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3EE6E3">
      <w:pPr>
        <w:spacing w:line="135" w:lineRule="exact"/>
      </w:pPr>
      <w:bookmarkStart w:id="0" w:name="_GoBack"/>
      <w:bookmarkEnd w:id="0"/>
    </w:p>
    <w:p w14:paraId="7A215469">
      <w:pPr>
        <w:spacing w:line="135" w:lineRule="exact"/>
        <w:sectPr>
          <w:headerReference r:id="rId5" w:type="default"/>
          <w:pgSz w:w="12240" w:h="15840"/>
          <w:pgMar w:top="400" w:right="419" w:bottom="0" w:left="860" w:header="0" w:footer="0" w:gutter="0"/>
          <w:cols w:equalWidth="0" w:num="1">
            <w:col w:w="10961"/>
          </w:cols>
        </w:sectPr>
      </w:pPr>
    </w:p>
    <w:p w14:paraId="69463C43">
      <w:pPr>
        <w:pStyle w:val="2"/>
        <w:spacing w:before="99" w:line="266" w:lineRule="auto"/>
        <w:ind w:left="169" w:right="3869"/>
        <w:rPr>
          <w:sz w:val="58"/>
          <w:szCs w:val="58"/>
        </w:rPr>
      </w:pPr>
      <w:r>
        <w:rPr>
          <w:b/>
          <w:bCs/>
          <w:spacing w:val="-30"/>
          <w:sz w:val="58"/>
          <w:szCs w:val="58"/>
        </w:rPr>
        <w:t>The</w:t>
      </w:r>
      <w:r>
        <w:rPr>
          <w:b/>
          <w:bCs/>
          <w:spacing w:val="34"/>
          <w:sz w:val="58"/>
          <w:szCs w:val="58"/>
        </w:rPr>
        <w:t xml:space="preserve"> </w:t>
      </w:r>
      <w:r>
        <w:rPr>
          <w:b/>
          <w:bCs/>
          <w:spacing w:val="-30"/>
          <w:sz w:val="58"/>
          <w:szCs w:val="58"/>
        </w:rPr>
        <w:t>New</w:t>
      </w:r>
      <w:r>
        <w:rPr>
          <w:b/>
          <w:bCs/>
          <w:sz w:val="58"/>
          <w:szCs w:val="58"/>
        </w:rPr>
        <w:t xml:space="preserve">  </w:t>
      </w:r>
      <w:r>
        <w:rPr>
          <w:b/>
          <w:bCs/>
          <w:spacing w:val="-23"/>
          <w:sz w:val="58"/>
          <w:szCs w:val="58"/>
        </w:rPr>
        <w:t>Executive</w:t>
      </w:r>
      <w:r>
        <w:rPr>
          <w:b/>
          <w:bCs/>
          <w:spacing w:val="7"/>
          <w:sz w:val="58"/>
          <w:szCs w:val="58"/>
        </w:rPr>
        <w:t xml:space="preserve"> </w:t>
      </w:r>
      <w:r>
        <w:rPr>
          <w:b/>
          <w:bCs/>
          <w:spacing w:val="-7"/>
          <w:sz w:val="58"/>
          <w:szCs w:val="58"/>
        </w:rPr>
        <w:t>Brain</w:t>
      </w:r>
    </w:p>
    <w:p w14:paraId="1E720EB2">
      <w:pPr>
        <w:pStyle w:val="2"/>
        <w:spacing w:line="14" w:lineRule="auto"/>
        <w:rPr>
          <w:sz w:val="2"/>
        </w:rPr>
      </w:pPr>
      <w:r>
        <w:rPr>
          <w:sz w:val="2"/>
          <w:szCs w:val="2"/>
        </w:rPr>
        <w:br w:type="column"/>
      </w:r>
    </w:p>
    <w:p w14:paraId="691E158B">
      <w:pPr>
        <w:pStyle w:val="2"/>
        <w:spacing w:before="84" w:line="281" w:lineRule="auto"/>
        <w:ind w:left="1570" w:right="392" w:firstLine="719"/>
        <w:rPr>
          <w:sz w:val="27"/>
          <w:szCs w:val="27"/>
        </w:rPr>
      </w:pPr>
      <w:r>
        <w:rPr>
          <w:spacing w:val="-4"/>
          <w:sz w:val="27"/>
          <w:szCs w:val="27"/>
        </w:rPr>
        <w:t>Frontal</w:t>
      </w:r>
      <w:r>
        <w:rPr>
          <w:spacing w:val="23"/>
          <w:w w:val="101"/>
          <w:sz w:val="27"/>
          <w:szCs w:val="27"/>
        </w:rPr>
        <w:t xml:space="preserve"> </w:t>
      </w:r>
      <w:r>
        <w:rPr>
          <w:spacing w:val="-4"/>
          <w:sz w:val="27"/>
          <w:szCs w:val="27"/>
        </w:rPr>
        <w:t>Lobes</w:t>
      </w:r>
      <w:r>
        <w:rPr>
          <w:sz w:val="27"/>
          <w:szCs w:val="27"/>
        </w:rPr>
        <w:t xml:space="preserve"> </w:t>
      </w:r>
      <w:r>
        <w:rPr>
          <w:spacing w:val="-2"/>
          <w:sz w:val="27"/>
          <w:szCs w:val="27"/>
        </w:rPr>
        <w:t>in a</w:t>
      </w:r>
      <w:r>
        <w:rPr>
          <w:spacing w:val="14"/>
          <w:sz w:val="27"/>
          <w:szCs w:val="27"/>
        </w:rPr>
        <w:t xml:space="preserve"> </w:t>
      </w:r>
      <w:r>
        <w:rPr>
          <w:spacing w:val="-2"/>
          <w:sz w:val="27"/>
          <w:szCs w:val="27"/>
        </w:rPr>
        <w:t>Complex World</w:t>
      </w:r>
    </w:p>
    <w:p w14:paraId="6D7BC273">
      <w:pPr>
        <w:spacing w:before="275" w:line="292" w:lineRule="auto"/>
        <w:ind w:right="378"/>
        <w:rPr>
          <w:rFonts w:ascii="黑体" w:hAnsi="黑体" w:eastAsia="黑体" w:cs="黑体"/>
          <w:sz w:val="35"/>
          <w:szCs w:val="35"/>
        </w:rPr>
      </w:pPr>
      <w:r>
        <w:rPr>
          <w:rFonts w:ascii="黑体" w:hAnsi="黑体" w:eastAsia="黑体" w:cs="黑体"/>
          <w:spacing w:val="86"/>
          <w:sz w:val="35"/>
          <w:szCs w:val="35"/>
        </w:rPr>
        <w:t>大脑如何影响我们的</w:t>
      </w:r>
      <w:r>
        <w:rPr>
          <w:rFonts w:ascii="黑体" w:hAnsi="黑体" w:eastAsia="黑体" w:cs="黑体"/>
          <w:spacing w:val="5"/>
          <w:sz w:val="35"/>
          <w:szCs w:val="35"/>
        </w:rPr>
        <w:t xml:space="preserve"> </w:t>
      </w:r>
      <w:r>
        <w:rPr>
          <w:rFonts w:ascii="黑体" w:hAnsi="黑体" w:eastAsia="黑体" w:cs="黑体"/>
          <w:spacing w:val="43"/>
          <w:sz w:val="35"/>
          <w:szCs w:val="35"/>
        </w:rPr>
        <w:t>人格、判断力与领导力</w:t>
      </w:r>
    </w:p>
    <w:p w14:paraId="235FF5DB">
      <w:pPr>
        <w:spacing w:line="292" w:lineRule="auto"/>
        <w:rPr>
          <w:rFonts w:ascii="黑体" w:hAnsi="黑体" w:eastAsia="黑体" w:cs="黑体"/>
          <w:sz w:val="35"/>
          <w:szCs w:val="35"/>
        </w:rPr>
        <w:sectPr>
          <w:type w:val="continuous"/>
          <w:pgSz w:w="12240" w:h="15840"/>
          <w:pgMar w:top="400" w:right="419" w:bottom="0" w:left="860" w:header="0" w:footer="0" w:gutter="0"/>
          <w:cols w:equalWidth="0" w:num="2">
            <w:col w:w="6550" w:space="100"/>
            <w:col w:w="4311"/>
          </w:cols>
        </w:sectPr>
      </w:pPr>
    </w:p>
    <w:p w14:paraId="0FC166F5">
      <w:pPr>
        <w:spacing w:before="523" w:line="222" w:lineRule="auto"/>
        <w:jc w:val="right"/>
        <w:outlineLvl w:val="0"/>
        <w:rPr>
          <w:rFonts w:ascii="黑体" w:hAnsi="黑体" w:eastAsia="黑体" w:cs="黑体"/>
          <w:sz w:val="276"/>
          <w:szCs w:val="276"/>
        </w:rPr>
      </w:pPr>
      <w:r>
        <w:drawing>
          <wp:anchor distT="0" distB="0" distL="0" distR="0" simplePos="0" relativeHeight="251660288" behindDoc="0" locked="0" layoutInCell="1" allowOverlap="1">
            <wp:simplePos x="0" y="0"/>
            <wp:positionH relativeFrom="column">
              <wp:posOffset>5193665</wp:posOffset>
            </wp:positionH>
            <wp:positionV relativeFrom="paragraph">
              <wp:posOffset>-919480</wp:posOffset>
            </wp:positionV>
            <wp:extent cx="1517650" cy="635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2"/>
                    <a:stretch>
                      <a:fillRect/>
                    </a:stretch>
                  </pic:blipFill>
                  <pic:spPr>
                    <a:xfrm>
                      <a:off x="0" y="0"/>
                      <a:ext cx="1517638" cy="6350"/>
                    </a:xfrm>
                    <a:prstGeom prst="rect">
                      <a:avLst/>
                    </a:prstGeom>
                  </pic:spPr>
                </pic:pic>
              </a:graphicData>
            </a:graphic>
          </wp:anchor>
        </w:drawing>
      </w:r>
      <w:r>
        <w:drawing>
          <wp:anchor distT="0" distB="0" distL="0" distR="0" simplePos="0" relativeHeight="251659264" behindDoc="1" locked="0" layoutInCell="1" allowOverlap="1">
            <wp:simplePos x="0" y="0"/>
            <wp:positionH relativeFrom="column">
              <wp:posOffset>114300</wp:posOffset>
            </wp:positionH>
            <wp:positionV relativeFrom="paragraph">
              <wp:posOffset>159385</wp:posOffset>
            </wp:positionV>
            <wp:extent cx="6845300" cy="691515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3"/>
                    <a:stretch>
                      <a:fillRect/>
                    </a:stretch>
                  </pic:blipFill>
                  <pic:spPr>
                    <a:xfrm>
                      <a:off x="0" y="0"/>
                      <a:ext cx="6845307" cy="6915150"/>
                    </a:xfrm>
                    <a:prstGeom prst="rect">
                      <a:avLst/>
                    </a:prstGeom>
                  </pic:spPr>
                </pic:pic>
              </a:graphicData>
            </a:graphic>
          </wp:anchor>
        </w:drawing>
      </w:r>
      <w:r>
        <w:rPr>
          <w:rFonts w:ascii="黑体" w:hAnsi="黑体" w:eastAsia="黑体" w:cs="黑体"/>
          <w:spacing w:val="29"/>
          <w:sz w:val="251"/>
          <w:szCs w:val="251"/>
        </w:rPr>
        <w:t>决策大</w:t>
      </w:r>
      <w:r>
        <w:rPr>
          <w:rFonts w:ascii="黑体" w:hAnsi="黑体" w:eastAsia="黑体" w:cs="黑体"/>
          <w:spacing w:val="-211"/>
          <w:sz w:val="251"/>
          <w:szCs w:val="251"/>
        </w:rPr>
        <w:t xml:space="preserve"> </w:t>
      </w:r>
      <w:r>
        <w:rPr>
          <w:rFonts w:ascii="黑体" w:hAnsi="黑体" w:eastAsia="黑体" w:cs="黑体"/>
          <w:spacing w:val="-128"/>
          <w:w w:val="66"/>
          <w:position w:val="1"/>
          <w:sz w:val="276"/>
          <w:szCs w:val="276"/>
        </w:rPr>
        <w:t>脑</w:t>
      </w:r>
    </w:p>
    <w:p w14:paraId="2E8E22D0">
      <w:pPr>
        <w:pStyle w:val="2"/>
        <w:spacing w:line="244" w:lineRule="auto"/>
      </w:pPr>
    </w:p>
    <w:p w14:paraId="534775A5">
      <w:pPr>
        <w:pStyle w:val="2"/>
        <w:spacing w:line="244" w:lineRule="auto"/>
      </w:pPr>
    </w:p>
    <w:p w14:paraId="4699EE35">
      <w:pPr>
        <w:pStyle w:val="2"/>
        <w:spacing w:line="244" w:lineRule="auto"/>
      </w:pPr>
    </w:p>
    <w:p w14:paraId="375B1BB2">
      <w:pPr>
        <w:pStyle w:val="2"/>
        <w:spacing w:line="244" w:lineRule="auto"/>
      </w:pPr>
    </w:p>
    <w:p w14:paraId="0FD22BC9">
      <w:pPr>
        <w:pStyle w:val="2"/>
        <w:spacing w:line="244" w:lineRule="auto"/>
      </w:pPr>
    </w:p>
    <w:p w14:paraId="349D69F8">
      <w:pPr>
        <w:pStyle w:val="2"/>
        <w:spacing w:line="244" w:lineRule="auto"/>
      </w:pPr>
    </w:p>
    <w:p w14:paraId="43F4EFB3">
      <w:pPr>
        <w:pStyle w:val="2"/>
        <w:spacing w:line="244" w:lineRule="auto"/>
      </w:pPr>
    </w:p>
    <w:p w14:paraId="1FF54D77">
      <w:pPr>
        <w:pStyle w:val="2"/>
        <w:spacing w:line="244" w:lineRule="auto"/>
      </w:pPr>
    </w:p>
    <w:p w14:paraId="59B4C826">
      <w:pPr>
        <w:pStyle w:val="2"/>
        <w:spacing w:line="244" w:lineRule="auto"/>
      </w:pPr>
    </w:p>
    <w:p w14:paraId="5F7D05BE">
      <w:pPr>
        <w:pStyle w:val="2"/>
        <w:spacing w:line="244" w:lineRule="auto"/>
      </w:pPr>
    </w:p>
    <w:p w14:paraId="0AD0583A">
      <w:pPr>
        <w:pStyle w:val="2"/>
        <w:spacing w:line="244" w:lineRule="auto"/>
      </w:pPr>
    </w:p>
    <w:p w14:paraId="6280AABE">
      <w:pPr>
        <w:pStyle w:val="2"/>
        <w:spacing w:line="244" w:lineRule="auto"/>
      </w:pPr>
    </w:p>
    <w:p w14:paraId="2104685B">
      <w:pPr>
        <w:pStyle w:val="2"/>
        <w:spacing w:line="245" w:lineRule="auto"/>
      </w:pPr>
    </w:p>
    <w:p w14:paraId="7A0F810C">
      <w:pPr>
        <w:pStyle w:val="2"/>
        <w:spacing w:line="245" w:lineRule="auto"/>
      </w:pPr>
    </w:p>
    <w:p w14:paraId="0FCDE11A">
      <w:pPr>
        <w:pStyle w:val="2"/>
        <w:spacing w:line="245" w:lineRule="auto"/>
      </w:pPr>
    </w:p>
    <w:p w14:paraId="2EF72C37">
      <w:pPr>
        <w:pStyle w:val="2"/>
        <w:spacing w:line="245" w:lineRule="auto"/>
      </w:pPr>
    </w:p>
    <w:p w14:paraId="155B7D41">
      <w:pPr>
        <w:pStyle w:val="2"/>
        <w:spacing w:line="245" w:lineRule="auto"/>
      </w:pPr>
    </w:p>
    <w:p w14:paraId="1B6332D3">
      <w:pPr>
        <w:pStyle w:val="2"/>
        <w:spacing w:line="245" w:lineRule="auto"/>
      </w:pPr>
    </w:p>
    <w:p w14:paraId="2B4FD787">
      <w:pPr>
        <w:pStyle w:val="2"/>
        <w:spacing w:line="245" w:lineRule="auto"/>
      </w:pPr>
    </w:p>
    <w:p w14:paraId="3E248BC8">
      <w:pPr>
        <w:pStyle w:val="2"/>
        <w:spacing w:line="245" w:lineRule="auto"/>
      </w:pPr>
    </w:p>
    <w:p w14:paraId="045AD375">
      <w:pPr>
        <w:spacing w:before="114" w:line="222" w:lineRule="auto"/>
        <w:rPr>
          <w:rFonts w:ascii="黑体" w:hAnsi="黑体" w:eastAsia="黑体" w:cs="黑体"/>
          <w:sz w:val="35"/>
          <w:szCs w:val="35"/>
        </w:rPr>
      </w:pPr>
      <w:r>
        <w:rPr>
          <w:rFonts w:ascii="黑体" w:hAnsi="黑体" w:eastAsia="黑体" w:cs="黑体"/>
          <w:b/>
          <w:bCs/>
          <w:spacing w:val="5"/>
          <w:sz w:val="35"/>
          <w:szCs w:val="35"/>
        </w:rPr>
        <w:t>“脑中之脑”——额叶</w:t>
      </w:r>
    </w:p>
    <w:p w14:paraId="732D4995">
      <w:pPr>
        <w:spacing w:before="146" w:line="222" w:lineRule="auto"/>
        <w:ind w:left="173"/>
        <w:rPr>
          <w:rFonts w:ascii="黑体" w:hAnsi="黑体" w:eastAsia="黑体" w:cs="黑体"/>
          <w:sz w:val="22"/>
          <w:szCs w:val="22"/>
        </w:rPr>
      </w:pPr>
      <w:r>
        <w:rPr>
          <w:rFonts w:ascii="黑体" w:hAnsi="黑体" w:eastAsia="黑体" w:cs="黑体"/>
          <w:b/>
          <w:bCs/>
          <w:spacing w:val="-12"/>
          <w:sz w:val="22"/>
          <w:szCs w:val="22"/>
        </w:rPr>
        <w:t>漫</w:t>
      </w:r>
      <w:r>
        <w:rPr>
          <w:rFonts w:ascii="黑体" w:hAnsi="黑体" w:eastAsia="黑体" w:cs="黑体"/>
          <w:spacing w:val="18"/>
          <w:sz w:val="22"/>
          <w:szCs w:val="22"/>
        </w:rPr>
        <w:t xml:space="preserve">  </w:t>
      </w:r>
      <w:r>
        <w:rPr>
          <w:rFonts w:ascii="黑体" w:hAnsi="黑体" w:eastAsia="黑体" w:cs="黑体"/>
          <w:b/>
          <w:bCs/>
          <w:spacing w:val="-12"/>
          <w:sz w:val="22"/>
          <w:szCs w:val="22"/>
        </w:rPr>
        <w:t>游</w:t>
      </w:r>
      <w:r>
        <w:rPr>
          <w:rFonts w:ascii="黑体" w:hAnsi="黑体" w:eastAsia="黑体" w:cs="黑体"/>
          <w:spacing w:val="24"/>
          <w:sz w:val="22"/>
          <w:szCs w:val="22"/>
        </w:rPr>
        <w:t xml:space="preserve">  </w:t>
      </w:r>
      <w:r>
        <w:rPr>
          <w:rFonts w:ascii="黑体" w:hAnsi="黑体" w:eastAsia="黑体" w:cs="黑体"/>
          <w:b/>
          <w:bCs/>
          <w:spacing w:val="-12"/>
          <w:sz w:val="22"/>
          <w:szCs w:val="22"/>
        </w:rPr>
        <w:t>指</w:t>
      </w:r>
      <w:r>
        <w:rPr>
          <w:rFonts w:ascii="黑体" w:hAnsi="黑体" w:eastAsia="黑体" w:cs="黑体"/>
          <w:spacing w:val="29"/>
          <w:sz w:val="22"/>
          <w:szCs w:val="22"/>
        </w:rPr>
        <w:t xml:space="preserve">  </w:t>
      </w:r>
      <w:r>
        <w:rPr>
          <w:rFonts w:ascii="黑体" w:hAnsi="黑体" w:eastAsia="黑体" w:cs="黑体"/>
          <w:b/>
          <w:bCs/>
          <w:spacing w:val="-12"/>
          <w:sz w:val="22"/>
          <w:szCs w:val="22"/>
        </w:rPr>
        <w:t>南</w:t>
      </w:r>
      <w:r>
        <w:rPr>
          <w:rFonts w:ascii="黑体" w:hAnsi="黑体" w:eastAsia="黑体" w:cs="黑体"/>
          <w:spacing w:val="32"/>
          <w:sz w:val="22"/>
          <w:szCs w:val="22"/>
        </w:rPr>
        <w:t xml:space="preserve">  </w:t>
      </w:r>
      <w:r>
        <w:rPr>
          <w:rFonts w:ascii="黑体" w:hAnsi="黑体" w:eastAsia="黑体" w:cs="黑体"/>
          <w:b/>
          <w:bCs/>
          <w:spacing w:val="-12"/>
          <w:sz w:val="22"/>
          <w:szCs w:val="22"/>
        </w:rPr>
        <w:t>与</w:t>
      </w:r>
      <w:r>
        <w:rPr>
          <w:rFonts w:ascii="黑体" w:hAnsi="黑体" w:eastAsia="黑体" w:cs="黑体"/>
          <w:spacing w:val="19"/>
          <w:sz w:val="22"/>
          <w:szCs w:val="22"/>
        </w:rPr>
        <w:t xml:space="preserve">  </w:t>
      </w:r>
      <w:r>
        <w:rPr>
          <w:rFonts w:ascii="黑体" w:hAnsi="黑体" w:eastAsia="黑体" w:cs="黑体"/>
          <w:b/>
          <w:bCs/>
          <w:spacing w:val="-12"/>
          <w:sz w:val="22"/>
          <w:szCs w:val="22"/>
        </w:rPr>
        <w:t>训</w:t>
      </w:r>
      <w:r>
        <w:rPr>
          <w:rFonts w:ascii="黑体" w:hAnsi="黑体" w:eastAsia="黑体" w:cs="黑体"/>
          <w:spacing w:val="30"/>
          <w:sz w:val="22"/>
          <w:szCs w:val="22"/>
        </w:rPr>
        <w:t xml:space="preserve">  </w:t>
      </w:r>
      <w:r>
        <w:rPr>
          <w:rFonts w:ascii="黑体" w:hAnsi="黑体" w:eastAsia="黑体" w:cs="黑体"/>
          <w:b/>
          <w:bCs/>
          <w:spacing w:val="-12"/>
          <w:sz w:val="22"/>
          <w:szCs w:val="22"/>
        </w:rPr>
        <w:t>练</w:t>
      </w:r>
      <w:r>
        <w:rPr>
          <w:rFonts w:ascii="黑体" w:hAnsi="黑体" w:eastAsia="黑体" w:cs="黑体"/>
          <w:spacing w:val="24"/>
          <w:sz w:val="22"/>
          <w:szCs w:val="22"/>
        </w:rPr>
        <w:t xml:space="preserve">  </w:t>
      </w:r>
      <w:r>
        <w:rPr>
          <w:rFonts w:ascii="黑体" w:hAnsi="黑体" w:eastAsia="黑体" w:cs="黑体"/>
          <w:b/>
          <w:bCs/>
          <w:spacing w:val="-12"/>
          <w:sz w:val="22"/>
          <w:szCs w:val="22"/>
        </w:rPr>
        <w:t>手</w:t>
      </w:r>
      <w:r>
        <w:rPr>
          <w:rFonts w:ascii="黑体" w:hAnsi="黑体" w:eastAsia="黑体" w:cs="黑体"/>
          <w:spacing w:val="22"/>
          <w:sz w:val="22"/>
          <w:szCs w:val="22"/>
        </w:rPr>
        <w:t xml:space="preserve">  </w:t>
      </w:r>
      <w:r>
        <w:rPr>
          <w:rFonts w:ascii="黑体" w:hAnsi="黑体" w:eastAsia="黑体" w:cs="黑体"/>
          <w:b/>
          <w:bCs/>
          <w:spacing w:val="-12"/>
          <w:sz w:val="22"/>
          <w:szCs w:val="22"/>
        </w:rPr>
        <w:t>册</w:t>
      </w:r>
    </w:p>
    <w:p w14:paraId="735DB0E8">
      <w:pPr>
        <w:pStyle w:val="2"/>
        <w:spacing w:line="414" w:lineRule="auto"/>
      </w:pPr>
    </w:p>
    <w:p w14:paraId="6045B09D">
      <w:pPr>
        <w:spacing w:before="71" w:line="221" w:lineRule="auto"/>
        <w:ind w:left="169"/>
        <w:rPr>
          <w:rFonts w:ascii="黑体" w:hAnsi="黑体" w:eastAsia="黑体" w:cs="黑体"/>
          <w:sz w:val="22"/>
          <w:szCs w:val="22"/>
        </w:rPr>
      </w:pPr>
      <w:r>
        <w:rPr>
          <w:rFonts w:ascii="黑体" w:hAnsi="黑体" w:eastAsia="黑体" w:cs="黑体"/>
          <w:spacing w:val="-11"/>
          <w:sz w:val="22"/>
          <w:szCs w:val="22"/>
        </w:rPr>
        <w:t>[美]</w:t>
      </w:r>
    </w:p>
    <w:p w14:paraId="2D57AAEF">
      <w:pPr>
        <w:pStyle w:val="2"/>
        <w:spacing w:before="56" w:line="258" w:lineRule="auto"/>
        <w:ind w:left="169" w:right="8697"/>
        <w:rPr>
          <w:sz w:val="22"/>
          <w:szCs w:val="22"/>
        </w:rPr>
      </w:pPr>
      <w:r>
        <w:rPr>
          <w:rFonts w:ascii="黑体" w:hAnsi="黑体" w:eastAsia="黑体" w:cs="黑体"/>
          <w:spacing w:val="16"/>
          <w:sz w:val="22"/>
          <w:szCs w:val="22"/>
        </w:rPr>
        <w:t>艾克纳恩</w:t>
      </w:r>
      <w:r>
        <w:rPr>
          <w:rFonts w:ascii="黑体" w:hAnsi="黑体" w:eastAsia="黑体" w:cs="黑体"/>
          <w:spacing w:val="33"/>
          <w:sz w:val="22"/>
          <w:szCs w:val="22"/>
        </w:rPr>
        <w:t xml:space="preserve"> </w:t>
      </w:r>
      <w:r>
        <w:rPr>
          <w:rFonts w:ascii="黑体" w:hAnsi="黑体" w:eastAsia="黑体" w:cs="黑体"/>
          <w:spacing w:val="16"/>
          <w:sz w:val="22"/>
          <w:szCs w:val="22"/>
        </w:rPr>
        <w:t>·</w:t>
      </w:r>
      <w:r>
        <w:rPr>
          <w:rFonts w:ascii="黑体" w:hAnsi="黑体" w:eastAsia="黑体" w:cs="黑体"/>
          <w:spacing w:val="-50"/>
          <w:sz w:val="22"/>
          <w:szCs w:val="22"/>
        </w:rPr>
        <w:t xml:space="preserve"> </w:t>
      </w:r>
      <w:r>
        <w:rPr>
          <w:rFonts w:ascii="黑体" w:hAnsi="黑体" w:eastAsia="黑体" w:cs="黑体"/>
          <w:spacing w:val="16"/>
          <w:sz w:val="22"/>
          <w:szCs w:val="22"/>
        </w:rPr>
        <w:t>戈德堡</w:t>
      </w:r>
      <w:r>
        <w:rPr>
          <w:rFonts w:ascii="黑体" w:hAnsi="黑体" w:eastAsia="黑体" w:cs="黑体"/>
          <w:sz w:val="22"/>
          <w:szCs w:val="22"/>
        </w:rPr>
        <w:t xml:space="preserve"> </w:t>
      </w:r>
      <w:r>
        <w:rPr>
          <w:spacing w:val="-2"/>
          <w:sz w:val="22"/>
          <w:szCs w:val="22"/>
        </w:rPr>
        <w:t>Elkhonon</w:t>
      </w:r>
      <w:r>
        <w:rPr>
          <w:spacing w:val="7"/>
          <w:sz w:val="22"/>
          <w:szCs w:val="22"/>
        </w:rPr>
        <w:t xml:space="preserve">    </w:t>
      </w:r>
      <w:r>
        <w:rPr>
          <w:spacing w:val="-2"/>
          <w:sz w:val="22"/>
          <w:szCs w:val="22"/>
        </w:rPr>
        <w:t>Goldberg</w:t>
      </w:r>
    </w:p>
    <w:p w14:paraId="49E82F57">
      <w:pPr>
        <w:spacing w:before="211" w:line="223" w:lineRule="auto"/>
        <w:ind w:left="169"/>
        <w:rPr>
          <w:rFonts w:ascii="黑体" w:hAnsi="黑体" w:eastAsia="黑体" w:cs="黑体"/>
          <w:sz w:val="22"/>
          <w:szCs w:val="22"/>
        </w:rPr>
      </w:pPr>
      <w:r>
        <w:rPr>
          <w:rFonts w:ascii="黑体" w:hAnsi="黑体" w:eastAsia="黑体" w:cs="黑体"/>
          <w:spacing w:val="-6"/>
          <w:sz w:val="22"/>
          <w:szCs w:val="22"/>
        </w:rPr>
        <w:t>朱</w:t>
      </w:r>
      <w:r>
        <w:rPr>
          <w:rFonts w:ascii="黑体" w:hAnsi="黑体" w:eastAsia="黑体" w:cs="黑体"/>
          <w:spacing w:val="29"/>
          <w:sz w:val="22"/>
          <w:szCs w:val="22"/>
        </w:rPr>
        <w:t xml:space="preserve"> </w:t>
      </w:r>
      <w:r>
        <w:rPr>
          <w:rFonts w:ascii="黑体" w:hAnsi="黑体" w:eastAsia="黑体" w:cs="黑体"/>
          <w:spacing w:val="-6"/>
          <w:sz w:val="22"/>
          <w:szCs w:val="22"/>
        </w:rPr>
        <w:t>婧</w:t>
      </w:r>
      <w:r>
        <w:rPr>
          <w:rFonts w:ascii="黑体" w:hAnsi="黑体" w:eastAsia="黑体" w:cs="黑体"/>
          <w:spacing w:val="-62"/>
          <w:sz w:val="22"/>
          <w:szCs w:val="22"/>
        </w:rPr>
        <w:t xml:space="preserve"> </w:t>
      </w:r>
      <w:r>
        <w:rPr>
          <w:rFonts w:ascii="黑体" w:hAnsi="黑体" w:eastAsia="黑体" w:cs="黑体"/>
          <w:strike/>
          <w:spacing w:val="3"/>
          <w:sz w:val="22"/>
          <w:szCs w:val="22"/>
        </w:rPr>
        <w:t xml:space="preserve">                </w:t>
      </w:r>
      <w:r>
        <w:rPr>
          <w:rFonts w:ascii="黑体" w:hAnsi="黑体" w:eastAsia="黑体" w:cs="黑体"/>
          <w:spacing w:val="-49"/>
          <w:sz w:val="22"/>
          <w:szCs w:val="22"/>
        </w:rPr>
        <w:t xml:space="preserve"> </w:t>
      </w:r>
      <w:r>
        <w:rPr>
          <w:rFonts w:ascii="黑体" w:hAnsi="黑体" w:eastAsia="黑体" w:cs="黑体"/>
          <w:spacing w:val="-6"/>
          <w:sz w:val="22"/>
          <w:szCs w:val="22"/>
        </w:rPr>
        <w:t>译</w:t>
      </w:r>
    </w:p>
    <w:p w14:paraId="358272D8">
      <w:pPr>
        <w:pStyle w:val="2"/>
        <w:spacing w:line="318" w:lineRule="auto"/>
      </w:pPr>
    </w:p>
    <w:p w14:paraId="75313F07">
      <w:pPr>
        <w:pStyle w:val="2"/>
        <w:spacing w:line="319" w:lineRule="auto"/>
      </w:pPr>
    </w:p>
    <w:p w14:paraId="7F06504F">
      <w:pPr>
        <w:spacing w:before="73" w:line="184" w:lineRule="auto"/>
        <w:ind w:left="4643"/>
        <w:rPr>
          <w:rFonts w:ascii="宋体" w:hAnsi="宋体" w:eastAsia="宋体" w:cs="宋体"/>
          <w:sz w:val="22"/>
          <w:szCs w:val="22"/>
        </w:rPr>
      </w:pPr>
      <w:r>
        <w:rPr>
          <w:rFonts w:ascii="宋体" w:hAnsi="宋体" w:eastAsia="宋体" w:cs="宋体"/>
          <w:b/>
          <w:bCs/>
          <w:spacing w:val="26"/>
          <w:sz w:val="22"/>
          <w:szCs w:val="22"/>
        </w:rPr>
        <w:t>中信出版集团</w:t>
      </w:r>
    </w:p>
    <w:p w14:paraId="4A033A69">
      <w:pPr>
        <w:spacing w:line="184" w:lineRule="auto"/>
        <w:rPr>
          <w:rFonts w:ascii="宋体" w:hAnsi="宋体" w:eastAsia="宋体" w:cs="宋体"/>
          <w:sz w:val="22"/>
          <w:szCs w:val="22"/>
        </w:rPr>
        <w:sectPr>
          <w:type w:val="continuous"/>
          <w:pgSz w:w="12240" w:h="15840"/>
          <w:pgMar w:top="400" w:right="419" w:bottom="0" w:left="860" w:header="0" w:footer="0" w:gutter="0"/>
          <w:cols w:equalWidth="0" w:num="1">
            <w:col w:w="10961"/>
          </w:cols>
        </w:sectPr>
      </w:pPr>
    </w:p>
    <w:p w14:paraId="1597C55C">
      <w:pPr>
        <w:pStyle w:val="2"/>
        <w:spacing w:line="266" w:lineRule="auto"/>
      </w:pPr>
    </w:p>
    <w:p w14:paraId="56FDF662">
      <w:pPr>
        <w:pStyle w:val="2"/>
        <w:spacing w:line="266" w:lineRule="auto"/>
      </w:pPr>
    </w:p>
    <w:p w14:paraId="2CDE8F8C">
      <w:pPr>
        <w:pStyle w:val="2"/>
        <w:spacing w:line="266" w:lineRule="auto"/>
      </w:pPr>
    </w:p>
    <w:p w14:paraId="3FCA705F">
      <w:pPr>
        <w:pStyle w:val="2"/>
        <w:spacing w:line="266" w:lineRule="auto"/>
      </w:pPr>
    </w:p>
    <w:p w14:paraId="7B625C10">
      <w:pPr>
        <w:pStyle w:val="2"/>
        <w:spacing w:line="267" w:lineRule="auto"/>
      </w:pPr>
    </w:p>
    <w:p w14:paraId="4FB082B6">
      <w:pPr>
        <w:pStyle w:val="2"/>
        <w:spacing w:line="267" w:lineRule="auto"/>
      </w:pPr>
    </w:p>
    <w:p w14:paraId="6C57452B">
      <w:pPr>
        <w:pStyle w:val="2"/>
        <w:spacing w:line="267" w:lineRule="auto"/>
      </w:pPr>
    </w:p>
    <w:p w14:paraId="02225707">
      <w:pPr>
        <w:spacing w:before="136" w:line="220" w:lineRule="auto"/>
        <w:ind w:left="3462"/>
        <w:rPr>
          <w:rFonts w:ascii="宋体" w:hAnsi="宋体" w:eastAsia="宋体" w:cs="宋体"/>
          <w:sz w:val="42"/>
          <w:szCs w:val="42"/>
        </w:rPr>
      </w:pPr>
      <w:r>
        <w:rPr>
          <w:rFonts w:ascii="宋体" w:hAnsi="宋体" w:eastAsia="宋体" w:cs="宋体"/>
          <w:color w:val="4F4BA0"/>
          <w:spacing w:val="-5"/>
          <w:sz w:val="42"/>
          <w:szCs w:val="42"/>
        </w:rPr>
        <w:t>版权信息</w:t>
      </w:r>
    </w:p>
    <w:p w14:paraId="72AD3EFA">
      <w:pPr>
        <w:pStyle w:val="2"/>
        <w:spacing w:line="313" w:lineRule="auto"/>
      </w:pPr>
    </w:p>
    <w:p w14:paraId="47D8CA83">
      <w:pPr>
        <w:pStyle w:val="2"/>
        <w:spacing w:line="313" w:lineRule="auto"/>
      </w:pPr>
    </w:p>
    <w:p w14:paraId="070CF90A">
      <w:pPr>
        <w:spacing w:before="98" w:line="219" w:lineRule="auto"/>
        <w:ind w:left="221"/>
        <w:rPr>
          <w:rFonts w:ascii="宋体" w:hAnsi="宋体" w:eastAsia="宋体" w:cs="宋体"/>
          <w:sz w:val="30"/>
          <w:szCs w:val="30"/>
        </w:rPr>
      </w:pPr>
      <w:r>
        <w:rPr>
          <w:rFonts w:ascii="宋体" w:hAnsi="宋体" w:eastAsia="宋体" w:cs="宋体"/>
          <w:spacing w:val="-1"/>
          <w:sz w:val="30"/>
          <w:szCs w:val="30"/>
        </w:rPr>
        <w:t>书名</w:t>
      </w:r>
      <w:r>
        <w:rPr>
          <w:rFonts w:ascii="Times New Roman" w:hAnsi="Times New Roman" w:eastAsia="Times New Roman" w:cs="Times New Roman"/>
          <w:spacing w:val="-1"/>
          <w:sz w:val="30"/>
          <w:szCs w:val="30"/>
        </w:rPr>
        <w:t>:</w:t>
      </w:r>
      <w:r>
        <w:rPr>
          <w:rFonts w:ascii="宋体" w:hAnsi="宋体" w:eastAsia="宋体" w:cs="宋体"/>
          <w:spacing w:val="-1"/>
          <w:sz w:val="30"/>
          <w:szCs w:val="30"/>
        </w:rPr>
        <w:t>决策大脑：大脑如何影响我们的人格、判断力与领导力</w:t>
      </w:r>
    </w:p>
    <w:p w14:paraId="56EBAFFB">
      <w:pPr>
        <w:spacing w:before="117" w:line="413" w:lineRule="exact"/>
        <w:ind w:left="216"/>
        <w:rPr>
          <w:rFonts w:ascii="宋体" w:hAnsi="宋体" w:eastAsia="宋体" w:cs="宋体"/>
          <w:sz w:val="30"/>
          <w:szCs w:val="30"/>
        </w:rPr>
      </w:pPr>
      <w:r>
        <w:rPr>
          <w:rFonts w:ascii="宋体" w:hAnsi="宋体" w:eastAsia="宋体" w:cs="宋体"/>
          <w:spacing w:val="-1"/>
          <w:position w:val="3"/>
          <w:sz w:val="30"/>
          <w:szCs w:val="30"/>
        </w:rPr>
        <w:t>作者</w:t>
      </w:r>
      <w:r>
        <w:rPr>
          <w:rFonts w:ascii="Times New Roman" w:hAnsi="Times New Roman" w:eastAsia="Times New Roman" w:cs="Times New Roman"/>
          <w:spacing w:val="-1"/>
          <w:position w:val="3"/>
          <w:sz w:val="30"/>
          <w:szCs w:val="30"/>
        </w:rPr>
        <w:t>:[</w:t>
      </w:r>
      <w:r>
        <w:rPr>
          <w:rFonts w:ascii="宋体" w:hAnsi="宋体" w:eastAsia="宋体" w:cs="宋体"/>
          <w:spacing w:val="-1"/>
          <w:position w:val="3"/>
          <w:sz w:val="30"/>
          <w:szCs w:val="30"/>
        </w:rPr>
        <w:t>美</w:t>
      </w:r>
      <w:r>
        <w:rPr>
          <w:rFonts w:ascii="Times New Roman" w:hAnsi="Times New Roman" w:eastAsia="Times New Roman" w:cs="Times New Roman"/>
          <w:spacing w:val="-1"/>
          <w:position w:val="3"/>
          <w:sz w:val="30"/>
          <w:szCs w:val="30"/>
        </w:rPr>
        <w:t>]</w:t>
      </w:r>
      <w:r>
        <w:rPr>
          <w:rFonts w:ascii="宋体" w:hAnsi="宋体" w:eastAsia="宋体" w:cs="宋体"/>
          <w:spacing w:val="-1"/>
          <w:position w:val="3"/>
          <w:sz w:val="30"/>
          <w:szCs w:val="30"/>
        </w:rPr>
        <w:t>艾克纳恩</w:t>
      </w:r>
      <w:r>
        <w:rPr>
          <w:rFonts w:ascii="Times New Roman" w:hAnsi="Times New Roman" w:eastAsia="Times New Roman" w:cs="Times New Roman"/>
          <w:spacing w:val="-1"/>
          <w:position w:val="3"/>
          <w:sz w:val="30"/>
          <w:szCs w:val="30"/>
        </w:rPr>
        <w:t>·</w:t>
      </w:r>
      <w:r>
        <w:rPr>
          <w:rFonts w:ascii="宋体" w:hAnsi="宋体" w:eastAsia="宋体" w:cs="宋体"/>
          <w:spacing w:val="-1"/>
          <w:position w:val="3"/>
          <w:sz w:val="30"/>
          <w:szCs w:val="30"/>
        </w:rPr>
        <w:t>戈德堡</w:t>
      </w:r>
    </w:p>
    <w:p w14:paraId="1493937E">
      <w:pPr>
        <w:spacing w:before="133" w:line="220" w:lineRule="auto"/>
        <w:ind w:left="216"/>
        <w:rPr>
          <w:rFonts w:ascii="宋体" w:hAnsi="宋体" w:eastAsia="宋体" w:cs="宋体"/>
          <w:sz w:val="30"/>
          <w:szCs w:val="30"/>
        </w:rPr>
      </w:pPr>
      <w:r>
        <w:rPr>
          <w:rFonts w:ascii="宋体" w:hAnsi="宋体" w:eastAsia="宋体" w:cs="宋体"/>
          <w:spacing w:val="-3"/>
          <w:sz w:val="30"/>
          <w:szCs w:val="30"/>
        </w:rPr>
        <w:t>译者</w:t>
      </w:r>
      <w:r>
        <w:rPr>
          <w:rFonts w:ascii="Times New Roman" w:hAnsi="Times New Roman" w:eastAsia="Times New Roman" w:cs="Times New Roman"/>
          <w:spacing w:val="-3"/>
          <w:sz w:val="30"/>
          <w:szCs w:val="30"/>
        </w:rPr>
        <w:t>:</w:t>
      </w:r>
      <w:r>
        <w:rPr>
          <w:rFonts w:ascii="宋体" w:hAnsi="宋体" w:eastAsia="宋体" w:cs="宋体"/>
          <w:spacing w:val="-3"/>
          <w:sz w:val="30"/>
          <w:szCs w:val="30"/>
        </w:rPr>
        <w:t>朱婧</w:t>
      </w:r>
    </w:p>
    <w:p w14:paraId="4B4C9E99">
      <w:pPr>
        <w:spacing w:before="116" w:line="332" w:lineRule="auto"/>
        <w:ind w:left="214" w:right="5647" w:firstLine="26"/>
        <w:rPr>
          <w:rFonts w:ascii="Times New Roman" w:hAnsi="Times New Roman" w:eastAsia="Times New Roman" w:cs="Times New Roman"/>
          <w:sz w:val="30"/>
          <w:szCs w:val="30"/>
        </w:rPr>
      </w:pPr>
      <w:r>
        <w:rPr>
          <w:rFonts w:ascii="宋体" w:hAnsi="宋体" w:eastAsia="宋体" w:cs="宋体"/>
          <w:spacing w:val="-3"/>
          <w:sz w:val="30"/>
          <w:szCs w:val="30"/>
        </w:rPr>
        <w:t>出版时间</w:t>
      </w:r>
      <w:r>
        <w:rPr>
          <w:rFonts w:ascii="Times New Roman" w:hAnsi="Times New Roman" w:eastAsia="Times New Roman" w:cs="Times New Roman"/>
          <w:spacing w:val="-3"/>
          <w:sz w:val="30"/>
          <w:szCs w:val="30"/>
        </w:rPr>
        <w:t>:2020-12-01</w:t>
      </w:r>
      <w:r>
        <w:rPr>
          <w:rFonts w:ascii="Times New Roman" w:hAnsi="Times New Roman" w:eastAsia="Times New Roman" w:cs="Times New Roman"/>
          <w:spacing w:val="6"/>
          <w:sz w:val="30"/>
          <w:szCs w:val="30"/>
        </w:rPr>
        <w:t xml:space="preserve"> </w:t>
      </w:r>
      <w:r>
        <w:rPr>
          <w:rFonts w:ascii="Times New Roman" w:hAnsi="Times New Roman" w:eastAsia="Times New Roman" w:cs="Times New Roman"/>
          <w:spacing w:val="-1"/>
          <w:sz w:val="30"/>
          <w:szCs w:val="30"/>
        </w:rPr>
        <w:t>ISBN:9787521720709</w:t>
      </w:r>
    </w:p>
    <w:p w14:paraId="4F0FC354">
      <w:pPr>
        <w:spacing w:line="332" w:lineRule="auto"/>
        <w:rPr>
          <w:rFonts w:ascii="Times New Roman" w:hAnsi="Times New Roman" w:eastAsia="Times New Roman" w:cs="Times New Roman"/>
          <w:sz w:val="30"/>
          <w:szCs w:val="30"/>
        </w:rPr>
        <w:sectPr>
          <w:headerReference r:id="rId6" w:type="default"/>
          <w:pgSz w:w="12240" w:h="15840"/>
          <w:pgMar w:top="400" w:right="1836" w:bottom="0" w:left="1836" w:header="0" w:footer="0" w:gutter="0"/>
          <w:cols w:space="720" w:num="1"/>
        </w:sectPr>
      </w:pPr>
    </w:p>
    <w:p w14:paraId="5E717583">
      <w:pPr>
        <w:pStyle w:val="2"/>
        <w:spacing w:line="245" w:lineRule="auto"/>
      </w:pPr>
    </w:p>
    <w:p w14:paraId="6669A826">
      <w:pPr>
        <w:pStyle w:val="2"/>
        <w:spacing w:line="245" w:lineRule="auto"/>
      </w:pPr>
    </w:p>
    <w:p w14:paraId="6F6EF5F4">
      <w:pPr>
        <w:pStyle w:val="2"/>
        <w:spacing w:line="245" w:lineRule="auto"/>
      </w:pPr>
    </w:p>
    <w:p w14:paraId="3ADD645F">
      <w:pPr>
        <w:pStyle w:val="2"/>
        <w:spacing w:line="245" w:lineRule="auto"/>
      </w:pPr>
    </w:p>
    <w:p w14:paraId="67EDB39B">
      <w:pPr>
        <w:pStyle w:val="2"/>
        <w:spacing w:line="245" w:lineRule="auto"/>
      </w:pPr>
    </w:p>
    <w:p w14:paraId="09775CF7">
      <w:pPr>
        <w:pStyle w:val="2"/>
        <w:spacing w:line="245" w:lineRule="auto"/>
      </w:pPr>
    </w:p>
    <w:p w14:paraId="03D2C620">
      <w:pPr>
        <w:pStyle w:val="2"/>
        <w:spacing w:line="245" w:lineRule="auto"/>
      </w:pPr>
    </w:p>
    <w:p w14:paraId="33AA708C">
      <w:pPr>
        <w:pStyle w:val="2"/>
        <w:spacing w:line="245" w:lineRule="auto"/>
      </w:pPr>
    </w:p>
    <w:p w14:paraId="241FABF1">
      <w:pPr>
        <w:pStyle w:val="2"/>
        <w:spacing w:line="245" w:lineRule="auto"/>
      </w:pPr>
    </w:p>
    <w:p w14:paraId="0B846D11">
      <w:pPr>
        <w:pStyle w:val="2"/>
        <w:spacing w:line="245" w:lineRule="auto"/>
      </w:pPr>
    </w:p>
    <w:p w14:paraId="6AF34278">
      <w:pPr>
        <w:pStyle w:val="2"/>
        <w:spacing w:line="245" w:lineRule="auto"/>
      </w:pPr>
    </w:p>
    <w:p w14:paraId="10F2D059">
      <w:pPr>
        <w:pStyle w:val="2"/>
        <w:spacing w:line="245" w:lineRule="auto"/>
      </w:pPr>
    </w:p>
    <w:p w14:paraId="601313CD">
      <w:pPr>
        <w:pStyle w:val="2"/>
        <w:spacing w:line="245" w:lineRule="auto"/>
      </w:pPr>
    </w:p>
    <w:p w14:paraId="7952B77C">
      <w:pPr>
        <w:pStyle w:val="2"/>
        <w:spacing w:line="245" w:lineRule="auto"/>
      </w:pPr>
    </w:p>
    <w:p w14:paraId="689F7599">
      <w:pPr>
        <w:pStyle w:val="2"/>
        <w:spacing w:line="246" w:lineRule="auto"/>
      </w:pPr>
    </w:p>
    <w:p w14:paraId="11F1744B">
      <w:pPr>
        <w:pStyle w:val="2"/>
        <w:spacing w:line="246" w:lineRule="auto"/>
      </w:pPr>
    </w:p>
    <w:p w14:paraId="4EC50975">
      <w:pPr>
        <w:pStyle w:val="2"/>
        <w:spacing w:line="246" w:lineRule="auto"/>
      </w:pPr>
    </w:p>
    <w:p w14:paraId="2263DC17">
      <w:pPr>
        <w:pStyle w:val="2"/>
        <w:spacing w:line="246" w:lineRule="auto"/>
      </w:pPr>
    </w:p>
    <w:p w14:paraId="1D33AD8E">
      <w:pPr>
        <w:pStyle w:val="2"/>
        <w:spacing w:line="246" w:lineRule="auto"/>
      </w:pPr>
    </w:p>
    <w:p w14:paraId="4A48E10C">
      <w:pPr>
        <w:pStyle w:val="2"/>
        <w:spacing w:line="246" w:lineRule="auto"/>
      </w:pPr>
    </w:p>
    <w:p w14:paraId="30D4C685">
      <w:pPr>
        <w:pStyle w:val="2"/>
        <w:spacing w:line="246" w:lineRule="auto"/>
      </w:pPr>
    </w:p>
    <w:p w14:paraId="299DD102">
      <w:pPr>
        <w:spacing w:before="98" w:line="219" w:lineRule="auto"/>
        <w:ind w:left="1237"/>
        <w:rPr>
          <w:rFonts w:ascii="宋体" w:hAnsi="宋体" w:eastAsia="宋体" w:cs="宋体"/>
          <w:sz w:val="30"/>
          <w:szCs w:val="30"/>
        </w:rPr>
      </w:pPr>
      <w:r>
        <w:rPr>
          <w:rFonts w:ascii="宋体" w:hAnsi="宋体" w:eastAsia="宋体" w:cs="宋体"/>
          <w:spacing w:val="-1"/>
          <w:sz w:val="30"/>
          <w:szCs w:val="30"/>
        </w:rPr>
        <w:t>谨以此书献给我的导师和朋友亚历山大</w:t>
      </w:r>
      <w:r>
        <w:rPr>
          <w:rFonts w:ascii="Times New Roman" w:hAnsi="Times New Roman" w:eastAsia="Times New Roman" w:cs="Times New Roman"/>
          <w:spacing w:val="-1"/>
          <w:sz w:val="30"/>
          <w:szCs w:val="30"/>
        </w:rPr>
        <w:t>·</w:t>
      </w:r>
      <w:r>
        <w:rPr>
          <w:rFonts w:ascii="宋体" w:hAnsi="宋体" w:eastAsia="宋体" w:cs="宋体"/>
          <w:spacing w:val="-1"/>
          <w:sz w:val="30"/>
          <w:szCs w:val="30"/>
        </w:rPr>
        <w:t>卢里亚</w:t>
      </w:r>
    </w:p>
    <w:p w14:paraId="0CDCF8C2">
      <w:pPr>
        <w:spacing w:line="219" w:lineRule="auto"/>
        <w:rPr>
          <w:rFonts w:ascii="宋体" w:hAnsi="宋体" w:eastAsia="宋体" w:cs="宋体"/>
          <w:sz w:val="30"/>
          <w:szCs w:val="30"/>
        </w:rPr>
        <w:sectPr>
          <w:pgSz w:w="12240" w:h="15840"/>
          <w:pgMar w:top="400" w:right="1836" w:bottom="0" w:left="1836" w:header="0" w:footer="0" w:gutter="0"/>
          <w:cols w:space="720" w:num="1"/>
        </w:sectPr>
      </w:pPr>
    </w:p>
    <w:p w14:paraId="06D70C79">
      <w:pPr>
        <w:pStyle w:val="2"/>
        <w:spacing w:line="266" w:lineRule="auto"/>
      </w:pPr>
    </w:p>
    <w:p w14:paraId="2C24C454">
      <w:pPr>
        <w:pStyle w:val="2"/>
        <w:spacing w:line="266" w:lineRule="auto"/>
      </w:pPr>
    </w:p>
    <w:p w14:paraId="1CB5CF4C">
      <w:pPr>
        <w:pStyle w:val="2"/>
        <w:spacing w:line="266" w:lineRule="auto"/>
      </w:pPr>
    </w:p>
    <w:p w14:paraId="76C010DA">
      <w:pPr>
        <w:pStyle w:val="2"/>
        <w:spacing w:line="267" w:lineRule="auto"/>
      </w:pPr>
    </w:p>
    <w:p w14:paraId="3C79A859">
      <w:pPr>
        <w:pStyle w:val="2"/>
        <w:spacing w:line="267" w:lineRule="auto"/>
      </w:pPr>
    </w:p>
    <w:p w14:paraId="204D9C16">
      <w:pPr>
        <w:pStyle w:val="2"/>
        <w:spacing w:line="267" w:lineRule="auto"/>
      </w:pPr>
    </w:p>
    <w:p w14:paraId="2CCA4ACE">
      <w:pPr>
        <w:pStyle w:val="2"/>
        <w:spacing w:line="267" w:lineRule="auto"/>
      </w:pPr>
    </w:p>
    <w:p w14:paraId="79AE91FB">
      <w:pPr>
        <w:spacing w:before="137" w:line="220" w:lineRule="auto"/>
        <w:ind w:left="3681"/>
        <w:rPr>
          <w:rFonts w:ascii="宋体" w:hAnsi="宋体" w:eastAsia="宋体" w:cs="宋体"/>
          <w:sz w:val="42"/>
          <w:szCs w:val="42"/>
        </w:rPr>
      </w:pPr>
      <w:r>
        <w:rPr>
          <w:rFonts w:ascii="宋体" w:hAnsi="宋体" w:eastAsia="宋体" w:cs="宋体"/>
          <w:color w:val="4F4BA0"/>
          <w:spacing w:val="-12"/>
          <w:sz w:val="42"/>
          <w:szCs w:val="42"/>
        </w:rPr>
        <w:t>中文版序言</w:t>
      </w:r>
    </w:p>
    <w:p w14:paraId="7730E31D">
      <w:pPr>
        <w:pStyle w:val="2"/>
        <w:spacing w:line="312" w:lineRule="auto"/>
      </w:pPr>
    </w:p>
    <w:p w14:paraId="666B04F2">
      <w:pPr>
        <w:pStyle w:val="2"/>
        <w:spacing w:line="313" w:lineRule="auto"/>
      </w:pPr>
    </w:p>
    <w:p w14:paraId="734DFBCF">
      <w:pPr>
        <w:spacing w:before="97" w:line="221" w:lineRule="auto"/>
        <w:ind w:left="24" w:firstLine="598"/>
        <w:rPr>
          <w:rFonts w:ascii="楷体" w:hAnsi="楷体" w:eastAsia="楷体" w:cs="楷体"/>
          <w:sz w:val="30"/>
          <w:szCs w:val="30"/>
        </w:rPr>
      </w:pPr>
      <w:r>
        <w:rPr>
          <w:rFonts w:ascii="楷体" w:hAnsi="楷体" w:eastAsia="楷体" w:cs="楷体"/>
          <w:spacing w:val="-4"/>
          <w:sz w:val="30"/>
          <w:szCs w:val="30"/>
        </w:rPr>
        <w:t>写作《智慧大脑》《创新大脑》《决策大脑》这一系列三本书的</w:t>
      </w:r>
      <w:r>
        <w:rPr>
          <w:rFonts w:ascii="楷体" w:hAnsi="楷体" w:eastAsia="楷体" w:cs="楷体"/>
          <w:spacing w:val="-64"/>
          <w:sz w:val="30"/>
          <w:szCs w:val="30"/>
        </w:rPr>
        <w:t xml:space="preserve"> </w:t>
      </w:r>
      <w:r>
        <w:rPr>
          <w:rFonts w:ascii="楷体" w:hAnsi="楷体" w:eastAsia="楷体" w:cs="楷体"/>
          <w:spacing w:val="-4"/>
          <w:sz w:val="30"/>
          <w:szCs w:val="30"/>
        </w:rPr>
        <w:t>目</w:t>
      </w:r>
      <w:r>
        <w:rPr>
          <w:rFonts w:ascii="楷体" w:hAnsi="楷体" w:eastAsia="楷体" w:cs="楷体"/>
          <w:sz w:val="30"/>
          <w:szCs w:val="30"/>
        </w:rPr>
        <w:t xml:space="preserve"> </w:t>
      </w:r>
      <w:r>
        <w:rPr>
          <w:rFonts w:ascii="楷体" w:hAnsi="楷体" w:eastAsia="楷体" w:cs="楷体"/>
          <w:spacing w:val="-1"/>
          <w:sz w:val="30"/>
          <w:szCs w:val="30"/>
        </w:rPr>
        <w:t>的是希望引起广大读者的兴趣，无论他们是受过教育的普通读者，还</w:t>
      </w:r>
    </w:p>
    <w:p w14:paraId="56A4DE30">
      <w:pPr>
        <w:spacing w:before="2" w:line="222" w:lineRule="auto"/>
        <w:ind w:left="4"/>
        <w:rPr>
          <w:rFonts w:ascii="楷体" w:hAnsi="楷体" w:eastAsia="楷体" w:cs="楷体"/>
          <w:sz w:val="30"/>
          <w:szCs w:val="30"/>
        </w:rPr>
      </w:pPr>
      <w:r>
        <w:rPr>
          <w:rFonts w:ascii="楷体" w:hAnsi="楷体" w:eastAsia="楷体" w:cs="楷体"/>
          <w:spacing w:val="-3"/>
          <w:sz w:val="30"/>
          <w:szCs w:val="30"/>
        </w:rPr>
        <w:t>是“</w:t>
      </w:r>
      <w:r>
        <w:rPr>
          <w:rFonts w:ascii="楷体" w:hAnsi="楷体" w:eastAsia="楷体" w:cs="楷体"/>
          <w:spacing w:val="-114"/>
          <w:sz w:val="30"/>
          <w:szCs w:val="30"/>
        </w:rPr>
        <w:t xml:space="preserve"> </w:t>
      </w:r>
      <w:r>
        <w:rPr>
          <w:rFonts w:ascii="楷体" w:hAnsi="楷体" w:eastAsia="楷体" w:cs="楷体"/>
          <w:spacing w:val="-3"/>
          <w:sz w:val="30"/>
          <w:szCs w:val="30"/>
        </w:rPr>
        <w:t>大脑专家</w:t>
      </w:r>
      <w:r>
        <w:rPr>
          <w:rFonts w:ascii="楷体" w:hAnsi="楷体" w:eastAsia="楷体" w:cs="楷体"/>
          <w:spacing w:val="-110"/>
          <w:sz w:val="30"/>
          <w:szCs w:val="30"/>
        </w:rPr>
        <w:t xml:space="preserve"> </w:t>
      </w:r>
      <w:r>
        <w:rPr>
          <w:rFonts w:ascii="楷体" w:hAnsi="楷体" w:eastAsia="楷体" w:cs="楷体"/>
          <w:spacing w:val="-3"/>
          <w:sz w:val="30"/>
          <w:szCs w:val="30"/>
        </w:rPr>
        <w:t>”。我很高兴有机会向中国的广大读者介绍我的书。</w:t>
      </w:r>
    </w:p>
    <w:p w14:paraId="0537B210">
      <w:pPr>
        <w:spacing w:before="149" w:line="221" w:lineRule="auto"/>
        <w:ind w:firstLine="612"/>
        <w:rPr>
          <w:rFonts w:ascii="楷体" w:hAnsi="楷体" w:eastAsia="楷体" w:cs="楷体"/>
          <w:sz w:val="30"/>
          <w:szCs w:val="30"/>
        </w:rPr>
      </w:pPr>
      <w:r>
        <w:rPr>
          <w:rFonts w:ascii="楷体" w:hAnsi="楷体" w:eastAsia="楷体" w:cs="楷体"/>
          <w:spacing w:val="-1"/>
          <w:sz w:val="30"/>
          <w:szCs w:val="30"/>
        </w:rPr>
        <w:t>这三本书的写作过程和写作时间虽然各不相同，但书的主题——智</w:t>
      </w:r>
      <w:r>
        <w:rPr>
          <w:rFonts w:ascii="楷体" w:hAnsi="楷体" w:eastAsia="楷体" w:cs="楷体"/>
          <w:spacing w:val="10"/>
          <w:sz w:val="30"/>
          <w:szCs w:val="30"/>
        </w:rPr>
        <w:t xml:space="preserve"> </w:t>
      </w:r>
      <w:r>
        <w:rPr>
          <w:rFonts w:ascii="楷体" w:hAnsi="楷体" w:eastAsia="楷体" w:cs="楷体"/>
          <w:sz w:val="30"/>
          <w:szCs w:val="30"/>
        </w:rPr>
        <w:t>慧、创造力和复杂决策力——却紧密相连：三者都是人类</w:t>
      </w:r>
      <w:r>
        <w:rPr>
          <w:rFonts w:ascii="楷体" w:hAnsi="楷体" w:eastAsia="楷体" w:cs="楷体"/>
          <w:spacing w:val="-1"/>
          <w:sz w:val="30"/>
          <w:szCs w:val="30"/>
        </w:rPr>
        <w:t>认知最复杂的</w:t>
      </w:r>
      <w:r>
        <w:rPr>
          <w:rFonts w:ascii="楷体" w:hAnsi="楷体" w:eastAsia="楷体" w:cs="楷体"/>
          <w:sz w:val="30"/>
          <w:szCs w:val="30"/>
        </w:rPr>
        <w:t xml:space="preserve"> 表现形式，也都是神经生物学和文化之间复杂的相互作用的产物。然</w:t>
      </w:r>
    </w:p>
    <w:p w14:paraId="63C1A6A5">
      <w:pPr>
        <w:spacing w:before="4" w:line="221" w:lineRule="auto"/>
        <w:ind w:left="1" w:firstLine="32"/>
        <w:rPr>
          <w:rFonts w:ascii="楷体" w:hAnsi="楷体" w:eastAsia="楷体" w:cs="楷体"/>
          <w:sz w:val="30"/>
          <w:szCs w:val="30"/>
        </w:rPr>
      </w:pPr>
      <w:r>
        <w:rPr>
          <w:rFonts w:ascii="楷体" w:hAnsi="楷体" w:eastAsia="楷体" w:cs="楷体"/>
          <w:spacing w:val="-1"/>
          <w:sz w:val="30"/>
          <w:szCs w:val="30"/>
        </w:rPr>
        <w:t>而，这种相互作用的本质往往被人们所忽视。因此</w:t>
      </w:r>
      <w:r>
        <w:rPr>
          <w:rFonts w:ascii="楷体" w:hAnsi="楷体" w:eastAsia="楷体" w:cs="楷体"/>
          <w:spacing w:val="-2"/>
          <w:sz w:val="30"/>
          <w:szCs w:val="30"/>
        </w:rPr>
        <w:t>，在传统上，关于智</w:t>
      </w:r>
      <w:r>
        <w:rPr>
          <w:rFonts w:ascii="楷体" w:hAnsi="楷体" w:eastAsia="楷体" w:cs="楷体"/>
          <w:sz w:val="30"/>
          <w:szCs w:val="30"/>
        </w:rPr>
        <w:t xml:space="preserve"> 慧、创造力和决策力的研究要么被严格限定在神经生物</w:t>
      </w:r>
      <w:r>
        <w:rPr>
          <w:rFonts w:ascii="楷体" w:hAnsi="楷体" w:eastAsia="楷体" w:cs="楷体"/>
          <w:spacing w:val="-1"/>
          <w:sz w:val="30"/>
          <w:szCs w:val="30"/>
        </w:rPr>
        <w:t>学框架内，要么</w:t>
      </w:r>
      <w:r>
        <w:rPr>
          <w:rFonts w:ascii="楷体" w:hAnsi="楷体" w:eastAsia="楷体" w:cs="楷体"/>
          <w:sz w:val="30"/>
          <w:szCs w:val="30"/>
        </w:rPr>
        <w:t xml:space="preserve"> 被严格限定在社会经济学框架内。为了让读者更好地了</w:t>
      </w:r>
      <w:r>
        <w:rPr>
          <w:rFonts w:ascii="楷体" w:hAnsi="楷体" w:eastAsia="楷体" w:cs="楷体"/>
          <w:spacing w:val="-1"/>
          <w:sz w:val="30"/>
          <w:szCs w:val="30"/>
        </w:rPr>
        <w:t>解神经生物学和</w:t>
      </w:r>
      <w:r>
        <w:rPr>
          <w:rFonts w:ascii="楷体" w:hAnsi="楷体" w:eastAsia="楷体" w:cs="楷体"/>
          <w:sz w:val="30"/>
          <w:szCs w:val="30"/>
        </w:rPr>
        <w:t xml:space="preserve"> 文化在人类思维的塑造和运作方面是如何相互作用的，</w:t>
      </w:r>
      <w:r>
        <w:rPr>
          <w:rFonts w:ascii="楷体" w:hAnsi="楷体" w:eastAsia="楷体" w:cs="楷体"/>
          <w:spacing w:val="-1"/>
          <w:sz w:val="30"/>
          <w:szCs w:val="30"/>
        </w:rPr>
        <w:t>我试图在写作中</w:t>
      </w:r>
      <w:r>
        <w:rPr>
          <w:rFonts w:ascii="楷体" w:hAnsi="楷体" w:eastAsia="楷体" w:cs="楷体"/>
          <w:sz w:val="30"/>
          <w:szCs w:val="30"/>
        </w:rPr>
        <w:t xml:space="preserve"> </w:t>
      </w:r>
      <w:r>
        <w:rPr>
          <w:rFonts w:ascii="楷体" w:hAnsi="楷体" w:eastAsia="楷体" w:cs="楷体"/>
          <w:spacing w:val="-1"/>
          <w:sz w:val="30"/>
          <w:szCs w:val="30"/>
        </w:rPr>
        <w:t>克服这种狭隘，尽量把三本书都写得更生动一些。</w:t>
      </w:r>
    </w:p>
    <w:p w14:paraId="58A7882C">
      <w:pPr>
        <w:spacing w:before="158" w:line="221" w:lineRule="auto"/>
        <w:ind w:firstLine="636"/>
        <w:rPr>
          <w:rFonts w:ascii="楷体" w:hAnsi="楷体" w:eastAsia="楷体" w:cs="楷体"/>
          <w:sz w:val="30"/>
          <w:szCs w:val="30"/>
        </w:rPr>
      </w:pPr>
      <w:r>
        <w:rPr>
          <w:rFonts w:ascii="楷体" w:hAnsi="楷体" w:eastAsia="楷体" w:cs="楷体"/>
          <w:spacing w:val="-2"/>
          <w:sz w:val="30"/>
          <w:szCs w:val="30"/>
        </w:rPr>
        <w:t>崇尚智慧是中国古代文明的一大主题，但只有通过研究大脑（复杂</w:t>
      </w:r>
      <w:r>
        <w:rPr>
          <w:rFonts w:ascii="楷体" w:hAnsi="楷体" w:eastAsia="楷体" w:cs="楷体"/>
          <w:spacing w:val="15"/>
          <w:sz w:val="30"/>
          <w:szCs w:val="30"/>
        </w:rPr>
        <w:t xml:space="preserve"> </w:t>
      </w:r>
      <w:r>
        <w:rPr>
          <w:rFonts w:ascii="楷体" w:hAnsi="楷体" w:eastAsia="楷体" w:cs="楷体"/>
          <w:sz w:val="30"/>
          <w:szCs w:val="30"/>
        </w:rPr>
        <w:t>的神经生物学实体）和文化（塑造和影响智慧的丰富环境</w:t>
      </w:r>
      <w:r>
        <w:rPr>
          <w:rFonts w:ascii="楷体" w:hAnsi="楷体" w:eastAsia="楷体" w:cs="楷体"/>
          <w:spacing w:val="-1"/>
          <w:sz w:val="30"/>
          <w:szCs w:val="30"/>
        </w:rPr>
        <w:t>）之间的相互</w:t>
      </w:r>
      <w:r>
        <w:rPr>
          <w:rFonts w:ascii="楷体" w:hAnsi="楷体" w:eastAsia="楷体" w:cs="楷体"/>
          <w:sz w:val="30"/>
          <w:szCs w:val="30"/>
        </w:rPr>
        <w:t xml:space="preserve"> 作用，才能理解智慧。过去，尽管人们普遍赞赏智慧，却</w:t>
      </w:r>
      <w:r>
        <w:rPr>
          <w:rFonts w:ascii="楷体" w:hAnsi="楷体" w:eastAsia="楷体" w:cs="楷体"/>
          <w:spacing w:val="-1"/>
          <w:sz w:val="30"/>
          <w:szCs w:val="30"/>
        </w:rPr>
        <w:t>无法真正理解</w:t>
      </w:r>
      <w:r>
        <w:rPr>
          <w:rFonts w:ascii="楷体" w:hAnsi="楷体" w:eastAsia="楷体" w:cs="楷体"/>
          <w:sz w:val="30"/>
          <w:szCs w:val="30"/>
        </w:rPr>
        <w:t xml:space="preserve"> 智慧的本质。随着现代神经科学的出现，这种情况有所改</w:t>
      </w:r>
      <w:r>
        <w:rPr>
          <w:rFonts w:ascii="楷体" w:hAnsi="楷体" w:eastAsia="楷体" w:cs="楷体"/>
          <w:spacing w:val="-1"/>
          <w:sz w:val="30"/>
          <w:szCs w:val="30"/>
        </w:rPr>
        <w:t>观。书中研究</w:t>
      </w:r>
      <w:r>
        <w:rPr>
          <w:rFonts w:ascii="楷体" w:hAnsi="楷体" w:eastAsia="楷体" w:cs="楷体"/>
          <w:sz w:val="30"/>
          <w:szCs w:val="30"/>
        </w:rPr>
        <w:t xml:space="preserve"> 的具体机制是大脑形成和识别模式的一般能力。这种能力</w:t>
      </w:r>
      <w:r>
        <w:rPr>
          <w:rFonts w:ascii="楷体" w:hAnsi="楷体" w:eastAsia="楷体" w:cs="楷体"/>
          <w:spacing w:val="-1"/>
          <w:sz w:val="30"/>
          <w:szCs w:val="30"/>
        </w:rPr>
        <w:t>深植于生物大</w:t>
      </w:r>
      <w:r>
        <w:rPr>
          <w:rFonts w:ascii="楷体" w:hAnsi="楷体" w:eastAsia="楷体" w:cs="楷体"/>
          <w:sz w:val="30"/>
          <w:szCs w:val="30"/>
        </w:rPr>
        <w:t xml:space="preserve"> 脑中，但赋予它功用和意义的却是丰富的环境、多元的知</w:t>
      </w:r>
      <w:r>
        <w:rPr>
          <w:rFonts w:ascii="楷体" w:hAnsi="楷体" w:eastAsia="楷体" w:cs="楷体"/>
          <w:spacing w:val="-1"/>
          <w:sz w:val="30"/>
          <w:szCs w:val="30"/>
        </w:rPr>
        <w:t>识和各种认知</w:t>
      </w:r>
      <w:r>
        <w:rPr>
          <w:rFonts w:ascii="楷体" w:hAnsi="楷体" w:eastAsia="楷体" w:cs="楷体"/>
          <w:sz w:val="30"/>
          <w:szCs w:val="30"/>
        </w:rPr>
        <w:t xml:space="preserve"> 挑战的影响。在这个系列的第一本书《智慧大脑》中，我</w:t>
      </w:r>
      <w:r>
        <w:rPr>
          <w:rFonts w:ascii="楷体" w:hAnsi="楷体" w:eastAsia="楷体" w:cs="楷体"/>
          <w:spacing w:val="-1"/>
          <w:sz w:val="30"/>
          <w:szCs w:val="30"/>
        </w:rPr>
        <w:t>研究了这种相</w:t>
      </w:r>
      <w:r>
        <w:rPr>
          <w:rFonts w:ascii="楷体" w:hAnsi="楷体" w:eastAsia="楷体" w:cs="楷体"/>
          <w:sz w:val="30"/>
          <w:szCs w:val="30"/>
        </w:rPr>
        <w:t xml:space="preserve"> 互作用及其随着年龄增长的演变方式，也研究了模式识别</w:t>
      </w:r>
      <w:r>
        <w:rPr>
          <w:rFonts w:ascii="楷体" w:hAnsi="楷体" w:eastAsia="楷体" w:cs="楷体"/>
          <w:spacing w:val="-1"/>
          <w:sz w:val="30"/>
          <w:szCs w:val="30"/>
        </w:rPr>
        <w:t>机制如何保护</w:t>
      </w:r>
      <w:r>
        <w:rPr>
          <w:rFonts w:ascii="楷体" w:hAnsi="楷体" w:eastAsia="楷体" w:cs="楷体"/>
          <w:sz w:val="30"/>
          <w:szCs w:val="30"/>
        </w:rPr>
        <w:t xml:space="preserve"> 大脑免受衰老的有害影响，甚至可能让正在衰老的大脑</w:t>
      </w:r>
      <w:r>
        <w:rPr>
          <w:rFonts w:ascii="楷体" w:hAnsi="楷体" w:eastAsia="楷体" w:cs="楷体"/>
          <w:spacing w:val="-1"/>
          <w:sz w:val="30"/>
          <w:szCs w:val="30"/>
        </w:rPr>
        <w:t>具有一定的优</w:t>
      </w:r>
    </w:p>
    <w:p w14:paraId="0CDB19F4">
      <w:pPr>
        <w:spacing w:before="5" w:line="221" w:lineRule="auto"/>
        <w:ind w:left="3" w:firstLine="15"/>
        <w:rPr>
          <w:rFonts w:ascii="楷体" w:hAnsi="楷体" w:eastAsia="楷体" w:cs="楷体"/>
          <w:sz w:val="30"/>
          <w:szCs w:val="30"/>
        </w:rPr>
      </w:pPr>
      <w:r>
        <w:rPr>
          <w:rFonts w:ascii="楷体" w:hAnsi="楷体" w:eastAsia="楷体" w:cs="楷体"/>
          <w:spacing w:val="-1"/>
          <w:sz w:val="30"/>
          <w:szCs w:val="30"/>
        </w:rPr>
        <w:t>势。在某种程度上，写这么一本关于大脑老化的书是为了了解我自己的</w:t>
      </w:r>
      <w:r>
        <w:rPr>
          <w:rFonts w:ascii="楷体" w:hAnsi="楷体" w:eastAsia="楷体" w:cs="楷体"/>
          <w:spacing w:val="6"/>
          <w:sz w:val="30"/>
          <w:szCs w:val="30"/>
        </w:rPr>
        <w:t xml:space="preserve"> </w:t>
      </w:r>
      <w:r>
        <w:rPr>
          <w:rFonts w:ascii="楷体" w:hAnsi="楷体" w:eastAsia="楷体" w:cs="楷体"/>
          <w:sz w:val="30"/>
          <w:szCs w:val="30"/>
        </w:rPr>
        <w:t>衰老过程。作为一个人，我的焦虑不比世界各地</w:t>
      </w:r>
      <w:r>
        <w:rPr>
          <w:rFonts w:ascii="楷体" w:hAnsi="楷体" w:eastAsia="楷体" w:cs="楷体"/>
          <w:spacing w:val="-1"/>
          <w:sz w:val="30"/>
          <w:szCs w:val="30"/>
        </w:rPr>
        <w:t>的许多同龄人少，我想</w:t>
      </w:r>
      <w:r>
        <w:rPr>
          <w:rFonts w:ascii="楷体" w:hAnsi="楷体" w:eastAsia="楷体" w:cs="楷体"/>
          <w:sz w:val="30"/>
          <w:szCs w:val="30"/>
        </w:rPr>
        <w:t xml:space="preserve"> 中国的同龄人也是一样的。不过，作为神经科学</w:t>
      </w:r>
      <w:r>
        <w:rPr>
          <w:rFonts w:ascii="楷体" w:hAnsi="楷体" w:eastAsia="楷体" w:cs="楷体"/>
          <w:spacing w:val="-1"/>
          <w:sz w:val="30"/>
          <w:szCs w:val="30"/>
        </w:rPr>
        <w:t>家和神经心理学家，我</w:t>
      </w:r>
      <w:r>
        <w:rPr>
          <w:rFonts w:ascii="楷体" w:hAnsi="楷体" w:eastAsia="楷体" w:cs="楷体"/>
          <w:sz w:val="30"/>
          <w:szCs w:val="30"/>
        </w:rPr>
        <w:t xml:space="preserve"> </w:t>
      </w:r>
      <w:r>
        <w:rPr>
          <w:rFonts w:ascii="楷体" w:hAnsi="楷体" w:eastAsia="楷体" w:cs="楷体"/>
          <w:spacing w:val="-2"/>
          <w:sz w:val="30"/>
          <w:szCs w:val="30"/>
        </w:rPr>
        <w:t>觉得自己在理解复杂的大脑衰老过程方面有几分“近水楼台先得月</w:t>
      </w:r>
      <w:r>
        <w:rPr>
          <w:rFonts w:ascii="楷体" w:hAnsi="楷体" w:eastAsia="楷体" w:cs="楷体"/>
          <w:spacing w:val="-98"/>
          <w:sz w:val="30"/>
          <w:szCs w:val="30"/>
        </w:rPr>
        <w:t xml:space="preserve"> </w:t>
      </w:r>
      <w:r>
        <w:rPr>
          <w:rFonts w:ascii="楷体" w:hAnsi="楷体" w:eastAsia="楷体" w:cs="楷体"/>
          <w:spacing w:val="-2"/>
          <w:sz w:val="30"/>
          <w:szCs w:val="30"/>
        </w:rPr>
        <w:t>”的</w:t>
      </w:r>
      <w:r>
        <w:rPr>
          <w:rFonts w:ascii="楷体" w:hAnsi="楷体" w:eastAsia="楷体" w:cs="楷体"/>
          <w:sz w:val="30"/>
          <w:szCs w:val="30"/>
        </w:rPr>
        <w:t xml:space="preserve"> 优势，因而很想和大家分享这种理解。不同于强</w:t>
      </w:r>
      <w:r>
        <w:rPr>
          <w:rFonts w:ascii="楷体" w:hAnsi="楷体" w:eastAsia="楷体" w:cs="楷体"/>
          <w:spacing w:val="-1"/>
          <w:sz w:val="30"/>
          <w:szCs w:val="30"/>
        </w:rPr>
        <w:t>调与老化相关的损失的</w:t>
      </w:r>
      <w:r>
        <w:rPr>
          <w:rFonts w:ascii="楷体" w:hAnsi="楷体" w:eastAsia="楷体" w:cs="楷体"/>
          <w:sz w:val="30"/>
          <w:szCs w:val="30"/>
        </w:rPr>
        <w:t xml:space="preserve"> </w:t>
      </w:r>
      <w:r>
        <w:rPr>
          <w:rFonts w:ascii="楷体" w:hAnsi="楷体" w:eastAsia="楷体" w:cs="楷体"/>
          <w:spacing w:val="-1"/>
          <w:sz w:val="30"/>
          <w:szCs w:val="30"/>
        </w:rPr>
        <w:t>典型观点，我在《智慧大脑》中探求了认知老化的积极方面。</w:t>
      </w:r>
    </w:p>
    <w:p w14:paraId="33EA9A52">
      <w:pPr>
        <w:spacing w:before="152" w:line="221" w:lineRule="auto"/>
        <w:ind w:left="31" w:firstLine="569"/>
        <w:rPr>
          <w:rFonts w:ascii="楷体" w:hAnsi="楷体" w:eastAsia="楷体" w:cs="楷体"/>
          <w:sz w:val="30"/>
          <w:szCs w:val="30"/>
        </w:rPr>
      </w:pPr>
      <w:r>
        <w:rPr>
          <w:rFonts w:ascii="楷体" w:hAnsi="楷体" w:eastAsia="楷体" w:cs="楷体"/>
          <w:sz w:val="30"/>
          <w:szCs w:val="30"/>
        </w:rPr>
        <w:t>在这个系列的第二本书《创新大脑》中，我们再次</w:t>
      </w:r>
      <w:r>
        <w:rPr>
          <w:rFonts w:ascii="楷体" w:hAnsi="楷体" w:eastAsia="楷体" w:cs="楷体"/>
          <w:spacing w:val="-1"/>
          <w:sz w:val="30"/>
          <w:szCs w:val="30"/>
        </w:rPr>
        <w:t>面对模式识别和</w:t>
      </w:r>
      <w:r>
        <w:rPr>
          <w:rFonts w:ascii="楷体" w:hAnsi="楷体" w:eastAsia="楷体" w:cs="楷体"/>
          <w:sz w:val="30"/>
          <w:szCs w:val="30"/>
        </w:rPr>
        <w:t xml:space="preserve"> </w:t>
      </w:r>
      <w:r>
        <w:rPr>
          <w:rFonts w:ascii="楷体" w:hAnsi="楷体" w:eastAsia="楷体" w:cs="楷体"/>
          <w:spacing w:val="-1"/>
          <w:sz w:val="30"/>
          <w:szCs w:val="30"/>
        </w:rPr>
        <w:t>大脑老化，研究了创造性过程中新旧事物之间的关系和</w:t>
      </w:r>
      <w:r>
        <w:rPr>
          <w:rFonts w:ascii="楷体" w:hAnsi="楷体" w:eastAsia="楷体" w:cs="楷体"/>
          <w:spacing w:val="-2"/>
          <w:sz w:val="30"/>
          <w:szCs w:val="30"/>
        </w:rPr>
        <w:t>数字化革命改变</w:t>
      </w:r>
    </w:p>
    <w:p w14:paraId="2F68FB11">
      <w:pPr>
        <w:spacing w:line="221" w:lineRule="auto"/>
        <w:rPr>
          <w:rFonts w:ascii="楷体" w:hAnsi="楷体" w:eastAsia="楷体" w:cs="楷体"/>
          <w:sz w:val="30"/>
          <w:szCs w:val="30"/>
        </w:rPr>
        <w:sectPr>
          <w:pgSz w:w="12240" w:h="15840"/>
          <w:pgMar w:top="400" w:right="1500" w:bottom="0" w:left="1444" w:header="0" w:footer="0" w:gutter="0"/>
          <w:cols w:space="720" w:num="1"/>
        </w:sectPr>
      </w:pPr>
    </w:p>
    <w:p w14:paraId="6954A047">
      <w:pPr>
        <w:pStyle w:val="2"/>
      </w:pPr>
    </w:p>
    <w:p w14:paraId="4FD55280">
      <w:pPr>
        <w:pStyle w:val="2"/>
        <w:spacing w:line="241" w:lineRule="auto"/>
      </w:pPr>
    </w:p>
    <w:p w14:paraId="2FACBD1A">
      <w:pPr>
        <w:pStyle w:val="2"/>
        <w:spacing w:line="241" w:lineRule="auto"/>
      </w:pPr>
    </w:p>
    <w:p w14:paraId="235DDE71">
      <w:pPr>
        <w:pStyle w:val="2"/>
        <w:spacing w:line="241" w:lineRule="auto"/>
      </w:pPr>
    </w:p>
    <w:p w14:paraId="78E7477B">
      <w:pPr>
        <w:spacing w:before="98" w:line="222" w:lineRule="auto"/>
        <w:ind w:left="3" w:firstLine="29"/>
        <w:jc w:val="both"/>
        <w:rPr>
          <w:rFonts w:ascii="楷体" w:hAnsi="楷体" w:eastAsia="楷体" w:cs="楷体"/>
          <w:sz w:val="30"/>
          <w:szCs w:val="30"/>
        </w:rPr>
      </w:pPr>
      <w:r>
        <w:rPr>
          <w:rFonts w:ascii="楷体" w:hAnsi="楷体" w:eastAsia="楷体" w:cs="楷体"/>
          <w:spacing w:val="-2"/>
          <w:sz w:val="30"/>
          <w:szCs w:val="30"/>
        </w:rPr>
        <w:t>大脑</w:t>
      </w:r>
      <w:r>
        <w:rPr>
          <w:rFonts w:ascii="楷体" w:hAnsi="楷体" w:eastAsia="楷体" w:cs="楷体"/>
          <w:spacing w:val="-1"/>
          <w:sz w:val="30"/>
          <w:szCs w:val="30"/>
        </w:rPr>
        <w:t>老化进程的方式。但创造力远不止于此。人们习惯</w:t>
      </w:r>
      <w:r>
        <w:rPr>
          <w:rFonts w:ascii="楷体" w:hAnsi="楷体" w:eastAsia="楷体" w:cs="楷体"/>
          <w:spacing w:val="-2"/>
          <w:sz w:val="30"/>
          <w:szCs w:val="30"/>
        </w:rPr>
        <w:t>将智慧和衰老</w:t>
      </w:r>
      <w:r>
        <w:rPr>
          <w:rFonts w:ascii="楷体" w:hAnsi="楷体" w:eastAsia="楷体" w:cs="楷体"/>
          <w:sz w:val="30"/>
          <w:szCs w:val="30"/>
        </w:rPr>
        <w:t>联 系在一起，将创造力和年轻联系在一起。你可以将创</w:t>
      </w:r>
      <w:r>
        <w:rPr>
          <w:rFonts w:ascii="楷体" w:hAnsi="楷体" w:eastAsia="楷体" w:cs="楷体"/>
          <w:spacing w:val="-1"/>
          <w:sz w:val="30"/>
          <w:szCs w:val="30"/>
        </w:rPr>
        <w:t>造力和智慧视为支</w:t>
      </w:r>
      <w:r>
        <w:rPr>
          <w:rFonts w:ascii="楷体" w:hAnsi="楷体" w:eastAsia="楷体" w:cs="楷体"/>
          <w:sz w:val="30"/>
          <w:szCs w:val="30"/>
        </w:rPr>
        <w:t xml:space="preserve"> 撑美好生活的两大支柱，尽管这一假设面临很多字面</w:t>
      </w:r>
      <w:r>
        <w:rPr>
          <w:rFonts w:ascii="楷体" w:hAnsi="楷体" w:eastAsia="楷体" w:cs="楷体"/>
          <w:spacing w:val="-1"/>
          <w:sz w:val="30"/>
          <w:szCs w:val="30"/>
        </w:rPr>
        <w:t>上的简单挑战。从</w:t>
      </w:r>
      <w:r>
        <w:rPr>
          <w:rFonts w:ascii="楷体" w:hAnsi="楷体" w:eastAsia="楷体" w:cs="楷体"/>
          <w:sz w:val="30"/>
          <w:szCs w:val="30"/>
        </w:rPr>
        <w:t xml:space="preserve"> 这个意义上说，这个系列的前两本书是相辅相成的，</w:t>
      </w:r>
      <w:r>
        <w:rPr>
          <w:rFonts w:ascii="楷体" w:hAnsi="楷体" w:eastAsia="楷体" w:cs="楷体"/>
          <w:spacing w:val="-1"/>
          <w:sz w:val="30"/>
          <w:szCs w:val="30"/>
        </w:rPr>
        <w:t>虽然它们的顺序反</w:t>
      </w:r>
      <w:r>
        <w:rPr>
          <w:rFonts w:ascii="楷体" w:hAnsi="楷体" w:eastAsia="楷体" w:cs="楷体"/>
          <w:sz w:val="30"/>
          <w:szCs w:val="30"/>
        </w:rPr>
        <w:t xml:space="preserve"> 了——《智慧大脑》在前，《创新大脑》在后。值得</w:t>
      </w:r>
      <w:r>
        <w:rPr>
          <w:rFonts w:ascii="楷体" w:hAnsi="楷体" w:eastAsia="楷体" w:cs="楷体"/>
          <w:spacing w:val="-1"/>
          <w:sz w:val="30"/>
          <w:szCs w:val="30"/>
        </w:rPr>
        <w:t>注意的是，这种从</w:t>
      </w:r>
      <w:r>
        <w:rPr>
          <w:rFonts w:ascii="楷体" w:hAnsi="楷体" w:eastAsia="楷体" w:cs="楷体"/>
          <w:sz w:val="30"/>
          <w:szCs w:val="30"/>
        </w:rPr>
        <w:t xml:space="preserve"> 年老到年轻的顺序与中国社会的发展轨迹不谋而合。</w:t>
      </w:r>
      <w:r>
        <w:rPr>
          <w:rFonts w:ascii="楷体" w:hAnsi="楷体" w:eastAsia="楷体" w:cs="楷体"/>
          <w:spacing w:val="-1"/>
          <w:sz w:val="30"/>
          <w:szCs w:val="30"/>
        </w:rPr>
        <w:t>中国历来以古老的</w:t>
      </w:r>
      <w:r>
        <w:rPr>
          <w:rFonts w:ascii="楷体" w:hAnsi="楷体" w:eastAsia="楷体" w:cs="楷体"/>
          <w:sz w:val="30"/>
          <w:szCs w:val="30"/>
        </w:rPr>
        <w:t xml:space="preserve"> 智慧而闻名，但在过去几十年里，却凭借其人民的蓬</w:t>
      </w:r>
      <w:r>
        <w:rPr>
          <w:rFonts w:ascii="楷体" w:hAnsi="楷体" w:eastAsia="楷体" w:cs="楷体"/>
          <w:spacing w:val="-1"/>
          <w:sz w:val="30"/>
          <w:szCs w:val="30"/>
        </w:rPr>
        <w:t>勃朝气而一跃成为</w:t>
      </w:r>
      <w:r>
        <w:rPr>
          <w:rFonts w:ascii="楷体" w:hAnsi="楷体" w:eastAsia="楷体" w:cs="楷体"/>
          <w:sz w:val="30"/>
          <w:szCs w:val="30"/>
        </w:rPr>
        <w:t xml:space="preserve"> </w:t>
      </w:r>
      <w:r>
        <w:rPr>
          <w:rFonts w:ascii="楷体" w:hAnsi="楷体" w:eastAsia="楷体" w:cs="楷体"/>
          <w:spacing w:val="-1"/>
          <w:sz w:val="30"/>
          <w:szCs w:val="30"/>
        </w:rPr>
        <w:t>尖端创新的前沿阵地。</w:t>
      </w:r>
    </w:p>
    <w:p w14:paraId="4D72EF53">
      <w:pPr>
        <w:spacing w:before="144" w:line="221" w:lineRule="auto"/>
        <w:ind w:left="24" w:firstLine="585"/>
        <w:rPr>
          <w:rFonts w:ascii="楷体" w:hAnsi="楷体" w:eastAsia="楷体" w:cs="楷体"/>
          <w:sz w:val="30"/>
          <w:szCs w:val="30"/>
        </w:rPr>
      </w:pPr>
      <w:r>
        <w:rPr>
          <w:rFonts w:ascii="楷体" w:hAnsi="楷体" w:eastAsia="楷体" w:cs="楷体"/>
          <w:spacing w:val="-1"/>
          <w:sz w:val="30"/>
          <w:szCs w:val="30"/>
        </w:rPr>
        <w:t>直到近代，创造力还被认为是一个不适合进行严格的科学研究的隐</w:t>
      </w:r>
      <w:r>
        <w:rPr>
          <w:rFonts w:ascii="楷体" w:hAnsi="楷体" w:eastAsia="楷体" w:cs="楷体"/>
          <w:spacing w:val="13"/>
          <w:sz w:val="30"/>
          <w:szCs w:val="30"/>
        </w:rPr>
        <w:t xml:space="preserve"> </w:t>
      </w:r>
      <w:r>
        <w:rPr>
          <w:rFonts w:ascii="楷体" w:hAnsi="楷体" w:eastAsia="楷体" w:cs="楷体"/>
          <w:spacing w:val="-1"/>
          <w:sz w:val="30"/>
          <w:szCs w:val="30"/>
        </w:rPr>
        <w:t>晦话题。这种情况在几十年里几乎没有变化，但在今天，创造力已经成</w:t>
      </w:r>
      <w:r>
        <w:rPr>
          <w:rFonts w:ascii="楷体" w:hAnsi="楷体" w:eastAsia="楷体" w:cs="楷体"/>
          <w:spacing w:val="1"/>
          <w:sz w:val="30"/>
          <w:szCs w:val="30"/>
        </w:rPr>
        <w:t xml:space="preserve"> </w:t>
      </w:r>
      <w:r>
        <w:rPr>
          <w:rFonts w:ascii="楷体" w:hAnsi="楷体" w:eastAsia="楷体" w:cs="楷体"/>
          <w:spacing w:val="-1"/>
          <w:sz w:val="30"/>
          <w:szCs w:val="30"/>
        </w:rPr>
        <w:t>了最引人关注的话题之一，引起了神经科学家、心理学家、教育工作</w:t>
      </w:r>
    </w:p>
    <w:p w14:paraId="5F0B0E7D">
      <w:pPr>
        <w:spacing w:before="2" w:line="222" w:lineRule="auto"/>
        <w:ind w:left="1" w:firstLine="9"/>
        <w:rPr>
          <w:rFonts w:ascii="楷体" w:hAnsi="楷体" w:eastAsia="楷体" w:cs="楷体"/>
          <w:sz w:val="30"/>
          <w:szCs w:val="30"/>
        </w:rPr>
      </w:pPr>
      <w:r>
        <w:rPr>
          <w:rFonts w:ascii="楷体" w:hAnsi="楷体" w:eastAsia="楷体" w:cs="楷体"/>
          <w:spacing w:val="-1"/>
          <w:sz w:val="30"/>
          <w:szCs w:val="30"/>
        </w:rPr>
        <w:t>者、行业领袖和公众的兴趣。这种不断增长的兴趣反映了社会变革越来</w:t>
      </w:r>
      <w:r>
        <w:rPr>
          <w:rFonts w:ascii="楷体" w:hAnsi="楷体" w:eastAsia="楷体" w:cs="楷体"/>
          <w:spacing w:val="15"/>
          <w:sz w:val="30"/>
          <w:szCs w:val="30"/>
        </w:rPr>
        <w:t xml:space="preserve"> </w:t>
      </w:r>
      <w:r>
        <w:rPr>
          <w:rFonts w:ascii="楷体" w:hAnsi="楷体" w:eastAsia="楷体" w:cs="楷体"/>
          <w:sz w:val="30"/>
          <w:szCs w:val="30"/>
        </w:rPr>
        <w:t>越快，也反映了神经科学的巨大进步。现代神经科学拥有</w:t>
      </w:r>
      <w:r>
        <w:rPr>
          <w:rFonts w:ascii="楷体" w:hAnsi="楷体" w:eastAsia="楷体" w:cs="楷体"/>
          <w:spacing w:val="-1"/>
          <w:sz w:val="30"/>
          <w:szCs w:val="30"/>
        </w:rPr>
        <w:t>各种神经成像</w:t>
      </w:r>
      <w:r>
        <w:rPr>
          <w:rFonts w:ascii="楷体" w:hAnsi="楷体" w:eastAsia="楷体" w:cs="楷体"/>
          <w:sz w:val="30"/>
          <w:szCs w:val="30"/>
        </w:rPr>
        <w:t xml:space="preserve"> 工具、遗传学工具以及完善的认知结构，这些在几十年前</w:t>
      </w:r>
      <w:r>
        <w:rPr>
          <w:rFonts w:ascii="楷体" w:hAnsi="楷体" w:eastAsia="楷体" w:cs="楷体"/>
          <w:spacing w:val="-1"/>
          <w:sz w:val="30"/>
          <w:szCs w:val="30"/>
        </w:rPr>
        <w:t>还都是一片空</w:t>
      </w:r>
      <w:r>
        <w:rPr>
          <w:rFonts w:ascii="楷体" w:hAnsi="楷体" w:eastAsia="楷体" w:cs="楷体"/>
          <w:sz w:val="30"/>
          <w:szCs w:val="30"/>
        </w:rPr>
        <w:t xml:space="preserve"> 白。今天，全球几所顶尖大学都设有创造力研究中心，中</w:t>
      </w:r>
      <w:r>
        <w:rPr>
          <w:rFonts w:ascii="楷体" w:hAnsi="楷体" w:eastAsia="楷体" w:cs="楷体"/>
          <w:spacing w:val="-1"/>
          <w:sz w:val="30"/>
          <w:szCs w:val="30"/>
        </w:rPr>
        <w:t>国的上海科技</w:t>
      </w:r>
      <w:r>
        <w:rPr>
          <w:rFonts w:ascii="楷体" w:hAnsi="楷体" w:eastAsia="楷体" w:cs="楷体"/>
          <w:sz w:val="30"/>
          <w:szCs w:val="30"/>
        </w:rPr>
        <w:t xml:space="preserve"> </w:t>
      </w:r>
      <w:r>
        <w:rPr>
          <w:rFonts w:ascii="楷体" w:hAnsi="楷体" w:eastAsia="楷体" w:cs="楷体"/>
          <w:spacing w:val="-1"/>
          <w:sz w:val="30"/>
          <w:szCs w:val="30"/>
        </w:rPr>
        <w:t>大学也致力于培养学生的综合素质、创造力和领导力。</w:t>
      </w:r>
    </w:p>
    <w:p w14:paraId="0F8347E0">
      <w:pPr>
        <w:spacing w:before="145" w:line="222" w:lineRule="auto"/>
        <w:ind w:left="618"/>
        <w:rPr>
          <w:rFonts w:ascii="楷体" w:hAnsi="楷体" w:eastAsia="楷体" w:cs="楷体"/>
          <w:sz w:val="30"/>
          <w:szCs w:val="30"/>
        </w:rPr>
      </w:pPr>
      <w:r>
        <w:rPr>
          <w:rFonts w:ascii="楷体" w:hAnsi="楷体" w:eastAsia="楷体" w:cs="楷体"/>
          <w:spacing w:val="-1"/>
          <w:sz w:val="30"/>
          <w:szCs w:val="30"/>
        </w:rPr>
        <w:t>我对创造力的兴趣源于我长期以来对大脑如何处理新奇事物的研</w:t>
      </w:r>
    </w:p>
    <w:p w14:paraId="0A340354">
      <w:pPr>
        <w:spacing w:before="1" w:line="222" w:lineRule="auto"/>
        <w:ind w:left="4" w:firstLine="26"/>
        <w:rPr>
          <w:rFonts w:ascii="楷体" w:hAnsi="楷体" w:eastAsia="楷体" w:cs="楷体"/>
          <w:sz w:val="30"/>
          <w:szCs w:val="30"/>
        </w:rPr>
      </w:pPr>
      <w:r>
        <w:rPr>
          <w:rFonts w:ascii="楷体" w:hAnsi="楷体" w:eastAsia="楷体" w:cs="楷体"/>
          <w:spacing w:val="-1"/>
          <w:sz w:val="30"/>
          <w:szCs w:val="30"/>
        </w:rPr>
        <w:t>究。认知新奇事物是创造力的必要前提，尽管它并非唯一</w:t>
      </w:r>
      <w:r>
        <w:rPr>
          <w:rFonts w:ascii="楷体" w:hAnsi="楷体" w:eastAsia="楷体" w:cs="楷体"/>
          <w:spacing w:val="-2"/>
          <w:sz w:val="30"/>
          <w:szCs w:val="30"/>
        </w:rPr>
        <w:t>前提。越来越</w:t>
      </w:r>
      <w:r>
        <w:rPr>
          <w:rFonts w:ascii="楷体" w:hAnsi="楷体" w:eastAsia="楷体" w:cs="楷体"/>
          <w:sz w:val="30"/>
          <w:szCs w:val="30"/>
        </w:rPr>
        <w:t xml:space="preserve"> 多的证据表明，在左右半脑中，右半脑处理新奇</w:t>
      </w:r>
      <w:r>
        <w:rPr>
          <w:rFonts w:ascii="楷体" w:hAnsi="楷体" w:eastAsia="楷体" w:cs="楷体"/>
          <w:spacing w:val="-1"/>
          <w:sz w:val="30"/>
          <w:szCs w:val="30"/>
        </w:rPr>
        <w:t>事物的能力要好得多，</w:t>
      </w:r>
      <w:r>
        <w:rPr>
          <w:rFonts w:ascii="楷体" w:hAnsi="楷体" w:eastAsia="楷体" w:cs="楷体"/>
          <w:sz w:val="30"/>
          <w:szCs w:val="30"/>
        </w:rPr>
        <w:t xml:space="preserve"> 而左半脑要依靠以前获得的知识和技能才能更好</w:t>
      </w:r>
      <w:r>
        <w:rPr>
          <w:rFonts w:ascii="楷体" w:hAnsi="楷体" w:eastAsia="楷体" w:cs="楷体"/>
          <w:spacing w:val="-1"/>
          <w:sz w:val="30"/>
          <w:szCs w:val="30"/>
        </w:rPr>
        <w:t>地处理信息。不过，两</w:t>
      </w:r>
      <w:r>
        <w:rPr>
          <w:rFonts w:ascii="楷体" w:hAnsi="楷体" w:eastAsia="楷体" w:cs="楷体"/>
          <w:sz w:val="30"/>
          <w:szCs w:val="30"/>
        </w:rPr>
        <w:t xml:space="preserve"> 者都参与创造性过程和其他形式的复杂认知，尽</w:t>
      </w:r>
      <w:r>
        <w:rPr>
          <w:rFonts w:ascii="楷体" w:hAnsi="楷体" w:eastAsia="楷体" w:cs="楷体"/>
          <w:spacing w:val="-1"/>
          <w:sz w:val="30"/>
          <w:szCs w:val="30"/>
        </w:rPr>
        <w:t>管参与方式截然不同。</w:t>
      </w:r>
      <w:r>
        <w:rPr>
          <w:rFonts w:ascii="楷体" w:hAnsi="楷体" w:eastAsia="楷体" w:cs="楷体"/>
          <w:sz w:val="30"/>
          <w:szCs w:val="30"/>
        </w:rPr>
        <w:t xml:space="preserve"> 左右半脑之间的分工并非人类独有，它似乎普遍</w:t>
      </w:r>
      <w:r>
        <w:rPr>
          <w:rFonts w:ascii="楷体" w:hAnsi="楷体" w:eastAsia="楷体" w:cs="楷体"/>
          <w:spacing w:val="-1"/>
          <w:sz w:val="30"/>
          <w:szCs w:val="30"/>
        </w:rPr>
        <w:t>存在于生物进化的过程</w:t>
      </w:r>
      <w:r>
        <w:rPr>
          <w:rFonts w:ascii="楷体" w:hAnsi="楷体" w:eastAsia="楷体" w:cs="楷体"/>
          <w:sz w:val="30"/>
          <w:szCs w:val="30"/>
        </w:rPr>
        <w:t xml:space="preserve"> </w:t>
      </w:r>
      <w:r>
        <w:rPr>
          <w:rFonts w:ascii="楷体" w:hAnsi="楷体" w:eastAsia="楷体" w:cs="楷体"/>
          <w:spacing w:val="-3"/>
          <w:sz w:val="30"/>
          <w:szCs w:val="30"/>
        </w:rPr>
        <w:t>之中。</w:t>
      </w:r>
    </w:p>
    <w:p w14:paraId="02A9A3F2">
      <w:pPr>
        <w:spacing w:before="142" w:line="222" w:lineRule="auto"/>
        <w:ind w:firstLine="646"/>
        <w:jc w:val="both"/>
        <w:rPr>
          <w:rFonts w:ascii="楷体" w:hAnsi="楷体" w:eastAsia="楷体" w:cs="楷体"/>
          <w:sz w:val="30"/>
          <w:szCs w:val="30"/>
        </w:rPr>
      </w:pPr>
      <w:r>
        <w:rPr>
          <w:rFonts w:ascii="楷体" w:hAnsi="楷体" w:eastAsia="楷体" w:cs="楷体"/>
          <w:spacing w:val="-2"/>
          <w:sz w:val="30"/>
          <w:szCs w:val="30"/>
        </w:rPr>
        <w:t>以上这些主题在《创新大脑》这本书里均有涉及，同时我也探讨了</w:t>
      </w:r>
      <w:r>
        <w:rPr>
          <w:rFonts w:ascii="楷体" w:hAnsi="楷体" w:eastAsia="楷体" w:cs="楷体"/>
          <w:spacing w:val="6"/>
          <w:sz w:val="30"/>
          <w:szCs w:val="30"/>
        </w:rPr>
        <w:t xml:space="preserve"> </w:t>
      </w:r>
      <w:r>
        <w:rPr>
          <w:rFonts w:ascii="楷体" w:hAnsi="楷体" w:eastAsia="楷体" w:cs="楷体"/>
          <w:sz w:val="30"/>
          <w:szCs w:val="30"/>
        </w:rPr>
        <w:t>很多其他主题，跨文化研究的重要性就是其中之一。我在写</w:t>
      </w:r>
      <w:r>
        <w:rPr>
          <w:rFonts w:ascii="楷体" w:hAnsi="楷体" w:eastAsia="楷体" w:cs="楷体"/>
          <w:spacing w:val="-1"/>
          <w:sz w:val="30"/>
          <w:szCs w:val="30"/>
        </w:rPr>
        <w:t>作《创新大</w:t>
      </w:r>
      <w:r>
        <w:rPr>
          <w:rFonts w:ascii="楷体" w:hAnsi="楷体" w:eastAsia="楷体" w:cs="楷体"/>
          <w:sz w:val="30"/>
          <w:szCs w:val="30"/>
        </w:rPr>
        <w:t xml:space="preserve"> 脑》的同时也在研究文献，我发现几乎所有的相关研究都是</w:t>
      </w:r>
      <w:r>
        <w:rPr>
          <w:rFonts w:ascii="楷体" w:hAnsi="楷体" w:eastAsia="楷体" w:cs="楷体"/>
          <w:spacing w:val="-1"/>
          <w:sz w:val="30"/>
          <w:szCs w:val="30"/>
        </w:rPr>
        <w:t>在北美和西</w:t>
      </w:r>
      <w:r>
        <w:rPr>
          <w:rFonts w:ascii="楷体" w:hAnsi="楷体" w:eastAsia="楷体" w:cs="楷体"/>
          <w:sz w:val="30"/>
          <w:szCs w:val="30"/>
        </w:rPr>
        <w:t xml:space="preserve"> 欧进行的。但西方并不独占创造力！要充分认识人类创造力</w:t>
      </w:r>
      <w:r>
        <w:rPr>
          <w:rFonts w:ascii="楷体" w:hAnsi="楷体" w:eastAsia="楷体" w:cs="楷体"/>
          <w:spacing w:val="-1"/>
          <w:sz w:val="30"/>
          <w:szCs w:val="30"/>
        </w:rPr>
        <w:t>的本质，我</w:t>
      </w:r>
      <w:r>
        <w:rPr>
          <w:rFonts w:ascii="楷体" w:hAnsi="楷体" w:eastAsia="楷体" w:cs="楷体"/>
          <w:sz w:val="30"/>
          <w:szCs w:val="30"/>
        </w:rPr>
        <w:t xml:space="preserve"> 们就必须在多元文化环境下进行研究，其中不能缺少丰富的</w:t>
      </w:r>
      <w:r>
        <w:rPr>
          <w:rFonts w:ascii="楷体" w:hAnsi="楷体" w:eastAsia="楷体" w:cs="楷体"/>
          <w:spacing w:val="-1"/>
          <w:sz w:val="30"/>
          <w:szCs w:val="30"/>
        </w:rPr>
        <w:t>亚洲文化环</w:t>
      </w:r>
      <w:r>
        <w:rPr>
          <w:rFonts w:ascii="楷体" w:hAnsi="楷体" w:eastAsia="楷体" w:cs="楷体"/>
          <w:sz w:val="30"/>
          <w:szCs w:val="30"/>
        </w:rPr>
        <w:t xml:space="preserve"> 境。因此，为了写这本书，我和同事决定在印度尼西亚的日</w:t>
      </w:r>
      <w:r>
        <w:rPr>
          <w:rFonts w:ascii="楷体" w:hAnsi="楷体" w:eastAsia="楷体" w:cs="楷体"/>
          <w:spacing w:val="-1"/>
          <w:sz w:val="30"/>
          <w:szCs w:val="30"/>
        </w:rPr>
        <w:t>惹市和巴厘</w:t>
      </w:r>
      <w:r>
        <w:rPr>
          <w:rFonts w:ascii="楷体" w:hAnsi="楷体" w:eastAsia="楷体" w:cs="楷体"/>
          <w:sz w:val="30"/>
          <w:szCs w:val="30"/>
        </w:rPr>
        <w:t xml:space="preserve"> 岛这两个艺术孵化中心开展关于艺术创造力机制的跨</w:t>
      </w:r>
      <w:r>
        <w:rPr>
          <w:rFonts w:ascii="楷体" w:hAnsi="楷体" w:eastAsia="楷体" w:cs="楷体"/>
          <w:spacing w:val="-1"/>
          <w:sz w:val="30"/>
          <w:szCs w:val="30"/>
        </w:rPr>
        <w:t>文化研究。</w:t>
      </w:r>
    </w:p>
    <w:p w14:paraId="23C37DAF">
      <w:pPr>
        <w:spacing w:before="148" w:line="221" w:lineRule="auto"/>
        <w:ind w:left="18" w:firstLine="589"/>
        <w:jc w:val="both"/>
        <w:rPr>
          <w:rFonts w:ascii="楷体" w:hAnsi="楷体" w:eastAsia="楷体" w:cs="楷体"/>
          <w:sz w:val="30"/>
          <w:szCs w:val="30"/>
        </w:rPr>
      </w:pPr>
      <w:r>
        <w:rPr>
          <w:rFonts w:ascii="楷体" w:hAnsi="楷体" w:eastAsia="楷体" w:cs="楷体"/>
          <w:spacing w:val="-1"/>
          <w:sz w:val="30"/>
          <w:szCs w:val="30"/>
        </w:rPr>
        <w:t>所有创造性过程都离不开先验知识和新认识的融合，但还必须具备</w:t>
      </w:r>
      <w:r>
        <w:rPr>
          <w:rFonts w:ascii="楷体" w:hAnsi="楷体" w:eastAsia="楷体" w:cs="楷体"/>
          <w:spacing w:val="16"/>
          <w:sz w:val="30"/>
          <w:szCs w:val="30"/>
        </w:rPr>
        <w:t xml:space="preserve"> </w:t>
      </w:r>
      <w:r>
        <w:rPr>
          <w:rFonts w:ascii="楷体" w:hAnsi="楷体" w:eastAsia="楷体" w:cs="楷体"/>
          <w:spacing w:val="-1"/>
          <w:sz w:val="30"/>
          <w:szCs w:val="30"/>
        </w:rPr>
        <w:t>第三个非常重要的组成部分，即厘清优先次序、确定重要事项以及关注</w:t>
      </w:r>
      <w:r>
        <w:rPr>
          <w:rFonts w:ascii="楷体" w:hAnsi="楷体" w:eastAsia="楷体" w:cs="楷体"/>
          <w:spacing w:val="7"/>
          <w:sz w:val="30"/>
          <w:szCs w:val="30"/>
        </w:rPr>
        <w:t xml:space="preserve"> </w:t>
      </w:r>
      <w:r>
        <w:rPr>
          <w:rFonts w:ascii="楷体" w:hAnsi="楷体" w:eastAsia="楷体" w:cs="楷体"/>
          <w:spacing w:val="-1"/>
          <w:sz w:val="30"/>
          <w:szCs w:val="30"/>
        </w:rPr>
        <w:t>显著性内容的能力。这时就轮到额叶出场了。额叶，更确切地说是前额</w:t>
      </w:r>
      <w:r>
        <w:rPr>
          <w:rFonts w:ascii="楷体" w:hAnsi="楷体" w:eastAsia="楷体" w:cs="楷体"/>
          <w:spacing w:val="7"/>
          <w:sz w:val="30"/>
          <w:szCs w:val="30"/>
        </w:rPr>
        <w:t xml:space="preserve"> </w:t>
      </w:r>
      <w:r>
        <w:rPr>
          <w:rFonts w:ascii="楷体" w:hAnsi="楷体" w:eastAsia="楷体" w:cs="楷体"/>
          <w:spacing w:val="-1"/>
          <w:sz w:val="30"/>
          <w:szCs w:val="30"/>
        </w:rPr>
        <w:t>叶皮质，在大脑各种结构中鹤立鸡群，其作用相当于管弦乐队的指挥或</w:t>
      </w:r>
    </w:p>
    <w:p w14:paraId="31F3F5D3">
      <w:pPr>
        <w:spacing w:line="221" w:lineRule="auto"/>
        <w:rPr>
          <w:rFonts w:ascii="楷体" w:hAnsi="楷体" w:eastAsia="楷体" w:cs="楷体"/>
          <w:sz w:val="30"/>
          <w:szCs w:val="30"/>
        </w:rPr>
        <w:sectPr>
          <w:pgSz w:w="12240" w:h="15840"/>
          <w:pgMar w:top="400" w:right="1500" w:bottom="0" w:left="1443" w:header="0" w:footer="0" w:gutter="0"/>
          <w:cols w:space="720" w:num="1"/>
        </w:sectPr>
      </w:pPr>
    </w:p>
    <w:p w14:paraId="2C78D8FB">
      <w:pPr>
        <w:pStyle w:val="2"/>
        <w:spacing w:line="241" w:lineRule="auto"/>
      </w:pPr>
    </w:p>
    <w:p w14:paraId="4E8FE7D8">
      <w:pPr>
        <w:pStyle w:val="2"/>
        <w:spacing w:line="241" w:lineRule="auto"/>
      </w:pPr>
    </w:p>
    <w:p w14:paraId="5453C830">
      <w:pPr>
        <w:pStyle w:val="2"/>
        <w:spacing w:line="241" w:lineRule="auto"/>
      </w:pPr>
    </w:p>
    <w:p w14:paraId="044D099A">
      <w:pPr>
        <w:pStyle w:val="2"/>
        <w:spacing w:line="241" w:lineRule="auto"/>
      </w:pPr>
    </w:p>
    <w:p w14:paraId="2F300EFC">
      <w:pPr>
        <w:spacing w:before="97" w:line="223" w:lineRule="auto"/>
        <w:ind w:left="35"/>
        <w:rPr>
          <w:rFonts w:ascii="楷体" w:hAnsi="楷体" w:eastAsia="楷体" w:cs="楷体"/>
          <w:sz w:val="30"/>
          <w:szCs w:val="30"/>
        </w:rPr>
      </w:pPr>
      <w:r>
        <w:rPr>
          <w:rFonts w:ascii="楷体" w:hAnsi="楷体" w:eastAsia="楷体" w:cs="楷体"/>
          <w:spacing w:val="-4"/>
          <w:sz w:val="30"/>
          <w:szCs w:val="30"/>
        </w:rPr>
        <w:t>大公司的首席执行官。</w:t>
      </w:r>
    </w:p>
    <w:p w14:paraId="27F53871">
      <w:pPr>
        <w:spacing w:before="142" w:line="222" w:lineRule="auto"/>
        <w:ind w:left="2" w:right="58" w:firstLine="600"/>
        <w:rPr>
          <w:rFonts w:ascii="楷体" w:hAnsi="楷体" w:eastAsia="楷体" w:cs="楷体"/>
          <w:sz w:val="30"/>
          <w:szCs w:val="30"/>
        </w:rPr>
      </w:pPr>
      <w:r>
        <w:rPr>
          <w:rFonts w:ascii="楷体" w:hAnsi="楷体" w:eastAsia="楷体" w:cs="楷体"/>
          <w:sz w:val="30"/>
          <w:szCs w:val="30"/>
        </w:rPr>
        <w:t>额叶负责产生行为的目标和计划，无论你是在做决策、做</w:t>
      </w:r>
      <w:r>
        <w:rPr>
          <w:rFonts w:ascii="楷体" w:hAnsi="楷体" w:eastAsia="楷体" w:cs="楷体"/>
          <w:spacing w:val="-1"/>
          <w:sz w:val="30"/>
          <w:szCs w:val="30"/>
        </w:rPr>
        <w:t>预测，还</w:t>
      </w:r>
      <w:r>
        <w:rPr>
          <w:rFonts w:ascii="楷体" w:hAnsi="楷体" w:eastAsia="楷体" w:cs="楷体"/>
          <w:sz w:val="30"/>
          <w:szCs w:val="30"/>
        </w:rPr>
        <w:t xml:space="preserve"> 是在确定多个竞争性目标的优先次序，或在批判性地评价一</w:t>
      </w:r>
      <w:r>
        <w:rPr>
          <w:rFonts w:ascii="楷体" w:hAnsi="楷体" w:eastAsia="楷体" w:cs="楷体"/>
          <w:spacing w:val="-1"/>
          <w:sz w:val="30"/>
          <w:szCs w:val="30"/>
        </w:rPr>
        <w:t>个人的行为</w:t>
      </w:r>
      <w:r>
        <w:rPr>
          <w:rFonts w:ascii="楷体" w:hAnsi="楷体" w:eastAsia="楷体" w:cs="楷体"/>
          <w:sz w:val="30"/>
          <w:szCs w:val="30"/>
        </w:rPr>
        <w:t xml:space="preserve"> 后果。它还负责冲动控制和心理灵活性。这就是额叶的功能</w:t>
      </w:r>
      <w:r>
        <w:rPr>
          <w:rFonts w:ascii="楷体" w:hAnsi="楷体" w:eastAsia="楷体" w:cs="楷体"/>
          <w:spacing w:val="-1"/>
          <w:sz w:val="30"/>
          <w:szCs w:val="30"/>
        </w:rPr>
        <w:t>通常会被称</w:t>
      </w:r>
      <w:r>
        <w:rPr>
          <w:rFonts w:ascii="楷体" w:hAnsi="楷体" w:eastAsia="楷体" w:cs="楷体"/>
          <w:sz w:val="30"/>
          <w:szCs w:val="30"/>
        </w:rPr>
        <w:t xml:space="preserve"> </w:t>
      </w:r>
      <w:r>
        <w:rPr>
          <w:rFonts w:ascii="楷体" w:hAnsi="楷体" w:eastAsia="楷体" w:cs="楷体"/>
          <w:spacing w:val="-2"/>
          <w:sz w:val="30"/>
          <w:szCs w:val="30"/>
        </w:rPr>
        <w:t>为“执行功能</w:t>
      </w:r>
      <w:r>
        <w:rPr>
          <w:rFonts w:ascii="楷体" w:hAnsi="楷体" w:eastAsia="楷体" w:cs="楷体"/>
          <w:spacing w:val="-93"/>
          <w:sz w:val="30"/>
          <w:szCs w:val="30"/>
        </w:rPr>
        <w:t xml:space="preserve"> </w:t>
      </w:r>
      <w:r>
        <w:rPr>
          <w:rFonts w:ascii="楷体" w:hAnsi="楷体" w:eastAsia="楷体" w:cs="楷体"/>
          <w:spacing w:val="-2"/>
          <w:sz w:val="30"/>
          <w:szCs w:val="30"/>
        </w:rPr>
        <w:t>”的原因。额叶在生物进化过程中出现得很晚，而人类的</w:t>
      </w:r>
      <w:r>
        <w:rPr>
          <w:rFonts w:ascii="楷体" w:hAnsi="楷体" w:eastAsia="楷体" w:cs="楷体"/>
          <w:sz w:val="30"/>
          <w:szCs w:val="30"/>
        </w:rPr>
        <w:t xml:space="preserve"> 额叶特别发达。它需要最长的时间才能发育成熟，这种成熟</w:t>
      </w:r>
      <w:r>
        <w:rPr>
          <w:rFonts w:ascii="楷体" w:hAnsi="楷体" w:eastAsia="楷体" w:cs="楷体"/>
          <w:spacing w:val="-1"/>
          <w:sz w:val="30"/>
          <w:szCs w:val="30"/>
        </w:rPr>
        <w:t>时间表似乎</w:t>
      </w:r>
      <w:r>
        <w:rPr>
          <w:rFonts w:ascii="楷体" w:hAnsi="楷体" w:eastAsia="楷体" w:cs="楷体"/>
          <w:sz w:val="30"/>
          <w:szCs w:val="30"/>
        </w:rPr>
        <w:t xml:space="preserve"> </w:t>
      </w:r>
      <w:r>
        <w:rPr>
          <w:rFonts w:ascii="楷体" w:hAnsi="楷体" w:eastAsia="楷体" w:cs="楷体"/>
          <w:spacing w:val="-2"/>
          <w:sz w:val="30"/>
          <w:szCs w:val="30"/>
        </w:rPr>
        <w:t>与人类被社会视为成年人的年龄相对应——拥有“成年人</w:t>
      </w:r>
      <w:r>
        <w:rPr>
          <w:rFonts w:ascii="楷体" w:hAnsi="楷体" w:eastAsia="楷体" w:cs="楷体"/>
          <w:spacing w:val="-95"/>
          <w:sz w:val="30"/>
          <w:szCs w:val="30"/>
        </w:rPr>
        <w:t xml:space="preserve"> </w:t>
      </w:r>
      <w:r>
        <w:rPr>
          <w:rFonts w:ascii="楷体" w:hAnsi="楷体" w:eastAsia="楷体" w:cs="楷体"/>
          <w:spacing w:val="-2"/>
          <w:sz w:val="30"/>
          <w:szCs w:val="30"/>
        </w:rPr>
        <w:t>”的所有权</w:t>
      </w:r>
    </w:p>
    <w:p w14:paraId="1CFF4959">
      <w:pPr>
        <w:spacing w:line="220" w:lineRule="auto"/>
        <w:ind w:left="17"/>
        <w:rPr>
          <w:rFonts w:ascii="楷体" w:hAnsi="楷体" w:eastAsia="楷体" w:cs="楷体"/>
          <w:sz w:val="30"/>
          <w:szCs w:val="30"/>
        </w:rPr>
      </w:pPr>
      <w:r>
        <w:rPr>
          <w:rFonts w:ascii="楷体" w:hAnsi="楷体" w:eastAsia="楷体" w:cs="楷体"/>
          <w:spacing w:val="-2"/>
          <w:sz w:val="30"/>
          <w:szCs w:val="30"/>
        </w:rPr>
        <w:t>利，也要承担“成年人</w:t>
      </w:r>
      <w:r>
        <w:rPr>
          <w:rFonts w:ascii="楷体" w:hAnsi="楷体" w:eastAsia="楷体" w:cs="楷体"/>
          <w:spacing w:val="-110"/>
          <w:sz w:val="30"/>
          <w:szCs w:val="30"/>
        </w:rPr>
        <w:t xml:space="preserve"> </w:t>
      </w:r>
      <w:r>
        <w:rPr>
          <w:rFonts w:ascii="楷体" w:hAnsi="楷体" w:eastAsia="楷体" w:cs="楷体"/>
          <w:spacing w:val="-2"/>
          <w:sz w:val="30"/>
          <w:szCs w:val="30"/>
        </w:rPr>
        <w:t>”的所有义务。这个系列的第三本书《决策大</w:t>
      </w:r>
    </w:p>
    <w:p w14:paraId="0A1A7E24">
      <w:pPr>
        <w:spacing w:before="2" w:line="222" w:lineRule="auto"/>
        <w:ind w:left="9" w:right="60" w:hanging="6"/>
        <w:rPr>
          <w:rFonts w:ascii="楷体" w:hAnsi="楷体" w:eastAsia="楷体" w:cs="楷体"/>
          <w:sz w:val="30"/>
          <w:szCs w:val="30"/>
        </w:rPr>
      </w:pPr>
      <w:r>
        <w:rPr>
          <w:rFonts w:ascii="楷体" w:hAnsi="楷体" w:eastAsia="楷体" w:cs="楷体"/>
          <w:sz w:val="30"/>
          <w:szCs w:val="30"/>
        </w:rPr>
        <w:t>脑》讲述了大脑在特别依赖额叶的情况下如何进行复杂决</w:t>
      </w:r>
      <w:r>
        <w:rPr>
          <w:rFonts w:ascii="楷体" w:hAnsi="楷体" w:eastAsia="楷体" w:cs="楷体"/>
          <w:spacing w:val="-1"/>
          <w:sz w:val="30"/>
          <w:szCs w:val="30"/>
        </w:rPr>
        <w:t>策。在很大程</w:t>
      </w:r>
      <w:r>
        <w:rPr>
          <w:rFonts w:ascii="楷体" w:hAnsi="楷体" w:eastAsia="楷体" w:cs="楷体"/>
          <w:sz w:val="30"/>
          <w:szCs w:val="30"/>
        </w:rPr>
        <w:t xml:space="preserve"> </w:t>
      </w:r>
      <w:r>
        <w:rPr>
          <w:rFonts w:ascii="楷体" w:hAnsi="楷体" w:eastAsia="楷体" w:cs="楷体"/>
          <w:spacing w:val="-1"/>
          <w:sz w:val="30"/>
          <w:szCs w:val="30"/>
        </w:rPr>
        <w:t>度上，这本书要归功于我自己长期以来对额叶和执行功能的兴趣，以及</w:t>
      </w:r>
      <w:r>
        <w:rPr>
          <w:rFonts w:ascii="楷体" w:hAnsi="楷体" w:eastAsia="楷体" w:cs="楷体"/>
          <w:spacing w:val="18"/>
          <w:sz w:val="30"/>
          <w:szCs w:val="30"/>
        </w:rPr>
        <w:t xml:space="preserve"> </w:t>
      </w:r>
      <w:r>
        <w:rPr>
          <w:rFonts w:ascii="楷体" w:hAnsi="楷体" w:eastAsia="楷体" w:cs="楷体"/>
          <w:spacing w:val="-1"/>
          <w:sz w:val="30"/>
          <w:szCs w:val="30"/>
        </w:rPr>
        <w:t>我和同事多年来进行的研究。</w:t>
      </w:r>
    </w:p>
    <w:p w14:paraId="789F0483">
      <w:pPr>
        <w:spacing w:before="147" w:line="222" w:lineRule="auto"/>
        <w:ind w:right="60" w:firstLine="604"/>
        <w:jc w:val="both"/>
        <w:rPr>
          <w:rFonts w:ascii="楷体" w:hAnsi="楷体" w:eastAsia="楷体" w:cs="楷体"/>
          <w:sz w:val="30"/>
          <w:szCs w:val="30"/>
        </w:rPr>
      </w:pPr>
      <w:r>
        <w:rPr>
          <w:rFonts w:ascii="楷体" w:hAnsi="楷体" w:eastAsia="楷体" w:cs="楷体"/>
          <w:sz w:val="30"/>
          <w:szCs w:val="30"/>
        </w:rPr>
        <w:t>今天，我们越来越多地听说人工智能。就其起源而</w:t>
      </w:r>
      <w:r>
        <w:rPr>
          <w:rFonts w:ascii="楷体" w:hAnsi="楷体" w:eastAsia="楷体" w:cs="楷体"/>
          <w:spacing w:val="-1"/>
          <w:sz w:val="30"/>
          <w:szCs w:val="30"/>
        </w:rPr>
        <w:t>言，人工智能的</w:t>
      </w:r>
      <w:r>
        <w:rPr>
          <w:rFonts w:ascii="楷体" w:hAnsi="楷体" w:eastAsia="楷体" w:cs="楷体"/>
          <w:sz w:val="30"/>
          <w:szCs w:val="30"/>
        </w:rPr>
        <w:t xml:space="preserve"> 概念当然完全受生物大脑的启发，但其发展却逐渐跳出了神经生</w:t>
      </w:r>
      <w:r>
        <w:rPr>
          <w:rFonts w:ascii="楷体" w:hAnsi="楷体" w:eastAsia="楷体" w:cs="楷体"/>
          <w:spacing w:val="-1"/>
          <w:sz w:val="30"/>
          <w:szCs w:val="30"/>
        </w:rPr>
        <w:t>物学框</w:t>
      </w:r>
      <w:r>
        <w:rPr>
          <w:rFonts w:ascii="楷体" w:hAnsi="楷体" w:eastAsia="楷体" w:cs="楷体"/>
          <w:sz w:val="30"/>
          <w:szCs w:val="30"/>
        </w:rPr>
        <w:t xml:space="preserve"> 架。神经科学还有可能为人工智能的发展提供有益见解吗？还是</w:t>
      </w:r>
      <w:r>
        <w:rPr>
          <w:rFonts w:ascii="楷体" w:hAnsi="楷体" w:eastAsia="楷体" w:cs="楷体"/>
          <w:spacing w:val="-1"/>
          <w:sz w:val="30"/>
          <w:szCs w:val="30"/>
        </w:rPr>
        <w:t>已然江</w:t>
      </w:r>
      <w:r>
        <w:rPr>
          <w:rFonts w:ascii="楷体" w:hAnsi="楷体" w:eastAsia="楷体" w:cs="楷体"/>
          <w:sz w:val="30"/>
          <w:szCs w:val="30"/>
        </w:rPr>
        <w:t xml:space="preserve"> 郎才尽？在《决策大脑》中，我探讨了如何将生物大脑的某些特</w:t>
      </w:r>
      <w:r>
        <w:rPr>
          <w:rFonts w:ascii="楷体" w:hAnsi="楷体" w:eastAsia="楷体" w:cs="楷体"/>
          <w:spacing w:val="-1"/>
          <w:sz w:val="30"/>
          <w:szCs w:val="30"/>
        </w:rPr>
        <w:t>性引入</w:t>
      </w:r>
      <w:r>
        <w:rPr>
          <w:rFonts w:ascii="楷体" w:hAnsi="楷体" w:eastAsia="楷体" w:cs="楷体"/>
          <w:sz w:val="30"/>
          <w:szCs w:val="30"/>
        </w:rPr>
        <w:t xml:space="preserve"> 人工智能架构的设计中。大脑研究和人工智能的协同效应是21世</w:t>
      </w:r>
      <w:r>
        <w:rPr>
          <w:rFonts w:ascii="楷体" w:hAnsi="楷体" w:eastAsia="楷体" w:cs="楷体"/>
          <w:spacing w:val="-1"/>
          <w:sz w:val="30"/>
          <w:szCs w:val="30"/>
        </w:rPr>
        <w:t>纪一个</w:t>
      </w:r>
      <w:r>
        <w:rPr>
          <w:rFonts w:ascii="楷体" w:hAnsi="楷体" w:eastAsia="楷体" w:cs="楷体"/>
          <w:sz w:val="30"/>
          <w:szCs w:val="30"/>
        </w:rPr>
        <w:t xml:space="preserve"> 特别渊博的课题，或许值得写一本新书。展望未来，这样一本书</w:t>
      </w:r>
      <w:r>
        <w:rPr>
          <w:rFonts w:ascii="楷体" w:hAnsi="楷体" w:eastAsia="楷体" w:cs="楷体"/>
          <w:spacing w:val="-1"/>
          <w:sz w:val="30"/>
          <w:szCs w:val="30"/>
        </w:rPr>
        <w:t>很可能</w:t>
      </w:r>
      <w:r>
        <w:rPr>
          <w:rFonts w:ascii="楷体" w:hAnsi="楷体" w:eastAsia="楷体" w:cs="楷体"/>
          <w:sz w:val="30"/>
          <w:szCs w:val="30"/>
        </w:rPr>
        <w:t xml:space="preserve"> </w:t>
      </w:r>
      <w:r>
        <w:rPr>
          <w:rFonts w:ascii="楷体" w:hAnsi="楷体" w:eastAsia="楷体" w:cs="楷体"/>
          <w:spacing w:val="-7"/>
          <w:sz w:val="30"/>
          <w:szCs w:val="30"/>
        </w:rPr>
        <w:t>出</w:t>
      </w:r>
      <w:r>
        <w:rPr>
          <w:rFonts w:ascii="楷体" w:hAnsi="楷体" w:eastAsia="楷体" w:cs="楷体"/>
          <w:spacing w:val="-62"/>
          <w:sz w:val="30"/>
          <w:szCs w:val="30"/>
        </w:rPr>
        <w:t xml:space="preserve"> </w:t>
      </w:r>
      <w:r>
        <w:rPr>
          <w:rFonts w:ascii="楷体" w:hAnsi="楷体" w:eastAsia="楷体" w:cs="楷体"/>
          <w:spacing w:val="-7"/>
          <w:sz w:val="30"/>
          <w:szCs w:val="30"/>
        </w:rPr>
        <w:t>自一名中国科学家的笔下。</w:t>
      </w:r>
    </w:p>
    <w:p w14:paraId="0B0FB046">
      <w:pPr>
        <w:spacing w:before="141" w:line="222" w:lineRule="auto"/>
        <w:ind w:left="12" w:right="57" w:firstLine="600"/>
        <w:rPr>
          <w:rFonts w:ascii="楷体" w:hAnsi="楷体" w:eastAsia="楷体" w:cs="楷体"/>
          <w:sz w:val="30"/>
          <w:szCs w:val="30"/>
        </w:rPr>
      </w:pPr>
      <w:r>
        <w:rPr>
          <w:rFonts w:ascii="楷体" w:hAnsi="楷体" w:eastAsia="楷体" w:cs="楷体"/>
          <w:spacing w:val="-1"/>
          <w:sz w:val="30"/>
          <w:szCs w:val="30"/>
        </w:rPr>
        <w:t>直到最近，北美和西欧还几乎垄断着神经心理学研究。但在过去的</w:t>
      </w:r>
      <w:r>
        <w:rPr>
          <w:rFonts w:ascii="楷体" w:hAnsi="楷体" w:eastAsia="楷体" w:cs="楷体"/>
          <w:spacing w:val="13"/>
          <w:sz w:val="30"/>
          <w:szCs w:val="30"/>
        </w:rPr>
        <w:t xml:space="preserve"> </w:t>
      </w:r>
      <w:r>
        <w:rPr>
          <w:rFonts w:ascii="楷体" w:hAnsi="楷体" w:eastAsia="楷体" w:cs="楷体"/>
          <w:spacing w:val="-1"/>
          <w:sz w:val="30"/>
          <w:szCs w:val="30"/>
        </w:rPr>
        <w:t>几十年里，一个巨大的变化开始出现，并一直持续至今：中国正在迅速</w:t>
      </w:r>
      <w:r>
        <w:rPr>
          <w:rFonts w:ascii="楷体" w:hAnsi="楷体" w:eastAsia="楷体" w:cs="楷体"/>
          <w:spacing w:val="18"/>
          <w:sz w:val="30"/>
          <w:szCs w:val="30"/>
        </w:rPr>
        <w:t xml:space="preserve"> </w:t>
      </w:r>
      <w:r>
        <w:rPr>
          <w:rFonts w:ascii="楷体" w:hAnsi="楷体" w:eastAsia="楷体" w:cs="楷体"/>
          <w:spacing w:val="-1"/>
          <w:sz w:val="30"/>
          <w:szCs w:val="30"/>
        </w:rPr>
        <w:t>崛起为顶尖神经科学的发源地。今天，中国的神经科学家在大脑研究科</w:t>
      </w:r>
      <w:r>
        <w:rPr>
          <w:rFonts w:ascii="楷体" w:hAnsi="楷体" w:eastAsia="楷体" w:cs="楷体"/>
          <w:spacing w:val="15"/>
          <w:sz w:val="30"/>
          <w:szCs w:val="30"/>
        </w:rPr>
        <w:t xml:space="preserve"> </w:t>
      </w:r>
      <w:r>
        <w:rPr>
          <w:rFonts w:ascii="楷体" w:hAnsi="楷体" w:eastAsia="楷体" w:cs="楷体"/>
          <w:spacing w:val="-1"/>
          <w:sz w:val="30"/>
          <w:szCs w:val="30"/>
        </w:rPr>
        <w:t>学成果的质量和数量上无疑都处于世界领先地位，按照这样的趋势，中</w:t>
      </w:r>
      <w:r>
        <w:rPr>
          <w:rFonts w:ascii="楷体" w:hAnsi="楷体" w:eastAsia="楷体" w:cs="楷体"/>
          <w:spacing w:val="15"/>
          <w:sz w:val="30"/>
          <w:szCs w:val="30"/>
        </w:rPr>
        <w:t xml:space="preserve"> </w:t>
      </w:r>
      <w:r>
        <w:rPr>
          <w:rFonts w:ascii="楷体" w:hAnsi="楷体" w:eastAsia="楷体" w:cs="楷体"/>
          <w:spacing w:val="-2"/>
          <w:sz w:val="30"/>
          <w:szCs w:val="30"/>
        </w:rPr>
        <w:t>国将很有可能成为领跑者。从尖端大脑研究领域的“新手</w:t>
      </w:r>
      <w:r>
        <w:rPr>
          <w:rFonts w:ascii="楷体" w:hAnsi="楷体" w:eastAsia="楷体" w:cs="楷体"/>
          <w:spacing w:val="-108"/>
          <w:sz w:val="30"/>
          <w:szCs w:val="30"/>
        </w:rPr>
        <w:t xml:space="preserve"> </w:t>
      </w:r>
      <w:r>
        <w:rPr>
          <w:rFonts w:ascii="楷体" w:hAnsi="楷体" w:eastAsia="楷体" w:cs="楷体"/>
          <w:spacing w:val="-2"/>
          <w:sz w:val="30"/>
          <w:szCs w:val="30"/>
        </w:rPr>
        <w:t>”到“</w:t>
      </w:r>
      <w:r>
        <w:rPr>
          <w:rFonts w:ascii="楷体" w:hAnsi="楷体" w:eastAsia="楷体" w:cs="楷体"/>
          <w:spacing w:val="-111"/>
          <w:sz w:val="30"/>
          <w:szCs w:val="30"/>
        </w:rPr>
        <w:t xml:space="preserve"> </w:t>
      </w:r>
      <w:r>
        <w:rPr>
          <w:rFonts w:ascii="楷体" w:hAnsi="楷体" w:eastAsia="楷体" w:cs="楷体"/>
          <w:spacing w:val="-2"/>
          <w:sz w:val="30"/>
          <w:szCs w:val="30"/>
        </w:rPr>
        <w:t>高</w:t>
      </w:r>
    </w:p>
    <w:p w14:paraId="3002F181">
      <w:pPr>
        <w:spacing w:before="4" w:line="222" w:lineRule="auto"/>
        <w:ind w:left="8" w:right="60" w:firstLine="10"/>
        <w:rPr>
          <w:rFonts w:ascii="楷体" w:hAnsi="楷体" w:eastAsia="楷体" w:cs="楷体"/>
          <w:sz w:val="30"/>
          <w:szCs w:val="30"/>
        </w:rPr>
      </w:pPr>
      <w:r>
        <w:rPr>
          <w:rFonts w:ascii="楷体" w:hAnsi="楷体" w:eastAsia="楷体" w:cs="楷体"/>
          <w:spacing w:val="-2"/>
          <w:sz w:val="30"/>
          <w:szCs w:val="30"/>
        </w:rPr>
        <w:t>手</w:t>
      </w:r>
      <w:r>
        <w:rPr>
          <w:rFonts w:ascii="楷体" w:hAnsi="楷体" w:eastAsia="楷体" w:cs="楷体"/>
          <w:spacing w:val="-109"/>
          <w:sz w:val="30"/>
          <w:szCs w:val="30"/>
        </w:rPr>
        <w:t xml:space="preserve"> </w:t>
      </w:r>
      <w:r>
        <w:rPr>
          <w:rFonts w:ascii="楷体" w:hAnsi="楷体" w:eastAsia="楷体" w:cs="楷体"/>
          <w:spacing w:val="-2"/>
          <w:sz w:val="30"/>
          <w:szCs w:val="30"/>
        </w:rPr>
        <w:t>”，中国神经科学的发展速度之快令人震惊。对我来说，这意味着有</w:t>
      </w:r>
      <w:r>
        <w:rPr>
          <w:rFonts w:ascii="楷体" w:hAnsi="楷体" w:eastAsia="楷体" w:cs="楷体"/>
          <w:sz w:val="30"/>
          <w:szCs w:val="30"/>
        </w:rPr>
        <w:t xml:space="preserve"> 机会和中国同行建立联系、交流想法，并最终</w:t>
      </w:r>
      <w:r>
        <w:rPr>
          <w:rFonts w:ascii="楷体" w:hAnsi="楷体" w:eastAsia="楷体" w:cs="楷体"/>
          <w:spacing w:val="-1"/>
          <w:sz w:val="30"/>
          <w:szCs w:val="30"/>
        </w:rPr>
        <w:t>展开科学合作，这一点尤</w:t>
      </w:r>
      <w:r>
        <w:rPr>
          <w:rFonts w:ascii="楷体" w:hAnsi="楷体" w:eastAsia="楷体" w:cs="楷体"/>
          <w:sz w:val="30"/>
          <w:szCs w:val="30"/>
        </w:rPr>
        <w:t xml:space="preserve"> </w:t>
      </w:r>
      <w:r>
        <w:rPr>
          <w:rFonts w:ascii="楷体" w:hAnsi="楷体" w:eastAsia="楷体" w:cs="楷体"/>
          <w:spacing w:val="-2"/>
          <w:sz w:val="30"/>
          <w:szCs w:val="30"/>
        </w:rPr>
        <w:t>其让我激动。</w:t>
      </w:r>
    </w:p>
    <w:p w14:paraId="3DA746AD">
      <w:pPr>
        <w:spacing w:before="144" w:line="222" w:lineRule="auto"/>
        <w:ind w:left="1" w:right="60" w:firstLine="612"/>
        <w:jc w:val="both"/>
        <w:rPr>
          <w:rFonts w:ascii="楷体" w:hAnsi="楷体" w:eastAsia="楷体" w:cs="楷体"/>
          <w:sz w:val="30"/>
          <w:szCs w:val="30"/>
        </w:rPr>
      </w:pPr>
      <w:r>
        <w:rPr>
          <w:rFonts w:ascii="楷体" w:hAnsi="楷体" w:eastAsia="楷体" w:cs="楷体"/>
          <w:spacing w:val="-1"/>
          <w:sz w:val="30"/>
          <w:szCs w:val="30"/>
        </w:rPr>
        <w:t>也希望我的这三本书会让普通读者感兴趣。中国是一个融合了古老</w:t>
      </w:r>
      <w:r>
        <w:rPr>
          <w:rFonts w:ascii="楷体" w:hAnsi="楷体" w:eastAsia="楷体" w:cs="楷体"/>
          <w:spacing w:val="12"/>
          <w:sz w:val="30"/>
          <w:szCs w:val="30"/>
        </w:rPr>
        <w:t xml:space="preserve"> </w:t>
      </w:r>
      <w:r>
        <w:rPr>
          <w:rFonts w:ascii="楷体" w:hAnsi="楷体" w:eastAsia="楷体" w:cs="楷体"/>
          <w:sz w:val="30"/>
          <w:szCs w:val="30"/>
        </w:rPr>
        <w:t>智慧和现代创造力的国家。总的来说，这两个特点决定了中国</w:t>
      </w:r>
      <w:r>
        <w:rPr>
          <w:rFonts w:ascii="楷体" w:hAnsi="楷体" w:eastAsia="楷体" w:cs="楷体"/>
          <w:spacing w:val="-1"/>
          <w:sz w:val="30"/>
          <w:szCs w:val="30"/>
        </w:rPr>
        <w:t>的过去和</w:t>
      </w:r>
      <w:r>
        <w:rPr>
          <w:rFonts w:ascii="楷体" w:hAnsi="楷体" w:eastAsia="楷体" w:cs="楷体"/>
          <w:sz w:val="30"/>
          <w:szCs w:val="30"/>
        </w:rPr>
        <w:t xml:space="preserve"> 现在。随着中国重获世界文化、科学和学习中心的历史地位，</w:t>
      </w:r>
      <w:r>
        <w:rPr>
          <w:rFonts w:ascii="楷体" w:hAnsi="楷体" w:eastAsia="楷体" w:cs="楷体"/>
          <w:spacing w:val="-1"/>
          <w:sz w:val="30"/>
          <w:szCs w:val="30"/>
        </w:rPr>
        <w:t>它们也将</w:t>
      </w:r>
      <w:r>
        <w:rPr>
          <w:rFonts w:ascii="楷体" w:hAnsi="楷体" w:eastAsia="楷体" w:cs="楷体"/>
          <w:sz w:val="30"/>
          <w:szCs w:val="30"/>
        </w:rPr>
        <w:t xml:space="preserve"> 决定中国的未来。我非常期待通过这本书与这个迷人而又充满</w:t>
      </w:r>
      <w:r>
        <w:rPr>
          <w:rFonts w:ascii="楷体" w:hAnsi="楷体" w:eastAsia="楷体" w:cs="楷体"/>
          <w:spacing w:val="-1"/>
          <w:sz w:val="30"/>
          <w:szCs w:val="30"/>
        </w:rPr>
        <w:t>活力的社</w:t>
      </w:r>
      <w:r>
        <w:rPr>
          <w:rFonts w:ascii="楷体" w:hAnsi="楷体" w:eastAsia="楷体" w:cs="楷体"/>
          <w:sz w:val="30"/>
          <w:szCs w:val="30"/>
        </w:rPr>
        <w:t xml:space="preserve"> </w:t>
      </w:r>
      <w:r>
        <w:rPr>
          <w:rFonts w:ascii="楷体" w:hAnsi="楷体" w:eastAsia="楷体" w:cs="楷体"/>
          <w:spacing w:val="-1"/>
          <w:sz w:val="30"/>
          <w:szCs w:val="30"/>
        </w:rPr>
        <w:t>会展开互动。</w:t>
      </w:r>
    </w:p>
    <w:p w14:paraId="5E343A49">
      <w:pPr>
        <w:spacing w:before="148" w:line="223" w:lineRule="auto"/>
        <w:ind w:left="7567" w:hanging="579"/>
        <w:rPr>
          <w:rFonts w:ascii="楷体" w:hAnsi="楷体" w:eastAsia="楷体" w:cs="楷体"/>
          <w:sz w:val="30"/>
          <w:szCs w:val="30"/>
        </w:rPr>
      </w:pPr>
      <w:r>
        <w:rPr>
          <w:rFonts w:ascii="楷体" w:hAnsi="楷体" w:eastAsia="楷体" w:cs="楷体"/>
          <w:spacing w:val="-23"/>
          <w:sz w:val="30"/>
          <w:szCs w:val="30"/>
        </w:rPr>
        <w:t>艾克纳</w:t>
      </w:r>
      <w:r>
        <w:rPr>
          <w:rFonts w:ascii="楷体" w:hAnsi="楷体" w:eastAsia="楷体" w:cs="楷体"/>
          <w:spacing w:val="-22"/>
          <w:sz w:val="30"/>
          <w:szCs w:val="30"/>
        </w:rPr>
        <w:t>恩</w:t>
      </w:r>
      <w:r>
        <w:rPr>
          <w:rFonts w:ascii="楷体" w:hAnsi="楷体" w:eastAsia="楷体" w:cs="楷体"/>
          <w:spacing w:val="-30"/>
          <w:sz w:val="30"/>
          <w:szCs w:val="30"/>
        </w:rPr>
        <w:t xml:space="preserve"> </w:t>
      </w:r>
      <w:r>
        <w:rPr>
          <w:rFonts w:ascii="楷体" w:hAnsi="楷体" w:eastAsia="楷体" w:cs="楷体"/>
          <w:spacing w:val="-22"/>
          <w:sz w:val="30"/>
          <w:szCs w:val="30"/>
        </w:rPr>
        <w:t>·</w:t>
      </w:r>
      <w:r>
        <w:rPr>
          <w:rFonts w:ascii="楷体" w:hAnsi="楷体" w:eastAsia="楷体" w:cs="楷体"/>
          <w:spacing w:val="-125"/>
          <w:sz w:val="30"/>
          <w:szCs w:val="30"/>
        </w:rPr>
        <w:t xml:space="preserve"> </w:t>
      </w:r>
      <w:r>
        <w:rPr>
          <w:rFonts w:ascii="楷体" w:hAnsi="楷体" w:eastAsia="楷体" w:cs="楷体"/>
          <w:spacing w:val="-22"/>
          <w:sz w:val="30"/>
          <w:szCs w:val="30"/>
        </w:rPr>
        <w:t>戈德</w:t>
      </w:r>
      <w:r>
        <w:rPr>
          <w:rFonts w:ascii="楷体" w:hAnsi="楷体" w:eastAsia="楷体" w:cs="楷体"/>
          <w:spacing w:val="-19"/>
          <w:sz w:val="30"/>
          <w:szCs w:val="30"/>
        </w:rPr>
        <w:t>堡</w:t>
      </w:r>
      <w:r>
        <w:rPr>
          <w:rFonts w:ascii="楷体" w:hAnsi="楷体" w:eastAsia="楷体" w:cs="楷体"/>
          <w:sz w:val="30"/>
          <w:szCs w:val="30"/>
        </w:rPr>
        <w:t xml:space="preserve"> </w:t>
      </w:r>
      <w:r>
        <w:rPr>
          <w:rFonts w:ascii="楷体" w:hAnsi="楷体" w:eastAsia="楷体" w:cs="楷体"/>
          <w:spacing w:val="-2"/>
          <w:sz w:val="30"/>
          <w:szCs w:val="30"/>
        </w:rPr>
        <w:t>2019年于纽约</w:t>
      </w:r>
    </w:p>
    <w:p w14:paraId="6BFFB2D8">
      <w:pPr>
        <w:spacing w:line="223" w:lineRule="auto"/>
        <w:rPr>
          <w:rFonts w:ascii="楷体" w:hAnsi="楷体" w:eastAsia="楷体" w:cs="楷体"/>
          <w:sz w:val="30"/>
          <w:szCs w:val="30"/>
        </w:rPr>
        <w:sectPr>
          <w:pgSz w:w="12240" w:h="15840"/>
          <w:pgMar w:top="400" w:right="1440" w:bottom="0" w:left="1441" w:header="0" w:footer="0" w:gutter="0"/>
          <w:cols w:space="720" w:num="1"/>
        </w:sectPr>
      </w:pPr>
    </w:p>
    <w:p w14:paraId="53C32626">
      <w:pPr>
        <w:pStyle w:val="2"/>
        <w:spacing w:line="266" w:lineRule="auto"/>
      </w:pPr>
    </w:p>
    <w:p w14:paraId="303F78A7">
      <w:pPr>
        <w:pStyle w:val="2"/>
        <w:spacing w:line="266" w:lineRule="auto"/>
      </w:pPr>
    </w:p>
    <w:p w14:paraId="01D39753">
      <w:pPr>
        <w:pStyle w:val="2"/>
        <w:spacing w:line="266" w:lineRule="auto"/>
      </w:pPr>
    </w:p>
    <w:p w14:paraId="6C4A86C9">
      <w:pPr>
        <w:pStyle w:val="2"/>
        <w:spacing w:line="267" w:lineRule="auto"/>
      </w:pPr>
    </w:p>
    <w:p w14:paraId="3B210670">
      <w:pPr>
        <w:pStyle w:val="2"/>
        <w:spacing w:line="267" w:lineRule="auto"/>
      </w:pPr>
    </w:p>
    <w:p w14:paraId="4B7CE6A9">
      <w:pPr>
        <w:pStyle w:val="2"/>
        <w:spacing w:line="267" w:lineRule="auto"/>
      </w:pPr>
    </w:p>
    <w:p w14:paraId="3961B7FE">
      <w:pPr>
        <w:pStyle w:val="2"/>
        <w:spacing w:line="267" w:lineRule="auto"/>
      </w:pPr>
    </w:p>
    <w:p w14:paraId="46FD4559">
      <w:pPr>
        <w:spacing w:before="136" w:line="221" w:lineRule="auto"/>
        <w:ind w:left="4268"/>
        <w:rPr>
          <w:rFonts w:ascii="宋体" w:hAnsi="宋体" w:eastAsia="宋体" w:cs="宋体"/>
          <w:sz w:val="42"/>
          <w:szCs w:val="42"/>
        </w:rPr>
      </w:pPr>
      <w:r>
        <w:rPr>
          <w:rFonts w:ascii="宋体" w:hAnsi="宋体" w:eastAsia="宋体" w:cs="宋体"/>
          <w:color w:val="4F4BA0"/>
          <w:spacing w:val="-8"/>
          <w:sz w:val="42"/>
          <w:szCs w:val="42"/>
        </w:rPr>
        <w:t>序言</w:t>
      </w:r>
    </w:p>
    <w:p w14:paraId="1B109D7C">
      <w:pPr>
        <w:pStyle w:val="2"/>
        <w:spacing w:line="309" w:lineRule="auto"/>
      </w:pPr>
    </w:p>
    <w:p w14:paraId="40ECA5BB">
      <w:pPr>
        <w:pStyle w:val="2"/>
        <w:spacing w:line="309" w:lineRule="auto"/>
      </w:pPr>
    </w:p>
    <w:p w14:paraId="33B22C4B">
      <w:pPr>
        <w:spacing w:before="98" w:line="224" w:lineRule="auto"/>
        <w:ind w:left="4" w:right="60" w:firstLine="611"/>
        <w:jc w:val="both"/>
        <w:rPr>
          <w:rFonts w:ascii="楷体" w:hAnsi="楷体" w:eastAsia="楷体" w:cs="楷体"/>
          <w:sz w:val="30"/>
          <w:szCs w:val="30"/>
        </w:rPr>
      </w:pPr>
      <w:r>
        <w:rPr>
          <w:rFonts w:ascii="楷体" w:hAnsi="楷体" w:eastAsia="楷体" w:cs="楷体"/>
          <w:spacing w:val="-1"/>
          <w:sz w:val="30"/>
          <w:szCs w:val="30"/>
        </w:rPr>
        <w:t>我们生活在一个越发复杂、扑朔迷离的世界，情况瞬息万变，各种</w:t>
      </w:r>
      <w:r>
        <w:rPr>
          <w:rFonts w:ascii="楷体" w:hAnsi="楷体" w:eastAsia="楷体" w:cs="楷体"/>
          <w:spacing w:val="5"/>
          <w:sz w:val="30"/>
          <w:szCs w:val="30"/>
        </w:rPr>
        <w:t xml:space="preserve"> </w:t>
      </w:r>
      <w:r>
        <w:rPr>
          <w:rFonts w:ascii="楷体" w:hAnsi="楷体" w:eastAsia="楷体" w:cs="楷体"/>
          <w:sz w:val="30"/>
          <w:szCs w:val="30"/>
        </w:rPr>
        <w:t>问题层出不穷。且不论全球变暖等长期热点</w:t>
      </w:r>
      <w:r>
        <w:rPr>
          <w:rFonts w:ascii="楷体" w:hAnsi="楷体" w:eastAsia="楷体" w:cs="楷体"/>
          <w:spacing w:val="-1"/>
          <w:sz w:val="30"/>
          <w:szCs w:val="30"/>
        </w:rPr>
        <w:t>问题，当前令人惊慌失措的</w:t>
      </w:r>
      <w:r>
        <w:rPr>
          <w:rFonts w:ascii="楷体" w:hAnsi="楷体" w:eastAsia="楷体" w:cs="楷体"/>
          <w:sz w:val="30"/>
          <w:szCs w:val="30"/>
        </w:rPr>
        <w:t xml:space="preserve"> 经济危机就已经让大多数人焦头烂额了。金</w:t>
      </w:r>
      <w:r>
        <w:rPr>
          <w:rFonts w:ascii="楷体" w:hAnsi="楷体" w:eastAsia="楷体" w:cs="楷体"/>
          <w:spacing w:val="-1"/>
          <w:sz w:val="30"/>
          <w:szCs w:val="30"/>
        </w:rPr>
        <w:t>融危机与对大脑的研究又有</w:t>
      </w:r>
      <w:r>
        <w:rPr>
          <w:rFonts w:ascii="楷体" w:hAnsi="楷体" w:eastAsia="楷体" w:cs="楷体"/>
          <w:sz w:val="30"/>
          <w:szCs w:val="30"/>
        </w:rPr>
        <w:t xml:space="preserve"> 什么直接联系呢？有趣的是，美国前总统奥</w:t>
      </w:r>
      <w:r>
        <w:rPr>
          <w:rFonts w:ascii="楷体" w:hAnsi="楷体" w:eastAsia="楷体" w:cs="楷体"/>
          <w:spacing w:val="-1"/>
          <w:sz w:val="30"/>
          <w:szCs w:val="30"/>
        </w:rPr>
        <w:t>巴马也认为可能有一些心理</w:t>
      </w:r>
      <w:r>
        <w:rPr>
          <w:rFonts w:ascii="楷体" w:hAnsi="楷体" w:eastAsia="楷体" w:cs="楷体"/>
          <w:sz w:val="30"/>
          <w:szCs w:val="30"/>
        </w:rPr>
        <w:t xml:space="preserve"> 原因作祟，即贪婪和鲁莽。虽然探究这些典</w:t>
      </w:r>
      <w:r>
        <w:rPr>
          <w:rFonts w:ascii="楷体" w:hAnsi="楷体" w:eastAsia="楷体" w:cs="楷体"/>
          <w:spacing w:val="-1"/>
          <w:sz w:val="30"/>
          <w:szCs w:val="30"/>
        </w:rPr>
        <w:t>型的人格特质背后的大脑机</w:t>
      </w:r>
      <w:r>
        <w:rPr>
          <w:rFonts w:ascii="楷体" w:hAnsi="楷体" w:eastAsia="楷体" w:cs="楷体"/>
          <w:sz w:val="30"/>
          <w:szCs w:val="30"/>
        </w:rPr>
        <w:t xml:space="preserve"> 制一直是一些研究的兴趣所在，但这一课题</w:t>
      </w:r>
      <w:r>
        <w:rPr>
          <w:rFonts w:ascii="楷体" w:hAnsi="楷体" w:eastAsia="楷体" w:cs="楷体"/>
          <w:spacing w:val="-1"/>
          <w:sz w:val="30"/>
          <w:szCs w:val="30"/>
        </w:rPr>
        <w:t>从未像现在这样引起密切关</w:t>
      </w:r>
      <w:r>
        <w:rPr>
          <w:rFonts w:ascii="楷体" w:hAnsi="楷体" w:eastAsia="楷体" w:cs="楷体"/>
          <w:sz w:val="30"/>
          <w:szCs w:val="30"/>
        </w:rPr>
        <w:t xml:space="preserve"> </w:t>
      </w:r>
      <w:r>
        <w:rPr>
          <w:rFonts w:ascii="楷体" w:hAnsi="楷体" w:eastAsia="楷体" w:cs="楷体"/>
          <w:spacing w:val="-6"/>
          <w:sz w:val="30"/>
          <w:szCs w:val="30"/>
        </w:rPr>
        <w:t>注。</w:t>
      </w:r>
    </w:p>
    <w:p w14:paraId="7B7B1886">
      <w:pPr>
        <w:spacing w:before="128" w:line="221" w:lineRule="auto"/>
        <w:ind w:right="60" w:firstLine="609"/>
        <w:jc w:val="both"/>
        <w:rPr>
          <w:rFonts w:ascii="楷体" w:hAnsi="楷体" w:eastAsia="楷体" w:cs="楷体"/>
          <w:sz w:val="30"/>
          <w:szCs w:val="30"/>
        </w:rPr>
      </w:pPr>
      <w:r>
        <w:rPr>
          <w:rFonts w:ascii="楷体" w:hAnsi="楷体" w:eastAsia="楷体" w:cs="楷体"/>
          <w:spacing w:val="-6"/>
          <w:sz w:val="30"/>
          <w:szCs w:val="30"/>
        </w:rPr>
        <w:t>不过，毫无疑问，艾克纳恩</w:t>
      </w:r>
      <w:r>
        <w:rPr>
          <w:rFonts w:ascii="楷体" w:hAnsi="楷体" w:eastAsia="楷体" w:cs="楷体"/>
          <w:spacing w:val="-17"/>
          <w:sz w:val="30"/>
          <w:szCs w:val="30"/>
        </w:rPr>
        <w:t xml:space="preserve"> </w:t>
      </w:r>
      <w:r>
        <w:rPr>
          <w:rFonts w:ascii="楷体" w:hAnsi="楷体" w:eastAsia="楷体" w:cs="楷体"/>
          <w:spacing w:val="-6"/>
          <w:sz w:val="30"/>
          <w:szCs w:val="30"/>
        </w:rPr>
        <w:t>·</w:t>
      </w:r>
      <w:r>
        <w:rPr>
          <w:rFonts w:ascii="楷体" w:hAnsi="楷体" w:eastAsia="楷体" w:cs="楷体"/>
          <w:spacing w:val="-126"/>
          <w:sz w:val="30"/>
          <w:szCs w:val="30"/>
        </w:rPr>
        <w:t xml:space="preserve"> </w:t>
      </w:r>
      <w:r>
        <w:rPr>
          <w:rFonts w:ascii="楷体" w:hAnsi="楷体" w:eastAsia="楷体" w:cs="楷体"/>
          <w:spacing w:val="-6"/>
          <w:sz w:val="30"/>
          <w:szCs w:val="30"/>
        </w:rPr>
        <w:t>戈德堡的写作目的并不是解决全球衰</w:t>
      </w:r>
      <w:r>
        <w:rPr>
          <w:rFonts w:ascii="楷体" w:hAnsi="楷体" w:eastAsia="楷体" w:cs="楷体"/>
          <w:sz w:val="30"/>
          <w:szCs w:val="30"/>
        </w:rPr>
        <w:t xml:space="preserve"> 退的问题，抑或将其归咎于某种特定的思维模式，而是</w:t>
      </w:r>
      <w:r>
        <w:rPr>
          <w:rFonts w:ascii="楷体" w:hAnsi="楷体" w:eastAsia="楷体" w:cs="楷体"/>
          <w:spacing w:val="-1"/>
          <w:sz w:val="30"/>
          <w:szCs w:val="30"/>
        </w:rPr>
        <w:t>想要带领读者以</w:t>
      </w:r>
      <w:r>
        <w:rPr>
          <w:rFonts w:ascii="楷体" w:hAnsi="楷体" w:eastAsia="楷体" w:cs="楷体"/>
          <w:sz w:val="30"/>
          <w:szCs w:val="30"/>
        </w:rPr>
        <w:t xml:space="preserve"> 一种全新的视角探究关于大脑的最大未解之谜，这个谜</w:t>
      </w:r>
      <w:r>
        <w:rPr>
          <w:rFonts w:ascii="楷体" w:hAnsi="楷体" w:eastAsia="楷体" w:cs="楷体"/>
          <w:spacing w:val="-1"/>
          <w:sz w:val="30"/>
          <w:szCs w:val="30"/>
        </w:rPr>
        <w:t>不仅让研究神经</w:t>
      </w:r>
      <w:r>
        <w:rPr>
          <w:rFonts w:ascii="楷体" w:hAnsi="楷体" w:eastAsia="楷体" w:cs="楷体"/>
          <w:sz w:val="30"/>
          <w:szCs w:val="30"/>
        </w:rPr>
        <w:t xml:space="preserve"> 科学专家为之倾倒，也让当下所有对人类心灵感兴趣</w:t>
      </w:r>
      <w:r>
        <w:rPr>
          <w:rFonts w:ascii="楷体" w:hAnsi="楷体" w:eastAsia="楷体" w:cs="楷体"/>
          <w:spacing w:val="-1"/>
          <w:sz w:val="30"/>
          <w:szCs w:val="30"/>
        </w:rPr>
        <w:t>的人为之着迷。</w:t>
      </w:r>
    </w:p>
    <w:p w14:paraId="7D4C35C0">
      <w:pPr>
        <w:spacing w:before="153" w:line="222" w:lineRule="auto"/>
        <w:ind w:firstLine="609"/>
        <w:rPr>
          <w:rFonts w:ascii="楷体" w:hAnsi="楷体" w:eastAsia="楷体" w:cs="楷体"/>
          <w:sz w:val="30"/>
          <w:szCs w:val="30"/>
        </w:rPr>
      </w:pPr>
      <w:r>
        <w:rPr>
          <w:rFonts w:ascii="楷体" w:hAnsi="楷体" w:eastAsia="楷体" w:cs="楷体"/>
          <w:spacing w:val="-1"/>
          <w:sz w:val="30"/>
          <w:szCs w:val="30"/>
        </w:rPr>
        <w:t>通过阅读本书，你将解开额叶的一些谜题。额叶，这个几乎占据整</w:t>
      </w:r>
      <w:r>
        <w:rPr>
          <w:rFonts w:ascii="楷体" w:hAnsi="楷体" w:eastAsia="楷体" w:cs="楷体"/>
          <w:spacing w:val="12"/>
          <w:sz w:val="30"/>
          <w:szCs w:val="30"/>
        </w:rPr>
        <w:t xml:space="preserve"> </w:t>
      </w:r>
      <w:r>
        <w:rPr>
          <w:rFonts w:ascii="楷体" w:hAnsi="楷体" w:eastAsia="楷体" w:cs="楷体"/>
          <w:sz w:val="30"/>
          <w:szCs w:val="30"/>
        </w:rPr>
        <w:t>个人类大脑外层1/3（几乎是与我们亲缘关系最近的黑</w:t>
      </w:r>
      <w:r>
        <w:rPr>
          <w:rFonts w:ascii="楷体" w:hAnsi="楷体" w:eastAsia="楷体" w:cs="楷体"/>
          <w:spacing w:val="-1"/>
          <w:sz w:val="30"/>
          <w:szCs w:val="30"/>
        </w:rPr>
        <w:t>猩猩的两倍）的</w:t>
      </w:r>
      <w:r>
        <w:rPr>
          <w:rFonts w:ascii="楷体" w:hAnsi="楷体" w:eastAsia="楷体" w:cs="楷体"/>
          <w:sz w:val="30"/>
          <w:szCs w:val="30"/>
        </w:rPr>
        <w:t xml:space="preserve">  大型区域是一个真正的难题。我们很早就知道，额叶遭</w:t>
      </w:r>
      <w:r>
        <w:rPr>
          <w:rFonts w:ascii="楷体" w:hAnsi="楷体" w:eastAsia="楷体" w:cs="楷体"/>
          <w:spacing w:val="-1"/>
          <w:sz w:val="30"/>
          <w:szCs w:val="30"/>
        </w:rPr>
        <w:t>到破坏的病人看</w:t>
      </w:r>
      <w:r>
        <w:rPr>
          <w:rFonts w:ascii="楷体" w:hAnsi="楷体" w:eastAsia="楷体" w:cs="楷体"/>
          <w:sz w:val="30"/>
          <w:szCs w:val="30"/>
        </w:rPr>
        <w:t xml:space="preserve"> 上去与常人无异，至少其运动和感觉的基本功能未受影</w:t>
      </w:r>
      <w:r>
        <w:rPr>
          <w:rFonts w:ascii="楷体" w:hAnsi="楷体" w:eastAsia="楷体" w:cs="楷体"/>
          <w:spacing w:val="-1"/>
          <w:sz w:val="30"/>
          <w:szCs w:val="30"/>
        </w:rPr>
        <w:t>响：有关额叶损</w:t>
      </w:r>
      <w:r>
        <w:rPr>
          <w:rFonts w:ascii="楷体" w:hAnsi="楷体" w:eastAsia="楷体" w:cs="楷体"/>
          <w:sz w:val="30"/>
          <w:szCs w:val="30"/>
        </w:rPr>
        <w:t xml:space="preserve"> 伤的最经典的案例发生在19世纪，在一次爆破的提前点</w:t>
      </w:r>
      <w:r>
        <w:rPr>
          <w:rFonts w:ascii="楷体" w:hAnsi="楷体" w:eastAsia="楷体" w:cs="楷体"/>
          <w:spacing w:val="-1"/>
          <w:sz w:val="30"/>
          <w:szCs w:val="30"/>
        </w:rPr>
        <w:t>火事故中，一根</w:t>
      </w:r>
      <w:r>
        <w:rPr>
          <w:rFonts w:ascii="楷体" w:hAnsi="楷体" w:eastAsia="楷体" w:cs="楷体"/>
          <w:sz w:val="30"/>
          <w:szCs w:val="30"/>
        </w:rPr>
        <w:t xml:space="preserve"> </w:t>
      </w:r>
      <w:r>
        <w:fldChar w:fldCharType="begin"/>
      </w:r>
      <w:r>
        <w:instrText xml:space="preserve"> HYPERLINK \l "bookmark1" </w:instrText>
      </w:r>
      <w:r>
        <w:fldChar w:fldCharType="separate"/>
      </w:r>
      <w:r>
        <w:rPr>
          <w:rFonts w:ascii="楷体" w:hAnsi="楷体" w:eastAsia="楷体" w:cs="楷体"/>
          <w:spacing w:val="-4"/>
          <w:sz w:val="30"/>
          <w:szCs w:val="30"/>
        </w:rPr>
        <w:t>四英尺</w:t>
      </w:r>
      <w:r>
        <w:rPr>
          <w:position w:val="-4"/>
          <w:sz w:val="30"/>
          <w:szCs w:val="30"/>
        </w:rPr>
        <w:drawing>
          <wp:inline distT="0" distB="0" distL="0" distR="0">
            <wp:extent cx="228600" cy="25908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4"/>
                    <a:stretch>
                      <a:fillRect/>
                    </a:stretch>
                  </pic:blipFill>
                  <pic:spPr>
                    <a:xfrm>
                      <a:off x="0" y="0"/>
                      <a:ext cx="228600" cy="259550"/>
                    </a:xfrm>
                    <a:prstGeom prst="rect">
                      <a:avLst/>
                    </a:prstGeom>
                  </pic:spPr>
                </pic:pic>
              </a:graphicData>
            </a:graphic>
          </wp:inline>
        </w:drawing>
      </w:r>
      <w:r>
        <w:rPr>
          <w:position w:val="-4"/>
          <w:sz w:val="30"/>
          <w:szCs w:val="30"/>
        </w:rPr>
        <w:fldChar w:fldCharType="end"/>
      </w:r>
      <w:r>
        <w:rPr>
          <w:rFonts w:ascii="楷体" w:hAnsi="楷体" w:eastAsia="楷体" w:cs="楷体"/>
          <w:spacing w:val="-4"/>
          <w:sz w:val="30"/>
          <w:szCs w:val="30"/>
        </w:rPr>
        <w:t>长的铁棍刺穿了菲尼亚斯</w:t>
      </w:r>
      <w:r>
        <w:rPr>
          <w:rFonts w:ascii="楷体" w:hAnsi="楷体" w:eastAsia="楷体" w:cs="楷体"/>
          <w:spacing w:val="-35"/>
          <w:sz w:val="30"/>
          <w:szCs w:val="30"/>
        </w:rPr>
        <w:t xml:space="preserve"> </w:t>
      </w:r>
      <w:r>
        <w:rPr>
          <w:rFonts w:ascii="楷体" w:hAnsi="楷体" w:eastAsia="楷体" w:cs="楷体"/>
          <w:spacing w:val="-4"/>
          <w:sz w:val="30"/>
          <w:szCs w:val="30"/>
        </w:rPr>
        <w:t>·盖奇的太阳穴。在事故发生后</w:t>
      </w:r>
      <w:r>
        <w:rPr>
          <w:rFonts w:ascii="楷体" w:hAnsi="楷体" w:eastAsia="楷体" w:cs="楷体"/>
          <w:spacing w:val="-5"/>
          <w:sz w:val="30"/>
          <w:szCs w:val="30"/>
        </w:rPr>
        <w:t>的几</w:t>
      </w:r>
      <w:r>
        <w:rPr>
          <w:rFonts w:ascii="楷体" w:hAnsi="楷体" w:eastAsia="楷体" w:cs="楷体"/>
          <w:sz w:val="30"/>
          <w:szCs w:val="30"/>
        </w:rPr>
        <w:t xml:space="preserve"> 个月中，盖奇受到的损伤并不明显：他只是性格发生了</w:t>
      </w:r>
      <w:r>
        <w:rPr>
          <w:rFonts w:ascii="楷体" w:hAnsi="楷体" w:eastAsia="楷体" w:cs="楷体"/>
          <w:spacing w:val="-1"/>
          <w:sz w:val="30"/>
          <w:szCs w:val="30"/>
        </w:rPr>
        <w:t>轻微的变化，诸</w:t>
      </w:r>
      <w:r>
        <w:rPr>
          <w:rFonts w:ascii="楷体" w:hAnsi="楷体" w:eastAsia="楷体" w:cs="楷体"/>
          <w:sz w:val="30"/>
          <w:szCs w:val="30"/>
        </w:rPr>
        <w:t xml:space="preserve"> </w:t>
      </w:r>
      <w:r>
        <w:rPr>
          <w:rFonts w:ascii="楷体" w:hAnsi="楷体" w:eastAsia="楷体" w:cs="楷体"/>
          <w:spacing w:val="-1"/>
          <w:sz w:val="30"/>
          <w:szCs w:val="30"/>
        </w:rPr>
        <w:t>如时常走神，有些不计后果，等等。</w:t>
      </w:r>
    </w:p>
    <w:p w14:paraId="7F09CE91">
      <w:pPr>
        <w:spacing w:before="156" w:line="221" w:lineRule="auto"/>
        <w:ind w:left="3" w:right="60" w:firstLine="591"/>
        <w:rPr>
          <w:rFonts w:ascii="楷体" w:hAnsi="楷体" w:eastAsia="楷体" w:cs="楷体"/>
          <w:sz w:val="30"/>
          <w:szCs w:val="30"/>
        </w:rPr>
      </w:pPr>
      <w:r>
        <w:rPr>
          <w:rFonts w:ascii="楷体" w:hAnsi="楷体" w:eastAsia="楷体" w:cs="楷体"/>
          <w:spacing w:val="-2"/>
          <w:sz w:val="30"/>
          <w:szCs w:val="30"/>
        </w:rPr>
        <w:t>但是，正是由于“额叶功能低下</w:t>
      </w:r>
      <w:r>
        <w:rPr>
          <w:rFonts w:ascii="楷体" w:hAnsi="楷体" w:eastAsia="楷体" w:cs="楷体"/>
          <w:spacing w:val="-95"/>
          <w:sz w:val="30"/>
          <w:szCs w:val="30"/>
        </w:rPr>
        <w:t xml:space="preserve"> </w:t>
      </w:r>
      <w:r>
        <w:rPr>
          <w:rFonts w:ascii="楷体" w:hAnsi="楷体" w:eastAsia="楷体" w:cs="楷体"/>
          <w:spacing w:val="-2"/>
          <w:sz w:val="30"/>
          <w:szCs w:val="30"/>
        </w:rPr>
        <w:t>”综合征往往伴随着一系列复杂的</w:t>
      </w:r>
      <w:r>
        <w:rPr>
          <w:rFonts w:ascii="楷体" w:hAnsi="楷体" w:eastAsia="楷体" w:cs="楷体"/>
          <w:sz w:val="30"/>
          <w:szCs w:val="30"/>
        </w:rPr>
        <w:t xml:space="preserve"> 行为，额叶在许多大脑研究者眼中成了一种类</w:t>
      </w:r>
      <w:r>
        <w:rPr>
          <w:rFonts w:ascii="楷体" w:hAnsi="楷体" w:eastAsia="楷体" w:cs="楷体"/>
          <w:spacing w:val="-1"/>
          <w:sz w:val="30"/>
          <w:szCs w:val="30"/>
        </w:rPr>
        <w:t>似于厨房水槽的东西，几</w:t>
      </w:r>
      <w:r>
        <w:rPr>
          <w:rFonts w:ascii="楷体" w:hAnsi="楷体" w:eastAsia="楷体" w:cs="楷体"/>
          <w:sz w:val="30"/>
          <w:szCs w:val="30"/>
        </w:rPr>
        <w:t xml:space="preserve"> 乎所有希望让大脑某个区域承载的复杂功能都</w:t>
      </w:r>
      <w:r>
        <w:rPr>
          <w:rFonts w:ascii="楷体" w:hAnsi="楷体" w:eastAsia="楷体" w:cs="楷体"/>
          <w:spacing w:val="-1"/>
          <w:sz w:val="30"/>
          <w:szCs w:val="30"/>
        </w:rPr>
        <w:t>被想当然地赋予了额叶：</w:t>
      </w:r>
      <w:r>
        <w:rPr>
          <w:rFonts w:ascii="楷体" w:hAnsi="楷体" w:eastAsia="楷体" w:cs="楷体"/>
          <w:sz w:val="30"/>
          <w:szCs w:val="30"/>
        </w:rPr>
        <w:t xml:space="preserve"> </w:t>
      </w:r>
      <w:r>
        <w:rPr>
          <w:rFonts w:ascii="楷体" w:hAnsi="楷体" w:eastAsia="楷体" w:cs="楷体"/>
          <w:spacing w:val="-2"/>
          <w:sz w:val="30"/>
          <w:szCs w:val="30"/>
        </w:rPr>
        <w:t>不管受试者或患者被要求做什么，额叶无一例外会“发亮</w:t>
      </w:r>
      <w:r>
        <w:rPr>
          <w:rFonts w:ascii="楷体" w:hAnsi="楷体" w:eastAsia="楷体" w:cs="楷体"/>
          <w:spacing w:val="-99"/>
          <w:sz w:val="30"/>
          <w:szCs w:val="30"/>
        </w:rPr>
        <w:t xml:space="preserve"> </w:t>
      </w:r>
      <w:r>
        <w:rPr>
          <w:rFonts w:ascii="楷体" w:hAnsi="楷体" w:eastAsia="楷体" w:cs="楷体"/>
          <w:spacing w:val="-2"/>
          <w:sz w:val="30"/>
          <w:szCs w:val="30"/>
        </w:rPr>
        <w:t>”，即在脑部</w:t>
      </w:r>
      <w:r>
        <w:rPr>
          <w:rFonts w:ascii="楷体" w:hAnsi="楷体" w:eastAsia="楷体" w:cs="楷体"/>
          <w:sz w:val="30"/>
          <w:szCs w:val="30"/>
        </w:rPr>
        <w:t xml:space="preserve"> 扫描中被激活。艾克纳恩清晰地阐述了大脑成</w:t>
      </w:r>
      <w:r>
        <w:rPr>
          <w:rFonts w:ascii="楷体" w:hAnsi="楷体" w:eastAsia="楷体" w:cs="楷体"/>
          <w:spacing w:val="-1"/>
          <w:sz w:val="30"/>
          <w:szCs w:val="30"/>
        </w:rPr>
        <w:t>像技术的诱导性问题以及</w:t>
      </w:r>
      <w:r>
        <w:rPr>
          <w:rFonts w:ascii="楷体" w:hAnsi="楷体" w:eastAsia="楷体" w:cs="楷体"/>
          <w:sz w:val="30"/>
          <w:szCs w:val="30"/>
        </w:rPr>
        <w:t xml:space="preserve"> 对成像技术进行不恰当简单解读的误导性。我</w:t>
      </w:r>
      <w:r>
        <w:rPr>
          <w:rFonts w:ascii="楷体" w:hAnsi="楷体" w:eastAsia="楷体" w:cs="楷体"/>
          <w:spacing w:val="-1"/>
          <w:sz w:val="30"/>
          <w:szCs w:val="30"/>
        </w:rPr>
        <w:t>们发现，虽然很容易认为</w:t>
      </w:r>
      <w:r>
        <w:rPr>
          <w:rFonts w:ascii="楷体" w:hAnsi="楷体" w:eastAsia="楷体" w:cs="楷体"/>
          <w:sz w:val="30"/>
          <w:szCs w:val="30"/>
        </w:rPr>
        <w:t xml:space="preserve"> 大脑是由承载各种复杂功能的中心构成的模块</w:t>
      </w:r>
      <w:r>
        <w:rPr>
          <w:rFonts w:ascii="楷体" w:hAnsi="楷体" w:eastAsia="楷体" w:cs="楷体"/>
          <w:spacing w:val="-1"/>
          <w:sz w:val="30"/>
          <w:szCs w:val="30"/>
        </w:rPr>
        <w:t>化结构，但是，这样的观</w:t>
      </w:r>
      <w:r>
        <w:rPr>
          <w:rFonts w:ascii="楷体" w:hAnsi="楷体" w:eastAsia="楷体" w:cs="楷体"/>
          <w:sz w:val="30"/>
          <w:szCs w:val="30"/>
        </w:rPr>
        <w:t xml:space="preserve"> </w:t>
      </w:r>
      <w:r>
        <w:rPr>
          <w:rFonts w:ascii="楷体" w:hAnsi="楷体" w:eastAsia="楷体" w:cs="楷体"/>
          <w:spacing w:val="-1"/>
          <w:sz w:val="30"/>
          <w:szCs w:val="30"/>
        </w:rPr>
        <w:t>点和古老的19世纪颅相学一样，都是过时的。</w:t>
      </w:r>
    </w:p>
    <w:p w14:paraId="52459026">
      <w:pPr>
        <w:spacing w:before="153" w:line="220" w:lineRule="auto"/>
        <w:ind w:left="631"/>
        <w:rPr>
          <w:rFonts w:ascii="楷体" w:hAnsi="楷体" w:eastAsia="楷体" w:cs="楷体"/>
          <w:sz w:val="30"/>
          <w:szCs w:val="30"/>
        </w:rPr>
      </w:pPr>
      <w:r>
        <w:rPr>
          <w:rFonts w:ascii="楷体" w:hAnsi="楷体" w:eastAsia="楷体" w:cs="楷体"/>
          <w:spacing w:val="-1"/>
          <w:sz w:val="30"/>
          <w:szCs w:val="30"/>
        </w:rPr>
        <w:t>阅读本书，你会对如何应对这些问题有一种</w:t>
      </w:r>
      <w:r>
        <w:rPr>
          <w:rFonts w:ascii="楷体" w:hAnsi="楷体" w:eastAsia="楷体" w:cs="楷体"/>
          <w:spacing w:val="-2"/>
          <w:sz w:val="30"/>
          <w:szCs w:val="30"/>
        </w:rPr>
        <w:t>全新的认识。在本书的</w:t>
      </w:r>
    </w:p>
    <w:p w14:paraId="776A16CA">
      <w:pPr>
        <w:spacing w:line="220" w:lineRule="auto"/>
        <w:rPr>
          <w:rFonts w:ascii="楷体" w:hAnsi="楷体" w:eastAsia="楷体" w:cs="楷体"/>
          <w:sz w:val="30"/>
          <w:szCs w:val="30"/>
        </w:rPr>
        <w:sectPr>
          <w:pgSz w:w="12240" w:h="15840"/>
          <w:pgMar w:top="400" w:right="1440" w:bottom="0" w:left="1446" w:header="0" w:footer="0" w:gutter="0"/>
          <w:cols w:space="720" w:num="1"/>
        </w:sectPr>
      </w:pPr>
    </w:p>
    <w:p w14:paraId="44858A94">
      <w:pPr>
        <w:pStyle w:val="2"/>
        <w:spacing w:line="241" w:lineRule="auto"/>
      </w:pPr>
    </w:p>
    <w:p w14:paraId="36BB4834">
      <w:pPr>
        <w:pStyle w:val="2"/>
        <w:spacing w:line="241" w:lineRule="auto"/>
      </w:pPr>
    </w:p>
    <w:p w14:paraId="7FD9ACE5">
      <w:pPr>
        <w:pStyle w:val="2"/>
        <w:spacing w:line="241" w:lineRule="auto"/>
      </w:pPr>
    </w:p>
    <w:p w14:paraId="59C59B6A">
      <w:pPr>
        <w:pStyle w:val="2"/>
        <w:spacing w:line="241" w:lineRule="auto"/>
      </w:pPr>
    </w:p>
    <w:p w14:paraId="0F78A921">
      <w:pPr>
        <w:spacing w:before="97" w:line="222" w:lineRule="auto"/>
        <w:ind w:left="2" w:right="1" w:firstLine="16"/>
        <w:jc w:val="both"/>
        <w:rPr>
          <w:rFonts w:ascii="楷体" w:hAnsi="楷体" w:eastAsia="楷体" w:cs="楷体"/>
          <w:sz w:val="30"/>
          <w:szCs w:val="30"/>
        </w:rPr>
      </w:pPr>
      <w:r>
        <w:rPr>
          <w:rFonts w:ascii="楷体" w:hAnsi="楷体" w:eastAsia="楷体" w:cs="楷体"/>
          <w:spacing w:val="-1"/>
          <w:sz w:val="30"/>
          <w:szCs w:val="30"/>
        </w:rPr>
        <w:t>帮助下，我们意识到人类的进化特点不仅仅表现为大脑越来越大（这在</w:t>
      </w:r>
      <w:r>
        <w:rPr>
          <w:rFonts w:ascii="楷体" w:hAnsi="楷体" w:eastAsia="楷体" w:cs="楷体"/>
          <w:spacing w:val="7"/>
          <w:sz w:val="30"/>
          <w:szCs w:val="30"/>
        </w:rPr>
        <w:t xml:space="preserve"> </w:t>
      </w:r>
      <w:r>
        <w:rPr>
          <w:rFonts w:ascii="楷体" w:hAnsi="楷体" w:eastAsia="楷体" w:cs="楷体"/>
          <w:spacing w:val="-1"/>
          <w:sz w:val="30"/>
          <w:szCs w:val="30"/>
        </w:rPr>
        <w:t>生物上是常见的事情</w:t>
      </w:r>
      <w:r>
        <w:rPr>
          <w:rFonts w:ascii="楷体" w:hAnsi="楷体" w:eastAsia="楷体" w:cs="楷体"/>
          <w:spacing w:val="11"/>
          <w:sz w:val="30"/>
          <w:szCs w:val="30"/>
        </w:rPr>
        <w:t>），</w:t>
      </w:r>
      <w:r>
        <w:rPr>
          <w:rFonts w:ascii="楷体" w:hAnsi="楷体" w:eastAsia="楷体" w:cs="楷体"/>
          <w:spacing w:val="-1"/>
          <w:sz w:val="30"/>
          <w:szCs w:val="30"/>
        </w:rPr>
        <w:t>还反映在额叶的个体发育层面，直到30岁的时</w:t>
      </w:r>
      <w:r>
        <w:rPr>
          <w:rFonts w:ascii="楷体" w:hAnsi="楷体" w:eastAsia="楷体" w:cs="楷体"/>
          <w:sz w:val="30"/>
          <w:szCs w:val="30"/>
        </w:rPr>
        <w:t xml:space="preserve"> 候，额叶才处于完全活跃状态。额叶占据灰质的一大部</w:t>
      </w:r>
      <w:r>
        <w:rPr>
          <w:rFonts w:ascii="楷体" w:hAnsi="楷体" w:eastAsia="楷体" w:cs="楷体"/>
          <w:spacing w:val="-1"/>
          <w:sz w:val="30"/>
          <w:szCs w:val="30"/>
        </w:rPr>
        <w:t>分，但是，它在</w:t>
      </w:r>
      <w:r>
        <w:rPr>
          <w:rFonts w:ascii="楷体" w:hAnsi="楷体" w:eastAsia="楷体" w:cs="楷体"/>
          <w:sz w:val="30"/>
          <w:szCs w:val="30"/>
        </w:rPr>
        <w:t xml:space="preserve"> 我们的童年早期却显得相对多余。那么额叶究竟发挥着</w:t>
      </w:r>
      <w:r>
        <w:rPr>
          <w:rFonts w:ascii="楷体" w:hAnsi="楷体" w:eastAsia="楷体" w:cs="楷体"/>
          <w:spacing w:val="-1"/>
          <w:sz w:val="30"/>
          <w:szCs w:val="30"/>
        </w:rPr>
        <w:t>怎样的作用呢？</w:t>
      </w:r>
      <w:r>
        <w:rPr>
          <w:rFonts w:ascii="楷体" w:hAnsi="楷体" w:eastAsia="楷体" w:cs="楷体"/>
          <w:sz w:val="30"/>
          <w:szCs w:val="30"/>
        </w:rPr>
        <w:t xml:space="preserve"> 艾克纳恩向我们解释了我们为什么不能够将大脑区域当</w:t>
      </w:r>
      <w:r>
        <w:rPr>
          <w:rFonts w:ascii="楷体" w:hAnsi="楷体" w:eastAsia="楷体" w:cs="楷体"/>
          <w:spacing w:val="-1"/>
          <w:sz w:val="30"/>
          <w:szCs w:val="30"/>
        </w:rPr>
        <w:t>作一个个独立的</w:t>
      </w:r>
      <w:r>
        <w:rPr>
          <w:rFonts w:ascii="楷体" w:hAnsi="楷体" w:eastAsia="楷体" w:cs="楷体"/>
          <w:sz w:val="30"/>
          <w:szCs w:val="30"/>
        </w:rPr>
        <w:t xml:space="preserve"> 小型大脑，而是应当认识到它们彼此之间是密切联系的</w:t>
      </w:r>
      <w:r>
        <w:rPr>
          <w:rFonts w:ascii="楷体" w:hAnsi="楷体" w:eastAsia="楷体" w:cs="楷体"/>
          <w:spacing w:val="-1"/>
          <w:sz w:val="30"/>
          <w:szCs w:val="30"/>
        </w:rPr>
        <w:t>。额叶与大脑其</w:t>
      </w:r>
      <w:r>
        <w:rPr>
          <w:rFonts w:ascii="楷体" w:hAnsi="楷体" w:eastAsia="楷体" w:cs="楷体"/>
          <w:sz w:val="30"/>
          <w:szCs w:val="30"/>
        </w:rPr>
        <w:t xml:space="preserve"> 他区域之间的联系恰好比大脑其他区域之间的联系都要</w:t>
      </w:r>
      <w:r>
        <w:rPr>
          <w:rFonts w:ascii="楷体" w:hAnsi="楷体" w:eastAsia="楷体" w:cs="楷体"/>
          <w:spacing w:val="-1"/>
          <w:sz w:val="30"/>
          <w:szCs w:val="30"/>
        </w:rPr>
        <w:t>紧密，因此我们</w:t>
      </w:r>
      <w:r>
        <w:rPr>
          <w:rFonts w:ascii="楷体" w:hAnsi="楷体" w:eastAsia="楷体" w:cs="楷体"/>
          <w:sz w:val="30"/>
          <w:szCs w:val="30"/>
        </w:rPr>
        <w:t xml:space="preserve"> 了解到额叶是一个非常复杂的部位，同时又对大到各种</w:t>
      </w:r>
      <w:r>
        <w:rPr>
          <w:rFonts w:ascii="楷体" w:hAnsi="楷体" w:eastAsia="楷体" w:cs="楷体"/>
          <w:spacing w:val="-1"/>
          <w:sz w:val="30"/>
          <w:szCs w:val="30"/>
        </w:rPr>
        <w:t>神经疾病，小到</w:t>
      </w:r>
      <w:r>
        <w:rPr>
          <w:rFonts w:ascii="楷体" w:hAnsi="楷体" w:eastAsia="楷体" w:cs="楷体"/>
          <w:sz w:val="30"/>
          <w:szCs w:val="30"/>
        </w:rPr>
        <w:t xml:space="preserve"> 精神分裂症和注意力缺陷多动症等各种大脑疾病更加敏</w:t>
      </w:r>
      <w:r>
        <w:rPr>
          <w:rFonts w:ascii="楷体" w:hAnsi="楷体" w:eastAsia="楷体" w:cs="楷体"/>
          <w:spacing w:val="-1"/>
          <w:sz w:val="30"/>
          <w:szCs w:val="30"/>
        </w:rPr>
        <w:t>感，更加容易因</w:t>
      </w:r>
      <w:r>
        <w:rPr>
          <w:rFonts w:ascii="楷体" w:hAnsi="楷体" w:eastAsia="楷体" w:cs="楷体"/>
          <w:sz w:val="30"/>
          <w:szCs w:val="30"/>
        </w:rPr>
        <w:t xml:space="preserve"> 此而受到损害。最近有一个有趣的报道表明，额叶活动</w:t>
      </w:r>
      <w:r>
        <w:rPr>
          <w:rFonts w:ascii="楷体" w:hAnsi="楷体" w:eastAsia="楷体" w:cs="楷体"/>
          <w:spacing w:val="-1"/>
          <w:sz w:val="30"/>
          <w:szCs w:val="30"/>
        </w:rPr>
        <w:t>与体质指数之间</w:t>
      </w:r>
      <w:r>
        <w:rPr>
          <w:rFonts w:ascii="楷体" w:hAnsi="楷体" w:eastAsia="楷体" w:cs="楷体"/>
          <w:sz w:val="30"/>
          <w:szCs w:val="30"/>
        </w:rPr>
        <w:t xml:space="preserve"> </w:t>
      </w:r>
      <w:r>
        <w:rPr>
          <w:rFonts w:ascii="楷体" w:hAnsi="楷体" w:eastAsia="楷体" w:cs="楷体"/>
          <w:spacing w:val="-1"/>
          <w:sz w:val="30"/>
          <w:szCs w:val="30"/>
        </w:rPr>
        <w:t>竟然存在负相关！</w:t>
      </w:r>
    </w:p>
    <w:p w14:paraId="58174C80">
      <w:pPr>
        <w:spacing w:before="143" w:line="221" w:lineRule="auto"/>
        <w:ind w:left="6" w:firstLine="611"/>
        <w:jc w:val="both"/>
        <w:rPr>
          <w:rFonts w:ascii="楷体" w:hAnsi="楷体" w:eastAsia="楷体" w:cs="楷体"/>
          <w:sz w:val="30"/>
          <w:szCs w:val="30"/>
        </w:rPr>
      </w:pPr>
      <w:r>
        <w:rPr>
          <w:rFonts w:ascii="楷体" w:hAnsi="楷体" w:eastAsia="楷体" w:cs="楷体"/>
          <w:spacing w:val="-1"/>
          <w:sz w:val="30"/>
          <w:szCs w:val="30"/>
        </w:rPr>
        <w:t>我们知道额叶损伤患者在赌场上非常鲁莽，过胖的人在赌场上也显</w:t>
      </w:r>
      <w:r>
        <w:rPr>
          <w:rFonts w:ascii="楷体" w:hAnsi="楷体" w:eastAsia="楷体" w:cs="楷体"/>
          <w:spacing w:val="5"/>
          <w:sz w:val="30"/>
          <w:szCs w:val="30"/>
        </w:rPr>
        <w:t xml:space="preserve"> </w:t>
      </w:r>
      <w:r>
        <w:rPr>
          <w:rFonts w:ascii="楷体" w:hAnsi="楷体" w:eastAsia="楷体" w:cs="楷体"/>
          <w:sz w:val="30"/>
          <w:szCs w:val="30"/>
        </w:rPr>
        <w:t>得非常鲁莽，但很难弄明白将童年时期的精</w:t>
      </w:r>
      <w:r>
        <w:rPr>
          <w:rFonts w:ascii="楷体" w:hAnsi="楷体" w:eastAsia="楷体" w:cs="楷体"/>
          <w:spacing w:val="-1"/>
          <w:sz w:val="30"/>
          <w:szCs w:val="30"/>
        </w:rPr>
        <w:t>神分裂、赌博和进食过度联</w:t>
      </w:r>
      <w:r>
        <w:rPr>
          <w:rFonts w:ascii="楷体" w:hAnsi="楷体" w:eastAsia="楷体" w:cs="楷体"/>
          <w:sz w:val="30"/>
          <w:szCs w:val="30"/>
        </w:rPr>
        <w:t xml:space="preserve"> </w:t>
      </w:r>
      <w:r>
        <w:rPr>
          <w:rFonts w:ascii="楷体" w:hAnsi="楷体" w:eastAsia="楷体" w:cs="楷体"/>
          <w:spacing w:val="-1"/>
          <w:sz w:val="30"/>
          <w:szCs w:val="30"/>
        </w:rPr>
        <w:t>系在</w:t>
      </w:r>
      <w:r>
        <w:rPr>
          <w:rFonts w:ascii="楷体" w:hAnsi="楷体" w:eastAsia="楷体" w:cs="楷体"/>
          <w:sz w:val="30"/>
          <w:szCs w:val="30"/>
        </w:rPr>
        <w:t>一起的共同关键特征究竟是什么。我自己</w:t>
      </w:r>
      <w:r>
        <w:rPr>
          <w:rFonts w:ascii="楷体" w:hAnsi="楷体" w:eastAsia="楷体" w:cs="楷体"/>
          <w:spacing w:val="-1"/>
          <w:sz w:val="30"/>
          <w:szCs w:val="30"/>
        </w:rPr>
        <w:t>的观点是，来自外部世</w:t>
      </w:r>
      <w:r>
        <w:rPr>
          <w:rFonts w:ascii="楷体" w:hAnsi="楷体" w:eastAsia="楷体" w:cs="楷体"/>
          <w:spacing w:val="1"/>
          <w:sz w:val="30"/>
          <w:szCs w:val="30"/>
        </w:rPr>
        <w:t>界</w:t>
      </w:r>
      <w:r>
        <w:rPr>
          <w:rFonts w:ascii="楷体" w:hAnsi="楷体" w:eastAsia="楷体" w:cs="楷体"/>
          <w:sz w:val="30"/>
          <w:szCs w:val="30"/>
        </w:rPr>
        <w:t xml:space="preserve"> 的知觉压力压倒了过往经验和相互关联的记</w:t>
      </w:r>
      <w:r>
        <w:rPr>
          <w:rFonts w:ascii="楷体" w:hAnsi="楷体" w:eastAsia="楷体" w:cs="楷体"/>
          <w:spacing w:val="-1"/>
          <w:sz w:val="30"/>
          <w:szCs w:val="30"/>
        </w:rPr>
        <w:t>忆的制衡，当大脑额区功能</w:t>
      </w:r>
      <w:r>
        <w:rPr>
          <w:rFonts w:ascii="楷体" w:hAnsi="楷体" w:eastAsia="楷体" w:cs="楷体"/>
          <w:sz w:val="30"/>
          <w:szCs w:val="30"/>
        </w:rPr>
        <w:t xml:space="preserve"> </w:t>
      </w:r>
      <w:r>
        <w:rPr>
          <w:rFonts w:ascii="楷体" w:hAnsi="楷体" w:eastAsia="楷体" w:cs="楷体"/>
          <w:spacing w:val="-1"/>
          <w:sz w:val="30"/>
          <w:szCs w:val="30"/>
        </w:rPr>
        <w:t>减弱的时候，经验和记忆的制衡效果也会随之减弱。</w:t>
      </w:r>
    </w:p>
    <w:p w14:paraId="12F64B24">
      <w:pPr>
        <w:spacing w:before="156" w:line="221" w:lineRule="auto"/>
        <w:ind w:left="1" w:right="1" w:firstLine="610"/>
        <w:rPr>
          <w:rFonts w:ascii="楷体" w:hAnsi="楷体" w:eastAsia="楷体" w:cs="楷体"/>
          <w:sz w:val="30"/>
          <w:szCs w:val="30"/>
        </w:rPr>
      </w:pPr>
      <w:r>
        <w:rPr>
          <w:rFonts w:ascii="楷体" w:hAnsi="楷体" w:eastAsia="楷体" w:cs="楷体"/>
          <w:spacing w:val="-1"/>
          <w:sz w:val="30"/>
          <w:szCs w:val="30"/>
        </w:rPr>
        <w:t>不过，艾克纳恩的目的不是迫使人们接受如上所述的独特古怪的理</w:t>
      </w:r>
      <w:r>
        <w:rPr>
          <w:rFonts w:ascii="楷体" w:hAnsi="楷体" w:eastAsia="楷体" w:cs="楷体"/>
          <w:spacing w:val="12"/>
          <w:sz w:val="30"/>
          <w:szCs w:val="30"/>
        </w:rPr>
        <w:t xml:space="preserve"> </w:t>
      </w:r>
      <w:r>
        <w:rPr>
          <w:rFonts w:ascii="楷体" w:hAnsi="楷体" w:eastAsia="楷体" w:cs="楷体"/>
          <w:sz w:val="30"/>
          <w:szCs w:val="30"/>
        </w:rPr>
        <w:t>论，而是给读者一份内容丰富而又权威的手册，让读者能</w:t>
      </w:r>
      <w:r>
        <w:rPr>
          <w:rFonts w:ascii="楷体" w:hAnsi="楷体" w:eastAsia="楷体" w:cs="楷体"/>
          <w:spacing w:val="-1"/>
          <w:sz w:val="30"/>
          <w:szCs w:val="30"/>
        </w:rPr>
        <w:t>够提出自己的</w:t>
      </w:r>
      <w:r>
        <w:rPr>
          <w:rFonts w:ascii="楷体" w:hAnsi="楷体" w:eastAsia="楷体" w:cs="楷体"/>
          <w:sz w:val="30"/>
          <w:szCs w:val="30"/>
        </w:rPr>
        <w:t xml:space="preserve"> 观点。因此，这一阅读之旅将收获满满，你会发现自己开</w:t>
      </w:r>
      <w:r>
        <w:rPr>
          <w:rFonts w:ascii="楷体" w:hAnsi="楷体" w:eastAsia="楷体" w:cs="楷体"/>
          <w:spacing w:val="-1"/>
          <w:sz w:val="30"/>
          <w:szCs w:val="30"/>
        </w:rPr>
        <w:t>启了真正意义</w:t>
      </w:r>
      <w:r>
        <w:rPr>
          <w:rFonts w:ascii="楷体" w:hAnsi="楷体" w:eastAsia="楷体" w:cs="楷体"/>
          <w:sz w:val="30"/>
          <w:szCs w:val="30"/>
        </w:rPr>
        <w:t xml:space="preserve"> 上的学术之旅，而不仅仅是消化吸收一些孤立的事实。此</w:t>
      </w:r>
      <w:r>
        <w:rPr>
          <w:rFonts w:ascii="楷体" w:hAnsi="楷体" w:eastAsia="楷体" w:cs="楷体"/>
          <w:spacing w:val="-1"/>
          <w:sz w:val="30"/>
          <w:szCs w:val="30"/>
        </w:rPr>
        <w:t>外，书中还有</w:t>
      </w:r>
      <w:r>
        <w:rPr>
          <w:rFonts w:ascii="楷体" w:hAnsi="楷体" w:eastAsia="楷体" w:cs="楷体"/>
          <w:sz w:val="30"/>
          <w:szCs w:val="30"/>
        </w:rPr>
        <w:t xml:space="preserve"> 一些作者个人的记述和逸事，让本书更加具有可读性。我</w:t>
      </w:r>
      <w:r>
        <w:rPr>
          <w:rFonts w:ascii="楷体" w:hAnsi="楷体" w:eastAsia="楷体" w:cs="楷体"/>
          <w:spacing w:val="-1"/>
          <w:sz w:val="30"/>
          <w:szCs w:val="30"/>
        </w:rPr>
        <w:t>们这些研究者</w:t>
      </w:r>
      <w:r>
        <w:rPr>
          <w:rFonts w:ascii="楷体" w:hAnsi="楷体" w:eastAsia="楷体" w:cs="楷体"/>
          <w:sz w:val="30"/>
          <w:szCs w:val="30"/>
        </w:rPr>
        <w:t xml:space="preserve"> 经常被当作功能失常的书呆子，因此，了解个人的胜利、</w:t>
      </w:r>
      <w:r>
        <w:rPr>
          <w:rFonts w:ascii="楷体" w:hAnsi="楷体" w:eastAsia="楷体" w:cs="楷体"/>
          <w:spacing w:val="-1"/>
          <w:sz w:val="30"/>
          <w:szCs w:val="30"/>
        </w:rPr>
        <w:t>问题、麻烦和</w:t>
      </w:r>
      <w:r>
        <w:rPr>
          <w:rFonts w:ascii="楷体" w:hAnsi="楷体" w:eastAsia="楷体" w:cs="楷体"/>
          <w:sz w:val="30"/>
          <w:szCs w:val="30"/>
        </w:rPr>
        <w:t xml:space="preserve"> 结局是非常温暖的事情，这使科研努力以及科学家本人都变</w:t>
      </w:r>
      <w:r>
        <w:rPr>
          <w:rFonts w:ascii="楷体" w:hAnsi="楷体" w:eastAsia="楷体" w:cs="楷体"/>
          <w:spacing w:val="-1"/>
          <w:sz w:val="30"/>
          <w:szCs w:val="30"/>
        </w:rPr>
        <w:t>得鲜活起</w:t>
      </w:r>
    </w:p>
    <w:p w14:paraId="0C5061AB">
      <w:pPr>
        <w:spacing w:before="1" w:line="225" w:lineRule="auto"/>
        <w:ind w:left="10"/>
        <w:rPr>
          <w:rFonts w:ascii="楷体" w:hAnsi="楷体" w:eastAsia="楷体" w:cs="楷体"/>
          <w:sz w:val="30"/>
          <w:szCs w:val="30"/>
        </w:rPr>
      </w:pPr>
      <w:r>
        <w:rPr>
          <w:rFonts w:ascii="楷体" w:hAnsi="楷体" w:eastAsia="楷体" w:cs="楷体"/>
          <w:spacing w:val="-8"/>
          <w:sz w:val="30"/>
          <w:szCs w:val="30"/>
        </w:rPr>
        <w:t>来。</w:t>
      </w:r>
    </w:p>
    <w:p w14:paraId="2FD3C628">
      <w:pPr>
        <w:spacing w:before="146" w:line="221" w:lineRule="auto"/>
        <w:ind w:right="1" w:firstLine="630"/>
        <w:rPr>
          <w:rFonts w:ascii="楷体" w:hAnsi="楷体" w:eastAsia="楷体" w:cs="楷体"/>
          <w:sz w:val="30"/>
          <w:szCs w:val="30"/>
        </w:rPr>
      </w:pPr>
      <w:r>
        <w:rPr>
          <w:rFonts w:ascii="楷体" w:hAnsi="楷体" w:eastAsia="楷体" w:cs="楷体"/>
          <w:spacing w:val="-1"/>
          <w:sz w:val="30"/>
          <w:szCs w:val="30"/>
        </w:rPr>
        <w:t>回到看似关系不大的政治经济世界当中来。艾克纳恩</w:t>
      </w:r>
      <w:r>
        <w:rPr>
          <w:rFonts w:ascii="楷体" w:hAnsi="楷体" w:eastAsia="楷体" w:cs="楷体"/>
          <w:spacing w:val="-2"/>
          <w:sz w:val="30"/>
          <w:szCs w:val="30"/>
        </w:rPr>
        <w:t>在本书末尾做</w:t>
      </w:r>
      <w:r>
        <w:rPr>
          <w:rFonts w:ascii="楷体" w:hAnsi="楷体" w:eastAsia="楷体" w:cs="楷体"/>
          <w:sz w:val="30"/>
          <w:szCs w:val="30"/>
        </w:rPr>
        <w:t xml:space="preserve"> 了一个有趣的类比，将国家的发展与大脑的发育进行类比。</w:t>
      </w:r>
      <w:r>
        <w:rPr>
          <w:rFonts w:ascii="楷体" w:hAnsi="楷体" w:eastAsia="楷体" w:cs="楷体"/>
          <w:spacing w:val="-1"/>
          <w:sz w:val="30"/>
          <w:szCs w:val="30"/>
        </w:rPr>
        <w:t>他揭示道，</w:t>
      </w:r>
      <w:r>
        <w:rPr>
          <w:rFonts w:ascii="楷体" w:hAnsi="楷体" w:eastAsia="楷体" w:cs="楷体"/>
          <w:sz w:val="30"/>
          <w:szCs w:val="30"/>
        </w:rPr>
        <w:t xml:space="preserve"> 额叶虽然是一件杰出的作品，但本身非常脆弱，只有和与之</w:t>
      </w:r>
      <w:r>
        <w:rPr>
          <w:rFonts w:ascii="楷体" w:hAnsi="楷体" w:eastAsia="楷体" w:cs="楷体"/>
          <w:spacing w:val="-1"/>
          <w:sz w:val="30"/>
          <w:szCs w:val="30"/>
        </w:rPr>
        <w:t>相连的诸多</w:t>
      </w:r>
      <w:r>
        <w:rPr>
          <w:rFonts w:ascii="楷体" w:hAnsi="楷体" w:eastAsia="楷体" w:cs="楷体"/>
          <w:sz w:val="30"/>
          <w:szCs w:val="30"/>
        </w:rPr>
        <w:t xml:space="preserve"> 大脑其他部位配合的时候，它才能够获得力量。作者还用</w:t>
      </w:r>
      <w:r>
        <w:rPr>
          <w:rFonts w:ascii="楷体" w:hAnsi="楷体" w:eastAsia="楷体" w:cs="楷体"/>
          <w:spacing w:val="-1"/>
          <w:sz w:val="30"/>
          <w:szCs w:val="30"/>
        </w:rPr>
        <w:t>欧盟来打比</w:t>
      </w:r>
    </w:p>
    <w:p w14:paraId="591683DA">
      <w:pPr>
        <w:spacing w:before="9" w:line="223" w:lineRule="auto"/>
        <w:ind w:left="5" w:firstLine="14"/>
        <w:rPr>
          <w:rFonts w:ascii="楷体" w:hAnsi="楷体" w:eastAsia="楷体" w:cs="楷体"/>
          <w:sz w:val="30"/>
          <w:szCs w:val="30"/>
        </w:rPr>
      </w:pPr>
      <w:r>
        <w:rPr>
          <w:rFonts w:ascii="楷体" w:hAnsi="楷体" w:eastAsia="楷体" w:cs="楷体"/>
          <w:spacing w:val="-2"/>
          <w:sz w:val="30"/>
          <w:szCs w:val="30"/>
        </w:rPr>
        <w:t>方，</w:t>
      </w:r>
      <w:r>
        <w:rPr>
          <w:rFonts w:ascii="楷体" w:hAnsi="楷体" w:eastAsia="楷体" w:cs="楷体"/>
          <w:spacing w:val="-1"/>
          <w:sz w:val="30"/>
          <w:szCs w:val="30"/>
        </w:rPr>
        <w:t>读者也许会赞同这个具有启发意义的比喻。虽然此种类比可能是</w:t>
      </w:r>
      <w:r>
        <w:rPr>
          <w:rFonts w:ascii="楷体" w:hAnsi="楷体" w:eastAsia="楷体" w:cs="楷体"/>
          <w:spacing w:val="1"/>
          <w:sz w:val="30"/>
          <w:szCs w:val="30"/>
        </w:rPr>
        <w:t>合</w:t>
      </w:r>
      <w:r>
        <w:rPr>
          <w:rFonts w:ascii="楷体" w:hAnsi="楷体" w:eastAsia="楷体" w:cs="楷体"/>
          <w:spacing w:val="7"/>
          <w:sz w:val="30"/>
          <w:szCs w:val="30"/>
        </w:rPr>
        <w:t xml:space="preserve"> </w:t>
      </w:r>
      <w:r>
        <w:rPr>
          <w:rFonts w:ascii="楷体" w:hAnsi="楷体" w:eastAsia="楷体" w:cs="楷体"/>
          <w:sz w:val="30"/>
          <w:szCs w:val="30"/>
        </w:rPr>
        <w:t>理的，但仍然只是人们茶余饭后的谈资。我认</w:t>
      </w:r>
      <w:r>
        <w:rPr>
          <w:rFonts w:ascii="楷体" w:hAnsi="楷体" w:eastAsia="楷体" w:cs="楷体"/>
          <w:spacing w:val="-1"/>
          <w:sz w:val="30"/>
          <w:szCs w:val="30"/>
        </w:rPr>
        <w:t>为艾克纳恩的研究成果让</w:t>
      </w:r>
      <w:r>
        <w:rPr>
          <w:rFonts w:ascii="楷体" w:hAnsi="楷体" w:eastAsia="楷体" w:cs="楷体"/>
          <w:sz w:val="30"/>
          <w:szCs w:val="30"/>
        </w:rPr>
        <w:t xml:space="preserve"> 我们对世界有了更深刻的直接理解。他帮助我</w:t>
      </w:r>
      <w:r>
        <w:rPr>
          <w:rFonts w:ascii="楷体" w:hAnsi="楷体" w:eastAsia="楷体" w:cs="楷体"/>
          <w:spacing w:val="-1"/>
          <w:sz w:val="30"/>
          <w:szCs w:val="30"/>
        </w:rPr>
        <w:t>们理解了自我意识和责任</w:t>
      </w:r>
      <w:r>
        <w:rPr>
          <w:rFonts w:ascii="楷体" w:hAnsi="楷体" w:eastAsia="楷体" w:cs="楷体"/>
          <w:sz w:val="30"/>
          <w:szCs w:val="30"/>
        </w:rPr>
        <w:t xml:space="preserve"> 感等关键的人类问题。这些特质当然是非常重</w:t>
      </w:r>
      <w:r>
        <w:rPr>
          <w:rFonts w:ascii="楷体" w:hAnsi="楷体" w:eastAsia="楷体" w:cs="楷体"/>
          <w:spacing w:val="-1"/>
          <w:sz w:val="30"/>
          <w:szCs w:val="30"/>
        </w:rPr>
        <w:t>要的，不仅对神经科学家</w:t>
      </w:r>
      <w:r>
        <w:rPr>
          <w:rFonts w:ascii="楷体" w:hAnsi="楷体" w:eastAsia="楷体" w:cs="楷体"/>
          <w:sz w:val="30"/>
          <w:szCs w:val="30"/>
        </w:rPr>
        <w:t xml:space="preserve"> 来说是如此，对任何一个希望在21世纪让生活</w:t>
      </w:r>
      <w:r>
        <w:rPr>
          <w:rFonts w:ascii="楷体" w:hAnsi="楷体" w:eastAsia="楷体" w:cs="楷体"/>
          <w:spacing w:val="-1"/>
          <w:sz w:val="30"/>
          <w:szCs w:val="30"/>
        </w:rPr>
        <w:t>发挥最大价值的人来说亦</w:t>
      </w:r>
      <w:r>
        <w:rPr>
          <w:rFonts w:ascii="楷体" w:hAnsi="楷体" w:eastAsia="楷体" w:cs="楷体"/>
          <w:sz w:val="30"/>
          <w:szCs w:val="30"/>
        </w:rPr>
        <w:t xml:space="preserve"> </w:t>
      </w:r>
      <w:r>
        <w:rPr>
          <w:rFonts w:ascii="楷体" w:hAnsi="楷体" w:eastAsia="楷体" w:cs="楷体"/>
          <w:spacing w:val="-3"/>
          <w:sz w:val="30"/>
          <w:szCs w:val="30"/>
        </w:rPr>
        <w:t>是如此。</w:t>
      </w:r>
    </w:p>
    <w:p w14:paraId="7A520D0F">
      <w:pPr>
        <w:spacing w:line="223" w:lineRule="auto"/>
        <w:rPr>
          <w:rFonts w:ascii="楷体" w:hAnsi="楷体" w:eastAsia="楷体" w:cs="楷体"/>
          <w:sz w:val="30"/>
          <w:szCs w:val="30"/>
        </w:rPr>
        <w:sectPr>
          <w:pgSz w:w="12240" w:h="15840"/>
          <w:pgMar w:top="400" w:right="1498" w:bottom="0" w:left="1443" w:header="0" w:footer="0" w:gutter="0"/>
          <w:cols w:space="720" w:num="1"/>
        </w:sectPr>
      </w:pPr>
    </w:p>
    <w:p w14:paraId="1CBDD57F">
      <w:pPr>
        <w:pStyle w:val="2"/>
        <w:spacing w:line="241" w:lineRule="auto"/>
      </w:pPr>
    </w:p>
    <w:p w14:paraId="5933D398">
      <w:pPr>
        <w:pStyle w:val="2"/>
        <w:spacing w:line="241" w:lineRule="auto"/>
      </w:pPr>
    </w:p>
    <w:p w14:paraId="1C6C8154">
      <w:pPr>
        <w:pStyle w:val="2"/>
        <w:spacing w:line="241" w:lineRule="auto"/>
      </w:pPr>
    </w:p>
    <w:p w14:paraId="73CBACBB">
      <w:pPr>
        <w:pStyle w:val="2"/>
        <w:spacing w:line="241" w:lineRule="auto"/>
      </w:pPr>
    </w:p>
    <w:p w14:paraId="2A66D339">
      <w:pPr>
        <w:spacing w:before="98" w:line="222" w:lineRule="auto"/>
        <w:ind w:left="6519" w:firstLine="471"/>
        <w:rPr>
          <w:rFonts w:ascii="楷体" w:hAnsi="楷体" w:eastAsia="楷体" w:cs="楷体"/>
          <w:sz w:val="30"/>
          <w:szCs w:val="30"/>
        </w:rPr>
      </w:pPr>
      <w:r>
        <w:rPr>
          <w:rFonts w:ascii="楷体" w:hAnsi="楷体" w:eastAsia="楷体" w:cs="楷体"/>
          <w:spacing w:val="-20"/>
          <w:sz w:val="30"/>
          <w:szCs w:val="30"/>
        </w:rPr>
        <w:t>苏珊</w:t>
      </w:r>
      <w:r>
        <w:rPr>
          <w:rFonts w:ascii="楷体" w:hAnsi="楷体" w:eastAsia="楷体" w:cs="楷体"/>
          <w:spacing w:val="-30"/>
          <w:sz w:val="30"/>
          <w:szCs w:val="30"/>
        </w:rPr>
        <w:t xml:space="preserve"> </w:t>
      </w:r>
      <w:r>
        <w:rPr>
          <w:rFonts w:ascii="楷体" w:hAnsi="楷体" w:eastAsia="楷体" w:cs="楷体"/>
          <w:spacing w:val="-20"/>
          <w:sz w:val="30"/>
          <w:szCs w:val="30"/>
        </w:rPr>
        <w:t>·格</w:t>
      </w:r>
      <w:r>
        <w:rPr>
          <w:rFonts w:ascii="楷体" w:hAnsi="楷体" w:eastAsia="楷体" w:cs="楷体"/>
          <w:spacing w:val="-19"/>
          <w:sz w:val="30"/>
          <w:szCs w:val="30"/>
        </w:rPr>
        <w:t>林菲尔</w:t>
      </w:r>
      <w:r>
        <w:rPr>
          <w:rFonts w:ascii="楷体" w:hAnsi="楷体" w:eastAsia="楷体" w:cs="楷体"/>
          <w:spacing w:val="-15"/>
          <w:sz w:val="30"/>
          <w:szCs w:val="30"/>
        </w:rPr>
        <w:t>德</w:t>
      </w:r>
      <w:r>
        <w:rPr>
          <w:rFonts w:ascii="楷体" w:hAnsi="楷体" w:eastAsia="楷体" w:cs="楷体"/>
          <w:sz w:val="30"/>
          <w:szCs w:val="30"/>
        </w:rPr>
        <w:t xml:space="preserve"> </w:t>
      </w:r>
      <w:r>
        <w:rPr>
          <w:rFonts w:ascii="楷体" w:hAnsi="楷体" w:eastAsia="楷体" w:cs="楷体"/>
          <w:spacing w:val="-1"/>
          <w:sz w:val="30"/>
          <w:szCs w:val="30"/>
        </w:rPr>
        <w:t>2009年4月于牛津大学</w:t>
      </w:r>
    </w:p>
    <w:p w14:paraId="2BF874A8">
      <w:pPr>
        <w:pStyle w:val="2"/>
        <w:spacing w:line="294" w:lineRule="auto"/>
      </w:pPr>
    </w:p>
    <w:p w14:paraId="777447FC">
      <w:pPr>
        <w:pStyle w:val="2"/>
        <w:spacing w:line="295" w:lineRule="auto"/>
      </w:pPr>
      <w:r>
        <w:drawing>
          <wp:anchor distT="0" distB="0" distL="0" distR="0" simplePos="0" relativeHeight="251661312" behindDoc="0" locked="0" layoutInCell="1" allowOverlap="1">
            <wp:simplePos x="0" y="0"/>
            <wp:positionH relativeFrom="column">
              <wp:posOffset>0</wp:posOffset>
            </wp:positionH>
            <wp:positionV relativeFrom="paragraph">
              <wp:posOffset>78740</wp:posOffset>
            </wp:positionV>
            <wp:extent cx="5943600" cy="9525"/>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5"/>
                    <a:stretch>
                      <a:fillRect/>
                    </a:stretch>
                  </pic:blipFill>
                  <pic:spPr>
                    <a:xfrm>
                      <a:off x="0" y="0"/>
                      <a:ext cx="5943600" cy="9525"/>
                    </a:xfrm>
                    <a:prstGeom prst="rect">
                      <a:avLst/>
                    </a:prstGeom>
                  </pic:spPr>
                </pic:pic>
              </a:graphicData>
            </a:graphic>
          </wp:anchor>
        </w:drawing>
      </w:r>
    </w:p>
    <w:p w14:paraId="27A6F8C6">
      <w:pPr>
        <w:spacing w:before="71" w:line="330" w:lineRule="exact"/>
        <w:ind w:left="334"/>
        <w:rPr>
          <w:rFonts w:ascii="宋体" w:hAnsi="宋体" w:eastAsia="宋体" w:cs="宋体"/>
          <w:sz w:val="22"/>
          <w:szCs w:val="22"/>
        </w:rPr>
      </w:pPr>
      <w:r>
        <w:rPr>
          <w:rFonts w:ascii="Times New Roman" w:hAnsi="Times New Roman" w:eastAsia="Times New Roman" w:cs="Times New Roman"/>
          <w:spacing w:val="1"/>
          <w:position w:val="2"/>
          <w:sz w:val="22"/>
          <w:szCs w:val="22"/>
        </w:rPr>
        <w:t>1.</w:t>
      </w:r>
      <w:r>
        <w:rPr>
          <w:rFonts w:ascii="Times New Roman" w:hAnsi="Times New Roman" w:eastAsia="Times New Roman" w:cs="Times New Roman"/>
          <w:spacing w:val="4"/>
          <w:position w:val="2"/>
          <w:sz w:val="22"/>
          <w:szCs w:val="22"/>
        </w:rPr>
        <w:t xml:space="preserve">          </w:t>
      </w:r>
      <w:r>
        <w:rPr>
          <w:rFonts w:ascii="Times New Roman" w:hAnsi="Times New Roman" w:eastAsia="Times New Roman" w:cs="Times New Roman"/>
          <w:spacing w:val="1"/>
          <w:position w:val="2"/>
          <w:sz w:val="22"/>
          <w:szCs w:val="22"/>
        </w:rPr>
        <w:t>1</w:t>
      </w:r>
      <w:r>
        <w:rPr>
          <w:rFonts w:ascii="宋体" w:hAnsi="宋体" w:eastAsia="宋体" w:cs="宋体"/>
          <w:spacing w:val="1"/>
          <w:position w:val="2"/>
          <w:sz w:val="22"/>
          <w:szCs w:val="22"/>
        </w:rPr>
        <w:t>英尺</w:t>
      </w:r>
      <w:r>
        <w:rPr>
          <w:rFonts w:ascii="Times New Roman" w:hAnsi="Times New Roman" w:eastAsia="Times New Roman" w:cs="Times New Roman"/>
          <w:spacing w:val="1"/>
          <w:position w:val="2"/>
          <w:sz w:val="22"/>
          <w:szCs w:val="22"/>
        </w:rPr>
        <w:t>=0.3048</w:t>
      </w:r>
      <w:r>
        <w:rPr>
          <w:rFonts w:ascii="宋体" w:hAnsi="宋体" w:eastAsia="宋体" w:cs="宋体"/>
          <w:spacing w:val="1"/>
          <w:position w:val="2"/>
          <w:sz w:val="22"/>
          <w:szCs w:val="22"/>
        </w:rPr>
        <w:t>米。</w:t>
      </w:r>
      <w:r>
        <w:rPr>
          <w:rFonts w:ascii="Times New Roman" w:hAnsi="Times New Roman" w:eastAsia="Times New Roman" w:cs="Times New Roman"/>
          <w:spacing w:val="1"/>
          <w:position w:val="2"/>
          <w:sz w:val="22"/>
          <w:szCs w:val="22"/>
        </w:rPr>
        <w:t>——</w:t>
      </w:r>
      <w:r>
        <w:rPr>
          <w:rFonts w:ascii="宋体" w:hAnsi="宋体" w:eastAsia="宋体" w:cs="宋体"/>
          <w:spacing w:val="1"/>
          <w:position w:val="2"/>
          <w:sz w:val="22"/>
          <w:szCs w:val="22"/>
        </w:rPr>
        <w:t>译者注</w:t>
      </w:r>
    </w:p>
    <w:p w14:paraId="2F94C5F2">
      <w:pPr>
        <w:spacing w:line="330" w:lineRule="exact"/>
        <w:rPr>
          <w:rFonts w:ascii="宋体" w:hAnsi="宋体" w:eastAsia="宋体" w:cs="宋体"/>
          <w:sz w:val="22"/>
          <w:szCs w:val="22"/>
        </w:rPr>
        <w:sectPr>
          <w:pgSz w:w="12240" w:h="15840"/>
          <w:pgMar w:top="400" w:right="1440" w:bottom="0" w:left="1440" w:header="0" w:footer="0" w:gutter="0"/>
          <w:cols w:space="720" w:num="1"/>
        </w:sectPr>
      </w:pPr>
    </w:p>
    <w:p w14:paraId="2B247DD5">
      <w:pPr>
        <w:pStyle w:val="2"/>
        <w:spacing w:line="266" w:lineRule="auto"/>
      </w:pPr>
    </w:p>
    <w:p w14:paraId="0466FF25">
      <w:pPr>
        <w:pStyle w:val="2"/>
        <w:spacing w:line="266" w:lineRule="auto"/>
      </w:pPr>
    </w:p>
    <w:p w14:paraId="2D71D05D">
      <w:pPr>
        <w:pStyle w:val="2"/>
        <w:spacing w:line="266" w:lineRule="auto"/>
      </w:pPr>
    </w:p>
    <w:p w14:paraId="002B3DEF">
      <w:pPr>
        <w:pStyle w:val="2"/>
        <w:spacing w:line="267" w:lineRule="auto"/>
      </w:pPr>
    </w:p>
    <w:p w14:paraId="276F3AA4">
      <w:pPr>
        <w:pStyle w:val="2"/>
        <w:spacing w:line="267" w:lineRule="auto"/>
      </w:pPr>
    </w:p>
    <w:p w14:paraId="0B946400">
      <w:pPr>
        <w:pStyle w:val="2"/>
        <w:spacing w:line="267" w:lineRule="auto"/>
      </w:pPr>
    </w:p>
    <w:p w14:paraId="67B38749">
      <w:pPr>
        <w:pStyle w:val="2"/>
        <w:spacing w:line="267" w:lineRule="auto"/>
      </w:pPr>
    </w:p>
    <w:p w14:paraId="5308B1B2">
      <w:pPr>
        <w:spacing w:before="136" w:line="221" w:lineRule="auto"/>
        <w:ind w:left="4308"/>
        <w:rPr>
          <w:rFonts w:ascii="宋体" w:hAnsi="宋体" w:eastAsia="宋体" w:cs="宋体"/>
          <w:sz w:val="42"/>
          <w:szCs w:val="42"/>
        </w:rPr>
      </w:pPr>
      <w:r>
        <w:rPr>
          <w:rFonts w:ascii="宋体" w:hAnsi="宋体" w:eastAsia="宋体" w:cs="宋体"/>
          <w:color w:val="4F4BA0"/>
          <w:spacing w:val="-24"/>
          <w:sz w:val="42"/>
          <w:szCs w:val="42"/>
        </w:rPr>
        <w:t>引言</w:t>
      </w:r>
    </w:p>
    <w:p w14:paraId="2421CA33">
      <w:pPr>
        <w:pStyle w:val="2"/>
        <w:spacing w:line="311" w:lineRule="auto"/>
      </w:pPr>
    </w:p>
    <w:p w14:paraId="3CE627BD">
      <w:pPr>
        <w:pStyle w:val="2"/>
        <w:spacing w:line="312" w:lineRule="auto"/>
      </w:pPr>
    </w:p>
    <w:p w14:paraId="02FD5822">
      <w:pPr>
        <w:spacing w:before="98" w:line="221" w:lineRule="auto"/>
        <w:ind w:left="28" w:firstLine="595"/>
        <w:rPr>
          <w:rFonts w:ascii="楷体" w:hAnsi="楷体" w:eastAsia="楷体" w:cs="楷体"/>
          <w:sz w:val="30"/>
          <w:szCs w:val="30"/>
        </w:rPr>
      </w:pPr>
      <w:r>
        <w:rPr>
          <w:rFonts w:ascii="楷体" w:hAnsi="楷体" w:eastAsia="楷体" w:cs="楷体"/>
          <w:spacing w:val="-1"/>
          <w:sz w:val="30"/>
          <w:szCs w:val="30"/>
        </w:rPr>
        <w:t>我先前的作品《大脑总指挥》（The</w:t>
      </w:r>
      <w:r>
        <w:rPr>
          <w:rFonts w:ascii="楷体" w:hAnsi="楷体" w:eastAsia="楷体" w:cs="楷体"/>
          <w:spacing w:val="121"/>
          <w:sz w:val="30"/>
          <w:szCs w:val="30"/>
        </w:rPr>
        <w:t xml:space="preserve"> </w:t>
      </w:r>
      <w:r>
        <w:rPr>
          <w:rFonts w:ascii="楷体" w:hAnsi="楷体" w:eastAsia="楷体" w:cs="楷体"/>
          <w:spacing w:val="-1"/>
          <w:sz w:val="30"/>
          <w:szCs w:val="30"/>
        </w:rPr>
        <w:t>Exec</w:t>
      </w:r>
      <w:r>
        <w:rPr>
          <w:rFonts w:ascii="楷体" w:hAnsi="楷体" w:eastAsia="楷体" w:cs="楷体"/>
          <w:spacing w:val="-2"/>
          <w:sz w:val="30"/>
          <w:szCs w:val="30"/>
        </w:rPr>
        <w:t>utive</w:t>
      </w:r>
      <w:r>
        <w:rPr>
          <w:rFonts w:ascii="楷体" w:hAnsi="楷体" w:eastAsia="楷体" w:cs="楷体"/>
          <w:spacing w:val="118"/>
          <w:sz w:val="30"/>
          <w:szCs w:val="30"/>
        </w:rPr>
        <w:t xml:space="preserve"> </w:t>
      </w:r>
      <w:r>
        <w:rPr>
          <w:rFonts w:ascii="楷体" w:hAnsi="楷体" w:eastAsia="楷体" w:cs="楷体"/>
          <w:spacing w:val="-2"/>
          <w:sz w:val="30"/>
          <w:szCs w:val="30"/>
        </w:rPr>
        <w:t>Brain）以12种语</w:t>
      </w:r>
      <w:r>
        <w:rPr>
          <w:rFonts w:ascii="楷体" w:hAnsi="楷体" w:eastAsia="楷体" w:cs="楷体"/>
          <w:sz w:val="30"/>
          <w:szCs w:val="30"/>
        </w:rPr>
        <w:t xml:space="preserve"> </w:t>
      </w:r>
      <w:r>
        <w:rPr>
          <w:rFonts w:ascii="楷体" w:hAnsi="楷体" w:eastAsia="楷体" w:cs="楷体"/>
          <w:spacing w:val="-1"/>
          <w:sz w:val="30"/>
          <w:szCs w:val="30"/>
        </w:rPr>
        <w:t>言出版，它扮演着两种角色：既是面向对大脑感兴趣的大众的科普著</w:t>
      </w:r>
    </w:p>
    <w:p w14:paraId="76E45576">
      <w:pPr>
        <w:spacing w:before="2" w:line="220" w:lineRule="auto"/>
        <w:ind w:left="5"/>
        <w:rPr>
          <w:rFonts w:ascii="楷体" w:hAnsi="楷体" w:eastAsia="楷体" w:cs="楷体"/>
          <w:sz w:val="30"/>
          <w:szCs w:val="30"/>
        </w:rPr>
      </w:pPr>
      <w:r>
        <w:rPr>
          <w:rFonts w:ascii="楷体" w:hAnsi="楷体" w:eastAsia="楷体" w:cs="楷体"/>
          <w:sz w:val="30"/>
          <w:szCs w:val="30"/>
        </w:rPr>
        <w:t>作，也是供学生、临床医生和认知神经科学家参考的研</w:t>
      </w:r>
      <w:r>
        <w:rPr>
          <w:rFonts w:ascii="楷体" w:hAnsi="楷体" w:eastAsia="楷体" w:cs="楷体"/>
          <w:spacing w:val="-1"/>
          <w:sz w:val="30"/>
          <w:szCs w:val="30"/>
        </w:rPr>
        <w:t>究著作。这本</w:t>
      </w:r>
    </w:p>
    <w:p w14:paraId="3D88D486">
      <w:pPr>
        <w:spacing w:before="9" w:line="221" w:lineRule="auto"/>
        <w:ind w:left="3" w:right="60" w:hanging="3"/>
        <w:rPr>
          <w:rFonts w:ascii="楷体" w:hAnsi="楷体" w:eastAsia="楷体" w:cs="楷体"/>
          <w:sz w:val="30"/>
          <w:szCs w:val="30"/>
        </w:rPr>
      </w:pPr>
      <w:r>
        <w:rPr>
          <w:rFonts w:ascii="楷体" w:hAnsi="楷体" w:eastAsia="楷体" w:cs="楷体"/>
          <w:sz w:val="30"/>
          <w:szCs w:val="30"/>
        </w:rPr>
        <w:t>《决策大脑》与《大脑总指挥》一脉相承，涉及我最新的思考成果和活 跃的认知神经科学领域的最新发现。写作本书之际，我竭力在</w:t>
      </w:r>
      <w:r>
        <w:rPr>
          <w:rFonts w:ascii="楷体" w:hAnsi="楷体" w:eastAsia="楷体" w:cs="楷体"/>
          <w:spacing w:val="-1"/>
          <w:sz w:val="30"/>
          <w:szCs w:val="30"/>
        </w:rPr>
        <w:t>保持科学</w:t>
      </w:r>
      <w:r>
        <w:rPr>
          <w:rFonts w:ascii="楷体" w:hAnsi="楷体" w:eastAsia="楷体" w:cs="楷体"/>
          <w:sz w:val="30"/>
          <w:szCs w:val="30"/>
        </w:rPr>
        <w:t xml:space="preserve"> 严谨和尽可能多地提供信息之间保持平衡，力求对从事科学研</w:t>
      </w:r>
      <w:r>
        <w:rPr>
          <w:rFonts w:ascii="楷体" w:hAnsi="楷体" w:eastAsia="楷体" w:cs="楷体"/>
          <w:spacing w:val="-1"/>
          <w:sz w:val="30"/>
          <w:szCs w:val="30"/>
        </w:rPr>
        <w:t>究的专业</w:t>
      </w:r>
      <w:r>
        <w:rPr>
          <w:rFonts w:ascii="楷体" w:hAnsi="楷体" w:eastAsia="楷体" w:cs="楷体"/>
          <w:sz w:val="30"/>
          <w:szCs w:val="30"/>
        </w:rPr>
        <w:t xml:space="preserve"> 读者有所裨益，并让广大普通读者感到容易接受、趣味十足。</w:t>
      </w:r>
      <w:r>
        <w:rPr>
          <w:rFonts w:ascii="楷体" w:hAnsi="楷体" w:eastAsia="楷体" w:cs="楷体"/>
          <w:spacing w:val="-1"/>
          <w:sz w:val="30"/>
          <w:szCs w:val="30"/>
        </w:rPr>
        <w:t>我希望这</w:t>
      </w:r>
      <w:r>
        <w:rPr>
          <w:rFonts w:ascii="楷体" w:hAnsi="楷体" w:eastAsia="楷体" w:cs="楷体"/>
          <w:sz w:val="30"/>
          <w:szCs w:val="30"/>
        </w:rPr>
        <w:t xml:space="preserve"> 本书能够扮演好这两种角色。当前，大脑研究是最活跃、发展</w:t>
      </w:r>
      <w:r>
        <w:rPr>
          <w:rFonts w:ascii="楷体" w:hAnsi="楷体" w:eastAsia="楷体" w:cs="楷体"/>
          <w:spacing w:val="-1"/>
          <w:sz w:val="30"/>
          <w:szCs w:val="30"/>
        </w:rPr>
        <w:t>最迅速的</w:t>
      </w:r>
      <w:r>
        <w:rPr>
          <w:rFonts w:ascii="楷体" w:hAnsi="楷体" w:eastAsia="楷体" w:cs="楷体"/>
          <w:sz w:val="30"/>
          <w:szCs w:val="30"/>
        </w:rPr>
        <w:t xml:space="preserve"> 研究领域之一。在过去的8年中，该领域取得了众多新进展，</w:t>
      </w:r>
      <w:r>
        <w:rPr>
          <w:rFonts w:ascii="楷体" w:hAnsi="楷体" w:eastAsia="楷体" w:cs="楷体"/>
          <w:spacing w:val="-1"/>
          <w:sz w:val="30"/>
          <w:szCs w:val="30"/>
        </w:rPr>
        <w:t>本书亦有</w:t>
      </w:r>
      <w:r>
        <w:rPr>
          <w:rFonts w:ascii="楷体" w:hAnsi="楷体" w:eastAsia="楷体" w:cs="楷体"/>
          <w:sz w:val="30"/>
          <w:szCs w:val="30"/>
        </w:rPr>
        <w:t xml:space="preserve">  所涉及。此外，该领域还出版了大量有关大脑的科普类读物，</w:t>
      </w:r>
      <w:r>
        <w:rPr>
          <w:rFonts w:ascii="楷体" w:hAnsi="楷体" w:eastAsia="楷体" w:cs="楷体"/>
          <w:spacing w:val="-1"/>
          <w:sz w:val="30"/>
          <w:szCs w:val="30"/>
        </w:rPr>
        <w:t>对大脑、</w:t>
      </w:r>
      <w:r>
        <w:rPr>
          <w:rFonts w:ascii="楷体" w:hAnsi="楷体" w:eastAsia="楷体" w:cs="楷体"/>
          <w:sz w:val="30"/>
          <w:szCs w:val="30"/>
        </w:rPr>
        <w:t xml:space="preserve"> 大脑研究，包括注意缺陷多动症和阿尔茨海默病在内的各种大</w:t>
      </w:r>
      <w:r>
        <w:rPr>
          <w:rFonts w:ascii="楷体" w:hAnsi="楷体" w:eastAsia="楷体" w:cs="楷体"/>
          <w:spacing w:val="-1"/>
          <w:sz w:val="30"/>
          <w:szCs w:val="30"/>
        </w:rPr>
        <w:t>脑疾病与</w:t>
      </w:r>
      <w:r>
        <w:rPr>
          <w:rFonts w:ascii="楷体" w:hAnsi="楷体" w:eastAsia="楷体" w:cs="楷体"/>
          <w:sz w:val="30"/>
          <w:szCs w:val="30"/>
        </w:rPr>
        <w:t xml:space="preserve"> 包括各种认知增强形式和新型药物在内的多种大脑疗法的普</w:t>
      </w:r>
      <w:r>
        <w:rPr>
          <w:rFonts w:ascii="楷体" w:hAnsi="楷体" w:eastAsia="楷体" w:cs="楷体"/>
          <w:spacing w:val="-1"/>
          <w:sz w:val="30"/>
          <w:szCs w:val="30"/>
        </w:rPr>
        <w:t>及如火如</w:t>
      </w:r>
    </w:p>
    <w:p w14:paraId="5EC43AEB">
      <w:pPr>
        <w:spacing w:before="2" w:line="222" w:lineRule="auto"/>
        <w:ind w:left="23" w:right="60" w:hanging="18"/>
        <w:rPr>
          <w:rFonts w:ascii="楷体" w:hAnsi="楷体" w:eastAsia="楷体" w:cs="楷体"/>
          <w:sz w:val="30"/>
          <w:szCs w:val="30"/>
        </w:rPr>
      </w:pPr>
      <w:r>
        <w:rPr>
          <w:rFonts w:ascii="楷体" w:hAnsi="楷体" w:eastAsia="楷体" w:cs="楷体"/>
          <w:sz w:val="30"/>
          <w:szCs w:val="30"/>
        </w:rPr>
        <w:t>荼。如今，一些受过良好教育的读者已经积极地参与了神</w:t>
      </w:r>
      <w:r>
        <w:rPr>
          <w:rFonts w:ascii="楷体" w:hAnsi="楷体" w:eastAsia="楷体" w:cs="楷体"/>
          <w:spacing w:val="-1"/>
          <w:sz w:val="30"/>
          <w:szCs w:val="30"/>
        </w:rPr>
        <w:t>经科学令人叹</w:t>
      </w:r>
      <w:r>
        <w:rPr>
          <w:rFonts w:ascii="楷体" w:hAnsi="楷体" w:eastAsia="楷体" w:cs="楷体"/>
          <w:sz w:val="30"/>
          <w:szCs w:val="30"/>
        </w:rPr>
        <w:t xml:space="preserve"> </w:t>
      </w:r>
      <w:r>
        <w:rPr>
          <w:rFonts w:ascii="楷体" w:hAnsi="楷体" w:eastAsia="楷体" w:cs="楷体"/>
          <w:spacing w:val="-1"/>
          <w:sz w:val="30"/>
          <w:szCs w:val="30"/>
        </w:rPr>
        <w:t>为观止的发展。我想对这部分读者说，享受阅读过程吧！我希望这本书</w:t>
      </w:r>
      <w:r>
        <w:rPr>
          <w:rFonts w:ascii="楷体" w:hAnsi="楷体" w:eastAsia="楷体" w:cs="楷体"/>
          <w:spacing w:val="6"/>
          <w:sz w:val="30"/>
          <w:szCs w:val="30"/>
        </w:rPr>
        <w:t xml:space="preserve"> </w:t>
      </w:r>
      <w:r>
        <w:rPr>
          <w:rFonts w:ascii="楷体" w:hAnsi="楷体" w:eastAsia="楷体" w:cs="楷体"/>
          <w:spacing w:val="-2"/>
          <w:sz w:val="30"/>
          <w:szCs w:val="30"/>
        </w:rPr>
        <w:t>能够帮助你们加入这个旅程。</w:t>
      </w:r>
    </w:p>
    <w:p w14:paraId="2AAFA5DD">
      <w:pPr>
        <w:spacing w:before="146" w:line="221" w:lineRule="auto"/>
        <w:ind w:left="17" w:right="60" w:firstLine="592"/>
        <w:rPr>
          <w:rFonts w:ascii="楷体" w:hAnsi="楷体" w:eastAsia="楷体" w:cs="楷体"/>
          <w:sz w:val="30"/>
          <w:szCs w:val="30"/>
        </w:rPr>
      </w:pPr>
      <w:r>
        <w:rPr>
          <w:rFonts w:ascii="楷体" w:hAnsi="楷体" w:eastAsia="楷体" w:cs="楷体"/>
          <w:spacing w:val="-1"/>
          <w:sz w:val="30"/>
          <w:szCs w:val="30"/>
        </w:rPr>
        <w:t>对于临床医生和科学家同人，我想传达的信息则更加微妙，而且传</w:t>
      </w:r>
      <w:r>
        <w:rPr>
          <w:rFonts w:ascii="楷体" w:hAnsi="楷体" w:eastAsia="楷体" w:cs="楷体"/>
          <w:spacing w:val="18"/>
          <w:sz w:val="30"/>
          <w:szCs w:val="30"/>
        </w:rPr>
        <w:t xml:space="preserve"> </w:t>
      </w:r>
      <w:r>
        <w:rPr>
          <w:rFonts w:ascii="楷体" w:hAnsi="楷体" w:eastAsia="楷体" w:cs="楷体"/>
          <w:spacing w:val="-1"/>
          <w:sz w:val="30"/>
          <w:szCs w:val="30"/>
        </w:rPr>
        <w:t>达这一信息的最佳时机是在阅读本书之后，而不是之前。所以，阅读这</w:t>
      </w:r>
      <w:r>
        <w:rPr>
          <w:rFonts w:ascii="楷体" w:hAnsi="楷体" w:eastAsia="楷体" w:cs="楷体"/>
          <w:spacing w:val="13"/>
          <w:sz w:val="30"/>
          <w:szCs w:val="30"/>
        </w:rPr>
        <w:t xml:space="preserve"> </w:t>
      </w:r>
      <w:r>
        <w:rPr>
          <w:rFonts w:ascii="楷体" w:hAnsi="楷体" w:eastAsia="楷体" w:cs="楷体"/>
          <w:spacing w:val="-1"/>
          <w:sz w:val="30"/>
          <w:szCs w:val="30"/>
        </w:rPr>
        <w:t>本书吧。我希望这本书能够发人深思，在读完全书之前，不要急着翻</w:t>
      </w:r>
    </w:p>
    <w:p w14:paraId="2197B21F">
      <w:pPr>
        <w:spacing w:before="2" w:line="229" w:lineRule="auto"/>
        <w:ind w:left="28"/>
        <w:rPr>
          <w:rFonts w:ascii="楷体" w:hAnsi="楷体" w:eastAsia="楷体" w:cs="楷体"/>
          <w:sz w:val="30"/>
          <w:szCs w:val="30"/>
        </w:rPr>
      </w:pPr>
      <w:r>
        <w:rPr>
          <w:rFonts w:ascii="楷体" w:hAnsi="楷体" w:eastAsia="楷体" w:cs="楷体"/>
          <w:spacing w:val="-5"/>
          <w:sz w:val="30"/>
          <w:szCs w:val="30"/>
        </w:rPr>
        <w:t>到“后记</w:t>
      </w:r>
      <w:r>
        <w:rPr>
          <w:rFonts w:ascii="楷体" w:hAnsi="楷体" w:eastAsia="楷体" w:cs="楷体"/>
          <w:spacing w:val="-110"/>
          <w:sz w:val="30"/>
          <w:szCs w:val="30"/>
        </w:rPr>
        <w:t xml:space="preserve"> </w:t>
      </w:r>
      <w:r>
        <w:rPr>
          <w:rFonts w:ascii="楷体" w:hAnsi="楷体" w:eastAsia="楷体" w:cs="楷体"/>
          <w:spacing w:val="-5"/>
          <w:sz w:val="30"/>
          <w:szCs w:val="30"/>
        </w:rPr>
        <w:t>”。</w:t>
      </w:r>
    </w:p>
    <w:p w14:paraId="71B73E55">
      <w:pPr>
        <w:spacing w:before="138" w:line="221" w:lineRule="auto"/>
        <w:ind w:left="12" w:right="60" w:firstLine="606"/>
        <w:rPr>
          <w:rFonts w:ascii="楷体" w:hAnsi="楷体" w:eastAsia="楷体" w:cs="楷体"/>
          <w:sz w:val="30"/>
          <w:szCs w:val="30"/>
        </w:rPr>
      </w:pPr>
      <w:r>
        <w:rPr>
          <w:rFonts w:ascii="楷体" w:hAnsi="楷体" w:eastAsia="楷体" w:cs="楷体"/>
          <w:spacing w:val="-1"/>
          <w:sz w:val="30"/>
          <w:szCs w:val="30"/>
        </w:rPr>
        <w:t>这本书的一些章节不是非常专业，研究的是大众感兴趣的问题，应</w:t>
      </w:r>
      <w:r>
        <w:rPr>
          <w:rFonts w:ascii="楷体" w:hAnsi="楷体" w:eastAsia="楷体" w:cs="楷体"/>
          <w:spacing w:val="10"/>
          <w:sz w:val="30"/>
          <w:szCs w:val="30"/>
        </w:rPr>
        <w:t xml:space="preserve"> </w:t>
      </w:r>
      <w:r>
        <w:rPr>
          <w:rFonts w:ascii="楷体" w:hAnsi="楷体" w:eastAsia="楷体" w:cs="楷体"/>
          <w:spacing w:val="-1"/>
          <w:sz w:val="30"/>
          <w:szCs w:val="30"/>
        </w:rPr>
        <w:t>该能够引起大众读者和专业人士的兴趣。相较而言，其他章节更加专</w:t>
      </w:r>
    </w:p>
    <w:p w14:paraId="7C00F7EB">
      <w:pPr>
        <w:spacing w:before="4" w:line="221" w:lineRule="auto"/>
        <w:ind w:left="29" w:right="60" w:hanging="3"/>
        <w:rPr>
          <w:rFonts w:ascii="楷体" w:hAnsi="楷体" w:eastAsia="楷体" w:cs="楷体"/>
          <w:sz w:val="30"/>
          <w:szCs w:val="30"/>
        </w:rPr>
      </w:pPr>
      <w:r>
        <w:rPr>
          <w:rFonts w:ascii="楷体" w:hAnsi="楷体" w:eastAsia="楷体" w:cs="楷体"/>
          <w:spacing w:val="-1"/>
          <w:sz w:val="30"/>
          <w:szCs w:val="30"/>
        </w:rPr>
        <w:t>业，但是仍然可以被普通读者所接受。这些章节涉及认知神经科学领域</w:t>
      </w:r>
      <w:r>
        <w:rPr>
          <w:rFonts w:ascii="楷体" w:hAnsi="楷体" w:eastAsia="楷体" w:cs="楷体"/>
          <w:spacing w:val="4"/>
          <w:sz w:val="30"/>
          <w:szCs w:val="30"/>
        </w:rPr>
        <w:t xml:space="preserve"> </w:t>
      </w:r>
      <w:r>
        <w:rPr>
          <w:rFonts w:ascii="楷体" w:hAnsi="楷体" w:eastAsia="楷体" w:cs="楷体"/>
          <w:spacing w:val="-1"/>
          <w:sz w:val="30"/>
          <w:szCs w:val="30"/>
        </w:rPr>
        <w:t>的普遍性问题，这些问题既是科学家和临床医生的研究兴趣之所在，也</w:t>
      </w:r>
      <w:r>
        <w:rPr>
          <w:rFonts w:ascii="楷体" w:hAnsi="楷体" w:eastAsia="楷体" w:cs="楷体"/>
          <w:sz w:val="30"/>
          <w:szCs w:val="30"/>
        </w:rPr>
        <w:t xml:space="preserve"> </w:t>
      </w:r>
      <w:r>
        <w:rPr>
          <w:rFonts w:ascii="楷体" w:hAnsi="楷体" w:eastAsia="楷体" w:cs="楷体"/>
          <w:spacing w:val="-1"/>
          <w:sz w:val="30"/>
          <w:szCs w:val="30"/>
        </w:rPr>
        <w:t>能够引起普通读者对大脑工作方式的兴趣。本书是关于额叶的百科全</w:t>
      </w:r>
    </w:p>
    <w:p w14:paraId="10EB6587">
      <w:pPr>
        <w:spacing w:before="3" w:line="222" w:lineRule="auto"/>
        <w:ind w:left="14" w:right="60" w:firstLine="14"/>
        <w:rPr>
          <w:rFonts w:ascii="楷体" w:hAnsi="楷体" w:eastAsia="楷体" w:cs="楷体"/>
          <w:sz w:val="30"/>
          <w:szCs w:val="30"/>
        </w:rPr>
      </w:pPr>
      <w:r>
        <w:rPr>
          <w:rFonts w:ascii="楷体" w:hAnsi="楷体" w:eastAsia="楷体" w:cs="楷体"/>
          <w:spacing w:val="-1"/>
          <w:sz w:val="30"/>
          <w:szCs w:val="30"/>
        </w:rPr>
        <w:t>书，不仅包括对额叶教科书式的描述，还有我个人对认知神经科学领域</w:t>
      </w:r>
      <w:r>
        <w:rPr>
          <w:rFonts w:ascii="楷体" w:hAnsi="楷体" w:eastAsia="楷体" w:cs="楷体"/>
          <w:spacing w:val="2"/>
          <w:sz w:val="30"/>
          <w:szCs w:val="30"/>
        </w:rPr>
        <w:t xml:space="preserve"> </w:t>
      </w:r>
      <w:r>
        <w:rPr>
          <w:rFonts w:ascii="楷体" w:hAnsi="楷体" w:eastAsia="楷体" w:cs="楷体"/>
          <w:spacing w:val="-1"/>
          <w:sz w:val="30"/>
          <w:szCs w:val="30"/>
        </w:rPr>
        <w:t>若干核心问题的理解和促使我讨论这些问题的个人背景，因此，本书也</w:t>
      </w:r>
      <w:r>
        <w:rPr>
          <w:rFonts w:ascii="楷体" w:hAnsi="楷体" w:eastAsia="楷体" w:cs="楷体"/>
          <w:spacing w:val="17"/>
          <w:sz w:val="30"/>
          <w:szCs w:val="30"/>
        </w:rPr>
        <w:t xml:space="preserve"> </w:t>
      </w:r>
      <w:r>
        <w:rPr>
          <w:rFonts w:ascii="楷体" w:hAnsi="楷体" w:eastAsia="楷体" w:cs="楷体"/>
          <w:spacing w:val="-3"/>
          <w:sz w:val="30"/>
          <w:szCs w:val="30"/>
        </w:rPr>
        <w:t>非常个人化。</w:t>
      </w:r>
    </w:p>
    <w:p w14:paraId="5B604798">
      <w:pPr>
        <w:spacing w:before="146" w:line="220" w:lineRule="auto"/>
        <w:ind w:left="607"/>
        <w:rPr>
          <w:rFonts w:ascii="楷体" w:hAnsi="楷体" w:eastAsia="楷体" w:cs="楷体"/>
          <w:sz w:val="30"/>
          <w:szCs w:val="30"/>
        </w:rPr>
      </w:pPr>
      <w:r>
        <w:rPr>
          <w:rFonts w:ascii="楷体" w:hAnsi="楷体" w:eastAsia="楷体" w:cs="楷体"/>
          <w:sz w:val="30"/>
          <w:szCs w:val="30"/>
        </w:rPr>
        <w:t>在本书中，我所研究的这部分大脑，决定了人们究</w:t>
      </w:r>
      <w:r>
        <w:rPr>
          <w:rFonts w:ascii="楷体" w:hAnsi="楷体" w:eastAsia="楷体" w:cs="楷体"/>
          <w:spacing w:val="-1"/>
          <w:sz w:val="30"/>
          <w:szCs w:val="30"/>
        </w:rPr>
        <w:t>竟是谁，定义了</w:t>
      </w:r>
    </w:p>
    <w:p w14:paraId="74842F4F">
      <w:pPr>
        <w:spacing w:line="220" w:lineRule="auto"/>
        <w:rPr>
          <w:rFonts w:ascii="楷体" w:hAnsi="楷体" w:eastAsia="楷体" w:cs="楷体"/>
          <w:sz w:val="30"/>
          <w:szCs w:val="30"/>
        </w:rPr>
        <w:sectPr>
          <w:pgSz w:w="12240" w:h="15840"/>
          <w:pgMar w:top="400" w:right="1440" w:bottom="0" w:left="1438" w:header="0" w:footer="0" w:gutter="0"/>
          <w:cols w:space="720" w:num="1"/>
        </w:sectPr>
      </w:pPr>
    </w:p>
    <w:p w14:paraId="3A94686F">
      <w:pPr>
        <w:pStyle w:val="2"/>
        <w:spacing w:line="319" w:lineRule="auto"/>
      </w:pPr>
    </w:p>
    <w:p w14:paraId="3F9D149C">
      <w:pPr>
        <w:pStyle w:val="2"/>
        <w:spacing w:line="319" w:lineRule="auto"/>
      </w:pPr>
    </w:p>
    <w:p w14:paraId="131C8F45">
      <w:pPr>
        <w:pStyle w:val="2"/>
        <w:spacing w:line="320" w:lineRule="auto"/>
      </w:pPr>
    </w:p>
    <w:p w14:paraId="0F0086F4">
      <w:pPr>
        <w:spacing w:before="97" w:line="222" w:lineRule="auto"/>
        <w:ind w:left="6" w:right="60" w:firstLine="5"/>
        <w:rPr>
          <w:rFonts w:ascii="楷体" w:hAnsi="楷体" w:eastAsia="楷体" w:cs="楷体"/>
          <w:sz w:val="30"/>
          <w:szCs w:val="30"/>
        </w:rPr>
      </w:pPr>
      <w:r>
        <w:rPr>
          <w:rFonts w:ascii="楷体" w:hAnsi="楷体" w:eastAsia="楷体" w:cs="楷体"/>
          <w:spacing w:val="-1"/>
          <w:sz w:val="30"/>
          <w:szCs w:val="30"/>
        </w:rPr>
        <w:t>他们的身份；这部分大脑中蕴含着人们的驱动力、野心、人格和本质，</w:t>
      </w:r>
      <w:r>
        <w:rPr>
          <w:rFonts w:ascii="楷体" w:hAnsi="楷体" w:eastAsia="楷体" w:cs="楷体"/>
          <w:spacing w:val="17"/>
          <w:sz w:val="30"/>
          <w:szCs w:val="30"/>
        </w:rPr>
        <w:t xml:space="preserve"> </w:t>
      </w:r>
      <w:r>
        <w:rPr>
          <w:rFonts w:ascii="楷体" w:hAnsi="楷体" w:eastAsia="楷体" w:cs="楷体"/>
          <w:sz w:val="30"/>
          <w:szCs w:val="30"/>
        </w:rPr>
        <w:t>这部分大脑就是额叶。如果神经性疾病导致大脑的其</w:t>
      </w:r>
      <w:r>
        <w:rPr>
          <w:rFonts w:ascii="楷体" w:hAnsi="楷体" w:eastAsia="楷体" w:cs="楷体"/>
          <w:spacing w:val="-1"/>
          <w:sz w:val="30"/>
          <w:szCs w:val="30"/>
        </w:rPr>
        <w:t>他部分受损，人们</w:t>
      </w:r>
      <w:r>
        <w:rPr>
          <w:rFonts w:ascii="楷体" w:hAnsi="楷体" w:eastAsia="楷体" w:cs="楷体"/>
          <w:sz w:val="30"/>
          <w:szCs w:val="30"/>
        </w:rPr>
        <w:t xml:space="preserve"> 可能会丧失语言、记忆、知觉或运动能力，而人的本</w:t>
      </w:r>
      <w:r>
        <w:rPr>
          <w:rFonts w:ascii="楷体" w:hAnsi="楷体" w:eastAsia="楷体" w:cs="楷体"/>
          <w:spacing w:val="-1"/>
          <w:sz w:val="30"/>
          <w:szCs w:val="30"/>
        </w:rPr>
        <w:t>质，即人格核心，</w:t>
      </w:r>
      <w:r>
        <w:rPr>
          <w:rFonts w:ascii="楷体" w:hAnsi="楷体" w:eastAsia="楷体" w:cs="楷体"/>
          <w:sz w:val="30"/>
          <w:szCs w:val="30"/>
        </w:rPr>
        <w:t xml:space="preserve"> 往往完好无损。但是，如果疾病损坏的是额叶，情况</w:t>
      </w:r>
      <w:r>
        <w:rPr>
          <w:rFonts w:ascii="楷体" w:hAnsi="楷体" w:eastAsia="楷体" w:cs="楷体"/>
          <w:spacing w:val="-1"/>
          <w:sz w:val="30"/>
          <w:szCs w:val="30"/>
        </w:rPr>
        <w:t>就完全不同了。在</w:t>
      </w:r>
      <w:r>
        <w:rPr>
          <w:rFonts w:ascii="楷体" w:hAnsi="楷体" w:eastAsia="楷体" w:cs="楷体"/>
          <w:sz w:val="30"/>
          <w:szCs w:val="30"/>
        </w:rPr>
        <w:t xml:space="preserve"> 这种情形下，你的心灵损失的不再是某一种特性。</w:t>
      </w:r>
      <w:r>
        <w:rPr>
          <w:rFonts w:ascii="楷体" w:hAnsi="楷体" w:eastAsia="楷体" w:cs="楷体"/>
          <w:spacing w:val="-1"/>
          <w:sz w:val="30"/>
          <w:szCs w:val="30"/>
        </w:rPr>
        <w:t>你的心灵，你的核</w:t>
      </w:r>
    </w:p>
    <w:p w14:paraId="691EE88F">
      <w:pPr>
        <w:spacing w:before="3" w:line="222" w:lineRule="auto"/>
        <w:ind w:left="53" w:right="60" w:hanging="31"/>
        <w:rPr>
          <w:rFonts w:ascii="楷体" w:hAnsi="楷体" w:eastAsia="楷体" w:cs="楷体"/>
          <w:sz w:val="30"/>
          <w:szCs w:val="30"/>
        </w:rPr>
      </w:pPr>
      <w:r>
        <w:rPr>
          <w:rFonts w:ascii="楷体" w:hAnsi="楷体" w:eastAsia="楷体" w:cs="楷体"/>
          <w:spacing w:val="-1"/>
          <w:sz w:val="30"/>
          <w:szCs w:val="30"/>
        </w:rPr>
        <w:t>心，你本人将不复存在。额叶是所有大脑结构中最具人类特点的，它关</w:t>
      </w:r>
      <w:r>
        <w:rPr>
          <w:rFonts w:ascii="楷体" w:hAnsi="楷体" w:eastAsia="楷体" w:cs="楷体"/>
          <w:spacing w:val="7"/>
          <w:sz w:val="30"/>
          <w:szCs w:val="30"/>
        </w:rPr>
        <w:t xml:space="preserve"> </w:t>
      </w:r>
      <w:r>
        <w:rPr>
          <w:rFonts w:ascii="楷体" w:hAnsi="楷体" w:eastAsia="楷体" w:cs="楷体"/>
          <w:spacing w:val="-5"/>
          <w:sz w:val="30"/>
          <w:szCs w:val="30"/>
        </w:rPr>
        <w:t>系到所有人类努力的成败。</w:t>
      </w:r>
    </w:p>
    <w:p w14:paraId="0C1C0B5F">
      <w:pPr>
        <w:spacing w:before="119" w:line="227" w:lineRule="auto"/>
        <w:ind w:left="9" w:firstLine="606"/>
        <w:rPr>
          <w:rFonts w:ascii="楷体" w:hAnsi="楷体" w:eastAsia="楷体" w:cs="楷体"/>
          <w:sz w:val="30"/>
          <w:szCs w:val="30"/>
        </w:rPr>
      </w:pPr>
      <w:r>
        <w:rPr>
          <w:rFonts w:ascii="楷体" w:hAnsi="楷体" w:eastAsia="楷体" w:cs="楷体"/>
          <w:spacing w:val="-7"/>
          <w:sz w:val="30"/>
          <w:szCs w:val="30"/>
        </w:rPr>
        <w:t>安东尼奥</w:t>
      </w:r>
      <w:r>
        <w:rPr>
          <w:rFonts w:ascii="楷体" w:hAnsi="楷体" w:eastAsia="楷体" w:cs="楷体"/>
          <w:spacing w:val="-35"/>
          <w:sz w:val="30"/>
          <w:szCs w:val="30"/>
        </w:rPr>
        <w:t xml:space="preserve"> </w:t>
      </w:r>
      <w:r>
        <w:fldChar w:fldCharType="begin"/>
      </w:r>
      <w:r>
        <w:instrText xml:space="preserve"> HYPERLINK \l "bookmark2" </w:instrText>
      </w:r>
      <w:r>
        <w:fldChar w:fldCharType="separate"/>
      </w:r>
      <w:r>
        <w:rPr>
          <w:rFonts w:ascii="楷体" w:hAnsi="楷体" w:eastAsia="楷体" w:cs="楷体"/>
          <w:spacing w:val="-7"/>
          <w:sz w:val="30"/>
          <w:szCs w:val="30"/>
        </w:rPr>
        <w:t>·达马西奥</w:t>
      </w:r>
      <w:r>
        <w:rPr>
          <w:position w:val="-4"/>
          <w:sz w:val="30"/>
          <w:szCs w:val="30"/>
        </w:rPr>
        <w:drawing>
          <wp:inline distT="0" distB="0" distL="0" distR="0">
            <wp:extent cx="228600" cy="26035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6"/>
                    <a:stretch>
                      <a:fillRect/>
                    </a:stretch>
                  </pic:blipFill>
                  <pic:spPr>
                    <a:xfrm>
                      <a:off x="0" y="0"/>
                      <a:ext cx="228600" cy="260350"/>
                    </a:xfrm>
                    <a:prstGeom prst="rect">
                      <a:avLst/>
                    </a:prstGeom>
                  </pic:spPr>
                </pic:pic>
              </a:graphicData>
            </a:graphic>
          </wp:inline>
        </w:drawing>
      </w:r>
      <w:r>
        <w:rPr>
          <w:position w:val="-4"/>
          <w:sz w:val="30"/>
          <w:szCs w:val="30"/>
        </w:rPr>
        <w:fldChar w:fldCharType="end"/>
      </w:r>
      <w:r>
        <w:rPr>
          <w:rFonts w:ascii="楷体" w:hAnsi="楷体" w:eastAsia="楷体" w:cs="楷体"/>
          <w:spacing w:val="-7"/>
          <w:sz w:val="30"/>
          <w:szCs w:val="30"/>
        </w:rPr>
        <w:t>的经典表达“</w:t>
      </w:r>
      <w:r>
        <w:rPr>
          <w:rFonts w:ascii="楷体" w:hAnsi="楷体" w:eastAsia="楷体" w:cs="楷体"/>
          <w:spacing w:val="-116"/>
          <w:sz w:val="30"/>
          <w:szCs w:val="30"/>
        </w:rPr>
        <w:t xml:space="preserve"> </w:t>
      </w:r>
      <w:r>
        <w:rPr>
          <w:rFonts w:ascii="楷体" w:hAnsi="楷体" w:eastAsia="楷体" w:cs="楷体"/>
          <w:spacing w:val="-7"/>
          <w:sz w:val="30"/>
          <w:szCs w:val="30"/>
        </w:rPr>
        <w:t>笛卡儿</w:t>
      </w:r>
      <w:r>
        <w:rPr>
          <w:rFonts w:ascii="楷体" w:hAnsi="楷体" w:eastAsia="楷体" w:cs="楷体"/>
          <w:spacing w:val="-8"/>
          <w:sz w:val="30"/>
          <w:szCs w:val="30"/>
        </w:rPr>
        <w:t>的谬误</w:t>
      </w:r>
      <w:r>
        <w:rPr>
          <w:rFonts w:ascii="楷体" w:hAnsi="楷体" w:eastAsia="楷体" w:cs="楷体"/>
          <w:spacing w:val="-110"/>
          <w:sz w:val="30"/>
          <w:szCs w:val="30"/>
        </w:rPr>
        <w:t xml:space="preserve"> </w:t>
      </w:r>
      <w:r>
        <w:rPr>
          <w:rFonts w:ascii="楷体" w:hAnsi="楷体" w:eastAsia="楷体" w:cs="楷体"/>
          <w:spacing w:val="-8"/>
          <w:sz w:val="30"/>
          <w:szCs w:val="30"/>
        </w:rPr>
        <w:t>”认为，心灵有</w:t>
      </w:r>
      <w:r>
        <w:rPr>
          <w:rFonts w:ascii="楷体" w:hAnsi="楷体" w:eastAsia="楷体" w:cs="楷体"/>
          <w:sz w:val="30"/>
          <w:szCs w:val="30"/>
        </w:rPr>
        <w:t xml:space="preserve"> 自己的生命，独立于身体而存在。虽然受过良</w:t>
      </w:r>
      <w:r>
        <w:rPr>
          <w:rFonts w:ascii="楷体" w:hAnsi="楷体" w:eastAsia="楷体" w:cs="楷体"/>
          <w:spacing w:val="-1"/>
          <w:sz w:val="30"/>
          <w:szCs w:val="30"/>
        </w:rPr>
        <w:t>好教育的社会大众不再相</w:t>
      </w:r>
      <w:r>
        <w:rPr>
          <w:rFonts w:ascii="楷体" w:hAnsi="楷体" w:eastAsia="楷体" w:cs="楷体"/>
          <w:sz w:val="30"/>
          <w:szCs w:val="30"/>
        </w:rPr>
        <w:t xml:space="preserve"> 信笛卡儿的身心二元论，但我们仍然无法完全</w:t>
      </w:r>
      <w:r>
        <w:rPr>
          <w:rFonts w:ascii="楷体" w:hAnsi="楷体" w:eastAsia="楷体" w:cs="楷体"/>
          <w:spacing w:val="-1"/>
          <w:sz w:val="30"/>
          <w:szCs w:val="30"/>
        </w:rPr>
        <w:t>摆脱这种古老的错误理念</w:t>
      </w:r>
      <w:r>
        <w:rPr>
          <w:rFonts w:ascii="楷体" w:hAnsi="楷体" w:eastAsia="楷体" w:cs="楷体"/>
          <w:sz w:val="30"/>
          <w:szCs w:val="30"/>
        </w:rPr>
        <w:t xml:space="preserve"> 的影响。如今，在受过良好教育的人群中，几乎没有人怀疑语言、运</w:t>
      </w:r>
    </w:p>
    <w:p w14:paraId="23CCDDEC">
      <w:pPr>
        <w:spacing w:before="7" w:line="221" w:lineRule="auto"/>
        <w:ind w:left="2" w:right="57" w:firstLine="10"/>
        <w:rPr>
          <w:rFonts w:ascii="楷体" w:hAnsi="楷体" w:eastAsia="楷体" w:cs="楷体"/>
          <w:sz w:val="30"/>
          <w:szCs w:val="30"/>
        </w:rPr>
      </w:pPr>
      <w:r>
        <w:rPr>
          <w:rFonts w:ascii="楷体" w:hAnsi="楷体" w:eastAsia="楷体" w:cs="楷体"/>
          <w:sz w:val="30"/>
          <w:szCs w:val="30"/>
        </w:rPr>
        <w:t>动、知觉和记忆能力都存在于大脑中，甚至</w:t>
      </w:r>
      <w:r>
        <w:rPr>
          <w:rFonts w:ascii="楷体" w:hAnsi="楷体" w:eastAsia="楷体" w:cs="楷体"/>
          <w:spacing w:val="-1"/>
          <w:sz w:val="30"/>
          <w:szCs w:val="30"/>
        </w:rPr>
        <w:t>对神经生物学知之甚少的人</w:t>
      </w:r>
      <w:r>
        <w:rPr>
          <w:rFonts w:ascii="楷体" w:hAnsi="楷体" w:eastAsia="楷体" w:cs="楷体"/>
          <w:sz w:val="30"/>
          <w:szCs w:val="30"/>
        </w:rPr>
        <w:t xml:space="preserve"> 也对此深信不疑。但是，野心、驱动力、远见和洞察力，这些</w:t>
      </w:r>
      <w:r>
        <w:rPr>
          <w:rFonts w:ascii="楷体" w:hAnsi="楷体" w:eastAsia="楷体" w:cs="楷体"/>
          <w:spacing w:val="-1"/>
          <w:sz w:val="30"/>
          <w:szCs w:val="30"/>
        </w:rPr>
        <w:t>决定人的</w:t>
      </w:r>
      <w:r>
        <w:rPr>
          <w:rFonts w:ascii="楷体" w:hAnsi="楷体" w:eastAsia="楷体" w:cs="楷体"/>
          <w:sz w:val="30"/>
          <w:szCs w:val="30"/>
        </w:rPr>
        <w:t xml:space="preserve"> </w:t>
      </w:r>
      <w:r>
        <w:rPr>
          <w:rFonts w:ascii="楷体" w:hAnsi="楷体" w:eastAsia="楷体" w:cs="楷体"/>
          <w:spacing w:val="-2"/>
          <w:sz w:val="30"/>
          <w:szCs w:val="30"/>
        </w:rPr>
        <w:t>人格和本质的特性却被许多人认为是“颅外的</w:t>
      </w:r>
      <w:r>
        <w:rPr>
          <w:rFonts w:ascii="楷体" w:hAnsi="楷体" w:eastAsia="楷体" w:cs="楷体"/>
          <w:spacing w:val="-92"/>
          <w:sz w:val="30"/>
          <w:szCs w:val="30"/>
        </w:rPr>
        <w:t xml:space="preserve"> </w:t>
      </w:r>
      <w:r>
        <w:rPr>
          <w:rFonts w:ascii="楷体" w:hAnsi="楷体" w:eastAsia="楷体" w:cs="楷体"/>
          <w:spacing w:val="-2"/>
          <w:sz w:val="30"/>
          <w:szCs w:val="30"/>
        </w:rPr>
        <w:t>”，就好像它们是我们的</w:t>
      </w:r>
      <w:r>
        <w:rPr>
          <w:rFonts w:ascii="楷体" w:hAnsi="楷体" w:eastAsia="楷体" w:cs="楷体"/>
          <w:sz w:val="30"/>
          <w:szCs w:val="30"/>
        </w:rPr>
        <w:t xml:space="preserve"> 衣着特性，而非生物特性。这些难以捉摸的人类品质也由大脑</w:t>
      </w:r>
      <w:r>
        <w:rPr>
          <w:rFonts w:ascii="楷体" w:hAnsi="楷体" w:eastAsia="楷体" w:cs="楷体"/>
          <w:spacing w:val="-1"/>
          <w:sz w:val="30"/>
          <w:szCs w:val="30"/>
        </w:rPr>
        <w:t>控制，尤</w:t>
      </w:r>
      <w:r>
        <w:rPr>
          <w:rFonts w:ascii="楷体" w:hAnsi="楷体" w:eastAsia="楷体" w:cs="楷体"/>
          <w:sz w:val="30"/>
          <w:szCs w:val="30"/>
        </w:rPr>
        <w:t xml:space="preserve"> 其是由额叶控制。额叶是现阶段许多神经科学研究关注的焦点</w:t>
      </w:r>
      <w:r>
        <w:rPr>
          <w:rFonts w:ascii="楷体" w:hAnsi="楷体" w:eastAsia="楷体" w:cs="楷体"/>
          <w:spacing w:val="-1"/>
          <w:sz w:val="30"/>
          <w:szCs w:val="30"/>
        </w:rPr>
        <w:t>，也是许</w:t>
      </w:r>
      <w:r>
        <w:rPr>
          <w:rFonts w:ascii="楷体" w:hAnsi="楷体" w:eastAsia="楷体" w:cs="楷体"/>
          <w:sz w:val="30"/>
          <w:szCs w:val="30"/>
        </w:rPr>
        <w:t xml:space="preserve"> </w:t>
      </w:r>
      <w:r>
        <w:rPr>
          <w:rFonts w:ascii="楷体" w:hAnsi="楷体" w:eastAsia="楷体" w:cs="楷体"/>
          <w:spacing w:val="-1"/>
          <w:sz w:val="30"/>
          <w:szCs w:val="30"/>
        </w:rPr>
        <w:t>多非科学工作者的知识盲点。</w:t>
      </w:r>
    </w:p>
    <w:p w14:paraId="45375F01">
      <w:pPr>
        <w:spacing w:before="148" w:line="221" w:lineRule="auto"/>
        <w:ind w:left="4" w:right="60" w:firstLine="601"/>
        <w:rPr>
          <w:rFonts w:ascii="楷体" w:hAnsi="楷体" w:eastAsia="楷体" w:cs="楷体"/>
          <w:sz w:val="30"/>
          <w:szCs w:val="30"/>
        </w:rPr>
      </w:pPr>
      <w:r>
        <w:rPr>
          <w:rFonts w:ascii="楷体" w:hAnsi="楷体" w:eastAsia="楷体" w:cs="楷体"/>
          <w:sz w:val="30"/>
          <w:szCs w:val="30"/>
        </w:rPr>
        <w:t>在大脑的各部分中，额叶的功能最先进也最复杂，</w:t>
      </w:r>
      <w:r>
        <w:rPr>
          <w:rFonts w:ascii="楷体" w:hAnsi="楷体" w:eastAsia="楷体" w:cs="楷体"/>
          <w:spacing w:val="-1"/>
          <w:sz w:val="30"/>
          <w:szCs w:val="30"/>
        </w:rPr>
        <w:t>额叶的功能就是</w:t>
      </w:r>
      <w:r>
        <w:rPr>
          <w:rFonts w:ascii="楷体" w:hAnsi="楷体" w:eastAsia="楷体" w:cs="楷体"/>
          <w:sz w:val="30"/>
          <w:szCs w:val="30"/>
        </w:rPr>
        <w:t xml:space="preserve"> </w:t>
      </w:r>
      <w:r>
        <w:rPr>
          <w:rFonts w:ascii="楷体" w:hAnsi="楷体" w:eastAsia="楷体" w:cs="楷体"/>
          <w:spacing w:val="-3"/>
          <w:sz w:val="30"/>
          <w:szCs w:val="30"/>
        </w:rPr>
        <w:t>所谓的执行功能。额叶与意向性、</w:t>
      </w:r>
      <w:r>
        <w:rPr>
          <w:rFonts w:ascii="楷体" w:hAnsi="楷体" w:eastAsia="楷体" w:cs="楷体"/>
          <w:spacing w:val="-63"/>
          <w:sz w:val="30"/>
          <w:szCs w:val="30"/>
        </w:rPr>
        <w:t xml:space="preserve"> </w:t>
      </w:r>
      <w:r>
        <w:rPr>
          <w:rFonts w:ascii="楷体" w:hAnsi="楷体" w:eastAsia="楷体" w:cs="楷体"/>
          <w:spacing w:val="-3"/>
          <w:sz w:val="30"/>
          <w:szCs w:val="30"/>
        </w:rPr>
        <w:t>目的性和复杂的决策过程有关。只有</w:t>
      </w:r>
      <w:r>
        <w:rPr>
          <w:rFonts w:ascii="楷体" w:hAnsi="楷体" w:eastAsia="楷体" w:cs="楷体"/>
          <w:sz w:val="30"/>
          <w:szCs w:val="30"/>
        </w:rPr>
        <w:t xml:space="preserve"> 人类的额叶得到了显著的发展。据此可以认为，正是额</w:t>
      </w:r>
      <w:r>
        <w:rPr>
          <w:rFonts w:ascii="楷体" w:hAnsi="楷体" w:eastAsia="楷体" w:cs="楷体"/>
          <w:spacing w:val="-1"/>
          <w:sz w:val="30"/>
          <w:szCs w:val="30"/>
        </w:rPr>
        <w:t>叶使人成其为</w:t>
      </w:r>
    </w:p>
    <w:p w14:paraId="3A3ABE10">
      <w:pPr>
        <w:spacing w:before="2" w:line="225" w:lineRule="auto"/>
        <w:ind w:left="15" w:right="60" w:hanging="11"/>
        <w:rPr>
          <w:rFonts w:ascii="楷体" w:hAnsi="楷体" w:eastAsia="楷体" w:cs="楷体"/>
          <w:sz w:val="30"/>
          <w:szCs w:val="30"/>
        </w:rPr>
      </w:pPr>
      <w:r>
        <w:rPr>
          <w:rFonts w:ascii="楷体" w:hAnsi="楷体" w:eastAsia="楷体" w:cs="楷体"/>
          <w:spacing w:val="-5"/>
          <w:sz w:val="30"/>
          <w:szCs w:val="30"/>
        </w:rPr>
        <w:t>人。整个人类进化史也被称作“额叶的时代</w:t>
      </w:r>
      <w:r>
        <w:rPr>
          <w:rFonts w:ascii="楷体" w:hAnsi="楷体" w:eastAsia="楷体" w:cs="楷体"/>
          <w:spacing w:val="-110"/>
          <w:sz w:val="30"/>
          <w:szCs w:val="30"/>
        </w:rPr>
        <w:t xml:space="preserve"> </w:t>
      </w:r>
      <w:r>
        <w:rPr>
          <w:rFonts w:ascii="楷体" w:hAnsi="楷体" w:eastAsia="楷体" w:cs="楷体"/>
          <w:spacing w:val="-5"/>
          <w:sz w:val="30"/>
          <w:szCs w:val="30"/>
        </w:rPr>
        <w:t>”。我的恩师</w:t>
      </w:r>
      <w:r>
        <w:rPr>
          <w:rFonts w:ascii="楷体" w:hAnsi="楷体" w:eastAsia="楷体" w:cs="楷体"/>
          <w:spacing w:val="-6"/>
          <w:sz w:val="30"/>
          <w:szCs w:val="30"/>
        </w:rPr>
        <w:t>亚历山大</w:t>
      </w:r>
      <w:r>
        <w:rPr>
          <w:rFonts w:ascii="楷体" w:hAnsi="楷体" w:eastAsia="楷体" w:cs="楷体"/>
          <w:spacing w:val="-35"/>
          <w:sz w:val="30"/>
          <w:szCs w:val="30"/>
        </w:rPr>
        <w:t xml:space="preserve"> </w:t>
      </w:r>
      <w:r>
        <w:rPr>
          <w:rFonts w:ascii="楷体" w:hAnsi="楷体" w:eastAsia="楷体" w:cs="楷体"/>
          <w:spacing w:val="-6"/>
          <w:sz w:val="30"/>
          <w:szCs w:val="30"/>
        </w:rPr>
        <w:t>·卢</w:t>
      </w:r>
      <w:r>
        <w:rPr>
          <w:rFonts w:ascii="楷体" w:hAnsi="楷体" w:eastAsia="楷体" w:cs="楷体"/>
          <w:sz w:val="30"/>
          <w:szCs w:val="30"/>
        </w:rPr>
        <w:t xml:space="preserve"> </w:t>
      </w:r>
      <w:r>
        <w:rPr>
          <w:rFonts w:ascii="楷体" w:hAnsi="楷体" w:eastAsia="楷体" w:cs="楷体"/>
          <w:spacing w:val="-2"/>
          <w:sz w:val="30"/>
          <w:szCs w:val="30"/>
        </w:rPr>
        <w:t>里亚将额叶称作“文明的器官</w:t>
      </w:r>
      <w:r>
        <w:rPr>
          <w:rFonts w:ascii="楷体" w:hAnsi="楷体" w:eastAsia="楷体" w:cs="楷体"/>
          <w:spacing w:val="-106"/>
          <w:sz w:val="30"/>
          <w:szCs w:val="30"/>
        </w:rPr>
        <w:t xml:space="preserve"> </w:t>
      </w:r>
      <w:r>
        <w:rPr>
          <w:rFonts w:ascii="楷体" w:hAnsi="楷体" w:eastAsia="楷体" w:cs="楷体"/>
          <w:spacing w:val="-2"/>
          <w:sz w:val="30"/>
          <w:szCs w:val="30"/>
        </w:rPr>
        <w:t>”。本书详述了额叶在认知中扮演的众多</w:t>
      </w:r>
      <w:r>
        <w:rPr>
          <w:rFonts w:ascii="楷体" w:hAnsi="楷体" w:eastAsia="楷体" w:cs="楷体"/>
          <w:sz w:val="30"/>
          <w:szCs w:val="30"/>
        </w:rPr>
        <w:t xml:space="preserve"> </w:t>
      </w:r>
      <w:r>
        <w:rPr>
          <w:rFonts w:ascii="楷体" w:hAnsi="楷体" w:eastAsia="楷体" w:cs="楷体"/>
          <w:spacing w:val="-6"/>
          <w:sz w:val="30"/>
          <w:szCs w:val="30"/>
        </w:rPr>
        <w:t>角色。</w:t>
      </w:r>
    </w:p>
    <w:p w14:paraId="380599ED">
      <w:pPr>
        <w:spacing w:before="134" w:line="221" w:lineRule="auto"/>
        <w:ind w:left="3" w:right="60" w:firstLine="618"/>
        <w:rPr>
          <w:rFonts w:ascii="楷体" w:hAnsi="楷体" w:eastAsia="楷体" w:cs="楷体"/>
          <w:sz w:val="30"/>
          <w:szCs w:val="30"/>
        </w:rPr>
      </w:pPr>
      <w:r>
        <w:rPr>
          <w:rFonts w:ascii="楷体" w:hAnsi="楷体" w:eastAsia="楷体" w:cs="楷体"/>
          <w:spacing w:val="-1"/>
          <w:sz w:val="30"/>
          <w:szCs w:val="30"/>
        </w:rPr>
        <w:t>本书也涉及领导力。额叶之于大脑就像指挥家之于乐队，将军之于</w:t>
      </w:r>
      <w:r>
        <w:rPr>
          <w:rFonts w:ascii="楷体" w:hAnsi="楷体" w:eastAsia="楷体" w:cs="楷体"/>
          <w:spacing w:val="5"/>
          <w:sz w:val="30"/>
          <w:szCs w:val="30"/>
        </w:rPr>
        <w:t xml:space="preserve"> </w:t>
      </w:r>
      <w:r>
        <w:rPr>
          <w:rFonts w:ascii="楷体" w:hAnsi="楷体" w:eastAsia="楷体" w:cs="楷体"/>
          <w:sz w:val="30"/>
          <w:szCs w:val="30"/>
        </w:rPr>
        <w:t>军队，首席执行官之于公司。额叶协调并领导其他神经结构</w:t>
      </w:r>
      <w:r>
        <w:rPr>
          <w:rFonts w:ascii="楷体" w:hAnsi="楷体" w:eastAsia="楷体" w:cs="楷体"/>
          <w:spacing w:val="-1"/>
          <w:sz w:val="30"/>
          <w:szCs w:val="30"/>
        </w:rPr>
        <w:t>一致行动。</w:t>
      </w:r>
      <w:r>
        <w:rPr>
          <w:rFonts w:ascii="楷体" w:hAnsi="楷体" w:eastAsia="楷体" w:cs="楷体"/>
          <w:sz w:val="30"/>
          <w:szCs w:val="30"/>
        </w:rPr>
        <w:t xml:space="preserve"> 额叶就是大脑的指挥所。我们将探究人类社会方方面面的领</w:t>
      </w:r>
      <w:r>
        <w:rPr>
          <w:rFonts w:ascii="楷体" w:hAnsi="楷体" w:eastAsia="楷体" w:cs="楷体"/>
          <w:spacing w:val="-1"/>
          <w:sz w:val="30"/>
          <w:szCs w:val="30"/>
        </w:rPr>
        <w:t>袖角色是如</w:t>
      </w:r>
      <w:r>
        <w:rPr>
          <w:rFonts w:ascii="楷体" w:hAnsi="楷体" w:eastAsia="楷体" w:cs="楷体"/>
          <w:sz w:val="30"/>
          <w:szCs w:val="30"/>
        </w:rPr>
        <w:t xml:space="preserve"> </w:t>
      </w:r>
      <w:r>
        <w:rPr>
          <w:rFonts w:ascii="楷体" w:hAnsi="楷体" w:eastAsia="楷体" w:cs="楷体"/>
          <w:spacing w:val="-1"/>
          <w:sz w:val="30"/>
          <w:szCs w:val="30"/>
        </w:rPr>
        <w:t>何形成的，包括大脑中的领袖角色。</w:t>
      </w:r>
    </w:p>
    <w:p w14:paraId="02A9C743">
      <w:pPr>
        <w:spacing w:before="153" w:line="223" w:lineRule="auto"/>
        <w:ind w:right="60" w:firstLine="622"/>
        <w:jc w:val="both"/>
        <w:rPr>
          <w:rFonts w:ascii="楷体" w:hAnsi="楷体" w:eastAsia="楷体" w:cs="楷体"/>
          <w:sz w:val="30"/>
          <w:szCs w:val="30"/>
        </w:rPr>
      </w:pPr>
      <w:r>
        <w:rPr>
          <w:rFonts w:ascii="楷体" w:hAnsi="楷体" w:eastAsia="楷体" w:cs="楷体"/>
          <w:spacing w:val="-1"/>
          <w:sz w:val="30"/>
          <w:szCs w:val="30"/>
        </w:rPr>
        <w:t>本书也涉及动机和愿景。这些有关个人目标的品质和清晰认识对所</w:t>
      </w:r>
      <w:r>
        <w:rPr>
          <w:rFonts w:ascii="楷体" w:hAnsi="楷体" w:eastAsia="楷体" w:cs="楷体"/>
          <w:spacing w:val="5"/>
          <w:sz w:val="30"/>
          <w:szCs w:val="30"/>
        </w:rPr>
        <w:t xml:space="preserve"> </w:t>
      </w:r>
      <w:r>
        <w:rPr>
          <w:rFonts w:ascii="楷体" w:hAnsi="楷体" w:eastAsia="楷体" w:cs="楷体"/>
          <w:sz w:val="30"/>
          <w:szCs w:val="30"/>
        </w:rPr>
        <w:t>有行业的成功都是必不可少的。你将了解额叶是如何管控上述所有成功 的必备条件的，即便额叶轻微受损，也会导致一个人变得冷漠、迟钝和 麻木。</w:t>
      </w:r>
    </w:p>
    <w:p w14:paraId="68447267">
      <w:pPr>
        <w:spacing w:before="141" w:line="222" w:lineRule="auto"/>
        <w:ind w:left="12" w:right="60" w:firstLine="609"/>
        <w:rPr>
          <w:rFonts w:ascii="楷体" w:hAnsi="楷体" w:eastAsia="楷体" w:cs="楷体"/>
          <w:sz w:val="30"/>
          <w:szCs w:val="30"/>
        </w:rPr>
      </w:pPr>
      <w:r>
        <w:rPr>
          <w:rFonts w:ascii="楷体" w:hAnsi="楷体" w:eastAsia="楷体" w:cs="楷体"/>
          <w:spacing w:val="-1"/>
          <w:sz w:val="30"/>
          <w:szCs w:val="30"/>
        </w:rPr>
        <w:t>本书也会涉及对自我的感知和对他人的感知。我们实现目标的能力</w:t>
      </w:r>
      <w:r>
        <w:rPr>
          <w:rFonts w:ascii="楷体" w:hAnsi="楷体" w:eastAsia="楷体" w:cs="楷体"/>
          <w:spacing w:val="5"/>
          <w:sz w:val="30"/>
          <w:szCs w:val="30"/>
        </w:rPr>
        <w:t xml:space="preserve"> </w:t>
      </w:r>
      <w:r>
        <w:rPr>
          <w:rFonts w:ascii="楷体" w:hAnsi="楷体" w:eastAsia="楷体" w:cs="楷体"/>
          <w:spacing w:val="-1"/>
          <w:sz w:val="30"/>
          <w:szCs w:val="30"/>
        </w:rPr>
        <w:t>取决于对自身行动和他人行动进行批判性评估的能力。具备这种能力的</w:t>
      </w:r>
    </w:p>
    <w:p w14:paraId="05CFB343">
      <w:pPr>
        <w:spacing w:line="222" w:lineRule="auto"/>
        <w:rPr>
          <w:rFonts w:ascii="楷体" w:hAnsi="楷体" w:eastAsia="楷体" w:cs="楷体"/>
          <w:sz w:val="30"/>
          <w:szCs w:val="30"/>
        </w:rPr>
        <w:sectPr>
          <w:pgSz w:w="12240" w:h="15840"/>
          <w:pgMar w:top="400" w:right="1440" w:bottom="0" w:left="1440" w:header="0" w:footer="0" w:gutter="0"/>
          <w:cols w:space="720" w:num="1"/>
        </w:sectPr>
      </w:pPr>
    </w:p>
    <w:p w14:paraId="3B419467">
      <w:pPr>
        <w:pStyle w:val="2"/>
        <w:spacing w:line="241" w:lineRule="auto"/>
      </w:pPr>
    </w:p>
    <w:p w14:paraId="2D62AC00">
      <w:pPr>
        <w:pStyle w:val="2"/>
        <w:spacing w:line="241" w:lineRule="auto"/>
      </w:pPr>
    </w:p>
    <w:p w14:paraId="685B9099">
      <w:pPr>
        <w:pStyle w:val="2"/>
        <w:spacing w:line="241" w:lineRule="auto"/>
      </w:pPr>
    </w:p>
    <w:p w14:paraId="7E8BD182">
      <w:pPr>
        <w:pStyle w:val="2"/>
        <w:spacing w:line="241" w:lineRule="auto"/>
      </w:pPr>
    </w:p>
    <w:p w14:paraId="74B42CD9">
      <w:pPr>
        <w:spacing w:before="97" w:line="225" w:lineRule="auto"/>
        <w:ind w:left="10"/>
        <w:rPr>
          <w:rFonts w:ascii="楷体" w:hAnsi="楷体" w:eastAsia="楷体" w:cs="楷体"/>
          <w:sz w:val="30"/>
          <w:szCs w:val="30"/>
        </w:rPr>
      </w:pPr>
      <w:r>
        <w:rPr>
          <w:rFonts w:ascii="楷体" w:hAnsi="楷体" w:eastAsia="楷体" w:cs="楷体"/>
          <w:spacing w:val="-1"/>
          <w:sz w:val="30"/>
          <w:szCs w:val="30"/>
        </w:rPr>
        <w:t>正是额叶。额叶受到损害会让人的判断力严重下降。</w:t>
      </w:r>
    </w:p>
    <w:p w14:paraId="5D0C007B">
      <w:pPr>
        <w:spacing w:before="147" w:line="221" w:lineRule="auto"/>
        <w:ind w:left="3" w:right="60" w:firstLine="616"/>
        <w:jc w:val="both"/>
        <w:rPr>
          <w:rFonts w:ascii="楷体" w:hAnsi="楷体" w:eastAsia="楷体" w:cs="楷体"/>
          <w:sz w:val="30"/>
          <w:szCs w:val="30"/>
        </w:rPr>
      </w:pPr>
      <w:r>
        <w:rPr>
          <w:rFonts w:ascii="楷体" w:hAnsi="楷体" w:eastAsia="楷体" w:cs="楷体"/>
          <w:spacing w:val="-1"/>
          <w:sz w:val="30"/>
          <w:szCs w:val="30"/>
        </w:rPr>
        <w:t>本书也涉及天赋与成功。文学天赋、音乐天赋和运动天赋总是容易</w:t>
      </w:r>
      <w:r>
        <w:rPr>
          <w:rFonts w:ascii="楷体" w:hAnsi="楷体" w:eastAsia="楷体" w:cs="楷体"/>
          <w:spacing w:val="5"/>
          <w:sz w:val="30"/>
          <w:szCs w:val="30"/>
        </w:rPr>
        <w:t xml:space="preserve"> </w:t>
      </w:r>
      <w:r>
        <w:rPr>
          <w:rFonts w:ascii="楷体" w:hAnsi="楷体" w:eastAsia="楷体" w:cs="楷体"/>
          <w:sz w:val="30"/>
          <w:szCs w:val="30"/>
        </w:rPr>
        <w:t>被识别。但在我们复杂的社会中，一种与众不同的天赋</w:t>
      </w:r>
      <w:r>
        <w:rPr>
          <w:rFonts w:ascii="楷体" w:hAnsi="楷体" w:eastAsia="楷体" w:cs="楷体"/>
          <w:spacing w:val="-1"/>
          <w:sz w:val="30"/>
          <w:szCs w:val="30"/>
        </w:rPr>
        <w:t>逐渐崭露头角，</w:t>
      </w:r>
      <w:r>
        <w:rPr>
          <w:rFonts w:ascii="楷体" w:hAnsi="楷体" w:eastAsia="楷体" w:cs="楷体"/>
          <w:sz w:val="30"/>
          <w:szCs w:val="30"/>
        </w:rPr>
        <w:t xml:space="preserve"> 那就是领导力。在所有的天赋中，领导力，能够使其他</w:t>
      </w:r>
      <w:r>
        <w:rPr>
          <w:rFonts w:ascii="楷体" w:hAnsi="楷体" w:eastAsia="楷体" w:cs="楷体"/>
          <w:spacing w:val="-1"/>
          <w:sz w:val="30"/>
          <w:szCs w:val="30"/>
        </w:rPr>
        <w:t>人团结在某人或</w:t>
      </w:r>
      <w:r>
        <w:rPr>
          <w:rFonts w:ascii="楷体" w:hAnsi="楷体" w:eastAsia="楷体" w:cs="楷体"/>
          <w:sz w:val="30"/>
          <w:szCs w:val="30"/>
        </w:rPr>
        <w:t xml:space="preserve"> 某项事业周围的能力，才是最神秘、最深刻的能力。在</w:t>
      </w:r>
      <w:r>
        <w:rPr>
          <w:rFonts w:ascii="楷体" w:hAnsi="楷体" w:eastAsia="楷体" w:cs="楷体"/>
          <w:spacing w:val="-1"/>
          <w:sz w:val="30"/>
          <w:szCs w:val="30"/>
        </w:rPr>
        <w:t>人类历史中，领</w:t>
      </w:r>
      <w:r>
        <w:rPr>
          <w:rFonts w:ascii="楷体" w:hAnsi="楷体" w:eastAsia="楷体" w:cs="楷体"/>
          <w:sz w:val="30"/>
          <w:szCs w:val="30"/>
        </w:rPr>
        <w:t xml:space="preserve"> 导力天赋对他人的命运和个人成功产生了最深刻的影响</w:t>
      </w:r>
      <w:r>
        <w:rPr>
          <w:rFonts w:ascii="楷体" w:hAnsi="楷体" w:eastAsia="楷体" w:cs="楷体"/>
          <w:spacing w:val="-1"/>
          <w:sz w:val="30"/>
          <w:szCs w:val="30"/>
        </w:rPr>
        <w:t>。本书详述了领</w:t>
      </w:r>
      <w:r>
        <w:rPr>
          <w:rFonts w:ascii="楷体" w:hAnsi="楷体" w:eastAsia="楷体" w:cs="楷体"/>
          <w:sz w:val="30"/>
          <w:szCs w:val="30"/>
        </w:rPr>
        <w:t xml:space="preserve"> 导力与额叶之间的密切联系。当然，额叶功能一旦受损</w:t>
      </w:r>
      <w:r>
        <w:rPr>
          <w:rFonts w:ascii="楷体" w:hAnsi="楷体" w:eastAsia="楷体" w:cs="楷体"/>
          <w:spacing w:val="-1"/>
          <w:sz w:val="30"/>
          <w:szCs w:val="30"/>
        </w:rPr>
        <w:t>，对个人的影响</w:t>
      </w:r>
      <w:r>
        <w:rPr>
          <w:rFonts w:ascii="楷体" w:hAnsi="楷体" w:eastAsia="楷体" w:cs="楷体"/>
          <w:sz w:val="30"/>
          <w:szCs w:val="30"/>
        </w:rPr>
        <w:t xml:space="preserve"> </w:t>
      </w:r>
      <w:r>
        <w:rPr>
          <w:rFonts w:ascii="楷体" w:hAnsi="楷体" w:eastAsia="楷体" w:cs="楷体"/>
          <w:spacing w:val="-1"/>
          <w:sz w:val="30"/>
          <w:szCs w:val="30"/>
        </w:rPr>
        <w:t>就是毁灭性的。因此，本书也是关于失败的。</w:t>
      </w:r>
    </w:p>
    <w:p w14:paraId="5C589341">
      <w:pPr>
        <w:spacing w:before="151" w:line="222" w:lineRule="auto"/>
        <w:ind w:left="6" w:right="60" w:firstLine="617"/>
        <w:jc w:val="both"/>
        <w:rPr>
          <w:rFonts w:ascii="楷体" w:hAnsi="楷体" w:eastAsia="楷体" w:cs="楷体"/>
          <w:sz w:val="30"/>
          <w:szCs w:val="30"/>
        </w:rPr>
      </w:pPr>
      <w:r>
        <w:rPr>
          <w:rFonts w:ascii="楷体" w:hAnsi="楷体" w:eastAsia="楷体" w:cs="楷体"/>
          <w:spacing w:val="-1"/>
          <w:sz w:val="30"/>
          <w:szCs w:val="30"/>
        </w:rPr>
        <w:t>与天赋和成功相关的还有创造力。智力和创造力是分不开的，但不</w:t>
      </w:r>
      <w:r>
        <w:rPr>
          <w:rFonts w:ascii="楷体" w:hAnsi="楷体" w:eastAsia="楷体" w:cs="楷体"/>
          <w:spacing w:val="1"/>
          <w:sz w:val="30"/>
          <w:szCs w:val="30"/>
        </w:rPr>
        <w:t xml:space="preserve"> </w:t>
      </w:r>
      <w:r>
        <w:rPr>
          <w:rFonts w:ascii="楷体" w:hAnsi="楷体" w:eastAsia="楷体" w:cs="楷体"/>
          <w:sz w:val="30"/>
          <w:szCs w:val="30"/>
        </w:rPr>
        <w:t>是一回事。我们每个人都认识一些绝顶聪明、</w:t>
      </w:r>
      <w:r>
        <w:rPr>
          <w:rFonts w:ascii="楷体" w:hAnsi="楷体" w:eastAsia="楷体" w:cs="楷体"/>
          <w:spacing w:val="-1"/>
          <w:sz w:val="30"/>
          <w:szCs w:val="30"/>
        </w:rPr>
        <w:t>智力超群、深思熟虑却又</w:t>
      </w:r>
      <w:r>
        <w:rPr>
          <w:rFonts w:ascii="楷体" w:hAnsi="楷体" w:eastAsia="楷体" w:cs="楷体"/>
          <w:sz w:val="30"/>
          <w:szCs w:val="30"/>
        </w:rPr>
        <w:t xml:space="preserve"> 沉闷无趣的人。创造力内含拥抱新事物的能力</w:t>
      </w:r>
      <w:r>
        <w:rPr>
          <w:rFonts w:ascii="楷体" w:hAnsi="楷体" w:eastAsia="楷体" w:cs="楷体"/>
          <w:spacing w:val="-1"/>
          <w:sz w:val="30"/>
          <w:szCs w:val="30"/>
        </w:rPr>
        <w:t>。我们将探究额叶在应对</w:t>
      </w:r>
      <w:r>
        <w:rPr>
          <w:rFonts w:ascii="楷体" w:hAnsi="楷体" w:eastAsia="楷体" w:cs="楷体"/>
          <w:sz w:val="30"/>
          <w:szCs w:val="30"/>
        </w:rPr>
        <w:t xml:space="preserve"> </w:t>
      </w:r>
      <w:r>
        <w:rPr>
          <w:rFonts w:ascii="楷体" w:hAnsi="楷体" w:eastAsia="楷体" w:cs="楷体"/>
          <w:spacing w:val="-1"/>
          <w:sz w:val="30"/>
          <w:szCs w:val="30"/>
        </w:rPr>
        <w:t>新事物的过程中所发挥的关键作用。</w:t>
      </w:r>
    </w:p>
    <w:p w14:paraId="5B87A266">
      <w:pPr>
        <w:spacing w:before="144" w:line="224" w:lineRule="auto"/>
        <w:ind w:left="1" w:right="60" w:firstLine="618"/>
        <w:jc w:val="both"/>
        <w:rPr>
          <w:rFonts w:ascii="楷体" w:hAnsi="楷体" w:eastAsia="楷体" w:cs="楷体"/>
          <w:sz w:val="30"/>
          <w:szCs w:val="30"/>
        </w:rPr>
      </w:pPr>
      <w:r>
        <w:rPr>
          <w:rFonts w:ascii="楷体" w:hAnsi="楷体" w:eastAsia="楷体" w:cs="楷体"/>
          <w:spacing w:val="-1"/>
          <w:sz w:val="30"/>
          <w:szCs w:val="30"/>
        </w:rPr>
        <w:t>本书也涉及男性和女性。神经科学家此时才开始研究一个普罗大众</w:t>
      </w:r>
      <w:r>
        <w:rPr>
          <w:rFonts w:ascii="楷体" w:hAnsi="楷体" w:eastAsia="楷体" w:cs="楷体"/>
          <w:spacing w:val="5"/>
          <w:sz w:val="30"/>
          <w:szCs w:val="30"/>
        </w:rPr>
        <w:t xml:space="preserve"> </w:t>
      </w:r>
      <w:r>
        <w:rPr>
          <w:rFonts w:ascii="楷体" w:hAnsi="楷体" w:eastAsia="楷体" w:cs="楷体"/>
          <w:sz w:val="30"/>
          <w:szCs w:val="30"/>
        </w:rPr>
        <w:t>很早之前就持有的观点，即男性和女性是不同的。男性和女</w:t>
      </w:r>
      <w:r>
        <w:rPr>
          <w:rFonts w:ascii="楷体" w:hAnsi="楷体" w:eastAsia="楷体" w:cs="楷体"/>
          <w:spacing w:val="-1"/>
          <w:sz w:val="30"/>
          <w:szCs w:val="30"/>
        </w:rPr>
        <w:t>性有着不同</w:t>
      </w:r>
      <w:r>
        <w:rPr>
          <w:rFonts w:ascii="楷体" w:hAnsi="楷体" w:eastAsia="楷体" w:cs="楷体"/>
          <w:sz w:val="30"/>
          <w:szCs w:val="30"/>
        </w:rPr>
        <w:t xml:space="preserve"> 的行为方式和认知风格。我们将探究额叶的性别差异是如何</w:t>
      </w:r>
      <w:r>
        <w:rPr>
          <w:rFonts w:ascii="楷体" w:hAnsi="楷体" w:eastAsia="楷体" w:cs="楷体"/>
          <w:spacing w:val="-1"/>
          <w:sz w:val="30"/>
          <w:szCs w:val="30"/>
        </w:rPr>
        <w:t>反映在迥异</w:t>
      </w:r>
      <w:r>
        <w:rPr>
          <w:rFonts w:ascii="楷体" w:hAnsi="楷体" w:eastAsia="楷体" w:cs="楷体"/>
          <w:sz w:val="30"/>
          <w:szCs w:val="30"/>
        </w:rPr>
        <w:t xml:space="preserve"> </w:t>
      </w:r>
      <w:r>
        <w:rPr>
          <w:rFonts w:ascii="楷体" w:hAnsi="楷体" w:eastAsia="楷体" w:cs="楷体"/>
          <w:spacing w:val="-1"/>
          <w:sz w:val="30"/>
          <w:szCs w:val="30"/>
        </w:rPr>
        <w:t>的认知风格上的。</w:t>
      </w:r>
    </w:p>
    <w:p w14:paraId="2751DAC6">
      <w:pPr>
        <w:spacing w:before="134" w:line="223" w:lineRule="auto"/>
        <w:ind w:left="5" w:right="60" w:firstLine="614"/>
        <w:jc w:val="both"/>
        <w:rPr>
          <w:rFonts w:ascii="楷体" w:hAnsi="楷体" w:eastAsia="楷体" w:cs="楷体"/>
          <w:sz w:val="30"/>
          <w:szCs w:val="30"/>
        </w:rPr>
      </w:pPr>
      <w:r>
        <w:rPr>
          <w:rFonts w:ascii="楷体" w:hAnsi="楷体" w:eastAsia="楷体" w:cs="楷体"/>
          <w:spacing w:val="-1"/>
          <w:sz w:val="30"/>
          <w:szCs w:val="30"/>
        </w:rPr>
        <w:t>本书也涉及社会和历史。所有复杂系统都有某种共同特征，因此，</w:t>
      </w:r>
      <w:r>
        <w:rPr>
          <w:rFonts w:ascii="楷体" w:hAnsi="楷体" w:eastAsia="楷体" w:cs="楷体"/>
          <w:spacing w:val="5"/>
          <w:sz w:val="30"/>
          <w:szCs w:val="30"/>
        </w:rPr>
        <w:t xml:space="preserve"> </w:t>
      </w:r>
      <w:r>
        <w:rPr>
          <w:rFonts w:ascii="楷体" w:hAnsi="楷体" w:eastAsia="楷体" w:cs="楷体"/>
          <w:sz w:val="30"/>
          <w:szCs w:val="30"/>
        </w:rPr>
        <w:t>通过了解某种系统，我们可以加深对其他系统的</w:t>
      </w:r>
      <w:r>
        <w:rPr>
          <w:rFonts w:ascii="楷体" w:hAnsi="楷体" w:eastAsia="楷体" w:cs="楷体"/>
          <w:spacing w:val="-1"/>
          <w:sz w:val="30"/>
          <w:szCs w:val="30"/>
        </w:rPr>
        <w:t>了解。我们将探究大脑</w:t>
      </w:r>
      <w:r>
        <w:rPr>
          <w:rFonts w:ascii="楷体" w:hAnsi="楷体" w:eastAsia="楷体" w:cs="楷体"/>
          <w:sz w:val="30"/>
          <w:szCs w:val="30"/>
        </w:rPr>
        <w:t xml:space="preserve"> 进化和复杂社会结构发展的共同之处，并从中得</w:t>
      </w:r>
      <w:r>
        <w:rPr>
          <w:rFonts w:ascii="楷体" w:hAnsi="楷体" w:eastAsia="楷体" w:cs="楷体"/>
          <w:spacing w:val="-1"/>
          <w:sz w:val="30"/>
          <w:szCs w:val="30"/>
        </w:rPr>
        <w:t>出对我们所处社会的认</w:t>
      </w:r>
      <w:r>
        <w:rPr>
          <w:rFonts w:ascii="楷体" w:hAnsi="楷体" w:eastAsia="楷体" w:cs="楷体"/>
          <w:sz w:val="30"/>
          <w:szCs w:val="30"/>
        </w:rPr>
        <w:t xml:space="preserve"> </w:t>
      </w:r>
      <w:r>
        <w:rPr>
          <w:rFonts w:ascii="楷体" w:hAnsi="楷体" w:eastAsia="楷体" w:cs="楷体"/>
          <w:spacing w:val="-5"/>
          <w:sz w:val="30"/>
          <w:szCs w:val="30"/>
        </w:rPr>
        <w:t>识。</w:t>
      </w:r>
    </w:p>
    <w:p w14:paraId="7D124548">
      <w:pPr>
        <w:spacing w:before="142" w:line="223" w:lineRule="auto"/>
        <w:ind w:right="60" w:firstLine="619"/>
        <w:jc w:val="both"/>
        <w:rPr>
          <w:rFonts w:ascii="楷体" w:hAnsi="楷体" w:eastAsia="楷体" w:cs="楷体"/>
          <w:sz w:val="30"/>
          <w:szCs w:val="30"/>
        </w:rPr>
      </w:pPr>
      <w:r>
        <w:rPr>
          <w:rFonts w:ascii="楷体" w:hAnsi="楷体" w:eastAsia="楷体" w:cs="楷体"/>
          <w:spacing w:val="-1"/>
          <w:sz w:val="30"/>
          <w:szCs w:val="30"/>
        </w:rPr>
        <w:t>本书也涉及社会成熟与社会责任。额叶定义了我们的社会属性。几</w:t>
      </w:r>
      <w:r>
        <w:rPr>
          <w:rFonts w:ascii="楷体" w:hAnsi="楷体" w:eastAsia="楷体" w:cs="楷体"/>
          <w:spacing w:val="5"/>
          <w:sz w:val="30"/>
          <w:szCs w:val="30"/>
        </w:rPr>
        <w:t xml:space="preserve"> </w:t>
      </w:r>
      <w:r>
        <w:rPr>
          <w:rFonts w:ascii="楷体" w:hAnsi="楷体" w:eastAsia="楷体" w:cs="楷体"/>
          <w:sz w:val="30"/>
          <w:szCs w:val="30"/>
        </w:rPr>
        <w:t>乎所有先进文化中个体的成年初期都恰逢额叶的生理成熟期，</w:t>
      </w:r>
      <w:r>
        <w:rPr>
          <w:rFonts w:ascii="楷体" w:hAnsi="楷体" w:eastAsia="楷体" w:cs="楷体"/>
          <w:spacing w:val="-1"/>
          <w:sz w:val="30"/>
          <w:szCs w:val="30"/>
        </w:rPr>
        <w:t>这一现象</w:t>
      </w:r>
      <w:r>
        <w:rPr>
          <w:rFonts w:ascii="楷体" w:hAnsi="楷体" w:eastAsia="楷体" w:cs="楷体"/>
          <w:sz w:val="30"/>
          <w:szCs w:val="30"/>
        </w:rPr>
        <w:t xml:space="preserve"> 绝非巧合。额叶发育不良或受到损害可能会导致罔顾社会限制</w:t>
      </w:r>
      <w:r>
        <w:rPr>
          <w:rFonts w:ascii="楷体" w:hAnsi="楷体" w:eastAsia="楷体" w:cs="楷体"/>
          <w:spacing w:val="-1"/>
          <w:sz w:val="30"/>
          <w:szCs w:val="30"/>
        </w:rPr>
        <w:t>或缺乏责</w:t>
      </w:r>
      <w:r>
        <w:rPr>
          <w:rFonts w:ascii="楷体" w:hAnsi="楷体" w:eastAsia="楷体" w:cs="楷体"/>
          <w:sz w:val="30"/>
          <w:szCs w:val="30"/>
        </w:rPr>
        <w:t xml:space="preserve"> 任感的行为。我们将探讨额叶功能紊乱是如何诱发犯罪</w:t>
      </w:r>
      <w:r>
        <w:rPr>
          <w:rFonts w:ascii="楷体" w:hAnsi="楷体" w:eastAsia="楷体" w:cs="楷体"/>
          <w:spacing w:val="-1"/>
          <w:sz w:val="30"/>
          <w:szCs w:val="30"/>
        </w:rPr>
        <w:t>行为的。</w:t>
      </w:r>
    </w:p>
    <w:p w14:paraId="22486A1F">
      <w:pPr>
        <w:spacing w:before="141" w:line="223" w:lineRule="auto"/>
        <w:ind w:left="1" w:firstLine="618"/>
        <w:jc w:val="both"/>
        <w:rPr>
          <w:rFonts w:ascii="楷体" w:hAnsi="楷体" w:eastAsia="楷体" w:cs="楷体"/>
          <w:sz w:val="30"/>
          <w:szCs w:val="30"/>
        </w:rPr>
      </w:pPr>
      <w:r>
        <w:rPr>
          <w:rFonts w:ascii="楷体" w:hAnsi="楷体" w:eastAsia="楷体" w:cs="楷体"/>
          <w:spacing w:val="-1"/>
          <w:sz w:val="30"/>
          <w:szCs w:val="30"/>
        </w:rPr>
        <w:t>本书也涉及认知发展和学习。额叶与动机和注意力相关，因而是学</w:t>
      </w:r>
      <w:r>
        <w:rPr>
          <w:rFonts w:ascii="楷体" w:hAnsi="楷体" w:eastAsia="楷体" w:cs="楷体"/>
          <w:spacing w:val="5"/>
          <w:sz w:val="30"/>
          <w:szCs w:val="30"/>
        </w:rPr>
        <w:t xml:space="preserve"> </w:t>
      </w:r>
      <w:r>
        <w:rPr>
          <w:rFonts w:ascii="楷体" w:hAnsi="楷体" w:eastAsia="楷体" w:cs="楷体"/>
          <w:sz w:val="30"/>
          <w:szCs w:val="30"/>
        </w:rPr>
        <w:t>习过程能否成功的决定性因素。我们越来越关注注意力缺陷</w:t>
      </w:r>
      <w:r>
        <w:rPr>
          <w:rFonts w:ascii="楷体" w:hAnsi="楷体" w:eastAsia="楷体" w:cs="楷体"/>
          <w:spacing w:val="-1"/>
          <w:sz w:val="30"/>
          <w:szCs w:val="30"/>
        </w:rPr>
        <w:t>症和注意力</w:t>
      </w:r>
      <w:r>
        <w:rPr>
          <w:rFonts w:ascii="楷体" w:hAnsi="楷体" w:eastAsia="楷体" w:cs="楷体"/>
          <w:sz w:val="30"/>
          <w:szCs w:val="30"/>
        </w:rPr>
        <w:t xml:space="preserve"> </w:t>
      </w:r>
      <w:r>
        <w:fldChar w:fldCharType="begin"/>
      </w:r>
      <w:r>
        <w:instrText xml:space="preserve"> HYPERLINK \l "bookmark3" </w:instrText>
      </w:r>
      <w:r>
        <w:fldChar w:fldCharType="separate"/>
      </w:r>
      <w:r>
        <w:rPr>
          <w:rFonts w:ascii="楷体" w:hAnsi="楷体" w:eastAsia="楷体" w:cs="楷体"/>
          <w:sz w:val="30"/>
          <w:szCs w:val="30"/>
        </w:rPr>
        <w:t>缺陷多动症</w:t>
      </w:r>
      <w:r>
        <w:rPr>
          <w:position w:val="-3"/>
          <w:sz w:val="30"/>
          <w:szCs w:val="30"/>
        </w:rPr>
        <w:drawing>
          <wp:inline distT="0" distB="0" distL="0" distR="0">
            <wp:extent cx="228600" cy="25400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7"/>
                    <a:stretch>
                      <a:fillRect/>
                    </a:stretch>
                  </pic:blipFill>
                  <pic:spPr>
                    <a:xfrm>
                      <a:off x="0" y="0"/>
                      <a:ext cx="228600" cy="254000"/>
                    </a:xfrm>
                    <a:prstGeom prst="rect">
                      <a:avLst/>
                    </a:prstGeom>
                  </pic:spPr>
                </pic:pic>
              </a:graphicData>
            </a:graphic>
          </wp:inline>
        </w:drawing>
      </w:r>
      <w:r>
        <w:rPr>
          <w:position w:val="-3"/>
          <w:sz w:val="30"/>
          <w:szCs w:val="30"/>
        </w:rPr>
        <w:fldChar w:fldCharType="end"/>
      </w:r>
      <w:r>
        <w:rPr>
          <w:rFonts w:ascii="楷体" w:hAnsi="楷体" w:eastAsia="楷体" w:cs="楷体"/>
          <w:sz w:val="30"/>
          <w:szCs w:val="30"/>
        </w:rPr>
        <w:t>这两种影响儿童和成年人的轻微失调。本书将</w:t>
      </w:r>
      <w:r>
        <w:rPr>
          <w:rFonts w:ascii="楷体" w:hAnsi="楷体" w:eastAsia="楷体" w:cs="楷体"/>
          <w:spacing w:val="-1"/>
          <w:sz w:val="30"/>
          <w:szCs w:val="30"/>
        </w:rPr>
        <w:t>解释轻微的</w:t>
      </w:r>
      <w:r>
        <w:rPr>
          <w:rFonts w:ascii="楷体" w:hAnsi="楷体" w:eastAsia="楷体" w:cs="楷体"/>
          <w:sz w:val="30"/>
          <w:szCs w:val="30"/>
        </w:rPr>
        <w:t xml:space="preserve"> 额叶功能紊乱是如何引起上述两种病症的以及这两种病症对</w:t>
      </w:r>
      <w:r>
        <w:rPr>
          <w:rFonts w:ascii="楷体" w:hAnsi="楷体" w:eastAsia="楷体" w:cs="楷体"/>
          <w:spacing w:val="-1"/>
          <w:sz w:val="30"/>
          <w:szCs w:val="30"/>
        </w:rPr>
        <w:t>大脑的其他</w:t>
      </w:r>
      <w:r>
        <w:rPr>
          <w:rFonts w:ascii="楷体" w:hAnsi="楷体" w:eastAsia="楷体" w:cs="楷体"/>
          <w:sz w:val="30"/>
          <w:szCs w:val="30"/>
        </w:rPr>
        <w:t xml:space="preserve"> </w:t>
      </w:r>
      <w:r>
        <w:rPr>
          <w:rFonts w:ascii="楷体" w:hAnsi="楷体" w:eastAsia="楷体" w:cs="楷体"/>
          <w:spacing w:val="-1"/>
          <w:sz w:val="30"/>
          <w:szCs w:val="30"/>
        </w:rPr>
        <w:t>部分的影响。</w:t>
      </w:r>
    </w:p>
    <w:p w14:paraId="5E8C1A99">
      <w:pPr>
        <w:spacing w:before="147" w:line="221" w:lineRule="auto"/>
        <w:ind w:left="11" w:right="60" w:firstLine="608"/>
        <w:rPr>
          <w:rFonts w:ascii="楷体" w:hAnsi="楷体" w:eastAsia="楷体" w:cs="楷体"/>
          <w:sz w:val="30"/>
          <w:szCs w:val="30"/>
        </w:rPr>
      </w:pPr>
      <w:r>
        <w:rPr>
          <w:rFonts w:ascii="楷体" w:hAnsi="楷体" w:eastAsia="楷体" w:cs="楷体"/>
          <w:spacing w:val="-1"/>
          <w:sz w:val="30"/>
          <w:szCs w:val="30"/>
        </w:rPr>
        <w:t>本书也涉及衰老。不断衰老的我们越来越关注头脑的敏捷程度。公</w:t>
      </w:r>
      <w:r>
        <w:rPr>
          <w:rFonts w:ascii="楷体" w:hAnsi="楷体" w:eastAsia="楷体" w:cs="楷体"/>
          <w:spacing w:val="5"/>
          <w:sz w:val="30"/>
          <w:szCs w:val="30"/>
        </w:rPr>
        <w:t xml:space="preserve"> </w:t>
      </w:r>
      <w:r>
        <w:rPr>
          <w:rFonts w:ascii="楷体" w:hAnsi="楷体" w:eastAsia="楷体" w:cs="楷体"/>
          <w:spacing w:val="-1"/>
          <w:sz w:val="30"/>
          <w:szCs w:val="30"/>
        </w:rPr>
        <w:t>众越发在意与年龄相关的认知衰退，虽然所有人都在谈论记忆力的下</w:t>
      </w:r>
    </w:p>
    <w:p w14:paraId="6E3CBE82">
      <w:pPr>
        <w:spacing w:before="2" w:line="220" w:lineRule="auto"/>
        <w:ind w:left="30"/>
        <w:rPr>
          <w:rFonts w:ascii="楷体" w:hAnsi="楷体" w:eastAsia="楷体" w:cs="楷体"/>
          <w:sz w:val="30"/>
          <w:szCs w:val="30"/>
        </w:rPr>
      </w:pPr>
      <w:r>
        <w:rPr>
          <w:rFonts w:ascii="楷体" w:hAnsi="楷体" w:eastAsia="楷体" w:cs="楷体"/>
          <w:spacing w:val="-1"/>
          <w:sz w:val="30"/>
          <w:szCs w:val="30"/>
        </w:rPr>
        <w:t>降，但是没有人谈论大脑执行功能的下降。本书将探讨阿尔茨海</w:t>
      </w:r>
      <w:r>
        <w:rPr>
          <w:rFonts w:ascii="楷体" w:hAnsi="楷体" w:eastAsia="楷体" w:cs="楷体"/>
          <w:spacing w:val="-2"/>
          <w:sz w:val="30"/>
          <w:szCs w:val="30"/>
        </w:rPr>
        <w:t>默病等</w:t>
      </w:r>
    </w:p>
    <w:p w14:paraId="40465E3B">
      <w:pPr>
        <w:spacing w:line="220" w:lineRule="auto"/>
        <w:rPr>
          <w:rFonts w:ascii="楷体" w:hAnsi="楷体" w:eastAsia="楷体" w:cs="楷体"/>
          <w:sz w:val="30"/>
          <w:szCs w:val="30"/>
        </w:rPr>
        <w:sectPr>
          <w:pgSz w:w="12240" w:h="15840"/>
          <w:pgMar w:top="400" w:right="1440" w:bottom="0" w:left="1442" w:header="0" w:footer="0" w:gutter="0"/>
          <w:cols w:space="720" w:num="1"/>
        </w:sectPr>
      </w:pPr>
    </w:p>
    <w:p w14:paraId="28CBF50C">
      <w:pPr>
        <w:pStyle w:val="2"/>
      </w:pPr>
    </w:p>
    <w:p w14:paraId="1FDF1494">
      <w:pPr>
        <w:pStyle w:val="2"/>
      </w:pPr>
    </w:p>
    <w:p w14:paraId="2D48B4FA">
      <w:pPr>
        <w:pStyle w:val="2"/>
        <w:spacing w:line="241" w:lineRule="auto"/>
      </w:pPr>
    </w:p>
    <w:p w14:paraId="3963A842">
      <w:pPr>
        <w:pStyle w:val="2"/>
        <w:spacing w:line="241" w:lineRule="auto"/>
      </w:pPr>
    </w:p>
    <w:p w14:paraId="6D514988">
      <w:pPr>
        <w:spacing w:before="97" w:line="224" w:lineRule="auto"/>
        <w:ind w:left="6" w:right="60" w:firstLine="4"/>
        <w:jc w:val="both"/>
        <w:rPr>
          <w:rFonts w:ascii="楷体" w:hAnsi="楷体" w:eastAsia="楷体" w:cs="楷体"/>
          <w:sz w:val="30"/>
          <w:szCs w:val="30"/>
        </w:rPr>
      </w:pPr>
      <w:r>
        <w:rPr>
          <w:rFonts w:ascii="楷体" w:hAnsi="楷体" w:eastAsia="楷体" w:cs="楷体"/>
          <w:spacing w:val="-1"/>
          <w:sz w:val="30"/>
          <w:szCs w:val="30"/>
        </w:rPr>
        <w:t>失智症对额叶的影响。额叶极其脆弱，容易在人罹患神经性和精神性疾</w:t>
      </w:r>
      <w:r>
        <w:rPr>
          <w:rFonts w:ascii="楷体" w:hAnsi="楷体" w:eastAsia="楷体" w:cs="楷体"/>
          <w:spacing w:val="14"/>
          <w:sz w:val="30"/>
          <w:szCs w:val="30"/>
        </w:rPr>
        <w:t xml:space="preserve"> </w:t>
      </w:r>
      <w:r>
        <w:rPr>
          <w:rFonts w:ascii="楷体" w:hAnsi="楷体" w:eastAsia="楷体" w:cs="楷体"/>
          <w:sz w:val="30"/>
          <w:szCs w:val="30"/>
        </w:rPr>
        <w:t>病的过程中受损。最新研究表明，额叶功能</w:t>
      </w:r>
      <w:r>
        <w:rPr>
          <w:rFonts w:ascii="楷体" w:hAnsi="楷体" w:eastAsia="楷体" w:cs="楷体"/>
          <w:spacing w:val="-1"/>
          <w:sz w:val="30"/>
          <w:szCs w:val="30"/>
        </w:rPr>
        <w:t>紊乱是造成精神分裂症和外</w:t>
      </w:r>
      <w:r>
        <w:rPr>
          <w:rFonts w:ascii="楷体" w:hAnsi="楷体" w:eastAsia="楷体" w:cs="楷体"/>
          <w:sz w:val="30"/>
          <w:szCs w:val="30"/>
        </w:rPr>
        <w:t xml:space="preserve"> 伤性脑损伤等严重疾病的核心原因。额叶也</w:t>
      </w:r>
      <w:r>
        <w:rPr>
          <w:rFonts w:ascii="楷体" w:hAnsi="楷体" w:eastAsia="楷体" w:cs="楷体"/>
          <w:spacing w:val="-1"/>
          <w:sz w:val="30"/>
          <w:szCs w:val="30"/>
        </w:rPr>
        <w:t>与图雷特综合征和强迫症等</w:t>
      </w:r>
      <w:r>
        <w:rPr>
          <w:rFonts w:ascii="楷体" w:hAnsi="楷体" w:eastAsia="楷体" w:cs="楷体"/>
          <w:sz w:val="30"/>
          <w:szCs w:val="30"/>
        </w:rPr>
        <w:t xml:space="preserve"> </w:t>
      </w:r>
      <w:r>
        <w:rPr>
          <w:rFonts w:ascii="楷体" w:hAnsi="楷体" w:eastAsia="楷体" w:cs="楷体"/>
          <w:spacing w:val="-2"/>
          <w:sz w:val="30"/>
          <w:szCs w:val="30"/>
        </w:rPr>
        <w:t>疾病密不可分。</w:t>
      </w:r>
    </w:p>
    <w:p w14:paraId="27DD3AD9">
      <w:pPr>
        <w:spacing w:before="134" w:line="222" w:lineRule="auto"/>
        <w:ind w:right="60" w:firstLine="644"/>
        <w:rPr>
          <w:rFonts w:ascii="楷体" w:hAnsi="楷体" w:eastAsia="楷体" w:cs="楷体"/>
          <w:sz w:val="30"/>
          <w:szCs w:val="30"/>
        </w:rPr>
      </w:pPr>
      <w:r>
        <w:rPr>
          <w:rFonts w:ascii="楷体" w:hAnsi="楷体" w:eastAsia="楷体" w:cs="楷体"/>
          <w:spacing w:val="-2"/>
          <w:sz w:val="30"/>
          <w:szCs w:val="30"/>
        </w:rPr>
        <w:t>当代神经科学刚刚开始着手加强认知功能，以预防精神衰退。本书</w:t>
      </w:r>
      <w:r>
        <w:rPr>
          <w:rFonts w:ascii="楷体" w:hAnsi="楷体" w:eastAsia="楷体" w:cs="楷体"/>
          <w:spacing w:val="8"/>
          <w:sz w:val="30"/>
          <w:szCs w:val="30"/>
        </w:rPr>
        <w:t xml:space="preserve"> </w:t>
      </w:r>
      <w:r>
        <w:rPr>
          <w:rFonts w:ascii="楷体" w:hAnsi="楷体" w:eastAsia="楷体" w:cs="楷体"/>
          <w:spacing w:val="-1"/>
          <w:sz w:val="30"/>
          <w:szCs w:val="30"/>
        </w:rPr>
        <w:t>将简要介绍该领域最新的观点和方法。</w:t>
      </w:r>
    </w:p>
    <w:p w14:paraId="07097FDD">
      <w:pPr>
        <w:spacing w:before="149" w:line="222" w:lineRule="auto"/>
        <w:ind w:left="2" w:right="60" w:firstLine="616"/>
        <w:jc w:val="both"/>
        <w:rPr>
          <w:rFonts w:ascii="楷体" w:hAnsi="楷体" w:eastAsia="楷体" w:cs="楷体"/>
          <w:sz w:val="30"/>
          <w:szCs w:val="30"/>
        </w:rPr>
      </w:pPr>
      <w:r>
        <w:rPr>
          <w:rFonts w:ascii="楷体" w:hAnsi="楷体" w:eastAsia="楷体" w:cs="楷体"/>
          <w:spacing w:val="-1"/>
          <w:sz w:val="30"/>
          <w:szCs w:val="30"/>
        </w:rPr>
        <w:t>本书首先是关于大脑的。大脑是人体最神秘的器官，它决定了我们</w:t>
      </w:r>
      <w:r>
        <w:rPr>
          <w:rFonts w:ascii="楷体" w:hAnsi="楷体" w:eastAsia="楷体" w:cs="楷体"/>
          <w:spacing w:val="5"/>
          <w:sz w:val="30"/>
          <w:szCs w:val="30"/>
        </w:rPr>
        <w:t xml:space="preserve"> </w:t>
      </w:r>
      <w:r>
        <w:rPr>
          <w:rFonts w:ascii="楷体" w:hAnsi="楷体" w:eastAsia="楷体" w:cs="楷体"/>
          <w:sz w:val="30"/>
          <w:szCs w:val="30"/>
        </w:rPr>
        <w:t>是谁，让我们拥有种种力量和弱点。大脑本身就是一个</w:t>
      </w:r>
      <w:r>
        <w:rPr>
          <w:rFonts w:ascii="楷体" w:hAnsi="楷体" w:eastAsia="楷体" w:cs="楷体"/>
          <w:spacing w:val="-1"/>
          <w:sz w:val="30"/>
          <w:szCs w:val="30"/>
        </w:rPr>
        <w:t>微观世界，也是</w:t>
      </w:r>
      <w:r>
        <w:rPr>
          <w:rFonts w:ascii="楷体" w:hAnsi="楷体" w:eastAsia="楷体" w:cs="楷体"/>
          <w:sz w:val="30"/>
          <w:szCs w:val="30"/>
        </w:rPr>
        <w:t xml:space="preserve"> 科学的最后疆界。在写作本书之际，我无意让它成为一</w:t>
      </w:r>
      <w:r>
        <w:rPr>
          <w:rFonts w:ascii="楷体" w:hAnsi="楷体" w:eastAsia="楷体" w:cs="楷体"/>
          <w:spacing w:val="-1"/>
          <w:sz w:val="30"/>
          <w:szCs w:val="30"/>
        </w:rPr>
        <w:t>部冷漠的百科全</w:t>
      </w:r>
      <w:r>
        <w:rPr>
          <w:rFonts w:ascii="楷体" w:hAnsi="楷体" w:eastAsia="楷体" w:cs="楷体"/>
          <w:sz w:val="30"/>
          <w:szCs w:val="30"/>
        </w:rPr>
        <w:t xml:space="preserve"> 书，而是想呈现一些非常个性化的、原创的，甚至是有</w:t>
      </w:r>
      <w:r>
        <w:rPr>
          <w:rFonts w:ascii="楷体" w:hAnsi="楷体" w:eastAsia="楷体" w:cs="楷体"/>
          <w:spacing w:val="-1"/>
          <w:sz w:val="30"/>
          <w:szCs w:val="30"/>
        </w:rPr>
        <w:t>些激进的神经心</w:t>
      </w:r>
      <w:r>
        <w:rPr>
          <w:rFonts w:ascii="楷体" w:hAnsi="楷体" w:eastAsia="楷体" w:cs="楷体"/>
          <w:sz w:val="30"/>
          <w:szCs w:val="30"/>
        </w:rPr>
        <w:t xml:space="preserve"> 理学和认知神经科学的观点。虽然其中不少观点已经被</w:t>
      </w:r>
      <w:r>
        <w:rPr>
          <w:rFonts w:ascii="楷体" w:hAnsi="楷体" w:eastAsia="楷体" w:cs="楷体"/>
          <w:spacing w:val="-1"/>
          <w:sz w:val="30"/>
          <w:szCs w:val="30"/>
        </w:rPr>
        <w:t>收入早先的科学</w:t>
      </w:r>
      <w:r>
        <w:rPr>
          <w:rFonts w:ascii="楷体" w:hAnsi="楷体" w:eastAsia="楷体" w:cs="楷体"/>
          <w:sz w:val="30"/>
          <w:szCs w:val="30"/>
        </w:rPr>
        <w:t xml:space="preserve"> 期刊，但它们并不一定代表该领域的普遍观点，有相当</w:t>
      </w:r>
      <w:r>
        <w:rPr>
          <w:rFonts w:ascii="楷体" w:hAnsi="楷体" w:eastAsia="楷体" w:cs="楷体"/>
          <w:spacing w:val="-1"/>
          <w:sz w:val="30"/>
          <w:szCs w:val="30"/>
        </w:rPr>
        <w:t>一部分仍然是偏</w:t>
      </w:r>
      <w:r>
        <w:rPr>
          <w:rFonts w:ascii="楷体" w:hAnsi="楷体" w:eastAsia="楷体" w:cs="楷体"/>
          <w:sz w:val="30"/>
          <w:szCs w:val="30"/>
        </w:rPr>
        <w:t xml:space="preserve"> </w:t>
      </w:r>
      <w:r>
        <w:rPr>
          <w:rFonts w:ascii="楷体" w:hAnsi="楷体" w:eastAsia="楷体" w:cs="楷体"/>
          <w:spacing w:val="-1"/>
          <w:sz w:val="30"/>
          <w:szCs w:val="30"/>
        </w:rPr>
        <w:t>颇的、有争议的个人观点。</w:t>
      </w:r>
    </w:p>
    <w:p w14:paraId="363D7529">
      <w:pPr>
        <w:spacing w:before="145" w:line="221" w:lineRule="auto"/>
        <w:ind w:left="17" w:right="60" w:firstLine="605"/>
        <w:rPr>
          <w:rFonts w:ascii="楷体" w:hAnsi="楷体" w:eastAsia="楷体" w:cs="楷体"/>
          <w:sz w:val="30"/>
          <w:szCs w:val="30"/>
        </w:rPr>
      </w:pPr>
      <w:r>
        <w:rPr>
          <w:rFonts w:ascii="楷体" w:hAnsi="楷体" w:eastAsia="楷体" w:cs="楷体"/>
          <w:spacing w:val="-1"/>
          <w:sz w:val="30"/>
          <w:szCs w:val="30"/>
        </w:rPr>
        <w:t>最后，本书是关于人的：我的病人、朋友和师长。他们以各种各样</w:t>
      </w:r>
      <w:r>
        <w:rPr>
          <w:rFonts w:ascii="楷体" w:hAnsi="楷体" w:eastAsia="楷体" w:cs="楷体"/>
          <w:spacing w:val="1"/>
          <w:sz w:val="30"/>
          <w:szCs w:val="30"/>
        </w:rPr>
        <w:t xml:space="preserve"> </w:t>
      </w:r>
      <w:r>
        <w:rPr>
          <w:rFonts w:ascii="楷体" w:hAnsi="楷体" w:eastAsia="楷体" w:cs="楷体"/>
          <w:spacing w:val="-1"/>
          <w:sz w:val="30"/>
          <w:szCs w:val="30"/>
        </w:rPr>
        <w:t>的方式帮助我培养兴趣、发展事业，本书的写作离不开他们。谨以本书</w:t>
      </w:r>
      <w:r>
        <w:rPr>
          <w:rFonts w:ascii="楷体" w:hAnsi="楷体" w:eastAsia="楷体" w:cs="楷体"/>
          <w:spacing w:val="8"/>
          <w:sz w:val="30"/>
          <w:szCs w:val="30"/>
        </w:rPr>
        <w:t xml:space="preserve"> </w:t>
      </w:r>
      <w:r>
        <w:rPr>
          <w:rFonts w:ascii="楷体" w:hAnsi="楷体" w:eastAsia="楷体" w:cs="楷体"/>
          <w:spacing w:val="-5"/>
          <w:sz w:val="30"/>
          <w:szCs w:val="30"/>
        </w:rPr>
        <w:t>献给亚历山大</w:t>
      </w:r>
      <w:r>
        <w:rPr>
          <w:rFonts w:ascii="楷体" w:hAnsi="楷体" w:eastAsia="楷体" w:cs="楷体"/>
          <w:spacing w:val="-22"/>
          <w:sz w:val="30"/>
          <w:szCs w:val="30"/>
        </w:rPr>
        <w:t xml:space="preserve"> </w:t>
      </w:r>
      <w:r>
        <w:rPr>
          <w:rFonts w:ascii="楷体" w:hAnsi="楷体" w:eastAsia="楷体" w:cs="楷体"/>
          <w:spacing w:val="-5"/>
          <w:sz w:val="30"/>
          <w:szCs w:val="30"/>
        </w:rPr>
        <w:t>·卢里亚，他对该领域做出了首屈一指的贡献。于我而</w:t>
      </w:r>
    </w:p>
    <w:p w14:paraId="2F65C304">
      <w:pPr>
        <w:spacing w:line="224" w:lineRule="auto"/>
        <w:ind w:left="2" w:firstLine="20"/>
        <w:rPr>
          <w:rFonts w:ascii="楷体" w:hAnsi="楷体" w:eastAsia="楷体" w:cs="楷体"/>
          <w:sz w:val="30"/>
          <w:szCs w:val="30"/>
        </w:rPr>
      </w:pPr>
      <w:r>
        <w:rPr>
          <w:rFonts w:ascii="楷体" w:hAnsi="楷体" w:eastAsia="楷体" w:cs="楷体"/>
          <w:spacing w:val="-1"/>
          <w:sz w:val="30"/>
          <w:szCs w:val="30"/>
        </w:rPr>
        <w:t>言，他在不同的时期扮演着不同的角色，“有时候是我的教授，有时候</w:t>
      </w:r>
      <w:r>
        <w:rPr>
          <w:rFonts w:ascii="楷体" w:hAnsi="楷体" w:eastAsia="楷体" w:cs="楷体"/>
          <w:spacing w:val="2"/>
          <w:sz w:val="30"/>
          <w:szCs w:val="30"/>
        </w:rPr>
        <w:t xml:space="preserve"> </w:t>
      </w:r>
      <w:r>
        <w:rPr>
          <w:rFonts w:ascii="楷体" w:hAnsi="楷体" w:eastAsia="楷体" w:cs="楷体"/>
          <w:spacing w:val="-2"/>
          <w:sz w:val="30"/>
          <w:szCs w:val="30"/>
        </w:rPr>
        <w:t>是我的导师，有时候是我的朋友，有时候又像一个专制的暴君</w:t>
      </w:r>
      <w:r>
        <w:rPr>
          <w:rFonts w:ascii="楷体" w:hAnsi="楷体" w:eastAsia="楷体" w:cs="楷体"/>
          <w:spacing w:val="-97"/>
          <w:sz w:val="30"/>
          <w:szCs w:val="30"/>
        </w:rPr>
        <w:t xml:space="preserve"> </w:t>
      </w:r>
      <w:r>
        <w:rPr>
          <w:rFonts w:ascii="楷体" w:hAnsi="楷体" w:eastAsia="楷体" w:cs="楷体"/>
          <w:spacing w:val="-2"/>
          <w:sz w:val="30"/>
          <w:szCs w:val="30"/>
        </w:rPr>
        <w:t>”。</w:t>
      </w:r>
      <w:r>
        <w:fldChar w:fldCharType="begin"/>
      </w:r>
      <w:r>
        <w:instrText xml:space="preserve"> HYPERLINK \l "bookmark4" </w:instrText>
      </w:r>
      <w:r>
        <w:fldChar w:fldCharType="separate"/>
      </w:r>
      <w:r>
        <w:rPr>
          <w:position w:val="-4"/>
          <w:sz w:val="30"/>
          <w:szCs w:val="30"/>
        </w:rPr>
        <w:drawing>
          <wp:inline distT="0" distB="0" distL="0" distR="0">
            <wp:extent cx="228600" cy="26035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6"/>
                    <a:stretch>
                      <a:fillRect/>
                    </a:stretch>
                  </pic:blipFill>
                  <pic:spPr>
                    <a:xfrm>
                      <a:off x="0" y="0"/>
                      <a:ext cx="228600" cy="260350"/>
                    </a:xfrm>
                    <a:prstGeom prst="rect">
                      <a:avLst/>
                    </a:prstGeom>
                  </pic:spPr>
                </pic:pic>
              </a:graphicData>
            </a:graphic>
          </wp:inline>
        </w:drawing>
      </w:r>
      <w:r>
        <w:rPr>
          <w:position w:val="-4"/>
          <w:sz w:val="30"/>
          <w:szCs w:val="30"/>
        </w:rPr>
        <w:fldChar w:fldCharType="end"/>
      </w:r>
      <w:r>
        <w:rPr>
          <w:rFonts w:ascii="楷体" w:hAnsi="楷体" w:eastAsia="楷体" w:cs="楷体"/>
          <w:spacing w:val="-2"/>
          <w:sz w:val="30"/>
          <w:szCs w:val="30"/>
        </w:rPr>
        <w:t>我</w:t>
      </w:r>
      <w:r>
        <w:rPr>
          <w:rFonts w:ascii="楷体" w:hAnsi="楷体" w:eastAsia="楷体" w:cs="楷体"/>
          <w:sz w:val="30"/>
          <w:szCs w:val="30"/>
        </w:rPr>
        <w:t xml:space="preserve"> </w:t>
      </w:r>
      <w:r>
        <w:rPr>
          <w:rFonts w:ascii="楷体" w:hAnsi="楷体" w:eastAsia="楷体" w:cs="楷体"/>
          <w:spacing w:val="-1"/>
          <w:sz w:val="30"/>
          <w:szCs w:val="30"/>
        </w:rPr>
        <w:t>们之间的关系既亲密又复杂。</w:t>
      </w:r>
    </w:p>
    <w:p w14:paraId="07250159">
      <w:pPr>
        <w:spacing w:before="153" w:line="221" w:lineRule="auto"/>
        <w:ind w:left="1" w:right="60" w:firstLine="617"/>
        <w:jc w:val="both"/>
        <w:rPr>
          <w:rFonts w:ascii="楷体" w:hAnsi="楷体" w:eastAsia="楷体" w:cs="楷体"/>
          <w:sz w:val="30"/>
          <w:szCs w:val="30"/>
        </w:rPr>
      </w:pPr>
      <w:r>
        <w:rPr>
          <w:rFonts w:ascii="楷体" w:hAnsi="楷体" w:eastAsia="楷体" w:cs="楷体"/>
          <w:spacing w:val="-4"/>
          <w:sz w:val="30"/>
          <w:szCs w:val="30"/>
        </w:rPr>
        <w:t>我的一位朋友曾经一语中的：“</w:t>
      </w:r>
      <w:r>
        <w:rPr>
          <w:rFonts w:ascii="楷体" w:hAnsi="楷体" w:eastAsia="楷体" w:cs="楷体"/>
          <w:spacing w:val="-98"/>
          <w:sz w:val="30"/>
          <w:szCs w:val="30"/>
        </w:rPr>
        <w:t xml:space="preserve"> </w:t>
      </w:r>
      <w:r>
        <w:rPr>
          <w:rFonts w:ascii="楷体" w:hAnsi="楷体" w:eastAsia="楷体" w:cs="楷体"/>
          <w:spacing w:val="-4"/>
          <w:sz w:val="30"/>
          <w:szCs w:val="30"/>
        </w:rPr>
        <w:t>大脑真是了不起！</w:t>
      </w:r>
      <w:r>
        <w:rPr>
          <w:rFonts w:ascii="楷体" w:hAnsi="楷体" w:eastAsia="楷体" w:cs="楷体"/>
          <w:spacing w:val="-110"/>
          <w:sz w:val="30"/>
          <w:szCs w:val="30"/>
        </w:rPr>
        <w:t xml:space="preserve"> </w:t>
      </w:r>
      <w:r>
        <w:rPr>
          <w:rFonts w:ascii="楷体" w:hAnsi="楷体" w:eastAsia="楷体" w:cs="楷体"/>
          <w:spacing w:val="-4"/>
          <w:sz w:val="30"/>
          <w:szCs w:val="30"/>
        </w:rPr>
        <w:t>”在知识潮、准</w:t>
      </w:r>
      <w:r>
        <w:rPr>
          <w:rFonts w:ascii="楷体" w:hAnsi="楷体" w:eastAsia="楷体" w:cs="楷体"/>
          <w:sz w:val="30"/>
          <w:szCs w:val="30"/>
        </w:rPr>
        <w:t xml:space="preserve"> 知识潮和伪知识潮盛行的今天，大众对大脑的兴趣居于主</w:t>
      </w:r>
      <w:r>
        <w:rPr>
          <w:rFonts w:ascii="楷体" w:hAnsi="楷体" w:eastAsia="楷体" w:cs="楷体"/>
          <w:spacing w:val="-1"/>
          <w:sz w:val="30"/>
          <w:szCs w:val="30"/>
        </w:rPr>
        <w:t>导地位。对大</w:t>
      </w:r>
      <w:r>
        <w:rPr>
          <w:rFonts w:ascii="楷体" w:hAnsi="楷体" w:eastAsia="楷体" w:cs="楷体"/>
          <w:sz w:val="30"/>
          <w:szCs w:val="30"/>
        </w:rPr>
        <w:t xml:space="preserve"> </w:t>
      </w:r>
      <w:r>
        <w:rPr>
          <w:rFonts w:ascii="楷体" w:hAnsi="楷体" w:eastAsia="楷体" w:cs="楷体"/>
          <w:spacing w:val="-2"/>
          <w:sz w:val="30"/>
          <w:szCs w:val="30"/>
        </w:rPr>
        <w:t>脑感兴趣的还有开明的公众，他们对“科学的最后疆界</w:t>
      </w:r>
      <w:r>
        <w:rPr>
          <w:rFonts w:ascii="楷体" w:hAnsi="楷体" w:eastAsia="楷体" w:cs="楷体"/>
          <w:spacing w:val="-94"/>
          <w:sz w:val="30"/>
          <w:szCs w:val="30"/>
        </w:rPr>
        <w:t xml:space="preserve"> </w:t>
      </w:r>
      <w:r>
        <w:rPr>
          <w:rFonts w:ascii="楷体" w:hAnsi="楷体" w:eastAsia="楷体" w:cs="楷体"/>
          <w:spacing w:val="-2"/>
          <w:sz w:val="30"/>
          <w:szCs w:val="30"/>
        </w:rPr>
        <w:t>”怀着真挚的好</w:t>
      </w:r>
      <w:r>
        <w:rPr>
          <w:rFonts w:ascii="楷体" w:hAnsi="楷体" w:eastAsia="楷体" w:cs="楷体"/>
          <w:sz w:val="30"/>
          <w:szCs w:val="30"/>
        </w:rPr>
        <w:t xml:space="preserve"> 奇心；有迫切希望孩子取得成功的父母，他们为可能发生</w:t>
      </w:r>
      <w:r>
        <w:rPr>
          <w:rFonts w:ascii="楷体" w:hAnsi="楷体" w:eastAsia="楷体" w:cs="楷体"/>
          <w:spacing w:val="-1"/>
          <w:sz w:val="30"/>
          <w:szCs w:val="30"/>
        </w:rPr>
        <w:t>的失败担惊受</w:t>
      </w:r>
      <w:r>
        <w:rPr>
          <w:rFonts w:ascii="楷体" w:hAnsi="楷体" w:eastAsia="楷体" w:cs="楷体"/>
          <w:sz w:val="30"/>
          <w:szCs w:val="30"/>
        </w:rPr>
        <w:t xml:space="preserve"> </w:t>
      </w:r>
      <w:r>
        <w:rPr>
          <w:rFonts w:ascii="楷体" w:hAnsi="楷体" w:eastAsia="楷体" w:cs="楷体"/>
          <w:spacing w:val="-2"/>
          <w:sz w:val="30"/>
          <w:szCs w:val="30"/>
        </w:rPr>
        <w:t>怕；有“婴儿潮</w:t>
      </w:r>
      <w:r>
        <w:rPr>
          <w:rFonts w:ascii="楷体" w:hAnsi="楷体" w:eastAsia="楷体" w:cs="楷体"/>
          <w:spacing w:val="-94"/>
          <w:sz w:val="30"/>
          <w:szCs w:val="30"/>
        </w:rPr>
        <w:t xml:space="preserve"> </w:t>
      </w:r>
      <w:r>
        <w:rPr>
          <w:rFonts w:ascii="楷体" w:hAnsi="楷体" w:eastAsia="楷体" w:cs="楷体"/>
          <w:spacing w:val="-2"/>
          <w:sz w:val="30"/>
          <w:szCs w:val="30"/>
        </w:rPr>
        <w:t>”时期出生的人，他们贪得无厌，执意要取得永恒的控</w:t>
      </w:r>
      <w:r>
        <w:rPr>
          <w:rFonts w:ascii="楷体" w:hAnsi="楷体" w:eastAsia="楷体" w:cs="楷体"/>
          <w:sz w:val="30"/>
          <w:szCs w:val="30"/>
        </w:rPr>
        <w:t xml:space="preserve"> 制权，然而岁月不饶人，他们中相当一部分人饱受精力衰</w:t>
      </w:r>
      <w:r>
        <w:rPr>
          <w:rFonts w:ascii="楷体" w:hAnsi="楷体" w:eastAsia="楷体" w:cs="楷体"/>
          <w:spacing w:val="-1"/>
          <w:sz w:val="30"/>
          <w:szCs w:val="30"/>
        </w:rPr>
        <w:t>退之苦。为了</w:t>
      </w:r>
      <w:r>
        <w:rPr>
          <w:rFonts w:ascii="楷体" w:hAnsi="楷体" w:eastAsia="楷体" w:cs="楷体"/>
          <w:sz w:val="30"/>
          <w:szCs w:val="30"/>
        </w:rPr>
        <w:t xml:space="preserve"> 回应人们高涨的热情，有关记忆、语言、注意力、情感、</w:t>
      </w:r>
      <w:r>
        <w:rPr>
          <w:rFonts w:ascii="楷体" w:hAnsi="楷体" w:eastAsia="楷体" w:cs="楷体"/>
          <w:spacing w:val="-1"/>
          <w:sz w:val="30"/>
          <w:szCs w:val="30"/>
        </w:rPr>
        <w:t>半脑等课题的</w:t>
      </w:r>
      <w:r>
        <w:rPr>
          <w:rFonts w:ascii="楷体" w:hAnsi="楷体" w:eastAsia="楷体" w:cs="楷体"/>
          <w:sz w:val="30"/>
          <w:szCs w:val="30"/>
        </w:rPr>
        <w:t xml:space="preserve"> 畅销书层出不穷。然而，不可思议的是，这类书籍似乎有</w:t>
      </w:r>
      <w:r>
        <w:rPr>
          <w:rFonts w:ascii="楷体" w:hAnsi="楷体" w:eastAsia="楷体" w:cs="楷体"/>
          <w:spacing w:val="-1"/>
          <w:sz w:val="30"/>
          <w:szCs w:val="30"/>
        </w:rPr>
        <w:t>意避开了大脑</w:t>
      </w:r>
      <w:r>
        <w:rPr>
          <w:rFonts w:ascii="楷体" w:hAnsi="楷体" w:eastAsia="楷体" w:cs="楷体"/>
          <w:sz w:val="30"/>
          <w:szCs w:val="30"/>
        </w:rPr>
        <w:t xml:space="preserve"> 的一个部分，那就是额叶。本书的写作目的就是填</w:t>
      </w:r>
      <w:r>
        <w:rPr>
          <w:rFonts w:ascii="楷体" w:hAnsi="楷体" w:eastAsia="楷体" w:cs="楷体"/>
          <w:spacing w:val="-1"/>
          <w:sz w:val="30"/>
          <w:szCs w:val="30"/>
        </w:rPr>
        <w:t>补这个空白。</w:t>
      </w:r>
    </w:p>
    <w:p w14:paraId="15C5E93D">
      <w:pPr>
        <w:spacing w:before="154" w:line="224" w:lineRule="auto"/>
        <w:ind w:left="1" w:right="60" w:firstLine="622"/>
        <w:jc w:val="both"/>
        <w:rPr>
          <w:rFonts w:ascii="楷体" w:hAnsi="楷体" w:eastAsia="楷体" w:cs="楷体"/>
          <w:sz w:val="30"/>
          <w:szCs w:val="30"/>
        </w:rPr>
      </w:pPr>
      <w:r>
        <w:rPr>
          <w:rFonts w:ascii="楷体" w:hAnsi="楷体" w:eastAsia="楷体" w:cs="楷体"/>
          <w:spacing w:val="-4"/>
          <w:sz w:val="30"/>
          <w:szCs w:val="30"/>
        </w:rPr>
        <w:t>与此同时，受过良好教育的公众逐渐摆脱了“</w:t>
      </w:r>
      <w:r>
        <w:rPr>
          <w:rFonts w:ascii="楷体" w:hAnsi="楷体" w:eastAsia="楷体" w:cs="楷体"/>
          <w:spacing w:val="-102"/>
          <w:sz w:val="30"/>
          <w:szCs w:val="30"/>
        </w:rPr>
        <w:t xml:space="preserve"> </w:t>
      </w:r>
      <w:r>
        <w:rPr>
          <w:rFonts w:ascii="楷体" w:hAnsi="楷体" w:eastAsia="楷体" w:cs="楷体"/>
          <w:spacing w:val="-4"/>
          <w:sz w:val="30"/>
          <w:szCs w:val="30"/>
        </w:rPr>
        <w:t>笛卡儿的谬误</w:t>
      </w:r>
      <w:r>
        <w:rPr>
          <w:rFonts w:ascii="楷体" w:hAnsi="楷体" w:eastAsia="楷体" w:cs="楷体"/>
          <w:spacing w:val="-111"/>
          <w:sz w:val="30"/>
          <w:szCs w:val="30"/>
        </w:rPr>
        <w:t xml:space="preserve"> </w:t>
      </w:r>
      <w:r>
        <w:rPr>
          <w:rFonts w:ascii="楷体" w:hAnsi="楷体" w:eastAsia="楷体" w:cs="楷体"/>
          <w:spacing w:val="-4"/>
          <w:sz w:val="30"/>
          <w:szCs w:val="30"/>
        </w:rPr>
        <w:t>”：身</w:t>
      </w:r>
      <w:r>
        <w:rPr>
          <w:rFonts w:ascii="楷体" w:hAnsi="楷体" w:eastAsia="楷体" w:cs="楷体"/>
          <w:sz w:val="30"/>
          <w:szCs w:val="30"/>
        </w:rPr>
        <w:t xml:space="preserve"> 体脆弱，但心灵永恒。我们将活得更久，接受更好的教育</w:t>
      </w:r>
      <w:r>
        <w:rPr>
          <w:rFonts w:ascii="楷体" w:hAnsi="楷体" w:eastAsia="楷体" w:cs="楷体"/>
          <w:spacing w:val="-1"/>
          <w:sz w:val="30"/>
          <w:szCs w:val="30"/>
        </w:rPr>
        <w:t>。我们之所以</w:t>
      </w:r>
      <w:r>
        <w:rPr>
          <w:rFonts w:ascii="楷体" w:hAnsi="楷体" w:eastAsia="楷体" w:cs="楷体"/>
          <w:sz w:val="30"/>
          <w:szCs w:val="30"/>
        </w:rPr>
        <w:t xml:space="preserve"> 能够进步，依靠的是大脑而不是肌肉。我们对头脑越发感</w:t>
      </w:r>
      <w:r>
        <w:rPr>
          <w:rFonts w:ascii="楷体" w:hAnsi="楷体" w:eastAsia="楷体" w:cs="楷体"/>
          <w:spacing w:val="-1"/>
          <w:sz w:val="30"/>
          <w:szCs w:val="30"/>
        </w:rPr>
        <w:t>兴趣，并且为</w:t>
      </w:r>
      <w:r>
        <w:rPr>
          <w:rFonts w:ascii="楷体" w:hAnsi="楷体" w:eastAsia="楷体" w:cs="楷体"/>
          <w:sz w:val="30"/>
          <w:szCs w:val="30"/>
        </w:rPr>
        <w:t xml:space="preserve"> </w:t>
      </w:r>
      <w:r>
        <w:rPr>
          <w:rFonts w:ascii="楷体" w:hAnsi="楷体" w:eastAsia="楷体" w:cs="楷体"/>
          <w:spacing w:val="-1"/>
          <w:sz w:val="30"/>
          <w:szCs w:val="30"/>
        </w:rPr>
        <w:t>失去它而担心。</w:t>
      </w:r>
    </w:p>
    <w:p w14:paraId="3358A15C">
      <w:pPr>
        <w:spacing w:before="133" w:line="220" w:lineRule="auto"/>
        <w:ind w:left="618"/>
        <w:rPr>
          <w:rFonts w:ascii="楷体" w:hAnsi="楷体" w:eastAsia="楷体" w:cs="楷体"/>
          <w:sz w:val="30"/>
          <w:szCs w:val="30"/>
        </w:rPr>
      </w:pPr>
      <w:r>
        <w:rPr>
          <w:rFonts w:ascii="楷体" w:hAnsi="楷体" w:eastAsia="楷体" w:cs="楷体"/>
          <w:spacing w:val="-1"/>
          <w:sz w:val="30"/>
          <w:szCs w:val="30"/>
        </w:rPr>
        <w:t>我们的社会以自我为中心，它对疾病的关注将现实、神经官能症和</w:t>
      </w:r>
    </w:p>
    <w:p w14:paraId="106956E5">
      <w:pPr>
        <w:spacing w:line="220" w:lineRule="auto"/>
        <w:rPr>
          <w:rFonts w:ascii="楷体" w:hAnsi="楷体" w:eastAsia="楷体" w:cs="楷体"/>
          <w:sz w:val="30"/>
          <w:szCs w:val="30"/>
        </w:rPr>
        <w:sectPr>
          <w:pgSz w:w="12240" w:h="15840"/>
          <w:pgMar w:top="400" w:right="1440" w:bottom="0" w:left="1443" w:header="0" w:footer="0" w:gutter="0"/>
          <w:cols w:space="720" w:num="1"/>
        </w:sectPr>
      </w:pPr>
    </w:p>
    <w:p w14:paraId="043310B6">
      <w:pPr>
        <w:pStyle w:val="2"/>
        <w:spacing w:line="241" w:lineRule="auto"/>
      </w:pPr>
    </w:p>
    <w:p w14:paraId="76C68ED7">
      <w:pPr>
        <w:pStyle w:val="2"/>
        <w:spacing w:line="241" w:lineRule="auto"/>
      </w:pPr>
    </w:p>
    <w:p w14:paraId="2431F5E3">
      <w:pPr>
        <w:pStyle w:val="2"/>
        <w:spacing w:line="241" w:lineRule="auto"/>
      </w:pPr>
    </w:p>
    <w:p w14:paraId="379779B6">
      <w:pPr>
        <w:pStyle w:val="2"/>
        <w:spacing w:line="241" w:lineRule="auto"/>
      </w:pPr>
    </w:p>
    <w:p w14:paraId="1035A979">
      <w:pPr>
        <w:spacing w:before="97" w:line="222" w:lineRule="auto"/>
        <w:ind w:left="1" w:firstLine="11"/>
        <w:rPr>
          <w:rFonts w:ascii="楷体" w:hAnsi="楷体" w:eastAsia="楷体" w:cs="楷体"/>
          <w:sz w:val="30"/>
          <w:szCs w:val="30"/>
        </w:rPr>
      </w:pPr>
      <w:r>
        <w:rPr>
          <w:rFonts w:ascii="楷体" w:hAnsi="楷体" w:eastAsia="楷体" w:cs="楷体"/>
          <w:spacing w:val="-1"/>
          <w:sz w:val="30"/>
          <w:szCs w:val="30"/>
        </w:rPr>
        <w:t>愧疚杂糅在一起，错综复杂，暗含着世界末日的意味。在我们的集体意</w:t>
      </w:r>
      <w:r>
        <w:rPr>
          <w:rFonts w:ascii="楷体" w:hAnsi="楷体" w:eastAsia="楷体" w:cs="楷体"/>
          <w:spacing w:val="12"/>
          <w:sz w:val="30"/>
          <w:szCs w:val="30"/>
        </w:rPr>
        <w:t xml:space="preserve"> </w:t>
      </w:r>
      <w:r>
        <w:rPr>
          <w:rFonts w:ascii="楷体" w:hAnsi="楷体" w:eastAsia="楷体" w:cs="楷体"/>
          <w:sz w:val="30"/>
          <w:szCs w:val="30"/>
        </w:rPr>
        <w:t>识中，这种关注总是在某一种疾病上体现得尤为突出，</w:t>
      </w:r>
      <w:r>
        <w:rPr>
          <w:rFonts w:ascii="楷体" w:hAnsi="楷体" w:eastAsia="楷体" w:cs="楷体"/>
          <w:spacing w:val="-1"/>
          <w:sz w:val="30"/>
          <w:szCs w:val="30"/>
        </w:rPr>
        <w:t>这种疾病牵引着</w:t>
      </w:r>
      <w:r>
        <w:rPr>
          <w:rFonts w:ascii="楷体" w:hAnsi="楷体" w:eastAsia="楷体" w:cs="楷体"/>
          <w:sz w:val="30"/>
          <w:szCs w:val="30"/>
        </w:rPr>
        <w:t xml:space="preserve"> </w:t>
      </w:r>
      <w:r>
        <w:rPr>
          <w:rFonts w:ascii="楷体" w:hAnsi="楷体" w:eastAsia="楷体" w:cs="楷体"/>
          <w:spacing w:val="-6"/>
          <w:sz w:val="30"/>
          <w:szCs w:val="30"/>
        </w:rPr>
        <w:t>我们所有的恐惧，用苏珊</w:t>
      </w:r>
      <w:r>
        <w:rPr>
          <w:rFonts w:ascii="楷体" w:hAnsi="楷体" w:eastAsia="楷体" w:cs="楷体"/>
          <w:spacing w:val="-36"/>
          <w:sz w:val="30"/>
          <w:szCs w:val="30"/>
        </w:rPr>
        <w:t xml:space="preserve"> </w:t>
      </w:r>
      <w:r>
        <w:rPr>
          <w:rFonts w:ascii="楷体" w:hAnsi="楷体" w:eastAsia="楷体" w:cs="楷体"/>
          <w:spacing w:val="-6"/>
          <w:sz w:val="30"/>
          <w:szCs w:val="30"/>
        </w:rPr>
        <w:t>·</w:t>
      </w:r>
      <w:r>
        <w:rPr>
          <w:rFonts w:ascii="楷体" w:hAnsi="楷体" w:eastAsia="楷体" w:cs="楷体"/>
          <w:spacing w:val="-126"/>
          <w:sz w:val="30"/>
          <w:szCs w:val="30"/>
        </w:rPr>
        <w:t xml:space="preserve"> </w:t>
      </w:r>
      <w:r>
        <w:fldChar w:fldCharType="begin"/>
      </w:r>
      <w:r>
        <w:instrText xml:space="preserve"> HYPERLINK \l "bookmark5" </w:instrText>
      </w:r>
      <w:r>
        <w:fldChar w:fldCharType="separate"/>
      </w:r>
      <w:r>
        <w:rPr>
          <w:rFonts w:ascii="楷体" w:hAnsi="楷体" w:eastAsia="楷体" w:cs="楷体"/>
          <w:spacing w:val="-6"/>
          <w:sz w:val="30"/>
          <w:szCs w:val="30"/>
        </w:rPr>
        <w:t>桑塔格</w:t>
      </w:r>
      <w:r>
        <w:rPr>
          <w:position w:val="-3"/>
          <w:sz w:val="30"/>
          <w:szCs w:val="30"/>
        </w:rPr>
        <w:drawing>
          <wp:inline distT="0" distB="0" distL="0" distR="0">
            <wp:extent cx="228600" cy="25400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7"/>
                    <a:stretch>
                      <a:fillRect/>
                    </a:stretch>
                  </pic:blipFill>
                  <pic:spPr>
                    <a:xfrm>
                      <a:off x="0" y="0"/>
                      <a:ext cx="228600" cy="254000"/>
                    </a:xfrm>
                    <a:prstGeom prst="rect">
                      <a:avLst/>
                    </a:prstGeom>
                  </pic:spPr>
                </pic:pic>
              </a:graphicData>
            </a:graphic>
          </wp:inline>
        </w:drawing>
      </w:r>
      <w:r>
        <w:rPr>
          <w:position w:val="-3"/>
          <w:sz w:val="30"/>
          <w:szCs w:val="30"/>
        </w:rPr>
        <w:fldChar w:fldCharType="end"/>
      </w:r>
      <w:r>
        <w:rPr>
          <w:rFonts w:ascii="楷体" w:hAnsi="楷体" w:eastAsia="楷体" w:cs="楷体"/>
          <w:spacing w:val="-6"/>
          <w:sz w:val="30"/>
          <w:szCs w:val="30"/>
        </w:rPr>
        <w:t>的话来说，它甚至成了一</w:t>
      </w:r>
      <w:r>
        <w:rPr>
          <w:rFonts w:ascii="楷体" w:hAnsi="楷体" w:eastAsia="楷体" w:cs="楷体"/>
          <w:spacing w:val="-7"/>
          <w:sz w:val="30"/>
          <w:szCs w:val="30"/>
        </w:rPr>
        <w:t>种隐喻。</w:t>
      </w:r>
      <w:r>
        <w:rPr>
          <w:rFonts w:ascii="楷体" w:hAnsi="楷体" w:eastAsia="楷体" w:cs="楷体"/>
          <w:sz w:val="30"/>
          <w:szCs w:val="30"/>
        </w:rPr>
        <w:t xml:space="preserve"> 在近代历史上，这种疾病最先是癌症，后来是艾滋病。</w:t>
      </w:r>
      <w:r>
        <w:rPr>
          <w:rFonts w:ascii="楷体" w:hAnsi="楷体" w:eastAsia="楷体" w:cs="楷体"/>
          <w:spacing w:val="-1"/>
          <w:sz w:val="30"/>
          <w:szCs w:val="30"/>
        </w:rPr>
        <w:t>随着当今的隐喻</w:t>
      </w:r>
      <w:r>
        <w:rPr>
          <w:rFonts w:ascii="楷体" w:hAnsi="楷体" w:eastAsia="楷体" w:cs="楷体"/>
          <w:sz w:val="30"/>
          <w:szCs w:val="30"/>
        </w:rPr>
        <w:t xml:space="preserve"> 的冲击力和新意不断消逝，人们对它们的熟悉程度不断</w:t>
      </w:r>
      <w:r>
        <w:rPr>
          <w:rFonts w:ascii="楷体" w:hAnsi="楷体" w:eastAsia="楷体" w:cs="楷体"/>
          <w:spacing w:val="-1"/>
          <w:sz w:val="30"/>
          <w:szCs w:val="30"/>
        </w:rPr>
        <w:t>加深，逐渐形成</w:t>
      </w:r>
      <w:r>
        <w:rPr>
          <w:rFonts w:ascii="楷体" w:hAnsi="楷体" w:eastAsia="楷体" w:cs="楷体"/>
          <w:sz w:val="30"/>
          <w:szCs w:val="30"/>
        </w:rPr>
        <w:t xml:space="preserve"> 了一种（奇妙的）安全感，此时出现了一个新的关注焦</w:t>
      </w:r>
      <w:r>
        <w:rPr>
          <w:rFonts w:ascii="楷体" w:hAnsi="楷体" w:eastAsia="楷体" w:cs="楷体"/>
          <w:spacing w:val="-1"/>
          <w:sz w:val="30"/>
          <w:szCs w:val="30"/>
        </w:rPr>
        <w:t>点：失智症。随</w:t>
      </w:r>
      <w:r>
        <w:rPr>
          <w:rFonts w:ascii="楷体" w:hAnsi="楷体" w:eastAsia="楷体" w:cs="楷体"/>
          <w:sz w:val="30"/>
          <w:szCs w:val="30"/>
        </w:rPr>
        <w:t xml:space="preserve"> 着年龄的增长，相当一部分人将罹患失智症，这种担忧</w:t>
      </w:r>
      <w:r>
        <w:rPr>
          <w:rFonts w:ascii="楷体" w:hAnsi="楷体" w:eastAsia="楷体" w:cs="楷体"/>
          <w:spacing w:val="-1"/>
          <w:sz w:val="30"/>
          <w:szCs w:val="30"/>
        </w:rPr>
        <w:t>基本上是合理</w:t>
      </w:r>
    </w:p>
    <w:p w14:paraId="2212DB35">
      <w:pPr>
        <w:spacing w:before="2" w:line="220" w:lineRule="auto"/>
        <w:ind w:left="24"/>
        <w:rPr>
          <w:rFonts w:ascii="楷体" w:hAnsi="楷体" w:eastAsia="楷体" w:cs="楷体"/>
          <w:sz w:val="30"/>
          <w:szCs w:val="30"/>
        </w:rPr>
      </w:pPr>
      <w:r>
        <w:rPr>
          <w:rFonts w:ascii="楷体" w:hAnsi="楷体" w:eastAsia="楷体" w:cs="楷体"/>
          <w:spacing w:val="-1"/>
          <w:sz w:val="30"/>
          <w:szCs w:val="30"/>
        </w:rPr>
        <w:t>的，但与大多数潮流类似，人们的担忧大都与神经官能症</w:t>
      </w:r>
      <w:r>
        <w:rPr>
          <w:rFonts w:ascii="楷体" w:hAnsi="楷体" w:eastAsia="楷体" w:cs="楷体"/>
          <w:spacing w:val="-2"/>
          <w:sz w:val="30"/>
          <w:szCs w:val="30"/>
        </w:rPr>
        <w:t>有关。</w:t>
      </w:r>
    </w:p>
    <w:p w14:paraId="46800B8C">
      <w:pPr>
        <w:spacing w:before="155" w:line="221" w:lineRule="auto"/>
        <w:ind w:left="1" w:right="21" w:firstLine="603"/>
        <w:jc w:val="both"/>
        <w:rPr>
          <w:rFonts w:ascii="楷体" w:hAnsi="楷体" w:eastAsia="楷体" w:cs="楷体"/>
          <w:sz w:val="30"/>
          <w:szCs w:val="30"/>
        </w:rPr>
      </w:pPr>
      <w:r>
        <w:rPr>
          <w:rFonts w:ascii="楷体" w:hAnsi="楷体" w:eastAsia="楷体" w:cs="楷体"/>
          <w:spacing w:val="-1"/>
          <w:sz w:val="30"/>
          <w:szCs w:val="30"/>
        </w:rPr>
        <w:t>对失智症的关注也有自己的隐喻，或者说，一个隐喻中的隐喻。这</w:t>
      </w:r>
      <w:r>
        <w:rPr>
          <w:rFonts w:ascii="楷体" w:hAnsi="楷体" w:eastAsia="楷体" w:cs="楷体"/>
          <w:spacing w:val="18"/>
          <w:sz w:val="30"/>
          <w:szCs w:val="30"/>
        </w:rPr>
        <w:t xml:space="preserve"> </w:t>
      </w:r>
      <w:r>
        <w:rPr>
          <w:rFonts w:ascii="楷体" w:hAnsi="楷体" w:eastAsia="楷体" w:cs="楷体"/>
          <w:spacing w:val="-2"/>
          <w:sz w:val="30"/>
          <w:szCs w:val="30"/>
        </w:rPr>
        <w:t>个隐喻就是记忆力。在这个由逐渐衰老的“婴儿潮</w:t>
      </w:r>
      <w:r>
        <w:rPr>
          <w:rFonts w:ascii="楷体" w:hAnsi="楷体" w:eastAsia="楷体" w:cs="楷体"/>
          <w:spacing w:val="-95"/>
          <w:sz w:val="30"/>
          <w:szCs w:val="30"/>
        </w:rPr>
        <w:t xml:space="preserve"> </w:t>
      </w:r>
      <w:r>
        <w:rPr>
          <w:rFonts w:ascii="楷体" w:hAnsi="楷体" w:eastAsia="楷体" w:cs="楷体"/>
          <w:spacing w:val="-2"/>
          <w:sz w:val="30"/>
          <w:szCs w:val="30"/>
        </w:rPr>
        <w:t>”时期出生的人所主</w:t>
      </w:r>
      <w:r>
        <w:rPr>
          <w:rFonts w:ascii="楷体" w:hAnsi="楷体" w:eastAsia="楷体" w:cs="楷体"/>
          <w:sz w:val="30"/>
          <w:szCs w:val="30"/>
        </w:rPr>
        <w:t xml:space="preserve"> 导的信息社会中，越来越多的人开始关注如何预防认知</w:t>
      </w:r>
      <w:r>
        <w:rPr>
          <w:rFonts w:ascii="楷体" w:hAnsi="楷体" w:eastAsia="楷体" w:cs="楷体"/>
          <w:spacing w:val="-1"/>
          <w:sz w:val="30"/>
          <w:szCs w:val="30"/>
        </w:rPr>
        <w:t>能力衰退，如何</w:t>
      </w:r>
      <w:r>
        <w:rPr>
          <w:rFonts w:ascii="楷体" w:hAnsi="楷体" w:eastAsia="楷体" w:cs="楷体"/>
          <w:sz w:val="30"/>
          <w:szCs w:val="30"/>
        </w:rPr>
        <w:t xml:space="preserve"> 增强认知健康。记忆力诊所和记忆增强养生片剂如雨后</w:t>
      </w:r>
      <w:r>
        <w:rPr>
          <w:rFonts w:ascii="楷体" w:hAnsi="楷体" w:eastAsia="楷体" w:cs="楷体"/>
          <w:spacing w:val="-1"/>
          <w:sz w:val="30"/>
          <w:szCs w:val="30"/>
        </w:rPr>
        <w:t>春笋般涌现。知</w:t>
      </w:r>
      <w:r>
        <w:rPr>
          <w:rFonts w:ascii="楷体" w:hAnsi="楷体" w:eastAsia="楷体" w:cs="楷体"/>
          <w:sz w:val="30"/>
          <w:szCs w:val="30"/>
        </w:rPr>
        <w:t xml:space="preserve"> 名杂志上充斥着与记忆力相关的专题报道。人们对精神</w:t>
      </w:r>
      <w:r>
        <w:rPr>
          <w:rFonts w:ascii="楷体" w:hAnsi="楷体" w:eastAsia="楷体" w:cs="楷体"/>
          <w:spacing w:val="-1"/>
          <w:sz w:val="30"/>
          <w:szCs w:val="30"/>
        </w:rPr>
        <w:t>健康、精神错乱</w:t>
      </w:r>
      <w:r>
        <w:rPr>
          <w:rFonts w:ascii="楷体" w:hAnsi="楷体" w:eastAsia="楷体" w:cs="楷体"/>
          <w:sz w:val="30"/>
          <w:szCs w:val="30"/>
        </w:rPr>
        <w:t xml:space="preserve"> 和失智症的关注有增无减，而记忆力已然成为这种</w:t>
      </w:r>
      <w:r>
        <w:rPr>
          <w:rFonts w:ascii="楷体" w:hAnsi="楷体" w:eastAsia="楷体" w:cs="楷体"/>
          <w:spacing w:val="-1"/>
          <w:sz w:val="30"/>
          <w:szCs w:val="30"/>
        </w:rPr>
        <w:t>关注的代名词。</w:t>
      </w:r>
    </w:p>
    <w:p w14:paraId="72A165F5">
      <w:pPr>
        <w:spacing w:before="153" w:line="221" w:lineRule="auto"/>
        <w:ind w:left="4" w:right="21" w:firstLine="591"/>
        <w:rPr>
          <w:rFonts w:ascii="楷体" w:hAnsi="楷体" w:eastAsia="楷体" w:cs="楷体"/>
          <w:sz w:val="30"/>
          <w:szCs w:val="30"/>
        </w:rPr>
      </w:pPr>
      <w:r>
        <w:rPr>
          <w:rFonts w:ascii="楷体" w:hAnsi="楷体" w:eastAsia="楷体" w:cs="楷体"/>
          <w:sz w:val="30"/>
          <w:szCs w:val="30"/>
        </w:rPr>
        <w:t>但是，认知包含丰富的元素，记忆力只是其中之一。记忆力</w:t>
      </w:r>
      <w:r>
        <w:rPr>
          <w:rFonts w:ascii="楷体" w:hAnsi="楷体" w:eastAsia="楷体" w:cs="楷体"/>
          <w:spacing w:val="-1"/>
          <w:sz w:val="30"/>
          <w:szCs w:val="30"/>
        </w:rPr>
        <w:t>也只是</w:t>
      </w:r>
      <w:r>
        <w:rPr>
          <w:rFonts w:ascii="楷体" w:hAnsi="楷体" w:eastAsia="楷体" w:cs="楷体"/>
          <w:sz w:val="30"/>
          <w:szCs w:val="30"/>
        </w:rPr>
        <w:t xml:space="preserve"> 对我们的生存至关重要的大脑的众多方面之一</w:t>
      </w:r>
      <w:r>
        <w:rPr>
          <w:rFonts w:ascii="楷体" w:hAnsi="楷体" w:eastAsia="楷体" w:cs="楷体"/>
          <w:spacing w:val="-1"/>
          <w:sz w:val="30"/>
          <w:szCs w:val="30"/>
        </w:rPr>
        <w:t>。记忆力衰退只是精神发</w:t>
      </w:r>
      <w:r>
        <w:rPr>
          <w:rFonts w:ascii="楷体" w:hAnsi="楷体" w:eastAsia="楷体" w:cs="楷体"/>
          <w:sz w:val="30"/>
          <w:szCs w:val="30"/>
        </w:rPr>
        <w:t xml:space="preserve"> 生错乱的方式之一，就像阿尔茨海默病不过是</w:t>
      </w:r>
      <w:r>
        <w:rPr>
          <w:rFonts w:ascii="楷体" w:hAnsi="楷体" w:eastAsia="楷体" w:cs="楷体"/>
          <w:spacing w:val="-1"/>
          <w:sz w:val="30"/>
          <w:szCs w:val="30"/>
        </w:rPr>
        <w:t>若干种至今尚无法治愈的</w:t>
      </w:r>
      <w:r>
        <w:rPr>
          <w:rFonts w:ascii="楷体" w:hAnsi="楷体" w:eastAsia="楷体" w:cs="楷体"/>
          <w:sz w:val="30"/>
          <w:szCs w:val="30"/>
        </w:rPr>
        <w:t xml:space="preserve"> 失智症中的一种，艾滋病也不过是众多严重</w:t>
      </w:r>
      <w:r>
        <w:rPr>
          <w:rFonts w:ascii="楷体" w:hAnsi="楷体" w:eastAsia="楷体" w:cs="楷体"/>
          <w:spacing w:val="-1"/>
          <w:sz w:val="30"/>
          <w:szCs w:val="30"/>
        </w:rPr>
        <w:t>传染病中的一种。毋庸置</w:t>
      </w:r>
    </w:p>
    <w:p w14:paraId="083F58BB">
      <w:pPr>
        <w:spacing w:before="3" w:line="221" w:lineRule="auto"/>
        <w:ind w:left="1" w:right="18" w:firstLine="2"/>
        <w:rPr>
          <w:rFonts w:ascii="楷体" w:hAnsi="楷体" w:eastAsia="楷体" w:cs="楷体"/>
          <w:sz w:val="30"/>
          <w:szCs w:val="30"/>
        </w:rPr>
      </w:pPr>
      <w:r>
        <w:rPr>
          <w:rFonts w:ascii="楷体" w:hAnsi="楷体" w:eastAsia="楷体" w:cs="楷体"/>
          <w:sz w:val="30"/>
          <w:szCs w:val="30"/>
        </w:rPr>
        <w:t>疑，记忆力非常脆弱，但记忆力绝不是大脑的唯</w:t>
      </w:r>
      <w:r>
        <w:rPr>
          <w:rFonts w:ascii="楷体" w:hAnsi="楷体" w:eastAsia="楷体" w:cs="楷体"/>
          <w:spacing w:val="-1"/>
          <w:sz w:val="30"/>
          <w:szCs w:val="30"/>
        </w:rPr>
        <w:t>一特征，也绝不是大脑</w:t>
      </w:r>
      <w:r>
        <w:rPr>
          <w:rFonts w:ascii="楷体" w:hAnsi="楷体" w:eastAsia="楷体" w:cs="楷体"/>
          <w:sz w:val="30"/>
          <w:szCs w:val="30"/>
        </w:rPr>
        <w:t xml:space="preserve"> 最脆弱的一部分，记忆力的丧失也绝不是精神发生错乱的唯</w:t>
      </w:r>
      <w:r>
        <w:rPr>
          <w:rFonts w:ascii="楷体" w:hAnsi="楷体" w:eastAsia="楷体" w:cs="楷体"/>
          <w:spacing w:val="-1"/>
          <w:sz w:val="30"/>
          <w:szCs w:val="30"/>
        </w:rPr>
        <w:t>一方式。人</w:t>
      </w:r>
      <w:r>
        <w:rPr>
          <w:rFonts w:ascii="楷体" w:hAnsi="楷体" w:eastAsia="楷体" w:cs="楷体"/>
          <w:sz w:val="30"/>
          <w:szCs w:val="30"/>
        </w:rPr>
        <w:t xml:space="preserve"> </w:t>
      </w:r>
      <w:r>
        <w:rPr>
          <w:rFonts w:ascii="楷体" w:hAnsi="楷体" w:eastAsia="楷体" w:cs="楷体"/>
          <w:spacing w:val="-2"/>
          <w:sz w:val="30"/>
          <w:szCs w:val="30"/>
        </w:rPr>
        <w:t>们总是在没有更好的或者更加精准的表达时抱怨“记忆力</w:t>
      </w:r>
      <w:r>
        <w:rPr>
          <w:rFonts w:ascii="楷体" w:hAnsi="楷体" w:eastAsia="楷体" w:cs="楷体"/>
          <w:spacing w:val="-95"/>
          <w:sz w:val="30"/>
          <w:szCs w:val="30"/>
        </w:rPr>
        <w:t xml:space="preserve"> </w:t>
      </w:r>
      <w:r>
        <w:rPr>
          <w:rFonts w:ascii="楷体" w:hAnsi="楷体" w:eastAsia="楷体" w:cs="楷体"/>
          <w:spacing w:val="-2"/>
          <w:sz w:val="30"/>
          <w:szCs w:val="30"/>
        </w:rPr>
        <w:t>”下降，让他</w:t>
      </w:r>
      <w:r>
        <w:rPr>
          <w:rFonts w:ascii="楷体" w:hAnsi="楷体" w:eastAsia="楷体" w:cs="楷体"/>
          <w:sz w:val="30"/>
          <w:szCs w:val="30"/>
        </w:rPr>
        <w:t xml:space="preserve"> 们感到烦恼的实际上是认知的另一方面的衰退，与记</w:t>
      </w:r>
      <w:r>
        <w:rPr>
          <w:rFonts w:ascii="楷体" w:hAnsi="楷体" w:eastAsia="楷体" w:cs="楷体"/>
          <w:spacing w:val="-1"/>
          <w:sz w:val="30"/>
          <w:szCs w:val="30"/>
        </w:rPr>
        <w:t>忆力衰退完全不</w:t>
      </w:r>
    </w:p>
    <w:p w14:paraId="24B542C4">
      <w:pPr>
        <w:spacing w:before="2" w:line="223" w:lineRule="auto"/>
        <w:ind w:left="40"/>
        <w:rPr>
          <w:rFonts w:ascii="楷体" w:hAnsi="楷体" w:eastAsia="楷体" w:cs="楷体"/>
          <w:sz w:val="30"/>
          <w:szCs w:val="30"/>
        </w:rPr>
      </w:pPr>
      <w:r>
        <w:rPr>
          <w:rFonts w:ascii="楷体" w:hAnsi="楷体" w:eastAsia="楷体" w:cs="楷体"/>
          <w:spacing w:val="-23"/>
          <w:sz w:val="30"/>
          <w:szCs w:val="30"/>
        </w:rPr>
        <w:t>同。</w:t>
      </w:r>
    </w:p>
    <w:p w14:paraId="47DC51DB">
      <w:pPr>
        <w:spacing w:before="147" w:line="222" w:lineRule="auto"/>
        <w:ind w:left="3" w:right="21" w:firstLine="614"/>
        <w:jc w:val="both"/>
        <w:rPr>
          <w:rFonts w:ascii="楷体" w:hAnsi="楷体" w:eastAsia="楷体" w:cs="楷体"/>
          <w:sz w:val="30"/>
          <w:szCs w:val="30"/>
        </w:rPr>
      </w:pPr>
      <w:r>
        <w:rPr>
          <w:rFonts w:ascii="楷体" w:hAnsi="楷体" w:eastAsia="楷体" w:cs="楷体"/>
          <w:spacing w:val="-1"/>
          <w:sz w:val="30"/>
          <w:szCs w:val="30"/>
        </w:rPr>
        <w:t>本书将阐明，没有哪种认知丧失对人的大脑和人本身造成的损害能</w:t>
      </w:r>
      <w:r>
        <w:rPr>
          <w:rFonts w:ascii="楷体" w:hAnsi="楷体" w:eastAsia="楷体" w:cs="楷体"/>
          <w:spacing w:val="5"/>
          <w:sz w:val="30"/>
          <w:szCs w:val="30"/>
        </w:rPr>
        <w:t xml:space="preserve"> </w:t>
      </w:r>
      <w:r>
        <w:rPr>
          <w:rFonts w:ascii="楷体" w:hAnsi="楷体" w:eastAsia="楷体" w:cs="楷体"/>
          <w:sz w:val="30"/>
          <w:szCs w:val="30"/>
        </w:rPr>
        <w:t>够与大脑执行功能的丧失相提并论。随着我们对</w:t>
      </w:r>
      <w:r>
        <w:rPr>
          <w:rFonts w:ascii="楷体" w:hAnsi="楷体" w:eastAsia="楷体" w:cs="楷体"/>
          <w:spacing w:val="-1"/>
          <w:sz w:val="30"/>
          <w:szCs w:val="30"/>
        </w:rPr>
        <w:t>大脑疾病的了解逐渐加</w:t>
      </w:r>
      <w:r>
        <w:rPr>
          <w:rFonts w:ascii="楷体" w:hAnsi="楷体" w:eastAsia="楷体" w:cs="楷体"/>
          <w:sz w:val="30"/>
          <w:szCs w:val="30"/>
        </w:rPr>
        <w:t xml:space="preserve"> 深，我们发现额叶在失智症、精神分裂症、外伤</w:t>
      </w:r>
      <w:r>
        <w:rPr>
          <w:rFonts w:ascii="楷体" w:hAnsi="楷体" w:eastAsia="楷体" w:cs="楷体"/>
          <w:spacing w:val="-1"/>
          <w:sz w:val="30"/>
          <w:szCs w:val="30"/>
        </w:rPr>
        <w:t>性脑损伤、注意力缺陷</w:t>
      </w:r>
      <w:r>
        <w:rPr>
          <w:rFonts w:ascii="楷体" w:hAnsi="楷体" w:eastAsia="楷体" w:cs="楷体"/>
          <w:sz w:val="30"/>
          <w:szCs w:val="30"/>
        </w:rPr>
        <w:t xml:space="preserve"> 症等一系列疾病中受到的影响尤为严重。失智症</w:t>
      </w:r>
      <w:r>
        <w:rPr>
          <w:rFonts w:ascii="楷体" w:hAnsi="楷体" w:eastAsia="楷体" w:cs="楷体"/>
          <w:spacing w:val="-1"/>
          <w:sz w:val="30"/>
          <w:szCs w:val="30"/>
        </w:rPr>
        <w:t>患者的大脑执行功能更</w:t>
      </w:r>
      <w:r>
        <w:rPr>
          <w:rFonts w:ascii="楷体" w:hAnsi="楷体" w:eastAsia="楷体" w:cs="楷体"/>
          <w:sz w:val="30"/>
          <w:szCs w:val="30"/>
        </w:rPr>
        <w:t xml:space="preserve"> </w:t>
      </w:r>
      <w:r>
        <w:rPr>
          <w:rFonts w:ascii="楷体" w:hAnsi="楷体" w:eastAsia="楷体" w:cs="楷体"/>
          <w:spacing w:val="-1"/>
          <w:sz w:val="30"/>
          <w:szCs w:val="30"/>
        </w:rPr>
        <w:t>早地受到更加频繁的影响。</w:t>
      </w:r>
    </w:p>
    <w:p w14:paraId="7F7E95C2">
      <w:pPr>
        <w:spacing w:before="145" w:line="223" w:lineRule="auto"/>
        <w:ind w:right="21" w:firstLine="619"/>
        <w:jc w:val="both"/>
        <w:rPr>
          <w:rFonts w:ascii="楷体" w:hAnsi="楷体" w:eastAsia="楷体" w:cs="楷体"/>
          <w:sz w:val="30"/>
          <w:szCs w:val="30"/>
        </w:rPr>
      </w:pPr>
      <w:r>
        <w:rPr>
          <w:rFonts w:ascii="楷体" w:hAnsi="楷体" w:eastAsia="楷体" w:cs="楷体"/>
          <w:spacing w:val="-2"/>
          <w:sz w:val="30"/>
          <w:szCs w:val="30"/>
        </w:rPr>
        <w:t>未来所有通过“认知向性</w:t>
      </w:r>
      <w:r>
        <w:rPr>
          <w:rFonts w:ascii="楷体" w:hAnsi="楷体" w:eastAsia="楷体" w:cs="楷体"/>
          <w:spacing w:val="-110"/>
          <w:sz w:val="30"/>
          <w:szCs w:val="30"/>
        </w:rPr>
        <w:t xml:space="preserve"> </w:t>
      </w:r>
      <w:r>
        <w:rPr>
          <w:rFonts w:ascii="楷体" w:hAnsi="楷体" w:eastAsia="楷体" w:cs="楷体"/>
          <w:spacing w:val="-2"/>
          <w:sz w:val="30"/>
          <w:szCs w:val="30"/>
        </w:rPr>
        <w:t>”药物和认知训练等方</w:t>
      </w:r>
      <w:r>
        <w:rPr>
          <w:rFonts w:ascii="楷体" w:hAnsi="楷体" w:eastAsia="楷体" w:cs="楷体"/>
          <w:spacing w:val="-3"/>
          <w:sz w:val="30"/>
          <w:szCs w:val="30"/>
        </w:rPr>
        <w:t>式强化大脑、延长</w:t>
      </w:r>
      <w:r>
        <w:rPr>
          <w:rFonts w:ascii="楷体" w:hAnsi="楷体" w:eastAsia="楷体" w:cs="楷体"/>
          <w:sz w:val="30"/>
          <w:szCs w:val="30"/>
        </w:rPr>
        <w:t xml:space="preserve"> 认知寿命的努力都必须关注额叶的执行功能。本书对旨在</w:t>
      </w:r>
      <w:r>
        <w:rPr>
          <w:rFonts w:ascii="楷体" w:hAnsi="楷体" w:eastAsia="楷体" w:cs="楷体"/>
          <w:spacing w:val="-1"/>
          <w:sz w:val="30"/>
          <w:szCs w:val="30"/>
        </w:rPr>
        <w:t>保护并强化大</w:t>
      </w:r>
      <w:r>
        <w:rPr>
          <w:rFonts w:ascii="楷体" w:hAnsi="楷体" w:eastAsia="楷体" w:cs="楷体"/>
          <w:sz w:val="30"/>
          <w:szCs w:val="30"/>
        </w:rPr>
        <w:t xml:space="preserve"> 脑的一般功能和额叶的执行功能的新兴科学方法</w:t>
      </w:r>
      <w:r>
        <w:rPr>
          <w:rFonts w:ascii="楷体" w:hAnsi="楷体" w:eastAsia="楷体" w:cs="楷体"/>
          <w:spacing w:val="-1"/>
          <w:sz w:val="30"/>
          <w:szCs w:val="30"/>
        </w:rPr>
        <w:t>进行了回顾。</w:t>
      </w:r>
    </w:p>
    <w:p w14:paraId="18FF1638">
      <w:pPr>
        <w:spacing w:before="145" w:line="221" w:lineRule="auto"/>
        <w:ind w:left="3" w:right="21" w:firstLine="618"/>
        <w:rPr>
          <w:rFonts w:ascii="楷体" w:hAnsi="楷体" w:eastAsia="楷体" w:cs="楷体"/>
          <w:sz w:val="30"/>
          <w:szCs w:val="30"/>
        </w:rPr>
      </w:pPr>
      <w:r>
        <w:rPr>
          <w:rFonts w:ascii="楷体" w:hAnsi="楷体" w:eastAsia="楷体" w:cs="楷体"/>
          <w:spacing w:val="-1"/>
          <w:sz w:val="30"/>
          <w:szCs w:val="30"/>
        </w:rPr>
        <w:t>最后，我们会对大脑、数字计算设备和社会等其他复杂系统的发展</w:t>
      </w:r>
      <w:r>
        <w:rPr>
          <w:rFonts w:ascii="楷体" w:hAnsi="楷体" w:eastAsia="楷体" w:cs="楷体"/>
          <w:spacing w:val="1"/>
          <w:sz w:val="30"/>
          <w:szCs w:val="30"/>
        </w:rPr>
        <w:t xml:space="preserve"> </w:t>
      </w:r>
      <w:r>
        <w:rPr>
          <w:rFonts w:ascii="楷体" w:hAnsi="楷体" w:eastAsia="楷体" w:cs="楷体"/>
          <w:sz w:val="30"/>
          <w:szCs w:val="30"/>
        </w:rPr>
        <w:t>进行比较。上述比较基于一个假设，即所有复杂</w:t>
      </w:r>
      <w:r>
        <w:rPr>
          <w:rFonts w:ascii="楷体" w:hAnsi="楷体" w:eastAsia="楷体" w:cs="楷体"/>
          <w:spacing w:val="-1"/>
          <w:sz w:val="30"/>
          <w:szCs w:val="30"/>
        </w:rPr>
        <w:t>系统都具有共同的基本</w:t>
      </w:r>
    </w:p>
    <w:p w14:paraId="109E57E6">
      <w:pPr>
        <w:spacing w:line="221" w:lineRule="auto"/>
        <w:rPr>
          <w:rFonts w:ascii="楷体" w:hAnsi="楷体" w:eastAsia="楷体" w:cs="楷体"/>
          <w:sz w:val="30"/>
          <w:szCs w:val="30"/>
        </w:rPr>
        <w:sectPr>
          <w:pgSz w:w="12240" w:h="15840"/>
          <w:pgMar w:top="400" w:right="1478" w:bottom="0" w:left="1444" w:header="0" w:footer="0" w:gutter="0"/>
          <w:cols w:space="720" w:num="1"/>
        </w:sectPr>
      </w:pPr>
    </w:p>
    <w:p w14:paraId="7C919844">
      <w:pPr>
        <w:pStyle w:val="2"/>
        <w:spacing w:line="241" w:lineRule="auto"/>
      </w:pPr>
    </w:p>
    <w:p w14:paraId="59C494DC">
      <w:pPr>
        <w:pStyle w:val="2"/>
        <w:spacing w:line="241" w:lineRule="auto"/>
      </w:pPr>
    </w:p>
    <w:p w14:paraId="280183EA">
      <w:pPr>
        <w:pStyle w:val="2"/>
        <w:spacing w:line="241" w:lineRule="auto"/>
      </w:pPr>
    </w:p>
    <w:p w14:paraId="12E628B7">
      <w:pPr>
        <w:pStyle w:val="2"/>
        <w:spacing w:line="241" w:lineRule="auto"/>
      </w:pPr>
    </w:p>
    <w:p w14:paraId="2A7EA688">
      <w:pPr>
        <w:spacing w:before="97" w:line="220" w:lineRule="auto"/>
        <w:ind w:left="21"/>
        <w:rPr>
          <w:rFonts w:ascii="楷体" w:hAnsi="楷体" w:eastAsia="楷体" w:cs="楷体"/>
          <w:sz w:val="30"/>
          <w:szCs w:val="30"/>
        </w:rPr>
      </w:pPr>
      <w:r>
        <w:rPr>
          <w:rFonts w:ascii="楷体" w:hAnsi="楷体" w:eastAsia="楷体" w:cs="楷体"/>
          <w:spacing w:val="-1"/>
          <w:sz w:val="30"/>
          <w:szCs w:val="30"/>
        </w:rPr>
        <w:t>特征，对一个复杂系统的认识有助于人们了解其他复杂系统。</w:t>
      </w:r>
    </w:p>
    <w:p w14:paraId="6A5D1D0E">
      <w:pPr>
        <w:spacing w:before="153" w:line="223" w:lineRule="auto"/>
        <w:ind w:left="17" w:right="60" w:firstLine="604"/>
        <w:rPr>
          <w:rFonts w:ascii="楷体" w:hAnsi="楷体" w:eastAsia="楷体" w:cs="楷体"/>
          <w:sz w:val="30"/>
          <w:szCs w:val="30"/>
        </w:rPr>
      </w:pPr>
      <w:r>
        <w:rPr>
          <w:rFonts w:ascii="楷体" w:hAnsi="楷体" w:eastAsia="楷体" w:cs="楷体"/>
          <w:spacing w:val="-1"/>
          <w:sz w:val="30"/>
          <w:szCs w:val="30"/>
        </w:rPr>
        <w:t>我认为，把握上述观点诞生时的语境有助于加深对它们的理解。因</w:t>
      </w:r>
      <w:r>
        <w:rPr>
          <w:rFonts w:ascii="楷体" w:hAnsi="楷体" w:eastAsia="楷体" w:cs="楷体"/>
          <w:spacing w:val="5"/>
          <w:sz w:val="30"/>
          <w:szCs w:val="30"/>
        </w:rPr>
        <w:t xml:space="preserve"> </w:t>
      </w:r>
      <w:r>
        <w:rPr>
          <w:rFonts w:ascii="楷体" w:hAnsi="楷体" w:eastAsia="楷体" w:cs="楷体"/>
          <w:spacing w:val="-1"/>
          <w:sz w:val="30"/>
          <w:szCs w:val="30"/>
        </w:rPr>
        <w:t>此，我在探讨各种认知神经科学领域的课题时，穿插介绍了我的老师、</w:t>
      </w:r>
      <w:r>
        <w:rPr>
          <w:rFonts w:ascii="楷体" w:hAnsi="楷体" w:eastAsia="楷体" w:cs="楷体"/>
          <w:spacing w:val="12"/>
          <w:sz w:val="30"/>
          <w:szCs w:val="30"/>
        </w:rPr>
        <w:t xml:space="preserve"> </w:t>
      </w:r>
      <w:r>
        <w:rPr>
          <w:rFonts w:ascii="楷体" w:hAnsi="楷体" w:eastAsia="楷体" w:cs="楷体"/>
          <w:spacing w:val="-2"/>
          <w:sz w:val="30"/>
          <w:szCs w:val="30"/>
        </w:rPr>
        <w:t>我的朋友、我自己和我们所处的时代。</w:t>
      </w:r>
    </w:p>
    <w:p w14:paraId="770DEC78">
      <w:pPr>
        <w:pStyle w:val="2"/>
        <w:spacing w:line="295" w:lineRule="auto"/>
      </w:pPr>
    </w:p>
    <w:p w14:paraId="214D6F0D">
      <w:pPr>
        <w:pStyle w:val="2"/>
        <w:spacing w:line="296" w:lineRule="auto"/>
      </w:pPr>
      <w:r>
        <w:drawing>
          <wp:anchor distT="0" distB="0" distL="0" distR="0" simplePos="0" relativeHeight="251662336" behindDoc="0" locked="0" layoutInCell="1" allowOverlap="1">
            <wp:simplePos x="0" y="0"/>
            <wp:positionH relativeFrom="column">
              <wp:posOffset>0</wp:posOffset>
            </wp:positionH>
            <wp:positionV relativeFrom="paragraph">
              <wp:posOffset>73660</wp:posOffset>
            </wp:positionV>
            <wp:extent cx="5943600" cy="9525"/>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5"/>
                    <a:stretch>
                      <a:fillRect/>
                    </a:stretch>
                  </pic:blipFill>
                  <pic:spPr>
                    <a:xfrm>
                      <a:off x="0" y="0"/>
                      <a:ext cx="5943600" cy="9525"/>
                    </a:xfrm>
                    <a:prstGeom prst="rect">
                      <a:avLst/>
                    </a:prstGeom>
                  </pic:spPr>
                </pic:pic>
              </a:graphicData>
            </a:graphic>
          </wp:anchor>
        </w:drawing>
      </w:r>
    </w:p>
    <w:p w14:paraId="68573D97">
      <w:pPr>
        <w:pStyle w:val="2"/>
        <w:spacing w:before="63" w:line="265" w:lineRule="auto"/>
        <w:ind w:left="605" w:right="3" w:hanging="271"/>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 xml:space="preserve">1.          A.Damasio, </w:t>
      </w:r>
      <w:r>
        <w:rPr>
          <w:i/>
          <w:iCs/>
          <w:spacing w:val="-3"/>
          <w:sz w:val="22"/>
          <w:szCs w:val="22"/>
        </w:rPr>
        <w:t>Descartes’</w:t>
      </w:r>
      <w:r>
        <w:rPr>
          <w:i/>
          <w:iCs/>
          <w:spacing w:val="20"/>
          <w:sz w:val="22"/>
          <w:szCs w:val="22"/>
        </w:rPr>
        <w:t xml:space="preserve"> </w:t>
      </w:r>
      <w:r>
        <w:rPr>
          <w:i/>
          <w:iCs/>
          <w:spacing w:val="-3"/>
          <w:sz w:val="22"/>
          <w:szCs w:val="22"/>
        </w:rPr>
        <w:t>Error: Emotion, Reason,</w:t>
      </w:r>
      <w:r>
        <w:rPr>
          <w:i/>
          <w:iCs/>
          <w:spacing w:val="10"/>
          <w:sz w:val="22"/>
          <w:szCs w:val="22"/>
        </w:rPr>
        <w:t xml:space="preserve"> </w:t>
      </w:r>
      <w:r>
        <w:rPr>
          <w:i/>
          <w:iCs/>
          <w:spacing w:val="-3"/>
          <w:sz w:val="22"/>
          <w:szCs w:val="22"/>
        </w:rPr>
        <w:t>and</w:t>
      </w:r>
      <w:r>
        <w:rPr>
          <w:i/>
          <w:iCs/>
          <w:spacing w:val="13"/>
          <w:sz w:val="22"/>
          <w:szCs w:val="22"/>
        </w:rPr>
        <w:t xml:space="preserve"> </w:t>
      </w:r>
      <w:r>
        <w:rPr>
          <w:i/>
          <w:iCs/>
          <w:spacing w:val="-3"/>
          <w:sz w:val="22"/>
          <w:szCs w:val="22"/>
        </w:rPr>
        <w:t>the Human</w:t>
      </w:r>
      <w:r>
        <w:rPr>
          <w:i/>
          <w:iCs/>
          <w:spacing w:val="6"/>
          <w:sz w:val="22"/>
          <w:szCs w:val="22"/>
        </w:rPr>
        <w:t xml:space="preserve"> </w:t>
      </w:r>
      <w:r>
        <w:rPr>
          <w:i/>
          <w:iCs/>
          <w:spacing w:val="-3"/>
          <w:sz w:val="22"/>
          <w:szCs w:val="22"/>
        </w:rPr>
        <w:t>Brain</w:t>
      </w:r>
      <w:r>
        <w:rPr>
          <w:i/>
          <w:iCs/>
          <w:spacing w:val="13"/>
          <w:sz w:val="22"/>
          <w:szCs w:val="22"/>
        </w:rPr>
        <w:t xml:space="preserve"> </w:t>
      </w:r>
      <w:r>
        <w:rPr>
          <w:rFonts w:ascii="Times New Roman" w:hAnsi="Times New Roman" w:eastAsia="Times New Roman" w:cs="Times New Roman"/>
          <w:spacing w:val="-3"/>
          <w:sz w:val="22"/>
          <w:szCs w:val="22"/>
        </w:rPr>
        <w:t>(New</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3"/>
          <w:sz w:val="22"/>
          <w:szCs w:val="22"/>
        </w:rPr>
        <w:t>York:Putnam</w:t>
      </w:r>
      <w:r>
        <w:rPr>
          <w:rFonts w:ascii="Times New Roman" w:hAnsi="Times New Roman" w:eastAsia="Times New Roman" w:cs="Times New Roman"/>
          <w:sz w:val="22"/>
          <w:szCs w:val="22"/>
        </w:rPr>
        <w:t xml:space="preserve"> Publishing</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Group</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4"/>
          <w:sz w:val="22"/>
          <w:szCs w:val="22"/>
        </w:rPr>
        <w:t>1994).</w:t>
      </w:r>
    </w:p>
    <w:p w14:paraId="7BC9DA66">
      <w:pPr>
        <w:pStyle w:val="2"/>
        <w:spacing w:before="100" w:line="289" w:lineRule="exact"/>
        <w:ind w:left="324"/>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2.          R. A. Barkley,</w:t>
      </w:r>
      <w:r>
        <w:rPr>
          <w:rFonts w:ascii="Times New Roman" w:hAnsi="Times New Roman" w:eastAsia="Times New Roman" w:cs="Times New Roman"/>
          <w:spacing w:val="-11"/>
          <w:position w:val="3"/>
          <w:sz w:val="22"/>
          <w:szCs w:val="22"/>
        </w:rPr>
        <w:t xml:space="preserve"> </w:t>
      </w:r>
      <w:r>
        <w:rPr>
          <w:i/>
          <w:iCs/>
          <w:position w:val="3"/>
          <w:sz w:val="22"/>
          <w:szCs w:val="22"/>
        </w:rPr>
        <w:t xml:space="preserve">ADHD and the Nature </w:t>
      </w:r>
      <w:r>
        <w:rPr>
          <w:rFonts w:ascii="Times New Roman" w:hAnsi="Times New Roman" w:eastAsia="Times New Roman" w:cs="Times New Roman"/>
          <w:position w:val="3"/>
          <w:sz w:val="22"/>
          <w:szCs w:val="22"/>
        </w:rPr>
        <w:t>of</w:t>
      </w:r>
      <w:r>
        <w:rPr>
          <w:rFonts w:ascii="Times New Roman" w:hAnsi="Times New Roman" w:eastAsia="Times New Roman" w:cs="Times New Roman"/>
          <w:spacing w:val="16"/>
          <w:w w:val="101"/>
          <w:position w:val="3"/>
          <w:sz w:val="22"/>
          <w:szCs w:val="22"/>
        </w:rPr>
        <w:t xml:space="preserve"> </w:t>
      </w:r>
      <w:r>
        <w:rPr>
          <w:rFonts w:ascii="Times New Roman" w:hAnsi="Times New Roman" w:eastAsia="Times New Roman" w:cs="Times New Roman"/>
          <w:position w:val="3"/>
          <w:sz w:val="22"/>
          <w:szCs w:val="22"/>
        </w:rPr>
        <w:t>Self-Cont</w:t>
      </w:r>
      <w:r>
        <w:rPr>
          <w:i/>
          <w:iCs/>
          <w:position w:val="3"/>
          <w:sz w:val="22"/>
          <w:szCs w:val="22"/>
        </w:rPr>
        <w:t xml:space="preserve">rol </w:t>
      </w:r>
      <w:r>
        <w:rPr>
          <w:rFonts w:ascii="Times New Roman" w:hAnsi="Times New Roman" w:eastAsia="Times New Roman" w:cs="Times New Roman"/>
          <w:position w:val="3"/>
          <w:sz w:val="22"/>
          <w:szCs w:val="22"/>
        </w:rPr>
        <w:t>(New</w:t>
      </w:r>
      <w:r>
        <w:rPr>
          <w:rFonts w:ascii="Times New Roman" w:hAnsi="Times New Roman" w:eastAsia="Times New Roman" w:cs="Times New Roman"/>
          <w:spacing w:val="4"/>
          <w:position w:val="3"/>
          <w:sz w:val="22"/>
          <w:szCs w:val="22"/>
        </w:rPr>
        <w:t xml:space="preserve"> </w:t>
      </w:r>
      <w:r>
        <w:rPr>
          <w:rFonts w:ascii="Times New Roman" w:hAnsi="Times New Roman" w:eastAsia="Times New Roman" w:cs="Times New Roman"/>
          <w:position w:val="3"/>
          <w:sz w:val="22"/>
          <w:szCs w:val="22"/>
        </w:rPr>
        <w:t>York:</w:t>
      </w:r>
      <w:r>
        <w:rPr>
          <w:rFonts w:ascii="Times New Roman" w:hAnsi="Times New Roman" w:eastAsia="Times New Roman" w:cs="Times New Roman"/>
          <w:spacing w:val="10"/>
          <w:position w:val="3"/>
          <w:sz w:val="22"/>
          <w:szCs w:val="22"/>
        </w:rPr>
        <w:t xml:space="preserve"> </w:t>
      </w:r>
      <w:r>
        <w:rPr>
          <w:rFonts w:ascii="Times New Roman" w:hAnsi="Times New Roman" w:eastAsia="Times New Roman" w:cs="Times New Roman"/>
          <w:position w:val="3"/>
          <w:sz w:val="22"/>
          <w:szCs w:val="22"/>
        </w:rPr>
        <w:t>Guilford</w:t>
      </w:r>
      <w:r>
        <w:rPr>
          <w:rFonts w:ascii="Times New Roman" w:hAnsi="Times New Roman" w:eastAsia="Times New Roman" w:cs="Times New Roman"/>
          <w:spacing w:val="8"/>
          <w:position w:val="3"/>
          <w:sz w:val="22"/>
          <w:szCs w:val="22"/>
        </w:rPr>
        <w:t xml:space="preserve"> </w:t>
      </w:r>
      <w:r>
        <w:rPr>
          <w:rFonts w:ascii="Times New Roman" w:hAnsi="Times New Roman" w:eastAsia="Times New Roman" w:cs="Times New Roman"/>
          <w:position w:val="3"/>
          <w:sz w:val="22"/>
          <w:szCs w:val="22"/>
        </w:rPr>
        <w:t>Press</w:t>
      </w:r>
      <w:r>
        <w:rPr>
          <w:rFonts w:ascii="Times New Roman" w:hAnsi="Times New Roman" w:eastAsia="Times New Roman" w:cs="Times New Roman"/>
          <w:spacing w:val="-1"/>
          <w:position w:val="3"/>
          <w:sz w:val="22"/>
          <w:szCs w:val="22"/>
        </w:rPr>
        <w:t>,</w:t>
      </w:r>
      <w:r>
        <w:rPr>
          <w:rFonts w:ascii="Times New Roman" w:hAnsi="Times New Roman" w:eastAsia="Times New Roman" w:cs="Times New Roman"/>
          <w:spacing w:val="21"/>
          <w:position w:val="3"/>
          <w:sz w:val="22"/>
          <w:szCs w:val="22"/>
        </w:rPr>
        <w:t xml:space="preserve"> </w:t>
      </w:r>
      <w:r>
        <w:rPr>
          <w:rFonts w:ascii="Times New Roman" w:hAnsi="Times New Roman" w:eastAsia="Times New Roman" w:cs="Times New Roman"/>
          <w:spacing w:val="-1"/>
          <w:position w:val="3"/>
          <w:sz w:val="22"/>
          <w:szCs w:val="22"/>
        </w:rPr>
        <w:t>1997).</w:t>
      </w:r>
    </w:p>
    <w:p w14:paraId="6AE2E3BD">
      <w:pPr>
        <w:pStyle w:val="2"/>
        <w:spacing w:before="85" w:line="276" w:lineRule="auto"/>
        <w:ind w:left="605" w:right="3" w:hanging="28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3.         </w:t>
      </w:r>
      <w:r>
        <w:rPr>
          <w:rFonts w:ascii="Times New Roman" w:hAnsi="Times New Roman" w:eastAsia="Times New Roman" w:cs="Times New Roman"/>
          <w:spacing w:val="-1"/>
          <w:sz w:val="22"/>
          <w:szCs w:val="22"/>
        </w:rPr>
        <w:t xml:space="preserve"> E.</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1"/>
          <w:sz w:val="22"/>
          <w:szCs w:val="22"/>
        </w:rPr>
        <w:t>Goldberg,</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1"/>
          <w:sz w:val="22"/>
          <w:szCs w:val="22"/>
        </w:rPr>
        <w:t>“Tribute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1"/>
          <w:sz w:val="22"/>
          <w:szCs w:val="22"/>
        </w:rPr>
        <w:t>to</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
          <w:sz w:val="22"/>
          <w:szCs w:val="22"/>
        </w:rPr>
        <w:t>Ale</w:t>
      </w:r>
      <w:r>
        <w:rPr>
          <w:rFonts w:ascii="Times New Roman" w:hAnsi="Times New Roman" w:eastAsia="Times New Roman" w:cs="Times New Roman"/>
          <w:spacing w:val="-2"/>
          <w:sz w:val="22"/>
          <w:szCs w:val="22"/>
        </w:rPr>
        <w:t>xandr</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2"/>
          <w:sz w:val="22"/>
          <w:szCs w:val="22"/>
        </w:rPr>
        <w:t>Romanovich</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2"/>
          <w:sz w:val="22"/>
          <w:szCs w:val="22"/>
        </w:rPr>
        <w:t>Luria,”</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pacing w:val="-2"/>
          <w:sz w:val="22"/>
          <w:szCs w:val="22"/>
        </w:rPr>
        <w:t>in</w:t>
      </w:r>
      <w:r>
        <w:rPr>
          <w:rFonts w:ascii="Times New Roman" w:hAnsi="Times New Roman" w:eastAsia="Times New Roman" w:cs="Times New Roman"/>
          <w:spacing w:val="21"/>
          <w:w w:val="101"/>
          <w:sz w:val="22"/>
          <w:szCs w:val="22"/>
        </w:rPr>
        <w:t xml:space="preserve"> </w:t>
      </w:r>
      <w:r>
        <w:rPr>
          <w:i/>
          <w:iCs/>
          <w:spacing w:val="-2"/>
          <w:sz w:val="22"/>
          <w:szCs w:val="22"/>
        </w:rPr>
        <w:t>Contemporary Neuropsycholog</w:t>
      </w:r>
      <w:r>
        <w:rPr>
          <w:i/>
          <w:iCs/>
          <w:spacing w:val="9"/>
          <w:sz w:val="22"/>
          <w:szCs w:val="22"/>
        </w:rPr>
        <w:t>y</w:t>
      </w:r>
      <w:r>
        <w:rPr>
          <w:i/>
          <w:iCs/>
          <w:sz w:val="22"/>
          <w:szCs w:val="22"/>
        </w:rPr>
        <w:t xml:space="preserve"> and</w:t>
      </w:r>
      <w:r>
        <w:rPr>
          <w:i/>
          <w:iCs/>
          <w:spacing w:val="20"/>
          <w:sz w:val="22"/>
          <w:szCs w:val="22"/>
        </w:rPr>
        <w:t xml:space="preserve"> </w:t>
      </w:r>
      <w:r>
        <w:rPr>
          <w:i/>
          <w:iCs/>
          <w:sz w:val="22"/>
          <w:szCs w:val="22"/>
        </w:rPr>
        <w:t>the Legacy</w:t>
      </w:r>
      <w:r>
        <w:rPr>
          <w:i/>
          <w:iCs/>
          <w:spacing w:val="17"/>
          <w:sz w:val="22"/>
          <w:szCs w:val="22"/>
        </w:rPr>
        <w:t xml:space="preserve"> </w:t>
      </w:r>
      <w:r>
        <w:rPr>
          <w:i/>
          <w:iCs/>
          <w:sz w:val="22"/>
          <w:szCs w:val="22"/>
        </w:rPr>
        <w:t>of</w:t>
      </w:r>
      <w:r>
        <w:rPr>
          <w:i/>
          <w:iCs/>
          <w:spacing w:val="-19"/>
          <w:sz w:val="22"/>
          <w:szCs w:val="22"/>
        </w:rPr>
        <w:t xml:space="preserve"> </w:t>
      </w:r>
      <w:r>
        <w:rPr>
          <w:i/>
          <w:iCs/>
          <w:sz w:val="22"/>
          <w:szCs w:val="22"/>
        </w:rPr>
        <w:t>Luria</w:t>
      </w:r>
      <w:r>
        <w:rPr>
          <w:rFonts w:ascii="Times New Roman" w:hAnsi="Times New Roman" w:eastAsia="Times New Roman" w:cs="Times New Roman"/>
          <w:sz w:val="22"/>
          <w:szCs w:val="22"/>
        </w:rPr>
        <w: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ed.</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Goldberg</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(Hillsdale,</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N</w:t>
      </w:r>
      <w:r>
        <w:rPr>
          <w:rFonts w:ascii="Times New Roman" w:hAnsi="Times New Roman" w:eastAsia="Times New Roman" w:cs="Times New Roman"/>
          <w:spacing w:val="-1"/>
          <w:sz w:val="22"/>
          <w:szCs w:val="22"/>
        </w:rPr>
        <w:t>J:</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1"/>
          <w:sz w:val="22"/>
          <w:szCs w:val="22"/>
        </w:rPr>
        <w:t>Lawrence</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1"/>
          <w:sz w:val="22"/>
          <w:szCs w:val="22"/>
        </w:rPr>
        <w:t>Erlbaum</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1"/>
          <w:sz w:val="22"/>
          <w:szCs w:val="22"/>
        </w:rPr>
        <w:t>Associates,1990),</w:t>
      </w:r>
      <w:r>
        <w:rPr>
          <w:rFonts w:ascii="Times New Roman" w:hAnsi="Times New Roman" w:eastAsia="Times New Roman" w:cs="Times New Roman"/>
          <w:sz w:val="22"/>
          <w:szCs w:val="22"/>
        </w:rPr>
        <w:t xml:space="preserve"> 1–9.</w:t>
      </w:r>
    </w:p>
    <w:p w14:paraId="7C7D2DB1">
      <w:pPr>
        <w:pStyle w:val="2"/>
        <w:spacing w:before="56" w:line="265" w:lineRule="auto"/>
        <w:ind w:left="606" w:hanging="287"/>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4</w:t>
      </w:r>
      <w:r>
        <w:rPr>
          <w:rFonts w:ascii="Times New Roman" w:hAnsi="Times New Roman" w:eastAsia="Times New Roman" w:cs="Times New Roman"/>
          <w:spacing w:val="-3"/>
          <w:sz w:val="22"/>
          <w:szCs w:val="22"/>
        </w:rPr>
        <w:t xml:space="preserve">.           S.Sontag,  </w:t>
      </w:r>
      <w:r>
        <w:rPr>
          <w:i/>
          <w:iCs/>
          <w:spacing w:val="-3"/>
          <w:sz w:val="22"/>
          <w:szCs w:val="22"/>
        </w:rPr>
        <w:t>Illness  as</w:t>
      </w:r>
      <w:r>
        <w:rPr>
          <w:i/>
          <w:iCs/>
          <w:spacing w:val="11"/>
          <w:sz w:val="22"/>
          <w:szCs w:val="22"/>
        </w:rPr>
        <w:t xml:space="preserve">  </w:t>
      </w:r>
      <w:r>
        <w:rPr>
          <w:i/>
          <w:iCs/>
          <w:spacing w:val="-3"/>
          <w:sz w:val="22"/>
          <w:szCs w:val="22"/>
        </w:rPr>
        <w:t>Metaphor</w:t>
      </w:r>
      <w:r>
        <w:rPr>
          <w:i/>
          <w:iCs/>
          <w:spacing w:val="11"/>
          <w:sz w:val="22"/>
          <w:szCs w:val="22"/>
        </w:rPr>
        <w:t xml:space="preserve">  </w:t>
      </w:r>
      <w:r>
        <w:rPr>
          <w:i/>
          <w:iCs/>
          <w:spacing w:val="-3"/>
          <w:sz w:val="22"/>
          <w:szCs w:val="22"/>
        </w:rPr>
        <w:t>and</w:t>
      </w:r>
      <w:r>
        <w:rPr>
          <w:i/>
          <w:iCs/>
          <w:spacing w:val="3"/>
          <w:sz w:val="22"/>
          <w:szCs w:val="22"/>
        </w:rPr>
        <w:t xml:space="preserve">  </w:t>
      </w:r>
      <w:r>
        <w:rPr>
          <w:i/>
          <w:iCs/>
          <w:spacing w:val="-3"/>
          <w:sz w:val="22"/>
          <w:szCs w:val="22"/>
        </w:rPr>
        <w:t>AIDS</w:t>
      </w:r>
      <w:r>
        <w:rPr>
          <w:i/>
          <w:iCs/>
          <w:spacing w:val="12"/>
          <w:sz w:val="22"/>
          <w:szCs w:val="22"/>
        </w:rPr>
        <w:t xml:space="preserve">  </w:t>
      </w:r>
      <w:r>
        <w:rPr>
          <w:i/>
          <w:iCs/>
          <w:spacing w:val="-3"/>
          <w:sz w:val="22"/>
          <w:szCs w:val="22"/>
        </w:rPr>
        <w:t>and</w:t>
      </w:r>
      <w:r>
        <w:rPr>
          <w:i/>
          <w:iCs/>
          <w:spacing w:val="8"/>
          <w:sz w:val="22"/>
          <w:szCs w:val="22"/>
        </w:rPr>
        <w:t xml:space="preserve">  </w:t>
      </w:r>
      <w:r>
        <w:rPr>
          <w:i/>
          <w:iCs/>
          <w:spacing w:val="-3"/>
          <w:sz w:val="22"/>
          <w:szCs w:val="22"/>
        </w:rPr>
        <w:t>Its</w:t>
      </w:r>
      <w:r>
        <w:rPr>
          <w:i/>
          <w:iCs/>
          <w:spacing w:val="8"/>
          <w:sz w:val="22"/>
          <w:szCs w:val="22"/>
        </w:rPr>
        <w:t xml:space="preserve">  </w:t>
      </w:r>
      <w:r>
        <w:rPr>
          <w:i/>
          <w:iCs/>
          <w:spacing w:val="-3"/>
          <w:sz w:val="22"/>
          <w:szCs w:val="22"/>
        </w:rPr>
        <w:t xml:space="preserve">Metaphors   </w:t>
      </w:r>
      <w:r>
        <w:rPr>
          <w:rFonts w:ascii="Times New Roman" w:hAnsi="Times New Roman" w:eastAsia="Times New Roman" w:cs="Times New Roman"/>
          <w:spacing w:val="-3"/>
          <w:sz w:val="22"/>
          <w:szCs w:val="22"/>
        </w:rPr>
        <w:t>(New   York:Doubleda</w:t>
      </w:r>
      <w:r>
        <w:rPr>
          <w:rFonts w:ascii="Times New Roman" w:hAnsi="Times New Roman" w:eastAsia="Times New Roman" w:cs="Times New Roman"/>
          <w:spacing w:val="-2"/>
          <w:sz w:val="22"/>
          <w:szCs w:val="22"/>
        </w:rPr>
        <w:t>y</w:t>
      </w:r>
      <w:r>
        <w:rPr>
          <w:rFonts w:ascii="Times New Roman" w:hAnsi="Times New Roman" w:eastAsia="Times New Roman" w:cs="Times New Roman"/>
          <w:sz w:val="22"/>
          <w:szCs w:val="22"/>
        </w:rPr>
        <w:t xml:space="preserve"> Books</w:t>
      </w:r>
      <w:r>
        <w:rPr>
          <w:rFonts w:ascii="Times New Roman" w:hAnsi="Times New Roman" w:eastAsia="Times New Roman" w:cs="Times New Roman"/>
          <w:spacing w:val="4"/>
          <w:sz w:val="22"/>
          <w:szCs w:val="22"/>
        </w:rPr>
        <w:t>,1990).</w:t>
      </w:r>
    </w:p>
    <w:p w14:paraId="28D3D2C8">
      <w:pPr>
        <w:spacing w:line="265" w:lineRule="auto"/>
        <w:rPr>
          <w:rFonts w:ascii="Times New Roman" w:hAnsi="Times New Roman" w:eastAsia="Times New Roman" w:cs="Times New Roman"/>
          <w:sz w:val="22"/>
          <w:szCs w:val="22"/>
        </w:rPr>
        <w:sectPr>
          <w:pgSz w:w="12240" w:h="15840"/>
          <w:pgMar w:top="400" w:right="1440" w:bottom="0" w:left="1440" w:header="0" w:footer="0" w:gutter="0"/>
          <w:cols w:space="720" w:num="1"/>
        </w:sectPr>
      </w:pPr>
    </w:p>
    <w:p w14:paraId="22D5C102">
      <w:pPr>
        <w:pStyle w:val="2"/>
        <w:spacing w:line="266" w:lineRule="auto"/>
      </w:pPr>
    </w:p>
    <w:p w14:paraId="51B738CE">
      <w:pPr>
        <w:pStyle w:val="2"/>
        <w:spacing w:line="266" w:lineRule="auto"/>
      </w:pPr>
    </w:p>
    <w:p w14:paraId="0C09F5D2">
      <w:pPr>
        <w:pStyle w:val="2"/>
        <w:spacing w:line="266" w:lineRule="auto"/>
      </w:pPr>
    </w:p>
    <w:p w14:paraId="55E87E02">
      <w:pPr>
        <w:pStyle w:val="2"/>
        <w:spacing w:line="266" w:lineRule="auto"/>
      </w:pPr>
    </w:p>
    <w:p w14:paraId="208FE8CB">
      <w:pPr>
        <w:pStyle w:val="2"/>
        <w:spacing w:line="267" w:lineRule="auto"/>
      </w:pPr>
    </w:p>
    <w:p w14:paraId="10A81B5C">
      <w:pPr>
        <w:pStyle w:val="2"/>
        <w:spacing w:line="267" w:lineRule="auto"/>
      </w:pPr>
    </w:p>
    <w:p w14:paraId="66E1466F">
      <w:pPr>
        <w:pStyle w:val="2"/>
        <w:spacing w:line="267" w:lineRule="auto"/>
      </w:pPr>
    </w:p>
    <w:p w14:paraId="1EEFA150">
      <w:pPr>
        <w:spacing w:before="136" w:line="220" w:lineRule="auto"/>
        <w:ind w:left="3014"/>
        <w:rPr>
          <w:rFonts w:ascii="宋体" w:hAnsi="宋体" w:eastAsia="宋体" w:cs="宋体"/>
          <w:sz w:val="42"/>
          <w:szCs w:val="42"/>
        </w:rPr>
      </w:pPr>
      <w:r>
        <w:rPr>
          <w:rFonts w:ascii="宋体" w:hAnsi="宋体" w:eastAsia="宋体" w:cs="宋体"/>
          <w:color w:val="4F4BA0"/>
          <w:spacing w:val="-3"/>
          <w:sz w:val="42"/>
          <w:szCs w:val="42"/>
        </w:rPr>
        <w:t>献词：结束与开始</w:t>
      </w:r>
    </w:p>
    <w:p w14:paraId="78149556">
      <w:pPr>
        <w:pStyle w:val="2"/>
        <w:spacing w:line="309" w:lineRule="auto"/>
      </w:pPr>
    </w:p>
    <w:p w14:paraId="507EA4F2">
      <w:pPr>
        <w:pStyle w:val="2"/>
        <w:spacing w:line="310" w:lineRule="auto"/>
      </w:pPr>
    </w:p>
    <w:p w14:paraId="1D8F1408">
      <w:pPr>
        <w:spacing w:before="97" w:line="222" w:lineRule="auto"/>
        <w:ind w:firstLine="612"/>
        <w:rPr>
          <w:rFonts w:ascii="楷体" w:hAnsi="楷体" w:eastAsia="楷体" w:cs="楷体"/>
          <w:sz w:val="30"/>
          <w:szCs w:val="30"/>
        </w:rPr>
      </w:pPr>
      <w:r>
        <w:rPr>
          <w:rFonts w:ascii="楷体" w:hAnsi="楷体" w:eastAsia="楷体" w:cs="楷体"/>
          <w:spacing w:val="-1"/>
          <w:sz w:val="30"/>
          <w:szCs w:val="30"/>
        </w:rPr>
        <w:t>平心而论，我们生活在一个宽容的世界中，容错率还是相当高的。</w:t>
      </w:r>
      <w:r>
        <w:rPr>
          <w:rFonts w:ascii="楷体" w:hAnsi="楷体" w:eastAsia="楷体" w:cs="楷体"/>
          <w:spacing w:val="11"/>
          <w:sz w:val="30"/>
          <w:szCs w:val="30"/>
        </w:rPr>
        <w:t xml:space="preserve"> </w:t>
      </w:r>
      <w:r>
        <w:rPr>
          <w:rFonts w:ascii="楷体" w:hAnsi="楷体" w:eastAsia="楷体" w:cs="楷体"/>
          <w:sz w:val="30"/>
          <w:szCs w:val="30"/>
        </w:rPr>
        <w:t>我一向认为，即便在权力的顶峰，决策过程仍然免不了草率</w:t>
      </w:r>
      <w:r>
        <w:rPr>
          <w:rFonts w:ascii="楷体" w:hAnsi="楷体" w:eastAsia="楷体" w:cs="楷体"/>
          <w:spacing w:val="-1"/>
          <w:sz w:val="30"/>
          <w:szCs w:val="30"/>
        </w:rPr>
        <w:t>。不过，在</w:t>
      </w:r>
      <w:r>
        <w:rPr>
          <w:rFonts w:ascii="楷体" w:hAnsi="楷体" w:eastAsia="楷体" w:cs="楷体"/>
          <w:sz w:val="30"/>
          <w:szCs w:val="30"/>
        </w:rPr>
        <w:t xml:space="preserve"> 人的一生中或一个社会中，总有不容犯错的时候。这些关键</w:t>
      </w:r>
      <w:r>
        <w:rPr>
          <w:rFonts w:ascii="楷体" w:hAnsi="楷体" w:eastAsia="楷体" w:cs="楷体"/>
          <w:spacing w:val="-1"/>
          <w:sz w:val="30"/>
          <w:szCs w:val="30"/>
        </w:rPr>
        <w:t>时刻是对决</w:t>
      </w:r>
      <w:r>
        <w:rPr>
          <w:rFonts w:ascii="楷体" w:hAnsi="楷体" w:eastAsia="楷体" w:cs="楷体"/>
          <w:sz w:val="30"/>
          <w:szCs w:val="30"/>
        </w:rPr>
        <w:t xml:space="preserve"> </w:t>
      </w:r>
      <w:r>
        <w:rPr>
          <w:rFonts w:ascii="楷体" w:hAnsi="楷体" w:eastAsia="楷体" w:cs="楷体"/>
          <w:spacing w:val="-1"/>
          <w:sz w:val="30"/>
          <w:szCs w:val="30"/>
        </w:rPr>
        <w:t>策</w:t>
      </w:r>
      <w:r>
        <w:rPr>
          <w:rFonts w:ascii="楷体" w:hAnsi="楷体" w:eastAsia="楷体" w:cs="楷体"/>
          <w:sz w:val="30"/>
          <w:szCs w:val="30"/>
        </w:rPr>
        <w:t>者的执行能力的最大考验。我已经62岁了，但我的人生中</w:t>
      </w:r>
      <w:r>
        <w:rPr>
          <w:rFonts w:ascii="楷体" w:hAnsi="楷体" w:eastAsia="楷体" w:cs="楷体"/>
          <w:spacing w:val="-1"/>
          <w:sz w:val="30"/>
          <w:szCs w:val="30"/>
        </w:rPr>
        <w:t>仅有一次</w:t>
      </w:r>
      <w:r>
        <w:rPr>
          <w:rFonts w:ascii="楷体" w:hAnsi="楷体" w:eastAsia="楷体" w:cs="楷体"/>
          <w:sz w:val="30"/>
          <w:szCs w:val="30"/>
        </w:rPr>
        <w:t>这 样的关键时刻。20世纪70年代，我离开苏联，取道越南和罗</w:t>
      </w:r>
      <w:r>
        <w:rPr>
          <w:rFonts w:ascii="楷体" w:hAnsi="楷体" w:eastAsia="楷体" w:cs="楷体"/>
          <w:spacing w:val="-1"/>
          <w:sz w:val="30"/>
          <w:szCs w:val="30"/>
        </w:rPr>
        <w:t>马，几经周</w:t>
      </w:r>
      <w:r>
        <w:rPr>
          <w:rFonts w:ascii="楷体" w:hAnsi="楷体" w:eastAsia="楷体" w:cs="楷体"/>
          <w:sz w:val="30"/>
          <w:szCs w:val="30"/>
        </w:rPr>
        <w:t xml:space="preserve"> 折，最终在1974年夏末抵达美国，一切重新开始。我与导师</w:t>
      </w:r>
      <w:r>
        <w:rPr>
          <w:rFonts w:ascii="楷体" w:hAnsi="楷体" w:eastAsia="楷体" w:cs="楷体"/>
          <w:spacing w:val="-1"/>
          <w:sz w:val="30"/>
          <w:szCs w:val="30"/>
        </w:rPr>
        <w:t>在学识和风</w:t>
      </w:r>
      <w:r>
        <w:rPr>
          <w:rFonts w:ascii="楷体" w:hAnsi="楷体" w:eastAsia="楷体" w:cs="楷体"/>
          <w:sz w:val="30"/>
          <w:szCs w:val="30"/>
        </w:rPr>
        <w:t xml:space="preserve"> 格上的一脉相承就此中断，我只身在一个新的家园闯荡。我</w:t>
      </w:r>
      <w:r>
        <w:rPr>
          <w:rFonts w:ascii="楷体" w:hAnsi="楷体" w:eastAsia="楷体" w:cs="楷体"/>
          <w:spacing w:val="-1"/>
          <w:sz w:val="30"/>
          <w:szCs w:val="30"/>
        </w:rPr>
        <w:t>一开始的生</w:t>
      </w:r>
      <w:r>
        <w:rPr>
          <w:rFonts w:ascii="楷体" w:hAnsi="楷体" w:eastAsia="楷体" w:cs="楷体"/>
          <w:sz w:val="30"/>
          <w:szCs w:val="30"/>
        </w:rPr>
        <w:t xml:space="preserve"> 活十分艰难，但回想起来，那是一段难得的经历。换个角度</w:t>
      </w:r>
      <w:r>
        <w:rPr>
          <w:rFonts w:ascii="楷体" w:hAnsi="楷体" w:eastAsia="楷体" w:cs="楷体"/>
          <w:spacing w:val="-1"/>
          <w:sz w:val="30"/>
          <w:szCs w:val="30"/>
        </w:rPr>
        <w:t>来说，我与</w:t>
      </w:r>
      <w:r>
        <w:rPr>
          <w:rFonts w:ascii="楷体" w:hAnsi="楷体" w:eastAsia="楷体" w:cs="楷体"/>
          <w:sz w:val="30"/>
          <w:szCs w:val="30"/>
        </w:rPr>
        <w:t xml:space="preserve"> 导师之间的传承从未中断，导师带给我的影响是数不清的，</w:t>
      </w:r>
      <w:r>
        <w:rPr>
          <w:rFonts w:ascii="楷体" w:hAnsi="楷体" w:eastAsia="楷体" w:cs="楷体"/>
          <w:spacing w:val="-1"/>
          <w:sz w:val="30"/>
          <w:szCs w:val="30"/>
        </w:rPr>
        <w:t>历久弥新。</w:t>
      </w:r>
      <w:r>
        <w:rPr>
          <w:rFonts w:ascii="楷体" w:hAnsi="楷体" w:eastAsia="楷体" w:cs="楷体"/>
          <w:sz w:val="30"/>
          <w:szCs w:val="30"/>
        </w:rPr>
        <w:t xml:space="preserve"> 直到今天，这些来自导师的或明显或微妙的影响，仍然渗透</w:t>
      </w:r>
      <w:r>
        <w:rPr>
          <w:rFonts w:ascii="楷体" w:hAnsi="楷体" w:eastAsia="楷体" w:cs="楷体"/>
          <w:spacing w:val="-1"/>
          <w:sz w:val="30"/>
          <w:szCs w:val="30"/>
        </w:rPr>
        <w:t>在我职业生</w:t>
      </w:r>
      <w:r>
        <w:rPr>
          <w:rFonts w:ascii="楷体" w:hAnsi="楷体" w:eastAsia="楷体" w:cs="楷体"/>
          <w:sz w:val="30"/>
          <w:szCs w:val="30"/>
        </w:rPr>
        <w:t xml:space="preserve"> 涯的方方面面。距离我们的依依惜别已经过去整整35年了。</w:t>
      </w:r>
      <w:r>
        <w:rPr>
          <w:rFonts w:ascii="楷体" w:hAnsi="楷体" w:eastAsia="楷体" w:cs="楷体"/>
          <w:spacing w:val="-1"/>
          <w:sz w:val="30"/>
          <w:szCs w:val="30"/>
        </w:rPr>
        <w:t>在亚历山大</w:t>
      </w:r>
    </w:p>
    <w:p w14:paraId="755C034C">
      <w:pPr>
        <w:spacing w:before="7" w:line="222" w:lineRule="auto"/>
        <w:ind w:left="9" w:firstLine="102"/>
        <w:jc w:val="both"/>
        <w:rPr>
          <w:rFonts w:ascii="楷体" w:hAnsi="楷体" w:eastAsia="楷体" w:cs="楷体"/>
          <w:sz w:val="30"/>
          <w:szCs w:val="30"/>
        </w:rPr>
      </w:pPr>
      <w:r>
        <w:rPr>
          <w:rFonts w:ascii="楷体" w:hAnsi="楷体" w:eastAsia="楷体" w:cs="楷体"/>
          <w:spacing w:val="-4"/>
          <w:sz w:val="30"/>
          <w:szCs w:val="30"/>
        </w:rPr>
        <w:t>·卢里亚的启发之下，我对额叶产生了研究兴趣，后来这一研究方向也</w:t>
      </w:r>
      <w:r>
        <w:rPr>
          <w:rFonts w:ascii="楷体" w:hAnsi="楷体" w:eastAsia="楷体" w:cs="楷体"/>
          <w:spacing w:val="8"/>
          <w:sz w:val="30"/>
          <w:szCs w:val="30"/>
        </w:rPr>
        <w:t xml:space="preserve"> </w:t>
      </w:r>
      <w:r>
        <w:rPr>
          <w:rFonts w:ascii="楷体" w:hAnsi="楷体" w:eastAsia="楷体" w:cs="楷体"/>
          <w:spacing w:val="-4"/>
          <w:sz w:val="30"/>
          <w:szCs w:val="30"/>
        </w:rPr>
        <w:t>成为我多年研究生涯的一贯主题。因此，本书是为纪念亚历</w:t>
      </w:r>
      <w:r>
        <w:rPr>
          <w:rFonts w:ascii="楷体" w:hAnsi="楷体" w:eastAsia="楷体" w:cs="楷体"/>
          <w:spacing w:val="-5"/>
          <w:sz w:val="30"/>
          <w:szCs w:val="30"/>
        </w:rPr>
        <w:t>山大</w:t>
      </w:r>
      <w:r>
        <w:rPr>
          <w:rFonts w:ascii="楷体" w:hAnsi="楷体" w:eastAsia="楷体" w:cs="楷体"/>
          <w:spacing w:val="-35"/>
          <w:sz w:val="30"/>
          <w:szCs w:val="30"/>
        </w:rPr>
        <w:t xml:space="preserve"> </w:t>
      </w:r>
      <w:r>
        <w:rPr>
          <w:rFonts w:ascii="楷体" w:hAnsi="楷体" w:eastAsia="楷体" w:cs="楷体"/>
          <w:spacing w:val="-5"/>
          <w:sz w:val="30"/>
          <w:szCs w:val="30"/>
        </w:rPr>
        <w:t>·卢里</w:t>
      </w:r>
      <w:r>
        <w:rPr>
          <w:rFonts w:ascii="楷体" w:hAnsi="楷体" w:eastAsia="楷体" w:cs="楷体"/>
          <w:sz w:val="30"/>
          <w:szCs w:val="30"/>
        </w:rPr>
        <w:t xml:space="preserve"> </w:t>
      </w:r>
      <w:r>
        <w:rPr>
          <w:rFonts w:ascii="楷体" w:hAnsi="楷体" w:eastAsia="楷体" w:cs="楷体"/>
          <w:spacing w:val="-1"/>
          <w:sz w:val="30"/>
          <w:szCs w:val="30"/>
        </w:rPr>
        <w:t>亚而写的，他对我的一生产生了深远的影响；本书也是为了怀念那个复</w:t>
      </w:r>
      <w:r>
        <w:rPr>
          <w:rFonts w:ascii="楷体" w:hAnsi="楷体" w:eastAsia="楷体" w:cs="楷体"/>
          <w:spacing w:val="17"/>
          <w:sz w:val="30"/>
          <w:szCs w:val="30"/>
        </w:rPr>
        <w:t xml:space="preserve"> </w:t>
      </w:r>
      <w:r>
        <w:rPr>
          <w:rFonts w:ascii="楷体" w:hAnsi="楷体" w:eastAsia="楷体" w:cs="楷体"/>
          <w:spacing w:val="-1"/>
          <w:sz w:val="30"/>
          <w:szCs w:val="30"/>
        </w:rPr>
        <w:t>杂的时代，在那个时代，卢里亚的研究生涯告一段落，而我的研究生涯</w:t>
      </w:r>
      <w:r>
        <w:rPr>
          <w:rFonts w:ascii="楷体" w:hAnsi="楷体" w:eastAsia="楷体" w:cs="楷体"/>
          <w:spacing w:val="17"/>
          <w:sz w:val="30"/>
          <w:szCs w:val="30"/>
        </w:rPr>
        <w:t xml:space="preserve"> </w:t>
      </w:r>
      <w:r>
        <w:rPr>
          <w:rFonts w:ascii="楷体" w:hAnsi="楷体" w:eastAsia="楷体" w:cs="楷体"/>
          <w:spacing w:val="-4"/>
          <w:sz w:val="30"/>
          <w:szCs w:val="30"/>
        </w:rPr>
        <w:t>开始了。</w:t>
      </w:r>
    </w:p>
    <w:p w14:paraId="65FC286C">
      <w:pPr>
        <w:spacing w:line="222" w:lineRule="auto"/>
        <w:rPr>
          <w:rFonts w:ascii="楷体" w:hAnsi="楷体" w:eastAsia="楷体" w:cs="楷体"/>
          <w:sz w:val="30"/>
          <w:szCs w:val="30"/>
        </w:rPr>
        <w:sectPr>
          <w:pgSz w:w="12240" w:h="15840"/>
          <w:pgMar w:top="400" w:right="1500" w:bottom="0" w:left="1443" w:header="0" w:footer="0" w:gutter="0"/>
          <w:cols w:space="720" w:num="1"/>
        </w:sectPr>
      </w:pPr>
    </w:p>
    <w:p w14:paraId="691B8588">
      <w:pPr>
        <w:pStyle w:val="2"/>
        <w:spacing w:line="243" w:lineRule="auto"/>
      </w:pPr>
    </w:p>
    <w:p w14:paraId="56AB3CCA">
      <w:pPr>
        <w:pStyle w:val="2"/>
        <w:spacing w:line="244" w:lineRule="auto"/>
      </w:pPr>
    </w:p>
    <w:p w14:paraId="3B2EEB75">
      <w:pPr>
        <w:pStyle w:val="2"/>
        <w:spacing w:line="244" w:lineRule="auto"/>
      </w:pPr>
    </w:p>
    <w:p w14:paraId="7F517382">
      <w:pPr>
        <w:pStyle w:val="2"/>
        <w:spacing w:line="244" w:lineRule="auto"/>
      </w:pPr>
    </w:p>
    <w:p w14:paraId="3D00D003">
      <w:pPr>
        <w:pStyle w:val="2"/>
        <w:spacing w:line="244" w:lineRule="auto"/>
      </w:pPr>
    </w:p>
    <w:p w14:paraId="491CEBE7">
      <w:pPr>
        <w:pStyle w:val="2"/>
        <w:spacing w:line="244" w:lineRule="auto"/>
      </w:pPr>
    </w:p>
    <w:p w14:paraId="28510DAD">
      <w:pPr>
        <w:pStyle w:val="2"/>
        <w:spacing w:line="244" w:lineRule="auto"/>
      </w:pPr>
    </w:p>
    <w:p w14:paraId="3E42C1F9">
      <w:pPr>
        <w:pStyle w:val="2"/>
        <w:spacing w:line="244" w:lineRule="auto"/>
      </w:pPr>
    </w:p>
    <w:p w14:paraId="58CDA2A3">
      <w:pPr>
        <w:pStyle w:val="2"/>
        <w:spacing w:line="244" w:lineRule="auto"/>
      </w:pPr>
    </w:p>
    <w:p w14:paraId="7862DBC8">
      <w:pPr>
        <w:pStyle w:val="2"/>
        <w:spacing w:line="244" w:lineRule="auto"/>
      </w:pPr>
    </w:p>
    <w:p w14:paraId="32E5BA5F">
      <w:pPr>
        <w:pStyle w:val="2"/>
        <w:spacing w:line="244" w:lineRule="auto"/>
      </w:pPr>
    </w:p>
    <w:p w14:paraId="6647CBEF">
      <w:pPr>
        <w:pStyle w:val="2"/>
        <w:spacing w:line="244" w:lineRule="auto"/>
      </w:pPr>
    </w:p>
    <w:p w14:paraId="1CBF5175">
      <w:pPr>
        <w:pStyle w:val="2"/>
        <w:spacing w:line="244" w:lineRule="auto"/>
      </w:pPr>
    </w:p>
    <w:p w14:paraId="7F7854C5">
      <w:pPr>
        <w:pStyle w:val="2"/>
        <w:spacing w:line="244" w:lineRule="auto"/>
      </w:pPr>
    </w:p>
    <w:p w14:paraId="0E1430FE">
      <w:pPr>
        <w:pStyle w:val="2"/>
        <w:spacing w:line="244" w:lineRule="auto"/>
      </w:pPr>
    </w:p>
    <w:p w14:paraId="0ECFDE5C">
      <w:pPr>
        <w:pStyle w:val="2"/>
        <w:spacing w:line="244" w:lineRule="auto"/>
      </w:pPr>
    </w:p>
    <w:p w14:paraId="2649CFB0">
      <w:pPr>
        <w:spacing w:before="120" w:line="219" w:lineRule="auto"/>
        <w:ind w:left="3819"/>
        <w:outlineLvl w:val="0"/>
        <w:rPr>
          <w:rFonts w:ascii="宋体" w:hAnsi="宋体" w:eastAsia="宋体" w:cs="宋体"/>
          <w:sz w:val="37"/>
          <w:szCs w:val="37"/>
        </w:rPr>
      </w:pPr>
      <w:r>
        <w:rPr>
          <w:rFonts w:ascii="宋体" w:hAnsi="宋体" w:eastAsia="宋体" w:cs="宋体"/>
          <w:b/>
          <w:bCs/>
          <w:color w:val="303090"/>
          <w:spacing w:val="-7"/>
          <w:sz w:val="37"/>
          <w:szCs w:val="37"/>
        </w:rPr>
        <w:t>第1章</w:t>
      </w:r>
    </w:p>
    <w:p w14:paraId="0E48C3D7">
      <w:pPr>
        <w:spacing w:before="184" w:line="219" w:lineRule="auto"/>
        <w:ind w:left="1559"/>
        <w:rPr>
          <w:rFonts w:ascii="宋体" w:hAnsi="宋体" w:eastAsia="宋体" w:cs="宋体"/>
          <w:sz w:val="41"/>
          <w:szCs w:val="41"/>
        </w:rPr>
      </w:pPr>
      <w:r>
        <w:rPr>
          <w:rFonts w:ascii="宋体" w:hAnsi="宋体" w:eastAsia="宋体" w:cs="宋体"/>
          <w:b/>
          <w:bCs/>
          <w:color w:val="303090"/>
          <w:spacing w:val="1"/>
          <w:sz w:val="41"/>
          <w:szCs w:val="41"/>
        </w:rPr>
        <w:t>大脑的首席执行官：额叶概览</w:t>
      </w:r>
    </w:p>
    <w:p w14:paraId="1C9232A5">
      <w:pPr>
        <w:pStyle w:val="2"/>
        <w:spacing w:line="262" w:lineRule="auto"/>
      </w:pPr>
    </w:p>
    <w:p w14:paraId="3B0C5E2E">
      <w:pPr>
        <w:pStyle w:val="2"/>
        <w:spacing w:line="262" w:lineRule="auto"/>
      </w:pPr>
    </w:p>
    <w:p w14:paraId="284939D4">
      <w:pPr>
        <w:pStyle w:val="2"/>
        <w:spacing w:line="263" w:lineRule="auto"/>
      </w:pPr>
    </w:p>
    <w:p w14:paraId="280C0C3B">
      <w:pPr>
        <w:spacing w:line="2890" w:lineRule="exact"/>
        <w:ind w:firstLine="2694"/>
      </w:pPr>
      <w:r>
        <w:rPr>
          <w:position w:val="-57"/>
        </w:rPr>
        <w:drawing>
          <wp:inline distT="0" distB="0" distL="0" distR="0">
            <wp:extent cx="1999615" cy="183515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8"/>
                    <a:stretch>
                      <a:fillRect/>
                    </a:stretch>
                  </pic:blipFill>
                  <pic:spPr>
                    <a:xfrm>
                      <a:off x="0" y="0"/>
                      <a:ext cx="2000226" cy="1835155"/>
                    </a:xfrm>
                    <a:prstGeom prst="rect">
                      <a:avLst/>
                    </a:prstGeom>
                  </pic:spPr>
                </pic:pic>
              </a:graphicData>
            </a:graphic>
          </wp:inline>
        </w:drawing>
      </w:r>
    </w:p>
    <w:p w14:paraId="6A404B33">
      <w:pPr>
        <w:spacing w:line="2890" w:lineRule="exact"/>
        <w:sectPr>
          <w:pgSz w:w="12240" w:h="15840"/>
          <w:pgMar w:top="400" w:right="1836" w:bottom="0" w:left="1836" w:header="0" w:footer="0" w:gutter="0"/>
          <w:cols w:space="720" w:num="1"/>
        </w:sectPr>
      </w:pPr>
    </w:p>
    <w:p w14:paraId="15BBFE26">
      <w:pPr>
        <w:pStyle w:val="2"/>
        <w:spacing w:line="254" w:lineRule="auto"/>
      </w:pPr>
    </w:p>
    <w:p w14:paraId="0338ED09">
      <w:pPr>
        <w:pStyle w:val="2"/>
        <w:spacing w:line="255" w:lineRule="auto"/>
      </w:pPr>
    </w:p>
    <w:p w14:paraId="5433A0A8">
      <w:pPr>
        <w:pStyle w:val="2"/>
        <w:spacing w:line="255" w:lineRule="auto"/>
      </w:pPr>
    </w:p>
    <w:p w14:paraId="019AA036">
      <w:pPr>
        <w:pStyle w:val="2"/>
        <w:spacing w:line="255" w:lineRule="auto"/>
      </w:pPr>
    </w:p>
    <w:p w14:paraId="02836375">
      <w:pPr>
        <w:pStyle w:val="2"/>
        <w:spacing w:line="255" w:lineRule="auto"/>
      </w:pPr>
    </w:p>
    <w:p w14:paraId="2F02BB8E">
      <w:pPr>
        <w:pStyle w:val="2"/>
        <w:spacing w:line="255" w:lineRule="auto"/>
      </w:pPr>
    </w:p>
    <w:p w14:paraId="18E53E49">
      <w:pPr>
        <w:pStyle w:val="2"/>
        <w:spacing w:line="255" w:lineRule="auto"/>
      </w:pPr>
    </w:p>
    <w:p w14:paraId="326B15BB">
      <w:pPr>
        <w:spacing w:before="136" w:line="219" w:lineRule="auto"/>
        <w:ind w:left="6"/>
        <w:rPr>
          <w:rFonts w:ascii="宋体" w:hAnsi="宋体" w:eastAsia="宋体" w:cs="宋体"/>
          <w:sz w:val="42"/>
          <w:szCs w:val="42"/>
        </w:rPr>
      </w:pPr>
      <w:r>
        <w:rPr>
          <w:rFonts w:ascii="宋体" w:hAnsi="宋体" w:eastAsia="宋体" w:cs="宋体"/>
          <w:b/>
          <w:bCs/>
          <w:color w:val="A03080"/>
          <w:spacing w:val="-3"/>
          <w:sz w:val="42"/>
          <w:szCs w:val="42"/>
        </w:rPr>
        <w:t>领导力的众多方面</w:t>
      </w:r>
    </w:p>
    <w:p w14:paraId="78734B1E">
      <w:pPr>
        <w:pStyle w:val="2"/>
        <w:spacing w:line="260" w:lineRule="auto"/>
      </w:pPr>
    </w:p>
    <w:p w14:paraId="6BE30489">
      <w:pPr>
        <w:pStyle w:val="2"/>
        <w:spacing w:line="260" w:lineRule="auto"/>
      </w:pPr>
    </w:p>
    <w:p w14:paraId="00245A1C">
      <w:pPr>
        <w:spacing w:before="98" w:line="230" w:lineRule="auto"/>
        <w:ind w:right="4" w:firstLine="629"/>
        <w:jc w:val="both"/>
        <w:rPr>
          <w:rFonts w:ascii="宋体" w:hAnsi="宋体" w:eastAsia="宋体" w:cs="宋体"/>
          <w:sz w:val="30"/>
          <w:szCs w:val="30"/>
        </w:rPr>
      </w:pPr>
      <w:r>
        <w:rPr>
          <w:rFonts w:ascii="宋体" w:hAnsi="宋体" w:eastAsia="宋体" w:cs="宋体"/>
          <w:spacing w:val="-1"/>
          <w:sz w:val="30"/>
          <w:szCs w:val="30"/>
        </w:rPr>
        <w:t>他们开着装有烟色玻璃的豪华轿车上班，搭乘私人电梯一直上到公</w:t>
      </w:r>
      <w:r>
        <w:rPr>
          <w:rFonts w:ascii="宋体" w:hAnsi="宋体" w:eastAsia="宋体" w:cs="宋体"/>
          <w:spacing w:val="16"/>
          <w:sz w:val="30"/>
          <w:szCs w:val="30"/>
        </w:rPr>
        <w:t xml:space="preserve"> </w:t>
      </w:r>
      <w:r>
        <w:rPr>
          <w:rFonts w:ascii="宋体" w:hAnsi="宋体" w:eastAsia="宋体" w:cs="宋体"/>
          <w:sz w:val="30"/>
          <w:szCs w:val="30"/>
        </w:rPr>
        <w:t>司总部顶层的办公室，他们的薪水高得离谱，让普通人瞠目结舌</w:t>
      </w:r>
      <w:r>
        <w:rPr>
          <w:rFonts w:ascii="宋体" w:hAnsi="宋体" w:eastAsia="宋体" w:cs="宋体"/>
          <w:spacing w:val="-1"/>
          <w:sz w:val="30"/>
          <w:szCs w:val="30"/>
        </w:rPr>
        <w:t>。一项</w:t>
      </w:r>
      <w:r>
        <w:rPr>
          <w:rFonts w:ascii="宋体" w:hAnsi="宋体" w:eastAsia="宋体" w:cs="宋体"/>
          <w:sz w:val="30"/>
          <w:szCs w:val="30"/>
        </w:rPr>
        <w:t xml:space="preserve"> </w:t>
      </w:r>
      <w:r>
        <w:rPr>
          <w:rFonts w:ascii="宋体" w:hAnsi="宋体" w:eastAsia="宋体" w:cs="宋体"/>
          <w:spacing w:val="-1"/>
          <w:sz w:val="30"/>
          <w:szCs w:val="30"/>
        </w:rPr>
        <w:t>非正式调查表明，他们的平均身高甚至比其他人的平均身高高了那么几</w:t>
      </w:r>
      <w:r>
        <w:rPr>
          <w:rFonts w:ascii="宋体" w:hAnsi="宋体" w:eastAsia="宋体" w:cs="宋体"/>
          <w:spacing w:val="13"/>
          <w:sz w:val="30"/>
          <w:szCs w:val="30"/>
        </w:rPr>
        <w:t xml:space="preserve"> </w:t>
      </w:r>
      <w:r>
        <w:rPr>
          <w:rFonts w:ascii="宋体" w:hAnsi="宋体" w:eastAsia="宋体" w:cs="宋体"/>
          <w:color w:val="301010"/>
          <w:spacing w:val="1"/>
          <w:sz w:val="30"/>
          <w:szCs w:val="30"/>
        </w:rPr>
        <w:t>英寸注</w:t>
      </w:r>
      <w:r>
        <w:rPr>
          <w:rFonts w:ascii="宋体" w:hAnsi="宋体" w:eastAsia="宋体" w:cs="宋体"/>
          <w:spacing w:val="1"/>
          <w:sz w:val="30"/>
          <w:szCs w:val="30"/>
        </w:rPr>
        <w:t>。他们就是神秘的化身，众人敬畏的对象——美国的首席执行官</w:t>
      </w:r>
      <w:r>
        <w:rPr>
          <w:rFonts w:ascii="宋体" w:hAnsi="宋体" w:eastAsia="宋体" w:cs="宋体"/>
          <w:spacing w:val="16"/>
          <w:sz w:val="30"/>
          <w:szCs w:val="30"/>
        </w:rPr>
        <w:t xml:space="preserve"> </w:t>
      </w:r>
      <w:r>
        <w:rPr>
          <w:rFonts w:ascii="宋体" w:hAnsi="宋体" w:eastAsia="宋体" w:cs="宋体"/>
          <w:spacing w:val="-8"/>
          <w:sz w:val="30"/>
          <w:szCs w:val="30"/>
        </w:rPr>
        <w:t>们。</w:t>
      </w:r>
    </w:p>
    <w:p w14:paraId="66275319">
      <w:pPr>
        <w:spacing w:before="136" w:line="221" w:lineRule="auto"/>
        <w:ind w:right="33" w:firstLine="629"/>
        <w:rPr>
          <w:rFonts w:ascii="宋体" w:hAnsi="宋体" w:eastAsia="宋体" w:cs="宋体"/>
          <w:sz w:val="30"/>
          <w:szCs w:val="30"/>
        </w:rPr>
      </w:pPr>
      <w:r>
        <w:rPr>
          <w:rFonts w:ascii="宋体" w:hAnsi="宋体" w:eastAsia="宋体" w:cs="宋体"/>
          <w:spacing w:val="-1"/>
          <w:sz w:val="30"/>
          <w:szCs w:val="30"/>
        </w:rPr>
        <w:t>在曼哈顿市中心，众多公司的总部高耸入云，在同一条大街上，坐</w:t>
      </w:r>
      <w:r>
        <w:rPr>
          <w:rFonts w:ascii="宋体" w:hAnsi="宋体" w:eastAsia="宋体" w:cs="宋体"/>
          <w:spacing w:val="17"/>
          <w:sz w:val="30"/>
          <w:szCs w:val="30"/>
        </w:rPr>
        <w:t xml:space="preserve"> </w:t>
      </w:r>
      <w:r>
        <w:rPr>
          <w:rFonts w:ascii="宋体" w:hAnsi="宋体" w:eastAsia="宋体" w:cs="宋体"/>
          <w:spacing w:val="-1"/>
          <w:sz w:val="30"/>
          <w:szCs w:val="30"/>
        </w:rPr>
        <w:t>落着卡内基音乐厅，一位头发乱蓬蓬的指挥正在和乐队排练。在百老汇</w:t>
      </w:r>
      <w:r>
        <w:rPr>
          <w:rFonts w:ascii="宋体" w:hAnsi="宋体" w:eastAsia="宋体" w:cs="宋体"/>
          <w:spacing w:val="15"/>
          <w:sz w:val="30"/>
          <w:szCs w:val="30"/>
        </w:rPr>
        <w:t xml:space="preserve"> </w:t>
      </w:r>
      <w:r>
        <w:rPr>
          <w:rFonts w:ascii="宋体" w:hAnsi="宋体" w:eastAsia="宋体" w:cs="宋体"/>
          <w:sz w:val="30"/>
          <w:szCs w:val="30"/>
        </w:rPr>
        <w:t>往南几个街区的舞台上，一个怒气冲冲的导</w:t>
      </w:r>
      <w:r>
        <w:rPr>
          <w:rFonts w:ascii="宋体" w:hAnsi="宋体" w:eastAsia="宋体" w:cs="宋体"/>
          <w:spacing w:val="-1"/>
          <w:sz w:val="30"/>
          <w:szCs w:val="30"/>
        </w:rPr>
        <w:t>演正吃力地试图让演员领会</w:t>
      </w:r>
      <w:r>
        <w:rPr>
          <w:rFonts w:ascii="宋体" w:hAnsi="宋体" w:eastAsia="宋体" w:cs="宋体"/>
          <w:sz w:val="30"/>
          <w:szCs w:val="30"/>
        </w:rPr>
        <w:t xml:space="preserve"> </w:t>
      </w:r>
      <w:r>
        <w:rPr>
          <w:rFonts w:ascii="宋体" w:hAnsi="宋体" w:eastAsia="宋体" w:cs="宋体"/>
          <w:spacing w:val="-1"/>
          <w:sz w:val="30"/>
          <w:szCs w:val="30"/>
        </w:rPr>
        <w:t>他对某部著名戏剧的理解。他们似乎和企业大亨没什么共同之处，但两</w:t>
      </w:r>
      <w:r>
        <w:rPr>
          <w:rFonts w:ascii="宋体" w:hAnsi="宋体" w:eastAsia="宋体" w:cs="宋体"/>
          <w:spacing w:val="18"/>
          <w:sz w:val="30"/>
          <w:szCs w:val="30"/>
        </w:rPr>
        <w:t xml:space="preserve"> </w:t>
      </w:r>
      <w:r>
        <w:rPr>
          <w:rFonts w:ascii="宋体" w:hAnsi="宋体" w:eastAsia="宋体" w:cs="宋体"/>
          <w:spacing w:val="-1"/>
          <w:sz w:val="30"/>
          <w:szCs w:val="30"/>
        </w:rPr>
        <w:t>者所起的作用是类似的。在天真的旁观者看来，首席执行官不为公司生</w:t>
      </w:r>
      <w:r>
        <w:rPr>
          <w:rFonts w:ascii="宋体" w:hAnsi="宋体" w:eastAsia="宋体" w:cs="宋体"/>
          <w:spacing w:val="15"/>
          <w:sz w:val="30"/>
          <w:szCs w:val="30"/>
        </w:rPr>
        <w:t xml:space="preserve"> </w:t>
      </w:r>
      <w:r>
        <w:rPr>
          <w:rFonts w:ascii="宋体" w:hAnsi="宋体" w:eastAsia="宋体" w:cs="宋体"/>
          <w:spacing w:val="-1"/>
          <w:sz w:val="30"/>
          <w:szCs w:val="30"/>
        </w:rPr>
        <w:t>产产品，指挥不演奏乐器，导演也不演戏，但他们却要指挥产品生产</w:t>
      </w:r>
    </w:p>
    <w:p w14:paraId="40D0C8F2">
      <w:pPr>
        <w:spacing w:line="218" w:lineRule="auto"/>
        <w:rPr>
          <w:rFonts w:ascii="宋体" w:hAnsi="宋体" w:eastAsia="宋体" w:cs="宋体"/>
          <w:sz w:val="30"/>
          <w:szCs w:val="30"/>
        </w:rPr>
      </w:pPr>
      <w:r>
        <w:rPr>
          <w:rFonts w:ascii="宋体" w:hAnsi="宋体" w:eastAsia="宋体" w:cs="宋体"/>
          <w:spacing w:val="-2"/>
          <w:sz w:val="30"/>
          <w:szCs w:val="30"/>
        </w:rPr>
        <w:t>者、演奏者和演员。没有他们，就不会有产品、音乐会或者表演。</w:t>
      </w:r>
    </w:p>
    <w:p w14:paraId="54B7272F">
      <w:pPr>
        <w:spacing w:before="166" w:line="231" w:lineRule="auto"/>
        <w:ind w:right="17" w:firstLine="629"/>
        <w:jc w:val="both"/>
        <w:rPr>
          <w:rFonts w:ascii="宋体" w:hAnsi="宋体" w:eastAsia="宋体" w:cs="宋体"/>
          <w:sz w:val="20"/>
          <w:szCs w:val="20"/>
        </w:rPr>
      </w:pPr>
      <w:r>
        <w:rPr>
          <w:rFonts w:ascii="宋体" w:hAnsi="宋体" w:eastAsia="宋体" w:cs="宋体"/>
          <w:spacing w:val="-2"/>
          <w:sz w:val="30"/>
          <w:szCs w:val="30"/>
        </w:rPr>
        <w:t>领导这一角色在社会中崛起还是最近的事情，他们的作用是让其他</w:t>
      </w:r>
      <w:r>
        <w:rPr>
          <w:rFonts w:ascii="宋体" w:hAnsi="宋体" w:eastAsia="宋体" w:cs="宋体"/>
          <w:spacing w:val="18"/>
          <w:sz w:val="30"/>
          <w:szCs w:val="30"/>
        </w:rPr>
        <w:t xml:space="preserve"> </w:t>
      </w:r>
      <w:r>
        <w:rPr>
          <w:rFonts w:ascii="宋体" w:hAnsi="宋体" w:eastAsia="宋体" w:cs="宋体"/>
          <w:spacing w:val="-1"/>
          <w:sz w:val="30"/>
          <w:szCs w:val="30"/>
        </w:rPr>
        <w:t>人行动，而不是自己行动。早期音乐史上没有指挥，希腊剧场里也不需</w:t>
      </w:r>
      <w:r>
        <w:rPr>
          <w:rFonts w:ascii="宋体" w:hAnsi="宋体" w:eastAsia="宋体" w:cs="宋体"/>
          <w:spacing w:val="15"/>
          <w:sz w:val="30"/>
          <w:szCs w:val="30"/>
        </w:rPr>
        <w:t xml:space="preserve"> </w:t>
      </w:r>
      <w:r>
        <w:rPr>
          <w:rFonts w:ascii="宋体" w:hAnsi="宋体" w:eastAsia="宋体" w:cs="宋体"/>
          <w:spacing w:val="-1"/>
          <w:sz w:val="30"/>
          <w:szCs w:val="30"/>
        </w:rPr>
        <w:t>要导演。早期的战争不过是两群人的冲突，每个人都按照自己的方式战</w:t>
      </w:r>
      <w:r>
        <w:rPr>
          <w:rFonts w:ascii="宋体" w:hAnsi="宋体" w:eastAsia="宋体" w:cs="宋体"/>
          <w:spacing w:val="17"/>
          <w:sz w:val="30"/>
          <w:szCs w:val="30"/>
        </w:rPr>
        <w:t xml:space="preserve"> </w:t>
      </w:r>
      <w:r>
        <w:rPr>
          <w:rFonts w:ascii="宋体" w:hAnsi="宋体" w:eastAsia="宋体" w:cs="宋体"/>
          <w:spacing w:val="1"/>
          <w:sz w:val="30"/>
          <w:szCs w:val="30"/>
        </w:rPr>
        <w:t>斗，经过了1  000年之久才出现了将军。最高军事指挥官在战场上不再</w:t>
      </w:r>
      <w:r>
        <w:rPr>
          <w:rFonts w:ascii="宋体" w:hAnsi="宋体" w:eastAsia="宋体" w:cs="宋体"/>
          <w:sz w:val="30"/>
          <w:szCs w:val="30"/>
        </w:rPr>
        <w:t xml:space="preserve"> </w:t>
      </w:r>
      <w:r>
        <w:rPr>
          <w:rFonts w:ascii="宋体" w:hAnsi="宋体" w:eastAsia="宋体" w:cs="宋体"/>
          <w:spacing w:val="-1"/>
          <w:sz w:val="30"/>
          <w:szCs w:val="30"/>
        </w:rPr>
        <w:t>通过身先士卒来鼓舞军队，而是运筹帷幄，决胜千里，这在战争史上也</w:t>
      </w:r>
      <w:r>
        <w:rPr>
          <w:rFonts w:ascii="宋体" w:hAnsi="宋体" w:eastAsia="宋体" w:cs="宋体"/>
          <w:spacing w:val="18"/>
          <w:sz w:val="30"/>
          <w:szCs w:val="30"/>
        </w:rPr>
        <w:t xml:space="preserve"> </w:t>
      </w:r>
      <w:r>
        <w:rPr>
          <w:rFonts w:ascii="宋体" w:hAnsi="宋体" w:eastAsia="宋体" w:cs="宋体"/>
          <w:sz w:val="30"/>
          <w:szCs w:val="30"/>
        </w:rPr>
        <w:t>不过是最近的事情。</w:t>
      </w:r>
      <w:r>
        <w:rPr>
          <w:rFonts w:ascii="宋体" w:hAnsi="宋体" w:eastAsia="宋体" w:cs="宋体"/>
          <w:spacing w:val="-50"/>
          <w:sz w:val="30"/>
          <w:szCs w:val="30"/>
        </w:rPr>
        <w:t xml:space="preserve"> </w:t>
      </w:r>
      <w:r>
        <w:rPr>
          <w:rFonts w:ascii="宋体" w:hAnsi="宋体" w:eastAsia="宋体" w:cs="宋体"/>
          <w:color w:val="C07040"/>
          <w:position w:val="10"/>
          <w:sz w:val="20"/>
          <w:szCs w:val="20"/>
        </w:rPr>
        <w:t>注</w:t>
      </w:r>
    </w:p>
    <w:p w14:paraId="2893A9EA">
      <w:pPr>
        <w:spacing w:before="125" w:line="222" w:lineRule="auto"/>
        <w:ind w:right="49" w:firstLine="629"/>
        <w:rPr>
          <w:rFonts w:ascii="宋体" w:hAnsi="宋体" w:eastAsia="宋体" w:cs="宋体"/>
          <w:sz w:val="30"/>
          <w:szCs w:val="30"/>
        </w:rPr>
      </w:pPr>
      <w:r>
        <w:rPr>
          <w:rFonts w:ascii="宋体" w:hAnsi="宋体" w:eastAsia="宋体" w:cs="宋体"/>
          <w:spacing w:val="9"/>
          <w:sz w:val="30"/>
          <w:szCs w:val="30"/>
        </w:rPr>
        <w:t>领导的作用与众不同，只有当某个组织(或有机体)的规模和复杂</w:t>
      </w:r>
      <w:r>
        <w:rPr>
          <w:rFonts w:ascii="宋体" w:hAnsi="宋体" w:eastAsia="宋体" w:cs="宋体"/>
          <w:spacing w:val="11"/>
          <w:sz w:val="30"/>
          <w:szCs w:val="30"/>
        </w:rPr>
        <w:t xml:space="preserve"> </w:t>
      </w:r>
      <w:r>
        <w:rPr>
          <w:rFonts w:ascii="宋体" w:hAnsi="宋体" w:eastAsia="宋体" w:cs="宋体"/>
          <w:spacing w:val="-1"/>
          <w:sz w:val="30"/>
          <w:szCs w:val="30"/>
        </w:rPr>
        <w:t>性达到一定程度时才会凸显出来。一旦领导的职能具体化为一个专门的</w:t>
      </w:r>
      <w:r>
        <w:rPr>
          <w:rFonts w:ascii="宋体" w:hAnsi="宋体" w:eastAsia="宋体" w:cs="宋体"/>
          <w:spacing w:val="14"/>
          <w:sz w:val="30"/>
          <w:szCs w:val="30"/>
        </w:rPr>
        <w:t xml:space="preserve"> </w:t>
      </w:r>
      <w:r>
        <w:rPr>
          <w:rFonts w:ascii="宋体" w:hAnsi="宋体" w:eastAsia="宋体" w:cs="宋体"/>
          <w:spacing w:val="-1"/>
          <w:sz w:val="30"/>
          <w:szCs w:val="30"/>
        </w:rPr>
        <w:t>角色，领导的智慧就在于在自我管控和控制有机体的其他部分之间保持</w:t>
      </w:r>
      <w:r>
        <w:rPr>
          <w:rFonts w:ascii="宋体" w:hAnsi="宋体" w:eastAsia="宋体" w:cs="宋体"/>
          <w:spacing w:val="13"/>
          <w:sz w:val="30"/>
          <w:szCs w:val="30"/>
        </w:rPr>
        <w:t xml:space="preserve"> </w:t>
      </w:r>
      <w:r>
        <w:rPr>
          <w:rFonts w:ascii="宋体" w:hAnsi="宋体" w:eastAsia="宋体" w:cs="宋体"/>
          <w:spacing w:val="-1"/>
          <w:sz w:val="30"/>
          <w:szCs w:val="30"/>
        </w:rPr>
        <w:t>一种微妙的动态平衡。一个明智的领导知道何时出手并执行自己的意</w:t>
      </w:r>
    </w:p>
    <w:p w14:paraId="5CDD7856">
      <w:pPr>
        <w:spacing w:line="220" w:lineRule="auto"/>
        <w:rPr>
          <w:rFonts w:ascii="宋体" w:hAnsi="宋体" w:eastAsia="宋体" w:cs="宋体"/>
          <w:sz w:val="30"/>
          <w:szCs w:val="30"/>
        </w:rPr>
      </w:pPr>
      <w:r>
        <w:rPr>
          <w:rFonts w:ascii="宋体" w:hAnsi="宋体" w:eastAsia="宋体" w:cs="宋体"/>
          <w:spacing w:val="-3"/>
          <w:sz w:val="30"/>
          <w:szCs w:val="30"/>
        </w:rPr>
        <w:t>愿，也知道何时退出，让其他人发挥主动性。</w:t>
      </w:r>
    </w:p>
    <w:p w14:paraId="3831BC1B">
      <w:pPr>
        <w:spacing w:before="149" w:line="235" w:lineRule="auto"/>
        <w:ind w:firstLine="629"/>
        <w:jc w:val="both"/>
        <w:rPr>
          <w:rFonts w:ascii="宋体" w:hAnsi="宋体" w:eastAsia="宋体" w:cs="宋体"/>
          <w:sz w:val="30"/>
          <w:szCs w:val="30"/>
        </w:rPr>
      </w:pPr>
      <w:r>
        <w:rPr>
          <w:rFonts w:ascii="宋体" w:hAnsi="宋体" w:eastAsia="宋体" w:cs="宋体"/>
          <w:spacing w:val="-1"/>
          <w:sz w:val="30"/>
          <w:szCs w:val="30"/>
        </w:rPr>
        <w:t>领导的角色虽然难以捉摸，但却非常关键。领导一旦失</w:t>
      </w:r>
      <w:r>
        <w:rPr>
          <w:rFonts w:ascii="宋体" w:hAnsi="宋体" w:eastAsia="宋体" w:cs="宋体"/>
          <w:spacing w:val="-2"/>
          <w:sz w:val="30"/>
          <w:szCs w:val="30"/>
        </w:rPr>
        <w:t>职，不论时</w:t>
      </w:r>
      <w:r>
        <w:rPr>
          <w:rFonts w:ascii="宋体" w:hAnsi="宋体" w:eastAsia="宋体" w:cs="宋体"/>
          <w:sz w:val="30"/>
          <w:szCs w:val="30"/>
        </w:rPr>
        <w:t xml:space="preserve"> 间多么短暂，都会引发灾难。原本和谐动听的音乐会变得嘈杂</w:t>
      </w:r>
      <w:r>
        <w:rPr>
          <w:rFonts w:ascii="宋体" w:hAnsi="宋体" w:eastAsia="宋体" w:cs="宋体"/>
          <w:spacing w:val="-1"/>
          <w:sz w:val="30"/>
          <w:szCs w:val="30"/>
        </w:rPr>
        <w:t>刺耳，公</w:t>
      </w:r>
      <w:r>
        <w:rPr>
          <w:rFonts w:ascii="宋体" w:hAnsi="宋体" w:eastAsia="宋体" w:cs="宋体"/>
          <w:sz w:val="30"/>
          <w:szCs w:val="30"/>
        </w:rPr>
        <w:t xml:space="preserve"> </w:t>
      </w:r>
      <w:r>
        <w:rPr>
          <w:rFonts w:ascii="宋体" w:hAnsi="宋体" w:eastAsia="宋体" w:cs="宋体"/>
          <w:spacing w:val="-1"/>
          <w:sz w:val="30"/>
          <w:szCs w:val="30"/>
        </w:rPr>
        <w:t>司决策会停滞不前，一支伟大的队伍会怯懦退缩。事实上，一些历史学</w:t>
      </w:r>
      <w:r>
        <w:rPr>
          <w:rFonts w:ascii="宋体" w:hAnsi="宋体" w:eastAsia="宋体" w:cs="宋体"/>
          <w:spacing w:val="6"/>
          <w:sz w:val="30"/>
          <w:szCs w:val="30"/>
        </w:rPr>
        <w:t xml:space="preserve"> </w:t>
      </w:r>
      <w:r>
        <w:rPr>
          <w:rFonts w:ascii="宋体" w:hAnsi="宋体" w:eastAsia="宋体" w:cs="宋体"/>
          <w:spacing w:val="2"/>
          <w:sz w:val="30"/>
          <w:szCs w:val="30"/>
        </w:rPr>
        <w:t>家是这样看待滑铁卢战役中拿破仑大军的惨败的</w:t>
      </w:r>
      <w:r>
        <w:rPr>
          <w:rFonts w:ascii="宋体" w:hAnsi="宋体" w:eastAsia="宋体" w:cs="宋体"/>
          <w:spacing w:val="1"/>
          <w:sz w:val="30"/>
          <w:szCs w:val="30"/>
        </w:rPr>
        <w:t>：患有慢性疾病注的拿</w:t>
      </w:r>
      <w:r>
        <w:rPr>
          <w:rFonts w:ascii="宋体" w:hAnsi="宋体" w:eastAsia="宋体" w:cs="宋体"/>
          <w:sz w:val="30"/>
          <w:szCs w:val="30"/>
        </w:rPr>
        <w:t xml:space="preserve"> </w:t>
      </w:r>
      <w:r>
        <w:rPr>
          <w:rFonts w:ascii="宋体" w:hAnsi="宋体" w:eastAsia="宋体" w:cs="宋体"/>
          <w:spacing w:val="-2"/>
          <w:sz w:val="30"/>
          <w:szCs w:val="30"/>
        </w:rPr>
        <w:t>破仑饱受病情恶化之苦，这导致其领导力萎靡不振，因而一败涂地。</w:t>
      </w:r>
    </w:p>
    <w:p w14:paraId="7FE07877">
      <w:pPr>
        <w:spacing w:line="235" w:lineRule="auto"/>
        <w:rPr>
          <w:rFonts w:ascii="宋体" w:hAnsi="宋体" w:eastAsia="宋体" w:cs="宋体"/>
          <w:sz w:val="30"/>
          <w:szCs w:val="30"/>
        </w:rPr>
        <w:sectPr>
          <w:pgSz w:w="12240" w:h="15840"/>
          <w:pgMar w:top="400" w:right="1466" w:bottom="0" w:left="1419" w:header="0" w:footer="0" w:gutter="0"/>
          <w:cols w:space="720" w:num="1"/>
        </w:sectPr>
      </w:pPr>
    </w:p>
    <w:p w14:paraId="5A1CC4F9">
      <w:pPr>
        <w:pStyle w:val="2"/>
        <w:spacing w:line="241" w:lineRule="auto"/>
      </w:pPr>
    </w:p>
    <w:p w14:paraId="7A590118">
      <w:pPr>
        <w:pStyle w:val="2"/>
        <w:spacing w:line="241" w:lineRule="auto"/>
      </w:pPr>
    </w:p>
    <w:p w14:paraId="2CB7A3E6">
      <w:pPr>
        <w:pStyle w:val="2"/>
        <w:spacing w:line="242" w:lineRule="auto"/>
      </w:pPr>
    </w:p>
    <w:p w14:paraId="5E887F7F">
      <w:pPr>
        <w:pStyle w:val="2"/>
        <w:spacing w:line="242" w:lineRule="auto"/>
      </w:pPr>
    </w:p>
    <w:p w14:paraId="211610CB">
      <w:pPr>
        <w:spacing w:before="98" w:line="222" w:lineRule="auto"/>
        <w:ind w:firstLine="601"/>
        <w:jc w:val="both"/>
        <w:rPr>
          <w:rFonts w:ascii="宋体" w:hAnsi="宋体" w:eastAsia="宋体" w:cs="宋体"/>
          <w:sz w:val="30"/>
          <w:szCs w:val="30"/>
        </w:rPr>
      </w:pPr>
      <w:r>
        <w:rPr>
          <w:rFonts w:ascii="宋体" w:hAnsi="宋体" w:eastAsia="宋体" w:cs="宋体"/>
          <w:spacing w:val="-1"/>
          <w:sz w:val="30"/>
          <w:szCs w:val="30"/>
        </w:rPr>
        <w:t>领导的角色虽然关键，但也难以捉摸。我小时候就想不通，既然我</w:t>
      </w:r>
      <w:r>
        <w:rPr>
          <w:rFonts w:ascii="宋体" w:hAnsi="宋体" w:eastAsia="宋体" w:cs="宋体"/>
          <w:spacing w:val="16"/>
          <w:sz w:val="30"/>
          <w:szCs w:val="30"/>
        </w:rPr>
        <w:t xml:space="preserve"> </w:t>
      </w:r>
      <w:r>
        <w:rPr>
          <w:rFonts w:ascii="宋体" w:hAnsi="宋体" w:eastAsia="宋体" w:cs="宋体"/>
          <w:sz w:val="30"/>
          <w:szCs w:val="30"/>
        </w:rPr>
        <w:t>所听到的音乐来自乐队，指挥一点儿声音都</w:t>
      </w:r>
      <w:r>
        <w:rPr>
          <w:rFonts w:ascii="宋体" w:hAnsi="宋体" w:eastAsia="宋体" w:cs="宋体"/>
          <w:spacing w:val="-1"/>
          <w:sz w:val="30"/>
          <w:szCs w:val="30"/>
        </w:rPr>
        <w:t>没发出来，那么乐队为什么</w:t>
      </w:r>
      <w:r>
        <w:rPr>
          <w:rFonts w:ascii="宋体" w:hAnsi="宋体" w:eastAsia="宋体" w:cs="宋体"/>
          <w:sz w:val="30"/>
          <w:szCs w:val="30"/>
        </w:rPr>
        <w:t xml:space="preserve"> 还需要这个站在台上手舞足蹈、滑稽可笑的</w:t>
      </w:r>
      <w:r>
        <w:rPr>
          <w:rFonts w:ascii="宋体" w:hAnsi="宋体" w:eastAsia="宋体" w:cs="宋体"/>
          <w:spacing w:val="-1"/>
          <w:sz w:val="30"/>
          <w:szCs w:val="30"/>
        </w:rPr>
        <w:t>人。我又想起我朋友三岁的</w:t>
      </w:r>
      <w:r>
        <w:rPr>
          <w:rFonts w:ascii="宋体" w:hAnsi="宋体" w:eastAsia="宋体" w:cs="宋体"/>
          <w:sz w:val="30"/>
          <w:szCs w:val="30"/>
        </w:rPr>
        <w:t xml:space="preserve"> </w:t>
      </w:r>
      <w:r>
        <w:rPr>
          <w:rFonts w:ascii="宋体" w:hAnsi="宋体" w:eastAsia="宋体" w:cs="宋体"/>
          <w:spacing w:val="-2"/>
          <w:sz w:val="30"/>
          <w:szCs w:val="30"/>
        </w:rPr>
        <w:t>儿子将朋友的工作描述为</w:t>
      </w:r>
      <w:r>
        <w:rPr>
          <w:rFonts w:ascii="Times New Roman" w:hAnsi="Times New Roman" w:eastAsia="Times New Roman" w:cs="Times New Roman"/>
          <w:spacing w:val="-2"/>
          <w:sz w:val="30"/>
          <w:szCs w:val="30"/>
        </w:rPr>
        <w:t>“</w:t>
      </w:r>
      <w:r>
        <w:rPr>
          <w:rFonts w:ascii="宋体" w:hAnsi="宋体" w:eastAsia="宋体" w:cs="宋体"/>
          <w:spacing w:val="-2"/>
          <w:sz w:val="30"/>
          <w:szCs w:val="30"/>
        </w:rPr>
        <w:t>坐在办公室里削铅笔</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，而朋友实际上是一所</w:t>
      </w:r>
      <w:r>
        <w:rPr>
          <w:rFonts w:ascii="宋体" w:hAnsi="宋体" w:eastAsia="宋体" w:cs="宋体"/>
          <w:sz w:val="30"/>
          <w:szCs w:val="30"/>
        </w:rPr>
        <w:t xml:space="preserve"> </w:t>
      </w:r>
      <w:r>
        <w:rPr>
          <w:rFonts w:ascii="宋体" w:hAnsi="宋体" w:eastAsia="宋体" w:cs="宋体"/>
          <w:spacing w:val="-1"/>
          <w:sz w:val="30"/>
          <w:szCs w:val="30"/>
        </w:rPr>
        <w:t>重点大学某个大系的系主任。</w:t>
      </w:r>
    </w:p>
    <w:p w14:paraId="33DBF4F1">
      <w:pPr>
        <w:spacing w:before="145" w:line="222" w:lineRule="auto"/>
        <w:ind w:left="2" w:firstLine="600"/>
        <w:jc w:val="both"/>
        <w:rPr>
          <w:rFonts w:ascii="宋体" w:hAnsi="宋体" w:eastAsia="宋体" w:cs="宋体"/>
          <w:sz w:val="30"/>
          <w:szCs w:val="30"/>
        </w:rPr>
      </w:pPr>
      <w:r>
        <w:rPr>
          <w:rFonts w:ascii="宋体" w:hAnsi="宋体" w:eastAsia="宋体" w:cs="宋体"/>
          <w:spacing w:val="-1"/>
          <w:sz w:val="30"/>
          <w:szCs w:val="30"/>
        </w:rPr>
        <w:t>这就像早期的神经科学文献对大脑其他各部分所扮演的角色进行了</w:t>
      </w:r>
      <w:r>
        <w:rPr>
          <w:rFonts w:ascii="宋体" w:hAnsi="宋体" w:eastAsia="宋体" w:cs="宋体"/>
          <w:spacing w:val="15"/>
          <w:sz w:val="30"/>
          <w:szCs w:val="30"/>
        </w:rPr>
        <w:t xml:space="preserve"> </w:t>
      </w:r>
      <w:r>
        <w:rPr>
          <w:rFonts w:ascii="宋体" w:hAnsi="宋体" w:eastAsia="宋体" w:cs="宋体"/>
          <w:spacing w:val="-1"/>
          <w:sz w:val="30"/>
          <w:szCs w:val="30"/>
        </w:rPr>
        <w:t>详细的描述，却对额叶只字不提。这样一来，额叶就被人们当成了华而</w:t>
      </w:r>
      <w:r>
        <w:rPr>
          <w:rFonts w:ascii="宋体" w:hAnsi="宋体" w:eastAsia="宋体" w:cs="宋体"/>
          <w:spacing w:val="17"/>
          <w:sz w:val="30"/>
          <w:szCs w:val="30"/>
        </w:rPr>
        <w:t xml:space="preserve"> </w:t>
      </w:r>
      <w:r>
        <w:rPr>
          <w:rFonts w:ascii="宋体" w:hAnsi="宋体" w:eastAsia="宋体" w:cs="宋体"/>
          <w:spacing w:val="-1"/>
          <w:sz w:val="30"/>
          <w:szCs w:val="30"/>
        </w:rPr>
        <w:t>不实的东西。多年以后，神经科学家才开始注意到额叶在认知方面的重</w:t>
      </w:r>
      <w:r>
        <w:rPr>
          <w:rFonts w:ascii="宋体" w:hAnsi="宋体" w:eastAsia="宋体" w:cs="宋体"/>
          <w:spacing w:val="17"/>
          <w:sz w:val="30"/>
          <w:szCs w:val="30"/>
        </w:rPr>
        <w:t xml:space="preserve"> </w:t>
      </w:r>
      <w:r>
        <w:rPr>
          <w:rFonts w:ascii="宋体" w:hAnsi="宋体" w:eastAsia="宋体" w:cs="宋体"/>
          <w:spacing w:val="-1"/>
          <w:sz w:val="30"/>
          <w:szCs w:val="30"/>
        </w:rPr>
        <w:t>要性。此后，一个关于额叶的复杂而又典雅的画面逐渐展开。我们将分</w:t>
      </w:r>
      <w:r>
        <w:rPr>
          <w:rFonts w:ascii="宋体" w:hAnsi="宋体" w:eastAsia="宋体" w:cs="宋体"/>
          <w:spacing w:val="17"/>
          <w:sz w:val="30"/>
          <w:szCs w:val="30"/>
        </w:rPr>
        <w:t xml:space="preserve"> </w:t>
      </w:r>
      <w:r>
        <w:rPr>
          <w:rFonts w:ascii="宋体" w:hAnsi="宋体" w:eastAsia="宋体" w:cs="宋体"/>
          <w:spacing w:val="-3"/>
          <w:sz w:val="30"/>
          <w:szCs w:val="30"/>
        </w:rPr>
        <w:t>析研究它。</w:t>
      </w:r>
    </w:p>
    <w:p w14:paraId="26A3ABEB">
      <w:pPr>
        <w:spacing w:line="222" w:lineRule="auto"/>
        <w:rPr>
          <w:rFonts w:ascii="宋体" w:hAnsi="宋体" w:eastAsia="宋体" w:cs="宋体"/>
          <w:sz w:val="30"/>
          <w:szCs w:val="30"/>
        </w:rPr>
        <w:sectPr>
          <w:pgSz w:w="12240" w:h="15840"/>
          <w:pgMar w:top="400" w:right="1500" w:bottom="0" w:left="1450" w:header="0" w:footer="0" w:gutter="0"/>
          <w:cols w:space="720" w:num="1"/>
        </w:sectPr>
      </w:pPr>
    </w:p>
    <w:p w14:paraId="04F1570B">
      <w:pPr>
        <w:pStyle w:val="2"/>
        <w:spacing w:line="257" w:lineRule="auto"/>
      </w:pPr>
    </w:p>
    <w:p w14:paraId="5E256463">
      <w:pPr>
        <w:pStyle w:val="2"/>
        <w:spacing w:line="257" w:lineRule="auto"/>
      </w:pPr>
    </w:p>
    <w:p w14:paraId="5AED39D7">
      <w:pPr>
        <w:pStyle w:val="2"/>
        <w:spacing w:line="257" w:lineRule="auto"/>
      </w:pPr>
    </w:p>
    <w:p w14:paraId="3E9C2C4C">
      <w:pPr>
        <w:pStyle w:val="2"/>
        <w:spacing w:line="257" w:lineRule="auto"/>
      </w:pPr>
    </w:p>
    <w:p w14:paraId="314F5B2E">
      <w:pPr>
        <w:pStyle w:val="2"/>
        <w:spacing w:line="257" w:lineRule="auto"/>
      </w:pPr>
    </w:p>
    <w:p w14:paraId="74B3AACF">
      <w:pPr>
        <w:pStyle w:val="2"/>
        <w:spacing w:line="257" w:lineRule="auto"/>
      </w:pPr>
    </w:p>
    <w:p w14:paraId="62301EA3">
      <w:pPr>
        <w:pStyle w:val="2"/>
        <w:spacing w:line="257" w:lineRule="auto"/>
      </w:pPr>
    </w:p>
    <w:p w14:paraId="501A0AA2">
      <w:pPr>
        <w:spacing w:before="137" w:line="219" w:lineRule="auto"/>
        <w:rPr>
          <w:rFonts w:ascii="宋体" w:hAnsi="宋体" w:eastAsia="宋体" w:cs="宋体"/>
          <w:sz w:val="42"/>
          <w:szCs w:val="42"/>
        </w:rPr>
      </w:pPr>
      <w:r>
        <w:rPr>
          <w:rFonts w:ascii="宋体" w:hAnsi="宋体" w:eastAsia="宋体" w:cs="宋体"/>
          <w:color w:val="A03090"/>
          <w:spacing w:val="6"/>
          <w:sz w:val="42"/>
          <w:szCs w:val="42"/>
        </w:rPr>
        <w:t>执行力额叶</w:t>
      </w:r>
    </w:p>
    <w:p w14:paraId="2FF02DBD">
      <w:pPr>
        <w:pStyle w:val="2"/>
        <w:spacing w:line="244" w:lineRule="auto"/>
      </w:pPr>
    </w:p>
    <w:p w14:paraId="50D4A5F9">
      <w:pPr>
        <w:pStyle w:val="2"/>
        <w:spacing w:line="244" w:lineRule="auto"/>
      </w:pPr>
    </w:p>
    <w:p w14:paraId="04010C14">
      <w:pPr>
        <w:spacing w:before="94" w:line="229" w:lineRule="auto"/>
        <w:ind w:right="81" w:firstLine="620"/>
        <w:rPr>
          <w:rFonts w:ascii="宋体" w:hAnsi="宋体" w:eastAsia="宋体" w:cs="宋体"/>
          <w:sz w:val="29"/>
          <w:szCs w:val="29"/>
        </w:rPr>
      </w:pPr>
      <w:r>
        <w:rPr>
          <w:rFonts w:ascii="宋体" w:hAnsi="宋体" w:eastAsia="宋体" w:cs="宋体"/>
          <w:spacing w:val="9"/>
          <w:sz w:val="29"/>
          <w:szCs w:val="29"/>
        </w:rPr>
        <w:t>人类大脑是世界上已知最复杂的自然系统，其复杂程度可以媲美甚</w:t>
      </w:r>
      <w:r>
        <w:rPr>
          <w:rFonts w:ascii="宋体" w:hAnsi="宋体" w:eastAsia="宋体" w:cs="宋体"/>
          <w:sz w:val="29"/>
          <w:szCs w:val="29"/>
        </w:rPr>
        <w:t xml:space="preserve"> </w:t>
      </w:r>
      <w:r>
        <w:rPr>
          <w:rFonts w:ascii="宋体" w:hAnsi="宋体" w:eastAsia="宋体" w:cs="宋体"/>
          <w:spacing w:val="10"/>
          <w:sz w:val="29"/>
          <w:szCs w:val="29"/>
        </w:rPr>
        <w:t>至超过了最复杂的社会经济结构。它是科学的最后疆</w:t>
      </w:r>
      <w:r>
        <w:rPr>
          <w:rFonts w:ascii="宋体" w:hAnsi="宋体" w:eastAsia="宋体" w:cs="宋体"/>
          <w:spacing w:val="9"/>
          <w:sz w:val="29"/>
          <w:szCs w:val="29"/>
        </w:rPr>
        <w:t>界。美国国家卫生</w:t>
      </w:r>
    </w:p>
    <w:p w14:paraId="42AFFE12">
      <w:pPr>
        <w:spacing w:before="3" w:line="262" w:lineRule="auto"/>
        <w:ind w:right="152"/>
        <w:rPr>
          <w:rFonts w:ascii="宋体" w:hAnsi="宋体" w:eastAsia="宋体" w:cs="宋体"/>
          <w:sz w:val="20"/>
          <w:szCs w:val="20"/>
        </w:rPr>
      </w:pPr>
      <w:r>
        <w:rPr>
          <w:rFonts w:ascii="宋体" w:hAnsi="宋体" w:eastAsia="宋体" w:cs="宋体"/>
          <w:spacing w:val="-6"/>
          <w:sz w:val="29"/>
          <w:szCs w:val="29"/>
        </w:rPr>
        <w:t>研究院将20世纪90年代确立为“大脑10年”。正如20世纪上半叶是“物理</w:t>
      </w:r>
      <w:r>
        <w:rPr>
          <w:rFonts w:ascii="宋体" w:hAnsi="宋体" w:eastAsia="宋体" w:cs="宋体"/>
          <w:spacing w:val="7"/>
          <w:sz w:val="29"/>
          <w:szCs w:val="29"/>
        </w:rPr>
        <w:t xml:space="preserve">  </w:t>
      </w:r>
      <w:r>
        <w:rPr>
          <w:rFonts w:ascii="宋体" w:hAnsi="宋体" w:eastAsia="宋体" w:cs="宋体"/>
          <w:spacing w:val="-6"/>
          <w:sz w:val="29"/>
          <w:szCs w:val="29"/>
        </w:rPr>
        <w:t>的时代”,20世纪的下半叶是“生物的时代”一样，21世纪初是“脑科学的</w:t>
      </w:r>
      <w:r>
        <w:rPr>
          <w:rFonts w:ascii="宋体" w:hAnsi="宋体" w:eastAsia="宋体" w:cs="宋体"/>
          <w:spacing w:val="6"/>
          <w:sz w:val="29"/>
          <w:szCs w:val="29"/>
        </w:rPr>
        <w:t xml:space="preserve"> </w:t>
      </w:r>
      <w:r>
        <w:rPr>
          <w:rFonts w:ascii="宋体" w:hAnsi="宋体" w:eastAsia="宋体" w:cs="宋体"/>
          <w:spacing w:val="-7"/>
          <w:sz w:val="20"/>
          <w:szCs w:val="20"/>
        </w:rPr>
        <w:t>时</w:t>
      </w:r>
      <w:r>
        <w:rPr>
          <w:rFonts w:ascii="宋体" w:hAnsi="宋体" w:eastAsia="宋体" w:cs="宋体"/>
          <w:spacing w:val="-29"/>
          <w:sz w:val="20"/>
          <w:szCs w:val="20"/>
        </w:rPr>
        <w:t xml:space="preserve"> </w:t>
      </w:r>
      <w:r>
        <w:rPr>
          <w:rFonts w:ascii="宋体" w:hAnsi="宋体" w:eastAsia="宋体" w:cs="宋体"/>
          <w:spacing w:val="-7"/>
          <w:sz w:val="20"/>
          <w:szCs w:val="20"/>
        </w:rPr>
        <w:t>代</w:t>
      </w:r>
      <w:r>
        <w:rPr>
          <w:rFonts w:ascii="宋体" w:hAnsi="宋体" w:eastAsia="宋体" w:cs="宋体"/>
          <w:spacing w:val="-11"/>
          <w:sz w:val="20"/>
          <w:szCs w:val="20"/>
        </w:rPr>
        <w:t xml:space="preserve"> </w:t>
      </w:r>
      <w:r>
        <w:rPr>
          <w:rFonts w:ascii="宋体" w:hAnsi="宋体" w:eastAsia="宋体" w:cs="宋体"/>
          <w:spacing w:val="-7"/>
          <w:sz w:val="20"/>
          <w:szCs w:val="20"/>
        </w:rPr>
        <w:t>”</w:t>
      </w:r>
      <w:r>
        <w:rPr>
          <w:rFonts w:ascii="宋体" w:hAnsi="宋体" w:eastAsia="宋体" w:cs="宋体"/>
          <w:spacing w:val="-64"/>
          <w:sz w:val="20"/>
          <w:szCs w:val="20"/>
        </w:rPr>
        <w:t xml:space="preserve"> </w:t>
      </w:r>
      <w:r>
        <w:rPr>
          <w:rFonts w:ascii="宋体" w:hAnsi="宋体" w:eastAsia="宋体" w:cs="宋体"/>
          <w:spacing w:val="-7"/>
          <w:sz w:val="20"/>
          <w:szCs w:val="20"/>
        </w:rPr>
        <w:t>。</w:t>
      </w:r>
    </w:p>
    <w:p w14:paraId="341BCFC7">
      <w:pPr>
        <w:spacing w:before="141" w:line="230" w:lineRule="auto"/>
        <w:ind w:right="80" w:firstLine="620"/>
        <w:rPr>
          <w:rFonts w:ascii="宋体" w:hAnsi="宋体" w:eastAsia="宋体" w:cs="宋体"/>
          <w:sz w:val="29"/>
          <w:szCs w:val="29"/>
        </w:rPr>
      </w:pPr>
      <w:r>
        <w:rPr>
          <w:rFonts w:ascii="宋体" w:hAnsi="宋体" w:eastAsia="宋体" w:cs="宋体"/>
          <w:spacing w:val="9"/>
          <w:sz w:val="29"/>
          <w:szCs w:val="29"/>
        </w:rPr>
        <w:t>和大公司、大型乐队和大型武装力量一样，大脑的不同组成部分有</w:t>
      </w:r>
      <w:r>
        <w:rPr>
          <w:rFonts w:ascii="宋体" w:hAnsi="宋体" w:eastAsia="宋体" w:cs="宋体"/>
          <w:spacing w:val="2"/>
          <w:sz w:val="29"/>
          <w:szCs w:val="29"/>
        </w:rPr>
        <w:t xml:space="preserve"> </w:t>
      </w:r>
      <w:r>
        <w:rPr>
          <w:rFonts w:ascii="宋体" w:hAnsi="宋体" w:eastAsia="宋体" w:cs="宋体"/>
          <w:spacing w:val="9"/>
          <w:sz w:val="29"/>
          <w:szCs w:val="29"/>
        </w:rPr>
        <w:t>着不同的功能。和人类的大型组织一样，大脑也有自己的</w:t>
      </w:r>
      <w:r>
        <w:rPr>
          <w:rFonts w:ascii="宋体" w:hAnsi="宋体" w:eastAsia="宋体" w:cs="宋体"/>
          <w:spacing w:val="8"/>
          <w:sz w:val="29"/>
          <w:szCs w:val="29"/>
        </w:rPr>
        <w:t>首席执行官、</w:t>
      </w:r>
      <w:r>
        <w:rPr>
          <w:rFonts w:ascii="宋体" w:hAnsi="宋体" w:eastAsia="宋体" w:cs="宋体"/>
          <w:sz w:val="29"/>
          <w:szCs w:val="29"/>
        </w:rPr>
        <w:t xml:space="preserve"> </w:t>
      </w:r>
      <w:r>
        <w:rPr>
          <w:rFonts w:ascii="宋体" w:hAnsi="宋体" w:eastAsia="宋体" w:cs="宋体"/>
          <w:spacing w:val="8"/>
          <w:sz w:val="29"/>
          <w:szCs w:val="29"/>
        </w:rPr>
        <w:t>指挥和将军，即额叶。准确地说，发挥前述作用的是额叶的一</w:t>
      </w:r>
      <w:r>
        <w:rPr>
          <w:rFonts w:ascii="宋体" w:hAnsi="宋体" w:eastAsia="宋体" w:cs="宋体"/>
          <w:spacing w:val="7"/>
          <w:sz w:val="29"/>
          <w:szCs w:val="29"/>
        </w:rPr>
        <w:t>个部分，</w:t>
      </w:r>
      <w:r>
        <w:rPr>
          <w:rFonts w:ascii="宋体" w:hAnsi="宋体" w:eastAsia="宋体" w:cs="宋体"/>
          <w:sz w:val="29"/>
          <w:szCs w:val="29"/>
        </w:rPr>
        <w:t xml:space="preserve"> </w:t>
      </w:r>
      <w:r>
        <w:rPr>
          <w:rFonts w:ascii="宋体" w:hAnsi="宋体" w:eastAsia="宋体" w:cs="宋体"/>
          <w:spacing w:val="7"/>
          <w:sz w:val="29"/>
          <w:szCs w:val="29"/>
        </w:rPr>
        <w:t>即前额叶皮质。不过为了方便起见，人们经常只说额叶。</w:t>
      </w:r>
    </w:p>
    <w:p w14:paraId="118806DC">
      <w:pPr>
        <w:spacing w:before="140" w:line="243" w:lineRule="auto"/>
        <w:ind w:right="82" w:firstLine="620"/>
        <w:jc w:val="both"/>
        <w:rPr>
          <w:rFonts w:ascii="宋体" w:hAnsi="宋体" w:eastAsia="宋体" w:cs="宋体"/>
          <w:sz w:val="20"/>
          <w:szCs w:val="20"/>
        </w:rPr>
      </w:pPr>
      <w:r>
        <w:rPr>
          <w:rFonts w:ascii="宋体" w:hAnsi="宋体" w:eastAsia="宋体" w:cs="宋体"/>
          <w:spacing w:val="8"/>
          <w:sz w:val="29"/>
          <w:szCs w:val="29"/>
        </w:rPr>
        <w:t>和人类社会尊贵的领导角色一样，额叶出现得比较晚。在人类的进</w:t>
      </w:r>
      <w:r>
        <w:rPr>
          <w:rFonts w:ascii="宋体" w:hAnsi="宋体" w:eastAsia="宋体" w:cs="宋体"/>
          <w:spacing w:val="17"/>
          <w:sz w:val="29"/>
          <w:szCs w:val="29"/>
        </w:rPr>
        <w:t xml:space="preserve"> </w:t>
      </w:r>
      <w:r>
        <w:rPr>
          <w:rFonts w:ascii="宋体" w:hAnsi="宋体" w:eastAsia="宋体" w:cs="宋体"/>
          <w:spacing w:val="10"/>
          <w:sz w:val="29"/>
          <w:szCs w:val="29"/>
        </w:rPr>
        <w:t>化史上，直到类人猿时期，额叶的发育才开始加速</w:t>
      </w:r>
      <w:r>
        <w:rPr>
          <w:rFonts w:ascii="宋体" w:hAnsi="宋体" w:eastAsia="宋体" w:cs="宋体"/>
          <w:spacing w:val="9"/>
          <w:sz w:val="29"/>
          <w:szCs w:val="29"/>
        </w:rPr>
        <w:t>。作为人的意图、远</w:t>
      </w:r>
      <w:r>
        <w:rPr>
          <w:rFonts w:ascii="宋体" w:hAnsi="宋体" w:eastAsia="宋体" w:cs="宋体"/>
          <w:sz w:val="29"/>
          <w:szCs w:val="29"/>
        </w:rPr>
        <w:t xml:space="preserve"> </w:t>
      </w:r>
      <w:r>
        <w:rPr>
          <w:rFonts w:ascii="宋体" w:hAnsi="宋体" w:eastAsia="宋体" w:cs="宋体"/>
          <w:spacing w:val="-1"/>
          <w:sz w:val="29"/>
          <w:szCs w:val="29"/>
        </w:rPr>
        <w:t>见和计划的发源地，额叶是大脑的所有组成部分中最具有</w:t>
      </w:r>
      <w:r>
        <w:rPr>
          <w:rFonts w:ascii="宋体" w:hAnsi="宋体" w:eastAsia="宋体" w:cs="宋体"/>
          <w:spacing w:val="-2"/>
          <w:sz w:val="29"/>
          <w:szCs w:val="29"/>
        </w:rPr>
        <w:t>“人类”特质的</w:t>
      </w:r>
      <w:r>
        <w:rPr>
          <w:rFonts w:ascii="宋体" w:hAnsi="宋体" w:eastAsia="宋体" w:cs="宋体"/>
          <w:sz w:val="29"/>
          <w:szCs w:val="29"/>
        </w:rPr>
        <w:t xml:space="preserve"> </w:t>
      </w:r>
      <w:r>
        <w:rPr>
          <w:rFonts w:ascii="宋体" w:hAnsi="宋体" w:eastAsia="宋体" w:cs="宋体"/>
          <w:spacing w:val="9"/>
          <w:sz w:val="29"/>
          <w:szCs w:val="29"/>
        </w:rPr>
        <w:t>一个部分。1928年，神经科学家蒂尔尼提出，整个人类进化史应当被理</w:t>
      </w:r>
      <w:r>
        <w:rPr>
          <w:rFonts w:ascii="宋体" w:hAnsi="宋体" w:eastAsia="宋体" w:cs="宋体"/>
          <w:spacing w:val="2"/>
          <w:sz w:val="29"/>
          <w:szCs w:val="29"/>
        </w:rPr>
        <w:t xml:space="preserve"> </w:t>
      </w:r>
      <w:r>
        <w:rPr>
          <w:rFonts w:ascii="宋体" w:hAnsi="宋体" w:eastAsia="宋体" w:cs="宋体"/>
          <w:spacing w:val="-2"/>
          <w:sz w:val="25"/>
          <w:szCs w:val="25"/>
        </w:rPr>
        <w:t>解为“额叶的时代”。</w:t>
      </w:r>
      <w:r>
        <w:rPr>
          <w:rFonts w:ascii="宋体" w:hAnsi="宋体" w:eastAsia="宋体" w:cs="宋体"/>
          <w:spacing w:val="20"/>
          <w:sz w:val="25"/>
          <w:szCs w:val="25"/>
        </w:rPr>
        <w:t xml:space="preserve">  </w:t>
      </w:r>
      <w:r>
        <w:rPr>
          <w:rFonts w:ascii="宋体" w:hAnsi="宋体" w:eastAsia="宋体" w:cs="宋体"/>
          <w:color w:val="B07040"/>
          <w:spacing w:val="-2"/>
          <w:position w:val="8"/>
          <w:sz w:val="20"/>
          <w:szCs w:val="20"/>
        </w:rPr>
        <w:t>注</w:t>
      </w:r>
    </w:p>
    <w:p w14:paraId="79C95D7A">
      <w:pPr>
        <w:spacing w:before="116" w:line="230" w:lineRule="auto"/>
        <w:ind w:right="75" w:firstLine="620"/>
        <w:jc w:val="both"/>
        <w:rPr>
          <w:rFonts w:ascii="宋体" w:hAnsi="宋体" w:eastAsia="宋体" w:cs="宋体"/>
          <w:sz w:val="29"/>
          <w:szCs w:val="29"/>
        </w:rPr>
      </w:pPr>
      <w:r>
        <w:rPr>
          <w:rFonts w:ascii="宋体" w:hAnsi="宋体" w:eastAsia="宋体" w:cs="宋体"/>
          <w:spacing w:val="9"/>
          <w:sz w:val="29"/>
          <w:szCs w:val="29"/>
        </w:rPr>
        <w:t>首席执行官是什么很难用一两句话说清楚，额叶亦是如此。它的功</w:t>
      </w:r>
      <w:r>
        <w:rPr>
          <w:rFonts w:ascii="宋体" w:hAnsi="宋体" w:eastAsia="宋体" w:cs="宋体"/>
          <w:spacing w:val="7"/>
          <w:sz w:val="29"/>
          <w:szCs w:val="29"/>
        </w:rPr>
        <w:t xml:space="preserve"> </w:t>
      </w:r>
      <w:r>
        <w:rPr>
          <w:rFonts w:ascii="宋体" w:hAnsi="宋体" w:eastAsia="宋体" w:cs="宋体"/>
          <w:spacing w:val="5"/>
          <w:sz w:val="29"/>
          <w:szCs w:val="29"/>
        </w:rPr>
        <w:t>能并不是单一的、明确的。</w:t>
      </w:r>
      <w:r>
        <w:rPr>
          <w:rFonts w:ascii="宋体" w:hAnsi="宋体" w:eastAsia="宋体" w:cs="宋体"/>
          <w:spacing w:val="-51"/>
          <w:sz w:val="29"/>
          <w:szCs w:val="29"/>
        </w:rPr>
        <w:t xml:space="preserve"> </w:t>
      </w:r>
      <w:r>
        <w:rPr>
          <w:rFonts w:ascii="宋体" w:hAnsi="宋体" w:eastAsia="宋体" w:cs="宋体"/>
          <w:spacing w:val="5"/>
          <w:sz w:val="29"/>
          <w:szCs w:val="29"/>
        </w:rPr>
        <w:t>一个额叶发生病变的患者依然能</w:t>
      </w:r>
      <w:r>
        <w:rPr>
          <w:rFonts w:ascii="宋体" w:hAnsi="宋体" w:eastAsia="宋体" w:cs="宋体"/>
          <w:spacing w:val="4"/>
          <w:sz w:val="29"/>
          <w:szCs w:val="29"/>
        </w:rPr>
        <w:t>四处走动，</w:t>
      </w:r>
      <w:r>
        <w:rPr>
          <w:rFonts w:ascii="宋体" w:hAnsi="宋体" w:eastAsia="宋体" w:cs="宋体"/>
          <w:sz w:val="29"/>
          <w:szCs w:val="29"/>
        </w:rPr>
        <w:t xml:space="preserve"> </w:t>
      </w:r>
      <w:r>
        <w:rPr>
          <w:rFonts w:ascii="宋体" w:hAnsi="宋体" w:eastAsia="宋体" w:cs="宋体"/>
          <w:spacing w:val="10"/>
          <w:sz w:val="29"/>
          <w:szCs w:val="29"/>
        </w:rPr>
        <w:t>使用语言，识别物体，甚至可以记忆信息。但就像一</w:t>
      </w:r>
      <w:r>
        <w:rPr>
          <w:rFonts w:ascii="宋体" w:hAnsi="宋体" w:eastAsia="宋体" w:cs="宋体"/>
          <w:spacing w:val="9"/>
          <w:sz w:val="29"/>
          <w:szCs w:val="29"/>
        </w:rPr>
        <w:t>支群龙无首的武装</w:t>
      </w:r>
      <w:r>
        <w:rPr>
          <w:rFonts w:ascii="宋体" w:hAnsi="宋体" w:eastAsia="宋体" w:cs="宋体"/>
          <w:sz w:val="29"/>
          <w:szCs w:val="29"/>
        </w:rPr>
        <w:t xml:space="preserve"> </w:t>
      </w:r>
      <w:r>
        <w:rPr>
          <w:rFonts w:ascii="宋体" w:hAnsi="宋体" w:eastAsia="宋体" w:cs="宋体"/>
          <w:spacing w:val="10"/>
          <w:sz w:val="29"/>
          <w:szCs w:val="29"/>
        </w:rPr>
        <w:t>力量，一旦没有了额叶，认知便开始解体，最终分</w:t>
      </w:r>
      <w:r>
        <w:rPr>
          <w:rFonts w:ascii="宋体" w:hAnsi="宋体" w:eastAsia="宋体" w:cs="宋体"/>
          <w:spacing w:val="9"/>
          <w:sz w:val="29"/>
          <w:szCs w:val="29"/>
        </w:rPr>
        <w:t>崩离析。在我的母语</w:t>
      </w:r>
      <w:r>
        <w:rPr>
          <w:rFonts w:ascii="宋体" w:hAnsi="宋体" w:eastAsia="宋体" w:cs="宋体"/>
          <w:sz w:val="29"/>
          <w:szCs w:val="29"/>
        </w:rPr>
        <w:t xml:space="preserve"> </w:t>
      </w:r>
      <w:r>
        <w:rPr>
          <w:rFonts w:ascii="宋体" w:hAnsi="宋体" w:eastAsia="宋体" w:cs="宋体"/>
          <w:spacing w:val="4"/>
          <w:sz w:val="29"/>
          <w:szCs w:val="29"/>
        </w:rPr>
        <w:t>俄语中，有这样一种表达—_“一个没有沙皇</w:t>
      </w:r>
      <w:r>
        <w:rPr>
          <w:rFonts w:ascii="宋体" w:hAnsi="宋体" w:eastAsia="宋体" w:cs="宋体"/>
          <w:spacing w:val="3"/>
          <w:sz w:val="29"/>
          <w:szCs w:val="29"/>
        </w:rPr>
        <w:t>坐镇的头脑”。这种表达可</w:t>
      </w:r>
      <w:r>
        <w:rPr>
          <w:rFonts w:ascii="宋体" w:hAnsi="宋体" w:eastAsia="宋体" w:cs="宋体"/>
          <w:sz w:val="29"/>
          <w:szCs w:val="29"/>
        </w:rPr>
        <w:t xml:space="preserve"> </w:t>
      </w:r>
      <w:r>
        <w:rPr>
          <w:rFonts w:ascii="宋体" w:hAnsi="宋体" w:eastAsia="宋体" w:cs="宋体"/>
          <w:spacing w:val="8"/>
          <w:sz w:val="29"/>
          <w:szCs w:val="29"/>
        </w:rPr>
        <w:t>能是用来描述额叶损伤对行为的影响的。</w:t>
      </w:r>
    </w:p>
    <w:p w14:paraId="5FE7714F">
      <w:pPr>
        <w:spacing w:before="155" w:line="219" w:lineRule="auto"/>
        <w:ind w:left="620"/>
        <w:rPr>
          <w:rFonts w:ascii="宋体" w:hAnsi="宋体" w:eastAsia="宋体" w:cs="宋体"/>
          <w:sz w:val="29"/>
          <w:szCs w:val="29"/>
        </w:rPr>
      </w:pPr>
      <w:r>
        <w:rPr>
          <w:rFonts w:ascii="宋体" w:hAnsi="宋体" w:eastAsia="宋体" w:cs="宋体"/>
          <w:spacing w:val="-1"/>
          <w:sz w:val="29"/>
          <w:szCs w:val="29"/>
        </w:rPr>
        <w:t>额叶不仅尊贵，而且神圣。朱利安</w:t>
      </w:r>
      <w:r>
        <w:rPr>
          <w:rFonts w:ascii="宋体" w:hAnsi="宋体" w:eastAsia="宋体" w:cs="宋体"/>
          <w:spacing w:val="-31"/>
          <w:sz w:val="29"/>
          <w:szCs w:val="29"/>
        </w:rPr>
        <w:t xml:space="preserve"> </w:t>
      </w:r>
      <w:r>
        <w:rPr>
          <w:rFonts w:ascii="宋体" w:hAnsi="宋体" w:eastAsia="宋体" w:cs="宋体"/>
          <w:spacing w:val="-1"/>
          <w:sz w:val="29"/>
          <w:szCs w:val="29"/>
        </w:rPr>
        <w:t>·杰恩斯在其</w:t>
      </w:r>
      <w:r>
        <w:rPr>
          <w:rFonts w:ascii="宋体" w:hAnsi="宋体" w:eastAsia="宋体" w:cs="宋体"/>
          <w:spacing w:val="-2"/>
          <w:sz w:val="29"/>
          <w:szCs w:val="29"/>
        </w:rPr>
        <w:t>著名的文化神经心</w:t>
      </w:r>
    </w:p>
    <w:p w14:paraId="30478EC3">
      <w:pPr>
        <w:spacing w:before="45" w:line="248" w:lineRule="auto"/>
        <w:rPr>
          <w:rFonts w:ascii="宋体" w:hAnsi="宋体" w:eastAsia="宋体" w:cs="宋体"/>
          <w:sz w:val="29"/>
          <w:szCs w:val="29"/>
        </w:rPr>
      </w:pPr>
      <w:r>
        <w:rPr>
          <w:rFonts w:ascii="宋体" w:hAnsi="宋体" w:eastAsia="宋体" w:cs="宋体"/>
          <w:spacing w:val="12"/>
          <w:sz w:val="29"/>
          <w:szCs w:val="29"/>
        </w:rPr>
        <w:t>理学论文中进一步阐释了原始人类所认为的来自外部的神的声音</w:t>
      </w:r>
      <w:r>
        <w:rPr>
          <w:rFonts w:ascii="宋体" w:hAnsi="宋体" w:eastAsia="宋体" w:cs="宋体"/>
          <w:color w:val="B05030"/>
          <w:spacing w:val="12"/>
          <w:sz w:val="29"/>
          <w:szCs w:val="29"/>
        </w:rPr>
        <w:t>注</w:t>
      </w:r>
      <w:r>
        <w:rPr>
          <w:rFonts w:ascii="宋体" w:hAnsi="宋体" w:eastAsia="宋体" w:cs="宋体"/>
          <w:spacing w:val="12"/>
          <w:sz w:val="29"/>
          <w:szCs w:val="29"/>
        </w:rPr>
        <w:t>其实</w:t>
      </w:r>
      <w:r>
        <w:rPr>
          <w:rFonts w:ascii="宋体" w:hAnsi="宋体" w:eastAsia="宋体" w:cs="宋体"/>
          <w:spacing w:val="11"/>
          <w:sz w:val="29"/>
          <w:szCs w:val="29"/>
        </w:rPr>
        <w:t xml:space="preserve"> </w:t>
      </w:r>
      <w:r>
        <w:rPr>
          <w:rFonts w:ascii="宋体" w:hAnsi="宋体" w:eastAsia="宋体" w:cs="宋体"/>
          <w:spacing w:val="9"/>
          <w:sz w:val="29"/>
          <w:szCs w:val="29"/>
        </w:rPr>
        <w:t>是大脑内部产生的执行命令。因此，在人类文明早期所诞生的执行功</w:t>
      </w:r>
    </w:p>
    <w:p w14:paraId="108853FD">
      <w:pPr>
        <w:spacing w:before="1" w:line="218" w:lineRule="auto"/>
        <w:rPr>
          <w:rFonts w:ascii="宋体" w:hAnsi="宋体" w:eastAsia="宋体" w:cs="宋体"/>
          <w:sz w:val="29"/>
          <w:szCs w:val="29"/>
        </w:rPr>
      </w:pPr>
      <w:r>
        <w:rPr>
          <w:rFonts w:ascii="宋体" w:hAnsi="宋体" w:eastAsia="宋体" w:cs="宋体"/>
          <w:spacing w:val="7"/>
          <w:sz w:val="29"/>
          <w:szCs w:val="29"/>
        </w:rPr>
        <w:t>能，极有可能是宗教信仰产生的原因。</w:t>
      </w:r>
    </w:p>
    <w:p w14:paraId="31323667">
      <w:pPr>
        <w:spacing w:before="149" w:line="230" w:lineRule="auto"/>
        <w:ind w:right="42" w:firstLine="620"/>
        <w:jc w:val="both"/>
        <w:rPr>
          <w:rFonts w:ascii="宋体" w:hAnsi="宋体" w:eastAsia="宋体" w:cs="宋体"/>
          <w:sz w:val="29"/>
          <w:szCs w:val="29"/>
        </w:rPr>
      </w:pPr>
      <w:r>
        <w:rPr>
          <w:rFonts w:ascii="宋体" w:hAnsi="宋体" w:eastAsia="宋体" w:cs="宋体"/>
          <w:spacing w:val="9"/>
          <w:sz w:val="29"/>
          <w:szCs w:val="29"/>
        </w:rPr>
        <w:t xml:space="preserve">艺术史学家注意到了米开朗琪罗在西斯廷教堂所画的天顶壁画《创 </w:t>
      </w:r>
      <w:r>
        <w:rPr>
          <w:rFonts w:ascii="宋体" w:hAnsi="宋体" w:eastAsia="宋体" w:cs="宋体"/>
          <w:spacing w:val="10"/>
          <w:sz w:val="29"/>
          <w:szCs w:val="29"/>
        </w:rPr>
        <w:t>世记》中的一个有趣细节。上帝长袍的外形酷似大脑</w:t>
      </w:r>
      <w:r>
        <w:rPr>
          <w:rFonts w:ascii="宋体" w:hAnsi="宋体" w:eastAsia="宋体" w:cs="宋体"/>
          <w:spacing w:val="9"/>
          <w:sz w:val="29"/>
          <w:szCs w:val="29"/>
        </w:rPr>
        <w:t>的轮廓。而指向亚</w:t>
      </w:r>
      <w:r>
        <w:rPr>
          <w:rFonts w:ascii="宋体" w:hAnsi="宋体" w:eastAsia="宋体" w:cs="宋体"/>
          <w:sz w:val="29"/>
          <w:szCs w:val="29"/>
        </w:rPr>
        <w:t xml:space="preserve"> </w:t>
      </w:r>
      <w:r>
        <w:rPr>
          <w:rFonts w:ascii="宋体" w:hAnsi="宋体" w:eastAsia="宋体" w:cs="宋体"/>
          <w:spacing w:val="10"/>
          <w:sz w:val="29"/>
          <w:szCs w:val="29"/>
        </w:rPr>
        <w:t>当、使之成为人的上帝指尖，正是从前额叶皮质所在的位</w:t>
      </w:r>
      <w:r>
        <w:rPr>
          <w:rFonts w:ascii="宋体" w:hAnsi="宋体" w:eastAsia="宋体" w:cs="宋体"/>
          <w:spacing w:val="9"/>
          <w:sz w:val="29"/>
          <w:szCs w:val="29"/>
        </w:rPr>
        <w:t>置伸出的。用</w:t>
      </w:r>
      <w:r>
        <w:rPr>
          <w:rFonts w:ascii="宋体" w:hAnsi="宋体" w:eastAsia="宋体" w:cs="宋体"/>
          <w:sz w:val="29"/>
          <w:szCs w:val="29"/>
        </w:rPr>
        <w:t xml:space="preserve"> </w:t>
      </w:r>
      <w:r>
        <w:rPr>
          <w:rFonts w:ascii="宋体" w:hAnsi="宋体" w:eastAsia="宋体" w:cs="宋体"/>
          <w:spacing w:val="-14"/>
          <w:sz w:val="29"/>
          <w:szCs w:val="29"/>
        </w:rPr>
        <w:t>朱利叶斯</w:t>
      </w:r>
      <w:r>
        <w:rPr>
          <w:rFonts w:ascii="宋体" w:hAnsi="宋体" w:eastAsia="宋体" w:cs="宋体"/>
          <w:spacing w:val="-31"/>
          <w:sz w:val="29"/>
          <w:szCs w:val="29"/>
        </w:rPr>
        <w:t xml:space="preserve"> </w:t>
      </w:r>
      <w:r>
        <w:rPr>
          <w:rFonts w:ascii="宋体" w:hAnsi="宋体" w:eastAsia="宋体" w:cs="宋体"/>
          <w:spacing w:val="-14"/>
          <w:sz w:val="29"/>
          <w:szCs w:val="29"/>
        </w:rPr>
        <w:t>·迈耶</w:t>
      </w:r>
      <w:r>
        <w:rPr>
          <w:rFonts w:ascii="宋体" w:hAnsi="宋体" w:eastAsia="宋体" w:cs="宋体"/>
          <w:spacing w:val="-36"/>
          <w:sz w:val="29"/>
          <w:szCs w:val="29"/>
        </w:rPr>
        <w:t xml:space="preserve"> </w:t>
      </w:r>
      <w:r>
        <w:rPr>
          <w:rFonts w:ascii="宋体" w:hAnsi="宋体" w:eastAsia="宋体" w:cs="宋体"/>
          <w:spacing w:val="-14"/>
          <w:sz w:val="29"/>
          <w:szCs w:val="29"/>
        </w:rPr>
        <w:t>·格拉夫的话来说就是：“米开朗琪罗笔下点化亚当成人的</w:t>
      </w:r>
    </w:p>
    <w:p w14:paraId="7AEFDD95">
      <w:pPr>
        <w:spacing w:line="230" w:lineRule="auto"/>
        <w:rPr>
          <w:rFonts w:ascii="宋体" w:hAnsi="宋体" w:eastAsia="宋体" w:cs="宋体"/>
          <w:sz w:val="29"/>
          <w:szCs w:val="29"/>
        </w:rPr>
        <w:sectPr>
          <w:pgSz w:w="12240" w:h="15840"/>
          <w:pgMar w:top="400" w:right="1445" w:bottom="0" w:left="1419" w:header="0" w:footer="0" w:gutter="0"/>
          <w:cols w:space="720" w:num="1"/>
        </w:sectPr>
      </w:pPr>
    </w:p>
    <w:p w14:paraId="67D9D1A5">
      <w:pPr>
        <w:pStyle w:val="2"/>
        <w:spacing w:line="317" w:lineRule="auto"/>
      </w:pPr>
    </w:p>
    <w:p w14:paraId="3575FB33">
      <w:pPr>
        <w:pStyle w:val="2"/>
        <w:spacing w:line="317" w:lineRule="auto"/>
      </w:pPr>
    </w:p>
    <w:p w14:paraId="4CE35682">
      <w:pPr>
        <w:pStyle w:val="2"/>
        <w:spacing w:line="318" w:lineRule="auto"/>
      </w:pPr>
    </w:p>
    <w:p w14:paraId="06FDC813">
      <w:pPr>
        <w:spacing w:before="95" w:line="242" w:lineRule="auto"/>
        <w:ind w:right="5"/>
        <w:jc w:val="both"/>
        <w:rPr>
          <w:rFonts w:ascii="宋体" w:hAnsi="宋体" w:eastAsia="宋体" w:cs="宋体"/>
          <w:sz w:val="29"/>
          <w:szCs w:val="29"/>
        </w:rPr>
      </w:pPr>
      <w:r>
        <w:rPr>
          <w:rFonts w:ascii="宋体" w:hAnsi="宋体" w:eastAsia="宋体" w:cs="宋体"/>
          <w:spacing w:val="10"/>
          <w:sz w:val="29"/>
          <w:szCs w:val="29"/>
        </w:rPr>
        <w:t>上帝指尖所蕴含的天才灵光，比其所有前辈的完整作品所蕴含</w:t>
      </w:r>
      <w:r>
        <w:rPr>
          <w:rFonts w:ascii="宋体" w:hAnsi="宋体" w:eastAsia="宋体" w:cs="宋体"/>
          <w:spacing w:val="9"/>
          <w:sz w:val="29"/>
          <w:szCs w:val="29"/>
        </w:rPr>
        <w:t>的天才灵</w:t>
      </w:r>
      <w:r>
        <w:rPr>
          <w:rFonts w:ascii="宋体" w:hAnsi="宋体" w:eastAsia="宋体" w:cs="宋体"/>
          <w:sz w:val="29"/>
          <w:szCs w:val="29"/>
        </w:rPr>
        <w:t xml:space="preserve"> </w:t>
      </w:r>
      <w:r>
        <w:rPr>
          <w:rFonts w:ascii="宋体" w:hAnsi="宋体" w:eastAsia="宋体" w:cs="宋体"/>
          <w:spacing w:val="6"/>
          <w:sz w:val="29"/>
          <w:szCs w:val="29"/>
        </w:rPr>
        <w:t>光还要多。”</w:t>
      </w:r>
      <w:r>
        <w:rPr>
          <w:rFonts w:ascii="宋体" w:hAnsi="宋体" w:eastAsia="宋体" w:cs="宋体"/>
          <w:color w:val="B06030"/>
          <w:spacing w:val="6"/>
          <w:sz w:val="29"/>
          <w:szCs w:val="29"/>
        </w:rPr>
        <w:t>注</w:t>
      </w:r>
      <w:r>
        <w:rPr>
          <w:rFonts w:ascii="宋体" w:hAnsi="宋体" w:eastAsia="宋体" w:cs="宋体"/>
          <w:spacing w:val="6"/>
          <w:sz w:val="29"/>
          <w:szCs w:val="29"/>
        </w:rPr>
        <w:t>没有人知道这个寓意是米开朗琪罗有意为之，还是纯属</w:t>
      </w:r>
      <w:r>
        <w:rPr>
          <w:rFonts w:ascii="宋体" w:hAnsi="宋体" w:eastAsia="宋体" w:cs="宋体"/>
          <w:spacing w:val="17"/>
          <w:sz w:val="29"/>
          <w:szCs w:val="29"/>
        </w:rPr>
        <w:t xml:space="preserve"> </w:t>
      </w:r>
      <w:r>
        <w:rPr>
          <w:rFonts w:ascii="宋体" w:hAnsi="宋体" w:eastAsia="宋体" w:cs="宋体"/>
          <w:spacing w:val="10"/>
          <w:sz w:val="29"/>
          <w:szCs w:val="29"/>
        </w:rPr>
        <w:t>巧合，极有可能是后者。但是，在形容额叶对人性</w:t>
      </w:r>
      <w:r>
        <w:rPr>
          <w:rFonts w:ascii="宋体" w:hAnsi="宋体" w:eastAsia="宋体" w:cs="宋体"/>
          <w:spacing w:val="9"/>
          <w:sz w:val="29"/>
          <w:szCs w:val="29"/>
        </w:rPr>
        <w:t>的深远影响方面，再</w:t>
      </w:r>
      <w:r>
        <w:rPr>
          <w:rFonts w:ascii="宋体" w:hAnsi="宋体" w:eastAsia="宋体" w:cs="宋体"/>
          <w:sz w:val="29"/>
          <w:szCs w:val="29"/>
        </w:rPr>
        <w:t xml:space="preserve"> </w:t>
      </w:r>
      <w:r>
        <w:rPr>
          <w:rFonts w:ascii="宋体" w:hAnsi="宋体" w:eastAsia="宋体" w:cs="宋体"/>
          <w:spacing w:val="-4"/>
          <w:sz w:val="29"/>
          <w:szCs w:val="29"/>
        </w:rPr>
        <w:t>没有比这幅作品更具感染力的了。额叶的确是“文明的器官”。</w:t>
      </w:r>
    </w:p>
    <w:p w14:paraId="4FB7136B">
      <w:pPr>
        <w:spacing w:before="149" w:line="229" w:lineRule="auto"/>
        <w:ind w:firstLine="619"/>
        <w:rPr>
          <w:rFonts w:ascii="宋体" w:hAnsi="宋体" w:eastAsia="宋体" w:cs="宋体"/>
          <w:sz w:val="29"/>
          <w:szCs w:val="29"/>
        </w:rPr>
      </w:pPr>
      <w:r>
        <w:rPr>
          <w:rFonts w:ascii="宋体" w:hAnsi="宋体" w:eastAsia="宋体" w:cs="宋体"/>
          <w:spacing w:val="9"/>
          <w:sz w:val="29"/>
          <w:szCs w:val="29"/>
        </w:rPr>
        <w:t>由于额叶的作用不是单一的、明确的，有关大脑组织的早期理论认</w:t>
      </w:r>
      <w:r>
        <w:rPr>
          <w:rFonts w:ascii="宋体" w:hAnsi="宋体" w:eastAsia="宋体" w:cs="宋体"/>
          <w:spacing w:val="2"/>
          <w:sz w:val="29"/>
          <w:szCs w:val="29"/>
        </w:rPr>
        <w:t xml:space="preserve"> </w:t>
      </w:r>
      <w:r>
        <w:rPr>
          <w:rFonts w:ascii="宋体" w:hAnsi="宋体" w:eastAsia="宋体" w:cs="宋体"/>
          <w:spacing w:val="-1"/>
          <w:sz w:val="29"/>
          <w:szCs w:val="29"/>
        </w:rPr>
        <w:t>为其不具有任何重要作用。事实上，额叶曾经被称作“沉默的脑叶”。不</w:t>
      </w:r>
      <w:r>
        <w:rPr>
          <w:rFonts w:ascii="宋体" w:hAnsi="宋体" w:eastAsia="宋体" w:cs="宋体"/>
          <w:spacing w:val="16"/>
          <w:sz w:val="29"/>
          <w:szCs w:val="29"/>
        </w:rPr>
        <w:t xml:space="preserve"> </w:t>
      </w:r>
      <w:r>
        <w:rPr>
          <w:rFonts w:ascii="宋体" w:hAnsi="宋体" w:eastAsia="宋体" w:cs="宋体"/>
          <w:spacing w:val="8"/>
          <w:sz w:val="29"/>
          <w:szCs w:val="29"/>
        </w:rPr>
        <w:t>过，在过去几十年中，额叶已经成了大量科学研究的焦点。迄</w:t>
      </w:r>
      <w:r>
        <w:rPr>
          <w:rFonts w:ascii="宋体" w:hAnsi="宋体" w:eastAsia="宋体" w:cs="宋体"/>
          <w:spacing w:val="7"/>
          <w:sz w:val="29"/>
          <w:szCs w:val="29"/>
        </w:rPr>
        <w:t>今为止，</w:t>
      </w:r>
      <w:r>
        <w:rPr>
          <w:rFonts w:ascii="宋体" w:hAnsi="宋体" w:eastAsia="宋体" w:cs="宋体"/>
          <w:sz w:val="29"/>
          <w:szCs w:val="29"/>
        </w:rPr>
        <w:t xml:space="preserve"> </w:t>
      </w:r>
      <w:r>
        <w:rPr>
          <w:rFonts w:ascii="宋体" w:hAnsi="宋体" w:eastAsia="宋体" w:cs="宋体"/>
          <w:spacing w:val="10"/>
          <w:sz w:val="29"/>
          <w:szCs w:val="29"/>
        </w:rPr>
        <w:t>我们对额叶功能的理解，尤其是对前额叶皮质的理解远未完成</w:t>
      </w:r>
      <w:r>
        <w:rPr>
          <w:rFonts w:ascii="宋体" w:hAnsi="宋体" w:eastAsia="宋体" w:cs="宋体"/>
          <w:spacing w:val="9"/>
          <w:sz w:val="29"/>
          <w:szCs w:val="29"/>
        </w:rPr>
        <w:t>，而且时</w:t>
      </w:r>
      <w:r>
        <w:rPr>
          <w:rFonts w:ascii="宋体" w:hAnsi="宋体" w:eastAsia="宋体" w:cs="宋体"/>
          <w:sz w:val="29"/>
          <w:szCs w:val="29"/>
        </w:rPr>
        <w:t xml:space="preserve"> </w:t>
      </w:r>
      <w:r>
        <w:rPr>
          <w:rFonts w:ascii="宋体" w:hAnsi="宋体" w:eastAsia="宋体" w:cs="宋体"/>
          <w:spacing w:val="10"/>
          <w:sz w:val="29"/>
          <w:szCs w:val="29"/>
        </w:rPr>
        <w:t>常因为缺乏更精准的概念而陷入一种诗歌化的比喻。额叶在目标、目的</w:t>
      </w:r>
      <w:r>
        <w:rPr>
          <w:rFonts w:ascii="宋体" w:hAnsi="宋体" w:eastAsia="宋体" w:cs="宋体"/>
          <w:spacing w:val="1"/>
          <w:sz w:val="29"/>
          <w:szCs w:val="29"/>
        </w:rPr>
        <w:t xml:space="preserve"> </w:t>
      </w:r>
      <w:r>
        <w:rPr>
          <w:rFonts w:ascii="宋体" w:hAnsi="宋体" w:eastAsia="宋体" w:cs="宋体"/>
          <w:spacing w:val="10"/>
          <w:sz w:val="29"/>
          <w:szCs w:val="29"/>
        </w:rPr>
        <w:t>的形成方面以及制定具体的行动方案以实现这</w:t>
      </w:r>
      <w:r>
        <w:rPr>
          <w:rFonts w:ascii="宋体" w:hAnsi="宋体" w:eastAsia="宋体" w:cs="宋体"/>
          <w:spacing w:val="9"/>
          <w:sz w:val="29"/>
          <w:szCs w:val="29"/>
        </w:rPr>
        <w:t>些目标方面处于核心地</w:t>
      </w:r>
    </w:p>
    <w:p w14:paraId="2E03F1F5">
      <w:pPr>
        <w:spacing w:before="4" w:line="226" w:lineRule="auto"/>
        <w:rPr>
          <w:rFonts w:ascii="宋体" w:hAnsi="宋体" w:eastAsia="宋体" w:cs="宋体"/>
          <w:sz w:val="40"/>
          <w:szCs w:val="40"/>
        </w:rPr>
      </w:pPr>
      <w:r>
        <w:rPr>
          <w:rFonts w:ascii="宋体" w:hAnsi="宋体" w:eastAsia="宋体" w:cs="宋体"/>
          <w:spacing w:val="10"/>
          <w:sz w:val="29"/>
          <w:szCs w:val="29"/>
        </w:rPr>
        <w:t>位。额叶负责选择、协调并合理运用实现前述计划所需</w:t>
      </w:r>
      <w:r>
        <w:rPr>
          <w:rFonts w:ascii="宋体" w:hAnsi="宋体" w:eastAsia="宋体" w:cs="宋体"/>
          <w:spacing w:val="9"/>
          <w:sz w:val="29"/>
          <w:szCs w:val="29"/>
        </w:rPr>
        <w:t>的认知技能。最</w:t>
      </w:r>
      <w:r>
        <w:rPr>
          <w:rFonts w:ascii="宋体" w:hAnsi="宋体" w:eastAsia="宋体" w:cs="宋体"/>
          <w:sz w:val="29"/>
          <w:szCs w:val="29"/>
        </w:rPr>
        <w:t xml:space="preserve"> </w:t>
      </w:r>
      <w:r>
        <w:rPr>
          <w:rFonts w:ascii="宋体" w:hAnsi="宋体" w:eastAsia="宋体" w:cs="宋体"/>
          <w:spacing w:val="10"/>
          <w:sz w:val="29"/>
          <w:szCs w:val="29"/>
        </w:rPr>
        <w:t>后，额叶还负责评估我们的行为是否成功实现了我们的意图。对猴子的</w:t>
      </w:r>
      <w:r>
        <w:rPr>
          <w:rFonts w:ascii="宋体" w:hAnsi="宋体" w:eastAsia="宋体" w:cs="宋体"/>
          <w:spacing w:val="1"/>
          <w:sz w:val="29"/>
          <w:szCs w:val="29"/>
        </w:rPr>
        <w:t xml:space="preserve"> </w:t>
      </w:r>
      <w:r>
        <w:rPr>
          <w:rFonts w:ascii="宋体" w:hAnsi="宋体" w:eastAsia="宋体" w:cs="宋体"/>
          <w:spacing w:val="10"/>
          <w:sz w:val="29"/>
          <w:szCs w:val="29"/>
        </w:rPr>
        <w:t>细胞外记录研究还表明，额叶在对环境和复杂行为进行抽象表</w:t>
      </w:r>
      <w:r>
        <w:rPr>
          <w:rFonts w:ascii="宋体" w:hAnsi="宋体" w:eastAsia="宋体" w:cs="宋体"/>
          <w:spacing w:val="9"/>
          <w:sz w:val="29"/>
          <w:szCs w:val="29"/>
        </w:rPr>
        <w:t>征方面也</w:t>
      </w:r>
      <w:r>
        <w:rPr>
          <w:rFonts w:ascii="宋体" w:hAnsi="宋体" w:eastAsia="宋体" w:cs="宋体"/>
          <w:sz w:val="29"/>
          <w:szCs w:val="29"/>
        </w:rPr>
        <w:t xml:space="preserve"> </w:t>
      </w:r>
      <w:r>
        <w:rPr>
          <w:rFonts w:ascii="宋体" w:hAnsi="宋体" w:eastAsia="宋体" w:cs="宋体"/>
          <w:spacing w:val="2"/>
          <w:sz w:val="29"/>
          <w:szCs w:val="29"/>
        </w:rPr>
        <w:t>发挥了重要的作用。</w:t>
      </w:r>
      <w:r>
        <w:rPr>
          <w:rFonts w:ascii="宋体" w:hAnsi="宋体" w:eastAsia="宋体" w:cs="宋体"/>
          <w:spacing w:val="-68"/>
          <w:sz w:val="29"/>
          <w:szCs w:val="29"/>
        </w:rPr>
        <w:t xml:space="preserve"> </w:t>
      </w:r>
      <w:r>
        <w:rPr>
          <w:rFonts w:ascii="宋体" w:hAnsi="宋体" w:eastAsia="宋体" w:cs="宋体"/>
          <w:color w:val="B07040"/>
          <w:spacing w:val="2"/>
          <w:sz w:val="40"/>
          <w:szCs w:val="40"/>
        </w:rPr>
        <w:t>注注</w:t>
      </w:r>
    </w:p>
    <w:p w14:paraId="7922CB67">
      <w:pPr>
        <w:spacing w:before="101" w:line="219" w:lineRule="auto"/>
        <w:ind w:left="619"/>
        <w:rPr>
          <w:rFonts w:ascii="宋体" w:hAnsi="宋体" w:eastAsia="宋体" w:cs="宋体"/>
          <w:sz w:val="29"/>
          <w:szCs w:val="29"/>
        </w:rPr>
      </w:pPr>
      <w:r>
        <w:rPr>
          <w:rFonts w:ascii="宋体" w:hAnsi="宋体" w:eastAsia="宋体" w:cs="宋体"/>
          <w:spacing w:val="9"/>
          <w:sz w:val="29"/>
          <w:szCs w:val="29"/>
        </w:rPr>
        <w:t>人类认知具有前瞻性和主动性，而非被动的。认知受到目标、计</w:t>
      </w:r>
    </w:p>
    <w:p w14:paraId="6C7DDD10">
      <w:pPr>
        <w:spacing w:before="17" w:line="230" w:lineRule="auto"/>
        <w:rPr>
          <w:rFonts w:ascii="宋体" w:hAnsi="宋体" w:eastAsia="宋体" w:cs="宋体"/>
          <w:sz w:val="29"/>
          <w:szCs w:val="29"/>
        </w:rPr>
      </w:pPr>
      <w:r>
        <w:rPr>
          <w:rFonts w:ascii="宋体" w:hAnsi="宋体" w:eastAsia="宋体" w:cs="宋体"/>
          <w:spacing w:val="10"/>
          <w:sz w:val="29"/>
          <w:szCs w:val="29"/>
        </w:rPr>
        <w:t>划、抱负、野心和梦想的驱动，它们都着眼于未来而非过去。这些认知</w:t>
      </w:r>
      <w:r>
        <w:rPr>
          <w:rFonts w:ascii="宋体" w:hAnsi="宋体" w:eastAsia="宋体" w:cs="宋体"/>
          <w:spacing w:val="1"/>
          <w:sz w:val="29"/>
          <w:szCs w:val="29"/>
        </w:rPr>
        <w:t xml:space="preserve"> </w:t>
      </w:r>
      <w:r>
        <w:rPr>
          <w:rFonts w:ascii="宋体" w:hAnsi="宋体" w:eastAsia="宋体" w:cs="宋体"/>
          <w:spacing w:val="10"/>
          <w:sz w:val="29"/>
          <w:szCs w:val="29"/>
        </w:rPr>
        <w:t>动力的形成有赖于额叶，并和额叶一同进化。从</w:t>
      </w:r>
      <w:r>
        <w:rPr>
          <w:rFonts w:ascii="宋体" w:hAnsi="宋体" w:eastAsia="宋体" w:cs="宋体"/>
          <w:spacing w:val="9"/>
          <w:sz w:val="29"/>
          <w:szCs w:val="29"/>
        </w:rPr>
        <w:t>广义上讲，额叶是有机</w:t>
      </w:r>
      <w:r>
        <w:rPr>
          <w:rFonts w:ascii="宋体" w:hAnsi="宋体" w:eastAsia="宋体" w:cs="宋体"/>
          <w:sz w:val="29"/>
          <w:szCs w:val="29"/>
        </w:rPr>
        <w:t xml:space="preserve"> </w:t>
      </w:r>
      <w:r>
        <w:rPr>
          <w:rFonts w:ascii="宋体" w:hAnsi="宋体" w:eastAsia="宋体" w:cs="宋体"/>
          <w:spacing w:val="10"/>
          <w:sz w:val="29"/>
          <w:szCs w:val="29"/>
        </w:rPr>
        <w:t>体从过去中解放出来并投射到未来的机制。额叶赋予有机体创造事物的</w:t>
      </w:r>
      <w:r>
        <w:rPr>
          <w:rFonts w:ascii="宋体" w:hAnsi="宋体" w:eastAsia="宋体" w:cs="宋体"/>
          <w:spacing w:val="1"/>
          <w:sz w:val="29"/>
          <w:szCs w:val="29"/>
        </w:rPr>
        <w:t xml:space="preserve"> </w:t>
      </w:r>
      <w:r>
        <w:rPr>
          <w:rFonts w:ascii="宋体" w:hAnsi="宋体" w:eastAsia="宋体" w:cs="宋体"/>
          <w:spacing w:val="10"/>
          <w:sz w:val="29"/>
          <w:szCs w:val="29"/>
        </w:rPr>
        <w:t>神经模型的能力。神经模型是人类希望其成为现实</w:t>
      </w:r>
      <w:r>
        <w:rPr>
          <w:rFonts w:ascii="宋体" w:hAnsi="宋体" w:eastAsia="宋体" w:cs="宋体"/>
          <w:spacing w:val="9"/>
          <w:sz w:val="29"/>
          <w:szCs w:val="29"/>
        </w:rPr>
        <w:t>的尚不存在事物的模</w:t>
      </w:r>
      <w:r>
        <w:rPr>
          <w:rFonts w:ascii="宋体" w:hAnsi="宋体" w:eastAsia="宋体" w:cs="宋体"/>
          <w:sz w:val="29"/>
          <w:szCs w:val="29"/>
        </w:rPr>
        <w:t xml:space="preserve"> </w:t>
      </w:r>
      <w:r>
        <w:rPr>
          <w:rFonts w:ascii="宋体" w:hAnsi="宋体" w:eastAsia="宋体" w:cs="宋体"/>
          <w:spacing w:val="6"/>
          <w:sz w:val="29"/>
          <w:szCs w:val="29"/>
        </w:rPr>
        <w:t>型，也是愿望现实化的前提。</w:t>
      </w:r>
    </w:p>
    <w:p w14:paraId="439261CF">
      <w:pPr>
        <w:spacing w:before="147" w:line="230" w:lineRule="auto"/>
        <w:ind w:right="4" w:firstLine="619"/>
        <w:rPr>
          <w:rFonts w:ascii="宋体" w:hAnsi="宋体" w:eastAsia="宋体" w:cs="宋体"/>
          <w:sz w:val="29"/>
          <w:szCs w:val="29"/>
        </w:rPr>
      </w:pPr>
      <w:r>
        <w:rPr>
          <w:rFonts w:ascii="宋体" w:hAnsi="宋体" w:eastAsia="宋体" w:cs="宋体"/>
          <w:spacing w:val="9"/>
          <w:sz w:val="29"/>
          <w:szCs w:val="29"/>
        </w:rPr>
        <w:t>为了形成对未来的内在表征，大脑必须要有将先前经验中的某些元</w:t>
      </w:r>
      <w:r>
        <w:rPr>
          <w:rFonts w:ascii="宋体" w:hAnsi="宋体" w:eastAsia="宋体" w:cs="宋体"/>
          <w:sz w:val="29"/>
          <w:szCs w:val="29"/>
        </w:rPr>
        <w:t xml:space="preserve"> </w:t>
      </w:r>
      <w:r>
        <w:rPr>
          <w:rFonts w:ascii="宋体" w:hAnsi="宋体" w:eastAsia="宋体" w:cs="宋体"/>
          <w:spacing w:val="10"/>
          <w:sz w:val="29"/>
          <w:szCs w:val="29"/>
        </w:rPr>
        <w:t>素进行重组的能力，重组的结果与之前所有的实际经验都不相似</w:t>
      </w:r>
      <w:r>
        <w:rPr>
          <w:rFonts w:ascii="宋体" w:hAnsi="宋体" w:eastAsia="宋体" w:cs="宋体"/>
          <w:spacing w:val="9"/>
          <w:sz w:val="29"/>
          <w:szCs w:val="29"/>
        </w:rPr>
        <w:t>。为了</w:t>
      </w:r>
      <w:r>
        <w:rPr>
          <w:rFonts w:ascii="宋体" w:hAnsi="宋体" w:eastAsia="宋体" w:cs="宋体"/>
          <w:sz w:val="29"/>
          <w:szCs w:val="29"/>
        </w:rPr>
        <w:t xml:space="preserve"> </w:t>
      </w:r>
      <w:r>
        <w:rPr>
          <w:rFonts w:ascii="宋体" w:hAnsi="宋体" w:eastAsia="宋体" w:cs="宋体"/>
          <w:spacing w:val="10"/>
          <w:sz w:val="29"/>
          <w:szCs w:val="29"/>
        </w:rPr>
        <w:t>实现这一点，有机体除了必须具备形成内部表征</w:t>
      </w:r>
      <w:r>
        <w:rPr>
          <w:rFonts w:ascii="宋体" w:hAnsi="宋体" w:eastAsia="宋体" w:cs="宋体"/>
          <w:spacing w:val="9"/>
          <w:sz w:val="29"/>
          <w:szCs w:val="29"/>
        </w:rPr>
        <w:t>，也就是对外部世界进</w:t>
      </w:r>
      <w:r>
        <w:rPr>
          <w:rFonts w:ascii="宋体" w:hAnsi="宋体" w:eastAsia="宋体" w:cs="宋体"/>
          <w:sz w:val="29"/>
          <w:szCs w:val="29"/>
        </w:rPr>
        <w:t xml:space="preserve"> </w:t>
      </w:r>
      <w:r>
        <w:rPr>
          <w:rFonts w:ascii="宋体" w:hAnsi="宋体" w:eastAsia="宋体" w:cs="宋体"/>
          <w:spacing w:val="2"/>
          <w:sz w:val="29"/>
          <w:szCs w:val="29"/>
        </w:rPr>
        <w:t>行建模的能力，还必须具备操作并转换这些模型的能力。我的朋友，</w:t>
      </w:r>
      <w:r>
        <w:rPr>
          <w:rFonts w:ascii="宋体" w:hAnsi="宋体" w:eastAsia="宋体" w:cs="宋体"/>
          <w:spacing w:val="98"/>
          <w:sz w:val="29"/>
          <w:szCs w:val="29"/>
        </w:rPr>
        <w:t xml:space="preserve"> </w:t>
      </w:r>
      <w:r>
        <w:rPr>
          <w:rFonts w:ascii="宋体" w:hAnsi="宋体" w:eastAsia="宋体" w:cs="宋体"/>
          <w:spacing w:val="2"/>
          <w:sz w:val="29"/>
          <w:szCs w:val="29"/>
        </w:rPr>
        <w:t>一</w:t>
      </w:r>
      <w:r>
        <w:rPr>
          <w:rFonts w:ascii="宋体" w:hAnsi="宋体" w:eastAsia="宋体" w:cs="宋体"/>
          <w:sz w:val="29"/>
          <w:szCs w:val="29"/>
        </w:rPr>
        <w:t xml:space="preserve"> </w:t>
      </w:r>
      <w:r>
        <w:rPr>
          <w:rFonts w:ascii="宋体" w:hAnsi="宋体" w:eastAsia="宋体" w:cs="宋体"/>
          <w:spacing w:val="10"/>
          <w:sz w:val="29"/>
          <w:szCs w:val="29"/>
        </w:rPr>
        <w:t>位极具天赋的数学家曾说，有机体除了必须具备借</w:t>
      </w:r>
      <w:r>
        <w:rPr>
          <w:rFonts w:ascii="宋体" w:hAnsi="宋体" w:eastAsia="宋体" w:cs="宋体"/>
          <w:spacing w:val="9"/>
          <w:sz w:val="29"/>
          <w:szCs w:val="29"/>
        </w:rPr>
        <w:t>助心理表征理解世界</w:t>
      </w:r>
      <w:r>
        <w:rPr>
          <w:rFonts w:ascii="宋体" w:hAnsi="宋体" w:eastAsia="宋体" w:cs="宋体"/>
          <w:sz w:val="29"/>
          <w:szCs w:val="29"/>
        </w:rPr>
        <w:t xml:space="preserve"> </w:t>
      </w:r>
      <w:r>
        <w:rPr>
          <w:rFonts w:ascii="宋体" w:hAnsi="宋体" w:eastAsia="宋体" w:cs="宋体"/>
          <w:spacing w:val="5"/>
          <w:sz w:val="29"/>
          <w:szCs w:val="29"/>
        </w:rPr>
        <w:t>的能力，还需要具备利用心理表征进行创造</w:t>
      </w:r>
      <w:r>
        <w:rPr>
          <w:rFonts w:ascii="宋体" w:hAnsi="宋体" w:eastAsia="宋体" w:cs="宋体"/>
          <w:spacing w:val="4"/>
          <w:sz w:val="29"/>
          <w:szCs w:val="29"/>
        </w:rPr>
        <w:t>的能力。有时候我会用“美</w:t>
      </w:r>
      <w:r>
        <w:rPr>
          <w:rFonts w:ascii="宋体" w:hAnsi="宋体" w:eastAsia="宋体" w:cs="宋体"/>
          <w:sz w:val="29"/>
          <w:szCs w:val="29"/>
        </w:rPr>
        <w:t xml:space="preserve">  </w:t>
      </w:r>
      <w:r>
        <w:rPr>
          <w:rFonts w:ascii="宋体" w:hAnsi="宋体" w:eastAsia="宋体" w:cs="宋体"/>
          <w:spacing w:val="4"/>
          <w:sz w:val="29"/>
          <w:szCs w:val="29"/>
        </w:rPr>
        <w:t>人鱼”的比喻来解释额叶在形成心理表征方面的独特作用。你不需要用</w:t>
      </w:r>
      <w:r>
        <w:rPr>
          <w:rFonts w:ascii="宋体" w:hAnsi="宋体" w:eastAsia="宋体" w:cs="宋体"/>
          <w:spacing w:val="5"/>
          <w:sz w:val="29"/>
          <w:szCs w:val="29"/>
        </w:rPr>
        <w:t xml:space="preserve">  </w:t>
      </w:r>
      <w:r>
        <w:rPr>
          <w:rFonts w:ascii="宋体" w:hAnsi="宋体" w:eastAsia="宋体" w:cs="宋体"/>
          <w:spacing w:val="-13"/>
          <w:sz w:val="29"/>
          <w:szCs w:val="29"/>
        </w:rPr>
        <w:t>额叶想象“人”在脑海中的形象，也不需要想象“鱼”的形</w:t>
      </w:r>
      <w:r>
        <w:rPr>
          <w:rFonts w:ascii="宋体" w:hAnsi="宋体" w:eastAsia="宋体" w:cs="宋体"/>
          <w:spacing w:val="-14"/>
          <w:sz w:val="29"/>
          <w:szCs w:val="29"/>
        </w:rPr>
        <w:t>象，因</w:t>
      </w:r>
    </w:p>
    <w:p w14:paraId="7CA4BE78">
      <w:pPr>
        <w:spacing w:before="5" w:line="231" w:lineRule="auto"/>
        <w:ind w:right="251"/>
        <w:rPr>
          <w:rFonts w:ascii="宋体" w:hAnsi="宋体" w:eastAsia="宋体" w:cs="宋体"/>
          <w:sz w:val="29"/>
          <w:szCs w:val="29"/>
        </w:rPr>
      </w:pPr>
      <w:r>
        <w:rPr>
          <w:rFonts w:ascii="宋体" w:hAnsi="宋体" w:eastAsia="宋体" w:cs="宋体"/>
          <w:spacing w:val="-16"/>
          <w:sz w:val="29"/>
          <w:szCs w:val="29"/>
        </w:rPr>
        <w:t>为“人”和“鱼”都是已有的经验。但是，你需要用你的额叶形成对“美人</w:t>
      </w:r>
      <w:r>
        <w:rPr>
          <w:rFonts w:ascii="宋体" w:hAnsi="宋体" w:eastAsia="宋体" w:cs="宋体"/>
          <w:spacing w:val="8"/>
          <w:sz w:val="29"/>
          <w:szCs w:val="29"/>
        </w:rPr>
        <w:t xml:space="preserve"> </w:t>
      </w:r>
      <w:r>
        <w:rPr>
          <w:rFonts w:ascii="宋体" w:hAnsi="宋体" w:eastAsia="宋体" w:cs="宋体"/>
          <w:spacing w:val="-9"/>
          <w:sz w:val="29"/>
          <w:szCs w:val="29"/>
        </w:rPr>
        <w:t>鱼”的心理表征，因为你在实际生活中遇见“美人鱼”的概率极低。</w:t>
      </w:r>
    </w:p>
    <w:p w14:paraId="136E5223">
      <w:pPr>
        <w:spacing w:before="122" w:line="236" w:lineRule="auto"/>
        <w:ind w:right="5" w:firstLine="619"/>
        <w:rPr>
          <w:rFonts w:ascii="宋体" w:hAnsi="宋体" w:eastAsia="宋体" w:cs="宋体"/>
          <w:sz w:val="29"/>
          <w:szCs w:val="29"/>
        </w:rPr>
      </w:pPr>
      <w:r>
        <w:rPr>
          <w:rFonts w:ascii="宋体" w:hAnsi="宋体" w:eastAsia="宋体" w:cs="宋体"/>
          <w:spacing w:val="9"/>
          <w:sz w:val="29"/>
          <w:szCs w:val="29"/>
        </w:rPr>
        <w:t>系统化的工具制作是人类认知的一个基础特点，可以说它也取决于</w:t>
      </w:r>
      <w:r>
        <w:rPr>
          <w:rFonts w:ascii="宋体" w:hAnsi="宋体" w:eastAsia="宋体" w:cs="宋体"/>
          <w:spacing w:val="5"/>
          <w:sz w:val="29"/>
          <w:szCs w:val="29"/>
        </w:rPr>
        <w:t xml:space="preserve"> </w:t>
      </w:r>
      <w:r>
        <w:rPr>
          <w:rFonts w:ascii="宋体" w:hAnsi="宋体" w:eastAsia="宋体" w:cs="宋体"/>
          <w:spacing w:val="10"/>
          <w:sz w:val="29"/>
          <w:szCs w:val="29"/>
        </w:rPr>
        <w:t>上述能力，因为自然环境中并不存在现成的工具，要</w:t>
      </w:r>
      <w:r>
        <w:rPr>
          <w:rFonts w:ascii="宋体" w:hAnsi="宋体" w:eastAsia="宋体" w:cs="宋体"/>
          <w:spacing w:val="9"/>
          <w:sz w:val="29"/>
          <w:szCs w:val="29"/>
        </w:rPr>
        <w:t>想把工具制作出</w:t>
      </w:r>
    </w:p>
    <w:p w14:paraId="6910B58D">
      <w:pPr>
        <w:spacing w:line="219" w:lineRule="auto"/>
        <w:rPr>
          <w:rFonts w:ascii="宋体" w:hAnsi="宋体" w:eastAsia="宋体" w:cs="宋体"/>
          <w:sz w:val="29"/>
          <w:szCs w:val="29"/>
        </w:rPr>
      </w:pPr>
      <w:r>
        <w:rPr>
          <w:rFonts w:ascii="宋体" w:hAnsi="宋体" w:eastAsia="宋体" w:cs="宋体"/>
          <w:spacing w:val="10"/>
          <w:sz w:val="29"/>
          <w:szCs w:val="29"/>
        </w:rPr>
        <w:t>来，首先要想象工具的样子。换句话说，额叶这个能够创造</w:t>
      </w:r>
      <w:r>
        <w:rPr>
          <w:rFonts w:ascii="宋体" w:hAnsi="宋体" w:eastAsia="宋体" w:cs="宋体"/>
          <w:spacing w:val="9"/>
          <w:sz w:val="29"/>
          <w:szCs w:val="29"/>
        </w:rPr>
        <w:t>并存储尚不</w:t>
      </w:r>
    </w:p>
    <w:p w14:paraId="3AADC779">
      <w:pPr>
        <w:spacing w:line="219" w:lineRule="auto"/>
        <w:rPr>
          <w:rFonts w:ascii="宋体" w:hAnsi="宋体" w:eastAsia="宋体" w:cs="宋体"/>
          <w:sz w:val="29"/>
          <w:szCs w:val="29"/>
        </w:rPr>
        <w:sectPr>
          <w:pgSz w:w="12240" w:h="15840"/>
          <w:pgMar w:top="400" w:right="1507" w:bottom="0" w:left="1429" w:header="0" w:footer="0" w:gutter="0"/>
          <w:cols w:space="720" w:num="1"/>
        </w:sectPr>
      </w:pPr>
    </w:p>
    <w:p w14:paraId="7ED4F8E0">
      <w:pPr>
        <w:pStyle w:val="2"/>
        <w:spacing w:line="247" w:lineRule="auto"/>
      </w:pPr>
    </w:p>
    <w:p w14:paraId="5B50DE0E">
      <w:pPr>
        <w:pStyle w:val="2"/>
        <w:spacing w:line="247" w:lineRule="auto"/>
      </w:pPr>
    </w:p>
    <w:p w14:paraId="4535645D">
      <w:pPr>
        <w:pStyle w:val="2"/>
        <w:spacing w:line="247" w:lineRule="auto"/>
      </w:pPr>
    </w:p>
    <w:p w14:paraId="05BEC402">
      <w:pPr>
        <w:pStyle w:val="2"/>
        <w:spacing w:line="248" w:lineRule="auto"/>
      </w:pPr>
    </w:p>
    <w:p w14:paraId="287F4B83">
      <w:pPr>
        <w:spacing w:before="95" w:line="232" w:lineRule="auto"/>
        <w:ind w:left="10" w:right="87"/>
        <w:rPr>
          <w:rFonts w:ascii="宋体" w:hAnsi="宋体" w:eastAsia="宋体" w:cs="宋体"/>
          <w:sz w:val="29"/>
          <w:szCs w:val="29"/>
        </w:rPr>
      </w:pPr>
      <w:r>
        <w:rPr>
          <w:rFonts w:ascii="宋体" w:hAnsi="宋体" w:eastAsia="宋体" w:cs="宋体"/>
          <w:spacing w:val="9"/>
          <w:sz w:val="29"/>
          <w:szCs w:val="29"/>
        </w:rPr>
        <w:t>存在的形象的神经机制的发育可以被看作工具制作的前提，因此也是人</w:t>
      </w:r>
      <w:r>
        <w:rPr>
          <w:rFonts w:ascii="宋体" w:hAnsi="宋体" w:eastAsia="宋体" w:cs="宋体"/>
          <w:spacing w:val="12"/>
          <w:sz w:val="29"/>
          <w:szCs w:val="29"/>
        </w:rPr>
        <w:t xml:space="preserve"> </w:t>
      </w:r>
      <w:r>
        <w:rPr>
          <w:rFonts w:ascii="宋体" w:hAnsi="宋体" w:eastAsia="宋体" w:cs="宋体"/>
          <w:spacing w:val="7"/>
          <w:sz w:val="29"/>
          <w:szCs w:val="29"/>
        </w:rPr>
        <w:t>类进化和人类文明的前提。</w:t>
      </w:r>
    </w:p>
    <w:p w14:paraId="19791A71">
      <w:pPr>
        <w:spacing w:before="141" w:line="242" w:lineRule="auto"/>
        <w:ind w:left="10" w:right="83" w:firstLine="619"/>
        <w:rPr>
          <w:rFonts w:ascii="宋体" w:hAnsi="宋体" w:eastAsia="宋体" w:cs="宋体"/>
          <w:sz w:val="29"/>
          <w:szCs w:val="29"/>
        </w:rPr>
      </w:pPr>
      <w:r>
        <w:rPr>
          <w:rFonts w:ascii="宋体" w:hAnsi="宋体" w:eastAsia="宋体" w:cs="宋体"/>
          <w:spacing w:val="8"/>
          <w:sz w:val="29"/>
          <w:szCs w:val="29"/>
        </w:rPr>
        <w:t>此外，语言所具有的创造新概念的生成能力也可能建立在该能力之</w:t>
      </w:r>
      <w:r>
        <w:rPr>
          <w:rFonts w:ascii="宋体" w:hAnsi="宋体" w:eastAsia="宋体" w:cs="宋体"/>
          <w:spacing w:val="18"/>
          <w:sz w:val="29"/>
          <w:szCs w:val="29"/>
        </w:rPr>
        <w:t xml:space="preserve"> </w:t>
      </w:r>
      <w:r>
        <w:rPr>
          <w:rFonts w:ascii="宋体" w:hAnsi="宋体" w:eastAsia="宋体" w:cs="宋体"/>
          <w:spacing w:val="9"/>
          <w:sz w:val="29"/>
          <w:szCs w:val="29"/>
        </w:rPr>
        <w:t>上。前额叶皮质赋予人类对内在表征进行操作和重新组合的能力，这一</w:t>
      </w:r>
      <w:r>
        <w:rPr>
          <w:rFonts w:ascii="宋体" w:hAnsi="宋体" w:eastAsia="宋体" w:cs="宋体"/>
          <w:spacing w:val="15"/>
          <w:sz w:val="29"/>
          <w:szCs w:val="29"/>
        </w:rPr>
        <w:t xml:space="preserve"> </w:t>
      </w:r>
      <w:r>
        <w:rPr>
          <w:rFonts w:ascii="宋体" w:hAnsi="宋体" w:eastAsia="宋体" w:cs="宋体"/>
          <w:spacing w:val="9"/>
          <w:sz w:val="29"/>
          <w:szCs w:val="29"/>
        </w:rPr>
        <w:t>能力的出现恰恰与额叶的进化同步。人们通常不把语言的出现与人类进</w:t>
      </w:r>
      <w:r>
        <w:rPr>
          <w:rFonts w:ascii="宋体" w:hAnsi="宋体" w:eastAsia="宋体" w:cs="宋体"/>
          <w:spacing w:val="11"/>
          <w:sz w:val="29"/>
          <w:szCs w:val="29"/>
        </w:rPr>
        <w:t xml:space="preserve"> </w:t>
      </w:r>
      <w:r>
        <w:rPr>
          <w:rFonts w:ascii="宋体" w:hAnsi="宋体" w:eastAsia="宋体" w:cs="宋体"/>
          <w:spacing w:val="10"/>
          <w:sz w:val="29"/>
          <w:szCs w:val="29"/>
        </w:rPr>
        <w:t>化后期额叶的出现联系在一起，但语言生成能力更可能是由</w:t>
      </w:r>
      <w:r>
        <w:rPr>
          <w:rFonts w:ascii="宋体" w:hAnsi="宋体" w:eastAsia="宋体" w:cs="宋体"/>
          <w:spacing w:val="9"/>
          <w:sz w:val="29"/>
          <w:szCs w:val="29"/>
        </w:rPr>
        <w:t>额叶赋予</w:t>
      </w:r>
    </w:p>
    <w:p w14:paraId="2117F128">
      <w:pPr>
        <w:spacing w:line="242" w:lineRule="auto"/>
        <w:ind w:left="10" w:right="42"/>
        <w:rPr>
          <w:rFonts w:ascii="宋体" w:hAnsi="宋体" w:eastAsia="宋体" w:cs="宋体"/>
          <w:sz w:val="29"/>
          <w:szCs w:val="29"/>
        </w:rPr>
      </w:pPr>
      <w:r>
        <w:rPr>
          <w:rFonts w:ascii="宋体" w:hAnsi="宋体" w:eastAsia="宋体" w:cs="宋体"/>
          <w:spacing w:val="1"/>
          <w:sz w:val="29"/>
          <w:szCs w:val="29"/>
        </w:rPr>
        <w:t>的，而非所谓的神秘的“语言本能”</w:t>
      </w:r>
      <w:r>
        <w:rPr>
          <w:rFonts w:ascii="宋体" w:hAnsi="宋体" w:eastAsia="宋体" w:cs="宋体"/>
          <w:color w:val="A06030"/>
          <w:spacing w:val="1"/>
          <w:sz w:val="29"/>
          <w:szCs w:val="29"/>
        </w:rPr>
        <w:t>注</w:t>
      </w:r>
      <w:r>
        <w:rPr>
          <w:rFonts w:ascii="宋体" w:hAnsi="宋体" w:eastAsia="宋体" w:cs="宋体"/>
          <w:spacing w:val="1"/>
          <w:sz w:val="29"/>
          <w:szCs w:val="29"/>
        </w:rPr>
        <w:t>使复杂的命题结构成为可能。迈克</w:t>
      </w:r>
      <w:r>
        <w:rPr>
          <w:rFonts w:ascii="宋体" w:hAnsi="宋体" w:eastAsia="宋体" w:cs="宋体"/>
          <w:spacing w:val="14"/>
          <w:sz w:val="29"/>
          <w:szCs w:val="29"/>
        </w:rPr>
        <w:t xml:space="preserve"> </w:t>
      </w:r>
      <w:r>
        <w:rPr>
          <w:rFonts w:ascii="宋体" w:hAnsi="宋体" w:eastAsia="宋体" w:cs="宋体"/>
          <w:sz w:val="29"/>
          <w:szCs w:val="29"/>
        </w:rPr>
        <w:t>尔</w:t>
      </w:r>
      <w:r>
        <w:rPr>
          <w:rFonts w:ascii="宋体" w:hAnsi="宋体" w:eastAsia="宋体" w:cs="宋体"/>
          <w:spacing w:val="-29"/>
          <w:sz w:val="29"/>
          <w:szCs w:val="29"/>
        </w:rPr>
        <w:t xml:space="preserve"> </w:t>
      </w:r>
      <w:r>
        <w:rPr>
          <w:rFonts w:ascii="宋体" w:hAnsi="宋体" w:eastAsia="宋体" w:cs="宋体"/>
          <w:sz w:val="29"/>
          <w:szCs w:val="29"/>
        </w:rPr>
        <w:t>·</w:t>
      </w:r>
      <w:r>
        <w:rPr>
          <w:rFonts w:ascii="宋体" w:hAnsi="宋体" w:eastAsia="宋体" w:cs="宋体"/>
          <w:spacing w:val="-122"/>
          <w:sz w:val="29"/>
          <w:szCs w:val="29"/>
        </w:rPr>
        <w:t xml:space="preserve"> </w:t>
      </w:r>
      <w:r>
        <w:rPr>
          <w:rFonts w:ascii="宋体" w:hAnsi="宋体" w:eastAsia="宋体" w:cs="宋体"/>
          <w:sz w:val="29"/>
          <w:szCs w:val="29"/>
        </w:rPr>
        <w:t>厄尔曼王的一篇关于语言的神经生物学论文也蕴含了</w:t>
      </w:r>
      <w:r>
        <w:rPr>
          <w:rFonts w:ascii="宋体" w:hAnsi="宋体" w:eastAsia="宋体" w:cs="宋体"/>
          <w:spacing w:val="-1"/>
          <w:sz w:val="29"/>
          <w:szCs w:val="29"/>
        </w:rPr>
        <w:t>这一观点。前</w:t>
      </w:r>
      <w:r>
        <w:rPr>
          <w:rFonts w:ascii="宋体" w:hAnsi="宋体" w:eastAsia="宋体" w:cs="宋体"/>
          <w:sz w:val="29"/>
          <w:szCs w:val="29"/>
        </w:rPr>
        <w:t xml:space="preserve">  额叶皮质在对语言固有的“开放性”生成能</w:t>
      </w:r>
      <w:r>
        <w:rPr>
          <w:rFonts w:ascii="宋体" w:hAnsi="宋体" w:eastAsia="宋体" w:cs="宋体"/>
          <w:spacing w:val="-1"/>
          <w:sz w:val="29"/>
          <w:szCs w:val="29"/>
        </w:rPr>
        <w:t>力的运用方面起到了关键的作</w:t>
      </w:r>
      <w:r>
        <w:rPr>
          <w:rFonts w:ascii="宋体" w:hAnsi="宋体" w:eastAsia="宋体" w:cs="宋体"/>
          <w:sz w:val="29"/>
          <w:szCs w:val="29"/>
        </w:rPr>
        <w:t xml:space="preserve"> 用。由彼得</w:t>
      </w:r>
      <w:r>
        <w:rPr>
          <w:rFonts w:ascii="宋体" w:hAnsi="宋体" w:eastAsia="宋体" w:cs="宋体"/>
          <w:spacing w:val="-26"/>
          <w:sz w:val="29"/>
          <w:szCs w:val="29"/>
        </w:rPr>
        <w:t xml:space="preserve"> </w:t>
      </w:r>
      <w:r>
        <w:rPr>
          <w:rFonts w:ascii="宋体" w:hAnsi="宋体" w:eastAsia="宋体" w:cs="宋体"/>
          <w:sz w:val="29"/>
          <w:szCs w:val="29"/>
        </w:rPr>
        <w:t>·</w:t>
      </w:r>
      <w:r>
        <w:rPr>
          <w:rFonts w:ascii="宋体" w:hAnsi="宋体" w:eastAsia="宋体" w:cs="宋体"/>
          <w:spacing w:val="-119"/>
          <w:sz w:val="29"/>
          <w:szCs w:val="29"/>
        </w:rPr>
        <w:t xml:space="preserve"> </w:t>
      </w:r>
      <w:r>
        <w:rPr>
          <w:rFonts w:ascii="宋体" w:hAnsi="宋体" w:eastAsia="宋体" w:cs="宋体"/>
          <w:sz w:val="29"/>
          <w:szCs w:val="29"/>
        </w:rPr>
        <w:t>哈古尔特</w:t>
      </w:r>
      <w:r>
        <w:rPr>
          <w:rFonts w:ascii="宋体" w:hAnsi="宋体" w:eastAsia="宋体" w:cs="宋体"/>
          <w:color w:val="C07020"/>
          <w:sz w:val="29"/>
          <w:szCs w:val="29"/>
        </w:rPr>
        <w:t>注</w:t>
      </w:r>
      <w:r>
        <w:rPr>
          <w:rFonts w:ascii="宋体" w:hAnsi="宋体" w:eastAsia="宋体" w:cs="宋体"/>
          <w:sz w:val="29"/>
          <w:szCs w:val="29"/>
        </w:rPr>
        <w:t xml:space="preserve">率领的一个由荷兰籍神经科学家组成的科研团  </w:t>
      </w:r>
      <w:r>
        <w:rPr>
          <w:rFonts w:ascii="宋体" w:hAnsi="宋体" w:eastAsia="宋体" w:cs="宋体"/>
          <w:spacing w:val="14"/>
          <w:sz w:val="29"/>
          <w:szCs w:val="29"/>
        </w:rPr>
        <w:t>队运用</w:t>
      </w:r>
      <w:r>
        <w:rPr>
          <w:rFonts w:ascii="Times New Roman" w:hAnsi="Times New Roman" w:eastAsia="Times New Roman" w:cs="Times New Roman"/>
          <w:sz w:val="29"/>
          <w:szCs w:val="29"/>
        </w:rPr>
        <w:t>fMRI</w:t>
      </w:r>
      <w:r>
        <w:rPr>
          <w:rFonts w:ascii="Times New Roman" w:hAnsi="Times New Roman" w:eastAsia="Times New Roman" w:cs="Times New Roman"/>
          <w:spacing w:val="14"/>
          <w:sz w:val="29"/>
          <w:szCs w:val="29"/>
        </w:rPr>
        <w:t xml:space="preserve">  </w:t>
      </w:r>
      <w:r>
        <w:rPr>
          <w:rFonts w:ascii="宋体" w:hAnsi="宋体" w:eastAsia="宋体" w:cs="宋体"/>
          <w:spacing w:val="14"/>
          <w:sz w:val="29"/>
          <w:szCs w:val="29"/>
        </w:rPr>
        <w:t>(功能性磁共振成像)非常清楚地展现了这一点。在正常</w:t>
      </w:r>
    </w:p>
    <w:p w14:paraId="244A4DFB">
      <w:pPr>
        <w:spacing w:line="243" w:lineRule="auto"/>
        <w:ind w:left="10" w:right="44"/>
        <w:rPr>
          <w:rFonts w:ascii="宋体" w:hAnsi="宋体" w:eastAsia="宋体" w:cs="宋体"/>
          <w:sz w:val="29"/>
          <w:szCs w:val="29"/>
        </w:rPr>
      </w:pPr>
      <w:r>
        <w:rPr>
          <w:rFonts w:ascii="宋体" w:hAnsi="宋体" w:eastAsia="宋体" w:cs="宋体"/>
          <w:spacing w:val="12"/>
          <w:sz w:val="29"/>
          <w:szCs w:val="29"/>
        </w:rPr>
        <w:t>受试者听到包含语义冲突(如“火车是酸的”)或者事实冲突(说错荷兰</w:t>
      </w:r>
      <w:r>
        <w:rPr>
          <w:rFonts w:ascii="宋体" w:hAnsi="宋体" w:eastAsia="宋体" w:cs="宋体"/>
          <w:spacing w:val="13"/>
          <w:sz w:val="29"/>
          <w:szCs w:val="29"/>
        </w:rPr>
        <w:t xml:space="preserve"> </w:t>
      </w:r>
      <w:r>
        <w:rPr>
          <w:rFonts w:ascii="宋体" w:hAnsi="宋体" w:eastAsia="宋体" w:cs="宋体"/>
          <w:spacing w:val="15"/>
          <w:sz w:val="29"/>
          <w:szCs w:val="29"/>
        </w:rPr>
        <w:t>火车的颜色)的陈述句时，他们的左侧下前额叶皮质会变得异常活跃。</w:t>
      </w:r>
    </w:p>
    <w:p w14:paraId="51BB1A6B">
      <w:pPr>
        <w:spacing w:before="144" w:line="219" w:lineRule="auto"/>
        <w:ind w:left="629"/>
        <w:rPr>
          <w:rFonts w:ascii="宋体" w:hAnsi="宋体" w:eastAsia="宋体" w:cs="宋体"/>
          <w:sz w:val="29"/>
          <w:szCs w:val="29"/>
        </w:rPr>
      </w:pPr>
      <w:r>
        <w:rPr>
          <w:rFonts w:ascii="宋体" w:hAnsi="宋体" w:eastAsia="宋体" w:cs="宋体"/>
          <w:spacing w:val="9"/>
          <w:sz w:val="29"/>
          <w:szCs w:val="29"/>
        </w:rPr>
        <w:t>因此，执行功能和语言几乎同时发展是一个适应性的高度偶然事</w:t>
      </w:r>
    </w:p>
    <w:p w14:paraId="02817336">
      <w:pPr>
        <w:spacing w:before="18" w:line="229" w:lineRule="auto"/>
        <w:ind w:left="10" w:right="70"/>
        <w:rPr>
          <w:rFonts w:ascii="宋体" w:hAnsi="宋体" w:eastAsia="宋体" w:cs="宋体"/>
          <w:sz w:val="29"/>
          <w:szCs w:val="29"/>
        </w:rPr>
      </w:pPr>
      <w:r>
        <w:rPr>
          <w:rFonts w:ascii="宋体" w:hAnsi="宋体" w:eastAsia="宋体" w:cs="宋体"/>
          <w:spacing w:val="9"/>
          <w:sz w:val="29"/>
          <w:szCs w:val="29"/>
        </w:rPr>
        <w:t>件。语言提供了构建模型的方法，执行功能提供了操作模型和在模型上</w:t>
      </w:r>
      <w:r>
        <w:rPr>
          <w:rFonts w:ascii="宋体" w:hAnsi="宋体" w:eastAsia="宋体" w:cs="宋体"/>
          <w:spacing w:val="12"/>
          <w:sz w:val="29"/>
          <w:szCs w:val="29"/>
        </w:rPr>
        <w:t xml:space="preserve"> </w:t>
      </w:r>
      <w:r>
        <w:rPr>
          <w:rFonts w:ascii="宋体" w:hAnsi="宋体" w:eastAsia="宋体" w:cs="宋体"/>
          <w:spacing w:val="10"/>
          <w:sz w:val="29"/>
          <w:szCs w:val="29"/>
        </w:rPr>
        <w:t>进行操作的途径。用生物学语言来表述就是，额叶的出现是运用语</w:t>
      </w:r>
      <w:r>
        <w:rPr>
          <w:rFonts w:ascii="宋体" w:hAnsi="宋体" w:eastAsia="宋体" w:cs="宋体"/>
          <w:spacing w:val="9"/>
          <w:sz w:val="29"/>
          <w:szCs w:val="29"/>
        </w:rPr>
        <w:t>言固</w:t>
      </w:r>
      <w:r>
        <w:rPr>
          <w:rFonts w:ascii="宋体" w:hAnsi="宋体" w:eastAsia="宋体" w:cs="宋体"/>
          <w:sz w:val="29"/>
          <w:szCs w:val="29"/>
        </w:rPr>
        <w:t xml:space="preserve"> </w:t>
      </w:r>
      <w:r>
        <w:rPr>
          <w:rFonts w:ascii="宋体" w:hAnsi="宋体" w:eastAsia="宋体" w:cs="宋体"/>
          <w:spacing w:val="10"/>
          <w:sz w:val="29"/>
          <w:szCs w:val="29"/>
        </w:rPr>
        <w:t>有的生成能力的前提。对于相信进化过程中存在</w:t>
      </w:r>
      <w:r>
        <w:rPr>
          <w:rFonts w:ascii="宋体" w:hAnsi="宋体" w:eastAsia="宋体" w:cs="宋体"/>
          <w:spacing w:val="9"/>
          <w:sz w:val="29"/>
          <w:szCs w:val="29"/>
        </w:rPr>
        <w:t>极强不连续性的人来</w:t>
      </w:r>
    </w:p>
    <w:p w14:paraId="4AE70ADD">
      <w:pPr>
        <w:spacing w:line="231" w:lineRule="auto"/>
        <w:ind w:left="10" w:right="88"/>
        <w:rPr>
          <w:rFonts w:ascii="宋体" w:hAnsi="宋体" w:eastAsia="宋体" w:cs="宋体"/>
          <w:sz w:val="29"/>
          <w:szCs w:val="29"/>
        </w:rPr>
      </w:pPr>
      <w:r>
        <w:rPr>
          <w:rFonts w:ascii="宋体" w:hAnsi="宋体" w:eastAsia="宋体" w:cs="宋体"/>
          <w:spacing w:val="9"/>
          <w:sz w:val="29"/>
          <w:szCs w:val="29"/>
        </w:rPr>
        <w:t>说，语言和执行功能在发展中的融合可能是人类出现量子跃迁背后的决</w:t>
      </w:r>
      <w:r>
        <w:rPr>
          <w:rFonts w:ascii="宋体" w:hAnsi="宋体" w:eastAsia="宋体" w:cs="宋体"/>
          <w:spacing w:val="11"/>
          <w:sz w:val="29"/>
          <w:szCs w:val="29"/>
        </w:rPr>
        <w:t xml:space="preserve"> </w:t>
      </w:r>
      <w:r>
        <w:rPr>
          <w:rFonts w:ascii="宋体" w:hAnsi="宋体" w:eastAsia="宋体" w:cs="宋体"/>
          <w:spacing w:val="1"/>
          <w:sz w:val="29"/>
          <w:szCs w:val="29"/>
        </w:rPr>
        <w:t>定性力量。</w:t>
      </w:r>
    </w:p>
    <w:p w14:paraId="3B01569A">
      <w:pPr>
        <w:spacing w:before="132" w:line="229" w:lineRule="auto"/>
        <w:ind w:left="10" w:right="77" w:firstLine="619"/>
        <w:jc w:val="both"/>
        <w:rPr>
          <w:rFonts w:ascii="宋体" w:hAnsi="宋体" w:eastAsia="宋体" w:cs="宋体"/>
          <w:sz w:val="29"/>
          <w:szCs w:val="29"/>
        </w:rPr>
      </w:pPr>
      <w:r>
        <w:rPr>
          <w:rFonts w:ascii="宋体" w:hAnsi="宋体" w:eastAsia="宋体" w:cs="宋体"/>
          <w:spacing w:val="8"/>
          <w:sz w:val="29"/>
          <w:szCs w:val="29"/>
        </w:rPr>
        <w:t>在所有的心理过程中，目标的形成是最以行为者为中心的一种心理</w:t>
      </w:r>
      <w:r>
        <w:rPr>
          <w:rFonts w:ascii="宋体" w:hAnsi="宋体" w:eastAsia="宋体" w:cs="宋体"/>
          <w:spacing w:val="17"/>
          <w:sz w:val="29"/>
          <w:szCs w:val="29"/>
        </w:rPr>
        <w:t xml:space="preserve"> </w:t>
      </w:r>
      <w:r>
        <w:rPr>
          <w:rFonts w:ascii="宋体" w:hAnsi="宋体" w:eastAsia="宋体" w:cs="宋体"/>
          <w:spacing w:val="-6"/>
          <w:sz w:val="29"/>
          <w:szCs w:val="29"/>
        </w:rPr>
        <w:t>活动。目标的形成关乎“我需要”,而非“是这样”。因此，制定目标这一</w:t>
      </w:r>
      <w:r>
        <w:rPr>
          <w:rFonts w:ascii="宋体" w:hAnsi="宋体" w:eastAsia="宋体" w:cs="宋体"/>
          <w:spacing w:val="17"/>
          <w:sz w:val="29"/>
          <w:szCs w:val="29"/>
        </w:rPr>
        <w:t xml:space="preserve"> </w:t>
      </w:r>
      <w:r>
        <w:rPr>
          <w:rFonts w:ascii="宋体" w:hAnsi="宋体" w:eastAsia="宋体" w:cs="宋体"/>
          <w:spacing w:val="10"/>
          <w:sz w:val="29"/>
          <w:szCs w:val="29"/>
        </w:rPr>
        <w:t>能力的出现必定与对自我的心理表征密不可分。毫</w:t>
      </w:r>
      <w:r>
        <w:rPr>
          <w:rFonts w:ascii="宋体" w:hAnsi="宋体" w:eastAsia="宋体" w:cs="宋体"/>
          <w:spacing w:val="9"/>
          <w:sz w:val="29"/>
          <w:szCs w:val="29"/>
        </w:rPr>
        <w:t>无疑问，自我意识的</w:t>
      </w:r>
      <w:r>
        <w:rPr>
          <w:rFonts w:ascii="宋体" w:hAnsi="宋体" w:eastAsia="宋体" w:cs="宋体"/>
          <w:sz w:val="29"/>
          <w:szCs w:val="29"/>
        </w:rPr>
        <w:t xml:space="preserve"> </w:t>
      </w:r>
      <w:r>
        <w:rPr>
          <w:rFonts w:ascii="宋体" w:hAnsi="宋体" w:eastAsia="宋体" w:cs="宋体"/>
          <w:spacing w:val="9"/>
          <w:sz w:val="29"/>
          <w:szCs w:val="29"/>
        </w:rPr>
        <w:t>出现也与额叶的进化有着错综复杂的联系。上述所有功能都可以被理解</w:t>
      </w:r>
      <w:r>
        <w:rPr>
          <w:rFonts w:ascii="宋体" w:hAnsi="宋体" w:eastAsia="宋体" w:cs="宋体"/>
          <w:spacing w:val="10"/>
          <w:sz w:val="29"/>
          <w:szCs w:val="29"/>
        </w:rPr>
        <w:t xml:space="preserve"> </w:t>
      </w:r>
      <w:r>
        <w:rPr>
          <w:rFonts w:ascii="宋体" w:hAnsi="宋体" w:eastAsia="宋体" w:cs="宋体"/>
          <w:spacing w:val="8"/>
          <w:sz w:val="29"/>
          <w:szCs w:val="29"/>
        </w:rPr>
        <w:t>为是元认知的，而非认知的，因为它们没有指向某个具体的心理技能，</w:t>
      </w:r>
      <w:r>
        <w:rPr>
          <w:rFonts w:ascii="宋体" w:hAnsi="宋体" w:eastAsia="宋体" w:cs="宋体"/>
          <w:spacing w:val="15"/>
          <w:sz w:val="29"/>
          <w:szCs w:val="29"/>
        </w:rPr>
        <w:t xml:space="preserve"> </w:t>
      </w:r>
      <w:r>
        <w:rPr>
          <w:rFonts w:ascii="宋体" w:hAnsi="宋体" w:eastAsia="宋体" w:cs="宋体"/>
          <w:spacing w:val="5"/>
          <w:sz w:val="29"/>
          <w:szCs w:val="29"/>
        </w:rPr>
        <w:t>而是为所有的心理技能提供了一种包罗万象的组</w:t>
      </w:r>
      <w:r>
        <w:rPr>
          <w:rFonts w:ascii="宋体" w:hAnsi="宋体" w:eastAsia="宋体" w:cs="宋体"/>
          <w:spacing w:val="4"/>
          <w:sz w:val="29"/>
          <w:szCs w:val="29"/>
        </w:rPr>
        <w:t>织形式。因此， 一些学</w:t>
      </w:r>
      <w:r>
        <w:rPr>
          <w:rFonts w:ascii="宋体" w:hAnsi="宋体" w:eastAsia="宋体" w:cs="宋体"/>
          <w:sz w:val="29"/>
          <w:szCs w:val="29"/>
        </w:rPr>
        <w:t xml:space="preserve"> </w:t>
      </w:r>
      <w:r>
        <w:rPr>
          <w:rFonts w:ascii="宋体" w:hAnsi="宋体" w:eastAsia="宋体" w:cs="宋体"/>
          <w:spacing w:val="3"/>
          <w:sz w:val="29"/>
          <w:szCs w:val="29"/>
        </w:rPr>
        <w:t>者将额叶的功能称为“执行功能”,意思是额叶就像公司的首席执行官。</w:t>
      </w:r>
    </w:p>
    <w:p w14:paraId="35E4507A">
      <w:pPr>
        <w:spacing w:before="144" w:line="231" w:lineRule="auto"/>
        <w:ind w:left="10" w:right="89" w:firstLine="619"/>
        <w:rPr>
          <w:rFonts w:ascii="宋体" w:hAnsi="宋体" w:eastAsia="宋体" w:cs="宋体"/>
          <w:sz w:val="29"/>
          <w:szCs w:val="29"/>
        </w:rPr>
      </w:pPr>
      <w:r>
        <w:rPr>
          <w:rFonts w:ascii="宋体" w:hAnsi="宋体" w:eastAsia="宋体" w:cs="宋体"/>
          <w:spacing w:val="8"/>
          <w:sz w:val="29"/>
          <w:szCs w:val="29"/>
        </w:rPr>
        <w:t>我觉得，将额叶比作乐队的指挥似乎更贴切。但是，为了充分了解</w:t>
      </w:r>
      <w:r>
        <w:rPr>
          <w:rFonts w:ascii="宋体" w:hAnsi="宋体" w:eastAsia="宋体" w:cs="宋体"/>
          <w:spacing w:val="17"/>
          <w:sz w:val="29"/>
          <w:szCs w:val="29"/>
        </w:rPr>
        <w:t xml:space="preserve"> </w:t>
      </w:r>
      <w:r>
        <w:rPr>
          <w:rFonts w:ascii="宋体" w:hAnsi="宋体" w:eastAsia="宋体" w:cs="宋体"/>
          <w:spacing w:val="9"/>
          <w:sz w:val="29"/>
          <w:szCs w:val="29"/>
        </w:rPr>
        <w:t>额叶这个指挥的作用和职责，我们首先得认识</w:t>
      </w:r>
      <w:r>
        <w:rPr>
          <w:rFonts w:ascii="宋体" w:hAnsi="宋体" w:eastAsia="宋体" w:cs="宋体"/>
          <w:spacing w:val="8"/>
          <w:sz w:val="29"/>
          <w:szCs w:val="29"/>
        </w:rPr>
        <w:t>它所指挥的乐队。</w:t>
      </w:r>
    </w:p>
    <w:p w14:paraId="32AA3E97">
      <w:pPr>
        <w:pStyle w:val="2"/>
        <w:spacing w:line="298" w:lineRule="auto"/>
      </w:pPr>
    </w:p>
    <w:p w14:paraId="7FB51939">
      <w:pPr>
        <w:pStyle w:val="2"/>
        <w:spacing w:line="298" w:lineRule="auto"/>
      </w:pPr>
      <w:r>
        <w:drawing>
          <wp:anchor distT="0" distB="0" distL="0" distR="0" simplePos="0" relativeHeight="251663360" behindDoc="0" locked="0" layoutInCell="1" allowOverlap="1">
            <wp:simplePos x="0" y="0"/>
            <wp:positionH relativeFrom="column">
              <wp:posOffset>0</wp:posOffset>
            </wp:positionH>
            <wp:positionV relativeFrom="paragraph">
              <wp:posOffset>71120</wp:posOffset>
            </wp:positionV>
            <wp:extent cx="5956300" cy="6350"/>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9"/>
                    <a:stretch>
                      <a:fillRect/>
                    </a:stretch>
                  </pic:blipFill>
                  <pic:spPr>
                    <a:xfrm>
                      <a:off x="0" y="0"/>
                      <a:ext cx="5956300" cy="6350"/>
                    </a:xfrm>
                    <a:prstGeom prst="rect">
                      <a:avLst/>
                    </a:prstGeom>
                  </pic:spPr>
                </pic:pic>
              </a:graphicData>
            </a:graphic>
          </wp:anchor>
        </w:drawing>
      </w:r>
    </w:p>
    <w:p w14:paraId="1EAD79DB">
      <w:pPr>
        <w:spacing w:before="72" w:line="219" w:lineRule="auto"/>
        <w:ind w:left="310"/>
        <w:rPr>
          <w:rFonts w:ascii="宋体" w:hAnsi="宋体" w:eastAsia="宋体" w:cs="宋体"/>
          <w:sz w:val="22"/>
          <w:szCs w:val="22"/>
        </w:rPr>
      </w:pPr>
      <w:r>
        <w:rPr>
          <w:rFonts w:ascii="宋体" w:hAnsi="宋体" w:eastAsia="宋体" w:cs="宋体"/>
          <w:spacing w:val="-1"/>
          <w:sz w:val="22"/>
          <w:szCs w:val="22"/>
        </w:rPr>
        <w:t>1.</w:t>
      </w:r>
      <w:r>
        <w:rPr>
          <w:rFonts w:ascii="宋体" w:hAnsi="宋体" w:eastAsia="宋体" w:cs="宋体"/>
          <w:spacing w:val="27"/>
          <w:sz w:val="22"/>
          <w:szCs w:val="22"/>
        </w:rPr>
        <w:t xml:space="preserve">    </w:t>
      </w:r>
      <w:r>
        <w:rPr>
          <w:rFonts w:ascii="宋体" w:hAnsi="宋体" w:eastAsia="宋体" w:cs="宋体"/>
          <w:spacing w:val="-1"/>
          <w:sz w:val="22"/>
          <w:szCs w:val="22"/>
        </w:rPr>
        <w:t>1英寸=2.54厘米。——译者注</w:t>
      </w:r>
    </w:p>
    <w:p w14:paraId="3BDCBC2B">
      <w:pPr>
        <w:spacing w:before="134" w:line="223" w:lineRule="auto"/>
        <w:ind w:left="590" w:right="1" w:hanging="280"/>
        <w:rPr>
          <w:rFonts w:ascii="宋体" w:hAnsi="宋体" w:eastAsia="宋体" w:cs="宋体"/>
          <w:sz w:val="22"/>
          <w:szCs w:val="22"/>
        </w:rPr>
      </w:pPr>
      <w:r>
        <w:rPr>
          <w:rFonts w:ascii="Times New Roman" w:hAnsi="Times New Roman" w:eastAsia="Times New Roman" w:cs="Times New Roman"/>
          <w:spacing w:val="3"/>
          <w:sz w:val="22"/>
          <w:szCs w:val="22"/>
        </w:rPr>
        <w:t xml:space="preserve">2.          </w:t>
      </w:r>
      <w:r>
        <w:rPr>
          <w:rFonts w:ascii="宋体" w:hAnsi="宋体" w:eastAsia="宋体" w:cs="宋体"/>
          <w:spacing w:val="3"/>
          <w:sz w:val="22"/>
          <w:szCs w:val="22"/>
        </w:rPr>
        <w:t>要了解历史上军事领袖的转变，请参阅</w:t>
      </w:r>
      <w:r>
        <w:rPr>
          <w:rFonts w:ascii="Times New Roman" w:hAnsi="Times New Roman" w:eastAsia="Times New Roman" w:cs="Times New Roman"/>
          <w:spacing w:val="3"/>
          <w:sz w:val="22"/>
          <w:szCs w:val="22"/>
        </w:rPr>
        <w:t>J.</w:t>
      </w:r>
      <w:r>
        <w:rPr>
          <w:rFonts w:ascii="Times New Roman" w:hAnsi="Times New Roman" w:eastAsia="Times New Roman" w:cs="Times New Roman"/>
          <w:sz w:val="22"/>
          <w:szCs w:val="22"/>
        </w:rPr>
        <w:t>Keegan</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Mask</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Command</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1"/>
          <w:sz w:val="22"/>
          <w:szCs w:val="22"/>
        </w:rPr>
        <w:t>Penguin,1989)</w:t>
      </w:r>
      <w:r>
        <w:rPr>
          <w:rFonts w:ascii="宋体" w:hAnsi="宋体" w:eastAsia="宋体" w:cs="宋体"/>
          <w:spacing w:val="-1"/>
          <w:sz w:val="22"/>
          <w:szCs w:val="22"/>
        </w:rPr>
        <w:t>。</w:t>
      </w:r>
    </w:p>
    <w:p w14:paraId="00F0DF64">
      <w:pPr>
        <w:spacing w:before="132" w:line="219" w:lineRule="auto"/>
        <w:ind w:left="310"/>
        <w:rPr>
          <w:rFonts w:ascii="宋体" w:hAnsi="宋体" w:eastAsia="宋体" w:cs="宋体"/>
          <w:sz w:val="22"/>
          <w:szCs w:val="22"/>
        </w:rPr>
      </w:pPr>
      <w:r>
        <w:rPr>
          <w:rFonts w:ascii="宋体" w:hAnsi="宋体" w:eastAsia="宋体" w:cs="宋体"/>
          <w:spacing w:val="4"/>
          <w:sz w:val="22"/>
          <w:szCs w:val="22"/>
        </w:rPr>
        <w:t>3.</w:t>
      </w:r>
      <w:r>
        <w:rPr>
          <w:rFonts w:ascii="宋体" w:hAnsi="宋体" w:eastAsia="宋体" w:cs="宋体"/>
          <w:spacing w:val="25"/>
          <w:sz w:val="22"/>
          <w:szCs w:val="22"/>
        </w:rPr>
        <w:t xml:space="preserve">    </w:t>
      </w:r>
      <w:r>
        <w:rPr>
          <w:rFonts w:ascii="宋体" w:hAnsi="宋体" w:eastAsia="宋体" w:cs="宋体"/>
          <w:spacing w:val="4"/>
          <w:sz w:val="22"/>
          <w:szCs w:val="22"/>
        </w:rPr>
        <w:t>拿破仑的慢性疾病与他的大脑没有直接关联。恰恰相反，慢性</w:t>
      </w:r>
      <w:r>
        <w:rPr>
          <w:rFonts w:ascii="宋体" w:hAnsi="宋体" w:eastAsia="宋体" w:cs="宋体"/>
          <w:spacing w:val="3"/>
          <w:sz w:val="22"/>
          <w:szCs w:val="22"/>
        </w:rPr>
        <w:t>疾病引起了更严重的</w:t>
      </w:r>
    </w:p>
    <w:p w14:paraId="627EA77B">
      <w:pPr>
        <w:spacing w:line="219" w:lineRule="auto"/>
        <w:rPr>
          <w:rFonts w:ascii="宋体" w:hAnsi="宋体" w:eastAsia="宋体" w:cs="宋体"/>
          <w:sz w:val="22"/>
          <w:szCs w:val="22"/>
        </w:rPr>
        <w:sectPr>
          <w:pgSz w:w="12240" w:h="15840"/>
          <w:pgMar w:top="400" w:right="1440" w:bottom="0" w:left="1419" w:header="0" w:footer="0" w:gutter="0"/>
          <w:cols w:space="720" w:num="1"/>
        </w:sectPr>
      </w:pPr>
    </w:p>
    <w:p w14:paraId="51093466">
      <w:pPr>
        <w:pStyle w:val="2"/>
        <w:spacing w:line="315" w:lineRule="auto"/>
      </w:pPr>
    </w:p>
    <w:p w14:paraId="36D845F5">
      <w:pPr>
        <w:pStyle w:val="2"/>
        <w:spacing w:line="315" w:lineRule="auto"/>
      </w:pPr>
    </w:p>
    <w:p w14:paraId="3704DA41">
      <w:pPr>
        <w:pStyle w:val="2"/>
        <w:spacing w:line="315" w:lineRule="auto"/>
      </w:pPr>
    </w:p>
    <w:p w14:paraId="22733D5D">
      <w:pPr>
        <w:pStyle w:val="2"/>
        <w:spacing w:before="72" w:line="244" w:lineRule="auto"/>
        <w:ind w:left="367" w:firstLine="10"/>
        <w:rPr>
          <w:rFonts w:ascii="宋体" w:hAnsi="宋体" w:eastAsia="宋体" w:cs="宋体"/>
          <w:sz w:val="22"/>
          <w:szCs w:val="22"/>
        </w:rPr>
      </w:pPr>
      <w:r>
        <w:rPr>
          <w:rFonts w:ascii="宋体" w:hAnsi="宋体" w:eastAsia="宋体" w:cs="宋体"/>
          <w:spacing w:val="1"/>
          <w:sz w:val="22"/>
          <w:szCs w:val="22"/>
        </w:rPr>
        <w:t>痔疮炎症。更多内容请参阅</w:t>
      </w:r>
      <w:r>
        <w:rPr>
          <w:rFonts w:ascii="Times New Roman" w:hAnsi="Times New Roman" w:eastAsia="Times New Roman" w:cs="Times New Roman"/>
          <w:spacing w:val="1"/>
          <w:sz w:val="22"/>
          <w:szCs w:val="22"/>
        </w:rPr>
        <w:t xml:space="preserve">A.  </w:t>
      </w:r>
      <w:r>
        <w:rPr>
          <w:rFonts w:ascii="Times New Roman" w:hAnsi="Times New Roman" w:eastAsia="Times New Roman" w:cs="Times New Roman"/>
          <w:sz w:val="22"/>
          <w:szCs w:val="22"/>
        </w:rPr>
        <w:t>Neumayr</w:t>
      </w:r>
      <w:r>
        <w:rPr>
          <w:rFonts w:ascii="Times New Roman" w:hAnsi="Times New Roman" w:eastAsia="Times New Roman" w:cs="Times New Roman"/>
          <w:spacing w:val="1"/>
          <w:sz w:val="22"/>
          <w:szCs w:val="22"/>
        </w:rPr>
        <w:t xml:space="preserve">,  </w:t>
      </w:r>
      <w:r>
        <w:rPr>
          <w:i/>
          <w:iCs/>
          <w:sz w:val="22"/>
          <w:szCs w:val="22"/>
        </w:rPr>
        <w:t>Dictators</w:t>
      </w:r>
      <w:r>
        <w:rPr>
          <w:i/>
          <w:iCs/>
          <w:spacing w:val="1"/>
          <w:sz w:val="22"/>
          <w:szCs w:val="22"/>
        </w:rPr>
        <w:t xml:space="preserve"> </w:t>
      </w:r>
      <w:r>
        <w:rPr>
          <w:i/>
          <w:iCs/>
          <w:sz w:val="22"/>
          <w:szCs w:val="22"/>
        </w:rPr>
        <w:t xml:space="preserve"> in</w:t>
      </w:r>
      <w:r>
        <w:rPr>
          <w:i/>
          <w:iCs/>
          <w:spacing w:val="7"/>
          <w:sz w:val="22"/>
          <w:szCs w:val="22"/>
        </w:rPr>
        <w:t xml:space="preserve">  </w:t>
      </w:r>
      <w:r>
        <w:rPr>
          <w:i/>
          <w:iCs/>
          <w:sz w:val="22"/>
          <w:szCs w:val="22"/>
        </w:rPr>
        <w:t>the  Mirror</w:t>
      </w:r>
      <w:r>
        <w:rPr>
          <w:i/>
          <w:iCs/>
          <w:spacing w:val="5"/>
          <w:sz w:val="22"/>
          <w:szCs w:val="22"/>
        </w:rPr>
        <w:t xml:space="preserve">  </w:t>
      </w:r>
      <w:r>
        <w:rPr>
          <w:i/>
          <w:iCs/>
          <w:sz w:val="22"/>
          <w:szCs w:val="22"/>
        </w:rPr>
        <w:t>of</w:t>
      </w:r>
      <w:r>
        <w:rPr>
          <w:i/>
          <w:iCs/>
          <w:spacing w:val="36"/>
          <w:w w:val="101"/>
          <w:sz w:val="22"/>
          <w:szCs w:val="22"/>
        </w:rPr>
        <w:t xml:space="preserve"> </w:t>
      </w:r>
      <w:r>
        <w:rPr>
          <w:i/>
          <w:iCs/>
          <w:sz w:val="22"/>
          <w:szCs w:val="22"/>
        </w:rPr>
        <w:t>Medicine:  Napoleon, Hitler</w:t>
      </w:r>
      <w:r>
        <w:rPr>
          <w:i/>
          <w:iCs/>
          <w:spacing w:val="3"/>
          <w:sz w:val="22"/>
          <w:szCs w:val="22"/>
        </w:rPr>
        <w:t xml:space="preserve">, </w:t>
      </w:r>
      <w:r>
        <w:rPr>
          <w:i/>
          <w:iCs/>
          <w:sz w:val="22"/>
          <w:szCs w:val="22"/>
        </w:rPr>
        <w:t>Stalin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trans</w:t>
      </w:r>
      <w:r>
        <w:rPr>
          <w:rFonts w:ascii="Times New Roman" w:hAnsi="Times New Roman" w:eastAsia="Times New Roman" w:cs="Times New Roman"/>
          <w:spacing w:val="3"/>
          <w:sz w:val="22"/>
          <w:szCs w:val="22"/>
        </w:rPr>
        <w:t xml:space="preserve">. D. J. </w:t>
      </w:r>
      <w:r>
        <w:rPr>
          <w:rFonts w:ascii="Times New Roman" w:hAnsi="Times New Roman" w:eastAsia="Times New Roman" w:cs="Times New Roman"/>
          <w:sz w:val="22"/>
          <w:szCs w:val="22"/>
        </w:rPr>
        <w:t>Parent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Bloomington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Medi</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Ed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3"/>
          <w:sz w:val="22"/>
          <w:szCs w:val="22"/>
        </w:rPr>
        <w:t>1995)</w:t>
      </w:r>
      <w:r>
        <w:rPr>
          <w:rFonts w:ascii="宋体" w:hAnsi="宋体" w:eastAsia="宋体" w:cs="宋体"/>
          <w:spacing w:val="3"/>
          <w:sz w:val="22"/>
          <w:szCs w:val="22"/>
        </w:rPr>
        <w:t>。</w:t>
      </w:r>
    </w:p>
    <w:p w14:paraId="319B8571">
      <w:pPr>
        <w:pStyle w:val="2"/>
        <w:spacing w:before="69" w:line="289" w:lineRule="exact"/>
        <w:ind w:left="89"/>
        <w:rPr>
          <w:rFonts w:ascii="Times New Roman" w:hAnsi="Times New Roman" w:eastAsia="Times New Roman" w:cs="Times New Roman"/>
          <w:sz w:val="22"/>
          <w:szCs w:val="22"/>
        </w:rPr>
      </w:pPr>
      <w:r>
        <w:rPr>
          <w:rFonts w:ascii="Times New Roman" w:hAnsi="Times New Roman" w:eastAsia="Times New Roman" w:cs="Times New Roman"/>
          <w:spacing w:val="-1"/>
          <w:position w:val="3"/>
          <w:sz w:val="22"/>
          <w:szCs w:val="22"/>
        </w:rPr>
        <w:t>4.          F. Tilney,</w:t>
      </w:r>
      <w:r>
        <w:rPr>
          <w:rFonts w:ascii="Times New Roman" w:hAnsi="Times New Roman" w:eastAsia="Times New Roman" w:cs="Times New Roman"/>
          <w:spacing w:val="23"/>
          <w:position w:val="3"/>
          <w:sz w:val="22"/>
          <w:szCs w:val="22"/>
        </w:rPr>
        <w:t xml:space="preserve"> </w:t>
      </w:r>
      <w:r>
        <w:rPr>
          <w:i/>
          <w:iCs/>
          <w:spacing w:val="-1"/>
          <w:position w:val="3"/>
          <w:sz w:val="22"/>
          <w:szCs w:val="22"/>
        </w:rPr>
        <w:t>The Brain: From</w:t>
      </w:r>
      <w:r>
        <w:rPr>
          <w:i/>
          <w:iCs/>
          <w:spacing w:val="-17"/>
          <w:position w:val="3"/>
          <w:sz w:val="22"/>
          <w:szCs w:val="22"/>
        </w:rPr>
        <w:t xml:space="preserve"> </w:t>
      </w:r>
      <w:r>
        <w:rPr>
          <w:i/>
          <w:iCs/>
          <w:spacing w:val="-1"/>
          <w:position w:val="3"/>
          <w:sz w:val="22"/>
          <w:szCs w:val="22"/>
        </w:rPr>
        <w:t xml:space="preserve">Ape to Man </w:t>
      </w:r>
      <w:r>
        <w:rPr>
          <w:rFonts w:ascii="Times New Roman" w:hAnsi="Times New Roman" w:eastAsia="Times New Roman" w:cs="Times New Roman"/>
          <w:spacing w:val="-1"/>
          <w:position w:val="3"/>
          <w:sz w:val="22"/>
          <w:szCs w:val="22"/>
        </w:rPr>
        <w:t>(New York:</w:t>
      </w:r>
      <w:r>
        <w:rPr>
          <w:rFonts w:ascii="Times New Roman" w:hAnsi="Times New Roman" w:eastAsia="Times New Roman" w:cs="Times New Roman"/>
          <w:spacing w:val="7"/>
          <w:position w:val="3"/>
          <w:sz w:val="22"/>
          <w:szCs w:val="22"/>
        </w:rPr>
        <w:t xml:space="preserve"> </w:t>
      </w:r>
      <w:r>
        <w:rPr>
          <w:rFonts w:ascii="Times New Roman" w:hAnsi="Times New Roman" w:eastAsia="Times New Roman" w:cs="Times New Roman"/>
          <w:spacing w:val="-1"/>
          <w:position w:val="3"/>
          <w:sz w:val="22"/>
          <w:szCs w:val="22"/>
        </w:rPr>
        <w:t>Hoeber,</w:t>
      </w:r>
      <w:r>
        <w:rPr>
          <w:rFonts w:ascii="Times New Roman" w:hAnsi="Times New Roman" w:eastAsia="Times New Roman" w:cs="Times New Roman"/>
          <w:spacing w:val="21"/>
          <w:w w:val="101"/>
          <w:position w:val="3"/>
          <w:sz w:val="22"/>
          <w:szCs w:val="22"/>
        </w:rPr>
        <w:t xml:space="preserve"> </w:t>
      </w:r>
      <w:r>
        <w:rPr>
          <w:rFonts w:ascii="Times New Roman" w:hAnsi="Times New Roman" w:eastAsia="Times New Roman" w:cs="Times New Roman"/>
          <w:spacing w:val="-1"/>
          <w:position w:val="3"/>
          <w:sz w:val="22"/>
          <w:szCs w:val="22"/>
        </w:rPr>
        <w:t>1928).</w:t>
      </w:r>
    </w:p>
    <w:p w14:paraId="45A2AC4E">
      <w:pPr>
        <w:pStyle w:val="2"/>
        <w:spacing w:before="100" w:line="265" w:lineRule="auto"/>
        <w:ind w:left="372" w:right="7" w:hanging="274"/>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 xml:space="preserve">5.           J.Jaynes,  </w:t>
      </w:r>
      <w:r>
        <w:rPr>
          <w:i/>
          <w:iCs/>
          <w:spacing w:val="-5"/>
          <w:sz w:val="22"/>
          <w:szCs w:val="22"/>
        </w:rPr>
        <w:t>The  Origin  of</w:t>
      </w:r>
      <w:r>
        <w:rPr>
          <w:i/>
          <w:iCs/>
          <w:spacing w:val="29"/>
          <w:sz w:val="22"/>
          <w:szCs w:val="22"/>
        </w:rPr>
        <w:t xml:space="preserve"> </w:t>
      </w:r>
      <w:r>
        <w:rPr>
          <w:i/>
          <w:iCs/>
          <w:spacing w:val="-5"/>
          <w:sz w:val="22"/>
          <w:szCs w:val="22"/>
        </w:rPr>
        <w:t>Consciousness  in  the</w:t>
      </w:r>
      <w:r>
        <w:rPr>
          <w:i/>
          <w:iCs/>
          <w:spacing w:val="43"/>
          <w:w w:val="101"/>
          <w:sz w:val="22"/>
          <w:szCs w:val="22"/>
        </w:rPr>
        <w:t xml:space="preserve"> </w:t>
      </w:r>
      <w:r>
        <w:rPr>
          <w:i/>
          <w:iCs/>
          <w:spacing w:val="-5"/>
          <w:sz w:val="22"/>
          <w:szCs w:val="22"/>
        </w:rPr>
        <w:t>B</w:t>
      </w:r>
      <w:r>
        <w:rPr>
          <w:i/>
          <w:iCs/>
          <w:spacing w:val="-6"/>
          <w:sz w:val="22"/>
          <w:szCs w:val="22"/>
        </w:rPr>
        <w:t>reakdown  of</w:t>
      </w:r>
      <w:r>
        <w:rPr>
          <w:i/>
          <w:iCs/>
          <w:spacing w:val="25"/>
          <w:w w:val="101"/>
          <w:sz w:val="22"/>
          <w:szCs w:val="22"/>
        </w:rPr>
        <w:t xml:space="preserve"> </w:t>
      </w:r>
      <w:r>
        <w:rPr>
          <w:i/>
          <w:iCs/>
          <w:spacing w:val="-6"/>
          <w:sz w:val="22"/>
          <w:szCs w:val="22"/>
        </w:rPr>
        <w:t>the</w:t>
      </w:r>
      <w:r>
        <w:rPr>
          <w:i/>
          <w:iCs/>
          <w:spacing w:val="43"/>
          <w:sz w:val="22"/>
          <w:szCs w:val="22"/>
        </w:rPr>
        <w:t xml:space="preserve"> </w:t>
      </w:r>
      <w:r>
        <w:rPr>
          <w:i/>
          <w:iCs/>
          <w:spacing w:val="-6"/>
          <w:sz w:val="22"/>
          <w:szCs w:val="22"/>
        </w:rPr>
        <w:t>Bicameral</w:t>
      </w:r>
      <w:r>
        <w:rPr>
          <w:i/>
          <w:iCs/>
          <w:spacing w:val="39"/>
          <w:w w:val="101"/>
          <w:sz w:val="22"/>
          <w:szCs w:val="22"/>
        </w:rPr>
        <w:t xml:space="preserve"> </w:t>
      </w:r>
      <w:r>
        <w:rPr>
          <w:i/>
          <w:iCs/>
          <w:spacing w:val="-6"/>
          <w:sz w:val="22"/>
          <w:szCs w:val="22"/>
        </w:rPr>
        <w:t>Mind</w:t>
      </w:r>
      <w:r>
        <w:rPr>
          <w:i/>
          <w:iCs/>
          <w:spacing w:val="49"/>
          <w:sz w:val="22"/>
          <w:szCs w:val="22"/>
        </w:rPr>
        <w:t xml:space="preserve"> </w:t>
      </w:r>
      <w:r>
        <w:rPr>
          <w:rFonts w:ascii="Times New Roman" w:hAnsi="Times New Roman" w:eastAsia="Times New Roman" w:cs="Times New Roman"/>
          <w:spacing w:val="-6"/>
          <w:sz w:val="22"/>
          <w:szCs w:val="22"/>
        </w:rPr>
        <w:t>(New</w:t>
      </w:r>
      <w:r>
        <w:rPr>
          <w:rFonts w:ascii="Times New Roman" w:hAnsi="Times New Roman" w:eastAsia="Times New Roman" w:cs="Times New Roman"/>
          <w:sz w:val="22"/>
          <w:szCs w:val="22"/>
        </w:rPr>
        <w:t xml:space="preserve"> York</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Houghton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Miff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iin</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5"/>
          <w:sz w:val="22"/>
          <w:szCs w:val="22"/>
        </w:rPr>
        <w:t>1990).</w:t>
      </w:r>
    </w:p>
    <w:p w14:paraId="064A36FF">
      <w:pPr>
        <w:pStyle w:val="2"/>
        <w:spacing w:before="86" w:line="264" w:lineRule="auto"/>
        <w:ind w:left="357" w:right="2" w:hanging="263"/>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 xml:space="preserve">6.           Quotedin     W.E.     Wallace,     </w:t>
      </w:r>
      <w:r>
        <w:rPr>
          <w:i/>
          <w:iCs/>
          <w:spacing w:val="-3"/>
          <w:sz w:val="22"/>
          <w:szCs w:val="22"/>
        </w:rPr>
        <w:t xml:space="preserve">Michelangelo:     The     Complete  </w:t>
      </w:r>
      <w:r>
        <w:rPr>
          <w:i/>
          <w:iCs/>
          <w:spacing w:val="-4"/>
          <w:sz w:val="22"/>
          <w:szCs w:val="22"/>
        </w:rPr>
        <w:t xml:space="preserve">   Sculpture,     Painting,</w:t>
      </w:r>
      <w:r>
        <w:rPr>
          <w:i/>
          <w:iCs/>
          <w:sz w:val="22"/>
          <w:szCs w:val="22"/>
        </w:rPr>
        <w:t xml:space="preserve"> Architecture</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Southport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Hugh</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Lauter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Levin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Associates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4"/>
          <w:sz w:val="22"/>
          <w:szCs w:val="22"/>
        </w:rPr>
        <w:t>1998).</w:t>
      </w:r>
    </w:p>
    <w:p w14:paraId="5660521A">
      <w:pPr>
        <w:pStyle w:val="2"/>
        <w:spacing w:before="100" w:line="265" w:lineRule="auto"/>
        <w:ind w:left="378" w:right="11" w:hanging="278"/>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 xml:space="preserve">7.          J. D. </w:t>
      </w:r>
      <w:r>
        <w:rPr>
          <w:rFonts w:ascii="Times New Roman" w:hAnsi="Times New Roman" w:eastAsia="Times New Roman" w:cs="Times New Roman"/>
          <w:sz w:val="22"/>
          <w:szCs w:val="22"/>
        </w:rPr>
        <w:t>Wallis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3"/>
          <w:sz w:val="22"/>
          <w:szCs w:val="22"/>
        </w:rPr>
        <w:t>K.</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3"/>
          <w:sz w:val="22"/>
          <w:szCs w:val="22"/>
        </w:rPr>
        <w:t xml:space="preserve">C. </w:t>
      </w:r>
      <w:r>
        <w:rPr>
          <w:rFonts w:ascii="Times New Roman" w:hAnsi="Times New Roman" w:eastAsia="Times New Roman" w:cs="Times New Roman"/>
          <w:sz w:val="22"/>
          <w:szCs w:val="22"/>
        </w:rPr>
        <w:t>Anderson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3"/>
          <w:sz w:val="22"/>
          <w:szCs w:val="22"/>
        </w:rPr>
        <w:t>K.</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Miller</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Single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neurons</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prefrontal</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cortex</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 xml:space="preserve">encode abstract rules,” </w:t>
      </w:r>
      <w:r>
        <w:rPr>
          <w:i/>
          <w:iCs/>
          <w:sz w:val="22"/>
          <w:szCs w:val="22"/>
        </w:rPr>
        <w:t xml:space="preserve">Nature </w:t>
      </w:r>
      <w:r>
        <w:rPr>
          <w:rFonts w:ascii="Times New Roman" w:hAnsi="Times New Roman" w:eastAsia="Times New Roman" w:cs="Times New Roman"/>
          <w:sz w:val="22"/>
          <w:szCs w:val="22"/>
        </w:rPr>
        <w:t>411 (2001): 953–6.</w:t>
      </w:r>
    </w:p>
    <w:p w14:paraId="0C18B287">
      <w:pPr>
        <w:pStyle w:val="2"/>
        <w:spacing w:before="85" w:line="265" w:lineRule="auto"/>
        <w:ind w:left="371" w:right="7" w:hanging="278"/>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8.          K.</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Shima</w:t>
      </w:r>
      <w:r>
        <w:rPr>
          <w:rFonts w:ascii="Times New Roman" w:hAnsi="Times New Roman" w:eastAsia="Times New Roman" w:cs="Times New Roman"/>
          <w:spacing w:val="4"/>
          <w:sz w:val="22"/>
          <w:szCs w:val="22"/>
        </w:rPr>
        <w:t xml:space="preserve">, M. </w:t>
      </w:r>
      <w:r>
        <w:rPr>
          <w:rFonts w:ascii="Times New Roman" w:hAnsi="Times New Roman" w:eastAsia="Times New Roman" w:cs="Times New Roman"/>
          <w:sz w:val="22"/>
          <w:szCs w:val="22"/>
        </w:rPr>
        <w:t>Isoda</w:t>
      </w:r>
      <w:r>
        <w:rPr>
          <w:rFonts w:ascii="Times New Roman" w:hAnsi="Times New Roman" w:eastAsia="Times New Roman" w:cs="Times New Roman"/>
          <w:spacing w:val="4"/>
          <w:sz w:val="22"/>
          <w:szCs w:val="22"/>
        </w:rPr>
        <w:t>, H.</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Mushiake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Tanji</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Categorization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behavioural</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sequences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in the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prefrontal</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cortex</w:t>
      </w:r>
      <w:r>
        <w:rPr>
          <w:rFonts w:ascii="Times New Roman" w:hAnsi="Times New Roman" w:eastAsia="Times New Roman" w:cs="Times New Roman"/>
          <w:spacing w:val="1"/>
          <w:sz w:val="22"/>
          <w:szCs w:val="22"/>
        </w:rPr>
        <w:t xml:space="preserve">,” </w:t>
      </w:r>
      <w:r>
        <w:rPr>
          <w:i/>
          <w:iCs/>
          <w:sz w:val="22"/>
          <w:szCs w:val="22"/>
        </w:rPr>
        <w:t>Nature</w:t>
      </w:r>
      <w:r>
        <w:rPr>
          <w:i/>
          <w:iCs/>
          <w:spacing w:val="1"/>
          <w:sz w:val="22"/>
          <w:szCs w:val="22"/>
        </w:rPr>
        <w:t xml:space="preserve"> </w:t>
      </w:r>
      <w:r>
        <w:rPr>
          <w:rFonts w:ascii="Times New Roman" w:hAnsi="Times New Roman" w:eastAsia="Times New Roman" w:cs="Times New Roman"/>
          <w:spacing w:val="1"/>
          <w:sz w:val="22"/>
          <w:szCs w:val="22"/>
        </w:rPr>
        <w:t>445 (2007): 315–8.</w:t>
      </w:r>
    </w:p>
    <w:p w14:paraId="0D4C4131">
      <w:pPr>
        <w:pStyle w:val="2"/>
        <w:spacing w:before="101" w:line="289" w:lineRule="exact"/>
        <w:ind w:left="92"/>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9.          S.</w:t>
      </w:r>
      <w:r>
        <w:rPr>
          <w:rFonts w:ascii="Times New Roman" w:hAnsi="Times New Roman" w:eastAsia="Times New Roman" w:cs="Times New Roman"/>
          <w:spacing w:val="7"/>
          <w:position w:val="3"/>
          <w:sz w:val="22"/>
          <w:szCs w:val="22"/>
        </w:rPr>
        <w:t xml:space="preserve"> </w:t>
      </w:r>
      <w:r>
        <w:rPr>
          <w:rFonts w:ascii="Times New Roman" w:hAnsi="Times New Roman" w:eastAsia="Times New Roman" w:cs="Times New Roman"/>
          <w:position w:val="3"/>
          <w:sz w:val="22"/>
          <w:szCs w:val="22"/>
        </w:rPr>
        <w:t>Pinker,</w:t>
      </w:r>
      <w:r>
        <w:rPr>
          <w:rFonts w:ascii="Times New Roman" w:hAnsi="Times New Roman" w:eastAsia="Times New Roman" w:cs="Times New Roman"/>
          <w:spacing w:val="16"/>
          <w:w w:val="101"/>
          <w:position w:val="3"/>
          <w:sz w:val="22"/>
          <w:szCs w:val="22"/>
        </w:rPr>
        <w:t xml:space="preserve"> </w:t>
      </w:r>
      <w:r>
        <w:rPr>
          <w:i/>
          <w:iCs/>
          <w:spacing w:val="-1"/>
          <w:position w:val="3"/>
          <w:sz w:val="22"/>
          <w:szCs w:val="22"/>
        </w:rPr>
        <w:t xml:space="preserve">The Language </w:t>
      </w:r>
      <w:r>
        <w:rPr>
          <w:rFonts w:ascii="Times New Roman" w:hAnsi="Times New Roman" w:eastAsia="Times New Roman" w:cs="Times New Roman"/>
          <w:spacing w:val="-1"/>
          <w:position w:val="3"/>
          <w:sz w:val="22"/>
          <w:szCs w:val="22"/>
        </w:rPr>
        <w:t>Instinct</w:t>
      </w:r>
      <w:r>
        <w:rPr>
          <w:rFonts w:ascii="Times New Roman" w:hAnsi="Times New Roman" w:eastAsia="Times New Roman" w:cs="Times New Roman"/>
          <w:spacing w:val="11"/>
          <w:position w:val="3"/>
          <w:sz w:val="22"/>
          <w:szCs w:val="22"/>
        </w:rPr>
        <w:t xml:space="preserve"> </w:t>
      </w:r>
      <w:r>
        <w:rPr>
          <w:rFonts w:ascii="Times New Roman" w:hAnsi="Times New Roman" w:eastAsia="Times New Roman" w:cs="Times New Roman"/>
          <w:spacing w:val="-1"/>
          <w:position w:val="3"/>
          <w:sz w:val="22"/>
          <w:szCs w:val="22"/>
        </w:rPr>
        <w:t>(New York:</w:t>
      </w:r>
      <w:r>
        <w:rPr>
          <w:rFonts w:ascii="Times New Roman" w:hAnsi="Times New Roman" w:eastAsia="Times New Roman" w:cs="Times New Roman"/>
          <w:spacing w:val="7"/>
          <w:position w:val="3"/>
          <w:sz w:val="22"/>
          <w:szCs w:val="22"/>
        </w:rPr>
        <w:t xml:space="preserve"> </w:t>
      </w:r>
      <w:r>
        <w:rPr>
          <w:rFonts w:ascii="Times New Roman" w:hAnsi="Times New Roman" w:eastAsia="Times New Roman" w:cs="Times New Roman"/>
          <w:spacing w:val="-1"/>
          <w:position w:val="3"/>
          <w:sz w:val="22"/>
          <w:szCs w:val="22"/>
        </w:rPr>
        <w:t>Harper</w:t>
      </w:r>
      <w:r>
        <w:rPr>
          <w:rFonts w:ascii="Times New Roman" w:hAnsi="Times New Roman" w:eastAsia="Times New Roman" w:cs="Times New Roman"/>
          <w:spacing w:val="8"/>
          <w:position w:val="3"/>
          <w:sz w:val="22"/>
          <w:szCs w:val="22"/>
        </w:rPr>
        <w:t xml:space="preserve"> </w:t>
      </w:r>
      <w:r>
        <w:rPr>
          <w:rFonts w:ascii="Times New Roman" w:hAnsi="Times New Roman" w:eastAsia="Times New Roman" w:cs="Times New Roman"/>
          <w:spacing w:val="-1"/>
          <w:position w:val="3"/>
          <w:sz w:val="22"/>
          <w:szCs w:val="22"/>
        </w:rPr>
        <w:t>Perennial</w:t>
      </w:r>
      <w:r>
        <w:rPr>
          <w:rFonts w:ascii="Times New Roman" w:hAnsi="Times New Roman" w:eastAsia="Times New Roman" w:cs="Times New Roman"/>
          <w:spacing w:val="7"/>
          <w:position w:val="3"/>
          <w:sz w:val="22"/>
          <w:szCs w:val="22"/>
        </w:rPr>
        <w:t xml:space="preserve"> </w:t>
      </w:r>
      <w:r>
        <w:rPr>
          <w:rFonts w:ascii="Times New Roman" w:hAnsi="Times New Roman" w:eastAsia="Times New Roman" w:cs="Times New Roman"/>
          <w:spacing w:val="-1"/>
          <w:position w:val="3"/>
          <w:sz w:val="22"/>
          <w:szCs w:val="22"/>
        </w:rPr>
        <w:t>Library,</w:t>
      </w:r>
      <w:r>
        <w:rPr>
          <w:rFonts w:ascii="Times New Roman" w:hAnsi="Times New Roman" w:eastAsia="Times New Roman" w:cs="Times New Roman"/>
          <w:spacing w:val="21"/>
          <w:w w:val="101"/>
          <w:position w:val="3"/>
          <w:sz w:val="22"/>
          <w:szCs w:val="22"/>
        </w:rPr>
        <w:t xml:space="preserve"> </w:t>
      </w:r>
      <w:r>
        <w:rPr>
          <w:rFonts w:ascii="Times New Roman" w:hAnsi="Times New Roman" w:eastAsia="Times New Roman" w:cs="Times New Roman"/>
          <w:spacing w:val="-1"/>
          <w:position w:val="3"/>
          <w:sz w:val="22"/>
          <w:szCs w:val="22"/>
        </w:rPr>
        <w:t>1995).</w:t>
      </w:r>
    </w:p>
    <w:p w14:paraId="74C82771">
      <w:pPr>
        <w:pStyle w:val="2"/>
        <w:spacing w:before="86" w:line="265" w:lineRule="auto"/>
        <w:ind w:left="374" w:right="1" w:hanging="374"/>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 xml:space="preserve">10.          M.  T.  </w:t>
      </w:r>
      <w:r>
        <w:rPr>
          <w:rFonts w:ascii="Times New Roman" w:hAnsi="Times New Roman" w:eastAsia="Times New Roman" w:cs="Times New Roman"/>
          <w:sz w:val="22"/>
          <w:szCs w:val="22"/>
        </w:rPr>
        <w:t>Ullman</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A</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neurocognitive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perspective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language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declarative</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procedural</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1"/>
          <w:sz w:val="22"/>
          <w:szCs w:val="22"/>
        </w:rPr>
        <w:t xml:space="preserve">model,” </w:t>
      </w:r>
      <w:r>
        <w:rPr>
          <w:i/>
          <w:iCs/>
          <w:spacing w:val="-1"/>
          <w:sz w:val="22"/>
          <w:szCs w:val="22"/>
        </w:rPr>
        <w:t xml:space="preserve">Nat Rev </w:t>
      </w:r>
      <w:r>
        <w:rPr>
          <w:rFonts w:ascii="Times New Roman" w:hAnsi="Times New Roman" w:eastAsia="Times New Roman" w:cs="Times New Roman"/>
          <w:spacing w:val="-1"/>
          <w:sz w:val="22"/>
          <w:szCs w:val="22"/>
        </w:rPr>
        <w:t>Neu</w:t>
      </w:r>
      <w:r>
        <w:rPr>
          <w:i/>
          <w:iCs/>
          <w:spacing w:val="-2"/>
          <w:sz w:val="22"/>
          <w:szCs w:val="22"/>
        </w:rPr>
        <w:t xml:space="preserve">rosci </w:t>
      </w:r>
      <w:r>
        <w:rPr>
          <w:rFonts w:ascii="Times New Roman" w:hAnsi="Times New Roman" w:eastAsia="Times New Roman" w:cs="Times New Roman"/>
          <w:spacing w:val="-2"/>
          <w:sz w:val="22"/>
          <w:szCs w:val="22"/>
        </w:rPr>
        <w:t>2 (2001):</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2"/>
          <w:sz w:val="22"/>
          <w:szCs w:val="22"/>
        </w:rPr>
        <w:t>717–26.</w:t>
      </w:r>
    </w:p>
    <w:p w14:paraId="7934D835">
      <w:pPr>
        <w:pStyle w:val="2"/>
        <w:spacing w:before="100" w:line="265" w:lineRule="auto"/>
        <w:ind w:left="377" w:hanging="378"/>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11.          P.</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Hagoort</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2"/>
          <w:sz w:val="22"/>
          <w:szCs w:val="22"/>
        </w:rPr>
        <w:t>L.</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Hald</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Bastiaansen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K</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Petersson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Integration</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word</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meaning and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world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knowledge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language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comprehension</w:t>
      </w:r>
      <w:r>
        <w:rPr>
          <w:rFonts w:ascii="Times New Roman" w:hAnsi="Times New Roman" w:eastAsia="Times New Roman" w:cs="Times New Roman"/>
          <w:spacing w:val="1"/>
          <w:sz w:val="22"/>
          <w:szCs w:val="22"/>
        </w:rPr>
        <w:t xml:space="preserve">,” </w:t>
      </w:r>
      <w:r>
        <w:rPr>
          <w:i/>
          <w:iCs/>
          <w:sz w:val="22"/>
          <w:szCs w:val="22"/>
        </w:rPr>
        <w:t>Science</w:t>
      </w:r>
      <w:r>
        <w:rPr>
          <w:i/>
          <w:iCs/>
          <w:spacing w:val="1"/>
          <w:sz w:val="22"/>
          <w:szCs w:val="22"/>
        </w:rPr>
        <w:t xml:space="preserve"> </w:t>
      </w:r>
      <w:r>
        <w:rPr>
          <w:rFonts w:ascii="Times New Roman" w:hAnsi="Times New Roman" w:eastAsia="Times New Roman" w:cs="Times New Roman"/>
          <w:spacing w:val="1"/>
          <w:sz w:val="22"/>
          <w:szCs w:val="22"/>
        </w:rPr>
        <w:t>304 (2004):</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1"/>
          <w:sz w:val="22"/>
          <w:szCs w:val="22"/>
        </w:rPr>
        <w:t>438–41.</w:t>
      </w:r>
    </w:p>
    <w:p w14:paraId="71B6A870">
      <w:pPr>
        <w:spacing w:line="265" w:lineRule="auto"/>
        <w:rPr>
          <w:rFonts w:ascii="Times New Roman" w:hAnsi="Times New Roman" w:eastAsia="Times New Roman" w:cs="Times New Roman"/>
          <w:sz w:val="22"/>
          <w:szCs w:val="22"/>
        </w:rPr>
        <w:sectPr>
          <w:pgSz w:w="12240" w:h="15840"/>
          <w:pgMar w:top="400" w:right="1443" w:bottom="0" w:left="1669" w:header="0" w:footer="0" w:gutter="0"/>
          <w:cols w:space="720" w:num="1"/>
        </w:sectPr>
      </w:pPr>
    </w:p>
    <w:p w14:paraId="5C79B806">
      <w:pPr>
        <w:pStyle w:val="2"/>
        <w:spacing w:line="242" w:lineRule="auto"/>
      </w:pPr>
    </w:p>
    <w:p w14:paraId="60DD1FA7">
      <w:pPr>
        <w:pStyle w:val="2"/>
        <w:spacing w:line="242" w:lineRule="auto"/>
      </w:pPr>
    </w:p>
    <w:p w14:paraId="505D5BDF">
      <w:pPr>
        <w:pStyle w:val="2"/>
        <w:spacing w:line="242" w:lineRule="auto"/>
      </w:pPr>
    </w:p>
    <w:p w14:paraId="238D82B4">
      <w:pPr>
        <w:pStyle w:val="2"/>
        <w:spacing w:line="242" w:lineRule="auto"/>
      </w:pPr>
    </w:p>
    <w:p w14:paraId="15FD756C">
      <w:pPr>
        <w:pStyle w:val="2"/>
        <w:spacing w:line="242" w:lineRule="auto"/>
      </w:pPr>
    </w:p>
    <w:p w14:paraId="03B8A4C5">
      <w:pPr>
        <w:pStyle w:val="2"/>
        <w:spacing w:line="242" w:lineRule="auto"/>
      </w:pPr>
    </w:p>
    <w:p w14:paraId="763520A7">
      <w:pPr>
        <w:pStyle w:val="2"/>
        <w:spacing w:line="242" w:lineRule="auto"/>
      </w:pPr>
    </w:p>
    <w:p w14:paraId="1C190D74">
      <w:pPr>
        <w:pStyle w:val="2"/>
        <w:spacing w:line="242" w:lineRule="auto"/>
      </w:pPr>
    </w:p>
    <w:p w14:paraId="62EA5C49">
      <w:pPr>
        <w:pStyle w:val="2"/>
        <w:spacing w:line="242" w:lineRule="auto"/>
      </w:pPr>
    </w:p>
    <w:p w14:paraId="46FE8CE8">
      <w:pPr>
        <w:pStyle w:val="2"/>
        <w:spacing w:line="242" w:lineRule="auto"/>
      </w:pPr>
    </w:p>
    <w:p w14:paraId="32B3D1E3">
      <w:pPr>
        <w:pStyle w:val="2"/>
        <w:spacing w:line="242" w:lineRule="auto"/>
      </w:pPr>
    </w:p>
    <w:p w14:paraId="3629DBAE">
      <w:pPr>
        <w:pStyle w:val="2"/>
        <w:spacing w:line="242" w:lineRule="auto"/>
      </w:pPr>
    </w:p>
    <w:p w14:paraId="3FEB4978">
      <w:pPr>
        <w:pStyle w:val="2"/>
        <w:spacing w:line="243" w:lineRule="auto"/>
      </w:pPr>
    </w:p>
    <w:p w14:paraId="0115C472">
      <w:pPr>
        <w:pStyle w:val="2"/>
        <w:spacing w:line="243" w:lineRule="auto"/>
      </w:pPr>
    </w:p>
    <w:p w14:paraId="20ED4433">
      <w:pPr>
        <w:pStyle w:val="2"/>
        <w:spacing w:line="243" w:lineRule="auto"/>
      </w:pPr>
    </w:p>
    <w:p w14:paraId="29328073">
      <w:pPr>
        <w:pStyle w:val="2"/>
        <w:spacing w:line="243" w:lineRule="auto"/>
      </w:pPr>
    </w:p>
    <w:p w14:paraId="44B9E02C">
      <w:pPr>
        <w:spacing w:before="117" w:line="219" w:lineRule="auto"/>
        <w:ind w:left="3819"/>
        <w:outlineLvl w:val="0"/>
        <w:rPr>
          <w:rFonts w:ascii="宋体" w:hAnsi="宋体" w:eastAsia="宋体" w:cs="宋体"/>
          <w:sz w:val="36"/>
          <w:szCs w:val="36"/>
        </w:rPr>
      </w:pPr>
      <w:r>
        <w:rPr>
          <w:rFonts w:ascii="宋体" w:hAnsi="宋体" w:eastAsia="宋体" w:cs="宋体"/>
          <w:b/>
          <w:bCs/>
          <w:color w:val="3030A0"/>
          <w:spacing w:val="5"/>
          <w:sz w:val="36"/>
          <w:szCs w:val="36"/>
        </w:rPr>
        <w:t>第2章</w:t>
      </w:r>
    </w:p>
    <w:p w14:paraId="7B14EC59">
      <w:pPr>
        <w:spacing w:before="226" w:line="219" w:lineRule="auto"/>
        <w:ind w:left="2189"/>
        <w:rPr>
          <w:rFonts w:ascii="宋体" w:hAnsi="宋体" w:eastAsia="宋体" w:cs="宋体"/>
          <w:sz w:val="41"/>
          <w:szCs w:val="41"/>
        </w:rPr>
      </w:pPr>
      <w:r>
        <w:rPr>
          <w:rFonts w:ascii="宋体" w:hAnsi="宋体" w:eastAsia="宋体" w:cs="宋体"/>
          <w:b/>
          <w:bCs/>
          <w:color w:val="303090"/>
          <w:sz w:val="41"/>
          <w:szCs w:val="41"/>
        </w:rPr>
        <w:t>大脑的结构：</w:t>
      </w:r>
      <w:r>
        <w:rPr>
          <w:rFonts w:ascii="宋体" w:hAnsi="宋体" w:eastAsia="宋体" w:cs="宋体"/>
          <w:b/>
          <w:bCs/>
          <w:color w:val="403090"/>
          <w:sz w:val="41"/>
          <w:szCs w:val="41"/>
        </w:rPr>
        <w:t>初步认识</w:t>
      </w:r>
    </w:p>
    <w:p w14:paraId="759C0CB7">
      <w:pPr>
        <w:pStyle w:val="2"/>
        <w:spacing w:line="259" w:lineRule="auto"/>
      </w:pPr>
    </w:p>
    <w:p w14:paraId="68EA8CFF">
      <w:pPr>
        <w:pStyle w:val="2"/>
        <w:spacing w:line="259" w:lineRule="auto"/>
      </w:pPr>
    </w:p>
    <w:p w14:paraId="4A1BAAC0">
      <w:pPr>
        <w:pStyle w:val="2"/>
        <w:spacing w:line="259" w:lineRule="auto"/>
      </w:pPr>
    </w:p>
    <w:p w14:paraId="1AADF2DD">
      <w:pPr>
        <w:spacing w:line="2900" w:lineRule="exact"/>
        <w:ind w:firstLine="2694"/>
      </w:pPr>
      <w:r>
        <w:rPr>
          <w:position w:val="-57"/>
        </w:rPr>
        <w:drawing>
          <wp:inline distT="0" distB="0" distL="0" distR="0">
            <wp:extent cx="1999615" cy="1840865"/>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20"/>
                    <a:stretch>
                      <a:fillRect/>
                    </a:stretch>
                  </pic:blipFill>
                  <pic:spPr>
                    <a:xfrm>
                      <a:off x="0" y="0"/>
                      <a:ext cx="2000226" cy="1841491"/>
                    </a:xfrm>
                    <a:prstGeom prst="rect">
                      <a:avLst/>
                    </a:prstGeom>
                  </pic:spPr>
                </pic:pic>
              </a:graphicData>
            </a:graphic>
          </wp:inline>
        </w:drawing>
      </w:r>
    </w:p>
    <w:p w14:paraId="30D3FF4F">
      <w:pPr>
        <w:spacing w:line="2900" w:lineRule="exact"/>
        <w:sectPr>
          <w:pgSz w:w="12240" w:h="15840"/>
          <w:pgMar w:top="400" w:right="1836" w:bottom="0" w:left="1836" w:header="0" w:footer="0" w:gutter="0"/>
          <w:cols w:space="720" w:num="1"/>
        </w:sectPr>
      </w:pPr>
    </w:p>
    <w:p w14:paraId="13DBED09">
      <w:pPr>
        <w:pStyle w:val="2"/>
        <w:spacing w:line="258" w:lineRule="auto"/>
      </w:pPr>
    </w:p>
    <w:p w14:paraId="330AE864">
      <w:pPr>
        <w:pStyle w:val="2"/>
        <w:spacing w:line="258" w:lineRule="auto"/>
      </w:pPr>
    </w:p>
    <w:p w14:paraId="682B5793">
      <w:pPr>
        <w:pStyle w:val="2"/>
        <w:spacing w:line="258" w:lineRule="auto"/>
      </w:pPr>
    </w:p>
    <w:p w14:paraId="799F09C9">
      <w:pPr>
        <w:pStyle w:val="2"/>
        <w:spacing w:line="258" w:lineRule="auto"/>
      </w:pPr>
    </w:p>
    <w:p w14:paraId="1EDF2DCE">
      <w:pPr>
        <w:pStyle w:val="2"/>
        <w:spacing w:line="258" w:lineRule="auto"/>
      </w:pPr>
    </w:p>
    <w:p w14:paraId="1511B75A">
      <w:pPr>
        <w:pStyle w:val="2"/>
        <w:spacing w:line="258" w:lineRule="auto"/>
      </w:pPr>
    </w:p>
    <w:p w14:paraId="06F009A4">
      <w:pPr>
        <w:pStyle w:val="2"/>
        <w:spacing w:line="258" w:lineRule="auto"/>
      </w:pPr>
    </w:p>
    <w:p w14:paraId="58F12217">
      <w:pPr>
        <w:spacing w:before="136" w:line="219" w:lineRule="auto"/>
        <w:ind w:left="5"/>
        <w:rPr>
          <w:rFonts w:ascii="宋体" w:hAnsi="宋体" w:eastAsia="宋体" w:cs="宋体"/>
          <w:sz w:val="42"/>
          <w:szCs w:val="42"/>
        </w:rPr>
      </w:pPr>
      <w:r>
        <w:rPr>
          <w:rFonts w:ascii="宋体" w:hAnsi="宋体" w:eastAsia="宋体" w:cs="宋体"/>
          <w:color w:val="B9349D"/>
          <w:spacing w:val="2"/>
          <w:sz w:val="42"/>
          <w:szCs w:val="42"/>
        </w:rPr>
        <w:t>微观视角</w:t>
      </w:r>
    </w:p>
    <w:p w14:paraId="37BEE652">
      <w:pPr>
        <w:pStyle w:val="2"/>
        <w:spacing w:line="246" w:lineRule="auto"/>
      </w:pPr>
    </w:p>
    <w:p w14:paraId="660E5A67">
      <w:pPr>
        <w:pStyle w:val="2"/>
        <w:spacing w:line="247" w:lineRule="auto"/>
      </w:pPr>
    </w:p>
    <w:p w14:paraId="559371E2">
      <w:pPr>
        <w:spacing w:before="98" w:line="222" w:lineRule="auto"/>
        <w:ind w:left="1" w:firstLine="603"/>
        <w:rPr>
          <w:rFonts w:ascii="宋体" w:hAnsi="宋体" w:eastAsia="宋体" w:cs="宋体"/>
          <w:sz w:val="30"/>
          <w:szCs w:val="30"/>
        </w:rPr>
      </w:pPr>
      <w:r>
        <w:rPr>
          <w:rFonts w:ascii="宋体" w:hAnsi="宋体" w:eastAsia="宋体" w:cs="宋体"/>
          <w:spacing w:val="-1"/>
          <w:sz w:val="30"/>
          <w:szCs w:val="30"/>
        </w:rPr>
        <w:t>大脑由数千亿细胞（神经元和神经胶质细胞）组成，这些细胞经由</w:t>
      </w:r>
      <w:r>
        <w:rPr>
          <w:rFonts w:ascii="宋体" w:hAnsi="宋体" w:eastAsia="宋体" w:cs="宋体"/>
          <w:spacing w:val="12"/>
          <w:sz w:val="30"/>
          <w:szCs w:val="30"/>
        </w:rPr>
        <w:t xml:space="preserve"> </w:t>
      </w:r>
      <w:r>
        <w:rPr>
          <w:rFonts w:ascii="宋体" w:hAnsi="宋体" w:eastAsia="宋体" w:cs="宋体"/>
          <w:spacing w:val="-1"/>
          <w:sz w:val="30"/>
          <w:szCs w:val="30"/>
        </w:rPr>
        <w:t>一些通路彼此相连（树突和轴突）。有若干种神经元和神经胶质细胞。</w:t>
      </w:r>
      <w:r>
        <w:rPr>
          <w:rFonts w:ascii="宋体" w:hAnsi="宋体" w:eastAsia="宋体" w:cs="宋体"/>
          <w:spacing w:val="18"/>
          <w:sz w:val="30"/>
          <w:szCs w:val="30"/>
        </w:rPr>
        <w:t xml:space="preserve"> </w:t>
      </w:r>
      <w:r>
        <w:rPr>
          <w:rFonts w:ascii="宋体" w:hAnsi="宋体" w:eastAsia="宋体" w:cs="宋体"/>
          <w:spacing w:val="-1"/>
          <w:sz w:val="30"/>
          <w:szCs w:val="30"/>
        </w:rPr>
        <w:t>神经元之间的某些通路集中在局部，是从神经元的近端伸出的。还有一</w:t>
      </w:r>
      <w:r>
        <w:rPr>
          <w:rFonts w:ascii="宋体" w:hAnsi="宋体" w:eastAsia="宋体" w:cs="宋体"/>
          <w:spacing w:val="18"/>
          <w:sz w:val="30"/>
          <w:szCs w:val="30"/>
        </w:rPr>
        <w:t xml:space="preserve"> </w:t>
      </w:r>
      <w:r>
        <w:rPr>
          <w:rFonts w:ascii="宋体" w:hAnsi="宋体" w:eastAsia="宋体" w:cs="宋体"/>
          <w:spacing w:val="-1"/>
          <w:sz w:val="30"/>
          <w:szCs w:val="30"/>
        </w:rPr>
        <w:t>些通路是从远端伸出的，形成彼此相连的细长神经结构。这些细长的通</w:t>
      </w:r>
      <w:r>
        <w:rPr>
          <w:rFonts w:ascii="宋体" w:hAnsi="宋体" w:eastAsia="宋体" w:cs="宋体"/>
          <w:spacing w:val="18"/>
          <w:sz w:val="30"/>
          <w:szCs w:val="30"/>
        </w:rPr>
        <w:t xml:space="preserve"> </w:t>
      </w:r>
      <w:r>
        <w:rPr>
          <w:rFonts w:ascii="宋体" w:hAnsi="宋体" w:eastAsia="宋体" w:cs="宋体"/>
          <w:spacing w:val="-1"/>
          <w:sz w:val="30"/>
          <w:szCs w:val="30"/>
        </w:rPr>
        <w:t>路上覆盖着白色脂肪组织</w:t>
      </w:r>
      <w:r>
        <w:rPr>
          <w:rFonts w:ascii="Times New Roman" w:hAnsi="Times New Roman" w:eastAsia="Times New Roman" w:cs="Times New Roman"/>
          <w:spacing w:val="-1"/>
          <w:sz w:val="30"/>
          <w:szCs w:val="30"/>
        </w:rPr>
        <w:t>——</w:t>
      </w:r>
      <w:r>
        <w:rPr>
          <w:rFonts w:ascii="宋体" w:hAnsi="宋体" w:eastAsia="宋体" w:cs="宋体"/>
          <w:spacing w:val="-1"/>
          <w:sz w:val="30"/>
          <w:szCs w:val="30"/>
        </w:rPr>
        <w:t>髓鞘。髓鞘能够协助神经元内产生的电信</w:t>
      </w:r>
      <w:r>
        <w:rPr>
          <w:rFonts w:ascii="宋体" w:hAnsi="宋体" w:eastAsia="宋体" w:cs="宋体"/>
          <w:spacing w:val="18"/>
          <w:sz w:val="30"/>
          <w:szCs w:val="30"/>
        </w:rPr>
        <w:t xml:space="preserve"> </w:t>
      </w:r>
      <w:r>
        <w:rPr>
          <w:rFonts w:ascii="宋体" w:hAnsi="宋体" w:eastAsia="宋体" w:cs="宋体"/>
          <w:spacing w:val="-1"/>
          <w:sz w:val="30"/>
          <w:szCs w:val="30"/>
        </w:rPr>
        <w:t>号（动作电位）的传递。神经元和短的局部连接一起组成了灰质，大量</w:t>
      </w:r>
      <w:r>
        <w:rPr>
          <w:rFonts w:ascii="宋体" w:hAnsi="宋体" w:eastAsia="宋体" w:cs="宋体"/>
          <w:spacing w:val="18"/>
          <w:sz w:val="30"/>
          <w:szCs w:val="30"/>
        </w:rPr>
        <w:t xml:space="preserve"> </w:t>
      </w:r>
      <w:r>
        <w:rPr>
          <w:rFonts w:ascii="宋体" w:hAnsi="宋体" w:eastAsia="宋体" w:cs="宋体"/>
          <w:spacing w:val="-1"/>
          <w:sz w:val="30"/>
          <w:szCs w:val="30"/>
        </w:rPr>
        <w:t>长髓鞘通路组成了白质。每个神经元都与大量其他神经元相连，神经元</w:t>
      </w:r>
      <w:r>
        <w:rPr>
          <w:rFonts w:ascii="宋体" w:hAnsi="宋体" w:eastAsia="宋体" w:cs="宋体"/>
          <w:spacing w:val="18"/>
          <w:sz w:val="30"/>
          <w:szCs w:val="30"/>
        </w:rPr>
        <w:t xml:space="preserve"> </w:t>
      </w:r>
      <w:r>
        <w:rPr>
          <w:rFonts w:ascii="宋体" w:hAnsi="宋体" w:eastAsia="宋体" w:cs="宋体"/>
          <w:spacing w:val="-1"/>
          <w:sz w:val="30"/>
          <w:szCs w:val="30"/>
        </w:rPr>
        <w:t>之间以极其复杂的方式进行互动。因此，这个看上去复杂得让人匪夷所</w:t>
      </w:r>
      <w:r>
        <w:rPr>
          <w:rFonts w:ascii="宋体" w:hAnsi="宋体" w:eastAsia="宋体" w:cs="宋体"/>
          <w:spacing w:val="18"/>
          <w:sz w:val="30"/>
          <w:szCs w:val="30"/>
        </w:rPr>
        <w:t xml:space="preserve"> </w:t>
      </w:r>
      <w:r>
        <w:rPr>
          <w:rFonts w:ascii="宋体" w:hAnsi="宋体" w:eastAsia="宋体" w:cs="宋体"/>
          <w:spacing w:val="-1"/>
          <w:sz w:val="30"/>
          <w:szCs w:val="30"/>
        </w:rPr>
        <w:t>思的网络实际上是由一些相对简单的元素组成的。</w:t>
      </w:r>
    </w:p>
    <w:p w14:paraId="2DEB23F8">
      <w:pPr>
        <w:spacing w:before="146" w:line="222" w:lineRule="auto"/>
        <w:ind w:left="3" w:firstLine="596"/>
        <w:jc w:val="both"/>
        <w:rPr>
          <w:rFonts w:ascii="宋体" w:hAnsi="宋体" w:eastAsia="宋体" w:cs="宋体"/>
          <w:sz w:val="30"/>
          <w:szCs w:val="30"/>
        </w:rPr>
      </w:pPr>
      <w:r>
        <w:rPr>
          <w:rFonts w:ascii="宋体" w:hAnsi="宋体" w:eastAsia="宋体" w:cs="宋体"/>
          <w:spacing w:val="-1"/>
          <w:sz w:val="30"/>
          <w:szCs w:val="30"/>
        </w:rPr>
        <w:t>对简单元素进行重复排列可以形成高度复杂的事物，这一原则似乎</w:t>
      </w:r>
      <w:r>
        <w:rPr>
          <w:rFonts w:ascii="宋体" w:hAnsi="宋体" w:eastAsia="宋体" w:cs="宋体"/>
          <w:spacing w:val="17"/>
          <w:sz w:val="30"/>
          <w:szCs w:val="30"/>
        </w:rPr>
        <w:t xml:space="preserve"> </w:t>
      </w:r>
      <w:r>
        <w:rPr>
          <w:rFonts w:ascii="宋体" w:hAnsi="宋体" w:eastAsia="宋体" w:cs="宋体"/>
          <w:spacing w:val="-1"/>
          <w:sz w:val="30"/>
          <w:szCs w:val="30"/>
        </w:rPr>
        <w:t>是放之四海而皆准的，并且在自然界（以及文化界）中有多种形式的体</w:t>
      </w:r>
      <w:r>
        <w:rPr>
          <w:rFonts w:ascii="宋体" w:hAnsi="宋体" w:eastAsia="宋体" w:cs="宋体"/>
          <w:spacing w:val="15"/>
          <w:sz w:val="30"/>
          <w:szCs w:val="30"/>
        </w:rPr>
        <w:t xml:space="preserve"> </w:t>
      </w:r>
      <w:r>
        <w:rPr>
          <w:rFonts w:ascii="宋体" w:hAnsi="宋体" w:eastAsia="宋体" w:cs="宋体"/>
          <w:spacing w:val="-1"/>
          <w:sz w:val="30"/>
          <w:szCs w:val="30"/>
        </w:rPr>
        <w:t>现。以语言为例，成千上万的单词、句子和陈述都是由几十个字母组成</w:t>
      </w:r>
      <w:r>
        <w:rPr>
          <w:rFonts w:ascii="宋体" w:hAnsi="宋体" w:eastAsia="宋体" w:cs="宋体"/>
          <w:spacing w:val="15"/>
          <w:sz w:val="30"/>
          <w:szCs w:val="30"/>
        </w:rPr>
        <w:t xml:space="preserve"> </w:t>
      </w:r>
      <w:r>
        <w:rPr>
          <w:rFonts w:ascii="宋体" w:hAnsi="宋体" w:eastAsia="宋体" w:cs="宋体"/>
          <w:spacing w:val="-1"/>
          <w:sz w:val="30"/>
          <w:szCs w:val="30"/>
        </w:rPr>
        <w:t>的；以遗传密码为例，有限的基因通过组合可以形成几乎无限种变体。</w:t>
      </w:r>
    </w:p>
    <w:p w14:paraId="7E8B5B74">
      <w:pPr>
        <w:spacing w:before="142" w:line="222" w:lineRule="auto"/>
        <w:ind w:left="1" w:firstLine="614"/>
        <w:jc w:val="both"/>
        <w:rPr>
          <w:rFonts w:ascii="宋体" w:hAnsi="宋体" w:eastAsia="宋体" w:cs="宋体"/>
          <w:sz w:val="30"/>
          <w:szCs w:val="30"/>
        </w:rPr>
      </w:pPr>
      <w:r>
        <w:rPr>
          <w:rFonts w:ascii="宋体" w:hAnsi="宋体" w:eastAsia="宋体" w:cs="宋体"/>
          <w:spacing w:val="-1"/>
          <w:sz w:val="30"/>
          <w:szCs w:val="30"/>
        </w:rPr>
        <w:t>虽然神经元产生的是电信号，但神经元之间是通过化学信号进行通</w:t>
      </w:r>
      <w:r>
        <w:rPr>
          <w:rFonts w:ascii="宋体" w:hAnsi="宋体" w:eastAsia="宋体" w:cs="宋体"/>
          <w:spacing w:val="2"/>
          <w:sz w:val="30"/>
          <w:szCs w:val="30"/>
        </w:rPr>
        <w:t xml:space="preserve"> </w:t>
      </w:r>
      <w:r>
        <w:rPr>
          <w:rFonts w:ascii="宋体" w:hAnsi="宋体" w:eastAsia="宋体" w:cs="宋体"/>
          <w:spacing w:val="-1"/>
          <w:sz w:val="30"/>
          <w:szCs w:val="30"/>
        </w:rPr>
        <w:t>信的。大脑的多个生化系统就与上述复杂的结构交织在一起。神经元之</w:t>
      </w:r>
      <w:r>
        <w:rPr>
          <w:rFonts w:ascii="宋体" w:hAnsi="宋体" w:eastAsia="宋体" w:cs="宋体"/>
          <w:spacing w:val="18"/>
          <w:sz w:val="30"/>
          <w:szCs w:val="30"/>
        </w:rPr>
        <w:t xml:space="preserve"> </w:t>
      </w:r>
      <w:r>
        <w:rPr>
          <w:rFonts w:ascii="宋体" w:hAnsi="宋体" w:eastAsia="宋体" w:cs="宋体"/>
          <w:spacing w:val="-1"/>
          <w:sz w:val="30"/>
          <w:szCs w:val="30"/>
        </w:rPr>
        <w:t>间借助被称作神经递质和神经调质的生化物质进行通信。神经元胞体形</w:t>
      </w:r>
      <w:r>
        <w:rPr>
          <w:rFonts w:ascii="宋体" w:hAnsi="宋体" w:eastAsia="宋体" w:cs="宋体"/>
          <w:spacing w:val="18"/>
          <w:sz w:val="30"/>
          <w:szCs w:val="30"/>
        </w:rPr>
        <w:t xml:space="preserve"> </w:t>
      </w:r>
      <w:r>
        <w:rPr>
          <w:rFonts w:ascii="宋体" w:hAnsi="宋体" w:eastAsia="宋体" w:cs="宋体"/>
          <w:spacing w:val="-1"/>
          <w:sz w:val="30"/>
          <w:szCs w:val="30"/>
        </w:rPr>
        <w:t>成的电信号（动作电位）沿着通往其他神经元的通路（轴突）传导到轴</w:t>
      </w:r>
      <w:r>
        <w:rPr>
          <w:rFonts w:ascii="宋体" w:hAnsi="宋体" w:eastAsia="宋体" w:cs="宋体"/>
          <w:spacing w:val="18"/>
          <w:sz w:val="30"/>
          <w:szCs w:val="30"/>
        </w:rPr>
        <w:t xml:space="preserve"> </w:t>
      </w:r>
      <w:r>
        <w:rPr>
          <w:rFonts w:ascii="宋体" w:hAnsi="宋体" w:eastAsia="宋体" w:cs="宋体"/>
          <w:spacing w:val="-1"/>
          <w:sz w:val="30"/>
          <w:szCs w:val="30"/>
        </w:rPr>
        <w:t>突的末端（轴突和树突的接触点）。轴突的末端有一个被称为突触的间</w:t>
      </w:r>
      <w:r>
        <w:rPr>
          <w:rFonts w:ascii="宋体" w:hAnsi="宋体" w:eastAsia="宋体" w:cs="宋体"/>
          <w:spacing w:val="18"/>
          <w:sz w:val="30"/>
          <w:szCs w:val="30"/>
        </w:rPr>
        <w:t xml:space="preserve"> </w:t>
      </w:r>
      <w:r>
        <w:rPr>
          <w:rFonts w:ascii="宋体" w:hAnsi="宋体" w:eastAsia="宋体" w:cs="宋体"/>
          <w:spacing w:val="-1"/>
          <w:sz w:val="30"/>
          <w:szCs w:val="30"/>
        </w:rPr>
        <w:t>隙。传导过来的动作电位释放出少量化学物质（神经递质</w:t>
      </w:r>
      <w:r>
        <w:rPr>
          <w:rFonts w:ascii="宋体" w:hAnsi="宋体" w:eastAsia="宋体" w:cs="宋体"/>
          <w:spacing w:val="8"/>
          <w:sz w:val="30"/>
          <w:szCs w:val="30"/>
        </w:rPr>
        <w:t>），</w:t>
      </w:r>
      <w:r>
        <w:rPr>
          <w:rFonts w:ascii="宋体" w:hAnsi="宋体" w:eastAsia="宋体" w:cs="宋体"/>
          <w:spacing w:val="-1"/>
          <w:sz w:val="30"/>
          <w:szCs w:val="30"/>
        </w:rPr>
        <w:t>神经递质</w:t>
      </w:r>
      <w:r>
        <w:rPr>
          <w:rFonts w:ascii="宋体" w:hAnsi="宋体" w:eastAsia="宋体" w:cs="宋体"/>
          <w:sz w:val="30"/>
          <w:szCs w:val="30"/>
        </w:rPr>
        <w:t xml:space="preserve"> </w:t>
      </w:r>
      <w:r>
        <w:rPr>
          <w:rFonts w:ascii="宋体" w:hAnsi="宋体" w:eastAsia="宋体" w:cs="宋体"/>
          <w:spacing w:val="-1"/>
          <w:sz w:val="30"/>
          <w:szCs w:val="30"/>
        </w:rPr>
        <w:t>像穿越河流的竹筏一样穿越突触，附着在受体上。受体是位于突触另一</w:t>
      </w:r>
      <w:r>
        <w:rPr>
          <w:rFonts w:ascii="宋体" w:hAnsi="宋体" w:eastAsia="宋体" w:cs="宋体"/>
          <w:spacing w:val="18"/>
          <w:sz w:val="30"/>
          <w:szCs w:val="30"/>
        </w:rPr>
        <w:t xml:space="preserve"> </w:t>
      </w:r>
      <w:r>
        <w:rPr>
          <w:rFonts w:ascii="宋体" w:hAnsi="宋体" w:eastAsia="宋体" w:cs="宋体"/>
          <w:spacing w:val="-1"/>
          <w:sz w:val="30"/>
          <w:szCs w:val="30"/>
        </w:rPr>
        <w:t>端的高度专门化的分子。这一过程完成后，突触中的神经递质会在一些</w:t>
      </w:r>
      <w:r>
        <w:rPr>
          <w:rFonts w:ascii="宋体" w:hAnsi="宋体" w:eastAsia="宋体" w:cs="宋体"/>
          <w:spacing w:val="18"/>
          <w:sz w:val="30"/>
          <w:szCs w:val="30"/>
        </w:rPr>
        <w:t xml:space="preserve"> </w:t>
      </w:r>
      <w:r>
        <w:rPr>
          <w:rFonts w:ascii="宋体" w:hAnsi="宋体" w:eastAsia="宋体" w:cs="宋体"/>
          <w:spacing w:val="-1"/>
          <w:sz w:val="30"/>
          <w:szCs w:val="30"/>
        </w:rPr>
        <w:t>特异性酶的作用下分解。与此同时，突触后受体的激活会引起另一种电</w:t>
      </w:r>
      <w:r>
        <w:rPr>
          <w:rFonts w:ascii="宋体" w:hAnsi="宋体" w:eastAsia="宋体" w:cs="宋体"/>
          <w:spacing w:val="18"/>
          <w:sz w:val="30"/>
          <w:szCs w:val="30"/>
        </w:rPr>
        <w:t xml:space="preserve"> </w:t>
      </w:r>
      <w:r>
        <w:rPr>
          <w:rFonts w:ascii="宋体" w:hAnsi="宋体" w:eastAsia="宋体" w:cs="宋体"/>
          <w:spacing w:val="-1"/>
          <w:sz w:val="30"/>
          <w:szCs w:val="30"/>
        </w:rPr>
        <w:t>位变化</w:t>
      </w:r>
      <w:r>
        <w:rPr>
          <w:rFonts w:ascii="Times New Roman" w:hAnsi="Times New Roman" w:eastAsia="Times New Roman" w:cs="Times New Roman"/>
          <w:spacing w:val="-1"/>
          <w:sz w:val="30"/>
          <w:szCs w:val="30"/>
        </w:rPr>
        <w:t>——</w:t>
      </w:r>
      <w:r>
        <w:rPr>
          <w:rFonts w:ascii="宋体" w:hAnsi="宋体" w:eastAsia="宋体" w:cs="宋体"/>
          <w:spacing w:val="-1"/>
          <w:sz w:val="30"/>
          <w:szCs w:val="30"/>
        </w:rPr>
        <w:t>产生突触后电位。多个突触后电位同时出现又会引起新的电</w:t>
      </w:r>
      <w:r>
        <w:rPr>
          <w:rFonts w:ascii="宋体" w:hAnsi="宋体" w:eastAsia="宋体" w:cs="宋体"/>
          <w:spacing w:val="18"/>
          <w:sz w:val="30"/>
          <w:szCs w:val="30"/>
        </w:rPr>
        <w:t xml:space="preserve"> </w:t>
      </w:r>
      <w:r>
        <w:rPr>
          <w:rFonts w:ascii="宋体" w:hAnsi="宋体" w:eastAsia="宋体" w:cs="宋体"/>
          <w:spacing w:val="-1"/>
          <w:sz w:val="30"/>
          <w:szCs w:val="30"/>
        </w:rPr>
        <w:t>位变化，该过程将在平行和连续的通路上重复成千上万次。这是极度复</w:t>
      </w:r>
      <w:r>
        <w:rPr>
          <w:rFonts w:ascii="宋体" w:hAnsi="宋体" w:eastAsia="宋体" w:cs="宋体"/>
          <w:spacing w:val="18"/>
          <w:sz w:val="30"/>
          <w:szCs w:val="30"/>
        </w:rPr>
        <w:t xml:space="preserve"> </w:t>
      </w:r>
      <w:r>
        <w:rPr>
          <w:rFonts w:ascii="宋体" w:hAnsi="宋体" w:eastAsia="宋体" w:cs="宋体"/>
          <w:spacing w:val="-1"/>
          <w:sz w:val="30"/>
          <w:szCs w:val="30"/>
        </w:rPr>
        <w:t>杂的信息编码过程得以进行的前提。</w:t>
      </w:r>
    </w:p>
    <w:p w14:paraId="1F0A5CA4">
      <w:pPr>
        <w:spacing w:before="142" w:line="221" w:lineRule="auto"/>
        <w:ind w:firstLine="603"/>
        <w:jc w:val="both"/>
        <w:rPr>
          <w:rFonts w:ascii="宋体" w:hAnsi="宋体" w:eastAsia="宋体" w:cs="宋体"/>
          <w:sz w:val="30"/>
          <w:szCs w:val="30"/>
        </w:rPr>
      </w:pPr>
      <w:r>
        <w:rPr>
          <w:rFonts w:ascii="宋体" w:hAnsi="宋体" w:eastAsia="宋体" w:cs="宋体"/>
          <w:spacing w:val="-1"/>
          <w:sz w:val="30"/>
          <w:szCs w:val="30"/>
        </w:rPr>
        <w:t>我们不断地发现新的神经递质和神经调质。迄今已经发现了几十种</w:t>
      </w:r>
      <w:r>
        <w:rPr>
          <w:rFonts w:ascii="宋体" w:hAnsi="宋体" w:eastAsia="宋体" w:cs="宋体"/>
          <w:spacing w:val="13"/>
          <w:sz w:val="30"/>
          <w:szCs w:val="30"/>
        </w:rPr>
        <w:t xml:space="preserve"> </w:t>
      </w:r>
      <w:r>
        <w:rPr>
          <w:rFonts w:ascii="宋体" w:hAnsi="宋体" w:eastAsia="宋体" w:cs="宋体"/>
          <w:sz w:val="30"/>
          <w:szCs w:val="30"/>
        </w:rPr>
        <w:t>神经递质和神经调质，如谷氨酸、</w:t>
      </w:r>
      <w:r>
        <w:rPr>
          <w:rFonts w:ascii="Times New Roman" w:hAnsi="Times New Roman" w:eastAsia="Times New Roman" w:cs="Times New Roman"/>
          <w:sz w:val="30"/>
          <w:szCs w:val="30"/>
        </w:rPr>
        <w:t>γ-</w:t>
      </w:r>
      <w:r>
        <w:rPr>
          <w:rFonts w:ascii="宋体" w:hAnsi="宋体" w:eastAsia="宋体" w:cs="宋体"/>
          <w:sz w:val="30"/>
          <w:szCs w:val="30"/>
        </w:rPr>
        <w:t>氨基丁</w:t>
      </w:r>
      <w:r>
        <w:rPr>
          <w:rFonts w:ascii="宋体" w:hAnsi="宋体" w:eastAsia="宋体" w:cs="宋体"/>
          <w:spacing w:val="-1"/>
          <w:sz w:val="30"/>
          <w:szCs w:val="30"/>
        </w:rPr>
        <w:t>酸、血清素、乙酰胆碱、去</w:t>
      </w:r>
      <w:r>
        <w:rPr>
          <w:rFonts w:ascii="宋体" w:hAnsi="宋体" w:eastAsia="宋体" w:cs="宋体"/>
          <w:sz w:val="30"/>
          <w:szCs w:val="30"/>
        </w:rPr>
        <w:t xml:space="preserve"> 甲肾上腺素和多巴胺等。一些神经递质，如谷</w:t>
      </w:r>
      <w:r>
        <w:rPr>
          <w:rFonts w:ascii="宋体" w:hAnsi="宋体" w:eastAsia="宋体" w:cs="宋体"/>
          <w:spacing w:val="-1"/>
          <w:sz w:val="30"/>
          <w:szCs w:val="30"/>
        </w:rPr>
        <w:t>氨酸和</w:t>
      </w:r>
      <w:r>
        <w:rPr>
          <w:rFonts w:ascii="Times New Roman" w:hAnsi="Times New Roman" w:eastAsia="Times New Roman" w:cs="Times New Roman"/>
          <w:spacing w:val="-1"/>
          <w:sz w:val="30"/>
          <w:szCs w:val="30"/>
        </w:rPr>
        <w:t>γ-</w:t>
      </w:r>
      <w:r>
        <w:rPr>
          <w:rFonts w:ascii="宋体" w:hAnsi="宋体" w:eastAsia="宋体" w:cs="宋体"/>
          <w:spacing w:val="-1"/>
          <w:sz w:val="30"/>
          <w:szCs w:val="30"/>
        </w:rPr>
        <w:t>氨基丁酸，在大</w:t>
      </w:r>
      <w:r>
        <w:rPr>
          <w:rFonts w:ascii="宋体" w:hAnsi="宋体" w:eastAsia="宋体" w:cs="宋体"/>
          <w:sz w:val="30"/>
          <w:szCs w:val="30"/>
        </w:rPr>
        <w:t xml:space="preserve"> 脑中几乎无处不在。每种神经递质可以和若</w:t>
      </w:r>
      <w:r>
        <w:rPr>
          <w:rFonts w:ascii="宋体" w:hAnsi="宋体" w:eastAsia="宋体" w:cs="宋体"/>
          <w:spacing w:val="-1"/>
          <w:sz w:val="30"/>
          <w:szCs w:val="30"/>
        </w:rPr>
        <w:t>干种受体相结合，一些受体</w:t>
      </w:r>
    </w:p>
    <w:p w14:paraId="4D59E53E">
      <w:pPr>
        <w:spacing w:line="221" w:lineRule="auto"/>
        <w:rPr>
          <w:rFonts w:ascii="宋体" w:hAnsi="宋体" w:eastAsia="宋体" w:cs="宋体"/>
          <w:sz w:val="30"/>
          <w:szCs w:val="30"/>
        </w:rPr>
        <w:sectPr>
          <w:pgSz w:w="12240" w:h="15840"/>
          <w:pgMar w:top="400" w:right="1500" w:bottom="0" w:left="1450" w:header="0" w:footer="0" w:gutter="0"/>
          <w:cols w:space="720" w:num="1"/>
        </w:sectPr>
      </w:pPr>
    </w:p>
    <w:p w14:paraId="17A1FC7C">
      <w:pPr>
        <w:pStyle w:val="2"/>
      </w:pPr>
    </w:p>
    <w:p w14:paraId="278DC0F5">
      <w:pPr>
        <w:pStyle w:val="2"/>
      </w:pPr>
    </w:p>
    <w:p w14:paraId="47D24699">
      <w:pPr>
        <w:pStyle w:val="2"/>
      </w:pPr>
    </w:p>
    <w:p w14:paraId="65B4A00F">
      <w:pPr>
        <w:pStyle w:val="2"/>
      </w:pPr>
    </w:p>
    <w:p w14:paraId="451D8D77">
      <w:pPr>
        <w:spacing w:before="98" w:line="220" w:lineRule="auto"/>
        <w:ind w:right="98"/>
        <w:rPr>
          <w:rFonts w:ascii="宋体" w:hAnsi="宋体" w:eastAsia="宋体" w:cs="宋体"/>
          <w:sz w:val="30"/>
          <w:szCs w:val="30"/>
        </w:rPr>
      </w:pPr>
      <w:r>
        <w:rPr>
          <w:rFonts w:ascii="宋体" w:hAnsi="宋体" w:eastAsia="宋体" w:cs="宋体"/>
          <w:spacing w:val="-1"/>
          <w:sz w:val="30"/>
          <w:szCs w:val="30"/>
        </w:rPr>
        <w:t>随处可见，而另一些受体只有某些特定的区域才有。有时候，我们也会</w:t>
      </w:r>
      <w:r>
        <w:rPr>
          <w:rFonts w:ascii="宋体" w:hAnsi="宋体" w:eastAsia="宋体" w:cs="宋体"/>
          <w:spacing w:val="1"/>
          <w:sz w:val="30"/>
          <w:szCs w:val="30"/>
        </w:rPr>
        <w:t xml:space="preserve"> </w:t>
      </w:r>
      <w:r>
        <w:rPr>
          <w:rFonts w:ascii="宋体" w:hAnsi="宋体" w:eastAsia="宋体" w:cs="宋体"/>
          <w:spacing w:val="-12"/>
          <w:sz w:val="30"/>
          <w:szCs w:val="30"/>
        </w:rPr>
        <w:t>用“神经递质”这个术语泛指神经递质和神经调质两种物质。但在通常情</w:t>
      </w:r>
      <w:r>
        <w:rPr>
          <w:rFonts w:ascii="宋体" w:hAnsi="宋体" w:eastAsia="宋体" w:cs="宋体"/>
          <w:spacing w:val="16"/>
          <w:sz w:val="30"/>
          <w:szCs w:val="30"/>
        </w:rPr>
        <w:t xml:space="preserve"> </w:t>
      </w:r>
      <w:r>
        <w:rPr>
          <w:rFonts w:ascii="宋体" w:hAnsi="宋体" w:eastAsia="宋体" w:cs="宋体"/>
          <w:spacing w:val="-1"/>
          <w:sz w:val="30"/>
          <w:szCs w:val="30"/>
        </w:rPr>
        <w:t>况下，我们会根据这两种物质的作用时间进程和它们在神经</w:t>
      </w:r>
      <w:r>
        <w:rPr>
          <w:rFonts w:ascii="宋体" w:hAnsi="宋体" w:eastAsia="宋体" w:cs="宋体"/>
          <w:spacing w:val="-2"/>
          <w:sz w:val="30"/>
          <w:szCs w:val="30"/>
        </w:rPr>
        <w:t>解剖学意义</w:t>
      </w:r>
      <w:r>
        <w:rPr>
          <w:rFonts w:ascii="宋体" w:hAnsi="宋体" w:eastAsia="宋体" w:cs="宋体"/>
          <w:sz w:val="30"/>
          <w:szCs w:val="30"/>
        </w:rPr>
        <w:t xml:space="preserve"> </w:t>
      </w:r>
      <w:r>
        <w:rPr>
          <w:rFonts w:ascii="宋体" w:hAnsi="宋体" w:eastAsia="宋体" w:cs="宋体"/>
          <w:spacing w:val="-4"/>
          <w:sz w:val="30"/>
          <w:szCs w:val="30"/>
        </w:rPr>
        <w:t>上的分布，使用更细致的术语对它们进行区分。包括谷氨酸和y-氨基丁</w:t>
      </w:r>
      <w:r>
        <w:rPr>
          <w:rFonts w:ascii="宋体" w:hAnsi="宋体" w:eastAsia="宋体" w:cs="宋体"/>
          <w:spacing w:val="15"/>
          <w:sz w:val="30"/>
          <w:szCs w:val="30"/>
        </w:rPr>
        <w:t xml:space="preserve"> </w:t>
      </w:r>
      <w:r>
        <w:rPr>
          <w:rFonts w:ascii="宋体" w:hAnsi="宋体" w:eastAsia="宋体" w:cs="宋体"/>
          <w:spacing w:val="-1"/>
          <w:sz w:val="30"/>
          <w:szCs w:val="30"/>
        </w:rPr>
        <w:t>酸在内的神经递质的作用比较迅速，负责大脑中的局部相互作</w:t>
      </w:r>
      <w:r>
        <w:rPr>
          <w:rFonts w:ascii="宋体" w:hAnsi="宋体" w:eastAsia="宋体" w:cs="宋体"/>
          <w:spacing w:val="-2"/>
          <w:sz w:val="30"/>
          <w:szCs w:val="30"/>
        </w:rPr>
        <w:t>用。相</w:t>
      </w:r>
    </w:p>
    <w:p w14:paraId="6F440BC9">
      <w:pPr>
        <w:spacing w:before="3" w:line="222" w:lineRule="auto"/>
        <w:ind w:right="57"/>
        <w:rPr>
          <w:rFonts w:ascii="宋体" w:hAnsi="宋体" w:eastAsia="宋体" w:cs="宋体"/>
          <w:sz w:val="30"/>
          <w:szCs w:val="30"/>
        </w:rPr>
      </w:pPr>
      <w:r>
        <w:rPr>
          <w:rFonts w:ascii="宋体" w:hAnsi="宋体" w:eastAsia="宋体" w:cs="宋体"/>
          <w:sz w:val="30"/>
          <w:szCs w:val="30"/>
        </w:rPr>
        <w:t>反，包括多巴胺、去甲肾上腺素、血清素和乙酰胆碱在内的神经调质的</w:t>
      </w:r>
      <w:r>
        <w:rPr>
          <w:rFonts w:ascii="宋体" w:hAnsi="宋体" w:eastAsia="宋体" w:cs="宋体"/>
          <w:spacing w:val="12"/>
          <w:sz w:val="30"/>
          <w:szCs w:val="30"/>
        </w:rPr>
        <w:t xml:space="preserve"> </w:t>
      </w:r>
      <w:r>
        <w:rPr>
          <w:rFonts w:ascii="宋体" w:hAnsi="宋体" w:eastAsia="宋体" w:cs="宋体"/>
          <w:spacing w:val="-1"/>
          <w:sz w:val="30"/>
          <w:szCs w:val="30"/>
        </w:rPr>
        <w:t>作用比较缓慢，受脑干核团的控制，经由长轴突对距离较远的大脑区域</w:t>
      </w:r>
      <w:r>
        <w:rPr>
          <w:rFonts w:ascii="宋体" w:hAnsi="宋体" w:eastAsia="宋体" w:cs="宋体"/>
          <w:spacing w:val="17"/>
          <w:sz w:val="30"/>
          <w:szCs w:val="30"/>
        </w:rPr>
        <w:t xml:space="preserve"> </w:t>
      </w:r>
      <w:r>
        <w:rPr>
          <w:rFonts w:ascii="宋体" w:hAnsi="宋体" w:eastAsia="宋体" w:cs="宋体"/>
          <w:sz w:val="30"/>
          <w:szCs w:val="30"/>
        </w:rPr>
        <w:t>施加影响。多巴胺与额叶功能的联系尤其密</w:t>
      </w:r>
      <w:r>
        <w:rPr>
          <w:rFonts w:ascii="宋体" w:hAnsi="宋体" w:eastAsia="宋体" w:cs="宋体"/>
          <w:spacing w:val="-1"/>
          <w:sz w:val="30"/>
          <w:szCs w:val="30"/>
        </w:rPr>
        <w:t>切，是我们此后讨论的一个</w:t>
      </w:r>
      <w:r>
        <w:rPr>
          <w:rFonts w:ascii="宋体" w:hAnsi="宋体" w:eastAsia="宋体" w:cs="宋体"/>
          <w:sz w:val="30"/>
          <w:szCs w:val="30"/>
        </w:rPr>
        <w:t xml:space="preserve"> 重点。多巴胺的</w:t>
      </w:r>
      <w:r>
        <w:rPr>
          <w:rFonts w:ascii="Times New Roman" w:hAnsi="Times New Roman" w:eastAsia="Times New Roman" w:cs="Times New Roman"/>
          <w:sz w:val="30"/>
          <w:szCs w:val="30"/>
        </w:rPr>
        <w:t>D1</w:t>
      </w:r>
      <w:r>
        <w:rPr>
          <w:rFonts w:ascii="宋体" w:hAnsi="宋体" w:eastAsia="宋体" w:cs="宋体"/>
          <w:sz w:val="30"/>
          <w:szCs w:val="30"/>
        </w:rPr>
        <w:t>类、</w:t>
      </w:r>
      <w:r>
        <w:rPr>
          <w:rFonts w:ascii="Times New Roman" w:hAnsi="Times New Roman" w:eastAsia="Times New Roman" w:cs="Times New Roman"/>
          <w:sz w:val="30"/>
          <w:szCs w:val="30"/>
        </w:rPr>
        <w:t>D2</w:t>
      </w:r>
      <w:r>
        <w:rPr>
          <w:rFonts w:ascii="宋体" w:hAnsi="宋体" w:eastAsia="宋体" w:cs="宋体"/>
          <w:sz w:val="30"/>
          <w:szCs w:val="30"/>
        </w:rPr>
        <w:t>类和</w:t>
      </w:r>
      <w:r>
        <w:rPr>
          <w:rFonts w:ascii="Times New Roman" w:hAnsi="Times New Roman" w:eastAsia="Times New Roman" w:cs="Times New Roman"/>
          <w:sz w:val="30"/>
          <w:szCs w:val="30"/>
        </w:rPr>
        <w:t>D4</w:t>
      </w:r>
      <w:r>
        <w:rPr>
          <w:rFonts w:ascii="宋体" w:hAnsi="宋体" w:eastAsia="宋体" w:cs="宋体"/>
          <w:sz w:val="30"/>
          <w:szCs w:val="30"/>
        </w:rPr>
        <w:t>类受体</w:t>
      </w:r>
      <w:r>
        <w:rPr>
          <w:rFonts w:ascii="宋体" w:hAnsi="宋体" w:eastAsia="宋体" w:cs="宋体"/>
          <w:spacing w:val="-1"/>
          <w:sz w:val="30"/>
          <w:szCs w:val="30"/>
        </w:rPr>
        <w:t>在额叶的执行功能中起着不同</w:t>
      </w:r>
    </w:p>
    <w:p w14:paraId="43BA99B5">
      <w:pPr>
        <w:spacing w:before="90" w:line="244" w:lineRule="auto"/>
        <w:jc w:val="both"/>
        <w:rPr>
          <w:rFonts w:ascii="宋体" w:hAnsi="宋体" w:eastAsia="宋体" w:cs="宋体"/>
          <w:sz w:val="26"/>
          <w:szCs w:val="26"/>
        </w:rPr>
      </w:pPr>
      <w:r>
        <w:rPr>
          <w:rFonts w:ascii="宋体" w:hAnsi="宋体" w:eastAsia="宋体" w:cs="宋体"/>
          <w:spacing w:val="-2"/>
          <w:position w:val="2"/>
          <w:sz w:val="26"/>
          <w:szCs w:val="26"/>
        </w:rPr>
        <w:t xml:space="preserve">的作用， </w:t>
      </w:r>
      <w:r>
        <w:rPr>
          <w:rFonts w:ascii="宋体" w:hAnsi="宋体" w:eastAsia="宋体" w:cs="宋体"/>
          <w:spacing w:val="-2"/>
          <w:sz w:val="30"/>
          <w:szCs w:val="30"/>
        </w:rPr>
        <w:t>(注如果用药物阻止它们发挥作用，包括工作记忆在内的额</w:t>
      </w:r>
      <w:r>
        <w:rPr>
          <w:rFonts w:ascii="宋体" w:hAnsi="宋体" w:eastAsia="宋体" w:cs="宋体"/>
          <w:spacing w:val="-3"/>
          <w:sz w:val="30"/>
          <w:szCs w:val="30"/>
        </w:rPr>
        <w:t>叶的</w:t>
      </w:r>
      <w:r>
        <w:rPr>
          <w:rFonts w:ascii="宋体" w:hAnsi="宋体" w:eastAsia="宋体" w:cs="宋体"/>
          <w:sz w:val="30"/>
          <w:szCs w:val="30"/>
        </w:rPr>
        <w:t xml:space="preserve"> </w:t>
      </w:r>
      <w:r>
        <w:rPr>
          <w:rFonts w:ascii="宋体" w:hAnsi="宋体" w:eastAsia="宋体" w:cs="宋体"/>
          <w:spacing w:val="-1"/>
          <w:sz w:val="30"/>
          <w:szCs w:val="30"/>
        </w:rPr>
        <w:t>若干重要功能将会受到干扰。</w:t>
      </w:r>
      <w:r>
        <w:rPr>
          <w:rFonts w:ascii="宋体" w:hAnsi="宋体" w:eastAsia="宋体" w:cs="宋体"/>
          <w:color w:val="B07050"/>
          <w:spacing w:val="-1"/>
          <w:sz w:val="26"/>
          <w:szCs w:val="26"/>
        </w:rPr>
        <w:t xml:space="preserve">注 </w:t>
      </w:r>
      <w:r>
        <w:rPr>
          <w:rFonts w:ascii="宋体" w:hAnsi="宋体" w:eastAsia="宋体" w:cs="宋体"/>
          <w:spacing w:val="-1"/>
          <w:sz w:val="30"/>
          <w:szCs w:val="30"/>
        </w:rPr>
        <w:t>但是，我们不能想当然地认为其他神经</w:t>
      </w:r>
      <w:r>
        <w:rPr>
          <w:rFonts w:ascii="宋体" w:hAnsi="宋体" w:eastAsia="宋体" w:cs="宋体"/>
          <w:spacing w:val="11"/>
          <w:sz w:val="30"/>
          <w:szCs w:val="30"/>
        </w:rPr>
        <w:t xml:space="preserve"> </w:t>
      </w:r>
      <w:r>
        <w:rPr>
          <w:rFonts w:ascii="宋体" w:hAnsi="宋体" w:eastAsia="宋体" w:cs="宋体"/>
          <w:spacing w:val="-1"/>
          <w:sz w:val="30"/>
          <w:szCs w:val="30"/>
        </w:rPr>
        <w:t>调质在调节额叶的执行功能方面完全不起作用。因而已被证实的是，额</w:t>
      </w:r>
      <w:r>
        <w:rPr>
          <w:rFonts w:ascii="宋体" w:hAnsi="宋体" w:eastAsia="宋体" w:cs="宋体"/>
          <w:spacing w:val="15"/>
          <w:sz w:val="30"/>
          <w:szCs w:val="30"/>
        </w:rPr>
        <w:t xml:space="preserve"> </w:t>
      </w:r>
      <w:r>
        <w:rPr>
          <w:rFonts w:ascii="宋体" w:hAnsi="宋体" w:eastAsia="宋体" w:cs="宋体"/>
          <w:spacing w:val="-1"/>
          <w:sz w:val="30"/>
          <w:szCs w:val="30"/>
        </w:rPr>
        <w:t>叶中的血清素耗减时，会导致认知不灵活，这也是额叶功能障碍的最常</w:t>
      </w:r>
      <w:r>
        <w:rPr>
          <w:rFonts w:ascii="宋体" w:hAnsi="宋体" w:eastAsia="宋体" w:cs="宋体"/>
          <w:sz w:val="30"/>
          <w:szCs w:val="30"/>
        </w:rPr>
        <w:t xml:space="preserve"> </w:t>
      </w:r>
      <w:r>
        <w:rPr>
          <w:rFonts w:ascii="宋体" w:hAnsi="宋体" w:eastAsia="宋体" w:cs="宋体"/>
          <w:spacing w:val="3"/>
          <w:sz w:val="26"/>
          <w:szCs w:val="26"/>
        </w:rPr>
        <w:t>见的后果之</w:t>
      </w:r>
      <w:r>
        <w:rPr>
          <w:rFonts w:ascii="宋体" w:hAnsi="宋体" w:eastAsia="宋体" w:cs="宋体"/>
          <w:spacing w:val="-66"/>
          <w:sz w:val="26"/>
          <w:szCs w:val="26"/>
        </w:rPr>
        <w:t xml:space="preserve"> </w:t>
      </w:r>
      <w:r>
        <w:rPr>
          <w:rFonts w:ascii="宋体" w:hAnsi="宋体" w:eastAsia="宋体" w:cs="宋体"/>
          <w:spacing w:val="3"/>
          <w:sz w:val="26"/>
          <w:szCs w:val="26"/>
        </w:rPr>
        <w:t>一</w:t>
      </w:r>
      <w:r>
        <w:rPr>
          <w:rFonts w:ascii="宋体" w:hAnsi="宋体" w:eastAsia="宋体" w:cs="宋体"/>
          <w:spacing w:val="-56"/>
          <w:sz w:val="26"/>
          <w:szCs w:val="26"/>
        </w:rPr>
        <w:t xml:space="preserve"> </w:t>
      </w:r>
      <w:r>
        <w:rPr>
          <w:rFonts w:ascii="宋体" w:hAnsi="宋体" w:eastAsia="宋体" w:cs="宋体"/>
          <w:spacing w:val="3"/>
          <w:sz w:val="26"/>
          <w:szCs w:val="26"/>
        </w:rPr>
        <w:t>。</w:t>
      </w:r>
      <w:r>
        <w:rPr>
          <w:rFonts w:ascii="宋体" w:hAnsi="宋体" w:eastAsia="宋体" w:cs="宋体"/>
          <w:color w:val="C08040"/>
          <w:spacing w:val="3"/>
          <w:sz w:val="26"/>
          <w:szCs w:val="26"/>
        </w:rPr>
        <w:t>(注</w:t>
      </w:r>
      <w:r>
        <w:rPr>
          <w:rFonts w:ascii="宋体" w:hAnsi="宋体" w:eastAsia="宋体" w:cs="宋体"/>
          <w:spacing w:val="3"/>
          <w:sz w:val="30"/>
          <w:szCs w:val="30"/>
        </w:rPr>
        <w:t>我们对广义上的认知和执行功能的生化基础的理解远</w:t>
      </w:r>
      <w:r>
        <w:rPr>
          <w:rFonts w:ascii="宋体" w:hAnsi="宋体" w:eastAsia="宋体" w:cs="宋体"/>
          <w:sz w:val="30"/>
          <w:szCs w:val="30"/>
        </w:rPr>
        <w:t xml:space="preserve"> </w:t>
      </w:r>
      <w:r>
        <w:rPr>
          <w:rFonts w:ascii="宋体" w:hAnsi="宋体" w:eastAsia="宋体" w:cs="宋体"/>
          <w:spacing w:val="25"/>
          <w:sz w:val="26"/>
          <w:szCs w:val="26"/>
        </w:rPr>
        <w:t>未完成，还需要进</w:t>
      </w:r>
      <w:r>
        <w:rPr>
          <w:rFonts w:ascii="宋体" w:hAnsi="宋体" w:eastAsia="宋体" w:cs="宋体"/>
          <w:spacing w:val="-71"/>
          <w:sz w:val="26"/>
          <w:szCs w:val="26"/>
        </w:rPr>
        <w:t xml:space="preserve"> </w:t>
      </w:r>
      <w:r>
        <w:rPr>
          <w:rFonts w:ascii="宋体" w:hAnsi="宋体" w:eastAsia="宋体" w:cs="宋体"/>
          <w:spacing w:val="25"/>
          <w:sz w:val="26"/>
          <w:szCs w:val="26"/>
        </w:rPr>
        <w:t>一</w:t>
      </w:r>
      <w:r>
        <w:rPr>
          <w:rFonts w:ascii="宋体" w:hAnsi="宋体" w:eastAsia="宋体" w:cs="宋体"/>
          <w:spacing w:val="-75"/>
          <w:sz w:val="26"/>
          <w:szCs w:val="26"/>
        </w:rPr>
        <w:t xml:space="preserve"> </w:t>
      </w:r>
      <w:r>
        <w:rPr>
          <w:rFonts w:ascii="宋体" w:hAnsi="宋体" w:eastAsia="宋体" w:cs="宋体"/>
          <w:spacing w:val="25"/>
          <w:sz w:val="26"/>
          <w:szCs w:val="26"/>
        </w:rPr>
        <w:t>步探索。</w:t>
      </w:r>
    </w:p>
    <w:p w14:paraId="1C63F4A9">
      <w:pPr>
        <w:spacing w:before="128" w:line="215" w:lineRule="auto"/>
        <w:ind w:right="65" w:firstLine="619"/>
        <w:rPr>
          <w:rFonts w:ascii="宋体" w:hAnsi="宋体" w:eastAsia="宋体" w:cs="宋体"/>
          <w:sz w:val="30"/>
          <w:szCs w:val="30"/>
        </w:rPr>
      </w:pPr>
      <w:r>
        <w:rPr>
          <w:rFonts w:ascii="宋体" w:hAnsi="宋体" w:eastAsia="宋体" w:cs="宋体"/>
          <w:spacing w:val="10"/>
          <w:sz w:val="30"/>
          <w:szCs w:val="30"/>
        </w:rPr>
        <w:t>大脑可以被看作两种高度复杂的组织(结构上的和化</w:t>
      </w:r>
      <w:r>
        <w:rPr>
          <w:rFonts w:ascii="宋体" w:hAnsi="宋体" w:eastAsia="宋体" w:cs="宋体"/>
          <w:spacing w:val="9"/>
          <w:sz w:val="30"/>
          <w:szCs w:val="30"/>
        </w:rPr>
        <w:t>学上的)的耦</w:t>
      </w:r>
      <w:r>
        <w:rPr>
          <w:rFonts w:ascii="宋体" w:hAnsi="宋体" w:eastAsia="宋体" w:cs="宋体"/>
          <w:sz w:val="30"/>
          <w:szCs w:val="30"/>
        </w:rPr>
        <w:t xml:space="preserve"> </w:t>
      </w:r>
      <w:r>
        <w:rPr>
          <w:rFonts w:ascii="宋体" w:hAnsi="宋体" w:eastAsia="宋体" w:cs="宋体"/>
          <w:spacing w:val="-1"/>
          <w:sz w:val="30"/>
          <w:szCs w:val="30"/>
        </w:rPr>
        <w:t>合。这种耦合使得该系统整体的复杂性急剧增加。信号源的活动会在其</w:t>
      </w:r>
      <w:r>
        <w:rPr>
          <w:rFonts w:ascii="宋体" w:hAnsi="宋体" w:eastAsia="宋体" w:cs="宋体"/>
          <w:spacing w:val="17"/>
          <w:sz w:val="30"/>
          <w:szCs w:val="30"/>
        </w:rPr>
        <w:t xml:space="preserve"> </w:t>
      </w:r>
      <w:r>
        <w:rPr>
          <w:rFonts w:ascii="宋体" w:hAnsi="宋体" w:eastAsia="宋体" w:cs="宋体"/>
          <w:spacing w:val="4"/>
          <w:sz w:val="30"/>
          <w:szCs w:val="30"/>
        </w:rPr>
        <w:t>作用目标的影响下被修改，这种普遍存在的反馈循环(局部的和全局</w:t>
      </w:r>
    </w:p>
    <w:p w14:paraId="757C05C5">
      <w:pPr>
        <w:spacing w:before="2" w:line="230" w:lineRule="auto"/>
        <w:ind w:right="81"/>
        <w:rPr>
          <w:rFonts w:ascii="宋体" w:hAnsi="宋体" w:eastAsia="宋体" w:cs="宋体"/>
          <w:sz w:val="26"/>
          <w:szCs w:val="26"/>
        </w:rPr>
      </w:pPr>
      <w:r>
        <w:rPr>
          <w:rFonts w:ascii="宋体" w:hAnsi="宋体" w:eastAsia="宋体" w:cs="宋体"/>
          <w:spacing w:val="4"/>
          <w:sz w:val="30"/>
          <w:szCs w:val="30"/>
        </w:rPr>
        <w:t>的，结构的和生化的)又让系统的复杂程度进一步增加。因此，大脑能</w:t>
      </w:r>
      <w:r>
        <w:rPr>
          <w:rFonts w:ascii="宋体" w:hAnsi="宋体" w:eastAsia="宋体" w:cs="宋体"/>
          <w:spacing w:val="10"/>
          <w:sz w:val="30"/>
          <w:szCs w:val="30"/>
        </w:rPr>
        <w:t xml:space="preserve"> </w:t>
      </w:r>
      <w:r>
        <w:rPr>
          <w:rFonts w:ascii="宋体" w:hAnsi="宋体" w:eastAsia="宋体" w:cs="宋体"/>
          <w:sz w:val="30"/>
          <w:szCs w:val="30"/>
        </w:rPr>
        <w:t>够产生无数种激活方式来应对外部世界的无</w:t>
      </w:r>
      <w:r>
        <w:rPr>
          <w:rFonts w:ascii="宋体" w:hAnsi="宋体" w:eastAsia="宋体" w:cs="宋体"/>
          <w:spacing w:val="-1"/>
          <w:sz w:val="30"/>
          <w:szCs w:val="30"/>
        </w:rPr>
        <w:t>穷状态。神经元是大脑的微</w:t>
      </w:r>
      <w:r>
        <w:rPr>
          <w:rFonts w:ascii="宋体" w:hAnsi="宋体" w:eastAsia="宋体" w:cs="宋体"/>
          <w:sz w:val="30"/>
          <w:szCs w:val="30"/>
        </w:rPr>
        <w:t xml:space="preserve"> </w:t>
      </w:r>
      <w:r>
        <w:rPr>
          <w:rFonts w:ascii="宋体" w:hAnsi="宋体" w:eastAsia="宋体" w:cs="宋体"/>
          <w:spacing w:val="37"/>
          <w:sz w:val="26"/>
          <w:szCs w:val="26"/>
        </w:rPr>
        <w:t>观单元，神经元之间的连接模式也就是大脑的微观组织。</w:t>
      </w:r>
    </w:p>
    <w:p w14:paraId="3BD0E687">
      <w:pPr>
        <w:spacing w:before="177" w:line="247" w:lineRule="auto"/>
        <w:ind w:right="81" w:firstLine="640"/>
        <w:jc w:val="both"/>
        <w:rPr>
          <w:rFonts w:ascii="宋体" w:hAnsi="宋体" w:eastAsia="宋体" w:cs="宋体"/>
          <w:sz w:val="30"/>
          <w:szCs w:val="30"/>
        </w:rPr>
      </w:pPr>
      <w:r>
        <w:rPr>
          <w:rFonts w:ascii="宋体" w:hAnsi="宋体" w:eastAsia="宋体" w:cs="宋体"/>
          <w:spacing w:val="3"/>
          <w:sz w:val="30"/>
          <w:szCs w:val="30"/>
        </w:rPr>
        <w:t>当有机体收到新的外界信号时，突触的连接强度(神经元之间信号</w:t>
      </w:r>
      <w:r>
        <w:rPr>
          <w:rFonts w:ascii="宋体" w:hAnsi="宋体" w:eastAsia="宋体" w:cs="宋体"/>
          <w:spacing w:val="10"/>
          <w:sz w:val="30"/>
          <w:szCs w:val="30"/>
        </w:rPr>
        <w:t xml:space="preserve"> </w:t>
      </w:r>
      <w:r>
        <w:rPr>
          <w:rFonts w:ascii="宋体" w:hAnsi="宋体" w:eastAsia="宋体" w:cs="宋体"/>
          <w:spacing w:val="4"/>
          <w:sz w:val="30"/>
          <w:szCs w:val="30"/>
        </w:rPr>
        <w:t>通路的便利程度)、局部生化和电学性能会逐渐变化。这就是我们今天</w:t>
      </w:r>
      <w:r>
        <w:rPr>
          <w:rFonts w:ascii="宋体" w:hAnsi="宋体" w:eastAsia="宋体" w:cs="宋体"/>
          <w:spacing w:val="9"/>
          <w:sz w:val="30"/>
          <w:szCs w:val="30"/>
        </w:rPr>
        <w:t xml:space="preserve"> </w:t>
      </w:r>
      <w:r>
        <w:rPr>
          <w:rFonts w:ascii="宋体" w:hAnsi="宋体" w:eastAsia="宋体" w:cs="宋体"/>
          <w:spacing w:val="16"/>
          <w:sz w:val="26"/>
          <w:szCs w:val="26"/>
        </w:rPr>
        <w:t>所理解的学习过程。</w:t>
      </w:r>
      <w:r>
        <w:rPr>
          <w:rFonts w:ascii="宋体" w:hAnsi="宋体" w:eastAsia="宋体" w:cs="宋体"/>
          <w:spacing w:val="69"/>
          <w:sz w:val="26"/>
          <w:szCs w:val="26"/>
        </w:rPr>
        <w:t xml:space="preserve"> </w:t>
      </w:r>
      <w:r>
        <w:rPr>
          <w:rFonts w:ascii="宋体" w:hAnsi="宋体" w:eastAsia="宋体" w:cs="宋体"/>
          <w:color w:val="B07050"/>
          <w:spacing w:val="16"/>
          <w:sz w:val="30"/>
          <w:szCs w:val="30"/>
        </w:rPr>
        <w:t>注</w:t>
      </w:r>
    </w:p>
    <w:p w14:paraId="2A3C9804">
      <w:pPr>
        <w:spacing w:line="247" w:lineRule="auto"/>
        <w:rPr>
          <w:rFonts w:ascii="宋体" w:hAnsi="宋体" w:eastAsia="宋体" w:cs="宋体"/>
          <w:sz w:val="30"/>
          <w:szCs w:val="30"/>
        </w:rPr>
        <w:sectPr>
          <w:pgSz w:w="12240" w:h="15840"/>
          <w:pgMar w:top="400" w:right="1439" w:bottom="0" w:left="1429" w:header="0" w:footer="0" w:gutter="0"/>
          <w:cols w:space="720" w:num="1"/>
        </w:sectPr>
      </w:pPr>
    </w:p>
    <w:p w14:paraId="0ADF1F73">
      <w:pPr>
        <w:pStyle w:val="2"/>
        <w:spacing w:line="261" w:lineRule="auto"/>
      </w:pPr>
    </w:p>
    <w:p w14:paraId="362BEDC9">
      <w:pPr>
        <w:pStyle w:val="2"/>
        <w:spacing w:line="262" w:lineRule="auto"/>
      </w:pPr>
    </w:p>
    <w:p w14:paraId="49F21CAB">
      <w:pPr>
        <w:pStyle w:val="2"/>
        <w:spacing w:line="262" w:lineRule="auto"/>
      </w:pPr>
    </w:p>
    <w:p w14:paraId="32DC7FC1">
      <w:pPr>
        <w:pStyle w:val="2"/>
        <w:spacing w:line="262" w:lineRule="auto"/>
      </w:pPr>
    </w:p>
    <w:p w14:paraId="685B1241">
      <w:pPr>
        <w:pStyle w:val="2"/>
        <w:spacing w:line="262" w:lineRule="auto"/>
      </w:pPr>
    </w:p>
    <w:p w14:paraId="07ABE9B6">
      <w:pPr>
        <w:pStyle w:val="2"/>
        <w:spacing w:line="262" w:lineRule="auto"/>
      </w:pPr>
    </w:p>
    <w:p w14:paraId="2F828CB7">
      <w:pPr>
        <w:pStyle w:val="2"/>
        <w:spacing w:line="262" w:lineRule="auto"/>
      </w:pPr>
    </w:p>
    <w:p w14:paraId="58D67A1E">
      <w:pPr>
        <w:spacing w:before="134" w:line="219" w:lineRule="auto"/>
        <w:ind w:left="5"/>
        <w:rPr>
          <w:rFonts w:ascii="宋体" w:hAnsi="宋体" w:eastAsia="宋体" w:cs="宋体"/>
          <w:sz w:val="41"/>
          <w:szCs w:val="41"/>
        </w:rPr>
      </w:pPr>
      <w:r>
        <w:rPr>
          <w:rFonts w:ascii="宋体" w:hAnsi="宋体" w:eastAsia="宋体" w:cs="宋体"/>
          <w:b/>
          <w:bCs/>
          <w:color w:val="A03090"/>
          <w:spacing w:val="8"/>
          <w:sz w:val="41"/>
          <w:szCs w:val="41"/>
        </w:rPr>
        <w:t>宏观视角</w:t>
      </w:r>
    </w:p>
    <w:p w14:paraId="104E1585">
      <w:pPr>
        <w:pStyle w:val="2"/>
        <w:spacing w:line="246" w:lineRule="auto"/>
      </w:pPr>
    </w:p>
    <w:p w14:paraId="7936755A">
      <w:pPr>
        <w:pStyle w:val="2"/>
        <w:spacing w:line="246" w:lineRule="auto"/>
      </w:pPr>
    </w:p>
    <w:p w14:paraId="654E5D97">
      <w:pPr>
        <w:spacing w:before="94" w:line="230" w:lineRule="auto"/>
        <w:ind w:right="16" w:firstLine="610"/>
        <w:jc w:val="both"/>
        <w:rPr>
          <w:rFonts w:ascii="宋体" w:hAnsi="宋体" w:eastAsia="宋体" w:cs="宋体"/>
          <w:sz w:val="29"/>
          <w:szCs w:val="29"/>
        </w:rPr>
      </w:pPr>
      <w:r>
        <w:rPr>
          <w:rFonts w:ascii="宋体" w:hAnsi="宋体" w:eastAsia="宋体" w:cs="宋体"/>
          <w:spacing w:val="9"/>
          <w:sz w:val="29"/>
          <w:szCs w:val="29"/>
        </w:rPr>
        <w:t>神经元组成核团和脑区这两种紧密结合的结构。每种结构都由几百</w:t>
      </w:r>
      <w:r>
        <w:rPr>
          <w:rFonts w:ascii="宋体" w:hAnsi="宋体" w:eastAsia="宋体" w:cs="宋体"/>
          <w:spacing w:val="8"/>
          <w:sz w:val="29"/>
          <w:szCs w:val="29"/>
        </w:rPr>
        <w:t xml:space="preserve"> </w:t>
      </w:r>
      <w:r>
        <w:rPr>
          <w:rFonts w:ascii="宋体" w:hAnsi="宋体" w:eastAsia="宋体" w:cs="宋体"/>
          <w:spacing w:val="9"/>
          <w:sz w:val="29"/>
          <w:szCs w:val="29"/>
        </w:rPr>
        <w:t>万个神经元组成。核团和脑区是大脑的宏观单元，它们之间的连接模式</w:t>
      </w:r>
      <w:r>
        <w:rPr>
          <w:rFonts w:ascii="宋体" w:hAnsi="宋体" w:eastAsia="宋体" w:cs="宋体"/>
          <w:spacing w:val="11"/>
          <w:sz w:val="29"/>
          <w:szCs w:val="29"/>
        </w:rPr>
        <w:t xml:space="preserve"> </w:t>
      </w:r>
      <w:r>
        <w:rPr>
          <w:rFonts w:ascii="宋体" w:hAnsi="宋体" w:eastAsia="宋体" w:cs="宋体"/>
          <w:spacing w:val="9"/>
          <w:sz w:val="29"/>
          <w:szCs w:val="29"/>
        </w:rPr>
        <w:t>是大脑的宏观组织。大脑是一个高度互通的系统，核团和脑区</w:t>
      </w:r>
      <w:r>
        <w:rPr>
          <w:rFonts w:ascii="宋体" w:hAnsi="宋体" w:eastAsia="宋体" w:cs="宋体"/>
          <w:spacing w:val="8"/>
          <w:sz w:val="29"/>
          <w:szCs w:val="29"/>
        </w:rPr>
        <w:t>之间的主</w:t>
      </w:r>
      <w:r>
        <w:rPr>
          <w:rFonts w:ascii="宋体" w:hAnsi="宋体" w:eastAsia="宋体" w:cs="宋体"/>
          <w:sz w:val="29"/>
          <w:szCs w:val="29"/>
        </w:rPr>
        <w:t xml:space="preserve"> </w:t>
      </w:r>
      <w:r>
        <w:rPr>
          <w:rFonts w:ascii="宋体" w:hAnsi="宋体" w:eastAsia="宋体" w:cs="宋体"/>
          <w:spacing w:val="10"/>
          <w:sz w:val="29"/>
          <w:szCs w:val="29"/>
        </w:rPr>
        <w:t>要连接所组成的架构构成了整个大脑体系的俯瞰图，这对研究</w:t>
      </w:r>
      <w:r>
        <w:rPr>
          <w:rFonts w:ascii="宋体" w:hAnsi="宋体" w:eastAsia="宋体" w:cs="宋体"/>
          <w:spacing w:val="9"/>
          <w:sz w:val="29"/>
          <w:szCs w:val="29"/>
        </w:rPr>
        <w:t>大脑体系</w:t>
      </w:r>
      <w:r>
        <w:rPr>
          <w:rFonts w:ascii="宋体" w:hAnsi="宋体" w:eastAsia="宋体" w:cs="宋体"/>
          <w:sz w:val="29"/>
          <w:szCs w:val="29"/>
        </w:rPr>
        <w:t xml:space="preserve"> </w:t>
      </w:r>
      <w:r>
        <w:rPr>
          <w:rFonts w:ascii="宋体" w:hAnsi="宋体" w:eastAsia="宋体" w:cs="宋体"/>
          <w:spacing w:val="2"/>
          <w:sz w:val="29"/>
          <w:szCs w:val="29"/>
        </w:rPr>
        <w:t>非常有用。</w:t>
      </w:r>
    </w:p>
    <w:p w14:paraId="486004D8">
      <w:pPr>
        <w:spacing w:before="155" w:line="219" w:lineRule="auto"/>
        <w:ind w:left="614"/>
        <w:rPr>
          <w:rFonts w:ascii="宋体" w:hAnsi="宋体" w:eastAsia="宋体" w:cs="宋体"/>
          <w:sz w:val="29"/>
          <w:szCs w:val="29"/>
        </w:rPr>
      </w:pPr>
      <w:r>
        <w:rPr>
          <w:rFonts w:ascii="宋体" w:hAnsi="宋体" w:eastAsia="宋体" w:cs="宋体"/>
          <w:b/>
          <w:bCs/>
          <w:spacing w:val="5"/>
          <w:sz w:val="29"/>
          <w:szCs w:val="29"/>
        </w:rPr>
        <w:t>为了加深理解，我用树打个比方。树有树干和树枝，树枝又有分</w:t>
      </w:r>
    </w:p>
    <w:p w14:paraId="49FE7334">
      <w:pPr>
        <w:spacing w:before="9" w:line="223" w:lineRule="auto"/>
        <w:ind w:right="31"/>
        <w:rPr>
          <w:rFonts w:ascii="宋体" w:hAnsi="宋体" w:eastAsia="宋体" w:cs="宋体"/>
          <w:sz w:val="29"/>
          <w:szCs w:val="29"/>
        </w:rPr>
      </w:pPr>
      <w:r>
        <w:rPr>
          <w:rFonts w:ascii="宋体" w:hAnsi="宋体" w:eastAsia="宋体" w:cs="宋体"/>
          <w:spacing w:val="9"/>
          <w:sz w:val="29"/>
          <w:szCs w:val="29"/>
        </w:rPr>
        <w:t>叉，在分叉的末端结有果实。在某种程度上，大脑也是以类似的方式被</w:t>
      </w:r>
      <w:r>
        <w:rPr>
          <w:rFonts w:ascii="宋体" w:hAnsi="宋体" w:eastAsia="宋体" w:cs="宋体"/>
          <w:spacing w:val="12"/>
          <w:sz w:val="29"/>
          <w:szCs w:val="29"/>
        </w:rPr>
        <w:t xml:space="preserve"> </w:t>
      </w:r>
      <w:r>
        <w:rPr>
          <w:rFonts w:ascii="宋体" w:hAnsi="宋体" w:eastAsia="宋体" w:cs="宋体"/>
          <w:spacing w:val="-1"/>
          <w:sz w:val="29"/>
          <w:szCs w:val="29"/>
        </w:rPr>
        <w:t>组织的。我们可以将大脑理解为一棵唤醒、激活树。大脑的“树干”负责</w:t>
      </w:r>
      <w:r>
        <w:rPr>
          <w:rFonts w:ascii="宋体" w:hAnsi="宋体" w:eastAsia="宋体" w:cs="宋体"/>
          <w:spacing w:val="16"/>
          <w:sz w:val="29"/>
          <w:szCs w:val="29"/>
        </w:rPr>
        <w:t xml:space="preserve"> </w:t>
      </w:r>
      <w:r>
        <w:rPr>
          <w:rFonts w:ascii="宋体" w:hAnsi="宋体" w:eastAsia="宋体" w:cs="宋体"/>
          <w:spacing w:val="3"/>
          <w:sz w:val="29"/>
          <w:szCs w:val="29"/>
        </w:rPr>
        <w:t>提供各种大脑结构发挥功能所需的总体生理唤醒和激活，这里的“树</w:t>
      </w:r>
    </w:p>
    <w:p w14:paraId="3E8CB5B5">
      <w:pPr>
        <w:spacing w:line="218" w:lineRule="auto"/>
        <w:rPr>
          <w:rFonts w:ascii="宋体" w:hAnsi="宋体" w:eastAsia="宋体" w:cs="宋体"/>
          <w:sz w:val="29"/>
          <w:szCs w:val="29"/>
        </w:rPr>
      </w:pPr>
      <w:r>
        <w:rPr>
          <w:rFonts w:ascii="宋体" w:hAnsi="宋体" w:eastAsia="宋体" w:cs="宋体"/>
          <w:spacing w:val="-1"/>
          <w:sz w:val="29"/>
          <w:szCs w:val="29"/>
        </w:rPr>
        <w:t>干”就是大脑结构的关键-</w:t>
      </w:r>
      <w:r>
        <w:rPr>
          <w:rFonts w:ascii="宋体" w:hAnsi="宋体" w:eastAsia="宋体" w:cs="宋体"/>
          <w:spacing w:val="33"/>
          <w:sz w:val="29"/>
          <w:szCs w:val="29"/>
        </w:rPr>
        <w:t xml:space="preserve">   </w:t>
      </w:r>
      <w:r>
        <w:rPr>
          <w:rFonts w:ascii="宋体" w:hAnsi="宋体" w:eastAsia="宋体" w:cs="宋体"/>
          <w:spacing w:val="-1"/>
          <w:sz w:val="29"/>
          <w:szCs w:val="29"/>
        </w:rPr>
        <w:t>脑干。脑干的严重损伤会扰乱</w:t>
      </w:r>
      <w:r>
        <w:rPr>
          <w:rFonts w:ascii="宋体" w:hAnsi="宋体" w:eastAsia="宋体" w:cs="宋体"/>
          <w:spacing w:val="-2"/>
          <w:sz w:val="29"/>
          <w:szCs w:val="29"/>
        </w:rPr>
        <w:t>人的意识，</w:t>
      </w:r>
    </w:p>
    <w:p w14:paraId="304EC51A">
      <w:pPr>
        <w:spacing w:before="6" w:line="219" w:lineRule="auto"/>
        <w:rPr>
          <w:rFonts w:ascii="宋体" w:hAnsi="宋体" w:eastAsia="宋体" w:cs="宋体"/>
          <w:sz w:val="29"/>
          <w:szCs w:val="29"/>
        </w:rPr>
      </w:pPr>
      <w:r>
        <w:rPr>
          <w:rFonts w:ascii="宋体" w:hAnsi="宋体" w:eastAsia="宋体" w:cs="宋体"/>
          <w:spacing w:val="9"/>
          <w:sz w:val="29"/>
          <w:szCs w:val="29"/>
        </w:rPr>
        <w:t>甚至可能导致昏迷。脑干核心部位的结构非常紧密，内部有大量的核</w:t>
      </w:r>
    </w:p>
    <w:p w14:paraId="452F183E">
      <w:pPr>
        <w:spacing w:before="6" w:line="224" w:lineRule="auto"/>
        <w:ind w:right="22"/>
        <w:rPr>
          <w:rFonts w:ascii="宋体" w:hAnsi="宋体" w:eastAsia="宋体" w:cs="宋体"/>
          <w:sz w:val="29"/>
          <w:szCs w:val="29"/>
        </w:rPr>
      </w:pPr>
      <w:r>
        <w:rPr>
          <w:rFonts w:ascii="宋体" w:hAnsi="宋体" w:eastAsia="宋体" w:cs="宋体"/>
          <w:spacing w:val="9"/>
          <w:sz w:val="29"/>
          <w:szCs w:val="29"/>
        </w:rPr>
        <w:t>团，生成了一个错综复杂的通路系统。在许多情况下，核团及其投射在</w:t>
      </w:r>
      <w:r>
        <w:rPr>
          <w:rFonts w:ascii="宋体" w:hAnsi="宋体" w:eastAsia="宋体" w:cs="宋体"/>
          <w:spacing w:val="16"/>
          <w:sz w:val="29"/>
          <w:szCs w:val="29"/>
        </w:rPr>
        <w:t xml:space="preserve"> </w:t>
      </w:r>
      <w:r>
        <w:rPr>
          <w:rFonts w:ascii="宋体" w:hAnsi="宋体" w:eastAsia="宋体" w:cs="宋体"/>
          <w:spacing w:val="10"/>
          <w:sz w:val="29"/>
          <w:szCs w:val="29"/>
        </w:rPr>
        <w:t>生化方面是特异性的，与某种特定的神经递质相</w:t>
      </w:r>
      <w:r>
        <w:rPr>
          <w:rFonts w:ascii="宋体" w:hAnsi="宋体" w:eastAsia="宋体" w:cs="宋体"/>
          <w:spacing w:val="9"/>
          <w:sz w:val="29"/>
          <w:szCs w:val="29"/>
        </w:rPr>
        <w:t>关；在其他情况下，它</w:t>
      </w:r>
      <w:r>
        <w:rPr>
          <w:rFonts w:ascii="宋体" w:hAnsi="宋体" w:eastAsia="宋体" w:cs="宋体"/>
          <w:sz w:val="29"/>
          <w:szCs w:val="29"/>
        </w:rPr>
        <w:t xml:space="preserve"> </w:t>
      </w:r>
      <w:r>
        <w:rPr>
          <w:rFonts w:ascii="宋体" w:hAnsi="宋体" w:eastAsia="宋体" w:cs="宋体"/>
          <w:spacing w:val="3"/>
          <w:sz w:val="29"/>
          <w:szCs w:val="29"/>
        </w:rPr>
        <w:t>们的生化性质非常复杂，涉及若干种神经递质。它们就是“唤醒</w:t>
      </w:r>
    </w:p>
    <w:p w14:paraId="76C5CD19">
      <w:pPr>
        <w:spacing w:before="53" w:line="236" w:lineRule="auto"/>
        <w:rPr>
          <w:rFonts w:ascii="宋体" w:hAnsi="宋体" w:eastAsia="宋体" w:cs="宋体"/>
          <w:sz w:val="29"/>
          <w:szCs w:val="29"/>
        </w:rPr>
      </w:pPr>
      <w:r>
        <w:rPr>
          <w:rFonts w:ascii="宋体" w:hAnsi="宋体" w:eastAsia="宋体" w:cs="宋体"/>
          <w:spacing w:val="-24"/>
          <w:sz w:val="29"/>
          <w:szCs w:val="29"/>
        </w:rPr>
        <w:t>树”的“树枝”及其“分叉”。每个“树枝”都有对应大脑不同部分的投射，以</w:t>
      </w:r>
      <w:r>
        <w:rPr>
          <w:rFonts w:ascii="宋体" w:hAnsi="宋体" w:eastAsia="宋体" w:cs="宋体"/>
          <w:spacing w:val="3"/>
          <w:sz w:val="29"/>
          <w:szCs w:val="29"/>
        </w:rPr>
        <w:t xml:space="preserve"> </w:t>
      </w:r>
      <w:r>
        <w:rPr>
          <w:rFonts w:ascii="宋体" w:hAnsi="宋体" w:eastAsia="宋体" w:cs="宋体"/>
          <w:sz w:val="29"/>
          <w:szCs w:val="29"/>
        </w:rPr>
        <w:t>确保大脑被激活。几十年前，这些“树枝”</w:t>
      </w:r>
      <w:r>
        <w:rPr>
          <w:rFonts w:ascii="宋体" w:hAnsi="宋体" w:eastAsia="宋体" w:cs="宋体"/>
          <w:spacing w:val="-1"/>
          <w:sz w:val="29"/>
          <w:szCs w:val="29"/>
        </w:rPr>
        <w:t>往往被统称为上行网状激活系</w:t>
      </w:r>
      <w:r>
        <w:rPr>
          <w:rFonts w:ascii="宋体" w:hAnsi="宋体" w:eastAsia="宋体" w:cs="宋体"/>
          <w:sz w:val="29"/>
          <w:szCs w:val="29"/>
        </w:rPr>
        <w:t xml:space="preserve"> </w:t>
      </w:r>
      <w:r>
        <w:rPr>
          <w:rFonts w:ascii="宋体" w:hAnsi="宋体" w:eastAsia="宋体" w:cs="宋体"/>
          <w:spacing w:val="5"/>
          <w:sz w:val="29"/>
          <w:szCs w:val="29"/>
        </w:rPr>
        <w:t xml:space="preserve">统 </w:t>
      </w:r>
      <w:r>
        <w:rPr>
          <w:rFonts w:ascii="Times New Roman" w:hAnsi="Times New Roman" w:eastAsia="Times New Roman" w:cs="Times New Roman"/>
          <w:spacing w:val="5"/>
          <w:sz w:val="29"/>
          <w:szCs w:val="29"/>
        </w:rPr>
        <w:t>(</w:t>
      </w:r>
      <w:r>
        <w:rPr>
          <w:rFonts w:ascii="Times New Roman" w:hAnsi="Times New Roman" w:eastAsia="Times New Roman" w:cs="Times New Roman"/>
          <w:sz w:val="29"/>
          <w:szCs w:val="29"/>
        </w:rPr>
        <w:t>ascending</w:t>
      </w:r>
      <w:r>
        <w:rPr>
          <w:rFonts w:ascii="Times New Roman" w:hAnsi="Times New Roman" w:eastAsia="Times New Roman" w:cs="Times New Roman"/>
          <w:spacing w:val="2"/>
          <w:sz w:val="29"/>
          <w:szCs w:val="29"/>
        </w:rPr>
        <w:t xml:space="preserve">    </w:t>
      </w:r>
      <w:r>
        <w:rPr>
          <w:rFonts w:ascii="Times New Roman" w:hAnsi="Times New Roman" w:eastAsia="Times New Roman" w:cs="Times New Roman"/>
          <w:sz w:val="29"/>
          <w:szCs w:val="29"/>
        </w:rPr>
        <w:t>reticular</w:t>
      </w:r>
      <w:r>
        <w:rPr>
          <w:rFonts w:ascii="Times New Roman" w:hAnsi="Times New Roman" w:eastAsia="Times New Roman" w:cs="Times New Roman"/>
          <w:spacing w:val="5"/>
          <w:sz w:val="29"/>
          <w:szCs w:val="29"/>
        </w:rPr>
        <w:t xml:space="preserve">    </w:t>
      </w:r>
      <w:r>
        <w:rPr>
          <w:rFonts w:ascii="Times New Roman" w:hAnsi="Times New Roman" w:eastAsia="Times New Roman" w:cs="Times New Roman"/>
          <w:sz w:val="29"/>
          <w:szCs w:val="29"/>
        </w:rPr>
        <w:t>activating</w:t>
      </w:r>
      <w:r>
        <w:rPr>
          <w:rFonts w:ascii="Times New Roman" w:hAnsi="Times New Roman" w:eastAsia="Times New Roman" w:cs="Times New Roman"/>
          <w:spacing w:val="5"/>
          <w:sz w:val="29"/>
          <w:szCs w:val="29"/>
        </w:rPr>
        <w:t xml:space="preserve">    </w:t>
      </w:r>
      <w:r>
        <w:rPr>
          <w:rFonts w:ascii="Times New Roman" w:hAnsi="Times New Roman" w:eastAsia="Times New Roman" w:cs="Times New Roman"/>
          <w:sz w:val="29"/>
          <w:szCs w:val="29"/>
        </w:rPr>
        <w:t>system</w:t>
      </w:r>
      <w:r>
        <w:rPr>
          <w:rFonts w:ascii="Times New Roman" w:hAnsi="Times New Roman" w:eastAsia="Times New Roman" w:cs="Times New Roman"/>
          <w:spacing w:val="5"/>
          <w:sz w:val="29"/>
          <w:szCs w:val="29"/>
        </w:rPr>
        <w:t>,</w:t>
      </w:r>
      <w:r>
        <w:rPr>
          <w:rFonts w:ascii="Times New Roman" w:hAnsi="Times New Roman" w:eastAsia="Times New Roman" w:cs="Times New Roman"/>
          <w:sz w:val="29"/>
          <w:szCs w:val="29"/>
        </w:rPr>
        <w:t>ARAS</w:t>
      </w:r>
      <w:r>
        <w:rPr>
          <w:rFonts w:ascii="宋体" w:hAnsi="宋体" w:eastAsia="宋体" w:cs="宋体"/>
          <w:spacing w:val="5"/>
          <w:sz w:val="29"/>
          <w:szCs w:val="29"/>
        </w:rPr>
        <w:t>)。</w:t>
      </w:r>
      <w:r>
        <w:rPr>
          <w:rFonts w:ascii="宋体" w:hAnsi="宋体" w:eastAsia="宋体" w:cs="宋体"/>
          <w:spacing w:val="-35"/>
          <w:sz w:val="29"/>
          <w:szCs w:val="29"/>
        </w:rPr>
        <w:t xml:space="preserve"> </w:t>
      </w:r>
      <w:r>
        <w:rPr>
          <w:rFonts w:ascii="宋体" w:hAnsi="宋体" w:eastAsia="宋体" w:cs="宋体"/>
          <w:spacing w:val="5"/>
          <w:sz w:val="29"/>
          <w:szCs w:val="29"/>
        </w:rPr>
        <w:t>注如今，人们在识</w:t>
      </w:r>
      <w:r>
        <w:rPr>
          <w:rFonts w:ascii="宋体" w:hAnsi="宋体" w:eastAsia="宋体" w:cs="宋体"/>
          <w:sz w:val="29"/>
          <w:szCs w:val="29"/>
        </w:rPr>
        <w:t xml:space="preserve"> </w:t>
      </w:r>
      <w:r>
        <w:rPr>
          <w:rFonts w:ascii="宋体" w:hAnsi="宋体" w:eastAsia="宋体" w:cs="宋体"/>
          <w:spacing w:val="9"/>
          <w:sz w:val="29"/>
          <w:szCs w:val="29"/>
        </w:rPr>
        <w:t>别其独特的神经解剖学和生化成分并对这些成分进行单独研究方面取得</w:t>
      </w:r>
      <w:r>
        <w:rPr>
          <w:rFonts w:ascii="宋体" w:hAnsi="宋体" w:eastAsia="宋体" w:cs="宋体"/>
          <w:spacing w:val="11"/>
          <w:sz w:val="29"/>
          <w:szCs w:val="29"/>
        </w:rPr>
        <w:t xml:space="preserve"> </w:t>
      </w:r>
      <w:r>
        <w:rPr>
          <w:rFonts w:ascii="宋体" w:hAnsi="宋体" w:eastAsia="宋体" w:cs="宋体"/>
          <w:spacing w:val="-1"/>
          <w:sz w:val="29"/>
          <w:szCs w:val="29"/>
        </w:rPr>
        <w:t>了越来越多的进展。某个“树枝”受损不会扰乱整体意识</w:t>
      </w:r>
      <w:r>
        <w:rPr>
          <w:rFonts w:ascii="宋体" w:hAnsi="宋体" w:eastAsia="宋体" w:cs="宋体"/>
          <w:spacing w:val="-2"/>
          <w:sz w:val="29"/>
          <w:szCs w:val="29"/>
        </w:rPr>
        <w:t>，但大脑的某个</w:t>
      </w:r>
      <w:r>
        <w:rPr>
          <w:rFonts w:ascii="宋体" w:hAnsi="宋体" w:eastAsia="宋体" w:cs="宋体"/>
          <w:sz w:val="29"/>
          <w:szCs w:val="29"/>
        </w:rPr>
        <w:t xml:space="preserve"> </w:t>
      </w:r>
      <w:r>
        <w:rPr>
          <w:rFonts w:ascii="宋体" w:hAnsi="宋体" w:eastAsia="宋体" w:cs="宋体"/>
          <w:spacing w:val="-11"/>
          <w:sz w:val="29"/>
          <w:szCs w:val="29"/>
        </w:rPr>
        <w:t>特定功能会因此受到影响。“唤醒树”的各个“树枝”对应着大脑的不同部</w:t>
      </w:r>
      <w:r>
        <w:rPr>
          <w:rFonts w:ascii="宋体" w:hAnsi="宋体" w:eastAsia="宋体" w:cs="宋体"/>
          <w:spacing w:val="17"/>
          <w:sz w:val="29"/>
          <w:szCs w:val="29"/>
        </w:rPr>
        <w:t xml:space="preserve"> </w:t>
      </w:r>
      <w:r>
        <w:rPr>
          <w:rFonts w:ascii="宋体" w:hAnsi="宋体" w:eastAsia="宋体" w:cs="宋体"/>
          <w:spacing w:val="6"/>
          <w:sz w:val="29"/>
          <w:szCs w:val="29"/>
        </w:rPr>
        <w:t>分，大脑各部分有其自身独特的功能。</w:t>
      </w:r>
    </w:p>
    <w:p w14:paraId="4813FDEF">
      <w:pPr>
        <w:spacing w:before="150" w:line="236" w:lineRule="auto"/>
        <w:ind w:right="8" w:firstLine="610"/>
        <w:jc w:val="both"/>
        <w:rPr>
          <w:rFonts w:ascii="宋体" w:hAnsi="宋体" w:eastAsia="宋体" w:cs="宋体"/>
          <w:sz w:val="29"/>
          <w:szCs w:val="29"/>
        </w:rPr>
      </w:pPr>
      <w:r>
        <w:rPr>
          <w:rFonts w:ascii="宋体" w:hAnsi="宋体" w:eastAsia="宋体" w:cs="宋体"/>
          <w:spacing w:val="9"/>
          <w:sz w:val="29"/>
          <w:szCs w:val="29"/>
        </w:rPr>
        <w:t>大脑中有一些皮质下结构。在进化过程中，皮质下结构的发育早于</w:t>
      </w:r>
      <w:r>
        <w:rPr>
          <w:rFonts w:ascii="宋体" w:hAnsi="宋体" w:eastAsia="宋体" w:cs="宋体"/>
          <w:spacing w:val="4"/>
          <w:sz w:val="29"/>
          <w:szCs w:val="29"/>
        </w:rPr>
        <w:t xml:space="preserve"> </w:t>
      </w:r>
      <w:r>
        <w:rPr>
          <w:rFonts w:ascii="宋体" w:hAnsi="宋体" w:eastAsia="宋体" w:cs="宋体"/>
          <w:spacing w:val="9"/>
          <w:sz w:val="29"/>
          <w:szCs w:val="29"/>
        </w:rPr>
        <w:t>大脑皮层。数百万年来，皮质下结构指导着各种生物的复杂行为。现存</w:t>
      </w:r>
      <w:r>
        <w:rPr>
          <w:rFonts w:ascii="宋体" w:hAnsi="宋体" w:eastAsia="宋体" w:cs="宋体"/>
          <w:spacing w:val="12"/>
          <w:sz w:val="29"/>
          <w:szCs w:val="29"/>
        </w:rPr>
        <w:t xml:space="preserve"> </w:t>
      </w:r>
      <w:r>
        <w:rPr>
          <w:rFonts w:ascii="宋体" w:hAnsi="宋体" w:eastAsia="宋体" w:cs="宋体"/>
          <w:spacing w:val="10"/>
          <w:sz w:val="29"/>
          <w:szCs w:val="29"/>
        </w:rPr>
        <w:t>的爬行动物和鸟类大脑中新皮质的表征最少。注在动植物进化史上，在</w:t>
      </w:r>
      <w:r>
        <w:rPr>
          <w:rFonts w:ascii="宋体" w:hAnsi="宋体" w:eastAsia="宋体" w:cs="宋体"/>
          <w:spacing w:val="4"/>
          <w:sz w:val="29"/>
          <w:szCs w:val="29"/>
        </w:rPr>
        <w:t xml:space="preserve"> </w:t>
      </w:r>
      <w:r>
        <w:rPr>
          <w:rFonts w:ascii="宋体" w:hAnsi="宋体" w:eastAsia="宋体" w:cs="宋体"/>
          <w:spacing w:val="9"/>
          <w:sz w:val="29"/>
          <w:szCs w:val="29"/>
        </w:rPr>
        <w:t>一个古老的前皮质大脑中可以发现丘脑和基底神经节这两种结构。在进</w:t>
      </w:r>
      <w:r>
        <w:rPr>
          <w:rFonts w:ascii="宋体" w:hAnsi="宋体" w:eastAsia="宋体" w:cs="宋体"/>
          <w:spacing w:val="11"/>
          <w:sz w:val="29"/>
          <w:szCs w:val="29"/>
        </w:rPr>
        <w:t xml:space="preserve"> </w:t>
      </w:r>
      <w:r>
        <w:rPr>
          <w:rFonts w:ascii="宋体" w:hAnsi="宋体" w:eastAsia="宋体" w:cs="宋体"/>
          <w:spacing w:val="9"/>
          <w:sz w:val="29"/>
          <w:szCs w:val="29"/>
        </w:rPr>
        <w:t>化早期，中央神经系统被分为左右两个部分。因此，此处讨论的大脑结</w:t>
      </w:r>
      <w:r>
        <w:rPr>
          <w:rFonts w:ascii="宋体" w:hAnsi="宋体" w:eastAsia="宋体" w:cs="宋体"/>
          <w:spacing w:val="17"/>
          <w:sz w:val="29"/>
          <w:szCs w:val="29"/>
        </w:rPr>
        <w:t xml:space="preserve"> </w:t>
      </w:r>
      <w:r>
        <w:rPr>
          <w:rFonts w:ascii="宋体" w:hAnsi="宋体" w:eastAsia="宋体" w:cs="宋体"/>
          <w:spacing w:val="7"/>
          <w:sz w:val="29"/>
          <w:szCs w:val="29"/>
        </w:rPr>
        <w:t>构都由左右两部分组成，成对出现。</w:t>
      </w:r>
    </w:p>
    <w:p w14:paraId="3F74B522">
      <w:pPr>
        <w:spacing w:before="154" w:line="219" w:lineRule="auto"/>
        <w:ind w:right="29"/>
        <w:jc w:val="right"/>
        <w:rPr>
          <w:rFonts w:ascii="宋体" w:hAnsi="宋体" w:eastAsia="宋体" w:cs="宋体"/>
          <w:sz w:val="29"/>
          <w:szCs w:val="29"/>
        </w:rPr>
      </w:pPr>
      <w:r>
        <w:rPr>
          <w:rFonts w:ascii="宋体" w:hAnsi="宋体" w:eastAsia="宋体" w:cs="宋体"/>
          <w:spacing w:val="9"/>
          <w:sz w:val="29"/>
          <w:szCs w:val="29"/>
        </w:rPr>
        <w:t>虽然丘脑和基底神经节在功能上有所交叉，但它们的大部分功能是</w:t>
      </w:r>
    </w:p>
    <w:p w14:paraId="7BA66077">
      <w:pPr>
        <w:spacing w:line="219" w:lineRule="auto"/>
        <w:rPr>
          <w:rFonts w:ascii="宋体" w:hAnsi="宋体" w:eastAsia="宋体" w:cs="宋体"/>
          <w:sz w:val="29"/>
          <w:szCs w:val="29"/>
        </w:rPr>
        <w:sectPr>
          <w:pgSz w:w="12240" w:h="15840"/>
          <w:pgMar w:top="400" w:right="1495" w:bottom="0" w:left="1429" w:header="0" w:footer="0" w:gutter="0"/>
          <w:cols w:space="720" w:num="1"/>
        </w:sectPr>
      </w:pPr>
    </w:p>
    <w:p w14:paraId="06442466">
      <w:pPr>
        <w:pStyle w:val="2"/>
        <w:spacing w:line="250" w:lineRule="auto"/>
      </w:pPr>
    </w:p>
    <w:p w14:paraId="0F62CD66">
      <w:pPr>
        <w:pStyle w:val="2"/>
        <w:spacing w:line="251" w:lineRule="auto"/>
      </w:pPr>
    </w:p>
    <w:p w14:paraId="12BCC248">
      <w:pPr>
        <w:pStyle w:val="2"/>
        <w:spacing w:line="251" w:lineRule="auto"/>
      </w:pPr>
    </w:p>
    <w:p w14:paraId="674C1630">
      <w:pPr>
        <w:pStyle w:val="2"/>
        <w:spacing w:line="251" w:lineRule="auto"/>
      </w:pPr>
    </w:p>
    <w:p w14:paraId="1E22C60E">
      <w:pPr>
        <w:spacing w:before="91" w:line="238" w:lineRule="auto"/>
        <w:ind w:right="14"/>
        <w:rPr>
          <w:rFonts w:ascii="宋体" w:hAnsi="宋体" w:eastAsia="宋体" w:cs="宋体"/>
          <w:sz w:val="28"/>
          <w:szCs w:val="28"/>
        </w:rPr>
      </w:pPr>
      <w:r>
        <w:rPr>
          <w:rFonts w:ascii="宋体" w:hAnsi="宋体" w:eastAsia="宋体" w:cs="宋体"/>
          <w:spacing w:val="19"/>
          <w:sz w:val="28"/>
          <w:szCs w:val="28"/>
        </w:rPr>
        <w:t>截然不同的。在古老的前皮质大脑中，丘脑主要负责接收并处理来自外</w:t>
      </w:r>
      <w:r>
        <w:rPr>
          <w:rFonts w:ascii="宋体" w:hAnsi="宋体" w:eastAsia="宋体" w:cs="宋体"/>
          <w:spacing w:val="17"/>
          <w:sz w:val="28"/>
          <w:szCs w:val="28"/>
        </w:rPr>
        <w:t xml:space="preserve"> </w:t>
      </w:r>
      <w:r>
        <w:rPr>
          <w:rFonts w:ascii="宋体" w:hAnsi="宋体" w:eastAsia="宋体" w:cs="宋体"/>
          <w:spacing w:val="20"/>
          <w:sz w:val="28"/>
          <w:szCs w:val="28"/>
        </w:rPr>
        <w:t>部世界的信息，而基底神经节主要负责运动行为和</w:t>
      </w:r>
      <w:r>
        <w:rPr>
          <w:rFonts w:ascii="宋体" w:hAnsi="宋体" w:eastAsia="宋体" w:cs="宋体"/>
          <w:spacing w:val="19"/>
          <w:sz w:val="28"/>
          <w:szCs w:val="28"/>
        </w:rPr>
        <w:t>动作。因而从很早的</w:t>
      </w:r>
      <w:r>
        <w:rPr>
          <w:rFonts w:ascii="宋体" w:hAnsi="宋体" w:eastAsia="宋体" w:cs="宋体"/>
          <w:sz w:val="28"/>
          <w:szCs w:val="28"/>
        </w:rPr>
        <w:t xml:space="preserve"> </w:t>
      </w:r>
      <w:r>
        <w:rPr>
          <w:rFonts w:ascii="宋体" w:hAnsi="宋体" w:eastAsia="宋体" w:cs="宋体"/>
          <w:spacing w:val="9"/>
          <w:sz w:val="28"/>
          <w:szCs w:val="28"/>
        </w:rPr>
        <w:t>时候起，大脑的结构似乎就有了知觉和行动的基本区分。“唤醒树”伸出</w:t>
      </w:r>
      <w:r>
        <w:rPr>
          <w:rFonts w:ascii="宋体" w:hAnsi="宋体" w:eastAsia="宋体" w:cs="宋体"/>
          <w:spacing w:val="14"/>
          <w:sz w:val="28"/>
          <w:szCs w:val="28"/>
        </w:rPr>
        <w:t xml:space="preserve"> </w:t>
      </w:r>
      <w:r>
        <w:rPr>
          <w:rFonts w:ascii="宋体" w:hAnsi="宋体" w:eastAsia="宋体" w:cs="宋体"/>
          <w:spacing w:val="-2"/>
          <w:sz w:val="28"/>
          <w:szCs w:val="28"/>
        </w:rPr>
        <w:t>两个主要的“树枝”,背侧“树枝”只与皮质下的知觉机制相连，腹侧“树</w:t>
      </w:r>
      <w:r>
        <w:rPr>
          <w:rFonts w:ascii="宋体" w:hAnsi="宋体" w:eastAsia="宋体" w:cs="宋体"/>
          <w:spacing w:val="2"/>
          <w:sz w:val="28"/>
          <w:szCs w:val="28"/>
        </w:rPr>
        <w:t xml:space="preserve">  </w:t>
      </w:r>
      <w:r>
        <w:rPr>
          <w:rFonts w:ascii="宋体" w:hAnsi="宋体" w:eastAsia="宋体" w:cs="宋体"/>
          <w:spacing w:val="3"/>
          <w:sz w:val="28"/>
          <w:szCs w:val="28"/>
        </w:rPr>
        <w:t>枝”则与某个行动机制相连。</w:t>
      </w:r>
    </w:p>
    <w:p w14:paraId="714D0820">
      <w:pPr>
        <w:spacing w:before="127" w:line="215" w:lineRule="auto"/>
        <w:ind w:left="610"/>
        <w:rPr>
          <w:rFonts w:ascii="宋体" w:hAnsi="宋体" w:eastAsia="宋体" w:cs="宋体"/>
          <w:sz w:val="30"/>
          <w:szCs w:val="30"/>
        </w:rPr>
      </w:pPr>
      <w:r>
        <w:rPr>
          <w:rFonts w:ascii="宋体" w:hAnsi="宋体" w:eastAsia="宋体" w:cs="宋体"/>
          <w:spacing w:val="-1"/>
          <w:sz w:val="30"/>
          <w:szCs w:val="30"/>
        </w:rPr>
        <w:t>虽然丘脑一般被当作一个单一结构，但它实际上是许多核团的集</w:t>
      </w:r>
    </w:p>
    <w:p w14:paraId="429A8FE1">
      <w:pPr>
        <w:spacing w:before="3" w:line="222" w:lineRule="auto"/>
        <w:rPr>
          <w:rFonts w:ascii="宋体" w:hAnsi="宋体" w:eastAsia="宋体" w:cs="宋体"/>
          <w:sz w:val="30"/>
          <w:szCs w:val="30"/>
        </w:rPr>
      </w:pPr>
      <w:r>
        <w:rPr>
          <w:rFonts w:ascii="宋体" w:hAnsi="宋体" w:eastAsia="宋体" w:cs="宋体"/>
          <w:spacing w:val="-1"/>
          <w:sz w:val="30"/>
          <w:szCs w:val="30"/>
        </w:rPr>
        <w:t>合。一些核团负责处理各种不同类型的感觉信息，包括视觉、听觉和触</w:t>
      </w:r>
      <w:r>
        <w:rPr>
          <w:rFonts w:ascii="宋体" w:hAnsi="宋体" w:eastAsia="宋体" w:cs="宋体"/>
          <w:spacing w:val="17"/>
          <w:sz w:val="30"/>
          <w:szCs w:val="30"/>
        </w:rPr>
        <w:t xml:space="preserve"> </w:t>
      </w:r>
      <w:r>
        <w:rPr>
          <w:rFonts w:ascii="宋体" w:hAnsi="宋体" w:eastAsia="宋体" w:cs="宋体"/>
          <w:sz w:val="30"/>
          <w:szCs w:val="30"/>
        </w:rPr>
        <w:t>觉等。其他丘脑核团负责将各种类型的感觉信息综合起来。丘脑中有一</w:t>
      </w:r>
      <w:r>
        <w:rPr>
          <w:rFonts w:ascii="宋体" w:hAnsi="宋体" w:eastAsia="宋体" w:cs="宋体"/>
          <w:spacing w:val="5"/>
          <w:sz w:val="30"/>
          <w:szCs w:val="30"/>
        </w:rPr>
        <w:t xml:space="preserve"> </w:t>
      </w:r>
      <w:r>
        <w:rPr>
          <w:rFonts w:ascii="宋体" w:hAnsi="宋体" w:eastAsia="宋体" w:cs="宋体"/>
          <w:spacing w:val="-1"/>
          <w:sz w:val="30"/>
          <w:szCs w:val="30"/>
        </w:rPr>
        <w:t>个复杂的输入位阶。丘脑的背内侧核的位阶最高，它与额叶的关系极为</w:t>
      </w:r>
      <w:r>
        <w:rPr>
          <w:rFonts w:ascii="宋体" w:hAnsi="宋体" w:eastAsia="宋体" w:cs="宋体"/>
          <w:spacing w:val="18"/>
          <w:sz w:val="30"/>
          <w:szCs w:val="30"/>
        </w:rPr>
        <w:t xml:space="preserve"> </w:t>
      </w:r>
      <w:r>
        <w:rPr>
          <w:rFonts w:ascii="宋体" w:hAnsi="宋体" w:eastAsia="宋体" w:cs="宋体"/>
          <w:sz w:val="30"/>
          <w:szCs w:val="30"/>
        </w:rPr>
        <w:t>密切。其他中线丘脑核团不具有特异性，负责各种形式的激活。</w:t>
      </w:r>
      <w:r>
        <w:rPr>
          <w:rFonts w:ascii="宋体" w:hAnsi="宋体" w:eastAsia="宋体" w:cs="宋体"/>
          <w:spacing w:val="-51"/>
          <w:sz w:val="30"/>
          <w:szCs w:val="30"/>
        </w:rPr>
        <w:t xml:space="preserve"> </w:t>
      </w:r>
      <w:r>
        <w:rPr>
          <w:rFonts w:ascii="宋体" w:hAnsi="宋体" w:eastAsia="宋体" w:cs="宋体"/>
          <w:color w:val="B07060"/>
          <w:position w:val="7"/>
          <w:sz w:val="30"/>
          <w:szCs w:val="30"/>
        </w:rPr>
        <w:t>注</w:t>
      </w:r>
    </w:p>
    <w:p w14:paraId="34794153">
      <w:pPr>
        <w:spacing w:before="143" w:line="241" w:lineRule="auto"/>
        <w:ind w:right="19" w:firstLine="610"/>
        <w:jc w:val="both"/>
        <w:rPr>
          <w:rFonts w:ascii="宋体" w:hAnsi="宋体" w:eastAsia="宋体" w:cs="宋体"/>
          <w:sz w:val="11"/>
          <w:szCs w:val="11"/>
        </w:rPr>
      </w:pPr>
      <w:r>
        <w:drawing>
          <wp:anchor distT="0" distB="0" distL="0" distR="0" simplePos="0" relativeHeight="251664384" behindDoc="0" locked="0" layoutInCell="1" allowOverlap="1">
            <wp:simplePos x="0" y="0"/>
            <wp:positionH relativeFrom="column">
              <wp:posOffset>5505450</wp:posOffset>
            </wp:positionH>
            <wp:positionV relativeFrom="paragraph">
              <wp:posOffset>725170</wp:posOffset>
            </wp:positionV>
            <wp:extent cx="273050" cy="279400"/>
            <wp:effectExtent l="0" t="0" r="0" b="0"/>
            <wp:wrapNone/>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21"/>
                    <a:stretch>
                      <a:fillRect/>
                    </a:stretch>
                  </pic:blipFill>
                  <pic:spPr>
                    <a:xfrm>
                      <a:off x="0" y="0"/>
                      <a:ext cx="273044" cy="279321"/>
                    </a:xfrm>
                    <a:prstGeom prst="rect">
                      <a:avLst/>
                    </a:prstGeom>
                  </pic:spPr>
                </pic:pic>
              </a:graphicData>
            </a:graphic>
          </wp:anchor>
        </w:drawing>
      </w:r>
      <w:r>
        <w:rPr>
          <w:rFonts w:ascii="宋体" w:hAnsi="宋体" w:eastAsia="宋体" w:cs="宋体"/>
          <w:spacing w:val="-2"/>
          <w:sz w:val="30"/>
          <w:szCs w:val="30"/>
        </w:rPr>
        <w:t>与丘脑密切相关的是下丘脑。丘脑负责监控外部世界，下丘脑则对</w:t>
      </w:r>
      <w:r>
        <w:rPr>
          <w:rFonts w:ascii="宋体" w:hAnsi="宋体" w:eastAsia="宋体" w:cs="宋体"/>
          <w:spacing w:val="9"/>
          <w:sz w:val="30"/>
          <w:szCs w:val="30"/>
        </w:rPr>
        <w:t xml:space="preserve"> </w:t>
      </w:r>
      <w:r>
        <w:rPr>
          <w:rFonts w:ascii="宋体" w:hAnsi="宋体" w:eastAsia="宋体" w:cs="宋体"/>
          <w:spacing w:val="-1"/>
          <w:sz w:val="30"/>
          <w:szCs w:val="30"/>
        </w:rPr>
        <w:t>有机体的内部状态进行监控并使其保持适当的自我平衡状态。下丘脑也</w:t>
      </w:r>
      <w:r>
        <w:rPr>
          <w:rFonts w:ascii="宋体" w:hAnsi="宋体" w:eastAsia="宋体" w:cs="宋体"/>
          <w:spacing w:val="17"/>
          <w:sz w:val="30"/>
          <w:szCs w:val="30"/>
        </w:rPr>
        <w:t xml:space="preserve"> </w:t>
      </w:r>
      <w:r>
        <w:rPr>
          <w:rFonts w:ascii="宋体" w:hAnsi="宋体" w:eastAsia="宋体" w:cs="宋体"/>
          <w:spacing w:val="-1"/>
          <w:sz w:val="30"/>
          <w:szCs w:val="30"/>
        </w:rPr>
        <w:t>是不同核团的集合，每种核团都对应着一种与众不同的体内平衡状态，</w:t>
      </w:r>
      <w:r>
        <w:rPr>
          <w:rFonts w:ascii="宋体" w:hAnsi="宋体" w:eastAsia="宋体" w:cs="宋体"/>
          <w:spacing w:val="17"/>
          <w:sz w:val="30"/>
          <w:szCs w:val="30"/>
        </w:rPr>
        <w:t xml:space="preserve"> </w:t>
      </w:r>
      <w:r>
        <w:rPr>
          <w:rFonts w:ascii="宋体" w:hAnsi="宋体" w:eastAsia="宋体" w:cs="宋体"/>
          <w:sz w:val="30"/>
          <w:szCs w:val="30"/>
        </w:rPr>
        <w:t xml:space="preserve">包括食物和液体的摄入、体温等。丘脑和下丘脑一起被称作间脑。 </w:t>
      </w:r>
      <w:r>
        <w:rPr>
          <w:rFonts w:ascii="宋体" w:hAnsi="宋体" w:eastAsia="宋体" w:cs="宋体"/>
          <w:color w:val="806050"/>
          <w:position w:val="7"/>
          <w:sz w:val="11"/>
          <w:szCs w:val="11"/>
        </w:rPr>
        <w:t>于 1</w:t>
      </w:r>
    </w:p>
    <w:p w14:paraId="6A28910E">
      <w:pPr>
        <w:spacing w:before="116" w:line="222" w:lineRule="auto"/>
        <w:ind w:right="7" w:firstLine="610"/>
        <w:jc w:val="both"/>
        <w:rPr>
          <w:rFonts w:ascii="宋体" w:hAnsi="宋体" w:eastAsia="宋体" w:cs="宋体"/>
          <w:sz w:val="30"/>
          <w:szCs w:val="30"/>
        </w:rPr>
      </w:pPr>
      <w:r>
        <w:rPr>
          <w:rFonts w:ascii="宋体" w:hAnsi="宋体" w:eastAsia="宋体" w:cs="宋体"/>
          <w:spacing w:val="-1"/>
          <w:sz w:val="30"/>
          <w:szCs w:val="30"/>
        </w:rPr>
        <w:t>基底神经节包括尾状核、壳核和苍白球。在前皮质大脑中，这些结</w:t>
      </w:r>
      <w:r>
        <w:rPr>
          <w:rFonts w:ascii="宋体" w:hAnsi="宋体" w:eastAsia="宋体" w:cs="宋体"/>
          <w:spacing w:val="16"/>
          <w:sz w:val="30"/>
          <w:szCs w:val="30"/>
        </w:rPr>
        <w:t xml:space="preserve"> </w:t>
      </w:r>
      <w:r>
        <w:rPr>
          <w:rFonts w:ascii="宋体" w:hAnsi="宋体" w:eastAsia="宋体" w:cs="宋体"/>
          <w:spacing w:val="-1"/>
          <w:sz w:val="30"/>
          <w:szCs w:val="30"/>
        </w:rPr>
        <w:t>构对行动的启动和运动的控制起着极其关键的作用。在进化了的哺乳动</w:t>
      </w:r>
      <w:r>
        <w:rPr>
          <w:rFonts w:ascii="宋体" w:hAnsi="宋体" w:eastAsia="宋体" w:cs="宋体"/>
          <w:spacing w:val="14"/>
          <w:sz w:val="30"/>
          <w:szCs w:val="30"/>
        </w:rPr>
        <w:t xml:space="preserve"> </w:t>
      </w:r>
      <w:r>
        <w:rPr>
          <w:rFonts w:ascii="宋体" w:hAnsi="宋体" w:eastAsia="宋体" w:cs="宋体"/>
          <w:spacing w:val="-1"/>
          <w:sz w:val="30"/>
          <w:szCs w:val="30"/>
        </w:rPr>
        <w:t>物大脑中，基底神经节受到额叶的特别控制并</w:t>
      </w:r>
      <w:r>
        <w:rPr>
          <w:rFonts w:ascii="宋体" w:hAnsi="宋体" w:eastAsia="宋体" w:cs="宋体"/>
          <w:spacing w:val="-2"/>
          <w:sz w:val="30"/>
          <w:szCs w:val="30"/>
        </w:rPr>
        <w:t>与之密切合作。事实上，</w:t>
      </w:r>
      <w:r>
        <w:rPr>
          <w:rFonts w:ascii="宋体" w:hAnsi="宋体" w:eastAsia="宋体" w:cs="宋体"/>
          <w:sz w:val="30"/>
          <w:szCs w:val="30"/>
        </w:rPr>
        <w:t xml:space="preserve"> </w:t>
      </w:r>
      <w:r>
        <w:rPr>
          <w:rFonts w:ascii="宋体" w:hAnsi="宋体" w:eastAsia="宋体" w:cs="宋体"/>
          <w:spacing w:val="-1"/>
          <w:sz w:val="30"/>
          <w:szCs w:val="30"/>
        </w:rPr>
        <w:t>这种合作非常紧密，以至于我倾向于认为尾状核就是广义上的额叶的一</w:t>
      </w:r>
      <w:r>
        <w:rPr>
          <w:rFonts w:ascii="宋体" w:hAnsi="宋体" w:eastAsia="宋体" w:cs="宋体"/>
          <w:spacing w:val="17"/>
          <w:sz w:val="30"/>
          <w:szCs w:val="30"/>
        </w:rPr>
        <w:t xml:space="preserve"> </w:t>
      </w:r>
      <w:r>
        <w:rPr>
          <w:rFonts w:ascii="宋体" w:hAnsi="宋体" w:eastAsia="宋体" w:cs="宋体"/>
          <w:spacing w:val="-7"/>
          <w:sz w:val="30"/>
          <w:szCs w:val="30"/>
        </w:rPr>
        <w:t>部分。</w:t>
      </w:r>
    </w:p>
    <w:p w14:paraId="45B6BFCF">
      <w:pPr>
        <w:spacing w:before="142" w:line="226" w:lineRule="auto"/>
        <w:ind w:right="7" w:firstLine="610"/>
        <w:rPr>
          <w:rFonts w:ascii="宋体" w:hAnsi="宋体" w:eastAsia="宋体" w:cs="宋体"/>
          <w:sz w:val="30"/>
          <w:szCs w:val="30"/>
        </w:rPr>
      </w:pPr>
      <w:r>
        <w:rPr>
          <w:rFonts w:ascii="宋体" w:hAnsi="宋体" w:eastAsia="宋体" w:cs="宋体"/>
          <w:spacing w:val="-1"/>
          <w:sz w:val="30"/>
          <w:szCs w:val="30"/>
        </w:rPr>
        <w:t>被称作杏仁核的大脑结构也是一种基底神经节，但它的功能有所不</w:t>
      </w:r>
      <w:r>
        <w:rPr>
          <w:rFonts w:ascii="宋体" w:hAnsi="宋体" w:eastAsia="宋体" w:cs="宋体"/>
          <w:spacing w:val="16"/>
          <w:sz w:val="30"/>
          <w:szCs w:val="30"/>
        </w:rPr>
        <w:t xml:space="preserve"> </w:t>
      </w:r>
      <w:r>
        <w:rPr>
          <w:rFonts w:ascii="宋体" w:hAnsi="宋体" w:eastAsia="宋体" w:cs="宋体"/>
          <w:sz w:val="30"/>
          <w:szCs w:val="30"/>
        </w:rPr>
        <w:t>同。杏仁核调节的是有机体与外部世界的关键互动</w:t>
      </w:r>
      <w:r>
        <w:rPr>
          <w:rFonts w:ascii="宋体" w:hAnsi="宋体" w:eastAsia="宋体" w:cs="宋体"/>
          <w:spacing w:val="-1"/>
          <w:sz w:val="30"/>
          <w:szCs w:val="30"/>
        </w:rPr>
        <w:t>，关系到个体和物种</w:t>
      </w:r>
      <w:r>
        <w:rPr>
          <w:rFonts w:ascii="宋体" w:hAnsi="宋体" w:eastAsia="宋体" w:cs="宋体"/>
          <w:sz w:val="30"/>
          <w:szCs w:val="30"/>
        </w:rPr>
        <w:t xml:space="preserve"> 的生死存亡，包括攻击或逃跑的决定，是否进行交配，是否摄取</w:t>
      </w:r>
      <w:r>
        <w:rPr>
          <w:rFonts w:ascii="宋体" w:hAnsi="宋体" w:eastAsia="宋体" w:cs="宋体"/>
          <w:spacing w:val="-1"/>
          <w:sz w:val="30"/>
          <w:szCs w:val="30"/>
        </w:rPr>
        <w:t>食物，</w:t>
      </w:r>
      <w:r>
        <w:rPr>
          <w:rFonts w:ascii="宋体" w:hAnsi="宋体" w:eastAsia="宋体" w:cs="宋体"/>
          <w:sz w:val="30"/>
          <w:szCs w:val="30"/>
        </w:rPr>
        <w:t xml:space="preserve"> </w:t>
      </w:r>
      <w:r>
        <w:rPr>
          <w:rFonts w:ascii="宋体" w:hAnsi="宋体" w:eastAsia="宋体" w:cs="宋体"/>
          <w:spacing w:val="-1"/>
          <w:sz w:val="30"/>
          <w:szCs w:val="30"/>
        </w:rPr>
        <w:t>等等。杏仁核会从生存价值的角度对情况迅速进行先于认知的情感评</w:t>
      </w:r>
    </w:p>
    <w:p w14:paraId="08C24385">
      <w:pPr>
        <w:spacing w:before="10" w:line="224" w:lineRule="auto"/>
        <w:rPr>
          <w:rFonts w:ascii="宋体" w:hAnsi="宋体" w:eastAsia="宋体" w:cs="宋体"/>
          <w:sz w:val="30"/>
          <w:szCs w:val="30"/>
        </w:rPr>
      </w:pPr>
      <w:r>
        <w:rPr>
          <w:rFonts w:ascii="宋体" w:hAnsi="宋体" w:eastAsia="宋体" w:cs="宋体"/>
          <w:spacing w:val="3"/>
          <w:position w:val="-1"/>
          <w:sz w:val="30"/>
          <w:szCs w:val="30"/>
        </w:rPr>
        <w:t>估。</w:t>
      </w:r>
      <w:r>
        <w:rPr>
          <w:rFonts w:ascii="宋体" w:hAnsi="宋体" w:eastAsia="宋体" w:cs="宋体"/>
          <w:color w:val="B07050"/>
          <w:spacing w:val="3"/>
          <w:position w:val="3"/>
          <w:sz w:val="30"/>
          <w:szCs w:val="30"/>
        </w:rPr>
        <w:t>注</w:t>
      </w:r>
    </w:p>
    <w:p w14:paraId="788799D3">
      <w:pPr>
        <w:spacing w:before="138" w:line="228" w:lineRule="auto"/>
        <w:ind w:firstLine="610"/>
        <w:rPr>
          <w:rFonts w:ascii="宋体" w:hAnsi="宋体" w:eastAsia="宋体" w:cs="宋体"/>
          <w:sz w:val="30"/>
          <w:szCs w:val="30"/>
        </w:rPr>
      </w:pPr>
      <w:r>
        <w:rPr>
          <w:rFonts w:ascii="宋体" w:hAnsi="宋体" w:eastAsia="宋体" w:cs="宋体"/>
          <w:spacing w:val="9"/>
          <w:sz w:val="30"/>
          <w:szCs w:val="30"/>
        </w:rPr>
        <w:t>小脑是脑干背部(神经解剖学家称其为背侧)的大型结构。小脑的</w:t>
      </w:r>
      <w:r>
        <w:rPr>
          <w:rFonts w:ascii="宋体" w:hAnsi="宋体" w:eastAsia="宋体" w:cs="宋体"/>
          <w:spacing w:val="1"/>
          <w:sz w:val="30"/>
          <w:szCs w:val="30"/>
        </w:rPr>
        <w:t xml:space="preserve"> </w:t>
      </w:r>
      <w:r>
        <w:rPr>
          <w:rFonts w:ascii="宋体" w:hAnsi="宋体" w:eastAsia="宋体" w:cs="宋体"/>
          <w:sz w:val="30"/>
          <w:szCs w:val="30"/>
        </w:rPr>
        <w:t>解剖学结构与整个大脑的解剖学结构相似：</w:t>
      </w:r>
      <w:r>
        <w:rPr>
          <w:rFonts w:ascii="宋体" w:hAnsi="宋体" w:eastAsia="宋体" w:cs="宋体"/>
          <w:spacing w:val="-1"/>
          <w:sz w:val="30"/>
          <w:szCs w:val="30"/>
        </w:rPr>
        <w:t>有一个叫作小脑蚓体的核心</w:t>
      </w:r>
      <w:r>
        <w:rPr>
          <w:rFonts w:ascii="宋体" w:hAnsi="宋体" w:eastAsia="宋体" w:cs="宋体"/>
          <w:sz w:val="30"/>
          <w:szCs w:val="30"/>
        </w:rPr>
        <w:t xml:space="preserve"> 区域，还有两个在结构上高度一致的小脑皮质半球。小脑对运动的作用</w:t>
      </w:r>
      <w:r>
        <w:rPr>
          <w:rFonts w:ascii="宋体" w:hAnsi="宋体" w:eastAsia="宋体" w:cs="宋体"/>
          <w:spacing w:val="5"/>
          <w:sz w:val="30"/>
          <w:szCs w:val="30"/>
        </w:rPr>
        <w:t xml:space="preserve"> </w:t>
      </w:r>
      <w:r>
        <w:rPr>
          <w:rFonts w:ascii="宋体" w:hAnsi="宋体" w:eastAsia="宋体" w:cs="宋体"/>
          <w:spacing w:val="-1"/>
          <w:sz w:val="30"/>
          <w:szCs w:val="30"/>
        </w:rPr>
        <w:t>非常关键，在协调感觉信息和精细动作方面的作用尤其突出。而且，由</w:t>
      </w:r>
      <w:r>
        <w:rPr>
          <w:rFonts w:ascii="宋体" w:hAnsi="宋体" w:eastAsia="宋体" w:cs="宋体"/>
          <w:spacing w:val="13"/>
          <w:sz w:val="30"/>
          <w:szCs w:val="30"/>
        </w:rPr>
        <w:t xml:space="preserve"> </w:t>
      </w:r>
      <w:r>
        <w:rPr>
          <w:rFonts w:ascii="宋体" w:hAnsi="宋体" w:eastAsia="宋体" w:cs="宋体"/>
          <w:spacing w:val="-1"/>
          <w:sz w:val="30"/>
          <w:szCs w:val="30"/>
        </w:rPr>
        <w:t>于小脑所含神经元的数量多达500亿个，几乎是大脑所含神经元数量的</w:t>
      </w:r>
      <w:r>
        <w:rPr>
          <w:rFonts w:ascii="宋体" w:hAnsi="宋体" w:eastAsia="宋体" w:cs="宋体"/>
          <w:spacing w:val="7"/>
          <w:sz w:val="30"/>
          <w:szCs w:val="30"/>
        </w:rPr>
        <w:t xml:space="preserve">  </w:t>
      </w:r>
      <w:r>
        <w:rPr>
          <w:rFonts w:ascii="宋体" w:hAnsi="宋体" w:eastAsia="宋体" w:cs="宋体"/>
          <w:spacing w:val="-1"/>
          <w:sz w:val="30"/>
          <w:szCs w:val="30"/>
        </w:rPr>
        <w:t>一半，研究人员总是怀疑小脑对其他功能也很重要。特别地，研究已经</w:t>
      </w:r>
      <w:r>
        <w:rPr>
          <w:rFonts w:ascii="宋体" w:hAnsi="宋体" w:eastAsia="宋体" w:cs="宋体"/>
          <w:spacing w:val="13"/>
          <w:sz w:val="30"/>
          <w:szCs w:val="30"/>
        </w:rPr>
        <w:t xml:space="preserve"> </w:t>
      </w:r>
      <w:r>
        <w:rPr>
          <w:rFonts w:ascii="宋体" w:hAnsi="宋体" w:eastAsia="宋体" w:cs="宋体"/>
          <w:spacing w:val="-1"/>
          <w:sz w:val="30"/>
          <w:szCs w:val="30"/>
        </w:rPr>
        <w:t>证明，小脑与额叶的关系非常密切，小脑还参与了复</w:t>
      </w:r>
      <w:r>
        <w:rPr>
          <w:rFonts w:ascii="宋体" w:hAnsi="宋体" w:eastAsia="宋体" w:cs="宋体"/>
          <w:spacing w:val="-2"/>
          <w:sz w:val="30"/>
          <w:szCs w:val="30"/>
        </w:rPr>
        <w:t>杂的规划。</w:t>
      </w:r>
      <w:r>
        <w:rPr>
          <w:rFonts w:ascii="宋体" w:hAnsi="宋体" w:eastAsia="宋体" w:cs="宋体"/>
          <w:spacing w:val="-68"/>
          <w:sz w:val="30"/>
          <w:szCs w:val="30"/>
        </w:rPr>
        <w:t xml:space="preserve"> </w:t>
      </w:r>
      <w:r>
        <w:rPr>
          <w:rFonts w:ascii="宋体" w:hAnsi="宋体" w:eastAsia="宋体" w:cs="宋体"/>
          <w:color w:val="B07050"/>
          <w:spacing w:val="-2"/>
          <w:sz w:val="30"/>
          <w:szCs w:val="30"/>
        </w:rPr>
        <w:t>注</w:t>
      </w:r>
      <w:r>
        <w:rPr>
          <w:rFonts w:ascii="宋体" w:hAnsi="宋体" w:eastAsia="宋体" w:cs="宋体"/>
          <w:color w:val="B07050"/>
          <w:spacing w:val="72"/>
          <w:sz w:val="30"/>
          <w:szCs w:val="30"/>
        </w:rPr>
        <w:t xml:space="preserve"> </w:t>
      </w:r>
      <w:r>
        <w:rPr>
          <w:rFonts w:ascii="宋体" w:hAnsi="宋体" w:eastAsia="宋体" w:cs="宋体"/>
          <w:color w:val="B07040"/>
          <w:spacing w:val="-2"/>
          <w:sz w:val="30"/>
          <w:szCs w:val="30"/>
        </w:rPr>
        <w:t>注</w:t>
      </w:r>
      <w:r>
        <w:rPr>
          <w:rFonts w:ascii="宋体" w:hAnsi="宋体" w:eastAsia="宋体" w:cs="宋体"/>
          <w:color w:val="B07040"/>
          <w:sz w:val="30"/>
          <w:szCs w:val="30"/>
        </w:rPr>
        <w:t xml:space="preserve"> </w:t>
      </w:r>
      <w:r>
        <w:rPr>
          <w:rFonts w:ascii="宋体" w:hAnsi="宋体" w:eastAsia="宋体" w:cs="宋体"/>
          <w:spacing w:val="-1"/>
          <w:sz w:val="30"/>
          <w:szCs w:val="30"/>
        </w:rPr>
        <w:t>这与神经解剖学上的研究发现相吻合，与背外侧前额叶皮质相连的小脑</w:t>
      </w:r>
      <w:r>
        <w:rPr>
          <w:rFonts w:ascii="宋体" w:hAnsi="宋体" w:eastAsia="宋体" w:cs="宋体"/>
          <w:spacing w:val="17"/>
          <w:sz w:val="30"/>
          <w:szCs w:val="30"/>
        </w:rPr>
        <w:t xml:space="preserve"> </w:t>
      </w:r>
      <w:r>
        <w:rPr>
          <w:rFonts w:ascii="宋体" w:hAnsi="宋体" w:eastAsia="宋体" w:cs="宋体"/>
          <w:spacing w:val="5"/>
          <w:sz w:val="30"/>
          <w:szCs w:val="30"/>
        </w:rPr>
        <w:t>区域似乎是与背外侧前额叶皮质同时进化的。</w:t>
      </w:r>
      <w:r>
        <w:rPr>
          <w:rFonts w:ascii="宋体" w:hAnsi="宋体" w:eastAsia="宋体" w:cs="宋体"/>
          <w:sz w:val="30"/>
          <w:szCs w:val="30"/>
        </w:rPr>
        <w:t>MRI</w:t>
      </w:r>
      <w:r>
        <w:rPr>
          <w:rFonts w:ascii="宋体" w:hAnsi="宋体" w:eastAsia="宋体" w:cs="宋体"/>
          <w:spacing w:val="120"/>
          <w:sz w:val="30"/>
          <w:szCs w:val="30"/>
        </w:rPr>
        <w:t xml:space="preserve"> </w:t>
      </w:r>
      <w:r>
        <w:rPr>
          <w:rFonts w:ascii="宋体" w:hAnsi="宋体" w:eastAsia="宋体" w:cs="宋体"/>
          <w:spacing w:val="5"/>
          <w:sz w:val="30"/>
          <w:szCs w:val="30"/>
        </w:rPr>
        <w:t>(磁共振成像)研究</w:t>
      </w:r>
    </w:p>
    <w:p w14:paraId="1F4413EE">
      <w:pPr>
        <w:spacing w:line="228" w:lineRule="auto"/>
        <w:rPr>
          <w:rFonts w:ascii="宋体" w:hAnsi="宋体" w:eastAsia="宋体" w:cs="宋体"/>
          <w:sz w:val="30"/>
          <w:szCs w:val="30"/>
        </w:rPr>
        <w:sectPr>
          <w:pgSz w:w="12240" w:h="15840"/>
          <w:pgMar w:top="400" w:right="1513" w:bottom="0" w:left="1419" w:header="0" w:footer="0" w:gutter="0"/>
          <w:cols w:space="720" w:num="1"/>
        </w:sectPr>
      </w:pPr>
    </w:p>
    <w:p w14:paraId="65773093">
      <w:pPr>
        <w:pStyle w:val="2"/>
      </w:pPr>
    </w:p>
    <w:p w14:paraId="5054227E">
      <w:pPr>
        <w:pStyle w:val="2"/>
      </w:pPr>
    </w:p>
    <w:p w14:paraId="68B3D85A">
      <w:pPr>
        <w:pStyle w:val="2"/>
      </w:pPr>
    </w:p>
    <w:p w14:paraId="65037702">
      <w:pPr>
        <w:pStyle w:val="2"/>
      </w:pPr>
    </w:p>
    <w:p w14:paraId="6ADDB63F">
      <w:pPr>
        <w:spacing w:before="94" w:line="239" w:lineRule="auto"/>
        <w:ind w:right="217"/>
        <w:rPr>
          <w:rFonts w:ascii="宋体" w:hAnsi="宋体" w:eastAsia="宋体" w:cs="宋体"/>
          <w:sz w:val="29"/>
          <w:szCs w:val="29"/>
        </w:rPr>
      </w:pPr>
      <w:r>
        <w:rPr>
          <w:rFonts w:ascii="宋体" w:hAnsi="宋体" w:eastAsia="宋体" w:cs="宋体"/>
          <w:spacing w:val="7"/>
          <w:sz w:val="29"/>
          <w:szCs w:val="29"/>
        </w:rPr>
        <w:t xml:space="preserve">表明，小脑这些区域的面积异常大； </w:t>
      </w:r>
      <w:r>
        <w:rPr>
          <w:rFonts w:ascii="Times New Roman" w:hAnsi="Times New Roman" w:eastAsia="Times New Roman" w:cs="Times New Roman"/>
          <w:sz w:val="29"/>
          <w:szCs w:val="29"/>
        </w:rPr>
        <w:t>DTI</w:t>
      </w:r>
      <w:r>
        <w:rPr>
          <w:rFonts w:ascii="Times New Roman" w:hAnsi="Times New Roman" w:eastAsia="Times New Roman" w:cs="Times New Roman"/>
          <w:spacing w:val="7"/>
          <w:sz w:val="29"/>
          <w:szCs w:val="29"/>
        </w:rPr>
        <w:t xml:space="preserve">  </w:t>
      </w:r>
      <w:r>
        <w:rPr>
          <w:rFonts w:ascii="宋体" w:hAnsi="宋体" w:eastAsia="宋体" w:cs="宋体"/>
          <w:spacing w:val="7"/>
          <w:sz w:val="29"/>
          <w:szCs w:val="29"/>
        </w:rPr>
        <w:t>(弥散张量成像)研究表明，</w:t>
      </w:r>
      <w:r>
        <w:rPr>
          <w:rFonts w:ascii="宋体" w:hAnsi="宋体" w:eastAsia="宋体" w:cs="宋体"/>
          <w:spacing w:val="16"/>
          <w:sz w:val="29"/>
          <w:szCs w:val="29"/>
        </w:rPr>
        <w:t xml:space="preserve"> </w:t>
      </w:r>
      <w:r>
        <w:rPr>
          <w:rFonts w:ascii="宋体" w:hAnsi="宋体" w:eastAsia="宋体" w:cs="宋体"/>
          <w:spacing w:val="3"/>
          <w:sz w:val="29"/>
          <w:szCs w:val="29"/>
        </w:rPr>
        <w:t>人类小脑的这些区域所含的纤维数量远远超过非人灵长类生物。</w:t>
      </w:r>
      <w:r>
        <w:rPr>
          <w:rFonts w:ascii="宋体" w:hAnsi="宋体" w:eastAsia="宋体" w:cs="宋体"/>
          <w:spacing w:val="117"/>
          <w:sz w:val="29"/>
          <w:szCs w:val="29"/>
        </w:rPr>
        <w:t xml:space="preserve"> </w:t>
      </w:r>
      <w:r>
        <w:rPr>
          <w:rFonts w:ascii="宋体" w:hAnsi="宋体" w:eastAsia="宋体" w:cs="宋体"/>
          <w:color w:val="B08050"/>
          <w:spacing w:val="3"/>
          <w:position w:val="6"/>
          <w:sz w:val="29"/>
          <w:szCs w:val="29"/>
        </w:rPr>
        <w:t>注</w:t>
      </w:r>
    </w:p>
    <w:p w14:paraId="4F4EE7E1">
      <w:pPr>
        <w:spacing w:before="222" w:line="227" w:lineRule="auto"/>
        <w:ind w:firstLine="620"/>
        <w:rPr>
          <w:rFonts w:ascii="宋体" w:hAnsi="宋体" w:eastAsia="宋体" w:cs="宋体"/>
          <w:sz w:val="29"/>
          <w:szCs w:val="29"/>
        </w:rPr>
      </w:pPr>
      <w:r>
        <w:rPr>
          <w:rFonts w:ascii="宋体" w:hAnsi="宋体" w:eastAsia="宋体" w:cs="宋体"/>
          <w:spacing w:val="1"/>
          <w:sz w:val="29"/>
          <w:szCs w:val="29"/>
        </w:rPr>
        <w:t xml:space="preserve">大脑皮层出现于大脑进化晚期，先是古皮质，然后是旧皮质。 </w:t>
      </w:r>
      <w:r>
        <w:rPr>
          <w:rFonts w:ascii="宋体" w:hAnsi="宋体" w:eastAsia="宋体" w:cs="宋体"/>
          <w:color w:val="C07040"/>
          <w:spacing w:val="1"/>
          <w:sz w:val="29"/>
          <w:szCs w:val="29"/>
        </w:rPr>
        <w:t>(注</w:t>
      </w:r>
      <w:r>
        <w:rPr>
          <w:rFonts w:ascii="宋体" w:hAnsi="宋体" w:eastAsia="宋体" w:cs="宋体"/>
          <w:spacing w:val="1"/>
          <w:sz w:val="29"/>
          <w:szCs w:val="29"/>
        </w:rPr>
        <w:t>它</w:t>
      </w:r>
      <w:r>
        <w:rPr>
          <w:rFonts w:ascii="宋体" w:hAnsi="宋体" w:eastAsia="宋体" w:cs="宋体"/>
          <w:sz w:val="29"/>
          <w:szCs w:val="29"/>
        </w:rPr>
        <w:t xml:space="preserve"> </w:t>
      </w:r>
      <w:r>
        <w:rPr>
          <w:rFonts w:ascii="宋体" w:hAnsi="宋体" w:eastAsia="宋体" w:cs="宋体"/>
          <w:spacing w:val="15"/>
          <w:sz w:val="29"/>
          <w:szCs w:val="29"/>
        </w:rPr>
        <w:t>们包括海马体和扣带回。海马体由紧靠颞叶区内侧(</w:t>
      </w:r>
      <w:r>
        <w:rPr>
          <w:rFonts w:ascii="宋体" w:hAnsi="宋体" w:eastAsia="宋体" w:cs="宋体"/>
          <w:spacing w:val="14"/>
          <w:sz w:val="29"/>
          <w:szCs w:val="29"/>
        </w:rPr>
        <w:t>用神经解剖学的术</w:t>
      </w:r>
      <w:r>
        <w:rPr>
          <w:rFonts w:ascii="宋体" w:hAnsi="宋体" w:eastAsia="宋体" w:cs="宋体"/>
          <w:sz w:val="29"/>
          <w:szCs w:val="29"/>
        </w:rPr>
        <w:t xml:space="preserve"> </w:t>
      </w:r>
      <w:r>
        <w:rPr>
          <w:rFonts w:ascii="宋体" w:hAnsi="宋体" w:eastAsia="宋体" w:cs="宋体"/>
          <w:spacing w:val="4"/>
          <w:sz w:val="29"/>
          <w:szCs w:val="29"/>
        </w:rPr>
        <w:t>语来说是紧靠颞叶区“近中”)的两个细长结</w:t>
      </w:r>
      <w:r>
        <w:rPr>
          <w:rFonts w:ascii="宋体" w:hAnsi="宋体" w:eastAsia="宋体" w:cs="宋体"/>
          <w:spacing w:val="3"/>
          <w:sz w:val="29"/>
          <w:szCs w:val="29"/>
        </w:rPr>
        <w:t>构组成；严格来说，海马体</w:t>
      </w:r>
      <w:r>
        <w:rPr>
          <w:rFonts w:ascii="宋体" w:hAnsi="宋体" w:eastAsia="宋体" w:cs="宋体"/>
          <w:sz w:val="29"/>
          <w:szCs w:val="29"/>
        </w:rPr>
        <w:t xml:space="preserve"> </w:t>
      </w:r>
      <w:r>
        <w:rPr>
          <w:rFonts w:ascii="宋体" w:hAnsi="宋体" w:eastAsia="宋体" w:cs="宋体"/>
          <w:spacing w:val="5"/>
          <w:sz w:val="29"/>
          <w:szCs w:val="29"/>
        </w:rPr>
        <w:t>的英文应当是其复数形式</w:t>
      </w:r>
      <w:r>
        <w:rPr>
          <w:rFonts w:ascii="Times New Roman" w:hAnsi="Times New Roman" w:eastAsia="Times New Roman" w:cs="Times New Roman"/>
          <w:spacing w:val="5"/>
          <w:sz w:val="29"/>
          <w:szCs w:val="29"/>
        </w:rPr>
        <w:t>“</w:t>
      </w:r>
      <w:r>
        <w:rPr>
          <w:rFonts w:ascii="Times New Roman" w:hAnsi="Times New Roman" w:eastAsia="Times New Roman" w:cs="Times New Roman"/>
          <w:sz w:val="29"/>
          <w:szCs w:val="29"/>
        </w:rPr>
        <w:t>hippocampi</w:t>
      </w:r>
      <w:r>
        <w:rPr>
          <w:rFonts w:ascii="Times New Roman" w:hAnsi="Times New Roman" w:eastAsia="Times New Roman" w:cs="Times New Roman"/>
          <w:spacing w:val="5"/>
          <w:sz w:val="29"/>
          <w:szCs w:val="29"/>
        </w:rPr>
        <w:t xml:space="preserve">”,    </w:t>
      </w:r>
      <w:r>
        <w:rPr>
          <w:rFonts w:ascii="宋体" w:hAnsi="宋体" w:eastAsia="宋体" w:cs="宋体"/>
          <w:spacing w:val="5"/>
          <w:sz w:val="29"/>
          <w:szCs w:val="29"/>
        </w:rPr>
        <w:t>因为大脑中存在两个海马体，</w:t>
      </w:r>
    </w:p>
    <w:p w14:paraId="6DD6FF68">
      <w:pPr>
        <w:spacing w:before="10" w:line="237" w:lineRule="auto"/>
        <w:ind w:right="40"/>
        <w:rPr>
          <w:rFonts w:ascii="宋体" w:hAnsi="宋体" w:eastAsia="宋体" w:cs="宋体"/>
          <w:sz w:val="29"/>
          <w:szCs w:val="29"/>
        </w:rPr>
      </w:pPr>
      <w:r>
        <w:rPr>
          <w:rFonts w:ascii="宋体" w:hAnsi="宋体" w:eastAsia="宋体" w:cs="宋体"/>
          <w:spacing w:val="10"/>
          <w:sz w:val="29"/>
          <w:szCs w:val="29"/>
        </w:rPr>
        <w:t>分别位于左右半脑。海马体对记忆的作用非常关键；真正的问题是它的</w:t>
      </w:r>
      <w:r>
        <w:rPr>
          <w:rFonts w:ascii="宋体" w:hAnsi="宋体" w:eastAsia="宋体" w:cs="宋体"/>
          <w:spacing w:val="11"/>
          <w:sz w:val="29"/>
          <w:szCs w:val="29"/>
        </w:rPr>
        <w:t xml:space="preserve"> </w:t>
      </w:r>
      <w:r>
        <w:rPr>
          <w:rFonts w:ascii="宋体" w:hAnsi="宋体" w:eastAsia="宋体" w:cs="宋体"/>
          <w:spacing w:val="6"/>
          <w:sz w:val="29"/>
          <w:szCs w:val="29"/>
        </w:rPr>
        <w:t>作用究竟有多大。</w:t>
      </w:r>
      <w:r>
        <w:rPr>
          <w:rFonts w:ascii="宋体" w:hAnsi="宋体" w:eastAsia="宋体" w:cs="宋体"/>
          <w:spacing w:val="-54"/>
          <w:sz w:val="29"/>
          <w:szCs w:val="29"/>
        </w:rPr>
        <w:t xml:space="preserve"> </w:t>
      </w:r>
      <w:r>
        <w:rPr>
          <w:rFonts w:ascii="宋体" w:hAnsi="宋体" w:eastAsia="宋体" w:cs="宋体"/>
          <w:spacing w:val="6"/>
          <w:sz w:val="29"/>
          <w:szCs w:val="29"/>
        </w:rPr>
        <w:t>一些科学家认为海马体是专门用来进行空间</w:t>
      </w:r>
      <w:r>
        <w:rPr>
          <w:rFonts w:ascii="宋体" w:hAnsi="宋体" w:eastAsia="宋体" w:cs="宋体"/>
          <w:spacing w:val="5"/>
          <w:sz w:val="29"/>
          <w:szCs w:val="29"/>
        </w:rPr>
        <w:t>学习的。</w:t>
      </w:r>
    </w:p>
    <w:p w14:paraId="5F64FB74">
      <w:pPr>
        <w:spacing w:before="55" w:line="230" w:lineRule="auto"/>
        <w:ind w:right="36"/>
        <w:jc w:val="both"/>
        <w:rPr>
          <w:rFonts w:ascii="宋体" w:hAnsi="宋体" w:eastAsia="宋体" w:cs="宋体"/>
          <w:sz w:val="42"/>
          <w:szCs w:val="42"/>
        </w:rPr>
      </w:pPr>
      <w:r>
        <w:rPr>
          <w:rFonts w:ascii="宋体" w:hAnsi="宋体" w:eastAsia="宋体" w:cs="宋体"/>
          <w:spacing w:val="5"/>
          <w:sz w:val="29"/>
          <w:szCs w:val="29"/>
        </w:rPr>
        <w:t>(注我认为这是一种从动物实验中得出的狭隘观点，因为在动物实验中，</w:t>
      </w:r>
      <w:r>
        <w:rPr>
          <w:rFonts w:ascii="宋体" w:hAnsi="宋体" w:eastAsia="宋体" w:cs="宋体"/>
          <w:sz w:val="29"/>
          <w:szCs w:val="29"/>
        </w:rPr>
        <w:t xml:space="preserve"> </w:t>
      </w:r>
      <w:r>
        <w:rPr>
          <w:rFonts w:ascii="宋体" w:hAnsi="宋体" w:eastAsia="宋体" w:cs="宋体"/>
          <w:spacing w:val="10"/>
          <w:sz w:val="29"/>
          <w:szCs w:val="29"/>
        </w:rPr>
        <w:t>空间学习是唯一可以实现的记忆研究范式。还有一些科学家认为，人脑</w:t>
      </w:r>
      <w:r>
        <w:rPr>
          <w:rFonts w:ascii="宋体" w:hAnsi="宋体" w:eastAsia="宋体" w:cs="宋体"/>
          <w:spacing w:val="2"/>
          <w:sz w:val="29"/>
          <w:szCs w:val="29"/>
        </w:rPr>
        <w:t xml:space="preserve"> </w:t>
      </w:r>
      <w:r>
        <w:rPr>
          <w:rFonts w:ascii="宋体" w:hAnsi="宋体" w:eastAsia="宋体" w:cs="宋体"/>
          <w:spacing w:val="10"/>
          <w:sz w:val="29"/>
          <w:szCs w:val="29"/>
        </w:rPr>
        <w:t>中的海马体在言语记忆中也发挥着作用。注海马体在记忆中究竟扮演着</w:t>
      </w:r>
      <w:r>
        <w:rPr>
          <w:rFonts w:ascii="宋体" w:hAnsi="宋体" w:eastAsia="宋体" w:cs="宋体"/>
          <w:spacing w:val="5"/>
          <w:sz w:val="29"/>
          <w:szCs w:val="29"/>
        </w:rPr>
        <w:t xml:space="preserve"> </w:t>
      </w:r>
      <w:r>
        <w:rPr>
          <w:rFonts w:ascii="宋体" w:hAnsi="宋体" w:eastAsia="宋体" w:cs="宋体"/>
          <w:spacing w:val="15"/>
          <w:sz w:val="29"/>
          <w:szCs w:val="29"/>
        </w:rPr>
        <w:t>什么角色?虽然人们对此仍争论不休，但大部分神经科学家都不再认同</w:t>
      </w:r>
      <w:r>
        <w:rPr>
          <w:rFonts w:ascii="宋体" w:hAnsi="宋体" w:eastAsia="宋体" w:cs="宋体"/>
          <w:spacing w:val="5"/>
          <w:sz w:val="29"/>
          <w:szCs w:val="29"/>
        </w:rPr>
        <w:t xml:space="preserve"> </w:t>
      </w:r>
      <w:r>
        <w:rPr>
          <w:rFonts w:ascii="宋体" w:hAnsi="宋体" w:eastAsia="宋体" w:cs="宋体"/>
          <w:sz w:val="29"/>
          <w:szCs w:val="29"/>
        </w:rPr>
        <w:t>海马体实际上就是记忆的“仓库”这一观点了</w:t>
      </w:r>
      <w:r>
        <w:rPr>
          <w:rFonts w:ascii="宋体" w:hAnsi="宋体" w:eastAsia="宋体" w:cs="宋体"/>
          <w:spacing w:val="-1"/>
          <w:sz w:val="29"/>
          <w:szCs w:val="29"/>
        </w:rPr>
        <w:t>。相反，海马体很可能在没</w:t>
      </w:r>
      <w:r>
        <w:rPr>
          <w:rFonts w:ascii="宋体" w:hAnsi="宋体" w:eastAsia="宋体" w:cs="宋体"/>
          <w:sz w:val="29"/>
          <w:szCs w:val="29"/>
        </w:rPr>
        <w:t xml:space="preserve"> </w:t>
      </w:r>
      <w:r>
        <w:rPr>
          <w:rFonts w:ascii="宋体" w:hAnsi="宋体" w:eastAsia="宋体" w:cs="宋体"/>
          <w:spacing w:val="10"/>
          <w:sz w:val="29"/>
          <w:szCs w:val="29"/>
        </w:rPr>
        <w:t>有实际外部刺激的情况下，通过激活分布广泛的新皮质神经元，促进包</w:t>
      </w:r>
      <w:r>
        <w:rPr>
          <w:rFonts w:ascii="宋体" w:hAnsi="宋体" w:eastAsia="宋体" w:cs="宋体"/>
          <w:spacing w:val="2"/>
          <w:sz w:val="29"/>
          <w:szCs w:val="29"/>
        </w:rPr>
        <w:t xml:space="preserve"> </w:t>
      </w:r>
      <w:r>
        <w:rPr>
          <w:rFonts w:ascii="宋体" w:hAnsi="宋体" w:eastAsia="宋体" w:cs="宋体"/>
          <w:sz w:val="29"/>
          <w:szCs w:val="29"/>
        </w:rPr>
        <w:t>含记忆的新皮质回路形成，从而使赫布“一</w:t>
      </w:r>
      <w:r>
        <w:rPr>
          <w:rFonts w:ascii="宋体" w:hAnsi="宋体" w:eastAsia="宋体" w:cs="宋体"/>
          <w:spacing w:val="-1"/>
          <w:sz w:val="29"/>
          <w:szCs w:val="29"/>
        </w:rPr>
        <w:t>起放电的神经元连在一起”的</w:t>
      </w:r>
      <w:r>
        <w:rPr>
          <w:rFonts w:ascii="宋体" w:hAnsi="宋体" w:eastAsia="宋体" w:cs="宋体"/>
          <w:sz w:val="29"/>
          <w:szCs w:val="29"/>
        </w:rPr>
        <w:t xml:space="preserve"> </w:t>
      </w:r>
      <w:r>
        <w:rPr>
          <w:rFonts w:ascii="宋体" w:hAnsi="宋体" w:eastAsia="宋体" w:cs="宋体"/>
          <w:spacing w:val="10"/>
          <w:sz w:val="29"/>
          <w:szCs w:val="29"/>
        </w:rPr>
        <w:t>原则逐渐显现出来。随着新皮质记忆表征变得越来越稳定，海马在记忆</w:t>
      </w:r>
      <w:r>
        <w:rPr>
          <w:rFonts w:ascii="宋体" w:hAnsi="宋体" w:eastAsia="宋体" w:cs="宋体"/>
          <w:spacing w:val="2"/>
          <w:sz w:val="29"/>
          <w:szCs w:val="29"/>
        </w:rPr>
        <w:t xml:space="preserve"> </w:t>
      </w:r>
      <w:r>
        <w:rPr>
          <w:rFonts w:ascii="宋体" w:hAnsi="宋体" w:eastAsia="宋体" w:cs="宋体"/>
          <w:spacing w:val="1"/>
          <w:sz w:val="29"/>
          <w:szCs w:val="29"/>
        </w:rPr>
        <w:t>中的作用就逐渐减弱了。</w:t>
      </w:r>
      <w:r>
        <w:rPr>
          <w:rFonts w:ascii="宋体" w:hAnsi="宋体" w:eastAsia="宋体" w:cs="宋体"/>
          <w:spacing w:val="-40"/>
          <w:sz w:val="29"/>
          <w:szCs w:val="29"/>
        </w:rPr>
        <w:t xml:space="preserve"> </w:t>
      </w:r>
      <w:r>
        <w:rPr>
          <w:rFonts w:ascii="宋体" w:hAnsi="宋体" w:eastAsia="宋体" w:cs="宋体"/>
          <w:color w:val="B06040"/>
          <w:spacing w:val="1"/>
          <w:sz w:val="42"/>
          <w:szCs w:val="42"/>
        </w:rPr>
        <w:t>注注注注</w:t>
      </w:r>
    </w:p>
    <w:p w14:paraId="083C0756">
      <w:pPr>
        <w:spacing w:before="118" w:line="245" w:lineRule="auto"/>
        <w:ind w:right="24" w:firstLine="629"/>
        <w:rPr>
          <w:rFonts w:ascii="宋体" w:hAnsi="宋体" w:eastAsia="宋体" w:cs="宋体"/>
          <w:sz w:val="29"/>
          <w:szCs w:val="29"/>
        </w:rPr>
      </w:pPr>
      <w:r>
        <w:rPr>
          <w:rFonts w:ascii="宋体" w:hAnsi="宋体" w:eastAsia="宋体" w:cs="宋体"/>
          <w:spacing w:val="9"/>
          <w:sz w:val="29"/>
          <w:szCs w:val="29"/>
        </w:rPr>
        <w:t>大脑皮层的另一个部分叫扣带回，紧挨着覆盖胼胝体的半脑的内侧</w:t>
      </w:r>
      <w:r>
        <w:rPr>
          <w:rFonts w:ascii="宋体" w:hAnsi="宋体" w:eastAsia="宋体" w:cs="宋体"/>
          <w:spacing w:val="8"/>
          <w:sz w:val="29"/>
          <w:szCs w:val="29"/>
        </w:rPr>
        <w:t xml:space="preserve"> </w:t>
      </w:r>
      <w:r>
        <w:rPr>
          <w:rFonts w:ascii="宋体" w:hAnsi="宋体" w:eastAsia="宋体" w:cs="宋体"/>
          <w:spacing w:val="9"/>
          <w:sz w:val="29"/>
          <w:szCs w:val="29"/>
        </w:rPr>
        <w:t>表面。人们对扣带回作用的了解并不彻底，但扣带回的确</w:t>
      </w:r>
      <w:r>
        <w:rPr>
          <w:rFonts w:ascii="宋体" w:hAnsi="宋体" w:eastAsia="宋体" w:cs="宋体"/>
          <w:spacing w:val="8"/>
          <w:sz w:val="29"/>
          <w:szCs w:val="29"/>
        </w:rPr>
        <w:t>与情感有关。</w:t>
      </w:r>
      <w:r>
        <w:rPr>
          <w:rFonts w:ascii="宋体" w:hAnsi="宋体" w:eastAsia="宋体" w:cs="宋体"/>
          <w:sz w:val="29"/>
          <w:szCs w:val="29"/>
        </w:rPr>
        <w:t xml:space="preserve"> 杏仁核、海马体和扣带回组成了所谓的边缘系统，</w:t>
      </w:r>
      <w:r>
        <w:rPr>
          <w:rFonts w:ascii="宋体" w:hAnsi="宋体" w:eastAsia="宋体" w:cs="宋体"/>
          <w:spacing w:val="161"/>
          <w:sz w:val="29"/>
          <w:szCs w:val="29"/>
        </w:rPr>
        <w:t xml:space="preserve"> </w:t>
      </w:r>
      <w:r>
        <w:rPr>
          <w:rFonts w:ascii="宋体" w:hAnsi="宋体" w:eastAsia="宋体" w:cs="宋体"/>
          <w:color w:val="C08060"/>
          <w:position w:val="4"/>
          <w:sz w:val="20"/>
          <w:szCs w:val="20"/>
        </w:rPr>
        <w:t>注)</w:t>
      </w:r>
      <w:r>
        <w:rPr>
          <w:rFonts w:ascii="宋体" w:hAnsi="宋体" w:eastAsia="宋体" w:cs="宋体"/>
          <w:position w:val="1"/>
          <w:sz w:val="29"/>
          <w:szCs w:val="29"/>
        </w:rPr>
        <w:t xml:space="preserve">这是一个有点过时 </w:t>
      </w:r>
      <w:r>
        <w:rPr>
          <w:rFonts w:ascii="宋体" w:hAnsi="宋体" w:eastAsia="宋体" w:cs="宋体"/>
          <w:spacing w:val="8"/>
          <w:sz w:val="29"/>
          <w:szCs w:val="29"/>
        </w:rPr>
        <w:t>的概念，它表明杏仁核、海马体和扣带回这三个结构功能统一</w:t>
      </w:r>
      <w:r>
        <w:rPr>
          <w:rFonts w:ascii="宋体" w:hAnsi="宋体" w:eastAsia="宋体" w:cs="宋体"/>
          <w:spacing w:val="7"/>
          <w:sz w:val="29"/>
          <w:szCs w:val="29"/>
        </w:rPr>
        <w:t>。不过，</w:t>
      </w:r>
      <w:r>
        <w:rPr>
          <w:rFonts w:ascii="宋体" w:hAnsi="宋体" w:eastAsia="宋体" w:cs="宋体"/>
          <w:sz w:val="29"/>
          <w:szCs w:val="29"/>
        </w:rPr>
        <w:t xml:space="preserve"> </w:t>
      </w:r>
      <w:r>
        <w:rPr>
          <w:rFonts w:ascii="宋体" w:hAnsi="宋体" w:eastAsia="宋体" w:cs="宋体"/>
          <w:spacing w:val="10"/>
          <w:sz w:val="29"/>
          <w:szCs w:val="29"/>
        </w:rPr>
        <w:t>这一概念的启发价值受到了越来越多的质疑。被认为是用来处理不确定</w:t>
      </w:r>
      <w:r>
        <w:rPr>
          <w:rFonts w:ascii="宋体" w:hAnsi="宋体" w:eastAsia="宋体" w:cs="宋体"/>
          <w:spacing w:val="8"/>
          <w:sz w:val="29"/>
          <w:szCs w:val="29"/>
        </w:rPr>
        <w:t xml:space="preserve"> </w:t>
      </w:r>
      <w:r>
        <w:rPr>
          <w:rFonts w:ascii="宋体" w:hAnsi="宋体" w:eastAsia="宋体" w:cs="宋体"/>
          <w:spacing w:val="5"/>
          <w:sz w:val="29"/>
          <w:szCs w:val="29"/>
        </w:rPr>
        <w:t>性的前扣带回与额叶的关系非常密切。注</w:t>
      </w:r>
      <w:r>
        <w:rPr>
          <w:rFonts w:ascii="宋体" w:hAnsi="宋体" w:eastAsia="宋体" w:cs="宋体"/>
          <w:spacing w:val="-67"/>
          <w:sz w:val="29"/>
          <w:szCs w:val="29"/>
        </w:rPr>
        <w:t xml:space="preserve"> </w:t>
      </w:r>
      <w:r>
        <w:rPr>
          <w:rFonts w:ascii="宋体" w:hAnsi="宋体" w:eastAsia="宋体" w:cs="宋体"/>
          <w:spacing w:val="5"/>
          <w:sz w:val="29"/>
          <w:szCs w:val="29"/>
        </w:rPr>
        <w:t>在</w:t>
      </w:r>
      <w:r>
        <w:rPr>
          <w:rFonts w:ascii="宋体" w:hAnsi="宋体" w:eastAsia="宋体" w:cs="宋体"/>
          <w:spacing w:val="-66"/>
          <w:sz w:val="29"/>
          <w:szCs w:val="29"/>
        </w:rPr>
        <w:t xml:space="preserve"> </w:t>
      </w:r>
      <w:r>
        <w:rPr>
          <w:rFonts w:ascii="宋体" w:hAnsi="宋体" w:eastAsia="宋体" w:cs="宋体"/>
          <w:spacing w:val="5"/>
          <w:sz w:val="29"/>
          <w:szCs w:val="29"/>
        </w:rPr>
        <w:t>某种意义上，它也是广义上</w:t>
      </w:r>
      <w:r>
        <w:rPr>
          <w:rFonts w:ascii="宋体" w:hAnsi="宋体" w:eastAsia="宋体" w:cs="宋体"/>
          <w:sz w:val="29"/>
          <w:szCs w:val="29"/>
        </w:rPr>
        <w:t xml:space="preserve"> </w:t>
      </w:r>
      <w:r>
        <w:rPr>
          <w:rFonts w:ascii="宋体" w:hAnsi="宋体" w:eastAsia="宋体" w:cs="宋体"/>
          <w:spacing w:val="9"/>
          <w:sz w:val="29"/>
          <w:szCs w:val="29"/>
        </w:rPr>
        <w:t>的额叶的一部分。左背外侧前额叶皮质与左前扣带回之间、右背外侧前</w:t>
      </w:r>
      <w:r>
        <w:rPr>
          <w:rFonts w:ascii="宋体" w:hAnsi="宋体" w:eastAsia="宋体" w:cs="宋体"/>
          <w:spacing w:val="14"/>
          <w:sz w:val="29"/>
          <w:szCs w:val="29"/>
        </w:rPr>
        <w:t xml:space="preserve"> </w:t>
      </w:r>
      <w:r>
        <w:rPr>
          <w:rFonts w:ascii="宋体" w:hAnsi="宋体" w:eastAsia="宋体" w:cs="宋体"/>
          <w:spacing w:val="10"/>
          <w:sz w:val="29"/>
          <w:szCs w:val="29"/>
        </w:rPr>
        <w:t>额叶皮质与右前扣带回之间存在某种功能上的统一性，因为它们负责协</w:t>
      </w:r>
      <w:r>
        <w:rPr>
          <w:rFonts w:ascii="宋体" w:hAnsi="宋体" w:eastAsia="宋体" w:cs="宋体"/>
          <w:spacing w:val="4"/>
          <w:sz w:val="29"/>
          <w:szCs w:val="29"/>
        </w:rPr>
        <w:t xml:space="preserve"> </w:t>
      </w:r>
      <w:r>
        <w:rPr>
          <w:rFonts w:ascii="宋体" w:hAnsi="宋体" w:eastAsia="宋体" w:cs="宋体"/>
          <w:spacing w:val="11"/>
          <w:sz w:val="29"/>
          <w:szCs w:val="29"/>
        </w:rPr>
        <w:t>调的大脑功能明显都是单侧的。注通过接下来的讨论，我们</w:t>
      </w:r>
      <w:r>
        <w:rPr>
          <w:rFonts w:ascii="宋体" w:hAnsi="宋体" w:eastAsia="宋体" w:cs="宋体"/>
          <w:spacing w:val="10"/>
          <w:sz w:val="29"/>
          <w:szCs w:val="29"/>
        </w:rPr>
        <w:t>将了解背外</w:t>
      </w:r>
      <w:r>
        <w:rPr>
          <w:rFonts w:ascii="宋体" w:hAnsi="宋体" w:eastAsia="宋体" w:cs="宋体"/>
          <w:sz w:val="29"/>
          <w:szCs w:val="29"/>
        </w:rPr>
        <w:t xml:space="preserve"> </w:t>
      </w:r>
      <w:r>
        <w:rPr>
          <w:rFonts w:ascii="宋体" w:hAnsi="宋体" w:eastAsia="宋体" w:cs="宋体"/>
          <w:spacing w:val="8"/>
          <w:sz w:val="29"/>
          <w:szCs w:val="29"/>
        </w:rPr>
        <w:t>侧前额叶皮质和前扣带回的功能在何种程度上有联系。</w:t>
      </w:r>
    </w:p>
    <w:p w14:paraId="7D372DA0">
      <w:pPr>
        <w:spacing w:before="180" w:line="230" w:lineRule="auto"/>
        <w:ind w:right="20" w:firstLine="659"/>
        <w:jc w:val="both"/>
        <w:rPr>
          <w:rFonts w:ascii="宋体" w:hAnsi="宋体" w:eastAsia="宋体" w:cs="宋体"/>
          <w:sz w:val="29"/>
          <w:szCs w:val="29"/>
        </w:rPr>
      </w:pPr>
      <w:r>
        <w:rPr>
          <w:rFonts w:ascii="宋体" w:hAnsi="宋体" w:eastAsia="宋体" w:cs="宋体"/>
          <w:sz w:val="29"/>
          <w:szCs w:val="29"/>
        </w:rPr>
        <w:t xml:space="preserve">最后，在进化过程中出现了新的大脑皮层， </w:t>
      </w:r>
      <w:r>
        <w:rPr>
          <w:rFonts w:ascii="宋体" w:hAnsi="宋体" w:eastAsia="宋体" w:cs="宋体"/>
          <w:color w:val="C07040"/>
          <w:sz w:val="20"/>
          <w:szCs w:val="20"/>
        </w:rPr>
        <w:t>(注)</w:t>
      </w:r>
      <w:r>
        <w:rPr>
          <w:rFonts w:ascii="宋体" w:hAnsi="宋体" w:eastAsia="宋体" w:cs="宋体"/>
          <w:sz w:val="29"/>
          <w:szCs w:val="29"/>
        </w:rPr>
        <w:t>这是一层紧贴大脑的</w:t>
      </w:r>
      <w:r>
        <w:rPr>
          <w:rFonts w:ascii="宋体" w:hAnsi="宋体" w:eastAsia="宋体" w:cs="宋体"/>
          <w:spacing w:val="6"/>
          <w:sz w:val="29"/>
          <w:szCs w:val="29"/>
        </w:rPr>
        <w:t xml:space="preserve"> </w:t>
      </w:r>
      <w:r>
        <w:rPr>
          <w:rFonts w:ascii="宋体" w:hAnsi="宋体" w:eastAsia="宋体" w:cs="宋体"/>
          <w:spacing w:val="10"/>
          <w:sz w:val="29"/>
          <w:szCs w:val="29"/>
        </w:rPr>
        <w:t>薄皮质，有着和核桃一样褶皱的脑回。大脑皮层的皮质有着自身错综复</w:t>
      </w:r>
      <w:r>
        <w:rPr>
          <w:rFonts w:ascii="宋体" w:hAnsi="宋体" w:eastAsia="宋体" w:cs="宋体"/>
          <w:spacing w:val="2"/>
          <w:sz w:val="29"/>
          <w:szCs w:val="29"/>
        </w:rPr>
        <w:t xml:space="preserve"> </w:t>
      </w:r>
      <w:r>
        <w:rPr>
          <w:rFonts w:ascii="宋体" w:hAnsi="宋体" w:eastAsia="宋体" w:cs="宋体"/>
          <w:spacing w:val="10"/>
          <w:sz w:val="29"/>
          <w:szCs w:val="29"/>
        </w:rPr>
        <w:t>杂的组织。它有六层，每一层都有自身独特的神经元成分。新皮质的一</w:t>
      </w:r>
      <w:r>
        <w:rPr>
          <w:rFonts w:ascii="宋体" w:hAnsi="宋体" w:eastAsia="宋体" w:cs="宋体"/>
          <w:spacing w:val="4"/>
          <w:sz w:val="29"/>
          <w:szCs w:val="29"/>
        </w:rPr>
        <w:t xml:space="preserve"> </w:t>
      </w:r>
      <w:r>
        <w:rPr>
          <w:rFonts w:ascii="宋体" w:hAnsi="宋体" w:eastAsia="宋体" w:cs="宋体"/>
          <w:spacing w:val="10"/>
          <w:sz w:val="29"/>
          <w:szCs w:val="29"/>
        </w:rPr>
        <w:t>部分形成了贯通各层的垂直柱状结构，代表不同的功能单元。新皮质的</w:t>
      </w:r>
      <w:r>
        <w:rPr>
          <w:rFonts w:ascii="宋体" w:hAnsi="宋体" w:eastAsia="宋体" w:cs="宋体"/>
          <w:spacing w:val="11"/>
          <w:sz w:val="29"/>
          <w:szCs w:val="29"/>
        </w:rPr>
        <w:t xml:space="preserve"> </w:t>
      </w:r>
      <w:r>
        <w:rPr>
          <w:rFonts w:ascii="宋体" w:hAnsi="宋体" w:eastAsia="宋体" w:cs="宋体"/>
          <w:spacing w:val="7"/>
          <w:sz w:val="29"/>
          <w:szCs w:val="29"/>
        </w:rPr>
        <w:t>出现给信息处理方式带来了巨大的改变，赋予大脑更强大的计算能力，</w:t>
      </w:r>
    </w:p>
    <w:p w14:paraId="6AED8667">
      <w:pPr>
        <w:spacing w:line="230" w:lineRule="auto"/>
        <w:rPr>
          <w:rFonts w:ascii="宋体" w:hAnsi="宋体" w:eastAsia="宋体" w:cs="宋体"/>
          <w:sz w:val="29"/>
          <w:szCs w:val="29"/>
        </w:rPr>
        <w:sectPr>
          <w:pgSz w:w="12240" w:h="15840"/>
          <w:pgMar w:top="400" w:right="1467" w:bottom="0" w:left="1419" w:header="0" w:footer="0" w:gutter="0"/>
          <w:cols w:space="720" w:num="1"/>
        </w:sectPr>
      </w:pPr>
    </w:p>
    <w:p w14:paraId="28C4B450">
      <w:pPr>
        <w:pStyle w:val="2"/>
        <w:spacing w:line="246" w:lineRule="auto"/>
      </w:pPr>
    </w:p>
    <w:p w14:paraId="475DD3D3">
      <w:pPr>
        <w:pStyle w:val="2"/>
        <w:spacing w:line="246" w:lineRule="auto"/>
      </w:pPr>
    </w:p>
    <w:p w14:paraId="6F290096">
      <w:pPr>
        <w:pStyle w:val="2"/>
        <w:spacing w:line="246" w:lineRule="auto"/>
      </w:pPr>
    </w:p>
    <w:p w14:paraId="03254EC7">
      <w:pPr>
        <w:pStyle w:val="2"/>
        <w:spacing w:line="246" w:lineRule="auto"/>
      </w:pPr>
    </w:p>
    <w:p w14:paraId="10478E6C">
      <w:pPr>
        <w:tabs>
          <w:tab w:val="left" w:pos="150"/>
        </w:tabs>
        <w:spacing w:before="94" w:line="223" w:lineRule="auto"/>
        <w:ind w:right="5"/>
        <w:jc w:val="both"/>
        <w:rPr>
          <w:rFonts w:ascii="宋体" w:hAnsi="宋体" w:eastAsia="宋体" w:cs="宋体"/>
          <w:sz w:val="29"/>
          <w:szCs w:val="29"/>
        </w:rPr>
      </w:pPr>
      <w:r>
        <w:rPr>
          <w:rFonts w:ascii="宋体" w:hAnsi="宋体" w:eastAsia="宋体" w:cs="宋体"/>
          <w:spacing w:val="9"/>
          <w:sz w:val="29"/>
          <w:szCs w:val="29"/>
        </w:rPr>
        <w:t>也让大脑变得更加复杂。大脑皮层内同样分为左右两个部分。新皮质层</w:t>
      </w:r>
      <w:r>
        <w:rPr>
          <w:rFonts w:ascii="宋体" w:hAnsi="宋体" w:eastAsia="宋体" w:cs="宋体"/>
          <w:spacing w:val="17"/>
          <w:sz w:val="29"/>
          <w:szCs w:val="29"/>
        </w:rPr>
        <w:t xml:space="preserve"> </w:t>
      </w:r>
      <w:r>
        <w:rPr>
          <w:rFonts w:ascii="宋体" w:hAnsi="宋体" w:eastAsia="宋体" w:cs="宋体"/>
          <w:spacing w:val="9"/>
          <w:sz w:val="29"/>
          <w:szCs w:val="29"/>
        </w:rPr>
        <w:t>面同样有知觉和行为系统的区分，大脑皮层的后部负责知觉，前部负责</w:t>
      </w:r>
      <w:r>
        <w:rPr>
          <w:rFonts w:ascii="宋体" w:hAnsi="宋体" w:eastAsia="宋体" w:cs="宋体"/>
          <w:spacing w:val="18"/>
          <w:sz w:val="29"/>
          <w:szCs w:val="29"/>
        </w:rPr>
        <w:t xml:space="preserve"> </w:t>
      </w:r>
      <w:r>
        <w:rPr>
          <w:rFonts w:ascii="宋体" w:hAnsi="宋体" w:eastAsia="宋体" w:cs="宋体"/>
          <w:spacing w:val="9"/>
          <w:sz w:val="29"/>
          <w:szCs w:val="29"/>
        </w:rPr>
        <w:t>行为。虽然有这样的区分，但新皮质内部的联系还是比皮质下边缘系统</w:t>
      </w:r>
      <w:r>
        <w:rPr>
          <w:rFonts w:ascii="宋体" w:hAnsi="宋体" w:eastAsia="宋体" w:cs="宋体"/>
          <w:spacing w:val="13"/>
          <w:sz w:val="29"/>
          <w:szCs w:val="29"/>
        </w:rPr>
        <w:t xml:space="preserve"> </w:t>
      </w:r>
      <w:r>
        <w:rPr>
          <w:rFonts w:ascii="宋体" w:hAnsi="宋体" w:eastAsia="宋体" w:cs="宋体"/>
          <w:spacing w:val="10"/>
          <w:sz w:val="29"/>
          <w:szCs w:val="29"/>
        </w:rPr>
        <w:t>内部的联系更加紧密。我们之后会讲道，这可能是其具有适应性的</w:t>
      </w:r>
      <w:r>
        <w:rPr>
          <w:rFonts w:ascii="宋体" w:hAnsi="宋体" w:eastAsia="宋体" w:cs="宋体"/>
          <w:spacing w:val="9"/>
          <w:sz w:val="29"/>
          <w:szCs w:val="29"/>
        </w:rPr>
        <w:t>原因</w:t>
      </w:r>
      <w:r>
        <w:rPr>
          <w:rFonts w:ascii="宋体" w:hAnsi="宋体" w:eastAsia="宋体" w:cs="宋体"/>
          <w:sz w:val="29"/>
          <w:szCs w:val="29"/>
        </w:rPr>
        <w:t xml:space="preserve"> </w:t>
      </w:r>
      <w:r>
        <w:rPr>
          <w:rFonts w:ascii="宋体" w:hAnsi="宋体" w:eastAsia="宋体" w:cs="宋体"/>
          <w:sz w:val="29"/>
          <w:szCs w:val="29"/>
        </w:rPr>
        <w:tab/>
      </w:r>
      <w:r>
        <w:rPr>
          <w:rFonts w:ascii="宋体" w:hAnsi="宋体" w:eastAsia="宋体" w:cs="宋体"/>
          <w:spacing w:val="-2"/>
          <w:sz w:val="29"/>
          <w:szCs w:val="29"/>
        </w:rPr>
        <w:t>(参见第3章“大脑的自治和控制”一节)。</w:t>
      </w:r>
    </w:p>
    <w:p w14:paraId="03CDBD45">
      <w:pPr>
        <w:spacing w:before="196" w:line="229" w:lineRule="auto"/>
        <w:ind w:firstLine="610"/>
        <w:rPr>
          <w:rFonts w:ascii="宋体" w:hAnsi="宋体" w:eastAsia="宋体" w:cs="宋体"/>
          <w:sz w:val="29"/>
          <w:szCs w:val="29"/>
        </w:rPr>
      </w:pPr>
      <w:r>
        <w:rPr>
          <w:rFonts w:ascii="宋体" w:hAnsi="宋体" w:eastAsia="宋体" w:cs="宋体"/>
          <w:spacing w:val="10"/>
          <w:sz w:val="29"/>
          <w:szCs w:val="29"/>
        </w:rPr>
        <w:t>新皮质的出现打破了大脑内部的力量平衡。过去能</w:t>
      </w:r>
      <w:r>
        <w:rPr>
          <w:rFonts w:ascii="宋体" w:hAnsi="宋体" w:eastAsia="宋体" w:cs="宋体"/>
          <w:spacing w:val="9"/>
          <w:sz w:val="29"/>
          <w:szCs w:val="29"/>
        </w:rPr>
        <w:t>够单独发挥某些</w:t>
      </w:r>
      <w:r>
        <w:rPr>
          <w:rFonts w:ascii="宋体" w:hAnsi="宋体" w:eastAsia="宋体" w:cs="宋体"/>
          <w:sz w:val="29"/>
          <w:szCs w:val="29"/>
        </w:rPr>
        <w:t xml:space="preserve"> </w:t>
      </w:r>
      <w:r>
        <w:rPr>
          <w:rFonts w:ascii="宋体" w:hAnsi="宋体" w:eastAsia="宋体" w:cs="宋体"/>
          <w:spacing w:val="9"/>
          <w:sz w:val="29"/>
          <w:szCs w:val="29"/>
        </w:rPr>
        <w:t>作用的古老皮质下结构，如今不得不服从新皮质，并在这个全新的神经</w:t>
      </w:r>
      <w:r>
        <w:rPr>
          <w:rFonts w:ascii="宋体" w:hAnsi="宋体" w:eastAsia="宋体" w:cs="宋体"/>
          <w:spacing w:val="12"/>
          <w:sz w:val="29"/>
          <w:szCs w:val="29"/>
        </w:rPr>
        <w:t xml:space="preserve"> </w:t>
      </w:r>
      <w:r>
        <w:rPr>
          <w:rFonts w:ascii="宋体" w:hAnsi="宋体" w:eastAsia="宋体" w:cs="宋体"/>
          <w:spacing w:val="10"/>
          <w:sz w:val="29"/>
          <w:szCs w:val="29"/>
        </w:rPr>
        <w:t>组织的阴影之下发挥一些辅助功能。对试图理解这些功能的科学家来</w:t>
      </w:r>
    </w:p>
    <w:p w14:paraId="6A7E1B16">
      <w:pPr>
        <w:spacing w:before="1" w:line="230" w:lineRule="auto"/>
        <w:ind w:right="12"/>
        <w:rPr>
          <w:rFonts w:ascii="宋体" w:hAnsi="宋体" w:eastAsia="宋体" w:cs="宋体"/>
          <w:sz w:val="29"/>
          <w:szCs w:val="29"/>
        </w:rPr>
      </w:pPr>
      <w:r>
        <w:rPr>
          <w:rFonts w:ascii="宋体" w:hAnsi="宋体" w:eastAsia="宋体" w:cs="宋体"/>
          <w:spacing w:val="9"/>
          <w:sz w:val="29"/>
          <w:szCs w:val="29"/>
        </w:rPr>
        <w:t>说，这种全新的关系让人十分困惑：这些皮质下结构在大脑皮层诞生之</w:t>
      </w:r>
      <w:r>
        <w:rPr>
          <w:rFonts w:ascii="宋体" w:hAnsi="宋体" w:eastAsia="宋体" w:cs="宋体"/>
          <w:spacing w:val="11"/>
          <w:sz w:val="29"/>
          <w:szCs w:val="29"/>
        </w:rPr>
        <w:t xml:space="preserve"> </w:t>
      </w:r>
      <w:r>
        <w:rPr>
          <w:rFonts w:ascii="宋体" w:hAnsi="宋体" w:eastAsia="宋体" w:cs="宋体"/>
          <w:spacing w:val="9"/>
          <w:sz w:val="29"/>
          <w:szCs w:val="29"/>
        </w:rPr>
        <w:t>前发挥的作用与它们今天在皮质发育完全的大脑中发挥的作用可能不尽</w:t>
      </w:r>
      <w:r>
        <w:rPr>
          <w:rFonts w:ascii="宋体" w:hAnsi="宋体" w:eastAsia="宋体" w:cs="宋体"/>
          <w:spacing w:val="17"/>
          <w:sz w:val="29"/>
          <w:szCs w:val="29"/>
        </w:rPr>
        <w:t xml:space="preserve"> </w:t>
      </w:r>
      <w:r>
        <w:rPr>
          <w:rFonts w:ascii="宋体" w:hAnsi="宋体" w:eastAsia="宋体" w:cs="宋体"/>
          <w:spacing w:val="10"/>
          <w:sz w:val="29"/>
          <w:szCs w:val="29"/>
        </w:rPr>
        <w:t>相同。不过，我们对大脑皮层诸多方面的理解，要</w:t>
      </w:r>
      <w:r>
        <w:rPr>
          <w:rFonts w:ascii="宋体" w:hAnsi="宋体" w:eastAsia="宋体" w:cs="宋体"/>
          <w:spacing w:val="9"/>
          <w:sz w:val="29"/>
          <w:szCs w:val="29"/>
        </w:rPr>
        <w:t>比对丘脑或者基底神</w:t>
      </w:r>
      <w:r>
        <w:rPr>
          <w:rFonts w:ascii="宋体" w:hAnsi="宋体" w:eastAsia="宋体" w:cs="宋体"/>
          <w:sz w:val="29"/>
          <w:szCs w:val="29"/>
        </w:rPr>
        <w:t xml:space="preserve"> </w:t>
      </w:r>
      <w:r>
        <w:rPr>
          <w:rFonts w:ascii="宋体" w:hAnsi="宋体" w:eastAsia="宋体" w:cs="宋体"/>
          <w:spacing w:val="-2"/>
          <w:sz w:val="29"/>
          <w:szCs w:val="29"/>
        </w:rPr>
        <w:t>经节功能的理解准确得多，虽然在某种程度上，大脑皮层更“高级”。</w:t>
      </w:r>
    </w:p>
    <w:p w14:paraId="64DE5D0D">
      <w:pPr>
        <w:spacing w:before="123" w:line="230" w:lineRule="auto"/>
        <w:ind w:right="15" w:firstLine="610"/>
        <w:jc w:val="both"/>
        <w:rPr>
          <w:rFonts w:ascii="宋体" w:hAnsi="宋体" w:eastAsia="宋体" w:cs="宋体"/>
          <w:sz w:val="29"/>
          <w:szCs w:val="29"/>
        </w:rPr>
      </w:pPr>
      <w:r>
        <w:rPr>
          <w:rFonts w:ascii="宋体" w:hAnsi="宋体" w:eastAsia="宋体" w:cs="宋体"/>
          <w:spacing w:val="9"/>
          <w:sz w:val="29"/>
          <w:szCs w:val="29"/>
        </w:rPr>
        <w:t>新皮质由不同的细胞结构区域组成，每个区域都有独特的神经元构</w:t>
      </w:r>
      <w:r>
        <w:rPr>
          <w:rFonts w:ascii="宋体" w:hAnsi="宋体" w:eastAsia="宋体" w:cs="宋体"/>
          <w:spacing w:val="7"/>
          <w:sz w:val="29"/>
          <w:szCs w:val="29"/>
        </w:rPr>
        <w:t xml:space="preserve"> </w:t>
      </w:r>
      <w:r>
        <w:rPr>
          <w:rFonts w:ascii="宋体" w:hAnsi="宋体" w:eastAsia="宋体" w:cs="宋体"/>
          <w:spacing w:val="9"/>
          <w:sz w:val="29"/>
          <w:szCs w:val="29"/>
        </w:rPr>
        <w:t>成和局部连接模式。新皮质具有多样化的功能，但不同功能和细胞结构</w:t>
      </w:r>
      <w:r>
        <w:rPr>
          <w:rFonts w:ascii="宋体" w:hAnsi="宋体" w:eastAsia="宋体" w:cs="宋体"/>
          <w:spacing w:val="18"/>
          <w:sz w:val="29"/>
          <w:szCs w:val="29"/>
        </w:rPr>
        <w:t xml:space="preserve"> </w:t>
      </w:r>
      <w:r>
        <w:rPr>
          <w:rFonts w:ascii="宋体" w:hAnsi="宋体" w:eastAsia="宋体" w:cs="宋体"/>
          <w:spacing w:val="9"/>
          <w:sz w:val="29"/>
          <w:szCs w:val="29"/>
        </w:rPr>
        <w:t>区域之间不存在简单的一一对应关系。新皮质由四个主要的脑叶组成，</w:t>
      </w:r>
      <w:r>
        <w:rPr>
          <w:rFonts w:ascii="宋体" w:hAnsi="宋体" w:eastAsia="宋体" w:cs="宋体"/>
          <w:spacing w:val="5"/>
          <w:sz w:val="29"/>
          <w:szCs w:val="29"/>
        </w:rPr>
        <w:t xml:space="preserve"> </w:t>
      </w:r>
      <w:r>
        <w:rPr>
          <w:rFonts w:ascii="宋体" w:hAnsi="宋体" w:eastAsia="宋体" w:cs="宋体"/>
          <w:spacing w:val="9"/>
          <w:sz w:val="29"/>
          <w:szCs w:val="29"/>
        </w:rPr>
        <w:t>每个脑叶都与某种特定的信息类型相关：枕叶负责处理视觉信息，颞叶</w:t>
      </w:r>
      <w:r>
        <w:rPr>
          <w:rFonts w:ascii="宋体" w:hAnsi="宋体" w:eastAsia="宋体" w:cs="宋体"/>
          <w:spacing w:val="14"/>
          <w:sz w:val="29"/>
          <w:szCs w:val="29"/>
        </w:rPr>
        <w:t xml:space="preserve"> </w:t>
      </w:r>
      <w:r>
        <w:rPr>
          <w:rFonts w:ascii="宋体" w:hAnsi="宋体" w:eastAsia="宋体" w:cs="宋体"/>
          <w:spacing w:val="9"/>
          <w:sz w:val="29"/>
          <w:szCs w:val="29"/>
        </w:rPr>
        <w:t>负责处理声音信息，顶叶负责处理触觉信息，额叶负责处理运动信息。</w:t>
      </w:r>
    </w:p>
    <w:p w14:paraId="052D278E">
      <w:pPr>
        <w:spacing w:before="156" w:line="229" w:lineRule="auto"/>
        <w:ind w:firstLine="610"/>
        <w:jc w:val="both"/>
        <w:rPr>
          <w:rFonts w:ascii="宋体" w:hAnsi="宋体" w:eastAsia="宋体" w:cs="宋体"/>
          <w:sz w:val="29"/>
          <w:szCs w:val="29"/>
        </w:rPr>
      </w:pPr>
      <w:r>
        <w:rPr>
          <w:rFonts w:ascii="宋体" w:hAnsi="宋体" w:eastAsia="宋体" w:cs="宋体"/>
          <w:spacing w:val="10"/>
          <w:sz w:val="29"/>
          <w:szCs w:val="29"/>
        </w:rPr>
        <w:t>在大脑皮层进化的晚期，有两个重大的进展，即语</w:t>
      </w:r>
      <w:r>
        <w:rPr>
          <w:rFonts w:ascii="宋体" w:hAnsi="宋体" w:eastAsia="宋体" w:cs="宋体"/>
          <w:spacing w:val="9"/>
          <w:sz w:val="29"/>
          <w:szCs w:val="29"/>
        </w:rPr>
        <w:t>言的出现和执行</w:t>
      </w:r>
      <w:r>
        <w:rPr>
          <w:rFonts w:ascii="宋体" w:hAnsi="宋体" w:eastAsia="宋体" w:cs="宋体"/>
          <w:sz w:val="29"/>
          <w:szCs w:val="29"/>
        </w:rPr>
        <w:t xml:space="preserve"> </w:t>
      </w:r>
      <w:r>
        <w:rPr>
          <w:rFonts w:ascii="宋体" w:hAnsi="宋体" w:eastAsia="宋体" w:cs="宋体"/>
          <w:spacing w:val="9"/>
          <w:sz w:val="29"/>
          <w:szCs w:val="29"/>
        </w:rPr>
        <w:t>功能的迅速提升。我们将会看到，语言通过分散的形式将自身与大脑皮</w:t>
      </w:r>
      <w:r>
        <w:rPr>
          <w:rFonts w:ascii="宋体" w:hAnsi="宋体" w:eastAsia="宋体" w:cs="宋体"/>
          <w:spacing w:val="13"/>
          <w:sz w:val="29"/>
          <w:szCs w:val="29"/>
        </w:rPr>
        <w:t xml:space="preserve"> </w:t>
      </w:r>
      <w:r>
        <w:rPr>
          <w:rFonts w:ascii="宋体" w:hAnsi="宋体" w:eastAsia="宋体" w:cs="宋体"/>
          <w:spacing w:val="9"/>
          <w:sz w:val="29"/>
          <w:szCs w:val="29"/>
        </w:rPr>
        <w:t>层的不同区域联系起来，从而在新皮质中占据了一席之地。位于额叶前</w:t>
      </w:r>
      <w:r>
        <w:rPr>
          <w:rFonts w:ascii="宋体" w:hAnsi="宋体" w:eastAsia="宋体" w:cs="宋体"/>
          <w:spacing w:val="14"/>
          <w:sz w:val="29"/>
          <w:szCs w:val="29"/>
        </w:rPr>
        <w:t xml:space="preserve"> </w:t>
      </w:r>
      <w:r>
        <w:rPr>
          <w:rFonts w:ascii="宋体" w:hAnsi="宋体" w:eastAsia="宋体" w:cs="宋体"/>
          <w:spacing w:val="-1"/>
          <w:sz w:val="29"/>
          <w:szCs w:val="29"/>
        </w:rPr>
        <w:t>部的大脑“指挥所”——前额叶皮质具备了执行功能。额叶在进化晚期经</w:t>
      </w:r>
      <w:r>
        <w:rPr>
          <w:rFonts w:ascii="宋体" w:hAnsi="宋体" w:eastAsia="宋体" w:cs="宋体"/>
          <w:spacing w:val="16"/>
          <w:sz w:val="29"/>
          <w:szCs w:val="29"/>
        </w:rPr>
        <w:t xml:space="preserve"> </w:t>
      </w:r>
      <w:r>
        <w:rPr>
          <w:rFonts w:ascii="宋体" w:hAnsi="宋体" w:eastAsia="宋体" w:cs="宋体"/>
          <w:spacing w:val="6"/>
          <w:sz w:val="29"/>
          <w:szCs w:val="29"/>
        </w:rPr>
        <w:t>历了爆炸式的扩张。</w:t>
      </w:r>
    </w:p>
    <w:p w14:paraId="71074C93">
      <w:pPr>
        <w:spacing w:before="236" w:line="225" w:lineRule="auto"/>
        <w:ind w:right="149" w:firstLine="610"/>
        <w:rPr>
          <w:rFonts w:ascii="宋体" w:hAnsi="宋体" w:eastAsia="宋体" w:cs="宋体"/>
          <w:sz w:val="29"/>
          <w:szCs w:val="29"/>
        </w:rPr>
      </w:pPr>
      <w:r>
        <w:rPr>
          <w:rFonts w:ascii="宋体" w:hAnsi="宋体" w:eastAsia="宋体" w:cs="宋体"/>
          <w:spacing w:val="-3"/>
          <w:sz w:val="29"/>
          <w:szCs w:val="29"/>
        </w:rPr>
        <w:t>科比尼安</w:t>
      </w:r>
      <w:r>
        <w:rPr>
          <w:rFonts w:ascii="宋体" w:hAnsi="宋体" w:eastAsia="宋体" w:cs="宋体"/>
          <w:spacing w:val="-36"/>
          <w:sz w:val="29"/>
          <w:szCs w:val="29"/>
        </w:rPr>
        <w:t xml:space="preserve"> </w:t>
      </w:r>
      <w:r>
        <w:rPr>
          <w:rFonts w:ascii="宋体" w:hAnsi="宋体" w:eastAsia="宋体" w:cs="宋体"/>
          <w:spacing w:val="-3"/>
          <w:sz w:val="29"/>
          <w:szCs w:val="29"/>
        </w:rPr>
        <w:t>·布罗德曼认为，</w:t>
      </w:r>
      <w:r>
        <w:rPr>
          <w:rFonts w:ascii="宋体" w:hAnsi="宋体" w:eastAsia="宋体" w:cs="宋体"/>
          <w:color w:val="B06040"/>
          <w:spacing w:val="-3"/>
          <w:sz w:val="23"/>
          <w:szCs w:val="23"/>
        </w:rPr>
        <w:t>(</w:t>
      </w:r>
      <w:r>
        <w:rPr>
          <w:rFonts w:ascii="宋体" w:hAnsi="宋体" w:eastAsia="宋体" w:cs="宋体"/>
          <w:color w:val="B06040"/>
          <w:spacing w:val="-49"/>
          <w:sz w:val="23"/>
          <w:szCs w:val="23"/>
        </w:rPr>
        <w:t xml:space="preserve"> </w:t>
      </w:r>
      <w:r>
        <w:rPr>
          <w:rFonts w:ascii="宋体" w:hAnsi="宋体" w:eastAsia="宋体" w:cs="宋体"/>
          <w:color w:val="B06040"/>
          <w:spacing w:val="-3"/>
          <w:sz w:val="23"/>
          <w:szCs w:val="23"/>
        </w:rPr>
        <w:t>注</w:t>
      </w:r>
      <w:r>
        <w:rPr>
          <w:rFonts w:ascii="宋体" w:hAnsi="宋体" w:eastAsia="宋体" w:cs="宋体"/>
          <w:spacing w:val="-3"/>
          <w:sz w:val="29"/>
          <w:szCs w:val="29"/>
        </w:rPr>
        <w:t>前额叶皮质及其类似物</w:t>
      </w:r>
      <w:r>
        <w:rPr>
          <w:rFonts w:ascii="宋体" w:hAnsi="宋体" w:eastAsia="宋体" w:cs="宋体"/>
          <w:spacing w:val="-4"/>
          <w:sz w:val="29"/>
          <w:szCs w:val="29"/>
        </w:rPr>
        <w:t>占人类皮质总</w:t>
      </w:r>
      <w:r>
        <w:rPr>
          <w:rFonts w:ascii="宋体" w:hAnsi="宋体" w:eastAsia="宋体" w:cs="宋体"/>
          <w:sz w:val="29"/>
          <w:szCs w:val="29"/>
        </w:rPr>
        <w:t xml:space="preserve"> </w:t>
      </w:r>
      <w:r>
        <w:rPr>
          <w:rFonts w:ascii="宋体" w:hAnsi="宋体" w:eastAsia="宋体" w:cs="宋体"/>
          <w:spacing w:val="24"/>
          <w:sz w:val="29"/>
          <w:szCs w:val="29"/>
        </w:rPr>
        <w:t>量的29%,占黑猩猩皮质总量的17%,占长臂猿和猕猴皮质总量的</w:t>
      </w:r>
    </w:p>
    <w:p w14:paraId="41C17687">
      <w:pPr>
        <w:spacing w:before="22"/>
        <w:ind w:right="12"/>
        <w:rPr>
          <w:rFonts w:ascii="宋体" w:hAnsi="宋体" w:eastAsia="宋体" w:cs="宋体"/>
          <w:sz w:val="29"/>
          <w:szCs w:val="29"/>
        </w:rPr>
      </w:pPr>
      <w:r>
        <w:rPr>
          <w:rFonts w:ascii="宋体" w:hAnsi="宋体" w:eastAsia="宋体" w:cs="宋体"/>
          <w:spacing w:val="24"/>
          <w:sz w:val="29"/>
          <w:szCs w:val="29"/>
        </w:rPr>
        <w:t>11.5%,占狐猴皮质总量的8.5%,占狗皮质总量的7%,占猫皮质总量的</w:t>
      </w:r>
      <w:r>
        <w:rPr>
          <w:rFonts w:ascii="宋体" w:hAnsi="宋体" w:eastAsia="宋体" w:cs="宋体"/>
          <w:spacing w:val="17"/>
          <w:sz w:val="29"/>
          <w:szCs w:val="29"/>
        </w:rPr>
        <w:t xml:space="preserve"> </w:t>
      </w:r>
      <w:r>
        <w:rPr>
          <w:rFonts w:ascii="宋体" w:hAnsi="宋体" w:eastAsia="宋体" w:cs="宋体"/>
          <w:spacing w:val="19"/>
          <w:sz w:val="29"/>
          <w:szCs w:val="29"/>
        </w:rPr>
        <w:t>3.5%(见图2.</w:t>
      </w:r>
      <w:r>
        <w:rPr>
          <w:rFonts w:ascii="宋体" w:hAnsi="宋体" w:eastAsia="宋体" w:cs="宋体"/>
          <w:spacing w:val="-70"/>
          <w:sz w:val="29"/>
          <w:szCs w:val="29"/>
        </w:rPr>
        <w:t xml:space="preserve"> </w:t>
      </w:r>
      <w:r>
        <w:rPr>
          <w:rFonts w:ascii="宋体" w:hAnsi="宋体" w:eastAsia="宋体" w:cs="宋体"/>
          <w:spacing w:val="19"/>
          <w:sz w:val="29"/>
          <w:szCs w:val="29"/>
        </w:rPr>
        <w:t>1)。</w:t>
      </w:r>
    </w:p>
    <w:p w14:paraId="074D7C81">
      <w:pPr>
        <w:spacing w:before="118" w:line="219" w:lineRule="auto"/>
        <w:ind w:right="13"/>
        <w:jc w:val="right"/>
        <w:rPr>
          <w:rFonts w:ascii="宋体" w:hAnsi="宋体" w:eastAsia="宋体" w:cs="宋体"/>
          <w:sz w:val="29"/>
          <w:szCs w:val="29"/>
        </w:rPr>
      </w:pPr>
      <w:r>
        <w:rPr>
          <w:rFonts w:ascii="宋体" w:hAnsi="宋体" w:eastAsia="宋体" w:cs="宋体"/>
          <w:spacing w:val="2"/>
          <w:sz w:val="29"/>
          <w:szCs w:val="29"/>
        </w:rPr>
        <w:t>相较于其他皮质区域，前额叶皮质有若干种独特的绘制方法。</w:t>
      </w:r>
      <w:r>
        <w:rPr>
          <w:rFonts w:ascii="宋体" w:hAnsi="宋体" w:eastAsia="宋体" w:cs="宋体"/>
          <w:spacing w:val="68"/>
          <w:sz w:val="29"/>
          <w:szCs w:val="29"/>
        </w:rPr>
        <w:t xml:space="preserve"> </w:t>
      </w:r>
      <w:r>
        <w:rPr>
          <w:rFonts w:ascii="宋体" w:hAnsi="宋体" w:eastAsia="宋体" w:cs="宋体"/>
          <w:spacing w:val="2"/>
          <w:sz w:val="29"/>
          <w:szCs w:val="29"/>
        </w:rPr>
        <w:t>一种</w:t>
      </w:r>
    </w:p>
    <w:p w14:paraId="2EA6DC54">
      <w:pPr>
        <w:spacing w:before="5" w:line="256" w:lineRule="auto"/>
        <w:ind w:right="9"/>
        <w:rPr>
          <w:rFonts w:ascii="宋体" w:hAnsi="宋体" w:eastAsia="宋体" w:cs="宋体"/>
          <w:sz w:val="29"/>
          <w:szCs w:val="29"/>
        </w:rPr>
      </w:pPr>
      <w:r>
        <w:rPr>
          <w:rFonts w:ascii="宋体" w:hAnsi="宋体" w:eastAsia="宋体" w:cs="宋体"/>
          <w:spacing w:val="9"/>
          <w:sz w:val="29"/>
          <w:szCs w:val="29"/>
        </w:rPr>
        <w:t>是基于所谓的细胞结构图的绘制方法，即根据皮质的形态学差异将大脑</w:t>
      </w:r>
      <w:r>
        <w:rPr>
          <w:rFonts w:ascii="宋体" w:hAnsi="宋体" w:eastAsia="宋体" w:cs="宋体"/>
          <w:spacing w:val="13"/>
          <w:sz w:val="29"/>
          <w:szCs w:val="29"/>
        </w:rPr>
        <w:t xml:space="preserve"> </w:t>
      </w:r>
      <w:r>
        <w:rPr>
          <w:rFonts w:ascii="宋体" w:hAnsi="宋体" w:eastAsia="宋体" w:cs="宋体"/>
          <w:spacing w:val="15"/>
          <w:sz w:val="29"/>
          <w:szCs w:val="29"/>
        </w:rPr>
        <w:t>区域一一编号(见图2.2)。使用最广泛的皮质细胞结构图的作者是布</w:t>
      </w:r>
      <w:r>
        <w:rPr>
          <w:rFonts w:ascii="宋体" w:hAnsi="宋体" w:eastAsia="宋体" w:cs="宋体"/>
          <w:spacing w:val="9"/>
          <w:sz w:val="29"/>
          <w:szCs w:val="29"/>
        </w:rPr>
        <w:t xml:space="preserve">  </w:t>
      </w:r>
      <w:r>
        <w:rPr>
          <w:rFonts w:ascii="宋体" w:hAnsi="宋体" w:eastAsia="宋体" w:cs="宋体"/>
          <w:sz w:val="29"/>
          <w:szCs w:val="29"/>
        </w:rPr>
        <w:t>罗德曼，因而这些皮质区域也被叫作“布罗德曼分区”。注布罗德曼分区</w:t>
      </w:r>
      <w:r>
        <w:rPr>
          <w:rFonts w:ascii="宋体" w:hAnsi="宋体" w:eastAsia="宋体" w:cs="宋体"/>
          <w:spacing w:val="14"/>
          <w:sz w:val="29"/>
          <w:szCs w:val="29"/>
        </w:rPr>
        <w:t xml:space="preserve"> </w:t>
      </w:r>
      <w:r>
        <w:rPr>
          <w:rFonts w:ascii="宋体" w:hAnsi="宋体" w:eastAsia="宋体" w:cs="宋体"/>
          <w:spacing w:val="3"/>
          <w:sz w:val="29"/>
          <w:szCs w:val="29"/>
        </w:rPr>
        <w:t>中的前额叶皮质包括区域8、9、10、1</w:t>
      </w:r>
      <w:r>
        <w:rPr>
          <w:rFonts w:ascii="宋体" w:hAnsi="宋体" w:eastAsia="宋体" w:cs="宋体"/>
          <w:spacing w:val="2"/>
          <w:sz w:val="29"/>
          <w:szCs w:val="29"/>
        </w:rPr>
        <w:t>1、12、13、44、45、46和47。</w:t>
      </w:r>
      <w:r>
        <w:rPr>
          <w:rFonts w:ascii="宋体" w:hAnsi="宋体" w:eastAsia="宋体" w:cs="宋体"/>
          <w:spacing w:val="55"/>
          <w:sz w:val="29"/>
          <w:szCs w:val="29"/>
        </w:rPr>
        <w:t xml:space="preserve"> </w:t>
      </w:r>
      <w:r>
        <w:rPr>
          <w:rFonts w:ascii="宋体" w:hAnsi="宋体" w:eastAsia="宋体" w:cs="宋体"/>
          <w:color w:val="B07040"/>
          <w:spacing w:val="2"/>
          <w:sz w:val="29"/>
          <w:szCs w:val="29"/>
        </w:rPr>
        <w:t>注</w:t>
      </w:r>
    </w:p>
    <w:p w14:paraId="7D283B2B">
      <w:pPr>
        <w:spacing w:before="15" w:line="232" w:lineRule="auto"/>
        <w:rPr>
          <w:rFonts w:ascii="宋体" w:hAnsi="宋体" w:eastAsia="宋体" w:cs="宋体"/>
          <w:sz w:val="20"/>
          <w:szCs w:val="20"/>
        </w:rPr>
      </w:pPr>
      <w:r>
        <w:rPr>
          <w:rFonts w:ascii="宋体" w:hAnsi="宋体" w:eastAsia="宋体" w:cs="宋体"/>
          <w:spacing w:val="2"/>
          <w:sz w:val="29"/>
          <w:szCs w:val="29"/>
        </w:rPr>
        <w:t>前额叶皮质中最多的是粒状神经细胞，大部分位于第四层。</w:t>
      </w:r>
      <w:r>
        <w:rPr>
          <w:rFonts w:ascii="宋体" w:hAnsi="宋体" w:eastAsia="宋体" w:cs="宋体"/>
          <w:spacing w:val="150"/>
          <w:sz w:val="29"/>
          <w:szCs w:val="29"/>
        </w:rPr>
        <w:t xml:space="preserve"> </w:t>
      </w:r>
      <w:r>
        <w:rPr>
          <w:rFonts w:ascii="宋体" w:hAnsi="宋体" w:eastAsia="宋体" w:cs="宋体"/>
          <w:color w:val="C07040"/>
          <w:spacing w:val="2"/>
          <w:position w:val="10"/>
          <w:sz w:val="20"/>
          <w:szCs w:val="20"/>
        </w:rPr>
        <w:t>注</w:t>
      </w:r>
    </w:p>
    <w:p w14:paraId="6DA25592">
      <w:pPr>
        <w:spacing w:line="232" w:lineRule="auto"/>
        <w:rPr>
          <w:rFonts w:ascii="宋体" w:hAnsi="宋体" w:eastAsia="宋体" w:cs="宋体"/>
          <w:sz w:val="20"/>
          <w:szCs w:val="20"/>
        </w:rPr>
        <w:sectPr>
          <w:pgSz w:w="12240" w:h="15840"/>
          <w:pgMar w:top="400" w:right="1515" w:bottom="0" w:left="1419" w:header="0" w:footer="0" w:gutter="0"/>
          <w:cols w:space="720" w:num="1"/>
        </w:sectPr>
      </w:pPr>
    </w:p>
    <w:p w14:paraId="1226C2A5">
      <w:pPr>
        <w:pStyle w:val="2"/>
        <w:spacing w:line="242" w:lineRule="auto"/>
      </w:pPr>
    </w:p>
    <w:p w14:paraId="2B3F72F1">
      <w:pPr>
        <w:pStyle w:val="2"/>
        <w:spacing w:line="242" w:lineRule="auto"/>
      </w:pPr>
    </w:p>
    <w:p w14:paraId="1623B623">
      <w:pPr>
        <w:pStyle w:val="2"/>
        <w:spacing w:line="242" w:lineRule="auto"/>
      </w:pPr>
    </w:p>
    <w:p w14:paraId="7BC7F5B4">
      <w:pPr>
        <w:pStyle w:val="2"/>
        <w:spacing w:line="242" w:lineRule="auto"/>
      </w:pPr>
    </w:p>
    <w:p w14:paraId="014043A0">
      <w:pPr>
        <w:spacing w:before="95" w:line="230" w:lineRule="auto"/>
        <w:ind w:firstLine="609"/>
        <w:rPr>
          <w:rFonts w:ascii="宋体" w:hAnsi="宋体" w:eastAsia="宋体" w:cs="宋体"/>
          <w:sz w:val="29"/>
          <w:szCs w:val="29"/>
        </w:rPr>
      </w:pPr>
      <w:r>
        <w:rPr>
          <w:rFonts w:ascii="宋体" w:hAnsi="宋体" w:eastAsia="宋体" w:cs="宋体"/>
          <w:spacing w:val="9"/>
          <w:sz w:val="29"/>
          <w:szCs w:val="29"/>
        </w:rPr>
        <w:t>还有一种与上述方式大致相当的通过皮质下投射的方式来描绘前额</w:t>
      </w:r>
      <w:r>
        <w:rPr>
          <w:rFonts w:ascii="宋体" w:hAnsi="宋体" w:eastAsia="宋体" w:cs="宋体"/>
          <w:sz w:val="29"/>
          <w:szCs w:val="29"/>
        </w:rPr>
        <w:t xml:space="preserve"> </w:t>
      </w:r>
      <w:r>
        <w:rPr>
          <w:rFonts w:ascii="宋体" w:hAnsi="宋体" w:eastAsia="宋体" w:cs="宋体"/>
          <w:spacing w:val="9"/>
          <w:sz w:val="29"/>
          <w:szCs w:val="29"/>
        </w:rPr>
        <w:t>叶皮质的方法。这种方法通常要用到一个特殊的皮质下结构</w:t>
      </w:r>
      <w:r>
        <w:rPr>
          <w:rFonts w:ascii="宋体" w:hAnsi="宋体" w:eastAsia="宋体" w:cs="宋体"/>
          <w:spacing w:val="9"/>
          <w:sz w:val="29"/>
          <w:szCs w:val="29"/>
          <w:u w:val="single" w:color="auto"/>
        </w:rPr>
        <w:t xml:space="preserve">    </w:t>
      </w:r>
      <w:r>
        <w:rPr>
          <w:rFonts w:ascii="宋体" w:hAnsi="宋体" w:eastAsia="宋体" w:cs="宋体"/>
          <w:spacing w:val="9"/>
          <w:sz w:val="29"/>
          <w:szCs w:val="29"/>
        </w:rPr>
        <w:t>丘脑背</w:t>
      </w:r>
      <w:r>
        <w:rPr>
          <w:rFonts w:ascii="宋体" w:hAnsi="宋体" w:eastAsia="宋体" w:cs="宋体"/>
          <w:sz w:val="29"/>
          <w:szCs w:val="29"/>
        </w:rPr>
        <w:t xml:space="preserve"> 内侧核。在某种意义上，它是丘脑核团内整合发生的汇聚点或“顶点</w:t>
      </w:r>
      <w:r>
        <w:rPr>
          <w:rFonts w:ascii="宋体" w:hAnsi="宋体" w:eastAsia="宋体" w:cs="宋体"/>
          <w:spacing w:val="-1"/>
          <w:sz w:val="29"/>
          <w:szCs w:val="29"/>
        </w:rPr>
        <w:t>”。</w:t>
      </w:r>
      <w:r>
        <w:rPr>
          <w:rFonts w:ascii="宋体" w:hAnsi="宋体" w:eastAsia="宋体" w:cs="宋体"/>
          <w:sz w:val="29"/>
          <w:szCs w:val="29"/>
        </w:rPr>
        <w:t xml:space="preserve"> </w:t>
      </w:r>
      <w:r>
        <w:rPr>
          <w:rFonts w:ascii="宋体" w:hAnsi="宋体" w:eastAsia="宋体" w:cs="宋体"/>
          <w:spacing w:val="9"/>
          <w:sz w:val="29"/>
          <w:szCs w:val="29"/>
        </w:rPr>
        <w:t>这时候前额叶皮质被看作丘脑背内侧核的投射指向的区域。研究人员有</w:t>
      </w:r>
      <w:r>
        <w:rPr>
          <w:rFonts w:ascii="宋体" w:hAnsi="宋体" w:eastAsia="宋体" w:cs="宋体"/>
          <w:spacing w:val="14"/>
          <w:sz w:val="29"/>
          <w:szCs w:val="29"/>
        </w:rPr>
        <w:t xml:space="preserve"> </w:t>
      </w:r>
      <w:r>
        <w:rPr>
          <w:rFonts w:ascii="宋体" w:hAnsi="宋体" w:eastAsia="宋体" w:cs="宋体"/>
          <w:spacing w:val="10"/>
          <w:sz w:val="29"/>
          <w:szCs w:val="29"/>
        </w:rPr>
        <w:t>时候也借助前额叶皮质的生化通路对其进行描绘。这时候的前额叶皮质</w:t>
      </w:r>
      <w:r>
        <w:rPr>
          <w:rFonts w:ascii="宋体" w:hAnsi="宋体" w:eastAsia="宋体" w:cs="宋体"/>
          <w:spacing w:val="1"/>
          <w:sz w:val="29"/>
          <w:szCs w:val="29"/>
        </w:rPr>
        <w:t xml:space="preserve"> </w:t>
      </w:r>
      <w:r>
        <w:rPr>
          <w:rFonts w:ascii="宋体" w:hAnsi="宋体" w:eastAsia="宋体" w:cs="宋体"/>
          <w:spacing w:val="9"/>
          <w:sz w:val="29"/>
          <w:szCs w:val="29"/>
        </w:rPr>
        <w:t>被看作中脑皮层多巴胺系统的投射指向的区域。用不同方法对前额叶皮</w:t>
      </w:r>
      <w:r>
        <w:rPr>
          <w:rFonts w:ascii="宋体" w:hAnsi="宋体" w:eastAsia="宋体" w:cs="宋体"/>
          <w:spacing w:val="13"/>
          <w:sz w:val="29"/>
          <w:szCs w:val="29"/>
        </w:rPr>
        <w:t xml:space="preserve"> </w:t>
      </w:r>
      <w:r>
        <w:rPr>
          <w:rFonts w:ascii="宋体" w:hAnsi="宋体" w:eastAsia="宋体" w:cs="宋体"/>
          <w:spacing w:val="17"/>
          <w:sz w:val="29"/>
          <w:szCs w:val="29"/>
        </w:rPr>
        <w:t>质进行描绘得到的轮廓大致相同(见图2.3)。</w:t>
      </w:r>
    </w:p>
    <w:p w14:paraId="588480B2">
      <w:pPr>
        <w:spacing w:before="127" w:line="221" w:lineRule="auto"/>
        <w:ind w:left="3023"/>
        <w:rPr>
          <w:rFonts w:ascii="黑体" w:hAnsi="黑体" w:eastAsia="黑体" w:cs="黑体"/>
          <w:sz w:val="29"/>
          <w:szCs w:val="29"/>
        </w:rPr>
      </w:pPr>
      <w:r>
        <w:rPr>
          <w:rFonts w:ascii="黑体" w:hAnsi="黑体" w:eastAsia="黑体" w:cs="黑体"/>
          <w:b/>
          <w:bCs/>
          <w:spacing w:val="-24"/>
          <w:w w:val="96"/>
          <w:sz w:val="29"/>
          <w:szCs w:val="29"/>
        </w:rPr>
        <w:t>前额叶皮质与皮质总量之比</w:t>
      </w:r>
    </w:p>
    <w:p w14:paraId="23E9BC85">
      <w:pPr>
        <w:pStyle w:val="2"/>
        <w:spacing w:before="137" w:line="4430" w:lineRule="exact"/>
        <w:ind w:firstLine="139"/>
      </w:pPr>
      <w:r>
        <w:rPr>
          <w:position w:val="-88"/>
        </w:rPr>
        <w:pict>
          <v:group id="_x0000_s1026" o:spid="_x0000_s1026" o:spt="203" style="height:221.5pt;width:442.05pt;" coordsize="8840,4430">
            <o:lock v:ext="edit" aspectratio="f"/>
            <v:shape id="_x0000_s1027" o:spid="_x0000_s1027" o:spt="75" alt="" type="#_x0000_t75" style="position:absolute;left:0;top:0;height:4430;width:8840;" filled="f" o:preferrelative="t" stroked="f" coordsize="21600,21600">
              <v:path/>
              <v:fill on="f" focussize="0,0"/>
              <v:stroke on="f"/>
              <v:imagedata r:id="rId22" o:title=""/>
              <o:lock v:ext="edit" aspectratio="t"/>
            </v:shape>
            <v:shape id="_x0000_s1028" o:spid="_x0000_s1028" o:spt="202" type="#_x0000_t202" style="position:absolute;left:-20;top:-20;height:4470;width:8880;" filled="f" stroked="f" coordsize="21600,21600">
              <v:path/>
              <v:fill on="f" focussize="0,0"/>
              <v:stroke on="f"/>
              <v:imagedata o:title=""/>
              <o:lock v:ext="edit" aspectratio="f"/>
              <v:textbox inset="0mm,0mm,0mm,0mm">
                <w:txbxContent>
                  <w:p w14:paraId="652860F5">
                    <w:pPr>
                      <w:spacing w:line="252" w:lineRule="auto"/>
                      <w:rPr>
                        <w:rFonts w:ascii="Arial"/>
                        <w:sz w:val="21"/>
                      </w:rPr>
                    </w:pPr>
                  </w:p>
                  <w:p w14:paraId="404D54A9">
                    <w:pPr>
                      <w:spacing w:line="252" w:lineRule="auto"/>
                      <w:rPr>
                        <w:rFonts w:ascii="Arial"/>
                        <w:sz w:val="21"/>
                      </w:rPr>
                    </w:pPr>
                  </w:p>
                  <w:p w14:paraId="5B0778E7">
                    <w:pPr>
                      <w:spacing w:before="94" w:line="219" w:lineRule="auto"/>
                      <w:ind w:left="420"/>
                      <w:rPr>
                        <w:rFonts w:ascii="宋体" w:hAnsi="宋体" w:eastAsia="宋体" w:cs="宋体"/>
                        <w:sz w:val="29"/>
                        <w:szCs w:val="29"/>
                      </w:rPr>
                    </w:pPr>
                    <w:r>
                      <w:rPr>
                        <w:rFonts w:ascii="宋体" w:hAnsi="宋体" w:eastAsia="宋体" w:cs="宋体"/>
                        <w:spacing w:val="16"/>
                        <w:sz w:val="29"/>
                        <w:szCs w:val="29"/>
                      </w:rPr>
                      <w:t>人类</w:t>
                    </w:r>
                  </w:p>
                  <w:p w14:paraId="22E09A8D">
                    <w:pPr>
                      <w:spacing w:line="251" w:lineRule="auto"/>
                      <w:rPr>
                        <w:rFonts w:ascii="Arial"/>
                        <w:sz w:val="21"/>
                      </w:rPr>
                    </w:pPr>
                  </w:p>
                  <w:p w14:paraId="5CAA5755">
                    <w:pPr>
                      <w:spacing w:line="252" w:lineRule="auto"/>
                      <w:rPr>
                        <w:rFonts w:ascii="Arial"/>
                        <w:sz w:val="21"/>
                      </w:rPr>
                    </w:pPr>
                  </w:p>
                  <w:p w14:paraId="0AE3BB0F">
                    <w:pPr>
                      <w:spacing w:before="94" w:line="222" w:lineRule="auto"/>
                      <w:ind w:left="180"/>
                      <w:rPr>
                        <w:rFonts w:ascii="宋体" w:hAnsi="宋体" w:eastAsia="宋体" w:cs="宋体"/>
                        <w:sz w:val="29"/>
                        <w:szCs w:val="29"/>
                      </w:rPr>
                    </w:pPr>
                    <w:r>
                      <w:rPr>
                        <w:rFonts w:ascii="宋体" w:hAnsi="宋体" w:eastAsia="宋体" w:cs="宋体"/>
                        <w:spacing w:val="7"/>
                        <w:sz w:val="29"/>
                        <w:szCs w:val="29"/>
                      </w:rPr>
                      <w:t>黑猩猩</w:t>
                    </w:r>
                  </w:p>
                  <w:p w14:paraId="610CB229">
                    <w:pPr>
                      <w:spacing w:line="477" w:lineRule="auto"/>
                      <w:rPr>
                        <w:rFonts w:ascii="Arial"/>
                        <w:sz w:val="21"/>
                      </w:rPr>
                    </w:pPr>
                  </w:p>
                  <w:p w14:paraId="5BDF6836">
                    <w:pPr>
                      <w:spacing w:before="94" w:line="219" w:lineRule="auto"/>
                      <w:ind w:left="180"/>
                      <w:rPr>
                        <w:rFonts w:ascii="宋体" w:hAnsi="宋体" w:eastAsia="宋体" w:cs="宋体"/>
                        <w:sz w:val="29"/>
                        <w:szCs w:val="29"/>
                      </w:rPr>
                    </w:pPr>
                    <w:r>
                      <w:rPr>
                        <w:rFonts w:ascii="宋体" w:hAnsi="宋体" w:eastAsia="宋体" w:cs="宋体"/>
                        <w:spacing w:val="7"/>
                        <w:sz w:val="29"/>
                        <w:szCs w:val="29"/>
                      </w:rPr>
                      <w:t>长臂猿</w:t>
                    </w:r>
                  </w:p>
                  <w:p w14:paraId="795F78E7">
                    <w:pPr>
                      <w:spacing w:line="462" w:lineRule="auto"/>
                      <w:rPr>
                        <w:rFonts w:ascii="Arial"/>
                        <w:sz w:val="21"/>
                      </w:rPr>
                    </w:pPr>
                  </w:p>
                  <w:p w14:paraId="7522CE45">
                    <w:pPr>
                      <w:spacing w:before="94" w:line="221" w:lineRule="auto"/>
                      <w:ind w:left="420"/>
                      <w:rPr>
                        <w:rFonts w:ascii="宋体" w:hAnsi="宋体" w:eastAsia="宋体" w:cs="宋体"/>
                        <w:sz w:val="29"/>
                        <w:szCs w:val="29"/>
                      </w:rPr>
                    </w:pPr>
                    <w:r>
                      <w:rPr>
                        <w:rFonts w:ascii="宋体" w:hAnsi="宋体" w:eastAsia="宋体" w:cs="宋体"/>
                        <w:spacing w:val="15"/>
                        <w:sz w:val="29"/>
                        <w:szCs w:val="29"/>
                      </w:rPr>
                      <w:t>狐猴</w:t>
                    </w:r>
                  </w:p>
                  <w:p w14:paraId="3522A570">
                    <w:pPr>
                      <w:spacing w:line="381" w:lineRule="auto"/>
                      <w:rPr>
                        <w:rFonts w:ascii="Arial"/>
                        <w:sz w:val="21"/>
                      </w:rPr>
                    </w:pPr>
                  </w:p>
                  <w:p w14:paraId="65A37D86">
                    <w:pPr>
                      <w:spacing w:before="84" w:line="188" w:lineRule="auto"/>
                      <w:ind w:left="1060"/>
                      <w:rPr>
                        <w:rFonts w:ascii="Times New Roman" w:hAnsi="Times New Roman" w:eastAsia="Times New Roman" w:cs="Times New Roman"/>
                        <w:sz w:val="29"/>
                        <w:szCs w:val="29"/>
                      </w:rPr>
                    </w:pPr>
                    <w:r>
                      <w:rPr>
                        <w:rFonts w:ascii="Times New Roman" w:hAnsi="Times New Roman" w:eastAsia="Times New Roman" w:cs="Times New Roman"/>
                        <w:spacing w:val="-1"/>
                        <w:sz w:val="20"/>
                        <w:szCs w:val="20"/>
                      </w:rPr>
                      <w:t xml:space="preserve">0                   </w:t>
                    </w:r>
                    <w:r>
                      <w:rPr>
                        <w:rFonts w:ascii="Times New Roman" w:hAnsi="Times New Roman" w:eastAsia="Times New Roman" w:cs="Times New Roman"/>
                        <w:spacing w:val="-1"/>
                        <w:sz w:val="29"/>
                        <w:szCs w:val="29"/>
                      </w:rPr>
                      <w:t>0.05</w:t>
                    </w:r>
                    <w:r>
                      <w:rPr>
                        <w:rFonts w:ascii="Times New Roman" w:hAnsi="Times New Roman" w:eastAsia="Times New Roman" w:cs="Times New Roman"/>
                        <w:spacing w:val="1"/>
                        <w:sz w:val="29"/>
                        <w:szCs w:val="29"/>
                      </w:rPr>
                      <w:t xml:space="preserve">           </w:t>
                    </w:r>
                    <w:r>
                      <w:rPr>
                        <w:rFonts w:ascii="Times New Roman" w:hAnsi="Times New Roman" w:eastAsia="Times New Roman" w:cs="Times New Roman"/>
                        <w:spacing w:val="-1"/>
                        <w:sz w:val="29"/>
                        <w:szCs w:val="29"/>
                      </w:rPr>
                      <w:t xml:space="preserve">0.1    </w:t>
                    </w:r>
                    <w:r>
                      <w:rPr>
                        <w:rFonts w:ascii="Times New Roman" w:hAnsi="Times New Roman" w:eastAsia="Times New Roman" w:cs="Times New Roman"/>
                        <w:spacing w:val="-2"/>
                        <w:sz w:val="29"/>
                        <w:szCs w:val="29"/>
                      </w:rPr>
                      <w:t xml:space="preserve">       0.15           0.2            0.25           0.3</w:t>
                    </w:r>
                  </w:p>
                </w:txbxContent>
              </v:textbox>
            </v:shape>
            <w10:wrap type="none"/>
            <w10:anchorlock/>
          </v:group>
        </w:pict>
      </w:r>
    </w:p>
    <w:p w14:paraId="1A923858">
      <w:pPr>
        <w:pStyle w:val="2"/>
        <w:spacing w:line="259" w:lineRule="auto"/>
      </w:pPr>
    </w:p>
    <w:p w14:paraId="17136DCD">
      <w:pPr>
        <w:spacing w:before="94" w:line="221" w:lineRule="auto"/>
        <w:ind w:left="913"/>
        <w:rPr>
          <w:rFonts w:ascii="黑体" w:hAnsi="黑体" w:eastAsia="黑体" w:cs="黑体"/>
          <w:sz w:val="29"/>
          <w:szCs w:val="29"/>
        </w:rPr>
      </w:pPr>
      <w:r>
        <w:rPr>
          <w:rFonts w:ascii="黑体" w:hAnsi="黑体" w:eastAsia="黑体" w:cs="黑体"/>
          <w:b/>
          <w:bCs/>
          <w:spacing w:val="-18"/>
          <w:sz w:val="29"/>
          <w:szCs w:val="29"/>
        </w:rPr>
        <w:t>图2.1不同猿猴类和灵长类物种的前额叶皮质</w:t>
      </w:r>
      <w:r>
        <w:rPr>
          <w:rFonts w:ascii="黑体" w:hAnsi="黑体" w:eastAsia="黑体" w:cs="黑体"/>
          <w:b/>
          <w:bCs/>
          <w:spacing w:val="-19"/>
          <w:sz w:val="29"/>
          <w:szCs w:val="29"/>
        </w:rPr>
        <w:t>与其皮质总量之比</w:t>
      </w:r>
    </w:p>
    <w:p w14:paraId="53B199EB">
      <w:pPr>
        <w:spacing w:line="221" w:lineRule="auto"/>
        <w:rPr>
          <w:rFonts w:ascii="黑体" w:hAnsi="黑体" w:eastAsia="黑体" w:cs="黑体"/>
          <w:sz w:val="29"/>
          <w:szCs w:val="29"/>
        </w:rPr>
        <w:sectPr>
          <w:pgSz w:w="12240" w:h="15840"/>
          <w:pgMar w:top="400" w:right="1497" w:bottom="0" w:left="1440" w:header="0" w:footer="0" w:gutter="0"/>
          <w:cols w:space="720" w:num="1"/>
        </w:sectPr>
      </w:pPr>
    </w:p>
    <w:p w14:paraId="29A930F4">
      <w:pPr>
        <w:pStyle w:val="2"/>
        <w:spacing w:line="260" w:lineRule="auto"/>
      </w:pPr>
    </w:p>
    <w:p w14:paraId="62AB5BB1">
      <w:pPr>
        <w:pStyle w:val="2"/>
        <w:spacing w:line="261" w:lineRule="auto"/>
      </w:pPr>
    </w:p>
    <w:p w14:paraId="1A97D382">
      <w:pPr>
        <w:pStyle w:val="2"/>
        <w:spacing w:line="261" w:lineRule="auto"/>
      </w:pPr>
    </w:p>
    <w:p w14:paraId="731FF4E7">
      <w:pPr>
        <w:pStyle w:val="2"/>
        <w:spacing w:line="261" w:lineRule="auto"/>
      </w:pPr>
    </w:p>
    <w:p w14:paraId="7A61BB82">
      <w:pPr>
        <w:pStyle w:val="2"/>
        <w:spacing w:line="6740" w:lineRule="exact"/>
      </w:pPr>
      <w:r>
        <w:rPr>
          <w:position w:val="-134"/>
        </w:rPr>
        <w:pict>
          <v:group id="_x0000_s1029" o:spid="_x0000_s1029" o:spt="203" style="height:337.05pt;width:466.5pt;" coordsize="9330,6740">
            <o:lock v:ext="edit" aspectratio="f"/>
            <v:shape id="_x0000_s1030" o:spid="_x0000_s1030" o:spt="75" alt="" type="#_x0000_t75" style="position:absolute;left:0;top:0;height:6740;width:9330;" filled="f" o:preferrelative="t" stroked="f" coordsize="21600,21600">
              <v:path/>
              <v:fill on="f" focussize="0,0"/>
              <v:stroke on="f"/>
              <v:imagedata r:id="rId23" o:title=""/>
              <o:lock v:ext="edit" aspectratio="t"/>
            </v:shape>
            <v:shape id="_x0000_s1031" o:spid="_x0000_s1031" o:spt="202" type="#_x0000_t202" style="position:absolute;left:399;top:271;height:6217;width:8540;" filled="f" stroked="f" coordsize="21600,21600">
              <v:path/>
              <v:fill on="f" focussize="0,0"/>
              <v:stroke on="f"/>
              <v:imagedata o:title=""/>
              <o:lock v:ext="edit" aspectratio="f"/>
              <v:textbox inset="0mm,0mm,0mm,0mm">
                <w:txbxContent>
                  <w:p w14:paraId="3F9B93FA">
                    <w:pPr>
                      <w:spacing w:before="20" w:line="188" w:lineRule="auto"/>
                      <w:ind w:left="2500"/>
                      <w:rPr>
                        <w:rFonts w:ascii="Times New Roman" w:hAnsi="Times New Roman" w:eastAsia="Times New Roman" w:cs="Times New Roman"/>
                        <w:sz w:val="27"/>
                        <w:szCs w:val="27"/>
                      </w:rPr>
                    </w:pPr>
                    <w:r>
                      <w:rPr>
                        <w:rFonts w:ascii="Times New Roman" w:hAnsi="Times New Roman" w:eastAsia="Times New Roman" w:cs="Times New Roman"/>
                        <w:spacing w:val="-9"/>
                        <w:position w:val="1"/>
                        <w:sz w:val="27"/>
                        <w:szCs w:val="27"/>
                      </w:rPr>
                      <w:t>8</w:t>
                    </w:r>
                    <w:r>
                      <w:rPr>
                        <w:rFonts w:ascii="Times New Roman" w:hAnsi="Times New Roman" w:eastAsia="Times New Roman" w:cs="Times New Roman"/>
                        <w:spacing w:val="1"/>
                        <w:position w:val="1"/>
                        <w:sz w:val="27"/>
                        <w:szCs w:val="27"/>
                      </w:rPr>
                      <w:t xml:space="preserve">                                 </w:t>
                    </w:r>
                    <w:r>
                      <w:rPr>
                        <w:rFonts w:ascii="Times New Roman" w:hAnsi="Times New Roman" w:eastAsia="Times New Roman" w:cs="Times New Roman"/>
                        <w:spacing w:val="-9"/>
                        <w:position w:val="-1"/>
                        <w:sz w:val="27"/>
                        <w:szCs w:val="27"/>
                      </w:rPr>
                      <w:t>3</w:t>
                    </w:r>
                  </w:p>
                  <w:p w14:paraId="68FEFF30">
                    <w:pPr>
                      <w:spacing w:line="251" w:lineRule="auto"/>
                      <w:rPr>
                        <w:rFonts w:ascii="Arial"/>
                        <w:sz w:val="21"/>
                      </w:rPr>
                    </w:pPr>
                  </w:p>
                  <w:p w14:paraId="4F0F1D93">
                    <w:pPr>
                      <w:spacing w:line="252" w:lineRule="auto"/>
                      <w:rPr>
                        <w:rFonts w:ascii="Arial"/>
                        <w:sz w:val="21"/>
                      </w:rPr>
                    </w:pPr>
                  </w:p>
                  <w:p w14:paraId="5F98D140">
                    <w:pPr>
                      <w:spacing w:line="252" w:lineRule="auto"/>
                      <w:rPr>
                        <w:rFonts w:ascii="Arial"/>
                        <w:sz w:val="21"/>
                      </w:rPr>
                    </w:pPr>
                  </w:p>
                  <w:p w14:paraId="1664396E">
                    <w:pPr>
                      <w:spacing w:before="58" w:line="185" w:lineRule="auto"/>
                      <w:ind w:left="8260"/>
                      <w:rPr>
                        <w:rFonts w:ascii="Times New Roman" w:hAnsi="Times New Roman" w:eastAsia="Times New Roman" w:cs="Times New Roman"/>
                        <w:sz w:val="20"/>
                        <w:szCs w:val="20"/>
                      </w:rPr>
                    </w:pPr>
                    <w:r>
                      <w:rPr>
                        <w:rFonts w:ascii="Times New Roman" w:hAnsi="Times New Roman" w:eastAsia="Times New Roman" w:cs="Times New Roman"/>
                        <w:sz w:val="20"/>
                        <w:szCs w:val="20"/>
                      </w:rPr>
                      <w:t>7</w:t>
                    </w:r>
                  </w:p>
                  <w:p w14:paraId="2134A014">
                    <w:pPr>
                      <w:spacing w:before="265" w:line="179" w:lineRule="exact"/>
                      <w:ind w:right="15"/>
                      <w:jc w:val="right"/>
                      <w:rPr>
                        <w:rFonts w:ascii="Times New Roman" w:hAnsi="Times New Roman" w:eastAsia="Times New Roman" w:cs="Times New Roman"/>
                        <w:sz w:val="27"/>
                        <w:szCs w:val="27"/>
                      </w:rPr>
                    </w:pPr>
                    <w:r>
                      <w:rPr>
                        <w:rFonts w:ascii="Times New Roman" w:hAnsi="Times New Roman" w:eastAsia="Times New Roman" w:cs="Times New Roman"/>
                        <w:spacing w:val="-3"/>
                        <w:position w:val="-3"/>
                        <w:sz w:val="27"/>
                        <w:szCs w:val="27"/>
                      </w:rPr>
                      <w:t>7b</w:t>
                    </w:r>
                  </w:p>
                  <w:p w14:paraId="35B13492">
                    <w:pPr>
                      <w:spacing w:line="172" w:lineRule="auto"/>
                      <w:ind w:left="620"/>
                      <w:rPr>
                        <w:rFonts w:ascii="Times New Roman" w:hAnsi="Times New Roman" w:eastAsia="Times New Roman" w:cs="Times New Roman"/>
                        <w:sz w:val="20"/>
                        <w:szCs w:val="20"/>
                      </w:rPr>
                    </w:pPr>
                    <w:r>
                      <w:rPr>
                        <w:rFonts w:ascii="Times New Roman" w:hAnsi="Times New Roman" w:eastAsia="Times New Roman" w:cs="Times New Roman"/>
                        <w:sz w:val="20"/>
                        <w:szCs w:val="20"/>
                      </w:rPr>
                      <w:t>9</w:t>
                    </w:r>
                  </w:p>
                  <w:p w14:paraId="5752AD6C">
                    <w:pPr>
                      <w:spacing w:before="129" w:line="188" w:lineRule="auto"/>
                      <w:ind w:left="8260"/>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19</w:t>
                    </w:r>
                  </w:p>
                  <w:p w14:paraId="6DF95E03">
                    <w:pPr>
                      <w:spacing w:before="70" w:line="188" w:lineRule="auto"/>
                      <w:ind w:left="47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46</w:t>
                    </w:r>
                  </w:p>
                  <w:p w14:paraId="6C85A4BA">
                    <w:pPr>
                      <w:spacing w:before="70" w:line="167" w:lineRule="auto"/>
                      <w:ind w:left="826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40</w:t>
                    </w:r>
                  </w:p>
                  <w:p w14:paraId="7DB7003D">
                    <w:pPr>
                      <w:spacing w:line="188" w:lineRule="auto"/>
                      <w:ind w:left="470"/>
                      <w:rPr>
                        <w:rFonts w:ascii="Times New Roman" w:hAnsi="Times New Roman" w:eastAsia="Times New Roman" w:cs="Times New Roman"/>
                        <w:sz w:val="20"/>
                        <w:szCs w:val="20"/>
                      </w:rPr>
                    </w:pPr>
                    <w:r>
                      <w:rPr>
                        <w:rFonts w:ascii="Times New Roman" w:hAnsi="Times New Roman" w:eastAsia="Times New Roman" w:cs="Times New Roman"/>
                        <w:spacing w:val="-7"/>
                        <w:sz w:val="20"/>
                        <w:szCs w:val="20"/>
                      </w:rPr>
                      <w:t>10.</w:t>
                    </w:r>
                  </w:p>
                  <w:p w14:paraId="238B2CE1">
                    <w:pPr>
                      <w:spacing w:before="163" w:line="189" w:lineRule="auto"/>
                      <w:ind w:left="20"/>
                      <w:rPr>
                        <w:rFonts w:ascii="Times New Roman" w:hAnsi="Times New Roman" w:eastAsia="Times New Roman" w:cs="Times New Roman"/>
                        <w:sz w:val="27"/>
                        <w:szCs w:val="27"/>
                      </w:rPr>
                    </w:pPr>
                    <w:r>
                      <w:rPr>
                        <w:rFonts w:ascii="Times New Roman" w:hAnsi="Times New Roman" w:eastAsia="Times New Roman" w:cs="Times New Roman"/>
                        <w:spacing w:val="-1"/>
                        <w:sz w:val="27"/>
                        <w:szCs w:val="27"/>
                      </w:rPr>
                      <w:t>44°44</w:t>
                    </w:r>
                  </w:p>
                  <w:p w14:paraId="76466952">
                    <w:pPr>
                      <w:spacing w:before="183" w:line="188" w:lineRule="auto"/>
                      <w:ind w:left="47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45</w:t>
                    </w:r>
                  </w:p>
                  <w:p w14:paraId="1F33C2EF">
                    <w:pPr>
                      <w:spacing w:before="209" w:line="188" w:lineRule="auto"/>
                      <w:ind w:left="8260"/>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17</w:t>
                    </w:r>
                  </w:p>
                  <w:p w14:paraId="6FF646E2">
                    <w:pPr>
                      <w:spacing w:before="192" w:line="165" w:lineRule="auto"/>
                      <w:ind w:left="470"/>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11</w:t>
                    </w:r>
                  </w:p>
                  <w:p w14:paraId="1FC8EB3A">
                    <w:pPr>
                      <w:spacing w:line="188" w:lineRule="auto"/>
                      <w:ind w:left="8260"/>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18</w:t>
                    </w:r>
                  </w:p>
                  <w:p w14:paraId="3388136D">
                    <w:pPr>
                      <w:spacing w:line="274" w:lineRule="auto"/>
                      <w:rPr>
                        <w:rFonts w:ascii="Arial"/>
                        <w:sz w:val="21"/>
                      </w:rPr>
                    </w:pPr>
                  </w:p>
                  <w:p w14:paraId="64A47F74">
                    <w:pPr>
                      <w:spacing w:line="274" w:lineRule="auto"/>
                      <w:rPr>
                        <w:rFonts w:ascii="Arial"/>
                        <w:sz w:val="21"/>
                      </w:rPr>
                    </w:pPr>
                  </w:p>
                  <w:p w14:paraId="301D0468">
                    <w:pPr>
                      <w:spacing w:line="275" w:lineRule="auto"/>
                      <w:rPr>
                        <w:rFonts w:ascii="Arial"/>
                        <w:sz w:val="21"/>
                      </w:rPr>
                    </w:pPr>
                  </w:p>
                  <w:p w14:paraId="144E31E9">
                    <w:pPr>
                      <w:spacing w:line="275" w:lineRule="auto"/>
                      <w:rPr>
                        <w:rFonts w:ascii="Arial"/>
                        <w:sz w:val="21"/>
                      </w:rPr>
                    </w:pPr>
                  </w:p>
                  <w:p w14:paraId="1E90E6EB">
                    <w:pPr>
                      <w:spacing w:line="275" w:lineRule="auto"/>
                      <w:rPr>
                        <w:rFonts w:ascii="Arial"/>
                        <w:sz w:val="21"/>
                      </w:rPr>
                    </w:pPr>
                  </w:p>
                  <w:p w14:paraId="7EB2C613">
                    <w:pPr>
                      <w:spacing w:before="66" w:line="236" w:lineRule="auto"/>
                      <w:ind w:left="209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47</w:t>
                    </w:r>
                    <w:r>
                      <w:rPr>
                        <w:rFonts w:ascii="Times New Roman" w:hAnsi="Times New Roman" w:eastAsia="Times New Roman" w:cs="Times New Roman"/>
                        <w:spacing w:val="5"/>
                        <w:sz w:val="20"/>
                        <w:szCs w:val="20"/>
                      </w:rPr>
                      <w:t xml:space="preserve">        </w:t>
                    </w:r>
                    <w:r>
                      <w:rPr>
                        <w:rFonts w:ascii="宋体" w:hAnsi="宋体" w:eastAsia="宋体" w:cs="宋体"/>
                        <w:spacing w:val="-2"/>
                        <w:sz w:val="20"/>
                        <w:szCs w:val="20"/>
                      </w:rPr>
                      <w:t>38</w:t>
                    </w:r>
                    <w:r>
                      <w:rPr>
                        <w:rFonts w:ascii="宋体" w:hAnsi="宋体" w:eastAsia="宋体" w:cs="宋体"/>
                        <w:spacing w:val="13"/>
                        <w:sz w:val="20"/>
                        <w:szCs w:val="20"/>
                      </w:rPr>
                      <w:t xml:space="preserve">    </w:t>
                    </w:r>
                    <w:r>
                      <w:rPr>
                        <w:rFonts w:ascii="宋体" w:hAnsi="宋体" w:eastAsia="宋体" w:cs="宋体"/>
                        <w:spacing w:val="-2"/>
                        <w:sz w:val="20"/>
                        <w:szCs w:val="20"/>
                      </w:rPr>
                      <w:t>204352414221</w:t>
                    </w:r>
                    <w:r>
                      <w:rPr>
                        <w:rFonts w:ascii="宋体" w:hAnsi="宋体" w:eastAsia="宋体" w:cs="宋体"/>
                        <w:spacing w:val="4"/>
                        <w:sz w:val="20"/>
                        <w:szCs w:val="20"/>
                      </w:rPr>
                      <w:t xml:space="preserve">               </w:t>
                    </w:r>
                    <w:r>
                      <w:rPr>
                        <w:rFonts w:ascii="Times New Roman" w:hAnsi="Times New Roman" w:eastAsia="Times New Roman" w:cs="Times New Roman"/>
                        <w:spacing w:val="-2"/>
                        <w:sz w:val="20"/>
                        <w:szCs w:val="20"/>
                      </w:rPr>
                      <w:t>37             19</w:t>
                    </w:r>
                  </w:p>
                </w:txbxContent>
              </v:textbox>
            </v:shape>
            <v:shape id="_x0000_s1032" o:spid="_x0000_s1032" o:spt="202" type="#_x0000_t202" style="position:absolute;left:8640;top:3390;height:500;width:236;" filled="f" stroked="f" coordsize="21600,21600">
              <v:path/>
              <v:fill on="f" focussize="0,0"/>
              <v:stroke on="f"/>
              <v:imagedata o:title=""/>
              <o:lock v:ext="edit" aspectratio="f"/>
              <v:textbox inset="0mm,0mm,0mm,0mm">
                <w:txbxContent>
                  <w:p w14:paraId="5CEF1282">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39</w:t>
                    </w:r>
                  </w:p>
                  <w:p w14:paraId="618314A8">
                    <w:pPr>
                      <w:spacing w:before="142"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22</w:t>
                    </w:r>
                  </w:p>
                </w:txbxContent>
              </v:textbox>
            </v:shape>
            <w10:wrap type="none"/>
            <w10:anchorlock/>
          </v:group>
        </w:pict>
      </w:r>
    </w:p>
    <w:p w14:paraId="0F246DBB">
      <w:pPr>
        <w:spacing w:line="6740" w:lineRule="exact"/>
        <w:sectPr>
          <w:pgSz w:w="12240" w:h="15840"/>
          <w:pgMar w:top="400" w:right="1480" w:bottom="0" w:left="1429" w:header="0" w:footer="0" w:gutter="0"/>
          <w:cols w:space="720" w:num="1"/>
        </w:sectPr>
      </w:pPr>
    </w:p>
    <w:p w14:paraId="51FADA87">
      <w:pPr>
        <w:pStyle w:val="2"/>
        <w:spacing w:line="258" w:lineRule="auto"/>
      </w:pPr>
    </w:p>
    <w:p w14:paraId="6762EB31">
      <w:pPr>
        <w:pStyle w:val="2"/>
        <w:spacing w:line="258" w:lineRule="auto"/>
      </w:pPr>
    </w:p>
    <w:p w14:paraId="6A60CBD6">
      <w:pPr>
        <w:pStyle w:val="2"/>
        <w:spacing w:line="258" w:lineRule="auto"/>
      </w:pPr>
    </w:p>
    <w:p w14:paraId="7C1366D8">
      <w:pPr>
        <w:pStyle w:val="2"/>
        <w:spacing w:line="259" w:lineRule="auto"/>
      </w:pPr>
    </w:p>
    <w:p w14:paraId="133C7F7C">
      <w:pPr>
        <w:spacing w:line="6930" w:lineRule="exact"/>
      </w:pPr>
      <w:r>
        <w:rPr>
          <w:position w:val="-138"/>
        </w:rPr>
        <w:drawing>
          <wp:inline distT="0" distB="0" distL="0" distR="0">
            <wp:extent cx="5930265" cy="4400550"/>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24"/>
                    <a:stretch>
                      <a:fillRect/>
                    </a:stretch>
                  </pic:blipFill>
                  <pic:spPr>
                    <a:xfrm>
                      <a:off x="0" y="0"/>
                      <a:ext cx="5930884" cy="4400550"/>
                    </a:xfrm>
                    <a:prstGeom prst="rect">
                      <a:avLst/>
                    </a:prstGeom>
                  </pic:spPr>
                </pic:pic>
              </a:graphicData>
            </a:graphic>
          </wp:inline>
        </w:drawing>
      </w:r>
    </w:p>
    <w:p w14:paraId="6AF08FEF">
      <w:pPr>
        <w:spacing w:before="274" w:line="221" w:lineRule="auto"/>
        <w:ind w:left="2143"/>
        <w:rPr>
          <w:rFonts w:ascii="黑体" w:hAnsi="黑体" w:eastAsia="黑体" w:cs="黑体"/>
          <w:sz w:val="27"/>
          <w:szCs w:val="27"/>
        </w:rPr>
      </w:pPr>
      <w:r>
        <w:rPr>
          <w:rFonts w:ascii="黑体" w:hAnsi="黑体" w:eastAsia="黑体" w:cs="黑体"/>
          <w:b/>
          <w:bCs/>
          <w:spacing w:val="1"/>
          <w:sz w:val="27"/>
          <w:szCs w:val="27"/>
        </w:rPr>
        <w:t>图2.2布罗德曼之后的细胞结构区域皮质图</w:t>
      </w:r>
    </w:p>
    <w:p w14:paraId="77425833">
      <w:pPr>
        <w:spacing w:line="221" w:lineRule="auto"/>
        <w:rPr>
          <w:rFonts w:ascii="黑体" w:hAnsi="黑体" w:eastAsia="黑体" w:cs="黑体"/>
          <w:sz w:val="27"/>
          <w:szCs w:val="27"/>
        </w:rPr>
        <w:sectPr>
          <w:pgSz w:w="12240" w:h="15840"/>
          <w:pgMar w:top="400" w:right="1470" w:bottom="0" w:left="1429" w:header="0" w:footer="0" w:gutter="0"/>
          <w:cols w:space="720" w:num="1"/>
        </w:sectPr>
      </w:pPr>
    </w:p>
    <w:p w14:paraId="4A10901E">
      <w:pPr>
        <w:pStyle w:val="2"/>
        <w:spacing w:line="265" w:lineRule="auto"/>
      </w:pPr>
    </w:p>
    <w:p w14:paraId="48E126B0">
      <w:pPr>
        <w:pStyle w:val="2"/>
        <w:spacing w:line="266" w:lineRule="auto"/>
      </w:pPr>
    </w:p>
    <w:p w14:paraId="18B5C48E">
      <w:pPr>
        <w:pStyle w:val="2"/>
        <w:spacing w:line="266" w:lineRule="auto"/>
      </w:pPr>
    </w:p>
    <w:p w14:paraId="29D31B3D">
      <w:pPr>
        <w:pStyle w:val="2"/>
        <w:spacing w:line="266" w:lineRule="auto"/>
      </w:pPr>
    </w:p>
    <w:p w14:paraId="6D3FBDA8">
      <w:pPr>
        <w:spacing w:line="6170" w:lineRule="exact"/>
        <w:ind w:firstLine="20"/>
      </w:pPr>
      <w:r>
        <w:rPr>
          <w:position w:val="-123"/>
        </w:rPr>
        <w:drawing>
          <wp:inline distT="0" distB="0" distL="0" distR="0">
            <wp:extent cx="5923915" cy="3917315"/>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25"/>
                    <a:stretch>
                      <a:fillRect/>
                    </a:stretch>
                  </pic:blipFill>
                  <pic:spPr>
                    <a:xfrm>
                      <a:off x="0" y="0"/>
                      <a:ext cx="5924511" cy="3917946"/>
                    </a:xfrm>
                    <a:prstGeom prst="rect">
                      <a:avLst/>
                    </a:prstGeom>
                  </pic:spPr>
                </pic:pic>
              </a:graphicData>
            </a:graphic>
          </wp:inline>
        </w:drawing>
      </w:r>
    </w:p>
    <w:p w14:paraId="47982606">
      <w:pPr>
        <w:spacing w:before="324" w:line="202" w:lineRule="auto"/>
        <w:ind w:left="144"/>
        <w:rPr>
          <w:rFonts w:ascii="黑体" w:hAnsi="黑体" w:eastAsia="黑体" w:cs="黑体"/>
          <w:sz w:val="28"/>
          <w:szCs w:val="28"/>
        </w:rPr>
      </w:pPr>
      <w:r>
        <w:rPr>
          <w:rFonts w:ascii="黑体" w:hAnsi="黑体" w:eastAsia="黑体" w:cs="黑体"/>
          <w:b/>
          <w:bCs/>
          <w:spacing w:val="5"/>
          <w:sz w:val="28"/>
          <w:szCs w:val="28"/>
        </w:rPr>
        <w:t>图2.3前额叶皮质(深色阴影)与额叶(浅色和深色阴影的结合区域)的关系</w:t>
      </w:r>
    </w:p>
    <w:p w14:paraId="56AF18EE">
      <w:pPr>
        <w:spacing w:line="222" w:lineRule="auto"/>
        <w:ind w:left="4560"/>
        <w:rPr>
          <w:rFonts w:ascii="黑体" w:hAnsi="黑体" w:eastAsia="黑体" w:cs="黑体"/>
          <w:sz w:val="28"/>
          <w:szCs w:val="28"/>
        </w:rPr>
      </w:pPr>
      <w:r>
        <w:rPr>
          <w:rFonts w:ascii="黑体" w:hAnsi="黑体" w:eastAsia="黑体" w:cs="黑体"/>
          <w:sz w:val="28"/>
          <w:szCs w:val="28"/>
        </w:rPr>
        <w:t>图</w:t>
      </w:r>
    </w:p>
    <w:p w14:paraId="329B7D48">
      <w:pPr>
        <w:spacing w:before="262" w:line="261" w:lineRule="auto"/>
        <w:ind w:left="10" w:right="41" w:firstLine="619"/>
        <w:jc w:val="both"/>
        <w:rPr>
          <w:rFonts w:ascii="宋体" w:hAnsi="宋体" w:eastAsia="宋体" w:cs="宋体"/>
          <w:sz w:val="28"/>
          <w:szCs w:val="28"/>
        </w:rPr>
      </w:pPr>
      <w:r>
        <w:rPr>
          <w:rFonts w:ascii="宋体" w:hAnsi="宋体" w:eastAsia="宋体" w:cs="宋体"/>
          <w:spacing w:val="23"/>
          <w:sz w:val="28"/>
          <w:szCs w:val="28"/>
        </w:rPr>
        <w:t>大脑的进化与脑科学的发展之间存在一种有趣的一致性(我们之后</w:t>
      </w:r>
      <w:r>
        <w:rPr>
          <w:rFonts w:ascii="宋体" w:hAnsi="宋体" w:eastAsia="宋体" w:cs="宋体"/>
          <w:spacing w:val="12"/>
          <w:sz w:val="28"/>
          <w:szCs w:val="28"/>
        </w:rPr>
        <w:t xml:space="preserve"> </w:t>
      </w:r>
      <w:r>
        <w:rPr>
          <w:rFonts w:ascii="宋体" w:hAnsi="宋体" w:eastAsia="宋体" w:cs="宋体"/>
          <w:spacing w:val="29"/>
          <w:sz w:val="28"/>
          <w:szCs w:val="28"/>
        </w:rPr>
        <w:t>再来探讨这一问题),人们对前额叶皮质的研究兴趣出现</w:t>
      </w:r>
      <w:r>
        <w:rPr>
          <w:rFonts w:ascii="宋体" w:hAnsi="宋体" w:eastAsia="宋体" w:cs="宋体"/>
          <w:spacing w:val="28"/>
          <w:sz w:val="28"/>
          <w:szCs w:val="28"/>
        </w:rPr>
        <w:t>得也很晚。休</w:t>
      </w:r>
      <w:r>
        <w:rPr>
          <w:rFonts w:ascii="宋体" w:hAnsi="宋体" w:eastAsia="宋体" w:cs="宋体"/>
          <w:sz w:val="28"/>
          <w:szCs w:val="28"/>
        </w:rPr>
        <w:t xml:space="preserve"> </w:t>
      </w:r>
      <w:r>
        <w:rPr>
          <w:rFonts w:ascii="宋体" w:hAnsi="宋体" w:eastAsia="宋体" w:cs="宋体"/>
          <w:spacing w:val="2"/>
          <w:sz w:val="28"/>
          <w:szCs w:val="28"/>
        </w:rPr>
        <w:t>林斯</w:t>
      </w:r>
      <w:r>
        <w:rPr>
          <w:rFonts w:ascii="宋体" w:hAnsi="宋体" w:eastAsia="宋体" w:cs="宋体"/>
          <w:spacing w:val="-34"/>
          <w:sz w:val="28"/>
          <w:szCs w:val="28"/>
        </w:rPr>
        <w:t xml:space="preserve"> </w:t>
      </w:r>
      <w:r>
        <w:rPr>
          <w:rFonts w:ascii="宋体" w:hAnsi="宋体" w:eastAsia="宋体" w:cs="宋体"/>
          <w:spacing w:val="2"/>
          <w:sz w:val="28"/>
          <w:szCs w:val="28"/>
        </w:rPr>
        <w:t>·杰克逊注和亚历山大 ·</w:t>
      </w:r>
      <w:r>
        <w:rPr>
          <w:rFonts w:ascii="宋体" w:hAnsi="宋体" w:eastAsia="宋体" w:cs="宋体"/>
          <w:spacing w:val="-115"/>
          <w:sz w:val="28"/>
          <w:szCs w:val="28"/>
        </w:rPr>
        <w:t xml:space="preserve"> </w:t>
      </w:r>
      <w:r>
        <w:rPr>
          <w:rFonts w:ascii="宋体" w:hAnsi="宋体" w:eastAsia="宋体" w:cs="宋体"/>
          <w:spacing w:val="2"/>
          <w:sz w:val="28"/>
          <w:szCs w:val="28"/>
        </w:rPr>
        <w:t>卢里亚注等了不起的科学家和临床医生开始</w:t>
      </w:r>
      <w:r>
        <w:rPr>
          <w:rFonts w:ascii="宋体" w:hAnsi="宋体" w:eastAsia="宋体" w:cs="宋体"/>
          <w:sz w:val="28"/>
          <w:szCs w:val="28"/>
        </w:rPr>
        <w:t xml:space="preserve"> </w:t>
      </w:r>
      <w:r>
        <w:rPr>
          <w:rFonts w:ascii="宋体" w:hAnsi="宋体" w:eastAsia="宋体" w:cs="宋体"/>
          <w:spacing w:val="2"/>
          <w:sz w:val="28"/>
          <w:szCs w:val="28"/>
        </w:rPr>
        <w:t xml:space="preserve">逐步揭示它的奥秘，在过去几十年中，安东尼奥 </w:t>
      </w:r>
      <w:r>
        <w:rPr>
          <w:rFonts w:ascii="宋体" w:hAnsi="宋体" w:eastAsia="宋体" w:cs="宋体"/>
          <w:spacing w:val="1"/>
          <w:sz w:val="28"/>
          <w:szCs w:val="28"/>
        </w:rPr>
        <w:t>·达马西奥注、杰奎因 ·</w:t>
      </w:r>
      <w:r>
        <w:rPr>
          <w:rFonts w:ascii="宋体" w:hAnsi="宋体" w:eastAsia="宋体" w:cs="宋体"/>
          <w:sz w:val="28"/>
          <w:szCs w:val="28"/>
        </w:rPr>
        <w:t xml:space="preserve"> </w:t>
      </w:r>
      <w:r>
        <w:rPr>
          <w:rFonts w:ascii="宋体" w:hAnsi="宋体" w:eastAsia="宋体" w:cs="宋体"/>
          <w:spacing w:val="-9"/>
          <w:sz w:val="28"/>
          <w:szCs w:val="28"/>
        </w:rPr>
        <w:t>弗斯特</w:t>
      </w:r>
      <w:r>
        <w:rPr>
          <w:rFonts w:ascii="宋体" w:hAnsi="宋体" w:eastAsia="宋体" w:cs="宋体"/>
          <w:color w:val="906020"/>
          <w:spacing w:val="-9"/>
          <w:sz w:val="28"/>
          <w:szCs w:val="28"/>
        </w:rPr>
        <w:t>注</w:t>
      </w:r>
      <w:r>
        <w:rPr>
          <w:rFonts w:ascii="宋体" w:hAnsi="宋体" w:eastAsia="宋体" w:cs="宋体"/>
          <w:spacing w:val="-9"/>
          <w:sz w:val="28"/>
          <w:szCs w:val="28"/>
        </w:rPr>
        <w:t>、帕特里夏 ·戈德曼-拉基克</w:t>
      </w:r>
      <w:r>
        <w:rPr>
          <w:rFonts w:ascii="宋体" w:hAnsi="宋体" w:eastAsia="宋体" w:cs="宋体"/>
          <w:color w:val="C07030"/>
          <w:spacing w:val="-9"/>
          <w:sz w:val="28"/>
          <w:szCs w:val="28"/>
        </w:rPr>
        <w:t>注</w:t>
      </w:r>
      <w:r>
        <w:rPr>
          <w:rFonts w:ascii="宋体" w:hAnsi="宋体" w:eastAsia="宋体" w:cs="宋体"/>
          <w:spacing w:val="-9"/>
          <w:sz w:val="28"/>
          <w:szCs w:val="28"/>
        </w:rPr>
        <w:t>、唐纳德 ·斯塔斯和弗兰克</w:t>
      </w:r>
      <w:r>
        <w:rPr>
          <w:rFonts w:ascii="宋体" w:hAnsi="宋体" w:eastAsia="宋体" w:cs="宋体"/>
          <w:spacing w:val="-35"/>
          <w:sz w:val="28"/>
          <w:szCs w:val="28"/>
        </w:rPr>
        <w:t xml:space="preserve"> </w:t>
      </w:r>
      <w:r>
        <w:rPr>
          <w:rFonts w:ascii="宋体" w:hAnsi="宋体" w:eastAsia="宋体" w:cs="宋体"/>
          <w:spacing w:val="-9"/>
          <w:sz w:val="28"/>
          <w:szCs w:val="28"/>
        </w:rPr>
        <w:t>·</w:t>
      </w:r>
      <w:r>
        <w:rPr>
          <w:rFonts w:ascii="宋体" w:hAnsi="宋体" w:eastAsia="宋体" w:cs="宋体"/>
          <w:spacing w:val="-10"/>
          <w:sz w:val="28"/>
          <w:szCs w:val="28"/>
        </w:rPr>
        <w:t>本森</w:t>
      </w:r>
    </w:p>
    <w:p w14:paraId="07F7C1D2">
      <w:pPr>
        <w:spacing w:line="452" w:lineRule="exact"/>
        <w:rPr>
          <w:rFonts w:ascii="宋体" w:hAnsi="宋体" w:eastAsia="宋体" w:cs="宋体"/>
          <w:sz w:val="28"/>
          <w:szCs w:val="28"/>
        </w:rPr>
      </w:pPr>
      <w:r>
        <w:rPr>
          <w:rFonts w:ascii="宋体" w:hAnsi="宋体" w:eastAsia="宋体" w:cs="宋体"/>
          <w:position w:val="-3"/>
          <w:sz w:val="28"/>
          <w:szCs w:val="28"/>
        </w:rPr>
        <w:drawing>
          <wp:inline distT="0" distB="0" distL="0" distR="0">
            <wp:extent cx="215900" cy="228600"/>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26"/>
                    <a:stretch>
                      <a:fillRect/>
                    </a:stretch>
                  </pic:blipFill>
                  <pic:spPr>
                    <a:xfrm>
                      <a:off x="0" y="0"/>
                      <a:ext cx="215917" cy="228627"/>
                    </a:xfrm>
                    <a:prstGeom prst="rect">
                      <a:avLst/>
                    </a:prstGeom>
                  </pic:spPr>
                </pic:pic>
              </a:graphicData>
            </a:graphic>
          </wp:inline>
        </w:drawing>
      </w:r>
      <w:r>
        <w:rPr>
          <w:rFonts w:ascii="宋体" w:hAnsi="宋体" w:eastAsia="宋体" w:cs="宋体"/>
          <w:spacing w:val="18"/>
          <w:position w:val="-3"/>
          <w:sz w:val="28"/>
          <w:szCs w:val="28"/>
        </w:rPr>
        <w:t>等人的研究成果进一步揭开了额叶的神秘面纱。</w:t>
      </w:r>
    </w:p>
    <w:p w14:paraId="48455467">
      <w:pPr>
        <w:spacing w:line="452" w:lineRule="exact"/>
        <w:rPr>
          <w:rFonts w:ascii="宋体" w:hAnsi="宋体" w:eastAsia="宋体" w:cs="宋体"/>
          <w:sz w:val="28"/>
          <w:szCs w:val="28"/>
        </w:rPr>
        <w:sectPr>
          <w:pgSz w:w="12240" w:h="15840"/>
          <w:pgMar w:top="400" w:right="1470" w:bottom="0" w:left="1419" w:header="0" w:footer="0" w:gutter="0"/>
          <w:cols w:space="720" w:num="1"/>
        </w:sectPr>
      </w:pPr>
    </w:p>
    <w:p w14:paraId="439C6268">
      <w:pPr>
        <w:pStyle w:val="2"/>
        <w:spacing w:line="260" w:lineRule="auto"/>
      </w:pPr>
    </w:p>
    <w:p w14:paraId="2D7B2C2C">
      <w:pPr>
        <w:pStyle w:val="2"/>
        <w:spacing w:line="260" w:lineRule="auto"/>
      </w:pPr>
    </w:p>
    <w:p w14:paraId="126E8F55">
      <w:pPr>
        <w:pStyle w:val="2"/>
        <w:spacing w:line="260" w:lineRule="auto"/>
      </w:pPr>
    </w:p>
    <w:p w14:paraId="5B3EBDA2">
      <w:pPr>
        <w:pStyle w:val="2"/>
        <w:spacing w:line="260" w:lineRule="auto"/>
      </w:pPr>
    </w:p>
    <w:p w14:paraId="400EB2F8">
      <w:pPr>
        <w:pStyle w:val="2"/>
        <w:spacing w:line="261" w:lineRule="auto"/>
      </w:pPr>
    </w:p>
    <w:p w14:paraId="351866D8">
      <w:pPr>
        <w:pStyle w:val="2"/>
        <w:spacing w:line="261" w:lineRule="auto"/>
      </w:pPr>
    </w:p>
    <w:p w14:paraId="477293DC">
      <w:pPr>
        <w:pStyle w:val="2"/>
        <w:spacing w:line="261" w:lineRule="auto"/>
      </w:pPr>
    </w:p>
    <w:p w14:paraId="4990BB98">
      <w:pPr>
        <w:spacing w:before="127" w:line="220" w:lineRule="auto"/>
        <w:ind w:left="5"/>
        <w:rPr>
          <w:rFonts w:ascii="宋体" w:hAnsi="宋体" w:eastAsia="宋体" w:cs="宋体"/>
          <w:sz w:val="39"/>
          <w:szCs w:val="39"/>
        </w:rPr>
      </w:pPr>
      <w:r>
        <w:rPr>
          <w:rFonts w:ascii="宋体" w:hAnsi="宋体" w:eastAsia="宋体" w:cs="宋体"/>
          <w:b/>
          <w:bCs/>
          <w:color w:val="A03090"/>
          <w:spacing w:val="-9"/>
          <w:sz w:val="39"/>
          <w:szCs w:val="39"/>
        </w:rPr>
        <w:t>大脑“指挥所”及其连接</w:t>
      </w:r>
    </w:p>
    <w:p w14:paraId="17361DE6">
      <w:pPr>
        <w:pStyle w:val="2"/>
        <w:spacing w:line="255" w:lineRule="auto"/>
      </w:pPr>
    </w:p>
    <w:p w14:paraId="1F7C5EE5">
      <w:pPr>
        <w:pStyle w:val="2"/>
        <w:spacing w:line="255" w:lineRule="auto"/>
      </w:pPr>
    </w:p>
    <w:p w14:paraId="03EA9386">
      <w:pPr>
        <w:spacing w:before="95" w:line="234" w:lineRule="auto"/>
        <w:ind w:firstLine="629"/>
        <w:jc w:val="both"/>
        <w:rPr>
          <w:rFonts w:ascii="宋体" w:hAnsi="宋体" w:eastAsia="宋体" w:cs="宋体"/>
          <w:sz w:val="29"/>
          <w:szCs w:val="29"/>
        </w:rPr>
      </w:pPr>
      <w:r>
        <w:rPr>
          <w:rFonts w:ascii="宋体" w:hAnsi="宋体" w:eastAsia="宋体" w:cs="宋体"/>
          <w:spacing w:val="9"/>
          <w:sz w:val="29"/>
          <w:szCs w:val="29"/>
        </w:rPr>
        <w:t>在作战单元中，指挥所能够发挥多大的作用是由它的通信线路决定</w:t>
      </w:r>
      <w:r>
        <w:rPr>
          <w:rFonts w:ascii="宋体" w:hAnsi="宋体" w:eastAsia="宋体" w:cs="宋体"/>
          <w:spacing w:val="17"/>
          <w:sz w:val="29"/>
          <w:szCs w:val="29"/>
        </w:rPr>
        <w:t xml:space="preserve"> </w:t>
      </w:r>
      <w:r>
        <w:rPr>
          <w:rFonts w:ascii="宋体" w:hAnsi="宋体" w:eastAsia="宋体" w:cs="宋体"/>
          <w:spacing w:val="10"/>
          <w:sz w:val="29"/>
          <w:szCs w:val="29"/>
        </w:rPr>
        <w:t>的。正因为其执行功能，额叶或许是大脑中连通</w:t>
      </w:r>
      <w:r>
        <w:rPr>
          <w:rFonts w:ascii="宋体" w:hAnsi="宋体" w:eastAsia="宋体" w:cs="宋体"/>
          <w:spacing w:val="9"/>
          <w:sz w:val="29"/>
          <w:szCs w:val="29"/>
        </w:rPr>
        <w:t>性最好的部分。额叶几</w:t>
      </w:r>
      <w:r>
        <w:rPr>
          <w:rFonts w:ascii="宋体" w:hAnsi="宋体" w:eastAsia="宋体" w:cs="宋体"/>
          <w:sz w:val="29"/>
          <w:szCs w:val="29"/>
        </w:rPr>
        <w:t xml:space="preserve"> </w:t>
      </w:r>
      <w:r>
        <w:rPr>
          <w:rFonts w:ascii="宋体" w:hAnsi="宋体" w:eastAsia="宋体" w:cs="宋体"/>
          <w:spacing w:val="4"/>
          <w:sz w:val="29"/>
          <w:szCs w:val="29"/>
        </w:rPr>
        <w:t>乎与大脑每一个不同的功能单元都直接相连。</w:t>
      </w:r>
      <w:r>
        <w:rPr>
          <w:rFonts w:ascii="宋体" w:hAnsi="宋体" w:eastAsia="宋体" w:cs="宋体"/>
          <w:spacing w:val="100"/>
          <w:sz w:val="29"/>
          <w:szCs w:val="29"/>
        </w:rPr>
        <w:t xml:space="preserve"> </w:t>
      </w:r>
      <w:r>
        <w:rPr>
          <w:rFonts w:ascii="宋体" w:hAnsi="宋体" w:eastAsia="宋体" w:cs="宋体"/>
          <w:color w:val="B08060"/>
          <w:spacing w:val="4"/>
          <w:position w:val="2"/>
          <w:sz w:val="29"/>
          <w:szCs w:val="29"/>
        </w:rPr>
        <w:t xml:space="preserve">注  </w:t>
      </w:r>
      <w:r>
        <w:rPr>
          <w:rFonts w:ascii="宋体" w:hAnsi="宋体" w:eastAsia="宋体" w:cs="宋体"/>
          <w:color w:val="B07040"/>
          <w:spacing w:val="4"/>
          <w:sz w:val="29"/>
          <w:szCs w:val="29"/>
        </w:rPr>
        <w:t>注</w:t>
      </w:r>
      <w:r>
        <w:rPr>
          <w:rFonts w:ascii="宋体" w:hAnsi="宋体" w:eastAsia="宋体" w:cs="宋体"/>
          <w:spacing w:val="4"/>
          <w:sz w:val="29"/>
          <w:szCs w:val="29"/>
        </w:rPr>
        <w:t>额叶与负责知觉整</w:t>
      </w:r>
      <w:r>
        <w:rPr>
          <w:rFonts w:ascii="宋体" w:hAnsi="宋体" w:eastAsia="宋体" w:cs="宋体"/>
          <w:sz w:val="29"/>
          <w:szCs w:val="29"/>
        </w:rPr>
        <w:t xml:space="preserve"> </w:t>
      </w:r>
      <w:r>
        <w:rPr>
          <w:rFonts w:ascii="宋体" w:hAnsi="宋体" w:eastAsia="宋体" w:cs="宋体"/>
          <w:spacing w:val="10"/>
          <w:sz w:val="29"/>
          <w:szCs w:val="29"/>
        </w:rPr>
        <w:t>合的最高级别的结构——后联合皮质相连，也与参与各种运</w:t>
      </w:r>
      <w:r>
        <w:rPr>
          <w:rFonts w:ascii="宋体" w:hAnsi="宋体" w:eastAsia="宋体" w:cs="宋体"/>
          <w:spacing w:val="9"/>
          <w:sz w:val="29"/>
          <w:szCs w:val="29"/>
        </w:rPr>
        <w:t>动控制和移</w:t>
      </w:r>
      <w:r>
        <w:rPr>
          <w:rFonts w:ascii="宋体" w:hAnsi="宋体" w:eastAsia="宋体" w:cs="宋体"/>
          <w:sz w:val="29"/>
          <w:szCs w:val="29"/>
        </w:rPr>
        <w:t xml:space="preserve"> </w:t>
      </w:r>
      <w:r>
        <w:rPr>
          <w:rFonts w:ascii="宋体" w:hAnsi="宋体" w:eastAsia="宋体" w:cs="宋体"/>
          <w:spacing w:val="10"/>
          <w:sz w:val="29"/>
          <w:szCs w:val="29"/>
        </w:rPr>
        <w:t>动的运动前区皮质、基底神经节和小脑相连。前额叶皮质与丘脑中</w:t>
      </w:r>
      <w:r>
        <w:rPr>
          <w:rFonts w:ascii="宋体" w:hAnsi="宋体" w:eastAsia="宋体" w:cs="宋体"/>
          <w:spacing w:val="9"/>
          <w:sz w:val="29"/>
          <w:szCs w:val="29"/>
        </w:rPr>
        <w:t>负责</w:t>
      </w:r>
      <w:r>
        <w:rPr>
          <w:rFonts w:ascii="宋体" w:hAnsi="宋体" w:eastAsia="宋体" w:cs="宋体"/>
          <w:sz w:val="29"/>
          <w:szCs w:val="29"/>
        </w:rPr>
        <w:t xml:space="preserve"> </w:t>
      </w:r>
      <w:r>
        <w:rPr>
          <w:rFonts w:ascii="宋体" w:hAnsi="宋体" w:eastAsia="宋体" w:cs="宋体"/>
          <w:spacing w:val="9"/>
          <w:sz w:val="29"/>
          <w:szCs w:val="29"/>
        </w:rPr>
        <w:t>神经元整合的最高级别的结构</w:t>
      </w:r>
      <w:r>
        <w:rPr>
          <w:rFonts w:ascii="宋体" w:hAnsi="宋体" w:eastAsia="宋体" w:cs="宋体"/>
          <w:spacing w:val="-144"/>
          <w:sz w:val="29"/>
          <w:szCs w:val="29"/>
        </w:rPr>
        <w:t xml:space="preserve"> </w:t>
      </w:r>
      <w:r>
        <w:rPr>
          <w:rFonts w:ascii="宋体" w:hAnsi="宋体" w:eastAsia="宋体" w:cs="宋体"/>
          <w:spacing w:val="10"/>
          <w:sz w:val="29"/>
          <w:szCs w:val="29"/>
          <w:u w:val="single" w:color="auto"/>
        </w:rPr>
        <w:t xml:space="preserve">    </w:t>
      </w:r>
      <w:r>
        <w:rPr>
          <w:rFonts w:ascii="宋体" w:hAnsi="宋体" w:eastAsia="宋体" w:cs="宋体"/>
          <w:spacing w:val="-135"/>
          <w:sz w:val="29"/>
          <w:szCs w:val="29"/>
        </w:rPr>
        <w:t xml:space="preserve"> </w:t>
      </w:r>
      <w:r>
        <w:rPr>
          <w:rFonts w:ascii="宋体" w:hAnsi="宋体" w:eastAsia="宋体" w:cs="宋体"/>
          <w:spacing w:val="9"/>
          <w:sz w:val="29"/>
          <w:szCs w:val="29"/>
        </w:rPr>
        <w:t>丘脑背内侧核</w:t>
      </w:r>
      <w:r>
        <w:rPr>
          <w:rFonts w:ascii="宋体" w:hAnsi="宋体" w:eastAsia="宋体" w:cs="宋体"/>
          <w:spacing w:val="8"/>
          <w:sz w:val="29"/>
          <w:szCs w:val="29"/>
        </w:rPr>
        <w:t>相连，也与对记忆起关</w:t>
      </w:r>
      <w:r>
        <w:rPr>
          <w:rFonts w:ascii="宋体" w:hAnsi="宋体" w:eastAsia="宋体" w:cs="宋体"/>
          <w:sz w:val="29"/>
          <w:szCs w:val="29"/>
        </w:rPr>
        <w:t xml:space="preserve"> </w:t>
      </w:r>
      <w:r>
        <w:rPr>
          <w:rFonts w:ascii="宋体" w:hAnsi="宋体" w:eastAsia="宋体" w:cs="宋体"/>
          <w:spacing w:val="10"/>
          <w:sz w:val="29"/>
          <w:szCs w:val="29"/>
        </w:rPr>
        <w:t>键作用的海马体及其相关结构相连，还与对情绪</w:t>
      </w:r>
      <w:r>
        <w:rPr>
          <w:rFonts w:ascii="宋体" w:hAnsi="宋体" w:eastAsia="宋体" w:cs="宋体"/>
          <w:spacing w:val="9"/>
          <w:sz w:val="29"/>
          <w:szCs w:val="29"/>
        </w:rPr>
        <w:t>和应对不确定性起关键</w:t>
      </w:r>
      <w:r>
        <w:rPr>
          <w:rFonts w:ascii="宋体" w:hAnsi="宋体" w:eastAsia="宋体" w:cs="宋体"/>
          <w:sz w:val="29"/>
          <w:szCs w:val="29"/>
        </w:rPr>
        <w:t xml:space="preserve"> </w:t>
      </w:r>
      <w:r>
        <w:rPr>
          <w:rFonts w:ascii="宋体" w:hAnsi="宋体" w:eastAsia="宋体" w:cs="宋体"/>
          <w:spacing w:val="3"/>
          <w:sz w:val="29"/>
          <w:szCs w:val="29"/>
        </w:rPr>
        <w:t xml:space="preserve">作用的扣带回相连。此外，前额叶皮质作为大脑的“指挥所”,还与负责  </w:t>
      </w:r>
      <w:r>
        <w:rPr>
          <w:rFonts w:ascii="宋体" w:hAnsi="宋体" w:eastAsia="宋体" w:cs="宋体"/>
          <w:spacing w:val="10"/>
          <w:sz w:val="29"/>
          <w:szCs w:val="29"/>
        </w:rPr>
        <w:t>调节物种个体成员之间大部分基础关系的杏仁核</w:t>
      </w:r>
      <w:r>
        <w:rPr>
          <w:rFonts w:ascii="宋体" w:hAnsi="宋体" w:eastAsia="宋体" w:cs="宋体"/>
          <w:spacing w:val="9"/>
          <w:sz w:val="29"/>
          <w:szCs w:val="29"/>
        </w:rPr>
        <w:t>相连，与负责控制关键</w:t>
      </w:r>
      <w:r>
        <w:rPr>
          <w:rFonts w:ascii="宋体" w:hAnsi="宋体" w:eastAsia="宋体" w:cs="宋体"/>
          <w:sz w:val="29"/>
          <w:szCs w:val="29"/>
        </w:rPr>
        <w:t xml:space="preserve"> </w:t>
      </w:r>
      <w:r>
        <w:rPr>
          <w:rFonts w:ascii="宋体" w:hAnsi="宋体" w:eastAsia="宋体" w:cs="宋体"/>
          <w:spacing w:val="10"/>
          <w:sz w:val="29"/>
          <w:szCs w:val="29"/>
        </w:rPr>
        <w:t>的自我平衡功能的下丘脑相连。最后，它还与负责激活和唤</w:t>
      </w:r>
      <w:r>
        <w:rPr>
          <w:rFonts w:ascii="宋体" w:hAnsi="宋体" w:eastAsia="宋体" w:cs="宋体"/>
          <w:spacing w:val="9"/>
          <w:sz w:val="29"/>
          <w:szCs w:val="29"/>
        </w:rPr>
        <w:t>醒的脑干核</w:t>
      </w:r>
      <w:r>
        <w:rPr>
          <w:rFonts w:ascii="宋体" w:hAnsi="宋体" w:eastAsia="宋体" w:cs="宋体"/>
          <w:sz w:val="29"/>
          <w:szCs w:val="29"/>
        </w:rPr>
        <w:t xml:space="preserve"> </w:t>
      </w:r>
      <w:r>
        <w:rPr>
          <w:rFonts w:ascii="宋体" w:hAnsi="宋体" w:eastAsia="宋体" w:cs="宋体"/>
          <w:spacing w:val="-1"/>
          <w:sz w:val="29"/>
          <w:szCs w:val="29"/>
        </w:rPr>
        <w:t>团相连。</w:t>
      </w:r>
    </w:p>
    <w:p w14:paraId="16E01907">
      <w:pPr>
        <w:spacing w:before="130" w:line="230" w:lineRule="auto"/>
        <w:ind w:right="53" w:firstLine="629"/>
        <w:jc w:val="both"/>
        <w:rPr>
          <w:rFonts w:ascii="宋体" w:hAnsi="宋体" w:eastAsia="宋体" w:cs="宋体"/>
          <w:sz w:val="29"/>
          <w:szCs w:val="29"/>
        </w:rPr>
      </w:pPr>
      <w:r>
        <w:rPr>
          <w:rFonts w:ascii="宋体" w:hAnsi="宋体" w:eastAsia="宋体" w:cs="宋体"/>
          <w:spacing w:val="9"/>
          <w:sz w:val="29"/>
          <w:szCs w:val="29"/>
        </w:rPr>
        <w:t xml:space="preserve">在大脑内部的所有结构中，只有前额叶皮质处于紧密相连的神经通 </w:t>
      </w:r>
      <w:r>
        <w:rPr>
          <w:rFonts w:ascii="宋体" w:hAnsi="宋体" w:eastAsia="宋体" w:cs="宋体"/>
          <w:spacing w:val="10"/>
          <w:sz w:val="29"/>
          <w:szCs w:val="29"/>
        </w:rPr>
        <w:t>路网络中。这种独特的连通性使得额叶非常适合协调</w:t>
      </w:r>
      <w:r>
        <w:rPr>
          <w:rFonts w:ascii="宋体" w:hAnsi="宋体" w:eastAsia="宋体" w:cs="宋体"/>
          <w:spacing w:val="9"/>
          <w:sz w:val="29"/>
          <w:szCs w:val="29"/>
        </w:rPr>
        <w:t>和整合其他所有大</w:t>
      </w:r>
      <w:r>
        <w:rPr>
          <w:rFonts w:ascii="宋体" w:hAnsi="宋体" w:eastAsia="宋体" w:cs="宋体"/>
          <w:sz w:val="29"/>
          <w:szCs w:val="29"/>
        </w:rPr>
        <w:t xml:space="preserve"> </w:t>
      </w:r>
      <w:r>
        <w:rPr>
          <w:rFonts w:ascii="宋体" w:hAnsi="宋体" w:eastAsia="宋体" w:cs="宋体"/>
          <w:spacing w:val="-10"/>
          <w:sz w:val="29"/>
          <w:szCs w:val="29"/>
        </w:rPr>
        <w:t>脑结构的工作，额叶作为整个“乐队”的“指挥”确实是实</w:t>
      </w:r>
      <w:r>
        <w:rPr>
          <w:rFonts w:ascii="宋体" w:hAnsi="宋体" w:eastAsia="宋体" w:cs="宋体"/>
          <w:spacing w:val="-11"/>
          <w:sz w:val="29"/>
          <w:szCs w:val="29"/>
        </w:rPr>
        <w:t>至名归。前额叶</w:t>
      </w:r>
      <w:r>
        <w:rPr>
          <w:rFonts w:ascii="宋体" w:hAnsi="宋体" w:eastAsia="宋体" w:cs="宋体"/>
          <w:sz w:val="29"/>
          <w:szCs w:val="29"/>
        </w:rPr>
        <w:t xml:space="preserve"> </w:t>
      </w:r>
      <w:r>
        <w:rPr>
          <w:rFonts w:ascii="宋体" w:hAnsi="宋体" w:eastAsia="宋体" w:cs="宋体"/>
          <w:spacing w:val="10"/>
          <w:sz w:val="29"/>
          <w:szCs w:val="29"/>
        </w:rPr>
        <w:t>皮质复杂的连通性也使得它能够在多种信息之间建立</w:t>
      </w:r>
      <w:r>
        <w:rPr>
          <w:rFonts w:ascii="宋体" w:hAnsi="宋体" w:eastAsia="宋体" w:cs="宋体"/>
          <w:spacing w:val="9"/>
          <w:sz w:val="29"/>
          <w:szCs w:val="29"/>
        </w:rPr>
        <w:t>任意的联系；在形</w:t>
      </w:r>
      <w:r>
        <w:rPr>
          <w:rFonts w:ascii="宋体" w:hAnsi="宋体" w:eastAsia="宋体" w:cs="宋体"/>
          <w:sz w:val="29"/>
          <w:szCs w:val="29"/>
        </w:rPr>
        <w:t xml:space="preserve"> </w:t>
      </w:r>
      <w:r>
        <w:rPr>
          <w:rFonts w:ascii="宋体" w:hAnsi="宋体" w:eastAsia="宋体" w:cs="宋体"/>
          <w:spacing w:val="-10"/>
          <w:sz w:val="29"/>
          <w:szCs w:val="29"/>
        </w:rPr>
        <w:t>成“人”或“鱼”的心理形象方面，前额叶皮质并不发挥作用，但是，要想</w:t>
      </w:r>
      <w:r>
        <w:rPr>
          <w:rFonts w:ascii="宋体" w:hAnsi="宋体" w:eastAsia="宋体" w:cs="宋体"/>
          <w:sz w:val="29"/>
          <w:szCs w:val="29"/>
        </w:rPr>
        <w:t xml:space="preserve"> </w:t>
      </w:r>
      <w:r>
        <w:rPr>
          <w:rFonts w:ascii="宋体" w:hAnsi="宋体" w:eastAsia="宋体" w:cs="宋体"/>
          <w:spacing w:val="-6"/>
          <w:sz w:val="29"/>
          <w:szCs w:val="29"/>
        </w:rPr>
        <w:t>形成“人鱼”的心理形象，就得前额叶皮质出马了(也就是把“人”的形象</w:t>
      </w:r>
      <w:r>
        <w:rPr>
          <w:rFonts w:ascii="宋体" w:hAnsi="宋体" w:eastAsia="宋体" w:cs="宋体"/>
          <w:spacing w:val="4"/>
          <w:sz w:val="29"/>
          <w:szCs w:val="29"/>
        </w:rPr>
        <w:t xml:space="preserve"> </w:t>
      </w:r>
      <w:r>
        <w:rPr>
          <w:rFonts w:ascii="宋体" w:hAnsi="宋体" w:eastAsia="宋体" w:cs="宋体"/>
          <w:spacing w:val="3"/>
          <w:sz w:val="29"/>
          <w:szCs w:val="29"/>
        </w:rPr>
        <w:t>和“鱼”的形象结合起来)。事实上，前额叶皮质里有大量的神经元，这</w:t>
      </w:r>
    </w:p>
    <w:p w14:paraId="2AEF0302">
      <w:pPr>
        <w:spacing w:before="86" w:line="234" w:lineRule="auto"/>
        <w:ind w:right="23"/>
        <w:jc w:val="both"/>
        <w:rPr>
          <w:rFonts w:ascii="宋体" w:hAnsi="宋体" w:eastAsia="宋体" w:cs="宋体"/>
          <w:sz w:val="29"/>
          <w:szCs w:val="29"/>
        </w:rPr>
      </w:pPr>
      <w:r>
        <w:rPr>
          <w:rFonts w:ascii="宋体" w:hAnsi="宋体" w:eastAsia="宋体" w:cs="宋体"/>
          <w:spacing w:val="-4"/>
          <w:sz w:val="29"/>
          <w:szCs w:val="29"/>
        </w:rPr>
        <w:t>些神经元一旦被激活，就会建立各式各样的“结合式”连接。</w:t>
      </w:r>
      <w:r>
        <w:rPr>
          <w:rFonts w:ascii="黑体" w:hAnsi="黑体" w:eastAsia="黑体" w:cs="黑体"/>
          <w:spacing w:val="-4"/>
          <w:sz w:val="29"/>
          <w:szCs w:val="29"/>
        </w:rPr>
        <w:t>(注</w:t>
      </w:r>
      <w:r>
        <w:rPr>
          <w:rFonts w:ascii="宋体" w:hAnsi="宋体" w:eastAsia="宋体" w:cs="宋体"/>
          <w:spacing w:val="-4"/>
          <w:sz w:val="29"/>
          <w:szCs w:val="29"/>
        </w:rPr>
        <w:t>这种倾向</w:t>
      </w:r>
      <w:r>
        <w:rPr>
          <w:rFonts w:ascii="宋体" w:hAnsi="宋体" w:eastAsia="宋体" w:cs="宋体"/>
          <w:spacing w:val="16"/>
          <w:sz w:val="29"/>
          <w:szCs w:val="29"/>
        </w:rPr>
        <w:t xml:space="preserve"> </w:t>
      </w:r>
      <w:r>
        <w:rPr>
          <w:rFonts w:ascii="宋体" w:hAnsi="宋体" w:eastAsia="宋体" w:cs="宋体"/>
          <w:spacing w:val="10"/>
          <w:sz w:val="29"/>
          <w:szCs w:val="29"/>
        </w:rPr>
        <w:t>的深远影响在于前额叶皮质具有生成功能，这意味着前</w:t>
      </w:r>
      <w:r>
        <w:rPr>
          <w:rFonts w:ascii="宋体" w:hAnsi="宋体" w:eastAsia="宋体" w:cs="宋体"/>
          <w:spacing w:val="9"/>
          <w:sz w:val="29"/>
          <w:szCs w:val="29"/>
        </w:rPr>
        <w:t>额叶皮质不仅能</w:t>
      </w:r>
      <w:r>
        <w:rPr>
          <w:rFonts w:ascii="宋体" w:hAnsi="宋体" w:eastAsia="宋体" w:cs="宋体"/>
          <w:sz w:val="29"/>
          <w:szCs w:val="29"/>
        </w:rPr>
        <w:t xml:space="preserve"> </w:t>
      </w:r>
      <w:r>
        <w:rPr>
          <w:rFonts w:ascii="宋体" w:hAnsi="宋体" w:eastAsia="宋体" w:cs="宋体"/>
          <w:spacing w:val="10"/>
          <w:sz w:val="29"/>
          <w:szCs w:val="29"/>
        </w:rPr>
        <w:t>够在直接经验的基础上形成神经表征，还能够在没有直接经验的情</w:t>
      </w:r>
      <w:r>
        <w:rPr>
          <w:rFonts w:ascii="宋体" w:hAnsi="宋体" w:eastAsia="宋体" w:cs="宋体"/>
          <w:spacing w:val="9"/>
          <w:sz w:val="29"/>
          <w:szCs w:val="29"/>
        </w:rPr>
        <w:t>况下</w:t>
      </w:r>
      <w:r>
        <w:rPr>
          <w:rFonts w:ascii="宋体" w:hAnsi="宋体" w:eastAsia="宋体" w:cs="宋体"/>
          <w:sz w:val="29"/>
          <w:szCs w:val="29"/>
        </w:rPr>
        <w:t xml:space="preserve"> </w:t>
      </w:r>
      <w:r>
        <w:rPr>
          <w:rFonts w:ascii="宋体" w:hAnsi="宋体" w:eastAsia="宋体" w:cs="宋体"/>
          <w:spacing w:val="8"/>
          <w:sz w:val="29"/>
          <w:szCs w:val="29"/>
        </w:rPr>
        <w:t>生成神经表征。我们将会了解到，过度的连通性极易让额叶罹</w:t>
      </w:r>
      <w:r>
        <w:rPr>
          <w:rFonts w:ascii="宋体" w:hAnsi="宋体" w:eastAsia="宋体" w:cs="宋体"/>
          <w:spacing w:val="7"/>
          <w:sz w:val="29"/>
          <w:szCs w:val="29"/>
        </w:rPr>
        <w:t>患疾病，</w:t>
      </w:r>
      <w:r>
        <w:rPr>
          <w:rFonts w:ascii="宋体" w:hAnsi="宋体" w:eastAsia="宋体" w:cs="宋体"/>
          <w:sz w:val="29"/>
          <w:szCs w:val="29"/>
        </w:rPr>
        <w:t xml:space="preserve"> </w:t>
      </w:r>
      <w:r>
        <w:rPr>
          <w:rFonts w:ascii="宋体" w:hAnsi="宋体" w:eastAsia="宋体" w:cs="宋体"/>
          <w:spacing w:val="10"/>
          <w:sz w:val="29"/>
          <w:szCs w:val="29"/>
        </w:rPr>
        <w:t>就像在政治、经济和军事组织中，领导最终为下</w:t>
      </w:r>
      <w:r>
        <w:rPr>
          <w:rFonts w:ascii="宋体" w:hAnsi="宋体" w:eastAsia="宋体" w:cs="宋体"/>
          <w:spacing w:val="9"/>
          <w:sz w:val="29"/>
          <w:szCs w:val="29"/>
        </w:rPr>
        <w:t>属的错误负责一样。值</w:t>
      </w:r>
      <w:r>
        <w:rPr>
          <w:rFonts w:ascii="宋体" w:hAnsi="宋体" w:eastAsia="宋体" w:cs="宋体"/>
          <w:sz w:val="29"/>
          <w:szCs w:val="29"/>
        </w:rPr>
        <w:t xml:space="preserve"> </w:t>
      </w:r>
      <w:r>
        <w:rPr>
          <w:rFonts w:ascii="宋体" w:hAnsi="宋体" w:eastAsia="宋体" w:cs="宋体"/>
          <w:spacing w:val="10"/>
          <w:sz w:val="29"/>
          <w:szCs w:val="29"/>
        </w:rPr>
        <w:t>得注意的是，并不是大脑通过感觉系统接收的所</w:t>
      </w:r>
      <w:r>
        <w:rPr>
          <w:rFonts w:ascii="宋体" w:hAnsi="宋体" w:eastAsia="宋体" w:cs="宋体"/>
          <w:spacing w:val="9"/>
          <w:sz w:val="29"/>
          <w:szCs w:val="29"/>
        </w:rPr>
        <w:t>有的信号都会被传递给</w:t>
      </w:r>
      <w:r>
        <w:rPr>
          <w:rFonts w:ascii="宋体" w:hAnsi="宋体" w:eastAsia="宋体" w:cs="宋体"/>
          <w:sz w:val="29"/>
          <w:szCs w:val="29"/>
        </w:rPr>
        <w:t xml:space="preserve"> </w:t>
      </w:r>
      <w:r>
        <w:rPr>
          <w:rFonts w:ascii="宋体" w:hAnsi="宋体" w:eastAsia="宋体" w:cs="宋体"/>
          <w:spacing w:val="3"/>
          <w:sz w:val="29"/>
          <w:szCs w:val="29"/>
        </w:rPr>
        <w:t>额叶；很明显，输入的信息中有一大部分都被过滤</w:t>
      </w:r>
      <w:r>
        <w:rPr>
          <w:rFonts w:ascii="宋体" w:hAnsi="宋体" w:eastAsia="宋体" w:cs="宋体"/>
          <w:spacing w:val="2"/>
          <w:sz w:val="29"/>
          <w:szCs w:val="29"/>
        </w:rPr>
        <w:t>掉了。</w:t>
      </w:r>
      <w:r>
        <w:rPr>
          <w:rFonts w:ascii="宋体" w:hAnsi="宋体" w:eastAsia="宋体" w:cs="宋体"/>
          <w:spacing w:val="-33"/>
          <w:sz w:val="29"/>
          <w:szCs w:val="29"/>
        </w:rPr>
        <w:t xml:space="preserve"> </w:t>
      </w:r>
      <w:r>
        <w:rPr>
          <w:rFonts w:ascii="宋体" w:hAnsi="宋体" w:eastAsia="宋体" w:cs="宋体"/>
          <w:color w:val="B07040"/>
          <w:spacing w:val="2"/>
          <w:sz w:val="22"/>
          <w:szCs w:val="22"/>
        </w:rPr>
        <w:t>( 注</w:t>
      </w:r>
      <w:r>
        <w:rPr>
          <w:rFonts w:ascii="宋体" w:hAnsi="宋体" w:eastAsia="宋体" w:cs="宋体"/>
          <w:spacing w:val="2"/>
          <w:sz w:val="29"/>
          <w:szCs w:val="29"/>
        </w:rPr>
        <w:t>此外，前额</w:t>
      </w:r>
      <w:r>
        <w:rPr>
          <w:rFonts w:ascii="宋体" w:hAnsi="宋体" w:eastAsia="宋体" w:cs="宋体"/>
          <w:sz w:val="29"/>
          <w:szCs w:val="29"/>
        </w:rPr>
        <w:t xml:space="preserve"> </w:t>
      </w:r>
      <w:r>
        <w:rPr>
          <w:rFonts w:ascii="宋体" w:hAnsi="宋体" w:eastAsia="宋体" w:cs="宋体"/>
          <w:spacing w:val="10"/>
          <w:sz w:val="29"/>
          <w:szCs w:val="29"/>
        </w:rPr>
        <w:t>叶皮质的各部分的整合程度可能会提升，这很可</w:t>
      </w:r>
      <w:r>
        <w:rPr>
          <w:rFonts w:ascii="宋体" w:hAnsi="宋体" w:eastAsia="宋体" w:cs="宋体"/>
          <w:spacing w:val="9"/>
          <w:sz w:val="29"/>
          <w:szCs w:val="29"/>
        </w:rPr>
        <w:t>能与它们距离额极较近</w:t>
      </w:r>
      <w:r>
        <w:rPr>
          <w:rFonts w:ascii="宋体" w:hAnsi="宋体" w:eastAsia="宋体" w:cs="宋体"/>
          <w:sz w:val="29"/>
          <w:szCs w:val="29"/>
        </w:rPr>
        <w:t xml:space="preserve"> </w:t>
      </w:r>
      <w:r>
        <w:rPr>
          <w:rFonts w:ascii="宋体" w:hAnsi="宋体" w:eastAsia="宋体" w:cs="宋体"/>
          <w:spacing w:val="9"/>
          <w:sz w:val="29"/>
          <w:szCs w:val="29"/>
        </w:rPr>
        <w:t>有直接关系，我们将在接下来的章节中继续探索这一问题。</w:t>
      </w:r>
    </w:p>
    <w:p w14:paraId="55BF8299">
      <w:pPr>
        <w:spacing w:before="106" w:line="245" w:lineRule="auto"/>
        <w:ind w:right="282" w:firstLine="629"/>
        <w:rPr>
          <w:rFonts w:ascii="宋体" w:hAnsi="宋体" w:eastAsia="宋体" w:cs="宋体"/>
          <w:sz w:val="29"/>
          <w:szCs w:val="29"/>
        </w:rPr>
      </w:pPr>
      <w:r>
        <w:rPr>
          <w:rFonts w:ascii="宋体" w:hAnsi="宋体" w:eastAsia="宋体" w:cs="宋体"/>
          <w:spacing w:val="9"/>
          <w:sz w:val="29"/>
          <w:szCs w:val="29"/>
        </w:rPr>
        <w:t>之后我们会看到，前额叶皮质作为大脑内部结构中比较独特的一</w:t>
      </w:r>
      <w:r>
        <w:rPr>
          <w:rFonts w:ascii="宋体" w:hAnsi="宋体" w:eastAsia="宋体" w:cs="宋体"/>
          <w:spacing w:val="13"/>
          <w:sz w:val="29"/>
          <w:szCs w:val="29"/>
        </w:rPr>
        <w:t xml:space="preserve"> </w:t>
      </w:r>
      <w:r>
        <w:rPr>
          <w:rFonts w:ascii="宋体" w:hAnsi="宋体" w:eastAsia="宋体" w:cs="宋体"/>
          <w:spacing w:val="-1"/>
          <w:sz w:val="29"/>
          <w:szCs w:val="29"/>
        </w:rPr>
        <w:t>个，似乎包含了整个皮质的地形图，这一观点最初是由休林斯</w:t>
      </w:r>
      <w:r>
        <w:rPr>
          <w:rFonts w:ascii="宋体" w:hAnsi="宋体" w:eastAsia="宋体" w:cs="宋体"/>
          <w:spacing w:val="-23"/>
          <w:sz w:val="29"/>
          <w:szCs w:val="29"/>
        </w:rPr>
        <w:t xml:space="preserve"> </w:t>
      </w:r>
      <w:r>
        <w:rPr>
          <w:rFonts w:ascii="宋体" w:hAnsi="宋体" w:eastAsia="宋体" w:cs="宋体"/>
          <w:spacing w:val="-1"/>
          <w:sz w:val="29"/>
          <w:szCs w:val="29"/>
        </w:rPr>
        <w:t>·杰克逊</w:t>
      </w:r>
    </w:p>
    <w:p w14:paraId="4D28DE20">
      <w:pPr>
        <w:spacing w:line="245" w:lineRule="auto"/>
        <w:rPr>
          <w:rFonts w:ascii="宋体" w:hAnsi="宋体" w:eastAsia="宋体" w:cs="宋体"/>
          <w:sz w:val="29"/>
          <w:szCs w:val="29"/>
        </w:rPr>
        <w:sectPr>
          <w:pgSz w:w="12240" w:h="15840"/>
          <w:pgMar w:top="400" w:right="1455" w:bottom="0" w:left="1419" w:header="0" w:footer="0" w:gutter="0"/>
          <w:cols w:space="720" w:num="1"/>
        </w:sectPr>
      </w:pPr>
    </w:p>
    <w:p w14:paraId="4B586ACB">
      <w:pPr>
        <w:pStyle w:val="2"/>
        <w:spacing w:line="260" w:lineRule="auto"/>
      </w:pPr>
    </w:p>
    <w:p w14:paraId="6B72169C">
      <w:pPr>
        <w:pStyle w:val="2"/>
        <w:spacing w:line="260" w:lineRule="auto"/>
      </w:pPr>
    </w:p>
    <w:p w14:paraId="407E1AA6">
      <w:pPr>
        <w:pStyle w:val="2"/>
        <w:spacing w:line="261" w:lineRule="auto"/>
      </w:pPr>
    </w:p>
    <w:p w14:paraId="49D7B6E7">
      <w:pPr>
        <w:pStyle w:val="2"/>
        <w:spacing w:line="261" w:lineRule="auto"/>
      </w:pPr>
    </w:p>
    <w:p w14:paraId="0BA967E0">
      <w:pPr>
        <w:spacing w:before="94" w:line="228" w:lineRule="auto"/>
        <w:rPr>
          <w:rFonts w:ascii="宋体" w:hAnsi="宋体" w:eastAsia="宋体" w:cs="宋体"/>
          <w:sz w:val="29"/>
          <w:szCs w:val="29"/>
        </w:rPr>
      </w:pPr>
      <w:r>
        <w:rPr>
          <w:rFonts w:ascii="宋体" w:hAnsi="宋体" w:eastAsia="宋体" w:cs="宋体"/>
          <w:color w:val="B08050"/>
          <w:spacing w:val="2"/>
          <w:sz w:val="29"/>
          <w:szCs w:val="29"/>
        </w:rPr>
        <w:t>注);</w:t>
      </w:r>
      <w:r>
        <w:rPr>
          <w:rFonts w:ascii="宋体" w:hAnsi="宋体" w:eastAsia="宋体" w:cs="宋体"/>
          <w:spacing w:val="2"/>
          <w:sz w:val="29"/>
          <w:szCs w:val="29"/>
        </w:rPr>
        <w:t>在19世纪末提出的。前额叶皮质的这一属性被认为可能是意识，也就</w:t>
      </w:r>
      <w:r>
        <w:rPr>
          <w:rFonts w:ascii="宋体" w:hAnsi="宋体" w:eastAsia="宋体" w:cs="宋体"/>
          <w:spacing w:val="4"/>
          <w:sz w:val="29"/>
          <w:szCs w:val="29"/>
        </w:rPr>
        <w:t xml:space="preserve"> </w:t>
      </w:r>
      <w:r>
        <w:rPr>
          <w:rFonts w:ascii="宋体" w:hAnsi="宋体" w:eastAsia="宋体" w:cs="宋体"/>
          <w:spacing w:val="10"/>
          <w:sz w:val="29"/>
          <w:szCs w:val="29"/>
        </w:rPr>
        <w:t>是内知觉</w:t>
      </w:r>
      <w:r>
        <w:rPr>
          <w:rFonts w:ascii="宋体" w:hAnsi="宋体" w:eastAsia="宋体" w:cs="宋体"/>
          <w:spacing w:val="-31"/>
          <w:sz w:val="29"/>
          <w:szCs w:val="29"/>
        </w:rPr>
        <w:t xml:space="preserve"> </w:t>
      </w:r>
      <w:r>
        <w:rPr>
          <w:rFonts w:ascii="Times New Roman" w:hAnsi="Times New Roman" w:eastAsia="Times New Roman" w:cs="Times New Roman"/>
          <w:spacing w:val="10"/>
          <w:sz w:val="29"/>
          <w:szCs w:val="29"/>
        </w:rPr>
        <w:t>(</w:t>
      </w:r>
      <w:r>
        <w:rPr>
          <w:rFonts w:ascii="Times New Roman" w:hAnsi="Times New Roman" w:eastAsia="Times New Roman" w:cs="Times New Roman"/>
          <w:sz w:val="29"/>
          <w:szCs w:val="29"/>
        </w:rPr>
        <w:t>inner</w:t>
      </w:r>
      <w:r>
        <w:rPr>
          <w:rFonts w:ascii="Times New Roman" w:hAnsi="Times New Roman" w:eastAsia="Times New Roman" w:cs="Times New Roman"/>
          <w:spacing w:val="10"/>
          <w:sz w:val="29"/>
          <w:szCs w:val="29"/>
        </w:rPr>
        <w:t xml:space="preserve">      </w:t>
      </w:r>
      <w:r>
        <w:rPr>
          <w:rFonts w:ascii="Times New Roman" w:hAnsi="Times New Roman" w:eastAsia="Times New Roman" w:cs="Times New Roman"/>
          <w:sz w:val="29"/>
          <w:szCs w:val="29"/>
        </w:rPr>
        <w:t>perception</w:t>
      </w:r>
      <w:r>
        <w:rPr>
          <w:rFonts w:ascii="Times New Roman" w:hAnsi="Times New Roman" w:eastAsia="Times New Roman" w:cs="Times New Roman"/>
          <w:spacing w:val="10"/>
          <w:sz w:val="29"/>
          <w:szCs w:val="29"/>
        </w:rPr>
        <w:t>)</w:t>
      </w:r>
      <w:r>
        <w:rPr>
          <w:rFonts w:ascii="Times New Roman" w:hAnsi="Times New Roman" w:eastAsia="Times New Roman" w:cs="Times New Roman"/>
          <w:spacing w:val="46"/>
          <w:sz w:val="29"/>
          <w:szCs w:val="29"/>
        </w:rPr>
        <w:t xml:space="preserve"> </w:t>
      </w:r>
      <w:r>
        <w:rPr>
          <w:rFonts w:ascii="宋体" w:hAnsi="宋体" w:eastAsia="宋体" w:cs="宋体"/>
          <w:spacing w:val="10"/>
          <w:sz w:val="29"/>
          <w:szCs w:val="29"/>
        </w:rPr>
        <w:t>的关键前提。由于原</w:t>
      </w:r>
      <w:r>
        <w:rPr>
          <w:rFonts w:ascii="宋体" w:hAnsi="宋体" w:eastAsia="宋体" w:cs="宋体"/>
          <w:spacing w:val="9"/>
          <w:sz w:val="29"/>
          <w:szCs w:val="29"/>
        </w:rPr>
        <w:t>则上，我们的精神世</w:t>
      </w:r>
      <w:r>
        <w:rPr>
          <w:rFonts w:ascii="宋体" w:hAnsi="宋体" w:eastAsia="宋体" w:cs="宋体"/>
          <w:sz w:val="29"/>
          <w:szCs w:val="29"/>
        </w:rPr>
        <w:t xml:space="preserve"> </w:t>
      </w:r>
      <w:r>
        <w:rPr>
          <w:rFonts w:ascii="宋体" w:hAnsi="宋体" w:eastAsia="宋体" w:cs="宋体"/>
          <w:spacing w:val="2"/>
          <w:sz w:val="29"/>
          <w:szCs w:val="29"/>
        </w:rPr>
        <w:t>界的许多方面可能都是我们意识的焦点，有理由相信，</w:t>
      </w:r>
      <w:r>
        <w:rPr>
          <w:rFonts w:ascii="宋体" w:hAnsi="宋体" w:eastAsia="宋体" w:cs="宋体"/>
          <w:spacing w:val="96"/>
          <w:sz w:val="29"/>
          <w:szCs w:val="29"/>
        </w:rPr>
        <w:t xml:space="preserve"> </w:t>
      </w:r>
      <w:r>
        <w:rPr>
          <w:rFonts w:ascii="宋体" w:hAnsi="宋体" w:eastAsia="宋体" w:cs="宋体"/>
          <w:spacing w:val="2"/>
          <w:sz w:val="29"/>
          <w:szCs w:val="29"/>
        </w:rPr>
        <w:t>一定有一个所有</w:t>
      </w:r>
      <w:r>
        <w:rPr>
          <w:rFonts w:ascii="宋体" w:hAnsi="宋体" w:eastAsia="宋体" w:cs="宋体"/>
          <w:sz w:val="29"/>
          <w:szCs w:val="29"/>
        </w:rPr>
        <w:t xml:space="preserve"> </w:t>
      </w:r>
      <w:r>
        <w:rPr>
          <w:rFonts w:ascii="宋体" w:hAnsi="宋体" w:eastAsia="宋体" w:cs="宋体"/>
          <w:spacing w:val="10"/>
          <w:sz w:val="29"/>
          <w:szCs w:val="29"/>
        </w:rPr>
        <w:t>神经基质汇聚的区域。将这个观点推到它的逻辑</w:t>
      </w:r>
      <w:r>
        <w:rPr>
          <w:rFonts w:ascii="宋体" w:hAnsi="宋体" w:eastAsia="宋体" w:cs="宋体"/>
          <w:spacing w:val="9"/>
          <w:sz w:val="29"/>
          <w:szCs w:val="29"/>
        </w:rPr>
        <w:t>极限，就会得出一个颇</w:t>
      </w:r>
      <w:r>
        <w:rPr>
          <w:rFonts w:ascii="宋体" w:hAnsi="宋体" w:eastAsia="宋体" w:cs="宋体"/>
          <w:sz w:val="29"/>
          <w:szCs w:val="29"/>
        </w:rPr>
        <w:t xml:space="preserve"> </w:t>
      </w:r>
      <w:r>
        <w:rPr>
          <w:rFonts w:ascii="宋体" w:hAnsi="宋体" w:eastAsia="宋体" w:cs="宋体"/>
          <w:spacing w:val="10"/>
          <w:sz w:val="29"/>
          <w:szCs w:val="29"/>
        </w:rPr>
        <w:t>具争议的命题，即意识——发达大脑的最高表达——的进</w:t>
      </w:r>
      <w:r>
        <w:rPr>
          <w:rFonts w:ascii="宋体" w:hAnsi="宋体" w:eastAsia="宋体" w:cs="宋体"/>
          <w:spacing w:val="9"/>
          <w:sz w:val="29"/>
          <w:szCs w:val="29"/>
        </w:rPr>
        <w:t>化，与前额叶</w:t>
      </w:r>
      <w:r>
        <w:rPr>
          <w:rFonts w:ascii="宋体" w:hAnsi="宋体" w:eastAsia="宋体" w:cs="宋体"/>
          <w:sz w:val="29"/>
          <w:szCs w:val="29"/>
        </w:rPr>
        <w:t xml:space="preserve"> </w:t>
      </w:r>
      <w:r>
        <w:rPr>
          <w:rFonts w:ascii="宋体" w:hAnsi="宋体" w:eastAsia="宋体" w:cs="宋体"/>
          <w:spacing w:val="-1"/>
          <w:sz w:val="29"/>
          <w:szCs w:val="29"/>
        </w:rPr>
        <w:t>皮质的进化是同步的。“自我”这一概念是有意识的大脑的关键特征，而</w:t>
      </w:r>
      <w:r>
        <w:rPr>
          <w:rFonts w:ascii="宋体" w:hAnsi="宋体" w:eastAsia="宋体" w:cs="宋体"/>
          <w:spacing w:val="15"/>
          <w:sz w:val="29"/>
          <w:szCs w:val="29"/>
        </w:rPr>
        <w:t xml:space="preserve"> </w:t>
      </w:r>
      <w:r>
        <w:rPr>
          <w:rFonts w:ascii="宋体" w:hAnsi="宋体" w:eastAsia="宋体" w:cs="宋体"/>
          <w:spacing w:val="-1"/>
          <w:sz w:val="29"/>
          <w:szCs w:val="29"/>
        </w:rPr>
        <w:t>且研究人员已经用实验数据佐证了仅有类人猿具有“自我”</w:t>
      </w:r>
      <w:r>
        <w:rPr>
          <w:rFonts w:ascii="宋体" w:hAnsi="宋体" w:eastAsia="宋体" w:cs="宋体"/>
          <w:spacing w:val="-2"/>
          <w:sz w:val="29"/>
          <w:szCs w:val="29"/>
        </w:rPr>
        <w:t>意识这一观</w:t>
      </w:r>
    </w:p>
    <w:p w14:paraId="5ED4074B">
      <w:pPr>
        <w:spacing w:before="1" w:line="229" w:lineRule="auto"/>
        <w:ind w:right="58"/>
        <w:rPr>
          <w:rFonts w:ascii="宋体" w:hAnsi="宋体" w:eastAsia="宋体" w:cs="宋体"/>
          <w:sz w:val="29"/>
          <w:szCs w:val="29"/>
        </w:rPr>
      </w:pPr>
      <w:r>
        <w:rPr>
          <w:rFonts w:ascii="宋体" w:hAnsi="宋体" w:eastAsia="宋体" w:cs="宋体"/>
          <w:spacing w:val="10"/>
          <w:sz w:val="29"/>
          <w:szCs w:val="29"/>
        </w:rPr>
        <w:t>点，而前额叶皮质恰恰仅在类人猿的大脑中占据主导地</w:t>
      </w:r>
      <w:r>
        <w:rPr>
          <w:rFonts w:ascii="宋体" w:hAnsi="宋体" w:eastAsia="宋体" w:cs="宋体"/>
          <w:spacing w:val="9"/>
          <w:sz w:val="29"/>
          <w:szCs w:val="29"/>
        </w:rPr>
        <w:t>位。将一个鲜艳</w:t>
      </w:r>
      <w:r>
        <w:rPr>
          <w:rFonts w:ascii="宋体" w:hAnsi="宋体" w:eastAsia="宋体" w:cs="宋体"/>
          <w:sz w:val="29"/>
          <w:szCs w:val="29"/>
        </w:rPr>
        <w:t xml:space="preserve"> </w:t>
      </w:r>
      <w:r>
        <w:rPr>
          <w:rFonts w:ascii="宋体" w:hAnsi="宋体" w:eastAsia="宋体" w:cs="宋体"/>
          <w:spacing w:val="10"/>
          <w:sz w:val="29"/>
          <w:szCs w:val="29"/>
        </w:rPr>
        <w:t>的标记放在动物的额头，然后把动物放在镜</w:t>
      </w:r>
      <w:r>
        <w:rPr>
          <w:rFonts w:ascii="宋体" w:hAnsi="宋体" w:eastAsia="宋体" w:cs="宋体"/>
          <w:spacing w:val="9"/>
          <w:sz w:val="29"/>
          <w:szCs w:val="29"/>
        </w:rPr>
        <w:t>子前面，再观察它们的反</w:t>
      </w:r>
    </w:p>
    <w:p w14:paraId="5999A7E8">
      <w:pPr>
        <w:spacing w:before="3" w:line="231" w:lineRule="auto"/>
        <w:ind w:right="56"/>
        <w:rPr>
          <w:rFonts w:ascii="宋体" w:hAnsi="宋体" w:eastAsia="宋体" w:cs="宋体"/>
          <w:sz w:val="29"/>
          <w:szCs w:val="29"/>
        </w:rPr>
      </w:pPr>
      <w:r>
        <w:rPr>
          <w:rFonts w:ascii="宋体" w:hAnsi="宋体" w:eastAsia="宋体" w:cs="宋体"/>
          <w:spacing w:val="10"/>
          <w:sz w:val="29"/>
          <w:szCs w:val="29"/>
        </w:rPr>
        <w:t>应。在此类实验中，大部分哺乳动物会把它们的镜</w:t>
      </w:r>
      <w:r>
        <w:rPr>
          <w:rFonts w:ascii="宋体" w:hAnsi="宋体" w:eastAsia="宋体" w:cs="宋体"/>
          <w:spacing w:val="9"/>
          <w:sz w:val="29"/>
          <w:szCs w:val="29"/>
        </w:rPr>
        <w:t>像认成其他动物，但</w:t>
      </w:r>
      <w:r>
        <w:rPr>
          <w:rFonts w:ascii="宋体" w:hAnsi="宋体" w:eastAsia="宋体" w:cs="宋体"/>
          <w:sz w:val="29"/>
          <w:szCs w:val="29"/>
        </w:rPr>
        <w:t xml:space="preserve"> </w:t>
      </w:r>
      <w:r>
        <w:rPr>
          <w:rFonts w:ascii="宋体" w:hAnsi="宋体" w:eastAsia="宋体" w:cs="宋体"/>
          <w:spacing w:val="9"/>
          <w:sz w:val="29"/>
          <w:szCs w:val="29"/>
        </w:rPr>
        <w:t>黑猩猩会试图把额头上的标记拿掉，这意味着黑猩猩理解镜子中的影像</w:t>
      </w:r>
      <w:r>
        <w:rPr>
          <w:rFonts w:ascii="宋体" w:hAnsi="宋体" w:eastAsia="宋体" w:cs="宋体"/>
          <w:spacing w:val="2"/>
          <w:sz w:val="29"/>
          <w:szCs w:val="29"/>
        </w:rPr>
        <w:t xml:space="preserve"> </w:t>
      </w:r>
      <w:r>
        <w:rPr>
          <w:rFonts w:ascii="宋体" w:hAnsi="宋体" w:eastAsia="宋体" w:cs="宋体"/>
          <w:spacing w:val="10"/>
          <w:sz w:val="29"/>
          <w:szCs w:val="29"/>
        </w:rPr>
        <w:t>其实是自己。我必须承认，当我用自己的斗牛獒布里特做这个</w:t>
      </w:r>
      <w:r>
        <w:rPr>
          <w:rFonts w:ascii="宋体" w:hAnsi="宋体" w:eastAsia="宋体" w:cs="宋体"/>
          <w:spacing w:val="9"/>
          <w:sz w:val="29"/>
          <w:szCs w:val="29"/>
        </w:rPr>
        <w:t>实验的时</w:t>
      </w:r>
      <w:r>
        <w:rPr>
          <w:rFonts w:ascii="宋体" w:hAnsi="宋体" w:eastAsia="宋体" w:cs="宋体"/>
          <w:sz w:val="29"/>
          <w:szCs w:val="29"/>
        </w:rPr>
        <w:t xml:space="preserve"> </w:t>
      </w:r>
      <w:r>
        <w:rPr>
          <w:rFonts w:ascii="宋体" w:hAnsi="宋体" w:eastAsia="宋体" w:cs="宋体"/>
          <w:spacing w:val="10"/>
          <w:sz w:val="29"/>
          <w:szCs w:val="29"/>
        </w:rPr>
        <w:t>候，它的反应更像类人猿而不是狗。不过，犬科动物对嗅觉的</w:t>
      </w:r>
      <w:r>
        <w:rPr>
          <w:rFonts w:ascii="宋体" w:hAnsi="宋体" w:eastAsia="宋体" w:cs="宋体"/>
          <w:spacing w:val="9"/>
          <w:sz w:val="29"/>
          <w:szCs w:val="29"/>
        </w:rPr>
        <w:t>依赖大于</w:t>
      </w:r>
      <w:r>
        <w:rPr>
          <w:rFonts w:ascii="宋体" w:hAnsi="宋体" w:eastAsia="宋体" w:cs="宋体"/>
          <w:sz w:val="29"/>
          <w:szCs w:val="29"/>
        </w:rPr>
        <w:t xml:space="preserve"> </w:t>
      </w:r>
      <w:r>
        <w:rPr>
          <w:rFonts w:ascii="宋体" w:hAnsi="宋体" w:eastAsia="宋体" w:cs="宋体"/>
          <w:spacing w:val="7"/>
          <w:sz w:val="29"/>
          <w:szCs w:val="29"/>
        </w:rPr>
        <w:t>视觉，这可能会让我们的镜子实验站不住脚。</w:t>
      </w:r>
    </w:p>
    <w:p w14:paraId="0FDA630B">
      <w:pPr>
        <w:spacing w:before="143" w:line="230" w:lineRule="auto"/>
        <w:ind w:right="40" w:firstLine="640"/>
        <w:jc w:val="both"/>
        <w:rPr>
          <w:rFonts w:ascii="宋体" w:hAnsi="宋体" w:eastAsia="宋体" w:cs="宋体"/>
          <w:sz w:val="29"/>
          <w:szCs w:val="29"/>
        </w:rPr>
      </w:pPr>
      <w:r>
        <w:rPr>
          <w:rFonts w:ascii="宋体" w:hAnsi="宋体" w:eastAsia="宋体" w:cs="宋体"/>
          <w:spacing w:val="-2"/>
          <w:sz w:val="29"/>
          <w:szCs w:val="29"/>
        </w:rPr>
        <w:t>虽然我们已经触碰到了“意识”的潘多拉魔盒，但</w:t>
      </w:r>
      <w:r>
        <w:rPr>
          <w:rFonts w:ascii="宋体" w:hAnsi="宋体" w:eastAsia="宋体" w:cs="宋体"/>
          <w:spacing w:val="-3"/>
          <w:sz w:val="29"/>
          <w:szCs w:val="29"/>
        </w:rPr>
        <w:t>我一点儿都不想打</w:t>
      </w:r>
      <w:r>
        <w:rPr>
          <w:rFonts w:ascii="宋体" w:hAnsi="宋体" w:eastAsia="宋体" w:cs="宋体"/>
          <w:sz w:val="29"/>
          <w:szCs w:val="29"/>
        </w:rPr>
        <w:t xml:space="preserve"> </w:t>
      </w:r>
      <w:r>
        <w:rPr>
          <w:rFonts w:ascii="宋体" w:hAnsi="宋体" w:eastAsia="宋体" w:cs="宋体"/>
          <w:spacing w:val="-1"/>
          <w:sz w:val="29"/>
          <w:szCs w:val="29"/>
        </w:rPr>
        <w:t>开它。我一向认为“意识”这个概念的内涵远不如它看起来那么丰富。在</w:t>
      </w:r>
      <w:r>
        <w:rPr>
          <w:rFonts w:ascii="宋体" w:hAnsi="宋体" w:eastAsia="宋体" w:cs="宋体"/>
          <w:spacing w:val="18"/>
          <w:sz w:val="29"/>
          <w:szCs w:val="29"/>
        </w:rPr>
        <w:t xml:space="preserve"> </w:t>
      </w:r>
      <w:r>
        <w:rPr>
          <w:rFonts w:ascii="宋体" w:hAnsi="宋体" w:eastAsia="宋体" w:cs="宋体"/>
          <w:spacing w:val="10"/>
          <w:sz w:val="29"/>
          <w:szCs w:val="29"/>
        </w:rPr>
        <w:t>我看来，拥有新皮质就等于拥有了意识，尤其是它</w:t>
      </w:r>
      <w:r>
        <w:rPr>
          <w:rFonts w:ascii="宋体" w:hAnsi="宋体" w:eastAsia="宋体" w:cs="宋体"/>
          <w:spacing w:val="9"/>
          <w:sz w:val="29"/>
          <w:szCs w:val="29"/>
        </w:rPr>
        <w:t>的联合区域；意识体</w:t>
      </w:r>
      <w:r>
        <w:rPr>
          <w:rFonts w:ascii="宋体" w:hAnsi="宋体" w:eastAsia="宋体" w:cs="宋体"/>
          <w:sz w:val="29"/>
          <w:szCs w:val="29"/>
        </w:rPr>
        <w:t xml:space="preserve"> </w:t>
      </w:r>
      <w:r>
        <w:rPr>
          <w:rFonts w:ascii="宋体" w:hAnsi="宋体" w:eastAsia="宋体" w:cs="宋体"/>
          <w:spacing w:val="10"/>
          <w:sz w:val="29"/>
          <w:szCs w:val="29"/>
        </w:rPr>
        <w:t>验现象只是在足够长的时间内以相当的强度激活一个足够广泛的新皮质</w:t>
      </w:r>
      <w:r>
        <w:rPr>
          <w:rFonts w:ascii="宋体" w:hAnsi="宋体" w:eastAsia="宋体" w:cs="宋体"/>
          <w:spacing w:val="11"/>
          <w:sz w:val="29"/>
          <w:szCs w:val="29"/>
        </w:rPr>
        <w:t xml:space="preserve"> </w:t>
      </w:r>
      <w:r>
        <w:rPr>
          <w:rFonts w:ascii="宋体" w:hAnsi="宋体" w:eastAsia="宋体" w:cs="宋体"/>
          <w:spacing w:val="-9"/>
          <w:sz w:val="29"/>
          <w:szCs w:val="29"/>
        </w:rPr>
        <w:t>网络。在这一点上，我和杰奎因</w:t>
      </w:r>
      <w:r>
        <w:rPr>
          <w:rFonts w:ascii="宋体" w:hAnsi="宋体" w:eastAsia="宋体" w:cs="宋体"/>
          <w:spacing w:val="-34"/>
          <w:sz w:val="29"/>
          <w:szCs w:val="29"/>
        </w:rPr>
        <w:t xml:space="preserve"> </w:t>
      </w:r>
      <w:r>
        <w:rPr>
          <w:rFonts w:ascii="宋体" w:hAnsi="宋体" w:eastAsia="宋体" w:cs="宋体"/>
          <w:spacing w:val="-9"/>
          <w:sz w:val="29"/>
          <w:szCs w:val="29"/>
        </w:rPr>
        <w:t>·弗斯特以及杰</w:t>
      </w:r>
      <w:r>
        <w:rPr>
          <w:rFonts w:ascii="宋体" w:hAnsi="宋体" w:eastAsia="宋体" w:cs="宋体"/>
          <w:spacing w:val="-10"/>
          <w:sz w:val="29"/>
          <w:szCs w:val="29"/>
        </w:rPr>
        <w:t>弗里</w:t>
      </w:r>
      <w:r>
        <w:rPr>
          <w:rFonts w:ascii="宋体" w:hAnsi="宋体" w:eastAsia="宋体" w:cs="宋体"/>
          <w:spacing w:val="-35"/>
          <w:sz w:val="29"/>
          <w:szCs w:val="29"/>
        </w:rPr>
        <w:t xml:space="preserve"> </w:t>
      </w:r>
      <w:r>
        <w:rPr>
          <w:rFonts w:ascii="宋体" w:hAnsi="宋体" w:eastAsia="宋体" w:cs="宋体"/>
          <w:spacing w:val="-10"/>
          <w:sz w:val="29"/>
          <w:szCs w:val="29"/>
        </w:rPr>
        <w:t>·霍金斯的观点是一</w:t>
      </w:r>
    </w:p>
    <w:p w14:paraId="0B474D17">
      <w:pPr>
        <w:spacing w:before="60" w:line="229" w:lineRule="auto"/>
        <w:ind w:right="19"/>
        <w:jc w:val="both"/>
        <w:rPr>
          <w:rFonts w:ascii="宋体" w:hAnsi="宋体" w:eastAsia="宋体" w:cs="宋体"/>
          <w:sz w:val="29"/>
          <w:szCs w:val="29"/>
        </w:rPr>
      </w:pPr>
      <w:r>
        <w:rPr>
          <w:rFonts w:ascii="宋体" w:hAnsi="宋体" w:eastAsia="宋体" w:cs="宋体"/>
          <w:spacing w:val="6"/>
          <w:sz w:val="29"/>
          <w:szCs w:val="29"/>
        </w:rPr>
        <w:t>致的。</w:t>
      </w:r>
      <w:r>
        <w:rPr>
          <w:rFonts w:ascii="宋体" w:hAnsi="宋体" w:eastAsia="宋体" w:cs="宋体"/>
          <w:color w:val="B08040"/>
          <w:spacing w:val="6"/>
          <w:sz w:val="29"/>
          <w:szCs w:val="29"/>
        </w:rPr>
        <w:t xml:space="preserve">注  </w:t>
      </w:r>
      <w:r>
        <w:rPr>
          <w:rFonts w:ascii="宋体" w:hAnsi="宋体" w:eastAsia="宋体" w:cs="宋体"/>
          <w:color w:val="C07040"/>
          <w:spacing w:val="6"/>
          <w:sz w:val="22"/>
          <w:szCs w:val="22"/>
        </w:rPr>
        <w:t>(注)</w:t>
      </w:r>
      <w:r>
        <w:rPr>
          <w:rFonts w:ascii="宋体" w:hAnsi="宋体" w:eastAsia="宋体" w:cs="宋体"/>
          <w:spacing w:val="6"/>
          <w:sz w:val="29"/>
          <w:szCs w:val="29"/>
        </w:rPr>
        <w:t>换句话说，经验如果要生成意</w:t>
      </w:r>
      <w:r>
        <w:rPr>
          <w:rFonts w:ascii="宋体" w:hAnsi="宋体" w:eastAsia="宋体" w:cs="宋体"/>
          <w:spacing w:val="5"/>
          <w:sz w:val="29"/>
          <w:szCs w:val="29"/>
        </w:rPr>
        <w:t>识，就必须在新皮质中被表</w:t>
      </w:r>
      <w:r>
        <w:rPr>
          <w:rFonts w:ascii="宋体" w:hAnsi="宋体" w:eastAsia="宋体" w:cs="宋体"/>
          <w:sz w:val="29"/>
          <w:szCs w:val="29"/>
        </w:rPr>
        <w:t xml:space="preserve"> </w:t>
      </w:r>
      <w:r>
        <w:rPr>
          <w:rFonts w:ascii="宋体" w:hAnsi="宋体" w:eastAsia="宋体" w:cs="宋体"/>
          <w:spacing w:val="19"/>
          <w:sz w:val="29"/>
          <w:szCs w:val="29"/>
        </w:rPr>
        <w:t>征，多模态联合皮层(前额叶皮质、顶下皮质和颞下皮质)哪怕不是单</w:t>
      </w:r>
      <w:r>
        <w:rPr>
          <w:rFonts w:ascii="宋体" w:hAnsi="宋体" w:eastAsia="宋体" w:cs="宋体"/>
          <w:spacing w:val="2"/>
          <w:sz w:val="29"/>
          <w:szCs w:val="29"/>
        </w:rPr>
        <w:t xml:space="preserve"> </w:t>
      </w:r>
      <w:r>
        <w:rPr>
          <w:rFonts w:ascii="宋体" w:hAnsi="宋体" w:eastAsia="宋体" w:cs="宋体"/>
          <w:spacing w:val="14"/>
          <w:sz w:val="29"/>
          <w:szCs w:val="29"/>
        </w:rPr>
        <w:t>独起作用，也或多或少要参与其中。意识体验本身(或者说是让意识集</w:t>
      </w:r>
      <w:r>
        <w:rPr>
          <w:rFonts w:ascii="宋体" w:hAnsi="宋体" w:eastAsia="宋体" w:cs="宋体"/>
          <w:spacing w:val="11"/>
          <w:sz w:val="29"/>
          <w:szCs w:val="29"/>
        </w:rPr>
        <w:t xml:space="preserve"> </w:t>
      </w:r>
      <w:r>
        <w:rPr>
          <w:rFonts w:ascii="宋体" w:hAnsi="宋体" w:eastAsia="宋体" w:cs="宋体"/>
          <w:spacing w:val="15"/>
          <w:sz w:val="29"/>
          <w:szCs w:val="29"/>
        </w:rPr>
        <w:t>中在一个经验或思想上)就是以相当的强度，在足够的时间长度</w:t>
      </w:r>
      <w:r>
        <w:rPr>
          <w:rFonts w:ascii="宋体" w:hAnsi="宋体" w:eastAsia="宋体" w:cs="宋体"/>
          <w:spacing w:val="14"/>
          <w:sz w:val="29"/>
          <w:szCs w:val="29"/>
        </w:rPr>
        <w:t>和空间</w:t>
      </w:r>
      <w:r>
        <w:rPr>
          <w:rFonts w:ascii="宋体" w:hAnsi="宋体" w:eastAsia="宋体" w:cs="宋体"/>
          <w:sz w:val="29"/>
          <w:szCs w:val="29"/>
        </w:rPr>
        <w:t xml:space="preserve"> </w:t>
      </w:r>
      <w:r>
        <w:rPr>
          <w:rFonts w:ascii="宋体" w:hAnsi="宋体" w:eastAsia="宋体" w:cs="宋体"/>
          <w:spacing w:val="10"/>
          <w:sz w:val="29"/>
          <w:szCs w:val="29"/>
        </w:rPr>
        <w:t>范围内激活相应的网络。对意识做这样的理解</w:t>
      </w:r>
      <w:r>
        <w:rPr>
          <w:rFonts w:ascii="宋体" w:hAnsi="宋体" w:eastAsia="宋体" w:cs="宋体"/>
          <w:spacing w:val="9"/>
          <w:sz w:val="29"/>
          <w:szCs w:val="29"/>
        </w:rPr>
        <w:t>有助于对一些事实进行解</w:t>
      </w:r>
      <w:r>
        <w:rPr>
          <w:rFonts w:ascii="宋体" w:hAnsi="宋体" w:eastAsia="宋体" w:cs="宋体"/>
          <w:sz w:val="29"/>
          <w:szCs w:val="29"/>
        </w:rPr>
        <w:t xml:space="preserve"> </w:t>
      </w:r>
      <w:r>
        <w:rPr>
          <w:rFonts w:ascii="宋体" w:hAnsi="宋体" w:eastAsia="宋体" w:cs="宋体"/>
          <w:spacing w:val="14"/>
          <w:sz w:val="29"/>
          <w:szCs w:val="29"/>
        </w:rPr>
        <w:t>释乃至预测，比如，储存在左半脑的表征更容易形成意识体验(我们将</w:t>
      </w:r>
      <w:r>
        <w:rPr>
          <w:rFonts w:ascii="宋体" w:hAnsi="宋体" w:eastAsia="宋体" w:cs="宋体"/>
          <w:spacing w:val="13"/>
          <w:sz w:val="29"/>
          <w:szCs w:val="29"/>
        </w:rPr>
        <w:t xml:space="preserve"> </w:t>
      </w:r>
      <w:r>
        <w:rPr>
          <w:rFonts w:ascii="宋体" w:hAnsi="宋体" w:eastAsia="宋体" w:cs="宋体"/>
          <w:spacing w:val="14"/>
          <w:sz w:val="29"/>
          <w:szCs w:val="29"/>
        </w:rPr>
        <w:t>在接下来的讨论中进一步明确这个观点，尤其是在第13章)。换个角度</w:t>
      </w:r>
      <w:r>
        <w:rPr>
          <w:rFonts w:ascii="宋体" w:hAnsi="宋体" w:eastAsia="宋体" w:cs="宋体"/>
          <w:spacing w:val="3"/>
          <w:sz w:val="29"/>
          <w:szCs w:val="29"/>
        </w:rPr>
        <w:t xml:space="preserve"> </w:t>
      </w:r>
      <w:r>
        <w:rPr>
          <w:rFonts w:ascii="宋体" w:hAnsi="宋体" w:eastAsia="宋体" w:cs="宋体"/>
          <w:spacing w:val="2"/>
          <w:sz w:val="29"/>
          <w:szCs w:val="29"/>
        </w:rPr>
        <w:t>来讲，意识丧失了其在神经科学中的“圣杯”地位 —</w:t>
      </w:r>
      <w:r>
        <w:rPr>
          <w:rFonts w:ascii="宋体" w:hAnsi="宋体" w:eastAsia="宋体" w:cs="宋体"/>
          <w:spacing w:val="-80"/>
          <w:sz w:val="29"/>
          <w:szCs w:val="29"/>
        </w:rPr>
        <w:t xml:space="preserve"> </w:t>
      </w:r>
      <w:r>
        <w:rPr>
          <w:rFonts w:ascii="宋体" w:hAnsi="宋体" w:eastAsia="宋体" w:cs="宋体"/>
          <w:spacing w:val="2"/>
          <w:sz w:val="29"/>
          <w:szCs w:val="29"/>
        </w:rPr>
        <w:t>好像它具备</w:t>
      </w:r>
      <w:r>
        <w:rPr>
          <w:rFonts w:ascii="宋体" w:hAnsi="宋体" w:eastAsia="宋体" w:cs="宋体"/>
          <w:spacing w:val="1"/>
          <w:sz w:val="29"/>
          <w:szCs w:val="29"/>
        </w:rPr>
        <w:t>一种神</w:t>
      </w:r>
      <w:r>
        <w:rPr>
          <w:rFonts w:ascii="宋体" w:hAnsi="宋体" w:eastAsia="宋体" w:cs="宋体"/>
          <w:sz w:val="29"/>
          <w:szCs w:val="29"/>
        </w:rPr>
        <w:t xml:space="preserve"> </w:t>
      </w:r>
      <w:r>
        <w:rPr>
          <w:rFonts w:ascii="宋体" w:hAnsi="宋体" w:eastAsia="宋体" w:cs="宋体"/>
          <w:spacing w:val="10"/>
          <w:sz w:val="29"/>
          <w:szCs w:val="29"/>
        </w:rPr>
        <w:t>秘的、至今仍未被发现的专门机制。我知道这种主张可能会</w:t>
      </w:r>
      <w:r>
        <w:rPr>
          <w:rFonts w:ascii="宋体" w:hAnsi="宋体" w:eastAsia="宋体" w:cs="宋体"/>
          <w:spacing w:val="9"/>
          <w:sz w:val="29"/>
          <w:szCs w:val="29"/>
        </w:rPr>
        <w:t>让我的一部</w:t>
      </w:r>
      <w:r>
        <w:rPr>
          <w:rFonts w:ascii="宋体" w:hAnsi="宋体" w:eastAsia="宋体" w:cs="宋体"/>
          <w:sz w:val="29"/>
          <w:szCs w:val="29"/>
        </w:rPr>
        <w:t xml:space="preserve"> </w:t>
      </w:r>
      <w:r>
        <w:rPr>
          <w:rFonts w:ascii="宋体" w:hAnsi="宋体" w:eastAsia="宋体" w:cs="宋体"/>
          <w:spacing w:val="10"/>
          <w:sz w:val="29"/>
          <w:szCs w:val="29"/>
        </w:rPr>
        <w:t>分同行感到失望，甚至听上去显得有些轻率，但这就是我现在真诚地相</w:t>
      </w:r>
      <w:r>
        <w:rPr>
          <w:rFonts w:ascii="宋体" w:hAnsi="宋体" w:eastAsia="宋体" w:cs="宋体"/>
          <w:spacing w:val="3"/>
          <w:sz w:val="29"/>
          <w:szCs w:val="29"/>
        </w:rPr>
        <w:t xml:space="preserve"> </w:t>
      </w:r>
      <w:r>
        <w:rPr>
          <w:rFonts w:ascii="宋体" w:hAnsi="宋体" w:eastAsia="宋体" w:cs="宋体"/>
          <w:spacing w:val="9"/>
          <w:sz w:val="29"/>
          <w:szCs w:val="29"/>
        </w:rPr>
        <w:t>信的观点，当前也没有什么神经科学的文献能够让我转变想</w:t>
      </w:r>
      <w:r>
        <w:rPr>
          <w:rFonts w:ascii="宋体" w:hAnsi="宋体" w:eastAsia="宋体" w:cs="宋体"/>
          <w:spacing w:val="8"/>
          <w:sz w:val="29"/>
          <w:szCs w:val="29"/>
        </w:rPr>
        <w:t>法。不过，</w:t>
      </w:r>
      <w:r>
        <w:rPr>
          <w:rFonts w:ascii="宋体" w:hAnsi="宋体" w:eastAsia="宋体" w:cs="宋体"/>
          <w:sz w:val="29"/>
          <w:szCs w:val="29"/>
        </w:rPr>
        <w:t xml:space="preserve"> </w:t>
      </w:r>
      <w:r>
        <w:rPr>
          <w:rFonts w:ascii="宋体" w:hAnsi="宋体" w:eastAsia="宋体" w:cs="宋体"/>
          <w:spacing w:val="10"/>
          <w:sz w:val="29"/>
          <w:szCs w:val="29"/>
        </w:rPr>
        <w:t>由于我不是一个竞选要职的政治家，所以我保留改变想法的</w:t>
      </w:r>
      <w:r>
        <w:rPr>
          <w:rFonts w:ascii="宋体" w:hAnsi="宋体" w:eastAsia="宋体" w:cs="宋体"/>
          <w:spacing w:val="9"/>
          <w:sz w:val="29"/>
          <w:szCs w:val="29"/>
        </w:rPr>
        <w:t>权利，我正</w:t>
      </w:r>
      <w:r>
        <w:rPr>
          <w:rFonts w:ascii="宋体" w:hAnsi="宋体" w:eastAsia="宋体" w:cs="宋体"/>
          <w:sz w:val="29"/>
          <w:szCs w:val="29"/>
        </w:rPr>
        <w:t xml:space="preserve"> </w:t>
      </w:r>
      <w:r>
        <w:rPr>
          <w:rFonts w:ascii="宋体" w:hAnsi="宋体" w:eastAsia="宋体" w:cs="宋体"/>
          <w:spacing w:val="9"/>
          <w:sz w:val="29"/>
          <w:szCs w:val="29"/>
        </w:rPr>
        <w:t>在思考一些实验，这些实验的结果也有可能促使我</w:t>
      </w:r>
      <w:r>
        <w:rPr>
          <w:rFonts w:ascii="宋体" w:hAnsi="宋体" w:eastAsia="宋体" w:cs="宋体"/>
          <w:spacing w:val="8"/>
          <w:sz w:val="29"/>
          <w:szCs w:val="29"/>
        </w:rPr>
        <w:t>产生新的观点。</w:t>
      </w:r>
    </w:p>
    <w:p w14:paraId="3E4BA23A">
      <w:pPr>
        <w:spacing w:before="142" w:line="233" w:lineRule="auto"/>
        <w:ind w:right="98" w:firstLine="629"/>
        <w:rPr>
          <w:rFonts w:ascii="宋体" w:hAnsi="宋体" w:eastAsia="宋体" w:cs="宋体"/>
          <w:sz w:val="29"/>
          <w:szCs w:val="29"/>
        </w:rPr>
      </w:pPr>
      <w:r>
        <w:rPr>
          <w:rFonts w:ascii="宋体" w:hAnsi="宋体" w:eastAsia="宋体" w:cs="宋体"/>
          <w:spacing w:val="2"/>
          <w:sz w:val="29"/>
          <w:szCs w:val="29"/>
        </w:rPr>
        <w:t>那么,为什么神经科学家和大众对“意识”这一概念如此执着，以至</w:t>
      </w:r>
      <w:r>
        <w:rPr>
          <w:rFonts w:ascii="宋体" w:hAnsi="宋体" w:eastAsia="宋体" w:cs="宋体"/>
          <w:spacing w:val="8"/>
          <w:sz w:val="29"/>
          <w:szCs w:val="29"/>
        </w:rPr>
        <w:t xml:space="preserve"> </w:t>
      </w:r>
      <w:r>
        <w:rPr>
          <w:rFonts w:ascii="宋体" w:hAnsi="宋体" w:eastAsia="宋体" w:cs="宋体"/>
          <w:spacing w:val="4"/>
          <w:sz w:val="29"/>
          <w:szCs w:val="29"/>
        </w:rPr>
        <w:t>于认为“意识在心智运作中居于核心地位”</w:t>
      </w:r>
      <w:r>
        <w:rPr>
          <w:rFonts w:ascii="宋体" w:hAnsi="宋体" w:eastAsia="宋体" w:cs="宋体"/>
          <w:spacing w:val="3"/>
          <w:sz w:val="29"/>
          <w:szCs w:val="29"/>
        </w:rPr>
        <w:t>是一个不证自明的假设呢?我</w:t>
      </w:r>
    </w:p>
    <w:p w14:paraId="438C024C">
      <w:pPr>
        <w:spacing w:line="233" w:lineRule="auto"/>
        <w:rPr>
          <w:rFonts w:ascii="宋体" w:hAnsi="宋体" w:eastAsia="宋体" w:cs="宋体"/>
          <w:sz w:val="29"/>
          <w:szCs w:val="29"/>
        </w:rPr>
        <w:sectPr>
          <w:pgSz w:w="12240" w:h="15840"/>
          <w:pgMar w:top="400" w:right="1456" w:bottom="0" w:left="1429" w:header="0" w:footer="0" w:gutter="0"/>
          <w:cols w:space="720" w:num="1"/>
        </w:sectPr>
      </w:pPr>
    </w:p>
    <w:p w14:paraId="4E72B323">
      <w:pPr>
        <w:pStyle w:val="2"/>
        <w:spacing w:line="319" w:lineRule="auto"/>
      </w:pPr>
    </w:p>
    <w:p w14:paraId="233494DF">
      <w:pPr>
        <w:pStyle w:val="2"/>
        <w:spacing w:line="319" w:lineRule="auto"/>
      </w:pPr>
    </w:p>
    <w:p w14:paraId="17D8F670">
      <w:pPr>
        <w:pStyle w:val="2"/>
        <w:spacing w:line="320" w:lineRule="auto"/>
      </w:pPr>
    </w:p>
    <w:p w14:paraId="720A2DDA">
      <w:pPr>
        <w:spacing w:before="98" w:line="222" w:lineRule="auto"/>
        <w:ind w:left="10" w:right="60" w:firstLine="2"/>
        <w:rPr>
          <w:rFonts w:ascii="宋体" w:hAnsi="宋体" w:eastAsia="宋体" w:cs="宋体"/>
          <w:sz w:val="30"/>
          <w:szCs w:val="30"/>
        </w:rPr>
      </w:pPr>
      <w:r>
        <w:rPr>
          <w:rFonts w:ascii="宋体" w:hAnsi="宋体" w:eastAsia="宋体" w:cs="宋体"/>
          <w:spacing w:val="-1"/>
          <w:sz w:val="30"/>
          <w:szCs w:val="30"/>
        </w:rPr>
        <w:t>有一个让人颇为尴尬的答案：因为人们很难摆脱旧的上帝观念。对意识</w:t>
      </w:r>
      <w:r>
        <w:rPr>
          <w:rFonts w:ascii="宋体" w:hAnsi="宋体" w:eastAsia="宋体" w:cs="宋体"/>
          <w:spacing w:val="17"/>
          <w:sz w:val="30"/>
          <w:szCs w:val="30"/>
        </w:rPr>
        <w:t xml:space="preserve"> </w:t>
      </w:r>
      <w:r>
        <w:rPr>
          <w:rFonts w:ascii="宋体" w:hAnsi="宋体" w:eastAsia="宋体" w:cs="宋体"/>
          <w:sz w:val="30"/>
          <w:szCs w:val="30"/>
        </w:rPr>
        <w:t>机制的探寻并不代表着前进，而是代表着后</w:t>
      </w:r>
      <w:r>
        <w:rPr>
          <w:rFonts w:ascii="宋体" w:hAnsi="宋体" w:eastAsia="宋体" w:cs="宋体"/>
          <w:spacing w:val="-1"/>
          <w:sz w:val="30"/>
          <w:szCs w:val="30"/>
        </w:rPr>
        <w:t>退。身心二元论名义上已经</w:t>
      </w:r>
      <w:r>
        <w:rPr>
          <w:rFonts w:ascii="宋体" w:hAnsi="宋体" w:eastAsia="宋体" w:cs="宋体"/>
          <w:sz w:val="30"/>
          <w:szCs w:val="30"/>
        </w:rPr>
        <w:t xml:space="preserve"> 被摒弃，但实际上并非如此。我们虽然对灵</w:t>
      </w:r>
      <w:r>
        <w:rPr>
          <w:rFonts w:ascii="宋体" w:hAnsi="宋体" w:eastAsia="宋体" w:cs="宋体"/>
          <w:spacing w:val="-1"/>
          <w:sz w:val="30"/>
          <w:szCs w:val="30"/>
        </w:rPr>
        <w:t>魂闭口不谈，但如今我们改</w:t>
      </w:r>
      <w:r>
        <w:rPr>
          <w:rFonts w:ascii="宋体" w:hAnsi="宋体" w:eastAsia="宋体" w:cs="宋体"/>
          <w:sz w:val="30"/>
          <w:szCs w:val="30"/>
        </w:rPr>
        <w:t xml:space="preserve"> 称其为意识，就好像一些人不再谈论神创论，</w:t>
      </w:r>
      <w:r>
        <w:rPr>
          <w:rFonts w:ascii="宋体" w:hAnsi="宋体" w:eastAsia="宋体" w:cs="宋体"/>
          <w:spacing w:val="-1"/>
          <w:sz w:val="30"/>
          <w:szCs w:val="30"/>
        </w:rPr>
        <w:t>却对</w:t>
      </w:r>
      <w:r>
        <w:rPr>
          <w:rFonts w:ascii="Times New Roman" w:hAnsi="Times New Roman" w:eastAsia="Times New Roman" w:cs="Times New Roman"/>
          <w:spacing w:val="-1"/>
          <w:sz w:val="30"/>
          <w:szCs w:val="30"/>
        </w:rPr>
        <w:t>“</w:t>
      </w:r>
      <w:r>
        <w:rPr>
          <w:rFonts w:ascii="宋体" w:hAnsi="宋体" w:eastAsia="宋体" w:cs="宋体"/>
          <w:spacing w:val="-1"/>
          <w:sz w:val="30"/>
          <w:szCs w:val="30"/>
        </w:rPr>
        <w:t>智能设计</w:t>
      </w:r>
      <w:r>
        <w:rPr>
          <w:rFonts w:ascii="Times New Roman" w:hAnsi="Times New Roman" w:eastAsia="Times New Roman" w:cs="Times New Roman"/>
          <w:spacing w:val="-1"/>
          <w:sz w:val="30"/>
          <w:szCs w:val="30"/>
        </w:rPr>
        <w:t>”</w:t>
      </w:r>
      <w:r>
        <w:rPr>
          <w:rFonts w:ascii="宋体" w:hAnsi="宋体" w:eastAsia="宋体" w:cs="宋体"/>
          <w:spacing w:val="-1"/>
          <w:sz w:val="30"/>
          <w:szCs w:val="30"/>
        </w:rPr>
        <w:t>侃侃而谈</w:t>
      </w:r>
      <w:r>
        <w:rPr>
          <w:rFonts w:ascii="宋体" w:hAnsi="宋体" w:eastAsia="宋体" w:cs="宋体"/>
          <w:sz w:val="30"/>
          <w:szCs w:val="30"/>
        </w:rPr>
        <w:t xml:space="preserve"> 一样。虽然我们可能会为一些陈旧、过时的</w:t>
      </w:r>
      <w:r>
        <w:rPr>
          <w:rFonts w:ascii="宋体" w:hAnsi="宋体" w:eastAsia="宋体" w:cs="宋体"/>
          <w:spacing w:val="-1"/>
          <w:sz w:val="30"/>
          <w:szCs w:val="30"/>
        </w:rPr>
        <w:t>解释性结构感到尴尬，觉得</w:t>
      </w:r>
      <w:r>
        <w:rPr>
          <w:rFonts w:ascii="宋体" w:hAnsi="宋体" w:eastAsia="宋体" w:cs="宋体"/>
          <w:sz w:val="30"/>
          <w:szCs w:val="30"/>
        </w:rPr>
        <w:t xml:space="preserve"> 应当在学术上摒弃它们，但它们太根深蒂固</w:t>
      </w:r>
      <w:r>
        <w:rPr>
          <w:rFonts w:ascii="宋体" w:hAnsi="宋体" w:eastAsia="宋体" w:cs="宋体"/>
          <w:spacing w:val="-1"/>
          <w:sz w:val="30"/>
          <w:szCs w:val="30"/>
        </w:rPr>
        <w:t>了，我们无法将它们从思维</w:t>
      </w:r>
      <w:r>
        <w:rPr>
          <w:rFonts w:ascii="宋体" w:hAnsi="宋体" w:eastAsia="宋体" w:cs="宋体"/>
          <w:sz w:val="30"/>
          <w:szCs w:val="30"/>
        </w:rPr>
        <w:t xml:space="preserve"> </w:t>
      </w:r>
      <w:r>
        <w:rPr>
          <w:rFonts w:ascii="宋体" w:hAnsi="宋体" w:eastAsia="宋体" w:cs="宋体"/>
          <w:spacing w:val="-1"/>
          <w:sz w:val="30"/>
          <w:szCs w:val="30"/>
        </w:rPr>
        <w:t>中完全消除。我们赋予它们不同的名称，给它们的回归打开了方便之</w:t>
      </w:r>
    </w:p>
    <w:p w14:paraId="1CA1D36A">
      <w:pPr>
        <w:spacing w:before="3" w:line="223" w:lineRule="auto"/>
        <w:ind w:left="11" w:right="60" w:firstLine="33"/>
        <w:rPr>
          <w:rFonts w:ascii="宋体" w:hAnsi="宋体" w:eastAsia="宋体" w:cs="宋体"/>
          <w:sz w:val="30"/>
          <w:szCs w:val="30"/>
        </w:rPr>
      </w:pPr>
      <w:r>
        <w:rPr>
          <w:rFonts w:ascii="宋体" w:hAnsi="宋体" w:eastAsia="宋体" w:cs="宋体"/>
          <w:spacing w:val="-2"/>
          <w:sz w:val="30"/>
          <w:szCs w:val="30"/>
        </w:rPr>
        <w:t>门。和许多当代的皈依者一样，我们依旧偷偷地崇拜古老的神明</w:t>
      </w:r>
      <w:r>
        <w:rPr>
          <w:rFonts w:ascii="Times New Roman" w:hAnsi="Times New Roman" w:eastAsia="Times New Roman" w:cs="Times New Roman"/>
          <w:spacing w:val="-2"/>
          <w:sz w:val="30"/>
          <w:szCs w:val="30"/>
        </w:rPr>
        <w:t>——</w:t>
      </w:r>
      <w:r>
        <w:rPr>
          <w:rFonts w:ascii="宋体" w:hAnsi="宋体" w:eastAsia="宋体" w:cs="宋体"/>
          <w:spacing w:val="-2"/>
          <w:sz w:val="30"/>
          <w:szCs w:val="30"/>
        </w:rPr>
        <w:t>伪</w:t>
      </w:r>
      <w:r>
        <w:rPr>
          <w:rFonts w:ascii="宋体" w:hAnsi="宋体" w:eastAsia="宋体" w:cs="宋体"/>
          <w:spacing w:val="15"/>
          <w:sz w:val="30"/>
          <w:szCs w:val="30"/>
        </w:rPr>
        <w:t xml:space="preserve"> </w:t>
      </w:r>
      <w:r>
        <w:rPr>
          <w:rFonts w:ascii="宋体" w:hAnsi="宋体" w:eastAsia="宋体" w:cs="宋体"/>
          <w:spacing w:val="-2"/>
          <w:sz w:val="30"/>
          <w:szCs w:val="30"/>
        </w:rPr>
        <w:t>装成意识的灵魂。</w:t>
      </w:r>
    </w:p>
    <w:p w14:paraId="3F1F282E">
      <w:pPr>
        <w:pStyle w:val="2"/>
        <w:spacing w:line="296" w:lineRule="auto"/>
      </w:pPr>
    </w:p>
    <w:p w14:paraId="249AB5CC">
      <w:pPr>
        <w:pStyle w:val="2"/>
        <w:spacing w:line="296" w:lineRule="auto"/>
      </w:pPr>
      <w:r>
        <w:drawing>
          <wp:anchor distT="0" distB="0" distL="0" distR="0" simplePos="0" relativeHeight="251665408" behindDoc="0" locked="0" layoutInCell="1" allowOverlap="1">
            <wp:simplePos x="0" y="0"/>
            <wp:positionH relativeFrom="column">
              <wp:posOffset>0</wp:posOffset>
            </wp:positionH>
            <wp:positionV relativeFrom="paragraph">
              <wp:posOffset>74295</wp:posOffset>
            </wp:positionV>
            <wp:extent cx="5943600" cy="9525"/>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15"/>
                    <a:stretch>
                      <a:fillRect/>
                    </a:stretch>
                  </pic:blipFill>
                  <pic:spPr>
                    <a:xfrm>
                      <a:off x="0" y="0"/>
                      <a:ext cx="5943600" cy="9525"/>
                    </a:xfrm>
                    <a:prstGeom prst="rect">
                      <a:avLst/>
                    </a:prstGeom>
                  </pic:spPr>
                </pic:pic>
              </a:graphicData>
            </a:graphic>
          </wp:anchor>
        </w:drawing>
      </w:r>
    </w:p>
    <w:p w14:paraId="1CAD33B8">
      <w:pPr>
        <w:spacing w:before="63" w:line="265" w:lineRule="auto"/>
        <w:ind w:left="601" w:right="7" w:hanging="267"/>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1.          M.</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Wang</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2"/>
          <w:sz w:val="22"/>
          <w:szCs w:val="22"/>
        </w:rPr>
        <w:t>S.</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Vijayraghavan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P</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2"/>
          <w:sz w:val="22"/>
          <w:szCs w:val="22"/>
        </w:rPr>
        <w:t>S.</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Goldman</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Rakic</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Selective</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2"/>
          <w:sz w:val="22"/>
          <w:szCs w:val="22"/>
        </w:rPr>
        <w:t>2</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receptor</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actions</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on 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functional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circuitry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working</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memory</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Science</w:t>
      </w:r>
      <w:r>
        <w:rPr>
          <w:rFonts w:ascii="Times New Roman" w:hAnsi="Times New Roman" w:eastAsia="Times New Roman" w:cs="Times New Roman"/>
          <w:spacing w:val="4"/>
          <w:sz w:val="22"/>
          <w:szCs w:val="22"/>
        </w:rPr>
        <w:t xml:space="preserve"> 303 (2004):</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4"/>
          <w:sz w:val="22"/>
          <w:szCs w:val="22"/>
        </w:rPr>
        <w:t>853–6.</w:t>
      </w:r>
    </w:p>
    <w:p w14:paraId="1D245733">
      <w:pPr>
        <w:pStyle w:val="2"/>
        <w:spacing w:before="100" w:line="262" w:lineRule="auto"/>
        <w:ind w:left="601" w:right="1" w:hanging="277"/>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2.          S.   </w:t>
      </w:r>
      <w:r>
        <w:rPr>
          <w:rFonts w:ascii="Times New Roman" w:hAnsi="Times New Roman" w:eastAsia="Times New Roman" w:cs="Times New Roman"/>
          <w:sz w:val="22"/>
          <w:szCs w:val="22"/>
        </w:rPr>
        <w:t>Vijayraghavan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Wang</w:t>
      </w:r>
      <w:r>
        <w:rPr>
          <w:rFonts w:ascii="Times New Roman" w:hAnsi="Times New Roman" w:eastAsia="Times New Roman" w:cs="Times New Roman"/>
          <w:spacing w:val="2"/>
          <w:sz w:val="22"/>
          <w:szCs w:val="22"/>
        </w:rPr>
        <w:t>,    S.   G.</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Birnbaum</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
          <w:sz w:val="22"/>
          <w:szCs w:val="22"/>
        </w:rPr>
        <w:t xml:space="preserve">    G.   V.   </w:t>
      </w:r>
      <w:r>
        <w:rPr>
          <w:rFonts w:ascii="Times New Roman" w:hAnsi="Times New Roman" w:eastAsia="Times New Roman" w:cs="Times New Roman"/>
          <w:sz w:val="22"/>
          <w:szCs w:val="22"/>
        </w:rPr>
        <w:t>Williams</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1"/>
          <w:sz w:val="22"/>
          <w:szCs w:val="22"/>
        </w:rPr>
        <w:t>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1"/>
          <w:sz w:val="22"/>
          <w:szCs w:val="22"/>
        </w:rPr>
        <w:t>T.</w:t>
      </w:r>
      <w:r>
        <w:rPr>
          <w:rFonts w:ascii="Times New Roman" w:hAnsi="Times New Roman" w:eastAsia="Times New Roman" w:cs="Times New Roman"/>
          <w:spacing w:val="2"/>
          <w:sz w:val="22"/>
          <w:szCs w:val="22"/>
        </w:rPr>
        <w:t xml:space="preserve"> Arnsten,“Inverted-U</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2"/>
          <w:sz w:val="22"/>
          <w:szCs w:val="22"/>
        </w:rPr>
        <w:t>dopamine</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2"/>
          <w:sz w:val="22"/>
          <w:szCs w:val="22"/>
        </w:rPr>
        <w:t>D1</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2"/>
          <w:sz w:val="22"/>
          <w:szCs w:val="22"/>
        </w:rPr>
        <w:t>re</w:t>
      </w:r>
      <w:r>
        <w:rPr>
          <w:rFonts w:ascii="Times New Roman" w:hAnsi="Times New Roman" w:eastAsia="Times New Roman" w:cs="Times New Roman"/>
          <w:spacing w:val="1"/>
          <w:sz w:val="22"/>
          <w:szCs w:val="22"/>
        </w:rPr>
        <w:t>ceptor</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1"/>
          <w:sz w:val="22"/>
          <w:szCs w:val="22"/>
        </w:rPr>
        <w:t>actions</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pacing w:val="1"/>
          <w:sz w:val="22"/>
          <w:szCs w:val="22"/>
        </w:rPr>
        <w:t>on</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1"/>
          <w:sz w:val="22"/>
          <w:szCs w:val="22"/>
        </w:rPr>
        <w:t>prefrontal</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1"/>
          <w:sz w:val="22"/>
          <w:szCs w:val="22"/>
        </w:rPr>
        <w:t>neurons</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1"/>
          <w:sz w:val="22"/>
          <w:szCs w:val="22"/>
        </w:rPr>
        <w:t>engaged</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1"/>
          <w:sz w:val="22"/>
          <w:szCs w:val="22"/>
        </w:rPr>
        <w:t>working</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 xml:space="preserve">memory,” </w:t>
      </w:r>
      <w:r>
        <w:rPr>
          <w:i/>
          <w:iCs/>
          <w:spacing w:val="-1"/>
          <w:sz w:val="22"/>
          <w:szCs w:val="22"/>
        </w:rPr>
        <w:t>Nat Neurosci</w:t>
      </w:r>
      <w:r>
        <w:rPr>
          <w:i/>
          <w:iCs/>
          <w:spacing w:val="15"/>
          <w:sz w:val="22"/>
          <w:szCs w:val="22"/>
        </w:rPr>
        <w:t xml:space="preserve"> </w:t>
      </w:r>
      <w:r>
        <w:rPr>
          <w:rFonts w:ascii="Times New Roman" w:hAnsi="Times New Roman" w:eastAsia="Times New Roman" w:cs="Times New Roman"/>
          <w:spacing w:val="-1"/>
          <w:sz w:val="22"/>
          <w:szCs w:val="22"/>
        </w:rPr>
        <w:t>10 (2007): 376</w:t>
      </w:r>
      <w:r>
        <w:rPr>
          <w:rFonts w:ascii="Times New Roman" w:hAnsi="Times New Roman" w:eastAsia="Times New Roman" w:cs="Times New Roman"/>
          <w:spacing w:val="-2"/>
          <w:sz w:val="22"/>
          <w:szCs w:val="22"/>
        </w:rPr>
        <w:t>–84.</w:t>
      </w:r>
    </w:p>
    <w:p w14:paraId="590C7797">
      <w:pPr>
        <w:pStyle w:val="2"/>
        <w:spacing w:before="85" w:line="265" w:lineRule="auto"/>
        <w:ind w:left="603" w:right="7" w:hanging="278"/>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3.          H.</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2"/>
          <w:sz w:val="22"/>
          <w:szCs w:val="22"/>
        </w:rPr>
        <w:t>F.</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Clarke</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2"/>
          <w:sz w:val="22"/>
          <w:szCs w:val="22"/>
        </w:rPr>
        <w:t>J. W.</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Dalley</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2"/>
          <w:sz w:val="22"/>
          <w:szCs w:val="22"/>
        </w:rPr>
        <w:t>H.</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2"/>
          <w:sz w:val="22"/>
          <w:szCs w:val="22"/>
        </w:rPr>
        <w:t>S.</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Crofts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2"/>
          <w:sz w:val="22"/>
          <w:szCs w:val="22"/>
        </w:rPr>
        <w:t>T. W.</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Robbins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2"/>
          <w:sz w:val="22"/>
          <w:szCs w:val="22"/>
        </w:rPr>
        <w:t>C.</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Roberts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Cognitive</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 xml:space="preserve">inf iexibility after prefrontal serotonin depletion,” </w:t>
      </w:r>
      <w:r>
        <w:rPr>
          <w:i/>
          <w:iCs/>
          <w:sz w:val="22"/>
          <w:szCs w:val="22"/>
        </w:rPr>
        <w:t xml:space="preserve">Science </w:t>
      </w:r>
      <w:r>
        <w:rPr>
          <w:rFonts w:ascii="Times New Roman" w:hAnsi="Times New Roman" w:eastAsia="Times New Roman" w:cs="Times New Roman"/>
          <w:sz w:val="22"/>
          <w:szCs w:val="22"/>
        </w:rPr>
        <w:t>304</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(2004):</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878–80.</w:t>
      </w:r>
    </w:p>
    <w:p w14:paraId="51BAA76F">
      <w:pPr>
        <w:pStyle w:val="2"/>
        <w:spacing w:before="100" w:line="251" w:lineRule="auto"/>
        <w:ind w:left="598" w:right="5" w:hanging="27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4.          </w:t>
      </w:r>
      <w:r>
        <w:rPr>
          <w:rFonts w:ascii="宋体" w:hAnsi="宋体" w:eastAsia="宋体" w:cs="宋体"/>
          <w:spacing w:val="-2"/>
          <w:sz w:val="22"/>
          <w:szCs w:val="22"/>
        </w:rPr>
        <w:t>要了解更多内容，请参阅</w:t>
      </w:r>
      <w:r>
        <w:rPr>
          <w:rFonts w:ascii="Times New Roman" w:hAnsi="Times New Roman" w:eastAsia="Times New Roman" w:cs="Times New Roman"/>
          <w:spacing w:val="-2"/>
          <w:sz w:val="22"/>
          <w:szCs w:val="22"/>
        </w:rPr>
        <w:t>A.</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 xml:space="preserve">Parent,     </w:t>
      </w:r>
      <w:r>
        <w:rPr>
          <w:i/>
          <w:iCs/>
          <w:spacing w:val="-2"/>
          <w:sz w:val="22"/>
          <w:szCs w:val="22"/>
        </w:rPr>
        <w:t>Carpenter</w:t>
      </w:r>
      <w:r>
        <w:rPr>
          <w:i/>
          <w:iCs/>
          <w:spacing w:val="-35"/>
          <w:sz w:val="22"/>
          <w:szCs w:val="22"/>
        </w:rPr>
        <w:t xml:space="preserve"> </w:t>
      </w:r>
      <w:r>
        <w:rPr>
          <w:i/>
          <w:iCs/>
          <w:spacing w:val="-2"/>
          <w:sz w:val="22"/>
          <w:szCs w:val="22"/>
        </w:rPr>
        <w:t>’s   H</w:t>
      </w:r>
      <w:r>
        <w:rPr>
          <w:i/>
          <w:iCs/>
          <w:spacing w:val="-3"/>
          <w:sz w:val="22"/>
          <w:szCs w:val="22"/>
        </w:rPr>
        <w:t>uman    Neuroanatomy</w:t>
      </w:r>
      <w:r>
        <w:rPr>
          <w:rFonts w:ascii="Times New Roman" w:hAnsi="Times New Roman" w:eastAsia="Times New Roman" w:cs="Times New Roman"/>
          <w:spacing w:val="-3"/>
          <w:sz w:val="22"/>
          <w:szCs w:val="22"/>
        </w:rPr>
        <w:t>,    9th    ed.</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Baltimore</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Williams</w:t>
      </w:r>
      <w:r>
        <w:rPr>
          <w:rFonts w:ascii="Times New Roman" w:hAnsi="Times New Roman" w:eastAsia="Times New Roman" w:cs="Times New Roman"/>
          <w:spacing w:val="2"/>
          <w:sz w:val="22"/>
          <w:szCs w:val="22"/>
        </w:rPr>
        <w:t xml:space="preserve"> &amp; </w:t>
      </w:r>
      <w:r>
        <w:rPr>
          <w:rFonts w:ascii="Times New Roman" w:hAnsi="Times New Roman" w:eastAsia="Times New Roman" w:cs="Times New Roman"/>
          <w:sz w:val="22"/>
          <w:szCs w:val="22"/>
        </w:rPr>
        <w:t>Wilkins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2"/>
          <w:sz w:val="22"/>
          <w:szCs w:val="22"/>
        </w:rPr>
        <w:t>1995). (</w:t>
      </w:r>
      <w:r>
        <w:rPr>
          <w:rFonts w:ascii="Times New Roman" w:hAnsi="Times New Roman" w:eastAsia="Times New Roman" w:cs="Times New Roman"/>
          <w:sz w:val="22"/>
          <w:szCs w:val="22"/>
        </w:rPr>
        <w:t>Revised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edition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2"/>
          <w:sz w:val="22"/>
          <w:szCs w:val="22"/>
        </w:rPr>
        <w:t>B.</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Carpenter</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Satin</w:t>
      </w:r>
      <w:r>
        <w:rPr>
          <w:rFonts w:ascii="Times New Roman" w:hAnsi="Times New Roman" w:eastAsia="Times New Roman" w:cs="Times New Roman"/>
          <w:spacing w:val="2"/>
          <w:sz w:val="22"/>
          <w:szCs w:val="22"/>
        </w:rPr>
        <w:t xml:space="preserve">, </w:t>
      </w:r>
      <w:r>
        <w:rPr>
          <w:i/>
          <w:iCs/>
          <w:sz w:val="22"/>
          <w:szCs w:val="22"/>
        </w:rPr>
        <w:t xml:space="preserve">Human </w:t>
      </w:r>
      <w:r>
        <w:rPr>
          <w:i/>
          <w:iCs/>
          <w:spacing w:val="-4"/>
          <w:sz w:val="22"/>
          <w:szCs w:val="22"/>
        </w:rPr>
        <w:t>Neuroanatomy</w:t>
      </w:r>
      <w:r>
        <w:rPr>
          <w:rFonts w:ascii="Times New Roman" w:hAnsi="Times New Roman" w:eastAsia="Times New Roman" w:cs="Times New Roman"/>
          <w:spacing w:val="-4"/>
          <w:sz w:val="22"/>
          <w:szCs w:val="22"/>
        </w:rPr>
        <w:t>, 8th ed.,</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4"/>
          <w:sz w:val="22"/>
          <w:szCs w:val="22"/>
        </w:rPr>
        <w:t>1983.)</w:t>
      </w:r>
    </w:p>
    <w:p w14:paraId="7B6231DD">
      <w:pPr>
        <w:pStyle w:val="2"/>
        <w:spacing w:before="85" w:line="265" w:lineRule="auto"/>
        <w:ind w:left="610" w:right="5" w:hanging="282"/>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5.          H. W.</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1"/>
          <w:sz w:val="22"/>
          <w:szCs w:val="22"/>
        </w:rPr>
        <w:t>Magoun,</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
          <w:sz w:val="22"/>
          <w:szCs w:val="22"/>
        </w:rPr>
        <w:t>ascending</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1"/>
          <w:sz w:val="22"/>
          <w:szCs w:val="22"/>
        </w:rPr>
        <w:t>reticular</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
          <w:sz w:val="22"/>
          <w:szCs w:val="22"/>
        </w:rPr>
        <w:t>acti</w:t>
      </w:r>
      <w:r>
        <w:rPr>
          <w:rFonts w:ascii="Times New Roman" w:hAnsi="Times New Roman" w:eastAsia="Times New Roman" w:cs="Times New Roman"/>
          <w:spacing w:val="-2"/>
          <w:sz w:val="22"/>
          <w:szCs w:val="22"/>
        </w:rPr>
        <w:t>vating</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2"/>
          <w:sz w:val="22"/>
          <w:szCs w:val="22"/>
        </w:rPr>
        <w:t xml:space="preserve">system,” </w:t>
      </w:r>
      <w:r>
        <w:rPr>
          <w:i/>
          <w:iCs/>
          <w:spacing w:val="-2"/>
          <w:sz w:val="22"/>
          <w:szCs w:val="22"/>
        </w:rPr>
        <w:t>Res Publ</w:t>
      </w:r>
      <w:r>
        <w:rPr>
          <w:i/>
          <w:iCs/>
          <w:spacing w:val="-17"/>
          <w:sz w:val="22"/>
          <w:szCs w:val="22"/>
        </w:rPr>
        <w:t xml:space="preserve"> </w:t>
      </w:r>
      <w:r>
        <w:rPr>
          <w:i/>
          <w:iCs/>
          <w:spacing w:val="-2"/>
          <w:sz w:val="22"/>
          <w:szCs w:val="22"/>
        </w:rPr>
        <w:t>Assoc Nerv Ment Dis</w:t>
      </w:r>
      <w:r>
        <w:rPr>
          <w:i/>
          <w:iCs/>
          <w:sz w:val="22"/>
          <w:szCs w:val="22"/>
        </w:rPr>
        <w:t xml:space="preserve"> </w:t>
      </w:r>
      <w:r>
        <w:rPr>
          <w:rFonts w:ascii="Times New Roman" w:hAnsi="Times New Roman" w:eastAsia="Times New Roman" w:cs="Times New Roman"/>
          <w:spacing w:val="1"/>
          <w:sz w:val="22"/>
          <w:szCs w:val="22"/>
        </w:rPr>
        <w:t>30</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1"/>
          <w:sz w:val="22"/>
          <w:szCs w:val="22"/>
        </w:rPr>
        <w:t>(1952).</w:t>
      </w:r>
    </w:p>
    <w:p w14:paraId="2FF861E2">
      <w:pPr>
        <w:pStyle w:val="2"/>
        <w:spacing w:before="102" w:line="241" w:lineRule="auto"/>
        <w:ind w:left="606" w:right="3" w:hanging="282"/>
        <w:rPr>
          <w:rFonts w:ascii="宋体" w:hAnsi="宋体" w:eastAsia="宋体" w:cs="宋体"/>
          <w:sz w:val="22"/>
          <w:szCs w:val="22"/>
        </w:rPr>
      </w:pPr>
      <w:r>
        <w:rPr>
          <w:rFonts w:ascii="Times New Roman" w:hAnsi="Times New Roman" w:eastAsia="Times New Roman" w:cs="Times New Roman"/>
          <w:spacing w:val="2"/>
          <w:sz w:val="22"/>
          <w:szCs w:val="22"/>
        </w:rPr>
        <w:t xml:space="preserve">6.          </w:t>
      </w:r>
      <w:r>
        <w:rPr>
          <w:rFonts w:ascii="宋体" w:hAnsi="宋体" w:eastAsia="宋体" w:cs="宋体"/>
          <w:spacing w:val="2"/>
          <w:sz w:val="22"/>
          <w:szCs w:val="22"/>
        </w:rPr>
        <w:t>要了解关于该主题</w:t>
      </w:r>
      <w:r>
        <w:rPr>
          <w:rFonts w:ascii="宋体" w:hAnsi="宋体" w:eastAsia="宋体" w:cs="宋体"/>
          <w:spacing w:val="1"/>
          <w:sz w:val="22"/>
          <w:szCs w:val="22"/>
        </w:rPr>
        <w:t>的更多内容，请参阅</w:t>
      </w:r>
      <w:r>
        <w:rPr>
          <w:rFonts w:ascii="Times New Roman" w:hAnsi="Times New Roman" w:eastAsia="Times New Roman" w:cs="Times New Roman"/>
          <w:spacing w:val="1"/>
          <w:sz w:val="22"/>
          <w:szCs w:val="22"/>
        </w:rPr>
        <w:t>D.</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Oakley</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H</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Plotkin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eds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5"/>
          <w:w w:val="101"/>
          <w:sz w:val="22"/>
          <w:szCs w:val="22"/>
        </w:rPr>
        <w:t xml:space="preserve"> </w:t>
      </w:r>
      <w:r>
        <w:rPr>
          <w:i/>
          <w:iCs/>
          <w:sz w:val="22"/>
          <w:szCs w:val="22"/>
        </w:rPr>
        <w:t>Brain</w:t>
      </w:r>
      <w:r>
        <w:rPr>
          <w:i/>
          <w:iCs/>
          <w:spacing w:val="1"/>
          <w:sz w:val="22"/>
          <w:szCs w:val="22"/>
        </w:rPr>
        <w:t>,</w:t>
      </w:r>
      <w:r>
        <w:rPr>
          <w:i/>
          <w:iCs/>
          <w:spacing w:val="27"/>
          <w:sz w:val="22"/>
          <w:szCs w:val="22"/>
        </w:rPr>
        <w:t xml:space="preserve"> </w:t>
      </w:r>
      <w:r>
        <w:rPr>
          <w:i/>
          <w:iCs/>
          <w:sz w:val="22"/>
          <w:szCs w:val="22"/>
        </w:rPr>
        <w:t xml:space="preserve">Behavior and Evolution </w:t>
      </w:r>
      <w:r>
        <w:rPr>
          <w:rFonts w:ascii="Times New Roman" w:hAnsi="Times New Roman" w:eastAsia="Times New Roman" w:cs="Times New Roman"/>
          <w:sz w:val="22"/>
          <w:szCs w:val="22"/>
        </w:rPr>
        <w:t>(Cambridge, UK: Cambridge University Press,</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1979)</w:t>
      </w:r>
      <w:r>
        <w:rPr>
          <w:rFonts w:ascii="宋体" w:hAnsi="宋体" w:eastAsia="宋体" w:cs="宋体"/>
          <w:sz w:val="22"/>
          <w:szCs w:val="22"/>
        </w:rPr>
        <w:t>。</w:t>
      </w:r>
    </w:p>
    <w:p w14:paraId="57407945">
      <w:pPr>
        <w:pStyle w:val="2"/>
        <w:spacing w:before="68" w:line="242" w:lineRule="auto"/>
        <w:ind w:left="609" w:right="5" w:hanging="280"/>
        <w:rPr>
          <w:rFonts w:ascii="宋体" w:hAnsi="宋体" w:eastAsia="宋体" w:cs="宋体"/>
          <w:sz w:val="22"/>
          <w:szCs w:val="22"/>
        </w:rPr>
      </w:pPr>
      <w:r>
        <w:rPr>
          <w:rFonts w:ascii="Times New Roman" w:hAnsi="Times New Roman" w:eastAsia="Times New Roman" w:cs="Times New Roman"/>
          <w:spacing w:val="-2"/>
          <w:sz w:val="22"/>
          <w:szCs w:val="22"/>
        </w:rPr>
        <w:t xml:space="preserve">7.          </w:t>
      </w:r>
      <w:r>
        <w:rPr>
          <w:rFonts w:ascii="宋体" w:hAnsi="宋体" w:eastAsia="宋体" w:cs="宋体"/>
          <w:spacing w:val="-2"/>
          <w:sz w:val="22"/>
          <w:szCs w:val="22"/>
        </w:rPr>
        <w:t>要了解更多内容，请参阅</w:t>
      </w:r>
      <w:r>
        <w:rPr>
          <w:rFonts w:ascii="Times New Roman" w:hAnsi="Times New Roman" w:eastAsia="Times New Roman" w:cs="Times New Roman"/>
          <w:spacing w:val="-2"/>
          <w:sz w:val="22"/>
          <w:szCs w:val="22"/>
        </w:rPr>
        <w:t>A.</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 xml:space="preserve">Parent,     </w:t>
      </w:r>
      <w:r>
        <w:rPr>
          <w:i/>
          <w:iCs/>
          <w:spacing w:val="-2"/>
          <w:sz w:val="22"/>
          <w:szCs w:val="22"/>
        </w:rPr>
        <w:t>Carpe</w:t>
      </w:r>
      <w:r>
        <w:rPr>
          <w:i/>
          <w:iCs/>
          <w:spacing w:val="-3"/>
          <w:sz w:val="22"/>
          <w:szCs w:val="22"/>
        </w:rPr>
        <w:t>nter</w:t>
      </w:r>
      <w:r>
        <w:rPr>
          <w:i/>
          <w:iCs/>
          <w:spacing w:val="-36"/>
          <w:sz w:val="22"/>
          <w:szCs w:val="22"/>
        </w:rPr>
        <w:t xml:space="preserve"> </w:t>
      </w:r>
      <w:r>
        <w:rPr>
          <w:i/>
          <w:iCs/>
          <w:spacing w:val="-3"/>
          <w:sz w:val="22"/>
          <w:szCs w:val="22"/>
        </w:rPr>
        <w:t>’s   Human    Neuroanatomy</w:t>
      </w:r>
      <w:r>
        <w:rPr>
          <w:rFonts w:ascii="Times New Roman" w:hAnsi="Times New Roman" w:eastAsia="Times New Roman" w:cs="Times New Roman"/>
          <w:spacing w:val="-3"/>
          <w:sz w:val="22"/>
          <w:szCs w:val="22"/>
        </w:rPr>
        <w:t>,    9th    ed.</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Baltimore</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Williams</w:t>
      </w:r>
      <w:r>
        <w:rPr>
          <w:rFonts w:ascii="Times New Roman" w:hAnsi="Times New Roman" w:eastAsia="Times New Roman" w:cs="Times New Roman"/>
          <w:spacing w:val="3"/>
          <w:sz w:val="22"/>
          <w:szCs w:val="22"/>
        </w:rPr>
        <w:t xml:space="preserve"> &amp; </w:t>
      </w:r>
      <w:r>
        <w:rPr>
          <w:rFonts w:ascii="Times New Roman" w:hAnsi="Times New Roman" w:eastAsia="Times New Roman" w:cs="Times New Roman"/>
          <w:sz w:val="22"/>
          <w:szCs w:val="22"/>
        </w:rPr>
        <w:t>Wilkins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3"/>
          <w:sz w:val="22"/>
          <w:szCs w:val="22"/>
        </w:rPr>
        <w:t>1995)</w:t>
      </w:r>
      <w:r>
        <w:rPr>
          <w:rFonts w:ascii="宋体" w:hAnsi="宋体" w:eastAsia="宋体" w:cs="宋体"/>
          <w:spacing w:val="3"/>
          <w:sz w:val="22"/>
          <w:szCs w:val="22"/>
        </w:rPr>
        <w:t>。</w:t>
      </w:r>
    </w:p>
    <w:p w14:paraId="5167BD0F">
      <w:pPr>
        <w:pStyle w:val="2"/>
        <w:spacing w:before="84" w:line="242" w:lineRule="auto"/>
        <w:ind w:left="609" w:right="5" w:hanging="286"/>
        <w:rPr>
          <w:rFonts w:ascii="宋体" w:hAnsi="宋体" w:eastAsia="宋体" w:cs="宋体"/>
          <w:sz w:val="22"/>
          <w:szCs w:val="22"/>
        </w:rPr>
      </w:pPr>
      <w:r>
        <w:rPr>
          <w:rFonts w:ascii="Times New Roman" w:hAnsi="Times New Roman" w:eastAsia="Times New Roman" w:cs="Times New Roman"/>
          <w:spacing w:val="-2"/>
          <w:sz w:val="22"/>
          <w:szCs w:val="22"/>
        </w:rPr>
        <w:t xml:space="preserve">8.          </w:t>
      </w:r>
      <w:r>
        <w:rPr>
          <w:rFonts w:ascii="宋体" w:hAnsi="宋体" w:eastAsia="宋体" w:cs="宋体"/>
          <w:spacing w:val="-2"/>
          <w:sz w:val="22"/>
          <w:szCs w:val="22"/>
        </w:rPr>
        <w:t>要了解更多内容，请参阅</w:t>
      </w:r>
      <w:r>
        <w:rPr>
          <w:rFonts w:ascii="Times New Roman" w:hAnsi="Times New Roman" w:eastAsia="Times New Roman" w:cs="Times New Roman"/>
          <w:spacing w:val="-2"/>
          <w:sz w:val="22"/>
          <w:szCs w:val="22"/>
        </w:rPr>
        <w:t>A.</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 xml:space="preserve">Parent,     </w:t>
      </w:r>
      <w:r>
        <w:rPr>
          <w:i/>
          <w:iCs/>
          <w:spacing w:val="-2"/>
          <w:sz w:val="22"/>
          <w:szCs w:val="22"/>
        </w:rPr>
        <w:t>Carpenter</w:t>
      </w:r>
      <w:r>
        <w:rPr>
          <w:i/>
          <w:iCs/>
          <w:spacing w:val="-35"/>
          <w:sz w:val="22"/>
          <w:szCs w:val="22"/>
        </w:rPr>
        <w:t xml:space="preserve"> </w:t>
      </w:r>
      <w:r>
        <w:rPr>
          <w:i/>
          <w:iCs/>
          <w:spacing w:val="-2"/>
          <w:sz w:val="22"/>
          <w:szCs w:val="22"/>
        </w:rPr>
        <w:t>’s</w:t>
      </w:r>
      <w:r>
        <w:rPr>
          <w:i/>
          <w:iCs/>
          <w:spacing w:val="-3"/>
          <w:sz w:val="22"/>
          <w:szCs w:val="22"/>
        </w:rPr>
        <w:t xml:space="preserve">   Human    Neuroanatomy</w:t>
      </w:r>
      <w:r>
        <w:rPr>
          <w:rFonts w:ascii="Times New Roman" w:hAnsi="Times New Roman" w:eastAsia="Times New Roman" w:cs="Times New Roman"/>
          <w:spacing w:val="-3"/>
          <w:sz w:val="22"/>
          <w:szCs w:val="22"/>
        </w:rPr>
        <w:t>,    9th    ed.</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Baltimore</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Williams</w:t>
      </w:r>
      <w:r>
        <w:rPr>
          <w:rFonts w:ascii="Times New Roman" w:hAnsi="Times New Roman" w:eastAsia="Times New Roman" w:cs="Times New Roman"/>
          <w:spacing w:val="3"/>
          <w:sz w:val="22"/>
          <w:szCs w:val="22"/>
        </w:rPr>
        <w:t xml:space="preserve"> &amp; </w:t>
      </w:r>
      <w:r>
        <w:rPr>
          <w:rFonts w:ascii="Times New Roman" w:hAnsi="Times New Roman" w:eastAsia="Times New Roman" w:cs="Times New Roman"/>
          <w:sz w:val="22"/>
          <w:szCs w:val="22"/>
        </w:rPr>
        <w:t>Wilkins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3"/>
          <w:sz w:val="22"/>
          <w:szCs w:val="22"/>
        </w:rPr>
        <w:t>1995)</w:t>
      </w:r>
      <w:r>
        <w:rPr>
          <w:rFonts w:ascii="宋体" w:hAnsi="宋体" w:eastAsia="宋体" w:cs="宋体"/>
          <w:spacing w:val="3"/>
          <w:sz w:val="22"/>
          <w:szCs w:val="22"/>
        </w:rPr>
        <w:t>。</w:t>
      </w:r>
    </w:p>
    <w:p w14:paraId="48DC50BD">
      <w:pPr>
        <w:pStyle w:val="2"/>
        <w:spacing w:before="69" w:line="265" w:lineRule="auto"/>
        <w:ind w:left="602" w:right="14" w:hanging="28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 xml:space="preserve">9.          J.LeDoux,  </w:t>
      </w:r>
      <w:r>
        <w:rPr>
          <w:i/>
          <w:iCs/>
          <w:spacing w:val="-3"/>
          <w:sz w:val="22"/>
          <w:szCs w:val="22"/>
        </w:rPr>
        <w:t>The</w:t>
      </w:r>
      <w:r>
        <w:rPr>
          <w:i/>
          <w:iCs/>
          <w:spacing w:val="32"/>
          <w:sz w:val="22"/>
          <w:szCs w:val="22"/>
        </w:rPr>
        <w:t xml:space="preserve"> </w:t>
      </w:r>
      <w:r>
        <w:rPr>
          <w:i/>
          <w:iCs/>
          <w:spacing w:val="-3"/>
          <w:sz w:val="22"/>
          <w:szCs w:val="22"/>
        </w:rPr>
        <w:t>Emotional</w:t>
      </w:r>
      <w:r>
        <w:rPr>
          <w:i/>
          <w:iCs/>
          <w:spacing w:val="36"/>
          <w:w w:val="101"/>
          <w:sz w:val="22"/>
          <w:szCs w:val="22"/>
        </w:rPr>
        <w:t xml:space="preserve"> </w:t>
      </w:r>
      <w:r>
        <w:rPr>
          <w:i/>
          <w:iCs/>
          <w:spacing w:val="-3"/>
          <w:sz w:val="22"/>
          <w:szCs w:val="22"/>
        </w:rPr>
        <w:t>Brain:  The</w:t>
      </w:r>
      <w:r>
        <w:rPr>
          <w:i/>
          <w:iCs/>
          <w:spacing w:val="32"/>
          <w:sz w:val="22"/>
          <w:szCs w:val="22"/>
        </w:rPr>
        <w:t xml:space="preserve"> </w:t>
      </w:r>
      <w:r>
        <w:rPr>
          <w:i/>
          <w:iCs/>
          <w:spacing w:val="-3"/>
          <w:sz w:val="22"/>
          <w:szCs w:val="22"/>
        </w:rPr>
        <w:t>Mys</w:t>
      </w:r>
      <w:r>
        <w:rPr>
          <w:i/>
          <w:iCs/>
          <w:spacing w:val="-4"/>
          <w:sz w:val="22"/>
          <w:szCs w:val="22"/>
        </w:rPr>
        <w:t>terious  Underpinnings  of Emotional</w:t>
      </w:r>
      <w:r>
        <w:rPr>
          <w:i/>
          <w:iCs/>
          <w:spacing w:val="31"/>
          <w:w w:val="101"/>
          <w:sz w:val="22"/>
          <w:szCs w:val="22"/>
        </w:rPr>
        <w:t xml:space="preserve"> </w:t>
      </w:r>
      <w:r>
        <w:rPr>
          <w:i/>
          <w:iCs/>
          <w:spacing w:val="-4"/>
          <w:sz w:val="22"/>
          <w:szCs w:val="22"/>
        </w:rPr>
        <w:t>Life</w:t>
      </w:r>
      <w:r>
        <w:rPr>
          <w:rFonts w:ascii="Times New Roman" w:hAnsi="Times New Roman" w:eastAsia="Times New Roman" w:cs="Times New Roman"/>
          <w:spacing w:val="-4"/>
          <w:sz w:val="22"/>
          <w:szCs w:val="22"/>
        </w:rPr>
        <w:t>(New</w:t>
      </w:r>
      <w:r>
        <w:rPr>
          <w:rFonts w:ascii="Times New Roman" w:hAnsi="Times New Roman" w:eastAsia="Times New Roman" w:cs="Times New Roman"/>
          <w:sz w:val="22"/>
          <w:szCs w:val="22"/>
        </w:rPr>
        <w:t xml:space="preserve"> York</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Touchstone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Books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5"/>
          <w:sz w:val="22"/>
          <w:szCs w:val="22"/>
        </w:rPr>
        <w:t>1998).</w:t>
      </w:r>
    </w:p>
    <w:p w14:paraId="73189BCD">
      <w:pPr>
        <w:pStyle w:val="2"/>
        <w:spacing w:before="99" w:line="265" w:lineRule="auto"/>
        <w:ind w:left="602" w:right="10" w:hanging="373"/>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 xml:space="preserve">10.          J.  </w:t>
      </w:r>
      <w:r>
        <w:rPr>
          <w:rFonts w:ascii="Times New Roman" w:hAnsi="Times New Roman" w:eastAsia="Times New Roman" w:cs="Times New Roman"/>
          <w:sz w:val="22"/>
          <w:szCs w:val="22"/>
        </w:rPr>
        <w:t>Grafman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 xml:space="preserve"> I.</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Litvan,  S.</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Massaquoi,</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M.  Stewart,</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A.  Sirigu,  and</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Hallett,</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“Cognitive planning</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def</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icit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patients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cerebellar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atrophy</w:t>
      </w:r>
      <w:r>
        <w:rPr>
          <w:rFonts w:ascii="Times New Roman" w:hAnsi="Times New Roman" w:eastAsia="Times New Roman" w:cs="Times New Roman"/>
          <w:spacing w:val="2"/>
          <w:sz w:val="22"/>
          <w:szCs w:val="22"/>
        </w:rPr>
        <w:t xml:space="preserve">,” </w:t>
      </w:r>
      <w:r>
        <w:rPr>
          <w:i/>
          <w:iCs/>
          <w:sz w:val="22"/>
          <w:szCs w:val="22"/>
        </w:rPr>
        <w:t>Neurology</w:t>
      </w:r>
      <w:r>
        <w:rPr>
          <w:i/>
          <w:iCs/>
          <w:spacing w:val="2"/>
          <w:sz w:val="22"/>
          <w:szCs w:val="22"/>
        </w:rPr>
        <w:t xml:space="preserve"> </w:t>
      </w:r>
      <w:r>
        <w:rPr>
          <w:rFonts w:ascii="Times New Roman" w:hAnsi="Times New Roman" w:eastAsia="Times New Roman" w:cs="Times New Roman"/>
          <w:spacing w:val="2"/>
          <w:sz w:val="22"/>
          <w:szCs w:val="22"/>
        </w:rPr>
        <w:t>42</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(1992):</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1493</w:t>
      </w:r>
      <w:r>
        <w:rPr>
          <w:rFonts w:ascii="Times New Roman" w:hAnsi="Times New Roman" w:eastAsia="Times New Roman" w:cs="Times New Roman"/>
          <w:spacing w:val="1"/>
          <w:sz w:val="22"/>
          <w:szCs w:val="22"/>
        </w:rPr>
        <w:t>–1496.</w:t>
      </w:r>
    </w:p>
    <w:p w14:paraId="415F1BFD">
      <w:pPr>
        <w:pStyle w:val="2"/>
        <w:spacing w:before="86" w:line="265" w:lineRule="auto"/>
        <w:ind w:left="601" w:right="1" w:hanging="372"/>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11.          H.</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2"/>
          <w:sz w:val="22"/>
          <w:szCs w:val="22"/>
        </w:rPr>
        <w:t>C.</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Leiner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2"/>
          <w:sz w:val="22"/>
          <w:szCs w:val="22"/>
        </w:rPr>
        <w:t>A</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1"/>
          <w:sz w:val="22"/>
          <w:szCs w:val="22"/>
        </w:rPr>
        <w:t>L.</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Leiner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1"/>
          <w:sz w:val="22"/>
          <w:szCs w:val="22"/>
        </w:rPr>
        <w:t>S.</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Dow</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Reappraising</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cerebellum</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what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does</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 xml:space="preserve">the hindbrain contribute to the forebrain?” </w:t>
      </w:r>
      <w:r>
        <w:rPr>
          <w:i/>
          <w:iCs/>
          <w:sz w:val="22"/>
          <w:szCs w:val="22"/>
        </w:rPr>
        <w:t xml:space="preserve">Behav Neurosci </w:t>
      </w:r>
      <w:r>
        <w:rPr>
          <w:rFonts w:ascii="Times New Roman" w:hAnsi="Times New Roman" w:eastAsia="Times New Roman" w:cs="Times New Roman"/>
          <w:sz w:val="22"/>
          <w:szCs w:val="22"/>
        </w:rPr>
        <w:t>10</w:t>
      </w:r>
      <w:r>
        <w:rPr>
          <w:rFonts w:ascii="Times New Roman" w:hAnsi="Times New Roman" w:eastAsia="Times New Roman" w:cs="Times New Roman"/>
          <w:spacing w:val="-1"/>
          <w:sz w:val="22"/>
          <w:szCs w:val="22"/>
        </w:rPr>
        <w:t>3 (1989):</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1"/>
          <w:sz w:val="22"/>
          <w:szCs w:val="22"/>
        </w:rPr>
        <w:t>998–1008.</w:t>
      </w:r>
    </w:p>
    <w:p w14:paraId="474B4CE5">
      <w:pPr>
        <w:pStyle w:val="2"/>
        <w:spacing w:before="102" w:line="264" w:lineRule="auto"/>
        <w:ind w:left="597" w:right="1" w:hanging="368"/>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 xml:space="preserve">12.          N.  </w:t>
      </w:r>
      <w:r>
        <w:rPr>
          <w:rFonts w:ascii="Times New Roman" w:hAnsi="Times New Roman" w:eastAsia="Times New Roman" w:cs="Times New Roman"/>
          <w:sz w:val="22"/>
          <w:szCs w:val="22"/>
        </w:rPr>
        <w:t>Ramnani</w:t>
      </w:r>
      <w:r>
        <w:rPr>
          <w:rFonts w:ascii="Times New Roman" w:hAnsi="Times New Roman" w:eastAsia="Times New Roman" w:cs="Times New Roman"/>
          <w:spacing w:val="1"/>
          <w:sz w:val="22"/>
          <w:szCs w:val="22"/>
        </w:rPr>
        <w:t>,  “</w:t>
      </w:r>
      <w:r>
        <w:rPr>
          <w:rFonts w:ascii="Times New Roman" w:hAnsi="Times New Roman" w:eastAsia="Times New Roman" w:cs="Times New Roman"/>
          <w:sz w:val="22"/>
          <w:szCs w:val="22"/>
        </w:rPr>
        <w:t>The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primate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cortico</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cerebellar</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system</w:t>
      </w:r>
      <w:r>
        <w:rPr>
          <w:rFonts w:ascii="Times New Roman" w:hAnsi="Times New Roman" w:eastAsia="Times New Roman" w:cs="Times New Roman"/>
          <w:spacing w:val="1"/>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anatomy</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function</w:t>
      </w:r>
      <w:r>
        <w:rPr>
          <w:rFonts w:ascii="Times New Roman" w:hAnsi="Times New Roman" w:eastAsia="Times New Roman" w:cs="Times New Roman"/>
          <w:spacing w:val="1"/>
          <w:sz w:val="22"/>
          <w:szCs w:val="22"/>
        </w:rPr>
        <w:t xml:space="preserve">,”  </w:t>
      </w:r>
      <w:r>
        <w:rPr>
          <w:i/>
          <w:iCs/>
          <w:sz w:val="22"/>
          <w:szCs w:val="22"/>
        </w:rPr>
        <w:t>Nat</w:t>
      </w:r>
      <w:r>
        <w:rPr>
          <w:i/>
          <w:iCs/>
          <w:spacing w:val="1"/>
          <w:sz w:val="22"/>
          <w:szCs w:val="22"/>
        </w:rPr>
        <w:t xml:space="preserve">  </w:t>
      </w:r>
      <w:r>
        <w:rPr>
          <w:i/>
          <w:iCs/>
          <w:sz w:val="22"/>
          <w:szCs w:val="22"/>
        </w:rPr>
        <w:t xml:space="preserve">Rev </w:t>
      </w:r>
      <w:r>
        <w:rPr>
          <w:i/>
          <w:iCs/>
          <w:spacing w:val="-2"/>
          <w:sz w:val="22"/>
          <w:szCs w:val="22"/>
        </w:rPr>
        <w:t xml:space="preserve">Neurosci </w:t>
      </w:r>
      <w:r>
        <w:rPr>
          <w:rFonts w:ascii="Times New Roman" w:hAnsi="Times New Roman" w:eastAsia="Times New Roman" w:cs="Times New Roman"/>
          <w:spacing w:val="-2"/>
          <w:sz w:val="22"/>
          <w:szCs w:val="22"/>
        </w:rPr>
        <w:t>7</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(2006):</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2"/>
          <w:sz w:val="22"/>
          <w:szCs w:val="22"/>
        </w:rPr>
        <w:t>511–</w:t>
      </w:r>
      <w:r>
        <w:rPr>
          <w:rFonts w:ascii="Times New Roman" w:hAnsi="Times New Roman" w:eastAsia="Times New Roman" w:cs="Times New Roman"/>
          <w:spacing w:val="-3"/>
          <w:sz w:val="22"/>
          <w:szCs w:val="22"/>
        </w:rPr>
        <w:t>22.</w:t>
      </w:r>
    </w:p>
    <w:p w14:paraId="6F74072E">
      <w:pPr>
        <w:pStyle w:val="2"/>
        <w:spacing w:before="85" w:line="265" w:lineRule="auto"/>
        <w:ind w:left="603" w:right="9" w:hanging="374"/>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13.          In   D.   Oakley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pacing w:val="-1"/>
          <w:sz w:val="22"/>
          <w:szCs w:val="22"/>
        </w:rPr>
        <w:t>H.</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pacing w:val="-1"/>
          <w:sz w:val="22"/>
          <w:szCs w:val="22"/>
        </w:rPr>
        <w:t>Plotkin,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pacing w:val="-1"/>
          <w:sz w:val="22"/>
          <w:szCs w:val="22"/>
        </w:rPr>
        <w:t>eds.,</w:t>
      </w:r>
      <w:r>
        <w:rPr>
          <w:rFonts w:ascii="Times New Roman" w:hAnsi="Times New Roman" w:eastAsia="Times New Roman" w:cs="Times New Roman"/>
          <w:spacing w:val="2"/>
          <w:sz w:val="22"/>
          <w:szCs w:val="22"/>
        </w:rPr>
        <w:t xml:space="preserve">   </w:t>
      </w:r>
      <w:r>
        <w:rPr>
          <w:i/>
          <w:iCs/>
          <w:spacing w:val="-1"/>
          <w:sz w:val="22"/>
          <w:szCs w:val="22"/>
        </w:rPr>
        <w:t xml:space="preserve">Brain,   Behavior   and   </w:t>
      </w:r>
      <w:r>
        <w:rPr>
          <w:i/>
          <w:iCs/>
          <w:spacing w:val="-2"/>
          <w:sz w:val="22"/>
          <w:szCs w:val="22"/>
        </w:rPr>
        <w:t xml:space="preserve">Evolution   </w:t>
      </w:r>
      <w:r>
        <w:rPr>
          <w:rFonts w:ascii="Times New Roman" w:hAnsi="Times New Roman" w:eastAsia="Times New Roman" w:cs="Times New Roman"/>
          <w:spacing w:val="-2"/>
          <w:sz w:val="22"/>
          <w:szCs w:val="22"/>
        </w:rPr>
        <w:t>(Cambridge,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UK</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Cambridge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University</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6"/>
          <w:sz w:val="22"/>
          <w:szCs w:val="22"/>
        </w:rPr>
        <w:t>1979).</w:t>
      </w:r>
    </w:p>
    <w:p w14:paraId="65035855">
      <w:pPr>
        <w:spacing w:line="265" w:lineRule="auto"/>
        <w:rPr>
          <w:rFonts w:ascii="Times New Roman" w:hAnsi="Times New Roman" w:eastAsia="Times New Roman" w:cs="Times New Roman"/>
          <w:sz w:val="22"/>
          <w:szCs w:val="22"/>
        </w:rPr>
        <w:sectPr>
          <w:pgSz w:w="12240" w:h="15840"/>
          <w:pgMar w:top="400" w:right="1440" w:bottom="0" w:left="1440" w:header="0" w:footer="0" w:gutter="0"/>
          <w:cols w:space="720" w:num="1"/>
        </w:sectPr>
      </w:pPr>
    </w:p>
    <w:p w14:paraId="18AF3DED">
      <w:pPr>
        <w:pStyle w:val="2"/>
      </w:pPr>
    </w:p>
    <w:p w14:paraId="03275659">
      <w:pPr>
        <w:pStyle w:val="2"/>
      </w:pPr>
    </w:p>
    <w:p w14:paraId="1C28BE83">
      <w:pPr>
        <w:pStyle w:val="2"/>
      </w:pPr>
    </w:p>
    <w:p w14:paraId="49098B81">
      <w:pPr>
        <w:pStyle w:val="2"/>
        <w:spacing w:line="241" w:lineRule="auto"/>
      </w:pPr>
    </w:p>
    <w:p w14:paraId="40118147">
      <w:pPr>
        <w:pStyle w:val="2"/>
        <w:spacing w:before="63" w:line="260" w:lineRule="auto"/>
        <w:ind w:left="382" w:right="18" w:hanging="373"/>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14.          B.</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2"/>
          <w:sz w:val="22"/>
          <w:szCs w:val="22"/>
        </w:rPr>
        <w:t>L.</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McNaughton</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2"/>
          <w:sz w:val="22"/>
          <w:szCs w:val="22"/>
        </w:rPr>
        <w:t>G.</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Morris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Hippocampal</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synaptic</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enhancement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 xml:space="preserve">and information  storage,”  </w:t>
      </w:r>
      <w:r>
        <w:rPr>
          <w:i/>
          <w:iCs/>
          <w:sz w:val="22"/>
          <w:szCs w:val="22"/>
        </w:rPr>
        <w:t>Trends</w:t>
      </w:r>
      <w:r>
        <w:rPr>
          <w:i/>
          <w:iCs/>
          <w:spacing w:val="39"/>
          <w:sz w:val="22"/>
          <w:szCs w:val="22"/>
        </w:rPr>
        <w:t xml:space="preserve"> </w:t>
      </w:r>
      <w:r>
        <w:rPr>
          <w:i/>
          <w:iCs/>
          <w:sz w:val="22"/>
          <w:szCs w:val="22"/>
        </w:rPr>
        <w:t>Neuro</w:t>
      </w:r>
      <w:r>
        <w:rPr>
          <w:i/>
          <w:iCs/>
          <w:spacing w:val="-1"/>
          <w:sz w:val="22"/>
          <w:szCs w:val="22"/>
        </w:rPr>
        <w:t xml:space="preserve">sci  </w:t>
      </w:r>
      <w:r>
        <w:rPr>
          <w:rFonts w:ascii="Times New Roman" w:hAnsi="Times New Roman" w:eastAsia="Times New Roman" w:cs="Times New Roman"/>
          <w:spacing w:val="-1"/>
          <w:sz w:val="22"/>
          <w:szCs w:val="22"/>
        </w:rPr>
        <w:t>10  (1987):  408–15;  B.  L.  McNaughton,  “Associative</w:t>
      </w:r>
      <w:r>
        <w:rPr>
          <w:rFonts w:ascii="Times New Roman" w:hAnsi="Times New Roman" w:eastAsia="Times New Roman" w:cs="Times New Roman"/>
          <w:sz w:val="22"/>
          <w:szCs w:val="22"/>
        </w:rPr>
        <w:t xml:space="preserve"> pattern</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competition</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hippocampal</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circuits:</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evi</w:t>
      </w:r>
      <w:r>
        <w:rPr>
          <w:rFonts w:ascii="Times New Roman" w:hAnsi="Times New Roman" w:eastAsia="Times New Roman" w:cs="Times New Roman"/>
          <w:spacing w:val="-1"/>
          <w:sz w:val="22"/>
          <w:szCs w:val="22"/>
        </w:rPr>
        <w:t>dence</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1"/>
          <w:sz w:val="22"/>
          <w:szCs w:val="22"/>
        </w:rPr>
        <w:t>new</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1"/>
          <w:sz w:val="22"/>
          <w:szCs w:val="22"/>
        </w:rPr>
        <w:t>questions,”</w:t>
      </w:r>
      <w:r>
        <w:rPr>
          <w:rFonts w:ascii="Times New Roman" w:hAnsi="Times New Roman" w:eastAsia="Times New Roman" w:cs="Times New Roman"/>
          <w:spacing w:val="25"/>
          <w:w w:val="101"/>
          <w:sz w:val="22"/>
          <w:szCs w:val="22"/>
        </w:rPr>
        <w:t xml:space="preserve"> </w:t>
      </w:r>
      <w:r>
        <w:rPr>
          <w:i/>
          <w:iCs/>
          <w:spacing w:val="-1"/>
          <w:sz w:val="22"/>
          <w:szCs w:val="22"/>
        </w:rPr>
        <w:t>Brain Res</w:t>
      </w:r>
      <w:r>
        <w:rPr>
          <w:i/>
          <w:iCs/>
          <w:spacing w:val="24"/>
          <w:sz w:val="22"/>
          <w:szCs w:val="22"/>
        </w:rPr>
        <w:t xml:space="preserve"> </w:t>
      </w:r>
      <w:r>
        <w:rPr>
          <w:i/>
          <w:iCs/>
          <w:spacing w:val="-1"/>
          <w:sz w:val="22"/>
          <w:szCs w:val="22"/>
        </w:rPr>
        <w:t>Rev</w:t>
      </w:r>
      <w:r>
        <w:rPr>
          <w:i/>
          <w:iCs/>
          <w:sz w:val="22"/>
          <w:szCs w:val="22"/>
        </w:rPr>
        <w:t xml:space="preserve"> </w:t>
      </w:r>
      <w:r>
        <w:rPr>
          <w:rFonts w:ascii="Times New Roman" w:hAnsi="Times New Roman" w:eastAsia="Times New Roman" w:cs="Times New Roman"/>
          <w:spacing w:val="1"/>
          <w:sz w:val="22"/>
          <w:szCs w:val="22"/>
        </w:rPr>
        <w:t>16(1991): 202–4.</w:t>
      </w:r>
    </w:p>
    <w:p w14:paraId="6FF2266D">
      <w:pPr>
        <w:pStyle w:val="2"/>
        <w:spacing w:before="84" w:line="276" w:lineRule="auto"/>
        <w:ind w:left="391" w:hanging="382"/>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15.          B.  Milner,  “Cu</w:t>
      </w:r>
      <w:r>
        <w:rPr>
          <w:rFonts w:ascii="Times New Roman" w:hAnsi="Times New Roman" w:eastAsia="Times New Roman" w:cs="Times New Roman"/>
          <w:sz w:val="22"/>
          <w:szCs w:val="22"/>
        </w:rPr>
        <w:t>es  to</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cerebral</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organization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memory,”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8"/>
          <w:sz w:val="22"/>
          <w:szCs w:val="22"/>
        </w:rPr>
        <w:t xml:space="preserve">  </w:t>
      </w:r>
      <w:r>
        <w:rPr>
          <w:i/>
          <w:iCs/>
          <w:sz w:val="22"/>
          <w:szCs w:val="22"/>
        </w:rPr>
        <w:t>Cer</w:t>
      </w:r>
      <w:r>
        <w:rPr>
          <w:i/>
          <w:iCs/>
          <w:spacing w:val="-1"/>
          <w:sz w:val="22"/>
          <w:szCs w:val="22"/>
        </w:rPr>
        <w:t>ebral  Correlates</w:t>
      </w:r>
      <w:r>
        <w:rPr>
          <w:i/>
          <w:iCs/>
          <w:sz w:val="22"/>
          <w:szCs w:val="22"/>
        </w:rPr>
        <w:t xml:space="preserve">  </w:t>
      </w:r>
      <w:r>
        <w:rPr>
          <w:i/>
          <w:iCs/>
          <w:spacing w:val="-1"/>
          <w:sz w:val="22"/>
          <w:szCs w:val="22"/>
        </w:rPr>
        <w:t>o</w:t>
      </w:r>
      <w:r>
        <w:rPr>
          <w:i/>
          <w:iCs/>
          <w:spacing w:val="28"/>
          <w:sz w:val="22"/>
          <w:szCs w:val="22"/>
        </w:rPr>
        <w:t>f</w:t>
      </w:r>
      <w:r>
        <w:rPr>
          <w:i/>
          <w:iCs/>
          <w:spacing w:val="1"/>
          <w:sz w:val="22"/>
          <w:szCs w:val="22"/>
        </w:rPr>
        <w:t xml:space="preserve"> </w:t>
      </w:r>
      <w:r>
        <w:rPr>
          <w:i/>
          <w:iCs/>
          <w:spacing w:val="-1"/>
          <w:sz w:val="22"/>
          <w:szCs w:val="22"/>
        </w:rPr>
        <w:t>Conscious Experience</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1"/>
          <w:sz w:val="22"/>
          <w:szCs w:val="22"/>
        </w:rPr>
        <w:t>eds.</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1"/>
          <w:sz w:val="22"/>
          <w:szCs w:val="22"/>
        </w:rPr>
        <w:t>P.</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1"/>
          <w:sz w:val="22"/>
          <w:szCs w:val="22"/>
        </w:rPr>
        <w:t>Buser</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1"/>
          <w:sz w:val="22"/>
          <w:szCs w:val="22"/>
        </w:rPr>
        <w:t>an</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2"/>
          <w:sz w:val="22"/>
          <w:szCs w:val="22"/>
        </w:rPr>
        <w:t>A.</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2"/>
          <w:sz w:val="22"/>
          <w:szCs w:val="22"/>
        </w:rPr>
        <w:t>Rougeul-Buser</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2"/>
          <w:sz w:val="22"/>
          <w:szCs w:val="22"/>
        </w:rPr>
        <w:t>(Amsterdam:</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2"/>
          <w:sz w:val="22"/>
          <w:szCs w:val="22"/>
        </w:rPr>
        <w:t>Elsevier,</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pacing w:val="-2"/>
          <w:sz w:val="22"/>
          <w:szCs w:val="22"/>
        </w:rPr>
        <w:t>1978),139–</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3"/>
          <w:sz w:val="22"/>
          <w:szCs w:val="22"/>
        </w:rPr>
        <w:t>53.</w:t>
      </w:r>
    </w:p>
    <w:p w14:paraId="7EF18428">
      <w:pPr>
        <w:pStyle w:val="2"/>
        <w:spacing w:before="56" w:line="265" w:lineRule="auto"/>
        <w:ind w:left="381" w:right="31" w:hanging="372"/>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16.          K.</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3"/>
          <w:sz w:val="22"/>
          <w:szCs w:val="22"/>
        </w:rPr>
        <w:t>L.</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Hoffman</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B</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3"/>
          <w:sz w:val="22"/>
          <w:szCs w:val="22"/>
        </w:rPr>
        <w:t>L.</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McNaughton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Coordinated</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reactivation</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distributed</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 xml:space="preserve">memory traces in primate neocortex,” </w:t>
      </w:r>
      <w:r>
        <w:rPr>
          <w:i/>
          <w:iCs/>
          <w:sz w:val="22"/>
          <w:szCs w:val="22"/>
        </w:rPr>
        <w:t xml:space="preserve">Science </w:t>
      </w:r>
      <w:r>
        <w:rPr>
          <w:rFonts w:ascii="Times New Roman" w:hAnsi="Times New Roman" w:eastAsia="Times New Roman" w:cs="Times New Roman"/>
          <w:spacing w:val="-1"/>
          <w:sz w:val="22"/>
          <w:szCs w:val="22"/>
        </w:rPr>
        <w:t>297 (2002):</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
          <w:sz w:val="22"/>
          <w:szCs w:val="22"/>
        </w:rPr>
        <w:t>2070–3.</w:t>
      </w:r>
    </w:p>
    <w:p w14:paraId="377F3897">
      <w:pPr>
        <w:pStyle w:val="2"/>
        <w:spacing w:before="84" w:line="265" w:lineRule="auto"/>
        <w:ind w:left="383" w:right="29" w:hanging="374"/>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17.          T.   </w:t>
      </w:r>
      <w:r>
        <w:rPr>
          <w:rFonts w:ascii="Times New Roman" w:hAnsi="Times New Roman" w:eastAsia="Times New Roman" w:cs="Times New Roman"/>
          <w:sz w:val="22"/>
          <w:szCs w:val="22"/>
        </w:rPr>
        <w:t>Maviel</w:t>
      </w:r>
      <w:r>
        <w:rPr>
          <w:rFonts w:ascii="Times New Roman" w:hAnsi="Times New Roman" w:eastAsia="Times New Roman" w:cs="Times New Roman"/>
          <w:spacing w:val="2"/>
          <w:sz w:val="22"/>
          <w:szCs w:val="22"/>
        </w:rPr>
        <w:t xml:space="preserve">,   T.   P.   </w:t>
      </w:r>
      <w:r>
        <w:rPr>
          <w:rFonts w:ascii="Times New Roman" w:hAnsi="Times New Roman" w:eastAsia="Times New Roman" w:cs="Times New Roman"/>
          <w:sz w:val="22"/>
          <w:szCs w:val="22"/>
        </w:rPr>
        <w:t>Durkin</w:t>
      </w:r>
      <w:r>
        <w:rPr>
          <w:rFonts w:ascii="Times New Roman" w:hAnsi="Times New Roman" w:eastAsia="Times New Roman" w:cs="Times New Roman"/>
          <w:spacing w:val="2"/>
          <w:sz w:val="22"/>
          <w:szCs w:val="22"/>
        </w:rPr>
        <w:t>,   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Menzaghi</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Bontempi</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Sites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neocortical reorganization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critical</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remote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spatial</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memory</w:t>
      </w:r>
      <w:r>
        <w:rPr>
          <w:rFonts w:ascii="Times New Roman" w:hAnsi="Times New Roman" w:eastAsia="Times New Roman" w:cs="Times New Roman"/>
          <w:spacing w:val="1"/>
          <w:sz w:val="22"/>
          <w:szCs w:val="22"/>
        </w:rPr>
        <w:t xml:space="preserve">,” </w:t>
      </w:r>
      <w:r>
        <w:rPr>
          <w:i/>
          <w:iCs/>
          <w:sz w:val="22"/>
          <w:szCs w:val="22"/>
        </w:rPr>
        <w:t>Science</w:t>
      </w:r>
      <w:r>
        <w:rPr>
          <w:i/>
          <w:iCs/>
          <w:spacing w:val="1"/>
          <w:sz w:val="22"/>
          <w:szCs w:val="22"/>
        </w:rPr>
        <w:t xml:space="preserve"> </w:t>
      </w:r>
      <w:r>
        <w:rPr>
          <w:rFonts w:ascii="Times New Roman" w:hAnsi="Times New Roman" w:eastAsia="Times New Roman" w:cs="Times New Roman"/>
          <w:spacing w:val="1"/>
          <w:sz w:val="22"/>
          <w:szCs w:val="22"/>
        </w:rPr>
        <w:t>305(5680)</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
          <w:sz w:val="22"/>
          <w:szCs w:val="22"/>
        </w:rPr>
        <w:t>(200</w:t>
      </w:r>
      <w:r>
        <w:rPr>
          <w:rFonts w:ascii="Times New Roman" w:hAnsi="Times New Roman" w:eastAsia="Times New Roman" w:cs="Times New Roman"/>
          <w:sz w:val="22"/>
          <w:szCs w:val="22"/>
        </w:rPr>
        <w:t>4):</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96–9.</w:t>
      </w:r>
    </w:p>
    <w:p w14:paraId="03624BE0">
      <w:pPr>
        <w:pStyle w:val="2"/>
        <w:spacing w:before="100" w:line="265" w:lineRule="auto"/>
        <w:ind w:left="381" w:right="22" w:hanging="372"/>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18.          M.</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Remondes</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Schuman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Role</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cortical</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input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hippocampal</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area</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CA</w:t>
      </w:r>
      <w:r>
        <w:rPr>
          <w:rFonts w:ascii="Times New Roman" w:hAnsi="Times New Roman" w:eastAsia="Times New Roman" w:cs="Times New Roman"/>
          <w:spacing w:val="2"/>
          <w:sz w:val="22"/>
          <w:szCs w:val="22"/>
        </w:rPr>
        <w:t>1</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in the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consolidation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long</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term</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memory</w:t>
      </w:r>
      <w:r>
        <w:rPr>
          <w:rFonts w:ascii="Times New Roman" w:hAnsi="Times New Roman" w:eastAsia="Times New Roman" w:cs="Times New Roman"/>
          <w:spacing w:val="2"/>
          <w:sz w:val="22"/>
          <w:szCs w:val="22"/>
        </w:rPr>
        <w:t xml:space="preserve">,” </w:t>
      </w:r>
      <w:r>
        <w:rPr>
          <w:i/>
          <w:iCs/>
          <w:sz w:val="22"/>
          <w:szCs w:val="22"/>
        </w:rPr>
        <w:t>Nature</w:t>
      </w:r>
      <w:r>
        <w:rPr>
          <w:i/>
          <w:iCs/>
          <w:spacing w:val="2"/>
          <w:sz w:val="22"/>
          <w:szCs w:val="22"/>
        </w:rPr>
        <w:t xml:space="preserve"> </w:t>
      </w:r>
      <w:r>
        <w:rPr>
          <w:rFonts w:ascii="Times New Roman" w:hAnsi="Times New Roman" w:eastAsia="Times New Roman" w:cs="Times New Roman"/>
          <w:spacing w:val="2"/>
          <w:sz w:val="22"/>
          <w:szCs w:val="22"/>
        </w:rPr>
        <w:t>431(7009) (2004):</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2"/>
          <w:sz w:val="22"/>
          <w:szCs w:val="22"/>
        </w:rPr>
        <w:t>699–703.</w:t>
      </w:r>
    </w:p>
    <w:p w14:paraId="4520D259">
      <w:pPr>
        <w:pStyle w:val="2"/>
        <w:spacing w:before="86" w:line="265" w:lineRule="auto"/>
        <w:ind w:left="381" w:right="18" w:hanging="372"/>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19.          R. A.</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Poldrack</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2"/>
          <w:sz w:val="22"/>
          <w:szCs w:val="22"/>
        </w:rPr>
        <w:t>J.</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Clark</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2"/>
          <w:sz w:val="22"/>
          <w:szCs w:val="22"/>
        </w:rPr>
        <w:t>J.</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Pare</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Blagoev</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Interactive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memory</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systems</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the human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1"/>
          <w:sz w:val="22"/>
          <w:szCs w:val="22"/>
        </w:rPr>
        <w:t xml:space="preserve">,” </w:t>
      </w:r>
      <w:r>
        <w:rPr>
          <w:i/>
          <w:iCs/>
          <w:sz w:val="22"/>
          <w:szCs w:val="22"/>
        </w:rPr>
        <w:t>Nature</w:t>
      </w:r>
      <w:r>
        <w:rPr>
          <w:i/>
          <w:iCs/>
          <w:spacing w:val="1"/>
          <w:sz w:val="22"/>
          <w:szCs w:val="22"/>
        </w:rPr>
        <w:t xml:space="preserve"> </w:t>
      </w:r>
      <w:r>
        <w:rPr>
          <w:rFonts w:ascii="Times New Roman" w:hAnsi="Times New Roman" w:eastAsia="Times New Roman" w:cs="Times New Roman"/>
          <w:spacing w:val="1"/>
          <w:sz w:val="22"/>
          <w:szCs w:val="22"/>
        </w:rPr>
        <w:t>414(6863) (2001): 546–50.</w:t>
      </w:r>
    </w:p>
    <w:p w14:paraId="574A9020">
      <w:pPr>
        <w:pStyle w:val="2"/>
        <w:spacing w:before="100" w:line="265" w:lineRule="auto"/>
        <w:ind w:left="384" w:right="18" w:hanging="384"/>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 xml:space="preserve">20.     </w:t>
      </w:r>
      <w:r>
        <w:rPr>
          <w:rFonts w:ascii="Times New Roman" w:hAnsi="Times New Roman" w:eastAsia="Times New Roman" w:cs="Times New Roman"/>
          <w:spacing w:val="-3"/>
          <w:sz w:val="22"/>
          <w:szCs w:val="22"/>
        </w:rPr>
        <w:t xml:space="preserve">     InC.   H.Hockman,   </w:t>
      </w:r>
      <w:r>
        <w:rPr>
          <w:rFonts w:ascii="Times New Roman" w:hAnsi="Times New Roman" w:eastAsia="Times New Roman" w:cs="Times New Roman"/>
          <w:spacing w:val="-4"/>
          <w:sz w:val="22"/>
          <w:szCs w:val="22"/>
        </w:rPr>
        <w:t xml:space="preserve">ed.,  </w:t>
      </w:r>
      <w:r>
        <w:rPr>
          <w:i/>
          <w:iCs/>
          <w:spacing w:val="-4"/>
          <w:sz w:val="22"/>
          <w:szCs w:val="22"/>
        </w:rPr>
        <w:t>Limbic  System  Mechanisms</w:t>
      </w:r>
      <w:r>
        <w:rPr>
          <w:i/>
          <w:iCs/>
          <w:spacing w:val="7"/>
          <w:sz w:val="22"/>
          <w:szCs w:val="22"/>
        </w:rPr>
        <w:t xml:space="preserve">  </w:t>
      </w:r>
      <w:r>
        <w:rPr>
          <w:i/>
          <w:iCs/>
          <w:spacing w:val="-4"/>
          <w:sz w:val="22"/>
          <w:szCs w:val="22"/>
        </w:rPr>
        <w:t>and  Autonomic</w:t>
      </w:r>
      <w:r>
        <w:rPr>
          <w:i/>
          <w:iCs/>
          <w:spacing w:val="4"/>
          <w:sz w:val="22"/>
          <w:szCs w:val="22"/>
        </w:rPr>
        <w:t xml:space="preserve">  </w:t>
      </w:r>
      <w:r>
        <w:rPr>
          <w:i/>
          <w:iCs/>
          <w:spacing w:val="-4"/>
          <w:sz w:val="22"/>
          <w:szCs w:val="22"/>
        </w:rPr>
        <w:t xml:space="preserve">Function   </w:t>
      </w:r>
      <w:r>
        <w:rPr>
          <w:rFonts w:ascii="Times New Roman" w:hAnsi="Times New Roman" w:eastAsia="Times New Roman" w:cs="Times New Roman"/>
          <w:spacing w:val="-4"/>
          <w:sz w:val="22"/>
          <w:szCs w:val="22"/>
        </w:rPr>
        <w:t>(Spring</w:t>
      </w:r>
      <w:r>
        <w:rPr>
          <w:rFonts w:ascii="Times New Roman" w:hAnsi="Times New Roman" w:eastAsia="Times New Roman" w:cs="Times New Roman"/>
          <w:spacing w:val="4"/>
          <w:sz w:val="22"/>
          <w:szCs w:val="22"/>
        </w:rPr>
        <w:t>f</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ield</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IL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Charles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Thomas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4"/>
          <w:sz w:val="22"/>
          <w:szCs w:val="22"/>
        </w:rPr>
        <w:t>1972).</w:t>
      </w:r>
    </w:p>
    <w:p w14:paraId="06ED3A19">
      <w:pPr>
        <w:pStyle w:val="2"/>
        <w:spacing w:before="85" w:line="265" w:lineRule="auto"/>
        <w:ind w:left="387" w:right="24" w:hanging="388"/>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21.          C.</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2"/>
          <w:sz w:val="22"/>
          <w:szCs w:val="22"/>
        </w:rPr>
        <w:t>S.</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Carter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Botvinick</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Cohen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contribution</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anterior</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cingulate cortex</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executive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processes</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cognition</w:t>
      </w:r>
      <w:r>
        <w:rPr>
          <w:rFonts w:ascii="Times New Roman" w:hAnsi="Times New Roman" w:eastAsia="Times New Roman" w:cs="Times New Roman"/>
          <w:spacing w:val="1"/>
          <w:sz w:val="22"/>
          <w:szCs w:val="22"/>
        </w:rPr>
        <w:t xml:space="preserve">,” </w:t>
      </w:r>
      <w:r>
        <w:rPr>
          <w:i/>
          <w:iCs/>
          <w:sz w:val="22"/>
          <w:szCs w:val="22"/>
        </w:rPr>
        <w:t>Rev</w:t>
      </w:r>
      <w:r>
        <w:rPr>
          <w:i/>
          <w:iCs/>
          <w:spacing w:val="1"/>
          <w:sz w:val="22"/>
          <w:szCs w:val="22"/>
        </w:rPr>
        <w:t xml:space="preserve"> </w:t>
      </w:r>
      <w:r>
        <w:rPr>
          <w:rFonts w:ascii="Times New Roman" w:hAnsi="Times New Roman" w:eastAsia="Times New Roman" w:cs="Times New Roman"/>
          <w:sz w:val="22"/>
          <w:szCs w:val="22"/>
        </w:rPr>
        <w:t>Neu</w:t>
      </w:r>
      <w:r>
        <w:rPr>
          <w:i/>
          <w:iCs/>
          <w:sz w:val="22"/>
          <w:szCs w:val="22"/>
        </w:rPr>
        <w:t>rosci</w:t>
      </w:r>
      <w:r>
        <w:rPr>
          <w:i/>
          <w:iCs/>
          <w:spacing w:val="1"/>
          <w:sz w:val="22"/>
          <w:szCs w:val="22"/>
        </w:rPr>
        <w:t xml:space="preserve"> </w:t>
      </w:r>
      <w:r>
        <w:rPr>
          <w:rFonts w:ascii="Times New Roman" w:hAnsi="Times New Roman" w:eastAsia="Times New Roman" w:cs="Times New Roman"/>
          <w:spacing w:val="1"/>
          <w:sz w:val="22"/>
          <w:szCs w:val="22"/>
        </w:rPr>
        <w:t>10</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
          <w:sz w:val="22"/>
          <w:szCs w:val="22"/>
        </w:rPr>
        <w:t>(1999):</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1"/>
          <w:sz w:val="22"/>
          <w:szCs w:val="22"/>
        </w:rPr>
        <w:t>49–57.</w:t>
      </w:r>
    </w:p>
    <w:p w14:paraId="04B0B72D">
      <w:pPr>
        <w:pStyle w:val="2"/>
        <w:spacing w:before="102" w:line="260" w:lineRule="auto"/>
        <w:ind w:left="385" w:right="22" w:hanging="386"/>
        <w:rPr>
          <w:sz w:val="22"/>
          <w:szCs w:val="22"/>
        </w:rPr>
      </w:pPr>
      <w:r>
        <w:rPr>
          <w:rFonts w:ascii="Times New Roman" w:hAnsi="Times New Roman" w:eastAsia="Times New Roman" w:cs="Times New Roman"/>
          <w:sz w:val="22"/>
          <w:szCs w:val="22"/>
        </w:rPr>
        <w:t>22.          K.  E.  Stephan,</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Marshall,</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K.</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Friston,</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B.</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Rowe,</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Ritzl,</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K.</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Zilles,</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G.</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R. Fink</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Lateralized</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cognitive</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processes</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lateralized</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task</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control</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4"/>
          <w:w w:val="101"/>
          <w:sz w:val="22"/>
          <w:szCs w:val="22"/>
        </w:rPr>
        <w:t xml:space="preserve"> </w:t>
      </w:r>
      <w:r>
        <w:rPr>
          <w:i/>
          <w:iCs/>
          <w:sz w:val="22"/>
          <w:szCs w:val="22"/>
        </w:rPr>
        <w:t>Science</w:t>
      </w:r>
    </w:p>
    <w:p w14:paraId="1A9B46AA">
      <w:pPr>
        <w:spacing w:line="279" w:lineRule="exact"/>
        <w:ind w:left="390"/>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301 (2003):</w:t>
      </w:r>
      <w:r>
        <w:rPr>
          <w:rFonts w:ascii="Times New Roman" w:hAnsi="Times New Roman" w:eastAsia="Times New Roman" w:cs="Times New Roman"/>
          <w:spacing w:val="26"/>
          <w:position w:val="3"/>
          <w:sz w:val="22"/>
          <w:szCs w:val="22"/>
        </w:rPr>
        <w:t xml:space="preserve"> </w:t>
      </w:r>
      <w:r>
        <w:rPr>
          <w:rFonts w:ascii="Times New Roman" w:hAnsi="Times New Roman" w:eastAsia="Times New Roman" w:cs="Times New Roman"/>
          <w:position w:val="3"/>
          <w:sz w:val="22"/>
          <w:szCs w:val="22"/>
        </w:rPr>
        <w:t>384–6.</w:t>
      </w:r>
    </w:p>
    <w:p w14:paraId="1DE4B4B4">
      <w:pPr>
        <w:pStyle w:val="2"/>
        <w:spacing w:before="85" w:line="265" w:lineRule="auto"/>
        <w:ind w:left="384" w:right="27" w:hanging="384"/>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23.          In   D.   Oakley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pacing w:val="-1"/>
          <w:sz w:val="22"/>
          <w:szCs w:val="22"/>
        </w:rPr>
        <w:t>H.</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pacing w:val="-1"/>
          <w:sz w:val="22"/>
          <w:szCs w:val="22"/>
        </w:rPr>
        <w:t>Plotkin,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pacing w:val="-1"/>
          <w:sz w:val="22"/>
          <w:szCs w:val="22"/>
        </w:rPr>
        <w:t>eds.,</w:t>
      </w:r>
      <w:r>
        <w:rPr>
          <w:rFonts w:ascii="Times New Roman" w:hAnsi="Times New Roman" w:eastAsia="Times New Roman" w:cs="Times New Roman"/>
          <w:spacing w:val="2"/>
          <w:sz w:val="22"/>
          <w:szCs w:val="22"/>
        </w:rPr>
        <w:t xml:space="preserve">   </w:t>
      </w:r>
      <w:r>
        <w:rPr>
          <w:i/>
          <w:iCs/>
          <w:spacing w:val="-1"/>
          <w:sz w:val="22"/>
          <w:szCs w:val="22"/>
        </w:rPr>
        <w:t xml:space="preserve">Brain,   Behavior   and   Evolution </w:t>
      </w:r>
      <w:r>
        <w:rPr>
          <w:i/>
          <w:iCs/>
          <w:spacing w:val="-2"/>
          <w:sz w:val="22"/>
          <w:szCs w:val="22"/>
        </w:rPr>
        <w:t xml:space="preserve">  </w:t>
      </w:r>
      <w:r>
        <w:rPr>
          <w:rFonts w:ascii="Times New Roman" w:hAnsi="Times New Roman" w:eastAsia="Times New Roman" w:cs="Times New Roman"/>
          <w:spacing w:val="-2"/>
          <w:sz w:val="22"/>
          <w:szCs w:val="22"/>
        </w:rPr>
        <w:t>(Cambridge,</w:t>
      </w:r>
      <w:r>
        <w:rPr>
          <w:rFonts w:ascii="Times New Roman" w:hAnsi="Times New Roman" w:eastAsia="Times New Roman" w:cs="Times New Roman"/>
          <w:sz w:val="22"/>
          <w:szCs w:val="22"/>
        </w:rPr>
        <w:t xml:space="preserve"> UK</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Cambridge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University</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6"/>
          <w:sz w:val="22"/>
          <w:szCs w:val="22"/>
        </w:rPr>
        <w:t>1979).</w:t>
      </w:r>
    </w:p>
    <w:p w14:paraId="46180C76">
      <w:pPr>
        <w:pStyle w:val="2"/>
        <w:spacing w:before="102" w:line="260" w:lineRule="auto"/>
        <w:ind w:left="379" w:right="17" w:hanging="37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 xml:space="preserve">24.          K.Brodmann,   </w:t>
      </w:r>
      <w:r>
        <w:rPr>
          <w:i/>
          <w:iCs/>
          <w:spacing w:val="-4"/>
          <w:sz w:val="22"/>
          <w:szCs w:val="22"/>
        </w:rPr>
        <w:t>Vergleichende  Lokalisationslehre</w:t>
      </w:r>
      <w:r>
        <w:rPr>
          <w:i/>
          <w:iCs/>
          <w:spacing w:val="7"/>
          <w:sz w:val="22"/>
          <w:szCs w:val="22"/>
        </w:rPr>
        <w:t xml:space="preserve">  </w:t>
      </w:r>
      <w:r>
        <w:rPr>
          <w:i/>
          <w:iCs/>
          <w:spacing w:val="-4"/>
          <w:sz w:val="22"/>
          <w:szCs w:val="22"/>
        </w:rPr>
        <w:t>der</w:t>
      </w:r>
      <w:r>
        <w:rPr>
          <w:i/>
          <w:iCs/>
          <w:spacing w:val="11"/>
          <w:sz w:val="22"/>
          <w:szCs w:val="22"/>
        </w:rPr>
        <w:t xml:space="preserve">  </w:t>
      </w:r>
      <w:r>
        <w:rPr>
          <w:i/>
          <w:iCs/>
          <w:spacing w:val="-4"/>
          <w:sz w:val="22"/>
          <w:szCs w:val="22"/>
        </w:rPr>
        <w:t>Grosshinrinde</w:t>
      </w:r>
      <w:r>
        <w:rPr>
          <w:i/>
          <w:iCs/>
          <w:spacing w:val="10"/>
          <w:sz w:val="22"/>
          <w:szCs w:val="22"/>
        </w:rPr>
        <w:t xml:space="preserve">  </w:t>
      </w:r>
      <w:r>
        <w:rPr>
          <w:i/>
          <w:iCs/>
          <w:spacing w:val="-4"/>
          <w:sz w:val="22"/>
          <w:szCs w:val="22"/>
        </w:rPr>
        <w:t>in</w:t>
      </w:r>
      <w:r>
        <w:rPr>
          <w:i/>
          <w:iCs/>
          <w:spacing w:val="11"/>
          <w:sz w:val="22"/>
          <w:szCs w:val="22"/>
        </w:rPr>
        <w:t xml:space="preserve">  </w:t>
      </w:r>
      <w:r>
        <w:rPr>
          <w:i/>
          <w:iCs/>
          <w:spacing w:val="-4"/>
          <w:sz w:val="22"/>
          <w:szCs w:val="22"/>
        </w:rPr>
        <w:t>ihren  Prinzipien</w:t>
      </w:r>
      <w:r>
        <w:rPr>
          <w:i/>
          <w:iCs/>
          <w:spacing w:val="1"/>
          <w:sz w:val="22"/>
          <w:szCs w:val="22"/>
        </w:rPr>
        <w:t xml:space="preserve"> </w:t>
      </w:r>
      <w:r>
        <w:rPr>
          <w:i/>
          <w:iCs/>
          <w:spacing w:val="-3"/>
          <w:sz w:val="22"/>
          <w:szCs w:val="22"/>
        </w:rPr>
        <w:t>dargestellt  auf  Grund  des  Zellenbaue</w:t>
      </w:r>
      <w:r>
        <w:rPr>
          <w:i/>
          <w:iCs/>
          <w:spacing w:val="-4"/>
          <w:sz w:val="22"/>
          <w:szCs w:val="22"/>
        </w:rPr>
        <w:t>s</w:t>
      </w:r>
      <w:r>
        <w:rPr>
          <w:i/>
          <w:iCs/>
          <w:spacing w:val="9"/>
          <w:sz w:val="22"/>
          <w:szCs w:val="22"/>
        </w:rPr>
        <w:t xml:space="preserve">  </w:t>
      </w:r>
      <w:r>
        <w:rPr>
          <w:rFonts w:ascii="Times New Roman" w:hAnsi="Times New Roman" w:eastAsia="Times New Roman" w:cs="Times New Roman"/>
          <w:spacing w:val="-4"/>
          <w:sz w:val="22"/>
          <w:szCs w:val="22"/>
        </w:rPr>
        <w:t>(Leipzig:   Barth,   1909).</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4"/>
          <w:sz w:val="22"/>
          <w:szCs w:val="22"/>
        </w:rPr>
        <w:t>Cited</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4"/>
          <w:sz w:val="22"/>
          <w:szCs w:val="22"/>
        </w:rPr>
        <w:t>in</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4"/>
          <w:sz w:val="22"/>
          <w:szCs w:val="22"/>
        </w:rPr>
        <w:t>J.</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pacing w:val="-4"/>
          <w:sz w:val="22"/>
          <w:szCs w:val="22"/>
        </w:rPr>
        <w:t>M.</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4"/>
          <w:sz w:val="22"/>
          <w:szCs w:val="22"/>
        </w:rPr>
        <w:t>Fuster,</w:t>
      </w:r>
      <w:r>
        <w:rPr>
          <w:i/>
          <w:iCs/>
          <w:spacing w:val="-4"/>
          <w:sz w:val="22"/>
          <w:szCs w:val="22"/>
        </w:rPr>
        <w:t>The</w:t>
      </w:r>
      <w:r>
        <w:rPr>
          <w:i/>
          <w:iCs/>
          <w:sz w:val="22"/>
          <w:szCs w:val="22"/>
        </w:rPr>
        <w:t xml:space="preserve"> </w:t>
      </w:r>
      <w:r>
        <w:rPr>
          <w:i/>
          <w:iCs/>
          <w:spacing w:val="-4"/>
          <w:sz w:val="22"/>
          <w:szCs w:val="22"/>
        </w:rPr>
        <w:t>Prefrontal  Cortex:</w:t>
      </w:r>
      <w:r>
        <w:rPr>
          <w:i/>
          <w:iCs/>
          <w:spacing w:val="36"/>
          <w:w w:val="101"/>
          <w:sz w:val="22"/>
          <w:szCs w:val="22"/>
        </w:rPr>
        <w:t xml:space="preserve"> </w:t>
      </w:r>
      <w:r>
        <w:rPr>
          <w:i/>
          <w:iCs/>
          <w:spacing w:val="-4"/>
          <w:sz w:val="22"/>
          <w:szCs w:val="22"/>
        </w:rPr>
        <w:t>Anatomy</w:t>
      </w:r>
      <w:r>
        <w:rPr>
          <w:i/>
          <w:iCs/>
          <w:spacing w:val="-5"/>
          <w:sz w:val="22"/>
          <w:szCs w:val="22"/>
        </w:rPr>
        <w:t>,</w:t>
      </w:r>
      <w:r>
        <w:rPr>
          <w:i/>
          <w:iCs/>
          <w:spacing w:val="47"/>
          <w:w w:val="101"/>
          <w:sz w:val="22"/>
          <w:szCs w:val="22"/>
        </w:rPr>
        <w:t xml:space="preserve"> </w:t>
      </w:r>
      <w:r>
        <w:rPr>
          <w:i/>
          <w:iCs/>
          <w:spacing w:val="-5"/>
          <w:sz w:val="22"/>
          <w:szCs w:val="22"/>
        </w:rPr>
        <w:t>Physiology,  and</w:t>
      </w:r>
      <w:r>
        <w:rPr>
          <w:i/>
          <w:iCs/>
          <w:spacing w:val="46"/>
          <w:w w:val="101"/>
          <w:sz w:val="22"/>
          <w:szCs w:val="22"/>
        </w:rPr>
        <w:t xml:space="preserve"> </w:t>
      </w:r>
      <w:r>
        <w:rPr>
          <w:i/>
          <w:iCs/>
          <w:spacing w:val="-5"/>
          <w:sz w:val="22"/>
          <w:szCs w:val="22"/>
        </w:rPr>
        <w:t>Neuropsychology  of</w:t>
      </w:r>
      <w:r>
        <w:rPr>
          <w:i/>
          <w:iCs/>
          <w:spacing w:val="32"/>
          <w:sz w:val="22"/>
          <w:szCs w:val="22"/>
        </w:rPr>
        <w:t xml:space="preserve"> </w:t>
      </w:r>
      <w:r>
        <w:rPr>
          <w:i/>
          <w:iCs/>
          <w:spacing w:val="-5"/>
          <w:sz w:val="22"/>
          <w:szCs w:val="22"/>
        </w:rPr>
        <w:t>the</w:t>
      </w:r>
      <w:r>
        <w:rPr>
          <w:i/>
          <w:iCs/>
          <w:spacing w:val="47"/>
          <w:w w:val="101"/>
          <w:sz w:val="22"/>
          <w:szCs w:val="22"/>
        </w:rPr>
        <w:t xml:space="preserve"> </w:t>
      </w:r>
      <w:r>
        <w:rPr>
          <w:i/>
          <w:iCs/>
          <w:spacing w:val="-5"/>
          <w:sz w:val="22"/>
          <w:szCs w:val="22"/>
        </w:rPr>
        <w:t>Frontal</w:t>
      </w:r>
      <w:r>
        <w:rPr>
          <w:i/>
          <w:iCs/>
          <w:spacing w:val="45"/>
          <w:w w:val="101"/>
          <w:sz w:val="22"/>
          <w:szCs w:val="22"/>
        </w:rPr>
        <w:t xml:space="preserve"> </w:t>
      </w:r>
      <w:r>
        <w:rPr>
          <w:i/>
          <w:iCs/>
          <w:spacing w:val="-5"/>
          <w:sz w:val="22"/>
          <w:szCs w:val="22"/>
        </w:rPr>
        <w:t>Lobe</w:t>
      </w:r>
      <w:r>
        <w:rPr>
          <w:rFonts w:ascii="Times New Roman" w:hAnsi="Times New Roman" w:eastAsia="Times New Roman" w:cs="Times New Roman"/>
          <w:spacing w:val="-5"/>
          <w:sz w:val="22"/>
          <w:szCs w:val="22"/>
        </w:rPr>
        <w:t>,3rd  ed.</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Philadelphia</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Lippincott</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Raven</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6"/>
          <w:sz w:val="22"/>
          <w:szCs w:val="22"/>
        </w:rPr>
        <w:t>1997).</w:t>
      </w:r>
    </w:p>
    <w:p w14:paraId="5A13AA9A">
      <w:pPr>
        <w:pStyle w:val="2"/>
        <w:spacing w:before="85" w:line="265" w:lineRule="auto"/>
        <w:ind w:left="390" w:right="17" w:hanging="39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 xml:space="preserve">25.          G.   W.   Roberts,   P.   N.   Leigh,   and   D.   R.   Weinberger,   </w:t>
      </w:r>
      <w:r>
        <w:rPr>
          <w:i/>
          <w:iCs/>
          <w:spacing w:val="-1"/>
          <w:sz w:val="22"/>
          <w:szCs w:val="22"/>
        </w:rPr>
        <w:t>Neuropsychiatric   Disorders</w:t>
      </w:r>
      <w:r>
        <w:rPr>
          <w:i/>
          <w:iCs/>
          <w:spacing w:val="10"/>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London</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Wolfe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3"/>
          <w:sz w:val="22"/>
          <w:szCs w:val="22"/>
        </w:rPr>
        <w:t>1993).</w:t>
      </w:r>
    </w:p>
    <w:p w14:paraId="625EAD46">
      <w:pPr>
        <w:pStyle w:val="2"/>
        <w:spacing w:before="102" w:line="264" w:lineRule="auto"/>
        <w:ind w:left="379" w:right="19" w:hanging="379"/>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26.          J.M.  Fuster,</w:t>
      </w:r>
      <w:r>
        <w:rPr>
          <w:rFonts w:ascii="Times New Roman" w:hAnsi="Times New Roman" w:eastAsia="Times New Roman" w:cs="Times New Roman"/>
          <w:spacing w:val="12"/>
          <w:sz w:val="22"/>
          <w:szCs w:val="22"/>
        </w:rPr>
        <w:t xml:space="preserve">  </w:t>
      </w:r>
      <w:r>
        <w:rPr>
          <w:i/>
          <w:iCs/>
          <w:spacing w:val="-5"/>
          <w:sz w:val="22"/>
          <w:szCs w:val="22"/>
        </w:rPr>
        <w:t>The  Prefrontal  Cortex:</w:t>
      </w:r>
      <w:r>
        <w:rPr>
          <w:i/>
          <w:iCs/>
          <w:spacing w:val="34"/>
          <w:sz w:val="22"/>
          <w:szCs w:val="22"/>
        </w:rPr>
        <w:t xml:space="preserve"> </w:t>
      </w:r>
      <w:r>
        <w:rPr>
          <w:i/>
          <w:iCs/>
          <w:spacing w:val="-5"/>
          <w:sz w:val="22"/>
          <w:szCs w:val="22"/>
        </w:rPr>
        <w:t>Anatomy,  Physiology,  and  Neuropsychology  of</w:t>
      </w:r>
      <w:r>
        <w:rPr>
          <w:i/>
          <w:iCs/>
          <w:spacing w:val="29"/>
          <w:w w:val="101"/>
          <w:sz w:val="22"/>
          <w:szCs w:val="22"/>
        </w:rPr>
        <w:t xml:space="preserve"> </w:t>
      </w:r>
      <w:r>
        <w:rPr>
          <w:i/>
          <w:iCs/>
          <w:spacing w:val="-5"/>
          <w:sz w:val="22"/>
          <w:szCs w:val="22"/>
        </w:rPr>
        <w:t>the</w:t>
      </w:r>
      <w:r>
        <w:rPr>
          <w:i/>
          <w:iCs/>
          <w:sz w:val="22"/>
          <w:szCs w:val="22"/>
        </w:rPr>
        <w:t xml:space="preserve"> Frontal</w:t>
      </w:r>
      <w:r>
        <w:rPr>
          <w:i/>
          <w:iCs/>
          <w:spacing w:val="5"/>
          <w:sz w:val="22"/>
          <w:szCs w:val="22"/>
        </w:rPr>
        <w:t xml:space="preserve"> </w:t>
      </w:r>
      <w:r>
        <w:rPr>
          <w:rFonts w:ascii="Times New Roman" w:hAnsi="Times New Roman" w:eastAsia="Times New Roman" w:cs="Times New Roman"/>
          <w:sz w:val="22"/>
          <w:szCs w:val="22"/>
        </w:rPr>
        <w:t>Lobe</w:t>
      </w:r>
      <w:r>
        <w:rPr>
          <w:rFonts w:ascii="Times New Roman" w:hAnsi="Times New Roman" w:eastAsia="Times New Roman" w:cs="Times New Roman"/>
          <w:spacing w:val="5"/>
          <w:sz w:val="22"/>
          <w:szCs w:val="22"/>
        </w:rPr>
        <w:t>, 3</w:t>
      </w:r>
      <w:r>
        <w:rPr>
          <w:rFonts w:ascii="Times New Roman" w:hAnsi="Times New Roman" w:eastAsia="Times New Roman" w:cs="Times New Roman"/>
          <w:sz w:val="22"/>
          <w:szCs w:val="22"/>
        </w:rPr>
        <w:t>rd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ed</w:t>
      </w:r>
      <w:r>
        <w:rPr>
          <w:rFonts w:ascii="Times New Roman" w:hAnsi="Times New Roman" w:eastAsia="Times New Roman" w:cs="Times New Roman"/>
          <w:spacing w:val="5"/>
          <w:sz w:val="22"/>
          <w:szCs w:val="22"/>
        </w:rPr>
        <w:t>. (</w:t>
      </w:r>
      <w:r>
        <w:rPr>
          <w:rFonts w:ascii="Times New Roman" w:hAnsi="Times New Roman" w:eastAsia="Times New Roman" w:cs="Times New Roman"/>
          <w:sz w:val="22"/>
          <w:szCs w:val="22"/>
        </w:rPr>
        <w:t>Philadelphia</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Lippincott</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Raven</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5"/>
          <w:sz w:val="22"/>
          <w:szCs w:val="22"/>
        </w:rPr>
        <w:t>1997).</w:t>
      </w:r>
    </w:p>
    <w:p w14:paraId="203ABA4D">
      <w:pPr>
        <w:pStyle w:val="2"/>
        <w:spacing w:before="86" w:line="260" w:lineRule="auto"/>
        <w:ind w:left="379" w:right="18" w:hanging="37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27.          InA.      W.Campbell,     </w:t>
      </w:r>
      <w:r>
        <w:rPr>
          <w:i/>
          <w:iCs/>
          <w:spacing w:val="-2"/>
          <w:sz w:val="22"/>
          <w:szCs w:val="22"/>
        </w:rPr>
        <w:t>Hist</w:t>
      </w:r>
      <w:r>
        <w:rPr>
          <w:i/>
          <w:iCs/>
          <w:spacing w:val="-3"/>
          <w:sz w:val="22"/>
          <w:szCs w:val="22"/>
        </w:rPr>
        <w:t>ological     Studies     on     the     Localization     of     Cerebral</w:t>
      </w:r>
      <w:r>
        <w:rPr>
          <w:i/>
          <w:iCs/>
          <w:sz w:val="22"/>
          <w:szCs w:val="22"/>
        </w:rPr>
        <w:t xml:space="preserve"> Function</w:t>
      </w:r>
      <w:r>
        <w:rPr>
          <w:rFonts w:ascii="Times New Roman" w:hAnsi="Times New Roman" w:eastAsia="Times New Roman" w:cs="Times New Roman"/>
          <w:sz w:val="22"/>
          <w:szCs w:val="22"/>
        </w:rPr>
        <w:t>(Cambridge,  UK:  Cambridge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University</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Press,   1905).  Cited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i</w:t>
      </w:r>
      <w:r>
        <w:rPr>
          <w:rFonts w:ascii="Times New Roman" w:hAnsi="Times New Roman" w:eastAsia="Times New Roman" w:cs="Times New Roman"/>
          <w:spacing w:val="-1"/>
          <w:sz w:val="22"/>
          <w:szCs w:val="22"/>
        </w:rPr>
        <w:t>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1"/>
          <w:sz w:val="22"/>
          <w:szCs w:val="22"/>
        </w:rPr>
        <w:t>J.</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1"/>
          <w:sz w:val="22"/>
          <w:szCs w:val="22"/>
        </w:rPr>
        <w:t>M.</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1"/>
          <w:sz w:val="22"/>
          <w:szCs w:val="22"/>
        </w:rPr>
        <w:t xml:space="preserve">Fuster,   </w:t>
      </w:r>
      <w:r>
        <w:rPr>
          <w:i/>
          <w:iCs/>
          <w:spacing w:val="-1"/>
          <w:sz w:val="22"/>
          <w:szCs w:val="22"/>
        </w:rPr>
        <w:t>The</w:t>
      </w:r>
      <w:r>
        <w:rPr>
          <w:i/>
          <w:iCs/>
          <w:sz w:val="22"/>
          <w:szCs w:val="22"/>
        </w:rPr>
        <w:t xml:space="preserve"> </w:t>
      </w:r>
      <w:r>
        <w:rPr>
          <w:i/>
          <w:iCs/>
          <w:spacing w:val="-5"/>
          <w:sz w:val="22"/>
          <w:szCs w:val="22"/>
        </w:rPr>
        <w:t>Prefrontal</w:t>
      </w:r>
      <w:r>
        <w:rPr>
          <w:i/>
          <w:iCs/>
          <w:spacing w:val="71"/>
          <w:sz w:val="22"/>
          <w:szCs w:val="22"/>
        </w:rPr>
        <w:t xml:space="preserve"> </w:t>
      </w:r>
      <w:r>
        <w:rPr>
          <w:i/>
          <w:iCs/>
          <w:spacing w:val="-5"/>
          <w:sz w:val="22"/>
          <w:szCs w:val="22"/>
        </w:rPr>
        <w:t>Cortex:</w:t>
      </w:r>
      <w:r>
        <w:rPr>
          <w:i/>
          <w:iCs/>
          <w:spacing w:val="37"/>
          <w:sz w:val="22"/>
          <w:szCs w:val="22"/>
        </w:rPr>
        <w:t xml:space="preserve"> </w:t>
      </w:r>
      <w:r>
        <w:rPr>
          <w:i/>
          <w:iCs/>
          <w:spacing w:val="-5"/>
          <w:sz w:val="22"/>
          <w:szCs w:val="22"/>
        </w:rPr>
        <w:t>Anatomy,</w:t>
      </w:r>
      <w:r>
        <w:rPr>
          <w:i/>
          <w:iCs/>
          <w:spacing w:val="48"/>
          <w:w w:val="101"/>
          <w:sz w:val="22"/>
          <w:szCs w:val="22"/>
        </w:rPr>
        <w:t xml:space="preserve"> </w:t>
      </w:r>
      <w:r>
        <w:rPr>
          <w:i/>
          <w:iCs/>
          <w:spacing w:val="-5"/>
          <w:sz w:val="22"/>
          <w:szCs w:val="22"/>
        </w:rPr>
        <w:t>Physiology,  and</w:t>
      </w:r>
      <w:r>
        <w:rPr>
          <w:i/>
          <w:iCs/>
          <w:spacing w:val="48"/>
          <w:sz w:val="22"/>
          <w:szCs w:val="22"/>
        </w:rPr>
        <w:t xml:space="preserve"> </w:t>
      </w:r>
      <w:r>
        <w:rPr>
          <w:i/>
          <w:iCs/>
          <w:spacing w:val="-5"/>
          <w:sz w:val="22"/>
          <w:szCs w:val="22"/>
        </w:rPr>
        <w:t>Neuropsychology  of</w:t>
      </w:r>
      <w:r>
        <w:rPr>
          <w:i/>
          <w:iCs/>
          <w:spacing w:val="33"/>
          <w:sz w:val="22"/>
          <w:szCs w:val="22"/>
        </w:rPr>
        <w:t xml:space="preserve"> </w:t>
      </w:r>
      <w:r>
        <w:rPr>
          <w:i/>
          <w:iCs/>
          <w:spacing w:val="-5"/>
          <w:sz w:val="22"/>
          <w:szCs w:val="22"/>
        </w:rPr>
        <w:t>the</w:t>
      </w:r>
      <w:r>
        <w:rPr>
          <w:i/>
          <w:iCs/>
          <w:spacing w:val="48"/>
          <w:w w:val="101"/>
          <w:sz w:val="22"/>
          <w:szCs w:val="22"/>
        </w:rPr>
        <w:t xml:space="preserve"> </w:t>
      </w:r>
      <w:r>
        <w:rPr>
          <w:i/>
          <w:iCs/>
          <w:spacing w:val="-5"/>
          <w:sz w:val="22"/>
          <w:szCs w:val="22"/>
        </w:rPr>
        <w:t>Frontal</w:t>
      </w:r>
      <w:r>
        <w:rPr>
          <w:i/>
          <w:iCs/>
          <w:spacing w:val="47"/>
          <w:sz w:val="22"/>
          <w:szCs w:val="22"/>
        </w:rPr>
        <w:t xml:space="preserve"> </w:t>
      </w:r>
      <w:r>
        <w:rPr>
          <w:i/>
          <w:iCs/>
          <w:spacing w:val="-5"/>
          <w:sz w:val="22"/>
          <w:szCs w:val="22"/>
        </w:rPr>
        <w:t>Lobe</w:t>
      </w:r>
      <w:r>
        <w:rPr>
          <w:rFonts w:ascii="Times New Roman" w:hAnsi="Times New Roman" w:eastAsia="Times New Roman" w:cs="Times New Roman"/>
          <w:spacing w:val="-5"/>
          <w:sz w:val="22"/>
          <w:szCs w:val="22"/>
        </w:rPr>
        <w:t>,  3rded.</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Philadelphia</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Lippincott</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Raven</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6"/>
          <w:sz w:val="22"/>
          <w:szCs w:val="22"/>
        </w:rPr>
        <w:t>1997).</w:t>
      </w:r>
    </w:p>
    <w:p w14:paraId="040116ED">
      <w:pPr>
        <w:pStyle w:val="2"/>
        <w:spacing w:before="101" w:line="264" w:lineRule="auto"/>
        <w:ind w:left="382" w:right="30" w:hanging="382"/>
        <w:rPr>
          <w:rFonts w:ascii="Times New Roman" w:hAnsi="Times New Roman" w:eastAsia="Times New Roman" w:cs="Times New Roman"/>
          <w:sz w:val="22"/>
          <w:szCs w:val="22"/>
        </w:rPr>
      </w:pPr>
      <w:r>
        <w:rPr>
          <w:rFonts w:ascii="Times New Roman" w:hAnsi="Times New Roman" w:eastAsia="Times New Roman" w:cs="Times New Roman"/>
          <w:sz w:val="22"/>
          <w:szCs w:val="22"/>
        </w:rPr>
        <w:t>28.          J.  H.  Jackson,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“Evolution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dissolution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nervous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system,”</w:t>
      </w:r>
      <w:r>
        <w:rPr>
          <w:rFonts w:ascii="Times New Roman" w:hAnsi="Times New Roman" w:eastAsia="Times New Roman" w:cs="Times New Roman"/>
          <w:spacing w:val="11"/>
          <w:sz w:val="22"/>
          <w:szCs w:val="22"/>
        </w:rPr>
        <w:t xml:space="preserve">  </w:t>
      </w:r>
      <w:r>
        <w:rPr>
          <w:i/>
          <w:iCs/>
          <w:sz w:val="22"/>
          <w:szCs w:val="22"/>
        </w:rPr>
        <w:t>Croo</w:t>
      </w:r>
      <w:r>
        <w:rPr>
          <w:i/>
          <w:iCs/>
          <w:spacing w:val="-1"/>
          <w:sz w:val="22"/>
          <w:szCs w:val="22"/>
        </w:rPr>
        <w:t>nian  Lecture.</w:t>
      </w:r>
      <w:r>
        <w:rPr>
          <w:i/>
          <w:iCs/>
          <w:sz w:val="22"/>
          <w:szCs w:val="22"/>
        </w:rPr>
        <w:t xml:space="preserve"> </w:t>
      </w:r>
      <w:r>
        <w:rPr>
          <w:i/>
          <w:iCs/>
          <w:spacing w:val="-2"/>
          <w:sz w:val="22"/>
          <w:szCs w:val="22"/>
        </w:rPr>
        <w:t xml:space="preserve">Selected Papers </w:t>
      </w:r>
      <w:r>
        <w:rPr>
          <w:rFonts w:ascii="Times New Roman" w:hAnsi="Times New Roman" w:eastAsia="Times New Roman" w:cs="Times New Roman"/>
          <w:spacing w:val="-2"/>
          <w:sz w:val="22"/>
          <w:szCs w:val="22"/>
        </w:rPr>
        <w:t>2, Br Med J.</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1884 April</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2"/>
          <w:sz w:val="22"/>
          <w:szCs w:val="22"/>
        </w:rPr>
        <w:t>5;</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1(1214): 660–66</w:t>
      </w:r>
      <w:r>
        <w:rPr>
          <w:rFonts w:ascii="Times New Roman" w:hAnsi="Times New Roman" w:eastAsia="Times New Roman" w:cs="Times New Roman"/>
          <w:spacing w:val="-3"/>
          <w:sz w:val="22"/>
          <w:szCs w:val="22"/>
        </w:rPr>
        <w:t>3.</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3"/>
          <w:sz w:val="22"/>
          <w:szCs w:val="22"/>
        </w:rPr>
        <w:t>London.</w:t>
      </w:r>
    </w:p>
    <w:p w14:paraId="32B25873">
      <w:pPr>
        <w:pStyle w:val="2"/>
        <w:spacing w:before="86" w:line="289" w:lineRule="exact"/>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 xml:space="preserve">29.          A. R. Luria, </w:t>
      </w:r>
      <w:r>
        <w:rPr>
          <w:i/>
          <w:iCs/>
          <w:position w:val="3"/>
          <w:sz w:val="22"/>
          <w:szCs w:val="22"/>
        </w:rPr>
        <w:t xml:space="preserve">Higher Cortical Functions in Man </w:t>
      </w:r>
      <w:r>
        <w:rPr>
          <w:rFonts w:ascii="Times New Roman" w:hAnsi="Times New Roman" w:eastAsia="Times New Roman" w:cs="Times New Roman"/>
          <w:position w:val="3"/>
          <w:sz w:val="22"/>
          <w:szCs w:val="22"/>
        </w:rPr>
        <w:t>(New Yo</w:t>
      </w:r>
      <w:r>
        <w:rPr>
          <w:rFonts w:ascii="Times New Roman" w:hAnsi="Times New Roman" w:eastAsia="Times New Roman" w:cs="Times New Roman"/>
          <w:spacing w:val="-1"/>
          <w:position w:val="3"/>
          <w:sz w:val="22"/>
          <w:szCs w:val="22"/>
        </w:rPr>
        <w:t>rk: Basic</w:t>
      </w:r>
      <w:r>
        <w:rPr>
          <w:rFonts w:ascii="Times New Roman" w:hAnsi="Times New Roman" w:eastAsia="Times New Roman" w:cs="Times New Roman"/>
          <w:spacing w:val="8"/>
          <w:position w:val="3"/>
          <w:sz w:val="22"/>
          <w:szCs w:val="22"/>
        </w:rPr>
        <w:t xml:space="preserve"> </w:t>
      </w:r>
      <w:r>
        <w:rPr>
          <w:rFonts w:ascii="Times New Roman" w:hAnsi="Times New Roman" w:eastAsia="Times New Roman" w:cs="Times New Roman"/>
          <w:spacing w:val="-1"/>
          <w:position w:val="3"/>
          <w:sz w:val="22"/>
          <w:szCs w:val="22"/>
        </w:rPr>
        <w:t>Books,</w:t>
      </w:r>
      <w:r>
        <w:rPr>
          <w:rFonts w:ascii="Times New Roman" w:hAnsi="Times New Roman" w:eastAsia="Times New Roman" w:cs="Times New Roman"/>
          <w:spacing w:val="21"/>
          <w:position w:val="3"/>
          <w:sz w:val="22"/>
          <w:szCs w:val="22"/>
        </w:rPr>
        <w:t xml:space="preserve"> </w:t>
      </w:r>
      <w:r>
        <w:rPr>
          <w:rFonts w:ascii="Times New Roman" w:hAnsi="Times New Roman" w:eastAsia="Times New Roman" w:cs="Times New Roman"/>
          <w:spacing w:val="-1"/>
          <w:position w:val="3"/>
          <w:sz w:val="22"/>
          <w:szCs w:val="22"/>
        </w:rPr>
        <w:t>1966).</w:t>
      </w:r>
    </w:p>
    <w:p w14:paraId="3C93A6BA">
      <w:pPr>
        <w:pStyle w:val="2"/>
        <w:spacing w:before="100" w:line="265" w:lineRule="auto"/>
        <w:ind w:left="381" w:right="22" w:hanging="381"/>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30.          A.  Damasio,  “The  frontal</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1"/>
          <w:sz w:val="22"/>
          <w:szCs w:val="22"/>
        </w:rPr>
        <w:t>lobes,”</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1"/>
          <w:sz w:val="22"/>
          <w:szCs w:val="22"/>
        </w:rPr>
        <w:t xml:space="preserve">in  </w:t>
      </w:r>
      <w:r>
        <w:rPr>
          <w:i/>
          <w:iCs/>
          <w:spacing w:val="-1"/>
          <w:sz w:val="22"/>
          <w:szCs w:val="22"/>
        </w:rPr>
        <w:t>Clinical</w:t>
      </w:r>
      <w:r>
        <w:rPr>
          <w:i/>
          <w:iCs/>
          <w:spacing w:val="23"/>
          <w:w w:val="101"/>
          <w:sz w:val="22"/>
          <w:szCs w:val="22"/>
        </w:rPr>
        <w:t xml:space="preserve"> </w:t>
      </w:r>
      <w:r>
        <w:rPr>
          <w:i/>
          <w:iCs/>
          <w:spacing w:val="-1"/>
          <w:sz w:val="22"/>
          <w:szCs w:val="22"/>
        </w:rPr>
        <w:t>Neuropsychology</w:t>
      </w:r>
      <w:r>
        <w:rPr>
          <w:rFonts w:ascii="Times New Roman" w:hAnsi="Times New Roman" w:eastAsia="Times New Roman" w:cs="Times New Roman"/>
          <w:spacing w:val="-1"/>
          <w:sz w:val="22"/>
          <w:szCs w:val="22"/>
        </w:rPr>
        <w:t>,  eds.</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1"/>
          <w:sz w:val="22"/>
          <w:szCs w:val="22"/>
        </w:rPr>
        <w:t>K.</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pacing w:val="-1"/>
          <w:sz w:val="22"/>
          <w:szCs w:val="22"/>
        </w:rPr>
        <w:t>He</w:t>
      </w:r>
      <w:r>
        <w:rPr>
          <w:rFonts w:ascii="Times New Roman" w:hAnsi="Times New Roman" w:eastAsia="Times New Roman" w:cs="Times New Roman"/>
          <w:spacing w:val="-2"/>
          <w:sz w:val="22"/>
          <w:szCs w:val="22"/>
        </w:rPr>
        <w:t>ilman  and</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2"/>
          <w:sz w:val="22"/>
          <w:szCs w:val="22"/>
        </w:rPr>
        <w:t>E.</w:t>
      </w:r>
      <w:r>
        <w:rPr>
          <w:rFonts w:ascii="Times New Roman" w:hAnsi="Times New Roman" w:eastAsia="Times New Roman" w:cs="Times New Roman"/>
          <w:sz w:val="22"/>
          <w:szCs w:val="22"/>
        </w:rPr>
        <w:t xml:space="preserve"> Valenstein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Oxford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University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4"/>
          <w:sz w:val="22"/>
          <w:szCs w:val="22"/>
        </w:rPr>
        <w:t>1993), 360–412.</w:t>
      </w:r>
    </w:p>
    <w:p w14:paraId="5A199E4E">
      <w:pPr>
        <w:spacing w:line="265" w:lineRule="auto"/>
        <w:rPr>
          <w:rFonts w:ascii="Times New Roman" w:hAnsi="Times New Roman" w:eastAsia="Times New Roman" w:cs="Times New Roman"/>
          <w:sz w:val="22"/>
          <w:szCs w:val="22"/>
        </w:rPr>
        <w:sectPr>
          <w:pgSz w:w="12240" w:h="15840"/>
          <w:pgMar w:top="400" w:right="1422" w:bottom="0" w:left="1659" w:header="0" w:footer="0" w:gutter="0"/>
          <w:cols w:space="720" w:num="1"/>
        </w:sectPr>
      </w:pPr>
    </w:p>
    <w:p w14:paraId="6AC3B283">
      <w:pPr>
        <w:pStyle w:val="2"/>
      </w:pPr>
    </w:p>
    <w:p w14:paraId="64D7DF35">
      <w:pPr>
        <w:pStyle w:val="2"/>
      </w:pPr>
    </w:p>
    <w:p w14:paraId="06EB4FE6">
      <w:pPr>
        <w:pStyle w:val="2"/>
      </w:pPr>
    </w:p>
    <w:p w14:paraId="6DD44BA7">
      <w:pPr>
        <w:pStyle w:val="2"/>
        <w:spacing w:line="241" w:lineRule="auto"/>
      </w:pPr>
    </w:p>
    <w:p w14:paraId="627864C0">
      <w:pPr>
        <w:pStyle w:val="2"/>
        <w:spacing w:before="63" w:line="264" w:lineRule="auto"/>
        <w:ind w:left="384" w:hanging="378"/>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31.          J.M.  Fuster,</w:t>
      </w:r>
      <w:r>
        <w:rPr>
          <w:rFonts w:ascii="Times New Roman" w:hAnsi="Times New Roman" w:eastAsia="Times New Roman" w:cs="Times New Roman"/>
          <w:spacing w:val="11"/>
          <w:sz w:val="22"/>
          <w:szCs w:val="22"/>
        </w:rPr>
        <w:t xml:space="preserve">  </w:t>
      </w:r>
      <w:r>
        <w:rPr>
          <w:i/>
          <w:iCs/>
          <w:spacing w:val="-5"/>
          <w:sz w:val="22"/>
          <w:szCs w:val="22"/>
        </w:rPr>
        <w:t>The  Prefrontal  Cortex:</w:t>
      </w:r>
      <w:r>
        <w:rPr>
          <w:i/>
          <w:iCs/>
          <w:spacing w:val="35"/>
          <w:sz w:val="22"/>
          <w:szCs w:val="22"/>
        </w:rPr>
        <w:t xml:space="preserve"> </w:t>
      </w:r>
      <w:r>
        <w:rPr>
          <w:i/>
          <w:iCs/>
          <w:spacing w:val="-5"/>
          <w:sz w:val="22"/>
          <w:szCs w:val="22"/>
        </w:rPr>
        <w:t>Anatomy,  Physiology,  and  Neuropsychology  of</w:t>
      </w:r>
      <w:r>
        <w:rPr>
          <w:i/>
          <w:iCs/>
          <w:spacing w:val="29"/>
          <w:w w:val="101"/>
          <w:sz w:val="22"/>
          <w:szCs w:val="22"/>
        </w:rPr>
        <w:t xml:space="preserve"> </w:t>
      </w:r>
      <w:r>
        <w:rPr>
          <w:i/>
          <w:iCs/>
          <w:spacing w:val="-5"/>
          <w:sz w:val="22"/>
          <w:szCs w:val="22"/>
        </w:rPr>
        <w:t>the</w:t>
      </w:r>
      <w:r>
        <w:rPr>
          <w:i/>
          <w:iCs/>
          <w:sz w:val="22"/>
          <w:szCs w:val="22"/>
        </w:rPr>
        <w:t xml:space="preserve"> Frontal</w:t>
      </w:r>
      <w:r>
        <w:rPr>
          <w:i/>
          <w:iCs/>
          <w:spacing w:val="5"/>
          <w:sz w:val="22"/>
          <w:szCs w:val="22"/>
        </w:rPr>
        <w:t xml:space="preserve"> </w:t>
      </w:r>
      <w:r>
        <w:rPr>
          <w:rFonts w:ascii="Times New Roman" w:hAnsi="Times New Roman" w:eastAsia="Times New Roman" w:cs="Times New Roman"/>
          <w:sz w:val="22"/>
          <w:szCs w:val="22"/>
        </w:rPr>
        <w:t>Lobe</w:t>
      </w:r>
      <w:r>
        <w:rPr>
          <w:rFonts w:ascii="Times New Roman" w:hAnsi="Times New Roman" w:eastAsia="Times New Roman" w:cs="Times New Roman"/>
          <w:spacing w:val="5"/>
          <w:sz w:val="22"/>
          <w:szCs w:val="22"/>
        </w:rPr>
        <w:t>, 3</w:t>
      </w:r>
      <w:r>
        <w:rPr>
          <w:rFonts w:ascii="Times New Roman" w:hAnsi="Times New Roman" w:eastAsia="Times New Roman" w:cs="Times New Roman"/>
          <w:sz w:val="22"/>
          <w:szCs w:val="22"/>
        </w:rPr>
        <w:t>rd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ed</w:t>
      </w:r>
      <w:r>
        <w:rPr>
          <w:rFonts w:ascii="Times New Roman" w:hAnsi="Times New Roman" w:eastAsia="Times New Roman" w:cs="Times New Roman"/>
          <w:spacing w:val="5"/>
          <w:sz w:val="22"/>
          <w:szCs w:val="22"/>
        </w:rPr>
        <w:t>. (</w:t>
      </w:r>
      <w:r>
        <w:rPr>
          <w:rFonts w:ascii="Times New Roman" w:hAnsi="Times New Roman" w:eastAsia="Times New Roman" w:cs="Times New Roman"/>
          <w:sz w:val="22"/>
          <w:szCs w:val="22"/>
        </w:rPr>
        <w:t>Philadelphia</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Lippincott</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Raven</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5"/>
          <w:sz w:val="22"/>
          <w:szCs w:val="22"/>
        </w:rPr>
        <w:t>1997).</w:t>
      </w:r>
    </w:p>
    <w:p w14:paraId="560E77FF">
      <w:pPr>
        <w:pStyle w:val="2"/>
        <w:spacing w:before="84" w:line="262" w:lineRule="auto"/>
        <w:ind w:left="387" w:right="2" w:hanging="381"/>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32.          P.</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5"/>
          <w:sz w:val="22"/>
          <w:szCs w:val="22"/>
        </w:rPr>
        <w:t>S.</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Goldman</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Rakic</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Circuitry</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primate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prefrontal</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cortex</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regulation</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behavior</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 xml:space="preserve">by </w:t>
      </w:r>
      <w:r>
        <w:rPr>
          <w:rFonts w:ascii="Times New Roman" w:hAnsi="Times New Roman" w:eastAsia="Times New Roman" w:cs="Times New Roman"/>
          <w:spacing w:val="-3"/>
          <w:sz w:val="22"/>
          <w:szCs w:val="22"/>
        </w:rPr>
        <w:t>representational</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3"/>
          <w:sz w:val="22"/>
          <w:szCs w:val="22"/>
        </w:rPr>
        <w:t xml:space="preserve">memory,”in </w:t>
      </w:r>
      <w:r>
        <w:rPr>
          <w:i/>
          <w:iCs/>
          <w:spacing w:val="-3"/>
          <w:sz w:val="22"/>
          <w:szCs w:val="22"/>
        </w:rPr>
        <w:t>Handbook of</w:t>
      </w:r>
      <w:r>
        <w:rPr>
          <w:i/>
          <w:iCs/>
          <w:spacing w:val="-24"/>
          <w:sz w:val="22"/>
          <w:szCs w:val="22"/>
        </w:rPr>
        <w:t xml:space="preserve"> </w:t>
      </w:r>
      <w:r>
        <w:rPr>
          <w:i/>
          <w:iCs/>
          <w:spacing w:val="-3"/>
          <w:sz w:val="22"/>
          <w:szCs w:val="22"/>
        </w:rPr>
        <w:t>Phys</w:t>
      </w:r>
      <w:r>
        <w:rPr>
          <w:i/>
          <w:iCs/>
          <w:spacing w:val="-4"/>
          <w:sz w:val="22"/>
          <w:szCs w:val="22"/>
        </w:rPr>
        <w:t>iology: Nervous System, Higher Functions of the</w:t>
      </w:r>
      <w:r>
        <w:rPr>
          <w:i/>
          <w:iCs/>
          <w:sz w:val="22"/>
          <w:szCs w:val="22"/>
        </w:rPr>
        <w:t xml:space="preserve"> Brain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Part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4"/>
          <w:sz w:val="22"/>
          <w:szCs w:val="22"/>
        </w:rPr>
        <w:t xml:space="preserve">1, </w:t>
      </w:r>
      <w:r>
        <w:rPr>
          <w:rFonts w:ascii="Times New Roman" w:hAnsi="Times New Roman" w:eastAsia="Times New Roman" w:cs="Times New Roman"/>
          <w:sz w:val="22"/>
          <w:szCs w:val="22"/>
        </w:rPr>
        <w:t>ed</w:t>
      </w:r>
      <w:r>
        <w:rPr>
          <w:rFonts w:ascii="Times New Roman" w:hAnsi="Times New Roman" w:eastAsia="Times New Roman" w:cs="Times New Roman"/>
          <w:spacing w:val="4"/>
          <w:sz w:val="22"/>
          <w:szCs w:val="22"/>
        </w:rPr>
        <w:t xml:space="preserve">. F. </w:t>
      </w:r>
      <w:r>
        <w:rPr>
          <w:rFonts w:ascii="Times New Roman" w:hAnsi="Times New Roman" w:eastAsia="Times New Roman" w:cs="Times New Roman"/>
          <w:sz w:val="22"/>
          <w:szCs w:val="22"/>
        </w:rPr>
        <w:t>Plum</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Bethesda</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Physiological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Association</w:t>
      </w:r>
      <w:r>
        <w:rPr>
          <w:rFonts w:ascii="Times New Roman" w:hAnsi="Times New Roman" w:eastAsia="Times New Roman" w:cs="Times New Roman"/>
          <w:spacing w:val="4"/>
          <w:sz w:val="22"/>
          <w:szCs w:val="22"/>
        </w:rPr>
        <w:t>,1987),</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4"/>
          <w:sz w:val="22"/>
          <w:szCs w:val="22"/>
        </w:rPr>
        <w:t>373–417.</w:t>
      </w:r>
    </w:p>
    <w:p w14:paraId="1DEAFD0D">
      <w:pPr>
        <w:pStyle w:val="2"/>
        <w:spacing w:before="100" w:line="289" w:lineRule="exact"/>
        <w:ind w:left="6"/>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33.          D. T.</w:t>
      </w:r>
      <w:r>
        <w:rPr>
          <w:rFonts w:ascii="Times New Roman" w:hAnsi="Times New Roman" w:eastAsia="Times New Roman" w:cs="Times New Roman"/>
          <w:spacing w:val="32"/>
          <w:w w:val="101"/>
          <w:position w:val="3"/>
          <w:sz w:val="22"/>
          <w:szCs w:val="22"/>
        </w:rPr>
        <w:t xml:space="preserve"> </w:t>
      </w:r>
      <w:r>
        <w:rPr>
          <w:rFonts w:ascii="Times New Roman" w:hAnsi="Times New Roman" w:eastAsia="Times New Roman" w:cs="Times New Roman"/>
          <w:position w:val="3"/>
          <w:sz w:val="22"/>
          <w:szCs w:val="22"/>
        </w:rPr>
        <w:t>Stuss and D. F.</w:t>
      </w:r>
      <w:r>
        <w:rPr>
          <w:rFonts w:ascii="Times New Roman" w:hAnsi="Times New Roman" w:eastAsia="Times New Roman" w:cs="Times New Roman"/>
          <w:spacing w:val="7"/>
          <w:position w:val="3"/>
          <w:sz w:val="22"/>
          <w:szCs w:val="22"/>
        </w:rPr>
        <w:t xml:space="preserve"> </w:t>
      </w:r>
      <w:r>
        <w:rPr>
          <w:rFonts w:ascii="Times New Roman" w:hAnsi="Times New Roman" w:eastAsia="Times New Roman" w:cs="Times New Roman"/>
          <w:position w:val="3"/>
          <w:sz w:val="22"/>
          <w:szCs w:val="22"/>
        </w:rPr>
        <w:t>Benson,</w:t>
      </w:r>
      <w:r>
        <w:rPr>
          <w:rFonts w:ascii="Times New Roman" w:hAnsi="Times New Roman" w:eastAsia="Times New Roman" w:cs="Times New Roman"/>
          <w:spacing w:val="16"/>
          <w:w w:val="101"/>
          <w:position w:val="3"/>
          <w:sz w:val="22"/>
          <w:szCs w:val="22"/>
        </w:rPr>
        <w:t xml:space="preserve"> </w:t>
      </w:r>
      <w:r>
        <w:rPr>
          <w:i/>
          <w:iCs/>
          <w:position w:val="3"/>
          <w:sz w:val="22"/>
          <w:szCs w:val="22"/>
        </w:rPr>
        <w:t xml:space="preserve">The Frontal </w:t>
      </w:r>
      <w:r>
        <w:rPr>
          <w:rFonts w:ascii="Times New Roman" w:hAnsi="Times New Roman" w:eastAsia="Times New Roman" w:cs="Times New Roman"/>
          <w:position w:val="3"/>
          <w:sz w:val="22"/>
          <w:szCs w:val="22"/>
        </w:rPr>
        <w:t>Lobes</w:t>
      </w:r>
      <w:r>
        <w:rPr>
          <w:rFonts w:ascii="Times New Roman" w:hAnsi="Times New Roman" w:eastAsia="Times New Roman" w:cs="Times New Roman"/>
          <w:spacing w:val="11"/>
          <w:position w:val="3"/>
          <w:sz w:val="22"/>
          <w:szCs w:val="22"/>
        </w:rPr>
        <w:t xml:space="preserve"> </w:t>
      </w:r>
      <w:r>
        <w:rPr>
          <w:rFonts w:ascii="Times New Roman" w:hAnsi="Times New Roman" w:eastAsia="Times New Roman" w:cs="Times New Roman"/>
          <w:position w:val="3"/>
          <w:sz w:val="22"/>
          <w:szCs w:val="22"/>
        </w:rPr>
        <w:t>(New York:</w:t>
      </w:r>
      <w:r>
        <w:rPr>
          <w:rFonts w:ascii="Times New Roman" w:hAnsi="Times New Roman" w:eastAsia="Times New Roman" w:cs="Times New Roman"/>
          <w:spacing w:val="7"/>
          <w:position w:val="3"/>
          <w:sz w:val="22"/>
          <w:szCs w:val="22"/>
        </w:rPr>
        <w:t xml:space="preserve"> </w:t>
      </w:r>
      <w:r>
        <w:rPr>
          <w:rFonts w:ascii="Times New Roman" w:hAnsi="Times New Roman" w:eastAsia="Times New Roman" w:cs="Times New Roman"/>
          <w:position w:val="3"/>
          <w:sz w:val="22"/>
          <w:szCs w:val="22"/>
        </w:rPr>
        <w:t>Raven</w:t>
      </w:r>
      <w:r>
        <w:rPr>
          <w:rFonts w:ascii="Times New Roman" w:hAnsi="Times New Roman" w:eastAsia="Times New Roman" w:cs="Times New Roman"/>
          <w:spacing w:val="8"/>
          <w:position w:val="3"/>
          <w:sz w:val="22"/>
          <w:szCs w:val="22"/>
        </w:rPr>
        <w:t xml:space="preserve"> </w:t>
      </w:r>
      <w:r>
        <w:rPr>
          <w:rFonts w:ascii="Times New Roman" w:hAnsi="Times New Roman" w:eastAsia="Times New Roman" w:cs="Times New Roman"/>
          <w:position w:val="3"/>
          <w:sz w:val="22"/>
          <w:szCs w:val="22"/>
        </w:rPr>
        <w:t>Press,</w:t>
      </w:r>
      <w:r>
        <w:rPr>
          <w:rFonts w:ascii="Times New Roman" w:hAnsi="Times New Roman" w:eastAsia="Times New Roman" w:cs="Times New Roman"/>
          <w:spacing w:val="21"/>
          <w:w w:val="101"/>
          <w:position w:val="3"/>
          <w:sz w:val="22"/>
          <w:szCs w:val="22"/>
        </w:rPr>
        <w:t xml:space="preserve"> </w:t>
      </w:r>
      <w:r>
        <w:rPr>
          <w:rFonts w:ascii="Times New Roman" w:hAnsi="Times New Roman" w:eastAsia="Times New Roman" w:cs="Times New Roman"/>
          <w:position w:val="3"/>
          <w:sz w:val="22"/>
          <w:szCs w:val="22"/>
        </w:rPr>
        <w:t>1986).</w:t>
      </w:r>
    </w:p>
    <w:p w14:paraId="53E77993">
      <w:pPr>
        <w:pStyle w:val="2"/>
        <w:spacing w:before="86" w:line="279" w:lineRule="exact"/>
        <w:ind w:left="6"/>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34.          W.   J.</w:t>
      </w:r>
      <w:r>
        <w:rPr>
          <w:rFonts w:ascii="Times New Roman" w:hAnsi="Times New Roman" w:eastAsia="Times New Roman" w:cs="Times New Roman"/>
          <w:spacing w:val="23"/>
          <w:w w:val="101"/>
          <w:position w:val="3"/>
          <w:sz w:val="22"/>
          <w:szCs w:val="22"/>
        </w:rPr>
        <w:t xml:space="preserve">  </w:t>
      </w:r>
      <w:r>
        <w:rPr>
          <w:rFonts w:ascii="Times New Roman" w:hAnsi="Times New Roman" w:eastAsia="Times New Roman" w:cs="Times New Roman"/>
          <w:position w:val="3"/>
          <w:sz w:val="22"/>
          <w:szCs w:val="22"/>
        </w:rPr>
        <w:t>Nauta,   “Neural</w:t>
      </w:r>
      <w:r>
        <w:rPr>
          <w:rFonts w:ascii="Times New Roman" w:hAnsi="Times New Roman" w:eastAsia="Times New Roman" w:cs="Times New Roman"/>
          <w:spacing w:val="24"/>
          <w:w w:val="101"/>
          <w:position w:val="3"/>
          <w:sz w:val="22"/>
          <w:szCs w:val="22"/>
        </w:rPr>
        <w:t xml:space="preserve">  </w:t>
      </w:r>
      <w:r>
        <w:rPr>
          <w:rFonts w:ascii="Times New Roman" w:hAnsi="Times New Roman" w:eastAsia="Times New Roman" w:cs="Times New Roman"/>
          <w:position w:val="3"/>
          <w:sz w:val="22"/>
          <w:szCs w:val="22"/>
        </w:rPr>
        <w:t>associations</w:t>
      </w:r>
      <w:r>
        <w:rPr>
          <w:rFonts w:ascii="Times New Roman" w:hAnsi="Times New Roman" w:eastAsia="Times New Roman" w:cs="Times New Roman"/>
          <w:spacing w:val="25"/>
          <w:position w:val="3"/>
          <w:sz w:val="22"/>
          <w:szCs w:val="22"/>
        </w:rPr>
        <w:t xml:space="preserve">  </w:t>
      </w:r>
      <w:r>
        <w:rPr>
          <w:rFonts w:ascii="Times New Roman" w:hAnsi="Times New Roman" w:eastAsia="Times New Roman" w:cs="Times New Roman"/>
          <w:position w:val="3"/>
          <w:sz w:val="22"/>
          <w:szCs w:val="22"/>
        </w:rPr>
        <w:t>of</w:t>
      </w:r>
      <w:r>
        <w:rPr>
          <w:rFonts w:ascii="Times New Roman" w:hAnsi="Times New Roman" w:eastAsia="Times New Roman" w:cs="Times New Roman"/>
          <w:spacing w:val="21"/>
          <w:w w:val="101"/>
          <w:position w:val="3"/>
          <w:sz w:val="22"/>
          <w:szCs w:val="22"/>
        </w:rPr>
        <w:t xml:space="preserve">  </w:t>
      </w:r>
      <w:r>
        <w:rPr>
          <w:rFonts w:ascii="Times New Roman" w:hAnsi="Times New Roman" w:eastAsia="Times New Roman" w:cs="Times New Roman"/>
          <w:position w:val="3"/>
          <w:sz w:val="22"/>
          <w:szCs w:val="22"/>
        </w:rPr>
        <w:t>the</w:t>
      </w:r>
      <w:r>
        <w:rPr>
          <w:rFonts w:ascii="Times New Roman" w:hAnsi="Times New Roman" w:eastAsia="Times New Roman" w:cs="Times New Roman"/>
          <w:spacing w:val="24"/>
          <w:position w:val="3"/>
          <w:sz w:val="22"/>
          <w:szCs w:val="22"/>
        </w:rPr>
        <w:t xml:space="preserve">  </w:t>
      </w:r>
      <w:r>
        <w:rPr>
          <w:rFonts w:ascii="Times New Roman" w:hAnsi="Times New Roman" w:eastAsia="Times New Roman" w:cs="Times New Roman"/>
          <w:position w:val="3"/>
          <w:sz w:val="22"/>
          <w:szCs w:val="22"/>
        </w:rPr>
        <w:t>frontal</w:t>
      </w:r>
      <w:r>
        <w:rPr>
          <w:rFonts w:ascii="Times New Roman" w:hAnsi="Times New Roman" w:eastAsia="Times New Roman" w:cs="Times New Roman"/>
          <w:spacing w:val="25"/>
          <w:position w:val="3"/>
          <w:sz w:val="22"/>
          <w:szCs w:val="22"/>
        </w:rPr>
        <w:t xml:space="preserve">  </w:t>
      </w:r>
      <w:r>
        <w:rPr>
          <w:rFonts w:ascii="Times New Roman" w:hAnsi="Times New Roman" w:eastAsia="Times New Roman" w:cs="Times New Roman"/>
          <w:position w:val="3"/>
          <w:sz w:val="22"/>
          <w:szCs w:val="22"/>
        </w:rPr>
        <w:t>cortex,”</w:t>
      </w:r>
      <w:r>
        <w:rPr>
          <w:rFonts w:ascii="Times New Roman" w:hAnsi="Times New Roman" w:eastAsia="Times New Roman" w:cs="Times New Roman"/>
          <w:spacing w:val="14"/>
          <w:w w:val="101"/>
          <w:position w:val="3"/>
          <w:sz w:val="22"/>
          <w:szCs w:val="22"/>
        </w:rPr>
        <w:t xml:space="preserve">  </w:t>
      </w:r>
      <w:r>
        <w:rPr>
          <w:i/>
          <w:iCs/>
          <w:position w:val="3"/>
          <w:sz w:val="22"/>
          <w:szCs w:val="22"/>
        </w:rPr>
        <w:t>Acta  Neurobiol</w:t>
      </w:r>
      <w:r>
        <w:rPr>
          <w:i/>
          <w:iCs/>
          <w:spacing w:val="-1"/>
          <w:position w:val="3"/>
          <w:sz w:val="22"/>
          <w:szCs w:val="22"/>
        </w:rPr>
        <w:t xml:space="preserve">  Exp   </w:t>
      </w:r>
      <w:r>
        <w:rPr>
          <w:rFonts w:ascii="Times New Roman" w:hAnsi="Times New Roman" w:eastAsia="Times New Roman" w:cs="Times New Roman"/>
          <w:spacing w:val="-1"/>
          <w:position w:val="3"/>
          <w:sz w:val="22"/>
          <w:szCs w:val="22"/>
        </w:rPr>
        <w:t>32</w:t>
      </w:r>
    </w:p>
    <w:p w14:paraId="5EC21ECB">
      <w:pPr>
        <w:spacing w:line="279" w:lineRule="exact"/>
        <w:ind w:left="395"/>
        <w:rPr>
          <w:rFonts w:ascii="Times New Roman" w:hAnsi="Times New Roman" w:eastAsia="Times New Roman" w:cs="Times New Roman"/>
          <w:sz w:val="22"/>
          <w:szCs w:val="22"/>
        </w:rPr>
      </w:pPr>
      <w:r>
        <w:rPr>
          <w:rFonts w:ascii="Times New Roman" w:hAnsi="Times New Roman" w:eastAsia="Times New Roman" w:cs="Times New Roman"/>
          <w:spacing w:val="2"/>
          <w:position w:val="3"/>
          <w:sz w:val="22"/>
          <w:szCs w:val="22"/>
        </w:rPr>
        <w:t>(1972):125–40.</w:t>
      </w:r>
    </w:p>
    <w:p w14:paraId="74F071CF">
      <w:pPr>
        <w:pStyle w:val="2"/>
        <w:spacing w:before="101" w:line="286" w:lineRule="auto"/>
        <w:ind w:left="394" w:right="6" w:hanging="388"/>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35.          E. K. Miller,</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1"/>
          <w:sz w:val="22"/>
          <w:szCs w:val="22"/>
        </w:rPr>
        <w:t>prefrontal</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1"/>
          <w:sz w:val="22"/>
          <w:szCs w:val="22"/>
        </w:rPr>
        <w:t>cortex</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pacing w:val="-1"/>
          <w:sz w:val="22"/>
          <w:szCs w:val="22"/>
        </w:rPr>
        <w:t>cognitive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1"/>
          <w:sz w:val="22"/>
          <w:szCs w:val="22"/>
        </w:rPr>
        <w:t xml:space="preserve">control,” </w:t>
      </w:r>
      <w:r>
        <w:rPr>
          <w:i/>
          <w:iCs/>
          <w:spacing w:val="-1"/>
          <w:sz w:val="22"/>
          <w:szCs w:val="22"/>
        </w:rPr>
        <w:t>Nat Rev Neurosci</w:t>
      </w:r>
      <w:r>
        <w:rPr>
          <w:i/>
          <w:iCs/>
          <w:spacing w:val="19"/>
          <w:w w:val="101"/>
          <w:sz w:val="22"/>
          <w:szCs w:val="22"/>
        </w:rPr>
        <w:t xml:space="preserve"> </w:t>
      </w:r>
      <w:r>
        <w:rPr>
          <w:rFonts w:ascii="Times New Roman" w:hAnsi="Times New Roman" w:eastAsia="Times New Roman" w:cs="Times New Roman"/>
          <w:spacing w:val="-1"/>
          <w:sz w:val="22"/>
          <w:szCs w:val="22"/>
        </w:rPr>
        <w:t>1</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1"/>
          <w:sz w:val="22"/>
          <w:szCs w:val="22"/>
        </w:rPr>
        <w:t>(2000):</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1"/>
          <w:sz w:val="22"/>
          <w:szCs w:val="22"/>
        </w:rPr>
        <w:t>59–</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65.</w:t>
      </w:r>
    </w:p>
    <w:p w14:paraId="7B04D65E">
      <w:pPr>
        <w:pStyle w:val="2"/>
        <w:spacing w:before="41" w:line="286" w:lineRule="auto"/>
        <w:ind w:left="394" w:right="6" w:hanging="388"/>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36.          E. K. Miller,</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1"/>
          <w:sz w:val="22"/>
          <w:szCs w:val="22"/>
        </w:rPr>
        <w:t>prefrontal</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1"/>
          <w:sz w:val="22"/>
          <w:szCs w:val="22"/>
        </w:rPr>
        <w:t>cortex</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pacing w:val="-1"/>
          <w:sz w:val="22"/>
          <w:szCs w:val="22"/>
        </w:rPr>
        <w:t>cognitive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1"/>
          <w:sz w:val="22"/>
          <w:szCs w:val="22"/>
        </w:rPr>
        <w:t xml:space="preserve">control,” </w:t>
      </w:r>
      <w:r>
        <w:rPr>
          <w:i/>
          <w:iCs/>
          <w:spacing w:val="-1"/>
          <w:sz w:val="22"/>
          <w:szCs w:val="22"/>
        </w:rPr>
        <w:t>Nat Rev Neurosci</w:t>
      </w:r>
      <w:r>
        <w:rPr>
          <w:i/>
          <w:iCs/>
          <w:spacing w:val="19"/>
          <w:w w:val="101"/>
          <w:sz w:val="22"/>
          <w:szCs w:val="22"/>
        </w:rPr>
        <w:t xml:space="preserve"> </w:t>
      </w:r>
      <w:r>
        <w:rPr>
          <w:rFonts w:ascii="Times New Roman" w:hAnsi="Times New Roman" w:eastAsia="Times New Roman" w:cs="Times New Roman"/>
          <w:spacing w:val="-1"/>
          <w:sz w:val="22"/>
          <w:szCs w:val="22"/>
        </w:rPr>
        <w:t>1</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1"/>
          <w:sz w:val="22"/>
          <w:szCs w:val="22"/>
        </w:rPr>
        <w:t>(2000):</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1"/>
          <w:sz w:val="22"/>
          <w:szCs w:val="22"/>
        </w:rPr>
        <w:t>59–</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65.</w:t>
      </w:r>
    </w:p>
    <w:p w14:paraId="10748072">
      <w:pPr>
        <w:pStyle w:val="2"/>
        <w:spacing w:before="56" w:line="265" w:lineRule="auto"/>
        <w:ind w:left="393" w:right="6" w:hanging="387"/>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37.          Y.</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Tsushima</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3"/>
          <w:sz w:val="22"/>
          <w:szCs w:val="22"/>
        </w:rPr>
        <w:t>Y.</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Sasaki</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T</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Watanabe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Greater</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disruption</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due</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failure</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inhibitory control on an ambiguous distract</w:t>
      </w:r>
      <w:r>
        <w:rPr>
          <w:rFonts w:ascii="Times New Roman" w:hAnsi="Times New Roman" w:eastAsia="Times New Roman" w:cs="Times New Roman"/>
          <w:spacing w:val="-1"/>
          <w:sz w:val="22"/>
          <w:szCs w:val="22"/>
        </w:rPr>
        <w:t xml:space="preserve">or,” </w:t>
      </w:r>
      <w:r>
        <w:rPr>
          <w:i/>
          <w:iCs/>
          <w:spacing w:val="-1"/>
          <w:sz w:val="22"/>
          <w:szCs w:val="22"/>
        </w:rPr>
        <w:t xml:space="preserve">Science </w:t>
      </w:r>
      <w:r>
        <w:rPr>
          <w:rFonts w:ascii="Times New Roman" w:hAnsi="Times New Roman" w:eastAsia="Times New Roman" w:cs="Times New Roman"/>
          <w:spacing w:val="-1"/>
          <w:sz w:val="22"/>
          <w:szCs w:val="22"/>
        </w:rPr>
        <w:t>314</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
          <w:sz w:val="22"/>
          <w:szCs w:val="22"/>
        </w:rPr>
        <w:t>(2006):</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1786–8.</w:t>
      </w:r>
    </w:p>
    <w:p w14:paraId="6CC4F03E">
      <w:pPr>
        <w:pStyle w:val="2"/>
        <w:spacing w:before="86" w:line="264" w:lineRule="auto"/>
        <w:ind w:left="387" w:right="10" w:hanging="381"/>
        <w:rPr>
          <w:rFonts w:ascii="Times New Roman" w:hAnsi="Times New Roman" w:eastAsia="Times New Roman" w:cs="Times New Roman"/>
          <w:sz w:val="22"/>
          <w:szCs w:val="22"/>
        </w:rPr>
      </w:pPr>
      <w:r>
        <w:rPr>
          <w:rFonts w:ascii="Times New Roman" w:hAnsi="Times New Roman" w:eastAsia="Times New Roman" w:cs="Times New Roman"/>
          <w:sz w:val="22"/>
          <w:szCs w:val="22"/>
        </w:rPr>
        <w:t>38.          J.  H.  Jackson,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“Evolution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dissolution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nervous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system,”</w:t>
      </w:r>
      <w:r>
        <w:rPr>
          <w:rFonts w:ascii="Times New Roman" w:hAnsi="Times New Roman" w:eastAsia="Times New Roman" w:cs="Times New Roman"/>
          <w:spacing w:val="11"/>
          <w:sz w:val="22"/>
          <w:szCs w:val="22"/>
        </w:rPr>
        <w:t xml:space="preserve">  </w:t>
      </w:r>
      <w:r>
        <w:rPr>
          <w:i/>
          <w:iCs/>
          <w:sz w:val="22"/>
          <w:szCs w:val="22"/>
        </w:rPr>
        <w:t>Cro</w:t>
      </w:r>
      <w:r>
        <w:rPr>
          <w:i/>
          <w:iCs/>
          <w:spacing w:val="-1"/>
          <w:sz w:val="22"/>
          <w:szCs w:val="22"/>
        </w:rPr>
        <w:t>onian  Lecture.</w:t>
      </w:r>
      <w:r>
        <w:rPr>
          <w:i/>
          <w:iCs/>
          <w:sz w:val="22"/>
          <w:szCs w:val="22"/>
        </w:rPr>
        <w:t xml:space="preserve"> </w:t>
      </w:r>
      <w:r>
        <w:rPr>
          <w:i/>
          <w:iCs/>
          <w:spacing w:val="-2"/>
          <w:sz w:val="22"/>
          <w:szCs w:val="22"/>
        </w:rPr>
        <w:t xml:space="preserve">Selected Papers </w:t>
      </w:r>
      <w:r>
        <w:rPr>
          <w:rFonts w:ascii="Times New Roman" w:hAnsi="Times New Roman" w:eastAsia="Times New Roman" w:cs="Times New Roman"/>
          <w:spacing w:val="-2"/>
          <w:sz w:val="22"/>
          <w:szCs w:val="22"/>
        </w:rPr>
        <w:t>2, Br Med J.</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1884 April</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2"/>
          <w:sz w:val="22"/>
          <w:szCs w:val="22"/>
        </w:rPr>
        <w:t>5;</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1(1214): 660–66</w:t>
      </w:r>
      <w:r>
        <w:rPr>
          <w:rFonts w:ascii="Times New Roman" w:hAnsi="Times New Roman" w:eastAsia="Times New Roman" w:cs="Times New Roman"/>
          <w:spacing w:val="-3"/>
          <w:sz w:val="22"/>
          <w:szCs w:val="22"/>
        </w:rPr>
        <w:t>3.</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3"/>
          <w:sz w:val="22"/>
          <w:szCs w:val="22"/>
        </w:rPr>
        <w:t>London.</w:t>
      </w:r>
    </w:p>
    <w:p w14:paraId="77EB2178">
      <w:pPr>
        <w:pStyle w:val="2"/>
        <w:spacing w:before="101" w:line="265" w:lineRule="auto"/>
        <w:ind w:left="391" w:right="8" w:hanging="385"/>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39.          J.</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1"/>
          <w:sz w:val="22"/>
          <w:szCs w:val="22"/>
        </w:rPr>
        <w:t>M.</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pacing w:val="-1"/>
          <w:sz w:val="22"/>
          <w:szCs w:val="22"/>
        </w:rPr>
        <w:t xml:space="preserve">Fuster,   </w:t>
      </w:r>
      <w:r>
        <w:rPr>
          <w:i/>
          <w:iCs/>
          <w:spacing w:val="-1"/>
          <w:sz w:val="22"/>
          <w:szCs w:val="22"/>
        </w:rPr>
        <w:t xml:space="preserve">Cortex  and  Mind:   Unifying  Cognition  </w:t>
      </w:r>
      <w:r>
        <w:rPr>
          <w:rFonts w:ascii="Times New Roman" w:hAnsi="Times New Roman" w:eastAsia="Times New Roman" w:cs="Times New Roman"/>
          <w:spacing w:val="-1"/>
          <w:sz w:val="22"/>
          <w:szCs w:val="22"/>
        </w:rPr>
        <w:t xml:space="preserve">(New   </w:t>
      </w:r>
      <w:r>
        <w:rPr>
          <w:rFonts w:ascii="Times New Roman" w:hAnsi="Times New Roman" w:eastAsia="Times New Roman" w:cs="Times New Roman"/>
          <w:spacing w:val="-2"/>
          <w:sz w:val="22"/>
          <w:szCs w:val="22"/>
        </w:rPr>
        <w:t>York:   Oxford</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2"/>
          <w:sz w:val="22"/>
          <w:szCs w:val="22"/>
        </w:rPr>
        <w:t>University</w:t>
      </w:r>
      <w:r>
        <w:rPr>
          <w:rFonts w:ascii="Times New Roman" w:hAnsi="Times New Roman" w:eastAsia="Times New Roman" w:cs="Times New Roman"/>
          <w:sz w:val="22"/>
          <w:szCs w:val="22"/>
        </w:rPr>
        <w:t xml:space="preserve"> Press</w:t>
      </w:r>
      <w:r>
        <w:rPr>
          <w:rFonts w:ascii="Times New Roman" w:hAnsi="Times New Roman" w:eastAsia="Times New Roman" w:cs="Times New Roman"/>
          <w:spacing w:val="4"/>
          <w:sz w:val="22"/>
          <w:szCs w:val="22"/>
        </w:rPr>
        <w:t>,2003).</w:t>
      </w:r>
    </w:p>
    <w:p w14:paraId="4B115A63">
      <w:pPr>
        <w:pStyle w:val="2"/>
        <w:spacing w:before="85" w:line="289" w:lineRule="exact"/>
        <w:rPr>
          <w:rFonts w:ascii="Times New Roman" w:hAnsi="Times New Roman" w:eastAsia="Times New Roman" w:cs="Times New Roman"/>
          <w:sz w:val="22"/>
          <w:szCs w:val="22"/>
        </w:rPr>
      </w:pPr>
      <w:r>
        <w:rPr>
          <w:rFonts w:ascii="Times New Roman" w:hAnsi="Times New Roman" w:eastAsia="Times New Roman" w:cs="Times New Roman"/>
          <w:spacing w:val="1"/>
          <w:position w:val="3"/>
          <w:sz w:val="22"/>
          <w:szCs w:val="22"/>
        </w:rPr>
        <w:t xml:space="preserve">40.          J. </w:t>
      </w:r>
      <w:r>
        <w:rPr>
          <w:rFonts w:ascii="Times New Roman" w:hAnsi="Times New Roman" w:eastAsia="Times New Roman" w:cs="Times New Roman"/>
          <w:position w:val="3"/>
          <w:sz w:val="22"/>
          <w:szCs w:val="22"/>
        </w:rPr>
        <w:t>Hawkins</w:t>
      </w:r>
      <w:r>
        <w:rPr>
          <w:rFonts w:ascii="Times New Roman" w:hAnsi="Times New Roman" w:eastAsia="Times New Roman" w:cs="Times New Roman"/>
          <w:spacing w:val="1"/>
          <w:position w:val="3"/>
          <w:sz w:val="22"/>
          <w:szCs w:val="22"/>
        </w:rPr>
        <w:t xml:space="preserve"> </w:t>
      </w:r>
      <w:r>
        <w:rPr>
          <w:rFonts w:ascii="Times New Roman" w:hAnsi="Times New Roman" w:eastAsia="Times New Roman" w:cs="Times New Roman"/>
          <w:position w:val="3"/>
          <w:sz w:val="22"/>
          <w:szCs w:val="22"/>
        </w:rPr>
        <w:t>and</w:t>
      </w:r>
      <w:r>
        <w:rPr>
          <w:rFonts w:ascii="Times New Roman" w:hAnsi="Times New Roman" w:eastAsia="Times New Roman" w:cs="Times New Roman"/>
          <w:spacing w:val="16"/>
          <w:position w:val="3"/>
          <w:sz w:val="22"/>
          <w:szCs w:val="22"/>
        </w:rPr>
        <w:t xml:space="preserve"> </w:t>
      </w:r>
      <w:r>
        <w:rPr>
          <w:rFonts w:ascii="Times New Roman" w:hAnsi="Times New Roman" w:eastAsia="Times New Roman" w:cs="Times New Roman"/>
          <w:position w:val="3"/>
          <w:sz w:val="22"/>
          <w:szCs w:val="22"/>
        </w:rPr>
        <w:t>S</w:t>
      </w:r>
      <w:r>
        <w:rPr>
          <w:rFonts w:ascii="Times New Roman" w:hAnsi="Times New Roman" w:eastAsia="Times New Roman" w:cs="Times New Roman"/>
          <w:spacing w:val="1"/>
          <w:position w:val="3"/>
          <w:sz w:val="22"/>
          <w:szCs w:val="22"/>
        </w:rPr>
        <w:t xml:space="preserve">. </w:t>
      </w:r>
      <w:r>
        <w:rPr>
          <w:rFonts w:ascii="Times New Roman" w:hAnsi="Times New Roman" w:eastAsia="Times New Roman" w:cs="Times New Roman"/>
          <w:position w:val="3"/>
          <w:sz w:val="22"/>
          <w:szCs w:val="22"/>
        </w:rPr>
        <w:t>Blakeslee</w:t>
      </w:r>
      <w:r>
        <w:rPr>
          <w:rFonts w:ascii="Times New Roman" w:hAnsi="Times New Roman" w:eastAsia="Times New Roman" w:cs="Times New Roman"/>
          <w:spacing w:val="1"/>
          <w:position w:val="3"/>
          <w:sz w:val="22"/>
          <w:szCs w:val="22"/>
        </w:rPr>
        <w:t xml:space="preserve">, </w:t>
      </w:r>
      <w:r>
        <w:rPr>
          <w:i/>
          <w:iCs/>
          <w:position w:val="3"/>
          <w:sz w:val="22"/>
          <w:szCs w:val="22"/>
        </w:rPr>
        <w:t>On</w:t>
      </w:r>
      <w:r>
        <w:rPr>
          <w:i/>
          <w:iCs/>
          <w:spacing w:val="1"/>
          <w:position w:val="3"/>
          <w:sz w:val="22"/>
          <w:szCs w:val="22"/>
        </w:rPr>
        <w:t xml:space="preserve"> </w:t>
      </w:r>
      <w:r>
        <w:rPr>
          <w:i/>
          <w:iCs/>
          <w:position w:val="3"/>
          <w:sz w:val="22"/>
          <w:szCs w:val="22"/>
        </w:rPr>
        <w:t xml:space="preserve">Intelligence </w:t>
      </w:r>
      <w:r>
        <w:rPr>
          <w:rFonts w:ascii="Times New Roman" w:hAnsi="Times New Roman" w:eastAsia="Times New Roman" w:cs="Times New Roman"/>
          <w:position w:val="3"/>
          <w:sz w:val="22"/>
          <w:szCs w:val="22"/>
        </w:rPr>
        <w:t>(New</w:t>
      </w:r>
      <w:r>
        <w:rPr>
          <w:rFonts w:ascii="Times New Roman" w:hAnsi="Times New Roman" w:eastAsia="Times New Roman" w:cs="Times New Roman"/>
          <w:spacing w:val="4"/>
          <w:position w:val="3"/>
          <w:sz w:val="22"/>
          <w:szCs w:val="22"/>
        </w:rPr>
        <w:t xml:space="preserve"> </w:t>
      </w:r>
      <w:r>
        <w:rPr>
          <w:rFonts w:ascii="Times New Roman" w:hAnsi="Times New Roman" w:eastAsia="Times New Roman" w:cs="Times New Roman"/>
          <w:position w:val="3"/>
          <w:sz w:val="22"/>
          <w:szCs w:val="22"/>
        </w:rPr>
        <w:t>York:</w:t>
      </w:r>
      <w:r>
        <w:rPr>
          <w:rFonts w:ascii="Times New Roman" w:hAnsi="Times New Roman" w:eastAsia="Times New Roman" w:cs="Times New Roman"/>
          <w:spacing w:val="5"/>
          <w:position w:val="3"/>
          <w:sz w:val="22"/>
          <w:szCs w:val="22"/>
        </w:rPr>
        <w:t xml:space="preserve"> </w:t>
      </w:r>
      <w:r>
        <w:rPr>
          <w:rFonts w:ascii="Times New Roman" w:hAnsi="Times New Roman" w:eastAsia="Times New Roman" w:cs="Times New Roman"/>
          <w:position w:val="3"/>
          <w:sz w:val="22"/>
          <w:szCs w:val="22"/>
        </w:rPr>
        <w:t>Times</w:t>
      </w:r>
      <w:r>
        <w:rPr>
          <w:rFonts w:ascii="Times New Roman" w:hAnsi="Times New Roman" w:eastAsia="Times New Roman" w:cs="Times New Roman"/>
          <w:spacing w:val="7"/>
          <w:position w:val="3"/>
          <w:sz w:val="22"/>
          <w:szCs w:val="22"/>
        </w:rPr>
        <w:t xml:space="preserve"> </w:t>
      </w:r>
      <w:r>
        <w:rPr>
          <w:rFonts w:ascii="Times New Roman" w:hAnsi="Times New Roman" w:eastAsia="Times New Roman" w:cs="Times New Roman"/>
          <w:position w:val="3"/>
          <w:sz w:val="22"/>
          <w:szCs w:val="22"/>
        </w:rPr>
        <w:t>Books,</w:t>
      </w:r>
      <w:r>
        <w:rPr>
          <w:rFonts w:ascii="Times New Roman" w:hAnsi="Times New Roman" w:eastAsia="Times New Roman" w:cs="Times New Roman"/>
          <w:spacing w:val="12"/>
          <w:position w:val="3"/>
          <w:sz w:val="22"/>
          <w:szCs w:val="22"/>
        </w:rPr>
        <w:t xml:space="preserve"> </w:t>
      </w:r>
      <w:r>
        <w:rPr>
          <w:rFonts w:ascii="Times New Roman" w:hAnsi="Times New Roman" w:eastAsia="Times New Roman" w:cs="Times New Roman"/>
          <w:position w:val="3"/>
          <w:sz w:val="22"/>
          <w:szCs w:val="22"/>
        </w:rPr>
        <w:t>2004).</w:t>
      </w:r>
    </w:p>
    <w:p w14:paraId="60E4773D">
      <w:pPr>
        <w:spacing w:line="289" w:lineRule="exact"/>
        <w:rPr>
          <w:rFonts w:ascii="Times New Roman" w:hAnsi="Times New Roman" w:eastAsia="Times New Roman" w:cs="Times New Roman"/>
          <w:sz w:val="22"/>
          <w:szCs w:val="22"/>
        </w:rPr>
        <w:sectPr>
          <w:pgSz w:w="12240" w:h="15840"/>
          <w:pgMar w:top="400" w:right="1441" w:bottom="0" w:left="1654" w:header="0" w:footer="0" w:gutter="0"/>
          <w:cols w:space="720" w:num="1"/>
        </w:sectPr>
      </w:pPr>
    </w:p>
    <w:p w14:paraId="70B3A814">
      <w:pPr>
        <w:pStyle w:val="2"/>
        <w:spacing w:line="243" w:lineRule="auto"/>
      </w:pPr>
    </w:p>
    <w:p w14:paraId="48C84A41">
      <w:pPr>
        <w:pStyle w:val="2"/>
        <w:spacing w:line="243" w:lineRule="auto"/>
      </w:pPr>
    </w:p>
    <w:p w14:paraId="0962F773">
      <w:pPr>
        <w:pStyle w:val="2"/>
        <w:spacing w:line="243" w:lineRule="auto"/>
      </w:pPr>
    </w:p>
    <w:p w14:paraId="0A7DDDEA">
      <w:pPr>
        <w:pStyle w:val="2"/>
        <w:spacing w:line="243" w:lineRule="auto"/>
      </w:pPr>
    </w:p>
    <w:p w14:paraId="63C13C6C">
      <w:pPr>
        <w:pStyle w:val="2"/>
        <w:spacing w:line="243" w:lineRule="auto"/>
      </w:pPr>
    </w:p>
    <w:p w14:paraId="1DC9CCA7">
      <w:pPr>
        <w:pStyle w:val="2"/>
        <w:spacing w:line="243" w:lineRule="auto"/>
      </w:pPr>
    </w:p>
    <w:p w14:paraId="2B24E78A">
      <w:pPr>
        <w:pStyle w:val="2"/>
        <w:spacing w:line="243" w:lineRule="auto"/>
      </w:pPr>
    </w:p>
    <w:p w14:paraId="0A449D1A">
      <w:pPr>
        <w:pStyle w:val="2"/>
        <w:spacing w:line="243" w:lineRule="auto"/>
      </w:pPr>
    </w:p>
    <w:p w14:paraId="32FB772B">
      <w:pPr>
        <w:pStyle w:val="2"/>
        <w:spacing w:line="243" w:lineRule="auto"/>
      </w:pPr>
    </w:p>
    <w:p w14:paraId="1389AF80">
      <w:pPr>
        <w:pStyle w:val="2"/>
        <w:spacing w:line="243" w:lineRule="auto"/>
      </w:pPr>
    </w:p>
    <w:p w14:paraId="080DA1FC">
      <w:pPr>
        <w:pStyle w:val="2"/>
        <w:spacing w:line="243" w:lineRule="auto"/>
      </w:pPr>
    </w:p>
    <w:p w14:paraId="03FB2306">
      <w:pPr>
        <w:pStyle w:val="2"/>
        <w:spacing w:line="243" w:lineRule="auto"/>
      </w:pPr>
    </w:p>
    <w:p w14:paraId="0FE0E090">
      <w:pPr>
        <w:pStyle w:val="2"/>
        <w:spacing w:line="243" w:lineRule="auto"/>
      </w:pPr>
    </w:p>
    <w:p w14:paraId="32A4FCA7">
      <w:pPr>
        <w:pStyle w:val="2"/>
        <w:spacing w:line="243" w:lineRule="auto"/>
      </w:pPr>
    </w:p>
    <w:p w14:paraId="1FFFB36E">
      <w:pPr>
        <w:pStyle w:val="2"/>
        <w:spacing w:line="243" w:lineRule="auto"/>
      </w:pPr>
    </w:p>
    <w:p w14:paraId="678796A9">
      <w:pPr>
        <w:pStyle w:val="2"/>
        <w:spacing w:line="244" w:lineRule="auto"/>
      </w:pPr>
    </w:p>
    <w:p w14:paraId="6F08DD54">
      <w:pPr>
        <w:spacing w:before="114" w:line="219" w:lineRule="auto"/>
        <w:ind w:left="3818"/>
        <w:outlineLvl w:val="0"/>
        <w:rPr>
          <w:rFonts w:ascii="宋体" w:hAnsi="宋体" w:eastAsia="宋体" w:cs="宋体"/>
          <w:sz w:val="35"/>
          <w:szCs w:val="35"/>
        </w:rPr>
      </w:pPr>
      <w:r>
        <w:rPr>
          <w:rFonts w:ascii="宋体" w:hAnsi="宋体" w:eastAsia="宋体" w:cs="宋体"/>
          <w:b/>
          <w:bCs/>
          <w:color w:val="3030A0"/>
          <w:spacing w:val="13"/>
          <w:sz w:val="35"/>
          <w:szCs w:val="35"/>
        </w:rPr>
        <w:t>第3章</w:t>
      </w:r>
    </w:p>
    <w:p w14:paraId="40600FAC">
      <w:pPr>
        <w:spacing w:before="199" w:line="219" w:lineRule="auto"/>
        <w:ind w:left="2410"/>
        <w:rPr>
          <w:rFonts w:ascii="宋体" w:hAnsi="宋体" w:eastAsia="宋体" w:cs="宋体"/>
          <w:sz w:val="42"/>
          <w:szCs w:val="42"/>
        </w:rPr>
      </w:pPr>
      <w:r>
        <w:rPr>
          <w:rFonts w:ascii="宋体" w:hAnsi="宋体" w:eastAsia="宋体" w:cs="宋体"/>
          <w:b/>
          <w:bCs/>
          <w:color w:val="403090"/>
          <w:spacing w:val="-8"/>
          <w:sz w:val="42"/>
          <w:szCs w:val="42"/>
        </w:rPr>
        <w:t>乐队前排：大脑皮层</w:t>
      </w:r>
    </w:p>
    <w:p w14:paraId="6746AB39">
      <w:pPr>
        <w:pStyle w:val="2"/>
        <w:spacing w:line="265" w:lineRule="auto"/>
      </w:pPr>
    </w:p>
    <w:p w14:paraId="6681E911">
      <w:pPr>
        <w:pStyle w:val="2"/>
        <w:spacing w:line="265" w:lineRule="auto"/>
      </w:pPr>
    </w:p>
    <w:p w14:paraId="40CFAE47">
      <w:pPr>
        <w:pStyle w:val="2"/>
        <w:spacing w:line="265" w:lineRule="auto"/>
      </w:pPr>
    </w:p>
    <w:p w14:paraId="217FD46A">
      <w:pPr>
        <w:spacing w:line="2900" w:lineRule="exact"/>
        <w:ind w:firstLine="2694"/>
      </w:pPr>
      <w:r>
        <w:rPr>
          <w:position w:val="-57"/>
        </w:rPr>
        <w:drawing>
          <wp:inline distT="0" distB="0" distL="0" distR="0">
            <wp:extent cx="1999615" cy="1840865"/>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20"/>
                    <a:stretch>
                      <a:fillRect/>
                    </a:stretch>
                  </pic:blipFill>
                  <pic:spPr>
                    <a:xfrm>
                      <a:off x="0" y="0"/>
                      <a:ext cx="2000226" cy="1841491"/>
                    </a:xfrm>
                    <a:prstGeom prst="rect">
                      <a:avLst/>
                    </a:prstGeom>
                  </pic:spPr>
                </pic:pic>
              </a:graphicData>
            </a:graphic>
          </wp:inline>
        </w:drawing>
      </w:r>
    </w:p>
    <w:p w14:paraId="3B16F2A3">
      <w:pPr>
        <w:spacing w:line="2900" w:lineRule="exact"/>
        <w:sectPr>
          <w:pgSz w:w="12240" w:h="15840"/>
          <w:pgMar w:top="400" w:right="1836" w:bottom="0" w:left="1836" w:header="0" w:footer="0" w:gutter="0"/>
          <w:cols w:space="720" w:num="1"/>
        </w:sectPr>
      </w:pPr>
    </w:p>
    <w:p w14:paraId="54F2992A">
      <w:pPr>
        <w:pStyle w:val="2"/>
        <w:spacing w:line="257" w:lineRule="auto"/>
      </w:pPr>
    </w:p>
    <w:p w14:paraId="5938960F">
      <w:pPr>
        <w:pStyle w:val="2"/>
        <w:spacing w:line="257" w:lineRule="auto"/>
      </w:pPr>
    </w:p>
    <w:p w14:paraId="7E78C82D">
      <w:pPr>
        <w:pStyle w:val="2"/>
        <w:spacing w:line="257" w:lineRule="auto"/>
      </w:pPr>
    </w:p>
    <w:p w14:paraId="0D8301BC">
      <w:pPr>
        <w:pStyle w:val="2"/>
        <w:spacing w:line="258" w:lineRule="auto"/>
      </w:pPr>
    </w:p>
    <w:p w14:paraId="4C98B836">
      <w:pPr>
        <w:pStyle w:val="2"/>
        <w:spacing w:line="258" w:lineRule="auto"/>
      </w:pPr>
    </w:p>
    <w:p w14:paraId="14B91D93">
      <w:pPr>
        <w:pStyle w:val="2"/>
        <w:spacing w:line="258" w:lineRule="auto"/>
      </w:pPr>
    </w:p>
    <w:p w14:paraId="00795D4B">
      <w:pPr>
        <w:pStyle w:val="2"/>
        <w:spacing w:line="258" w:lineRule="auto"/>
      </w:pPr>
    </w:p>
    <w:p w14:paraId="42BFF070">
      <w:pPr>
        <w:spacing w:before="134" w:line="220" w:lineRule="auto"/>
        <w:rPr>
          <w:rFonts w:ascii="宋体" w:hAnsi="宋体" w:eastAsia="宋体" w:cs="宋体"/>
          <w:sz w:val="41"/>
          <w:szCs w:val="41"/>
        </w:rPr>
      </w:pPr>
      <w:r>
        <w:rPr>
          <w:rFonts w:ascii="宋体" w:hAnsi="宋体" w:eastAsia="宋体" w:cs="宋体"/>
          <w:color w:val="A03090"/>
          <w:spacing w:val="9"/>
          <w:sz w:val="41"/>
          <w:szCs w:val="41"/>
        </w:rPr>
        <w:t>声音和乐手</w:t>
      </w:r>
    </w:p>
    <w:p w14:paraId="20ABC368">
      <w:pPr>
        <w:pStyle w:val="2"/>
        <w:spacing w:line="244" w:lineRule="auto"/>
      </w:pPr>
    </w:p>
    <w:p w14:paraId="783586B3">
      <w:pPr>
        <w:pStyle w:val="2"/>
        <w:spacing w:line="244" w:lineRule="auto"/>
      </w:pPr>
    </w:p>
    <w:p w14:paraId="1FE52819">
      <w:pPr>
        <w:spacing w:before="94" w:line="233" w:lineRule="auto"/>
        <w:ind w:right="37" w:firstLine="600"/>
        <w:rPr>
          <w:rFonts w:ascii="宋体" w:hAnsi="宋体" w:eastAsia="宋体" w:cs="宋体"/>
          <w:sz w:val="29"/>
          <w:szCs w:val="29"/>
        </w:rPr>
      </w:pPr>
      <w:r>
        <w:rPr>
          <w:rFonts w:ascii="宋体" w:hAnsi="宋体" w:eastAsia="宋体" w:cs="宋体"/>
          <w:spacing w:val="10"/>
          <w:sz w:val="29"/>
          <w:szCs w:val="29"/>
        </w:rPr>
        <w:t>为了清楚地理解指挥的作用，我们必须对乐队的复</w:t>
      </w:r>
      <w:r>
        <w:rPr>
          <w:rFonts w:ascii="宋体" w:hAnsi="宋体" w:eastAsia="宋体" w:cs="宋体"/>
          <w:spacing w:val="9"/>
          <w:sz w:val="29"/>
          <w:szCs w:val="29"/>
        </w:rPr>
        <w:t>杂性有充分的认</w:t>
      </w:r>
      <w:r>
        <w:rPr>
          <w:rFonts w:ascii="宋体" w:hAnsi="宋体" w:eastAsia="宋体" w:cs="宋体"/>
          <w:sz w:val="29"/>
          <w:szCs w:val="29"/>
        </w:rPr>
        <w:t xml:space="preserve"> </w:t>
      </w:r>
      <w:r>
        <w:rPr>
          <w:rFonts w:ascii="宋体" w:hAnsi="宋体" w:eastAsia="宋体" w:cs="宋体"/>
          <w:spacing w:val="-16"/>
          <w:sz w:val="29"/>
          <w:szCs w:val="29"/>
        </w:rPr>
        <w:t>识。大脑是一个由众多“乐手”组成的大型“乐队”,这些“乐手”包括技</w:t>
      </w:r>
    </w:p>
    <w:p w14:paraId="04436C09">
      <w:pPr>
        <w:spacing w:before="6" w:line="238" w:lineRule="auto"/>
        <w:ind w:right="38"/>
        <w:rPr>
          <w:rFonts w:ascii="宋体" w:hAnsi="宋体" w:eastAsia="宋体" w:cs="宋体"/>
          <w:sz w:val="29"/>
          <w:szCs w:val="29"/>
        </w:rPr>
      </w:pPr>
      <w:r>
        <w:rPr>
          <w:rFonts w:ascii="宋体" w:hAnsi="宋体" w:eastAsia="宋体" w:cs="宋体"/>
          <w:spacing w:val="10"/>
          <w:sz w:val="29"/>
          <w:szCs w:val="29"/>
        </w:rPr>
        <w:t>巧、能力和知识等——共同组成了我们的精神世界。</w:t>
      </w:r>
      <w:r>
        <w:rPr>
          <w:rFonts w:ascii="宋体" w:hAnsi="宋体" w:eastAsia="宋体" w:cs="宋体"/>
          <w:spacing w:val="9"/>
          <w:sz w:val="29"/>
          <w:szCs w:val="29"/>
        </w:rPr>
        <w:t>毋庸置疑的是，大</w:t>
      </w:r>
      <w:r>
        <w:rPr>
          <w:rFonts w:ascii="宋体" w:hAnsi="宋体" w:eastAsia="宋体" w:cs="宋体"/>
          <w:sz w:val="29"/>
          <w:szCs w:val="29"/>
        </w:rPr>
        <w:t xml:space="preserve"> </w:t>
      </w:r>
      <w:r>
        <w:rPr>
          <w:rFonts w:ascii="宋体" w:hAnsi="宋体" w:eastAsia="宋体" w:cs="宋体"/>
          <w:spacing w:val="-21"/>
          <w:sz w:val="29"/>
          <w:szCs w:val="29"/>
        </w:rPr>
        <w:t>脑“乐队”中最杰出的“乐手”都集中在新皮质中。</w:t>
      </w:r>
    </w:p>
    <w:p w14:paraId="113863E7">
      <w:pPr>
        <w:spacing w:before="99" w:line="236" w:lineRule="auto"/>
        <w:ind w:right="37" w:firstLine="600"/>
        <w:rPr>
          <w:rFonts w:ascii="宋体" w:hAnsi="宋体" w:eastAsia="宋体" w:cs="宋体"/>
          <w:sz w:val="29"/>
          <w:szCs w:val="29"/>
        </w:rPr>
      </w:pPr>
      <w:r>
        <w:rPr>
          <w:rFonts w:ascii="宋体" w:hAnsi="宋体" w:eastAsia="宋体" w:cs="宋体"/>
          <w:spacing w:val="10"/>
          <w:sz w:val="29"/>
          <w:szCs w:val="29"/>
        </w:rPr>
        <w:t>科学家一直以来都为复杂的、功能多样的大</w:t>
      </w:r>
      <w:r>
        <w:rPr>
          <w:rFonts w:ascii="宋体" w:hAnsi="宋体" w:eastAsia="宋体" w:cs="宋体"/>
          <w:spacing w:val="9"/>
          <w:sz w:val="29"/>
          <w:szCs w:val="29"/>
        </w:rPr>
        <w:t>脑而着迷，其中最让他</w:t>
      </w:r>
      <w:r>
        <w:rPr>
          <w:rFonts w:ascii="宋体" w:hAnsi="宋体" w:eastAsia="宋体" w:cs="宋体"/>
          <w:sz w:val="29"/>
          <w:szCs w:val="29"/>
        </w:rPr>
        <w:t xml:space="preserve"> </w:t>
      </w:r>
      <w:r>
        <w:rPr>
          <w:rFonts w:ascii="宋体" w:hAnsi="宋体" w:eastAsia="宋体" w:cs="宋体"/>
          <w:spacing w:val="10"/>
          <w:sz w:val="29"/>
          <w:szCs w:val="29"/>
        </w:rPr>
        <w:t>们痴迷的莫过于大脑最高级的部分大脑皮层了</w:t>
      </w:r>
      <w:r>
        <w:rPr>
          <w:rFonts w:ascii="宋体" w:hAnsi="宋体" w:eastAsia="宋体" w:cs="宋体"/>
          <w:spacing w:val="9"/>
          <w:sz w:val="29"/>
          <w:szCs w:val="29"/>
        </w:rPr>
        <w:t>。大多数人都在大学教科</w:t>
      </w:r>
      <w:r>
        <w:rPr>
          <w:rFonts w:ascii="宋体" w:hAnsi="宋体" w:eastAsia="宋体" w:cs="宋体"/>
          <w:sz w:val="29"/>
          <w:szCs w:val="29"/>
        </w:rPr>
        <w:t xml:space="preserve"> </w:t>
      </w:r>
      <w:r>
        <w:rPr>
          <w:rFonts w:ascii="宋体" w:hAnsi="宋体" w:eastAsia="宋体" w:cs="宋体"/>
          <w:spacing w:val="10"/>
          <w:sz w:val="29"/>
          <w:szCs w:val="29"/>
        </w:rPr>
        <w:t>书上或旧货店的货架上见过一些古老的颅相图。虽然现如</w:t>
      </w:r>
      <w:r>
        <w:rPr>
          <w:rFonts w:ascii="宋体" w:hAnsi="宋体" w:eastAsia="宋体" w:cs="宋体"/>
          <w:spacing w:val="9"/>
          <w:sz w:val="29"/>
          <w:szCs w:val="29"/>
        </w:rPr>
        <w:t>今人们斥其为</w:t>
      </w:r>
      <w:r>
        <w:rPr>
          <w:rFonts w:ascii="宋体" w:hAnsi="宋体" w:eastAsia="宋体" w:cs="宋体"/>
          <w:sz w:val="29"/>
          <w:szCs w:val="29"/>
        </w:rPr>
        <w:t xml:space="preserve"> </w:t>
      </w:r>
      <w:r>
        <w:rPr>
          <w:rFonts w:ascii="宋体" w:hAnsi="宋体" w:eastAsia="宋体" w:cs="宋体"/>
          <w:spacing w:val="9"/>
          <w:sz w:val="29"/>
          <w:szCs w:val="29"/>
        </w:rPr>
        <w:t>古怪的骗术，但它们却代表着19世纪初期人们对大脑组织最深刻的理</w:t>
      </w:r>
    </w:p>
    <w:p w14:paraId="783F1F57">
      <w:pPr>
        <w:spacing w:line="219" w:lineRule="auto"/>
        <w:rPr>
          <w:rFonts w:ascii="宋体" w:hAnsi="宋体" w:eastAsia="宋体" w:cs="宋体"/>
          <w:sz w:val="29"/>
          <w:szCs w:val="29"/>
        </w:rPr>
      </w:pPr>
      <w:r>
        <w:rPr>
          <w:rFonts w:ascii="宋体" w:hAnsi="宋体" w:eastAsia="宋体" w:cs="宋体"/>
          <w:spacing w:val="-10"/>
          <w:sz w:val="29"/>
          <w:szCs w:val="29"/>
        </w:rPr>
        <w:t>解。当时，颅相学之父弗朗茨</w:t>
      </w:r>
      <w:r>
        <w:rPr>
          <w:rFonts w:ascii="宋体" w:hAnsi="宋体" w:eastAsia="宋体" w:cs="宋体"/>
          <w:spacing w:val="-35"/>
          <w:sz w:val="29"/>
          <w:szCs w:val="29"/>
        </w:rPr>
        <w:t xml:space="preserve"> </w:t>
      </w:r>
      <w:r>
        <w:rPr>
          <w:rFonts w:ascii="宋体" w:hAnsi="宋体" w:eastAsia="宋体" w:cs="宋体"/>
          <w:spacing w:val="-10"/>
          <w:sz w:val="29"/>
          <w:szCs w:val="29"/>
        </w:rPr>
        <w:t>·约瑟夫</w:t>
      </w:r>
      <w:r>
        <w:rPr>
          <w:rFonts w:ascii="宋体" w:hAnsi="宋体" w:eastAsia="宋体" w:cs="宋体"/>
          <w:spacing w:val="-35"/>
          <w:sz w:val="29"/>
          <w:szCs w:val="29"/>
        </w:rPr>
        <w:t xml:space="preserve"> </w:t>
      </w:r>
      <w:r>
        <w:rPr>
          <w:rFonts w:ascii="宋体" w:hAnsi="宋体" w:eastAsia="宋体" w:cs="宋体"/>
          <w:spacing w:val="-10"/>
          <w:sz w:val="29"/>
          <w:szCs w:val="29"/>
        </w:rPr>
        <w:t>·加尔发</w:t>
      </w:r>
      <w:r>
        <w:rPr>
          <w:rFonts w:ascii="宋体" w:hAnsi="宋体" w:eastAsia="宋体" w:cs="宋体"/>
          <w:spacing w:val="-11"/>
          <w:sz w:val="29"/>
          <w:szCs w:val="29"/>
        </w:rPr>
        <w:t>表了他极具影响力的著</w:t>
      </w:r>
    </w:p>
    <w:p w14:paraId="12C67C84">
      <w:pPr>
        <w:spacing w:before="25" w:line="237" w:lineRule="auto"/>
        <w:rPr>
          <w:rFonts w:ascii="宋体" w:hAnsi="宋体" w:eastAsia="宋体" w:cs="宋体"/>
          <w:sz w:val="29"/>
          <w:szCs w:val="29"/>
        </w:rPr>
      </w:pPr>
      <w:r>
        <w:rPr>
          <w:rFonts w:ascii="宋体" w:hAnsi="宋体" w:eastAsia="宋体" w:cs="宋体"/>
          <w:spacing w:val="11"/>
          <w:sz w:val="29"/>
          <w:szCs w:val="29"/>
        </w:rPr>
        <w:t>作。注颅相学家观察头骨表面的突起，并把它们与个人的思维能力和个</w:t>
      </w:r>
      <w:r>
        <w:rPr>
          <w:rFonts w:ascii="宋体" w:hAnsi="宋体" w:eastAsia="宋体" w:cs="宋体"/>
          <w:sz w:val="29"/>
          <w:szCs w:val="29"/>
        </w:rPr>
        <w:t xml:space="preserve"> </w:t>
      </w:r>
      <w:r>
        <w:rPr>
          <w:rFonts w:ascii="宋体" w:hAnsi="宋体" w:eastAsia="宋体" w:cs="宋体"/>
          <w:spacing w:val="10"/>
          <w:sz w:val="29"/>
          <w:szCs w:val="29"/>
        </w:rPr>
        <w:t>性特点联系在一起，然后将这些联系绘制成精细的图谱，并将特定</w:t>
      </w:r>
      <w:r>
        <w:rPr>
          <w:rFonts w:ascii="宋体" w:hAnsi="宋体" w:eastAsia="宋体" w:cs="宋体"/>
          <w:spacing w:val="9"/>
          <w:sz w:val="29"/>
          <w:szCs w:val="29"/>
        </w:rPr>
        <w:t>的思</w:t>
      </w:r>
      <w:r>
        <w:rPr>
          <w:rFonts w:ascii="宋体" w:hAnsi="宋体" w:eastAsia="宋体" w:cs="宋体"/>
          <w:sz w:val="29"/>
          <w:szCs w:val="29"/>
        </w:rPr>
        <w:t xml:space="preserve"> </w:t>
      </w:r>
      <w:r>
        <w:rPr>
          <w:rFonts w:ascii="宋体" w:hAnsi="宋体" w:eastAsia="宋体" w:cs="宋体"/>
          <w:spacing w:val="6"/>
          <w:sz w:val="29"/>
          <w:szCs w:val="29"/>
        </w:rPr>
        <w:t>维特质放置在大脑的特定区域中。</w:t>
      </w:r>
    </w:p>
    <w:p w14:paraId="4598872F">
      <w:pPr>
        <w:spacing w:before="164" w:line="230" w:lineRule="auto"/>
        <w:ind w:right="17" w:firstLine="600"/>
        <w:rPr>
          <w:rFonts w:ascii="宋体" w:hAnsi="宋体" w:eastAsia="宋体" w:cs="宋体"/>
          <w:sz w:val="29"/>
          <w:szCs w:val="29"/>
        </w:rPr>
      </w:pPr>
      <w:r>
        <w:rPr>
          <w:rFonts w:ascii="宋体" w:hAnsi="宋体" w:eastAsia="宋体" w:cs="宋体"/>
          <w:spacing w:val="8"/>
          <w:sz w:val="29"/>
          <w:szCs w:val="29"/>
        </w:rPr>
        <w:t>从当代科学的角度来看，颅相学的研究角度从</w:t>
      </w:r>
      <w:r>
        <w:rPr>
          <w:rFonts w:ascii="宋体" w:hAnsi="宋体" w:eastAsia="宋体" w:cs="宋体"/>
          <w:spacing w:val="7"/>
          <w:sz w:val="29"/>
          <w:szCs w:val="29"/>
        </w:rPr>
        <w:t>一开始就是错误的。</w:t>
      </w:r>
      <w:r>
        <w:rPr>
          <w:rFonts w:ascii="宋体" w:hAnsi="宋体" w:eastAsia="宋体" w:cs="宋体"/>
          <w:sz w:val="29"/>
          <w:szCs w:val="29"/>
        </w:rPr>
        <w:t xml:space="preserve"> </w:t>
      </w:r>
      <w:r>
        <w:rPr>
          <w:rFonts w:ascii="宋体" w:hAnsi="宋体" w:eastAsia="宋体" w:cs="宋体"/>
          <w:spacing w:val="10"/>
          <w:sz w:val="29"/>
          <w:szCs w:val="29"/>
        </w:rPr>
        <w:t>颅相学与神经科学的关系就好比炼金术与化学的关系。颅相学是史前的</w:t>
      </w:r>
      <w:r>
        <w:rPr>
          <w:rFonts w:ascii="宋体" w:hAnsi="宋体" w:eastAsia="宋体" w:cs="宋体"/>
          <w:spacing w:val="1"/>
          <w:sz w:val="29"/>
          <w:szCs w:val="29"/>
        </w:rPr>
        <w:t xml:space="preserve"> </w:t>
      </w:r>
      <w:r>
        <w:rPr>
          <w:rFonts w:ascii="宋体" w:hAnsi="宋体" w:eastAsia="宋体" w:cs="宋体"/>
          <w:spacing w:val="10"/>
          <w:sz w:val="29"/>
          <w:szCs w:val="29"/>
        </w:rPr>
        <w:t>神经科学，而不是早期的神经科学。但是，颅相学首次将大脑皮层</w:t>
      </w:r>
      <w:r>
        <w:rPr>
          <w:rFonts w:ascii="宋体" w:hAnsi="宋体" w:eastAsia="宋体" w:cs="宋体"/>
          <w:spacing w:val="9"/>
          <w:sz w:val="29"/>
          <w:szCs w:val="29"/>
        </w:rPr>
        <w:t>当作</w:t>
      </w:r>
      <w:r>
        <w:rPr>
          <w:rFonts w:ascii="宋体" w:hAnsi="宋体" w:eastAsia="宋体" w:cs="宋体"/>
          <w:sz w:val="29"/>
          <w:szCs w:val="29"/>
        </w:rPr>
        <w:t xml:space="preserve"> </w:t>
      </w:r>
      <w:r>
        <w:rPr>
          <w:rFonts w:ascii="宋体" w:hAnsi="宋体" w:eastAsia="宋体" w:cs="宋体"/>
          <w:spacing w:val="10"/>
          <w:sz w:val="29"/>
          <w:szCs w:val="29"/>
        </w:rPr>
        <w:t>不同区域的集合，当作整个乐队而不是一件单一的乐器，而且试图找出</w:t>
      </w:r>
      <w:r>
        <w:rPr>
          <w:rFonts w:ascii="宋体" w:hAnsi="宋体" w:eastAsia="宋体" w:cs="宋体"/>
          <w:spacing w:val="13"/>
          <w:sz w:val="29"/>
          <w:szCs w:val="29"/>
        </w:rPr>
        <w:t xml:space="preserve"> </w:t>
      </w:r>
      <w:r>
        <w:rPr>
          <w:rFonts w:ascii="宋体" w:hAnsi="宋体" w:eastAsia="宋体" w:cs="宋体"/>
          <w:spacing w:val="5"/>
          <w:sz w:val="29"/>
          <w:szCs w:val="29"/>
        </w:rPr>
        <w:t>这个乐队的乐手。</w:t>
      </w:r>
    </w:p>
    <w:p w14:paraId="5A52A381">
      <w:pPr>
        <w:spacing w:before="144" w:line="219" w:lineRule="auto"/>
        <w:ind w:left="600"/>
        <w:rPr>
          <w:rFonts w:ascii="宋体" w:hAnsi="宋体" w:eastAsia="宋体" w:cs="宋体"/>
          <w:sz w:val="29"/>
          <w:szCs w:val="29"/>
        </w:rPr>
      </w:pPr>
      <w:r>
        <w:rPr>
          <w:rFonts w:ascii="宋体" w:hAnsi="宋体" w:eastAsia="宋体" w:cs="宋体"/>
          <w:spacing w:val="15"/>
          <w:sz w:val="29"/>
          <w:szCs w:val="29"/>
        </w:rPr>
        <w:t>颅相学家认识到，我们都拥有某些认知技巧(阅读、写作和计</w:t>
      </w:r>
    </w:p>
    <w:p w14:paraId="2169B23C">
      <w:pPr>
        <w:spacing w:before="7" w:line="230" w:lineRule="auto"/>
        <w:ind w:right="37"/>
        <w:rPr>
          <w:rFonts w:ascii="宋体" w:hAnsi="宋体" w:eastAsia="宋体" w:cs="宋体"/>
          <w:sz w:val="29"/>
          <w:szCs w:val="29"/>
        </w:rPr>
      </w:pPr>
      <w:r>
        <w:rPr>
          <w:rFonts w:ascii="宋体" w:hAnsi="宋体" w:eastAsia="宋体" w:cs="宋体"/>
          <w:spacing w:val="38"/>
          <w:sz w:val="29"/>
          <w:szCs w:val="29"/>
        </w:rPr>
        <w:t>算),具备一些特质(勇气、机智和鲁莽),秉持某</w:t>
      </w:r>
      <w:r>
        <w:rPr>
          <w:rFonts w:ascii="宋体" w:hAnsi="宋体" w:eastAsia="宋体" w:cs="宋体"/>
          <w:spacing w:val="37"/>
          <w:sz w:val="29"/>
          <w:szCs w:val="29"/>
        </w:rPr>
        <w:t>种态度(喜爱、轻</w:t>
      </w:r>
      <w:r>
        <w:rPr>
          <w:rFonts w:ascii="宋体" w:hAnsi="宋体" w:eastAsia="宋体" w:cs="宋体"/>
          <w:sz w:val="29"/>
          <w:szCs w:val="29"/>
        </w:rPr>
        <w:t xml:space="preserve"> </w:t>
      </w:r>
      <w:r>
        <w:rPr>
          <w:rFonts w:ascii="宋体" w:hAnsi="宋体" w:eastAsia="宋体" w:cs="宋体"/>
          <w:spacing w:val="14"/>
          <w:sz w:val="29"/>
          <w:szCs w:val="29"/>
        </w:rPr>
        <w:t>蔑和犹豫)。乍一看，这些词语的含义似乎是不言而喻的，人们可能会</w:t>
      </w:r>
      <w:r>
        <w:rPr>
          <w:rFonts w:ascii="宋体" w:hAnsi="宋体" w:eastAsia="宋体" w:cs="宋体"/>
          <w:spacing w:val="12"/>
          <w:sz w:val="29"/>
          <w:szCs w:val="29"/>
        </w:rPr>
        <w:t xml:space="preserve"> </w:t>
      </w:r>
      <w:r>
        <w:rPr>
          <w:rFonts w:ascii="宋体" w:hAnsi="宋体" w:eastAsia="宋体" w:cs="宋体"/>
          <w:spacing w:val="10"/>
          <w:sz w:val="29"/>
          <w:szCs w:val="29"/>
        </w:rPr>
        <w:t>认为上述大脑特性中的每种都应当在大脑中占据与众</w:t>
      </w:r>
      <w:r>
        <w:rPr>
          <w:rFonts w:ascii="宋体" w:hAnsi="宋体" w:eastAsia="宋体" w:cs="宋体"/>
          <w:spacing w:val="9"/>
          <w:sz w:val="29"/>
          <w:szCs w:val="29"/>
        </w:rPr>
        <w:t>不同的位置，这就</w:t>
      </w:r>
      <w:r>
        <w:rPr>
          <w:rFonts w:ascii="宋体" w:hAnsi="宋体" w:eastAsia="宋体" w:cs="宋体"/>
          <w:sz w:val="29"/>
          <w:szCs w:val="29"/>
        </w:rPr>
        <w:t xml:space="preserve"> </w:t>
      </w:r>
      <w:r>
        <w:rPr>
          <w:rFonts w:ascii="宋体" w:hAnsi="宋体" w:eastAsia="宋体" w:cs="宋体"/>
          <w:spacing w:val="9"/>
          <w:sz w:val="29"/>
          <w:szCs w:val="29"/>
        </w:rPr>
        <w:t>是150年前人们的普遍认识。但是科学家后来认识到，人类语言对种种</w:t>
      </w:r>
      <w:r>
        <w:rPr>
          <w:rFonts w:ascii="宋体" w:hAnsi="宋体" w:eastAsia="宋体" w:cs="宋体"/>
          <w:spacing w:val="3"/>
          <w:sz w:val="29"/>
          <w:szCs w:val="29"/>
        </w:rPr>
        <w:t xml:space="preserve">  </w:t>
      </w:r>
      <w:r>
        <w:rPr>
          <w:rFonts w:ascii="宋体" w:hAnsi="宋体" w:eastAsia="宋体" w:cs="宋体"/>
          <w:spacing w:val="10"/>
          <w:sz w:val="29"/>
          <w:szCs w:val="29"/>
        </w:rPr>
        <w:t>心理特质和行为的描述方式与这些特质和行为在大脑中</w:t>
      </w:r>
      <w:r>
        <w:rPr>
          <w:rFonts w:ascii="宋体" w:hAnsi="宋体" w:eastAsia="宋体" w:cs="宋体"/>
          <w:spacing w:val="9"/>
          <w:sz w:val="29"/>
          <w:szCs w:val="29"/>
        </w:rPr>
        <w:t>的存在方式不是</w:t>
      </w:r>
      <w:r>
        <w:rPr>
          <w:rFonts w:ascii="宋体" w:hAnsi="宋体" w:eastAsia="宋体" w:cs="宋体"/>
          <w:sz w:val="29"/>
          <w:szCs w:val="29"/>
        </w:rPr>
        <w:t xml:space="preserve"> </w:t>
      </w:r>
      <w:r>
        <w:rPr>
          <w:rFonts w:ascii="宋体" w:hAnsi="宋体" w:eastAsia="宋体" w:cs="宋体"/>
          <w:spacing w:val="10"/>
          <w:sz w:val="29"/>
          <w:szCs w:val="29"/>
        </w:rPr>
        <w:t>一一对应的。今天，我们仍然认为大脑皮层中存在许</w:t>
      </w:r>
      <w:r>
        <w:rPr>
          <w:rFonts w:ascii="宋体" w:hAnsi="宋体" w:eastAsia="宋体" w:cs="宋体"/>
          <w:spacing w:val="9"/>
          <w:sz w:val="29"/>
          <w:szCs w:val="29"/>
        </w:rPr>
        <w:t>多功能各异的区</w:t>
      </w:r>
    </w:p>
    <w:p w14:paraId="55FDEF5B">
      <w:pPr>
        <w:spacing w:before="3" w:line="232" w:lineRule="auto"/>
        <w:ind w:right="33"/>
        <w:rPr>
          <w:rFonts w:ascii="宋体" w:hAnsi="宋体" w:eastAsia="宋体" w:cs="宋体"/>
          <w:sz w:val="29"/>
          <w:szCs w:val="29"/>
        </w:rPr>
      </w:pPr>
      <w:r>
        <w:rPr>
          <w:rFonts w:ascii="宋体" w:hAnsi="宋体" w:eastAsia="宋体" w:cs="宋体"/>
          <w:spacing w:val="10"/>
          <w:sz w:val="29"/>
          <w:szCs w:val="29"/>
        </w:rPr>
        <w:t>域。不过，我们使用截然不同的科学语言来描述这些有着明显区别</w:t>
      </w:r>
      <w:r>
        <w:rPr>
          <w:rFonts w:ascii="宋体" w:hAnsi="宋体" w:eastAsia="宋体" w:cs="宋体"/>
          <w:spacing w:val="9"/>
          <w:sz w:val="29"/>
          <w:szCs w:val="29"/>
        </w:rPr>
        <w:t>的功</w:t>
      </w:r>
      <w:r>
        <w:rPr>
          <w:rFonts w:ascii="宋体" w:hAnsi="宋体" w:eastAsia="宋体" w:cs="宋体"/>
          <w:sz w:val="29"/>
          <w:szCs w:val="29"/>
        </w:rPr>
        <w:t xml:space="preserve"> </w:t>
      </w:r>
      <w:r>
        <w:rPr>
          <w:rFonts w:ascii="宋体" w:hAnsi="宋体" w:eastAsia="宋体" w:cs="宋体"/>
          <w:spacing w:val="4"/>
          <w:sz w:val="29"/>
          <w:szCs w:val="29"/>
        </w:rPr>
        <w:t>能。对比一下图3.1和图3.2。前者是19世纪初加尔绘制的颅相图。后者</w:t>
      </w:r>
    </w:p>
    <w:p w14:paraId="5E9F03C1">
      <w:pPr>
        <w:spacing w:before="58" w:line="238" w:lineRule="auto"/>
        <w:ind w:right="52"/>
        <w:rPr>
          <w:rFonts w:ascii="宋体" w:hAnsi="宋体" w:eastAsia="宋体" w:cs="宋体"/>
          <w:sz w:val="29"/>
          <w:szCs w:val="29"/>
        </w:rPr>
      </w:pPr>
      <w:r>
        <w:rPr>
          <w:rFonts w:ascii="宋体" w:hAnsi="宋体" w:eastAsia="宋体" w:cs="宋体"/>
          <w:sz w:val="29"/>
          <w:szCs w:val="29"/>
        </w:rPr>
        <w:t xml:space="preserve">绘制于20世纪初，作者是著名的神经科学家克雷斯特。 </w:t>
      </w:r>
      <w:r>
        <w:rPr>
          <w:rFonts w:ascii="宋体" w:hAnsi="宋体" w:eastAsia="宋体" w:cs="宋体"/>
          <w:color w:val="C07040"/>
          <w:sz w:val="21"/>
          <w:szCs w:val="21"/>
        </w:rPr>
        <w:t>( 注</w:t>
      </w:r>
      <w:r>
        <w:rPr>
          <w:rFonts w:ascii="宋体" w:hAnsi="宋体" w:eastAsia="宋体" w:cs="宋体"/>
          <w:sz w:val="29"/>
          <w:szCs w:val="29"/>
        </w:rPr>
        <w:t xml:space="preserve">虽然图3.2显  </w:t>
      </w:r>
      <w:r>
        <w:rPr>
          <w:rFonts w:ascii="宋体" w:hAnsi="宋体" w:eastAsia="宋体" w:cs="宋体"/>
          <w:spacing w:val="9"/>
          <w:sz w:val="29"/>
          <w:szCs w:val="29"/>
        </w:rPr>
        <w:t>然也不是现在通用的，但它已经和我们今天所理解的神经组织原则非常</w:t>
      </w:r>
    </w:p>
    <w:p w14:paraId="0074C3EF">
      <w:pPr>
        <w:spacing w:line="238" w:lineRule="auto"/>
        <w:rPr>
          <w:rFonts w:ascii="宋体" w:hAnsi="宋体" w:eastAsia="宋体" w:cs="宋体"/>
          <w:sz w:val="29"/>
          <w:szCs w:val="29"/>
        </w:rPr>
        <w:sectPr>
          <w:pgSz w:w="12240" w:h="15840"/>
          <w:pgMar w:top="400" w:right="1477" w:bottom="0" w:left="1429" w:header="0" w:footer="0" w:gutter="0"/>
          <w:cols w:space="720" w:num="1"/>
        </w:sectPr>
      </w:pPr>
    </w:p>
    <w:p w14:paraId="7EC55DBB">
      <w:pPr>
        <w:spacing w:before="22"/>
      </w:pPr>
    </w:p>
    <w:p w14:paraId="0ACDDBF3">
      <w:pPr>
        <w:spacing w:before="22"/>
      </w:pPr>
    </w:p>
    <w:p w14:paraId="34FE0965">
      <w:pPr>
        <w:spacing w:before="22"/>
      </w:pPr>
    </w:p>
    <w:p w14:paraId="2DD08946">
      <w:pPr>
        <w:spacing w:before="22"/>
      </w:pPr>
    </w:p>
    <w:p w14:paraId="7E1D65C9">
      <w:pPr>
        <w:sectPr>
          <w:pgSz w:w="12240" w:h="15840"/>
          <w:pgMar w:top="400" w:right="1730" w:bottom="0" w:left="1423" w:header="0" w:footer="0" w:gutter="0"/>
          <w:cols w:equalWidth="0" w:num="1">
            <w:col w:w="9087"/>
          </w:cols>
        </w:sectPr>
      </w:pPr>
    </w:p>
    <w:p w14:paraId="2E010776">
      <w:pPr>
        <w:spacing w:before="54" w:line="220" w:lineRule="auto"/>
        <w:rPr>
          <w:rFonts w:ascii="宋体" w:hAnsi="宋体" w:eastAsia="宋体" w:cs="宋体"/>
          <w:sz w:val="27"/>
          <w:szCs w:val="27"/>
        </w:rPr>
      </w:pPr>
      <w:r>
        <w:rPr>
          <w:rFonts w:ascii="宋体" w:hAnsi="宋体" w:eastAsia="宋体" w:cs="宋体"/>
          <w:b/>
          <w:bCs/>
          <w:spacing w:val="21"/>
          <w:sz w:val="27"/>
          <w:szCs w:val="27"/>
        </w:rPr>
        <w:t>接近了。</w:t>
      </w:r>
    </w:p>
    <w:p w14:paraId="2BBEAF40">
      <w:pPr>
        <w:pStyle w:val="2"/>
        <w:spacing w:before="130" w:line="6270" w:lineRule="exact"/>
        <w:ind w:firstLine="186"/>
      </w:pPr>
      <w:r>
        <w:rPr>
          <w:position w:val="-125"/>
        </w:rPr>
        <w:pict>
          <v:group id="_x0000_s1033" o:spid="_x0000_s1033" o:spt="203" style="height:313.5pt;width:253.5pt;" coordsize="5070,6270">
            <o:lock v:ext="edit" aspectratio="f"/>
            <v:shape id="_x0000_s1034" o:spid="_x0000_s1034" o:spt="75" alt="" type="#_x0000_t75" style="position:absolute;left:0;top:0;height:6270;width:5070;" filled="f" o:preferrelative="t" stroked="f" coordsize="21600,21600">
              <v:path/>
              <v:fill on="f" focussize="0,0"/>
              <v:stroke on="f"/>
              <v:imagedata r:id="rId27" o:title=""/>
              <o:lock v:ext="edit" aspectratio="t"/>
            </v:shape>
            <v:shape id="_x0000_s1035" o:spid="_x0000_s1035" o:spt="202" type="#_x0000_t202" style="position:absolute;left:69;top:37;height:6224;width:4352;" filled="f" stroked="f" coordsize="21600,21600">
              <v:path/>
              <v:fill on="f" focussize="0,0"/>
              <v:stroke on="f"/>
              <v:imagedata o:title=""/>
              <o:lock v:ext="edit" aspectratio="f"/>
              <v:textbox inset="0mm,0mm,0mm,0mm">
                <w:txbxContent>
                  <w:p w14:paraId="146ED150">
                    <w:pPr>
                      <w:spacing w:before="19" w:line="195" w:lineRule="auto"/>
                      <w:ind w:left="2299"/>
                      <w:rPr>
                        <w:rFonts w:ascii="宋体" w:hAnsi="宋体" w:eastAsia="宋体" w:cs="宋体"/>
                        <w:sz w:val="18"/>
                        <w:szCs w:val="18"/>
                      </w:rPr>
                    </w:pPr>
                    <w:r>
                      <w:rPr>
                        <w:rFonts w:ascii="宋体" w:hAnsi="宋体" w:eastAsia="宋体" w:cs="宋体"/>
                        <w:spacing w:val="7"/>
                        <w:sz w:val="18"/>
                        <w:szCs w:val="18"/>
                      </w:rPr>
                      <w:t>较好的心理素质</w:t>
                    </w:r>
                  </w:p>
                  <w:p w14:paraId="4E1AB9C4">
                    <w:pPr>
                      <w:spacing w:line="234" w:lineRule="auto"/>
                      <w:ind w:left="730"/>
                      <w:rPr>
                        <w:rFonts w:ascii="黑体" w:hAnsi="黑体" w:eastAsia="黑体" w:cs="黑体"/>
                        <w:sz w:val="18"/>
                        <w:szCs w:val="18"/>
                      </w:rPr>
                    </w:pPr>
                    <w:r>
                      <w:rPr>
                        <w:rFonts w:ascii="宋体" w:hAnsi="宋体" w:eastAsia="宋体" w:cs="宋体"/>
                        <w:spacing w:val="4"/>
                        <w:sz w:val="18"/>
                        <w:szCs w:val="18"/>
                      </w:rPr>
                      <w:t xml:space="preserve">理想主义心理能力 </w:t>
                    </w:r>
                    <w:r>
                      <w:rPr>
                        <w:rFonts w:ascii="黑体" w:hAnsi="黑体" w:eastAsia="黑体" w:cs="黑体"/>
                        <w:spacing w:val="4"/>
                        <w:position w:val="-2"/>
                        <w:sz w:val="18"/>
                        <w:szCs w:val="18"/>
                      </w:rPr>
                      <w:t>自信</w:t>
                    </w:r>
                  </w:p>
                  <w:p w14:paraId="24936E82">
                    <w:pPr>
                      <w:spacing w:before="41" w:line="230" w:lineRule="auto"/>
                      <w:ind w:left="2749" w:right="1222" w:hanging="450"/>
                      <w:rPr>
                        <w:rFonts w:ascii="宋体" w:hAnsi="宋体" w:eastAsia="宋体" w:cs="宋体"/>
                        <w:sz w:val="18"/>
                        <w:szCs w:val="18"/>
                      </w:rPr>
                    </w:pPr>
                    <w:r>
                      <w:rPr>
                        <w:rFonts w:ascii="宋体" w:hAnsi="宋体" w:eastAsia="宋体" w:cs="宋体"/>
                        <w:spacing w:val="27"/>
                        <w:sz w:val="18"/>
                        <w:szCs w:val="18"/>
                      </w:rPr>
                      <w:t>好奇希望</w:t>
                    </w:r>
                    <w:r>
                      <w:rPr>
                        <w:rFonts w:ascii="宋体" w:hAnsi="宋体" w:eastAsia="宋体" w:cs="宋体"/>
                        <w:sz w:val="18"/>
                        <w:szCs w:val="18"/>
                      </w:rPr>
                      <w:t xml:space="preserve"> </w:t>
                    </w:r>
                    <w:r>
                      <w:rPr>
                        <w:rFonts w:ascii="宋体" w:hAnsi="宋体" w:eastAsia="宋体" w:cs="宋体"/>
                        <w:spacing w:val="-5"/>
                        <w:sz w:val="18"/>
                        <w:szCs w:val="18"/>
                      </w:rPr>
                      <w:t>当下</w:t>
                    </w:r>
                  </w:p>
                  <w:p w14:paraId="758A5B79">
                    <w:pPr>
                      <w:spacing w:before="94" w:line="224" w:lineRule="auto"/>
                      <w:ind w:left="2750"/>
                      <w:rPr>
                        <w:rFonts w:ascii="黑体" w:hAnsi="黑体" w:eastAsia="黑体" w:cs="黑体"/>
                        <w:sz w:val="18"/>
                        <w:szCs w:val="18"/>
                      </w:rPr>
                    </w:pPr>
                    <w:r>
                      <w:rPr>
                        <w:rFonts w:ascii="黑体" w:hAnsi="黑体" w:eastAsia="黑体" w:cs="黑体"/>
                        <w:spacing w:val="8"/>
                        <w:sz w:val="18"/>
                        <w:szCs w:val="18"/>
                      </w:rPr>
                      <w:t>未来</w:t>
                    </w:r>
                  </w:p>
                  <w:p w14:paraId="22D2D18B">
                    <w:pPr>
                      <w:spacing w:line="430" w:lineRule="auto"/>
                      <w:rPr>
                        <w:rFonts w:ascii="Arial"/>
                        <w:sz w:val="21"/>
                      </w:rPr>
                    </w:pPr>
                  </w:p>
                  <w:p w14:paraId="3E09C259">
                    <w:pPr>
                      <w:spacing w:before="58" w:line="266" w:lineRule="auto"/>
                      <w:ind w:left="339" w:right="2315" w:firstLine="1100"/>
                      <w:rPr>
                        <w:rFonts w:ascii="宋体" w:hAnsi="宋体" w:eastAsia="宋体" w:cs="宋体"/>
                        <w:sz w:val="18"/>
                        <w:szCs w:val="18"/>
                      </w:rPr>
                    </w:pPr>
                    <w:r>
                      <w:rPr>
                        <w:rFonts w:ascii="宋体" w:hAnsi="宋体" w:eastAsia="宋体" w:cs="宋体"/>
                        <w:spacing w:val="18"/>
                        <w:sz w:val="18"/>
                        <w:szCs w:val="18"/>
                      </w:rPr>
                      <w:t>进攻性</w:t>
                    </w:r>
                    <w:r>
                      <w:rPr>
                        <w:rFonts w:ascii="宋体" w:hAnsi="宋体" w:eastAsia="宋体" w:cs="宋体"/>
                        <w:spacing w:val="1"/>
                        <w:sz w:val="18"/>
                        <w:szCs w:val="18"/>
                      </w:rPr>
                      <w:t xml:space="preserve"> </w:t>
                    </w:r>
                    <w:r>
                      <w:rPr>
                        <w:rFonts w:ascii="宋体" w:hAnsi="宋体" w:eastAsia="宋体" w:cs="宋体"/>
                        <w:spacing w:val="10"/>
                        <w:sz w:val="18"/>
                        <w:szCs w:val="18"/>
                      </w:rPr>
                      <w:t>因果关系</w:t>
                    </w:r>
                    <w:r>
                      <w:rPr>
                        <w:rFonts w:ascii="宋体" w:hAnsi="宋体" w:eastAsia="宋体" w:cs="宋体"/>
                        <w:spacing w:val="55"/>
                        <w:w w:val="101"/>
                        <w:sz w:val="18"/>
                        <w:szCs w:val="18"/>
                      </w:rPr>
                      <w:t xml:space="preserve"> </w:t>
                    </w:r>
                    <w:r>
                      <w:rPr>
                        <w:rFonts w:ascii="宋体" w:hAnsi="宋体" w:eastAsia="宋体" w:cs="宋体"/>
                        <w:spacing w:val="10"/>
                        <w:sz w:val="18"/>
                        <w:szCs w:val="18"/>
                      </w:rPr>
                      <w:t>机智</w:t>
                    </w:r>
                  </w:p>
                  <w:p w14:paraId="4906857E">
                    <w:pPr>
                      <w:spacing w:before="20" w:line="221" w:lineRule="auto"/>
                      <w:ind w:left="299"/>
                      <w:rPr>
                        <w:rFonts w:ascii="宋体" w:hAnsi="宋体" w:eastAsia="宋体" w:cs="宋体"/>
                        <w:sz w:val="18"/>
                        <w:szCs w:val="18"/>
                      </w:rPr>
                    </w:pPr>
                    <w:r>
                      <w:rPr>
                        <w:rFonts w:ascii="宋体" w:hAnsi="宋体" w:eastAsia="宋体" w:cs="宋体"/>
                        <w:spacing w:val="16"/>
                        <w:sz w:val="18"/>
                        <w:szCs w:val="18"/>
                      </w:rPr>
                      <w:t>时间测量</w:t>
                    </w:r>
                  </w:p>
                  <w:p w14:paraId="19055243">
                    <w:pPr>
                      <w:spacing w:before="164" w:line="220" w:lineRule="auto"/>
                      <w:ind w:left="690"/>
                      <w:rPr>
                        <w:rFonts w:ascii="宋体" w:hAnsi="宋体" w:eastAsia="宋体" w:cs="宋体"/>
                        <w:sz w:val="18"/>
                        <w:szCs w:val="18"/>
                      </w:rPr>
                    </w:pPr>
                    <w:r>
                      <w:rPr>
                        <w:rFonts w:ascii="宋体" w:hAnsi="宋体" w:eastAsia="宋体" w:cs="宋体"/>
                        <w:spacing w:val="8"/>
                        <w:sz w:val="18"/>
                        <w:szCs w:val="18"/>
                      </w:rPr>
                      <w:t>时间调制</w:t>
                    </w:r>
                  </w:p>
                  <w:p w14:paraId="4C12C84A">
                    <w:pPr>
                      <w:spacing w:before="136" w:line="221" w:lineRule="auto"/>
                      <w:ind w:left="20"/>
                      <w:rPr>
                        <w:rFonts w:ascii="宋体" w:hAnsi="宋体" w:eastAsia="宋体" w:cs="宋体"/>
                        <w:sz w:val="18"/>
                        <w:szCs w:val="18"/>
                      </w:rPr>
                    </w:pPr>
                    <w:r>
                      <w:rPr>
                        <w:rFonts w:ascii="宋体" w:hAnsi="宋体" w:eastAsia="宋体" w:cs="宋体"/>
                        <w:spacing w:val="7"/>
                        <w:sz w:val="18"/>
                        <w:szCs w:val="18"/>
                      </w:rPr>
                      <w:t>秩序系统</w:t>
                    </w:r>
                  </w:p>
                  <w:p w14:paraId="1F0F8170">
                    <w:pPr>
                      <w:spacing w:before="64" w:line="219" w:lineRule="auto"/>
                      <w:ind w:left="730"/>
                      <w:rPr>
                        <w:rFonts w:ascii="宋体" w:hAnsi="宋体" w:eastAsia="宋体" w:cs="宋体"/>
                        <w:sz w:val="18"/>
                        <w:szCs w:val="18"/>
                      </w:rPr>
                    </w:pPr>
                    <w:r>
                      <w:rPr>
                        <w:rFonts w:ascii="宋体" w:hAnsi="宋体" w:eastAsia="宋体" w:cs="宋体"/>
                        <w:spacing w:val="9"/>
                        <w:sz w:val="18"/>
                        <w:szCs w:val="18"/>
                      </w:rPr>
                      <w:t>计算</w:t>
                    </w:r>
                  </w:p>
                  <w:p w14:paraId="5C89C404">
                    <w:pPr>
                      <w:spacing w:before="5" w:line="209" w:lineRule="auto"/>
                      <w:ind w:left="730"/>
                      <w:rPr>
                        <w:rFonts w:ascii="黑体" w:hAnsi="黑体" w:eastAsia="黑体" w:cs="黑体"/>
                        <w:sz w:val="18"/>
                        <w:szCs w:val="18"/>
                      </w:rPr>
                    </w:pPr>
                    <w:r>
                      <w:rPr>
                        <w:rFonts w:ascii="黑体" w:hAnsi="黑体" w:eastAsia="黑体" w:cs="黑体"/>
                        <w:spacing w:val="11"/>
                        <w:sz w:val="18"/>
                        <w:szCs w:val="18"/>
                      </w:rPr>
                      <w:t>数学</w:t>
                    </w:r>
                  </w:p>
                  <w:p w14:paraId="0622A4C7">
                    <w:pPr>
                      <w:spacing w:line="225" w:lineRule="auto"/>
                      <w:ind w:left="730"/>
                      <w:rPr>
                        <w:rFonts w:ascii="黑体" w:hAnsi="黑体" w:eastAsia="黑体" w:cs="黑体"/>
                        <w:sz w:val="18"/>
                        <w:szCs w:val="18"/>
                      </w:rPr>
                    </w:pPr>
                    <w:r>
                      <w:rPr>
                        <w:rFonts w:ascii="黑体" w:hAnsi="黑体" w:eastAsia="黑体" w:cs="黑体"/>
                        <w:spacing w:val="9"/>
                        <w:sz w:val="18"/>
                        <w:szCs w:val="18"/>
                      </w:rPr>
                      <w:t>估计</w:t>
                    </w:r>
                  </w:p>
                  <w:p w14:paraId="535ECA27">
                    <w:pPr>
                      <w:spacing w:before="38" w:line="204" w:lineRule="auto"/>
                      <w:ind w:left="1060"/>
                      <w:rPr>
                        <w:rFonts w:ascii="宋体" w:hAnsi="宋体" w:eastAsia="宋体" w:cs="宋体"/>
                        <w:sz w:val="18"/>
                        <w:szCs w:val="18"/>
                      </w:rPr>
                    </w:pPr>
                    <w:r>
                      <w:rPr>
                        <w:rFonts w:ascii="宋体" w:hAnsi="宋体" w:eastAsia="宋体" w:cs="宋体"/>
                        <w:spacing w:val="8"/>
                        <w:sz w:val="18"/>
                        <w:szCs w:val="18"/>
                      </w:rPr>
                      <w:t>创造力</w:t>
                    </w:r>
                  </w:p>
                  <w:p w14:paraId="68221D38">
                    <w:pPr>
                      <w:spacing w:before="1" w:line="218" w:lineRule="auto"/>
                      <w:ind w:left="1060"/>
                      <w:rPr>
                        <w:rFonts w:ascii="宋体" w:hAnsi="宋体" w:eastAsia="宋体" w:cs="宋体"/>
                        <w:sz w:val="18"/>
                        <w:szCs w:val="18"/>
                      </w:rPr>
                    </w:pPr>
                    <w:r>
                      <w:rPr>
                        <w:rFonts w:ascii="宋体" w:hAnsi="宋体" w:eastAsia="宋体" w:cs="宋体"/>
                        <w:spacing w:val="13"/>
                        <w:sz w:val="18"/>
                        <w:szCs w:val="18"/>
                      </w:rPr>
                      <w:t>机智</w:t>
                    </w:r>
                  </w:p>
                  <w:p w14:paraId="3DFFE71F">
                    <w:pPr>
                      <w:spacing w:before="7" w:line="230" w:lineRule="auto"/>
                      <w:ind w:left="1060"/>
                      <w:rPr>
                        <w:rFonts w:ascii="宋体" w:hAnsi="宋体" w:eastAsia="宋体" w:cs="宋体"/>
                        <w:sz w:val="18"/>
                        <w:szCs w:val="18"/>
                      </w:rPr>
                    </w:pPr>
                    <w:r>
                      <w:rPr>
                        <w:rFonts w:ascii="黑体" w:hAnsi="黑体" w:eastAsia="黑体" w:cs="黑体"/>
                        <w:spacing w:val="2"/>
                        <w:position w:val="7"/>
                        <w:sz w:val="18"/>
                        <w:szCs w:val="18"/>
                      </w:rPr>
                      <w:t>技巧</w:t>
                    </w:r>
                    <w:r>
                      <w:rPr>
                        <w:rFonts w:ascii="黑体" w:hAnsi="黑体" w:eastAsia="黑体" w:cs="黑体"/>
                        <w:spacing w:val="41"/>
                        <w:position w:val="7"/>
                        <w:sz w:val="18"/>
                        <w:szCs w:val="18"/>
                      </w:rPr>
                      <w:t xml:space="preserve"> </w:t>
                    </w:r>
                    <w:r>
                      <w:rPr>
                        <w:rFonts w:ascii="宋体" w:hAnsi="宋体" w:eastAsia="宋体" w:cs="宋体"/>
                        <w:spacing w:val="2"/>
                        <w:position w:val="-4"/>
                        <w:sz w:val="18"/>
                        <w:szCs w:val="18"/>
                      </w:rPr>
                      <w:t>被酒吸引</w:t>
                    </w:r>
                  </w:p>
                  <w:p w14:paraId="258CE8AF">
                    <w:pPr>
                      <w:spacing w:before="45" w:line="219" w:lineRule="auto"/>
                      <w:ind w:left="1990"/>
                      <w:rPr>
                        <w:rFonts w:ascii="宋体" w:hAnsi="宋体" w:eastAsia="宋体" w:cs="宋体"/>
                        <w:sz w:val="18"/>
                        <w:szCs w:val="18"/>
                      </w:rPr>
                    </w:pPr>
                    <w:r>
                      <w:rPr>
                        <w:rFonts w:ascii="宋体" w:hAnsi="宋体" w:eastAsia="宋体" w:cs="宋体"/>
                        <w:spacing w:val="-2"/>
                        <w:sz w:val="18"/>
                        <w:szCs w:val="18"/>
                      </w:rPr>
                      <w:t>食物本能</w:t>
                    </w:r>
                  </w:p>
                  <w:p w14:paraId="1B903618">
                    <w:pPr>
                      <w:spacing w:before="88" w:line="219" w:lineRule="auto"/>
                      <w:ind w:left="2060"/>
                      <w:rPr>
                        <w:rFonts w:ascii="宋体" w:hAnsi="宋体" w:eastAsia="宋体" w:cs="宋体"/>
                        <w:sz w:val="18"/>
                        <w:szCs w:val="18"/>
                      </w:rPr>
                    </w:pPr>
                    <w:r>
                      <w:rPr>
                        <w:rFonts w:ascii="宋体" w:hAnsi="宋体" w:eastAsia="宋体" w:cs="宋体"/>
                        <w:spacing w:val="8"/>
                        <w:sz w:val="18"/>
                        <w:szCs w:val="18"/>
                      </w:rPr>
                      <w:t>被食物吸引</w:t>
                    </w:r>
                  </w:p>
                  <w:p w14:paraId="316A4D3D">
                    <w:pPr>
                      <w:spacing w:before="26" w:line="239" w:lineRule="auto"/>
                      <w:ind w:right="18"/>
                      <w:jc w:val="right"/>
                      <w:rPr>
                        <w:rFonts w:ascii="宋体" w:hAnsi="宋体" w:eastAsia="宋体" w:cs="宋体"/>
                        <w:sz w:val="18"/>
                        <w:szCs w:val="18"/>
                      </w:rPr>
                    </w:pPr>
                    <w:r>
                      <w:rPr>
                        <w:rFonts w:ascii="宋体" w:hAnsi="宋体" w:eastAsia="宋体" w:cs="宋体"/>
                        <w:spacing w:val="2"/>
                        <w:sz w:val="18"/>
                        <w:szCs w:val="18"/>
                      </w:rPr>
                      <w:t>后天本能</w:t>
                    </w:r>
                    <w:r>
                      <w:rPr>
                        <w:rFonts w:ascii="宋体" w:hAnsi="宋体" w:eastAsia="宋体" w:cs="宋体"/>
                        <w:spacing w:val="37"/>
                        <w:sz w:val="18"/>
                        <w:szCs w:val="18"/>
                      </w:rPr>
                      <w:t xml:space="preserve"> </w:t>
                    </w:r>
                    <w:r>
                      <w:rPr>
                        <w:rFonts w:ascii="宋体" w:hAnsi="宋体" w:eastAsia="宋体" w:cs="宋体"/>
                        <w:spacing w:val="2"/>
                        <w:sz w:val="18"/>
                        <w:szCs w:val="18"/>
                      </w:rPr>
                      <w:t>感受力强</w:t>
                    </w:r>
                  </w:p>
                  <w:p w14:paraId="130E2E5A">
                    <w:pPr>
                      <w:spacing w:before="17" w:line="231" w:lineRule="auto"/>
                      <w:ind w:left="2750" w:right="1035"/>
                      <w:rPr>
                        <w:rFonts w:ascii="宋体" w:hAnsi="宋体" w:eastAsia="宋体" w:cs="宋体"/>
                        <w:sz w:val="18"/>
                        <w:szCs w:val="18"/>
                      </w:rPr>
                    </w:pPr>
                    <w:r>
                      <w:rPr>
                        <w:rFonts w:ascii="宋体" w:hAnsi="宋体" w:eastAsia="宋体" w:cs="宋体"/>
                        <w:spacing w:val="8"/>
                        <w:sz w:val="18"/>
                        <w:szCs w:val="18"/>
                      </w:rPr>
                      <w:t>粘附性</w:t>
                    </w:r>
                    <w:r>
                      <w:rPr>
                        <w:rFonts w:ascii="宋体" w:hAnsi="宋体" w:eastAsia="宋体" w:cs="宋体"/>
                        <w:spacing w:val="1"/>
                        <w:sz w:val="18"/>
                        <w:szCs w:val="18"/>
                      </w:rPr>
                      <w:t xml:space="preserve"> </w:t>
                    </w:r>
                    <w:r>
                      <w:rPr>
                        <w:rFonts w:ascii="宋体" w:hAnsi="宋体" w:eastAsia="宋体" w:cs="宋体"/>
                        <w:spacing w:val="9"/>
                        <w:sz w:val="18"/>
                        <w:szCs w:val="18"/>
                      </w:rPr>
                      <w:t>慎重</w:t>
                    </w:r>
                  </w:p>
                  <w:p w14:paraId="7157D52B">
                    <w:pPr>
                      <w:spacing w:line="223" w:lineRule="auto"/>
                      <w:ind w:left="2750"/>
                      <w:rPr>
                        <w:rFonts w:ascii="黑体" w:hAnsi="黑体" w:eastAsia="黑体" w:cs="黑体"/>
                        <w:sz w:val="18"/>
                        <w:szCs w:val="18"/>
                      </w:rPr>
                    </w:pPr>
                    <w:r>
                      <w:rPr>
                        <w:rFonts w:ascii="黑体" w:hAnsi="黑体" w:eastAsia="黑体" w:cs="黑体"/>
                        <w:spacing w:val="8"/>
                        <w:sz w:val="18"/>
                        <w:szCs w:val="18"/>
                      </w:rPr>
                      <w:t>节俭</w:t>
                    </w:r>
                  </w:p>
                </w:txbxContent>
              </v:textbox>
            </v:shape>
            <v:shape id="_x0000_s1036" o:spid="_x0000_s1036" o:spt="202" type="#_x0000_t202" style="position:absolute;left:4040;top:1647;height:1950;width:945;" filled="f" stroked="f" coordsize="21600,21600">
              <v:path/>
              <v:fill on="f" focussize="0,0"/>
              <v:stroke on="f"/>
              <v:imagedata o:title=""/>
              <o:lock v:ext="edit" aspectratio="f"/>
              <v:textbox inset="0mm,0mm,0mm,0mm">
                <w:txbxContent>
                  <w:p w14:paraId="267FFF3E">
                    <w:pPr>
                      <w:spacing w:before="18" w:line="212" w:lineRule="auto"/>
                      <w:ind w:left="20" w:right="478" w:firstLine="69"/>
                      <w:rPr>
                        <w:rFonts w:ascii="宋体" w:hAnsi="宋体" w:eastAsia="宋体" w:cs="宋体"/>
                        <w:sz w:val="18"/>
                        <w:szCs w:val="18"/>
                      </w:rPr>
                    </w:pPr>
                    <w:r>
                      <w:rPr>
                        <w:rFonts w:ascii="黑体" w:hAnsi="黑体" w:eastAsia="黑体" w:cs="黑体"/>
                        <w:spacing w:val="-3"/>
                        <w:sz w:val="18"/>
                        <w:szCs w:val="18"/>
                      </w:rPr>
                      <w:t>谨慎</w:t>
                    </w:r>
                    <w:r>
                      <w:rPr>
                        <w:rFonts w:ascii="黑体" w:hAnsi="黑体" w:eastAsia="黑体" w:cs="黑体"/>
                        <w:sz w:val="18"/>
                        <w:szCs w:val="18"/>
                      </w:rPr>
                      <w:t xml:space="preserve"> </w:t>
                    </w:r>
                    <w:r>
                      <w:rPr>
                        <w:rFonts w:ascii="仿宋" w:hAnsi="仿宋" w:eastAsia="仿宋" w:cs="仿宋"/>
                        <w:spacing w:val="43"/>
                        <w:sz w:val="18"/>
                        <w:szCs w:val="18"/>
                      </w:rPr>
                      <w:t>谦虚</w:t>
                    </w:r>
                    <w:r>
                      <w:rPr>
                        <w:rFonts w:ascii="仿宋" w:hAnsi="仿宋" w:eastAsia="仿宋" w:cs="仿宋"/>
                        <w:sz w:val="18"/>
                        <w:szCs w:val="18"/>
                      </w:rPr>
                      <w:t xml:space="preserve"> </w:t>
                    </w:r>
                    <w:r>
                      <w:rPr>
                        <w:rFonts w:ascii="黑体" w:hAnsi="黑体" w:eastAsia="黑体" w:cs="黑体"/>
                        <w:spacing w:val="42"/>
                        <w:sz w:val="18"/>
                        <w:szCs w:val="18"/>
                      </w:rPr>
                      <w:t>内向</w:t>
                    </w:r>
                    <w:r>
                      <w:rPr>
                        <w:rFonts w:ascii="黑体" w:hAnsi="黑体" w:eastAsia="黑体" w:cs="黑体"/>
                        <w:sz w:val="18"/>
                        <w:szCs w:val="18"/>
                      </w:rPr>
                      <w:t xml:space="preserve"> </w:t>
                    </w:r>
                    <w:r>
                      <w:rPr>
                        <w:rFonts w:ascii="仿宋" w:hAnsi="仿宋" w:eastAsia="仿宋" w:cs="仿宋"/>
                        <w:spacing w:val="-9"/>
                        <w:sz w:val="18"/>
                        <w:szCs w:val="18"/>
                      </w:rPr>
                      <w:t>沉默</w:t>
                    </w:r>
                    <w:r>
                      <w:rPr>
                        <w:rFonts w:ascii="仿宋" w:hAnsi="仿宋" w:eastAsia="仿宋" w:cs="仿宋"/>
                        <w:sz w:val="18"/>
                        <w:szCs w:val="18"/>
                      </w:rPr>
                      <w:t xml:space="preserve">  </w:t>
                    </w:r>
                    <w:r>
                      <w:rPr>
                        <w:rFonts w:ascii="宋体" w:hAnsi="宋体" w:eastAsia="宋体" w:cs="宋体"/>
                        <w:spacing w:val="-3"/>
                        <w:sz w:val="18"/>
                        <w:szCs w:val="18"/>
                      </w:rPr>
                      <w:t>礼貌</w:t>
                    </w:r>
                  </w:p>
                  <w:p w14:paraId="6C8259CE">
                    <w:pPr>
                      <w:spacing w:before="16" w:line="198" w:lineRule="auto"/>
                      <w:ind w:left="20" w:right="186"/>
                      <w:rPr>
                        <w:rFonts w:ascii="宋体" w:hAnsi="宋体" w:eastAsia="宋体" w:cs="宋体"/>
                        <w:sz w:val="18"/>
                        <w:szCs w:val="18"/>
                      </w:rPr>
                    </w:pPr>
                    <w:r>
                      <w:rPr>
                        <w:rFonts w:ascii="宋体" w:hAnsi="宋体" w:eastAsia="宋体" w:cs="宋体"/>
                        <w:spacing w:val="4"/>
                        <w:sz w:val="18"/>
                        <w:szCs w:val="18"/>
                      </w:rPr>
                      <w:t>保护倾向</w:t>
                    </w:r>
                    <w:r>
                      <w:rPr>
                        <w:rFonts w:ascii="宋体" w:hAnsi="宋体" w:eastAsia="宋体" w:cs="宋体"/>
                        <w:spacing w:val="1"/>
                        <w:sz w:val="18"/>
                        <w:szCs w:val="18"/>
                      </w:rPr>
                      <w:t xml:space="preserve"> </w:t>
                    </w:r>
                    <w:r>
                      <w:rPr>
                        <w:rFonts w:ascii="宋体" w:hAnsi="宋体" w:eastAsia="宋体" w:cs="宋体"/>
                        <w:spacing w:val="-2"/>
                        <w:sz w:val="18"/>
                        <w:szCs w:val="18"/>
                      </w:rPr>
                      <w:t>感情</w:t>
                    </w:r>
                  </w:p>
                  <w:p w14:paraId="03D23854">
                    <w:pPr>
                      <w:spacing w:before="95" w:line="204" w:lineRule="auto"/>
                      <w:ind w:left="189"/>
                      <w:rPr>
                        <w:rFonts w:ascii="宋体" w:hAnsi="宋体" w:eastAsia="宋体" w:cs="宋体"/>
                        <w:sz w:val="18"/>
                        <w:szCs w:val="18"/>
                      </w:rPr>
                    </w:pPr>
                    <w:r>
                      <w:rPr>
                        <w:rFonts w:ascii="宋体" w:hAnsi="宋体" w:eastAsia="宋体" w:cs="宋体"/>
                        <w:spacing w:val="-2"/>
                        <w:sz w:val="18"/>
                        <w:szCs w:val="18"/>
                      </w:rPr>
                      <w:t>友谊</w:t>
                    </w:r>
                  </w:p>
                  <w:p w14:paraId="423A966C">
                    <w:pPr>
                      <w:spacing w:line="219" w:lineRule="auto"/>
                      <w:ind w:right="20"/>
                      <w:jc w:val="right"/>
                      <w:rPr>
                        <w:rFonts w:ascii="宋体" w:hAnsi="宋体" w:eastAsia="宋体" w:cs="宋体"/>
                        <w:sz w:val="18"/>
                        <w:szCs w:val="18"/>
                      </w:rPr>
                    </w:pPr>
                    <w:r>
                      <w:rPr>
                        <w:rFonts w:ascii="宋体" w:hAnsi="宋体" w:eastAsia="宋体" w:cs="宋体"/>
                        <w:spacing w:val="3"/>
                        <w:sz w:val="18"/>
                        <w:szCs w:val="18"/>
                      </w:rPr>
                      <w:t>社交能力</w:t>
                    </w:r>
                  </w:p>
                </w:txbxContent>
              </v:textbox>
            </v:shape>
            <v:shape id="_x0000_s1037" o:spid="_x0000_s1037" o:spt="202" type="#_x0000_t202" style="position:absolute;left:4109;top:3670;height:1681;width:934;" filled="f" stroked="f" coordsize="21600,21600">
              <v:path/>
              <v:fill on="f" focussize="0,0"/>
              <v:stroke on="f"/>
              <v:imagedata o:title=""/>
              <o:lock v:ext="edit" aspectratio="f"/>
              <v:textbox inset="0mm,0mm,0mm,0mm">
                <w:txbxContent>
                  <w:p w14:paraId="1FE98E52">
                    <w:pPr>
                      <w:spacing w:before="19" w:line="199" w:lineRule="auto"/>
                      <w:ind w:left="20" w:right="541"/>
                      <w:rPr>
                        <w:rFonts w:ascii="宋体" w:hAnsi="宋体" w:eastAsia="宋体" w:cs="宋体"/>
                        <w:sz w:val="18"/>
                        <w:szCs w:val="18"/>
                      </w:rPr>
                    </w:pPr>
                    <w:r>
                      <w:rPr>
                        <w:rFonts w:ascii="黑体" w:hAnsi="黑体" w:eastAsia="黑体" w:cs="黑体"/>
                        <w:spacing w:val="4"/>
                        <w:sz w:val="18"/>
                        <w:szCs w:val="18"/>
                      </w:rPr>
                      <w:t>自卫</w:t>
                    </w:r>
                    <w:r>
                      <w:rPr>
                        <w:rFonts w:ascii="黑体" w:hAnsi="黑体" w:eastAsia="黑体" w:cs="黑体"/>
                        <w:sz w:val="18"/>
                        <w:szCs w:val="18"/>
                      </w:rPr>
                      <w:t xml:space="preserve"> </w:t>
                    </w:r>
                    <w:r>
                      <w:rPr>
                        <w:rFonts w:ascii="宋体" w:hAnsi="宋体" w:eastAsia="宋体" w:cs="宋体"/>
                        <w:spacing w:val="5"/>
                        <w:sz w:val="18"/>
                        <w:szCs w:val="18"/>
                      </w:rPr>
                      <w:t>勇气</w:t>
                    </w:r>
                  </w:p>
                  <w:p w14:paraId="41C60152">
                    <w:pPr>
                      <w:spacing w:line="307" w:lineRule="auto"/>
                      <w:ind w:left="20" w:right="540"/>
                      <w:rPr>
                        <w:rFonts w:ascii="黑体" w:hAnsi="黑体" w:eastAsia="黑体" w:cs="黑体"/>
                        <w:sz w:val="18"/>
                        <w:szCs w:val="18"/>
                      </w:rPr>
                    </w:pPr>
                    <w:r>
                      <w:rPr>
                        <w:rFonts w:ascii="黑体" w:hAnsi="黑体" w:eastAsia="黑体" w:cs="黑体"/>
                        <w:spacing w:val="-3"/>
                        <w:sz w:val="18"/>
                        <w:szCs w:val="18"/>
                      </w:rPr>
                      <w:t>好斗</w:t>
                    </w:r>
                    <w:r>
                      <w:rPr>
                        <w:rFonts w:ascii="黑体" w:hAnsi="黑体" w:eastAsia="黑体" w:cs="黑体"/>
                        <w:sz w:val="18"/>
                        <w:szCs w:val="18"/>
                      </w:rPr>
                      <w:t xml:space="preserve"> </w:t>
                    </w:r>
                    <w:r>
                      <w:rPr>
                        <w:rFonts w:ascii="黑体" w:hAnsi="黑体" w:eastAsia="黑体" w:cs="黑体"/>
                        <w:spacing w:val="6"/>
                        <w:sz w:val="18"/>
                        <w:szCs w:val="18"/>
                      </w:rPr>
                      <w:t>性爱</w:t>
                    </w:r>
                  </w:p>
                  <w:p w14:paraId="52C02329">
                    <w:pPr>
                      <w:spacing w:before="1" w:line="242" w:lineRule="auto"/>
                      <w:ind w:left="20" w:right="20" w:firstLine="100"/>
                      <w:jc w:val="both"/>
                      <w:rPr>
                        <w:rFonts w:ascii="黑体" w:hAnsi="黑体" w:eastAsia="黑体" w:cs="黑体"/>
                        <w:sz w:val="18"/>
                        <w:szCs w:val="18"/>
                      </w:rPr>
                    </w:pPr>
                    <w:r>
                      <w:rPr>
                        <w:rFonts w:ascii="宋体" w:hAnsi="宋体" w:eastAsia="宋体" w:cs="宋体"/>
                        <w:spacing w:val="-3"/>
                        <w:sz w:val="18"/>
                        <w:szCs w:val="18"/>
                      </w:rPr>
                      <w:t>热爱生活</w:t>
                    </w:r>
                    <w:r>
                      <w:rPr>
                        <w:rFonts w:ascii="宋体" w:hAnsi="宋体" w:eastAsia="宋体" w:cs="宋体"/>
                        <w:sz w:val="18"/>
                        <w:szCs w:val="18"/>
                      </w:rPr>
                      <w:t xml:space="preserve">  </w:t>
                    </w:r>
                    <w:r>
                      <w:rPr>
                        <w:rFonts w:ascii="宋体" w:hAnsi="宋体" w:eastAsia="宋体" w:cs="宋体"/>
                        <w:spacing w:val="-2"/>
                        <w:sz w:val="18"/>
                        <w:szCs w:val="18"/>
                      </w:rPr>
                      <w:t>破坏性本能</w:t>
                    </w:r>
                    <w:r>
                      <w:rPr>
                        <w:rFonts w:ascii="宋体" w:hAnsi="宋体" w:eastAsia="宋体" w:cs="宋体"/>
                        <w:spacing w:val="2"/>
                        <w:sz w:val="18"/>
                        <w:szCs w:val="18"/>
                      </w:rPr>
                      <w:t xml:space="preserve"> </w:t>
                    </w:r>
                    <w:r>
                      <w:rPr>
                        <w:rFonts w:ascii="黑体" w:hAnsi="黑体" w:eastAsia="黑体" w:cs="黑体"/>
                        <w:spacing w:val="-3"/>
                        <w:sz w:val="18"/>
                        <w:szCs w:val="18"/>
                      </w:rPr>
                      <w:t>专心</w:t>
                    </w:r>
                  </w:p>
                </w:txbxContent>
              </v:textbox>
            </v:shape>
            <v:shape id="_x0000_s1038" o:spid="_x0000_s1038" o:spt="202" type="#_x0000_t202" style="position:absolute;left:780;top:475;height:1114;width:886;" filled="f" stroked="f" coordsize="21600,21600">
              <v:path/>
              <v:fill on="f" focussize="0,0"/>
              <v:stroke on="f"/>
              <v:imagedata o:title=""/>
              <o:lock v:ext="edit" aspectratio="f"/>
              <v:textbox inset="0mm,0mm,0mm,0mm">
                <w:txbxContent>
                  <w:p w14:paraId="45DE2AA8">
                    <w:pPr>
                      <w:spacing w:before="19" w:line="284" w:lineRule="auto"/>
                      <w:ind w:left="20" w:right="31"/>
                      <w:rPr>
                        <w:rFonts w:ascii="宋体" w:hAnsi="宋体" w:eastAsia="宋体" w:cs="宋体"/>
                        <w:sz w:val="15"/>
                        <w:szCs w:val="15"/>
                      </w:rPr>
                    </w:pPr>
                    <w:r>
                      <w:rPr>
                        <w:rFonts w:ascii="宋体" w:hAnsi="宋体" w:eastAsia="宋体" w:cs="宋体"/>
                        <w:spacing w:val="16"/>
                        <w:sz w:val="15"/>
                        <w:szCs w:val="15"/>
                      </w:rPr>
                      <w:t>完美主义、</w:t>
                    </w:r>
                    <w:r>
                      <w:rPr>
                        <w:rFonts w:ascii="宋体" w:hAnsi="宋体" w:eastAsia="宋体" w:cs="宋体"/>
                        <w:spacing w:val="3"/>
                        <w:sz w:val="15"/>
                        <w:szCs w:val="15"/>
                      </w:rPr>
                      <w:t xml:space="preserve"> </w:t>
                    </w:r>
                    <w:r>
                      <w:rPr>
                        <w:rFonts w:ascii="宋体" w:hAnsi="宋体" w:eastAsia="宋体" w:cs="宋体"/>
                        <w:spacing w:val="-4"/>
                        <w:sz w:val="15"/>
                        <w:szCs w:val="15"/>
                      </w:rPr>
                      <w:t>提</w:t>
                    </w:r>
                    <w:r>
                      <w:rPr>
                        <w:rFonts w:ascii="宋体" w:hAnsi="宋体" w:eastAsia="宋体" w:cs="宋体"/>
                        <w:spacing w:val="15"/>
                        <w:sz w:val="15"/>
                        <w:szCs w:val="15"/>
                      </w:rPr>
                      <w:t xml:space="preserve"> </w:t>
                    </w:r>
                    <w:r>
                      <w:rPr>
                        <w:rFonts w:ascii="宋体" w:hAnsi="宋体" w:eastAsia="宋体" w:cs="宋体"/>
                        <w:spacing w:val="-4"/>
                        <w:sz w:val="15"/>
                        <w:szCs w:val="15"/>
                      </w:rPr>
                      <w:t>炼</w:t>
                    </w:r>
                  </w:p>
                  <w:p w14:paraId="59C6440A">
                    <w:pPr>
                      <w:spacing w:line="214" w:lineRule="auto"/>
                      <w:ind w:left="289" w:right="20"/>
                      <w:jc w:val="both"/>
                      <w:rPr>
                        <w:rFonts w:ascii="黑体" w:hAnsi="黑体" w:eastAsia="黑体" w:cs="黑体"/>
                        <w:sz w:val="18"/>
                        <w:szCs w:val="18"/>
                      </w:rPr>
                    </w:pPr>
                    <w:r>
                      <w:rPr>
                        <w:rFonts w:ascii="宋体" w:hAnsi="宋体" w:eastAsia="宋体" w:cs="宋体"/>
                        <w:spacing w:val="9"/>
                        <w:sz w:val="18"/>
                        <w:szCs w:val="18"/>
                      </w:rPr>
                      <w:t>模仿性</w:t>
                    </w:r>
                    <w:r>
                      <w:rPr>
                        <w:rFonts w:ascii="宋体" w:hAnsi="宋体" w:eastAsia="宋体" w:cs="宋体"/>
                        <w:sz w:val="18"/>
                        <w:szCs w:val="18"/>
                      </w:rPr>
                      <w:t xml:space="preserve"> </w:t>
                    </w:r>
                    <w:r>
                      <w:rPr>
                        <w:rFonts w:ascii="Times New Roman" w:hAnsi="Times New Roman" w:eastAsia="Times New Roman" w:cs="Times New Roman"/>
                        <w:spacing w:val="-6"/>
                        <w:sz w:val="18"/>
                        <w:szCs w:val="18"/>
                      </w:rPr>
                      <w:t>a)</w:t>
                    </w:r>
                    <w:r>
                      <w:rPr>
                        <w:rFonts w:ascii="仿宋" w:hAnsi="仿宋" w:eastAsia="仿宋" w:cs="仿宋"/>
                        <w:spacing w:val="-6"/>
                        <w:sz w:val="18"/>
                        <w:szCs w:val="18"/>
                      </w:rPr>
                      <w:t>手</w:t>
                    </w:r>
                    <w:r>
                      <w:rPr>
                        <w:rFonts w:ascii="仿宋" w:hAnsi="仿宋" w:eastAsia="仿宋" w:cs="仿宋"/>
                        <w:spacing w:val="10"/>
                        <w:sz w:val="18"/>
                        <w:szCs w:val="18"/>
                      </w:rPr>
                      <w:t xml:space="preserve"> </w:t>
                    </w:r>
                    <w:r>
                      <w:rPr>
                        <w:rFonts w:ascii="仿宋" w:hAnsi="仿宋" w:eastAsia="仿宋" w:cs="仿宋"/>
                        <w:spacing w:val="-6"/>
                        <w:sz w:val="18"/>
                        <w:szCs w:val="18"/>
                      </w:rPr>
                      <w:t>势</w:t>
                    </w:r>
                    <w:r>
                      <w:rPr>
                        <w:rFonts w:ascii="仿宋" w:hAnsi="仿宋" w:eastAsia="仿宋" w:cs="仿宋"/>
                        <w:sz w:val="18"/>
                        <w:szCs w:val="18"/>
                      </w:rPr>
                      <w:t xml:space="preserve"> </w:t>
                    </w:r>
                    <w:r>
                      <w:rPr>
                        <w:rFonts w:ascii="Times New Roman" w:hAnsi="Times New Roman" w:eastAsia="Times New Roman" w:cs="Times New Roman"/>
                        <w:spacing w:val="4"/>
                        <w:sz w:val="18"/>
                        <w:szCs w:val="18"/>
                      </w:rPr>
                      <w:t>b)</w:t>
                    </w:r>
                    <w:r>
                      <w:rPr>
                        <w:rFonts w:ascii="Times New Roman" w:hAnsi="Times New Roman" w:eastAsia="Times New Roman" w:cs="Times New Roman"/>
                        <w:spacing w:val="-4"/>
                        <w:sz w:val="18"/>
                        <w:szCs w:val="18"/>
                      </w:rPr>
                      <w:t xml:space="preserve"> </w:t>
                    </w:r>
                    <w:r>
                      <w:rPr>
                        <w:rFonts w:ascii="黑体" w:hAnsi="黑体" w:eastAsia="黑体" w:cs="黑体"/>
                        <w:spacing w:val="4"/>
                        <w:sz w:val="18"/>
                        <w:szCs w:val="18"/>
                      </w:rPr>
                      <w:t>戏仿</w:t>
                    </w:r>
                  </w:p>
                </w:txbxContent>
              </v:textbox>
            </v:shape>
            <v:shape id="_x0000_s1039" o:spid="_x0000_s1039" o:spt="202" type="#_x0000_t202" style="position:absolute;left:3779;top:977;height:530;width:422;" filled="f" stroked="f" coordsize="21600,21600">
              <v:path/>
              <v:fill on="f" focussize="0,0"/>
              <v:stroke on="f"/>
              <v:imagedata o:title=""/>
              <o:lock v:ext="edit" aspectratio="f"/>
              <v:textbox inset="0mm,0mm,0mm,0mm">
                <w:txbxContent>
                  <w:p w14:paraId="7BAA035E">
                    <w:pPr>
                      <w:spacing w:before="19" w:line="280" w:lineRule="auto"/>
                      <w:ind w:left="20" w:right="20" w:firstLine="20"/>
                      <w:rPr>
                        <w:rFonts w:ascii="宋体" w:hAnsi="宋体" w:eastAsia="宋体" w:cs="宋体"/>
                        <w:sz w:val="18"/>
                        <w:szCs w:val="18"/>
                      </w:rPr>
                    </w:pPr>
                    <w:r>
                      <w:rPr>
                        <w:rFonts w:ascii="宋体" w:hAnsi="宋体" w:eastAsia="宋体" w:cs="宋体"/>
                        <w:sz w:val="18"/>
                        <w:szCs w:val="18"/>
                      </w:rPr>
                      <w:t xml:space="preserve">自尊 </w:t>
                    </w:r>
                    <w:r>
                      <w:rPr>
                        <w:rFonts w:ascii="宋体" w:hAnsi="宋体" w:eastAsia="宋体" w:cs="宋体"/>
                        <w:spacing w:val="10"/>
                        <w:sz w:val="18"/>
                        <w:szCs w:val="18"/>
                      </w:rPr>
                      <w:t>野心</w:t>
                    </w:r>
                  </w:p>
                </w:txbxContent>
              </v:textbox>
            </v:shape>
            <v:shape id="_x0000_s1040" o:spid="_x0000_s1040" o:spt="202" type="#_x0000_t202" style="position:absolute;left:3669;top:5547;height:492;width:407;" filled="f" stroked="f" coordsize="21600,21600">
              <v:path/>
              <v:fill on="f" focussize="0,0"/>
              <v:stroke on="f"/>
              <v:imagedata o:title=""/>
              <o:lock v:ext="edit" aspectratio="f"/>
              <v:textbox inset="0mm,0mm,0mm,0mm">
                <w:txbxContent>
                  <w:p w14:paraId="5F2BA6D0">
                    <w:pPr>
                      <w:spacing w:before="20" w:line="260" w:lineRule="auto"/>
                      <w:ind w:left="20" w:right="20"/>
                      <w:rPr>
                        <w:rFonts w:ascii="宋体" w:hAnsi="宋体" w:eastAsia="宋体" w:cs="宋体"/>
                        <w:sz w:val="18"/>
                        <w:szCs w:val="18"/>
                      </w:rPr>
                    </w:pPr>
                    <w:r>
                      <w:rPr>
                        <w:rFonts w:ascii="黑体" w:hAnsi="黑体" w:eastAsia="黑体" w:cs="黑体"/>
                        <w:spacing w:val="3"/>
                        <w:sz w:val="18"/>
                        <w:szCs w:val="18"/>
                      </w:rPr>
                      <w:t>自尊</w:t>
                    </w:r>
                    <w:r>
                      <w:rPr>
                        <w:rFonts w:ascii="黑体" w:hAnsi="黑体" w:eastAsia="黑体" w:cs="黑体"/>
                        <w:sz w:val="18"/>
                        <w:szCs w:val="18"/>
                      </w:rPr>
                      <w:t xml:space="preserve"> </w:t>
                    </w:r>
                    <w:r>
                      <w:rPr>
                        <w:rFonts w:ascii="宋体" w:hAnsi="宋体" w:eastAsia="宋体" w:cs="宋体"/>
                        <w:spacing w:val="-3"/>
                        <w:sz w:val="18"/>
                        <w:szCs w:val="18"/>
                      </w:rPr>
                      <w:t>恐惧</w:t>
                    </w:r>
                  </w:p>
                </w:txbxContent>
              </v:textbox>
            </v:shape>
            <v:shape id="_x0000_s1041" o:spid="_x0000_s1041" o:spt="202" type="#_x0000_t202" style="position:absolute;left:3459;top:537;height:384;width:447;" filled="f" stroked="f" coordsize="21600,21600">
              <v:path/>
              <v:fill on="f" focussize="0,0"/>
              <v:stroke on="f"/>
              <v:imagedata o:title=""/>
              <o:lock v:ext="edit" aspectratio="f"/>
              <v:textbox inset="0mm,0mm,0mm,0mm">
                <w:txbxContent>
                  <w:p w14:paraId="622A0BE3">
                    <w:pPr>
                      <w:spacing w:before="20" w:line="176" w:lineRule="auto"/>
                      <w:ind w:left="30"/>
                      <w:rPr>
                        <w:rFonts w:ascii="黑体" w:hAnsi="黑体" w:eastAsia="黑体" w:cs="黑体"/>
                        <w:sz w:val="18"/>
                        <w:szCs w:val="18"/>
                      </w:rPr>
                    </w:pPr>
                    <w:r>
                      <w:rPr>
                        <w:rFonts w:ascii="黑体" w:hAnsi="黑体" w:eastAsia="黑体" w:cs="黑体"/>
                        <w:spacing w:val="22"/>
                        <w:sz w:val="18"/>
                        <w:szCs w:val="18"/>
                      </w:rPr>
                      <w:t>意识</w:t>
                    </w:r>
                  </w:p>
                  <w:p w14:paraId="6C1BF724">
                    <w:pPr>
                      <w:spacing w:line="211" w:lineRule="auto"/>
                      <w:ind w:left="20"/>
                      <w:rPr>
                        <w:rFonts w:ascii="黑体" w:hAnsi="黑体" w:eastAsia="黑体" w:cs="黑体"/>
                        <w:sz w:val="18"/>
                        <w:szCs w:val="18"/>
                      </w:rPr>
                    </w:pPr>
                    <w:r>
                      <w:rPr>
                        <w:rFonts w:ascii="黑体" w:hAnsi="黑体" w:eastAsia="黑体" w:cs="黑体"/>
                        <w:spacing w:val="5"/>
                        <w:sz w:val="18"/>
                        <w:szCs w:val="18"/>
                      </w:rPr>
                      <w:t>正义</w:t>
                    </w:r>
                  </w:p>
                </w:txbxContent>
              </v:textbox>
            </v:shape>
            <w10:wrap type="none"/>
            <w10:anchorlock/>
          </v:group>
        </w:pict>
      </w:r>
    </w:p>
    <w:p w14:paraId="064018DF">
      <w:pPr>
        <w:spacing w:line="35" w:lineRule="exact"/>
      </w:pPr>
    </w:p>
    <w:p w14:paraId="57335DD3">
      <w:pPr>
        <w:pStyle w:val="2"/>
        <w:spacing w:line="14" w:lineRule="auto"/>
        <w:rPr>
          <w:sz w:val="2"/>
        </w:rPr>
      </w:pPr>
      <w:r>
        <w:rPr>
          <w:sz w:val="2"/>
          <w:szCs w:val="2"/>
        </w:rPr>
        <w:br w:type="column"/>
      </w:r>
    </w:p>
    <w:p w14:paraId="1F65C8CE">
      <w:pPr>
        <w:pStyle w:val="2"/>
        <w:spacing w:line="269" w:lineRule="auto"/>
      </w:pPr>
    </w:p>
    <w:p w14:paraId="0BA6BE9D">
      <w:pPr>
        <w:pStyle w:val="2"/>
        <w:spacing w:line="269" w:lineRule="auto"/>
      </w:pPr>
    </w:p>
    <w:p w14:paraId="34F8BF67">
      <w:pPr>
        <w:pStyle w:val="2"/>
        <w:spacing w:line="269" w:lineRule="auto"/>
      </w:pPr>
    </w:p>
    <w:p w14:paraId="7432DAA3">
      <w:pPr>
        <w:pStyle w:val="2"/>
        <w:spacing w:line="269" w:lineRule="auto"/>
      </w:pPr>
    </w:p>
    <w:p w14:paraId="431D691B">
      <w:pPr>
        <w:pStyle w:val="2"/>
        <w:spacing w:line="270" w:lineRule="auto"/>
      </w:pPr>
    </w:p>
    <w:p w14:paraId="6F23912B">
      <w:pPr>
        <w:pStyle w:val="2"/>
        <w:spacing w:line="4258" w:lineRule="exact"/>
      </w:pPr>
      <w:r>
        <w:rPr>
          <w:position w:val="-85"/>
        </w:rPr>
        <w:pict>
          <v:group id="_x0000_s1042" o:spid="_x0000_s1042" o:spt="203" style="height:212.9pt;width:179pt;" coordsize="3580,4257">
            <o:lock v:ext="edit" aspectratio="f"/>
            <v:shape id="_x0000_s1043" o:spid="_x0000_s1043" o:spt="75" alt="" type="#_x0000_t75" style="position:absolute;left:0;top:0;height:4150;width:3580;" filled="f" o:preferrelative="t" stroked="f" coordsize="21600,21600">
              <v:path/>
              <v:fill on="f" focussize="0,0"/>
              <v:stroke on="f"/>
              <v:imagedata r:id="rId28" o:title=""/>
              <o:lock v:ext="edit" aspectratio="t"/>
            </v:shape>
            <v:shape id="_x0000_s1044" o:spid="_x0000_s1044" o:spt="202" type="#_x0000_t202" style="position:absolute;left:0;top:-12;height:4291;width:3137;" filled="f" stroked="f" coordsize="21600,21600">
              <v:path/>
              <v:fill on="f" focussize="0,0"/>
              <v:stroke on="f"/>
              <v:imagedata o:title=""/>
              <o:lock v:ext="edit" aspectratio="f"/>
              <v:textbox inset="0mm,0mm,0mm,0mm">
                <w:txbxContent>
                  <w:p w14:paraId="4809CAE6">
                    <w:pPr>
                      <w:spacing w:before="19" w:line="250" w:lineRule="auto"/>
                      <w:ind w:left="1729" w:right="1033" w:hanging="20"/>
                      <w:rPr>
                        <w:rFonts w:ascii="仿宋" w:hAnsi="仿宋" w:eastAsia="仿宋" w:cs="仿宋"/>
                        <w:sz w:val="18"/>
                        <w:szCs w:val="18"/>
                      </w:rPr>
                    </w:pPr>
                    <w:r>
                      <w:rPr>
                        <w:rFonts w:ascii="黑体" w:hAnsi="黑体" w:eastAsia="黑体" w:cs="黑体"/>
                        <w:spacing w:val="13"/>
                        <w:sz w:val="18"/>
                        <w:szCs w:val="18"/>
                      </w:rPr>
                      <w:t>野心</w:t>
                    </w:r>
                    <w:r>
                      <w:rPr>
                        <w:rFonts w:ascii="黑体" w:hAnsi="黑体" w:eastAsia="黑体" w:cs="黑体"/>
                        <w:sz w:val="18"/>
                        <w:szCs w:val="18"/>
                      </w:rPr>
                      <w:t xml:space="preserve"> </w:t>
                    </w:r>
                    <w:r>
                      <w:rPr>
                        <w:rFonts w:ascii="仿宋" w:hAnsi="仿宋" w:eastAsia="仿宋" w:cs="仿宋"/>
                        <w:spacing w:val="7"/>
                        <w:sz w:val="18"/>
                        <w:szCs w:val="18"/>
                      </w:rPr>
                      <w:t>独立</w:t>
                    </w:r>
                  </w:p>
                  <w:p w14:paraId="574CACA7">
                    <w:pPr>
                      <w:spacing w:before="175" w:line="213" w:lineRule="auto"/>
                      <w:ind w:left="1079"/>
                      <w:rPr>
                        <w:rFonts w:ascii="宋体" w:hAnsi="宋体" w:eastAsia="宋体" w:cs="宋体"/>
                        <w:sz w:val="18"/>
                        <w:szCs w:val="18"/>
                      </w:rPr>
                    </w:pPr>
                    <w:r>
                      <w:rPr>
                        <w:rFonts w:ascii="宋体" w:hAnsi="宋体" w:eastAsia="宋体" w:cs="宋体"/>
                        <w:spacing w:val="8"/>
                        <w:sz w:val="18"/>
                        <w:szCs w:val="18"/>
                      </w:rPr>
                      <w:t>进攻性</w:t>
                    </w:r>
                  </w:p>
                  <w:p w14:paraId="5BA218C4">
                    <w:pPr>
                      <w:spacing w:line="216" w:lineRule="auto"/>
                      <w:jc w:val="right"/>
                      <w:rPr>
                        <w:rFonts w:ascii="楷体" w:hAnsi="楷体" w:eastAsia="楷体" w:cs="楷体"/>
                        <w:sz w:val="18"/>
                        <w:szCs w:val="18"/>
                      </w:rPr>
                    </w:pPr>
                    <w:r>
                      <w:rPr>
                        <w:rFonts w:ascii="楷体" w:hAnsi="楷体" w:eastAsia="楷体" w:cs="楷体"/>
                        <w:spacing w:val="13"/>
                        <w:sz w:val="18"/>
                        <w:szCs w:val="18"/>
                      </w:rPr>
                      <w:t>爱家</w:t>
                    </w:r>
                  </w:p>
                  <w:p w14:paraId="4323F88E">
                    <w:pPr>
                      <w:spacing w:before="19" w:line="189" w:lineRule="auto"/>
                      <w:ind w:left="20" w:right="2160" w:firstLine="580"/>
                      <w:rPr>
                        <w:rFonts w:ascii="黑体" w:hAnsi="黑体" w:eastAsia="黑体" w:cs="黑体"/>
                        <w:sz w:val="18"/>
                        <w:szCs w:val="18"/>
                      </w:rPr>
                    </w:pPr>
                    <w:r>
                      <w:rPr>
                        <w:rFonts w:ascii="宋体" w:hAnsi="宋体" w:eastAsia="宋体" w:cs="宋体"/>
                        <w:spacing w:val="8"/>
                        <w:sz w:val="18"/>
                        <w:szCs w:val="18"/>
                      </w:rPr>
                      <w:t>谨慎</w:t>
                    </w:r>
                    <w:r>
                      <w:rPr>
                        <w:rFonts w:ascii="宋体" w:hAnsi="宋体" w:eastAsia="宋体" w:cs="宋体"/>
                        <w:sz w:val="18"/>
                        <w:szCs w:val="18"/>
                      </w:rPr>
                      <w:t xml:space="preserve"> </w:t>
                    </w:r>
                    <w:r>
                      <w:rPr>
                        <w:rFonts w:ascii="黑体" w:hAnsi="黑体" w:eastAsia="黑体" w:cs="黑体"/>
                        <w:spacing w:val="13"/>
                        <w:sz w:val="18"/>
                        <w:szCs w:val="18"/>
                      </w:rPr>
                      <w:t>友谊</w:t>
                    </w:r>
                  </w:p>
                  <w:p w14:paraId="08C7731E">
                    <w:pPr>
                      <w:spacing w:before="12" w:line="217" w:lineRule="auto"/>
                      <w:ind w:left="20" w:right="2372"/>
                      <w:rPr>
                        <w:rFonts w:ascii="宋体" w:hAnsi="宋体" w:eastAsia="宋体" w:cs="宋体"/>
                        <w:sz w:val="18"/>
                        <w:szCs w:val="18"/>
                      </w:rPr>
                    </w:pPr>
                    <w:r>
                      <w:rPr>
                        <w:rFonts w:ascii="宋体" w:hAnsi="宋体" w:eastAsia="宋体" w:cs="宋体"/>
                        <w:spacing w:val="4"/>
                        <w:sz w:val="18"/>
                        <w:szCs w:val="18"/>
                      </w:rPr>
                      <w:t>家庭之爱</w:t>
                    </w:r>
                    <w:r>
                      <w:rPr>
                        <w:rFonts w:ascii="宋体" w:hAnsi="宋体" w:eastAsia="宋体" w:cs="宋体"/>
                        <w:spacing w:val="2"/>
                        <w:sz w:val="18"/>
                        <w:szCs w:val="18"/>
                      </w:rPr>
                      <w:t xml:space="preserve"> </w:t>
                    </w:r>
                    <w:r>
                      <w:rPr>
                        <w:rFonts w:ascii="宋体" w:hAnsi="宋体" w:eastAsia="宋体" w:cs="宋体"/>
                        <w:spacing w:val="6"/>
                        <w:sz w:val="18"/>
                        <w:szCs w:val="18"/>
                      </w:rPr>
                      <w:t>社交能力</w:t>
                    </w:r>
                  </w:p>
                  <w:p w14:paraId="09996D38">
                    <w:pPr>
                      <w:spacing w:before="217" w:line="221" w:lineRule="auto"/>
                      <w:ind w:left="509"/>
                      <w:rPr>
                        <w:rFonts w:ascii="宋体" w:hAnsi="宋体" w:eastAsia="宋体" w:cs="宋体"/>
                        <w:sz w:val="18"/>
                        <w:szCs w:val="18"/>
                      </w:rPr>
                    </w:pPr>
                    <w:r>
                      <w:rPr>
                        <w:rFonts w:ascii="宋体" w:hAnsi="宋体" w:eastAsia="宋体" w:cs="宋体"/>
                        <w:spacing w:val="19"/>
                        <w:sz w:val="18"/>
                        <w:szCs w:val="18"/>
                      </w:rPr>
                      <w:t>勇气</w:t>
                    </w:r>
                  </w:p>
                  <w:p w14:paraId="52B614DF">
                    <w:pPr>
                      <w:spacing w:before="12" w:line="222" w:lineRule="auto"/>
                      <w:ind w:left="500"/>
                      <w:rPr>
                        <w:rFonts w:ascii="仿宋" w:hAnsi="仿宋" w:eastAsia="仿宋" w:cs="仿宋"/>
                        <w:sz w:val="18"/>
                        <w:szCs w:val="18"/>
                      </w:rPr>
                    </w:pPr>
                    <w:r>
                      <w:rPr>
                        <w:rFonts w:ascii="仿宋" w:hAnsi="仿宋" w:eastAsia="仿宋" w:cs="仿宋"/>
                        <w:spacing w:val="-6"/>
                        <w:sz w:val="18"/>
                        <w:szCs w:val="18"/>
                      </w:rPr>
                      <w:t>好</w:t>
                    </w:r>
                    <w:r>
                      <w:rPr>
                        <w:rFonts w:ascii="仿宋" w:hAnsi="仿宋" w:eastAsia="仿宋" w:cs="仿宋"/>
                        <w:spacing w:val="-21"/>
                        <w:sz w:val="18"/>
                        <w:szCs w:val="18"/>
                      </w:rPr>
                      <w:t xml:space="preserve"> </w:t>
                    </w:r>
                    <w:r>
                      <w:rPr>
                        <w:rFonts w:ascii="仿宋" w:hAnsi="仿宋" w:eastAsia="仿宋" w:cs="仿宋"/>
                        <w:spacing w:val="-6"/>
                        <w:sz w:val="18"/>
                        <w:szCs w:val="18"/>
                      </w:rPr>
                      <w:t>斗</w:t>
                    </w:r>
                  </w:p>
                  <w:p w14:paraId="3A11A3E8">
                    <w:pPr>
                      <w:spacing w:before="273" w:line="219" w:lineRule="auto"/>
                      <w:ind w:left="270"/>
                      <w:rPr>
                        <w:rFonts w:ascii="宋体" w:hAnsi="宋体" w:eastAsia="宋体" w:cs="宋体"/>
                        <w:sz w:val="18"/>
                        <w:szCs w:val="18"/>
                      </w:rPr>
                    </w:pPr>
                    <w:r>
                      <w:rPr>
                        <w:rFonts w:ascii="宋体" w:hAnsi="宋体" w:eastAsia="宋体" w:cs="宋体"/>
                        <w:spacing w:val="6"/>
                        <w:sz w:val="18"/>
                        <w:szCs w:val="18"/>
                      </w:rPr>
                      <w:t>婚姻和性本能</w:t>
                    </w:r>
                  </w:p>
                  <w:p w14:paraId="58FBB391">
                    <w:pPr>
                      <w:spacing w:line="264" w:lineRule="auto"/>
                      <w:rPr>
                        <w:rFonts w:ascii="Arial"/>
                        <w:sz w:val="21"/>
                      </w:rPr>
                    </w:pPr>
                  </w:p>
                  <w:p w14:paraId="4F4BE85F">
                    <w:pPr>
                      <w:spacing w:line="264" w:lineRule="auto"/>
                      <w:rPr>
                        <w:rFonts w:ascii="Arial"/>
                        <w:sz w:val="21"/>
                      </w:rPr>
                    </w:pPr>
                  </w:p>
                  <w:p w14:paraId="6ED032BF">
                    <w:pPr>
                      <w:spacing w:line="265" w:lineRule="auto"/>
                      <w:rPr>
                        <w:rFonts w:ascii="Arial"/>
                        <w:sz w:val="21"/>
                      </w:rPr>
                    </w:pPr>
                  </w:p>
                  <w:p w14:paraId="177F3E7C">
                    <w:pPr>
                      <w:spacing w:before="60" w:line="176" w:lineRule="auto"/>
                      <w:ind w:left="1200"/>
                      <w:rPr>
                        <w:rFonts w:ascii="黑体" w:hAnsi="黑体" w:eastAsia="黑体" w:cs="黑体"/>
                        <w:sz w:val="18"/>
                        <w:szCs w:val="18"/>
                      </w:rPr>
                    </w:pPr>
                    <w:r>
                      <w:rPr>
                        <w:rFonts w:ascii="黑体" w:hAnsi="黑体" w:eastAsia="黑体" w:cs="黑体"/>
                        <w:spacing w:val="16"/>
                        <w:sz w:val="18"/>
                        <w:szCs w:val="18"/>
                      </w:rPr>
                      <w:t>性爱</w:t>
                    </w:r>
                  </w:p>
                  <w:p w14:paraId="1B7B818C">
                    <w:pPr>
                      <w:spacing w:line="209" w:lineRule="auto"/>
                      <w:ind w:left="1779"/>
                      <w:rPr>
                        <w:rFonts w:ascii="宋体" w:hAnsi="宋体" w:eastAsia="宋体" w:cs="宋体"/>
                        <w:sz w:val="18"/>
                        <w:szCs w:val="18"/>
                      </w:rPr>
                    </w:pPr>
                    <w:r>
                      <w:rPr>
                        <w:rFonts w:ascii="宋体" w:hAnsi="宋体" w:eastAsia="宋体" w:cs="宋体"/>
                        <w:spacing w:val="-2"/>
                        <w:sz w:val="18"/>
                        <w:szCs w:val="18"/>
                      </w:rPr>
                      <w:t>父母的感情</w:t>
                    </w:r>
                  </w:p>
                </w:txbxContent>
              </v:textbox>
            </v:shape>
            <v:shape id="_x0000_s1045" o:spid="_x0000_s1045" o:spt="202" type="#_x0000_t202" style="position:absolute;left:2439;top:186;height:480;width:435;" filled="f" stroked="f" coordsize="21600,21600">
              <v:path/>
              <v:fill on="f" focussize="0,0"/>
              <v:stroke on="f"/>
              <v:imagedata o:title=""/>
              <o:lock v:ext="edit" aspectratio="f"/>
              <v:textbox inset="0mm,0mm,0mm,0mm">
                <w:txbxContent>
                  <w:p w14:paraId="614C7D1D">
                    <w:pPr>
                      <w:spacing w:before="19" w:line="254" w:lineRule="auto"/>
                      <w:ind w:left="20" w:right="20" w:firstLine="9"/>
                      <w:rPr>
                        <w:rFonts w:ascii="宋体" w:hAnsi="宋体" w:eastAsia="宋体" w:cs="宋体"/>
                        <w:sz w:val="18"/>
                        <w:szCs w:val="18"/>
                      </w:rPr>
                    </w:pPr>
                    <w:r>
                      <w:rPr>
                        <w:rFonts w:ascii="黑体" w:hAnsi="黑体" w:eastAsia="黑体" w:cs="黑体"/>
                        <w:spacing w:val="12"/>
                        <w:sz w:val="18"/>
                        <w:szCs w:val="18"/>
                      </w:rPr>
                      <w:t>忠诚</w:t>
                    </w:r>
                    <w:r>
                      <w:rPr>
                        <w:rFonts w:ascii="黑体" w:hAnsi="黑体" w:eastAsia="黑体" w:cs="黑体"/>
                        <w:sz w:val="18"/>
                        <w:szCs w:val="18"/>
                      </w:rPr>
                      <w:t xml:space="preserve"> </w:t>
                    </w:r>
                    <w:r>
                      <w:rPr>
                        <w:rFonts w:ascii="宋体" w:hAnsi="宋体" w:eastAsia="宋体" w:cs="宋体"/>
                        <w:spacing w:val="8"/>
                        <w:sz w:val="18"/>
                        <w:szCs w:val="18"/>
                      </w:rPr>
                      <w:t>奉献</w:t>
                    </w:r>
                  </w:p>
                </w:txbxContent>
              </v:textbox>
            </v:shape>
            <v:shape id="_x0000_s1046" o:spid="_x0000_s1046" o:spt="202" type="#_x0000_t202" style="position:absolute;left:3149;top:1716;height:434;width:420;" filled="f" stroked="f" coordsize="21600,21600">
              <v:path/>
              <v:fill on="f" focussize="0,0"/>
              <v:stroke on="f"/>
              <v:imagedata o:title=""/>
              <o:lock v:ext="edit" aspectratio="f"/>
              <v:textbox inset="0mm,0mm,0mm,0mm">
                <w:txbxContent>
                  <w:p w14:paraId="157E9025">
                    <w:pPr>
                      <w:spacing w:before="20" w:line="219" w:lineRule="auto"/>
                      <w:ind w:left="20" w:right="20"/>
                      <w:rPr>
                        <w:rFonts w:ascii="黑体" w:hAnsi="黑体" w:eastAsia="黑体" w:cs="黑体"/>
                        <w:sz w:val="18"/>
                        <w:szCs w:val="18"/>
                      </w:rPr>
                    </w:pPr>
                    <w:r>
                      <w:rPr>
                        <w:rFonts w:ascii="黑体" w:hAnsi="黑体" w:eastAsia="黑体" w:cs="黑体"/>
                        <w:spacing w:val="8"/>
                        <w:sz w:val="18"/>
                        <w:szCs w:val="18"/>
                      </w:rPr>
                      <w:t>持家</w:t>
                    </w:r>
                    <w:r>
                      <w:rPr>
                        <w:rFonts w:ascii="黑体" w:hAnsi="黑体" w:eastAsia="黑体" w:cs="黑体"/>
                        <w:sz w:val="18"/>
                        <w:szCs w:val="18"/>
                      </w:rPr>
                      <w:t xml:space="preserve"> </w:t>
                    </w:r>
                    <w:r>
                      <w:rPr>
                        <w:rFonts w:ascii="黑体" w:hAnsi="黑体" w:eastAsia="黑体" w:cs="黑体"/>
                        <w:spacing w:val="9"/>
                        <w:sz w:val="18"/>
                        <w:szCs w:val="18"/>
                      </w:rPr>
                      <w:t>本能</w:t>
                    </w:r>
                  </w:p>
                </w:txbxContent>
              </v:textbox>
            </v:shape>
            <v:shape id="_x0000_s1047" o:spid="_x0000_s1047" o:spt="202" type="#_x0000_t202" style="position:absolute;left:2619;top:1067;height:220;width:870;" filled="f" stroked="f" coordsize="21600,21600">
              <v:path/>
              <v:fill on="f" focussize="0,0"/>
              <v:stroke on="f"/>
              <v:imagedata o:title=""/>
              <o:lock v:ext="edit" aspectratio="f"/>
              <v:textbox inset="0mm,0mm,0mm,0mm">
                <w:txbxContent>
                  <w:p w14:paraId="5585DDD4">
                    <w:pPr>
                      <w:spacing w:before="20" w:line="220" w:lineRule="auto"/>
                      <w:ind w:left="20"/>
                      <w:rPr>
                        <w:rFonts w:ascii="宋体" w:hAnsi="宋体" w:eastAsia="宋体" w:cs="宋体"/>
                        <w:sz w:val="18"/>
                        <w:szCs w:val="18"/>
                      </w:rPr>
                    </w:pPr>
                    <w:r>
                      <w:rPr>
                        <w:rFonts w:ascii="宋体" w:hAnsi="宋体" w:eastAsia="宋体" w:cs="宋体"/>
                        <w:spacing w:val="27"/>
                        <w:sz w:val="18"/>
                        <w:szCs w:val="18"/>
                      </w:rPr>
                      <w:t>爱国主义</w:t>
                    </w:r>
                  </w:p>
                </w:txbxContent>
              </v:textbox>
            </v:shape>
            <w10:wrap type="none"/>
            <w10:anchorlock/>
          </v:group>
        </w:pict>
      </w:r>
    </w:p>
    <w:p w14:paraId="562C5BF4">
      <w:pPr>
        <w:spacing w:before="50" w:line="215" w:lineRule="auto"/>
        <w:ind w:left="1779"/>
        <w:rPr>
          <w:rFonts w:ascii="宋体" w:hAnsi="宋体" w:eastAsia="宋体" w:cs="宋体"/>
          <w:sz w:val="18"/>
          <w:szCs w:val="18"/>
        </w:rPr>
      </w:pPr>
      <w:r>
        <w:rPr>
          <w:rFonts w:ascii="宋体" w:hAnsi="宋体" w:eastAsia="宋体" w:cs="宋体"/>
          <w:spacing w:val="9"/>
          <w:sz w:val="18"/>
          <w:szCs w:val="18"/>
        </w:rPr>
        <w:t>爱孩子</w:t>
      </w:r>
    </w:p>
    <w:p w14:paraId="579A9446">
      <w:pPr>
        <w:spacing w:line="220" w:lineRule="auto"/>
        <w:ind w:left="1779"/>
        <w:rPr>
          <w:rFonts w:ascii="宋体" w:hAnsi="宋体" w:eastAsia="宋体" w:cs="宋体"/>
          <w:sz w:val="18"/>
          <w:szCs w:val="18"/>
        </w:rPr>
      </w:pPr>
      <w:r>
        <w:rPr>
          <w:rFonts w:ascii="宋体" w:hAnsi="宋体" w:eastAsia="宋体" w:cs="宋体"/>
          <w:spacing w:val="4"/>
          <w:sz w:val="18"/>
          <w:szCs w:val="18"/>
        </w:rPr>
        <w:t>爱护动物</w:t>
      </w:r>
    </w:p>
    <w:p w14:paraId="79302DE8">
      <w:pPr>
        <w:spacing w:line="220" w:lineRule="auto"/>
        <w:rPr>
          <w:rFonts w:ascii="宋体" w:hAnsi="宋体" w:eastAsia="宋体" w:cs="宋体"/>
          <w:sz w:val="18"/>
          <w:szCs w:val="18"/>
        </w:rPr>
        <w:sectPr>
          <w:type w:val="continuous"/>
          <w:pgSz w:w="12240" w:h="15840"/>
          <w:pgMar w:top="400" w:right="1730" w:bottom="0" w:left="1423" w:header="0" w:footer="0" w:gutter="0"/>
          <w:cols w:equalWidth="0" w:num="2">
            <w:col w:w="5407" w:space="100"/>
            <w:col w:w="3580"/>
          </w:cols>
        </w:sectPr>
      </w:pPr>
    </w:p>
    <w:p w14:paraId="6AF45FAF">
      <w:pPr>
        <w:pStyle w:val="2"/>
        <w:spacing w:line="261" w:lineRule="auto"/>
      </w:pPr>
    </w:p>
    <w:p w14:paraId="222EDEAB">
      <w:pPr>
        <w:spacing w:before="88" w:line="187" w:lineRule="auto"/>
        <w:ind w:left="3489"/>
        <w:rPr>
          <w:rFonts w:ascii="黑体" w:hAnsi="黑体" w:eastAsia="黑体" w:cs="黑体"/>
          <w:sz w:val="27"/>
          <w:szCs w:val="27"/>
        </w:rPr>
      </w:pPr>
      <w:r>
        <w:rPr>
          <w:rFonts w:ascii="黑体" w:hAnsi="黑体" w:eastAsia="黑体" w:cs="黑体"/>
          <w:b/>
          <w:bCs/>
          <w:spacing w:val="8"/>
          <w:sz w:val="27"/>
          <w:szCs w:val="27"/>
        </w:rPr>
        <w:t>图3.1加尔的颅相图</w:t>
      </w:r>
    </w:p>
    <w:p w14:paraId="52FCC258">
      <w:pPr>
        <w:spacing w:line="187" w:lineRule="auto"/>
        <w:rPr>
          <w:rFonts w:ascii="黑体" w:hAnsi="黑体" w:eastAsia="黑体" w:cs="黑体"/>
          <w:sz w:val="27"/>
          <w:szCs w:val="27"/>
        </w:rPr>
        <w:sectPr>
          <w:type w:val="continuous"/>
          <w:pgSz w:w="12240" w:h="15840"/>
          <w:pgMar w:top="400" w:right="1730" w:bottom="0" w:left="1423" w:header="0" w:footer="0" w:gutter="0"/>
          <w:cols w:equalWidth="0" w:num="1">
            <w:col w:w="9087"/>
          </w:cols>
        </w:sectPr>
      </w:pPr>
    </w:p>
    <w:p w14:paraId="38CD3230">
      <w:pPr>
        <w:pStyle w:val="2"/>
        <w:spacing w:line="275" w:lineRule="auto"/>
      </w:pPr>
    </w:p>
    <w:p w14:paraId="6DB3EAC1">
      <w:pPr>
        <w:pStyle w:val="2"/>
        <w:spacing w:line="276" w:lineRule="auto"/>
      </w:pPr>
    </w:p>
    <w:p w14:paraId="77ACF80C">
      <w:pPr>
        <w:pStyle w:val="2"/>
        <w:spacing w:line="276" w:lineRule="auto"/>
      </w:pPr>
    </w:p>
    <w:p w14:paraId="00622E27">
      <w:pPr>
        <w:pStyle w:val="2"/>
        <w:spacing w:line="276" w:lineRule="auto"/>
      </w:pPr>
    </w:p>
    <w:p w14:paraId="55488E47">
      <w:pPr>
        <w:pStyle w:val="2"/>
        <w:spacing w:line="6860" w:lineRule="exact"/>
        <w:ind w:firstLine="370"/>
      </w:pPr>
      <w:r>
        <mc:AlternateContent>
          <mc:Choice Requires="wps">
            <w:drawing>
              <wp:anchor distT="0" distB="0" distL="0" distR="0" simplePos="0" relativeHeight="251666432" behindDoc="0" locked="0" layoutInCell="1" allowOverlap="1">
                <wp:simplePos x="0" y="0"/>
                <wp:positionH relativeFrom="column">
                  <wp:posOffset>2826385</wp:posOffset>
                </wp:positionH>
                <wp:positionV relativeFrom="paragraph">
                  <wp:posOffset>666115</wp:posOffset>
                </wp:positionV>
                <wp:extent cx="207010" cy="131445"/>
                <wp:effectExtent l="0" t="0" r="0" b="0"/>
                <wp:wrapNone/>
                <wp:docPr id="38" name="TextBox 38"/>
                <wp:cNvGraphicFramePr/>
                <a:graphic xmlns:a="http://schemas.openxmlformats.org/drawingml/2006/main">
                  <a:graphicData uri="http://schemas.microsoft.com/office/word/2010/wordprocessingShape">
                    <wps:wsp>
                      <wps:cNvSpPr txBox="1"/>
                      <wps:spPr>
                        <a:xfrm rot="5400000">
                          <a:off x="2826982" y="666712"/>
                          <a:ext cx="207009" cy="13144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75966DF">
                            <w:pPr>
                              <w:spacing w:before="43" w:line="220" w:lineRule="auto"/>
                              <w:ind w:left="20"/>
                              <w:rPr>
                                <w:rFonts w:ascii="宋体" w:hAnsi="宋体" w:eastAsia="宋体" w:cs="宋体"/>
                                <w:sz w:val="12"/>
                                <w:szCs w:val="12"/>
                              </w:rPr>
                            </w:pPr>
                            <w:r>
                              <w:rPr>
                                <w:rFonts w:ascii="宋体" w:hAnsi="宋体" w:eastAsia="宋体" w:cs="宋体"/>
                                <w:spacing w:val="-6"/>
                                <w:sz w:val="12"/>
                                <w:szCs w:val="12"/>
                              </w:rPr>
                              <w:t>时</w:t>
                            </w:r>
                            <w:r>
                              <w:rPr>
                                <w:rFonts w:ascii="宋体" w:hAnsi="宋体" w:eastAsia="宋体" w:cs="宋体"/>
                                <w:spacing w:val="1"/>
                                <w:sz w:val="12"/>
                                <w:szCs w:val="12"/>
                              </w:rPr>
                              <w:t xml:space="preserve"> </w:t>
                            </w:r>
                            <w:r>
                              <w:rPr>
                                <w:rFonts w:ascii="宋体" w:hAnsi="宋体" w:eastAsia="宋体" w:cs="宋体"/>
                                <w:spacing w:val="-6"/>
                                <w:sz w:val="12"/>
                                <w:szCs w:val="12"/>
                              </w:rPr>
                              <w:t>情</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8" o:spid="_x0000_s1026" o:spt="202" type="#_x0000_t202" style="position:absolute;left:0pt;margin-left:222.55pt;margin-top:52.45pt;height:10.35pt;width:16.3pt;rotation:5898240f;z-index:251666432;mso-width-relative:page;mso-height-relative:page;" filled="f" stroked="f" coordsize="21600,21600" o:gfxdata="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0cO+UNgAAAALAQAADwAA&#10;AAAAAAABACAAAAAiAAAAZHJzL2Rvd25yZXYueG1sUEsBAhQAFAAAAAgAh07iQOslOfRPAgAAoQQA&#10;AA4AAAAAAAAAAQAgAAAAJwEAAGRycy9lMm9Eb2MueG1sUEsFBgAAAAAGAAYAWQEAAOgFAAAAAA==&#10;">
                <v:fill on="f" focussize="0,0"/>
                <v:stroke on="f" weight="0pt" miterlimit="0" joinstyle="miter"/>
                <v:imagedata o:title=""/>
                <o:lock v:ext="edit" aspectratio="f"/>
                <v:textbox inset="0mm,0mm,0mm,0mm">
                  <w:txbxContent>
                    <w:p w14:paraId="575966DF">
                      <w:pPr>
                        <w:spacing w:before="43" w:line="220" w:lineRule="auto"/>
                        <w:ind w:left="20"/>
                        <w:rPr>
                          <w:rFonts w:ascii="宋体" w:hAnsi="宋体" w:eastAsia="宋体" w:cs="宋体"/>
                          <w:sz w:val="12"/>
                          <w:szCs w:val="12"/>
                        </w:rPr>
                      </w:pPr>
                      <w:r>
                        <w:rPr>
                          <w:rFonts w:ascii="宋体" w:hAnsi="宋体" w:eastAsia="宋体" w:cs="宋体"/>
                          <w:spacing w:val="-6"/>
                          <w:sz w:val="12"/>
                          <w:szCs w:val="12"/>
                        </w:rPr>
                        <w:t>时</w:t>
                      </w:r>
                      <w:r>
                        <w:rPr>
                          <w:rFonts w:ascii="宋体" w:hAnsi="宋体" w:eastAsia="宋体" w:cs="宋体"/>
                          <w:spacing w:val="1"/>
                          <w:sz w:val="12"/>
                          <w:szCs w:val="12"/>
                        </w:rPr>
                        <w:t xml:space="preserve"> </w:t>
                      </w:r>
                      <w:r>
                        <w:rPr>
                          <w:rFonts w:ascii="宋体" w:hAnsi="宋体" w:eastAsia="宋体" w:cs="宋体"/>
                          <w:spacing w:val="-6"/>
                          <w:sz w:val="12"/>
                          <w:szCs w:val="12"/>
                        </w:rPr>
                        <w:t>情</w:t>
                      </w:r>
                    </w:p>
                  </w:txbxContent>
                </v:textbox>
              </v:shape>
            </w:pict>
          </mc:Fallback>
        </mc:AlternateContent>
      </w:r>
      <w:r>
        <w:rPr>
          <w:position w:val="-137"/>
        </w:rPr>
        <w:pict>
          <v:group id="_x0000_s1048" o:spid="_x0000_s1048" o:spt="203" style="height:343pt;width:427.55pt;" coordsize="8550,6860">
            <o:lock v:ext="edit" aspectratio="f"/>
            <v:shape id="_x0000_s1049" o:spid="_x0000_s1049" o:spt="75" alt="" type="#_x0000_t75" style="position:absolute;left:0;top:0;height:6860;width:8550;" filled="f" o:preferrelative="t" stroked="f" coordsize="21600,21600">
              <v:path/>
              <v:fill on="f" focussize="0,0"/>
              <v:stroke on="f"/>
              <v:imagedata r:id="rId29" o:title=""/>
              <o:lock v:ext="edit" aspectratio="t"/>
            </v:shape>
            <v:shape id="_x0000_s1050" o:spid="_x0000_s1050" o:spt="202" type="#_x0000_t202" style="position:absolute;left:2059;top:28;height:6692;width:6185;" filled="f" stroked="f" coordsize="21600,21600">
              <v:path/>
              <v:fill on="f" focussize="0,0"/>
              <v:stroke on="f"/>
              <v:imagedata o:title=""/>
              <o:lock v:ext="edit" aspectratio="f"/>
              <v:textbox inset="0mm,0mm,0mm,0mm">
                <w:txbxContent>
                  <w:p w14:paraId="666A0A07">
                    <w:pPr>
                      <w:spacing w:before="20" w:line="290" w:lineRule="exact"/>
                      <w:ind w:left="2020"/>
                      <w:rPr>
                        <w:rFonts w:ascii="Arial" w:hAnsi="Arial" w:eastAsia="Arial" w:cs="Arial"/>
                        <w:sz w:val="22"/>
                        <w:szCs w:val="22"/>
                      </w:rPr>
                    </w:pPr>
                    <w:r>
                      <w:rPr>
                        <w:rFonts w:ascii="Arial" w:hAnsi="Arial" w:eastAsia="Arial" w:cs="Arial"/>
                        <w:i/>
                        <w:iCs/>
                        <w:spacing w:val="-2"/>
                        <w:position w:val="2"/>
                        <w:sz w:val="22"/>
                        <w:szCs w:val="22"/>
                      </w:rPr>
                      <w:t>0a,α</w:t>
                    </w:r>
                  </w:p>
                  <w:p w14:paraId="09B7CA97">
                    <w:pPr>
                      <w:spacing w:before="24" w:line="218" w:lineRule="auto"/>
                      <w:ind w:left="3507"/>
                      <w:rPr>
                        <w:rFonts w:ascii="宋体" w:hAnsi="宋体" w:eastAsia="宋体" w:cs="宋体"/>
                        <w:sz w:val="14"/>
                        <w:szCs w:val="14"/>
                      </w:rPr>
                    </w:pPr>
                    <w:r>
                      <w:rPr>
                        <w:rFonts w:ascii="宋体" w:hAnsi="宋体" w:eastAsia="宋体" w:cs="宋体"/>
                        <w:i/>
                        <w:iCs/>
                        <w:spacing w:val="-2"/>
                        <w:sz w:val="14"/>
                        <w:szCs w:val="14"/>
                      </w:rPr>
                      <w:t>Jo</w:t>
                    </w:r>
                    <w:r>
                      <w:rPr>
                        <w:rFonts w:ascii="宋体" w:hAnsi="宋体" w:eastAsia="宋体" w:cs="宋体"/>
                        <w:spacing w:val="19"/>
                        <w:sz w:val="14"/>
                        <w:szCs w:val="14"/>
                      </w:rPr>
                      <w:t xml:space="preserve">  </w:t>
                    </w:r>
                    <w:r>
                      <w:rPr>
                        <w:rFonts w:ascii="宋体" w:hAnsi="宋体" w:eastAsia="宋体" w:cs="宋体"/>
                        <w:i/>
                        <w:iCs/>
                        <w:spacing w:val="-2"/>
                        <w:sz w:val="14"/>
                        <w:szCs w:val="14"/>
                      </w:rPr>
                      <w:t>Pi</w:t>
                    </w:r>
                    <w:r>
                      <w:rPr>
                        <w:rFonts w:ascii="宋体" w:hAnsi="宋体" w:eastAsia="宋体" w:cs="宋体"/>
                        <w:spacing w:val="8"/>
                        <w:sz w:val="14"/>
                        <w:szCs w:val="14"/>
                      </w:rPr>
                      <w:t xml:space="preserve">   </w:t>
                    </w:r>
                    <w:r>
                      <w:rPr>
                        <w:rFonts w:ascii="宋体" w:hAnsi="宋体" w:eastAsia="宋体" w:cs="宋体"/>
                        <w:i/>
                        <w:iCs/>
                        <w:spacing w:val="-2"/>
                        <w:sz w:val="14"/>
                        <w:szCs w:val="14"/>
                      </w:rPr>
                      <w:t>ele</w:t>
                    </w:r>
                  </w:p>
                  <w:p w14:paraId="45DD1999">
                    <w:pPr>
                      <w:spacing w:before="54" w:line="227" w:lineRule="auto"/>
                      <w:ind w:left="3660"/>
                      <w:rPr>
                        <w:rFonts w:ascii="仿宋" w:hAnsi="仿宋" w:eastAsia="仿宋" w:cs="仿宋"/>
                        <w:sz w:val="8"/>
                        <w:szCs w:val="8"/>
                      </w:rPr>
                    </w:pPr>
                    <w:r>
                      <w:rPr>
                        <w:rFonts w:ascii="宋体" w:hAnsi="宋体" w:eastAsia="宋体" w:cs="宋体"/>
                        <w:spacing w:val="-3"/>
                        <w:sz w:val="8"/>
                        <w:szCs w:val="8"/>
                      </w:rPr>
                      <w:t>1                   lew</w:t>
                    </w:r>
                    <w:r>
                      <w:rPr>
                        <w:rFonts w:ascii="宋体" w:hAnsi="宋体" w:eastAsia="宋体" w:cs="宋体"/>
                        <w:spacing w:val="-10"/>
                        <w:sz w:val="8"/>
                        <w:szCs w:val="8"/>
                      </w:rPr>
                      <w:t xml:space="preserve"> </w:t>
                    </w:r>
                    <w:r>
                      <w:rPr>
                        <w:rFonts w:ascii="仿宋" w:hAnsi="仿宋" w:eastAsia="仿宋" w:cs="仿宋"/>
                        <w:spacing w:val="-3"/>
                        <w:sz w:val="8"/>
                        <w:szCs w:val="8"/>
                      </w:rPr>
                      <w:t>的</w:t>
                    </w:r>
                  </w:p>
                  <w:p w14:paraId="247B509A">
                    <w:pPr>
                      <w:spacing w:line="191" w:lineRule="exact"/>
                      <w:ind w:left="3700"/>
                      <w:rPr>
                        <w:rFonts w:ascii="Arial" w:hAnsi="Arial" w:eastAsia="Arial" w:cs="Arial"/>
                        <w:sz w:val="14"/>
                        <w:szCs w:val="14"/>
                      </w:rPr>
                    </w:pPr>
                    <w:r>
                      <w:rPr>
                        <w:rFonts w:ascii="Arial" w:hAnsi="Arial" w:eastAsia="Arial" w:cs="Arial"/>
                        <w:spacing w:val="-3"/>
                        <w:position w:val="1"/>
                        <w:sz w:val="14"/>
                        <w:szCs w:val="14"/>
                      </w:rPr>
                      <w:t>11ee</w:t>
                    </w:r>
                  </w:p>
                  <w:p w14:paraId="7B372FE0">
                    <w:pPr>
                      <w:spacing w:line="274" w:lineRule="auto"/>
                      <w:rPr>
                        <w:rFonts w:ascii="Arial"/>
                        <w:sz w:val="21"/>
                      </w:rPr>
                    </w:pPr>
                  </w:p>
                  <w:p w14:paraId="45FEF691">
                    <w:pPr>
                      <w:spacing w:line="274" w:lineRule="auto"/>
                      <w:rPr>
                        <w:rFonts w:ascii="Arial"/>
                        <w:sz w:val="21"/>
                      </w:rPr>
                    </w:pPr>
                  </w:p>
                  <w:p w14:paraId="50DA8B78">
                    <w:pPr>
                      <w:spacing w:line="275" w:lineRule="auto"/>
                      <w:rPr>
                        <w:rFonts w:ascii="Arial"/>
                        <w:sz w:val="21"/>
                      </w:rPr>
                    </w:pPr>
                  </w:p>
                  <w:p w14:paraId="62F9196D">
                    <w:pPr>
                      <w:spacing w:line="275" w:lineRule="auto"/>
                      <w:rPr>
                        <w:rFonts w:ascii="Arial"/>
                        <w:sz w:val="21"/>
                      </w:rPr>
                    </w:pPr>
                  </w:p>
                  <w:p w14:paraId="539DB0AA">
                    <w:pPr>
                      <w:spacing w:line="275" w:lineRule="auto"/>
                      <w:rPr>
                        <w:rFonts w:ascii="Arial"/>
                        <w:sz w:val="21"/>
                      </w:rPr>
                    </w:pPr>
                  </w:p>
                  <w:p w14:paraId="334A77D9">
                    <w:pPr>
                      <w:spacing w:line="275" w:lineRule="auto"/>
                      <w:rPr>
                        <w:rFonts w:ascii="Arial"/>
                        <w:sz w:val="21"/>
                      </w:rPr>
                    </w:pPr>
                  </w:p>
                  <w:p w14:paraId="29E11E46">
                    <w:pPr>
                      <w:spacing w:before="40" w:line="188" w:lineRule="auto"/>
                      <w:ind w:left="5790"/>
                      <w:rPr>
                        <w:rFonts w:ascii="Times New Roman" w:hAnsi="Times New Roman" w:eastAsia="Times New Roman" w:cs="Times New Roman"/>
                        <w:sz w:val="14"/>
                        <w:szCs w:val="14"/>
                      </w:rPr>
                    </w:pPr>
                    <w:r>
                      <w:rPr>
                        <w:rFonts w:ascii="Times New Roman" w:hAnsi="Times New Roman" w:eastAsia="Times New Roman" w:cs="Times New Roman"/>
                        <w:spacing w:val="-5"/>
                        <w:sz w:val="14"/>
                        <w:szCs w:val="14"/>
                      </w:rPr>
                      <w:t>19</w:t>
                    </w:r>
                  </w:p>
                  <w:p w14:paraId="2C1C49AB">
                    <w:pPr>
                      <w:spacing w:line="250" w:lineRule="auto"/>
                      <w:rPr>
                        <w:rFonts w:ascii="Arial"/>
                        <w:sz w:val="21"/>
                      </w:rPr>
                    </w:pPr>
                  </w:p>
                  <w:p w14:paraId="2BC27839">
                    <w:pPr>
                      <w:spacing w:line="250" w:lineRule="auto"/>
                      <w:rPr>
                        <w:rFonts w:ascii="Arial"/>
                        <w:sz w:val="21"/>
                      </w:rPr>
                    </w:pPr>
                  </w:p>
                  <w:p w14:paraId="745D6B3F">
                    <w:pPr>
                      <w:spacing w:line="250" w:lineRule="auto"/>
                      <w:rPr>
                        <w:rFonts w:ascii="Arial"/>
                        <w:sz w:val="21"/>
                      </w:rPr>
                    </w:pPr>
                  </w:p>
                  <w:p w14:paraId="62513E40">
                    <w:pPr>
                      <w:spacing w:line="250" w:lineRule="auto"/>
                      <w:rPr>
                        <w:rFonts w:ascii="Arial"/>
                        <w:sz w:val="21"/>
                      </w:rPr>
                    </w:pPr>
                  </w:p>
                  <w:p w14:paraId="556775AD">
                    <w:pPr>
                      <w:spacing w:line="250" w:lineRule="auto"/>
                      <w:rPr>
                        <w:rFonts w:ascii="Arial"/>
                        <w:sz w:val="21"/>
                      </w:rPr>
                    </w:pPr>
                  </w:p>
                  <w:p w14:paraId="09ABF819">
                    <w:pPr>
                      <w:spacing w:line="250" w:lineRule="auto"/>
                      <w:rPr>
                        <w:rFonts w:ascii="Arial"/>
                        <w:sz w:val="21"/>
                      </w:rPr>
                    </w:pPr>
                  </w:p>
                  <w:p w14:paraId="61526EEB">
                    <w:pPr>
                      <w:spacing w:line="250" w:lineRule="auto"/>
                      <w:rPr>
                        <w:rFonts w:ascii="Arial"/>
                        <w:sz w:val="21"/>
                      </w:rPr>
                    </w:pPr>
                  </w:p>
                  <w:p w14:paraId="4EA2CDE2">
                    <w:pPr>
                      <w:spacing w:line="250" w:lineRule="auto"/>
                      <w:rPr>
                        <w:rFonts w:ascii="Arial"/>
                        <w:sz w:val="21"/>
                      </w:rPr>
                    </w:pPr>
                  </w:p>
                  <w:p w14:paraId="49EE42E5">
                    <w:pPr>
                      <w:spacing w:line="251" w:lineRule="auto"/>
                      <w:rPr>
                        <w:rFonts w:ascii="Arial"/>
                        <w:sz w:val="21"/>
                      </w:rPr>
                    </w:pPr>
                  </w:p>
                  <w:p w14:paraId="55AAA47F">
                    <w:pPr>
                      <w:spacing w:before="41" w:line="188" w:lineRule="auto"/>
                      <w:ind w:left="3330"/>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21</w:t>
                    </w:r>
                  </w:p>
                  <w:p w14:paraId="3A353071">
                    <w:pPr>
                      <w:spacing w:line="260" w:lineRule="auto"/>
                      <w:rPr>
                        <w:rFonts w:ascii="Arial"/>
                        <w:sz w:val="21"/>
                      </w:rPr>
                    </w:pPr>
                  </w:p>
                  <w:p w14:paraId="6B6CC34B">
                    <w:pPr>
                      <w:spacing w:before="40" w:line="188"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38</w:t>
                    </w:r>
                  </w:p>
                  <w:p w14:paraId="63B40A50">
                    <w:pPr>
                      <w:spacing w:before="114" w:line="196" w:lineRule="auto"/>
                      <w:ind w:left="1260"/>
                      <w:rPr>
                        <w:rFonts w:ascii="宋体" w:hAnsi="宋体" w:eastAsia="宋体" w:cs="宋体"/>
                        <w:sz w:val="11"/>
                        <w:szCs w:val="11"/>
                      </w:rPr>
                    </w:pPr>
                    <w:r>
                      <w:rPr>
                        <w:rFonts w:ascii="宋体" w:hAnsi="宋体" w:eastAsia="宋体" w:cs="宋体"/>
                        <w:spacing w:val="-2"/>
                        <w:sz w:val="11"/>
                        <w:szCs w:val="11"/>
                      </w:rPr>
                      <w:t>4iy</w:t>
                    </w:r>
                    <w:r>
                      <w:rPr>
                        <w:rFonts w:ascii="宋体" w:hAnsi="宋体" w:eastAsia="宋体" w:cs="宋体"/>
                        <w:spacing w:val="1"/>
                        <w:sz w:val="11"/>
                        <w:szCs w:val="11"/>
                      </w:rPr>
                      <w:t xml:space="preserve">        </w:t>
                    </w:r>
                    <w:r>
                      <w:rPr>
                        <w:rFonts w:ascii="宋体" w:hAnsi="宋体" w:eastAsia="宋体" w:cs="宋体"/>
                        <w:spacing w:val="-2"/>
                        <w:sz w:val="11"/>
                        <w:szCs w:val="11"/>
                      </w:rPr>
                      <w:t>ewim</w:t>
                    </w:r>
                  </w:p>
                  <w:p w14:paraId="7153A42D">
                    <w:pPr>
                      <w:spacing w:line="225" w:lineRule="auto"/>
                      <w:ind w:right="13"/>
                      <w:jc w:val="right"/>
                      <w:rPr>
                        <w:rFonts w:ascii="黑体" w:hAnsi="黑体" w:eastAsia="黑体" w:cs="黑体"/>
                        <w:sz w:val="14"/>
                        <w:szCs w:val="14"/>
                      </w:rPr>
                    </w:pPr>
                    <w:r>
                      <w:rPr>
                        <w:rFonts w:ascii="黑体" w:hAnsi="黑体" w:eastAsia="黑体" w:cs="黑体"/>
                        <w:sz w:val="14"/>
                        <w:szCs w:val="14"/>
                      </w:rPr>
                      <w:t>慧</w:t>
                    </w:r>
                  </w:p>
                  <w:p w14:paraId="6EA4B8C6">
                    <w:pPr>
                      <w:spacing w:before="3" w:line="83" w:lineRule="exact"/>
                      <w:ind w:left="5400"/>
                      <w:rPr>
                        <w:rFonts w:ascii="Times New Roman" w:hAnsi="Times New Roman" w:eastAsia="Times New Roman" w:cs="Times New Roman"/>
                        <w:sz w:val="14"/>
                        <w:szCs w:val="14"/>
                      </w:rPr>
                    </w:pPr>
                    <w:r>
                      <w:rPr>
                        <w:rFonts w:ascii="Times New Roman" w:hAnsi="Times New Roman" w:eastAsia="Times New Roman" w:cs="Times New Roman"/>
                        <w:spacing w:val="-5"/>
                        <w:position w:val="-1"/>
                        <w:sz w:val="14"/>
                        <w:szCs w:val="14"/>
                      </w:rPr>
                      <w:t>19</w:t>
                    </w:r>
                  </w:p>
                  <w:p w14:paraId="735F8181">
                    <w:pPr>
                      <w:spacing w:before="1" w:line="167" w:lineRule="auto"/>
                      <w:ind w:left="437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37</w:t>
                    </w:r>
                  </w:p>
                  <w:p w14:paraId="16805EB8">
                    <w:pPr>
                      <w:spacing w:before="221" w:line="241" w:lineRule="auto"/>
                      <w:ind w:left="949"/>
                      <w:rPr>
                        <w:rFonts w:ascii="宋体" w:hAnsi="宋体" w:eastAsia="宋体" w:cs="宋体"/>
                        <w:sz w:val="14"/>
                        <w:szCs w:val="14"/>
                      </w:rPr>
                    </w:pPr>
                    <w:r>
                      <w:rPr>
                        <w:rFonts w:ascii="宋体" w:hAnsi="宋体" w:eastAsia="宋体" w:cs="宋体"/>
                        <w:spacing w:val="-3"/>
                        <w:sz w:val="14"/>
                        <w:szCs w:val="14"/>
                      </w:rPr>
                      <w:t>4           nfn</w:t>
                    </w:r>
                  </w:p>
                  <w:p w14:paraId="128A156D">
                    <w:pPr>
                      <w:spacing w:before="40" w:line="188" w:lineRule="auto"/>
                      <w:ind w:left="2500"/>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20</w:t>
                    </w:r>
                  </w:p>
                </w:txbxContent>
              </v:textbox>
            </v:shape>
            <v:shape id="_x0000_s1051" o:spid="_x0000_s1051" o:spt="202" type="#_x0000_t202" style="position:absolute;left:2939;top:257;height:232;width:474;" filled="f" stroked="f" coordsize="21600,21600">
              <v:path/>
              <v:fill on="f" focussize="0,0"/>
              <v:stroke on="f"/>
              <v:imagedata o:title=""/>
              <o:lock v:ext="edit" aspectratio="f"/>
              <v:textbox inset="0mm,0mm,0mm,0mm">
                <w:txbxContent>
                  <w:p w14:paraId="2239B737">
                    <w:pPr>
                      <w:spacing w:before="20" w:line="196" w:lineRule="auto"/>
                      <w:ind w:left="20"/>
                      <w:rPr>
                        <w:rFonts w:ascii="Arial" w:hAnsi="Arial" w:eastAsia="Arial" w:cs="Arial"/>
                        <w:sz w:val="22"/>
                        <w:szCs w:val="22"/>
                      </w:rPr>
                    </w:pPr>
                    <w:r>
                      <w:rPr>
                        <w:rFonts w:ascii="Arial" w:hAnsi="Arial" w:eastAsia="Arial" w:cs="Arial"/>
                        <w:i/>
                        <w:iCs/>
                        <w:spacing w:val="-5"/>
                        <w:sz w:val="22"/>
                        <w:szCs w:val="22"/>
                      </w:rPr>
                      <w:t>6a,B</w:t>
                    </w:r>
                  </w:p>
                </w:txbxContent>
              </v:textbox>
            </v:shape>
            <v:shape id="_x0000_s1052" o:spid="_x0000_s1052" o:spt="202" type="#_x0000_t202" style="position:absolute;left:6019;top:4899;height:271;width:192;" filled="f" stroked="f" coordsize="21600,21600">
              <v:path/>
              <v:fill on="f" focussize="0,0"/>
              <v:stroke on="f"/>
              <v:imagedata o:title=""/>
              <o:lock v:ext="edit" aspectratio="f"/>
              <v:textbox inset="0mm,0mm,0mm,0mm">
                <w:txbxContent>
                  <w:p w14:paraId="0A6A96C3">
                    <w:pPr>
                      <w:spacing w:before="20" w:line="188" w:lineRule="auto"/>
                      <w:ind w:left="20"/>
                      <w:rPr>
                        <w:rFonts w:ascii="Times New Roman" w:hAnsi="Times New Roman" w:eastAsia="Times New Roman" w:cs="Times New Roman"/>
                        <w:sz w:val="33"/>
                        <w:szCs w:val="33"/>
                      </w:rPr>
                    </w:pPr>
                    <w:r>
                      <w:rPr>
                        <w:rFonts w:ascii="Times New Roman" w:hAnsi="Times New Roman" w:eastAsia="Times New Roman" w:cs="Times New Roman"/>
                        <w:sz w:val="33"/>
                        <w:szCs w:val="33"/>
                      </w:rPr>
                      <w:t>3</w:t>
                    </w:r>
                  </w:p>
                </w:txbxContent>
              </v:textbox>
            </v:shape>
            <w10:wrap type="none"/>
            <w10:anchorlock/>
          </v:group>
        </w:pict>
      </w:r>
    </w:p>
    <w:p w14:paraId="497CA268">
      <w:pPr>
        <w:pStyle w:val="2"/>
        <w:spacing w:line="348" w:lineRule="auto"/>
      </w:pPr>
    </w:p>
    <w:p w14:paraId="2952A3BA">
      <w:pPr>
        <w:spacing w:before="94" w:line="221" w:lineRule="auto"/>
        <w:ind w:left="2393"/>
        <w:rPr>
          <w:rFonts w:ascii="黑体" w:hAnsi="黑体" w:eastAsia="黑体" w:cs="黑体"/>
          <w:sz w:val="29"/>
          <w:szCs w:val="29"/>
        </w:rPr>
      </w:pPr>
      <w:r>
        <w:rPr>
          <w:rFonts w:ascii="黑体" w:hAnsi="黑体" w:eastAsia="黑体" w:cs="黑体"/>
          <w:b/>
          <w:bCs/>
          <w:spacing w:val="-15"/>
          <w:sz w:val="29"/>
          <w:szCs w:val="29"/>
        </w:rPr>
        <w:t>图3.2克雷斯特之后的皮质功能定位图</w:t>
      </w:r>
    </w:p>
    <w:p w14:paraId="30F50F47">
      <w:pPr>
        <w:spacing w:before="263" w:line="230" w:lineRule="auto"/>
        <w:ind w:firstLine="619"/>
        <w:rPr>
          <w:rFonts w:ascii="宋体" w:hAnsi="宋体" w:eastAsia="宋体" w:cs="宋体"/>
          <w:sz w:val="29"/>
          <w:szCs w:val="29"/>
        </w:rPr>
      </w:pPr>
      <w:r>
        <w:rPr>
          <w:rFonts w:ascii="宋体" w:hAnsi="宋体" w:eastAsia="宋体" w:cs="宋体"/>
          <w:spacing w:val="9"/>
          <w:sz w:val="29"/>
          <w:szCs w:val="29"/>
        </w:rPr>
        <w:t>我们可以从这两幅图中看出人们在对大脑的认知方面的转变。两幅</w:t>
      </w:r>
      <w:r>
        <w:rPr>
          <w:rFonts w:ascii="宋体" w:hAnsi="宋体" w:eastAsia="宋体" w:cs="宋体"/>
          <w:spacing w:val="1"/>
          <w:sz w:val="29"/>
          <w:szCs w:val="29"/>
        </w:rPr>
        <w:t xml:space="preserve"> </w:t>
      </w:r>
      <w:r>
        <w:rPr>
          <w:rFonts w:ascii="宋体" w:hAnsi="宋体" w:eastAsia="宋体" w:cs="宋体"/>
          <w:spacing w:val="10"/>
          <w:sz w:val="29"/>
          <w:szCs w:val="29"/>
        </w:rPr>
        <w:t>图的区别体现的不仅仅是知识的积累，还有范式的</w:t>
      </w:r>
      <w:r>
        <w:rPr>
          <w:rFonts w:ascii="宋体" w:hAnsi="宋体" w:eastAsia="宋体" w:cs="宋体"/>
          <w:spacing w:val="9"/>
          <w:sz w:val="29"/>
          <w:szCs w:val="29"/>
        </w:rPr>
        <w:t>变化，而完成这一转</w:t>
      </w:r>
      <w:r>
        <w:rPr>
          <w:rFonts w:ascii="宋体" w:hAnsi="宋体" w:eastAsia="宋体" w:cs="宋体"/>
          <w:sz w:val="29"/>
          <w:szCs w:val="29"/>
        </w:rPr>
        <w:t xml:space="preserve"> </w:t>
      </w:r>
      <w:r>
        <w:rPr>
          <w:rFonts w:ascii="宋体" w:hAnsi="宋体" w:eastAsia="宋体" w:cs="宋体"/>
          <w:spacing w:val="10"/>
          <w:sz w:val="29"/>
          <w:szCs w:val="29"/>
        </w:rPr>
        <w:t>变用了将近一个世纪。在各个知识领域，用来描述该领域的日常语言和</w:t>
      </w:r>
      <w:r>
        <w:rPr>
          <w:rFonts w:ascii="宋体" w:hAnsi="宋体" w:eastAsia="宋体" w:cs="宋体"/>
          <w:spacing w:val="2"/>
          <w:sz w:val="29"/>
          <w:szCs w:val="29"/>
        </w:rPr>
        <w:t xml:space="preserve"> </w:t>
      </w:r>
      <w:r>
        <w:rPr>
          <w:rFonts w:ascii="宋体" w:hAnsi="宋体" w:eastAsia="宋体" w:cs="宋体"/>
          <w:spacing w:val="9"/>
          <w:sz w:val="29"/>
          <w:szCs w:val="29"/>
        </w:rPr>
        <w:t>科学语言之间都有巨大的差异。人们用日常语言来描述由桌子、椅子、</w:t>
      </w:r>
      <w:r>
        <w:rPr>
          <w:rFonts w:ascii="宋体" w:hAnsi="宋体" w:eastAsia="宋体" w:cs="宋体"/>
          <w:spacing w:val="5"/>
          <w:sz w:val="29"/>
          <w:szCs w:val="29"/>
        </w:rPr>
        <w:t xml:space="preserve"> </w:t>
      </w:r>
      <w:r>
        <w:rPr>
          <w:rFonts w:ascii="宋体" w:hAnsi="宋体" w:eastAsia="宋体" w:cs="宋体"/>
          <w:spacing w:val="10"/>
          <w:sz w:val="29"/>
          <w:szCs w:val="29"/>
        </w:rPr>
        <w:t>石头、河流、花朵和树木等组成的世界。早期的信仰体系，作为科学的</w:t>
      </w:r>
      <w:r>
        <w:rPr>
          <w:rFonts w:ascii="宋体" w:hAnsi="宋体" w:eastAsia="宋体" w:cs="宋体"/>
          <w:spacing w:val="1"/>
          <w:sz w:val="29"/>
          <w:szCs w:val="29"/>
        </w:rPr>
        <w:t xml:space="preserve"> </w:t>
      </w:r>
      <w:r>
        <w:rPr>
          <w:rFonts w:ascii="宋体" w:hAnsi="宋体" w:eastAsia="宋体" w:cs="宋体"/>
          <w:spacing w:val="10"/>
          <w:sz w:val="29"/>
          <w:szCs w:val="29"/>
        </w:rPr>
        <w:t>古老前身，尝试通过为日常生活中的各种事物创</w:t>
      </w:r>
      <w:r>
        <w:rPr>
          <w:rFonts w:ascii="宋体" w:hAnsi="宋体" w:eastAsia="宋体" w:cs="宋体"/>
          <w:spacing w:val="9"/>
          <w:sz w:val="29"/>
          <w:szCs w:val="29"/>
        </w:rPr>
        <w:t>造各自的神来解释世</w:t>
      </w:r>
    </w:p>
    <w:p w14:paraId="56D822FC">
      <w:pPr>
        <w:spacing w:before="1" w:line="220" w:lineRule="auto"/>
        <w:rPr>
          <w:rFonts w:ascii="宋体" w:hAnsi="宋体" w:eastAsia="宋体" w:cs="宋体"/>
          <w:sz w:val="29"/>
          <w:szCs w:val="29"/>
        </w:rPr>
      </w:pPr>
      <w:r>
        <w:rPr>
          <w:rFonts w:ascii="宋体" w:hAnsi="宋体" w:eastAsia="宋体" w:cs="宋体"/>
          <w:spacing w:val="-10"/>
          <w:sz w:val="29"/>
          <w:szCs w:val="29"/>
        </w:rPr>
        <w:t>界。</w:t>
      </w:r>
    </w:p>
    <w:p w14:paraId="4CCFF758">
      <w:pPr>
        <w:spacing w:before="140" w:line="230" w:lineRule="auto"/>
        <w:ind w:right="5" w:firstLine="619"/>
        <w:jc w:val="both"/>
        <w:rPr>
          <w:rFonts w:ascii="宋体" w:hAnsi="宋体" w:eastAsia="宋体" w:cs="宋体"/>
          <w:sz w:val="29"/>
          <w:szCs w:val="29"/>
        </w:rPr>
      </w:pPr>
      <w:r>
        <w:rPr>
          <w:rFonts w:ascii="宋体" w:hAnsi="宋体" w:eastAsia="宋体" w:cs="宋体"/>
          <w:spacing w:val="9"/>
          <w:sz w:val="29"/>
          <w:szCs w:val="29"/>
        </w:rPr>
        <w:t>相比之下，科学语言用一些往往无法通过简单观察感知的单元来描</w:t>
      </w:r>
      <w:r>
        <w:rPr>
          <w:rFonts w:ascii="宋体" w:hAnsi="宋体" w:eastAsia="宋体" w:cs="宋体"/>
          <w:spacing w:val="3"/>
          <w:sz w:val="29"/>
          <w:szCs w:val="29"/>
        </w:rPr>
        <w:t xml:space="preserve"> </w:t>
      </w:r>
      <w:r>
        <w:rPr>
          <w:rFonts w:ascii="宋体" w:hAnsi="宋体" w:eastAsia="宋体" w:cs="宋体"/>
          <w:spacing w:val="10"/>
          <w:sz w:val="29"/>
          <w:szCs w:val="29"/>
        </w:rPr>
        <w:t>述世界。物理学语言用原子和亚原子粒子来描述世</w:t>
      </w:r>
      <w:r>
        <w:rPr>
          <w:rFonts w:ascii="宋体" w:hAnsi="宋体" w:eastAsia="宋体" w:cs="宋体"/>
          <w:spacing w:val="9"/>
          <w:sz w:val="29"/>
          <w:szCs w:val="29"/>
        </w:rPr>
        <w:t>界，化学语言则用分</w:t>
      </w:r>
      <w:r>
        <w:rPr>
          <w:rFonts w:ascii="宋体" w:hAnsi="宋体" w:eastAsia="宋体" w:cs="宋体"/>
          <w:sz w:val="29"/>
          <w:szCs w:val="29"/>
        </w:rPr>
        <w:t xml:space="preserve"> </w:t>
      </w:r>
      <w:r>
        <w:rPr>
          <w:rFonts w:ascii="宋体" w:hAnsi="宋体" w:eastAsia="宋体" w:cs="宋体"/>
          <w:spacing w:val="10"/>
          <w:sz w:val="29"/>
          <w:szCs w:val="29"/>
        </w:rPr>
        <w:t>子来描述世界。当代的脑科学好比是门捷列夫时期的无机化学</w:t>
      </w:r>
      <w:r>
        <w:rPr>
          <w:rFonts w:ascii="宋体" w:hAnsi="宋体" w:eastAsia="宋体" w:cs="宋体"/>
          <w:spacing w:val="9"/>
          <w:sz w:val="29"/>
          <w:szCs w:val="29"/>
        </w:rPr>
        <w:t>，已经找</w:t>
      </w:r>
      <w:r>
        <w:rPr>
          <w:rFonts w:ascii="宋体" w:hAnsi="宋体" w:eastAsia="宋体" w:cs="宋体"/>
          <w:sz w:val="29"/>
          <w:szCs w:val="29"/>
        </w:rPr>
        <w:t xml:space="preserve"> </w:t>
      </w:r>
      <w:r>
        <w:rPr>
          <w:rFonts w:ascii="宋体" w:hAnsi="宋体" w:eastAsia="宋体" w:cs="宋体"/>
          <w:spacing w:val="5"/>
          <w:sz w:val="29"/>
          <w:szCs w:val="29"/>
        </w:rPr>
        <w:t>到了自己的组织原则和适合的科学语言。 该领域还处于不断</w:t>
      </w:r>
      <w:r>
        <w:rPr>
          <w:rFonts w:ascii="宋体" w:hAnsi="宋体" w:eastAsia="宋体" w:cs="宋体"/>
          <w:spacing w:val="4"/>
          <w:sz w:val="29"/>
          <w:szCs w:val="29"/>
        </w:rPr>
        <w:t>变化中，从</w:t>
      </w:r>
      <w:r>
        <w:rPr>
          <w:rFonts w:ascii="宋体" w:hAnsi="宋体" w:eastAsia="宋体" w:cs="宋体"/>
          <w:sz w:val="29"/>
          <w:szCs w:val="29"/>
        </w:rPr>
        <w:t xml:space="preserve"> </w:t>
      </w:r>
      <w:r>
        <w:rPr>
          <w:rFonts w:ascii="宋体" w:hAnsi="宋体" w:eastAsia="宋体" w:cs="宋体"/>
          <w:spacing w:val="10"/>
          <w:sz w:val="29"/>
          <w:szCs w:val="29"/>
        </w:rPr>
        <w:t>加尔的颅相图到克雷斯特的皮质功能定位图的转变</w:t>
      </w:r>
      <w:r>
        <w:rPr>
          <w:rFonts w:ascii="宋体" w:hAnsi="宋体" w:eastAsia="宋体" w:cs="宋体"/>
          <w:spacing w:val="9"/>
          <w:sz w:val="29"/>
          <w:szCs w:val="29"/>
        </w:rPr>
        <w:t>恰好反映了这一变化</w:t>
      </w:r>
      <w:r>
        <w:rPr>
          <w:rFonts w:ascii="宋体" w:hAnsi="宋体" w:eastAsia="宋体" w:cs="宋体"/>
          <w:sz w:val="29"/>
          <w:szCs w:val="29"/>
        </w:rPr>
        <w:t xml:space="preserve"> </w:t>
      </w:r>
      <w:r>
        <w:rPr>
          <w:rFonts w:ascii="宋体" w:hAnsi="宋体" w:eastAsia="宋体" w:cs="宋体"/>
          <w:spacing w:val="10"/>
          <w:sz w:val="29"/>
          <w:szCs w:val="29"/>
        </w:rPr>
        <w:t>过程。颅相学提到的一些特点，诸如占有欲、尊敬</w:t>
      </w:r>
      <w:r>
        <w:rPr>
          <w:rFonts w:ascii="宋体" w:hAnsi="宋体" w:eastAsia="宋体" w:cs="宋体"/>
          <w:spacing w:val="9"/>
          <w:sz w:val="29"/>
          <w:szCs w:val="29"/>
        </w:rPr>
        <w:t>或自尊等，可能是极</w:t>
      </w:r>
    </w:p>
    <w:p w14:paraId="4E13B298">
      <w:pPr>
        <w:spacing w:line="230" w:lineRule="auto"/>
        <w:rPr>
          <w:rFonts w:ascii="宋体" w:hAnsi="宋体" w:eastAsia="宋体" w:cs="宋体"/>
          <w:sz w:val="29"/>
          <w:szCs w:val="29"/>
        </w:rPr>
        <w:sectPr>
          <w:pgSz w:w="12240" w:h="15840"/>
          <w:pgMar w:top="400" w:right="1506" w:bottom="0" w:left="1429" w:header="0" w:footer="0" w:gutter="0"/>
          <w:cols w:space="720" w:num="1"/>
        </w:sectPr>
      </w:pPr>
    </w:p>
    <w:p w14:paraId="4007F3C7">
      <w:pPr>
        <w:pStyle w:val="2"/>
      </w:pPr>
    </w:p>
    <w:p w14:paraId="648CD057">
      <w:pPr>
        <w:pStyle w:val="2"/>
        <w:spacing w:line="241" w:lineRule="auto"/>
      </w:pPr>
    </w:p>
    <w:p w14:paraId="224A88A4">
      <w:pPr>
        <w:pStyle w:val="2"/>
        <w:spacing w:line="241" w:lineRule="auto"/>
      </w:pPr>
    </w:p>
    <w:p w14:paraId="14E9C3FD">
      <w:pPr>
        <w:pStyle w:val="2"/>
        <w:spacing w:line="241" w:lineRule="auto"/>
      </w:pPr>
    </w:p>
    <w:p w14:paraId="492A93E8">
      <w:pPr>
        <w:spacing w:before="97" w:line="220" w:lineRule="auto"/>
        <w:ind w:left="20"/>
        <w:rPr>
          <w:rFonts w:ascii="宋体" w:hAnsi="宋体" w:eastAsia="宋体" w:cs="宋体"/>
          <w:sz w:val="30"/>
          <w:szCs w:val="30"/>
        </w:rPr>
      </w:pPr>
      <w:r>
        <w:rPr>
          <w:rFonts w:ascii="宋体" w:hAnsi="宋体" w:eastAsia="宋体" w:cs="宋体"/>
          <w:spacing w:val="-1"/>
          <w:sz w:val="30"/>
          <w:szCs w:val="30"/>
        </w:rPr>
        <w:t>易理解的常识，但它们在大脑中并不具有与之对应的单独</w:t>
      </w:r>
      <w:r>
        <w:rPr>
          <w:rFonts w:ascii="宋体" w:hAnsi="宋体" w:eastAsia="宋体" w:cs="宋体"/>
          <w:spacing w:val="-2"/>
          <w:sz w:val="30"/>
          <w:szCs w:val="30"/>
        </w:rPr>
        <w:t>功能区。</w:t>
      </w:r>
    </w:p>
    <w:p w14:paraId="09217EC4">
      <w:pPr>
        <w:spacing w:before="152" w:line="219" w:lineRule="auto"/>
        <w:ind w:left="601"/>
        <w:rPr>
          <w:rFonts w:ascii="宋体" w:hAnsi="宋体" w:eastAsia="宋体" w:cs="宋体"/>
          <w:sz w:val="30"/>
          <w:szCs w:val="30"/>
        </w:rPr>
      </w:pPr>
      <w:r>
        <w:rPr>
          <w:rFonts w:ascii="宋体" w:hAnsi="宋体" w:eastAsia="宋体" w:cs="宋体"/>
          <w:spacing w:val="-1"/>
          <w:sz w:val="30"/>
          <w:szCs w:val="30"/>
        </w:rPr>
        <w:t>假设你正在聆听由一组陌生的、从未见过的乐器所演奏的复杂音</w:t>
      </w:r>
    </w:p>
    <w:p w14:paraId="42B13986">
      <w:pPr>
        <w:spacing w:before="5" w:line="222" w:lineRule="auto"/>
        <w:ind w:left="2" w:firstLine="8"/>
        <w:rPr>
          <w:rFonts w:ascii="宋体" w:hAnsi="宋体" w:eastAsia="宋体" w:cs="宋体"/>
          <w:sz w:val="30"/>
          <w:szCs w:val="30"/>
        </w:rPr>
      </w:pPr>
      <w:r>
        <w:rPr>
          <w:rFonts w:ascii="宋体" w:hAnsi="宋体" w:eastAsia="宋体" w:cs="宋体"/>
          <w:spacing w:val="-1"/>
          <w:sz w:val="30"/>
          <w:szCs w:val="30"/>
        </w:rPr>
        <w:t>乐，同时也想弄清楚这些乐器都是什么，有多少个，它们分别在此次音</w:t>
      </w:r>
      <w:r>
        <w:rPr>
          <w:rFonts w:ascii="宋体" w:hAnsi="宋体" w:eastAsia="宋体" w:cs="宋体"/>
          <w:spacing w:val="8"/>
          <w:sz w:val="30"/>
          <w:szCs w:val="30"/>
        </w:rPr>
        <w:t xml:space="preserve"> </w:t>
      </w:r>
      <w:r>
        <w:rPr>
          <w:rFonts w:ascii="宋体" w:hAnsi="宋体" w:eastAsia="宋体" w:cs="宋体"/>
          <w:spacing w:val="-1"/>
          <w:sz w:val="30"/>
          <w:szCs w:val="30"/>
        </w:rPr>
        <w:t>响体验中发挥了什么作用。你所听到的乐曲或响亮或沉静，或柔和或刺</w:t>
      </w:r>
      <w:r>
        <w:rPr>
          <w:rFonts w:ascii="宋体" w:hAnsi="宋体" w:eastAsia="宋体" w:cs="宋体"/>
          <w:spacing w:val="17"/>
          <w:sz w:val="30"/>
          <w:szCs w:val="30"/>
        </w:rPr>
        <w:t xml:space="preserve"> </w:t>
      </w:r>
      <w:r>
        <w:rPr>
          <w:rFonts w:ascii="宋体" w:hAnsi="宋体" w:eastAsia="宋体" w:cs="宋体"/>
          <w:spacing w:val="-1"/>
          <w:sz w:val="30"/>
          <w:szCs w:val="30"/>
        </w:rPr>
        <w:t>耳，但这些描述又怎么能够跟乐队的实际组成一一对应呢？这就是一代</w:t>
      </w:r>
      <w:r>
        <w:rPr>
          <w:rFonts w:ascii="宋体" w:hAnsi="宋体" w:eastAsia="宋体" w:cs="宋体"/>
          <w:spacing w:val="17"/>
          <w:sz w:val="30"/>
          <w:szCs w:val="30"/>
        </w:rPr>
        <w:t xml:space="preserve"> </w:t>
      </w:r>
      <w:r>
        <w:rPr>
          <w:rFonts w:ascii="宋体" w:hAnsi="宋体" w:eastAsia="宋体" w:cs="宋体"/>
          <w:spacing w:val="-1"/>
          <w:sz w:val="30"/>
          <w:szCs w:val="30"/>
        </w:rPr>
        <w:t>又一代的神经科学家需要面对的挑战，他们能够运用的只有少数不够精</w:t>
      </w:r>
      <w:r>
        <w:rPr>
          <w:rFonts w:ascii="宋体" w:hAnsi="宋体" w:eastAsia="宋体" w:cs="宋体"/>
          <w:spacing w:val="17"/>
          <w:sz w:val="30"/>
          <w:szCs w:val="30"/>
        </w:rPr>
        <w:t xml:space="preserve"> </w:t>
      </w:r>
      <w:r>
        <w:rPr>
          <w:rFonts w:ascii="宋体" w:hAnsi="宋体" w:eastAsia="宋体" w:cs="宋体"/>
          <w:spacing w:val="-1"/>
          <w:sz w:val="30"/>
          <w:szCs w:val="30"/>
        </w:rPr>
        <w:t>准的工具，在这样的条件下从事研究，实在有点像盲人摸象。负责认知</w:t>
      </w:r>
      <w:r>
        <w:rPr>
          <w:rFonts w:ascii="宋体" w:hAnsi="宋体" w:eastAsia="宋体" w:cs="宋体"/>
          <w:spacing w:val="17"/>
          <w:sz w:val="30"/>
          <w:szCs w:val="30"/>
        </w:rPr>
        <w:t xml:space="preserve"> </w:t>
      </w:r>
      <w:r>
        <w:rPr>
          <w:rFonts w:ascii="宋体" w:hAnsi="宋体" w:eastAsia="宋体" w:cs="宋体"/>
          <w:spacing w:val="-1"/>
          <w:sz w:val="30"/>
          <w:szCs w:val="30"/>
        </w:rPr>
        <w:t>的真正</w:t>
      </w:r>
      <w:r>
        <w:rPr>
          <w:rFonts w:ascii="Times New Roman" w:hAnsi="Times New Roman" w:eastAsia="Times New Roman" w:cs="Times New Roman"/>
          <w:spacing w:val="-1"/>
          <w:sz w:val="30"/>
          <w:szCs w:val="30"/>
        </w:rPr>
        <w:t>“</w:t>
      </w:r>
      <w:r>
        <w:rPr>
          <w:rFonts w:ascii="宋体" w:hAnsi="宋体" w:eastAsia="宋体" w:cs="宋体"/>
          <w:spacing w:val="-1"/>
          <w:sz w:val="30"/>
          <w:szCs w:val="30"/>
        </w:rPr>
        <w:t>乐队</w:t>
      </w:r>
      <w:r>
        <w:rPr>
          <w:rFonts w:ascii="Times New Roman" w:hAnsi="Times New Roman" w:eastAsia="Times New Roman" w:cs="Times New Roman"/>
          <w:spacing w:val="-1"/>
          <w:sz w:val="30"/>
          <w:szCs w:val="30"/>
        </w:rPr>
        <w:t>”</w:t>
      </w:r>
      <w:r>
        <w:rPr>
          <w:rFonts w:ascii="宋体" w:hAnsi="宋体" w:eastAsia="宋体" w:cs="宋体"/>
          <w:spacing w:val="-1"/>
          <w:sz w:val="30"/>
          <w:szCs w:val="30"/>
        </w:rPr>
        <w:t>通常很难通过日常的术语来理解。确实，克雷斯特的皮质</w:t>
      </w:r>
      <w:r>
        <w:rPr>
          <w:rFonts w:ascii="宋体" w:hAnsi="宋体" w:eastAsia="宋体" w:cs="宋体"/>
          <w:spacing w:val="18"/>
          <w:sz w:val="30"/>
          <w:szCs w:val="30"/>
        </w:rPr>
        <w:t xml:space="preserve"> </w:t>
      </w:r>
      <w:r>
        <w:rPr>
          <w:rFonts w:ascii="宋体" w:hAnsi="宋体" w:eastAsia="宋体" w:cs="宋体"/>
          <w:spacing w:val="-1"/>
          <w:sz w:val="30"/>
          <w:szCs w:val="30"/>
        </w:rPr>
        <w:t>功能定位图上诸如</w:t>
      </w:r>
      <w:r>
        <w:rPr>
          <w:rFonts w:ascii="Times New Roman" w:hAnsi="Times New Roman" w:eastAsia="Times New Roman" w:cs="Times New Roman"/>
          <w:spacing w:val="-1"/>
          <w:sz w:val="30"/>
          <w:szCs w:val="30"/>
        </w:rPr>
        <w:t>“</w:t>
      </w:r>
      <w:r>
        <w:rPr>
          <w:rFonts w:ascii="宋体" w:hAnsi="宋体" w:eastAsia="宋体" w:cs="宋体"/>
          <w:spacing w:val="-1"/>
          <w:sz w:val="30"/>
          <w:szCs w:val="30"/>
        </w:rPr>
        <w:t>触觉识别</w:t>
      </w:r>
      <w:r>
        <w:rPr>
          <w:rFonts w:ascii="Times New Roman" w:hAnsi="Times New Roman" w:eastAsia="Times New Roman" w:cs="Times New Roman"/>
          <w:spacing w:val="-1"/>
          <w:sz w:val="30"/>
          <w:szCs w:val="30"/>
        </w:rPr>
        <w:t>”</w:t>
      </w:r>
      <w:r>
        <w:rPr>
          <w:rFonts w:ascii="宋体" w:hAnsi="宋体" w:eastAsia="宋体" w:cs="宋体"/>
          <w:spacing w:val="-1"/>
          <w:sz w:val="30"/>
          <w:szCs w:val="30"/>
        </w:rPr>
        <w:t>之类的概念和我们的日常感觉、思维和行</w:t>
      </w:r>
      <w:r>
        <w:rPr>
          <w:rFonts w:ascii="宋体" w:hAnsi="宋体" w:eastAsia="宋体" w:cs="宋体"/>
          <w:spacing w:val="18"/>
          <w:sz w:val="30"/>
          <w:szCs w:val="30"/>
        </w:rPr>
        <w:t xml:space="preserve"> </w:t>
      </w:r>
      <w:r>
        <w:rPr>
          <w:rFonts w:ascii="宋体" w:hAnsi="宋体" w:eastAsia="宋体" w:cs="宋体"/>
          <w:spacing w:val="-2"/>
          <w:sz w:val="30"/>
          <w:szCs w:val="30"/>
        </w:rPr>
        <w:t>动又有什么关系呢？</w:t>
      </w:r>
    </w:p>
    <w:p w14:paraId="162421C9">
      <w:pPr>
        <w:spacing w:before="143" w:line="222" w:lineRule="auto"/>
        <w:ind w:firstLine="605"/>
        <w:jc w:val="both"/>
        <w:rPr>
          <w:rFonts w:ascii="宋体" w:hAnsi="宋体" w:eastAsia="宋体" w:cs="宋体"/>
          <w:sz w:val="30"/>
          <w:szCs w:val="30"/>
        </w:rPr>
      </w:pPr>
      <w:r>
        <w:rPr>
          <w:rFonts w:ascii="宋体" w:hAnsi="宋体" w:eastAsia="宋体" w:cs="宋体"/>
          <w:spacing w:val="-1"/>
          <w:sz w:val="30"/>
          <w:szCs w:val="30"/>
        </w:rPr>
        <w:t>如果结构和功能之间存在联系，大脑形态学上的一些特征就能够为</w:t>
      </w:r>
      <w:r>
        <w:rPr>
          <w:rFonts w:ascii="宋体" w:hAnsi="宋体" w:eastAsia="宋体" w:cs="宋体"/>
          <w:spacing w:val="11"/>
          <w:sz w:val="30"/>
          <w:szCs w:val="30"/>
        </w:rPr>
        <w:t xml:space="preserve"> </w:t>
      </w:r>
      <w:r>
        <w:rPr>
          <w:rFonts w:ascii="宋体" w:hAnsi="宋体" w:eastAsia="宋体" w:cs="宋体"/>
          <w:sz w:val="30"/>
          <w:szCs w:val="30"/>
        </w:rPr>
        <w:t>我们的探寻提供一定的帮助。大脑皮层有两</w:t>
      </w:r>
      <w:r>
        <w:rPr>
          <w:rFonts w:ascii="宋体" w:hAnsi="宋体" w:eastAsia="宋体" w:cs="宋体"/>
          <w:spacing w:val="-1"/>
          <w:sz w:val="30"/>
          <w:szCs w:val="30"/>
        </w:rPr>
        <w:t>个半脑，每个半脑都由四个</w:t>
      </w:r>
      <w:r>
        <w:rPr>
          <w:rFonts w:ascii="宋体" w:hAnsi="宋体" w:eastAsia="宋体" w:cs="宋体"/>
          <w:sz w:val="30"/>
          <w:szCs w:val="30"/>
        </w:rPr>
        <w:t xml:space="preserve"> 脑叶组成，分别是枕叶、顶叶、颞叶和额叶</w:t>
      </w:r>
      <w:r>
        <w:rPr>
          <w:rFonts w:ascii="宋体" w:hAnsi="宋体" w:eastAsia="宋体" w:cs="宋体"/>
          <w:spacing w:val="-1"/>
          <w:sz w:val="30"/>
          <w:szCs w:val="30"/>
        </w:rPr>
        <w:t>。传统理论认为，枕叶与视</w:t>
      </w:r>
      <w:r>
        <w:rPr>
          <w:rFonts w:ascii="宋体" w:hAnsi="宋体" w:eastAsia="宋体" w:cs="宋体"/>
          <w:sz w:val="30"/>
          <w:szCs w:val="30"/>
        </w:rPr>
        <w:t xml:space="preserve"> 觉信息相关，顶叶与触觉信息相关，颞叶与</w:t>
      </w:r>
      <w:r>
        <w:rPr>
          <w:rFonts w:ascii="宋体" w:hAnsi="宋体" w:eastAsia="宋体" w:cs="宋体"/>
          <w:spacing w:val="-1"/>
          <w:sz w:val="30"/>
          <w:szCs w:val="30"/>
        </w:rPr>
        <w:t>听觉信息相关，额叶与运动</w:t>
      </w:r>
      <w:r>
        <w:rPr>
          <w:rFonts w:ascii="宋体" w:hAnsi="宋体" w:eastAsia="宋体" w:cs="宋体"/>
          <w:sz w:val="30"/>
          <w:szCs w:val="30"/>
        </w:rPr>
        <w:t xml:space="preserve"> 功能相关。左半脑和语言相关，右半脑和空</w:t>
      </w:r>
      <w:r>
        <w:rPr>
          <w:rFonts w:ascii="宋体" w:hAnsi="宋体" w:eastAsia="宋体" w:cs="宋体"/>
          <w:spacing w:val="-1"/>
          <w:sz w:val="30"/>
          <w:szCs w:val="30"/>
        </w:rPr>
        <w:t>间处理能力相关。但在过去</w:t>
      </w:r>
      <w:r>
        <w:rPr>
          <w:rFonts w:ascii="宋体" w:hAnsi="宋体" w:eastAsia="宋体" w:cs="宋体"/>
          <w:sz w:val="30"/>
          <w:szCs w:val="30"/>
        </w:rPr>
        <w:t xml:space="preserve"> 几十年里，这些根深蒂固的认识有不少受到</w:t>
      </w:r>
      <w:r>
        <w:rPr>
          <w:rFonts w:ascii="宋体" w:hAnsi="宋体" w:eastAsia="宋体" w:cs="宋体"/>
          <w:spacing w:val="-1"/>
          <w:sz w:val="30"/>
          <w:szCs w:val="30"/>
        </w:rPr>
        <w:t>了新发现和新理论的挑战，</w:t>
      </w:r>
      <w:r>
        <w:rPr>
          <w:rFonts w:ascii="宋体" w:hAnsi="宋体" w:eastAsia="宋体" w:cs="宋体"/>
          <w:sz w:val="30"/>
          <w:szCs w:val="30"/>
        </w:rPr>
        <w:t xml:space="preserve"> </w:t>
      </w:r>
      <w:r>
        <w:rPr>
          <w:rFonts w:ascii="宋体" w:hAnsi="宋体" w:eastAsia="宋体" w:cs="宋体"/>
          <w:spacing w:val="-1"/>
          <w:sz w:val="30"/>
          <w:szCs w:val="30"/>
        </w:rPr>
        <w:t>我们将会在本书接下来的章节中介绍这些新发现和新理论。</w:t>
      </w:r>
    </w:p>
    <w:p w14:paraId="514557E6">
      <w:pPr>
        <w:spacing w:line="222" w:lineRule="auto"/>
        <w:rPr>
          <w:rFonts w:ascii="宋体" w:hAnsi="宋体" w:eastAsia="宋体" w:cs="宋体"/>
          <w:sz w:val="30"/>
          <w:szCs w:val="30"/>
        </w:rPr>
        <w:sectPr>
          <w:pgSz w:w="12240" w:h="15840"/>
          <w:pgMar w:top="400" w:right="1500" w:bottom="0" w:left="1450" w:header="0" w:footer="0" w:gutter="0"/>
          <w:cols w:space="720" w:num="1"/>
        </w:sectPr>
      </w:pPr>
    </w:p>
    <w:p w14:paraId="1FEECE52">
      <w:pPr>
        <w:pStyle w:val="2"/>
        <w:spacing w:line="257" w:lineRule="auto"/>
      </w:pPr>
    </w:p>
    <w:p w14:paraId="000C8BDB">
      <w:pPr>
        <w:pStyle w:val="2"/>
        <w:spacing w:line="258" w:lineRule="auto"/>
      </w:pPr>
    </w:p>
    <w:p w14:paraId="52C9D452">
      <w:pPr>
        <w:pStyle w:val="2"/>
        <w:spacing w:line="258" w:lineRule="auto"/>
      </w:pPr>
    </w:p>
    <w:p w14:paraId="04C0B415">
      <w:pPr>
        <w:pStyle w:val="2"/>
        <w:spacing w:line="258" w:lineRule="auto"/>
      </w:pPr>
    </w:p>
    <w:p w14:paraId="3DDA14FB">
      <w:pPr>
        <w:pStyle w:val="2"/>
        <w:spacing w:line="258" w:lineRule="auto"/>
      </w:pPr>
    </w:p>
    <w:p w14:paraId="5C209FF7">
      <w:pPr>
        <w:pStyle w:val="2"/>
        <w:spacing w:line="258" w:lineRule="auto"/>
      </w:pPr>
    </w:p>
    <w:p w14:paraId="17CE38F9">
      <w:pPr>
        <w:pStyle w:val="2"/>
        <w:spacing w:line="258" w:lineRule="auto"/>
      </w:pPr>
    </w:p>
    <w:p w14:paraId="03F1F68C">
      <w:pPr>
        <w:spacing w:before="136" w:line="220" w:lineRule="auto"/>
        <w:ind w:left="5"/>
        <w:rPr>
          <w:rFonts w:ascii="宋体" w:hAnsi="宋体" w:eastAsia="宋体" w:cs="宋体"/>
          <w:sz w:val="42"/>
          <w:szCs w:val="42"/>
        </w:rPr>
      </w:pPr>
      <w:r>
        <w:rPr>
          <w:rFonts w:ascii="宋体" w:hAnsi="宋体" w:eastAsia="宋体" w:cs="宋体"/>
          <w:color w:val="B9349D"/>
          <w:spacing w:val="5"/>
          <w:sz w:val="42"/>
          <w:szCs w:val="42"/>
        </w:rPr>
        <w:t>诺亚的困境和大脑景观</w:t>
      </w:r>
    </w:p>
    <w:p w14:paraId="2666C881">
      <w:pPr>
        <w:pStyle w:val="2"/>
        <w:spacing w:line="244" w:lineRule="auto"/>
      </w:pPr>
    </w:p>
    <w:p w14:paraId="244289C3">
      <w:pPr>
        <w:pStyle w:val="2"/>
        <w:spacing w:line="245" w:lineRule="auto"/>
      </w:pPr>
    </w:p>
    <w:p w14:paraId="65C3C482">
      <w:pPr>
        <w:spacing w:before="97" w:line="222" w:lineRule="auto"/>
        <w:ind w:right="46" w:firstLine="600"/>
        <w:rPr>
          <w:rFonts w:ascii="宋体" w:hAnsi="宋体" w:eastAsia="宋体" w:cs="宋体"/>
          <w:sz w:val="30"/>
          <w:szCs w:val="30"/>
        </w:rPr>
      </w:pPr>
      <w:r>
        <w:rPr>
          <w:rFonts w:ascii="宋体" w:hAnsi="宋体" w:eastAsia="宋体" w:cs="宋体"/>
          <w:spacing w:val="-1"/>
          <w:sz w:val="30"/>
          <w:szCs w:val="30"/>
        </w:rPr>
        <w:t>在过去几十年里，半脑特化成了通俗文学所热衷的话题。对</w:t>
      </w:r>
      <w:r>
        <w:rPr>
          <w:rFonts w:ascii="Times New Roman" w:hAnsi="Times New Roman" w:eastAsia="Times New Roman" w:cs="Times New Roman"/>
          <w:spacing w:val="-1"/>
          <w:sz w:val="30"/>
          <w:szCs w:val="30"/>
        </w:rPr>
        <w:t>“</w:t>
      </w:r>
      <w:r>
        <w:rPr>
          <w:rFonts w:ascii="宋体" w:hAnsi="宋体" w:eastAsia="宋体" w:cs="宋体"/>
          <w:spacing w:val="-1"/>
          <w:sz w:val="30"/>
          <w:szCs w:val="30"/>
        </w:rPr>
        <w:t>右半</w:t>
      </w:r>
      <w:r>
        <w:rPr>
          <w:rFonts w:ascii="宋体" w:hAnsi="宋体" w:eastAsia="宋体" w:cs="宋体"/>
          <w:spacing w:val="8"/>
          <w:sz w:val="30"/>
          <w:szCs w:val="30"/>
        </w:rPr>
        <w:t xml:space="preserve">  </w:t>
      </w:r>
      <w:r>
        <w:rPr>
          <w:rFonts w:ascii="宋体" w:hAnsi="宋体" w:eastAsia="宋体" w:cs="宋体"/>
          <w:sz w:val="30"/>
          <w:szCs w:val="30"/>
        </w:rPr>
        <w:t>脑</w:t>
      </w:r>
      <w:r>
        <w:rPr>
          <w:rFonts w:ascii="Times New Roman" w:hAnsi="Times New Roman" w:eastAsia="Times New Roman" w:cs="Times New Roman"/>
          <w:sz w:val="30"/>
          <w:szCs w:val="30"/>
        </w:rPr>
        <w:t>”</w:t>
      </w:r>
      <w:r>
        <w:rPr>
          <w:rFonts w:ascii="宋体" w:hAnsi="宋体" w:eastAsia="宋体" w:cs="宋体"/>
          <w:sz w:val="30"/>
          <w:szCs w:val="30"/>
        </w:rPr>
        <w:t>和</w:t>
      </w:r>
      <w:r>
        <w:rPr>
          <w:rFonts w:ascii="Times New Roman" w:hAnsi="Times New Roman" w:eastAsia="Times New Roman" w:cs="Times New Roman"/>
          <w:sz w:val="30"/>
          <w:szCs w:val="30"/>
        </w:rPr>
        <w:t>“</w:t>
      </w:r>
      <w:r>
        <w:rPr>
          <w:rFonts w:ascii="宋体" w:hAnsi="宋体" w:eastAsia="宋体" w:cs="宋体"/>
          <w:sz w:val="30"/>
          <w:szCs w:val="30"/>
        </w:rPr>
        <w:t>左半脑</w:t>
      </w:r>
      <w:r>
        <w:rPr>
          <w:rFonts w:ascii="Times New Roman" w:hAnsi="Times New Roman" w:eastAsia="Times New Roman" w:cs="Times New Roman"/>
          <w:sz w:val="30"/>
          <w:szCs w:val="30"/>
        </w:rPr>
        <w:t>”</w:t>
      </w:r>
      <w:r>
        <w:rPr>
          <w:rFonts w:ascii="宋体" w:hAnsi="宋体" w:eastAsia="宋体" w:cs="宋体"/>
          <w:sz w:val="30"/>
          <w:szCs w:val="30"/>
        </w:rPr>
        <w:t>疗法、</w:t>
      </w:r>
      <w:r>
        <w:rPr>
          <w:rFonts w:ascii="Times New Roman" w:hAnsi="Times New Roman" w:eastAsia="Times New Roman" w:cs="Times New Roman"/>
          <w:sz w:val="30"/>
          <w:szCs w:val="30"/>
        </w:rPr>
        <w:t>“</w:t>
      </w:r>
      <w:r>
        <w:rPr>
          <w:rFonts w:ascii="宋体" w:hAnsi="宋体" w:eastAsia="宋体" w:cs="宋体"/>
          <w:sz w:val="30"/>
          <w:szCs w:val="30"/>
        </w:rPr>
        <w:t>右半脑</w:t>
      </w:r>
      <w:r>
        <w:rPr>
          <w:rFonts w:ascii="Times New Roman" w:hAnsi="Times New Roman" w:eastAsia="Times New Roman" w:cs="Times New Roman"/>
          <w:sz w:val="30"/>
          <w:szCs w:val="30"/>
        </w:rPr>
        <w:t>”</w:t>
      </w:r>
      <w:r>
        <w:rPr>
          <w:rFonts w:ascii="宋体" w:hAnsi="宋体" w:eastAsia="宋体" w:cs="宋体"/>
          <w:sz w:val="30"/>
          <w:szCs w:val="30"/>
        </w:rPr>
        <w:t>和</w:t>
      </w:r>
      <w:r>
        <w:rPr>
          <w:rFonts w:ascii="Times New Roman" w:hAnsi="Times New Roman" w:eastAsia="Times New Roman" w:cs="Times New Roman"/>
          <w:sz w:val="30"/>
          <w:szCs w:val="30"/>
        </w:rPr>
        <w:t>“</w:t>
      </w:r>
      <w:r>
        <w:rPr>
          <w:rFonts w:ascii="宋体" w:hAnsi="宋体" w:eastAsia="宋体" w:cs="宋体"/>
          <w:sz w:val="30"/>
          <w:szCs w:val="30"/>
        </w:rPr>
        <w:t>左半脑</w:t>
      </w:r>
      <w:r>
        <w:rPr>
          <w:rFonts w:ascii="Times New Roman" w:hAnsi="Times New Roman" w:eastAsia="Times New Roman" w:cs="Times New Roman"/>
          <w:sz w:val="30"/>
          <w:szCs w:val="30"/>
        </w:rPr>
        <w:t>”</w:t>
      </w:r>
      <w:r>
        <w:rPr>
          <w:rFonts w:ascii="宋体" w:hAnsi="宋体" w:eastAsia="宋体" w:cs="宋体"/>
          <w:sz w:val="30"/>
          <w:szCs w:val="30"/>
        </w:rPr>
        <w:t>特征、</w:t>
      </w:r>
      <w:r>
        <w:rPr>
          <w:rFonts w:ascii="Times New Roman" w:hAnsi="Times New Roman" w:eastAsia="Times New Roman" w:cs="Times New Roman"/>
          <w:spacing w:val="-1"/>
          <w:sz w:val="30"/>
          <w:szCs w:val="30"/>
        </w:rPr>
        <w:t>“</w:t>
      </w:r>
      <w:r>
        <w:rPr>
          <w:rFonts w:ascii="宋体" w:hAnsi="宋体" w:eastAsia="宋体" w:cs="宋体"/>
          <w:spacing w:val="-1"/>
          <w:sz w:val="30"/>
          <w:szCs w:val="30"/>
        </w:rPr>
        <w:t>右半脑</w:t>
      </w:r>
      <w:r>
        <w:rPr>
          <w:rFonts w:ascii="Times New Roman" w:hAnsi="Times New Roman" w:eastAsia="Times New Roman" w:cs="Times New Roman"/>
          <w:spacing w:val="-1"/>
          <w:sz w:val="30"/>
          <w:szCs w:val="30"/>
        </w:rPr>
        <w:t>”</w:t>
      </w:r>
      <w:r>
        <w:rPr>
          <w:rFonts w:ascii="宋体" w:hAnsi="宋体" w:eastAsia="宋体" w:cs="宋体"/>
          <w:spacing w:val="-1"/>
          <w:sz w:val="30"/>
          <w:szCs w:val="30"/>
        </w:rPr>
        <w:t>和</w:t>
      </w:r>
      <w:r>
        <w:rPr>
          <w:rFonts w:ascii="Times New Roman" w:hAnsi="Times New Roman" w:eastAsia="Times New Roman" w:cs="Times New Roman"/>
          <w:spacing w:val="-1"/>
          <w:sz w:val="30"/>
          <w:szCs w:val="30"/>
        </w:rPr>
        <w:t>“</w:t>
      </w:r>
      <w:r>
        <w:rPr>
          <w:rFonts w:ascii="宋体" w:hAnsi="宋体" w:eastAsia="宋体" w:cs="宋体"/>
          <w:spacing w:val="-1"/>
          <w:sz w:val="30"/>
          <w:szCs w:val="30"/>
        </w:rPr>
        <w:t>左半脑</w:t>
      </w:r>
      <w:r>
        <w:rPr>
          <w:rFonts w:ascii="Times New Roman" w:hAnsi="Times New Roman" w:eastAsia="Times New Roman" w:cs="Times New Roman"/>
          <w:spacing w:val="-1"/>
          <w:sz w:val="30"/>
          <w:szCs w:val="30"/>
        </w:rPr>
        <w:t>”</w:t>
      </w:r>
      <w:r>
        <w:rPr>
          <w:rFonts w:ascii="宋体" w:hAnsi="宋体" w:eastAsia="宋体" w:cs="宋体"/>
          <w:spacing w:val="-1"/>
          <w:sz w:val="30"/>
          <w:szCs w:val="30"/>
        </w:rPr>
        <w:t>个</w:t>
      </w:r>
      <w:r>
        <w:rPr>
          <w:rFonts w:ascii="宋体" w:hAnsi="宋体" w:eastAsia="宋体" w:cs="宋体"/>
          <w:sz w:val="30"/>
          <w:szCs w:val="30"/>
        </w:rPr>
        <w:t xml:space="preserve"> 性的讨论非常普遍。但是，我们必须意识到</w:t>
      </w:r>
      <w:r>
        <w:rPr>
          <w:rFonts w:ascii="宋体" w:hAnsi="宋体" w:eastAsia="宋体" w:cs="宋体"/>
          <w:spacing w:val="-1"/>
          <w:sz w:val="30"/>
          <w:szCs w:val="30"/>
        </w:rPr>
        <w:t>，两个半脑的共同之处其实</w:t>
      </w:r>
      <w:r>
        <w:rPr>
          <w:rFonts w:ascii="宋体" w:hAnsi="宋体" w:eastAsia="宋体" w:cs="宋体"/>
          <w:sz w:val="30"/>
          <w:szCs w:val="30"/>
        </w:rPr>
        <w:t xml:space="preserve"> 比它们的差异要多得多。正如位置相近但分</w:t>
      </w:r>
      <w:r>
        <w:rPr>
          <w:rFonts w:ascii="宋体" w:hAnsi="宋体" w:eastAsia="宋体" w:cs="宋体"/>
          <w:spacing w:val="-1"/>
          <w:sz w:val="30"/>
          <w:szCs w:val="30"/>
        </w:rPr>
        <w:t>别坐在通道两边的乐手演奏</w:t>
      </w:r>
      <w:r>
        <w:rPr>
          <w:rFonts w:ascii="宋体" w:hAnsi="宋体" w:eastAsia="宋体" w:cs="宋体"/>
          <w:sz w:val="30"/>
          <w:szCs w:val="30"/>
        </w:rPr>
        <w:t xml:space="preserve"> </w:t>
      </w:r>
      <w:r>
        <w:rPr>
          <w:rFonts w:ascii="宋体" w:hAnsi="宋体" w:eastAsia="宋体" w:cs="宋体"/>
          <w:spacing w:val="-1"/>
          <w:sz w:val="30"/>
          <w:szCs w:val="30"/>
        </w:rPr>
        <w:t>类似的乐器一样，半脑特化也不过是基于同一基础主题的两个平行变</w:t>
      </w:r>
    </w:p>
    <w:p w14:paraId="22139176">
      <w:pPr>
        <w:spacing w:before="3" w:line="221" w:lineRule="auto"/>
        <w:ind w:right="46" w:firstLine="1"/>
        <w:rPr>
          <w:rFonts w:ascii="宋体" w:hAnsi="宋体" w:eastAsia="宋体" w:cs="宋体"/>
          <w:sz w:val="30"/>
          <w:szCs w:val="30"/>
        </w:rPr>
      </w:pPr>
      <w:r>
        <w:rPr>
          <w:rFonts w:ascii="宋体" w:hAnsi="宋体" w:eastAsia="宋体" w:cs="宋体"/>
          <w:spacing w:val="-1"/>
          <w:sz w:val="30"/>
          <w:szCs w:val="30"/>
        </w:rPr>
        <w:t>体。在这个主题之下，枕叶参与视觉，颞叶参与听觉，顶叶参与触觉和</w:t>
      </w:r>
      <w:r>
        <w:rPr>
          <w:rFonts w:ascii="宋体" w:hAnsi="宋体" w:eastAsia="宋体" w:cs="宋体"/>
          <w:spacing w:val="18"/>
          <w:sz w:val="30"/>
          <w:szCs w:val="30"/>
        </w:rPr>
        <w:t xml:space="preserve"> </w:t>
      </w:r>
      <w:r>
        <w:rPr>
          <w:rFonts w:ascii="宋体" w:hAnsi="宋体" w:eastAsia="宋体" w:cs="宋体"/>
          <w:sz w:val="30"/>
          <w:szCs w:val="30"/>
        </w:rPr>
        <w:t>躯体感觉。但是，人脑远非一些仅限于专门</w:t>
      </w:r>
      <w:r>
        <w:rPr>
          <w:rFonts w:ascii="宋体" w:hAnsi="宋体" w:eastAsia="宋体" w:cs="宋体"/>
          <w:spacing w:val="-1"/>
          <w:sz w:val="30"/>
          <w:szCs w:val="30"/>
        </w:rPr>
        <w:t>用途的感觉装置的集合。我</w:t>
      </w:r>
      <w:r>
        <w:rPr>
          <w:rFonts w:ascii="宋体" w:hAnsi="宋体" w:eastAsia="宋体" w:cs="宋体"/>
          <w:sz w:val="30"/>
          <w:szCs w:val="30"/>
        </w:rPr>
        <w:t xml:space="preserve"> 们能够识别复杂的图案，理解语言，分析数</w:t>
      </w:r>
      <w:r>
        <w:rPr>
          <w:rFonts w:ascii="宋体" w:hAnsi="宋体" w:eastAsia="宋体" w:cs="宋体"/>
          <w:spacing w:val="-1"/>
          <w:sz w:val="30"/>
          <w:szCs w:val="30"/>
        </w:rPr>
        <w:t>学关系。这些和其他复杂心</w:t>
      </w:r>
      <w:r>
        <w:rPr>
          <w:rFonts w:ascii="宋体" w:hAnsi="宋体" w:eastAsia="宋体" w:cs="宋体"/>
          <w:sz w:val="30"/>
          <w:szCs w:val="30"/>
        </w:rPr>
        <w:t xml:space="preserve"> 理功能的神经基础是什么？我们将会了解到</w:t>
      </w:r>
      <w:r>
        <w:rPr>
          <w:rFonts w:ascii="宋体" w:hAnsi="宋体" w:eastAsia="宋体" w:cs="宋体"/>
          <w:spacing w:val="-1"/>
          <w:sz w:val="30"/>
          <w:szCs w:val="30"/>
        </w:rPr>
        <w:t>，大脑这个</w:t>
      </w:r>
      <w:r>
        <w:rPr>
          <w:rFonts w:ascii="Times New Roman" w:hAnsi="Times New Roman" w:eastAsia="Times New Roman" w:cs="Times New Roman"/>
          <w:spacing w:val="-1"/>
          <w:sz w:val="30"/>
          <w:szCs w:val="30"/>
        </w:rPr>
        <w:t>“</w:t>
      </w:r>
      <w:r>
        <w:rPr>
          <w:rFonts w:ascii="宋体" w:hAnsi="宋体" w:eastAsia="宋体" w:cs="宋体"/>
          <w:spacing w:val="-1"/>
          <w:sz w:val="30"/>
          <w:szCs w:val="30"/>
        </w:rPr>
        <w:t>乐队</w:t>
      </w:r>
      <w:r>
        <w:rPr>
          <w:rFonts w:ascii="Times New Roman" w:hAnsi="Times New Roman" w:eastAsia="Times New Roman" w:cs="Times New Roman"/>
          <w:spacing w:val="-1"/>
          <w:sz w:val="30"/>
          <w:szCs w:val="30"/>
        </w:rPr>
        <w:t>”</w:t>
      </w:r>
      <w:r>
        <w:rPr>
          <w:rFonts w:ascii="宋体" w:hAnsi="宋体" w:eastAsia="宋体" w:cs="宋体"/>
          <w:spacing w:val="-1"/>
          <w:sz w:val="30"/>
          <w:szCs w:val="30"/>
        </w:rPr>
        <w:t>是由众</w:t>
      </w:r>
    </w:p>
    <w:p w14:paraId="00C09DB4">
      <w:pPr>
        <w:spacing w:before="2" w:line="223" w:lineRule="auto"/>
        <w:ind w:left="1" w:right="114" w:firstLine="14"/>
        <w:rPr>
          <w:rFonts w:ascii="宋体" w:hAnsi="宋体" w:eastAsia="宋体" w:cs="宋体"/>
          <w:sz w:val="30"/>
          <w:szCs w:val="30"/>
        </w:rPr>
      </w:pPr>
      <w:r>
        <w:rPr>
          <w:rFonts w:ascii="宋体" w:hAnsi="宋体" w:eastAsia="宋体" w:cs="宋体"/>
          <w:spacing w:val="-1"/>
          <w:sz w:val="30"/>
          <w:szCs w:val="30"/>
        </w:rPr>
        <w:t>多</w:t>
      </w:r>
      <w:r>
        <w:rPr>
          <w:rFonts w:ascii="Times New Roman" w:hAnsi="Times New Roman" w:eastAsia="Times New Roman" w:cs="Times New Roman"/>
          <w:spacing w:val="-1"/>
          <w:sz w:val="30"/>
          <w:szCs w:val="30"/>
        </w:rPr>
        <w:t>“</w:t>
      </w:r>
      <w:r>
        <w:rPr>
          <w:rFonts w:ascii="宋体" w:hAnsi="宋体" w:eastAsia="宋体" w:cs="宋体"/>
          <w:spacing w:val="-1"/>
          <w:sz w:val="30"/>
          <w:szCs w:val="30"/>
        </w:rPr>
        <w:t>乐手</w:t>
      </w:r>
      <w:r>
        <w:rPr>
          <w:rFonts w:ascii="Times New Roman" w:hAnsi="Times New Roman" w:eastAsia="Times New Roman" w:cs="Times New Roman"/>
          <w:spacing w:val="-1"/>
          <w:sz w:val="30"/>
          <w:szCs w:val="30"/>
        </w:rPr>
        <w:t>”</w:t>
      </w:r>
      <w:r>
        <w:rPr>
          <w:rFonts w:ascii="宋体" w:hAnsi="宋体" w:eastAsia="宋体" w:cs="宋体"/>
          <w:spacing w:val="-1"/>
          <w:sz w:val="30"/>
          <w:szCs w:val="30"/>
        </w:rPr>
        <w:t>组成的，它们对</w:t>
      </w:r>
      <w:r>
        <w:rPr>
          <w:rFonts w:ascii="Times New Roman" w:hAnsi="Times New Roman" w:eastAsia="Times New Roman" w:cs="Times New Roman"/>
          <w:spacing w:val="-1"/>
          <w:sz w:val="30"/>
          <w:szCs w:val="30"/>
        </w:rPr>
        <w:t>“</w:t>
      </w:r>
      <w:r>
        <w:rPr>
          <w:rFonts w:ascii="宋体" w:hAnsi="宋体" w:eastAsia="宋体" w:cs="宋体"/>
          <w:spacing w:val="-1"/>
          <w:sz w:val="30"/>
          <w:szCs w:val="30"/>
        </w:rPr>
        <w:t>乐队</w:t>
      </w:r>
      <w:r>
        <w:rPr>
          <w:rFonts w:ascii="Times New Roman" w:hAnsi="Times New Roman" w:eastAsia="Times New Roman" w:cs="Times New Roman"/>
          <w:spacing w:val="-1"/>
          <w:sz w:val="30"/>
          <w:szCs w:val="30"/>
        </w:rPr>
        <w:t>”</w:t>
      </w:r>
      <w:r>
        <w:rPr>
          <w:rFonts w:ascii="宋体" w:hAnsi="宋体" w:eastAsia="宋体" w:cs="宋体"/>
          <w:spacing w:val="-1"/>
          <w:sz w:val="30"/>
          <w:szCs w:val="30"/>
        </w:rPr>
        <w:t>整体所做的贡献很难用简单的定义表达</w:t>
      </w:r>
      <w:r>
        <w:rPr>
          <w:rFonts w:ascii="宋体" w:hAnsi="宋体" w:eastAsia="宋体" w:cs="宋体"/>
          <w:spacing w:val="6"/>
          <w:sz w:val="30"/>
          <w:szCs w:val="30"/>
        </w:rPr>
        <w:t xml:space="preserve"> </w:t>
      </w:r>
      <w:r>
        <w:rPr>
          <w:rFonts w:ascii="宋体" w:hAnsi="宋体" w:eastAsia="宋体" w:cs="宋体"/>
          <w:spacing w:val="-1"/>
          <w:sz w:val="30"/>
          <w:szCs w:val="30"/>
        </w:rPr>
        <w:t>清楚，它们的</w:t>
      </w:r>
      <w:r>
        <w:rPr>
          <w:rFonts w:ascii="Times New Roman" w:hAnsi="Times New Roman" w:eastAsia="Times New Roman" w:cs="Times New Roman"/>
          <w:spacing w:val="-1"/>
          <w:sz w:val="30"/>
          <w:szCs w:val="30"/>
        </w:rPr>
        <w:t>“</w:t>
      </w:r>
      <w:r>
        <w:rPr>
          <w:rFonts w:ascii="宋体" w:hAnsi="宋体" w:eastAsia="宋体" w:cs="宋体"/>
          <w:spacing w:val="-1"/>
          <w:sz w:val="30"/>
          <w:szCs w:val="30"/>
        </w:rPr>
        <w:t>座位安排</w:t>
      </w:r>
      <w:r>
        <w:rPr>
          <w:rFonts w:ascii="Times New Roman" w:hAnsi="Times New Roman" w:eastAsia="Times New Roman" w:cs="Times New Roman"/>
          <w:spacing w:val="-1"/>
          <w:sz w:val="30"/>
          <w:szCs w:val="30"/>
        </w:rPr>
        <w:t>”</w:t>
      </w:r>
      <w:r>
        <w:rPr>
          <w:rFonts w:ascii="宋体" w:hAnsi="宋体" w:eastAsia="宋体" w:cs="宋体"/>
          <w:spacing w:val="-1"/>
          <w:sz w:val="30"/>
          <w:szCs w:val="30"/>
        </w:rPr>
        <w:t>既复杂又灵活，这真的像一场抢椅子游戏。</w:t>
      </w:r>
    </w:p>
    <w:p w14:paraId="1BA14DB6">
      <w:pPr>
        <w:spacing w:before="140" w:line="222" w:lineRule="auto"/>
        <w:ind w:left="1" w:right="46" w:firstLine="600"/>
        <w:rPr>
          <w:rFonts w:ascii="宋体" w:hAnsi="宋体" w:eastAsia="宋体" w:cs="宋体"/>
          <w:sz w:val="30"/>
          <w:szCs w:val="30"/>
        </w:rPr>
      </w:pPr>
      <w:r>
        <w:rPr>
          <w:rFonts w:ascii="宋体" w:hAnsi="宋体" w:eastAsia="宋体" w:cs="宋体"/>
          <w:spacing w:val="-1"/>
          <w:sz w:val="30"/>
          <w:szCs w:val="30"/>
        </w:rPr>
        <w:t>神经科学家一直通过脑损伤的后果来理解正常大脑的工作原理。其</w:t>
      </w:r>
      <w:r>
        <w:rPr>
          <w:rFonts w:ascii="宋体" w:hAnsi="宋体" w:eastAsia="宋体" w:cs="宋体"/>
          <w:spacing w:val="16"/>
          <w:sz w:val="30"/>
          <w:szCs w:val="30"/>
        </w:rPr>
        <w:t xml:space="preserve"> </w:t>
      </w:r>
      <w:r>
        <w:rPr>
          <w:rFonts w:ascii="宋体" w:hAnsi="宋体" w:eastAsia="宋体" w:cs="宋体"/>
          <w:spacing w:val="-1"/>
          <w:sz w:val="30"/>
          <w:szCs w:val="30"/>
        </w:rPr>
        <w:t>蕴含的逻辑用最简单的形式表达就是：假设大脑</w:t>
      </w:r>
      <w:r>
        <w:rPr>
          <w:rFonts w:ascii="Times New Roman" w:hAnsi="Times New Roman" w:eastAsia="Times New Roman" w:cs="Times New Roman"/>
          <w:spacing w:val="-1"/>
          <w:sz w:val="30"/>
          <w:szCs w:val="30"/>
        </w:rPr>
        <w:t>A</w:t>
      </w:r>
      <w:r>
        <w:rPr>
          <w:rFonts w:ascii="宋体" w:hAnsi="宋体" w:eastAsia="宋体" w:cs="宋体"/>
          <w:spacing w:val="-1"/>
          <w:sz w:val="30"/>
          <w:szCs w:val="30"/>
        </w:rPr>
        <w:t>区域受损，只影响了</w:t>
      </w:r>
      <w:r>
        <w:rPr>
          <w:rFonts w:ascii="宋体" w:hAnsi="宋体" w:eastAsia="宋体" w:cs="宋体"/>
          <w:spacing w:val="18"/>
          <w:sz w:val="30"/>
          <w:szCs w:val="30"/>
        </w:rPr>
        <w:t xml:space="preserve"> </w:t>
      </w:r>
      <w:r>
        <w:rPr>
          <w:rFonts w:ascii="宋体" w:hAnsi="宋体" w:eastAsia="宋体" w:cs="宋体"/>
          <w:spacing w:val="-2"/>
          <w:sz w:val="30"/>
          <w:szCs w:val="30"/>
        </w:rPr>
        <w:t>认知功能</w:t>
      </w:r>
      <w:r>
        <w:rPr>
          <w:rFonts w:ascii="Times New Roman" w:hAnsi="Times New Roman" w:eastAsia="Times New Roman" w:cs="Times New Roman"/>
          <w:spacing w:val="-2"/>
          <w:sz w:val="30"/>
          <w:szCs w:val="30"/>
        </w:rPr>
        <w:t>A</w:t>
      </w:r>
      <w:r>
        <w:rPr>
          <w:rFonts w:ascii="宋体" w:hAnsi="宋体" w:eastAsia="宋体" w:cs="宋体"/>
          <w:spacing w:val="-2"/>
          <w:sz w:val="30"/>
          <w:szCs w:val="30"/>
        </w:rPr>
        <w:t>的发挥，而认知功能</w:t>
      </w:r>
      <w:r>
        <w:rPr>
          <w:rFonts w:ascii="Times New Roman" w:hAnsi="Times New Roman" w:eastAsia="Times New Roman" w:cs="Times New Roman"/>
          <w:spacing w:val="-2"/>
          <w:sz w:val="30"/>
          <w:szCs w:val="30"/>
        </w:rPr>
        <w:t>B</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C</w:t>
      </w:r>
      <w:r>
        <w:rPr>
          <w:rFonts w:ascii="宋体" w:hAnsi="宋体" w:eastAsia="宋体" w:cs="宋体"/>
          <w:spacing w:val="-2"/>
          <w:sz w:val="30"/>
          <w:szCs w:val="30"/>
        </w:rPr>
        <w:t>和</w:t>
      </w:r>
      <w:r>
        <w:rPr>
          <w:rFonts w:ascii="Times New Roman" w:hAnsi="Times New Roman" w:eastAsia="Times New Roman" w:cs="Times New Roman"/>
          <w:spacing w:val="-2"/>
          <w:sz w:val="30"/>
          <w:szCs w:val="30"/>
        </w:rPr>
        <w:t>D</w:t>
      </w:r>
      <w:r>
        <w:rPr>
          <w:rFonts w:ascii="宋体" w:hAnsi="宋体" w:eastAsia="宋体" w:cs="宋体"/>
          <w:spacing w:val="-2"/>
          <w:sz w:val="30"/>
          <w:szCs w:val="30"/>
        </w:rPr>
        <w:t>一切正常；相反，假设大脑</w:t>
      </w:r>
      <w:r>
        <w:rPr>
          <w:rFonts w:ascii="Times New Roman" w:hAnsi="Times New Roman" w:eastAsia="Times New Roman" w:cs="Times New Roman"/>
          <w:spacing w:val="-2"/>
          <w:sz w:val="30"/>
          <w:szCs w:val="30"/>
        </w:rPr>
        <w:t>B</w:t>
      </w:r>
      <w:r>
        <w:rPr>
          <w:rFonts w:ascii="Times New Roman" w:hAnsi="Times New Roman" w:eastAsia="Times New Roman" w:cs="Times New Roman"/>
          <w:sz w:val="30"/>
          <w:szCs w:val="30"/>
        </w:rPr>
        <w:t xml:space="preserve">   </w:t>
      </w:r>
      <w:r>
        <w:rPr>
          <w:rFonts w:ascii="宋体" w:hAnsi="宋体" w:eastAsia="宋体" w:cs="宋体"/>
          <w:spacing w:val="-2"/>
          <w:sz w:val="30"/>
          <w:szCs w:val="30"/>
        </w:rPr>
        <w:t>区域受损，只影响了认知功能</w:t>
      </w:r>
      <w:r>
        <w:rPr>
          <w:rFonts w:ascii="Times New Roman" w:hAnsi="Times New Roman" w:eastAsia="Times New Roman" w:cs="Times New Roman"/>
          <w:spacing w:val="-2"/>
          <w:sz w:val="30"/>
          <w:szCs w:val="30"/>
        </w:rPr>
        <w:t>B</w:t>
      </w:r>
      <w:r>
        <w:rPr>
          <w:rFonts w:ascii="宋体" w:hAnsi="宋体" w:eastAsia="宋体" w:cs="宋体"/>
          <w:spacing w:val="-2"/>
          <w:sz w:val="30"/>
          <w:szCs w:val="30"/>
        </w:rPr>
        <w:t>的发挥，而认知功能</w:t>
      </w:r>
      <w:r>
        <w:rPr>
          <w:rFonts w:ascii="Times New Roman" w:hAnsi="Times New Roman" w:eastAsia="Times New Roman" w:cs="Times New Roman"/>
          <w:spacing w:val="-2"/>
          <w:sz w:val="30"/>
          <w:szCs w:val="30"/>
        </w:rPr>
        <w:t>A</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C</w:t>
      </w:r>
      <w:r>
        <w:rPr>
          <w:rFonts w:ascii="宋体" w:hAnsi="宋体" w:eastAsia="宋体" w:cs="宋体"/>
          <w:spacing w:val="-2"/>
          <w:sz w:val="30"/>
          <w:szCs w:val="30"/>
        </w:rPr>
        <w:t>和</w:t>
      </w:r>
      <w:r>
        <w:rPr>
          <w:rFonts w:ascii="Times New Roman" w:hAnsi="Times New Roman" w:eastAsia="Times New Roman" w:cs="Times New Roman"/>
          <w:spacing w:val="-2"/>
          <w:sz w:val="30"/>
          <w:szCs w:val="30"/>
        </w:rPr>
        <w:t>D</w:t>
      </w:r>
      <w:r>
        <w:rPr>
          <w:rFonts w:ascii="宋体" w:hAnsi="宋体" w:eastAsia="宋体" w:cs="宋体"/>
          <w:spacing w:val="-2"/>
          <w:sz w:val="30"/>
          <w:szCs w:val="30"/>
        </w:rPr>
        <w:t>一切正</w:t>
      </w:r>
    </w:p>
    <w:p w14:paraId="7F6AB698">
      <w:pPr>
        <w:spacing w:before="2" w:line="235" w:lineRule="auto"/>
        <w:ind w:left="12" w:right="180" w:hanging="4"/>
        <w:rPr>
          <w:rFonts w:ascii="宋体" w:hAnsi="宋体" w:eastAsia="宋体" w:cs="宋体"/>
          <w:sz w:val="30"/>
          <w:szCs w:val="30"/>
        </w:rPr>
      </w:pPr>
      <w:r>
        <w:rPr>
          <w:rFonts w:ascii="宋体" w:hAnsi="宋体" w:eastAsia="宋体" w:cs="宋体"/>
          <w:spacing w:val="-2"/>
          <w:sz w:val="30"/>
          <w:szCs w:val="30"/>
        </w:rPr>
        <w:t>常；以此类推。我们最终就可以得出</w:t>
      </w:r>
      <w:r>
        <w:rPr>
          <w:rFonts w:ascii="Times New Roman" w:hAnsi="Times New Roman" w:eastAsia="Times New Roman" w:cs="Times New Roman"/>
          <w:spacing w:val="-2"/>
          <w:sz w:val="30"/>
          <w:szCs w:val="30"/>
        </w:rPr>
        <w:t>“</w:t>
      </w:r>
      <w:r>
        <w:rPr>
          <w:rFonts w:ascii="宋体" w:hAnsi="宋体" w:eastAsia="宋体" w:cs="宋体"/>
          <w:spacing w:val="-2"/>
          <w:sz w:val="30"/>
          <w:szCs w:val="30"/>
        </w:rPr>
        <w:t>区域</w:t>
      </w:r>
      <w:r>
        <w:rPr>
          <w:rFonts w:ascii="Times New Roman" w:hAnsi="Times New Roman" w:eastAsia="Times New Roman" w:cs="Times New Roman"/>
          <w:spacing w:val="-2"/>
          <w:sz w:val="30"/>
          <w:szCs w:val="30"/>
        </w:rPr>
        <w:t>A</w:t>
      </w:r>
      <w:r>
        <w:rPr>
          <w:rFonts w:ascii="宋体" w:hAnsi="宋体" w:eastAsia="宋体" w:cs="宋体"/>
          <w:spacing w:val="-2"/>
          <w:sz w:val="30"/>
          <w:szCs w:val="30"/>
        </w:rPr>
        <w:t>负责功能</w:t>
      </w:r>
      <w:r>
        <w:rPr>
          <w:rFonts w:ascii="Times New Roman" w:hAnsi="Times New Roman" w:eastAsia="Times New Roman" w:cs="Times New Roman"/>
          <w:spacing w:val="-2"/>
          <w:sz w:val="30"/>
          <w:szCs w:val="30"/>
        </w:rPr>
        <w:t>A</w:t>
      </w:r>
      <w:r>
        <w:rPr>
          <w:rFonts w:ascii="Times New Roman" w:hAnsi="Times New Roman" w:eastAsia="Times New Roman" w:cs="Times New Roman"/>
          <w:spacing w:val="-32"/>
          <w:sz w:val="30"/>
          <w:szCs w:val="30"/>
        </w:rPr>
        <w:t xml:space="preserve"> </w:t>
      </w:r>
      <w:r>
        <w:rPr>
          <w:rFonts w:ascii="宋体" w:hAnsi="宋体" w:eastAsia="宋体" w:cs="宋体"/>
          <w:spacing w:val="-2"/>
          <w:sz w:val="30"/>
          <w:szCs w:val="30"/>
        </w:rPr>
        <w:t>，区域</w:t>
      </w:r>
      <w:r>
        <w:rPr>
          <w:rFonts w:ascii="Times New Roman" w:hAnsi="Times New Roman" w:eastAsia="Times New Roman" w:cs="Times New Roman"/>
          <w:spacing w:val="-2"/>
          <w:sz w:val="30"/>
          <w:szCs w:val="30"/>
        </w:rPr>
        <w:t>B</w:t>
      </w:r>
      <w:r>
        <w:rPr>
          <w:rFonts w:ascii="宋体" w:hAnsi="宋体" w:eastAsia="宋体" w:cs="宋体"/>
          <w:spacing w:val="-2"/>
          <w:sz w:val="30"/>
          <w:szCs w:val="30"/>
        </w:rPr>
        <w:t>负责功</w:t>
      </w:r>
      <w:r>
        <w:rPr>
          <w:rFonts w:ascii="宋体" w:hAnsi="宋体" w:eastAsia="宋体" w:cs="宋体"/>
          <w:sz w:val="30"/>
          <w:szCs w:val="30"/>
        </w:rPr>
        <w:t xml:space="preserve"> </w:t>
      </w:r>
      <w:r>
        <w:rPr>
          <w:rFonts w:ascii="宋体" w:hAnsi="宋体" w:eastAsia="宋体" w:cs="宋体"/>
          <w:spacing w:val="-2"/>
          <w:sz w:val="30"/>
          <w:szCs w:val="30"/>
        </w:rPr>
        <w:t>能</w:t>
      </w:r>
      <w:r>
        <w:rPr>
          <w:rFonts w:ascii="Times New Roman" w:hAnsi="Times New Roman" w:eastAsia="Times New Roman" w:cs="Times New Roman"/>
          <w:spacing w:val="-2"/>
          <w:sz w:val="30"/>
          <w:szCs w:val="30"/>
        </w:rPr>
        <w:t>B”</w:t>
      </w:r>
      <w:r>
        <w:rPr>
          <w:rFonts w:ascii="宋体" w:hAnsi="宋体" w:eastAsia="宋体" w:cs="宋体"/>
          <w:spacing w:val="-2"/>
          <w:sz w:val="30"/>
          <w:szCs w:val="30"/>
        </w:rPr>
        <w:t>的结论（见图</w:t>
      </w:r>
      <w:r>
        <w:rPr>
          <w:rFonts w:ascii="Times New Roman" w:hAnsi="Times New Roman" w:eastAsia="Times New Roman" w:cs="Times New Roman"/>
          <w:spacing w:val="-2"/>
          <w:sz w:val="30"/>
          <w:szCs w:val="30"/>
        </w:rPr>
        <w:t>3.3</w:t>
      </w:r>
      <w:r>
        <w:rPr>
          <w:rFonts w:ascii="宋体" w:hAnsi="宋体" w:eastAsia="宋体" w:cs="宋体"/>
          <w:spacing w:val="-2"/>
          <w:sz w:val="30"/>
          <w:szCs w:val="30"/>
        </w:rPr>
        <w:t>）。</w:t>
      </w:r>
    </w:p>
    <w:p w14:paraId="7906B236">
      <w:pPr>
        <w:spacing w:before="72" w:line="224" w:lineRule="auto"/>
        <w:ind w:firstLine="602"/>
        <w:jc w:val="both"/>
        <w:rPr>
          <w:rFonts w:ascii="宋体" w:hAnsi="宋体" w:eastAsia="宋体" w:cs="宋体"/>
          <w:sz w:val="30"/>
          <w:szCs w:val="30"/>
        </w:rPr>
      </w:pPr>
      <w:r>
        <w:rPr>
          <w:rFonts w:ascii="宋体" w:hAnsi="宋体" w:eastAsia="宋体" w:cs="宋体"/>
          <w:sz w:val="30"/>
          <w:szCs w:val="30"/>
        </w:rPr>
        <w:t>得出该结论的方法叫作双重分离原则（</w:t>
      </w:r>
      <w:r>
        <w:rPr>
          <w:rFonts w:ascii="Times New Roman" w:hAnsi="Times New Roman" w:eastAsia="Times New Roman" w:cs="Times New Roman"/>
          <w:sz w:val="30"/>
          <w:szCs w:val="30"/>
        </w:rPr>
        <w:t xml:space="preserve">principle          of          double </w:t>
      </w:r>
      <w:r>
        <w:rPr>
          <w:rFonts w:ascii="Times New Roman" w:hAnsi="Times New Roman" w:eastAsia="Times New Roman" w:cs="Times New Roman"/>
          <w:spacing w:val="-1"/>
          <w:sz w:val="30"/>
          <w:szCs w:val="30"/>
        </w:rPr>
        <w:t>dissociation</w:t>
      </w:r>
      <w:r>
        <w:rPr>
          <w:rFonts w:ascii="宋体" w:hAnsi="宋体" w:eastAsia="宋体" w:cs="宋体"/>
          <w:spacing w:val="11"/>
          <w:sz w:val="30"/>
          <w:szCs w:val="30"/>
        </w:rPr>
        <w:t>），</w:t>
      </w:r>
      <w:r>
        <w:rPr>
          <w:rFonts w:ascii="宋体" w:hAnsi="宋体" w:eastAsia="宋体" w:cs="宋体"/>
          <w:spacing w:val="-1"/>
          <w:sz w:val="30"/>
          <w:szCs w:val="30"/>
        </w:rPr>
        <w:t>也是经典神经心理学领域一直沿用的核心方法。该方法</w:t>
      </w:r>
      <w:r>
        <w:rPr>
          <w:rFonts w:ascii="宋体" w:hAnsi="宋体" w:eastAsia="宋体" w:cs="宋体"/>
          <w:spacing w:val="1"/>
          <w:sz w:val="30"/>
          <w:szCs w:val="30"/>
        </w:rPr>
        <w:t xml:space="preserve"> </w:t>
      </w:r>
      <w:r>
        <w:rPr>
          <w:rFonts w:ascii="宋体" w:hAnsi="宋体" w:eastAsia="宋体" w:cs="宋体"/>
          <w:sz w:val="30"/>
          <w:szCs w:val="30"/>
        </w:rPr>
        <w:t>在帮助人类理解大脑和认知之间的复杂关系</w:t>
      </w:r>
      <w:r>
        <w:rPr>
          <w:rFonts w:ascii="宋体" w:hAnsi="宋体" w:eastAsia="宋体" w:cs="宋体"/>
          <w:spacing w:val="-1"/>
          <w:sz w:val="30"/>
          <w:szCs w:val="30"/>
        </w:rPr>
        <w:t>方面做出了卓越的贡献，迄</w:t>
      </w:r>
      <w:r>
        <w:rPr>
          <w:rFonts w:ascii="宋体" w:hAnsi="宋体" w:eastAsia="宋体" w:cs="宋体"/>
          <w:sz w:val="30"/>
          <w:szCs w:val="30"/>
        </w:rPr>
        <w:t xml:space="preserve"> 今为止没有哪一种研究方法能够与之媲美。</w:t>
      </w:r>
      <w:r>
        <w:rPr>
          <w:rFonts w:ascii="宋体" w:hAnsi="宋体" w:eastAsia="宋体" w:cs="宋体"/>
          <w:spacing w:val="-1"/>
          <w:sz w:val="30"/>
          <w:szCs w:val="30"/>
        </w:rPr>
        <w:t>但是，双重分离原则也存在</w:t>
      </w:r>
      <w:r>
        <w:rPr>
          <w:rFonts w:ascii="宋体" w:hAnsi="宋体" w:eastAsia="宋体" w:cs="宋体"/>
          <w:sz w:val="30"/>
          <w:szCs w:val="30"/>
        </w:rPr>
        <w:t xml:space="preserve"> 不少缺陷。在一个具有高交互性的大脑中，</w:t>
      </w:r>
      <w:r>
        <w:rPr>
          <w:rFonts w:ascii="宋体" w:hAnsi="宋体" w:eastAsia="宋体" w:cs="宋体"/>
          <w:spacing w:val="-1"/>
          <w:sz w:val="30"/>
          <w:szCs w:val="30"/>
        </w:rPr>
        <w:t>某个区域的损伤可能会影响</w:t>
      </w:r>
      <w:r>
        <w:rPr>
          <w:rFonts w:ascii="宋体" w:hAnsi="宋体" w:eastAsia="宋体" w:cs="宋体"/>
          <w:sz w:val="30"/>
          <w:szCs w:val="30"/>
        </w:rPr>
        <w:t xml:space="preserve"> 其他区域的功能。受损的大脑会经历各种形</w:t>
      </w:r>
      <w:r>
        <w:rPr>
          <w:rFonts w:ascii="宋体" w:hAnsi="宋体" w:eastAsia="宋体" w:cs="宋体"/>
          <w:spacing w:val="-1"/>
          <w:sz w:val="30"/>
          <w:szCs w:val="30"/>
        </w:rPr>
        <w:t>式的自然重组（因为大脑具</w:t>
      </w:r>
      <w:r>
        <w:rPr>
          <w:rFonts w:ascii="宋体" w:hAnsi="宋体" w:eastAsia="宋体" w:cs="宋体"/>
          <w:sz w:val="30"/>
          <w:szCs w:val="30"/>
        </w:rPr>
        <w:t xml:space="preserve"> </w:t>
      </w:r>
      <w:r>
        <w:rPr>
          <w:rFonts w:ascii="宋体" w:hAnsi="宋体" w:eastAsia="宋体" w:cs="宋体"/>
          <w:spacing w:val="-2"/>
          <w:sz w:val="30"/>
          <w:szCs w:val="30"/>
        </w:rPr>
        <w:t>有可塑性</w:t>
      </w:r>
      <w:r>
        <w:rPr>
          <w:rFonts w:ascii="宋体" w:hAnsi="宋体" w:eastAsia="宋体" w:cs="宋体"/>
          <w:spacing w:val="23"/>
          <w:sz w:val="30"/>
          <w:szCs w:val="30"/>
        </w:rPr>
        <w:t>），</w:t>
      </w:r>
      <w:r>
        <w:rPr>
          <w:rFonts w:ascii="宋体" w:hAnsi="宋体" w:eastAsia="宋体" w:cs="宋体"/>
          <w:spacing w:val="-2"/>
          <w:sz w:val="30"/>
          <w:szCs w:val="30"/>
        </w:rPr>
        <w:t>因而将受损的大脑当作功能正常的研究模型是极具迷惑性</w:t>
      </w:r>
      <w:r>
        <w:rPr>
          <w:rFonts w:ascii="宋体" w:hAnsi="宋体" w:eastAsia="宋体" w:cs="宋体"/>
          <w:sz w:val="30"/>
          <w:szCs w:val="30"/>
        </w:rPr>
        <w:t xml:space="preserve"> 的。虽然存在上述缺陷，但这种方法为我们</w:t>
      </w:r>
      <w:r>
        <w:rPr>
          <w:rFonts w:ascii="宋体" w:hAnsi="宋体" w:eastAsia="宋体" w:cs="宋体"/>
          <w:spacing w:val="-1"/>
          <w:sz w:val="30"/>
          <w:szCs w:val="30"/>
        </w:rPr>
        <w:t>提供了丰富的关于大脑的有</w:t>
      </w:r>
      <w:r>
        <w:rPr>
          <w:rFonts w:ascii="宋体" w:hAnsi="宋体" w:eastAsia="宋体" w:cs="宋体"/>
          <w:sz w:val="30"/>
          <w:szCs w:val="30"/>
        </w:rPr>
        <w:t xml:space="preserve"> 用信息，我们有关大脑功能的所有当代理论</w:t>
      </w:r>
      <w:r>
        <w:rPr>
          <w:rFonts w:ascii="宋体" w:hAnsi="宋体" w:eastAsia="宋体" w:cs="宋体"/>
          <w:spacing w:val="-1"/>
          <w:sz w:val="30"/>
          <w:szCs w:val="30"/>
        </w:rPr>
        <w:t>或多或少都是在这些信息的</w:t>
      </w:r>
      <w:r>
        <w:rPr>
          <w:rFonts w:ascii="宋体" w:hAnsi="宋体" w:eastAsia="宋体" w:cs="宋体"/>
          <w:sz w:val="30"/>
          <w:szCs w:val="30"/>
        </w:rPr>
        <w:t xml:space="preserve"> </w:t>
      </w:r>
      <w:r>
        <w:rPr>
          <w:rFonts w:ascii="宋体" w:hAnsi="宋体" w:eastAsia="宋体" w:cs="宋体"/>
          <w:spacing w:val="-2"/>
          <w:sz w:val="30"/>
          <w:szCs w:val="30"/>
        </w:rPr>
        <w:t>基础上得出的。</w:t>
      </w:r>
    </w:p>
    <w:p w14:paraId="01EEFC13">
      <w:pPr>
        <w:spacing w:line="224" w:lineRule="auto"/>
        <w:rPr>
          <w:rFonts w:ascii="宋体" w:hAnsi="宋体" w:eastAsia="宋体" w:cs="宋体"/>
          <w:sz w:val="30"/>
          <w:szCs w:val="30"/>
        </w:rPr>
        <w:sectPr>
          <w:pgSz w:w="12240" w:h="15840"/>
          <w:pgMar w:top="400" w:right="1453" w:bottom="0" w:left="1450" w:header="0" w:footer="0" w:gutter="0"/>
          <w:cols w:space="720" w:num="1"/>
        </w:sectPr>
      </w:pPr>
    </w:p>
    <w:p w14:paraId="6159AE57">
      <w:pPr>
        <w:pStyle w:val="2"/>
        <w:spacing w:line="263" w:lineRule="auto"/>
      </w:pPr>
    </w:p>
    <w:p w14:paraId="79BE128D">
      <w:pPr>
        <w:pStyle w:val="2"/>
        <w:spacing w:line="263" w:lineRule="auto"/>
      </w:pPr>
    </w:p>
    <w:p w14:paraId="7E3CB990">
      <w:pPr>
        <w:pStyle w:val="2"/>
        <w:spacing w:line="263" w:lineRule="auto"/>
      </w:pPr>
    </w:p>
    <w:p w14:paraId="0CD853DF">
      <w:pPr>
        <w:pStyle w:val="2"/>
        <w:spacing w:line="264" w:lineRule="auto"/>
      </w:pPr>
    </w:p>
    <w:p w14:paraId="5B5E1A5A">
      <w:pPr>
        <w:spacing w:line="4870" w:lineRule="exact"/>
        <w:ind w:firstLine="10"/>
      </w:pPr>
      <w:r>
        <w:rPr>
          <w:position w:val="-97"/>
        </w:rPr>
        <w:drawing>
          <wp:inline distT="0" distB="0" distL="0" distR="0">
            <wp:extent cx="5917565" cy="3092450"/>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30"/>
                    <a:stretch>
                      <a:fillRect/>
                    </a:stretch>
                  </pic:blipFill>
                  <pic:spPr>
                    <a:xfrm>
                      <a:off x="0" y="0"/>
                      <a:ext cx="5918138" cy="3092455"/>
                    </a:xfrm>
                    <a:prstGeom prst="rect">
                      <a:avLst/>
                    </a:prstGeom>
                  </pic:spPr>
                </pic:pic>
              </a:graphicData>
            </a:graphic>
          </wp:inline>
        </w:drawing>
      </w:r>
    </w:p>
    <w:p w14:paraId="51BA0DD0">
      <w:pPr>
        <w:spacing w:before="118" w:line="216" w:lineRule="auto"/>
        <w:ind w:right="152"/>
        <w:rPr>
          <w:rFonts w:ascii="楷体" w:hAnsi="楷体" w:eastAsia="楷体" w:cs="楷体"/>
          <w:sz w:val="28"/>
          <w:szCs w:val="28"/>
        </w:rPr>
      </w:pPr>
      <w:r>
        <w:rPr>
          <w:rFonts w:ascii="楷体" w:hAnsi="楷体" w:eastAsia="楷体" w:cs="楷体"/>
          <w:spacing w:val="-8"/>
          <w:sz w:val="28"/>
          <w:szCs w:val="28"/>
        </w:rPr>
        <w:t>注：</w:t>
      </w:r>
      <w:r>
        <w:rPr>
          <w:rFonts w:ascii="Times New Roman" w:hAnsi="Times New Roman" w:eastAsia="Times New Roman" w:cs="Times New Roman"/>
          <w:spacing w:val="-8"/>
          <w:sz w:val="28"/>
          <w:szCs w:val="28"/>
        </w:rPr>
        <w:t xml:space="preserve">A.  </w:t>
      </w:r>
      <w:r>
        <w:rPr>
          <w:rFonts w:ascii="楷体" w:hAnsi="楷体" w:eastAsia="楷体" w:cs="楷体"/>
          <w:spacing w:val="-8"/>
          <w:sz w:val="28"/>
          <w:szCs w:val="28"/>
        </w:rPr>
        <w:t>布鲁卡语言区：语言的某些方面受影响，面部识别不受影响。</w:t>
      </w:r>
      <w:r>
        <w:rPr>
          <w:rFonts w:ascii="Times New Roman" w:hAnsi="Times New Roman" w:eastAsia="Times New Roman" w:cs="Times New Roman"/>
          <w:spacing w:val="-8"/>
          <w:sz w:val="28"/>
          <w:szCs w:val="28"/>
        </w:rPr>
        <w:t xml:space="preserve">B.  </w:t>
      </w:r>
      <w:r>
        <w:rPr>
          <w:rFonts w:ascii="楷体" w:hAnsi="楷体" w:eastAsia="楷体" w:cs="楷体"/>
          <w:spacing w:val="-8"/>
          <w:sz w:val="28"/>
          <w:szCs w:val="28"/>
        </w:rPr>
        <w:t>梭状</w:t>
      </w:r>
      <w:r>
        <w:rPr>
          <w:rFonts w:ascii="楷体" w:hAnsi="楷体" w:eastAsia="楷体" w:cs="楷体"/>
          <w:sz w:val="28"/>
          <w:szCs w:val="28"/>
        </w:rPr>
        <w:t xml:space="preserve"> </w:t>
      </w:r>
      <w:r>
        <w:rPr>
          <w:rFonts w:ascii="楷体" w:hAnsi="楷体" w:eastAsia="楷体" w:cs="楷体"/>
          <w:spacing w:val="-12"/>
          <w:sz w:val="28"/>
          <w:szCs w:val="28"/>
        </w:rPr>
        <w:t>皮质：面部识别的某些方面受影响，语言不受影响。</w:t>
      </w:r>
    </w:p>
    <w:p w14:paraId="08E685FB">
      <w:pPr>
        <w:spacing w:before="141" w:line="222" w:lineRule="auto"/>
        <w:ind w:left="3753"/>
        <w:rPr>
          <w:rFonts w:ascii="黑体" w:hAnsi="黑体" w:eastAsia="黑体" w:cs="黑体"/>
          <w:sz w:val="28"/>
          <w:szCs w:val="28"/>
        </w:rPr>
      </w:pPr>
      <w:r>
        <w:rPr>
          <w:rFonts w:ascii="黑体" w:hAnsi="黑体" w:eastAsia="黑体" w:cs="黑体"/>
          <w:b/>
          <w:bCs/>
          <w:spacing w:val="2"/>
          <w:sz w:val="28"/>
          <w:szCs w:val="28"/>
        </w:rPr>
        <w:t>图3.3双重分离</w:t>
      </w:r>
    </w:p>
    <w:p w14:paraId="2DA3D2FE">
      <w:pPr>
        <w:spacing w:before="249" w:line="219" w:lineRule="auto"/>
        <w:ind w:left="600"/>
        <w:rPr>
          <w:rFonts w:ascii="宋体" w:hAnsi="宋体" w:eastAsia="宋体" w:cs="宋体"/>
          <w:sz w:val="28"/>
          <w:szCs w:val="28"/>
        </w:rPr>
      </w:pPr>
      <w:r>
        <w:rPr>
          <w:rFonts w:ascii="宋体" w:hAnsi="宋体" w:eastAsia="宋体" w:cs="宋体"/>
          <w:spacing w:val="7"/>
          <w:sz w:val="28"/>
          <w:szCs w:val="28"/>
        </w:rPr>
        <w:t>脑损伤对认知的影响不仅能够回答“在哪里”的问题，而且能够回</w:t>
      </w:r>
    </w:p>
    <w:p w14:paraId="1C91A406">
      <w:pPr>
        <w:spacing w:before="29" w:line="239" w:lineRule="auto"/>
        <w:ind w:right="75"/>
        <w:rPr>
          <w:rFonts w:ascii="宋体" w:hAnsi="宋体" w:eastAsia="宋体" w:cs="宋体"/>
          <w:sz w:val="28"/>
          <w:szCs w:val="28"/>
        </w:rPr>
      </w:pPr>
      <w:r>
        <w:rPr>
          <w:rFonts w:ascii="宋体" w:hAnsi="宋体" w:eastAsia="宋体" w:cs="宋体"/>
          <w:spacing w:val="9"/>
          <w:sz w:val="28"/>
          <w:szCs w:val="28"/>
        </w:rPr>
        <w:t>答“是什么”的问题。通过观察认知瓦解的各种方式，我们开始理解自然</w:t>
      </w:r>
      <w:r>
        <w:rPr>
          <w:rFonts w:ascii="宋体" w:hAnsi="宋体" w:eastAsia="宋体" w:cs="宋体"/>
          <w:spacing w:val="5"/>
          <w:sz w:val="28"/>
          <w:szCs w:val="28"/>
        </w:rPr>
        <w:t xml:space="preserve"> </w:t>
      </w:r>
      <w:r>
        <w:rPr>
          <w:rFonts w:ascii="宋体" w:hAnsi="宋体" w:eastAsia="宋体" w:cs="宋体"/>
          <w:spacing w:val="9"/>
          <w:sz w:val="28"/>
          <w:szCs w:val="28"/>
        </w:rPr>
        <w:t>是如何将大脑功能“分割”成特定的认知操作的，又是如何将这些认知操</w:t>
      </w:r>
      <w:r>
        <w:rPr>
          <w:rFonts w:ascii="宋体" w:hAnsi="宋体" w:eastAsia="宋体" w:cs="宋体"/>
          <w:spacing w:val="4"/>
          <w:sz w:val="28"/>
          <w:szCs w:val="28"/>
        </w:rPr>
        <w:t xml:space="preserve"> </w:t>
      </w:r>
      <w:r>
        <w:rPr>
          <w:rFonts w:ascii="宋体" w:hAnsi="宋体" w:eastAsia="宋体" w:cs="宋体"/>
          <w:spacing w:val="15"/>
          <w:sz w:val="28"/>
          <w:szCs w:val="28"/>
        </w:rPr>
        <w:t>作映射到大脑当中的。</w:t>
      </w:r>
    </w:p>
    <w:p w14:paraId="0F11C805">
      <w:pPr>
        <w:spacing w:before="131" w:line="237" w:lineRule="auto"/>
        <w:ind w:right="34" w:firstLine="600"/>
        <w:rPr>
          <w:rFonts w:ascii="宋体" w:hAnsi="宋体" w:eastAsia="宋体" w:cs="宋体"/>
          <w:sz w:val="28"/>
          <w:szCs w:val="28"/>
        </w:rPr>
      </w:pPr>
      <w:r>
        <w:rPr>
          <w:rFonts w:ascii="宋体" w:hAnsi="宋体" w:eastAsia="宋体" w:cs="宋体"/>
          <w:spacing w:val="20"/>
          <w:sz w:val="28"/>
          <w:szCs w:val="28"/>
        </w:rPr>
        <w:t>在过去几年里，强大的功能性神经成像方法的出现给</w:t>
      </w:r>
      <w:r>
        <w:rPr>
          <w:rFonts w:ascii="宋体" w:hAnsi="宋体" w:eastAsia="宋体" w:cs="宋体"/>
          <w:spacing w:val="19"/>
          <w:sz w:val="28"/>
          <w:szCs w:val="28"/>
        </w:rPr>
        <w:t>认知神经科学</w:t>
      </w:r>
      <w:r>
        <w:rPr>
          <w:rFonts w:ascii="宋体" w:hAnsi="宋体" w:eastAsia="宋体" w:cs="宋体"/>
          <w:sz w:val="28"/>
          <w:szCs w:val="28"/>
        </w:rPr>
        <w:t xml:space="preserve"> </w:t>
      </w:r>
      <w:r>
        <w:rPr>
          <w:rFonts w:ascii="宋体" w:hAnsi="宋体" w:eastAsia="宋体" w:cs="宋体"/>
          <w:spacing w:val="20"/>
          <w:sz w:val="28"/>
          <w:szCs w:val="28"/>
        </w:rPr>
        <w:t>的研究带来了翻天覆地的变化。正如我们之</w:t>
      </w:r>
      <w:r>
        <w:rPr>
          <w:rFonts w:ascii="宋体" w:hAnsi="宋体" w:eastAsia="宋体" w:cs="宋体"/>
          <w:spacing w:val="19"/>
          <w:sz w:val="28"/>
          <w:szCs w:val="28"/>
        </w:rPr>
        <w:t>前提到的，这些方法包括</w:t>
      </w:r>
    </w:p>
    <w:p w14:paraId="25EA9772">
      <w:pPr>
        <w:spacing w:before="1" w:line="218" w:lineRule="auto"/>
        <w:rPr>
          <w:rFonts w:ascii="宋体" w:hAnsi="宋体" w:eastAsia="宋体" w:cs="宋体"/>
          <w:sz w:val="28"/>
          <w:szCs w:val="28"/>
        </w:rPr>
      </w:pPr>
      <w:r>
        <w:rPr>
          <w:rFonts w:ascii="宋体" w:hAnsi="宋体" w:eastAsia="宋体" w:cs="宋体"/>
          <w:sz w:val="28"/>
          <w:szCs w:val="28"/>
        </w:rPr>
        <w:t>PET</w:t>
      </w:r>
      <w:r>
        <w:rPr>
          <w:rFonts w:ascii="宋体" w:hAnsi="宋体" w:eastAsia="宋体" w:cs="宋体"/>
          <w:spacing w:val="115"/>
          <w:sz w:val="28"/>
          <w:szCs w:val="28"/>
        </w:rPr>
        <w:t xml:space="preserve"> </w:t>
      </w:r>
      <w:r>
        <w:rPr>
          <w:rFonts w:ascii="宋体" w:hAnsi="宋体" w:eastAsia="宋体" w:cs="宋体"/>
          <w:spacing w:val="26"/>
          <w:sz w:val="28"/>
          <w:szCs w:val="28"/>
        </w:rPr>
        <w:t>(正电子发射断层成像)和</w:t>
      </w:r>
      <w:r>
        <w:rPr>
          <w:rFonts w:ascii="宋体" w:hAnsi="宋体" w:eastAsia="宋体" w:cs="宋体"/>
          <w:sz w:val="28"/>
          <w:szCs w:val="28"/>
        </w:rPr>
        <w:t>SPECT</w:t>
      </w:r>
      <w:r>
        <w:rPr>
          <w:rFonts w:ascii="宋体" w:hAnsi="宋体" w:eastAsia="宋体" w:cs="宋体"/>
          <w:spacing w:val="26"/>
          <w:sz w:val="28"/>
          <w:szCs w:val="28"/>
        </w:rPr>
        <w:t xml:space="preserve">  (单光子发射计算机断层扫</w:t>
      </w:r>
    </w:p>
    <w:p w14:paraId="632AE14D">
      <w:pPr>
        <w:spacing w:before="26" w:line="238" w:lineRule="auto"/>
        <w:ind w:right="277"/>
        <w:rPr>
          <w:rFonts w:ascii="宋体" w:hAnsi="宋体" w:eastAsia="宋体" w:cs="宋体"/>
          <w:sz w:val="28"/>
          <w:szCs w:val="28"/>
        </w:rPr>
      </w:pPr>
      <w:r>
        <w:rPr>
          <w:rFonts w:ascii="宋体" w:hAnsi="宋体" w:eastAsia="宋体" w:cs="宋体"/>
          <w:spacing w:val="10"/>
          <w:sz w:val="28"/>
          <w:szCs w:val="28"/>
        </w:rPr>
        <w:t>描</w:t>
      </w:r>
      <w:r>
        <w:rPr>
          <w:rFonts w:ascii="宋体" w:hAnsi="宋体" w:eastAsia="宋体" w:cs="宋体"/>
          <w:spacing w:val="-50"/>
          <w:sz w:val="28"/>
          <w:szCs w:val="28"/>
        </w:rPr>
        <w:t xml:space="preserve"> </w:t>
      </w:r>
      <w:r>
        <w:rPr>
          <w:rFonts w:ascii="宋体" w:hAnsi="宋体" w:eastAsia="宋体" w:cs="宋体"/>
          <w:spacing w:val="10"/>
          <w:sz w:val="28"/>
          <w:szCs w:val="28"/>
        </w:rPr>
        <w:t>)</w:t>
      </w:r>
      <w:r>
        <w:rPr>
          <w:rFonts w:ascii="宋体" w:hAnsi="宋体" w:eastAsia="宋体" w:cs="宋体"/>
          <w:spacing w:val="-47"/>
          <w:sz w:val="28"/>
          <w:szCs w:val="28"/>
        </w:rPr>
        <w:t xml:space="preserve"> </w:t>
      </w:r>
      <w:r>
        <w:rPr>
          <w:rFonts w:ascii="宋体" w:hAnsi="宋体" w:eastAsia="宋体" w:cs="宋体"/>
          <w:spacing w:val="10"/>
          <w:sz w:val="28"/>
          <w:szCs w:val="28"/>
        </w:rPr>
        <w:t>,</w:t>
      </w:r>
      <w:r>
        <w:rPr>
          <w:rFonts w:ascii="宋体" w:hAnsi="宋体" w:eastAsia="宋体" w:cs="宋体"/>
          <w:spacing w:val="-50"/>
          <w:sz w:val="28"/>
          <w:szCs w:val="28"/>
        </w:rPr>
        <w:t xml:space="preserve"> </w:t>
      </w:r>
      <w:r>
        <w:rPr>
          <w:rFonts w:ascii="宋体" w:hAnsi="宋体" w:eastAsia="宋体" w:cs="宋体"/>
          <w:spacing w:val="10"/>
          <w:sz w:val="28"/>
          <w:szCs w:val="28"/>
        </w:rPr>
        <w:t>尤</w:t>
      </w:r>
      <w:r>
        <w:rPr>
          <w:rFonts w:ascii="宋体" w:hAnsi="宋体" w:eastAsia="宋体" w:cs="宋体"/>
          <w:spacing w:val="-50"/>
          <w:sz w:val="28"/>
          <w:szCs w:val="28"/>
        </w:rPr>
        <w:t xml:space="preserve"> </w:t>
      </w:r>
      <w:r>
        <w:rPr>
          <w:rFonts w:ascii="宋体" w:hAnsi="宋体" w:eastAsia="宋体" w:cs="宋体"/>
          <w:spacing w:val="10"/>
          <w:sz w:val="28"/>
          <w:szCs w:val="28"/>
        </w:rPr>
        <w:t>其</w:t>
      </w:r>
      <w:r>
        <w:rPr>
          <w:rFonts w:ascii="宋体" w:hAnsi="宋体" w:eastAsia="宋体" w:cs="宋体"/>
          <w:spacing w:val="-47"/>
          <w:sz w:val="28"/>
          <w:szCs w:val="28"/>
        </w:rPr>
        <w:t xml:space="preserve"> </w:t>
      </w:r>
      <w:r>
        <w:rPr>
          <w:rFonts w:ascii="宋体" w:hAnsi="宋体" w:eastAsia="宋体" w:cs="宋体"/>
          <w:spacing w:val="10"/>
          <w:sz w:val="28"/>
          <w:szCs w:val="28"/>
        </w:rPr>
        <w:t>是</w:t>
      </w:r>
      <w:r>
        <w:rPr>
          <w:rFonts w:ascii="Times New Roman" w:hAnsi="Times New Roman" w:eastAsia="Times New Roman" w:cs="Times New Roman"/>
          <w:sz w:val="28"/>
          <w:szCs w:val="28"/>
        </w:rPr>
        <w:t>fMRI</w:t>
      </w:r>
      <w:r>
        <w:rPr>
          <w:rFonts w:ascii="Times New Roman" w:hAnsi="Times New Roman" w:eastAsia="Times New Roman" w:cs="Times New Roman"/>
          <w:spacing w:val="-32"/>
          <w:sz w:val="28"/>
          <w:szCs w:val="28"/>
        </w:rPr>
        <w:t xml:space="preserve"> </w:t>
      </w:r>
      <w:r>
        <w:rPr>
          <w:rFonts w:ascii="宋体" w:hAnsi="宋体" w:eastAsia="宋体" w:cs="宋体"/>
          <w:spacing w:val="10"/>
          <w:sz w:val="28"/>
          <w:szCs w:val="28"/>
        </w:rPr>
        <w:t>。</w:t>
      </w:r>
      <w:r>
        <w:rPr>
          <w:rFonts w:ascii="宋体" w:hAnsi="宋体" w:eastAsia="宋体" w:cs="宋体"/>
          <w:spacing w:val="-41"/>
          <w:sz w:val="28"/>
          <w:szCs w:val="28"/>
        </w:rPr>
        <w:t xml:space="preserve"> </w:t>
      </w:r>
      <w:r>
        <w:rPr>
          <w:rFonts w:ascii="宋体" w:hAnsi="宋体" w:eastAsia="宋体" w:cs="宋体"/>
          <w:spacing w:val="10"/>
          <w:sz w:val="28"/>
          <w:szCs w:val="28"/>
        </w:rPr>
        <w:t>从放射性物质的辐射到局部磁场的改</w:t>
      </w:r>
      <w:r>
        <w:rPr>
          <w:rFonts w:ascii="宋体" w:hAnsi="宋体" w:eastAsia="宋体" w:cs="宋体"/>
          <w:spacing w:val="9"/>
          <w:sz w:val="28"/>
          <w:szCs w:val="28"/>
        </w:rPr>
        <w:t>变，虽然这</w:t>
      </w:r>
      <w:r>
        <w:rPr>
          <w:rFonts w:ascii="宋体" w:hAnsi="宋体" w:eastAsia="宋体" w:cs="宋体"/>
          <w:sz w:val="28"/>
          <w:szCs w:val="28"/>
        </w:rPr>
        <w:t xml:space="preserve"> </w:t>
      </w:r>
      <w:r>
        <w:rPr>
          <w:rFonts w:ascii="宋体" w:hAnsi="宋体" w:eastAsia="宋体" w:cs="宋体"/>
          <w:spacing w:val="20"/>
          <w:sz w:val="28"/>
          <w:szCs w:val="28"/>
        </w:rPr>
        <w:t>些方法所依据的物理原理各异，但它们都有</w:t>
      </w:r>
      <w:r>
        <w:rPr>
          <w:rFonts w:ascii="宋体" w:hAnsi="宋体" w:eastAsia="宋体" w:cs="宋体"/>
          <w:spacing w:val="19"/>
          <w:sz w:val="28"/>
          <w:szCs w:val="28"/>
        </w:rPr>
        <w:t>一个共同点：通过这些方</w:t>
      </w:r>
    </w:p>
    <w:p w14:paraId="74044F4D">
      <w:pPr>
        <w:spacing w:before="3" w:line="238" w:lineRule="auto"/>
        <w:ind w:right="34"/>
        <w:rPr>
          <w:rFonts w:ascii="宋体" w:hAnsi="宋体" w:eastAsia="宋体" w:cs="宋体"/>
          <w:sz w:val="28"/>
          <w:szCs w:val="28"/>
        </w:rPr>
      </w:pPr>
      <w:r>
        <w:rPr>
          <w:rFonts w:ascii="宋体" w:hAnsi="宋体" w:eastAsia="宋体" w:cs="宋体"/>
          <w:spacing w:val="20"/>
          <w:sz w:val="28"/>
          <w:szCs w:val="28"/>
        </w:rPr>
        <w:t>法，我们能够直接观测到研究对象在参与各种各样的</w:t>
      </w:r>
      <w:r>
        <w:rPr>
          <w:rFonts w:ascii="宋体" w:hAnsi="宋体" w:eastAsia="宋体" w:cs="宋体"/>
          <w:spacing w:val="19"/>
          <w:sz w:val="28"/>
          <w:szCs w:val="28"/>
        </w:rPr>
        <w:t>认知任务时其大脑</w:t>
      </w:r>
      <w:r>
        <w:rPr>
          <w:rFonts w:ascii="宋体" w:hAnsi="宋体" w:eastAsia="宋体" w:cs="宋体"/>
          <w:sz w:val="28"/>
          <w:szCs w:val="28"/>
        </w:rPr>
        <w:t xml:space="preserve"> </w:t>
      </w:r>
      <w:r>
        <w:rPr>
          <w:rFonts w:ascii="宋体" w:hAnsi="宋体" w:eastAsia="宋体" w:cs="宋体"/>
          <w:spacing w:val="8"/>
          <w:sz w:val="28"/>
          <w:szCs w:val="28"/>
        </w:rPr>
        <w:t>各部分的生理活动。美国著名心理学家迈克尔</w:t>
      </w:r>
      <w:r>
        <w:rPr>
          <w:rFonts w:ascii="宋体" w:hAnsi="宋体" w:eastAsia="宋体" w:cs="宋体"/>
          <w:spacing w:val="7"/>
          <w:sz w:val="28"/>
          <w:szCs w:val="28"/>
        </w:rPr>
        <w:t xml:space="preserve"> ·</w:t>
      </w:r>
      <w:r>
        <w:rPr>
          <w:rFonts w:ascii="宋体" w:hAnsi="宋体" w:eastAsia="宋体" w:cs="宋体"/>
          <w:spacing w:val="-114"/>
          <w:sz w:val="28"/>
          <w:szCs w:val="28"/>
        </w:rPr>
        <w:t xml:space="preserve"> </w:t>
      </w:r>
      <w:r>
        <w:rPr>
          <w:rFonts w:ascii="宋体" w:hAnsi="宋体" w:eastAsia="宋体" w:cs="宋体"/>
          <w:spacing w:val="7"/>
          <w:sz w:val="28"/>
          <w:szCs w:val="28"/>
        </w:rPr>
        <w:t>波斯纳认为，功能性神</w:t>
      </w:r>
      <w:r>
        <w:rPr>
          <w:rFonts w:ascii="宋体" w:hAnsi="宋体" w:eastAsia="宋体" w:cs="宋体"/>
          <w:sz w:val="28"/>
          <w:szCs w:val="28"/>
        </w:rPr>
        <w:t xml:space="preserve">  </w:t>
      </w:r>
      <w:r>
        <w:rPr>
          <w:rFonts w:ascii="宋体" w:hAnsi="宋体" w:eastAsia="宋体" w:cs="宋体"/>
          <w:spacing w:val="19"/>
          <w:sz w:val="28"/>
          <w:szCs w:val="28"/>
        </w:rPr>
        <w:t>经成像对认知神经科学的影响好比望远镜对天文学的影响。正如17世纪</w:t>
      </w:r>
      <w:r>
        <w:rPr>
          <w:rFonts w:ascii="宋体" w:hAnsi="宋体" w:eastAsia="宋体" w:cs="宋体"/>
          <w:spacing w:val="6"/>
          <w:sz w:val="28"/>
          <w:szCs w:val="28"/>
        </w:rPr>
        <w:t xml:space="preserve"> </w:t>
      </w:r>
      <w:r>
        <w:rPr>
          <w:rFonts w:ascii="宋体" w:hAnsi="宋体" w:eastAsia="宋体" w:cs="宋体"/>
          <w:spacing w:val="19"/>
          <w:sz w:val="28"/>
          <w:szCs w:val="28"/>
        </w:rPr>
        <w:t>初望远镜的发明使人们对宇宙进行直接观测成为可能，借助20世纪末发</w:t>
      </w:r>
      <w:r>
        <w:rPr>
          <w:rFonts w:ascii="宋体" w:hAnsi="宋体" w:eastAsia="宋体" w:cs="宋体"/>
          <w:spacing w:val="3"/>
          <w:sz w:val="28"/>
          <w:szCs w:val="28"/>
        </w:rPr>
        <w:t xml:space="preserve"> </w:t>
      </w:r>
      <w:r>
        <w:rPr>
          <w:rFonts w:ascii="宋体" w:hAnsi="宋体" w:eastAsia="宋体" w:cs="宋体"/>
          <w:spacing w:val="18"/>
          <w:sz w:val="28"/>
          <w:szCs w:val="28"/>
        </w:rPr>
        <w:t>明的功能性神经成像，人类实现了历史上首次对大脑活动的直接观测。</w:t>
      </w:r>
    </w:p>
    <w:p w14:paraId="04511B23">
      <w:pPr>
        <w:spacing w:before="145" w:line="236" w:lineRule="auto"/>
        <w:ind w:right="37" w:firstLine="600"/>
        <w:jc w:val="both"/>
        <w:rPr>
          <w:rFonts w:ascii="宋体" w:hAnsi="宋体" w:eastAsia="宋体" w:cs="宋体"/>
          <w:sz w:val="28"/>
          <w:szCs w:val="28"/>
        </w:rPr>
      </w:pPr>
      <w:r>
        <w:rPr>
          <w:rFonts w:ascii="宋体" w:hAnsi="宋体" w:eastAsia="宋体" w:cs="宋体"/>
          <w:color w:val="402020"/>
          <w:spacing w:val="20"/>
          <w:sz w:val="28"/>
          <w:szCs w:val="28"/>
        </w:rPr>
        <w:t>但</w:t>
      </w:r>
      <w:r>
        <w:rPr>
          <w:rFonts w:ascii="宋体" w:hAnsi="宋体" w:eastAsia="宋体" w:cs="宋体"/>
          <w:spacing w:val="20"/>
          <w:sz w:val="28"/>
          <w:szCs w:val="28"/>
        </w:rPr>
        <w:t>是，功能性神经成像也有其自身的缺陷。大</w:t>
      </w:r>
      <w:r>
        <w:rPr>
          <w:rFonts w:ascii="宋体" w:hAnsi="宋体" w:eastAsia="宋体" w:cs="宋体"/>
          <w:spacing w:val="19"/>
          <w:sz w:val="28"/>
          <w:szCs w:val="28"/>
        </w:rPr>
        <w:t>部分功能性神经成像</w:t>
      </w:r>
      <w:r>
        <w:rPr>
          <w:rFonts w:ascii="宋体" w:hAnsi="宋体" w:eastAsia="宋体" w:cs="宋体"/>
          <w:sz w:val="28"/>
          <w:szCs w:val="28"/>
        </w:rPr>
        <w:t xml:space="preserve"> </w:t>
      </w:r>
      <w:r>
        <w:rPr>
          <w:rFonts w:ascii="宋体" w:hAnsi="宋体" w:eastAsia="宋体" w:cs="宋体"/>
          <w:spacing w:val="20"/>
          <w:sz w:val="28"/>
          <w:szCs w:val="28"/>
        </w:rPr>
        <w:t>技术无法直接测量神经活动，而是需要运用间</w:t>
      </w:r>
      <w:r>
        <w:rPr>
          <w:rFonts w:ascii="宋体" w:hAnsi="宋体" w:eastAsia="宋体" w:cs="宋体"/>
          <w:spacing w:val="19"/>
          <w:sz w:val="28"/>
          <w:szCs w:val="28"/>
        </w:rPr>
        <w:t>接测量的方法，也就是运</w:t>
      </w:r>
      <w:r>
        <w:rPr>
          <w:rFonts w:ascii="宋体" w:hAnsi="宋体" w:eastAsia="宋体" w:cs="宋体"/>
          <w:sz w:val="28"/>
          <w:szCs w:val="28"/>
        </w:rPr>
        <w:t xml:space="preserve"> </w:t>
      </w:r>
      <w:r>
        <w:rPr>
          <w:rFonts w:ascii="宋体" w:hAnsi="宋体" w:eastAsia="宋体" w:cs="宋体"/>
          <w:spacing w:val="13"/>
          <w:sz w:val="28"/>
          <w:szCs w:val="28"/>
        </w:rPr>
        <w:t>用“标记物”,如血流量和葡萄糖代谢等。不过，大量证据表明，这些标</w:t>
      </w:r>
    </w:p>
    <w:p w14:paraId="703AFF7D">
      <w:pPr>
        <w:spacing w:line="236" w:lineRule="auto"/>
        <w:rPr>
          <w:rFonts w:ascii="宋体" w:hAnsi="宋体" w:eastAsia="宋体" w:cs="宋体"/>
          <w:sz w:val="28"/>
          <w:szCs w:val="28"/>
        </w:rPr>
        <w:sectPr>
          <w:pgSz w:w="12240" w:h="15840"/>
          <w:pgMar w:top="400" w:right="1480" w:bottom="0" w:left="1429" w:header="0" w:footer="0" w:gutter="0"/>
          <w:cols w:space="720" w:num="1"/>
        </w:sectPr>
      </w:pPr>
    </w:p>
    <w:p w14:paraId="3C795609">
      <w:pPr>
        <w:pStyle w:val="2"/>
      </w:pPr>
    </w:p>
    <w:p w14:paraId="2D0914CD">
      <w:pPr>
        <w:pStyle w:val="2"/>
      </w:pPr>
    </w:p>
    <w:p w14:paraId="008FB996">
      <w:pPr>
        <w:pStyle w:val="2"/>
      </w:pPr>
    </w:p>
    <w:p w14:paraId="345621AC">
      <w:pPr>
        <w:pStyle w:val="2"/>
        <w:spacing w:line="241" w:lineRule="auto"/>
      </w:pPr>
    </w:p>
    <w:p w14:paraId="31E3562A">
      <w:pPr>
        <w:spacing w:before="98" w:line="222" w:lineRule="auto"/>
        <w:ind w:firstLine="1"/>
        <w:jc w:val="both"/>
        <w:rPr>
          <w:rFonts w:ascii="宋体" w:hAnsi="宋体" w:eastAsia="宋体" w:cs="宋体"/>
          <w:sz w:val="30"/>
          <w:szCs w:val="30"/>
        </w:rPr>
      </w:pPr>
      <w:r>
        <w:rPr>
          <w:rFonts w:ascii="宋体" w:hAnsi="宋体" w:eastAsia="宋体" w:cs="宋体"/>
          <w:sz w:val="30"/>
          <w:szCs w:val="30"/>
        </w:rPr>
        <w:t>记物能够准确地反映神经活动的水平。另一</w:t>
      </w:r>
      <w:r>
        <w:rPr>
          <w:rFonts w:ascii="宋体" w:hAnsi="宋体" w:eastAsia="宋体" w:cs="宋体"/>
          <w:spacing w:val="-1"/>
          <w:sz w:val="30"/>
          <w:szCs w:val="30"/>
        </w:rPr>
        <w:t>个局限与我们识别激活源并</w:t>
      </w:r>
      <w:r>
        <w:rPr>
          <w:rFonts w:ascii="宋体" w:hAnsi="宋体" w:eastAsia="宋体" w:cs="宋体"/>
          <w:sz w:val="30"/>
          <w:szCs w:val="30"/>
        </w:rPr>
        <w:t xml:space="preserve"> 将激活的不同方面与特定的心理操作联系起来</w:t>
      </w:r>
      <w:r>
        <w:rPr>
          <w:rFonts w:ascii="宋体" w:hAnsi="宋体" w:eastAsia="宋体" w:cs="宋体"/>
          <w:spacing w:val="-1"/>
          <w:sz w:val="30"/>
          <w:szCs w:val="30"/>
        </w:rPr>
        <w:t>的能力有关。神经科学家</w:t>
      </w:r>
      <w:r>
        <w:rPr>
          <w:rFonts w:ascii="宋体" w:hAnsi="宋体" w:eastAsia="宋体" w:cs="宋体"/>
          <w:sz w:val="30"/>
          <w:szCs w:val="30"/>
        </w:rPr>
        <w:t xml:space="preserve"> 正在研发越来越强大的统计方法来解决这一问</w:t>
      </w:r>
      <w:r>
        <w:rPr>
          <w:rFonts w:ascii="宋体" w:hAnsi="宋体" w:eastAsia="宋体" w:cs="宋体"/>
          <w:spacing w:val="-1"/>
          <w:sz w:val="30"/>
          <w:szCs w:val="30"/>
        </w:rPr>
        <w:t>题。还有一个问题涉及任</w:t>
      </w:r>
      <w:r>
        <w:rPr>
          <w:rFonts w:ascii="宋体" w:hAnsi="宋体" w:eastAsia="宋体" w:cs="宋体"/>
          <w:sz w:val="30"/>
          <w:szCs w:val="30"/>
        </w:rPr>
        <w:t xml:space="preserve"> </w:t>
      </w:r>
      <w:r>
        <w:rPr>
          <w:rFonts w:ascii="宋体" w:hAnsi="宋体" w:eastAsia="宋体" w:cs="宋体"/>
          <w:spacing w:val="-1"/>
          <w:sz w:val="30"/>
          <w:szCs w:val="30"/>
        </w:rPr>
        <w:t>务的难易程度和成像设备（</w:t>
      </w:r>
      <w:r>
        <w:rPr>
          <w:rFonts w:ascii="Times New Roman" w:hAnsi="Times New Roman" w:eastAsia="Times New Roman" w:cs="Times New Roman"/>
          <w:spacing w:val="-1"/>
          <w:sz w:val="30"/>
          <w:szCs w:val="30"/>
        </w:rPr>
        <w:t>fMRI</w:t>
      </w:r>
      <w:r>
        <w:rPr>
          <w:rFonts w:ascii="Times New Roman" w:hAnsi="Times New Roman" w:eastAsia="Times New Roman" w:cs="Times New Roman"/>
          <w:spacing w:val="-43"/>
          <w:sz w:val="30"/>
          <w:szCs w:val="30"/>
        </w:rPr>
        <w:t xml:space="preserve"> </w:t>
      </w:r>
      <w:r>
        <w:rPr>
          <w:rFonts w:ascii="宋体" w:hAnsi="宋体" w:eastAsia="宋体" w:cs="宋体"/>
          <w:spacing w:val="-1"/>
          <w:sz w:val="30"/>
          <w:szCs w:val="30"/>
        </w:rPr>
        <w:t>、</w:t>
      </w:r>
      <w:r>
        <w:rPr>
          <w:rFonts w:ascii="Times New Roman" w:hAnsi="Times New Roman" w:eastAsia="Times New Roman" w:cs="Times New Roman"/>
          <w:spacing w:val="-1"/>
          <w:sz w:val="30"/>
          <w:szCs w:val="30"/>
        </w:rPr>
        <w:t>PET</w:t>
      </w:r>
      <w:r>
        <w:rPr>
          <w:rFonts w:ascii="宋体" w:hAnsi="宋体" w:eastAsia="宋体" w:cs="宋体"/>
          <w:spacing w:val="-1"/>
          <w:sz w:val="30"/>
          <w:szCs w:val="30"/>
        </w:rPr>
        <w:t>或者</w:t>
      </w:r>
      <w:r>
        <w:rPr>
          <w:rFonts w:ascii="Times New Roman" w:hAnsi="Times New Roman" w:eastAsia="Times New Roman" w:cs="Times New Roman"/>
          <w:spacing w:val="-1"/>
          <w:sz w:val="30"/>
          <w:szCs w:val="30"/>
        </w:rPr>
        <w:t>SPECT</w:t>
      </w:r>
      <w:r>
        <w:rPr>
          <w:rFonts w:ascii="宋体" w:hAnsi="宋体" w:eastAsia="宋体" w:cs="宋体"/>
          <w:spacing w:val="-2"/>
          <w:sz w:val="30"/>
          <w:szCs w:val="30"/>
        </w:rPr>
        <w:t>）的信号强度之间的</w:t>
      </w:r>
      <w:r>
        <w:rPr>
          <w:rFonts w:ascii="宋体" w:hAnsi="宋体" w:eastAsia="宋体" w:cs="宋体"/>
          <w:sz w:val="30"/>
          <w:szCs w:val="30"/>
        </w:rPr>
        <w:t xml:space="preserve"> 关系。当研究对象逐渐熟悉并掌握任务后，</w:t>
      </w:r>
      <w:r>
        <w:rPr>
          <w:rFonts w:ascii="宋体" w:hAnsi="宋体" w:eastAsia="宋体" w:cs="宋体"/>
          <w:spacing w:val="-1"/>
          <w:sz w:val="30"/>
          <w:szCs w:val="30"/>
        </w:rPr>
        <w:t>信号强度通常会减弱。</w:t>
      </w:r>
      <w:r>
        <w:fldChar w:fldCharType="begin"/>
      </w:r>
      <w:r>
        <w:instrText xml:space="preserve"> HYPERLINK \l "bookmark6" </w:instrText>
      </w:r>
      <w:r>
        <w:fldChar w:fldCharType="separate"/>
      </w:r>
      <w:r>
        <w:rPr>
          <w:position w:val="-5"/>
          <w:sz w:val="30"/>
          <w:szCs w:val="30"/>
        </w:rPr>
        <w:drawing>
          <wp:inline distT="0" distB="0" distL="0" distR="0">
            <wp:extent cx="228600" cy="266700"/>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31"/>
                    <a:stretch>
                      <a:fillRect/>
                    </a:stretch>
                  </pic:blipFill>
                  <pic:spPr>
                    <a:xfrm>
                      <a:off x="0" y="0"/>
                      <a:ext cx="228600" cy="266700"/>
                    </a:xfrm>
                    <a:prstGeom prst="rect">
                      <a:avLst/>
                    </a:prstGeom>
                  </pic:spPr>
                </pic:pic>
              </a:graphicData>
            </a:graphic>
          </wp:inline>
        </w:drawing>
      </w:r>
      <w:r>
        <w:rPr>
          <w:position w:val="-5"/>
          <w:sz w:val="30"/>
          <w:szCs w:val="30"/>
        </w:rPr>
        <w:fldChar w:fldCharType="end"/>
      </w:r>
      <w:r>
        <w:rPr>
          <w:rFonts w:ascii="宋体" w:hAnsi="宋体" w:eastAsia="宋体" w:cs="宋体"/>
          <w:spacing w:val="-1"/>
          <w:sz w:val="30"/>
          <w:szCs w:val="30"/>
        </w:rPr>
        <w:t>原</w:t>
      </w:r>
      <w:r>
        <w:rPr>
          <w:rFonts w:ascii="宋体" w:hAnsi="宋体" w:eastAsia="宋体" w:cs="宋体"/>
          <w:sz w:val="30"/>
          <w:szCs w:val="30"/>
        </w:rPr>
        <w:t xml:space="preserve"> 则上，这意味着一个高度自动化的、毫不费力的</w:t>
      </w:r>
      <w:r>
        <w:rPr>
          <w:rFonts w:ascii="Times New Roman" w:hAnsi="Times New Roman" w:eastAsia="Times New Roman" w:cs="Times New Roman"/>
          <w:spacing w:val="-1"/>
          <w:sz w:val="30"/>
          <w:szCs w:val="30"/>
        </w:rPr>
        <w:t>“</w:t>
      </w:r>
      <w:r>
        <w:rPr>
          <w:rFonts w:ascii="宋体" w:hAnsi="宋体" w:eastAsia="宋体" w:cs="宋体"/>
          <w:spacing w:val="-1"/>
          <w:sz w:val="30"/>
          <w:szCs w:val="30"/>
        </w:rPr>
        <w:t>简单</w:t>
      </w:r>
      <w:r>
        <w:rPr>
          <w:rFonts w:ascii="Times New Roman" w:hAnsi="Times New Roman" w:eastAsia="Times New Roman" w:cs="Times New Roman"/>
          <w:spacing w:val="-1"/>
          <w:sz w:val="30"/>
          <w:szCs w:val="30"/>
        </w:rPr>
        <w:t>”</w:t>
      </w:r>
      <w:r>
        <w:rPr>
          <w:rFonts w:ascii="宋体" w:hAnsi="宋体" w:eastAsia="宋体" w:cs="宋体"/>
          <w:spacing w:val="-1"/>
          <w:sz w:val="30"/>
          <w:szCs w:val="30"/>
        </w:rPr>
        <w:t>任务不会产生能</w:t>
      </w:r>
      <w:r>
        <w:rPr>
          <w:rFonts w:ascii="宋体" w:hAnsi="宋体" w:eastAsia="宋体" w:cs="宋体"/>
          <w:sz w:val="30"/>
          <w:szCs w:val="30"/>
        </w:rPr>
        <w:t xml:space="preserve"> 够被检测到的信号。但是简单的、毫不费力的</w:t>
      </w:r>
      <w:r>
        <w:rPr>
          <w:rFonts w:ascii="宋体" w:hAnsi="宋体" w:eastAsia="宋体" w:cs="宋体"/>
          <w:spacing w:val="-1"/>
          <w:sz w:val="30"/>
          <w:szCs w:val="30"/>
        </w:rPr>
        <w:t>认知任务也不是发生在颅</w:t>
      </w:r>
      <w:r>
        <w:rPr>
          <w:rFonts w:ascii="宋体" w:hAnsi="宋体" w:eastAsia="宋体" w:cs="宋体"/>
          <w:sz w:val="30"/>
          <w:szCs w:val="30"/>
        </w:rPr>
        <w:t xml:space="preserve"> 外的。它们也是发生在我们大脑中的活动，大</w:t>
      </w:r>
      <w:r>
        <w:rPr>
          <w:rFonts w:ascii="宋体" w:hAnsi="宋体" w:eastAsia="宋体" w:cs="宋体"/>
          <w:spacing w:val="-1"/>
          <w:sz w:val="30"/>
          <w:szCs w:val="30"/>
        </w:rPr>
        <w:t>脑损伤也会对它们造成持</w:t>
      </w:r>
      <w:r>
        <w:rPr>
          <w:rFonts w:ascii="宋体" w:hAnsi="宋体" w:eastAsia="宋体" w:cs="宋体"/>
          <w:sz w:val="30"/>
          <w:szCs w:val="30"/>
        </w:rPr>
        <w:t xml:space="preserve"> 续影响。事实上，我们的大多数心理过程都是</w:t>
      </w:r>
      <w:r>
        <w:rPr>
          <w:rFonts w:ascii="宋体" w:hAnsi="宋体" w:eastAsia="宋体" w:cs="宋体"/>
          <w:spacing w:val="-1"/>
          <w:sz w:val="30"/>
          <w:szCs w:val="30"/>
        </w:rPr>
        <w:t>毫不费力的和自动化的，</w:t>
      </w:r>
    </w:p>
    <w:p w14:paraId="7AF372FD">
      <w:pPr>
        <w:spacing w:before="1" w:line="224" w:lineRule="auto"/>
        <w:ind w:left="1" w:right="60" w:firstLine="3"/>
        <w:jc w:val="both"/>
        <w:rPr>
          <w:rFonts w:ascii="宋体" w:hAnsi="宋体" w:eastAsia="宋体" w:cs="宋体"/>
          <w:sz w:val="30"/>
          <w:szCs w:val="30"/>
        </w:rPr>
      </w:pPr>
      <w:r>
        <w:rPr>
          <w:rFonts w:ascii="宋体" w:hAnsi="宋体" w:eastAsia="宋体" w:cs="宋体"/>
          <w:spacing w:val="-1"/>
          <w:sz w:val="30"/>
          <w:szCs w:val="30"/>
        </w:rPr>
        <w:t>就像借助了自动驾驶仪一样。与之相比，那些费力的、有意控制的认知</w:t>
      </w:r>
      <w:r>
        <w:rPr>
          <w:rFonts w:ascii="宋体" w:hAnsi="宋体" w:eastAsia="宋体" w:cs="宋体"/>
          <w:spacing w:val="15"/>
          <w:sz w:val="30"/>
          <w:szCs w:val="30"/>
        </w:rPr>
        <w:t xml:space="preserve"> </w:t>
      </w:r>
      <w:r>
        <w:rPr>
          <w:rFonts w:ascii="宋体" w:hAnsi="宋体" w:eastAsia="宋体" w:cs="宋体"/>
          <w:spacing w:val="-1"/>
          <w:sz w:val="30"/>
          <w:szCs w:val="30"/>
        </w:rPr>
        <w:t>任务仅仅占人类心理活动的一小部分。</w:t>
      </w:r>
    </w:p>
    <w:p w14:paraId="0E70E757">
      <w:pPr>
        <w:spacing w:before="140" w:line="222" w:lineRule="auto"/>
        <w:ind w:left="6" w:right="60" w:firstLine="597"/>
        <w:rPr>
          <w:rFonts w:ascii="宋体" w:hAnsi="宋体" w:eastAsia="宋体" w:cs="宋体"/>
          <w:sz w:val="30"/>
          <w:szCs w:val="30"/>
        </w:rPr>
      </w:pPr>
      <w:r>
        <w:rPr>
          <w:rFonts w:ascii="宋体" w:hAnsi="宋体" w:eastAsia="宋体" w:cs="宋体"/>
          <w:spacing w:val="-1"/>
          <w:sz w:val="30"/>
          <w:szCs w:val="30"/>
        </w:rPr>
        <w:t>有这样一种可能，即功能性神经成像设备目前能够提供给我们的解</w:t>
      </w:r>
      <w:r>
        <w:rPr>
          <w:rFonts w:ascii="宋体" w:hAnsi="宋体" w:eastAsia="宋体" w:cs="宋体"/>
          <w:spacing w:val="15"/>
          <w:sz w:val="30"/>
          <w:szCs w:val="30"/>
        </w:rPr>
        <w:t xml:space="preserve"> </w:t>
      </w:r>
      <w:r>
        <w:rPr>
          <w:rFonts w:ascii="宋体" w:hAnsi="宋体" w:eastAsia="宋体" w:cs="宋体"/>
          <w:spacing w:val="-1"/>
          <w:sz w:val="30"/>
          <w:szCs w:val="30"/>
        </w:rPr>
        <w:t>决方案将我们的成像能力限制在了相对费力的任务上，而那些毫不费力</w:t>
      </w:r>
      <w:r>
        <w:rPr>
          <w:rFonts w:ascii="宋体" w:hAnsi="宋体" w:eastAsia="宋体" w:cs="宋体"/>
          <w:spacing w:val="14"/>
          <w:sz w:val="30"/>
          <w:szCs w:val="30"/>
        </w:rPr>
        <w:t xml:space="preserve"> </w:t>
      </w:r>
      <w:r>
        <w:rPr>
          <w:rFonts w:ascii="宋体" w:hAnsi="宋体" w:eastAsia="宋体" w:cs="宋体"/>
          <w:spacing w:val="-3"/>
          <w:sz w:val="30"/>
          <w:szCs w:val="30"/>
        </w:rPr>
        <w:t>的、</w:t>
      </w:r>
      <w:r>
        <w:rPr>
          <w:rFonts w:ascii="宋体" w:hAnsi="宋体" w:eastAsia="宋体" w:cs="宋体"/>
          <w:spacing w:val="-74"/>
          <w:sz w:val="30"/>
          <w:szCs w:val="30"/>
        </w:rPr>
        <w:t xml:space="preserve"> </w:t>
      </w:r>
      <w:r>
        <w:rPr>
          <w:rFonts w:ascii="宋体" w:hAnsi="宋体" w:eastAsia="宋体" w:cs="宋体"/>
          <w:spacing w:val="-3"/>
          <w:sz w:val="30"/>
          <w:szCs w:val="30"/>
        </w:rPr>
        <w:t>自动化的任务并没有产生可以观测到的信号。而在实验当中，大部</w:t>
      </w:r>
      <w:r>
        <w:rPr>
          <w:rFonts w:ascii="宋体" w:hAnsi="宋体" w:eastAsia="宋体" w:cs="宋体"/>
          <w:sz w:val="30"/>
          <w:szCs w:val="30"/>
        </w:rPr>
        <w:t xml:space="preserve"> </w:t>
      </w:r>
      <w:r>
        <w:rPr>
          <w:rFonts w:ascii="宋体" w:hAnsi="宋体" w:eastAsia="宋体" w:cs="宋体"/>
          <w:spacing w:val="-1"/>
          <w:sz w:val="30"/>
          <w:szCs w:val="30"/>
        </w:rPr>
        <w:t>分比较复杂的认知任务很可能同时包括费力的认知和轻松的认知两部</w:t>
      </w:r>
    </w:p>
    <w:p w14:paraId="59267BCE">
      <w:pPr>
        <w:spacing w:before="2" w:line="221" w:lineRule="auto"/>
        <w:ind w:left="1" w:right="60" w:firstLine="4"/>
        <w:rPr>
          <w:rFonts w:ascii="宋体" w:hAnsi="宋体" w:eastAsia="宋体" w:cs="宋体"/>
          <w:sz w:val="30"/>
          <w:szCs w:val="30"/>
        </w:rPr>
      </w:pPr>
      <w:r>
        <w:rPr>
          <w:rFonts w:ascii="宋体" w:hAnsi="宋体" w:eastAsia="宋体" w:cs="宋体"/>
          <w:spacing w:val="-1"/>
          <w:sz w:val="30"/>
          <w:szCs w:val="30"/>
        </w:rPr>
        <w:t>分。由于这些成像设备只反映了孤立的波峰，忽略了不可见的波谷，它</w:t>
      </w:r>
      <w:r>
        <w:rPr>
          <w:rFonts w:ascii="宋体" w:hAnsi="宋体" w:eastAsia="宋体" w:cs="宋体"/>
          <w:spacing w:val="14"/>
          <w:sz w:val="30"/>
          <w:szCs w:val="30"/>
        </w:rPr>
        <w:t xml:space="preserve"> </w:t>
      </w:r>
      <w:r>
        <w:rPr>
          <w:rFonts w:ascii="宋体" w:hAnsi="宋体" w:eastAsia="宋体" w:cs="宋体"/>
          <w:sz w:val="30"/>
          <w:szCs w:val="30"/>
        </w:rPr>
        <w:t>们得出的激活</w:t>
      </w:r>
      <w:r>
        <w:rPr>
          <w:rFonts w:ascii="Times New Roman" w:hAnsi="Times New Roman" w:eastAsia="Times New Roman" w:cs="Times New Roman"/>
          <w:sz w:val="30"/>
          <w:szCs w:val="30"/>
        </w:rPr>
        <w:t>“</w:t>
      </w:r>
      <w:r>
        <w:rPr>
          <w:rFonts w:ascii="宋体" w:hAnsi="宋体" w:eastAsia="宋体" w:cs="宋体"/>
          <w:sz w:val="30"/>
          <w:szCs w:val="30"/>
        </w:rPr>
        <w:t>图景</w:t>
      </w:r>
      <w:r>
        <w:rPr>
          <w:rFonts w:ascii="Times New Roman" w:hAnsi="Times New Roman" w:eastAsia="Times New Roman" w:cs="Times New Roman"/>
          <w:sz w:val="30"/>
          <w:szCs w:val="30"/>
        </w:rPr>
        <w:t>”</w:t>
      </w:r>
      <w:r>
        <w:rPr>
          <w:rFonts w:ascii="宋体" w:hAnsi="宋体" w:eastAsia="宋体" w:cs="宋体"/>
          <w:sz w:val="30"/>
          <w:szCs w:val="30"/>
        </w:rPr>
        <w:t>可能是具有迷惑性的。</w:t>
      </w:r>
      <w:r>
        <w:rPr>
          <w:rFonts w:ascii="宋体" w:hAnsi="宋体" w:eastAsia="宋体" w:cs="宋体"/>
          <w:spacing w:val="-1"/>
          <w:sz w:val="30"/>
          <w:szCs w:val="30"/>
        </w:rPr>
        <w:t>你看到的很可能只是真相的</w:t>
      </w:r>
      <w:r>
        <w:rPr>
          <w:rFonts w:ascii="宋体" w:hAnsi="宋体" w:eastAsia="宋体" w:cs="宋体"/>
          <w:sz w:val="30"/>
          <w:szCs w:val="30"/>
        </w:rPr>
        <w:t xml:space="preserve"> 一小部分。想要通过功能性神经成像数据来</w:t>
      </w:r>
      <w:r>
        <w:rPr>
          <w:rFonts w:ascii="宋体" w:hAnsi="宋体" w:eastAsia="宋体" w:cs="宋体"/>
          <w:spacing w:val="-1"/>
          <w:sz w:val="30"/>
          <w:szCs w:val="30"/>
        </w:rPr>
        <w:t>推测出某项认知任务的大脑</w:t>
      </w:r>
      <w:r>
        <w:rPr>
          <w:rFonts w:ascii="宋体" w:hAnsi="宋体" w:eastAsia="宋体" w:cs="宋体"/>
          <w:sz w:val="30"/>
          <w:szCs w:val="30"/>
        </w:rPr>
        <w:t xml:space="preserve"> 激活模型，有点儿像在洪水暴发后，诺亚试</w:t>
      </w:r>
      <w:r>
        <w:rPr>
          <w:rFonts w:ascii="宋体" w:hAnsi="宋体" w:eastAsia="宋体" w:cs="宋体"/>
          <w:spacing w:val="-1"/>
          <w:sz w:val="30"/>
          <w:szCs w:val="30"/>
        </w:rPr>
        <w:t>图通过观察阿勒山露出水面</w:t>
      </w:r>
      <w:r>
        <w:rPr>
          <w:rFonts w:ascii="宋体" w:hAnsi="宋体" w:eastAsia="宋体" w:cs="宋体"/>
          <w:sz w:val="30"/>
          <w:szCs w:val="30"/>
        </w:rPr>
        <w:t xml:space="preserve"> 的部分来推测出美索不达米亚平原的地形一</w:t>
      </w:r>
      <w:r>
        <w:rPr>
          <w:rFonts w:ascii="宋体" w:hAnsi="宋体" w:eastAsia="宋体" w:cs="宋体"/>
          <w:spacing w:val="-1"/>
          <w:sz w:val="30"/>
          <w:szCs w:val="30"/>
        </w:rPr>
        <w:t>样。在严格的定量任务中，</w:t>
      </w:r>
      <w:r>
        <w:rPr>
          <w:rFonts w:ascii="宋体" w:hAnsi="宋体" w:eastAsia="宋体" w:cs="宋体"/>
          <w:sz w:val="30"/>
          <w:szCs w:val="30"/>
        </w:rPr>
        <w:t xml:space="preserve"> 理解信号强度与任务难度的关系，将有助于我</w:t>
      </w:r>
      <w:r>
        <w:rPr>
          <w:rFonts w:ascii="宋体" w:hAnsi="宋体" w:eastAsia="宋体" w:cs="宋体"/>
          <w:spacing w:val="-1"/>
          <w:sz w:val="30"/>
          <w:szCs w:val="30"/>
        </w:rPr>
        <w:t>们更好地理解通过</w:t>
      </w:r>
      <w:r>
        <w:rPr>
          <w:rFonts w:ascii="Times New Roman" w:hAnsi="Times New Roman" w:eastAsia="Times New Roman" w:cs="Times New Roman"/>
          <w:spacing w:val="-1"/>
          <w:sz w:val="30"/>
          <w:szCs w:val="30"/>
        </w:rPr>
        <w:t>fMRI</w:t>
      </w:r>
      <w:r>
        <w:rPr>
          <w:rFonts w:ascii="Times New Roman" w:hAnsi="Times New Roman" w:eastAsia="Times New Roman" w:cs="Times New Roman"/>
          <w:sz w:val="30"/>
          <w:szCs w:val="30"/>
        </w:rPr>
        <w:t xml:space="preserve">    </w:t>
      </w:r>
      <w:r>
        <w:rPr>
          <w:rFonts w:ascii="宋体" w:hAnsi="宋体" w:eastAsia="宋体" w:cs="宋体"/>
          <w:spacing w:val="-1"/>
          <w:sz w:val="30"/>
          <w:szCs w:val="30"/>
        </w:rPr>
        <w:t>和</w:t>
      </w:r>
      <w:r>
        <w:rPr>
          <w:rFonts w:ascii="Times New Roman" w:hAnsi="Times New Roman" w:eastAsia="Times New Roman" w:cs="Times New Roman"/>
          <w:spacing w:val="-1"/>
          <w:sz w:val="30"/>
          <w:szCs w:val="30"/>
        </w:rPr>
        <w:t>PET</w:t>
      </w:r>
      <w:r>
        <w:rPr>
          <w:rFonts w:ascii="宋体" w:hAnsi="宋体" w:eastAsia="宋体" w:cs="宋体"/>
          <w:spacing w:val="-1"/>
          <w:sz w:val="30"/>
          <w:szCs w:val="30"/>
        </w:rPr>
        <w:t>获得的认知激活数据。只要我们认识到已有神经成像技术的局</w:t>
      </w:r>
    </w:p>
    <w:p w14:paraId="2FA21C98">
      <w:pPr>
        <w:spacing w:before="4" w:line="223" w:lineRule="auto"/>
        <w:ind w:left="1" w:right="60" w:firstLine="22"/>
        <w:rPr>
          <w:rFonts w:ascii="宋体" w:hAnsi="宋体" w:eastAsia="宋体" w:cs="宋体"/>
          <w:sz w:val="30"/>
          <w:szCs w:val="30"/>
        </w:rPr>
      </w:pPr>
      <w:r>
        <w:rPr>
          <w:rFonts w:ascii="宋体" w:hAnsi="宋体" w:eastAsia="宋体" w:cs="宋体"/>
          <w:spacing w:val="-1"/>
          <w:sz w:val="30"/>
          <w:szCs w:val="30"/>
        </w:rPr>
        <w:t>限，对研究结果不要照单全收，而是批判性地予以使用，那么这</w:t>
      </w:r>
      <w:r>
        <w:rPr>
          <w:rFonts w:ascii="宋体" w:hAnsi="宋体" w:eastAsia="宋体" w:cs="宋体"/>
          <w:spacing w:val="-2"/>
          <w:sz w:val="30"/>
          <w:szCs w:val="30"/>
        </w:rPr>
        <w:t>些技术</w:t>
      </w:r>
      <w:r>
        <w:rPr>
          <w:rFonts w:ascii="宋体" w:hAnsi="宋体" w:eastAsia="宋体" w:cs="宋体"/>
          <w:sz w:val="30"/>
          <w:szCs w:val="30"/>
        </w:rPr>
        <w:t xml:space="preserve"> </w:t>
      </w:r>
      <w:r>
        <w:rPr>
          <w:rFonts w:ascii="宋体" w:hAnsi="宋体" w:eastAsia="宋体" w:cs="宋体"/>
          <w:spacing w:val="-1"/>
          <w:sz w:val="30"/>
          <w:szCs w:val="30"/>
        </w:rPr>
        <w:t>对认知神经科学来说就是极其宝贵的研究工具。</w:t>
      </w:r>
    </w:p>
    <w:p w14:paraId="2E89284F">
      <w:pPr>
        <w:spacing w:before="138" w:line="222" w:lineRule="auto"/>
        <w:ind w:left="1" w:right="60" w:firstLine="602"/>
        <w:rPr>
          <w:rFonts w:ascii="宋体" w:hAnsi="宋体" w:eastAsia="宋体" w:cs="宋体"/>
          <w:sz w:val="30"/>
          <w:szCs w:val="30"/>
        </w:rPr>
      </w:pPr>
      <w:r>
        <w:rPr>
          <w:rFonts w:ascii="宋体" w:hAnsi="宋体" w:eastAsia="宋体" w:cs="宋体"/>
          <w:spacing w:val="-1"/>
          <w:sz w:val="30"/>
          <w:szCs w:val="30"/>
        </w:rPr>
        <w:t>新的科学方法的出现往往是激动人心的。与此同时，它们也可能颠</w:t>
      </w:r>
      <w:r>
        <w:rPr>
          <w:rFonts w:ascii="宋体" w:hAnsi="宋体" w:eastAsia="宋体" w:cs="宋体"/>
          <w:spacing w:val="15"/>
          <w:sz w:val="30"/>
          <w:szCs w:val="30"/>
        </w:rPr>
        <w:t xml:space="preserve"> </w:t>
      </w:r>
      <w:r>
        <w:rPr>
          <w:rFonts w:ascii="宋体" w:hAnsi="宋体" w:eastAsia="宋体" w:cs="宋体"/>
          <w:sz w:val="30"/>
          <w:szCs w:val="30"/>
        </w:rPr>
        <w:t>覆已有的假设。大多数科学发现都是在原有</w:t>
      </w:r>
      <w:r>
        <w:rPr>
          <w:rFonts w:ascii="宋体" w:hAnsi="宋体" w:eastAsia="宋体" w:cs="宋体"/>
          <w:spacing w:val="-1"/>
          <w:sz w:val="30"/>
          <w:szCs w:val="30"/>
        </w:rPr>
        <w:t>知识的基础上进行拓展和阐</w:t>
      </w:r>
      <w:r>
        <w:rPr>
          <w:rFonts w:ascii="宋体" w:hAnsi="宋体" w:eastAsia="宋体" w:cs="宋体"/>
          <w:sz w:val="30"/>
          <w:szCs w:val="30"/>
        </w:rPr>
        <w:t xml:space="preserve"> 述，而不是对原先的知识予以全盘否定。科</w:t>
      </w:r>
      <w:r>
        <w:rPr>
          <w:rFonts w:ascii="宋体" w:hAnsi="宋体" w:eastAsia="宋体" w:cs="宋体"/>
          <w:spacing w:val="-1"/>
          <w:sz w:val="30"/>
          <w:szCs w:val="30"/>
        </w:rPr>
        <w:t>学研究停滞不前是比较罕见</w:t>
      </w:r>
      <w:r>
        <w:rPr>
          <w:rFonts w:ascii="宋体" w:hAnsi="宋体" w:eastAsia="宋体" w:cs="宋体"/>
          <w:sz w:val="30"/>
          <w:szCs w:val="30"/>
        </w:rPr>
        <w:t xml:space="preserve"> 的情况。当这种情况发生时，原有假设就会</w:t>
      </w:r>
      <w:r>
        <w:rPr>
          <w:rFonts w:ascii="宋体" w:hAnsi="宋体" w:eastAsia="宋体" w:cs="宋体"/>
          <w:spacing w:val="-1"/>
          <w:sz w:val="30"/>
          <w:szCs w:val="30"/>
        </w:rPr>
        <w:t>受到驳斥，人们会转而支持</w:t>
      </w:r>
      <w:r>
        <w:rPr>
          <w:rFonts w:ascii="宋体" w:hAnsi="宋体" w:eastAsia="宋体" w:cs="宋体"/>
          <w:sz w:val="30"/>
          <w:szCs w:val="30"/>
        </w:rPr>
        <w:t xml:space="preserve"> </w:t>
      </w:r>
      <w:r>
        <w:rPr>
          <w:rFonts w:ascii="宋体" w:hAnsi="宋体" w:eastAsia="宋体" w:cs="宋体"/>
          <w:spacing w:val="-2"/>
          <w:sz w:val="30"/>
          <w:szCs w:val="30"/>
        </w:rPr>
        <w:t>完全不同的设想，我们称其为</w:t>
      </w:r>
      <w:r>
        <w:rPr>
          <w:rFonts w:ascii="Times New Roman" w:hAnsi="Times New Roman" w:eastAsia="Times New Roman" w:cs="Times New Roman"/>
          <w:spacing w:val="-2"/>
          <w:sz w:val="30"/>
          <w:szCs w:val="30"/>
        </w:rPr>
        <w:t>“</w:t>
      </w:r>
      <w:r>
        <w:rPr>
          <w:rFonts w:ascii="宋体" w:hAnsi="宋体" w:eastAsia="宋体" w:cs="宋体"/>
          <w:spacing w:val="-2"/>
          <w:sz w:val="30"/>
          <w:szCs w:val="30"/>
        </w:rPr>
        <w:t>范式转变</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。科学方法的进步和概念的突</w:t>
      </w:r>
      <w:r>
        <w:rPr>
          <w:rFonts w:ascii="宋体" w:hAnsi="宋体" w:eastAsia="宋体" w:cs="宋体"/>
          <w:sz w:val="30"/>
          <w:szCs w:val="30"/>
        </w:rPr>
        <w:t xml:space="preserve"> 破之间存在何种关系？科学史家对此一直争</w:t>
      </w:r>
      <w:r>
        <w:rPr>
          <w:rFonts w:ascii="宋体" w:hAnsi="宋体" w:eastAsia="宋体" w:cs="宋体"/>
          <w:spacing w:val="-1"/>
          <w:sz w:val="30"/>
          <w:szCs w:val="30"/>
        </w:rPr>
        <w:t>论不休。前者推动了后者，</w:t>
      </w:r>
      <w:r>
        <w:rPr>
          <w:rFonts w:ascii="宋体" w:hAnsi="宋体" w:eastAsia="宋体" w:cs="宋体"/>
          <w:sz w:val="30"/>
          <w:szCs w:val="30"/>
        </w:rPr>
        <w:t xml:space="preserve"> 还是后者推动了前者？并不是所有的新科学</w:t>
      </w:r>
      <w:r>
        <w:rPr>
          <w:rFonts w:ascii="宋体" w:hAnsi="宋体" w:eastAsia="宋体" w:cs="宋体"/>
          <w:spacing w:val="-1"/>
          <w:sz w:val="30"/>
          <w:szCs w:val="30"/>
        </w:rPr>
        <w:t>方法都会立即引起概念的范</w:t>
      </w:r>
      <w:r>
        <w:rPr>
          <w:rFonts w:ascii="宋体" w:hAnsi="宋体" w:eastAsia="宋体" w:cs="宋体"/>
          <w:sz w:val="30"/>
          <w:szCs w:val="30"/>
        </w:rPr>
        <w:t xml:space="preserve"> </w:t>
      </w:r>
      <w:r>
        <w:rPr>
          <w:rFonts w:ascii="宋体" w:hAnsi="宋体" w:eastAsia="宋体" w:cs="宋体"/>
          <w:spacing w:val="-2"/>
          <w:sz w:val="30"/>
          <w:szCs w:val="30"/>
        </w:rPr>
        <w:t>式转变，哪怕它具有革命性的意义。庆幸的是，</w:t>
      </w:r>
      <w:r>
        <w:rPr>
          <w:rFonts w:ascii="Times New Roman" w:hAnsi="Times New Roman" w:eastAsia="Times New Roman" w:cs="Times New Roman"/>
          <w:spacing w:val="-2"/>
          <w:sz w:val="30"/>
          <w:szCs w:val="30"/>
        </w:rPr>
        <w:t>fMRI</w:t>
      </w:r>
      <w:r>
        <w:rPr>
          <w:rFonts w:ascii="Times New Roman" w:hAnsi="Times New Roman" w:eastAsia="Times New Roman" w:cs="Times New Roman"/>
          <w:spacing w:val="-28"/>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PRT</w:t>
      </w:r>
      <w:r>
        <w:rPr>
          <w:rFonts w:ascii="宋体" w:hAnsi="宋体" w:eastAsia="宋体" w:cs="宋体"/>
          <w:spacing w:val="-2"/>
          <w:sz w:val="30"/>
          <w:szCs w:val="30"/>
        </w:rPr>
        <w:t>和</w:t>
      </w:r>
    </w:p>
    <w:p w14:paraId="765D9CD6">
      <w:pPr>
        <w:spacing w:before="1" w:line="223" w:lineRule="auto"/>
        <w:ind w:left="3" w:right="77" w:hanging="3"/>
        <w:rPr>
          <w:rFonts w:ascii="宋体" w:hAnsi="宋体" w:eastAsia="宋体" w:cs="宋体"/>
          <w:sz w:val="30"/>
          <w:szCs w:val="30"/>
        </w:rPr>
      </w:pPr>
      <w:r>
        <w:rPr>
          <w:rFonts w:ascii="Times New Roman" w:hAnsi="Times New Roman" w:eastAsia="Times New Roman" w:cs="Times New Roman"/>
          <w:sz w:val="30"/>
          <w:szCs w:val="30"/>
        </w:rPr>
        <w:t>MEG</w:t>
      </w:r>
      <w:r>
        <w:rPr>
          <w:rFonts w:ascii="宋体" w:hAnsi="宋体" w:eastAsia="宋体" w:cs="宋体"/>
          <w:sz w:val="30"/>
          <w:szCs w:val="30"/>
        </w:rPr>
        <w:t>（脑磁图）研究得到的最新的功能性神</w:t>
      </w:r>
      <w:r>
        <w:rPr>
          <w:rFonts w:ascii="宋体" w:hAnsi="宋体" w:eastAsia="宋体" w:cs="宋体"/>
          <w:spacing w:val="-1"/>
          <w:sz w:val="30"/>
          <w:szCs w:val="30"/>
        </w:rPr>
        <w:t>经成像结果，已经大体上</w:t>
      </w:r>
      <w:r>
        <w:rPr>
          <w:rFonts w:ascii="宋体" w:hAnsi="宋体" w:eastAsia="宋体" w:cs="宋体"/>
          <w:sz w:val="30"/>
          <w:szCs w:val="30"/>
        </w:rPr>
        <w:t xml:space="preserve">  </w:t>
      </w:r>
      <w:r>
        <w:rPr>
          <w:rFonts w:ascii="宋体" w:hAnsi="宋体" w:eastAsia="宋体" w:cs="宋体"/>
          <w:spacing w:val="-1"/>
          <w:sz w:val="30"/>
          <w:szCs w:val="30"/>
        </w:rPr>
        <w:t>确认了早先借助脑损伤研究和传统</w:t>
      </w:r>
      <w:r>
        <w:rPr>
          <w:rFonts w:ascii="Times New Roman" w:hAnsi="Times New Roman" w:eastAsia="Times New Roman" w:cs="Times New Roman"/>
          <w:spacing w:val="-1"/>
          <w:sz w:val="30"/>
          <w:szCs w:val="30"/>
        </w:rPr>
        <w:t>EEG</w:t>
      </w:r>
      <w:r>
        <w:rPr>
          <w:rFonts w:ascii="宋体" w:hAnsi="宋体" w:eastAsia="宋体" w:cs="宋体"/>
          <w:spacing w:val="-1"/>
          <w:sz w:val="30"/>
          <w:szCs w:val="30"/>
        </w:rPr>
        <w:t>（脑电图）研究形成的认识。遗</w:t>
      </w:r>
    </w:p>
    <w:p w14:paraId="74379E71">
      <w:pPr>
        <w:spacing w:line="223" w:lineRule="auto"/>
        <w:rPr>
          <w:rFonts w:ascii="宋体" w:hAnsi="宋体" w:eastAsia="宋体" w:cs="宋体"/>
          <w:sz w:val="30"/>
          <w:szCs w:val="30"/>
        </w:rPr>
        <w:sectPr>
          <w:pgSz w:w="12240" w:h="15840"/>
          <w:pgMar w:top="400" w:right="1440" w:bottom="0" w:left="1448" w:header="0" w:footer="0" w:gutter="0"/>
          <w:cols w:space="720" w:num="1"/>
        </w:sectPr>
      </w:pPr>
    </w:p>
    <w:p w14:paraId="034A96CA">
      <w:pPr>
        <w:pStyle w:val="2"/>
      </w:pPr>
    </w:p>
    <w:p w14:paraId="5A93A951">
      <w:pPr>
        <w:pStyle w:val="2"/>
        <w:spacing w:line="241" w:lineRule="auto"/>
      </w:pPr>
    </w:p>
    <w:p w14:paraId="5477253E">
      <w:pPr>
        <w:pStyle w:val="2"/>
        <w:spacing w:line="241" w:lineRule="auto"/>
      </w:pPr>
    </w:p>
    <w:p w14:paraId="58700CCD">
      <w:pPr>
        <w:pStyle w:val="2"/>
        <w:spacing w:line="241" w:lineRule="auto"/>
      </w:pPr>
    </w:p>
    <w:p w14:paraId="37635303">
      <w:pPr>
        <w:spacing w:before="97" w:line="220" w:lineRule="auto"/>
        <w:rPr>
          <w:rFonts w:ascii="宋体" w:hAnsi="宋体" w:eastAsia="宋体" w:cs="宋体"/>
          <w:sz w:val="30"/>
          <w:szCs w:val="30"/>
        </w:rPr>
      </w:pPr>
      <w:r>
        <w:rPr>
          <w:rFonts w:ascii="宋体" w:hAnsi="宋体" w:eastAsia="宋体" w:cs="宋体"/>
          <w:spacing w:val="-1"/>
          <w:sz w:val="30"/>
          <w:szCs w:val="30"/>
        </w:rPr>
        <w:t>憾的是，我们尚未取得概念上的重大突破。</w:t>
      </w:r>
    </w:p>
    <w:p w14:paraId="19D4FD08">
      <w:pPr>
        <w:spacing w:line="220" w:lineRule="auto"/>
        <w:rPr>
          <w:rFonts w:ascii="宋体" w:hAnsi="宋体" w:eastAsia="宋体" w:cs="宋体"/>
          <w:sz w:val="30"/>
          <w:szCs w:val="30"/>
        </w:rPr>
        <w:sectPr>
          <w:pgSz w:w="12240" w:h="15840"/>
          <w:pgMar w:top="400" w:right="1836" w:bottom="0" w:left="1449" w:header="0" w:footer="0" w:gutter="0"/>
          <w:cols w:space="720" w:num="1"/>
        </w:sectPr>
      </w:pPr>
    </w:p>
    <w:p w14:paraId="6DD0434F">
      <w:pPr>
        <w:pStyle w:val="2"/>
        <w:spacing w:line="257" w:lineRule="auto"/>
      </w:pPr>
    </w:p>
    <w:p w14:paraId="394755BF">
      <w:pPr>
        <w:pStyle w:val="2"/>
        <w:spacing w:line="258" w:lineRule="auto"/>
      </w:pPr>
    </w:p>
    <w:p w14:paraId="4EF47D44">
      <w:pPr>
        <w:pStyle w:val="2"/>
        <w:spacing w:line="258" w:lineRule="auto"/>
      </w:pPr>
    </w:p>
    <w:p w14:paraId="2A3A9EDA">
      <w:pPr>
        <w:pStyle w:val="2"/>
        <w:spacing w:line="258" w:lineRule="auto"/>
      </w:pPr>
    </w:p>
    <w:p w14:paraId="16F9DC47">
      <w:pPr>
        <w:pStyle w:val="2"/>
        <w:spacing w:line="258" w:lineRule="auto"/>
      </w:pPr>
    </w:p>
    <w:p w14:paraId="67943B72">
      <w:pPr>
        <w:pStyle w:val="2"/>
        <w:spacing w:line="258" w:lineRule="auto"/>
      </w:pPr>
    </w:p>
    <w:p w14:paraId="2275829D">
      <w:pPr>
        <w:pStyle w:val="2"/>
        <w:spacing w:line="258" w:lineRule="auto"/>
      </w:pPr>
    </w:p>
    <w:p w14:paraId="6D55D0FE">
      <w:pPr>
        <w:spacing w:before="136" w:line="220" w:lineRule="auto"/>
        <w:ind w:left="5"/>
        <w:rPr>
          <w:rFonts w:ascii="宋体" w:hAnsi="宋体" w:eastAsia="宋体" w:cs="宋体"/>
          <w:sz w:val="42"/>
          <w:szCs w:val="42"/>
        </w:rPr>
      </w:pPr>
      <w:r>
        <w:rPr>
          <w:rFonts w:ascii="宋体" w:hAnsi="宋体" w:eastAsia="宋体" w:cs="宋体"/>
          <w:color w:val="B9349D"/>
          <w:spacing w:val="5"/>
          <w:sz w:val="42"/>
          <w:szCs w:val="42"/>
        </w:rPr>
        <w:t>神经异教：模块也疯狂</w:t>
      </w:r>
    </w:p>
    <w:p w14:paraId="345691EB">
      <w:pPr>
        <w:pStyle w:val="2"/>
        <w:spacing w:line="464" w:lineRule="auto"/>
      </w:pPr>
    </w:p>
    <w:p w14:paraId="1C2AD9E7">
      <w:pPr>
        <w:spacing w:before="97" w:line="225" w:lineRule="auto"/>
        <w:ind w:left="1" w:firstLine="601"/>
        <w:jc w:val="both"/>
        <w:rPr>
          <w:rFonts w:ascii="宋体" w:hAnsi="宋体" w:eastAsia="宋体" w:cs="宋体"/>
          <w:sz w:val="30"/>
          <w:szCs w:val="30"/>
        </w:rPr>
      </w:pPr>
      <w:r>
        <w:rPr>
          <w:rFonts w:ascii="Times New Roman" w:hAnsi="Times New Roman" w:eastAsia="Times New Roman" w:cs="Times New Roman"/>
          <w:spacing w:val="-1"/>
          <w:sz w:val="30"/>
          <w:szCs w:val="30"/>
        </w:rPr>
        <w:t>20</w:t>
      </w:r>
      <w:r>
        <w:rPr>
          <w:rFonts w:ascii="宋体" w:hAnsi="宋体" w:eastAsia="宋体" w:cs="宋体"/>
          <w:spacing w:val="-1"/>
          <w:sz w:val="30"/>
          <w:szCs w:val="30"/>
        </w:rPr>
        <w:t>世纪</w:t>
      </w:r>
      <w:r>
        <w:rPr>
          <w:rFonts w:ascii="Times New Roman" w:hAnsi="Times New Roman" w:eastAsia="Times New Roman" w:cs="Times New Roman"/>
          <w:spacing w:val="-1"/>
          <w:sz w:val="30"/>
          <w:szCs w:val="30"/>
        </w:rPr>
        <w:t>80</w:t>
      </w:r>
      <w:r>
        <w:rPr>
          <w:rFonts w:ascii="宋体" w:hAnsi="宋体" w:eastAsia="宋体" w:cs="宋体"/>
          <w:spacing w:val="-1"/>
          <w:sz w:val="30"/>
          <w:szCs w:val="30"/>
        </w:rPr>
        <w:t>年代早期，加尔和他的颅相学以</w:t>
      </w:r>
      <w:r>
        <w:rPr>
          <w:rFonts w:ascii="Times New Roman" w:hAnsi="Times New Roman" w:eastAsia="Times New Roman" w:cs="Times New Roman"/>
          <w:spacing w:val="-1"/>
          <w:sz w:val="30"/>
          <w:szCs w:val="30"/>
        </w:rPr>
        <w:t>“</w:t>
      </w:r>
      <w:r>
        <w:rPr>
          <w:rFonts w:ascii="宋体" w:hAnsi="宋体" w:eastAsia="宋体" w:cs="宋体"/>
          <w:spacing w:val="-1"/>
          <w:sz w:val="30"/>
          <w:szCs w:val="30"/>
        </w:rPr>
        <w:t>模块化</w:t>
      </w:r>
      <w:r>
        <w:rPr>
          <w:rFonts w:ascii="Times New Roman" w:hAnsi="Times New Roman" w:eastAsia="Times New Roman" w:cs="Times New Roman"/>
          <w:spacing w:val="-1"/>
          <w:sz w:val="30"/>
          <w:szCs w:val="30"/>
        </w:rPr>
        <w:t>”</w:t>
      </w:r>
      <w:r>
        <w:rPr>
          <w:rFonts w:ascii="宋体" w:hAnsi="宋体" w:eastAsia="宋体" w:cs="宋体"/>
          <w:spacing w:val="-1"/>
          <w:sz w:val="30"/>
          <w:szCs w:val="30"/>
        </w:rPr>
        <w:t>的名义获得了一</w:t>
      </w:r>
      <w:r>
        <w:rPr>
          <w:rFonts w:ascii="宋体" w:hAnsi="宋体" w:eastAsia="宋体" w:cs="宋体"/>
          <w:spacing w:val="17"/>
          <w:sz w:val="30"/>
          <w:szCs w:val="30"/>
        </w:rPr>
        <w:t xml:space="preserve"> </w:t>
      </w:r>
      <w:r>
        <w:rPr>
          <w:rFonts w:ascii="宋体" w:hAnsi="宋体" w:eastAsia="宋体" w:cs="宋体"/>
          <w:spacing w:val="-1"/>
          <w:sz w:val="30"/>
          <w:szCs w:val="30"/>
        </w:rPr>
        <w:t>次让人意想不到的复兴。</w:t>
      </w:r>
      <w:r>
        <w:fldChar w:fldCharType="begin"/>
      </w:r>
      <w:r>
        <w:instrText xml:space="preserve"> HYPERLINK \l "bookmark7" </w:instrText>
      </w:r>
      <w:r>
        <w:fldChar w:fldCharType="separate"/>
      </w:r>
      <w:r>
        <w:rPr>
          <w:position w:val="-5"/>
          <w:sz w:val="30"/>
          <w:szCs w:val="30"/>
        </w:rPr>
        <w:drawing>
          <wp:inline distT="0" distB="0" distL="0" distR="0">
            <wp:extent cx="228600" cy="264160"/>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32"/>
                    <a:stretch>
                      <a:fillRect/>
                    </a:stretch>
                  </pic:blipFill>
                  <pic:spPr>
                    <a:xfrm>
                      <a:off x="0" y="0"/>
                      <a:ext cx="228600" cy="264312"/>
                    </a:xfrm>
                    <a:prstGeom prst="rect">
                      <a:avLst/>
                    </a:prstGeom>
                  </pic:spPr>
                </pic:pic>
              </a:graphicData>
            </a:graphic>
          </wp:inline>
        </w:drawing>
      </w:r>
      <w:r>
        <w:rPr>
          <w:position w:val="-5"/>
          <w:sz w:val="30"/>
          <w:szCs w:val="30"/>
        </w:rPr>
        <w:fldChar w:fldCharType="end"/>
      </w:r>
      <w:r>
        <w:rPr>
          <w:rFonts w:ascii="宋体" w:hAnsi="宋体" w:eastAsia="宋体" w:cs="宋体"/>
          <w:spacing w:val="-1"/>
          <w:sz w:val="30"/>
          <w:szCs w:val="30"/>
        </w:rPr>
        <w:t>脑损伤有时候会产生相当特殊、范围非常有</w:t>
      </w:r>
      <w:r>
        <w:rPr>
          <w:rFonts w:ascii="宋体" w:hAnsi="宋体" w:eastAsia="宋体" w:cs="宋体"/>
          <w:spacing w:val="17"/>
          <w:sz w:val="30"/>
          <w:szCs w:val="30"/>
        </w:rPr>
        <w:t xml:space="preserve"> </w:t>
      </w:r>
      <w:r>
        <w:rPr>
          <w:rFonts w:ascii="宋体" w:hAnsi="宋体" w:eastAsia="宋体" w:cs="宋体"/>
          <w:spacing w:val="-1"/>
          <w:sz w:val="30"/>
          <w:szCs w:val="30"/>
        </w:rPr>
        <w:t>限的认知缺陷。脑损伤可能会使人们想不起某一特定种类的事物的名称</w:t>
      </w:r>
      <w:r>
        <w:rPr>
          <w:rFonts w:ascii="宋体" w:hAnsi="宋体" w:eastAsia="宋体" w:cs="宋体"/>
          <w:spacing w:val="18"/>
          <w:sz w:val="30"/>
          <w:szCs w:val="30"/>
        </w:rPr>
        <w:t xml:space="preserve"> </w:t>
      </w:r>
      <w:r>
        <w:rPr>
          <w:rFonts w:ascii="宋体" w:hAnsi="宋体" w:eastAsia="宋体" w:cs="宋体"/>
          <w:spacing w:val="-1"/>
          <w:sz w:val="30"/>
          <w:szCs w:val="30"/>
        </w:rPr>
        <w:t>（如花朵或动物</w:t>
      </w:r>
      <w:r>
        <w:rPr>
          <w:rFonts w:ascii="宋体" w:hAnsi="宋体" w:eastAsia="宋体" w:cs="宋体"/>
          <w:spacing w:val="8"/>
          <w:sz w:val="30"/>
          <w:szCs w:val="30"/>
        </w:rPr>
        <w:t>），</w:t>
      </w:r>
      <w:r>
        <w:rPr>
          <w:rFonts w:ascii="宋体" w:hAnsi="宋体" w:eastAsia="宋体" w:cs="宋体"/>
          <w:spacing w:val="-1"/>
          <w:sz w:val="30"/>
          <w:szCs w:val="30"/>
        </w:rPr>
        <w:t>但一点儿都不影响他们对其他事物名称的记忆。脑</w:t>
      </w:r>
      <w:r>
        <w:rPr>
          <w:rFonts w:ascii="宋体" w:hAnsi="宋体" w:eastAsia="宋体" w:cs="宋体"/>
          <w:sz w:val="30"/>
          <w:szCs w:val="30"/>
        </w:rPr>
        <w:t xml:space="preserve"> </w:t>
      </w:r>
      <w:r>
        <w:rPr>
          <w:rFonts w:ascii="宋体" w:hAnsi="宋体" w:eastAsia="宋体" w:cs="宋体"/>
          <w:spacing w:val="-1"/>
          <w:sz w:val="30"/>
          <w:szCs w:val="30"/>
        </w:rPr>
        <w:t>损伤也可能影响人们对某一特定种类的事物的认知，但是他们对其他事</w:t>
      </w:r>
      <w:r>
        <w:rPr>
          <w:rFonts w:ascii="宋体" w:hAnsi="宋体" w:eastAsia="宋体" w:cs="宋体"/>
          <w:spacing w:val="18"/>
          <w:sz w:val="30"/>
          <w:szCs w:val="30"/>
        </w:rPr>
        <w:t xml:space="preserve"> </w:t>
      </w:r>
      <w:r>
        <w:rPr>
          <w:rFonts w:ascii="宋体" w:hAnsi="宋体" w:eastAsia="宋体" w:cs="宋体"/>
          <w:spacing w:val="-2"/>
          <w:sz w:val="30"/>
          <w:szCs w:val="30"/>
        </w:rPr>
        <w:t>物的认知却不受影响。这个现象被称为</w:t>
      </w:r>
      <w:r>
        <w:rPr>
          <w:rFonts w:ascii="Times New Roman" w:hAnsi="Times New Roman" w:eastAsia="Times New Roman" w:cs="Times New Roman"/>
          <w:spacing w:val="-2"/>
          <w:sz w:val="30"/>
          <w:szCs w:val="30"/>
        </w:rPr>
        <w:t>“</w:t>
      </w:r>
      <w:r>
        <w:rPr>
          <w:rFonts w:ascii="宋体" w:hAnsi="宋体" w:eastAsia="宋体" w:cs="宋体"/>
          <w:spacing w:val="-2"/>
          <w:sz w:val="30"/>
          <w:szCs w:val="30"/>
        </w:rPr>
        <w:t>强分离</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。多年来，许多神经科</w:t>
      </w:r>
      <w:r>
        <w:rPr>
          <w:rFonts w:ascii="宋体" w:hAnsi="宋体" w:eastAsia="宋体" w:cs="宋体"/>
          <w:sz w:val="30"/>
          <w:szCs w:val="30"/>
        </w:rPr>
        <w:t xml:space="preserve"> </w:t>
      </w:r>
      <w:r>
        <w:rPr>
          <w:rFonts w:ascii="宋体" w:hAnsi="宋体" w:eastAsia="宋体" w:cs="宋体"/>
          <w:spacing w:val="-1"/>
          <w:sz w:val="30"/>
          <w:szCs w:val="30"/>
        </w:rPr>
        <w:t>学家都为之着迷。有一些有记载的强分离现象显得非常离奇。在某项研</w:t>
      </w:r>
      <w:r>
        <w:rPr>
          <w:rFonts w:ascii="宋体" w:hAnsi="宋体" w:eastAsia="宋体" w:cs="宋体"/>
          <w:spacing w:val="18"/>
          <w:sz w:val="30"/>
          <w:szCs w:val="30"/>
        </w:rPr>
        <w:t xml:space="preserve"> </w:t>
      </w:r>
      <w:r>
        <w:rPr>
          <w:rFonts w:ascii="宋体" w:hAnsi="宋体" w:eastAsia="宋体" w:cs="宋体"/>
          <w:spacing w:val="-1"/>
          <w:sz w:val="30"/>
          <w:szCs w:val="30"/>
        </w:rPr>
        <w:t>究中，一个连桃子或橘子的名字都叫不出的病人竟然能轻而易举地叫出</w:t>
      </w:r>
      <w:r>
        <w:rPr>
          <w:rFonts w:ascii="宋体" w:hAnsi="宋体" w:eastAsia="宋体" w:cs="宋体"/>
          <w:spacing w:val="18"/>
          <w:sz w:val="30"/>
          <w:szCs w:val="30"/>
        </w:rPr>
        <w:t xml:space="preserve"> </w:t>
      </w:r>
      <w:r>
        <w:rPr>
          <w:rFonts w:ascii="宋体" w:hAnsi="宋体" w:eastAsia="宋体" w:cs="宋体"/>
          <w:spacing w:val="-1"/>
          <w:sz w:val="30"/>
          <w:szCs w:val="30"/>
        </w:rPr>
        <w:t>算盘和狮身人面像的名字！</w:t>
      </w:r>
    </w:p>
    <w:p w14:paraId="4F6FBA5C">
      <w:pPr>
        <w:spacing w:before="140" w:line="222" w:lineRule="auto"/>
        <w:ind w:right="60" w:firstLine="608"/>
        <w:jc w:val="both"/>
        <w:rPr>
          <w:rFonts w:ascii="宋体" w:hAnsi="宋体" w:eastAsia="宋体" w:cs="宋体"/>
          <w:sz w:val="30"/>
          <w:szCs w:val="30"/>
        </w:rPr>
      </w:pPr>
      <w:r>
        <w:rPr>
          <w:rFonts w:ascii="宋体" w:hAnsi="宋体" w:eastAsia="宋体" w:cs="宋体"/>
          <w:spacing w:val="-1"/>
          <w:sz w:val="30"/>
          <w:szCs w:val="30"/>
        </w:rPr>
        <w:t>强分离现象是罕见的，在大多数临床医生的整个职业生涯中都难得</w:t>
      </w:r>
      <w:r>
        <w:rPr>
          <w:rFonts w:ascii="宋体" w:hAnsi="宋体" w:eastAsia="宋体" w:cs="宋体"/>
          <w:spacing w:val="9"/>
          <w:sz w:val="30"/>
          <w:szCs w:val="30"/>
        </w:rPr>
        <w:t xml:space="preserve"> </w:t>
      </w:r>
      <w:r>
        <w:rPr>
          <w:rFonts w:ascii="宋体" w:hAnsi="宋体" w:eastAsia="宋体" w:cs="宋体"/>
          <w:sz w:val="30"/>
          <w:szCs w:val="30"/>
        </w:rPr>
        <w:t>一见。许多科学家觉得强分离现象非常有意</w:t>
      </w:r>
      <w:r>
        <w:rPr>
          <w:rFonts w:ascii="宋体" w:hAnsi="宋体" w:eastAsia="宋体" w:cs="宋体"/>
          <w:spacing w:val="-1"/>
          <w:sz w:val="30"/>
          <w:szCs w:val="30"/>
        </w:rPr>
        <w:t>思，能够为我们理解大脑的</w:t>
      </w:r>
      <w:r>
        <w:rPr>
          <w:rFonts w:ascii="宋体" w:hAnsi="宋体" w:eastAsia="宋体" w:cs="宋体"/>
          <w:sz w:val="30"/>
          <w:szCs w:val="30"/>
        </w:rPr>
        <w:t xml:space="preserve"> 认知机制提供大量有用的信息。神经心理学</w:t>
      </w:r>
      <w:r>
        <w:rPr>
          <w:rFonts w:ascii="宋体" w:hAnsi="宋体" w:eastAsia="宋体" w:cs="宋体"/>
          <w:spacing w:val="-1"/>
          <w:sz w:val="30"/>
          <w:szCs w:val="30"/>
        </w:rPr>
        <w:t>的发现和理论建设越来越依</w:t>
      </w:r>
      <w:r>
        <w:rPr>
          <w:rFonts w:ascii="宋体" w:hAnsi="宋体" w:eastAsia="宋体" w:cs="宋体"/>
          <w:sz w:val="30"/>
          <w:szCs w:val="30"/>
        </w:rPr>
        <w:t xml:space="preserve"> 赖针对此类</w:t>
      </w:r>
      <w:r>
        <w:rPr>
          <w:rFonts w:ascii="Times New Roman" w:hAnsi="Times New Roman" w:eastAsia="Times New Roman" w:cs="Times New Roman"/>
          <w:sz w:val="30"/>
          <w:szCs w:val="30"/>
        </w:rPr>
        <w:t>“</w:t>
      </w:r>
      <w:r>
        <w:rPr>
          <w:rFonts w:ascii="宋体" w:hAnsi="宋体" w:eastAsia="宋体" w:cs="宋体"/>
          <w:sz w:val="30"/>
          <w:szCs w:val="30"/>
        </w:rPr>
        <w:t>有趣的案例</w:t>
      </w:r>
      <w:r>
        <w:rPr>
          <w:rFonts w:ascii="Times New Roman" w:hAnsi="Times New Roman" w:eastAsia="Times New Roman" w:cs="Times New Roman"/>
          <w:sz w:val="30"/>
          <w:szCs w:val="30"/>
        </w:rPr>
        <w:t>”</w:t>
      </w:r>
      <w:r>
        <w:rPr>
          <w:rFonts w:ascii="宋体" w:hAnsi="宋体" w:eastAsia="宋体" w:cs="宋体"/>
          <w:sz w:val="30"/>
          <w:szCs w:val="30"/>
        </w:rPr>
        <w:t>所进行的研究，它</w:t>
      </w:r>
      <w:r>
        <w:rPr>
          <w:rFonts w:ascii="宋体" w:hAnsi="宋体" w:eastAsia="宋体" w:cs="宋体"/>
          <w:spacing w:val="-1"/>
          <w:sz w:val="30"/>
          <w:szCs w:val="30"/>
        </w:rPr>
        <w:t>们具有极高的理论价值已经</w:t>
      </w:r>
      <w:r>
        <w:rPr>
          <w:rFonts w:ascii="宋体" w:hAnsi="宋体" w:eastAsia="宋体" w:cs="宋体"/>
          <w:sz w:val="30"/>
          <w:szCs w:val="30"/>
        </w:rPr>
        <w:t xml:space="preserve"> 成为一种信念。只有通过整理大量普通案例</w:t>
      </w:r>
      <w:r>
        <w:rPr>
          <w:rFonts w:ascii="宋体" w:hAnsi="宋体" w:eastAsia="宋体" w:cs="宋体"/>
          <w:spacing w:val="-1"/>
          <w:sz w:val="30"/>
          <w:szCs w:val="30"/>
        </w:rPr>
        <w:t>，才能获得少数宝贵的强分</w:t>
      </w:r>
      <w:r>
        <w:rPr>
          <w:rFonts w:ascii="宋体" w:hAnsi="宋体" w:eastAsia="宋体" w:cs="宋体"/>
          <w:sz w:val="30"/>
          <w:szCs w:val="30"/>
        </w:rPr>
        <w:t xml:space="preserve"> </w:t>
      </w:r>
      <w:r>
        <w:rPr>
          <w:rFonts w:ascii="宋体" w:hAnsi="宋体" w:eastAsia="宋体" w:cs="宋体"/>
          <w:spacing w:val="-1"/>
          <w:sz w:val="30"/>
          <w:szCs w:val="30"/>
        </w:rPr>
        <w:t>离现象案例，而这些普通案件往往被认为是没有价值的。</w:t>
      </w:r>
    </w:p>
    <w:p w14:paraId="51EFAFA6">
      <w:pPr>
        <w:spacing w:before="147" w:line="222" w:lineRule="auto"/>
        <w:ind w:left="11" w:right="60" w:firstLine="590"/>
        <w:jc w:val="both"/>
        <w:rPr>
          <w:rFonts w:ascii="宋体" w:hAnsi="宋体" w:eastAsia="宋体" w:cs="宋体"/>
          <w:sz w:val="30"/>
          <w:szCs w:val="30"/>
        </w:rPr>
      </w:pPr>
      <w:r>
        <w:rPr>
          <w:rFonts w:ascii="宋体" w:hAnsi="宋体" w:eastAsia="宋体" w:cs="宋体"/>
          <w:spacing w:val="-1"/>
          <w:sz w:val="30"/>
          <w:szCs w:val="30"/>
        </w:rPr>
        <w:t>这种上下求索得出了这样一个结论：大脑皮层是由不同的模块组成</w:t>
      </w:r>
      <w:r>
        <w:rPr>
          <w:rFonts w:ascii="宋体" w:hAnsi="宋体" w:eastAsia="宋体" w:cs="宋体"/>
          <w:spacing w:val="15"/>
          <w:sz w:val="30"/>
          <w:szCs w:val="30"/>
        </w:rPr>
        <w:t xml:space="preserve"> </w:t>
      </w:r>
      <w:r>
        <w:rPr>
          <w:rFonts w:ascii="宋体" w:hAnsi="宋体" w:eastAsia="宋体" w:cs="宋体"/>
          <w:spacing w:val="-1"/>
          <w:sz w:val="30"/>
          <w:szCs w:val="30"/>
        </w:rPr>
        <w:t>的，每一个模块都负责一种高度专门化的认知功能。假定这些模块被清</w:t>
      </w:r>
      <w:r>
        <w:rPr>
          <w:rFonts w:ascii="宋体" w:hAnsi="宋体" w:eastAsia="宋体" w:cs="宋体"/>
          <w:spacing w:val="7"/>
          <w:sz w:val="30"/>
          <w:szCs w:val="30"/>
        </w:rPr>
        <w:t xml:space="preserve"> </w:t>
      </w:r>
      <w:r>
        <w:rPr>
          <w:rFonts w:ascii="宋体" w:hAnsi="宋体" w:eastAsia="宋体" w:cs="宋体"/>
          <w:spacing w:val="-1"/>
          <w:sz w:val="30"/>
          <w:szCs w:val="30"/>
        </w:rPr>
        <w:t>晰的边界包裹并隔离开来，不同模块之间的互动极其有限。高度专门化</w:t>
      </w:r>
      <w:r>
        <w:rPr>
          <w:rFonts w:ascii="宋体" w:hAnsi="宋体" w:eastAsia="宋体" w:cs="宋体"/>
          <w:spacing w:val="7"/>
          <w:sz w:val="30"/>
          <w:szCs w:val="30"/>
        </w:rPr>
        <w:t xml:space="preserve"> </w:t>
      </w:r>
      <w:r>
        <w:rPr>
          <w:rFonts w:ascii="宋体" w:hAnsi="宋体" w:eastAsia="宋体" w:cs="宋体"/>
          <w:spacing w:val="-1"/>
          <w:sz w:val="30"/>
          <w:szCs w:val="30"/>
        </w:rPr>
        <w:t>的认知缺陷因而被解释为仅限专门用途的模块出现了故障，而强分离现</w:t>
      </w:r>
      <w:r>
        <w:rPr>
          <w:rFonts w:ascii="宋体" w:hAnsi="宋体" w:eastAsia="宋体" w:cs="宋体"/>
          <w:spacing w:val="7"/>
          <w:sz w:val="30"/>
          <w:szCs w:val="30"/>
        </w:rPr>
        <w:t xml:space="preserve"> </w:t>
      </w:r>
      <w:r>
        <w:rPr>
          <w:rFonts w:ascii="宋体" w:hAnsi="宋体" w:eastAsia="宋体" w:cs="宋体"/>
          <w:spacing w:val="-2"/>
          <w:sz w:val="30"/>
          <w:szCs w:val="30"/>
        </w:rPr>
        <w:t>象案例恰恰是这些模块存在的证据。</w:t>
      </w:r>
    </w:p>
    <w:p w14:paraId="07A7B7C2">
      <w:pPr>
        <w:spacing w:before="140" w:line="222" w:lineRule="auto"/>
        <w:ind w:left="2" w:right="60" w:firstLine="597"/>
        <w:rPr>
          <w:rFonts w:ascii="宋体" w:hAnsi="宋体" w:eastAsia="宋体" w:cs="宋体"/>
          <w:sz w:val="30"/>
          <w:szCs w:val="30"/>
        </w:rPr>
      </w:pPr>
      <w:r>
        <w:rPr>
          <w:rFonts w:ascii="宋体" w:hAnsi="宋体" w:eastAsia="宋体" w:cs="宋体"/>
          <w:spacing w:val="-1"/>
          <w:sz w:val="30"/>
          <w:szCs w:val="30"/>
        </w:rPr>
        <w:t>在这一背景下，大脑皮层被理解成由清晰的边界分隔开来的数不清</w:t>
      </w:r>
      <w:r>
        <w:rPr>
          <w:rFonts w:ascii="宋体" w:hAnsi="宋体" w:eastAsia="宋体" w:cs="宋体"/>
          <w:spacing w:val="17"/>
          <w:sz w:val="30"/>
          <w:szCs w:val="30"/>
        </w:rPr>
        <w:t xml:space="preserve"> </w:t>
      </w:r>
      <w:r>
        <w:rPr>
          <w:rFonts w:ascii="宋体" w:hAnsi="宋体" w:eastAsia="宋体" w:cs="宋体"/>
          <w:spacing w:val="-2"/>
          <w:sz w:val="30"/>
          <w:szCs w:val="30"/>
        </w:rPr>
        <w:t>的部分所拼成的</w:t>
      </w:r>
      <w:r>
        <w:rPr>
          <w:rFonts w:ascii="Times New Roman" w:hAnsi="Times New Roman" w:eastAsia="Times New Roman" w:cs="Times New Roman"/>
          <w:spacing w:val="-2"/>
          <w:sz w:val="30"/>
          <w:szCs w:val="30"/>
        </w:rPr>
        <w:t>“</w:t>
      </w:r>
      <w:r>
        <w:rPr>
          <w:rFonts w:ascii="宋体" w:hAnsi="宋体" w:eastAsia="宋体" w:cs="宋体"/>
          <w:spacing w:val="-2"/>
          <w:sz w:val="30"/>
          <w:szCs w:val="30"/>
        </w:rPr>
        <w:t>马赛克</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，这些部分之间鲜有交流。每个模块都有高度</w:t>
      </w:r>
      <w:r>
        <w:rPr>
          <w:rFonts w:ascii="宋体" w:hAnsi="宋体" w:eastAsia="宋体" w:cs="宋体"/>
          <w:sz w:val="30"/>
          <w:szCs w:val="30"/>
        </w:rPr>
        <w:t xml:space="preserve"> </w:t>
      </w:r>
      <w:r>
        <w:rPr>
          <w:rFonts w:ascii="宋体" w:hAnsi="宋体" w:eastAsia="宋体" w:cs="宋体"/>
          <w:spacing w:val="-1"/>
          <w:sz w:val="30"/>
          <w:szCs w:val="30"/>
        </w:rPr>
        <w:t>专门化的功能。寻找强分离现象案例被认为是识别这些神秘的模块最重</w:t>
      </w:r>
      <w:r>
        <w:rPr>
          <w:rFonts w:ascii="宋体" w:hAnsi="宋体" w:eastAsia="宋体" w:cs="宋体"/>
          <w:spacing w:val="17"/>
          <w:sz w:val="30"/>
          <w:szCs w:val="30"/>
        </w:rPr>
        <w:t xml:space="preserve"> </w:t>
      </w:r>
      <w:r>
        <w:rPr>
          <w:rFonts w:ascii="宋体" w:hAnsi="宋体" w:eastAsia="宋体" w:cs="宋体"/>
          <w:spacing w:val="-1"/>
          <w:sz w:val="30"/>
          <w:szCs w:val="30"/>
        </w:rPr>
        <w:t>要的方法。研究人员每发现一个强分离现象案例，就会假定存在一种新</w:t>
      </w:r>
      <w:r>
        <w:rPr>
          <w:rFonts w:ascii="宋体" w:hAnsi="宋体" w:eastAsia="宋体" w:cs="宋体"/>
          <w:spacing w:val="17"/>
          <w:sz w:val="30"/>
          <w:szCs w:val="30"/>
        </w:rPr>
        <w:t xml:space="preserve"> </w:t>
      </w:r>
      <w:r>
        <w:rPr>
          <w:rFonts w:ascii="宋体" w:hAnsi="宋体" w:eastAsia="宋体" w:cs="宋体"/>
          <w:spacing w:val="-1"/>
          <w:sz w:val="30"/>
          <w:szCs w:val="30"/>
        </w:rPr>
        <w:t>的模块，模块的名单不断扩充。这种方法与风靡一时的颅相学极为相</w:t>
      </w:r>
    </w:p>
    <w:p w14:paraId="65B91E90">
      <w:pPr>
        <w:spacing w:before="2" w:line="223" w:lineRule="auto"/>
        <w:ind w:left="2" w:right="60" w:hanging="2"/>
        <w:rPr>
          <w:rFonts w:ascii="宋体" w:hAnsi="宋体" w:eastAsia="宋体" w:cs="宋体"/>
          <w:sz w:val="30"/>
          <w:szCs w:val="30"/>
        </w:rPr>
      </w:pPr>
      <w:r>
        <w:rPr>
          <w:rFonts w:ascii="宋体" w:hAnsi="宋体" w:eastAsia="宋体" w:cs="宋体"/>
          <w:sz w:val="30"/>
          <w:szCs w:val="30"/>
        </w:rPr>
        <w:t>似，只不过是脑损伤引起的强分离现象取代</w:t>
      </w:r>
      <w:r>
        <w:rPr>
          <w:rFonts w:ascii="宋体" w:hAnsi="宋体" w:eastAsia="宋体" w:cs="宋体"/>
          <w:spacing w:val="-1"/>
          <w:sz w:val="30"/>
          <w:szCs w:val="30"/>
        </w:rPr>
        <w:t>颅骨上的突起，成了新的灵</w:t>
      </w:r>
      <w:r>
        <w:rPr>
          <w:rFonts w:ascii="宋体" w:hAnsi="宋体" w:eastAsia="宋体" w:cs="宋体"/>
          <w:sz w:val="30"/>
          <w:szCs w:val="30"/>
        </w:rPr>
        <w:t xml:space="preserve"> </w:t>
      </w:r>
      <w:r>
        <w:rPr>
          <w:rFonts w:ascii="宋体" w:hAnsi="宋体" w:eastAsia="宋体" w:cs="宋体"/>
          <w:spacing w:val="-4"/>
          <w:sz w:val="30"/>
          <w:szCs w:val="30"/>
        </w:rPr>
        <w:t>感来源。</w:t>
      </w:r>
    </w:p>
    <w:p w14:paraId="2129D7E3">
      <w:pPr>
        <w:spacing w:before="143" w:line="220" w:lineRule="auto"/>
        <w:ind w:left="605"/>
        <w:rPr>
          <w:rFonts w:ascii="宋体" w:hAnsi="宋体" w:eastAsia="宋体" w:cs="宋体"/>
          <w:sz w:val="30"/>
          <w:szCs w:val="30"/>
        </w:rPr>
      </w:pPr>
      <w:r>
        <w:rPr>
          <w:rFonts w:ascii="宋体" w:hAnsi="宋体" w:eastAsia="宋体" w:cs="宋体"/>
          <w:spacing w:val="-1"/>
          <w:sz w:val="30"/>
          <w:szCs w:val="30"/>
        </w:rPr>
        <w:t>如果人们意识到，每种强分离现象都伴随着数以百计的弱分离现象</w:t>
      </w:r>
    </w:p>
    <w:p w14:paraId="6CBF92E8">
      <w:pPr>
        <w:spacing w:line="220" w:lineRule="auto"/>
        <w:rPr>
          <w:rFonts w:ascii="宋体" w:hAnsi="宋体" w:eastAsia="宋体" w:cs="宋体"/>
          <w:sz w:val="30"/>
          <w:szCs w:val="30"/>
        </w:rPr>
        <w:sectPr>
          <w:pgSz w:w="12240" w:h="15840"/>
          <w:pgMar w:top="400" w:right="1440" w:bottom="0" w:left="1450" w:header="0" w:footer="0" w:gutter="0"/>
          <w:cols w:space="720" w:num="1"/>
        </w:sectPr>
      </w:pPr>
    </w:p>
    <w:p w14:paraId="4CEFE337">
      <w:pPr>
        <w:pStyle w:val="2"/>
        <w:spacing w:line="241" w:lineRule="auto"/>
      </w:pPr>
    </w:p>
    <w:p w14:paraId="0E56B6D5">
      <w:pPr>
        <w:pStyle w:val="2"/>
        <w:spacing w:line="241" w:lineRule="auto"/>
      </w:pPr>
    </w:p>
    <w:p w14:paraId="057CE023">
      <w:pPr>
        <w:pStyle w:val="2"/>
        <w:spacing w:line="242" w:lineRule="auto"/>
      </w:pPr>
    </w:p>
    <w:p w14:paraId="3461CC60">
      <w:pPr>
        <w:pStyle w:val="2"/>
        <w:spacing w:line="242" w:lineRule="auto"/>
      </w:pPr>
    </w:p>
    <w:p w14:paraId="76BC84AB">
      <w:pPr>
        <w:spacing w:before="97" w:line="222" w:lineRule="auto"/>
        <w:ind w:left="1" w:right="60" w:firstLine="9"/>
        <w:jc w:val="both"/>
        <w:rPr>
          <w:rFonts w:ascii="宋体" w:hAnsi="宋体" w:eastAsia="宋体" w:cs="宋体"/>
          <w:sz w:val="30"/>
          <w:szCs w:val="30"/>
        </w:rPr>
      </w:pPr>
      <w:r>
        <w:rPr>
          <w:rFonts w:ascii="宋体" w:hAnsi="宋体" w:eastAsia="宋体" w:cs="宋体"/>
          <w:spacing w:val="-1"/>
          <w:sz w:val="30"/>
          <w:szCs w:val="30"/>
        </w:rPr>
        <w:t>（诸多功能同时受损，尽管受损程度不同</w:t>
      </w:r>
      <w:r>
        <w:rPr>
          <w:rFonts w:ascii="宋体" w:hAnsi="宋体" w:eastAsia="宋体" w:cs="宋体"/>
          <w:spacing w:val="7"/>
          <w:sz w:val="30"/>
          <w:szCs w:val="30"/>
        </w:rPr>
        <w:t>），</w:t>
      </w:r>
      <w:r>
        <w:rPr>
          <w:rFonts w:ascii="宋体" w:hAnsi="宋体" w:eastAsia="宋体" w:cs="宋体"/>
          <w:spacing w:val="-1"/>
          <w:sz w:val="30"/>
          <w:szCs w:val="30"/>
        </w:rPr>
        <w:t>就不难意识</w:t>
      </w:r>
      <w:r>
        <w:rPr>
          <w:rFonts w:ascii="宋体" w:hAnsi="宋体" w:eastAsia="宋体" w:cs="宋体"/>
          <w:spacing w:val="-2"/>
          <w:sz w:val="30"/>
          <w:szCs w:val="30"/>
        </w:rPr>
        <w:t>到这种方法的</w:t>
      </w:r>
      <w:r>
        <w:rPr>
          <w:rFonts w:ascii="宋体" w:hAnsi="宋体" w:eastAsia="宋体" w:cs="宋体"/>
          <w:sz w:val="30"/>
          <w:szCs w:val="30"/>
        </w:rPr>
        <w:t xml:space="preserve"> 缺陷实际上非常明显。通过做出一个先验的</w:t>
      </w:r>
      <w:r>
        <w:rPr>
          <w:rFonts w:ascii="宋体" w:hAnsi="宋体" w:eastAsia="宋体" w:cs="宋体"/>
          <w:spacing w:val="-1"/>
          <w:sz w:val="30"/>
          <w:szCs w:val="30"/>
        </w:rPr>
        <w:t>假定，即更多的弱分离现象</w:t>
      </w:r>
      <w:r>
        <w:rPr>
          <w:rFonts w:ascii="宋体" w:hAnsi="宋体" w:eastAsia="宋体" w:cs="宋体"/>
          <w:sz w:val="30"/>
          <w:szCs w:val="30"/>
        </w:rPr>
        <w:t xml:space="preserve"> 并不重要，只有强分离现象才重要，我们不</w:t>
      </w:r>
      <w:r>
        <w:rPr>
          <w:rFonts w:ascii="宋体" w:hAnsi="宋体" w:eastAsia="宋体" w:cs="宋体"/>
          <w:spacing w:val="-1"/>
          <w:sz w:val="30"/>
          <w:szCs w:val="30"/>
        </w:rPr>
        <w:t>免会产生偏见，从而支持大</w:t>
      </w:r>
      <w:r>
        <w:rPr>
          <w:rFonts w:ascii="宋体" w:hAnsi="宋体" w:eastAsia="宋体" w:cs="宋体"/>
          <w:sz w:val="30"/>
          <w:szCs w:val="30"/>
        </w:rPr>
        <w:t xml:space="preserve"> </w:t>
      </w:r>
      <w:r>
        <w:rPr>
          <w:rFonts w:ascii="宋体" w:hAnsi="宋体" w:eastAsia="宋体" w:cs="宋体"/>
          <w:spacing w:val="-2"/>
          <w:sz w:val="30"/>
          <w:szCs w:val="30"/>
        </w:rPr>
        <w:t>脑的模块化模型。</w:t>
      </w:r>
    </w:p>
    <w:p w14:paraId="087317B8">
      <w:pPr>
        <w:spacing w:before="144" w:line="219" w:lineRule="auto"/>
        <w:ind w:left="602"/>
        <w:rPr>
          <w:rFonts w:ascii="宋体" w:hAnsi="宋体" w:eastAsia="宋体" w:cs="宋体"/>
          <w:sz w:val="30"/>
          <w:szCs w:val="30"/>
        </w:rPr>
      </w:pPr>
      <w:r>
        <w:rPr>
          <w:rFonts w:ascii="宋体" w:hAnsi="宋体" w:eastAsia="宋体" w:cs="宋体"/>
          <w:spacing w:val="-1"/>
          <w:sz w:val="30"/>
          <w:szCs w:val="30"/>
        </w:rPr>
        <w:t>事实上，模块理论无法从大量的具体事实中提炼出简单的一般原</w:t>
      </w:r>
    </w:p>
    <w:p w14:paraId="071C1EA2">
      <w:pPr>
        <w:spacing w:before="2" w:line="222" w:lineRule="auto"/>
        <w:ind w:left="3" w:right="60" w:firstLine="4"/>
        <w:rPr>
          <w:rFonts w:ascii="宋体" w:hAnsi="宋体" w:eastAsia="宋体" w:cs="宋体"/>
          <w:sz w:val="30"/>
          <w:szCs w:val="30"/>
        </w:rPr>
      </w:pPr>
      <w:r>
        <w:rPr>
          <w:rFonts w:ascii="宋体" w:hAnsi="宋体" w:eastAsia="宋体" w:cs="宋体"/>
          <w:spacing w:val="-1"/>
          <w:sz w:val="30"/>
          <w:szCs w:val="30"/>
        </w:rPr>
        <w:t>则，因而其不符合科学理论的基本要求，能够给出的解释也非常有限。</w:t>
      </w:r>
      <w:r>
        <w:rPr>
          <w:rFonts w:ascii="宋体" w:hAnsi="宋体" w:eastAsia="宋体" w:cs="宋体"/>
          <w:spacing w:val="12"/>
          <w:sz w:val="30"/>
          <w:szCs w:val="30"/>
        </w:rPr>
        <w:t xml:space="preserve"> </w:t>
      </w:r>
      <w:r>
        <w:rPr>
          <w:rFonts w:ascii="宋体" w:hAnsi="宋体" w:eastAsia="宋体" w:cs="宋体"/>
          <w:spacing w:val="-1"/>
          <w:sz w:val="30"/>
          <w:szCs w:val="30"/>
        </w:rPr>
        <w:t>与古老的信仰系统类似，模块理论仅仅通过给每种事物创造一位新神的</w:t>
      </w:r>
      <w:r>
        <w:rPr>
          <w:rFonts w:ascii="宋体" w:hAnsi="宋体" w:eastAsia="宋体" w:cs="宋体"/>
          <w:spacing w:val="17"/>
          <w:sz w:val="30"/>
          <w:szCs w:val="30"/>
        </w:rPr>
        <w:t xml:space="preserve"> </w:t>
      </w:r>
      <w:r>
        <w:rPr>
          <w:rFonts w:ascii="宋体" w:hAnsi="宋体" w:eastAsia="宋体" w:cs="宋体"/>
          <w:sz w:val="30"/>
          <w:szCs w:val="30"/>
        </w:rPr>
        <w:t>方式，对它的研究领域进行了重新命名，差不多是一种新的异教。不</w:t>
      </w:r>
    </w:p>
    <w:p w14:paraId="51F9FC40">
      <w:pPr>
        <w:spacing w:before="4" w:line="222" w:lineRule="auto"/>
        <w:ind w:left="2" w:right="60" w:firstLine="1"/>
        <w:rPr>
          <w:rFonts w:ascii="宋体" w:hAnsi="宋体" w:eastAsia="宋体" w:cs="宋体"/>
          <w:sz w:val="30"/>
          <w:szCs w:val="30"/>
        </w:rPr>
      </w:pPr>
      <w:r>
        <w:rPr>
          <w:rFonts w:ascii="宋体" w:hAnsi="宋体" w:eastAsia="宋体" w:cs="宋体"/>
          <w:spacing w:val="-1"/>
          <w:sz w:val="30"/>
          <w:szCs w:val="30"/>
        </w:rPr>
        <w:t>过，与所有简单概念类似，模块理论具有一种虚假的诱惑力，因为它给</w:t>
      </w:r>
      <w:r>
        <w:rPr>
          <w:rFonts w:ascii="宋体" w:hAnsi="宋体" w:eastAsia="宋体" w:cs="宋体"/>
          <w:spacing w:val="17"/>
          <w:sz w:val="30"/>
          <w:szCs w:val="30"/>
        </w:rPr>
        <w:t xml:space="preserve"> </w:t>
      </w:r>
      <w:r>
        <w:rPr>
          <w:rFonts w:ascii="宋体" w:hAnsi="宋体" w:eastAsia="宋体" w:cs="宋体"/>
          <w:spacing w:val="-1"/>
          <w:sz w:val="30"/>
          <w:szCs w:val="30"/>
        </w:rPr>
        <w:t>每一个新发现都配备了一个新的模块，似乎是即刻给出了相应的解释，</w:t>
      </w:r>
      <w:r>
        <w:rPr>
          <w:rFonts w:ascii="宋体" w:hAnsi="宋体" w:eastAsia="宋体" w:cs="宋体"/>
          <w:spacing w:val="18"/>
          <w:sz w:val="30"/>
          <w:szCs w:val="30"/>
        </w:rPr>
        <w:t xml:space="preserve"> </w:t>
      </w:r>
      <w:r>
        <w:rPr>
          <w:rFonts w:ascii="宋体" w:hAnsi="宋体" w:eastAsia="宋体" w:cs="宋体"/>
          <w:spacing w:val="-2"/>
          <w:sz w:val="30"/>
          <w:szCs w:val="30"/>
        </w:rPr>
        <w:t>因而极具诱惑力。</w:t>
      </w:r>
    </w:p>
    <w:p w14:paraId="0F5AFCDA">
      <w:pPr>
        <w:spacing w:before="144" w:line="222" w:lineRule="auto"/>
        <w:ind w:left="1" w:right="33" w:firstLine="607"/>
        <w:jc w:val="both"/>
        <w:rPr>
          <w:rFonts w:ascii="宋体" w:hAnsi="宋体" w:eastAsia="宋体" w:cs="宋体"/>
          <w:sz w:val="30"/>
          <w:szCs w:val="30"/>
        </w:rPr>
      </w:pPr>
      <w:r>
        <w:rPr>
          <w:rFonts w:ascii="宋体" w:hAnsi="宋体" w:eastAsia="宋体" w:cs="宋体"/>
          <w:spacing w:val="-1"/>
          <w:sz w:val="30"/>
          <w:szCs w:val="30"/>
        </w:rPr>
        <w:t>几年前，我在一篇书评中写道，关于新皮质的模块理论在学术上不</w:t>
      </w:r>
      <w:r>
        <w:rPr>
          <w:rFonts w:ascii="宋体" w:hAnsi="宋体" w:eastAsia="宋体" w:cs="宋体"/>
          <w:spacing w:val="10"/>
          <w:sz w:val="30"/>
          <w:szCs w:val="30"/>
        </w:rPr>
        <w:t xml:space="preserve"> </w:t>
      </w:r>
      <w:r>
        <w:rPr>
          <w:rFonts w:ascii="宋体" w:hAnsi="宋体" w:eastAsia="宋体" w:cs="宋体"/>
          <w:spacing w:val="-2"/>
          <w:sz w:val="30"/>
          <w:szCs w:val="30"/>
        </w:rPr>
        <w:t>够敏锐和简洁，好比</w:t>
      </w:r>
      <w:r>
        <w:rPr>
          <w:rFonts w:ascii="Times New Roman" w:hAnsi="Times New Roman" w:eastAsia="Times New Roman" w:cs="Times New Roman"/>
          <w:spacing w:val="-2"/>
          <w:sz w:val="30"/>
          <w:szCs w:val="30"/>
        </w:rPr>
        <w:t>“</w:t>
      </w:r>
      <w:r>
        <w:rPr>
          <w:rFonts w:ascii="宋体" w:hAnsi="宋体" w:eastAsia="宋体" w:cs="宋体"/>
          <w:spacing w:val="-2"/>
          <w:sz w:val="30"/>
          <w:szCs w:val="30"/>
        </w:rPr>
        <w:t>西哥特人入侵罗马帝国的学术版</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9"/>
          <w:sz w:val="30"/>
          <w:szCs w:val="30"/>
        </w:rPr>
        <w:t xml:space="preserve"> </w:t>
      </w:r>
      <w:r>
        <w:rPr>
          <w:rFonts w:ascii="宋体" w:hAnsi="宋体" w:eastAsia="宋体" w:cs="宋体"/>
          <w:spacing w:val="-2"/>
          <w:sz w:val="30"/>
          <w:szCs w:val="30"/>
        </w:rPr>
        <w:t>。</w:t>
      </w:r>
      <w:r>
        <w:fldChar w:fldCharType="begin"/>
      </w:r>
      <w:r>
        <w:instrText xml:space="preserve"> HYPERLINK \l "bookmark8" </w:instrText>
      </w:r>
      <w:r>
        <w:fldChar w:fldCharType="separate"/>
      </w:r>
      <w:r>
        <w:rPr>
          <w:position w:val="-5"/>
          <w:sz w:val="30"/>
          <w:szCs w:val="30"/>
        </w:rPr>
        <w:drawing>
          <wp:inline distT="0" distB="0" distL="0" distR="0">
            <wp:extent cx="230505" cy="266700"/>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33"/>
                    <a:stretch>
                      <a:fillRect/>
                    </a:stretch>
                  </pic:blipFill>
                  <pic:spPr>
                    <a:xfrm>
                      <a:off x="0" y="0"/>
                      <a:ext cx="230975" cy="266700"/>
                    </a:xfrm>
                    <a:prstGeom prst="rect">
                      <a:avLst/>
                    </a:prstGeom>
                  </pic:spPr>
                </pic:pic>
              </a:graphicData>
            </a:graphic>
          </wp:inline>
        </w:drawing>
      </w:r>
      <w:r>
        <w:rPr>
          <w:position w:val="-5"/>
          <w:sz w:val="30"/>
          <w:szCs w:val="30"/>
        </w:rPr>
        <w:fldChar w:fldCharType="end"/>
      </w:r>
      <w:r>
        <w:rPr>
          <w:rFonts w:ascii="宋体" w:hAnsi="宋体" w:eastAsia="宋体" w:cs="宋体"/>
          <w:spacing w:val="-2"/>
          <w:sz w:val="30"/>
          <w:szCs w:val="30"/>
        </w:rPr>
        <w:t>当我们力求</w:t>
      </w:r>
      <w:r>
        <w:rPr>
          <w:rFonts w:ascii="宋体" w:hAnsi="宋体" w:eastAsia="宋体" w:cs="宋体"/>
          <w:sz w:val="30"/>
          <w:szCs w:val="30"/>
        </w:rPr>
        <w:t xml:space="preserve"> 更加简练的时候，就会清楚地发现，某些认</w:t>
      </w:r>
      <w:r>
        <w:rPr>
          <w:rFonts w:ascii="宋体" w:hAnsi="宋体" w:eastAsia="宋体" w:cs="宋体"/>
          <w:spacing w:val="-1"/>
          <w:sz w:val="30"/>
          <w:szCs w:val="30"/>
        </w:rPr>
        <w:t>知操作是作为复杂网络中的</w:t>
      </w:r>
      <w:r>
        <w:rPr>
          <w:rFonts w:ascii="宋体" w:hAnsi="宋体" w:eastAsia="宋体" w:cs="宋体"/>
          <w:sz w:val="30"/>
          <w:szCs w:val="30"/>
        </w:rPr>
        <w:t xml:space="preserve"> 涌现属性出现的，而非某些功能特定的专门</w:t>
      </w:r>
      <w:r>
        <w:rPr>
          <w:rFonts w:ascii="宋体" w:hAnsi="宋体" w:eastAsia="宋体" w:cs="宋体"/>
          <w:spacing w:val="-1"/>
          <w:sz w:val="30"/>
          <w:szCs w:val="30"/>
        </w:rPr>
        <w:t>模块的表征。比如，乔纳森</w:t>
      </w:r>
    </w:p>
    <w:p w14:paraId="599445E8">
      <w:pPr>
        <w:spacing w:before="3" w:line="205" w:lineRule="auto"/>
        <w:ind w:left="22"/>
        <w:rPr>
          <w:rFonts w:ascii="宋体" w:hAnsi="宋体" w:eastAsia="宋体" w:cs="宋体"/>
          <w:sz w:val="30"/>
          <w:szCs w:val="30"/>
        </w:rPr>
      </w:pPr>
      <w:r>
        <w:rPr>
          <w:rFonts w:ascii="Times New Roman" w:hAnsi="Times New Roman" w:eastAsia="Times New Roman" w:cs="Times New Roman"/>
          <w:spacing w:val="-1"/>
          <w:sz w:val="30"/>
          <w:szCs w:val="30"/>
        </w:rPr>
        <w:t>·</w:t>
      </w:r>
      <w:r>
        <w:rPr>
          <w:rFonts w:ascii="宋体" w:hAnsi="宋体" w:eastAsia="宋体" w:cs="宋体"/>
          <w:spacing w:val="-1"/>
          <w:sz w:val="30"/>
          <w:szCs w:val="30"/>
        </w:rPr>
        <w:t>科恩和他的同事已经证明，在不需要一个专门的内置</w:t>
      </w:r>
      <w:r>
        <w:rPr>
          <w:rFonts w:ascii="Times New Roman" w:hAnsi="Times New Roman" w:eastAsia="Times New Roman" w:cs="Times New Roman"/>
          <w:spacing w:val="-1"/>
          <w:sz w:val="30"/>
          <w:szCs w:val="30"/>
        </w:rPr>
        <w:t>“</w:t>
      </w:r>
      <w:r>
        <w:rPr>
          <w:rFonts w:ascii="宋体" w:hAnsi="宋体" w:eastAsia="宋体" w:cs="宋体"/>
          <w:spacing w:val="-1"/>
          <w:sz w:val="30"/>
          <w:szCs w:val="30"/>
        </w:rPr>
        <w:t>解脱</w:t>
      </w:r>
      <w:r>
        <w:rPr>
          <w:rFonts w:ascii="Times New Roman" w:hAnsi="Times New Roman" w:eastAsia="Times New Roman" w:cs="Times New Roman"/>
          <w:spacing w:val="-1"/>
          <w:sz w:val="30"/>
          <w:szCs w:val="30"/>
        </w:rPr>
        <w:t>”</w:t>
      </w:r>
      <w:r>
        <w:rPr>
          <w:rFonts w:ascii="宋体" w:hAnsi="宋体" w:eastAsia="宋体" w:cs="宋体"/>
          <w:spacing w:val="-1"/>
          <w:sz w:val="30"/>
          <w:szCs w:val="30"/>
        </w:rPr>
        <w:t>装置</w:t>
      </w:r>
      <w:r>
        <w:rPr>
          <w:rFonts w:ascii="宋体" w:hAnsi="宋体" w:eastAsia="宋体" w:cs="宋体"/>
          <w:spacing w:val="-2"/>
          <w:sz w:val="30"/>
          <w:szCs w:val="30"/>
        </w:rPr>
        <w:t>的情</w:t>
      </w:r>
    </w:p>
    <w:p w14:paraId="1932BC68">
      <w:pPr>
        <w:spacing w:before="3" w:line="233" w:lineRule="auto"/>
        <w:ind w:left="3" w:firstLine="1"/>
        <w:rPr>
          <w:rFonts w:ascii="宋体" w:hAnsi="宋体" w:eastAsia="宋体" w:cs="宋体"/>
          <w:sz w:val="30"/>
          <w:szCs w:val="30"/>
        </w:rPr>
      </w:pPr>
      <w:r>
        <w:rPr>
          <w:rFonts w:ascii="宋体" w:hAnsi="宋体" w:eastAsia="宋体" w:cs="宋体"/>
          <w:spacing w:val="-1"/>
          <w:sz w:val="30"/>
          <w:szCs w:val="30"/>
        </w:rPr>
        <w:t>况下，神经网络模型就可以自发地出现注意力解除现象。</w:t>
      </w:r>
      <w:r>
        <w:fldChar w:fldCharType="begin"/>
      </w:r>
      <w:r>
        <w:instrText xml:space="preserve"> HYPERLINK \l "bookmark9" </w:instrText>
      </w:r>
      <w:r>
        <w:fldChar w:fldCharType="separate"/>
      </w:r>
      <w:r>
        <w:rPr>
          <w:position w:val="-6"/>
          <w:sz w:val="30"/>
          <w:szCs w:val="30"/>
        </w:rPr>
        <w:drawing>
          <wp:inline distT="0" distB="0" distL="0" distR="0">
            <wp:extent cx="228600" cy="269875"/>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34"/>
                    <a:stretch>
                      <a:fillRect/>
                    </a:stretch>
                  </pic:blipFill>
                  <pic:spPr>
                    <a:xfrm>
                      <a:off x="0" y="0"/>
                      <a:ext cx="228600" cy="269875"/>
                    </a:xfrm>
                    <a:prstGeom prst="rect">
                      <a:avLst/>
                    </a:prstGeom>
                  </pic:spPr>
                </pic:pic>
              </a:graphicData>
            </a:graphic>
          </wp:inline>
        </w:drawing>
      </w:r>
      <w:r>
        <w:rPr>
          <w:position w:val="-6"/>
          <w:sz w:val="30"/>
          <w:szCs w:val="30"/>
        </w:rPr>
        <w:fldChar w:fldCharType="end"/>
      </w:r>
      <w:r>
        <w:rPr>
          <w:rFonts w:ascii="宋体" w:hAnsi="宋体" w:eastAsia="宋体" w:cs="宋体"/>
          <w:spacing w:val="-1"/>
          <w:sz w:val="30"/>
          <w:szCs w:val="30"/>
        </w:rPr>
        <w:t>因此，为所</w:t>
      </w:r>
      <w:r>
        <w:rPr>
          <w:rFonts w:ascii="宋体" w:hAnsi="宋体" w:eastAsia="宋体" w:cs="宋体"/>
          <w:spacing w:val="14"/>
          <w:sz w:val="30"/>
          <w:szCs w:val="30"/>
        </w:rPr>
        <w:t xml:space="preserve"> </w:t>
      </w:r>
      <w:r>
        <w:rPr>
          <w:rFonts w:ascii="宋体" w:hAnsi="宋体" w:eastAsia="宋体" w:cs="宋体"/>
          <w:spacing w:val="-1"/>
          <w:sz w:val="30"/>
          <w:szCs w:val="30"/>
        </w:rPr>
        <w:t>有观测到的现象假定一个专门的神经装置的倾向往往是不必要且肤浅</w:t>
      </w:r>
    </w:p>
    <w:p w14:paraId="75387EF6">
      <w:pPr>
        <w:spacing w:line="222" w:lineRule="auto"/>
        <w:ind w:left="27"/>
        <w:rPr>
          <w:rFonts w:ascii="宋体" w:hAnsi="宋体" w:eastAsia="宋体" w:cs="宋体"/>
          <w:sz w:val="30"/>
          <w:szCs w:val="30"/>
        </w:rPr>
      </w:pPr>
      <w:r>
        <w:rPr>
          <w:rFonts w:ascii="宋体" w:hAnsi="宋体" w:eastAsia="宋体" w:cs="宋体"/>
          <w:spacing w:val="-19"/>
          <w:sz w:val="30"/>
          <w:szCs w:val="30"/>
        </w:rPr>
        <w:t>的。</w:t>
      </w:r>
    </w:p>
    <w:p w14:paraId="41633110">
      <w:pPr>
        <w:spacing w:before="146" w:line="222" w:lineRule="auto"/>
        <w:ind w:right="60" w:firstLine="638"/>
        <w:jc w:val="both"/>
        <w:rPr>
          <w:rFonts w:ascii="宋体" w:hAnsi="宋体" w:eastAsia="宋体" w:cs="宋体"/>
          <w:sz w:val="30"/>
          <w:szCs w:val="30"/>
        </w:rPr>
      </w:pPr>
      <w:r>
        <w:rPr>
          <w:rFonts w:ascii="宋体" w:hAnsi="宋体" w:eastAsia="宋体" w:cs="宋体"/>
          <w:spacing w:val="-2"/>
          <w:sz w:val="30"/>
          <w:szCs w:val="30"/>
        </w:rPr>
        <w:t>由于强分离现象极其罕见，它们反映的往往是个人认知风格和背景</w:t>
      </w:r>
      <w:r>
        <w:rPr>
          <w:rFonts w:ascii="宋体" w:hAnsi="宋体" w:eastAsia="宋体" w:cs="宋体"/>
          <w:spacing w:val="8"/>
          <w:sz w:val="30"/>
          <w:szCs w:val="30"/>
        </w:rPr>
        <w:t xml:space="preserve"> </w:t>
      </w:r>
      <w:r>
        <w:rPr>
          <w:rFonts w:ascii="宋体" w:hAnsi="宋体" w:eastAsia="宋体" w:cs="宋体"/>
          <w:sz w:val="30"/>
          <w:szCs w:val="30"/>
        </w:rPr>
        <w:t>的特质，与大脑组织不变的原则关联甚少。如</w:t>
      </w:r>
      <w:r>
        <w:rPr>
          <w:rFonts w:ascii="宋体" w:hAnsi="宋体" w:eastAsia="宋体" w:cs="宋体"/>
          <w:spacing w:val="-1"/>
          <w:sz w:val="30"/>
          <w:szCs w:val="30"/>
        </w:rPr>
        <w:t>果是这样的话，罕见的强</w:t>
      </w:r>
      <w:r>
        <w:rPr>
          <w:rFonts w:ascii="宋体" w:hAnsi="宋体" w:eastAsia="宋体" w:cs="宋体"/>
          <w:sz w:val="30"/>
          <w:szCs w:val="30"/>
        </w:rPr>
        <w:t xml:space="preserve"> 分离现象就不过是无法解释的数据混乱而已。</w:t>
      </w:r>
      <w:r>
        <w:rPr>
          <w:rFonts w:ascii="宋体" w:hAnsi="宋体" w:eastAsia="宋体" w:cs="宋体"/>
          <w:spacing w:val="-1"/>
          <w:sz w:val="30"/>
          <w:szCs w:val="30"/>
        </w:rPr>
        <w:t>想想如下类比：我从少年</w:t>
      </w:r>
      <w:r>
        <w:rPr>
          <w:rFonts w:ascii="宋体" w:hAnsi="宋体" w:eastAsia="宋体" w:cs="宋体"/>
          <w:sz w:val="30"/>
          <w:szCs w:val="30"/>
        </w:rPr>
        <w:t xml:space="preserve"> 时期开始学习英语，但我的母语是俄语。我对</w:t>
      </w:r>
      <w:r>
        <w:rPr>
          <w:rFonts w:ascii="宋体" w:hAnsi="宋体" w:eastAsia="宋体" w:cs="宋体"/>
          <w:spacing w:val="-1"/>
          <w:sz w:val="30"/>
          <w:szCs w:val="30"/>
        </w:rPr>
        <w:t>两种语言的熟练程度取决</w:t>
      </w:r>
      <w:r>
        <w:rPr>
          <w:rFonts w:ascii="宋体" w:hAnsi="宋体" w:eastAsia="宋体" w:cs="宋体"/>
          <w:sz w:val="30"/>
          <w:szCs w:val="30"/>
        </w:rPr>
        <w:t xml:space="preserve"> 于我所处的环境，且不乏强分离现象。疲劳、</w:t>
      </w:r>
      <w:r>
        <w:rPr>
          <w:rFonts w:ascii="宋体" w:hAnsi="宋体" w:eastAsia="宋体" w:cs="宋体"/>
          <w:spacing w:val="-1"/>
          <w:sz w:val="30"/>
          <w:szCs w:val="30"/>
        </w:rPr>
        <w:t>醉酒或者疾病都对我用两</w:t>
      </w:r>
      <w:r>
        <w:rPr>
          <w:rFonts w:ascii="宋体" w:hAnsi="宋体" w:eastAsia="宋体" w:cs="宋体"/>
          <w:sz w:val="30"/>
          <w:szCs w:val="30"/>
        </w:rPr>
        <w:t xml:space="preserve"> 种语言进行交流的能力有截然不同甚至是相反</w:t>
      </w:r>
      <w:r>
        <w:rPr>
          <w:rFonts w:ascii="宋体" w:hAnsi="宋体" w:eastAsia="宋体" w:cs="宋体"/>
          <w:spacing w:val="-1"/>
          <w:sz w:val="30"/>
          <w:szCs w:val="30"/>
        </w:rPr>
        <w:t>的影响。我对一些具体的</w:t>
      </w:r>
      <w:r>
        <w:rPr>
          <w:rFonts w:ascii="宋体" w:hAnsi="宋体" w:eastAsia="宋体" w:cs="宋体"/>
          <w:sz w:val="30"/>
          <w:szCs w:val="30"/>
        </w:rPr>
        <w:t xml:space="preserve"> </w:t>
      </w:r>
      <w:r>
        <w:rPr>
          <w:rFonts w:ascii="宋体" w:hAnsi="宋体" w:eastAsia="宋体" w:cs="宋体"/>
          <w:spacing w:val="-1"/>
          <w:sz w:val="30"/>
          <w:szCs w:val="30"/>
        </w:rPr>
        <w:t>英语词汇可能有些拿不准（如我小时候学过的一些家用物品的名称</w:t>
      </w:r>
      <w:r>
        <w:rPr>
          <w:rFonts w:ascii="宋体" w:hAnsi="宋体" w:eastAsia="宋体" w:cs="宋体"/>
          <w:spacing w:val="9"/>
          <w:sz w:val="30"/>
          <w:szCs w:val="30"/>
        </w:rPr>
        <w:t>），</w:t>
      </w:r>
      <w:r>
        <w:rPr>
          <w:rFonts w:ascii="宋体" w:hAnsi="宋体" w:eastAsia="宋体" w:cs="宋体"/>
          <w:sz w:val="30"/>
          <w:szCs w:val="30"/>
        </w:rPr>
        <w:t xml:space="preserve"> 但我对抽象名词的掌握却不会受到干扰（如我</w:t>
      </w:r>
      <w:r>
        <w:rPr>
          <w:rFonts w:ascii="宋体" w:hAnsi="宋体" w:eastAsia="宋体" w:cs="宋体"/>
          <w:spacing w:val="-1"/>
          <w:sz w:val="30"/>
          <w:szCs w:val="30"/>
        </w:rPr>
        <w:t>成年后学会的一些科学名</w:t>
      </w:r>
      <w:r>
        <w:rPr>
          <w:rFonts w:ascii="宋体" w:hAnsi="宋体" w:eastAsia="宋体" w:cs="宋体"/>
          <w:sz w:val="30"/>
          <w:szCs w:val="30"/>
        </w:rPr>
        <w:t xml:space="preserve"> 词）。对于俄语，又是另外一种情形：我在试</w:t>
      </w:r>
      <w:r>
        <w:rPr>
          <w:rFonts w:ascii="宋体" w:hAnsi="宋体" w:eastAsia="宋体" w:cs="宋体"/>
          <w:spacing w:val="-1"/>
          <w:sz w:val="30"/>
          <w:szCs w:val="30"/>
        </w:rPr>
        <w:t>图表达高级概念的时候开</w:t>
      </w:r>
      <w:r>
        <w:rPr>
          <w:rFonts w:ascii="宋体" w:hAnsi="宋体" w:eastAsia="宋体" w:cs="宋体"/>
          <w:sz w:val="30"/>
          <w:szCs w:val="30"/>
        </w:rPr>
        <w:t xml:space="preserve"> 始变得结结巴巴，但我的日常表达非常流利。</w:t>
      </w:r>
      <w:r>
        <w:rPr>
          <w:rFonts w:ascii="宋体" w:hAnsi="宋体" w:eastAsia="宋体" w:cs="宋体"/>
          <w:spacing w:val="-1"/>
          <w:sz w:val="30"/>
          <w:szCs w:val="30"/>
        </w:rPr>
        <w:t>还有一部分词汇，我不管</w:t>
      </w:r>
      <w:r>
        <w:rPr>
          <w:rFonts w:ascii="宋体" w:hAnsi="宋体" w:eastAsia="宋体" w:cs="宋体"/>
          <w:sz w:val="30"/>
          <w:szCs w:val="30"/>
        </w:rPr>
        <w:t xml:space="preserve"> </w:t>
      </w:r>
      <w:r>
        <w:rPr>
          <w:rFonts w:ascii="宋体" w:hAnsi="宋体" w:eastAsia="宋体" w:cs="宋体"/>
          <w:spacing w:val="-2"/>
          <w:sz w:val="30"/>
          <w:szCs w:val="30"/>
        </w:rPr>
        <w:t>用哪种语言都无法表达出来（如花朵和鱼类的名称</w:t>
      </w:r>
      <w:r>
        <w:rPr>
          <w:rFonts w:ascii="宋体" w:hAnsi="宋体" w:eastAsia="宋体" w:cs="宋体"/>
          <w:spacing w:val="23"/>
          <w:sz w:val="30"/>
          <w:szCs w:val="30"/>
        </w:rPr>
        <w:t>），</w:t>
      </w:r>
      <w:r>
        <w:rPr>
          <w:rFonts w:ascii="宋体" w:hAnsi="宋体" w:eastAsia="宋体" w:cs="宋体"/>
          <w:spacing w:val="-2"/>
          <w:sz w:val="30"/>
          <w:szCs w:val="30"/>
        </w:rPr>
        <w:t>因为我从来都没</w:t>
      </w:r>
      <w:r>
        <w:rPr>
          <w:rFonts w:ascii="宋体" w:hAnsi="宋体" w:eastAsia="宋体" w:cs="宋体"/>
          <w:spacing w:val="1"/>
          <w:sz w:val="30"/>
          <w:szCs w:val="30"/>
        </w:rPr>
        <w:t xml:space="preserve"> </w:t>
      </w:r>
      <w:r>
        <w:rPr>
          <w:rFonts w:ascii="宋体" w:hAnsi="宋体" w:eastAsia="宋体" w:cs="宋体"/>
          <w:sz w:val="30"/>
          <w:szCs w:val="30"/>
        </w:rPr>
        <w:t>有掌握用这两种语言来表达它们的方法。我有</w:t>
      </w:r>
      <w:r>
        <w:rPr>
          <w:rFonts w:ascii="宋体" w:hAnsi="宋体" w:eastAsia="宋体" w:cs="宋体"/>
          <w:spacing w:val="-1"/>
          <w:sz w:val="30"/>
          <w:szCs w:val="30"/>
        </w:rPr>
        <w:t>一个好朋友，他是来自加</w:t>
      </w:r>
      <w:r>
        <w:rPr>
          <w:rFonts w:ascii="宋体" w:hAnsi="宋体" w:eastAsia="宋体" w:cs="宋体"/>
          <w:sz w:val="30"/>
          <w:szCs w:val="30"/>
        </w:rPr>
        <w:t xml:space="preserve"> 利福尼亚州南部的著名心理学家，以英语为母</w:t>
      </w:r>
      <w:r>
        <w:rPr>
          <w:rFonts w:ascii="宋体" w:hAnsi="宋体" w:eastAsia="宋体" w:cs="宋体"/>
          <w:spacing w:val="-1"/>
          <w:sz w:val="30"/>
          <w:szCs w:val="30"/>
        </w:rPr>
        <w:t>语，同时精通俄语。他也</w:t>
      </w:r>
      <w:r>
        <w:rPr>
          <w:rFonts w:ascii="宋体" w:hAnsi="宋体" w:eastAsia="宋体" w:cs="宋体"/>
          <w:sz w:val="30"/>
          <w:szCs w:val="30"/>
        </w:rPr>
        <w:t xml:space="preserve"> 经历过两种语言相互独立的强分离状态，与我</w:t>
      </w:r>
      <w:r>
        <w:rPr>
          <w:rFonts w:ascii="宋体" w:hAnsi="宋体" w:eastAsia="宋体" w:cs="宋体"/>
          <w:spacing w:val="-1"/>
          <w:sz w:val="30"/>
          <w:szCs w:val="30"/>
        </w:rPr>
        <w:t>的经历在性质上类似，具</w:t>
      </w:r>
      <w:r>
        <w:rPr>
          <w:rFonts w:ascii="宋体" w:hAnsi="宋体" w:eastAsia="宋体" w:cs="宋体"/>
          <w:sz w:val="30"/>
          <w:szCs w:val="30"/>
        </w:rPr>
        <w:t xml:space="preserve"> </w:t>
      </w:r>
      <w:r>
        <w:rPr>
          <w:rFonts w:ascii="宋体" w:hAnsi="宋体" w:eastAsia="宋体" w:cs="宋体"/>
          <w:spacing w:val="-2"/>
          <w:sz w:val="30"/>
          <w:szCs w:val="30"/>
        </w:rPr>
        <w:t>体细节有所不同。</w:t>
      </w:r>
    </w:p>
    <w:p w14:paraId="17267CBF">
      <w:pPr>
        <w:spacing w:line="222" w:lineRule="auto"/>
        <w:rPr>
          <w:rFonts w:ascii="宋体" w:hAnsi="宋体" w:eastAsia="宋体" w:cs="宋体"/>
          <w:sz w:val="30"/>
          <w:szCs w:val="30"/>
        </w:rPr>
        <w:sectPr>
          <w:pgSz w:w="12240" w:h="15840"/>
          <w:pgMar w:top="400" w:right="1440" w:bottom="0" w:left="1449" w:header="0" w:footer="0" w:gutter="0"/>
          <w:cols w:space="720" w:num="1"/>
        </w:sectPr>
      </w:pPr>
    </w:p>
    <w:p w14:paraId="5B647DA5">
      <w:pPr>
        <w:pStyle w:val="2"/>
        <w:spacing w:line="313" w:lineRule="auto"/>
      </w:pPr>
    </w:p>
    <w:p w14:paraId="5CF586A8">
      <w:pPr>
        <w:pStyle w:val="2"/>
        <w:spacing w:line="314" w:lineRule="auto"/>
      </w:pPr>
    </w:p>
    <w:p w14:paraId="519AE1C3">
      <w:pPr>
        <w:pStyle w:val="2"/>
        <w:spacing w:line="314" w:lineRule="auto"/>
      </w:pPr>
    </w:p>
    <w:p w14:paraId="78215236">
      <w:pPr>
        <w:spacing w:before="98" w:line="222" w:lineRule="auto"/>
        <w:ind w:right="65" w:firstLine="610"/>
        <w:jc w:val="both"/>
        <w:rPr>
          <w:rFonts w:ascii="宋体" w:hAnsi="宋体" w:eastAsia="宋体" w:cs="宋体"/>
          <w:sz w:val="30"/>
          <w:szCs w:val="30"/>
        </w:rPr>
      </w:pPr>
      <w:r>
        <w:rPr>
          <w:rFonts w:ascii="宋体" w:hAnsi="宋体" w:eastAsia="宋体" w:cs="宋体"/>
          <w:spacing w:val="-1"/>
          <w:sz w:val="30"/>
          <w:szCs w:val="30"/>
        </w:rPr>
        <w:t>一旦我们中任何一个人不幸罹患中风，认知神经心理学理论就可能</w:t>
      </w:r>
      <w:r>
        <w:rPr>
          <w:rFonts w:ascii="宋体" w:hAnsi="宋体" w:eastAsia="宋体" w:cs="宋体"/>
          <w:spacing w:val="11"/>
          <w:sz w:val="30"/>
          <w:szCs w:val="30"/>
        </w:rPr>
        <w:t xml:space="preserve"> </w:t>
      </w:r>
      <w:r>
        <w:rPr>
          <w:rFonts w:ascii="宋体" w:hAnsi="宋体" w:eastAsia="宋体" w:cs="宋体"/>
          <w:sz w:val="30"/>
          <w:szCs w:val="30"/>
        </w:rPr>
        <w:t>因此而受到不同的影响，这取决于我们中的哪一个会接受</w:t>
      </w:r>
      <w:r>
        <w:rPr>
          <w:rFonts w:ascii="宋体" w:hAnsi="宋体" w:eastAsia="宋体" w:cs="宋体"/>
          <w:spacing w:val="-1"/>
          <w:sz w:val="30"/>
          <w:szCs w:val="30"/>
        </w:rPr>
        <w:t>检查，我们使</w:t>
      </w:r>
      <w:r>
        <w:rPr>
          <w:rFonts w:ascii="宋体" w:hAnsi="宋体" w:eastAsia="宋体" w:cs="宋体"/>
          <w:sz w:val="30"/>
          <w:szCs w:val="30"/>
        </w:rPr>
        <w:t xml:space="preserve"> </w:t>
      </w:r>
      <w:r>
        <w:rPr>
          <w:rFonts w:ascii="宋体" w:hAnsi="宋体" w:eastAsia="宋体" w:cs="宋体"/>
          <w:spacing w:val="-1"/>
          <w:sz w:val="30"/>
          <w:szCs w:val="30"/>
        </w:rPr>
        <w:t>用的是何种语言。强分离现象会立即被记录下来并被通报，但所有这些</w:t>
      </w:r>
      <w:r>
        <w:rPr>
          <w:rFonts w:ascii="宋体" w:hAnsi="宋体" w:eastAsia="宋体" w:cs="宋体"/>
          <w:spacing w:val="15"/>
          <w:sz w:val="30"/>
          <w:szCs w:val="30"/>
        </w:rPr>
        <w:t xml:space="preserve"> </w:t>
      </w:r>
      <w:r>
        <w:rPr>
          <w:rFonts w:ascii="宋体" w:hAnsi="宋体" w:eastAsia="宋体" w:cs="宋体"/>
          <w:spacing w:val="-1"/>
          <w:sz w:val="30"/>
          <w:szCs w:val="30"/>
        </w:rPr>
        <w:t>现象归根结底源于我们各自迥异的过往经历，在神经科学研究领域完全</w:t>
      </w:r>
      <w:r>
        <w:rPr>
          <w:rFonts w:ascii="宋体" w:hAnsi="宋体" w:eastAsia="宋体" w:cs="宋体"/>
          <w:spacing w:val="15"/>
          <w:sz w:val="30"/>
          <w:szCs w:val="30"/>
        </w:rPr>
        <w:t xml:space="preserve"> </w:t>
      </w:r>
      <w:r>
        <w:rPr>
          <w:rFonts w:ascii="宋体" w:hAnsi="宋体" w:eastAsia="宋体" w:cs="宋体"/>
          <w:spacing w:val="-6"/>
          <w:sz w:val="30"/>
          <w:szCs w:val="30"/>
        </w:rPr>
        <w:t>没有什么意义可言。</w:t>
      </w:r>
    </w:p>
    <w:p w14:paraId="275FE9B3">
      <w:pPr>
        <w:spacing w:before="150" w:line="222" w:lineRule="auto"/>
        <w:ind w:right="81" w:firstLine="610"/>
        <w:rPr>
          <w:rFonts w:ascii="宋体" w:hAnsi="宋体" w:eastAsia="宋体" w:cs="宋体"/>
          <w:sz w:val="30"/>
          <w:szCs w:val="30"/>
        </w:rPr>
      </w:pPr>
      <w:r>
        <w:rPr>
          <w:rFonts w:ascii="宋体" w:hAnsi="宋体" w:eastAsia="宋体" w:cs="宋体"/>
          <w:spacing w:val="-1"/>
          <w:sz w:val="30"/>
          <w:szCs w:val="30"/>
        </w:rPr>
        <w:t>当然，相对而言，双语现象并不常见，而其他不寻常的认知</w:t>
      </w:r>
      <w:r>
        <w:rPr>
          <w:rFonts w:ascii="宋体" w:hAnsi="宋体" w:eastAsia="宋体" w:cs="宋体"/>
          <w:spacing w:val="-2"/>
          <w:sz w:val="30"/>
          <w:szCs w:val="30"/>
        </w:rPr>
        <w:t>因素可</w:t>
      </w:r>
      <w:r>
        <w:rPr>
          <w:rFonts w:ascii="宋体" w:hAnsi="宋体" w:eastAsia="宋体" w:cs="宋体"/>
          <w:sz w:val="30"/>
          <w:szCs w:val="30"/>
        </w:rPr>
        <w:t xml:space="preserve"> </w:t>
      </w:r>
      <w:r>
        <w:rPr>
          <w:rFonts w:ascii="宋体" w:hAnsi="宋体" w:eastAsia="宋体" w:cs="宋体"/>
          <w:spacing w:val="-1"/>
          <w:sz w:val="30"/>
          <w:szCs w:val="30"/>
        </w:rPr>
        <w:t>能会在不同个体的身上发挥不同的作用。这些例外结合在一起，可能能</w:t>
      </w:r>
      <w:r>
        <w:rPr>
          <w:rFonts w:ascii="宋体" w:hAnsi="宋体" w:eastAsia="宋体" w:cs="宋体"/>
          <w:spacing w:val="6"/>
          <w:sz w:val="30"/>
          <w:szCs w:val="30"/>
        </w:rPr>
        <w:t xml:space="preserve"> </w:t>
      </w:r>
      <w:r>
        <w:rPr>
          <w:rFonts w:ascii="宋体" w:hAnsi="宋体" w:eastAsia="宋体" w:cs="宋体"/>
          <w:spacing w:val="-1"/>
          <w:sz w:val="30"/>
          <w:szCs w:val="30"/>
        </w:rPr>
        <w:t>够解释大部分的强分离现象。每个个体的认知特性都是一幅既有顶峰</w:t>
      </w:r>
    </w:p>
    <w:p w14:paraId="229EF30A">
      <w:pPr>
        <w:spacing w:before="2" w:line="222" w:lineRule="auto"/>
        <w:ind w:right="75" w:firstLine="159"/>
        <w:rPr>
          <w:rFonts w:ascii="宋体" w:hAnsi="宋体" w:eastAsia="宋体" w:cs="宋体"/>
          <w:sz w:val="30"/>
          <w:szCs w:val="30"/>
        </w:rPr>
      </w:pPr>
      <w:r>
        <w:rPr>
          <w:rFonts w:ascii="宋体" w:hAnsi="宋体" w:eastAsia="宋体" w:cs="宋体"/>
          <w:spacing w:val="3"/>
          <w:sz w:val="30"/>
          <w:szCs w:val="30"/>
        </w:rPr>
        <w:t>(强项)又有低谷(弱项)的图景，在“海拔高度”上可能存在着巨大的</w:t>
      </w:r>
      <w:r>
        <w:rPr>
          <w:rFonts w:ascii="宋体" w:hAnsi="宋体" w:eastAsia="宋体" w:cs="宋体"/>
          <w:spacing w:val="6"/>
          <w:sz w:val="30"/>
          <w:szCs w:val="30"/>
        </w:rPr>
        <w:t xml:space="preserve"> </w:t>
      </w:r>
      <w:r>
        <w:rPr>
          <w:rFonts w:ascii="宋体" w:hAnsi="宋体" w:eastAsia="宋体" w:cs="宋体"/>
          <w:spacing w:val="-1"/>
          <w:sz w:val="30"/>
          <w:szCs w:val="30"/>
        </w:rPr>
        <w:t>差异。虽然俄语是我的母语，但我对鱼类和花朵的俄语名称几乎一无所</w:t>
      </w:r>
      <w:r>
        <w:rPr>
          <w:rFonts w:ascii="宋体" w:hAnsi="宋体" w:eastAsia="宋体" w:cs="宋体"/>
          <w:spacing w:val="14"/>
          <w:sz w:val="30"/>
          <w:szCs w:val="30"/>
        </w:rPr>
        <w:t xml:space="preserve"> </w:t>
      </w:r>
      <w:r>
        <w:rPr>
          <w:rFonts w:ascii="宋体" w:hAnsi="宋体" w:eastAsia="宋体" w:cs="宋体"/>
          <w:spacing w:val="-1"/>
          <w:sz w:val="30"/>
          <w:szCs w:val="30"/>
        </w:rPr>
        <w:t>知，这正好说明了这一点。极度不均衡的认知图景上大范围的神经紊乱</w:t>
      </w:r>
      <w:r>
        <w:rPr>
          <w:rFonts w:ascii="宋体" w:hAnsi="宋体" w:eastAsia="宋体" w:cs="宋体"/>
          <w:spacing w:val="12"/>
          <w:sz w:val="30"/>
          <w:szCs w:val="30"/>
        </w:rPr>
        <w:t xml:space="preserve"> </w:t>
      </w:r>
      <w:r>
        <w:rPr>
          <w:rFonts w:ascii="宋体" w:hAnsi="宋体" w:eastAsia="宋体" w:cs="宋体"/>
          <w:spacing w:val="-1"/>
          <w:sz w:val="30"/>
          <w:szCs w:val="30"/>
        </w:rPr>
        <w:t>就好比一场大水淹没了村庄，只有山峰露在水面上一样。个体优势和劣</w:t>
      </w:r>
      <w:r>
        <w:rPr>
          <w:rFonts w:ascii="宋体" w:hAnsi="宋体" w:eastAsia="宋体" w:cs="宋体"/>
          <w:spacing w:val="15"/>
          <w:sz w:val="30"/>
          <w:szCs w:val="30"/>
        </w:rPr>
        <w:t xml:space="preserve"> </w:t>
      </w:r>
      <w:r>
        <w:rPr>
          <w:rFonts w:ascii="宋体" w:hAnsi="宋体" w:eastAsia="宋体" w:cs="宋体"/>
          <w:spacing w:val="-1"/>
          <w:sz w:val="30"/>
          <w:szCs w:val="30"/>
        </w:rPr>
        <w:t>势之间的等级差异看上去像是强分离现象，那些被蒙蔽的神经科学家往</w:t>
      </w:r>
      <w:r>
        <w:rPr>
          <w:rFonts w:ascii="宋体" w:hAnsi="宋体" w:eastAsia="宋体" w:cs="宋体"/>
          <w:spacing w:val="11"/>
          <w:sz w:val="30"/>
          <w:szCs w:val="30"/>
        </w:rPr>
        <w:t xml:space="preserve"> </w:t>
      </w:r>
      <w:r>
        <w:rPr>
          <w:rFonts w:ascii="宋体" w:hAnsi="宋体" w:eastAsia="宋体" w:cs="宋体"/>
          <w:spacing w:val="-4"/>
          <w:sz w:val="30"/>
          <w:szCs w:val="30"/>
        </w:rPr>
        <w:t>往被海量的人为现象弄得不知所措。</w:t>
      </w:r>
    </w:p>
    <w:p w14:paraId="66A1241F">
      <w:pPr>
        <w:spacing w:before="155" w:line="221" w:lineRule="auto"/>
        <w:ind w:right="68" w:firstLine="610"/>
        <w:rPr>
          <w:rFonts w:ascii="宋体" w:hAnsi="宋体" w:eastAsia="宋体" w:cs="宋体"/>
          <w:sz w:val="30"/>
          <w:szCs w:val="30"/>
        </w:rPr>
      </w:pPr>
      <w:r>
        <w:rPr>
          <w:rFonts w:ascii="宋体" w:hAnsi="宋体" w:eastAsia="宋体" w:cs="宋体"/>
          <w:spacing w:val="4"/>
          <w:sz w:val="30"/>
          <w:szCs w:val="30"/>
        </w:rPr>
        <w:t>特定的皮质区域是否具有狭窄和特定的功能呢?还是说人类的联合</w:t>
      </w:r>
      <w:r>
        <w:rPr>
          <w:rFonts w:ascii="宋体" w:hAnsi="宋体" w:eastAsia="宋体" w:cs="宋体"/>
          <w:spacing w:val="15"/>
          <w:sz w:val="30"/>
          <w:szCs w:val="30"/>
        </w:rPr>
        <w:t xml:space="preserve"> </w:t>
      </w:r>
      <w:r>
        <w:rPr>
          <w:rFonts w:ascii="宋体" w:hAnsi="宋体" w:eastAsia="宋体" w:cs="宋体"/>
          <w:spacing w:val="4"/>
          <w:sz w:val="30"/>
          <w:szCs w:val="30"/>
        </w:rPr>
        <w:t>皮质是一个相对通用的装置，能够发挥一系列的作用?新皮质的模块化</w:t>
      </w:r>
      <w:r>
        <w:rPr>
          <w:rFonts w:ascii="宋体" w:hAnsi="宋体" w:eastAsia="宋体" w:cs="宋体"/>
          <w:spacing w:val="18"/>
          <w:sz w:val="30"/>
          <w:szCs w:val="30"/>
        </w:rPr>
        <w:t xml:space="preserve"> </w:t>
      </w:r>
      <w:r>
        <w:rPr>
          <w:rFonts w:ascii="宋体" w:hAnsi="宋体" w:eastAsia="宋体" w:cs="宋体"/>
          <w:spacing w:val="-1"/>
          <w:sz w:val="30"/>
          <w:szCs w:val="30"/>
        </w:rPr>
        <w:t>意味着高度的区域专门化，但现有证据又能够在多大程度上支撑这一观</w:t>
      </w:r>
      <w:r>
        <w:rPr>
          <w:rFonts w:ascii="宋体" w:hAnsi="宋体" w:eastAsia="宋体" w:cs="宋体"/>
          <w:spacing w:val="10"/>
          <w:sz w:val="30"/>
          <w:szCs w:val="30"/>
        </w:rPr>
        <w:t xml:space="preserve"> </w:t>
      </w:r>
      <w:r>
        <w:rPr>
          <w:rFonts w:ascii="宋体" w:hAnsi="宋体" w:eastAsia="宋体" w:cs="宋体"/>
          <w:spacing w:val="5"/>
          <w:sz w:val="30"/>
          <w:szCs w:val="30"/>
        </w:rPr>
        <w:t>点呢?至少对一些高级的功能来说，大多数此类分区理论都受到了质</w:t>
      </w:r>
    </w:p>
    <w:p w14:paraId="72A809F6">
      <w:pPr>
        <w:spacing w:before="6" w:line="221" w:lineRule="auto"/>
        <w:ind w:right="4"/>
        <w:rPr>
          <w:rFonts w:ascii="宋体" w:hAnsi="宋体" w:eastAsia="宋体" w:cs="宋体"/>
          <w:sz w:val="30"/>
          <w:szCs w:val="30"/>
        </w:rPr>
      </w:pPr>
      <w:r>
        <w:rPr>
          <w:rFonts w:ascii="宋体" w:hAnsi="宋体" w:eastAsia="宋体" w:cs="宋体"/>
          <w:spacing w:val="-1"/>
          <w:sz w:val="30"/>
          <w:szCs w:val="30"/>
        </w:rPr>
        <w:t>疑，有证据表明，明确的功能区不过是更广泛的基本功能的一个特例。</w:t>
      </w:r>
      <w:r>
        <w:rPr>
          <w:rFonts w:ascii="宋体" w:hAnsi="宋体" w:eastAsia="宋体" w:cs="宋体"/>
          <w:sz w:val="30"/>
          <w:szCs w:val="30"/>
        </w:rPr>
        <w:t xml:space="preserve"> </w:t>
      </w:r>
      <w:r>
        <w:rPr>
          <w:rFonts w:ascii="宋体" w:hAnsi="宋体" w:eastAsia="宋体" w:cs="宋体"/>
          <w:spacing w:val="-1"/>
          <w:sz w:val="30"/>
          <w:szCs w:val="30"/>
        </w:rPr>
        <w:t>以语音处理为例，该过程与左颞叶中一个叫作颞平面的区域有关，但识</w:t>
      </w:r>
      <w:r>
        <w:rPr>
          <w:rFonts w:ascii="宋体" w:hAnsi="宋体" w:eastAsia="宋体" w:cs="宋体"/>
          <w:spacing w:val="7"/>
          <w:sz w:val="30"/>
          <w:szCs w:val="30"/>
        </w:rPr>
        <w:t xml:space="preserve"> </w:t>
      </w:r>
      <w:r>
        <w:rPr>
          <w:rFonts w:ascii="宋体" w:hAnsi="宋体" w:eastAsia="宋体" w:cs="宋体"/>
          <w:spacing w:val="-1"/>
          <w:sz w:val="30"/>
          <w:szCs w:val="30"/>
        </w:rPr>
        <w:t>别环境中的非语言声音来源的能力也与这一区域有关。我们判定某种特</w:t>
      </w:r>
      <w:r>
        <w:rPr>
          <w:rFonts w:ascii="宋体" w:hAnsi="宋体" w:eastAsia="宋体" w:cs="宋体"/>
          <w:spacing w:val="14"/>
          <w:sz w:val="30"/>
          <w:szCs w:val="30"/>
        </w:rPr>
        <w:t xml:space="preserve"> </w:t>
      </w:r>
      <w:r>
        <w:rPr>
          <w:rFonts w:ascii="宋体" w:hAnsi="宋体" w:eastAsia="宋体" w:cs="宋体"/>
          <w:spacing w:val="-1"/>
          <w:sz w:val="30"/>
          <w:szCs w:val="30"/>
        </w:rPr>
        <w:t>定的声音刺激究竟是说话声还是狗吠或猫叫的能力，也得到了这一大脑</w:t>
      </w:r>
      <w:r>
        <w:rPr>
          <w:rFonts w:ascii="宋体" w:hAnsi="宋体" w:eastAsia="宋体" w:cs="宋体"/>
          <w:spacing w:val="11"/>
          <w:sz w:val="30"/>
          <w:szCs w:val="30"/>
        </w:rPr>
        <w:t xml:space="preserve"> </w:t>
      </w:r>
      <w:r>
        <w:rPr>
          <w:rFonts w:ascii="宋体" w:hAnsi="宋体" w:eastAsia="宋体" w:cs="宋体"/>
          <w:spacing w:val="2"/>
          <w:sz w:val="30"/>
          <w:szCs w:val="30"/>
        </w:rPr>
        <w:t>结构的支持。</w:t>
      </w:r>
      <w:r>
        <w:rPr>
          <w:rFonts w:ascii="宋体" w:hAnsi="宋体" w:eastAsia="宋体" w:cs="宋体"/>
          <w:color w:val="A06020"/>
          <w:spacing w:val="2"/>
          <w:sz w:val="30"/>
          <w:szCs w:val="30"/>
        </w:rPr>
        <w:t>注</w:t>
      </w:r>
      <w:r>
        <w:rPr>
          <w:rFonts w:ascii="宋体" w:hAnsi="宋体" w:eastAsia="宋体" w:cs="宋体"/>
          <w:spacing w:val="2"/>
          <w:sz w:val="30"/>
          <w:szCs w:val="30"/>
        </w:rPr>
        <w:t>左半脑的颞平面对于语音处理至关重要</w:t>
      </w:r>
      <w:r>
        <w:rPr>
          <w:rFonts w:ascii="宋体" w:hAnsi="宋体" w:eastAsia="宋体" w:cs="宋体"/>
          <w:spacing w:val="1"/>
          <w:sz w:val="30"/>
          <w:szCs w:val="30"/>
        </w:rPr>
        <w:t>，但它的作用不</w:t>
      </w:r>
      <w:r>
        <w:rPr>
          <w:rFonts w:ascii="宋体" w:hAnsi="宋体" w:eastAsia="宋体" w:cs="宋体"/>
          <w:sz w:val="30"/>
          <w:szCs w:val="30"/>
        </w:rPr>
        <w:t xml:space="preserve"> </w:t>
      </w:r>
      <w:r>
        <w:rPr>
          <w:rFonts w:ascii="宋体" w:hAnsi="宋体" w:eastAsia="宋体" w:cs="宋体"/>
          <w:spacing w:val="-1"/>
          <w:sz w:val="30"/>
          <w:szCs w:val="30"/>
        </w:rPr>
        <w:t>止于此。相反，大脑的该部分对于分析所有听觉信号的种类都十分关</w:t>
      </w:r>
    </w:p>
    <w:p w14:paraId="668179EB">
      <w:pPr>
        <w:spacing w:line="219" w:lineRule="auto"/>
        <w:rPr>
          <w:rFonts w:ascii="宋体" w:hAnsi="宋体" w:eastAsia="宋体" w:cs="宋体"/>
          <w:sz w:val="30"/>
          <w:szCs w:val="30"/>
        </w:rPr>
      </w:pPr>
      <w:r>
        <w:rPr>
          <w:rFonts w:ascii="宋体" w:hAnsi="宋体" w:eastAsia="宋体" w:cs="宋体"/>
          <w:spacing w:val="5"/>
          <w:sz w:val="30"/>
          <w:szCs w:val="30"/>
        </w:rPr>
        <w:t>键。我们判定某种听觉信号属于何种已知的信号类型(语言或者非语</w:t>
      </w:r>
    </w:p>
    <w:p w14:paraId="4E9E6D60">
      <w:pPr>
        <w:spacing w:before="3" w:line="219" w:lineRule="auto"/>
        <w:rPr>
          <w:rFonts w:ascii="宋体" w:hAnsi="宋体" w:eastAsia="宋体" w:cs="宋体"/>
          <w:sz w:val="30"/>
          <w:szCs w:val="30"/>
        </w:rPr>
      </w:pPr>
      <w:r>
        <w:rPr>
          <w:rFonts w:ascii="宋体" w:hAnsi="宋体" w:eastAsia="宋体" w:cs="宋体"/>
          <w:spacing w:val="-2"/>
          <w:sz w:val="30"/>
          <w:szCs w:val="30"/>
        </w:rPr>
        <w:t>言)的能力都得到了颞平面的支持。 fMRI</w:t>
      </w:r>
      <w:r>
        <w:rPr>
          <w:rFonts w:ascii="宋体" w:hAnsi="宋体" w:eastAsia="宋体" w:cs="宋体"/>
          <w:spacing w:val="-43"/>
          <w:sz w:val="30"/>
          <w:szCs w:val="30"/>
        </w:rPr>
        <w:t xml:space="preserve"> </w:t>
      </w:r>
      <w:r>
        <w:rPr>
          <w:rFonts w:ascii="宋体" w:hAnsi="宋体" w:eastAsia="宋体" w:cs="宋体"/>
          <w:spacing w:val="-2"/>
          <w:sz w:val="30"/>
          <w:szCs w:val="30"/>
        </w:rPr>
        <w:t>研究表明，在进行语</w:t>
      </w:r>
      <w:r>
        <w:rPr>
          <w:rFonts w:ascii="宋体" w:hAnsi="宋体" w:eastAsia="宋体" w:cs="宋体"/>
          <w:spacing w:val="-3"/>
          <w:sz w:val="30"/>
          <w:szCs w:val="30"/>
        </w:rPr>
        <w:t>音识别</w:t>
      </w:r>
    </w:p>
    <w:p w14:paraId="65DD9A7D">
      <w:pPr>
        <w:spacing w:before="3" w:line="222" w:lineRule="auto"/>
        <w:ind w:right="48"/>
        <w:rPr>
          <w:rFonts w:ascii="宋体" w:hAnsi="宋体" w:eastAsia="宋体" w:cs="宋体"/>
          <w:sz w:val="30"/>
          <w:szCs w:val="30"/>
        </w:rPr>
      </w:pPr>
      <w:r>
        <w:rPr>
          <w:rFonts w:ascii="宋体" w:hAnsi="宋体" w:eastAsia="宋体" w:cs="宋体"/>
          <w:spacing w:val="-1"/>
          <w:sz w:val="30"/>
          <w:szCs w:val="30"/>
        </w:rPr>
        <w:t>或者将环境声音与其来源相匹配的时候，正常实验对象的左颞平面就会</w:t>
      </w:r>
      <w:r>
        <w:rPr>
          <w:rFonts w:ascii="宋体" w:hAnsi="宋体" w:eastAsia="宋体" w:cs="宋体"/>
          <w:spacing w:val="14"/>
          <w:sz w:val="30"/>
          <w:szCs w:val="30"/>
        </w:rPr>
        <w:t xml:space="preserve"> </w:t>
      </w:r>
      <w:r>
        <w:rPr>
          <w:rFonts w:ascii="宋体" w:hAnsi="宋体" w:eastAsia="宋体" w:cs="宋体"/>
          <w:sz w:val="30"/>
          <w:szCs w:val="30"/>
        </w:rPr>
        <w:t>被激活。类似地，如果左颞平面受到脑损伤的影响，实验对象会出现明</w:t>
      </w:r>
      <w:r>
        <w:rPr>
          <w:rFonts w:ascii="宋体" w:hAnsi="宋体" w:eastAsia="宋体" w:cs="宋体"/>
          <w:spacing w:val="11"/>
          <w:sz w:val="30"/>
          <w:szCs w:val="30"/>
        </w:rPr>
        <w:t xml:space="preserve"> </w:t>
      </w:r>
      <w:r>
        <w:rPr>
          <w:rFonts w:ascii="宋体" w:hAnsi="宋体" w:eastAsia="宋体" w:cs="宋体"/>
          <w:spacing w:val="10"/>
          <w:sz w:val="30"/>
          <w:szCs w:val="30"/>
        </w:rPr>
        <w:t>显的语音处理缺陷(感觉性失语症)和辨别环境声</w:t>
      </w:r>
      <w:r>
        <w:rPr>
          <w:rFonts w:ascii="宋体" w:hAnsi="宋体" w:eastAsia="宋体" w:cs="宋体"/>
          <w:spacing w:val="9"/>
          <w:sz w:val="30"/>
          <w:szCs w:val="30"/>
        </w:rPr>
        <w:t>音来源方面的缺陷</w:t>
      </w:r>
    </w:p>
    <w:p w14:paraId="78BF823C">
      <w:pPr>
        <w:spacing w:before="2" w:line="221" w:lineRule="auto"/>
        <w:ind w:firstLine="159"/>
        <w:rPr>
          <w:rFonts w:ascii="宋体" w:hAnsi="宋体" w:eastAsia="宋体" w:cs="宋体"/>
          <w:sz w:val="30"/>
          <w:szCs w:val="30"/>
        </w:rPr>
      </w:pPr>
      <w:r>
        <w:rPr>
          <w:rFonts w:ascii="宋体" w:hAnsi="宋体" w:eastAsia="宋体" w:cs="宋体"/>
          <w:spacing w:val="-2"/>
          <w:sz w:val="30"/>
          <w:szCs w:val="30"/>
        </w:rPr>
        <w:t xml:space="preserve">(听觉联想性失认症)。 </w:t>
      </w:r>
      <w:r>
        <w:rPr>
          <w:rFonts w:ascii="宋体" w:hAnsi="宋体" w:eastAsia="宋体" w:cs="宋体"/>
          <w:color w:val="A06030"/>
          <w:spacing w:val="-2"/>
          <w:sz w:val="30"/>
          <w:szCs w:val="30"/>
        </w:rPr>
        <w:t>注</w:t>
      </w:r>
      <w:r>
        <w:rPr>
          <w:rFonts w:ascii="宋体" w:hAnsi="宋体" w:eastAsia="宋体" w:cs="宋体"/>
          <w:color w:val="A06030"/>
          <w:spacing w:val="-36"/>
          <w:sz w:val="30"/>
          <w:szCs w:val="30"/>
        </w:rPr>
        <w:t xml:space="preserve"> </w:t>
      </w:r>
      <w:r>
        <w:rPr>
          <w:rFonts w:ascii="宋体" w:hAnsi="宋体" w:eastAsia="宋体" w:cs="宋体"/>
          <w:spacing w:val="-2"/>
          <w:sz w:val="30"/>
          <w:szCs w:val="30"/>
        </w:rPr>
        <w:t>显而易见的是，在我们的生活中，对语言的</w:t>
      </w:r>
      <w:r>
        <w:rPr>
          <w:rFonts w:ascii="宋体" w:hAnsi="宋体" w:eastAsia="宋体" w:cs="宋体"/>
          <w:sz w:val="30"/>
          <w:szCs w:val="30"/>
        </w:rPr>
        <w:t xml:space="preserve"> 理解能力通常比分辨狗吠还是猫叫的能力更加重要，因此，在对左颞叶</w:t>
      </w:r>
      <w:r>
        <w:rPr>
          <w:rFonts w:ascii="宋体" w:hAnsi="宋体" w:eastAsia="宋体" w:cs="宋体"/>
          <w:spacing w:val="14"/>
          <w:sz w:val="30"/>
          <w:szCs w:val="30"/>
        </w:rPr>
        <w:t xml:space="preserve"> </w:t>
      </w:r>
      <w:r>
        <w:rPr>
          <w:rFonts w:ascii="宋体" w:hAnsi="宋体" w:eastAsia="宋体" w:cs="宋体"/>
          <w:sz w:val="30"/>
          <w:szCs w:val="30"/>
        </w:rPr>
        <w:t>的功能进行描绘时，前者自然而然地受到了重视，而后者往往被忽视</w:t>
      </w:r>
    </w:p>
    <w:p w14:paraId="5845E49F">
      <w:pPr>
        <w:spacing w:line="224" w:lineRule="auto"/>
        <w:ind w:right="64"/>
        <w:rPr>
          <w:rFonts w:ascii="宋体" w:hAnsi="宋体" w:eastAsia="宋体" w:cs="宋体"/>
          <w:sz w:val="30"/>
          <w:szCs w:val="30"/>
        </w:rPr>
      </w:pPr>
      <w:r>
        <w:rPr>
          <w:rFonts w:ascii="宋体" w:hAnsi="宋体" w:eastAsia="宋体" w:cs="宋体"/>
          <w:sz w:val="30"/>
          <w:szCs w:val="30"/>
        </w:rPr>
        <w:t>了。但是，作为试图理解大脑该部分功能的科学家，我们必</w:t>
      </w:r>
      <w:r>
        <w:rPr>
          <w:rFonts w:ascii="宋体" w:hAnsi="宋体" w:eastAsia="宋体" w:cs="宋体"/>
          <w:spacing w:val="-1"/>
          <w:sz w:val="30"/>
          <w:szCs w:val="30"/>
        </w:rPr>
        <w:t>须对找出二</w:t>
      </w:r>
      <w:r>
        <w:rPr>
          <w:rFonts w:ascii="宋体" w:hAnsi="宋体" w:eastAsia="宋体" w:cs="宋体"/>
          <w:sz w:val="30"/>
          <w:szCs w:val="30"/>
        </w:rPr>
        <w:t xml:space="preserve"> </w:t>
      </w:r>
      <w:r>
        <w:rPr>
          <w:rFonts w:ascii="宋体" w:hAnsi="宋体" w:eastAsia="宋体" w:cs="宋体"/>
          <w:spacing w:val="-1"/>
          <w:sz w:val="30"/>
          <w:szCs w:val="30"/>
        </w:rPr>
        <w:t>者的共同之处保持浓厚的兴趣：语音处理和辨认环境声音的能力不过是</w:t>
      </w:r>
    </w:p>
    <w:p w14:paraId="58E8E8D7">
      <w:pPr>
        <w:spacing w:line="224" w:lineRule="auto"/>
        <w:rPr>
          <w:rFonts w:ascii="宋体" w:hAnsi="宋体" w:eastAsia="宋体" w:cs="宋体"/>
          <w:sz w:val="30"/>
          <w:szCs w:val="30"/>
        </w:rPr>
        <w:sectPr>
          <w:pgSz w:w="12240" w:h="15840"/>
          <w:pgMar w:top="400" w:right="1458" w:bottom="0" w:left="1419" w:header="0" w:footer="0" w:gutter="0"/>
          <w:cols w:space="720" w:num="1"/>
        </w:sectPr>
      </w:pPr>
    </w:p>
    <w:p w14:paraId="0AA1A2A6">
      <w:pPr>
        <w:pStyle w:val="2"/>
      </w:pPr>
    </w:p>
    <w:p w14:paraId="2751FE36">
      <w:pPr>
        <w:pStyle w:val="2"/>
        <w:spacing w:line="241" w:lineRule="auto"/>
      </w:pPr>
    </w:p>
    <w:p w14:paraId="5A472A4F">
      <w:pPr>
        <w:pStyle w:val="2"/>
        <w:spacing w:line="241" w:lineRule="auto"/>
      </w:pPr>
    </w:p>
    <w:p w14:paraId="06088667">
      <w:pPr>
        <w:pStyle w:val="2"/>
        <w:spacing w:line="241" w:lineRule="auto"/>
      </w:pPr>
    </w:p>
    <w:p w14:paraId="57EC40FB">
      <w:pPr>
        <w:spacing w:before="97" w:line="220" w:lineRule="auto"/>
        <w:ind w:left="2"/>
        <w:rPr>
          <w:rFonts w:ascii="宋体" w:hAnsi="宋体" w:eastAsia="宋体" w:cs="宋体"/>
          <w:sz w:val="30"/>
          <w:szCs w:val="30"/>
        </w:rPr>
      </w:pPr>
      <w:r>
        <w:rPr>
          <w:rFonts w:ascii="宋体" w:hAnsi="宋体" w:eastAsia="宋体" w:cs="宋体"/>
          <w:spacing w:val="-1"/>
          <w:sz w:val="30"/>
          <w:szCs w:val="30"/>
        </w:rPr>
        <w:t>这一基础功能属性的两个特例而已。</w:t>
      </w:r>
    </w:p>
    <w:p w14:paraId="23CC0AD2">
      <w:pPr>
        <w:spacing w:before="151" w:line="222" w:lineRule="auto"/>
        <w:ind w:left="25" w:right="60" w:firstLine="582"/>
        <w:rPr>
          <w:rFonts w:ascii="宋体" w:hAnsi="宋体" w:eastAsia="宋体" w:cs="宋体"/>
          <w:sz w:val="30"/>
          <w:szCs w:val="30"/>
        </w:rPr>
      </w:pPr>
      <w:r>
        <w:rPr>
          <w:rFonts w:ascii="宋体" w:hAnsi="宋体" w:eastAsia="宋体" w:cs="宋体"/>
          <w:spacing w:val="-1"/>
          <w:sz w:val="30"/>
          <w:szCs w:val="30"/>
        </w:rPr>
        <w:t>另一个例子是面部识别。它与颞叶的另一个部分有关，也就是常说</w:t>
      </w:r>
      <w:r>
        <w:rPr>
          <w:rFonts w:ascii="宋体" w:hAnsi="宋体" w:eastAsia="宋体" w:cs="宋体"/>
          <w:spacing w:val="9"/>
          <w:sz w:val="30"/>
          <w:szCs w:val="30"/>
        </w:rPr>
        <w:t xml:space="preserve"> </w:t>
      </w:r>
      <w:r>
        <w:rPr>
          <w:rFonts w:ascii="宋体" w:hAnsi="宋体" w:eastAsia="宋体" w:cs="宋体"/>
          <w:spacing w:val="-1"/>
          <w:sz w:val="30"/>
          <w:szCs w:val="30"/>
        </w:rPr>
        <w:t>的右半脑的梭状皮质。它同时也与识别其他刺激类型的</w:t>
      </w:r>
      <w:r>
        <w:rPr>
          <w:rFonts w:ascii="宋体" w:hAnsi="宋体" w:eastAsia="宋体" w:cs="宋体"/>
          <w:spacing w:val="-2"/>
          <w:sz w:val="30"/>
          <w:szCs w:val="30"/>
        </w:rPr>
        <w:t>独特范例有关：</w:t>
      </w:r>
    </w:p>
    <w:p w14:paraId="5897E68A">
      <w:pPr>
        <w:spacing w:before="11" w:line="222" w:lineRule="auto"/>
        <w:ind w:firstLine="1"/>
        <w:rPr>
          <w:rFonts w:ascii="宋体" w:hAnsi="宋体" w:eastAsia="宋体" w:cs="宋体"/>
          <w:sz w:val="30"/>
          <w:szCs w:val="30"/>
        </w:rPr>
      </w:pPr>
      <w:r>
        <w:rPr>
          <w:rFonts w:ascii="宋体" w:hAnsi="宋体" w:eastAsia="宋体" w:cs="宋体"/>
          <w:spacing w:val="-1"/>
          <w:sz w:val="30"/>
          <w:szCs w:val="30"/>
        </w:rPr>
        <w:t>特定的马、特定的牛或者特定的汽车等。对脑损伤效应的研究会得出类</w:t>
      </w:r>
      <w:r>
        <w:rPr>
          <w:rFonts w:ascii="宋体" w:hAnsi="宋体" w:eastAsia="宋体" w:cs="宋体"/>
          <w:spacing w:val="18"/>
          <w:sz w:val="30"/>
          <w:szCs w:val="30"/>
        </w:rPr>
        <w:t xml:space="preserve"> </w:t>
      </w:r>
      <w:r>
        <w:rPr>
          <w:rFonts w:ascii="宋体" w:hAnsi="宋体" w:eastAsia="宋体" w:cs="宋体"/>
          <w:spacing w:val="-1"/>
          <w:sz w:val="30"/>
          <w:szCs w:val="30"/>
        </w:rPr>
        <w:t>似的结论。梭状皮质受到损伤将导致脸盲症（面部识别能力下降</w:t>
      </w:r>
      <w:r>
        <w:rPr>
          <w:rFonts w:ascii="宋体" w:hAnsi="宋体" w:eastAsia="宋体" w:cs="宋体"/>
          <w:spacing w:val="-10"/>
          <w:sz w:val="30"/>
          <w:szCs w:val="30"/>
        </w:rPr>
        <w:t>）</w:t>
      </w:r>
      <w:r>
        <w:fldChar w:fldCharType="begin"/>
      </w:r>
      <w:r>
        <w:instrText xml:space="preserve"> HYPERLINK \l "bookmark10" </w:instrText>
      </w:r>
      <w:r>
        <w:fldChar w:fldCharType="separate"/>
      </w:r>
      <w:r>
        <w:rPr>
          <w:position w:val="-4"/>
          <w:sz w:val="30"/>
          <w:szCs w:val="30"/>
        </w:rPr>
        <w:drawing>
          <wp:inline distT="0" distB="0" distL="0" distR="0">
            <wp:extent cx="228600" cy="260350"/>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35"/>
                    <a:stretch>
                      <a:fillRect/>
                    </a:stretch>
                  </pic:blipFill>
                  <pic:spPr>
                    <a:xfrm>
                      <a:off x="0" y="0"/>
                      <a:ext cx="228600" cy="260350"/>
                    </a:xfrm>
                    <a:prstGeom prst="rect">
                      <a:avLst/>
                    </a:prstGeom>
                  </pic:spPr>
                </pic:pic>
              </a:graphicData>
            </a:graphic>
          </wp:inline>
        </w:drawing>
      </w:r>
      <w:r>
        <w:rPr>
          <w:rFonts w:ascii="宋体" w:hAnsi="宋体" w:eastAsia="宋体" w:cs="宋体"/>
          <w:spacing w:val="-114"/>
          <w:sz w:val="30"/>
          <w:szCs w:val="30"/>
        </w:rPr>
        <w:t xml:space="preserve"> </w:t>
      </w:r>
      <w:r>
        <w:rPr>
          <w:rFonts w:ascii="宋体" w:hAnsi="宋体" w:eastAsia="宋体" w:cs="宋体"/>
          <w:spacing w:val="-114"/>
          <w:sz w:val="30"/>
          <w:szCs w:val="30"/>
        </w:rPr>
        <w:fldChar w:fldCharType="end"/>
      </w:r>
      <w:r>
        <w:rPr>
          <w:rFonts w:ascii="宋体" w:hAnsi="宋体" w:eastAsia="宋体" w:cs="宋体"/>
          <w:spacing w:val="-10"/>
          <w:sz w:val="30"/>
          <w:szCs w:val="30"/>
        </w:rPr>
        <w:t>，</w:t>
      </w:r>
      <w:r>
        <w:rPr>
          <w:rFonts w:ascii="宋体" w:hAnsi="宋体" w:eastAsia="宋体" w:cs="宋体"/>
          <w:sz w:val="30"/>
          <w:szCs w:val="30"/>
        </w:rPr>
        <w:t xml:space="preserve"> 而就那些擅长辨认其他视觉类型的独特个体</w:t>
      </w:r>
      <w:r>
        <w:rPr>
          <w:rFonts w:ascii="宋体" w:hAnsi="宋体" w:eastAsia="宋体" w:cs="宋体"/>
          <w:spacing w:val="-1"/>
          <w:sz w:val="30"/>
          <w:szCs w:val="30"/>
        </w:rPr>
        <w:t>的人（如擅长辨认单只奶牛</w:t>
      </w:r>
      <w:r>
        <w:rPr>
          <w:rFonts w:ascii="宋体" w:hAnsi="宋体" w:eastAsia="宋体" w:cs="宋体"/>
          <w:sz w:val="30"/>
          <w:szCs w:val="30"/>
        </w:rPr>
        <w:t xml:space="preserve"> </w:t>
      </w:r>
      <w:r>
        <w:rPr>
          <w:rFonts w:ascii="宋体" w:hAnsi="宋体" w:eastAsia="宋体" w:cs="宋体"/>
          <w:spacing w:val="-1"/>
          <w:sz w:val="30"/>
          <w:szCs w:val="30"/>
        </w:rPr>
        <w:t>的牧场主）而言，他们的辨认能力也会在梭状皮质受损后受到影响。</w:t>
      </w:r>
      <w:r>
        <w:fldChar w:fldCharType="begin"/>
      </w:r>
      <w:r>
        <w:instrText xml:space="preserve"> HYPERLINK \l "bookmark11" </w:instrText>
      </w:r>
      <w:r>
        <w:fldChar w:fldCharType="separate"/>
      </w:r>
      <w:r>
        <w:rPr>
          <w:position w:val="-5"/>
          <w:sz w:val="30"/>
          <w:szCs w:val="30"/>
        </w:rPr>
        <w:drawing>
          <wp:inline distT="0" distB="0" distL="0" distR="0">
            <wp:extent cx="228600" cy="263525"/>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36"/>
                    <a:stretch>
                      <a:fillRect/>
                    </a:stretch>
                  </pic:blipFill>
                  <pic:spPr>
                    <a:xfrm>
                      <a:off x="0" y="0"/>
                      <a:ext cx="228600" cy="263525"/>
                    </a:xfrm>
                    <a:prstGeom prst="rect">
                      <a:avLst/>
                    </a:prstGeom>
                  </pic:spPr>
                </pic:pic>
              </a:graphicData>
            </a:graphic>
          </wp:inline>
        </w:drawing>
      </w:r>
      <w:r>
        <w:rPr>
          <w:rFonts w:ascii="宋体" w:hAnsi="宋体" w:eastAsia="宋体" w:cs="宋体"/>
          <w:spacing w:val="18"/>
          <w:sz w:val="30"/>
          <w:szCs w:val="30"/>
        </w:rPr>
        <w:t xml:space="preserve"> </w:t>
      </w:r>
      <w:r>
        <w:rPr>
          <w:rFonts w:ascii="宋体" w:hAnsi="宋体" w:eastAsia="宋体" w:cs="宋体"/>
          <w:spacing w:val="18"/>
          <w:sz w:val="30"/>
          <w:szCs w:val="30"/>
        </w:rPr>
        <w:fldChar w:fldCharType="end"/>
      </w:r>
      <w:r>
        <w:rPr>
          <w:rFonts w:ascii="宋体" w:hAnsi="宋体" w:eastAsia="宋体" w:cs="宋体"/>
          <w:sz w:val="30"/>
          <w:szCs w:val="30"/>
        </w:rPr>
        <w:t>当然，在大多数情况下，对大多数人而言，</w:t>
      </w:r>
      <w:r>
        <w:rPr>
          <w:rFonts w:ascii="宋体" w:hAnsi="宋体" w:eastAsia="宋体" w:cs="宋体"/>
          <w:spacing w:val="-1"/>
          <w:sz w:val="30"/>
          <w:szCs w:val="30"/>
        </w:rPr>
        <w:t>辨认人脸的能力要比区分马</w:t>
      </w:r>
      <w:r>
        <w:rPr>
          <w:rFonts w:ascii="宋体" w:hAnsi="宋体" w:eastAsia="宋体" w:cs="宋体"/>
          <w:sz w:val="30"/>
          <w:szCs w:val="30"/>
        </w:rPr>
        <w:t xml:space="preserve"> 或牛的能力重要得多，除非你是牛仔或牧场</w:t>
      </w:r>
      <w:r>
        <w:rPr>
          <w:rFonts w:ascii="宋体" w:hAnsi="宋体" w:eastAsia="宋体" w:cs="宋体"/>
          <w:spacing w:val="-1"/>
          <w:sz w:val="30"/>
          <w:szCs w:val="30"/>
        </w:rPr>
        <w:t>主。但是，和之前的例子一</w:t>
      </w:r>
      <w:r>
        <w:rPr>
          <w:rFonts w:ascii="宋体" w:hAnsi="宋体" w:eastAsia="宋体" w:cs="宋体"/>
          <w:sz w:val="30"/>
          <w:szCs w:val="30"/>
        </w:rPr>
        <w:t xml:space="preserve"> 样，神经科学家一定要超越现象，去揭示现</w:t>
      </w:r>
      <w:r>
        <w:rPr>
          <w:rFonts w:ascii="宋体" w:hAnsi="宋体" w:eastAsia="宋体" w:cs="宋体"/>
          <w:spacing w:val="-1"/>
          <w:sz w:val="30"/>
          <w:szCs w:val="30"/>
        </w:rPr>
        <w:t>象背后的一般原则，面部识</w:t>
      </w:r>
      <w:r>
        <w:rPr>
          <w:rFonts w:ascii="宋体" w:hAnsi="宋体" w:eastAsia="宋体" w:cs="宋体"/>
          <w:sz w:val="30"/>
          <w:szCs w:val="30"/>
        </w:rPr>
        <w:t xml:space="preserve"> </w:t>
      </w:r>
      <w:r>
        <w:rPr>
          <w:rFonts w:ascii="宋体" w:hAnsi="宋体" w:eastAsia="宋体" w:cs="宋体"/>
          <w:spacing w:val="-1"/>
          <w:sz w:val="30"/>
          <w:szCs w:val="30"/>
        </w:rPr>
        <w:t>别和对其他视觉形象类型的特殊范例的识别也都只是特例。</w:t>
      </w:r>
    </w:p>
    <w:p w14:paraId="0AB0C687">
      <w:pPr>
        <w:spacing w:before="152" w:line="219" w:lineRule="auto"/>
        <w:ind w:left="633"/>
        <w:rPr>
          <w:rFonts w:ascii="宋体" w:hAnsi="宋体" w:eastAsia="宋体" w:cs="宋体"/>
          <w:sz w:val="30"/>
          <w:szCs w:val="30"/>
        </w:rPr>
      </w:pPr>
      <w:r>
        <w:rPr>
          <w:rFonts w:ascii="宋体" w:hAnsi="宋体" w:eastAsia="宋体" w:cs="宋体"/>
          <w:spacing w:val="-2"/>
          <w:sz w:val="30"/>
          <w:szCs w:val="30"/>
        </w:rPr>
        <w:t>比方说，通过令人信服的实验设计解决如下问题是非常必要的：</w:t>
      </w:r>
    </w:p>
    <w:p w14:paraId="05F9E70B">
      <w:pPr>
        <w:pStyle w:val="2"/>
        <w:spacing w:line="428" w:lineRule="auto"/>
      </w:pPr>
    </w:p>
    <w:p w14:paraId="12AF958B">
      <w:pPr>
        <w:spacing w:before="99" w:line="221" w:lineRule="auto"/>
        <w:ind w:left="265" w:right="535" w:firstLine="620"/>
        <w:rPr>
          <w:rFonts w:ascii="楷体" w:hAnsi="楷体" w:eastAsia="楷体" w:cs="楷体"/>
          <w:sz w:val="30"/>
          <w:szCs w:val="30"/>
        </w:rPr>
      </w:pPr>
      <w:r>
        <w:rPr>
          <w:rFonts w:ascii="楷体" w:hAnsi="楷体" w:eastAsia="楷体" w:cs="楷体"/>
          <w:spacing w:val="-6"/>
          <w:sz w:val="30"/>
          <w:szCs w:val="30"/>
        </w:rPr>
        <w:t>1.该区域仅负责面部识别呢，还是也会参与其他</w:t>
      </w:r>
      <w:r>
        <w:rPr>
          <w:rFonts w:ascii="楷体" w:hAnsi="楷体" w:eastAsia="楷体" w:cs="楷体"/>
          <w:spacing w:val="-7"/>
          <w:sz w:val="30"/>
          <w:szCs w:val="30"/>
        </w:rPr>
        <w:t>信息的处理？</w:t>
      </w:r>
      <w:r>
        <w:rPr>
          <w:rFonts w:ascii="楷体" w:hAnsi="楷体" w:eastAsia="楷体" w:cs="楷体"/>
          <w:sz w:val="30"/>
          <w:szCs w:val="30"/>
        </w:rPr>
        <w:t xml:space="preserve"> </w:t>
      </w:r>
      <w:r>
        <w:rPr>
          <w:rFonts w:ascii="楷体" w:hAnsi="楷体" w:eastAsia="楷体" w:cs="楷体"/>
          <w:spacing w:val="-1"/>
          <w:sz w:val="30"/>
          <w:szCs w:val="30"/>
        </w:rPr>
        <w:t>如果是后者，那么该区域就不大可能是模块化的。</w:t>
      </w:r>
    </w:p>
    <w:p w14:paraId="5088356C">
      <w:pPr>
        <w:spacing w:before="153" w:line="225" w:lineRule="auto"/>
        <w:ind w:left="272" w:right="390" w:firstLine="596"/>
        <w:rPr>
          <w:rFonts w:ascii="楷体" w:hAnsi="楷体" w:eastAsia="楷体" w:cs="楷体"/>
          <w:sz w:val="30"/>
          <w:szCs w:val="30"/>
        </w:rPr>
      </w:pPr>
      <w:r>
        <w:rPr>
          <w:rFonts w:ascii="楷体" w:hAnsi="楷体" w:eastAsia="楷体" w:cs="楷体"/>
          <w:spacing w:val="-1"/>
          <w:sz w:val="30"/>
          <w:szCs w:val="30"/>
        </w:rPr>
        <w:t>2.该区域会平均地参与所有面部识别呢，还是其参与程度会因</w:t>
      </w:r>
      <w:r>
        <w:rPr>
          <w:rFonts w:ascii="楷体" w:hAnsi="楷体" w:eastAsia="楷体" w:cs="楷体"/>
          <w:spacing w:val="17"/>
          <w:sz w:val="30"/>
          <w:szCs w:val="30"/>
        </w:rPr>
        <w:t xml:space="preserve"> </w:t>
      </w:r>
      <w:r>
        <w:rPr>
          <w:rFonts w:ascii="楷体" w:hAnsi="楷体" w:eastAsia="楷体" w:cs="楷体"/>
          <w:spacing w:val="-1"/>
          <w:sz w:val="30"/>
          <w:szCs w:val="30"/>
        </w:rPr>
        <w:t>为对某张面孔的熟悉程度而有所不同？如果后者成立，那么该区域</w:t>
      </w:r>
      <w:r>
        <w:rPr>
          <w:rFonts w:ascii="楷体" w:hAnsi="楷体" w:eastAsia="楷体" w:cs="楷体"/>
          <w:spacing w:val="15"/>
          <w:sz w:val="30"/>
          <w:szCs w:val="30"/>
        </w:rPr>
        <w:t xml:space="preserve"> </w:t>
      </w:r>
      <w:r>
        <w:rPr>
          <w:rFonts w:ascii="楷体" w:hAnsi="楷体" w:eastAsia="楷体" w:cs="楷体"/>
          <w:spacing w:val="-2"/>
          <w:sz w:val="30"/>
          <w:szCs w:val="30"/>
        </w:rPr>
        <w:t>就不大可能是模块化的。</w:t>
      </w:r>
    </w:p>
    <w:p w14:paraId="27BE5690">
      <w:pPr>
        <w:spacing w:before="132" w:line="221" w:lineRule="auto"/>
        <w:ind w:left="268" w:right="390" w:firstLine="602"/>
        <w:rPr>
          <w:rFonts w:ascii="楷体" w:hAnsi="楷体" w:eastAsia="楷体" w:cs="楷体"/>
          <w:sz w:val="30"/>
          <w:szCs w:val="30"/>
        </w:rPr>
      </w:pPr>
      <w:r>
        <w:rPr>
          <w:rFonts w:ascii="楷体" w:hAnsi="楷体" w:eastAsia="楷体" w:cs="楷体"/>
          <w:spacing w:val="-1"/>
          <w:sz w:val="30"/>
          <w:szCs w:val="30"/>
        </w:rPr>
        <w:t>3.该区域会平均地参与与面部识别有关的各种任务呢，还是其</w:t>
      </w:r>
      <w:r>
        <w:rPr>
          <w:rFonts w:ascii="楷体" w:hAnsi="楷体" w:eastAsia="楷体" w:cs="楷体"/>
          <w:spacing w:val="15"/>
          <w:sz w:val="30"/>
          <w:szCs w:val="30"/>
        </w:rPr>
        <w:t xml:space="preserve"> </w:t>
      </w:r>
      <w:r>
        <w:rPr>
          <w:rFonts w:ascii="楷体" w:hAnsi="楷体" w:eastAsia="楷体" w:cs="楷体"/>
          <w:spacing w:val="-1"/>
          <w:sz w:val="30"/>
          <w:szCs w:val="30"/>
        </w:rPr>
        <w:t>参与程度取决于任务的类型（例如，对某个普通人的面部进行识</w:t>
      </w:r>
    </w:p>
    <w:p w14:paraId="0041551F">
      <w:pPr>
        <w:spacing w:line="226" w:lineRule="auto"/>
        <w:ind w:left="302" w:right="390" w:hanging="16"/>
        <w:rPr>
          <w:rFonts w:ascii="楷体" w:hAnsi="楷体" w:eastAsia="楷体" w:cs="楷体"/>
          <w:sz w:val="30"/>
          <w:szCs w:val="30"/>
        </w:rPr>
      </w:pPr>
      <w:r>
        <w:rPr>
          <w:rFonts w:ascii="楷体" w:hAnsi="楷体" w:eastAsia="楷体" w:cs="楷体"/>
          <w:spacing w:val="-1"/>
          <w:sz w:val="30"/>
          <w:szCs w:val="30"/>
        </w:rPr>
        <w:t>别，或者辨认其究竟是高加索人还是东方人</w:t>
      </w:r>
      <w:r>
        <w:rPr>
          <w:rFonts w:ascii="楷体" w:hAnsi="楷体" w:eastAsia="楷体" w:cs="楷体"/>
          <w:spacing w:val="2"/>
          <w:sz w:val="30"/>
          <w:szCs w:val="30"/>
        </w:rPr>
        <w:t>）？</w:t>
      </w:r>
      <w:r>
        <w:rPr>
          <w:rFonts w:ascii="楷体" w:hAnsi="楷体" w:eastAsia="楷体" w:cs="楷体"/>
          <w:spacing w:val="-1"/>
          <w:sz w:val="30"/>
          <w:szCs w:val="30"/>
        </w:rPr>
        <w:t>如果后</w:t>
      </w:r>
      <w:r>
        <w:rPr>
          <w:rFonts w:ascii="楷体" w:hAnsi="楷体" w:eastAsia="楷体" w:cs="楷体"/>
          <w:spacing w:val="-2"/>
          <w:sz w:val="30"/>
          <w:szCs w:val="30"/>
        </w:rPr>
        <w:t>者成立，那</w:t>
      </w:r>
      <w:r>
        <w:rPr>
          <w:rFonts w:ascii="楷体" w:hAnsi="楷体" w:eastAsia="楷体" w:cs="楷体"/>
          <w:sz w:val="30"/>
          <w:szCs w:val="30"/>
        </w:rPr>
        <w:t xml:space="preserve"> </w:t>
      </w:r>
      <w:r>
        <w:rPr>
          <w:rFonts w:ascii="楷体" w:hAnsi="楷体" w:eastAsia="楷体" w:cs="楷体"/>
          <w:spacing w:val="-3"/>
          <w:sz w:val="30"/>
          <w:szCs w:val="30"/>
        </w:rPr>
        <w:t>么该区域就不大可能是模块化的。</w:t>
      </w:r>
    </w:p>
    <w:p w14:paraId="79FC19D8">
      <w:pPr>
        <w:spacing w:before="134" w:line="224" w:lineRule="auto"/>
        <w:ind w:left="263" w:right="390" w:firstLine="600"/>
        <w:rPr>
          <w:rFonts w:ascii="楷体" w:hAnsi="楷体" w:eastAsia="楷体" w:cs="楷体"/>
          <w:sz w:val="30"/>
          <w:szCs w:val="30"/>
        </w:rPr>
      </w:pPr>
      <w:r>
        <w:rPr>
          <w:rFonts w:ascii="楷体" w:hAnsi="楷体" w:eastAsia="楷体" w:cs="楷体"/>
          <w:sz w:val="30"/>
          <w:szCs w:val="30"/>
        </w:rPr>
        <w:t>4.该区域精确的解剖结构会因为衰老而改变吗？具</w:t>
      </w:r>
      <w:r>
        <w:rPr>
          <w:rFonts w:ascii="楷体" w:hAnsi="楷体" w:eastAsia="楷体" w:cs="楷体"/>
          <w:spacing w:val="-1"/>
          <w:sz w:val="30"/>
          <w:szCs w:val="30"/>
        </w:rPr>
        <w:t>体而言，它</w:t>
      </w:r>
      <w:r>
        <w:rPr>
          <w:rFonts w:ascii="楷体" w:hAnsi="楷体" w:eastAsia="楷体" w:cs="楷体"/>
          <w:sz w:val="30"/>
          <w:szCs w:val="30"/>
        </w:rPr>
        <w:t xml:space="preserve"> 在右半脑的相应表征和左半脑的相应表征会因为衰老而</w:t>
      </w:r>
      <w:r>
        <w:rPr>
          <w:rFonts w:ascii="楷体" w:hAnsi="楷体" w:eastAsia="楷体" w:cs="楷体"/>
          <w:spacing w:val="-1"/>
          <w:sz w:val="30"/>
          <w:szCs w:val="30"/>
        </w:rPr>
        <w:t>改变吗？年</w:t>
      </w:r>
      <w:r>
        <w:rPr>
          <w:rFonts w:ascii="楷体" w:hAnsi="楷体" w:eastAsia="楷体" w:cs="楷体"/>
          <w:sz w:val="30"/>
          <w:szCs w:val="30"/>
        </w:rPr>
        <w:t xml:space="preserve"> </w:t>
      </w:r>
      <w:r>
        <w:rPr>
          <w:rFonts w:ascii="楷体" w:hAnsi="楷体" w:eastAsia="楷体" w:cs="楷体"/>
          <w:spacing w:val="-2"/>
          <w:sz w:val="30"/>
          <w:szCs w:val="30"/>
        </w:rPr>
        <w:t>龄越大受到的限制越多（少）吗？如果答案是“是的</w:t>
      </w:r>
      <w:r>
        <w:rPr>
          <w:rFonts w:ascii="楷体" w:hAnsi="楷体" w:eastAsia="楷体" w:cs="楷体"/>
          <w:spacing w:val="-97"/>
          <w:sz w:val="30"/>
          <w:szCs w:val="30"/>
        </w:rPr>
        <w:t xml:space="preserve"> </w:t>
      </w:r>
      <w:r>
        <w:rPr>
          <w:rFonts w:ascii="楷体" w:hAnsi="楷体" w:eastAsia="楷体" w:cs="楷体"/>
          <w:spacing w:val="-2"/>
          <w:sz w:val="30"/>
          <w:szCs w:val="30"/>
        </w:rPr>
        <w:t>”，那么该区</w:t>
      </w:r>
      <w:r>
        <w:rPr>
          <w:rFonts w:ascii="楷体" w:hAnsi="楷体" w:eastAsia="楷体" w:cs="楷体"/>
          <w:sz w:val="30"/>
          <w:szCs w:val="30"/>
        </w:rPr>
        <w:t xml:space="preserve"> </w:t>
      </w:r>
      <w:r>
        <w:rPr>
          <w:rFonts w:ascii="楷体" w:hAnsi="楷体" w:eastAsia="楷体" w:cs="楷体"/>
          <w:spacing w:val="-1"/>
          <w:sz w:val="30"/>
          <w:szCs w:val="30"/>
        </w:rPr>
        <w:t>域就不大可能是模块化的。</w:t>
      </w:r>
    </w:p>
    <w:p w14:paraId="169D6FC2">
      <w:pPr>
        <w:pStyle w:val="2"/>
        <w:spacing w:line="244" w:lineRule="auto"/>
      </w:pPr>
    </w:p>
    <w:p w14:paraId="5823F8FE">
      <w:pPr>
        <w:pStyle w:val="2"/>
        <w:spacing w:line="244" w:lineRule="auto"/>
      </w:pPr>
    </w:p>
    <w:p w14:paraId="26FA2365">
      <w:pPr>
        <w:spacing w:before="98" w:line="222" w:lineRule="auto"/>
        <w:ind w:right="60" w:firstLine="602"/>
        <w:jc w:val="both"/>
        <w:rPr>
          <w:rFonts w:ascii="宋体" w:hAnsi="宋体" w:eastAsia="宋体" w:cs="宋体"/>
          <w:sz w:val="30"/>
          <w:szCs w:val="30"/>
        </w:rPr>
      </w:pPr>
      <w:r>
        <w:rPr>
          <w:rFonts w:ascii="宋体" w:hAnsi="宋体" w:eastAsia="宋体" w:cs="宋体"/>
          <w:spacing w:val="-1"/>
          <w:sz w:val="30"/>
          <w:szCs w:val="30"/>
        </w:rPr>
        <w:t>你是否认同面部识别是模块化的，取决于你如何回答这些问题。要</w:t>
      </w:r>
      <w:r>
        <w:rPr>
          <w:rFonts w:ascii="宋体" w:hAnsi="宋体" w:eastAsia="宋体" w:cs="宋体"/>
          <w:spacing w:val="15"/>
          <w:sz w:val="30"/>
          <w:szCs w:val="30"/>
        </w:rPr>
        <w:t xml:space="preserve"> </w:t>
      </w:r>
      <w:r>
        <w:rPr>
          <w:rFonts w:ascii="宋体" w:hAnsi="宋体" w:eastAsia="宋体" w:cs="宋体"/>
          <w:sz w:val="30"/>
          <w:szCs w:val="30"/>
        </w:rPr>
        <w:t>想证明其他认知功能也具有模块化的表征，</w:t>
      </w:r>
      <w:r>
        <w:rPr>
          <w:rFonts w:ascii="宋体" w:hAnsi="宋体" w:eastAsia="宋体" w:cs="宋体"/>
          <w:spacing w:val="-1"/>
          <w:sz w:val="30"/>
          <w:szCs w:val="30"/>
        </w:rPr>
        <w:t>就必须提出类似的问题并为</w:t>
      </w:r>
      <w:r>
        <w:rPr>
          <w:rFonts w:ascii="宋体" w:hAnsi="宋体" w:eastAsia="宋体" w:cs="宋体"/>
          <w:sz w:val="30"/>
          <w:szCs w:val="30"/>
        </w:rPr>
        <w:t xml:space="preserve"> 之设计相应实验。在评估支持或者反对新皮</w:t>
      </w:r>
      <w:r>
        <w:rPr>
          <w:rFonts w:ascii="宋体" w:hAnsi="宋体" w:eastAsia="宋体" w:cs="宋体"/>
          <w:spacing w:val="-1"/>
          <w:sz w:val="30"/>
          <w:szCs w:val="30"/>
        </w:rPr>
        <w:t>质模块化观念的时候，很有</w:t>
      </w:r>
      <w:r>
        <w:rPr>
          <w:rFonts w:ascii="宋体" w:hAnsi="宋体" w:eastAsia="宋体" w:cs="宋体"/>
          <w:sz w:val="30"/>
          <w:szCs w:val="30"/>
        </w:rPr>
        <w:t xml:space="preserve"> 必要区别先验的、固有的模块化与后验的、</w:t>
      </w:r>
      <w:r>
        <w:rPr>
          <w:rFonts w:ascii="宋体" w:hAnsi="宋体" w:eastAsia="宋体" w:cs="宋体"/>
          <w:spacing w:val="-1"/>
          <w:sz w:val="30"/>
          <w:szCs w:val="30"/>
        </w:rPr>
        <w:t>生成的模块化。我所说的先</w:t>
      </w:r>
      <w:r>
        <w:rPr>
          <w:rFonts w:ascii="宋体" w:hAnsi="宋体" w:eastAsia="宋体" w:cs="宋体"/>
          <w:sz w:val="30"/>
          <w:szCs w:val="30"/>
        </w:rPr>
        <w:t xml:space="preserve"> 验的模块化是指联合新皮质各部分固定的、</w:t>
      </w:r>
      <w:r>
        <w:rPr>
          <w:rFonts w:ascii="宋体" w:hAnsi="宋体" w:eastAsia="宋体" w:cs="宋体"/>
          <w:spacing w:val="-1"/>
          <w:sz w:val="30"/>
          <w:szCs w:val="30"/>
        </w:rPr>
        <w:t>已经得到精细划分的功能设</w:t>
      </w:r>
    </w:p>
    <w:p w14:paraId="5385D556">
      <w:pPr>
        <w:spacing w:line="222" w:lineRule="auto"/>
        <w:rPr>
          <w:rFonts w:ascii="宋体" w:hAnsi="宋体" w:eastAsia="宋体" w:cs="宋体"/>
          <w:sz w:val="30"/>
          <w:szCs w:val="30"/>
        </w:rPr>
        <w:sectPr>
          <w:pgSz w:w="12240" w:h="15840"/>
          <w:pgMar w:top="400" w:right="1440" w:bottom="0" w:left="1450" w:header="0" w:footer="0" w:gutter="0"/>
          <w:cols w:space="720" w:num="1"/>
        </w:sectPr>
      </w:pPr>
    </w:p>
    <w:p w14:paraId="07726384">
      <w:pPr>
        <w:pStyle w:val="2"/>
        <w:spacing w:line="244" w:lineRule="auto"/>
      </w:pPr>
    </w:p>
    <w:p w14:paraId="6467FD41">
      <w:pPr>
        <w:pStyle w:val="2"/>
        <w:spacing w:line="244" w:lineRule="auto"/>
      </w:pPr>
    </w:p>
    <w:p w14:paraId="6411ED46">
      <w:pPr>
        <w:pStyle w:val="2"/>
        <w:spacing w:line="245" w:lineRule="auto"/>
      </w:pPr>
    </w:p>
    <w:p w14:paraId="01E7EB93">
      <w:pPr>
        <w:pStyle w:val="2"/>
        <w:spacing w:line="245" w:lineRule="auto"/>
      </w:pPr>
    </w:p>
    <w:p w14:paraId="41F8E193">
      <w:pPr>
        <w:spacing w:before="97" w:line="225" w:lineRule="auto"/>
        <w:rPr>
          <w:rFonts w:ascii="宋体" w:hAnsi="宋体" w:eastAsia="宋体" w:cs="宋体"/>
          <w:sz w:val="30"/>
          <w:szCs w:val="30"/>
        </w:rPr>
      </w:pPr>
      <w:r>
        <w:rPr>
          <w:rFonts w:ascii="宋体" w:hAnsi="宋体" w:eastAsia="宋体" w:cs="宋体"/>
          <w:spacing w:val="-1"/>
          <w:sz w:val="30"/>
          <w:szCs w:val="30"/>
        </w:rPr>
        <w:t>定。我发现很难承认存在先验的模块化，我反对的主要是这个极端的概</w:t>
      </w:r>
      <w:r>
        <w:rPr>
          <w:rFonts w:ascii="宋体" w:hAnsi="宋体" w:eastAsia="宋体" w:cs="宋体"/>
          <w:spacing w:val="11"/>
          <w:sz w:val="30"/>
          <w:szCs w:val="30"/>
        </w:rPr>
        <w:t xml:space="preserve"> </w:t>
      </w:r>
      <w:r>
        <w:rPr>
          <w:rFonts w:ascii="宋体" w:hAnsi="宋体" w:eastAsia="宋体" w:cs="宋体"/>
          <w:spacing w:val="2"/>
          <w:sz w:val="30"/>
          <w:szCs w:val="30"/>
        </w:rPr>
        <w:t>念。我提出了功能性新皮质组织的梯度理论，注将在下一节对其进行讨</w:t>
      </w:r>
      <w:r>
        <w:rPr>
          <w:rFonts w:ascii="宋体" w:hAnsi="宋体" w:eastAsia="宋体" w:cs="宋体"/>
          <w:spacing w:val="7"/>
          <w:sz w:val="30"/>
          <w:szCs w:val="30"/>
        </w:rPr>
        <w:t xml:space="preserve"> </w:t>
      </w:r>
      <w:r>
        <w:rPr>
          <w:rFonts w:ascii="宋体" w:hAnsi="宋体" w:eastAsia="宋体" w:cs="宋体"/>
          <w:spacing w:val="-1"/>
          <w:sz w:val="30"/>
          <w:szCs w:val="30"/>
        </w:rPr>
        <w:t>论，该理论可以起到替代上述极端观念的作用。与此同时，在个体认知</w:t>
      </w:r>
      <w:r>
        <w:rPr>
          <w:rFonts w:ascii="宋体" w:hAnsi="宋体" w:eastAsia="宋体" w:cs="宋体"/>
          <w:spacing w:val="15"/>
          <w:sz w:val="30"/>
          <w:szCs w:val="30"/>
        </w:rPr>
        <w:t xml:space="preserve"> </w:t>
      </w:r>
      <w:r>
        <w:rPr>
          <w:rFonts w:ascii="宋体" w:hAnsi="宋体" w:eastAsia="宋体" w:cs="宋体"/>
          <w:spacing w:val="-1"/>
          <w:sz w:val="30"/>
          <w:szCs w:val="30"/>
        </w:rPr>
        <w:t>历史上，随着时间的推移，极有可能出现一些紧密结合在一起的神经组</w:t>
      </w:r>
      <w:r>
        <w:rPr>
          <w:rFonts w:ascii="宋体" w:hAnsi="宋体" w:eastAsia="宋体" w:cs="宋体"/>
          <w:spacing w:val="14"/>
          <w:sz w:val="30"/>
          <w:szCs w:val="30"/>
        </w:rPr>
        <w:t xml:space="preserve"> </w:t>
      </w:r>
      <w:r>
        <w:rPr>
          <w:rFonts w:ascii="宋体" w:hAnsi="宋体" w:eastAsia="宋体" w:cs="宋体"/>
          <w:spacing w:val="-1"/>
          <w:sz w:val="30"/>
          <w:szCs w:val="30"/>
        </w:rPr>
        <w:t>群，也就是我所说的后验的、生成的模块化。可想而知，这些生成的模</w:t>
      </w:r>
      <w:r>
        <w:rPr>
          <w:rFonts w:ascii="宋体" w:hAnsi="宋体" w:eastAsia="宋体" w:cs="宋体"/>
          <w:spacing w:val="18"/>
          <w:sz w:val="30"/>
          <w:szCs w:val="30"/>
        </w:rPr>
        <w:t xml:space="preserve"> </w:t>
      </w:r>
      <w:r>
        <w:rPr>
          <w:rFonts w:ascii="宋体" w:hAnsi="宋体" w:eastAsia="宋体" w:cs="宋体"/>
          <w:spacing w:val="10"/>
          <w:sz w:val="30"/>
          <w:szCs w:val="30"/>
        </w:rPr>
        <w:t>块化与先验的模块化(如果它存在的话)在诸</w:t>
      </w:r>
      <w:r>
        <w:rPr>
          <w:rFonts w:ascii="宋体" w:hAnsi="宋体" w:eastAsia="宋体" w:cs="宋体"/>
          <w:spacing w:val="9"/>
          <w:sz w:val="30"/>
          <w:szCs w:val="30"/>
        </w:rPr>
        <w:t>多重要方面都是不同的。</w:t>
      </w:r>
      <w:r>
        <w:rPr>
          <w:rFonts w:ascii="宋体" w:hAnsi="宋体" w:eastAsia="宋体" w:cs="宋体"/>
          <w:sz w:val="30"/>
          <w:szCs w:val="30"/>
        </w:rPr>
        <w:t xml:space="preserve"> 生成的模块化会呈现出更少的统一性和更多的个体差异。更重要的是，</w:t>
      </w:r>
      <w:r>
        <w:rPr>
          <w:rFonts w:ascii="宋体" w:hAnsi="宋体" w:eastAsia="宋体" w:cs="宋体"/>
          <w:spacing w:val="3"/>
          <w:sz w:val="30"/>
          <w:szCs w:val="30"/>
        </w:rPr>
        <w:t xml:space="preserve"> </w:t>
      </w:r>
      <w:r>
        <w:rPr>
          <w:rFonts w:ascii="宋体" w:hAnsi="宋体" w:eastAsia="宋体" w:cs="宋体"/>
          <w:sz w:val="30"/>
          <w:szCs w:val="30"/>
        </w:rPr>
        <w:t>它会受到个体认知历史的影响并随着时间的推移发生变化。由于已经养</w:t>
      </w:r>
      <w:r>
        <w:rPr>
          <w:rFonts w:ascii="宋体" w:hAnsi="宋体" w:eastAsia="宋体" w:cs="宋体"/>
          <w:spacing w:val="13"/>
          <w:sz w:val="30"/>
          <w:szCs w:val="30"/>
        </w:rPr>
        <w:t xml:space="preserve"> </w:t>
      </w:r>
      <w:r>
        <w:rPr>
          <w:rFonts w:ascii="宋体" w:hAnsi="宋体" w:eastAsia="宋体" w:cs="宋体"/>
          <w:spacing w:val="-1"/>
          <w:sz w:val="30"/>
          <w:szCs w:val="30"/>
        </w:rPr>
        <w:t>成的认知习惯和左右半脑之间有一种天然的联系，这种后验的、生成的</w:t>
      </w:r>
      <w:r>
        <w:rPr>
          <w:rFonts w:ascii="宋体" w:hAnsi="宋体" w:eastAsia="宋体" w:cs="宋体"/>
          <w:spacing w:val="15"/>
          <w:sz w:val="30"/>
          <w:szCs w:val="30"/>
        </w:rPr>
        <w:t xml:space="preserve"> </w:t>
      </w:r>
      <w:r>
        <w:rPr>
          <w:rFonts w:ascii="宋体" w:hAnsi="宋体" w:eastAsia="宋体" w:cs="宋体"/>
          <w:sz w:val="30"/>
          <w:szCs w:val="30"/>
        </w:rPr>
        <w:t>模块化更可能出现在左半脑而不是右半脑中</w:t>
      </w:r>
      <w:r>
        <w:rPr>
          <w:rFonts w:ascii="宋体" w:hAnsi="宋体" w:eastAsia="宋体" w:cs="宋体"/>
          <w:spacing w:val="-1"/>
          <w:sz w:val="30"/>
          <w:szCs w:val="30"/>
        </w:rPr>
        <w:t>。相反，与左半脑相比，右</w:t>
      </w:r>
      <w:r>
        <w:rPr>
          <w:rFonts w:ascii="宋体" w:hAnsi="宋体" w:eastAsia="宋体" w:cs="宋体"/>
          <w:sz w:val="30"/>
          <w:szCs w:val="30"/>
        </w:rPr>
        <w:t xml:space="preserve"> </w:t>
      </w:r>
      <w:r>
        <w:rPr>
          <w:rFonts w:ascii="宋体" w:hAnsi="宋体" w:eastAsia="宋体" w:cs="宋体"/>
          <w:spacing w:val="-3"/>
          <w:sz w:val="30"/>
          <w:szCs w:val="30"/>
        </w:rPr>
        <w:t>半脑的模块化程度更低一些。</w:t>
      </w:r>
    </w:p>
    <w:p w14:paraId="152C2E86">
      <w:pPr>
        <w:spacing w:before="159" w:line="221" w:lineRule="auto"/>
        <w:ind w:right="110" w:firstLine="620"/>
        <w:rPr>
          <w:rFonts w:ascii="宋体" w:hAnsi="宋体" w:eastAsia="宋体" w:cs="宋体"/>
          <w:sz w:val="30"/>
          <w:szCs w:val="30"/>
        </w:rPr>
      </w:pPr>
      <w:r>
        <w:rPr>
          <w:rFonts w:ascii="宋体" w:hAnsi="宋体" w:eastAsia="宋体" w:cs="宋体"/>
          <w:spacing w:val="-2"/>
          <w:sz w:val="30"/>
          <w:szCs w:val="30"/>
        </w:rPr>
        <w:t>区分先验的模块化和后验的模块化非常关键，读者应当牢记</w:t>
      </w:r>
      <w:r>
        <w:rPr>
          <w:rFonts w:ascii="宋体" w:hAnsi="宋体" w:eastAsia="宋体" w:cs="宋体"/>
          <w:spacing w:val="-3"/>
          <w:sz w:val="30"/>
          <w:szCs w:val="30"/>
        </w:rPr>
        <w:t>在心，</w:t>
      </w:r>
      <w:r>
        <w:rPr>
          <w:rFonts w:ascii="宋体" w:hAnsi="宋体" w:eastAsia="宋体" w:cs="宋体"/>
          <w:sz w:val="30"/>
          <w:szCs w:val="30"/>
        </w:rPr>
        <w:t xml:space="preserve"> </w:t>
      </w:r>
      <w:r>
        <w:rPr>
          <w:rFonts w:ascii="宋体" w:hAnsi="宋体" w:eastAsia="宋体" w:cs="宋体"/>
          <w:spacing w:val="-1"/>
          <w:sz w:val="30"/>
          <w:szCs w:val="30"/>
        </w:rPr>
        <w:t>否则可能会被书中另一些矛盾观点搞糊涂了。在本书和我的其他作品</w:t>
      </w:r>
    </w:p>
    <w:p w14:paraId="47431EF7">
      <w:pPr>
        <w:spacing w:before="2" w:line="221" w:lineRule="auto"/>
        <w:ind w:right="87"/>
        <w:rPr>
          <w:rFonts w:ascii="宋体" w:hAnsi="宋体" w:eastAsia="宋体" w:cs="宋体"/>
          <w:sz w:val="30"/>
          <w:szCs w:val="30"/>
        </w:rPr>
      </w:pPr>
      <w:r>
        <w:rPr>
          <w:rFonts w:ascii="宋体" w:hAnsi="宋体" w:eastAsia="宋体" w:cs="宋体"/>
          <w:spacing w:val="-1"/>
          <w:sz w:val="30"/>
          <w:szCs w:val="30"/>
        </w:rPr>
        <w:t>中，都有我对先验的模块化理论毫不留情的批判。由于接下来的讨论会</w:t>
      </w:r>
      <w:r>
        <w:rPr>
          <w:rFonts w:ascii="宋体" w:hAnsi="宋体" w:eastAsia="宋体" w:cs="宋体"/>
          <w:spacing w:val="12"/>
          <w:sz w:val="30"/>
          <w:szCs w:val="30"/>
        </w:rPr>
        <w:t xml:space="preserve"> </w:t>
      </w:r>
      <w:r>
        <w:rPr>
          <w:rFonts w:ascii="宋体" w:hAnsi="宋体" w:eastAsia="宋体" w:cs="宋体"/>
          <w:spacing w:val="-1"/>
          <w:sz w:val="30"/>
          <w:szCs w:val="30"/>
        </w:rPr>
        <w:t>涉及新皮质某些部分呈现出来的模块化特点，我要谈一谈后验的模块</w:t>
      </w:r>
    </w:p>
    <w:p w14:paraId="593FA927">
      <w:pPr>
        <w:spacing w:before="2" w:line="222" w:lineRule="auto"/>
        <w:ind w:right="55"/>
        <w:rPr>
          <w:rFonts w:ascii="宋体" w:hAnsi="宋体" w:eastAsia="宋体" w:cs="宋体"/>
          <w:sz w:val="30"/>
          <w:szCs w:val="30"/>
        </w:rPr>
      </w:pPr>
      <w:r>
        <w:rPr>
          <w:rFonts w:ascii="宋体" w:hAnsi="宋体" w:eastAsia="宋体" w:cs="宋体"/>
          <w:spacing w:val="-3"/>
          <w:sz w:val="30"/>
          <w:szCs w:val="30"/>
        </w:rPr>
        <w:t>化。我知道引入模块化的两个平行定义</w:t>
      </w:r>
      <w:r>
        <w:rPr>
          <w:rFonts w:ascii="宋体" w:hAnsi="宋体" w:eastAsia="宋体" w:cs="宋体"/>
          <w:spacing w:val="24"/>
          <w:sz w:val="30"/>
          <w:szCs w:val="30"/>
          <w:u w:val="single" w:color="auto"/>
        </w:rPr>
        <w:t xml:space="preserve">    </w:t>
      </w:r>
      <w:r>
        <w:rPr>
          <w:rFonts w:ascii="宋体" w:hAnsi="宋体" w:eastAsia="宋体" w:cs="宋体"/>
          <w:spacing w:val="-3"/>
          <w:sz w:val="30"/>
          <w:szCs w:val="30"/>
        </w:rPr>
        <w:t>先验的模块化和后验的模块</w:t>
      </w:r>
      <w:r>
        <w:rPr>
          <w:rFonts w:ascii="宋体" w:hAnsi="宋体" w:eastAsia="宋体" w:cs="宋体"/>
          <w:spacing w:val="1"/>
          <w:sz w:val="30"/>
          <w:szCs w:val="30"/>
        </w:rPr>
        <w:t xml:space="preserve"> </w:t>
      </w:r>
      <w:r>
        <w:rPr>
          <w:rFonts w:ascii="宋体" w:hAnsi="宋体" w:eastAsia="宋体" w:cs="宋体"/>
          <w:spacing w:val="-1"/>
          <w:sz w:val="30"/>
          <w:szCs w:val="30"/>
        </w:rPr>
        <w:t>化——听上去既复杂又多余，但它们反映了大脑学习过程的时空动态的</w:t>
      </w:r>
      <w:r>
        <w:rPr>
          <w:rFonts w:ascii="宋体" w:hAnsi="宋体" w:eastAsia="宋体" w:cs="宋体"/>
          <w:spacing w:val="17"/>
          <w:sz w:val="30"/>
          <w:szCs w:val="30"/>
        </w:rPr>
        <w:t xml:space="preserve"> </w:t>
      </w:r>
      <w:r>
        <w:rPr>
          <w:rFonts w:ascii="宋体" w:hAnsi="宋体" w:eastAsia="宋体" w:cs="宋体"/>
          <w:spacing w:val="-1"/>
          <w:sz w:val="30"/>
          <w:szCs w:val="30"/>
        </w:rPr>
        <w:t>一个重要的，甚至是基本的方面。我认为，无论何时使用模块概念对大</w:t>
      </w:r>
      <w:r>
        <w:rPr>
          <w:rFonts w:ascii="宋体" w:hAnsi="宋体" w:eastAsia="宋体" w:cs="宋体"/>
          <w:spacing w:val="13"/>
          <w:sz w:val="30"/>
          <w:szCs w:val="30"/>
        </w:rPr>
        <w:t xml:space="preserve"> </w:t>
      </w:r>
      <w:r>
        <w:rPr>
          <w:rFonts w:ascii="宋体" w:hAnsi="宋体" w:eastAsia="宋体" w:cs="宋体"/>
          <w:sz w:val="30"/>
          <w:szCs w:val="30"/>
        </w:rPr>
        <w:t>脑的功能进行描述，都有必要明确所谓的模</w:t>
      </w:r>
      <w:r>
        <w:rPr>
          <w:rFonts w:ascii="宋体" w:hAnsi="宋体" w:eastAsia="宋体" w:cs="宋体"/>
          <w:spacing w:val="-1"/>
          <w:sz w:val="30"/>
          <w:szCs w:val="30"/>
        </w:rPr>
        <w:t>块化的本质：先验的还是后</w:t>
      </w:r>
      <w:r>
        <w:rPr>
          <w:rFonts w:ascii="宋体" w:hAnsi="宋体" w:eastAsia="宋体" w:cs="宋体"/>
          <w:sz w:val="30"/>
          <w:szCs w:val="30"/>
        </w:rPr>
        <w:t xml:space="preserve"> 验的。虽然过去没有普遍强调这一区分，但是我希望它会成为有关功能</w:t>
      </w:r>
      <w:r>
        <w:rPr>
          <w:rFonts w:ascii="宋体" w:hAnsi="宋体" w:eastAsia="宋体" w:cs="宋体"/>
          <w:spacing w:val="14"/>
          <w:sz w:val="30"/>
          <w:szCs w:val="30"/>
        </w:rPr>
        <w:t xml:space="preserve"> </w:t>
      </w:r>
      <w:r>
        <w:rPr>
          <w:rFonts w:ascii="宋体" w:hAnsi="宋体" w:eastAsia="宋体" w:cs="宋体"/>
          <w:spacing w:val="-2"/>
          <w:sz w:val="30"/>
          <w:szCs w:val="30"/>
        </w:rPr>
        <w:t>性大脑组织的讨论的一个无法回避的话题。</w:t>
      </w:r>
    </w:p>
    <w:p w14:paraId="29B686CA">
      <w:pPr>
        <w:spacing w:before="141" w:line="219" w:lineRule="auto"/>
        <w:ind w:right="30" w:firstLine="650"/>
        <w:jc w:val="both"/>
        <w:rPr>
          <w:rFonts w:ascii="宋体" w:hAnsi="宋体" w:eastAsia="宋体" w:cs="宋体"/>
          <w:sz w:val="30"/>
          <w:szCs w:val="30"/>
        </w:rPr>
      </w:pPr>
      <w:r>
        <w:rPr>
          <w:rFonts w:ascii="宋体" w:hAnsi="宋体" w:eastAsia="宋体" w:cs="宋体"/>
          <w:spacing w:val="-2"/>
          <w:sz w:val="30"/>
          <w:szCs w:val="30"/>
        </w:rPr>
        <w:t>由于我不认为联合皮质的先验模块化程度很高，我对新皮质的精准</w:t>
      </w:r>
      <w:r>
        <w:rPr>
          <w:rFonts w:ascii="宋体" w:hAnsi="宋体" w:eastAsia="宋体" w:cs="宋体"/>
          <w:spacing w:val="8"/>
          <w:sz w:val="30"/>
          <w:szCs w:val="30"/>
        </w:rPr>
        <w:t xml:space="preserve"> </w:t>
      </w:r>
      <w:r>
        <w:rPr>
          <w:rFonts w:ascii="宋体" w:hAnsi="宋体" w:eastAsia="宋体" w:cs="宋体"/>
          <w:spacing w:val="-1"/>
          <w:sz w:val="30"/>
          <w:szCs w:val="30"/>
        </w:rPr>
        <w:t>定位及其特定功能区域之间清晰界限的关注程度比不上许多其他神经心</w:t>
      </w:r>
      <w:r>
        <w:rPr>
          <w:rFonts w:ascii="宋体" w:hAnsi="宋体" w:eastAsia="宋体" w:cs="宋体"/>
          <w:spacing w:val="11"/>
          <w:sz w:val="30"/>
          <w:szCs w:val="30"/>
        </w:rPr>
        <w:t xml:space="preserve"> </w:t>
      </w:r>
      <w:r>
        <w:rPr>
          <w:rFonts w:ascii="宋体" w:hAnsi="宋体" w:eastAsia="宋体" w:cs="宋体"/>
          <w:spacing w:val="-1"/>
          <w:sz w:val="30"/>
          <w:szCs w:val="30"/>
        </w:rPr>
        <w:t>理学家和认知神经科学家。首先，在严格意义上，我不认为存在上述界</w:t>
      </w:r>
      <w:r>
        <w:rPr>
          <w:rFonts w:ascii="宋体" w:hAnsi="宋体" w:eastAsia="宋体" w:cs="宋体"/>
          <w:spacing w:val="14"/>
          <w:sz w:val="30"/>
          <w:szCs w:val="30"/>
        </w:rPr>
        <w:t xml:space="preserve"> </w:t>
      </w:r>
      <w:r>
        <w:rPr>
          <w:rFonts w:ascii="宋体" w:hAnsi="宋体" w:eastAsia="宋体" w:cs="宋体"/>
          <w:spacing w:val="5"/>
          <w:sz w:val="30"/>
          <w:szCs w:val="30"/>
        </w:rPr>
        <w:t>限。引入模块这个概念是为了方便科学探究(就好比引入直方图是为了</w:t>
      </w:r>
      <w:r>
        <w:rPr>
          <w:rFonts w:ascii="宋体" w:hAnsi="宋体" w:eastAsia="宋体" w:cs="宋体"/>
          <w:spacing w:val="3"/>
          <w:sz w:val="30"/>
          <w:szCs w:val="30"/>
        </w:rPr>
        <w:t xml:space="preserve"> </w:t>
      </w:r>
      <w:r>
        <w:rPr>
          <w:rFonts w:ascii="宋体" w:hAnsi="宋体" w:eastAsia="宋体" w:cs="宋体"/>
          <w:spacing w:val="11"/>
          <w:sz w:val="30"/>
          <w:szCs w:val="30"/>
        </w:rPr>
        <w:t>方便反映积分的性质一样),但后来人们开始认为模块是真实存在</w:t>
      </w:r>
      <w:r>
        <w:rPr>
          <w:rFonts w:ascii="宋体" w:hAnsi="宋体" w:eastAsia="宋体" w:cs="宋体"/>
          <w:spacing w:val="10"/>
          <w:sz w:val="30"/>
          <w:szCs w:val="30"/>
        </w:rPr>
        <w:t>的，</w:t>
      </w:r>
      <w:r>
        <w:rPr>
          <w:rFonts w:ascii="宋体" w:hAnsi="宋体" w:eastAsia="宋体" w:cs="宋体"/>
          <w:sz w:val="30"/>
          <w:szCs w:val="30"/>
        </w:rPr>
        <w:t xml:space="preserve"> </w:t>
      </w:r>
      <w:r>
        <w:rPr>
          <w:rFonts w:ascii="宋体" w:hAnsi="宋体" w:eastAsia="宋体" w:cs="宋体"/>
          <w:spacing w:val="-1"/>
          <w:sz w:val="30"/>
          <w:szCs w:val="30"/>
        </w:rPr>
        <w:t>此时模块已经成为一个干扰人们认识论的噩梦。其次，大脑皮层的功能</w:t>
      </w:r>
      <w:r>
        <w:rPr>
          <w:rFonts w:ascii="宋体" w:hAnsi="宋体" w:eastAsia="宋体" w:cs="宋体"/>
          <w:spacing w:val="17"/>
          <w:sz w:val="30"/>
          <w:szCs w:val="30"/>
        </w:rPr>
        <w:t xml:space="preserve"> </w:t>
      </w:r>
      <w:r>
        <w:rPr>
          <w:rFonts w:ascii="宋体" w:hAnsi="宋体" w:eastAsia="宋体" w:cs="宋体"/>
          <w:spacing w:val="9"/>
          <w:sz w:val="30"/>
          <w:szCs w:val="30"/>
        </w:rPr>
        <w:t>分布(及其生成的模块，如果它们存在的话)会随着时间的推移而产生</w:t>
      </w:r>
      <w:r>
        <w:rPr>
          <w:rFonts w:ascii="宋体" w:hAnsi="宋体" w:eastAsia="宋体" w:cs="宋体"/>
          <w:spacing w:val="4"/>
          <w:sz w:val="30"/>
          <w:szCs w:val="30"/>
        </w:rPr>
        <w:t xml:space="preserve"> </w:t>
      </w:r>
      <w:r>
        <w:rPr>
          <w:rFonts w:ascii="宋体" w:hAnsi="宋体" w:eastAsia="宋体" w:cs="宋体"/>
          <w:spacing w:val="-1"/>
          <w:sz w:val="30"/>
          <w:szCs w:val="30"/>
        </w:rPr>
        <w:t>变化，也是因人而异的，因而，它既有流动性，也有可变性。因此，我</w:t>
      </w:r>
    </w:p>
    <w:p w14:paraId="079660DF">
      <w:pPr>
        <w:spacing w:line="218" w:lineRule="auto"/>
        <w:ind w:left="4"/>
        <w:rPr>
          <w:rFonts w:ascii="宋体" w:hAnsi="宋体" w:eastAsia="宋体" w:cs="宋体"/>
          <w:sz w:val="30"/>
          <w:szCs w:val="30"/>
        </w:rPr>
      </w:pPr>
      <w:r>
        <w:rPr>
          <w:rFonts w:ascii="宋体" w:hAnsi="宋体" w:eastAsia="宋体" w:cs="宋体"/>
          <w:b/>
          <w:bCs/>
          <w:spacing w:val="-4"/>
          <w:sz w:val="30"/>
          <w:szCs w:val="30"/>
        </w:rPr>
        <w:t>虽然对声称某个半脑内不同的前额区域具有非常明确的功能划分的文章</w:t>
      </w:r>
    </w:p>
    <w:p w14:paraId="55CA3964">
      <w:pPr>
        <w:spacing w:before="101" w:line="219" w:lineRule="auto"/>
        <w:rPr>
          <w:rFonts w:ascii="宋体" w:hAnsi="宋体" w:eastAsia="宋体" w:cs="宋体"/>
          <w:sz w:val="30"/>
          <w:szCs w:val="30"/>
        </w:rPr>
      </w:pPr>
      <w:r>
        <w:rPr>
          <w:rFonts w:ascii="宋体" w:hAnsi="宋体" w:eastAsia="宋体" w:cs="宋体"/>
          <w:color w:val="B07040"/>
          <w:spacing w:val="-5"/>
          <w:position w:val="7"/>
          <w:sz w:val="20"/>
          <w:szCs w:val="20"/>
        </w:rPr>
        <w:t>(注)</w:t>
      </w:r>
      <w:r>
        <w:rPr>
          <w:rFonts w:ascii="宋体" w:hAnsi="宋体" w:eastAsia="宋体" w:cs="宋体"/>
          <w:spacing w:val="-5"/>
          <w:sz w:val="30"/>
          <w:szCs w:val="30"/>
        </w:rPr>
        <w:t>非常感兴趣，但同时又对它们保持警惕。</w:t>
      </w:r>
    </w:p>
    <w:p w14:paraId="4DF9F181">
      <w:pPr>
        <w:spacing w:line="219" w:lineRule="auto"/>
        <w:rPr>
          <w:rFonts w:ascii="宋体" w:hAnsi="宋体" w:eastAsia="宋体" w:cs="宋体"/>
          <w:sz w:val="30"/>
          <w:szCs w:val="30"/>
        </w:rPr>
        <w:sectPr>
          <w:pgSz w:w="12240" w:h="15840"/>
          <w:pgMar w:top="400" w:right="1449" w:bottom="0" w:left="1419" w:header="0" w:footer="0" w:gutter="0"/>
          <w:cols w:space="720" w:num="1"/>
        </w:sectPr>
      </w:pPr>
    </w:p>
    <w:p w14:paraId="07E20D55">
      <w:pPr>
        <w:pStyle w:val="2"/>
        <w:spacing w:line="257" w:lineRule="auto"/>
      </w:pPr>
    </w:p>
    <w:p w14:paraId="04F73965">
      <w:pPr>
        <w:pStyle w:val="2"/>
        <w:spacing w:line="258" w:lineRule="auto"/>
      </w:pPr>
    </w:p>
    <w:p w14:paraId="57E60C64">
      <w:pPr>
        <w:pStyle w:val="2"/>
        <w:spacing w:line="258" w:lineRule="auto"/>
      </w:pPr>
    </w:p>
    <w:p w14:paraId="36967EF6">
      <w:pPr>
        <w:pStyle w:val="2"/>
        <w:spacing w:line="258" w:lineRule="auto"/>
      </w:pPr>
    </w:p>
    <w:p w14:paraId="6497E225">
      <w:pPr>
        <w:pStyle w:val="2"/>
        <w:spacing w:line="258" w:lineRule="auto"/>
      </w:pPr>
    </w:p>
    <w:p w14:paraId="071DEB90">
      <w:pPr>
        <w:pStyle w:val="2"/>
        <w:spacing w:line="258" w:lineRule="auto"/>
      </w:pPr>
    </w:p>
    <w:p w14:paraId="3DF4AACE">
      <w:pPr>
        <w:pStyle w:val="2"/>
        <w:spacing w:line="258" w:lineRule="auto"/>
      </w:pPr>
    </w:p>
    <w:p w14:paraId="4FD38241">
      <w:pPr>
        <w:spacing w:before="136" w:line="220" w:lineRule="auto"/>
        <w:ind w:left="5"/>
        <w:rPr>
          <w:rFonts w:ascii="宋体" w:hAnsi="宋体" w:eastAsia="宋体" w:cs="宋体"/>
          <w:sz w:val="42"/>
          <w:szCs w:val="42"/>
        </w:rPr>
      </w:pPr>
      <w:r>
        <w:rPr>
          <w:rFonts w:ascii="宋体" w:hAnsi="宋体" w:eastAsia="宋体" w:cs="宋体"/>
          <w:color w:val="B9349D"/>
          <w:spacing w:val="5"/>
          <w:sz w:val="42"/>
          <w:szCs w:val="42"/>
        </w:rPr>
        <w:t>认知梯度与认知层级</w:t>
      </w:r>
    </w:p>
    <w:p w14:paraId="45352419">
      <w:pPr>
        <w:pStyle w:val="2"/>
        <w:spacing w:line="246" w:lineRule="auto"/>
      </w:pPr>
    </w:p>
    <w:p w14:paraId="4A1EE962">
      <w:pPr>
        <w:pStyle w:val="2"/>
        <w:spacing w:line="246" w:lineRule="auto"/>
      </w:pPr>
    </w:p>
    <w:p w14:paraId="3341C050">
      <w:pPr>
        <w:spacing w:before="98" w:line="224" w:lineRule="auto"/>
        <w:ind w:left="3" w:firstLine="598"/>
        <w:jc w:val="both"/>
        <w:rPr>
          <w:rFonts w:ascii="宋体" w:hAnsi="宋体" w:eastAsia="宋体" w:cs="宋体"/>
          <w:sz w:val="30"/>
          <w:szCs w:val="30"/>
        </w:rPr>
      </w:pPr>
      <w:r>
        <w:rPr>
          <w:rFonts w:ascii="宋体" w:hAnsi="宋体" w:eastAsia="宋体" w:cs="宋体"/>
          <w:spacing w:val="-1"/>
          <w:sz w:val="30"/>
          <w:szCs w:val="30"/>
        </w:rPr>
        <w:t>这样一种说法通常被用来解释新皮质的组织结构。这是一种简单而</w:t>
      </w:r>
      <w:r>
        <w:rPr>
          <w:rFonts w:ascii="宋体" w:hAnsi="宋体" w:eastAsia="宋体" w:cs="宋体"/>
          <w:spacing w:val="15"/>
          <w:sz w:val="30"/>
          <w:szCs w:val="30"/>
        </w:rPr>
        <w:t xml:space="preserve"> </w:t>
      </w:r>
      <w:r>
        <w:rPr>
          <w:rFonts w:ascii="宋体" w:hAnsi="宋体" w:eastAsia="宋体" w:cs="宋体"/>
          <w:spacing w:val="-1"/>
          <w:sz w:val="30"/>
          <w:szCs w:val="30"/>
        </w:rPr>
        <w:t>又极具启发意义的说法。它是建立在新皮质的三级层次的说法基础之上</w:t>
      </w:r>
      <w:r>
        <w:rPr>
          <w:rFonts w:ascii="宋体" w:hAnsi="宋体" w:eastAsia="宋体" w:cs="宋体"/>
          <w:spacing w:val="15"/>
          <w:sz w:val="30"/>
          <w:szCs w:val="30"/>
        </w:rPr>
        <w:t xml:space="preserve"> </w:t>
      </w:r>
      <w:r>
        <w:rPr>
          <w:rFonts w:ascii="宋体" w:hAnsi="宋体" w:eastAsia="宋体" w:cs="宋体"/>
          <w:spacing w:val="-8"/>
          <w:sz w:val="30"/>
          <w:szCs w:val="30"/>
        </w:rPr>
        <w:t>的。</w:t>
      </w:r>
    </w:p>
    <w:p w14:paraId="02EB7CA1">
      <w:pPr>
        <w:spacing w:before="142" w:line="221" w:lineRule="auto"/>
        <w:ind w:firstLine="605"/>
        <w:rPr>
          <w:rFonts w:ascii="宋体" w:hAnsi="宋体" w:eastAsia="宋体" w:cs="宋体"/>
          <w:sz w:val="30"/>
          <w:szCs w:val="30"/>
        </w:rPr>
      </w:pPr>
      <w:r>
        <w:rPr>
          <w:rFonts w:ascii="宋体" w:hAnsi="宋体" w:eastAsia="宋体" w:cs="宋体"/>
          <w:spacing w:val="-1"/>
          <w:sz w:val="30"/>
          <w:szCs w:val="30"/>
        </w:rPr>
        <w:t>半脑后半部分的第一层级指的是初级感觉投射区域。这些区域是以</w:t>
      </w:r>
      <w:r>
        <w:rPr>
          <w:rFonts w:ascii="宋体" w:hAnsi="宋体" w:eastAsia="宋体" w:cs="宋体"/>
          <w:spacing w:val="11"/>
          <w:sz w:val="30"/>
          <w:szCs w:val="30"/>
        </w:rPr>
        <w:t xml:space="preserve"> </w:t>
      </w:r>
      <w:r>
        <w:rPr>
          <w:rFonts w:ascii="宋体" w:hAnsi="宋体" w:eastAsia="宋体" w:cs="宋体"/>
          <w:sz w:val="30"/>
          <w:szCs w:val="30"/>
        </w:rPr>
        <w:t>一种</w:t>
      </w:r>
      <w:r>
        <w:rPr>
          <w:rFonts w:ascii="Times New Roman" w:hAnsi="Times New Roman" w:eastAsia="Times New Roman" w:cs="Times New Roman"/>
          <w:sz w:val="30"/>
          <w:szCs w:val="30"/>
        </w:rPr>
        <w:t>“</w:t>
      </w:r>
      <w:r>
        <w:rPr>
          <w:rFonts w:ascii="宋体" w:hAnsi="宋体" w:eastAsia="宋体" w:cs="宋体"/>
          <w:sz w:val="30"/>
          <w:szCs w:val="30"/>
        </w:rPr>
        <w:t>刺激定位</w:t>
      </w:r>
      <w:r>
        <w:rPr>
          <w:rFonts w:ascii="Times New Roman" w:hAnsi="Times New Roman" w:eastAsia="Times New Roman" w:cs="Times New Roman"/>
          <w:sz w:val="30"/>
          <w:szCs w:val="30"/>
        </w:rPr>
        <w:t>”</w:t>
      </w:r>
      <w:r>
        <w:rPr>
          <w:rFonts w:ascii="宋体" w:hAnsi="宋体" w:eastAsia="宋体" w:cs="宋体"/>
          <w:sz w:val="30"/>
          <w:szCs w:val="30"/>
        </w:rPr>
        <w:t>（</w:t>
      </w:r>
      <w:r>
        <w:rPr>
          <w:rFonts w:ascii="Times New Roman" w:hAnsi="Times New Roman" w:eastAsia="Times New Roman" w:cs="Times New Roman"/>
          <w:sz w:val="30"/>
          <w:szCs w:val="30"/>
        </w:rPr>
        <w:t>stimulotopic</w:t>
      </w:r>
      <w:r>
        <w:rPr>
          <w:rFonts w:ascii="宋体" w:hAnsi="宋体" w:eastAsia="宋体" w:cs="宋体"/>
          <w:sz w:val="30"/>
          <w:szCs w:val="30"/>
        </w:rPr>
        <w:t>）的方式进</w:t>
      </w:r>
      <w:r>
        <w:rPr>
          <w:rFonts w:ascii="宋体" w:hAnsi="宋体" w:eastAsia="宋体" w:cs="宋体"/>
          <w:spacing w:val="-1"/>
          <w:sz w:val="30"/>
          <w:szCs w:val="30"/>
        </w:rPr>
        <w:t>行组织的，这大致意味着，刺</w:t>
      </w:r>
      <w:r>
        <w:rPr>
          <w:rFonts w:ascii="宋体" w:hAnsi="宋体" w:eastAsia="宋体" w:cs="宋体"/>
          <w:sz w:val="30"/>
          <w:szCs w:val="30"/>
        </w:rPr>
        <w:t xml:space="preserve"> 激区域到皮质区域之间存在点对点的投射。</w:t>
      </w:r>
      <w:r>
        <w:rPr>
          <w:rFonts w:ascii="宋体" w:hAnsi="宋体" w:eastAsia="宋体" w:cs="宋体"/>
          <w:spacing w:val="-1"/>
          <w:sz w:val="30"/>
          <w:szCs w:val="30"/>
        </w:rPr>
        <w:t>这种投射是连续性的（用数</w:t>
      </w:r>
      <w:r>
        <w:rPr>
          <w:rFonts w:ascii="宋体" w:hAnsi="宋体" w:eastAsia="宋体" w:cs="宋体"/>
          <w:sz w:val="30"/>
          <w:szCs w:val="30"/>
        </w:rPr>
        <w:t xml:space="preserve"> 学的语言来形容就是</w:t>
      </w:r>
      <w:r>
        <w:rPr>
          <w:rFonts w:ascii="Times New Roman" w:hAnsi="Times New Roman" w:eastAsia="Times New Roman" w:cs="Times New Roman"/>
          <w:sz w:val="30"/>
          <w:szCs w:val="30"/>
        </w:rPr>
        <w:t>“</w:t>
      </w:r>
      <w:r>
        <w:rPr>
          <w:rFonts w:ascii="宋体" w:hAnsi="宋体" w:eastAsia="宋体" w:cs="宋体"/>
          <w:sz w:val="30"/>
          <w:szCs w:val="30"/>
        </w:rPr>
        <w:t>同胚的</w:t>
      </w:r>
      <w:r>
        <w:rPr>
          <w:rFonts w:ascii="Times New Roman" w:hAnsi="Times New Roman" w:eastAsia="Times New Roman" w:cs="Times New Roman"/>
          <w:sz w:val="30"/>
          <w:szCs w:val="30"/>
        </w:rPr>
        <w:t>”</w:t>
      </w:r>
      <w:r>
        <w:rPr>
          <w:rFonts w:ascii="宋体" w:hAnsi="宋体" w:eastAsia="宋体" w:cs="宋体"/>
          <w:sz w:val="30"/>
          <w:szCs w:val="30"/>
        </w:rPr>
        <w:t>）。这意味着</w:t>
      </w:r>
      <w:r>
        <w:rPr>
          <w:rFonts w:ascii="宋体" w:hAnsi="宋体" w:eastAsia="宋体" w:cs="宋体"/>
          <w:spacing w:val="-1"/>
          <w:sz w:val="30"/>
          <w:szCs w:val="30"/>
        </w:rPr>
        <w:t>刺激区域的相邻点投射到皮</w:t>
      </w:r>
      <w:r>
        <w:rPr>
          <w:rFonts w:ascii="宋体" w:hAnsi="宋体" w:eastAsia="宋体" w:cs="宋体"/>
          <w:sz w:val="30"/>
          <w:szCs w:val="30"/>
        </w:rPr>
        <w:t xml:space="preserve"> 质空间的相邻点。初级感觉投射区域包括位</w:t>
      </w:r>
      <w:r>
        <w:rPr>
          <w:rFonts w:ascii="宋体" w:hAnsi="宋体" w:eastAsia="宋体" w:cs="宋体"/>
          <w:spacing w:val="-1"/>
          <w:sz w:val="30"/>
          <w:szCs w:val="30"/>
        </w:rPr>
        <w:t>于枕叶的通过视网膜定位的</w:t>
      </w:r>
      <w:r>
        <w:rPr>
          <w:rFonts w:ascii="宋体" w:hAnsi="宋体" w:eastAsia="宋体" w:cs="宋体"/>
          <w:sz w:val="30"/>
          <w:szCs w:val="30"/>
        </w:rPr>
        <w:t xml:space="preserve"> 视觉皮质，位于顶叶的通过躯体定位的躯体</w:t>
      </w:r>
      <w:r>
        <w:rPr>
          <w:rFonts w:ascii="宋体" w:hAnsi="宋体" w:eastAsia="宋体" w:cs="宋体"/>
          <w:spacing w:val="-1"/>
          <w:sz w:val="30"/>
          <w:szCs w:val="30"/>
        </w:rPr>
        <w:t>感觉皮质和位于颞叶的通过</w:t>
      </w:r>
      <w:r>
        <w:rPr>
          <w:rFonts w:ascii="宋体" w:hAnsi="宋体" w:eastAsia="宋体" w:cs="宋体"/>
          <w:sz w:val="30"/>
          <w:szCs w:val="30"/>
        </w:rPr>
        <w:t xml:space="preserve"> 频率定位的听觉皮质。额叶的第一层级指的</w:t>
      </w:r>
      <w:r>
        <w:rPr>
          <w:rFonts w:ascii="宋体" w:hAnsi="宋体" w:eastAsia="宋体" w:cs="宋体"/>
          <w:spacing w:val="-1"/>
          <w:sz w:val="30"/>
          <w:szCs w:val="30"/>
        </w:rPr>
        <w:t>是运动皮质，它是通过躯体</w:t>
      </w:r>
      <w:r>
        <w:rPr>
          <w:rFonts w:ascii="宋体" w:hAnsi="宋体" w:eastAsia="宋体" w:cs="宋体"/>
          <w:sz w:val="30"/>
          <w:szCs w:val="30"/>
        </w:rPr>
        <w:t xml:space="preserve"> </w:t>
      </w:r>
      <w:r>
        <w:rPr>
          <w:rFonts w:ascii="宋体" w:hAnsi="宋体" w:eastAsia="宋体" w:cs="宋体"/>
          <w:spacing w:val="-1"/>
          <w:sz w:val="30"/>
          <w:szCs w:val="30"/>
        </w:rPr>
        <w:t>定位的。刺激区域与初级感觉投射区域之间的映射在拓扑学上是正确</w:t>
      </w:r>
    </w:p>
    <w:p w14:paraId="585C3568">
      <w:pPr>
        <w:spacing w:before="1" w:line="224" w:lineRule="auto"/>
        <w:ind w:left="5" w:firstLine="19"/>
        <w:rPr>
          <w:rFonts w:ascii="宋体" w:hAnsi="宋体" w:eastAsia="宋体" w:cs="宋体"/>
          <w:sz w:val="30"/>
          <w:szCs w:val="30"/>
        </w:rPr>
      </w:pPr>
      <w:r>
        <w:rPr>
          <w:rFonts w:ascii="宋体" w:hAnsi="宋体" w:eastAsia="宋体" w:cs="宋体"/>
          <w:spacing w:val="-1"/>
          <w:sz w:val="30"/>
          <w:szCs w:val="30"/>
        </w:rPr>
        <w:t>的，但在度量上却是失真的。不同皮质区域对应不同的</w:t>
      </w:r>
      <w:r>
        <w:rPr>
          <w:rFonts w:ascii="宋体" w:hAnsi="宋体" w:eastAsia="宋体" w:cs="宋体"/>
          <w:spacing w:val="-2"/>
          <w:sz w:val="30"/>
          <w:szCs w:val="30"/>
        </w:rPr>
        <w:t>刺激区域，这不</w:t>
      </w:r>
      <w:r>
        <w:rPr>
          <w:rFonts w:ascii="宋体" w:hAnsi="宋体" w:eastAsia="宋体" w:cs="宋体"/>
          <w:sz w:val="30"/>
          <w:szCs w:val="30"/>
        </w:rPr>
        <w:t xml:space="preserve"> </w:t>
      </w:r>
      <w:r>
        <w:rPr>
          <w:rFonts w:ascii="宋体" w:hAnsi="宋体" w:eastAsia="宋体" w:cs="宋体"/>
          <w:spacing w:val="-1"/>
          <w:sz w:val="30"/>
          <w:szCs w:val="30"/>
        </w:rPr>
        <w:t>是基于它们的相对规模，而是基于它们的相对重要性。</w:t>
      </w:r>
    </w:p>
    <w:p w14:paraId="58276693">
      <w:pPr>
        <w:spacing w:before="142" w:line="223" w:lineRule="auto"/>
        <w:ind w:left="2" w:firstLine="598"/>
        <w:jc w:val="both"/>
        <w:rPr>
          <w:rFonts w:ascii="宋体" w:hAnsi="宋体" w:eastAsia="宋体" w:cs="宋体"/>
          <w:sz w:val="30"/>
          <w:szCs w:val="30"/>
        </w:rPr>
      </w:pPr>
      <w:r>
        <w:rPr>
          <w:rFonts w:ascii="宋体" w:hAnsi="宋体" w:eastAsia="宋体" w:cs="宋体"/>
          <w:spacing w:val="-1"/>
          <w:sz w:val="30"/>
          <w:szCs w:val="30"/>
        </w:rPr>
        <w:t>第二层级参与更复杂的信息处理过程。这些区域不再以刺激定位的</w:t>
      </w:r>
      <w:r>
        <w:rPr>
          <w:rFonts w:ascii="宋体" w:hAnsi="宋体" w:eastAsia="宋体" w:cs="宋体"/>
          <w:spacing w:val="16"/>
          <w:sz w:val="30"/>
          <w:szCs w:val="30"/>
        </w:rPr>
        <w:t xml:space="preserve"> </w:t>
      </w:r>
      <w:r>
        <w:rPr>
          <w:rFonts w:ascii="宋体" w:hAnsi="宋体" w:eastAsia="宋体" w:cs="宋体"/>
          <w:spacing w:val="-1"/>
          <w:sz w:val="30"/>
          <w:szCs w:val="30"/>
        </w:rPr>
        <w:t>方式进行组织。不过，上述每个区域依然与特定的模态有关。这些皮质</w:t>
      </w:r>
      <w:r>
        <w:rPr>
          <w:rFonts w:ascii="宋体" w:hAnsi="宋体" w:eastAsia="宋体" w:cs="宋体"/>
          <w:spacing w:val="17"/>
          <w:sz w:val="30"/>
          <w:szCs w:val="30"/>
        </w:rPr>
        <w:t xml:space="preserve"> </w:t>
      </w:r>
      <w:r>
        <w:rPr>
          <w:rFonts w:ascii="宋体" w:hAnsi="宋体" w:eastAsia="宋体" w:cs="宋体"/>
          <w:spacing w:val="-2"/>
          <w:sz w:val="30"/>
          <w:szCs w:val="30"/>
        </w:rPr>
        <w:t>区域被称为</w:t>
      </w:r>
      <w:r>
        <w:rPr>
          <w:rFonts w:ascii="Times New Roman" w:hAnsi="Times New Roman" w:eastAsia="Times New Roman" w:cs="Times New Roman"/>
          <w:spacing w:val="-2"/>
          <w:sz w:val="30"/>
          <w:szCs w:val="30"/>
        </w:rPr>
        <w:t>“</w:t>
      </w:r>
      <w:r>
        <w:rPr>
          <w:rFonts w:ascii="宋体" w:hAnsi="宋体" w:eastAsia="宋体" w:cs="宋体"/>
          <w:spacing w:val="-2"/>
          <w:sz w:val="30"/>
          <w:szCs w:val="30"/>
        </w:rPr>
        <w:t>异模态联合皮质</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3"/>
          <w:sz w:val="30"/>
          <w:szCs w:val="30"/>
        </w:rPr>
        <w:t xml:space="preserve"> </w:t>
      </w:r>
      <w:r>
        <w:rPr>
          <w:rFonts w:ascii="宋体" w:hAnsi="宋体" w:eastAsia="宋体" w:cs="宋体"/>
          <w:spacing w:val="-2"/>
          <w:sz w:val="30"/>
          <w:szCs w:val="30"/>
        </w:rPr>
        <w:t>，位于初级感觉投射区域附近。</w:t>
      </w:r>
    </w:p>
    <w:p w14:paraId="64E1D578">
      <w:pPr>
        <w:spacing w:before="146" w:line="222" w:lineRule="auto"/>
        <w:ind w:firstLine="604"/>
        <w:jc w:val="both"/>
        <w:rPr>
          <w:rFonts w:ascii="宋体" w:hAnsi="宋体" w:eastAsia="宋体" w:cs="宋体"/>
          <w:sz w:val="30"/>
          <w:szCs w:val="30"/>
        </w:rPr>
      </w:pPr>
      <w:r>
        <w:rPr>
          <w:rFonts w:ascii="宋体" w:hAnsi="宋体" w:eastAsia="宋体" w:cs="宋体"/>
          <w:spacing w:val="-1"/>
          <w:sz w:val="30"/>
          <w:szCs w:val="30"/>
        </w:rPr>
        <w:t>最后，第三层级所包含的皮质区域是在大脑进化的最后阶段才出现</w:t>
      </w:r>
      <w:r>
        <w:rPr>
          <w:rFonts w:ascii="宋体" w:hAnsi="宋体" w:eastAsia="宋体" w:cs="宋体"/>
          <w:spacing w:val="12"/>
          <w:sz w:val="30"/>
          <w:szCs w:val="30"/>
        </w:rPr>
        <w:t xml:space="preserve"> </w:t>
      </w:r>
      <w:r>
        <w:rPr>
          <w:rFonts w:ascii="宋体" w:hAnsi="宋体" w:eastAsia="宋体" w:cs="宋体"/>
          <w:sz w:val="30"/>
          <w:szCs w:val="30"/>
        </w:rPr>
        <w:t>的，也被认为是负责处理最复杂信息的中坚</w:t>
      </w:r>
      <w:r>
        <w:rPr>
          <w:rFonts w:ascii="宋体" w:hAnsi="宋体" w:eastAsia="宋体" w:cs="宋体"/>
          <w:spacing w:val="-1"/>
          <w:sz w:val="30"/>
          <w:szCs w:val="30"/>
        </w:rPr>
        <w:t>力量。这些皮质区域不针对</w:t>
      </w:r>
      <w:r>
        <w:rPr>
          <w:rFonts w:ascii="宋体" w:hAnsi="宋体" w:eastAsia="宋体" w:cs="宋体"/>
          <w:sz w:val="30"/>
          <w:szCs w:val="30"/>
        </w:rPr>
        <w:t xml:space="preserve"> 特定的模态。相反，它们的功能就是整合各</w:t>
      </w:r>
      <w:r>
        <w:rPr>
          <w:rFonts w:ascii="宋体" w:hAnsi="宋体" w:eastAsia="宋体" w:cs="宋体"/>
          <w:spacing w:val="-1"/>
          <w:sz w:val="30"/>
          <w:szCs w:val="30"/>
        </w:rPr>
        <w:t>种模态的信息。这些区域被</w:t>
      </w:r>
      <w:r>
        <w:rPr>
          <w:rFonts w:ascii="宋体" w:hAnsi="宋体" w:eastAsia="宋体" w:cs="宋体"/>
          <w:sz w:val="30"/>
          <w:szCs w:val="30"/>
        </w:rPr>
        <w:t xml:space="preserve"> </w:t>
      </w:r>
      <w:r>
        <w:rPr>
          <w:rFonts w:ascii="宋体" w:hAnsi="宋体" w:eastAsia="宋体" w:cs="宋体"/>
          <w:spacing w:val="-2"/>
          <w:sz w:val="30"/>
          <w:szCs w:val="30"/>
        </w:rPr>
        <w:t>称为</w:t>
      </w:r>
      <w:r>
        <w:rPr>
          <w:rFonts w:ascii="Times New Roman" w:hAnsi="Times New Roman" w:eastAsia="Times New Roman" w:cs="Times New Roman"/>
          <w:spacing w:val="-2"/>
          <w:sz w:val="30"/>
          <w:szCs w:val="30"/>
        </w:rPr>
        <w:t>“</w:t>
      </w:r>
      <w:r>
        <w:rPr>
          <w:rFonts w:ascii="宋体" w:hAnsi="宋体" w:eastAsia="宋体" w:cs="宋体"/>
          <w:spacing w:val="-2"/>
          <w:sz w:val="30"/>
          <w:szCs w:val="30"/>
        </w:rPr>
        <w:t>多模态联合皮质</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，包括颞下皮质和顶下皮质，当然还有前额叶皮</w:t>
      </w:r>
      <w:r>
        <w:rPr>
          <w:rFonts w:ascii="宋体" w:hAnsi="宋体" w:eastAsia="宋体" w:cs="宋体"/>
          <w:sz w:val="30"/>
          <w:szCs w:val="30"/>
        </w:rPr>
        <w:t xml:space="preserve"> 质。如果对脑损伤效应进行客观实际的检查</w:t>
      </w:r>
      <w:r>
        <w:rPr>
          <w:rFonts w:ascii="宋体" w:hAnsi="宋体" w:eastAsia="宋体" w:cs="宋体"/>
          <w:spacing w:val="-1"/>
          <w:sz w:val="30"/>
          <w:szCs w:val="30"/>
        </w:rPr>
        <w:t>，不要先入为主，就会得出</w:t>
      </w:r>
      <w:r>
        <w:rPr>
          <w:rFonts w:ascii="宋体" w:hAnsi="宋体" w:eastAsia="宋体" w:cs="宋体"/>
          <w:sz w:val="30"/>
          <w:szCs w:val="30"/>
        </w:rPr>
        <w:t xml:space="preserve"> </w:t>
      </w:r>
      <w:r>
        <w:rPr>
          <w:rFonts w:ascii="宋体" w:hAnsi="宋体" w:eastAsia="宋体" w:cs="宋体"/>
          <w:spacing w:val="-1"/>
          <w:sz w:val="30"/>
          <w:szCs w:val="30"/>
        </w:rPr>
        <w:t>与大脑模块化理论截然不同的观点。</w:t>
      </w:r>
    </w:p>
    <w:p w14:paraId="08B2C62C">
      <w:pPr>
        <w:spacing w:before="146" w:line="222" w:lineRule="auto"/>
        <w:ind w:firstLine="604"/>
        <w:rPr>
          <w:rFonts w:ascii="宋体" w:hAnsi="宋体" w:eastAsia="宋体" w:cs="宋体"/>
          <w:sz w:val="30"/>
          <w:szCs w:val="30"/>
        </w:rPr>
      </w:pPr>
      <w:r>
        <w:rPr>
          <w:rFonts w:ascii="宋体" w:hAnsi="宋体" w:eastAsia="宋体" w:cs="宋体"/>
          <w:spacing w:val="-1"/>
          <w:sz w:val="30"/>
          <w:szCs w:val="30"/>
        </w:rPr>
        <w:t>大脑皮层相邻部分的损伤会导致相似的认知缺陷，虽然这些缺陷不</w:t>
      </w:r>
      <w:r>
        <w:rPr>
          <w:rFonts w:ascii="宋体" w:hAnsi="宋体" w:eastAsia="宋体" w:cs="宋体"/>
          <w:spacing w:val="12"/>
          <w:sz w:val="30"/>
          <w:szCs w:val="30"/>
        </w:rPr>
        <w:t xml:space="preserve"> </w:t>
      </w:r>
      <w:r>
        <w:rPr>
          <w:rFonts w:ascii="宋体" w:hAnsi="宋体" w:eastAsia="宋体" w:cs="宋体"/>
          <w:sz w:val="30"/>
          <w:szCs w:val="30"/>
        </w:rPr>
        <w:t>是完全一致的。这意味着新皮质的相邻区域</w:t>
      </w:r>
      <w:r>
        <w:rPr>
          <w:rFonts w:ascii="宋体" w:hAnsi="宋体" w:eastAsia="宋体" w:cs="宋体"/>
          <w:spacing w:val="-1"/>
          <w:sz w:val="30"/>
          <w:szCs w:val="30"/>
        </w:rPr>
        <w:t>的认知功能是类似的，从一</w:t>
      </w:r>
      <w:r>
        <w:rPr>
          <w:rFonts w:ascii="宋体" w:hAnsi="宋体" w:eastAsia="宋体" w:cs="宋体"/>
          <w:sz w:val="30"/>
          <w:szCs w:val="30"/>
        </w:rPr>
        <w:t xml:space="preserve"> 种认知功能到另一种认知功能的渐变对应着</w:t>
      </w:r>
      <w:r>
        <w:rPr>
          <w:rFonts w:ascii="宋体" w:hAnsi="宋体" w:eastAsia="宋体" w:cs="宋体"/>
          <w:spacing w:val="-1"/>
          <w:sz w:val="30"/>
          <w:szCs w:val="30"/>
        </w:rPr>
        <w:t>皮质表面轨道的连续渐变。</w:t>
      </w:r>
      <w:r>
        <w:rPr>
          <w:rFonts w:ascii="宋体" w:hAnsi="宋体" w:eastAsia="宋体" w:cs="宋体"/>
          <w:sz w:val="30"/>
          <w:szCs w:val="30"/>
        </w:rPr>
        <w:t xml:space="preserve"> 认知在大脑皮层上的分布是渐变且连续的，</w:t>
      </w:r>
      <w:r>
        <w:rPr>
          <w:rFonts w:ascii="宋体" w:hAnsi="宋体" w:eastAsia="宋体" w:cs="宋体"/>
          <w:spacing w:val="-1"/>
          <w:sz w:val="30"/>
          <w:szCs w:val="30"/>
        </w:rPr>
        <w:t>绝非模块化或相互割裂的。</w:t>
      </w:r>
      <w:r>
        <w:rPr>
          <w:rFonts w:ascii="宋体" w:hAnsi="宋体" w:eastAsia="宋体" w:cs="宋体"/>
          <w:sz w:val="30"/>
          <w:szCs w:val="30"/>
        </w:rPr>
        <w:t xml:space="preserve"> </w:t>
      </w:r>
      <w:r>
        <w:rPr>
          <w:rFonts w:ascii="宋体" w:hAnsi="宋体" w:eastAsia="宋体" w:cs="宋体"/>
          <w:spacing w:val="-2"/>
          <w:sz w:val="30"/>
          <w:szCs w:val="30"/>
        </w:rPr>
        <w:t>我将这种组织模式称为</w:t>
      </w:r>
      <w:r>
        <w:rPr>
          <w:rFonts w:ascii="Times New Roman" w:hAnsi="Times New Roman" w:eastAsia="Times New Roman" w:cs="Times New Roman"/>
          <w:spacing w:val="-2"/>
          <w:sz w:val="30"/>
          <w:szCs w:val="30"/>
        </w:rPr>
        <w:t>“</w:t>
      </w:r>
      <w:r>
        <w:rPr>
          <w:rFonts w:ascii="宋体" w:hAnsi="宋体" w:eastAsia="宋体" w:cs="宋体"/>
          <w:spacing w:val="-2"/>
          <w:sz w:val="30"/>
          <w:szCs w:val="30"/>
        </w:rPr>
        <w:t>梯度</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。可以用梯度来形容多模态联合皮质，异</w:t>
      </w:r>
      <w:r>
        <w:rPr>
          <w:rFonts w:ascii="宋体" w:hAnsi="宋体" w:eastAsia="宋体" w:cs="宋体"/>
          <w:sz w:val="30"/>
          <w:szCs w:val="30"/>
        </w:rPr>
        <w:t xml:space="preserve"> 模态联合皮质多多少少也具有梯度的特点。</w:t>
      </w:r>
      <w:r>
        <w:rPr>
          <w:rFonts w:ascii="宋体" w:hAnsi="宋体" w:eastAsia="宋体" w:cs="宋体"/>
          <w:spacing w:val="-1"/>
          <w:sz w:val="30"/>
          <w:szCs w:val="30"/>
        </w:rPr>
        <w:t>初级感觉投射皮质的梯度特</w:t>
      </w:r>
    </w:p>
    <w:p w14:paraId="3754ADB8">
      <w:pPr>
        <w:spacing w:line="222" w:lineRule="auto"/>
        <w:rPr>
          <w:rFonts w:ascii="宋体" w:hAnsi="宋体" w:eastAsia="宋体" w:cs="宋体"/>
          <w:sz w:val="30"/>
          <w:szCs w:val="30"/>
        </w:rPr>
        <w:sectPr>
          <w:pgSz w:w="12240" w:h="15840"/>
          <w:pgMar w:top="400" w:right="1500" w:bottom="0" w:left="1450" w:header="0" w:footer="0" w:gutter="0"/>
          <w:cols w:space="720" w:num="1"/>
        </w:sectPr>
      </w:pPr>
    </w:p>
    <w:p w14:paraId="67A56DF6">
      <w:pPr>
        <w:pStyle w:val="2"/>
        <w:spacing w:line="241" w:lineRule="auto"/>
      </w:pPr>
    </w:p>
    <w:p w14:paraId="61FBFBB3">
      <w:pPr>
        <w:pStyle w:val="2"/>
        <w:spacing w:line="241" w:lineRule="auto"/>
      </w:pPr>
    </w:p>
    <w:p w14:paraId="6304E794">
      <w:pPr>
        <w:pStyle w:val="2"/>
        <w:spacing w:line="242" w:lineRule="auto"/>
      </w:pPr>
    </w:p>
    <w:p w14:paraId="5CF2CA37">
      <w:pPr>
        <w:pStyle w:val="2"/>
        <w:spacing w:line="242" w:lineRule="auto"/>
      </w:pPr>
    </w:p>
    <w:p w14:paraId="76F1A643">
      <w:pPr>
        <w:spacing w:before="98" w:line="220" w:lineRule="auto"/>
        <w:ind w:left="17"/>
        <w:rPr>
          <w:rFonts w:ascii="宋体" w:hAnsi="宋体" w:eastAsia="宋体" w:cs="宋体"/>
          <w:sz w:val="30"/>
          <w:szCs w:val="30"/>
        </w:rPr>
      </w:pPr>
      <w:r>
        <w:rPr>
          <w:rFonts w:ascii="宋体" w:hAnsi="宋体" w:eastAsia="宋体" w:cs="宋体"/>
          <w:spacing w:val="-2"/>
          <w:sz w:val="30"/>
          <w:szCs w:val="30"/>
        </w:rPr>
        <w:t>点最弱，还保留着鲜明的模块化特征。</w:t>
      </w:r>
    </w:p>
    <w:p w14:paraId="58F67930">
      <w:pPr>
        <w:spacing w:before="118" w:line="224" w:lineRule="auto"/>
        <w:ind w:left="1" w:firstLine="603"/>
        <w:jc w:val="both"/>
        <w:rPr>
          <w:rFonts w:ascii="宋体" w:hAnsi="宋体" w:eastAsia="宋体" w:cs="宋体"/>
          <w:sz w:val="30"/>
          <w:szCs w:val="30"/>
        </w:rPr>
      </w:pPr>
      <w:r>
        <w:rPr>
          <w:rFonts w:ascii="宋体" w:hAnsi="宋体" w:eastAsia="宋体" w:cs="宋体"/>
          <w:spacing w:val="-1"/>
          <w:sz w:val="30"/>
          <w:szCs w:val="30"/>
        </w:rPr>
        <w:t>我最早是在</w:t>
      </w:r>
      <w:r>
        <w:rPr>
          <w:rFonts w:ascii="Times New Roman" w:hAnsi="Times New Roman" w:eastAsia="Times New Roman" w:cs="Times New Roman"/>
          <w:spacing w:val="-1"/>
          <w:sz w:val="30"/>
          <w:szCs w:val="30"/>
        </w:rPr>
        <w:t>20</w:t>
      </w:r>
      <w:r>
        <w:rPr>
          <w:rFonts w:ascii="宋体" w:hAnsi="宋体" w:eastAsia="宋体" w:cs="宋体"/>
          <w:spacing w:val="-1"/>
          <w:sz w:val="30"/>
          <w:szCs w:val="30"/>
        </w:rPr>
        <w:t>世纪</w:t>
      </w:r>
      <w:r>
        <w:rPr>
          <w:rFonts w:ascii="Times New Roman" w:hAnsi="Times New Roman" w:eastAsia="Times New Roman" w:cs="Times New Roman"/>
          <w:spacing w:val="-1"/>
          <w:sz w:val="30"/>
          <w:szCs w:val="30"/>
        </w:rPr>
        <w:t>60</w:t>
      </w:r>
      <w:r>
        <w:rPr>
          <w:rFonts w:ascii="宋体" w:hAnsi="宋体" w:eastAsia="宋体" w:cs="宋体"/>
          <w:spacing w:val="-1"/>
          <w:sz w:val="30"/>
          <w:szCs w:val="30"/>
        </w:rPr>
        <w:t>年代想出认知梯度的概念的，当时我刚刚开始</w:t>
      </w:r>
      <w:r>
        <w:rPr>
          <w:rFonts w:ascii="宋体" w:hAnsi="宋体" w:eastAsia="宋体" w:cs="宋体"/>
          <w:spacing w:val="15"/>
          <w:sz w:val="30"/>
          <w:szCs w:val="30"/>
        </w:rPr>
        <w:t xml:space="preserve"> </w:t>
      </w:r>
      <w:r>
        <w:rPr>
          <w:rFonts w:ascii="宋体" w:hAnsi="宋体" w:eastAsia="宋体" w:cs="宋体"/>
          <w:sz w:val="30"/>
          <w:szCs w:val="30"/>
        </w:rPr>
        <w:t>学习神经心理学。和其他同学一样，我一下</w:t>
      </w:r>
      <w:r>
        <w:rPr>
          <w:rFonts w:ascii="宋体" w:hAnsi="宋体" w:eastAsia="宋体" w:cs="宋体"/>
          <w:spacing w:val="-1"/>
          <w:sz w:val="30"/>
          <w:szCs w:val="30"/>
        </w:rPr>
        <w:t>子接触了大量的神经心理综</w:t>
      </w:r>
      <w:r>
        <w:rPr>
          <w:rFonts w:ascii="宋体" w:hAnsi="宋体" w:eastAsia="宋体" w:cs="宋体"/>
          <w:sz w:val="30"/>
          <w:szCs w:val="30"/>
        </w:rPr>
        <w:t xml:space="preserve"> 合征，一份无穷无尽、各不相同的疾病名称</w:t>
      </w:r>
      <w:r>
        <w:rPr>
          <w:rFonts w:ascii="宋体" w:hAnsi="宋体" w:eastAsia="宋体" w:cs="宋体"/>
          <w:spacing w:val="-1"/>
          <w:sz w:val="30"/>
          <w:szCs w:val="30"/>
        </w:rPr>
        <w:t>清单。我开始思索如何建立</w:t>
      </w:r>
      <w:r>
        <w:rPr>
          <w:rFonts w:ascii="宋体" w:hAnsi="宋体" w:eastAsia="宋体" w:cs="宋体"/>
          <w:sz w:val="30"/>
          <w:szCs w:val="30"/>
        </w:rPr>
        <w:t xml:space="preserve"> 一个连贯而又简单明了的体系，将这些神经</w:t>
      </w:r>
      <w:r>
        <w:rPr>
          <w:rFonts w:ascii="宋体" w:hAnsi="宋体" w:eastAsia="宋体" w:cs="宋体"/>
          <w:spacing w:val="-1"/>
          <w:sz w:val="30"/>
          <w:szCs w:val="30"/>
        </w:rPr>
        <w:t>心理学综合征都容纳进去，</w:t>
      </w:r>
      <w:r>
        <w:rPr>
          <w:rFonts w:ascii="宋体" w:hAnsi="宋体" w:eastAsia="宋体" w:cs="宋体"/>
          <w:sz w:val="30"/>
          <w:szCs w:val="30"/>
        </w:rPr>
        <w:t xml:space="preserve"> 以方便对它们进行研究。梯度模型能够很好</w:t>
      </w:r>
      <w:r>
        <w:rPr>
          <w:rFonts w:ascii="宋体" w:hAnsi="宋体" w:eastAsia="宋体" w:cs="宋体"/>
          <w:spacing w:val="-1"/>
          <w:sz w:val="30"/>
          <w:szCs w:val="30"/>
        </w:rPr>
        <w:t>地满足我的要求，因为我可</w:t>
      </w:r>
      <w:r>
        <w:rPr>
          <w:rFonts w:ascii="宋体" w:hAnsi="宋体" w:eastAsia="宋体" w:cs="宋体"/>
          <w:sz w:val="30"/>
          <w:szCs w:val="30"/>
        </w:rPr>
        <w:t xml:space="preserve"> 以将这些病症放在模型中进行研究，而不是</w:t>
      </w:r>
      <w:r>
        <w:rPr>
          <w:rFonts w:ascii="宋体" w:hAnsi="宋体" w:eastAsia="宋体" w:cs="宋体"/>
          <w:spacing w:val="-1"/>
          <w:sz w:val="30"/>
          <w:szCs w:val="30"/>
        </w:rPr>
        <w:t>单靠死记硬背。后来我意识</w:t>
      </w:r>
      <w:r>
        <w:rPr>
          <w:rFonts w:ascii="宋体" w:hAnsi="宋体" w:eastAsia="宋体" w:cs="宋体"/>
          <w:sz w:val="30"/>
          <w:szCs w:val="30"/>
        </w:rPr>
        <w:t xml:space="preserve"> 到，皮质功能组织的梯度概念也是一个理解</w:t>
      </w:r>
      <w:r>
        <w:rPr>
          <w:rFonts w:ascii="宋体" w:hAnsi="宋体" w:eastAsia="宋体" w:cs="宋体"/>
          <w:spacing w:val="-1"/>
          <w:sz w:val="30"/>
          <w:szCs w:val="30"/>
        </w:rPr>
        <w:t>大脑和大脑疾病的强有力的</w:t>
      </w:r>
      <w:r>
        <w:rPr>
          <w:rFonts w:ascii="宋体" w:hAnsi="宋体" w:eastAsia="宋体" w:cs="宋体"/>
          <w:sz w:val="30"/>
          <w:szCs w:val="30"/>
        </w:rPr>
        <w:t xml:space="preserve"> 概念工具和理论工具，要比将大脑皮层理解</w:t>
      </w:r>
      <w:r>
        <w:rPr>
          <w:rFonts w:ascii="宋体" w:hAnsi="宋体" w:eastAsia="宋体" w:cs="宋体"/>
          <w:spacing w:val="-1"/>
          <w:sz w:val="30"/>
          <w:szCs w:val="30"/>
        </w:rPr>
        <w:t>成不连续的功能区的主流观</w:t>
      </w:r>
      <w:r>
        <w:rPr>
          <w:rFonts w:ascii="宋体" w:hAnsi="宋体" w:eastAsia="宋体" w:cs="宋体"/>
          <w:sz w:val="30"/>
          <w:szCs w:val="30"/>
        </w:rPr>
        <w:t xml:space="preserve"> 点更加有力。我的梯度理论能够让我在实证</w:t>
      </w:r>
      <w:r>
        <w:rPr>
          <w:rFonts w:ascii="宋体" w:hAnsi="宋体" w:eastAsia="宋体" w:cs="宋体"/>
          <w:spacing w:val="-1"/>
          <w:sz w:val="30"/>
          <w:szCs w:val="30"/>
        </w:rPr>
        <w:t>地观测大脑某个部分的损伤</w:t>
      </w:r>
      <w:r>
        <w:rPr>
          <w:rFonts w:ascii="宋体" w:hAnsi="宋体" w:eastAsia="宋体" w:cs="宋体"/>
          <w:sz w:val="30"/>
          <w:szCs w:val="30"/>
        </w:rPr>
        <w:t xml:space="preserve"> 之前就对其效果进行精准的预测，我对此乐</w:t>
      </w:r>
      <w:r>
        <w:rPr>
          <w:rFonts w:ascii="宋体" w:hAnsi="宋体" w:eastAsia="宋体" w:cs="宋体"/>
          <w:spacing w:val="-1"/>
          <w:sz w:val="30"/>
          <w:szCs w:val="30"/>
        </w:rPr>
        <w:t>此不疲。该理论还有助于解</w:t>
      </w:r>
      <w:r>
        <w:rPr>
          <w:rFonts w:ascii="宋体" w:hAnsi="宋体" w:eastAsia="宋体" w:cs="宋体"/>
          <w:sz w:val="30"/>
          <w:szCs w:val="30"/>
        </w:rPr>
        <w:t xml:space="preserve"> 释新皮质的不同部分是如何获得相应的功能</w:t>
      </w:r>
      <w:r>
        <w:rPr>
          <w:rFonts w:ascii="宋体" w:hAnsi="宋体" w:eastAsia="宋体" w:cs="宋体"/>
          <w:spacing w:val="-1"/>
          <w:sz w:val="30"/>
          <w:szCs w:val="30"/>
        </w:rPr>
        <w:t>的。我开始将我的梯度理论</w:t>
      </w:r>
      <w:r>
        <w:rPr>
          <w:rFonts w:ascii="宋体" w:hAnsi="宋体" w:eastAsia="宋体" w:cs="宋体"/>
          <w:sz w:val="30"/>
          <w:szCs w:val="30"/>
        </w:rPr>
        <w:t xml:space="preserve"> </w:t>
      </w:r>
      <w:r>
        <w:rPr>
          <w:rFonts w:ascii="宋体" w:hAnsi="宋体" w:eastAsia="宋体" w:cs="宋体"/>
          <w:spacing w:val="-1"/>
          <w:sz w:val="30"/>
          <w:szCs w:val="30"/>
        </w:rPr>
        <w:t>当作神经心理学领域的门捷列夫的元素周期表。</w:t>
      </w:r>
    </w:p>
    <w:p w14:paraId="4C7AA79E">
      <w:pPr>
        <w:spacing w:before="137" w:line="222" w:lineRule="auto"/>
        <w:ind w:left="3" w:firstLine="601"/>
        <w:rPr>
          <w:rFonts w:ascii="宋体" w:hAnsi="宋体" w:eastAsia="宋体" w:cs="宋体"/>
          <w:sz w:val="30"/>
          <w:szCs w:val="30"/>
        </w:rPr>
      </w:pPr>
      <w:r>
        <w:rPr>
          <w:rFonts w:ascii="宋体" w:hAnsi="宋体" w:eastAsia="宋体" w:cs="宋体"/>
          <w:spacing w:val="-1"/>
          <w:sz w:val="30"/>
          <w:szCs w:val="30"/>
        </w:rPr>
        <w:t>我最先和来自巴库（位于里海的阿塞拜疆共和国的现首都）的艾克</w:t>
      </w:r>
      <w:r>
        <w:rPr>
          <w:rFonts w:ascii="宋体" w:hAnsi="宋体" w:eastAsia="宋体" w:cs="宋体"/>
          <w:spacing w:val="13"/>
          <w:sz w:val="30"/>
          <w:szCs w:val="30"/>
        </w:rPr>
        <w:t xml:space="preserve"> </w:t>
      </w:r>
      <w:r>
        <w:rPr>
          <w:rFonts w:ascii="宋体" w:hAnsi="宋体" w:eastAsia="宋体" w:cs="宋体"/>
          <w:spacing w:val="-1"/>
          <w:sz w:val="30"/>
          <w:szCs w:val="30"/>
        </w:rPr>
        <w:t>提巴尔</w:t>
      </w:r>
      <w:r>
        <w:rPr>
          <w:rFonts w:ascii="Times New Roman" w:hAnsi="Times New Roman" w:eastAsia="Times New Roman" w:cs="Times New Roman"/>
          <w:spacing w:val="-1"/>
          <w:sz w:val="30"/>
          <w:szCs w:val="30"/>
        </w:rPr>
        <w:t>·</w:t>
      </w:r>
      <w:r>
        <w:rPr>
          <w:rFonts w:ascii="宋体" w:hAnsi="宋体" w:eastAsia="宋体" w:cs="宋体"/>
          <w:spacing w:val="-1"/>
          <w:sz w:val="30"/>
          <w:szCs w:val="30"/>
        </w:rPr>
        <w:t>扎发洛夫分享了梯度理论。艾克提巴尔是莫斯科国立大学心理</w:t>
      </w:r>
      <w:r>
        <w:rPr>
          <w:rFonts w:ascii="宋体" w:hAnsi="宋体" w:eastAsia="宋体" w:cs="宋体"/>
          <w:spacing w:val="8"/>
          <w:sz w:val="30"/>
          <w:szCs w:val="30"/>
        </w:rPr>
        <w:t xml:space="preserve">  </w:t>
      </w:r>
      <w:r>
        <w:rPr>
          <w:rFonts w:ascii="宋体" w:hAnsi="宋体" w:eastAsia="宋体" w:cs="宋体"/>
          <w:spacing w:val="-1"/>
          <w:sz w:val="30"/>
          <w:szCs w:val="30"/>
        </w:rPr>
        <w:t>学系的学生，是比我晚入学几年的师弟，也是被我照顾的对象。艾克提</w:t>
      </w:r>
      <w:r>
        <w:rPr>
          <w:rFonts w:ascii="宋体" w:hAnsi="宋体" w:eastAsia="宋体" w:cs="宋体"/>
          <w:spacing w:val="17"/>
          <w:sz w:val="30"/>
          <w:szCs w:val="30"/>
        </w:rPr>
        <w:t xml:space="preserve"> </w:t>
      </w:r>
      <w:r>
        <w:rPr>
          <w:rFonts w:ascii="宋体" w:hAnsi="宋体" w:eastAsia="宋体" w:cs="宋体"/>
          <w:spacing w:val="-1"/>
          <w:sz w:val="30"/>
          <w:szCs w:val="30"/>
        </w:rPr>
        <w:t>巴尔是一个聪慧异常的通才，在数学方面天赋过人，他的研究领域是文</w:t>
      </w:r>
      <w:r>
        <w:rPr>
          <w:rFonts w:ascii="宋体" w:hAnsi="宋体" w:eastAsia="宋体" w:cs="宋体"/>
          <w:spacing w:val="17"/>
          <w:sz w:val="30"/>
          <w:szCs w:val="30"/>
        </w:rPr>
        <w:t xml:space="preserve"> </w:t>
      </w:r>
      <w:r>
        <w:rPr>
          <w:rFonts w:ascii="宋体" w:hAnsi="宋体" w:eastAsia="宋体" w:cs="宋体"/>
          <w:spacing w:val="-1"/>
          <w:sz w:val="30"/>
          <w:szCs w:val="30"/>
        </w:rPr>
        <w:t>化矛盾。他对西方哲学和文学了然于胸，思维严密又极具创意，他的东</w:t>
      </w:r>
      <w:r>
        <w:rPr>
          <w:rFonts w:ascii="宋体" w:hAnsi="宋体" w:eastAsia="宋体" w:cs="宋体"/>
          <w:spacing w:val="17"/>
          <w:sz w:val="30"/>
          <w:szCs w:val="30"/>
        </w:rPr>
        <w:t xml:space="preserve"> </w:t>
      </w:r>
      <w:r>
        <w:rPr>
          <w:rFonts w:ascii="宋体" w:hAnsi="宋体" w:eastAsia="宋体" w:cs="宋体"/>
          <w:spacing w:val="-2"/>
          <w:sz w:val="30"/>
          <w:szCs w:val="30"/>
        </w:rPr>
        <w:t>方底蕴更加深厚。</w:t>
      </w:r>
    </w:p>
    <w:p w14:paraId="5BAB3677">
      <w:pPr>
        <w:spacing w:before="137" w:line="222" w:lineRule="auto"/>
        <w:ind w:left="1" w:firstLine="600"/>
        <w:rPr>
          <w:rFonts w:ascii="宋体" w:hAnsi="宋体" w:eastAsia="宋体" w:cs="宋体"/>
          <w:sz w:val="30"/>
          <w:szCs w:val="30"/>
        </w:rPr>
      </w:pPr>
      <w:r>
        <w:rPr>
          <w:rFonts w:ascii="宋体" w:hAnsi="宋体" w:eastAsia="宋体" w:cs="宋体"/>
          <w:spacing w:val="-1"/>
          <w:sz w:val="30"/>
          <w:szCs w:val="30"/>
        </w:rPr>
        <w:t>机缘巧合之下，我为艾克提巴尔被莫斯科国立大学录取也出了一份</w:t>
      </w:r>
      <w:r>
        <w:rPr>
          <w:rFonts w:ascii="宋体" w:hAnsi="宋体" w:eastAsia="宋体" w:cs="宋体"/>
          <w:spacing w:val="17"/>
          <w:sz w:val="30"/>
          <w:szCs w:val="30"/>
        </w:rPr>
        <w:t xml:space="preserve"> </w:t>
      </w:r>
      <w:r>
        <w:rPr>
          <w:rFonts w:ascii="宋体" w:hAnsi="宋体" w:eastAsia="宋体" w:cs="宋体"/>
          <w:sz w:val="30"/>
          <w:szCs w:val="30"/>
        </w:rPr>
        <w:t>力。申请者接受研究生的面试也是录取流程</w:t>
      </w:r>
      <w:r>
        <w:rPr>
          <w:rFonts w:ascii="宋体" w:hAnsi="宋体" w:eastAsia="宋体" w:cs="宋体"/>
          <w:spacing w:val="-1"/>
          <w:sz w:val="30"/>
          <w:szCs w:val="30"/>
        </w:rPr>
        <w:t>的一部分。教务处提醒我们</w:t>
      </w:r>
      <w:r>
        <w:rPr>
          <w:rFonts w:ascii="宋体" w:hAnsi="宋体" w:eastAsia="宋体" w:cs="宋体"/>
          <w:sz w:val="30"/>
          <w:szCs w:val="30"/>
        </w:rPr>
        <w:t xml:space="preserve"> 注意，心理学系对</w:t>
      </w:r>
      <w:r>
        <w:rPr>
          <w:rFonts w:ascii="Times New Roman" w:hAnsi="Times New Roman" w:eastAsia="Times New Roman" w:cs="Times New Roman"/>
          <w:sz w:val="30"/>
          <w:szCs w:val="30"/>
        </w:rPr>
        <w:t>“</w:t>
      </w:r>
      <w:r>
        <w:rPr>
          <w:rFonts w:ascii="宋体" w:hAnsi="宋体" w:eastAsia="宋体" w:cs="宋体"/>
          <w:sz w:val="30"/>
          <w:szCs w:val="30"/>
        </w:rPr>
        <w:t>精神不稳定</w:t>
      </w:r>
      <w:r>
        <w:rPr>
          <w:rFonts w:ascii="Times New Roman" w:hAnsi="Times New Roman" w:eastAsia="Times New Roman" w:cs="Times New Roman"/>
          <w:sz w:val="30"/>
          <w:szCs w:val="30"/>
        </w:rPr>
        <w:t>”</w:t>
      </w:r>
      <w:r>
        <w:rPr>
          <w:rFonts w:ascii="宋体" w:hAnsi="宋体" w:eastAsia="宋体" w:cs="宋体"/>
          <w:sz w:val="30"/>
          <w:szCs w:val="30"/>
        </w:rPr>
        <w:t>的申请者具</w:t>
      </w:r>
      <w:r>
        <w:rPr>
          <w:rFonts w:ascii="宋体" w:hAnsi="宋体" w:eastAsia="宋体" w:cs="宋体"/>
          <w:spacing w:val="-1"/>
          <w:sz w:val="30"/>
          <w:szCs w:val="30"/>
        </w:rPr>
        <w:t>有特别的吸引力。由于有这</w:t>
      </w:r>
      <w:r>
        <w:rPr>
          <w:rFonts w:ascii="宋体" w:hAnsi="宋体" w:eastAsia="宋体" w:cs="宋体"/>
          <w:sz w:val="30"/>
          <w:szCs w:val="30"/>
        </w:rPr>
        <w:t xml:space="preserve"> </w:t>
      </w:r>
      <w:r>
        <w:rPr>
          <w:rFonts w:ascii="宋体" w:hAnsi="宋体" w:eastAsia="宋体" w:cs="宋体"/>
          <w:spacing w:val="-1"/>
          <w:sz w:val="30"/>
          <w:szCs w:val="30"/>
        </w:rPr>
        <w:t>样的担心，再加上受到我们所处的文化的影响，我们接到了这样的指</w:t>
      </w:r>
    </w:p>
    <w:p w14:paraId="62E15580">
      <w:pPr>
        <w:spacing w:before="3" w:line="222" w:lineRule="auto"/>
        <w:ind w:left="3" w:right="33"/>
        <w:rPr>
          <w:rFonts w:ascii="宋体" w:hAnsi="宋体" w:eastAsia="宋体" w:cs="宋体"/>
          <w:sz w:val="30"/>
          <w:szCs w:val="30"/>
        </w:rPr>
      </w:pPr>
      <w:r>
        <w:rPr>
          <w:rFonts w:ascii="宋体" w:hAnsi="宋体" w:eastAsia="宋体" w:cs="宋体"/>
          <w:spacing w:val="-1"/>
          <w:sz w:val="30"/>
          <w:szCs w:val="30"/>
        </w:rPr>
        <w:t>示：小心疑似</w:t>
      </w:r>
      <w:r>
        <w:rPr>
          <w:rFonts w:ascii="Times New Roman" w:hAnsi="Times New Roman" w:eastAsia="Times New Roman" w:cs="Times New Roman"/>
          <w:spacing w:val="-1"/>
          <w:sz w:val="30"/>
          <w:szCs w:val="30"/>
        </w:rPr>
        <w:t>“</w:t>
      </w:r>
      <w:r>
        <w:rPr>
          <w:rFonts w:ascii="宋体" w:hAnsi="宋体" w:eastAsia="宋体" w:cs="宋体"/>
          <w:spacing w:val="-1"/>
          <w:sz w:val="30"/>
          <w:szCs w:val="30"/>
        </w:rPr>
        <w:t>精神病</w:t>
      </w:r>
      <w:r>
        <w:rPr>
          <w:rFonts w:ascii="Times New Roman" w:hAnsi="Times New Roman" w:eastAsia="Times New Roman" w:cs="Times New Roman"/>
          <w:spacing w:val="-1"/>
          <w:sz w:val="30"/>
          <w:szCs w:val="30"/>
        </w:rPr>
        <w:t>”</w:t>
      </w:r>
      <w:r>
        <w:rPr>
          <w:rFonts w:ascii="宋体" w:hAnsi="宋体" w:eastAsia="宋体" w:cs="宋体"/>
          <w:spacing w:val="-1"/>
          <w:sz w:val="30"/>
          <w:szCs w:val="30"/>
        </w:rPr>
        <w:t>的申请者，并用荧光笔偷偷地在他们的档案上做</w:t>
      </w:r>
      <w:r>
        <w:rPr>
          <w:rFonts w:ascii="宋体" w:hAnsi="宋体" w:eastAsia="宋体" w:cs="宋体"/>
          <w:spacing w:val="18"/>
          <w:sz w:val="30"/>
          <w:szCs w:val="30"/>
        </w:rPr>
        <w:t xml:space="preserve"> </w:t>
      </w:r>
      <w:r>
        <w:rPr>
          <w:rFonts w:ascii="宋体" w:hAnsi="宋体" w:eastAsia="宋体" w:cs="宋体"/>
          <w:spacing w:val="-2"/>
          <w:sz w:val="30"/>
          <w:szCs w:val="30"/>
        </w:rPr>
        <w:t>标记</w:t>
      </w:r>
      <w:r>
        <w:rPr>
          <w:rFonts w:ascii="Times New Roman" w:hAnsi="Times New Roman" w:eastAsia="Times New Roman" w:cs="Times New Roman"/>
          <w:spacing w:val="-2"/>
          <w:sz w:val="30"/>
          <w:szCs w:val="30"/>
        </w:rPr>
        <w:t>——</w:t>
      </w:r>
      <w:r>
        <w:rPr>
          <w:rFonts w:ascii="宋体" w:hAnsi="宋体" w:eastAsia="宋体" w:cs="宋体"/>
          <w:spacing w:val="-2"/>
          <w:sz w:val="30"/>
          <w:szCs w:val="30"/>
        </w:rPr>
        <w:t>这像一个</w:t>
      </w:r>
      <w:r>
        <w:rPr>
          <w:rFonts w:ascii="Times New Roman" w:hAnsi="Times New Roman" w:eastAsia="Times New Roman" w:cs="Times New Roman"/>
          <w:spacing w:val="-2"/>
          <w:sz w:val="30"/>
          <w:szCs w:val="30"/>
        </w:rPr>
        <w:t>“</w:t>
      </w:r>
      <w:r>
        <w:rPr>
          <w:rFonts w:ascii="宋体" w:hAnsi="宋体" w:eastAsia="宋体" w:cs="宋体"/>
          <w:spacing w:val="-2"/>
          <w:sz w:val="30"/>
          <w:szCs w:val="30"/>
        </w:rPr>
        <w:t>死亡之吻</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，档案被做了标记的申请者将无法圆梦莫</w:t>
      </w:r>
      <w:r>
        <w:rPr>
          <w:rFonts w:ascii="宋体" w:hAnsi="宋体" w:eastAsia="宋体" w:cs="宋体"/>
          <w:sz w:val="30"/>
          <w:szCs w:val="30"/>
        </w:rPr>
        <w:t xml:space="preserve"> </w:t>
      </w:r>
      <w:r>
        <w:rPr>
          <w:rFonts w:ascii="宋体" w:hAnsi="宋体" w:eastAsia="宋体" w:cs="宋体"/>
          <w:spacing w:val="-2"/>
          <w:sz w:val="30"/>
          <w:szCs w:val="30"/>
        </w:rPr>
        <w:t>斯科国立大学。</w:t>
      </w:r>
    </w:p>
    <w:p w14:paraId="5FA4CB70">
      <w:pPr>
        <w:spacing w:before="109" w:line="227" w:lineRule="auto"/>
        <w:ind w:left="2" w:firstLine="598"/>
        <w:rPr>
          <w:rFonts w:ascii="宋体" w:hAnsi="宋体" w:eastAsia="宋体" w:cs="宋体"/>
          <w:sz w:val="30"/>
          <w:szCs w:val="30"/>
        </w:rPr>
      </w:pPr>
      <w:r>
        <w:rPr>
          <w:rFonts w:ascii="宋体" w:hAnsi="宋体" w:eastAsia="宋体" w:cs="宋体"/>
          <w:spacing w:val="-1"/>
          <w:sz w:val="30"/>
          <w:szCs w:val="30"/>
        </w:rPr>
        <w:t>在</w:t>
      </w:r>
      <w:r>
        <w:rPr>
          <w:rFonts w:ascii="Times New Roman" w:hAnsi="Times New Roman" w:eastAsia="Times New Roman" w:cs="Times New Roman"/>
          <w:spacing w:val="-1"/>
          <w:sz w:val="30"/>
          <w:szCs w:val="30"/>
        </w:rPr>
        <w:t>7</w:t>
      </w:r>
      <w:r>
        <w:rPr>
          <w:rFonts w:ascii="宋体" w:hAnsi="宋体" w:eastAsia="宋体" w:cs="宋体"/>
          <w:spacing w:val="-1"/>
          <w:sz w:val="30"/>
          <w:szCs w:val="30"/>
        </w:rPr>
        <w:t>月的一个酷热难耐的下午，我坐在莫斯科国立大学位于驯马场</w:t>
      </w:r>
      <w:r>
        <w:rPr>
          <w:rFonts w:ascii="宋体" w:hAnsi="宋体" w:eastAsia="宋体" w:cs="宋体"/>
          <w:spacing w:val="8"/>
          <w:sz w:val="30"/>
          <w:szCs w:val="30"/>
        </w:rPr>
        <w:t xml:space="preserve">  </w:t>
      </w:r>
      <w:r>
        <w:rPr>
          <w:rFonts w:ascii="宋体" w:hAnsi="宋体" w:eastAsia="宋体" w:cs="宋体"/>
          <w:spacing w:val="-1"/>
          <w:sz w:val="30"/>
          <w:szCs w:val="30"/>
        </w:rPr>
        <w:t>广场的老校区的一个没有空调的办公室里，强忍着酷暑听办公桌对面一</w:t>
      </w:r>
      <w:r>
        <w:rPr>
          <w:rFonts w:ascii="宋体" w:hAnsi="宋体" w:eastAsia="宋体" w:cs="宋体"/>
          <w:spacing w:val="18"/>
          <w:sz w:val="30"/>
          <w:szCs w:val="30"/>
        </w:rPr>
        <w:t xml:space="preserve"> </w:t>
      </w:r>
      <w:r>
        <w:rPr>
          <w:rFonts w:ascii="宋体" w:hAnsi="宋体" w:eastAsia="宋体" w:cs="宋体"/>
          <w:spacing w:val="-1"/>
          <w:sz w:val="30"/>
          <w:szCs w:val="30"/>
        </w:rPr>
        <w:t>个口齿不够伶俐的年轻申请者讲话，总是忍不住走神。与此同时，我的</w:t>
      </w:r>
      <w:r>
        <w:rPr>
          <w:rFonts w:ascii="宋体" w:hAnsi="宋体" w:eastAsia="宋体" w:cs="宋体"/>
          <w:spacing w:val="18"/>
          <w:sz w:val="30"/>
          <w:szCs w:val="30"/>
        </w:rPr>
        <w:t xml:space="preserve"> </w:t>
      </w:r>
      <w:r>
        <w:rPr>
          <w:rFonts w:ascii="宋体" w:hAnsi="宋体" w:eastAsia="宋体" w:cs="宋体"/>
          <w:spacing w:val="-1"/>
          <w:sz w:val="30"/>
          <w:szCs w:val="30"/>
        </w:rPr>
        <w:t>好友娜塔莎</w:t>
      </w:r>
      <w:r>
        <w:rPr>
          <w:rFonts w:ascii="Times New Roman" w:hAnsi="Times New Roman" w:eastAsia="Times New Roman" w:cs="Times New Roman"/>
          <w:spacing w:val="-1"/>
          <w:sz w:val="30"/>
          <w:szCs w:val="30"/>
        </w:rPr>
        <w:t>·</w:t>
      </w:r>
      <w:r>
        <w:rPr>
          <w:rFonts w:ascii="宋体" w:hAnsi="宋体" w:eastAsia="宋体" w:cs="宋体"/>
          <w:spacing w:val="-1"/>
          <w:sz w:val="30"/>
          <w:szCs w:val="30"/>
        </w:rPr>
        <w:t>卡琳塔坐在旁边的办公桌后面试一个打扮得体、头发乌</w:t>
      </w:r>
    </w:p>
    <w:p w14:paraId="339F7512">
      <w:pPr>
        <w:spacing w:before="3" w:line="222" w:lineRule="auto"/>
        <w:ind w:firstLine="10"/>
        <w:rPr>
          <w:rFonts w:ascii="宋体" w:hAnsi="宋体" w:eastAsia="宋体" w:cs="宋体"/>
          <w:sz w:val="30"/>
          <w:szCs w:val="30"/>
        </w:rPr>
      </w:pPr>
      <w:r>
        <w:rPr>
          <w:rFonts w:ascii="宋体" w:hAnsi="宋体" w:eastAsia="宋体" w:cs="宋体"/>
          <w:spacing w:val="-1"/>
          <w:sz w:val="30"/>
          <w:szCs w:val="30"/>
        </w:rPr>
        <w:t>黑、身材瘦高的南方学生。这个年轻人不过十几岁，却能说一口流利的</w:t>
      </w:r>
      <w:r>
        <w:rPr>
          <w:rFonts w:ascii="宋体" w:hAnsi="宋体" w:eastAsia="宋体" w:cs="宋体"/>
          <w:spacing w:val="10"/>
          <w:sz w:val="30"/>
          <w:szCs w:val="30"/>
        </w:rPr>
        <w:t xml:space="preserve"> </w:t>
      </w:r>
      <w:r>
        <w:rPr>
          <w:rFonts w:ascii="宋体" w:hAnsi="宋体" w:eastAsia="宋体" w:cs="宋体"/>
          <w:sz w:val="30"/>
          <w:szCs w:val="30"/>
        </w:rPr>
        <w:t>俄语，只是带着明显的高加索口音。于是，我</w:t>
      </w:r>
      <w:r>
        <w:rPr>
          <w:rFonts w:ascii="宋体" w:hAnsi="宋体" w:eastAsia="宋体" w:cs="宋体"/>
          <w:spacing w:val="-1"/>
          <w:sz w:val="30"/>
          <w:szCs w:val="30"/>
        </w:rPr>
        <w:t>为了解乏，偷听了他们的</w:t>
      </w:r>
      <w:r>
        <w:rPr>
          <w:rFonts w:ascii="宋体" w:hAnsi="宋体" w:eastAsia="宋体" w:cs="宋体"/>
          <w:sz w:val="30"/>
          <w:szCs w:val="30"/>
        </w:rPr>
        <w:t xml:space="preserve"> 对话。年轻人谈到了哥德尔定理，娜塔莎的目</w:t>
      </w:r>
      <w:r>
        <w:rPr>
          <w:rFonts w:ascii="宋体" w:hAnsi="宋体" w:eastAsia="宋体" w:cs="宋体"/>
          <w:spacing w:val="-1"/>
          <w:sz w:val="30"/>
          <w:szCs w:val="30"/>
        </w:rPr>
        <w:t>光变得越来越呆滞，显然</w:t>
      </w:r>
      <w:r>
        <w:rPr>
          <w:rFonts w:ascii="宋体" w:hAnsi="宋体" w:eastAsia="宋体" w:cs="宋体"/>
          <w:sz w:val="30"/>
          <w:szCs w:val="30"/>
        </w:rPr>
        <w:t xml:space="preserve"> 是一点儿都没有听懂。当这个南方年轻人谈到</w:t>
      </w:r>
      <w:r>
        <w:rPr>
          <w:rFonts w:ascii="宋体" w:hAnsi="宋体" w:eastAsia="宋体" w:cs="宋体"/>
          <w:spacing w:val="-1"/>
          <w:sz w:val="30"/>
          <w:szCs w:val="30"/>
        </w:rPr>
        <w:t>图灵机的时候，我看到娜</w:t>
      </w:r>
    </w:p>
    <w:p w14:paraId="60FC6357">
      <w:pPr>
        <w:spacing w:line="222" w:lineRule="auto"/>
        <w:rPr>
          <w:rFonts w:ascii="宋体" w:hAnsi="宋体" w:eastAsia="宋体" w:cs="宋体"/>
          <w:sz w:val="30"/>
          <w:szCs w:val="30"/>
        </w:rPr>
        <w:sectPr>
          <w:pgSz w:w="12240" w:h="15840"/>
          <w:pgMar w:top="400" w:right="1500" w:bottom="0" w:left="1449" w:header="0" w:footer="0" w:gutter="0"/>
          <w:cols w:space="720" w:num="1"/>
        </w:sectPr>
      </w:pPr>
    </w:p>
    <w:p w14:paraId="6656C261">
      <w:pPr>
        <w:pStyle w:val="2"/>
        <w:spacing w:line="243" w:lineRule="auto"/>
      </w:pPr>
    </w:p>
    <w:p w14:paraId="164CB58B">
      <w:pPr>
        <w:pStyle w:val="2"/>
        <w:spacing w:line="243" w:lineRule="auto"/>
      </w:pPr>
    </w:p>
    <w:p w14:paraId="01C08B87">
      <w:pPr>
        <w:pStyle w:val="2"/>
        <w:spacing w:line="243" w:lineRule="auto"/>
      </w:pPr>
    </w:p>
    <w:p w14:paraId="1375A3F0">
      <w:pPr>
        <w:pStyle w:val="2"/>
        <w:spacing w:line="243" w:lineRule="auto"/>
      </w:pPr>
    </w:p>
    <w:p w14:paraId="7CA69008">
      <w:pPr>
        <w:spacing w:before="94" w:line="224" w:lineRule="auto"/>
        <w:ind w:right="53"/>
        <w:jc w:val="both"/>
        <w:rPr>
          <w:rFonts w:ascii="宋体" w:hAnsi="宋体" w:eastAsia="宋体" w:cs="宋体"/>
          <w:sz w:val="29"/>
          <w:szCs w:val="29"/>
        </w:rPr>
      </w:pPr>
      <w:r>
        <w:rPr>
          <w:rFonts w:ascii="宋体" w:hAnsi="宋体" w:eastAsia="宋体" w:cs="宋体"/>
          <w:spacing w:val="10"/>
          <w:sz w:val="29"/>
          <w:szCs w:val="29"/>
        </w:rPr>
        <w:t>塔莎的手伸向了荧光笔。因为我已经发觉年轻人</w:t>
      </w:r>
      <w:r>
        <w:rPr>
          <w:rFonts w:ascii="宋体" w:hAnsi="宋体" w:eastAsia="宋体" w:cs="宋体"/>
          <w:spacing w:val="9"/>
          <w:sz w:val="29"/>
          <w:szCs w:val="29"/>
        </w:rPr>
        <w:t>与我志趣相投，于是我</w:t>
      </w:r>
      <w:r>
        <w:rPr>
          <w:rFonts w:ascii="宋体" w:hAnsi="宋体" w:eastAsia="宋体" w:cs="宋体"/>
          <w:sz w:val="29"/>
          <w:szCs w:val="29"/>
        </w:rPr>
        <w:t xml:space="preserve"> </w:t>
      </w:r>
      <w:r>
        <w:rPr>
          <w:rFonts w:ascii="宋体" w:hAnsi="宋体" w:eastAsia="宋体" w:cs="宋体"/>
          <w:spacing w:val="10"/>
          <w:sz w:val="29"/>
          <w:szCs w:val="29"/>
        </w:rPr>
        <w:t>立即向娜塔莎提议互换面试者。本应由我负责面试的语无伦次、不</w:t>
      </w:r>
      <w:r>
        <w:rPr>
          <w:rFonts w:ascii="宋体" w:hAnsi="宋体" w:eastAsia="宋体" w:cs="宋体"/>
          <w:spacing w:val="9"/>
          <w:sz w:val="29"/>
          <w:szCs w:val="29"/>
        </w:rPr>
        <w:t>够聪</w:t>
      </w:r>
      <w:r>
        <w:rPr>
          <w:rFonts w:ascii="宋体" w:hAnsi="宋体" w:eastAsia="宋体" w:cs="宋体"/>
          <w:sz w:val="29"/>
          <w:szCs w:val="29"/>
        </w:rPr>
        <w:t xml:space="preserve"> </w:t>
      </w:r>
      <w:r>
        <w:rPr>
          <w:rFonts w:ascii="宋体" w:hAnsi="宋体" w:eastAsia="宋体" w:cs="宋体"/>
          <w:spacing w:val="7"/>
          <w:sz w:val="29"/>
          <w:szCs w:val="29"/>
        </w:rPr>
        <w:t>明的面试者归了娜塔莎，我完成了对这个南方年轻人的面试。</w:t>
      </w:r>
    </w:p>
    <w:p w14:paraId="65DA32F3">
      <w:pPr>
        <w:spacing w:before="150" w:line="231" w:lineRule="auto"/>
        <w:ind w:right="58" w:firstLine="610"/>
        <w:jc w:val="both"/>
        <w:rPr>
          <w:rFonts w:ascii="宋体" w:hAnsi="宋体" w:eastAsia="宋体" w:cs="宋体"/>
          <w:sz w:val="29"/>
          <w:szCs w:val="29"/>
        </w:rPr>
      </w:pPr>
      <w:r>
        <w:rPr>
          <w:rFonts w:ascii="宋体" w:hAnsi="宋体" w:eastAsia="宋体" w:cs="宋体"/>
          <w:spacing w:val="9"/>
          <w:sz w:val="29"/>
          <w:szCs w:val="29"/>
        </w:rPr>
        <w:t xml:space="preserve">我写下了对艾克提巴尔的盛赞之词，他成了心理学系的学生，或许 </w:t>
      </w:r>
      <w:r>
        <w:rPr>
          <w:rFonts w:ascii="宋体" w:hAnsi="宋体" w:eastAsia="宋体" w:cs="宋体"/>
          <w:spacing w:val="10"/>
          <w:sz w:val="29"/>
          <w:szCs w:val="29"/>
        </w:rPr>
        <w:t>是整个心理学系最聪明的学生。在这段经历之后，艾</w:t>
      </w:r>
      <w:r>
        <w:rPr>
          <w:rFonts w:ascii="宋体" w:hAnsi="宋体" w:eastAsia="宋体" w:cs="宋体"/>
          <w:spacing w:val="9"/>
          <w:sz w:val="29"/>
          <w:szCs w:val="29"/>
        </w:rPr>
        <w:t>克提巴尔就开始追</w:t>
      </w:r>
      <w:r>
        <w:rPr>
          <w:rFonts w:ascii="宋体" w:hAnsi="宋体" w:eastAsia="宋体" w:cs="宋体"/>
          <w:sz w:val="29"/>
          <w:szCs w:val="29"/>
        </w:rPr>
        <w:t xml:space="preserve"> </w:t>
      </w:r>
      <w:r>
        <w:rPr>
          <w:rFonts w:ascii="宋体" w:hAnsi="宋体" w:eastAsia="宋体" w:cs="宋体"/>
          <w:spacing w:val="10"/>
          <w:sz w:val="29"/>
          <w:szCs w:val="29"/>
        </w:rPr>
        <w:t>随我，把我当作他的保护者。很快我们就因为对方在学</w:t>
      </w:r>
      <w:r>
        <w:rPr>
          <w:rFonts w:ascii="宋体" w:hAnsi="宋体" w:eastAsia="宋体" w:cs="宋体"/>
          <w:spacing w:val="9"/>
          <w:sz w:val="29"/>
          <w:szCs w:val="29"/>
        </w:rPr>
        <w:t>术方面的造诣而</w:t>
      </w:r>
      <w:r>
        <w:rPr>
          <w:rFonts w:ascii="宋体" w:hAnsi="宋体" w:eastAsia="宋体" w:cs="宋体"/>
          <w:sz w:val="29"/>
          <w:szCs w:val="29"/>
        </w:rPr>
        <w:t xml:space="preserve"> </w:t>
      </w:r>
      <w:r>
        <w:rPr>
          <w:rFonts w:ascii="宋体" w:hAnsi="宋体" w:eastAsia="宋体" w:cs="宋体"/>
          <w:spacing w:val="10"/>
          <w:sz w:val="29"/>
          <w:szCs w:val="29"/>
        </w:rPr>
        <w:t>彼此敬仰，一旦有了异乎寻常的观点和理论都会首</w:t>
      </w:r>
      <w:r>
        <w:rPr>
          <w:rFonts w:ascii="宋体" w:hAnsi="宋体" w:eastAsia="宋体" w:cs="宋体"/>
          <w:spacing w:val="9"/>
          <w:sz w:val="29"/>
          <w:szCs w:val="29"/>
        </w:rPr>
        <w:t>先告诉对方，看看对</w:t>
      </w:r>
      <w:r>
        <w:rPr>
          <w:rFonts w:ascii="宋体" w:hAnsi="宋体" w:eastAsia="宋体" w:cs="宋体"/>
          <w:sz w:val="29"/>
          <w:szCs w:val="29"/>
        </w:rPr>
        <w:t xml:space="preserve"> </w:t>
      </w:r>
      <w:r>
        <w:rPr>
          <w:rFonts w:ascii="宋体" w:hAnsi="宋体" w:eastAsia="宋体" w:cs="宋体"/>
          <w:spacing w:val="3"/>
          <w:sz w:val="29"/>
          <w:szCs w:val="29"/>
        </w:rPr>
        <w:t>方的反应。</w:t>
      </w:r>
    </w:p>
    <w:p w14:paraId="19C02A6F">
      <w:pPr>
        <w:spacing w:before="156" w:line="230" w:lineRule="auto"/>
        <w:ind w:right="68" w:firstLine="610"/>
        <w:rPr>
          <w:rFonts w:ascii="宋体" w:hAnsi="宋体" w:eastAsia="宋体" w:cs="宋体"/>
          <w:sz w:val="29"/>
          <w:szCs w:val="29"/>
        </w:rPr>
      </w:pPr>
      <w:r>
        <w:rPr>
          <w:rFonts w:ascii="宋体" w:hAnsi="宋体" w:eastAsia="宋体" w:cs="宋体"/>
          <w:spacing w:val="9"/>
          <w:sz w:val="29"/>
          <w:szCs w:val="29"/>
        </w:rPr>
        <w:t>几年之后，在我要离开苏联之际，艾克提巴尔从莫斯科飞到里加与</w:t>
      </w:r>
      <w:r>
        <w:rPr>
          <w:rFonts w:ascii="宋体" w:hAnsi="宋体" w:eastAsia="宋体" w:cs="宋体"/>
          <w:spacing w:val="2"/>
          <w:sz w:val="29"/>
          <w:szCs w:val="29"/>
        </w:rPr>
        <w:t xml:space="preserve"> </w:t>
      </w:r>
      <w:r>
        <w:rPr>
          <w:rFonts w:ascii="宋体" w:hAnsi="宋体" w:eastAsia="宋体" w:cs="宋体"/>
          <w:spacing w:val="8"/>
          <w:sz w:val="29"/>
          <w:szCs w:val="29"/>
        </w:rPr>
        <w:t>我告别。我们在我父母位于三楼的公寓的卧室里畅谈了一</w:t>
      </w:r>
      <w:r>
        <w:rPr>
          <w:rFonts w:ascii="宋体" w:hAnsi="宋体" w:eastAsia="宋体" w:cs="宋体"/>
          <w:spacing w:val="7"/>
          <w:sz w:val="29"/>
          <w:szCs w:val="29"/>
        </w:rPr>
        <w:t>夜。</w:t>
      </w:r>
    </w:p>
    <w:p w14:paraId="16EEF394">
      <w:pPr>
        <w:spacing w:before="125" w:line="230" w:lineRule="auto"/>
        <w:ind w:right="50" w:firstLine="610"/>
        <w:rPr>
          <w:rFonts w:ascii="宋体" w:hAnsi="宋体" w:eastAsia="宋体" w:cs="宋体"/>
          <w:sz w:val="29"/>
          <w:szCs w:val="29"/>
        </w:rPr>
      </w:pPr>
      <w:r>
        <w:rPr>
          <w:rFonts w:ascii="宋体" w:hAnsi="宋体" w:eastAsia="宋体" w:cs="宋体"/>
          <w:spacing w:val="10"/>
          <w:sz w:val="29"/>
          <w:szCs w:val="29"/>
        </w:rPr>
        <w:t>我率先告诉了艾克提巴尔我朴素的梯度理论，</w:t>
      </w:r>
      <w:r>
        <w:rPr>
          <w:rFonts w:ascii="宋体" w:hAnsi="宋体" w:eastAsia="宋体" w:cs="宋体"/>
          <w:spacing w:val="9"/>
          <w:sz w:val="29"/>
          <w:szCs w:val="29"/>
        </w:rPr>
        <w:t>该理论与我们学到的</w:t>
      </w:r>
      <w:r>
        <w:rPr>
          <w:rFonts w:ascii="宋体" w:hAnsi="宋体" w:eastAsia="宋体" w:cs="宋体"/>
          <w:sz w:val="29"/>
          <w:szCs w:val="29"/>
        </w:rPr>
        <w:t xml:space="preserve"> </w:t>
      </w:r>
      <w:r>
        <w:rPr>
          <w:rFonts w:ascii="宋体" w:hAnsi="宋体" w:eastAsia="宋体" w:cs="宋体"/>
          <w:spacing w:val="9"/>
          <w:sz w:val="29"/>
          <w:szCs w:val="29"/>
        </w:rPr>
        <w:t>大脑相关理论完全不同。我们的交谈颇为风雅，我们品着格鲁吉亚红</w:t>
      </w:r>
    </w:p>
    <w:p w14:paraId="7AB38A0D">
      <w:pPr>
        <w:spacing w:before="3" w:line="230" w:lineRule="auto"/>
        <w:ind w:right="380"/>
        <w:rPr>
          <w:rFonts w:ascii="宋体" w:hAnsi="宋体" w:eastAsia="宋体" w:cs="宋体"/>
          <w:sz w:val="29"/>
          <w:szCs w:val="29"/>
        </w:rPr>
      </w:pPr>
      <w:r>
        <w:rPr>
          <w:rFonts w:ascii="宋体" w:hAnsi="宋体" w:eastAsia="宋体" w:cs="宋体"/>
          <w:spacing w:val="9"/>
          <w:sz w:val="29"/>
          <w:szCs w:val="29"/>
        </w:rPr>
        <w:t>酒，吃着午餐，从大学校园旁边的国防部酒店的屋顶上俯瞰整个莫斯</w:t>
      </w:r>
      <w:r>
        <w:rPr>
          <w:rFonts w:ascii="宋体" w:hAnsi="宋体" w:eastAsia="宋体" w:cs="宋体"/>
          <w:spacing w:val="1"/>
          <w:sz w:val="29"/>
          <w:szCs w:val="29"/>
        </w:rPr>
        <w:t xml:space="preserve"> </w:t>
      </w:r>
      <w:r>
        <w:rPr>
          <w:rFonts w:ascii="宋体" w:hAnsi="宋体" w:eastAsia="宋体" w:cs="宋体"/>
          <w:spacing w:val="-8"/>
          <w:sz w:val="29"/>
          <w:szCs w:val="29"/>
        </w:rPr>
        <w:t>科，这个酒店被同学们戏谑地称为“五角大楼”。</w:t>
      </w:r>
    </w:p>
    <w:p w14:paraId="784F3E8F">
      <w:pPr>
        <w:spacing w:before="165" w:line="229" w:lineRule="auto"/>
        <w:ind w:right="61" w:firstLine="610"/>
        <w:rPr>
          <w:rFonts w:ascii="宋体" w:hAnsi="宋体" w:eastAsia="宋体" w:cs="宋体"/>
          <w:sz w:val="29"/>
          <w:szCs w:val="29"/>
        </w:rPr>
      </w:pPr>
      <w:r>
        <w:rPr>
          <w:rFonts w:ascii="宋体" w:hAnsi="宋体" w:eastAsia="宋体" w:cs="宋体"/>
          <w:spacing w:val="9"/>
          <w:sz w:val="29"/>
          <w:szCs w:val="29"/>
        </w:rPr>
        <w:t xml:space="preserve">艾克提巴尔被我的观点打动了，并表示赞同这一想法。因此，我决 </w:t>
      </w:r>
      <w:r>
        <w:rPr>
          <w:rFonts w:ascii="宋体" w:hAnsi="宋体" w:eastAsia="宋体" w:cs="宋体"/>
          <w:spacing w:val="-2"/>
          <w:sz w:val="29"/>
          <w:szCs w:val="29"/>
        </w:rPr>
        <w:t>定进一步发展它，于是在第二天和亚历山大</w:t>
      </w:r>
      <w:r>
        <w:rPr>
          <w:rFonts w:ascii="宋体" w:hAnsi="宋体" w:eastAsia="宋体" w:cs="宋体"/>
          <w:spacing w:val="-19"/>
          <w:sz w:val="29"/>
          <w:szCs w:val="29"/>
        </w:rPr>
        <w:t xml:space="preserve"> </w:t>
      </w:r>
      <w:r>
        <w:rPr>
          <w:rFonts w:ascii="宋体" w:hAnsi="宋体" w:eastAsia="宋体" w:cs="宋体"/>
          <w:spacing w:val="-2"/>
          <w:sz w:val="29"/>
          <w:szCs w:val="29"/>
        </w:rPr>
        <w:t>·卢里亚讨论了这一观点。</w:t>
      </w:r>
    </w:p>
    <w:p w14:paraId="650F0811">
      <w:pPr>
        <w:spacing w:before="9" w:line="229" w:lineRule="auto"/>
        <w:ind w:right="59"/>
        <w:rPr>
          <w:rFonts w:ascii="宋体" w:hAnsi="宋体" w:eastAsia="宋体" w:cs="宋体"/>
          <w:sz w:val="29"/>
          <w:szCs w:val="29"/>
        </w:rPr>
      </w:pPr>
      <w:r>
        <w:rPr>
          <w:rFonts w:ascii="宋体" w:hAnsi="宋体" w:eastAsia="宋体" w:cs="宋体"/>
          <w:spacing w:val="8"/>
          <w:sz w:val="29"/>
          <w:szCs w:val="29"/>
        </w:rPr>
        <w:t>我一直认为我的梯度模型直接来源于卢里亚有关大</w:t>
      </w:r>
      <w:r>
        <w:rPr>
          <w:rFonts w:ascii="宋体" w:hAnsi="宋体" w:eastAsia="宋体" w:cs="宋体"/>
          <w:spacing w:val="7"/>
          <w:sz w:val="29"/>
          <w:szCs w:val="29"/>
        </w:rPr>
        <w:t>脑-行为关系的研究</w:t>
      </w:r>
      <w:r>
        <w:rPr>
          <w:rFonts w:ascii="宋体" w:hAnsi="宋体" w:eastAsia="宋体" w:cs="宋体"/>
          <w:sz w:val="29"/>
          <w:szCs w:val="29"/>
        </w:rPr>
        <w:t xml:space="preserve">  </w:t>
      </w:r>
      <w:r>
        <w:rPr>
          <w:rFonts w:ascii="宋体" w:hAnsi="宋体" w:eastAsia="宋体" w:cs="宋体"/>
          <w:spacing w:val="4"/>
          <w:sz w:val="29"/>
          <w:szCs w:val="29"/>
        </w:rPr>
        <w:t>方法。但出乎我的意料，他并不这样认为，他赞成的是更加传统的“定</w:t>
      </w:r>
      <w:r>
        <w:rPr>
          <w:rFonts w:ascii="宋体" w:hAnsi="宋体" w:eastAsia="宋体" w:cs="宋体"/>
          <w:spacing w:val="7"/>
          <w:sz w:val="29"/>
          <w:szCs w:val="29"/>
        </w:rPr>
        <w:t xml:space="preserve">  </w:t>
      </w:r>
      <w:r>
        <w:rPr>
          <w:rFonts w:ascii="宋体" w:hAnsi="宋体" w:eastAsia="宋体" w:cs="宋体"/>
          <w:spacing w:val="9"/>
          <w:sz w:val="29"/>
          <w:szCs w:val="29"/>
        </w:rPr>
        <w:t>位论”,因而基本上不赞成我的观点。卢里亚的优点之一是，即使你在</w:t>
      </w:r>
      <w:r>
        <w:rPr>
          <w:rFonts w:ascii="宋体" w:hAnsi="宋体" w:eastAsia="宋体" w:cs="宋体"/>
          <w:sz w:val="29"/>
          <w:szCs w:val="29"/>
        </w:rPr>
        <w:t xml:space="preserve">  </w:t>
      </w:r>
      <w:r>
        <w:rPr>
          <w:rFonts w:ascii="宋体" w:hAnsi="宋体" w:eastAsia="宋体" w:cs="宋体"/>
          <w:spacing w:val="10"/>
          <w:sz w:val="29"/>
          <w:szCs w:val="29"/>
        </w:rPr>
        <w:t>科学辩论中与他持有不同的意见，也不会伤害他与你</w:t>
      </w:r>
      <w:r>
        <w:rPr>
          <w:rFonts w:ascii="宋体" w:hAnsi="宋体" w:eastAsia="宋体" w:cs="宋体"/>
          <w:spacing w:val="9"/>
          <w:sz w:val="29"/>
          <w:szCs w:val="29"/>
        </w:rPr>
        <w:t>的私人关系。即便</w:t>
      </w:r>
      <w:r>
        <w:rPr>
          <w:rFonts w:ascii="宋体" w:hAnsi="宋体" w:eastAsia="宋体" w:cs="宋体"/>
          <w:sz w:val="29"/>
          <w:szCs w:val="29"/>
        </w:rPr>
        <w:t xml:space="preserve"> </w:t>
      </w:r>
      <w:r>
        <w:rPr>
          <w:rFonts w:ascii="宋体" w:hAnsi="宋体" w:eastAsia="宋体" w:cs="宋体"/>
          <w:spacing w:val="8"/>
          <w:sz w:val="29"/>
          <w:szCs w:val="29"/>
        </w:rPr>
        <w:t>他并不认同你的观点，他也不会感觉受到了威胁。他从来不会</w:t>
      </w:r>
      <w:r>
        <w:rPr>
          <w:rFonts w:ascii="宋体" w:hAnsi="宋体" w:eastAsia="宋体" w:cs="宋体"/>
          <w:spacing w:val="7"/>
          <w:sz w:val="29"/>
          <w:szCs w:val="29"/>
        </w:rPr>
        <w:t>被激怒，</w:t>
      </w:r>
      <w:r>
        <w:rPr>
          <w:rFonts w:ascii="宋体" w:hAnsi="宋体" w:eastAsia="宋体" w:cs="宋体"/>
          <w:sz w:val="29"/>
          <w:szCs w:val="29"/>
        </w:rPr>
        <w:t xml:space="preserve"> </w:t>
      </w:r>
      <w:r>
        <w:rPr>
          <w:rFonts w:ascii="宋体" w:hAnsi="宋体" w:eastAsia="宋体" w:cs="宋体"/>
          <w:spacing w:val="9"/>
          <w:sz w:val="29"/>
          <w:szCs w:val="29"/>
        </w:rPr>
        <w:t>总是处于热情与和蔼的无动于衷之间，当时</w:t>
      </w:r>
      <w:r>
        <w:rPr>
          <w:rFonts w:ascii="宋体" w:hAnsi="宋体" w:eastAsia="宋体" w:cs="宋体"/>
          <w:spacing w:val="8"/>
          <w:sz w:val="29"/>
          <w:szCs w:val="29"/>
        </w:rPr>
        <w:t>他的态度就是这样。</w:t>
      </w:r>
    </w:p>
    <w:p w14:paraId="1CEEBE58">
      <w:pPr>
        <w:spacing w:before="140" w:line="230" w:lineRule="auto"/>
        <w:ind w:right="54" w:firstLine="610"/>
        <w:jc w:val="both"/>
        <w:rPr>
          <w:rFonts w:ascii="宋体" w:hAnsi="宋体" w:eastAsia="宋体" w:cs="宋体"/>
          <w:sz w:val="29"/>
          <w:szCs w:val="29"/>
        </w:rPr>
      </w:pPr>
      <w:r>
        <w:rPr>
          <w:rFonts w:ascii="宋体" w:hAnsi="宋体" w:eastAsia="宋体" w:cs="宋体"/>
          <w:spacing w:val="8"/>
          <w:sz w:val="29"/>
          <w:szCs w:val="29"/>
        </w:rPr>
        <w:t>15年后的1986年，我写下了我的梯度理论，当时我有幸在耶路撒冷</w:t>
      </w:r>
      <w:r>
        <w:rPr>
          <w:rFonts w:ascii="宋体" w:hAnsi="宋体" w:eastAsia="宋体" w:cs="宋体"/>
          <w:spacing w:val="14"/>
          <w:sz w:val="29"/>
          <w:szCs w:val="29"/>
        </w:rPr>
        <w:t xml:space="preserve"> </w:t>
      </w:r>
      <w:r>
        <w:rPr>
          <w:rFonts w:ascii="宋体" w:hAnsi="宋体" w:eastAsia="宋体" w:cs="宋体"/>
          <w:spacing w:val="10"/>
          <w:sz w:val="29"/>
          <w:szCs w:val="29"/>
        </w:rPr>
        <w:t>希伯来大学的高等研究所做了一年的访问学者。</w:t>
      </w:r>
      <w:r>
        <w:rPr>
          <w:rFonts w:ascii="宋体" w:hAnsi="宋体" w:eastAsia="宋体" w:cs="宋体"/>
          <w:spacing w:val="9"/>
          <w:sz w:val="29"/>
          <w:szCs w:val="29"/>
        </w:rPr>
        <w:t>具有讽刺意味的是，我</w:t>
      </w:r>
      <w:r>
        <w:rPr>
          <w:rFonts w:ascii="宋体" w:hAnsi="宋体" w:eastAsia="宋体" w:cs="宋体"/>
          <w:sz w:val="29"/>
          <w:szCs w:val="29"/>
        </w:rPr>
        <w:t xml:space="preserve"> </w:t>
      </w:r>
      <w:r>
        <w:rPr>
          <w:rFonts w:ascii="宋体" w:hAnsi="宋体" w:eastAsia="宋体" w:cs="宋体"/>
          <w:spacing w:val="10"/>
          <w:sz w:val="29"/>
          <w:szCs w:val="29"/>
        </w:rPr>
        <w:t>受邀加入的智库是专门研究认知的模块化的。该</w:t>
      </w:r>
      <w:r>
        <w:rPr>
          <w:rFonts w:ascii="宋体" w:hAnsi="宋体" w:eastAsia="宋体" w:cs="宋体"/>
          <w:spacing w:val="9"/>
          <w:sz w:val="29"/>
          <w:szCs w:val="29"/>
        </w:rPr>
        <w:t>智库的其他成员，包括</w:t>
      </w:r>
      <w:r>
        <w:rPr>
          <w:rFonts w:ascii="宋体" w:hAnsi="宋体" w:eastAsia="宋体" w:cs="宋体"/>
          <w:sz w:val="29"/>
          <w:szCs w:val="29"/>
        </w:rPr>
        <w:t xml:space="preserve"> </w:t>
      </w:r>
      <w:r>
        <w:rPr>
          <w:rFonts w:ascii="宋体" w:hAnsi="宋体" w:eastAsia="宋体" w:cs="宋体"/>
          <w:spacing w:val="10"/>
          <w:sz w:val="29"/>
          <w:szCs w:val="29"/>
        </w:rPr>
        <w:t>来自世界各地的著名神经心理学家和认知神经科学家都</w:t>
      </w:r>
      <w:r>
        <w:rPr>
          <w:rFonts w:ascii="宋体" w:hAnsi="宋体" w:eastAsia="宋体" w:cs="宋体"/>
          <w:spacing w:val="9"/>
          <w:sz w:val="29"/>
          <w:szCs w:val="29"/>
        </w:rPr>
        <w:t>支持模块化的观</w:t>
      </w:r>
      <w:r>
        <w:rPr>
          <w:rFonts w:ascii="宋体" w:hAnsi="宋体" w:eastAsia="宋体" w:cs="宋体"/>
          <w:sz w:val="29"/>
          <w:szCs w:val="29"/>
        </w:rPr>
        <w:t xml:space="preserve"> </w:t>
      </w:r>
      <w:r>
        <w:rPr>
          <w:rFonts w:ascii="宋体" w:hAnsi="宋体" w:eastAsia="宋体" w:cs="宋体"/>
          <w:spacing w:val="10"/>
          <w:sz w:val="29"/>
          <w:szCs w:val="29"/>
        </w:rPr>
        <w:t>点，于是我成了整个团队中令人头疼的标新立异者</w:t>
      </w:r>
      <w:r>
        <w:rPr>
          <w:rFonts w:ascii="宋体" w:hAnsi="宋体" w:eastAsia="宋体" w:cs="宋体"/>
          <w:spacing w:val="9"/>
          <w:sz w:val="29"/>
          <w:szCs w:val="29"/>
        </w:rPr>
        <w:t>，竭力为一个被众人</w:t>
      </w:r>
      <w:r>
        <w:rPr>
          <w:rFonts w:ascii="宋体" w:hAnsi="宋体" w:eastAsia="宋体" w:cs="宋体"/>
          <w:sz w:val="29"/>
          <w:szCs w:val="29"/>
        </w:rPr>
        <w:t xml:space="preserve"> </w:t>
      </w:r>
      <w:r>
        <w:rPr>
          <w:rFonts w:ascii="宋体" w:hAnsi="宋体" w:eastAsia="宋体" w:cs="宋体"/>
          <w:spacing w:val="10"/>
          <w:sz w:val="29"/>
          <w:szCs w:val="29"/>
        </w:rPr>
        <w:t>反对的观点摇旗呐喊。我们在学术上的分歧并</w:t>
      </w:r>
      <w:r>
        <w:rPr>
          <w:rFonts w:ascii="宋体" w:hAnsi="宋体" w:eastAsia="宋体" w:cs="宋体"/>
          <w:spacing w:val="9"/>
          <w:sz w:val="29"/>
          <w:szCs w:val="29"/>
        </w:rPr>
        <w:t>没有妨碍形成一个非常温</w:t>
      </w:r>
      <w:r>
        <w:rPr>
          <w:rFonts w:ascii="宋体" w:hAnsi="宋体" w:eastAsia="宋体" w:cs="宋体"/>
          <w:sz w:val="29"/>
          <w:szCs w:val="29"/>
        </w:rPr>
        <w:t xml:space="preserve"> </w:t>
      </w:r>
      <w:r>
        <w:rPr>
          <w:rFonts w:ascii="宋体" w:hAnsi="宋体" w:eastAsia="宋体" w:cs="宋体"/>
          <w:spacing w:val="10"/>
          <w:sz w:val="29"/>
          <w:szCs w:val="29"/>
        </w:rPr>
        <w:t>暖、振奋人心的氛围。我们所有人都建立了亲密的友谊，现在</w:t>
      </w:r>
      <w:r>
        <w:rPr>
          <w:rFonts w:ascii="宋体" w:hAnsi="宋体" w:eastAsia="宋体" w:cs="宋体"/>
          <w:spacing w:val="9"/>
          <w:sz w:val="29"/>
          <w:szCs w:val="29"/>
        </w:rPr>
        <w:t>依然是密</w:t>
      </w:r>
      <w:r>
        <w:rPr>
          <w:rFonts w:ascii="宋体" w:hAnsi="宋体" w:eastAsia="宋体" w:cs="宋体"/>
          <w:sz w:val="29"/>
          <w:szCs w:val="29"/>
        </w:rPr>
        <w:t xml:space="preserve"> </w:t>
      </w:r>
      <w:r>
        <w:rPr>
          <w:rFonts w:ascii="宋体" w:hAnsi="宋体" w:eastAsia="宋体" w:cs="宋体"/>
          <w:spacing w:val="8"/>
          <w:sz w:val="29"/>
          <w:szCs w:val="29"/>
        </w:rPr>
        <w:t>友，我也将在耶路撒冷的一年当作我人生中最幸福的时光。</w:t>
      </w:r>
    </w:p>
    <w:p w14:paraId="2DDFD726">
      <w:pPr>
        <w:spacing w:before="193" w:line="262" w:lineRule="auto"/>
        <w:ind w:firstLine="610"/>
        <w:jc w:val="both"/>
        <w:rPr>
          <w:rFonts w:ascii="宋体" w:hAnsi="宋体" w:eastAsia="宋体" w:cs="宋体"/>
          <w:sz w:val="29"/>
          <w:szCs w:val="29"/>
        </w:rPr>
      </w:pPr>
      <w:r>
        <w:rPr>
          <w:rFonts w:ascii="宋体" w:hAnsi="宋体" w:eastAsia="宋体" w:cs="宋体"/>
          <w:spacing w:val="-1"/>
          <w:sz w:val="29"/>
          <w:szCs w:val="29"/>
        </w:rPr>
        <w:t>当我介绍认知“皮质梯度”概念的期刊文章最终于1989年</w:t>
      </w:r>
      <w:r>
        <w:rPr>
          <w:rFonts w:ascii="宋体" w:hAnsi="宋体" w:eastAsia="宋体" w:cs="宋体"/>
          <w:color w:val="C05030"/>
          <w:spacing w:val="-1"/>
          <w:sz w:val="29"/>
          <w:szCs w:val="29"/>
        </w:rPr>
        <w:t>注</w:t>
      </w:r>
      <w:r>
        <w:rPr>
          <w:rFonts w:ascii="宋体" w:hAnsi="宋体" w:eastAsia="宋体" w:cs="宋体"/>
          <w:spacing w:val="-1"/>
          <w:sz w:val="29"/>
          <w:szCs w:val="29"/>
        </w:rPr>
        <w:t>发表，之</w:t>
      </w:r>
      <w:r>
        <w:rPr>
          <w:rFonts w:ascii="宋体" w:hAnsi="宋体" w:eastAsia="宋体" w:cs="宋体"/>
          <w:spacing w:val="12"/>
          <w:sz w:val="29"/>
          <w:szCs w:val="29"/>
        </w:rPr>
        <w:t xml:space="preserve"> </w:t>
      </w:r>
      <w:r>
        <w:rPr>
          <w:rFonts w:ascii="宋体" w:hAnsi="宋体" w:eastAsia="宋体" w:cs="宋体"/>
          <w:spacing w:val="11"/>
          <w:sz w:val="29"/>
          <w:szCs w:val="29"/>
        </w:rPr>
        <w:t>后又以一本书的一章注被出版的时候，它几乎被科学界忽视了。198</w:t>
      </w:r>
      <w:r>
        <w:rPr>
          <w:rFonts w:ascii="宋体" w:hAnsi="宋体" w:eastAsia="宋体" w:cs="宋体"/>
          <w:spacing w:val="10"/>
          <w:sz w:val="29"/>
          <w:szCs w:val="29"/>
        </w:rPr>
        <w:t>9年</w:t>
      </w:r>
      <w:r>
        <w:rPr>
          <w:rFonts w:ascii="宋体" w:hAnsi="宋体" w:eastAsia="宋体" w:cs="宋体"/>
          <w:sz w:val="29"/>
          <w:szCs w:val="29"/>
        </w:rPr>
        <w:t xml:space="preserve"> </w:t>
      </w:r>
      <w:r>
        <w:rPr>
          <w:rFonts w:ascii="宋体" w:hAnsi="宋体" w:eastAsia="宋体" w:cs="宋体"/>
          <w:spacing w:val="10"/>
          <w:sz w:val="29"/>
          <w:szCs w:val="29"/>
        </w:rPr>
        <w:t>那篇论文被发表的过程本身就足够让人沮丧。某个</w:t>
      </w:r>
      <w:r>
        <w:rPr>
          <w:rFonts w:ascii="宋体" w:hAnsi="宋体" w:eastAsia="宋体" w:cs="宋体"/>
          <w:spacing w:val="9"/>
          <w:sz w:val="29"/>
          <w:szCs w:val="29"/>
        </w:rPr>
        <w:t>一流期刊拒绝发表这</w:t>
      </w:r>
    </w:p>
    <w:p w14:paraId="4C807A43">
      <w:pPr>
        <w:spacing w:line="262" w:lineRule="auto"/>
        <w:rPr>
          <w:rFonts w:ascii="宋体" w:hAnsi="宋体" w:eastAsia="宋体" w:cs="宋体"/>
          <w:sz w:val="29"/>
          <w:szCs w:val="29"/>
        </w:rPr>
        <w:sectPr>
          <w:pgSz w:w="12240" w:h="15840"/>
          <w:pgMar w:top="400" w:right="1467" w:bottom="0" w:left="1419" w:header="0" w:footer="0" w:gutter="0"/>
          <w:cols w:space="720" w:num="1"/>
        </w:sectPr>
      </w:pPr>
    </w:p>
    <w:p w14:paraId="438E9C78">
      <w:pPr>
        <w:pStyle w:val="2"/>
        <w:spacing w:line="316" w:lineRule="auto"/>
      </w:pPr>
    </w:p>
    <w:p w14:paraId="666A9837">
      <w:pPr>
        <w:pStyle w:val="2"/>
        <w:spacing w:line="317" w:lineRule="auto"/>
      </w:pPr>
    </w:p>
    <w:p w14:paraId="29310778">
      <w:pPr>
        <w:pStyle w:val="2"/>
        <w:spacing w:line="317" w:lineRule="auto"/>
      </w:pPr>
    </w:p>
    <w:p w14:paraId="481AE20F">
      <w:pPr>
        <w:spacing w:before="97" w:line="222" w:lineRule="auto"/>
        <w:ind w:right="67"/>
        <w:rPr>
          <w:rFonts w:ascii="宋体" w:hAnsi="宋体" w:eastAsia="宋体" w:cs="宋体"/>
          <w:sz w:val="30"/>
          <w:szCs w:val="30"/>
        </w:rPr>
      </w:pPr>
      <w:r>
        <w:rPr>
          <w:rFonts w:ascii="宋体" w:hAnsi="宋体" w:eastAsia="宋体" w:cs="宋体"/>
          <w:spacing w:val="-1"/>
          <w:sz w:val="30"/>
          <w:szCs w:val="30"/>
        </w:rPr>
        <w:t>篇文章，在评审中对其进行了严厉的批评，认为它是无稽之谈，尽管我</w:t>
      </w:r>
      <w:r>
        <w:rPr>
          <w:rFonts w:ascii="宋体" w:hAnsi="宋体" w:eastAsia="宋体" w:cs="宋体"/>
          <w:spacing w:val="13"/>
          <w:sz w:val="30"/>
          <w:szCs w:val="30"/>
        </w:rPr>
        <w:t xml:space="preserve"> </w:t>
      </w:r>
      <w:r>
        <w:rPr>
          <w:rFonts w:ascii="宋体" w:hAnsi="宋体" w:eastAsia="宋体" w:cs="宋体"/>
          <w:sz w:val="30"/>
          <w:szCs w:val="30"/>
        </w:rPr>
        <w:t>觉得该期刊理应是这篇文章的归宿。最后，这篇文章终于在一个影响力</w:t>
      </w:r>
      <w:r>
        <w:rPr>
          <w:rFonts w:ascii="宋体" w:hAnsi="宋体" w:eastAsia="宋体" w:cs="宋体"/>
          <w:spacing w:val="4"/>
          <w:sz w:val="30"/>
          <w:szCs w:val="30"/>
        </w:rPr>
        <w:t xml:space="preserve"> </w:t>
      </w:r>
      <w:r>
        <w:rPr>
          <w:rFonts w:ascii="宋体" w:hAnsi="宋体" w:eastAsia="宋体" w:cs="宋体"/>
          <w:spacing w:val="-1"/>
          <w:sz w:val="30"/>
          <w:szCs w:val="30"/>
        </w:rPr>
        <w:t>较小的期刊上发表了，果然，它没能引起足够的重视。模块化的概念在</w:t>
      </w:r>
      <w:r>
        <w:rPr>
          <w:rFonts w:ascii="宋体" w:hAnsi="宋体" w:eastAsia="宋体" w:cs="宋体"/>
          <w:spacing w:val="18"/>
          <w:sz w:val="30"/>
          <w:szCs w:val="30"/>
        </w:rPr>
        <w:t xml:space="preserve"> </w:t>
      </w:r>
      <w:r>
        <w:rPr>
          <w:rFonts w:ascii="宋体" w:hAnsi="宋体" w:eastAsia="宋体" w:cs="宋体"/>
          <w:sz w:val="30"/>
          <w:szCs w:val="30"/>
        </w:rPr>
        <w:t>当时太深入人心，太有魅力了。事实上，我在多年后之</w:t>
      </w:r>
      <w:r>
        <w:rPr>
          <w:rFonts w:ascii="宋体" w:hAnsi="宋体" w:eastAsia="宋体" w:cs="宋体"/>
          <w:spacing w:val="-1"/>
          <w:sz w:val="30"/>
          <w:szCs w:val="30"/>
        </w:rPr>
        <w:t>所以做出不再全</w:t>
      </w:r>
      <w:r>
        <w:rPr>
          <w:rFonts w:ascii="宋体" w:hAnsi="宋体" w:eastAsia="宋体" w:cs="宋体"/>
          <w:sz w:val="30"/>
          <w:szCs w:val="30"/>
        </w:rPr>
        <w:t xml:space="preserve"> </w:t>
      </w:r>
      <w:r>
        <w:rPr>
          <w:rFonts w:ascii="宋体" w:hAnsi="宋体" w:eastAsia="宋体" w:cs="宋体"/>
          <w:spacing w:val="-1"/>
          <w:sz w:val="30"/>
          <w:szCs w:val="30"/>
        </w:rPr>
        <w:t>职从事学术研究，而是开设私人诊所的决定，在很大程度上就是受到了</w:t>
      </w:r>
      <w:r>
        <w:rPr>
          <w:rFonts w:ascii="宋体" w:hAnsi="宋体" w:eastAsia="宋体" w:cs="宋体"/>
          <w:spacing w:val="17"/>
          <w:sz w:val="30"/>
          <w:szCs w:val="30"/>
        </w:rPr>
        <w:t xml:space="preserve"> </w:t>
      </w:r>
      <w:r>
        <w:rPr>
          <w:rFonts w:ascii="宋体" w:hAnsi="宋体" w:eastAsia="宋体" w:cs="宋体"/>
          <w:spacing w:val="-1"/>
          <w:sz w:val="30"/>
          <w:szCs w:val="30"/>
        </w:rPr>
        <w:t>此次以及其他一些失败经历的影响，因为我没能对我所在领域的、我所</w:t>
      </w:r>
      <w:r>
        <w:rPr>
          <w:rFonts w:ascii="宋体" w:hAnsi="宋体" w:eastAsia="宋体" w:cs="宋体"/>
          <w:spacing w:val="17"/>
          <w:sz w:val="30"/>
          <w:szCs w:val="30"/>
        </w:rPr>
        <w:t xml:space="preserve"> </w:t>
      </w:r>
      <w:r>
        <w:rPr>
          <w:rFonts w:ascii="宋体" w:hAnsi="宋体" w:eastAsia="宋体" w:cs="宋体"/>
          <w:spacing w:val="9"/>
          <w:sz w:val="30"/>
          <w:szCs w:val="30"/>
        </w:rPr>
        <w:t>认为的(我的看法可能是正确的，也可能是错误的)平庸的时代思想产</w:t>
      </w:r>
      <w:r>
        <w:rPr>
          <w:rFonts w:ascii="宋体" w:hAnsi="宋体" w:eastAsia="宋体" w:cs="宋体"/>
          <w:spacing w:val="18"/>
          <w:sz w:val="30"/>
          <w:szCs w:val="30"/>
        </w:rPr>
        <w:t xml:space="preserve"> </w:t>
      </w:r>
      <w:r>
        <w:rPr>
          <w:rFonts w:ascii="宋体" w:hAnsi="宋体" w:eastAsia="宋体" w:cs="宋体"/>
          <w:spacing w:val="-6"/>
          <w:sz w:val="30"/>
          <w:szCs w:val="30"/>
        </w:rPr>
        <w:t>生影响。我没能打破它，而为了取得学术意义上的“成功”,我就不得不</w:t>
      </w:r>
      <w:r>
        <w:rPr>
          <w:rFonts w:ascii="宋体" w:hAnsi="宋体" w:eastAsia="宋体" w:cs="宋体"/>
          <w:spacing w:val="17"/>
          <w:sz w:val="30"/>
          <w:szCs w:val="30"/>
        </w:rPr>
        <w:t xml:space="preserve"> </w:t>
      </w:r>
      <w:r>
        <w:rPr>
          <w:rFonts w:ascii="宋体" w:hAnsi="宋体" w:eastAsia="宋体" w:cs="宋体"/>
          <w:spacing w:val="-10"/>
          <w:sz w:val="30"/>
          <w:szCs w:val="30"/>
        </w:rPr>
        <w:t>成为“多数人俱乐部”中的一员。我不能将我的学术生涯建</w:t>
      </w:r>
      <w:r>
        <w:rPr>
          <w:rFonts w:ascii="宋体" w:hAnsi="宋体" w:eastAsia="宋体" w:cs="宋体"/>
          <w:spacing w:val="-11"/>
          <w:sz w:val="30"/>
          <w:szCs w:val="30"/>
        </w:rPr>
        <w:t>立在我完全不</w:t>
      </w:r>
      <w:r>
        <w:rPr>
          <w:rFonts w:ascii="宋体" w:hAnsi="宋体" w:eastAsia="宋体" w:cs="宋体"/>
          <w:sz w:val="30"/>
          <w:szCs w:val="30"/>
        </w:rPr>
        <w:t xml:space="preserve"> </w:t>
      </w:r>
      <w:r>
        <w:rPr>
          <w:rFonts w:ascii="宋体" w:hAnsi="宋体" w:eastAsia="宋体" w:cs="宋体"/>
          <w:spacing w:val="4"/>
          <w:sz w:val="30"/>
          <w:szCs w:val="30"/>
        </w:rPr>
        <w:t>赞同(更别说遵照它了)的趋势上。 一段时间过后，耶路撒冷的智库成</w:t>
      </w:r>
      <w:r>
        <w:rPr>
          <w:rFonts w:ascii="宋体" w:hAnsi="宋体" w:eastAsia="宋体" w:cs="宋体"/>
          <w:spacing w:val="14"/>
          <w:sz w:val="30"/>
          <w:szCs w:val="30"/>
        </w:rPr>
        <w:t xml:space="preserve"> </w:t>
      </w:r>
      <w:r>
        <w:rPr>
          <w:rFonts w:ascii="宋体" w:hAnsi="宋体" w:eastAsia="宋体" w:cs="宋体"/>
          <w:spacing w:val="-1"/>
          <w:sz w:val="30"/>
          <w:szCs w:val="30"/>
        </w:rPr>
        <w:t>员被要求为一个有关模块化的专刊供稿。秉承一贯的叛逆作风，我</w:t>
      </w:r>
    </w:p>
    <w:p w14:paraId="367C0EFF">
      <w:pPr>
        <w:spacing w:line="266" w:lineRule="auto"/>
        <w:ind w:right="121"/>
        <w:rPr>
          <w:rFonts w:ascii="黑体" w:hAnsi="黑体" w:eastAsia="黑体" w:cs="黑体"/>
          <w:sz w:val="18"/>
          <w:szCs w:val="18"/>
        </w:rPr>
      </w:pPr>
      <w:r>
        <w:rPr>
          <w:rFonts w:ascii="宋体" w:hAnsi="宋体" w:eastAsia="宋体" w:cs="宋体"/>
          <w:spacing w:val="-11"/>
          <w:sz w:val="30"/>
          <w:szCs w:val="30"/>
        </w:rPr>
        <w:t>用“模块正统理论的兴盛和覆灭”作为论文的标题，通过临别赠言的形式</w:t>
      </w:r>
      <w:r>
        <w:rPr>
          <w:rFonts w:ascii="宋体" w:hAnsi="宋体" w:eastAsia="宋体" w:cs="宋体"/>
          <w:spacing w:val="2"/>
          <w:sz w:val="30"/>
          <w:szCs w:val="30"/>
        </w:rPr>
        <w:t xml:space="preserve"> </w:t>
      </w:r>
      <w:r>
        <w:rPr>
          <w:rFonts w:ascii="宋体" w:hAnsi="宋体" w:eastAsia="宋体" w:cs="宋体"/>
          <w:spacing w:val="8"/>
          <w:sz w:val="28"/>
          <w:szCs w:val="28"/>
        </w:rPr>
        <w:t>预言了模块化理论在不久之后的覆灭。</w:t>
      </w:r>
      <w:r>
        <w:rPr>
          <w:rFonts w:ascii="宋体" w:hAnsi="宋体" w:eastAsia="宋体" w:cs="宋体"/>
          <w:spacing w:val="32"/>
          <w:sz w:val="28"/>
          <w:szCs w:val="28"/>
        </w:rPr>
        <w:t xml:space="preserve">  </w:t>
      </w:r>
      <w:r>
        <w:rPr>
          <w:rFonts w:ascii="黑体" w:hAnsi="黑体" w:eastAsia="黑体" w:cs="黑体"/>
          <w:color w:val="B07030"/>
          <w:spacing w:val="8"/>
          <w:position w:val="11"/>
          <w:sz w:val="18"/>
          <w:szCs w:val="18"/>
        </w:rPr>
        <w:t>注</w:t>
      </w:r>
    </w:p>
    <w:p w14:paraId="61434771">
      <w:pPr>
        <w:spacing w:before="113" w:line="239" w:lineRule="auto"/>
        <w:ind w:right="59" w:firstLine="619"/>
        <w:jc w:val="both"/>
        <w:rPr>
          <w:rFonts w:ascii="宋体" w:hAnsi="宋体" w:eastAsia="宋体" w:cs="宋体"/>
          <w:sz w:val="28"/>
          <w:szCs w:val="28"/>
        </w:rPr>
      </w:pPr>
      <w:r>
        <w:rPr>
          <w:rFonts w:ascii="宋体" w:hAnsi="宋体" w:eastAsia="宋体" w:cs="宋体"/>
          <w:spacing w:val="18"/>
          <w:sz w:val="28"/>
          <w:szCs w:val="28"/>
        </w:rPr>
        <w:t>事实上，到20世纪90年代末，模块化理论就在衰退了。近代科学出</w:t>
      </w:r>
      <w:r>
        <w:rPr>
          <w:rFonts w:ascii="宋体" w:hAnsi="宋体" w:eastAsia="宋体" w:cs="宋体"/>
          <w:spacing w:val="15"/>
          <w:sz w:val="28"/>
          <w:szCs w:val="28"/>
        </w:rPr>
        <w:t xml:space="preserve"> </w:t>
      </w:r>
      <w:r>
        <w:rPr>
          <w:rFonts w:ascii="宋体" w:hAnsi="宋体" w:eastAsia="宋体" w:cs="宋体"/>
          <w:spacing w:val="20"/>
          <w:sz w:val="28"/>
          <w:szCs w:val="28"/>
        </w:rPr>
        <w:t>现以前的神经心理学最后的痉挛正在走向终结，大脑皮层的</w:t>
      </w:r>
      <w:r>
        <w:rPr>
          <w:rFonts w:ascii="宋体" w:hAnsi="宋体" w:eastAsia="宋体" w:cs="宋体"/>
          <w:spacing w:val="19"/>
          <w:sz w:val="28"/>
          <w:szCs w:val="28"/>
        </w:rPr>
        <w:t>梯度理论正</w:t>
      </w:r>
      <w:r>
        <w:rPr>
          <w:rFonts w:ascii="宋体" w:hAnsi="宋体" w:eastAsia="宋体" w:cs="宋体"/>
          <w:sz w:val="28"/>
          <w:szCs w:val="28"/>
        </w:rPr>
        <w:t xml:space="preserve"> </w:t>
      </w:r>
      <w:r>
        <w:rPr>
          <w:rFonts w:ascii="宋体" w:hAnsi="宋体" w:eastAsia="宋体" w:cs="宋体"/>
          <w:spacing w:val="14"/>
          <w:sz w:val="28"/>
          <w:szCs w:val="28"/>
        </w:rPr>
        <w:t>在积聚优势。至少在美国，这种情况的出现在很大程度上受到了杰伊 ·</w:t>
      </w:r>
    </w:p>
    <w:p w14:paraId="35B22421">
      <w:pPr>
        <w:spacing w:before="73" w:line="236" w:lineRule="auto"/>
        <w:ind w:right="71"/>
        <w:jc w:val="both"/>
        <w:rPr>
          <w:rFonts w:ascii="宋体" w:hAnsi="宋体" w:eastAsia="宋体" w:cs="宋体"/>
          <w:sz w:val="28"/>
          <w:szCs w:val="28"/>
        </w:rPr>
      </w:pPr>
      <w:r>
        <w:rPr>
          <w:rFonts w:ascii="宋体" w:hAnsi="宋体" w:eastAsia="宋体" w:cs="宋体"/>
          <w:spacing w:val="11"/>
          <w:sz w:val="28"/>
          <w:szCs w:val="28"/>
        </w:rPr>
        <w:t>麦克莱兰注和玛尔塔 ·</w:t>
      </w:r>
      <w:r>
        <w:rPr>
          <w:rFonts w:ascii="宋体" w:hAnsi="宋体" w:eastAsia="宋体" w:cs="宋体"/>
          <w:spacing w:val="-111"/>
          <w:sz w:val="28"/>
          <w:szCs w:val="28"/>
        </w:rPr>
        <w:t xml:space="preserve"> </w:t>
      </w:r>
      <w:r>
        <w:rPr>
          <w:rFonts w:ascii="宋体" w:hAnsi="宋体" w:eastAsia="宋体" w:cs="宋体"/>
          <w:spacing w:val="11"/>
          <w:sz w:val="28"/>
          <w:szCs w:val="28"/>
        </w:rPr>
        <w:t>法拉注等人的计算结果的影响，对他们的直觉起</w:t>
      </w:r>
      <w:r>
        <w:rPr>
          <w:rFonts w:ascii="宋体" w:hAnsi="宋体" w:eastAsia="宋体" w:cs="宋体"/>
          <w:sz w:val="28"/>
          <w:szCs w:val="28"/>
        </w:rPr>
        <w:t xml:space="preserve"> </w:t>
      </w:r>
      <w:r>
        <w:rPr>
          <w:rFonts w:ascii="宋体" w:hAnsi="宋体" w:eastAsia="宋体" w:cs="宋体"/>
          <w:spacing w:val="18"/>
          <w:sz w:val="28"/>
          <w:szCs w:val="28"/>
        </w:rPr>
        <w:t>到启发作用的正是神经网络范式，以前在莫斯科国</w:t>
      </w:r>
      <w:r>
        <w:rPr>
          <w:rFonts w:ascii="宋体" w:hAnsi="宋体" w:eastAsia="宋体" w:cs="宋体"/>
          <w:spacing w:val="17"/>
          <w:sz w:val="28"/>
          <w:szCs w:val="28"/>
        </w:rPr>
        <w:t>立大学读书的时候，</w:t>
      </w:r>
      <w:r>
        <w:rPr>
          <w:rFonts w:ascii="宋体" w:hAnsi="宋体" w:eastAsia="宋体" w:cs="宋体"/>
          <w:sz w:val="28"/>
          <w:szCs w:val="28"/>
        </w:rPr>
        <w:t xml:space="preserve"> </w:t>
      </w:r>
      <w:r>
        <w:rPr>
          <w:rFonts w:ascii="宋体" w:hAnsi="宋体" w:eastAsia="宋体" w:cs="宋体"/>
          <w:spacing w:val="20"/>
          <w:sz w:val="28"/>
          <w:szCs w:val="28"/>
        </w:rPr>
        <w:t>我也是在同一种范式的启发下形成了自己的思想。我认为，这代表认知</w:t>
      </w:r>
      <w:r>
        <w:rPr>
          <w:rFonts w:ascii="宋体" w:hAnsi="宋体" w:eastAsia="宋体" w:cs="宋体"/>
          <w:sz w:val="28"/>
          <w:szCs w:val="28"/>
        </w:rPr>
        <w:t xml:space="preserve"> </w:t>
      </w:r>
      <w:r>
        <w:rPr>
          <w:rFonts w:ascii="宋体" w:hAnsi="宋体" w:eastAsia="宋体" w:cs="宋体"/>
          <w:spacing w:val="20"/>
          <w:sz w:val="28"/>
          <w:szCs w:val="28"/>
        </w:rPr>
        <w:t>神经科学领域的一种真正的范式转变，和所有范式转变一</w:t>
      </w:r>
      <w:r>
        <w:rPr>
          <w:rFonts w:ascii="宋体" w:hAnsi="宋体" w:eastAsia="宋体" w:cs="宋体"/>
          <w:spacing w:val="19"/>
          <w:sz w:val="28"/>
          <w:szCs w:val="28"/>
        </w:rPr>
        <w:t>样，这意味着</w:t>
      </w:r>
      <w:r>
        <w:rPr>
          <w:rFonts w:ascii="宋体" w:hAnsi="宋体" w:eastAsia="宋体" w:cs="宋体"/>
          <w:sz w:val="28"/>
          <w:szCs w:val="28"/>
        </w:rPr>
        <w:t xml:space="preserve"> </w:t>
      </w:r>
      <w:r>
        <w:rPr>
          <w:rFonts w:ascii="宋体" w:hAnsi="宋体" w:eastAsia="宋体" w:cs="宋体"/>
          <w:spacing w:val="4"/>
          <w:sz w:val="28"/>
          <w:szCs w:val="28"/>
        </w:rPr>
        <w:t>一场艰苦的战役。奥利弗</w:t>
      </w:r>
      <w:r>
        <w:rPr>
          <w:rFonts w:ascii="宋体" w:hAnsi="宋体" w:eastAsia="宋体" w:cs="宋体"/>
          <w:spacing w:val="-23"/>
          <w:sz w:val="28"/>
          <w:szCs w:val="28"/>
        </w:rPr>
        <w:t xml:space="preserve"> </w:t>
      </w:r>
      <w:r>
        <w:rPr>
          <w:rFonts w:ascii="宋体" w:hAnsi="宋体" w:eastAsia="宋体" w:cs="宋体"/>
          <w:spacing w:val="4"/>
          <w:sz w:val="28"/>
          <w:szCs w:val="28"/>
        </w:rPr>
        <w:t>·</w:t>
      </w:r>
      <w:r>
        <w:rPr>
          <w:rFonts w:ascii="宋体" w:hAnsi="宋体" w:eastAsia="宋体" w:cs="宋体"/>
          <w:spacing w:val="-117"/>
          <w:sz w:val="28"/>
          <w:szCs w:val="28"/>
        </w:rPr>
        <w:t xml:space="preserve"> </w:t>
      </w:r>
      <w:r>
        <w:rPr>
          <w:rFonts w:ascii="宋体" w:hAnsi="宋体" w:eastAsia="宋体" w:cs="宋体"/>
          <w:spacing w:val="4"/>
          <w:sz w:val="28"/>
          <w:szCs w:val="28"/>
        </w:rPr>
        <w:t>萨克斯在其著名的文章“盲点：科学中</w:t>
      </w:r>
      <w:r>
        <w:rPr>
          <w:rFonts w:ascii="宋体" w:hAnsi="宋体" w:eastAsia="宋体" w:cs="宋体"/>
          <w:spacing w:val="3"/>
          <w:sz w:val="28"/>
          <w:szCs w:val="28"/>
        </w:rPr>
        <w:t>的遗忘</w:t>
      </w:r>
    </w:p>
    <w:p w14:paraId="044CA9FA">
      <w:pPr>
        <w:spacing w:before="3" w:line="261" w:lineRule="auto"/>
        <w:rPr>
          <w:rFonts w:ascii="宋体" w:hAnsi="宋体" w:eastAsia="宋体" w:cs="宋体"/>
          <w:sz w:val="28"/>
          <w:szCs w:val="28"/>
        </w:rPr>
      </w:pPr>
      <w:r>
        <w:rPr>
          <w:rFonts w:ascii="宋体" w:hAnsi="宋体" w:eastAsia="宋体" w:cs="宋体"/>
          <w:spacing w:val="14"/>
          <w:sz w:val="28"/>
          <w:szCs w:val="28"/>
        </w:rPr>
        <w:t>与忽视”中将我们近来对大脑看法的转变比作20世纪初的物理学的范式</w:t>
      </w:r>
      <w:r>
        <w:rPr>
          <w:rFonts w:ascii="宋体" w:hAnsi="宋体" w:eastAsia="宋体" w:cs="宋体"/>
          <w:sz w:val="28"/>
          <w:szCs w:val="28"/>
        </w:rPr>
        <w:t xml:space="preserve">  </w:t>
      </w:r>
      <w:r>
        <w:rPr>
          <w:rFonts w:ascii="宋体" w:hAnsi="宋体" w:eastAsia="宋体" w:cs="宋体"/>
          <w:spacing w:val="19"/>
          <w:sz w:val="28"/>
          <w:szCs w:val="28"/>
        </w:rPr>
        <w:t>转变。</w:t>
      </w:r>
      <w:r>
        <w:rPr>
          <w:rFonts w:ascii="宋体" w:hAnsi="宋体" w:eastAsia="宋体" w:cs="宋体"/>
          <w:color w:val="B07040"/>
          <w:spacing w:val="19"/>
          <w:sz w:val="28"/>
          <w:szCs w:val="28"/>
        </w:rPr>
        <w:t>注</w:t>
      </w:r>
      <w:r>
        <w:rPr>
          <w:rFonts w:ascii="宋体" w:hAnsi="宋体" w:eastAsia="宋体" w:cs="宋体"/>
          <w:color w:val="B07040"/>
          <w:spacing w:val="61"/>
          <w:sz w:val="28"/>
          <w:szCs w:val="28"/>
        </w:rPr>
        <w:t xml:space="preserve">  </w:t>
      </w:r>
      <w:r>
        <w:rPr>
          <w:rFonts w:ascii="宋体" w:hAnsi="宋体" w:eastAsia="宋体" w:cs="宋体"/>
          <w:spacing w:val="19"/>
          <w:sz w:val="28"/>
          <w:szCs w:val="28"/>
        </w:rPr>
        <w:t>在那个时候，研究离散物体的牛顿物理学被电、磁和引力等</w:t>
      </w:r>
      <w:r>
        <w:rPr>
          <w:rFonts w:ascii="宋体" w:hAnsi="宋体" w:eastAsia="宋体" w:cs="宋体"/>
          <w:sz w:val="28"/>
          <w:szCs w:val="28"/>
        </w:rPr>
        <w:t xml:space="preserve"> </w:t>
      </w:r>
      <w:r>
        <w:rPr>
          <w:rFonts w:ascii="宋体" w:hAnsi="宋体" w:eastAsia="宋体" w:cs="宋体"/>
          <w:spacing w:val="15"/>
          <w:sz w:val="28"/>
          <w:szCs w:val="28"/>
        </w:rPr>
        <w:t>新的物理学抢尽风头。</w:t>
      </w:r>
    </w:p>
    <w:p w14:paraId="78118ABB">
      <w:pPr>
        <w:spacing w:before="79" w:line="222" w:lineRule="auto"/>
        <w:ind w:right="47" w:firstLine="600"/>
        <w:jc w:val="both"/>
        <w:rPr>
          <w:rFonts w:ascii="宋体" w:hAnsi="宋体" w:eastAsia="宋体" w:cs="宋体"/>
          <w:sz w:val="30"/>
          <w:szCs w:val="30"/>
        </w:rPr>
      </w:pPr>
      <w:r>
        <w:rPr>
          <w:rFonts w:ascii="宋体" w:hAnsi="宋体" w:eastAsia="宋体" w:cs="宋体"/>
          <w:spacing w:val="-1"/>
          <w:sz w:val="30"/>
          <w:szCs w:val="30"/>
        </w:rPr>
        <w:t>之后我会在本书中指出，模块化的概念并非一无是处。模块化理论</w:t>
      </w:r>
      <w:r>
        <w:rPr>
          <w:rFonts w:ascii="宋体" w:hAnsi="宋体" w:eastAsia="宋体" w:cs="宋体"/>
          <w:spacing w:val="13"/>
          <w:sz w:val="30"/>
          <w:szCs w:val="30"/>
        </w:rPr>
        <w:t xml:space="preserve"> </w:t>
      </w:r>
      <w:r>
        <w:rPr>
          <w:rFonts w:ascii="宋体" w:hAnsi="宋体" w:eastAsia="宋体" w:cs="宋体"/>
          <w:spacing w:val="-1"/>
          <w:sz w:val="30"/>
          <w:szCs w:val="30"/>
        </w:rPr>
        <w:t>或许能够准确地反映古老的神经组织原则，但它在后来的进化过程中被</w:t>
      </w:r>
      <w:r>
        <w:rPr>
          <w:rFonts w:ascii="宋体" w:hAnsi="宋体" w:eastAsia="宋体" w:cs="宋体"/>
          <w:spacing w:val="14"/>
          <w:sz w:val="30"/>
          <w:szCs w:val="30"/>
        </w:rPr>
        <w:t xml:space="preserve"> </w:t>
      </w:r>
      <w:r>
        <w:rPr>
          <w:rFonts w:ascii="宋体" w:hAnsi="宋体" w:eastAsia="宋体" w:cs="宋体"/>
          <w:sz w:val="30"/>
          <w:szCs w:val="30"/>
        </w:rPr>
        <w:t>梯度原则取代了。如果真是如此，那么大脑</w:t>
      </w:r>
      <w:r>
        <w:rPr>
          <w:rFonts w:ascii="宋体" w:hAnsi="宋体" w:eastAsia="宋体" w:cs="宋体"/>
          <w:spacing w:val="-1"/>
          <w:sz w:val="30"/>
          <w:szCs w:val="30"/>
        </w:rPr>
        <w:t>的进化与我们对大脑的学术</w:t>
      </w:r>
      <w:r>
        <w:rPr>
          <w:rFonts w:ascii="宋体" w:hAnsi="宋体" w:eastAsia="宋体" w:cs="宋体"/>
          <w:sz w:val="30"/>
          <w:szCs w:val="30"/>
        </w:rPr>
        <w:t xml:space="preserve"> </w:t>
      </w:r>
      <w:r>
        <w:rPr>
          <w:rFonts w:ascii="宋体" w:hAnsi="宋体" w:eastAsia="宋体" w:cs="宋体"/>
          <w:spacing w:val="-1"/>
          <w:sz w:val="30"/>
          <w:szCs w:val="30"/>
        </w:rPr>
        <w:t>认识的发展之间就存在神秘的相关性。大脑的进化和我们提出的大脑理</w:t>
      </w:r>
      <w:r>
        <w:rPr>
          <w:rFonts w:ascii="宋体" w:hAnsi="宋体" w:eastAsia="宋体" w:cs="宋体"/>
          <w:spacing w:val="18"/>
          <w:sz w:val="30"/>
          <w:szCs w:val="30"/>
        </w:rPr>
        <w:t xml:space="preserve"> </w:t>
      </w:r>
      <w:r>
        <w:rPr>
          <w:rFonts w:ascii="宋体" w:hAnsi="宋体" w:eastAsia="宋体" w:cs="宋体"/>
          <w:sz w:val="30"/>
          <w:szCs w:val="30"/>
        </w:rPr>
        <w:t>论的发展都发生过范式转变，即从模块化范式转变为交互式范式。基因</w:t>
      </w:r>
      <w:r>
        <w:rPr>
          <w:rFonts w:ascii="宋体" w:hAnsi="宋体" w:eastAsia="宋体" w:cs="宋体"/>
          <w:spacing w:val="9"/>
          <w:sz w:val="30"/>
          <w:szCs w:val="30"/>
        </w:rPr>
        <w:t xml:space="preserve"> </w:t>
      </w:r>
      <w:r>
        <w:rPr>
          <w:rFonts w:ascii="宋体" w:hAnsi="宋体" w:eastAsia="宋体" w:cs="宋体"/>
          <w:spacing w:val="-1"/>
          <w:sz w:val="30"/>
          <w:szCs w:val="30"/>
        </w:rPr>
        <w:t>组学的现代工具至少在一定程度上可能会成为有助于解决模块化理论和</w:t>
      </w:r>
      <w:r>
        <w:rPr>
          <w:rFonts w:ascii="宋体" w:hAnsi="宋体" w:eastAsia="宋体" w:cs="宋体"/>
          <w:spacing w:val="14"/>
          <w:sz w:val="30"/>
          <w:szCs w:val="30"/>
        </w:rPr>
        <w:t xml:space="preserve"> </w:t>
      </w:r>
      <w:r>
        <w:rPr>
          <w:rFonts w:ascii="宋体" w:hAnsi="宋体" w:eastAsia="宋体" w:cs="宋体"/>
          <w:sz w:val="30"/>
          <w:szCs w:val="30"/>
        </w:rPr>
        <w:t>梯度理论争论的一个新的强有力工具。越来</w:t>
      </w:r>
      <w:r>
        <w:rPr>
          <w:rFonts w:ascii="宋体" w:hAnsi="宋体" w:eastAsia="宋体" w:cs="宋体"/>
          <w:spacing w:val="-1"/>
          <w:sz w:val="30"/>
          <w:szCs w:val="30"/>
        </w:rPr>
        <w:t>越多的研究为大脑中的区域</w:t>
      </w:r>
      <w:r>
        <w:rPr>
          <w:rFonts w:ascii="宋体" w:hAnsi="宋体" w:eastAsia="宋体" w:cs="宋体"/>
          <w:sz w:val="30"/>
          <w:szCs w:val="30"/>
        </w:rPr>
        <w:t xml:space="preserve"> </w:t>
      </w:r>
      <w:r>
        <w:rPr>
          <w:rFonts w:ascii="宋体" w:hAnsi="宋体" w:eastAsia="宋体" w:cs="宋体"/>
          <w:spacing w:val="1"/>
          <w:sz w:val="30"/>
          <w:szCs w:val="30"/>
        </w:rPr>
        <w:t>基因表达绘制了地图</w:t>
      </w:r>
      <w:r>
        <w:rPr>
          <w:rFonts w:ascii="宋体" w:hAnsi="宋体" w:eastAsia="宋体" w:cs="宋体"/>
          <w:color w:val="101040"/>
          <w:spacing w:val="1"/>
          <w:sz w:val="30"/>
          <w:szCs w:val="30"/>
        </w:rPr>
        <w:t>。</w:t>
      </w:r>
      <w:r>
        <w:rPr>
          <w:rFonts w:ascii="宋体" w:hAnsi="宋体" w:eastAsia="宋体" w:cs="宋体"/>
          <w:spacing w:val="1"/>
          <w:sz w:val="30"/>
          <w:szCs w:val="30"/>
        </w:rPr>
        <w:t>注将新皮质与大脑其他部位的功</w:t>
      </w:r>
      <w:r>
        <w:rPr>
          <w:rFonts w:ascii="宋体" w:hAnsi="宋体" w:eastAsia="宋体" w:cs="宋体"/>
          <w:sz w:val="30"/>
          <w:szCs w:val="30"/>
        </w:rPr>
        <w:t xml:space="preserve">能组织地图和区 </w:t>
      </w:r>
      <w:r>
        <w:rPr>
          <w:rFonts w:ascii="宋体" w:hAnsi="宋体" w:eastAsia="宋体" w:cs="宋体"/>
          <w:spacing w:val="-1"/>
          <w:sz w:val="30"/>
          <w:szCs w:val="30"/>
        </w:rPr>
        <w:t>域基因表达地图重叠在一起，研究二者的一致性程度，将会是一件非常</w:t>
      </w:r>
      <w:r>
        <w:rPr>
          <w:rFonts w:ascii="宋体" w:hAnsi="宋体" w:eastAsia="宋体" w:cs="宋体"/>
          <w:spacing w:val="17"/>
          <w:sz w:val="30"/>
          <w:szCs w:val="30"/>
        </w:rPr>
        <w:t xml:space="preserve"> </w:t>
      </w:r>
      <w:r>
        <w:rPr>
          <w:rFonts w:ascii="宋体" w:hAnsi="宋体" w:eastAsia="宋体" w:cs="宋体"/>
          <w:spacing w:val="-1"/>
          <w:sz w:val="30"/>
          <w:szCs w:val="30"/>
        </w:rPr>
        <w:t>有意思的事情。先验的模块化意味着功能不同的大脑部位应当与具有不</w:t>
      </w:r>
    </w:p>
    <w:p w14:paraId="213BC2FB">
      <w:pPr>
        <w:spacing w:line="222" w:lineRule="auto"/>
        <w:rPr>
          <w:rFonts w:ascii="宋体" w:hAnsi="宋体" w:eastAsia="宋体" w:cs="宋体"/>
          <w:sz w:val="30"/>
          <w:szCs w:val="30"/>
        </w:rPr>
        <w:sectPr>
          <w:pgSz w:w="12240" w:h="15840"/>
          <w:pgMar w:top="400" w:right="1436" w:bottom="0" w:left="1429" w:header="0" w:footer="0" w:gutter="0"/>
          <w:cols w:space="720" w:num="1"/>
        </w:sectPr>
      </w:pPr>
    </w:p>
    <w:p w14:paraId="3617425A">
      <w:pPr>
        <w:pStyle w:val="2"/>
      </w:pPr>
    </w:p>
    <w:p w14:paraId="4999D439">
      <w:pPr>
        <w:pStyle w:val="2"/>
      </w:pPr>
    </w:p>
    <w:p w14:paraId="1EC3C6C9">
      <w:pPr>
        <w:pStyle w:val="2"/>
        <w:spacing w:line="241" w:lineRule="auto"/>
      </w:pPr>
    </w:p>
    <w:p w14:paraId="2DE42BE8">
      <w:pPr>
        <w:pStyle w:val="2"/>
        <w:spacing w:line="241" w:lineRule="auto"/>
      </w:pPr>
    </w:p>
    <w:p w14:paraId="5528A296">
      <w:pPr>
        <w:spacing w:before="98" w:line="224" w:lineRule="auto"/>
        <w:ind w:firstLine="30"/>
        <w:rPr>
          <w:rFonts w:ascii="宋体" w:hAnsi="宋体" w:eastAsia="宋体" w:cs="宋体"/>
          <w:sz w:val="30"/>
          <w:szCs w:val="30"/>
        </w:rPr>
      </w:pPr>
      <w:r>
        <w:rPr>
          <w:rFonts w:ascii="宋体" w:hAnsi="宋体" w:eastAsia="宋体" w:cs="宋体"/>
          <w:spacing w:val="-1"/>
          <w:sz w:val="30"/>
          <w:szCs w:val="30"/>
        </w:rPr>
        <w:t>同的基因表达模式的区域相对应。相反，新</w:t>
      </w:r>
      <w:r>
        <w:rPr>
          <w:rFonts w:ascii="宋体" w:hAnsi="宋体" w:eastAsia="宋体" w:cs="宋体"/>
          <w:spacing w:val="-2"/>
          <w:sz w:val="30"/>
          <w:szCs w:val="30"/>
        </w:rPr>
        <w:t>兴的梯度理论可以预测并不</w:t>
      </w:r>
      <w:r>
        <w:rPr>
          <w:rFonts w:ascii="宋体" w:hAnsi="宋体" w:eastAsia="宋体" w:cs="宋体"/>
          <w:sz w:val="30"/>
          <w:szCs w:val="30"/>
        </w:rPr>
        <w:t xml:space="preserve"> </w:t>
      </w:r>
      <w:r>
        <w:rPr>
          <w:rFonts w:ascii="宋体" w:hAnsi="宋体" w:eastAsia="宋体" w:cs="宋体"/>
          <w:spacing w:val="-1"/>
          <w:sz w:val="30"/>
          <w:szCs w:val="30"/>
        </w:rPr>
        <w:t>存在这种明显的对应关系。</w:t>
      </w:r>
    </w:p>
    <w:p w14:paraId="741322CA">
      <w:pPr>
        <w:spacing w:line="224" w:lineRule="auto"/>
        <w:rPr>
          <w:rFonts w:ascii="宋体" w:hAnsi="宋体" w:eastAsia="宋体" w:cs="宋体"/>
          <w:sz w:val="30"/>
          <w:szCs w:val="30"/>
        </w:rPr>
        <w:sectPr>
          <w:pgSz w:w="12240" w:h="15840"/>
          <w:pgMar w:top="400" w:right="1500" w:bottom="0" w:left="1450" w:header="0" w:footer="0" w:gutter="0"/>
          <w:cols w:space="720" w:num="1"/>
        </w:sectPr>
      </w:pPr>
    </w:p>
    <w:p w14:paraId="52C9FC5E">
      <w:pPr>
        <w:pStyle w:val="2"/>
        <w:spacing w:line="258" w:lineRule="auto"/>
      </w:pPr>
    </w:p>
    <w:p w14:paraId="123B056C">
      <w:pPr>
        <w:pStyle w:val="2"/>
        <w:spacing w:line="258" w:lineRule="auto"/>
      </w:pPr>
    </w:p>
    <w:p w14:paraId="261232EE">
      <w:pPr>
        <w:pStyle w:val="2"/>
        <w:spacing w:line="258" w:lineRule="auto"/>
      </w:pPr>
    </w:p>
    <w:p w14:paraId="3C5AD140">
      <w:pPr>
        <w:pStyle w:val="2"/>
        <w:spacing w:line="258" w:lineRule="auto"/>
      </w:pPr>
    </w:p>
    <w:p w14:paraId="35044D50">
      <w:pPr>
        <w:pStyle w:val="2"/>
        <w:spacing w:line="258" w:lineRule="auto"/>
      </w:pPr>
    </w:p>
    <w:p w14:paraId="49D53D21">
      <w:pPr>
        <w:pStyle w:val="2"/>
        <w:spacing w:line="258" w:lineRule="auto"/>
      </w:pPr>
    </w:p>
    <w:p w14:paraId="4F31E84F">
      <w:pPr>
        <w:pStyle w:val="2"/>
        <w:spacing w:line="259" w:lineRule="auto"/>
      </w:pPr>
    </w:p>
    <w:p w14:paraId="7EB26200">
      <w:pPr>
        <w:spacing w:before="136" w:line="220" w:lineRule="auto"/>
        <w:ind w:left="12"/>
        <w:rPr>
          <w:rFonts w:ascii="宋体" w:hAnsi="宋体" w:eastAsia="宋体" w:cs="宋体"/>
          <w:sz w:val="42"/>
          <w:szCs w:val="42"/>
        </w:rPr>
      </w:pPr>
      <w:r>
        <w:rPr>
          <w:rFonts w:ascii="宋体" w:hAnsi="宋体" w:eastAsia="宋体" w:cs="宋体"/>
          <w:color w:val="B9349D"/>
          <w:spacing w:val="1"/>
          <w:sz w:val="42"/>
          <w:szCs w:val="42"/>
        </w:rPr>
        <w:t>一物即一物</w:t>
      </w:r>
    </w:p>
    <w:p w14:paraId="46028DCC">
      <w:pPr>
        <w:pStyle w:val="2"/>
        <w:spacing w:line="246" w:lineRule="auto"/>
      </w:pPr>
    </w:p>
    <w:p w14:paraId="5BB046D3">
      <w:pPr>
        <w:pStyle w:val="2"/>
        <w:spacing w:line="247" w:lineRule="auto"/>
      </w:pPr>
    </w:p>
    <w:p w14:paraId="2C1B37EA">
      <w:pPr>
        <w:spacing w:before="98" w:line="222" w:lineRule="auto"/>
        <w:ind w:left="2" w:right="60" w:firstLine="602"/>
        <w:jc w:val="both"/>
        <w:rPr>
          <w:rFonts w:ascii="宋体" w:hAnsi="宋体" w:eastAsia="宋体" w:cs="宋体"/>
          <w:sz w:val="30"/>
          <w:szCs w:val="30"/>
        </w:rPr>
      </w:pPr>
      <w:r>
        <w:rPr>
          <w:rFonts w:ascii="宋体" w:hAnsi="宋体" w:eastAsia="宋体" w:cs="宋体"/>
          <w:spacing w:val="-1"/>
          <w:sz w:val="30"/>
          <w:szCs w:val="30"/>
        </w:rPr>
        <w:t>理解梯度理论的最佳方式是研究我们心理世界的两个基本方面：知</w:t>
      </w:r>
      <w:r>
        <w:rPr>
          <w:rFonts w:ascii="宋体" w:hAnsi="宋体" w:eastAsia="宋体" w:cs="宋体"/>
          <w:spacing w:val="12"/>
          <w:sz w:val="30"/>
          <w:szCs w:val="30"/>
        </w:rPr>
        <w:t xml:space="preserve"> </w:t>
      </w:r>
      <w:r>
        <w:rPr>
          <w:rFonts w:ascii="宋体" w:hAnsi="宋体" w:eastAsia="宋体" w:cs="宋体"/>
          <w:spacing w:val="-1"/>
          <w:sz w:val="30"/>
          <w:szCs w:val="30"/>
        </w:rPr>
        <w:t>觉和语言。思考一下对我们的心理表征进行编码的两种方法。在第一个</w:t>
      </w:r>
      <w:r>
        <w:rPr>
          <w:rFonts w:ascii="宋体" w:hAnsi="宋体" w:eastAsia="宋体" w:cs="宋体"/>
          <w:spacing w:val="17"/>
          <w:sz w:val="30"/>
          <w:szCs w:val="30"/>
        </w:rPr>
        <w:t xml:space="preserve"> </w:t>
      </w:r>
      <w:r>
        <w:rPr>
          <w:rFonts w:ascii="宋体" w:hAnsi="宋体" w:eastAsia="宋体" w:cs="宋体"/>
          <w:spacing w:val="-1"/>
          <w:sz w:val="30"/>
          <w:szCs w:val="30"/>
        </w:rPr>
        <w:t>版本中，不同类别的事物（水果、花朵、衣服和工具等）被编码为单独</w:t>
      </w:r>
      <w:r>
        <w:rPr>
          <w:rFonts w:ascii="宋体" w:hAnsi="宋体" w:eastAsia="宋体" w:cs="宋体"/>
          <w:spacing w:val="17"/>
          <w:sz w:val="30"/>
          <w:szCs w:val="30"/>
        </w:rPr>
        <w:t xml:space="preserve"> </w:t>
      </w:r>
      <w:r>
        <w:rPr>
          <w:rFonts w:ascii="宋体" w:hAnsi="宋体" w:eastAsia="宋体" w:cs="宋体"/>
          <w:spacing w:val="-2"/>
          <w:sz w:val="30"/>
          <w:szCs w:val="30"/>
        </w:rPr>
        <w:t>的</w:t>
      </w:r>
      <w:r>
        <w:rPr>
          <w:rFonts w:ascii="Times New Roman" w:hAnsi="Times New Roman" w:eastAsia="Times New Roman" w:cs="Times New Roman"/>
          <w:spacing w:val="-2"/>
          <w:sz w:val="30"/>
          <w:szCs w:val="30"/>
        </w:rPr>
        <w:t>“</w:t>
      </w:r>
      <w:r>
        <w:rPr>
          <w:rFonts w:ascii="宋体" w:hAnsi="宋体" w:eastAsia="宋体" w:cs="宋体"/>
          <w:spacing w:val="-2"/>
          <w:sz w:val="30"/>
          <w:szCs w:val="30"/>
        </w:rPr>
        <w:t>模块</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，每个模块占据皮质中一个独特的、有明显界限的位置。在第</w:t>
      </w:r>
      <w:r>
        <w:rPr>
          <w:rFonts w:ascii="宋体" w:hAnsi="宋体" w:eastAsia="宋体" w:cs="宋体"/>
          <w:sz w:val="30"/>
          <w:szCs w:val="30"/>
        </w:rPr>
        <w:t xml:space="preserve"> </w:t>
      </w:r>
      <w:r>
        <w:rPr>
          <w:rFonts w:ascii="宋体" w:hAnsi="宋体" w:eastAsia="宋体" w:cs="宋体"/>
          <w:spacing w:val="-1"/>
          <w:sz w:val="30"/>
          <w:szCs w:val="30"/>
        </w:rPr>
        <w:t>二个版本中，每类事物的表征都根据其不同的感觉成分（视觉、触觉和</w:t>
      </w:r>
      <w:r>
        <w:rPr>
          <w:rFonts w:ascii="宋体" w:hAnsi="宋体" w:eastAsia="宋体" w:cs="宋体"/>
          <w:spacing w:val="17"/>
          <w:sz w:val="30"/>
          <w:szCs w:val="30"/>
        </w:rPr>
        <w:t xml:space="preserve"> </w:t>
      </w:r>
      <w:r>
        <w:rPr>
          <w:rFonts w:ascii="宋体" w:hAnsi="宋体" w:eastAsia="宋体" w:cs="宋体"/>
          <w:spacing w:val="-2"/>
          <w:sz w:val="30"/>
          <w:szCs w:val="30"/>
        </w:rPr>
        <w:t>听觉等）分散开来。</w:t>
      </w:r>
    </w:p>
    <w:p w14:paraId="0723E321">
      <w:pPr>
        <w:spacing w:before="141" w:line="222" w:lineRule="auto"/>
        <w:ind w:left="2" w:right="60" w:firstLine="598"/>
        <w:rPr>
          <w:rFonts w:ascii="宋体" w:hAnsi="宋体" w:eastAsia="宋体" w:cs="宋体"/>
          <w:sz w:val="30"/>
          <w:szCs w:val="30"/>
        </w:rPr>
      </w:pPr>
      <w:r>
        <w:rPr>
          <w:rFonts w:ascii="宋体" w:hAnsi="宋体" w:eastAsia="宋体" w:cs="宋体"/>
          <w:spacing w:val="-1"/>
          <w:sz w:val="30"/>
          <w:szCs w:val="30"/>
        </w:rPr>
        <w:t>第一种可能性与大脑组织的模块化原则相一致。事实上，该原则的</w:t>
      </w:r>
      <w:r>
        <w:rPr>
          <w:rFonts w:ascii="宋体" w:hAnsi="宋体" w:eastAsia="宋体" w:cs="宋体"/>
          <w:spacing w:val="16"/>
          <w:sz w:val="30"/>
          <w:szCs w:val="30"/>
        </w:rPr>
        <w:t xml:space="preserve"> </w:t>
      </w:r>
      <w:r>
        <w:rPr>
          <w:rFonts w:ascii="宋体" w:hAnsi="宋体" w:eastAsia="宋体" w:cs="宋体"/>
          <w:spacing w:val="-1"/>
          <w:sz w:val="30"/>
          <w:szCs w:val="30"/>
        </w:rPr>
        <w:t>支持者往往会援引对特定类别的事物存在知觉障碍或者命名障碍的案</w:t>
      </w:r>
    </w:p>
    <w:p w14:paraId="475DE8A5">
      <w:pPr>
        <w:spacing w:before="3" w:line="222" w:lineRule="auto"/>
        <w:ind w:left="4" w:right="60" w:hanging="3"/>
        <w:rPr>
          <w:rFonts w:ascii="宋体" w:hAnsi="宋体" w:eastAsia="宋体" w:cs="宋体"/>
          <w:sz w:val="30"/>
          <w:szCs w:val="30"/>
        </w:rPr>
      </w:pPr>
      <w:r>
        <w:rPr>
          <w:rFonts w:ascii="宋体" w:hAnsi="宋体" w:eastAsia="宋体" w:cs="宋体"/>
          <w:spacing w:val="-1"/>
          <w:sz w:val="30"/>
          <w:szCs w:val="30"/>
        </w:rPr>
        <w:t>例。我们之前曾指出，此类案例非常罕见，但是确实存在。第二种可能</w:t>
      </w:r>
      <w:r>
        <w:rPr>
          <w:rFonts w:ascii="宋体" w:hAnsi="宋体" w:eastAsia="宋体" w:cs="宋体"/>
          <w:spacing w:val="18"/>
          <w:sz w:val="30"/>
          <w:szCs w:val="30"/>
        </w:rPr>
        <w:t xml:space="preserve"> </w:t>
      </w:r>
      <w:r>
        <w:rPr>
          <w:rFonts w:ascii="宋体" w:hAnsi="宋体" w:eastAsia="宋体" w:cs="宋体"/>
          <w:spacing w:val="-1"/>
          <w:sz w:val="30"/>
          <w:szCs w:val="30"/>
        </w:rPr>
        <w:t>性与皮质组织的梯度和连续原则相一致。为了确定哪一种可能性更接近</w:t>
      </w:r>
      <w:r>
        <w:rPr>
          <w:rFonts w:ascii="宋体" w:hAnsi="宋体" w:eastAsia="宋体" w:cs="宋体"/>
          <w:spacing w:val="14"/>
          <w:sz w:val="30"/>
          <w:szCs w:val="30"/>
        </w:rPr>
        <w:t xml:space="preserve"> </w:t>
      </w:r>
      <w:r>
        <w:rPr>
          <w:rFonts w:ascii="宋体" w:hAnsi="宋体" w:eastAsia="宋体" w:cs="宋体"/>
          <w:spacing w:val="-1"/>
          <w:sz w:val="30"/>
          <w:szCs w:val="30"/>
        </w:rPr>
        <w:t>真相，我们研究了一种独特的神经障碍</w:t>
      </w:r>
      <w:r>
        <w:rPr>
          <w:rFonts w:ascii="Times New Roman" w:hAnsi="Times New Roman" w:eastAsia="Times New Roman" w:cs="Times New Roman"/>
          <w:spacing w:val="-1"/>
          <w:sz w:val="30"/>
          <w:szCs w:val="30"/>
        </w:rPr>
        <w:t>——</w:t>
      </w:r>
      <w:r>
        <w:rPr>
          <w:rFonts w:ascii="宋体" w:hAnsi="宋体" w:eastAsia="宋体" w:cs="宋体"/>
          <w:spacing w:val="-1"/>
          <w:sz w:val="30"/>
          <w:szCs w:val="30"/>
        </w:rPr>
        <w:t>联想性失认症。</w:t>
      </w:r>
    </w:p>
    <w:p w14:paraId="27123C8A">
      <w:pPr>
        <w:spacing w:before="146" w:line="222" w:lineRule="auto"/>
        <w:ind w:left="1" w:right="60" w:firstLine="600"/>
        <w:jc w:val="both"/>
        <w:rPr>
          <w:rFonts w:ascii="宋体" w:hAnsi="宋体" w:eastAsia="宋体" w:cs="宋体"/>
          <w:sz w:val="30"/>
          <w:szCs w:val="30"/>
        </w:rPr>
      </w:pPr>
      <w:r>
        <w:rPr>
          <w:rFonts w:ascii="宋体" w:hAnsi="宋体" w:eastAsia="宋体" w:cs="宋体"/>
          <w:spacing w:val="-1"/>
          <w:sz w:val="30"/>
          <w:szCs w:val="30"/>
        </w:rPr>
        <w:t>假设你走进一家百货商店。你发现自己周围有几百种物品，大部分</w:t>
      </w:r>
      <w:r>
        <w:rPr>
          <w:rFonts w:ascii="宋体" w:hAnsi="宋体" w:eastAsia="宋体" w:cs="宋体"/>
          <w:spacing w:val="16"/>
          <w:sz w:val="30"/>
          <w:szCs w:val="30"/>
        </w:rPr>
        <w:t xml:space="preserve"> </w:t>
      </w:r>
      <w:r>
        <w:rPr>
          <w:rFonts w:ascii="宋体" w:hAnsi="宋体" w:eastAsia="宋体" w:cs="宋体"/>
          <w:spacing w:val="-1"/>
          <w:sz w:val="30"/>
          <w:szCs w:val="30"/>
        </w:rPr>
        <w:t>物品至少在某种程度上都是特别的。你已经见过领带上的特定图案、裙</w:t>
      </w:r>
      <w:r>
        <w:rPr>
          <w:rFonts w:ascii="宋体" w:hAnsi="宋体" w:eastAsia="宋体" w:cs="宋体"/>
          <w:spacing w:val="18"/>
          <w:sz w:val="30"/>
          <w:szCs w:val="30"/>
        </w:rPr>
        <w:t xml:space="preserve"> </w:t>
      </w:r>
      <w:r>
        <w:rPr>
          <w:rFonts w:ascii="宋体" w:hAnsi="宋体" w:eastAsia="宋体" w:cs="宋体"/>
          <w:spacing w:val="-1"/>
          <w:sz w:val="30"/>
          <w:szCs w:val="30"/>
        </w:rPr>
        <w:t>子的特定款式或者花瓶的特定造型的可能性有多大。你之前可能不曾遇</w:t>
      </w:r>
      <w:r>
        <w:rPr>
          <w:rFonts w:ascii="宋体" w:hAnsi="宋体" w:eastAsia="宋体" w:cs="宋体"/>
          <w:spacing w:val="18"/>
          <w:sz w:val="30"/>
          <w:szCs w:val="30"/>
        </w:rPr>
        <w:t xml:space="preserve"> </w:t>
      </w:r>
      <w:r>
        <w:rPr>
          <w:rFonts w:ascii="宋体" w:hAnsi="宋体" w:eastAsia="宋体" w:cs="宋体"/>
          <w:spacing w:val="-1"/>
          <w:sz w:val="30"/>
          <w:szCs w:val="30"/>
        </w:rPr>
        <w:t>到和这些物品长得一模一样的复制品。然而，你立即就能够认出它们属</w:t>
      </w:r>
      <w:r>
        <w:rPr>
          <w:rFonts w:ascii="宋体" w:hAnsi="宋体" w:eastAsia="宋体" w:cs="宋体"/>
          <w:spacing w:val="18"/>
          <w:sz w:val="30"/>
          <w:szCs w:val="30"/>
        </w:rPr>
        <w:t xml:space="preserve"> </w:t>
      </w:r>
      <w:r>
        <w:rPr>
          <w:rFonts w:ascii="宋体" w:hAnsi="宋体" w:eastAsia="宋体" w:cs="宋体"/>
          <w:spacing w:val="-1"/>
          <w:sz w:val="30"/>
          <w:szCs w:val="30"/>
        </w:rPr>
        <w:t>于某种熟悉的类别：是领带、连衣裙或花瓶。有趣的是，这些物品一下</w:t>
      </w:r>
      <w:r>
        <w:rPr>
          <w:rFonts w:ascii="宋体" w:hAnsi="宋体" w:eastAsia="宋体" w:cs="宋体"/>
          <w:spacing w:val="18"/>
          <w:sz w:val="30"/>
          <w:szCs w:val="30"/>
        </w:rPr>
        <w:t xml:space="preserve"> </w:t>
      </w:r>
      <w:r>
        <w:rPr>
          <w:rFonts w:ascii="宋体" w:hAnsi="宋体" w:eastAsia="宋体" w:cs="宋体"/>
          <w:spacing w:val="-1"/>
          <w:sz w:val="30"/>
          <w:szCs w:val="30"/>
        </w:rPr>
        <w:t>子就变得熟悉起来，虽然严格来说它们都是新的。</w:t>
      </w:r>
    </w:p>
    <w:p w14:paraId="522E6DC2">
      <w:pPr>
        <w:spacing w:before="143" w:line="220" w:lineRule="auto"/>
        <w:ind w:left="601"/>
        <w:rPr>
          <w:rFonts w:ascii="宋体" w:hAnsi="宋体" w:eastAsia="宋体" w:cs="宋体"/>
          <w:sz w:val="30"/>
          <w:szCs w:val="30"/>
        </w:rPr>
      </w:pPr>
      <w:r>
        <w:rPr>
          <w:rFonts w:ascii="宋体" w:hAnsi="宋体" w:eastAsia="宋体" w:cs="宋体"/>
          <w:spacing w:val="-1"/>
          <w:sz w:val="30"/>
          <w:szCs w:val="30"/>
        </w:rPr>
        <w:t>类别知觉指的是能够辨认出某个特定范例属于某种一般类别的能</w:t>
      </w:r>
    </w:p>
    <w:p w14:paraId="5B209976">
      <w:pPr>
        <w:spacing w:before="6" w:line="222" w:lineRule="auto"/>
        <w:ind w:firstLine="5"/>
        <w:rPr>
          <w:rFonts w:ascii="宋体" w:hAnsi="宋体" w:eastAsia="宋体" w:cs="宋体"/>
          <w:sz w:val="30"/>
          <w:szCs w:val="30"/>
        </w:rPr>
      </w:pPr>
      <w:r>
        <w:rPr>
          <w:rFonts w:ascii="宋体" w:hAnsi="宋体" w:eastAsia="宋体" w:cs="宋体"/>
          <w:spacing w:val="-1"/>
          <w:sz w:val="30"/>
          <w:szCs w:val="30"/>
        </w:rPr>
        <w:t>力，这是一种基本的认知能力，如果没有这一能力，我们就无法在所处</w:t>
      </w:r>
      <w:r>
        <w:rPr>
          <w:rFonts w:ascii="宋体" w:hAnsi="宋体" w:eastAsia="宋体" w:cs="宋体"/>
          <w:spacing w:val="13"/>
          <w:sz w:val="30"/>
          <w:szCs w:val="30"/>
        </w:rPr>
        <w:t xml:space="preserve"> </w:t>
      </w:r>
      <w:r>
        <w:rPr>
          <w:rFonts w:ascii="宋体" w:hAnsi="宋体" w:eastAsia="宋体" w:cs="宋体"/>
          <w:sz w:val="30"/>
          <w:szCs w:val="30"/>
        </w:rPr>
        <w:t>的世界中找到方向。我们认为具备这样的能</w:t>
      </w:r>
      <w:r>
        <w:rPr>
          <w:rFonts w:ascii="宋体" w:hAnsi="宋体" w:eastAsia="宋体" w:cs="宋体"/>
          <w:spacing w:val="-1"/>
          <w:sz w:val="30"/>
          <w:szCs w:val="30"/>
        </w:rPr>
        <w:t>力是理所应当的，在大部分</w:t>
      </w:r>
      <w:r>
        <w:rPr>
          <w:rFonts w:ascii="宋体" w:hAnsi="宋体" w:eastAsia="宋体" w:cs="宋体"/>
          <w:sz w:val="30"/>
          <w:szCs w:val="30"/>
        </w:rPr>
        <w:t xml:space="preserve"> 情况下，我们能够毫不费力地立即自动运用</w:t>
      </w:r>
      <w:r>
        <w:rPr>
          <w:rFonts w:ascii="宋体" w:hAnsi="宋体" w:eastAsia="宋体" w:cs="宋体"/>
          <w:spacing w:val="-1"/>
          <w:sz w:val="30"/>
          <w:szCs w:val="30"/>
        </w:rPr>
        <w:t>这种能力。但是，这一基本</w:t>
      </w:r>
      <w:r>
        <w:rPr>
          <w:rFonts w:ascii="宋体" w:hAnsi="宋体" w:eastAsia="宋体" w:cs="宋体"/>
          <w:sz w:val="30"/>
          <w:szCs w:val="30"/>
        </w:rPr>
        <w:t xml:space="preserve"> 能力可能会因大脑疾病而严重受损。比如，</w:t>
      </w:r>
      <w:r>
        <w:rPr>
          <w:rFonts w:ascii="宋体" w:hAnsi="宋体" w:eastAsia="宋体" w:cs="宋体"/>
          <w:spacing w:val="-1"/>
          <w:sz w:val="30"/>
          <w:szCs w:val="30"/>
        </w:rPr>
        <w:t>在联想性失认症中，即便基</w:t>
      </w:r>
      <w:r>
        <w:rPr>
          <w:rFonts w:ascii="宋体" w:hAnsi="宋体" w:eastAsia="宋体" w:cs="宋体"/>
          <w:sz w:val="30"/>
          <w:szCs w:val="30"/>
        </w:rPr>
        <w:t xml:space="preserve"> 本感觉（视觉、听觉和触觉）完好无损，类</w:t>
      </w:r>
      <w:r>
        <w:rPr>
          <w:rFonts w:ascii="宋体" w:hAnsi="宋体" w:eastAsia="宋体" w:cs="宋体"/>
          <w:spacing w:val="-1"/>
          <w:sz w:val="30"/>
          <w:szCs w:val="30"/>
        </w:rPr>
        <w:t>别知觉的能力也受到了严重</w:t>
      </w:r>
      <w:r>
        <w:rPr>
          <w:rFonts w:ascii="宋体" w:hAnsi="宋体" w:eastAsia="宋体" w:cs="宋体"/>
          <w:sz w:val="30"/>
          <w:szCs w:val="30"/>
        </w:rPr>
        <w:t xml:space="preserve"> </w:t>
      </w:r>
      <w:r>
        <w:rPr>
          <w:rFonts w:ascii="宋体" w:hAnsi="宋体" w:eastAsia="宋体" w:cs="宋体"/>
          <w:spacing w:val="-1"/>
          <w:sz w:val="30"/>
          <w:szCs w:val="30"/>
        </w:rPr>
        <w:t>的损坏。</w:t>
      </w:r>
      <w:r>
        <w:fldChar w:fldCharType="begin"/>
      </w:r>
      <w:r>
        <w:instrText xml:space="preserve"> HYPERLINK \l "bookmark12" </w:instrText>
      </w:r>
      <w:r>
        <w:fldChar w:fldCharType="separate"/>
      </w:r>
      <w:r>
        <w:rPr>
          <w:position w:val="-5"/>
          <w:sz w:val="30"/>
          <w:szCs w:val="30"/>
        </w:rPr>
        <w:drawing>
          <wp:inline distT="0" distB="0" distL="0" distR="0">
            <wp:extent cx="228600" cy="264160"/>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32"/>
                    <a:stretch>
                      <a:fillRect/>
                    </a:stretch>
                  </pic:blipFill>
                  <pic:spPr>
                    <a:xfrm>
                      <a:off x="0" y="0"/>
                      <a:ext cx="228600" cy="264312"/>
                    </a:xfrm>
                    <a:prstGeom prst="rect">
                      <a:avLst/>
                    </a:prstGeom>
                  </pic:spPr>
                </pic:pic>
              </a:graphicData>
            </a:graphic>
          </wp:inline>
        </w:drawing>
      </w:r>
      <w:r>
        <w:rPr>
          <w:position w:val="-5"/>
          <w:sz w:val="30"/>
          <w:szCs w:val="30"/>
        </w:rPr>
        <w:fldChar w:fldCharType="end"/>
      </w:r>
      <w:r>
        <w:rPr>
          <w:rFonts w:ascii="宋体" w:hAnsi="宋体" w:eastAsia="宋体" w:cs="宋体"/>
          <w:spacing w:val="-1"/>
          <w:sz w:val="30"/>
          <w:szCs w:val="30"/>
        </w:rPr>
        <w:t>我们对于外部世界的认识在本质上是多媒体的。我们能够唤</w:t>
      </w:r>
      <w:r>
        <w:rPr>
          <w:rFonts w:ascii="宋体" w:hAnsi="宋体" w:eastAsia="宋体" w:cs="宋体"/>
          <w:spacing w:val="18"/>
          <w:sz w:val="30"/>
          <w:szCs w:val="30"/>
        </w:rPr>
        <w:t xml:space="preserve"> </w:t>
      </w:r>
      <w:r>
        <w:rPr>
          <w:rFonts w:ascii="宋体" w:hAnsi="宋体" w:eastAsia="宋体" w:cs="宋体"/>
          <w:sz w:val="30"/>
          <w:szCs w:val="30"/>
        </w:rPr>
        <w:t>起绿色树冠的视觉形象，也能够唤起树叶在</w:t>
      </w:r>
      <w:r>
        <w:rPr>
          <w:rFonts w:ascii="宋体" w:hAnsi="宋体" w:eastAsia="宋体" w:cs="宋体"/>
          <w:spacing w:val="-1"/>
          <w:sz w:val="30"/>
          <w:szCs w:val="30"/>
        </w:rPr>
        <w:t>风中的沙沙作响，盛放的花</w:t>
      </w:r>
      <w:r>
        <w:rPr>
          <w:rFonts w:ascii="宋体" w:hAnsi="宋体" w:eastAsia="宋体" w:cs="宋体"/>
          <w:sz w:val="30"/>
          <w:szCs w:val="30"/>
        </w:rPr>
        <w:t xml:space="preserve"> 朵的清香以及手指触摸树皮时的粗糙质感。</w:t>
      </w:r>
      <w:r>
        <w:rPr>
          <w:rFonts w:ascii="宋体" w:hAnsi="宋体" w:eastAsia="宋体" w:cs="宋体"/>
          <w:spacing w:val="-1"/>
          <w:sz w:val="30"/>
          <w:szCs w:val="30"/>
        </w:rPr>
        <w:t>在联想性失认症中，辨认普</w:t>
      </w:r>
      <w:r>
        <w:rPr>
          <w:rFonts w:ascii="宋体" w:hAnsi="宋体" w:eastAsia="宋体" w:cs="宋体"/>
          <w:sz w:val="30"/>
          <w:szCs w:val="30"/>
        </w:rPr>
        <w:t xml:space="preserve"> 通物体的能力是如何受影响的呢？关于某个</w:t>
      </w:r>
      <w:r>
        <w:rPr>
          <w:rFonts w:ascii="宋体" w:hAnsi="宋体" w:eastAsia="宋体" w:cs="宋体"/>
          <w:spacing w:val="-1"/>
          <w:sz w:val="30"/>
          <w:szCs w:val="30"/>
        </w:rPr>
        <w:t>物体的心理表征的不同属性</w:t>
      </w:r>
      <w:r>
        <w:rPr>
          <w:rFonts w:ascii="宋体" w:hAnsi="宋体" w:eastAsia="宋体" w:cs="宋体"/>
          <w:sz w:val="30"/>
          <w:szCs w:val="30"/>
        </w:rPr>
        <w:t xml:space="preserve"> 会有类似的命运吗？联想性失认症中的知觉</w:t>
      </w:r>
      <w:r>
        <w:rPr>
          <w:rFonts w:ascii="宋体" w:hAnsi="宋体" w:eastAsia="宋体" w:cs="宋体"/>
          <w:spacing w:val="-1"/>
          <w:sz w:val="30"/>
          <w:szCs w:val="30"/>
        </w:rPr>
        <w:t>障碍针对的是整个物体还是</w:t>
      </w:r>
      <w:r>
        <w:rPr>
          <w:rFonts w:ascii="宋体" w:hAnsi="宋体" w:eastAsia="宋体" w:cs="宋体"/>
          <w:sz w:val="30"/>
          <w:szCs w:val="30"/>
        </w:rPr>
        <w:t xml:space="preserve"> 该物体的某些感觉维度？有关脑损伤对认知</w:t>
      </w:r>
      <w:r>
        <w:rPr>
          <w:rFonts w:ascii="宋体" w:hAnsi="宋体" w:eastAsia="宋体" w:cs="宋体"/>
          <w:spacing w:val="-1"/>
          <w:sz w:val="30"/>
          <w:szCs w:val="30"/>
        </w:rPr>
        <w:t>影响的研究表明，在失认症</w:t>
      </w:r>
    </w:p>
    <w:p w14:paraId="312AD8A2">
      <w:pPr>
        <w:spacing w:line="222" w:lineRule="auto"/>
        <w:rPr>
          <w:rFonts w:ascii="宋体" w:hAnsi="宋体" w:eastAsia="宋体" w:cs="宋体"/>
          <w:sz w:val="30"/>
          <w:szCs w:val="30"/>
        </w:rPr>
        <w:sectPr>
          <w:pgSz w:w="12240" w:h="15840"/>
          <w:pgMar w:top="400" w:right="1440" w:bottom="0" w:left="1450" w:header="0" w:footer="0" w:gutter="0"/>
          <w:cols w:space="720" w:num="1"/>
        </w:sectPr>
      </w:pPr>
    </w:p>
    <w:p w14:paraId="2FEEFC39">
      <w:pPr>
        <w:pStyle w:val="2"/>
        <w:spacing w:line="243" w:lineRule="auto"/>
      </w:pPr>
    </w:p>
    <w:p w14:paraId="291A77AC">
      <w:pPr>
        <w:pStyle w:val="2"/>
        <w:spacing w:line="243" w:lineRule="auto"/>
      </w:pPr>
    </w:p>
    <w:p w14:paraId="72989845">
      <w:pPr>
        <w:pStyle w:val="2"/>
        <w:spacing w:line="243" w:lineRule="auto"/>
      </w:pPr>
    </w:p>
    <w:p w14:paraId="1A1D0ED5">
      <w:pPr>
        <w:pStyle w:val="2"/>
        <w:spacing w:line="244" w:lineRule="auto"/>
      </w:pPr>
    </w:p>
    <w:p w14:paraId="18BFFA2B">
      <w:pPr>
        <w:spacing w:before="98" w:line="221" w:lineRule="auto"/>
        <w:ind w:left="1" w:firstLine="28"/>
        <w:jc w:val="both"/>
        <w:rPr>
          <w:sz w:val="30"/>
          <w:szCs w:val="30"/>
        </w:rPr>
      </w:pPr>
      <w:r>
        <w:rPr>
          <w:rFonts w:ascii="宋体" w:hAnsi="宋体" w:eastAsia="宋体" w:cs="宋体"/>
          <w:spacing w:val="-1"/>
          <w:sz w:val="30"/>
          <w:szCs w:val="30"/>
        </w:rPr>
        <w:t>中，感知物体的能力绝对不会受到彻底的摧毁。</w:t>
      </w:r>
      <w:r>
        <w:rPr>
          <w:rFonts w:ascii="宋体" w:hAnsi="宋体" w:eastAsia="宋体" w:cs="宋体"/>
          <w:spacing w:val="-2"/>
          <w:sz w:val="30"/>
          <w:szCs w:val="30"/>
        </w:rPr>
        <w:t>它往往被限制在某种感</w:t>
      </w:r>
      <w:r>
        <w:rPr>
          <w:rFonts w:ascii="宋体" w:hAnsi="宋体" w:eastAsia="宋体" w:cs="宋体"/>
          <w:sz w:val="30"/>
          <w:szCs w:val="30"/>
        </w:rPr>
        <w:t xml:space="preserve"> </w:t>
      </w:r>
      <w:r>
        <w:rPr>
          <w:rFonts w:ascii="宋体" w:hAnsi="宋体" w:eastAsia="宋体" w:cs="宋体"/>
          <w:spacing w:val="-1"/>
          <w:sz w:val="30"/>
          <w:szCs w:val="30"/>
        </w:rPr>
        <w:t>觉系统中，不会对其他感觉系统产生影响。因而，研究人员发现并命名</w:t>
      </w:r>
      <w:r>
        <w:rPr>
          <w:rFonts w:ascii="宋体" w:hAnsi="宋体" w:eastAsia="宋体" w:cs="宋体"/>
          <w:spacing w:val="18"/>
          <w:sz w:val="30"/>
          <w:szCs w:val="30"/>
        </w:rPr>
        <w:t xml:space="preserve"> </w:t>
      </w:r>
      <w:r>
        <w:rPr>
          <w:rFonts w:ascii="宋体" w:hAnsi="宋体" w:eastAsia="宋体" w:cs="宋体"/>
          <w:spacing w:val="-1"/>
          <w:sz w:val="30"/>
          <w:szCs w:val="30"/>
        </w:rPr>
        <w:t>了不同的局部失认症。视觉物体失认症患者无法通过视觉辨认某个普通</w:t>
      </w:r>
      <w:r>
        <w:rPr>
          <w:rFonts w:ascii="宋体" w:hAnsi="宋体" w:eastAsia="宋体" w:cs="宋体"/>
          <w:spacing w:val="18"/>
          <w:sz w:val="30"/>
          <w:szCs w:val="30"/>
        </w:rPr>
        <w:t xml:space="preserve"> </w:t>
      </w:r>
      <w:r>
        <w:rPr>
          <w:rFonts w:ascii="宋体" w:hAnsi="宋体" w:eastAsia="宋体" w:cs="宋体"/>
          <w:spacing w:val="-1"/>
          <w:sz w:val="30"/>
          <w:szCs w:val="30"/>
        </w:rPr>
        <w:t>物体，却能够通过触摸立即辨认出该物体。纯粹物体立体觉失认症患者</w:t>
      </w:r>
      <w:r>
        <w:rPr>
          <w:rFonts w:ascii="宋体" w:hAnsi="宋体" w:eastAsia="宋体" w:cs="宋体"/>
          <w:spacing w:val="18"/>
          <w:sz w:val="30"/>
          <w:szCs w:val="30"/>
        </w:rPr>
        <w:t xml:space="preserve"> </w:t>
      </w:r>
      <w:r>
        <w:rPr>
          <w:rFonts w:ascii="宋体" w:hAnsi="宋体" w:eastAsia="宋体" w:cs="宋体"/>
          <w:spacing w:val="-1"/>
          <w:sz w:val="30"/>
          <w:szCs w:val="30"/>
        </w:rPr>
        <w:t>无法通过触摸辨认出某个普通物体，却能够通过视觉辨认出该物体。联</w:t>
      </w:r>
      <w:r>
        <w:rPr>
          <w:rFonts w:ascii="宋体" w:hAnsi="宋体" w:eastAsia="宋体" w:cs="宋体"/>
          <w:spacing w:val="18"/>
          <w:sz w:val="30"/>
          <w:szCs w:val="30"/>
        </w:rPr>
        <w:t xml:space="preserve"> </w:t>
      </w:r>
      <w:r>
        <w:rPr>
          <w:rFonts w:ascii="宋体" w:hAnsi="宋体" w:eastAsia="宋体" w:cs="宋体"/>
          <w:spacing w:val="-1"/>
          <w:sz w:val="30"/>
          <w:szCs w:val="30"/>
        </w:rPr>
        <w:t>想性听觉失认症患者无法通过物体的特殊声音辨认出某个普通物体（如</w:t>
      </w:r>
      <w:r>
        <w:rPr>
          <w:rFonts w:ascii="宋体" w:hAnsi="宋体" w:eastAsia="宋体" w:cs="宋体"/>
          <w:spacing w:val="18"/>
          <w:sz w:val="30"/>
          <w:szCs w:val="30"/>
        </w:rPr>
        <w:t xml:space="preserve"> </w:t>
      </w:r>
      <w:r>
        <w:rPr>
          <w:rFonts w:ascii="宋体" w:hAnsi="宋体" w:eastAsia="宋体" w:cs="宋体"/>
          <w:spacing w:val="-1"/>
          <w:sz w:val="30"/>
          <w:szCs w:val="30"/>
        </w:rPr>
        <w:t>无法通过狗叫辨认出狗</w:t>
      </w:r>
      <w:r>
        <w:rPr>
          <w:rFonts w:ascii="宋体" w:hAnsi="宋体" w:eastAsia="宋体" w:cs="宋体"/>
          <w:spacing w:val="9"/>
          <w:sz w:val="30"/>
          <w:szCs w:val="30"/>
        </w:rPr>
        <w:t>），</w:t>
      </w:r>
      <w:r>
        <w:rPr>
          <w:rFonts w:ascii="宋体" w:hAnsi="宋体" w:eastAsia="宋体" w:cs="宋体"/>
          <w:spacing w:val="-1"/>
          <w:sz w:val="30"/>
          <w:szCs w:val="30"/>
        </w:rPr>
        <w:t>却能够轻而易举地通过视觉或触摸的方</w:t>
      </w:r>
      <w:r>
        <w:rPr>
          <w:rFonts w:ascii="宋体" w:hAnsi="宋体" w:eastAsia="宋体" w:cs="宋体"/>
          <w:spacing w:val="-2"/>
          <w:sz w:val="30"/>
          <w:szCs w:val="30"/>
        </w:rPr>
        <w:t>式辨</w:t>
      </w:r>
      <w:r>
        <w:rPr>
          <w:rFonts w:ascii="宋体" w:hAnsi="宋体" w:eastAsia="宋体" w:cs="宋体"/>
          <w:sz w:val="30"/>
          <w:szCs w:val="30"/>
        </w:rPr>
        <w:t xml:space="preserve"> </w:t>
      </w:r>
      <w:r>
        <w:rPr>
          <w:rFonts w:ascii="宋体" w:hAnsi="宋体" w:eastAsia="宋体" w:cs="宋体"/>
          <w:spacing w:val="-2"/>
          <w:sz w:val="30"/>
          <w:szCs w:val="30"/>
        </w:rPr>
        <w:t>认出该物体。</w:t>
      </w:r>
      <w:r>
        <w:fldChar w:fldCharType="begin"/>
      </w:r>
      <w:r>
        <w:instrText xml:space="preserve"> HYPERLINK \l "bookmark13" </w:instrText>
      </w:r>
      <w:r>
        <w:fldChar w:fldCharType="separate"/>
      </w:r>
      <w:r>
        <w:rPr>
          <w:position w:val="-5"/>
          <w:sz w:val="30"/>
          <w:szCs w:val="30"/>
        </w:rPr>
        <w:drawing>
          <wp:inline distT="0" distB="0" distL="0" distR="0">
            <wp:extent cx="228600" cy="266700"/>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31"/>
                    <a:stretch>
                      <a:fillRect/>
                    </a:stretch>
                  </pic:blipFill>
                  <pic:spPr>
                    <a:xfrm>
                      <a:off x="0" y="0"/>
                      <a:ext cx="228600" cy="266700"/>
                    </a:xfrm>
                    <a:prstGeom prst="rect">
                      <a:avLst/>
                    </a:prstGeom>
                  </pic:spPr>
                </pic:pic>
              </a:graphicData>
            </a:graphic>
          </wp:inline>
        </w:drawing>
      </w:r>
      <w:r>
        <w:rPr>
          <w:position w:val="-5"/>
          <w:sz w:val="30"/>
          <w:szCs w:val="30"/>
        </w:rPr>
        <w:fldChar w:fldCharType="end"/>
      </w:r>
    </w:p>
    <w:p w14:paraId="06BC8DF9">
      <w:pPr>
        <w:spacing w:before="157" w:line="222" w:lineRule="auto"/>
        <w:ind w:firstLine="624"/>
        <w:jc w:val="both"/>
        <w:rPr>
          <w:rFonts w:ascii="宋体" w:hAnsi="宋体" w:eastAsia="宋体" w:cs="宋体"/>
          <w:sz w:val="30"/>
          <w:szCs w:val="30"/>
        </w:rPr>
      </w:pPr>
      <w:r>
        <w:rPr>
          <w:rFonts w:ascii="宋体" w:hAnsi="宋体" w:eastAsia="宋体" w:cs="宋体"/>
          <w:spacing w:val="-1"/>
          <w:sz w:val="30"/>
          <w:szCs w:val="30"/>
        </w:rPr>
        <w:t>因而，上述各种形式的失认症中没有哪一种会让</w:t>
      </w:r>
      <w:r>
        <w:rPr>
          <w:rFonts w:ascii="宋体" w:hAnsi="宋体" w:eastAsia="宋体" w:cs="宋体"/>
          <w:spacing w:val="-2"/>
          <w:sz w:val="30"/>
          <w:szCs w:val="30"/>
        </w:rPr>
        <w:t>我们完全丧失感知</w:t>
      </w:r>
      <w:r>
        <w:rPr>
          <w:rFonts w:ascii="宋体" w:hAnsi="宋体" w:eastAsia="宋体" w:cs="宋体"/>
          <w:sz w:val="30"/>
          <w:szCs w:val="30"/>
        </w:rPr>
        <w:t xml:space="preserve"> 物体的能力，它们仅仅会影响部分感知能力</w:t>
      </w:r>
      <w:r>
        <w:rPr>
          <w:rFonts w:ascii="宋体" w:hAnsi="宋体" w:eastAsia="宋体" w:cs="宋体"/>
          <w:spacing w:val="-1"/>
          <w:sz w:val="30"/>
          <w:szCs w:val="30"/>
        </w:rPr>
        <w:t>。在每一种失认症中，缺陷</w:t>
      </w:r>
      <w:r>
        <w:rPr>
          <w:rFonts w:ascii="宋体" w:hAnsi="宋体" w:eastAsia="宋体" w:cs="宋体"/>
          <w:sz w:val="30"/>
          <w:szCs w:val="30"/>
        </w:rPr>
        <w:t xml:space="preserve"> </w:t>
      </w:r>
      <w:r>
        <w:rPr>
          <w:rFonts w:ascii="宋体" w:hAnsi="宋体" w:eastAsia="宋体" w:cs="宋体"/>
          <w:spacing w:val="-1"/>
          <w:sz w:val="30"/>
          <w:szCs w:val="30"/>
        </w:rPr>
        <w:t>往往局限于一种特定的感觉模态（视觉听觉或者触觉</w:t>
      </w:r>
      <w:r>
        <w:rPr>
          <w:rFonts w:ascii="宋体" w:hAnsi="宋体" w:eastAsia="宋体" w:cs="宋体"/>
          <w:spacing w:val="8"/>
          <w:sz w:val="30"/>
          <w:szCs w:val="30"/>
        </w:rPr>
        <w:t>），</w:t>
      </w:r>
      <w:r>
        <w:rPr>
          <w:rFonts w:ascii="宋体" w:hAnsi="宋体" w:eastAsia="宋体" w:cs="宋体"/>
          <w:spacing w:val="-1"/>
          <w:sz w:val="30"/>
          <w:szCs w:val="30"/>
        </w:rPr>
        <w:t>而患者仅仅是</w:t>
      </w:r>
      <w:r>
        <w:rPr>
          <w:rFonts w:ascii="宋体" w:hAnsi="宋体" w:eastAsia="宋体" w:cs="宋体"/>
          <w:spacing w:val="1"/>
          <w:sz w:val="30"/>
          <w:szCs w:val="30"/>
        </w:rPr>
        <w:t xml:space="preserve"> </w:t>
      </w:r>
      <w:r>
        <w:rPr>
          <w:rFonts w:ascii="宋体" w:hAnsi="宋体" w:eastAsia="宋体" w:cs="宋体"/>
          <w:sz w:val="30"/>
          <w:szCs w:val="30"/>
        </w:rPr>
        <w:t>此种感觉模态受到了严重的损害。同样，这</w:t>
      </w:r>
      <w:r>
        <w:rPr>
          <w:rFonts w:ascii="宋体" w:hAnsi="宋体" w:eastAsia="宋体" w:cs="宋体"/>
          <w:spacing w:val="-1"/>
          <w:sz w:val="30"/>
          <w:szCs w:val="30"/>
        </w:rPr>
        <w:t>种局部缺陷往往不限于某一</w:t>
      </w:r>
      <w:r>
        <w:rPr>
          <w:rFonts w:ascii="宋体" w:hAnsi="宋体" w:eastAsia="宋体" w:cs="宋体"/>
          <w:sz w:val="30"/>
          <w:szCs w:val="30"/>
        </w:rPr>
        <w:t xml:space="preserve"> </w:t>
      </w:r>
      <w:r>
        <w:rPr>
          <w:rFonts w:ascii="宋体" w:hAnsi="宋体" w:eastAsia="宋体" w:cs="宋体"/>
          <w:spacing w:val="-1"/>
          <w:sz w:val="30"/>
          <w:szCs w:val="30"/>
        </w:rPr>
        <w:t>特定类别的物体（如衣物或家用工具</w:t>
      </w:r>
      <w:r>
        <w:rPr>
          <w:rFonts w:ascii="宋体" w:hAnsi="宋体" w:eastAsia="宋体" w:cs="宋体"/>
          <w:spacing w:val="8"/>
          <w:sz w:val="30"/>
          <w:szCs w:val="30"/>
        </w:rPr>
        <w:t>），</w:t>
      </w:r>
      <w:r>
        <w:rPr>
          <w:rFonts w:ascii="宋体" w:hAnsi="宋体" w:eastAsia="宋体" w:cs="宋体"/>
          <w:spacing w:val="-1"/>
          <w:sz w:val="30"/>
          <w:szCs w:val="30"/>
        </w:rPr>
        <w:t>而是在某种程度上对所有类别</w:t>
      </w:r>
      <w:r>
        <w:rPr>
          <w:rFonts w:ascii="宋体" w:hAnsi="宋体" w:eastAsia="宋体" w:cs="宋体"/>
          <w:spacing w:val="1"/>
          <w:sz w:val="30"/>
          <w:szCs w:val="30"/>
        </w:rPr>
        <w:t xml:space="preserve"> </w:t>
      </w:r>
      <w:r>
        <w:rPr>
          <w:rFonts w:ascii="宋体" w:hAnsi="宋体" w:eastAsia="宋体" w:cs="宋体"/>
          <w:sz w:val="30"/>
          <w:szCs w:val="30"/>
        </w:rPr>
        <w:t>的物体有影响。但患者并未失明、耳聋或麻</w:t>
      </w:r>
      <w:r>
        <w:rPr>
          <w:rFonts w:ascii="宋体" w:hAnsi="宋体" w:eastAsia="宋体" w:cs="宋体"/>
          <w:spacing w:val="-1"/>
          <w:sz w:val="30"/>
          <w:szCs w:val="30"/>
        </w:rPr>
        <w:t>木。虽然失认症的确与特定</w:t>
      </w:r>
      <w:r>
        <w:rPr>
          <w:rFonts w:ascii="宋体" w:hAnsi="宋体" w:eastAsia="宋体" w:cs="宋体"/>
          <w:sz w:val="30"/>
          <w:szCs w:val="30"/>
        </w:rPr>
        <w:t xml:space="preserve"> 的感觉系统有关，但感觉本身并没有受到影</w:t>
      </w:r>
      <w:r>
        <w:rPr>
          <w:rFonts w:ascii="宋体" w:hAnsi="宋体" w:eastAsia="宋体" w:cs="宋体"/>
          <w:spacing w:val="-1"/>
          <w:sz w:val="30"/>
          <w:szCs w:val="30"/>
        </w:rPr>
        <w:t>响。缺陷涉及对感觉信息的</w:t>
      </w:r>
      <w:r>
        <w:rPr>
          <w:rFonts w:ascii="宋体" w:hAnsi="宋体" w:eastAsia="宋体" w:cs="宋体"/>
          <w:sz w:val="30"/>
          <w:szCs w:val="30"/>
        </w:rPr>
        <w:t xml:space="preserve"> </w:t>
      </w:r>
      <w:r>
        <w:rPr>
          <w:rFonts w:ascii="宋体" w:hAnsi="宋体" w:eastAsia="宋体" w:cs="宋体"/>
          <w:spacing w:val="-2"/>
          <w:sz w:val="30"/>
          <w:szCs w:val="30"/>
        </w:rPr>
        <w:t>理解，而非接受。</w:t>
      </w:r>
    </w:p>
    <w:p w14:paraId="1A1EBD75">
      <w:pPr>
        <w:spacing w:before="145" w:line="222" w:lineRule="auto"/>
        <w:ind w:left="1" w:firstLine="601"/>
        <w:jc w:val="both"/>
        <w:rPr>
          <w:rFonts w:ascii="宋体" w:hAnsi="宋体" w:eastAsia="宋体" w:cs="宋体"/>
          <w:sz w:val="30"/>
          <w:szCs w:val="30"/>
        </w:rPr>
      </w:pPr>
      <w:r>
        <w:rPr>
          <w:rFonts w:ascii="宋体" w:hAnsi="宋体" w:eastAsia="宋体" w:cs="宋体"/>
          <w:spacing w:val="-1"/>
          <w:sz w:val="30"/>
          <w:szCs w:val="30"/>
        </w:rPr>
        <w:t>联想性失认症在神经解剖学上是怎样的呢？导致失认症的受损皮质</w:t>
      </w:r>
      <w:r>
        <w:rPr>
          <w:rFonts w:ascii="宋体" w:hAnsi="宋体" w:eastAsia="宋体" w:cs="宋体"/>
          <w:spacing w:val="15"/>
          <w:sz w:val="30"/>
          <w:szCs w:val="30"/>
        </w:rPr>
        <w:t xml:space="preserve"> </w:t>
      </w:r>
      <w:r>
        <w:rPr>
          <w:rFonts w:ascii="宋体" w:hAnsi="宋体" w:eastAsia="宋体" w:cs="宋体"/>
          <w:spacing w:val="-1"/>
          <w:sz w:val="30"/>
          <w:szCs w:val="30"/>
        </w:rPr>
        <w:t>区域与感觉输入抵达皮质时负责感觉输入的皮质区域是相邻的。和视觉</w:t>
      </w:r>
      <w:r>
        <w:rPr>
          <w:rFonts w:ascii="宋体" w:hAnsi="宋体" w:eastAsia="宋体" w:cs="宋体"/>
          <w:spacing w:val="18"/>
          <w:sz w:val="30"/>
          <w:szCs w:val="30"/>
        </w:rPr>
        <w:t xml:space="preserve"> </w:t>
      </w:r>
      <w:r>
        <w:rPr>
          <w:rFonts w:ascii="宋体" w:hAnsi="宋体" w:eastAsia="宋体" w:cs="宋体"/>
          <w:spacing w:val="-1"/>
          <w:sz w:val="30"/>
          <w:szCs w:val="30"/>
        </w:rPr>
        <w:t>物体失认症相关的区域与枕叶的视觉皮质相邻，和联想性听觉失认症相</w:t>
      </w:r>
      <w:r>
        <w:rPr>
          <w:rFonts w:ascii="宋体" w:hAnsi="宋体" w:eastAsia="宋体" w:cs="宋体"/>
          <w:spacing w:val="18"/>
          <w:sz w:val="30"/>
          <w:szCs w:val="30"/>
        </w:rPr>
        <w:t xml:space="preserve"> </w:t>
      </w:r>
      <w:r>
        <w:rPr>
          <w:rFonts w:ascii="宋体" w:hAnsi="宋体" w:eastAsia="宋体" w:cs="宋体"/>
          <w:spacing w:val="-1"/>
          <w:sz w:val="30"/>
          <w:szCs w:val="30"/>
        </w:rPr>
        <w:t>关的区域与颞叶的听觉皮质相邻，和纯粹物体立体觉失认症相关的区域</w:t>
      </w:r>
      <w:r>
        <w:rPr>
          <w:rFonts w:ascii="宋体" w:hAnsi="宋体" w:eastAsia="宋体" w:cs="宋体"/>
          <w:spacing w:val="18"/>
          <w:sz w:val="30"/>
          <w:szCs w:val="30"/>
        </w:rPr>
        <w:t xml:space="preserve"> </w:t>
      </w:r>
      <w:r>
        <w:rPr>
          <w:rFonts w:ascii="宋体" w:hAnsi="宋体" w:eastAsia="宋体" w:cs="宋体"/>
          <w:spacing w:val="-1"/>
          <w:sz w:val="30"/>
          <w:szCs w:val="30"/>
        </w:rPr>
        <w:t>与顶叶的躯体感觉皮质相邻。</w:t>
      </w:r>
    </w:p>
    <w:p w14:paraId="2F28C2D8">
      <w:pPr>
        <w:spacing w:before="142" w:line="220" w:lineRule="auto"/>
        <w:ind w:left="601"/>
        <w:rPr>
          <w:rFonts w:ascii="宋体" w:hAnsi="宋体" w:eastAsia="宋体" w:cs="宋体"/>
          <w:sz w:val="30"/>
          <w:szCs w:val="30"/>
        </w:rPr>
      </w:pPr>
      <w:r>
        <w:rPr>
          <w:rFonts w:ascii="宋体" w:hAnsi="宋体" w:eastAsia="宋体" w:cs="宋体"/>
          <w:spacing w:val="-1"/>
          <w:sz w:val="30"/>
          <w:szCs w:val="30"/>
        </w:rPr>
        <w:t>根据上述事实可知，对事物的心理表征不是模块化的。它是分散</w:t>
      </w:r>
    </w:p>
    <w:p w14:paraId="40518FD6">
      <w:pPr>
        <w:spacing w:before="1" w:line="222" w:lineRule="auto"/>
        <w:ind w:left="25"/>
        <w:rPr>
          <w:rFonts w:ascii="宋体" w:hAnsi="宋体" w:eastAsia="宋体" w:cs="宋体"/>
          <w:sz w:val="30"/>
          <w:szCs w:val="30"/>
        </w:rPr>
      </w:pPr>
      <w:r>
        <w:rPr>
          <w:rFonts w:ascii="宋体" w:hAnsi="宋体" w:eastAsia="宋体" w:cs="宋体"/>
          <w:spacing w:val="-1"/>
          <w:sz w:val="30"/>
          <w:szCs w:val="30"/>
        </w:rPr>
        <w:t>的，因为其不同的感觉组成是由不同的皮质区域来表征</w:t>
      </w:r>
      <w:r>
        <w:rPr>
          <w:rFonts w:ascii="宋体" w:hAnsi="宋体" w:eastAsia="宋体" w:cs="宋体"/>
          <w:spacing w:val="-2"/>
          <w:sz w:val="30"/>
          <w:szCs w:val="30"/>
        </w:rPr>
        <w:t>的。它也是梯度</w:t>
      </w:r>
      <w:r>
        <w:rPr>
          <w:rFonts w:ascii="宋体" w:hAnsi="宋体" w:eastAsia="宋体" w:cs="宋体"/>
          <w:sz w:val="30"/>
          <w:szCs w:val="30"/>
        </w:rPr>
        <w:t xml:space="preserve"> </w:t>
      </w:r>
      <w:r>
        <w:rPr>
          <w:rFonts w:ascii="宋体" w:hAnsi="宋体" w:eastAsia="宋体" w:cs="宋体"/>
          <w:spacing w:val="-1"/>
          <w:sz w:val="30"/>
          <w:szCs w:val="30"/>
        </w:rPr>
        <w:t>的，因为这些局部表征所在的区域和与之对应的感</w:t>
      </w:r>
      <w:r>
        <w:rPr>
          <w:rFonts w:ascii="宋体" w:hAnsi="宋体" w:eastAsia="宋体" w:cs="宋体"/>
          <w:spacing w:val="-2"/>
          <w:sz w:val="30"/>
          <w:szCs w:val="30"/>
        </w:rPr>
        <w:t>觉模态区域是连续</w:t>
      </w:r>
    </w:p>
    <w:p w14:paraId="62083115">
      <w:pPr>
        <w:spacing w:line="222" w:lineRule="auto"/>
        <w:ind w:left="25"/>
        <w:rPr>
          <w:rFonts w:ascii="宋体" w:hAnsi="宋体" w:eastAsia="宋体" w:cs="宋体"/>
          <w:sz w:val="30"/>
          <w:szCs w:val="30"/>
        </w:rPr>
      </w:pPr>
      <w:r>
        <w:rPr>
          <w:rFonts w:ascii="宋体" w:hAnsi="宋体" w:eastAsia="宋体" w:cs="宋体"/>
          <w:spacing w:val="-19"/>
          <w:sz w:val="30"/>
          <w:szCs w:val="30"/>
        </w:rPr>
        <w:t>的。</w:t>
      </w:r>
    </w:p>
    <w:p w14:paraId="6AD1C830">
      <w:pPr>
        <w:spacing w:line="222" w:lineRule="auto"/>
        <w:rPr>
          <w:rFonts w:ascii="宋体" w:hAnsi="宋体" w:eastAsia="宋体" w:cs="宋体"/>
          <w:sz w:val="30"/>
          <w:szCs w:val="30"/>
        </w:rPr>
        <w:sectPr>
          <w:pgSz w:w="12240" w:h="15840"/>
          <w:pgMar w:top="400" w:right="1500" w:bottom="0" w:left="1450" w:header="0" w:footer="0" w:gutter="0"/>
          <w:cols w:space="720" w:num="1"/>
        </w:sectPr>
      </w:pPr>
    </w:p>
    <w:p w14:paraId="79C044AE">
      <w:pPr>
        <w:pStyle w:val="2"/>
        <w:spacing w:line="258" w:lineRule="auto"/>
      </w:pPr>
    </w:p>
    <w:p w14:paraId="48FC67F0">
      <w:pPr>
        <w:pStyle w:val="2"/>
        <w:spacing w:line="258" w:lineRule="auto"/>
      </w:pPr>
    </w:p>
    <w:p w14:paraId="2409A576">
      <w:pPr>
        <w:pStyle w:val="2"/>
        <w:spacing w:line="258" w:lineRule="auto"/>
      </w:pPr>
    </w:p>
    <w:p w14:paraId="5CCF186E">
      <w:pPr>
        <w:pStyle w:val="2"/>
        <w:spacing w:line="258" w:lineRule="auto"/>
      </w:pPr>
    </w:p>
    <w:p w14:paraId="0EE95391">
      <w:pPr>
        <w:pStyle w:val="2"/>
        <w:spacing w:line="258" w:lineRule="auto"/>
      </w:pPr>
    </w:p>
    <w:p w14:paraId="0CC0243E">
      <w:pPr>
        <w:pStyle w:val="2"/>
        <w:spacing w:line="258" w:lineRule="auto"/>
      </w:pPr>
    </w:p>
    <w:p w14:paraId="043894D1">
      <w:pPr>
        <w:pStyle w:val="2"/>
        <w:spacing w:line="258" w:lineRule="auto"/>
      </w:pPr>
    </w:p>
    <w:p w14:paraId="7CACD0E7">
      <w:pPr>
        <w:spacing w:before="136" w:line="221" w:lineRule="auto"/>
        <w:ind w:left="12"/>
        <w:rPr>
          <w:rFonts w:ascii="宋体" w:hAnsi="宋体" w:eastAsia="宋体" w:cs="宋体"/>
          <w:sz w:val="42"/>
          <w:szCs w:val="42"/>
        </w:rPr>
      </w:pPr>
      <w:r>
        <w:rPr>
          <w:rFonts w:ascii="宋体" w:hAnsi="宋体" w:eastAsia="宋体" w:cs="宋体"/>
          <w:color w:val="B9349D"/>
          <w:spacing w:val="2"/>
          <w:sz w:val="42"/>
          <w:szCs w:val="42"/>
        </w:rPr>
        <w:t>一物对应一词</w:t>
      </w:r>
    </w:p>
    <w:p w14:paraId="63888C73">
      <w:pPr>
        <w:pStyle w:val="2"/>
        <w:spacing w:line="244" w:lineRule="auto"/>
      </w:pPr>
    </w:p>
    <w:p w14:paraId="5D8DD4BF">
      <w:pPr>
        <w:pStyle w:val="2"/>
        <w:spacing w:line="245" w:lineRule="auto"/>
      </w:pPr>
    </w:p>
    <w:p w14:paraId="26754005">
      <w:pPr>
        <w:spacing w:before="97" w:line="220" w:lineRule="auto"/>
        <w:ind w:left="611"/>
        <w:rPr>
          <w:rFonts w:ascii="宋体" w:hAnsi="宋体" w:eastAsia="宋体" w:cs="宋体"/>
          <w:sz w:val="30"/>
          <w:szCs w:val="30"/>
        </w:rPr>
      </w:pPr>
      <w:r>
        <w:rPr>
          <w:rFonts w:ascii="宋体" w:hAnsi="宋体" w:eastAsia="宋体" w:cs="宋体"/>
          <w:spacing w:val="-2"/>
          <w:sz w:val="30"/>
          <w:szCs w:val="30"/>
        </w:rPr>
        <w:t>思考词语含义在大脑中被编码的两种方法：</w:t>
      </w:r>
    </w:p>
    <w:p w14:paraId="37929351">
      <w:pPr>
        <w:pStyle w:val="2"/>
        <w:spacing w:line="427" w:lineRule="auto"/>
      </w:pPr>
    </w:p>
    <w:p w14:paraId="7EBAD149">
      <w:pPr>
        <w:spacing w:before="98" w:line="221" w:lineRule="auto"/>
        <w:ind w:left="266" w:right="330" w:firstLine="620"/>
        <w:rPr>
          <w:rFonts w:ascii="楷体" w:hAnsi="楷体" w:eastAsia="楷体" w:cs="楷体"/>
          <w:sz w:val="30"/>
          <w:szCs w:val="30"/>
        </w:rPr>
      </w:pPr>
      <w:r>
        <w:rPr>
          <w:rFonts w:ascii="楷体" w:hAnsi="楷体" w:eastAsia="楷体" w:cs="楷体"/>
          <w:spacing w:val="-1"/>
          <w:sz w:val="30"/>
          <w:szCs w:val="30"/>
        </w:rPr>
        <w:t>1.对词语含义的表征本质上是模块化的。所有的词语含义都被</w:t>
      </w:r>
      <w:r>
        <w:rPr>
          <w:rFonts w:ascii="楷体" w:hAnsi="楷体" w:eastAsia="楷体" w:cs="楷体"/>
          <w:sz w:val="30"/>
          <w:szCs w:val="30"/>
        </w:rPr>
        <w:t xml:space="preserve"> 捆绑在一起，与它们所表示的对真实物理世界</w:t>
      </w:r>
      <w:r>
        <w:rPr>
          <w:rFonts w:ascii="楷体" w:hAnsi="楷体" w:eastAsia="楷体" w:cs="楷体"/>
          <w:spacing w:val="-1"/>
          <w:sz w:val="30"/>
          <w:szCs w:val="30"/>
        </w:rPr>
        <w:t>的大脑表征分离开</w:t>
      </w:r>
    </w:p>
    <w:p w14:paraId="4EA2F710">
      <w:pPr>
        <w:spacing w:before="1" w:line="225" w:lineRule="auto"/>
        <w:ind w:left="273"/>
        <w:rPr>
          <w:rFonts w:ascii="楷体" w:hAnsi="楷体" w:eastAsia="楷体" w:cs="楷体"/>
          <w:sz w:val="30"/>
          <w:szCs w:val="30"/>
        </w:rPr>
      </w:pPr>
      <w:r>
        <w:rPr>
          <w:rFonts w:ascii="楷体" w:hAnsi="楷体" w:eastAsia="楷体" w:cs="楷体"/>
          <w:spacing w:val="-8"/>
          <w:sz w:val="30"/>
          <w:szCs w:val="30"/>
        </w:rPr>
        <w:t>来。</w:t>
      </w:r>
    </w:p>
    <w:p w14:paraId="77B71B3B">
      <w:pPr>
        <w:spacing w:before="145" w:line="222" w:lineRule="auto"/>
        <w:ind w:left="274" w:right="330" w:firstLine="593"/>
        <w:rPr>
          <w:rFonts w:ascii="楷体" w:hAnsi="楷体" w:eastAsia="楷体" w:cs="楷体"/>
          <w:sz w:val="30"/>
          <w:szCs w:val="30"/>
        </w:rPr>
      </w:pPr>
      <w:r>
        <w:rPr>
          <w:rFonts w:ascii="楷体" w:hAnsi="楷体" w:eastAsia="楷体" w:cs="楷体"/>
          <w:spacing w:val="-1"/>
          <w:sz w:val="30"/>
          <w:szCs w:val="30"/>
        </w:rPr>
        <w:t>2.对词语含义的表征是分散的。在神经解剖学上，它分布在与</w:t>
      </w:r>
      <w:r>
        <w:rPr>
          <w:rFonts w:ascii="楷体" w:hAnsi="楷体" w:eastAsia="楷体" w:cs="楷体"/>
          <w:spacing w:val="17"/>
          <w:sz w:val="30"/>
          <w:szCs w:val="30"/>
        </w:rPr>
        <w:t xml:space="preserve"> </w:t>
      </w:r>
      <w:r>
        <w:rPr>
          <w:rFonts w:ascii="楷体" w:hAnsi="楷体" w:eastAsia="楷体" w:cs="楷体"/>
          <w:spacing w:val="-1"/>
          <w:sz w:val="30"/>
          <w:szCs w:val="30"/>
        </w:rPr>
        <w:t>其相对应的物理世界的各个方面的大脑表征附近。这意味着，不同</w:t>
      </w:r>
      <w:r>
        <w:rPr>
          <w:rFonts w:ascii="楷体" w:hAnsi="楷体" w:eastAsia="楷体" w:cs="楷体"/>
          <w:spacing w:val="12"/>
          <w:sz w:val="30"/>
          <w:szCs w:val="30"/>
        </w:rPr>
        <w:t xml:space="preserve"> </w:t>
      </w:r>
      <w:r>
        <w:rPr>
          <w:rFonts w:ascii="楷体" w:hAnsi="楷体" w:eastAsia="楷体" w:cs="楷体"/>
          <w:spacing w:val="-1"/>
          <w:sz w:val="30"/>
          <w:szCs w:val="30"/>
        </w:rPr>
        <w:t>类别的词语含义被编码在大脑皮层的不同部位。</w:t>
      </w:r>
    </w:p>
    <w:p w14:paraId="50F2CAD1">
      <w:pPr>
        <w:pStyle w:val="2"/>
        <w:spacing w:line="247" w:lineRule="auto"/>
      </w:pPr>
    </w:p>
    <w:p w14:paraId="374751DA">
      <w:pPr>
        <w:pStyle w:val="2"/>
        <w:spacing w:line="247" w:lineRule="auto"/>
      </w:pPr>
    </w:p>
    <w:p w14:paraId="20EAC707">
      <w:pPr>
        <w:spacing w:before="98" w:line="222" w:lineRule="auto"/>
        <w:ind w:firstLine="615"/>
        <w:jc w:val="both"/>
        <w:rPr>
          <w:rFonts w:ascii="宋体" w:hAnsi="宋体" w:eastAsia="宋体" w:cs="宋体"/>
          <w:sz w:val="30"/>
          <w:szCs w:val="30"/>
        </w:rPr>
      </w:pPr>
      <w:r>
        <w:rPr>
          <w:rFonts w:ascii="宋体" w:hAnsi="宋体" w:eastAsia="宋体" w:cs="宋体"/>
          <w:spacing w:val="-1"/>
          <w:sz w:val="30"/>
          <w:szCs w:val="30"/>
        </w:rPr>
        <w:t>虽然对大多数事物和事件的表征涉及多种感觉模态，但某些表征对</w:t>
      </w:r>
      <w:r>
        <w:rPr>
          <w:rFonts w:ascii="宋体" w:hAnsi="宋体" w:eastAsia="宋体" w:cs="宋体"/>
          <w:spacing w:val="2"/>
          <w:sz w:val="30"/>
          <w:szCs w:val="30"/>
        </w:rPr>
        <w:t xml:space="preserve"> </w:t>
      </w:r>
      <w:r>
        <w:rPr>
          <w:rFonts w:ascii="宋体" w:hAnsi="宋体" w:eastAsia="宋体" w:cs="宋体"/>
          <w:sz w:val="30"/>
          <w:szCs w:val="30"/>
        </w:rPr>
        <w:t>某种感觉模态的依赖程度要高于对其他感觉</w:t>
      </w:r>
      <w:r>
        <w:rPr>
          <w:rFonts w:ascii="宋体" w:hAnsi="宋体" w:eastAsia="宋体" w:cs="宋体"/>
          <w:spacing w:val="-1"/>
          <w:sz w:val="30"/>
          <w:szCs w:val="30"/>
        </w:rPr>
        <w:t>模态的依赖程度。对人类而</w:t>
      </w:r>
      <w:r>
        <w:rPr>
          <w:rFonts w:ascii="宋体" w:hAnsi="宋体" w:eastAsia="宋体" w:cs="宋体"/>
          <w:sz w:val="30"/>
          <w:szCs w:val="30"/>
        </w:rPr>
        <w:t xml:space="preserve"> 言，对物体的心理表征主要取决于视觉模态</w:t>
      </w:r>
      <w:r>
        <w:rPr>
          <w:rFonts w:ascii="宋体" w:hAnsi="宋体" w:eastAsia="宋体" w:cs="宋体"/>
          <w:spacing w:val="-1"/>
          <w:sz w:val="30"/>
          <w:szCs w:val="30"/>
        </w:rPr>
        <w:t>，其他感觉模态居于次要地</w:t>
      </w:r>
      <w:r>
        <w:rPr>
          <w:rFonts w:ascii="宋体" w:hAnsi="宋体" w:eastAsia="宋体" w:cs="宋体"/>
          <w:sz w:val="30"/>
          <w:szCs w:val="30"/>
        </w:rPr>
        <w:t xml:space="preserve"> 位，从</w:t>
      </w:r>
      <w:r>
        <w:rPr>
          <w:rFonts w:ascii="Times New Roman" w:hAnsi="Times New Roman" w:eastAsia="Times New Roman" w:cs="Times New Roman"/>
          <w:sz w:val="30"/>
          <w:szCs w:val="30"/>
        </w:rPr>
        <w:t>“</w:t>
      </w:r>
      <w:r>
        <w:rPr>
          <w:rFonts w:ascii="宋体" w:hAnsi="宋体" w:eastAsia="宋体" w:cs="宋体"/>
          <w:sz w:val="30"/>
          <w:szCs w:val="30"/>
        </w:rPr>
        <w:t>脑海中浮现一个画面</w:t>
      </w:r>
      <w:r>
        <w:rPr>
          <w:rFonts w:ascii="Times New Roman" w:hAnsi="Times New Roman" w:eastAsia="Times New Roman" w:cs="Times New Roman"/>
          <w:sz w:val="30"/>
          <w:szCs w:val="30"/>
        </w:rPr>
        <w:t>”</w:t>
      </w:r>
      <w:r>
        <w:rPr>
          <w:rFonts w:ascii="宋体" w:hAnsi="宋体" w:eastAsia="宋体" w:cs="宋体"/>
          <w:sz w:val="30"/>
          <w:szCs w:val="30"/>
        </w:rPr>
        <w:t>（而不是</w:t>
      </w:r>
      <w:r>
        <w:rPr>
          <w:rFonts w:ascii="Times New Roman" w:hAnsi="Times New Roman" w:eastAsia="Times New Roman" w:cs="Times New Roman"/>
          <w:sz w:val="30"/>
          <w:szCs w:val="30"/>
        </w:rPr>
        <w:t>“</w:t>
      </w:r>
      <w:r>
        <w:rPr>
          <w:rFonts w:ascii="宋体" w:hAnsi="宋体" w:eastAsia="宋体" w:cs="宋体"/>
          <w:sz w:val="30"/>
          <w:szCs w:val="30"/>
        </w:rPr>
        <w:t>脑海</w:t>
      </w:r>
      <w:r>
        <w:rPr>
          <w:rFonts w:ascii="宋体" w:hAnsi="宋体" w:eastAsia="宋体" w:cs="宋体"/>
          <w:spacing w:val="-1"/>
          <w:sz w:val="30"/>
          <w:szCs w:val="30"/>
        </w:rPr>
        <w:t>中出现一种声音或气味</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r>
        <w:rPr>
          <w:rFonts w:ascii="宋体" w:hAnsi="宋体" w:eastAsia="宋体" w:cs="宋体"/>
          <w:sz w:val="30"/>
          <w:szCs w:val="30"/>
        </w:rPr>
        <w:t xml:space="preserve"> 这样的习惯表达中就可以窥见一二。你可以</w:t>
      </w:r>
      <w:r>
        <w:rPr>
          <w:rFonts w:ascii="宋体" w:hAnsi="宋体" w:eastAsia="宋体" w:cs="宋体"/>
          <w:spacing w:val="-1"/>
          <w:sz w:val="30"/>
          <w:szCs w:val="30"/>
        </w:rPr>
        <w:t>通过让你的朋友描述一个普</w:t>
      </w:r>
      <w:r>
        <w:rPr>
          <w:rFonts w:ascii="宋体" w:hAnsi="宋体" w:eastAsia="宋体" w:cs="宋体"/>
          <w:sz w:val="30"/>
          <w:szCs w:val="30"/>
        </w:rPr>
        <w:t xml:space="preserve"> 通物体来验证这一点。他的描述很可能侧重</w:t>
      </w:r>
      <w:r>
        <w:rPr>
          <w:rFonts w:ascii="宋体" w:hAnsi="宋体" w:eastAsia="宋体" w:cs="宋体"/>
          <w:spacing w:val="-1"/>
          <w:sz w:val="30"/>
          <w:szCs w:val="30"/>
        </w:rPr>
        <w:t>于该物体的外观，然后在你</w:t>
      </w:r>
      <w:r>
        <w:rPr>
          <w:rFonts w:ascii="宋体" w:hAnsi="宋体" w:eastAsia="宋体" w:cs="宋体"/>
          <w:sz w:val="30"/>
          <w:szCs w:val="30"/>
        </w:rPr>
        <w:t xml:space="preserve"> 的要求之下，他才会对其声音、气味以及触</w:t>
      </w:r>
      <w:r>
        <w:rPr>
          <w:rFonts w:ascii="宋体" w:hAnsi="宋体" w:eastAsia="宋体" w:cs="宋体"/>
          <w:spacing w:val="-1"/>
          <w:sz w:val="30"/>
          <w:szCs w:val="30"/>
        </w:rPr>
        <w:t>感进行描述。相反，几乎可</w:t>
      </w:r>
      <w:r>
        <w:rPr>
          <w:rFonts w:ascii="宋体" w:hAnsi="宋体" w:eastAsia="宋体" w:cs="宋体"/>
          <w:sz w:val="30"/>
          <w:szCs w:val="30"/>
        </w:rPr>
        <w:t xml:space="preserve"> </w:t>
      </w:r>
      <w:r>
        <w:rPr>
          <w:rFonts w:ascii="宋体" w:hAnsi="宋体" w:eastAsia="宋体" w:cs="宋体"/>
          <w:spacing w:val="-1"/>
          <w:sz w:val="30"/>
          <w:szCs w:val="30"/>
        </w:rPr>
        <w:t>以确信的是，一只会说话的狗（相对而言是一种更加依赖嗅觉的生物）</w:t>
      </w:r>
      <w:r>
        <w:rPr>
          <w:rFonts w:ascii="宋体" w:hAnsi="宋体" w:eastAsia="宋体" w:cs="宋体"/>
          <w:sz w:val="30"/>
          <w:szCs w:val="30"/>
        </w:rPr>
        <w:t xml:space="preserve"> 会发明出</w:t>
      </w:r>
      <w:r>
        <w:rPr>
          <w:rFonts w:ascii="Times New Roman" w:hAnsi="Times New Roman" w:eastAsia="Times New Roman" w:cs="Times New Roman"/>
          <w:sz w:val="30"/>
          <w:szCs w:val="30"/>
        </w:rPr>
        <w:t>“</w:t>
      </w:r>
      <w:r>
        <w:rPr>
          <w:rFonts w:ascii="宋体" w:hAnsi="宋体" w:eastAsia="宋体" w:cs="宋体"/>
          <w:sz w:val="30"/>
          <w:szCs w:val="30"/>
        </w:rPr>
        <w:t>脑海中出现一种气味</w:t>
      </w:r>
      <w:r>
        <w:rPr>
          <w:rFonts w:ascii="Times New Roman" w:hAnsi="Times New Roman" w:eastAsia="Times New Roman" w:cs="Times New Roman"/>
          <w:sz w:val="30"/>
          <w:szCs w:val="30"/>
        </w:rPr>
        <w:t>”</w:t>
      </w:r>
      <w:r>
        <w:rPr>
          <w:rFonts w:ascii="宋体" w:hAnsi="宋体" w:eastAsia="宋体" w:cs="宋体"/>
          <w:sz w:val="30"/>
          <w:szCs w:val="30"/>
        </w:rPr>
        <w:t>这种说法。</w:t>
      </w:r>
      <w:r>
        <w:rPr>
          <w:rFonts w:ascii="宋体" w:hAnsi="宋体" w:eastAsia="宋体" w:cs="宋体"/>
          <w:spacing w:val="-1"/>
          <w:sz w:val="30"/>
          <w:szCs w:val="30"/>
        </w:rPr>
        <w:t>与此同时，对步行、跑步和</w:t>
      </w:r>
      <w:r>
        <w:rPr>
          <w:rFonts w:ascii="宋体" w:hAnsi="宋体" w:eastAsia="宋体" w:cs="宋体"/>
          <w:sz w:val="30"/>
          <w:szCs w:val="30"/>
        </w:rPr>
        <w:t xml:space="preserve"> 击球等身体动作的心理表征的视觉程度更低</w:t>
      </w:r>
      <w:r>
        <w:rPr>
          <w:rFonts w:ascii="宋体" w:hAnsi="宋体" w:eastAsia="宋体" w:cs="宋体"/>
          <w:spacing w:val="-1"/>
          <w:sz w:val="30"/>
          <w:szCs w:val="30"/>
        </w:rPr>
        <w:t>一些，其运动和触觉或者说</w:t>
      </w:r>
      <w:r>
        <w:rPr>
          <w:rFonts w:ascii="宋体" w:hAnsi="宋体" w:eastAsia="宋体" w:cs="宋体"/>
          <w:sz w:val="30"/>
          <w:szCs w:val="30"/>
        </w:rPr>
        <w:t xml:space="preserve"> </w:t>
      </w:r>
      <w:r>
        <w:rPr>
          <w:rFonts w:ascii="宋体" w:hAnsi="宋体" w:eastAsia="宋体" w:cs="宋体"/>
          <w:spacing w:val="-2"/>
          <w:sz w:val="30"/>
          <w:szCs w:val="30"/>
        </w:rPr>
        <w:t>本体感受的程度更高。</w:t>
      </w:r>
    </w:p>
    <w:p w14:paraId="73BE7D37">
      <w:pPr>
        <w:spacing w:before="144" w:line="220" w:lineRule="auto"/>
        <w:ind w:left="603"/>
        <w:rPr>
          <w:rFonts w:ascii="宋体" w:hAnsi="宋体" w:eastAsia="宋体" w:cs="宋体"/>
          <w:sz w:val="30"/>
          <w:szCs w:val="30"/>
        </w:rPr>
      </w:pPr>
      <w:r>
        <w:rPr>
          <w:rFonts w:ascii="宋体" w:hAnsi="宋体" w:eastAsia="宋体" w:cs="宋体"/>
          <w:spacing w:val="-1"/>
          <w:sz w:val="30"/>
          <w:szCs w:val="30"/>
        </w:rPr>
        <w:t>我们用名词来表示物体，不是任何名词都可以，而是一些具体名</w:t>
      </w:r>
    </w:p>
    <w:p w14:paraId="3CAB8AD1">
      <w:pPr>
        <w:spacing w:before="5" w:line="222" w:lineRule="auto"/>
        <w:ind w:left="2" w:firstLine="1"/>
        <w:rPr>
          <w:rFonts w:ascii="宋体" w:hAnsi="宋体" w:eastAsia="宋体" w:cs="宋体"/>
          <w:sz w:val="30"/>
          <w:szCs w:val="30"/>
        </w:rPr>
      </w:pPr>
      <w:r>
        <w:rPr>
          <w:rFonts w:ascii="宋体" w:hAnsi="宋体" w:eastAsia="宋体" w:cs="宋体"/>
          <w:spacing w:val="-1"/>
          <w:sz w:val="30"/>
          <w:szCs w:val="30"/>
        </w:rPr>
        <w:t>词。</w:t>
      </w:r>
      <w:r>
        <w:rPr>
          <w:rFonts w:ascii="Times New Roman" w:hAnsi="Times New Roman" w:eastAsia="Times New Roman" w:cs="Times New Roman"/>
          <w:spacing w:val="-1"/>
          <w:sz w:val="30"/>
          <w:szCs w:val="30"/>
        </w:rPr>
        <w:t>“</w:t>
      </w:r>
      <w:r>
        <w:rPr>
          <w:rFonts w:ascii="宋体" w:hAnsi="宋体" w:eastAsia="宋体" w:cs="宋体"/>
          <w:spacing w:val="-1"/>
          <w:sz w:val="30"/>
          <w:szCs w:val="30"/>
        </w:rPr>
        <w:t>椅子</w:t>
      </w:r>
      <w:r>
        <w:rPr>
          <w:rFonts w:ascii="Times New Roman" w:hAnsi="Times New Roman" w:eastAsia="Times New Roman" w:cs="Times New Roman"/>
          <w:spacing w:val="-1"/>
          <w:sz w:val="30"/>
          <w:szCs w:val="30"/>
        </w:rPr>
        <w:t>”</w:t>
      </w:r>
      <w:r>
        <w:rPr>
          <w:rFonts w:ascii="宋体" w:hAnsi="宋体" w:eastAsia="宋体" w:cs="宋体"/>
          <w:spacing w:val="-1"/>
          <w:sz w:val="30"/>
          <w:szCs w:val="30"/>
        </w:rPr>
        <w:t>是一个物体词，但</w:t>
      </w:r>
      <w:r>
        <w:rPr>
          <w:rFonts w:ascii="Times New Roman" w:hAnsi="Times New Roman" w:eastAsia="Times New Roman" w:cs="Times New Roman"/>
          <w:spacing w:val="-1"/>
          <w:sz w:val="30"/>
          <w:szCs w:val="30"/>
        </w:rPr>
        <w:t>“</w:t>
      </w:r>
      <w:r>
        <w:rPr>
          <w:rFonts w:ascii="宋体" w:hAnsi="宋体" w:eastAsia="宋体" w:cs="宋体"/>
          <w:spacing w:val="-1"/>
          <w:sz w:val="30"/>
          <w:szCs w:val="30"/>
        </w:rPr>
        <w:t>独立</w:t>
      </w:r>
      <w:r>
        <w:rPr>
          <w:rFonts w:ascii="Times New Roman" w:hAnsi="Times New Roman" w:eastAsia="Times New Roman" w:cs="Times New Roman"/>
          <w:spacing w:val="-1"/>
          <w:sz w:val="30"/>
          <w:szCs w:val="30"/>
        </w:rPr>
        <w:t>”</w:t>
      </w:r>
      <w:r>
        <w:rPr>
          <w:rFonts w:ascii="宋体" w:hAnsi="宋体" w:eastAsia="宋体" w:cs="宋体"/>
          <w:spacing w:val="-1"/>
          <w:sz w:val="30"/>
          <w:szCs w:val="30"/>
        </w:rPr>
        <w:t>却不是。用动词来表示动作，尤其</w:t>
      </w:r>
      <w:r>
        <w:rPr>
          <w:rFonts w:ascii="宋体" w:hAnsi="宋体" w:eastAsia="宋体" w:cs="宋体"/>
          <w:spacing w:val="17"/>
          <w:sz w:val="30"/>
          <w:szCs w:val="30"/>
        </w:rPr>
        <w:t xml:space="preserve"> </w:t>
      </w:r>
      <w:r>
        <w:rPr>
          <w:rFonts w:ascii="宋体" w:hAnsi="宋体" w:eastAsia="宋体" w:cs="宋体"/>
          <w:spacing w:val="-1"/>
          <w:sz w:val="30"/>
          <w:szCs w:val="30"/>
        </w:rPr>
        <w:t>是具体的动词。</w:t>
      </w:r>
      <w:r>
        <w:rPr>
          <w:rFonts w:ascii="Times New Roman" w:hAnsi="Times New Roman" w:eastAsia="Times New Roman" w:cs="Times New Roman"/>
          <w:spacing w:val="-1"/>
          <w:sz w:val="30"/>
          <w:szCs w:val="30"/>
        </w:rPr>
        <w:t>“</w:t>
      </w:r>
      <w:r>
        <w:rPr>
          <w:rFonts w:ascii="宋体" w:hAnsi="宋体" w:eastAsia="宋体" w:cs="宋体"/>
          <w:spacing w:val="-1"/>
          <w:sz w:val="30"/>
          <w:szCs w:val="30"/>
        </w:rPr>
        <w:t>跑</w:t>
      </w:r>
      <w:r>
        <w:rPr>
          <w:rFonts w:ascii="Times New Roman" w:hAnsi="Times New Roman" w:eastAsia="Times New Roman" w:cs="Times New Roman"/>
          <w:spacing w:val="-1"/>
          <w:sz w:val="30"/>
          <w:szCs w:val="30"/>
        </w:rPr>
        <w:t>”</w:t>
      </w:r>
      <w:r>
        <w:rPr>
          <w:rFonts w:ascii="宋体" w:hAnsi="宋体" w:eastAsia="宋体" w:cs="宋体"/>
          <w:spacing w:val="-1"/>
          <w:sz w:val="30"/>
          <w:szCs w:val="30"/>
        </w:rPr>
        <w:t>是一个动作词，但</w:t>
      </w:r>
      <w:r>
        <w:rPr>
          <w:rFonts w:ascii="Times New Roman" w:hAnsi="Times New Roman" w:eastAsia="Times New Roman" w:cs="Times New Roman"/>
          <w:spacing w:val="-1"/>
          <w:sz w:val="30"/>
          <w:szCs w:val="30"/>
        </w:rPr>
        <w:t>“</w:t>
      </w:r>
      <w:r>
        <w:rPr>
          <w:rFonts w:ascii="宋体" w:hAnsi="宋体" w:eastAsia="宋体" w:cs="宋体"/>
          <w:spacing w:val="-1"/>
          <w:sz w:val="30"/>
          <w:szCs w:val="30"/>
        </w:rPr>
        <w:t>含糊其辞</w:t>
      </w:r>
      <w:r>
        <w:rPr>
          <w:rFonts w:ascii="Times New Roman" w:hAnsi="Times New Roman" w:eastAsia="Times New Roman" w:cs="Times New Roman"/>
          <w:spacing w:val="-1"/>
          <w:sz w:val="30"/>
          <w:szCs w:val="30"/>
        </w:rPr>
        <w:t>”</w:t>
      </w:r>
      <w:r>
        <w:rPr>
          <w:rFonts w:ascii="宋体" w:hAnsi="宋体" w:eastAsia="宋体" w:cs="宋体"/>
          <w:spacing w:val="-1"/>
          <w:sz w:val="30"/>
          <w:szCs w:val="30"/>
        </w:rPr>
        <w:t>却不是。关于物体词</w:t>
      </w:r>
      <w:r>
        <w:rPr>
          <w:rFonts w:ascii="宋体" w:hAnsi="宋体" w:eastAsia="宋体" w:cs="宋体"/>
          <w:spacing w:val="18"/>
          <w:sz w:val="30"/>
          <w:szCs w:val="30"/>
        </w:rPr>
        <w:t xml:space="preserve"> </w:t>
      </w:r>
      <w:r>
        <w:rPr>
          <w:rFonts w:ascii="宋体" w:hAnsi="宋体" w:eastAsia="宋体" w:cs="宋体"/>
          <w:spacing w:val="-1"/>
          <w:sz w:val="30"/>
          <w:szCs w:val="30"/>
        </w:rPr>
        <w:t>和动作词的皮质表征是怎样的呢？二者存在于皮质的同一特定部位，还</w:t>
      </w:r>
      <w:r>
        <w:rPr>
          <w:rFonts w:ascii="宋体" w:hAnsi="宋体" w:eastAsia="宋体" w:cs="宋体"/>
          <w:spacing w:val="17"/>
          <w:sz w:val="30"/>
          <w:szCs w:val="30"/>
        </w:rPr>
        <w:t xml:space="preserve"> </w:t>
      </w:r>
      <w:r>
        <w:rPr>
          <w:rFonts w:ascii="宋体" w:hAnsi="宋体" w:eastAsia="宋体" w:cs="宋体"/>
          <w:spacing w:val="-1"/>
          <w:sz w:val="30"/>
          <w:szCs w:val="30"/>
        </w:rPr>
        <w:t>是依照其含义分别存在于不同的皮质部位呢？</w:t>
      </w:r>
    </w:p>
    <w:p w14:paraId="2A4CF729">
      <w:pPr>
        <w:spacing w:before="143" w:line="223" w:lineRule="auto"/>
        <w:ind w:left="4" w:firstLine="595"/>
        <w:jc w:val="both"/>
        <w:rPr>
          <w:rFonts w:ascii="宋体" w:hAnsi="宋体" w:eastAsia="宋体" w:cs="宋体"/>
          <w:sz w:val="30"/>
          <w:szCs w:val="30"/>
        </w:rPr>
      </w:pPr>
      <w:r>
        <w:rPr>
          <w:rFonts w:ascii="宋体" w:hAnsi="宋体" w:eastAsia="宋体" w:cs="宋体"/>
          <w:spacing w:val="-1"/>
          <w:sz w:val="30"/>
          <w:szCs w:val="30"/>
        </w:rPr>
        <w:t>对脑损伤的研究表明，语言的皮质功能映射很显然是分布式的。命</w:t>
      </w:r>
      <w:r>
        <w:rPr>
          <w:rFonts w:ascii="宋体" w:hAnsi="宋体" w:eastAsia="宋体" w:cs="宋体"/>
          <w:spacing w:val="17"/>
          <w:sz w:val="30"/>
          <w:szCs w:val="30"/>
        </w:rPr>
        <w:t xml:space="preserve"> </w:t>
      </w:r>
      <w:r>
        <w:rPr>
          <w:rFonts w:ascii="宋体" w:hAnsi="宋体" w:eastAsia="宋体" w:cs="宋体"/>
          <w:spacing w:val="-1"/>
          <w:sz w:val="30"/>
          <w:szCs w:val="30"/>
        </w:rPr>
        <w:t>名障碍往往不是全局的，而是局部的。物体词缺失（名词命名不能）是</w:t>
      </w:r>
      <w:r>
        <w:rPr>
          <w:rFonts w:ascii="宋体" w:hAnsi="宋体" w:eastAsia="宋体" w:cs="宋体"/>
          <w:spacing w:val="14"/>
          <w:sz w:val="30"/>
          <w:szCs w:val="30"/>
        </w:rPr>
        <w:t xml:space="preserve"> </w:t>
      </w:r>
      <w:r>
        <w:rPr>
          <w:rFonts w:ascii="宋体" w:hAnsi="宋体" w:eastAsia="宋体" w:cs="宋体"/>
          <w:spacing w:val="-1"/>
          <w:sz w:val="30"/>
          <w:szCs w:val="30"/>
        </w:rPr>
        <w:t>由视觉枕叶附近的颞叶局部受损导致的。在上述情形下，动作词完好无</w:t>
      </w:r>
    </w:p>
    <w:p w14:paraId="3830A5C3">
      <w:pPr>
        <w:spacing w:line="223" w:lineRule="auto"/>
        <w:rPr>
          <w:rFonts w:ascii="宋体" w:hAnsi="宋体" w:eastAsia="宋体" w:cs="宋体"/>
          <w:sz w:val="30"/>
          <w:szCs w:val="30"/>
        </w:rPr>
        <w:sectPr>
          <w:pgSz w:w="12240" w:h="15840"/>
          <w:pgMar w:top="400" w:right="1500" w:bottom="0" w:left="1450" w:header="0" w:footer="0" w:gutter="0"/>
          <w:cols w:space="720" w:num="1"/>
        </w:sectPr>
      </w:pPr>
    </w:p>
    <w:p w14:paraId="628CD54B">
      <w:pPr>
        <w:pStyle w:val="2"/>
        <w:spacing w:line="246" w:lineRule="auto"/>
      </w:pPr>
    </w:p>
    <w:p w14:paraId="6A4EB64D">
      <w:pPr>
        <w:pStyle w:val="2"/>
        <w:spacing w:line="247" w:lineRule="auto"/>
      </w:pPr>
    </w:p>
    <w:p w14:paraId="06A75746">
      <w:pPr>
        <w:pStyle w:val="2"/>
        <w:spacing w:line="247" w:lineRule="auto"/>
      </w:pPr>
    </w:p>
    <w:p w14:paraId="7FC4A712">
      <w:pPr>
        <w:pStyle w:val="2"/>
        <w:spacing w:line="247" w:lineRule="auto"/>
      </w:pPr>
    </w:p>
    <w:p w14:paraId="42A36CC7">
      <w:pPr>
        <w:spacing w:before="91" w:line="246" w:lineRule="auto"/>
        <w:ind w:right="28"/>
        <w:rPr>
          <w:rFonts w:ascii="宋体" w:hAnsi="宋体" w:eastAsia="宋体" w:cs="宋体"/>
          <w:sz w:val="28"/>
          <w:szCs w:val="28"/>
        </w:rPr>
      </w:pPr>
      <w:r>
        <w:rPr>
          <w:rFonts w:ascii="宋体" w:hAnsi="宋体" w:eastAsia="宋体" w:cs="宋体"/>
          <w:spacing w:val="29"/>
          <w:sz w:val="28"/>
          <w:szCs w:val="28"/>
        </w:rPr>
        <w:t>损。相反，动作词缺失(动词命名不能)是由运动皮</w:t>
      </w:r>
      <w:r>
        <w:rPr>
          <w:rFonts w:ascii="宋体" w:hAnsi="宋体" w:eastAsia="宋体" w:cs="宋体"/>
          <w:spacing w:val="28"/>
          <w:sz w:val="28"/>
          <w:szCs w:val="28"/>
        </w:rPr>
        <w:t>质正前方的额叶受</w:t>
      </w:r>
      <w:r>
        <w:rPr>
          <w:rFonts w:ascii="宋体" w:hAnsi="宋体" w:eastAsia="宋体" w:cs="宋体"/>
          <w:sz w:val="28"/>
          <w:szCs w:val="28"/>
        </w:rPr>
        <w:t xml:space="preserve"> </w:t>
      </w:r>
      <w:r>
        <w:rPr>
          <w:rFonts w:ascii="宋体" w:hAnsi="宋体" w:eastAsia="宋体" w:cs="宋体"/>
          <w:spacing w:val="20"/>
          <w:sz w:val="28"/>
          <w:szCs w:val="28"/>
        </w:rPr>
        <w:t>损引起的。这意味着对物体词的皮质表征与对物体本身的皮质表征之间</w:t>
      </w:r>
      <w:r>
        <w:rPr>
          <w:rFonts w:ascii="宋体" w:hAnsi="宋体" w:eastAsia="宋体" w:cs="宋体"/>
          <w:spacing w:val="6"/>
          <w:sz w:val="28"/>
          <w:szCs w:val="28"/>
        </w:rPr>
        <w:t xml:space="preserve"> </w:t>
      </w:r>
      <w:r>
        <w:rPr>
          <w:rFonts w:ascii="宋体" w:hAnsi="宋体" w:eastAsia="宋体" w:cs="宋体"/>
          <w:spacing w:val="20"/>
          <w:sz w:val="28"/>
          <w:szCs w:val="28"/>
        </w:rPr>
        <w:t>有密切的联系，对动作词的皮质表征与对动作本身的皮</w:t>
      </w:r>
      <w:r>
        <w:rPr>
          <w:rFonts w:ascii="宋体" w:hAnsi="宋体" w:eastAsia="宋体" w:cs="宋体"/>
          <w:spacing w:val="19"/>
          <w:sz w:val="28"/>
          <w:szCs w:val="28"/>
        </w:rPr>
        <w:t>质表征之间也有</w:t>
      </w:r>
      <w:r>
        <w:rPr>
          <w:rFonts w:ascii="宋体" w:hAnsi="宋体" w:eastAsia="宋体" w:cs="宋体"/>
          <w:sz w:val="28"/>
          <w:szCs w:val="28"/>
        </w:rPr>
        <w:t xml:space="preserve"> </w:t>
      </w:r>
      <w:r>
        <w:rPr>
          <w:rFonts w:ascii="宋体" w:hAnsi="宋体" w:eastAsia="宋体" w:cs="宋体"/>
          <w:spacing w:val="15"/>
          <w:sz w:val="28"/>
          <w:szCs w:val="28"/>
        </w:rPr>
        <w:t>密切的联系。</w:t>
      </w:r>
      <w:r>
        <w:rPr>
          <w:rFonts w:ascii="宋体" w:hAnsi="宋体" w:eastAsia="宋体" w:cs="宋体"/>
          <w:color w:val="804020"/>
          <w:spacing w:val="15"/>
          <w:sz w:val="28"/>
          <w:szCs w:val="28"/>
        </w:rPr>
        <w:t xml:space="preserve">注 </w:t>
      </w:r>
      <w:r>
        <w:rPr>
          <w:rFonts w:ascii="宋体" w:hAnsi="宋体" w:eastAsia="宋体" w:cs="宋体"/>
          <w:spacing w:val="15"/>
          <w:sz w:val="28"/>
          <w:szCs w:val="28"/>
        </w:rPr>
        <w:t>运用功能性神经成像对健康的受试者所做的研究支持了</w:t>
      </w:r>
      <w:r>
        <w:rPr>
          <w:rFonts w:ascii="宋体" w:hAnsi="宋体" w:eastAsia="宋体" w:cs="宋体"/>
          <w:spacing w:val="16"/>
          <w:sz w:val="28"/>
          <w:szCs w:val="28"/>
        </w:rPr>
        <w:t xml:space="preserve"> </w:t>
      </w:r>
      <w:r>
        <w:rPr>
          <w:rFonts w:ascii="宋体" w:hAnsi="宋体" w:eastAsia="宋体" w:cs="宋体"/>
          <w:spacing w:val="7"/>
          <w:sz w:val="28"/>
          <w:szCs w:val="28"/>
        </w:rPr>
        <w:t>这一观点。美国国家心理卫生研究所的亚历克斯 ·</w:t>
      </w:r>
      <w:r>
        <w:rPr>
          <w:rFonts w:ascii="宋体" w:hAnsi="宋体" w:eastAsia="宋体" w:cs="宋体"/>
          <w:spacing w:val="-95"/>
          <w:sz w:val="28"/>
          <w:szCs w:val="28"/>
        </w:rPr>
        <w:t xml:space="preserve"> </w:t>
      </w:r>
      <w:r>
        <w:rPr>
          <w:rFonts w:ascii="宋体" w:hAnsi="宋体" w:eastAsia="宋体" w:cs="宋体"/>
          <w:spacing w:val="7"/>
          <w:sz w:val="28"/>
          <w:szCs w:val="28"/>
        </w:rPr>
        <w:t>马丁及其同事对大量</w:t>
      </w:r>
    </w:p>
    <w:p w14:paraId="48FFD4CF">
      <w:pPr>
        <w:spacing w:before="2" w:line="263" w:lineRule="auto"/>
        <w:rPr>
          <w:rFonts w:ascii="宋体" w:hAnsi="宋体" w:eastAsia="宋体" w:cs="宋体"/>
          <w:sz w:val="28"/>
          <w:szCs w:val="28"/>
        </w:rPr>
      </w:pPr>
      <w:r>
        <w:rPr>
          <w:rFonts w:ascii="宋体" w:hAnsi="宋体" w:eastAsia="宋体" w:cs="宋体"/>
          <w:spacing w:val="20"/>
          <w:sz w:val="28"/>
          <w:szCs w:val="28"/>
        </w:rPr>
        <w:t>类似研究做了回顾，得出了如下结论：对物体的</w:t>
      </w:r>
      <w:r>
        <w:rPr>
          <w:rFonts w:ascii="宋体" w:hAnsi="宋体" w:eastAsia="宋体" w:cs="宋体"/>
          <w:spacing w:val="19"/>
          <w:sz w:val="28"/>
          <w:szCs w:val="28"/>
        </w:rPr>
        <w:t>皮质表征和对表示物体</w:t>
      </w:r>
      <w:r>
        <w:rPr>
          <w:rFonts w:ascii="宋体" w:hAnsi="宋体" w:eastAsia="宋体" w:cs="宋体"/>
          <w:sz w:val="28"/>
          <w:szCs w:val="28"/>
        </w:rPr>
        <w:t xml:space="preserve"> </w:t>
      </w:r>
      <w:r>
        <w:rPr>
          <w:rFonts w:ascii="宋体" w:hAnsi="宋体" w:eastAsia="宋体" w:cs="宋体"/>
          <w:spacing w:val="13"/>
          <w:sz w:val="28"/>
          <w:szCs w:val="28"/>
        </w:rPr>
        <w:t>的词语含义的皮质表征都是高度分散的</w:t>
      </w:r>
      <w:r>
        <w:rPr>
          <w:rFonts w:ascii="宋体" w:hAnsi="宋体" w:eastAsia="宋体" w:cs="宋体"/>
          <w:color w:val="101030"/>
          <w:spacing w:val="13"/>
          <w:sz w:val="28"/>
          <w:szCs w:val="28"/>
        </w:rPr>
        <w:t>。</w:t>
      </w:r>
      <w:r>
        <w:rPr>
          <w:rFonts w:ascii="宋体" w:hAnsi="宋体" w:eastAsia="宋体" w:cs="宋体"/>
          <w:color w:val="B06020"/>
          <w:spacing w:val="13"/>
          <w:sz w:val="28"/>
          <w:szCs w:val="28"/>
        </w:rPr>
        <w:t>注</w:t>
      </w:r>
      <w:r>
        <w:rPr>
          <w:rFonts w:ascii="宋体" w:hAnsi="宋体" w:eastAsia="宋体" w:cs="宋体"/>
          <w:color w:val="B06020"/>
          <w:spacing w:val="-26"/>
          <w:sz w:val="28"/>
          <w:szCs w:val="28"/>
        </w:rPr>
        <w:t xml:space="preserve"> </w:t>
      </w:r>
      <w:r>
        <w:rPr>
          <w:rFonts w:ascii="宋体" w:hAnsi="宋体" w:eastAsia="宋体" w:cs="宋体"/>
          <w:color w:val="B06020"/>
          <w:spacing w:val="13"/>
          <w:sz w:val="28"/>
          <w:szCs w:val="28"/>
        </w:rPr>
        <w:t>)</w:t>
      </w:r>
      <w:r>
        <w:rPr>
          <w:rFonts w:ascii="宋体" w:hAnsi="宋体" w:eastAsia="宋体" w:cs="宋体"/>
          <w:spacing w:val="13"/>
          <w:sz w:val="28"/>
          <w:szCs w:val="28"/>
        </w:rPr>
        <w:t>这些表征的不</w:t>
      </w:r>
      <w:r>
        <w:rPr>
          <w:rFonts w:ascii="宋体" w:hAnsi="宋体" w:eastAsia="宋体" w:cs="宋体"/>
          <w:spacing w:val="12"/>
          <w:sz w:val="28"/>
          <w:szCs w:val="28"/>
        </w:rPr>
        <w:t>同特征储存在</w:t>
      </w:r>
      <w:r>
        <w:rPr>
          <w:rFonts w:ascii="宋体" w:hAnsi="宋体" w:eastAsia="宋体" w:cs="宋体"/>
          <w:sz w:val="28"/>
          <w:szCs w:val="28"/>
        </w:rPr>
        <w:t xml:space="preserve"> </w:t>
      </w:r>
      <w:r>
        <w:rPr>
          <w:rFonts w:ascii="宋体" w:hAnsi="宋体" w:eastAsia="宋体" w:cs="宋体"/>
          <w:spacing w:val="20"/>
          <w:sz w:val="28"/>
          <w:szCs w:val="28"/>
        </w:rPr>
        <w:t>参与获取上述物体信息的感觉和运动区域附近。比</w:t>
      </w:r>
      <w:r>
        <w:rPr>
          <w:rFonts w:ascii="宋体" w:hAnsi="宋体" w:eastAsia="宋体" w:cs="宋体"/>
          <w:spacing w:val="19"/>
          <w:sz w:val="28"/>
          <w:szCs w:val="28"/>
        </w:rPr>
        <w:t>如，对动物的命名会</w:t>
      </w:r>
      <w:r>
        <w:rPr>
          <w:rFonts w:ascii="宋体" w:hAnsi="宋体" w:eastAsia="宋体" w:cs="宋体"/>
          <w:sz w:val="28"/>
          <w:szCs w:val="28"/>
        </w:rPr>
        <w:t xml:space="preserve"> </w:t>
      </w:r>
      <w:r>
        <w:rPr>
          <w:rFonts w:ascii="宋体" w:hAnsi="宋体" w:eastAsia="宋体" w:cs="宋体"/>
          <w:spacing w:val="11"/>
          <w:sz w:val="28"/>
          <w:szCs w:val="28"/>
        </w:rPr>
        <w:t xml:space="preserve">激活左枕叶，而对工具的命名会激活负责右手动作的左运动前区。 </w:t>
      </w:r>
      <w:r>
        <w:rPr>
          <w:rFonts w:ascii="宋体" w:hAnsi="宋体" w:eastAsia="宋体" w:cs="宋体"/>
          <w:color w:val="B07040"/>
          <w:spacing w:val="11"/>
          <w:sz w:val="28"/>
          <w:szCs w:val="28"/>
        </w:rPr>
        <w:t>(汪</w:t>
      </w:r>
      <w:r>
        <w:rPr>
          <w:rFonts w:ascii="宋体" w:hAnsi="宋体" w:eastAsia="宋体" w:cs="宋体"/>
          <w:spacing w:val="11"/>
          <w:sz w:val="28"/>
          <w:szCs w:val="28"/>
        </w:rPr>
        <w:t>如</w:t>
      </w:r>
      <w:r>
        <w:rPr>
          <w:rFonts w:ascii="宋体" w:hAnsi="宋体" w:eastAsia="宋体" w:cs="宋体"/>
          <w:sz w:val="28"/>
          <w:szCs w:val="28"/>
        </w:rPr>
        <w:t xml:space="preserve"> </w:t>
      </w:r>
      <w:r>
        <w:rPr>
          <w:rFonts w:ascii="宋体" w:hAnsi="宋体" w:eastAsia="宋体" w:cs="宋体"/>
          <w:spacing w:val="-4"/>
          <w:sz w:val="28"/>
          <w:szCs w:val="28"/>
        </w:rPr>
        <w:t>图3.4所示。</w:t>
      </w:r>
    </w:p>
    <w:p w14:paraId="107E6C0A">
      <w:pPr>
        <w:spacing w:before="90" w:line="239" w:lineRule="auto"/>
        <w:ind w:right="50" w:firstLine="600"/>
        <w:jc w:val="both"/>
        <w:rPr>
          <w:rFonts w:ascii="宋体" w:hAnsi="宋体" w:eastAsia="宋体" w:cs="宋体"/>
          <w:sz w:val="28"/>
          <w:szCs w:val="28"/>
        </w:rPr>
      </w:pPr>
      <w:r>
        <w:rPr>
          <w:rFonts w:ascii="宋体" w:hAnsi="宋体" w:eastAsia="宋体" w:cs="宋体"/>
          <w:spacing w:val="17"/>
          <w:sz w:val="28"/>
          <w:szCs w:val="28"/>
        </w:rPr>
        <w:t>再一次，</w:t>
      </w:r>
      <w:r>
        <w:rPr>
          <w:rFonts w:ascii="宋体" w:hAnsi="宋体" w:eastAsia="宋体" w:cs="宋体"/>
          <w:spacing w:val="-61"/>
          <w:sz w:val="28"/>
          <w:szCs w:val="28"/>
        </w:rPr>
        <w:t xml:space="preserve"> </w:t>
      </w:r>
      <w:r>
        <w:rPr>
          <w:rFonts w:ascii="宋体" w:hAnsi="宋体" w:eastAsia="宋体" w:cs="宋体"/>
          <w:spacing w:val="17"/>
          <w:sz w:val="28"/>
          <w:szCs w:val="28"/>
        </w:rPr>
        <w:t>一个明白无误的非模块化、分布式的连续皮质功能组织浮</w:t>
      </w:r>
      <w:r>
        <w:rPr>
          <w:rFonts w:ascii="宋体" w:hAnsi="宋体" w:eastAsia="宋体" w:cs="宋体"/>
          <w:sz w:val="28"/>
          <w:szCs w:val="28"/>
        </w:rPr>
        <w:t xml:space="preserve"> </w:t>
      </w:r>
      <w:r>
        <w:rPr>
          <w:rFonts w:ascii="宋体" w:hAnsi="宋体" w:eastAsia="宋体" w:cs="宋体"/>
          <w:spacing w:val="20"/>
          <w:sz w:val="28"/>
          <w:szCs w:val="28"/>
        </w:rPr>
        <w:t>出水面，与梯度模型一致。关于词语含义的知识</w:t>
      </w:r>
      <w:r>
        <w:rPr>
          <w:rFonts w:ascii="宋体" w:hAnsi="宋体" w:eastAsia="宋体" w:cs="宋体"/>
          <w:spacing w:val="19"/>
          <w:sz w:val="28"/>
          <w:szCs w:val="28"/>
        </w:rPr>
        <w:t>并非以独立紧凑的模块</w:t>
      </w:r>
      <w:r>
        <w:rPr>
          <w:rFonts w:ascii="宋体" w:hAnsi="宋体" w:eastAsia="宋体" w:cs="宋体"/>
          <w:sz w:val="28"/>
          <w:szCs w:val="28"/>
        </w:rPr>
        <w:t xml:space="preserve"> </w:t>
      </w:r>
      <w:r>
        <w:rPr>
          <w:rFonts w:ascii="宋体" w:hAnsi="宋体" w:eastAsia="宋体" w:cs="宋体"/>
          <w:spacing w:val="20"/>
          <w:sz w:val="28"/>
          <w:szCs w:val="28"/>
        </w:rPr>
        <w:t>形式储存在我们的大脑中。词语含义的不同方面的分布</w:t>
      </w:r>
      <w:r>
        <w:rPr>
          <w:rFonts w:ascii="宋体" w:hAnsi="宋体" w:eastAsia="宋体" w:cs="宋体"/>
          <w:spacing w:val="19"/>
          <w:sz w:val="28"/>
          <w:szCs w:val="28"/>
        </w:rPr>
        <w:t>情况与它们所代</w:t>
      </w:r>
      <w:r>
        <w:rPr>
          <w:rFonts w:ascii="宋体" w:hAnsi="宋体" w:eastAsia="宋体" w:cs="宋体"/>
          <w:sz w:val="28"/>
          <w:szCs w:val="28"/>
        </w:rPr>
        <w:t xml:space="preserve"> </w:t>
      </w:r>
      <w:r>
        <w:rPr>
          <w:rFonts w:ascii="宋体" w:hAnsi="宋体" w:eastAsia="宋体" w:cs="宋体"/>
          <w:spacing w:val="16"/>
          <w:sz w:val="28"/>
          <w:szCs w:val="28"/>
        </w:rPr>
        <w:t>表的物理现实的各个方面存在密切联系。</w:t>
      </w:r>
    </w:p>
    <w:p w14:paraId="46B08A8C">
      <w:pPr>
        <w:spacing w:line="48" w:lineRule="exact"/>
      </w:pPr>
    </w:p>
    <w:p w14:paraId="26CEAC20">
      <w:pPr>
        <w:spacing w:line="48" w:lineRule="exact"/>
        <w:sectPr>
          <w:pgSz w:w="12240" w:h="15840"/>
          <w:pgMar w:top="400" w:right="1464" w:bottom="0" w:left="1429" w:header="0" w:footer="0" w:gutter="0"/>
          <w:cols w:equalWidth="0" w:num="1">
            <w:col w:w="9346"/>
          </w:cols>
        </w:sectPr>
      </w:pPr>
    </w:p>
    <w:p w14:paraId="66CA7BF1">
      <w:pPr>
        <w:spacing w:before="56" w:line="220" w:lineRule="auto"/>
        <w:ind w:left="1830"/>
        <w:rPr>
          <w:rFonts w:ascii="宋体" w:hAnsi="宋体" w:eastAsia="宋体" w:cs="宋体"/>
          <w:sz w:val="28"/>
          <w:szCs w:val="28"/>
        </w:rPr>
      </w:pPr>
      <w:r>
        <w:rPr>
          <w:rFonts w:ascii="宋体" w:hAnsi="宋体" w:eastAsia="宋体" w:cs="宋体"/>
          <w:spacing w:val="-3"/>
          <w:sz w:val="28"/>
          <w:szCs w:val="28"/>
        </w:rPr>
        <w:t>A</w:t>
      </w:r>
      <w:r>
        <w:rPr>
          <w:rFonts w:ascii="宋体" w:hAnsi="宋体" w:eastAsia="宋体" w:cs="宋体"/>
          <w:spacing w:val="42"/>
          <w:sz w:val="28"/>
          <w:szCs w:val="28"/>
        </w:rPr>
        <w:t xml:space="preserve"> </w:t>
      </w:r>
      <w:r>
        <w:rPr>
          <w:rFonts w:ascii="宋体" w:hAnsi="宋体" w:eastAsia="宋体" w:cs="宋体"/>
          <w:spacing w:val="-3"/>
          <w:sz w:val="28"/>
          <w:szCs w:val="28"/>
        </w:rPr>
        <w:t>动物</w:t>
      </w:r>
    </w:p>
    <w:p w14:paraId="43A9D9FC">
      <w:pPr>
        <w:spacing w:before="104" w:line="3790" w:lineRule="exact"/>
        <w:ind w:firstLine="249"/>
      </w:pPr>
      <w:r>
        <w:rPr>
          <w:position w:val="-75"/>
        </w:rPr>
        <w:drawing>
          <wp:inline distT="0" distB="0" distL="0" distR="0">
            <wp:extent cx="2495550" cy="2406015"/>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37"/>
                    <a:stretch>
                      <a:fillRect/>
                    </a:stretch>
                  </pic:blipFill>
                  <pic:spPr>
                    <a:xfrm>
                      <a:off x="0" y="0"/>
                      <a:ext cx="2495562" cy="2406572"/>
                    </a:xfrm>
                    <a:prstGeom prst="rect">
                      <a:avLst/>
                    </a:prstGeom>
                  </pic:spPr>
                </pic:pic>
              </a:graphicData>
            </a:graphic>
          </wp:inline>
        </w:drawing>
      </w:r>
    </w:p>
    <w:p w14:paraId="582429C2">
      <w:pPr>
        <w:pStyle w:val="2"/>
        <w:spacing w:line="14" w:lineRule="auto"/>
        <w:rPr>
          <w:sz w:val="2"/>
        </w:rPr>
      </w:pPr>
      <w:r>
        <w:rPr>
          <w:sz w:val="2"/>
          <w:szCs w:val="2"/>
        </w:rPr>
        <w:br w:type="column"/>
      </w:r>
    </w:p>
    <w:p w14:paraId="48F6262D">
      <w:pPr>
        <w:spacing w:before="55" w:line="221" w:lineRule="auto"/>
        <w:ind w:left="1790"/>
        <w:rPr>
          <w:rFonts w:ascii="宋体" w:hAnsi="宋体" w:eastAsia="宋体" w:cs="宋体"/>
          <w:sz w:val="28"/>
          <w:szCs w:val="28"/>
        </w:rPr>
      </w:pPr>
      <w:r>
        <w:rPr>
          <w:rFonts w:ascii="Times New Roman" w:hAnsi="Times New Roman" w:eastAsia="Times New Roman" w:cs="Times New Roman"/>
          <w:spacing w:val="-5"/>
          <w:sz w:val="28"/>
          <w:szCs w:val="28"/>
        </w:rPr>
        <w:t>B</w:t>
      </w:r>
      <w:r>
        <w:rPr>
          <w:rFonts w:ascii="Times New Roman" w:hAnsi="Times New Roman" w:eastAsia="Times New Roman" w:cs="Times New Roman"/>
          <w:spacing w:val="40"/>
          <w:sz w:val="28"/>
          <w:szCs w:val="28"/>
        </w:rPr>
        <w:t xml:space="preserve"> </w:t>
      </w:r>
      <w:r>
        <w:rPr>
          <w:rFonts w:ascii="宋体" w:hAnsi="宋体" w:eastAsia="宋体" w:cs="宋体"/>
          <w:spacing w:val="-5"/>
          <w:sz w:val="28"/>
          <w:szCs w:val="28"/>
        </w:rPr>
        <w:t>工具</w:t>
      </w:r>
    </w:p>
    <w:p w14:paraId="5C9D525E">
      <w:pPr>
        <w:spacing w:before="182" w:line="3400" w:lineRule="exact"/>
      </w:pPr>
      <w:r>
        <w:rPr>
          <w:position w:val="-67"/>
        </w:rPr>
        <w:drawing>
          <wp:inline distT="0" distB="0" distL="0" distR="0">
            <wp:extent cx="2724150" cy="2158365"/>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38"/>
                    <a:stretch>
                      <a:fillRect/>
                    </a:stretch>
                  </pic:blipFill>
                  <pic:spPr>
                    <a:xfrm>
                      <a:off x="0" y="0"/>
                      <a:ext cx="2724226" cy="2158934"/>
                    </a:xfrm>
                    <a:prstGeom prst="rect">
                      <a:avLst/>
                    </a:prstGeom>
                  </pic:spPr>
                </pic:pic>
              </a:graphicData>
            </a:graphic>
          </wp:inline>
        </w:drawing>
      </w:r>
    </w:p>
    <w:p w14:paraId="721AAABC">
      <w:pPr>
        <w:spacing w:line="3400" w:lineRule="exact"/>
        <w:sectPr>
          <w:type w:val="continuous"/>
          <w:pgSz w:w="12240" w:h="15840"/>
          <w:pgMar w:top="400" w:right="1464" w:bottom="0" w:left="1429" w:header="0" w:footer="0" w:gutter="0"/>
          <w:cols w:equalWidth="0" w:num="2">
            <w:col w:w="4640" w:space="100"/>
            <w:col w:w="4606"/>
          </w:cols>
        </w:sectPr>
      </w:pPr>
    </w:p>
    <w:p w14:paraId="602209DF">
      <w:pPr>
        <w:spacing w:before="250" w:line="214" w:lineRule="auto"/>
        <w:ind w:right="51"/>
        <w:jc w:val="both"/>
        <w:rPr>
          <w:rFonts w:ascii="楷体" w:hAnsi="楷体" w:eastAsia="楷体" w:cs="楷体"/>
          <w:sz w:val="28"/>
          <w:szCs w:val="28"/>
        </w:rPr>
      </w:pPr>
      <w:r>
        <w:rPr>
          <w:rFonts w:ascii="楷体" w:hAnsi="楷体" w:eastAsia="楷体" w:cs="楷体"/>
          <w:spacing w:val="-8"/>
          <w:sz w:val="28"/>
          <w:szCs w:val="28"/>
        </w:rPr>
        <w:t>注：</w:t>
      </w:r>
      <w:r>
        <w:rPr>
          <w:rFonts w:ascii="Times New Roman" w:hAnsi="Times New Roman" w:eastAsia="Times New Roman" w:cs="Times New Roman"/>
          <w:spacing w:val="-8"/>
          <w:sz w:val="28"/>
          <w:szCs w:val="28"/>
        </w:rPr>
        <w:t>A</w:t>
      </w:r>
      <w:r>
        <w:rPr>
          <w:rFonts w:ascii="楷体" w:hAnsi="楷体" w:eastAsia="楷体" w:cs="楷体"/>
          <w:spacing w:val="-8"/>
          <w:sz w:val="28"/>
          <w:szCs w:val="28"/>
        </w:rPr>
        <w:t>表示当受试者说出图片中动物的名称时，其血流量</w:t>
      </w:r>
      <w:r>
        <w:rPr>
          <w:rFonts w:ascii="楷体" w:hAnsi="楷体" w:eastAsia="楷体" w:cs="楷体"/>
          <w:spacing w:val="-9"/>
          <w:sz w:val="28"/>
          <w:szCs w:val="28"/>
        </w:rPr>
        <w:t>增加的区域(与说出工</w:t>
      </w:r>
      <w:r>
        <w:rPr>
          <w:rFonts w:ascii="楷体" w:hAnsi="楷体" w:eastAsia="楷体" w:cs="楷体"/>
          <w:sz w:val="28"/>
          <w:szCs w:val="28"/>
        </w:rPr>
        <w:t xml:space="preserve"> </w:t>
      </w:r>
      <w:r>
        <w:rPr>
          <w:rFonts w:ascii="楷体" w:hAnsi="楷体" w:eastAsia="楷体" w:cs="楷体"/>
          <w:spacing w:val="-4"/>
          <w:sz w:val="28"/>
          <w:szCs w:val="28"/>
        </w:rPr>
        <w:t>具名称时比较),</w:t>
      </w:r>
      <w:r>
        <w:rPr>
          <w:rFonts w:ascii="楷体" w:hAnsi="楷体" w:eastAsia="楷体" w:cs="楷体"/>
          <w:spacing w:val="-81"/>
          <w:sz w:val="28"/>
          <w:szCs w:val="28"/>
        </w:rPr>
        <w:t xml:space="preserve"> </w:t>
      </w:r>
      <w:r>
        <w:rPr>
          <w:rFonts w:ascii="宋体" w:hAnsi="宋体" w:eastAsia="宋体" w:cs="宋体"/>
          <w:spacing w:val="-4"/>
          <w:sz w:val="28"/>
          <w:szCs w:val="28"/>
        </w:rPr>
        <w:t>B</w:t>
      </w:r>
      <w:r>
        <w:rPr>
          <w:rFonts w:ascii="楷体" w:hAnsi="楷体" w:eastAsia="楷体" w:cs="楷体"/>
          <w:spacing w:val="-4"/>
          <w:sz w:val="28"/>
          <w:szCs w:val="28"/>
        </w:rPr>
        <w:t>表示当受试者说出图片中工具的名</w:t>
      </w:r>
      <w:r>
        <w:rPr>
          <w:rFonts w:ascii="楷体" w:hAnsi="楷体" w:eastAsia="楷体" w:cs="楷体"/>
          <w:spacing w:val="-5"/>
          <w:sz w:val="28"/>
          <w:szCs w:val="28"/>
        </w:rPr>
        <w:t>称时，其血流量增加的区</w:t>
      </w:r>
      <w:r>
        <w:rPr>
          <w:rFonts w:ascii="楷体" w:hAnsi="楷体" w:eastAsia="楷体" w:cs="楷体"/>
          <w:sz w:val="28"/>
          <w:szCs w:val="28"/>
        </w:rPr>
        <w:t xml:space="preserve"> </w:t>
      </w:r>
      <w:r>
        <w:rPr>
          <w:rFonts w:ascii="楷体" w:hAnsi="楷体" w:eastAsia="楷体" w:cs="楷体"/>
          <w:spacing w:val="6"/>
          <w:sz w:val="28"/>
          <w:szCs w:val="28"/>
        </w:rPr>
        <w:t>域(与说出动物名称时相比较)。</w:t>
      </w:r>
    </w:p>
    <w:p w14:paraId="7AD3BEF2">
      <w:pPr>
        <w:spacing w:before="131" w:line="221" w:lineRule="auto"/>
        <w:ind w:left="2804"/>
        <w:rPr>
          <w:rFonts w:ascii="黑体" w:hAnsi="黑体" w:eastAsia="黑体" w:cs="黑体"/>
          <w:sz w:val="28"/>
          <w:szCs w:val="28"/>
        </w:rPr>
      </w:pPr>
      <w:r>
        <w:rPr>
          <w:rFonts w:ascii="黑体" w:hAnsi="黑体" w:eastAsia="黑体" w:cs="黑体"/>
          <w:b/>
          <w:bCs/>
          <w:spacing w:val="-5"/>
          <w:sz w:val="28"/>
          <w:szCs w:val="28"/>
        </w:rPr>
        <w:t>图3.4语言皮质表征的分布情况</w:t>
      </w:r>
    </w:p>
    <w:p w14:paraId="49539F5A">
      <w:pPr>
        <w:spacing w:before="271" w:line="233" w:lineRule="auto"/>
        <w:ind w:right="13" w:firstLine="600"/>
        <w:jc w:val="both"/>
        <w:rPr>
          <w:rFonts w:ascii="宋体" w:hAnsi="宋体" w:eastAsia="宋体" w:cs="宋体"/>
          <w:sz w:val="28"/>
          <w:szCs w:val="28"/>
        </w:rPr>
      </w:pPr>
      <w:r>
        <w:rPr>
          <w:rFonts w:ascii="宋体" w:hAnsi="宋体" w:eastAsia="宋体" w:cs="宋体"/>
          <w:spacing w:val="16"/>
          <w:sz w:val="28"/>
          <w:szCs w:val="28"/>
        </w:rPr>
        <w:t>有趣的是，</w:t>
      </w:r>
      <w:r>
        <w:rPr>
          <w:rFonts w:ascii="宋体" w:hAnsi="宋体" w:eastAsia="宋体" w:cs="宋体"/>
          <w:spacing w:val="-24"/>
          <w:sz w:val="28"/>
          <w:szCs w:val="28"/>
        </w:rPr>
        <w:t xml:space="preserve"> </w:t>
      </w:r>
      <w:r>
        <w:rPr>
          <w:rFonts w:ascii="宋体" w:hAnsi="宋体" w:eastAsia="宋体" w:cs="宋体"/>
          <w:spacing w:val="16"/>
          <w:sz w:val="28"/>
          <w:szCs w:val="28"/>
        </w:rPr>
        <w:t>一些经常被模块化理论的支持者所援引的研究发现更加</w:t>
      </w:r>
      <w:r>
        <w:rPr>
          <w:rFonts w:ascii="宋体" w:hAnsi="宋体" w:eastAsia="宋体" w:cs="宋体"/>
          <w:sz w:val="28"/>
          <w:szCs w:val="28"/>
        </w:rPr>
        <w:t xml:space="preserve"> </w:t>
      </w:r>
      <w:r>
        <w:rPr>
          <w:rFonts w:ascii="宋体" w:hAnsi="宋体" w:eastAsia="宋体" w:cs="宋体"/>
          <w:spacing w:val="19"/>
          <w:sz w:val="28"/>
          <w:szCs w:val="28"/>
        </w:rPr>
        <w:t>自然地与皮质的梯度模型相吻合。在大脑受损之后，给</w:t>
      </w:r>
      <w:r>
        <w:rPr>
          <w:rFonts w:ascii="宋体" w:hAnsi="宋体" w:eastAsia="宋体" w:cs="宋体"/>
          <w:spacing w:val="18"/>
          <w:sz w:val="28"/>
          <w:szCs w:val="28"/>
        </w:rPr>
        <w:t>生物命名的能力</w:t>
      </w:r>
      <w:r>
        <w:rPr>
          <w:rFonts w:ascii="宋体" w:hAnsi="宋体" w:eastAsia="宋体" w:cs="宋体"/>
          <w:sz w:val="28"/>
          <w:szCs w:val="28"/>
        </w:rPr>
        <w:t xml:space="preserve"> </w:t>
      </w:r>
      <w:r>
        <w:rPr>
          <w:rFonts w:ascii="宋体" w:hAnsi="宋体" w:eastAsia="宋体" w:cs="宋体"/>
          <w:spacing w:val="14"/>
          <w:sz w:val="28"/>
          <w:szCs w:val="28"/>
        </w:rPr>
        <w:t>比给无生命物体命名的能力更加容易丧失。</w:t>
      </w:r>
      <w:r>
        <w:rPr>
          <w:rFonts w:ascii="宋体" w:hAnsi="宋体" w:eastAsia="宋体" w:cs="宋体"/>
          <w:spacing w:val="-15"/>
          <w:sz w:val="28"/>
          <w:szCs w:val="28"/>
        </w:rPr>
        <w:t xml:space="preserve"> </w:t>
      </w:r>
      <w:r>
        <w:rPr>
          <w:rFonts w:ascii="宋体" w:hAnsi="宋体" w:eastAsia="宋体" w:cs="宋体"/>
          <w:color w:val="B05030"/>
          <w:spacing w:val="14"/>
          <w:sz w:val="28"/>
          <w:szCs w:val="28"/>
        </w:rPr>
        <w:t>注</w:t>
      </w:r>
      <w:r>
        <w:rPr>
          <w:rFonts w:ascii="宋体" w:hAnsi="宋体" w:eastAsia="宋体" w:cs="宋体"/>
          <w:color w:val="B05030"/>
          <w:spacing w:val="-49"/>
          <w:sz w:val="28"/>
          <w:szCs w:val="28"/>
        </w:rPr>
        <w:t xml:space="preserve"> </w:t>
      </w:r>
      <w:r>
        <w:rPr>
          <w:rFonts w:ascii="宋体" w:hAnsi="宋体" w:eastAsia="宋体" w:cs="宋体"/>
          <w:spacing w:val="14"/>
          <w:sz w:val="28"/>
          <w:szCs w:val="28"/>
        </w:rPr>
        <w:t>这也是大脑模块化理论的</w:t>
      </w:r>
    </w:p>
    <w:p w14:paraId="3C4E60D8">
      <w:pPr>
        <w:spacing w:line="233" w:lineRule="auto"/>
        <w:rPr>
          <w:rFonts w:ascii="宋体" w:hAnsi="宋体" w:eastAsia="宋体" w:cs="宋体"/>
          <w:sz w:val="28"/>
          <w:szCs w:val="28"/>
        </w:rPr>
        <w:sectPr>
          <w:type w:val="continuous"/>
          <w:pgSz w:w="12240" w:h="15840"/>
          <w:pgMar w:top="400" w:right="1464" w:bottom="0" w:left="1429" w:header="0" w:footer="0" w:gutter="0"/>
          <w:cols w:equalWidth="0" w:num="1">
            <w:col w:w="9346"/>
          </w:cols>
        </w:sectPr>
      </w:pPr>
    </w:p>
    <w:p w14:paraId="2B625CD0">
      <w:pPr>
        <w:pStyle w:val="2"/>
      </w:pPr>
    </w:p>
    <w:p w14:paraId="6A57C0E2">
      <w:pPr>
        <w:pStyle w:val="2"/>
        <w:spacing w:line="241" w:lineRule="auto"/>
      </w:pPr>
    </w:p>
    <w:p w14:paraId="50D8307E">
      <w:pPr>
        <w:pStyle w:val="2"/>
        <w:spacing w:line="241" w:lineRule="auto"/>
      </w:pPr>
    </w:p>
    <w:p w14:paraId="19BAACD9">
      <w:pPr>
        <w:pStyle w:val="2"/>
        <w:spacing w:line="241" w:lineRule="auto"/>
      </w:pPr>
    </w:p>
    <w:p w14:paraId="28559AD6">
      <w:pPr>
        <w:spacing w:before="98" w:line="219" w:lineRule="auto"/>
        <w:ind w:left="1"/>
        <w:rPr>
          <w:rFonts w:ascii="宋体" w:hAnsi="宋体" w:eastAsia="宋体" w:cs="宋体"/>
          <w:sz w:val="30"/>
          <w:szCs w:val="30"/>
        </w:rPr>
      </w:pPr>
      <w:r>
        <w:rPr>
          <w:rFonts w:ascii="宋体" w:hAnsi="宋体" w:eastAsia="宋体" w:cs="宋体"/>
          <w:sz w:val="30"/>
          <w:szCs w:val="30"/>
        </w:rPr>
        <w:t>支持者经常援引的研究发现中最有力和最容易被重复检验的一个。不</w:t>
      </w:r>
    </w:p>
    <w:p w14:paraId="737D3172">
      <w:pPr>
        <w:spacing w:before="9" w:line="222" w:lineRule="auto"/>
        <w:ind w:firstLine="1"/>
        <w:rPr>
          <w:rFonts w:ascii="宋体" w:hAnsi="宋体" w:eastAsia="宋体" w:cs="宋体"/>
          <w:sz w:val="30"/>
          <w:szCs w:val="30"/>
        </w:rPr>
      </w:pPr>
      <w:r>
        <w:rPr>
          <w:rFonts w:ascii="宋体" w:hAnsi="宋体" w:eastAsia="宋体" w:cs="宋体"/>
          <w:spacing w:val="-1"/>
          <w:sz w:val="30"/>
          <w:szCs w:val="30"/>
        </w:rPr>
        <w:t>过，运用简单的常识，我们就能提出一个不同的、非模块化的解释。我</w:t>
      </w:r>
      <w:r>
        <w:rPr>
          <w:rFonts w:ascii="宋体" w:hAnsi="宋体" w:eastAsia="宋体" w:cs="宋体"/>
          <w:spacing w:val="17"/>
          <w:sz w:val="30"/>
          <w:szCs w:val="30"/>
        </w:rPr>
        <w:t xml:space="preserve"> </w:t>
      </w:r>
      <w:r>
        <w:rPr>
          <w:rFonts w:ascii="宋体" w:hAnsi="宋体" w:eastAsia="宋体" w:cs="宋体"/>
          <w:spacing w:val="-1"/>
          <w:sz w:val="30"/>
          <w:szCs w:val="30"/>
        </w:rPr>
        <w:t>们接触到的大多数无生命物体都是人造的。人造物体是为了某种目的而</w:t>
      </w:r>
      <w:r>
        <w:rPr>
          <w:rFonts w:ascii="宋体" w:hAnsi="宋体" w:eastAsia="宋体" w:cs="宋体"/>
          <w:spacing w:val="18"/>
          <w:sz w:val="30"/>
          <w:szCs w:val="30"/>
        </w:rPr>
        <w:t xml:space="preserve"> </w:t>
      </w:r>
      <w:r>
        <w:rPr>
          <w:rFonts w:ascii="宋体" w:hAnsi="宋体" w:eastAsia="宋体" w:cs="宋体"/>
          <w:spacing w:val="-1"/>
          <w:sz w:val="30"/>
          <w:szCs w:val="30"/>
        </w:rPr>
        <w:t>被创造出来的。我们用它们来完成一些事情。在大多数情况下，这意味</w:t>
      </w:r>
      <w:r>
        <w:rPr>
          <w:rFonts w:ascii="宋体" w:hAnsi="宋体" w:eastAsia="宋体" w:cs="宋体"/>
          <w:spacing w:val="18"/>
          <w:sz w:val="30"/>
          <w:szCs w:val="30"/>
        </w:rPr>
        <w:t xml:space="preserve"> </w:t>
      </w:r>
      <w:r>
        <w:rPr>
          <w:rFonts w:ascii="宋体" w:hAnsi="宋体" w:eastAsia="宋体" w:cs="宋体"/>
          <w:spacing w:val="-1"/>
          <w:sz w:val="30"/>
          <w:szCs w:val="30"/>
        </w:rPr>
        <w:t>着，对无生命物体的心理表征有额外的特点：对象暗含的动作表征。对</w:t>
      </w:r>
      <w:r>
        <w:rPr>
          <w:rFonts w:ascii="宋体" w:hAnsi="宋体" w:eastAsia="宋体" w:cs="宋体"/>
          <w:spacing w:val="18"/>
          <w:sz w:val="30"/>
          <w:szCs w:val="30"/>
        </w:rPr>
        <w:t xml:space="preserve"> </w:t>
      </w:r>
      <w:r>
        <w:rPr>
          <w:rFonts w:ascii="宋体" w:hAnsi="宋体" w:eastAsia="宋体" w:cs="宋体"/>
          <w:spacing w:val="-1"/>
          <w:sz w:val="30"/>
          <w:szCs w:val="30"/>
        </w:rPr>
        <w:t>多数生物的心理表征是没有这一特点的。因此，对无生命物体的心理表</w:t>
      </w:r>
      <w:r>
        <w:rPr>
          <w:rFonts w:ascii="宋体" w:hAnsi="宋体" w:eastAsia="宋体" w:cs="宋体"/>
          <w:spacing w:val="18"/>
          <w:sz w:val="30"/>
          <w:szCs w:val="30"/>
        </w:rPr>
        <w:t xml:space="preserve"> </w:t>
      </w:r>
      <w:r>
        <w:rPr>
          <w:rFonts w:ascii="宋体" w:hAnsi="宋体" w:eastAsia="宋体" w:cs="宋体"/>
          <w:spacing w:val="-1"/>
          <w:sz w:val="30"/>
          <w:szCs w:val="30"/>
        </w:rPr>
        <w:t>征的分布范围更广，涉及大脑的更多部位，因而更加不容易受到脑损伤</w:t>
      </w:r>
      <w:r>
        <w:rPr>
          <w:rFonts w:ascii="宋体" w:hAnsi="宋体" w:eastAsia="宋体" w:cs="宋体"/>
          <w:spacing w:val="18"/>
          <w:sz w:val="30"/>
          <w:szCs w:val="30"/>
        </w:rPr>
        <w:t xml:space="preserve"> </w:t>
      </w:r>
      <w:r>
        <w:rPr>
          <w:rFonts w:ascii="宋体" w:hAnsi="宋体" w:eastAsia="宋体" w:cs="宋体"/>
          <w:spacing w:val="-3"/>
          <w:sz w:val="30"/>
          <w:szCs w:val="30"/>
        </w:rPr>
        <w:t>的影响。</w:t>
      </w:r>
    </w:p>
    <w:p w14:paraId="64031D27">
      <w:pPr>
        <w:spacing w:before="142" w:line="222" w:lineRule="auto"/>
        <w:ind w:left="3" w:firstLine="598"/>
        <w:jc w:val="both"/>
        <w:rPr>
          <w:rFonts w:ascii="宋体" w:hAnsi="宋体" w:eastAsia="宋体" w:cs="宋体"/>
          <w:sz w:val="30"/>
          <w:szCs w:val="30"/>
        </w:rPr>
      </w:pPr>
      <w:r>
        <w:rPr>
          <w:rFonts w:ascii="宋体" w:hAnsi="宋体" w:eastAsia="宋体" w:cs="宋体"/>
          <w:spacing w:val="-1"/>
          <w:sz w:val="30"/>
          <w:szCs w:val="30"/>
        </w:rPr>
        <w:t>就像对物理世界本身的心理表征一样，对表示物理世界的语言的心</w:t>
      </w:r>
      <w:r>
        <w:rPr>
          <w:rFonts w:ascii="宋体" w:hAnsi="宋体" w:eastAsia="宋体" w:cs="宋体"/>
          <w:spacing w:val="13"/>
          <w:sz w:val="30"/>
          <w:szCs w:val="30"/>
        </w:rPr>
        <w:t xml:space="preserve"> </w:t>
      </w:r>
      <w:r>
        <w:rPr>
          <w:rFonts w:ascii="宋体" w:hAnsi="宋体" w:eastAsia="宋体" w:cs="宋体"/>
          <w:spacing w:val="-1"/>
          <w:sz w:val="30"/>
          <w:szCs w:val="30"/>
        </w:rPr>
        <w:t>理表征也是分散的。上述两种神经记录之间存在着密切的关系，确切地</w:t>
      </w:r>
      <w:r>
        <w:rPr>
          <w:rFonts w:ascii="宋体" w:hAnsi="宋体" w:eastAsia="宋体" w:cs="宋体"/>
          <w:spacing w:val="14"/>
          <w:sz w:val="30"/>
          <w:szCs w:val="30"/>
        </w:rPr>
        <w:t xml:space="preserve"> </w:t>
      </w:r>
      <w:r>
        <w:rPr>
          <w:rFonts w:ascii="宋体" w:hAnsi="宋体" w:eastAsia="宋体" w:cs="宋体"/>
          <w:spacing w:val="-1"/>
          <w:sz w:val="30"/>
          <w:szCs w:val="30"/>
        </w:rPr>
        <w:t>说是一种相似性。二者似乎是耦合的，彼此依附。无论从进化还是审美</w:t>
      </w:r>
      <w:r>
        <w:rPr>
          <w:rFonts w:ascii="宋体" w:hAnsi="宋体" w:eastAsia="宋体" w:cs="宋体"/>
          <w:spacing w:val="14"/>
          <w:sz w:val="30"/>
          <w:szCs w:val="30"/>
        </w:rPr>
        <w:t xml:space="preserve"> </w:t>
      </w:r>
      <w:r>
        <w:rPr>
          <w:rFonts w:ascii="宋体" w:hAnsi="宋体" w:eastAsia="宋体" w:cs="宋体"/>
          <w:spacing w:val="-1"/>
          <w:sz w:val="30"/>
          <w:szCs w:val="30"/>
        </w:rPr>
        <w:t>的角度来看，这都是合理的；这样的神经蓝图既简洁又优雅。它还与功</w:t>
      </w:r>
      <w:r>
        <w:rPr>
          <w:rFonts w:ascii="宋体" w:hAnsi="宋体" w:eastAsia="宋体" w:cs="宋体"/>
          <w:spacing w:val="14"/>
          <w:sz w:val="30"/>
          <w:szCs w:val="30"/>
        </w:rPr>
        <w:t xml:space="preserve"> </w:t>
      </w:r>
      <w:r>
        <w:rPr>
          <w:rFonts w:ascii="宋体" w:hAnsi="宋体" w:eastAsia="宋体" w:cs="宋体"/>
          <w:spacing w:val="-1"/>
          <w:sz w:val="30"/>
          <w:szCs w:val="30"/>
        </w:rPr>
        <w:t>能性皮质组织的梯度原则完美契合。</w:t>
      </w:r>
    </w:p>
    <w:p w14:paraId="531371E9">
      <w:pPr>
        <w:spacing w:line="222" w:lineRule="auto"/>
        <w:rPr>
          <w:rFonts w:ascii="宋体" w:hAnsi="宋体" w:eastAsia="宋体" w:cs="宋体"/>
          <w:sz w:val="30"/>
          <w:szCs w:val="30"/>
        </w:rPr>
        <w:sectPr>
          <w:pgSz w:w="12240" w:h="15840"/>
          <w:pgMar w:top="400" w:right="1500" w:bottom="0" w:left="1451" w:header="0" w:footer="0" w:gutter="0"/>
          <w:cols w:space="720" w:num="1"/>
        </w:sectPr>
      </w:pPr>
    </w:p>
    <w:p w14:paraId="5F7ED1A6">
      <w:pPr>
        <w:pStyle w:val="2"/>
        <w:spacing w:line="258" w:lineRule="auto"/>
      </w:pPr>
    </w:p>
    <w:p w14:paraId="69DCFC79">
      <w:pPr>
        <w:pStyle w:val="2"/>
        <w:spacing w:line="258" w:lineRule="auto"/>
      </w:pPr>
    </w:p>
    <w:p w14:paraId="790DA4A1">
      <w:pPr>
        <w:pStyle w:val="2"/>
        <w:spacing w:line="258" w:lineRule="auto"/>
      </w:pPr>
    </w:p>
    <w:p w14:paraId="6E8EE436">
      <w:pPr>
        <w:pStyle w:val="2"/>
        <w:spacing w:line="258" w:lineRule="auto"/>
      </w:pPr>
    </w:p>
    <w:p w14:paraId="1AFDC862">
      <w:pPr>
        <w:pStyle w:val="2"/>
        <w:spacing w:line="259" w:lineRule="auto"/>
      </w:pPr>
    </w:p>
    <w:p w14:paraId="343B148D">
      <w:pPr>
        <w:pStyle w:val="2"/>
        <w:spacing w:line="259" w:lineRule="auto"/>
      </w:pPr>
    </w:p>
    <w:p w14:paraId="639577B7">
      <w:pPr>
        <w:pStyle w:val="2"/>
        <w:spacing w:line="259" w:lineRule="auto"/>
      </w:pPr>
    </w:p>
    <w:p w14:paraId="2EB60F0C">
      <w:pPr>
        <w:spacing w:before="137" w:line="219" w:lineRule="auto"/>
        <w:rPr>
          <w:rFonts w:ascii="宋体" w:hAnsi="宋体" w:eastAsia="宋体" w:cs="宋体"/>
          <w:sz w:val="42"/>
          <w:szCs w:val="42"/>
        </w:rPr>
      </w:pPr>
      <w:r>
        <w:rPr>
          <w:rFonts w:ascii="宋体" w:hAnsi="宋体" w:eastAsia="宋体" w:cs="宋体"/>
          <w:color w:val="B03080"/>
          <w:spacing w:val="4"/>
          <w:sz w:val="42"/>
          <w:szCs w:val="42"/>
        </w:rPr>
        <w:t>额叶中的皮质梯度</w:t>
      </w:r>
    </w:p>
    <w:p w14:paraId="357E2DBB">
      <w:pPr>
        <w:pStyle w:val="2"/>
        <w:spacing w:line="244" w:lineRule="auto"/>
      </w:pPr>
    </w:p>
    <w:p w14:paraId="59751FB5">
      <w:pPr>
        <w:pStyle w:val="2"/>
        <w:spacing w:line="245" w:lineRule="auto"/>
      </w:pPr>
    </w:p>
    <w:p w14:paraId="64A6B38B">
      <w:pPr>
        <w:spacing w:before="95" w:line="228" w:lineRule="auto"/>
        <w:ind w:right="17" w:firstLine="600"/>
        <w:rPr>
          <w:rFonts w:ascii="宋体" w:hAnsi="宋体" w:eastAsia="宋体" w:cs="宋体"/>
          <w:sz w:val="29"/>
          <w:szCs w:val="29"/>
        </w:rPr>
      </w:pPr>
      <w:r>
        <w:rPr>
          <w:rFonts w:ascii="宋体" w:hAnsi="宋体" w:eastAsia="宋体" w:cs="宋体"/>
          <w:spacing w:val="10"/>
          <w:sz w:val="29"/>
          <w:szCs w:val="29"/>
        </w:rPr>
        <w:t>梯度在左右半脑的后部表现为沿枕颞轴、颞</w:t>
      </w:r>
      <w:r>
        <w:rPr>
          <w:rFonts w:ascii="宋体" w:hAnsi="宋体" w:eastAsia="宋体" w:cs="宋体"/>
          <w:spacing w:val="9"/>
          <w:sz w:val="29"/>
          <w:szCs w:val="29"/>
        </w:rPr>
        <w:t>顶轴和枕顶轴的相对连</w:t>
      </w:r>
      <w:r>
        <w:rPr>
          <w:rFonts w:ascii="宋体" w:hAnsi="宋体" w:eastAsia="宋体" w:cs="宋体"/>
          <w:sz w:val="29"/>
          <w:szCs w:val="29"/>
        </w:rPr>
        <w:t xml:space="preserve"> </w:t>
      </w:r>
      <w:r>
        <w:rPr>
          <w:rFonts w:ascii="宋体" w:hAnsi="宋体" w:eastAsia="宋体" w:cs="宋体"/>
          <w:spacing w:val="10"/>
          <w:sz w:val="29"/>
          <w:szCs w:val="29"/>
        </w:rPr>
        <w:t>续的功能分布。各轴的两端都有一对初级感觉投射</w:t>
      </w:r>
      <w:r>
        <w:rPr>
          <w:rFonts w:ascii="宋体" w:hAnsi="宋体" w:eastAsia="宋体" w:cs="宋体"/>
          <w:spacing w:val="9"/>
          <w:sz w:val="29"/>
          <w:szCs w:val="29"/>
        </w:rPr>
        <w:t>区。离上述端点较远</w:t>
      </w:r>
      <w:r>
        <w:rPr>
          <w:rFonts w:ascii="宋体" w:hAnsi="宋体" w:eastAsia="宋体" w:cs="宋体"/>
          <w:sz w:val="29"/>
          <w:szCs w:val="29"/>
        </w:rPr>
        <w:t xml:space="preserve"> </w:t>
      </w:r>
      <w:r>
        <w:rPr>
          <w:rFonts w:ascii="宋体" w:hAnsi="宋体" w:eastAsia="宋体" w:cs="宋体"/>
          <w:spacing w:val="15"/>
          <w:sz w:val="29"/>
          <w:szCs w:val="29"/>
        </w:rPr>
        <w:t>的位置，是在相应模态下负责高级加工过程的区</w:t>
      </w:r>
      <w:r>
        <w:rPr>
          <w:rFonts w:ascii="宋体" w:hAnsi="宋体" w:eastAsia="宋体" w:cs="宋体"/>
          <w:spacing w:val="14"/>
          <w:sz w:val="29"/>
          <w:szCs w:val="29"/>
        </w:rPr>
        <w:t>域(异模态联合皮</w:t>
      </w:r>
    </w:p>
    <w:p w14:paraId="4AA72471">
      <w:pPr>
        <w:spacing w:before="1" w:line="252" w:lineRule="auto"/>
        <w:ind w:right="12"/>
        <w:rPr>
          <w:rFonts w:ascii="宋体" w:hAnsi="宋体" w:eastAsia="宋体" w:cs="宋体"/>
          <w:sz w:val="19"/>
          <w:szCs w:val="19"/>
        </w:rPr>
      </w:pPr>
      <w:r>
        <w:rPr>
          <w:rFonts w:ascii="宋体" w:hAnsi="宋体" w:eastAsia="宋体" w:cs="宋体"/>
          <w:spacing w:val="24"/>
          <w:sz w:val="29"/>
          <w:szCs w:val="29"/>
        </w:rPr>
        <w:t>质),接近轴的中部的，是负责将单独模态进行功能</w:t>
      </w:r>
      <w:r>
        <w:rPr>
          <w:rFonts w:ascii="宋体" w:hAnsi="宋体" w:eastAsia="宋体" w:cs="宋体"/>
          <w:spacing w:val="23"/>
          <w:sz w:val="29"/>
          <w:szCs w:val="29"/>
        </w:rPr>
        <w:t>整合的区域(多模</w:t>
      </w:r>
      <w:r>
        <w:rPr>
          <w:rFonts w:ascii="宋体" w:hAnsi="宋体" w:eastAsia="宋体" w:cs="宋体"/>
          <w:sz w:val="29"/>
          <w:szCs w:val="29"/>
        </w:rPr>
        <w:t xml:space="preserve"> </w:t>
      </w:r>
      <w:r>
        <w:rPr>
          <w:rFonts w:ascii="宋体" w:hAnsi="宋体" w:eastAsia="宋体" w:cs="宋体"/>
          <w:spacing w:val="14"/>
          <w:sz w:val="29"/>
          <w:szCs w:val="29"/>
        </w:rPr>
        <w:t>态联合皮质)。左右半脑之间的差异会与上述基本设置依照我们之前讨</w:t>
      </w:r>
      <w:r>
        <w:rPr>
          <w:rFonts w:ascii="宋体" w:hAnsi="宋体" w:eastAsia="宋体" w:cs="宋体"/>
          <w:spacing w:val="18"/>
          <w:sz w:val="29"/>
          <w:szCs w:val="29"/>
        </w:rPr>
        <w:t xml:space="preserve"> </w:t>
      </w:r>
      <w:r>
        <w:rPr>
          <w:rFonts w:ascii="宋体" w:hAnsi="宋体" w:eastAsia="宋体" w:cs="宋体"/>
          <w:spacing w:val="2"/>
          <w:sz w:val="29"/>
          <w:szCs w:val="29"/>
        </w:rPr>
        <w:t xml:space="preserve">论过的方式进行叠加。 </w:t>
      </w:r>
      <w:r>
        <w:rPr>
          <w:rFonts w:ascii="宋体" w:hAnsi="宋体" w:eastAsia="宋体" w:cs="宋体"/>
          <w:color w:val="B07040"/>
          <w:spacing w:val="2"/>
          <w:position w:val="11"/>
          <w:sz w:val="19"/>
          <w:szCs w:val="19"/>
        </w:rPr>
        <w:t>注</w:t>
      </w:r>
    </w:p>
    <w:p w14:paraId="53385101">
      <w:pPr>
        <w:spacing w:before="115" w:line="230" w:lineRule="auto"/>
        <w:ind w:firstLine="600"/>
        <w:jc w:val="both"/>
        <w:rPr>
          <w:rFonts w:ascii="宋体" w:hAnsi="宋体" w:eastAsia="宋体" w:cs="宋体"/>
          <w:sz w:val="29"/>
          <w:szCs w:val="29"/>
        </w:rPr>
      </w:pPr>
      <w:r>
        <w:rPr>
          <w:rFonts w:ascii="宋体" w:hAnsi="宋体" w:eastAsia="宋体" w:cs="宋体"/>
          <w:spacing w:val="15"/>
          <w:sz w:val="29"/>
          <w:szCs w:val="29"/>
        </w:rPr>
        <w:t>但是，可以从梯度角度理解额叶吗?经过粗略分析，由运动皮质到</w:t>
      </w:r>
      <w:r>
        <w:rPr>
          <w:rFonts w:ascii="宋体" w:hAnsi="宋体" w:eastAsia="宋体" w:cs="宋体"/>
          <w:sz w:val="29"/>
          <w:szCs w:val="29"/>
        </w:rPr>
        <w:t xml:space="preserve"> </w:t>
      </w:r>
      <w:r>
        <w:rPr>
          <w:rFonts w:ascii="宋体" w:hAnsi="宋体" w:eastAsia="宋体" w:cs="宋体"/>
          <w:spacing w:val="10"/>
          <w:sz w:val="29"/>
          <w:szCs w:val="29"/>
        </w:rPr>
        <w:t>运动前区皮质再到前额叶皮质的发展可知，上述理</w:t>
      </w:r>
      <w:r>
        <w:rPr>
          <w:rFonts w:ascii="宋体" w:hAnsi="宋体" w:eastAsia="宋体" w:cs="宋体"/>
          <w:spacing w:val="9"/>
          <w:sz w:val="29"/>
          <w:szCs w:val="29"/>
        </w:rPr>
        <w:t>解是自然而然的。但</w:t>
      </w:r>
      <w:r>
        <w:rPr>
          <w:rFonts w:ascii="宋体" w:hAnsi="宋体" w:eastAsia="宋体" w:cs="宋体"/>
          <w:sz w:val="29"/>
          <w:szCs w:val="29"/>
        </w:rPr>
        <w:t xml:space="preserve"> </w:t>
      </w:r>
      <w:r>
        <w:rPr>
          <w:rFonts w:ascii="宋体" w:hAnsi="宋体" w:eastAsia="宋体" w:cs="宋体"/>
          <w:spacing w:val="8"/>
          <w:sz w:val="29"/>
          <w:szCs w:val="29"/>
        </w:rPr>
        <w:t>是，一旦涉及前额叶皮质，情形就变得不够明了了。人们倾向</w:t>
      </w:r>
      <w:r>
        <w:rPr>
          <w:rFonts w:ascii="宋体" w:hAnsi="宋体" w:eastAsia="宋体" w:cs="宋体"/>
          <w:spacing w:val="7"/>
          <w:sz w:val="29"/>
          <w:szCs w:val="29"/>
        </w:rPr>
        <w:t>于认为，</w:t>
      </w:r>
      <w:r>
        <w:rPr>
          <w:rFonts w:ascii="宋体" w:hAnsi="宋体" w:eastAsia="宋体" w:cs="宋体"/>
          <w:sz w:val="29"/>
          <w:szCs w:val="29"/>
        </w:rPr>
        <w:t xml:space="preserve"> </w:t>
      </w:r>
      <w:r>
        <w:rPr>
          <w:rFonts w:ascii="宋体" w:hAnsi="宋体" w:eastAsia="宋体" w:cs="宋体"/>
          <w:spacing w:val="10"/>
          <w:sz w:val="29"/>
          <w:szCs w:val="29"/>
        </w:rPr>
        <w:t>从额叶凸面到额极的移动，也是认知控制水平由低到高的变化过程，即</w:t>
      </w:r>
      <w:r>
        <w:rPr>
          <w:rFonts w:ascii="宋体" w:hAnsi="宋体" w:eastAsia="宋体" w:cs="宋体"/>
          <w:spacing w:val="9"/>
          <w:sz w:val="29"/>
          <w:szCs w:val="29"/>
        </w:rPr>
        <w:t xml:space="preserve"> </w:t>
      </w:r>
      <w:r>
        <w:rPr>
          <w:rFonts w:ascii="宋体" w:hAnsi="宋体" w:eastAsia="宋体" w:cs="宋体"/>
          <w:spacing w:val="10"/>
          <w:sz w:val="29"/>
          <w:szCs w:val="29"/>
        </w:rPr>
        <w:t>由更具体到更抽象、更普遍的层次变化，与感受野</w:t>
      </w:r>
      <w:r>
        <w:rPr>
          <w:rFonts w:ascii="宋体" w:hAnsi="宋体" w:eastAsia="宋体" w:cs="宋体"/>
          <w:spacing w:val="9"/>
          <w:sz w:val="29"/>
          <w:szCs w:val="29"/>
        </w:rPr>
        <w:t>概括性的逐渐增强类</w:t>
      </w:r>
      <w:r>
        <w:rPr>
          <w:rFonts w:ascii="宋体" w:hAnsi="宋体" w:eastAsia="宋体" w:cs="宋体"/>
          <w:sz w:val="29"/>
          <w:szCs w:val="29"/>
        </w:rPr>
        <w:t xml:space="preserve"> </w:t>
      </w:r>
      <w:r>
        <w:rPr>
          <w:rFonts w:ascii="宋体" w:hAnsi="宋体" w:eastAsia="宋体" w:cs="宋体"/>
          <w:spacing w:val="8"/>
          <w:sz w:val="29"/>
          <w:szCs w:val="29"/>
        </w:rPr>
        <w:t>似，只不过前者侧重于行为，而后者侧重于感</w:t>
      </w:r>
      <w:r>
        <w:rPr>
          <w:rFonts w:ascii="宋体" w:hAnsi="宋体" w:eastAsia="宋体" w:cs="宋体"/>
          <w:spacing w:val="7"/>
          <w:sz w:val="29"/>
          <w:szCs w:val="29"/>
        </w:rPr>
        <w:t>知。</w:t>
      </w:r>
    </w:p>
    <w:p w14:paraId="69FCDFEA">
      <w:pPr>
        <w:spacing w:before="145" w:line="234" w:lineRule="auto"/>
        <w:ind w:right="6" w:firstLine="600"/>
        <w:jc w:val="both"/>
        <w:rPr>
          <w:rFonts w:ascii="宋体" w:hAnsi="宋体" w:eastAsia="宋体" w:cs="宋体"/>
          <w:sz w:val="29"/>
          <w:szCs w:val="29"/>
        </w:rPr>
      </w:pPr>
      <w:r>
        <w:rPr>
          <w:rFonts w:ascii="宋体" w:hAnsi="宋体" w:eastAsia="宋体" w:cs="宋体"/>
          <w:spacing w:val="9"/>
          <w:sz w:val="29"/>
          <w:szCs w:val="29"/>
        </w:rPr>
        <w:t>试图找出该执行控制的各个层级的水平正是我于20世纪60年代末在</w:t>
      </w:r>
      <w:r>
        <w:rPr>
          <w:rFonts w:ascii="宋体" w:hAnsi="宋体" w:eastAsia="宋体" w:cs="宋体"/>
          <w:spacing w:val="5"/>
          <w:sz w:val="29"/>
          <w:szCs w:val="29"/>
        </w:rPr>
        <w:t xml:space="preserve"> 莫斯科国立大学所写的硕士论文的研究目的。 </w:t>
      </w:r>
      <w:r>
        <w:rPr>
          <w:rFonts w:ascii="Times New Roman" w:hAnsi="Times New Roman" w:eastAsia="Times New Roman" w:cs="Times New Roman"/>
          <w:sz w:val="29"/>
          <w:szCs w:val="29"/>
        </w:rPr>
        <w:t>CAT</w:t>
      </w:r>
      <w:r>
        <w:rPr>
          <w:rFonts w:ascii="Times New Roman" w:hAnsi="Times New Roman" w:eastAsia="Times New Roman" w:cs="Times New Roman"/>
          <w:spacing w:val="5"/>
          <w:sz w:val="29"/>
          <w:szCs w:val="29"/>
        </w:rPr>
        <w:t xml:space="preserve">  </w:t>
      </w:r>
      <w:r>
        <w:rPr>
          <w:rFonts w:ascii="宋体" w:hAnsi="宋体" w:eastAsia="宋体" w:cs="宋体"/>
          <w:spacing w:val="5"/>
          <w:sz w:val="29"/>
          <w:szCs w:val="29"/>
        </w:rPr>
        <w:t>(计算机轴向断层扫</w:t>
      </w:r>
      <w:r>
        <w:rPr>
          <w:rFonts w:ascii="宋体" w:hAnsi="宋体" w:eastAsia="宋体" w:cs="宋体"/>
          <w:spacing w:val="7"/>
          <w:sz w:val="29"/>
          <w:szCs w:val="29"/>
        </w:rPr>
        <w:t xml:space="preserve"> </w:t>
      </w:r>
      <w:r>
        <w:rPr>
          <w:rFonts w:ascii="宋体" w:hAnsi="宋体" w:eastAsia="宋体" w:cs="宋体"/>
          <w:spacing w:val="15"/>
          <w:sz w:val="29"/>
          <w:szCs w:val="29"/>
        </w:rPr>
        <w:t>描)等神经成像技术在多年之后才问世，更别提</w:t>
      </w:r>
      <w:r>
        <w:rPr>
          <w:rFonts w:ascii="Times New Roman" w:hAnsi="Times New Roman" w:eastAsia="Times New Roman" w:cs="Times New Roman"/>
          <w:sz w:val="29"/>
          <w:szCs w:val="29"/>
        </w:rPr>
        <w:t>MRI</w:t>
      </w:r>
      <w:r>
        <w:rPr>
          <w:rFonts w:ascii="宋体" w:hAnsi="宋体" w:eastAsia="宋体" w:cs="宋体"/>
          <w:spacing w:val="15"/>
          <w:sz w:val="29"/>
          <w:szCs w:val="29"/>
        </w:rPr>
        <w:t>了，因此，</w:t>
      </w:r>
      <w:r>
        <w:rPr>
          <w:rFonts w:ascii="宋体" w:hAnsi="宋体" w:eastAsia="宋体" w:cs="宋体"/>
          <w:spacing w:val="14"/>
          <w:sz w:val="29"/>
          <w:szCs w:val="29"/>
        </w:rPr>
        <w:t>我不够</w:t>
      </w:r>
      <w:r>
        <w:rPr>
          <w:rFonts w:ascii="宋体" w:hAnsi="宋体" w:eastAsia="宋体" w:cs="宋体"/>
          <w:sz w:val="29"/>
          <w:szCs w:val="29"/>
        </w:rPr>
        <w:t xml:space="preserve"> </w:t>
      </w:r>
      <w:r>
        <w:rPr>
          <w:rFonts w:ascii="宋体" w:hAnsi="宋体" w:eastAsia="宋体" w:cs="宋体"/>
          <w:spacing w:val="10"/>
          <w:sz w:val="29"/>
          <w:szCs w:val="29"/>
        </w:rPr>
        <w:t>成熟的尝试严重缺乏神经解剖学上的准确度。但是，我的研</w:t>
      </w:r>
      <w:r>
        <w:rPr>
          <w:rFonts w:ascii="宋体" w:hAnsi="宋体" w:eastAsia="宋体" w:cs="宋体"/>
          <w:spacing w:val="9"/>
          <w:sz w:val="29"/>
          <w:szCs w:val="29"/>
        </w:rPr>
        <w:t>究结果非常</w:t>
      </w:r>
      <w:r>
        <w:rPr>
          <w:rFonts w:ascii="宋体" w:hAnsi="宋体" w:eastAsia="宋体" w:cs="宋体"/>
          <w:sz w:val="29"/>
          <w:szCs w:val="29"/>
        </w:rPr>
        <w:t xml:space="preserve"> </w:t>
      </w:r>
      <w:r>
        <w:rPr>
          <w:rFonts w:ascii="宋体" w:hAnsi="宋体" w:eastAsia="宋体" w:cs="宋体"/>
          <w:spacing w:val="9"/>
          <w:sz w:val="29"/>
          <w:szCs w:val="29"/>
        </w:rPr>
        <w:t>有趣。到了美国，我于1975年在国际神经心理学会的一次早期会议上发</w:t>
      </w:r>
      <w:r>
        <w:rPr>
          <w:rFonts w:ascii="宋体" w:hAnsi="宋体" w:eastAsia="宋体" w:cs="宋体"/>
          <w:spacing w:val="4"/>
          <w:sz w:val="29"/>
          <w:szCs w:val="29"/>
        </w:rPr>
        <w:t xml:space="preserve"> </w:t>
      </w:r>
      <w:r>
        <w:rPr>
          <w:rFonts w:ascii="宋体" w:hAnsi="宋体" w:eastAsia="宋体" w:cs="宋体"/>
          <w:spacing w:val="1"/>
          <w:sz w:val="29"/>
          <w:szCs w:val="29"/>
        </w:rPr>
        <w:t>布了这一研究结果，并在几年后发表了相关文章。</w:t>
      </w:r>
      <w:r>
        <w:rPr>
          <w:rFonts w:ascii="宋体" w:hAnsi="宋体" w:eastAsia="宋体" w:cs="宋体"/>
          <w:spacing w:val="130"/>
          <w:sz w:val="29"/>
          <w:szCs w:val="29"/>
        </w:rPr>
        <w:t xml:space="preserve"> </w:t>
      </w:r>
      <w:r>
        <w:rPr>
          <w:rFonts w:ascii="宋体" w:hAnsi="宋体" w:eastAsia="宋体" w:cs="宋体"/>
          <w:color w:val="B07050"/>
          <w:spacing w:val="1"/>
          <w:position w:val="4"/>
          <w:sz w:val="29"/>
          <w:szCs w:val="29"/>
        </w:rPr>
        <w:t>注</w:t>
      </w:r>
    </w:p>
    <w:p w14:paraId="4D509145">
      <w:pPr>
        <w:spacing w:before="121" w:line="230" w:lineRule="auto"/>
        <w:ind w:right="10" w:firstLine="600"/>
        <w:jc w:val="both"/>
        <w:rPr>
          <w:rFonts w:ascii="宋体" w:hAnsi="宋体" w:eastAsia="宋体" w:cs="宋体"/>
          <w:sz w:val="29"/>
          <w:szCs w:val="29"/>
        </w:rPr>
      </w:pPr>
      <w:r>
        <w:rPr>
          <w:rFonts w:ascii="宋体" w:hAnsi="宋体" w:eastAsia="宋体" w:cs="宋体"/>
          <w:spacing w:val="10"/>
          <w:sz w:val="29"/>
          <w:szCs w:val="29"/>
        </w:rPr>
        <w:t>该研究涉及前额叶损伤患者，病因多种多样，研究</w:t>
      </w:r>
      <w:r>
        <w:rPr>
          <w:rFonts w:ascii="宋体" w:hAnsi="宋体" w:eastAsia="宋体" w:cs="宋体"/>
          <w:spacing w:val="9"/>
          <w:sz w:val="29"/>
          <w:szCs w:val="29"/>
        </w:rPr>
        <w:t>是在莫斯科的布</w:t>
      </w:r>
      <w:r>
        <w:rPr>
          <w:rFonts w:ascii="宋体" w:hAnsi="宋体" w:eastAsia="宋体" w:cs="宋体"/>
          <w:sz w:val="29"/>
          <w:szCs w:val="29"/>
        </w:rPr>
        <w:t xml:space="preserve"> </w:t>
      </w:r>
      <w:r>
        <w:rPr>
          <w:rFonts w:ascii="宋体" w:hAnsi="宋体" w:eastAsia="宋体" w:cs="宋体"/>
          <w:spacing w:val="10"/>
          <w:sz w:val="29"/>
          <w:szCs w:val="29"/>
        </w:rPr>
        <w:t>尔登科神经外科研究所进行的，卢里亚在那里有他</w:t>
      </w:r>
      <w:r>
        <w:rPr>
          <w:rFonts w:ascii="宋体" w:hAnsi="宋体" w:eastAsia="宋体" w:cs="宋体"/>
          <w:spacing w:val="9"/>
          <w:sz w:val="29"/>
          <w:szCs w:val="29"/>
        </w:rPr>
        <w:t>自己的实验室。我对</w:t>
      </w:r>
      <w:r>
        <w:rPr>
          <w:rFonts w:ascii="宋体" w:hAnsi="宋体" w:eastAsia="宋体" w:cs="宋体"/>
          <w:sz w:val="29"/>
          <w:szCs w:val="29"/>
        </w:rPr>
        <w:t xml:space="preserve"> </w:t>
      </w:r>
      <w:r>
        <w:rPr>
          <w:rFonts w:ascii="宋体" w:hAnsi="宋体" w:eastAsia="宋体" w:cs="宋体"/>
          <w:spacing w:val="10"/>
          <w:sz w:val="29"/>
          <w:szCs w:val="29"/>
        </w:rPr>
        <w:t>动作持续症感兴趣，我根据一组自行设计的实验方案，要求患者在听到</w:t>
      </w:r>
      <w:r>
        <w:rPr>
          <w:rFonts w:ascii="宋体" w:hAnsi="宋体" w:eastAsia="宋体" w:cs="宋体"/>
          <w:sz w:val="29"/>
          <w:szCs w:val="29"/>
        </w:rPr>
        <w:t xml:space="preserve"> </w:t>
      </w:r>
      <w:r>
        <w:rPr>
          <w:rFonts w:ascii="宋体" w:hAnsi="宋体" w:eastAsia="宋体" w:cs="宋体"/>
          <w:spacing w:val="11"/>
          <w:sz w:val="29"/>
          <w:szCs w:val="29"/>
        </w:rPr>
        <w:t>一系列快速的语言指示(“画十字……圈</w:t>
      </w:r>
      <w:r>
        <w:rPr>
          <w:rFonts w:ascii="宋体" w:hAnsi="宋体" w:eastAsia="宋体" w:cs="宋体"/>
          <w:spacing w:val="-101"/>
          <w:sz w:val="29"/>
          <w:szCs w:val="29"/>
        </w:rPr>
        <w:t xml:space="preserve"> </w:t>
      </w:r>
      <w:r>
        <w:rPr>
          <w:rFonts w:ascii="宋体" w:hAnsi="宋体" w:eastAsia="宋体" w:cs="宋体"/>
          <w:spacing w:val="11"/>
          <w:sz w:val="29"/>
          <w:szCs w:val="29"/>
        </w:rPr>
        <w:t>….十字……正方形”)之后绘</w:t>
      </w:r>
      <w:r>
        <w:rPr>
          <w:rFonts w:ascii="宋体" w:hAnsi="宋体" w:eastAsia="宋体" w:cs="宋体"/>
          <w:sz w:val="29"/>
          <w:szCs w:val="29"/>
        </w:rPr>
        <w:t xml:space="preserve"> </w:t>
      </w:r>
      <w:r>
        <w:rPr>
          <w:rFonts w:ascii="宋体" w:hAnsi="宋体" w:eastAsia="宋体" w:cs="宋体"/>
          <w:spacing w:val="10"/>
          <w:sz w:val="29"/>
          <w:szCs w:val="29"/>
        </w:rPr>
        <w:t>制简单的几何图形，从而对持续症进行观察。我的理念是，将持续</w:t>
      </w:r>
      <w:r>
        <w:rPr>
          <w:rFonts w:ascii="宋体" w:hAnsi="宋体" w:eastAsia="宋体" w:cs="宋体"/>
          <w:spacing w:val="9"/>
          <w:sz w:val="29"/>
          <w:szCs w:val="29"/>
        </w:rPr>
        <w:t>症作</w:t>
      </w:r>
      <w:r>
        <w:rPr>
          <w:rFonts w:ascii="宋体" w:hAnsi="宋体" w:eastAsia="宋体" w:cs="宋体"/>
          <w:sz w:val="29"/>
          <w:szCs w:val="29"/>
        </w:rPr>
        <w:t xml:space="preserve"> </w:t>
      </w:r>
      <w:r>
        <w:rPr>
          <w:rFonts w:ascii="宋体" w:hAnsi="宋体" w:eastAsia="宋体" w:cs="宋体"/>
          <w:spacing w:val="9"/>
          <w:sz w:val="29"/>
          <w:szCs w:val="29"/>
        </w:rPr>
        <w:t>为发生在认知层级的各个水平上的执行障碍</w:t>
      </w:r>
      <w:r>
        <w:rPr>
          <w:rFonts w:ascii="宋体" w:hAnsi="宋体" w:eastAsia="宋体" w:cs="宋体"/>
          <w:spacing w:val="8"/>
          <w:sz w:val="29"/>
          <w:szCs w:val="29"/>
        </w:rPr>
        <w:t>的标记。</w:t>
      </w:r>
    </w:p>
    <w:p w14:paraId="7C2FF196">
      <w:pPr>
        <w:spacing w:before="172" w:line="224" w:lineRule="auto"/>
        <w:ind w:right="14" w:firstLine="600"/>
        <w:jc w:val="both"/>
        <w:rPr>
          <w:rFonts w:ascii="宋体" w:hAnsi="宋体" w:eastAsia="宋体" w:cs="宋体"/>
          <w:sz w:val="29"/>
          <w:szCs w:val="29"/>
        </w:rPr>
      </w:pPr>
      <w:r>
        <w:rPr>
          <w:rFonts w:ascii="宋体" w:hAnsi="宋体" w:eastAsia="宋体" w:cs="宋体"/>
          <w:spacing w:val="10"/>
          <w:sz w:val="29"/>
          <w:szCs w:val="29"/>
        </w:rPr>
        <w:t>很明显，可以观察到几种不同形式的持续症，并不</w:t>
      </w:r>
      <w:r>
        <w:rPr>
          <w:rFonts w:ascii="宋体" w:hAnsi="宋体" w:eastAsia="宋体" w:cs="宋体"/>
          <w:spacing w:val="9"/>
          <w:sz w:val="29"/>
          <w:szCs w:val="29"/>
        </w:rPr>
        <w:t>是所有的持续症</w:t>
      </w:r>
      <w:r>
        <w:rPr>
          <w:rFonts w:ascii="宋体" w:hAnsi="宋体" w:eastAsia="宋体" w:cs="宋体"/>
          <w:sz w:val="29"/>
          <w:szCs w:val="29"/>
        </w:rPr>
        <w:t xml:space="preserve"> </w:t>
      </w:r>
      <w:r>
        <w:rPr>
          <w:rFonts w:ascii="宋体" w:hAnsi="宋体" w:eastAsia="宋体" w:cs="宋体"/>
          <w:spacing w:val="-1"/>
          <w:sz w:val="29"/>
          <w:szCs w:val="29"/>
        </w:rPr>
        <w:t>都与“动作”有关。可以根据呈现出持续症的行为单元来区分它们。持续</w:t>
      </w:r>
      <w:r>
        <w:rPr>
          <w:rFonts w:ascii="宋体" w:hAnsi="宋体" w:eastAsia="宋体" w:cs="宋体"/>
          <w:spacing w:val="15"/>
          <w:sz w:val="29"/>
          <w:szCs w:val="29"/>
        </w:rPr>
        <w:t xml:space="preserve"> </w:t>
      </w:r>
      <w:r>
        <w:rPr>
          <w:rFonts w:ascii="宋体" w:hAnsi="宋体" w:eastAsia="宋体" w:cs="宋体"/>
          <w:spacing w:val="10"/>
          <w:sz w:val="29"/>
          <w:szCs w:val="29"/>
        </w:rPr>
        <w:t>症既包括简单动作，也包括运动序列，既包括几何形式的某</w:t>
      </w:r>
      <w:r>
        <w:rPr>
          <w:rFonts w:ascii="宋体" w:hAnsi="宋体" w:eastAsia="宋体" w:cs="宋体"/>
          <w:spacing w:val="9"/>
          <w:sz w:val="29"/>
          <w:szCs w:val="29"/>
        </w:rPr>
        <w:t>种抽象的拓</w:t>
      </w:r>
      <w:r>
        <w:rPr>
          <w:rFonts w:ascii="宋体" w:hAnsi="宋体" w:eastAsia="宋体" w:cs="宋体"/>
          <w:sz w:val="29"/>
          <w:szCs w:val="29"/>
        </w:rPr>
        <w:t xml:space="preserve"> </w:t>
      </w:r>
      <w:r>
        <w:rPr>
          <w:rFonts w:ascii="宋体" w:hAnsi="宋体" w:eastAsia="宋体" w:cs="宋体"/>
          <w:spacing w:val="19"/>
          <w:sz w:val="29"/>
          <w:szCs w:val="29"/>
        </w:rPr>
        <w:t>扑学特征，也包括动作的整体类型(最抽象的层面)。我将上述不同类</w:t>
      </w:r>
    </w:p>
    <w:p w14:paraId="20C2F4E6">
      <w:pPr>
        <w:spacing w:line="224" w:lineRule="auto"/>
        <w:rPr>
          <w:rFonts w:ascii="宋体" w:hAnsi="宋体" w:eastAsia="宋体" w:cs="宋体"/>
          <w:sz w:val="29"/>
          <w:szCs w:val="29"/>
        </w:rPr>
        <w:sectPr>
          <w:pgSz w:w="12240" w:h="15840"/>
          <w:pgMar w:top="400" w:right="1499" w:bottom="0" w:left="1429" w:header="0" w:footer="0" w:gutter="0"/>
          <w:cols w:space="720" w:num="1"/>
        </w:sectPr>
      </w:pPr>
    </w:p>
    <w:p w14:paraId="4F1C889D">
      <w:pPr>
        <w:pStyle w:val="2"/>
        <w:spacing w:line="242" w:lineRule="auto"/>
      </w:pPr>
    </w:p>
    <w:p w14:paraId="3551674B">
      <w:pPr>
        <w:pStyle w:val="2"/>
        <w:spacing w:line="243" w:lineRule="auto"/>
      </w:pPr>
    </w:p>
    <w:p w14:paraId="5644294A">
      <w:pPr>
        <w:pStyle w:val="2"/>
        <w:spacing w:line="243" w:lineRule="auto"/>
      </w:pPr>
    </w:p>
    <w:p w14:paraId="150416A5">
      <w:pPr>
        <w:pStyle w:val="2"/>
        <w:spacing w:line="243" w:lineRule="auto"/>
      </w:pPr>
    </w:p>
    <w:p w14:paraId="70273D0A">
      <w:pPr>
        <w:spacing w:before="95" w:line="219" w:lineRule="auto"/>
        <w:rPr>
          <w:rFonts w:ascii="宋体" w:hAnsi="宋体" w:eastAsia="宋体" w:cs="宋体"/>
          <w:sz w:val="29"/>
          <w:szCs w:val="29"/>
        </w:rPr>
      </w:pPr>
      <w:r>
        <w:rPr>
          <w:rFonts w:ascii="宋体" w:hAnsi="宋体" w:eastAsia="宋体" w:cs="宋体"/>
          <w:spacing w:val="-24"/>
          <w:sz w:val="29"/>
          <w:szCs w:val="29"/>
        </w:rPr>
        <w:t>型的现象命名为“多动性持续症”“元素持续症”“特征持续症”“活动持续</w:t>
      </w:r>
    </w:p>
    <w:p w14:paraId="514A3C3C">
      <w:pPr>
        <w:spacing w:before="6" w:line="230" w:lineRule="auto"/>
        <w:ind w:right="9"/>
        <w:rPr>
          <w:rFonts w:ascii="宋体" w:hAnsi="宋体" w:eastAsia="宋体" w:cs="宋体"/>
          <w:sz w:val="24"/>
          <w:szCs w:val="24"/>
        </w:rPr>
      </w:pPr>
      <w:r>
        <w:rPr>
          <w:rFonts w:ascii="宋体" w:hAnsi="宋体" w:eastAsia="宋体" w:cs="宋体"/>
          <w:spacing w:val="11"/>
          <w:sz w:val="29"/>
          <w:szCs w:val="29"/>
        </w:rPr>
        <w:t>症”(参见后文的图8.3,我将在不同的语境下再次探讨</w:t>
      </w:r>
      <w:r>
        <w:rPr>
          <w:rFonts w:ascii="宋体" w:hAnsi="宋体" w:eastAsia="宋体" w:cs="宋体"/>
          <w:spacing w:val="10"/>
          <w:sz w:val="29"/>
          <w:szCs w:val="29"/>
        </w:rPr>
        <w:t>该现象，并对其</w:t>
      </w:r>
      <w:r>
        <w:rPr>
          <w:rFonts w:ascii="宋体" w:hAnsi="宋体" w:eastAsia="宋体" w:cs="宋体"/>
          <w:sz w:val="29"/>
          <w:szCs w:val="29"/>
        </w:rPr>
        <w:t xml:space="preserve"> </w:t>
      </w:r>
      <w:r>
        <w:rPr>
          <w:rFonts w:ascii="宋体" w:hAnsi="宋体" w:eastAsia="宋体" w:cs="宋体"/>
          <w:spacing w:val="15"/>
          <w:sz w:val="29"/>
          <w:szCs w:val="29"/>
        </w:rPr>
        <w:t>进行具体描述)。上述不同类型的持续症显然与认</w:t>
      </w:r>
      <w:r>
        <w:rPr>
          <w:rFonts w:ascii="宋体" w:hAnsi="宋体" w:eastAsia="宋体" w:cs="宋体"/>
          <w:spacing w:val="14"/>
          <w:sz w:val="29"/>
          <w:szCs w:val="29"/>
        </w:rPr>
        <w:t>知过程的不同阶段的</w:t>
      </w:r>
      <w:r>
        <w:rPr>
          <w:rFonts w:ascii="宋体" w:hAnsi="宋体" w:eastAsia="宋体" w:cs="宋体"/>
          <w:sz w:val="29"/>
          <w:szCs w:val="29"/>
        </w:rPr>
        <w:t xml:space="preserve"> </w:t>
      </w:r>
      <w:r>
        <w:rPr>
          <w:rFonts w:ascii="宋体" w:hAnsi="宋体" w:eastAsia="宋体" w:cs="宋体"/>
          <w:spacing w:val="10"/>
          <w:sz w:val="29"/>
          <w:szCs w:val="29"/>
        </w:rPr>
        <w:t>障碍和指导它们的认知层级的不同水平相对应。</w:t>
      </w:r>
      <w:r>
        <w:rPr>
          <w:rFonts w:ascii="宋体" w:hAnsi="宋体" w:eastAsia="宋体" w:cs="宋体"/>
          <w:spacing w:val="9"/>
          <w:sz w:val="29"/>
          <w:szCs w:val="29"/>
        </w:rPr>
        <w:t>活动持续症意味着在选</w:t>
      </w:r>
      <w:r>
        <w:rPr>
          <w:rFonts w:ascii="宋体" w:hAnsi="宋体" w:eastAsia="宋体" w:cs="宋体"/>
          <w:sz w:val="29"/>
          <w:szCs w:val="29"/>
        </w:rPr>
        <w:t xml:space="preserve"> </w:t>
      </w:r>
      <w:r>
        <w:rPr>
          <w:rFonts w:ascii="宋体" w:hAnsi="宋体" w:eastAsia="宋体" w:cs="宋体"/>
          <w:spacing w:val="13"/>
          <w:sz w:val="29"/>
          <w:szCs w:val="29"/>
        </w:rPr>
        <w:t>择一般操作方法方面的障碍(“我应当写还是</w:t>
      </w:r>
      <w:r>
        <w:rPr>
          <w:rFonts w:ascii="宋体" w:hAnsi="宋体" w:eastAsia="宋体" w:cs="宋体"/>
          <w:spacing w:val="12"/>
          <w:sz w:val="29"/>
          <w:szCs w:val="29"/>
        </w:rPr>
        <w:t>画?”)以及在由一项活动</w:t>
      </w:r>
      <w:r>
        <w:rPr>
          <w:rFonts w:ascii="宋体" w:hAnsi="宋体" w:eastAsia="宋体" w:cs="宋体"/>
          <w:sz w:val="29"/>
          <w:szCs w:val="29"/>
        </w:rPr>
        <w:t xml:space="preserve"> </w:t>
      </w:r>
      <w:r>
        <w:rPr>
          <w:rFonts w:ascii="宋体" w:hAnsi="宋体" w:eastAsia="宋体" w:cs="宋体"/>
          <w:spacing w:val="10"/>
          <w:sz w:val="29"/>
          <w:szCs w:val="29"/>
        </w:rPr>
        <w:t>切换到另一项活动方面的能力障碍。特征症持续意</w:t>
      </w:r>
      <w:r>
        <w:rPr>
          <w:rFonts w:ascii="宋体" w:hAnsi="宋体" w:eastAsia="宋体" w:cs="宋体"/>
          <w:spacing w:val="9"/>
          <w:sz w:val="29"/>
          <w:szCs w:val="29"/>
        </w:rPr>
        <w:t>味着在选择恰当的语</w:t>
      </w:r>
      <w:r>
        <w:rPr>
          <w:rFonts w:ascii="宋体" w:hAnsi="宋体" w:eastAsia="宋体" w:cs="宋体"/>
          <w:sz w:val="29"/>
          <w:szCs w:val="29"/>
        </w:rPr>
        <w:t xml:space="preserve"> </w:t>
      </w:r>
      <w:r>
        <w:rPr>
          <w:rFonts w:ascii="宋体" w:hAnsi="宋体" w:eastAsia="宋体" w:cs="宋体"/>
          <w:spacing w:val="13"/>
          <w:sz w:val="29"/>
          <w:szCs w:val="29"/>
        </w:rPr>
        <w:t>义类别方面的障碍(“它是封闭式的还是开</w:t>
      </w:r>
      <w:r>
        <w:rPr>
          <w:rFonts w:ascii="宋体" w:hAnsi="宋体" w:eastAsia="宋体" w:cs="宋体"/>
          <w:spacing w:val="12"/>
          <w:sz w:val="29"/>
          <w:szCs w:val="29"/>
        </w:rPr>
        <w:t>放式的?”)以及在某个特定</w:t>
      </w:r>
      <w:r>
        <w:rPr>
          <w:rFonts w:ascii="宋体" w:hAnsi="宋体" w:eastAsia="宋体" w:cs="宋体"/>
          <w:sz w:val="29"/>
          <w:szCs w:val="29"/>
        </w:rPr>
        <w:t xml:space="preserve"> </w:t>
      </w:r>
      <w:r>
        <w:rPr>
          <w:rFonts w:ascii="宋体" w:hAnsi="宋体" w:eastAsia="宋体" w:cs="宋体"/>
          <w:spacing w:val="10"/>
          <w:sz w:val="29"/>
          <w:szCs w:val="29"/>
        </w:rPr>
        <w:t>的活动中从一个语义类别切换到另一个语义类别方面</w:t>
      </w:r>
      <w:r>
        <w:rPr>
          <w:rFonts w:ascii="宋体" w:hAnsi="宋体" w:eastAsia="宋体" w:cs="宋体"/>
          <w:spacing w:val="9"/>
          <w:sz w:val="29"/>
          <w:szCs w:val="29"/>
        </w:rPr>
        <w:t>的能力障碍。元素</w:t>
      </w:r>
      <w:r>
        <w:rPr>
          <w:rFonts w:ascii="宋体" w:hAnsi="宋体" w:eastAsia="宋体" w:cs="宋体"/>
          <w:sz w:val="29"/>
          <w:szCs w:val="29"/>
        </w:rPr>
        <w:t xml:space="preserve"> </w:t>
      </w:r>
      <w:r>
        <w:rPr>
          <w:rFonts w:ascii="宋体" w:hAnsi="宋体" w:eastAsia="宋体" w:cs="宋体"/>
          <w:spacing w:val="15"/>
          <w:sz w:val="29"/>
          <w:szCs w:val="29"/>
        </w:rPr>
        <w:t>持续症意味着在形成恰当的动作序列方面的障碍(形</w:t>
      </w:r>
      <w:r>
        <w:rPr>
          <w:rFonts w:ascii="宋体" w:hAnsi="宋体" w:eastAsia="宋体" w:cs="宋体"/>
          <w:spacing w:val="14"/>
          <w:sz w:val="29"/>
          <w:szCs w:val="29"/>
        </w:rPr>
        <w:t>成恰当的动作序列</w:t>
      </w:r>
      <w:r>
        <w:rPr>
          <w:rFonts w:ascii="宋体" w:hAnsi="宋体" w:eastAsia="宋体" w:cs="宋体"/>
          <w:sz w:val="29"/>
          <w:szCs w:val="29"/>
        </w:rPr>
        <w:t xml:space="preserve"> </w:t>
      </w:r>
      <w:r>
        <w:rPr>
          <w:rFonts w:ascii="宋体" w:hAnsi="宋体" w:eastAsia="宋体" w:cs="宋体"/>
          <w:spacing w:val="14"/>
          <w:sz w:val="29"/>
          <w:szCs w:val="29"/>
        </w:rPr>
        <w:t>是实际执行前一阶段所做出的选择所必需的)以及无法从一种序列切换</w:t>
      </w:r>
      <w:r>
        <w:rPr>
          <w:rFonts w:ascii="宋体" w:hAnsi="宋体" w:eastAsia="宋体" w:cs="宋体"/>
          <w:spacing w:val="12"/>
          <w:sz w:val="29"/>
          <w:szCs w:val="29"/>
        </w:rPr>
        <w:t xml:space="preserve"> </w:t>
      </w:r>
      <w:r>
        <w:rPr>
          <w:rFonts w:ascii="宋体" w:hAnsi="宋体" w:eastAsia="宋体" w:cs="宋体"/>
          <w:spacing w:val="10"/>
          <w:sz w:val="29"/>
          <w:szCs w:val="29"/>
        </w:rPr>
        <w:t>到另一种序列的能力障碍。最后，多动性持续症意</w:t>
      </w:r>
      <w:r>
        <w:rPr>
          <w:rFonts w:ascii="宋体" w:hAnsi="宋体" w:eastAsia="宋体" w:cs="宋体"/>
          <w:spacing w:val="9"/>
          <w:sz w:val="29"/>
          <w:szCs w:val="29"/>
        </w:rPr>
        <w:t>味着在序列中执行个</w:t>
      </w:r>
      <w:r>
        <w:rPr>
          <w:rFonts w:ascii="宋体" w:hAnsi="宋体" w:eastAsia="宋体" w:cs="宋体"/>
          <w:sz w:val="29"/>
          <w:szCs w:val="29"/>
        </w:rPr>
        <w:t xml:space="preserve"> </w:t>
      </w:r>
      <w:r>
        <w:rPr>
          <w:rFonts w:ascii="宋体" w:hAnsi="宋体" w:eastAsia="宋体" w:cs="宋体"/>
          <w:spacing w:val="10"/>
          <w:sz w:val="29"/>
          <w:szCs w:val="29"/>
        </w:rPr>
        <w:t>别运动行为方面的障碍以及无法从某一个运动行为切换到</w:t>
      </w:r>
      <w:r>
        <w:rPr>
          <w:rFonts w:ascii="宋体" w:hAnsi="宋体" w:eastAsia="宋体" w:cs="宋体"/>
          <w:spacing w:val="9"/>
          <w:sz w:val="29"/>
          <w:szCs w:val="29"/>
        </w:rPr>
        <w:t>另一个运动行</w:t>
      </w:r>
      <w:r>
        <w:rPr>
          <w:rFonts w:ascii="宋体" w:hAnsi="宋体" w:eastAsia="宋体" w:cs="宋体"/>
          <w:sz w:val="29"/>
          <w:szCs w:val="29"/>
        </w:rPr>
        <w:t xml:space="preserve"> </w:t>
      </w:r>
      <w:r>
        <w:rPr>
          <w:rFonts w:ascii="宋体" w:hAnsi="宋体" w:eastAsia="宋体" w:cs="宋体"/>
          <w:spacing w:val="-1"/>
          <w:sz w:val="29"/>
          <w:szCs w:val="29"/>
        </w:rPr>
        <w:t xml:space="preserve">为的能力障碍。 </w:t>
      </w:r>
      <w:r>
        <w:rPr>
          <w:rFonts w:ascii="宋体" w:hAnsi="宋体" w:eastAsia="宋体" w:cs="宋体"/>
          <w:color w:val="B07050"/>
          <w:spacing w:val="-1"/>
          <w:sz w:val="24"/>
          <w:szCs w:val="24"/>
        </w:rPr>
        <w:t>注</w:t>
      </w:r>
    </w:p>
    <w:p w14:paraId="7D38E082">
      <w:pPr>
        <w:spacing w:before="213" w:line="229" w:lineRule="auto"/>
        <w:ind w:right="20" w:firstLine="610"/>
        <w:rPr>
          <w:rFonts w:ascii="宋体" w:hAnsi="宋体" w:eastAsia="宋体" w:cs="宋体"/>
          <w:sz w:val="29"/>
          <w:szCs w:val="29"/>
        </w:rPr>
      </w:pPr>
      <w:r>
        <w:rPr>
          <w:rFonts w:ascii="宋体" w:hAnsi="宋体" w:eastAsia="宋体" w:cs="宋体"/>
          <w:spacing w:val="9"/>
          <w:sz w:val="29"/>
          <w:szCs w:val="29"/>
        </w:rPr>
        <w:t>在对各种类型的持续症进行分层诠释之后，我希望将其作为额叶控</w:t>
      </w:r>
      <w:r>
        <w:rPr>
          <w:rFonts w:ascii="宋体" w:hAnsi="宋体" w:eastAsia="宋体" w:cs="宋体"/>
          <w:spacing w:val="10"/>
          <w:sz w:val="29"/>
          <w:szCs w:val="29"/>
        </w:rPr>
        <w:t xml:space="preserve"> 制的基础正常次序的认知结构的标记，越靠近</w:t>
      </w:r>
      <w:r>
        <w:rPr>
          <w:rFonts w:ascii="宋体" w:hAnsi="宋体" w:eastAsia="宋体" w:cs="宋体"/>
          <w:spacing w:val="9"/>
          <w:sz w:val="29"/>
          <w:szCs w:val="29"/>
        </w:rPr>
        <w:t>额极，额叶控制的整合程</w:t>
      </w:r>
      <w:r>
        <w:rPr>
          <w:rFonts w:ascii="宋体" w:hAnsi="宋体" w:eastAsia="宋体" w:cs="宋体"/>
          <w:sz w:val="29"/>
          <w:szCs w:val="29"/>
        </w:rPr>
        <w:t xml:space="preserve"> </w:t>
      </w:r>
      <w:r>
        <w:rPr>
          <w:rFonts w:ascii="宋体" w:hAnsi="宋体" w:eastAsia="宋体" w:cs="宋体"/>
          <w:spacing w:val="9"/>
          <w:sz w:val="29"/>
          <w:szCs w:val="29"/>
        </w:rPr>
        <w:t>度就越高。这在认知和神经解剖学上都具有概念方面的意义。我很肯</w:t>
      </w:r>
    </w:p>
    <w:p w14:paraId="7FB3AFCC">
      <w:pPr>
        <w:spacing w:before="3" w:line="229" w:lineRule="auto"/>
        <w:ind w:right="9"/>
        <w:rPr>
          <w:rFonts w:ascii="宋体" w:hAnsi="宋体" w:eastAsia="宋体" w:cs="宋体"/>
          <w:sz w:val="29"/>
          <w:szCs w:val="29"/>
        </w:rPr>
      </w:pPr>
      <w:r>
        <w:rPr>
          <w:rFonts w:ascii="宋体" w:hAnsi="宋体" w:eastAsia="宋体" w:cs="宋体"/>
          <w:spacing w:val="10"/>
          <w:sz w:val="29"/>
          <w:szCs w:val="29"/>
        </w:rPr>
        <w:t>定，持续症的不同类型反映了运动前区—额极轴上的不同</w:t>
      </w:r>
      <w:r>
        <w:rPr>
          <w:rFonts w:ascii="宋体" w:hAnsi="宋体" w:eastAsia="宋体" w:cs="宋体"/>
          <w:spacing w:val="9"/>
          <w:sz w:val="29"/>
          <w:szCs w:val="29"/>
        </w:rPr>
        <w:t>位置的功能紊</w:t>
      </w:r>
      <w:r>
        <w:rPr>
          <w:rFonts w:ascii="宋体" w:hAnsi="宋体" w:eastAsia="宋体" w:cs="宋体"/>
          <w:sz w:val="29"/>
          <w:szCs w:val="29"/>
        </w:rPr>
        <w:t xml:space="preserve"> </w:t>
      </w:r>
      <w:r>
        <w:rPr>
          <w:rFonts w:ascii="宋体" w:hAnsi="宋体" w:eastAsia="宋体" w:cs="宋体"/>
          <w:spacing w:val="10"/>
          <w:sz w:val="29"/>
          <w:szCs w:val="29"/>
        </w:rPr>
        <w:t>乱。根据假设，多动性持续症理应反映运动前区的功能</w:t>
      </w:r>
      <w:r>
        <w:rPr>
          <w:rFonts w:ascii="宋体" w:hAnsi="宋体" w:eastAsia="宋体" w:cs="宋体"/>
          <w:spacing w:val="9"/>
          <w:sz w:val="29"/>
          <w:szCs w:val="29"/>
        </w:rPr>
        <w:t>紊乱，活动持续</w:t>
      </w:r>
      <w:r>
        <w:rPr>
          <w:rFonts w:ascii="宋体" w:hAnsi="宋体" w:eastAsia="宋体" w:cs="宋体"/>
          <w:sz w:val="29"/>
          <w:szCs w:val="29"/>
        </w:rPr>
        <w:t xml:space="preserve"> </w:t>
      </w:r>
      <w:r>
        <w:rPr>
          <w:rFonts w:ascii="宋体" w:hAnsi="宋体" w:eastAsia="宋体" w:cs="宋体"/>
          <w:spacing w:val="10"/>
          <w:sz w:val="29"/>
          <w:szCs w:val="29"/>
        </w:rPr>
        <w:t>症理应反映额极附近区域的功能紊乱，元素持续症和</w:t>
      </w:r>
      <w:r>
        <w:rPr>
          <w:rFonts w:ascii="宋体" w:hAnsi="宋体" w:eastAsia="宋体" w:cs="宋体"/>
          <w:spacing w:val="9"/>
          <w:sz w:val="29"/>
          <w:szCs w:val="29"/>
        </w:rPr>
        <w:t>特征持续症所反映</w:t>
      </w:r>
      <w:r>
        <w:rPr>
          <w:rFonts w:ascii="宋体" w:hAnsi="宋体" w:eastAsia="宋体" w:cs="宋体"/>
          <w:sz w:val="29"/>
          <w:szCs w:val="29"/>
        </w:rPr>
        <w:t xml:space="preserve"> </w:t>
      </w:r>
      <w:r>
        <w:rPr>
          <w:rFonts w:ascii="宋体" w:hAnsi="宋体" w:eastAsia="宋体" w:cs="宋体"/>
          <w:spacing w:val="10"/>
          <w:sz w:val="29"/>
          <w:szCs w:val="29"/>
        </w:rPr>
        <w:t>的功能紊乱则位于上述连续区间之间的某个位置。这就是我希望发现的</w:t>
      </w:r>
      <w:r>
        <w:rPr>
          <w:rFonts w:ascii="宋体" w:hAnsi="宋体" w:eastAsia="宋体" w:cs="宋体"/>
          <w:spacing w:val="1"/>
          <w:sz w:val="29"/>
          <w:szCs w:val="29"/>
        </w:rPr>
        <w:t xml:space="preserve"> </w:t>
      </w:r>
      <w:r>
        <w:rPr>
          <w:rFonts w:ascii="宋体" w:hAnsi="宋体" w:eastAsia="宋体" w:cs="宋体"/>
          <w:spacing w:val="10"/>
          <w:sz w:val="29"/>
          <w:szCs w:val="29"/>
        </w:rPr>
        <w:t>结果：持续症的类型与位于皮质运动前区—额极</w:t>
      </w:r>
      <w:r>
        <w:rPr>
          <w:rFonts w:ascii="宋体" w:hAnsi="宋体" w:eastAsia="宋体" w:cs="宋体"/>
          <w:spacing w:val="9"/>
          <w:sz w:val="29"/>
          <w:szCs w:val="29"/>
        </w:rPr>
        <w:t>的连续区间的脑损伤之</w:t>
      </w:r>
      <w:r>
        <w:rPr>
          <w:rFonts w:ascii="宋体" w:hAnsi="宋体" w:eastAsia="宋体" w:cs="宋体"/>
          <w:sz w:val="29"/>
          <w:szCs w:val="29"/>
        </w:rPr>
        <w:t xml:space="preserve"> </w:t>
      </w:r>
      <w:r>
        <w:rPr>
          <w:rFonts w:ascii="宋体" w:hAnsi="宋体" w:eastAsia="宋体" w:cs="宋体"/>
          <w:spacing w:val="10"/>
          <w:sz w:val="29"/>
          <w:szCs w:val="29"/>
        </w:rPr>
        <w:t>间存在一一对应的关系。原则上，这完全是可能的，</w:t>
      </w:r>
      <w:r>
        <w:rPr>
          <w:rFonts w:ascii="宋体" w:hAnsi="宋体" w:eastAsia="宋体" w:cs="宋体"/>
          <w:spacing w:val="9"/>
          <w:sz w:val="29"/>
          <w:szCs w:val="29"/>
        </w:rPr>
        <w:t>因为我的一些患者</w:t>
      </w:r>
      <w:r>
        <w:rPr>
          <w:rFonts w:ascii="宋体" w:hAnsi="宋体" w:eastAsia="宋体" w:cs="宋体"/>
          <w:sz w:val="29"/>
          <w:szCs w:val="29"/>
        </w:rPr>
        <w:t xml:space="preserve"> </w:t>
      </w:r>
      <w:r>
        <w:rPr>
          <w:rFonts w:ascii="宋体" w:hAnsi="宋体" w:eastAsia="宋体" w:cs="宋体"/>
          <w:spacing w:val="10"/>
          <w:sz w:val="29"/>
          <w:szCs w:val="29"/>
        </w:rPr>
        <w:t>在遭受严重外伤后不得不切除两侧的额极。但遗</w:t>
      </w:r>
      <w:r>
        <w:rPr>
          <w:rFonts w:ascii="宋体" w:hAnsi="宋体" w:eastAsia="宋体" w:cs="宋体"/>
          <w:spacing w:val="9"/>
          <w:sz w:val="29"/>
          <w:szCs w:val="29"/>
        </w:rPr>
        <w:t>憾的是，我理想化的假</w:t>
      </w:r>
      <w:r>
        <w:rPr>
          <w:rFonts w:ascii="宋体" w:hAnsi="宋体" w:eastAsia="宋体" w:cs="宋体"/>
          <w:sz w:val="29"/>
          <w:szCs w:val="29"/>
        </w:rPr>
        <w:t xml:space="preserve"> </w:t>
      </w:r>
      <w:r>
        <w:rPr>
          <w:rFonts w:ascii="宋体" w:hAnsi="宋体" w:eastAsia="宋体" w:cs="宋体"/>
          <w:spacing w:val="10"/>
          <w:sz w:val="29"/>
          <w:szCs w:val="29"/>
        </w:rPr>
        <w:t>说仍未得到证实，因为我的临床材料过于模糊，无法对其进行精确的神</w:t>
      </w:r>
      <w:r>
        <w:rPr>
          <w:rFonts w:ascii="宋体" w:hAnsi="宋体" w:eastAsia="宋体" w:cs="宋体"/>
          <w:spacing w:val="1"/>
          <w:sz w:val="29"/>
          <w:szCs w:val="29"/>
        </w:rPr>
        <w:t xml:space="preserve"> </w:t>
      </w:r>
      <w:r>
        <w:rPr>
          <w:rFonts w:ascii="宋体" w:hAnsi="宋体" w:eastAsia="宋体" w:cs="宋体"/>
          <w:spacing w:val="10"/>
          <w:sz w:val="29"/>
          <w:szCs w:val="29"/>
        </w:rPr>
        <w:t>经解剖学诠释；脑损伤的面积过大，当时也不存在神经成像方法。我的</w:t>
      </w:r>
      <w:r>
        <w:rPr>
          <w:rFonts w:ascii="宋体" w:hAnsi="宋体" w:eastAsia="宋体" w:cs="宋体"/>
          <w:spacing w:val="1"/>
          <w:sz w:val="29"/>
          <w:szCs w:val="29"/>
        </w:rPr>
        <w:t xml:space="preserve"> </w:t>
      </w:r>
      <w:r>
        <w:rPr>
          <w:rFonts w:ascii="宋体" w:hAnsi="宋体" w:eastAsia="宋体" w:cs="宋体"/>
          <w:spacing w:val="10"/>
          <w:sz w:val="29"/>
          <w:szCs w:val="29"/>
        </w:rPr>
        <w:t>大多数患者同时存在几种类型的持续症，这让诠释变得更加复杂。不</w:t>
      </w:r>
    </w:p>
    <w:p w14:paraId="51B54465">
      <w:pPr>
        <w:spacing w:line="230" w:lineRule="auto"/>
        <w:rPr>
          <w:rFonts w:ascii="宋体" w:hAnsi="宋体" w:eastAsia="宋体" w:cs="宋体"/>
          <w:sz w:val="29"/>
          <w:szCs w:val="29"/>
        </w:rPr>
      </w:pPr>
      <w:r>
        <w:rPr>
          <w:rFonts w:ascii="宋体" w:hAnsi="宋体" w:eastAsia="宋体" w:cs="宋体"/>
          <w:spacing w:val="8"/>
          <w:sz w:val="29"/>
          <w:szCs w:val="29"/>
        </w:rPr>
        <w:t>过，值得注意的是，在大面积的额叶损伤和多重类型的持续症案例中，</w:t>
      </w:r>
      <w:r>
        <w:rPr>
          <w:rFonts w:ascii="宋体" w:hAnsi="宋体" w:eastAsia="宋体" w:cs="宋体"/>
          <w:spacing w:val="6"/>
          <w:sz w:val="29"/>
          <w:szCs w:val="29"/>
        </w:rPr>
        <w:t xml:space="preserve"> </w:t>
      </w:r>
      <w:r>
        <w:rPr>
          <w:rFonts w:ascii="宋体" w:hAnsi="宋体" w:eastAsia="宋体" w:cs="宋体"/>
          <w:spacing w:val="7"/>
          <w:sz w:val="29"/>
          <w:szCs w:val="29"/>
        </w:rPr>
        <w:t>经过一段时间后，</w:t>
      </w:r>
      <w:r>
        <w:rPr>
          <w:rFonts w:ascii="宋体" w:hAnsi="宋体" w:eastAsia="宋体" w:cs="宋体"/>
          <w:spacing w:val="-57"/>
          <w:sz w:val="29"/>
          <w:szCs w:val="29"/>
        </w:rPr>
        <w:t xml:space="preserve"> </w:t>
      </w:r>
      <w:r>
        <w:rPr>
          <w:rFonts w:ascii="宋体" w:hAnsi="宋体" w:eastAsia="宋体" w:cs="宋体"/>
          <w:spacing w:val="7"/>
          <w:sz w:val="29"/>
          <w:szCs w:val="29"/>
        </w:rPr>
        <w:t>一种明显的康复模式会出现：层级较低的持续症率先</w:t>
      </w:r>
      <w:r>
        <w:rPr>
          <w:rFonts w:ascii="宋体" w:hAnsi="宋体" w:eastAsia="宋体" w:cs="宋体"/>
          <w:sz w:val="29"/>
          <w:szCs w:val="29"/>
        </w:rPr>
        <w:t xml:space="preserve"> </w:t>
      </w:r>
      <w:r>
        <w:rPr>
          <w:rFonts w:ascii="宋体" w:hAnsi="宋体" w:eastAsia="宋体" w:cs="宋体"/>
          <w:spacing w:val="6"/>
          <w:sz w:val="29"/>
          <w:szCs w:val="29"/>
        </w:rPr>
        <w:t>康复，层级较高的持续症恢复得很晚。</w:t>
      </w:r>
      <w:r>
        <w:rPr>
          <w:rFonts w:ascii="宋体" w:hAnsi="宋体" w:eastAsia="宋体" w:cs="宋体"/>
          <w:spacing w:val="-20"/>
          <w:sz w:val="29"/>
          <w:szCs w:val="29"/>
        </w:rPr>
        <w:t xml:space="preserve"> </w:t>
      </w:r>
      <w:r>
        <w:rPr>
          <w:rFonts w:ascii="宋体" w:hAnsi="宋体" w:eastAsia="宋体" w:cs="宋体"/>
          <w:spacing w:val="6"/>
          <w:sz w:val="29"/>
          <w:szCs w:val="29"/>
        </w:rPr>
        <w:t>注这似乎与从层级角度对它们的</w:t>
      </w:r>
      <w:r>
        <w:rPr>
          <w:rFonts w:ascii="宋体" w:hAnsi="宋体" w:eastAsia="宋体" w:cs="宋体"/>
          <w:sz w:val="29"/>
          <w:szCs w:val="29"/>
        </w:rPr>
        <w:t xml:space="preserve"> </w:t>
      </w:r>
      <w:r>
        <w:rPr>
          <w:rFonts w:ascii="宋体" w:hAnsi="宋体" w:eastAsia="宋体" w:cs="宋体"/>
          <w:spacing w:val="10"/>
          <w:sz w:val="29"/>
          <w:szCs w:val="29"/>
        </w:rPr>
        <w:t>诠释相一致，在概念上也与皮层运动前区—额极轴相对应，但对于我预</w:t>
      </w:r>
      <w:r>
        <w:rPr>
          <w:rFonts w:ascii="宋体" w:hAnsi="宋体" w:eastAsia="宋体" w:cs="宋体"/>
          <w:spacing w:val="11"/>
          <w:sz w:val="29"/>
          <w:szCs w:val="29"/>
        </w:rPr>
        <w:t xml:space="preserve"> </w:t>
      </w:r>
      <w:r>
        <w:rPr>
          <w:rFonts w:ascii="宋体" w:hAnsi="宋体" w:eastAsia="宋体" w:cs="宋体"/>
          <w:spacing w:val="7"/>
          <w:sz w:val="29"/>
          <w:szCs w:val="29"/>
        </w:rPr>
        <w:t>想的直接的神经解剖学解释仍然是不够的。</w:t>
      </w:r>
    </w:p>
    <w:p w14:paraId="4C643B8B">
      <w:pPr>
        <w:spacing w:before="193" w:line="229" w:lineRule="auto"/>
        <w:ind w:right="20" w:firstLine="629"/>
        <w:rPr>
          <w:rFonts w:ascii="宋体" w:hAnsi="宋体" w:eastAsia="宋体" w:cs="宋体"/>
          <w:sz w:val="29"/>
          <w:szCs w:val="29"/>
        </w:rPr>
      </w:pPr>
      <w:r>
        <w:rPr>
          <w:rFonts w:ascii="宋体" w:hAnsi="宋体" w:eastAsia="宋体" w:cs="宋体"/>
          <w:spacing w:val="9"/>
          <w:sz w:val="29"/>
          <w:szCs w:val="29"/>
        </w:rPr>
        <w:t>多年后出现的功能性神经成像让上述直接的</w:t>
      </w:r>
      <w:r>
        <w:rPr>
          <w:rFonts w:ascii="宋体" w:hAnsi="宋体" w:eastAsia="宋体" w:cs="宋体"/>
          <w:spacing w:val="8"/>
          <w:sz w:val="29"/>
          <w:szCs w:val="29"/>
        </w:rPr>
        <w:t>神经解剖学解释成为可</w:t>
      </w:r>
      <w:r>
        <w:rPr>
          <w:rFonts w:ascii="宋体" w:hAnsi="宋体" w:eastAsia="宋体" w:cs="宋体"/>
          <w:sz w:val="29"/>
          <w:szCs w:val="29"/>
        </w:rPr>
        <w:t xml:space="preserve"> </w:t>
      </w:r>
      <w:r>
        <w:rPr>
          <w:rFonts w:ascii="宋体" w:hAnsi="宋体" w:eastAsia="宋体" w:cs="宋体"/>
          <w:spacing w:val="-1"/>
          <w:sz w:val="29"/>
          <w:szCs w:val="29"/>
        </w:rPr>
        <w:t>能。美国国家卫生研究院的乔丹</w:t>
      </w:r>
      <w:r>
        <w:rPr>
          <w:rFonts w:ascii="宋体" w:hAnsi="宋体" w:eastAsia="宋体" w:cs="宋体"/>
          <w:spacing w:val="-15"/>
          <w:sz w:val="29"/>
          <w:szCs w:val="29"/>
        </w:rPr>
        <w:t xml:space="preserve"> </w:t>
      </w:r>
      <w:r>
        <w:rPr>
          <w:rFonts w:ascii="宋体" w:hAnsi="宋体" w:eastAsia="宋体" w:cs="宋体"/>
          <w:spacing w:val="-1"/>
          <w:sz w:val="29"/>
          <w:szCs w:val="29"/>
        </w:rPr>
        <w:t>·格拉夫曼及其同事通过</w:t>
      </w:r>
      <w:r>
        <w:rPr>
          <w:rFonts w:ascii="Times New Roman" w:hAnsi="Times New Roman" w:eastAsia="Times New Roman" w:cs="Times New Roman"/>
          <w:spacing w:val="-1"/>
          <w:sz w:val="29"/>
          <w:szCs w:val="29"/>
        </w:rPr>
        <w:t>fMRI</w:t>
      </w:r>
      <w:r>
        <w:rPr>
          <w:rFonts w:ascii="宋体" w:hAnsi="宋体" w:eastAsia="宋体" w:cs="宋体"/>
          <w:spacing w:val="-1"/>
          <w:sz w:val="29"/>
          <w:szCs w:val="29"/>
        </w:rPr>
        <w:t>研究表</w:t>
      </w:r>
    </w:p>
    <w:p w14:paraId="263473DA">
      <w:pPr>
        <w:spacing w:line="218" w:lineRule="auto"/>
        <w:rPr>
          <w:rFonts w:ascii="宋体" w:hAnsi="宋体" w:eastAsia="宋体" w:cs="宋体"/>
          <w:sz w:val="29"/>
          <w:szCs w:val="29"/>
        </w:rPr>
      </w:pPr>
      <w:r>
        <w:rPr>
          <w:rFonts w:ascii="宋体" w:hAnsi="宋体" w:eastAsia="宋体" w:cs="宋体"/>
          <w:spacing w:val="10"/>
          <w:sz w:val="29"/>
          <w:szCs w:val="29"/>
        </w:rPr>
        <w:t>明，当一项认知任务具有不同层级的目标时，额极</w:t>
      </w:r>
      <w:r>
        <w:rPr>
          <w:rFonts w:ascii="宋体" w:hAnsi="宋体" w:eastAsia="宋体" w:cs="宋体"/>
          <w:spacing w:val="9"/>
          <w:sz w:val="29"/>
          <w:szCs w:val="29"/>
        </w:rPr>
        <w:t>附近的区域只有在受</w:t>
      </w:r>
    </w:p>
    <w:p w14:paraId="10A4BEF1">
      <w:pPr>
        <w:spacing w:line="218" w:lineRule="auto"/>
        <w:rPr>
          <w:rFonts w:ascii="宋体" w:hAnsi="宋体" w:eastAsia="宋体" w:cs="宋体"/>
          <w:sz w:val="29"/>
          <w:szCs w:val="29"/>
        </w:rPr>
        <w:sectPr>
          <w:pgSz w:w="12240" w:h="15840"/>
          <w:pgMar w:top="400" w:right="1507" w:bottom="0" w:left="1419" w:header="0" w:footer="0" w:gutter="0"/>
          <w:cols w:space="720" w:num="1"/>
        </w:sectPr>
      </w:pPr>
    </w:p>
    <w:p w14:paraId="55C921CF">
      <w:pPr>
        <w:pStyle w:val="2"/>
        <w:spacing w:line="260" w:lineRule="auto"/>
      </w:pPr>
    </w:p>
    <w:p w14:paraId="08A22F12">
      <w:pPr>
        <w:pStyle w:val="2"/>
        <w:spacing w:line="260" w:lineRule="auto"/>
      </w:pPr>
    </w:p>
    <w:p w14:paraId="6E6A29A8">
      <w:pPr>
        <w:pStyle w:val="2"/>
        <w:spacing w:line="261" w:lineRule="auto"/>
      </w:pPr>
    </w:p>
    <w:p w14:paraId="255244F4">
      <w:pPr>
        <w:pStyle w:val="2"/>
        <w:spacing w:line="261" w:lineRule="auto"/>
      </w:pPr>
    </w:p>
    <w:p w14:paraId="4E889D70">
      <w:pPr>
        <w:spacing w:before="94" w:line="228" w:lineRule="auto"/>
        <w:ind w:right="39"/>
        <w:rPr>
          <w:rFonts w:ascii="宋体" w:hAnsi="宋体" w:eastAsia="宋体" w:cs="宋体"/>
          <w:sz w:val="29"/>
          <w:szCs w:val="29"/>
        </w:rPr>
      </w:pPr>
      <w:r>
        <w:rPr>
          <w:rFonts w:ascii="宋体" w:hAnsi="宋体" w:eastAsia="宋体" w:cs="宋体"/>
          <w:spacing w:val="4"/>
          <w:sz w:val="29"/>
          <w:szCs w:val="29"/>
        </w:rPr>
        <w:t>试者时刻牢记主要目标并且同时执行次要目标的时</w:t>
      </w:r>
      <w:r>
        <w:rPr>
          <w:rFonts w:ascii="宋体" w:hAnsi="宋体" w:eastAsia="宋体" w:cs="宋体"/>
          <w:spacing w:val="3"/>
          <w:sz w:val="29"/>
          <w:szCs w:val="29"/>
        </w:rPr>
        <w:t>候才会被激活。</w:t>
      </w:r>
      <w:r>
        <w:rPr>
          <w:rFonts w:ascii="宋体" w:hAnsi="宋体" w:eastAsia="宋体" w:cs="宋体"/>
          <w:spacing w:val="65"/>
          <w:sz w:val="29"/>
          <w:szCs w:val="29"/>
        </w:rPr>
        <w:t xml:space="preserve"> </w:t>
      </w:r>
      <w:r>
        <w:rPr>
          <w:rFonts w:ascii="宋体" w:hAnsi="宋体" w:eastAsia="宋体" w:cs="宋体"/>
          <w:color w:val="B07050"/>
          <w:spacing w:val="3"/>
          <w:sz w:val="29"/>
          <w:szCs w:val="29"/>
        </w:rPr>
        <w:t>注</w:t>
      </w:r>
      <w:r>
        <w:rPr>
          <w:rFonts w:ascii="宋体" w:hAnsi="宋体" w:eastAsia="宋体" w:cs="宋体"/>
          <w:spacing w:val="3"/>
          <w:sz w:val="29"/>
          <w:szCs w:val="29"/>
        </w:rPr>
        <w:t>美</w:t>
      </w:r>
      <w:r>
        <w:rPr>
          <w:rFonts w:ascii="宋体" w:hAnsi="宋体" w:eastAsia="宋体" w:cs="宋体"/>
          <w:sz w:val="29"/>
          <w:szCs w:val="29"/>
        </w:rPr>
        <w:t xml:space="preserve"> </w:t>
      </w:r>
      <w:r>
        <w:rPr>
          <w:rFonts w:ascii="宋体" w:hAnsi="宋体" w:eastAsia="宋体" w:cs="宋体"/>
          <w:spacing w:val="-2"/>
          <w:sz w:val="29"/>
          <w:szCs w:val="29"/>
        </w:rPr>
        <w:t>国加州大学伯克利分校的乔舒亚</w:t>
      </w:r>
      <w:r>
        <w:rPr>
          <w:rFonts w:ascii="宋体" w:hAnsi="宋体" w:eastAsia="宋体" w:cs="宋体"/>
          <w:spacing w:val="-12"/>
          <w:sz w:val="29"/>
          <w:szCs w:val="29"/>
        </w:rPr>
        <w:t xml:space="preserve"> </w:t>
      </w:r>
      <w:r>
        <w:rPr>
          <w:rFonts w:ascii="宋体" w:hAnsi="宋体" w:eastAsia="宋体" w:cs="宋体"/>
          <w:spacing w:val="-2"/>
          <w:sz w:val="29"/>
          <w:szCs w:val="29"/>
        </w:rPr>
        <w:t>·霍夫曼及其同事通过对健康受试者的</w:t>
      </w:r>
      <w:r>
        <w:rPr>
          <w:rFonts w:ascii="宋体" w:hAnsi="宋体" w:eastAsia="宋体" w:cs="宋体"/>
          <w:sz w:val="29"/>
          <w:szCs w:val="29"/>
        </w:rPr>
        <w:t xml:space="preserve">  fMRI</w:t>
      </w:r>
      <w:r>
        <w:rPr>
          <w:rFonts w:ascii="宋体" w:hAnsi="宋体" w:eastAsia="宋体" w:cs="宋体"/>
          <w:spacing w:val="-43"/>
          <w:sz w:val="29"/>
          <w:szCs w:val="29"/>
        </w:rPr>
        <w:t xml:space="preserve"> </w:t>
      </w:r>
      <w:r>
        <w:rPr>
          <w:rFonts w:ascii="宋体" w:hAnsi="宋体" w:eastAsia="宋体" w:cs="宋体"/>
          <w:spacing w:val="9"/>
          <w:sz w:val="29"/>
          <w:szCs w:val="29"/>
        </w:rPr>
        <w:t>研究表明，行为的选择与额叶凸面的不同区域的激活有关，随着</w:t>
      </w:r>
      <w:r>
        <w:rPr>
          <w:rFonts w:ascii="宋体" w:hAnsi="宋体" w:eastAsia="宋体" w:cs="宋体"/>
          <w:sz w:val="29"/>
          <w:szCs w:val="29"/>
        </w:rPr>
        <w:t xml:space="preserve">  </w:t>
      </w:r>
      <w:r>
        <w:rPr>
          <w:rFonts w:ascii="宋体" w:hAnsi="宋体" w:eastAsia="宋体" w:cs="宋体"/>
          <w:spacing w:val="9"/>
          <w:sz w:val="29"/>
          <w:szCs w:val="29"/>
        </w:rPr>
        <w:t>选择要求变得越来越抽象，上述区域与额极的距离也越来越近。霍夫曼</w:t>
      </w:r>
      <w:r>
        <w:rPr>
          <w:rFonts w:ascii="宋体" w:hAnsi="宋体" w:eastAsia="宋体" w:cs="宋体"/>
          <w:spacing w:val="5"/>
          <w:sz w:val="29"/>
          <w:szCs w:val="29"/>
        </w:rPr>
        <w:t xml:space="preserve"> </w:t>
      </w:r>
      <w:r>
        <w:rPr>
          <w:rFonts w:ascii="宋体" w:hAnsi="宋体" w:eastAsia="宋体" w:cs="宋体"/>
          <w:spacing w:val="7"/>
          <w:sz w:val="29"/>
          <w:szCs w:val="29"/>
        </w:rPr>
        <w:t>及其同事又对局部额叶受损的一组患者做了类</w:t>
      </w:r>
      <w:r>
        <w:rPr>
          <w:rFonts w:ascii="宋体" w:hAnsi="宋体" w:eastAsia="宋体" w:cs="宋体"/>
          <w:spacing w:val="6"/>
          <w:sz w:val="29"/>
          <w:szCs w:val="29"/>
        </w:rPr>
        <w:t>似的</w:t>
      </w:r>
      <w:r>
        <w:rPr>
          <w:rFonts w:ascii="宋体" w:hAnsi="宋体" w:eastAsia="宋体" w:cs="宋体"/>
          <w:sz w:val="29"/>
          <w:szCs w:val="29"/>
        </w:rPr>
        <w:t>fMRI</w:t>
      </w:r>
      <w:r>
        <w:rPr>
          <w:rFonts w:ascii="宋体" w:hAnsi="宋体" w:eastAsia="宋体" w:cs="宋体"/>
          <w:spacing w:val="-39"/>
          <w:sz w:val="29"/>
          <w:szCs w:val="29"/>
        </w:rPr>
        <w:t xml:space="preserve"> </w:t>
      </w:r>
      <w:r>
        <w:rPr>
          <w:rFonts w:ascii="宋体" w:hAnsi="宋体" w:eastAsia="宋体" w:cs="宋体"/>
          <w:spacing w:val="6"/>
          <w:sz w:val="29"/>
          <w:szCs w:val="29"/>
        </w:rPr>
        <w:t>研究。果然，</w:t>
      </w:r>
    </w:p>
    <w:p w14:paraId="0FE8F867">
      <w:pPr>
        <w:spacing w:before="96" w:line="239" w:lineRule="auto"/>
        <w:ind w:right="20"/>
        <w:rPr>
          <w:rFonts w:ascii="宋体" w:hAnsi="宋体" w:eastAsia="宋体" w:cs="宋体"/>
          <w:sz w:val="29"/>
          <w:szCs w:val="29"/>
        </w:rPr>
      </w:pPr>
      <w:r>
        <w:rPr>
          <w:rFonts w:ascii="宋体" w:hAnsi="宋体" w:eastAsia="宋体" w:cs="宋体"/>
          <w:spacing w:val="-5"/>
          <w:sz w:val="29"/>
          <w:szCs w:val="29"/>
        </w:rPr>
        <w:t>层级较高的抽象选择障碍与靠近额极的损伤有关。</w:t>
      </w:r>
      <w:r>
        <w:rPr>
          <w:rFonts w:ascii="宋体" w:hAnsi="宋体" w:eastAsia="宋体" w:cs="宋体"/>
          <w:spacing w:val="55"/>
          <w:sz w:val="29"/>
          <w:szCs w:val="29"/>
        </w:rPr>
        <w:t xml:space="preserve"> </w:t>
      </w:r>
      <w:r>
        <w:rPr>
          <w:rFonts w:ascii="宋体" w:hAnsi="宋体" w:eastAsia="宋体" w:cs="宋体"/>
          <w:spacing w:val="-5"/>
          <w:sz w:val="29"/>
          <w:szCs w:val="29"/>
        </w:rPr>
        <w:t>(注提出分层级</w:t>
      </w:r>
      <w:r>
        <w:rPr>
          <w:rFonts w:ascii="宋体" w:hAnsi="宋体" w:eastAsia="宋体" w:cs="宋体"/>
          <w:spacing w:val="-6"/>
          <w:sz w:val="29"/>
          <w:szCs w:val="29"/>
        </w:rPr>
        <w:t>的“大</w:t>
      </w:r>
      <w:r>
        <w:rPr>
          <w:rFonts w:ascii="宋体" w:hAnsi="宋体" w:eastAsia="宋体" w:cs="宋体"/>
          <w:sz w:val="29"/>
          <w:szCs w:val="29"/>
        </w:rPr>
        <w:t xml:space="preserve">  </w:t>
      </w:r>
      <w:r>
        <w:rPr>
          <w:rFonts w:ascii="宋体" w:hAnsi="宋体" w:eastAsia="宋体" w:cs="宋体"/>
          <w:spacing w:val="-6"/>
          <w:sz w:val="29"/>
          <w:szCs w:val="29"/>
        </w:rPr>
        <w:t>量执行过程”这一概念的艾蒂安</w:t>
      </w:r>
      <w:r>
        <w:rPr>
          <w:rFonts w:ascii="宋体" w:hAnsi="宋体" w:eastAsia="宋体" w:cs="宋体"/>
          <w:spacing w:val="-36"/>
          <w:sz w:val="29"/>
          <w:szCs w:val="29"/>
        </w:rPr>
        <w:t xml:space="preserve"> </w:t>
      </w:r>
      <w:r>
        <w:rPr>
          <w:rFonts w:ascii="宋体" w:hAnsi="宋体" w:eastAsia="宋体" w:cs="宋体"/>
          <w:spacing w:val="-6"/>
          <w:sz w:val="29"/>
          <w:szCs w:val="29"/>
        </w:rPr>
        <w:t>·克什兰及其同事</w:t>
      </w:r>
      <w:r>
        <w:rPr>
          <w:rFonts w:ascii="宋体" w:hAnsi="宋体" w:eastAsia="宋体" w:cs="宋体"/>
          <w:color w:val="603020"/>
          <w:spacing w:val="-6"/>
          <w:sz w:val="29"/>
          <w:szCs w:val="29"/>
        </w:rPr>
        <w:t>注</w:t>
      </w:r>
      <w:r>
        <w:rPr>
          <w:rFonts w:ascii="宋体" w:hAnsi="宋体" w:eastAsia="宋体" w:cs="宋体"/>
          <w:color w:val="603020"/>
          <w:spacing w:val="-54"/>
          <w:sz w:val="29"/>
          <w:szCs w:val="29"/>
        </w:rPr>
        <w:t xml:space="preserve"> </w:t>
      </w:r>
      <w:r>
        <w:rPr>
          <w:rFonts w:ascii="宋体" w:hAnsi="宋体" w:eastAsia="宋体" w:cs="宋体"/>
          <w:spacing w:val="-6"/>
          <w:sz w:val="29"/>
          <w:szCs w:val="29"/>
        </w:rPr>
        <w:t>所做的</w:t>
      </w:r>
      <w:r>
        <w:rPr>
          <w:rFonts w:ascii="Times New Roman" w:hAnsi="Times New Roman" w:eastAsia="Times New Roman" w:cs="Times New Roman"/>
          <w:spacing w:val="-6"/>
          <w:sz w:val="29"/>
          <w:szCs w:val="29"/>
        </w:rPr>
        <w:t>f</w:t>
      </w:r>
      <w:r>
        <w:rPr>
          <w:rFonts w:ascii="Times New Roman" w:hAnsi="Times New Roman" w:eastAsia="Times New Roman" w:cs="Times New Roman"/>
          <w:spacing w:val="-7"/>
          <w:sz w:val="29"/>
          <w:szCs w:val="29"/>
        </w:rPr>
        <w:t>MRI</w:t>
      </w:r>
      <w:r>
        <w:rPr>
          <w:rFonts w:ascii="宋体" w:hAnsi="宋体" w:eastAsia="宋体" w:cs="宋体"/>
          <w:spacing w:val="-7"/>
          <w:sz w:val="29"/>
          <w:szCs w:val="29"/>
        </w:rPr>
        <w:t>研究给出</w:t>
      </w:r>
      <w:r>
        <w:rPr>
          <w:rFonts w:ascii="宋体" w:hAnsi="宋体" w:eastAsia="宋体" w:cs="宋体"/>
          <w:sz w:val="29"/>
          <w:szCs w:val="29"/>
        </w:rPr>
        <w:t xml:space="preserve"> </w:t>
      </w:r>
      <w:r>
        <w:rPr>
          <w:rFonts w:ascii="宋体" w:hAnsi="宋体" w:eastAsia="宋体" w:cs="宋体"/>
          <w:spacing w:val="9"/>
          <w:sz w:val="29"/>
          <w:szCs w:val="29"/>
        </w:rPr>
        <w:t>了一组类似的发现。克什兰假设控制层级在刺激、知觉情境和时间历程</w:t>
      </w:r>
      <w:r>
        <w:rPr>
          <w:rFonts w:ascii="宋体" w:hAnsi="宋体" w:eastAsia="宋体" w:cs="宋体"/>
          <w:sz w:val="29"/>
          <w:szCs w:val="29"/>
        </w:rPr>
        <w:t xml:space="preserve"> </w:t>
      </w:r>
      <w:r>
        <w:rPr>
          <w:rFonts w:ascii="宋体" w:hAnsi="宋体" w:eastAsia="宋体" w:cs="宋体"/>
          <w:spacing w:val="24"/>
          <w:sz w:val="29"/>
          <w:szCs w:val="29"/>
        </w:rPr>
        <w:t>的层面上运作，分别由布罗德曼6区(皮质运动前区),44/45区(额</w:t>
      </w:r>
    </w:p>
    <w:p w14:paraId="6D77AACA">
      <w:pPr>
        <w:spacing w:before="2" w:line="224" w:lineRule="auto"/>
        <w:ind w:right="79"/>
        <w:rPr>
          <w:rFonts w:ascii="宋体" w:hAnsi="宋体" w:eastAsia="宋体" w:cs="宋体"/>
          <w:sz w:val="29"/>
          <w:szCs w:val="29"/>
        </w:rPr>
      </w:pPr>
      <w:r>
        <w:rPr>
          <w:rFonts w:ascii="宋体" w:hAnsi="宋体" w:eastAsia="宋体" w:cs="宋体"/>
          <w:spacing w:val="22"/>
          <w:sz w:val="29"/>
          <w:szCs w:val="29"/>
        </w:rPr>
        <w:t>下)和46区(前额叶中部)调节。上述层级关系似乎与我在多年前所描</w:t>
      </w:r>
      <w:r>
        <w:rPr>
          <w:rFonts w:ascii="宋体" w:hAnsi="宋体" w:eastAsia="宋体" w:cs="宋体"/>
          <w:spacing w:val="16"/>
          <w:sz w:val="29"/>
          <w:szCs w:val="29"/>
        </w:rPr>
        <w:t xml:space="preserve"> </w:t>
      </w:r>
      <w:r>
        <w:rPr>
          <w:rFonts w:ascii="宋体" w:hAnsi="宋体" w:eastAsia="宋体" w:cs="宋体"/>
          <w:spacing w:val="-20"/>
          <w:sz w:val="29"/>
          <w:szCs w:val="29"/>
        </w:rPr>
        <w:t>述的“元素持续症”“特征持续症”“活动持续症”之间的层级关系非常类</w:t>
      </w:r>
    </w:p>
    <w:p w14:paraId="51173947">
      <w:pPr>
        <w:spacing w:before="3" w:line="250" w:lineRule="auto"/>
        <w:ind w:right="82"/>
        <w:rPr>
          <w:rFonts w:ascii="宋体" w:hAnsi="宋体" w:eastAsia="宋体" w:cs="宋体"/>
          <w:sz w:val="29"/>
          <w:szCs w:val="29"/>
        </w:rPr>
      </w:pPr>
      <w:r>
        <w:rPr>
          <w:rFonts w:ascii="宋体" w:hAnsi="宋体" w:eastAsia="宋体" w:cs="宋体"/>
          <w:spacing w:val="9"/>
          <w:sz w:val="29"/>
          <w:szCs w:val="29"/>
        </w:rPr>
        <w:t>似。克什兰和亚菲在一项相关研究中证明，前额叶皮质前区对于兼顾两</w:t>
      </w:r>
      <w:r>
        <w:rPr>
          <w:rFonts w:ascii="宋体" w:hAnsi="宋体" w:eastAsia="宋体" w:cs="宋体"/>
          <w:spacing w:val="3"/>
          <w:sz w:val="29"/>
          <w:szCs w:val="29"/>
        </w:rPr>
        <w:t xml:space="preserve"> </w:t>
      </w:r>
      <w:r>
        <w:rPr>
          <w:rFonts w:ascii="宋体" w:hAnsi="宋体" w:eastAsia="宋体" w:cs="宋体"/>
          <w:spacing w:val="-8"/>
          <w:sz w:val="29"/>
          <w:szCs w:val="29"/>
        </w:rPr>
        <w:t>个以上同时进行的行为任务或心理计划尤为关键。</w:t>
      </w:r>
      <w:r>
        <w:rPr>
          <w:rFonts w:ascii="宋体" w:hAnsi="宋体" w:eastAsia="宋体" w:cs="宋体"/>
          <w:spacing w:val="142"/>
          <w:sz w:val="29"/>
          <w:szCs w:val="29"/>
        </w:rPr>
        <w:t xml:space="preserve"> </w:t>
      </w:r>
      <w:r>
        <w:rPr>
          <w:rFonts w:ascii="宋体" w:hAnsi="宋体" w:eastAsia="宋体" w:cs="宋体"/>
          <w:color w:val="B07050"/>
          <w:spacing w:val="-8"/>
          <w:position w:val="2"/>
          <w:sz w:val="21"/>
          <w:szCs w:val="21"/>
        </w:rPr>
        <w:t>注)</w:t>
      </w:r>
      <w:r>
        <w:rPr>
          <w:rFonts w:ascii="宋体" w:hAnsi="宋体" w:eastAsia="宋体" w:cs="宋体"/>
          <w:spacing w:val="-8"/>
          <w:position w:val="2"/>
          <w:sz w:val="29"/>
          <w:szCs w:val="29"/>
        </w:rPr>
        <w:t>纳伦德</w:t>
      </w:r>
      <w:r>
        <w:rPr>
          <w:rFonts w:ascii="宋体" w:hAnsi="宋体" w:eastAsia="宋体" w:cs="宋体"/>
          <w:spacing w:val="-38"/>
          <w:position w:val="2"/>
          <w:sz w:val="29"/>
          <w:szCs w:val="29"/>
        </w:rPr>
        <w:t xml:space="preserve"> </w:t>
      </w:r>
      <w:r>
        <w:rPr>
          <w:rFonts w:ascii="宋体" w:hAnsi="宋体" w:eastAsia="宋体" w:cs="宋体"/>
          <w:spacing w:val="-8"/>
          <w:sz w:val="29"/>
          <w:szCs w:val="29"/>
        </w:rPr>
        <w:t>·拉姆纳尼</w:t>
      </w:r>
      <w:r>
        <w:rPr>
          <w:rFonts w:ascii="宋体" w:hAnsi="宋体" w:eastAsia="宋体" w:cs="宋体"/>
          <w:sz w:val="29"/>
          <w:szCs w:val="29"/>
        </w:rPr>
        <w:t xml:space="preserve"> </w:t>
      </w:r>
      <w:r>
        <w:rPr>
          <w:rFonts w:ascii="宋体" w:hAnsi="宋体" w:eastAsia="宋体" w:cs="宋体"/>
          <w:spacing w:val="-2"/>
          <w:sz w:val="29"/>
          <w:szCs w:val="29"/>
        </w:rPr>
        <w:t>和艾德里安</w:t>
      </w:r>
      <w:r>
        <w:rPr>
          <w:rFonts w:ascii="宋体" w:hAnsi="宋体" w:eastAsia="宋体" w:cs="宋体"/>
          <w:spacing w:val="-23"/>
          <w:sz w:val="29"/>
          <w:szCs w:val="29"/>
        </w:rPr>
        <w:t xml:space="preserve"> </w:t>
      </w:r>
      <w:r>
        <w:rPr>
          <w:rFonts w:ascii="宋体" w:hAnsi="宋体" w:eastAsia="宋体" w:cs="宋体"/>
          <w:spacing w:val="-2"/>
          <w:sz w:val="29"/>
          <w:szCs w:val="29"/>
        </w:rPr>
        <w:t>·</w:t>
      </w:r>
      <w:r>
        <w:rPr>
          <w:rFonts w:ascii="宋体" w:hAnsi="宋体" w:eastAsia="宋体" w:cs="宋体"/>
          <w:spacing w:val="-121"/>
          <w:sz w:val="29"/>
          <w:szCs w:val="29"/>
        </w:rPr>
        <w:t xml:space="preserve"> </w:t>
      </w:r>
      <w:r>
        <w:rPr>
          <w:rFonts w:ascii="宋体" w:hAnsi="宋体" w:eastAsia="宋体" w:cs="宋体"/>
          <w:spacing w:val="-2"/>
          <w:sz w:val="29"/>
          <w:szCs w:val="29"/>
        </w:rPr>
        <w:t>欧文得出了类似的结论，二人指出，布罗德曼10区对于将</w:t>
      </w:r>
    </w:p>
    <w:p w14:paraId="4481C0BA">
      <w:pPr>
        <w:spacing w:before="7"/>
        <w:rPr>
          <w:rFonts w:ascii="宋体" w:hAnsi="宋体" w:eastAsia="宋体" w:cs="宋体"/>
          <w:sz w:val="29"/>
          <w:szCs w:val="29"/>
        </w:rPr>
      </w:pPr>
      <w:r>
        <w:rPr>
          <w:rFonts w:ascii="宋体" w:hAnsi="宋体" w:eastAsia="宋体" w:cs="宋体"/>
          <w:spacing w:val="2"/>
          <w:sz w:val="29"/>
          <w:szCs w:val="29"/>
        </w:rPr>
        <w:t xml:space="preserve">若干认知操作的结果整合到上一级目标中非常关键。 </w:t>
      </w:r>
      <w:r>
        <w:rPr>
          <w:rFonts w:ascii="宋体" w:hAnsi="宋体" w:eastAsia="宋体" w:cs="宋体"/>
          <w:color w:val="B07050"/>
          <w:spacing w:val="2"/>
          <w:sz w:val="29"/>
          <w:szCs w:val="29"/>
        </w:rPr>
        <w:t>注)</w:t>
      </w:r>
      <w:r>
        <w:rPr>
          <w:rFonts w:ascii="宋体" w:hAnsi="宋体" w:eastAsia="宋体" w:cs="宋体"/>
          <w:spacing w:val="2"/>
          <w:sz w:val="29"/>
          <w:szCs w:val="29"/>
        </w:rPr>
        <w:t>拉姆纳尼和欧文</w:t>
      </w:r>
      <w:r>
        <w:rPr>
          <w:rFonts w:ascii="宋体" w:hAnsi="宋体" w:eastAsia="宋体" w:cs="宋体"/>
          <w:spacing w:val="8"/>
          <w:sz w:val="29"/>
          <w:szCs w:val="29"/>
        </w:rPr>
        <w:t xml:space="preserve"> </w:t>
      </w:r>
      <w:r>
        <w:rPr>
          <w:rFonts w:ascii="宋体" w:hAnsi="宋体" w:eastAsia="宋体" w:cs="宋体"/>
          <w:spacing w:val="10"/>
          <w:sz w:val="29"/>
          <w:szCs w:val="29"/>
        </w:rPr>
        <w:t>也指出了额极独特的解剖学特征。前额叶皮质前</w:t>
      </w:r>
      <w:r>
        <w:rPr>
          <w:rFonts w:ascii="宋体" w:hAnsi="宋体" w:eastAsia="宋体" w:cs="宋体"/>
          <w:spacing w:val="9"/>
          <w:sz w:val="29"/>
          <w:szCs w:val="29"/>
        </w:rPr>
        <w:t>区与后皮质的多模态联</w:t>
      </w:r>
      <w:r>
        <w:rPr>
          <w:rFonts w:ascii="宋体" w:hAnsi="宋体" w:eastAsia="宋体" w:cs="宋体"/>
          <w:sz w:val="29"/>
          <w:szCs w:val="29"/>
        </w:rPr>
        <w:t xml:space="preserve"> </w:t>
      </w:r>
      <w:r>
        <w:rPr>
          <w:rFonts w:ascii="宋体" w:hAnsi="宋体" w:eastAsia="宋体" w:cs="宋体"/>
          <w:spacing w:val="18"/>
          <w:sz w:val="29"/>
          <w:szCs w:val="29"/>
        </w:rPr>
        <w:t>合区域(而非异模态联合区域)之间有双向联系。此外，与其他前额叶</w:t>
      </w:r>
      <w:r>
        <w:rPr>
          <w:rFonts w:ascii="宋体" w:hAnsi="宋体" w:eastAsia="宋体" w:cs="宋体"/>
          <w:spacing w:val="15"/>
          <w:sz w:val="29"/>
          <w:szCs w:val="29"/>
        </w:rPr>
        <w:t xml:space="preserve"> </w:t>
      </w:r>
      <w:r>
        <w:rPr>
          <w:rFonts w:ascii="宋体" w:hAnsi="宋体" w:eastAsia="宋体" w:cs="宋体"/>
          <w:spacing w:val="9"/>
          <w:sz w:val="29"/>
          <w:szCs w:val="29"/>
        </w:rPr>
        <w:t>区域的典型情况相比，前额叶皮质前区具有以下特征：每个细胞中树突</w:t>
      </w:r>
      <w:r>
        <w:rPr>
          <w:rFonts w:ascii="宋体" w:hAnsi="宋体" w:eastAsia="宋体" w:cs="宋体"/>
          <w:spacing w:val="10"/>
          <w:sz w:val="29"/>
          <w:szCs w:val="29"/>
        </w:rPr>
        <w:t xml:space="preserve"> </w:t>
      </w:r>
      <w:r>
        <w:rPr>
          <w:rFonts w:ascii="宋体" w:hAnsi="宋体" w:eastAsia="宋体" w:cs="宋体"/>
          <w:spacing w:val="9"/>
          <w:sz w:val="29"/>
          <w:szCs w:val="29"/>
        </w:rPr>
        <w:t>棘的数量更多，树突棘密度更大，细胞体的密度更小。结合来看，总通</w:t>
      </w:r>
      <w:r>
        <w:rPr>
          <w:rFonts w:ascii="宋体" w:hAnsi="宋体" w:eastAsia="宋体" w:cs="宋体"/>
          <w:spacing w:val="1"/>
          <w:sz w:val="29"/>
          <w:szCs w:val="29"/>
        </w:rPr>
        <w:t xml:space="preserve"> </w:t>
      </w:r>
      <w:r>
        <w:rPr>
          <w:rFonts w:ascii="宋体" w:hAnsi="宋体" w:eastAsia="宋体" w:cs="宋体"/>
          <w:spacing w:val="9"/>
          <w:sz w:val="29"/>
          <w:szCs w:val="29"/>
        </w:rPr>
        <w:t>路结构和微型回路的上述特征使前额叶皮质前区非常适合对输入信息进</w:t>
      </w:r>
      <w:r>
        <w:rPr>
          <w:rFonts w:ascii="宋体" w:hAnsi="宋体" w:eastAsia="宋体" w:cs="宋体"/>
          <w:spacing w:val="1"/>
          <w:sz w:val="29"/>
          <w:szCs w:val="29"/>
        </w:rPr>
        <w:t xml:space="preserve"> </w:t>
      </w:r>
      <w:r>
        <w:rPr>
          <w:rFonts w:ascii="宋体" w:hAnsi="宋体" w:eastAsia="宋体" w:cs="宋体"/>
          <w:sz w:val="29"/>
          <w:szCs w:val="29"/>
        </w:rPr>
        <w:t>行极为广泛的整合。</w:t>
      </w:r>
      <w:r>
        <w:rPr>
          <w:rFonts w:ascii="宋体" w:hAnsi="宋体" w:eastAsia="宋体" w:cs="宋体"/>
          <w:spacing w:val="-55"/>
          <w:sz w:val="29"/>
          <w:szCs w:val="29"/>
        </w:rPr>
        <w:t xml:space="preserve"> </w:t>
      </w:r>
      <w:r>
        <w:rPr>
          <w:rFonts w:ascii="宋体" w:hAnsi="宋体" w:eastAsia="宋体" w:cs="宋体"/>
          <w:color w:val="B07050"/>
          <w:sz w:val="29"/>
          <w:szCs w:val="29"/>
        </w:rPr>
        <w:t>注</w:t>
      </w:r>
    </w:p>
    <w:p w14:paraId="0AF69AD7">
      <w:pPr>
        <w:spacing w:before="127" w:line="230" w:lineRule="auto"/>
        <w:ind w:right="81" w:firstLine="619"/>
        <w:jc w:val="both"/>
        <w:rPr>
          <w:rFonts w:ascii="宋体" w:hAnsi="宋体" w:eastAsia="宋体" w:cs="宋体"/>
          <w:sz w:val="29"/>
          <w:szCs w:val="29"/>
        </w:rPr>
      </w:pPr>
      <w:r>
        <w:rPr>
          <w:rFonts w:ascii="宋体" w:hAnsi="宋体" w:eastAsia="宋体" w:cs="宋体"/>
          <w:spacing w:val="8"/>
          <w:sz w:val="29"/>
          <w:szCs w:val="29"/>
        </w:rPr>
        <w:t>因此，这似乎意味着，在我于近半个世纪前进行的低技术尝试失败</w:t>
      </w:r>
      <w:r>
        <w:rPr>
          <w:rFonts w:ascii="宋体" w:hAnsi="宋体" w:eastAsia="宋体" w:cs="宋体"/>
          <w:spacing w:val="10"/>
          <w:sz w:val="29"/>
          <w:szCs w:val="29"/>
        </w:rPr>
        <w:t xml:space="preserve"> </w:t>
      </w:r>
      <w:r>
        <w:rPr>
          <w:rFonts w:ascii="宋体" w:hAnsi="宋体" w:eastAsia="宋体" w:cs="宋体"/>
          <w:spacing w:val="9"/>
          <w:sz w:val="29"/>
          <w:szCs w:val="29"/>
        </w:rPr>
        <w:t>后，研究人员通过最先进的功能性神经成像方法来清楚地证明前额叶皮</w:t>
      </w:r>
      <w:r>
        <w:rPr>
          <w:rFonts w:ascii="宋体" w:hAnsi="宋体" w:eastAsia="宋体" w:cs="宋体"/>
          <w:spacing w:val="3"/>
          <w:sz w:val="29"/>
          <w:szCs w:val="29"/>
        </w:rPr>
        <w:t xml:space="preserve"> </w:t>
      </w:r>
      <w:r>
        <w:rPr>
          <w:rFonts w:ascii="宋体" w:hAnsi="宋体" w:eastAsia="宋体" w:cs="宋体"/>
          <w:spacing w:val="9"/>
          <w:sz w:val="29"/>
          <w:szCs w:val="29"/>
        </w:rPr>
        <w:t>质的功能组织的层级性成为可能。额叶的功能组</w:t>
      </w:r>
      <w:r>
        <w:rPr>
          <w:rFonts w:ascii="宋体" w:hAnsi="宋体" w:eastAsia="宋体" w:cs="宋体"/>
          <w:spacing w:val="8"/>
          <w:sz w:val="29"/>
          <w:szCs w:val="29"/>
        </w:rPr>
        <w:t>织似乎还遵循认知梯度</w:t>
      </w:r>
      <w:r>
        <w:rPr>
          <w:rFonts w:ascii="宋体" w:hAnsi="宋体" w:eastAsia="宋体" w:cs="宋体"/>
          <w:sz w:val="29"/>
          <w:szCs w:val="29"/>
        </w:rPr>
        <w:t xml:space="preserve"> </w:t>
      </w:r>
      <w:r>
        <w:rPr>
          <w:rFonts w:ascii="宋体" w:hAnsi="宋体" w:eastAsia="宋体" w:cs="宋体"/>
          <w:spacing w:val="8"/>
          <w:sz w:val="29"/>
          <w:szCs w:val="29"/>
        </w:rPr>
        <w:t>原则：从运动皮质到额极，认知控制越来越复杂和抽象。</w:t>
      </w:r>
    </w:p>
    <w:p w14:paraId="51EDB706">
      <w:pPr>
        <w:spacing w:line="230" w:lineRule="auto"/>
        <w:rPr>
          <w:rFonts w:ascii="宋体" w:hAnsi="宋体" w:eastAsia="宋体" w:cs="宋体"/>
          <w:sz w:val="29"/>
          <w:szCs w:val="29"/>
        </w:rPr>
        <w:sectPr>
          <w:pgSz w:w="12240" w:h="15840"/>
          <w:pgMar w:top="400" w:right="1454" w:bottom="0" w:left="1429" w:header="0" w:footer="0" w:gutter="0"/>
          <w:cols w:space="720" w:num="1"/>
        </w:sectPr>
      </w:pPr>
    </w:p>
    <w:p w14:paraId="008C2B0D">
      <w:pPr>
        <w:pStyle w:val="2"/>
        <w:spacing w:line="258" w:lineRule="auto"/>
      </w:pPr>
    </w:p>
    <w:p w14:paraId="13EBD37F">
      <w:pPr>
        <w:pStyle w:val="2"/>
        <w:spacing w:line="258" w:lineRule="auto"/>
      </w:pPr>
    </w:p>
    <w:p w14:paraId="6E590B02">
      <w:pPr>
        <w:pStyle w:val="2"/>
        <w:spacing w:line="258" w:lineRule="auto"/>
      </w:pPr>
    </w:p>
    <w:p w14:paraId="568718A4">
      <w:pPr>
        <w:pStyle w:val="2"/>
        <w:spacing w:line="259" w:lineRule="auto"/>
      </w:pPr>
    </w:p>
    <w:p w14:paraId="0C7ABAF4">
      <w:pPr>
        <w:pStyle w:val="2"/>
        <w:spacing w:line="259" w:lineRule="auto"/>
      </w:pPr>
    </w:p>
    <w:p w14:paraId="529B465E">
      <w:pPr>
        <w:pStyle w:val="2"/>
        <w:spacing w:line="259" w:lineRule="auto"/>
      </w:pPr>
    </w:p>
    <w:p w14:paraId="3A636F42">
      <w:pPr>
        <w:pStyle w:val="2"/>
        <w:spacing w:line="259" w:lineRule="auto"/>
      </w:pPr>
    </w:p>
    <w:p w14:paraId="06F030DC">
      <w:pPr>
        <w:spacing w:before="137" w:line="220" w:lineRule="auto"/>
        <w:rPr>
          <w:rFonts w:ascii="宋体" w:hAnsi="宋体" w:eastAsia="宋体" w:cs="宋体"/>
          <w:sz w:val="42"/>
          <w:szCs w:val="42"/>
        </w:rPr>
      </w:pPr>
      <w:r>
        <w:rPr>
          <w:rFonts w:ascii="宋体" w:hAnsi="宋体" w:eastAsia="宋体" w:cs="宋体"/>
          <w:color w:val="A03090"/>
          <w:spacing w:val="5"/>
          <w:sz w:val="42"/>
          <w:szCs w:val="42"/>
        </w:rPr>
        <w:t>大脑的自治和控制</w:t>
      </w:r>
    </w:p>
    <w:p w14:paraId="1DB9B5CE">
      <w:pPr>
        <w:pStyle w:val="2"/>
        <w:spacing w:line="247" w:lineRule="auto"/>
      </w:pPr>
    </w:p>
    <w:p w14:paraId="6BD21EC3">
      <w:pPr>
        <w:pStyle w:val="2"/>
        <w:spacing w:line="248" w:lineRule="auto"/>
      </w:pPr>
    </w:p>
    <w:p w14:paraId="62F5795C">
      <w:pPr>
        <w:spacing w:before="94" w:line="230" w:lineRule="auto"/>
        <w:ind w:right="36" w:firstLine="629"/>
        <w:jc w:val="both"/>
        <w:rPr>
          <w:rFonts w:ascii="宋体" w:hAnsi="宋体" w:eastAsia="宋体" w:cs="宋体"/>
          <w:sz w:val="29"/>
          <w:szCs w:val="29"/>
        </w:rPr>
      </w:pPr>
      <w:r>
        <w:rPr>
          <w:rFonts w:ascii="宋体" w:hAnsi="宋体" w:eastAsia="宋体" w:cs="宋体"/>
          <w:spacing w:val="10"/>
          <w:sz w:val="29"/>
          <w:szCs w:val="29"/>
        </w:rPr>
        <w:t>额叶是中央神经系统的控制工具和代理。似乎额叶</w:t>
      </w:r>
      <w:r>
        <w:rPr>
          <w:rFonts w:ascii="宋体" w:hAnsi="宋体" w:eastAsia="宋体" w:cs="宋体"/>
          <w:spacing w:val="9"/>
          <w:sz w:val="29"/>
          <w:szCs w:val="29"/>
        </w:rPr>
        <w:t>在进化后期的出</w:t>
      </w:r>
      <w:r>
        <w:rPr>
          <w:rFonts w:ascii="宋体" w:hAnsi="宋体" w:eastAsia="宋体" w:cs="宋体"/>
          <w:sz w:val="29"/>
          <w:szCs w:val="29"/>
        </w:rPr>
        <w:t xml:space="preserve"> </w:t>
      </w:r>
      <w:r>
        <w:rPr>
          <w:rFonts w:ascii="宋体" w:hAnsi="宋体" w:eastAsia="宋体" w:cs="宋体"/>
          <w:spacing w:val="10"/>
          <w:sz w:val="29"/>
          <w:szCs w:val="29"/>
        </w:rPr>
        <w:t>现标志着约束性更强的大脑组织。不过，实际情况</w:t>
      </w:r>
      <w:r>
        <w:rPr>
          <w:rFonts w:ascii="宋体" w:hAnsi="宋体" w:eastAsia="宋体" w:cs="宋体"/>
          <w:spacing w:val="9"/>
          <w:sz w:val="29"/>
          <w:szCs w:val="29"/>
        </w:rPr>
        <w:t>更加复杂。在大脑的</w:t>
      </w:r>
      <w:r>
        <w:rPr>
          <w:rFonts w:ascii="宋体" w:hAnsi="宋体" w:eastAsia="宋体" w:cs="宋体"/>
          <w:sz w:val="29"/>
          <w:szCs w:val="29"/>
        </w:rPr>
        <w:t xml:space="preserve"> </w:t>
      </w:r>
      <w:r>
        <w:rPr>
          <w:rFonts w:ascii="宋体" w:hAnsi="宋体" w:eastAsia="宋体" w:cs="宋体"/>
          <w:spacing w:val="10"/>
          <w:sz w:val="29"/>
          <w:szCs w:val="29"/>
        </w:rPr>
        <w:t>进化过程中，出现了若干彼此制衡的逆流。或许，</w:t>
      </w:r>
      <w:r>
        <w:rPr>
          <w:rFonts w:ascii="宋体" w:hAnsi="宋体" w:eastAsia="宋体" w:cs="宋体"/>
          <w:spacing w:val="9"/>
          <w:sz w:val="29"/>
          <w:szCs w:val="29"/>
        </w:rPr>
        <w:t>正是迫于大脑组织的</w:t>
      </w:r>
      <w:r>
        <w:rPr>
          <w:rFonts w:ascii="宋体" w:hAnsi="宋体" w:eastAsia="宋体" w:cs="宋体"/>
          <w:sz w:val="29"/>
          <w:szCs w:val="29"/>
        </w:rPr>
        <w:t xml:space="preserve"> </w:t>
      </w:r>
      <w:r>
        <w:rPr>
          <w:rFonts w:ascii="宋体" w:hAnsi="宋体" w:eastAsia="宋体" w:cs="宋体"/>
          <w:spacing w:val="9"/>
          <w:sz w:val="29"/>
          <w:szCs w:val="29"/>
        </w:rPr>
        <w:t>自由程度越来越高和内部混乱一触即发的压力，大脑才在进化过程中发</w:t>
      </w:r>
      <w:r>
        <w:rPr>
          <w:rFonts w:ascii="宋体" w:hAnsi="宋体" w:eastAsia="宋体" w:cs="宋体"/>
          <w:spacing w:val="12"/>
          <w:sz w:val="29"/>
          <w:szCs w:val="29"/>
        </w:rPr>
        <w:t xml:space="preserve"> </w:t>
      </w:r>
      <w:r>
        <w:rPr>
          <w:rFonts w:ascii="宋体" w:hAnsi="宋体" w:eastAsia="宋体" w:cs="宋体"/>
          <w:sz w:val="29"/>
          <w:szCs w:val="29"/>
        </w:rPr>
        <w:t>育出了额叶。</w:t>
      </w:r>
    </w:p>
    <w:p w14:paraId="2733933F">
      <w:pPr>
        <w:spacing w:before="168" w:line="242" w:lineRule="auto"/>
        <w:ind w:right="4" w:firstLine="629"/>
        <w:rPr>
          <w:rFonts w:ascii="宋体" w:hAnsi="宋体" w:eastAsia="宋体" w:cs="宋体"/>
          <w:sz w:val="29"/>
          <w:szCs w:val="29"/>
        </w:rPr>
      </w:pPr>
      <w:r>
        <w:rPr>
          <w:rFonts w:ascii="宋体" w:hAnsi="宋体" w:eastAsia="宋体" w:cs="宋体"/>
          <w:spacing w:val="8"/>
          <w:sz w:val="29"/>
          <w:szCs w:val="29"/>
        </w:rPr>
        <w:t>自20世纪80年代初以来，大脑的功能组织就一直是大量科学争论的</w:t>
      </w:r>
      <w:r>
        <w:rPr>
          <w:rFonts w:ascii="宋体" w:hAnsi="宋体" w:eastAsia="宋体" w:cs="宋体"/>
          <w:spacing w:val="3"/>
          <w:sz w:val="29"/>
          <w:szCs w:val="29"/>
        </w:rPr>
        <w:t xml:space="preserve"> 焦点。我们考虑了两种截然不同的蓝图。</w:t>
      </w:r>
      <w:r>
        <w:rPr>
          <w:rFonts w:ascii="宋体" w:hAnsi="宋体" w:eastAsia="宋体" w:cs="宋体"/>
          <w:spacing w:val="86"/>
          <w:sz w:val="29"/>
          <w:szCs w:val="29"/>
        </w:rPr>
        <w:t xml:space="preserve"> </w:t>
      </w:r>
      <w:r>
        <w:rPr>
          <w:rFonts w:ascii="宋体" w:hAnsi="宋体" w:eastAsia="宋体" w:cs="宋体"/>
          <w:spacing w:val="3"/>
          <w:sz w:val="29"/>
          <w:szCs w:val="29"/>
        </w:rPr>
        <w:t>一种蓝图基于模块化的概念。</w:t>
      </w:r>
      <w:r>
        <w:rPr>
          <w:rFonts w:ascii="宋体" w:hAnsi="宋体" w:eastAsia="宋体" w:cs="宋体"/>
          <w:sz w:val="29"/>
          <w:szCs w:val="29"/>
        </w:rPr>
        <w:t xml:space="preserve"> </w:t>
      </w:r>
      <w:r>
        <w:rPr>
          <w:rFonts w:ascii="宋体" w:hAnsi="宋体" w:eastAsia="宋体" w:cs="宋体"/>
          <w:spacing w:val="12"/>
          <w:sz w:val="29"/>
          <w:szCs w:val="29"/>
        </w:rPr>
        <w:t>注如前所述，模块化系统由独立自主的单元构</w:t>
      </w:r>
      <w:r>
        <w:rPr>
          <w:rFonts w:ascii="宋体" w:hAnsi="宋体" w:eastAsia="宋体" w:cs="宋体"/>
          <w:spacing w:val="11"/>
          <w:sz w:val="29"/>
          <w:szCs w:val="29"/>
        </w:rPr>
        <w:t>成，每一个单元都有相对</w:t>
      </w:r>
      <w:r>
        <w:rPr>
          <w:rFonts w:ascii="宋体" w:hAnsi="宋体" w:eastAsia="宋体" w:cs="宋体"/>
          <w:sz w:val="29"/>
          <w:szCs w:val="29"/>
        </w:rPr>
        <w:t xml:space="preserve"> </w:t>
      </w:r>
      <w:r>
        <w:rPr>
          <w:rFonts w:ascii="宋体" w:hAnsi="宋体" w:eastAsia="宋体" w:cs="宋体"/>
          <w:spacing w:val="9"/>
          <w:sz w:val="29"/>
          <w:szCs w:val="29"/>
        </w:rPr>
        <w:t>复杂且相对独立于其他单元的功能。彼此独立的模块相互提供或接收输</w:t>
      </w:r>
      <w:r>
        <w:rPr>
          <w:rFonts w:ascii="宋体" w:hAnsi="宋体" w:eastAsia="宋体" w:cs="宋体"/>
          <w:spacing w:val="11"/>
          <w:sz w:val="29"/>
          <w:szCs w:val="29"/>
        </w:rPr>
        <w:t xml:space="preserve"> </w:t>
      </w:r>
      <w:r>
        <w:rPr>
          <w:rFonts w:ascii="宋体" w:hAnsi="宋体" w:eastAsia="宋体" w:cs="宋体"/>
          <w:spacing w:val="10"/>
          <w:sz w:val="29"/>
          <w:szCs w:val="29"/>
        </w:rPr>
        <w:t>入信息，但它们对其他模块的内部运作影响很小或毫无影响。模</w:t>
      </w:r>
      <w:r>
        <w:rPr>
          <w:rFonts w:ascii="宋体" w:hAnsi="宋体" w:eastAsia="宋体" w:cs="宋体"/>
          <w:spacing w:val="9"/>
          <w:sz w:val="29"/>
          <w:szCs w:val="29"/>
        </w:rPr>
        <w:t>块之间</w:t>
      </w:r>
      <w:r>
        <w:rPr>
          <w:rFonts w:ascii="宋体" w:hAnsi="宋体" w:eastAsia="宋体" w:cs="宋体"/>
          <w:sz w:val="29"/>
          <w:szCs w:val="29"/>
        </w:rPr>
        <w:t xml:space="preserve"> </w:t>
      </w:r>
      <w:r>
        <w:rPr>
          <w:rFonts w:ascii="宋体" w:hAnsi="宋体" w:eastAsia="宋体" w:cs="宋体"/>
          <w:spacing w:val="9"/>
          <w:sz w:val="29"/>
          <w:szCs w:val="29"/>
        </w:rPr>
        <w:t>的互动受到限制，由数量相对较少的信息渠道门控。另一种蓝图是一个</w:t>
      </w:r>
      <w:r>
        <w:rPr>
          <w:rFonts w:ascii="宋体" w:hAnsi="宋体" w:eastAsia="宋体" w:cs="宋体"/>
          <w:spacing w:val="12"/>
          <w:sz w:val="29"/>
          <w:szCs w:val="29"/>
        </w:rPr>
        <w:t xml:space="preserve"> </w:t>
      </w:r>
      <w:r>
        <w:rPr>
          <w:rFonts w:ascii="宋体" w:hAnsi="宋体" w:eastAsia="宋体" w:cs="宋体"/>
          <w:spacing w:val="7"/>
          <w:sz w:val="29"/>
          <w:szCs w:val="29"/>
        </w:rPr>
        <w:t>大规模并行、互联的大脑。</w:t>
      </w:r>
      <w:r>
        <w:rPr>
          <w:rFonts w:ascii="黑体" w:hAnsi="黑体" w:eastAsia="黑体" w:cs="黑体"/>
          <w:color w:val="804020"/>
          <w:spacing w:val="7"/>
          <w:sz w:val="29"/>
          <w:szCs w:val="29"/>
        </w:rPr>
        <w:t>注)</w:t>
      </w:r>
      <w:r>
        <w:rPr>
          <w:rFonts w:ascii="宋体" w:hAnsi="宋体" w:eastAsia="宋体" w:cs="宋体"/>
          <w:spacing w:val="7"/>
          <w:sz w:val="29"/>
          <w:szCs w:val="29"/>
        </w:rPr>
        <w:t>在这种情况下，单元的规模更小，</w:t>
      </w:r>
      <w:r>
        <w:rPr>
          <w:rFonts w:ascii="宋体" w:hAnsi="宋体" w:eastAsia="宋体" w:cs="宋体"/>
          <w:spacing w:val="6"/>
          <w:sz w:val="29"/>
          <w:szCs w:val="29"/>
        </w:rPr>
        <w:t>功能也</w:t>
      </w:r>
      <w:r>
        <w:rPr>
          <w:rFonts w:ascii="宋体" w:hAnsi="宋体" w:eastAsia="宋体" w:cs="宋体"/>
          <w:sz w:val="29"/>
          <w:szCs w:val="29"/>
        </w:rPr>
        <w:t xml:space="preserve"> </w:t>
      </w:r>
      <w:r>
        <w:rPr>
          <w:rFonts w:ascii="宋体" w:hAnsi="宋体" w:eastAsia="宋体" w:cs="宋体"/>
          <w:spacing w:val="10"/>
          <w:sz w:val="29"/>
          <w:szCs w:val="29"/>
        </w:rPr>
        <w:t>更简单，但在数量上要多得多。它们紧密相连，通过多重渠道保</w:t>
      </w:r>
      <w:r>
        <w:rPr>
          <w:rFonts w:ascii="宋体" w:hAnsi="宋体" w:eastAsia="宋体" w:cs="宋体"/>
          <w:spacing w:val="9"/>
          <w:sz w:val="29"/>
          <w:szCs w:val="29"/>
        </w:rPr>
        <w:t>持不间</w:t>
      </w:r>
      <w:r>
        <w:rPr>
          <w:rFonts w:ascii="宋体" w:hAnsi="宋体" w:eastAsia="宋体" w:cs="宋体"/>
          <w:sz w:val="29"/>
          <w:szCs w:val="29"/>
        </w:rPr>
        <w:t xml:space="preserve"> </w:t>
      </w:r>
      <w:r>
        <w:rPr>
          <w:rFonts w:ascii="宋体" w:hAnsi="宋体" w:eastAsia="宋体" w:cs="宋体"/>
          <w:spacing w:val="3"/>
          <w:sz w:val="29"/>
          <w:szCs w:val="29"/>
        </w:rPr>
        <w:t>断的互动。</w:t>
      </w:r>
    </w:p>
    <w:p w14:paraId="0499AB60">
      <w:pPr>
        <w:spacing w:before="120" w:line="225" w:lineRule="auto"/>
        <w:ind w:right="57" w:firstLine="629"/>
        <w:jc w:val="both"/>
        <w:rPr>
          <w:rFonts w:ascii="宋体" w:hAnsi="宋体" w:eastAsia="宋体" w:cs="宋体"/>
          <w:sz w:val="29"/>
          <w:szCs w:val="29"/>
        </w:rPr>
      </w:pPr>
      <w:r>
        <w:rPr>
          <w:rFonts w:ascii="宋体" w:hAnsi="宋体" w:eastAsia="宋体" w:cs="宋体"/>
          <w:spacing w:val="9"/>
          <w:sz w:val="29"/>
          <w:szCs w:val="29"/>
        </w:rPr>
        <w:t>模块化的概念是18世纪的颅相学在高科技层面的</w:t>
      </w:r>
      <w:r>
        <w:rPr>
          <w:rFonts w:ascii="宋体" w:hAnsi="宋体" w:eastAsia="宋体" w:cs="宋体"/>
          <w:spacing w:val="8"/>
          <w:sz w:val="29"/>
          <w:szCs w:val="29"/>
        </w:rPr>
        <w:t>复苏。它不仅预设</w:t>
      </w:r>
      <w:r>
        <w:rPr>
          <w:rFonts w:ascii="宋体" w:hAnsi="宋体" w:eastAsia="宋体" w:cs="宋体"/>
          <w:sz w:val="29"/>
          <w:szCs w:val="29"/>
        </w:rPr>
        <w:t xml:space="preserve"> </w:t>
      </w:r>
      <w:r>
        <w:rPr>
          <w:rFonts w:ascii="宋体" w:hAnsi="宋体" w:eastAsia="宋体" w:cs="宋体"/>
          <w:spacing w:val="9"/>
          <w:sz w:val="29"/>
          <w:szCs w:val="29"/>
        </w:rPr>
        <w:t>离散单元之间存在着清晰的界限，还预设了其功能。该理论认为，各个</w:t>
      </w:r>
      <w:r>
        <w:rPr>
          <w:rFonts w:ascii="宋体" w:hAnsi="宋体" w:eastAsia="宋体" w:cs="宋体"/>
          <w:spacing w:val="12"/>
          <w:sz w:val="29"/>
          <w:szCs w:val="29"/>
        </w:rPr>
        <w:t xml:space="preserve"> </w:t>
      </w:r>
      <w:r>
        <w:rPr>
          <w:rFonts w:ascii="宋体" w:hAnsi="宋体" w:eastAsia="宋体" w:cs="宋体"/>
          <w:spacing w:val="6"/>
          <w:sz w:val="29"/>
          <w:szCs w:val="29"/>
        </w:rPr>
        <w:t>单元被严格分配了特定的功能。</w:t>
      </w:r>
    </w:p>
    <w:p w14:paraId="642B3F34">
      <w:pPr>
        <w:spacing w:before="143" w:line="219" w:lineRule="auto"/>
        <w:ind w:left="629"/>
        <w:rPr>
          <w:rFonts w:ascii="宋体" w:hAnsi="宋体" w:eastAsia="宋体" w:cs="宋体"/>
          <w:sz w:val="29"/>
          <w:szCs w:val="29"/>
        </w:rPr>
      </w:pPr>
      <w:r>
        <w:rPr>
          <w:rFonts w:ascii="宋体" w:hAnsi="宋体" w:eastAsia="宋体" w:cs="宋体"/>
          <w:spacing w:val="9"/>
          <w:sz w:val="29"/>
          <w:szCs w:val="29"/>
        </w:rPr>
        <w:t>相反，大规模互联的大脑在某种程度上是循环的，其优势在于形式</w:t>
      </w:r>
    </w:p>
    <w:p w14:paraId="61B10AC3">
      <w:pPr>
        <w:spacing w:before="11" w:line="236" w:lineRule="auto"/>
        <w:rPr>
          <w:rFonts w:ascii="宋体" w:hAnsi="宋体" w:eastAsia="宋体" w:cs="宋体"/>
          <w:sz w:val="29"/>
          <w:szCs w:val="29"/>
        </w:rPr>
      </w:pPr>
      <w:r>
        <w:rPr>
          <w:rFonts w:ascii="宋体" w:hAnsi="宋体" w:eastAsia="宋体" w:cs="宋体"/>
          <w:spacing w:val="24"/>
          <w:sz w:val="29"/>
          <w:szCs w:val="29"/>
        </w:rPr>
        <w:t>神经网络(也称神经网络),形式神经网络本身也是受到了生物</w:t>
      </w:r>
      <w:r>
        <w:rPr>
          <w:rFonts w:ascii="宋体" w:hAnsi="宋体" w:eastAsia="宋体" w:cs="宋体"/>
          <w:spacing w:val="23"/>
          <w:sz w:val="29"/>
          <w:szCs w:val="29"/>
        </w:rPr>
        <w:t>神经系</w:t>
      </w:r>
      <w:r>
        <w:rPr>
          <w:rFonts w:ascii="宋体" w:hAnsi="宋体" w:eastAsia="宋体" w:cs="宋体"/>
          <w:sz w:val="29"/>
          <w:szCs w:val="29"/>
        </w:rPr>
        <w:t xml:space="preserve"> </w:t>
      </w:r>
      <w:r>
        <w:rPr>
          <w:rFonts w:ascii="宋体" w:hAnsi="宋体" w:eastAsia="宋体" w:cs="宋体"/>
          <w:spacing w:val="9"/>
          <w:sz w:val="29"/>
          <w:szCs w:val="29"/>
        </w:rPr>
        <w:t>统的启发。神经网络就是大脑的动态模型。神经网络最早出现于20世纪</w:t>
      </w:r>
      <w:r>
        <w:rPr>
          <w:rFonts w:ascii="宋体" w:hAnsi="宋体" w:eastAsia="宋体" w:cs="宋体"/>
          <w:spacing w:val="7"/>
          <w:sz w:val="29"/>
          <w:szCs w:val="29"/>
        </w:rPr>
        <w:t xml:space="preserve"> </w:t>
      </w:r>
      <w:r>
        <w:rPr>
          <w:rFonts w:ascii="宋体" w:hAnsi="宋体" w:eastAsia="宋体" w:cs="宋体"/>
          <w:spacing w:val="9"/>
          <w:sz w:val="29"/>
          <w:szCs w:val="29"/>
        </w:rPr>
        <w:t>40年代，</w:t>
      </w:r>
      <w:r>
        <w:rPr>
          <w:rFonts w:ascii="宋体" w:hAnsi="宋体" w:eastAsia="宋体" w:cs="宋体"/>
          <w:spacing w:val="-63"/>
          <w:sz w:val="29"/>
          <w:szCs w:val="29"/>
        </w:rPr>
        <w:t xml:space="preserve"> </w:t>
      </w:r>
      <w:r>
        <w:rPr>
          <w:rFonts w:ascii="宋体" w:hAnsi="宋体" w:eastAsia="宋体" w:cs="宋体"/>
          <w:spacing w:val="9"/>
          <w:sz w:val="29"/>
          <w:szCs w:val="29"/>
        </w:rPr>
        <w:t>注计算机的诞生又在最近为其提供了助力。神经网络是大量简</w:t>
      </w:r>
      <w:r>
        <w:rPr>
          <w:rFonts w:ascii="宋体" w:hAnsi="宋体" w:eastAsia="宋体" w:cs="宋体"/>
          <w:sz w:val="29"/>
          <w:szCs w:val="29"/>
        </w:rPr>
        <w:t xml:space="preserve"> </w:t>
      </w:r>
      <w:r>
        <w:rPr>
          <w:rFonts w:ascii="宋体" w:hAnsi="宋体" w:eastAsia="宋体" w:cs="宋体"/>
          <w:spacing w:val="10"/>
          <w:sz w:val="29"/>
          <w:szCs w:val="29"/>
        </w:rPr>
        <w:t>单的互联元素的集合，用计算机程序的形式来表示。元素和连接的性质</w:t>
      </w:r>
      <w:r>
        <w:rPr>
          <w:rFonts w:ascii="宋体" w:hAnsi="宋体" w:eastAsia="宋体" w:cs="宋体"/>
          <w:spacing w:val="1"/>
          <w:sz w:val="29"/>
          <w:szCs w:val="29"/>
        </w:rPr>
        <w:t xml:space="preserve"> </w:t>
      </w:r>
      <w:r>
        <w:rPr>
          <w:rFonts w:ascii="宋体" w:hAnsi="宋体" w:eastAsia="宋体" w:cs="宋体"/>
          <w:spacing w:val="8"/>
          <w:sz w:val="29"/>
          <w:szCs w:val="29"/>
        </w:rPr>
        <w:t>以一种简化的方式模拟了真实的生物神经元以及连接神经元的轴突和树</w:t>
      </w:r>
      <w:r>
        <w:rPr>
          <w:rFonts w:ascii="宋体" w:hAnsi="宋体" w:eastAsia="宋体" w:cs="宋体"/>
          <w:spacing w:val="12"/>
          <w:sz w:val="29"/>
          <w:szCs w:val="29"/>
        </w:rPr>
        <w:t xml:space="preserve"> </w:t>
      </w:r>
      <w:r>
        <w:rPr>
          <w:rFonts w:ascii="宋体" w:hAnsi="宋体" w:eastAsia="宋体" w:cs="宋体"/>
          <w:spacing w:val="9"/>
          <w:sz w:val="29"/>
          <w:szCs w:val="29"/>
        </w:rPr>
        <w:t>突的性质。通过在计算机上运行程序，可以观察模型在各种任务下</w:t>
      </w:r>
    </w:p>
    <w:p w14:paraId="54794A3B">
      <w:pPr>
        <w:spacing w:before="5"/>
        <w:ind w:right="75"/>
        <w:rPr>
          <w:rFonts w:ascii="宋体" w:hAnsi="宋体" w:eastAsia="宋体" w:cs="宋体"/>
          <w:sz w:val="29"/>
          <w:szCs w:val="29"/>
        </w:rPr>
      </w:pPr>
      <w:r>
        <w:rPr>
          <w:rFonts w:ascii="宋体" w:hAnsi="宋体" w:eastAsia="宋体" w:cs="宋体"/>
          <w:spacing w:val="-6"/>
          <w:sz w:val="29"/>
          <w:szCs w:val="29"/>
        </w:rPr>
        <w:t>的“行为”模式，这让观察者能够推断出真实大脑的动态</w:t>
      </w:r>
      <w:r>
        <w:rPr>
          <w:rFonts w:ascii="宋体" w:hAnsi="宋体" w:eastAsia="宋体" w:cs="宋体"/>
          <w:spacing w:val="-7"/>
          <w:sz w:val="29"/>
          <w:szCs w:val="29"/>
        </w:rPr>
        <w:t>特性。随着“经</w:t>
      </w:r>
      <w:r>
        <w:rPr>
          <w:rFonts w:ascii="宋体" w:hAnsi="宋体" w:eastAsia="宋体" w:cs="宋体"/>
          <w:sz w:val="29"/>
          <w:szCs w:val="29"/>
        </w:rPr>
        <w:t xml:space="preserve">  </w:t>
      </w:r>
      <w:r>
        <w:rPr>
          <w:rFonts w:ascii="宋体" w:hAnsi="宋体" w:eastAsia="宋体" w:cs="宋体"/>
          <w:spacing w:val="4"/>
          <w:sz w:val="29"/>
          <w:szCs w:val="29"/>
        </w:rPr>
        <w:t>验”的积累，形式神经网络会获得一系列丰富的特性，这些特性不是从</w:t>
      </w:r>
      <w:r>
        <w:rPr>
          <w:rFonts w:ascii="宋体" w:hAnsi="宋体" w:eastAsia="宋体" w:cs="宋体"/>
          <w:spacing w:val="8"/>
          <w:sz w:val="29"/>
          <w:szCs w:val="29"/>
        </w:rPr>
        <w:t xml:space="preserve">  </w:t>
      </w:r>
      <w:r>
        <w:rPr>
          <w:rFonts w:ascii="宋体" w:hAnsi="宋体" w:eastAsia="宋体" w:cs="宋体"/>
          <w:spacing w:val="9"/>
          <w:sz w:val="29"/>
          <w:szCs w:val="29"/>
        </w:rPr>
        <w:t>一开始就被明确编入程序的，而是涌现的。它们的连接强度的模式会随</w:t>
      </w:r>
      <w:r>
        <w:rPr>
          <w:rFonts w:ascii="宋体" w:hAnsi="宋体" w:eastAsia="宋体" w:cs="宋体"/>
          <w:spacing w:val="16"/>
          <w:sz w:val="29"/>
          <w:szCs w:val="29"/>
        </w:rPr>
        <w:t xml:space="preserve"> </w:t>
      </w:r>
      <w:r>
        <w:rPr>
          <w:rFonts w:ascii="宋体" w:hAnsi="宋体" w:eastAsia="宋体" w:cs="宋体"/>
          <w:spacing w:val="-2"/>
          <w:sz w:val="29"/>
          <w:szCs w:val="29"/>
        </w:rPr>
        <w:t>之改变，因而，该网络的各个部分形成了对各种输入信息的“表征”。</w:t>
      </w:r>
    </w:p>
    <w:p w14:paraId="59B05FB1">
      <w:pPr>
        <w:rPr>
          <w:rFonts w:ascii="宋体" w:hAnsi="宋体" w:eastAsia="宋体" w:cs="宋体"/>
          <w:sz w:val="29"/>
          <w:szCs w:val="29"/>
        </w:rPr>
        <w:sectPr>
          <w:pgSz w:w="12240" w:h="15840"/>
          <w:pgMar w:top="400" w:right="1458" w:bottom="0" w:left="1419" w:header="0" w:footer="0" w:gutter="0"/>
          <w:cols w:space="720" w:num="1"/>
        </w:sectPr>
      </w:pPr>
    </w:p>
    <w:p w14:paraId="7D51EB5D">
      <w:pPr>
        <w:pStyle w:val="2"/>
      </w:pPr>
    </w:p>
    <w:p w14:paraId="49985CA6">
      <w:pPr>
        <w:pStyle w:val="2"/>
      </w:pPr>
    </w:p>
    <w:p w14:paraId="6ACB9DC9">
      <w:pPr>
        <w:pStyle w:val="2"/>
      </w:pPr>
    </w:p>
    <w:p w14:paraId="75E9D707">
      <w:pPr>
        <w:pStyle w:val="2"/>
      </w:pPr>
    </w:p>
    <w:p w14:paraId="35A3A289">
      <w:pPr>
        <w:spacing w:before="97" w:line="222" w:lineRule="auto"/>
        <w:ind w:right="60" w:firstLine="601"/>
        <w:rPr>
          <w:rFonts w:ascii="宋体" w:hAnsi="宋体" w:eastAsia="宋体" w:cs="宋体"/>
          <w:sz w:val="30"/>
          <w:szCs w:val="30"/>
        </w:rPr>
      </w:pPr>
      <w:r>
        <w:rPr>
          <w:rFonts w:ascii="宋体" w:hAnsi="宋体" w:eastAsia="宋体" w:cs="宋体"/>
          <w:spacing w:val="-1"/>
          <w:sz w:val="30"/>
          <w:szCs w:val="30"/>
        </w:rPr>
        <w:t>神经网络模型是当今认知神经科学最强大的工具之一。对涌现特性</w:t>
      </w:r>
      <w:r>
        <w:rPr>
          <w:rFonts w:ascii="宋体" w:hAnsi="宋体" w:eastAsia="宋体" w:cs="宋体"/>
          <w:spacing w:val="16"/>
          <w:sz w:val="30"/>
          <w:szCs w:val="30"/>
        </w:rPr>
        <w:t xml:space="preserve"> </w:t>
      </w:r>
      <w:r>
        <w:rPr>
          <w:rFonts w:ascii="宋体" w:hAnsi="宋体" w:eastAsia="宋体" w:cs="宋体"/>
          <w:sz w:val="30"/>
          <w:szCs w:val="30"/>
        </w:rPr>
        <w:t>的研究、反映脑损伤效应的临床数据和用来</w:t>
      </w:r>
      <w:r>
        <w:rPr>
          <w:rFonts w:ascii="宋体" w:hAnsi="宋体" w:eastAsia="宋体" w:cs="宋体"/>
          <w:spacing w:val="-1"/>
          <w:sz w:val="30"/>
          <w:szCs w:val="30"/>
        </w:rPr>
        <w:t>观察区域互动的功能性神经</w:t>
      </w:r>
      <w:r>
        <w:rPr>
          <w:rFonts w:ascii="宋体" w:hAnsi="宋体" w:eastAsia="宋体" w:cs="宋体"/>
          <w:sz w:val="30"/>
          <w:szCs w:val="30"/>
        </w:rPr>
        <w:t xml:space="preserve"> 成像方法，为我们从非模块化的角度研究大</w:t>
      </w:r>
      <w:r>
        <w:rPr>
          <w:rFonts w:ascii="宋体" w:hAnsi="宋体" w:eastAsia="宋体" w:cs="宋体"/>
          <w:spacing w:val="-1"/>
          <w:sz w:val="30"/>
          <w:szCs w:val="30"/>
        </w:rPr>
        <w:t>脑组织提供了帮助。在本书</w:t>
      </w:r>
      <w:r>
        <w:rPr>
          <w:rFonts w:ascii="宋体" w:hAnsi="宋体" w:eastAsia="宋体" w:cs="宋体"/>
          <w:sz w:val="30"/>
          <w:szCs w:val="30"/>
        </w:rPr>
        <w:t xml:space="preserve"> 之前的章节中，我将该组织原则称为梯度原</w:t>
      </w:r>
      <w:r>
        <w:rPr>
          <w:rFonts w:ascii="宋体" w:hAnsi="宋体" w:eastAsia="宋体" w:cs="宋体"/>
          <w:spacing w:val="-1"/>
          <w:sz w:val="30"/>
          <w:szCs w:val="30"/>
        </w:rPr>
        <w:t>则。根据梯度原则，大脑中</w:t>
      </w:r>
      <w:r>
        <w:rPr>
          <w:rFonts w:ascii="宋体" w:hAnsi="宋体" w:eastAsia="宋体" w:cs="宋体"/>
          <w:sz w:val="30"/>
          <w:szCs w:val="30"/>
        </w:rPr>
        <w:t xml:space="preserve"> </w:t>
      </w:r>
      <w:r>
        <w:rPr>
          <w:rFonts w:ascii="宋体" w:hAnsi="宋体" w:eastAsia="宋体" w:cs="宋体"/>
          <w:spacing w:val="-1"/>
          <w:sz w:val="30"/>
          <w:szCs w:val="30"/>
        </w:rPr>
        <w:t>会进行大规模的连续互动，而大脑各个部分在功能方面的预设相对较</w:t>
      </w:r>
    </w:p>
    <w:p w14:paraId="50CC80C6">
      <w:pPr>
        <w:spacing w:before="1" w:line="204" w:lineRule="auto"/>
        <w:ind w:left="2"/>
        <w:rPr>
          <w:rFonts w:ascii="宋体" w:hAnsi="宋体" w:eastAsia="宋体" w:cs="宋体"/>
          <w:sz w:val="30"/>
          <w:szCs w:val="30"/>
        </w:rPr>
      </w:pPr>
      <w:r>
        <w:rPr>
          <w:rFonts w:ascii="宋体" w:hAnsi="宋体" w:eastAsia="宋体" w:cs="宋体"/>
          <w:spacing w:val="-1"/>
          <w:sz w:val="30"/>
          <w:szCs w:val="30"/>
        </w:rPr>
        <w:t>少。相反，我们认为各个皮质区域的功能的出现遵循某种基本梯度规</w:t>
      </w:r>
    </w:p>
    <w:p w14:paraId="6ADCE2DD">
      <w:pPr>
        <w:spacing w:before="3" w:line="222" w:lineRule="auto"/>
        <w:ind w:left="2" w:hanging="1"/>
        <w:rPr>
          <w:rFonts w:ascii="宋体" w:hAnsi="宋体" w:eastAsia="宋体" w:cs="宋体"/>
          <w:sz w:val="30"/>
          <w:szCs w:val="30"/>
        </w:rPr>
      </w:pPr>
      <w:r>
        <w:rPr>
          <w:rFonts w:ascii="宋体" w:hAnsi="宋体" w:eastAsia="宋体" w:cs="宋体"/>
          <w:spacing w:val="-1"/>
          <w:sz w:val="30"/>
          <w:szCs w:val="30"/>
        </w:rPr>
        <w:t>律。</w:t>
      </w:r>
      <w:r>
        <w:fldChar w:fldCharType="begin"/>
      </w:r>
      <w:r>
        <w:instrText xml:space="preserve"> HYPERLINK \l "bookmark14" </w:instrText>
      </w:r>
      <w:r>
        <w:fldChar w:fldCharType="separate"/>
      </w:r>
      <w:r>
        <w:rPr>
          <w:position w:val="-5"/>
          <w:sz w:val="30"/>
          <w:szCs w:val="30"/>
        </w:rPr>
        <w:drawing>
          <wp:inline distT="0" distB="0" distL="0" distR="0">
            <wp:extent cx="228600" cy="266700"/>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31"/>
                    <a:stretch>
                      <a:fillRect/>
                    </a:stretch>
                  </pic:blipFill>
                  <pic:spPr>
                    <a:xfrm>
                      <a:off x="0" y="0"/>
                      <a:ext cx="228600" cy="266700"/>
                    </a:xfrm>
                    <a:prstGeom prst="rect">
                      <a:avLst/>
                    </a:prstGeom>
                  </pic:spPr>
                </pic:pic>
              </a:graphicData>
            </a:graphic>
          </wp:inline>
        </w:drawing>
      </w:r>
      <w:r>
        <w:rPr>
          <w:position w:val="-5"/>
          <w:sz w:val="30"/>
          <w:szCs w:val="30"/>
        </w:rPr>
        <w:fldChar w:fldCharType="end"/>
      </w:r>
      <w:r>
        <w:rPr>
          <w:rFonts w:ascii="宋体" w:hAnsi="宋体" w:eastAsia="宋体" w:cs="宋体"/>
          <w:spacing w:val="-1"/>
          <w:sz w:val="30"/>
          <w:szCs w:val="30"/>
        </w:rPr>
        <w:t>无论是模块概念还是梯度概念，都有其支持者和反对者。二者均</w:t>
      </w:r>
      <w:r>
        <w:rPr>
          <w:rFonts w:ascii="宋体" w:hAnsi="宋体" w:eastAsia="宋体" w:cs="宋体"/>
          <w:spacing w:val="17"/>
          <w:sz w:val="30"/>
          <w:szCs w:val="30"/>
        </w:rPr>
        <w:t xml:space="preserve"> </w:t>
      </w:r>
      <w:r>
        <w:rPr>
          <w:rFonts w:ascii="宋体" w:hAnsi="宋体" w:eastAsia="宋体" w:cs="宋体"/>
          <w:spacing w:val="-1"/>
          <w:sz w:val="30"/>
          <w:szCs w:val="30"/>
        </w:rPr>
        <w:t>反映了大脑的重要特性。从进化角度来看，模块化理论最适合丘脑这个</w:t>
      </w:r>
      <w:r>
        <w:rPr>
          <w:rFonts w:ascii="宋体" w:hAnsi="宋体" w:eastAsia="宋体" w:cs="宋体"/>
          <w:spacing w:val="17"/>
          <w:sz w:val="30"/>
          <w:szCs w:val="30"/>
        </w:rPr>
        <w:t xml:space="preserve"> </w:t>
      </w:r>
      <w:r>
        <w:rPr>
          <w:rFonts w:ascii="宋体" w:hAnsi="宋体" w:eastAsia="宋体" w:cs="宋体"/>
          <w:spacing w:val="-1"/>
          <w:sz w:val="30"/>
          <w:szCs w:val="30"/>
        </w:rPr>
        <w:t>古老结构，它是众多神经元的集合（核团）。互动原则最适合大脑在进</w:t>
      </w:r>
      <w:r>
        <w:rPr>
          <w:rFonts w:ascii="宋体" w:hAnsi="宋体" w:eastAsia="宋体" w:cs="宋体"/>
          <w:spacing w:val="17"/>
          <w:sz w:val="30"/>
          <w:szCs w:val="30"/>
        </w:rPr>
        <w:t xml:space="preserve"> </w:t>
      </w:r>
      <w:r>
        <w:rPr>
          <w:rFonts w:ascii="宋体" w:hAnsi="宋体" w:eastAsia="宋体" w:cs="宋体"/>
          <w:spacing w:val="-1"/>
          <w:sz w:val="30"/>
          <w:szCs w:val="30"/>
        </w:rPr>
        <w:t>化上相对较晚的一项创新</w:t>
      </w:r>
      <w:r>
        <w:rPr>
          <w:rFonts w:ascii="Times New Roman" w:hAnsi="Times New Roman" w:eastAsia="Times New Roman" w:cs="Times New Roman"/>
          <w:spacing w:val="-1"/>
          <w:sz w:val="30"/>
          <w:szCs w:val="30"/>
        </w:rPr>
        <w:t>——</w:t>
      </w:r>
      <w:r>
        <w:rPr>
          <w:rFonts w:ascii="宋体" w:hAnsi="宋体" w:eastAsia="宋体" w:cs="宋体"/>
          <w:spacing w:val="-1"/>
          <w:sz w:val="30"/>
          <w:szCs w:val="30"/>
        </w:rPr>
        <w:t>新皮质。组织的互动原则尤其体现在新皮</w:t>
      </w:r>
      <w:r>
        <w:rPr>
          <w:rFonts w:ascii="宋体" w:hAnsi="宋体" w:eastAsia="宋体" w:cs="宋体"/>
          <w:spacing w:val="17"/>
          <w:sz w:val="30"/>
          <w:szCs w:val="30"/>
        </w:rPr>
        <w:t xml:space="preserve"> </w:t>
      </w:r>
      <w:r>
        <w:rPr>
          <w:rFonts w:ascii="宋体" w:hAnsi="宋体" w:eastAsia="宋体" w:cs="宋体"/>
          <w:spacing w:val="-1"/>
          <w:sz w:val="30"/>
          <w:szCs w:val="30"/>
        </w:rPr>
        <w:t>质中最晚进化的一部分，即所谓的多模态联合皮质，它对最高级的心理</w:t>
      </w:r>
      <w:r>
        <w:rPr>
          <w:rFonts w:ascii="宋体" w:hAnsi="宋体" w:eastAsia="宋体" w:cs="宋体"/>
          <w:spacing w:val="17"/>
          <w:sz w:val="30"/>
          <w:szCs w:val="30"/>
        </w:rPr>
        <w:t xml:space="preserve"> </w:t>
      </w:r>
      <w:r>
        <w:rPr>
          <w:rFonts w:ascii="宋体" w:hAnsi="宋体" w:eastAsia="宋体" w:cs="宋体"/>
          <w:spacing w:val="-1"/>
          <w:sz w:val="30"/>
          <w:szCs w:val="30"/>
        </w:rPr>
        <w:t>过程尤为关键。爬行动物和鸟类是丘脑生物，几乎不存在大脑皮层发</w:t>
      </w:r>
    </w:p>
    <w:p w14:paraId="55A46B79">
      <w:pPr>
        <w:spacing w:before="1" w:line="236" w:lineRule="auto"/>
        <w:ind w:firstLine="12"/>
        <w:rPr>
          <w:rFonts w:ascii="宋体" w:hAnsi="宋体" w:eastAsia="宋体" w:cs="宋体"/>
          <w:sz w:val="30"/>
          <w:szCs w:val="30"/>
        </w:rPr>
      </w:pPr>
      <w:r>
        <w:rPr>
          <w:rFonts w:ascii="宋体" w:hAnsi="宋体" w:eastAsia="宋体" w:cs="宋体"/>
          <w:spacing w:val="-1"/>
          <w:sz w:val="30"/>
          <w:szCs w:val="30"/>
        </w:rPr>
        <w:t>育。</w:t>
      </w:r>
      <w:r>
        <w:fldChar w:fldCharType="begin"/>
      </w:r>
      <w:r>
        <w:instrText xml:space="preserve"> HYPERLINK \l "bookmark15" </w:instrText>
      </w:r>
      <w:r>
        <w:fldChar w:fldCharType="separate"/>
      </w:r>
      <w:r>
        <w:rPr>
          <w:position w:val="-6"/>
          <w:sz w:val="30"/>
          <w:szCs w:val="30"/>
        </w:rPr>
        <w:drawing>
          <wp:inline distT="0" distB="0" distL="0" distR="0">
            <wp:extent cx="228600" cy="269875"/>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34"/>
                    <a:stretch>
                      <a:fillRect/>
                    </a:stretch>
                  </pic:blipFill>
                  <pic:spPr>
                    <a:xfrm>
                      <a:off x="0" y="0"/>
                      <a:ext cx="228600" cy="269875"/>
                    </a:xfrm>
                    <a:prstGeom prst="rect">
                      <a:avLst/>
                    </a:prstGeom>
                  </pic:spPr>
                </pic:pic>
              </a:graphicData>
            </a:graphic>
          </wp:inline>
        </w:drawing>
      </w:r>
      <w:r>
        <w:rPr>
          <w:position w:val="-6"/>
          <w:sz w:val="30"/>
          <w:szCs w:val="30"/>
        </w:rPr>
        <w:fldChar w:fldCharType="end"/>
      </w:r>
      <w:r>
        <w:rPr>
          <w:rFonts w:ascii="宋体" w:hAnsi="宋体" w:eastAsia="宋体" w:cs="宋体"/>
          <w:spacing w:val="-1"/>
          <w:sz w:val="30"/>
          <w:szCs w:val="30"/>
        </w:rPr>
        <w:t>恐龙或许也是如此。相反，哺乳动物有发育良好的大脑皮层，大</w:t>
      </w:r>
      <w:r>
        <w:rPr>
          <w:rFonts w:ascii="宋体" w:hAnsi="宋体" w:eastAsia="宋体" w:cs="宋体"/>
          <w:spacing w:val="5"/>
          <w:sz w:val="30"/>
          <w:szCs w:val="30"/>
        </w:rPr>
        <w:t xml:space="preserve"> </w:t>
      </w:r>
      <w:r>
        <w:rPr>
          <w:rFonts w:ascii="宋体" w:hAnsi="宋体" w:eastAsia="宋体" w:cs="宋体"/>
          <w:spacing w:val="-1"/>
          <w:sz w:val="30"/>
          <w:szCs w:val="30"/>
        </w:rPr>
        <w:t>脑皮层居于主导地位，而丘脑处于从属地位。</w:t>
      </w:r>
    </w:p>
    <w:p w14:paraId="0270EF42">
      <w:pPr>
        <w:spacing w:before="137" w:line="222" w:lineRule="auto"/>
        <w:ind w:right="60" w:firstLine="601"/>
        <w:rPr>
          <w:rFonts w:ascii="宋体" w:hAnsi="宋体" w:eastAsia="宋体" w:cs="宋体"/>
          <w:sz w:val="30"/>
          <w:szCs w:val="30"/>
        </w:rPr>
      </w:pPr>
      <w:r>
        <w:rPr>
          <w:rFonts w:ascii="宋体" w:hAnsi="宋体" w:eastAsia="宋体" w:cs="宋体"/>
          <w:spacing w:val="-1"/>
          <w:sz w:val="30"/>
          <w:szCs w:val="30"/>
        </w:rPr>
        <w:t>丘脑和新皮质紧密相连。丘脑往往被看作大脑皮层的前身，具备大</w:t>
      </w:r>
      <w:r>
        <w:rPr>
          <w:rFonts w:ascii="宋体" w:hAnsi="宋体" w:eastAsia="宋体" w:cs="宋体"/>
          <w:spacing w:val="16"/>
          <w:sz w:val="30"/>
          <w:szCs w:val="30"/>
        </w:rPr>
        <w:t xml:space="preserve"> </w:t>
      </w:r>
      <w:r>
        <w:rPr>
          <w:rFonts w:ascii="宋体" w:hAnsi="宋体" w:eastAsia="宋体" w:cs="宋体"/>
          <w:sz w:val="30"/>
          <w:szCs w:val="30"/>
        </w:rPr>
        <w:t>脑皮层的大多数基础功能。虽然二者在功能</w:t>
      </w:r>
      <w:r>
        <w:rPr>
          <w:rFonts w:ascii="宋体" w:hAnsi="宋体" w:eastAsia="宋体" w:cs="宋体"/>
          <w:spacing w:val="-1"/>
          <w:sz w:val="30"/>
          <w:szCs w:val="30"/>
        </w:rPr>
        <w:t>上相近，但是它们在神经解</w:t>
      </w:r>
      <w:r>
        <w:rPr>
          <w:rFonts w:ascii="宋体" w:hAnsi="宋体" w:eastAsia="宋体" w:cs="宋体"/>
          <w:sz w:val="30"/>
          <w:szCs w:val="30"/>
        </w:rPr>
        <w:t xml:space="preserve"> 剖学结构上相去甚远。丘脑由独特的核团组</w:t>
      </w:r>
      <w:r>
        <w:rPr>
          <w:rFonts w:ascii="宋体" w:hAnsi="宋体" w:eastAsia="宋体" w:cs="宋体"/>
          <w:spacing w:val="-1"/>
          <w:sz w:val="30"/>
          <w:szCs w:val="30"/>
        </w:rPr>
        <w:t>成，这些核团经由有限的通</w:t>
      </w:r>
      <w:r>
        <w:rPr>
          <w:rFonts w:ascii="宋体" w:hAnsi="宋体" w:eastAsia="宋体" w:cs="宋体"/>
          <w:sz w:val="30"/>
          <w:szCs w:val="30"/>
        </w:rPr>
        <w:t xml:space="preserve"> 路彼此连接，这些通路也是唯一的沟通路径</w:t>
      </w:r>
      <w:r>
        <w:rPr>
          <w:rFonts w:ascii="宋体" w:hAnsi="宋体" w:eastAsia="宋体" w:cs="宋体"/>
          <w:spacing w:val="-1"/>
          <w:sz w:val="30"/>
          <w:szCs w:val="30"/>
        </w:rPr>
        <w:t>。相反，新皮质没有明显的</w:t>
      </w:r>
      <w:r>
        <w:rPr>
          <w:rFonts w:ascii="宋体" w:hAnsi="宋体" w:eastAsia="宋体" w:cs="宋体"/>
          <w:sz w:val="30"/>
          <w:szCs w:val="30"/>
        </w:rPr>
        <w:t xml:space="preserve"> 内部边界，经由大量通路彼此广泛互联。如</w:t>
      </w:r>
      <w:r>
        <w:rPr>
          <w:rFonts w:ascii="宋体" w:hAnsi="宋体" w:eastAsia="宋体" w:cs="宋体"/>
          <w:spacing w:val="-1"/>
          <w:sz w:val="30"/>
          <w:szCs w:val="30"/>
        </w:rPr>
        <w:t>果丘脑是大脑皮层最近的原</w:t>
      </w:r>
      <w:r>
        <w:rPr>
          <w:rFonts w:ascii="宋体" w:hAnsi="宋体" w:eastAsia="宋体" w:cs="宋体"/>
          <w:sz w:val="30"/>
          <w:szCs w:val="30"/>
        </w:rPr>
        <w:t xml:space="preserve"> 型，那么新皮质的出现基于怎样的进化压力</w:t>
      </w:r>
      <w:r>
        <w:rPr>
          <w:rFonts w:ascii="宋体" w:hAnsi="宋体" w:eastAsia="宋体" w:cs="宋体"/>
          <w:spacing w:val="-1"/>
          <w:sz w:val="30"/>
          <w:szCs w:val="30"/>
        </w:rPr>
        <w:t>呢？在进化过程中，是什么</w:t>
      </w:r>
      <w:r>
        <w:rPr>
          <w:rFonts w:ascii="宋体" w:hAnsi="宋体" w:eastAsia="宋体" w:cs="宋体"/>
          <w:sz w:val="30"/>
          <w:szCs w:val="30"/>
        </w:rPr>
        <w:t xml:space="preserve"> 推动了一个全新的神经组织的形成，而不是</w:t>
      </w:r>
      <w:r>
        <w:rPr>
          <w:rFonts w:ascii="宋体" w:hAnsi="宋体" w:eastAsia="宋体" w:cs="宋体"/>
          <w:spacing w:val="-1"/>
          <w:sz w:val="30"/>
          <w:szCs w:val="30"/>
        </w:rPr>
        <w:t>对原有神经组织进行改进？</w:t>
      </w:r>
      <w:r>
        <w:rPr>
          <w:rFonts w:ascii="宋体" w:hAnsi="宋体" w:eastAsia="宋体" w:cs="宋体"/>
          <w:sz w:val="30"/>
          <w:szCs w:val="30"/>
        </w:rPr>
        <w:t xml:space="preserve"> 为什么出现了一个神经层，即新皮质，其适</w:t>
      </w:r>
      <w:r>
        <w:rPr>
          <w:rFonts w:ascii="宋体" w:hAnsi="宋体" w:eastAsia="宋体" w:cs="宋体"/>
          <w:spacing w:val="-1"/>
          <w:sz w:val="30"/>
          <w:szCs w:val="30"/>
        </w:rPr>
        <w:t>应性优于通过拥有越来越大</w:t>
      </w:r>
      <w:r>
        <w:rPr>
          <w:rFonts w:ascii="宋体" w:hAnsi="宋体" w:eastAsia="宋体" w:cs="宋体"/>
          <w:sz w:val="30"/>
          <w:szCs w:val="30"/>
        </w:rPr>
        <w:t xml:space="preserve"> 的核团来坚持丘脑的原则？这当然是一个有</w:t>
      </w:r>
      <w:r>
        <w:rPr>
          <w:rFonts w:ascii="宋体" w:hAnsi="宋体" w:eastAsia="宋体" w:cs="宋体"/>
          <w:spacing w:val="-1"/>
          <w:sz w:val="30"/>
          <w:szCs w:val="30"/>
        </w:rPr>
        <w:t>关目的论的问题，不过我们</w:t>
      </w:r>
      <w:r>
        <w:rPr>
          <w:rFonts w:ascii="宋体" w:hAnsi="宋体" w:eastAsia="宋体" w:cs="宋体"/>
          <w:sz w:val="30"/>
          <w:szCs w:val="30"/>
        </w:rPr>
        <w:t xml:space="preserve"> 总是在问有关目的论的问题，这些问题往往</w:t>
      </w:r>
      <w:r>
        <w:rPr>
          <w:rFonts w:ascii="宋体" w:hAnsi="宋体" w:eastAsia="宋体" w:cs="宋体"/>
          <w:spacing w:val="-1"/>
          <w:sz w:val="30"/>
          <w:szCs w:val="30"/>
        </w:rPr>
        <w:t>成为我们探索生物、经济和</w:t>
      </w:r>
      <w:r>
        <w:rPr>
          <w:rFonts w:ascii="宋体" w:hAnsi="宋体" w:eastAsia="宋体" w:cs="宋体"/>
          <w:sz w:val="30"/>
          <w:szCs w:val="30"/>
        </w:rPr>
        <w:t xml:space="preserve"> </w:t>
      </w:r>
      <w:r>
        <w:rPr>
          <w:rFonts w:ascii="宋体" w:hAnsi="宋体" w:eastAsia="宋体" w:cs="宋体"/>
          <w:spacing w:val="-1"/>
          <w:sz w:val="30"/>
          <w:szCs w:val="30"/>
        </w:rPr>
        <w:t>社会等复杂系统进化奥秘的追求在学术上的简约表达。</w:t>
      </w:r>
    </w:p>
    <w:p w14:paraId="68FEAB49">
      <w:pPr>
        <w:spacing w:before="148" w:line="222" w:lineRule="auto"/>
        <w:ind w:left="1" w:right="60" w:firstLine="602"/>
        <w:rPr>
          <w:rFonts w:ascii="宋体" w:hAnsi="宋体" w:eastAsia="宋体" w:cs="宋体"/>
          <w:sz w:val="30"/>
          <w:szCs w:val="30"/>
        </w:rPr>
      </w:pPr>
      <w:r>
        <w:rPr>
          <w:rFonts w:ascii="宋体" w:hAnsi="宋体" w:eastAsia="宋体" w:cs="宋体"/>
          <w:spacing w:val="-1"/>
          <w:sz w:val="30"/>
          <w:szCs w:val="30"/>
        </w:rPr>
        <w:t>我们有关目的论问题的可能答案是，神经组织的不同原则适用于不</w:t>
      </w:r>
      <w:r>
        <w:rPr>
          <w:rFonts w:ascii="宋体" w:hAnsi="宋体" w:eastAsia="宋体" w:cs="宋体"/>
          <w:spacing w:val="13"/>
          <w:sz w:val="30"/>
          <w:szCs w:val="30"/>
        </w:rPr>
        <w:t xml:space="preserve"> </w:t>
      </w:r>
      <w:r>
        <w:rPr>
          <w:rFonts w:ascii="宋体" w:hAnsi="宋体" w:eastAsia="宋体" w:cs="宋体"/>
          <w:spacing w:val="-1"/>
          <w:sz w:val="30"/>
          <w:szCs w:val="30"/>
        </w:rPr>
        <w:t>同的复杂程度。在一定程度上，模块化组织是最优的。而一旦达到一定</w:t>
      </w:r>
      <w:r>
        <w:rPr>
          <w:rFonts w:ascii="宋体" w:hAnsi="宋体" w:eastAsia="宋体" w:cs="宋体"/>
          <w:spacing w:val="18"/>
          <w:sz w:val="30"/>
          <w:szCs w:val="30"/>
        </w:rPr>
        <w:t xml:space="preserve"> </w:t>
      </w:r>
      <w:r>
        <w:rPr>
          <w:rFonts w:ascii="宋体" w:hAnsi="宋体" w:eastAsia="宋体" w:cs="宋体"/>
          <w:spacing w:val="-1"/>
          <w:sz w:val="30"/>
          <w:szCs w:val="30"/>
        </w:rPr>
        <w:t>的复杂程度，对确保自适应的成功来说，转变为由大量更加简单（但在</w:t>
      </w:r>
      <w:r>
        <w:rPr>
          <w:rFonts w:ascii="宋体" w:hAnsi="宋体" w:eastAsia="宋体" w:cs="宋体"/>
          <w:spacing w:val="18"/>
          <w:sz w:val="30"/>
          <w:szCs w:val="30"/>
        </w:rPr>
        <w:t xml:space="preserve"> </w:t>
      </w:r>
      <w:r>
        <w:rPr>
          <w:rFonts w:ascii="宋体" w:hAnsi="宋体" w:eastAsia="宋体" w:cs="宋体"/>
          <w:spacing w:val="-1"/>
          <w:sz w:val="30"/>
          <w:szCs w:val="30"/>
        </w:rPr>
        <w:t>种类上更多样化）的互动元素所组成的高度互联的网络就变得必要了。</w:t>
      </w:r>
      <w:r>
        <w:rPr>
          <w:rFonts w:ascii="宋体" w:hAnsi="宋体" w:eastAsia="宋体" w:cs="宋体"/>
          <w:spacing w:val="18"/>
          <w:sz w:val="30"/>
          <w:szCs w:val="30"/>
        </w:rPr>
        <w:t xml:space="preserve"> </w:t>
      </w:r>
      <w:r>
        <w:rPr>
          <w:rFonts w:ascii="宋体" w:hAnsi="宋体" w:eastAsia="宋体" w:cs="宋体"/>
          <w:spacing w:val="-1"/>
          <w:sz w:val="30"/>
          <w:szCs w:val="30"/>
        </w:rPr>
        <w:t>整个进化过程的重点从功能僵化、固定的大脑（丘脑）转变为具有灵活</w:t>
      </w:r>
      <w:r>
        <w:rPr>
          <w:rFonts w:ascii="宋体" w:hAnsi="宋体" w:eastAsia="宋体" w:cs="宋体"/>
          <w:spacing w:val="18"/>
          <w:sz w:val="30"/>
          <w:szCs w:val="30"/>
        </w:rPr>
        <w:t xml:space="preserve"> </w:t>
      </w:r>
      <w:r>
        <w:rPr>
          <w:rFonts w:ascii="宋体" w:hAnsi="宋体" w:eastAsia="宋体" w:cs="宋体"/>
          <w:spacing w:val="-1"/>
          <w:sz w:val="30"/>
          <w:szCs w:val="30"/>
        </w:rPr>
        <w:t>的自适应能力的大脑（大脑皮层）。这一点反映在哺乳动物新皮质爆发</w:t>
      </w:r>
      <w:r>
        <w:rPr>
          <w:rFonts w:ascii="宋体" w:hAnsi="宋体" w:eastAsia="宋体" w:cs="宋体"/>
          <w:spacing w:val="18"/>
          <w:sz w:val="30"/>
          <w:szCs w:val="30"/>
        </w:rPr>
        <w:t xml:space="preserve"> </w:t>
      </w:r>
      <w:r>
        <w:rPr>
          <w:rFonts w:ascii="宋体" w:hAnsi="宋体" w:eastAsia="宋体" w:cs="宋体"/>
          <w:spacing w:val="-2"/>
          <w:sz w:val="30"/>
          <w:szCs w:val="30"/>
        </w:rPr>
        <w:t>性的进化过程中。</w:t>
      </w:r>
    </w:p>
    <w:p w14:paraId="4A53BD96">
      <w:pPr>
        <w:spacing w:before="141" w:line="224" w:lineRule="auto"/>
        <w:ind w:left="5" w:right="60" w:firstLine="598"/>
        <w:rPr>
          <w:rFonts w:ascii="宋体" w:hAnsi="宋体" w:eastAsia="宋体" w:cs="宋体"/>
          <w:sz w:val="30"/>
          <w:szCs w:val="30"/>
        </w:rPr>
      </w:pPr>
      <w:r>
        <w:rPr>
          <w:rFonts w:ascii="宋体" w:hAnsi="宋体" w:eastAsia="宋体" w:cs="宋体"/>
          <w:spacing w:val="-1"/>
          <w:sz w:val="30"/>
          <w:szCs w:val="30"/>
        </w:rPr>
        <w:t>纯粹是为了方便组合，与按照模块化原则组织起来的系统相比，新</w:t>
      </w:r>
      <w:r>
        <w:rPr>
          <w:rFonts w:ascii="宋体" w:hAnsi="宋体" w:eastAsia="宋体" w:cs="宋体"/>
          <w:spacing w:val="12"/>
          <w:sz w:val="30"/>
          <w:szCs w:val="30"/>
        </w:rPr>
        <w:t xml:space="preserve"> </w:t>
      </w:r>
      <w:r>
        <w:rPr>
          <w:rFonts w:ascii="宋体" w:hAnsi="宋体" w:eastAsia="宋体" w:cs="宋体"/>
          <w:spacing w:val="-1"/>
          <w:sz w:val="30"/>
          <w:szCs w:val="30"/>
        </w:rPr>
        <w:t>皮质允许更大数量级的特定连接模式。因此，新皮质能够应对更高程度</w:t>
      </w:r>
    </w:p>
    <w:p w14:paraId="42AB6EDB">
      <w:pPr>
        <w:spacing w:line="224" w:lineRule="auto"/>
        <w:rPr>
          <w:rFonts w:ascii="宋体" w:hAnsi="宋体" w:eastAsia="宋体" w:cs="宋体"/>
          <w:sz w:val="30"/>
          <w:szCs w:val="30"/>
        </w:rPr>
        <w:sectPr>
          <w:pgSz w:w="12240" w:h="15840"/>
          <w:pgMar w:top="400" w:right="1440" w:bottom="0" w:left="1450" w:header="0" w:footer="0" w:gutter="0"/>
          <w:cols w:space="720" w:num="1"/>
        </w:sectPr>
      </w:pPr>
    </w:p>
    <w:p w14:paraId="19C76724">
      <w:pPr>
        <w:pStyle w:val="2"/>
      </w:pPr>
    </w:p>
    <w:p w14:paraId="3DAC6558">
      <w:pPr>
        <w:pStyle w:val="2"/>
      </w:pPr>
    </w:p>
    <w:p w14:paraId="3CE31F9B">
      <w:pPr>
        <w:pStyle w:val="2"/>
        <w:spacing w:line="241" w:lineRule="auto"/>
      </w:pPr>
    </w:p>
    <w:p w14:paraId="3707AC0D">
      <w:pPr>
        <w:pStyle w:val="2"/>
        <w:spacing w:line="241" w:lineRule="auto"/>
      </w:pPr>
    </w:p>
    <w:p w14:paraId="6AA99248">
      <w:pPr>
        <w:spacing w:before="98" w:line="224" w:lineRule="auto"/>
        <w:ind w:left="12" w:right="60" w:firstLine="23"/>
        <w:rPr>
          <w:rFonts w:ascii="宋体" w:hAnsi="宋体" w:eastAsia="宋体" w:cs="宋体"/>
          <w:sz w:val="30"/>
          <w:szCs w:val="30"/>
        </w:rPr>
      </w:pPr>
      <w:r>
        <w:rPr>
          <w:rFonts w:ascii="宋体" w:hAnsi="宋体" w:eastAsia="宋体" w:cs="宋体"/>
          <w:spacing w:val="-1"/>
          <w:sz w:val="30"/>
          <w:szCs w:val="30"/>
        </w:rPr>
        <w:t>的复杂性。此外，由于从一种连接模式到另一种连接模</w:t>
      </w:r>
      <w:r>
        <w:rPr>
          <w:rFonts w:ascii="宋体" w:hAnsi="宋体" w:eastAsia="宋体" w:cs="宋体"/>
          <w:spacing w:val="-2"/>
          <w:sz w:val="30"/>
          <w:szCs w:val="30"/>
        </w:rPr>
        <w:t>式的转换可能在</w:t>
      </w:r>
      <w:r>
        <w:rPr>
          <w:rFonts w:ascii="宋体" w:hAnsi="宋体" w:eastAsia="宋体" w:cs="宋体"/>
          <w:sz w:val="30"/>
          <w:szCs w:val="30"/>
        </w:rPr>
        <w:t xml:space="preserve"> </w:t>
      </w:r>
      <w:r>
        <w:rPr>
          <w:rFonts w:ascii="宋体" w:hAnsi="宋体" w:eastAsia="宋体" w:cs="宋体"/>
          <w:spacing w:val="-1"/>
          <w:sz w:val="30"/>
          <w:szCs w:val="30"/>
        </w:rPr>
        <w:t>新皮质中迅速发生，新皮质具备了真正的动态拓扑特征。</w:t>
      </w:r>
    </w:p>
    <w:p w14:paraId="4F2615C1">
      <w:pPr>
        <w:spacing w:before="140" w:line="222" w:lineRule="auto"/>
        <w:ind w:left="11" w:right="60" w:firstLine="601"/>
        <w:rPr>
          <w:sz w:val="30"/>
          <w:szCs w:val="30"/>
        </w:rPr>
      </w:pPr>
      <w:r>
        <w:rPr>
          <w:rFonts w:ascii="宋体" w:hAnsi="宋体" w:eastAsia="宋体" w:cs="宋体"/>
          <w:spacing w:val="-1"/>
          <w:sz w:val="30"/>
          <w:szCs w:val="30"/>
        </w:rPr>
        <w:t>新皮质的出现使丘脑从神经认知的金字塔顶端跌落下来，继而在某</w:t>
      </w:r>
      <w:r>
        <w:rPr>
          <w:rFonts w:ascii="宋体" w:hAnsi="宋体" w:eastAsia="宋体" w:cs="宋体"/>
          <w:spacing w:val="15"/>
          <w:sz w:val="30"/>
          <w:szCs w:val="30"/>
        </w:rPr>
        <w:t xml:space="preserve"> </w:t>
      </w:r>
      <w:r>
        <w:rPr>
          <w:rFonts w:ascii="宋体" w:hAnsi="宋体" w:eastAsia="宋体" w:cs="宋体"/>
          <w:spacing w:val="-1"/>
          <w:sz w:val="30"/>
          <w:szCs w:val="30"/>
        </w:rPr>
        <w:t>种程度上处于新皮质的从属地位。因此，哺乳动物发达大脑的丘脑功能</w:t>
      </w:r>
      <w:r>
        <w:rPr>
          <w:rFonts w:ascii="宋体" w:hAnsi="宋体" w:eastAsia="宋体" w:cs="宋体"/>
          <w:spacing w:val="18"/>
          <w:sz w:val="30"/>
          <w:szCs w:val="30"/>
        </w:rPr>
        <w:t xml:space="preserve"> </w:t>
      </w:r>
      <w:r>
        <w:rPr>
          <w:rFonts w:ascii="宋体" w:hAnsi="宋体" w:eastAsia="宋体" w:cs="宋体"/>
          <w:spacing w:val="-1"/>
          <w:sz w:val="30"/>
          <w:szCs w:val="30"/>
        </w:rPr>
        <w:t>与其在进化之初的作用不同。这或许也是丘脑在认知中的作用有些捉摸</w:t>
      </w:r>
      <w:r>
        <w:rPr>
          <w:rFonts w:ascii="宋体" w:hAnsi="宋体" w:eastAsia="宋体" w:cs="宋体"/>
          <w:spacing w:val="18"/>
          <w:sz w:val="30"/>
          <w:szCs w:val="30"/>
        </w:rPr>
        <w:t xml:space="preserve"> </w:t>
      </w:r>
      <w:r>
        <w:rPr>
          <w:rFonts w:ascii="宋体" w:hAnsi="宋体" w:eastAsia="宋体" w:cs="宋体"/>
          <w:spacing w:val="-1"/>
          <w:sz w:val="30"/>
          <w:szCs w:val="30"/>
        </w:rPr>
        <w:t>不定，很难通过科学研究搞清楚的原因。一种有趣的可能性是，丘脑为</w:t>
      </w:r>
      <w:r>
        <w:rPr>
          <w:rFonts w:ascii="宋体" w:hAnsi="宋体" w:eastAsia="宋体" w:cs="宋体"/>
          <w:spacing w:val="18"/>
          <w:sz w:val="30"/>
          <w:szCs w:val="30"/>
        </w:rPr>
        <w:t xml:space="preserve"> </w:t>
      </w:r>
      <w:r>
        <w:rPr>
          <w:rFonts w:ascii="宋体" w:hAnsi="宋体" w:eastAsia="宋体" w:cs="宋体"/>
          <w:spacing w:val="-1"/>
          <w:sz w:val="30"/>
          <w:szCs w:val="30"/>
        </w:rPr>
        <w:t>分布较广的皮质区域之间的沟通提供了捷径。仅从居间的突触连接的数</w:t>
      </w:r>
      <w:r>
        <w:rPr>
          <w:rFonts w:ascii="宋体" w:hAnsi="宋体" w:eastAsia="宋体" w:cs="宋体"/>
          <w:spacing w:val="18"/>
          <w:sz w:val="30"/>
          <w:szCs w:val="30"/>
        </w:rPr>
        <w:t xml:space="preserve"> </w:t>
      </w:r>
      <w:r>
        <w:rPr>
          <w:rFonts w:ascii="宋体" w:hAnsi="宋体" w:eastAsia="宋体" w:cs="宋体"/>
          <w:spacing w:val="-1"/>
          <w:sz w:val="30"/>
          <w:szCs w:val="30"/>
        </w:rPr>
        <w:t>量来看，经由丘脑从新皮质区域</w:t>
      </w:r>
      <w:r>
        <w:rPr>
          <w:rFonts w:ascii="Times New Roman" w:hAnsi="Times New Roman" w:eastAsia="Times New Roman" w:cs="Times New Roman"/>
          <w:spacing w:val="-1"/>
          <w:sz w:val="30"/>
          <w:szCs w:val="30"/>
        </w:rPr>
        <w:t>X</w:t>
      </w:r>
      <w:r>
        <w:rPr>
          <w:rFonts w:ascii="宋体" w:hAnsi="宋体" w:eastAsia="宋体" w:cs="宋体"/>
          <w:spacing w:val="-1"/>
          <w:sz w:val="30"/>
          <w:szCs w:val="30"/>
        </w:rPr>
        <w:t>到新皮质区域</w:t>
      </w:r>
      <w:r>
        <w:rPr>
          <w:rFonts w:ascii="Times New Roman" w:hAnsi="Times New Roman" w:eastAsia="Times New Roman" w:cs="Times New Roman"/>
          <w:spacing w:val="-1"/>
          <w:sz w:val="30"/>
          <w:szCs w:val="30"/>
        </w:rPr>
        <w:t>Y</w:t>
      </w:r>
      <w:r>
        <w:rPr>
          <w:rFonts w:ascii="宋体" w:hAnsi="宋体" w:eastAsia="宋体" w:cs="宋体"/>
          <w:spacing w:val="-1"/>
          <w:sz w:val="30"/>
          <w:szCs w:val="30"/>
        </w:rPr>
        <w:t>的距离要比经由新皮</w:t>
      </w:r>
      <w:r>
        <w:rPr>
          <w:rFonts w:ascii="宋体" w:hAnsi="宋体" w:eastAsia="宋体" w:cs="宋体"/>
          <w:spacing w:val="9"/>
          <w:sz w:val="30"/>
          <w:szCs w:val="30"/>
        </w:rPr>
        <w:t xml:space="preserve">  </w:t>
      </w:r>
      <w:r>
        <w:rPr>
          <w:rFonts w:ascii="宋体" w:hAnsi="宋体" w:eastAsia="宋体" w:cs="宋体"/>
          <w:spacing w:val="-2"/>
          <w:sz w:val="30"/>
          <w:szCs w:val="30"/>
        </w:rPr>
        <w:t>质内的通路更短。</w:t>
      </w:r>
      <w:r>
        <w:fldChar w:fldCharType="begin"/>
      </w:r>
      <w:r>
        <w:instrText xml:space="preserve"> HYPERLINK \l "bookmark16" </w:instrText>
      </w:r>
      <w:r>
        <w:fldChar w:fldCharType="separate"/>
      </w:r>
      <w:r>
        <w:rPr>
          <w:position w:val="-4"/>
          <w:sz w:val="30"/>
          <w:szCs w:val="30"/>
        </w:rPr>
        <w:drawing>
          <wp:inline distT="0" distB="0" distL="0" distR="0">
            <wp:extent cx="228600" cy="260350"/>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35"/>
                    <a:stretch>
                      <a:fillRect/>
                    </a:stretch>
                  </pic:blipFill>
                  <pic:spPr>
                    <a:xfrm>
                      <a:off x="0" y="0"/>
                      <a:ext cx="228600" cy="260350"/>
                    </a:xfrm>
                    <a:prstGeom prst="rect">
                      <a:avLst/>
                    </a:prstGeom>
                  </pic:spPr>
                </pic:pic>
              </a:graphicData>
            </a:graphic>
          </wp:inline>
        </w:drawing>
      </w:r>
      <w:r>
        <w:rPr>
          <w:position w:val="-4"/>
          <w:sz w:val="30"/>
          <w:szCs w:val="30"/>
        </w:rPr>
        <w:fldChar w:fldCharType="end"/>
      </w:r>
    </w:p>
    <w:p w14:paraId="7B69B1CB">
      <w:pPr>
        <w:spacing w:before="156" w:line="222" w:lineRule="auto"/>
        <w:ind w:left="9" w:right="60" w:firstLine="606"/>
        <w:rPr>
          <w:rFonts w:ascii="宋体" w:hAnsi="宋体" w:eastAsia="宋体" w:cs="宋体"/>
          <w:sz w:val="30"/>
          <w:szCs w:val="30"/>
        </w:rPr>
      </w:pPr>
      <w:r>
        <w:rPr>
          <w:rFonts w:ascii="宋体" w:hAnsi="宋体" w:eastAsia="宋体" w:cs="宋体"/>
          <w:spacing w:val="-1"/>
          <w:sz w:val="30"/>
          <w:szCs w:val="30"/>
        </w:rPr>
        <w:t>大脑组织原则从丘脑到皮质的转变意味着不同大脑结构、神经组织</w:t>
      </w:r>
      <w:r>
        <w:rPr>
          <w:rFonts w:ascii="宋体" w:hAnsi="宋体" w:eastAsia="宋体" w:cs="宋体"/>
          <w:spacing w:val="12"/>
          <w:sz w:val="30"/>
          <w:szCs w:val="30"/>
        </w:rPr>
        <w:t xml:space="preserve"> </w:t>
      </w:r>
      <w:r>
        <w:rPr>
          <w:rFonts w:ascii="宋体" w:hAnsi="宋体" w:eastAsia="宋体" w:cs="宋体"/>
          <w:sz w:val="30"/>
          <w:szCs w:val="30"/>
        </w:rPr>
        <w:t>和单个神经元之间各种可能的互动模式的数量</w:t>
      </w:r>
      <w:r>
        <w:rPr>
          <w:rFonts w:ascii="宋体" w:hAnsi="宋体" w:eastAsia="宋体" w:cs="宋体"/>
          <w:spacing w:val="-1"/>
          <w:sz w:val="30"/>
          <w:szCs w:val="30"/>
        </w:rPr>
        <w:t>得到了大幅提升。在取得</w:t>
      </w:r>
      <w:r>
        <w:rPr>
          <w:rFonts w:ascii="宋体" w:hAnsi="宋体" w:eastAsia="宋体" w:cs="宋体"/>
          <w:sz w:val="30"/>
          <w:szCs w:val="30"/>
        </w:rPr>
        <w:t xml:space="preserve"> 这一进展之后，选择某一特定情形下最有效的</w:t>
      </w:r>
      <w:r>
        <w:rPr>
          <w:rFonts w:ascii="宋体" w:hAnsi="宋体" w:eastAsia="宋体" w:cs="宋体"/>
          <w:spacing w:val="-1"/>
          <w:sz w:val="30"/>
          <w:szCs w:val="30"/>
        </w:rPr>
        <w:t>模式就变得尤为重要了。</w:t>
      </w:r>
      <w:r>
        <w:rPr>
          <w:rFonts w:ascii="宋体" w:hAnsi="宋体" w:eastAsia="宋体" w:cs="宋体"/>
          <w:sz w:val="30"/>
          <w:szCs w:val="30"/>
        </w:rPr>
        <w:t xml:space="preserve"> 但原则上，大脑所享有的更高的自由度，必须</w:t>
      </w:r>
      <w:r>
        <w:rPr>
          <w:rFonts w:ascii="宋体" w:hAnsi="宋体" w:eastAsia="宋体" w:cs="宋体"/>
          <w:spacing w:val="-1"/>
          <w:sz w:val="30"/>
          <w:szCs w:val="30"/>
        </w:rPr>
        <w:t>与在任何特定的时间内对</w:t>
      </w:r>
      <w:r>
        <w:rPr>
          <w:rFonts w:ascii="宋体" w:hAnsi="宋体" w:eastAsia="宋体" w:cs="宋体"/>
          <w:sz w:val="30"/>
          <w:szCs w:val="30"/>
        </w:rPr>
        <w:t xml:space="preserve"> </w:t>
      </w:r>
      <w:r>
        <w:rPr>
          <w:rFonts w:ascii="宋体" w:hAnsi="宋体" w:eastAsia="宋体" w:cs="宋体"/>
          <w:spacing w:val="-1"/>
          <w:sz w:val="30"/>
          <w:szCs w:val="30"/>
        </w:rPr>
        <w:t>其进行约束的有效机制相平衡，否则就可能造成神经层面的混乱。</w:t>
      </w:r>
    </w:p>
    <w:p w14:paraId="18C7B83B">
      <w:pPr>
        <w:spacing w:before="141" w:line="222" w:lineRule="auto"/>
        <w:ind w:left="10" w:right="60" w:firstLine="604"/>
        <w:jc w:val="both"/>
        <w:rPr>
          <w:rFonts w:ascii="宋体" w:hAnsi="宋体" w:eastAsia="宋体" w:cs="宋体"/>
          <w:sz w:val="30"/>
          <w:szCs w:val="30"/>
        </w:rPr>
      </w:pPr>
      <w:r>
        <w:rPr>
          <w:rFonts w:ascii="宋体" w:hAnsi="宋体" w:eastAsia="宋体" w:cs="宋体"/>
          <w:spacing w:val="-2"/>
          <w:sz w:val="30"/>
          <w:szCs w:val="30"/>
        </w:rPr>
        <w:t>为了满足上述</w:t>
      </w:r>
      <w:r>
        <w:rPr>
          <w:rFonts w:ascii="Times New Roman" w:hAnsi="Times New Roman" w:eastAsia="Times New Roman" w:cs="Times New Roman"/>
          <w:spacing w:val="-2"/>
          <w:sz w:val="30"/>
          <w:szCs w:val="30"/>
        </w:rPr>
        <w:t>“</w:t>
      </w:r>
      <w:r>
        <w:rPr>
          <w:rFonts w:ascii="宋体" w:hAnsi="宋体" w:eastAsia="宋体" w:cs="宋体"/>
          <w:spacing w:val="-2"/>
          <w:sz w:val="30"/>
          <w:szCs w:val="30"/>
        </w:rPr>
        <w:t>需要</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2"/>
          <w:sz w:val="30"/>
          <w:szCs w:val="30"/>
        </w:rPr>
        <w:t xml:space="preserve"> </w:t>
      </w:r>
      <w:r>
        <w:rPr>
          <w:rFonts w:ascii="宋体" w:hAnsi="宋体" w:eastAsia="宋体" w:cs="宋体"/>
          <w:spacing w:val="-2"/>
          <w:sz w:val="30"/>
          <w:szCs w:val="30"/>
        </w:rPr>
        <w:t>，大脑皮层在进化的末期出现了额叶。额叶的</w:t>
      </w:r>
      <w:r>
        <w:rPr>
          <w:rFonts w:ascii="宋体" w:hAnsi="宋体" w:eastAsia="宋体" w:cs="宋体"/>
          <w:sz w:val="30"/>
          <w:szCs w:val="30"/>
        </w:rPr>
        <w:t xml:space="preserve"> 控制力或许比较弱，而大脑的其他结构保持</w:t>
      </w:r>
      <w:r>
        <w:rPr>
          <w:rFonts w:ascii="宋体" w:hAnsi="宋体" w:eastAsia="宋体" w:cs="宋体"/>
          <w:spacing w:val="-1"/>
          <w:sz w:val="30"/>
          <w:szCs w:val="30"/>
        </w:rPr>
        <w:t>了较大的自主性。额叶的控</w:t>
      </w:r>
      <w:r>
        <w:rPr>
          <w:rFonts w:ascii="宋体" w:hAnsi="宋体" w:eastAsia="宋体" w:cs="宋体"/>
          <w:sz w:val="30"/>
          <w:szCs w:val="30"/>
        </w:rPr>
        <w:t xml:space="preserve"> 制还是</w:t>
      </w:r>
      <w:r>
        <w:rPr>
          <w:rFonts w:ascii="Times New Roman" w:hAnsi="Times New Roman" w:eastAsia="Times New Roman" w:cs="Times New Roman"/>
          <w:sz w:val="30"/>
          <w:szCs w:val="30"/>
        </w:rPr>
        <w:t>“</w:t>
      </w:r>
      <w:r>
        <w:rPr>
          <w:rFonts w:ascii="宋体" w:hAnsi="宋体" w:eastAsia="宋体" w:cs="宋体"/>
          <w:sz w:val="30"/>
          <w:szCs w:val="30"/>
        </w:rPr>
        <w:t>全局性</w:t>
      </w:r>
      <w:r>
        <w:rPr>
          <w:rFonts w:ascii="Times New Roman" w:hAnsi="Times New Roman" w:eastAsia="Times New Roman" w:cs="Times New Roman"/>
          <w:sz w:val="30"/>
          <w:szCs w:val="30"/>
        </w:rPr>
        <w:t>”</w:t>
      </w:r>
      <w:r>
        <w:rPr>
          <w:rFonts w:ascii="宋体" w:hAnsi="宋体" w:eastAsia="宋体" w:cs="宋体"/>
          <w:sz w:val="30"/>
          <w:szCs w:val="30"/>
        </w:rPr>
        <w:t>的，负责在任何特定的时间</w:t>
      </w:r>
      <w:r>
        <w:rPr>
          <w:rFonts w:ascii="宋体" w:hAnsi="宋体" w:eastAsia="宋体" w:cs="宋体"/>
          <w:spacing w:val="-1"/>
          <w:sz w:val="30"/>
          <w:szCs w:val="30"/>
        </w:rPr>
        <w:t>点和某个时间段内协调并约</w:t>
      </w:r>
      <w:r>
        <w:rPr>
          <w:rFonts w:ascii="宋体" w:hAnsi="宋体" w:eastAsia="宋体" w:cs="宋体"/>
          <w:sz w:val="30"/>
          <w:szCs w:val="30"/>
        </w:rPr>
        <w:t xml:space="preserve"> 束各种神经结构的活动。额叶不具备应对有</w:t>
      </w:r>
      <w:r>
        <w:rPr>
          <w:rFonts w:ascii="宋体" w:hAnsi="宋体" w:eastAsia="宋体" w:cs="宋体"/>
          <w:spacing w:val="-1"/>
          <w:sz w:val="30"/>
          <w:szCs w:val="30"/>
        </w:rPr>
        <w:t>机体所面临的各种必要挑战</w:t>
      </w:r>
      <w:r>
        <w:rPr>
          <w:rFonts w:ascii="宋体" w:hAnsi="宋体" w:eastAsia="宋体" w:cs="宋体"/>
          <w:sz w:val="30"/>
          <w:szCs w:val="30"/>
        </w:rPr>
        <w:t xml:space="preserve"> 所需的专门知识或者技术。但是，额叶能够</w:t>
      </w:r>
      <w:r>
        <w:rPr>
          <w:rFonts w:ascii="Times New Roman" w:hAnsi="Times New Roman" w:eastAsia="Times New Roman" w:cs="Times New Roman"/>
          <w:sz w:val="30"/>
          <w:szCs w:val="30"/>
        </w:rPr>
        <w:t>“</w:t>
      </w:r>
      <w:r>
        <w:rPr>
          <w:rFonts w:ascii="宋体" w:hAnsi="宋体" w:eastAsia="宋体" w:cs="宋体"/>
          <w:spacing w:val="-1"/>
          <w:sz w:val="30"/>
          <w:szCs w:val="30"/>
        </w:rPr>
        <w:t>找到</w:t>
      </w:r>
      <w:r>
        <w:rPr>
          <w:rFonts w:ascii="Times New Roman" w:hAnsi="Times New Roman" w:eastAsia="Times New Roman" w:cs="Times New Roman"/>
          <w:spacing w:val="-1"/>
          <w:sz w:val="30"/>
          <w:szCs w:val="30"/>
        </w:rPr>
        <w:t>”</w:t>
      </w:r>
      <w:r>
        <w:rPr>
          <w:rFonts w:ascii="宋体" w:hAnsi="宋体" w:eastAsia="宋体" w:cs="宋体"/>
          <w:spacing w:val="-1"/>
          <w:sz w:val="30"/>
          <w:szCs w:val="30"/>
        </w:rPr>
        <w:t>应对某个特定挑战所</w:t>
      </w:r>
      <w:r>
        <w:rPr>
          <w:rFonts w:ascii="宋体" w:hAnsi="宋体" w:eastAsia="宋体" w:cs="宋体"/>
          <w:sz w:val="30"/>
          <w:szCs w:val="30"/>
        </w:rPr>
        <w:t xml:space="preserve"> 需的知识和技术所在的大脑区域，然后根据</w:t>
      </w:r>
      <w:r>
        <w:rPr>
          <w:rFonts w:ascii="宋体" w:hAnsi="宋体" w:eastAsia="宋体" w:cs="宋体"/>
          <w:spacing w:val="-1"/>
          <w:sz w:val="30"/>
          <w:szCs w:val="30"/>
        </w:rPr>
        <w:t>需要，用复杂的结构将这些</w:t>
      </w:r>
      <w:r>
        <w:rPr>
          <w:rFonts w:ascii="宋体" w:hAnsi="宋体" w:eastAsia="宋体" w:cs="宋体"/>
          <w:sz w:val="30"/>
          <w:szCs w:val="30"/>
        </w:rPr>
        <w:t xml:space="preserve"> 知识和技术组合起来。让我们来做一个神经</w:t>
      </w:r>
      <w:r>
        <w:rPr>
          <w:rFonts w:ascii="宋体" w:hAnsi="宋体" w:eastAsia="宋体" w:cs="宋体"/>
          <w:spacing w:val="-1"/>
          <w:sz w:val="30"/>
          <w:szCs w:val="30"/>
        </w:rPr>
        <w:t>未来学方面的训练，假设大</w:t>
      </w:r>
      <w:r>
        <w:rPr>
          <w:rFonts w:ascii="宋体" w:hAnsi="宋体" w:eastAsia="宋体" w:cs="宋体"/>
          <w:sz w:val="30"/>
          <w:szCs w:val="30"/>
        </w:rPr>
        <w:t xml:space="preserve"> 脑能够继续进化（虽然最近出现了该假设的</w:t>
      </w:r>
      <w:r>
        <w:rPr>
          <w:rFonts w:ascii="宋体" w:hAnsi="宋体" w:eastAsia="宋体" w:cs="宋体"/>
          <w:spacing w:val="-1"/>
          <w:sz w:val="30"/>
          <w:szCs w:val="30"/>
        </w:rPr>
        <w:t>一些拥趸，但该假设并不是</w:t>
      </w:r>
      <w:r>
        <w:rPr>
          <w:rFonts w:ascii="宋体" w:hAnsi="宋体" w:eastAsia="宋体" w:cs="宋体"/>
          <w:sz w:val="30"/>
          <w:szCs w:val="30"/>
        </w:rPr>
        <w:t xml:space="preserve"> 一个显而易见的命题）。大脑会沿着越来越</w:t>
      </w:r>
      <w:r>
        <w:rPr>
          <w:rFonts w:ascii="宋体" w:hAnsi="宋体" w:eastAsia="宋体" w:cs="宋体"/>
          <w:spacing w:val="-1"/>
          <w:sz w:val="30"/>
          <w:szCs w:val="30"/>
        </w:rPr>
        <w:t>复杂和精细化的神经网络的</w:t>
      </w:r>
      <w:r>
        <w:rPr>
          <w:rFonts w:ascii="宋体" w:hAnsi="宋体" w:eastAsia="宋体" w:cs="宋体"/>
          <w:sz w:val="30"/>
          <w:szCs w:val="30"/>
        </w:rPr>
        <w:t xml:space="preserve"> 道路进化，还是会出现性质上全然不同于以</w:t>
      </w:r>
      <w:r>
        <w:rPr>
          <w:rFonts w:ascii="宋体" w:hAnsi="宋体" w:eastAsia="宋体" w:cs="宋体"/>
          <w:spacing w:val="-1"/>
          <w:sz w:val="30"/>
          <w:szCs w:val="30"/>
        </w:rPr>
        <w:t>往的生物计算原则？在前述</w:t>
      </w:r>
      <w:r>
        <w:rPr>
          <w:rFonts w:ascii="宋体" w:hAnsi="宋体" w:eastAsia="宋体" w:cs="宋体"/>
          <w:sz w:val="30"/>
          <w:szCs w:val="30"/>
        </w:rPr>
        <w:t xml:space="preserve"> 讨论的基础上，我们得出了这样的推论：会</w:t>
      </w:r>
      <w:r>
        <w:rPr>
          <w:rFonts w:ascii="宋体" w:hAnsi="宋体" w:eastAsia="宋体" w:cs="宋体"/>
          <w:spacing w:val="-1"/>
          <w:sz w:val="30"/>
          <w:szCs w:val="30"/>
        </w:rPr>
        <w:t>出现一个性质更加复杂、内</w:t>
      </w:r>
      <w:r>
        <w:rPr>
          <w:rFonts w:ascii="宋体" w:hAnsi="宋体" w:eastAsia="宋体" w:cs="宋体"/>
          <w:sz w:val="30"/>
          <w:szCs w:val="30"/>
        </w:rPr>
        <w:t xml:space="preserve"> 部连接更加活跃的网络，该网络的组成部分</w:t>
      </w:r>
      <w:r>
        <w:rPr>
          <w:rFonts w:ascii="宋体" w:hAnsi="宋体" w:eastAsia="宋体" w:cs="宋体"/>
          <w:spacing w:val="-1"/>
          <w:sz w:val="30"/>
          <w:szCs w:val="30"/>
        </w:rPr>
        <w:t>的数量比之前要大一个数量</w:t>
      </w:r>
      <w:r>
        <w:rPr>
          <w:rFonts w:ascii="宋体" w:hAnsi="宋体" w:eastAsia="宋体" w:cs="宋体"/>
          <w:sz w:val="30"/>
          <w:szCs w:val="30"/>
        </w:rPr>
        <w:t xml:space="preserve"> </w:t>
      </w:r>
      <w:r>
        <w:rPr>
          <w:rFonts w:ascii="宋体" w:hAnsi="宋体" w:eastAsia="宋体" w:cs="宋体"/>
          <w:spacing w:val="-1"/>
          <w:sz w:val="30"/>
          <w:szCs w:val="30"/>
        </w:rPr>
        <w:t>级，规模比之前要小一个数量级。</w:t>
      </w:r>
    </w:p>
    <w:p w14:paraId="505B0F23">
      <w:pPr>
        <w:spacing w:before="145" w:line="222" w:lineRule="auto"/>
        <w:ind w:left="10" w:right="60" w:firstLine="605"/>
        <w:jc w:val="both"/>
        <w:rPr>
          <w:rFonts w:ascii="宋体" w:hAnsi="宋体" w:eastAsia="宋体" w:cs="宋体"/>
          <w:sz w:val="30"/>
          <w:szCs w:val="30"/>
        </w:rPr>
      </w:pPr>
      <w:r>
        <w:rPr>
          <w:rFonts w:ascii="宋体" w:hAnsi="宋体" w:eastAsia="宋体" w:cs="宋体"/>
          <w:spacing w:val="-1"/>
          <w:sz w:val="30"/>
          <w:szCs w:val="30"/>
        </w:rPr>
        <w:t>如今，人工分子生物计算原则已经成为计算机设计的范式转变的基</w:t>
      </w:r>
      <w:r>
        <w:rPr>
          <w:rFonts w:ascii="宋体" w:hAnsi="宋体" w:eastAsia="宋体" w:cs="宋体"/>
          <w:spacing w:val="11"/>
          <w:sz w:val="30"/>
          <w:szCs w:val="30"/>
        </w:rPr>
        <w:t xml:space="preserve"> </w:t>
      </w:r>
      <w:r>
        <w:rPr>
          <w:rFonts w:ascii="宋体" w:hAnsi="宋体" w:eastAsia="宋体" w:cs="宋体"/>
          <w:sz w:val="30"/>
          <w:szCs w:val="30"/>
        </w:rPr>
        <w:t>础。生命最终可能会模仿艺术，生物计算系</w:t>
      </w:r>
      <w:r>
        <w:rPr>
          <w:rFonts w:ascii="宋体" w:hAnsi="宋体" w:eastAsia="宋体" w:cs="宋体"/>
          <w:spacing w:val="-1"/>
          <w:sz w:val="30"/>
          <w:szCs w:val="30"/>
        </w:rPr>
        <w:t>统的进化会模仿人工计算设</w:t>
      </w:r>
      <w:r>
        <w:rPr>
          <w:rFonts w:ascii="宋体" w:hAnsi="宋体" w:eastAsia="宋体" w:cs="宋体"/>
          <w:sz w:val="30"/>
          <w:szCs w:val="30"/>
        </w:rPr>
        <w:t xml:space="preserve"> 备的进化。但是，到了那个时候，让大脑的</w:t>
      </w:r>
      <w:r>
        <w:rPr>
          <w:rFonts w:ascii="宋体" w:hAnsi="宋体" w:eastAsia="宋体" w:cs="宋体"/>
          <w:spacing w:val="-1"/>
          <w:sz w:val="30"/>
          <w:szCs w:val="30"/>
        </w:rPr>
        <w:t>生物进化变得多余的可能正</w:t>
      </w:r>
      <w:r>
        <w:rPr>
          <w:rFonts w:ascii="宋体" w:hAnsi="宋体" w:eastAsia="宋体" w:cs="宋体"/>
          <w:sz w:val="30"/>
          <w:szCs w:val="30"/>
        </w:rPr>
        <w:t xml:space="preserve"> 是人工计算设备的进化以及已有的被用于知</w:t>
      </w:r>
      <w:r>
        <w:rPr>
          <w:rFonts w:ascii="宋体" w:hAnsi="宋体" w:eastAsia="宋体" w:cs="宋体"/>
          <w:spacing w:val="-1"/>
          <w:sz w:val="30"/>
          <w:szCs w:val="30"/>
        </w:rPr>
        <w:t>识积累和传播的文化设备。</w:t>
      </w:r>
    </w:p>
    <w:p w14:paraId="07870B37">
      <w:pPr>
        <w:pStyle w:val="2"/>
        <w:spacing w:line="297" w:lineRule="auto"/>
      </w:pPr>
    </w:p>
    <w:p w14:paraId="3B06E3EF">
      <w:pPr>
        <w:pStyle w:val="2"/>
        <w:spacing w:line="297" w:lineRule="auto"/>
      </w:pPr>
      <w:r>
        <w:drawing>
          <wp:anchor distT="0" distB="0" distL="0" distR="0" simplePos="0" relativeHeight="251667456" behindDoc="0" locked="0" layoutInCell="1" allowOverlap="1">
            <wp:simplePos x="0" y="0"/>
            <wp:positionH relativeFrom="column">
              <wp:posOffset>0</wp:posOffset>
            </wp:positionH>
            <wp:positionV relativeFrom="paragraph">
              <wp:posOffset>74930</wp:posOffset>
            </wp:positionV>
            <wp:extent cx="5943600" cy="9525"/>
            <wp:effectExtent l="0" t="0" r="0" b="0"/>
            <wp:wrapNone/>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15"/>
                    <a:stretch>
                      <a:fillRect/>
                    </a:stretch>
                  </pic:blipFill>
                  <pic:spPr>
                    <a:xfrm>
                      <a:off x="0" y="0"/>
                      <a:ext cx="5943600" cy="9525"/>
                    </a:xfrm>
                    <a:prstGeom prst="rect">
                      <a:avLst/>
                    </a:prstGeom>
                  </pic:spPr>
                </pic:pic>
              </a:graphicData>
            </a:graphic>
          </wp:anchor>
        </w:drawing>
      </w:r>
    </w:p>
    <w:p w14:paraId="12BAC891">
      <w:pPr>
        <w:pStyle w:val="2"/>
        <w:spacing w:before="64" w:line="289" w:lineRule="exact"/>
        <w:ind w:left="334"/>
        <w:rPr>
          <w:rFonts w:ascii="Times New Roman" w:hAnsi="Times New Roman" w:eastAsia="Times New Roman" w:cs="Times New Roman"/>
          <w:sz w:val="22"/>
          <w:szCs w:val="22"/>
        </w:rPr>
      </w:pPr>
      <w:r>
        <w:rPr>
          <w:rFonts w:ascii="Times New Roman" w:hAnsi="Times New Roman" w:eastAsia="Times New Roman" w:cs="Times New Roman"/>
          <w:spacing w:val="-2"/>
          <w:position w:val="3"/>
          <w:sz w:val="22"/>
          <w:szCs w:val="22"/>
        </w:rPr>
        <w:t>1.          F.</w:t>
      </w:r>
      <w:r>
        <w:rPr>
          <w:rFonts w:ascii="Times New Roman" w:hAnsi="Times New Roman" w:eastAsia="Times New Roman" w:cs="Times New Roman"/>
          <w:spacing w:val="6"/>
          <w:position w:val="3"/>
          <w:sz w:val="22"/>
          <w:szCs w:val="22"/>
        </w:rPr>
        <w:t xml:space="preserve"> </w:t>
      </w:r>
      <w:r>
        <w:rPr>
          <w:rFonts w:ascii="Times New Roman" w:hAnsi="Times New Roman" w:eastAsia="Times New Roman" w:cs="Times New Roman"/>
          <w:spacing w:val="-2"/>
          <w:position w:val="3"/>
          <w:sz w:val="22"/>
          <w:szCs w:val="22"/>
        </w:rPr>
        <w:t>J.</w:t>
      </w:r>
      <w:r>
        <w:rPr>
          <w:rFonts w:ascii="Times New Roman" w:hAnsi="Times New Roman" w:eastAsia="Times New Roman" w:cs="Times New Roman"/>
          <w:spacing w:val="11"/>
          <w:position w:val="3"/>
          <w:sz w:val="22"/>
          <w:szCs w:val="22"/>
        </w:rPr>
        <w:t xml:space="preserve"> </w:t>
      </w:r>
      <w:r>
        <w:rPr>
          <w:rFonts w:ascii="Times New Roman" w:hAnsi="Times New Roman" w:eastAsia="Times New Roman" w:cs="Times New Roman"/>
          <w:spacing w:val="-2"/>
          <w:position w:val="3"/>
          <w:sz w:val="22"/>
          <w:szCs w:val="22"/>
        </w:rPr>
        <w:t>Gall,</w:t>
      </w:r>
      <w:r>
        <w:rPr>
          <w:rFonts w:ascii="Times New Roman" w:hAnsi="Times New Roman" w:eastAsia="Times New Roman" w:cs="Times New Roman"/>
          <w:spacing w:val="4"/>
          <w:position w:val="3"/>
          <w:sz w:val="22"/>
          <w:szCs w:val="22"/>
        </w:rPr>
        <w:t xml:space="preserve"> </w:t>
      </w:r>
      <w:r>
        <w:rPr>
          <w:i/>
          <w:iCs/>
          <w:spacing w:val="-2"/>
          <w:position w:val="3"/>
          <w:sz w:val="22"/>
          <w:szCs w:val="22"/>
        </w:rPr>
        <w:t>S</w:t>
      </w:r>
      <w:r>
        <w:rPr>
          <w:i/>
          <w:iCs/>
          <w:spacing w:val="-3"/>
          <w:position w:val="3"/>
          <w:sz w:val="22"/>
          <w:szCs w:val="22"/>
        </w:rPr>
        <w:t>ur</w:t>
      </w:r>
      <w:r>
        <w:rPr>
          <w:i/>
          <w:iCs/>
          <w:spacing w:val="6"/>
          <w:position w:val="3"/>
          <w:sz w:val="22"/>
          <w:szCs w:val="22"/>
        </w:rPr>
        <w:t xml:space="preserve"> </w:t>
      </w:r>
      <w:r>
        <w:rPr>
          <w:i/>
          <w:iCs/>
          <w:spacing w:val="-3"/>
          <w:position w:val="3"/>
          <w:sz w:val="22"/>
          <w:szCs w:val="22"/>
        </w:rPr>
        <w:t>le fonctions du</w:t>
      </w:r>
      <w:r>
        <w:rPr>
          <w:i/>
          <w:iCs/>
          <w:spacing w:val="2"/>
          <w:position w:val="3"/>
          <w:sz w:val="22"/>
          <w:szCs w:val="22"/>
        </w:rPr>
        <w:t xml:space="preserve"> </w:t>
      </w:r>
      <w:r>
        <w:rPr>
          <w:i/>
          <w:iCs/>
          <w:spacing w:val="-3"/>
          <w:position w:val="3"/>
          <w:sz w:val="22"/>
          <w:szCs w:val="22"/>
        </w:rPr>
        <w:t>cerveau</w:t>
      </w:r>
      <w:r>
        <w:rPr>
          <w:rFonts w:ascii="Times New Roman" w:hAnsi="Times New Roman" w:eastAsia="Times New Roman" w:cs="Times New Roman"/>
          <w:spacing w:val="-3"/>
          <w:position w:val="3"/>
          <w:sz w:val="22"/>
          <w:szCs w:val="22"/>
        </w:rPr>
        <w:t>,</w:t>
      </w:r>
      <w:r>
        <w:rPr>
          <w:rFonts w:ascii="Times New Roman" w:hAnsi="Times New Roman" w:eastAsia="Times New Roman" w:cs="Times New Roman"/>
          <w:spacing w:val="11"/>
          <w:position w:val="3"/>
          <w:sz w:val="22"/>
          <w:szCs w:val="22"/>
        </w:rPr>
        <w:t xml:space="preserve"> </w:t>
      </w:r>
      <w:r>
        <w:rPr>
          <w:rFonts w:ascii="Times New Roman" w:hAnsi="Times New Roman" w:eastAsia="Times New Roman" w:cs="Times New Roman"/>
          <w:spacing w:val="-3"/>
          <w:position w:val="3"/>
          <w:sz w:val="22"/>
          <w:szCs w:val="22"/>
        </w:rPr>
        <w:t>6</w:t>
      </w:r>
      <w:r>
        <w:rPr>
          <w:rFonts w:ascii="Times New Roman" w:hAnsi="Times New Roman" w:eastAsia="Times New Roman" w:cs="Times New Roman"/>
          <w:spacing w:val="1"/>
          <w:position w:val="3"/>
          <w:sz w:val="22"/>
          <w:szCs w:val="22"/>
        </w:rPr>
        <w:t xml:space="preserve"> </w:t>
      </w:r>
      <w:r>
        <w:rPr>
          <w:rFonts w:ascii="Times New Roman" w:hAnsi="Times New Roman" w:eastAsia="Times New Roman" w:cs="Times New Roman"/>
          <w:spacing w:val="-3"/>
          <w:position w:val="3"/>
          <w:sz w:val="22"/>
          <w:szCs w:val="22"/>
        </w:rPr>
        <w:t>vols.</w:t>
      </w:r>
      <w:r>
        <w:rPr>
          <w:rFonts w:ascii="Times New Roman" w:hAnsi="Times New Roman" w:eastAsia="Times New Roman" w:cs="Times New Roman"/>
          <w:spacing w:val="11"/>
          <w:position w:val="3"/>
          <w:sz w:val="22"/>
          <w:szCs w:val="22"/>
        </w:rPr>
        <w:t xml:space="preserve"> </w:t>
      </w:r>
      <w:r>
        <w:rPr>
          <w:rFonts w:ascii="Times New Roman" w:hAnsi="Times New Roman" w:eastAsia="Times New Roman" w:cs="Times New Roman"/>
          <w:spacing w:val="-3"/>
          <w:position w:val="3"/>
          <w:sz w:val="22"/>
          <w:szCs w:val="22"/>
        </w:rPr>
        <w:t>(Paris,</w:t>
      </w:r>
      <w:r>
        <w:rPr>
          <w:rFonts w:ascii="Times New Roman" w:hAnsi="Times New Roman" w:eastAsia="Times New Roman" w:cs="Times New Roman"/>
          <w:spacing w:val="21"/>
          <w:w w:val="101"/>
          <w:position w:val="3"/>
          <w:sz w:val="22"/>
          <w:szCs w:val="22"/>
        </w:rPr>
        <w:t xml:space="preserve"> </w:t>
      </w:r>
      <w:r>
        <w:rPr>
          <w:rFonts w:ascii="Times New Roman" w:hAnsi="Times New Roman" w:eastAsia="Times New Roman" w:cs="Times New Roman"/>
          <w:spacing w:val="-3"/>
          <w:position w:val="3"/>
          <w:sz w:val="22"/>
          <w:szCs w:val="22"/>
        </w:rPr>
        <w:t>1822–1823).</w:t>
      </w:r>
    </w:p>
    <w:p w14:paraId="5C83424D">
      <w:pPr>
        <w:spacing w:line="289" w:lineRule="exact"/>
        <w:rPr>
          <w:rFonts w:ascii="Times New Roman" w:hAnsi="Times New Roman" w:eastAsia="Times New Roman" w:cs="Times New Roman"/>
          <w:sz w:val="22"/>
          <w:szCs w:val="22"/>
        </w:rPr>
        <w:sectPr>
          <w:pgSz w:w="12240" w:h="15840"/>
          <w:pgMar w:top="400" w:right="1440" w:bottom="0" w:left="1440" w:header="0" w:footer="0" w:gutter="0"/>
          <w:cols w:space="720" w:num="1"/>
        </w:sectPr>
      </w:pPr>
    </w:p>
    <w:p w14:paraId="66DF232E">
      <w:pPr>
        <w:pStyle w:val="2"/>
      </w:pPr>
    </w:p>
    <w:p w14:paraId="544F6B9C">
      <w:pPr>
        <w:pStyle w:val="2"/>
      </w:pPr>
    </w:p>
    <w:p w14:paraId="1F7E2297">
      <w:pPr>
        <w:pStyle w:val="2"/>
      </w:pPr>
    </w:p>
    <w:p w14:paraId="214875C6">
      <w:pPr>
        <w:pStyle w:val="2"/>
      </w:pPr>
    </w:p>
    <w:p w14:paraId="6B9EF45F">
      <w:pPr>
        <w:pStyle w:val="2"/>
        <w:spacing w:before="63" w:line="289" w:lineRule="exact"/>
        <w:ind w:left="95"/>
        <w:rPr>
          <w:rFonts w:ascii="Times New Roman" w:hAnsi="Times New Roman" w:eastAsia="Times New Roman" w:cs="Times New Roman"/>
          <w:sz w:val="22"/>
          <w:szCs w:val="22"/>
        </w:rPr>
      </w:pPr>
      <w:r>
        <w:rPr>
          <w:rFonts w:ascii="Times New Roman" w:hAnsi="Times New Roman" w:eastAsia="Times New Roman" w:cs="Times New Roman"/>
          <w:spacing w:val="-1"/>
          <w:position w:val="3"/>
          <w:sz w:val="22"/>
          <w:szCs w:val="22"/>
        </w:rPr>
        <w:t>2.          K.</w:t>
      </w:r>
      <w:r>
        <w:rPr>
          <w:rFonts w:ascii="Times New Roman" w:hAnsi="Times New Roman" w:eastAsia="Times New Roman" w:cs="Times New Roman"/>
          <w:spacing w:val="22"/>
          <w:position w:val="3"/>
          <w:sz w:val="22"/>
          <w:szCs w:val="22"/>
        </w:rPr>
        <w:t xml:space="preserve"> </w:t>
      </w:r>
      <w:r>
        <w:rPr>
          <w:rFonts w:ascii="Times New Roman" w:hAnsi="Times New Roman" w:eastAsia="Times New Roman" w:cs="Times New Roman"/>
          <w:spacing w:val="-1"/>
          <w:position w:val="3"/>
          <w:sz w:val="22"/>
          <w:szCs w:val="22"/>
        </w:rPr>
        <w:t>Kleist,</w:t>
      </w:r>
      <w:r>
        <w:rPr>
          <w:rFonts w:ascii="Times New Roman" w:hAnsi="Times New Roman" w:eastAsia="Times New Roman" w:cs="Times New Roman"/>
          <w:spacing w:val="13"/>
          <w:w w:val="101"/>
          <w:position w:val="3"/>
          <w:sz w:val="22"/>
          <w:szCs w:val="22"/>
        </w:rPr>
        <w:t xml:space="preserve"> </w:t>
      </w:r>
      <w:r>
        <w:rPr>
          <w:i/>
          <w:iCs/>
          <w:spacing w:val="-1"/>
          <w:position w:val="3"/>
          <w:sz w:val="22"/>
          <w:szCs w:val="22"/>
        </w:rPr>
        <w:t xml:space="preserve">Gehirnpathologie </w:t>
      </w:r>
      <w:r>
        <w:rPr>
          <w:rFonts w:ascii="Times New Roman" w:hAnsi="Times New Roman" w:eastAsia="Times New Roman" w:cs="Times New Roman"/>
          <w:spacing w:val="-1"/>
          <w:position w:val="3"/>
          <w:sz w:val="22"/>
          <w:szCs w:val="22"/>
        </w:rPr>
        <w:t>(Leipzig:</w:t>
      </w:r>
      <w:r>
        <w:rPr>
          <w:rFonts w:ascii="Times New Roman" w:hAnsi="Times New Roman" w:eastAsia="Times New Roman" w:cs="Times New Roman"/>
          <w:spacing w:val="7"/>
          <w:position w:val="3"/>
          <w:sz w:val="22"/>
          <w:szCs w:val="22"/>
        </w:rPr>
        <w:t xml:space="preserve"> </w:t>
      </w:r>
      <w:r>
        <w:rPr>
          <w:rFonts w:ascii="Times New Roman" w:hAnsi="Times New Roman" w:eastAsia="Times New Roman" w:cs="Times New Roman"/>
          <w:spacing w:val="-1"/>
          <w:position w:val="3"/>
          <w:sz w:val="22"/>
          <w:szCs w:val="22"/>
        </w:rPr>
        <w:t>Barth,</w:t>
      </w:r>
      <w:r>
        <w:rPr>
          <w:rFonts w:ascii="Times New Roman" w:hAnsi="Times New Roman" w:eastAsia="Times New Roman" w:cs="Times New Roman"/>
          <w:spacing w:val="21"/>
          <w:w w:val="101"/>
          <w:position w:val="3"/>
          <w:sz w:val="22"/>
          <w:szCs w:val="22"/>
        </w:rPr>
        <w:t xml:space="preserve"> </w:t>
      </w:r>
      <w:r>
        <w:rPr>
          <w:rFonts w:ascii="Times New Roman" w:hAnsi="Times New Roman" w:eastAsia="Times New Roman" w:cs="Times New Roman"/>
          <w:spacing w:val="-1"/>
          <w:position w:val="3"/>
          <w:sz w:val="22"/>
          <w:szCs w:val="22"/>
        </w:rPr>
        <w:t>1934).</w:t>
      </w:r>
    </w:p>
    <w:p w14:paraId="29359F54">
      <w:pPr>
        <w:pStyle w:val="2"/>
        <w:spacing w:before="86" w:line="260" w:lineRule="auto"/>
        <w:ind w:left="370" w:right="1" w:hanging="274"/>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3.          J.  M.</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Gold</w:t>
      </w:r>
      <w:r>
        <w:rPr>
          <w:rFonts w:ascii="Times New Roman" w:hAnsi="Times New Roman" w:eastAsia="Times New Roman" w:cs="Times New Roman"/>
          <w:spacing w:val="2"/>
          <w:sz w:val="22"/>
          <w:szCs w:val="22"/>
        </w:rPr>
        <w:t>,  K.</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2"/>
          <w:sz w:val="22"/>
          <w:szCs w:val="22"/>
        </w:rPr>
        <w:t>F.</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Berman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2"/>
          <w:sz w:val="22"/>
          <w:szCs w:val="22"/>
        </w:rPr>
        <w:t>C.</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Randolph</w:t>
      </w:r>
      <w:r>
        <w:rPr>
          <w:rFonts w:ascii="Times New Roman" w:hAnsi="Times New Roman" w:eastAsia="Times New Roman" w:cs="Times New Roman"/>
          <w:spacing w:val="2"/>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2"/>
          <w:sz w:val="22"/>
          <w:szCs w:val="22"/>
        </w:rPr>
        <w:t>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2"/>
          <w:sz w:val="22"/>
          <w:szCs w:val="22"/>
        </w:rPr>
        <w:t>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Goldberg</w:t>
      </w:r>
      <w:r>
        <w:rPr>
          <w:rFonts w:ascii="Times New Roman" w:hAnsi="Times New Roman" w:eastAsia="Times New Roman" w:cs="Times New Roman"/>
          <w:spacing w:val="2"/>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Weinberger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PET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1"/>
          <w:sz w:val="22"/>
          <w:szCs w:val="22"/>
        </w:rPr>
        <w:t>validation</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novel</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prefrontal</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1"/>
          <w:sz w:val="22"/>
          <w:szCs w:val="22"/>
        </w:rPr>
        <w:t>task:</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delayed</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response</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alteration,”</w:t>
      </w:r>
      <w:r>
        <w:rPr>
          <w:rFonts w:ascii="Times New Roman" w:hAnsi="Times New Roman" w:eastAsia="Times New Roman" w:cs="Times New Roman"/>
          <w:spacing w:val="17"/>
          <w:w w:val="101"/>
          <w:sz w:val="22"/>
          <w:szCs w:val="22"/>
        </w:rPr>
        <w:t xml:space="preserve">  </w:t>
      </w:r>
      <w:r>
        <w:rPr>
          <w:i/>
          <w:iCs/>
          <w:spacing w:val="-1"/>
          <w:sz w:val="22"/>
          <w:szCs w:val="22"/>
        </w:rPr>
        <w:t>Neuropsychology</w:t>
      </w:r>
      <w:r>
        <w:rPr>
          <w:i/>
          <w:iCs/>
          <w:spacing w:val="22"/>
          <w:sz w:val="22"/>
          <w:szCs w:val="22"/>
        </w:rPr>
        <w:t xml:space="preserve">  </w:t>
      </w:r>
      <w:r>
        <w:rPr>
          <w:rFonts w:ascii="Times New Roman" w:hAnsi="Times New Roman" w:eastAsia="Times New Roman" w:cs="Times New Roman"/>
          <w:spacing w:val="-1"/>
          <w:sz w:val="22"/>
          <w:szCs w:val="22"/>
        </w:rPr>
        <w:t>10</w:t>
      </w:r>
    </w:p>
    <w:p w14:paraId="09E323C7">
      <w:pPr>
        <w:spacing w:line="270" w:lineRule="exact"/>
        <w:ind w:right="10"/>
        <w:jc w:val="right"/>
        <w:rPr>
          <w:rFonts w:ascii="Times New Roman" w:hAnsi="Times New Roman" w:eastAsia="Times New Roman" w:cs="Times New Roman"/>
          <w:sz w:val="22"/>
          <w:szCs w:val="22"/>
        </w:rPr>
      </w:pPr>
      <w:r>
        <w:rPr>
          <w:rFonts w:ascii="Times New Roman" w:hAnsi="Times New Roman" w:eastAsia="Times New Roman" w:cs="Times New Roman"/>
          <w:spacing w:val="1"/>
          <w:position w:val="3"/>
          <w:sz w:val="22"/>
          <w:szCs w:val="22"/>
        </w:rPr>
        <w:t>(1996):3–10;</w:t>
      </w:r>
      <w:r>
        <w:rPr>
          <w:rFonts w:ascii="Times New Roman" w:hAnsi="Times New Roman" w:eastAsia="Times New Roman" w:cs="Times New Roman"/>
          <w:spacing w:val="28"/>
          <w:w w:val="101"/>
          <w:position w:val="3"/>
          <w:sz w:val="22"/>
          <w:szCs w:val="22"/>
        </w:rPr>
        <w:t xml:space="preserve"> </w:t>
      </w:r>
      <w:r>
        <w:rPr>
          <w:rFonts w:ascii="Times New Roman" w:hAnsi="Times New Roman" w:eastAsia="Times New Roman" w:cs="Times New Roman"/>
          <w:spacing w:val="1"/>
          <w:position w:val="3"/>
          <w:sz w:val="22"/>
          <w:szCs w:val="22"/>
        </w:rPr>
        <w:t>R.</w:t>
      </w:r>
      <w:r>
        <w:rPr>
          <w:rFonts w:ascii="Times New Roman" w:hAnsi="Times New Roman" w:eastAsia="Times New Roman" w:cs="Times New Roman"/>
          <w:spacing w:val="18"/>
          <w:position w:val="3"/>
          <w:sz w:val="22"/>
          <w:szCs w:val="22"/>
        </w:rPr>
        <w:t xml:space="preserve"> </w:t>
      </w:r>
      <w:r>
        <w:rPr>
          <w:rFonts w:ascii="Times New Roman" w:hAnsi="Times New Roman" w:eastAsia="Times New Roman" w:cs="Times New Roman"/>
          <w:spacing w:val="1"/>
          <w:position w:val="3"/>
          <w:sz w:val="22"/>
          <w:szCs w:val="22"/>
        </w:rPr>
        <w:t>J.</w:t>
      </w:r>
      <w:r>
        <w:rPr>
          <w:rFonts w:ascii="Times New Roman" w:hAnsi="Times New Roman" w:eastAsia="Times New Roman" w:cs="Times New Roman"/>
          <w:spacing w:val="19"/>
          <w:w w:val="101"/>
          <w:position w:val="3"/>
          <w:sz w:val="22"/>
          <w:szCs w:val="22"/>
        </w:rPr>
        <w:t xml:space="preserve"> </w:t>
      </w:r>
      <w:r>
        <w:rPr>
          <w:rFonts w:ascii="Times New Roman" w:hAnsi="Times New Roman" w:eastAsia="Times New Roman" w:cs="Times New Roman"/>
          <w:position w:val="3"/>
          <w:sz w:val="22"/>
          <w:szCs w:val="22"/>
        </w:rPr>
        <w:t>Haier</w:t>
      </w:r>
      <w:r>
        <w:rPr>
          <w:rFonts w:ascii="Times New Roman" w:hAnsi="Times New Roman" w:eastAsia="Times New Roman" w:cs="Times New Roman"/>
          <w:spacing w:val="1"/>
          <w:position w:val="3"/>
          <w:sz w:val="22"/>
          <w:szCs w:val="22"/>
        </w:rPr>
        <w:t>,</w:t>
      </w:r>
      <w:r>
        <w:rPr>
          <w:rFonts w:ascii="Times New Roman" w:hAnsi="Times New Roman" w:eastAsia="Times New Roman" w:cs="Times New Roman"/>
          <w:spacing w:val="20"/>
          <w:position w:val="3"/>
          <w:sz w:val="22"/>
          <w:szCs w:val="22"/>
        </w:rPr>
        <w:t xml:space="preserve"> </w:t>
      </w:r>
      <w:r>
        <w:rPr>
          <w:rFonts w:ascii="Times New Roman" w:hAnsi="Times New Roman" w:eastAsia="Times New Roman" w:cs="Times New Roman"/>
          <w:spacing w:val="1"/>
          <w:position w:val="3"/>
          <w:sz w:val="22"/>
          <w:szCs w:val="22"/>
        </w:rPr>
        <w:t>B.</w:t>
      </w:r>
      <w:r>
        <w:rPr>
          <w:rFonts w:ascii="Times New Roman" w:hAnsi="Times New Roman" w:eastAsia="Times New Roman" w:cs="Times New Roman"/>
          <w:spacing w:val="16"/>
          <w:position w:val="3"/>
          <w:sz w:val="22"/>
          <w:szCs w:val="22"/>
        </w:rPr>
        <w:t xml:space="preserve"> </w:t>
      </w:r>
      <w:r>
        <w:rPr>
          <w:rFonts w:ascii="Times New Roman" w:hAnsi="Times New Roman" w:eastAsia="Times New Roman" w:cs="Times New Roman"/>
          <w:spacing w:val="1"/>
          <w:position w:val="3"/>
          <w:sz w:val="22"/>
          <w:szCs w:val="22"/>
        </w:rPr>
        <w:t>V.</w:t>
      </w:r>
      <w:r>
        <w:rPr>
          <w:rFonts w:ascii="Times New Roman" w:hAnsi="Times New Roman" w:eastAsia="Times New Roman" w:cs="Times New Roman"/>
          <w:spacing w:val="28"/>
          <w:position w:val="3"/>
          <w:sz w:val="22"/>
          <w:szCs w:val="22"/>
        </w:rPr>
        <w:t xml:space="preserve"> </w:t>
      </w:r>
      <w:r>
        <w:rPr>
          <w:rFonts w:ascii="Times New Roman" w:hAnsi="Times New Roman" w:eastAsia="Times New Roman" w:cs="Times New Roman"/>
          <w:position w:val="3"/>
          <w:sz w:val="22"/>
          <w:szCs w:val="22"/>
        </w:rPr>
        <w:t>Siegel</w:t>
      </w:r>
      <w:r>
        <w:rPr>
          <w:rFonts w:ascii="Times New Roman" w:hAnsi="Times New Roman" w:eastAsia="Times New Roman" w:cs="Times New Roman"/>
          <w:spacing w:val="1"/>
          <w:position w:val="3"/>
          <w:sz w:val="22"/>
          <w:szCs w:val="22"/>
        </w:rPr>
        <w:t>,</w:t>
      </w:r>
      <w:r>
        <w:rPr>
          <w:rFonts w:ascii="Times New Roman" w:hAnsi="Times New Roman" w:eastAsia="Times New Roman" w:cs="Times New Roman"/>
          <w:spacing w:val="18"/>
          <w:position w:val="3"/>
          <w:sz w:val="22"/>
          <w:szCs w:val="22"/>
        </w:rPr>
        <w:t xml:space="preserve"> </w:t>
      </w:r>
      <w:r>
        <w:rPr>
          <w:rFonts w:ascii="Times New Roman" w:hAnsi="Times New Roman" w:eastAsia="Times New Roman" w:cs="Times New Roman"/>
          <w:position w:val="3"/>
          <w:sz w:val="22"/>
          <w:szCs w:val="22"/>
        </w:rPr>
        <w:t>Jr</w:t>
      </w:r>
      <w:r>
        <w:rPr>
          <w:rFonts w:ascii="Times New Roman" w:hAnsi="Times New Roman" w:eastAsia="Times New Roman" w:cs="Times New Roman"/>
          <w:spacing w:val="1"/>
          <w:position w:val="3"/>
          <w:sz w:val="22"/>
          <w:szCs w:val="22"/>
        </w:rPr>
        <w:t>.,</w:t>
      </w:r>
      <w:r>
        <w:rPr>
          <w:rFonts w:ascii="Times New Roman" w:hAnsi="Times New Roman" w:eastAsia="Times New Roman" w:cs="Times New Roman"/>
          <w:spacing w:val="15"/>
          <w:w w:val="101"/>
          <w:position w:val="3"/>
          <w:sz w:val="22"/>
          <w:szCs w:val="22"/>
        </w:rPr>
        <w:t xml:space="preserve"> </w:t>
      </w:r>
      <w:r>
        <w:rPr>
          <w:rFonts w:ascii="Times New Roman" w:hAnsi="Times New Roman" w:eastAsia="Times New Roman" w:cs="Times New Roman"/>
          <w:spacing w:val="1"/>
          <w:position w:val="3"/>
          <w:sz w:val="22"/>
          <w:szCs w:val="22"/>
        </w:rPr>
        <w:t>A.</w:t>
      </w:r>
      <w:r>
        <w:rPr>
          <w:rFonts w:ascii="Times New Roman" w:hAnsi="Times New Roman" w:eastAsia="Times New Roman" w:cs="Times New Roman"/>
          <w:spacing w:val="19"/>
          <w:w w:val="101"/>
          <w:position w:val="3"/>
          <w:sz w:val="22"/>
          <w:szCs w:val="22"/>
        </w:rPr>
        <w:t xml:space="preserve"> </w:t>
      </w:r>
      <w:r>
        <w:rPr>
          <w:rFonts w:ascii="Times New Roman" w:hAnsi="Times New Roman" w:eastAsia="Times New Roman" w:cs="Times New Roman"/>
          <w:position w:val="3"/>
          <w:sz w:val="22"/>
          <w:szCs w:val="22"/>
        </w:rPr>
        <w:t>MacLachlan</w:t>
      </w:r>
      <w:r>
        <w:rPr>
          <w:rFonts w:ascii="Times New Roman" w:hAnsi="Times New Roman" w:eastAsia="Times New Roman" w:cs="Times New Roman"/>
          <w:spacing w:val="1"/>
          <w:position w:val="3"/>
          <w:sz w:val="22"/>
          <w:szCs w:val="22"/>
        </w:rPr>
        <w:t>,</w:t>
      </w:r>
      <w:r>
        <w:rPr>
          <w:rFonts w:ascii="Times New Roman" w:hAnsi="Times New Roman" w:eastAsia="Times New Roman" w:cs="Times New Roman"/>
          <w:spacing w:val="20"/>
          <w:position w:val="3"/>
          <w:sz w:val="22"/>
          <w:szCs w:val="22"/>
        </w:rPr>
        <w:t xml:space="preserve"> </w:t>
      </w:r>
      <w:r>
        <w:rPr>
          <w:rFonts w:ascii="Times New Roman" w:hAnsi="Times New Roman" w:eastAsia="Times New Roman" w:cs="Times New Roman"/>
          <w:spacing w:val="1"/>
          <w:position w:val="3"/>
          <w:sz w:val="22"/>
          <w:szCs w:val="22"/>
        </w:rPr>
        <w:t>E.</w:t>
      </w:r>
      <w:r>
        <w:rPr>
          <w:rFonts w:ascii="Times New Roman" w:hAnsi="Times New Roman" w:eastAsia="Times New Roman" w:cs="Times New Roman"/>
          <w:spacing w:val="28"/>
          <w:w w:val="101"/>
          <w:position w:val="3"/>
          <w:sz w:val="22"/>
          <w:szCs w:val="22"/>
        </w:rPr>
        <w:t xml:space="preserve"> </w:t>
      </w:r>
      <w:r>
        <w:rPr>
          <w:rFonts w:ascii="Times New Roman" w:hAnsi="Times New Roman" w:eastAsia="Times New Roman" w:cs="Times New Roman"/>
          <w:position w:val="3"/>
          <w:sz w:val="22"/>
          <w:szCs w:val="22"/>
        </w:rPr>
        <w:t>Soderling</w:t>
      </w:r>
      <w:r>
        <w:rPr>
          <w:rFonts w:ascii="Times New Roman" w:hAnsi="Times New Roman" w:eastAsia="Times New Roman" w:cs="Times New Roman"/>
          <w:spacing w:val="1"/>
          <w:position w:val="3"/>
          <w:sz w:val="22"/>
          <w:szCs w:val="22"/>
        </w:rPr>
        <w:t>,</w:t>
      </w:r>
      <w:r>
        <w:rPr>
          <w:rFonts w:ascii="Times New Roman" w:hAnsi="Times New Roman" w:eastAsia="Times New Roman" w:cs="Times New Roman"/>
          <w:spacing w:val="28"/>
          <w:position w:val="3"/>
          <w:sz w:val="22"/>
          <w:szCs w:val="22"/>
        </w:rPr>
        <w:t xml:space="preserve"> </w:t>
      </w:r>
      <w:r>
        <w:rPr>
          <w:rFonts w:ascii="Times New Roman" w:hAnsi="Times New Roman" w:eastAsia="Times New Roman" w:cs="Times New Roman"/>
          <w:spacing w:val="1"/>
          <w:position w:val="3"/>
          <w:sz w:val="22"/>
          <w:szCs w:val="22"/>
        </w:rPr>
        <w:t>S.</w:t>
      </w:r>
      <w:r>
        <w:rPr>
          <w:rFonts w:ascii="Times New Roman" w:hAnsi="Times New Roman" w:eastAsia="Times New Roman" w:cs="Times New Roman"/>
          <w:spacing w:val="20"/>
          <w:position w:val="3"/>
          <w:sz w:val="22"/>
          <w:szCs w:val="22"/>
        </w:rPr>
        <w:t xml:space="preserve"> </w:t>
      </w:r>
      <w:r>
        <w:rPr>
          <w:rFonts w:ascii="Times New Roman" w:hAnsi="Times New Roman" w:eastAsia="Times New Roman" w:cs="Times New Roman"/>
          <w:position w:val="3"/>
          <w:sz w:val="22"/>
          <w:szCs w:val="22"/>
        </w:rPr>
        <w:t>Lottenberg</w:t>
      </w:r>
      <w:r>
        <w:rPr>
          <w:rFonts w:ascii="Times New Roman" w:hAnsi="Times New Roman" w:eastAsia="Times New Roman" w:cs="Times New Roman"/>
          <w:spacing w:val="1"/>
          <w:position w:val="3"/>
          <w:sz w:val="22"/>
          <w:szCs w:val="22"/>
        </w:rPr>
        <w:t>,</w:t>
      </w:r>
      <w:r>
        <w:rPr>
          <w:rFonts w:ascii="Times New Roman" w:hAnsi="Times New Roman" w:eastAsia="Times New Roman" w:cs="Times New Roman"/>
          <w:spacing w:val="21"/>
          <w:position w:val="3"/>
          <w:sz w:val="22"/>
          <w:szCs w:val="22"/>
        </w:rPr>
        <w:t xml:space="preserve"> </w:t>
      </w:r>
      <w:r>
        <w:rPr>
          <w:rFonts w:ascii="Times New Roman" w:hAnsi="Times New Roman" w:eastAsia="Times New Roman" w:cs="Times New Roman"/>
          <w:position w:val="3"/>
          <w:sz w:val="22"/>
          <w:szCs w:val="22"/>
        </w:rPr>
        <w:t>and</w:t>
      </w:r>
      <w:r>
        <w:rPr>
          <w:rFonts w:ascii="Times New Roman" w:hAnsi="Times New Roman" w:eastAsia="Times New Roman" w:cs="Times New Roman"/>
          <w:spacing w:val="19"/>
          <w:w w:val="101"/>
          <w:position w:val="3"/>
          <w:sz w:val="22"/>
          <w:szCs w:val="22"/>
        </w:rPr>
        <w:t xml:space="preserve"> </w:t>
      </w:r>
      <w:r>
        <w:rPr>
          <w:rFonts w:ascii="Times New Roman" w:hAnsi="Times New Roman" w:eastAsia="Times New Roman" w:cs="Times New Roman"/>
          <w:position w:val="3"/>
          <w:sz w:val="22"/>
          <w:szCs w:val="22"/>
        </w:rPr>
        <w:t>M</w:t>
      </w:r>
      <w:r>
        <w:rPr>
          <w:rFonts w:ascii="Times New Roman" w:hAnsi="Times New Roman" w:eastAsia="Times New Roman" w:cs="Times New Roman"/>
          <w:spacing w:val="1"/>
          <w:position w:val="3"/>
          <w:sz w:val="22"/>
          <w:szCs w:val="22"/>
        </w:rPr>
        <w:t>.</w:t>
      </w:r>
    </w:p>
    <w:p w14:paraId="3D140C5C">
      <w:pPr>
        <w:pStyle w:val="2"/>
        <w:spacing w:before="3" w:line="257" w:lineRule="auto"/>
        <w:ind w:left="370" w:right="8" w:firstLine="15"/>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S.    </w:t>
      </w:r>
      <w:r>
        <w:rPr>
          <w:rFonts w:ascii="Times New Roman" w:hAnsi="Times New Roman" w:eastAsia="Times New Roman" w:cs="Times New Roman"/>
          <w:sz w:val="22"/>
          <w:szCs w:val="22"/>
        </w:rPr>
        <w:t>Buchsbaum</w:t>
      </w:r>
      <w:r>
        <w:rPr>
          <w:rFonts w:ascii="Times New Roman" w:hAnsi="Times New Roman" w:eastAsia="Times New Roman" w:cs="Times New Roman"/>
          <w:spacing w:val="2"/>
          <w:sz w:val="22"/>
          <w:szCs w:val="22"/>
        </w:rPr>
        <w:t>,     “</w:t>
      </w:r>
      <w:r>
        <w:rPr>
          <w:rFonts w:ascii="Times New Roman" w:hAnsi="Times New Roman" w:eastAsia="Times New Roman" w:cs="Times New Roman"/>
          <w:sz w:val="22"/>
          <w:szCs w:val="22"/>
        </w:rPr>
        <w:t>Regional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glucose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metabolic</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changes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after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learning</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complex visuospatial/motor</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task:</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positron</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emission</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tomographic</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study,”</w:t>
      </w:r>
      <w:r>
        <w:rPr>
          <w:rFonts w:ascii="Times New Roman" w:hAnsi="Times New Roman" w:eastAsia="Times New Roman" w:cs="Times New Roman"/>
          <w:spacing w:val="33"/>
          <w:sz w:val="22"/>
          <w:szCs w:val="22"/>
        </w:rPr>
        <w:t xml:space="preserve"> </w:t>
      </w:r>
      <w:r>
        <w:rPr>
          <w:i/>
          <w:iCs/>
          <w:sz w:val="22"/>
          <w:szCs w:val="22"/>
        </w:rPr>
        <w:t>Brain</w:t>
      </w:r>
      <w:r>
        <w:rPr>
          <w:i/>
          <w:iCs/>
          <w:spacing w:val="24"/>
          <w:sz w:val="22"/>
          <w:szCs w:val="22"/>
        </w:rPr>
        <w:t xml:space="preserve"> </w:t>
      </w:r>
      <w:r>
        <w:rPr>
          <w:i/>
          <w:iCs/>
          <w:sz w:val="22"/>
          <w:szCs w:val="22"/>
        </w:rPr>
        <w:t>Res</w:t>
      </w:r>
      <w:r>
        <w:rPr>
          <w:i/>
          <w:iCs/>
          <w:spacing w:val="38"/>
          <w:sz w:val="22"/>
          <w:szCs w:val="22"/>
        </w:rPr>
        <w:t xml:space="preserve"> </w:t>
      </w:r>
      <w:r>
        <w:rPr>
          <w:rFonts w:ascii="Times New Roman" w:hAnsi="Times New Roman" w:eastAsia="Times New Roman" w:cs="Times New Roman"/>
          <w:sz w:val="22"/>
          <w:szCs w:val="22"/>
        </w:rPr>
        <w:t>570</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(1992):</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 xml:space="preserve">134– </w:t>
      </w:r>
      <w:r>
        <w:rPr>
          <w:rFonts w:ascii="Times New Roman" w:hAnsi="Times New Roman" w:eastAsia="Times New Roman" w:cs="Times New Roman"/>
          <w:spacing w:val="1"/>
          <w:sz w:val="22"/>
          <w:szCs w:val="22"/>
        </w:rPr>
        <w:t>43;M.</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1"/>
          <w:sz w:val="22"/>
          <w:szCs w:val="22"/>
        </w:rPr>
        <w:t>E.</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Raichle</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1"/>
          <w:sz w:val="22"/>
          <w:szCs w:val="22"/>
        </w:rPr>
        <w:t>J.</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Fiez</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1"/>
          <w:sz w:val="22"/>
          <w:szCs w:val="22"/>
        </w:rPr>
        <w:t>T.</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1"/>
          <w:sz w:val="22"/>
          <w:szCs w:val="22"/>
        </w:rPr>
        <w:t>O.</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Videen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1"/>
          <w:sz w:val="22"/>
          <w:szCs w:val="22"/>
        </w:rPr>
        <w:t>M.</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MacLeod</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1"/>
          <w:sz w:val="22"/>
          <w:szCs w:val="22"/>
        </w:rPr>
        <w:t>J.</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V.</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Pardo</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1"/>
          <w:sz w:val="22"/>
          <w:szCs w:val="22"/>
        </w:rPr>
        <w:t>P.</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1"/>
          <w:sz w:val="22"/>
          <w:szCs w:val="22"/>
        </w:rPr>
        <w:t>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Fox</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1"/>
          <w:sz w:val="22"/>
          <w:szCs w:val="22"/>
        </w:rPr>
        <w:t>E.</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Petersen,</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2"/>
          <w:sz w:val="22"/>
          <w:szCs w:val="22"/>
        </w:rPr>
        <w:t>“Practice-related</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2"/>
          <w:sz w:val="22"/>
          <w:szCs w:val="22"/>
        </w:rPr>
        <w:t>cha</w:t>
      </w:r>
      <w:r>
        <w:rPr>
          <w:rFonts w:ascii="Times New Roman" w:hAnsi="Times New Roman" w:eastAsia="Times New Roman" w:cs="Times New Roman"/>
          <w:spacing w:val="1"/>
          <w:sz w:val="22"/>
          <w:szCs w:val="22"/>
        </w:rPr>
        <w:t>nges</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1"/>
          <w:sz w:val="22"/>
          <w:szCs w:val="22"/>
        </w:rPr>
        <w:t>human</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1"/>
          <w:sz w:val="22"/>
          <w:szCs w:val="22"/>
        </w:rPr>
        <w:t>brain</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functional</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anatomy</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
          <w:sz w:val="22"/>
          <w:szCs w:val="22"/>
        </w:rPr>
        <w:t>during</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nonmotor</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learning,”</w:t>
      </w:r>
      <w:r>
        <w:rPr>
          <w:rFonts w:ascii="Times New Roman" w:hAnsi="Times New Roman" w:eastAsia="Times New Roman" w:cs="Times New Roman"/>
          <w:spacing w:val="14"/>
          <w:sz w:val="22"/>
          <w:szCs w:val="22"/>
        </w:rPr>
        <w:t xml:space="preserve"> </w:t>
      </w:r>
      <w:r>
        <w:rPr>
          <w:i/>
          <w:iCs/>
          <w:spacing w:val="-1"/>
          <w:sz w:val="22"/>
          <w:szCs w:val="22"/>
        </w:rPr>
        <w:t xml:space="preserve">Cereb </w:t>
      </w:r>
      <w:r>
        <w:rPr>
          <w:rFonts w:ascii="Times New Roman" w:hAnsi="Times New Roman" w:eastAsia="Times New Roman" w:cs="Times New Roman"/>
          <w:spacing w:val="-1"/>
          <w:sz w:val="22"/>
          <w:szCs w:val="22"/>
        </w:rPr>
        <w:t>Cort</w:t>
      </w:r>
      <w:r>
        <w:rPr>
          <w:i/>
          <w:iCs/>
          <w:spacing w:val="-1"/>
          <w:sz w:val="22"/>
          <w:szCs w:val="22"/>
        </w:rPr>
        <w:t xml:space="preserve">ex </w:t>
      </w:r>
      <w:r>
        <w:rPr>
          <w:rFonts w:ascii="Times New Roman" w:hAnsi="Times New Roman" w:eastAsia="Times New Roman" w:cs="Times New Roman"/>
          <w:spacing w:val="-1"/>
          <w:sz w:val="22"/>
          <w:szCs w:val="22"/>
        </w:rPr>
        <w:t>4 (19</w:t>
      </w:r>
      <w:r>
        <w:rPr>
          <w:rFonts w:ascii="Times New Roman" w:hAnsi="Times New Roman" w:eastAsia="Times New Roman" w:cs="Times New Roman"/>
          <w:spacing w:val="-2"/>
          <w:sz w:val="22"/>
          <w:szCs w:val="22"/>
        </w:rPr>
        <w:t>94): 8–26.</w:t>
      </w:r>
    </w:p>
    <w:p w14:paraId="41DF3BCB">
      <w:pPr>
        <w:pStyle w:val="2"/>
        <w:spacing w:before="100" w:line="289" w:lineRule="exact"/>
        <w:ind w:left="89"/>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4.          J. A. Fodor,</w:t>
      </w:r>
      <w:r>
        <w:rPr>
          <w:rFonts w:ascii="Times New Roman" w:hAnsi="Times New Roman" w:eastAsia="Times New Roman" w:cs="Times New Roman"/>
          <w:spacing w:val="12"/>
          <w:position w:val="3"/>
          <w:sz w:val="22"/>
          <w:szCs w:val="22"/>
        </w:rPr>
        <w:t xml:space="preserve"> </w:t>
      </w:r>
      <w:r>
        <w:rPr>
          <w:rFonts w:ascii="Times New Roman" w:hAnsi="Times New Roman" w:eastAsia="Times New Roman" w:cs="Times New Roman"/>
          <w:position w:val="3"/>
          <w:sz w:val="22"/>
          <w:szCs w:val="22"/>
        </w:rPr>
        <w:t>“Precis</w:t>
      </w:r>
      <w:r>
        <w:rPr>
          <w:rFonts w:ascii="Times New Roman" w:hAnsi="Times New Roman" w:eastAsia="Times New Roman" w:cs="Times New Roman"/>
          <w:spacing w:val="9"/>
          <w:position w:val="3"/>
          <w:sz w:val="22"/>
          <w:szCs w:val="22"/>
        </w:rPr>
        <w:t xml:space="preserve"> </w:t>
      </w:r>
      <w:r>
        <w:rPr>
          <w:rFonts w:ascii="Times New Roman" w:hAnsi="Times New Roman" w:eastAsia="Times New Roman" w:cs="Times New Roman"/>
          <w:position w:val="3"/>
          <w:sz w:val="22"/>
          <w:szCs w:val="22"/>
        </w:rPr>
        <w:t>of the</w:t>
      </w:r>
      <w:r>
        <w:rPr>
          <w:rFonts w:ascii="Times New Roman" w:hAnsi="Times New Roman" w:eastAsia="Times New Roman" w:cs="Times New Roman"/>
          <w:spacing w:val="6"/>
          <w:position w:val="3"/>
          <w:sz w:val="22"/>
          <w:szCs w:val="22"/>
        </w:rPr>
        <w:t xml:space="preserve"> </w:t>
      </w:r>
      <w:r>
        <w:rPr>
          <w:rFonts w:ascii="Times New Roman" w:hAnsi="Times New Roman" w:eastAsia="Times New Roman" w:cs="Times New Roman"/>
          <w:position w:val="3"/>
          <w:sz w:val="22"/>
          <w:szCs w:val="22"/>
        </w:rPr>
        <w:t>modularity</w:t>
      </w:r>
      <w:r>
        <w:rPr>
          <w:rFonts w:ascii="Times New Roman" w:hAnsi="Times New Roman" w:eastAsia="Times New Roman" w:cs="Times New Roman"/>
          <w:spacing w:val="10"/>
          <w:position w:val="3"/>
          <w:sz w:val="22"/>
          <w:szCs w:val="22"/>
        </w:rPr>
        <w:t xml:space="preserve"> </w:t>
      </w:r>
      <w:r>
        <w:rPr>
          <w:rFonts w:ascii="Times New Roman" w:hAnsi="Times New Roman" w:eastAsia="Times New Roman" w:cs="Times New Roman"/>
          <w:position w:val="3"/>
          <w:sz w:val="22"/>
          <w:szCs w:val="22"/>
        </w:rPr>
        <w:t>of</w:t>
      </w:r>
      <w:r>
        <w:rPr>
          <w:rFonts w:ascii="Times New Roman" w:hAnsi="Times New Roman" w:eastAsia="Times New Roman" w:cs="Times New Roman"/>
          <w:spacing w:val="6"/>
          <w:position w:val="3"/>
          <w:sz w:val="22"/>
          <w:szCs w:val="22"/>
        </w:rPr>
        <w:t xml:space="preserve"> </w:t>
      </w:r>
      <w:r>
        <w:rPr>
          <w:rFonts w:ascii="Times New Roman" w:hAnsi="Times New Roman" w:eastAsia="Times New Roman" w:cs="Times New Roman"/>
          <w:position w:val="3"/>
          <w:sz w:val="22"/>
          <w:szCs w:val="22"/>
        </w:rPr>
        <w:t xml:space="preserve">mind,” </w:t>
      </w:r>
      <w:r>
        <w:rPr>
          <w:i/>
          <w:iCs/>
          <w:position w:val="3"/>
          <w:sz w:val="22"/>
          <w:szCs w:val="22"/>
        </w:rPr>
        <w:t>Behav</w:t>
      </w:r>
      <w:r>
        <w:rPr>
          <w:i/>
          <w:iCs/>
          <w:spacing w:val="-1"/>
          <w:position w:val="3"/>
          <w:sz w:val="22"/>
          <w:szCs w:val="22"/>
        </w:rPr>
        <w:t xml:space="preserve"> Brain</w:t>
      </w:r>
      <w:r>
        <w:rPr>
          <w:i/>
          <w:iCs/>
          <w:spacing w:val="10"/>
          <w:position w:val="3"/>
          <w:sz w:val="22"/>
          <w:szCs w:val="22"/>
        </w:rPr>
        <w:t xml:space="preserve"> </w:t>
      </w:r>
      <w:r>
        <w:rPr>
          <w:rFonts w:ascii="Times New Roman" w:hAnsi="Times New Roman" w:eastAsia="Times New Roman" w:cs="Times New Roman"/>
          <w:spacing w:val="-1"/>
          <w:position w:val="3"/>
          <w:sz w:val="22"/>
          <w:szCs w:val="22"/>
        </w:rPr>
        <w:t>Sci</w:t>
      </w:r>
      <w:r>
        <w:rPr>
          <w:rFonts w:ascii="Times New Roman" w:hAnsi="Times New Roman" w:eastAsia="Times New Roman" w:cs="Times New Roman"/>
          <w:spacing w:val="10"/>
          <w:position w:val="3"/>
          <w:sz w:val="22"/>
          <w:szCs w:val="22"/>
        </w:rPr>
        <w:t xml:space="preserve"> </w:t>
      </w:r>
      <w:r>
        <w:rPr>
          <w:rFonts w:ascii="Times New Roman" w:hAnsi="Times New Roman" w:eastAsia="Times New Roman" w:cs="Times New Roman"/>
          <w:spacing w:val="-1"/>
          <w:position w:val="3"/>
          <w:sz w:val="22"/>
          <w:szCs w:val="22"/>
        </w:rPr>
        <w:t>8</w:t>
      </w:r>
      <w:r>
        <w:rPr>
          <w:rFonts w:ascii="Times New Roman" w:hAnsi="Times New Roman" w:eastAsia="Times New Roman" w:cs="Times New Roman"/>
          <w:spacing w:val="11"/>
          <w:position w:val="3"/>
          <w:sz w:val="22"/>
          <w:szCs w:val="22"/>
        </w:rPr>
        <w:t xml:space="preserve"> </w:t>
      </w:r>
      <w:r>
        <w:rPr>
          <w:rFonts w:ascii="Times New Roman" w:hAnsi="Times New Roman" w:eastAsia="Times New Roman" w:cs="Times New Roman"/>
          <w:spacing w:val="-1"/>
          <w:position w:val="3"/>
          <w:sz w:val="22"/>
          <w:szCs w:val="22"/>
        </w:rPr>
        <w:t>(1985):</w:t>
      </w:r>
      <w:r>
        <w:rPr>
          <w:rFonts w:ascii="Times New Roman" w:hAnsi="Times New Roman" w:eastAsia="Times New Roman" w:cs="Times New Roman"/>
          <w:spacing w:val="21"/>
          <w:position w:val="3"/>
          <w:sz w:val="22"/>
          <w:szCs w:val="22"/>
        </w:rPr>
        <w:t xml:space="preserve"> </w:t>
      </w:r>
      <w:r>
        <w:rPr>
          <w:rFonts w:ascii="Times New Roman" w:hAnsi="Times New Roman" w:eastAsia="Times New Roman" w:cs="Times New Roman"/>
          <w:spacing w:val="-1"/>
          <w:position w:val="3"/>
          <w:sz w:val="22"/>
          <w:szCs w:val="22"/>
        </w:rPr>
        <w:t>1–42.</w:t>
      </w:r>
    </w:p>
    <w:p w14:paraId="2C5A81F4">
      <w:pPr>
        <w:pStyle w:val="2"/>
        <w:spacing w:before="86" w:line="261" w:lineRule="auto"/>
        <w:ind w:left="379" w:right="4" w:hanging="281"/>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5.          E.   Goldberg,   “Rise   and</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1"/>
          <w:sz w:val="22"/>
          <w:szCs w:val="22"/>
        </w:rPr>
        <w:t>fall</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1"/>
          <w:sz w:val="22"/>
          <w:szCs w:val="22"/>
        </w:rPr>
        <w:t>modular</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1"/>
          <w:sz w:val="22"/>
          <w:szCs w:val="22"/>
        </w:rPr>
        <w:t>orth</w:t>
      </w:r>
      <w:r>
        <w:rPr>
          <w:rFonts w:ascii="Times New Roman" w:hAnsi="Times New Roman" w:eastAsia="Times New Roman" w:cs="Times New Roman"/>
          <w:spacing w:val="-2"/>
          <w:sz w:val="22"/>
          <w:szCs w:val="22"/>
        </w:rPr>
        <w:t>odoxy,”</w:t>
      </w:r>
      <w:r>
        <w:rPr>
          <w:rFonts w:ascii="Times New Roman" w:hAnsi="Times New Roman" w:eastAsia="Times New Roman" w:cs="Times New Roman"/>
          <w:spacing w:val="17"/>
          <w:sz w:val="22"/>
          <w:szCs w:val="22"/>
        </w:rPr>
        <w:t xml:space="preserve">  </w:t>
      </w:r>
      <w:r>
        <w:rPr>
          <w:i/>
          <w:iCs/>
          <w:spacing w:val="-2"/>
          <w:sz w:val="22"/>
          <w:szCs w:val="22"/>
        </w:rPr>
        <w:t>J  Clin  Exp</w:t>
      </w:r>
      <w:r>
        <w:rPr>
          <w:i/>
          <w:iCs/>
          <w:spacing w:val="11"/>
          <w:sz w:val="22"/>
          <w:szCs w:val="22"/>
        </w:rPr>
        <w:t xml:space="preserve">  </w:t>
      </w:r>
      <w:r>
        <w:rPr>
          <w:i/>
          <w:iCs/>
          <w:spacing w:val="-2"/>
          <w:sz w:val="22"/>
          <w:szCs w:val="22"/>
        </w:rPr>
        <w:t xml:space="preserve">Neuropsychol   </w:t>
      </w:r>
      <w:r>
        <w:rPr>
          <w:rFonts w:ascii="Times New Roman" w:hAnsi="Times New Roman" w:eastAsia="Times New Roman" w:cs="Times New Roman"/>
          <w:spacing w:val="-2"/>
          <w:sz w:val="22"/>
          <w:szCs w:val="22"/>
        </w:rPr>
        <w:t>17,</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2"/>
          <w:sz w:val="22"/>
          <w:szCs w:val="22"/>
        </w:rPr>
        <w:t xml:space="preserve">(1995):193–208;  E.  </w:t>
      </w:r>
      <w:r>
        <w:rPr>
          <w:rFonts w:ascii="Times New Roman" w:hAnsi="Times New Roman" w:eastAsia="Times New Roman" w:cs="Times New Roman"/>
          <w:sz w:val="22"/>
          <w:szCs w:val="22"/>
        </w:rPr>
        <w:t>Goldberg</w:t>
      </w:r>
      <w:r>
        <w:rPr>
          <w:rFonts w:ascii="Times New Roman" w:hAnsi="Times New Roman" w:eastAsia="Times New Roman" w:cs="Times New Roman"/>
          <w:spacing w:val="2"/>
          <w:sz w:val="22"/>
          <w:szCs w:val="22"/>
        </w:rPr>
        <w:t>,   “</w:t>
      </w:r>
      <w:r>
        <w:rPr>
          <w:rFonts w:ascii="Times New Roman" w:hAnsi="Times New Roman" w:eastAsia="Times New Roman" w:cs="Times New Roman"/>
          <w:sz w:val="22"/>
          <w:szCs w:val="22"/>
        </w:rPr>
        <w:t>From</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neuromythology</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pacing w:val="1"/>
          <w:sz w:val="22"/>
          <w:szCs w:val="22"/>
        </w:rPr>
        <w:t xml:space="preserve">.   </w:t>
      </w:r>
      <w:r>
        <w:rPr>
          <w:i/>
          <w:iCs/>
          <w:sz w:val="22"/>
          <w:szCs w:val="22"/>
        </w:rPr>
        <w:t>Cortex</w:t>
      </w:r>
      <w:r>
        <w:rPr>
          <w:i/>
          <w:iCs/>
          <w:spacing w:val="1"/>
          <w:sz w:val="22"/>
          <w:szCs w:val="22"/>
        </w:rPr>
        <w:t xml:space="preserve">  </w:t>
      </w:r>
      <w:r>
        <w:rPr>
          <w:i/>
          <w:iCs/>
          <w:sz w:val="22"/>
          <w:szCs w:val="22"/>
        </w:rPr>
        <w:t>and</w:t>
      </w:r>
      <w:r>
        <w:rPr>
          <w:i/>
          <w:iCs/>
          <w:spacing w:val="1"/>
          <w:sz w:val="22"/>
          <w:szCs w:val="22"/>
        </w:rPr>
        <w:t xml:space="preserve">  </w:t>
      </w:r>
      <w:r>
        <w:rPr>
          <w:i/>
          <w:iCs/>
          <w:sz w:val="22"/>
          <w:szCs w:val="22"/>
        </w:rPr>
        <w:t>Mind</w:t>
      </w:r>
      <w:r>
        <w:rPr>
          <w:i/>
          <w:iCs/>
          <w:spacing w:val="1"/>
          <w:sz w:val="22"/>
          <w:szCs w:val="22"/>
        </w:rPr>
        <w:t>:</w:t>
      </w:r>
      <w:r>
        <w:rPr>
          <w:i/>
          <w:iCs/>
          <w:sz w:val="22"/>
          <w:szCs w:val="22"/>
        </w:rPr>
        <w:t xml:space="preserve"> </w:t>
      </w:r>
      <w:r>
        <w:rPr>
          <w:i/>
          <w:iCs/>
          <w:spacing w:val="-1"/>
          <w:sz w:val="22"/>
          <w:szCs w:val="22"/>
        </w:rPr>
        <w:t>Unifying Cognition</w:t>
      </w:r>
      <w:r>
        <w:rPr>
          <w:rFonts w:ascii="Times New Roman" w:hAnsi="Times New Roman" w:eastAsia="Times New Roman" w:cs="Times New Roman"/>
          <w:spacing w:val="-1"/>
          <w:sz w:val="22"/>
          <w:szCs w:val="22"/>
        </w:rPr>
        <w:t xml:space="preserve">, by Joaquin Fuster,” </w:t>
      </w:r>
      <w:r>
        <w:rPr>
          <w:i/>
          <w:iCs/>
          <w:spacing w:val="-1"/>
          <w:sz w:val="22"/>
          <w:szCs w:val="22"/>
        </w:rPr>
        <w:t>J</w:t>
      </w:r>
      <w:r>
        <w:rPr>
          <w:i/>
          <w:iCs/>
          <w:spacing w:val="-14"/>
          <w:sz w:val="22"/>
          <w:szCs w:val="22"/>
        </w:rPr>
        <w:t xml:space="preserve"> </w:t>
      </w:r>
      <w:r>
        <w:rPr>
          <w:i/>
          <w:iCs/>
          <w:spacing w:val="-1"/>
          <w:sz w:val="22"/>
          <w:szCs w:val="22"/>
        </w:rPr>
        <w:t xml:space="preserve">Int Neuropsychol </w:t>
      </w:r>
      <w:r>
        <w:rPr>
          <w:rFonts w:ascii="Times New Roman" w:hAnsi="Times New Roman" w:eastAsia="Times New Roman" w:cs="Times New Roman"/>
          <w:spacing w:val="-1"/>
          <w:sz w:val="22"/>
          <w:szCs w:val="22"/>
        </w:rPr>
        <w:t>Soc</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10 (</w:t>
      </w:r>
      <w:r>
        <w:rPr>
          <w:rFonts w:ascii="Times New Roman" w:hAnsi="Times New Roman" w:eastAsia="Times New Roman" w:cs="Times New Roman"/>
          <w:spacing w:val="-2"/>
          <w:sz w:val="22"/>
          <w:szCs w:val="22"/>
        </w:rPr>
        <w:t>2004): 470–1.</w:t>
      </w:r>
    </w:p>
    <w:p w14:paraId="554B5FC5">
      <w:pPr>
        <w:pStyle w:val="2"/>
        <w:spacing w:before="100" w:line="265" w:lineRule="auto"/>
        <w:ind w:left="376" w:right="9" w:hanging="282"/>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6.          G.</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Aston</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Jones</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5"/>
          <w:sz w:val="22"/>
          <w:szCs w:val="22"/>
        </w:rPr>
        <w:t>D.</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Cohen</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An</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integrative</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theory</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locus</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coeruleus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norepinephrine function: adaptive gain and optimal performance,”</w:t>
      </w:r>
      <w:r>
        <w:rPr>
          <w:rFonts w:ascii="Times New Roman" w:hAnsi="Times New Roman" w:eastAsia="Times New Roman" w:cs="Times New Roman"/>
          <w:spacing w:val="3"/>
          <w:sz w:val="22"/>
          <w:szCs w:val="22"/>
        </w:rPr>
        <w:t xml:space="preserve"> </w:t>
      </w:r>
      <w:r>
        <w:rPr>
          <w:i/>
          <w:iCs/>
          <w:sz w:val="22"/>
          <w:szCs w:val="22"/>
        </w:rPr>
        <w:t xml:space="preserve">Annu Rev </w:t>
      </w:r>
      <w:r>
        <w:rPr>
          <w:rFonts w:ascii="Times New Roman" w:hAnsi="Times New Roman" w:eastAsia="Times New Roman" w:cs="Times New Roman"/>
          <w:sz w:val="22"/>
          <w:szCs w:val="22"/>
        </w:rPr>
        <w:t>Neu</w:t>
      </w:r>
      <w:r>
        <w:rPr>
          <w:i/>
          <w:iCs/>
          <w:sz w:val="22"/>
          <w:szCs w:val="22"/>
        </w:rPr>
        <w:t xml:space="preserve">rosci </w:t>
      </w:r>
      <w:r>
        <w:rPr>
          <w:rFonts w:ascii="Times New Roman" w:hAnsi="Times New Roman" w:eastAsia="Times New Roman" w:cs="Times New Roman"/>
          <w:sz w:val="22"/>
          <w:szCs w:val="22"/>
        </w:rPr>
        <w:t>28</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(2005): 403–50.</w:t>
      </w:r>
    </w:p>
    <w:p w14:paraId="2FE6EDB1">
      <w:pPr>
        <w:pStyle w:val="2"/>
        <w:spacing w:before="86" w:line="265" w:lineRule="auto"/>
        <w:ind w:left="373" w:right="6" w:hanging="273"/>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7.          J.</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2"/>
          <w:sz w:val="22"/>
          <w:szCs w:val="22"/>
        </w:rPr>
        <w:t>R.</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Binder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2"/>
          <w:sz w:val="22"/>
          <w:szCs w:val="22"/>
        </w:rPr>
        <w:t>J. A.</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Frost</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2"/>
          <w:sz w:val="22"/>
          <w:szCs w:val="22"/>
        </w:rPr>
        <w:t>T. A.</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Hammeke</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1"/>
          <w:sz w:val="22"/>
          <w:szCs w:val="22"/>
        </w:rPr>
        <w:t>S.</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M.</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Rao</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
          <w:sz w:val="22"/>
          <w:szCs w:val="22"/>
        </w:rPr>
        <w:t>W.</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Cox</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Function</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left planum</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temporale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auditory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linguistic</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processing</w:t>
      </w:r>
      <w:r>
        <w:rPr>
          <w:rFonts w:ascii="Times New Roman" w:hAnsi="Times New Roman" w:eastAsia="Times New Roman" w:cs="Times New Roman"/>
          <w:spacing w:val="4"/>
          <w:sz w:val="22"/>
          <w:szCs w:val="22"/>
        </w:rPr>
        <w:t xml:space="preserve">,” </w:t>
      </w:r>
      <w:r>
        <w:rPr>
          <w:i/>
          <w:iCs/>
          <w:sz w:val="22"/>
          <w:szCs w:val="22"/>
        </w:rPr>
        <w:t>Brain</w:t>
      </w:r>
      <w:r>
        <w:rPr>
          <w:i/>
          <w:iCs/>
          <w:spacing w:val="4"/>
          <w:sz w:val="22"/>
          <w:szCs w:val="22"/>
        </w:rPr>
        <w:t xml:space="preserve"> </w:t>
      </w:r>
      <w:r>
        <w:rPr>
          <w:rFonts w:ascii="Times New Roman" w:hAnsi="Times New Roman" w:eastAsia="Times New Roman" w:cs="Times New Roman"/>
          <w:spacing w:val="4"/>
          <w:sz w:val="22"/>
          <w:szCs w:val="22"/>
        </w:rPr>
        <w:t>119</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(1996):</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4"/>
          <w:sz w:val="22"/>
          <w:szCs w:val="22"/>
        </w:rPr>
        <w:t>1239–47.</w:t>
      </w:r>
    </w:p>
    <w:p w14:paraId="72F21724">
      <w:pPr>
        <w:pStyle w:val="2"/>
        <w:spacing w:before="100" w:line="262" w:lineRule="auto"/>
        <w:ind w:left="368" w:right="4" w:hanging="275"/>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8.          J.</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Shaplesk</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2"/>
          <w:sz w:val="22"/>
          <w:szCs w:val="22"/>
        </w:rPr>
        <w:t>S.</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2"/>
          <w:sz w:val="22"/>
          <w:szCs w:val="22"/>
        </w:rPr>
        <w:t>L.</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Rossell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2"/>
          <w:sz w:val="22"/>
          <w:szCs w:val="22"/>
        </w:rPr>
        <w:t>P. W.</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2"/>
          <w:sz w:val="22"/>
          <w:szCs w:val="22"/>
        </w:rPr>
        <w:t xml:space="preserve">R. </w:t>
      </w:r>
      <w:r>
        <w:rPr>
          <w:rFonts w:ascii="Times New Roman" w:hAnsi="Times New Roman" w:eastAsia="Times New Roman" w:cs="Times New Roman"/>
          <w:sz w:val="22"/>
          <w:szCs w:val="22"/>
        </w:rPr>
        <w:t>Woodruff</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2"/>
          <w:sz w:val="22"/>
          <w:szCs w:val="22"/>
        </w:rPr>
        <w:t>S.</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David</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planum</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temporale</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2"/>
          <w:sz w:val="22"/>
          <w:szCs w:val="22"/>
        </w:rPr>
        <w:t>a</w:t>
      </w:r>
      <w:r>
        <w:rPr>
          <w:rFonts w:ascii="Times New Roman" w:hAnsi="Times New Roman" w:eastAsia="Times New Roman" w:cs="Times New Roman"/>
          <w:sz w:val="22"/>
          <w:szCs w:val="22"/>
        </w:rPr>
        <w:t xml:space="preserve"> systematic</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quantitative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review</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its</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structural</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functional</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clinical</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signif</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icance</w:t>
      </w:r>
      <w:r>
        <w:rPr>
          <w:rFonts w:ascii="Times New Roman" w:hAnsi="Times New Roman" w:eastAsia="Times New Roman" w:cs="Times New Roman"/>
          <w:spacing w:val="5"/>
          <w:sz w:val="22"/>
          <w:szCs w:val="22"/>
        </w:rPr>
        <w:t xml:space="preserve">,” </w:t>
      </w:r>
      <w:r>
        <w:rPr>
          <w:i/>
          <w:iCs/>
          <w:sz w:val="22"/>
          <w:szCs w:val="22"/>
        </w:rPr>
        <w:t>Brain</w:t>
      </w:r>
      <w:r>
        <w:rPr>
          <w:i/>
          <w:iCs/>
          <w:spacing w:val="5"/>
          <w:sz w:val="22"/>
          <w:szCs w:val="22"/>
        </w:rPr>
        <w:t xml:space="preserve"> </w:t>
      </w:r>
      <w:r>
        <w:rPr>
          <w:i/>
          <w:iCs/>
          <w:sz w:val="22"/>
          <w:szCs w:val="22"/>
        </w:rPr>
        <w:t xml:space="preserve">Res </w:t>
      </w:r>
      <w:r>
        <w:rPr>
          <w:i/>
          <w:iCs/>
          <w:spacing w:val="-3"/>
          <w:sz w:val="22"/>
          <w:szCs w:val="22"/>
        </w:rPr>
        <w:t xml:space="preserve">Rev </w:t>
      </w:r>
      <w:r>
        <w:rPr>
          <w:rFonts w:ascii="Times New Roman" w:hAnsi="Times New Roman" w:eastAsia="Times New Roman" w:cs="Times New Roman"/>
          <w:spacing w:val="-3"/>
          <w:sz w:val="22"/>
          <w:szCs w:val="22"/>
        </w:rPr>
        <w:t>29</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3"/>
          <w:sz w:val="22"/>
          <w:szCs w:val="22"/>
        </w:rPr>
        <w:t>(1999):</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3"/>
          <w:sz w:val="22"/>
          <w:szCs w:val="22"/>
        </w:rPr>
        <w:t>26–49.</w:t>
      </w:r>
    </w:p>
    <w:p w14:paraId="30F0DA62">
      <w:pPr>
        <w:pStyle w:val="2"/>
        <w:spacing w:before="84" w:line="262" w:lineRule="auto"/>
        <w:ind w:left="331" w:right="3" w:hanging="239"/>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 xml:space="preserve">9.          A. R. </w:t>
      </w:r>
      <w:r>
        <w:rPr>
          <w:rFonts w:ascii="Times New Roman" w:hAnsi="Times New Roman" w:eastAsia="Times New Roman" w:cs="Times New Roman"/>
          <w:sz w:val="22"/>
          <w:szCs w:val="22"/>
        </w:rPr>
        <w:t>Damasio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4"/>
          <w:sz w:val="22"/>
          <w:szCs w:val="22"/>
        </w:rPr>
        <w:t>H.</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Damasio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G</w:t>
      </w:r>
      <w:r>
        <w:rPr>
          <w:rFonts w:ascii="Times New Roman" w:hAnsi="Times New Roman" w:eastAsia="Times New Roman" w:cs="Times New Roman"/>
          <w:spacing w:val="4"/>
          <w:sz w:val="22"/>
          <w:szCs w:val="22"/>
        </w:rPr>
        <w:t>. W.</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Van</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Hoesen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Prosopagnosia</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anatomical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basis</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and behavioral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mechanisms</w:t>
      </w:r>
      <w:r>
        <w:rPr>
          <w:rFonts w:ascii="Times New Roman" w:hAnsi="Times New Roman" w:eastAsia="Times New Roman" w:cs="Times New Roman"/>
          <w:spacing w:val="2"/>
          <w:sz w:val="22"/>
          <w:szCs w:val="22"/>
        </w:rPr>
        <w:t xml:space="preserve">,”      </w:t>
      </w:r>
      <w:r>
        <w:rPr>
          <w:i/>
          <w:iCs/>
          <w:sz w:val="22"/>
          <w:szCs w:val="22"/>
        </w:rPr>
        <w:t>Neurology</w:t>
      </w:r>
      <w:r>
        <w:rPr>
          <w:i/>
          <w:iCs/>
          <w:spacing w:val="2"/>
          <w:sz w:val="22"/>
          <w:szCs w:val="22"/>
        </w:rPr>
        <w:t xml:space="preserve">     </w:t>
      </w:r>
      <w:r>
        <w:rPr>
          <w:rFonts w:ascii="Times New Roman" w:hAnsi="Times New Roman" w:eastAsia="Times New Roman" w:cs="Times New Roman"/>
          <w:spacing w:val="2"/>
          <w:sz w:val="22"/>
          <w:szCs w:val="22"/>
        </w:rPr>
        <w:t xml:space="preserve">32       (1982):   </w:t>
      </w:r>
      <w:r>
        <w:rPr>
          <w:rFonts w:ascii="Times New Roman" w:hAnsi="Times New Roman" w:eastAsia="Times New Roman" w:cs="Times New Roman"/>
          <w:spacing w:val="1"/>
          <w:sz w:val="22"/>
          <w:szCs w:val="22"/>
        </w:rPr>
        <w:t xml:space="preserve">   331–41;      A.      R.      </w:t>
      </w:r>
      <w:r>
        <w:rPr>
          <w:rFonts w:ascii="Times New Roman" w:hAnsi="Times New Roman" w:eastAsia="Times New Roman" w:cs="Times New Roman"/>
          <w:sz w:val="22"/>
          <w:szCs w:val="22"/>
        </w:rPr>
        <w:t>Damasio</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 xml:space="preserve"> “Prosopagnosia,”</w:t>
      </w:r>
      <w:r>
        <w:rPr>
          <w:i/>
          <w:iCs/>
          <w:sz w:val="22"/>
          <w:szCs w:val="22"/>
        </w:rPr>
        <w:t xml:space="preserve">Trends </w:t>
      </w:r>
      <w:r>
        <w:rPr>
          <w:rFonts w:ascii="Times New Roman" w:hAnsi="Times New Roman" w:eastAsia="Times New Roman" w:cs="Times New Roman"/>
          <w:sz w:val="22"/>
          <w:szCs w:val="22"/>
        </w:rPr>
        <w:t>Neu</w:t>
      </w:r>
      <w:r>
        <w:rPr>
          <w:i/>
          <w:iCs/>
          <w:sz w:val="22"/>
          <w:szCs w:val="22"/>
        </w:rPr>
        <w:t xml:space="preserve">rosci </w:t>
      </w:r>
      <w:r>
        <w:rPr>
          <w:rFonts w:ascii="Times New Roman" w:hAnsi="Times New Roman" w:eastAsia="Times New Roman" w:cs="Times New Roman"/>
          <w:sz w:val="22"/>
          <w:szCs w:val="22"/>
        </w:rPr>
        <w:t>8 (1985):</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132–5.</w:t>
      </w:r>
    </w:p>
    <w:p w14:paraId="7622298B">
      <w:pPr>
        <w:pStyle w:val="2"/>
        <w:spacing w:before="100" w:line="265" w:lineRule="auto"/>
        <w:ind w:left="377" w:hanging="377"/>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 xml:space="preserve">10.          M. </w:t>
      </w:r>
      <w:r>
        <w:rPr>
          <w:rFonts w:ascii="Times New Roman" w:hAnsi="Times New Roman" w:eastAsia="Times New Roman" w:cs="Times New Roman"/>
          <w:sz w:val="22"/>
          <w:szCs w:val="22"/>
        </w:rPr>
        <w:t>Takamura</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Prosopagnosia</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look</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at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laterality</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specif</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icity</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issues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using</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evidence from</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neuropsychology</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neurophysiology</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0"/>
          <w:sz w:val="22"/>
          <w:szCs w:val="22"/>
        </w:rPr>
        <w:t xml:space="preserve"> </w:t>
      </w:r>
      <w:r>
        <w:rPr>
          <w:i/>
          <w:iCs/>
          <w:sz w:val="22"/>
          <w:szCs w:val="22"/>
        </w:rPr>
        <w:t>The</w:t>
      </w:r>
      <w:r>
        <w:rPr>
          <w:i/>
          <w:iCs/>
          <w:spacing w:val="2"/>
          <w:sz w:val="22"/>
          <w:szCs w:val="22"/>
        </w:rPr>
        <w:t xml:space="preserve"> </w:t>
      </w:r>
      <w:r>
        <w:rPr>
          <w:i/>
          <w:iCs/>
          <w:sz w:val="22"/>
          <w:szCs w:val="22"/>
        </w:rPr>
        <w:t>Harvard</w:t>
      </w:r>
      <w:r>
        <w:rPr>
          <w:i/>
          <w:iCs/>
          <w:spacing w:val="2"/>
          <w:sz w:val="22"/>
          <w:szCs w:val="22"/>
        </w:rPr>
        <w:t xml:space="preserve"> </w:t>
      </w:r>
      <w:r>
        <w:rPr>
          <w:i/>
          <w:iCs/>
          <w:sz w:val="22"/>
          <w:szCs w:val="22"/>
        </w:rPr>
        <w:t>Brain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Spring</w:t>
      </w:r>
      <w:r>
        <w:rPr>
          <w:rFonts w:ascii="Times New Roman" w:hAnsi="Times New Roman" w:eastAsia="Times New Roman" w:cs="Times New Roman"/>
          <w:spacing w:val="2"/>
          <w:sz w:val="22"/>
          <w:szCs w:val="22"/>
        </w:rPr>
        <w:t xml:space="preserve"> (1996):9–13.</w:t>
      </w:r>
    </w:p>
    <w:p w14:paraId="11020702">
      <w:pPr>
        <w:pStyle w:val="2"/>
        <w:spacing w:before="87" w:line="260" w:lineRule="auto"/>
        <w:ind w:left="367" w:right="2" w:hanging="368"/>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11.          E.  </w:t>
      </w:r>
      <w:r>
        <w:rPr>
          <w:rFonts w:ascii="Times New Roman" w:hAnsi="Times New Roman" w:eastAsia="Times New Roman" w:cs="Times New Roman"/>
          <w:sz w:val="22"/>
          <w:szCs w:val="22"/>
        </w:rPr>
        <w:t>Goldberg</w:t>
      </w:r>
      <w:r>
        <w:rPr>
          <w:rFonts w:ascii="Times New Roman" w:hAnsi="Times New Roman" w:eastAsia="Times New Roman" w:cs="Times New Roman"/>
          <w:spacing w:val="2"/>
          <w:sz w:val="22"/>
          <w:szCs w:val="22"/>
        </w:rPr>
        <w:t>,  “</w:t>
      </w:r>
      <w:r>
        <w:rPr>
          <w:rFonts w:ascii="Times New Roman" w:hAnsi="Times New Roman" w:eastAsia="Times New Roman" w:cs="Times New Roman"/>
          <w:sz w:val="22"/>
          <w:szCs w:val="22"/>
        </w:rPr>
        <w:t>Gradiental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approach</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neocortical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functional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organization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
          <w:sz w:val="22"/>
          <w:szCs w:val="22"/>
        </w:rPr>
        <w:t xml:space="preserve">  </w:t>
      </w:r>
      <w:r>
        <w:rPr>
          <w:i/>
          <w:iCs/>
          <w:sz w:val="22"/>
          <w:szCs w:val="22"/>
        </w:rPr>
        <w:t>J</w:t>
      </w:r>
      <w:r>
        <w:rPr>
          <w:i/>
          <w:iCs/>
          <w:spacing w:val="2"/>
          <w:sz w:val="22"/>
          <w:szCs w:val="22"/>
        </w:rPr>
        <w:t xml:space="preserve">  </w:t>
      </w:r>
      <w:r>
        <w:rPr>
          <w:i/>
          <w:iCs/>
          <w:sz w:val="22"/>
          <w:szCs w:val="22"/>
        </w:rPr>
        <w:t>Clin</w:t>
      </w:r>
      <w:r>
        <w:rPr>
          <w:i/>
          <w:iCs/>
          <w:spacing w:val="2"/>
          <w:sz w:val="22"/>
          <w:szCs w:val="22"/>
        </w:rPr>
        <w:t xml:space="preserve">  </w:t>
      </w:r>
      <w:r>
        <w:rPr>
          <w:i/>
          <w:iCs/>
          <w:sz w:val="22"/>
          <w:szCs w:val="22"/>
        </w:rPr>
        <w:t>Exp</w:t>
      </w:r>
      <w:r>
        <w:rPr>
          <w:i/>
          <w:iCs/>
          <w:spacing w:val="1"/>
          <w:sz w:val="22"/>
          <w:szCs w:val="22"/>
        </w:rPr>
        <w:t xml:space="preserve"> </w:t>
      </w:r>
      <w:r>
        <w:rPr>
          <w:i/>
          <w:iCs/>
          <w:sz w:val="22"/>
          <w:szCs w:val="22"/>
        </w:rPr>
        <w:t xml:space="preserve">Neuropsychol  </w:t>
      </w:r>
      <w:r>
        <w:rPr>
          <w:rFonts w:ascii="Times New Roman" w:hAnsi="Times New Roman" w:eastAsia="Times New Roman" w:cs="Times New Roman"/>
          <w:sz w:val="22"/>
          <w:szCs w:val="22"/>
        </w:rPr>
        <w:t>11  (1989):</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489–517;</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Goldberg,</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“Higher</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cortical</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functions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 xml:space="preserve">humans:the </w:t>
      </w:r>
      <w:r>
        <w:rPr>
          <w:rFonts w:ascii="Times New Roman" w:hAnsi="Times New Roman" w:eastAsia="Times New Roman" w:cs="Times New Roman"/>
          <w:spacing w:val="-2"/>
          <w:sz w:val="22"/>
          <w:szCs w:val="22"/>
        </w:rPr>
        <w:t>gradientalapproach,”in</w:t>
      </w:r>
      <w:r>
        <w:rPr>
          <w:rFonts w:ascii="Times New Roman" w:hAnsi="Times New Roman" w:eastAsia="Times New Roman" w:cs="Times New Roman"/>
          <w:spacing w:val="14"/>
          <w:w w:val="101"/>
          <w:sz w:val="22"/>
          <w:szCs w:val="22"/>
        </w:rPr>
        <w:t xml:space="preserve"> </w:t>
      </w:r>
      <w:r>
        <w:rPr>
          <w:i/>
          <w:iCs/>
          <w:spacing w:val="-2"/>
          <w:sz w:val="22"/>
          <w:szCs w:val="22"/>
        </w:rPr>
        <w:t>Contemporary N</w:t>
      </w:r>
      <w:r>
        <w:rPr>
          <w:i/>
          <w:iCs/>
          <w:spacing w:val="-3"/>
          <w:sz w:val="22"/>
          <w:szCs w:val="22"/>
        </w:rPr>
        <w:t>europsychology and the Legacy ofLuria</w:t>
      </w:r>
      <w:r>
        <w:rPr>
          <w:rFonts w:ascii="Times New Roman" w:hAnsi="Times New Roman" w:eastAsia="Times New Roman" w:cs="Times New Roman"/>
          <w:spacing w:val="-3"/>
          <w:sz w:val="22"/>
          <w:szCs w:val="22"/>
        </w:rPr>
        <w:t>,ed. E. Goldberg</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Hillsdale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NJ</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Lawrence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Erlbaum</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Associates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4"/>
          <w:sz w:val="22"/>
          <w:szCs w:val="22"/>
        </w:rPr>
        <w:t>1990), 229–76.</w:t>
      </w:r>
    </w:p>
    <w:p w14:paraId="1BC7BDB3">
      <w:pPr>
        <w:pStyle w:val="2"/>
        <w:spacing w:before="100" w:line="265" w:lineRule="auto"/>
        <w:ind w:left="374" w:right="11" w:hanging="374"/>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12.          K.  R.</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Ridderinkhof</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1"/>
          <w:sz w:val="22"/>
          <w:szCs w:val="22"/>
        </w:rPr>
        <w:t>M.</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Ullsperger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1"/>
          <w:sz w:val="22"/>
          <w:szCs w:val="22"/>
        </w:rPr>
        <w:t>E.</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Crone</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Nieuwenhuis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role</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 xml:space="preserve">the medial frontal cortex in cognitive control,” </w:t>
      </w:r>
      <w:r>
        <w:rPr>
          <w:i/>
          <w:iCs/>
          <w:sz w:val="22"/>
          <w:szCs w:val="22"/>
        </w:rPr>
        <w:t>Science</w:t>
      </w:r>
      <w:r>
        <w:rPr>
          <w:i/>
          <w:iCs/>
          <w:spacing w:val="5"/>
          <w:sz w:val="22"/>
          <w:szCs w:val="22"/>
        </w:rPr>
        <w:t xml:space="preserve"> </w:t>
      </w:r>
      <w:r>
        <w:rPr>
          <w:rFonts w:ascii="Times New Roman" w:hAnsi="Times New Roman" w:eastAsia="Times New Roman" w:cs="Times New Roman"/>
          <w:sz w:val="22"/>
          <w:szCs w:val="22"/>
        </w:rPr>
        <w:t>306</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(2004)</w:t>
      </w:r>
      <w:r>
        <w:rPr>
          <w:rFonts w:ascii="Times New Roman" w:hAnsi="Times New Roman" w:eastAsia="Times New Roman" w:cs="Times New Roman"/>
          <w:spacing w:val="-1"/>
          <w:sz w:val="22"/>
          <w:szCs w:val="22"/>
        </w:rPr>
        <w: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1"/>
          <w:sz w:val="22"/>
          <w:szCs w:val="22"/>
        </w:rPr>
        <w:t>443–7.</w:t>
      </w:r>
    </w:p>
    <w:p w14:paraId="0F08B93D">
      <w:pPr>
        <w:pStyle w:val="2"/>
        <w:spacing w:before="87" w:line="264" w:lineRule="auto"/>
        <w:ind w:left="367" w:right="2" w:hanging="368"/>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13.          E.  </w:t>
      </w:r>
      <w:r>
        <w:rPr>
          <w:rFonts w:ascii="Times New Roman" w:hAnsi="Times New Roman" w:eastAsia="Times New Roman" w:cs="Times New Roman"/>
          <w:sz w:val="22"/>
          <w:szCs w:val="22"/>
        </w:rPr>
        <w:t>Goldberg</w:t>
      </w:r>
      <w:r>
        <w:rPr>
          <w:rFonts w:ascii="Times New Roman" w:hAnsi="Times New Roman" w:eastAsia="Times New Roman" w:cs="Times New Roman"/>
          <w:spacing w:val="2"/>
          <w:sz w:val="22"/>
          <w:szCs w:val="22"/>
        </w:rPr>
        <w:t>,  “</w:t>
      </w:r>
      <w:r>
        <w:rPr>
          <w:rFonts w:ascii="Times New Roman" w:hAnsi="Times New Roman" w:eastAsia="Times New Roman" w:cs="Times New Roman"/>
          <w:sz w:val="22"/>
          <w:szCs w:val="22"/>
        </w:rPr>
        <w:t>Gradiental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approach</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neocortical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functional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organization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
          <w:sz w:val="22"/>
          <w:szCs w:val="22"/>
        </w:rPr>
        <w:t xml:space="preserve">  </w:t>
      </w:r>
      <w:r>
        <w:rPr>
          <w:i/>
          <w:iCs/>
          <w:sz w:val="22"/>
          <w:szCs w:val="22"/>
        </w:rPr>
        <w:t>J</w:t>
      </w:r>
      <w:r>
        <w:rPr>
          <w:i/>
          <w:iCs/>
          <w:spacing w:val="2"/>
          <w:sz w:val="22"/>
          <w:szCs w:val="22"/>
        </w:rPr>
        <w:t xml:space="preserve">  </w:t>
      </w:r>
      <w:r>
        <w:rPr>
          <w:i/>
          <w:iCs/>
          <w:sz w:val="22"/>
          <w:szCs w:val="22"/>
        </w:rPr>
        <w:t>Clin</w:t>
      </w:r>
      <w:r>
        <w:rPr>
          <w:i/>
          <w:iCs/>
          <w:spacing w:val="2"/>
          <w:sz w:val="22"/>
          <w:szCs w:val="22"/>
        </w:rPr>
        <w:t xml:space="preserve">  </w:t>
      </w:r>
      <w:r>
        <w:rPr>
          <w:i/>
          <w:iCs/>
          <w:sz w:val="22"/>
          <w:szCs w:val="22"/>
        </w:rPr>
        <w:t>Exp</w:t>
      </w:r>
      <w:r>
        <w:rPr>
          <w:i/>
          <w:iCs/>
          <w:spacing w:val="1"/>
          <w:sz w:val="22"/>
          <w:szCs w:val="22"/>
        </w:rPr>
        <w:t xml:space="preserve"> </w:t>
      </w:r>
      <w:r>
        <w:rPr>
          <w:i/>
          <w:iCs/>
          <w:spacing w:val="-3"/>
          <w:sz w:val="22"/>
          <w:szCs w:val="22"/>
        </w:rPr>
        <w:t>Neuropsychol</w:t>
      </w:r>
      <w:r>
        <w:rPr>
          <w:i/>
          <w:iCs/>
          <w:spacing w:val="33"/>
          <w:sz w:val="22"/>
          <w:szCs w:val="22"/>
        </w:rPr>
        <w:t xml:space="preserve"> </w:t>
      </w:r>
      <w:r>
        <w:rPr>
          <w:rFonts w:ascii="Times New Roman" w:hAnsi="Times New Roman" w:eastAsia="Times New Roman" w:cs="Times New Roman"/>
          <w:spacing w:val="-3"/>
          <w:sz w:val="22"/>
          <w:szCs w:val="22"/>
        </w:rPr>
        <w:t>11 (1989): 489–517.</w:t>
      </w:r>
    </w:p>
    <w:p w14:paraId="7A1A6939">
      <w:pPr>
        <w:pStyle w:val="2"/>
        <w:spacing w:before="100" w:line="262" w:lineRule="auto"/>
        <w:ind w:left="375" w:right="6" w:hanging="376"/>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 xml:space="preserve">14.          E.   </w:t>
      </w:r>
      <w:r>
        <w:rPr>
          <w:rFonts w:ascii="Times New Roman" w:hAnsi="Times New Roman" w:eastAsia="Times New Roman" w:cs="Times New Roman"/>
          <w:sz w:val="22"/>
          <w:szCs w:val="22"/>
        </w:rPr>
        <w:t>Goldberg</w:t>
      </w:r>
      <w:r>
        <w:rPr>
          <w:rFonts w:ascii="Times New Roman" w:hAnsi="Times New Roman" w:eastAsia="Times New Roman" w:cs="Times New Roman"/>
          <w:spacing w:val="4"/>
          <w:sz w:val="22"/>
          <w:szCs w:val="22"/>
        </w:rPr>
        <w:t>,   “</w:t>
      </w:r>
      <w:r>
        <w:rPr>
          <w:rFonts w:ascii="Times New Roman" w:hAnsi="Times New Roman" w:eastAsia="Times New Roman" w:cs="Times New Roman"/>
          <w:sz w:val="22"/>
          <w:szCs w:val="22"/>
        </w:rPr>
        <w:t>Higher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cortical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functions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humans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gradiental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approach</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 xml:space="preserve">in </w:t>
      </w:r>
      <w:r>
        <w:rPr>
          <w:i/>
          <w:iCs/>
          <w:spacing w:val="-3"/>
          <w:sz w:val="22"/>
          <w:szCs w:val="22"/>
        </w:rPr>
        <w:t>Contemporary   Neuropsychology   and    the   Legacy    of   Luria</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pacing w:val="-4"/>
          <w:sz w:val="22"/>
          <w:szCs w:val="22"/>
        </w:rPr>
        <w:t xml:space="preserve">  ed.E.    Goldberg(Hillsdale,</w:t>
      </w:r>
      <w:r>
        <w:rPr>
          <w:rFonts w:ascii="Times New Roman" w:hAnsi="Times New Roman" w:eastAsia="Times New Roman" w:cs="Times New Roman"/>
          <w:sz w:val="22"/>
          <w:szCs w:val="22"/>
        </w:rPr>
        <w:t xml:space="preserve"> NJ</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Lawrence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Erlbaum</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Associates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3"/>
          <w:sz w:val="22"/>
          <w:szCs w:val="22"/>
        </w:rPr>
        <w:t>1990), 229–76.</w:t>
      </w:r>
    </w:p>
    <w:p w14:paraId="15E9F102">
      <w:pPr>
        <w:pStyle w:val="2"/>
        <w:spacing w:before="86" w:line="279" w:lineRule="exact"/>
        <w:rPr>
          <w:rFonts w:ascii="Times New Roman" w:hAnsi="Times New Roman" w:eastAsia="Times New Roman" w:cs="Times New Roman"/>
          <w:sz w:val="22"/>
          <w:szCs w:val="22"/>
        </w:rPr>
      </w:pPr>
      <w:r>
        <w:rPr>
          <w:rFonts w:ascii="Times New Roman" w:hAnsi="Times New Roman" w:eastAsia="Times New Roman" w:cs="Times New Roman"/>
          <w:spacing w:val="-1"/>
          <w:position w:val="3"/>
          <w:sz w:val="22"/>
          <w:szCs w:val="22"/>
        </w:rPr>
        <w:t>15.          E.   Goldberg,   “Rise   and</w:t>
      </w:r>
      <w:r>
        <w:rPr>
          <w:rFonts w:ascii="Times New Roman" w:hAnsi="Times New Roman" w:eastAsia="Times New Roman" w:cs="Times New Roman"/>
          <w:spacing w:val="21"/>
          <w:w w:val="101"/>
          <w:position w:val="3"/>
          <w:sz w:val="22"/>
          <w:szCs w:val="22"/>
        </w:rPr>
        <w:t xml:space="preserve">  </w:t>
      </w:r>
      <w:r>
        <w:rPr>
          <w:rFonts w:ascii="Times New Roman" w:hAnsi="Times New Roman" w:eastAsia="Times New Roman" w:cs="Times New Roman"/>
          <w:spacing w:val="-1"/>
          <w:position w:val="3"/>
          <w:sz w:val="22"/>
          <w:szCs w:val="22"/>
        </w:rPr>
        <w:t>fall</w:t>
      </w:r>
      <w:r>
        <w:rPr>
          <w:rFonts w:ascii="Times New Roman" w:hAnsi="Times New Roman" w:eastAsia="Times New Roman" w:cs="Times New Roman"/>
          <w:spacing w:val="22"/>
          <w:w w:val="101"/>
          <w:position w:val="3"/>
          <w:sz w:val="22"/>
          <w:szCs w:val="22"/>
        </w:rPr>
        <w:t xml:space="preserve">  </w:t>
      </w:r>
      <w:r>
        <w:rPr>
          <w:rFonts w:ascii="Times New Roman" w:hAnsi="Times New Roman" w:eastAsia="Times New Roman" w:cs="Times New Roman"/>
          <w:spacing w:val="-1"/>
          <w:position w:val="3"/>
          <w:sz w:val="22"/>
          <w:szCs w:val="22"/>
        </w:rPr>
        <w:t>of</w:t>
      </w:r>
      <w:r>
        <w:rPr>
          <w:rFonts w:ascii="Times New Roman" w:hAnsi="Times New Roman" w:eastAsia="Times New Roman" w:cs="Times New Roman"/>
          <w:spacing w:val="20"/>
          <w:position w:val="3"/>
          <w:sz w:val="22"/>
          <w:szCs w:val="22"/>
        </w:rPr>
        <w:t xml:space="preserve">  </w:t>
      </w:r>
      <w:r>
        <w:rPr>
          <w:rFonts w:ascii="Times New Roman" w:hAnsi="Times New Roman" w:eastAsia="Times New Roman" w:cs="Times New Roman"/>
          <w:spacing w:val="-1"/>
          <w:position w:val="3"/>
          <w:sz w:val="22"/>
          <w:szCs w:val="22"/>
        </w:rPr>
        <w:t>mod</w:t>
      </w:r>
      <w:r>
        <w:rPr>
          <w:rFonts w:ascii="Times New Roman" w:hAnsi="Times New Roman" w:eastAsia="Times New Roman" w:cs="Times New Roman"/>
          <w:spacing w:val="-2"/>
          <w:position w:val="3"/>
          <w:sz w:val="22"/>
          <w:szCs w:val="22"/>
        </w:rPr>
        <w:t>ular</w:t>
      </w:r>
      <w:r>
        <w:rPr>
          <w:rFonts w:ascii="Times New Roman" w:hAnsi="Times New Roman" w:eastAsia="Times New Roman" w:cs="Times New Roman"/>
          <w:spacing w:val="22"/>
          <w:w w:val="101"/>
          <w:position w:val="3"/>
          <w:sz w:val="22"/>
          <w:szCs w:val="22"/>
        </w:rPr>
        <w:t xml:space="preserve">  </w:t>
      </w:r>
      <w:r>
        <w:rPr>
          <w:rFonts w:ascii="Times New Roman" w:hAnsi="Times New Roman" w:eastAsia="Times New Roman" w:cs="Times New Roman"/>
          <w:spacing w:val="-2"/>
          <w:position w:val="3"/>
          <w:sz w:val="22"/>
          <w:szCs w:val="22"/>
        </w:rPr>
        <w:t>orthodoxy,”</w:t>
      </w:r>
      <w:r>
        <w:rPr>
          <w:rFonts w:ascii="Times New Roman" w:hAnsi="Times New Roman" w:eastAsia="Times New Roman" w:cs="Times New Roman"/>
          <w:spacing w:val="20"/>
          <w:position w:val="3"/>
          <w:sz w:val="22"/>
          <w:szCs w:val="22"/>
        </w:rPr>
        <w:t xml:space="preserve">  </w:t>
      </w:r>
      <w:r>
        <w:rPr>
          <w:i/>
          <w:iCs/>
          <w:spacing w:val="-2"/>
          <w:position w:val="3"/>
          <w:sz w:val="22"/>
          <w:szCs w:val="22"/>
        </w:rPr>
        <w:t>J  Clin</w:t>
      </w:r>
      <w:r>
        <w:rPr>
          <w:i/>
          <w:iCs/>
          <w:spacing w:val="10"/>
          <w:position w:val="3"/>
          <w:sz w:val="22"/>
          <w:szCs w:val="22"/>
        </w:rPr>
        <w:t xml:space="preserve">  </w:t>
      </w:r>
      <w:r>
        <w:rPr>
          <w:i/>
          <w:iCs/>
          <w:spacing w:val="-2"/>
          <w:position w:val="3"/>
          <w:sz w:val="22"/>
          <w:szCs w:val="22"/>
        </w:rPr>
        <w:t>Exp</w:t>
      </w:r>
      <w:r>
        <w:rPr>
          <w:i/>
          <w:iCs/>
          <w:spacing w:val="12"/>
          <w:position w:val="3"/>
          <w:sz w:val="22"/>
          <w:szCs w:val="22"/>
        </w:rPr>
        <w:t xml:space="preserve">  </w:t>
      </w:r>
      <w:r>
        <w:rPr>
          <w:i/>
          <w:iCs/>
          <w:spacing w:val="-2"/>
          <w:position w:val="3"/>
          <w:sz w:val="22"/>
          <w:szCs w:val="22"/>
        </w:rPr>
        <w:t xml:space="preserve">Neuropsychol   </w:t>
      </w:r>
      <w:r>
        <w:rPr>
          <w:rFonts w:ascii="Times New Roman" w:hAnsi="Times New Roman" w:eastAsia="Times New Roman" w:cs="Times New Roman"/>
          <w:spacing w:val="-2"/>
          <w:position w:val="3"/>
          <w:sz w:val="22"/>
          <w:szCs w:val="22"/>
        </w:rPr>
        <w:t>17</w:t>
      </w:r>
    </w:p>
    <w:p w14:paraId="467A73B1">
      <w:pPr>
        <w:spacing w:line="280" w:lineRule="exact"/>
        <w:ind w:left="380"/>
        <w:rPr>
          <w:rFonts w:ascii="Times New Roman" w:hAnsi="Times New Roman" w:eastAsia="Times New Roman" w:cs="Times New Roman"/>
          <w:sz w:val="22"/>
          <w:szCs w:val="22"/>
        </w:rPr>
      </w:pPr>
      <w:r>
        <w:rPr>
          <w:rFonts w:ascii="Times New Roman" w:hAnsi="Times New Roman" w:eastAsia="Times New Roman" w:cs="Times New Roman"/>
          <w:spacing w:val="2"/>
          <w:position w:val="3"/>
          <w:sz w:val="22"/>
          <w:szCs w:val="22"/>
        </w:rPr>
        <w:t>(1995):193–208.</w:t>
      </w:r>
    </w:p>
    <w:p w14:paraId="1B3E43CC">
      <w:pPr>
        <w:pStyle w:val="2"/>
        <w:spacing w:before="100" w:line="262" w:lineRule="auto"/>
        <w:ind w:left="374" w:hanging="374"/>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16.          J.</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2"/>
          <w:sz w:val="22"/>
          <w:szCs w:val="22"/>
        </w:rPr>
        <w:t>L.</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McClelland</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2"/>
          <w:sz w:val="22"/>
          <w:szCs w:val="22"/>
        </w:rPr>
        <w:t>B.</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2"/>
          <w:sz w:val="22"/>
          <w:szCs w:val="22"/>
        </w:rPr>
        <w:t>L.</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McNaughton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2"/>
          <w:sz w:val="22"/>
          <w:szCs w:val="22"/>
        </w:rPr>
        <w:t>C.</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2"/>
          <w:sz w:val="22"/>
          <w:szCs w:val="22"/>
        </w:rPr>
        <w:t>O’</w:t>
      </w:r>
      <w:r>
        <w:rPr>
          <w:rFonts w:ascii="Times New Roman" w:hAnsi="Times New Roman" w:eastAsia="Times New Roman" w:cs="Times New Roman"/>
          <w:sz w:val="22"/>
          <w:szCs w:val="22"/>
        </w:rPr>
        <w:t>Reilly</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Why</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there</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 xml:space="preserve">complementary </w:t>
      </w:r>
      <w:r>
        <w:rPr>
          <w:rFonts w:ascii="Times New Roman" w:hAnsi="Times New Roman" w:eastAsia="Times New Roman" w:cs="Times New Roman"/>
          <w:spacing w:val="1"/>
          <w:sz w:val="22"/>
          <w:szCs w:val="22"/>
        </w:rPr>
        <w:t>learning</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1"/>
          <w:sz w:val="22"/>
          <w:szCs w:val="22"/>
        </w:rPr>
        <w:t>systems</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1"/>
          <w:sz w:val="22"/>
          <w:szCs w:val="22"/>
        </w:rPr>
        <w:t>hippocampus</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neocortex:</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insights</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from</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
          <w:sz w:val="22"/>
          <w:szCs w:val="22"/>
        </w:rPr>
        <w:t>successes</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1"/>
          <w:sz w:val="22"/>
          <w:szCs w:val="22"/>
        </w:rPr>
        <w:t>failures</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z w:val="22"/>
          <w:szCs w:val="22"/>
        </w:rPr>
        <w:t xml:space="preserve"> connectionist models of learning and memory,” </w:t>
      </w:r>
      <w:r>
        <w:rPr>
          <w:i/>
          <w:iCs/>
          <w:sz w:val="22"/>
          <w:szCs w:val="22"/>
        </w:rPr>
        <w:t xml:space="preserve">Psychol </w:t>
      </w:r>
      <w:r>
        <w:rPr>
          <w:rFonts w:ascii="Times New Roman" w:hAnsi="Times New Roman" w:eastAsia="Times New Roman" w:cs="Times New Roman"/>
          <w:sz w:val="22"/>
          <w:szCs w:val="22"/>
        </w:rPr>
        <w:t>R</w:t>
      </w:r>
      <w:r>
        <w:rPr>
          <w:i/>
          <w:iCs/>
          <w:sz w:val="22"/>
          <w:szCs w:val="22"/>
        </w:rPr>
        <w:t xml:space="preserve">ev </w:t>
      </w:r>
      <w:r>
        <w:rPr>
          <w:rFonts w:ascii="Times New Roman" w:hAnsi="Times New Roman" w:eastAsia="Times New Roman" w:cs="Times New Roman"/>
          <w:sz w:val="22"/>
          <w:szCs w:val="22"/>
        </w:rPr>
        <w:t>102</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(1995):</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419–57.</w:t>
      </w:r>
    </w:p>
    <w:p w14:paraId="31C05CCF">
      <w:pPr>
        <w:spacing w:line="262" w:lineRule="auto"/>
        <w:rPr>
          <w:rFonts w:ascii="Times New Roman" w:hAnsi="Times New Roman" w:eastAsia="Times New Roman" w:cs="Times New Roman"/>
          <w:sz w:val="22"/>
          <w:szCs w:val="22"/>
        </w:rPr>
        <w:sectPr>
          <w:pgSz w:w="12240" w:h="15840"/>
          <w:pgMar w:top="400" w:right="1441" w:bottom="0" w:left="1669" w:header="0" w:footer="0" w:gutter="0"/>
          <w:cols w:space="720" w:num="1"/>
        </w:sectPr>
      </w:pPr>
    </w:p>
    <w:p w14:paraId="0249D8C9">
      <w:pPr>
        <w:pStyle w:val="2"/>
        <w:spacing w:line="319" w:lineRule="auto"/>
      </w:pPr>
    </w:p>
    <w:p w14:paraId="2C19098C">
      <w:pPr>
        <w:pStyle w:val="2"/>
        <w:spacing w:line="320" w:lineRule="auto"/>
      </w:pPr>
    </w:p>
    <w:p w14:paraId="7DBCE687">
      <w:pPr>
        <w:pStyle w:val="2"/>
        <w:spacing w:line="320" w:lineRule="auto"/>
      </w:pPr>
    </w:p>
    <w:p w14:paraId="50191AC4">
      <w:pPr>
        <w:pStyle w:val="2"/>
        <w:spacing w:before="63" w:line="262" w:lineRule="auto"/>
        <w:ind w:left="383" w:right="16" w:hanging="374"/>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17.          S.  L.  </w:t>
      </w:r>
      <w:r>
        <w:rPr>
          <w:rFonts w:ascii="Times New Roman" w:hAnsi="Times New Roman" w:eastAsia="Times New Roman" w:cs="Times New Roman"/>
          <w:sz w:val="22"/>
          <w:szCs w:val="22"/>
        </w:rPr>
        <w:t>Thompson</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Schill</w:t>
      </w:r>
      <w:r>
        <w:rPr>
          <w:rFonts w:ascii="Times New Roman" w:hAnsi="Times New Roman" w:eastAsia="Times New Roman" w:cs="Times New Roman"/>
          <w:spacing w:val="2"/>
          <w:sz w:val="22"/>
          <w:szCs w:val="22"/>
        </w:rPr>
        <w:t xml:space="preserve">,  M. </w:t>
      </w:r>
      <w:r>
        <w:rPr>
          <w:rFonts w:ascii="Times New Roman" w:hAnsi="Times New Roman" w:eastAsia="Times New Roman" w:cs="Times New Roman"/>
          <w:spacing w:val="1"/>
          <w:sz w:val="22"/>
          <w:szCs w:val="22"/>
        </w:rPr>
        <w:t xml:space="preserve"> D’</w:t>
      </w:r>
      <w:r>
        <w:rPr>
          <w:rFonts w:ascii="Times New Roman" w:hAnsi="Times New Roman" w:eastAsia="Times New Roman" w:cs="Times New Roman"/>
          <w:sz w:val="22"/>
          <w:szCs w:val="22"/>
        </w:rPr>
        <w:t>Esposito</w:t>
      </w:r>
      <w:r>
        <w:rPr>
          <w:rFonts w:ascii="Times New Roman" w:hAnsi="Times New Roman" w:eastAsia="Times New Roman" w:cs="Times New Roman"/>
          <w:spacing w:val="1"/>
          <w:sz w:val="22"/>
          <w:szCs w:val="22"/>
        </w:rPr>
        <w:t xml:space="preserve">,  G.  K.  </w:t>
      </w:r>
      <w:r>
        <w:rPr>
          <w:rFonts w:ascii="Times New Roman" w:hAnsi="Times New Roman" w:eastAsia="Times New Roman" w:cs="Times New Roman"/>
          <w:sz w:val="22"/>
          <w:szCs w:val="22"/>
        </w:rPr>
        <w:t>Aguirre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1"/>
          <w:sz w:val="22"/>
          <w:szCs w:val="22"/>
        </w:rPr>
        <w:t xml:space="preserve">.  J.  </w:t>
      </w:r>
      <w:r>
        <w:rPr>
          <w:rFonts w:ascii="Times New Roman" w:hAnsi="Times New Roman" w:eastAsia="Times New Roman" w:cs="Times New Roman"/>
          <w:sz w:val="22"/>
          <w:szCs w:val="22"/>
        </w:rPr>
        <w:t>Farah</w:t>
      </w:r>
      <w:r>
        <w:rPr>
          <w:rFonts w:ascii="Times New Roman" w:hAnsi="Times New Roman" w:eastAsia="Times New Roman" w:cs="Times New Roman"/>
          <w:spacing w:val="1"/>
          <w:sz w:val="22"/>
          <w:szCs w:val="22"/>
        </w:rPr>
        <w:t>,  “</w:t>
      </w:r>
      <w:r>
        <w:rPr>
          <w:rFonts w:ascii="Times New Roman" w:hAnsi="Times New Roman" w:eastAsia="Times New Roman" w:cs="Times New Roman"/>
          <w:sz w:val="22"/>
          <w:szCs w:val="22"/>
        </w:rPr>
        <w:t>Role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left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inferior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prefrontal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cortex</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retrieval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semantic</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knowledge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reevaluation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
          <w:sz w:val="22"/>
          <w:szCs w:val="22"/>
        </w:rPr>
        <w:t xml:space="preserve"> </w:t>
      </w:r>
      <w:r>
        <w:rPr>
          <w:i/>
          <w:iCs/>
          <w:sz w:val="22"/>
          <w:szCs w:val="22"/>
        </w:rPr>
        <w:t>Proc</w:t>
      </w:r>
      <w:r>
        <w:rPr>
          <w:i/>
          <w:iCs/>
          <w:spacing w:val="4"/>
          <w:sz w:val="22"/>
          <w:szCs w:val="22"/>
        </w:rPr>
        <w:t xml:space="preserve"> </w:t>
      </w:r>
      <w:r>
        <w:rPr>
          <w:i/>
          <w:iCs/>
          <w:sz w:val="22"/>
          <w:szCs w:val="22"/>
        </w:rPr>
        <w:t>Natl</w:t>
      </w:r>
      <w:r>
        <w:rPr>
          <w:i/>
          <w:iCs/>
          <w:spacing w:val="-17"/>
          <w:sz w:val="22"/>
          <w:szCs w:val="22"/>
        </w:rPr>
        <w:t xml:space="preserve"> </w:t>
      </w:r>
      <w:r>
        <w:rPr>
          <w:i/>
          <w:iCs/>
          <w:sz w:val="22"/>
          <w:szCs w:val="22"/>
        </w:rPr>
        <w:t>Acad</w:t>
      </w:r>
      <w:r>
        <w:rPr>
          <w:i/>
          <w:iCs/>
          <w:spacing w:val="4"/>
          <w:sz w:val="22"/>
          <w:szCs w:val="22"/>
        </w:rPr>
        <w:t xml:space="preserve"> </w:t>
      </w:r>
      <w:r>
        <w:rPr>
          <w:i/>
          <w:iCs/>
          <w:sz w:val="22"/>
          <w:szCs w:val="22"/>
        </w:rPr>
        <w:t xml:space="preserve">Sci </w:t>
      </w:r>
      <w:r>
        <w:rPr>
          <w:i/>
          <w:iCs/>
          <w:spacing w:val="-2"/>
          <w:sz w:val="22"/>
          <w:szCs w:val="22"/>
        </w:rPr>
        <w:t xml:space="preserve">USA </w:t>
      </w:r>
      <w:r>
        <w:rPr>
          <w:rFonts w:ascii="Times New Roman" w:hAnsi="Times New Roman" w:eastAsia="Times New Roman" w:cs="Times New Roman"/>
          <w:spacing w:val="-2"/>
          <w:sz w:val="22"/>
          <w:szCs w:val="22"/>
        </w:rPr>
        <w:t>94 (1997):</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2"/>
          <w:sz w:val="22"/>
          <w:szCs w:val="22"/>
        </w:rPr>
        <w:t>14792–7.</w:t>
      </w:r>
    </w:p>
    <w:p w14:paraId="447AD87A">
      <w:pPr>
        <w:pStyle w:val="2"/>
        <w:spacing w:before="86" w:line="264" w:lineRule="auto"/>
        <w:ind w:left="381" w:hanging="372"/>
        <w:rPr>
          <w:rFonts w:ascii="Times New Roman" w:hAnsi="Times New Roman" w:eastAsia="Times New Roman" w:cs="Times New Roman"/>
          <w:sz w:val="22"/>
          <w:szCs w:val="22"/>
        </w:rPr>
      </w:pPr>
      <w:r>
        <w:rPr>
          <w:rFonts w:ascii="Times New Roman" w:hAnsi="Times New Roman" w:eastAsia="Times New Roman" w:cs="Times New Roman"/>
          <w:sz w:val="22"/>
          <w:szCs w:val="22"/>
        </w:rPr>
        <w:t>18.          O.  W.   Sacks,   “Scotoma:</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forgetting</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neglect  in   science,”  in</w:t>
      </w:r>
      <w:r>
        <w:rPr>
          <w:rFonts w:ascii="Times New Roman" w:hAnsi="Times New Roman" w:eastAsia="Times New Roman" w:cs="Times New Roman"/>
          <w:spacing w:val="10"/>
          <w:sz w:val="22"/>
          <w:szCs w:val="22"/>
        </w:rPr>
        <w:t xml:space="preserve">  </w:t>
      </w:r>
      <w:r>
        <w:rPr>
          <w:i/>
          <w:iCs/>
          <w:sz w:val="22"/>
          <w:szCs w:val="22"/>
        </w:rPr>
        <w:t>Hidden  Histories</w:t>
      </w:r>
      <w:r>
        <w:rPr>
          <w:i/>
          <w:iCs/>
          <w:spacing w:val="8"/>
          <w:sz w:val="22"/>
          <w:szCs w:val="22"/>
        </w:rPr>
        <w:t xml:space="preserve">  </w:t>
      </w:r>
      <w:r>
        <w:rPr>
          <w:i/>
          <w:iCs/>
          <w:sz w:val="22"/>
          <w:szCs w:val="22"/>
        </w:rPr>
        <w:t>of</w:t>
      </w:r>
      <w:r>
        <w:rPr>
          <w:i/>
          <w:iCs/>
          <w:spacing w:val="1"/>
          <w:sz w:val="22"/>
          <w:szCs w:val="22"/>
        </w:rPr>
        <w:t xml:space="preserve"> </w:t>
      </w:r>
      <w:r>
        <w:rPr>
          <w:i/>
          <w:iCs/>
          <w:sz w:val="22"/>
          <w:szCs w:val="22"/>
        </w:rPr>
        <w:t>Science</w:t>
      </w:r>
      <w:r>
        <w:rPr>
          <w:rFonts w:ascii="Times New Roman" w:hAnsi="Times New Roman" w:eastAsia="Times New Roman" w:cs="Times New Roman"/>
          <w:sz w:val="22"/>
          <w:szCs w:val="22"/>
        </w:rPr>
        <w:t>,ed. R. B.</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Silver</w:t>
      </w:r>
      <w:r>
        <w:rPr>
          <w:rFonts w:ascii="Times New Roman" w:hAnsi="Times New Roman" w:eastAsia="Times New Roman" w:cs="Times New Roman"/>
          <w:spacing w:val="-1"/>
          <w:sz w:val="22"/>
          <w:szCs w:val="22"/>
        </w:rPr>
        <w:t xml:space="preserve"> (New York: New York</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1"/>
          <w:sz w:val="22"/>
          <w:szCs w:val="22"/>
        </w:rPr>
        <w:t>Review,</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1996),</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141–87.</w:t>
      </w:r>
    </w:p>
    <w:p w14:paraId="03988672">
      <w:pPr>
        <w:pStyle w:val="2"/>
        <w:spacing w:before="100" w:line="265" w:lineRule="auto"/>
        <w:ind w:left="387" w:right="26" w:hanging="378"/>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19.          E.</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1"/>
          <w:sz w:val="22"/>
          <w:szCs w:val="22"/>
        </w:rPr>
        <w:t>S.</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Lein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1"/>
          <w:sz w:val="22"/>
          <w:szCs w:val="22"/>
        </w:rPr>
        <w:t>M.</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1"/>
          <w:sz w:val="22"/>
          <w:szCs w:val="22"/>
        </w:rPr>
        <w:t>J.</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Hawrylycz</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1"/>
          <w:sz w:val="22"/>
          <w:szCs w:val="22"/>
        </w:rPr>
        <w:t>N.</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Ao</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Genome</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wide</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atlas</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gene</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expression</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 xml:space="preserve">the adult mouse brain,” </w:t>
      </w:r>
      <w:r>
        <w:rPr>
          <w:i/>
          <w:iCs/>
          <w:sz w:val="22"/>
          <w:szCs w:val="22"/>
        </w:rPr>
        <w:t xml:space="preserve">Nature </w:t>
      </w:r>
      <w:r>
        <w:rPr>
          <w:rFonts w:ascii="Times New Roman" w:hAnsi="Times New Roman" w:eastAsia="Times New Roman" w:cs="Times New Roman"/>
          <w:sz w:val="22"/>
          <w:szCs w:val="22"/>
        </w:rPr>
        <w:t>445, (2007):</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168–176.</w:t>
      </w:r>
    </w:p>
    <w:p w14:paraId="36640F70">
      <w:pPr>
        <w:pStyle w:val="2"/>
        <w:spacing w:before="84" w:line="265" w:lineRule="auto"/>
        <w:ind w:left="382" w:right="18" w:hanging="382"/>
        <w:rPr>
          <w:rFonts w:ascii="Times New Roman" w:hAnsi="Times New Roman" w:eastAsia="Times New Roman" w:cs="Times New Roman"/>
          <w:sz w:val="22"/>
          <w:szCs w:val="22"/>
        </w:rPr>
      </w:pPr>
      <w:r>
        <w:rPr>
          <w:rFonts w:ascii="Times New Roman" w:hAnsi="Times New Roman" w:eastAsia="Times New Roman" w:cs="Times New Roman"/>
          <w:sz w:val="22"/>
          <w:szCs w:val="22"/>
        </w:rPr>
        <w:t>20.          For  review</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see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K.</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Heilman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
          <w:sz w:val="22"/>
          <w:szCs w:val="22"/>
        </w:rPr>
        <w:t>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1"/>
          <w:sz w:val="22"/>
          <w:szCs w:val="22"/>
        </w:rPr>
        <w:t>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1"/>
          <w:sz w:val="22"/>
          <w:szCs w:val="22"/>
        </w:rPr>
        <w:t>Valenstein,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
          <w:sz w:val="22"/>
          <w:szCs w:val="22"/>
        </w:rPr>
        <w:t>eds.,</w:t>
      </w:r>
      <w:r>
        <w:rPr>
          <w:rFonts w:ascii="Times New Roman" w:hAnsi="Times New Roman" w:eastAsia="Times New Roman" w:cs="Times New Roman"/>
          <w:spacing w:val="13"/>
          <w:sz w:val="22"/>
          <w:szCs w:val="22"/>
        </w:rPr>
        <w:t xml:space="preserve">  </w:t>
      </w:r>
      <w:r>
        <w:rPr>
          <w:i/>
          <w:iCs/>
          <w:spacing w:val="-1"/>
          <w:sz w:val="22"/>
          <w:szCs w:val="22"/>
        </w:rPr>
        <w:t xml:space="preserve">Clinical  Neuropsychology  </w:t>
      </w:r>
      <w:r>
        <w:rPr>
          <w:rFonts w:ascii="Times New Roman" w:hAnsi="Times New Roman" w:eastAsia="Times New Roman" w:cs="Times New Roman"/>
          <w:spacing w:val="-1"/>
          <w:sz w:val="22"/>
          <w:szCs w:val="22"/>
        </w:rPr>
        <w:t>(New</w:t>
      </w:r>
      <w:r>
        <w:rPr>
          <w:rFonts w:ascii="Times New Roman" w:hAnsi="Times New Roman" w:eastAsia="Times New Roman" w:cs="Times New Roman"/>
          <w:sz w:val="22"/>
          <w:szCs w:val="22"/>
        </w:rPr>
        <w:t xml:space="preserve"> York</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Oxford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University</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6"/>
          <w:sz w:val="22"/>
          <w:szCs w:val="22"/>
        </w:rPr>
        <w:t>1993).</w:t>
      </w:r>
    </w:p>
    <w:p w14:paraId="1142D060">
      <w:pPr>
        <w:pStyle w:val="2"/>
        <w:spacing w:before="102" w:line="264" w:lineRule="auto"/>
        <w:ind w:left="377" w:right="26" w:hanging="378"/>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21.          E.</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Goldberg</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Associative</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agnosias</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functions</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left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hemisphere</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9"/>
          <w:w w:val="101"/>
          <w:sz w:val="22"/>
          <w:szCs w:val="22"/>
        </w:rPr>
        <w:t xml:space="preserve"> </w:t>
      </w:r>
      <w:r>
        <w:rPr>
          <w:i/>
          <w:iCs/>
          <w:sz w:val="22"/>
          <w:szCs w:val="22"/>
        </w:rPr>
        <w:t>J</w:t>
      </w:r>
      <w:r>
        <w:rPr>
          <w:i/>
          <w:iCs/>
          <w:spacing w:val="2"/>
          <w:sz w:val="22"/>
          <w:szCs w:val="22"/>
        </w:rPr>
        <w:t xml:space="preserve"> </w:t>
      </w:r>
      <w:r>
        <w:rPr>
          <w:i/>
          <w:iCs/>
          <w:sz w:val="22"/>
          <w:szCs w:val="22"/>
        </w:rPr>
        <w:t>Clin</w:t>
      </w:r>
      <w:r>
        <w:rPr>
          <w:i/>
          <w:iCs/>
          <w:spacing w:val="22"/>
          <w:w w:val="101"/>
          <w:sz w:val="22"/>
          <w:szCs w:val="22"/>
        </w:rPr>
        <w:t xml:space="preserve"> </w:t>
      </w:r>
      <w:r>
        <w:rPr>
          <w:i/>
          <w:iCs/>
          <w:sz w:val="22"/>
          <w:szCs w:val="22"/>
        </w:rPr>
        <w:t xml:space="preserve">Exp </w:t>
      </w:r>
      <w:r>
        <w:rPr>
          <w:i/>
          <w:iCs/>
          <w:spacing w:val="-3"/>
          <w:sz w:val="22"/>
          <w:szCs w:val="22"/>
        </w:rPr>
        <w:t>Neuropsychol</w:t>
      </w:r>
      <w:r>
        <w:rPr>
          <w:i/>
          <w:iCs/>
          <w:spacing w:val="33"/>
          <w:sz w:val="22"/>
          <w:szCs w:val="22"/>
        </w:rPr>
        <w:t xml:space="preserve"> </w:t>
      </w:r>
      <w:r>
        <w:rPr>
          <w:rFonts w:ascii="Times New Roman" w:hAnsi="Times New Roman" w:eastAsia="Times New Roman" w:cs="Times New Roman"/>
          <w:spacing w:val="-3"/>
          <w:sz w:val="22"/>
          <w:szCs w:val="22"/>
        </w:rPr>
        <w:t>12 (1990): 467–484.</w:t>
      </w:r>
    </w:p>
    <w:p w14:paraId="147268C6">
      <w:pPr>
        <w:pStyle w:val="2"/>
        <w:spacing w:before="86" w:line="264" w:lineRule="auto"/>
        <w:ind w:left="377" w:right="15" w:hanging="378"/>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 xml:space="preserve">22.          E.  </w:t>
      </w:r>
      <w:r>
        <w:rPr>
          <w:rFonts w:ascii="Times New Roman" w:hAnsi="Times New Roman" w:eastAsia="Times New Roman" w:cs="Times New Roman"/>
          <w:sz w:val="22"/>
          <w:szCs w:val="22"/>
        </w:rPr>
        <w:t>Goldberg</w:t>
      </w:r>
      <w:r>
        <w:rPr>
          <w:rFonts w:ascii="Times New Roman" w:hAnsi="Times New Roman" w:eastAsia="Times New Roman" w:cs="Times New Roman"/>
          <w:spacing w:val="3"/>
          <w:sz w:val="22"/>
          <w:szCs w:val="22"/>
        </w:rPr>
        <w:t>,  “</w:t>
      </w:r>
      <w:r>
        <w:rPr>
          <w:rFonts w:ascii="Times New Roman" w:hAnsi="Times New Roman" w:eastAsia="Times New Roman" w:cs="Times New Roman"/>
          <w:sz w:val="22"/>
          <w:szCs w:val="22"/>
        </w:rPr>
        <w:t>Gradiental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approach</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neocortical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functional</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organization</w:t>
      </w:r>
      <w:r>
        <w:rPr>
          <w:rFonts w:ascii="Times New Roman" w:hAnsi="Times New Roman" w:eastAsia="Times New Roman" w:cs="Times New Roman"/>
          <w:spacing w:val="2"/>
          <w:sz w:val="22"/>
          <w:szCs w:val="22"/>
        </w:rPr>
        <w:t xml:space="preserve">,”  </w:t>
      </w:r>
      <w:r>
        <w:rPr>
          <w:i/>
          <w:iCs/>
          <w:sz w:val="22"/>
          <w:szCs w:val="22"/>
        </w:rPr>
        <w:t>J</w:t>
      </w:r>
      <w:r>
        <w:rPr>
          <w:i/>
          <w:iCs/>
          <w:spacing w:val="2"/>
          <w:sz w:val="22"/>
          <w:szCs w:val="22"/>
        </w:rPr>
        <w:t xml:space="preserve">  </w:t>
      </w:r>
      <w:r>
        <w:rPr>
          <w:i/>
          <w:iCs/>
          <w:sz w:val="22"/>
          <w:szCs w:val="22"/>
        </w:rPr>
        <w:t>Clin</w:t>
      </w:r>
      <w:r>
        <w:rPr>
          <w:i/>
          <w:iCs/>
          <w:spacing w:val="2"/>
          <w:sz w:val="22"/>
          <w:szCs w:val="22"/>
        </w:rPr>
        <w:t xml:space="preserve">  </w:t>
      </w:r>
      <w:r>
        <w:rPr>
          <w:i/>
          <w:iCs/>
          <w:sz w:val="22"/>
          <w:szCs w:val="22"/>
        </w:rPr>
        <w:t xml:space="preserve">Exp </w:t>
      </w:r>
      <w:r>
        <w:rPr>
          <w:i/>
          <w:iCs/>
          <w:spacing w:val="-3"/>
          <w:sz w:val="22"/>
          <w:szCs w:val="22"/>
        </w:rPr>
        <w:t>Neuropsychol</w:t>
      </w:r>
      <w:r>
        <w:rPr>
          <w:i/>
          <w:iCs/>
          <w:spacing w:val="33"/>
          <w:sz w:val="22"/>
          <w:szCs w:val="22"/>
        </w:rPr>
        <w:t xml:space="preserve"> </w:t>
      </w:r>
      <w:r>
        <w:rPr>
          <w:rFonts w:ascii="Times New Roman" w:hAnsi="Times New Roman" w:eastAsia="Times New Roman" w:cs="Times New Roman"/>
          <w:spacing w:val="-3"/>
          <w:sz w:val="22"/>
          <w:szCs w:val="22"/>
        </w:rPr>
        <w:t>11 (1989): 489–517.</w:t>
      </w:r>
    </w:p>
    <w:p w14:paraId="5724C1E4">
      <w:pPr>
        <w:pStyle w:val="2"/>
        <w:spacing w:before="99" w:line="262" w:lineRule="auto"/>
        <w:ind w:left="377" w:right="12" w:hanging="378"/>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23.          A.</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Martin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2"/>
          <w:sz w:val="22"/>
          <w:szCs w:val="22"/>
        </w:rPr>
        <w:t>L.</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pacing w:val="2"/>
          <w:sz w:val="22"/>
          <w:szCs w:val="22"/>
        </w:rPr>
        <w:t>G.</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Ungerleider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2"/>
          <w:sz w:val="22"/>
          <w:szCs w:val="22"/>
        </w:rPr>
        <w:t>V.</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Haxby</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Category</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specif</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icity</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 xml:space="preserve">the </w:t>
      </w:r>
      <w:r>
        <w:rPr>
          <w:rFonts w:ascii="Times New Roman" w:hAnsi="Times New Roman" w:eastAsia="Times New Roman" w:cs="Times New Roman"/>
          <w:spacing w:val="-1"/>
          <w:sz w:val="22"/>
          <w:szCs w:val="22"/>
        </w:rPr>
        <w:t xml:space="preserve">sensory/motor   model    of   semantic    representation   of    objects,”    in   </w:t>
      </w:r>
      <w:r>
        <w:rPr>
          <w:i/>
          <w:iCs/>
          <w:spacing w:val="-1"/>
          <w:sz w:val="22"/>
          <w:szCs w:val="22"/>
        </w:rPr>
        <w:t>The   New    Cognitive</w:t>
      </w:r>
      <w:r>
        <w:rPr>
          <w:i/>
          <w:iCs/>
          <w:spacing w:val="7"/>
          <w:sz w:val="22"/>
          <w:szCs w:val="22"/>
        </w:rPr>
        <w:t xml:space="preserve"> </w:t>
      </w:r>
      <w:r>
        <w:rPr>
          <w:i/>
          <w:iCs/>
          <w:spacing w:val="-1"/>
          <w:sz w:val="22"/>
          <w:szCs w:val="22"/>
        </w:rPr>
        <w:t>Neuroscience</w:t>
      </w:r>
      <w:r>
        <w:rPr>
          <w:rFonts w:ascii="Times New Roman" w:hAnsi="Times New Roman" w:eastAsia="Times New Roman" w:cs="Times New Roman"/>
          <w:spacing w:val="-1"/>
          <w:sz w:val="22"/>
          <w:szCs w:val="22"/>
        </w:rPr>
        <w:t>, ed. M.</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1"/>
          <w:sz w:val="22"/>
          <w:szCs w:val="22"/>
        </w:rPr>
        <w:t>S. Gazzaniga (Cambridge, MA:</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1"/>
          <w:sz w:val="22"/>
          <w:szCs w:val="22"/>
        </w:rPr>
        <w:t>MIT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1"/>
          <w:sz w:val="22"/>
          <w:szCs w:val="22"/>
        </w:rPr>
        <w:t>Press,</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1999).</w:t>
      </w:r>
    </w:p>
    <w:p w14:paraId="71D41C7C">
      <w:pPr>
        <w:pStyle w:val="2"/>
        <w:spacing w:before="86" w:line="265" w:lineRule="auto"/>
        <w:ind w:left="387" w:right="17" w:hanging="388"/>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 xml:space="preserve">24.          A.  </w:t>
      </w:r>
      <w:r>
        <w:rPr>
          <w:rFonts w:ascii="Times New Roman" w:hAnsi="Times New Roman" w:eastAsia="Times New Roman" w:cs="Times New Roman"/>
          <w:sz w:val="22"/>
          <w:szCs w:val="22"/>
        </w:rPr>
        <w:t>Martin</w:t>
      </w:r>
      <w:r>
        <w:rPr>
          <w:rFonts w:ascii="Times New Roman" w:hAnsi="Times New Roman" w:eastAsia="Times New Roman" w:cs="Times New Roman"/>
          <w:spacing w:val="3"/>
          <w:sz w:val="22"/>
          <w:szCs w:val="22"/>
        </w:rPr>
        <w:t>,  C.</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3"/>
          <w:sz w:val="22"/>
          <w:szCs w:val="22"/>
        </w:rPr>
        <w:t>L.</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Wiggs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2"/>
          <w:sz w:val="22"/>
          <w:szCs w:val="22"/>
        </w:rPr>
        <w:t>L.</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G.</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Ungerleider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2"/>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2"/>
          <w:sz w:val="22"/>
          <w:szCs w:val="22"/>
        </w:rPr>
        <w:t>V.</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Haxby</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Neural</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correlates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categoryspecif</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ic</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knowledge</w:t>
      </w:r>
      <w:r>
        <w:rPr>
          <w:rFonts w:ascii="Times New Roman" w:hAnsi="Times New Roman" w:eastAsia="Times New Roman" w:cs="Times New Roman"/>
          <w:spacing w:val="2"/>
          <w:sz w:val="22"/>
          <w:szCs w:val="22"/>
        </w:rPr>
        <w:t xml:space="preserve">,” </w:t>
      </w:r>
      <w:r>
        <w:rPr>
          <w:i/>
          <w:iCs/>
          <w:sz w:val="22"/>
          <w:szCs w:val="22"/>
        </w:rPr>
        <w:t>Nature</w:t>
      </w:r>
      <w:r>
        <w:rPr>
          <w:i/>
          <w:iCs/>
          <w:spacing w:val="2"/>
          <w:sz w:val="22"/>
          <w:szCs w:val="22"/>
        </w:rPr>
        <w:t xml:space="preserve"> </w:t>
      </w:r>
      <w:r>
        <w:rPr>
          <w:rFonts w:ascii="Times New Roman" w:hAnsi="Times New Roman" w:eastAsia="Times New Roman" w:cs="Times New Roman"/>
          <w:spacing w:val="2"/>
          <w:sz w:val="22"/>
          <w:szCs w:val="22"/>
        </w:rPr>
        <w:t>379(6566) (1996): 649–52.</w:t>
      </w:r>
    </w:p>
    <w:p w14:paraId="2FE3BB7E">
      <w:pPr>
        <w:pStyle w:val="2"/>
        <w:spacing w:before="99" w:line="262" w:lineRule="auto"/>
        <w:ind w:left="384" w:right="17" w:hanging="384"/>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 xml:space="preserve">25.          E.  K.  </w:t>
      </w:r>
      <w:r>
        <w:rPr>
          <w:rFonts w:ascii="Times New Roman" w:hAnsi="Times New Roman" w:eastAsia="Times New Roman" w:cs="Times New Roman"/>
          <w:sz w:val="22"/>
          <w:szCs w:val="22"/>
        </w:rPr>
        <w:t>Warrington</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Shallice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Category</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specif</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ic</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semantic</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impairments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9"/>
          <w:sz w:val="22"/>
          <w:szCs w:val="22"/>
        </w:rPr>
        <w:t xml:space="preserve">  </w:t>
      </w:r>
      <w:r>
        <w:rPr>
          <w:i/>
          <w:iCs/>
          <w:sz w:val="22"/>
          <w:szCs w:val="22"/>
        </w:rPr>
        <w:t>Brain</w:t>
      </w:r>
      <w:r>
        <w:rPr>
          <w:i/>
          <w:iCs/>
          <w:spacing w:val="1"/>
          <w:sz w:val="22"/>
          <w:szCs w:val="22"/>
        </w:rPr>
        <w:t xml:space="preserve"> </w:t>
      </w:r>
      <w:r>
        <w:rPr>
          <w:rFonts w:ascii="Times New Roman" w:hAnsi="Times New Roman" w:eastAsia="Times New Roman" w:cs="Times New Roman"/>
          <w:spacing w:val="3"/>
          <w:sz w:val="22"/>
          <w:szCs w:val="22"/>
        </w:rPr>
        <w:t>107(1984):</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pacing w:val="3"/>
          <w:sz w:val="22"/>
          <w:szCs w:val="22"/>
        </w:rPr>
        <w:t>829–54;</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3"/>
          <w:sz w:val="22"/>
          <w:szCs w:val="22"/>
        </w:rPr>
        <w:t>R.</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3"/>
          <w:sz w:val="22"/>
          <w:szCs w:val="22"/>
        </w:rPr>
        <w:t>A.</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McCarthy</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3"/>
          <w:sz w:val="22"/>
          <w:szCs w:val="22"/>
        </w:rPr>
        <w:t>K.</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Warrington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Evidence</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modality</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specif</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ic meaning</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systems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2"/>
          <w:sz w:val="22"/>
          <w:szCs w:val="22"/>
        </w:rPr>
        <w:t xml:space="preserve">,” </w:t>
      </w:r>
      <w:r>
        <w:rPr>
          <w:i/>
          <w:iCs/>
          <w:sz w:val="22"/>
          <w:szCs w:val="22"/>
        </w:rPr>
        <w:t>Nature</w:t>
      </w:r>
      <w:r>
        <w:rPr>
          <w:i/>
          <w:iCs/>
          <w:spacing w:val="2"/>
          <w:sz w:val="22"/>
          <w:szCs w:val="22"/>
        </w:rPr>
        <w:t xml:space="preserve"> </w:t>
      </w:r>
      <w:r>
        <w:rPr>
          <w:rFonts w:ascii="Times New Roman" w:hAnsi="Times New Roman" w:eastAsia="Times New Roman" w:cs="Times New Roman"/>
          <w:spacing w:val="2"/>
          <w:sz w:val="22"/>
          <w:szCs w:val="22"/>
        </w:rPr>
        <w:t>334(6181) (1988): 428–30.</w:t>
      </w:r>
    </w:p>
    <w:p w14:paraId="63ADD866">
      <w:pPr>
        <w:pStyle w:val="2"/>
        <w:spacing w:before="87" w:line="264" w:lineRule="auto"/>
        <w:ind w:left="377" w:right="15" w:hanging="378"/>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 xml:space="preserve">26.          E.  </w:t>
      </w:r>
      <w:r>
        <w:rPr>
          <w:rFonts w:ascii="Times New Roman" w:hAnsi="Times New Roman" w:eastAsia="Times New Roman" w:cs="Times New Roman"/>
          <w:sz w:val="22"/>
          <w:szCs w:val="22"/>
        </w:rPr>
        <w:t>Goldberg</w:t>
      </w:r>
      <w:r>
        <w:rPr>
          <w:rFonts w:ascii="Times New Roman" w:hAnsi="Times New Roman" w:eastAsia="Times New Roman" w:cs="Times New Roman"/>
          <w:spacing w:val="3"/>
          <w:sz w:val="22"/>
          <w:szCs w:val="22"/>
        </w:rPr>
        <w:t>,  “</w:t>
      </w:r>
      <w:r>
        <w:rPr>
          <w:rFonts w:ascii="Times New Roman" w:hAnsi="Times New Roman" w:eastAsia="Times New Roman" w:cs="Times New Roman"/>
          <w:sz w:val="22"/>
          <w:szCs w:val="22"/>
        </w:rPr>
        <w:t>Gradiental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approach</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neocortical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functional</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organization</w:t>
      </w:r>
      <w:r>
        <w:rPr>
          <w:rFonts w:ascii="Times New Roman" w:hAnsi="Times New Roman" w:eastAsia="Times New Roman" w:cs="Times New Roman"/>
          <w:spacing w:val="2"/>
          <w:sz w:val="22"/>
          <w:szCs w:val="22"/>
        </w:rPr>
        <w:t xml:space="preserve">,”  </w:t>
      </w:r>
      <w:r>
        <w:rPr>
          <w:i/>
          <w:iCs/>
          <w:sz w:val="22"/>
          <w:szCs w:val="22"/>
        </w:rPr>
        <w:t>J</w:t>
      </w:r>
      <w:r>
        <w:rPr>
          <w:i/>
          <w:iCs/>
          <w:spacing w:val="2"/>
          <w:sz w:val="22"/>
          <w:szCs w:val="22"/>
        </w:rPr>
        <w:t xml:space="preserve">  </w:t>
      </w:r>
      <w:r>
        <w:rPr>
          <w:i/>
          <w:iCs/>
          <w:sz w:val="22"/>
          <w:szCs w:val="22"/>
        </w:rPr>
        <w:t>Clin</w:t>
      </w:r>
      <w:r>
        <w:rPr>
          <w:i/>
          <w:iCs/>
          <w:spacing w:val="2"/>
          <w:sz w:val="22"/>
          <w:szCs w:val="22"/>
        </w:rPr>
        <w:t xml:space="preserve">  </w:t>
      </w:r>
      <w:r>
        <w:rPr>
          <w:i/>
          <w:iCs/>
          <w:sz w:val="22"/>
          <w:szCs w:val="22"/>
        </w:rPr>
        <w:t xml:space="preserve">Exp </w:t>
      </w:r>
      <w:r>
        <w:rPr>
          <w:i/>
          <w:iCs/>
          <w:spacing w:val="-3"/>
          <w:sz w:val="22"/>
          <w:szCs w:val="22"/>
        </w:rPr>
        <w:t>Neuropsychol</w:t>
      </w:r>
      <w:r>
        <w:rPr>
          <w:i/>
          <w:iCs/>
          <w:spacing w:val="33"/>
          <w:sz w:val="22"/>
          <w:szCs w:val="22"/>
        </w:rPr>
        <w:t xml:space="preserve"> </w:t>
      </w:r>
      <w:r>
        <w:rPr>
          <w:rFonts w:ascii="Times New Roman" w:hAnsi="Times New Roman" w:eastAsia="Times New Roman" w:cs="Times New Roman"/>
          <w:spacing w:val="-3"/>
          <w:sz w:val="22"/>
          <w:szCs w:val="22"/>
        </w:rPr>
        <w:t>11 (1989): 489–517.</w:t>
      </w:r>
    </w:p>
    <w:p w14:paraId="7C2CB770">
      <w:pPr>
        <w:pStyle w:val="2"/>
        <w:spacing w:before="101" w:line="265" w:lineRule="auto"/>
        <w:ind w:left="387" w:right="13" w:hanging="387"/>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 xml:space="preserve">27.          E.  </w:t>
      </w:r>
      <w:r>
        <w:rPr>
          <w:rFonts w:ascii="Times New Roman" w:hAnsi="Times New Roman" w:eastAsia="Times New Roman" w:cs="Times New Roman"/>
          <w:sz w:val="22"/>
          <w:szCs w:val="22"/>
        </w:rPr>
        <w:t>Goldberg</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Tucker</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Motor</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perseverations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long</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term</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memory</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visual</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2"/>
          <w:sz w:val="22"/>
          <w:szCs w:val="22"/>
        </w:rPr>
        <w:t>forms,”</w:t>
      </w:r>
      <w:r>
        <w:rPr>
          <w:i/>
          <w:iCs/>
          <w:spacing w:val="-2"/>
          <w:sz w:val="22"/>
          <w:szCs w:val="22"/>
        </w:rPr>
        <w:t>J Clin Neuropsychol</w:t>
      </w:r>
      <w:r>
        <w:rPr>
          <w:i/>
          <w:iCs/>
          <w:spacing w:val="15"/>
          <w:sz w:val="22"/>
          <w:szCs w:val="22"/>
        </w:rPr>
        <w:t xml:space="preserve"> </w:t>
      </w:r>
      <w:r>
        <w:rPr>
          <w:rFonts w:ascii="Times New Roman" w:hAnsi="Times New Roman" w:eastAsia="Times New Roman" w:cs="Times New Roman"/>
          <w:spacing w:val="-2"/>
          <w:sz w:val="22"/>
          <w:szCs w:val="22"/>
        </w:rPr>
        <w:t>1 (1979): 273–88.</w:t>
      </w:r>
    </w:p>
    <w:p w14:paraId="40DFBE9D">
      <w:pPr>
        <w:pStyle w:val="2"/>
        <w:spacing w:before="85" w:line="260" w:lineRule="auto"/>
        <w:ind w:left="377" w:right="13" w:hanging="378"/>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28.          E.  </w:t>
      </w:r>
      <w:r>
        <w:rPr>
          <w:rFonts w:ascii="Times New Roman" w:hAnsi="Times New Roman" w:eastAsia="Times New Roman" w:cs="Times New Roman"/>
          <w:sz w:val="22"/>
          <w:szCs w:val="22"/>
        </w:rPr>
        <w:t>Goldberg</w:t>
      </w:r>
      <w:r>
        <w:rPr>
          <w:rFonts w:ascii="Times New Roman" w:hAnsi="Times New Roman" w:eastAsia="Times New Roman" w:cs="Times New Roman"/>
          <w:spacing w:val="2"/>
          <w:sz w:val="22"/>
          <w:szCs w:val="22"/>
        </w:rPr>
        <w:t>,  “</w:t>
      </w:r>
      <w:r>
        <w:rPr>
          <w:rFonts w:ascii="Times New Roman" w:hAnsi="Times New Roman" w:eastAsia="Times New Roman" w:cs="Times New Roman"/>
          <w:sz w:val="22"/>
          <w:szCs w:val="22"/>
        </w:rPr>
        <w:t>Varieties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perseveration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comparison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two</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taxonomies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
          <w:sz w:val="22"/>
          <w:szCs w:val="22"/>
        </w:rPr>
        <w:t xml:space="preserve">  </w:t>
      </w:r>
      <w:r>
        <w:rPr>
          <w:i/>
          <w:iCs/>
          <w:sz w:val="22"/>
          <w:szCs w:val="22"/>
        </w:rPr>
        <w:t>J</w:t>
      </w:r>
      <w:r>
        <w:rPr>
          <w:i/>
          <w:iCs/>
          <w:spacing w:val="2"/>
          <w:sz w:val="22"/>
          <w:szCs w:val="22"/>
        </w:rPr>
        <w:t xml:space="preserve">  </w:t>
      </w:r>
      <w:r>
        <w:rPr>
          <w:i/>
          <w:iCs/>
          <w:sz w:val="22"/>
          <w:szCs w:val="22"/>
        </w:rPr>
        <w:t>Clin</w:t>
      </w:r>
      <w:r>
        <w:rPr>
          <w:i/>
          <w:iCs/>
          <w:spacing w:val="2"/>
          <w:sz w:val="22"/>
          <w:szCs w:val="22"/>
        </w:rPr>
        <w:t xml:space="preserve">  </w:t>
      </w:r>
      <w:r>
        <w:rPr>
          <w:i/>
          <w:iCs/>
          <w:sz w:val="22"/>
          <w:szCs w:val="22"/>
        </w:rPr>
        <w:t xml:space="preserve">Exp </w:t>
      </w:r>
      <w:r>
        <w:rPr>
          <w:i/>
          <w:iCs/>
          <w:spacing w:val="-1"/>
          <w:sz w:val="22"/>
          <w:szCs w:val="22"/>
        </w:rPr>
        <w:t xml:space="preserve">Neuropsychol  </w:t>
      </w:r>
      <w:r>
        <w:rPr>
          <w:rFonts w:ascii="Times New Roman" w:hAnsi="Times New Roman" w:eastAsia="Times New Roman" w:cs="Times New Roman"/>
          <w:spacing w:val="-1"/>
          <w:sz w:val="22"/>
          <w:szCs w:val="22"/>
        </w:rPr>
        <w:t>8</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(1986):</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1"/>
          <w:sz w:val="22"/>
          <w:szCs w:val="22"/>
        </w:rPr>
        <w:t>710–26;  E.   Goldberg</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1"/>
          <w:sz w:val="22"/>
          <w:szCs w:val="22"/>
        </w:rPr>
        <w:t>and  R.   M.  Bilder,   “The   frontal  lobes   and</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hierarchical</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1"/>
          <w:sz w:val="22"/>
          <w:szCs w:val="22"/>
        </w:rPr>
        <w:t>organization</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1"/>
          <w:sz w:val="22"/>
          <w:szCs w:val="22"/>
        </w:rPr>
        <w:t>cognitive</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1"/>
          <w:sz w:val="22"/>
          <w:szCs w:val="22"/>
        </w:rPr>
        <w:t>control,” in</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1"/>
          <w:sz w:val="22"/>
          <w:szCs w:val="22"/>
        </w:rPr>
        <w:t>E. Perecman,</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1"/>
          <w:sz w:val="22"/>
          <w:szCs w:val="22"/>
        </w:rPr>
        <w:t>ed.,</w:t>
      </w:r>
      <w:r>
        <w:rPr>
          <w:rFonts w:ascii="Times New Roman" w:hAnsi="Times New Roman" w:eastAsia="Times New Roman" w:cs="Times New Roman"/>
          <w:spacing w:val="21"/>
          <w:sz w:val="22"/>
          <w:szCs w:val="22"/>
        </w:rPr>
        <w:t xml:space="preserve"> </w:t>
      </w:r>
      <w:r>
        <w:rPr>
          <w:i/>
          <w:iCs/>
          <w:spacing w:val="-1"/>
          <w:sz w:val="22"/>
          <w:szCs w:val="22"/>
        </w:rPr>
        <w:t>The F</w:t>
      </w:r>
      <w:r>
        <w:rPr>
          <w:i/>
          <w:iCs/>
          <w:spacing w:val="-2"/>
          <w:sz w:val="22"/>
          <w:szCs w:val="22"/>
        </w:rPr>
        <w:t>rontal Lobes Revisited</w:t>
      </w:r>
      <w:r>
        <w:rPr>
          <w:i/>
          <w:iCs/>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Hillsdale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NJ</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Lawrence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Erlbaum</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Associates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3"/>
          <w:sz w:val="22"/>
          <w:szCs w:val="22"/>
        </w:rPr>
        <w:t>1987):</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3"/>
          <w:sz w:val="22"/>
          <w:szCs w:val="22"/>
        </w:rPr>
        <w:t>159–88.</w:t>
      </w:r>
    </w:p>
    <w:p w14:paraId="09AE2404">
      <w:pPr>
        <w:pStyle w:val="2"/>
        <w:spacing w:before="102" w:line="264" w:lineRule="auto"/>
        <w:ind w:left="377" w:right="14" w:hanging="378"/>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29.          E.  </w:t>
      </w:r>
      <w:r>
        <w:rPr>
          <w:rFonts w:ascii="Times New Roman" w:hAnsi="Times New Roman" w:eastAsia="Times New Roman" w:cs="Times New Roman"/>
          <w:sz w:val="22"/>
          <w:szCs w:val="22"/>
        </w:rPr>
        <w:t>Goldberg</w:t>
      </w:r>
      <w:r>
        <w:rPr>
          <w:rFonts w:ascii="Times New Roman" w:hAnsi="Times New Roman" w:eastAsia="Times New Roman" w:cs="Times New Roman"/>
          <w:spacing w:val="2"/>
          <w:sz w:val="22"/>
          <w:szCs w:val="22"/>
        </w:rPr>
        <w:t>,  “</w:t>
      </w:r>
      <w:r>
        <w:rPr>
          <w:rFonts w:ascii="Times New Roman" w:hAnsi="Times New Roman" w:eastAsia="Times New Roman" w:cs="Times New Roman"/>
          <w:sz w:val="22"/>
          <w:szCs w:val="22"/>
        </w:rPr>
        <w:t>Varieties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perseveration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comparison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two</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taxonomies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
          <w:sz w:val="22"/>
          <w:szCs w:val="22"/>
        </w:rPr>
        <w:t xml:space="preserve">  </w:t>
      </w:r>
      <w:r>
        <w:rPr>
          <w:i/>
          <w:iCs/>
          <w:sz w:val="22"/>
          <w:szCs w:val="22"/>
        </w:rPr>
        <w:t>J</w:t>
      </w:r>
      <w:r>
        <w:rPr>
          <w:i/>
          <w:iCs/>
          <w:spacing w:val="2"/>
          <w:sz w:val="22"/>
          <w:szCs w:val="22"/>
        </w:rPr>
        <w:t xml:space="preserve">  </w:t>
      </w:r>
      <w:r>
        <w:rPr>
          <w:i/>
          <w:iCs/>
          <w:sz w:val="22"/>
          <w:szCs w:val="22"/>
        </w:rPr>
        <w:t>Clin</w:t>
      </w:r>
      <w:r>
        <w:rPr>
          <w:i/>
          <w:iCs/>
          <w:spacing w:val="2"/>
          <w:sz w:val="22"/>
          <w:szCs w:val="22"/>
        </w:rPr>
        <w:t xml:space="preserve">  </w:t>
      </w:r>
      <w:r>
        <w:rPr>
          <w:i/>
          <w:iCs/>
          <w:sz w:val="22"/>
          <w:szCs w:val="22"/>
        </w:rPr>
        <w:t xml:space="preserve">Exp </w:t>
      </w:r>
      <w:r>
        <w:rPr>
          <w:i/>
          <w:iCs/>
          <w:spacing w:val="-3"/>
          <w:sz w:val="22"/>
          <w:szCs w:val="22"/>
        </w:rPr>
        <w:t xml:space="preserve">Neuropsychol </w:t>
      </w:r>
      <w:r>
        <w:rPr>
          <w:rFonts w:ascii="Times New Roman" w:hAnsi="Times New Roman" w:eastAsia="Times New Roman" w:cs="Times New Roman"/>
          <w:spacing w:val="-3"/>
          <w:sz w:val="22"/>
          <w:szCs w:val="22"/>
        </w:rPr>
        <w:t>8 (1986):</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3"/>
          <w:sz w:val="22"/>
          <w:szCs w:val="22"/>
        </w:rPr>
        <w:t>710–26.</w:t>
      </w:r>
    </w:p>
    <w:p w14:paraId="116C93C7">
      <w:pPr>
        <w:pStyle w:val="2"/>
        <w:spacing w:before="85" w:line="265" w:lineRule="auto"/>
        <w:ind w:left="382" w:right="20" w:hanging="382"/>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 xml:space="preserve">30.          E.  </w:t>
      </w:r>
      <w:r>
        <w:rPr>
          <w:rFonts w:ascii="Times New Roman" w:hAnsi="Times New Roman" w:eastAsia="Times New Roman" w:cs="Times New Roman"/>
          <w:sz w:val="22"/>
          <w:szCs w:val="22"/>
        </w:rPr>
        <w:t>Koechlin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1"/>
          <w:sz w:val="22"/>
          <w:szCs w:val="22"/>
        </w:rPr>
        <w:t>G.</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Basso</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pacing w:val="1"/>
          <w:sz w:val="22"/>
          <w:szCs w:val="22"/>
        </w:rPr>
        <w:t>P.</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Pietrini</w:t>
      </w:r>
      <w:r>
        <w:rPr>
          <w:rFonts w:ascii="Times New Roman" w:hAnsi="Times New Roman" w:eastAsia="Times New Roman" w:cs="Times New Roman"/>
          <w:spacing w:val="1"/>
          <w:sz w:val="22"/>
          <w:szCs w:val="22"/>
        </w:rPr>
        <w:t>,</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pacing w:val="1"/>
          <w:sz w:val="22"/>
          <w:szCs w:val="22"/>
        </w:rPr>
        <w:t>S.</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Panzer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Grafman,</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role</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anterior prefrontal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cortex</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cognition</w:t>
      </w:r>
      <w:r>
        <w:rPr>
          <w:rFonts w:ascii="Times New Roman" w:hAnsi="Times New Roman" w:eastAsia="Times New Roman" w:cs="Times New Roman"/>
          <w:spacing w:val="2"/>
          <w:sz w:val="22"/>
          <w:szCs w:val="22"/>
        </w:rPr>
        <w:t xml:space="preserve">,” </w:t>
      </w:r>
      <w:r>
        <w:rPr>
          <w:i/>
          <w:iCs/>
          <w:sz w:val="22"/>
          <w:szCs w:val="22"/>
        </w:rPr>
        <w:t>Nature</w:t>
      </w:r>
      <w:r>
        <w:rPr>
          <w:i/>
          <w:iCs/>
          <w:spacing w:val="2"/>
          <w:sz w:val="22"/>
          <w:szCs w:val="22"/>
        </w:rPr>
        <w:t xml:space="preserve"> </w:t>
      </w:r>
      <w:r>
        <w:rPr>
          <w:rFonts w:ascii="Times New Roman" w:hAnsi="Times New Roman" w:eastAsia="Times New Roman" w:cs="Times New Roman"/>
          <w:spacing w:val="2"/>
          <w:sz w:val="22"/>
          <w:szCs w:val="22"/>
        </w:rPr>
        <w:t>399 (1999):</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148–5</w:t>
      </w:r>
      <w:r>
        <w:rPr>
          <w:rFonts w:ascii="Times New Roman" w:hAnsi="Times New Roman" w:eastAsia="Times New Roman" w:cs="Times New Roman"/>
          <w:spacing w:val="1"/>
          <w:sz w:val="22"/>
          <w:szCs w:val="22"/>
        </w:rPr>
        <w:t>1.</w:t>
      </w:r>
    </w:p>
    <w:p w14:paraId="6B1E315D">
      <w:pPr>
        <w:pStyle w:val="2"/>
        <w:spacing w:before="101" w:line="262" w:lineRule="auto"/>
        <w:ind w:left="382" w:right="19" w:hanging="382"/>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31.          J.</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Hoffman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1"/>
          <w:sz w:val="22"/>
          <w:szCs w:val="22"/>
        </w:rPr>
        <w:t>D.</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Badre</w:t>
      </w:r>
      <w:r>
        <w:rPr>
          <w:rFonts w:ascii="Times New Roman" w:hAnsi="Times New Roman" w:eastAsia="Times New Roman" w:cs="Times New Roman"/>
          <w:spacing w:val="1"/>
          <w:sz w:val="22"/>
          <w:szCs w:val="22"/>
        </w:rPr>
        <w:t xml:space="preserve">,   T.    </w:t>
      </w:r>
      <w:r>
        <w:rPr>
          <w:rFonts w:ascii="Times New Roman" w:hAnsi="Times New Roman" w:eastAsia="Times New Roman" w:cs="Times New Roman"/>
          <w:sz w:val="22"/>
          <w:szCs w:val="22"/>
        </w:rPr>
        <w:t>Berg</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Kirkpatrick</w:t>
      </w:r>
      <w:r>
        <w:rPr>
          <w:rFonts w:ascii="Times New Roman" w:hAnsi="Times New Roman" w:eastAsia="Times New Roman" w:cs="Times New Roman"/>
          <w:spacing w:val="1"/>
          <w:sz w:val="22"/>
          <w:szCs w:val="22"/>
        </w:rPr>
        <w:t xml:space="preserve">,    F.    </w:t>
      </w:r>
      <w:r>
        <w:rPr>
          <w:rFonts w:ascii="Times New Roman" w:hAnsi="Times New Roman" w:eastAsia="Times New Roman" w:cs="Times New Roman"/>
          <w:sz w:val="22"/>
          <w:szCs w:val="22"/>
        </w:rPr>
        <w:t>Krienen</w:t>
      </w:r>
      <w:r>
        <w:rPr>
          <w:rFonts w:ascii="Times New Roman" w:hAnsi="Times New Roman" w:eastAsia="Times New Roman" w:cs="Times New Roman"/>
          <w:spacing w:val="1"/>
          <w:sz w:val="22"/>
          <w:szCs w:val="22"/>
        </w:rPr>
        <w:t>,    J.</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Cooney</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9"/>
          <w:sz w:val="22"/>
          <w:szCs w:val="22"/>
        </w:rPr>
        <w:t>D’</w:t>
      </w:r>
      <w:r>
        <w:rPr>
          <w:rFonts w:ascii="Times New Roman" w:hAnsi="Times New Roman" w:eastAsia="Times New Roman" w:cs="Times New Roman"/>
          <w:sz w:val="22"/>
          <w:szCs w:val="22"/>
        </w:rPr>
        <w:t>Esposito</w:t>
      </w:r>
      <w:r>
        <w:rPr>
          <w:rFonts w:ascii="Times New Roman" w:hAnsi="Times New Roman" w:eastAsia="Times New Roman" w:cs="Times New Roman"/>
          <w:spacing w:val="19"/>
          <w:sz w:val="22"/>
          <w:szCs w:val="22"/>
        </w:rPr>
        <w:t>,“</w:t>
      </w:r>
      <w:r>
        <w:rPr>
          <w:rFonts w:ascii="Times New Roman" w:hAnsi="Times New Roman" w:eastAsia="Times New Roman" w:cs="Times New Roman"/>
          <w:sz w:val="22"/>
          <w:szCs w:val="22"/>
        </w:rPr>
        <w:t>Dissociating</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levels</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cognitive</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control</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frontal</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cortex</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hierarchy</w:t>
      </w:r>
      <w:r>
        <w:rPr>
          <w:rFonts w:ascii="Times New Roman" w:hAnsi="Times New Roman" w:eastAsia="Times New Roman" w:cs="Times New Roman"/>
          <w:spacing w:val="19"/>
          <w:sz w:val="22"/>
          <w:szCs w:val="22"/>
        </w:rPr>
        <w: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evidence</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from patients with focal lesions,”</w:t>
      </w:r>
      <w:r>
        <w:rPr>
          <w:rFonts w:ascii="Times New Roman" w:hAnsi="Times New Roman" w:eastAsia="Times New Roman" w:cs="Times New Roman"/>
          <w:spacing w:val="16"/>
          <w:w w:val="101"/>
          <w:sz w:val="22"/>
          <w:szCs w:val="22"/>
        </w:rPr>
        <w:t xml:space="preserve"> </w:t>
      </w:r>
      <w:r>
        <w:rPr>
          <w:i/>
          <w:iCs/>
          <w:sz w:val="22"/>
          <w:szCs w:val="22"/>
        </w:rPr>
        <w:t xml:space="preserve">Cogn </w:t>
      </w:r>
      <w:r>
        <w:rPr>
          <w:rFonts w:ascii="Times New Roman" w:hAnsi="Times New Roman" w:eastAsia="Times New Roman" w:cs="Times New Roman"/>
          <w:sz w:val="22"/>
          <w:szCs w:val="22"/>
        </w:rPr>
        <w:t>Neu</w:t>
      </w:r>
      <w:r>
        <w:rPr>
          <w:i/>
          <w:iCs/>
          <w:sz w:val="22"/>
          <w:szCs w:val="22"/>
        </w:rPr>
        <w:t xml:space="preserve">rosci </w:t>
      </w:r>
      <w:r>
        <w:rPr>
          <w:rFonts w:ascii="Times New Roman" w:hAnsi="Times New Roman" w:eastAsia="Times New Roman" w:cs="Times New Roman"/>
          <w:sz w:val="22"/>
          <w:szCs w:val="22"/>
        </w:rPr>
        <w:t>Soc (2007):</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263.</w:t>
      </w:r>
    </w:p>
    <w:p w14:paraId="3F5FE422">
      <w:pPr>
        <w:pStyle w:val="2"/>
        <w:spacing w:before="85" w:line="265" w:lineRule="auto"/>
        <w:ind w:left="382" w:right="21" w:hanging="382"/>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 xml:space="preserve">32.          E. </w:t>
      </w:r>
      <w:r>
        <w:rPr>
          <w:rFonts w:ascii="Times New Roman" w:hAnsi="Times New Roman" w:eastAsia="Times New Roman" w:cs="Times New Roman"/>
          <w:sz w:val="22"/>
          <w:szCs w:val="22"/>
        </w:rPr>
        <w:t>Koechlin</w:t>
      </w:r>
      <w:r>
        <w:rPr>
          <w:rFonts w:ascii="Times New Roman" w:hAnsi="Times New Roman" w:eastAsia="Times New Roman" w:cs="Times New Roman"/>
          <w:spacing w:val="4"/>
          <w:sz w:val="22"/>
          <w:szCs w:val="22"/>
        </w:rPr>
        <w:t xml:space="preserve">, C. </w:t>
      </w:r>
      <w:r>
        <w:rPr>
          <w:rFonts w:ascii="Times New Roman" w:hAnsi="Times New Roman" w:eastAsia="Times New Roman" w:cs="Times New Roman"/>
          <w:sz w:val="22"/>
          <w:szCs w:val="22"/>
        </w:rPr>
        <w:t>Ody</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F</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Kouneiher</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architecture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cognitive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control</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 xml:space="preserve">human </w:t>
      </w:r>
      <w:r>
        <w:rPr>
          <w:rFonts w:ascii="Times New Roman" w:hAnsi="Times New Roman" w:eastAsia="Times New Roman" w:cs="Times New Roman"/>
          <w:spacing w:val="-1"/>
          <w:sz w:val="22"/>
          <w:szCs w:val="22"/>
        </w:rPr>
        <w:t xml:space="preserve">prefrontal cortex,” </w:t>
      </w:r>
      <w:r>
        <w:rPr>
          <w:i/>
          <w:iCs/>
          <w:spacing w:val="-1"/>
          <w:sz w:val="22"/>
          <w:szCs w:val="22"/>
        </w:rPr>
        <w:t xml:space="preserve">Science </w:t>
      </w:r>
      <w:r>
        <w:rPr>
          <w:rFonts w:ascii="Times New Roman" w:hAnsi="Times New Roman" w:eastAsia="Times New Roman" w:cs="Times New Roman"/>
          <w:spacing w:val="-1"/>
          <w:sz w:val="22"/>
          <w:szCs w:val="22"/>
        </w:rPr>
        <w:t>302 (2003):</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1181</w:t>
      </w:r>
      <w:r>
        <w:rPr>
          <w:rFonts w:ascii="Times New Roman" w:hAnsi="Times New Roman" w:eastAsia="Times New Roman" w:cs="Times New Roman"/>
          <w:spacing w:val="-2"/>
          <w:sz w:val="22"/>
          <w:szCs w:val="22"/>
        </w:rPr>
        <w:t>–5.</w:t>
      </w:r>
    </w:p>
    <w:p w14:paraId="7C7F7E22">
      <w:pPr>
        <w:pStyle w:val="2"/>
        <w:spacing w:before="100" w:line="265" w:lineRule="auto"/>
        <w:ind w:left="387" w:right="16" w:hanging="387"/>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 xml:space="preserve">33.          E.  </w:t>
      </w:r>
      <w:r>
        <w:rPr>
          <w:rFonts w:ascii="Times New Roman" w:hAnsi="Times New Roman" w:eastAsia="Times New Roman" w:cs="Times New Roman"/>
          <w:sz w:val="22"/>
          <w:szCs w:val="22"/>
        </w:rPr>
        <w:t>Koechlin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Hyaf</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il</w:t>
      </w:r>
      <w:r>
        <w:rPr>
          <w:rFonts w:ascii="Times New Roman" w:hAnsi="Times New Roman" w:eastAsia="Times New Roman" w:cs="Times New Roman"/>
          <w:spacing w:val="3"/>
          <w:sz w:val="22"/>
          <w:szCs w:val="22"/>
        </w:rPr>
        <w:t>,   “</w:t>
      </w:r>
      <w:r>
        <w:rPr>
          <w:rFonts w:ascii="Times New Roman" w:hAnsi="Times New Roman" w:eastAsia="Times New Roman" w:cs="Times New Roman"/>
          <w:sz w:val="22"/>
          <w:szCs w:val="22"/>
        </w:rPr>
        <w:t>Anterior</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prefrontal</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function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limits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 xml:space="preserve">human </w:t>
      </w:r>
      <w:r>
        <w:rPr>
          <w:rFonts w:ascii="Times New Roman" w:hAnsi="Times New Roman" w:eastAsia="Times New Roman" w:cs="Times New Roman"/>
          <w:spacing w:val="-1"/>
          <w:sz w:val="22"/>
          <w:szCs w:val="22"/>
        </w:rPr>
        <w:t xml:space="preserve">decisionmaking,” </w:t>
      </w:r>
      <w:r>
        <w:rPr>
          <w:i/>
          <w:iCs/>
          <w:spacing w:val="-1"/>
          <w:sz w:val="22"/>
          <w:szCs w:val="22"/>
        </w:rPr>
        <w:t xml:space="preserve">Science </w:t>
      </w:r>
      <w:r>
        <w:rPr>
          <w:rFonts w:ascii="Times New Roman" w:hAnsi="Times New Roman" w:eastAsia="Times New Roman" w:cs="Times New Roman"/>
          <w:spacing w:val="-1"/>
          <w:sz w:val="22"/>
          <w:szCs w:val="22"/>
        </w:rPr>
        <w:t>318 (200</w:t>
      </w:r>
      <w:r>
        <w:rPr>
          <w:rFonts w:ascii="Times New Roman" w:hAnsi="Times New Roman" w:eastAsia="Times New Roman" w:cs="Times New Roman"/>
          <w:spacing w:val="-2"/>
          <w:sz w:val="22"/>
          <w:szCs w:val="22"/>
        </w:rPr>
        <w:t>7):</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2"/>
          <w:sz w:val="22"/>
          <w:szCs w:val="22"/>
        </w:rPr>
        <w:t>594–8.</w:t>
      </w:r>
    </w:p>
    <w:p w14:paraId="504C91A0">
      <w:pPr>
        <w:spacing w:line="265" w:lineRule="auto"/>
        <w:rPr>
          <w:rFonts w:ascii="Times New Roman" w:hAnsi="Times New Roman" w:eastAsia="Times New Roman" w:cs="Times New Roman"/>
          <w:sz w:val="22"/>
          <w:szCs w:val="22"/>
        </w:rPr>
        <w:sectPr>
          <w:pgSz w:w="12240" w:h="15840"/>
          <w:pgMar w:top="400" w:right="1427" w:bottom="0" w:left="1659" w:header="0" w:footer="0" w:gutter="0"/>
          <w:cols w:space="720" w:num="1"/>
        </w:sectPr>
      </w:pPr>
    </w:p>
    <w:p w14:paraId="0EAD1948">
      <w:pPr>
        <w:pStyle w:val="2"/>
        <w:spacing w:line="319" w:lineRule="auto"/>
      </w:pPr>
    </w:p>
    <w:p w14:paraId="518EB508">
      <w:pPr>
        <w:pStyle w:val="2"/>
        <w:spacing w:line="320" w:lineRule="auto"/>
      </w:pPr>
    </w:p>
    <w:p w14:paraId="63F8E102">
      <w:pPr>
        <w:pStyle w:val="2"/>
        <w:spacing w:line="320" w:lineRule="auto"/>
      </w:pPr>
    </w:p>
    <w:p w14:paraId="12C258A7">
      <w:pPr>
        <w:pStyle w:val="2"/>
        <w:spacing w:before="63" w:line="265" w:lineRule="auto"/>
        <w:ind w:left="393" w:right="4" w:hanging="387"/>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 xml:space="preserve">34.          N.  </w:t>
      </w:r>
      <w:r>
        <w:rPr>
          <w:rFonts w:ascii="Times New Roman" w:hAnsi="Times New Roman" w:eastAsia="Times New Roman" w:cs="Times New Roman"/>
          <w:sz w:val="22"/>
          <w:szCs w:val="22"/>
        </w:rPr>
        <w:t>Ramnani</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
          <w:sz w:val="22"/>
          <w:szCs w:val="22"/>
        </w:rPr>
        <w:t xml:space="preserve">.  M.  </w:t>
      </w:r>
      <w:r>
        <w:rPr>
          <w:rFonts w:ascii="Times New Roman" w:hAnsi="Times New Roman" w:eastAsia="Times New Roman" w:cs="Times New Roman"/>
          <w:sz w:val="22"/>
          <w:szCs w:val="22"/>
        </w:rPr>
        <w:t>Owen</w:t>
      </w:r>
      <w:r>
        <w:rPr>
          <w:rFonts w:ascii="Times New Roman" w:hAnsi="Times New Roman" w:eastAsia="Times New Roman" w:cs="Times New Roman"/>
          <w:spacing w:val="2"/>
          <w:sz w:val="22"/>
          <w:szCs w:val="22"/>
        </w:rPr>
        <w:t>,  “</w:t>
      </w:r>
      <w:r>
        <w:rPr>
          <w:rFonts w:ascii="Times New Roman" w:hAnsi="Times New Roman" w:eastAsia="Times New Roman" w:cs="Times New Roman"/>
          <w:sz w:val="22"/>
          <w:szCs w:val="22"/>
        </w:rPr>
        <w:t>Anterior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prefrontal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cortex</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insights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into</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function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 xml:space="preserve">from anatomy and neuroimaging,” </w:t>
      </w:r>
      <w:r>
        <w:rPr>
          <w:i/>
          <w:iCs/>
          <w:sz w:val="22"/>
          <w:szCs w:val="22"/>
        </w:rPr>
        <w:t xml:space="preserve">Nat </w:t>
      </w:r>
      <w:r>
        <w:rPr>
          <w:i/>
          <w:iCs/>
          <w:spacing w:val="-1"/>
          <w:sz w:val="22"/>
          <w:szCs w:val="22"/>
        </w:rPr>
        <w:t xml:space="preserve">Rev </w:t>
      </w:r>
      <w:r>
        <w:rPr>
          <w:rFonts w:ascii="Times New Roman" w:hAnsi="Times New Roman" w:eastAsia="Times New Roman" w:cs="Times New Roman"/>
          <w:spacing w:val="-1"/>
          <w:sz w:val="22"/>
          <w:szCs w:val="22"/>
        </w:rPr>
        <w:t>Neu</w:t>
      </w:r>
      <w:r>
        <w:rPr>
          <w:i/>
          <w:iCs/>
          <w:spacing w:val="-1"/>
          <w:sz w:val="22"/>
          <w:szCs w:val="22"/>
        </w:rPr>
        <w:t xml:space="preserve">rosci </w:t>
      </w:r>
      <w:r>
        <w:rPr>
          <w:rFonts w:ascii="Times New Roman" w:hAnsi="Times New Roman" w:eastAsia="Times New Roman" w:cs="Times New Roman"/>
          <w:spacing w:val="-1"/>
          <w:sz w:val="22"/>
          <w:szCs w:val="22"/>
        </w:rPr>
        <w:t>5 (2004):</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184–94.</w:t>
      </w:r>
    </w:p>
    <w:p w14:paraId="0B62B297">
      <w:pPr>
        <w:pStyle w:val="2"/>
        <w:spacing w:before="85" w:line="265" w:lineRule="auto"/>
        <w:ind w:left="393" w:right="4" w:hanging="387"/>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 xml:space="preserve">35.          N.  </w:t>
      </w:r>
      <w:r>
        <w:rPr>
          <w:rFonts w:ascii="Times New Roman" w:hAnsi="Times New Roman" w:eastAsia="Times New Roman" w:cs="Times New Roman"/>
          <w:sz w:val="22"/>
          <w:szCs w:val="22"/>
        </w:rPr>
        <w:t>Ramnani</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
          <w:sz w:val="22"/>
          <w:szCs w:val="22"/>
        </w:rPr>
        <w:t xml:space="preserve">.  M.  </w:t>
      </w:r>
      <w:r>
        <w:rPr>
          <w:rFonts w:ascii="Times New Roman" w:hAnsi="Times New Roman" w:eastAsia="Times New Roman" w:cs="Times New Roman"/>
          <w:sz w:val="22"/>
          <w:szCs w:val="22"/>
        </w:rPr>
        <w:t>Owen</w:t>
      </w:r>
      <w:r>
        <w:rPr>
          <w:rFonts w:ascii="Times New Roman" w:hAnsi="Times New Roman" w:eastAsia="Times New Roman" w:cs="Times New Roman"/>
          <w:spacing w:val="2"/>
          <w:sz w:val="22"/>
          <w:szCs w:val="22"/>
        </w:rPr>
        <w:t>,  “</w:t>
      </w:r>
      <w:r>
        <w:rPr>
          <w:rFonts w:ascii="Times New Roman" w:hAnsi="Times New Roman" w:eastAsia="Times New Roman" w:cs="Times New Roman"/>
          <w:sz w:val="22"/>
          <w:szCs w:val="22"/>
        </w:rPr>
        <w:t>Anterior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prefrontal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cortex</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insights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into</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function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 xml:space="preserve">from anatomy and neuroimaging,” </w:t>
      </w:r>
      <w:r>
        <w:rPr>
          <w:i/>
          <w:iCs/>
          <w:sz w:val="22"/>
          <w:szCs w:val="22"/>
        </w:rPr>
        <w:t xml:space="preserve">Nat </w:t>
      </w:r>
      <w:r>
        <w:rPr>
          <w:i/>
          <w:iCs/>
          <w:spacing w:val="-1"/>
          <w:sz w:val="22"/>
          <w:szCs w:val="22"/>
        </w:rPr>
        <w:t xml:space="preserve">Rev </w:t>
      </w:r>
      <w:r>
        <w:rPr>
          <w:rFonts w:ascii="Times New Roman" w:hAnsi="Times New Roman" w:eastAsia="Times New Roman" w:cs="Times New Roman"/>
          <w:spacing w:val="-1"/>
          <w:sz w:val="22"/>
          <w:szCs w:val="22"/>
        </w:rPr>
        <w:t>Neu</w:t>
      </w:r>
      <w:r>
        <w:rPr>
          <w:i/>
          <w:iCs/>
          <w:spacing w:val="-1"/>
          <w:sz w:val="22"/>
          <w:szCs w:val="22"/>
        </w:rPr>
        <w:t xml:space="preserve">rosci </w:t>
      </w:r>
      <w:r>
        <w:rPr>
          <w:rFonts w:ascii="Times New Roman" w:hAnsi="Times New Roman" w:eastAsia="Times New Roman" w:cs="Times New Roman"/>
          <w:spacing w:val="-1"/>
          <w:sz w:val="22"/>
          <w:szCs w:val="22"/>
        </w:rPr>
        <w:t>5 (2004):</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184–94.</w:t>
      </w:r>
    </w:p>
    <w:p w14:paraId="28F47D28">
      <w:pPr>
        <w:pStyle w:val="2"/>
        <w:spacing w:before="100" w:line="289" w:lineRule="exact"/>
        <w:ind w:left="6"/>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36.          J. A. Fodor, “Precis of</w:t>
      </w:r>
      <w:r>
        <w:rPr>
          <w:rFonts w:ascii="Times New Roman" w:hAnsi="Times New Roman" w:eastAsia="Times New Roman" w:cs="Times New Roman"/>
          <w:spacing w:val="3"/>
          <w:position w:val="3"/>
          <w:sz w:val="22"/>
          <w:szCs w:val="22"/>
        </w:rPr>
        <w:t xml:space="preserve"> </w:t>
      </w:r>
      <w:r>
        <w:rPr>
          <w:rFonts w:ascii="Times New Roman" w:hAnsi="Times New Roman" w:eastAsia="Times New Roman" w:cs="Times New Roman"/>
          <w:position w:val="3"/>
          <w:sz w:val="22"/>
          <w:szCs w:val="22"/>
        </w:rPr>
        <w:t>the</w:t>
      </w:r>
      <w:r>
        <w:rPr>
          <w:rFonts w:ascii="Times New Roman" w:hAnsi="Times New Roman" w:eastAsia="Times New Roman" w:cs="Times New Roman"/>
          <w:spacing w:val="6"/>
          <w:position w:val="3"/>
          <w:sz w:val="22"/>
          <w:szCs w:val="22"/>
        </w:rPr>
        <w:t xml:space="preserve"> </w:t>
      </w:r>
      <w:r>
        <w:rPr>
          <w:rFonts w:ascii="Times New Roman" w:hAnsi="Times New Roman" w:eastAsia="Times New Roman" w:cs="Times New Roman"/>
          <w:position w:val="3"/>
          <w:sz w:val="22"/>
          <w:szCs w:val="22"/>
        </w:rPr>
        <w:t>modularity</w:t>
      </w:r>
      <w:r>
        <w:rPr>
          <w:rFonts w:ascii="Times New Roman" w:hAnsi="Times New Roman" w:eastAsia="Times New Roman" w:cs="Times New Roman"/>
          <w:spacing w:val="10"/>
          <w:position w:val="3"/>
          <w:sz w:val="22"/>
          <w:szCs w:val="22"/>
        </w:rPr>
        <w:t xml:space="preserve"> </w:t>
      </w:r>
      <w:r>
        <w:rPr>
          <w:rFonts w:ascii="Times New Roman" w:hAnsi="Times New Roman" w:eastAsia="Times New Roman" w:cs="Times New Roman"/>
          <w:position w:val="3"/>
          <w:sz w:val="22"/>
          <w:szCs w:val="22"/>
        </w:rPr>
        <w:t>of</w:t>
      </w:r>
      <w:r>
        <w:rPr>
          <w:rFonts w:ascii="Times New Roman" w:hAnsi="Times New Roman" w:eastAsia="Times New Roman" w:cs="Times New Roman"/>
          <w:spacing w:val="5"/>
          <w:position w:val="3"/>
          <w:sz w:val="22"/>
          <w:szCs w:val="22"/>
        </w:rPr>
        <w:t xml:space="preserve"> </w:t>
      </w:r>
      <w:r>
        <w:rPr>
          <w:rFonts w:ascii="Times New Roman" w:hAnsi="Times New Roman" w:eastAsia="Times New Roman" w:cs="Times New Roman"/>
          <w:position w:val="3"/>
          <w:sz w:val="22"/>
          <w:szCs w:val="22"/>
        </w:rPr>
        <w:t>mind,”</w:t>
      </w:r>
      <w:r>
        <w:rPr>
          <w:rFonts w:ascii="Times New Roman" w:hAnsi="Times New Roman" w:eastAsia="Times New Roman" w:cs="Times New Roman"/>
          <w:spacing w:val="4"/>
          <w:position w:val="3"/>
          <w:sz w:val="22"/>
          <w:szCs w:val="22"/>
        </w:rPr>
        <w:t xml:space="preserve"> </w:t>
      </w:r>
      <w:r>
        <w:rPr>
          <w:i/>
          <w:iCs/>
          <w:position w:val="3"/>
          <w:sz w:val="22"/>
          <w:szCs w:val="22"/>
        </w:rPr>
        <w:t>Behav Bra</w:t>
      </w:r>
      <w:r>
        <w:rPr>
          <w:i/>
          <w:iCs/>
          <w:spacing w:val="-1"/>
          <w:position w:val="3"/>
          <w:sz w:val="22"/>
          <w:szCs w:val="22"/>
        </w:rPr>
        <w:t>in</w:t>
      </w:r>
      <w:r>
        <w:rPr>
          <w:i/>
          <w:iCs/>
          <w:spacing w:val="10"/>
          <w:position w:val="3"/>
          <w:sz w:val="22"/>
          <w:szCs w:val="22"/>
        </w:rPr>
        <w:t xml:space="preserve"> </w:t>
      </w:r>
      <w:r>
        <w:rPr>
          <w:rFonts w:ascii="Times New Roman" w:hAnsi="Times New Roman" w:eastAsia="Times New Roman" w:cs="Times New Roman"/>
          <w:spacing w:val="-1"/>
          <w:position w:val="3"/>
          <w:sz w:val="22"/>
          <w:szCs w:val="22"/>
        </w:rPr>
        <w:t>Sci</w:t>
      </w:r>
      <w:r>
        <w:rPr>
          <w:rFonts w:ascii="Times New Roman" w:hAnsi="Times New Roman" w:eastAsia="Times New Roman" w:cs="Times New Roman"/>
          <w:spacing w:val="9"/>
          <w:position w:val="3"/>
          <w:sz w:val="22"/>
          <w:szCs w:val="22"/>
        </w:rPr>
        <w:t xml:space="preserve"> </w:t>
      </w:r>
      <w:r>
        <w:rPr>
          <w:rFonts w:ascii="Times New Roman" w:hAnsi="Times New Roman" w:eastAsia="Times New Roman" w:cs="Times New Roman"/>
          <w:spacing w:val="-1"/>
          <w:position w:val="3"/>
          <w:sz w:val="22"/>
          <w:szCs w:val="22"/>
        </w:rPr>
        <w:t>8</w:t>
      </w:r>
      <w:r>
        <w:rPr>
          <w:rFonts w:ascii="Times New Roman" w:hAnsi="Times New Roman" w:eastAsia="Times New Roman" w:cs="Times New Roman"/>
          <w:spacing w:val="12"/>
          <w:position w:val="3"/>
          <w:sz w:val="22"/>
          <w:szCs w:val="22"/>
        </w:rPr>
        <w:t xml:space="preserve"> </w:t>
      </w:r>
      <w:r>
        <w:rPr>
          <w:rFonts w:ascii="Times New Roman" w:hAnsi="Times New Roman" w:eastAsia="Times New Roman" w:cs="Times New Roman"/>
          <w:spacing w:val="-1"/>
          <w:position w:val="3"/>
          <w:sz w:val="22"/>
          <w:szCs w:val="22"/>
        </w:rPr>
        <w:t>(1985):</w:t>
      </w:r>
      <w:r>
        <w:rPr>
          <w:rFonts w:ascii="Times New Roman" w:hAnsi="Times New Roman" w:eastAsia="Times New Roman" w:cs="Times New Roman"/>
          <w:spacing w:val="20"/>
          <w:w w:val="101"/>
          <w:position w:val="3"/>
          <w:sz w:val="22"/>
          <w:szCs w:val="22"/>
        </w:rPr>
        <w:t xml:space="preserve"> </w:t>
      </w:r>
      <w:r>
        <w:rPr>
          <w:rFonts w:ascii="Times New Roman" w:hAnsi="Times New Roman" w:eastAsia="Times New Roman" w:cs="Times New Roman"/>
          <w:spacing w:val="-1"/>
          <w:position w:val="3"/>
          <w:sz w:val="22"/>
          <w:szCs w:val="22"/>
        </w:rPr>
        <w:t>1–42.</w:t>
      </w:r>
    </w:p>
    <w:p w14:paraId="2A1C9571">
      <w:pPr>
        <w:pStyle w:val="2"/>
        <w:spacing w:before="86" w:line="259" w:lineRule="auto"/>
        <w:ind w:left="383" w:hanging="377"/>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 xml:space="preserve">37.          E.  </w:t>
      </w:r>
      <w:r>
        <w:rPr>
          <w:rFonts w:ascii="Times New Roman" w:hAnsi="Times New Roman" w:eastAsia="Times New Roman" w:cs="Times New Roman"/>
          <w:sz w:val="22"/>
          <w:szCs w:val="22"/>
        </w:rPr>
        <w:t>Goldberg</w:t>
      </w:r>
      <w:r>
        <w:rPr>
          <w:rFonts w:ascii="Times New Roman" w:hAnsi="Times New Roman" w:eastAsia="Times New Roman" w:cs="Times New Roman"/>
          <w:spacing w:val="3"/>
          <w:sz w:val="22"/>
          <w:szCs w:val="22"/>
        </w:rPr>
        <w:t>,  “</w:t>
      </w:r>
      <w:r>
        <w:rPr>
          <w:rFonts w:ascii="Times New Roman" w:hAnsi="Times New Roman" w:eastAsia="Times New Roman" w:cs="Times New Roman"/>
          <w:sz w:val="22"/>
          <w:szCs w:val="22"/>
        </w:rPr>
        <w:t>Gradiental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approach</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neocortical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functional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organization</w:t>
      </w:r>
      <w:r>
        <w:rPr>
          <w:rFonts w:ascii="Times New Roman" w:hAnsi="Times New Roman" w:eastAsia="Times New Roman" w:cs="Times New Roman"/>
          <w:spacing w:val="2"/>
          <w:sz w:val="22"/>
          <w:szCs w:val="22"/>
        </w:rPr>
        <w:t xml:space="preserve">,”  </w:t>
      </w:r>
      <w:r>
        <w:rPr>
          <w:i/>
          <w:iCs/>
          <w:sz w:val="22"/>
          <w:szCs w:val="22"/>
        </w:rPr>
        <w:t>J</w:t>
      </w:r>
      <w:r>
        <w:rPr>
          <w:i/>
          <w:iCs/>
          <w:spacing w:val="2"/>
          <w:sz w:val="22"/>
          <w:szCs w:val="22"/>
        </w:rPr>
        <w:t xml:space="preserve">  </w:t>
      </w:r>
      <w:r>
        <w:rPr>
          <w:i/>
          <w:iCs/>
          <w:sz w:val="22"/>
          <w:szCs w:val="22"/>
        </w:rPr>
        <w:t>Clin</w:t>
      </w:r>
      <w:r>
        <w:rPr>
          <w:i/>
          <w:iCs/>
          <w:spacing w:val="2"/>
          <w:sz w:val="22"/>
          <w:szCs w:val="22"/>
        </w:rPr>
        <w:t xml:space="preserve">  </w:t>
      </w:r>
      <w:r>
        <w:rPr>
          <w:i/>
          <w:iCs/>
          <w:sz w:val="22"/>
          <w:szCs w:val="22"/>
        </w:rPr>
        <w:t>Exp</w:t>
      </w:r>
      <w:r>
        <w:rPr>
          <w:i/>
          <w:iCs/>
          <w:spacing w:val="1"/>
          <w:sz w:val="22"/>
          <w:szCs w:val="22"/>
        </w:rPr>
        <w:t xml:space="preserve"> </w:t>
      </w:r>
      <w:r>
        <w:rPr>
          <w:i/>
          <w:iCs/>
          <w:sz w:val="22"/>
          <w:szCs w:val="22"/>
        </w:rPr>
        <w:t xml:space="preserve">Neuropsychol  </w:t>
      </w:r>
      <w:r>
        <w:rPr>
          <w:rFonts w:ascii="Times New Roman" w:hAnsi="Times New Roman" w:eastAsia="Times New Roman" w:cs="Times New Roman"/>
          <w:sz w:val="22"/>
          <w:szCs w:val="22"/>
        </w:rPr>
        <w:t>11  (1989):</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489–517;</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Goldberg,</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“Higher</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cortical</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functions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 xml:space="preserve">humans:the </w:t>
      </w:r>
      <w:r>
        <w:rPr>
          <w:rFonts w:ascii="Times New Roman" w:hAnsi="Times New Roman" w:eastAsia="Times New Roman" w:cs="Times New Roman"/>
          <w:spacing w:val="-2"/>
          <w:sz w:val="22"/>
          <w:szCs w:val="22"/>
        </w:rPr>
        <w:t>gradientalapproach,”in</w:t>
      </w:r>
      <w:r>
        <w:rPr>
          <w:rFonts w:ascii="Times New Roman" w:hAnsi="Times New Roman" w:eastAsia="Times New Roman" w:cs="Times New Roman"/>
          <w:spacing w:val="14"/>
          <w:w w:val="101"/>
          <w:sz w:val="22"/>
          <w:szCs w:val="22"/>
        </w:rPr>
        <w:t xml:space="preserve"> </w:t>
      </w:r>
      <w:r>
        <w:rPr>
          <w:i/>
          <w:iCs/>
          <w:spacing w:val="-2"/>
          <w:sz w:val="22"/>
          <w:szCs w:val="22"/>
        </w:rPr>
        <w:t>Contemporary N</w:t>
      </w:r>
      <w:r>
        <w:rPr>
          <w:i/>
          <w:iCs/>
          <w:spacing w:val="-3"/>
          <w:sz w:val="22"/>
          <w:szCs w:val="22"/>
        </w:rPr>
        <w:t>europsychology and the Legacy ofLuria</w:t>
      </w:r>
      <w:r>
        <w:rPr>
          <w:rFonts w:ascii="Times New Roman" w:hAnsi="Times New Roman" w:eastAsia="Times New Roman" w:cs="Times New Roman"/>
          <w:spacing w:val="-3"/>
          <w:sz w:val="22"/>
          <w:szCs w:val="22"/>
        </w:rPr>
        <w:t>,ed. E. Goldberg</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Hillsdale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NJ</w:t>
      </w:r>
      <w:r>
        <w:rPr>
          <w:rFonts w:ascii="Times New Roman" w:hAnsi="Times New Roman" w:eastAsia="Times New Roman" w:cs="Times New Roman"/>
          <w:spacing w:val="3"/>
          <w:sz w:val="22"/>
          <w:szCs w:val="22"/>
        </w:rPr>
        <w:t>:</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Lawrence</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Erlbaum</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Associates</w:t>
      </w:r>
      <w:r>
        <w:rPr>
          <w:rFonts w:ascii="Times New Roman" w:hAnsi="Times New Roman" w:eastAsia="Times New Roman" w:cs="Times New Roman"/>
          <w:spacing w:val="3"/>
          <w:sz w:val="22"/>
          <w:szCs w:val="22"/>
        </w:rPr>
        <w:t xml:space="preserve">,  1990),  229–76; </w:t>
      </w:r>
      <w:r>
        <w:rPr>
          <w:rFonts w:ascii="Times New Roman" w:hAnsi="Times New Roman" w:eastAsia="Times New Roman" w:cs="Times New Roman"/>
          <w:spacing w:val="2"/>
          <w:sz w:val="22"/>
          <w:szCs w:val="22"/>
        </w:rPr>
        <w:t xml:space="preserve"> E.  </w:t>
      </w:r>
      <w:r>
        <w:rPr>
          <w:rFonts w:ascii="Times New Roman" w:hAnsi="Times New Roman" w:eastAsia="Times New Roman" w:cs="Times New Roman"/>
          <w:sz w:val="22"/>
          <w:szCs w:val="22"/>
        </w:rPr>
        <w:t>Goldberg</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Rise</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fall</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z w:val="22"/>
          <w:szCs w:val="22"/>
        </w:rPr>
        <w:t xml:space="preserve">of </w:t>
      </w:r>
      <w:r>
        <w:rPr>
          <w:rFonts w:ascii="Times New Roman" w:hAnsi="Times New Roman" w:eastAsia="Times New Roman" w:cs="Times New Roman"/>
          <w:spacing w:val="-1"/>
          <w:sz w:val="22"/>
          <w:szCs w:val="22"/>
        </w:rPr>
        <w:t xml:space="preserve">modular orthodoxy,” </w:t>
      </w:r>
      <w:r>
        <w:rPr>
          <w:i/>
          <w:iCs/>
          <w:spacing w:val="-1"/>
          <w:sz w:val="22"/>
          <w:szCs w:val="22"/>
        </w:rPr>
        <w:t xml:space="preserve">J </w:t>
      </w:r>
      <w:r>
        <w:rPr>
          <w:i/>
          <w:iCs/>
          <w:spacing w:val="-2"/>
          <w:sz w:val="22"/>
          <w:szCs w:val="22"/>
        </w:rPr>
        <w:t>Clin Exp Neuropsychol</w:t>
      </w:r>
      <w:r>
        <w:rPr>
          <w:i/>
          <w:iCs/>
          <w:spacing w:val="15"/>
          <w:sz w:val="22"/>
          <w:szCs w:val="22"/>
        </w:rPr>
        <w:t xml:space="preserve"> </w:t>
      </w:r>
      <w:r>
        <w:rPr>
          <w:rFonts w:ascii="Times New Roman" w:hAnsi="Times New Roman" w:eastAsia="Times New Roman" w:cs="Times New Roman"/>
          <w:spacing w:val="-2"/>
          <w:sz w:val="22"/>
          <w:szCs w:val="22"/>
        </w:rPr>
        <w:t>17 (1995):</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193–208.</w:t>
      </w:r>
    </w:p>
    <w:p w14:paraId="38EFCB9E">
      <w:pPr>
        <w:pStyle w:val="2"/>
        <w:spacing w:before="100" w:line="265" w:lineRule="auto"/>
        <w:ind w:left="393" w:right="1" w:hanging="387"/>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38.          W.  S.  </w:t>
      </w:r>
      <w:r>
        <w:rPr>
          <w:rFonts w:ascii="Times New Roman" w:hAnsi="Times New Roman" w:eastAsia="Times New Roman" w:cs="Times New Roman"/>
          <w:sz w:val="22"/>
          <w:szCs w:val="22"/>
        </w:rPr>
        <w:t>McCulloch</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W</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Pitts</w:t>
      </w:r>
      <w:r>
        <w:rPr>
          <w:rFonts w:ascii="Times New Roman" w:hAnsi="Times New Roman" w:eastAsia="Times New Roman" w:cs="Times New Roman"/>
          <w:spacing w:val="2"/>
          <w:sz w:val="22"/>
          <w:szCs w:val="22"/>
        </w:rPr>
        <w:t>,  “</w:t>
      </w:r>
      <w:r>
        <w:rPr>
          <w:rFonts w:ascii="Times New Roman" w:hAnsi="Times New Roman" w:eastAsia="Times New Roman" w:cs="Times New Roman"/>
          <w:sz w:val="22"/>
          <w:szCs w:val="22"/>
        </w:rPr>
        <w:t>A</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logical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calculus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ideas</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immanent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nervous activity</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 xml:space="preserve">1943 </w:t>
      </w:r>
      <w:r>
        <w:rPr>
          <w:rFonts w:ascii="Times New Roman" w:hAnsi="Times New Roman" w:eastAsia="Times New Roman" w:cs="Times New Roman"/>
          <w:sz w:val="22"/>
          <w:szCs w:val="22"/>
        </w:rPr>
        <w:t>classical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article</w:t>
      </w:r>
      <w:r>
        <w:rPr>
          <w:rFonts w:ascii="Times New Roman" w:hAnsi="Times New Roman" w:eastAsia="Times New Roman" w:cs="Times New Roman"/>
          <w:spacing w:val="2"/>
          <w:sz w:val="22"/>
          <w:szCs w:val="22"/>
        </w:rPr>
        <w:t xml:space="preserve">,” </w:t>
      </w:r>
      <w:r>
        <w:rPr>
          <w:i/>
          <w:iCs/>
          <w:sz w:val="22"/>
          <w:szCs w:val="22"/>
        </w:rPr>
        <w:t>Bull</w:t>
      </w:r>
      <w:r>
        <w:rPr>
          <w:i/>
          <w:iCs/>
          <w:spacing w:val="2"/>
          <w:sz w:val="22"/>
          <w:szCs w:val="22"/>
        </w:rPr>
        <w:t xml:space="preserve"> </w:t>
      </w:r>
      <w:r>
        <w:rPr>
          <w:i/>
          <w:iCs/>
          <w:sz w:val="22"/>
          <w:szCs w:val="22"/>
        </w:rPr>
        <w:t>Math</w:t>
      </w:r>
      <w:r>
        <w:rPr>
          <w:i/>
          <w:iCs/>
          <w:spacing w:val="2"/>
          <w:sz w:val="22"/>
          <w:szCs w:val="22"/>
        </w:rPr>
        <w:t xml:space="preserve"> </w:t>
      </w:r>
      <w:r>
        <w:rPr>
          <w:i/>
          <w:iCs/>
          <w:sz w:val="22"/>
          <w:szCs w:val="22"/>
        </w:rPr>
        <w:t>Biol</w:t>
      </w:r>
      <w:r>
        <w:rPr>
          <w:i/>
          <w:iCs/>
          <w:spacing w:val="2"/>
          <w:sz w:val="22"/>
          <w:szCs w:val="22"/>
        </w:rPr>
        <w:t xml:space="preserve"> </w:t>
      </w:r>
      <w:r>
        <w:rPr>
          <w:rFonts w:ascii="Times New Roman" w:hAnsi="Times New Roman" w:eastAsia="Times New Roman" w:cs="Times New Roman"/>
          <w:spacing w:val="2"/>
          <w:sz w:val="22"/>
          <w:szCs w:val="22"/>
        </w:rPr>
        <w:t>52 (1990): 9</w:t>
      </w:r>
      <w:r>
        <w:rPr>
          <w:rFonts w:ascii="Times New Roman" w:hAnsi="Times New Roman" w:eastAsia="Times New Roman" w:cs="Times New Roman"/>
          <w:spacing w:val="1"/>
          <w:sz w:val="22"/>
          <w:szCs w:val="22"/>
        </w:rPr>
        <w:t>9–115.</w:t>
      </w:r>
    </w:p>
    <w:p w14:paraId="2C727926">
      <w:pPr>
        <w:pStyle w:val="2"/>
        <w:spacing w:before="87" w:line="264" w:lineRule="auto"/>
        <w:ind w:left="383" w:right="3" w:hanging="377"/>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 xml:space="preserve">39.          E.  </w:t>
      </w:r>
      <w:r>
        <w:rPr>
          <w:rFonts w:ascii="Times New Roman" w:hAnsi="Times New Roman" w:eastAsia="Times New Roman" w:cs="Times New Roman"/>
          <w:sz w:val="22"/>
          <w:szCs w:val="22"/>
        </w:rPr>
        <w:t>Goldberg</w:t>
      </w:r>
      <w:r>
        <w:rPr>
          <w:rFonts w:ascii="Times New Roman" w:hAnsi="Times New Roman" w:eastAsia="Times New Roman" w:cs="Times New Roman"/>
          <w:spacing w:val="3"/>
          <w:sz w:val="22"/>
          <w:szCs w:val="22"/>
        </w:rPr>
        <w:t>,  “</w:t>
      </w:r>
      <w:r>
        <w:rPr>
          <w:rFonts w:ascii="Times New Roman" w:hAnsi="Times New Roman" w:eastAsia="Times New Roman" w:cs="Times New Roman"/>
          <w:sz w:val="22"/>
          <w:szCs w:val="22"/>
        </w:rPr>
        <w:t>Gradiental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approach</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neocortical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functional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organization</w:t>
      </w:r>
      <w:r>
        <w:rPr>
          <w:rFonts w:ascii="Times New Roman" w:hAnsi="Times New Roman" w:eastAsia="Times New Roman" w:cs="Times New Roman"/>
          <w:spacing w:val="2"/>
          <w:sz w:val="22"/>
          <w:szCs w:val="22"/>
        </w:rPr>
        <w:t xml:space="preserve">,”  </w:t>
      </w:r>
      <w:r>
        <w:rPr>
          <w:i/>
          <w:iCs/>
          <w:sz w:val="22"/>
          <w:szCs w:val="22"/>
        </w:rPr>
        <w:t>J</w:t>
      </w:r>
      <w:r>
        <w:rPr>
          <w:i/>
          <w:iCs/>
          <w:spacing w:val="2"/>
          <w:sz w:val="22"/>
          <w:szCs w:val="22"/>
        </w:rPr>
        <w:t xml:space="preserve">  </w:t>
      </w:r>
      <w:r>
        <w:rPr>
          <w:i/>
          <w:iCs/>
          <w:sz w:val="22"/>
          <w:szCs w:val="22"/>
        </w:rPr>
        <w:t>Clin</w:t>
      </w:r>
      <w:r>
        <w:rPr>
          <w:i/>
          <w:iCs/>
          <w:spacing w:val="2"/>
          <w:sz w:val="22"/>
          <w:szCs w:val="22"/>
        </w:rPr>
        <w:t xml:space="preserve">  </w:t>
      </w:r>
      <w:r>
        <w:rPr>
          <w:i/>
          <w:iCs/>
          <w:sz w:val="22"/>
          <w:szCs w:val="22"/>
        </w:rPr>
        <w:t>Exp</w:t>
      </w:r>
      <w:r>
        <w:rPr>
          <w:i/>
          <w:iCs/>
          <w:spacing w:val="1"/>
          <w:sz w:val="22"/>
          <w:szCs w:val="22"/>
        </w:rPr>
        <w:t xml:space="preserve"> </w:t>
      </w:r>
      <w:r>
        <w:rPr>
          <w:i/>
          <w:iCs/>
          <w:spacing w:val="-3"/>
          <w:sz w:val="22"/>
          <w:szCs w:val="22"/>
        </w:rPr>
        <w:t>Neuropsychol</w:t>
      </w:r>
      <w:r>
        <w:rPr>
          <w:i/>
          <w:iCs/>
          <w:spacing w:val="33"/>
          <w:sz w:val="22"/>
          <w:szCs w:val="22"/>
        </w:rPr>
        <w:t xml:space="preserve"> </w:t>
      </w:r>
      <w:r>
        <w:rPr>
          <w:rFonts w:ascii="Times New Roman" w:hAnsi="Times New Roman" w:eastAsia="Times New Roman" w:cs="Times New Roman"/>
          <w:spacing w:val="-3"/>
          <w:sz w:val="22"/>
          <w:szCs w:val="22"/>
        </w:rPr>
        <w:t>11 (1989): 489–517.</w:t>
      </w:r>
    </w:p>
    <w:p w14:paraId="4924B86F">
      <w:pPr>
        <w:pStyle w:val="2"/>
        <w:spacing w:before="100" w:line="265" w:lineRule="auto"/>
        <w:ind w:left="394" w:right="4" w:hanging="394"/>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40.          D.   Oakley   and   H.</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1"/>
          <w:sz w:val="22"/>
          <w:szCs w:val="22"/>
        </w:rPr>
        <w:t>Plotkin,</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eds.,</w:t>
      </w:r>
      <w:r>
        <w:rPr>
          <w:rFonts w:ascii="Times New Roman" w:hAnsi="Times New Roman" w:eastAsia="Times New Roman" w:cs="Times New Roman"/>
          <w:spacing w:val="20"/>
          <w:sz w:val="22"/>
          <w:szCs w:val="22"/>
        </w:rPr>
        <w:t xml:space="preserve">  </w:t>
      </w:r>
      <w:r>
        <w:rPr>
          <w:i/>
          <w:iCs/>
          <w:spacing w:val="-1"/>
          <w:sz w:val="22"/>
          <w:szCs w:val="22"/>
        </w:rPr>
        <w:t xml:space="preserve">Brain,  Behavior   and  Evolution   </w:t>
      </w:r>
      <w:r>
        <w:rPr>
          <w:rFonts w:ascii="Times New Roman" w:hAnsi="Times New Roman" w:eastAsia="Times New Roman" w:cs="Times New Roman"/>
          <w:spacing w:val="-1"/>
          <w:sz w:val="22"/>
          <w:szCs w:val="22"/>
        </w:rPr>
        <w:t>(Cambridge,   UK:</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Cambridge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University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5"/>
          <w:sz w:val="22"/>
          <w:szCs w:val="22"/>
        </w:rPr>
        <w:t>1979).</w:t>
      </w:r>
    </w:p>
    <w:p w14:paraId="4761DF34">
      <w:pPr>
        <w:pStyle w:val="2"/>
        <w:spacing w:before="86" w:line="260" w:lineRule="auto"/>
        <w:ind w:left="394" w:right="10" w:hanging="394"/>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41.          T.</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3"/>
          <w:sz w:val="22"/>
          <w:szCs w:val="22"/>
        </w:rPr>
        <w:t>E.</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pacing w:val="3"/>
          <w:sz w:val="22"/>
          <w:szCs w:val="22"/>
        </w:rPr>
        <w:t>J.</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Behrens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pacing w:val="2"/>
          <w:sz w:val="22"/>
          <w:szCs w:val="22"/>
        </w:rPr>
        <w:t>H.</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Johansen</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Berg</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2"/>
          <w:sz w:val="22"/>
          <w:szCs w:val="22"/>
        </w:rPr>
        <w:t>W.</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Woolrich</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Non</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invasive</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mapping</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of connections</w:t>
      </w:r>
      <w:r>
        <w:rPr>
          <w:rFonts w:ascii="Times New Roman" w:hAnsi="Times New Roman" w:eastAsia="Times New Roman" w:cs="Times New Roman"/>
          <w:spacing w:val="63"/>
          <w:sz w:val="22"/>
          <w:szCs w:val="22"/>
        </w:rPr>
        <w:t xml:space="preserve"> </w:t>
      </w:r>
      <w:r>
        <w:rPr>
          <w:rFonts w:ascii="Times New Roman" w:hAnsi="Times New Roman" w:eastAsia="Times New Roman" w:cs="Times New Roman"/>
          <w:sz w:val="22"/>
          <w:szCs w:val="22"/>
        </w:rPr>
        <w:t>between</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z w:val="22"/>
          <w:szCs w:val="22"/>
        </w:rPr>
        <w:t>thalamus</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cortex</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using</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diffusion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imaging</w:t>
      </w:r>
      <w:r>
        <w:rPr>
          <w:rFonts w:ascii="Times New Roman" w:hAnsi="Times New Roman" w:eastAsia="Times New Roman" w:cs="Times New Roman"/>
          <w:spacing w:val="1"/>
          <w:sz w:val="22"/>
          <w:szCs w:val="22"/>
        </w:rPr>
        <w:t xml:space="preserve">,”  </w:t>
      </w:r>
      <w:r>
        <w:rPr>
          <w:i/>
          <w:iCs/>
          <w:sz w:val="22"/>
          <w:szCs w:val="22"/>
        </w:rPr>
        <w:t>Nat</w:t>
      </w:r>
      <w:r>
        <w:rPr>
          <w:i/>
          <w:iCs/>
          <w:spacing w:val="34"/>
          <w:sz w:val="22"/>
          <w:szCs w:val="22"/>
        </w:rPr>
        <w:t xml:space="preserve"> </w:t>
      </w:r>
      <w:r>
        <w:rPr>
          <w:i/>
          <w:iCs/>
          <w:sz w:val="22"/>
          <w:szCs w:val="22"/>
        </w:rPr>
        <w:t>Neurosci</w:t>
      </w:r>
      <w:r>
        <w:rPr>
          <w:i/>
          <w:iCs/>
          <w:spacing w:val="1"/>
          <w:sz w:val="22"/>
          <w:szCs w:val="22"/>
        </w:rPr>
        <w:t xml:space="preserve">  </w:t>
      </w:r>
      <w:r>
        <w:rPr>
          <w:rFonts w:ascii="Times New Roman" w:hAnsi="Times New Roman" w:eastAsia="Times New Roman" w:cs="Times New Roman"/>
          <w:spacing w:val="1"/>
          <w:sz w:val="22"/>
          <w:szCs w:val="22"/>
        </w:rPr>
        <w:t>6</w:t>
      </w:r>
    </w:p>
    <w:p w14:paraId="1D2B8868">
      <w:pPr>
        <w:spacing w:line="280" w:lineRule="exact"/>
        <w:ind w:left="395"/>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(2003):</w:t>
      </w:r>
      <w:r>
        <w:rPr>
          <w:rFonts w:ascii="Times New Roman" w:hAnsi="Times New Roman" w:eastAsia="Times New Roman" w:cs="Times New Roman"/>
          <w:spacing w:val="18"/>
          <w:position w:val="3"/>
          <w:sz w:val="22"/>
          <w:szCs w:val="22"/>
        </w:rPr>
        <w:t xml:space="preserve"> </w:t>
      </w:r>
      <w:r>
        <w:rPr>
          <w:rFonts w:ascii="Times New Roman" w:hAnsi="Times New Roman" w:eastAsia="Times New Roman" w:cs="Times New Roman"/>
          <w:position w:val="3"/>
          <w:sz w:val="22"/>
          <w:szCs w:val="22"/>
        </w:rPr>
        <w:t>750–7.</w:t>
      </w:r>
    </w:p>
    <w:p w14:paraId="06961FD5">
      <w:pPr>
        <w:spacing w:line="280" w:lineRule="exact"/>
        <w:rPr>
          <w:rFonts w:ascii="Times New Roman" w:hAnsi="Times New Roman" w:eastAsia="Times New Roman" w:cs="Times New Roman"/>
          <w:sz w:val="22"/>
          <w:szCs w:val="22"/>
        </w:rPr>
        <w:sectPr>
          <w:pgSz w:w="12240" w:h="15840"/>
          <w:pgMar w:top="400" w:right="1439" w:bottom="0" w:left="1654" w:header="0" w:footer="0" w:gutter="0"/>
          <w:cols w:space="720" w:num="1"/>
        </w:sectPr>
      </w:pPr>
    </w:p>
    <w:p w14:paraId="4A65A95C">
      <w:pPr>
        <w:pStyle w:val="2"/>
        <w:spacing w:line="241" w:lineRule="auto"/>
      </w:pPr>
    </w:p>
    <w:p w14:paraId="3D4F257D">
      <w:pPr>
        <w:pStyle w:val="2"/>
        <w:spacing w:line="241" w:lineRule="auto"/>
      </w:pPr>
    </w:p>
    <w:p w14:paraId="76FC9789">
      <w:pPr>
        <w:pStyle w:val="2"/>
        <w:spacing w:line="241" w:lineRule="auto"/>
      </w:pPr>
    </w:p>
    <w:p w14:paraId="3F2F73C0">
      <w:pPr>
        <w:pStyle w:val="2"/>
        <w:spacing w:line="241" w:lineRule="auto"/>
      </w:pPr>
    </w:p>
    <w:p w14:paraId="72C6244C">
      <w:pPr>
        <w:pStyle w:val="2"/>
        <w:spacing w:line="241" w:lineRule="auto"/>
      </w:pPr>
    </w:p>
    <w:p w14:paraId="421F79A2">
      <w:pPr>
        <w:pStyle w:val="2"/>
        <w:spacing w:line="241" w:lineRule="auto"/>
      </w:pPr>
    </w:p>
    <w:p w14:paraId="67DFAC9D">
      <w:pPr>
        <w:pStyle w:val="2"/>
        <w:spacing w:line="242" w:lineRule="auto"/>
      </w:pPr>
    </w:p>
    <w:p w14:paraId="36D32B64">
      <w:pPr>
        <w:pStyle w:val="2"/>
        <w:spacing w:line="242" w:lineRule="auto"/>
      </w:pPr>
    </w:p>
    <w:p w14:paraId="55C7B328">
      <w:pPr>
        <w:pStyle w:val="2"/>
        <w:spacing w:line="242" w:lineRule="auto"/>
      </w:pPr>
    </w:p>
    <w:p w14:paraId="30375F18">
      <w:pPr>
        <w:pStyle w:val="2"/>
        <w:spacing w:line="242" w:lineRule="auto"/>
      </w:pPr>
    </w:p>
    <w:p w14:paraId="3698554A">
      <w:pPr>
        <w:pStyle w:val="2"/>
        <w:spacing w:line="242" w:lineRule="auto"/>
      </w:pPr>
    </w:p>
    <w:p w14:paraId="0A2C7A64">
      <w:pPr>
        <w:pStyle w:val="2"/>
        <w:spacing w:line="242" w:lineRule="auto"/>
      </w:pPr>
    </w:p>
    <w:p w14:paraId="691A95DB">
      <w:pPr>
        <w:pStyle w:val="2"/>
        <w:spacing w:line="242" w:lineRule="auto"/>
      </w:pPr>
    </w:p>
    <w:p w14:paraId="3AB8AE82">
      <w:pPr>
        <w:pStyle w:val="2"/>
        <w:spacing w:line="242" w:lineRule="auto"/>
      </w:pPr>
    </w:p>
    <w:p w14:paraId="64606887">
      <w:pPr>
        <w:pStyle w:val="2"/>
        <w:spacing w:line="242" w:lineRule="auto"/>
      </w:pPr>
    </w:p>
    <w:p w14:paraId="39D4A535">
      <w:pPr>
        <w:pStyle w:val="2"/>
        <w:spacing w:line="242" w:lineRule="auto"/>
      </w:pPr>
    </w:p>
    <w:p w14:paraId="7AC68E93">
      <w:pPr>
        <w:spacing w:before="117" w:line="219" w:lineRule="auto"/>
        <w:ind w:left="3819"/>
        <w:outlineLvl w:val="0"/>
        <w:rPr>
          <w:rFonts w:ascii="宋体" w:hAnsi="宋体" w:eastAsia="宋体" w:cs="宋体"/>
          <w:sz w:val="36"/>
          <w:szCs w:val="36"/>
        </w:rPr>
      </w:pPr>
      <w:r>
        <w:rPr>
          <w:rFonts w:ascii="宋体" w:hAnsi="宋体" w:eastAsia="宋体" w:cs="宋体"/>
          <w:b/>
          <w:bCs/>
          <w:color w:val="303090"/>
          <w:spacing w:val="5"/>
          <w:sz w:val="36"/>
          <w:szCs w:val="36"/>
        </w:rPr>
        <w:t>第4章</w:t>
      </w:r>
    </w:p>
    <w:p w14:paraId="0045BD84">
      <w:pPr>
        <w:spacing w:before="217" w:line="220" w:lineRule="auto"/>
        <w:ind w:left="2189"/>
        <w:rPr>
          <w:rFonts w:ascii="宋体" w:hAnsi="宋体" w:eastAsia="宋体" w:cs="宋体"/>
          <w:sz w:val="41"/>
          <w:szCs w:val="41"/>
        </w:rPr>
      </w:pPr>
      <w:r>
        <w:rPr>
          <w:rFonts w:ascii="宋体" w:hAnsi="宋体" w:eastAsia="宋体" w:cs="宋体"/>
          <w:b/>
          <w:bCs/>
          <w:color w:val="403090"/>
          <w:sz w:val="41"/>
          <w:szCs w:val="41"/>
        </w:rPr>
        <w:t>新奇性、常规化和半脑</w:t>
      </w:r>
    </w:p>
    <w:p w14:paraId="008EC8E5">
      <w:pPr>
        <w:pStyle w:val="2"/>
        <w:spacing w:line="264" w:lineRule="auto"/>
      </w:pPr>
    </w:p>
    <w:p w14:paraId="71BF7A50">
      <w:pPr>
        <w:pStyle w:val="2"/>
        <w:spacing w:line="265" w:lineRule="auto"/>
      </w:pPr>
    </w:p>
    <w:p w14:paraId="133249E2">
      <w:pPr>
        <w:pStyle w:val="2"/>
        <w:spacing w:line="265" w:lineRule="auto"/>
      </w:pPr>
    </w:p>
    <w:p w14:paraId="49A94E0F">
      <w:pPr>
        <w:spacing w:line="2900" w:lineRule="exact"/>
        <w:ind w:firstLine="2683"/>
      </w:pPr>
      <w:r>
        <w:rPr>
          <w:position w:val="-57"/>
        </w:rPr>
        <w:drawing>
          <wp:inline distT="0" distB="0" distL="0" distR="0">
            <wp:extent cx="2006600" cy="1840865"/>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39"/>
                    <a:stretch>
                      <a:fillRect/>
                    </a:stretch>
                  </pic:blipFill>
                  <pic:spPr>
                    <a:xfrm>
                      <a:off x="0" y="0"/>
                      <a:ext cx="2006600" cy="1841491"/>
                    </a:xfrm>
                    <a:prstGeom prst="rect">
                      <a:avLst/>
                    </a:prstGeom>
                  </pic:spPr>
                </pic:pic>
              </a:graphicData>
            </a:graphic>
          </wp:inline>
        </w:drawing>
      </w:r>
    </w:p>
    <w:p w14:paraId="2DC610D1">
      <w:pPr>
        <w:spacing w:line="2900" w:lineRule="exact"/>
        <w:sectPr>
          <w:pgSz w:w="12240" w:h="15840"/>
          <w:pgMar w:top="400" w:right="1836" w:bottom="0" w:left="1836" w:header="0" w:footer="0" w:gutter="0"/>
          <w:cols w:space="720" w:num="1"/>
        </w:sectPr>
      </w:pPr>
    </w:p>
    <w:p w14:paraId="5A03DE4A">
      <w:pPr>
        <w:pStyle w:val="2"/>
        <w:spacing w:line="260" w:lineRule="auto"/>
      </w:pPr>
    </w:p>
    <w:p w14:paraId="47384E01">
      <w:pPr>
        <w:pStyle w:val="2"/>
        <w:spacing w:line="260" w:lineRule="auto"/>
      </w:pPr>
    </w:p>
    <w:p w14:paraId="52DF44C0">
      <w:pPr>
        <w:pStyle w:val="2"/>
        <w:spacing w:line="260" w:lineRule="auto"/>
      </w:pPr>
    </w:p>
    <w:p w14:paraId="4498EED0">
      <w:pPr>
        <w:pStyle w:val="2"/>
        <w:spacing w:line="260" w:lineRule="auto"/>
      </w:pPr>
    </w:p>
    <w:p w14:paraId="2E64C75C">
      <w:pPr>
        <w:pStyle w:val="2"/>
        <w:spacing w:line="260" w:lineRule="auto"/>
      </w:pPr>
    </w:p>
    <w:p w14:paraId="2110AD5F">
      <w:pPr>
        <w:pStyle w:val="2"/>
        <w:spacing w:line="260" w:lineRule="auto"/>
      </w:pPr>
    </w:p>
    <w:p w14:paraId="63A3AD2E">
      <w:pPr>
        <w:pStyle w:val="2"/>
        <w:spacing w:line="261" w:lineRule="auto"/>
      </w:pPr>
    </w:p>
    <w:p w14:paraId="0B2D4530">
      <w:pPr>
        <w:spacing w:before="137" w:line="221" w:lineRule="auto"/>
        <w:rPr>
          <w:rFonts w:ascii="宋体" w:hAnsi="宋体" w:eastAsia="宋体" w:cs="宋体"/>
          <w:sz w:val="42"/>
          <w:szCs w:val="42"/>
        </w:rPr>
      </w:pPr>
      <w:r>
        <w:rPr>
          <w:rFonts w:ascii="宋体" w:hAnsi="宋体" w:eastAsia="宋体" w:cs="宋体"/>
          <w:color w:val="A03090"/>
          <w:spacing w:val="1"/>
          <w:sz w:val="42"/>
          <w:szCs w:val="42"/>
        </w:rPr>
        <w:t>错误的开始</w:t>
      </w:r>
    </w:p>
    <w:p w14:paraId="1A201DFB">
      <w:pPr>
        <w:pStyle w:val="2"/>
        <w:spacing w:line="251" w:lineRule="auto"/>
      </w:pPr>
    </w:p>
    <w:p w14:paraId="7D32356D">
      <w:pPr>
        <w:pStyle w:val="2"/>
        <w:spacing w:line="251" w:lineRule="auto"/>
      </w:pPr>
    </w:p>
    <w:p w14:paraId="24C315CC">
      <w:pPr>
        <w:spacing w:before="92" w:line="265" w:lineRule="auto"/>
        <w:ind w:firstLine="639"/>
        <w:jc w:val="both"/>
        <w:rPr>
          <w:rFonts w:ascii="宋体" w:hAnsi="宋体" w:eastAsia="宋体" w:cs="宋体"/>
          <w:sz w:val="28"/>
          <w:szCs w:val="28"/>
        </w:rPr>
      </w:pPr>
      <w:r>
        <w:rPr>
          <w:rFonts w:ascii="宋体" w:hAnsi="宋体" w:eastAsia="宋体" w:cs="宋体"/>
          <w:spacing w:val="28"/>
          <w:sz w:val="28"/>
          <w:szCs w:val="28"/>
        </w:rPr>
        <w:t>人们在很多年前就知道，某个半脑(大部分情况下是左半脑)和语</w:t>
      </w:r>
      <w:r>
        <w:rPr>
          <w:rFonts w:ascii="宋体" w:hAnsi="宋体" w:eastAsia="宋体" w:cs="宋体"/>
          <w:spacing w:val="8"/>
          <w:sz w:val="28"/>
          <w:szCs w:val="28"/>
        </w:rPr>
        <w:t xml:space="preserve"> </w:t>
      </w:r>
      <w:r>
        <w:rPr>
          <w:rFonts w:ascii="宋体" w:hAnsi="宋体" w:eastAsia="宋体" w:cs="宋体"/>
          <w:spacing w:val="-7"/>
          <w:sz w:val="28"/>
          <w:szCs w:val="28"/>
        </w:rPr>
        <w:t>言的联系比另一个半脑更加密切。皮埃尔</w:t>
      </w:r>
      <w:r>
        <w:rPr>
          <w:rFonts w:ascii="宋体" w:hAnsi="宋体" w:eastAsia="宋体" w:cs="宋体"/>
          <w:spacing w:val="-28"/>
          <w:sz w:val="28"/>
          <w:szCs w:val="28"/>
        </w:rPr>
        <w:t xml:space="preserve"> </w:t>
      </w:r>
      <w:r>
        <w:rPr>
          <w:rFonts w:ascii="宋体" w:hAnsi="宋体" w:eastAsia="宋体" w:cs="宋体"/>
          <w:spacing w:val="-7"/>
          <w:sz w:val="28"/>
          <w:szCs w:val="28"/>
        </w:rPr>
        <w:t>·保尔</w:t>
      </w:r>
      <w:r>
        <w:rPr>
          <w:rFonts w:ascii="宋体" w:hAnsi="宋体" w:eastAsia="宋体" w:cs="宋体"/>
          <w:spacing w:val="-29"/>
          <w:sz w:val="28"/>
          <w:szCs w:val="28"/>
        </w:rPr>
        <w:t xml:space="preserve"> </w:t>
      </w:r>
      <w:r>
        <w:rPr>
          <w:rFonts w:ascii="宋体" w:hAnsi="宋体" w:eastAsia="宋体" w:cs="宋体"/>
          <w:spacing w:val="-7"/>
          <w:sz w:val="28"/>
          <w:szCs w:val="28"/>
        </w:rPr>
        <w:t>·</w:t>
      </w:r>
      <w:r>
        <w:rPr>
          <w:rFonts w:ascii="宋体" w:hAnsi="宋体" w:eastAsia="宋体" w:cs="宋体"/>
          <w:spacing w:val="-8"/>
          <w:sz w:val="28"/>
          <w:szCs w:val="28"/>
        </w:rPr>
        <w:t>布罗卡注和卡尔</w:t>
      </w:r>
      <w:r>
        <w:rPr>
          <w:rFonts w:ascii="宋体" w:hAnsi="宋体" w:eastAsia="宋体" w:cs="宋体"/>
          <w:spacing w:val="-28"/>
          <w:sz w:val="28"/>
          <w:szCs w:val="28"/>
        </w:rPr>
        <w:t xml:space="preserve"> </w:t>
      </w:r>
      <w:r>
        <w:rPr>
          <w:rFonts w:ascii="宋体" w:hAnsi="宋体" w:eastAsia="宋体" w:cs="宋体"/>
          <w:spacing w:val="-8"/>
          <w:sz w:val="28"/>
          <w:szCs w:val="28"/>
        </w:rPr>
        <w:t>·</w:t>
      </w:r>
      <w:r>
        <w:rPr>
          <w:rFonts w:ascii="宋体" w:hAnsi="宋体" w:eastAsia="宋体" w:cs="宋体"/>
          <w:spacing w:val="-118"/>
          <w:sz w:val="28"/>
          <w:szCs w:val="28"/>
        </w:rPr>
        <w:t xml:space="preserve"> </w:t>
      </w:r>
      <w:r>
        <w:rPr>
          <w:rFonts w:ascii="宋体" w:hAnsi="宋体" w:eastAsia="宋体" w:cs="宋体"/>
          <w:spacing w:val="-8"/>
          <w:sz w:val="28"/>
          <w:szCs w:val="28"/>
        </w:rPr>
        <w:t>韦尼克</w:t>
      </w:r>
      <w:r>
        <w:rPr>
          <w:rFonts w:ascii="宋体" w:hAnsi="宋体" w:eastAsia="宋体" w:cs="宋体"/>
          <w:sz w:val="28"/>
          <w:szCs w:val="28"/>
        </w:rPr>
        <w:t xml:space="preserve"> </w:t>
      </w:r>
      <w:r>
        <w:rPr>
          <w:rFonts w:ascii="宋体" w:hAnsi="宋体" w:eastAsia="宋体" w:cs="宋体"/>
          <w:color w:val="B07050"/>
          <w:spacing w:val="12"/>
          <w:sz w:val="28"/>
          <w:szCs w:val="28"/>
        </w:rPr>
        <w:t>注);</w:t>
      </w:r>
      <w:r>
        <w:rPr>
          <w:rFonts w:ascii="宋体" w:hAnsi="宋体" w:eastAsia="宋体" w:cs="宋体"/>
          <w:spacing w:val="12"/>
          <w:sz w:val="28"/>
          <w:szCs w:val="28"/>
        </w:rPr>
        <w:t>在19世纪下半叶证明，孤立的左半脑损伤会对语言功能造成严重的影</w:t>
      </w:r>
      <w:r>
        <w:rPr>
          <w:rFonts w:ascii="宋体" w:hAnsi="宋体" w:eastAsia="宋体" w:cs="宋体"/>
          <w:spacing w:val="2"/>
          <w:sz w:val="28"/>
          <w:szCs w:val="28"/>
        </w:rPr>
        <w:t xml:space="preserve"> </w:t>
      </w:r>
      <w:r>
        <w:rPr>
          <w:rFonts w:ascii="宋体" w:hAnsi="宋体" w:eastAsia="宋体" w:cs="宋体"/>
          <w:spacing w:val="34"/>
          <w:sz w:val="28"/>
          <w:szCs w:val="28"/>
        </w:rPr>
        <w:t>响。左半脑中风往往会引起失语症(语言功能障</w:t>
      </w:r>
      <w:r>
        <w:rPr>
          <w:rFonts w:ascii="宋体" w:hAnsi="宋体" w:eastAsia="宋体" w:cs="宋体"/>
          <w:spacing w:val="33"/>
          <w:sz w:val="28"/>
          <w:szCs w:val="28"/>
        </w:rPr>
        <w:t>碍),右半脑中风则不</w:t>
      </w:r>
      <w:r>
        <w:rPr>
          <w:rFonts w:ascii="宋体" w:hAnsi="宋体" w:eastAsia="宋体" w:cs="宋体"/>
          <w:sz w:val="28"/>
          <w:szCs w:val="28"/>
        </w:rPr>
        <w:t xml:space="preserve"> </w:t>
      </w:r>
      <w:r>
        <w:rPr>
          <w:rFonts w:ascii="宋体" w:hAnsi="宋体" w:eastAsia="宋体" w:cs="宋体"/>
          <w:spacing w:val="-5"/>
          <w:sz w:val="28"/>
          <w:szCs w:val="28"/>
        </w:rPr>
        <w:t>会</w:t>
      </w:r>
      <w:r>
        <w:rPr>
          <w:rFonts w:ascii="宋体" w:hAnsi="宋体" w:eastAsia="宋体" w:cs="宋体"/>
          <w:spacing w:val="-70"/>
          <w:sz w:val="28"/>
          <w:szCs w:val="28"/>
        </w:rPr>
        <w:t xml:space="preserve"> </w:t>
      </w:r>
      <w:r>
        <w:rPr>
          <w:rFonts w:ascii="宋体" w:hAnsi="宋体" w:eastAsia="宋体" w:cs="宋体"/>
          <w:spacing w:val="-5"/>
          <w:sz w:val="28"/>
          <w:szCs w:val="28"/>
        </w:rPr>
        <w:t>。</w:t>
      </w:r>
    </w:p>
    <w:p w14:paraId="57EF84C7">
      <w:pPr>
        <w:spacing w:before="94" w:line="237" w:lineRule="auto"/>
        <w:ind w:right="69" w:firstLine="639"/>
        <w:rPr>
          <w:rFonts w:ascii="宋体" w:hAnsi="宋体" w:eastAsia="宋体" w:cs="宋体"/>
          <w:sz w:val="28"/>
          <w:szCs w:val="28"/>
        </w:rPr>
      </w:pPr>
      <w:r>
        <w:rPr>
          <w:rFonts w:ascii="宋体" w:hAnsi="宋体" w:eastAsia="宋体" w:cs="宋体"/>
          <w:spacing w:val="18"/>
          <w:sz w:val="28"/>
          <w:szCs w:val="28"/>
        </w:rPr>
        <w:t xml:space="preserve">左半脑与语言有关联是一个无可辩驳的事实。不过，问题是，与语 </w:t>
      </w:r>
      <w:r>
        <w:rPr>
          <w:rFonts w:ascii="宋体" w:hAnsi="宋体" w:eastAsia="宋体" w:cs="宋体"/>
          <w:spacing w:val="20"/>
          <w:sz w:val="28"/>
          <w:szCs w:val="28"/>
        </w:rPr>
        <w:t>言的紧密联系究竟是左半脑的核心属性，还是大脑组</w:t>
      </w:r>
      <w:r>
        <w:rPr>
          <w:rFonts w:ascii="宋体" w:hAnsi="宋体" w:eastAsia="宋体" w:cs="宋体"/>
          <w:spacing w:val="19"/>
          <w:sz w:val="28"/>
          <w:szCs w:val="28"/>
        </w:rPr>
        <w:t>织更基本的一个原</w:t>
      </w:r>
      <w:r>
        <w:rPr>
          <w:rFonts w:ascii="宋体" w:hAnsi="宋体" w:eastAsia="宋体" w:cs="宋体"/>
          <w:sz w:val="28"/>
          <w:szCs w:val="28"/>
        </w:rPr>
        <w:t xml:space="preserve"> </w:t>
      </w:r>
      <w:r>
        <w:rPr>
          <w:rFonts w:ascii="宋体" w:hAnsi="宋体" w:eastAsia="宋体" w:cs="宋体"/>
          <w:spacing w:val="24"/>
          <w:sz w:val="28"/>
          <w:szCs w:val="28"/>
        </w:rPr>
        <w:t>则?所有认为一个半脑的典型特征是语言功能，而另一半脑的典型特征</w:t>
      </w:r>
      <w:r>
        <w:rPr>
          <w:rFonts w:ascii="宋体" w:hAnsi="宋体" w:eastAsia="宋体" w:cs="宋体"/>
          <w:spacing w:val="17"/>
          <w:sz w:val="28"/>
          <w:szCs w:val="28"/>
        </w:rPr>
        <w:t xml:space="preserve"> </w:t>
      </w:r>
      <w:r>
        <w:rPr>
          <w:rFonts w:ascii="宋体" w:hAnsi="宋体" w:eastAsia="宋体" w:cs="宋体"/>
          <w:spacing w:val="20"/>
          <w:sz w:val="28"/>
          <w:szCs w:val="28"/>
        </w:rPr>
        <w:t>是空间处理功能的观念点最终都无法得出让</w:t>
      </w:r>
      <w:r>
        <w:rPr>
          <w:rFonts w:ascii="宋体" w:hAnsi="宋体" w:eastAsia="宋体" w:cs="宋体"/>
          <w:spacing w:val="19"/>
          <w:sz w:val="28"/>
          <w:szCs w:val="28"/>
        </w:rPr>
        <w:t>人信服的结论。因为语言</w:t>
      </w:r>
    </w:p>
    <w:p w14:paraId="081769B6">
      <w:pPr>
        <w:spacing w:before="4" w:line="238" w:lineRule="auto"/>
        <w:ind w:right="69" w:firstLine="139"/>
        <w:rPr>
          <w:rFonts w:ascii="宋体" w:hAnsi="宋体" w:eastAsia="宋体" w:cs="宋体"/>
          <w:sz w:val="28"/>
          <w:szCs w:val="28"/>
        </w:rPr>
      </w:pPr>
      <w:r>
        <w:rPr>
          <w:rFonts w:ascii="宋体" w:hAnsi="宋体" w:eastAsia="宋体" w:cs="宋体"/>
          <w:spacing w:val="24"/>
          <w:sz w:val="28"/>
          <w:szCs w:val="28"/>
        </w:rPr>
        <w:t>(起码狭义上的语言)是一种独特的人类特质，任何基于语言的二分法</w:t>
      </w:r>
      <w:r>
        <w:rPr>
          <w:rFonts w:ascii="宋体" w:hAnsi="宋体" w:eastAsia="宋体" w:cs="宋体"/>
          <w:spacing w:val="15"/>
          <w:sz w:val="28"/>
          <w:szCs w:val="28"/>
        </w:rPr>
        <w:t xml:space="preserve"> </w:t>
      </w:r>
      <w:r>
        <w:rPr>
          <w:rFonts w:ascii="宋体" w:hAnsi="宋体" w:eastAsia="宋体" w:cs="宋体"/>
          <w:spacing w:val="24"/>
          <w:sz w:val="28"/>
          <w:szCs w:val="28"/>
        </w:rPr>
        <w:t>都只对人类有效。这是不是意味着动物身上不存在半脑特化呢?关于非</w:t>
      </w:r>
      <w:r>
        <w:rPr>
          <w:rFonts w:ascii="宋体" w:hAnsi="宋体" w:eastAsia="宋体" w:cs="宋体"/>
          <w:spacing w:val="17"/>
          <w:sz w:val="28"/>
          <w:szCs w:val="28"/>
        </w:rPr>
        <w:t xml:space="preserve"> </w:t>
      </w:r>
      <w:r>
        <w:rPr>
          <w:rFonts w:ascii="宋体" w:hAnsi="宋体" w:eastAsia="宋体" w:cs="宋体"/>
          <w:spacing w:val="20"/>
          <w:sz w:val="28"/>
          <w:szCs w:val="28"/>
        </w:rPr>
        <w:t>人类物种半脑特化的研究非常稀缺，这意味着，上述观点仍然是神</w:t>
      </w:r>
      <w:r>
        <w:rPr>
          <w:rFonts w:ascii="宋体" w:hAnsi="宋体" w:eastAsia="宋体" w:cs="宋体"/>
          <w:spacing w:val="19"/>
          <w:sz w:val="28"/>
          <w:szCs w:val="28"/>
        </w:rPr>
        <w:t>经科</w:t>
      </w:r>
      <w:r>
        <w:rPr>
          <w:rFonts w:ascii="宋体" w:hAnsi="宋体" w:eastAsia="宋体" w:cs="宋体"/>
          <w:sz w:val="28"/>
          <w:szCs w:val="28"/>
        </w:rPr>
        <w:t xml:space="preserve"> </w:t>
      </w:r>
      <w:r>
        <w:rPr>
          <w:rFonts w:ascii="宋体" w:hAnsi="宋体" w:eastAsia="宋体" w:cs="宋体"/>
          <w:spacing w:val="14"/>
          <w:sz w:val="28"/>
          <w:szCs w:val="28"/>
        </w:rPr>
        <w:t>学家的主流观点。</w:t>
      </w:r>
    </w:p>
    <w:p w14:paraId="24E896E6">
      <w:pPr>
        <w:spacing w:before="150" w:line="237" w:lineRule="auto"/>
        <w:ind w:right="51" w:firstLine="639"/>
        <w:rPr>
          <w:rFonts w:ascii="宋体" w:hAnsi="宋体" w:eastAsia="宋体" w:cs="宋体"/>
          <w:sz w:val="28"/>
          <w:szCs w:val="28"/>
        </w:rPr>
      </w:pPr>
      <w:r>
        <w:rPr>
          <w:rFonts w:ascii="宋体" w:hAnsi="宋体" w:eastAsia="宋体" w:cs="宋体"/>
          <w:spacing w:val="19"/>
          <w:sz w:val="28"/>
          <w:szCs w:val="28"/>
        </w:rPr>
        <w:t>但是，认为只有人类身上才有半脑特化现象是违反直觉的，因为我</w:t>
      </w:r>
      <w:r>
        <w:rPr>
          <w:rFonts w:ascii="宋体" w:hAnsi="宋体" w:eastAsia="宋体" w:cs="宋体"/>
          <w:spacing w:val="8"/>
          <w:sz w:val="28"/>
          <w:szCs w:val="28"/>
        </w:rPr>
        <w:t xml:space="preserve"> </w:t>
      </w:r>
      <w:r>
        <w:rPr>
          <w:rFonts w:ascii="宋体" w:hAnsi="宋体" w:eastAsia="宋体" w:cs="宋体"/>
          <w:spacing w:val="20"/>
          <w:sz w:val="28"/>
          <w:szCs w:val="28"/>
        </w:rPr>
        <w:t>们往往认为各种特质在进化上具有一定的连续性。虽然存在不</w:t>
      </w:r>
      <w:r>
        <w:rPr>
          <w:rFonts w:ascii="宋体" w:hAnsi="宋体" w:eastAsia="宋体" w:cs="宋体"/>
          <w:spacing w:val="19"/>
          <w:sz w:val="28"/>
          <w:szCs w:val="28"/>
        </w:rPr>
        <w:t>少进化间</w:t>
      </w:r>
      <w:r>
        <w:rPr>
          <w:rFonts w:ascii="宋体" w:hAnsi="宋体" w:eastAsia="宋体" w:cs="宋体"/>
          <w:sz w:val="28"/>
          <w:szCs w:val="28"/>
        </w:rPr>
        <w:t xml:space="preserve"> </w:t>
      </w:r>
      <w:r>
        <w:rPr>
          <w:rFonts w:ascii="宋体" w:hAnsi="宋体" w:eastAsia="宋体" w:cs="宋体"/>
          <w:spacing w:val="20"/>
          <w:sz w:val="28"/>
          <w:szCs w:val="28"/>
        </w:rPr>
        <w:t>断的实例，但科学研究的所有有效假说都是强调连续性的。在多年前提</w:t>
      </w:r>
      <w:r>
        <w:rPr>
          <w:rFonts w:ascii="宋体" w:hAnsi="宋体" w:eastAsia="宋体" w:cs="宋体"/>
          <w:sz w:val="28"/>
          <w:szCs w:val="28"/>
        </w:rPr>
        <w:t xml:space="preserve"> </w:t>
      </w:r>
      <w:r>
        <w:rPr>
          <w:rFonts w:ascii="宋体" w:hAnsi="宋体" w:eastAsia="宋体" w:cs="宋体"/>
          <w:spacing w:val="20"/>
          <w:sz w:val="28"/>
          <w:szCs w:val="28"/>
        </w:rPr>
        <w:t>出这一观点的正是我父亲，他是一名工程师，几</w:t>
      </w:r>
      <w:r>
        <w:rPr>
          <w:rFonts w:ascii="宋体" w:hAnsi="宋体" w:eastAsia="宋体" w:cs="宋体"/>
          <w:spacing w:val="19"/>
          <w:sz w:val="28"/>
          <w:szCs w:val="28"/>
        </w:rPr>
        <w:t>乎没有接受过心理学的</w:t>
      </w:r>
      <w:r>
        <w:rPr>
          <w:rFonts w:ascii="宋体" w:hAnsi="宋体" w:eastAsia="宋体" w:cs="宋体"/>
          <w:sz w:val="28"/>
          <w:szCs w:val="28"/>
        </w:rPr>
        <w:t xml:space="preserve"> </w:t>
      </w:r>
      <w:r>
        <w:rPr>
          <w:rFonts w:ascii="宋体" w:hAnsi="宋体" w:eastAsia="宋体" w:cs="宋体"/>
          <w:spacing w:val="33"/>
          <w:sz w:val="28"/>
          <w:szCs w:val="28"/>
        </w:rPr>
        <w:t>专业训练(因而也不会受其成见的束缚),但他受过更广泛的文化熏</w:t>
      </w:r>
    </w:p>
    <w:p w14:paraId="40B10B78">
      <w:pPr>
        <w:spacing w:before="4" w:line="219" w:lineRule="auto"/>
        <w:rPr>
          <w:rFonts w:ascii="宋体" w:hAnsi="宋体" w:eastAsia="宋体" w:cs="宋体"/>
          <w:sz w:val="28"/>
          <w:szCs w:val="28"/>
        </w:rPr>
      </w:pPr>
      <w:r>
        <w:rPr>
          <w:rFonts w:ascii="宋体" w:hAnsi="宋体" w:eastAsia="宋体" w:cs="宋体"/>
          <w:spacing w:val="15"/>
          <w:sz w:val="28"/>
          <w:szCs w:val="28"/>
        </w:rPr>
        <w:t>陶，有着缜密的逻辑思维和常识。</w:t>
      </w:r>
    </w:p>
    <w:p w14:paraId="4C7A4324">
      <w:pPr>
        <w:spacing w:before="179" w:line="253" w:lineRule="auto"/>
        <w:ind w:right="59" w:firstLine="639"/>
        <w:rPr>
          <w:rFonts w:ascii="宋体" w:hAnsi="宋体" w:eastAsia="宋体" w:cs="宋体"/>
          <w:sz w:val="28"/>
          <w:szCs w:val="28"/>
        </w:rPr>
      </w:pPr>
      <w:r>
        <w:rPr>
          <w:rFonts w:ascii="宋体" w:hAnsi="宋体" w:eastAsia="宋体" w:cs="宋体"/>
          <w:spacing w:val="19"/>
          <w:sz w:val="28"/>
          <w:szCs w:val="28"/>
        </w:rPr>
        <w:t>假设半脑特化是人类独有的特点也与我们对结构和功能之间关系的</w:t>
      </w:r>
      <w:r>
        <w:rPr>
          <w:rFonts w:ascii="宋体" w:hAnsi="宋体" w:eastAsia="宋体" w:cs="宋体"/>
          <w:sz w:val="28"/>
          <w:szCs w:val="28"/>
        </w:rPr>
        <w:t xml:space="preserve"> </w:t>
      </w:r>
      <w:r>
        <w:rPr>
          <w:rFonts w:ascii="宋体" w:hAnsi="宋体" w:eastAsia="宋体" w:cs="宋体"/>
          <w:spacing w:val="20"/>
          <w:sz w:val="28"/>
          <w:szCs w:val="28"/>
        </w:rPr>
        <w:t>普遍信念背道而驰。左右两个半脑并不是彼此的镜像。大脑右额叶比左</w:t>
      </w:r>
      <w:r>
        <w:rPr>
          <w:rFonts w:ascii="宋体" w:hAnsi="宋体" w:eastAsia="宋体" w:cs="宋体"/>
          <w:spacing w:val="10"/>
          <w:sz w:val="28"/>
          <w:szCs w:val="28"/>
        </w:rPr>
        <w:t xml:space="preserve"> </w:t>
      </w:r>
      <w:r>
        <w:rPr>
          <w:rFonts w:ascii="宋体" w:hAnsi="宋体" w:eastAsia="宋体" w:cs="宋体"/>
          <w:spacing w:val="19"/>
          <w:sz w:val="28"/>
          <w:szCs w:val="28"/>
        </w:rPr>
        <w:t>额叶面积更大，更突出。左枕叶比右枕叶面积更大，更突出。这种双重</w:t>
      </w:r>
      <w:r>
        <w:rPr>
          <w:rFonts w:ascii="宋体" w:hAnsi="宋体" w:eastAsia="宋体" w:cs="宋体"/>
          <w:spacing w:val="12"/>
          <w:sz w:val="28"/>
          <w:szCs w:val="28"/>
        </w:rPr>
        <w:t xml:space="preserve"> </w:t>
      </w:r>
      <w:r>
        <w:rPr>
          <w:rFonts w:ascii="宋体" w:hAnsi="宋体" w:eastAsia="宋体" w:cs="宋体"/>
          <w:spacing w:val="14"/>
          <w:sz w:val="28"/>
          <w:szCs w:val="28"/>
        </w:rPr>
        <w:t>不对称的现象叫作“雅科夫列夫扭矩”,是以发现该现象的哈佛</w:t>
      </w:r>
      <w:r>
        <w:rPr>
          <w:rFonts w:ascii="宋体" w:hAnsi="宋体" w:eastAsia="宋体" w:cs="宋体"/>
          <w:spacing w:val="13"/>
          <w:sz w:val="28"/>
          <w:szCs w:val="28"/>
        </w:rPr>
        <w:t>大学著名</w:t>
      </w:r>
      <w:r>
        <w:rPr>
          <w:rFonts w:ascii="宋体" w:hAnsi="宋体" w:eastAsia="宋体" w:cs="宋体"/>
          <w:sz w:val="28"/>
          <w:szCs w:val="28"/>
        </w:rPr>
        <w:t xml:space="preserve"> </w:t>
      </w:r>
      <w:r>
        <w:rPr>
          <w:rFonts w:ascii="宋体" w:hAnsi="宋体" w:eastAsia="宋体" w:cs="宋体"/>
          <w:spacing w:val="15"/>
          <w:sz w:val="28"/>
          <w:szCs w:val="28"/>
        </w:rPr>
        <w:t>的神经解剖学家雅科夫列夫的名字命名的</w:t>
      </w:r>
      <w:r>
        <w:rPr>
          <w:rFonts w:ascii="宋体" w:hAnsi="宋体" w:eastAsia="宋体" w:cs="宋体"/>
          <w:color w:val="101040"/>
          <w:spacing w:val="15"/>
          <w:sz w:val="28"/>
          <w:szCs w:val="28"/>
        </w:rPr>
        <w:t>。</w:t>
      </w:r>
      <w:r>
        <w:rPr>
          <w:rFonts w:ascii="宋体" w:hAnsi="宋体" w:eastAsia="宋体" w:cs="宋体"/>
          <w:color w:val="A06020"/>
          <w:spacing w:val="15"/>
          <w:sz w:val="28"/>
          <w:szCs w:val="28"/>
        </w:rPr>
        <w:t xml:space="preserve">注 </w:t>
      </w:r>
      <w:r>
        <w:rPr>
          <w:rFonts w:ascii="宋体" w:hAnsi="宋体" w:eastAsia="宋体" w:cs="宋体"/>
          <w:spacing w:val="15"/>
          <w:sz w:val="28"/>
          <w:szCs w:val="28"/>
        </w:rPr>
        <w:t>虽然这种形态上的不对称</w:t>
      </w:r>
      <w:r>
        <w:rPr>
          <w:rFonts w:ascii="宋体" w:hAnsi="宋体" w:eastAsia="宋体" w:cs="宋体"/>
          <w:spacing w:val="3"/>
          <w:sz w:val="28"/>
          <w:szCs w:val="28"/>
        </w:rPr>
        <w:t xml:space="preserve"> </w:t>
      </w:r>
      <w:r>
        <w:rPr>
          <w:rFonts w:ascii="宋体" w:hAnsi="宋体" w:eastAsia="宋体" w:cs="宋体"/>
          <w:spacing w:val="20"/>
          <w:sz w:val="28"/>
          <w:szCs w:val="28"/>
        </w:rPr>
        <w:t>性已经为人熟知，但直到最近，人们才通过定量磁共振成像形态测定学</w:t>
      </w:r>
      <w:r>
        <w:rPr>
          <w:rFonts w:ascii="宋体" w:hAnsi="宋体" w:eastAsia="宋体" w:cs="宋体"/>
          <w:spacing w:val="4"/>
          <w:sz w:val="28"/>
          <w:szCs w:val="28"/>
        </w:rPr>
        <w:t xml:space="preserve"> </w:t>
      </w:r>
      <w:r>
        <w:rPr>
          <w:rFonts w:ascii="宋体" w:hAnsi="宋体" w:eastAsia="宋体" w:cs="宋体"/>
          <w:spacing w:val="-6"/>
          <w:sz w:val="28"/>
          <w:szCs w:val="28"/>
        </w:rPr>
        <w:t>对其进行了进一步研究。</w:t>
      </w:r>
      <w:r>
        <w:rPr>
          <w:rFonts w:ascii="宋体" w:hAnsi="宋体" w:eastAsia="宋体" w:cs="宋体"/>
          <w:spacing w:val="-58"/>
          <w:sz w:val="28"/>
          <w:szCs w:val="28"/>
        </w:rPr>
        <w:t xml:space="preserve"> </w:t>
      </w:r>
      <w:r>
        <w:rPr>
          <w:rFonts w:ascii="宋体" w:hAnsi="宋体" w:eastAsia="宋体" w:cs="宋体"/>
          <w:color w:val="B07040"/>
          <w:spacing w:val="-6"/>
          <w:sz w:val="28"/>
          <w:szCs w:val="28"/>
        </w:rPr>
        <w:t>注；</w:t>
      </w:r>
      <w:r>
        <w:rPr>
          <w:rFonts w:ascii="宋体" w:hAnsi="宋体" w:eastAsia="宋体" w:cs="宋体"/>
          <w:spacing w:val="-6"/>
          <w:sz w:val="28"/>
          <w:szCs w:val="28"/>
        </w:rPr>
        <w:t xml:space="preserve">右半脑的前额叶皮质比左半脑更厚。 </w:t>
      </w:r>
      <w:r>
        <w:rPr>
          <w:rFonts w:ascii="宋体" w:hAnsi="宋体" w:eastAsia="宋体" w:cs="宋体"/>
          <w:color w:val="C07030"/>
          <w:spacing w:val="-6"/>
          <w:position w:val="1"/>
          <w:sz w:val="28"/>
          <w:szCs w:val="28"/>
        </w:rPr>
        <w:t>(注)</w:t>
      </w:r>
      <w:r>
        <w:rPr>
          <w:rFonts w:ascii="宋体" w:hAnsi="宋体" w:eastAsia="宋体" w:cs="宋体"/>
          <w:color w:val="C07030"/>
          <w:spacing w:val="-7"/>
          <w:position w:val="1"/>
          <w:sz w:val="28"/>
          <w:szCs w:val="28"/>
        </w:rPr>
        <w:t>,</w:t>
      </w:r>
      <w:r>
        <w:rPr>
          <w:rFonts w:ascii="宋体" w:hAnsi="宋体" w:eastAsia="宋体" w:cs="宋体"/>
          <w:spacing w:val="-7"/>
          <w:position w:val="1"/>
          <w:sz w:val="28"/>
          <w:szCs w:val="28"/>
        </w:rPr>
        <w:t>但</w:t>
      </w:r>
      <w:r>
        <w:rPr>
          <w:rFonts w:ascii="宋体" w:hAnsi="宋体" w:eastAsia="宋体" w:cs="宋体"/>
          <w:position w:val="1"/>
          <w:sz w:val="28"/>
          <w:szCs w:val="28"/>
        </w:rPr>
        <w:t xml:space="preserve">  </w:t>
      </w:r>
      <w:r>
        <w:rPr>
          <w:rFonts w:ascii="宋体" w:hAnsi="宋体" w:eastAsia="宋体" w:cs="宋体"/>
          <w:spacing w:val="20"/>
          <w:sz w:val="28"/>
          <w:szCs w:val="28"/>
        </w:rPr>
        <w:t>是，雅科夫列夫扭矩在化石人类时期就存在了，类人猿身上也有大量的</w:t>
      </w:r>
      <w:r>
        <w:rPr>
          <w:rFonts w:ascii="宋体" w:hAnsi="宋体" w:eastAsia="宋体" w:cs="宋体"/>
          <w:spacing w:val="10"/>
          <w:sz w:val="28"/>
          <w:szCs w:val="28"/>
        </w:rPr>
        <w:t xml:space="preserve"> </w:t>
      </w:r>
      <w:r>
        <w:rPr>
          <w:rFonts w:ascii="宋体" w:hAnsi="宋体" w:eastAsia="宋体" w:cs="宋体"/>
          <w:spacing w:val="12"/>
          <w:sz w:val="28"/>
          <w:szCs w:val="28"/>
        </w:rPr>
        <w:t>半脑不对称现象。</w:t>
      </w:r>
      <w:r>
        <w:rPr>
          <w:rFonts w:ascii="宋体" w:hAnsi="宋体" w:eastAsia="宋体" w:cs="宋体"/>
          <w:spacing w:val="-30"/>
          <w:sz w:val="28"/>
          <w:szCs w:val="28"/>
        </w:rPr>
        <w:t xml:space="preserve"> </w:t>
      </w:r>
      <w:r>
        <w:rPr>
          <w:rFonts w:ascii="宋体" w:hAnsi="宋体" w:eastAsia="宋体" w:cs="宋体"/>
          <w:color w:val="A06030"/>
          <w:spacing w:val="12"/>
          <w:sz w:val="28"/>
          <w:szCs w:val="28"/>
        </w:rPr>
        <w:t xml:space="preserve">注 </w:t>
      </w:r>
      <w:r>
        <w:rPr>
          <w:rFonts w:ascii="宋体" w:hAnsi="宋体" w:eastAsia="宋体" w:cs="宋体"/>
          <w:spacing w:val="12"/>
          <w:sz w:val="28"/>
          <w:szCs w:val="28"/>
        </w:rPr>
        <w:t>大脑皮质厚度的性别差异和</w:t>
      </w:r>
      <w:r>
        <w:rPr>
          <w:rFonts w:ascii="宋体" w:hAnsi="宋体" w:eastAsia="宋体" w:cs="宋体"/>
          <w:spacing w:val="11"/>
          <w:sz w:val="28"/>
          <w:szCs w:val="28"/>
        </w:rPr>
        <w:t>半脑不对称性也体现在</w:t>
      </w:r>
    </w:p>
    <w:p w14:paraId="576BFC69">
      <w:pPr>
        <w:spacing w:line="253" w:lineRule="auto"/>
        <w:rPr>
          <w:rFonts w:ascii="宋体" w:hAnsi="宋体" w:eastAsia="宋体" w:cs="宋体"/>
          <w:sz w:val="28"/>
          <w:szCs w:val="28"/>
        </w:rPr>
        <w:sectPr>
          <w:pgSz w:w="12240" w:h="15840"/>
          <w:pgMar w:top="400" w:right="1458" w:bottom="0" w:left="1410" w:header="0" w:footer="0" w:gutter="0"/>
          <w:cols w:space="720" w:num="1"/>
        </w:sectPr>
      </w:pPr>
    </w:p>
    <w:p w14:paraId="592A5B9B">
      <w:pPr>
        <w:pStyle w:val="2"/>
        <w:spacing w:line="260" w:lineRule="auto"/>
      </w:pPr>
    </w:p>
    <w:p w14:paraId="7CA14FAB">
      <w:pPr>
        <w:pStyle w:val="2"/>
        <w:spacing w:line="260" w:lineRule="auto"/>
      </w:pPr>
    </w:p>
    <w:p w14:paraId="3F738CB7">
      <w:pPr>
        <w:pStyle w:val="2"/>
        <w:spacing w:line="260" w:lineRule="auto"/>
      </w:pPr>
    </w:p>
    <w:p w14:paraId="21B18DBC">
      <w:pPr>
        <w:pStyle w:val="2"/>
        <w:spacing w:line="261" w:lineRule="auto"/>
      </w:pPr>
    </w:p>
    <w:p w14:paraId="455A6418">
      <w:pPr>
        <w:spacing w:before="94" w:line="243" w:lineRule="auto"/>
        <w:ind w:right="8"/>
        <w:rPr>
          <w:rFonts w:ascii="宋体" w:hAnsi="宋体" w:eastAsia="宋体" w:cs="宋体"/>
          <w:sz w:val="29"/>
          <w:szCs w:val="29"/>
        </w:rPr>
      </w:pPr>
      <w:r>
        <w:rPr>
          <w:rFonts w:ascii="宋体" w:hAnsi="宋体" w:eastAsia="宋体" w:cs="宋体"/>
          <w:spacing w:val="8"/>
          <w:sz w:val="29"/>
          <w:szCs w:val="29"/>
        </w:rPr>
        <w:t>大鼠身上。</w:t>
      </w:r>
      <w:r>
        <w:rPr>
          <w:rFonts w:ascii="宋体" w:hAnsi="宋体" w:eastAsia="宋体" w:cs="宋体"/>
          <w:spacing w:val="-20"/>
          <w:sz w:val="29"/>
          <w:szCs w:val="29"/>
        </w:rPr>
        <w:t xml:space="preserve"> </w:t>
      </w:r>
      <w:r>
        <w:rPr>
          <w:rFonts w:ascii="宋体" w:hAnsi="宋体" w:eastAsia="宋体" w:cs="宋体"/>
          <w:color w:val="B08060"/>
          <w:spacing w:val="8"/>
          <w:sz w:val="22"/>
          <w:szCs w:val="22"/>
        </w:rPr>
        <w:t>注</w:t>
      </w:r>
      <w:r>
        <w:rPr>
          <w:rFonts w:ascii="宋体" w:hAnsi="宋体" w:eastAsia="宋体" w:cs="宋体"/>
          <w:color w:val="B08060"/>
          <w:spacing w:val="-52"/>
          <w:sz w:val="22"/>
          <w:szCs w:val="22"/>
        </w:rPr>
        <w:t xml:space="preserve"> </w:t>
      </w:r>
      <w:r>
        <w:rPr>
          <w:rFonts w:ascii="宋体" w:hAnsi="宋体" w:eastAsia="宋体" w:cs="宋体"/>
          <w:spacing w:val="8"/>
          <w:sz w:val="29"/>
          <w:szCs w:val="29"/>
        </w:rPr>
        <w:t>颞平面是颞叶内部的一个结构，位于人类左半脑的颞平面</w:t>
      </w:r>
      <w:r>
        <w:rPr>
          <w:rFonts w:ascii="宋体" w:hAnsi="宋体" w:eastAsia="宋体" w:cs="宋体"/>
          <w:sz w:val="29"/>
          <w:szCs w:val="29"/>
        </w:rPr>
        <w:t xml:space="preserve"> </w:t>
      </w:r>
      <w:r>
        <w:rPr>
          <w:rFonts w:ascii="宋体" w:hAnsi="宋体" w:eastAsia="宋体" w:cs="宋体"/>
          <w:spacing w:val="3"/>
          <w:sz w:val="29"/>
          <w:szCs w:val="29"/>
        </w:rPr>
        <w:t>要比位于人类右半脑的颞平面大。</w:t>
      </w:r>
      <w:r>
        <w:rPr>
          <w:rFonts w:ascii="宋体" w:hAnsi="宋体" w:eastAsia="宋体" w:cs="宋体"/>
          <w:spacing w:val="118"/>
          <w:sz w:val="29"/>
          <w:szCs w:val="29"/>
        </w:rPr>
        <w:t xml:space="preserve"> </w:t>
      </w:r>
      <w:r>
        <w:rPr>
          <w:rFonts w:ascii="宋体" w:hAnsi="宋体" w:eastAsia="宋体" w:cs="宋体"/>
          <w:color w:val="B07040"/>
          <w:spacing w:val="3"/>
          <w:position w:val="10"/>
          <w:sz w:val="22"/>
          <w:szCs w:val="22"/>
        </w:rPr>
        <w:t>注</w:t>
      </w:r>
      <w:r>
        <w:rPr>
          <w:rFonts w:ascii="宋体" w:hAnsi="宋体" w:eastAsia="宋体" w:cs="宋体"/>
          <w:color w:val="B07040"/>
          <w:spacing w:val="49"/>
          <w:position w:val="10"/>
          <w:sz w:val="22"/>
          <w:szCs w:val="22"/>
        </w:rPr>
        <w:t xml:space="preserve">  </w:t>
      </w:r>
      <w:r>
        <w:rPr>
          <w:rFonts w:ascii="宋体" w:hAnsi="宋体" w:eastAsia="宋体" w:cs="宋体"/>
          <w:color w:val="B07050"/>
          <w:spacing w:val="3"/>
          <w:sz w:val="29"/>
          <w:szCs w:val="29"/>
        </w:rPr>
        <w:t>注</w:t>
      </w:r>
      <w:r>
        <w:rPr>
          <w:rFonts w:ascii="宋体" w:hAnsi="宋体" w:eastAsia="宋体" w:cs="宋体"/>
          <w:color w:val="B07050"/>
          <w:spacing w:val="-84"/>
          <w:sz w:val="29"/>
          <w:szCs w:val="29"/>
        </w:rPr>
        <w:t xml:space="preserve"> </w:t>
      </w:r>
      <w:r>
        <w:rPr>
          <w:rFonts w:ascii="宋体" w:hAnsi="宋体" w:eastAsia="宋体" w:cs="宋体"/>
          <w:spacing w:val="3"/>
          <w:sz w:val="29"/>
          <w:szCs w:val="29"/>
        </w:rPr>
        <w:t>传统观点认为这种不对称性与</w:t>
      </w:r>
      <w:r>
        <w:rPr>
          <w:rFonts w:ascii="宋体" w:hAnsi="宋体" w:eastAsia="宋体" w:cs="宋体"/>
          <w:sz w:val="29"/>
          <w:szCs w:val="29"/>
        </w:rPr>
        <w:t xml:space="preserve"> </w:t>
      </w:r>
      <w:r>
        <w:rPr>
          <w:rFonts w:ascii="宋体" w:hAnsi="宋体" w:eastAsia="宋体" w:cs="宋体"/>
          <w:spacing w:val="9"/>
          <w:sz w:val="29"/>
          <w:szCs w:val="29"/>
        </w:rPr>
        <w:t>语言有关。不过，后续研究表明，传统意义上与语言相关的颞叶结构</w:t>
      </w:r>
    </w:p>
    <w:p w14:paraId="17019E71">
      <w:pPr>
        <w:spacing w:before="54" w:line="225" w:lineRule="auto"/>
        <w:ind w:right="251" w:firstLine="170"/>
        <w:rPr>
          <w:rFonts w:ascii="宋体" w:hAnsi="宋体" w:eastAsia="宋体" w:cs="宋体"/>
          <w:sz w:val="29"/>
          <w:szCs w:val="29"/>
        </w:rPr>
      </w:pPr>
      <w:r>
        <w:rPr>
          <w:rFonts w:ascii="宋体" w:hAnsi="宋体" w:eastAsia="宋体" w:cs="宋体"/>
          <w:spacing w:val="13"/>
          <w:sz w:val="29"/>
          <w:szCs w:val="29"/>
        </w:rPr>
        <w:t>(侧裂和颞平面)的不对称性也体现在猩猩、大猩猩</w:t>
      </w:r>
      <w:r>
        <w:rPr>
          <w:rFonts w:ascii="宋体" w:hAnsi="宋体" w:eastAsia="宋体" w:cs="宋体"/>
          <w:spacing w:val="12"/>
          <w:sz w:val="29"/>
          <w:szCs w:val="29"/>
        </w:rPr>
        <w:t>注)和黑猩猩汪身</w:t>
      </w:r>
      <w:r>
        <w:rPr>
          <w:rFonts w:ascii="宋体" w:hAnsi="宋体" w:eastAsia="宋体" w:cs="宋体"/>
          <w:sz w:val="29"/>
          <w:szCs w:val="29"/>
        </w:rPr>
        <w:t xml:space="preserve"> </w:t>
      </w:r>
      <w:r>
        <w:rPr>
          <w:rFonts w:ascii="宋体" w:hAnsi="宋体" w:eastAsia="宋体" w:cs="宋体"/>
          <w:spacing w:val="5"/>
          <w:sz w:val="29"/>
          <w:szCs w:val="29"/>
        </w:rPr>
        <w:t>上，与人类的情况类似。</w:t>
      </w:r>
    </w:p>
    <w:p w14:paraId="14B13313">
      <w:pPr>
        <w:spacing w:before="154" w:line="238" w:lineRule="auto"/>
        <w:ind w:right="60" w:firstLine="600"/>
        <w:rPr>
          <w:rFonts w:ascii="宋体" w:hAnsi="宋体" w:eastAsia="宋体" w:cs="宋体"/>
          <w:sz w:val="22"/>
          <w:szCs w:val="22"/>
        </w:rPr>
      </w:pPr>
      <w:r>
        <w:rPr>
          <w:rFonts w:ascii="宋体" w:hAnsi="宋体" w:eastAsia="宋体" w:cs="宋体"/>
          <w:spacing w:val="10"/>
          <w:sz w:val="29"/>
          <w:szCs w:val="29"/>
        </w:rPr>
        <w:t>左右半脑的差异在细胞层面也体现得淋漓尽致。大脑前后扣带回中 有一种常见的梭形细胞，其特点是具有相当长的轴突。这种</w:t>
      </w:r>
      <w:r>
        <w:rPr>
          <w:rFonts w:ascii="宋体" w:hAnsi="宋体" w:eastAsia="宋体" w:cs="宋体"/>
          <w:spacing w:val="9"/>
          <w:sz w:val="29"/>
          <w:szCs w:val="29"/>
        </w:rPr>
        <w:t>梭形细胞在</w:t>
      </w:r>
      <w:r>
        <w:rPr>
          <w:rFonts w:ascii="宋体" w:hAnsi="宋体" w:eastAsia="宋体" w:cs="宋体"/>
          <w:sz w:val="29"/>
          <w:szCs w:val="29"/>
        </w:rPr>
        <w:t xml:space="preserve"> </w:t>
      </w:r>
      <w:r>
        <w:rPr>
          <w:rFonts w:ascii="宋体" w:hAnsi="宋体" w:eastAsia="宋体" w:cs="宋体"/>
          <w:spacing w:val="10"/>
          <w:sz w:val="29"/>
          <w:szCs w:val="29"/>
        </w:rPr>
        <w:t>右半脑中的数量远远多于左半脑。这种非对称性也不是</w:t>
      </w:r>
      <w:r>
        <w:rPr>
          <w:rFonts w:ascii="宋体" w:hAnsi="宋体" w:eastAsia="宋体" w:cs="宋体"/>
          <w:spacing w:val="9"/>
          <w:sz w:val="29"/>
          <w:szCs w:val="29"/>
        </w:rPr>
        <w:t>人类独有的，而</w:t>
      </w:r>
      <w:r>
        <w:rPr>
          <w:rFonts w:ascii="宋体" w:hAnsi="宋体" w:eastAsia="宋体" w:cs="宋体"/>
          <w:sz w:val="29"/>
          <w:szCs w:val="29"/>
        </w:rPr>
        <w:t xml:space="preserve"> </w:t>
      </w:r>
      <w:r>
        <w:rPr>
          <w:rFonts w:ascii="宋体" w:hAnsi="宋体" w:eastAsia="宋体" w:cs="宋体"/>
          <w:spacing w:val="-1"/>
          <w:sz w:val="29"/>
          <w:szCs w:val="29"/>
        </w:rPr>
        <w:t>是在众多哺乳动物身上都有所体现，尤其是在类人猿身上。托克尔</w:t>
      </w:r>
      <w:r>
        <w:rPr>
          <w:rFonts w:ascii="宋体" w:hAnsi="宋体" w:eastAsia="宋体" w:cs="宋体"/>
          <w:spacing w:val="-28"/>
          <w:sz w:val="29"/>
          <w:szCs w:val="29"/>
        </w:rPr>
        <w:t xml:space="preserve"> </w:t>
      </w:r>
      <w:r>
        <w:rPr>
          <w:rFonts w:ascii="宋体" w:hAnsi="宋体" w:eastAsia="宋体" w:cs="宋体"/>
          <w:spacing w:val="-1"/>
          <w:sz w:val="29"/>
          <w:szCs w:val="29"/>
        </w:rPr>
        <w:t>·克</w:t>
      </w:r>
      <w:r>
        <w:rPr>
          <w:rFonts w:ascii="宋体" w:hAnsi="宋体" w:eastAsia="宋体" w:cs="宋体"/>
          <w:sz w:val="29"/>
          <w:szCs w:val="29"/>
        </w:rPr>
        <w:t xml:space="preserve">  </w:t>
      </w:r>
      <w:r>
        <w:rPr>
          <w:rFonts w:ascii="宋体" w:hAnsi="宋体" w:eastAsia="宋体" w:cs="宋体"/>
          <w:spacing w:val="10"/>
          <w:sz w:val="29"/>
          <w:szCs w:val="29"/>
        </w:rPr>
        <w:t>林贝里及其同事的研究表明，不论是儿童还是成人，其右额叶中白质的</w:t>
      </w:r>
      <w:r>
        <w:rPr>
          <w:rFonts w:ascii="宋体" w:hAnsi="宋体" w:eastAsia="宋体" w:cs="宋体"/>
          <w:spacing w:val="1"/>
          <w:sz w:val="29"/>
          <w:szCs w:val="29"/>
        </w:rPr>
        <w:t xml:space="preserve"> 组织形式都要比左额叶中白质的组织形式更规则。</w:t>
      </w:r>
      <w:r>
        <w:rPr>
          <w:rFonts w:ascii="宋体" w:hAnsi="宋体" w:eastAsia="宋体" w:cs="宋体"/>
          <w:spacing w:val="141"/>
          <w:sz w:val="29"/>
          <w:szCs w:val="29"/>
        </w:rPr>
        <w:t xml:space="preserve"> </w:t>
      </w:r>
      <w:r>
        <w:rPr>
          <w:rFonts w:ascii="宋体" w:hAnsi="宋体" w:eastAsia="宋体" w:cs="宋体"/>
          <w:color w:val="B07050"/>
          <w:spacing w:val="1"/>
          <w:position w:val="9"/>
          <w:sz w:val="22"/>
          <w:szCs w:val="22"/>
        </w:rPr>
        <w:t>注</w:t>
      </w:r>
    </w:p>
    <w:p w14:paraId="249BE60C">
      <w:pPr>
        <w:spacing w:before="197" w:line="265" w:lineRule="auto"/>
        <w:ind w:firstLine="600"/>
        <w:rPr>
          <w:rFonts w:ascii="宋体" w:hAnsi="宋体" w:eastAsia="宋体" w:cs="宋体"/>
          <w:sz w:val="29"/>
          <w:szCs w:val="29"/>
        </w:rPr>
      </w:pPr>
      <w:r>
        <w:rPr>
          <w:rFonts w:ascii="宋体" w:hAnsi="宋体" w:eastAsia="宋体" w:cs="宋体"/>
          <w:spacing w:val="14"/>
          <w:sz w:val="29"/>
          <w:szCs w:val="29"/>
        </w:rPr>
        <w:t>大脑在生化方面也是非对称的。对包括大鼠注和小鼠注在内的多</w:t>
      </w:r>
      <w:r>
        <w:rPr>
          <w:rFonts w:ascii="宋体" w:hAnsi="宋体" w:eastAsia="宋体" w:cs="宋体"/>
          <w:spacing w:val="7"/>
          <w:sz w:val="29"/>
          <w:szCs w:val="29"/>
        </w:rPr>
        <w:t xml:space="preserve">  </w:t>
      </w:r>
      <w:r>
        <w:rPr>
          <w:rFonts w:ascii="宋体" w:hAnsi="宋体" w:eastAsia="宋体" w:cs="宋体"/>
          <w:spacing w:val="10"/>
          <w:sz w:val="29"/>
          <w:szCs w:val="29"/>
        </w:rPr>
        <w:t>种生物而言，左半脑中的神经调质多巴胺要比右半脑中的多。</w:t>
      </w:r>
      <w:r>
        <w:rPr>
          <w:rFonts w:ascii="宋体" w:hAnsi="宋体" w:eastAsia="宋体" w:cs="宋体"/>
          <w:spacing w:val="9"/>
          <w:sz w:val="29"/>
          <w:szCs w:val="29"/>
        </w:rPr>
        <w:t>相反，右</w:t>
      </w:r>
      <w:r>
        <w:rPr>
          <w:rFonts w:ascii="宋体" w:hAnsi="宋体" w:eastAsia="宋体" w:cs="宋体"/>
          <w:sz w:val="29"/>
          <w:szCs w:val="29"/>
        </w:rPr>
        <w:t xml:space="preserve"> </w:t>
      </w:r>
      <w:r>
        <w:rPr>
          <w:rFonts w:ascii="宋体" w:hAnsi="宋体" w:eastAsia="宋体" w:cs="宋体"/>
          <w:spacing w:val="4"/>
          <w:sz w:val="29"/>
          <w:szCs w:val="29"/>
        </w:rPr>
        <w:t>半脑中的神经调质去甲肾上腺素要比左半脑中的多。</w:t>
      </w:r>
      <w:r>
        <w:rPr>
          <w:rFonts w:ascii="宋体" w:hAnsi="宋体" w:eastAsia="宋体" w:cs="宋体"/>
          <w:spacing w:val="38"/>
          <w:sz w:val="29"/>
          <w:szCs w:val="29"/>
        </w:rPr>
        <w:t xml:space="preserve">   </w:t>
      </w:r>
      <w:r>
        <w:rPr>
          <w:rFonts w:ascii="宋体" w:hAnsi="宋体" w:eastAsia="宋体" w:cs="宋体"/>
          <w:spacing w:val="4"/>
          <w:sz w:val="29"/>
          <w:szCs w:val="29"/>
        </w:rPr>
        <w:t>右半脑中的神经</w:t>
      </w:r>
      <w:r>
        <w:rPr>
          <w:rFonts w:ascii="宋体" w:hAnsi="宋体" w:eastAsia="宋体" w:cs="宋体"/>
          <w:spacing w:val="2"/>
          <w:sz w:val="29"/>
          <w:szCs w:val="29"/>
        </w:rPr>
        <w:t xml:space="preserve"> </w:t>
      </w:r>
      <w:r>
        <w:rPr>
          <w:rFonts w:ascii="宋体" w:hAnsi="宋体" w:eastAsia="宋体" w:cs="宋体"/>
          <w:spacing w:val="7"/>
          <w:sz w:val="29"/>
          <w:szCs w:val="29"/>
        </w:rPr>
        <w:t>激素雌激素受体要比左半脑中的多。</w:t>
      </w:r>
      <w:r>
        <w:rPr>
          <w:rFonts w:ascii="宋体" w:hAnsi="宋体" w:eastAsia="宋体" w:cs="宋体"/>
          <w:spacing w:val="-21"/>
          <w:sz w:val="29"/>
          <w:szCs w:val="29"/>
        </w:rPr>
        <w:t xml:space="preserve"> </w:t>
      </w:r>
      <w:r>
        <w:rPr>
          <w:rFonts w:ascii="宋体" w:hAnsi="宋体" w:eastAsia="宋体" w:cs="宋体"/>
          <w:spacing w:val="7"/>
          <w:sz w:val="29"/>
          <w:szCs w:val="29"/>
        </w:rPr>
        <w:t>注这些生化方面的差异在好几种非</w:t>
      </w:r>
      <w:r>
        <w:rPr>
          <w:rFonts w:ascii="宋体" w:hAnsi="宋体" w:eastAsia="宋体" w:cs="宋体"/>
          <w:sz w:val="29"/>
          <w:szCs w:val="29"/>
        </w:rPr>
        <w:t xml:space="preserve"> </w:t>
      </w:r>
      <w:r>
        <w:rPr>
          <w:rFonts w:ascii="宋体" w:hAnsi="宋体" w:eastAsia="宋体" w:cs="宋体"/>
          <w:spacing w:val="4"/>
          <w:sz w:val="29"/>
          <w:szCs w:val="29"/>
        </w:rPr>
        <w:t xml:space="preserve">人类物种身上都有所体现。 </w:t>
      </w:r>
      <w:r>
        <w:rPr>
          <w:rFonts w:ascii="宋体" w:hAnsi="宋体" w:eastAsia="宋体" w:cs="宋体"/>
          <w:color w:val="D06030"/>
          <w:spacing w:val="4"/>
          <w:sz w:val="29"/>
          <w:szCs w:val="29"/>
        </w:rPr>
        <w:t>注</w:t>
      </w:r>
      <w:r>
        <w:rPr>
          <w:rFonts w:ascii="宋体" w:hAnsi="宋体" w:eastAsia="宋体" w:cs="宋体"/>
          <w:color w:val="D06030"/>
          <w:spacing w:val="-57"/>
          <w:sz w:val="29"/>
          <w:szCs w:val="29"/>
        </w:rPr>
        <w:t xml:space="preserve"> </w:t>
      </w:r>
      <w:r>
        <w:rPr>
          <w:rFonts w:ascii="宋体" w:hAnsi="宋体" w:eastAsia="宋体" w:cs="宋体"/>
          <w:spacing w:val="4"/>
          <w:sz w:val="29"/>
          <w:szCs w:val="29"/>
        </w:rPr>
        <w:t>对胚胎猴而言，雄猴额叶中的雄激素受体</w:t>
      </w:r>
      <w:r>
        <w:rPr>
          <w:rFonts w:ascii="宋体" w:hAnsi="宋体" w:eastAsia="宋体" w:cs="宋体"/>
          <w:sz w:val="29"/>
          <w:szCs w:val="29"/>
        </w:rPr>
        <w:t xml:space="preserve"> </w:t>
      </w:r>
      <w:r>
        <w:rPr>
          <w:rFonts w:ascii="宋体" w:hAnsi="宋体" w:eastAsia="宋体" w:cs="宋体"/>
          <w:spacing w:val="6"/>
          <w:sz w:val="29"/>
          <w:szCs w:val="29"/>
        </w:rPr>
        <w:t>浓度是非对称的，雌猴额叶中的雄激素受体浓度是对称的。</w:t>
      </w:r>
      <w:r>
        <w:rPr>
          <w:rFonts w:ascii="宋体" w:hAnsi="宋体" w:eastAsia="宋体" w:cs="宋体"/>
          <w:spacing w:val="105"/>
          <w:sz w:val="29"/>
          <w:szCs w:val="29"/>
        </w:rPr>
        <w:t xml:space="preserve"> </w:t>
      </w:r>
      <w:r>
        <w:rPr>
          <w:rFonts w:ascii="宋体" w:hAnsi="宋体" w:eastAsia="宋体" w:cs="宋体"/>
          <w:color w:val="B07050"/>
          <w:spacing w:val="6"/>
          <w:sz w:val="22"/>
          <w:szCs w:val="22"/>
        </w:rPr>
        <w:t>注</w:t>
      </w:r>
      <w:r>
        <w:rPr>
          <w:rFonts w:ascii="宋体" w:hAnsi="宋体" w:eastAsia="宋体" w:cs="宋体"/>
          <w:spacing w:val="5"/>
          <w:sz w:val="29"/>
          <w:szCs w:val="29"/>
        </w:rPr>
        <w:t>在分子水</w:t>
      </w:r>
      <w:r>
        <w:rPr>
          <w:rFonts w:ascii="宋体" w:hAnsi="宋体" w:eastAsia="宋体" w:cs="宋体"/>
          <w:sz w:val="29"/>
          <w:szCs w:val="29"/>
        </w:rPr>
        <w:t xml:space="preserve"> </w:t>
      </w:r>
      <w:r>
        <w:rPr>
          <w:rFonts w:ascii="宋体" w:hAnsi="宋体" w:eastAsia="宋体" w:cs="宋体"/>
          <w:spacing w:val="3"/>
          <w:sz w:val="29"/>
          <w:szCs w:val="29"/>
        </w:rPr>
        <w:t>平上，左右半脑中海马体的天门冬氨酸受体浓度也有差异。</w:t>
      </w:r>
      <w:r>
        <w:rPr>
          <w:rFonts w:ascii="宋体" w:hAnsi="宋体" w:eastAsia="宋体" w:cs="宋体"/>
          <w:spacing w:val="123"/>
          <w:sz w:val="29"/>
          <w:szCs w:val="29"/>
        </w:rPr>
        <w:t xml:space="preserve"> </w:t>
      </w:r>
      <w:r>
        <w:rPr>
          <w:rFonts w:ascii="宋体" w:hAnsi="宋体" w:eastAsia="宋体" w:cs="宋体"/>
          <w:color w:val="A08060"/>
          <w:spacing w:val="3"/>
          <w:position w:val="6"/>
          <w:sz w:val="29"/>
          <w:szCs w:val="29"/>
        </w:rPr>
        <w:t>注</w:t>
      </w:r>
    </w:p>
    <w:p w14:paraId="42E612AC">
      <w:pPr>
        <w:spacing w:before="83" w:line="250" w:lineRule="auto"/>
        <w:ind w:right="69" w:firstLine="600"/>
        <w:rPr>
          <w:rFonts w:ascii="宋体" w:hAnsi="宋体" w:eastAsia="宋体" w:cs="宋体"/>
          <w:sz w:val="29"/>
          <w:szCs w:val="29"/>
        </w:rPr>
      </w:pPr>
      <w:r>
        <w:rPr>
          <w:rFonts w:ascii="宋体" w:hAnsi="宋体" w:eastAsia="宋体" w:cs="宋体"/>
          <w:spacing w:val="8"/>
          <w:sz w:val="29"/>
          <w:szCs w:val="29"/>
        </w:rPr>
        <w:t>许多物种的左右半脑无论在结构上还是生化方面似乎都是不同的。</w:t>
      </w:r>
      <w:r>
        <w:rPr>
          <w:rFonts w:ascii="宋体" w:hAnsi="宋体" w:eastAsia="宋体" w:cs="宋体"/>
          <w:spacing w:val="2"/>
          <w:sz w:val="29"/>
          <w:szCs w:val="29"/>
        </w:rPr>
        <w:t xml:space="preserve"> </w:t>
      </w:r>
      <w:r>
        <w:rPr>
          <w:rFonts w:ascii="宋体" w:hAnsi="宋体" w:eastAsia="宋体" w:cs="宋体"/>
          <w:spacing w:val="10"/>
          <w:sz w:val="29"/>
          <w:szCs w:val="29"/>
        </w:rPr>
        <w:t>因此，我们有理由相信动物左右半脑在功能上也是不同的。事实上，左</w:t>
      </w:r>
      <w:r>
        <w:rPr>
          <w:rFonts w:ascii="宋体" w:hAnsi="宋体" w:eastAsia="宋体" w:cs="宋体"/>
          <w:spacing w:val="1"/>
          <w:sz w:val="29"/>
          <w:szCs w:val="29"/>
        </w:rPr>
        <w:t xml:space="preserve"> </w:t>
      </w:r>
      <w:r>
        <w:rPr>
          <w:rFonts w:ascii="宋体" w:hAnsi="宋体" w:eastAsia="宋体" w:cs="宋体"/>
          <w:spacing w:val="12"/>
          <w:sz w:val="29"/>
          <w:szCs w:val="29"/>
        </w:rPr>
        <w:t>右半脑的功能差异已经在猴子身上有所体现注，在羊的身上也有所体</w:t>
      </w:r>
    </w:p>
    <w:p w14:paraId="6CEA38E3">
      <w:pPr>
        <w:spacing w:before="44" w:line="232" w:lineRule="auto"/>
        <w:ind w:right="19"/>
        <w:rPr>
          <w:rFonts w:ascii="宋体" w:hAnsi="宋体" w:eastAsia="宋体" w:cs="宋体"/>
          <w:sz w:val="29"/>
          <w:szCs w:val="29"/>
        </w:rPr>
      </w:pPr>
      <w:r>
        <w:rPr>
          <w:rFonts w:ascii="宋体" w:hAnsi="宋体" w:eastAsia="宋体" w:cs="宋体"/>
          <w:spacing w:val="6"/>
          <w:sz w:val="29"/>
          <w:szCs w:val="29"/>
        </w:rPr>
        <w:t>现</w:t>
      </w:r>
      <w:r>
        <w:rPr>
          <w:rFonts w:ascii="宋体" w:hAnsi="宋体" w:eastAsia="宋体" w:cs="宋体"/>
          <w:color w:val="404060"/>
          <w:spacing w:val="6"/>
          <w:sz w:val="29"/>
          <w:szCs w:val="29"/>
        </w:rPr>
        <w:t>。</w:t>
      </w:r>
      <w:r>
        <w:rPr>
          <w:rFonts w:ascii="宋体" w:hAnsi="宋体" w:eastAsia="宋体" w:cs="宋体"/>
          <w:color w:val="C08040"/>
          <w:spacing w:val="6"/>
          <w:sz w:val="22"/>
          <w:szCs w:val="22"/>
        </w:rPr>
        <w:t>( 注</w:t>
      </w:r>
      <w:r>
        <w:rPr>
          <w:rFonts w:ascii="宋体" w:hAnsi="宋体" w:eastAsia="宋体" w:cs="宋体"/>
          <w:spacing w:val="6"/>
          <w:sz w:val="29"/>
          <w:szCs w:val="29"/>
        </w:rPr>
        <w:t>但对动物来说，这些差异不可能是以语言为基础的，因为动物没</w:t>
      </w:r>
      <w:r>
        <w:rPr>
          <w:rFonts w:ascii="宋体" w:hAnsi="宋体" w:eastAsia="宋体" w:cs="宋体"/>
          <w:spacing w:val="14"/>
          <w:sz w:val="29"/>
          <w:szCs w:val="29"/>
        </w:rPr>
        <w:t xml:space="preserve"> </w:t>
      </w:r>
      <w:r>
        <w:rPr>
          <w:rFonts w:ascii="宋体" w:hAnsi="宋体" w:eastAsia="宋体" w:cs="宋体"/>
          <w:spacing w:val="9"/>
          <w:sz w:val="29"/>
          <w:szCs w:val="29"/>
        </w:rPr>
        <w:t>有语言，至少没有狭义的语言。很明显，要想把握左右半脑的功能差</w:t>
      </w:r>
    </w:p>
    <w:p w14:paraId="2BF80102">
      <w:pPr>
        <w:spacing w:before="1" w:line="257" w:lineRule="auto"/>
        <w:ind w:right="79"/>
        <w:rPr>
          <w:rFonts w:ascii="宋体" w:hAnsi="宋体" w:eastAsia="宋体" w:cs="宋体"/>
          <w:sz w:val="29"/>
          <w:szCs w:val="29"/>
        </w:rPr>
      </w:pPr>
      <w:r>
        <w:rPr>
          <w:rFonts w:ascii="宋体" w:hAnsi="宋体" w:eastAsia="宋体" w:cs="宋体"/>
          <w:spacing w:val="10"/>
          <w:sz w:val="29"/>
          <w:szCs w:val="29"/>
        </w:rPr>
        <w:t>异，就必须找到一种更基本的区别。理想状态下，</w:t>
      </w:r>
      <w:r>
        <w:rPr>
          <w:rFonts w:ascii="宋体" w:hAnsi="宋体" w:eastAsia="宋体" w:cs="宋体"/>
          <w:spacing w:val="9"/>
          <w:sz w:val="29"/>
          <w:szCs w:val="29"/>
        </w:rPr>
        <w:t>这种区别不会否定语</w:t>
      </w:r>
      <w:r>
        <w:rPr>
          <w:rFonts w:ascii="宋体" w:hAnsi="宋体" w:eastAsia="宋体" w:cs="宋体"/>
          <w:sz w:val="29"/>
          <w:szCs w:val="29"/>
        </w:rPr>
        <w:t xml:space="preserve"> </w:t>
      </w:r>
      <w:r>
        <w:rPr>
          <w:rFonts w:ascii="宋体" w:hAnsi="宋体" w:eastAsia="宋体" w:cs="宋体"/>
          <w:spacing w:val="9"/>
          <w:sz w:val="29"/>
          <w:szCs w:val="29"/>
        </w:rPr>
        <w:t>言与左半脑之间的联系，但同时又能说明这种联系</w:t>
      </w:r>
      <w:r>
        <w:rPr>
          <w:rFonts w:ascii="宋体" w:hAnsi="宋体" w:eastAsia="宋体" w:cs="宋体"/>
          <w:spacing w:val="8"/>
          <w:sz w:val="29"/>
          <w:szCs w:val="29"/>
        </w:rPr>
        <w:t>只是一个特例。</w:t>
      </w:r>
    </w:p>
    <w:p w14:paraId="1BDE1ADE">
      <w:pPr>
        <w:spacing w:before="51" w:line="223" w:lineRule="auto"/>
        <w:ind w:right="69" w:firstLine="600"/>
        <w:rPr>
          <w:rFonts w:ascii="宋体" w:hAnsi="宋体" w:eastAsia="宋体" w:cs="宋体"/>
          <w:sz w:val="29"/>
          <w:szCs w:val="29"/>
        </w:rPr>
      </w:pPr>
      <w:r>
        <w:rPr>
          <w:rFonts w:ascii="宋体" w:hAnsi="宋体" w:eastAsia="宋体" w:cs="宋体"/>
          <w:spacing w:val="7"/>
          <w:sz w:val="29"/>
          <w:szCs w:val="29"/>
        </w:rPr>
        <w:t>尽管半脑特化的语言-视觉空间二分法依然是临床神经心理学的主</w:t>
      </w:r>
      <w:r>
        <w:rPr>
          <w:rFonts w:ascii="宋体" w:hAnsi="宋体" w:eastAsia="宋体" w:cs="宋体"/>
          <w:spacing w:val="3"/>
          <w:sz w:val="29"/>
          <w:szCs w:val="29"/>
        </w:rPr>
        <w:t xml:space="preserve">  </w:t>
      </w:r>
      <w:r>
        <w:rPr>
          <w:rFonts w:ascii="宋体" w:hAnsi="宋体" w:eastAsia="宋体" w:cs="宋体"/>
          <w:spacing w:val="10"/>
          <w:sz w:val="29"/>
          <w:szCs w:val="29"/>
        </w:rPr>
        <w:t>流观点，至少是一种简单的解释，但越来越多的人</w:t>
      </w:r>
      <w:r>
        <w:rPr>
          <w:rFonts w:ascii="宋体" w:hAnsi="宋体" w:eastAsia="宋体" w:cs="宋体"/>
          <w:spacing w:val="9"/>
          <w:sz w:val="29"/>
          <w:szCs w:val="29"/>
        </w:rPr>
        <w:t>意识到，这种理论无</w:t>
      </w:r>
      <w:r>
        <w:rPr>
          <w:rFonts w:ascii="宋体" w:hAnsi="宋体" w:eastAsia="宋体" w:cs="宋体"/>
          <w:sz w:val="29"/>
          <w:szCs w:val="29"/>
        </w:rPr>
        <w:t xml:space="preserve"> </w:t>
      </w:r>
      <w:r>
        <w:rPr>
          <w:rFonts w:ascii="宋体" w:hAnsi="宋体" w:eastAsia="宋体" w:cs="宋体"/>
          <w:spacing w:val="10"/>
          <w:sz w:val="29"/>
          <w:szCs w:val="29"/>
        </w:rPr>
        <w:t>法从概念上反映事实的全貌。人们还提出了大量的替代理论，比如，左</w:t>
      </w:r>
      <w:r>
        <w:rPr>
          <w:rFonts w:ascii="宋体" w:hAnsi="宋体" w:eastAsia="宋体" w:cs="宋体"/>
          <w:spacing w:val="1"/>
          <w:sz w:val="29"/>
          <w:szCs w:val="29"/>
        </w:rPr>
        <w:t xml:space="preserve"> </w:t>
      </w:r>
      <w:r>
        <w:rPr>
          <w:rFonts w:ascii="宋体" w:hAnsi="宋体" w:eastAsia="宋体" w:cs="宋体"/>
          <w:spacing w:val="-16"/>
          <w:sz w:val="29"/>
          <w:szCs w:val="29"/>
        </w:rPr>
        <w:t>半脑与“分析”过程相关，右半脑与“综合”过程相关；左半脑进行“顺</w:t>
      </w:r>
    </w:p>
    <w:p w14:paraId="73ADDA5F">
      <w:pPr>
        <w:spacing w:before="1" w:line="219" w:lineRule="auto"/>
        <w:rPr>
          <w:rFonts w:ascii="宋体" w:hAnsi="宋体" w:eastAsia="宋体" w:cs="宋体"/>
          <w:sz w:val="29"/>
          <w:szCs w:val="29"/>
        </w:rPr>
      </w:pPr>
      <w:r>
        <w:rPr>
          <w:rFonts w:ascii="宋体" w:hAnsi="宋体" w:eastAsia="宋体" w:cs="宋体"/>
          <w:spacing w:val="-6"/>
          <w:sz w:val="29"/>
          <w:szCs w:val="29"/>
        </w:rPr>
        <w:t>序”处理，右半脑进行“同步”处理；等等。但是，正如</w:t>
      </w:r>
      <w:r>
        <w:rPr>
          <w:rFonts w:ascii="宋体" w:hAnsi="宋体" w:eastAsia="宋体" w:cs="宋体"/>
          <w:spacing w:val="-7"/>
          <w:sz w:val="29"/>
          <w:szCs w:val="29"/>
        </w:rPr>
        <w:t>我在《智慧大</w:t>
      </w:r>
    </w:p>
    <w:p w14:paraId="13CF40C0">
      <w:pPr>
        <w:spacing w:before="4" w:line="219" w:lineRule="auto"/>
        <w:rPr>
          <w:rFonts w:ascii="宋体" w:hAnsi="宋体" w:eastAsia="宋体" w:cs="宋体"/>
          <w:sz w:val="29"/>
          <w:szCs w:val="29"/>
        </w:rPr>
      </w:pPr>
      <w:r>
        <w:rPr>
          <w:rFonts w:ascii="宋体" w:hAnsi="宋体" w:eastAsia="宋体" w:cs="宋体"/>
          <w:spacing w:val="10"/>
          <w:sz w:val="29"/>
          <w:szCs w:val="29"/>
        </w:rPr>
        <w:t>脑》一书中所讲，这些二分法太过复杂以至于不具</w:t>
      </w:r>
      <w:r>
        <w:rPr>
          <w:rFonts w:ascii="宋体" w:hAnsi="宋体" w:eastAsia="宋体" w:cs="宋体"/>
          <w:spacing w:val="9"/>
          <w:sz w:val="29"/>
          <w:szCs w:val="29"/>
        </w:rPr>
        <w:t>备可操作性，无法被</w:t>
      </w:r>
    </w:p>
    <w:p w14:paraId="1167D509">
      <w:pPr>
        <w:spacing w:line="219" w:lineRule="auto"/>
        <w:rPr>
          <w:rFonts w:ascii="宋体" w:hAnsi="宋体" w:eastAsia="宋体" w:cs="宋体"/>
          <w:sz w:val="29"/>
          <w:szCs w:val="29"/>
        </w:rPr>
        <w:sectPr>
          <w:pgSz w:w="12240" w:h="15840"/>
          <w:pgMar w:top="400" w:right="1447" w:bottom="0" w:left="1419" w:header="0" w:footer="0" w:gutter="0"/>
          <w:cols w:space="720" w:num="1"/>
        </w:sectPr>
      </w:pPr>
    </w:p>
    <w:p w14:paraId="3CE8DCDD">
      <w:pPr>
        <w:pStyle w:val="2"/>
        <w:spacing w:line="312" w:lineRule="auto"/>
      </w:pPr>
    </w:p>
    <w:p w14:paraId="54866673">
      <w:pPr>
        <w:pStyle w:val="2"/>
        <w:spacing w:line="312" w:lineRule="auto"/>
      </w:pPr>
    </w:p>
    <w:p w14:paraId="439CE822">
      <w:pPr>
        <w:pStyle w:val="2"/>
        <w:spacing w:line="312" w:lineRule="auto"/>
      </w:pPr>
    </w:p>
    <w:p w14:paraId="2644C96C">
      <w:pPr>
        <w:spacing w:before="98"/>
        <w:rPr>
          <w:sz w:val="30"/>
          <w:szCs w:val="30"/>
        </w:rPr>
      </w:pPr>
      <w:r>
        <w:rPr>
          <w:rFonts w:ascii="宋体" w:hAnsi="宋体" w:eastAsia="宋体" w:cs="宋体"/>
          <w:spacing w:val="-1"/>
          <w:sz w:val="30"/>
          <w:szCs w:val="30"/>
        </w:rPr>
        <w:t>证伪，因而无法成为有用的科学工具。</w:t>
      </w:r>
      <w:r>
        <w:fldChar w:fldCharType="begin"/>
      </w:r>
      <w:r>
        <w:instrText xml:space="preserve"> HYPERLINK \l "bookmark17" </w:instrText>
      </w:r>
      <w:r>
        <w:fldChar w:fldCharType="separate"/>
      </w:r>
      <w:r>
        <w:rPr>
          <w:position w:val="-5"/>
          <w:sz w:val="30"/>
          <w:szCs w:val="30"/>
        </w:rPr>
        <w:drawing>
          <wp:inline distT="0" distB="0" distL="0" distR="0">
            <wp:extent cx="228600" cy="266700"/>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31"/>
                    <a:stretch>
                      <a:fillRect/>
                    </a:stretch>
                  </pic:blipFill>
                  <pic:spPr>
                    <a:xfrm>
                      <a:off x="0" y="0"/>
                      <a:ext cx="228600" cy="266700"/>
                    </a:xfrm>
                    <a:prstGeom prst="rect">
                      <a:avLst/>
                    </a:prstGeom>
                  </pic:spPr>
                </pic:pic>
              </a:graphicData>
            </a:graphic>
          </wp:inline>
        </w:drawing>
      </w:r>
      <w:r>
        <w:rPr>
          <w:position w:val="-5"/>
          <w:sz w:val="30"/>
          <w:szCs w:val="30"/>
        </w:rPr>
        <w:fldChar w:fldCharType="end"/>
      </w:r>
    </w:p>
    <w:p w14:paraId="10A67A99">
      <w:pPr>
        <w:rPr>
          <w:sz w:val="30"/>
          <w:szCs w:val="30"/>
        </w:rPr>
        <w:sectPr>
          <w:pgSz w:w="12240" w:h="15840"/>
          <w:pgMar w:top="400" w:right="1836" w:bottom="0" w:left="1451" w:header="0" w:footer="0" w:gutter="0"/>
          <w:cols w:space="720" w:num="1"/>
        </w:sectPr>
      </w:pPr>
    </w:p>
    <w:p w14:paraId="2B2D0740">
      <w:pPr>
        <w:pStyle w:val="2"/>
        <w:spacing w:line="258" w:lineRule="auto"/>
      </w:pPr>
    </w:p>
    <w:p w14:paraId="15551BC7">
      <w:pPr>
        <w:pStyle w:val="2"/>
        <w:spacing w:line="258" w:lineRule="auto"/>
      </w:pPr>
    </w:p>
    <w:p w14:paraId="0BFEB6B6">
      <w:pPr>
        <w:pStyle w:val="2"/>
        <w:spacing w:line="258" w:lineRule="auto"/>
      </w:pPr>
    </w:p>
    <w:p w14:paraId="2E811D72">
      <w:pPr>
        <w:pStyle w:val="2"/>
        <w:spacing w:line="258" w:lineRule="auto"/>
      </w:pPr>
    </w:p>
    <w:p w14:paraId="787B4370">
      <w:pPr>
        <w:pStyle w:val="2"/>
        <w:spacing w:line="258" w:lineRule="auto"/>
      </w:pPr>
    </w:p>
    <w:p w14:paraId="62C21708">
      <w:pPr>
        <w:pStyle w:val="2"/>
        <w:spacing w:line="258" w:lineRule="auto"/>
      </w:pPr>
    </w:p>
    <w:p w14:paraId="1A435BF3">
      <w:pPr>
        <w:pStyle w:val="2"/>
        <w:spacing w:line="259" w:lineRule="auto"/>
      </w:pPr>
    </w:p>
    <w:p w14:paraId="1961E8C4">
      <w:pPr>
        <w:spacing w:before="136" w:line="220" w:lineRule="auto"/>
        <w:ind w:left="7"/>
        <w:rPr>
          <w:rFonts w:ascii="宋体" w:hAnsi="宋体" w:eastAsia="宋体" w:cs="宋体"/>
          <w:sz w:val="42"/>
          <w:szCs w:val="42"/>
        </w:rPr>
      </w:pPr>
      <w:r>
        <w:rPr>
          <w:rFonts w:ascii="宋体" w:hAnsi="宋体" w:eastAsia="宋体" w:cs="宋体"/>
          <w:color w:val="B9349D"/>
          <w:spacing w:val="-1"/>
          <w:sz w:val="42"/>
          <w:szCs w:val="42"/>
        </w:rPr>
        <w:t>新范式</w:t>
      </w:r>
    </w:p>
    <w:p w14:paraId="63C36BE9">
      <w:pPr>
        <w:pStyle w:val="2"/>
        <w:spacing w:line="455" w:lineRule="auto"/>
      </w:pPr>
    </w:p>
    <w:p w14:paraId="447A1A74">
      <w:pPr>
        <w:spacing w:before="97" w:line="226" w:lineRule="auto"/>
        <w:ind w:left="1" w:firstLine="622"/>
        <w:rPr>
          <w:rFonts w:ascii="宋体" w:hAnsi="宋体" w:eastAsia="宋体" w:cs="宋体"/>
          <w:sz w:val="30"/>
          <w:szCs w:val="30"/>
        </w:rPr>
      </w:pPr>
      <w:r>
        <w:rPr>
          <w:rFonts w:ascii="宋体" w:hAnsi="宋体" w:eastAsia="宋体" w:cs="宋体"/>
          <w:spacing w:val="-1"/>
          <w:sz w:val="30"/>
          <w:szCs w:val="30"/>
        </w:rPr>
        <w:t>引导我开始研究半脑的想法诞生于</w:t>
      </w:r>
      <w:r>
        <w:rPr>
          <w:rFonts w:ascii="Times New Roman" w:hAnsi="Times New Roman" w:eastAsia="Times New Roman" w:cs="Times New Roman"/>
          <w:spacing w:val="-1"/>
          <w:sz w:val="30"/>
          <w:szCs w:val="30"/>
        </w:rPr>
        <w:t>40</w:t>
      </w:r>
      <w:r>
        <w:rPr>
          <w:rFonts w:ascii="宋体" w:hAnsi="宋体" w:eastAsia="宋体" w:cs="宋体"/>
          <w:spacing w:val="-1"/>
          <w:sz w:val="30"/>
          <w:szCs w:val="30"/>
        </w:rPr>
        <w:t>年前的莫斯科。作</w:t>
      </w:r>
      <w:r>
        <w:rPr>
          <w:rFonts w:ascii="宋体" w:hAnsi="宋体" w:eastAsia="宋体" w:cs="宋体"/>
          <w:spacing w:val="-2"/>
          <w:sz w:val="30"/>
          <w:szCs w:val="30"/>
        </w:rPr>
        <w:t>为莫斯科国</w:t>
      </w:r>
      <w:r>
        <w:rPr>
          <w:rFonts w:ascii="宋体" w:hAnsi="宋体" w:eastAsia="宋体" w:cs="宋体"/>
          <w:sz w:val="30"/>
          <w:szCs w:val="30"/>
        </w:rPr>
        <w:t xml:space="preserve"> </w:t>
      </w:r>
      <w:r>
        <w:rPr>
          <w:rFonts w:ascii="宋体" w:hAnsi="宋体" w:eastAsia="宋体" w:cs="宋体"/>
          <w:spacing w:val="-1"/>
          <w:sz w:val="30"/>
          <w:szCs w:val="30"/>
        </w:rPr>
        <w:t>立大学的学生，我大部分时间都是在布尔登科神经外科研究所度过的，</w:t>
      </w:r>
      <w:r>
        <w:rPr>
          <w:rFonts w:ascii="宋体" w:hAnsi="宋体" w:eastAsia="宋体" w:cs="宋体"/>
          <w:spacing w:val="18"/>
          <w:sz w:val="30"/>
          <w:szCs w:val="30"/>
        </w:rPr>
        <w:t xml:space="preserve"> </w:t>
      </w:r>
      <w:r>
        <w:rPr>
          <w:rFonts w:ascii="宋体" w:hAnsi="宋体" w:eastAsia="宋体" w:cs="宋体"/>
          <w:spacing w:val="-1"/>
          <w:sz w:val="30"/>
          <w:szCs w:val="30"/>
        </w:rPr>
        <w:t>卢里亚在那里有一个实验室。我和几个小儿神经外科医生成了好朋友。</w:t>
      </w:r>
      <w:r>
        <w:rPr>
          <w:rFonts w:ascii="宋体" w:hAnsi="宋体" w:eastAsia="宋体" w:cs="宋体"/>
          <w:spacing w:val="18"/>
          <w:sz w:val="30"/>
          <w:szCs w:val="30"/>
        </w:rPr>
        <w:t xml:space="preserve"> </w:t>
      </w:r>
      <w:r>
        <w:rPr>
          <w:rFonts w:ascii="宋体" w:hAnsi="宋体" w:eastAsia="宋体" w:cs="宋体"/>
          <w:spacing w:val="-1"/>
          <w:sz w:val="30"/>
          <w:szCs w:val="30"/>
        </w:rPr>
        <w:t>当我们在医院的餐厅吃着索然无味的饭菜时，他们会讲述一些有关外科</w:t>
      </w:r>
      <w:r>
        <w:rPr>
          <w:rFonts w:ascii="宋体" w:hAnsi="宋体" w:eastAsia="宋体" w:cs="宋体"/>
          <w:spacing w:val="18"/>
          <w:sz w:val="30"/>
          <w:szCs w:val="30"/>
        </w:rPr>
        <w:t xml:space="preserve"> </w:t>
      </w:r>
      <w:r>
        <w:rPr>
          <w:rFonts w:ascii="宋体" w:hAnsi="宋体" w:eastAsia="宋体" w:cs="宋体"/>
          <w:spacing w:val="-1"/>
          <w:sz w:val="30"/>
          <w:szCs w:val="30"/>
        </w:rPr>
        <w:t>手术的故事。有一个故事听上去尤其让人困惑。对非常年幼的孩子来</w:t>
      </w:r>
    </w:p>
    <w:p w14:paraId="04A21CA4">
      <w:pPr>
        <w:spacing w:before="7" w:line="221" w:lineRule="auto"/>
        <w:ind w:firstLine="4"/>
        <w:rPr>
          <w:sz w:val="30"/>
          <w:szCs w:val="30"/>
        </w:rPr>
      </w:pPr>
      <w:r>
        <w:rPr>
          <w:rFonts w:ascii="宋体" w:hAnsi="宋体" w:eastAsia="宋体" w:cs="宋体"/>
          <w:spacing w:val="-1"/>
          <w:sz w:val="30"/>
          <w:szCs w:val="30"/>
        </w:rPr>
        <w:t>说，右半脑损伤会造成非常严重的后果，左半脑损伤的后果则没那么严</w:t>
      </w:r>
      <w:r>
        <w:rPr>
          <w:rFonts w:ascii="宋体" w:hAnsi="宋体" w:eastAsia="宋体" w:cs="宋体"/>
          <w:spacing w:val="14"/>
          <w:sz w:val="30"/>
          <w:szCs w:val="30"/>
        </w:rPr>
        <w:t xml:space="preserve"> </w:t>
      </w:r>
      <w:r>
        <w:rPr>
          <w:rFonts w:ascii="宋体" w:hAnsi="宋体" w:eastAsia="宋体" w:cs="宋体"/>
          <w:sz w:val="30"/>
          <w:szCs w:val="30"/>
        </w:rPr>
        <w:t>重。虽然这些说法没有得到正式研究的证实</w:t>
      </w:r>
      <w:r>
        <w:rPr>
          <w:rFonts w:ascii="宋体" w:hAnsi="宋体" w:eastAsia="宋体" w:cs="宋体"/>
          <w:spacing w:val="-1"/>
          <w:sz w:val="30"/>
          <w:szCs w:val="30"/>
        </w:rPr>
        <w:t>，但它们提出了一个有待解</w:t>
      </w:r>
      <w:r>
        <w:rPr>
          <w:rFonts w:ascii="宋体" w:hAnsi="宋体" w:eastAsia="宋体" w:cs="宋体"/>
          <w:sz w:val="30"/>
          <w:szCs w:val="30"/>
        </w:rPr>
        <w:t xml:space="preserve"> 释的问题，这对我来说是一个极具吸引力的</w:t>
      </w:r>
      <w:r>
        <w:rPr>
          <w:rFonts w:ascii="宋体" w:hAnsi="宋体" w:eastAsia="宋体" w:cs="宋体"/>
          <w:spacing w:val="-1"/>
          <w:sz w:val="30"/>
          <w:szCs w:val="30"/>
        </w:rPr>
        <w:t>智力练习。许多年后，美国</w:t>
      </w:r>
      <w:r>
        <w:rPr>
          <w:rFonts w:ascii="宋体" w:hAnsi="宋体" w:eastAsia="宋体" w:cs="宋体"/>
          <w:sz w:val="30"/>
          <w:szCs w:val="30"/>
        </w:rPr>
        <w:t xml:space="preserve"> 发展神经心理学家伊丽莎白</w:t>
      </w:r>
      <w:r>
        <w:rPr>
          <w:rFonts w:ascii="Times New Roman" w:hAnsi="Times New Roman" w:eastAsia="Times New Roman" w:cs="Times New Roman"/>
          <w:sz w:val="30"/>
          <w:szCs w:val="30"/>
        </w:rPr>
        <w:t>·</w:t>
      </w:r>
      <w:r>
        <w:rPr>
          <w:rFonts w:ascii="宋体" w:hAnsi="宋体" w:eastAsia="宋体" w:cs="宋体"/>
          <w:sz w:val="30"/>
          <w:szCs w:val="30"/>
        </w:rPr>
        <w:t>贝茨做了一个</w:t>
      </w:r>
      <w:r>
        <w:rPr>
          <w:rFonts w:ascii="宋体" w:hAnsi="宋体" w:eastAsia="宋体" w:cs="宋体"/>
          <w:spacing w:val="-1"/>
          <w:sz w:val="30"/>
          <w:szCs w:val="30"/>
        </w:rPr>
        <w:t>针对儿童的正式研究，基本</w:t>
      </w:r>
      <w:r>
        <w:rPr>
          <w:rFonts w:ascii="宋体" w:hAnsi="宋体" w:eastAsia="宋体" w:cs="宋体"/>
          <w:sz w:val="30"/>
          <w:szCs w:val="30"/>
        </w:rPr>
        <w:t xml:space="preserve">  </w:t>
      </w:r>
      <w:r>
        <w:rPr>
          <w:rFonts w:ascii="宋体" w:hAnsi="宋体" w:eastAsia="宋体" w:cs="宋体"/>
          <w:spacing w:val="-1"/>
          <w:sz w:val="30"/>
          <w:szCs w:val="30"/>
        </w:rPr>
        <w:t>上证实了我的苏联神经外科医生朋友的猜测。</w:t>
      </w:r>
      <w:r>
        <w:fldChar w:fldCharType="begin"/>
      </w:r>
      <w:r>
        <w:instrText xml:space="preserve"> HYPERLINK \l "bookmark18" </w:instrText>
      </w:r>
      <w:r>
        <w:fldChar w:fldCharType="separate"/>
      </w:r>
      <w:r>
        <w:rPr>
          <w:position w:val="-5"/>
          <w:sz w:val="30"/>
          <w:szCs w:val="30"/>
        </w:rPr>
        <w:drawing>
          <wp:inline distT="0" distB="0" distL="0" distR="0">
            <wp:extent cx="228600" cy="264160"/>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32"/>
                    <a:stretch>
                      <a:fillRect/>
                    </a:stretch>
                  </pic:blipFill>
                  <pic:spPr>
                    <a:xfrm>
                      <a:off x="0" y="0"/>
                      <a:ext cx="228600" cy="264325"/>
                    </a:xfrm>
                    <a:prstGeom prst="rect">
                      <a:avLst/>
                    </a:prstGeom>
                  </pic:spPr>
                </pic:pic>
              </a:graphicData>
            </a:graphic>
          </wp:inline>
        </w:drawing>
      </w:r>
      <w:r>
        <w:rPr>
          <w:position w:val="-5"/>
          <w:sz w:val="30"/>
          <w:szCs w:val="30"/>
        </w:rPr>
        <w:fldChar w:fldCharType="end"/>
      </w:r>
    </w:p>
    <w:p w14:paraId="5465098B">
      <w:pPr>
        <w:spacing w:before="162" w:line="222" w:lineRule="auto"/>
        <w:ind w:left="1" w:firstLine="601"/>
        <w:jc w:val="both"/>
        <w:rPr>
          <w:rFonts w:ascii="宋体" w:hAnsi="宋体" w:eastAsia="宋体" w:cs="宋体"/>
          <w:sz w:val="30"/>
          <w:szCs w:val="30"/>
        </w:rPr>
      </w:pPr>
      <w:r>
        <w:rPr>
          <w:rFonts w:ascii="宋体" w:hAnsi="宋体" w:eastAsia="宋体" w:cs="宋体"/>
          <w:spacing w:val="-1"/>
          <w:sz w:val="30"/>
          <w:szCs w:val="30"/>
        </w:rPr>
        <w:t>这个观点与成人大脑中应该发生的情况截然相反。对成人而言，左</w:t>
      </w:r>
      <w:r>
        <w:rPr>
          <w:rFonts w:ascii="宋体" w:hAnsi="宋体" w:eastAsia="宋体" w:cs="宋体"/>
          <w:spacing w:val="15"/>
          <w:sz w:val="30"/>
          <w:szCs w:val="30"/>
        </w:rPr>
        <w:t xml:space="preserve"> </w:t>
      </w:r>
      <w:r>
        <w:rPr>
          <w:rFonts w:ascii="宋体" w:hAnsi="宋体" w:eastAsia="宋体" w:cs="宋体"/>
          <w:spacing w:val="-2"/>
          <w:sz w:val="30"/>
          <w:szCs w:val="30"/>
        </w:rPr>
        <w:t>半脑往往被称作</w:t>
      </w:r>
      <w:r>
        <w:rPr>
          <w:rFonts w:ascii="Times New Roman" w:hAnsi="Times New Roman" w:eastAsia="Times New Roman" w:cs="Times New Roman"/>
          <w:spacing w:val="-2"/>
          <w:sz w:val="30"/>
          <w:szCs w:val="30"/>
        </w:rPr>
        <w:t>“</w:t>
      </w:r>
      <w:r>
        <w:rPr>
          <w:rFonts w:ascii="宋体" w:hAnsi="宋体" w:eastAsia="宋体" w:cs="宋体"/>
          <w:spacing w:val="-2"/>
          <w:sz w:val="30"/>
          <w:szCs w:val="30"/>
        </w:rPr>
        <w:t>优势半脑</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，是极其重要的。神经外科医生担心影响语</w:t>
      </w:r>
      <w:r>
        <w:rPr>
          <w:rFonts w:ascii="宋体" w:hAnsi="宋体" w:eastAsia="宋体" w:cs="宋体"/>
          <w:sz w:val="30"/>
          <w:szCs w:val="30"/>
        </w:rPr>
        <w:t xml:space="preserve"> </w:t>
      </w:r>
      <w:r>
        <w:rPr>
          <w:rFonts w:ascii="宋体" w:hAnsi="宋体" w:eastAsia="宋体" w:cs="宋体"/>
          <w:spacing w:val="-1"/>
          <w:sz w:val="30"/>
          <w:szCs w:val="30"/>
        </w:rPr>
        <w:t>言功能，因而往往不愿意对左半脑实施手术。相反，人们认为右半脑的</w:t>
      </w:r>
      <w:r>
        <w:rPr>
          <w:rFonts w:ascii="宋体" w:hAnsi="宋体" w:eastAsia="宋体" w:cs="宋体"/>
          <w:spacing w:val="18"/>
          <w:sz w:val="30"/>
          <w:szCs w:val="30"/>
        </w:rPr>
        <w:t xml:space="preserve"> </w:t>
      </w:r>
      <w:r>
        <w:rPr>
          <w:rFonts w:ascii="宋体" w:hAnsi="宋体" w:eastAsia="宋体" w:cs="宋体"/>
          <w:spacing w:val="-2"/>
          <w:sz w:val="30"/>
          <w:szCs w:val="30"/>
        </w:rPr>
        <w:t>重要性不及左半脑。以前的文献往往将右半脑称作</w:t>
      </w:r>
      <w:r>
        <w:rPr>
          <w:rFonts w:ascii="Times New Roman" w:hAnsi="Times New Roman" w:eastAsia="Times New Roman" w:cs="Times New Roman"/>
          <w:spacing w:val="-2"/>
          <w:sz w:val="30"/>
          <w:szCs w:val="30"/>
        </w:rPr>
        <w:t>“</w:t>
      </w:r>
      <w:r>
        <w:rPr>
          <w:rFonts w:ascii="宋体" w:hAnsi="宋体" w:eastAsia="宋体" w:cs="宋体"/>
          <w:spacing w:val="-2"/>
          <w:sz w:val="30"/>
          <w:szCs w:val="30"/>
        </w:rPr>
        <w:t>次要半脑</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。神经外</w:t>
      </w:r>
      <w:r>
        <w:rPr>
          <w:rFonts w:ascii="宋体" w:hAnsi="宋体" w:eastAsia="宋体" w:cs="宋体"/>
          <w:sz w:val="30"/>
          <w:szCs w:val="30"/>
        </w:rPr>
        <w:t xml:space="preserve"> </w:t>
      </w:r>
      <w:r>
        <w:rPr>
          <w:rFonts w:ascii="宋体" w:hAnsi="宋体" w:eastAsia="宋体" w:cs="宋体"/>
          <w:spacing w:val="-1"/>
          <w:sz w:val="30"/>
          <w:szCs w:val="30"/>
        </w:rPr>
        <w:t>科医生普遍更愿意对右半脑实施手术，电休克疗法通常也是对右半脑而</w:t>
      </w:r>
      <w:r>
        <w:rPr>
          <w:rFonts w:ascii="宋体" w:hAnsi="宋体" w:eastAsia="宋体" w:cs="宋体"/>
          <w:spacing w:val="18"/>
          <w:sz w:val="30"/>
          <w:szCs w:val="30"/>
        </w:rPr>
        <w:t xml:space="preserve"> </w:t>
      </w:r>
      <w:r>
        <w:rPr>
          <w:rFonts w:ascii="宋体" w:hAnsi="宋体" w:eastAsia="宋体" w:cs="宋体"/>
          <w:spacing w:val="-2"/>
          <w:sz w:val="30"/>
          <w:szCs w:val="30"/>
        </w:rPr>
        <w:t>不是对左半脑实施的。</w:t>
      </w:r>
    </w:p>
    <w:p w14:paraId="64C9751F">
      <w:pPr>
        <w:spacing w:before="139" w:line="223" w:lineRule="auto"/>
        <w:ind w:left="3" w:firstLine="600"/>
        <w:jc w:val="both"/>
        <w:rPr>
          <w:rFonts w:ascii="宋体" w:hAnsi="宋体" w:eastAsia="宋体" w:cs="宋体"/>
          <w:sz w:val="30"/>
          <w:szCs w:val="30"/>
        </w:rPr>
      </w:pPr>
      <w:r>
        <w:rPr>
          <w:rFonts w:ascii="宋体" w:hAnsi="宋体" w:eastAsia="宋体" w:cs="宋体"/>
          <w:spacing w:val="-1"/>
          <w:sz w:val="30"/>
          <w:szCs w:val="30"/>
        </w:rPr>
        <w:t>左半脑有没有可能是专门为语言功能准备的，因而在语言功能发育</w:t>
      </w:r>
      <w:r>
        <w:rPr>
          <w:rFonts w:ascii="宋体" w:hAnsi="宋体" w:eastAsia="宋体" w:cs="宋体"/>
          <w:spacing w:val="13"/>
          <w:sz w:val="30"/>
          <w:szCs w:val="30"/>
        </w:rPr>
        <w:t xml:space="preserve"> </w:t>
      </w:r>
      <w:r>
        <w:rPr>
          <w:rFonts w:ascii="宋体" w:hAnsi="宋体" w:eastAsia="宋体" w:cs="宋体"/>
          <w:spacing w:val="-1"/>
          <w:sz w:val="30"/>
          <w:szCs w:val="30"/>
        </w:rPr>
        <w:t>完全之前一直保持</w:t>
      </w:r>
      <w:r>
        <w:rPr>
          <w:rFonts w:ascii="Times New Roman" w:hAnsi="Times New Roman" w:eastAsia="Times New Roman" w:cs="Times New Roman"/>
          <w:spacing w:val="-1"/>
          <w:sz w:val="30"/>
          <w:szCs w:val="30"/>
        </w:rPr>
        <w:t>“</w:t>
      </w:r>
      <w:r>
        <w:rPr>
          <w:rFonts w:ascii="宋体" w:hAnsi="宋体" w:eastAsia="宋体" w:cs="宋体"/>
          <w:spacing w:val="-1"/>
          <w:sz w:val="30"/>
          <w:szCs w:val="30"/>
        </w:rPr>
        <w:t>沉默</w:t>
      </w:r>
      <w:r>
        <w:rPr>
          <w:rFonts w:ascii="Times New Roman" w:hAnsi="Times New Roman" w:eastAsia="Times New Roman" w:cs="Times New Roman"/>
          <w:spacing w:val="-1"/>
          <w:sz w:val="30"/>
          <w:szCs w:val="30"/>
        </w:rPr>
        <w:t>”</w:t>
      </w:r>
      <w:r>
        <w:rPr>
          <w:rFonts w:ascii="宋体" w:hAnsi="宋体" w:eastAsia="宋体" w:cs="宋体"/>
          <w:spacing w:val="-1"/>
          <w:sz w:val="30"/>
          <w:szCs w:val="30"/>
        </w:rPr>
        <w:t>？这样一来，儿童左半脑损伤不会造成严重的</w:t>
      </w:r>
      <w:r>
        <w:rPr>
          <w:rFonts w:ascii="宋体" w:hAnsi="宋体" w:eastAsia="宋体" w:cs="宋体"/>
          <w:spacing w:val="16"/>
          <w:sz w:val="30"/>
          <w:szCs w:val="30"/>
        </w:rPr>
        <w:t xml:space="preserve"> </w:t>
      </w:r>
      <w:r>
        <w:rPr>
          <w:rFonts w:ascii="宋体" w:hAnsi="宋体" w:eastAsia="宋体" w:cs="宋体"/>
          <w:spacing w:val="-1"/>
          <w:sz w:val="30"/>
          <w:szCs w:val="30"/>
        </w:rPr>
        <w:t>负面影响就可以说得通了，但这个解释仍然无法回答右半脑损伤造成的</w:t>
      </w:r>
      <w:r>
        <w:rPr>
          <w:rFonts w:ascii="宋体" w:hAnsi="宋体" w:eastAsia="宋体" w:cs="宋体"/>
          <w:spacing w:val="15"/>
          <w:sz w:val="30"/>
          <w:szCs w:val="30"/>
        </w:rPr>
        <w:t xml:space="preserve"> </w:t>
      </w:r>
      <w:r>
        <w:rPr>
          <w:rFonts w:ascii="宋体" w:hAnsi="宋体" w:eastAsia="宋体" w:cs="宋体"/>
          <w:spacing w:val="-1"/>
          <w:sz w:val="30"/>
          <w:szCs w:val="30"/>
        </w:rPr>
        <w:t>极其严重的负面影响。此外，我的神经外科医生朋友纷纷告诉我，即便</w:t>
      </w:r>
      <w:r>
        <w:rPr>
          <w:rFonts w:ascii="宋体" w:hAnsi="宋体" w:eastAsia="宋体" w:cs="宋体"/>
          <w:spacing w:val="15"/>
          <w:sz w:val="30"/>
          <w:szCs w:val="30"/>
        </w:rPr>
        <w:t xml:space="preserve"> </w:t>
      </w:r>
      <w:r>
        <w:rPr>
          <w:rFonts w:ascii="宋体" w:hAnsi="宋体" w:eastAsia="宋体" w:cs="宋体"/>
          <w:spacing w:val="-1"/>
          <w:sz w:val="30"/>
          <w:szCs w:val="30"/>
        </w:rPr>
        <w:t>左半脑损伤影响了那些通常与语言关系不大的区域，这种影响也是良性</w:t>
      </w:r>
      <w:r>
        <w:rPr>
          <w:rFonts w:ascii="宋体" w:hAnsi="宋体" w:eastAsia="宋体" w:cs="宋体"/>
          <w:spacing w:val="15"/>
          <w:sz w:val="30"/>
          <w:szCs w:val="30"/>
        </w:rPr>
        <w:t xml:space="preserve"> </w:t>
      </w:r>
      <w:r>
        <w:rPr>
          <w:rFonts w:ascii="宋体" w:hAnsi="宋体" w:eastAsia="宋体" w:cs="宋体"/>
          <w:spacing w:val="-8"/>
          <w:sz w:val="30"/>
          <w:szCs w:val="30"/>
        </w:rPr>
        <w:t>的。</w:t>
      </w:r>
    </w:p>
    <w:p w14:paraId="431E581F">
      <w:pPr>
        <w:spacing w:before="137" w:line="222" w:lineRule="auto"/>
        <w:ind w:left="7" w:right="66" w:firstLine="592"/>
        <w:rPr>
          <w:rFonts w:ascii="宋体" w:hAnsi="宋体" w:eastAsia="宋体" w:cs="宋体"/>
          <w:sz w:val="30"/>
          <w:szCs w:val="30"/>
        </w:rPr>
      </w:pPr>
      <w:r>
        <w:rPr>
          <w:rFonts w:ascii="宋体" w:hAnsi="宋体" w:eastAsia="宋体" w:cs="宋体"/>
          <w:spacing w:val="-3"/>
          <w:sz w:val="30"/>
          <w:szCs w:val="30"/>
        </w:rPr>
        <w:t>在发育过程中，左右半脑之间似乎存在着某种广义上的功能转换，</w:t>
      </w:r>
      <w:r>
        <w:rPr>
          <w:rFonts w:ascii="宋体" w:hAnsi="宋体" w:eastAsia="宋体" w:cs="宋体"/>
          <w:spacing w:val="8"/>
          <w:sz w:val="30"/>
          <w:szCs w:val="30"/>
        </w:rPr>
        <w:t xml:space="preserve"> </w:t>
      </w:r>
      <w:r>
        <w:rPr>
          <w:rFonts w:ascii="宋体" w:hAnsi="宋体" w:eastAsia="宋体" w:cs="宋体"/>
          <w:spacing w:val="-1"/>
          <w:sz w:val="30"/>
          <w:szCs w:val="30"/>
        </w:rPr>
        <w:t>具体而言，是从右半脑转换到左半脑，而且这种转换不限于语言的习</w:t>
      </w:r>
    </w:p>
    <w:p w14:paraId="26C5DB4D">
      <w:pPr>
        <w:spacing w:before="2" w:line="228" w:lineRule="auto"/>
        <w:ind w:firstLine="2"/>
        <w:rPr>
          <w:rFonts w:ascii="宋体" w:hAnsi="宋体" w:eastAsia="宋体" w:cs="宋体"/>
          <w:sz w:val="30"/>
          <w:szCs w:val="30"/>
        </w:rPr>
      </w:pPr>
      <w:r>
        <w:rPr>
          <w:rFonts w:ascii="宋体" w:hAnsi="宋体" w:eastAsia="宋体" w:cs="宋体"/>
          <w:spacing w:val="-1"/>
          <w:sz w:val="30"/>
          <w:szCs w:val="30"/>
        </w:rPr>
        <w:t>得。该现象催生了这样一种观点：左右半脑的差异与认知新奇性和认知</w:t>
      </w:r>
      <w:r>
        <w:rPr>
          <w:rFonts w:ascii="宋体" w:hAnsi="宋体" w:eastAsia="宋体" w:cs="宋体"/>
          <w:spacing w:val="17"/>
          <w:sz w:val="30"/>
          <w:szCs w:val="30"/>
        </w:rPr>
        <w:t xml:space="preserve"> </w:t>
      </w:r>
      <w:r>
        <w:rPr>
          <w:rFonts w:ascii="宋体" w:hAnsi="宋体" w:eastAsia="宋体" w:cs="宋体"/>
          <w:sz w:val="30"/>
          <w:szCs w:val="30"/>
        </w:rPr>
        <w:t>常规化有关。会不会右半脑在处理新信息方</w:t>
      </w:r>
      <w:r>
        <w:rPr>
          <w:rFonts w:ascii="宋体" w:hAnsi="宋体" w:eastAsia="宋体" w:cs="宋体"/>
          <w:spacing w:val="-1"/>
          <w:sz w:val="30"/>
          <w:szCs w:val="30"/>
        </w:rPr>
        <w:t>面极其熟练，而左半脑更擅</w:t>
      </w:r>
      <w:r>
        <w:rPr>
          <w:rFonts w:ascii="宋体" w:hAnsi="宋体" w:eastAsia="宋体" w:cs="宋体"/>
          <w:sz w:val="30"/>
          <w:szCs w:val="30"/>
        </w:rPr>
        <w:t xml:space="preserve"> 长处理常规的、熟悉的信息？我带着这样的观点</w:t>
      </w:r>
      <w:r>
        <w:rPr>
          <w:rFonts w:ascii="宋体" w:hAnsi="宋体" w:eastAsia="宋体" w:cs="宋体"/>
          <w:spacing w:val="-1"/>
          <w:sz w:val="30"/>
          <w:szCs w:val="30"/>
        </w:rPr>
        <w:t>于</w:t>
      </w:r>
      <w:r>
        <w:rPr>
          <w:rFonts w:ascii="Times New Roman" w:hAnsi="Times New Roman" w:eastAsia="Times New Roman" w:cs="Times New Roman"/>
          <w:spacing w:val="-1"/>
          <w:sz w:val="30"/>
          <w:szCs w:val="30"/>
        </w:rPr>
        <w:t>1974</w:t>
      </w:r>
      <w:r>
        <w:rPr>
          <w:rFonts w:ascii="宋体" w:hAnsi="宋体" w:eastAsia="宋体" w:cs="宋体"/>
          <w:spacing w:val="-1"/>
          <w:sz w:val="30"/>
          <w:szCs w:val="30"/>
        </w:rPr>
        <w:t>年来到了美国。</w:t>
      </w:r>
      <w:r>
        <w:rPr>
          <w:rFonts w:ascii="宋体" w:hAnsi="宋体" w:eastAsia="宋体" w:cs="宋体"/>
          <w:sz w:val="30"/>
          <w:szCs w:val="30"/>
        </w:rPr>
        <w:t xml:space="preserve"> 在</w:t>
      </w:r>
      <w:r>
        <w:rPr>
          <w:rFonts w:ascii="Times New Roman" w:hAnsi="Times New Roman" w:eastAsia="Times New Roman" w:cs="Times New Roman"/>
          <w:sz w:val="30"/>
          <w:szCs w:val="30"/>
        </w:rPr>
        <w:t>1981</w:t>
      </w:r>
      <w:r>
        <w:rPr>
          <w:rFonts w:ascii="宋体" w:hAnsi="宋体" w:eastAsia="宋体" w:cs="宋体"/>
          <w:sz w:val="30"/>
          <w:szCs w:val="30"/>
        </w:rPr>
        <w:t>年，我的朋友路易</w:t>
      </w:r>
      <w:r>
        <w:rPr>
          <w:rFonts w:ascii="Times New Roman" w:hAnsi="Times New Roman" w:eastAsia="Times New Roman" w:cs="Times New Roman"/>
          <w:sz w:val="30"/>
          <w:szCs w:val="30"/>
        </w:rPr>
        <w:t>·</w:t>
      </w:r>
      <w:r>
        <w:rPr>
          <w:rFonts w:ascii="宋体" w:hAnsi="宋体" w:eastAsia="宋体" w:cs="宋体"/>
          <w:sz w:val="30"/>
          <w:szCs w:val="30"/>
        </w:rPr>
        <w:t>科斯塔和我共同</w:t>
      </w:r>
      <w:r>
        <w:rPr>
          <w:rFonts w:ascii="宋体" w:hAnsi="宋体" w:eastAsia="宋体" w:cs="宋体"/>
          <w:spacing w:val="-1"/>
          <w:sz w:val="30"/>
          <w:szCs w:val="30"/>
        </w:rPr>
        <w:t>发表了一篇理论论文，首次</w:t>
      </w:r>
    </w:p>
    <w:p w14:paraId="6C83AE00">
      <w:pPr>
        <w:spacing w:line="228" w:lineRule="auto"/>
        <w:rPr>
          <w:rFonts w:ascii="宋体" w:hAnsi="宋体" w:eastAsia="宋体" w:cs="宋体"/>
          <w:sz w:val="30"/>
          <w:szCs w:val="30"/>
        </w:rPr>
        <w:sectPr>
          <w:pgSz w:w="12240" w:h="15840"/>
          <w:pgMar w:top="400" w:right="1500" w:bottom="0" w:left="1450" w:header="0" w:footer="0" w:gutter="0"/>
          <w:cols w:space="720" w:num="1"/>
        </w:sectPr>
      </w:pPr>
    </w:p>
    <w:p w14:paraId="1DB18894">
      <w:pPr>
        <w:pStyle w:val="2"/>
        <w:spacing w:line="254" w:lineRule="auto"/>
      </w:pPr>
    </w:p>
    <w:p w14:paraId="57FCA6D0">
      <w:pPr>
        <w:pStyle w:val="2"/>
        <w:spacing w:line="254" w:lineRule="auto"/>
      </w:pPr>
    </w:p>
    <w:p w14:paraId="098A700D">
      <w:pPr>
        <w:pStyle w:val="2"/>
        <w:spacing w:line="254" w:lineRule="auto"/>
      </w:pPr>
    </w:p>
    <w:p w14:paraId="11EF43AE">
      <w:pPr>
        <w:pStyle w:val="2"/>
        <w:spacing w:line="255" w:lineRule="auto"/>
      </w:pPr>
    </w:p>
    <w:p w14:paraId="45DB67FC">
      <w:pPr>
        <w:spacing w:before="94" w:line="236" w:lineRule="auto"/>
        <w:rPr>
          <w:rFonts w:ascii="黑体" w:hAnsi="黑体" w:eastAsia="黑体" w:cs="黑体"/>
          <w:sz w:val="19"/>
          <w:szCs w:val="19"/>
        </w:rPr>
      </w:pPr>
      <w:r>
        <w:rPr>
          <w:rFonts w:ascii="宋体" w:hAnsi="宋体" w:eastAsia="宋体" w:cs="宋体"/>
          <w:spacing w:val="3"/>
          <w:sz w:val="29"/>
          <w:szCs w:val="29"/>
        </w:rPr>
        <w:t>在右半脑和认知新奇性与左半脑和认知常规化之间建立了联系。</w:t>
      </w:r>
      <w:r>
        <w:rPr>
          <w:rFonts w:ascii="宋体" w:hAnsi="宋体" w:eastAsia="宋体" w:cs="宋体"/>
          <w:spacing w:val="126"/>
          <w:sz w:val="29"/>
          <w:szCs w:val="29"/>
        </w:rPr>
        <w:t xml:space="preserve"> </w:t>
      </w:r>
      <w:r>
        <w:rPr>
          <w:rFonts w:ascii="黑体" w:hAnsi="黑体" w:eastAsia="黑体" w:cs="黑体"/>
          <w:color w:val="B07040"/>
          <w:spacing w:val="3"/>
          <w:position w:val="10"/>
          <w:sz w:val="19"/>
          <w:szCs w:val="19"/>
        </w:rPr>
        <w:t>注</w:t>
      </w:r>
    </w:p>
    <w:p w14:paraId="4D6A6CD9">
      <w:pPr>
        <w:spacing w:before="163" w:line="275" w:lineRule="auto"/>
        <w:ind w:right="195" w:firstLine="610"/>
        <w:rPr>
          <w:rFonts w:ascii="宋体" w:hAnsi="宋体" w:eastAsia="宋体" w:cs="宋体"/>
          <w:sz w:val="29"/>
          <w:szCs w:val="29"/>
        </w:rPr>
      </w:pPr>
      <w:r>
        <w:rPr>
          <w:rFonts w:ascii="宋体" w:hAnsi="宋体" w:eastAsia="宋体" w:cs="宋体"/>
          <w:spacing w:val="-1"/>
          <w:sz w:val="29"/>
          <w:szCs w:val="29"/>
        </w:rPr>
        <w:t>诺贝尔奖获得者、心理学家赫伯特</w:t>
      </w:r>
      <w:r>
        <w:rPr>
          <w:rFonts w:ascii="宋体" w:hAnsi="宋体" w:eastAsia="宋体" w:cs="宋体"/>
          <w:spacing w:val="-26"/>
          <w:sz w:val="29"/>
          <w:szCs w:val="29"/>
        </w:rPr>
        <w:t xml:space="preserve"> </w:t>
      </w:r>
      <w:r>
        <w:rPr>
          <w:rFonts w:ascii="宋体" w:hAnsi="宋体" w:eastAsia="宋体" w:cs="宋体"/>
          <w:spacing w:val="-1"/>
          <w:sz w:val="29"/>
          <w:szCs w:val="29"/>
        </w:rPr>
        <w:t>·西蒙认为，学习包括积累各种</w:t>
      </w:r>
      <w:r>
        <w:rPr>
          <w:rFonts w:ascii="宋体" w:hAnsi="宋体" w:eastAsia="宋体" w:cs="宋体"/>
          <w:sz w:val="29"/>
          <w:szCs w:val="29"/>
        </w:rPr>
        <w:t xml:space="preserve"> </w:t>
      </w:r>
      <w:r>
        <w:rPr>
          <w:rFonts w:ascii="宋体" w:hAnsi="宋体" w:eastAsia="宋体" w:cs="宋体"/>
          <w:spacing w:val="9"/>
          <w:sz w:val="29"/>
          <w:szCs w:val="29"/>
        </w:rPr>
        <w:t>易于识别的模式。</w:t>
      </w:r>
      <w:r>
        <w:rPr>
          <w:rFonts w:ascii="宋体" w:hAnsi="宋体" w:eastAsia="宋体" w:cs="宋体"/>
          <w:color w:val="B06030"/>
          <w:spacing w:val="9"/>
          <w:sz w:val="29"/>
          <w:szCs w:val="29"/>
        </w:rPr>
        <w:t>注</w:t>
      </w:r>
      <w:r>
        <w:rPr>
          <w:rFonts w:ascii="宋体" w:hAnsi="宋体" w:eastAsia="宋体" w:cs="宋体"/>
          <w:color w:val="B06030"/>
          <w:spacing w:val="-70"/>
          <w:sz w:val="29"/>
          <w:szCs w:val="29"/>
        </w:rPr>
        <w:t xml:space="preserve"> </w:t>
      </w:r>
      <w:r>
        <w:rPr>
          <w:rFonts w:ascii="宋体" w:hAnsi="宋体" w:eastAsia="宋体" w:cs="宋体"/>
          <w:spacing w:val="9"/>
          <w:sz w:val="29"/>
          <w:szCs w:val="29"/>
        </w:rPr>
        <w:t>左半脑会不会就是储存这些模式的地方?</w:t>
      </w:r>
    </w:p>
    <w:p w14:paraId="5C56F45B">
      <w:pPr>
        <w:spacing w:before="61" w:line="230" w:lineRule="auto"/>
        <w:ind w:right="14" w:firstLine="610"/>
        <w:rPr>
          <w:rFonts w:ascii="宋体" w:hAnsi="宋体" w:eastAsia="宋体" w:cs="宋体"/>
          <w:sz w:val="29"/>
          <w:szCs w:val="29"/>
        </w:rPr>
      </w:pPr>
      <w:r>
        <w:rPr>
          <w:rFonts w:ascii="宋体" w:hAnsi="宋体" w:eastAsia="宋体" w:cs="宋体"/>
          <w:spacing w:val="9"/>
          <w:sz w:val="29"/>
          <w:szCs w:val="29"/>
        </w:rPr>
        <w:t>新奇性和熟悉性是所有具有学习能力的生物的精神生活的决定性特</w:t>
      </w:r>
      <w:r>
        <w:rPr>
          <w:rFonts w:ascii="宋体" w:hAnsi="宋体" w:eastAsia="宋体" w:cs="宋体"/>
          <w:spacing w:val="8"/>
          <w:sz w:val="29"/>
          <w:szCs w:val="29"/>
        </w:rPr>
        <w:t xml:space="preserve"> </w:t>
      </w:r>
      <w:r>
        <w:rPr>
          <w:rFonts w:ascii="宋体" w:hAnsi="宋体" w:eastAsia="宋体" w:cs="宋体"/>
          <w:sz w:val="29"/>
          <w:szCs w:val="29"/>
        </w:rPr>
        <w:t>征。在简单的本能行为中，有机体对触发性刺激是瞬间“熟悉”起来</w:t>
      </w:r>
      <w:r>
        <w:rPr>
          <w:rFonts w:ascii="宋体" w:hAnsi="宋体" w:eastAsia="宋体" w:cs="宋体"/>
          <w:spacing w:val="-1"/>
          <w:sz w:val="29"/>
          <w:szCs w:val="29"/>
        </w:rPr>
        <w:t>的，</w:t>
      </w:r>
      <w:r>
        <w:rPr>
          <w:rFonts w:ascii="宋体" w:hAnsi="宋体" w:eastAsia="宋体" w:cs="宋体"/>
          <w:sz w:val="29"/>
          <w:szCs w:val="29"/>
        </w:rPr>
        <w:t xml:space="preserve"> </w:t>
      </w:r>
      <w:r>
        <w:rPr>
          <w:rFonts w:ascii="宋体" w:hAnsi="宋体" w:eastAsia="宋体" w:cs="宋体"/>
          <w:spacing w:val="10"/>
          <w:sz w:val="29"/>
          <w:szCs w:val="29"/>
        </w:rPr>
        <w:t>熟悉的程度不会因为不断接触而改变。有机体的反</w:t>
      </w:r>
      <w:r>
        <w:rPr>
          <w:rFonts w:ascii="宋体" w:hAnsi="宋体" w:eastAsia="宋体" w:cs="宋体"/>
          <w:spacing w:val="9"/>
          <w:sz w:val="29"/>
          <w:szCs w:val="29"/>
        </w:rPr>
        <w:t>应从一开始就已经被</w:t>
      </w:r>
      <w:r>
        <w:rPr>
          <w:rFonts w:ascii="宋体" w:hAnsi="宋体" w:eastAsia="宋体" w:cs="宋体"/>
          <w:sz w:val="29"/>
          <w:szCs w:val="29"/>
        </w:rPr>
        <w:t xml:space="preserve"> </w:t>
      </w:r>
      <w:r>
        <w:rPr>
          <w:rFonts w:ascii="宋体" w:hAnsi="宋体" w:eastAsia="宋体" w:cs="宋体"/>
          <w:spacing w:val="10"/>
          <w:sz w:val="29"/>
          <w:szCs w:val="29"/>
        </w:rPr>
        <w:t>设定好了，并在其整个生命周期中保持不变。人们</w:t>
      </w:r>
      <w:r>
        <w:rPr>
          <w:rFonts w:ascii="宋体" w:hAnsi="宋体" w:eastAsia="宋体" w:cs="宋体"/>
          <w:spacing w:val="9"/>
          <w:sz w:val="29"/>
          <w:szCs w:val="29"/>
        </w:rPr>
        <w:t>认为，控制刺激反应</w:t>
      </w:r>
      <w:r>
        <w:rPr>
          <w:rFonts w:ascii="宋体" w:hAnsi="宋体" w:eastAsia="宋体" w:cs="宋体"/>
          <w:sz w:val="29"/>
          <w:szCs w:val="29"/>
        </w:rPr>
        <w:t xml:space="preserve"> </w:t>
      </w:r>
      <w:r>
        <w:rPr>
          <w:rFonts w:ascii="宋体" w:hAnsi="宋体" w:eastAsia="宋体" w:cs="宋体"/>
          <w:spacing w:val="8"/>
          <w:sz w:val="29"/>
          <w:szCs w:val="29"/>
        </w:rPr>
        <w:t>的神经组织不会因为经验而发生变化。简单的条件反射就是一</w:t>
      </w:r>
      <w:r>
        <w:rPr>
          <w:rFonts w:ascii="宋体" w:hAnsi="宋体" w:eastAsia="宋体" w:cs="宋体"/>
          <w:spacing w:val="7"/>
          <w:sz w:val="29"/>
          <w:szCs w:val="29"/>
        </w:rPr>
        <w:t>个例子。</w:t>
      </w:r>
      <w:r>
        <w:rPr>
          <w:rFonts w:ascii="宋体" w:hAnsi="宋体" w:eastAsia="宋体" w:cs="宋体"/>
          <w:sz w:val="29"/>
          <w:szCs w:val="29"/>
        </w:rPr>
        <w:t xml:space="preserve"> </w:t>
      </w:r>
      <w:r>
        <w:rPr>
          <w:rFonts w:ascii="宋体" w:hAnsi="宋体" w:eastAsia="宋体" w:cs="宋体"/>
          <w:spacing w:val="8"/>
          <w:sz w:val="29"/>
          <w:szCs w:val="29"/>
        </w:rPr>
        <w:t>当你的鼻子发痒时，你会不由自主地挠它。这种反应不是学</w:t>
      </w:r>
      <w:r>
        <w:rPr>
          <w:rFonts w:ascii="宋体" w:hAnsi="宋体" w:eastAsia="宋体" w:cs="宋体"/>
          <w:spacing w:val="7"/>
          <w:sz w:val="29"/>
          <w:szCs w:val="29"/>
        </w:rPr>
        <w:t>习的产物，</w:t>
      </w:r>
      <w:r>
        <w:rPr>
          <w:rFonts w:ascii="宋体" w:hAnsi="宋体" w:eastAsia="宋体" w:cs="宋体"/>
          <w:sz w:val="29"/>
          <w:szCs w:val="29"/>
        </w:rPr>
        <w:t xml:space="preserve"> </w:t>
      </w:r>
      <w:r>
        <w:rPr>
          <w:rFonts w:ascii="宋体" w:hAnsi="宋体" w:eastAsia="宋体" w:cs="宋体"/>
          <w:spacing w:val="6"/>
          <w:sz w:val="29"/>
          <w:szCs w:val="29"/>
        </w:rPr>
        <w:t>也不会在你的一生中发生变化。</w:t>
      </w:r>
    </w:p>
    <w:p w14:paraId="6871731D">
      <w:pPr>
        <w:spacing w:before="163" w:line="223" w:lineRule="auto"/>
        <w:ind w:right="12" w:firstLine="610"/>
        <w:rPr>
          <w:rFonts w:ascii="宋体" w:hAnsi="宋体" w:eastAsia="宋体" w:cs="宋体"/>
          <w:sz w:val="29"/>
          <w:szCs w:val="29"/>
        </w:rPr>
      </w:pPr>
      <w:r>
        <w:rPr>
          <w:rFonts w:ascii="宋体" w:hAnsi="宋体" w:eastAsia="宋体" w:cs="宋体"/>
          <w:spacing w:val="9"/>
          <w:sz w:val="29"/>
          <w:szCs w:val="29"/>
        </w:rPr>
        <w:t>包括人类在内的高等动物的大脑具有强大的学习能力。与本能行为</w:t>
      </w:r>
      <w:r>
        <w:rPr>
          <w:rFonts w:ascii="宋体" w:hAnsi="宋体" w:eastAsia="宋体" w:cs="宋体"/>
          <w:spacing w:val="12"/>
          <w:sz w:val="29"/>
          <w:szCs w:val="29"/>
        </w:rPr>
        <w:t xml:space="preserve"> </w:t>
      </w:r>
      <w:r>
        <w:rPr>
          <w:rFonts w:ascii="宋体" w:hAnsi="宋体" w:eastAsia="宋体" w:cs="宋体"/>
          <w:spacing w:val="10"/>
          <w:sz w:val="29"/>
          <w:szCs w:val="29"/>
        </w:rPr>
        <w:t>不同，学习就意味着改变。有机体会遇到一些没</w:t>
      </w:r>
      <w:r>
        <w:rPr>
          <w:rFonts w:ascii="宋体" w:hAnsi="宋体" w:eastAsia="宋体" w:cs="宋体"/>
          <w:spacing w:val="9"/>
          <w:sz w:val="29"/>
          <w:szCs w:val="29"/>
        </w:rPr>
        <w:t>有现成的有效应对方式</w:t>
      </w:r>
      <w:r>
        <w:rPr>
          <w:rFonts w:ascii="宋体" w:hAnsi="宋体" w:eastAsia="宋体" w:cs="宋体"/>
          <w:sz w:val="29"/>
          <w:szCs w:val="29"/>
        </w:rPr>
        <w:t xml:space="preserve"> </w:t>
      </w:r>
      <w:r>
        <w:rPr>
          <w:rFonts w:ascii="宋体" w:hAnsi="宋体" w:eastAsia="宋体" w:cs="宋体"/>
          <w:spacing w:val="10"/>
          <w:sz w:val="29"/>
          <w:szCs w:val="29"/>
        </w:rPr>
        <w:t>的情形。当有机体在一段时间内反复遇到相似情形</w:t>
      </w:r>
      <w:r>
        <w:rPr>
          <w:rFonts w:ascii="宋体" w:hAnsi="宋体" w:eastAsia="宋体" w:cs="宋体"/>
          <w:spacing w:val="9"/>
          <w:sz w:val="29"/>
          <w:szCs w:val="29"/>
        </w:rPr>
        <w:t>时，适当的应对策略</w:t>
      </w:r>
      <w:r>
        <w:rPr>
          <w:rFonts w:ascii="宋体" w:hAnsi="宋体" w:eastAsia="宋体" w:cs="宋体"/>
          <w:sz w:val="29"/>
          <w:szCs w:val="29"/>
        </w:rPr>
        <w:t xml:space="preserve"> </w:t>
      </w:r>
      <w:r>
        <w:rPr>
          <w:rFonts w:ascii="宋体" w:hAnsi="宋体" w:eastAsia="宋体" w:cs="宋体"/>
          <w:spacing w:val="10"/>
          <w:sz w:val="29"/>
          <w:szCs w:val="29"/>
        </w:rPr>
        <w:t>就出现了。产生有效解决方案所需的时间和遇到这些</w:t>
      </w:r>
      <w:r>
        <w:rPr>
          <w:rFonts w:ascii="宋体" w:hAnsi="宋体" w:eastAsia="宋体" w:cs="宋体"/>
          <w:spacing w:val="9"/>
          <w:sz w:val="29"/>
          <w:szCs w:val="29"/>
        </w:rPr>
        <w:t>情形的次数可谓天</w:t>
      </w:r>
      <w:r>
        <w:rPr>
          <w:rFonts w:ascii="宋体" w:hAnsi="宋体" w:eastAsia="宋体" w:cs="宋体"/>
          <w:sz w:val="29"/>
          <w:szCs w:val="29"/>
        </w:rPr>
        <w:t xml:space="preserve"> </w:t>
      </w:r>
      <w:r>
        <w:rPr>
          <w:rFonts w:ascii="宋体" w:hAnsi="宋体" w:eastAsia="宋体" w:cs="宋体"/>
          <w:spacing w:val="15"/>
          <w:sz w:val="29"/>
          <w:szCs w:val="29"/>
        </w:rPr>
        <w:t>差地别。有时候只遇到一次就可以产生有效</w:t>
      </w:r>
      <w:r>
        <w:rPr>
          <w:rFonts w:ascii="宋体" w:hAnsi="宋体" w:eastAsia="宋体" w:cs="宋体"/>
          <w:spacing w:val="14"/>
          <w:sz w:val="29"/>
          <w:szCs w:val="29"/>
        </w:rPr>
        <w:t>解决方案(这就是所谓</w:t>
      </w:r>
    </w:p>
    <w:p w14:paraId="3C028B81">
      <w:pPr>
        <w:spacing w:before="2" w:line="223" w:lineRule="auto"/>
        <w:rPr>
          <w:rFonts w:ascii="宋体" w:hAnsi="宋体" w:eastAsia="宋体" w:cs="宋体"/>
          <w:sz w:val="29"/>
          <w:szCs w:val="29"/>
        </w:rPr>
      </w:pPr>
      <w:r>
        <w:rPr>
          <w:rFonts w:ascii="宋体" w:hAnsi="宋体" w:eastAsia="宋体" w:cs="宋体"/>
          <w:spacing w:val="3"/>
          <w:sz w:val="29"/>
          <w:szCs w:val="29"/>
        </w:rPr>
        <w:t>的“啊哈反应”)。但总的来说，上述转变都是从缺乏有效的应对方式到</w:t>
      </w:r>
      <w:r>
        <w:rPr>
          <w:rFonts w:ascii="宋体" w:hAnsi="宋体" w:eastAsia="宋体" w:cs="宋体"/>
          <w:spacing w:val="18"/>
          <w:sz w:val="29"/>
          <w:szCs w:val="29"/>
        </w:rPr>
        <w:t xml:space="preserve"> </w:t>
      </w:r>
      <w:r>
        <w:rPr>
          <w:rFonts w:ascii="宋体" w:hAnsi="宋体" w:eastAsia="宋体" w:cs="宋体"/>
          <w:spacing w:val="8"/>
          <w:sz w:val="29"/>
          <w:szCs w:val="29"/>
        </w:rPr>
        <w:t>发现有效的应对方式。这一过程就被称作“学习”,新出现的</w:t>
      </w:r>
      <w:r>
        <w:rPr>
          <w:rFonts w:ascii="宋体" w:hAnsi="宋体" w:eastAsia="宋体" w:cs="宋体"/>
          <w:spacing w:val="7"/>
          <w:sz w:val="29"/>
          <w:szCs w:val="29"/>
        </w:rPr>
        <w:t>(或被教会</w:t>
      </w:r>
      <w:r>
        <w:rPr>
          <w:rFonts w:ascii="宋体" w:hAnsi="宋体" w:eastAsia="宋体" w:cs="宋体"/>
          <w:sz w:val="29"/>
          <w:szCs w:val="29"/>
        </w:rPr>
        <w:t xml:space="preserve"> </w:t>
      </w:r>
      <w:r>
        <w:rPr>
          <w:rFonts w:ascii="宋体" w:hAnsi="宋体" w:eastAsia="宋体" w:cs="宋体"/>
          <w:spacing w:val="3"/>
          <w:sz w:val="29"/>
          <w:szCs w:val="29"/>
        </w:rPr>
        <w:t>的)行为就被称作“习得行为”。在每一个学习过程的早期阶段，有机体</w:t>
      </w:r>
      <w:r>
        <w:rPr>
          <w:rFonts w:ascii="宋体" w:hAnsi="宋体" w:eastAsia="宋体" w:cs="宋体"/>
          <w:spacing w:val="10"/>
          <w:sz w:val="29"/>
          <w:szCs w:val="29"/>
        </w:rPr>
        <w:t xml:space="preserve"> 都会遇到新奇事物，而学习过程的后期往往和常规化或者熟悉事物联系</w:t>
      </w:r>
      <w:r>
        <w:rPr>
          <w:rFonts w:ascii="宋体" w:hAnsi="宋体" w:eastAsia="宋体" w:cs="宋体"/>
          <w:spacing w:val="6"/>
          <w:sz w:val="29"/>
          <w:szCs w:val="29"/>
        </w:rPr>
        <w:t xml:space="preserve"> </w:t>
      </w:r>
      <w:r>
        <w:rPr>
          <w:rFonts w:ascii="宋体" w:hAnsi="宋体" w:eastAsia="宋体" w:cs="宋体"/>
          <w:spacing w:val="8"/>
          <w:sz w:val="29"/>
          <w:szCs w:val="29"/>
        </w:rPr>
        <w:t>在一起。从新奇性到常规化的转变是普遍存在于我们内心世</w:t>
      </w:r>
      <w:r>
        <w:rPr>
          <w:rFonts w:ascii="宋体" w:hAnsi="宋体" w:eastAsia="宋体" w:cs="宋体"/>
          <w:spacing w:val="7"/>
          <w:sz w:val="29"/>
          <w:szCs w:val="29"/>
        </w:rPr>
        <w:t>界的循环，</w:t>
      </w:r>
      <w:r>
        <w:rPr>
          <w:rFonts w:ascii="宋体" w:hAnsi="宋体" w:eastAsia="宋体" w:cs="宋体"/>
          <w:sz w:val="29"/>
          <w:szCs w:val="29"/>
        </w:rPr>
        <w:t xml:space="preserve"> </w:t>
      </w:r>
      <w:r>
        <w:rPr>
          <w:rFonts w:ascii="宋体" w:hAnsi="宋体" w:eastAsia="宋体" w:cs="宋体"/>
          <w:spacing w:val="9"/>
          <w:sz w:val="29"/>
          <w:szCs w:val="29"/>
        </w:rPr>
        <w:t>也是我们的心理过程在不同时间尺度上展开</w:t>
      </w:r>
      <w:r>
        <w:rPr>
          <w:rFonts w:ascii="宋体" w:hAnsi="宋体" w:eastAsia="宋体" w:cs="宋体"/>
          <w:spacing w:val="8"/>
          <w:sz w:val="29"/>
          <w:szCs w:val="29"/>
        </w:rPr>
        <w:t>的规律。</w:t>
      </w:r>
    </w:p>
    <w:p w14:paraId="09232AE5">
      <w:pPr>
        <w:spacing w:before="256" w:line="229" w:lineRule="auto"/>
        <w:ind w:right="71" w:firstLine="610"/>
        <w:rPr>
          <w:rFonts w:ascii="宋体" w:hAnsi="宋体" w:eastAsia="宋体" w:cs="宋体"/>
          <w:sz w:val="29"/>
          <w:szCs w:val="29"/>
        </w:rPr>
      </w:pPr>
      <w:r>
        <w:rPr>
          <w:rFonts w:ascii="宋体" w:hAnsi="宋体" w:eastAsia="宋体" w:cs="宋体"/>
          <w:spacing w:val="7"/>
          <w:sz w:val="29"/>
          <w:szCs w:val="29"/>
        </w:rPr>
        <w:t>在整个进化过程中，学习和习得行为的作用不断凸显，相比之下，</w:t>
      </w:r>
      <w:r>
        <w:rPr>
          <w:rFonts w:ascii="宋体" w:hAnsi="宋体" w:eastAsia="宋体" w:cs="宋体"/>
          <w:spacing w:val="11"/>
          <w:sz w:val="29"/>
          <w:szCs w:val="29"/>
        </w:rPr>
        <w:t xml:space="preserve"> </w:t>
      </w:r>
      <w:r>
        <w:rPr>
          <w:rFonts w:ascii="宋体" w:hAnsi="宋体" w:eastAsia="宋体" w:cs="宋体"/>
          <w:spacing w:val="9"/>
          <w:sz w:val="29"/>
          <w:szCs w:val="29"/>
        </w:rPr>
        <w:t>本能行为的作用反而减弱了。会不会是在强化学习的进化压力的驱动</w:t>
      </w:r>
    </w:p>
    <w:p w14:paraId="0A1C7883">
      <w:pPr>
        <w:spacing w:before="1" w:line="230" w:lineRule="auto"/>
        <w:ind w:right="11"/>
        <w:rPr>
          <w:rFonts w:ascii="宋体" w:hAnsi="宋体" w:eastAsia="宋体" w:cs="宋体"/>
          <w:sz w:val="29"/>
          <w:szCs w:val="29"/>
        </w:rPr>
      </w:pPr>
      <w:r>
        <w:rPr>
          <w:rFonts w:ascii="宋体" w:hAnsi="宋体" w:eastAsia="宋体" w:cs="宋体"/>
          <w:spacing w:val="14"/>
          <w:sz w:val="29"/>
          <w:szCs w:val="29"/>
        </w:rPr>
        <w:t>下，左右半脑才产生了结构和化学方面的差异?换句话说，存在两个不</w:t>
      </w:r>
      <w:r>
        <w:rPr>
          <w:rFonts w:ascii="宋体" w:hAnsi="宋体" w:eastAsia="宋体" w:cs="宋体"/>
          <w:spacing w:val="15"/>
          <w:sz w:val="29"/>
          <w:szCs w:val="29"/>
        </w:rPr>
        <w:t xml:space="preserve"> </w:t>
      </w:r>
      <w:r>
        <w:rPr>
          <w:rFonts w:ascii="宋体" w:hAnsi="宋体" w:eastAsia="宋体" w:cs="宋体"/>
          <w:spacing w:val="1"/>
          <w:sz w:val="29"/>
          <w:szCs w:val="29"/>
        </w:rPr>
        <w:t>同的、彼此独立却又相互联系的系统， 一个与新奇性有关，</w:t>
      </w:r>
      <w:r>
        <w:rPr>
          <w:rFonts w:ascii="宋体" w:hAnsi="宋体" w:eastAsia="宋体" w:cs="宋体"/>
          <w:spacing w:val="-21"/>
          <w:sz w:val="29"/>
          <w:szCs w:val="29"/>
        </w:rPr>
        <w:t xml:space="preserve"> </w:t>
      </w:r>
      <w:r>
        <w:rPr>
          <w:rFonts w:ascii="宋体" w:hAnsi="宋体" w:eastAsia="宋体" w:cs="宋体"/>
          <w:spacing w:val="1"/>
          <w:sz w:val="29"/>
          <w:szCs w:val="29"/>
        </w:rPr>
        <w:t>一个与常规</w:t>
      </w:r>
      <w:r>
        <w:rPr>
          <w:rFonts w:ascii="宋体" w:hAnsi="宋体" w:eastAsia="宋体" w:cs="宋体"/>
          <w:sz w:val="29"/>
          <w:szCs w:val="29"/>
        </w:rPr>
        <w:t xml:space="preserve"> </w:t>
      </w:r>
      <w:r>
        <w:rPr>
          <w:rFonts w:ascii="宋体" w:hAnsi="宋体" w:eastAsia="宋体" w:cs="宋体"/>
          <w:spacing w:val="10"/>
          <w:sz w:val="29"/>
          <w:szCs w:val="29"/>
        </w:rPr>
        <w:t>化有关，会不会是为了方便学习呢?</w:t>
      </w:r>
    </w:p>
    <w:p w14:paraId="50999519">
      <w:pPr>
        <w:spacing w:before="136" w:line="229" w:lineRule="auto"/>
        <w:ind w:right="3" w:firstLine="610"/>
        <w:rPr>
          <w:rFonts w:ascii="宋体" w:hAnsi="宋体" w:eastAsia="宋体" w:cs="宋体"/>
          <w:sz w:val="29"/>
          <w:szCs w:val="29"/>
        </w:rPr>
      </w:pPr>
      <w:r>
        <w:rPr>
          <w:rFonts w:ascii="宋体" w:hAnsi="宋体" w:eastAsia="宋体" w:cs="宋体"/>
          <w:spacing w:val="1"/>
          <w:sz w:val="29"/>
          <w:szCs w:val="29"/>
        </w:rPr>
        <w:t>要得到该问题的实验性答案，需要对比两种有机体的学习能力：</w:t>
      </w:r>
      <w:r>
        <w:rPr>
          <w:rFonts w:ascii="宋体" w:hAnsi="宋体" w:eastAsia="宋体" w:cs="宋体"/>
          <w:spacing w:val="100"/>
          <w:sz w:val="29"/>
          <w:szCs w:val="29"/>
        </w:rPr>
        <w:t xml:space="preserve"> </w:t>
      </w:r>
      <w:r>
        <w:rPr>
          <w:rFonts w:ascii="宋体" w:hAnsi="宋体" w:eastAsia="宋体" w:cs="宋体"/>
          <w:spacing w:val="1"/>
          <w:sz w:val="29"/>
          <w:szCs w:val="29"/>
        </w:rPr>
        <w:t>一</w:t>
      </w:r>
      <w:r>
        <w:rPr>
          <w:rFonts w:ascii="宋体" w:hAnsi="宋体" w:eastAsia="宋体" w:cs="宋体"/>
          <w:sz w:val="29"/>
          <w:szCs w:val="29"/>
        </w:rPr>
        <w:t xml:space="preserve"> </w:t>
      </w:r>
      <w:r>
        <w:rPr>
          <w:rFonts w:ascii="宋体" w:hAnsi="宋体" w:eastAsia="宋体" w:cs="宋体"/>
          <w:spacing w:val="7"/>
          <w:sz w:val="29"/>
          <w:szCs w:val="29"/>
        </w:rPr>
        <w:t>种有两个半脑，</w:t>
      </w:r>
      <w:r>
        <w:rPr>
          <w:rFonts w:ascii="宋体" w:hAnsi="宋体" w:eastAsia="宋体" w:cs="宋体"/>
          <w:spacing w:val="-50"/>
          <w:sz w:val="29"/>
          <w:szCs w:val="29"/>
        </w:rPr>
        <w:t xml:space="preserve"> </w:t>
      </w:r>
      <w:r>
        <w:rPr>
          <w:rFonts w:ascii="宋体" w:hAnsi="宋体" w:eastAsia="宋体" w:cs="宋体"/>
          <w:spacing w:val="7"/>
          <w:sz w:val="29"/>
          <w:szCs w:val="29"/>
        </w:rPr>
        <w:t>一种没有两个半脑，但它们在其他方面的复杂程度是相</w:t>
      </w:r>
      <w:r>
        <w:rPr>
          <w:rFonts w:ascii="宋体" w:hAnsi="宋体" w:eastAsia="宋体" w:cs="宋体"/>
          <w:sz w:val="29"/>
          <w:szCs w:val="29"/>
        </w:rPr>
        <w:t xml:space="preserve"> </w:t>
      </w:r>
      <w:r>
        <w:rPr>
          <w:rFonts w:ascii="宋体" w:hAnsi="宋体" w:eastAsia="宋体" w:cs="宋体"/>
          <w:spacing w:val="9"/>
          <w:sz w:val="29"/>
          <w:szCs w:val="29"/>
        </w:rPr>
        <w:t>同的。由于高等生物普遍具有两个半脑，这种实验是无法实施的。因</w:t>
      </w:r>
    </w:p>
    <w:p w14:paraId="3F680B3C">
      <w:pPr>
        <w:spacing w:before="3" w:line="230" w:lineRule="auto"/>
        <w:ind w:right="10"/>
        <w:rPr>
          <w:rFonts w:ascii="宋体" w:hAnsi="宋体" w:eastAsia="宋体" w:cs="宋体"/>
          <w:sz w:val="29"/>
          <w:szCs w:val="29"/>
        </w:rPr>
      </w:pPr>
      <w:r>
        <w:rPr>
          <w:rFonts w:ascii="宋体" w:hAnsi="宋体" w:eastAsia="宋体" w:cs="宋体"/>
          <w:spacing w:val="10"/>
          <w:sz w:val="29"/>
          <w:szCs w:val="29"/>
        </w:rPr>
        <w:t>此，研究人员顶多是绘制学习能力和半脑分化的进化生长曲</w:t>
      </w:r>
      <w:r>
        <w:rPr>
          <w:rFonts w:ascii="宋体" w:hAnsi="宋体" w:eastAsia="宋体" w:cs="宋体"/>
          <w:spacing w:val="9"/>
          <w:sz w:val="29"/>
          <w:szCs w:val="29"/>
        </w:rPr>
        <w:t>线，看看二</w:t>
      </w:r>
      <w:r>
        <w:rPr>
          <w:rFonts w:ascii="宋体" w:hAnsi="宋体" w:eastAsia="宋体" w:cs="宋体"/>
          <w:sz w:val="29"/>
          <w:szCs w:val="29"/>
        </w:rPr>
        <w:t xml:space="preserve"> </w:t>
      </w:r>
      <w:r>
        <w:rPr>
          <w:rFonts w:ascii="宋体" w:hAnsi="宋体" w:eastAsia="宋体" w:cs="宋体"/>
          <w:spacing w:val="10"/>
          <w:sz w:val="29"/>
          <w:szCs w:val="29"/>
        </w:rPr>
        <w:t>者是不是同步的。但是，类似曲线的绘制是一项不</w:t>
      </w:r>
      <w:r>
        <w:rPr>
          <w:rFonts w:ascii="宋体" w:hAnsi="宋体" w:eastAsia="宋体" w:cs="宋体"/>
          <w:spacing w:val="9"/>
          <w:sz w:val="29"/>
          <w:szCs w:val="29"/>
        </w:rPr>
        <w:t>够精确的研究，往往</w:t>
      </w:r>
      <w:r>
        <w:rPr>
          <w:rFonts w:ascii="宋体" w:hAnsi="宋体" w:eastAsia="宋体" w:cs="宋体"/>
          <w:sz w:val="29"/>
          <w:szCs w:val="29"/>
        </w:rPr>
        <w:t xml:space="preserve"> </w:t>
      </w:r>
      <w:r>
        <w:rPr>
          <w:rFonts w:ascii="宋体" w:hAnsi="宋体" w:eastAsia="宋体" w:cs="宋体"/>
          <w:spacing w:val="4"/>
          <w:sz w:val="29"/>
          <w:szCs w:val="29"/>
        </w:rPr>
        <w:t>基于主观的猜测。</w:t>
      </w:r>
    </w:p>
    <w:p w14:paraId="2C026FD5">
      <w:pPr>
        <w:spacing w:before="142" w:line="219" w:lineRule="auto"/>
        <w:ind w:right="11"/>
        <w:jc w:val="right"/>
        <w:rPr>
          <w:rFonts w:ascii="宋体" w:hAnsi="宋体" w:eastAsia="宋体" w:cs="宋体"/>
          <w:sz w:val="29"/>
          <w:szCs w:val="29"/>
        </w:rPr>
      </w:pPr>
      <w:r>
        <w:rPr>
          <w:rFonts w:ascii="宋体" w:hAnsi="宋体" w:eastAsia="宋体" w:cs="宋体"/>
          <w:spacing w:val="9"/>
          <w:sz w:val="29"/>
          <w:szCs w:val="29"/>
        </w:rPr>
        <w:t>不过，科学的武器库中不只有实验和实证的方法。虽然实验法是主</w:t>
      </w:r>
    </w:p>
    <w:p w14:paraId="08B9B3F7">
      <w:pPr>
        <w:spacing w:line="219" w:lineRule="auto"/>
        <w:rPr>
          <w:rFonts w:ascii="宋体" w:hAnsi="宋体" w:eastAsia="宋体" w:cs="宋体"/>
          <w:sz w:val="29"/>
          <w:szCs w:val="29"/>
        </w:rPr>
        <w:sectPr>
          <w:pgSz w:w="12240" w:h="15840"/>
          <w:pgMar w:top="400" w:right="1502" w:bottom="0" w:left="1429" w:header="0" w:footer="0" w:gutter="0"/>
          <w:cols w:space="720" w:num="1"/>
        </w:sectPr>
      </w:pPr>
    </w:p>
    <w:p w14:paraId="68DCFA6A">
      <w:pPr>
        <w:pStyle w:val="2"/>
        <w:spacing w:line="315" w:lineRule="auto"/>
      </w:pPr>
    </w:p>
    <w:p w14:paraId="01DEBC8B">
      <w:pPr>
        <w:pStyle w:val="2"/>
        <w:spacing w:line="315" w:lineRule="auto"/>
      </w:pPr>
    </w:p>
    <w:p w14:paraId="0A229EC7">
      <w:pPr>
        <w:pStyle w:val="2"/>
        <w:spacing w:line="315" w:lineRule="auto"/>
      </w:pPr>
    </w:p>
    <w:p w14:paraId="57452757">
      <w:pPr>
        <w:spacing w:before="98" w:line="222" w:lineRule="auto"/>
        <w:ind w:right="41"/>
        <w:jc w:val="both"/>
        <w:rPr>
          <w:rFonts w:ascii="宋体" w:hAnsi="宋体" w:eastAsia="宋体" w:cs="宋体"/>
          <w:sz w:val="30"/>
          <w:szCs w:val="30"/>
        </w:rPr>
      </w:pPr>
      <w:r>
        <w:rPr>
          <w:rFonts w:ascii="宋体" w:hAnsi="宋体" w:eastAsia="宋体" w:cs="宋体"/>
          <w:spacing w:val="-1"/>
          <w:sz w:val="30"/>
          <w:szCs w:val="30"/>
        </w:rPr>
        <w:t>流的科学研究方法，但它的作用是极其有限的，因此，比较成熟的学科</w:t>
      </w:r>
      <w:r>
        <w:rPr>
          <w:rFonts w:ascii="宋体" w:hAnsi="宋体" w:eastAsia="宋体" w:cs="宋体"/>
          <w:spacing w:val="17"/>
          <w:sz w:val="30"/>
          <w:szCs w:val="30"/>
        </w:rPr>
        <w:t xml:space="preserve"> </w:t>
      </w:r>
      <w:r>
        <w:rPr>
          <w:rFonts w:ascii="宋体" w:hAnsi="宋体" w:eastAsia="宋体" w:cs="宋体"/>
          <w:sz w:val="30"/>
          <w:szCs w:val="30"/>
        </w:rPr>
        <w:t>都有其理论工具。理论是就事实的某一方面建立的简化模型，通常是由</w:t>
      </w:r>
      <w:r>
        <w:rPr>
          <w:rFonts w:ascii="宋体" w:hAnsi="宋体" w:eastAsia="宋体" w:cs="宋体"/>
          <w:spacing w:val="14"/>
          <w:sz w:val="30"/>
          <w:szCs w:val="30"/>
        </w:rPr>
        <w:t xml:space="preserve"> </w:t>
      </w:r>
      <w:r>
        <w:rPr>
          <w:rFonts w:ascii="宋体" w:hAnsi="宋体" w:eastAsia="宋体" w:cs="宋体"/>
          <w:spacing w:val="-1"/>
          <w:sz w:val="30"/>
          <w:szCs w:val="30"/>
        </w:rPr>
        <w:t>合乎规范的语言建构的，多数情况下是数学语</w:t>
      </w:r>
      <w:r>
        <w:rPr>
          <w:rFonts w:ascii="宋体" w:hAnsi="宋体" w:eastAsia="宋体" w:cs="宋体"/>
          <w:spacing w:val="-2"/>
          <w:sz w:val="30"/>
          <w:szCs w:val="30"/>
        </w:rPr>
        <w:t>言。与直接的实验不同，</w:t>
      </w:r>
      <w:r>
        <w:rPr>
          <w:rFonts w:ascii="宋体" w:hAnsi="宋体" w:eastAsia="宋体" w:cs="宋体"/>
          <w:sz w:val="30"/>
          <w:szCs w:val="30"/>
        </w:rPr>
        <w:t xml:space="preserve"> </w:t>
      </w:r>
      <w:r>
        <w:rPr>
          <w:rFonts w:ascii="宋体" w:hAnsi="宋体" w:eastAsia="宋体" w:cs="宋体"/>
          <w:spacing w:val="9"/>
          <w:sz w:val="30"/>
          <w:szCs w:val="30"/>
        </w:rPr>
        <w:t>我们可以以合乎规范的方式(或者说是计算的方式)对一个模型进行检</w:t>
      </w:r>
      <w:r>
        <w:rPr>
          <w:rFonts w:ascii="宋体" w:hAnsi="宋体" w:eastAsia="宋体" w:cs="宋体"/>
          <w:spacing w:val="13"/>
          <w:sz w:val="30"/>
          <w:szCs w:val="30"/>
        </w:rPr>
        <w:t xml:space="preserve"> </w:t>
      </w:r>
      <w:r>
        <w:rPr>
          <w:rFonts w:ascii="宋体" w:hAnsi="宋体" w:eastAsia="宋体" w:cs="宋体"/>
          <w:sz w:val="30"/>
          <w:szCs w:val="30"/>
        </w:rPr>
        <w:t>验，通过其他性质推导出它的某些性质。自</w:t>
      </w:r>
      <w:r>
        <w:rPr>
          <w:rFonts w:ascii="宋体" w:hAnsi="宋体" w:eastAsia="宋体" w:cs="宋体"/>
          <w:spacing w:val="-1"/>
          <w:sz w:val="30"/>
          <w:szCs w:val="30"/>
        </w:rPr>
        <w:t>从有了功能强大的计算机之</w:t>
      </w:r>
      <w:r>
        <w:rPr>
          <w:rFonts w:ascii="宋体" w:hAnsi="宋体" w:eastAsia="宋体" w:cs="宋体"/>
          <w:sz w:val="30"/>
          <w:szCs w:val="30"/>
        </w:rPr>
        <w:t xml:space="preserve"> </w:t>
      </w:r>
      <w:r>
        <w:rPr>
          <w:rFonts w:ascii="宋体" w:hAnsi="宋体" w:eastAsia="宋体" w:cs="宋体"/>
          <w:spacing w:val="-1"/>
          <w:sz w:val="30"/>
          <w:szCs w:val="30"/>
        </w:rPr>
        <w:t>后，一种单一的计算方法就可以同时囊括演绎法和实验法这两种研究方</w:t>
      </w:r>
      <w:r>
        <w:rPr>
          <w:rFonts w:ascii="宋体" w:hAnsi="宋体" w:eastAsia="宋体" w:cs="宋体"/>
          <w:spacing w:val="15"/>
          <w:sz w:val="30"/>
          <w:szCs w:val="30"/>
        </w:rPr>
        <w:t xml:space="preserve"> </w:t>
      </w:r>
      <w:r>
        <w:rPr>
          <w:rFonts w:ascii="宋体" w:hAnsi="宋体" w:eastAsia="宋体" w:cs="宋体"/>
          <w:spacing w:val="-1"/>
          <w:sz w:val="30"/>
          <w:szCs w:val="30"/>
        </w:rPr>
        <w:t>法。关于实验对象的模型被设计成了计算机软件的形式，然后在计算机</w:t>
      </w:r>
      <w:r>
        <w:rPr>
          <w:rFonts w:ascii="宋体" w:hAnsi="宋体" w:eastAsia="宋体" w:cs="宋体"/>
          <w:spacing w:val="17"/>
          <w:sz w:val="30"/>
          <w:szCs w:val="30"/>
        </w:rPr>
        <w:t xml:space="preserve"> </w:t>
      </w:r>
      <w:r>
        <w:rPr>
          <w:rFonts w:ascii="宋体" w:hAnsi="宋体" w:eastAsia="宋体" w:cs="宋体"/>
          <w:spacing w:val="-1"/>
          <w:sz w:val="30"/>
          <w:szCs w:val="30"/>
        </w:rPr>
        <w:t>上运行这个软件，以模型实验对象的行为。这样一来，我们就可以运用</w:t>
      </w:r>
      <w:r>
        <w:rPr>
          <w:rFonts w:ascii="宋体" w:hAnsi="宋体" w:eastAsia="宋体" w:cs="宋体"/>
          <w:spacing w:val="15"/>
          <w:sz w:val="30"/>
          <w:szCs w:val="30"/>
        </w:rPr>
        <w:t xml:space="preserve"> </w:t>
      </w:r>
      <w:r>
        <w:rPr>
          <w:rFonts w:ascii="宋体" w:hAnsi="宋体" w:eastAsia="宋体" w:cs="宋体"/>
          <w:sz w:val="30"/>
          <w:szCs w:val="30"/>
        </w:rPr>
        <w:t>模型进行实验设计，并且通过模型的实际表</w:t>
      </w:r>
      <w:r>
        <w:rPr>
          <w:rFonts w:ascii="宋体" w:hAnsi="宋体" w:eastAsia="宋体" w:cs="宋体"/>
          <w:spacing w:val="-1"/>
          <w:sz w:val="30"/>
          <w:szCs w:val="30"/>
        </w:rPr>
        <w:t>现来研究它的动态性质。在</w:t>
      </w:r>
      <w:r>
        <w:rPr>
          <w:rFonts w:ascii="宋体" w:hAnsi="宋体" w:eastAsia="宋体" w:cs="宋体"/>
          <w:sz w:val="30"/>
          <w:szCs w:val="30"/>
        </w:rPr>
        <w:t xml:space="preserve"> </w:t>
      </w:r>
      <w:r>
        <w:rPr>
          <w:rFonts w:ascii="宋体" w:hAnsi="宋体" w:eastAsia="宋体" w:cs="宋体"/>
          <w:spacing w:val="-2"/>
          <w:sz w:val="30"/>
          <w:szCs w:val="30"/>
        </w:rPr>
        <w:t>认知神经科学的所有最新发展中，计算方法的潜力尤为突出。</w:t>
      </w:r>
    </w:p>
    <w:p w14:paraId="033512A6">
      <w:pPr>
        <w:spacing w:before="164" w:line="217" w:lineRule="auto"/>
        <w:ind w:right="62" w:firstLine="610"/>
        <w:jc w:val="both"/>
        <w:rPr>
          <w:rFonts w:ascii="宋体" w:hAnsi="宋体" w:eastAsia="宋体" w:cs="宋体"/>
          <w:sz w:val="30"/>
          <w:szCs w:val="30"/>
        </w:rPr>
      </w:pPr>
      <w:r>
        <w:rPr>
          <w:rFonts w:ascii="宋体" w:hAnsi="宋体" w:eastAsia="宋体" w:cs="宋体"/>
          <w:spacing w:val="-1"/>
          <w:sz w:val="30"/>
          <w:szCs w:val="30"/>
        </w:rPr>
        <w:t>最激动人心的要数形式神经网络了。神经网络由相对简单的单元组</w:t>
      </w:r>
      <w:r>
        <w:rPr>
          <w:rFonts w:ascii="宋体" w:hAnsi="宋体" w:eastAsia="宋体" w:cs="宋体"/>
          <w:spacing w:val="12"/>
          <w:sz w:val="30"/>
          <w:szCs w:val="30"/>
        </w:rPr>
        <w:t xml:space="preserve"> </w:t>
      </w:r>
      <w:r>
        <w:rPr>
          <w:rFonts w:ascii="宋体" w:hAnsi="宋体" w:eastAsia="宋体" w:cs="宋体"/>
          <w:spacing w:val="-1"/>
          <w:sz w:val="30"/>
          <w:szCs w:val="30"/>
        </w:rPr>
        <w:t>成的大型集合构成，和大脑极其相似。神经网络一旦得到对其行为的反</w:t>
      </w:r>
      <w:r>
        <w:rPr>
          <w:rFonts w:ascii="宋体" w:hAnsi="宋体" w:eastAsia="宋体" w:cs="宋体"/>
          <w:spacing w:val="15"/>
          <w:sz w:val="30"/>
          <w:szCs w:val="30"/>
        </w:rPr>
        <w:t xml:space="preserve"> </w:t>
      </w:r>
      <w:r>
        <w:rPr>
          <w:rFonts w:ascii="宋体" w:hAnsi="宋体" w:eastAsia="宋体" w:cs="宋体"/>
          <w:spacing w:val="8"/>
          <w:sz w:val="30"/>
          <w:szCs w:val="30"/>
        </w:rPr>
        <w:t>馈，就能积累并储存环境信息(输入信息)。神经网络真的可以学习。</w:t>
      </w:r>
    </w:p>
    <w:p w14:paraId="48CF81EB">
      <w:pPr>
        <w:spacing w:before="173" w:line="219" w:lineRule="auto"/>
        <w:ind w:left="610"/>
        <w:rPr>
          <w:rFonts w:ascii="宋体" w:hAnsi="宋体" w:eastAsia="宋体" w:cs="宋体"/>
          <w:sz w:val="30"/>
          <w:szCs w:val="30"/>
        </w:rPr>
      </w:pPr>
      <w:r>
        <w:rPr>
          <w:rFonts w:ascii="宋体" w:hAnsi="宋体" w:eastAsia="宋体" w:cs="宋体"/>
          <w:spacing w:val="-1"/>
          <w:sz w:val="30"/>
          <w:szCs w:val="30"/>
        </w:rPr>
        <w:t>神经网络被越来越频繁地用于建模和更好地理解真实大脑中的过</w:t>
      </w:r>
    </w:p>
    <w:p w14:paraId="1EBB4058">
      <w:pPr>
        <w:spacing w:before="15" w:line="228" w:lineRule="auto"/>
        <w:rPr>
          <w:rFonts w:ascii="宋体" w:hAnsi="宋体" w:eastAsia="宋体" w:cs="宋体"/>
          <w:sz w:val="30"/>
          <w:szCs w:val="30"/>
        </w:rPr>
      </w:pPr>
      <w:r>
        <w:rPr>
          <w:rFonts w:ascii="宋体" w:hAnsi="宋体" w:eastAsia="宋体" w:cs="宋体"/>
          <w:spacing w:val="-10"/>
          <w:sz w:val="30"/>
          <w:szCs w:val="30"/>
        </w:rPr>
        <w:t>程。神经网络建模的先驱之一斯蒂芬</w:t>
      </w:r>
      <w:r>
        <w:rPr>
          <w:rFonts w:ascii="宋体" w:hAnsi="宋体" w:eastAsia="宋体" w:cs="宋体"/>
          <w:spacing w:val="-38"/>
          <w:sz w:val="30"/>
          <w:szCs w:val="30"/>
        </w:rPr>
        <w:t xml:space="preserve"> </w:t>
      </w:r>
      <w:r>
        <w:rPr>
          <w:rFonts w:ascii="宋体" w:hAnsi="宋体" w:eastAsia="宋体" w:cs="宋体"/>
          <w:spacing w:val="-10"/>
          <w:sz w:val="30"/>
          <w:szCs w:val="30"/>
        </w:rPr>
        <w:t>·格罗斯伯</w:t>
      </w:r>
      <w:r>
        <w:rPr>
          <w:rFonts w:ascii="宋体" w:hAnsi="宋体" w:eastAsia="宋体" w:cs="宋体"/>
          <w:spacing w:val="-11"/>
          <w:sz w:val="30"/>
          <w:szCs w:val="30"/>
        </w:rPr>
        <w:t>格发现，将系统分为两</w:t>
      </w:r>
      <w:r>
        <w:rPr>
          <w:rFonts w:ascii="宋体" w:hAnsi="宋体" w:eastAsia="宋体" w:cs="宋体"/>
          <w:sz w:val="30"/>
          <w:szCs w:val="30"/>
        </w:rPr>
        <w:t xml:space="preserve">  </w:t>
      </w:r>
      <w:r>
        <w:rPr>
          <w:rFonts w:ascii="宋体" w:hAnsi="宋体" w:eastAsia="宋体" w:cs="宋体"/>
          <w:spacing w:val="-1"/>
          <w:sz w:val="30"/>
          <w:szCs w:val="30"/>
        </w:rPr>
        <w:t>部分，一部分负责处理新奇信息，另一部分负责处理常规信息，的确能</w:t>
      </w:r>
      <w:r>
        <w:rPr>
          <w:rFonts w:ascii="宋体" w:hAnsi="宋体" w:eastAsia="宋体" w:cs="宋体"/>
          <w:spacing w:val="14"/>
          <w:sz w:val="30"/>
          <w:szCs w:val="30"/>
        </w:rPr>
        <w:t xml:space="preserve"> </w:t>
      </w:r>
      <w:r>
        <w:rPr>
          <w:rFonts w:ascii="宋体" w:hAnsi="宋体" w:eastAsia="宋体" w:cs="宋体"/>
          <w:spacing w:val="-2"/>
          <w:sz w:val="30"/>
          <w:szCs w:val="30"/>
        </w:rPr>
        <w:t>够提升计算效率。</w:t>
      </w:r>
      <w:r>
        <w:rPr>
          <w:rFonts w:ascii="宋体" w:hAnsi="宋体" w:eastAsia="宋体" w:cs="宋体"/>
          <w:color w:val="A05030"/>
          <w:spacing w:val="-2"/>
          <w:sz w:val="30"/>
          <w:szCs w:val="30"/>
        </w:rPr>
        <w:t>注</w:t>
      </w:r>
      <w:r>
        <w:rPr>
          <w:rFonts w:ascii="宋体" w:hAnsi="宋体" w:eastAsia="宋体" w:cs="宋体"/>
          <w:color w:val="A05030"/>
          <w:spacing w:val="-28"/>
          <w:sz w:val="30"/>
          <w:szCs w:val="30"/>
        </w:rPr>
        <w:t xml:space="preserve"> </w:t>
      </w:r>
      <w:r>
        <w:rPr>
          <w:rFonts w:ascii="宋体" w:hAnsi="宋体" w:eastAsia="宋体" w:cs="宋体"/>
          <w:spacing w:val="-2"/>
          <w:sz w:val="30"/>
          <w:szCs w:val="30"/>
        </w:rPr>
        <w:t>其他计算理论也发现了新奇情形下的探索</w:t>
      </w:r>
      <w:r>
        <w:rPr>
          <w:rFonts w:ascii="宋体" w:hAnsi="宋体" w:eastAsia="宋体" w:cs="宋体"/>
          <w:spacing w:val="-3"/>
          <w:sz w:val="30"/>
          <w:szCs w:val="30"/>
        </w:rPr>
        <w:t>性行为与</w:t>
      </w:r>
      <w:r>
        <w:rPr>
          <w:rFonts w:ascii="宋体" w:hAnsi="宋体" w:eastAsia="宋体" w:cs="宋体"/>
          <w:sz w:val="30"/>
          <w:szCs w:val="30"/>
        </w:rPr>
        <w:t xml:space="preserve"> </w:t>
      </w:r>
      <w:r>
        <w:rPr>
          <w:rFonts w:ascii="宋体" w:hAnsi="宋体" w:eastAsia="宋体" w:cs="宋体"/>
          <w:spacing w:val="-1"/>
          <w:sz w:val="30"/>
          <w:szCs w:val="30"/>
        </w:rPr>
        <w:t>固定情形下的认知常规化之间的区别。虽然上述理论</w:t>
      </w:r>
      <w:r>
        <w:rPr>
          <w:rFonts w:ascii="宋体" w:hAnsi="宋体" w:eastAsia="宋体" w:cs="宋体"/>
          <w:spacing w:val="-2"/>
          <w:sz w:val="30"/>
          <w:szCs w:val="30"/>
        </w:rPr>
        <w:t>都没有明确地把这</w:t>
      </w:r>
      <w:r>
        <w:rPr>
          <w:rFonts w:ascii="宋体" w:hAnsi="宋体" w:eastAsia="宋体" w:cs="宋体"/>
          <w:sz w:val="30"/>
          <w:szCs w:val="30"/>
        </w:rPr>
        <w:t xml:space="preserve"> </w:t>
      </w:r>
      <w:r>
        <w:rPr>
          <w:rFonts w:ascii="宋体" w:hAnsi="宋体" w:eastAsia="宋体" w:cs="宋体"/>
          <w:spacing w:val="-1"/>
          <w:sz w:val="30"/>
          <w:szCs w:val="30"/>
        </w:rPr>
        <w:t>两个过程与两个半脑联系在一起，但它们从侧面证明了进化过程中出现</w:t>
      </w:r>
      <w:r>
        <w:rPr>
          <w:rFonts w:ascii="宋体" w:hAnsi="宋体" w:eastAsia="宋体" w:cs="宋体"/>
          <w:spacing w:val="17"/>
          <w:sz w:val="30"/>
          <w:szCs w:val="30"/>
        </w:rPr>
        <w:t xml:space="preserve"> </w:t>
      </w:r>
      <w:r>
        <w:rPr>
          <w:rFonts w:ascii="宋体" w:hAnsi="宋体" w:eastAsia="宋体" w:cs="宋体"/>
          <w:spacing w:val="-3"/>
          <w:sz w:val="30"/>
          <w:szCs w:val="30"/>
        </w:rPr>
        <w:t>的左右半脑的分离会让大脑在计算方面更具优势。</w:t>
      </w:r>
    </w:p>
    <w:p w14:paraId="3C580340">
      <w:pPr>
        <w:spacing w:before="153" w:line="221" w:lineRule="auto"/>
        <w:ind w:right="47" w:firstLine="610"/>
        <w:rPr>
          <w:rFonts w:ascii="宋体" w:hAnsi="宋体" w:eastAsia="宋体" w:cs="宋体"/>
          <w:sz w:val="30"/>
          <w:szCs w:val="30"/>
        </w:rPr>
      </w:pPr>
      <w:r>
        <w:rPr>
          <w:rFonts w:ascii="宋体" w:hAnsi="宋体" w:eastAsia="宋体" w:cs="宋体"/>
          <w:spacing w:val="-1"/>
          <w:sz w:val="30"/>
          <w:szCs w:val="30"/>
        </w:rPr>
        <w:t>将认知新奇性与右半脑联系在一起，将认知常规化与左半脑联系在</w:t>
      </w:r>
      <w:r>
        <w:rPr>
          <w:rFonts w:ascii="宋体" w:hAnsi="宋体" w:eastAsia="宋体" w:cs="宋体"/>
          <w:spacing w:val="18"/>
          <w:sz w:val="30"/>
          <w:szCs w:val="30"/>
        </w:rPr>
        <w:t xml:space="preserve"> </w:t>
      </w:r>
      <w:r>
        <w:rPr>
          <w:rFonts w:ascii="宋体" w:hAnsi="宋体" w:eastAsia="宋体" w:cs="宋体"/>
          <w:spacing w:val="-1"/>
          <w:sz w:val="30"/>
          <w:szCs w:val="30"/>
        </w:rPr>
        <w:t>一起，这促使我们用一种全新的方式来看待大脑。以前对左右半脑在认</w:t>
      </w:r>
      <w:r>
        <w:rPr>
          <w:rFonts w:ascii="宋体" w:hAnsi="宋体" w:eastAsia="宋体" w:cs="宋体"/>
          <w:spacing w:val="13"/>
          <w:sz w:val="30"/>
          <w:szCs w:val="30"/>
        </w:rPr>
        <w:t xml:space="preserve"> </w:t>
      </w:r>
      <w:r>
        <w:rPr>
          <w:rFonts w:ascii="宋体" w:hAnsi="宋体" w:eastAsia="宋体" w:cs="宋体"/>
          <w:spacing w:val="-1"/>
          <w:sz w:val="30"/>
          <w:szCs w:val="30"/>
        </w:rPr>
        <w:t>知中的作用的理解是静态的、一般的。一些功能，如语言功能，被认为</w:t>
      </w:r>
      <w:r>
        <w:rPr>
          <w:rFonts w:ascii="宋体" w:hAnsi="宋体" w:eastAsia="宋体" w:cs="宋体"/>
          <w:spacing w:val="12"/>
          <w:sz w:val="30"/>
          <w:szCs w:val="30"/>
        </w:rPr>
        <w:t xml:space="preserve"> </w:t>
      </w:r>
      <w:r>
        <w:rPr>
          <w:rFonts w:ascii="宋体" w:hAnsi="宋体" w:eastAsia="宋体" w:cs="宋体"/>
          <w:sz w:val="30"/>
          <w:szCs w:val="30"/>
        </w:rPr>
        <w:t>与左半脑有关系，而且这种关系是一成不变的。还有一些功能，如空间</w:t>
      </w:r>
      <w:r>
        <w:rPr>
          <w:rFonts w:ascii="宋体" w:hAnsi="宋体" w:eastAsia="宋体" w:cs="宋体"/>
          <w:spacing w:val="8"/>
          <w:sz w:val="30"/>
          <w:szCs w:val="30"/>
        </w:rPr>
        <w:t xml:space="preserve"> </w:t>
      </w:r>
      <w:r>
        <w:rPr>
          <w:rFonts w:ascii="宋体" w:hAnsi="宋体" w:eastAsia="宋体" w:cs="宋体"/>
          <w:sz w:val="30"/>
          <w:szCs w:val="30"/>
        </w:rPr>
        <w:t>处理功能，被认为与右半脑有关系，而且这种关系也是不可改变的。神</w:t>
      </w:r>
      <w:r>
        <w:rPr>
          <w:rFonts w:ascii="宋体" w:hAnsi="宋体" w:eastAsia="宋体" w:cs="宋体"/>
          <w:spacing w:val="2"/>
          <w:sz w:val="30"/>
          <w:szCs w:val="30"/>
        </w:rPr>
        <w:t xml:space="preserve"> </w:t>
      </w:r>
      <w:r>
        <w:rPr>
          <w:rFonts w:ascii="宋体" w:hAnsi="宋体" w:eastAsia="宋体" w:cs="宋体"/>
          <w:spacing w:val="-1"/>
          <w:sz w:val="30"/>
          <w:szCs w:val="30"/>
        </w:rPr>
        <w:t>经心理学或行为神经科学的标准教科书列出了大脑从功能到结构的固定</w:t>
      </w:r>
      <w:r>
        <w:rPr>
          <w:rFonts w:ascii="宋体" w:hAnsi="宋体" w:eastAsia="宋体" w:cs="宋体"/>
          <w:spacing w:val="15"/>
          <w:sz w:val="30"/>
          <w:szCs w:val="30"/>
        </w:rPr>
        <w:t xml:space="preserve"> </w:t>
      </w:r>
      <w:r>
        <w:rPr>
          <w:rFonts w:ascii="宋体" w:hAnsi="宋体" w:eastAsia="宋体" w:cs="宋体"/>
          <w:spacing w:val="5"/>
          <w:sz w:val="30"/>
          <w:szCs w:val="30"/>
        </w:rPr>
        <w:t>映射，而没有考虑映射性质的任何动态变化。</w:t>
      </w:r>
      <w:r>
        <w:rPr>
          <w:rFonts w:ascii="宋体" w:hAnsi="宋体" w:eastAsia="宋体" w:cs="宋体"/>
          <w:spacing w:val="4"/>
          <w:sz w:val="30"/>
          <w:szCs w:val="30"/>
        </w:rPr>
        <w:t>那么,对赫拉克利特的箴</w:t>
      </w:r>
      <w:r>
        <w:rPr>
          <w:rFonts w:ascii="宋体" w:hAnsi="宋体" w:eastAsia="宋体" w:cs="宋体"/>
          <w:sz w:val="30"/>
          <w:szCs w:val="30"/>
        </w:rPr>
        <w:t xml:space="preserve"> </w:t>
      </w:r>
      <w:r>
        <w:rPr>
          <w:rFonts w:ascii="宋体" w:hAnsi="宋体" w:eastAsia="宋体" w:cs="宋体"/>
          <w:spacing w:val="-7"/>
          <w:sz w:val="30"/>
          <w:szCs w:val="30"/>
        </w:rPr>
        <w:t>言“人不能两次踏入同一条河流”又当做何理解呢?大脑过程的动态本质</w:t>
      </w:r>
      <w:r>
        <w:rPr>
          <w:rFonts w:ascii="宋体" w:hAnsi="宋体" w:eastAsia="宋体" w:cs="宋体"/>
          <w:spacing w:val="16"/>
          <w:sz w:val="30"/>
          <w:szCs w:val="30"/>
        </w:rPr>
        <w:t xml:space="preserve"> </w:t>
      </w:r>
      <w:r>
        <w:rPr>
          <w:rFonts w:ascii="宋体" w:hAnsi="宋体" w:eastAsia="宋体" w:cs="宋体"/>
          <w:spacing w:val="-2"/>
          <w:sz w:val="30"/>
          <w:szCs w:val="30"/>
        </w:rPr>
        <w:t>已被公认为神经生物学的基石，甚至啮齿类动物的大脑，也会表现出与</w:t>
      </w:r>
      <w:r>
        <w:rPr>
          <w:rFonts w:ascii="宋体" w:hAnsi="宋体" w:eastAsia="宋体" w:cs="宋体"/>
          <w:spacing w:val="16"/>
          <w:sz w:val="30"/>
          <w:szCs w:val="30"/>
        </w:rPr>
        <w:t xml:space="preserve"> </w:t>
      </w:r>
      <w:r>
        <w:rPr>
          <w:rFonts w:ascii="宋体" w:hAnsi="宋体" w:eastAsia="宋体" w:cs="宋体"/>
          <w:spacing w:val="-3"/>
          <w:sz w:val="30"/>
          <w:szCs w:val="30"/>
        </w:rPr>
        <w:t>学习有关的动态变化。</w:t>
      </w:r>
      <w:r>
        <w:rPr>
          <w:rFonts w:ascii="宋体" w:hAnsi="宋体" w:eastAsia="宋体" w:cs="宋体"/>
          <w:color w:val="B06020"/>
          <w:spacing w:val="-3"/>
          <w:sz w:val="30"/>
          <w:szCs w:val="30"/>
        </w:rPr>
        <w:t>注</w:t>
      </w:r>
      <w:r>
        <w:rPr>
          <w:rFonts w:ascii="宋体" w:hAnsi="宋体" w:eastAsia="宋体" w:cs="宋体"/>
          <w:color w:val="B06020"/>
          <w:spacing w:val="-28"/>
          <w:sz w:val="30"/>
          <w:szCs w:val="30"/>
        </w:rPr>
        <w:t xml:space="preserve"> </w:t>
      </w:r>
      <w:r>
        <w:rPr>
          <w:rFonts w:ascii="宋体" w:hAnsi="宋体" w:eastAsia="宋体" w:cs="宋体"/>
          <w:spacing w:val="-3"/>
          <w:sz w:val="30"/>
          <w:szCs w:val="30"/>
        </w:rPr>
        <w:t>虽然神经生物学的大多</w:t>
      </w:r>
      <w:r>
        <w:rPr>
          <w:rFonts w:ascii="宋体" w:hAnsi="宋体" w:eastAsia="宋体" w:cs="宋体"/>
          <w:spacing w:val="-4"/>
          <w:sz w:val="30"/>
          <w:szCs w:val="30"/>
        </w:rPr>
        <w:t>数分支都承认这一观</w:t>
      </w:r>
    </w:p>
    <w:p w14:paraId="6559DA76">
      <w:pPr>
        <w:spacing w:before="4" w:line="222" w:lineRule="auto"/>
        <w:ind w:right="50"/>
        <w:rPr>
          <w:rFonts w:ascii="宋体" w:hAnsi="宋体" w:eastAsia="宋体" w:cs="宋体"/>
          <w:sz w:val="30"/>
          <w:szCs w:val="30"/>
        </w:rPr>
      </w:pPr>
      <w:r>
        <w:rPr>
          <w:rFonts w:ascii="宋体" w:hAnsi="宋体" w:eastAsia="宋体" w:cs="宋体"/>
          <w:sz w:val="30"/>
          <w:szCs w:val="30"/>
        </w:rPr>
        <w:t>点，但这个不证自明的真相被人类神经心理学忽视了许多</w:t>
      </w:r>
      <w:r>
        <w:rPr>
          <w:rFonts w:ascii="宋体" w:hAnsi="宋体" w:eastAsia="宋体" w:cs="宋体"/>
          <w:spacing w:val="-1"/>
          <w:sz w:val="30"/>
          <w:szCs w:val="30"/>
        </w:rPr>
        <w:t>年。此外，传</w:t>
      </w:r>
      <w:r>
        <w:rPr>
          <w:rFonts w:ascii="宋体" w:hAnsi="宋体" w:eastAsia="宋体" w:cs="宋体"/>
          <w:sz w:val="30"/>
          <w:szCs w:val="30"/>
        </w:rPr>
        <w:t xml:space="preserve"> 统神经心理学和行为神经生物学默认所有个体的大脑功能映射都是相同</w:t>
      </w:r>
      <w:r>
        <w:rPr>
          <w:rFonts w:ascii="宋体" w:hAnsi="宋体" w:eastAsia="宋体" w:cs="宋体"/>
          <w:spacing w:val="5"/>
          <w:sz w:val="30"/>
          <w:szCs w:val="30"/>
        </w:rPr>
        <w:t xml:space="preserve"> </w:t>
      </w:r>
      <w:r>
        <w:rPr>
          <w:rFonts w:ascii="宋体" w:hAnsi="宋体" w:eastAsia="宋体" w:cs="宋体"/>
          <w:sz w:val="30"/>
          <w:szCs w:val="30"/>
        </w:rPr>
        <w:t>的，不会因其教育背景、职业或生活经历的差异而有所不</w:t>
      </w:r>
      <w:r>
        <w:rPr>
          <w:rFonts w:ascii="宋体" w:hAnsi="宋体" w:eastAsia="宋体" w:cs="宋体"/>
          <w:spacing w:val="-1"/>
          <w:sz w:val="30"/>
          <w:szCs w:val="30"/>
        </w:rPr>
        <w:t>同。但它同样</w:t>
      </w:r>
      <w:r>
        <w:rPr>
          <w:rFonts w:ascii="宋体" w:hAnsi="宋体" w:eastAsia="宋体" w:cs="宋体"/>
          <w:sz w:val="30"/>
          <w:szCs w:val="30"/>
        </w:rPr>
        <w:t xml:space="preserve"> </w:t>
      </w:r>
      <w:r>
        <w:rPr>
          <w:rFonts w:ascii="宋体" w:hAnsi="宋体" w:eastAsia="宋体" w:cs="宋体"/>
          <w:spacing w:val="-1"/>
          <w:sz w:val="30"/>
          <w:szCs w:val="30"/>
        </w:rPr>
        <w:t>是违背常识的。试问，肖像摄影师和音乐家在观察人脸和聆听音乐时使</w:t>
      </w:r>
    </w:p>
    <w:p w14:paraId="188308F2">
      <w:pPr>
        <w:spacing w:line="222" w:lineRule="auto"/>
        <w:rPr>
          <w:rFonts w:ascii="宋体" w:hAnsi="宋体" w:eastAsia="宋体" w:cs="宋体"/>
          <w:sz w:val="30"/>
          <w:szCs w:val="30"/>
        </w:rPr>
        <w:sectPr>
          <w:pgSz w:w="12240" w:h="15840"/>
          <w:pgMar w:top="400" w:right="1462" w:bottom="0" w:left="1419" w:header="0" w:footer="0" w:gutter="0"/>
          <w:cols w:space="720" w:num="1"/>
        </w:sectPr>
      </w:pPr>
    </w:p>
    <w:p w14:paraId="22CC909A">
      <w:pPr>
        <w:pStyle w:val="2"/>
        <w:spacing w:line="251" w:lineRule="auto"/>
      </w:pPr>
    </w:p>
    <w:p w14:paraId="61EDB6E5">
      <w:pPr>
        <w:pStyle w:val="2"/>
        <w:spacing w:line="251" w:lineRule="auto"/>
      </w:pPr>
    </w:p>
    <w:p w14:paraId="7CD10ABC">
      <w:pPr>
        <w:pStyle w:val="2"/>
        <w:spacing w:line="251" w:lineRule="auto"/>
      </w:pPr>
    </w:p>
    <w:p w14:paraId="09ED9757">
      <w:pPr>
        <w:pStyle w:val="2"/>
        <w:spacing w:line="251" w:lineRule="auto"/>
      </w:pPr>
    </w:p>
    <w:p w14:paraId="454FA3E7">
      <w:pPr>
        <w:spacing w:before="91" w:line="219" w:lineRule="auto"/>
        <w:rPr>
          <w:rFonts w:ascii="宋体" w:hAnsi="宋体" w:eastAsia="宋体" w:cs="宋体"/>
          <w:sz w:val="28"/>
          <w:szCs w:val="28"/>
        </w:rPr>
      </w:pPr>
      <w:r>
        <w:rPr>
          <w:rFonts w:ascii="宋体" w:hAnsi="宋体" w:eastAsia="宋体" w:cs="宋体"/>
          <w:spacing w:val="19"/>
          <w:sz w:val="28"/>
          <w:szCs w:val="28"/>
        </w:rPr>
        <w:t>用的是完全相同的大脑部分吗?</w:t>
      </w:r>
    </w:p>
    <w:p w14:paraId="2823A449">
      <w:pPr>
        <w:spacing w:before="177" w:line="219" w:lineRule="auto"/>
        <w:ind w:left="610"/>
        <w:rPr>
          <w:rFonts w:ascii="宋体" w:hAnsi="宋体" w:eastAsia="宋体" w:cs="宋体"/>
          <w:sz w:val="28"/>
          <w:szCs w:val="28"/>
        </w:rPr>
      </w:pPr>
      <w:r>
        <w:rPr>
          <w:rFonts w:ascii="宋体" w:hAnsi="宋体" w:eastAsia="宋体" w:cs="宋体"/>
          <w:spacing w:val="20"/>
          <w:sz w:val="28"/>
          <w:szCs w:val="28"/>
        </w:rPr>
        <w:t>不过，新奇性和常规化是相对而言的。今天看来新奇的事物在一</w:t>
      </w:r>
    </w:p>
    <w:p w14:paraId="17870C62">
      <w:pPr>
        <w:spacing w:before="14" w:line="232" w:lineRule="auto"/>
        <w:rPr>
          <w:rFonts w:ascii="宋体" w:hAnsi="宋体" w:eastAsia="宋体" w:cs="宋体"/>
          <w:sz w:val="28"/>
          <w:szCs w:val="28"/>
        </w:rPr>
      </w:pPr>
      <w:r>
        <w:rPr>
          <w:rFonts w:ascii="宋体" w:hAnsi="宋体" w:eastAsia="宋体" w:cs="宋体"/>
          <w:spacing w:val="19"/>
          <w:sz w:val="28"/>
          <w:szCs w:val="28"/>
        </w:rPr>
        <w:t>天、一个月或者一年后就是常规事物了。因此，左右半脑的关系必然是</w:t>
      </w:r>
      <w:r>
        <w:rPr>
          <w:rFonts w:ascii="宋体" w:hAnsi="宋体" w:eastAsia="宋体" w:cs="宋体"/>
          <w:spacing w:val="14"/>
          <w:sz w:val="28"/>
          <w:szCs w:val="28"/>
        </w:rPr>
        <w:t xml:space="preserve"> </w:t>
      </w:r>
      <w:r>
        <w:rPr>
          <w:rFonts w:ascii="宋体" w:hAnsi="宋体" w:eastAsia="宋体" w:cs="宋体"/>
          <w:spacing w:val="19"/>
          <w:sz w:val="28"/>
          <w:szCs w:val="28"/>
        </w:rPr>
        <w:t>动态的，某项认知任务可能在一开始是由右半脑控制的，后来会逐渐转</w:t>
      </w:r>
      <w:r>
        <w:rPr>
          <w:rFonts w:ascii="宋体" w:hAnsi="宋体" w:eastAsia="宋体" w:cs="宋体"/>
          <w:spacing w:val="11"/>
          <w:sz w:val="28"/>
          <w:szCs w:val="28"/>
        </w:rPr>
        <w:t xml:space="preserve"> </w:t>
      </w:r>
      <w:r>
        <w:rPr>
          <w:rFonts w:ascii="宋体" w:hAnsi="宋体" w:eastAsia="宋体" w:cs="宋体"/>
          <w:spacing w:val="16"/>
          <w:sz w:val="28"/>
          <w:szCs w:val="28"/>
        </w:rPr>
        <w:t>移到左半脑。这种时空上的动态变化如图4.1所示。此外，对我而言新</w:t>
      </w:r>
      <w:r>
        <w:rPr>
          <w:rFonts w:ascii="宋体" w:hAnsi="宋体" w:eastAsia="宋体" w:cs="宋体"/>
          <w:spacing w:val="4"/>
          <w:sz w:val="28"/>
          <w:szCs w:val="28"/>
        </w:rPr>
        <w:t xml:space="preserve">  </w:t>
      </w:r>
      <w:r>
        <w:rPr>
          <w:rFonts w:ascii="宋体" w:hAnsi="宋体" w:eastAsia="宋体" w:cs="宋体"/>
          <w:spacing w:val="20"/>
          <w:sz w:val="28"/>
          <w:szCs w:val="28"/>
        </w:rPr>
        <w:t>奇的事物对你来说可能是老生常谈了，反之亦然。因此，左右</w:t>
      </w:r>
      <w:r>
        <w:rPr>
          <w:rFonts w:ascii="宋体" w:hAnsi="宋体" w:eastAsia="宋体" w:cs="宋体"/>
          <w:spacing w:val="19"/>
          <w:sz w:val="28"/>
          <w:szCs w:val="28"/>
        </w:rPr>
        <w:t>半脑之间</w:t>
      </w:r>
      <w:r>
        <w:rPr>
          <w:rFonts w:ascii="宋体" w:hAnsi="宋体" w:eastAsia="宋体" w:cs="宋体"/>
          <w:sz w:val="28"/>
          <w:szCs w:val="28"/>
        </w:rPr>
        <w:t xml:space="preserve"> </w:t>
      </w:r>
      <w:r>
        <w:rPr>
          <w:rFonts w:ascii="宋体" w:hAnsi="宋体" w:eastAsia="宋体" w:cs="宋体"/>
          <w:spacing w:val="17"/>
          <w:sz w:val="28"/>
          <w:szCs w:val="28"/>
        </w:rPr>
        <w:t>的功能关系在不同人身上也有所不同。</w:t>
      </w:r>
    </w:p>
    <w:p w14:paraId="1B13EEC1">
      <w:pPr>
        <w:pStyle w:val="2"/>
        <w:spacing w:line="241" w:lineRule="auto"/>
      </w:pPr>
    </w:p>
    <w:p w14:paraId="5E20EBAD">
      <w:pPr>
        <w:pStyle w:val="2"/>
        <w:spacing w:line="241" w:lineRule="auto"/>
      </w:pPr>
    </w:p>
    <w:p w14:paraId="1A618123">
      <w:pPr>
        <w:pStyle w:val="2"/>
        <w:spacing w:line="241" w:lineRule="auto"/>
      </w:pPr>
    </w:p>
    <w:p w14:paraId="7B661CE3">
      <w:pPr>
        <w:pStyle w:val="2"/>
        <w:spacing w:line="241" w:lineRule="auto"/>
      </w:pPr>
    </w:p>
    <w:p w14:paraId="7755DEEA">
      <w:pPr>
        <w:pStyle w:val="2"/>
        <w:spacing w:line="241" w:lineRule="auto"/>
      </w:pPr>
    </w:p>
    <w:p w14:paraId="2F3411AA">
      <w:pPr>
        <w:pStyle w:val="2"/>
        <w:spacing w:line="241" w:lineRule="auto"/>
      </w:pPr>
    </w:p>
    <w:p w14:paraId="27396351">
      <w:pPr>
        <w:pStyle w:val="2"/>
        <w:spacing w:line="242" w:lineRule="auto"/>
      </w:pPr>
    </w:p>
    <w:p w14:paraId="229D3C9D">
      <w:pPr>
        <w:pStyle w:val="2"/>
        <w:spacing w:line="242" w:lineRule="auto"/>
      </w:pPr>
    </w:p>
    <w:p w14:paraId="061F2AF5">
      <w:pPr>
        <w:pStyle w:val="2"/>
        <w:spacing w:line="242" w:lineRule="auto"/>
      </w:pPr>
    </w:p>
    <w:p w14:paraId="787EDC7D">
      <w:pPr>
        <w:pStyle w:val="2"/>
        <w:spacing w:line="242" w:lineRule="auto"/>
      </w:pPr>
    </w:p>
    <w:p w14:paraId="7B608543">
      <w:pPr>
        <w:pStyle w:val="2"/>
        <w:spacing w:line="242" w:lineRule="auto"/>
      </w:pPr>
      <w:r>
        <mc:AlternateContent>
          <mc:Choice Requires="wps">
            <w:drawing>
              <wp:anchor distT="0" distB="0" distL="0" distR="0" simplePos="0" relativeHeight="251669504" behindDoc="0" locked="0" layoutInCell="1" allowOverlap="1">
                <wp:simplePos x="0" y="0"/>
                <wp:positionH relativeFrom="column">
                  <wp:posOffset>15875</wp:posOffset>
                </wp:positionH>
                <wp:positionV relativeFrom="paragraph">
                  <wp:posOffset>260985</wp:posOffset>
                </wp:positionV>
                <wp:extent cx="675005" cy="279400"/>
                <wp:effectExtent l="0" t="0" r="0" b="0"/>
                <wp:wrapNone/>
                <wp:docPr id="76" name="TextBox 76"/>
                <wp:cNvGraphicFramePr/>
                <a:graphic xmlns:a="http://schemas.openxmlformats.org/drawingml/2006/main">
                  <a:graphicData uri="http://schemas.microsoft.com/office/word/2010/wordprocessingShape">
                    <wps:wsp>
                      <wps:cNvSpPr txBox="1"/>
                      <wps:spPr>
                        <a:xfrm rot="16200000">
                          <a:off x="16118" y="261367"/>
                          <a:ext cx="675005" cy="2794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AA11972">
                            <w:pPr>
                              <w:spacing w:before="75" w:line="219" w:lineRule="auto"/>
                              <w:jc w:val="right"/>
                              <w:rPr>
                                <w:rFonts w:ascii="宋体" w:hAnsi="宋体" w:eastAsia="宋体" w:cs="宋体"/>
                                <w:sz w:val="29"/>
                                <w:szCs w:val="29"/>
                              </w:rPr>
                            </w:pPr>
                            <w:r>
                              <w:rPr>
                                <w:rFonts w:ascii="宋体" w:hAnsi="宋体" w:eastAsia="宋体" w:cs="宋体"/>
                                <w:spacing w:val="-22"/>
                                <w:w w:val="95"/>
                                <w:sz w:val="29"/>
                                <w:szCs w:val="29"/>
                              </w:rPr>
                              <w:t>表现水</w:t>
                            </w:r>
                            <w:r>
                              <w:rPr>
                                <w:rFonts w:ascii="宋体" w:hAnsi="宋体" w:eastAsia="宋体" w:cs="宋体"/>
                                <w:spacing w:val="-14"/>
                                <w:w w:val="95"/>
                                <w:sz w:val="29"/>
                                <w:szCs w:val="29"/>
                              </w:rPr>
                              <w:t>平</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76" o:spid="_x0000_s1026" o:spt="202" type="#_x0000_t202" style="position:absolute;left:0pt;margin-left:1.25pt;margin-top:20.55pt;height:22pt;width:53.15pt;rotation:-5898240f;z-index:251669504;mso-width-relative:page;mso-height-relative:page;" filled="f" stroked="f" coordsize="21600,21600" o:gfxdata="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JZwvl1gAAAAcBAAAPAAAAAAAA&#10;AAEAIAAAACIAAABkcnMvZG93bnJldi54bWxQSwECFAAUAAAACACHTuJAVhe4dU0CAACgBAAADgAA&#10;AAAAAAABACAAAAAlAQAAZHJzL2Uyb0RvYy54bWxQSwUGAAAAAAYABgBZAQAA5AUAAAAA&#10;">
                <v:fill on="f" focussize="0,0"/>
                <v:stroke on="f" weight="0pt" miterlimit="0" joinstyle="miter"/>
                <v:imagedata o:title=""/>
                <o:lock v:ext="edit" aspectratio="f"/>
                <v:textbox inset="0mm,0mm,0mm,0mm">
                  <w:txbxContent>
                    <w:p w14:paraId="1AA11972">
                      <w:pPr>
                        <w:spacing w:before="75" w:line="219" w:lineRule="auto"/>
                        <w:jc w:val="right"/>
                        <w:rPr>
                          <w:rFonts w:ascii="宋体" w:hAnsi="宋体" w:eastAsia="宋体" w:cs="宋体"/>
                          <w:sz w:val="29"/>
                          <w:szCs w:val="29"/>
                        </w:rPr>
                      </w:pPr>
                      <w:r>
                        <w:rPr>
                          <w:rFonts w:ascii="宋体" w:hAnsi="宋体" w:eastAsia="宋体" w:cs="宋体"/>
                          <w:spacing w:val="-22"/>
                          <w:w w:val="95"/>
                          <w:sz w:val="29"/>
                          <w:szCs w:val="29"/>
                        </w:rPr>
                        <w:t>表现水</w:t>
                      </w:r>
                      <w:r>
                        <w:rPr>
                          <w:rFonts w:ascii="宋体" w:hAnsi="宋体" w:eastAsia="宋体" w:cs="宋体"/>
                          <w:spacing w:val="-14"/>
                          <w:w w:val="95"/>
                          <w:sz w:val="29"/>
                          <w:szCs w:val="29"/>
                        </w:rPr>
                        <w:t>平</w:t>
                      </w:r>
                    </w:p>
                  </w:txbxContent>
                </v:textbox>
              </v:shape>
            </w:pict>
          </mc:Fallback>
        </mc:AlternateContent>
      </w:r>
    </w:p>
    <w:p w14:paraId="3B9C3956">
      <w:pPr>
        <w:spacing w:before="91" w:line="293" w:lineRule="auto"/>
        <w:ind w:left="8098" w:right="396" w:hanging="589"/>
        <w:rPr>
          <w:rFonts w:ascii="宋体" w:hAnsi="宋体" w:eastAsia="宋体" w:cs="宋体"/>
          <w:sz w:val="28"/>
          <w:szCs w:val="28"/>
        </w:rPr>
      </w:pPr>
      <w:r>
        <w:drawing>
          <wp:anchor distT="0" distB="0" distL="0" distR="0" simplePos="0" relativeHeight="251668480" behindDoc="1" locked="0" layoutInCell="1" allowOverlap="1">
            <wp:simplePos x="0" y="0"/>
            <wp:positionH relativeFrom="column">
              <wp:posOffset>63500</wp:posOffset>
            </wp:positionH>
            <wp:positionV relativeFrom="paragraph">
              <wp:posOffset>-1683385</wp:posOffset>
            </wp:positionV>
            <wp:extent cx="5778500" cy="4381500"/>
            <wp:effectExtent l="0" t="0" r="0" b="0"/>
            <wp:wrapNone/>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40"/>
                    <a:stretch>
                      <a:fillRect/>
                    </a:stretch>
                  </pic:blipFill>
                  <pic:spPr>
                    <a:xfrm>
                      <a:off x="0" y="0"/>
                      <a:ext cx="5778467" cy="4381538"/>
                    </a:xfrm>
                    <a:prstGeom prst="rect">
                      <a:avLst/>
                    </a:prstGeom>
                  </pic:spPr>
                </pic:pic>
              </a:graphicData>
            </a:graphic>
          </wp:anchor>
        </w:drawing>
      </w:r>
      <w:r>
        <w:rPr>
          <w:rFonts w:ascii="宋体" w:hAnsi="宋体" w:eastAsia="宋体" w:cs="宋体"/>
          <w:spacing w:val="-2"/>
          <w:sz w:val="28"/>
          <w:szCs w:val="28"/>
        </w:rPr>
        <w:t>——右半脑</w:t>
      </w:r>
      <w:r>
        <w:rPr>
          <w:rFonts w:ascii="宋体" w:hAnsi="宋体" w:eastAsia="宋体" w:cs="宋体"/>
          <w:sz w:val="28"/>
          <w:szCs w:val="28"/>
        </w:rPr>
        <w:t xml:space="preserve"> </w:t>
      </w:r>
      <w:r>
        <w:rPr>
          <w:rFonts w:ascii="宋体" w:hAnsi="宋体" w:eastAsia="宋体" w:cs="宋体"/>
          <w:spacing w:val="-16"/>
          <w:sz w:val="28"/>
          <w:szCs w:val="28"/>
        </w:rPr>
        <w:t>左半脑</w:t>
      </w:r>
    </w:p>
    <w:p w14:paraId="1AD6CDCD">
      <w:pPr>
        <w:pStyle w:val="2"/>
        <w:spacing w:line="247" w:lineRule="auto"/>
      </w:pPr>
    </w:p>
    <w:p w14:paraId="110BFF4E">
      <w:pPr>
        <w:pStyle w:val="2"/>
        <w:spacing w:line="248" w:lineRule="auto"/>
      </w:pPr>
    </w:p>
    <w:p w14:paraId="14C9DA18">
      <w:pPr>
        <w:pStyle w:val="2"/>
        <w:spacing w:line="248" w:lineRule="auto"/>
      </w:pPr>
    </w:p>
    <w:p w14:paraId="743AE480">
      <w:pPr>
        <w:pStyle w:val="2"/>
        <w:spacing w:line="248" w:lineRule="auto"/>
      </w:pPr>
    </w:p>
    <w:p w14:paraId="0EFF8FC2">
      <w:pPr>
        <w:pStyle w:val="2"/>
        <w:spacing w:line="248" w:lineRule="auto"/>
      </w:pPr>
    </w:p>
    <w:p w14:paraId="18E4F934">
      <w:pPr>
        <w:pStyle w:val="2"/>
        <w:spacing w:line="248" w:lineRule="auto"/>
      </w:pPr>
    </w:p>
    <w:p w14:paraId="45F1D484">
      <w:pPr>
        <w:pStyle w:val="2"/>
        <w:spacing w:line="248" w:lineRule="auto"/>
      </w:pPr>
    </w:p>
    <w:p w14:paraId="22E5BBB1">
      <w:pPr>
        <w:pStyle w:val="2"/>
        <w:spacing w:line="248" w:lineRule="auto"/>
      </w:pPr>
    </w:p>
    <w:p w14:paraId="21CD113D">
      <w:pPr>
        <w:pStyle w:val="2"/>
        <w:spacing w:line="248" w:lineRule="auto"/>
      </w:pPr>
    </w:p>
    <w:p w14:paraId="4092E525">
      <w:pPr>
        <w:pStyle w:val="2"/>
        <w:spacing w:line="248" w:lineRule="auto"/>
      </w:pPr>
    </w:p>
    <w:p w14:paraId="69EC5396">
      <w:pPr>
        <w:spacing w:before="91" w:line="221" w:lineRule="auto"/>
        <w:ind w:left="4030"/>
        <w:rPr>
          <w:rFonts w:ascii="宋体" w:hAnsi="宋体" w:eastAsia="宋体" w:cs="宋体"/>
          <w:sz w:val="28"/>
          <w:szCs w:val="28"/>
        </w:rPr>
      </w:pPr>
      <w:r>
        <w:rPr>
          <w:rFonts w:ascii="宋体" w:hAnsi="宋体" w:eastAsia="宋体" w:cs="宋体"/>
          <w:spacing w:val="-7"/>
          <w:sz w:val="28"/>
          <w:szCs w:val="28"/>
        </w:rPr>
        <w:t>时间</w:t>
      </w:r>
    </w:p>
    <w:p w14:paraId="4B3451F7">
      <w:pPr>
        <w:pStyle w:val="2"/>
        <w:spacing w:line="241" w:lineRule="auto"/>
      </w:pPr>
    </w:p>
    <w:p w14:paraId="2EB69145">
      <w:pPr>
        <w:pStyle w:val="2"/>
        <w:spacing w:line="242" w:lineRule="auto"/>
      </w:pPr>
    </w:p>
    <w:p w14:paraId="61A3FE15">
      <w:pPr>
        <w:spacing w:before="91" w:line="213" w:lineRule="auto"/>
        <w:ind w:right="122"/>
        <w:jc w:val="both"/>
        <w:rPr>
          <w:rFonts w:ascii="楷体" w:hAnsi="楷体" w:eastAsia="楷体" w:cs="楷体"/>
          <w:sz w:val="28"/>
          <w:szCs w:val="28"/>
        </w:rPr>
      </w:pPr>
      <w:r>
        <w:rPr>
          <w:rFonts w:ascii="楷体" w:hAnsi="楷体" w:eastAsia="楷体" w:cs="楷体"/>
          <w:spacing w:val="-11"/>
          <w:sz w:val="28"/>
          <w:szCs w:val="28"/>
        </w:rPr>
        <w:t>注：如果任务是全新的，则右半脑在学习初期居于主导地位。一旦与</w:t>
      </w:r>
      <w:r>
        <w:rPr>
          <w:rFonts w:ascii="楷体" w:hAnsi="楷体" w:eastAsia="楷体" w:cs="楷体"/>
          <w:spacing w:val="-12"/>
          <w:sz w:val="28"/>
          <w:szCs w:val="28"/>
        </w:rPr>
        <w:t>任务相关</w:t>
      </w:r>
      <w:r>
        <w:rPr>
          <w:rFonts w:ascii="楷体" w:hAnsi="楷体" w:eastAsia="楷体" w:cs="楷体"/>
          <w:sz w:val="28"/>
          <w:szCs w:val="28"/>
        </w:rPr>
        <w:t xml:space="preserve"> </w:t>
      </w:r>
      <w:r>
        <w:rPr>
          <w:rFonts w:ascii="楷体" w:hAnsi="楷体" w:eastAsia="楷体" w:cs="楷体"/>
          <w:spacing w:val="-10"/>
          <w:sz w:val="28"/>
          <w:szCs w:val="28"/>
        </w:rPr>
        <w:t>的认知策略已经确立，左半脑就开始占主导。这是一个极具启</w:t>
      </w:r>
      <w:r>
        <w:rPr>
          <w:rFonts w:ascii="楷体" w:hAnsi="楷体" w:eastAsia="楷体" w:cs="楷体"/>
          <w:spacing w:val="-11"/>
          <w:sz w:val="28"/>
          <w:szCs w:val="28"/>
        </w:rPr>
        <w:t>发意义的概念范</w:t>
      </w:r>
      <w:r>
        <w:rPr>
          <w:rFonts w:ascii="楷体" w:hAnsi="楷体" w:eastAsia="楷体" w:cs="楷体"/>
          <w:sz w:val="28"/>
          <w:szCs w:val="28"/>
        </w:rPr>
        <w:t xml:space="preserve"> </w:t>
      </w:r>
      <w:r>
        <w:rPr>
          <w:rFonts w:ascii="楷体" w:hAnsi="楷体" w:eastAsia="楷体" w:cs="楷体"/>
          <w:spacing w:val="-11"/>
          <w:sz w:val="28"/>
          <w:szCs w:val="28"/>
        </w:rPr>
        <w:t>式，没有与之相对应的具体实验，但可以用来表达戈德堡和科斯塔在1981年最</w:t>
      </w:r>
      <w:r>
        <w:rPr>
          <w:rFonts w:ascii="楷体" w:hAnsi="楷体" w:eastAsia="楷体" w:cs="楷体"/>
          <w:spacing w:val="15"/>
          <w:sz w:val="28"/>
          <w:szCs w:val="28"/>
        </w:rPr>
        <w:t xml:space="preserve"> </w:t>
      </w:r>
      <w:r>
        <w:rPr>
          <w:rFonts w:ascii="楷体" w:hAnsi="楷体" w:eastAsia="楷体" w:cs="楷体"/>
          <w:spacing w:val="-12"/>
          <w:sz w:val="28"/>
          <w:szCs w:val="28"/>
        </w:rPr>
        <w:t>先提出的观点的大意。</w:t>
      </w:r>
    </w:p>
    <w:p w14:paraId="0B1641F7">
      <w:pPr>
        <w:spacing w:before="153" w:line="213" w:lineRule="auto"/>
        <w:ind w:left="613"/>
        <w:rPr>
          <w:rFonts w:ascii="黑体" w:hAnsi="黑体" w:eastAsia="黑体" w:cs="黑体"/>
          <w:sz w:val="28"/>
          <w:szCs w:val="28"/>
        </w:rPr>
      </w:pPr>
      <w:r>
        <w:rPr>
          <w:rFonts w:ascii="黑体" w:hAnsi="黑体" w:eastAsia="黑体" w:cs="黑体"/>
          <w:b/>
          <w:bCs/>
          <w:spacing w:val="-10"/>
          <w:sz w:val="28"/>
          <w:szCs w:val="28"/>
        </w:rPr>
        <w:t>图4.1在完成一项学习任务的过程中，事物从新奇性到常规化的转变</w:t>
      </w:r>
    </w:p>
    <w:p w14:paraId="6919DE13">
      <w:pPr>
        <w:spacing w:before="243" w:line="259" w:lineRule="auto"/>
        <w:ind w:right="12" w:firstLine="610"/>
        <w:jc w:val="both"/>
        <w:rPr>
          <w:rFonts w:ascii="宋体" w:hAnsi="宋体" w:eastAsia="宋体" w:cs="宋体"/>
          <w:sz w:val="28"/>
          <w:szCs w:val="28"/>
        </w:rPr>
      </w:pPr>
      <w:r>
        <w:rPr>
          <w:rFonts w:ascii="宋体" w:hAnsi="宋体" w:eastAsia="宋体" w:cs="宋体"/>
          <w:spacing w:val="18"/>
          <w:sz w:val="28"/>
          <w:szCs w:val="28"/>
        </w:rPr>
        <w:t>信息从右半脑向左半脑的转换并不是字面上所说的位置调换。更可</w:t>
      </w:r>
      <w:r>
        <w:rPr>
          <w:rFonts w:ascii="宋体" w:hAnsi="宋体" w:eastAsia="宋体" w:cs="宋体"/>
          <w:sz w:val="28"/>
          <w:szCs w:val="28"/>
        </w:rPr>
        <w:t xml:space="preserve"> </w:t>
      </w:r>
      <w:r>
        <w:rPr>
          <w:rFonts w:ascii="宋体" w:hAnsi="宋体" w:eastAsia="宋体" w:cs="宋体"/>
          <w:spacing w:val="19"/>
          <w:sz w:val="28"/>
          <w:szCs w:val="28"/>
        </w:rPr>
        <w:t>能的是，两个半脑在互动中都会形成心理表征，只是生成速度不同。在</w:t>
      </w:r>
      <w:r>
        <w:rPr>
          <w:rFonts w:ascii="宋体" w:hAnsi="宋体" w:eastAsia="宋体" w:cs="宋体"/>
          <w:spacing w:val="15"/>
          <w:sz w:val="28"/>
          <w:szCs w:val="28"/>
        </w:rPr>
        <w:t xml:space="preserve"> </w:t>
      </w:r>
      <w:r>
        <w:rPr>
          <w:rFonts w:ascii="宋体" w:hAnsi="宋体" w:eastAsia="宋体" w:cs="宋体"/>
          <w:spacing w:val="19"/>
          <w:sz w:val="28"/>
          <w:szCs w:val="28"/>
        </w:rPr>
        <w:t>学习一项认知技能的早期，右半脑形成表征的效率更高，但在这一过程</w:t>
      </w:r>
    </w:p>
    <w:p w14:paraId="4606939B">
      <w:pPr>
        <w:spacing w:line="259" w:lineRule="auto"/>
        <w:rPr>
          <w:rFonts w:ascii="宋体" w:hAnsi="宋体" w:eastAsia="宋体" w:cs="宋体"/>
          <w:sz w:val="28"/>
          <w:szCs w:val="28"/>
        </w:rPr>
        <w:sectPr>
          <w:pgSz w:w="12240" w:h="15840"/>
          <w:pgMar w:top="400" w:right="1512" w:bottom="0" w:left="1429" w:header="0" w:footer="0" w:gutter="0"/>
          <w:cols w:space="720" w:num="1"/>
        </w:sectPr>
      </w:pPr>
    </w:p>
    <w:p w14:paraId="57C5494C">
      <w:pPr>
        <w:pStyle w:val="2"/>
      </w:pPr>
    </w:p>
    <w:p w14:paraId="6BB9EA2C">
      <w:pPr>
        <w:pStyle w:val="2"/>
      </w:pPr>
    </w:p>
    <w:p w14:paraId="50A95128">
      <w:pPr>
        <w:pStyle w:val="2"/>
      </w:pPr>
    </w:p>
    <w:p w14:paraId="329656BF">
      <w:pPr>
        <w:pStyle w:val="2"/>
      </w:pPr>
    </w:p>
    <w:p w14:paraId="1206713B">
      <w:pPr>
        <w:spacing w:before="97" w:line="222" w:lineRule="auto"/>
        <w:ind w:left="2" w:right="60" w:firstLine="24"/>
        <w:rPr>
          <w:rFonts w:ascii="宋体" w:hAnsi="宋体" w:eastAsia="宋体" w:cs="宋体"/>
          <w:sz w:val="30"/>
          <w:szCs w:val="30"/>
        </w:rPr>
      </w:pPr>
      <w:r>
        <w:rPr>
          <w:rFonts w:ascii="宋体" w:hAnsi="宋体" w:eastAsia="宋体" w:cs="宋体"/>
          <w:spacing w:val="-1"/>
          <w:sz w:val="30"/>
          <w:szCs w:val="30"/>
        </w:rPr>
        <w:t>的晚期，左半脑形成表征的效率更高。我们现在还不能</w:t>
      </w:r>
      <w:r>
        <w:rPr>
          <w:rFonts w:ascii="宋体" w:hAnsi="宋体" w:eastAsia="宋体" w:cs="宋体"/>
          <w:spacing w:val="-2"/>
          <w:sz w:val="30"/>
          <w:szCs w:val="30"/>
        </w:rPr>
        <w:t>完全理解上述差</w:t>
      </w:r>
      <w:r>
        <w:rPr>
          <w:rFonts w:ascii="宋体" w:hAnsi="宋体" w:eastAsia="宋体" w:cs="宋体"/>
          <w:sz w:val="30"/>
          <w:szCs w:val="30"/>
        </w:rPr>
        <w:t xml:space="preserve"> </w:t>
      </w:r>
      <w:r>
        <w:rPr>
          <w:rFonts w:ascii="宋体" w:hAnsi="宋体" w:eastAsia="宋体" w:cs="宋体"/>
          <w:spacing w:val="-1"/>
          <w:sz w:val="30"/>
          <w:szCs w:val="30"/>
        </w:rPr>
        <w:t>异背后的神经机制，但我们能够提出一些比较合理的假说。假设左半脑</w:t>
      </w:r>
      <w:r>
        <w:rPr>
          <w:rFonts w:ascii="宋体" w:hAnsi="宋体" w:eastAsia="宋体" w:cs="宋体"/>
          <w:spacing w:val="18"/>
          <w:sz w:val="30"/>
          <w:szCs w:val="30"/>
        </w:rPr>
        <w:t xml:space="preserve"> </w:t>
      </w:r>
      <w:r>
        <w:rPr>
          <w:rFonts w:ascii="宋体" w:hAnsi="宋体" w:eastAsia="宋体" w:cs="宋体"/>
          <w:spacing w:val="-1"/>
          <w:sz w:val="30"/>
          <w:szCs w:val="30"/>
        </w:rPr>
        <w:t>形成并存储了一般性表征，即反映了某类特定事物或情形的一般特征。</w:t>
      </w:r>
      <w:r>
        <w:rPr>
          <w:rFonts w:ascii="宋体" w:hAnsi="宋体" w:eastAsia="宋体" w:cs="宋体"/>
          <w:spacing w:val="18"/>
          <w:sz w:val="30"/>
          <w:szCs w:val="30"/>
        </w:rPr>
        <w:t xml:space="preserve"> </w:t>
      </w:r>
      <w:r>
        <w:rPr>
          <w:rFonts w:ascii="宋体" w:hAnsi="宋体" w:eastAsia="宋体" w:cs="宋体"/>
          <w:spacing w:val="-1"/>
          <w:sz w:val="30"/>
          <w:szCs w:val="30"/>
        </w:rPr>
        <w:t>从另一个方面来说，这些表征又是特定的，因为它们仅反映了某类范围</w:t>
      </w:r>
      <w:r>
        <w:rPr>
          <w:rFonts w:ascii="宋体" w:hAnsi="宋体" w:eastAsia="宋体" w:cs="宋体"/>
          <w:spacing w:val="18"/>
          <w:sz w:val="30"/>
          <w:szCs w:val="30"/>
        </w:rPr>
        <w:t xml:space="preserve"> </w:t>
      </w:r>
      <w:r>
        <w:rPr>
          <w:rFonts w:ascii="宋体" w:hAnsi="宋体" w:eastAsia="宋体" w:cs="宋体"/>
          <w:spacing w:val="-1"/>
          <w:sz w:val="30"/>
          <w:szCs w:val="30"/>
        </w:rPr>
        <w:t>相对狭窄的情形的共同特征。显然，要想反映某个人经验和知识的总</w:t>
      </w:r>
    </w:p>
    <w:p w14:paraId="204BCCBC">
      <w:pPr>
        <w:spacing w:before="2" w:line="222" w:lineRule="auto"/>
        <w:ind w:left="1" w:right="60" w:firstLine="2"/>
        <w:rPr>
          <w:rFonts w:ascii="宋体" w:hAnsi="宋体" w:eastAsia="宋体" w:cs="宋体"/>
          <w:sz w:val="30"/>
          <w:szCs w:val="30"/>
        </w:rPr>
      </w:pPr>
      <w:r>
        <w:rPr>
          <w:rFonts w:ascii="宋体" w:hAnsi="宋体" w:eastAsia="宋体" w:cs="宋体"/>
          <w:spacing w:val="-1"/>
          <w:sz w:val="30"/>
          <w:szCs w:val="30"/>
        </w:rPr>
        <w:t>和，就需要大量类似的表征。相比之下，右半脑形成并储存比较粗糙的</w:t>
      </w:r>
      <w:r>
        <w:rPr>
          <w:rFonts w:ascii="宋体" w:hAnsi="宋体" w:eastAsia="宋体" w:cs="宋体"/>
          <w:spacing w:val="17"/>
          <w:sz w:val="30"/>
          <w:szCs w:val="30"/>
        </w:rPr>
        <w:t xml:space="preserve"> </w:t>
      </w:r>
      <w:r>
        <w:rPr>
          <w:rFonts w:ascii="宋体" w:hAnsi="宋体" w:eastAsia="宋体" w:cs="宋体"/>
          <w:sz w:val="30"/>
          <w:szCs w:val="30"/>
        </w:rPr>
        <w:t>表征，每一个表征都反映范围较为宽泛的某</w:t>
      </w:r>
      <w:r>
        <w:rPr>
          <w:rFonts w:ascii="宋体" w:hAnsi="宋体" w:eastAsia="宋体" w:cs="宋体"/>
          <w:spacing w:val="-1"/>
          <w:sz w:val="30"/>
          <w:szCs w:val="30"/>
        </w:rPr>
        <w:t>类情形的共同特点。显然，</w:t>
      </w:r>
      <w:r>
        <w:rPr>
          <w:rFonts w:ascii="宋体" w:hAnsi="宋体" w:eastAsia="宋体" w:cs="宋体"/>
          <w:sz w:val="30"/>
          <w:szCs w:val="30"/>
        </w:rPr>
        <w:t xml:space="preserve"> 右半脑所包含的表征比左半脑少。还可以做</w:t>
      </w:r>
      <w:r>
        <w:rPr>
          <w:rFonts w:ascii="宋体" w:hAnsi="宋体" w:eastAsia="宋体" w:cs="宋体"/>
          <w:spacing w:val="-1"/>
          <w:sz w:val="30"/>
          <w:szCs w:val="30"/>
        </w:rPr>
        <w:t>一个更极端的设想，右半脑</w:t>
      </w:r>
      <w:r>
        <w:rPr>
          <w:rFonts w:ascii="宋体" w:hAnsi="宋体" w:eastAsia="宋体" w:cs="宋体"/>
          <w:sz w:val="30"/>
          <w:szCs w:val="30"/>
        </w:rPr>
        <w:t xml:space="preserve"> 的联合皮质几乎不包含特定的表征，而是由</w:t>
      </w:r>
      <w:r>
        <w:rPr>
          <w:rFonts w:ascii="宋体" w:hAnsi="宋体" w:eastAsia="宋体" w:cs="宋体"/>
          <w:spacing w:val="-1"/>
          <w:sz w:val="30"/>
          <w:szCs w:val="30"/>
        </w:rPr>
        <w:t>一个单一的相对一体化的网</w:t>
      </w:r>
      <w:r>
        <w:rPr>
          <w:rFonts w:ascii="宋体" w:hAnsi="宋体" w:eastAsia="宋体" w:cs="宋体"/>
          <w:sz w:val="30"/>
          <w:szCs w:val="30"/>
        </w:rPr>
        <w:t xml:space="preserve"> </w:t>
      </w:r>
      <w:r>
        <w:rPr>
          <w:rFonts w:ascii="宋体" w:hAnsi="宋体" w:eastAsia="宋体" w:cs="宋体"/>
          <w:spacing w:val="-1"/>
          <w:sz w:val="30"/>
          <w:szCs w:val="30"/>
        </w:rPr>
        <w:t>络构成，这个网络在某种程度上反映了所有已有经验的平均属性。</w:t>
      </w:r>
    </w:p>
    <w:p w14:paraId="7B361708">
      <w:pPr>
        <w:spacing w:before="143" w:line="222" w:lineRule="auto"/>
        <w:ind w:right="60" w:firstLine="621"/>
        <w:jc w:val="both"/>
        <w:rPr>
          <w:rFonts w:ascii="宋体" w:hAnsi="宋体" w:eastAsia="宋体" w:cs="宋体"/>
          <w:sz w:val="30"/>
          <w:szCs w:val="30"/>
        </w:rPr>
      </w:pPr>
      <w:r>
        <w:rPr>
          <w:rFonts w:ascii="宋体" w:hAnsi="宋体" w:eastAsia="宋体" w:cs="宋体"/>
          <w:spacing w:val="-1"/>
          <w:sz w:val="30"/>
          <w:szCs w:val="30"/>
        </w:rPr>
        <w:t>当一个人面对一项比较熟悉的认知任务时，其左半脑中的特</w:t>
      </w:r>
      <w:r>
        <w:rPr>
          <w:rFonts w:ascii="宋体" w:hAnsi="宋体" w:eastAsia="宋体" w:cs="宋体"/>
          <w:spacing w:val="-2"/>
          <w:sz w:val="30"/>
          <w:szCs w:val="30"/>
        </w:rPr>
        <w:t>定表征</w:t>
      </w:r>
      <w:r>
        <w:rPr>
          <w:rFonts w:ascii="宋体" w:hAnsi="宋体" w:eastAsia="宋体" w:cs="宋体"/>
          <w:sz w:val="30"/>
          <w:szCs w:val="30"/>
        </w:rPr>
        <w:t xml:space="preserve"> 会与之产生共鸣。当一个人遇到一项比较新奇</w:t>
      </w:r>
      <w:r>
        <w:rPr>
          <w:rFonts w:ascii="宋体" w:hAnsi="宋体" w:eastAsia="宋体" w:cs="宋体"/>
          <w:spacing w:val="-1"/>
          <w:sz w:val="30"/>
          <w:szCs w:val="30"/>
        </w:rPr>
        <w:t>的认知任务时，这项任务</w:t>
      </w:r>
      <w:r>
        <w:rPr>
          <w:rFonts w:ascii="宋体" w:hAnsi="宋体" w:eastAsia="宋体" w:cs="宋体"/>
          <w:sz w:val="30"/>
          <w:szCs w:val="30"/>
        </w:rPr>
        <w:t xml:space="preserve"> 将会与右半脑中某个较粗糙的表征产生共鸣，</w:t>
      </w:r>
      <w:r>
        <w:rPr>
          <w:rFonts w:ascii="宋体" w:hAnsi="宋体" w:eastAsia="宋体" w:cs="宋体"/>
          <w:spacing w:val="-1"/>
          <w:sz w:val="30"/>
          <w:szCs w:val="30"/>
        </w:rPr>
        <w:t>因为这些表征的界限不那</w:t>
      </w:r>
      <w:r>
        <w:rPr>
          <w:rFonts w:ascii="宋体" w:hAnsi="宋体" w:eastAsia="宋体" w:cs="宋体"/>
          <w:sz w:val="30"/>
          <w:szCs w:val="30"/>
        </w:rPr>
        <w:t xml:space="preserve"> 么明显，也不太具体。当个体通过这项新型的</w:t>
      </w:r>
      <w:r>
        <w:rPr>
          <w:rFonts w:ascii="宋体" w:hAnsi="宋体" w:eastAsia="宋体" w:cs="宋体"/>
          <w:spacing w:val="-1"/>
          <w:sz w:val="30"/>
          <w:szCs w:val="30"/>
        </w:rPr>
        <w:t>认知任务获得经验和专门</w:t>
      </w:r>
      <w:r>
        <w:rPr>
          <w:rFonts w:ascii="宋体" w:hAnsi="宋体" w:eastAsia="宋体" w:cs="宋体"/>
          <w:sz w:val="30"/>
          <w:szCs w:val="30"/>
        </w:rPr>
        <w:t xml:space="preserve"> 知识后，其左右半脑的情况会变得非常不同。</w:t>
      </w:r>
      <w:r>
        <w:rPr>
          <w:rFonts w:ascii="宋体" w:hAnsi="宋体" w:eastAsia="宋体" w:cs="宋体"/>
          <w:spacing w:val="-1"/>
          <w:sz w:val="30"/>
          <w:szCs w:val="30"/>
        </w:rPr>
        <w:t>在左半脑中会形成一个全</w:t>
      </w:r>
      <w:r>
        <w:rPr>
          <w:rFonts w:ascii="宋体" w:hAnsi="宋体" w:eastAsia="宋体" w:cs="宋体"/>
          <w:sz w:val="30"/>
          <w:szCs w:val="30"/>
        </w:rPr>
        <w:t xml:space="preserve"> 新的、范围相对狭窄的表征来反映这项全新的</w:t>
      </w:r>
      <w:r>
        <w:rPr>
          <w:rFonts w:ascii="宋体" w:hAnsi="宋体" w:eastAsia="宋体" w:cs="宋体"/>
          <w:spacing w:val="-1"/>
          <w:sz w:val="30"/>
          <w:szCs w:val="30"/>
        </w:rPr>
        <w:t>认知挑战的特性。而右半</w:t>
      </w:r>
      <w:r>
        <w:rPr>
          <w:rFonts w:ascii="宋体" w:hAnsi="宋体" w:eastAsia="宋体" w:cs="宋体"/>
          <w:sz w:val="30"/>
          <w:szCs w:val="30"/>
        </w:rPr>
        <w:t xml:space="preserve"> 脑的反应就没有那么强烈了，仅仅会对大尺度</w:t>
      </w:r>
      <w:r>
        <w:rPr>
          <w:rFonts w:ascii="宋体" w:hAnsi="宋体" w:eastAsia="宋体" w:cs="宋体"/>
          <w:spacing w:val="-1"/>
          <w:sz w:val="30"/>
          <w:szCs w:val="30"/>
        </w:rPr>
        <w:t>的粗糙的网络进行更新。</w:t>
      </w:r>
    </w:p>
    <w:p w14:paraId="7CA7264C">
      <w:pPr>
        <w:spacing w:before="143" w:line="220" w:lineRule="auto"/>
        <w:ind w:left="1" w:firstLine="603"/>
        <w:rPr>
          <w:rFonts w:ascii="宋体" w:hAnsi="宋体" w:eastAsia="宋体" w:cs="宋体"/>
          <w:sz w:val="30"/>
          <w:szCs w:val="30"/>
        </w:rPr>
      </w:pPr>
      <w:r>
        <w:rPr>
          <w:rFonts w:ascii="宋体" w:hAnsi="宋体" w:eastAsia="宋体" w:cs="宋体"/>
          <w:spacing w:val="-1"/>
          <w:sz w:val="30"/>
          <w:szCs w:val="30"/>
        </w:rPr>
        <w:t>我在《智慧大脑》一书中将左右半脑对同一数据集的表征比作描述</w:t>
      </w:r>
      <w:r>
        <w:rPr>
          <w:rFonts w:ascii="宋体" w:hAnsi="宋体" w:eastAsia="宋体" w:cs="宋体"/>
          <w:spacing w:val="13"/>
          <w:sz w:val="30"/>
          <w:szCs w:val="30"/>
        </w:rPr>
        <w:t xml:space="preserve"> </w:t>
      </w:r>
      <w:r>
        <w:rPr>
          <w:rFonts w:ascii="宋体" w:hAnsi="宋体" w:eastAsia="宋体" w:cs="宋体"/>
          <w:sz w:val="30"/>
          <w:szCs w:val="30"/>
        </w:rPr>
        <w:t>统计学用以总结同一数据集的两种方式：右</w:t>
      </w:r>
      <w:r>
        <w:rPr>
          <w:rFonts w:ascii="宋体" w:hAnsi="宋体" w:eastAsia="宋体" w:cs="宋体"/>
          <w:spacing w:val="-1"/>
          <w:sz w:val="30"/>
          <w:szCs w:val="30"/>
        </w:rPr>
        <w:t>半脑好比是总结所有数据的</w:t>
      </w:r>
      <w:r>
        <w:rPr>
          <w:rFonts w:ascii="宋体" w:hAnsi="宋体" w:eastAsia="宋体" w:cs="宋体"/>
          <w:sz w:val="30"/>
          <w:szCs w:val="30"/>
        </w:rPr>
        <w:t xml:space="preserve"> 标准差，而左半脑好比是散点图，每一个点</w:t>
      </w:r>
      <w:r>
        <w:rPr>
          <w:rFonts w:ascii="宋体" w:hAnsi="宋体" w:eastAsia="宋体" w:cs="宋体"/>
          <w:spacing w:val="-1"/>
          <w:sz w:val="30"/>
          <w:szCs w:val="30"/>
        </w:rPr>
        <w:t>都代表数据的某个特定的子</w:t>
      </w:r>
      <w:r>
        <w:rPr>
          <w:rFonts w:ascii="宋体" w:hAnsi="宋体" w:eastAsia="宋体" w:cs="宋体"/>
          <w:sz w:val="30"/>
          <w:szCs w:val="30"/>
        </w:rPr>
        <w:t xml:space="preserve"> </w:t>
      </w:r>
      <w:r>
        <w:rPr>
          <w:rFonts w:ascii="宋体" w:hAnsi="宋体" w:eastAsia="宋体" w:cs="宋体"/>
          <w:spacing w:val="-1"/>
          <w:sz w:val="30"/>
          <w:szCs w:val="30"/>
        </w:rPr>
        <w:t>集。</w:t>
      </w:r>
      <w:r>
        <w:fldChar w:fldCharType="begin"/>
      </w:r>
      <w:r>
        <w:instrText xml:space="preserve"> HYPERLINK \l "bookmark19" </w:instrText>
      </w:r>
      <w:r>
        <w:fldChar w:fldCharType="separate"/>
      </w:r>
      <w:r>
        <w:rPr>
          <w:position w:val="-5"/>
          <w:sz w:val="30"/>
          <w:szCs w:val="30"/>
        </w:rPr>
        <w:drawing>
          <wp:inline distT="0" distB="0" distL="0" distR="0">
            <wp:extent cx="228600" cy="266700"/>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31"/>
                    <a:stretch>
                      <a:fillRect/>
                    </a:stretch>
                  </pic:blipFill>
                  <pic:spPr>
                    <a:xfrm>
                      <a:off x="0" y="0"/>
                      <a:ext cx="228600" cy="266700"/>
                    </a:xfrm>
                    <a:prstGeom prst="rect">
                      <a:avLst/>
                    </a:prstGeom>
                  </pic:spPr>
                </pic:pic>
              </a:graphicData>
            </a:graphic>
          </wp:inline>
        </w:drawing>
      </w:r>
      <w:r>
        <w:rPr>
          <w:position w:val="-5"/>
          <w:sz w:val="30"/>
          <w:szCs w:val="30"/>
        </w:rPr>
        <w:fldChar w:fldCharType="end"/>
      </w:r>
      <w:r>
        <w:rPr>
          <w:rFonts w:ascii="宋体" w:hAnsi="宋体" w:eastAsia="宋体" w:cs="宋体"/>
          <w:spacing w:val="-1"/>
          <w:sz w:val="30"/>
          <w:szCs w:val="30"/>
        </w:rPr>
        <w:t>显然，当新数据集出现时，左右半脑将会以不同的方式对自身的</w:t>
      </w:r>
      <w:r>
        <w:rPr>
          <w:rFonts w:ascii="宋体" w:hAnsi="宋体" w:eastAsia="宋体" w:cs="宋体"/>
          <w:spacing w:val="18"/>
          <w:sz w:val="30"/>
          <w:szCs w:val="30"/>
        </w:rPr>
        <w:t xml:space="preserve"> </w:t>
      </w:r>
      <w:r>
        <w:rPr>
          <w:rFonts w:ascii="宋体" w:hAnsi="宋体" w:eastAsia="宋体" w:cs="宋体"/>
          <w:sz w:val="30"/>
          <w:szCs w:val="30"/>
        </w:rPr>
        <w:t>表征进行更新。散点图中会出现新的数据点</w:t>
      </w:r>
      <w:r>
        <w:rPr>
          <w:rFonts w:ascii="宋体" w:hAnsi="宋体" w:eastAsia="宋体" w:cs="宋体"/>
          <w:spacing w:val="-1"/>
          <w:sz w:val="30"/>
          <w:szCs w:val="30"/>
        </w:rPr>
        <w:t>，而之前已经录入的数据点</w:t>
      </w:r>
      <w:r>
        <w:rPr>
          <w:rFonts w:ascii="宋体" w:hAnsi="宋体" w:eastAsia="宋体" w:cs="宋体"/>
          <w:sz w:val="30"/>
          <w:szCs w:val="30"/>
        </w:rPr>
        <w:t xml:space="preserve"> 不会因此而被清除（左半脑中会出现新的具</w:t>
      </w:r>
      <w:r>
        <w:rPr>
          <w:rFonts w:ascii="宋体" w:hAnsi="宋体" w:eastAsia="宋体" w:cs="宋体"/>
          <w:spacing w:val="-1"/>
          <w:sz w:val="30"/>
          <w:szCs w:val="30"/>
        </w:rPr>
        <w:t>体表征，先前已经形成的表</w:t>
      </w:r>
      <w:r>
        <w:rPr>
          <w:rFonts w:ascii="宋体" w:hAnsi="宋体" w:eastAsia="宋体" w:cs="宋体"/>
          <w:sz w:val="30"/>
          <w:szCs w:val="30"/>
        </w:rPr>
        <w:t xml:space="preserve"> 征则不受干扰地被保存下来）。标准差将会</w:t>
      </w:r>
      <w:r>
        <w:rPr>
          <w:rFonts w:ascii="宋体" w:hAnsi="宋体" w:eastAsia="宋体" w:cs="宋体"/>
          <w:spacing w:val="-1"/>
          <w:sz w:val="30"/>
          <w:szCs w:val="30"/>
        </w:rPr>
        <w:t>被重新计算，得到的值会略</w:t>
      </w:r>
      <w:r>
        <w:rPr>
          <w:rFonts w:ascii="宋体" w:hAnsi="宋体" w:eastAsia="宋体" w:cs="宋体"/>
          <w:sz w:val="30"/>
          <w:szCs w:val="30"/>
        </w:rPr>
        <w:t xml:space="preserve"> 有不同（右半脑中现有的全局性粗糙表征将</w:t>
      </w:r>
      <w:r>
        <w:rPr>
          <w:rFonts w:ascii="宋体" w:hAnsi="宋体" w:eastAsia="宋体" w:cs="宋体"/>
          <w:spacing w:val="-1"/>
          <w:sz w:val="30"/>
          <w:szCs w:val="30"/>
        </w:rPr>
        <w:t>会被整体修改）。右半脑中</w:t>
      </w:r>
      <w:r>
        <w:rPr>
          <w:rFonts w:ascii="宋体" w:hAnsi="宋体" w:eastAsia="宋体" w:cs="宋体"/>
          <w:sz w:val="30"/>
          <w:szCs w:val="30"/>
        </w:rPr>
        <w:t xml:space="preserve"> 有一个布满沟壑的巨大网络，和沙漠中的沟</w:t>
      </w:r>
      <w:r>
        <w:rPr>
          <w:rFonts w:ascii="宋体" w:hAnsi="宋体" w:eastAsia="宋体" w:cs="宋体"/>
          <w:spacing w:val="-1"/>
          <w:sz w:val="30"/>
          <w:szCs w:val="30"/>
        </w:rPr>
        <w:t>壑有点类似，虽然这些沟壑</w:t>
      </w:r>
      <w:r>
        <w:rPr>
          <w:rFonts w:ascii="宋体" w:hAnsi="宋体" w:eastAsia="宋体" w:cs="宋体"/>
          <w:sz w:val="30"/>
          <w:szCs w:val="30"/>
        </w:rPr>
        <w:t xml:space="preserve"> 深浅不一，但它们的深度都在重力的作用下</w:t>
      </w:r>
      <w:r>
        <w:rPr>
          <w:rFonts w:ascii="宋体" w:hAnsi="宋体" w:eastAsia="宋体" w:cs="宋体"/>
          <w:spacing w:val="-1"/>
          <w:sz w:val="30"/>
          <w:szCs w:val="30"/>
        </w:rPr>
        <w:t>不断地趋近一个平均值。左</w:t>
      </w:r>
      <w:r>
        <w:rPr>
          <w:rFonts w:ascii="宋体" w:hAnsi="宋体" w:eastAsia="宋体" w:cs="宋体"/>
          <w:sz w:val="30"/>
          <w:szCs w:val="30"/>
        </w:rPr>
        <w:t xml:space="preserve"> </w:t>
      </w:r>
      <w:r>
        <w:rPr>
          <w:rFonts w:ascii="宋体" w:hAnsi="宋体" w:eastAsia="宋体" w:cs="宋体"/>
          <w:spacing w:val="-1"/>
          <w:sz w:val="30"/>
          <w:szCs w:val="30"/>
        </w:rPr>
        <w:t>半脑中的沟壑彼此交织成独立的小型网络，每个小型网络本身就足够</w:t>
      </w:r>
    </w:p>
    <w:p w14:paraId="594EDFCE">
      <w:pPr>
        <w:spacing w:before="2" w:line="231" w:lineRule="auto"/>
        <w:ind w:left="25" w:right="285" w:hanging="23"/>
        <w:rPr>
          <w:rFonts w:ascii="宋体" w:hAnsi="宋体" w:eastAsia="宋体" w:cs="宋体"/>
          <w:sz w:val="30"/>
          <w:szCs w:val="30"/>
        </w:rPr>
      </w:pPr>
      <w:r>
        <w:rPr>
          <w:rFonts w:ascii="宋体" w:hAnsi="宋体" w:eastAsia="宋体" w:cs="宋体"/>
          <w:sz w:val="30"/>
          <w:szCs w:val="30"/>
        </w:rPr>
        <w:t>深，彼此之间依靠非常浅的沟壑相连接。图</w:t>
      </w:r>
      <w:r>
        <w:rPr>
          <w:rFonts w:ascii="Times New Roman" w:hAnsi="Times New Roman" w:eastAsia="Times New Roman" w:cs="Times New Roman"/>
          <w:spacing w:val="-1"/>
          <w:sz w:val="30"/>
          <w:szCs w:val="30"/>
        </w:rPr>
        <w:t>4.2</w:t>
      </w:r>
      <w:r>
        <w:rPr>
          <w:rFonts w:ascii="宋体" w:hAnsi="宋体" w:eastAsia="宋体" w:cs="宋体"/>
          <w:spacing w:val="-1"/>
          <w:sz w:val="30"/>
          <w:szCs w:val="30"/>
        </w:rPr>
        <w:t>描绘的就是左右半脑在</w:t>
      </w:r>
      <w:r>
        <w:rPr>
          <w:rFonts w:ascii="宋体" w:hAnsi="宋体" w:eastAsia="宋体" w:cs="宋体"/>
          <w:sz w:val="30"/>
          <w:szCs w:val="30"/>
        </w:rPr>
        <w:t xml:space="preserve"> </w:t>
      </w:r>
      <w:r>
        <w:rPr>
          <w:rFonts w:ascii="宋体" w:hAnsi="宋体" w:eastAsia="宋体" w:cs="宋体"/>
          <w:spacing w:val="-4"/>
          <w:sz w:val="30"/>
          <w:szCs w:val="30"/>
        </w:rPr>
        <w:t>网络结构上的差异。</w:t>
      </w:r>
    </w:p>
    <w:p w14:paraId="3DE4F2DD">
      <w:pPr>
        <w:spacing w:line="231" w:lineRule="auto"/>
        <w:rPr>
          <w:rFonts w:ascii="宋体" w:hAnsi="宋体" w:eastAsia="宋体" w:cs="宋体"/>
          <w:sz w:val="30"/>
          <w:szCs w:val="30"/>
        </w:rPr>
        <w:sectPr>
          <w:pgSz w:w="12240" w:h="15840"/>
          <w:pgMar w:top="400" w:right="1440" w:bottom="0" w:left="1449" w:header="0" w:footer="0" w:gutter="0"/>
          <w:cols w:space="720" w:num="1"/>
        </w:sectPr>
      </w:pPr>
    </w:p>
    <w:p w14:paraId="5826B000">
      <w:pPr>
        <w:spacing w:before="29"/>
      </w:pPr>
    </w:p>
    <w:p w14:paraId="2C8D9F42">
      <w:pPr>
        <w:spacing w:before="29"/>
      </w:pPr>
    </w:p>
    <w:p w14:paraId="67E74E88">
      <w:pPr>
        <w:spacing w:before="28"/>
      </w:pPr>
    </w:p>
    <w:p w14:paraId="0A0B197E">
      <w:pPr>
        <w:spacing w:before="28"/>
      </w:pPr>
    </w:p>
    <w:p w14:paraId="094E6F2F">
      <w:pPr>
        <w:sectPr>
          <w:pgSz w:w="12240" w:h="15840"/>
          <w:pgMar w:top="400" w:right="1480" w:bottom="0" w:left="1429" w:header="0" w:footer="0" w:gutter="0"/>
          <w:cols w:equalWidth="0" w:num="1">
            <w:col w:w="9330"/>
          </w:cols>
        </w:sectPr>
      </w:pPr>
    </w:p>
    <w:p w14:paraId="70C1A68B">
      <w:pPr>
        <w:pStyle w:val="2"/>
        <w:spacing w:line="246" w:lineRule="auto"/>
      </w:pPr>
    </w:p>
    <w:p w14:paraId="5863549E">
      <w:pPr>
        <w:pStyle w:val="2"/>
        <w:spacing w:line="246" w:lineRule="auto"/>
      </w:pPr>
    </w:p>
    <w:p w14:paraId="284F70CC">
      <w:pPr>
        <w:pStyle w:val="2"/>
        <w:spacing w:line="246" w:lineRule="auto"/>
      </w:pPr>
    </w:p>
    <w:p w14:paraId="2D9CD6CD">
      <w:pPr>
        <w:pStyle w:val="2"/>
        <w:spacing w:line="246" w:lineRule="auto"/>
      </w:pPr>
    </w:p>
    <w:p w14:paraId="7FB6A12A">
      <w:pPr>
        <w:pStyle w:val="2"/>
        <w:spacing w:line="246" w:lineRule="auto"/>
      </w:pPr>
    </w:p>
    <w:p w14:paraId="051967C6">
      <w:pPr>
        <w:pStyle w:val="2"/>
        <w:spacing w:line="246" w:lineRule="auto"/>
      </w:pPr>
    </w:p>
    <w:p w14:paraId="32971551">
      <w:pPr>
        <w:pStyle w:val="2"/>
        <w:spacing w:line="246" w:lineRule="auto"/>
      </w:pPr>
    </w:p>
    <w:p w14:paraId="2C775CFA">
      <w:pPr>
        <w:pStyle w:val="2"/>
        <w:spacing w:line="246" w:lineRule="auto"/>
      </w:pPr>
    </w:p>
    <w:p w14:paraId="3AE7BDC7">
      <w:pPr>
        <w:pStyle w:val="2"/>
        <w:spacing w:line="246" w:lineRule="auto"/>
      </w:pPr>
    </w:p>
    <w:p w14:paraId="4D09F5DF">
      <w:pPr>
        <w:pStyle w:val="2"/>
        <w:spacing w:line="246" w:lineRule="auto"/>
      </w:pPr>
    </w:p>
    <w:p w14:paraId="52C4856F">
      <w:pPr>
        <w:pStyle w:val="2"/>
        <w:spacing w:line="246" w:lineRule="auto"/>
      </w:pPr>
    </w:p>
    <w:p w14:paraId="1661B0F7">
      <w:pPr>
        <w:pStyle w:val="2"/>
        <w:spacing w:line="246" w:lineRule="auto"/>
      </w:pPr>
    </w:p>
    <w:p w14:paraId="7D4D8CF6">
      <w:pPr>
        <w:pStyle w:val="2"/>
        <w:spacing w:line="246" w:lineRule="auto"/>
      </w:pPr>
    </w:p>
    <w:p w14:paraId="6926DB5C">
      <w:pPr>
        <w:pStyle w:val="2"/>
        <w:spacing w:line="246" w:lineRule="auto"/>
      </w:pPr>
    </w:p>
    <w:p w14:paraId="73DE24DC">
      <w:pPr>
        <w:pStyle w:val="2"/>
        <w:spacing w:line="246" w:lineRule="auto"/>
      </w:pPr>
    </w:p>
    <w:p w14:paraId="024172BB">
      <w:pPr>
        <w:pStyle w:val="2"/>
        <w:spacing w:line="246" w:lineRule="auto"/>
      </w:pPr>
    </w:p>
    <w:p w14:paraId="1F288A5C">
      <w:pPr>
        <w:pStyle w:val="2"/>
        <w:spacing w:line="246" w:lineRule="auto"/>
      </w:pPr>
    </w:p>
    <w:p w14:paraId="347E58D6">
      <w:pPr>
        <w:pStyle w:val="2"/>
        <w:spacing w:line="246" w:lineRule="auto"/>
      </w:pPr>
    </w:p>
    <w:p w14:paraId="315ADE9F">
      <w:pPr>
        <w:pStyle w:val="2"/>
        <w:spacing w:line="246" w:lineRule="auto"/>
      </w:pPr>
    </w:p>
    <w:p w14:paraId="7B50A139">
      <w:pPr>
        <w:pStyle w:val="2"/>
        <w:spacing w:line="246" w:lineRule="auto"/>
      </w:pPr>
    </w:p>
    <w:p w14:paraId="376E8B5F">
      <w:pPr>
        <w:pStyle w:val="2"/>
        <w:spacing w:line="246" w:lineRule="auto"/>
      </w:pPr>
    </w:p>
    <w:p w14:paraId="18B852D3">
      <w:pPr>
        <w:pStyle w:val="2"/>
        <w:spacing w:line="246" w:lineRule="auto"/>
      </w:pPr>
    </w:p>
    <w:p w14:paraId="1E34552C">
      <w:pPr>
        <w:pStyle w:val="2"/>
        <w:spacing w:line="246" w:lineRule="auto"/>
      </w:pPr>
    </w:p>
    <w:p w14:paraId="2A36E1D0">
      <w:pPr>
        <w:pStyle w:val="2"/>
        <w:spacing w:line="246" w:lineRule="auto"/>
      </w:pPr>
    </w:p>
    <w:p w14:paraId="3372CBC6">
      <w:pPr>
        <w:pStyle w:val="2"/>
        <w:spacing w:line="246" w:lineRule="auto"/>
      </w:pPr>
    </w:p>
    <w:p w14:paraId="50F03F8F">
      <w:pPr>
        <w:pStyle w:val="2"/>
        <w:spacing w:line="246" w:lineRule="auto"/>
      </w:pPr>
    </w:p>
    <w:p w14:paraId="3EEEE169">
      <w:pPr>
        <w:pStyle w:val="2"/>
        <w:spacing w:line="246" w:lineRule="auto"/>
      </w:pPr>
    </w:p>
    <w:p w14:paraId="02604AF3">
      <w:pPr>
        <w:pStyle w:val="2"/>
        <w:spacing w:line="246" w:lineRule="auto"/>
      </w:pPr>
    </w:p>
    <w:p w14:paraId="3B7781BB">
      <w:pPr>
        <w:spacing w:before="114" w:line="172" w:lineRule="auto"/>
        <w:ind w:left="1759"/>
        <w:rPr>
          <w:rFonts w:ascii="Times New Roman" w:hAnsi="Times New Roman" w:eastAsia="Times New Roman" w:cs="Times New Roman"/>
          <w:sz w:val="40"/>
          <w:szCs w:val="40"/>
        </w:rPr>
      </w:pPr>
      <w:r>
        <w:drawing>
          <wp:anchor distT="0" distB="0" distL="0" distR="0" simplePos="0" relativeHeight="251670528" behindDoc="1" locked="0" layoutInCell="1" allowOverlap="1">
            <wp:simplePos x="0" y="0"/>
            <wp:positionH relativeFrom="column">
              <wp:posOffset>18415</wp:posOffset>
            </wp:positionH>
            <wp:positionV relativeFrom="paragraph">
              <wp:posOffset>-4400550</wp:posOffset>
            </wp:positionV>
            <wp:extent cx="2698750" cy="4546600"/>
            <wp:effectExtent l="0" t="0" r="0" b="0"/>
            <wp:wrapNone/>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41"/>
                    <a:stretch>
                      <a:fillRect/>
                    </a:stretch>
                  </pic:blipFill>
                  <pic:spPr>
                    <a:xfrm>
                      <a:off x="0" y="0"/>
                      <a:ext cx="2698732" cy="4546597"/>
                    </a:xfrm>
                    <a:prstGeom prst="rect">
                      <a:avLst/>
                    </a:prstGeom>
                  </pic:spPr>
                </pic:pic>
              </a:graphicData>
            </a:graphic>
          </wp:anchor>
        </w:drawing>
      </w:r>
      <w:r>
        <w:rPr>
          <w:rFonts w:ascii="Times New Roman" w:hAnsi="Times New Roman" w:eastAsia="Times New Roman" w:cs="Times New Roman"/>
          <w:sz w:val="40"/>
          <w:szCs w:val="40"/>
        </w:rPr>
        <w:t>A</w:t>
      </w:r>
    </w:p>
    <w:p w14:paraId="04A0F076">
      <w:pPr>
        <w:pStyle w:val="2"/>
        <w:spacing w:line="14" w:lineRule="auto"/>
        <w:rPr>
          <w:sz w:val="2"/>
        </w:rPr>
      </w:pPr>
      <w:r>
        <w:rPr>
          <w:sz w:val="2"/>
          <w:szCs w:val="2"/>
        </w:rPr>
        <w:br w:type="column"/>
      </w:r>
    </w:p>
    <w:p w14:paraId="775DE650">
      <w:pPr>
        <w:spacing w:before="8" w:line="6850" w:lineRule="exact"/>
      </w:pPr>
      <w:r>
        <w:rPr>
          <w:position w:val="-137"/>
        </w:rPr>
        <w:drawing>
          <wp:inline distT="0" distB="0" distL="0" distR="0">
            <wp:extent cx="2825115" cy="4349750"/>
            <wp:effectExtent l="0" t="0" r="0" b="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42"/>
                    <a:stretch>
                      <a:fillRect/>
                    </a:stretch>
                  </pic:blipFill>
                  <pic:spPr>
                    <a:xfrm>
                      <a:off x="0" y="0"/>
                      <a:ext cx="2825733" cy="4349755"/>
                    </a:xfrm>
                    <a:prstGeom prst="rect">
                      <a:avLst/>
                    </a:prstGeom>
                  </pic:spPr>
                </pic:pic>
              </a:graphicData>
            </a:graphic>
          </wp:inline>
        </w:drawing>
      </w:r>
    </w:p>
    <w:p w14:paraId="373636F7">
      <w:pPr>
        <w:pStyle w:val="2"/>
        <w:spacing w:before="197" w:line="184" w:lineRule="auto"/>
        <w:ind w:left="1980"/>
        <w:rPr>
          <w:sz w:val="36"/>
          <w:szCs w:val="36"/>
        </w:rPr>
      </w:pPr>
      <w:r>
        <w:rPr>
          <w:sz w:val="36"/>
          <w:szCs w:val="36"/>
        </w:rPr>
        <w:t>B</w:t>
      </w:r>
    </w:p>
    <w:p w14:paraId="0CAD51B9">
      <w:pPr>
        <w:spacing w:line="184" w:lineRule="auto"/>
        <w:rPr>
          <w:sz w:val="36"/>
          <w:szCs w:val="36"/>
        </w:rPr>
        <w:sectPr>
          <w:type w:val="continuous"/>
          <w:pgSz w:w="12240" w:h="15840"/>
          <w:pgMar w:top="400" w:right="1480" w:bottom="0" w:left="1429" w:header="0" w:footer="0" w:gutter="0"/>
          <w:cols w:equalWidth="0" w:num="2">
            <w:col w:w="4780" w:space="100"/>
            <w:col w:w="4450"/>
          </w:cols>
        </w:sectPr>
      </w:pPr>
    </w:p>
    <w:p w14:paraId="72D97BB3">
      <w:pPr>
        <w:spacing w:before="104" w:line="218" w:lineRule="auto"/>
        <w:ind w:right="163"/>
        <w:jc w:val="both"/>
        <w:rPr>
          <w:rFonts w:ascii="楷体" w:hAnsi="楷体" w:eastAsia="楷体" w:cs="楷体"/>
          <w:sz w:val="24"/>
          <w:szCs w:val="24"/>
        </w:rPr>
      </w:pPr>
      <w:r>
        <w:rPr>
          <w:rFonts w:ascii="楷体" w:hAnsi="楷体" w:eastAsia="楷体" w:cs="楷体"/>
          <w:spacing w:val="-15"/>
          <w:sz w:val="29"/>
          <w:szCs w:val="29"/>
        </w:rPr>
        <w:t>注：左半脑</w:t>
      </w:r>
      <w:r>
        <w:rPr>
          <w:rFonts w:ascii="楷体" w:hAnsi="楷体" w:eastAsia="楷体" w:cs="楷体"/>
          <w:spacing w:val="-45"/>
          <w:sz w:val="29"/>
          <w:szCs w:val="29"/>
        </w:rPr>
        <w:t xml:space="preserve"> </w:t>
      </w:r>
      <w:r>
        <w:rPr>
          <w:rFonts w:ascii="Times New Roman" w:hAnsi="Times New Roman" w:eastAsia="Times New Roman" w:cs="Times New Roman"/>
          <w:spacing w:val="-15"/>
          <w:sz w:val="29"/>
          <w:szCs w:val="29"/>
        </w:rPr>
        <w:t xml:space="preserve">(A)  </w:t>
      </w:r>
      <w:r>
        <w:rPr>
          <w:rFonts w:ascii="楷体" w:hAnsi="楷体" w:eastAsia="楷体" w:cs="楷体"/>
          <w:spacing w:val="-15"/>
          <w:sz w:val="29"/>
          <w:szCs w:val="29"/>
        </w:rPr>
        <w:t>的神经网络的模块化特征更明显，右半脑</w:t>
      </w:r>
      <w:r>
        <w:rPr>
          <w:rFonts w:ascii="楷体" w:hAnsi="楷体" w:eastAsia="楷体" w:cs="楷体"/>
          <w:spacing w:val="-46"/>
          <w:sz w:val="29"/>
          <w:szCs w:val="29"/>
        </w:rPr>
        <w:t xml:space="preserve"> </w:t>
      </w:r>
      <w:r>
        <w:rPr>
          <w:rFonts w:ascii="Times New Roman" w:hAnsi="Times New Roman" w:eastAsia="Times New Roman" w:cs="Times New Roman"/>
          <w:spacing w:val="-15"/>
          <w:sz w:val="29"/>
          <w:szCs w:val="29"/>
        </w:rPr>
        <w:t xml:space="preserve">(B)   </w:t>
      </w:r>
      <w:r>
        <w:rPr>
          <w:rFonts w:ascii="楷体" w:hAnsi="楷体" w:eastAsia="楷体" w:cs="楷体"/>
          <w:spacing w:val="-15"/>
          <w:sz w:val="29"/>
          <w:szCs w:val="29"/>
        </w:rPr>
        <w:t>的模块</w:t>
      </w:r>
      <w:r>
        <w:rPr>
          <w:rFonts w:ascii="楷体" w:hAnsi="楷体" w:eastAsia="楷体" w:cs="楷体"/>
          <w:spacing w:val="-16"/>
          <w:sz w:val="29"/>
          <w:szCs w:val="29"/>
        </w:rPr>
        <w:t>化特征</w:t>
      </w:r>
      <w:r>
        <w:rPr>
          <w:rFonts w:ascii="楷体" w:hAnsi="楷体" w:eastAsia="楷体" w:cs="楷体"/>
          <w:sz w:val="29"/>
          <w:szCs w:val="29"/>
        </w:rPr>
        <w:t xml:space="preserve"> </w:t>
      </w:r>
      <w:r>
        <w:rPr>
          <w:rFonts w:ascii="楷体" w:hAnsi="楷体" w:eastAsia="楷体" w:cs="楷体"/>
          <w:spacing w:val="-20"/>
          <w:sz w:val="29"/>
          <w:szCs w:val="29"/>
        </w:rPr>
        <w:t>较不明显。这一启发性的表述是对总体情况</w:t>
      </w:r>
      <w:r>
        <w:rPr>
          <w:rFonts w:ascii="楷体" w:hAnsi="楷体" w:eastAsia="楷体" w:cs="楷体"/>
          <w:spacing w:val="-21"/>
          <w:sz w:val="29"/>
          <w:szCs w:val="29"/>
        </w:rPr>
        <w:t>的一种描述，并不反映实际的神经</w:t>
      </w:r>
      <w:r>
        <w:rPr>
          <w:rFonts w:ascii="楷体" w:hAnsi="楷体" w:eastAsia="楷体" w:cs="楷体"/>
          <w:sz w:val="29"/>
          <w:szCs w:val="29"/>
        </w:rPr>
        <w:t xml:space="preserve"> </w:t>
      </w:r>
      <w:r>
        <w:rPr>
          <w:rFonts w:ascii="楷体" w:hAnsi="楷体" w:eastAsia="楷体" w:cs="楷体"/>
          <w:spacing w:val="23"/>
          <w:sz w:val="24"/>
          <w:szCs w:val="24"/>
        </w:rPr>
        <w:t>解剖学特点。</w:t>
      </w:r>
    </w:p>
    <w:p w14:paraId="088CE8FF">
      <w:pPr>
        <w:spacing w:before="147" w:line="221" w:lineRule="auto"/>
        <w:ind w:left="2823"/>
        <w:rPr>
          <w:rFonts w:ascii="黑体" w:hAnsi="黑体" w:eastAsia="黑体" w:cs="黑体"/>
          <w:sz w:val="29"/>
          <w:szCs w:val="29"/>
        </w:rPr>
      </w:pPr>
      <w:r>
        <w:rPr>
          <w:rFonts w:ascii="黑体" w:hAnsi="黑体" w:eastAsia="黑体" w:cs="黑体"/>
          <w:b/>
          <w:bCs/>
          <w:spacing w:val="-15"/>
          <w:sz w:val="29"/>
          <w:szCs w:val="29"/>
        </w:rPr>
        <w:t>图4.2左右半脑的网络结构差异</w:t>
      </w:r>
    </w:p>
    <w:p w14:paraId="507180BC">
      <w:pPr>
        <w:spacing w:before="256" w:line="228" w:lineRule="auto"/>
        <w:ind w:right="25" w:firstLine="619"/>
        <w:rPr>
          <w:rFonts w:ascii="宋体" w:hAnsi="宋体" w:eastAsia="宋体" w:cs="宋体"/>
          <w:sz w:val="24"/>
          <w:szCs w:val="24"/>
        </w:rPr>
      </w:pPr>
      <w:r>
        <w:rPr>
          <w:rFonts w:ascii="宋体" w:hAnsi="宋体" w:eastAsia="宋体" w:cs="宋体"/>
          <w:spacing w:val="9"/>
          <w:sz w:val="29"/>
          <w:szCs w:val="29"/>
        </w:rPr>
        <w:t>上述关于相似的输入信息在左右半脑中不同编码方式的描述引出了</w:t>
      </w:r>
      <w:r>
        <w:rPr>
          <w:rFonts w:ascii="宋体" w:hAnsi="宋体" w:eastAsia="宋体" w:cs="宋体"/>
          <w:spacing w:val="6"/>
          <w:sz w:val="29"/>
          <w:szCs w:val="29"/>
        </w:rPr>
        <w:t xml:space="preserve"> </w:t>
      </w:r>
      <w:r>
        <w:rPr>
          <w:rFonts w:ascii="宋体" w:hAnsi="宋体" w:eastAsia="宋体" w:cs="宋体"/>
          <w:spacing w:val="15"/>
          <w:sz w:val="29"/>
          <w:szCs w:val="29"/>
        </w:rPr>
        <w:t>一个非常有意思的推测。由于左半脑的网络结构更优良(详见本书第3</w:t>
      </w:r>
      <w:r>
        <w:rPr>
          <w:rFonts w:ascii="宋体" w:hAnsi="宋体" w:eastAsia="宋体" w:cs="宋体"/>
          <w:spacing w:val="1"/>
          <w:sz w:val="29"/>
          <w:szCs w:val="29"/>
        </w:rPr>
        <w:t xml:space="preserve">  </w:t>
      </w:r>
      <w:r>
        <w:rPr>
          <w:rFonts w:ascii="宋体" w:hAnsi="宋体" w:eastAsia="宋体" w:cs="宋体"/>
          <w:spacing w:val="19"/>
          <w:sz w:val="29"/>
          <w:szCs w:val="29"/>
        </w:rPr>
        <w:t>章有关认知本质的讨论),因此，储存于其中的信息对认知体验而言是</w:t>
      </w:r>
      <w:r>
        <w:rPr>
          <w:rFonts w:ascii="宋体" w:hAnsi="宋体" w:eastAsia="宋体" w:cs="宋体"/>
          <w:spacing w:val="4"/>
          <w:sz w:val="29"/>
          <w:szCs w:val="29"/>
        </w:rPr>
        <w:t xml:space="preserve"> </w:t>
      </w:r>
      <w:r>
        <w:rPr>
          <w:rFonts w:ascii="宋体" w:hAnsi="宋体" w:eastAsia="宋体" w:cs="宋体"/>
          <w:spacing w:val="10"/>
          <w:sz w:val="29"/>
          <w:szCs w:val="29"/>
        </w:rPr>
        <w:t>更易得的。这还与我们先前讨论的先验模块和后验模块的区别有关。相</w:t>
      </w:r>
      <w:r>
        <w:rPr>
          <w:rFonts w:ascii="宋体" w:hAnsi="宋体" w:eastAsia="宋体" w:cs="宋体"/>
          <w:spacing w:val="3"/>
          <w:sz w:val="29"/>
          <w:szCs w:val="29"/>
        </w:rPr>
        <w:t xml:space="preserve"> </w:t>
      </w:r>
      <w:r>
        <w:rPr>
          <w:rFonts w:ascii="宋体" w:hAnsi="宋体" w:eastAsia="宋体" w:cs="宋体"/>
          <w:spacing w:val="8"/>
          <w:sz w:val="29"/>
          <w:szCs w:val="29"/>
        </w:rPr>
        <w:t>对而言，左半脑的组织结构更加模块化，而这种模块化特征</w:t>
      </w:r>
      <w:r>
        <w:rPr>
          <w:rFonts w:ascii="宋体" w:hAnsi="宋体" w:eastAsia="宋体" w:cs="宋体"/>
          <w:spacing w:val="7"/>
          <w:sz w:val="29"/>
          <w:szCs w:val="29"/>
        </w:rPr>
        <w:t>是后验的，</w:t>
      </w:r>
      <w:r>
        <w:rPr>
          <w:rFonts w:ascii="宋体" w:hAnsi="宋体" w:eastAsia="宋体" w:cs="宋体"/>
          <w:sz w:val="29"/>
          <w:szCs w:val="29"/>
        </w:rPr>
        <w:t xml:space="preserve"> </w:t>
      </w:r>
      <w:r>
        <w:rPr>
          <w:rFonts w:ascii="宋体" w:hAnsi="宋体" w:eastAsia="宋体" w:cs="宋体"/>
          <w:spacing w:val="10"/>
          <w:sz w:val="29"/>
          <w:szCs w:val="29"/>
        </w:rPr>
        <w:t>而非先验的。我们得出的另一个有趣的推测是，右</w:t>
      </w:r>
      <w:r>
        <w:rPr>
          <w:rFonts w:ascii="宋体" w:hAnsi="宋体" w:eastAsia="宋体" w:cs="宋体"/>
          <w:spacing w:val="9"/>
          <w:sz w:val="29"/>
          <w:szCs w:val="29"/>
        </w:rPr>
        <w:t>半脑更善于应对全新</w:t>
      </w:r>
      <w:r>
        <w:rPr>
          <w:rFonts w:ascii="宋体" w:hAnsi="宋体" w:eastAsia="宋体" w:cs="宋体"/>
          <w:sz w:val="29"/>
          <w:szCs w:val="29"/>
        </w:rPr>
        <w:t xml:space="preserve"> </w:t>
      </w:r>
      <w:r>
        <w:rPr>
          <w:rFonts w:ascii="宋体" w:hAnsi="宋体" w:eastAsia="宋体" w:cs="宋体"/>
          <w:spacing w:val="10"/>
          <w:sz w:val="29"/>
          <w:szCs w:val="29"/>
        </w:rPr>
        <w:t>的情形。由于右半脑网络的界限相对不分明，所</w:t>
      </w:r>
      <w:r>
        <w:rPr>
          <w:rFonts w:ascii="宋体" w:hAnsi="宋体" w:eastAsia="宋体" w:cs="宋体"/>
          <w:spacing w:val="9"/>
          <w:sz w:val="29"/>
          <w:szCs w:val="29"/>
        </w:rPr>
        <w:t>有初始激活在右半脑中</w:t>
      </w:r>
      <w:r>
        <w:rPr>
          <w:rFonts w:ascii="宋体" w:hAnsi="宋体" w:eastAsia="宋体" w:cs="宋体"/>
          <w:sz w:val="29"/>
          <w:szCs w:val="29"/>
        </w:rPr>
        <w:t xml:space="preserve"> </w:t>
      </w:r>
      <w:r>
        <w:rPr>
          <w:rFonts w:ascii="宋体" w:hAnsi="宋体" w:eastAsia="宋体" w:cs="宋体"/>
          <w:spacing w:val="4"/>
          <w:sz w:val="29"/>
          <w:szCs w:val="29"/>
        </w:rPr>
        <w:t>的传播范围都要比其在左半脑中的传播范围更广，因而更可能“突然想</w:t>
      </w:r>
      <w:r>
        <w:rPr>
          <w:rFonts w:ascii="宋体" w:hAnsi="宋体" w:eastAsia="宋体" w:cs="宋体"/>
          <w:spacing w:val="8"/>
          <w:sz w:val="29"/>
          <w:szCs w:val="29"/>
        </w:rPr>
        <w:t xml:space="preserve">  </w:t>
      </w:r>
      <w:r>
        <w:rPr>
          <w:rFonts w:ascii="宋体" w:hAnsi="宋体" w:eastAsia="宋体" w:cs="宋体"/>
          <w:spacing w:val="-1"/>
          <w:sz w:val="29"/>
          <w:szCs w:val="29"/>
        </w:rPr>
        <w:t>出”能有效应对全新情况的方法。</w:t>
      </w:r>
      <w:r>
        <w:rPr>
          <w:rFonts w:ascii="宋体" w:hAnsi="宋体" w:eastAsia="宋体" w:cs="宋体"/>
          <w:spacing w:val="-71"/>
          <w:sz w:val="29"/>
          <w:szCs w:val="29"/>
        </w:rPr>
        <w:t xml:space="preserve"> </w:t>
      </w:r>
      <w:r>
        <w:rPr>
          <w:rFonts w:ascii="宋体" w:hAnsi="宋体" w:eastAsia="宋体" w:cs="宋体"/>
          <w:color w:val="B07050"/>
          <w:spacing w:val="-1"/>
          <w:position w:val="4"/>
          <w:sz w:val="24"/>
          <w:szCs w:val="24"/>
        </w:rPr>
        <w:t>注</w:t>
      </w:r>
    </w:p>
    <w:p w14:paraId="508D1479">
      <w:pPr>
        <w:spacing w:line="228" w:lineRule="auto"/>
        <w:rPr>
          <w:rFonts w:ascii="宋体" w:hAnsi="宋体" w:eastAsia="宋体" w:cs="宋体"/>
          <w:sz w:val="24"/>
          <w:szCs w:val="24"/>
        </w:rPr>
        <w:sectPr>
          <w:type w:val="continuous"/>
          <w:pgSz w:w="12240" w:h="15840"/>
          <w:pgMar w:top="400" w:right="1480" w:bottom="0" w:left="1429" w:header="0" w:footer="0" w:gutter="0"/>
          <w:cols w:equalWidth="0" w:num="1">
            <w:col w:w="9330"/>
          </w:cols>
        </w:sectPr>
      </w:pPr>
    </w:p>
    <w:p w14:paraId="04189464">
      <w:pPr>
        <w:pStyle w:val="2"/>
        <w:spacing w:line="246" w:lineRule="auto"/>
      </w:pPr>
    </w:p>
    <w:p w14:paraId="54D2A4F9">
      <w:pPr>
        <w:pStyle w:val="2"/>
        <w:spacing w:line="246" w:lineRule="auto"/>
      </w:pPr>
    </w:p>
    <w:p w14:paraId="791D580E">
      <w:pPr>
        <w:pStyle w:val="2"/>
        <w:spacing w:line="246" w:lineRule="auto"/>
      </w:pPr>
    </w:p>
    <w:p w14:paraId="351D1CE1">
      <w:pPr>
        <w:pStyle w:val="2"/>
        <w:spacing w:line="246" w:lineRule="auto"/>
      </w:pPr>
    </w:p>
    <w:p w14:paraId="62D5A1AE">
      <w:pPr>
        <w:spacing w:before="94" w:line="223" w:lineRule="auto"/>
        <w:ind w:right="68" w:firstLine="610"/>
        <w:jc w:val="both"/>
        <w:rPr>
          <w:rFonts w:ascii="宋体" w:hAnsi="宋体" w:eastAsia="宋体" w:cs="宋体"/>
          <w:sz w:val="29"/>
          <w:szCs w:val="29"/>
        </w:rPr>
      </w:pPr>
      <w:r>
        <w:rPr>
          <w:rFonts w:ascii="宋体" w:hAnsi="宋体" w:eastAsia="宋体" w:cs="宋体"/>
          <w:spacing w:val="9"/>
          <w:sz w:val="29"/>
          <w:szCs w:val="29"/>
        </w:rPr>
        <w:t>当然，上述所有观点都是凭直觉得出的。不过，我希望将这些观点</w:t>
      </w:r>
      <w:r>
        <w:rPr>
          <w:rFonts w:ascii="宋体" w:hAnsi="宋体" w:eastAsia="宋体" w:cs="宋体"/>
          <w:spacing w:val="14"/>
          <w:sz w:val="29"/>
          <w:szCs w:val="29"/>
        </w:rPr>
        <w:t xml:space="preserve"> </w:t>
      </w:r>
      <w:r>
        <w:rPr>
          <w:rFonts w:ascii="宋体" w:hAnsi="宋体" w:eastAsia="宋体" w:cs="宋体"/>
          <w:spacing w:val="9"/>
          <w:sz w:val="29"/>
          <w:szCs w:val="29"/>
        </w:rPr>
        <w:t>用非常清晰的方式表述出来，这对更严谨的实验和建模是具有启发意义</w:t>
      </w:r>
      <w:r>
        <w:rPr>
          <w:rFonts w:ascii="宋体" w:hAnsi="宋体" w:eastAsia="宋体" w:cs="宋体"/>
          <w:spacing w:val="14"/>
          <w:sz w:val="29"/>
          <w:szCs w:val="29"/>
        </w:rPr>
        <w:t xml:space="preserve"> </w:t>
      </w:r>
      <w:r>
        <w:rPr>
          <w:rFonts w:ascii="宋体" w:hAnsi="宋体" w:eastAsia="宋体" w:cs="宋体"/>
          <w:spacing w:val="4"/>
          <w:sz w:val="29"/>
          <w:szCs w:val="29"/>
        </w:rPr>
        <w:t>的，我们不能止步于仅仅认为右半脑的加工模式</w:t>
      </w:r>
      <w:r>
        <w:rPr>
          <w:rFonts w:ascii="宋体" w:hAnsi="宋体" w:eastAsia="宋体" w:cs="宋体"/>
          <w:spacing w:val="3"/>
          <w:sz w:val="29"/>
          <w:szCs w:val="29"/>
        </w:rPr>
        <w:t>是“全局的”,而左半脑</w:t>
      </w:r>
      <w:r>
        <w:rPr>
          <w:rFonts w:ascii="宋体" w:hAnsi="宋体" w:eastAsia="宋体" w:cs="宋体"/>
          <w:sz w:val="29"/>
          <w:szCs w:val="29"/>
        </w:rPr>
        <w:t xml:space="preserve"> </w:t>
      </w:r>
      <w:r>
        <w:rPr>
          <w:rFonts w:ascii="宋体" w:hAnsi="宋体" w:eastAsia="宋体" w:cs="宋体"/>
          <w:spacing w:val="-2"/>
          <w:sz w:val="29"/>
          <w:szCs w:val="29"/>
        </w:rPr>
        <w:t>的加工模式是“局部的”。我们将在第11章</w:t>
      </w:r>
      <w:r>
        <w:rPr>
          <w:rFonts w:ascii="宋体" w:hAnsi="宋体" w:eastAsia="宋体" w:cs="宋体"/>
          <w:spacing w:val="-3"/>
          <w:sz w:val="29"/>
          <w:szCs w:val="29"/>
        </w:rPr>
        <w:t>继续讨论可能的建模方法。</w:t>
      </w:r>
    </w:p>
    <w:p w14:paraId="31E23592">
      <w:pPr>
        <w:spacing w:before="161" w:line="230" w:lineRule="auto"/>
        <w:ind w:right="65" w:firstLine="610"/>
        <w:jc w:val="both"/>
        <w:rPr>
          <w:rFonts w:ascii="宋体" w:hAnsi="宋体" w:eastAsia="宋体" w:cs="宋体"/>
          <w:sz w:val="29"/>
          <w:szCs w:val="29"/>
        </w:rPr>
      </w:pPr>
      <w:r>
        <w:rPr>
          <w:rFonts w:ascii="宋体" w:hAnsi="宋体" w:eastAsia="宋体" w:cs="宋体"/>
          <w:spacing w:val="9"/>
          <w:sz w:val="29"/>
          <w:szCs w:val="29"/>
        </w:rPr>
        <w:t>现在，我们得出了一个有趣的结论：右半脑被经验修改的速度小于</w:t>
      </w:r>
      <w:r>
        <w:rPr>
          <w:rFonts w:ascii="宋体" w:hAnsi="宋体" w:eastAsia="宋体" w:cs="宋体"/>
          <w:spacing w:val="4"/>
          <w:sz w:val="29"/>
          <w:szCs w:val="29"/>
        </w:rPr>
        <w:t xml:space="preserve"> </w:t>
      </w:r>
      <w:r>
        <w:rPr>
          <w:rFonts w:ascii="宋体" w:hAnsi="宋体" w:eastAsia="宋体" w:cs="宋体"/>
          <w:spacing w:val="9"/>
          <w:sz w:val="29"/>
          <w:szCs w:val="29"/>
        </w:rPr>
        <w:t>左半脑。乍一看，这个结论似乎违反常理，因为右半脑对应的是认知新</w:t>
      </w:r>
      <w:r>
        <w:rPr>
          <w:rFonts w:ascii="宋体" w:hAnsi="宋体" w:eastAsia="宋体" w:cs="宋体"/>
          <w:spacing w:val="12"/>
          <w:sz w:val="29"/>
          <w:szCs w:val="29"/>
        </w:rPr>
        <w:t xml:space="preserve"> </w:t>
      </w:r>
      <w:r>
        <w:rPr>
          <w:rFonts w:ascii="宋体" w:hAnsi="宋体" w:eastAsia="宋体" w:cs="宋体"/>
          <w:spacing w:val="9"/>
          <w:sz w:val="29"/>
          <w:szCs w:val="29"/>
        </w:rPr>
        <w:t>奇性，而左半脑对应的是认知常规化。但是，当我们进行更深层次的分</w:t>
      </w:r>
      <w:r>
        <w:rPr>
          <w:rFonts w:ascii="宋体" w:hAnsi="宋体" w:eastAsia="宋体" w:cs="宋体"/>
          <w:spacing w:val="12"/>
          <w:sz w:val="29"/>
          <w:szCs w:val="29"/>
        </w:rPr>
        <w:t xml:space="preserve"> </w:t>
      </w:r>
      <w:r>
        <w:rPr>
          <w:rFonts w:ascii="宋体" w:hAnsi="宋体" w:eastAsia="宋体" w:cs="宋体"/>
          <w:spacing w:val="10"/>
          <w:sz w:val="29"/>
          <w:szCs w:val="29"/>
        </w:rPr>
        <w:t>析时就会发现，变化较缓慢的右半脑之所以更适合处理新奇事物，</w:t>
      </w:r>
      <w:r>
        <w:rPr>
          <w:rFonts w:ascii="宋体" w:hAnsi="宋体" w:eastAsia="宋体" w:cs="宋体"/>
          <w:spacing w:val="9"/>
          <w:sz w:val="29"/>
          <w:szCs w:val="29"/>
        </w:rPr>
        <w:t>是因</w:t>
      </w:r>
      <w:r>
        <w:rPr>
          <w:rFonts w:ascii="宋体" w:hAnsi="宋体" w:eastAsia="宋体" w:cs="宋体"/>
          <w:sz w:val="29"/>
          <w:szCs w:val="29"/>
        </w:rPr>
        <w:t xml:space="preserve"> </w:t>
      </w:r>
      <w:r>
        <w:rPr>
          <w:rFonts w:ascii="宋体" w:hAnsi="宋体" w:eastAsia="宋体" w:cs="宋体"/>
          <w:spacing w:val="14"/>
          <w:sz w:val="29"/>
          <w:szCs w:val="29"/>
        </w:rPr>
        <w:t>为右半脑中的平均默认表征能够反映众多已有经验的共同特征(因而区</w:t>
      </w:r>
      <w:r>
        <w:rPr>
          <w:rFonts w:ascii="宋体" w:hAnsi="宋体" w:eastAsia="宋体" w:cs="宋体"/>
          <w:spacing w:val="15"/>
          <w:sz w:val="29"/>
          <w:szCs w:val="29"/>
        </w:rPr>
        <w:t xml:space="preserve"> </w:t>
      </w:r>
      <w:r>
        <w:rPr>
          <w:rFonts w:ascii="宋体" w:hAnsi="宋体" w:eastAsia="宋体" w:cs="宋体"/>
          <w:spacing w:val="14"/>
          <w:sz w:val="29"/>
          <w:szCs w:val="29"/>
        </w:rPr>
        <w:t>分度不高)。在缺乏应对某种情形的现成知识的情况下，援引已有经验</w:t>
      </w:r>
      <w:r>
        <w:rPr>
          <w:rFonts w:ascii="宋体" w:hAnsi="宋体" w:eastAsia="宋体" w:cs="宋体"/>
          <w:spacing w:val="2"/>
          <w:sz w:val="29"/>
          <w:szCs w:val="29"/>
        </w:rPr>
        <w:t xml:space="preserve"> </w:t>
      </w:r>
      <w:r>
        <w:rPr>
          <w:rFonts w:ascii="宋体" w:hAnsi="宋体" w:eastAsia="宋体" w:cs="宋体"/>
          <w:spacing w:val="10"/>
          <w:sz w:val="29"/>
          <w:szCs w:val="29"/>
        </w:rPr>
        <w:t>不失为一个好选择。一旦掌握了眼下特定情形的特征</w:t>
      </w:r>
      <w:r>
        <w:rPr>
          <w:rFonts w:ascii="宋体" w:hAnsi="宋体" w:eastAsia="宋体" w:cs="宋体"/>
          <w:spacing w:val="9"/>
          <w:sz w:val="29"/>
          <w:szCs w:val="29"/>
        </w:rPr>
        <w:t>，你就会相应地调</w:t>
      </w:r>
      <w:r>
        <w:rPr>
          <w:rFonts w:ascii="宋体" w:hAnsi="宋体" w:eastAsia="宋体" w:cs="宋体"/>
          <w:sz w:val="29"/>
          <w:szCs w:val="29"/>
        </w:rPr>
        <w:t xml:space="preserve"> </w:t>
      </w:r>
      <w:r>
        <w:rPr>
          <w:rFonts w:ascii="宋体" w:hAnsi="宋体" w:eastAsia="宋体" w:cs="宋体"/>
          <w:spacing w:val="6"/>
          <w:sz w:val="29"/>
          <w:szCs w:val="29"/>
        </w:rPr>
        <w:t>整你的反应，并储存新获得的经验。</w:t>
      </w:r>
    </w:p>
    <w:p w14:paraId="60DA8A9B">
      <w:pPr>
        <w:spacing w:before="154" w:line="219" w:lineRule="auto"/>
        <w:ind w:left="610"/>
        <w:rPr>
          <w:rFonts w:ascii="宋体" w:hAnsi="宋体" w:eastAsia="宋体" w:cs="宋体"/>
          <w:sz w:val="29"/>
          <w:szCs w:val="29"/>
        </w:rPr>
      </w:pPr>
      <w:r>
        <w:rPr>
          <w:rFonts w:ascii="宋体" w:hAnsi="宋体" w:eastAsia="宋体" w:cs="宋体"/>
          <w:spacing w:val="10"/>
          <w:sz w:val="29"/>
          <w:szCs w:val="29"/>
        </w:rPr>
        <w:t>我对单侧额叶损伤患者及其以行动者为中心</w:t>
      </w:r>
      <w:r>
        <w:rPr>
          <w:rFonts w:ascii="宋体" w:hAnsi="宋体" w:eastAsia="宋体" w:cs="宋体"/>
          <w:spacing w:val="9"/>
          <w:sz w:val="29"/>
          <w:szCs w:val="29"/>
        </w:rPr>
        <w:t>的决策过程进行了研</w:t>
      </w:r>
    </w:p>
    <w:p w14:paraId="7D90B30C">
      <w:pPr>
        <w:spacing w:before="15" w:line="243" w:lineRule="auto"/>
        <w:ind w:right="68"/>
        <w:rPr>
          <w:rFonts w:ascii="宋体" w:hAnsi="宋体" w:eastAsia="宋体" w:cs="宋体"/>
          <w:sz w:val="29"/>
          <w:szCs w:val="29"/>
        </w:rPr>
      </w:pPr>
      <w:r>
        <w:rPr>
          <w:rFonts w:ascii="宋体" w:hAnsi="宋体" w:eastAsia="宋体" w:cs="宋体"/>
          <w:spacing w:val="10"/>
          <w:sz w:val="29"/>
          <w:szCs w:val="29"/>
        </w:rPr>
        <w:t>究，实验结果对我得出的如下结论产生了深刻的影响：左右</w:t>
      </w:r>
      <w:r>
        <w:rPr>
          <w:rFonts w:ascii="宋体" w:hAnsi="宋体" w:eastAsia="宋体" w:cs="宋体"/>
          <w:spacing w:val="9"/>
          <w:sz w:val="29"/>
          <w:szCs w:val="29"/>
        </w:rPr>
        <w:t>半脑以不同</w:t>
      </w:r>
      <w:r>
        <w:rPr>
          <w:rFonts w:ascii="宋体" w:hAnsi="宋体" w:eastAsia="宋体" w:cs="宋体"/>
          <w:sz w:val="29"/>
          <w:szCs w:val="29"/>
        </w:rPr>
        <w:t xml:space="preserve"> </w:t>
      </w:r>
      <w:r>
        <w:rPr>
          <w:rFonts w:ascii="宋体" w:hAnsi="宋体" w:eastAsia="宋体" w:cs="宋体"/>
          <w:spacing w:val="13"/>
          <w:sz w:val="29"/>
          <w:szCs w:val="29"/>
        </w:rPr>
        <w:t xml:space="preserve">的速度更新心理表征(参见第5章)。 </w:t>
      </w:r>
      <w:r>
        <w:rPr>
          <w:rFonts w:ascii="宋体" w:hAnsi="宋体" w:eastAsia="宋体" w:cs="宋体"/>
          <w:color w:val="D06020"/>
          <w:spacing w:val="13"/>
          <w:sz w:val="29"/>
          <w:szCs w:val="29"/>
        </w:rPr>
        <w:t>注</w:t>
      </w:r>
      <w:r>
        <w:rPr>
          <w:rFonts w:ascii="宋体" w:hAnsi="宋体" w:eastAsia="宋体" w:cs="宋体"/>
          <w:color w:val="D06020"/>
          <w:spacing w:val="-78"/>
          <w:sz w:val="29"/>
          <w:szCs w:val="29"/>
        </w:rPr>
        <w:t xml:space="preserve"> </w:t>
      </w:r>
      <w:r>
        <w:rPr>
          <w:rFonts w:ascii="宋体" w:hAnsi="宋体" w:eastAsia="宋体" w:cs="宋体"/>
          <w:spacing w:val="13"/>
          <w:sz w:val="29"/>
          <w:szCs w:val="29"/>
        </w:rPr>
        <w:t>计算工作也为该结论提供了聚</w:t>
      </w:r>
      <w:r>
        <w:rPr>
          <w:rFonts w:ascii="宋体" w:hAnsi="宋体" w:eastAsia="宋体" w:cs="宋体"/>
          <w:sz w:val="29"/>
          <w:szCs w:val="29"/>
        </w:rPr>
        <w:t xml:space="preserve"> </w:t>
      </w:r>
      <w:r>
        <w:rPr>
          <w:rFonts w:ascii="宋体" w:hAnsi="宋体" w:eastAsia="宋体" w:cs="宋体"/>
          <w:spacing w:val="-1"/>
          <w:sz w:val="29"/>
          <w:szCs w:val="29"/>
        </w:rPr>
        <w:t>合性证据。斯特凡诺</w:t>
      </w:r>
      <w:r>
        <w:rPr>
          <w:rFonts w:ascii="宋体" w:hAnsi="宋体" w:eastAsia="宋体" w:cs="宋体"/>
          <w:spacing w:val="-22"/>
          <w:sz w:val="29"/>
          <w:szCs w:val="29"/>
        </w:rPr>
        <w:t xml:space="preserve"> </w:t>
      </w:r>
      <w:r>
        <w:rPr>
          <w:rFonts w:ascii="宋体" w:hAnsi="宋体" w:eastAsia="宋体" w:cs="宋体"/>
          <w:spacing w:val="-1"/>
          <w:sz w:val="29"/>
          <w:szCs w:val="29"/>
        </w:rPr>
        <w:t>·福斯及其同事用神经网络模型证明，当突触的增</w:t>
      </w:r>
      <w:r>
        <w:rPr>
          <w:rFonts w:ascii="宋体" w:hAnsi="宋体" w:eastAsia="宋体" w:cs="宋体"/>
          <w:sz w:val="29"/>
          <w:szCs w:val="29"/>
        </w:rPr>
        <w:t xml:space="preserve">  </w:t>
      </w:r>
      <w:r>
        <w:rPr>
          <w:rFonts w:ascii="宋体" w:hAnsi="宋体" w:eastAsia="宋体" w:cs="宋体"/>
          <w:spacing w:val="1"/>
          <w:sz w:val="29"/>
          <w:szCs w:val="29"/>
        </w:rPr>
        <w:t>殖率是变量而不是常量时，神经网络的计算效率就会提升。</w:t>
      </w:r>
      <w:r>
        <w:rPr>
          <w:rFonts w:ascii="宋体" w:hAnsi="宋体" w:eastAsia="宋体" w:cs="宋体"/>
          <w:spacing w:val="69"/>
          <w:sz w:val="29"/>
          <w:szCs w:val="29"/>
        </w:rPr>
        <w:t xml:space="preserve"> </w:t>
      </w:r>
      <w:r>
        <w:rPr>
          <w:rFonts w:ascii="宋体" w:hAnsi="宋体" w:eastAsia="宋体" w:cs="宋体"/>
          <w:color w:val="B08040"/>
          <w:spacing w:val="1"/>
          <w:position w:val="2"/>
          <w:sz w:val="29"/>
          <w:szCs w:val="29"/>
        </w:rPr>
        <w:t>注</w:t>
      </w:r>
      <w:r>
        <w:rPr>
          <w:rFonts w:ascii="宋体" w:hAnsi="宋体" w:eastAsia="宋体" w:cs="宋体"/>
          <w:color w:val="B08040"/>
          <w:spacing w:val="-54"/>
          <w:position w:val="2"/>
          <w:sz w:val="29"/>
          <w:szCs w:val="29"/>
        </w:rPr>
        <w:t xml:space="preserve"> </w:t>
      </w:r>
      <w:r>
        <w:rPr>
          <w:rFonts w:ascii="宋体" w:hAnsi="宋体" w:eastAsia="宋体" w:cs="宋体"/>
          <w:spacing w:val="1"/>
          <w:sz w:val="29"/>
          <w:szCs w:val="29"/>
        </w:rPr>
        <w:t>换句话</w:t>
      </w:r>
      <w:r>
        <w:rPr>
          <w:rFonts w:ascii="宋体" w:hAnsi="宋体" w:eastAsia="宋体" w:cs="宋体"/>
          <w:sz w:val="29"/>
          <w:szCs w:val="29"/>
        </w:rPr>
        <w:t xml:space="preserve">  </w:t>
      </w:r>
      <w:r>
        <w:rPr>
          <w:rFonts w:ascii="宋体" w:hAnsi="宋体" w:eastAsia="宋体" w:cs="宋体"/>
          <w:spacing w:val="9"/>
          <w:sz w:val="29"/>
          <w:szCs w:val="29"/>
        </w:rPr>
        <w:t>说，在不同的学习情境中，突触的改变速度应当是不同的。大自然会不</w:t>
      </w:r>
      <w:r>
        <w:rPr>
          <w:rFonts w:ascii="宋体" w:hAnsi="宋体" w:eastAsia="宋体" w:cs="宋体"/>
          <w:spacing w:val="16"/>
          <w:sz w:val="29"/>
          <w:szCs w:val="29"/>
        </w:rPr>
        <w:t xml:space="preserve"> </w:t>
      </w:r>
      <w:r>
        <w:rPr>
          <w:rFonts w:ascii="宋体" w:hAnsi="宋体" w:eastAsia="宋体" w:cs="宋体"/>
          <w:spacing w:val="9"/>
          <w:sz w:val="29"/>
          <w:szCs w:val="29"/>
        </w:rPr>
        <w:t>会正是要耦合两个大体相似却不完全一致、具有不同学习速率的系统</w:t>
      </w:r>
    </w:p>
    <w:p w14:paraId="2FA1058C">
      <w:pPr>
        <w:spacing w:before="4" w:line="227" w:lineRule="auto"/>
        <w:ind w:right="75" w:firstLine="150"/>
        <w:rPr>
          <w:rFonts w:ascii="宋体" w:hAnsi="宋体" w:eastAsia="宋体" w:cs="宋体"/>
          <w:sz w:val="29"/>
          <w:szCs w:val="29"/>
        </w:rPr>
      </w:pPr>
      <w:r>
        <w:rPr>
          <w:rFonts w:ascii="宋体" w:hAnsi="宋体" w:eastAsia="宋体" w:cs="宋体"/>
          <w:spacing w:val="19"/>
          <w:sz w:val="29"/>
          <w:szCs w:val="29"/>
        </w:rPr>
        <w:t>(大脑半球)来满足这个需求?这样的安排允许左右半脑</w:t>
      </w:r>
      <w:r>
        <w:rPr>
          <w:rFonts w:ascii="宋体" w:hAnsi="宋体" w:eastAsia="宋体" w:cs="宋体"/>
          <w:spacing w:val="18"/>
          <w:sz w:val="29"/>
          <w:szCs w:val="29"/>
        </w:rPr>
        <w:t>轮流占据主导</w:t>
      </w:r>
      <w:r>
        <w:rPr>
          <w:rFonts w:ascii="宋体" w:hAnsi="宋体" w:eastAsia="宋体" w:cs="宋体"/>
          <w:sz w:val="29"/>
          <w:szCs w:val="29"/>
        </w:rPr>
        <w:t xml:space="preserve"> </w:t>
      </w:r>
      <w:r>
        <w:rPr>
          <w:rFonts w:ascii="宋体" w:hAnsi="宋体" w:eastAsia="宋体" w:cs="宋体"/>
          <w:spacing w:val="9"/>
          <w:sz w:val="29"/>
          <w:szCs w:val="29"/>
        </w:rPr>
        <w:t>地位，这样一来，这个由左右半脑组合而成的系统就能够适应非常广泛</w:t>
      </w:r>
      <w:r>
        <w:rPr>
          <w:rFonts w:ascii="宋体" w:hAnsi="宋体" w:eastAsia="宋体" w:cs="宋体"/>
          <w:spacing w:val="13"/>
          <w:sz w:val="29"/>
          <w:szCs w:val="29"/>
        </w:rPr>
        <w:t xml:space="preserve"> </w:t>
      </w:r>
      <w:r>
        <w:rPr>
          <w:rFonts w:ascii="宋体" w:hAnsi="宋体" w:eastAsia="宋体" w:cs="宋体"/>
          <w:spacing w:val="2"/>
          <w:sz w:val="29"/>
          <w:szCs w:val="29"/>
        </w:rPr>
        <w:t>的学习情境。</w:t>
      </w:r>
    </w:p>
    <w:p w14:paraId="553E28FB">
      <w:pPr>
        <w:spacing w:before="148" w:line="229" w:lineRule="auto"/>
        <w:ind w:firstLine="610"/>
        <w:rPr>
          <w:rFonts w:ascii="宋体" w:hAnsi="宋体" w:eastAsia="宋体" w:cs="宋体"/>
          <w:sz w:val="29"/>
          <w:szCs w:val="29"/>
        </w:rPr>
      </w:pPr>
      <w:r>
        <w:rPr>
          <w:rFonts w:ascii="宋体" w:hAnsi="宋体" w:eastAsia="宋体" w:cs="宋体"/>
          <w:spacing w:val="10"/>
          <w:sz w:val="29"/>
          <w:szCs w:val="29"/>
        </w:rPr>
        <w:t>左右半脑的功能差异可能是由它们的神经解剖学差异造成的，我们</w:t>
      </w:r>
      <w:r>
        <w:rPr>
          <w:rFonts w:ascii="宋体" w:hAnsi="宋体" w:eastAsia="宋体" w:cs="宋体"/>
          <w:sz w:val="29"/>
          <w:szCs w:val="29"/>
        </w:rPr>
        <w:t xml:space="preserve"> </w:t>
      </w:r>
      <w:r>
        <w:rPr>
          <w:rFonts w:ascii="宋体" w:hAnsi="宋体" w:eastAsia="宋体" w:cs="宋体"/>
          <w:spacing w:val="6"/>
          <w:sz w:val="29"/>
          <w:szCs w:val="29"/>
        </w:rPr>
        <w:t>将在本书的第11章和其他部分对该问题进行广泛的</w:t>
      </w:r>
      <w:r>
        <w:rPr>
          <w:rFonts w:ascii="宋体" w:hAnsi="宋体" w:eastAsia="宋体" w:cs="宋体"/>
          <w:spacing w:val="5"/>
          <w:sz w:val="29"/>
          <w:szCs w:val="29"/>
        </w:rPr>
        <w:t>探讨。</w:t>
      </w:r>
      <w:r>
        <w:rPr>
          <w:rFonts w:ascii="宋体" w:hAnsi="宋体" w:eastAsia="宋体" w:cs="宋体"/>
          <w:spacing w:val="-24"/>
          <w:sz w:val="29"/>
          <w:szCs w:val="29"/>
        </w:rPr>
        <w:t xml:space="preserve"> </w:t>
      </w:r>
      <w:r>
        <w:rPr>
          <w:rFonts w:ascii="宋体" w:hAnsi="宋体" w:eastAsia="宋体" w:cs="宋体"/>
          <w:spacing w:val="5"/>
          <w:sz w:val="29"/>
          <w:szCs w:val="29"/>
        </w:rPr>
        <w:t>注与此同时，</w:t>
      </w:r>
      <w:r>
        <w:rPr>
          <w:rFonts w:ascii="宋体" w:hAnsi="宋体" w:eastAsia="宋体" w:cs="宋体"/>
          <w:sz w:val="29"/>
          <w:szCs w:val="29"/>
        </w:rPr>
        <w:t xml:space="preserve"> </w:t>
      </w:r>
      <w:r>
        <w:rPr>
          <w:rFonts w:ascii="宋体" w:hAnsi="宋体" w:eastAsia="宋体" w:cs="宋体"/>
          <w:spacing w:val="9"/>
          <w:sz w:val="29"/>
          <w:szCs w:val="29"/>
        </w:rPr>
        <w:t>让我们继续在严格的功能性、宏观层面进行讨论。两个半脑在选择应对</w:t>
      </w:r>
      <w:r>
        <w:rPr>
          <w:rFonts w:ascii="宋体" w:hAnsi="宋体" w:eastAsia="宋体" w:cs="宋体"/>
          <w:spacing w:val="12"/>
          <w:sz w:val="29"/>
          <w:szCs w:val="29"/>
        </w:rPr>
        <w:t xml:space="preserve"> </w:t>
      </w:r>
      <w:r>
        <w:rPr>
          <w:rFonts w:ascii="宋体" w:hAnsi="宋体" w:eastAsia="宋体" w:cs="宋体"/>
          <w:spacing w:val="14"/>
          <w:sz w:val="29"/>
          <w:szCs w:val="29"/>
        </w:rPr>
        <w:t>方式的过程中是如何互动的呢?如果左右半脑会选择完全不同的应对策</w:t>
      </w:r>
      <w:r>
        <w:rPr>
          <w:rFonts w:ascii="宋体" w:hAnsi="宋体" w:eastAsia="宋体" w:cs="宋体"/>
          <w:spacing w:val="2"/>
          <w:sz w:val="29"/>
          <w:szCs w:val="29"/>
        </w:rPr>
        <w:t xml:space="preserve"> </w:t>
      </w:r>
      <w:r>
        <w:rPr>
          <w:rFonts w:ascii="宋体" w:hAnsi="宋体" w:eastAsia="宋体" w:cs="宋体"/>
          <w:spacing w:val="10"/>
          <w:sz w:val="29"/>
          <w:szCs w:val="29"/>
        </w:rPr>
        <w:t>略，那么它们之间就会存在一种竞争关系，胼胝体和前部</w:t>
      </w:r>
      <w:r>
        <w:rPr>
          <w:rFonts w:ascii="宋体" w:hAnsi="宋体" w:eastAsia="宋体" w:cs="宋体"/>
          <w:spacing w:val="9"/>
          <w:sz w:val="29"/>
          <w:szCs w:val="29"/>
        </w:rPr>
        <w:t>联合体的抑制</w:t>
      </w:r>
      <w:r>
        <w:rPr>
          <w:rFonts w:ascii="宋体" w:hAnsi="宋体" w:eastAsia="宋体" w:cs="宋体"/>
          <w:sz w:val="29"/>
          <w:szCs w:val="29"/>
        </w:rPr>
        <w:t xml:space="preserve"> </w:t>
      </w:r>
      <w:r>
        <w:rPr>
          <w:rFonts w:ascii="宋体" w:hAnsi="宋体" w:eastAsia="宋体" w:cs="宋体"/>
          <w:spacing w:val="10"/>
          <w:sz w:val="29"/>
          <w:szCs w:val="29"/>
        </w:rPr>
        <w:t>性通道极有可能起到了协调作用。假设某种</w:t>
      </w:r>
      <w:r>
        <w:rPr>
          <w:rFonts w:ascii="宋体" w:hAnsi="宋体" w:eastAsia="宋体" w:cs="宋体"/>
          <w:spacing w:val="9"/>
          <w:sz w:val="29"/>
          <w:szCs w:val="29"/>
        </w:rPr>
        <w:t>工作记忆窗口会对最近经历</w:t>
      </w:r>
      <w:r>
        <w:rPr>
          <w:rFonts w:ascii="宋体" w:hAnsi="宋体" w:eastAsia="宋体" w:cs="宋体"/>
          <w:sz w:val="29"/>
          <w:szCs w:val="29"/>
        </w:rPr>
        <w:t xml:space="preserve"> </w:t>
      </w:r>
      <w:r>
        <w:rPr>
          <w:rFonts w:ascii="宋体" w:hAnsi="宋体" w:eastAsia="宋体" w:cs="宋体"/>
          <w:spacing w:val="24"/>
          <w:sz w:val="29"/>
          <w:szCs w:val="29"/>
        </w:rPr>
        <w:t>的成功和失败进行记录(假设已经经过了</w:t>
      </w:r>
      <w:r>
        <w:rPr>
          <w:rFonts w:ascii="宋体" w:hAnsi="宋体" w:eastAsia="宋体" w:cs="宋体"/>
          <w:spacing w:val="129"/>
          <w:sz w:val="29"/>
          <w:szCs w:val="29"/>
        </w:rPr>
        <w:t xml:space="preserve"> </w:t>
      </w:r>
      <w:r>
        <w:rPr>
          <w:rFonts w:ascii="Times New Roman" w:hAnsi="Times New Roman" w:eastAsia="Times New Roman" w:cs="Times New Roman"/>
          <w:spacing w:val="24"/>
          <w:sz w:val="29"/>
          <w:szCs w:val="29"/>
        </w:rPr>
        <w:t>i</w:t>
      </w:r>
      <w:r>
        <w:rPr>
          <w:rFonts w:ascii="宋体" w:hAnsi="宋体" w:eastAsia="宋体" w:cs="宋体"/>
          <w:spacing w:val="24"/>
          <w:sz w:val="29"/>
          <w:szCs w:val="29"/>
        </w:rPr>
        <w:t>次试验),且系统设定了某</w:t>
      </w:r>
      <w:r>
        <w:rPr>
          <w:rFonts w:ascii="宋体" w:hAnsi="宋体" w:eastAsia="宋体" w:cs="宋体"/>
          <w:sz w:val="29"/>
          <w:szCs w:val="29"/>
        </w:rPr>
        <w:t xml:space="preserve"> </w:t>
      </w:r>
      <w:r>
        <w:rPr>
          <w:rFonts w:ascii="宋体" w:hAnsi="宋体" w:eastAsia="宋体" w:cs="宋体"/>
          <w:spacing w:val="7"/>
          <w:sz w:val="29"/>
          <w:szCs w:val="29"/>
        </w:rPr>
        <w:t>种成功的标准，我们称之为</w:t>
      </w:r>
      <w:r>
        <w:rPr>
          <w:rFonts w:ascii="Times New Roman" w:hAnsi="Times New Roman" w:eastAsia="Times New Roman" w:cs="Times New Roman"/>
          <w:spacing w:val="7"/>
          <w:sz w:val="29"/>
          <w:szCs w:val="29"/>
        </w:rPr>
        <w:t>m(0&lt;m&lt;i)</w:t>
      </w:r>
      <w:r>
        <w:rPr>
          <w:rFonts w:ascii="Times New Roman" w:hAnsi="Times New Roman" w:eastAsia="Times New Roman" w:cs="Times New Roman"/>
          <w:spacing w:val="-33"/>
          <w:sz w:val="29"/>
          <w:szCs w:val="29"/>
        </w:rPr>
        <w:t xml:space="preserve"> </w:t>
      </w:r>
      <w:r>
        <w:rPr>
          <w:rFonts w:ascii="宋体" w:hAnsi="宋体" w:eastAsia="宋体" w:cs="宋体"/>
          <w:spacing w:val="7"/>
          <w:sz w:val="29"/>
          <w:szCs w:val="29"/>
        </w:rPr>
        <w:t>。    然后，该系统</w:t>
      </w:r>
      <w:r>
        <w:rPr>
          <w:rFonts w:ascii="宋体" w:hAnsi="宋体" w:eastAsia="宋体" w:cs="宋体"/>
          <w:spacing w:val="6"/>
          <w:sz w:val="29"/>
          <w:szCs w:val="29"/>
        </w:rPr>
        <w:t>会按照如下方</w:t>
      </w:r>
      <w:r>
        <w:rPr>
          <w:rFonts w:ascii="宋体" w:hAnsi="宋体" w:eastAsia="宋体" w:cs="宋体"/>
          <w:sz w:val="29"/>
          <w:szCs w:val="29"/>
        </w:rPr>
        <w:t xml:space="preserve"> </w:t>
      </w:r>
      <w:r>
        <w:rPr>
          <w:rFonts w:ascii="宋体" w:hAnsi="宋体" w:eastAsia="宋体" w:cs="宋体"/>
          <w:spacing w:val="6"/>
          <w:sz w:val="29"/>
          <w:szCs w:val="29"/>
        </w:rPr>
        <w:t>式运行：当成功的试验次数n超过</w:t>
      </w:r>
      <w:r>
        <w:rPr>
          <w:rFonts w:ascii="宋体" w:hAnsi="宋体" w:eastAsia="宋体" w:cs="宋体"/>
          <w:spacing w:val="-36"/>
          <w:sz w:val="29"/>
          <w:szCs w:val="29"/>
        </w:rPr>
        <w:t xml:space="preserve"> </w:t>
      </w:r>
      <w:r>
        <w:rPr>
          <w:rFonts w:ascii="宋体" w:hAnsi="宋体" w:eastAsia="宋体" w:cs="宋体"/>
          <w:spacing w:val="6"/>
          <w:sz w:val="29"/>
          <w:szCs w:val="29"/>
        </w:rPr>
        <w:t>m(0&lt;m&lt;n</w:t>
      </w:r>
      <w:r>
        <w:rPr>
          <w:rFonts w:ascii="宋体" w:hAnsi="宋体" w:eastAsia="宋体" w:cs="宋体"/>
          <w:spacing w:val="5"/>
          <w:sz w:val="29"/>
          <w:szCs w:val="29"/>
        </w:rPr>
        <w:t>&lt;i)       时，左半脑就会胜</w:t>
      </w:r>
      <w:r>
        <w:rPr>
          <w:rFonts w:ascii="宋体" w:hAnsi="宋体" w:eastAsia="宋体" w:cs="宋体"/>
          <w:sz w:val="29"/>
          <w:szCs w:val="29"/>
        </w:rPr>
        <w:t xml:space="preserve"> </w:t>
      </w:r>
      <w:r>
        <w:rPr>
          <w:rFonts w:ascii="宋体" w:hAnsi="宋体" w:eastAsia="宋体" w:cs="宋体"/>
          <w:spacing w:val="9"/>
          <w:sz w:val="29"/>
          <w:szCs w:val="29"/>
        </w:rPr>
        <w:t>出，因为这意味着左半脑中的具体表征已经足以指导眼下的决策过程</w:t>
      </w:r>
    </w:p>
    <w:p w14:paraId="6E096588">
      <w:pPr>
        <w:spacing w:before="1" w:line="219" w:lineRule="auto"/>
        <w:rPr>
          <w:rFonts w:ascii="宋体" w:hAnsi="宋体" w:eastAsia="宋体" w:cs="宋体"/>
          <w:sz w:val="29"/>
          <w:szCs w:val="29"/>
        </w:rPr>
      </w:pPr>
      <w:r>
        <w:rPr>
          <w:rFonts w:ascii="宋体" w:hAnsi="宋体" w:eastAsia="宋体" w:cs="宋体"/>
          <w:spacing w:val="13"/>
          <w:sz w:val="29"/>
          <w:szCs w:val="29"/>
        </w:rPr>
        <w:t>了。反之，当工作记忆窗口中成功的试验次数</w:t>
      </w:r>
      <w:r>
        <w:rPr>
          <w:rFonts w:ascii="宋体" w:hAnsi="宋体" w:eastAsia="宋体" w:cs="宋体"/>
          <w:spacing w:val="12"/>
          <w:sz w:val="29"/>
          <w:szCs w:val="29"/>
        </w:rPr>
        <w:t>n低于该标准(0&lt;n&lt;m&lt;</w:t>
      </w:r>
    </w:p>
    <w:p w14:paraId="0308A0A8">
      <w:pPr>
        <w:spacing w:before="93" w:line="212" w:lineRule="auto"/>
        <w:rPr>
          <w:rFonts w:ascii="宋体" w:hAnsi="宋体" w:eastAsia="宋体" w:cs="宋体"/>
          <w:sz w:val="29"/>
          <w:szCs w:val="29"/>
        </w:rPr>
      </w:pPr>
      <w:r>
        <w:rPr>
          <w:rFonts w:ascii="Times New Roman" w:hAnsi="Times New Roman" w:eastAsia="Times New Roman" w:cs="Times New Roman"/>
          <w:spacing w:val="9"/>
          <w:sz w:val="29"/>
          <w:szCs w:val="29"/>
        </w:rPr>
        <w:t>i)</w:t>
      </w:r>
      <w:r>
        <w:rPr>
          <w:rFonts w:ascii="Times New Roman" w:hAnsi="Times New Roman" w:eastAsia="Times New Roman" w:cs="Times New Roman"/>
          <w:spacing w:val="30"/>
          <w:w w:val="101"/>
          <w:sz w:val="29"/>
          <w:szCs w:val="29"/>
        </w:rPr>
        <w:t xml:space="preserve">  </w:t>
      </w:r>
      <w:r>
        <w:rPr>
          <w:rFonts w:ascii="宋体" w:hAnsi="宋体" w:eastAsia="宋体" w:cs="宋体"/>
          <w:spacing w:val="9"/>
          <w:sz w:val="29"/>
          <w:szCs w:val="29"/>
        </w:rPr>
        <w:t>时，右半脑就会胜出，因为这意味着从储存在左半脑中的与眼前情</w:t>
      </w:r>
    </w:p>
    <w:p w14:paraId="5DC00D34">
      <w:pPr>
        <w:spacing w:line="212" w:lineRule="auto"/>
        <w:rPr>
          <w:rFonts w:ascii="宋体" w:hAnsi="宋体" w:eastAsia="宋体" w:cs="宋体"/>
          <w:sz w:val="29"/>
          <w:szCs w:val="29"/>
        </w:rPr>
        <w:sectPr>
          <w:pgSz w:w="12240" w:h="15840"/>
          <w:pgMar w:top="400" w:right="1455" w:bottom="0" w:left="1419" w:header="0" w:footer="0" w:gutter="0"/>
          <w:cols w:space="720" w:num="1"/>
        </w:sectPr>
      </w:pPr>
    </w:p>
    <w:p w14:paraId="33FA751A">
      <w:pPr>
        <w:pStyle w:val="2"/>
      </w:pPr>
    </w:p>
    <w:p w14:paraId="4D1A64D6">
      <w:pPr>
        <w:pStyle w:val="2"/>
      </w:pPr>
    </w:p>
    <w:p w14:paraId="590E17ED">
      <w:pPr>
        <w:pStyle w:val="2"/>
      </w:pPr>
    </w:p>
    <w:p w14:paraId="147E7469">
      <w:pPr>
        <w:pStyle w:val="2"/>
        <w:spacing w:line="241" w:lineRule="auto"/>
      </w:pPr>
    </w:p>
    <w:p w14:paraId="0EB57729">
      <w:pPr>
        <w:spacing w:before="94" w:line="230" w:lineRule="auto"/>
        <w:ind w:right="81"/>
        <w:jc w:val="both"/>
        <w:rPr>
          <w:rFonts w:ascii="宋体" w:hAnsi="宋体" w:eastAsia="宋体" w:cs="宋体"/>
          <w:sz w:val="29"/>
          <w:szCs w:val="29"/>
        </w:rPr>
      </w:pPr>
      <w:r>
        <w:rPr>
          <w:rFonts w:ascii="宋体" w:hAnsi="宋体" w:eastAsia="宋体" w:cs="宋体"/>
          <w:spacing w:val="9"/>
          <w:sz w:val="29"/>
          <w:szCs w:val="29"/>
        </w:rPr>
        <w:t>境相关的表征无法胜任这一工作，此时就需要调动储存在右半脑中的全</w:t>
      </w:r>
      <w:r>
        <w:rPr>
          <w:rFonts w:ascii="宋体" w:hAnsi="宋体" w:eastAsia="宋体" w:cs="宋体"/>
          <w:spacing w:val="13"/>
          <w:sz w:val="29"/>
          <w:szCs w:val="29"/>
        </w:rPr>
        <w:t xml:space="preserve"> </w:t>
      </w:r>
      <w:r>
        <w:rPr>
          <w:rFonts w:ascii="宋体" w:hAnsi="宋体" w:eastAsia="宋体" w:cs="宋体"/>
          <w:spacing w:val="9"/>
          <w:sz w:val="29"/>
          <w:szCs w:val="29"/>
        </w:rPr>
        <w:t>局默认表征了。我们将在本书的第11章进一步探讨左右半脑的宏观功能</w:t>
      </w:r>
      <w:r>
        <w:rPr>
          <w:rFonts w:ascii="宋体" w:hAnsi="宋体" w:eastAsia="宋体" w:cs="宋体"/>
          <w:spacing w:val="5"/>
          <w:sz w:val="29"/>
          <w:szCs w:val="29"/>
        </w:rPr>
        <w:t xml:space="preserve"> </w:t>
      </w:r>
      <w:r>
        <w:rPr>
          <w:rFonts w:ascii="宋体" w:hAnsi="宋体" w:eastAsia="宋体" w:cs="宋体"/>
          <w:spacing w:val="8"/>
          <w:sz w:val="29"/>
          <w:szCs w:val="29"/>
        </w:rPr>
        <w:t>差异背后的神经机制和微观结构。</w:t>
      </w:r>
    </w:p>
    <w:p w14:paraId="3F4E9CBC">
      <w:pPr>
        <w:spacing w:before="146" w:line="229" w:lineRule="auto"/>
        <w:ind w:right="96" w:firstLine="610"/>
        <w:rPr>
          <w:rFonts w:ascii="宋体" w:hAnsi="宋体" w:eastAsia="宋体" w:cs="宋体"/>
          <w:sz w:val="29"/>
          <w:szCs w:val="29"/>
        </w:rPr>
      </w:pPr>
      <w:r>
        <w:rPr>
          <w:rFonts w:ascii="宋体" w:hAnsi="宋体" w:eastAsia="宋体" w:cs="宋体"/>
          <w:spacing w:val="8"/>
          <w:sz w:val="29"/>
          <w:szCs w:val="29"/>
        </w:rPr>
        <w:t>教育背景、职业、生活经历不同的个体在对新奇事物和常规事物的</w:t>
      </w:r>
      <w:r>
        <w:rPr>
          <w:rFonts w:ascii="宋体" w:hAnsi="宋体" w:eastAsia="宋体" w:cs="宋体"/>
          <w:spacing w:val="16"/>
          <w:sz w:val="29"/>
          <w:szCs w:val="29"/>
        </w:rPr>
        <w:t xml:space="preserve"> </w:t>
      </w:r>
      <w:r>
        <w:rPr>
          <w:rFonts w:ascii="宋体" w:hAnsi="宋体" w:eastAsia="宋体" w:cs="宋体"/>
          <w:spacing w:val="9"/>
          <w:sz w:val="29"/>
          <w:szCs w:val="29"/>
        </w:rPr>
        <w:t>理解方面也有所不同。因此，左右半脑在认知方面发挥的作用是动态</w:t>
      </w:r>
    </w:p>
    <w:p w14:paraId="100F6438">
      <w:pPr>
        <w:spacing w:before="1" w:line="229" w:lineRule="auto"/>
        <w:ind w:right="67"/>
        <w:rPr>
          <w:rFonts w:ascii="宋体" w:hAnsi="宋体" w:eastAsia="宋体" w:cs="宋体"/>
          <w:sz w:val="29"/>
          <w:szCs w:val="29"/>
        </w:rPr>
      </w:pPr>
      <w:r>
        <w:rPr>
          <w:rFonts w:ascii="宋体" w:hAnsi="宋体" w:eastAsia="宋体" w:cs="宋体"/>
          <w:spacing w:val="9"/>
          <w:sz w:val="29"/>
          <w:szCs w:val="29"/>
        </w:rPr>
        <w:t>的、相对的、个性化的。更重要的是，新奇性和常规化之间的差异体现</w:t>
      </w:r>
      <w:r>
        <w:rPr>
          <w:rFonts w:ascii="宋体" w:hAnsi="宋体" w:eastAsia="宋体" w:cs="宋体"/>
          <w:spacing w:val="11"/>
          <w:sz w:val="29"/>
          <w:szCs w:val="29"/>
        </w:rPr>
        <w:t xml:space="preserve"> </w:t>
      </w:r>
      <w:r>
        <w:rPr>
          <w:rFonts w:ascii="宋体" w:hAnsi="宋体" w:eastAsia="宋体" w:cs="宋体"/>
          <w:spacing w:val="9"/>
          <w:sz w:val="29"/>
          <w:szCs w:val="29"/>
        </w:rPr>
        <w:t>在所有有学习能力的生物身上，基于该差异的半脑差异可能已经存在于</w:t>
      </w:r>
      <w:r>
        <w:rPr>
          <w:rFonts w:ascii="宋体" w:hAnsi="宋体" w:eastAsia="宋体" w:cs="宋体"/>
          <w:spacing w:val="17"/>
          <w:sz w:val="29"/>
          <w:szCs w:val="29"/>
        </w:rPr>
        <w:t xml:space="preserve"> </w:t>
      </w:r>
      <w:r>
        <w:rPr>
          <w:rFonts w:ascii="宋体" w:hAnsi="宋体" w:eastAsia="宋体" w:cs="宋体"/>
          <w:spacing w:val="10"/>
          <w:sz w:val="29"/>
          <w:szCs w:val="29"/>
        </w:rPr>
        <w:t>非人类物种身上了。至少，可以用实验对这一可能性进行研究，</w:t>
      </w:r>
      <w:r>
        <w:rPr>
          <w:rFonts w:ascii="宋体" w:hAnsi="宋体" w:eastAsia="宋体" w:cs="宋体"/>
          <w:spacing w:val="9"/>
          <w:sz w:val="29"/>
          <w:szCs w:val="29"/>
        </w:rPr>
        <w:t>物种间</w:t>
      </w:r>
      <w:r>
        <w:rPr>
          <w:rFonts w:ascii="宋体" w:hAnsi="宋体" w:eastAsia="宋体" w:cs="宋体"/>
          <w:sz w:val="29"/>
          <w:szCs w:val="29"/>
        </w:rPr>
        <w:t xml:space="preserve"> </w:t>
      </w:r>
      <w:r>
        <w:rPr>
          <w:rFonts w:ascii="宋体" w:hAnsi="宋体" w:eastAsia="宋体" w:cs="宋体"/>
          <w:spacing w:val="9"/>
          <w:sz w:val="29"/>
          <w:szCs w:val="29"/>
        </w:rPr>
        <w:t>的进化连续性也能为其提供佐证。这是一个更让人信服的科学研究框</w:t>
      </w:r>
    </w:p>
    <w:p w14:paraId="1F24AA21">
      <w:pPr>
        <w:spacing w:before="1" w:line="262" w:lineRule="auto"/>
        <w:ind w:right="293"/>
        <w:rPr>
          <w:rFonts w:ascii="宋体" w:hAnsi="宋体" w:eastAsia="宋体" w:cs="宋体"/>
          <w:sz w:val="20"/>
          <w:szCs w:val="20"/>
        </w:rPr>
      </w:pPr>
      <w:r>
        <w:rPr>
          <w:rFonts w:ascii="宋体" w:hAnsi="宋体" w:eastAsia="宋体" w:cs="宋体"/>
          <w:spacing w:val="-2"/>
          <w:sz w:val="29"/>
          <w:szCs w:val="29"/>
        </w:rPr>
        <w:t>架。乔治</w:t>
      </w:r>
      <w:r>
        <w:rPr>
          <w:rFonts w:ascii="宋体" w:hAnsi="宋体" w:eastAsia="宋体" w:cs="宋体"/>
          <w:spacing w:val="-27"/>
          <w:sz w:val="29"/>
          <w:szCs w:val="29"/>
        </w:rPr>
        <w:t xml:space="preserve"> </w:t>
      </w:r>
      <w:r>
        <w:rPr>
          <w:rFonts w:ascii="宋体" w:hAnsi="宋体" w:eastAsia="宋体" w:cs="宋体"/>
          <w:spacing w:val="-2"/>
          <w:sz w:val="29"/>
          <w:szCs w:val="29"/>
        </w:rPr>
        <w:t>·</w:t>
      </w:r>
      <w:r>
        <w:rPr>
          <w:rFonts w:ascii="宋体" w:hAnsi="宋体" w:eastAsia="宋体" w:cs="宋体"/>
          <w:spacing w:val="-120"/>
          <w:sz w:val="29"/>
          <w:szCs w:val="29"/>
        </w:rPr>
        <w:t xml:space="preserve"> </w:t>
      </w:r>
      <w:r>
        <w:rPr>
          <w:rFonts w:ascii="宋体" w:hAnsi="宋体" w:eastAsia="宋体" w:cs="宋体"/>
          <w:spacing w:val="-2"/>
          <w:sz w:val="29"/>
          <w:szCs w:val="29"/>
        </w:rPr>
        <w:t>瓦洛蒂加拉及其同事已经证明了进化连续性的存在，他们发</w:t>
      </w:r>
      <w:r>
        <w:rPr>
          <w:rFonts w:ascii="宋体" w:hAnsi="宋体" w:eastAsia="宋体" w:cs="宋体"/>
          <w:sz w:val="29"/>
          <w:szCs w:val="29"/>
        </w:rPr>
        <w:t xml:space="preserve"> </w:t>
      </w:r>
      <w:r>
        <w:rPr>
          <w:rFonts w:ascii="宋体" w:hAnsi="宋体" w:eastAsia="宋体" w:cs="宋体"/>
          <w:spacing w:val="3"/>
          <w:sz w:val="29"/>
          <w:szCs w:val="29"/>
        </w:rPr>
        <w:t>现数个物种的两个半脑与新奇性和熟悉性的联系是有</w:t>
      </w:r>
      <w:r>
        <w:rPr>
          <w:rFonts w:ascii="宋体" w:hAnsi="宋体" w:eastAsia="宋体" w:cs="宋体"/>
          <w:spacing w:val="2"/>
          <w:sz w:val="29"/>
          <w:szCs w:val="29"/>
        </w:rPr>
        <w:t>差别的。</w:t>
      </w:r>
      <w:r>
        <w:rPr>
          <w:rFonts w:ascii="宋体" w:hAnsi="宋体" w:eastAsia="宋体" w:cs="宋体"/>
          <w:spacing w:val="124"/>
          <w:sz w:val="29"/>
          <w:szCs w:val="29"/>
        </w:rPr>
        <w:t xml:space="preserve"> </w:t>
      </w:r>
      <w:r>
        <w:rPr>
          <w:rFonts w:ascii="宋体" w:hAnsi="宋体" w:eastAsia="宋体" w:cs="宋体"/>
          <w:color w:val="B07040"/>
          <w:spacing w:val="2"/>
          <w:position w:val="10"/>
          <w:sz w:val="20"/>
          <w:szCs w:val="20"/>
        </w:rPr>
        <w:t>注</w:t>
      </w:r>
    </w:p>
    <w:p w14:paraId="6F7ECEE0">
      <w:pPr>
        <w:spacing w:before="105" w:line="230" w:lineRule="auto"/>
        <w:ind w:right="74" w:firstLine="610"/>
        <w:rPr>
          <w:rFonts w:ascii="宋体" w:hAnsi="宋体" w:eastAsia="宋体" w:cs="宋体"/>
          <w:sz w:val="29"/>
          <w:szCs w:val="29"/>
        </w:rPr>
      </w:pPr>
      <w:r>
        <w:rPr>
          <w:rFonts w:ascii="宋体" w:hAnsi="宋体" w:eastAsia="宋体" w:cs="宋体"/>
          <w:spacing w:val="9"/>
          <w:sz w:val="29"/>
          <w:szCs w:val="29"/>
        </w:rPr>
        <w:t>科学史充满了错误的开端。但科学的进步不是建立在用新观点全盘</w:t>
      </w:r>
      <w:r>
        <w:rPr>
          <w:rFonts w:ascii="宋体" w:hAnsi="宋体" w:eastAsia="宋体" w:cs="宋体"/>
          <w:sz w:val="29"/>
          <w:szCs w:val="29"/>
        </w:rPr>
        <w:t xml:space="preserve"> </w:t>
      </w:r>
      <w:r>
        <w:rPr>
          <w:rFonts w:ascii="宋体" w:hAnsi="宋体" w:eastAsia="宋体" w:cs="宋体"/>
          <w:spacing w:val="9"/>
          <w:sz w:val="29"/>
          <w:szCs w:val="29"/>
        </w:rPr>
        <w:t>否定旧观点的基础上的。这意味着一种毫无希望的循环。当一个新理论</w:t>
      </w:r>
      <w:r>
        <w:rPr>
          <w:rFonts w:ascii="宋体" w:hAnsi="宋体" w:eastAsia="宋体" w:cs="宋体"/>
          <w:spacing w:val="13"/>
          <w:sz w:val="29"/>
          <w:szCs w:val="29"/>
        </w:rPr>
        <w:t xml:space="preserve"> </w:t>
      </w:r>
      <w:r>
        <w:rPr>
          <w:rFonts w:ascii="宋体" w:hAnsi="宋体" w:eastAsia="宋体" w:cs="宋体"/>
          <w:spacing w:val="9"/>
          <w:sz w:val="29"/>
          <w:szCs w:val="29"/>
        </w:rPr>
        <w:t>或新发现可以把旧知识作为一个特例纳入更普遍的概念之中时，它就更</w:t>
      </w:r>
      <w:r>
        <w:rPr>
          <w:rFonts w:ascii="宋体" w:hAnsi="宋体" w:eastAsia="宋体" w:cs="宋体"/>
          <w:spacing w:val="13"/>
          <w:sz w:val="29"/>
          <w:szCs w:val="29"/>
        </w:rPr>
        <w:t xml:space="preserve"> </w:t>
      </w:r>
      <w:r>
        <w:rPr>
          <w:rFonts w:ascii="宋体" w:hAnsi="宋体" w:eastAsia="宋体" w:cs="宋体"/>
          <w:spacing w:val="7"/>
          <w:sz w:val="29"/>
          <w:szCs w:val="29"/>
        </w:rPr>
        <w:t>具有建设性。半脑特化的新奇性-常规化理论并不意味着将左半脑与语</w:t>
      </w:r>
      <w:r>
        <w:rPr>
          <w:rFonts w:ascii="宋体" w:hAnsi="宋体" w:eastAsia="宋体" w:cs="宋体"/>
          <w:spacing w:val="4"/>
          <w:sz w:val="29"/>
          <w:szCs w:val="29"/>
        </w:rPr>
        <w:t xml:space="preserve">  </w:t>
      </w:r>
      <w:r>
        <w:rPr>
          <w:rFonts w:ascii="宋体" w:hAnsi="宋体" w:eastAsia="宋体" w:cs="宋体"/>
          <w:spacing w:val="10"/>
          <w:sz w:val="29"/>
          <w:szCs w:val="29"/>
        </w:rPr>
        <w:t>言联系在一起的传统观念是错误的。相反，该理</w:t>
      </w:r>
      <w:r>
        <w:rPr>
          <w:rFonts w:ascii="宋体" w:hAnsi="宋体" w:eastAsia="宋体" w:cs="宋体"/>
          <w:spacing w:val="9"/>
          <w:sz w:val="29"/>
          <w:szCs w:val="29"/>
        </w:rPr>
        <w:t>论将传统理论视为一种</w:t>
      </w:r>
      <w:r>
        <w:rPr>
          <w:rFonts w:ascii="宋体" w:hAnsi="宋体" w:eastAsia="宋体" w:cs="宋体"/>
          <w:sz w:val="29"/>
          <w:szCs w:val="29"/>
        </w:rPr>
        <w:t xml:space="preserve"> </w:t>
      </w:r>
      <w:r>
        <w:rPr>
          <w:rFonts w:ascii="宋体" w:hAnsi="宋体" w:eastAsia="宋体" w:cs="宋体"/>
          <w:spacing w:val="8"/>
          <w:sz w:val="29"/>
          <w:szCs w:val="29"/>
        </w:rPr>
        <w:t>特例，即用清晰明了的常规化代码——语言——来表征信息。</w:t>
      </w:r>
    </w:p>
    <w:p w14:paraId="416F8F6C">
      <w:pPr>
        <w:spacing w:before="153" w:line="219" w:lineRule="auto"/>
        <w:ind w:left="610"/>
        <w:rPr>
          <w:rFonts w:ascii="宋体" w:hAnsi="宋体" w:eastAsia="宋体" w:cs="宋体"/>
          <w:sz w:val="29"/>
          <w:szCs w:val="29"/>
        </w:rPr>
      </w:pPr>
      <w:r>
        <w:rPr>
          <w:rFonts w:ascii="宋体" w:hAnsi="宋体" w:eastAsia="宋体" w:cs="宋体"/>
          <w:spacing w:val="6"/>
          <w:sz w:val="29"/>
          <w:szCs w:val="29"/>
        </w:rPr>
        <w:t>我原以为我们在1981年首次发表的关于半脑特化的新奇性-常规化</w:t>
      </w:r>
    </w:p>
    <w:p w14:paraId="621073EE">
      <w:pPr>
        <w:spacing w:before="87" w:line="233" w:lineRule="auto"/>
        <w:rPr>
          <w:rFonts w:ascii="宋体" w:hAnsi="宋体" w:eastAsia="宋体" w:cs="宋体"/>
          <w:sz w:val="29"/>
          <w:szCs w:val="29"/>
        </w:rPr>
      </w:pPr>
      <w:r>
        <w:rPr>
          <w:rFonts w:ascii="宋体" w:hAnsi="宋体" w:eastAsia="宋体" w:cs="宋体"/>
          <w:spacing w:val="12"/>
          <w:sz w:val="29"/>
          <w:szCs w:val="29"/>
        </w:rPr>
        <w:t>假说的文章汪能在该领域引起轩然大波，结果并没有。不过，这篇论文</w:t>
      </w:r>
      <w:r>
        <w:rPr>
          <w:rFonts w:ascii="宋体" w:hAnsi="宋体" w:eastAsia="宋体" w:cs="宋体"/>
          <w:spacing w:val="2"/>
          <w:sz w:val="29"/>
          <w:szCs w:val="29"/>
        </w:rPr>
        <w:t xml:space="preserve"> </w:t>
      </w:r>
      <w:r>
        <w:rPr>
          <w:rFonts w:ascii="宋体" w:hAnsi="宋体" w:eastAsia="宋体" w:cs="宋体"/>
          <w:spacing w:val="7"/>
          <w:sz w:val="29"/>
          <w:szCs w:val="29"/>
        </w:rPr>
        <w:t>也并非石沉大海。</w:t>
      </w:r>
      <w:r>
        <w:rPr>
          <w:rFonts w:ascii="宋体" w:hAnsi="宋体" w:eastAsia="宋体" w:cs="宋体"/>
          <w:spacing w:val="-64"/>
          <w:sz w:val="29"/>
          <w:szCs w:val="29"/>
        </w:rPr>
        <w:t xml:space="preserve"> </w:t>
      </w:r>
      <w:r>
        <w:rPr>
          <w:rFonts w:ascii="宋体" w:hAnsi="宋体" w:eastAsia="宋体" w:cs="宋体"/>
          <w:spacing w:val="7"/>
          <w:sz w:val="29"/>
          <w:szCs w:val="29"/>
        </w:rPr>
        <w:t>一些有影响力的神经科学家和神经心</w:t>
      </w:r>
      <w:r>
        <w:rPr>
          <w:rFonts w:ascii="宋体" w:hAnsi="宋体" w:eastAsia="宋体" w:cs="宋体"/>
          <w:spacing w:val="6"/>
          <w:sz w:val="29"/>
          <w:szCs w:val="29"/>
        </w:rPr>
        <w:t>理学家认为这个</w:t>
      </w:r>
      <w:r>
        <w:rPr>
          <w:rFonts w:ascii="宋体" w:hAnsi="宋体" w:eastAsia="宋体" w:cs="宋体"/>
          <w:sz w:val="29"/>
          <w:szCs w:val="29"/>
        </w:rPr>
        <w:t xml:space="preserve"> </w:t>
      </w:r>
      <w:r>
        <w:rPr>
          <w:rFonts w:ascii="宋体" w:hAnsi="宋体" w:eastAsia="宋体" w:cs="宋体"/>
          <w:spacing w:val="-1"/>
          <w:sz w:val="29"/>
          <w:szCs w:val="29"/>
        </w:rPr>
        <w:t>假说是一个重要的突破。其中就有已故的著名神经外科医生约瑟夫</w:t>
      </w:r>
      <w:r>
        <w:rPr>
          <w:rFonts w:ascii="宋体" w:hAnsi="宋体" w:eastAsia="宋体" w:cs="宋体"/>
          <w:spacing w:val="-17"/>
          <w:sz w:val="29"/>
          <w:szCs w:val="29"/>
        </w:rPr>
        <w:t xml:space="preserve"> </w:t>
      </w:r>
      <w:r>
        <w:rPr>
          <w:rFonts w:ascii="宋体" w:hAnsi="宋体" w:eastAsia="宋体" w:cs="宋体"/>
          <w:spacing w:val="-1"/>
          <w:sz w:val="29"/>
          <w:szCs w:val="29"/>
        </w:rPr>
        <w:t>·伯</w:t>
      </w:r>
    </w:p>
    <w:p w14:paraId="7E124D9E">
      <w:pPr>
        <w:spacing w:before="75" w:line="234" w:lineRule="auto"/>
        <w:ind w:right="84"/>
        <w:rPr>
          <w:rFonts w:ascii="宋体" w:hAnsi="宋体" w:eastAsia="宋体" w:cs="宋体"/>
          <w:sz w:val="29"/>
          <w:szCs w:val="29"/>
        </w:rPr>
      </w:pPr>
      <w:r>
        <w:rPr>
          <w:rFonts w:ascii="宋体" w:hAnsi="宋体" w:eastAsia="宋体" w:cs="宋体"/>
          <w:spacing w:val="-3"/>
          <w:sz w:val="29"/>
          <w:szCs w:val="29"/>
        </w:rPr>
        <w:t>根，他和罗杰</w:t>
      </w:r>
      <w:r>
        <w:rPr>
          <w:rFonts w:ascii="宋体" w:hAnsi="宋体" w:eastAsia="宋体" w:cs="宋体"/>
          <w:spacing w:val="-16"/>
          <w:sz w:val="29"/>
          <w:szCs w:val="29"/>
        </w:rPr>
        <w:t xml:space="preserve"> </w:t>
      </w:r>
      <w:r>
        <w:rPr>
          <w:rFonts w:ascii="宋体" w:hAnsi="宋体" w:eastAsia="宋体" w:cs="宋体"/>
          <w:spacing w:val="-3"/>
          <w:sz w:val="29"/>
          <w:szCs w:val="29"/>
        </w:rPr>
        <w:t>·斯佩里一起率先研究了胼胝体切除术患者；</w:t>
      </w:r>
      <w:r>
        <w:rPr>
          <w:rFonts w:ascii="宋体" w:hAnsi="宋体" w:eastAsia="宋体" w:cs="宋体"/>
          <w:color w:val="C07040"/>
          <w:spacing w:val="-3"/>
          <w:sz w:val="25"/>
          <w:szCs w:val="25"/>
        </w:rPr>
        <w:t>(注</w:t>
      </w:r>
      <w:r>
        <w:rPr>
          <w:rFonts w:ascii="宋体" w:hAnsi="宋体" w:eastAsia="宋体" w:cs="宋体"/>
          <w:spacing w:val="-3"/>
          <w:sz w:val="29"/>
          <w:szCs w:val="29"/>
        </w:rPr>
        <w:t>还有加拿</w:t>
      </w:r>
      <w:r>
        <w:rPr>
          <w:rFonts w:ascii="宋体" w:hAnsi="宋体" w:eastAsia="宋体" w:cs="宋体"/>
          <w:sz w:val="29"/>
          <w:szCs w:val="29"/>
        </w:rPr>
        <w:t xml:space="preserve">  </w:t>
      </w:r>
      <w:r>
        <w:rPr>
          <w:rFonts w:ascii="宋体" w:hAnsi="宋体" w:eastAsia="宋体" w:cs="宋体"/>
          <w:spacing w:val="-1"/>
          <w:sz w:val="29"/>
          <w:szCs w:val="29"/>
        </w:rPr>
        <w:t>大发展神经心理学家拜伦</w:t>
      </w:r>
      <w:r>
        <w:rPr>
          <w:rFonts w:ascii="宋体" w:hAnsi="宋体" w:eastAsia="宋体" w:cs="宋体"/>
          <w:spacing w:val="-31"/>
          <w:sz w:val="29"/>
          <w:szCs w:val="29"/>
        </w:rPr>
        <w:t xml:space="preserve"> </w:t>
      </w:r>
      <w:r>
        <w:rPr>
          <w:rFonts w:ascii="宋体" w:hAnsi="宋体" w:eastAsia="宋体" w:cs="宋体"/>
          <w:spacing w:val="-1"/>
          <w:sz w:val="29"/>
          <w:szCs w:val="29"/>
        </w:rPr>
        <w:t>·洛克，此后他对非语言学习障碍的研究基本</w:t>
      </w:r>
      <w:r>
        <w:rPr>
          <w:rFonts w:ascii="宋体" w:hAnsi="宋体" w:eastAsia="宋体" w:cs="宋体"/>
          <w:sz w:val="29"/>
          <w:szCs w:val="29"/>
        </w:rPr>
        <w:t xml:space="preserve">  </w:t>
      </w:r>
      <w:r>
        <w:rPr>
          <w:rFonts w:ascii="宋体" w:hAnsi="宋体" w:eastAsia="宋体" w:cs="宋体"/>
          <w:spacing w:val="2"/>
          <w:sz w:val="29"/>
          <w:szCs w:val="29"/>
        </w:rPr>
        <w:t>上就是建立在半脑特化的新奇性-常规化假说之上的；</w:t>
      </w:r>
      <w:r>
        <w:rPr>
          <w:rFonts w:ascii="宋体" w:hAnsi="宋体" w:eastAsia="宋体" w:cs="宋体"/>
          <w:spacing w:val="-22"/>
          <w:sz w:val="29"/>
          <w:szCs w:val="29"/>
        </w:rPr>
        <w:t xml:space="preserve"> </w:t>
      </w:r>
      <w:r>
        <w:rPr>
          <w:rFonts w:ascii="宋体" w:hAnsi="宋体" w:eastAsia="宋体" w:cs="宋体"/>
          <w:color w:val="B07040"/>
          <w:spacing w:val="2"/>
          <w:sz w:val="20"/>
          <w:szCs w:val="20"/>
        </w:rPr>
        <w:t>(</w:t>
      </w:r>
      <w:r>
        <w:rPr>
          <w:rFonts w:ascii="宋体" w:hAnsi="宋体" w:eastAsia="宋体" w:cs="宋体"/>
          <w:color w:val="B07040"/>
          <w:spacing w:val="-28"/>
          <w:sz w:val="20"/>
          <w:szCs w:val="20"/>
        </w:rPr>
        <w:t xml:space="preserve"> </w:t>
      </w:r>
      <w:r>
        <w:rPr>
          <w:rFonts w:ascii="宋体" w:hAnsi="宋体" w:eastAsia="宋体" w:cs="宋体"/>
          <w:color w:val="B07040"/>
          <w:spacing w:val="2"/>
          <w:sz w:val="20"/>
          <w:szCs w:val="20"/>
        </w:rPr>
        <w:t>王</w:t>
      </w:r>
      <w:r>
        <w:rPr>
          <w:rFonts w:ascii="宋体" w:hAnsi="宋体" w:eastAsia="宋体" w:cs="宋体"/>
          <w:spacing w:val="2"/>
          <w:sz w:val="29"/>
          <w:szCs w:val="29"/>
        </w:rPr>
        <w:t>还有同为发展</w:t>
      </w:r>
      <w:r>
        <w:rPr>
          <w:rFonts w:ascii="宋体" w:hAnsi="宋体" w:eastAsia="宋体" w:cs="宋体"/>
          <w:sz w:val="29"/>
          <w:szCs w:val="29"/>
        </w:rPr>
        <w:t xml:space="preserve">  </w:t>
      </w:r>
      <w:r>
        <w:rPr>
          <w:rFonts w:ascii="宋体" w:hAnsi="宋体" w:eastAsia="宋体" w:cs="宋体"/>
          <w:spacing w:val="-2"/>
          <w:sz w:val="29"/>
          <w:szCs w:val="29"/>
        </w:rPr>
        <w:t>神经心理学家的杰拉尔德</w:t>
      </w:r>
      <w:r>
        <w:rPr>
          <w:rFonts w:ascii="宋体" w:hAnsi="宋体" w:eastAsia="宋体" w:cs="宋体"/>
          <w:spacing w:val="-31"/>
          <w:sz w:val="29"/>
          <w:szCs w:val="29"/>
        </w:rPr>
        <w:t xml:space="preserve"> </w:t>
      </w:r>
      <w:r>
        <w:rPr>
          <w:rFonts w:ascii="宋体" w:hAnsi="宋体" w:eastAsia="宋体" w:cs="宋体"/>
          <w:spacing w:val="-2"/>
          <w:sz w:val="29"/>
          <w:szCs w:val="29"/>
        </w:rPr>
        <w:t>·</w:t>
      </w:r>
      <w:r>
        <w:rPr>
          <w:rFonts w:ascii="宋体" w:hAnsi="宋体" w:eastAsia="宋体" w:cs="宋体"/>
          <w:spacing w:val="-102"/>
          <w:sz w:val="29"/>
          <w:szCs w:val="29"/>
        </w:rPr>
        <w:t xml:space="preserve"> </w:t>
      </w:r>
      <w:r>
        <w:rPr>
          <w:rFonts w:ascii="宋体" w:hAnsi="宋体" w:eastAsia="宋体" w:cs="宋体"/>
          <w:spacing w:val="-2"/>
          <w:sz w:val="29"/>
          <w:szCs w:val="29"/>
        </w:rPr>
        <w:t>图尔凯维奇，他提出了大量有趣</w:t>
      </w:r>
      <w:r>
        <w:rPr>
          <w:rFonts w:ascii="宋体" w:hAnsi="宋体" w:eastAsia="宋体" w:cs="宋体"/>
          <w:spacing w:val="-3"/>
          <w:sz w:val="29"/>
          <w:szCs w:val="29"/>
        </w:rPr>
        <w:t>的观点，只</w:t>
      </w:r>
      <w:r>
        <w:rPr>
          <w:rFonts w:ascii="宋体" w:hAnsi="宋体" w:eastAsia="宋体" w:cs="宋体"/>
          <w:sz w:val="29"/>
          <w:szCs w:val="29"/>
        </w:rPr>
        <w:t xml:space="preserve">  </w:t>
      </w:r>
      <w:r>
        <w:rPr>
          <w:rFonts w:ascii="宋体" w:hAnsi="宋体" w:eastAsia="宋体" w:cs="宋体"/>
          <w:spacing w:val="8"/>
          <w:sz w:val="29"/>
          <w:szCs w:val="29"/>
        </w:rPr>
        <w:t>是在这一领域还没有引起注意。受到我们的</w:t>
      </w:r>
      <w:r>
        <w:rPr>
          <w:rFonts w:ascii="宋体" w:hAnsi="宋体" w:eastAsia="宋体" w:cs="宋体"/>
          <w:spacing w:val="7"/>
          <w:sz w:val="29"/>
          <w:szCs w:val="29"/>
        </w:rPr>
        <w:t>新奇性-常规化假说影响的</w:t>
      </w:r>
      <w:r>
        <w:rPr>
          <w:rFonts w:ascii="宋体" w:hAnsi="宋体" w:eastAsia="宋体" w:cs="宋体"/>
          <w:sz w:val="29"/>
          <w:szCs w:val="29"/>
        </w:rPr>
        <w:t xml:space="preserve">  </w:t>
      </w:r>
      <w:r>
        <w:rPr>
          <w:rFonts w:ascii="宋体" w:hAnsi="宋体" w:eastAsia="宋体" w:cs="宋体"/>
          <w:spacing w:val="9"/>
          <w:sz w:val="29"/>
          <w:szCs w:val="29"/>
        </w:rPr>
        <w:t>几乎都是发展神经科学家，他们的工作和观察使他们理解了认知在一段</w:t>
      </w:r>
    </w:p>
    <w:p w14:paraId="3ED73DCC">
      <w:pPr>
        <w:spacing w:before="1" w:line="234" w:lineRule="auto"/>
        <w:ind w:right="67"/>
        <w:jc w:val="both"/>
        <w:rPr>
          <w:rFonts w:ascii="宋体" w:hAnsi="宋体" w:eastAsia="宋体" w:cs="宋体"/>
          <w:sz w:val="29"/>
          <w:szCs w:val="29"/>
        </w:rPr>
      </w:pPr>
      <w:r>
        <w:rPr>
          <w:rFonts w:ascii="宋体" w:hAnsi="宋体" w:eastAsia="宋体" w:cs="宋体"/>
          <w:spacing w:val="10"/>
          <w:sz w:val="29"/>
          <w:szCs w:val="29"/>
        </w:rPr>
        <w:t>时间内的动态变化。但是，其他神经科学家依然固守着大脑与行</w:t>
      </w:r>
      <w:r>
        <w:rPr>
          <w:rFonts w:ascii="宋体" w:hAnsi="宋体" w:eastAsia="宋体" w:cs="宋体"/>
          <w:spacing w:val="9"/>
          <w:sz w:val="29"/>
          <w:szCs w:val="29"/>
        </w:rPr>
        <w:t>为之间</w:t>
      </w:r>
      <w:r>
        <w:rPr>
          <w:rFonts w:ascii="宋体" w:hAnsi="宋体" w:eastAsia="宋体" w:cs="宋体"/>
          <w:sz w:val="29"/>
          <w:szCs w:val="29"/>
        </w:rPr>
        <w:t xml:space="preserve"> </w:t>
      </w:r>
      <w:r>
        <w:rPr>
          <w:rFonts w:ascii="宋体" w:hAnsi="宋体" w:eastAsia="宋体" w:cs="宋体"/>
          <w:spacing w:val="9"/>
          <w:sz w:val="29"/>
          <w:szCs w:val="29"/>
        </w:rPr>
        <w:t>静态的、误导人的传统观念。直到最近，人们才对认知新奇性和认知常</w:t>
      </w:r>
      <w:r>
        <w:rPr>
          <w:rFonts w:ascii="宋体" w:hAnsi="宋体" w:eastAsia="宋体" w:cs="宋体"/>
          <w:spacing w:val="15"/>
          <w:sz w:val="29"/>
          <w:szCs w:val="29"/>
        </w:rPr>
        <w:t xml:space="preserve"> </w:t>
      </w:r>
      <w:r>
        <w:rPr>
          <w:rFonts w:ascii="宋体" w:hAnsi="宋体" w:eastAsia="宋体" w:cs="宋体"/>
          <w:spacing w:val="-1"/>
          <w:sz w:val="29"/>
          <w:szCs w:val="29"/>
        </w:rPr>
        <w:t>规化之间的对比重新产生了兴趣，并将其归入“探索与开发”的范畴。我</w:t>
      </w:r>
      <w:r>
        <w:rPr>
          <w:rFonts w:ascii="宋体" w:hAnsi="宋体" w:eastAsia="宋体" w:cs="宋体"/>
          <w:spacing w:val="18"/>
          <w:sz w:val="29"/>
          <w:szCs w:val="29"/>
        </w:rPr>
        <w:t xml:space="preserve"> </w:t>
      </w:r>
      <w:r>
        <w:rPr>
          <w:rFonts w:ascii="宋体" w:hAnsi="宋体" w:eastAsia="宋体" w:cs="宋体"/>
          <w:spacing w:val="6"/>
          <w:sz w:val="29"/>
          <w:szCs w:val="29"/>
        </w:rPr>
        <w:t>们将在第9章进一步探讨这种发展。</w:t>
      </w:r>
    </w:p>
    <w:p w14:paraId="38E890C8">
      <w:pPr>
        <w:spacing w:line="234" w:lineRule="auto"/>
        <w:rPr>
          <w:rFonts w:ascii="宋体" w:hAnsi="宋体" w:eastAsia="宋体" w:cs="宋体"/>
          <w:sz w:val="29"/>
          <w:szCs w:val="29"/>
        </w:rPr>
        <w:sectPr>
          <w:pgSz w:w="12240" w:h="15840"/>
          <w:pgMar w:top="400" w:right="1444" w:bottom="0" w:left="1429" w:header="0" w:footer="0" w:gutter="0"/>
          <w:cols w:space="720" w:num="1"/>
        </w:sectPr>
      </w:pPr>
    </w:p>
    <w:p w14:paraId="312FC629">
      <w:pPr>
        <w:pStyle w:val="2"/>
        <w:spacing w:line="259" w:lineRule="auto"/>
      </w:pPr>
    </w:p>
    <w:p w14:paraId="54A0887A">
      <w:pPr>
        <w:pStyle w:val="2"/>
        <w:spacing w:line="259" w:lineRule="auto"/>
      </w:pPr>
    </w:p>
    <w:p w14:paraId="26964C70">
      <w:pPr>
        <w:pStyle w:val="2"/>
        <w:spacing w:line="259" w:lineRule="auto"/>
      </w:pPr>
    </w:p>
    <w:p w14:paraId="0A9EB7B2">
      <w:pPr>
        <w:pStyle w:val="2"/>
        <w:spacing w:line="259" w:lineRule="auto"/>
      </w:pPr>
    </w:p>
    <w:p w14:paraId="4BF0CBE7">
      <w:pPr>
        <w:pStyle w:val="2"/>
        <w:spacing w:line="259" w:lineRule="auto"/>
      </w:pPr>
    </w:p>
    <w:p w14:paraId="317B66C3">
      <w:pPr>
        <w:pStyle w:val="2"/>
        <w:spacing w:line="260" w:lineRule="auto"/>
      </w:pPr>
    </w:p>
    <w:p w14:paraId="1983DF30">
      <w:pPr>
        <w:pStyle w:val="2"/>
        <w:spacing w:line="260" w:lineRule="auto"/>
      </w:pPr>
    </w:p>
    <w:p w14:paraId="59A1BCEF">
      <w:pPr>
        <w:spacing w:before="130" w:line="219" w:lineRule="auto"/>
        <w:rPr>
          <w:rFonts w:ascii="宋体" w:hAnsi="宋体" w:eastAsia="宋体" w:cs="宋体"/>
          <w:sz w:val="40"/>
          <w:szCs w:val="40"/>
        </w:rPr>
      </w:pPr>
      <w:r>
        <w:rPr>
          <w:rFonts w:ascii="宋体" w:hAnsi="宋体" w:eastAsia="宋体" w:cs="宋体"/>
          <w:color w:val="A03090"/>
          <w:spacing w:val="11"/>
          <w:sz w:val="40"/>
          <w:szCs w:val="40"/>
        </w:rPr>
        <w:t>证据</w:t>
      </w:r>
    </w:p>
    <w:p w14:paraId="4E1B908D">
      <w:pPr>
        <w:pStyle w:val="2"/>
        <w:spacing w:line="247" w:lineRule="auto"/>
      </w:pPr>
    </w:p>
    <w:p w14:paraId="56C48265">
      <w:pPr>
        <w:pStyle w:val="2"/>
        <w:spacing w:line="247" w:lineRule="auto"/>
      </w:pPr>
    </w:p>
    <w:p w14:paraId="28B4D0CB">
      <w:pPr>
        <w:spacing w:before="97" w:line="222" w:lineRule="auto"/>
        <w:ind w:right="44" w:firstLine="600"/>
        <w:rPr>
          <w:rFonts w:ascii="宋体" w:hAnsi="宋体" w:eastAsia="宋体" w:cs="宋体"/>
          <w:sz w:val="30"/>
          <w:szCs w:val="30"/>
        </w:rPr>
      </w:pPr>
      <w:r>
        <w:rPr>
          <w:rFonts w:ascii="宋体" w:hAnsi="宋体" w:eastAsia="宋体" w:cs="宋体"/>
          <w:spacing w:val="-1"/>
          <w:sz w:val="30"/>
          <w:szCs w:val="30"/>
        </w:rPr>
        <w:t>在科学中，即便是那些最合理、最具美感的假说，也必须经过实证</w:t>
      </w:r>
      <w:r>
        <w:rPr>
          <w:rFonts w:ascii="宋体" w:hAnsi="宋体" w:eastAsia="宋体" w:cs="宋体"/>
          <w:spacing w:val="17"/>
          <w:sz w:val="30"/>
          <w:szCs w:val="30"/>
        </w:rPr>
        <w:t xml:space="preserve"> </w:t>
      </w:r>
      <w:r>
        <w:rPr>
          <w:rFonts w:ascii="宋体" w:hAnsi="宋体" w:eastAsia="宋体" w:cs="宋体"/>
          <w:spacing w:val="-1"/>
          <w:sz w:val="30"/>
          <w:szCs w:val="30"/>
        </w:rPr>
        <w:t>检验。可以证明左右半脑之间的动态关系的许多证据其实是用非常简单</w:t>
      </w:r>
      <w:r>
        <w:rPr>
          <w:rFonts w:ascii="宋体" w:hAnsi="宋体" w:eastAsia="宋体" w:cs="宋体"/>
          <w:spacing w:val="18"/>
          <w:sz w:val="30"/>
          <w:szCs w:val="30"/>
        </w:rPr>
        <w:t xml:space="preserve"> </w:t>
      </w:r>
      <w:r>
        <w:rPr>
          <w:rFonts w:ascii="宋体" w:hAnsi="宋体" w:eastAsia="宋体" w:cs="宋体"/>
          <w:spacing w:val="-1"/>
          <w:sz w:val="30"/>
          <w:szCs w:val="30"/>
        </w:rPr>
        <w:t>的工具获得的。这些工具利用的是神经布线的一些基本</w:t>
      </w:r>
      <w:r>
        <w:rPr>
          <w:rFonts w:ascii="宋体" w:hAnsi="宋体" w:eastAsia="宋体" w:cs="宋体"/>
          <w:spacing w:val="-2"/>
          <w:sz w:val="30"/>
          <w:szCs w:val="30"/>
        </w:rPr>
        <w:t>特征。大脑中的</w:t>
      </w:r>
      <w:r>
        <w:rPr>
          <w:rFonts w:ascii="宋体" w:hAnsi="宋体" w:eastAsia="宋体" w:cs="宋体"/>
          <w:sz w:val="30"/>
          <w:szCs w:val="30"/>
        </w:rPr>
        <w:t xml:space="preserve"> </w:t>
      </w:r>
      <w:r>
        <w:rPr>
          <w:rFonts w:ascii="宋体" w:hAnsi="宋体" w:eastAsia="宋体" w:cs="宋体"/>
          <w:spacing w:val="-1"/>
          <w:sz w:val="30"/>
          <w:szCs w:val="30"/>
        </w:rPr>
        <w:t>大多数感觉通路都是交叉作用的：来自外部世界左半边的信息主要传递</w:t>
      </w:r>
      <w:r>
        <w:rPr>
          <w:rFonts w:ascii="宋体" w:hAnsi="宋体" w:eastAsia="宋体" w:cs="宋体"/>
          <w:spacing w:val="14"/>
          <w:sz w:val="30"/>
          <w:szCs w:val="30"/>
        </w:rPr>
        <w:t xml:space="preserve"> </w:t>
      </w:r>
      <w:r>
        <w:rPr>
          <w:rFonts w:ascii="宋体" w:hAnsi="宋体" w:eastAsia="宋体" w:cs="宋体"/>
          <w:spacing w:val="-1"/>
          <w:sz w:val="30"/>
          <w:szCs w:val="30"/>
        </w:rPr>
        <w:t>至右半脑，来自外部世界右半边的信息主要传递至左半脑。对触觉、视</w:t>
      </w:r>
      <w:r>
        <w:rPr>
          <w:rFonts w:ascii="宋体" w:hAnsi="宋体" w:eastAsia="宋体" w:cs="宋体"/>
          <w:spacing w:val="15"/>
          <w:sz w:val="30"/>
          <w:szCs w:val="30"/>
        </w:rPr>
        <w:t xml:space="preserve"> </w:t>
      </w:r>
      <w:r>
        <w:rPr>
          <w:rFonts w:ascii="宋体" w:hAnsi="宋体" w:eastAsia="宋体" w:cs="宋体"/>
          <w:spacing w:val="-1"/>
          <w:sz w:val="30"/>
          <w:szCs w:val="30"/>
        </w:rPr>
        <w:t>觉以及一部分声音信息而言，这一观点的确是成立的。当然，在正常情</w:t>
      </w:r>
      <w:r>
        <w:rPr>
          <w:rFonts w:ascii="宋体" w:hAnsi="宋体" w:eastAsia="宋体" w:cs="宋体"/>
          <w:spacing w:val="12"/>
          <w:sz w:val="30"/>
          <w:szCs w:val="30"/>
        </w:rPr>
        <w:t xml:space="preserve"> </w:t>
      </w:r>
      <w:r>
        <w:rPr>
          <w:rFonts w:ascii="宋体" w:hAnsi="宋体" w:eastAsia="宋体" w:cs="宋体"/>
          <w:spacing w:val="-1"/>
          <w:sz w:val="30"/>
          <w:szCs w:val="30"/>
        </w:rPr>
        <w:t>况下，左右半脑会进行互动并分享信息，因为它们由大量被称为胼胝体</w:t>
      </w:r>
      <w:r>
        <w:rPr>
          <w:rFonts w:ascii="宋体" w:hAnsi="宋体" w:eastAsia="宋体" w:cs="宋体"/>
          <w:spacing w:val="15"/>
          <w:sz w:val="30"/>
          <w:szCs w:val="30"/>
        </w:rPr>
        <w:t xml:space="preserve"> </w:t>
      </w:r>
      <w:r>
        <w:rPr>
          <w:rFonts w:ascii="宋体" w:hAnsi="宋体" w:eastAsia="宋体" w:cs="宋体"/>
          <w:sz w:val="30"/>
          <w:szCs w:val="30"/>
        </w:rPr>
        <w:t>和接合处的纤维束相连。不过，通过快速地将信息传递至感觉场的一</w:t>
      </w:r>
    </w:p>
    <w:p w14:paraId="7CF788AA">
      <w:pPr>
        <w:spacing w:line="219" w:lineRule="auto"/>
        <w:rPr>
          <w:rFonts w:ascii="宋体" w:hAnsi="宋体" w:eastAsia="宋体" w:cs="宋体"/>
          <w:sz w:val="30"/>
          <w:szCs w:val="30"/>
        </w:rPr>
      </w:pPr>
      <w:r>
        <w:rPr>
          <w:rFonts w:ascii="宋体" w:hAnsi="宋体" w:eastAsia="宋体" w:cs="宋体"/>
          <w:spacing w:val="-2"/>
          <w:sz w:val="30"/>
          <w:szCs w:val="30"/>
        </w:rPr>
        <w:t>边，就可以看到某个半脑与信息输入端正好相反的</w:t>
      </w:r>
      <w:r>
        <w:rPr>
          <w:rFonts w:ascii="宋体" w:hAnsi="宋体" w:eastAsia="宋体" w:cs="宋体"/>
          <w:spacing w:val="-3"/>
          <w:sz w:val="30"/>
          <w:szCs w:val="30"/>
        </w:rPr>
        <w:t>事实。</w:t>
      </w:r>
    </w:p>
    <w:p w14:paraId="567C8823">
      <w:pPr>
        <w:spacing w:before="141" w:line="241" w:lineRule="auto"/>
        <w:ind w:right="46" w:firstLine="600"/>
        <w:jc w:val="both"/>
        <w:rPr>
          <w:rFonts w:ascii="宋体" w:hAnsi="宋体" w:eastAsia="宋体" w:cs="宋体"/>
          <w:sz w:val="30"/>
          <w:szCs w:val="30"/>
        </w:rPr>
      </w:pPr>
      <w:r>
        <w:rPr>
          <w:rFonts w:ascii="宋体" w:hAnsi="宋体" w:eastAsia="宋体" w:cs="宋体"/>
          <w:spacing w:val="-1"/>
          <w:sz w:val="30"/>
          <w:szCs w:val="30"/>
        </w:rPr>
        <w:t>用简单的设备就可以实现这一目的了。速示器就是运用该原理的一</w:t>
      </w:r>
      <w:r>
        <w:rPr>
          <w:rFonts w:ascii="宋体" w:hAnsi="宋体" w:eastAsia="宋体" w:cs="宋体"/>
          <w:spacing w:val="13"/>
          <w:sz w:val="30"/>
          <w:szCs w:val="30"/>
        </w:rPr>
        <w:t xml:space="preserve"> </w:t>
      </w:r>
      <w:r>
        <w:rPr>
          <w:rFonts w:ascii="宋体" w:hAnsi="宋体" w:eastAsia="宋体" w:cs="宋体"/>
          <w:spacing w:val="-1"/>
          <w:sz w:val="30"/>
          <w:szCs w:val="30"/>
        </w:rPr>
        <w:t>种简单的视觉投影设备。有关半脑运作的绝大多数信息都是借助速示器</w:t>
      </w:r>
      <w:r>
        <w:rPr>
          <w:rFonts w:ascii="宋体" w:hAnsi="宋体" w:eastAsia="宋体" w:cs="宋体"/>
          <w:spacing w:val="18"/>
          <w:sz w:val="30"/>
          <w:szCs w:val="30"/>
        </w:rPr>
        <w:t xml:space="preserve"> </w:t>
      </w:r>
      <w:r>
        <w:rPr>
          <w:rFonts w:ascii="宋体" w:hAnsi="宋体" w:eastAsia="宋体" w:cs="宋体"/>
          <w:spacing w:val="-1"/>
          <w:sz w:val="30"/>
          <w:szCs w:val="30"/>
        </w:rPr>
        <w:t>获得的。研究声音信息的感觉通路交叉现象时使用的是双耳分听设备，</w:t>
      </w:r>
      <w:r>
        <w:rPr>
          <w:rFonts w:ascii="宋体" w:hAnsi="宋体" w:eastAsia="宋体" w:cs="宋体"/>
          <w:spacing w:val="18"/>
          <w:sz w:val="30"/>
          <w:szCs w:val="30"/>
        </w:rPr>
        <w:t xml:space="preserve"> </w:t>
      </w:r>
      <w:r>
        <w:rPr>
          <w:rFonts w:ascii="宋体" w:hAnsi="宋体" w:eastAsia="宋体" w:cs="宋体"/>
          <w:spacing w:val="-1"/>
          <w:sz w:val="30"/>
          <w:szCs w:val="30"/>
        </w:rPr>
        <w:t>也就是一个配有两只耳机的磁带播放机。</w:t>
      </w:r>
      <w:r>
        <w:rPr>
          <w:rFonts w:ascii="宋体" w:hAnsi="宋体" w:eastAsia="宋体" w:cs="宋体"/>
          <w:color w:val="B07050"/>
          <w:spacing w:val="-1"/>
          <w:sz w:val="30"/>
          <w:szCs w:val="30"/>
        </w:rPr>
        <w:t>注</w:t>
      </w:r>
    </w:p>
    <w:p w14:paraId="504E22C9">
      <w:pPr>
        <w:spacing w:before="103" w:line="223" w:lineRule="auto"/>
        <w:ind w:right="28" w:firstLine="600"/>
        <w:jc w:val="both"/>
        <w:rPr>
          <w:rFonts w:ascii="宋体" w:hAnsi="宋体" w:eastAsia="宋体" w:cs="宋体"/>
          <w:sz w:val="30"/>
          <w:szCs w:val="30"/>
        </w:rPr>
      </w:pPr>
      <w:r>
        <w:rPr>
          <w:rFonts w:ascii="宋体" w:hAnsi="宋体" w:eastAsia="宋体" w:cs="宋体"/>
          <w:spacing w:val="-1"/>
          <w:sz w:val="30"/>
          <w:szCs w:val="30"/>
        </w:rPr>
        <w:t>运用上述方法进行的大多数研究都是围绕着对关于两个半脑作用的</w:t>
      </w:r>
      <w:r>
        <w:rPr>
          <w:rFonts w:ascii="宋体" w:hAnsi="宋体" w:eastAsia="宋体" w:cs="宋体"/>
          <w:spacing w:val="16"/>
          <w:sz w:val="30"/>
          <w:szCs w:val="30"/>
        </w:rPr>
        <w:t xml:space="preserve"> </w:t>
      </w:r>
      <w:r>
        <w:rPr>
          <w:rFonts w:ascii="宋体" w:hAnsi="宋体" w:eastAsia="宋体" w:cs="宋体"/>
          <w:spacing w:val="-1"/>
          <w:sz w:val="30"/>
          <w:szCs w:val="30"/>
        </w:rPr>
        <w:t>静态观念的重申和阐述展开的，很少有突破性进展。大部分研究的目的</w:t>
      </w:r>
      <w:r>
        <w:rPr>
          <w:rFonts w:ascii="宋体" w:hAnsi="宋体" w:eastAsia="宋体" w:cs="宋体"/>
          <w:spacing w:val="17"/>
          <w:sz w:val="30"/>
          <w:szCs w:val="30"/>
        </w:rPr>
        <w:t xml:space="preserve"> </w:t>
      </w:r>
      <w:r>
        <w:rPr>
          <w:rFonts w:ascii="宋体" w:hAnsi="宋体" w:eastAsia="宋体" w:cs="宋体"/>
          <w:sz w:val="30"/>
          <w:szCs w:val="30"/>
        </w:rPr>
        <w:t>不过是进一步扩展两个半脑的功能列表。不过，一些研究结果得出了出</w:t>
      </w:r>
      <w:r>
        <w:rPr>
          <w:rFonts w:ascii="宋体" w:hAnsi="宋体" w:eastAsia="宋体" w:cs="宋体"/>
          <w:spacing w:val="5"/>
          <w:sz w:val="30"/>
          <w:szCs w:val="30"/>
        </w:rPr>
        <w:t xml:space="preserve"> </w:t>
      </w:r>
      <w:r>
        <w:rPr>
          <w:rFonts w:ascii="宋体" w:hAnsi="宋体" w:eastAsia="宋体" w:cs="宋体"/>
          <w:spacing w:val="-20"/>
          <w:sz w:val="30"/>
          <w:szCs w:val="30"/>
        </w:rPr>
        <w:t>人意料的结论，与公认的“真理”不符。</w:t>
      </w:r>
    </w:p>
    <w:p w14:paraId="76AA0F0E">
      <w:pPr>
        <w:spacing w:before="139" w:line="222" w:lineRule="auto"/>
        <w:ind w:firstLine="600"/>
        <w:jc w:val="both"/>
        <w:rPr>
          <w:rFonts w:ascii="宋体" w:hAnsi="宋体" w:eastAsia="宋体" w:cs="宋体"/>
          <w:sz w:val="30"/>
          <w:szCs w:val="30"/>
        </w:rPr>
      </w:pPr>
      <w:r>
        <w:rPr>
          <w:rFonts w:ascii="宋体" w:hAnsi="宋体" w:eastAsia="宋体" w:cs="宋体"/>
          <w:spacing w:val="-1"/>
          <w:sz w:val="30"/>
          <w:szCs w:val="30"/>
        </w:rPr>
        <w:t>对音乐的处理和对人脸的感知是右半脑的重要功能。传统上，脸盲</w:t>
      </w:r>
      <w:r>
        <w:rPr>
          <w:rFonts w:ascii="宋体" w:hAnsi="宋体" w:eastAsia="宋体" w:cs="宋体"/>
          <w:spacing w:val="17"/>
          <w:sz w:val="30"/>
          <w:szCs w:val="30"/>
        </w:rPr>
        <w:t xml:space="preserve"> </w:t>
      </w:r>
      <w:r>
        <w:rPr>
          <w:rFonts w:ascii="宋体" w:hAnsi="宋体" w:eastAsia="宋体" w:cs="宋体"/>
          <w:spacing w:val="19"/>
          <w:sz w:val="30"/>
          <w:szCs w:val="30"/>
        </w:rPr>
        <w:t>症(面部识别障碍)和失音症(旋律识别障碍)一直被当</w:t>
      </w:r>
      <w:r>
        <w:rPr>
          <w:rFonts w:ascii="宋体" w:hAnsi="宋体" w:eastAsia="宋体" w:cs="宋体"/>
          <w:spacing w:val="18"/>
          <w:sz w:val="30"/>
          <w:szCs w:val="30"/>
        </w:rPr>
        <w:t>作由中风或者</w:t>
      </w:r>
      <w:r>
        <w:rPr>
          <w:rFonts w:ascii="宋体" w:hAnsi="宋体" w:eastAsia="宋体" w:cs="宋体"/>
          <w:sz w:val="30"/>
          <w:szCs w:val="30"/>
        </w:rPr>
        <w:t xml:space="preserve"> </w:t>
      </w:r>
      <w:r>
        <w:rPr>
          <w:rFonts w:ascii="宋体" w:hAnsi="宋体" w:eastAsia="宋体" w:cs="宋体"/>
          <w:spacing w:val="-1"/>
          <w:sz w:val="30"/>
          <w:szCs w:val="30"/>
        </w:rPr>
        <w:t>其他原因导致的右半脑损伤的症状。不过，毕弗和基亚雷洛的经典实验</w:t>
      </w:r>
      <w:r>
        <w:rPr>
          <w:rFonts w:ascii="宋体" w:hAnsi="宋体" w:eastAsia="宋体" w:cs="宋体"/>
          <w:spacing w:val="17"/>
          <w:sz w:val="30"/>
          <w:szCs w:val="30"/>
        </w:rPr>
        <w:t xml:space="preserve"> </w:t>
      </w:r>
      <w:r>
        <w:rPr>
          <w:rFonts w:ascii="宋体" w:hAnsi="宋体" w:eastAsia="宋体" w:cs="宋体"/>
          <w:sz w:val="30"/>
          <w:szCs w:val="30"/>
        </w:rPr>
        <w:t>表明，负责处理音乐的半脑和与音乐专长有</w:t>
      </w:r>
      <w:r>
        <w:rPr>
          <w:rFonts w:ascii="宋体" w:hAnsi="宋体" w:eastAsia="宋体" w:cs="宋体"/>
          <w:spacing w:val="-1"/>
          <w:sz w:val="30"/>
          <w:szCs w:val="30"/>
        </w:rPr>
        <w:t>关的半脑之间有着惊人的关</w:t>
      </w:r>
      <w:r>
        <w:rPr>
          <w:rFonts w:ascii="宋体" w:hAnsi="宋体" w:eastAsia="宋体" w:cs="宋体"/>
          <w:sz w:val="30"/>
          <w:szCs w:val="30"/>
        </w:rPr>
        <w:t xml:space="preserve"> </w:t>
      </w:r>
      <w:r>
        <w:rPr>
          <w:rFonts w:ascii="宋体" w:hAnsi="宋体" w:eastAsia="宋体" w:cs="宋体"/>
          <w:spacing w:val="1"/>
          <w:sz w:val="30"/>
          <w:szCs w:val="30"/>
        </w:rPr>
        <w:t>系。</w:t>
      </w:r>
      <w:r>
        <w:rPr>
          <w:rFonts w:ascii="宋体" w:hAnsi="宋体" w:eastAsia="宋体" w:cs="宋体"/>
          <w:color w:val="B05020"/>
          <w:spacing w:val="1"/>
          <w:sz w:val="30"/>
          <w:szCs w:val="30"/>
        </w:rPr>
        <w:t>注</w:t>
      </w:r>
      <w:r>
        <w:rPr>
          <w:rFonts w:ascii="宋体" w:hAnsi="宋体" w:eastAsia="宋体" w:cs="宋体"/>
          <w:spacing w:val="1"/>
          <w:sz w:val="30"/>
          <w:szCs w:val="30"/>
        </w:rPr>
        <w:t>对音乐知之甚少的人在处理音乐时一般是用右半脑，而训练有素</w:t>
      </w:r>
      <w:r>
        <w:rPr>
          <w:rFonts w:ascii="宋体" w:hAnsi="宋体" w:eastAsia="宋体" w:cs="宋体"/>
          <w:spacing w:val="2"/>
          <w:sz w:val="30"/>
          <w:szCs w:val="30"/>
        </w:rPr>
        <w:t xml:space="preserve"> </w:t>
      </w:r>
      <w:r>
        <w:rPr>
          <w:rFonts w:ascii="宋体" w:hAnsi="宋体" w:eastAsia="宋体" w:cs="宋体"/>
          <w:spacing w:val="-1"/>
          <w:sz w:val="30"/>
          <w:szCs w:val="30"/>
        </w:rPr>
        <w:t>的音乐家通常是用左半脑。由于大部分人对音乐的了解非常有限，将音</w:t>
      </w:r>
      <w:r>
        <w:rPr>
          <w:rFonts w:ascii="宋体" w:hAnsi="宋体" w:eastAsia="宋体" w:cs="宋体"/>
          <w:spacing w:val="16"/>
          <w:sz w:val="30"/>
          <w:szCs w:val="30"/>
        </w:rPr>
        <w:t xml:space="preserve"> </w:t>
      </w:r>
      <w:r>
        <w:rPr>
          <w:rFonts w:ascii="宋体" w:hAnsi="宋体" w:eastAsia="宋体" w:cs="宋体"/>
          <w:sz w:val="30"/>
          <w:szCs w:val="30"/>
        </w:rPr>
        <w:t>乐与右半脑联系起来的传统观念是有道理的，</w:t>
      </w:r>
      <w:r>
        <w:rPr>
          <w:rFonts w:ascii="宋体" w:hAnsi="宋体" w:eastAsia="宋体" w:cs="宋体"/>
          <w:spacing w:val="-1"/>
          <w:sz w:val="30"/>
          <w:szCs w:val="30"/>
        </w:rPr>
        <w:t>但其理由不够充分。音乐</w:t>
      </w:r>
      <w:r>
        <w:rPr>
          <w:rFonts w:ascii="宋体" w:hAnsi="宋体" w:eastAsia="宋体" w:cs="宋体"/>
          <w:sz w:val="30"/>
          <w:szCs w:val="30"/>
        </w:rPr>
        <w:t xml:space="preserve"> </w:t>
      </w:r>
      <w:r>
        <w:rPr>
          <w:rFonts w:ascii="宋体" w:hAnsi="宋体" w:eastAsia="宋体" w:cs="宋体"/>
          <w:spacing w:val="-1"/>
          <w:sz w:val="30"/>
          <w:szCs w:val="30"/>
        </w:rPr>
        <w:t>和半脑特化之间存在内在的、必然的联系这一观念站不住脚了。相反，</w:t>
      </w:r>
      <w:r>
        <w:rPr>
          <w:rFonts w:ascii="宋体" w:hAnsi="宋体" w:eastAsia="宋体" w:cs="宋体"/>
          <w:spacing w:val="17"/>
          <w:sz w:val="30"/>
          <w:szCs w:val="30"/>
        </w:rPr>
        <w:t xml:space="preserve"> </w:t>
      </w:r>
      <w:r>
        <w:rPr>
          <w:rFonts w:ascii="宋体" w:hAnsi="宋体" w:eastAsia="宋体" w:cs="宋体"/>
          <w:spacing w:val="-1"/>
          <w:sz w:val="30"/>
          <w:szCs w:val="30"/>
        </w:rPr>
        <w:t>由哪个半脑负责处理音乐信息似乎是相对的，它是由接受音乐训练前接</w:t>
      </w:r>
      <w:r>
        <w:rPr>
          <w:rFonts w:ascii="宋体" w:hAnsi="宋体" w:eastAsia="宋体" w:cs="宋体"/>
          <w:spacing w:val="11"/>
          <w:sz w:val="30"/>
          <w:szCs w:val="30"/>
        </w:rPr>
        <w:t xml:space="preserve"> </w:t>
      </w:r>
      <w:r>
        <w:rPr>
          <w:rFonts w:ascii="宋体" w:hAnsi="宋体" w:eastAsia="宋体" w:cs="宋体"/>
          <w:spacing w:val="-1"/>
          <w:sz w:val="30"/>
          <w:szCs w:val="30"/>
        </w:rPr>
        <w:t>触音乐的程度决定的。在人脸识别方面也有类似的发展。右半脑主要处</w:t>
      </w:r>
      <w:r>
        <w:rPr>
          <w:rFonts w:ascii="宋体" w:hAnsi="宋体" w:eastAsia="宋体" w:cs="宋体"/>
          <w:spacing w:val="18"/>
          <w:sz w:val="30"/>
          <w:szCs w:val="30"/>
        </w:rPr>
        <w:t xml:space="preserve"> </w:t>
      </w:r>
      <w:r>
        <w:rPr>
          <w:rFonts w:ascii="宋体" w:hAnsi="宋体" w:eastAsia="宋体" w:cs="宋体"/>
          <w:spacing w:val="-1"/>
          <w:sz w:val="30"/>
          <w:szCs w:val="30"/>
        </w:rPr>
        <w:t>理模糊的人脸，这与传统观念是一致的。而左半脑主要负责处理熟悉的</w:t>
      </w:r>
    </w:p>
    <w:p w14:paraId="5F6BA241">
      <w:pPr>
        <w:spacing w:line="222" w:lineRule="auto"/>
        <w:rPr>
          <w:rFonts w:ascii="宋体" w:hAnsi="宋体" w:eastAsia="宋体" w:cs="宋体"/>
          <w:sz w:val="30"/>
          <w:szCs w:val="30"/>
        </w:rPr>
        <w:sectPr>
          <w:pgSz w:w="12240" w:h="15840"/>
          <w:pgMar w:top="400" w:right="1475" w:bottom="0" w:left="1429" w:header="0" w:footer="0" w:gutter="0"/>
          <w:cols w:space="720" w:num="1"/>
        </w:sectPr>
      </w:pPr>
    </w:p>
    <w:p w14:paraId="1F48D748">
      <w:pPr>
        <w:pStyle w:val="2"/>
        <w:spacing w:line="312" w:lineRule="auto"/>
      </w:pPr>
    </w:p>
    <w:p w14:paraId="26A148FF">
      <w:pPr>
        <w:pStyle w:val="2"/>
        <w:spacing w:line="312" w:lineRule="auto"/>
      </w:pPr>
    </w:p>
    <w:p w14:paraId="4E221F4D">
      <w:pPr>
        <w:pStyle w:val="2"/>
        <w:spacing w:line="313" w:lineRule="auto"/>
      </w:pPr>
    </w:p>
    <w:p w14:paraId="2CF9FC76">
      <w:pPr>
        <w:spacing w:before="97" w:line="236" w:lineRule="auto"/>
        <w:ind w:left="4" w:right="440" w:hanging="1"/>
        <w:rPr>
          <w:rFonts w:ascii="宋体" w:hAnsi="宋体" w:eastAsia="宋体" w:cs="宋体"/>
          <w:sz w:val="30"/>
          <w:szCs w:val="30"/>
        </w:rPr>
      </w:pPr>
      <w:r>
        <w:rPr>
          <w:rFonts w:ascii="宋体" w:hAnsi="宋体" w:eastAsia="宋体" w:cs="宋体"/>
          <w:spacing w:val="-1"/>
          <w:sz w:val="30"/>
          <w:szCs w:val="30"/>
        </w:rPr>
        <w:t>人脸。</w:t>
      </w:r>
      <w:r>
        <w:fldChar w:fldCharType="begin"/>
      </w:r>
      <w:r>
        <w:instrText xml:space="preserve"> HYPERLINK \l "bookmark20" </w:instrText>
      </w:r>
      <w:r>
        <w:fldChar w:fldCharType="separate"/>
      </w:r>
      <w:r>
        <w:rPr>
          <w:position w:val="-5"/>
          <w:sz w:val="30"/>
          <w:szCs w:val="30"/>
        </w:rPr>
        <w:drawing>
          <wp:inline distT="0" distB="0" distL="0" distR="0">
            <wp:extent cx="228600" cy="266700"/>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31"/>
                    <a:stretch>
                      <a:fillRect/>
                    </a:stretch>
                  </pic:blipFill>
                  <pic:spPr>
                    <a:xfrm>
                      <a:off x="0" y="0"/>
                      <a:ext cx="228600" cy="266700"/>
                    </a:xfrm>
                    <a:prstGeom prst="rect">
                      <a:avLst/>
                    </a:prstGeom>
                  </pic:spPr>
                </pic:pic>
              </a:graphicData>
            </a:graphic>
          </wp:inline>
        </w:drawing>
      </w:r>
      <w:r>
        <w:rPr>
          <w:position w:val="-5"/>
          <w:sz w:val="30"/>
          <w:szCs w:val="30"/>
        </w:rPr>
        <w:fldChar w:fldCharType="end"/>
      </w:r>
      <w:r>
        <w:rPr>
          <w:rFonts w:ascii="宋体" w:hAnsi="宋体" w:eastAsia="宋体" w:cs="宋体"/>
          <w:spacing w:val="-1"/>
          <w:sz w:val="30"/>
          <w:szCs w:val="30"/>
        </w:rPr>
        <w:t>我们又一次发现，这样的相对性基于新奇性</w:t>
      </w:r>
      <w:r>
        <w:rPr>
          <w:rFonts w:ascii="Times New Roman" w:hAnsi="Times New Roman" w:eastAsia="Times New Roman" w:cs="Times New Roman"/>
          <w:spacing w:val="-1"/>
          <w:sz w:val="30"/>
          <w:szCs w:val="30"/>
        </w:rPr>
        <w:t>-</w:t>
      </w:r>
      <w:r>
        <w:rPr>
          <w:rFonts w:ascii="宋体" w:hAnsi="宋体" w:eastAsia="宋体" w:cs="宋体"/>
          <w:spacing w:val="-1"/>
          <w:sz w:val="30"/>
          <w:szCs w:val="30"/>
        </w:rPr>
        <w:t>常规化这一区</w:t>
      </w:r>
      <w:r>
        <w:rPr>
          <w:rFonts w:ascii="宋体" w:hAnsi="宋体" w:eastAsia="宋体" w:cs="宋体"/>
          <w:spacing w:val="13"/>
          <w:sz w:val="30"/>
          <w:szCs w:val="30"/>
        </w:rPr>
        <w:t xml:space="preserve"> </w:t>
      </w:r>
      <w:r>
        <w:rPr>
          <w:rFonts w:ascii="宋体" w:hAnsi="宋体" w:eastAsia="宋体" w:cs="宋体"/>
          <w:spacing w:val="-8"/>
          <w:sz w:val="30"/>
          <w:szCs w:val="30"/>
        </w:rPr>
        <w:t>分。</w:t>
      </w:r>
    </w:p>
    <w:p w14:paraId="627CCEDD">
      <w:pPr>
        <w:spacing w:before="140" w:line="222" w:lineRule="auto"/>
        <w:ind w:firstLine="603"/>
        <w:jc w:val="both"/>
        <w:rPr>
          <w:rFonts w:ascii="宋体" w:hAnsi="宋体" w:eastAsia="宋体" w:cs="宋体"/>
          <w:sz w:val="30"/>
          <w:szCs w:val="30"/>
        </w:rPr>
      </w:pPr>
      <w:r>
        <w:rPr>
          <w:rFonts w:ascii="宋体" w:hAnsi="宋体" w:eastAsia="宋体" w:cs="宋体"/>
          <w:spacing w:val="-1"/>
          <w:sz w:val="30"/>
          <w:szCs w:val="30"/>
        </w:rPr>
        <w:t>上述研究所记录的从认知新奇性到认知常规化的转变，以及与之相</w:t>
      </w:r>
      <w:r>
        <w:rPr>
          <w:rFonts w:ascii="宋体" w:hAnsi="宋体" w:eastAsia="宋体" w:cs="宋体"/>
          <w:spacing w:val="13"/>
          <w:sz w:val="30"/>
          <w:szCs w:val="30"/>
        </w:rPr>
        <w:t xml:space="preserve"> </w:t>
      </w:r>
      <w:r>
        <w:rPr>
          <w:rFonts w:ascii="宋体" w:hAnsi="宋体" w:eastAsia="宋体" w:cs="宋体"/>
          <w:sz w:val="30"/>
          <w:szCs w:val="30"/>
        </w:rPr>
        <w:t>关的从以右半脑为主导到以左半脑为主导的</w:t>
      </w:r>
      <w:r>
        <w:rPr>
          <w:rFonts w:ascii="宋体" w:hAnsi="宋体" w:eastAsia="宋体" w:cs="宋体"/>
          <w:spacing w:val="-1"/>
          <w:sz w:val="30"/>
          <w:szCs w:val="30"/>
        </w:rPr>
        <w:t>转变反映的是学习的自然过</w:t>
      </w:r>
      <w:r>
        <w:rPr>
          <w:rFonts w:ascii="宋体" w:hAnsi="宋体" w:eastAsia="宋体" w:cs="宋体"/>
          <w:sz w:val="30"/>
          <w:szCs w:val="30"/>
        </w:rPr>
        <w:t xml:space="preserve"> 程，这些转变往往需要几年时间。类似的</w:t>
      </w:r>
      <w:r>
        <w:rPr>
          <w:rFonts w:ascii="Times New Roman" w:hAnsi="Times New Roman" w:eastAsia="Times New Roman" w:cs="Times New Roman"/>
          <w:sz w:val="30"/>
          <w:szCs w:val="30"/>
        </w:rPr>
        <w:t>“</w:t>
      </w:r>
      <w:r>
        <w:rPr>
          <w:rFonts w:ascii="宋体" w:hAnsi="宋体" w:eastAsia="宋体" w:cs="宋体"/>
          <w:sz w:val="30"/>
          <w:szCs w:val="30"/>
        </w:rPr>
        <w:t>认</w:t>
      </w:r>
      <w:r>
        <w:rPr>
          <w:rFonts w:ascii="宋体" w:hAnsi="宋体" w:eastAsia="宋体" w:cs="宋体"/>
          <w:spacing w:val="-1"/>
          <w:sz w:val="30"/>
          <w:szCs w:val="30"/>
        </w:rPr>
        <w:t>知重力</w:t>
      </w:r>
      <w:r>
        <w:rPr>
          <w:rFonts w:ascii="Times New Roman" w:hAnsi="Times New Roman" w:eastAsia="Times New Roman" w:cs="Times New Roman"/>
          <w:spacing w:val="-1"/>
          <w:sz w:val="30"/>
          <w:szCs w:val="30"/>
        </w:rPr>
        <w:t>”</w:t>
      </w:r>
      <w:r>
        <w:rPr>
          <w:rFonts w:ascii="宋体" w:hAnsi="宋体" w:eastAsia="宋体" w:cs="宋体"/>
          <w:spacing w:val="-1"/>
          <w:sz w:val="30"/>
          <w:szCs w:val="30"/>
        </w:rPr>
        <w:t>从右半脑到左半脑</w:t>
      </w:r>
      <w:r>
        <w:rPr>
          <w:rFonts w:ascii="宋体" w:hAnsi="宋体" w:eastAsia="宋体" w:cs="宋体"/>
          <w:sz w:val="30"/>
          <w:szCs w:val="30"/>
        </w:rPr>
        <w:t xml:space="preserve"> 的转换也可以在更小的时间尺度内得到证明</w:t>
      </w:r>
      <w:r>
        <w:rPr>
          <w:rFonts w:ascii="宋体" w:hAnsi="宋体" w:eastAsia="宋体" w:cs="宋体"/>
          <w:spacing w:val="-1"/>
          <w:sz w:val="30"/>
          <w:szCs w:val="30"/>
        </w:rPr>
        <w:t>，这种时间尺度小到可以在</w:t>
      </w:r>
      <w:r>
        <w:rPr>
          <w:rFonts w:ascii="宋体" w:hAnsi="宋体" w:eastAsia="宋体" w:cs="宋体"/>
          <w:sz w:val="30"/>
          <w:szCs w:val="30"/>
        </w:rPr>
        <w:t xml:space="preserve"> </w:t>
      </w:r>
      <w:r>
        <w:rPr>
          <w:rFonts w:ascii="宋体" w:hAnsi="宋体" w:eastAsia="宋体" w:cs="宋体"/>
          <w:spacing w:val="-2"/>
          <w:sz w:val="30"/>
          <w:szCs w:val="30"/>
        </w:rPr>
        <w:t>实验室条件下实现。</w:t>
      </w:r>
    </w:p>
    <w:p w14:paraId="11C70DB2">
      <w:pPr>
        <w:spacing w:before="142" w:line="219" w:lineRule="auto"/>
        <w:ind w:left="600"/>
        <w:rPr>
          <w:rFonts w:ascii="宋体" w:hAnsi="宋体" w:eastAsia="宋体" w:cs="宋体"/>
          <w:sz w:val="30"/>
          <w:szCs w:val="30"/>
        </w:rPr>
      </w:pPr>
      <w:r>
        <w:rPr>
          <w:rFonts w:ascii="宋体" w:hAnsi="宋体" w:eastAsia="宋体" w:cs="宋体"/>
          <w:spacing w:val="-1"/>
          <w:sz w:val="30"/>
          <w:szCs w:val="30"/>
        </w:rPr>
        <w:t>在实验室中对学习过程的动态模拟进一步证实了半脑特化的新奇</w:t>
      </w:r>
    </w:p>
    <w:p w14:paraId="25894321">
      <w:pPr>
        <w:spacing w:before="14" w:line="221" w:lineRule="auto"/>
        <w:ind w:firstLine="4"/>
        <w:rPr>
          <w:rFonts w:ascii="宋体" w:hAnsi="宋体" w:eastAsia="宋体" w:cs="宋体"/>
          <w:sz w:val="30"/>
          <w:szCs w:val="30"/>
        </w:rPr>
      </w:pPr>
      <w:r>
        <w:rPr>
          <w:rFonts w:ascii="宋体" w:hAnsi="宋体" w:eastAsia="宋体" w:cs="宋体"/>
          <w:spacing w:val="-1"/>
          <w:sz w:val="30"/>
          <w:szCs w:val="30"/>
        </w:rPr>
        <w:t>性</w:t>
      </w:r>
      <w:r>
        <w:rPr>
          <w:rFonts w:ascii="Times New Roman" w:hAnsi="Times New Roman" w:eastAsia="Times New Roman" w:cs="Times New Roman"/>
          <w:spacing w:val="-1"/>
          <w:sz w:val="30"/>
          <w:szCs w:val="30"/>
        </w:rPr>
        <w:t>-</w:t>
      </w:r>
      <w:r>
        <w:rPr>
          <w:rFonts w:ascii="宋体" w:hAnsi="宋体" w:eastAsia="宋体" w:cs="宋体"/>
          <w:spacing w:val="-1"/>
          <w:sz w:val="30"/>
          <w:szCs w:val="30"/>
        </w:rPr>
        <w:t>常规化原则。在这些模拟实验中，研究人员设计了一种受试者从未</w:t>
      </w:r>
      <w:r>
        <w:rPr>
          <w:rFonts w:ascii="宋体" w:hAnsi="宋体" w:eastAsia="宋体" w:cs="宋体"/>
          <w:spacing w:val="7"/>
          <w:sz w:val="30"/>
          <w:szCs w:val="30"/>
        </w:rPr>
        <w:t xml:space="preserve">  </w:t>
      </w:r>
      <w:r>
        <w:rPr>
          <w:rFonts w:ascii="宋体" w:hAnsi="宋体" w:eastAsia="宋体" w:cs="宋体"/>
          <w:sz w:val="30"/>
          <w:szCs w:val="30"/>
        </w:rPr>
        <w:t>见过的任务，甚至与其先前的经验毫无关联</w:t>
      </w:r>
      <w:r>
        <w:rPr>
          <w:rFonts w:ascii="宋体" w:hAnsi="宋体" w:eastAsia="宋体" w:cs="宋体"/>
          <w:spacing w:val="-1"/>
          <w:sz w:val="30"/>
          <w:szCs w:val="30"/>
        </w:rPr>
        <w:t>。然后受试者在一项长达数</w:t>
      </w:r>
      <w:r>
        <w:rPr>
          <w:rFonts w:ascii="宋体" w:hAnsi="宋体" w:eastAsia="宋体" w:cs="宋体"/>
          <w:sz w:val="30"/>
          <w:szCs w:val="30"/>
        </w:rPr>
        <w:t xml:space="preserve"> 小时甚至数天的漫长实验中频繁接触该任务</w:t>
      </w:r>
      <w:r>
        <w:rPr>
          <w:rFonts w:ascii="宋体" w:hAnsi="宋体" w:eastAsia="宋体" w:cs="宋体"/>
          <w:spacing w:val="-1"/>
          <w:sz w:val="30"/>
          <w:szCs w:val="30"/>
        </w:rPr>
        <w:t>。使用速示器和双耳分听设</w:t>
      </w:r>
      <w:r>
        <w:rPr>
          <w:rFonts w:ascii="宋体" w:hAnsi="宋体" w:eastAsia="宋体" w:cs="宋体"/>
          <w:sz w:val="30"/>
          <w:szCs w:val="30"/>
        </w:rPr>
        <w:t xml:space="preserve"> 备就可以证明，一开始，受试者右半脑的表</w:t>
      </w:r>
      <w:r>
        <w:rPr>
          <w:rFonts w:ascii="宋体" w:hAnsi="宋体" w:eastAsia="宋体" w:cs="宋体"/>
          <w:spacing w:val="-1"/>
          <w:sz w:val="30"/>
          <w:szCs w:val="30"/>
        </w:rPr>
        <w:t>现优于左半脑。但是，随着</w:t>
      </w:r>
      <w:r>
        <w:rPr>
          <w:rFonts w:ascii="宋体" w:hAnsi="宋体" w:eastAsia="宋体" w:cs="宋体"/>
          <w:sz w:val="30"/>
          <w:szCs w:val="30"/>
        </w:rPr>
        <w:t xml:space="preserve"> 受试者频繁地接触该任务，这个模式就逆转</w:t>
      </w:r>
      <w:r>
        <w:rPr>
          <w:rFonts w:ascii="宋体" w:hAnsi="宋体" w:eastAsia="宋体" w:cs="宋体"/>
          <w:spacing w:val="-1"/>
          <w:sz w:val="30"/>
          <w:szCs w:val="30"/>
        </w:rPr>
        <w:t>了，左半脑的表现变得越来</w:t>
      </w:r>
      <w:r>
        <w:rPr>
          <w:rFonts w:ascii="宋体" w:hAnsi="宋体" w:eastAsia="宋体" w:cs="宋体"/>
          <w:sz w:val="30"/>
          <w:szCs w:val="30"/>
        </w:rPr>
        <w:t xml:space="preserve"> 越突出。无论是听觉还是视觉刺激，非语言</w:t>
      </w:r>
      <w:r>
        <w:rPr>
          <w:rFonts w:ascii="宋体" w:hAnsi="宋体" w:eastAsia="宋体" w:cs="宋体"/>
          <w:spacing w:val="-1"/>
          <w:sz w:val="30"/>
          <w:szCs w:val="30"/>
        </w:rPr>
        <w:t>的几何图形还是语言刺激，</w:t>
      </w:r>
      <w:r>
        <w:rPr>
          <w:rFonts w:ascii="宋体" w:hAnsi="宋体" w:eastAsia="宋体" w:cs="宋体"/>
          <w:sz w:val="30"/>
          <w:szCs w:val="30"/>
        </w:rPr>
        <w:t xml:space="preserve"> 只要该任务涉及对语言的非常规使用，得到</w:t>
      </w:r>
      <w:r>
        <w:rPr>
          <w:rFonts w:ascii="宋体" w:hAnsi="宋体" w:eastAsia="宋体" w:cs="宋体"/>
          <w:spacing w:val="-1"/>
          <w:sz w:val="30"/>
          <w:szCs w:val="30"/>
        </w:rPr>
        <w:t>的结论都是一样的。因此，</w:t>
      </w:r>
      <w:r>
        <w:rPr>
          <w:rFonts w:ascii="宋体" w:hAnsi="宋体" w:eastAsia="宋体" w:cs="宋体"/>
          <w:sz w:val="30"/>
          <w:szCs w:val="30"/>
        </w:rPr>
        <w:t xml:space="preserve"> 控制权从右半脑到左半脑的转换似乎是一种</w:t>
      </w:r>
      <w:r>
        <w:rPr>
          <w:rFonts w:ascii="宋体" w:hAnsi="宋体" w:eastAsia="宋体" w:cs="宋体"/>
          <w:spacing w:val="-1"/>
          <w:sz w:val="30"/>
          <w:szCs w:val="30"/>
        </w:rPr>
        <w:t>普遍的现象，得到了各种类</w:t>
      </w:r>
      <w:r>
        <w:rPr>
          <w:rFonts w:ascii="宋体" w:hAnsi="宋体" w:eastAsia="宋体" w:cs="宋体"/>
          <w:sz w:val="30"/>
          <w:szCs w:val="30"/>
        </w:rPr>
        <w:t xml:space="preserve"> 型的学习任务的证实，有语言的学习任务，</w:t>
      </w:r>
      <w:r>
        <w:rPr>
          <w:rFonts w:ascii="宋体" w:hAnsi="宋体" w:eastAsia="宋体" w:cs="宋体"/>
          <w:spacing w:val="-1"/>
          <w:sz w:val="30"/>
          <w:szCs w:val="30"/>
        </w:rPr>
        <w:t>也有非语言的学习任务，时</w:t>
      </w:r>
      <w:r>
        <w:rPr>
          <w:rFonts w:ascii="宋体" w:hAnsi="宋体" w:eastAsia="宋体" w:cs="宋体"/>
          <w:sz w:val="30"/>
          <w:szCs w:val="30"/>
        </w:rPr>
        <w:t xml:space="preserve"> 间跨度从几分钟、几个小时，一直到几年、</w:t>
      </w:r>
      <w:r>
        <w:rPr>
          <w:rFonts w:ascii="宋体" w:hAnsi="宋体" w:eastAsia="宋体" w:cs="宋体"/>
          <w:spacing w:val="-1"/>
          <w:sz w:val="30"/>
          <w:szCs w:val="30"/>
        </w:rPr>
        <w:t>几十年。在确定哪项任务由</w:t>
      </w:r>
      <w:r>
        <w:rPr>
          <w:rFonts w:ascii="宋体" w:hAnsi="宋体" w:eastAsia="宋体" w:cs="宋体"/>
          <w:sz w:val="30"/>
          <w:szCs w:val="30"/>
        </w:rPr>
        <w:t xml:space="preserve"> </w:t>
      </w:r>
      <w:r>
        <w:rPr>
          <w:rFonts w:ascii="宋体" w:hAnsi="宋体" w:eastAsia="宋体" w:cs="宋体"/>
          <w:spacing w:val="-1"/>
          <w:sz w:val="30"/>
          <w:szCs w:val="30"/>
        </w:rPr>
        <w:t>哪个半脑负责时，新奇性</w:t>
      </w:r>
      <w:r>
        <w:rPr>
          <w:rFonts w:ascii="Times New Roman" w:hAnsi="Times New Roman" w:eastAsia="Times New Roman" w:cs="Times New Roman"/>
          <w:spacing w:val="-1"/>
          <w:sz w:val="30"/>
          <w:szCs w:val="30"/>
        </w:rPr>
        <w:t>-</w:t>
      </w:r>
      <w:r>
        <w:rPr>
          <w:rFonts w:ascii="宋体" w:hAnsi="宋体" w:eastAsia="宋体" w:cs="宋体"/>
          <w:spacing w:val="-1"/>
          <w:sz w:val="30"/>
          <w:szCs w:val="30"/>
        </w:rPr>
        <w:t>常规化这一维度似乎可以涵盖所有其他变</w:t>
      </w:r>
    </w:p>
    <w:p w14:paraId="452B8885">
      <w:pPr>
        <w:spacing w:line="225" w:lineRule="auto"/>
        <w:ind w:left="1"/>
        <w:rPr>
          <w:rFonts w:ascii="宋体" w:hAnsi="宋体" w:eastAsia="宋体" w:cs="宋体"/>
          <w:sz w:val="30"/>
          <w:szCs w:val="30"/>
        </w:rPr>
      </w:pPr>
      <w:r>
        <w:rPr>
          <w:rFonts w:ascii="宋体" w:hAnsi="宋体" w:eastAsia="宋体" w:cs="宋体"/>
          <w:spacing w:val="-6"/>
          <w:sz w:val="30"/>
          <w:szCs w:val="30"/>
        </w:rPr>
        <w:t>量。</w:t>
      </w:r>
    </w:p>
    <w:p w14:paraId="1D62ED3D">
      <w:pPr>
        <w:spacing w:before="143" w:line="222" w:lineRule="auto"/>
        <w:ind w:left="1" w:firstLine="614"/>
        <w:rPr>
          <w:rFonts w:ascii="宋体" w:hAnsi="宋体" w:eastAsia="宋体" w:cs="宋体"/>
          <w:sz w:val="30"/>
          <w:szCs w:val="30"/>
        </w:rPr>
      </w:pPr>
      <w:r>
        <w:rPr>
          <w:rFonts w:ascii="宋体" w:hAnsi="宋体" w:eastAsia="宋体" w:cs="宋体"/>
          <w:spacing w:val="-1"/>
          <w:sz w:val="30"/>
          <w:szCs w:val="30"/>
        </w:rPr>
        <w:t>虽然利用速示器和双耳分听设备得出的研究结果令人信服，但它们</w:t>
      </w:r>
      <w:r>
        <w:rPr>
          <w:rFonts w:ascii="宋体" w:hAnsi="宋体" w:eastAsia="宋体" w:cs="宋体"/>
          <w:spacing w:val="2"/>
          <w:sz w:val="30"/>
          <w:szCs w:val="30"/>
        </w:rPr>
        <w:t xml:space="preserve"> </w:t>
      </w:r>
      <w:r>
        <w:rPr>
          <w:rFonts w:ascii="宋体" w:hAnsi="宋体" w:eastAsia="宋体" w:cs="宋体"/>
          <w:spacing w:val="-1"/>
          <w:sz w:val="30"/>
          <w:szCs w:val="30"/>
        </w:rPr>
        <w:t>所要求的刺激呈现方式与现实生活中的信息传递方式几乎没有相同之</w:t>
      </w:r>
    </w:p>
    <w:p w14:paraId="22DF7209">
      <w:pPr>
        <w:spacing w:before="3" w:line="222" w:lineRule="auto"/>
        <w:ind w:firstLine="7"/>
        <w:rPr>
          <w:rFonts w:ascii="宋体" w:hAnsi="宋体" w:eastAsia="宋体" w:cs="宋体"/>
          <w:sz w:val="30"/>
          <w:szCs w:val="30"/>
        </w:rPr>
      </w:pPr>
      <w:r>
        <w:rPr>
          <w:rFonts w:ascii="宋体" w:hAnsi="宋体" w:eastAsia="宋体" w:cs="宋体"/>
          <w:spacing w:val="-1"/>
          <w:sz w:val="30"/>
          <w:szCs w:val="30"/>
        </w:rPr>
        <w:t>处。证据是间接的，因为它是推断出来的，而不是在大脑中直接观察到</w:t>
      </w:r>
      <w:r>
        <w:rPr>
          <w:rFonts w:ascii="宋体" w:hAnsi="宋体" w:eastAsia="宋体" w:cs="宋体"/>
          <w:spacing w:val="12"/>
          <w:sz w:val="30"/>
          <w:szCs w:val="30"/>
        </w:rPr>
        <w:t xml:space="preserve"> </w:t>
      </w:r>
      <w:r>
        <w:rPr>
          <w:rFonts w:ascii="宋体" w:hAnsi="宋体" w:eastAsia="宋体" w:cs="宋体"/>
          <w:sz w:val="30"/>
          <w:szCs w:val="30"/>
        </w:rPr>
        <w:t>的。由于速示器和双耳分听设备天然地无法</w:t>
      </w:r>
      <w:r>
        <w:rPr>
          <w:rFonts w:ascii="宋体" w:hAnsi="宋体" w:eastAsia="宋体" w:cs="宋体"/>
          <w:spacing w:val="-1"/>
          <w:sz w:val="30"/>
          <w:szCs w:val="30"/>
        </w:rPr>
        <w:t>揭示两个半脑处理信息时的</w:t>
      </w:r>
      <w:r>
        <w:rPr>
          <w:rFonts w:ascii="宋体" w:hAnsi="宋体" w:eastAsia="宋体" w:cs="宋体"/>
          <w:sz w:val="30"/>
          <w:szCs w:val="30"/>
        </w:rPr>
        <w:t xml:space="preserve"> 确切的神经解剖情况，我们得到的证据也是</w:t>
      </w:r>
      <w:r>
        <w:rPr>
          <w:rFonts w:ascii="宋体" w:hAnsi="宋体" w:eastAsia="宋体" w:cs="宋体"/>
          <w:spacing w:val="-1"/>
          <w:sz w:val="30"/>
          <w:szCs w:val="30"/>
        </w:rPr>
        <w:t>不准确的。那么，这些研究</w:t>
      </w:r>
      <w:r>
        <w:rPr>
          <w:rFonts w:ascii="宋体" w:hAnsi="宋体" w:eastAsia="宋体" w:cs="宋体"/>
          <w:sz w:val="30"/>
          <w:szCs w:val="30"/>
        </w:rPr>
        <w:t xml:space="preserve"> 结果与真实过程之间究竟有多大关联呢？有</w:t>
      </w:r>
      <w:r>
        <w:rPr>
          <w:rFonts w:ascii="宋体" w:hAnsi="宋体" w:eastAsia="宋体" w:cs="宋体"/>
          <w:spacing w:val="-1"/>
          <w:sz w:val="30"/>
          <w:szCs w:val="30"/>
        </w:rPr>
        <w:t>必要在更加自然的情境中检</w:t>
      </w:r>
      <w:r>
        <w:rPr>
          <w:rFonts w:ascii="宋体" w:hAnsi="宋体" w:eastAsia="宋体" w:cs="宋体"/>
          <w:sz w:val="30"/>
          <w:szCs w:val="30"/>
        </w:rPr>
        <w:t xml:space="preserve"> </w:t>
      </w:r>
      <w:r>
        <w:rPr>
          <w:rFonts w:ascii="宋体" w:hAnsi="宋体" w:eastAsia="宋体" w:cs="宋体"/>
          <w:spacing w:val="-1"/>
          <w:sz w:val="30"/>
          <w:szCs w:val="30"/>
        </w:rPr>
        <w:t>验两个半脑的动态互动。</w:t>
      </w:r>
    </w:p>
    <w:p w14:paraId="738D1974">
      <w:pPr>
        <w:spacing w:before="139" w:line="223" w:lineRule="auto"/>
        <w:ind w:left="2" w:right="33" w:firstLine="598"/>
        <w:rPr>
          <w:rFonts w:ascii="宋体" w:hAnsi="宋体" w:eastAsia="宋体" w:cs="宋体"/>
          <w:sz w:val="30"/>
          <w:szCs w:val="30"/>
        </w:rPr>
      </w:pPr>
      <w:r>
        <w:rPr>
          <w:rFonts w:ascii="宋体" w:hAnsi="宋体" w:eastAsia="宋体" w:cs="宋体"/>
          <w:spacing w:val="-1"/>
          <w:sz w:val="30"/>
          <w:szCs w:val="30"/>
        </w:rPr>
        <w:t>研究关于大脑</w:t>
      </w:r>
      <w:r>
        <w:rPr>
          <w:rFonts w:ascii="Times New Roman" w:hAnsi="Times New Roman" w:eastAsia="Times New Roman" w:cs="Times New Roman"/>
          <w:spacing w:val="-1"/>
          <w:sz w:val="30"/>
          <w:szCs w:val="30"/>
        </w:rPr>
        <w:t>-</w:t>
      </w:r>
      <w:r>
        <w:rPr>
          <w:rFonts w:ascii="宋体" w:hAnsi="宋体" w:eastAsia="宋体" w:cs="宋体"/>
          <w:spacing w:val="-1"/>
          <w:sz w:val="30"/>
          <w:szCs w:val="30"/>
        </w:rPr>
        <w:t>行为关系的动态理论需要一些动态的实验工具。直</w:t>
      </w:r>
      <w:r>
        <w:rPr>
          <w:rFonts w:ascii="宋体" w:hAnsi="宋体" w:eastAsia="宋体" w:cs="宋体"/>
          <w:spacing w:val="8"/>
          <w:sz w:val="30"/>
          <w:szCs w:val="30"/>
        </w:rPr>
        <w:t xml:space="preserve">  </w:t>
      </w:r>
      <w:r>
        <w:rPr>
          <w:rFonts w:ascii="宋体" w:hAnsi="宋体" w:eastAsia="宋体" w:cs="宋体"/>
          <w:spacing w:val="-1"/>
          <w:sz w:val="30"/>
          <w:szCs w:val="30"/>
        </w:rPr>
        <w:t>到功能性神经成像技术的出现，人们才掌握了真正适合研究大脑</w:t>
      </w:r>
      <w:r>
        <w:rPr>
          <w:rFonts w:ascii="Times New Roman" w:hAnsi="Times New Roman" w:eastAsia="Times New Roman" w:cs="Times New Roman"/>
          <w:spacing w:val="-1"/>
          <w:sz w:val="30"/>
          <w:szCs w:val="30"/>
        </w:rPr>
        <w:t>-</w:t>
      </w:r>
      <w:r>
        <w:rPr>
          <w:rFonts w:ascii="宋体" w:hAnsi="宋体" w:eastAsia="宋体" w:cs="宋体"/>
          <w:spacing w:val="-1"/>
          <w:sz w:val="30"/>
          <w:szCs w:val="30"/>
        </w:rPr>
        <w:t>行为</w:t>
      </w:r>
      <w:r>
        <w:rPr>
          <w:rFonts w:ascii="宋体" w:hAnsi="宋体" w:eastAsia="宋体" w:cs="宋体"/>
          <w:spacing w:val="8"/>
          <w:sz w:val="30"/>
          <w:szCs w:val="30"/>
        </w:rPr>
        <w:t xml:space="preserve">  </w:t>
      </w:r>
      <w:r>
        <w:rPr>
          <w:rFonts w:ascii="宋体" w:hAnsi="宋体" w:eastAsia="宋体" w:cs="宋体"/>
          <w:spacing w:val="-1"/>
          <w:sz w:val="30"/>
          <w:szCs w:val="30"/>
        </w:rPr>
        <w:t>关系的动态特征的方法。可以通过为学习曲线的各个阶段拍摄</w:t>
      </w:r>
      <w:r>
        <w:rPr>
          <w:rFonts w:ascii="Times New Roman" w:hAnsi="Times New Roman" w:eastAsia="Times New Roman" w:cs="Times New Roman"/>
          <w:spacing w:val="-1"/>
          <w:sz w:val="30"/>
          <w:szCs w:val="30"/>
        </w:rPr>
        <w:t>“</w:t>
      </w:r>
      <w:r>
        <w:rPr>
          <w:rFonts w:ascii="宋体" w:hAnsi="宋体" w:eastAsia="宋体" w:cs="宋体"/>
          <w:spacing w:val="-1"/>
          <w:sz w:val="30"/>
          <w:szCs w:val="30"/>
        </w:rPr>
        <w:t>快照</w:t>
      </w:r>
      <w:r>
        <w:rPr>
          <w:rFonts w:ascii="Times New Roman" w:hAnsi="Times New Roman" w:eastAsia="Times New Roman" w:cs="Times New Roman"/>
          <w:spacing w:val="-1"/>
          <w:sz w:val="30"/>
          <w:szCs w:val="30"/>
        </w:rPr>
        <w:t>”</w:t>
      </w:r>
      <w:r>
        <w:rPr>
          <w:rFonts w:ascii="宋体" w:hAnsi="宋体" w:eastAsia="宋体" w:cs="宋体"/>
          <w:spacing w:val="-1"/>
          <w:sz w:val="30"/>
          <w:szCs w:val="30"/>
        </w:rPr>
        <w:t>的</w:t>
      </w:r>
      <w:r>
        <w:rPr>
          <w:rFonts w:ascii="宋体" w:hAnsi="宋体" w:eastAsia="宋体" w:cs="宋体"/>
          <w:spacing w:val="18"/>
          <w:sz w:val="30"/>
          <w:szCs w:val="30"/>
        </w:rPr>
        <w:t xml:space="preserve"> </w:t>
      </w:r>
      <w:r>
        <w:rPr>
          <w:rFonts w:ascii="宋体" w:hAnsi="宋体" w:eastAsia="宋体" w:cs="宋体"/>
          <w:spacing w:val="-1"/>
          <w:sz w:val="30"/>
          <w:szCs w:val="30"/>
        </w:rPr>
        <w:t>方式来研究其动态特征，大部分的训练就发生在</w:t>
      </w:r>
      <w:r>
        <w:rPr>
          <w:rFonts w:ascii="Times New Roman" w:hAnsi="Times New Roman" w:eastAsia="Times New Roman" w:cs="Times New Roman"/>
          <w:spacing w:val="-1"/>
          <w:sz w:val="30"/>
          <w:szCs w:val="30"/>
        </w:rPr>
        <w:t>“</w:t>
      </w:r>
      <w:r>
        <w:rPr>
          <w:rFonts w:ascii="宋体" w:hAnsi="宋体" w:eastAsia="宋体" w:cs="宋体"/>
          <w:spacing w:val="-1"/>
          <w:sz w:val="30"/>
          <w:szCs w:val="30"/>
        </w:rPr>
        <w:t>快照</w:t>
      </w:r>
      <w:r>
        <w:rPr>
          <w:rFonts w:ascii="Times New Roman" w:hAnsi="Times New Roman" w:eastAsia="Times New Roman" w:cs="Times New Roman"/>
          <w:spacing w:val="-1"/>
          <w:sz w:val="30"/>
          <w:szCs w:val="30"/>
        </w:rPr>
        <w:t>”</w:t>
      </w:r>
      <w:r>
        <w:rPr>
          <w:rFonts w:ascii="宋体" w:hAnsi="宋体" w:eastAsia="宋体" w:cs="宋体"/>
          <w:spacing w:val="-1"/>
          <w:sz w:val="30"/>
          <w:szCs w:val="30"/>
        </w:rPr>
        <w:t>与</w:t>
      </w:r>
      <w:r>
        <w:rPr>
          <w:rFonts w:ascii="Times New Roman" w:hAnsi="Times New Roman" w:eastAsia="Times New Roman" w:cs="Times New Roman"/>
          <w:spacing w:val="-1"/>
          <w:sz w:val="30"/>
          <w:szCs w:val="30"/>
        </w:rPr>
        <w:t>“</w:t>
      </w:r>
      <w:r>
        <w:rPr>
          <w:rFonts w:ascii="宋体" w:hAnsi="宋体" w:eastAsia="宋体" w:cs="宋体"/>
          <w:spacing w:val="-1"/>
          <w:sz w:val="30"/>
          <w:szCs w:val="30"/>
        </w:rPr>
        <w:t>快照</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的时间</w:t>
      </w:r>
      <w:r>
        <w:rPr>
          <w:rFonts w:ascii="宋体" w:hAnsi="宋体" w:eastAsia="宋体" w:cs="宋体"/>
          <w:spacing w:val="18"/>
          <w:sz w:val="30"/>
          <w:szCs w:val="30"/>
        </w:rPr>
        <w:t xml:space="preserve"> </w:t>
      </w:r>
      <w:r>
        <w:rPr>
          <w:rFonts w:ascii="宋体" w:hAnsi="宋体" w:eastAsia="宋体" w:cs="宋体"/>
          <w:spacing w:val="-4"/>
          <w:sz w:val="30"/>
          <w:szCs w:val="30"/>
        </w:rPr>
        <w:t>间隔中。</w:t>
      </w:r>
    </w:p>
    <w:p w14:paraId="592E733C">
      <w:pPr>
        <w:spacing w:before="142" w:line="219" w:lineRule="auto"/>
        <w:jc w:val="right"/>
        <w:rPr>
          <w:rFonts w:ascii="宋体" w:hAnsi="宋体" w:eastAsia="宋体" w:cs="宋体"/>
          <w:sz w:val="30"/>
          <w:szCs w:val="30"/>
        </w:rPr>
      </w:pPr>
      <w:r>
        <w:rPr>
          <w:rFonts w:ascii="宋体" w:hAnsi="宋体" w:eastAsia="宋体" w:cs="宋体"/>
          <w:spacing w:val="-1"/>
          <w:sz w:val="30"/>
          <w:szCs w:val="30"/>
        </w:rPr>
        <w:t>越来越多的功能性神经成像研究运用了这种方法，并为其配备了各</w:t>
      </w:r>
    </w:p>
    <w:p w14:paraId="7982835A">
      <w:pPr>
        <w:spacing w:line="219" w:lineRule="auto"/>
        <w:rPr>
          <w:rFonts w:ascii="宋体" w:hAnsi="宋体" w:eastAsia="宋体" w:cs="宋体"/>
          <w:sz w:val="30"/>
          <w:szCs w:val="30"/>
        </w:rPr>
        <w:sectPr>
          <w:pgSz w:w="12240" w:h="15840"/>
          <w:pgMar w:top="400" w:right="1500" w:bottom="0" w:left="1450" w:header="0" w:footer="0" w:gutter="0"/>
          <w:cols w:space="720" w:num="1"/>
        </w:sectPr>
      </w:pPr>
    </w:p>
    <w:p w14:paraId="1275C3F7">
      <w:pPr>
        <w:pStyle w:val="2"/>
        <w:spacing w:line="243" w:lineRule="auto"/>
      </w:pPr>
    </w:p>
    <w:p w14:paraId="4CC727E6">
      <w:pPr>
        <w:pStyle w:val="2"/>
        <w:spacing w:line="243" w:lineRule="auto"/>
      </w:pPr>
    </w:p>
    <w:p w14:paraId="353FB505">
      <w:pPr>
        <w:pStyle w:val="2"/>
        <w:spacing w:line="243" w:lineRule="auto"/>
      </w:pPr>
    </w:p>
    <w:p w14:paraId="37C12E2A">
      <w:pPr>
        <w:pStyle w:val="2"/>
        <w:spacing w:line="243" w:lineRule="auto"/>
      </w:pPr>
    </w:p>
    <w:p w14:paraId="76D9BCBB">
      <w:pPr>
        <w:spacing w:before="94" w:line="250" w:lineRule="auto"/>
        <w:ind w:right="239"/>
        <w:rPr>
          <w:rFonts w:ascii="宋体" w:hAnsi="宋体" w:eastAsia="宋体" w:cs="宋体"/>
          <w:sz w:val="29"/>
          <w:szCs w:val="29"/>
        </w:rPr>
      </w:pPr>
      <w:r>
        <w:rPr>
          <w:rFonts w:ascii="宋体" w:hAnsi="宋体" w:eastAsia="宋体" w:cs="宋体"/>
          <w:spacing w:val="3"/>
          <w:sz w:val="29"/>
          <w:szCs w:val="29"/>
        </w:rPr>
        <w:t>种现代技术，包括</w:t>
      </w:r>
      <w:r>
        <w:rPr>
          <w:rFonts w:ascii="Times New Roman" w:hAnsi="Times New Roman" w:eastAsia="Times New Roman" w:cs="Times New Roman"/>
          <w:sz w:val="29"/>
          <w:szCs w:val="29"/>
        </w:rPr>
        <w:t>fMRI</w:t>
      </w:r>
      <w:r>
        <w:rPr>
          <w:rFonts w:ascii="Times New Roman" w:hAnsi="Times New Roman" w:eastAsia="Times New Roman" w:cs="Times New Roman"/>
          <w:spacing w:val="-41"/>
          <w:sz w:val="29"/>
          <w:szCs w:val="29"/>
        </w:rPr>
        <w:t xml:space="preserve"> </w:t>
      </w:r>
      <w:r>
        <w:rPr>
          <w:rFonts w:ascii="宋体" w:hAnsi="宋体" w:eastAsia="宋体" w:cs="宋体"/>
          <w:spacing w:val="3"/>
          <w:sz w:val="29"/>
          <w:szCs w:val="29"/>
        </w:rPr>
        <w:t>、</w:t>
      </w:r>
      <w:r>
        <w:rPr>
          <w:rFonts w:ascii="Times New Roman" w:hAnsi="Times New Roman" w:eastAsia="Times New Roman" w:cs="Times New Roman"/>
          <w:sz w:val="29"/>
          <w:szCs w:val="29"/>
        </w:rPr>
        <w:t>PET</w:t>
      </w:r>
      <w:r>
        <w:rPr>
          <w:rFonts w:ascii="Times New Roman" w:hAnsi="Times New Roman" w:eastAsia="Times New Roman" w:cs="Times New Roman"/>
          <w:spacing w:val="-41"/>
          <w:sz w:val="29"/>
          <w:szCs w:val="29"/>
        </w:rPr>
        <w:t xml:space="preserve"> </w:t>
      </w:r>
      <w:r>
        <w:rPr>
          <w:rFonts w:ascii="宋体" w:hAnsi="宋体" w:eastAsia="宋体" w:cs="宋体"/>
          <w:spacing w:val="3"/>
          <w:sz w:val="29"/>
          <w:szCs w:val="29"/>
        </w:rPr>
        <w:t>、</w:t>
      </w:r>
      <w:r>
        <w:rPr>
          <w:rFonts w:ascii="Times New Roman" w:hAnsi="Times New Roman" w:eastAsia="Times New Roman" w:cs="Times New Roman"/>
          <w:sz w:val="29"/>
          <w:szCs w:val="29"/>
        </w:rPr>
        <w:t>MEG</w:t>
      </w:r>
      <w:r>
        <w:rPr>
          <w:rFonts w:ascii="Times New Roman" w:hAnsi="Times New Roman" w:eastAsia="Times New Roman" w:cs="Times New Roman"/>
          <w:spacing w:val="25"/>
          <w:w w:val="101"/>
          <w:sz w:val="29"/>
          <w:szCs w:val="29"/>
        </w:rPr>
        <w:t xml:space="preserve"> </w:t>
      </w:r>
      <w:r>
        <w:rPr>
          <w:rFonts w:ascii="宋体" w:hAnsi="宋体" w:eastAsia="宋体" w:cs="宋体"/>
          <w:spacing w:val="3"/>
          <w:sz w:val="29"/>
          <w:szCs w:val="29"/>
        </w:rPr>
        <w:t>和</w:t>
      </w:r>
      <w:r>
        <w:rPr>
          <w:rFonts w:ascii="Times New Roman" w:hAnsi="Times New Roman" w:eastAsia="Times New Roman" w:cs="Times New Roman"/>
          <w:sz w:val="29"/>
          <w:szCs w:val="29"/>
        </w:rPr>
        <w:t>SPECT</w:t>
      </w:r>
      <w:r>
        <w:rPr>
          <w:rFonts w:ascii="Times New Roman" w:hAnsi="Times New Roman" w:eastAsia="Times New Roman" w:cs="Times New Roman"/>
          <w:spacing w:val="3"/>
          <w:sz w:val="29"/>
          <w:szCs w:val="29"/>
        </w:rPr>
        <w:t xml:space="preserve"> </w:t>
      </w:r>
      <w:r>
        <w:rPr>
          <w:rFonts w:ascii="宋体" w:hAnsi="宋体" w:eastAsia="宋体" w:cs="宋体"/>
          <w:spacing w:val="3"/>
          <w:sz w:val="29"/>
          <w:szCs w:val="29"/>
        </w:rPr>
        <w:t>等。用上述方法</w:t>
      </w:r>
      <w:r>
        <w:rPr>
          <w:rFonts w:ascii="宋体" w:hAnsi="宋体" w:eastAsia="宋体" w:cs="宋体"/>
          <w:spacing w:val="2"/>
          <w:sz w:val="29"/>
          <w:szCs w:val="29"/>
        </w:rPr>
        <w:t>获得的</w:t>
      </w:r>
      <w:r>
        <w:rPr>
          <w:rFonts w:ascii="宋体" w:hAnsi="宋体" w:eastAsia="宋体" w:cs="宋体"/>
          <w:sz w:val="29"/>
          <w:szCs w:val="29"/>
        </w:rPr>
        <w:t xml:space="preserve"> </w:t>
      </w:r>
      <w:r>
        <w:rPr>
          <w:rFonts w:ascii="宋体" w:hAnsi="宋体" w:eastAsia="宋体" w:cs="宋体"/>
          <w:spacing w:val="8"/>
          <w:sz w:val="29"/>
          <w:szCs w:val="29"/>
        </w:rPr>
        <w:t>证据同样证明右半脑与新奇性、左半脑与常规化之间有着密切联系。</w:t>
      </w:r>
    </w:p>
    <w:p w14:paraId="584AF6D4">
      <w:pPr>
        <w:spacing w:before="115" w:line="235" w:lineRule="auto"/>
        <w:ind w:firstLine="600"/>
        <w:rPr>
          <w:rFonts w:ascii="宋体" w:hAnsi="宋体" w:eastAsia="宋体" w:cs="宋体"/>
          <w:sz w:val="29"/>
          <w:szCs w:val="29"/>
        </w:rPr>
      </w:pPr>
      <w:r>
        <w:rPr>
          <w:rFonts w:ascii="宋体" w:hAnsi="宋体" w:eastAsia="宋体" w:cs="宋体"/>
          <w:spacing w:val="-3"/>
          <w:sz w:val="29"/>
          <w:szCs w:val="29"/>
        </w:rPr>
        <w:t>美国国家心理卫生研究所的亚历克斯</w:t>
      </w:r>
      <w:r>
        <w:rPr>
          <w:rFonts w:ascii="宋体" w:hAnsi="宋体" w:eastAsia="宋体" w:cs="宋体"/>
          <w:spacing w:val="-18"/>
          <w:sz w:val="29"/>
          <w:szCs w:val="29"/>
        </w:rPr>
        <w:t xml:space="preserve"> </w:t>
      </w:r>
      <w:r>
        <w:rPr>
          <w:rFonts w:ascii="宋体" w:hAnsi="宋体" w:eastAsia="宋体" w:cs="宋体"/>
          <w:spacing w:val="-3"/>
          <w:sz w:val="29"/>
          <w:szCs w:val="29"/>
        </w:rPr>
        <w:t>·</w:t>
      </w:r>
      <w:r>
        <w:rPr>
          <w:rFonts w:ascii="宋体" w:hAnsi="宋体" w:eastAsia="宋体" w:cs="宋体"/>
          <w:spacing w:val="-122"/>
          <w:sz w:val="29"/>
          <w:szCs w:val="29"/>
        </w:rPr>
        <w:t xml:space="preserve"> </w:t>
      </w:r>
      <w:r>
        <w:rPr>
          <w:rFonts w:ascii="宋体" w:hAnsi="宋体" w:eastAsia="宋体" w:cs="宋体"/>
          <w:spacing w:val="-3"/>
          <w:sz w:val="29"/>
          <w:szCs w:val="29"/>
        </w:rPr>
        <w:t>马丁及其同事为此提供了强</w:t>
      </w:r>
      <w:r>
        <w:rPr>
          <w:rFonts w:ascii="宋体" w:hAnsi="宋体" w:eastAsia="宋体" w:cs="宋体"/>
          <w:sz w:val="29"/>
          <w:szCs w:val="29"/>
        </w:rPr>
        <w:t xml:space="preserve">  </w:t>
      </w:r>
      <w:r>
        <w:rPr>
          <w:rFonts w:ascii="宋体" w:hAnsi="宋体" w:eastAsia="宋体" w:cs="宋体"/>
          <w:spacing w:val="14"/>
          <w:sz w:val="29"/>
          <w:szCs w:val="29"/>
        </w:rPr>
        <w:t>有力的证明。注他们用</w:t>
      </w:r>
      <w:r>
        <w:rPr>
          <w:rFonts w:ascii="宋体" w:hAnsi="宋体" w:eastAsia="宋体" w:cs="宋体"/>
          <w:sz w:val="29"/>
          <w:szCs w:val="29"/>
        </w:rPr>
        <w:t>PET</w:t>
      </w:r>
      <w:r>
        <w:rPr>
          <w:rFonts w:ascii="宋体" w:hAnsi="宋体" w:eastAsia="宋体" w:cs="宋体"/>
          <w:spacing w:val="-24"/>
          <w:sz w:val="29"/>
          <w:szCs w:val="29"/>
        </w:rPr>
        <w:t xml:space="preserve"> </w:t>
      </w:r>
      <w:r>
        <w:rPr>
          <w:rFonts w:ascii="宋体" w:hAnsi="宋体" w:eastAsia="宋体" w:cs="宋体"/>
          <w:spacing w:val="14"/>
          <w:sz w:val="29"/>
          <w:szCs w:val="29"/>
        </w:rPr>
        <w:t>对受试者在学习各种信息(有意义</w:t>
      </w:r>
      <w:r>
        <w:rPr>
          <w:rFonts w:ascii="宋体" w:hAnsi="宋体" w:eastAsia="宋体" w:cs="宋体"/>
          <w:spacing w:val="13"/>
          <w:sz w:val="29"/>
          <w:szCs w:val="29"/>
        </w:rPr>
        <w:t>的词语、</w:t>
      </w:r>
      <w:r>
        <w:rPr>
          <w:rFonts w:ascii="宋体" w:hAnsi="宋体" w:eastAsia="宋体" w:cs="宋体"/>
          <w:sz w:val="29"/>
          <w:szCs w:val="29"/>
        </w:rPr>
        <w:t xml:space="preserve"> </w:t>
      </w:r>
      <w:r>
        <w:rPr>
          <w:rFonts w:ascii="宋体" w:hAnsi="宋体" w:eastAsia="宋体" w:cs="宋体"/>
          <w:spacing w:val="14"/>
          <w:sz w:val="29"/>
          <w:szCs w:val="29"/>
        </w:rPr>
        <w:t>无意义的词语、真实的物体、虚构的物体等)时的脑血流量模式变化进</w:t>
      </w:r>
      <w:r>
        <w:rPr>
          <w:rFonts w:ascii="宋体" w:hAnsi="宋体" w:eastAsia="宋体" w:cs="宋体"/>
          <w:spacing w:val="11"/>
          <w:sz w:val="29"/>
          <w:szCs w:val="29"/>
        </w:rPr>
        <w:t xml:space="preserve"> </w:t>
      </w:r>
      <w:r>
        <w:rPr>
          <w:rFonts w:ascii="宋体" w:hAnsi="宋体" w:eastAsia="宋体" w:cs="宋体"/>
          <w:spacing w:val="10"/>
          <w:sz w:val="29"/>
          <w:szCs w:val="29"/>
        </w:rPr>
        <w:t>行了研究。每种类型的信息都会被呈现两次，但每次呈现的</w:t>
      </w:r>
      <w:r>
        <w:rPr>
          <w:rFonts w:ascii="宋体" w:hAnsi="宋体" w:eastAsia="宋体" w:cs="宋体"/>
          <w:spacing w:val="9"/>
          <w:sz w:val="29"/>
          <w:szCs w:val="29"/>
        </w:rPr>
        <w:t>具体信息不</w:t>
      </w:r>
      <w:r>
        <w:rPr>
          <w:rFonts w:ascii="宋体" w:hAnsi="宋体" w:eastAsia="宋体" w:cs="宋体"/>
          <w:sz w:val="29"/>
          <w:szCs w:val="29"/>
        </w:rPr>
        <w:t xml:space="preserve"> </w:t>
      </w:r>
      <w:r>
        <w:rPr>
          <w:rFonts w:ascii="宋体" w:hAnsi="宋体" w:eastAsia="宋体" w:cs="宋体"/>
          <w:spacing w:val="10"/>
          <w:sz w:val="29"/>
          <w:szCs w:val="29"/>
        </w:rPr>
        <w:t>同。首次呈现的内容如果是全新的，那么右半脑的</w:t>
      </w:r>
      <w:r>
        <w:rPr>
          <w:rFonts w:ascii="宋体" w:hAnsi="宋体" w:eastAsia="宋体" w:cs="宋体"/>
          <w:spacing w:val="9"/>
          <w:sz w:val="29"/>
          <w:szCs w:val="29"/>
        </w:rPr>
        <w:t>颞叶内侧结构就会被</w:t>
      </w:r>
      <w:r>
        <w:rPr>
          <w:rFonts w:ascii="宋体" w:hAnsi="宋体" w:eastAsia="宋体" w:cs="宋体"/>
          <w:sz w:val="29"/>
          <w:szCs w:val="29"/>
        </w:rPr>
        <w:t xml:space="preserve"> </w:t>
      </w:r>
      <w:r>
        <w:rPr>
          <w:rFonts w:ascii="宋体" w:hAnsi="宋体" w:eastAsia="宋体" w:cs="宋体"/>
          <w:spacing w:val="10"/>
          <w:sz w:val="29"/>
          <w:szCs w:val="29"/>
        </w:rPr>
        <w:t>激活，但在第二次呈现时，这种激活的水平就会降低。反之，左半脑的</w:t>
      </w:r>
      <w:r>
        <w:rPr>
          <w:rFonts w:ascii="宋体" w:hAnsi="宋体" w:eastAsia="宋体" w:cs="宋体"/>
          <w:spacing w:val="1"/>
          <w:sz w:val="29"/>
          <w:szCs w:val="29"/>
        </w:rPr>
        <w:t xml:space="preserve"> </w:t>
      </w:r>
      <w:r>
        <w:rPr>
          <w:rFonts w:ascii="宋体" w:hAnsi="宋体" w:eastAsia="宋体" w:cs="宋体"/>
          <w:spacing w:val="6"/>
          <w:sz w:val="29"/>
          <w:szCs w:val="29"/>
        </w:rPr>
        <w:t>颞叶内侧结构会一直处于激活状态，如图4.3所示。这些实验结果非常</w:t>
      </w:r>
      <w:r>
        <w:rPr>
          <w:rFonts w:ascii="宋体" w:hAnsi="宋体" w:eastAsia="宋体" w:cs="宋体"/>
          <w:spacing w:val="8"/>
          <w:sz w:val="29"/>
          <w:szCs w:val="29"/>
        </w:rPr>
        <w:t xml:space="preserve">  </w:t>
      </w:r>
      <w:r>
        <w:rPr>
          <w:rFonts w:ascii="宋体" w:hAnsi="宋体" w:eastAsia="宋体" w:cs="宋体"/>
          <w:spacing w:val="-2"/>
          <w:sz w:val="29"/>
          <w:szCs w:val="29"/>
        </w:rPr>
        <w:t>重</w:t>
      </w:r>
      <w:r>
        <w:rPr>
          <w:rFonts w:ascii="宋体" w:hAnsi="宋体" w:eastAsia="宋体" w:cs="宋体"/>
          <w:spacing w:val="-37"/>
          <w:sz w:val="29"/>
          <w:szCs w:val="29"/>
        </w:rPr>
        <w:t xml:space="preserve"> </w:t>
      </w:r>
      <w:r>
        <w:rPr>
          <w:rFonts w:ascii="宋体" w:hAnsi="宋体" w:eastAsia="宋体" w:cs="宋体"/>
          <w:spacing w:val="-2"/>
          <w:sz w:val="29"/>
          <w:szCs w:val="29"/>
        </w:rPr>
        <w:t>要</w:t>
      </w:r>
      <w:r>
        <w:rPr>
          <w:rFonts w:ascii="宋体" w:hAnsi="宋体" w:eastAsia="宋体" w:cs="宋体"/>
          <w:spacing w:val="-49"/>
          <w:sz w:val="29"/>
          <w:szCs w:val="29"/>
        </w:rPr>
        <w:t xml:space="preserve"> </w:t>
      </w:r>
      <w:r>
        <w:rPr>
          <w:rFonts w:ascii="宋体" w:hAnsi="宋体" w:eastAsia="宋体" w:cs="宋体"/>
          <w:spacing w:val="-2"/>
          <w:sz w:val="29"/>
          <w:szCs w:val="29"/>
        </w:rPr>
        <w:t>，因为血流水平能够反映神经激活水平。</w:t>
      </w:r>
    </w:p>
    <w:p w14:paraId="6FBD3F81">
      <w:pPr>
        <w:spacing w:before="123" w:line="230" w:lineRule="auto"/>
        <w:ind w:right="10" w:firstLine="600"/>
        <w:jc w:val="both"/>
        <w:rPr>
          <w:rFonts w:ascii="宋体" w:hAnsi="宋体" w:eastAsia="宋体" w:cs="宋体"/>
          <w:sz w:val="29"/>
          <w:szCs w:val="29"/>
        </w:rPr>
      </w:pPr>
      <w:r>
        <w:rPr>
          <w:rFonts w:ascii="宋体" w:hAnsi="宋体" w:eastAsia="宋体" w:cs="宋体"/>
          <w:spacing w:val="9"/>
          <w:sz w:val="29"/>
          <w:szCs w:val="29"/>
        </w:rPr>
        <w:t>在马丁的研究中，激活状态从右半脑到左半脑的转变普遍适用于四</w:t>
      </w:r>
      <w:r>
        <w:rPr>
          <w:rFonts w:ascii="宋体" w:hAnsi="宋体" w:eastAsia="宋体" w:cs="宋体"/>
          <w:spacing w:val="8"/>
          <w:sz w:val="29"/>
          <w:szCs w:val="29"/>
        </w:rPr>
        <w:t xml:space="preserve"> </w:t>
      </w:r>
      <w:r>
        <w:rPr>
          <w:rFonts w:ascii="宋体" w:hAnsi="宋体" w:eastAsia="宋体" w:cs="宋体"/>
          <w:spacing w:val="10"/>
          <w:sz w:val="29"/>
          <w:szCs w:val="29"/>
        </w:rPr>
        <w:t>种类型的信息，包括语言信息和非语言信息。这</w:t>
      </w:r>
      <w:r>
        <w:rPr>
          <w:rFonts w:ascii="宋体" w:hAnsi="宋体" w:eastAsia="宋体" w:cs="宋体"/>
          <w:spacing w:val="9"/>
          <w:sz w:val="29"/>
          <w:szCs w:val="29"/>
        </w:rPr>
        <w:t>意味着，右半脑与新奇</w:t>
      </w:r>
      <w:r>
        <w:rPr>
          <w:rFonts w:ascii="宋体" w:hAnsi="宋体" w:eastAsia="宋体" w:cs="宋体"/>
          <w:sz w:val="29"/>
          <w:szCs w:val="29"/>
        </w:rPr>
        <w:t xml:space="preserve"> </w:t>
      </w:r>
      <w:r>
        <w:rPr>
          <w:rFonts w:ascii="宋体" w:hAnsi="宋体" w:eastAsia="宋体" w:cs="宋体"/>
          <w:spacing w:val="10"/>
          <w:sz w:val="29"/>
          <w:szCs w:val="29"/>
        </w:rPr>
        <w:t>性、左半脑与常规化之间的联系并不取决于信息的</w:t>
      </w:r>
      <w:r>
        <w:rPr>
          <w:rFonts w:ascii="宋体" w:hAnsi="宋体" w:eastAsia="宋体" w:cs="宋体"/>
          <w:spacing w:val="9"/>
          <w:sz w:val="29"/>
          <w:szCs w:val="29"/>
        </w:rPr>
        <w:t>性质，上述联系是普</w:t>
      </w:r>
      <w:r>
        <w:rPr>
          <w:rFonts w:ascii="宋体" w:hAnsi="宋体" w:eastAsia="宋体" w:cs="宋体"/>
          <w:sz w:val="29"/>
          <w:szCs w:val="29"/>
        </w:rPr>
        <w:t xml:space="preserve"> </w:t>
      </w:r>
      <w:r>
        <w:rPr>
          <w:rFonts w:ascii="宋体" w:hAnsi="宋体" w:eastAsia="宋体" w:cs="宋体"/>
          <w:spacing w:val="10"/>
          <w:sz w:val="29"/>
          <w:szCs w:val="29"/>
        </w:rPr>
        <w:t>遍存在的。此外，尽管同一具体信息不会在试验</w:t>
      </w:r>
      <w:r>
        <w:rPr>
          <w:rFonts w:ascii="宋体" w:hAnsi="宋体" w:eastAsia="宋体" w:cs="宋体"/>
          <w:spacing w:val="9"/>
          <w:sz w:val="29"/>
          <w:szCs w:val="29"/>
        </w:rPr>
        <w:t>中连续出现两次，但激</w:t>
      </w:r>
      <w:r>
        <w:rPr>
          <w:rFonts w:ascii="宋体" w:hAnsi="宋体" w:eastAsia="宋体" w:cs="宋体"/>
          <w:sz w:val="29"/>
          <w:szCs w:val="29"/>
        </w:rPr>
        <w:t xml:space="preserve"> </w:t>
      </w:r>
      <w:r>
        <w:rPr>
          <w:rFonts w:ascii="宋体" w:hAnsi="宋体" w:eastAsia="宋体" w:cs="宋体"/>
          <w:spacing w:val="10"/>
          <w:sz w:val="29"/>
          <w:szCs w:val="29"/>
        </w:rPr>
        <w:t>活状态从右半脑到左半脑的转变总是存在的。</w:t>
      </w:r>
      <w:r>
        <w:rPr>
          <w:rFonts w:ascii="宋体" w:hAnsi="宋体" w:eastAsia="宋体" w:cs="宋体"/>
          <w:spacing w:val="9"/>
          <w:sz w:val="29"/>
          <w:szCs w:val="29"/>
        </w:rPr>
        <w:t>因此，激活模式的变化反</w:t>
      </w:r>
      <w:r>
        <w:rPr>
          <w:rFonts w:ascii="宋体" w:hAnsi="宋体" w:eastAsia="宋体" w:cs="宋体"/>
          <w:sz w:val="29"/>
          <w:szCs w:val="29"/>
        </w:rPr>
        <w:t xml:space="preserve"> </w:t>
      </w:r>
      <w:r>
        <w:rPr>
          <w:rFonts w:ascii="宋体" w:hAnsi="宋体" w:eastAsia="宋体" w:cs="宋体"/>
          <w:spacing w:val="9"/>
          <w:sz w:val="29"/>
          <w:szCs w:val="29"/>
        </w:rPr>
        <w:t>映的是学习过程的一般性质，而不是针对某</w:t>
      </w:r>
      <w:r>
        <w:rPr>
          <w:rFonts w:ascii="宋体" w:hAnsi="宋体" w:eastAsia="宋体" w:cs="宋体"/>
          <w:spacing w:val="8"/>
          <w:sz w:val="29"/>
          <w:szCs w:val="29"/>
        </w:rPr>
        <w:t>一特定事物的学习。</w:t>
      </w:r>
    </w:p>
    <w:p w14:paraId="5840691E">
      <w:pPr>
        <w:spacing w:line="80" w:lineRule="auto"/>
        <w:rPr>
          <w:rFonts w:ascii="Arial"/>
          <w:sz w:val="2"/>
        </w:rPr>
      </w:pPr>
    </w:p>
    <w:p w14:paraId="09420A1C">
      <w:pPr>
        <w:spacing w:line="80" w:lineRule="auto"/>
        <w:rPr>
          <w:rFonts w:ascii="Arial" w:hAnsi="Arial" w:eastAsia="Arial" w:cs="Arial"/>
          <w:sz w:val="2"/>
          <w:szCs w:val="2"/>
        </w:rPr>
        <w:sectPr>
          <w:pgSz w:w="12240" w:h="15840"/>
          <w:pgMar w:top="400" w:right="1507" w:bottom="0" w:left="1429" w:header="0" w:footer="0" w:gutter="0"/>
          <w:cols w:equalWidth="0" w:num="1">
            <w:col w:w="9303"/>
          </w:cols>
        </w:sectPr>
      </w:pPr>
    </w:p>
    <w:p w14:paraId="2E32F315">
      <w:pPr>
        <w:spacing w:before="89" w:line="221" w:lineRule="auto"/>
        <w:ind w:left="1759"/>
        <w:rPr>
          <w:rFonts w:ascii="宋体" w:hAnsi="宋体" w:eastAsia="宋体" w:cs="宋体"/>
          <w:sz w:val="29"/>
          <w:szCs w:val="29"/>
        </w:rPr>
      </w:pPr>
      <w:r>
        <w:rPr>
          <w:rFonts w:ascii="Times New Roman" w:hAnsi="Times New Roman" w:eastAsia="Times New Roman" w:cs="Times New Roman"/>
          <w:spacing w:val="-3"/>
          <w:sz w:val="29"/>
          <w:szCs w:val="29"/>
        </w:rPr>
        <w:t xml:space="preserve">A </w:t>
      </w:r>
      <w:r>
        <w:rPr>
          <w:rFonts w:ascii="宋体" w:hAnsi="宋体" w:eastAsia="宋体" w:cs="宋体"/>
          <w:spacing w:val="-3"/>
          <w:sz w:val="29"/>
          <w:szCs w:val="29"/>
        </w:rPr>
        <w:t>生疏</w:t>
      </w:r>
    </w:p>
    <w:p w14:paraId="4D88C348">
      <w:pPr>
        <w:spacing w:before="207" w:line="2960" w:lineRule="exact"/>
        <w:ind w:firstLine="349"/>
      </w:pPr>
      <w:r>
        <w:rPr>
          <w:position w:val="-59"/>
        </w:rPr>
        <w:drawing>
          <wp:inline distT="0" distB="0" distL="0" distR="0">
            <wp:extent cx="2317750" cy="1878965"/>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43"/>
                    <a:stretch>
                      <a:fillRect/>
                    </a:stretch>
                  </pic:blipFill>
                  <pic:spPr>
                    <a:xfrm>
                      <a:off x="0" y="0"/>
                      <a:ext cx="2317807" cy="1879512"/>
                    </a:xfrm>
                    <a:prstGeom prst="rect">
                      <a:avLst/>
                    </a:prstGeom>
                  </pic:spPr>
                </pic:pic>
              </a:graphicData>
            </a:graphic>
          </wp:inline>
        </w:drawing>
      </w:r>
    </w:p>
    <w:p w14:paraId="2C64E82B">
      <w:pPr>
        <w:spacing w:before="239" w:line="224" w:lineRule="auto"/>
        <w:ind w:left="959"/>
        <w:rPr>
          <w:rFonts w:ascii="宋体" w:hAnsi="宋体" w:eastAsia="宋体" w:cs="宋体"/>
          <w:sz w:val="29"/>
          <w:szCs w:val="29"/>
        </w:rPr>
      </w:pPr>
      <w:r>
        <w:rPr>
          <w:rFonts w:ascii="宋体" w:hAnsi="宋体" w:eastAsia="宋体" w:cs="宋体"/>
          <w:spacing w:val="-7"/>
          <w:sz w:val="29"/>
          <w:szCs w:val="29"/>
        </w:rPr>
        <w:t>左</w:t>
      </w:r>
      <w:r>
        <w:rPr>
          <w:rFonts w:ascii="宋体" w:hAnsi="宋体" w:eastAsia="宋体" w:cs="宋体"/>
          <w:spacing w:val="3"/>
          <w:sz w:val="29"/>
          <w:szCs w:val="29"/>
        </w:rPr>
        <w:t xml:space="preserve">              </w:t>
      </w:r>
      <w:r>
        <w:rPr>
          <w:rFonts w:ascii="宋体" w:hAnsi="宋体" w:eastAsia="宋体" w:cs="宋体"/>
          <w:spacing w:val="-7"/>
          <w:sz w:val="29"/>
          <w:szCs w:val="29"/>
        </w:rPr>
        <w:t>右</w:t>
      </w:r>
    </w:p>
    <w:p w14:paraId="00E5363B">
      <w:pPr>
        <w:pStyle w:val="2"/>
        <w:spacing w:line="14" w:lineRule="auto"/>
        <w:rPr>
          <w:sz w:val="2"/>
        </w:rPr>
      </w:pPr>
      <w:r>
        <w:rPr>
          <w:sz w:val="2"/>
          <w:szCs w:val="2"/>
        </w:rPr>
        <w:br w:type="column"/>
      </w:r>
    </w:p>
    <w:p w14:paraId="7D256F45">
      <w:pPr>
        <w:spacing w:before="56" w:line="221" w:lineRule="auto"/>
        <w:ind w:left="1409"/>
        <w:rPr>
          <w:rFonts w:ascii="宋体" w:hAnsi="宋体" w:eastAsia="宋体" w:cs="宋体"/>
          <w:sz w:val="29"/>
          <w:szCs w:val="29"/>
        </w:rPr>
      </w:pPr>
      <w:r>
        <w:rPr>
          <w:rFonts w:ascii="Times New Roman" w:hAnsi="Times New Roman" w:eastAsia="Times New Roman" w:cs="Times New Roman"/>
          <w:spacing w:val="-1"/>
          <w:sz w:val="29"/>
          <w:szCs w:val="29"/>
        </w:rPr>
        <w:t>B</w:t>
      </w:r>
      <w:r>
        <w:rPr>
          <w:rFonts w:ascii="Times New Roman" w:hAnsi="Times New Roman" w:eastAsia="Times New Roman" w:cs="Times New Roman"/>
          <w:spacing w:val="29"/>
          <w:w w:val="101"/>
          <w:sz w:val="29"/>
          <w:szCs w:val="29"/>
        </w:rPr>
        <w:t xml:space="preserve"> </w:t>
      </w:r>
      <w:r>
        <w:rPr>
          <w:rFonts w:ascii="宋体" w:hAnsi="宋体" w:eastAsia="宋体" w:cs="宋体"/>
          <w:spacing w:val="-1"/>
          <w:sz w:val="29"/>
          <w:szCs w:val="29"/>
        </w:rPr>
        <w:t>熟练</w:t>
      </w:r>
    </w:p>
    <w:p w14:paraId="4CA0F114">
      <w:pPr>
        <w:spacing w:before="209" w:line="2960" w:lineRule="exact"/>
      </w:pPr>
      <w:r>
        <w:rPr>
          <w:position w:val="-59"/>
        </w:rPr>
        <w:drawing>
          <wp:inline distT="0" distB="0" distL="0" distR="0">
            <wp:extent cx="2317115" cy="1879600"/>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44"/>
                    <a:stretch>
                      <a:fillRect/>
                    </a:stretch>
                  </pic:blipFill>
                  <pic:spPr>
                    <a:xfrm>
                      <a:off x="0" y="0"/>
                      <a:ext cx="2317729" cy="1879612"/>
                    </a:xfrm>
                    <a:prstGeom prst="rect">
                      <a:avLst/>
                    </a:prstGeom>
                  </pic:spPr>
                </pic:pic>
              </a:graphicData>
            </a:graphic>
          </wp:inline>
        </w:drawing>
      </w:r>
    </w:p>
    <w:p w14:paraId="66D14CDD">
      <w:pPr>
        <w:spacing w:before="240" w:line="224" w:lineRule="auto"/>
        <w:ind w:left="610"/>
        <w:rPr>
          <w:rFonts w:ascii="黑体" w:hAnsi="黑体" w:eastAsia="黑体" w:cs="黑体"/>
          <w:sz w:val="29"/>
          <w:szCs w:val="29"/>
        </w:rPr>
      </w:pPr>
      <w:r>
        <w:rPr>
          <w:rFonts w:ascii="宋体" w:hAnsi="宋体" w:eastAsia="宋体" w:cs="宋体"/>
          <w:spacing w:val="-7"/>
          <w:sz w:val="29"/>
          <w:szCs w:val="29"/>
        </w:rPr>
        <w:t>左</w:t>
      </w:r>
      <w:r>
        <w:rPr>
          <w:rFonts w:ascii="宋体" w:hAnsi="宋体" w:eastAsia="宋体" w:cs="宋体"/>
          <w:spacing w:val="5"/>
          <w:sz w:val="29"/>
          <w:szCs w:val="29"/>
        </w:rPr>
        <w:t xml:space="preserve">              </w:t>
      </w:r>
      <w:r>
        <w:rPr>
          <w:rFonts w:ascii="黑体" w:hAnsi="黑体" w:eastAsia="黑体" w:cs="黑体"/>
          <w:spacing w:val="-7"/>
          <w:sz w:val="29"/>
          <w:szCs w:val="29"/>
        </w:rPr>
        <w:t>右</w:t>
      </w:r>
    </w:p>
    <w:p w14:paraId="19611978">
      <w:pPr>
        <w:spacing w:line="224" w:lineRule="auto"/>
        <w:rPr>
          <w:rFonts w:ascii="黑体" w:hAnsi="黑体" w:eastAsia="黑体" w:cs="黑体"/>
          <w:sz w:val="29"/>
          <w:szCs w:val="29"/>
        </w:rPr>
        <w:sectPr>
          <w:type w:val="continuous"/>
          <w:pgSz w:w="12240" w:h="15840"/>
          <w:pgMar w:top="400" w:right="1507" w:bottom="0" w:left="1429" w:header="0" w:footer="0" w:gutter="0"/>
          <w:cols w:equalWidth="0" w:num="2">
            <w:col w:w="5361" w:space="100"/>
            <w:col w:w="3843"/>
          </w:cols>
        </w:sectPr>
      </w:pPr>
    </w:p>
    <w:p w14:paraId="6DBDFF2B">
      <w:pPr>
        <w:spacing w:before="299" w:line="214" w:lineRule="auto"/>
        <w:ind w:right="21"/>
        <w:rPr>
          <w:rFonts w:ascii="宋体" w:hAnsi="宋体" w:eastAsia="宋体" w:cs="宋体"/>
          <w:sz w:val="25"/>
          <w:szCs w:val="25"/>
        </w:rPr>
      </w:pPr>
      <w:r>
        <w:rPr>
          <w:rFonts w:ascii="楷体" w:hAnsi="楷体" w:eastAsia="楷体" w:cs="楷体"/>
          <w:spacing w:val="14"/>
          <w:sz w:val="25"/>
          <w:szCs w:val="25"/>
        </w:rPr>
        <w:t xml:space="preserve">注：在面对新任务时 </w:t>
      </w:r>
      <w:r>
        <w:rPr>
          <w:rFonts w:ascii="宋体" w:hAnsi="宋体" w:eastAsia="宋体" w:cs="宋体"/>
          <w:spacing w:val="14"/>
          <w:sz w:val="25"/>
          <w:szCs w:val="25"/>
        </w:rPr>
        <w:t>(A),</w:t>
      </w:r>
      <w:r>
        <w:rPr>
          <w:rFonts w:ascii="宋体" w:hAnsi="宋体" w:eastAsia="宋体" w:cs="宋体"/>
          <w:spacing w:val="8"/>
          <w:sz w:val="25"/>
          <w:szCs w:val="25"/>
        </w:rPr>
        <w:t xml:space="preserve">   </w:t>
      </w:r>
      <w:r>
        <w:rPr>
          <w:rFonts w:ascii="楷体" w:hAnsi="楷体" w:eastAsia="楷体" w:cs="楷体"/>
          <w:spacing w:val="14"/>
          <w:sz w:val="25"/>
          <w:szCs w:val="25"/>
        </w:rPr>
        <w:t>右半脑被明显激活，但随着熟练程度的提升，其激</w:t>
      </w:r>
      <w:r>
        <w:rPr>
          <w:rFonts w:ascii="楷体" w:hAnsi="楷体" w:eastAsia="楷体" w:cs="楷体"/>
          <w:spacing w:val="2"/>
          <w:sz w:val="25"/>
          <w:szCs w:val="25"/>
        </w:rPr>
        <w:t xml:space="preserve"> </w:t>
      </w:r>
      <w:r>
        <w:rPr>
          <w:rFonts w:ascii="楷体" w:hAnsi="楷体" w:eastAsia="楷体" w:cs="楷体"/>
          <w:spacing w:val="9"/>
          <w:sz w:val="25"/>
          <w:szCs w:val="25"/>
        </w:rPr>
        <w:t>活水平会降低</w:t>
      </w:r>
      <w:r>
        <w:rPr>
          <w:rFonts w:ascii="楷体" w:hAnsi="楷体" w:eastAsia="楷体" w:cs="楷体"/>
          <w:spacing w:val="-17"/>
          <w:sz w:val="25"/>
          <w:szCs w:val="25"/>
        </w:rPr>
        <w:t xml:space="preserve"> </w:t>
      </w:r>
      <w:r>
        <w:rPr>
          <w:rFonts w:ascii="Times New Roman" w:hAnsi="Times New Roman" w:eastAsia="Times New Roman" w:cs="Times New Roman"/>
          <w:spacing w:val="9"/>
          <w:sz w:val="25"/>
          <w:szCs w:val="25"/>
        </w:rPr>
        <w:t>(B)</w:t>
      </w:r>
      <w:r>
        <w:rPr>
          <w:rFonts w:ascii="宋体" w:hAnsi="宋体" w:eastAsia="宋体" w:cs="宋体"/>
          <w:spacing w:val="9"/>
          <w:sz w:val="25"/>
          <w:szCs w:val="25"/>
        </w:rPr>
        <w:t>。</w:t>
      </w:r>
    </w:p>
    <w:p w14:paraId="75CCA190">
      <w:pPr>
        <w:spacing w:before="156" w:line="221" w:lineRule="auto"/>
        <w:ind w:left="1323"/>
        <w:rPr>
          <w:rFonts w:ascii="黑体" w:hAnsi="黑体" w:eastAsia="黑体" w:cs="黑体"/>
          <w:sz w:val="29"/>
          <w:szCs w:val="29"/>
        </w:rPr>
      </w:pPr>
      <w:r>
        <w:rPr>
          <w:rFonts w:ascii="黑体" w:hAnsi="黑体" w:eastAsia="黑体" w:cs="黑体"/>
          <w:b/>
          <w:bCs/>
          <w:spacing w:val="-18"/>
          <w:sz w:val="29"/>
          <w:szCs w:val="29"/>
        </w:rPr>
        <w:t>图4.3大脑区域激活水平变化与任务熟悉程度之间的关系</w:t>
      </w:r>
    </w:p>
    <w:p w14:paraId="6D2790CB">
      <w:pPr>
        <w:spacing w:before="306" w:line="214" w:lineRule="auto"/>
        <w:ind w:right="47" w:firstLine="600"/>
        <w:rPr>
          <w:rFonts w:ascii="宋体" w:hAnsi="宋体" w:eastAsia="宋体" w:cs="宋体"/>
          <w:sz w:val="29"/>
          <w:szCs w:val="29"/>
        </w:rPr>
      </w:pPr>
      <w:r>
        <w:rPr>
          <w:rFonts w:ascii="宋体" w:hAnsi="宋体" w:eastAsia="宋体" w:cs="宋体"/>
          <w:spacing w:val="4"/>
          <w:position w:val="-1"/>
          <w:sz w:val="29"/>
          <w:szCs w:val="29"/>
        </w:rPr>
        <w:t>一个英国神经科学家团队也有类似的发现。</w:t>
      </w:r>
      <w:r>
        <w:rPr>
          <w:rFonts w:ascii="宋体" w:hAnsi="宋体" w:eastAsia="宋体" w:cs="宋体"/>
          <w:spacing w:val="75"/>
          <w:position w:val="-1"/>
          <w:sz w:val="29"/>
          <w:szCs w:val="29"/>
        </w:rPr>
        <w:t xml:space="preserve"> </w:t>
      </w:r>
      <w:r>
        <w:rPr>
          <w:rFonts w:ascii="宋体" w:hAnsi="宋体" w:eastAsia="宋体" w:cs="宋体"/>
          <w:color w:val="B07050"/>
          <w:spacing w:val="4"/>
          <w:position w:val="2"/>
          <w:sz w:val="29"/>
          <w:szCs w:val="29"/>
        </w:rPr>
        <w:t>注</w:t>
      </w:r>
      <w:r>
        <w:rPr>
          <w:rFonts w:ascii="宋体" w:hAnsi="宋体" w:eastAsia="宋体" w:cs="宋体"/>
          <w:spacing w:val="4"/>
          <w:position w:val="2"/>
          <w:sz w:val="29"/>
          <w:szCs w:val="29"/>
        </w:rPr>
        <w:t>无论是人脸还</w:t>
      </w:r>
      <w:r>
        <w:rPr>
          <w:rFonts w:ascii="宋体" w:hAnsi="宋体" w:eastAsia="宋体" w:cs="宋体"/>
          <w:spacing w:val="3"/>
          <w:position w:val="2"/>
          <w:sz w:val="29"/>
          <w:szCs w:val="29"/>
        </w:rPr>
        <w:t>是符</w:t>
      </w:r>
      <w:r>
        <w:rPr>
          <w:rFonts w:ascii="宋体" w:hAnsi="宋体" w:eastAsia="宋体" w:cs="宋体"/>
          <w:position w:val="2"/>
          <w:sz w:val="29"/>
          <w:szCs w:val="29"/>
        </w:rPr>
        <w:t xml:space="preserve">  </w:t>
      </w:r>
      <w:r>
        <w:rPr>
          <w:rFonts w:ascii="宋体" w:hAnsi="宋体" w:eastAsia="宋体" w:cs="宋体"/>
          <w:spacing w:val="18"/>
          <w:sz w:val="29"/>
          <w:szCs w:val="29"/>
        </w:rPr>
        <w:t>号，只要受到不熟悉的刺激，右枕叶(梭状回)的激活水平就</w:t>
      </w:r>
      <w:r>
        <w:rPr>
          <w:rFonts w:ascii="宋体" w:hAnsi="宋体" w:eastAsia="宋体" w:cs="宋体"/>
          <w:spacing w:val="17"/>
          <w:sz w:val="29"/>
          <w:szCs w:val="29"/>
        </w:rPr>
        <w:t>会提升。</w:t>
      </w:r>
    </w:p>
    <w:p w14:paraId="2127D0D9">
      <w:pPr>
        <w:spacing w:line="214" w:lineRule="auto"/>
        <w:rPr>
          <w:rFonts w:ascii="宋体" w:hAnsi="宋体" w:eastAsia="宋体" w:cs="宋体"/>
          <w:sz w:val="29"/>
          <w:szCs w:val="29"/>
        </w:rPr>
        <w:sectPr>
          <w:type w:val="continuous"/>
          <w:pgSz w:w="12240" w:h="15840"/>
          <w:pgMar w:top="400" w:right="1507" w:bottom="0" w:left="1429" w:header="0" w:footer="0" w:gutter="0"/>
          <w:cols w:equalWidth="0" w:num="1">
            <w:col w:w="9303"/>
          </w:cols>
        </w:sectPr>
      </w:pPr>
    </w:p>
    <w:p w14:paraId="421CAFC0">
      <w:pPr>
        <w:pStyle w:val="2"/>
        <w:spacing w:line="313" w:lineRule="auto"/>
      </w:pPr>
    </w:p>
    <w:p w14:paraId="235F544D">
      <w:pPr>
        <w:pStyle w:val="2"/>
        <w:spacing w:line="313" w:lineRule="auto"/>
      </w:pPr>
    </w:p>
    <w:p w14:paraId="2202E4F0">
      <w:pPr>
        <w:pStyle w:val="2"/>
        <w:spacing w:line="314" w:lineRule="auto"/>
      </w:pPr>
    </w:p>
    <w:p w14:paraId="694DD538">
      <w:pPr>
        <w:spacing w:before="97" w:line="222" w:lineRule="auto"/>
        <w:ind w:right="40"/>
        <w:rPr>
          <w:rFonts w:ascii="宋体" w:hAnsi="宋体" w:eastAsia="宋体" w:cs="宋体"/>
          <w:sz w:val="30"/>
          <w:szCs w:val="30"/>
        </w:rPr>
      </w:pPr>
      <w:r>
        <w:rPr>
          <w:rFonts w:ascii="宋体" w:hAnsi="宋体" w:eastAsia="宋体" w:cs="宋体"/>
          <w:spacing w:val="-1"/>
          <w:sz w:val="30"/>
          <w:szCs w:val="30"/>
        </w:rPr>
        <w:t>相反，当熟悉度提高后，右枕叶的激活水平会降低，左枕叶的激活水平</w:t>
      </w:r>
      <w:r>
        <w:rPr>
          <w:rFonts w:ascii="宋体" w:hAnsi="宋体" w:eastAsia="宋体" w:cs="宋体"/>
          <w:spacing w:val="18"/>
          <w:sz w:val="30"/>
          <w:szCs w:val="30"/>
        </w:rPr>
        <w:t xml:space="preserve"> </w:t>
      </w:r>
      <w:r>
        <w:rPr>
          <w:rFonts w:ascii="宋体" w:hAnsi="宋体" w:eastAsia="宋体" w:cs="宋体"/>
          <w:spacing w:val="-2"/>
          <w:sz w:val="30"/>
          <w:szCs w:val="30"/>
        </w:rPr>
        <w:t>会增加。和马丁的研究结果一致，不论是何种性质的刺激，新奇</w:t>
      </w:r>
      <w:r>
        <w:rPr>
          <w:rFonts w:ascii="宋体" w:hAnsi="宋体" w:eastAsia="宋体" w:cs="宋体"/>
          <w:spacing w:val="-3"/>
          <w:sz w:val="30"/>
          <w:szCs w:val="30"/>
        </w:rPr>
        <w:t>性-常</w:t>
      </w:r>
      <w:r>
        <w:rPr>
          <w:rFonts w:ascii="宋体" w:hAnsi="宋体" w:eastAsia="宋体" w:cs="宋体"/>
          <w:sz w:val="30"/>
          <w:szCs w:val="30"/>
        </w:rPr>
        <w:t xml:space="preserve">  </w:t>
      </w:r>
      <w:r>
        <w:rPr>
          <w:rFonts w:ascii="宋体" w:hAnsi="宋体" w:eastAsia="宋体" w:cs="宋体"/>
          <w:spacing w:val="10"/>
          <w:sz w:val="30"/>
          <w:szCs w:val="30"/>
        </w:rPr>
        <w:t>规化的效果都是存在的。对符号(传统观点认为符号与</w:t>
      </w:r>
      <w:r>
        <w:rPr>
          <w:rFonts w:ascii="宋体" w:hAnsi="宋体" w:eastAsia="宋体" w:cs="宋体"/>
          <w:spacing w:val="9"/>
          <w:sz w:val="30"/>
          <w:szCs w:val="30"/>
        </w:rPr>
        <w:t>左半脑有关)和</w:t>
      </w:r>
      <w:r>
        <w:rPr>
          <w:rFonts w:ascii="宋体" w:hAnsi="宋体" w:eastAsia="宋体" w:cs="宋体"/>
          <w:sz w:val="30"/>
          <w:szCs w:val="30"/>
        </w:rPr>
        <w:t xml:space="preserve"> </w:t>
      </w:r>
      <w:r>
        <w:rPr>
          <w:rFonts w:ascii="宋体" w:hAnsi="宋体" w:eastAsia="宋体" w:cs="宋体"/>
          <w:spacing w:val="10"/>
          <w:sz w:val="30"/>
          <w:szCs w:val="30"/>
        </w:rPr>
        <w:t>人脸(传统观点认为人脸与右半脑有关)来说同样如此。</w:t>
      </w:r>
    </w:p>
    <w:p w14:paraId="1801013E">
      <w:pPr>
        <w:spacing w:before="159" w:line="222" w:lineRule="auto"/>
        <w:ind w:firstLine="610"/>
        <w:rPr>
          <w:rFonts w:ascii="宋体" w:hAnsi="宋体" w:eastAsia="宋体" w:cs="宋体"/>
          <w:sz w:val="30"/>
          <w:szCs w:val="30"/>
        </w:rPr>
      </w:pPr>
      <w:r>
        <w:rPr>
          <w:rFonts w:ascii="宋体" w:hAnsi="宋体" w:eastAsia="宋体" w:cs="宋体"/>
          <w:spacing w:val="-1"/>
          <w:sz w:val="30"/>
          <w:szCs w:val="30"/>
        </w:rPr>
        <w:t>戈尔德及其同事用PET</w:t>
      </w:r>
      <w:r>
        <w:rPr>
          <w:rFonts w:ascii="宋体" w:hAnsi="宋体" w:eastAsia="宋体" w:cs="宋体"/>
          <w:spacing w:val="-53"/>
          <w:sz w:val="30"/>
          <w:szCs w:val="30"/>
        </w:rPr>
        <w:t xml:space="preserve"> </w:t>
      </w:r>
      <w:r>
        <w:rPr>
          <w:rFonts w:ascii="宋体" w:hAnsi="宋体" w:eastAsia="宋体" w:cs="宋体"/>
          <w:spacing w:val="-1"/>
          <w:sz w:val="30"/>
          <w:szCs w:val="30"/>
        </w:rPr>
        <w:t>研究了健康的受试者</w:t>
      </w:r>
      <w:r>
        <w:rPr>
          <w:rFonts w:ascii="宋体" w:hAnsi="宋体" w:eastAsia="宋体" w:cs="宋体"/>
          <w:spacing w:val="-2"/>
          <w:sz w:val="30"/>
          <w:szCs w:val="30"/>
        </w:rPr>
        <w:t>在执行对额叶来说比较</w:t>
      </w:r>
      <w:r>
        <w:rPr>
          <w:rFonts w:ascii="宋体" w:hAnsi="宋体" w:eastAsia="宋体" w:cs="宋体"/>
          <w:sz w:val="30"/>
          <w:szCs w:val="30"/>
        </w:rPr>
        <w:t xml:space="preserve"> </w:t>
      </w:r>
      <w:r>
        <w:rPr>
          <w:rFonts w:ascii="宋体" w:hAnsi="宋体" w:eastAsia="宋体" w:cs="宋体"/>
          <w:spacing w:val="9"/>
          <w:sz w:val="30"/>
          <w:szCs w:val="30"/>
        </w:rPr>
        <w:t>复杂的任务(此时大脑在反应和左右交替方面都比较缓慢)时的局部脑</w:t>
      </w:r>
      <w:r>
        <w:rPr>
          <w:rFonts w:ascii="宋体" w:hAnsi="宋体" w:eastAsia="宋体" w:cs="宋体"/>
          <w:spacing w:val="13"/>
          <w:sz w:val="30"/>
          <w:szCs w:val="30"/>
        </w:rPr>
        <w:t xml:space="preserve"> </w:t>
      </w:r>
      <w:r>
        <w:rPr>
          <w:rFonts w:ascii="宋体" w:hAnsi="宋体" w:eastAsia="宋体" w:cs="宋体"/>
          <w:spacing w:val="11"/>
          <w:sz w:val="30"/>
          <w:szCs w:val="30"/>
        </w:rPr>
        <w:t>血流量模式的变化</w:t>
      </w:r>
      <w:r>
        <w:rPr>
          <w:rFonts w:ascii="宋体" w:hAnsi="宋体" w:eastAsia="宋体" w:cs="宋体"/>
          <w:color w:val="101030"/>
          <w:spacing w:val="11"/>
          <w:sz w:val="30"/>
          <w:szCs w:val="30"/>
        </w:rPr>
        <w:t>。</w:t>
      </w:r>
      <w:r>
        <w:rPr>
          <w:rFonts w:ascii="宋体" w:hAnsi="宋体" w:eastAsia="宋体" w:cs="宋体"/>
          <w:color w:val="B05020"/>
          <w:spacing w:val="11"/>
          <w:sz w:val="30"/>
          <w:szCs w:val="30"/>
        </w:rPr>
        <w:t>注</w:t>
      </w:r>
      <w:r>
        <w:rPr>
          <w:rFonts w:ascii="宋体" w:hAnsi="宋体" w:eastAsia="宋体" w:cs="宋体"/>
          <w:spacing w:val="11"/>
          <w:sz w:val="30"/>
          <w:szCs w:val="30"/>
        </w:rPr>
        <w:t>他们对比了学习曲线的早期(生疏时)阶段和晚</w:t>
      </w:r>
      <w:r>
        <w:rPr>
          <w:rFonts w:ascii="宋体" w:hAnsi="宋体" w:eastAsia="宋体" w:cs="宋体"/>
          <w:spacing w:val="3"/>
          <w:sz w:val="30"/>
          <w:szCs w:val="30"/>
        </w:rPr>
        <w:t xml:space="preserve"> </w:t>
      </w:r>
      <w:r>
        <w:rPr>
          <w:rFonts w:ascii="宋体" w:hAnsi="宋体" w:eastAsia="宋体" w:cs="宋体"/>
          <w:spacing w:val="9"/>
          <w:sz w:val="30"/>
          <w:szCs w:val="30"/>
        </w:rPr>
        <w:t>期(熟练时)阶段。额叶在两个阶段都被明显激活，在早期阶段的激活</w:t>
      </w:r>
      <w:r>
        <w:rPr>
          <w:rFonts w:ascii="宋体" w:hAnsi="宋体" w:eastAsia="宋体" w:cs="宋体"/>
          <w:spacing w:val="11"/>
          <w:sz w:val="30"/>
          <w:szCs w:val="30"/>
        </w:rPr>
        <w:t xml:space="preserve"> </w:t>
      </w:r>
      <w:r>
        <w:rPr>
          <w:rFonts w:ascii="宋体" w:hAnsi="宋体" w:eastAsia="宋体" w:cs="宋体"/>
          <w:spacing w:val="-1"/>
          <w:sz w:val="30"/>
          <w:szCs w:val="30"/>
        </w:rPr>
        <w:t>水平明显高于晚期阶段。尤其值得注意的是相对激活水平的变化。在早</w:t>
      </w:r>
      <w:r>
        <w:rPr>
          <w:rFonts w:ascii="宋体" w:hAnsi="宋体" w:eastAsia="宋体" w:cs="宋体"/>
          <w:spacing w:val="14"/>
          <w:sz w:val="30"/>
          <w:szCs w:val="30"/>
        </w:rPr>
        <w:t xml:space="preserve"> </w:t>
      </w:r>
      <w:r>
        <w:rPr>
          <w:rFonts w:ascii="宋体" w:hAnsi="宋体" w:eastAsia="宋体" w:cs="宋体"/>
          <w:spacing w:val="-1"/>
          <w:sz w:val="30"/>
          <w:szCs w:val="30"/>
        </w:rPr>
        <w:t>期阶段，右前额叶皮质的局部脑血流量大于左前额叶皮质。在晚期阶</w:t>
      </w:r>
    </w:p>
    <w:p w14:paraId="36D28E7D">
      <w:pPr>
        <w:spacing w:line="224" w:lineRule="auto"/>
        <w:ind w:right="105"/>
        <w:rPr>
          <w:rFonts w:ascii="宋体" w:hAnsi="宋体" w:eastAsia="宋体" w:cs="宋体"/>
          <w:sz w:val="30"/>
          <w:szCs w:val="30"/>
        </w:rPr>
      </w:pPr>
      <w:r>
        <w:rPr>
          <w:rFonts w:ascii="宋体" w:hAnsi="宋体" w:eastAsia="宋体" w:cs="宋体"/>
          <w:spacing w:val="-2"/>
          <w:sz w:val="30"/>
          <w:szCs w:val="30"/>
        </w:rPr>
        <w:t>段，情况恰恰相反，左前额叶皮质的局部脑血流量大于右前额叶皮质，</w:t>
      </w:r>
      <w:r>
        <w:rPr>
          <w:rFonts w:ascii="宋体" w:hAnsi="宋体" w:eastAsia="宋体" w:cs="宋体"/>
          <w:sz w:val="30"/>
          <w:szCs w:val="30"/>
        </w:rPr>
        <w:t xml:space="preserve"> </w:t>
      </w:r>
      <w:r>
        <w:rPr>
          <w:rFonts w:ascii="宋体" w:hAnsi="宋体" w:eastAsia="宋体" w:cs="宋体"/>
          <w:spacing w:val="-1"/>
          <w:sz w:val="30"/>
          <w:szCs w:val="30"/>
        </w:rPr>
        <w:t>这个过程伴随着前额叶皮质激活水平的全面下降。</w:t>
      </w:r>
    </w:p>
    <w:p w14:paraId="29B8A250">
      <w:pPr>
        <w:spacing w:before="210" w:line="228" w:lineRule="auto"/>
        <w:ind w:right="117" w:firstLine="610"/>
        <w:rPr>
          <w:rFonts w:ascii="宋体" w:hAnsi="宋体" w:eastAsia="宋体" w:cs="宋体"/>
          <w:sz w:val="30"/>
          <w:szCs w:val="30"/>
        </w:rPr>
      </w:pPr>
      <w:r>
        <w:rPr>
          <w:rFonts w:ascii="宋体" w:hAnsi="宋体" w:eastAsia="宋体" w:cs="宋体"/>
          <w:spacing w:val="-1"/>
          <w:sz w:val="30"/>
          <w:szCs w:val="30"/>
        </w:rPr>
        <w:t>沙德梅赫尔和霍尔库姆用</w:t>
      </w:r>
      <w:r>
        <w:rPr>
          <w:rFonts w:ascii="Times New Roman" w:hAnsi="Times New Roman" w:eastAsia="Times New Roman" w:cs="Times New Roman"/>
          <w:spacing w:val="-1"/>
          <w:sz w:val="30"/>
          <w:szCs w:val="30"/>
        </w:rPr>
        <w:t>PET</w:t>
      </w:r>
      <w:r>
        <w:rPr>
          <w:rFonts w:ascii="宋体" w:hAnsi="宋体" w:eastAsia="宋体" w:cs="宋体"/>
          <w:spacing w:val="-1"/>
          <w:sz w:val="30"/>
          <w:szCs w:val="30"/>
        </w:rPr>
        <w:t>研究了学习复杂的运动技能时受试者</w:t>
      </w:r>
      <w:r>
        <w:rPr>
          <w:rFonts w:ascii="宋体" w:hAnsi="宋体" w:eastAsia="宋体" w:cs="宋体"/>
          <w:spacing w:val="13"/>
          <w:sz w:val="30"/>
          <w:szCs w:val="30"/>
        </w:rPr>
        <w:t xml:space="preserve"> </w:t>
      </w:r>
      <w:r>
        <w:rPr>
          <w:rFonts w:ascii="宋体" w:hAnsi="宋体" w:eastAsia="宋体" w:cs="宋体"/>
          <w:sz w:val="30"/>
          <w:szCs w:val="30"/>
        </w:rPr>
        <w:t>的局部脑血流量，该技能要求受试者预测并掌握某种机器人装置的行</w:t>
      </w:r>
    </w:p>
    <w:p w14:paraId="7594241A">
      <w:pPr>
        <w:spacing w:before="2" w:line="229" w:lineRule="auto"/>
        <w:ind w:right="2"/>
        <w:rPr>
          <w:rFonts w:ascii="宋体" w:hAnsi="宋体" w:eastAsia="宋体" w:cs="宋体"/>
          <w:sz w:val="30"/>
          <w:szCs w:val="30"/>
        </w:rPr>
      </w:pPr>
      <w:r>
        <w:rPr>
          <w:rFonts w:ascii="宋体" w:hAnsi="宋体" w:eastAsia="宋体" w:cs="宋体"/>
          <w:spacing w:val="11"/>
          <w:sz w:val="30"/>
          <w:szCs w:val="30"/>
        </w:rPr>
        <w:t>为。</w:t>
      </w:r>
      <w:r>
        <w:rPr>
          <w:rFonts w:ascii="宋体" w:hAnsi="宋体" w:eastAsia="宋体" w:cs="宋体"/>
          <w:color w:val="C05030"/>
          <w:spacing w:val="11"/>
          <w:sz w:val="30"/>
          <w:szCs w:val="30"/>
        </w:rPr>
        <w:t>汪</w:t>
      </w:r>
      <w:r>
        <w:rPr>
          <w:rFonts w:ascii="宋体" w:hAnsi="宋体" w:eastAsia="宋体" w:cs="宋体"/>
          <w:spacing w:val="11"/>
          <w:sz w:val="30"/>
          <w:szCs w:val="30"/>
        </w:rPr>
        <w:t>研究表明，与基线状态相比，右前额叶皮质(额中回)在初期阶</w:t>
      </w:r>
      <w:r>
        <w:rPr>
          <w:rFonts w:ascii="宋体" w:hAnsi="宋体" w:eastAsia="宋体" w:cs="宋体"/>
          <w:spacing w:val="1"/>
          <w:sz w:val="30"/>
          <w:szCs w:val="30"/>
        </w:rPr>
        <w:t xml:space="preserve"> </w:t>
      </w:r>
      <w:r>
        <w:rPr>
          <w:rFonts w:ascii="宋体" w:hAnsi="宋体" w:eastAsia="宋体" w:cs="宋体"/>
          <w:spacing w:val="-1"/>
          <w:sz w:val="30"/>
          <w:szCs w:val="30"/>
        </w:rPr>
        <w:t>段的激活水平明显上升。相反，左后顶叶皮质、左背外侧运动前皮层和</w:t>
      </w:r>
      <w:r>
        <w:rPr>
          <w:rFonts w:ascii="宋体" w:hAnsi="宋体" w:eastAsia="宋体" w:cs="宋体"/>
          <w:spacing w:val="17"/>
          <w:sz w:val="30"/>
          <w:szCs w:val="30"/>
        </w:rPr>
        <w:t xml:space="preserve"> </w:t>
      </w:r>
      <w:r>
        <w:rPr>
          <w:rFonts w:ascii="宋体" w:hAnsi="宋体" w:eastAsia="宋体" w:cs="宋体"/>
          <w:spacing w:val="-2"/>
          <w:sz w:val="30"/>
          <w:szCs w:val="30"/>
        </w:rPr>
        <w:t>右前小脑皮质在后期阶段的激活水平比初期阶段有明显</w:t>
      </w:r>
      <w:r>
        <w:rPr>
          <w:rFonts w:ascii="宋体" w:hAnsi="宋体" w:eastAsia="宋体" w:cs="宋体"/>
          <w:spacing w:val="-3"/>
          <w:sz w:val="30"/>
          <w:szCs w:val="30"/>
        </w:rPr>
        <w:t>上升。</w:t>
      </w:r>
    </w:p>
    <w:p w14:paraId="498B110D">
      <w:pPr>
        <w:spacing w:before="171" w:line="219" w:lineRule="auto"/>
        <w:ind w:left="610"/>
        <w:rPr>
          <w:rFonts w:ascii="宋体" w:hAnsi="宋体" w:eastAsia="宋体" w:cs="宋体"/>
          <w:sz w:val="30"/>
          <w:szCs w:val="30"/>
        </w:rPr>
      </w:pPr>
      <w:r>
        <w:rPr>
          <w:rFonts w:ascii="宋体" w:hAnsi="宋体" w:eastAsia="宋体" w:cs="宋体"/>
          <w:spacing w:val="-7"/>
          <w:sz w:val="30"/>
          <w:szCs w:val="30"/>
        </w:rPr>
        <w:t>海尔及其同事用PET</w:t>
      </w:r>
      <w:r>
        <w:rPr>
          <w:rFonts w:ascii="宋体" w:hAnsi="宋体" w:eastAsia="宋体" w:cs="宋体"/>
          <w:spacing w:val="-26"/>
          <w:sz w:val="30"/>
          <w:szCs w:val="30"/>
        </w:rPr>
        <w:t xml:space="preserve"> </w:t>
      </w:r>
      <w:r>
        <w:rPr>
          <w:rFonts w:ascii="宋体" w:hAnsi="宋体" w:eastAsia="宋体" w:cs="宋体"/>
          <w:spacing w:val="-7"/>
          <w:sz w:val="30"/>
          <w:szCs w:val="30"/>
        </w:rPr>
        <w:t>研究了受试者在学习流行的空间拼图游戏“俄</w:t>
      </w:r>
    </w:p>
    <w:p w14:paraId="1A488E84">
      <w:pPr>
        <w:spacing w:before="14" w:line="229" w:lineRule="auto"/>
        <w:ind w:right="1"/>
        <w:rPr>
          <w:rFonts w:ascii="宋体" w:hAnsi="宋体" w:eastAsia="宋体" w:cs="宋体"/>
          <w:sz w:val="30"/>
          <w:szCs w:val="30"/>
        </w:rPr>
      </w:pPr>
      <w:r>
        <w:rPr>
          <w:rFonts w:ascii="宋体" w:hAnsi="宋体" w:eastAsia="宋体" w:cs="宋体"/>
          <w:spacing w:val="-3"/>
          <w:sz w:val="30"/>
          <w:szCs w:val="30"/>
        </w:rPr>
        <w:t>罗斯方块”时的葡萄糖代谢率。</w:t>
      </w:r>
      <w:r>
        <w:rPr>
          <w:rFonts w:ascii="宋体" w:hAnsi="宋体" w:eastAsia="宋体" w:cs="宋体"/>
          <w:color w:val="A07030"/>
          <w:spacing w:val="-3"/>
          <w:sz w:val="30"/>
          <w:szCs w:val="30"/>
        </w:rPr>
        <w:t>注</w:t>
      </w:r>
      <w:r>
        <w:rPr>
          <w:rFonts w:ascii="宋体" w:hAnsi="宋体" w:eastAsia="宋体" w:cs="宋体"/>
          <w:spacing w:val="-3"/>
          <w:sz w:val="30"/>
          <w:szCs w:val="30"/>
        </w:rPr>
        <w:t>在经过4~8周的日常</w:t>
      </w:r>
      <w:r>
        <w:rPr>
          <w:rFonts w:ascii="宋体" w:hAnsi="宋体" w:eastAsia="宋体" w:cs="宋体"/>
          <w:spacing w:val="-4"/>
          <w:sz w:val="30"/>
          <w:szCs w:val="30"/>
        </w:rPr>
        <w:t>俄罗斯方块游戏练</w:t>
      </w:r>
      <w:r>
        <w:rPr>
          <w:rFonts w:ascii="宋体" w:hAnsi="宋体" w:eastAsia="宋体" w:cs="宋体"/>
          <w:sz w:val="30"/>
          <w:szCs w:val="30"/>
        </w:rPr>
        <w:t xml:space="preserve"> </w:t>
      </w:r>
      <w:r>
        <w:rPr>
          <w:rFonts w:ascii="宋体" w:hAnsi="宋体" w:eastAsia="宋体" w:cs="宋体"/>
          <w:spacing w:val="-1"/>
          <w:sz w:val="30"/>
          <w:szCs w:val="30"/>
        </w:rPr>
        <w:t>习后，虽然受试者玩游戏的水平提高了7倍多，但其皮质表面区域</w:t>
      </w:r>
      <w:r>
        <w:rPr>
          <w:rFonts w:ascii="宋体" w:hAnsi="宋体" w:eastAsia="宋体" w:cs="宋体"/>
          <w:spacing w:val="-2"/>
          <w:sz w:val="30"/>
          <w:szCs w:val="30"/>
        </w:rPr>
        <w:t>的葡</w:t>
      </w:r>
      <w:r>
        <w:rPr>
          <w:rFonts w:ascii="宋体" w:hAnsi="宋体" w:eastAsia="宋体" w:cs="宋体"/>
          <w:sz w:val="30"/>
          <w:szCs w:val="30"/>
        </w:rPr>
        <w:t xml:space="preserve">  </w:t>
      </w:r>
      <w:r>
        <w:rPr>
          <w:rFonts w:ascii="宋体" w:hAnsi="宋体" w:eastAsia="宋体" w:cs="宋体"/>
          <w:spacing w:val="-1"/>
          <w:sz w:val="30"/>
          <w:szCs w:val="30"/>
        </w:rPr>
        <w:t>萄糖代谢率反而下降了。在受过训练之后，游戏玩得最好受试者的大脑</w:t>
      </w:r>
      <w:r>
        <w:rPr>
          <w:rFonts w:ascii="宋体" w:hAnsi="宋体" w:eastAsia="宋体" w:cs="宋体"/>
          <w:spacing w:val="8"/>
          <w:sz w:val="30"/>
          <w:szCs w:val="30"/>
        </w:rPr>
        <w:t xml:space="preserve"> </w:t>
      </w:r>
      <w:r>
        <w:rPr>
          <w:rFonts w:ascii="宋体" w:hAnsi="宋体" w:eastAsia="宋体" w:cs="宋体"/>
          <w:spacing w:val="-2"/>
          <w:sz w:val="30"/>
          <w:szCs w:val="30"/>
        </w:rPr>
        <w:t>不同区域的葡萄糖代谢率下降得最多。</w:t>
      </w:r>
    </w:p>
    <w:p w14:paraId="5EAD9589">
      <w:pPr>
        <w:spacing w:before="165" w:line="228" w:lineRule="auto"/>
        <w:ind w:right="48" w:firstLine="610"/>
        <w:rPr>
          <w:rFonts w:ascii="宋体" w:hAnsi="宋体" w:eastAsia="宋体" w:cs="宋体"/>
          <w:sz w:val="30"/>
          <w:szCs w:val="30"/>
        </w:rPr>
      </w:pPr>
      <w:r>
        <w:rPr>
          <w:rFonts w:ascii="宋体" w:hAnsi="宋体" w:eastAsia="宋体" w:cs="宋体"/>
          <w:spacing w:val="-2"/>
          <w:sz w:val="30"/>
          <w:szCs w:val="30"/>
        </w:rPr>
        <w:t>伯恩斯、科恩和旻屯</w:t>
      </w:r>
      <w:r>
        <w:rPr>
          <w:rFonts w:ascii="宋体" w:hAnsi="宋体" w:eastAsia="宋体" w:cs="宋体"/>
          <w:spacing w:val="-39"/>
          <w:sz w:val="30"/>
          <w:szCs w:val="30"/>
        </w:rPr>
        <w:t xml:space="preserve"> </w:t>
      </w:r>
      <w:r>
        <w:rPr>
          <w:rFonts w:ascii="宋体" w:hAnsi="宋体" w:eastAsia="宋体" w:cs="宋体"/>
          <w:spacing w:val="-2"/>
          <w:sz w:val="30"/>
          <w:szCs w:val="30"/>
        </w:rPr>
        <w:t>(Mintun)</w:t>
      </w:r>
      <w:r>
        <w:rPr>
          <w:rFonts w:ascii="宋体" w:hAnsi="宋体" w:eastAsia="宋体" w:cs="宋体"/>
          <w:spacing w:val="55"/>
          <w:sz w:val="30"/>
          <w:szCs w:val="30"/>
        </w:rPr>
        <w:t xml:space="preserve"> </w:t>
      </w:r>
      <w:r>
        <w:rPr>
          <w:rFonts w:ascii="宋体" w:hAnsi="宋体" w:eastAsia="宋体" w:cs="宋体"/>
          <w:spacing w:val="-2"/>
          <w:sz w:val="30"/>
          <w:szCs w:val="30"/>
        </w:rPr>
        <w:t>用PET</w:t>
      </w:r>
      <w:r>
        <w:rPr>
          <w:rFonts w:ascii="宋体" w:hAnsi="宋体" w:eastAsia="宋体" w:cs="宋体"/>
          <w:spacing w:val="-43"/>
          <w:sz w:val="30"/>
          <w:szCs w:val="30"/>
        </w:rPr>
        <w:t xml:space="preserve"> </w:t>
      </w:r>
      <w:r>
        <w:rPr>
          <w:rFonts w:ascii="宋体" w:hAnsi="宋体" w:eastAsia="宋体" w:cs="宋体"/>
          <w:spacing w:val="-2"/>
          <w:sz w:val="30"/>
          <w:szCs w:val="30"/>
        </w:rPr>
        <w:t>研究了受试者在反复学习有</w:t>
      </w:r>
      <w:r>
        <w:rPr>
          <w:rFonts w:ascii="宋体" w:hAnsi="宋体" w:eastAsia="宋体" w:cs="宋体"/>
          <w:sz w:val="30"/>
          <w:szCs w:val="30"/>
        </w:rPr>
        <w:t xml:space="preserve"> </w:t>
      </w:r>
      <w:r>
        <w:rPr>
          <w:rFonts w:ascii="宋体" w:hAnsi="宋体" w:eastAsia="宋体" w:cs="宋体"/>
          <w:spacing w:val="-5"/>
          <w:sz w:val="30"/>
          <w:szCs w:val="30"/>
        </w:rPr>
        <w:t>规则可循的关系体系(“语法”)</w:t>
      </w:r>
      <w:r>
        <w:rPr>
          <w:rFonts w:ascii="宋体" w:hAnsi="宋体" w:eastAsia="宋体" w:cs="宋体"/>
          <w:color w:val="604020"/>
          <w:spacing w:val="-5"/>
          <w:sz w:val="30"/>
          <w:szCs w:val="30"/>
        </w:rPr>
        <w:t>(注</w:t>
      </w:r>
      <w:r>
        <w:rPr>
          <w:rFonts w:ascii="宋体" w:hAnsi="宋体" w:eastAsia="宋体" w:cs="宋体"/>
          <w:spacing w:val="-5"/>
          <w:sz w:val="30"/>
          <w:szCs w:val="30"/>
        </w:rPr>
        <w:t>时的局部脑血流量变化。他们先</w:t>
      </w:r>
      <w:r>
        <w:rPr>
          <w:rFonts w:ascii="宋体" w:hAnsi="宋体" w:eastAsia="宋体" w:cs="宋体"/>
          <w:spacing w:val="-6"/>
          <w:sz w:val="30"/>
          <w:szCs w:val="30"/>
        </w:rPr>
        <w:t>给受</w:t>
      </w:r>
      <w:r>
        <w:rPr>
          <w:rFonts w:ascii="宋体" w:hAnsi="宋体" w:eastAsia="宋体" w:cs="宋体"/>
          <w:sz w:val="30"/>
          <w:szCs w:val="30"/>
        </w:rPr>
        <w:t xml:space="preserve"> </w:t>
      </w:r>
      <w:r>
        <w:rPr>
          <w:rFonts w:ascii="宋体" w:hAnsi="宋体" w:eastAsia="宋体" w:cs="宋体"/>
          <w:spacing w:val="-2"/>
          <w:sz w:val="30"/>
          <w:szCs w:val="30"/>
        </w:rPr>
        <w:t>试者介绍了语法</w:t>
      </w:r>
      <w:r>
        <w:rPr>
          <w:rFonts w:ascii="Times New Roman" w:hAnsi="Times New Roman" w:eastAsia="Times New Roman" w:cs="Times New Roman"/>
          <w:spacing w:val="-2"/>
          <w:sz w:val="30"/>
          <w:szCs w:val="30"/>
        </w:rPr>
        <w:t>A,</w:t>
      </w:r>
      <w:r>
        <w:rPr>
          <w:rFonts w:ascii="Times New Roman" w:hAnsi="Times New Roman" w:eastAsia="Times New Roman" w:cs="Times New Roman"/>
          <w:spacing w:val="30"/>
          <w:w w:val="101"/>
          <w:sz w:val="30"/>
          <w:szCs w:val="30"/>
        </w:rPr>
        <w:t xml:space="preserve">  </w:t>
      </w:r>
      <w:r>
        <w:rPr>
          <w:rFonts w:ascii="宋体" w:hAnsi="宋体" w:eastAsia="宋体" w:cs="宋体"/>
          <w:spacing w:val="-2"/>
          <w:sz w:val="30"/>
          <w:szCs w:val="30"/>
        </w:rPr>
        <w:t>紧接着介绍了语法</w:t>
      </w:r>
      <w:r>
        <w:rPr>
          <w:rFonts w:ascii="Times New Roman" w:hAnsi="Times New Roman" w:eastAsia="Times New Roman" w:cs="Times New Roman"/>
          <w:spacing w:val="-2"/>
          <w:sz w:val="30"/>
          <w:szCs w:val="30"/>
        </w:rPr>
        <w:t>B</w:t>
      </w:r>
      <w:r>
        <w:rPr>
          <w:rFonts w:ascii="Times New Roman" w:hAnsi="Times New Roman" w:eastAsia="Times New Roman" w:cs="Times New Roman"/>
          <w:spacing w:val="-34"/>
          <w:sz w:val="30"/>
          <w:szCs w:val="30"/>
        </w:rPr>
        <w:t xml:space="preserve"> </w:t>
      </w:r>
      <w:r>
        <w:rPr>
          <w:rFonts w:ascii="宋体" w:hAnsi="宋体" w:eastAsia="宋体" w:cs="宋体"/>
          <w:spacing w:val="-2"/>
          <w:sz w:val="30"/>
          <w:szCs w:val="30"/>
        </w:rPr>
        <w:t>。二者之间的差别非常小，受</w:t>
      </w:r>
      <w:r>
        <w:rPr>
          <w:rFonts w:ascii="宋体" w:hAnsi="宋体" w:eastAsia="宋体" w:cs="宋体"/>
          <w:sz w:val="30"/>
          <w:szCs w:val="30"/>
        </w:rPr>
        <w:t xml:space="preserve">  </w:t>
      </w:r>
      <w:r>
        <w:rPr>
          <w:rFonts w:ascii="宋体" w:hAnsi="宋体" w:eastAsia="宋体" w:cs="宋体"/>
          <w:spacing w:val="-2"/>
          <w:sz w:val="30"/>
          <w:szCs w:val="30"/>
        </w:rPr>
        <w:t>试者甚至都没有觉察到自己已经在学习语法</w:t>
      </w:r>
      <w:r>
        <w:rPr>
          <w:rFonts w:ascii="Times New Roman" w:hAnsi="Times New Roman" w:eastAsia="Times New Roman" w:cs="Times New Roman"/>
          <w:spacing w:val="-2"/>
          <w:sz w:val="30"/>
          <w:szCs w:val="30"/>
        </w:rPr>
        <w:t>B</w:t>
      </w:r>
      <w:r>
        <w:rPr>
          <w:rFonts w:ascii="宋体" w:hAnsi="宋体" w:eastAsia="宋体" w:cs="宋体"/>
          <w:spacing w:val="-2"/>
          <w:sz w:val="30"/>
          <w:szCs w:val="30"/>
        </w:rPr>
        <w:t>了。在受试者学习</w:t>
      </w:r>
      <w:r>
        <w:rPr>
          <w:rFonts w:ascii="Times New Roman" w:hAnsi="Times New Roman" w:eastAsia="Times New Roman" w:cs="Times New Roman"/>
          <w:spacing w:val="-2"/>
          <w:sz w:val="30"/>
          <w:szCs w:val="30"/>
        </w:rPr>
        <w:t>A</w:t>
      </w:r>
      <w:r>
        <w:rPr>
          <w:rFonts w:ascii="Times New Roman" w:hAnsi="Times New Roman" w:eastAsia="Times New Roman" w:cs="Times New Roman"/>
          <w:spacing w:val="-32"/>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B</w:t>
      </w:r>
      <w:r>
        <w:rPr>
          <w:rFonts w:ascii="宋体" w:hAnsi="宋体" w:eastAsia="宋体" w:cs="宋体"/>
          <w:spacing w:val="-2"/>
          <w:sz w:val="30"/>
          <w:szCs w:val="30"/>
        </w:rPr>
        <w:t>两</w:t>
      </w:r>
      <w:r>
        <w:rPr>
          <w:rFonts w:ascii="宋体" w:hAnsi="宋体" w:eastAsia="宋体" w:cs="宋体"/>
          <w:sz w:val="30"/>
          <w:szCs w:val="30"/>
        </w:rPr>
        <w:t xml:space="preserve"> </w:t>
      </w:r>
      <w:r>
        <w:rPr>
          <w:rFonts w:ascii="宋体" w:hAnsi="宋体" w:eastAsia="宋体" w:cs="宋体"/>
          <w:spacing w:val="-2"/>
          <w:sz w:val="30"/>
          <w:szCs w:val="30"/>
        </w:rPr>
        <w:t>种语法的过程中，研究人员拍摄了一系列神经成像快照。学习语法</w:t>
      </w:r>
      <w:r>
        <w:rPr>
          <w:rFonts w:ascii="Times New Roman" w:hAnsi="Times New Roman" w:eastAsia="Times New Roman" w:cs="Times New Roman"/>
          <w:spacing w:val="-2"/>
          <w:sz w:val="30"/>
          <w:szCs w:val="30"/>
        </w:rPr>
        <w:t>A</w:t>
      </w:r>
      <w:r>
        <w:rPr>
          <w:rFonts w:ascii="宋体" w:hAnsi="宋体" w:eastAsia="宋体" w:cs="宋体"/>
          <w:spacing w:val="-2"/>
          <w:sz w:val="30"/>
          <w:szCs w:val="30"/>
        </w:rPr>
        <w:t>的</w:t>
      </w:r>
      <w:r>
        <w:rPr>
          <w:rFonts w:ascii="宋体" w:hAnsi="宋体" w:eastAsia="宋体" w:cs="宋体"/>
          <w:spacing w:val="18"/>
          <w:sz w:val="30"/>
          <w:szCs w:val="30"/>
        </w:rPr>
        <w:t xml:space="preserve"> </w:t>
      </w:r>
      <w:r>
        <w:rPr>
          <w:rFonts w:ascii="宋体" w:hAnsi="宋体" w:eastAsia="宋体" w:cs="宋体"/>
          <w:spacing w:val="-1"/>
          <w:sz w:val="30"/>
          <w:szCs w:val="30"/>
        </w:rPr>
        <w:t>时候，受试者的右腹侧纹状体、左运动前区和左前扣带回结构首次被激</w:t>
      </w:r>
      <w:r>
        <w:rPr>
          <w:rFonts w:ascii="宋体" w:hAnsi="宋体" w:eastAsia="宋体" w:cs="宋体"/>
          <w:spacing w:val="4"/>
          <w:sz w:val="30"/>
          <w:szCs w:val="30"/>
        </w:rPr>
        <w:t xml:space="preserve"> </w:t>
      </w:r>
      <w:r>
        <w:rPr>
          <w:rFonts w:ascii="宋体" w:hAnsi="宋体" w:eastAsia="宋体" w:cs="宋体"/>
          <w:spacing w:val="-1"/>
          <w:sz w:val="30"/>
          <w:szCs w:val="30"/>
        </w:rPr>
        <w:t>活，激活水平随后开始下降。相反，右背侧前额区域和右后顶叶区域的</w:t>
      </w:r>
      <w:r>
        <w:rPr>
          <w:rFonts w:ascii="宋体" w:hAnsi="宋体" w:eastAsia="宋体" w:cs="宋体"/>
          <w:spacing w:val="13"/>
          <w:sz w:val="30"/>
          <w:szCs w:val="30"/>
        </w:rPr>
        <w:t xml:space="preserve"> </w:t>
      </w:r>
      <w:r>
        <w:rPr>
          <w:rFonts w:ascii="宋体" w:hAnsi="宋体" w:eastAsia="宋体" w:cs="宋体"/>
          <w:spacing w:val="-1"/>
          <w:sz w:val="30"/>
          <w:szCs w:val="30"/>
        </w:rPr>
        <w:t>激活水平在不断上升。引入语法</w:t>
      </w:r>
      <w:r>
        <w:rPr>
          <w:rFonts w:ascii="Times New Roman" w:hAnsi="Times New Roman" w:eastAsia="Times New Roman" w:cs="Times New Roman"/>
          <w:spacing w:val="-1"/>
          <w:sz w:val="30"/>
          <w:szCs w:val="30"/>
        </w:rPr>
        <w:t>B</w:t>
      </w:r>
      <w:r>
        <w:rPr>
          <w:rFonts w:ascii="宋体" w:hAnsi="宋体" w:eastAsia="宋体" w:cs="宋体"/>
          <w:spacing w:val="-1"/>
          <w:sz w:val="30"/>
          <w:szCs w:val="30"/>
        </w:rPr>
        <w:t>之后，其左运动前区、左前扣带回结</w:t>
      </w:r>
      <w:r>
        <w:rPr>
          <w:rFonts w:ascii="宋体" w:hAnsi="宋体" w:eastAsia="宋体" w:cs="宋体"/>
          <w:spacing w:val="15"/>
          <w:sz w:val="30"/>
          <w:szCs w:val="30"/>
        </w:rPr>
        <w:t xml:space="preserve"> </w:t>
      </w:r>
      <w:r>
        <w:rPr>
          <w:rFonts w:ascii="宋体" w:hAnsi="宋体" w:eastAsia="宋体" w:cs="宋体"/>
          <w:spacing w:val="-2"/>
          <w:sz w:val="30"/>
          <w:szCs w:val="30"/>
        </w:rPr>
        <w:t>构和右背侧前额区域第二次被激活，激活水平随后开</w:t>
      </w:r>
      <w:r>
        <w:rPr>
          <w:rFonts w:ascii="宋体" w:hAnsi="宋体" w:eastAsia="宋体" w:cs="宋体"/>
          <w:spacing w:val="-3"/>
          <w:sz w:val="30"/>
          <w:szCs w:val="30"/>
        </w:rPr>
        <w:t>始下降。</w:t>
      </w:r>
    </w:p>
    <w:p w14:paraId="7E8569E3">
      <w:pPr>
        <w:spacing w:before="132" w:line="219" w:lineRule="auto"/>
        <w:ind w:left="610"/>
        <w:rPr>
          <w:rFonts w:ascii="宋体" w:hAnsi="宋体" w:eastAsia="宋体" w:cs="宋体"/>
          <w:sz w:val="30"/>
          <w:szCs w:val="30"/>
        </w:rPr>
      </w:pPr>
      <w:r>
        <w:rPr>
          <w:rFonts w:ascii="宋体" w:hAnsi="宋体" w:eastAsia="宋体" w:cs="宋体"/>
          <w:spacing w:val="4"/>
          <w:sz w:val="30"/>
          <w:szCs w:val="30"/>
        </w:rPr>
        <w:t>赖希勒及其同事用</w:t>
      </w:r>
      <w:r>
        <w:rPr>
          <w:rFonts w:ascii="宋体" w:hAnsi="宋体" w:eastAsia="宋体" w:cs="宋体"/>
          <w:sz w:val="30"/>
          <w:szCs w:val="30"/>
        </w:rPr>
        <w:t>PET</w:t>
      </w:r>
      <w:r>
        <w:rPr>
          <w:rFonts w:ascii="宋体" w:hAnsi="宋体" w:eastAsia="宋体" w:cs="宋体"/>
          <w:spacing w:val="-51"/>
          <w:sz w:val="30"/>
          <w:szCs w:val="30"/>
        </w:rPr>
        <w:t xml:space="preserve"> </w:t>
      </w:r>
      <w:r>
        <w:rPr>
          <w:rFonts w:ascii="宋体" w:hAnsi="宋体" w:eastAsia="宋体" w:cs="宋体"/>
          <w:spacing w:val="4"/>
          <w:sz w:val="30"/>
          <w:szCs w:val="30"/>
        </w:rPr>
        <w:t>研究了受试者在执行语言任务(为看到的名</w:t>
      </w:r>
    </w:p>
    <w:p w14:paraId="7A49F985">
      <w:pPr>
        <w:spacing w:line="219" w:lineRule="auto"/>
        <w:rPr>
          <w:rFonts w:ascii="宋体" w:hAnsi="宋体" w:eastAsia="宋体" w:cs="宋体"/>
          <w:sz w:val="30"/>
          <w:szCs w:val="30"/>
        </w:rPr>
        <w:sectPr>
          <w:pgSz w:w="12240" w:h="15840"/>
          <w:pgMar w:top="400" w:right="1474" w:bottom="0" w:left="1419" w:header="0" w:footer="0" w:gutter="0"/>
          <w:cols w:space="720" w:num="1"/>
        </w:sectPr>
      </w:pPr>
    </w:p>
    <w:p w14:paraId="150C8171">
      <w:pPr>
        <w:pStyle w:val="2"/>
        <w:spacing w:line="253" w:lineRule="auto"/>
      </w:pPr>
    </w:p>
    <w:p w14:paraId="1F26E9A7">
      <w:pPr>
        <w:pStyle w:val="2"/>
        <w:spacing w:line="254" w:lineRule="auto"/>
      </w:pPr>
    </w:p>
    <w:p w14:paraId="1ED84D04">
      <w:pPr>
        <w:pStyle w:val="2"/>
        <w:spacing w:line="254" w:lineRule="auto"/>
      </w:pPr>
    </w:p>
    <w:p w14:paraId="2204F362">
      <w:pPr>
        <w:pStyle w:val="2"/>
        <w:spacing w:line="254" w:lineRule="auto"/>
      </w:pPr>
    </w:p>
    <w:p w14:paraId="059461DA">
      <w:pPr>
        <w:spacing w:before="98" w:line="226" w:lineRule="auto"/>
        <w:rPr>
          <w:rFonts w:ascii="宋体" w:hAnsi="宋体" w:eastAsia="宋体" w:cs="宋体"/>
          <w:sz w:val="30"/>
          <w:szCs w:val="30"/>
        </w:rPr>
      </w:pPr>
      <w:r>
        <w:rPr>
          <w:rFonts w:ascii="宋体" w:hAnsi="宋体" w:eastAsia="宋体" w:cs="宋体"/>
          <w:spacing w:val="-1"/>
          <w:sz w:val="30"/>
          <w:szCs w:val="30"/>
        </w:rPr>
        <w:t xml:space="preserve">词匹配合适的动词)时的局部脑血流量变化。 </w:t>
      </w:r>
      <w:r>
        <w:rPr>
          <w:rFonts w:ascii="宋体" w:hAnsi="宋体" w:eastAsia="宋体" w:cs="宋体"/>
          <w:color w:val="B07050"/>
          <w:spacing w:val="-1"/>
          <w:position w:val="2"/>
          <w:sz w:val="30"/>
          <w:szCs w:val="30"/>
        </w:rPr>
        <w:t>注</w:t>
      </w:r>
      <w:r>
        <w:rPr>
          <w:rFonts w:ascii="宋体" w:hAnsi="宋体" w:eastAsia="宋体" w:cs="宋体"/>
          <w:color w:val="B07050"/>
          <w:spacing w:val="-41"/>
          <w:position w:val="2"/>
          <w:sz w:val="30"/>
          <w:szCs w:val="30"/>
        </w:rPr>
        <w:t xml:space="preserve"> </w:t>
      </w:r>
      <w:r>
        <w:rPr>
          <w:rFonts w:ascii="宋体" w:hAnsi="宋体" w:eastAsia="宋体" w:cs="宋体"/>
          <w:spacing w:val="-1"/>
          <w:sz w:val="30"/>
          <w:szCs w:val="30"/>
        </w:rPr>
        <w:t>研究人员先给出了一系</w:t>
      </w:r>
      <w:r>
        <w:rPr>
          <w:rFonts w:ascii="宋体" w:hAnsi="宋体" w:eastAsia="宋体" w:cs="宋体"/>
          <w:sz w:val="30"/>
          <w:szCs w:val="30"/>
        </w:rPr>
        <w:t xml:space="preserve"> </w:t>
      </w:r>
      <w:r>
        <w:rPr>
          <w:rFonts w:ascii="宋体" w:hAnsi="宋体" w:eastAsia="宋体" w:cs="宋体"/>
          <w:spacing w:val="15"/>
          <w:sz w:val="30"/>
          <w:szCs w:val="30"/>
        </w:rPr>
        <w:t>列名词(不熟悉的状况),在受试者进行大</w:t>
      </w:r>
      <w:r>
        <w:rPr>
          <w:rFonts w:ascii="宋体" w:hAnsi="宋体" w:eastAsia="宋体" w:cs="宋体"/>
          <w:spacing w:val="14"/>
          <w:sz w:val="30"/>
          <w:szCs w:val="30"/>
        </w:rPr>
        <w:t>量练习后，又给出了一系列</w:t>
      </w:r>
      <w:r>
        <w:rPr>
          <w:rFonts w:ascii="宋体" w:hAnsi="宋体" w:eastAsia="宋体" w:cs="宋体"/>
          <w:sz w:val="30"/>
          <w:szCs w:val="30"/>
        </w:rPr>
        <w:t xml:space="preserve"> </w:t>
      </w:r>
      <w:r>
        <w:rPr>
          <w:rFonts w:ascii="宋体" w:hAnsi="宋体" w:eastAsia="宋体" w:cs="宋体"/>
          <w:spacing w:val="10"/>
          <w:sz w:val="30"/>
          <w:szCs w:val="30"/>
        </w:rPr>
        <w:t>新名词(新奇的状况)。在面对不熟悉的状况时，受试者的前扣带回、</w:t>
      </w:r>
      <w:r>
        <w:rPr>
          <w:rFonts w:ascii="宋体" w:hAnsi="宋体" w:eastAsia="宋体" w:cs="宋体"/>
          <w:spacing w:val="8"/>
          <w:sz w:val="30"/>
          <w:szCs w:val="30"/>
        </w:rPr>
        <w:t xml:space="preserve"> </w:t>
      </w:r>
      <w:r>
        <w:rPr>
          <w:rFonts w:ascii="宋体" w:hAnsi="宋体" w:eastAsia="宋体" w:cs="宋体"/>
          <w:spacing w:val="-1"/>
          <w:sz w:val="30"/>
          <w:szCs w:val="30"/>
        </w:rPr>
        <w:t>左前额叶、左颞叶和右小脑皮质被激活了。这种激活状态在受试者经过</w:t>
      </w:r>
      <w:r>
        <w:rPr>
          <w:rFonts w:ascii="宋体" w:hAnsi="宋体" w:eastAsia="宋体" w:cs="宋体"/>
          <w:spacing w:val="15"/>
          <w:sz w:val="30"/>
          <w:szCs w:val="30"/>
        </w:rPr>
        <w:t xml:space="preserve"> </w:t>
      </w:r>
      <w:r>
        <w:rPr>
          <w:rFonts w:ascii="宋体" w:hAnsi="宋体" w:eastAsia="宋体" w:cs="宋体"/>
          <w:sz w:val="30"/>
          <w:szCs w:val="30"/>
        </w:rPr>
        <w:t>练习后基本上消失了，并在面对一系列新名词的时候部分得到了恢复。 进一步分析表明，面对不熟悉的状况和新奇的状况，受试者的右小脑明</w:t>
      </w:r>
      <w:r>
        <w:rPr>
          <w:rFonts w:ascii="宋体" w:hAnsi="宋体" w:eastAsia="宋体" w:cs="宋体"/>
          <w:spacing w:val="11"/>
          <w:sz w:val="30"/>
          <w:szCs w:val="30"/>
        </w:rPr>
        <w:t xml:space="preserve"> </w:t>
      </w:r>
      <w:r>
        <w:rPr>
          <w:rFonts w:ascii="宋体" w:hAnsi="宋体" w:eastAsia="宋体" w:cs="宋体"/>
          <w:spacing w:val="-1"/>
          <w:sz w:val="30"/>
          <w:szCs w:val="30"/>
        </w:rPr>
        <w:t>显被激活，但在受试者经过练习后，激活状态就消失了。相反，受试者</w:t>
      </w:r>
      <w:r>
        <w:rPr>
          <w:rFonts w:ascii="宋体" w:hAnsi="宋体" w:eastAsia="宋体" w:cs="宋体"/>
          <w:spacing w:val="11"/>
          <w:sz w:val="30"/>
          <w:szCs w:val="30"/>
        </w:rPr>
        <w:t xml:space="preserve"> </w:t>
      </w:r>
      <w:r>
        <w:rPr>
          <w:rFonts w:ascii="宋体" w:hAnsi="宋体" w:eastAsia="宋体" w:cs="宋体"/>
          <w:spacing w:val="-1"/>
          <w:sz w:val="30"/>
          <w:szCs w:val="30"/>
        </w:rPr>
        <w:t>经过练习后，其左枕叶内侧明显被激活，但面对不熟悉的状况和新奇的</w:t>
      </w:r>
      <w:r>
        <w:rPr>
          <w:rFonts w:ascii="宋体" w:hAnsi="宋体" w:eastAsia="宋体" w:cs="宋体"/>
          <w:spacing w:val="15"/>
          <w:sz w:val="30"/>
          <w:szCs w:val="30"/>
        </w:rPr>
        <w:t xml:space="preserve"> </w:t>
      </w:r>
      <w:r>
        <w:rPr>
          <w:rFonts w:ascii="宋体" w:hAnsi="宋体" w:eastAsia="宋体" w:cs="宋体"/>
          <w:spacing w:val="-1"/>
          <w:sz w:val="30"/>
          <w:szCs w:val="30"/>
        </w:rPr>
        <w:t>状况时却不会被激活。因此，即便是语言任务，只要是新任务，在一定</w:t>
      </w:r>
      <w:r>
        <w:rPr>
          <w:rFonts w:ascii="宋体" w:hAnsi="宋体" w:eastAsia="宋体" w:cs="宋体"/>
          <w:spacing w:val="18"/>
          <w:sz w:val="30"/>
          <w:szCs w:val="30"/>
        </w:rPr>
        <w:t xml:space="preserve"> </w:t>
      </w:r>
      <w:r>
        <w:rPr>
          <w:rFonts w:ascii="宋体" w:hAnsi="宋体" w:eastAsia="宋体" w:cs="宋体"/>
          <w:spacing w:val="5"/>
          <w:sz w:val="30"/>
          <w:szCs w:val="30"/>
        </w:rPr>
        <w:t>程度上也要依赖右半脑。可以证明，在语言任务的难度(很可</w:t>
      </w:r>
      <w:r>
        <w:rPr>
          <w:rFonts w:ascii="宋体" w:hAnsi="宋体" w:eastAsia="宋体" w:cs="宋体"/>
          <w:spacing w:val="4"/>
          <w:sz w:val="30"/>
          <w:szCs w:val="30"/>
        </w:rPr>
        <w:t>能是一种</w:t>
      </w:r>
      <w:r>
        <w:rPr>
          <w:rFonts w:ascii="宋体" w:hAnsi="宋体" w:eastAsia="宋体" w:cs="宋体"/>
          <w:sz w:val="30"/>
          <w:szCs w:val="30"/>
        </w:rPr>
        <w:t xml:space="preserve"> </w:t>
      </w:r>
      <w:r>
        <w:rPr>
          <w:rFonts w:ascii="宋体" w:hAnsi="宋体" w:eastAsia="宋体" w:cs="宋体"/>
          <w:spacing w:val="5"/>
          <w:sz w:val="30"/>
          <w:szCs w:val="30"/>
        </w:rPr>
        <w:t>不完全的常规化)和右半脑之间也存在着一定的类似联系：需要</w:t>
      </w:r>
      <w:r>
        <w:rPr>
          <w:rFonts w:ascii="宋体" w:hAnsi="宋体" w:eastAsia="宋体" w:cs="宋体"/>
          <w:spacing w:val="4"/>
          <w:sz w:val="30"/>
          <w:szCs w:val="30"/>
        </w:rPr>
        <w:t>更长的</w:t>
      </w:r>
      <w:r>
        <w:rPr>
          <w:rFonts w:ascii="宋体" w:hAnsi="宋体" w:eastAsia="宋体" w:cs="宋体"/>
          <w:sz w:val="30"/>
          <w:szCs w:val="30"/>
        </w:rPr>
        <w:t xml:space="preserve"> </w:t>
      </w:r>
      <w:r>
        <w:rPr>
          <w:rFonts w:ascii="宋体" w:hAnsi="宋体" w:eastAsia="宋体" w:cs="宋体"/>
          <w:spacing w:val="-1"/>
          <w:sz w:val="30"/>
          <w:szCs w:val="30"/>
        </w:rPr>
        <w:t>处理时间才能够完成的任务需要右半脑更深层</w:t>
      </w:r>
      <w:r>
        <w:rPr>
          <w:rFonts w:ascii="宋体" w:hAnsi="宋体" w:eastAsia="宋体" w:cs="宋体"/>
          <w:spacing w:val="-2"/>
          <w:sz w:val="30"/>
          <w:szCs w:val="30"/>
        </w:rPr>
        <w:t>次的参与。</w:t>
      </w:r>
    </w:p>
    <w:p w14:paraId="4EE4D444">
      <w:pPr>
        <w:spacing w:before="133" w:line="219" w:lineRule="auto"/>
        <w:ind w:left="629"/>
        <w:rPr>
          <w:rFonts w:ascii="宋体" w:hAnsi="宋体" w:eastAsia="宋体" w:cs="宋体"/>
          <w:sz w:val="30"/>
          <w:szCs w:val="30"/>
        </w:rPr>
      </w:pPr>
      <w:r>
        <w:rPr>
          <w:rFonts w:ascii="宋体" w:hAnsi="宋体" w:eastAsia="宋体" w:cs="宋体"/>
          <w:spacing w:val="-1"/>
          <w:sz w:val="30"/>
          <w:szCs w:val="30"/>
        </w:rPr>
        <w:t>托尔文及其同事用</w:t>
      </w:r>
      <w:r>
        <w:rPr>
          <w:rFonts w:ascii="Times New Roman" w:hAnsi="Times New Roman" w:eastAsia="Times New Roman" w:cs="Times New Roman"/>
          <w:spacing w:val="-1"/>
          <w:sz w:val="30"/>
          <w:szCs w:val="30"/>
        </w:rPr>
        <w:t>PET</w:t>
      </w:r>
      <w:r>
        <w:rPr>
          <w:rFonts w:ascii="宋体" w:hAnsi="宋体" w:eastAsia="宋体" w:cs="宋体"/>
          <w:spacing w:val="-1"/>
          <w:sz w:val="30"/>
          <w:szCs w:val="30"/>
        </w:rPr>
        <w:t>研究了人脑识别过程中与新奇性和熟悉性相</w:t>
      </w:r>
    </w:p>
    <w:p w14:paraId="48895B00">
      <w:pPr>
        <w:spacing w:before="94" w:line="222" w:lineRule="auto"/>
        <w:ind w:right="46"/>
        <w:rPr>
          <w:rFonts w:ascii="宋体" w:hAnsi="宋体" w:eastAsia="宋体" w:cs="宋体"/>
          <w:sz w:val="30"/>
          <w:szCs w:val="30"/>
        </w:rPr>
      </w:pPr>
      <w:r>
        <w:rPr>
          <w:rFonts w:ascii="宋体" w:hAnsi="宋体" w:eastAsia="宋体" w:cs="宋体"/>
          <w:spacing w:val="1"/>
          <w:sz w:val="30"/>
          <w:szCs w:val="30"/>
        </w:rPr>
        <w:t>关的局部脑血流量有关。注熟悉性与双侧额叶和顶枕区的广泛网络的激</w:t>
      </w:r>
      <w:r>
        <w:rPr>
          <w:rFonts w:ascii="宋体" w:hAnsi="宋体" w:eastAsia="宋体" w:cs="宋体"/>
          <w:sz w:val="30"/>
          <w:szCs w:val="30"/>
        </w:rPr>
        <w:t xml:space="preserve"> </w:t>
      </w:r>
      <w:r>
        <w:rPr>
          <w:rFonts w:ascii="宋体" w:hAnsi="宋体" w:eastAsia="宋体" w:cs="宋体"/>
          <w:spacing w:val="-1"/>
          <w:sz w:val="30"/>
          <w:szCs w:val="30"/>
        </w:rPr>
        <w:t>活有关。新奇性与双额颞叶、顶叶和枕叶的广泛网络的激活有关。此</w:t>
      </w:r>
    </w:p>
    <w:p w14:paraId="56589A54">
      <w:pPr>
        <w:spacing w:before="2" w:line="223" w:lineRule="auto"/>
        <w:ind w:right="84"/>
        <w:rPr>
          <w:rFonts w:ascii="宋体" w:hAnsi="宋体" w:eastAsia="宋体" w:cs="宋体"/>
          <w:sz w:val="30"/>
          <w:szCs w:val="30"/>
        </w:rPr>
      </w:pPr>
      <w:r>
        <w:rPr>
          <w:rFonts w:ascii="宋体" w:hAnsi="宋体" w:eastAsia="宋体" w:cs="宋体"/>
          <w:spacing w:val="5"/>
          <w:sz w:val="30"/>
          <w:szCs w:val="30"/>
        </w:rPr>
        <w:t>外，新奇性与海马结构和海马旁结构明显的</w:t>
      </w:r>
      <w:r>
        <w:rPr>
          <w:rFonts w:ascii="宋体" w:hAnsi="宋体" w:eastAsia="宋体" w:cs="宋体"/>
          <w:spacing w:val="4"/>
          <w:sz w:val="30"/>
          <w:szCs w:val="30"/>
        </w:rPr>
        <w:t>非对称激活(发生在右半脑</w:t>
      </w:r>
      <w:r>
        <w:rPr>
          <w:rFonts w:ascii="宋体" w:hAnsi="宋体" w:eastAsia="宋体" w:cs="宋体"/>
          <w:sz w:val="30"/>
          <w:szCs w:val="30"/>
        </w:rPr>
        <w:t xml:space="preserve"> </w:t>
      </w:r>
      <w:r>
        <w:rPr>
          <w:rFonts w:ascii="宋体" w:hAnsi="宋体" w:eastAsia="宋体" w:cs="宋体"/>
          <w:spacing w:val="7"/>
          <w:sz w:val="30"/>
          <w:szCs w:val="30"/>
        </w:rPr>
        <w:t>而不是左半脑)有关。使用</w:t>
      </w:r>
      <w:r>
        <w:rPr>
          <w:rFonts w:ascii="宋体" w:hAnsi="宋体" w:eastAsia="宋体" w:cs="宋体"/>
          <w:sz w:val="30"/>
          <w:szCs w:val="30"/>
        </w:rPr>
        <w:t>fMRI</w:t>
      </w:r>
      <w:r>
        <w:rPr>
          <w:rFonts w:ascii="宋体" w:hAnsi="宋体" w:eastAsia="宋体" w:cs="宋体"/>
          <w:spacing w:val="7"/>
          <w:sz w:val="30"/>
          <w:szCs w:val="30"/>
        </w:rPr>
        <w:t>可以得到大致相似的实验结果。</w:t>
      </w:r>
      <w:r>
        <w:rPr>
          <w:rFonts w:ascii="宋体" w:hAnsi="宋体" w:eastAsia="宋体" w:cs="宋体"/>
          <w:spacing w:val="6"/>
          <w:sz w:val="30"/>
          <w:szCs w:val="30"/>
        </w:rPr>
        <w:t>当受</w:t>
      </w:r>
    </w:p>
    <w:p w14:paraId="0F754045">
      <w:pPr>
        <w:spacing w:before="64" w:line="224" w:lineRule="auto"/>
        <w:ind w:right="37"/>
        <w:rPr>
          <w:rFonts w:ascii="宋体" w:hAnsi="宋体" w:eastAsia="宋体" w:cs="宋体"/>
          <w:sz w:val="30"/>
          <w:szCs w:val="30"/>
        </w:rPr>
      </w:pPr>
      <w:r>
        <w:rPr>
          <w:rFonts w:ascii="宋体" w:hAnsi="宋体" w:eastAsia="宋体" w:cs="宋体"/>
          <w:spacing w:val="21"/>
          <w:sz w:val="30"/>
          <w:szCs w:val="30"/>
        </w:rPr>
        <w:t>试者进行一个互补(不同)的而不是模仿(相</w:t>
      </w:r>
      <w:r>
        <w:rPr>
          <w:rFonts w:ascii="宋体" w:hAnsi="宋体" w:eastAsia="宋体" w:cs="宋体"/>
          <w:spacing w:val="20"/>
          <w:sz w:val="30"/>
          <w:szCs w:val="30"/>
        </w:rPr>
        <w:t>同)的行为注时，其右侧</w:t>
      </w:r>
      <w:r>
        <w:rPr>
          <w:rFonts w:ascii="宋体" w:hAnsi="宋体" w:eastAsia="宋体" w:cs="宋体"/>
          <w:sz w:val="30"/>
          <w:szCs w:val="30"/>
        </w:rPr>
        <w:t xml:space="preserve"> </w:t>
      </w:r>
      <w:r>
        <w:rPr>
          <w:rFonts w:ascii="宋体" w:hAnsi="宋体" w:eastAsia="宋体" w:cs="宋体"/>
          <w:spacing w:val="-5"/>
          <w:sz w:val="30"/>
          <w:szCs w:val="30"/>
        </w:rPr>
        <w:t>下额区和右侧下顶区明显被激活。在一项比较“探索”(寻求新奇性)</w:t>
      </w:r>
    </w:p>
    <w:p w14:paraId="52927588">
      <w:pPr>
        <w:spacing w:line="224" w:lineRule="auto"/>
        <w:ind w:right="188"/>
        <w:rPr>
          <w:rFonts w:ascii="宋体" w:hAnsi="宋体" w:eastAsia="宋体" w:cs="宋体"/>
          <w:sz w:val="30"/>
          <w:szCs w:val="30"/>
        </w:rPr>
      </w:pPr>
      <w:r>
        <w:rPr>
          <w:rFonts w:ascii="宋体" w:hAnsi="宋体" w:eastAsia="宋体" w:cs="宋体"/>
          <w:spacing w:val="-4"/>
          <w:sz w:val="30"/>
          <w:szCs w:val="30"/>
        </w:rPr>
        <w:t>与“使用”(在模棱两可的情况下使用已经掌握的知识)机制的研究中，</w:t>
      </w:r>
      <w:r>
        <w:rPr>
          <w:rFonts w:ascii="宋体" w:hAnsi="宋体" w:eastAsia="宋体" w:cs="宋体"/>
          <w:spacing w:val="17"/>
          <w:sz w:val="30"/>
          <w:szCs w:val="30"/>
        </w:rPr>
        <w:t xml:space="preserve"> </w:t>
      </w:r>
      <w:r>
        <w:rPr>
          <w:rFonts w:ascii="宋体" w:hAnsi="宋体" w:eastAsia="宋体" w:cs="宋体"/>
          <w:spacing w:val="-11"/>
          <w:sz w:val="30"/>
          <w:szCs w:val="30"/>
        </w:rPr>
        <w:t>纳撒尼尔</w:t>
      </w:r>
      <w:r>
        <w:rPr>
          <w:rFonts w:ascii="宋体" w:hAnsi="宋体" w:eastAsia="宋体" w:cs="宋体"/>
          <w:spacing w:val="-33"/>
          <w:sz w:val="30"/>
          <w:szCs w:val="30"/>
        </w:rPr>
        <w:t xml:space="preserve"> </w:t>
      </w:r>
      <w:r>
        <w:rPr>
          <w:rFonts w:ascii="宋体" w:hAnsi="宋体" w:eastAsia="宋体" w:cs="宋体"/>
          <w:spacing w:val="-11"/>
          <w:sz w:val="30"/>
          <w:szCs w:val="30"/>
        </w:rPr>
        <w:t>·道及其同事发现，与探索行为相关的右前额叶区域特别活</w:t>
      </w:r>
    </w:p>
    <w:p w14:paraId="2324C09B">
      <w:pPr>
        <w:spacing w:before="40" w:line="246" w:lineRule="auto"/>
        <w:ind w:right="96"/>
        <w:rPr>
          <w:rFonts w:ascii="宋体" w:hAnsi="宋体" w:eastAsia="宋体" w:cs="宋体"/>
          <w:sz w:val="25"/>
          <w:szCs w:val="25"/>
        </w:rPr>
      </w:pPr>
      <w:r>
        <w:rPr>
          <w:rFonts w:ascii="宋体" w:hAnsi="宋体" w:eastAsia="宋体" w:cs="宋体"/>
          <w:spacing w:val="-15"/>
          <w:sz w:val="30"/>
          <w:szCs w:val="30"/>
        </w:rPr>
        <w:t>跃。注)美国国家心理卫生研究所的莱斯利</w:t>
      </w:r>
      <w:r>
        <w:rPr>
          <w:rFonts w:ascii="宋体" w:hAnsi="宋体" w:eastAsia="宋体" w:cs="宋体"/>
          <w:spacing w:val="-25"/>
          <w:sz w:val="30"/>
          <w:szCs w:val="30"/>
        </w:rPr>
        <w:t xml:space="preserve"> </w:t>
      </w:r>
      <w:r>
        <w:rPr>
          <w:rFonts w:ascii="宋体" w:hAnsi="宋体" w:eastAsia="宋体" w:cs="宋体"/>
          <w:spacing w:val="-15"/>
          <w:sz w:val="30"/>
          <w:szCs w:val="30"/>
        </w:rPr>
        <w:t>·</w:t>
      </w:r>
      <w:r>
        <w:rPr>
          <w:rFonts w:ascii="宋体" w:hAnsi="宋体" w:eastAsia="宋体" w:cs="宋体"/>
          <w:spacing w:val="-111"/>
          <w:sz w:val="30"/>
          <w:szCs w:val="30"/>
        </w:rPr>
        <w:t xml:space="preserve"> </w:t>
      </w:r>
      <w:r>
        <w:rPr>
          <w:rFonts w:ascii="宋体" w:hAnsi="宋体" w:eastAsia="宋体" w:cs="宋体"/>
          <w:spacing w:val="-15"/>
          <w:sz w:val="30"/>
          <w:szCs w:val="30"/>
        </w:rPr>
        <w:t>昂格莱德实验室的一项研究</w:t>
      </w:r>
      <w:r>
        <w:rPr>
          <w:rFonts w:ascii="宋体" w:hAnsi="宋体" w:eastAsia="宋体" w:cs="宋体"/>
          <w:sz w:val="30"/>
          <w:szCs w:val="30"/>
        </w:rPr>
        <w:t xml:space="preserve">  </w:t>
      </w:r>
      <w:r>
        <w:rPr>
          <w:rFonts w:ascii="宋体" w:hAnsi="宋体" w:eastAsia="宋体" w:cs="宋体"/>
          <w:spacing w:val="-1"/>
          <w:sz w:val="30"/>
          <w:szCs w:val="30"/>
        </w:rPr>
        <w:t>则表明，与“简单”目标(属于已知类型，明确且能够被立即识别)有关</w:t>
      </w:r>
      <w:r>
        <w:rPr>
          <w:rFonts w:ascii="宋体" w:hAnsi="宋体" w:eastAsia="宋体" w:cs="宋体"/>
          <w:spacing w:val="13"/>
          <w:sz w:val="30"/>
          <w:szCs w:val="30"/>
        </w:rPr>
        <w:t xml:space="preserve"> </w:t>
      </w:r>
      <w:r>
        <w:rPr>
          <w:rFonts w:ascii="宋体" w:hAnsi="宋体" w:eastAsia="宋体" w:cs="宋体"/>
          <w:spacing w:val="-1"/>
          <w:sz w:val="30"/>
          <w:szCs w:val="30"/>
        </w:rPr>
        <w:t>的知觉决策是受左背外侧前额区域指导的。</w:t>
      </w:r>
      <w:r>
        <w:rPr>
          <w:rFonts w:ascii="宋体" w:hAnsi="宋体" w:eastAsia="宋体" w:cs="宋体"/>
          <w:spacing w:val="-41"/>
          <w:sz w:val="30"/>
          <w:szCs w:val="30"/>
        </w:rPr>
        <w:t xml:space="preserve"> </w:t>
      </w:r>
      <w:r>
        <w:rPr>
          <w:rFonts w:ascii="宋体" w:hAnsi="宋体" w:eastAsia="宋体" w:cs="宋体"/>
          <w:color w:val="B08050"/>
          <w:spacing w:val="-1"/>
          <w:position w:val="6"/>
          <w:sz w:val="25"/>
          <w:szCs w:val="25"/>
        </w:rPr>
        <w:t>注</w:t>
      </w:r>
    </w:p>
    <w:p w14:paraId="15DAEF1A">
      <w:pPr>
        <w:spacing w:before="117" w:line="235" w:lineRule="auto"/>
        <w:ind w:right="61" w:firstLine="629"/>
        <w:rPr>
          <w:rFonts w:ascii="宋体" w:hAnsi="宋体" w:eastAsia="宋体" w:cs="宋体"/>
          <w:sz w:val="30"/>
          <w:szCs w:val="30"/>
        </w:rPr>
      </w:pPr>
      <w:r>
        <w:rPr>
          <w:rFonts w:ascii="宋体" w:hAnsi="宋体" w:eastAsia="宋体" w:cs="宋体"/>
          <w:spacing w:val="-1"/>
          <w:sz w:val="30"/>
          <w:szCs w:val="30"/>
        </w:rPr>
        <w:t>一个日本神经科学家团队将伽马EEG 频率作为认知激活指数，对以</w:t>
      </w:r>
      <w:r>
        <w:rPr>
          <w:rFonts w:ascii="宋体" w:hAnsi="宋体" w:eastAsia="宋体" w:cs="宋体"/>
          <w:spacing w:val="7"/>
          <w:sz w:val="30"/>
          <w:szCs w:val="30"/>
        </w:rPr>
        <w:t xml:space="preserve"> </w:t>
      </w:r>
      <w:r>
        <w:rPr>
          <w:rFonts w:ascii="宋体" w:hAnsi="宋体" w:eastAsia="宋体" w:cs="宋体"/>
          <w:spacing w:val="2"/>
          <w:sz w:val="30"/>
          <w:szCs w:val="30"/>
        </w:rPr>
        <w:t>行为者为中心的偏好任务</w:t>
      </w:r>
      <w:r>
        <w:rPr>
          <w:rFonts w:ascii="宋体" w:hAnsi="宋体" w:eastAsia="宋体" w:cs="宋体"/>
          <w:color w:val="A04040"/>
          <w:spacing w:val="2"/>
          <w:sz w:val="30"/>
          <w:szCs w:val="30"/>
        </w:rPr>
        <w:t xml:space="preserve">注 </w:t>
      </w:r>
      <w:r>
        <w:rPr>
          <w:rFonts w:ascii="宋体" w:hAnsi="宋体" w:eastAsia="宋体" w:cs="宋体"/>
          <w:spacing w:val="2"/>
          <w:sz w:val="30"/>
          <w:szCs w:val="30"/>
        </w:rPr>
        <w:t>(本书第6章和其他地方将详述认知</w:t>
      </w:r>
      <w:r>
        <w:rPr>
          <w:rFonts w:ascii="宋体" w:hAnsi="宋体" w:eastAsia="宋体" w:cs="宋体"/>
          <w:spacing w:val="1"/>
          <w:sz w:val="30"/>
          <w:szCs w:val="30"/>
        </w:rPr>
        <w:t>偏见任</w:t>
      </w:r>
      <w:r>
        <w:rPr>
          <w:rFonts w:ascii="宋体" w:hAnsi="宋体" w:eastAsia="宋体" w:cs="宋体"/>
          <w:sz w:val="30"/>
          <w:szCs w:val="30"/>
        </w:rPr>
        <w:t xml:space="preserve"> </w:t>
      </w:r>
      <w:r>
        <w:rPr>
          <w:rFonts w:ascii="宋体" w:hAnsi="宋体" w:eastAsia="宋体" w:cs="宋体"/>
          <w:spacing w:val="-6"/>
          <w:sz w:val="30"/>
          <w:szCs w:val="30"/>
        </w:rPr>
        <w:t>务</w:t>
      </w:r>
      <w:r>
        <w:rPr>
          <w:rFonts w:ascii="宋体" w:hAnsi="宋体" w:eastAsia="宋体" w:cs="宋体"/>
          <w:spacing w:val="-86"/>
          <w:sz w:val="30"/>
          <w:szCs w:val="30"/>
        </w:rPr>
        <w:t xml:space="preserve"> </w:t>
      </w:r>
      <w:r>
        <w:rPr>
          <w:rFonts w:ascii="宋体" w:hAnsi="宋体" w:eastAsia="宋体" w:cs="宋体"/>
          <w:spacing w:val="-6"/>
          <w:sz w:val="30"/>
          <w:szCs w:val="30"/>
        </w:rPr>
        <w:t>注)的改进版进行了研究，有效地证明了“认知</w:t>
      </w:r>
      <w:r>
        <w:rPr>
          <w:rFonts w:ascii="宋体" w:hAnsi="宋体" w:eastAsia="宋体" w:cs="宋体"/>
          <w:spacing w:val="-7"/>
          <w:sz w:val="30"/>
          <w:szCs w:val="30"/>
        </w:rPr>
        <w:t>重心”从右半脑到左半</w:t>
      </w:r>
      <w:r>
        <w:rPr>
          <w:rFonts w:ascii="宋体" w:hAnsi="宋体" w:eastAsia="宋体" w:cs="宋体"/>
          <w:sz w:val="30"/>
          <w:szCs w:val="30"/>
        </w:rPr>
        <w:t xml:space="preserve"> 脑的转换。这些实验结果非常引人注目，这种转换事实上是二维的，随</w:t>
      </w:r>
      <w:r>
        <w:rPr>
          <w:rFonts w:ascii="宋体" w:hAnsi="宋体" w:eastAsia="宋体" w:cs="宋体"/>
          <w:spacing w:val="15"/>
          <w:sz w:val="30"/>
          <w:szCs w:val="30"/>
        </w:rPr>
        <w:t xml:space="preserve"> </w:t>
      </w:r>
      <w:r>
        <w:rPr>
          <w:rFonts w:ascii="宋体" w:hAnsi="宋体" w:eastAsia="宋体" w:cs="宋体"/>
          <w:spacing w:val="-1"/>
          <w:sz w:val="30"/>
          <w:szCs w:val="30"/>
        </w:rPr>
        <w:t>着对任务的熟悉程度的提升，认知重心既会从右半脑转换至左半脑，也</w:t>
      </w:r>
      <w:r>
        <w:rPr>
          <w:rFonts w:ascii="宋体" w:hAnsi="宋体" w:eastAsia="宋体" w:cs="宋体"/>
          <w:spacing w:val="18"/>
          <w:sz w:val="30"/>
          <w:szCs w:val="30"/>
        </w:rPr>
        <w:t xml:space="preserve"> </w:t>
      </w:r>
      <w:r>
        <w:rPr>
          <w:rFonts w:ascii="宋体" w:hAnsi="宋体" w:eastAsia="宋体" w:cs="宋体"/>
          <w:spacing w:val="6"/>
          <w:sz w:val="30"/>
          <w:szCs w:val="30"/>
        </w:rPr>
        <w:t>会从大脑前部转换至后部(见图4.4)。该实验结果的意义在下一章将</w:t>
      </w:r>
      <w:r>
        <w:rPr>
          <w:rFonts w:ascii="宋体" w:hAnsi="宋体" w:eastAsia="宋体" w:cs="宋体"/>
          <w:spacing w:val="5"/>
          <w:sz w:val="30"/>
          <w:szCs w:val="30"/>
        </w:rPr>
        <w:t xml:space="preserve">  </w:t>
      </w:r>
      <w:r>
        <w:rPr>
          <w:rFonts w:ascii="宋体" w:hAnsi="宋体" w:eastAsia="宋体" w:cs="宋体"/>
          <w:spacing w:val="-1"/>
          <w:sz w:val="30"/>
          <w:szCs w:val="30"/>
        </w:rPr>
        <w:t>进一步凸显，我们将审视新奇性与额叶之间的关系。</w:t>
      </w:r>
    </w:p>
    <w:p w14:paraId="6CCA861B">
      <w:pPr>
        <w:spacing w:line="235" w:lineRule="auto"/>
        <w:rPr>
          <w:rFonts w:ascii="宋体" w:hAnsi="宋体" w:eastAsia="宋体" w:cs="宋体"/>
          <w:sz w:val="30"/>
          <w:szCs w:val="30"/>
        </w:rPr>
        <w:sectPr>
          <w:pgSz w:w="12240" w:h="15840"/>
          <w:pgMar w:top="400" w:right="1441" w:bottom="0" w:left="1419" w:header="0" w:footer="0" w:gutter="0"/>
          <w:cols w:space="720" w:num="1"/>
        </w:sectPr>
      </w:pPr>
    </w:p>
    <w:p w14:paraId="026E547B">
      <w:pPr>
        <w:pStyle w:val="2"/>
        <w:spacing w:line="263" w:lineRule="auto"/>
      </w:pPr>
    </w:p>
    <w:p w14:paraId="281BBE3F">
      <w:pPr>
        <w:pStyle w:val="2"/>
        <w:spacing w:line="263" w:lineRule="auto"/>
      </w:pPr>
    </w:p>
    <w:p w14:paraId="37F075F3">
      <w:pPr>
        <w:pStyle w:val="2"/>
        <w:spacing w:line="263" w:lineRule="auto"/>
      </w:pPr>
    </w:p>
    <w:p w14:paraId="08B490CD">
      <w:pPr>
        <w:pStyle w:val="2"/>
        <w:spacing w:line="264" w:lineRule="auto"/>
      </w:pPr>
    </w:p>
    <w:p w14:paraId="58FBFB7C">
      <w:pPr>
        <w:spacing w:line="4430" w:lineRule="exact"/>
        <w:ind w:firstLine="20"/>
      </w:pPr>
      <w:r>
        <w:rPr>
          <w:position w:val="-88"/>
        </w:rPr>
        <w:drawing>
          <wp:inline distT="0" distB="0" distL="0" distR="0">
            <wp:extent cx="5911215" cy="2812415"/>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45"/>
                    <a:stretch>
                      <a:fillRect/>
                    </a:stretch>
                  </pic:blipFill>
                  <pic:spPr>
                    <a:xfrm>
                      <a:off x="0" y="0"/>
                      <a:ext cx="5911842" cy="2813032"/>
                    </a:xfrm>
                    <a:prstGeom prst="rect">
                      <a:avLst/>
                    </a:prstGeom>
                  </pic:spPr>
                </pic:pic>
              </a:graphicData>
            </a:graphic>
          </wp:inline>
        </w:drawing>
      </w:r>
    </w:p>
    <w:p w14:paraId="0F8A989A">
      <w:pPr>
        <w:spacing w:before="111" w:line="204" w:lineRule="auto"/>
        <w:rPr>
          <w:rFonts w:ascii="楷体" w:hAnsi="楷体" w:eastAsia="楷体" w:cs="楷体"/>
          <w:sz w:val="28"/>
          <w:szCs w:val="28"/>
        </w:rPr>
      </w:pPr>
      <w:r>
        <w:rPr>
          <w:rFonts w:ascii="楷体" w:hAnsi="楷体" w:eastAsia="楷体" w:cs="楷体"/>
          <w:spacing w:val="-12"/>
          <w:sz w:val="28"/>
          <w:szCs w:val="28"/>
        </w:rPr>
        <w:t>注：深色阴影代表较高的激活水平。</w:t>
      </w:r>
      <w:r>
        <w:rPr>
          <w:rFonts w:ascii="Times New Roman" w:hAnsi="Times New Roman" w:eastAsia="Times New Roman" w:cs="Times New Roman"/>
          <w:spacing w:val="-12"/>
          <w:sz w:val="28"/>
          <w:szCs w:val="28"/>
        </w:rPr>
        <w:t>A</w:t>
      </w:r>
      <w:r>
        <w:rPr>
          <w:rFonts w:ascii="楷体" w:hAnsi="楷体" w:eastAsia="楷体" w:cs="楷体"/>
          <w:spacing w:val="-12"/>
          <w:sz w:val="28"/>
          <w:szCs w:val="28"/>
        </w:rPr>
        <w:t>表示初次接触该任务时，后额叶特</w:t>
      </w:r>
      <w:r>
        <w:rPr>
          <w:rFonts w:ascii="楷体" w:hAnsi="楷体" w:eastAsia="楷体" w:cs="楷体"/>
          <w:spacing w:val="-13"/>
          <w:sz w:val="28"/>
          <w:szCs w:val="28"/>
        </w:rPr>
        <w:t>别活</w:t>
      </w:r>
    </w:p>
    <w:p w14:paraId="7C7F0E36">
      <w:pPr>
        <w:spacing w:line="212" w:lineRule="auto"/>
        <w:ind w:right="42"/>
        <w:rPr>
          <w:rFonts w:ascii="楷体" w:hAnsi="楷体" w:eastAsia="楷体" w:cs="楷体"/>
          <w:sz w:val="28"/>
          <w:szCs w:val="28"/>
        </w:rPr>
      </w:pPr>
      <w:r>
        <w:rPr>
          <w:rFonts w:ascii="楷体" w:hAnsi="楷体" w:eastAsia="楷体" w:cs="楷体"/>
          <w:spacing w:val="-12"/>
          <w:sz w:val="28"/>
          <w:szCs w:val="28"/>
        </w:rPr>
        <w:t>跃。</w:t>
      </w:r>
      <w:r>
        <w:rPr>
          <w:rFonts w:ascii="Times New Roman" w:hAnsi="Times New Roman" w:eastAsia="Times New Roman" w:cs="Times New Roman"/>
          <w:spacing w:val="-12"/>
          <w:sz w:val="28"/>
          <w:szCs w:val="28"/>
        </w:rPr>
        <w:t>B</w:t>
      </w:r>
      <w:r>
        <w:rPr>
          <w:rFonts w:ascii="楷体" w:hAnsi="楷体" w:eastAsia="楷体" w:cs="楷体"/>
          <w:spacing w:val="-12"/>
          <w:sz w:val="28"/>
          <w:szCs w:val="28"/>
        </w:rPr>
        <w:t>表示实验进行到一半时，额叶的激活已经转移至右半脑，两个半脑的后部</w:t>
      </w:r>
      <w:r>
        <w:rPr>
          <w:rFonts w:ascii="楷体" w:hAnsi="楷体" w:eastAsia="楷体" w:cs="楷体"/>
          <w:spacing w:val="12"/>
          <w:sz w:val="28"/>
          <w:szCs w:val="28"/>
        </w:rPr>
        <w:t xml:space="preserve"> </w:t>
      </w:r>
      <w:r>
        <w:rPr>
          <w:rFonts w:ascii="楷体" w:hAnsi="楷体" w:eastAsia="楷体" w:cs="楷体"/>
          <w:spacing w:val="-13"/>
          <w:sz w:val="28"/>
          <w:szCs w:val="28"/>
        </w:rPr>
        <w:t>区域都很活跃。</w:t>
      </w:r>
      <w:r>
        <w:rPr>
          <w:rFonts w:ascii="Times New Roman" w:hAnsi="Times New Roman" w:eastAsia="Times New Roman" w:cs="Times New Roman"/>
          <w:spacing w:val="-13"/>
          <w:sz w:val="28"/>
          <w:szCs w:val="28"/>
        </w:rPr>
        <w:t>C</w:t>
      </w:r>
      <w:r>
        <w:rPr>
          <w:rFonts w:ascii="楷体" w:hAnsi="楷体" w:eastAsia="楷体" w:cs="楷体"/>
          <w:spacing w:val="-13"/>
          <w:sz w:val="28"/>
          <w:szCs w:val="28"/>
        </w:rPr>
        <w:t>表示实验进行到尾声时，左半脑的后部区域特别活跃。</w:t>
      </w:r>
    </w:p>
    <w:p w14:paraId="78F73A5B">
      <w:pPr>
        <w:spacing w:before="148" w:line="213" w:lineRule="auto"/>
        <w:ind w:left="263"/>
        <w:rPr>
          <w:rFonts w:ascii="黑体" w:hAnsi="黑体" w:eastAsia="黑体" w:cs="黑体"/>
          <w:sz w:val="28"/>
          <w:szCs w:val="28"/>
        </w:rPr>
      </w:pPr>
      <w:r>
        <w:rPr>
          <w:rFonts w:ascii="黑体" w:hAnsi="黑体" w:eastAsia="黑体" w:cs="黑体"/>
          <w:b/>
          <w:bCs/>
          <w:spacing w:val="-11"/>
          <w:sz w:val="28"/>
          <w:szCs w:val="28"/>
        </w:rPr>
        <w:t>图4.4随着对任务熟悉程度的增加，伽马</w:t>
      </w:r>
      <w:r>
        <w:rPr>
          <w:rFonts w:ascii="Times New Roman" w:hAnsi="Times New Roman" w:eastAsia="Times New Roman" w:cs="Times New Roman"/>
          <w:b/>
          <w:bCs/>
          <w:spacing w:val="-11"/>
          <w:sz w:val="28"/>
          <w:szCs w:val="28"/>
        </w:rPr>
        <w:t>EEG</w:t>
      </w:r>
      <w:r>
        <w:rPr>
          <w:rFonts w:ascii="黑体" w:hAnsi="黑体" w:eastAsia="黑体" w:cs="黑体"/>
          <w:b/>
          <w:bCs/>
          <w:spacing w:val="-11"/>
          <w:sz w:val="28"/>
          <w:szCs w:val="28"/>
        </w:rPr>
        <w:t>中呈现的皮质激活水平的变化</w:t>
      </w:r>
    </w:p>
    <w:p w14:paraId="6D6D964E">
      <w:pPr>
        <w:spacing w:before="293" w:line="271" w:lineRule="auto"/>
        <w:ind w:right="9" w:firstLine="620"/>
        <w:rPr>
          <w:rFonts w:ascii="宋体" w:hAnsi="宋体" w:eastAsia="宋体" w:cs="宋体"/>
          <w:sz w:val="28"/>
          <w:szCs w:val="28"/>
        </w:rPr>
      </w:pPr>
      <w:r>
        <w:rPr>
          <w:rFonts w:ascii="宋体" w:hAnsi="宋体" w:eastAsia="宋体" w:cs="宋体"/>
          <w:spacing w:val="6"/>
          <w:sz w:val="28"/>
          <w:szCs w:val="28"/>
        </w:rPr>
        <w:t>罗伯特 ·</w:t>
      </w:r>
      <w:r>
        <w:rPr>
          <w:rFonts w:ascii="宋体" w:hAnsi="宋体" w:eastAsia="宋体" w:cs="宋体"/>
          <w:spacing w:val="-108"/>
          <w:sz w:val="28"/>
          <w:szCs w:val="28"/>
        </w:rPr>
        <w:t xml:space="preserve"> </w:t>
      </w:r>
      <w:r>
        <w:rPr>
          <w:rFonts w:ascii="宋体" w:hAnsi="宋体" w:eastAsia="宋体" w:cs="宋体"/>
          <w:spacing w:val="6"/>
          <w:sz w:val="28"/>
          <w:szCs w:val="28"/>
        </w:rPr>
        <w:t>奈特及其同事对执行视觉运动任务的受试者进行了事件相</w:t>
      </w:r>
      <w:r>
        <w:rPr>
          <w:rFonts w:ascii="宋体" w:hAnsi="宋体" w:eastAsia="宋体" w:cs="宋体"/>
          <w:sz w:val="28"/>
          <w:szCs w:val="28"/>
        </w:rPr>
        <w:t xml:space="preserve">  </w:t>
      </w:r>
      <w:r>
        <w:rPr>
          <w:rFonts w:ascii="宋体" w:hAnsi="宋体" w:eastAsia="宋体" w:cs="宋体"/>
          <w:spacing w:val="12"/>
          <w:sz w:val="28"/>
          <w:szCs w:val="28"/>
        </w:rPr>
        <w:t>关电位研究，也发现了认知重心从右额叶转换至左顶叶的类似情形。</w:t>
      </w:r>
      <w:r>
        <w:rPr>
          <w:rFonts w:ascii="宋体" w:hAnsi="宋体" w:eastAsia="宋体" w:cs="宋体"/>
          <w:spacing w:val="139"/>
          <w:sz w:val="28"/>
          <w:szCs w:val="28"/>
        </w:rPr>
        <w:t xml:space="preserve"> </w:t>
      </w:r>
      <w:r>
        <w:rPr>
          <w:rFonts w:ascii="宋体" w:hAnsi="宋体" w:eastAsia="宋体" w:cs="宋体"/>
          <w:color w:val="B07050"/>
          <w:spacing w:val="12"/>
          <w:position w:val="2"/>
          <w:sz w:val="28"/>
          <w:szCs w:val="28"/>
        </w:rPr>
        <w:t>注</w:t>
      </w:r>
    </w:p>
    <w:p w14:paraId="45A77528">
      <w:pPr>
        <w:spacing w:before="94" w:line="242" w:lineRule="auto"/>
        <w:ind w:firstLine="620"/>
        <w:rPr>
          <w:rFonts w:ascii="宋体" w:hAnsi="宋体" w:eastAsia="宋体" w:cs="宋体"/>
          <w:sz w:val="28"/>
          <w:szCs w:val="28"/>
        </w:rPr>
      </w:pPr>
      <w:r>
        <w:rPr>
          <w:rFonts w:ascii="宋体" w:hAnsi="宋体" w:eastAsia="宋体" w:cs="宋体"/>
          <w:spacing w:val="17"/>
          <w:sz w:val="28"/>
          <w:szCs w:val="28"/>
        </w:rPr>
        <w:t>在过去的几年里，计算与神经成像领域出现了一些著名的二分法，</w:t>
      </w:r>
      <w:r>
        <w:rPr>
          <w:rFonts w:ascii="宋体" w:hAnsi="宋体" w:eastAsia="宋体" w:cs="宋体"/>
          <w:spacing w:val="6"/>
          <w:sz w:val="28"/>
          <w:szCs w:val="28"/>
        </w:rPr>
        <w:t xml:space="preserve"> </w:t>
      </w:r>
      <w:r>
        <w:rPr>
          <w:rFonts w:ascii="宋体" w:hAnsi="宋体" w:eastAsia="宋体" w:cs="宋体"/>
          <w:spacing w:val="-1"/>
          <w:sz w:val="28"/>
          <w:szCs w:val="28"/>
        </w:rPr>
        <w:t>大体上与对认知新奇性和认知常规化的区分类似。“探索”和“使用”的区</w:t>
      </w:r>
      <w:r>
        <w:rPr>
          <w:rFonts w:ascii="宋体" w:hAnsi="宋体" w:eastAsia="宋体" w:cs="宋体"/>
          <w:spacing w:val="17"/>
          <w:sz w:val="28"/>
          <w:szCs w:val="28"/>
        </w:rPr>
        <w:t xml:space="preserve"> </w:t>
      </w:r>
      <w:r>
        <w:rPr>
          <w:rFonts w:ascii="宋体" w:hAnsi="宋体" w:eastAsia="宋体" w:cs="宋体"/>
          <w:spacing w:val="-1"/>
          <w:sz w:val="28"/>
          <w:szCs w:val="28"/>
        </w:rPr>
        <w:t>分就是其中之一。另外，“批评者”和“行动者”的二分法特别适用于额叶</w:t>
      </w:r>
      <w:r>
        <w:rPr>
          <w:rFonts w:ascii="宋体" w:hAnsi="宋体" w:eastAsia="宋体" w:cs="宋体"/>
          <w:spacing w:val="1"/>
          <w:sz w:val="28"/>
          <w:szCs w:val="28"/>
        </w:rPr>
        <w:t xml:space="preserve">  </w:t>
      </w:r>
      <w:r>
        <w:rPr>
          <w:rFonts w:ascii="宋体" w:hAnsi="宋体" w:eastAsia="宋体" w:cs="宋体"/>
          <w:sz w:val="28"/>
          <w:szCs w:val="28"/>
        </w:rPr>
        <w:t>和相关结构。“批评者”通过学习对未来的</w:t>
      </w:r>
      <w:r>
        <w:rPr>
          <w:rFonts w:ascii="宋体" w:hAnsi="宋体" w:eastAsia="宋体" w:cs="宋体"/>
          <w:spacing w:val="-1"/>
          <w:sz w:val="28"/>
          <w:szCs w:val="28"/>
        </w:rPr>
        <w:t>奖励进行预测，“行动者”用学</w:t>
      </w:r>
      <w:r>
        <w:rPr>
          <w:rFonts w:ascii="宋体" w:hAnsi="宋体" w:eastAsia="宋体" w:cs="宋体"/>
          <w:sz w:val="28"/>
          <w:szCs w:val="28"/>
        </w:rPr>
        <w:t xml:space="preserve"> </w:t>
      </w:r>
      <w:r>
        <w:rPr>
          <w:rFonts w:ascii="宋体" w:hAnsi="宋体" w:eastAsia="宋体" w:cs="宋体"/>
          <w:spacing w:val="9"/>
          <w:sz w:val="28"/>
          <w:szCs w:val="28"/>
        </w:rPr>
        <w:t>到的知识指导行动。 J.</w:t>
      </w:r>
      <w:r>
        <w:rPr>
          <w:rFonts w:ascii="宋体" w:hAnsi="宋体" w:eastAsia="宋体" w:cs="宋体"/>
          <w:spacing w:val="57"/>
          <w:sz w:val="28"/>
          <w:szCs w:val="28"/>
        </w:rPr>
        <w:t xml:space="preserve">  </w:t>
      </w:r>
      <w:r>
        <w:rPr>
          <w:rFonts w:ascii="宋体" w:hAnsi="宋体" w:eastAsia="宋体" w:cs="宋体"/>
          <w:spacing w:val="9"/>
          <w:sz w:val="28"/>
          <w:szCs w:val="28"/>
        </w:rPr>
        <w:t>O</w:t>
      </w:r>
      <w:r>
        <w:rPr>
          <w:rFonts w:ascii="宋体" w:hAnsi="宋体" w:eastAsia="宋体" w:cs="宋体"/>
          <w:spacing w:val="-30"/>
          <w:sz w:val="28"/>
          <w:szCs w:val="28"/>
        </w:rPr>
        <w:t xml:space="preserve"> </w:t>
      </w:r>
      <w:r>
        <w:rPr>
          <w:rFonts w:ascii="宋体" w:hAnsi="宋体" w:eastAsia="宋体" w:cs="宋体"/>
          <w:spacing w:val="9"/>
          <w:sz w:val="28"/>
          <w:szCs w:val="28"/>
        </w:rPr>
        <w:t>'多尔蒂及其同事进行了一项旨在区分两者的</w:t>
      </w:r>
      <w:r>
        <w:rPr>
          <w:rFonts w:ascii="宋体" w:hAnsi="宋体" w:eastAsia="宋体" w:cs="宋体"/>
          <w:sz w:val="28"/>
          <w:szCs w:val="28"/>
        </w:rPr>
        <w:t xml:space="preserve"> </w:t>
      </w:r>
      <w:r>
        <w:rPr>
          <w:rFonts w:ascii="Times New Roman" w:hAnsi="Times New Roman" w:eastAsia="Times New Roman" w:cs="Times New Roman"/>
          <w:sz w:val="28"/>
          <w:szCs w:val="28"/>
        </w:rPr>
        <w:t>fMRI</w:t>
      </w:r>
      <w:r>
        <w:rPr>
          <w:rFonts w:ascii="Times New Roman" w:hAnsi="Times New Roman" w:eastAsia="Times New Roman" w:cs="Times New Roman"/>
          <w:spacing w:val="-7"/>
          <w:sz w:val="28"/>
          <w:szCs w:val="28"/>
        </w:rPr>
        <w:t xml:space="preserve"> </w:t>
      </w:r>
      <w:r>
        <w:rPr>
          <w:rFonts w:ascii="宋体" w:hAnsi="宋体" w:eastAsia="宋体" w:cs="宋体"/>
          <w:spacing w:val="13"/>
          <w:sz w:val="28"/>
          <w:szCs w:val="28"/>
        </w:rPr>
        <w:t>研究，得出了如下结论：“批评者”是由腹侧纹状体(双侧壳核和右</w:t>
      </w:r>
      <w:r>
        <w:rPr>
          <w:rFonts w:ascii="宋体" w:hAnsi="宋体" w:eastAsia="宋体" w:cs="宋体"/>
          <w:sz w:val="28"/>
          <w:szCs w:val="28"/>
        </w:rPr>
        <w:t xml:space="preserve"> </w:t>
      </w:r>
      <w:r>
        <w:rPr>
          <w:rFonts w:ascii="宋体" w:hAnsi="宋体" w:eastAsia="宋体" w:cs="宋体"/>
          <w:spacing w:val="15"/>
          <w:sz w:val="28"/>
          <w:szCs w:val="28"/>
        </w:rPr>
        <w:t>伏隔核)介导的，“行动者”是由背侧纹状体(左前尾状核)介导的。</w:t>
      </w:r>
      <w:r>
        <w:rPr>
          <w:rFonts w:ascii="宋体" w:hAnsi="宋体" w:eastAsia="宋体" w:cs="宋体"/>
          <w:spacing w:val="78"/>
          <w:sz w:val="28"/>
          <w:szCs w:val="28"/>
        </w:rPr>
        <w:t xml:space="preserve"> </w:t>
      </w:r>
      <w:r>
        <w:rPr>
          <w:rFonts w:ascii="宋体" w:hAnsi="宋体" w:eastAsia="宋体" w:cs="宋体"/>
          <w:color w:val="B08040"/>
          <w:spacing w:val="15"/>
          <w:sz w:val="28"/>
          <w:szCs w:val="28"/>
        </w:rPr>
        <w:t>注</w:t>
      </w:r>
      <w:r>
        <w:rPr>
          <w:rFonts w:ascii="宋体" w:hAnsi="宋体" w:eastAsia="宋体" w:cs="宋体"/>
          <w:color w:val="B08040"/>
          <w:sz w:val="28"/>
          <w:szCs w:val="28"/>
        </w:rPr>
        <w:t xml:space="preserve"> </w:t>
      </w:r>
      <w:r>
        <w:rPr>
          <w:rFonts w:ascii="宋体" w:hAnsi="宋体" w:eastAsia="宋体" w:cs="宋体"/>
          <w:spacing w:val="20"/>
          <w:sz w:val="28"/>
          <w:szCs w:val="28"/>
        </w:rPr>
        <w:t>腹侧与背侧的区别显然是非常有趣的。它和一个宽泛的、时间更久远的</w:t>
      </w:r>
      <w:r>
        <w:rPr>
          <w:rFonts w:ascii="宋体" w:hAnsi="宋体" w:eastAsia="宋体" w:cs="宋体"/>
          <w:spacing w:val="1"/>
          <w:sz w:val="28"/>
          <w:szCs w:val="28"/>
        </w:rPr>
        <w:t xml:space="preserve"> </w:t>
      </w:r>
      <w:r>
        <w:rPr>
          <w:rFonts w:ascii="宋体" w:hAnsi="宋体" w:eastAsia="宋体" w:cs="宋体"/>
          <w:spacing w:val="20"/>
          <w:sz w:val="28"/>
          <w:szCs w:val="28"/>
        </w:rPr>
        <w:t>观点相呼应，即认为眶额结构对个人的价值评估功能至</w:t>
      </w:r>
      <w:r>
        <w:rPr>
          <w:rFonts w:ascii="宋体" w:hAnsi="宋体" w:eastAsia="宋体" w:cs="宋体"/>
          <w:spacing w:val="19"/>
          <w:sz w:val="28"/>
          <w:szCs w:val="28"/>
        </w:rPr>
        <w:t>关重要，而额叶</w:t>
      </w:r>
      <w:r>
        <w:rPr>
          <w:rFonts w:ascii="宋体" w:hAnsi="宋体" w:eastAsia="宋体" w:cs="宋体"/>
          <w:sz w:val="28"/>
          <w:szCs w:val="28"/>
        </w:rPr>
        <w:t xml:space="preserve"> </w:t>
      </w:r>
      <w:r>
        <w:rPr>
          <w:rFonts w:ascii="宋体" w:hAnsi="宋体" w:eastAsia="宋体" w:cs="宋体"/>
          <w:spacing w:val="20"/>
          <w:sz w:val="28"/>
          <w:szCs w:val="28"/>
        </w:rPr>
        <w:t>凸面在对外部世界进行导航的过程中发挥了极其</w:t>
      </w:r>
      <w:r>
        <w:rPr>
          <w:rFonts w:ascii="宋体" w:hAnsi="宋体" w:eastAsia="宋体" w:cs="宋体"/>
          <w:spacing w:val="19"/>
          <w:sz w:val="28"/>
          <w:szCs w:val="28"/>
        </w:rPr>
        <w:t>重要的作用。我感兴趣</w:t>
      </w:r>
      <w:r>
        <w:rPr>
          <w:rFonts w:ascii="宋体" w:hAnsi="宋体" w:eastAsia="宋体" w:cs="宋体"/>
          <w:sz w:val="28"/>
          <w:szCs w:val="28"/>
        </w:rPr>
        <w:t xml:space="preserve"> </w:t>
      </w:r>
      <w:r>
        <w:rPr>
          <w:rFonts w:ascii="宋体" w:hAnsi="宋体" w:eastAsia="宋体" w:cs="宋体"/>
          <w:spacing w:val="14"/>
          <w:sz w:val="28"/>
          <w:szCs w:val="28"/>
        </w:rPr>
        <w:t>的还有</w:t>
      </w:r>
      <w:r>
        <w:rPr>
          <w:rFonts w:ascii="Times New Roman" w:hAnsi="Times New Roman" w:eastAsia="Times New Roman" w:cs="Times New Roman"/>
          <w:spacing w:val="14"/>
          <w:sz w:val="28"/>
          <w:szCs w:val="28"/>
        </w:rPr>
        <w:t>J.O’</w:t>
      </w:r>
      <w:r>
        <w:rPr>
          <w:rFonts w:ascii="Times New Roman" w:hAnsi="Times New Roman" w:eastAsia="Times New Roman" w:cs="Times New Roman"/>
          <w:sz w:val="28"/>
          <w:szCs w:val="28"/>
        </w:rPr>
        <w:t xml:space="preserve">   </w:t>
      </w:r>
      <w:r>
        <w:rPr>
          <w:rFonts w:ascii="宋体" w:hAnsi="宋体" w:eastAsia="宋体" w:cs="宋体"/>
          <w:spacing w:val="14"/>
          <w:sz w:val="28"/>
          <w:szCs w:val="28"/>
        </w:rPr>
        <w:t>多尔蒂的研究结果的偏侧性，虽然多尔蒂没有强调这一点：</w:t>
      </w:r>
      <w:r>
        <w:rPr>
          <w:rFonts w:ascii="宋体" w:hAnsi="宋体" w:eastAsia="宋体" w:cs="宋体"/>
          <w:spacing w:val="2"/>
          <w:sz w:val="28"/>
          <w:szCs w:val="28"/>
        </w:rPr>
        <w:t xml:space="preserve"> </w:t>
      </w:r>
      <w:r>
        <w:rPr>
          <w:rFonts w:ascii="宋体" w:hAnsi="宋体" w:eastAsia="宋体" w:cs="宋体"/>
          <w:spacing w:val="4"/>
          <w:sz w:val="28"/>
          <w:szCs w:val="28"/>
        </w:rPr>
        <w:t>具有探索者特质的“批评者”往往与右前脑有关，具有执行者</w:t>
      </w:r>
      <w:r>
        <w:rPr>
          <w:rFonts w:ascii="宋体" w:hAnsi="宋体" w:eastAsia="宋体" w:cs="宋体"/>
          <w:spacing w:val="3"/>
          <w:sz w:val="28"/>
          <w:szCs w:val="28"/>
        </w:rPr>
        <w:t>特质的“行</w:t>
      </w:r>
    </w:p>
    <w:p w14:paraId="1080205E">
      <w:pPr>
        <w:spacing w:before="1" w:line="218" w:lineRule="auto"/>
        <w:rPr>
          <w:rFonts w:ascii="宋体" w:hAnsi="宋体" w:eastAsia="宋体" w:cs="宋体"/>
          <w:sz w:val="28"/>
          <w:szCs w:val="28"/>
        </w:rPr>
      </w:pPr>
      <w:r>
        <w:rPr>
          <w:rFonts w:ascii="宋体" w:hAnsi="宋体" w:eastAsia="宋体" w:cs="宋体"/>
          <w:spacing w:val="3"/>
          <w:sz w:val="28"/>
          <w:szCs w:val="28"/>
        </w:rPr>
        <w:t>动者”往往会与左前脑有关。</w:t>
      </w:r>
    </w:p>
    <w:p w14:paraId="4A8F221D">
      <w:pPr>
        <w:spacing w:before="148" w:line="246" w:lineRule="auto"/>
        <w:ind w:right="82" w:firstLine="620"/>
        <w:rPr>
          <w:rFonts w:ascii="宋体" w:hAnsi="宋体" w:eastAsia="宋体" w:cs="宋体"/>
          <w:sz w:val="28"/>
          <w:szCs w:val="28"/>
        </w:rPr>
      </w:pPr>
      <w:r>
        <w:rPr>
          <w:rFonts w:ascii="宋体" w:hAnsi="宋体" w:eastAsia="宋体" w:cs="宋体"/>
          <w:spacing w:val="8"/>
          <w:sz w:val="28"/>
          <w:szCs w:val="28"/>
        </w:rPr>
        <w:t>上述大量证据表明，借助早先的“科技含量较低”的速示器、二</w:t>
      </w:r>
      <w:r>
        <w:rPr>
          <w:rFonts w:ascii="宋体" w:hAnsi="宋体" w:eastAsia="宋体" w:cs="宋体"/>
          <w:spacing w:val="7"/>
          <w:sz w:val="28"/>
          <w:szCs w:val="28"/>
        </w:rPr>
        <w:t>分法</w:t>
      </w:r>
      <w:r>
        <w:rPr>
          <w:rFonts w:ascii="宋体" w:hAnsi="宋体" w:eastAsia="宋体" w:cs="宋体"/>
          <w:sz w:val="28"/>
          <w:szCs w:val="28"/>
        </w:rPr>
        <w:t xml:space="preserve"> </w:t>
      </w:r>
      <w:r>
        <w:rPr>
          <w:rFonts w:ascii="宋体" w:hAnsi="宋体" w:eastAsia="宋体" w:cs="宋体"/>
          <w:spacing w:val="18"/>
          <w:sz w:val="28"/>
          <w:szCs w:val="28"/>
        </w:rPr>
        <w:t>和当今最先进的</w:t>
      </w:r>
      <w:r>
        <w:rPr>
          <w:rFonts w:ascii="宋体" w:hAnsi="宋体" w:eastAsia="宋体" w:cs="宋体"/>
          <w:sz w:val="28"/>
          <w:szCs w:val="28"/>
        </w:rPr>
        <w:t>fMRI</w:t>
      </w:r>
      <w:r>
        <w:rPr>
          <w:rFonts w:ascii="宋体" w:hAnsi="宋体" w:eastAsia="宋体" w:cs="宋体"/>
          <w:spacing w:val="18"/>
          <w:sz w:val="28"/>
          <w:szCs w:val="28"/>
        </w:rPr>
        <w:t xml:space="preserve"> 得出的结论有着令人印象深刻的一致性。大</w:t>
      </w:r>
      <w:r>
        <w:rPr>
          <w:rFonts w:ascii="宋体" w:hAnsi="宋体" w:eastAsia="宋体" w:cs="宋体"/>
          <w:spacing w:val="17"/>
          <w:sz w:val="28"/>
          <w:szCs w:val="28"/>
        </w:rPr>
        <w:t>脑这</w:t>
      </w:r>
    </w:p>
    <w:p w14:paraId="3698A88E">
      <w:pPr>
        <w:spacing w:line="246" w:lineRule="auto"/>
        <w:rPr>
          <w:rFonts w:ascii="宋体" w:hAnsi="宋体" w:eastAsia="宋体" w:cs="宋体"/>
          <w:sz w:val="28"/>
          <w:szCs w:val="28"/>
        </w:rPr>
        <w:sectPr>
          <w:pgSz w:w="12240" w:h="15840"/>
          <w:pgMar w:top="400" w:right="1477" w:bottom="0" w:left="1419" w:header="0" w:footer="0" w:gutter="0"/>
          <w:cols w:space="720" w:num="1"/>
        </w:sectPr>
      </w:pPr>
    </w:p>
    <w:p w14:paraId="18808D28">
      <w:pPr>
        <w:pStyle w:val="2"/>
        <w:spacing w:line="244" w:lineRule="auto"/>
      </w:pPr>
    </w:p>
    <w:p w14:paraId="725D36FE">
      <w:pPr>
        <w:pStyle w:val="2"/>
        <w:spacing w:line="244" w:lineRule="auto"/>
      </w:pPr>
    </w:p>
    <w:p w14:paraId="7E91F45E">
      <w:pPr>
        <w:pStyle w:val="2"/>
        <w:spacing w:line="244" w:lineRule="auto"/>
      </w:pPr>
    </w:p>
    <w:p w14:paraId="73DF79BC">
      <w:pPr>
        <w:pStyle w:val="2"/>
        <w:spacing w:line="244" w:lineRule="auto"/>
      </w:pPr>
    </w:p>
    <w:p w14:paraId="27630E1D">
      <w:pPr>
        <w:spacing w:before="91" w:line="237" w:lineRule="auto"/>
        <w:ind w:right="37"/>
        <w:rPr>
          <w:rFonts w:ascii="宋体" w:hAnsi="宋体" w:eastAsia="宋体" w:cs="宋体"/>
          <w:sz w:val="28"/>
          <w:szCs w:val="28"/>
        </w:rPr>
      </w:pPr>
      <w:r>
        <w:rPr>
          <w:rFonts w:ascii="宋体" w:hAnsi="宋体" w:eastAsia="宋体" w:cs="宋体"/>
          <w:spacing w:val="19"/>
          <w:sz w:val="28"/>
          <w:szCs w:val="28"/>
        </w:rPr>
        <w:t>支乐队似乎可以被分成两组演奏者。坐在通道右侧的演奏者更快地初步</w:t>
      </w:r>
      <w:r>
        <w:rPr>
          <w:rFonts w:ascii="宋体" w:hAnsi="宋体" w:eastAsia="宋体" w:cs="宋体"/>
          <w:spacing w:val="14"/>
          <w:sz w:val="28"/>
          <w:szCs w:val="28"/>
        </w:rPr>
        <w:t xml:space="preserve"> </w:t>
      </w:r>
      <w:r>
        <w:rPr>
          <w:rFonts w:ascii="宋体" w:hAnsi="宋体" w:eastAsia="宋体" w:cs="宋体"/>
          <w:spacing w:val="19"/>
          <w:sz w:val="28"/>
          <w:szCs w:val="28"/>
        </w:rPr>
        <w:t>掌握曲目，但从长远来看，经过适当的练习后，坐在通道左侧的演奏者</w:t>
      </w:r>
      <w:r>
        <w:rPr>
          <w:rFonts w:ascii="宋体" w:hAnsi="宋体" w:eastAsia="宋体" w:cs="宋体"/>
          <w:spacing w:val="13"/>
          <w:sz w:val="28"/>
          <w:szCs w:val="28"/>
        </w:rPr>
        <w:t xml:space="preserve"> </w:t>
      </w:r>
      <w:r>
        <w:rPr>
          <w:rFonts w:ascii="宋体" w:hAnsi="宋体" w:eastAsia="宋体" w:cs="宋体"/>
          <w:spacing w:val="20"/>
          <w:sz w:val="28"/>
          <w:szCs w:val="28"/>
        </w:rPr>
        <w:t>更容易接近完美。如果将大脑比作公司，大脑这个庞大的组织似乎是由</w:t>
      </w:r>
      <w:r>
        <w:rPr>
          <w:rFonts w:ascii="宋体" w:hAnsi="宋体" w:eastAsia="宋体" w:cs="宋体"/>
          <w:spacing w:val="1"/>
          <w:sz w:val="28"/>
          <w:szCs w:val="28"/>
        </w:rPr>
        <w:t xml:space="preserve"> </w:t>
      </w:r>
      <w:r>
        <w:rPr>
          <w:rFonts w:ascii="宋体" w:hAnsi="宋体" w:eastAsia="宋体" w:cs="宋体"/>
          <w:spacing w:val="11"/>
          <w:sz w:val="28"/>
          <w:szCs w:val="28"/>
        </w:rPr>
        <w:t>两个主要部门组成的：</w:t>
      </w:r>
      <w:r>
        <w:rPr>
          <w:rFonts w:ascii="宋体" w:hAnsi="宋体" w:eastAsia="宋体" w:cs="宋体"/>
          <w:spacing w:val="100"/>
          <w:sz w:val="28"/>
          <w:szCs w:val="28"/>
        </w:rPr>
        <w:t xml:space="preserve"> </w:t>
      </w:r>
      <w:r>
        <w:rPr>
          <w:rFonts w:ascii="宋体" w:hAnsi="宋体" w:eastAsia="宋体" w:cs="宋体"/>
          <w:spacing w:val="11"/>
          <w:sz w:val="28"/>
          <w:szCs w:val="28"/>
        </w:rPr>
        <w:t>一个处理比较新的计划，另一</w:t>
      </w:r>
      <w:r>
        <w:rPr>
          <w:rFonts w:ascii="宋体" w:hAnsi="宋体" w:eastAsia="宋体" w:cs="宋体"/>
          <w:spacing w:val="10"/>
          <w:sz w:val="28"/>
          <w:szCs w:val="28"/>
        </w:rPr>
        <w:t>个负责运行已有</w:t>
      </w:r>
    </w:p>
    <w:p w14:paraId="11C0050D">
      <w:pPr>
        <w:spacing w:before="1" w:line="238" w:lineRule="auto"/>
        <w:ind w:right="57"/>
        <w:rPr>
          <w:rFonts w:ascii="宋体" w:hAnsi="宋体" w:eastAsia="宋体" w:cs="宋体"/>
          <w:sz w:val="28"/>
          <w:szCs w:val="28"/>
        </w:rPr>
      </w:pPr>
      <w:r>
        <w:rPr>
          <w:rFonts w:ascii="宋体" w:hAnsi="宋体" w:eastAsia="宋体" w:cs="宋体"/>
          <w:spacing w:val="19"/>
          <w:sz w:val="28"/>
          <w:szCs w:val="28"/>
        </w:rPr>
        <w:t>的、进行中的生产线。事实上，两个半脑都参与了全部的认知过程，但</w:t>
      </w:r>
      <w:r>
        <w:rPr>
          <w:rFonts w:ascii="宋体" w:hAnsi="宋体" w:eastAsia="宋体" w:cs="宋体"/>
          <w:spacing w:val="12"/>
          <w:sz w:val="28"/>
          <w:szCs w:val="28"/>
        </w:rPr>
        <w:t xml:space="preserve"> </w:t>
      </w:r>
      <w:r>
        <w:rPr>
          <w:rFonts w:ascii="宋体" w:hAnsi="宋体" w:eastAsia="宋体" w:cs="宋体"/>
          <w:spacing w:val="15"/>
          <w:sz w:val="28"/>
          <w:szCs w:val="28"/>
        </w:rPr>
        <w:t>它们的相对参与程度会依据新奇性-常规化原则而有所不同。</w:t>
      </w:r>
    </w:p>
    <w:p w14:paraId="41F04783">
      <w:pPr>
        <w:spacing w:before="176" w:line="244" w:lineRule="auto"/>
        <w:ind w:right="25" w:firstLine="629"/>
        <w:rPr>
          <w:rFonts w:ascii="宋体" w:hAnsi="宋体" w:eastAsia="宋体" w:cs="宋体"/>
          <w:sz w:val="28"/>
          <w:szCs w:val="28"/>
        </w:rPr>
      </w:pPr>
      <w:r>
        <w:rPr>
          <w:rFonts w:ascii="宋体" w:hAnsi="宋体" w:eastAsia="宋体" w:cs="宋体"/>
          <w:spacing w:val="19"/>
          <w:sz w:val="28"/>
          <w:szCs w:val="28"/>
        </w:rPr>
        <w:t>神经科学的多个领域都出现了支持上述概括性结论的证据。除了前</w:t>
      </w:r>
      <w:r>
        <w:rPr>
          <w:rFonts w:ascii="宋体" w:hAnsi="宋体" w:eastAsia="宋体" w:cs="宋体"/>
          <w:spacing w:val="12"/>
          <w:sz w:val="28"/>
          <w:szCs w:val="28"/>
        </w:rPr>
        <w:t xml:space="preserve"> </w:t>
      </w:r>
      <w:r>
        <w:rPr>
          <w:rFonts w:ascii="宋体" w:hAnsi="宋体" w:eastAsia="宋体" w:cs="宋体"/>
          <w:spacing w:val="17"/>
          <w:sz w:val="28"/>
          <w:szCs w:val="28"/>
        </w:rPr>
        <w:t>述的神经心理学和神经成像证据外，行为-生化证据也</w:t>
      </w:r>
      <w:r>
        <w:rPr>
          <w:rFonts w:ascii="宋体" w:hAnsi="宋体" w:eastAsia="宋体" w:cs="宋体"/>
          <w:spacing w:val="16"/>
          <w:sz w:val="28"/>
          <w:szCs w:val="28"/>
        </w:rPr>
        <w:t>为其提供了佐</w:t>
      </w:r>
    </w:p>
    <w:p w14:paraId="50CEA687">
      <w:pPr>
        <w:spacing w:before="3" w:line="244" w:lineRule="auto"/>
        <w:rPr>
          <w:rFonts w:ascii="宋体" w:hAnsi="宋体" w:eastAsia="宋体" w:cs="宋体"/>
          <w:sz w:val="28"/>
          <w:szCs w:val="28"/>
        </w:rPr>
      </w:pPr>
      <w:r>
        <w:rPr>
          <w:rFonts w:ascii="宋体" w:hAnsi="宋体" w:eastAsia="宋体" w:cs="宋体"/>
          <w:spacing w:val="20"/>
          <w:sz w:val="28"/>
          <w:szCs w:val="28"/>
        </w:rPr>
        <w:t>证。左半脑中的多巴胺能通路更重要，在动</w:t>
      </w:r>
      <w:r>
        <w:rPr>
          <w:rFonts w:ascii="宋体" w:hAnsi="宋体" w:eastAsia="宋体" w:cs="宋体"/>
          <w:spacing w:val="19"/>
          <w:sz w:val="28"/>
          <w:szCs w:val="28"/>
        </w:rPr>
        <w:t>物模型中，多巴胺系统受到</w:t>
      </w:r>
      <w:r>
        <w:rPr>
          <w:rFonts w:ascii="宋体" w:hAnsi="宋体" w:eastAsia="宋体" w:cs="宋体"/>
          <w:sz w:val="28"/>
          <w:szCs w:val="28"/>
        </w:rPr>
        <w:t xml:space="preserve"> </w:t>
      </w:r>
      <w:r>
        <w:rPr>
          <w:rFonts w:ascii="宋体" w:hAnsi="宋体" w:eastAsia="宋体" w:cs="宋体"/>
          <w:spacing w:val="28"/>
          <w:sz w:val="28"/>
          <w:szCs w:val="28"/>
        </w:rPr>
        <w:t>刺激后会产生刻板的、重复的行为(在先前经验中被强化)。相反，右</w:t>
      </w:r>
      <w:r>
        <w:rPr>
          <w:rFonts w:ascii="宋体" w:hAnsi="宋体" w:eastAsia="宋体" w:cs="宋体"/>
          <w:spacing w:val="17"/>
          <w:sz w:val="28"/>
          <w:szCs w:val="28"/>
        </w:rPr>
        <w:t xml:space="preserve"> </w:t>
      </w:r>
      <w:r>
        <w:rPr>
          <w:rFonts w:ascii="宋体" w:hAnsi="宋体" w:eastAsia="宋体" w:cs="宋体"/>
          <w:spacing w:val="19"/>
          <w:sz w:val="28"/>
          <w:szCs w:val="28"/>
        </w:rPr>
        <w:t>半脑中的去甲肾上腺素能通路更重要，刺激去甲肾上腺素能系统能产生</w:t>
      </w:r>
      <w:r>
        <w:rPr>
          <w:rFonts w:ascii="宋体" w:hAnsi="宋体" w:eastAsia="宋体" w:cs="宋体"/>
          <w:spacing w:val="13"/>
          <w:sz w:val="28"/>
          <w:szCs w:val="28"/>
        </w:rPr>
        <w:t xml:space="preserve"> </w:t>
      </w:r>
      <w:r>
        <w:rPr>
          <w:rFonts w:ascii="宋体" w:hAnsi="宋体" w:eastAsia="宋体" w:cs="宋体"/>
          <w:spacing w:val="19"/>
          <w:sz w:val="28"/>
          <w:szCs w:val="28"/>
        </w:rPr>
        <w:t>探索性的、求新的行为</w:t>
      </w:r>
      <w:r>
        <w:rPr>
          <w:rFonts w:ascii="宋体" w:hAnsi="宋体" w:eastAsia="宋体" w:cs="宋体"/>
          <w:color w:val="904020"/>
          <w:spacing w:val="19"/>
          <w:sz w:val="28"/>
          <w:szCs w:val="28"/>
        </w:rPr>
        <w:t>注</w:t>
      </w:r>
      <w:r>
        <w:rPr>
          <w:rFonts w:ascii="宋体" w:hAnsi="宋体" w:eastAsia="宋体" w:cs="宋体"/>
          <w:color w:val="904020"/>
          <w:spacing w:val="-70"/>
          <w:sz w:val="28"/>
          <w:szCs w:val="28"/>
        </w:rPr>
        <w:t xml:space="preserve"> </w:t>
      </w:r>
      <w:r>
        <w:rPr>
          <w:rFonts w:ascii="宋体" w:hAnsi="宋体" w:eastAsia="宋体" w:cs="宋体"/>
          <w:spacing w:val="19"/>
          <w:sz w:val="28"/>
          <w:szCs w:val="28"/>
        </w:rPr>
        <w:t>，对去甲肾上腺素能系统的药理学抑制会增强</w:t>
      </w:r>
      <w:r>
        <w:rPr>
          <w:rFonts w:ascii="宋体" w:hAnsi="宋体" w:eastAsia="宋体" w:cs="宋体"/>
          <w:sz w:val="28"/>
          <w:szCs w:val="28"/>
        </w:rPr>
        <w:t xml:space="preserve"> </w:t>
      </w:r>
      <w:r>
        <w:rPr>
          <w:rFonts w:ascii="宋体" w:hAnsi="宋体" w:eastAsia="宋体" w:cs="宋体"/>
          <w:spacing w:val="12"/>
          <w:sz w:val="28"/>
          <w:szCs w:val="28"/>
        </w:rPr>
        <w:t>反应抑制功能注。类似地，史蒂文</w:t>
      </w:r>
      <w:r>
        <w:rPr>
          <w:rFonts w:ascii="宋体" w:hAnsi="宋体" w:eastAsia="宋体" w:cs="宋体"/>
          <w:spacing w:val="-27"/>
          <w:sz w:val="28"/>
          <w:szCs w:val="28"/>
        </w:rPr>
        <w:t xml:space="preserve"> </w:t>
      </w:r>
      <w:r>
        <w:rPr>
          <w:rFonts w:ascii="宋体" w:hAnsi="宋体" w:eastAsia="宋体" w:cs="宋体"/>
          <w:spacing w:val="12"/>
          <w:sz w:val="28"/>
          <w:szCs w:val="28"/>
        </w:rPr>
        <w:t>·格罗斯伯格注等人提出，将新知识</w:t>
      </w:r>
      <w:r>
        <w:rPr>
          <w:rFonts w:ascii="宋体" w:hAnsi="宋体" w:eastAsia="宋体" w:cs="宋体"/>
          <w:sz w:val="28"/>
          <w:szCs w:val="28"/>
        </w:rPr>
        <w:t xml:space="preserve">  </w:t>
      </w:r>
      <w:r>
        <w:rPr>
          <w:rFonts w:ascii="宋体" w:hAnsi="宋体" w:eastAsia="宋体" w:cs="宋体"/>
          <w:spacing w:val="17"/>
          <w:sz w:val="28"/>
          <w:szCs w:val="28"/>
        </w:rPr>
        <w:t>习得机制与旧知识的保持机制分开后，可以提高神</w:t>
      </w:r>
      <w:r>
        <w:rPr>
          <w:rFonts w:ascii="宋体" w:hAnsi="宋体" w:eastAsia="宋体" w:cs="宋体"/>
          <w:spacing w:val="16"/>
          <w:sz w:val="28"/>
          <w:szCs w:val="28"/>
        </w:rPr>
        <w:t>经网络的计算能力。</w:t>
      </w:r>
    </w:p>
    <w:p w14:paraId="7DBDF2A1">
      <w:pPr>
        <w:spacing w:before="94" w:line="222" w:lineRule="auto"/>
        <w:rPr>
          <w:rFonts w:ascii="黑体" w:hAnsi="黑体" w:eastAsia="黑体" w:cs="黑体"/>
          <w:sz w:val="28"/>
          <w:szCs w:val="28"/>
        </w:rPr>
      </w:pPr>
      <w:r>
        <w:rPr>
          <w:rFonts w:ascii="黑体" w:hAnsi="黑体" w:eastAsia="黑体" w:cs="黑体"/>
          <w:color w:val="B07050"/>
          <w:sz w:val="28"/>
          <w:szCs w:val="28"/>
        </w:rPr>
        <w:t>注</w:t>
      </w:r>
    </w:p>
    <w:p w14:paraId="516DB2F4">
      <w:pPr>
        <w:spacing w:before="113" w:line="243" w:lineRule="auto"/>
        <w:ind w:right="47" w:firstLine="629"/>
        <w:rPr>
          <w:rFonts w:ascii="宋体" w:hAnsi="宋体" w:eastAsia="宋体" w:cs="宋体"/>
          <w:sz w:val="28"/>
          <w:szCs w:val="28"/>
        </w:rPr>
      </w:pPr>
      <w:r>
        <w:rPr>
          <w:rFonts w:ascii="宋体" w:hAnsi="宋体" w:eastAsia="宋体" w:cs="宋体"/>
          <w:spacing w:val="19"/>
          <w:sz w:val="28"/>
          <w:szCs w:val="28"/>
        </w:rPr>
        <w:t>病理学研究的结果指向了同一方向。当病理</w:t>
      </w:r>
      <w:r>
        <w:rPr>
          <w:rFonts w:ascii="宋体" w:hAnsi="宋体" w:eastAsia="宋体" w:cs="宋体"/>
          <w:spacing w:val="18"/>
          <w:sz w:val="28"/>
          <w:szCs w:val="28"/>
        </w:rPr>
        <w:t>性定向反应增强时，相</w:t>
      </w:r>
      <w:r>
        <w:rPr>
          <w:rFonts w:ascii="宋体" w:hAnsi="宋体" w:eastAsia="宋体" w:cs="宋体"/>
          <w:sz w:val="28"/>
          <w:szCs w:val="28"/>
        </w:rPr>
        <w:t xml:space="preserve"> </w:t>
      </w:r>
      <w:r>
        <w:rPr>
          <w:rFonts w:ascii="宋体" w:hAnsi="宋体" w:eastAsia="宋体" w:cs="宋体"/>
          <w:spacing w:val="13"/>
          <w:sz w:val="28"/>
          <w:szCs w:val="28"/>
        </w:rPr>
        <w:t xml:space="preserve">关的电生理活动会产生偏侧性，主要与右半脑相关。 </w:t>
      </w:r>
      <w:r>
        <w:rPr>
          <w:rFonts w:ascii="宋体" w:hAnsi="宋体" w:eastAsia="宋体" w:cs="宋体"/>
          <w:color w:val="B07050"/>
          <w:spacing w:val="13"/>
          <w:position w:val="6"/>
          <w:sz w:val="28"/>
          <w:szCs w:val="28"/>
        </w:rPr>
        <w:t>注</w:t>
      </w:r>
    </w:p>
    <w:p w14:paraId="5AE3C20F">
      <w:pPr>
        <w:spacing w:before="141"/>
        <w:ind w:right="23" w:firstLine="629"/>
        <w:jc w:val="both"/>
        <w:rPr>
          <w:rFonts w:ascii="宋体" w:hAnsi="宋体" w:eastAsia="宋体" w:cs="宋体"/>
          <w:sz w:val="28"/>
          <w:szCs w:val="28"/>
        </w:rPr>
      </w:pPr>
      <w:r>
        <w:rPr>
          <w:rFonts w:ascii="宋体" w:hAnsi="宋体" w:eastAsia="宋体" w:cs="宋体"/>
          <w:spacing w:val="19"/>
          <w:sz w:val="28"/>
          <w:szCs w:val="28"/>
        </w:rPr>
        <w:t>认知控制的发生位置从右半脑到左半脑的转换发生在多种时间尺度</w:t>
      </w:r>
      <w:r>
        <w:rPr>
          <w:rFonts w:ascii="宋体" w:hAnsi="宋体" w:eastAsia="宋体" w:cs="宋体"/>
          <w:spacing w:val="14"/>
          <w:sz w:val="28"/>
          <w:szCs w:val="28"/>
        </w:rPr>
        <w:t xml:space="preserve"> </w:t>
      </w:r>
      <w:r>
        <w:rPr>
          <w:rFonts w:ascii="宋体" w:hAnsi="宋体" w:eastAsia="宋体" w:cs="宋体"/>
          <w:spacing w:val="33"/>
          <w:sz w:val="28"/>
          <w:szCs w:val="28"/>
        </w:rPr>
        <w:t>上：短到几分钟、几小时(如在实验过程中进行学习),长达几</w:t>
      </w:r>
      <w:r>
        <w:rPr>
          <w:rFonts w:ascii="宋体" w:hAnsi="宋体" w:eastAsia="宋体" w:cs="宋体"/>
          <w:spacing w:val="32"/>
          <w:sz w:val="28"/>
          <w:szCs w:val="28"/>
        </w:rPr>
        <w:t>年、几</w:t>
      </w:r>
      <w:r>
        <w:rPr>
          <w:rFonts w:ascii="宋体" w:hAnsi="宋体" w:eastAsia="宋体" w:cs="宋体"/>
          <w:sz w:val="28"/>
          <w:szCs w:val="28"/>
        </w:rPr>
        <w:t xml:space="preserve"> </w:t>
      </w:r>
      <w:r>
        <w:rPr>
          <w:rFonts w:ascii="宋体" w:hAnsi="宋体" w:eastAsia="宋体" w:cs="宋体"/>
          <w:spacing w:val="28"/>
          <w:sz w:val="28"/>
          <w:szCs w:val="28"/>
        </w:rPr>
        <w:t>十年(学习复杂的技能和编码，包括语言)。这种转换</w:t>
      </w:r>
      <w:r>
        <w:rPr>
          <w:rFonts w:ascii="宋体" w:hAnsi="宋体" w:eastAsia="宋体" w:cs="宋体"/>
          <w:spacing w:val="27"/>
          <w:sz w:val="28"/>
          <w:szCs w:val="28"/>
        </w:rPr>
        <w:t>甚至可能超越个</w:t>
      </w:r>
      <w:r>
        <w:rPr>
          <w:rFonts w:ascii="宋体" w:hAnsi="宋体" w:eastAsia="宋体" w:cs="宋体"/>
          <w:sz w:val="28"/>
          <w:szCs w:val="28"/>
        </w:rPr>
        <w:t xml:space="preserve"> </w:t>
      </w:r>
      <w:r>
        <w:rPr>
          <w:rFonts w:ascii="宋体" w:hAnsi="宋体" w:eastAsia="宋体" w:cs="宋体"/>
          <w:spacing w:val="19"/>
          <w:sz w:val="28"/>
          <w:szCs w:val="28"/>
        </w:rPr>
        <w:t>体的时间尺度。有观点认为，整个人类文明史的特点就是认知重心从右</w:t>
      </w:r>
      <w:r>
        <w:rPr>
          <w:rFonts w:ascii="宋体" w:hAnsi="宋体" w:eastAsia="宋体" w:cs="宋体"/>
          <w:spacing w:val="16"/>
          <w:sz w:val="28"/>
          <w:szCs w:val="28"/>
        </w:rPr>
        <w:t xml:space="preserve"> </w:t>
      </w:r>
      <w:r>
        <w:rPr>
          <w:rFonts w:ascii="宋体" w:hAnsi="宋体" w:eastAsia="宋体" w:cs="宋体"/>
          <w:spacing w:val="18"/>
          <w:sz w:val="28"/>
          <w:szCs w:val="28"/>
        </w:rPr>
        <w:t>半脑转换到左半脑，因为在此过程中人类积累了各种现成的认知模板。</w:t>
      </w:r>
    </w:p>
    <w:p w14:paraId="21B39E59">
      <w:pPr>
        <w:spacing w:before="11" w:line="247" w:lineRule="auto"/>
        <w:ind w:right="55"/>
        <w:rPr>
          <w:rFonts w:ascii="宋体" w:hAnsi="宋体" w:eastAsia="宋体" w:cs="宋体"/>
          <w:sz w:val="28"/>
          <w:szCs w:val="28"/>
        </w:rPr>
      </w:pPr>
      <w:r>
        <w:rPr>
          <w:rFonts w:ascii="宋体" w:hAnsi="宋体" w:eastAsia="宋体" w:cs="宋体"/>
          <w:spacing w:val="19"/>
          <w:sz w:val="28"/>
          <w:szCs w:val="28"/>
        </w:rPr>
        <w:t>这些认知模板通过语言等外部文化手段被储存，并被个体当作认知的某</w:t>
      </w:r>
      <w:r>
        <w:rPr>
          <w:rFonts w:ascii="宋体" w:hAnsi="宋体" w:eastAsia="宋体" w:cs="宋体"/>
          <w:spacing w:val="14"/>
          <w:sz w:val="28"/>
          <w:szCs w:val="28"/>
        </w:rPr>
        <w:t xml:space="preserve"> </w:t>
      </w:r>
      <w:r>
        <w:rPr>
          <w:rFonts w:ascii="宋体" w:hAnsi="宋体" w:eastAsia="宋体" w:cs="宋体"/>
          <w:spacing w:val="9"/>
          <w:sz w:val="28"/>
          <w:szCs w:val="28"/>
        </w:rPr>
        <w:t>种“预制构件”在学习过程中被内化。所有想用神经解剖学的术语来诠释</w:t>
      </w:r>
      <w:r>
        <w:rPr>
          <w:rFonts w:ascii="宋体" w:hAnsi="宋体" w:eastAsia="宋体" w:cs="宋体"/>
          <w:spacing w:val="15"/>
          <w:sz w:val="28"/>
          <w:szCs w:val="28"/>
        </w:rPr>
        <w:t xml:space="preserve"> </w:t>
      </w:r>
      <w:r>
        <w:rPr>
          <w:rFonts w:ascii="宋体" w:hAnsi="宋体" w:eastAsia="宋体" w:cs="宋体"/>
          <w:spacing w:val="8"/>
          <w:sz w:val="28"/>
          <w:szCs w:val="28"/>
        </w:rPr>
        <w:t>维果茨基的文化-历史心理学注的人都会得出这一结论。朱利</w:t>
      </w:r>
      <w:r>
        <w:rPr>
          <w:rFonts w:ascii="宋体" w:hAnsi="宋体" w:eastAsia="宋体" w:cs="宋体"/>
          <w:spacing w:val="7"/>
          <w:sz w:val="28"/>
          <w:szCs w:val="28"/>
        </w:rPr>
        <w:t>安 ·</w:t>
      </w:r>
      <w:r>
        <w:rPr>
          <w:rFonts w:ascii="宋体" w:hAnsi="宋体" w:eastAsia="宋体" w:cs="宋体"/>
          <w:spacing w:val="-117"/>
          <w:sz w:val="28"/>
          <w:szCs w:val="28"/>
        </w:rPr>
        <w:t xml:space="preserve"> </w:t>
      </w:r>
      <w:r>
        <w:rPr>
          <w:rFonts w:ascii="宋体" w:hAnsi="宋体" w:eastAsia="宋体" w:cs="宋体"/>
          <w:spacing w:val="7"/>
          <w:sz w:val="28"/>
          <w:szCs w:val="28"/>
        </w:rPr>
        <w:t>杰恩斯</w:t>
      </w:r>
      <w:r>
        <w:rPr>
          <w:rFonts w:ascii="宋体" w:hAnsi="宋体" w:eastAsia="宋体" w:cs="宋体"/>
          <w:sz w:val="28"/>
          <w:szCs w:val="28"/>
        </w:rPr>
        <w:t xml:space="preserve"> </w:t>
      </w:r>
      <w:r>
        <w:rPr>
          <w:rFonts w:ascii="宋体" w:hAnsi="宋体" w:eastAsia="宋体" w:cs="宋体"/>
          <w:spacing w:val="20"/>
          <w:sz w:val="28"/>
          <w:szCs w:val="28"/>
        </w:rPr>
        <w:t>用一种更富诗意、更具隐喻性的语言表达了类似的结论，他是这</w:t>
      </w:r>
      <w:r>
        <w:rPr>
          <w:rFonts w:ascii="宋体" w:hAnsi="宋体" w:eastAsia="宋体" w:cs="宋体"/>
          <w:spacing w:val="19"/>
          <w:sz w:val="28"/>
          <w:szCs w:val="28"/>
        </w:rPr>
        <w:t>样阐</w:t>
      </w:r>
    </w:p>
    <w:p w14:paraId="76BB9034">
      <w:pPr>
        <w:spacing w:before="1" w:line="287" w:lineRule="auto"/>
        <w:ind w:right="244"/>
        <w:rPr>
          <w:rFonts w:ascii="宋体" w:hAnsi="宋体" w:eastAsia="宋体" w:cs="宋体"/>
          <w:sz w:val="28"/>
          <w:szCs w:val="28"/>
        </w:rPr>
      </w:pPr>
      <w:r>
        <w:rPr>
          <w:rFonts w:ascii="宋体" w:hAnsi="宋体" w:eastAsia="宋体" w:cs="宋体"/>
          <w:spacing w:val="4"/>
          <w:sz w:val="28"/>
          <w:szCs w:val="28"/>
        </w:rPr>
        <w:t>述“两院制”心智的：右半脑发出“神的声音”,300多年前，我们的</w:t>
      </w:r>
      <w:r>
        <w:rPr>
          <w:rFonts w:ascii="宋体" w:hAnsi="宋体" w:eastAsia="宋体" w:cs="宋体"/>
          <w:spacing w:val="3"/>
          <w:sz w:val="28"/>
          <w:szCs w:val="28"/>
        </w:rPr>
        <w:t>祖先</w:t>
      </w:r>
      <w:r>
        <w:rPr>
          <w:rFonts w:ascii="宋体" w:hAnsi="宋体" w:eastAsia="宋体" w:cs="宋体"/>
          <w:sz w:val="28"/>
          <w:szCs w:val="28"/>
        </w:rPr>
        <w:t xml:space="preserve"> </w:t>
      </w:r>
      <w:r>
        <w:rPr>
          <w:rFonts w:ascii="宋体" w:hAnsi="宋体" w:eastAsia="宋体" w:cs="宋体"/>
          <w:spacing w:val="10"/>
          <w:sz w:val="28"/>
          <w:szCs w:val="28"/>
        </w:rPr>
        <w:t>正是在这种声音的引导下，学会应对新情况的。</w:t>
      </w:r>
      <w:r>
        <w:rPr>
          <w:rFonts w:ascii="宋体" w:hAnsi="宋体" w:eastAsia="宋体" w:cs="宋体"/>
          <w:spacing w:val="79"/>
          <w:sz w:val="28"/>
          <w:szCs w:val="28"/>
        </w:rPr>
        <w:t xml:space="preserve"> </w:t>
      </w:r>
      <w:r>
        <w:rPr>
          <w:rFonts w:ascii="宋体" w:hAnsi="宋体" w:eastAsia="宋体" w:cs="宋体"/>
          <w:color w:val="B07050"/>
          <w:spacing w:val="10"/>
          <w:sz w:val="28"/>
          <w:szCs w:val="28"/>
        </w:rPr>
        <w:t>注</w:t>
      </w:r>
    </w:p>
    <w:p w14:paraId="0023F2EB">
      <w:pPr>
        <w:spacing w:line="287" w:lineRule="auto"/>
        <w:rPr>
          <w:rFonts w:ascii="宋体" w:hAnsi="宋体" w:eastAsia="宋体" w:cs="宋体"/>
          <w:sz w:val="28"/>
          <w:szCs w:val="28"/>
        </w:rPr>
        <w:sectPr>
          <w:pgSz w:w="12240" w:h="15840"/>
          <w:pgMar w:top="400" w:right="1480" w:bottom="0" w:left="1419" w:header="0" w:footer="0" w:gutter="0"/>
          <w:cols w:space="720" w:num="1"/>
        </w:sectPr>
      </w:pPr>
    </w:p>
    <w:p w14:paraId="1062B610">
      <w:pPr>
        <w:pStyle w:val="2"/>
        <w:spacing w:line="258" w:lineRule="auto"/>
      </w:pPr>
    </w:p>
    <w:p w14:paraId="6D93378A">
      <w:pPr>
        <w:pStyle w:val="2"/>
        <w:spacing w:line="258" w:lineRule="auto"/>
      </w:pPr>
    </w:p>
    <w:p w14:paraId="720E595C">
      <w:pPr>
        <w:pStyle w:val="2"/>
        <w:spacing w:line="258" w:lineRule="auto"/>
      </w:pPr>
    </w:p>
    <w:p w14:paraId="329EA2EF">
      <w:pPr>
        <w:pStyle w:val="2"/>
        <w:spacing w:line="258" w:lineRule="auto"/>
      </w:pPr>
    </w:p>
    <w:p w14:paraId="7C2FDBBB">
      <w:pPr>
        <w:pStyle w:val="2"/>
        <w:spacing w:line="259" w:lineRule="auto"/>
      </w:pPr>
    </w:p>
    <w:p w14:paraId="66E25F01">
      <w:pPr>
        <w:pStyle w:val="2"/>
        <w:spacing w:line="259" w:lineRule="auto"/>
      </w:pPr>
    </w:p>
    <w:p w14:paraId="4A66568A">
      <w:pPr>
        <w:pStyle w:val="2"/>
        <w:spacing w:line="259" w:lineRule="auto"/>
      </w:pPr>
    </w:p>
    <w:p w14:paraId="068FBEEB">
      <w:pPr>
        <w:spacing w:before="137" w:line="219" w:lineRule="auto"/>
        <w:rPr>
          <w:rFonts w:ascii="宋体" w:hAnsi="宋体" w:eastAsia="宋体" w:cs="宋体"/>
          <w:sz w:val="42"/>
          <w:szCs w:val="42"/>
        </w:rPr>
      </w:pPr>
      <w:r>
        <w:rPr>
          <w:rFonts w:ascii="宋体" w:hAnsi="宋体" w:eastAsia="宋体" w:cs="宋体"/>
          <w:color w:val="B03090"/>
          <w:spacing w:val="3"/>
          <w:sz w:val="42"/>
          <w:szCs w:val="42"/>
        </w:rPr>
        <w:t>临床医生的教训</w:t>
      </w:r>
    </w:p>
    <w:p w14:paraId="7BF819D1">
      <w:pPr>
        <w:pStyle w:val="2"/>
        <w:spacing w:line="259" w:lineRule="auto"/>
      </w:pPr>
    </w:p>
    <w:p w14:paraId="620452E6">
      <w:pPr>
        <w:pStyle w:val="2"/>
        <w:spacing w:line="260" w:lineRule="auto"/>
      </w:pPr>
    </w:p>
    <w:p w14:paraId="6559EA4B">
      <w:pPr>
        <w:spacing w:before="94" w:line="229" w:lineRule="auto"/>
        <w:ind w:right="18" w:firstLine="600"/>
        <w:rPr>
          <w:rFonts w:ascii="宋体" w:hAnsi="宋体" w:eastAsia="宋体" w:cs="宋体"/>
          <w:sz w:val="29"/>
          <w:szCs w:val="29"/>
        </w:rPr>
      </w:pPr>
      <w:r>
        <w:rPr>
          <w:rFonts w:ascii="宋体" w:hAnsi="宋体" w:eastAsia="宋体" w:cs="宋体"/>
          <w:spacing w:val="9"/>
          <w:sz w:val="29"/>
          <w:szCs w:val="29"/>
        </w:rPr>
        <w:t>基于一项看似普通但在许多方面更直接相关的临床实践，</w:t>
      </w:r>
      <w:r>
        <w:rPr>
          <w:rFonts w:ascii="宋体" w:hAnsi="宋体" w:eastAsia="宋体" w:cs="宋体"/>
          <w:spacing w:val="8"/>
          <w:sz w:val="29"/>
          <w:szCs w:val="29"/>
        </w:rPr>
        <w:t>前面的讨</w:t>
      </w:r>
      <w:r>
        <w:rPr>
          <w:rFonts w:ascii="宋体" w:hAnsi="宋体" w:eastAsia="宋体" w:cs="宋体"/>
          <w:sz w:val="29"/>
          <w:szCs w:val="29"/>
        </w:rPr>
        <w:t xml:space="preserve"> </w:t>
      </w:r>
      <w:r>
        <w:rPr>
          <w:rFonts w:ascii="宋体" w:hAnsi="宋体" w:eastAsia="宋体" w:cs="宋体"/>
          <w:spacing w:val="10"/>
          <w:sz w:val="29"/>
          <w:szCs w:val="29"/>
        </w:rPr>
        <w:t>论提到一些重要的问题，涉及神经心理学诊断测试</w:t>
      </w:r>
      <w:r>
        <w:rPr>
          <w:rFonts w:ascii="宋体" w:hAnsi="宋体" w:eastAsia="宋体" w:cs="宋体"/>
          <w:spacing w:val="9"/>
          <w:sz w:val="29"/>
          <w:szCs w:val="29"/>
        </w:rPr>
        <w:t>的设计原则以及认知</w:t>
      </w:r>
      <w:r>
        <w:rPr>
          <w:rFonts w:ascii="宋体" w:hAnsi="宋体" w:eastAsia="宋体" w:cs="宋体"/>
          <w:sz w:val="29"/>
          <w:szCs w:val="29"/>
        </w:rPr>
        <w:t xml:space="preserve"> </w:t>
      </w:r>
      <w:r>
        <w:rPr>
          <w:rFonts w:ascii="宋体" w:hAnsi="宋体" w:eastAsia="宋体" w:cs="宋体"/>
          <w:spacing w:val="18"/>
          <w:sz w:val="29"/>
          <w:szCs w:val="29"/>
        </w:rPr>
        <w:t>激活任务(被越来越多地用于临床诊断)的设计，大都运用了</w:t>
      </w:r>
      <w:r>
        <w:rPr>
          <w:rFonts w:ascii="宋体" w:hAnsi="宋体" w:eastAsia="宋体" w:cs="宋体"/>
          <w:sz w:val="29"/>
          <w:szCs w:val="29"/>
        </w:rPr>
        <w:t>fMRI</w:t>
      </w:r>
      <w:r>
        <w:rPr>
          <w:rFonts w:ascii="宋体" w:hAnsi="宋体" w:eastAsia="宋体" w:cs="宋体"/>
          <w:spacing w:val="-10"/>
          <w:sz w:val="29"/>
          <w:szCs w:val="29"/>
        </w:rPr>
        <w:t xml:space="preserve"> </w:t>
      </w:r>
      <w:r>
        <w:rPr>
          <w:rFonts w:ascii="宋体" w:hAnsi="宋体" w:eastAsia="宋体" w:cs="宋体"/>
          <w:spacing w:val="18"/>
          <w:sz w:val="29"/>
          <w:szCs w:val="29"/>
        </w:rPr>
        <w:t>等</w:t>
      </w:r>
    </w:p>
    <w:p w14:paraId="2A8D0D23">
      <w:pPr>
        <w:spacing w:line="219" w:lineRule="auto"/>
        <w:rPr>
          <w:rFonts w:ascii="宋体" w:hAnsi="宋体" w:eastAsia="宋体" w:cs="宋体"/>
          <w:sz w:val="29"/>
          <w:szCs w:val="29"/>
        </w:rPr>
      </w:pPr>
      <w:r>
        <w:rPr>
          <w:rFonts w:ascii="宋体" w:hAnsi="宋体" w:eastAsia="宋体" w:cs="宋体"/>
          <w:spacing w:val="10"/>
          <w:sz w:val="29"/>
          <w:szCs w:val="29"/>
        </w:rPr>
        <w:t>功能性神经成像技术。受试者在一段时间内处理多个</w:t>
      </w:r>
      <w:r>
        <w:rPr>
          <w:rFonts w:ascii="宋体" w:hAnsi="宋体" w:eastAsia="宋体" w:cs="宋体"/>
          <w:spacing w:val="9"/>
          <w:sz w:val="29"/>
          <w:szCs w:val="29"/>
        </w:rPr>
        <w:t>项目是非常常见</w:t>
      </w:r>
    </w:p>
    <w:p w14:paraId="194AF76C">
      <w:pPr>
        <w:spacing w:before="10" w:line="230" w:lineRule="auto"/>
        <w:rPr>
          <w:rFonts w:ascii="宋体" w:hAnsi="宋体" w:eastAsia="宋体" w:cs="宋体"/>
          <w:sz w:val="29"/>
          <w:szCs w:val="29"/>
        </w:rPr>
      </w:pPr>
      <w:r>
        <w:rPr>
          <w:rFonts w:ascii="宋体" w:hAnsi="宋体" w:eastAsia="宋体" w:cs="宋体"/>
          <w:spacing w:val="9"/>
          <w:sz w:val="29"/>
          <w:szCs w:val="29"/>
        </w:rPr>
        <w:t>的。比如，威斯康星卡片分类任务就有6个类别，加州语言学习测验有5</w:t>
      </w:r>
      <w:r>
        <w:rPr>
          <w:rFonts w:ascii="宋体" w:hAnsi="宋体" w:eastAsia="宋体" w:cs="宋体"/>
          <w:spacing w:val="8"/>
          <w:sz w:val="29"/>
          <w:szCs w:val="29"/>
        </w:rPr>
        <w:t xml:space="preserve"> 个测试，本顿线段方向判定测验有30个测试</w:t>
      </w:r>
      <w:r>
        <w:rPr>
          <w:rFonts w:ascii="宋体" w:hAnsi="宋体" w:eastAsia="宋体" w:cs="宋体"/>
          <w:color w:val="402040"/>
          <w:spacing w:val="8"/>
          <w:sz w:val="29"/>
          <w:szCs w:val="29"/>
        </w:rPr>
        <w:t>。</w:t>
      </w:r>
      <w:r>
        <w:rPr>
          <w:rFonts w:ascii="宋体" w:hAnsi="宋体" w:eastAsia="宋体" w:cs="宋体"/>
          <w:color w:val="A06020"/>
          <w:spacing w:val="8"/>
          <w:sz w:val="29"/>
          <w:szCs w:val="29"/>
        </w:rPr>
        <w:t>注</w:t>
      </w:r>
      <w:r>
        <w:rPr>
          <w:rFonts w:ascii="宋体" w:hAnsi="宋体" w:eastAsia="宋体" w:cs="宋体"/>
          <w:color w:val="A06020"/>
          <w:spacing w:val="-81"/>
          <w:sz w:val="29"/>
          <w:szCs w:val="29"/>
        </w:rPr>
        <w:t xml:space="preserve"> </w:t>
      </w:r>
      <w:r>
        <w:rPr>
          <w:rFonts w:ascii="宋体" w:hAnsi="宋体" w:eastAsia="宋体" w:cs="宋体"/>
          <w:spacing w:val="8"/>
          <w:sz w:val="29"/>
          <w:szCs w:val="29"/>
        </w:rPr>
        <w:t>对上述测验的解读背后</w:t>
      </w:r>
      <w:r>
        <w:rPr>
          <w:rFonts w:ascii="宋体" w:hAnsi="宋体" w:eastAsia="宋体" w:cs="宋体"/>
          <w:sz w:val="29"/>
          <w:szCs w:val="29"/>
        </w:rPr>
        <w:t xml:space="preserve"> </w:t>
      </w:r>
      <w:r>
        <w:rPr>
          <w:rFonts w:ascii="宋体" w:hAnsi="宋体" w:eastAsia="宋体" w:cs="宋体"/>
          <w:spacing w:val="9"/>
          <w:sz w:val="29"/>
          <w:szCs w:val="29"/>
        </w:rPr>
        <w:t>隐含的假设是，在整个测验过程中，作为基础的功能性神经解剖学特征</w:t>
      </w:r>
      <w:r>
        <w:rPr>
          <w:rFonts w:ascii="宋体" w:hAnsi="宋体" w:eastAsia="宋体" w:cs="宋体"/>
          <w:spacing w:val="13"/>
          <w:sz w:val="29"/>
          <w:szCs w:val="29"/>
        </w:rPr>
        <w:t xml:space="preserve"> </w:t>
      </w:r>
      <w:r>
        <w:rPr>
          <w:rFonts w:ascii="宋体" w:hAnsi="宋体" w:eastAsia="宋体" w:cs="宋体"/>
          <w:spacing w:val="10"/>
          <w:sz w:val="29"/>
          <w:szCs w:val="29"/>
        </w:rPr>
        <w:t>是静态的、不可改变的。但是，前面的讨论对该假设提出了强有力的质</w:t>
      </w:r>
      <w:r>
        <w:rPr>
          <w:rFonts w:ascii="宋体" w:hAnsi="宋体" w:eastAsia="宋体" w:cs="宋体"/>
          <w:spacing w:val="1"/>
          <w:sz w:val="29"/>
          <w:szCs w:val="29"/>
        </w:rPr>
        <w:t xml:space="preserve"> </w:t>
      </w:r>
      <w:r>
        <w:rPr>
          <w:rFonts w:ascii="宋体" w:hAnsi="宋体" w:eastAsia="宋体" w:cs="宋体"/>
          <w:spacing w:val="10"/>
          <w:sz w:val="29"/>
          <w:szCs w:val="29"/>
        </w:rPr>
        <w:t>疑，并得出了一个不太好操作的结论，即对</w:t>
      </w:r>
      <w:r>
        <w:rPr>
          <w:rFonts w:ascii="宋体" w:hAnsi="宋体" w:eastAsia="宋体" w:cs="宋体"/>
          <w:spacing w:val="9"/>
          <w:sz w:val="29"/>
          <w:szCs w:val="29"/>
        </w:rPr>
        <w:t>各个测验项目的得分取平均</w:t>
      </w:r>
      <w:r>
        <w:rPr>
          <w:rFonts w:ascii="宋体" w:hAnsi="宋体" w:eastAsia="宋体" w:cs="宋体"/>
          <w:sz w:val="29"/>
          <w:szCs w:val="29"/>
        </w:rPr>
        <w:t xml:space="preserve"> </w:t>
      </w:r>
      <w:r>
        <w:rPr>
          <w:rFonts w:ascii="宋体" w:hAnsi="宋体" w:eastAsia="宋体" w:cs="宋体"/>
          <w:spacing w:val="9"/>
          <w:sz w:val="29"/>
          <w:szCs w:val="29"/>
        </w:rPr>
        <w:t>值，最终得到一个单一分数的做法或许并不合理。相反，我们需要设计</w:t>
      </w:r>
      <w:r>
        <w:rPr>
          <w:rFonts w:ascii="宋体" w:hAnsi="宋体" w:eastAsia="宋体" w:cs="宋体"/>
          <w:spacing w:val="12"/>
          <w:sz w:val="29"/>
          <w:szCs w:val="29"/>
        </w:rPr>
        <w:t xml:space="preserve"> </w:t>
      </w:r>
      <w:r>
        <w:rPr>
          <w:rFonts w:ascii="宋体" w:hAnsi="宋体" w:eastAsia="宋体" w:cs="宋体"/>
          <w:spacing w:val="9"/>
          <w:sz w:val="29"/>
          <w:szCs w:val="29"/>
        </w:rPr>
        <w:t>新一代的测验，或者至少为原有的测验设定新的准则，将测验项目程序</w:t>
      </w:r>
      <w:r>
        <w:rPr>
          <w:rFonts w:ascii="宋体" w:hAnsi="宋体" w:eastAsia="宋体" w:cs="宋体"/>
          <w:spacing w:val="17"/>
          <w:sz w:val="29"/>
          <w:szCs w:val="29"/>
        </w:rPr>
        <w:t xml:space="preserve"> </w:t>
      </w:r>
      <w:r>
        <w:rPr>
          <w:rFonts w:ascii="宋体" w:hAnsi="宋体" w:eastAsia="宋体" w:cs="宋体"/>
          <w:spacing w:val="7"/>
          <w:sz w:val="29"/>
          <w:szCs w:val="29"/>
        </w:rPr>
        <w:t>分成若干子集，并对其进行单独打分。这样一来，各部分的分数不同，</w:t>
      </w:r>
      <w:r>
        <w:rPr>
          <w:rFonts w:ascii="宋体" w:hAnsi="宋体" w:eastAsia="宋体" w:cs="宋体"/>
          <w:spacing w:val="16"/>
          <w:sz w:val="29"/>
          <w:szCs w:val="29"/>
        </w:rPr>
        <w:t xml:space="preserve"> </w:t>
      </w:r>
      <w:r>
        <w:rPr>
          <w:rFonts w:ascii="宋体" w:hAnsi="宋体" w:eastAsia="宋体" w:cs="宋体"/>
          <w:spacing w:val="8"/>
          <w:sz w:val="29"/>
          <w:szCs w:val="29"/>
        </w:rPr>
        <w:t>其代表的神经解剖学特征也不同。</w:t>
      </w:r>
    </w:p>
    <w:p w14:paraId="3D887BE7">
      <w:pPr>
        <w:spacing w:before="215" w:line="223" w:lineRule="auto"/>
        <w:ind w:right="18" w:firstLine="600"/>
        <w:rPr>
          <w:rFonts w:ascii="宋体" w:hAnsi="宋体" w:eastAsia="宋体" w:cs="宋体"/>
          <w:sz w:val="29"/>
          <w:szCs w:val="29"/>
        </w:rPr>
      </w:pPr>
      <w:r>
        <w:rPr>
          <w:rFonts w:ascii="宋体" w:hAnsi="宋体" w:eastAsia="宋体" w:cs="宋体"/>
          <w:spacing w:val="9"/>
          <w:sz w:val="29"/>
          <w:szCs w:val="29"/>
        </w:rPr>
        <w:t>这显然会让神经心理学的临床诊断变得更加复杂。也有观点反对将</w:t>
      </w:r>
      <w:r>
        <w:rPr>
          <w:rFonts w:ascii="宋体" w:hAnsi="宋体" w:eastAsia="宋体" w:cs="宋体"/>
          <w:spacing w:val="11"/>
          <w:sz w:val="29"/>
          <w:szCs w:val="29"/>
        </w:rPr>
        <w:t xml:space="preserve"> </w:t>
      </w:r>
      <w:r>
        <w:rPr>
          <w:rFonts w:ascii="宋体" w:hAnsi="宋体" w:eastAsia="宋体" w:cs="宋体"/>
          <w:spacing w:val="9"/>
          <w:sz w:val="29"/>
          <w:szCs w:val="29"/>
        </w:rPr>
        <w:t xml:space="preserve">测验项目程序按照时间顺序分割成若干部分，这些观点认为，这种做法 </w:t>
      </w:r>
      <w:r>
        <w:rPr>
          <w:rFonts w:ascii="宋体" w:hAnsi="宋体" w:eastAsia="宋体" w:cs="宋体"/>
          <w:spacing w:val="10"/>
          <w:sz w:val="29"/>
          <w:szCs w:val="29"/>
        </w:rPr>
        <w:t>会减少数据点的样本量，让数据变得更不可靠。但</w:t>
      </w:r>
      <w:r>
        <w:rPr>
          <w:rFonts w:ascii="宋体" w:hAnsi="宋体" w:eastAsia="宋体" w:cs="宋体"/>
          <w:spacing w:val="9"/>
          <w:sz w:val="29"/>
          <w:szCs w:val="29"/>
        </w:rPr>
        <w:t>是，只有当样本中的</w:t>
      </w:r>
      <w:r>
        <w:rPr>
          <w:rFonts w:ascii="宋体" w:hAnsi="宋体" w:eastAsia="宋体" w:cs="宋体"/>
          <w:sz w:val="29"/>
          <w:szCs w:val="29"/>
        </w:rPr>
        <w:t xml:space="preserve"> </w:t>
      </w:r>
      <w:r>
        <w:rPr>
          <w:rFonts w:ascii="宋体" w:hAnsi="宋体" w:eastAsia="宋体" w:cs="宋体"/>
          <w:spacing w:val="4"/>
          <w:sz w:val="29"/>
          <w:szCs w:val="29"/>
        </w:rPr>
        <w:t>所有数据点都来自同一群体时，上述观点才成立。由于我们所说</w:t>
      </w:r>
      <w:r>
        <w:rPr>
          <w:rFonts w:ascii="宋体" w:hAnsi="宋体" w:eastAsia="宋体" w:cs="宋体"/>
          <w:spacing w:val="3"/>
          <w:sz w:val="29"/>
          <w:szCs w:val="29"/>
        </w:rPr>
        <w:t>的“群</w:t>
      </w:r>
      <w:r>
        <w:rPr>
          <w:rFonts w:ascii="宋体" w:hAnsi="宋体" w:eastAsia="宋体" w:cs="宋体"/>
          <w:sz w:val="29"/>
          <w:szCs w:val="29"/>
        </w:rPr>
        <w:t xml:space="preserve">  </w:t>
      </w:r>
      <w:r>
        <w:rPr>
          <w:rFonts w:ascii="宋体" w:hAnsi="宋体" w:eastAsia="宋体" w:cs="宋体"/>
          <w:spacing w:val="4"/>
          <w:sz w:val="29"/>
          <w:szCs w:val="29"/>
        </w:rPr>
        <w:t>体”是指静态功能性解剖学特征作用下的数据点，这个观点是站不住脚</w:t>
      </w:r>
      <w:r>
        <w:rPr>
          <w:rFonts w:ascii="宋体" w:hAnsi="宋体" w:eastAsia="宋体" w:cs="宋体"/>
          <w:spacing w:val="1"/>
          <w:sz w:val="29"/>
          <w:szCs w:val="29"/>
        </w:rPr>
        <w:t xml:space="preserve">  </w:t>
      </w:r>
      <w:r>
        <w:rPr>
          <w:rFonts w:ascii="宋体" w:hAnsi="宋体" w:eastAsia="宋体" w:cs="宋体"/>
          <w:spacing w:val="9"/>
          <w:sz w:val="29"/>
          <w:szCs w:val="29"/>
        </w:rPr>
        <w:t>的，因为作为基础的功能性解剖学特征在测验过程中会随时间而变化。</w:t>
      </w:r>
      <w:r>
        <w:rPr>
          <w:rFonts w:ascii="宋体" w:hAnsi="宋体" w:eastAsia="宋体" w:cs="宋体"/>
          <w:spacing w:val="14"/>
          <w:sz w:val="29"/>
          <w:szCs w:val="29"/>
        </w:rPr>
        <w:t xml:space="preserve"> </w:t>
      </w:r>
      <w:r>
        <w:rPr>
          <w:rFonts w:ascii="宋体" w:hAnsi="宋体" w:eastAsia="宋体" w:cs="宋体"/>
          <w:spacing w:val="19"/>
          <w:sz w:val="29"/>
          <w:szCs w:val="29"/>
        </w:rPr>
        <w:t>这样一来，将在测验(或实验)过程中不同时间点上获得</w:t>
      </w:r>
      <w:r>
        <w:rPr>
          <w:rFonts w:ascii="宋体" w:hAnsi="宋体" w:eastAsia="宋体" w:cs="宋体"/>
          <w:spacing w:val="18"/>
          <w:sz w:val="29"/>
          <w:szCs w:val="29"/>
        </w:rPr>
        <w:t>的数据点进行</w:t>
      </w:r>
      <w:r>
        <w:rPr>
          <w:rFonts w:ascii="宋体" w:hAnsi="宋体" w:eastAsia="宋体" w:cs="宋体"/>
          <w:sz w:val="29"/>
          <w:szCs w:val="29"/>
        </w:rPr>
        <w:t xml:space="preserve"> </w:t>
      </w:r>
      <w:r>
        <w:rPr>
          <w:rFonts w:ascii="宋体" w:hAnsi="宋体" w:eastAsia="宋体" w:cs="宋体"/>
          <w:spacing w:val="8"/>
          <w:sz w:val="29"/>
          <w:szCs w:val="29"/>
        </w:rPr>
        <w:t>合并，就像企图输入一堆血压值来提高样本的智商分数一样。</w:t>
      </w:r>
    </w:p>
    <w:p w14:paraId="33B72161">
      <w:pPr>
        <w:spacing w:before="211" w:line="224" w:lineRule="auto"/>
        <w:ind w:right="9" w:firstLine="600"/>
        <w:rPr>
          <w:rFonts w:ascii="宋体" w:hAnsi="宋体" w:eastAsia="宋体" w:cs="宋体"/>
          <w:sz w:val="29"/>
          <w:szCs w:val="29"/>
        </w:rPr>
      </w:pPr>
      <w:r>
        <w:rPr>
          <w:rFonts w:ascii="宋体" w:hAnsi="宋体" w:eastAsia="宋体" w:cs="宋体"/>
          <w:spacing w:val="7"/>
          <w:sz w:val="29"/>
          <w:szCs w:val="29"/>
        </w:rPr>
        <w:t>半脑特化的新奇性-常规化原理与多年来被神经心</w:t>
      </w:r>
      <w:r>
        <w:rPr>
          <w:rFonts w:ascii="宋体" w:hAnsi="宋体" w:eastAsia="宋体" w:cs="宋体"/>
          <w:spacing w:val="6"/>
          <w:sz w:val="29"/>
          <w:szCs w:val="29"/>
        </w:rPr>
        <w:t>理学当作公理的</w:t>
      </w:r>
      <w:r>
        <w:rPr>
          <w:rFonts w:ascii="宋体" w:hAnsi="宋体" w:eastAsia="宋体" w:cs="宋体"/>
          <w:sz w:val="29"/>
          <w:szCs w:val="29"/>
        </w:rPr>
        <w:t xml:space="preserve">  </w:t>
      </w:r>
      <w:r>
        <w:rPr>
          <w:rFonts w:ascii="宋体" w:hAnsi="宋体" w:eastAsia="宋体" w:cs="宋体"/>
          <w:spacing w:val="9"/>
          <w:sz w:val="29"/>
          <w:szCs w:val="29"/>
        </w:rPr>
        <w:t>许多理论相去甚远。当然，对此持怀疑态度的读者可能会问：几十年来</w:t>
      </w:r>
      <w:r>
        <w:rPr>
          <w:rFonts w:ascii="宋体" w:hAnsi="宋体" w:eastAsia="宋体" w:cs="宋体"/>
          <w:spacing w:val="12"/>
          <w:sz w:val="29"/>
          <w:szCs w:val="29"/>
        </w:rPr>
        <w:t xml:space="preserve"> </w:t>
      </w:r>
      <w:r>
        <w:rPr>
          <w:rFonts w:ascii="宋体" w:hAnsi="宋体" w:eastAsia="宋体" w:cs="宋体"/>
          <w:spacing w:val="9"/>
          <w:sz w:val="29"/>
          <w:szCs w:val="29"/>
        </w:rPr>
        <w:t>的实验结论都宣称能证明语言任务与左半脑之间存在联系，视觉空间任</w:t>
      </w:r>
      <w:r>
        <w:rPr>
          <w:rFonts w:ascii="宋体" w:hAnsi="宋体" w:eastAsia="宋体" w:cs="宋体"/>
          <w:spacing w:val="12"/>
          <w:sz w:val="29"/>
          <w:szCs w:val="29"/>
        </w:rPr>
        <w:t xml:space="preserve"> </w:t>
      </w:r>
      <w:r>
        <w:rPr>
          <w:rFonts w:ascii="宋体" w:hAnsi="宋体" w:eastAsia="宋体" w:cs="宋体"/>
          <w:spacing w:val="10"/>
          <w:sz w:val="29"/>
          <w:szCs w:val="29"/>
        </w:rPr>
        <w:t>务与右半脑之间存在联系，那么如何统一上述实验</w:t>
      </w:r>
      <w:r>
        <w:rPr>
          <w:rFonts w:ascii="宋体" w:hAnsi="宋体" w:eastAsia="宋体" w:cs="宋体"/>
          <w:spacing w:val="9"/>
          <w:sz w:val="29"/>
          <w:szCs w:val="29"/>
        </w:rPr>
        <w:t>结论与本章所表述的</w:t>
      </w:r>
      <w:r>
        <w:rPr>
          <w:rFonts w:ascii="宋体" w:hAnsi="宋体" w:eastAsia="宋体" w:cs="宋体"/>
          <w:sz w:val="29"/>
          <w:szCs w:val="29"/>
        </w:rPr>
        <w:t xml:space="preserve"> </w:t>
      </w:r>
      <w:r>
        <w:rPr>
          <w:rFonts w:ascii="宋体" w:hAnsi="宋体" w:eastAsia="宋体" w:cs="宋体"/>
          <w:spacing w:val="14"/>
          <w:sz w:val="29"/>
          <w:szCs w:val="29"/>
        </w:rPr>
        <w:t>观点呢?这些实验结论不仅包括在20世纪60年代用技术</w:t>
      </w:r>
      <w:r>
        <w:rPr>
          <w:rFonts w:ascii="宋体" w:hAnsi="宋体" w:eastAsia="宋体" w:cs="宋体"/>
          <w:spacing w:val="13"/>
          <w:sz w:val="29"/>
          <w:szCs w:val="29"/>
        </w:rPr>
        <w:t>含量比较低的速</w:t>
      </w:r>
      <w:r>
        <w:rPr>
          <w:rFonts w:ascii="宋体" w:hAnsi="宋体" w:eastAsia="宋体" w:cs="宋体"/>
          <w:sz w:val="29"/>
          <w:szCs w:val="29"/>
        </w:rPr>
        <w:t xml:space="preserve"> </w:t>
      </w:r>
      <w:r>
        <w:rPr>
          <w:rFonts w:ascii="宋体" w:hAnsi="宋体" w:eastAsia="宋体" w:cs="宋体"/>
          <w:spacing w:val="8"/>
          <w:sz w:val="29"/>
          <w:szCs w:val="29"/>
        </w:rPr>
        <w:t>示器完成的实验，还包括用最先进的功能性神经成像工具完成的实验。</w:t>
      </w:r>
    </w:p>
    <w:p w14:paraId="45EA0523">
      <w:pPr>
        <w:spacing w:before="104" w:line="219" w:lineRule="auto"/>
        <w:rPr>
          <w:rFonts w:ascii="宋体" w:hAnsi="宋体" w:eastAsia="宋体" w:cs="宋体"/>
          <w:sz w:val="29"/>
          <w:szCs w:val="29"/>
        </w:rPr>
      </w:pPr>
      <w:r>
        <w:rPr>
          <w:rFonts w:ascii="宋体" w:hAnsi="宋体" w:eastAsia="宋体" w:cs="宋体"/>
          <w:spacing w:val="1"/>
          <w:sz w:val="29"/>
          <w:szCs w:val="29"/>
        </w:rPr>
        <w:t>注这些实验结论都是错误的吗?我即使稍微有暗示“它们错了”的</w:t>
      </w:r>
      <w:r>
        <w:rPr>
          <w:rFonts w:ascii="宋体" w:hAnsi="宋体" w:eastAsia="宋体" w:cs="宋体"/>
          <w:sz w:val="29"/>
          <w:szCs w:val="29"/>
        </w:rPr>
        <w:t>意味，</w:t>
      </w:r>
    </w:p>
    <w:p w14:paraId="7C6A2E72">
      <w:pPr>
        <w:spacing w:before="34" w:line="219" w:lineRule="auto"/>
        <w:rPr>
          <w:rFonts w:ascii="宋体" w:hAnsi="宋体" w:eastAsia="宋体" w:cs="宋体"/>
          <w:sz w:val="29"/>
          <w:szCs w:val="29"/>
        </w:rPr>
      </w:pPr>
      <w:r>
        <w:rPr>
          <w:rFonts w:ascii="宋体" w:hAnsi="宋体" w:eastAsia="宋体" w:cs="宋体"/>
          <w:spacing w:val="10"/>
          <w:sz w:val="29"/>
          <w:szCs w:val="29"/>
        </w:rPr>
        <w:t>都是狂妄自大和愚蠢的，这也不是我的本意。但必</w:t>
      </w:r>
      <w:r>
        <w:rPr>
          <w:rFonts w:ascii="宋体" w:hAnsi="宋体" w:eastAsia="宋体" w:cs="宋体"/>
          <w:spacing w:val="9"/>
          <w:sz w:val="29"/>
          <w:szCs w:val="29"/>
        </w:rPr>
        <w:t>须注意的是，先前的</w:t>
      </w:r>
    </w:p>
    <w:p w14:paraId="7EB9E5A0">
      <w:pPr>
        <w:spacing w:line="219" w:lineRule="auto"/>
        <w:rPr>
          <w:rFonts w:ascii="宋体" w:hAnsi="宋体" w:eastAsia="宋体" w:cs="宋体"/>
          <w:sz w:val="29"/>
          <w:szCs w:val="29"/>
        </w:rPr>
        <w:sectPr>
          <w:pgSz w:w="12240" w:h="15840"/>
          <w:pgMar w:top="400" w:right="1498" w:bottom="0" w:left="1429" w:header="0" w:footer="0" w:gutter="0"/>
          <w:cols w:space="720" w:num="1"/>
        </w:sectPr>
      </w:pPr>
    </w:p>
    <w:p w14:paraId="3449B876">
      <w:pPr>
        <w:pStyle w:val="2"/>
        <w:spacing w:line="242" w:lineRule="auto"/>
      </w:pPr>
    </w:p>
    <w:p w14:paraId="12756210">
      <w:pPr>
        <w:pStyle w:val="2"/>
        <w:spacing w:line="243" w:lineRule="auto"/>
      </w:pPr>
    </w:p>
    <w:p w14:paraId="3AEAD38A">
      <w:pPr>
        <w:pStyle w:val="2"/>
        <w:spacing w:line="243" w:lineRule="auto"/>
      </w:pPr>
    </w:p>
    <w:p w14:paraId="25C1438D">
      <w:pPr>
        <w:pStyle w:val="2"/>
        <w:spacing w:line="243" w:lineRule="auto"/>
      </w:pPr>
    </w:p>
    <w:p w14:paraId="40E6EFDF">
      <w:pPr>
        <w:spacing w:before="97" w:line="221" w:lineRule="auto"/>
        <w:ind w:firstLine="17"/>
        <w:jc w:val="both"/>
        <w:rPr>
          <w:rFonts w:ascii="宋体" w:hAnsi="宋体" w:eastAsia="宋体" w:cs="宋体"/>
          <w:sz w:val="30"/>
          <w:szCs w:val="30"/>
        </w:rPr>
      </w:pPr>
      <w:r>
        <w:rPr>
          <w:rFonts w:ascii="宋体" w:hAnsi="宋体" w:eastAsia="宋体" w:cs="宋体"/>
          <w:spacing w:val="-1"/>
          <w:sz w:val="30"/>
          <w:szCs w:val="30"/>
        </w:rPr>
        <w:t>临床神经心理学中几乎没有因素比较单一的测验任务，认知神经科学也</w:t>
      </w:r>
      <w:r>
        <w:rPr>
          <w:rFonts w:ascii="宋体" w:hAnsi="宋体" w:eastAsia="宋体" w:cs="宋体"/>
          <w:spacing w:val="1"/>
          <w:sz w:val="30"/>
          <w:szCs w:val="30"/>
        </w:rPr>
        <w:t xml:space="preserve"> </w:t>
      </w:r>
      <w:r>
        <w:rPr>
          <w:rFonts w:ascii="宋体" w:hAnsi="宋体" w:eastAsia="宋体" w:cs="宋体"/>
          <w:sz w:val="30"/>
          <w:szCs w:val="30"/>
        </w:rPr>
        <w:t>是如此。因此，我们很容易将语言</w:t>
      </w:r>
      <w:r>
        <w:rPr>
          <w:rFonts w:ascii="Times New Roman" w:hAnsi="Times New Roman" w:eastAsia="Times New Roman" w:cs="Times New Roman"/>
          <w:sz w:val="30"/>
          <w:szCs w:val="30"/>
        </w:rPr>
        <w:t>-</w:t>
      </w:r>
      <w:r>
        <w:rPr>
          <w:rFonts w:ascii="宋体" w:hAnsi="宋体" w:eastAsia="宋体" w:cs="宋体"/>
          <w:sz w:val="30"/>
          <w:szCs w:val="30"/>
        </w:rPr>
        <w:t>非语言的</w:t>
      </w:r>
      <w:r>
        <w:rPr>
          <w:rFonts w:ascii="宋体" w:hAnsi="宋体" w:eastAsia="宋体" w:cs="宋体"/>
          <w:spacing w:val="-1"/>
          <w:sz w:val="30"/>
          <w:szCs w:val="30"/>
        </w:rPr>
        <w:t>维度与新奇性</w:t>
      </w:r>
      <w:r>
        <w:rPr>
          <w:rFonts w:ascii="Times New Roman" w:hAnsi="Times New Roman" w:eastAsia="Times New Roman" w:cs="Times New Roman"/>
          <w:spacing w:val="-1"/>
          <w:sz w:val="30"/>
          <w:szCs w:val="30"/>
        </w:rPr>
        <w:t>-</w:t>
      </w:r>
      <w:r>
        <w:rPr>
          <w:rFonts w:ascii="宋体" w:hAnsi="宋体" w:eastAsia="宋体" w:cs="宋体"/>
          <w:spacing w:val="-1"/>
          <w:sz w:val="30"/>
          <w:szCs w:val="30"/>
        </w:rPr>
        <w:t>熟悉性的维</w:t>
      </w:r>
      <w:r>
        <w:rPr>
          <w:rFonts w:ascii="宋体" w:hAnsi="宋体" w:eastAsia="宋体" w:cs="宋体"/>
          <w:sz w:val="30"/>
          <w:szCs w:val="30"/>
        </w:rPr>
        <w:t xml:space="preserve"> 度弄混。我们称之为</w:t>
      </w:r>
      <w:r>
        <w:rPr>
          <w:rFonts w:ascii="Times New Roman" w:hAnsi="Times New Roman" w:eastAsia="Times New Roman" w:cs="Times New Roman"/>
          <w:sz w:val="30"/>
          <w:szCs w:val="30"/>
        </w:rPr>
        <w:t>“</w:t>
      </w:r>
      <w:r>
        <w:rPr>
          <w:rFonts w:ascii="宋体" w:hAnsi="宋体" w:eastAsia="宋体" w:cs="宋体"/>
          <w:sz w:val="30"/>
          <w:szCs w:val="30"/>
        </w:rPr>
        <w:t>语言</w:t>
      </w:r>
      <w:r>
        <w:rPr>
          <w:rFonts w:ascii="Times New Roman" w:hAnsi="Times New Roman" w:eastAsia="Times New Roman" w:cs="Times New Roman"/>
          <w:sz w:val="30"/>
          <w:szCs w:val="30"/>
        </w:rPr>
        <w:t>”</w:t>
      </w:r>
      <w:r>
        <w:rPr>
          <w:rFonts w:ascii="宋体" w:hAnsi="宋体" w:eastAsia="宋体" w:cs="宋体"/>
          <w:sz w:val="30"/>
          <w:szCs w:val="30"/>
        </w:rPr>
        <w:t>的任务同时可能</w:t>
      </w:r>
      <w:r>
        <w:rPr>
          <w:rFonts w:ascii="宋体" w:hAnsi="宋体" w:eastAsia="宋体" w:cs="宋体"/>
          <w:spacing w:val="-1"/>
          <w:sz w:val="30"/>
          <w:szCs w:val="30"/>
        </w:rPr>
        <w:t>是受试者比较熟悉的，我们</w:t>
      </w:r>
      <w:r>
        <w:rPr>
          <w:rFonts w:ascii="宋体" w:hAnsi="宋体" w:eastAsia="宋体" w:cs="宋体"/>
          <w:sz w:val="30"/>
          <w:szCs w:val="30"/>
        </w:rPr>
        <w:t xml:space="preserve"> 称之为</w:t>
      </w:r>
      <w:r>
        <w:rPr>
          <w:rFonts w:ascii="Times New Roman" w:hAnsi="Times New Roman" w:eastAsia="Times New Roman" w:cs="Times New Roman"/>
          <w:sz w:val="30"/>
          <w:szCs w:val="30"/>
        </w:rPr>
        <w:t>“</w:t>
      </w:r>
      <w:r>
        <w:rPr>
          <w:rFonts w:ascii="宋体" w:hAnsi="宋体" w:eastAsia="宋体" w:cs="宋体"/>
          <w:sz w:val="30"/>
          <w:szCs w:val="30"/>
        </w:rPr>
        <w:t>非语言</w:t>
      </w:r>
      <w:r>
        <w:rPr>
          <w:rFonts w:ascii="Times New Roman" w:hAnsi="Times New Roman" w:eastAsia="Times New Roman" w:cs="Times New Roman"/>
          <w:sz w:val="30"/>
          <w:szCs w:val="30"/>
        </w:rPr>
        <w:t>”</w:t>
      </w:r>
      <w:r>
        <w:rPr>
          <w:rFonts w:ascii="宋体" w:hAnsi="宋体" w:eastAsia="宋体" w:cs="宋体"/>
          <w:sz w:val="30"/>
          <w:szCs w:val="30"/>
        </w:rPr>
        <w:t>或者</w:t>
      </w:r>
      <w:r>
        <w:rPr>
          <w:rFonts w:ascii="Times New Roman" w:hAnsi="Times New Roman" w:eastAsia="Times New Roman" w:cs="Times New Roman"/>
          <w:sz w:val="30"/>
          <w:szCs w:val="30"/>
        </w:rPr>
        <w:t>“</w:t>
      </w:r>
      <w:r>
        <w:rPr>
          <w:rFonts w:ascii="宋体" w:hAnsi="宋体" w:eastAsia="宋体" w:cs="宋体"/>
          <w:sz w:val="30"/>
          <w:szCs w:val="30"/>
        </w:rPr>
        <w:t>视觉空间</w:t>
      </w:r>
      <w:r>
        <w:rPr>
          <w:rFonts w:ascii="Times New Roman" w:hAnsi="Times New Roman" w:eastAsia="Times New Roman" w:cs="Times New Roman"/>
          <w:sz w:val="30"/>
          <w:szCs w:val="30"/>
        </w:rPr>
        <w:t>”</w:t>
      </w:r>
      <w:r>
        <w:rPr>
          <w:rFonts w:ascii="宋体" w:hAnsi="宋体" w:eastAsia="宋体" w:cs="宋体"/>
          <w:sz w:val="30"/>
          <w:szCs w:val="30"/>
        </w:rPr>
        <w:t>的任务同时</w:t>
      </w:r>
      <w:r>
        <w:rPr>
          <w:rFonts w:ascii="宋体" w:hAnsi="宋体" w:eastAsia="宋体" w:cs="宋体"/>
          <w:spacing w:val="-1"/>
          <w:sz w:val="30"/>
          <w:szCs w:val="30"/>
        </w:rPr>
        <w:t>可能是受试者认为比较新奇</w:t>
      </w:r>
      <w:r>
        <w:rPr>
          <w:rFonts w:ascii="宋体" w:hAnsi="宋体" w:eastAsia="宋体" w:cs="宋体"/>
          <w:sz w:val="30"/>
          <w:szCs w:val="30"/>
        </w:rPr>
        <w:t xml:space="preserve"> 的。因此，虽然没有理由认为</w:t>
      </w:r>
      <w:r>
        <w:rPr>
          <w:rFonts w:ascii="Times New Roman" w:hAnsi="Times New Roman" w:eastAsia="Times New Roman" w:cs="Times New Roman"/>
          <w:sz w:val="30"/>
          <w:szCs w:val="30"/>
        </w:rPr>
        <w:t>20</w:t>
      </w:r>
      <w:r>
        <w:rPr>
          <w:rFonts w:ascii="宋体" w:hAnsi="宋体" w:eastAsia="宋体" w:cs="宋体"/>
          <w:sz w:val="30"/>
          <w:szCs w:val="30"/>
        </w:rPr>
        <w:t>世纪下半叶</w:t>
      </w:r>
      <w:r>
        <w:rPr>
          <w:rFonts w:ascii="宋体" w:hAnsi="宋体" w:eastAsia="宋体" w:cs="宋体"/>
          <w:spacing w:val="-1"/>
          <w:sz w:val="30"/>
          <w:szCs w:val="30"/>
        </w:rPr>
        <w:t>半脑特化理论的全盛时期出</w:t>
      </w:r>
      <w:r>
        <w:rPr>
          <w:rFonts w:ascii="宋体" w:hAnsi="宋体" w:eastAsia="宋体" w:cs="宋体"/>
          <w:sz w:val="30"/>
          <w:szCs w:val="30"/>
        </w:rPr>
        <w:t xml:space="preserve"> 现的大量实验结论事实上是错误的，但对这</w:t>
      </w:r>
      <w:r>
        <w:rPr>
          <w:rFonts w:ascii="宋体" w:hAnsi="宋体" w:eastAsia="宋体" w:cs="宋体"/>
          <w:spacing w:val="-1"/>
          <w:sz w:val="30"/>
          <w:szCs w:val="30"/>
        </w:rPr>
        <w:t>些结论的理解可能是误导性</w:t>
      </w:r>
      <w:r>
        <w:rPr>
          <w:rFonts w:ascii="宋体" w:hAnsi="宋体" w:eastAsia="宋体" w:cs="宋体"/>
          <w:sz w:val="30"/>
          <w:szCs w:val="30"/>
        </w:rPr>
        <w:t xml:space="preserve"> </w:t>
      </w:r>
      <w:r>
        <w:rPr>
          <w:rFonts w:ascii="宋体" w:hAnsi="宋体" w:eastAsia="宋体" w:cs="宋体"/>
          <w:spacing w:val="-6"/>
          <w:sz w:val="30"/>
          <w:szCs w:val="30"/>
        </w:rPr>
        <w:t>的。</w:t>
      </w:r>
    </w:p>
    <w:p w14:paraId="70755EBC">
      <w:pPr>
        <w:spacing w:line="221" w:lineRule="auto"/>
        <w:rPr>
          <w:rFonts w:ascii="宋体" w:hAnsi="宋体" w:eastAsia="宋体" w:cs="宋体"/>
          <w:sz w:val="30"/>
          <w:szCs w:val="30"/>
        </w:rPr>
        <w:sectPr>
          <w:pgSz w:w="12240" w:h="15840"/>
          <w:pgMar w:top="400" w:right="1500" w:bottom="0" w:left="1450" w:header="0" w:footer="0" w:gutter="0"/>
          <w:cols w:space="720" w:num="1"/>
        </w:sectPr>
      </w:pPr>
    </w:p>
    <w:p w14:paraId="17722F4E">
      <w:pPr>
        <w:pStyle w:val="2"/>
        <w:spacing w:line="258" w:lineRule="auto"/>
      </w:pPr>
    </w:p>
    <w:p w14:paraId="76F3E442">
      <w:pPr>
        <w:pStyle w:val="2"/>
        <w:spacing w:line="258" w:lineRule="auto"/>
      </w:pPr>
    </w:p>
    <w:p w14:paraId="27BBFC6F">
      <w:pPr>
        <w:pStyle w:val="2"/>
        <w:spacing w:line="258" w:lineRule="auto"/>
      </w:pPr>
    </w:p>
    <w:p w14:paraId="40F6D651">
      <w:pPr>
        <w:pStyle w:val="2"/>
        <w:spacing w:line="258" w:lineRule="auto"/>
      </w:pPr>
    </w:p>
    <w:p w14:paraId="5D59C71D">
      <w:pPr>
        <w:pStyle w:val="2"/>
        <w:spacing w:line="258" w:lineRule="auto"/>
      </w:pPr>
    </w:p>
    <w:p w14:paraId="46DCF502">
      <w:pPr>
        <w:pStyle w:val="2"/>
        <w:spacing w:line="258" w:lineRule="auto"/>
      </w:pPr>
    </w:p>
    <w:p w14:paraId="2ACB3EFA">
      <w:pPr>
        <w:pStyle w:val="2"/>
        <w:spacing w:line="259" w:lineRule="auto"/>
      </w:pPr>
    </w:p>
    <w:p w14:paraId="1B725ABA">
      <w:pPr>
        <w:spacing w:before="136" w:line="220" w:lineRule="auto"/>
        <w:ind w:left="15"/>
        <w:rPr>
          <w:rFonts w:ascii="宋体" w:hAnsi="宋体" w:eastAsia="宋体" w:cs="宋体"/>
          <w:sz w:val="42"/>
          <w:szCs w:val="42"/>
        </w:rPr>
      </w:pPr>
      <w:r>
        <w:rPr>
          <w:rFonts w:ascii="宋体" w:hAnsi="宋体" w:eastAsia="宋体" w:cs="宋体"/>
          <w:color w:val="B9349D"/>
          <w:spacing w:val="3"/>
          <w:sz w:val="42"/>
          <w:szCs w:val="42"/>
        </w:rPr>
        <w:t>失认症与左右半脑</w:t>
      </w:r>
    </w:p>
    <w:p w14:paraId="02FD18C3">
      <w:pPr>
        <w:pStyle w:val="2"/>
        <w:spacing w:line="472" w:lineRule="auto"/>
      </w:pPr>
    </w:p>
    <w:p w14:paraId="716C3B3C">
      <w:pPr>
        <w:spacing w:before="97" w:line="222" w:lineRule="auto"/>
        <w:ind w:firstLine="600"/>
        <w:rPr>
          <w:rFonts w:ascii="宋体" w:hAnsi="宋体" w:eastAsia="宋体" w:cs="宋体"/>
          <w:sz w:val="30"/>
          <w:szCs w:val="30"/>
        </w:rPr>
      </w:pPr>
      <w:r>
        <w:rPr>
          <w:rFonts w:ascii="宋体" w:hAnsi="宋体" w:eastAsia="宋体" w:cs="宋体"/>
          <w:spacing w:val="-1"/>
          <w:sz w:val="30"/>
          <w:szCs w:val="30"/>
        </w:rPr>
        <w:t>对失认症的研究有助于我们进一步理解半脑特化的本质。此前，我</w:t>
      </w:r>
      <w:r>
        <w:rPr>
          <w:rFonts w:ascii="宋体" w:hAnsi="宋体" w:eastAsia="宋体" w:cs="宋体"/>
          <w:spacing w:val="17"/>
          <w:sz w:val="30"/>
          <w:szCs w:val="30"/>
        </w:rPr>
        <w:t xml:space="preserve"> </w:t>
      </w:r>
      <w:r>
        <w:rPr>
          <w:rFonts w:ascii="宋体" w:hAnsi="宋体" w:eastAsia="宋体" w:cs="宋体"/>
          <w:sz w:val="30"/>
          <w:szCs w:val="30"/>
        </w:rPr>
        <w:t>们引入了新奇性</w:t>
      </w:r>
      <w:r>
        <w:rPr>
          <w:rFonts w:ascii="Times New Roman" w:hAnsi="Times New Roman" w:eastAsia="Times New Roman" w:cs="Times New Roman"/>
          <w:sz w:val="30"/>
          <w:szCs w:val="30"/>
        </w:rPr>
        <w:t>-</w:t>
      </w:r>
      <w:r>
        <w:rPr>
          <w:rFonts w:ascii="宋体" w:hAnsi="宋体" w:eastAsia="宋体" w:cs="宋体"/>
          <w:sz w:val="30"/>
          <w:szCs w:val="30"/>
        </w:rPr>
        <w:t>常规化原理，认为这一原</w:t>
      </w:r>
      <w:r>
        <w:rPr>
          <w:rFonts w:ascii="宋体" w:hAnsi="宋体" w:eastAsia="宋体" w:cs="宋体"/>
          <w:spacing w:val="-1"/>
          <w:sz w:val="30"/>
          <w:szCs w:val="30"/>
        </w:rPr>
        <w:t>理反映了两个半脑之间的基</w:t>
      </w:r>
      <w:r>
        <w:rPr>
          <w:rFonts w:ascii="宋体" w:hAnsi="宋体" w:eastAsia="宋体" w:cs="宋体"/>
          <w:sz w:val="30"/>
          <w:szCs w:val="30"/>
        </w:rPr>
        <w:t xml:space="preserve">  本功能差异。不过，半脑的范围非常广。新</w:t>
      </w:r>
      <w:r>
        <w:rPr>
          <w:rFonts w:ascii="宋体" w:hAnsi="宋体" w:eastAsia="宋体" w:cs="宋体"/>
          <w:spacing w:val="-1"/>
          <w:sz w:val="30"/>
          <w:szCs w:val="30"/>
        </w:rPr>
        <w:t>奇性</w:t>
      </w:r>
      <w:r>
        <w:rPr>
          <w:rFonts w:ascii="Times New Roman" w:hAnsi="Times New Roman" w:eastAsia="Times New Roman" w:cs="Times New Roman"/>
          <w:spacing w:val="-1"/>
          <w:sz w:val="30"/>
          <w:szCs w:val="30"/>
        </w:rPr>
        <w:t>-</w:t>
      </w:r>
      <w:r>
        <w:rPr>
          <w:rFonts w:ascii="宋体" w:hAnsi="宋体" w:eastAsia="宋体" w:cs="宋体"/>
          <w:spacing w:val="-1"/>
          <w:sz w:val="30"/>
          <w:szCs w:val="30"/>
        </w:rPr>
        <w:t>常规化原理在左右半</w:t>
      </w:r>
      <w:r>
        <w:rPr>
          <w:rFonts w:ascii="宋体" w:hAnsi="宋体" w:eastAsia="宋体" w:cs="宋体"/>
          <w:sz w:val="30"/>
          <w:szCs w:val="30"/>
        </w:rPr>
        <w:t xml:space="preserve">  脑的不同部位是怎样体现出来的？显然，从</w:t>
      </w:r>
      <w:r>
        <w:rPr>
          <w:rFonts w:ascii="宋体" w:hAnsi="宋体" w:eastAsia="宋体" w:cs="宋体"/>
          <w:spacing w:val="-1"/>
          <w:sz w:val="30"/>
          <w:szCs w:val="30"/>
        </w:rPr>
        <w:t>初级感觉区和运动投射区到</w:t>
      </w:r>
      <w:r>
        <w:rPr>
          <w:rFonts w:ascii="宋体" w:hAnsi="宋体" w:eastAsia="宋体" w:cs="宋体"/>
          <w:sz w:val="30"/>
          <w:szCs w:val="30"/>
        </w:rPr>
        <w:t xml:space="preserve"> 联合皮质区，半脑特化的程度在提升，初级</w:t>
      </w:r>
      <w:r>
        <w:rPr>
          <w:rFonts w:ascii="宋体" w:hAnsi="宋体" w:eastAsia="宋体" w:cs="宋体"/>
          <w:spacing w:val="-1"/>
          <w:sz w:val="30"/>
          <w:szCs w:val="30"/>
        </w:rPr>
        <w:t>感觉区和运动投射区的皮质</w:t>
      </w:r>
      <w:r>
        <w:rPr>
          <w:rFonts w:ascii="宋体" w:hAnsi="宋体" w:eastAsia="宋体" w:cs="宋体"/>
          <w:sz w:val="30"/>
          <w:szCs w:val="30"/>
        </w:rPr>
        <w:t xml:space="preserve"> 映射基本上是双侧对称的，而联合皮质区的</w:t>
      </w:r>
      <w:r>
        <w:rPr>
          <w:rFonts w:ascii="宋体" w:hAnsi="宋体" w:eastAsia="宋体" w:cs="宋体"/>
          <w:spacing w:val="-1"/>
          <w:sz w:val="30"/>
          <w:szCs w:val="30"/>
        </w:rPr>
        <w:t>两个半脑之间的功能差异很</w:t>
      </w:r>
      <w:r>
        <w:rPr>
          <w:rFonts w:ascii="宋体" w:hAnsi="宋体" w:eastAsia="宋体" w:cs="宋体"/>
          <w:sz w:val="30"/>
          <w:szCs w:val="30"/>
        </w:rPr>
        <w:t xml:space="preserve"> 大。后皮质（枕叶、颞叶和顶叶）中的这些</w:t>
      </w:r>
      <w:r>
        <w:rPr>
          <w:rFonts w:ascii="宋体" w:hAnsi="宋体" w:eastAsia="宋体" w:cs="宋体"/>
          <w:spacing w:val="-1"/>
          <w:sz w:val="30"/>
          <w:szCs w:val="30"/>
        </w:rPr>
        <w:t>差异可以通过思考两个半脑</w:t>
      </w:r>
      <w:r>
        <w:rPr>
          <w:rFonts w:ascii="宋体" w:hAnsi="宋体" w:eastAsia="宋体" w:cs="宋体"/>
          <w:sz w:val="30"/>
          <w:szCs w:val="30"/>
        </w:rPr>
        <w:t xml:space="preserve"> 的损伤如何引起不同类型的失认症加以理解</w:t>
      </w:r>
      <w:r>
        <w:rPr>
          <w:rFonts w:ascii="宋体" w:hAnsi="宋体" w:eastAsia="宋体" w:cs="宋体"/>
          <w:spacing w:val="-1"/>
          <w:sz w:val="30"/>
          <w:szCs w:val="30"/>
        </w:rPr>
        <w:t>。在进行神经解剖学讨论之</w:t>
      </w:r>
      <w:r>
        <w:rPr>
          <w:rFonts w:ascii="宋体" w:hAnsi="宋体" w:eastAsia="宋体" w:cs="宋体"/>
          <w:sz w:val="30"/>
          <w:szCs w:val="30"/>
        </w:rPr>
        <w:t xml:space="preserve"> 前，我们先运用常识，看一看两种重要的知</w:t>
      </w:r>
      <w:r>
        <w:rPr>
          <w:rFonts w:ascii="宋体" w:hAnsi="宋体" w:eastAsia="宋体" w:cs="宋体"/>
          <w:spacing w:val="-1"/>
          <w:sz w:val="30"/>
          <w:szCs w:val="30"/>
        </w:rPr>
        <w:t>觉任务之间有什么不同吧。</w:t>
      </w:r>
      <w:r>
        <w:rPr>
          <w:rFonts w:ascii="宋体" w:hAnsi="宋体" w:eastAsia="宋体" w:cs="宋体"/>
          <w:sz w:val="30"/>
          <w:szCs w:val="30"/>
        </w:rPr>
        <w:t xml:space="preserve"> 想想这样两个例子。第一个例子是，精疲力</w:t>
      </w:r>
      <w:r>
        <w:rPr>
          <w:rFonts w:ascii="宋体" w:hAnsi="宋体" w:eastAsia="宋体" w:cs="宋体"/>
          <w:spacing w:val="-1"/>
          <w:sz w:val="30"/>
          <w:szCs w:val="30"/>
        </w:rPr>
        <w:t>竭的你走进一间陌生的会议</w:t>
      </w:r>
      <w:r>
        <w:rPr>
          <w:rFonts w:ascii="宋体" w:hAnsi="宋体" w:eastAsia="宋体" w:cs="宋体"/>
          <w:sz w:val="30"/>
          <w:szCs w:val="30"/>
        </w:rPr>
        <w:t xml:space="preserve"> 室，瘫倒在一把陌生的椅子上（这把椅子的</w:t>
      </w:r>
      <w:r>
        <w:rPr>
          <w:rFonts w:ascii="宋体" w:hAnsi="宋体" w:eastAsia="宋体" w:cs="宋体"/>
          <w:spacing w:val="-1"/>
          <w:sz w:val="30"/>
          <w:szCs w:val="30"/>
        </w:rPr>
        <w:t>款式不同寻常，充满了神秘</w:t>
      </w:r>
      <w:r>
        <w:rPr>
          <w:rFonts w:ascii="宋体" w:hAnsi="宋体" w:eastAsia="宋体" w:cs="宋体"/>
          <w:sz w:val="30"/>
          <w:szCs w:val="30"/>
        </w:rPr>
        <w:t xml:space="preserve"> </w:t>
      </w:r>
      <w:r>
        <w:rPr>
          <w:rFonts w:ascii="宋体" w:hAnsi="宋体" w:eastAsia="宋体" w:cs="宋体"/>
          <w:spacing w:val="-1"/>
          <w:sz w:val="30"/>
          <w:szCs w:val="30"/>
        </w:rPr>
        <w:t>感</w:t>
      </w:r>
      <w:r>
        <w:rPr>
          <w:rFonts w:ascii="宋体" w:hAnsi="宋体" w:eastAsia="宋体" w:cs="宋体"/>
          <w:spacing w:val="8"/>
          <w:sz w:val="30"/>
          <w:szCs w:val="30"/>
        </w:rPr>
        <w:t>），</w:t>
      </w:r>
      <w:r>
        <w:rPr>
          <w:rFonts w:ascii="宋体" w:hAnsi="宋体" w:eastAsia="宋体" w:cs="宋体"/>
          <w:spacing w:val="-1"/>
          <w:sz w:val="30"/>
          <w:szCs w:val="30"/>
        </w:rPr>
        <w:t>拿起一支陌生的钢笔（钢笔的款式设计也是极尽浮夸之能事，充</w:t>
      </w:r>
      <w:r>
        <w:rPr>
          <w:rFonts w:ascii="宋体" w:hAnsi="宋体" w:eastAsia="宋体" w:cs="宋体"/>
          <w:spacing w:val="1"/>
          <w:sz w:val="30"/>
          <w:szCs w:val="30"/>
        </w:rPr>
        <w:t xml:space="preserve"> </w:t>
      </w:r>
      <w:r>
        <w:rPr>
          <w:rFonts w:ascii="宋体" w:hAnsi="宋体" w:eastAsia="宋体" w:cs="宋体"/>
          <w:spacing w:val="-1"/>
          <w:sz w:val="30"/>
          <w:szCs w:val="30"/>
        </w:rPr>
        <w:t>满了艺术气息</w:t>
      </w:r>
      <w:r>
        <w:rPr>
          <w:rFonts w:ascii="宋体" w:hAnsi="宋体" w:eastAsia="宋体" w:cs="宋体"/>
          <w:spacing w:val="8"/>
          <w:sz w:val="30"/>
          <w:szCs w:val="30"/>
        </w:rPr>
        <w:t>），</w:t>
      </w:r>
      <w:r>
        <w:rPr>
          <w:rFonts w:ascii="宋体" w:hAnsi="宋体" w:eastAsia="宋体" w:cs="宋体"/>
          <w:spacing w:val="-1"/>
          <w:sz w:val="30"/>
          <w:szCs w:val="30"/>
        </w:rPr>
        <w:t>然后开始记录一个陌生人的演讲。演讲者的声音对你</w:t>
      </w:r>
      <w:r>
        <w:rPr>
          <w:rFonts w:ascii="宋体" w:hAnsi="宋体" w:eastAsia="宋体" w:cs="宋体"/>
          <w:spacing w:val="1"/>
          <w:sz w:val="30"/>
          <w:szCs w:val="30"/>
        </w:rPr>
        <w:t xml:space="preserve"> </w:t>
      </w:r>
      <w:r>
        <w:rPr>
          <w:rFonts w:ascii="宋体" w:hAnsi="宋体" w:eastAsia="宋体" w:cs="宋体"/>
          <w:sz w:val="30"/>
          <w:szCs w:val="30"/>
        </w:rPr>
        <w:t>来说是陌生的，就连口音也是。在这种情形</w:t>
      </w:r>
      <w:r>
        <w:rPr>
          <w:rFonts w:ascii="宋体" w:hAnsi="宋体" w:eastAsia="宋体" w:cs="宋体"/>
          <w:spacing w:val="-1"/>
          <w:sz w:val="30"/>
          <w:szCs w:val="30"/>
        </w:rPr>
        <w:t>下，你是如何认得椅子和钢</w:t>
      </w:r>
      <w:r>
        <w:rPr>
          <w:rFonts w:ascii="宋体" w:hAnsi="宋体" w:eastAsia="宋体" w:cs="宋体"/>
          <w:sz w:val="30"/>
          <w:szCs w:val="30"/>
        </w:rPr>
        <w:t xml:space="preserve"> 笔的呢？你之前从未见过这把椅子和这支钢</w:t>
      </w:r>
      <w:r>
        <w:rPr>
          <w:rFonts w:ascii="宋体" w:hAnsi="宋体" w:eastAsia="宋体" w:cs="宋体"/>
          <w:spacing w:val="-1"/>
          <w:sz w:val="30"/>
          <w:szCs w:val="30"/>
        </w:rPr>
        <w:t>笔，甚至从未见过这样的款</w:t>
      </w:r>
      <w:r>
        <w:rPr>
          <w:rFonts w:ascii="宋体" w:hAnsi="宋体" w:eastAsia="宋体" w:cs="宋体"/>
          <w:sz w:val="30"/>
          <w:szCs w:val="30"/>
        </w:rPr>
        <w:t xml:space="preserve"> 式，椅子上也绝对没有任何标记表明它就是</w:t>
      </w:r>
      <w:r>
        <w:rPr>
          <w:rFonts w:ascii="宋体" w:hAnsi="宋体" w:eastAsia="宋体" w:cs="宋体"/>
          <w:spacing w:val="-1"/>
          <w:sz w:val="30"/>
          <w:szCs w:val="30"/>
        </w:rPr>
        <w:t>椅子。你刚刚不费吹灰之力</w:t>
      </w:r>
      <w:r>
        <w:rPr>
          <w:rFonts w:ascii="宋体" w:hAnsi="宋体" w:eastAsia="宋体" w:cs="宋体"/>
          <w:sz w:val="30"/>
          <w:szCs w:val="30"/>
        </w:rPr>
        <w:t xml:space="preserve"> 完成了一项知觉方面的惊人壮举，几乎没有</w:t>
      </w:r>
      <w:r>
        <w:rPr>
          <w:rFonts w:ascii="宋体" w:hAnsi="宋体" w:eastAsia="宋体" w:cs="宋体"/>
          <w:spacing w:val="-1"/>
          <w:sz w:val="30"/>
          <w:szCs w:val="30"/>
        </w:rPr>
        <w:t>花费时间，而且很自然，这</w:t>
      </w:r>
      <w:r>
        <w:rPr>
          <w:rFonts w:ascii="宋体" w:hAnsi="宋体" w:eastAsia="宋体" w:cs="宋体"/>
          <w:sz w:val="30"/>
          <w:szCs w:val="30"/>
        </w:rPr>
        <w:t xml:space="preserve"> 对计算机来说是一件困难的事。你将这些独</w:t>
      </w:r>
      <w:r>
        <w:rPr>
          <w:rFonts w:ascii="宋体" w:hAnsi="宋体" w:eastAsia="宋体" w:cs="宋体"/>
          <w:spacing w:val="-1"/>
          <w:sz w:val="30"/>
          <w:szCs w:val="30"/>
        </w:rPr>
        <w:t>特的陌生物体视作某些已知</w:t>
      </w:r>
      <w:r>
        <w:rPr>
          <w:rFonts w:ascii="宋体" w:hAnsi="宋体" w:eastAsia="宋体" w:cs="宋体"/>
          <w:sz w:val="30"/>
          <w:szCs w:val="30"/>
        </w:rPr>
        <w:t xml:space="preserve"> 物体类别的成员。你这属于模式识别。同样</w:t>
      </w:r>
      <w:r>
        <w:rPr>
          <w:rFonts w:ascii="宋体" w:hAnsi="宋体" w:eastAsia="宋体" w:cs="宋体"/>
          <w:spacing w:val="-1"/>
          <w:sz w:val="30"/>
          <w:szCs w:val="30"/>
        </w:rPr>
        <w:t>，即便演讲者的音色和口音</w:t>
      </w:r>
      <w:r>
        <w:rPr>
          <w:rFonts w:ascii="宋体" w:hAnsi="宋体" w:eastAsia="宋体" w:cs="宋体"/>
          <w:sz w:val="30"/>
          <w:szCs w:val="30"/>
        </w:rPr>
        <w:t xml:space="preserve"> 对你来说都是独特的、陌生的，你依然能够</w:t>
      </w:r>
      <w:r>
        <w:rPr>
          <w:rFonts w:ascii="宋体" w:hAnsi="宋体" w:eastAsia="宋体" w:cs="宋体"/>
          <w:spacing w:val="-1"/>
          <w:sz w:val="30"/>
          <w:szCs w:val="30"/>
        </w:rPr>
        <w:t>理解演讲的内容。你能将独</w:t>
      </w:r>
      <w:r>
        <w:rPr>
          <w:rFonts w:ascii="宋体" w:hAnsi="宋体" w:eastAsia="宋体" w:cs="宋体"/>
          <w:sz w:val="30"/>
          <w:szCs w:val="30"/>
        </w:rPr>
        <w:t xml:space="preserve"> 特的陌生听觉信号理解成语音、词语和句子</w:t>
      </w:r>
      <w:r>
        <w:rPr>
          <w:rFonts w:ascii="宋体" w:hAnsi="宋体" w:eastAsia="宋体" w:cs="宋体"/>
          <w:spacing w:val="-1"/>
          <w:sz w:val="30"/>
          <w:szCs w:val="30"/>
        </w:rPr>
        <w:t>等已知类别的成员。第二个</w:t>
      </w:r>
      <w:r>
        <w:rPr>
          <w:rFonts w:ascii="宋体" w:hAnsi="宋体" w:eastAsia="宋体" w:cs="宋体"/>
          <w:sz w:val="30"/>
          <w:szCs w:val="30"/>
        </w:rPr>
        <w:t xml:space="preserve"> 例子是，那天傍晚你在走廊上遇见一个人，</w:t>
      </w:r>
      <w:r>
        <w:rPr>
          <w:rFonts w:ascii="宋体" w:hAnsi="宋体" w:eastAsia="宋体" w:cs="宋体"/>
          <w:spacing w:val="-1"/>
          <w:sz w:val="30"/>
          <w:szCs w:val="30"/>
        </w:rPr>
        <w:t>立即认出来他就是早上的演</w:t>
      </w:r>
      <w:r>
        <w:rPr>
          <w:rFonts w:ascii="宋体" w:hAnsi="宋体" w:eastAsia="宋体" w:cs="宋体"/>
          <w:sz w:val="30"/>
          <w:szCs w:val="30"/>
        </w:rPr>
        <w:t xml:space="preserve"> 讲者；事实上，在他转弯之前，你就通过他</w:t>
      </w:r>
      <w:r>
        <w:rPr>
          <w:rFonts w:ascii="宋体" w:hAnsi="宋体" w:eastAsia="宋体" w:cs="宋体"/>
          <w:spacing w:val="-1"/>
          <w:sz w:val="30"/>
          <w:szCs w:val="30"/>
        </w:rPr>
        <w:t>的声音认出了他。他似乎也</w:t>
      </w:r>
      <w:r>
        <w:rPr>
          <w:rFonts w:ascii="宋体" w:hAnsi="宋体" w:eastAsia="宋体" w:cs="宋体"/>
          <w:sz w:val="30"/>
          <w:szCs w:val="30"/>
        </w:rPr>
        <w:t xml:space="preserve"> 认出了你，哪怕你们早上只是打了一个照面</w:t>
      </w:r>
      <w:r>
        <w:rPr>
          <w:rFonts w:ascii="宋体" w:hAnsi="宋体" w:eastAsia="宋体" w:cs="宋体"/>
          <w:spacing w:val="-1"/>
          <w:sz w:val="30"/>
          <w:szCs w:val="30"/>
        </w:rPr>
        <w:t>，毕竟会场人头攒动，大家</w:t>
      </w:r>
      <w:r>
        <w:rPr>
          <w:rFonts w:ascii="宋体" w:hAnsi="宋体" w:eastAsia="宋体" w:cs="宋体"/>
          <w:sz w:val="30"/>
          <w:szCs w:val="30"/>
        </w:rPr>
        <w:t xml:space="preserve"> 都互不认识，然后你们相互点头致意。这些</w:t>
      </w:r>
      <w:r>
        <w:rPr>
          <w:rFonts w:ascii="宋体" w:hAnsi="宋体" w:eastAsia="宋体" w:cs="宋体"/>
          <w:spacing w:val="-1"/>
          <w:sz w:val="30"/>
          <w:szCs w:val="30"/>
        </w:rPr>
        <w:t>动作也是在一瞬间完成的，</w:t>
      </w:r>
      <w:r>
        <w:rPr>
          <w:rFonts w:ascii="宋体" w:hAnsi="宋体" w:eastAsia="宋体" w:cs="宋体"/>
          <w:sz w:val="30"/>
          <w:szCs w:val="30"/>
        </w:rPr>
        <w:t xml:space="preserve"> </w:t>
      </w:r>
      <w:r>
        <w:rPr>
          <w:rFonts w:ascii="宋体" w:hAnsi="宋体" w:eastAsia="宋体" w:cs="宋体"/>
          <w:spacing w:val="-1"/>
          <w:sz w:val="30"/>
          <w:szCs w:val="30"/>
        </w:rPr>
        <w:t>不费吹灰之力，但是这个知觉任务与前一个截然不同。在第一个例子</w:t>
      </w:r>
    </w:p>
    <w:p w14:paraId="025E993B">
      <w:pPr>
        <w:spacing w:before="3" w:line="222" w:lineRule="auto"/>
        <w:ind w:left="2" w:firstLine="27"/>
        <w:rPr>
          <w:rFonts w:ascii="宋体" w:hAnsi="宋体" w:eastAsia="宋体" w:cs="宋体"/>
          <w:sz w:val="30"/>
          <w:szCs w:val="30"/>
        </w:rPr>
      </w:pPr>
      <w:r>
        <w:rPr>
          <w:rFonts w:ascii="宋体" w:hAnsi="宋体" w:eastAsia="宋体" w:cs="宋体"/>
          <w:spacing w:val="-1"/>
          <w:sz w:val="30"/>
          <w:szCs w:val="30"/>
        </w:rPr>
        <w:t>中，你将某个独特的示例识别为一般类别的一员</w:t>
      </w:r>
      <w:r>
        <w:rPr>
          <w:rFonts w:ascii="宋体" w:hAnsi="宋体" w:eastAsia="宋体" w:cs="宋体"/>
          <w:spacing w:val="-2"/>
          <w:sz w:val="30"/>
          <w:szCs w:val="30"/>
        </w:rPr>
        <w:t>。很明显，要完成这个</w:t>
      </w:r>
      <w:r>
        <w:rPr>
          <w:rFonts w:ascii="宋体" w:hAnsi="宋体" w:eastAsia="宋体" w:cs="宋体"/>
          <w:sz w:val="30"/>
          <w:szCs w:val="30"/>
        </w:rPr>
        <w:t xml:space="preserve"> </w:t>
      </w:r>
      <w:r>
        <w:rPr>
          <w:rFonts w:ascii="宋体" w:hAnsi="宋体" w:eastAsia="宋体" w:cs="宋体"/>
          <w:spacing w:val="-1"/>
          <w:sz w:val="30"/>
          <w:szCs w:val="30"/>
        </w:rPr>
        <w:t>过程，在你遇到这个独特的示例之前，你的头脑中就必须存储有关于这</w:t>
      </w:r>
      <w:r>
        <w:rPr>
          <w:rFonts w:ascii="宋体" w:hAnsi="宋体" w:eastAsia="宋体" w:cs="宋体"/>
          <w:spacing w:val="17"/>
          <w:sz w:val="30"/>
          <w:szCs w:val="30"/>
        </w:rPr>
        <w:t xml:space="preserve"> </w:t>
      </w:r>
      <w:r>
        <w:rPr>
          <w:rFonts w:ascii="宋体" w:hAnsi="宋体" w:eastAsia="宋体" w:cs="宋体"/>
          <w:spacing w:val="-1"/>
          <w:sz w:val="30"/>
          <w:szCs w:val="30"/>
        </w:rPr>
        <w:t>一类别的心理表征。一个生活在亚马孙丛林中，从未接受过教育也从未</w:t>
      </w:r>
      <w:r>
        <w:rPr>
          <w:rFonts w:ascii="宋体" w:hAnsi="宋体" w:eastAsia="宋体" w:cs="宋体"/>
          <w:spacing w:val="17"/>
          <w:sz w:val="30"/>
          <w:szCs w:val="30"/>
        </w:rPr>
        <w:t xml:space="preserve"> </w:t>
      </w:r>
      <w:r>
        <w:rPr>
          <w:rFonts w:ascii="宋体" w:hAnsi="宋体" w:eastAsia="宋体" w:cs="宋体"/>
          <w:spacing w:val="-1"/>
          <w:sz w:val="30"/>
          <w:szCs w:val="30"/>
        </w:rPr>
        <w:t>见过钢笔的人是认不出一支新款钢笔的。因此，这个例子中的知觉过程</w:t>
      </w:r>
    </w:p>
    <w:p w14:paraId="4769BBDF">
      <w:pPr>
        <w:spacing w:line="222" w:lineRule="auto"/>
        <w:rPr>
          <w:rFonts w:ascii="宋体" w:hAnsi="宋体" w:eastAsia="宋体" w:cs="宋体"/>
          <w:sz w:val="30"/>
          <w:szCs w:val="30"/>
        </w:rPr>
        <w:sectPr>
          <w:pgSz w:w="12240" w:h="15840"/>
          <w:pgMar w:top="400" w:right="1500" w:bottom="0" w:left="1450" w:header="0" w:footer="0" w:gutter="0"/>
          <w:cols w:space="720" w:num="1"/>
        </w:sectPr>
      </w:pPr>
    </w:p>
    <w:p w14:paraId="2FCDF756">
      <w:pPr>
        <w:pStyle w:val="2"/>
        <w:spacing w:line="241" w:lineRule="auto"/>
      </w:pPr>
    </w:p>
    <w:p w14:paraId="18946433">
      <w:pPr>
        <w:pStyle w:val="2"/>
        <w:spacing w:line="241" w:lineRule="auto"/>
      </w:pPr>
    </w:p>
    <w:p w14:paraId="2E073013">
      <w:pPr>
        <w:pStyle w:val="2"/>
        <w:spacing w:line="241" w:lineRule="auto"/>
      </w:pPr>
    </w:p>
    <w:p w14:paraId="11E2A9D2">
      <w:pPr>
        <w:pStyle w:val="2"/>
        <w:spacing w:line="242" w:lineRule="auto"/>
      </w:pPr>
    </w:p>
    <w:p w14:paraId="5CC68476">
      <w:pPr>
        <w:spacing w:before="97" w:line="222" w:lineRule="auto"/>
        <w:ind w:firstLine="5"/>
        <w:jc w:val="both"/>
        <w:rPr>
          <w:rFonts w:ascii="宋体" w:hAnsi="宋体" w:eastAsia="宋体" w:cs="宋体"/>
          <w:sz w:val="30"/>
          <w:szCs w:val="30"/>
        </w:rPr>
      </w:pPr>
      <w:r>
        <w:rPr>
          <w:rFonts w:ascii="宋体" w:hAnsi="宋体" w:eastAsia="宋体" w:cs="宋体"/>
          <w:spacing w:val="-1"/>
          <w:sz w:val="30"/>
          <w:szCs w:val="30"/>
        </w:rPr>
        <w:t>是自上而下的，也就是说，前提是存在一个已经形成的、一般性的心理</w:t>
      </w:r>
      <w:r>
        <w:rPr>
          <w:rFonts w:ascii="宋体" w:hAnsi="宋体" w:eastAsia="宋体" w:cs="宋体"/>
          <w:spacing w:val="13"/>
          <w:sz w:val="30"/>
          <w:szCs w:val="30"/>
        </w:rPr>
        <w:t xml:space="preserve"> </w:t>
      </w:r>
      <w:r>
        <w:rPr>
          <w:rFonts w:ascii="宋体" w:hAnsi="宋体" w:eastAsia="宋体" w:cs="宋体"/>
          <w:sz w:val="30"/>
          <w:szCs w:val="30"/>
        </w:rPr>
        <w:t>表征，它能够引导你将一个独特示例识别为</w:t>
      </w:r>
      <w:r>
        <w:rPr>
          <w:rFonts w:ascii="宋体" w:hAnsi="宋体" w:eastAsia="宋体" w:cs="宋体"/>
          <w:spacing w:val="-1"/>
          <w:sz w:val="30"/>
          <w:szCs w:val="30"/>
        </w:rPr>
        <w:t>一个类别的一员。但是，由</w:t>
      </w:r>
      <w:r>
        <w:rPr>
          <w:rFonts w:ascii="宋体" w:hAnsi="宋体" w:eastAsia="宋体" w:cs="宋体"/>
          <w:sz w:val="30"/>
          <w:szCs w:val="30"/>
        </w:rPr>
        <w:t xml:space="preserve"> 于这个任务不是识别物体的所有独特性，而</w:t>
      </w:r>
      <w:r>
        <w:rPr>
          <w:rFonts w:ascii="宋体" w:hAnsi="宋体" w:eastAsia="宋体" w:cs="宋体"/>
          <w:spacing w:val="-1"/>
          <w:sz w:val="30"/>
          <w:szCs w:val="30"/>
        </w:rPr>
        <w:t>是仅仅识别其所属类别，你</w:t>
      </w:r>
      <w:r>
        <w:rPr>
          <w:rFonts w:ascii="宋体" w:hAnsi="宋体" w:eastAsia="宋体" w:cs="宋体"/>
          <w:sz w:val="30"/>
          <w:szCs w:val="30"/>
        </w:rPr>
        <w:t xml:space="preserve"> </w:t>
      </w:r>
      <w:r>
        <w:rPr>
          <w:rFonts w:ascii="宋体" w:hAnsi="宋体" w:eastAsia="宋体" w:cs="宋体"/>
          <w:spacing w:val="-2"/>
          <w:sz w:val="30"/>
          <w:szCs w:val="30"/>
        </w:rPr>
        <w:t>不需要对其所有属性形成一个</w:t>
      </w:r>
      <w:r>
        <w:rPr>
          <w:rFonts w:ascii="Times New Roman" w:hAnsi="Times New Roman" w:eastAsia="Times New Roman" w:cs="Times New Roman"/>
          <w:spacing w:val="-2"/>
          <w:sz w:val="30"/>
          <w:szCs w:val="30"/>
        </w:rPr>
        <w:t>“</w:t>
      </w:r>
      <w:r>
        <w:rPr>
          <w:rFonts w:ascii="宋体" w:hAnsi="宋体" w:eastAsia="宋体" w:cs="宋体"/>
          <w:spacing w:val="-2"/>
          <w:sz w:val="30"/>
          <w:szCs w:val="30"/>
        </w:rPr>
        <w:t>心理账户</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，只需要对其与所属类别密切</w:t>
      </w:r>
      <w:r>
        <w:rPr>
          <w:rFonts w:ascii="宋体" w:hAnsi="宋体" w:eastAsia="宋体" w:cs="宋体"/>
          <w:sz w:val="30"/>
          <w:szCs w:val="30"/>
        </w:rPr>
        <w:t xml:space="preserve"> </w:t>
      </w:r>
      <w:r>
        <w:rPr>
          <w:rFonts w:ascii="宋体" w:hAnsi="宋体" w:eastAsia="宋体" w:cs="宋体"/>
          <w:spacing w:val="-2"/>
          <w:sz w:val="30"/>
          <w:szCs w:val="30"/>
        </w:rPr>
        <w:t>相关的属性形成一个</w:t>
      </w:r>
      <w:r>
        <w:rPr>
          <w:rFonts w:ascii="Times New Roman" w:hAnsi="Times New Roman" w:eastAsia="Times New Roman" w:cs="Times New Roman"/>
          <w:spacing w:val="-2"/>
          <w:sz w:val="30"/>
          <w:szCs w:val="30"/>
        </w:rPr>
        <w:t>“</w:t>
      </w:r>
      <w:r>
        <w:rPr>
          <w:rFonts w:ascii="宋体" w:hAnsi="宋体" w:eastAsia="宋体" w:cs="宋体"/>
          <w:spacing w:val="-2"/>
          <w:sz w:val="30"/>
          <w:szCs w:val="30"/>
        </w:rPr>
        <w:t>心理账号</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。如果有人问你这支笔或这把椅子的颜</w:t>
      </w:r>
      <w:r>
        <w:rPr>
          <w:rFonts w:ascii="宋体" w:hAnsi="宋体" w:eastAsia="宋体" w:cs="宋体"/>
          <w:sz w:val="30"/>
          <w:szCs w:val="30"/>
        </w:rPr>
        <w:t xml:space="preserve"> </w:t>
      </w:r>
      <w:r>
        <w:rPr>
          <w:rFonts w:ascii="宋体" w:hAnsi="宋体" w:eastAsia="宋体" w:cs="宋体"/>
          <w:spacing w:val="-1"/>
          <w:sz w:val="30"/>
          <w:szCs w:val="30"/>
        </w:rPr>
        <w:t>色，你很可能不记得了，因为你并没有注意到这些多余的性质。</w:t>
      </w:r>
    </w:p>
    <w:p w14:paraId="2DD07F15">
      <w:pPr>
        <w:spacing w:before="142" w:line="222" w:lineRule="auto"/>
        <w:ind w:left="1" w:firstLine="598"/>
        <w:rPr>
          <w:rFonts w:ascii="宋体" w:hAnsi="宋体" w:eastAsia="宋体" w:cs="宋体"/>
          <w:sz w:val="30"/>
          <w:szCs w:val="30"/>
        </w:rPr>
      </w:pPr>
      <w:r>
        <w:rPr>
          <w:rFonts w:ascii="宋体" w:hAnsi="宋体" w:eastAsia="宋体" w:cs="宋体"/>
          <w:spacing w:val="-1"/>
          <w:sz w:val="30"/>
          <w:szCs w:val="30"/>
        </w:rPr>
        <w:t>在第二个例子中，认知任务是完全不同的。你没有把这位陌生的演</w:t>
      </w:r>
      <w:r>
        <w:rPr>
          <w:rFonts w:ascii="宋体" w:hAnsi="宋体" w:eastAsia="宋体" w:cs="宋体"/>
          <w:spacing w:val="17"/>
          <w:sz w:val="30"/>
          <w:szCs w:val="30"/>
        </w:rPr>
        <w:t xml:space="preserve"> </w:t>
      </w:r>
      <w:r>
        <w:rPr>
          <w:rFonts w:ascii="宋体" w:hAnsi="宋体" w:eastAsia="宋体" w:cs="宋体"/>
          <w:spacing w:val="-1"/>
          <w:sz w:val="30"/>
          <w:szCs w:val="30"/>
        </w:rPr>
        <w:t>讲者的脸仅仅当作一张人类的脸，也没有将其声音仅仅当作人类的声</w:t>
      </w:r>
    </w:p>
    <w:p w14:paraId="4D85A501">
      <w:pPr>
        <w:spacing w:before="12" w:line="221" w:lineRule="auto"/>
        <w:ind w:firstLine="3"/>
        <w:rPr>
          <w:rFonts w:ascii="宋体" w:hAnsi="宋体" w:eastAsia="宋体" w:cs="宋体"/>
          <w:sz w:val="30"/>
          <w:szCs w:val="30"/>
        </w:rPr>
      </w:pPr>
      <w:r>
        <w:rPr>
          <w:rFonts w:ascii="宋体" w:hAnsi="宋体" w:eastAsia="宋体" w:cs="宋体"/>
          <w:spacing w:val="-1"/>
          <w:sz w:val="30"/>
          <w:szCs w:val="30"/>
        </w:rPr>
        <w:t>音。你将这个人当作他本身，当作人类的一个独特示例，你在那天早些</w:t>
      </w:r>
      <w:r>
        <w:rPr>
          <w:rFonts w:ascii="宋体" w:hAnsi="宋体" w:eastAsia="宋体" w:cs="宋体"/>
          <w:spacing w:val="15"/>
          <w:sz w:val="30"/>
          <w:szCs w:val="30"/>
        </w:rPr>
        <w:t xml:space="preserve"> </w:t>
      </w:r>
      <w:r>
        <w:rPr>
          <w:rFonts w:ascii="宋体" w:hAnsi="宋体" w:eastAsia="宋体" w:cs="宋体"/>
          <w:sz w:val="30"/>
          <w:szCs w:val="30"/>
        </w:rPr>
        <w:t>时候与这个人有短暂的接触。这不是一项有</w:t>
      </w:r>
      <w:r>
        <w:rPr>
          <w:rFonts w:ascii="宋体" w:hAnsi="宋体" w:eastAsia="宋体" w:cs="宋体"/>
          <w:spacing w:val="-1"/>
          <w:sz w:val="30"/>
          <w:szCs w:val="30"/>
        </w:rPr>
        <w:t>关识别属于某个一般类别的</w:t>
      </w:r>
      <w:r>
        <w:rPr>
          <w:rFonts w:ascii="宋体" w:hAnsi="宋体" w:eastAsia="宋体" w:cs="宋体"/>
          <w:sz w:val="30"/>
          <w:szCs w:val="30"/>
        </w:rPr>
        <w:t xml:space="preserve"> 独特示例的任务，而是一项有关知觉恒常性</w:t>
      </w:r>
      <w:r>
        <w:rPr>
          <w:rFonts w:ascii="宋体" w:hAnsi="宋体" w:eastAsia="宋体" w:cs="宋体"/>
          <w:spacing w:val="-1"/>
          <w:sz w:val="30"/>
          <w:szCs w:val="30"/>
        </w:rPr>
        <w:t>的任务。在这种情形下，尽</w:t>
      </w:r>
      <w:r>
        <w:rPr>
          <w:rFonts w:ascii="宋体" w:hAnsi="宋体" w:eastAsia="宋体" w:cs="宋体"/>
          <w:sz w:val="30"/>
          <w:szCs w:val="30"/>
        </w:rPr>
        <w:t xml:space="preserve"> 管关于类别的知识（他是人类，而不是骆驼</w:t>
      </w:r>
      <w:r>
        <w:rPr>
          <w:rFonts w:ascii="宋体" w:hAnsi="宋体" w:eastAsia="宋体" w:cs="宋体"/>
          <w:spacing w:val="-1"/>
          <w:sz w:val="30"/>
          <w:szCs w:val="30"/>
        </w:rPr>
        <w:t>或大象）是有帮助的，但它</w:t>
      </w:r>
      <w:r>
        <w:rPr>
          <w:rFonts w:ascii="宋体" w:hAnsi="宋体" w:eastAsia="宋体" w:cs="宋体"/>
          <w:sz w:val="30"/>
          <w:szCs w:val="30"/>
        </w:rPr>
        <w:t xml:space="preserve"> 并非必要条件。在不同的观察条件之下，你</w:t>
      </w:r>
      <w:r>
        <w:rPr>
          <w:rFonts w:ascii="宋体" w:hAnsi="宋体" w:eastAsia="宋体" w:cs="宋体"/>
          <w:spacing w:val="-1"/>
          <w:sz w:val="30"/>
          <w:szCs w:val="30"/>
        </w:rPr>
        <w:t>可能会将一团毫无意义的物</w:t>
      </w:r>
      <w:r>
        <w:rPr>
          <w:rFonts w:ascii="宋体" w:hAnsi="宋体" w:eastAsia="宋体" w:cs="宋体"/>
          <w:sz w:val="30"/>
          <w:szCs w:val="30"/>
        </w:rPr>
        <w:t xml:space="preserve"> 质识别为它自身，或者发现某个毫无意义的</w:t>
      </w:r>
      <w:r>
        <w:rPr>
          <w:rFonts w:ascii="宋体" w:hAnsi="宋体" w:eastAsia="宋体" w:cs="宋体"/>
          <w:spacing w:val="-1"/>
          <w:sz w:val="30"/>
          <w:szCs w:val="30"/>
        </w:rPr>
        <w:t>声音与它来自同一个源头，</w:t>
      </w:r>
      <w:r>
        <w:rPr>
          <w:rFonts w:ascii="宋体" w:hAnsi="宋体" w:eastAsia="宋体" w:cs="宋体"/>
          <w:sz w:val="30"/>
          <w:szCs w:val="30"/>
        </w:rPr>
        <w:t xml:space="preserve"> 尽管你对这个源头一无所知。与第一个例子</w:t>
      </w:r>
      <w:r>
        <w:rPr>
          <w:rFonts w:ascii="宋体" w:hAnsi="宋体" w:eastAsia="宋体" w:cs="宋体"/>
          <w:spacing w:val="-1"/>
          <w:sz w:val="30"/>
          <w:szCs w:val="30"/>
        </w:rPr>
        <w:t>不同的是，长期记忆中并不</w:t>
      </w:r>
      <w:r>
        <w:rPr>
          <w:rFonts w:ascii="宋体" w:hAnsi="宋体" w:eastAsia="宋体" w:cs="宋体"/>
          <w:sz w:val="30"/>
          <w:szCs w:val="30"/>
        </w:rPr>
        <w:t xml:space="preserve"> </w:t>
      </w:r>
      <w:r>
        <w:rPr>
          <w:rFonts w:ascii="宋体" w:hAnsi="宋体" w:eastAsia="宋体" w:cs="宋体"/>
          <w:spacing w:val="-1"/>
          <w:sz w:val="30"/>
          <w:szCs w:val="30"/>
        </w:rPr>
        <w:t>存储有习惯性的、先前形成的一般心理表征来指导你的识别过程。</w:t>
      </w:r>
    </w:p>
    <w:p w14:paraId="01A55378">
      <w:pPr>
        <w:spacing w:before="144" w:line="222" w:lineRule="auto"/>
        <w:ind w:left="1" w:firstLine="601"/>
        <w:jc w:val="both"/>
        <w:rPr>
          <w:rFonts w:ascii="宋体" w:hAnsi="宋体" w:eastAsia="宋体" w:cs="宋体"/>
          <w:sz w:val="30"/>
          <w:szCs w:val="30"/>
        </w:rPr>
      </w:pPr>
      <w:r>
        <w:rPr>
          <w:rFonts w:ascii="宋体" w:hAnsi="宋体" w:eastAsia="宋体" w:cs="宋体"/>
          <w:spacing w:val="-1"/>
          <w:sz w:val="30"/>
          <w:szCs w:val="30"/>
        </w:rPr>
        <w:t>这两个例子代表了知觉的完全不同的两个方面，它们在现实生活中</w:t>
      </w:r>
      <w:r>
        <w:rPr>
          <w:rFonts w:ascii="宋体" w:hAnsi="宋体" w:eastAsia="宋体" w:cs="宋体"/>
          <w:spacing w:val="15"/>
          <w:sz w:val="30"/>
          <w:szCs w:val="30"/>
        </w:rPr>
        <w:t xml:space="preserve"> </w:t>
      </w:r>
      <w:r>
        <w:rPr>
          <w:rFonts w:ascii="宋体" w:hAnsi="宋体" w:eastAsia="宋体" w:cs="宋体"/>
          <w:spacing w:val="-1"/>
          <w:sz w:val="30"/>
          <w:szCs w:val="30"/>
        </w:rPr>
        <w:t>可能是紧密地交织在一起的，但在神经解剖学上却是全然不同的。第一</w:t>
      </w:r>
      <w:r>
        <w:rPr>
          <w:rFonts w:ascii="宋体" w:hAnsi="宋体" w:eastAsia="宋体" w:cs="宋体"/>
          <w:spacing w:val="18"/>
          <w:sz w:val="30"/>
          <w:szCs w:val="30"/>
        </w:rPr>
        <w:t xml:space="preserve"> </w:t>
      </w:r>
      <w:r>
        <w:rPr>
          <w:rFonts w:ascii="宋体" w:hAnsi="宋体" w:eastAsia="宋体" w:cs="宋体"/>
          <w:spacing w:val="-1"/>
          <w:sz w:val="30"/>
          <w:szCs w:val="30"/>
        </w:rPr>
        <w:t>个例子代表的是我们将独特的示例识别为一般类别成员的能力。它取决</w:t>
      </w:r>
      <w:r>
        <w:rPr>
          <w:rFonts w:ascii="宋体" w:hAnsi="宋体" w:eastAsia="宋体" w:cs="宋体"/>
          <w:spacing w:val="18"/>
          <w:sz w:val="30"/>
          <w:szCs w:val="30"/>
        </w:rPr>
        <w:t xml:space="preserve"> </w:t>
      </w:r>
      <w:r>
        <w:rPr>
          <w:rFonts w:ascii="宋体" w:hAnsi="宋体" w:eastAsia="宋体" w:cs="宋体"/>
          <w:spacing w:val="-1"/>
          <w:sz w:val="30"/>
          <w:szCs w:val="30"/>
        </w:rPr>
        <w:t>于是否存在已经形成的、高阶的、长期的一般心理表征，该过程主要由</w:t>
      </w:r>
      <w:r>
        <w:rPr>
          <w:rFonts w:ascii="宋体" w:hAnsi="宋体" w:eastAsia="宋体" w:cs="宋体"/>
          <w:spacing w:val="18"/>
          <w:sz w:val="30"/>
          <w:szCs w:val="30"/>
        </w:rPr>
        <w:t xml:space="preserve"> </w:t>
      </w:r>
      <w:r>
        <w:rPr>
          <w:rFonts w:ascii="宋体" w:hAnsi="宋体" w:eastAsia="宋体" w:cs="宋体"/>
          <w:spacing w:val="-1"/>
          <w:sz w:val="30"/>
          <w:szCs w:val="30"/>
        </w:rPr>
        <w:t>左半脑介导。第二个例子代表我们在感觉输入条件已经发生变化时识别</w:t>
      </w:r>
      <w:r>
        <w:rPr>
          <w:rFonts w:ascii="宋体" w:hAnsi="宋体" w:eastAsia="宋体" w:cs="宋体"/>
          <w:spacing w:val="18"/>
          <w:sz w:val="30"/>
          <w:szCs w:val="30"/>
        </w:rPr>
        <w:t xml:space="preserve"> </w:t>
      </w:r>
      <w:r>
        <w:rPr>
          <w:rFonts w:ascii="宋体" w:hAnsi="宋体" w:eastAsia="宋体" w:cs="宋体"/>
          <w:spacing w:val="-1"/>
          <w:sz w:val="30"/>
          <w:szCs w:val="30"/>
        </w:rPr>
        <w:t>独特示例（物体、声音、面孔）的能力。它并不依赖已经形成的、高阶</w:t>
      </w:r>
      <w:r>
        <w:rPr>
          <w:rFonts w:ascii="宋体" w:hAnsi="宋体" w:eastAsia="宋体" w:cs="宋体"/>
          <w:spacing w:val="18"/>
          <w:sz w:val="30"/>
          <w:szCs w:val="30"/>
        </w:rPr>
        <w:t xml:space="preserve"> </w:t>
      </w:r>
      <w:r>
        <w:rPr>
          <w:rFonts w:ascii="宋体" w:hAnsi="宋体" w:eastAsia="宋体" w:cs="宋体"/>
          <w:spacing w:val="-1"/>
          <w:sz w:val="30"/>
          <w:szCs w:val="30"/>
        </w:rPr>
        <w:t>的一般心理表征，或者依赖程度没那么高，主要由右半脑介导。</w:t>
      </w:r>
    </w:p>
    <w:p w14:paraId="2692D7AC">
      <w:pPr>
        <w:spacing w:before="143" w:line="222" w:lineRule="auto"/>
        <w:ind w:firstLine="603"/>
        <w:jc w:val="both"/>
        <w:rPr>
          <w:rFonts w:ascii="宋体" w:hAnsi="宋体" w:eastAsia="宋体" w:cs="宋体"/>
          <w:sz w:val="30"/>
          <w:szCs w:val="30"/>
        </w:rPr>
      </w:pPr>
      <w:r>
        <w:rPr>
          <w:rFonts w:ascii="宋体" w:hAnsi="宋体" w:eastAsia="宋体" w:cs="宋体"/>
          <w:spacing w:val="-1"/>
          <w:sz w:val="30"/>
          <w:szCs w:val="30"/>
        </w:rPr>
        <w:t>我们是如何了解这一点的呢？答案是通过研究左半脑损伤或者右半</w:t>
      </w:r>
      <w:r>
        <w:rPr>
          <w:rFonts w:ascii="宋体" w:hAnsi="宋体" w:eastAsia="宋体" w:cs="宋体"/>
          <w:spacing w:val="13"/>
          <w:sz w:val="30"/>
          <w:szCs w:val="30"/>
        </w:rPr>
        <w:t xml:space="preserve"> </w:t>
      </w:r>
      <w:r>
        <w:rPr>
          <w:rFonts w:ascii="宋体" w:hAnsi="宋体" w:eastAsia="宋体" w:cs="宋体"/>
          <w:sz w:val="30"/>
          <w:szCs w:val="30"/>
        </w:rPr>
        <w:t>脑损伤对知觉的不同影响。左半脑损伤会导</w:t>
      </w:r>
      <w:r>
        <w:rPr>
          <w:rFonts w:ascii="宋体" w:hAnsi="宋体" w:eastAsia="宋体" w:cs="宋体"/>
          <w:spacing w:val="-1"/>
          <w:sz w:val="30"/>
          <w:szCs w:val="30"/>
        </w:rPr>
        <w:t>致各种形式的失认症，使人</w:t>
      </w:r>
      <w:r>
        <w:rPr>
          <w:rFonts w:ascii="宋体" w:hAnsi="宋体" w:eastAsia="宋体" w:cs="宋体"/>
          <w:sz w:val="30"/>
          <w:szCs w:val="30"/>
        </w:rPr>
        <w:t xml:space="preserve"> 无法将独特示例识别为一般类型的成员。我</w:t>
      </w:r>
      <w:r>
        <w:rPr>
          <w:rFonts w:ascii="宋体" w:hAnsi="宋体" w:eastAsia="宋体" w:cs="宋体"/>
          <w:spacing w:val="-1"/>
          <w:sz w:val="30"/>
          <w:szCs w:val="30"/>
        </w:rPr>
        <w:t>们已经知道这种损伤可能会</w:t>
      </w:r>
      <w:r>
        <w:rPr>
          <w:rFonts w:ascii="宋体" w:hAnsi="宋体" w:eastAsia="宋体" w:cs="宋体"/>
          <w:sz w:val="30"/>
          <w:szCs w:val="30"/>
        </w:rPr>
        <w:t xml:space="preserve"> 有多种形式，往往是模态特化的，左半脑不</w:t>
      </w:r>
      <w:r>
        <w:rPr>
          <w:rFonts w:ascii="宋体" w:hAnsi="宋体" w:eastAsia="宋体" w:cs="宋体"/>
          <w:spacing w:val="-1"/>
          <w:sz w:val="30"/>
          <w:szCs w:val="30"/>
        </w:rPr>
        <w:t>同部位的损伤可能会对不同</w:t>
      </w:r>
      <w:r>
        <w:rPr>
          <w:rFonts w:ascii="宋体" w:hAnsi="宋体" w:eastAsia="宋体" w:cs="宋体"/>
          <w:sz w:val="30"/>
          <w:szCs w:val="30"/>
        </w:rPr>
        <w:t xml:space="preserve"> 的模态（视觉、听觉或者躯体感觉）造成影</w:t>
      </w:r>
      <w:r>
        <w:rPr>
          <w:rFonts w:ascii="宋体" w:hAnsi="宋体" w:eastAsia="宋体" w:cs="宋体"/>
          <w:spacing w:val="-1"/>
          <w:sz w:val="30"/>
          <w:szCs w:val="30"/>
        </w:rPr>
        <w:t>响。但是，此类损伤无一例</w:t>
      </w:r>
      <w:r>
        <w:rPr>
          <w:rFonts w:ascii="宋体" w:hAnsi="宋体" w:eastAsia="宋体" w:cs="宋体"/>
          <w:sz w:val="30"/>
          <w:szCs w:val="30"/>
        </w:rPr>
        <w:t xml:space="preserve"> 外地与左半脑有关。相反，右半脑的损伤所</w:t>
      </w:r>
      <w:r>
        <w:rPr>
          <w:rFonts w:ascii="宋体" w:hAnsi="宋体" w:eastAsia="宋体" w:cs="宋体"/>
          <w:spacing w:val="-1"/>
          <w:sz w:val="30"/>
          <w:szCs w:val="30"/>
        </w:rPr>
        <w:t>导致的各种形式的失认症表</w:t>
      </w:r>
      <w:r>
        <w:rPr>
          <w:rFonts w:ascii="宋体" w:hAnsi="宋体" w:eastAsia="宋体" w:cs="宋体"/>
          <w:sz w:val="30"/>
          <w:szCs w:val="30"/>
        </w:rPr>
        <w:t xml:space="preserve"> 现为无法在变动的感觉条件下识别独特示例</w:t>
      </w:r>
      <w:r>
        <w:rPr>
          <w:rFonts w:ascii="宋体" w:hAnsi="宋体" w:eastAsia="宋体" w:cs="宋体"/>
          <w:spacing w:val="-1"/>
          <w:sz w:val="30"/>
          <w:szCs w:val="30"/>
        </w:rPr>
        <w:t>本身。这种损伤也有各种各</w:t>
      </w:r>
      <w:r>
        <w:rPr>
          <w:rFonts w:ascii="宋体" w:hAnsi="宋体" w:eastAsia="宋体" w:cs="宋体"/>
          <w:sz w:val="30"/>
          <w:szCs w:val="30"/>
        </w:rPr>
        <w:t xml:space="preserve"> 样的形式，通常是模态特化的，右半脑不同</w:t>
      </w:r>
      <w:r>
        <w:rPr>
          <w:rFonts w:ascii="宋体" w:hAnsi="宋体" w:eastAsia="宋体" w:cs="宋体"/>
          <w:spacing w:val="-1"/>
          <w:sz w:val="30"/>
          <w:szCs w:val="30"/>
        </w:rPr>
        <w:t>部位的损伤可能会对不同的</w:t>
      </w:r>
      <w:r>
        <w:rPr>
          <w:rFonts w:ascii="宋体" w:hAnsi="宋体" w:eastAsia="宋体" w:cs="宋体"/>
          <w:sz w:val="30"/>
          <w:szCs w:val="30"/>
        </w:rPr>
        <w:t xml:space="preserve"> 模态造成影响。但此类损伤无一例外地与右</w:t>
      </w:r>
      <w:r>
        <w:rPr>
          <w:rFonts w:ascii="宋体" w:hAnsi="宋体" w:eastAsia="宋体" w:cs="宋体"/>
          <w:spacing w:val="-1"/>
          <w:sz w:val="30"/>
          <w:szCs w:val="30"/>
        </w:rPr>
        <w:t>半脑有关。无法将独特示例</w:t>
      </w:r>
      <w:r>
        <w:rPr>
          <w:rFonts w:ascii="宋体" w:hAnsi="宋体" w:eastAsia="宋体" w:cs="宋体"/>
          <w:sz w:val="30"/>
          <w:szCs w:val="30"/>
        </w:rPr>
        <w:t xml:space="preserve"> 识别为一般类别成员的障碍被称为联想性失</w:t>
      </w:r>
      <w:r>
        <w:rPr>
          <w:rFonts w:ascii="宋体" w:hAnsi="宋体" w:eastAsia="宋体" w:cs="宋体"/>
          <w:spacing w:val="-1"/>
          <w:sz w:val="30"/>
          <w:szCs w:val="30"/>
        </w:rPr>
        <w:t>认症。无法识别独特示例或</w:t>
      </w:r>
      <w:r>
        <w:rPr>
          <w:rFonts w:ascii="宋体" w:hAnsi="宋体" w:eastAsia="宋体" w:cs="宋体"/>
          <w:sz w:val="30"/>
          <w:szCs w:val="30"/>
        </w:rPr>
        <w:t xml:space="preserve"> 同一类别的不同示例的障碍被称为统觉性失</w:t>
      </w:r>
      <w:r>
        <w:rPr>
          <w:rFonts w:ascii="宋体" w:hAnsi="宋体" w:eastAsia="宋体" w:cs="宋体"/>
          <w:spacing w:val="-1"/>
          <w:sz w:val="30"/>
          <w:szCs w:val="30"/>
        </w:rPr>
        <w:t>认症。这两种失认症均有可</w:t>
      </w:r>
    </w:p>
    <w:p w14:paraId="50928F9B">
      <w:pPr>
        <w:spacing w:line="222" w:lineRule="auto"/>
        <w:rPr>
          <w:rFonts w:ascii="宋体" w:hAnsi="宋体" w:eastAsia="宋体" w:cs="宋体"/>
          <w:sz w:val="30"/>
          <w:szCs w:val="30"/>
        </w:rPr>
        <w:sectPr>
          <w:pgSz w:w="12240" w:h="15840"/>
          <w:pgMar w:top="400" w:right="1500" w:bottom="0" w:left="1450" w:header="0" w:footer="0" w:gutter="0"/>
          <w:cols w:space="720" w:num="1"/>
        </w:sectPr>
      </w:pPr>
    </w:p>
    <w:p w14:paraId="57E2FC69">
      <w:pPr>
        <w:pStyle w:val="2"/>
        <w:spacing w:line="319" w:lineRule="auto"/>
      </w:pPr>
    </w:p>
    <w:p w14:paraId="69B2DD7F">
      <w:pPr>
        <w:pStyle w:val="2"/>
        <w:spacing w:line="319" w:lineRule="auto"/>
      </w:pPr>
    </w:p>
    <w:p w14:paraId="6F2AED07">
      <w:pPr>
        <w:pStyle w:val="2"/>
        <w:spacing w:line="319" w:lineRule="auto"/>
      </w:pPr>
    </w:p>
    <w:p w14:paraId="247C60B6">
      <w:pPr>
        <w:spacing w:before="97" w:line="219" w:lineRule="auto"/>
        <w:ind w:right="33"/>
        <w:rPr>
          <w:rFonts w:ascii="宋体" w:hAnsi="宋体" w:eastAsia="宋体" w:cs="宋体"/>
          <w:sz w:val="30"/>
          <w:szCs w:val="30"/>
        </w:rPr>
      </w:pPr>
      <w:r>
        <w:rPr>
          <w:rFonts w:ascii="宋体" w:hAnsi="宋体" w:eastAsia="宋体" w:cs="宋体"/>
          <w:spacing w:val="-1"/>
          <w:sz w:val="30"/>
          <w:szCs w:val="30"/>
        </w:rPr>
        <w:t>能是由双侧的后联合皮质损伤导致的；但是，只有左半脑受损时，仅能</w:t>
      </w:r>
      <w:r>
        <w:rPr>
          <w:rFonts w:ascii="宋体" w:hAnsi="宋体" w:eastAsia="宋体" w:cs="宋体"/>
          <w:spacing w:val="6"/>
          <w:sz w:val="30"/>
          <w:szCs w:val="30"/>
        </w:rPr>
        <w:t xml:space="preserve"> </w:t>
      </w:r>
      <w:r>
        <w:rPr>
          <w:rFonts w:ascii="宋体" w:hAnsi="宋体" w:eastAsia="宋体" w:cs="宋体"/>
          <w:spacing w:val="-1"/>
          <w:sz w:val="30"/>
          <w:szCs w:val="30"/>
        </w:rPr>
        <w:t>观测到联想性失认症，只有右半脑受损时，仅能观测到统觉性失认症</w:t>
      </w:r>
    </w:p>
    <w:p w14:paraId="18C4E730">
      <w:pPr>
        <w:spacing w:before="88" w:line="261" w:lineRule="auto"/>
        <w:ind w:right="208" w:firstLine="200"/>
        <w:rPr>
          <w:rFonts w:ascii="宋体" w:hAnsi="宋体" w:eastAsia="宋体" w:cs="宋体"/>
          <w:sz w:val="30"/>
          <w:szCs w:val="30"/>
        </w:rPr>
      </w:pPr>
      <w:r>
        <w:rPr>
          <w:rFonts w:ascii="宋体" w:hAnsi="宋体" w:eastAsia="宋体" w:cs="宋体"/>
          <w:spacing w:val="-2"/>
          <w:sz w:val="30"/>
          <w:szCs w:val="30"/>
        </w:rPr>
        <w:t>(参见表4.1</w:t>
      </w:r>
      <w:r>
        <w:rPr>
          <w:rFonts w:ascii="宋体" w:hAnsi="宋体" w:eastAsia="宋体" w:cs="宋体"/>
          <w:color w:val="401020"/>
          <w:spacing w:val="-2"/>
          <w:sz w:val="30"/>
          <w:szCs w:val="30"/>
        </w:rPr>
        <w:t>)。</w:t>
      </w:r>
      <w:r>
        <w:rPr>
          <w:rFonts w:ascii="宋体" w:hAnsi="宋体" w:eastAsia="宋体" w:cs="宋体"/>
          <w:color w:val="401020"/>
          <w:spacing w:val="-36"/>
          <w:sz w:val="30"/>
          <w:szCs w:val="30"/>
        </w:rPr>
        <w:t xml:space="preserve"> </w:t>
      </w:r>
      <w:r>
        <w:rPr>
          <w:rFonts w:ascii="宋体" w:hAnsi="宋体" w:eastAsia="宋体" w:cs="宋体"/>
          <w:spacing w:val="-2"/>
          <w:sz w:val="30"/>
          <w:szCs w:val="30"/>
        </w:rPr>
        <w:t>注我过去的一篇有关联想性失认症的论文对各种形式</w:t>
      </w:r>
      <w:r>
        <w:rPr>
          <w:rFonts w:ascii="宋体" w:hAnsi="宋体" w:eastAsia="宋体" w:cs="宋体"/>
          <w:sz w:val="30"/>
          <w:szCs w:val="30"/>
        </w:rPr>
        <w:t xml:space="preserve"> 的知觉障碍与半脑特化之间的关系进行了更详细的探讨。</w:t>
      </w:r>
      <w:r>
        <w:rPr>
          <w:rFonts w:ascii="宋体" w:hAnsi="宋体" w:eastAsia="宋体" w:cs="宋体"/>
          <w:color w:val="B07050"/>
          <w:sz w:val="30"/>
          <w:szCs w:val="30"/>
        </w:rPr>
        <w:t>注</w:t>
      </w:r>
    </w:p>
    <w:p w14:paraId="104B2AE3">
      <w:pPr>
        <w:spacing w:before="88" w:line="216" w:lineRule="auto"/>
        <w:ind w:right="13" w:firstLine="610"/>
        <w:rPr>
          <w:rFonts w:ascii="宋体" w:hAnsi="宋体" w:eastAsia="宋体" w:cs="宋体"/>
          <w:sz w:val="30"/>
          <w:szCs w:val="30"/>
        </w:rPr>
      </w:pPr>
      <w:r>
        <w:rPr>
          <w:rFonts w:ascii="宋体" w:hAnsi="宋体" w:eastAsia="宋体" w:cs="宋体"/>
          <w:spacing w:val="-2"/>
          <w:sz w:val="30"/>
          <w:szCs w:val="30"/>
        </w:rPr>
        <w:t>比如，一位中年妇女早上起来，走进浴室，环顾四周，看到了各种</w:t>
      </w:r>
      <w:r>
        <w:rPr>
          <w:rFonts w:ascii="宋体" w:hAnsi="宋体" w:eastAsia="宋体" w:cs="宋体"/>
          <w:spacing w:val="12"/>
          <w:sz w:val="30"/>
          <w:szCs w:val="30"/>
        </w:rPr>
        <w:t xml:space="preserve"> </w:t>
      </w:r>
      <w:r>
        <w:rPr>
          <w:rFonts w:ascii="宋体" w:hAnsi="宋体" w:eastAsia="宋体" w:cs="宋体"/>
          <w:spacing w:val="14"/>
          <w:sz w:val="30"/>
          <w:szCs w:val="30"/>
        </w:rPr>
        <w:t>各样的物品(牙刷、香皂和镜子),不知道它们都是什么。但是，她触</w:t>
      </w:r>
      <w:r>
        <w:rPr>
          <w:rFonts w:ascii="宋体" w:hAnsi="宋体" w:eastAsia="宋体" w:cs="宋体"/>
          <w:spacing w:val="11"/>
          <w:sz w:val="30"/>
          <w:szCs w:val="30"/>
        </w:rPr>
        <w:t xml:space="preserve"> </w:t>
      </w:r>
      <w:r>
        <w:rPr>
          <w:rFonts w:ascii="宋体" w:hAnsi="宋体" w:eastAsia="宋体" w:cs="宋体"/>
          <w:sz w:val="30"/>
          <w:szCs w:val="30"/>
        </w:rPr>
        <w:t>摸到这些物品的时候认出了它们。她感到害怕，觉得自己可</w:t>
      </w:r>
      <w:r>
        <w:rPr>
          <w:rFonts w:ascii="宋体" w:hAnsi="宋体" w:eastAsia="宋体" w:cs="宋体"/>
          <w:spacing w:val="-1"/>
          <w:sz w:val="30"/>
          <w:szCs w:val="30"/>
        </w:rPr>
        <w:t>能是病了，</w:t>
      </w:r>
      <w:r>
        <w:rPr>
          <w:rFonts w:ascii="宋体" w:hAnsi="宋体" w:eastAsia="宋体" w:cs="宋体"/>
          <w:sz w:val="30"/>
          <w:szCs w:val="30"/>
        </w:rPr>
        <w:t xml:space="preserve"> 然后请人将她送到了当地的急诊室。医生给她做了CT</w:t>
      </w:r>
      <w:r>
        <w:rPr>
          <w:rFonts w:ascii="宋体" w:hAnsi="宋体" w:eastAsia="宋体" w:cs="宋体"/>
          <w:spacing w:val="73"/>
          <w:sz w:val="30"/>
          <w:szCs w:val="30"/>
        </w:rPr>
        <w:t xml:space="preserve"> </w:t>
      </w:r>
      <w:r>
        <w:rPr>
          <w:rFonts w:ascii="宋体" w:hAnsi="宋体" w:eastAsia="宋体" w:cs="宋体"/>
          <w:sz w:val="30"/>
          <w:szCs w:val="30"/>
        </w:rPr>
        <w:t xml:space="preserve">(计算机断层扫  </w:t>
      </w:r>
      <w:r>
        <w:rPr>
          <w:rFonts w:ascii="宋体" w:hAnsi="宋体" w:eastAsia="宋体" w:cs="宋体"/>
          <w:spacing w:val="9"/>
          <w:sz w:val="30"/>
          <w:szCs w:val="30"/>
        </w:rPr>
        <w:t>描),发现她左枕颞部中风，中风发生的时间可能是前一天晚上。这是</w:t>
      </w:r>
      <w:r>
        <w:rPr>
          <w:rFonts w:ascii="宋体" w:hAnsi="宋体" w:eastAsia="宋体" w:cs="宋体"/>
          <w:spacing w:val="15"/>
          <w:sz w:val="30"/>
          <w:szCs w:val="30"/>
        </w:rPr>
        <w:t xml:space="preserve"> </w:t>
      </w:r>
      <w:r>
        <w:rPr>
          <w:rFonts w:ascii="宋体" w:hAnsi="宋体" w:eastAsia="宋体" w:cs="宋体"/>
          <w:spacing w:val="4"/>
          <w:sz w:val="30"/>
          <w:szCs w:val="30"/>
        </w:rPr>
        <w:t>视觉方面的联想性失认症的一个典型案例</w:t>
      </w:r>
      <w:r>
        <w:rPr>
          <w:rFonts w:ascii="宋体" w:hAnsi="宋体" w:eastAsia="宋体" w:cs="宋体"/>
          <w:spacing w:val="4"/>
          <w:sz w:val="30"/>
          <w:szCs w:val="30"/>
          <w:u w:val="single" w:color="auto"/>
        </w:rPr>
        <w:t xml:space="preserve">  </w:t>
      </w:r>
      <w:r>
        <w:rPr>
          <w:rFonts w:ascii="宋体" w:hAnsi="宋体" w:eastAsia="宋体" w:cs="宋体"/>
          <w:spacing w:val="4"/>
          <w:sz w:val="30"/>
          <w:szCs w:val="30"/>
        </w:rPr>
        <w:t xml:space="preserve"> 视觉物体失认。后来，她</w:t>
      </w:r>
      <w:r>
        <w:rPr>
          <w:rFonts w:ascii="宋体" w:hAnsi="宋体" w:eastAsia="宋体" w:cs="宋体"/>
          <w:spacing w:val="15"/>
          <w:sz w:val="30"/>
          <w:szCs w:val="30"/>
        </w:rPr>
        <w:t xml:space="preserve"> </w:t>
      </w:r>
      <w:r>
        <w:rPr>
          <w:rFonts w:ascii="宋体" w:hAnsi="宋体" w:eastAsia="宋体" w:cs="宋体"/>
          <w:spacing w:val="-3"/>
          <w:sz w:val="30"/>
          <w:szCs w:val="30"/>
        </w:rPr>
        <w:t>被转介绍给我做神经心理学评估，成了我的患者。</w:t>
      </w:r>
    </w:p>
    <w:p w14:paraId="2623C915">
      <w:pPr>
        <w:spacing w:before="223" w:line="215" w:lineRule="auto"/>
        <w:ind w:right="10" w:firstLine="610"/>
        <w:rPr>
          <w:rFonts w:ascii="宋体" w:hAnsi="宋体" w:eastAsia="宋体" w:cs="宋体"/>
          <w:sz w:val="30"/>
          <w:szCs w:val="30"/>
        </w:rPr>
      </w:pPr>
      <w:r>
        <w:rPr>
          <w:rFonts w:ascii="宋体" w:hAnsi="宋体" w:eastAsia="宋体" w:cs="宋体"/>
          <w:spacing w:val="-1"/>
          <w:sz w:val="30"/>
          <w:szCs w:val="30"/>
        </w:rPr>
        <w:t>所以，左右半脑后部的功能差异可以用两个截然不同的知觉主题来</w:t>
      </w:r>
      <w:r>
        <w:rPr>
          <w:rFonts w:ascii="宋体" w:hAnsi="宋体" w:eastAsia="宋体" w:cs="宋体"/>
          <w:spacing w:val="16"/>
          <w:sz w:val="30"/>
          <w:szCs w:val="30"/>
        </w:rPr>
        <w:t xml:space="preserve"> </w:t>
      </w:r>
      <w:r>
        <w:rPr>
          <w:rFonts w:ascii="宋体" w:hAnsi="宋体" w:eastAsia="宋体" w:cs="宋体"/>
          <w:spacing w:val="-1"/>
          <w:sz w:val="30"/>
          <w:szCs w:val="30"/>
        </w:rPr>
        <w:t>描述。对左半脑而言，它是受已经形成的一般表征所驱动的自上而下的</w:t>
      </w:r>
      <w:r>
        <w:rPr>
          <w:rFonts w:ascii="宋体" w:hAnsi="宋体" w:eastAsia="宋体" w:cs="宋体"/>
          <w:spacing w:val="15"/>
          <w:sz w:val="30"/>
          <w:szCs w:val="30"/>
        </w:rPr>
        <w:t xml:space="preserve"> </w:t>
      </w:r>
      <w:r>
        <w:rPr>
          <w:rFonts w:ascii="宋体" w:hAnsi="宋体" w:eastAsia="宋体" w:cs="宋体"/>
          <w:sz w:val="30"/>
          <w:szCs w:val="30"/>
        </w:rPr>
        <w:t xml:space="preserve">过程，能够识别出独特示例所属的类别。对右半脑而言，它是一种自下 </w:t>
      </w:r>
      <w:r>
        <w:rPr>
          <w:rFonts w:ascii="宋体" w:hAnsi="宋体" w:eastAsia="宋体" w:cs="宋体"/>
          <w:spacing w:val="-1"/>
          <w:sz w:val="30"/>
          <w:szCs w:val="30"/>
        </w:rPr>
        <w:t>而上的过程，更多地由旨在建立相似性的专门计算所驱动。在某种程度</w:t>
      </w:r>
      <w:r>
        <w:rPr>
          <w:rFonts w:ascii="宋体" w:hAnsi="宋体" w:eastAsia="宋体" w:cs="宋体"/>
          <w:spacing w:val="17"/>
          <w:sz w:val="30"/>
          <w:szCs w:val="30"/>
        </w:rPr>
        <w:t xml:space="preserve"> </w:t>
      </w:r>
      <w:r>
        <w:rPr>
          <w:rFonts w:ascii="宋体" w:hAnsi="宋体" w:eastAsia="宋体" w:cs="宋体"/>
          <w:spacing w:val="-1"/>
          <w:sz w:val="30"/>
          <w:szCs w:val="30"/>
        </w:rPr>
        <w:t>上，前一过程更类似于知觉演绎，而后一过程更类似于知觉归纳。顽固</w:t>
      </w:r>
      <w:r>
        <w:rPr>
          <w:rFonts w:ascii="宋体" w:hAnsi="宋体" w:eastAsia="宋体" w:cs="宋体"/>
          <w:spacing w:val="15"/>
          <w:sz w:val="30"/>
          <w:szCs w:val="30"/>
        </w:rPr>
        <w:t xml:space="preserve"> </w:t>
      </w:r>
      <w:r>
        <w:rPr>
          <w:rFonts w:ascii="宋体" w:hAnsi="宋体" w:eastAsia="宋体" w:cs="宋体"/>
          <w:sz w:val="30"/>
          <w:szCs w:val="30"/>
        </w:rPr>
        <w:t>的神经心理学正统学说的支持者可能会说，左半脑的</w:t>
      </w:r>
      <w:r>
        <w:rPr>
          <w:rFonts w:ascii="宋体" w:hAnsi="宋体" w:eastAsia="宋体" w:cs="宋体"/>
          <w:spacing w:val="-1"/>
          <w:sz w:val="30"/>
          <w:szCs w:val="30"/>
        </w:rPr>
        <w:t>联想性失认症与语</w:t>
      </w:r>
      <w:r>
        <w:rPr>
          <w:rFonts w:ascii="宋体" w:hAnsi="宋体" w:eastAsia="宋体" w:cs="宋体"/>
          <w:sz w:val="30"/>
          <w:szCs w:val="30"/>
        </w:rPr>
        <w:t xml:space="preserve"> </w:t>
      </w:r>
      <w:r>
        <w:rPr>
          <w:rFonts w:ascii="宋体" w:hAnsi="宋体" w:eastAsia="宋体" w:cs="宋体"/>
          <w:spacing w:val="-1"/>
          <w:sz w:val="30"/>
          <w:szCs w:val="30"/>
        </w:rPr>
        <w:t>言障碍相比是次要的。这个观点是站不住脚的。首先，患者可能在没有</w:t>
      </w:r>
      <w:r>
        <w:rPr>
          <w:rFonts w:ascii="宋体" w:hAnsi="宋体" w:eastAsia="宋体" w:cs="宋体"/>
          <w:spacing w:val="5"/>
          <w:sz w:val="30"/>
          <w:szCs w:val="30"/>
        </w:rPr>
        <w:t xml:space="preserve"> </w:t>
      </w:r>
      <w:r>
        <w:rPr>
          <w:rFonts w:ascii="宋体" w:hAnsi="宋体" w:eastAsia="宋体" w:cs="宋体"/>
          <w:spacing w:val="-1"/>
          <w:sz w:val="30"/>
          <w:szCs w:val="30"/>
        </w:rPr>
        <w:t>语言障碍的情况下患有联想性失认症，也可能在没有联想性失认症的情</w:t>
      </w:r>
      <w:r>
        <w:rPr>
          <w:rFonts w:ascii="宋体" w:hAnsi="宋体" w:eastAsia="宋体" w:cs="宋体"/>
          <w:spacing w:val="18"/>
          <w:sz w:val="30"/>
          <w:szCs w:val="30"/>
        </w:rPr>
        <w:t xml:space="preserve"> </w:t>
      </w:r>
      <w:r>
        <w:rPr>
          <w:rFonts w:ascii="宋体" w:hAnsi="宋体" w:eastAsia="宋体" w:cs="宋体"/>
          <w:spacing w:val="-1"/>
          <w:sz w:val="30"/>
          <w:szCs w:val="30"/>
        </w:rPr>
        <w:t>况下患有语言障碍，即众所周知的双重分离。其次，我们已经知道，联</w:t>
      </w:r>
      <w:r>
        <w:rPr>
          <w:rFonts w:ascii="宋体" w:hAnsi="宋体" w:eastAsia="宋体" w:cs="宋体"/>
          <w:spacing w:val="15"/>
          <w:sz w:val="30"/>
          <w:szCs w:val="30"/>
        </w:rPr>
        <w:t xml:space="preserve"> </w:t>
      </w:r>
      <w:r>
        <w:rPr>
          <w:rFonts w:ascii="宋体" w:hAnsi="宋体" w:eastAsia="宋体" w:cs="宋体"/>
          <w:spacing w:val="-1"/>
          <w:sz w:val="30"/>
          <w:szCs w:val="30"/>
        </w:rPr>
        <w:t>想性失认症是模态特化的，这是以语言为基础的解释所无法准确描述</w:t>
      </w:r>
    </w:p>
    <w:p w14:paraId="724A9541">
      <w:pPr>
        <w:spacing w:before="1" w:line="215" w:lineRule="auto"/>
        <w:rPr>
          <w:rFonts w:ascii="宋体" w:hAnsi="宋体" w:eastAsia="宋体" w:cs="宋体"/>
          <w:sz w:val="30"/>
          <w:szCs w:val="30"/>
        </w:rPr>
      </w:pPr>
      <w:r>
        <w:rPr>
          <w:rFonts w:ascii="宋体" w:hAnsi="宋体" w:eastAsia="宋体" w:cs="宋体"/>
          <w:spacing w:val="-1"/>
          <w:sz w:val="30"/>
          <w:szCs w:val="30"/>
        </w:rPr>
        <w:t>的。最后，或许也是最重要的一点，类别知觉故障会导致联想性失认</w:t>
      </w:r>
    </w:p>
    <w:p w14:paraId="4901D4FD">
      <w:pPr>
        <w:spacing w:before="1" w:line="214" w:lineRule="auto"/>
        <w:rPr>
          <w:rFonts w:ascii="宋体" w:hAnsi="宋体" w:eastAsia="宋体" w:cs="宋体"/>
          <w:sz w:val="30"/>
          <w:szCs w:val="30"/>
        </w:rPr>
      </w:pPr>
      <w:r>
        <w:rPr>
          <w:rFonts w:ascii="宋体" w:hAnsi="宋体" w:eastAsia="宋体" w:cs="宋体"/>
          <w:spacing w:val="-1"/>
          <w:sz w:val="30"/>
          <w:szCs w:val="30"/>
        </w:rPr>
        <w:t>症，而其他没有语言功能的物种也有类别知觉。让人觉得不可思议的</w:t>
      </w:r>
    </w:p>
    <w:p w14:paraId="3E61DD5E">
      <w:pPr>
        <w:spacing w:before="1" w:line="215" w:lineRule="auto"/>
        <w:rPr>
          <w:rFonts w:ascii="宋体" w:hAnsi="宋体" w:eastAsia="宋体" w:cs="宋体"/>
          <w:sz w:val="30"/>
          <w:szCs w:val="30"/>
        </w:rPr>
      </w:pPr>
      <w:r>
        <w:rPr>
          <w:rFonts w:ascii="宋体" w:hAnsi="宋体" w:eastAsia="宋体" w:cs="宋体"/>
          <w:spacing w:val="5"/>
          <w:sz w:val="30"/>
          <w:szCs w:val="30"/>
        </w:rPr>
        <w:t>是，我的牛头獒布里特永远能够区分看门人(即便是它不熟悉的看门</w:t>
      </w:r>
    </w:p>
    <w:p w14:paraId="046A4D8E">
      <w:pPr>
        <w:spacing w:before="4" w:line="216" w:lineRule="auto"/>
        <w:ind w:right="15"/>
        <w:rPr>
          <w:rFonts w:ascii="宋体" w:hAnsi="宋体" w:eastAsia="宋体" w:cs="宋体"/>
          <w:sz w:val="30"/>
          <w:szCs w:val="30"/>
        </w:rPr>
      </w:pPr>
      <w:r>
        <w:rPr>
          <w:rFonts w:ascii="宋体" w:hAnsi="宋体" w:eastAsia="宋体" w:cs="宋体"/>
          <w:spacing w:val="5"/>
          <w:sz w:val="30"/>
          <w:szCs w:val="30"/>
        </w:rPr>
        <w:t>人)和其他人。我不知道它是怎么做到的。因</w:t>
      </w:r>
      <w:r>
        <w:rPr>
          <w:rFonts w:ascii="宋体" w:hAnsi="宋体" w:eastAsia="宋体" w:cs="宋体"/>
          <w:spacing w:val="4"/>
          <w:sz w:val="30"/>
          <w:szCs w:val="30"/>
        </w:rPr>
        <w:t>此，原则上，联想性失认</w:t>
      </w:r>
      <w:r>
        <w:rPr>
          <w:rFonts w:ascii="宋体" w:hAnsi="宋体" w:eastAsia="宋体" w:cs="宋体"/>
          <w:sz w:val="30"/>
          <w:szCs w:val="30"/>
        </w:rPr>
        <w:t xml:space="preserve"> </w:t>
      </w:r>
      <w:r>
        <w:rPr>
          <w:rFonts w:ascii="宋体" w:hAnsi="宋体" w:eastAsia="宋体" w:cs="宋体"/>
          <w:spacing w:val="-1"/>
          <w:sz w:val="30"/>
          <w:szCs w:val="30"/>
        </w:rPr>
        <w:t>症和统觉性失认症的区别也体现在其他物种身上。其神经解剖学特征是</w:t>
      </w:r>
      <w:r>
        <w:rPr>
          <w:rFonts w:ascii="宋体" w:hAnsi="宋体" w:eastAsia="宋体" w:cs="宋体"/>
          <w:spacing w:val="18"/>
          <w:sz w:val="30"/>
          <w:szCs w:val="30"/>
        </w:rPr>
        <w:t xml:space="preserve"> </w:t>
      </w:r>
      <w:r>
        <w:rPr>
          <w:rFonts w:ascii="宋体" w:hAnsi="宋体" w:eastAsia="宋体" w:cs="宋体"/>
          <w:spacing w:val="-2"/>
          <w:sz w:val="30"/>
          <w:szCs w:val="30"/>
        </w:rPr>
        <w:t>否具有人类身上那种偏侧化是一个让人着迷的问题。</w:t>
      </w:r>
    </w:p>
    <w:p w14:paraId="11D03FE4">
      <w:pPr>
        <w:spacing w:before="315" w:line="215" w:lineRule="auto"/>
        <w:ind w:firstLine="610"/>
        <w:rPr>
          <w:rFonts w:ascii="宋体" w:hAnsi="宋体" w:eastAsia="宋体" w:cs="宋体"/>
          <w:sz w:val="30"/>
          <w:szCs w:val="30"/>
        </w:rPr>
      </w:pPr>
      <w:r>
        <w:rPr>
          <w:rFonts w:ascii="宋体" w:hAnsi="宋体" w:eastAsia="宋体" w:cs="宋体"/>
          <w:spacing w:val="4"/>
          <w:sz w:val="30"/>
          <w:szCs w:val="30"/>
        </w:rPr>
        <w:t>出于上述考虑，设计上述两种知觉过程的动物模型(将独特示例识</w:t>
      </w:r>
      <w:r>
        <w:rPr>
          <w:rFonts w:ascii="宋体" w:hAnsi="宋体" w:eastAsia="宋体" w:cs="宋体"/>
          <w:sz w:val="30"/>
          <w:szCs w:val="30"/>
        </w:rPr>
        <w:t xml:space="preserve"> 别为一般类别的成员，在不断变化的感觉条件下将独特示例识别为其自</w:t>
      </w:r>
      <w:r>
        <w:rPr>
          <w:rFonts w:ascii="宋体" w:hAnsi="宋体" w:eastAsia="宋体" w:cs="宋体"/>
          <w:spacing w:val="9"/>
          <w:sz w:val="30"/>
          <w:szCs w:val="30"/>
        </w:rPr>
        <w:t xml:space="preserve"> 身),并运用功能性神经成像、细胞外记录或脑损伤研究来探讨它们是</w:t>
      </w:r>
      <w:r>
        <w:rPr>
          <w:rFonts w:ascii="宋体" w:hAnsi="宋体" w:eastAsia="宋体" w:cs="宋体"/>
          <w:spacing w:val="15"/>
          <w:sz w:val="30"/>
          <w:szCs w:val="30"/>
        </w:rPr>
        <w:t xml:space="preserve"> </w:t>
      </w:r>
      <w:r>
        <w:rPr>
          <w:rFonts w:ascii="宋体" w:hAnsi="宋体" w:eastAsia="宋体" w:cs="宋体"/>
          <w:spacing w:val="-1"/>
          <w:sz w:val="30"/>
          <w:szCs w:val="30"/>
        </w:rPr>
        <w:t>否由不同的半脑介导的，或许是一件非常有意思的事情。如果真是如</w:t>
      </w:r>
    </w:p>
    <w:p w14:paraId="620E359D">
      <w:pPr>
        <w:spacing w:line="217" w:lineRule="auto"/>
        <w:ind w:right="13"/>
        <w:rPr>
          <w:rFonts w:ascii="宋体" w:hAnsi="宋体" w:eastAsia="宋体" w:cs="宋体"/>
          <w:sz w:val="30"/>
          <w:szCs w:val="30"/>
        </w:rPr>
      </w:pPr>
      <w:r>
        <w:rPr>
          <w:rFonts w:ascii="宋体" w:hAnsi="宋体" w:eastAsia="宋体" w:cs="宋体"/>
          <w:spacing w:val="-1"/>
          <w:sz w:val="30"/>
          <w:szCs w:val="30"/>
        </w:rPr>
        <w:t>此，那么下一步可以研究半脑特化与惯用手之间的关系。这是一个非常</w:t>
      </w:r>
      <w:r>
        <w:rPr>
          <w:rFonts w:ascii="宋体" w:hAnsi="宋体" w:eastAsia="宋体" w:cs="宋体"/>
          <w:spacing w:val="17"/>
          <w:sz w:val="30"/>
          <w:szCs w:val="30"/>
        </w:rPr>
        <w:t xml:space="preserve"> </w:t>
      </w:r>
      <w:r>
        <w:rPr>
          <w:rFonts w:ascii="宋体" w:hAnsi="宋体" w:eastAsia="宋体" w:cs="宋体"/>
          <w:spacing w:val="9"/>
          <w:sz w:val="30"/>
          <w:szCs w:val="30"/>
        </w:rPr>
        <w:t>合理的问题，因为大多数哺乳动物都有其用爪(手)习惯，在其整个生</w:t>
      </w:r>
      <w:r>
        <w:rPr>
          <w:rFonts w:ascii="宋体" w:hAnsi="宋体" w:eastAsia="宋体" w:cs="宋体"/>
          <w:spacing w:val="14"/>
          <w:sz w:val="30"/>
          <w:szCs w:val="30"/>
        </w:rPr>
        <w:t xml:space="preserve"> </w:t>
      </w:r>
      <w:r>
        <w:rPr>
          <w:rFonts w:ascii="宋体" w:hAnsi="宋体" w:eastAsia="宋体" w:cs="宋体"/>
          <w:spacing w:val="9"/>
          <w:sz w:val="30"/>
          <w:szCs w:val="30"/>
        </w:rPr>
        <w:t>命周期中都是稳定的。在大多数(或许所有的)非人类物种中，左利爪</w:t>
      </w:r>
    </w:p>
    <w:p w14:paraId="36734B68">
      <w:pPr>
        <w:spacing w:line="217" w:lineRule="auto"/>
        <w:rPr>
          <w:rFonts w:ascii="宋体" w:hAnsi="宋体" w:eastAsia="宋体" w:cs="宋体"/>
          <w:sz w:val="30"/>
          <w:szCs w:val="30"/>
        </w:rPr>
        <w:sectPr>
          <w:pgSz w:w="12240" w:h="15840"/>
          <w:pgMar w:top="400" w:right="1509" w:bottom="0" w:left="1419" w:header="0" w:footer="0" w:gutter="0"/>
          <w:cols w:space="720" w:num="1"/>
        </w:sectPr>
      </w:pPr>
    </w:p>
    <w:p w14:paraId="11C8DB78">
      <w:pPr>
        <w:pStyle w:val="2"/>
        <w:spacing w:line="241" w:lineRule="auto"/>
      </w:pPr>
    </w:p>
    <w:p w14:paraId="2B60CC26">
      <w:pPr>
        <w:pStyle w:val="2"/>
        <w:spacing w:line="241" w:lineRule="auto"/>
      </w:pPr>
    </w:p>
    <w:p w14:paraId="411466A9">
      <w:pPr>
        <w:pStyle w:val="2"/>
        <w:spacing w:line="241" w:lineRule="auto"/>
      </w:pPr>
    </w:p>
    <w:p w14:paraId="27DD234B">
      <w:pPr>
        <w:pStyle w:val="2"/>
        <w:spacing w:line="242" w:lineRule="auto"/>
      </w:pPr>
    </w:p>
    <w:p w14:paraId="2AB20EF3">
      <w:pPr>
        <w:spacing w:before="97" w:line="244" w:lineRule="auto"/>
        <w:ind w:left="6" w:hanging="6"/>
        <w:rPr>
          <w:rFonts w:ascii="宋体" w:hAnsi="宋体" w:eastAsia="宋体" w:cs="宋体"/>
          <w:sz w:val="30"/>
          <w:szCs w:val="30"/>
        </w:rPr>
      </w:pPr>
      <w:r>
        <w:rPr>
          <w:rFonts w:ascii="宋体" w:hAnsi="宋体" w:eastAsia="宋体" w:cs="宋体"/>
          <w:spacing w:val="-1"/>
          <w:sz w:val="30"/>
          <w:szCs w:val="30"/>
        </w:rPr>
        <w:t>（手）与右利爪（手）之比不像在人类中那样分布不均，而是基本接近</w:t>
      </w:r>
      <w:r>
        <w:rPr>
          <w:rFonts w:ascii="宋体" w:hAnsi="宋体" w:eastAsia="宋体" w:cs="宋体"/>
          <w:spacing w:val="10"/>
          <w:sz w:val="30"/>
          <w:szCs w:val="30"/>
        </w:rPr>
        <w:t xml:space="preserve"> </w:t>
      </w:r>
      <w:r>
        <w:rPr>
          <w:rFonts w:ascii="Times New Roman" w:hAnsi="Times New Roman" w:eastAsia="Times New Roman" w:cs="Times New Roman"/>
          <w:spacing w:val="-34"/>
          <w:sz w:val="30"/>
          <w:szCs w:val="30"/>
        </w:rPr>
        <w:t xml:space="preserve">1  </w:t>
      </w:r>
      <w:r>
        <w:rPr>
          <w:rFonts w:ascii="宋体" w:hAnsi="宋体" w:eastAsia="宋体" w:cs="宋体"/>
          <w:spacing w:val="-34"/>
          <w:sz w:val="30"/>
          <w:szCs w:val="30"/>
        </w:rPr>
        <w:t>∶</w:t>
      </w:r>
      <w:r>
        <w:rPr>
          <w:rFonts w:ascii="宋体" w:hAnsi="宋体" w:eastAsia="宋体" w:cs="宋体"/>
          <w:spacing w:val="-124"/>
          <w:sz w:val="30"/>
          <w:szCs w:val="30"/>
        </w:rPr>
        <w:t xml:space="preserve"> </w:t>
      </w:r>
      <w:r>
        <w:rPr>
          <w:rFonts w:ascii="Times New Roman" w:hAnsi="Times New Roman" w:eastAsia="Times New Roman" w:cs="Times New Roman"/>
          <w:spacing w:val="-34"/>
          <w:sz w:val="30"/>
          <w:szCs w:val="30"/>
        </w:rPr>
        <w:t>1</w:t>
      </w:r>
      <w:r>
        <w:rPr>
          <w:rFonts w:ascii="宋体" w:hAnsi="宋体" w:eastAsia="宋体" w:cs="宋体"/>
          <w:spacing w:val="-34"/>
          <w:sz w:val="30"/>
          <w:szCs w:val="30"/>
        </w:rPr>
        <w:t>。</w:t>
      </w:r>
    </w:p>
    <w:p w14:paraId="6CBA5364">
      <w:pPr>
        <w:spacing w:before="137" w:line="229" w:lineRule="auto"/>
        <w:ind w:left="1178"/>
        <w:rPr>
          <w:rFonts w:ascii="微软雅黑" w:hAnsi="微软雅黑" w:eastAsia="微软雅黑" w:cs="微软雅黑"/>
          <w:sz w:val="27"/>
          <w:szCs w:val="27"/>
        </w:rPr>
      </w:pPr>
      <w:r>
        <w:rPr>
          <w:rFonts w:ascii="微软雅黑" w:hAnsi="微软雅黑" w:eastAsia="微软雅黑" w:cs="微软雅黑"/>
          <w:b/>
          <w:bCs/>
          <w:sz w:val="27"/>
          <w:szCs w:val="27"/>
        </w:rPr>
        <w:t>表4.1 联想性失认症和统觉性失认症的神经解剖</w:t>
      </w:r>
      <w:r>
        <w:rPr>
          <w:rFonts w:ascii="微软雅黑" w:hAnsi="微软雅黑" w:eastAsia="微软雅黑" w:cs="微软雅黑"/>
          <w:b/>
          <w:bCs/>
          <w:spacing w:val="-1"/>
          <w:sz w:val="27"/>
          <w:szCs w:val="27"/>
        </w:rPr>
        <w:t>学文献综述</w:t>
      </w:r>
    </w:p>
    <w:p w14:paraId="56043C50">
      <w:pPr>
        <w:spacing w:line="229" w:lineRule="auto"/>
        <w:rPr>
          <w:rFonts w:ascii="微软雅黑" w:hAnsi="微软雅黑" w:eastAsia="微软雅黑" w:cs="微软雅黑"/>
          <w:sz w:val="27"/>
          <w:szCs w:val="27"/>
        </w:rPr>
        <w:sectPr>
          <w:pgSz w:w="12240" w:h="15840"/>
          <w:pgMar w:top="400" w:right="1500" w:bottom="0" w:left="1459" w:header="0" w:footer="0" w:gutter="0"/>
          <w:cols w:space="720" w:num="1"/>
        </w:sectPr>
      </w:pPr>
    </w:p>
    <w:p w14:paraId="282B7B4E">
      <w:pPr>
        <w:spacing w:before="33"/>
      </w:pPr>
    </w:p>
    <w:p w14:paraId="4E0133A5">
      <w:pPr>
        <w:spacing w:before="32"/>
      </w:pPr>
    </w:p>
    <w:p w14:paraId="69CBA4BF">
      <w:pPr>
        <w:spacing w:before="32"/>
      </w:pPr>
    </w:p>
    <w:p w14:paraId="7A662236">
      <w:pPr>
        <w:spacing w:before="32"/>
      </w:pPr>
    </w:p>
    <w:tbl>
      <w:tblPr>
        <w:tblStyle w:val="5"/>
        <w:tblW w:w="9086"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85"/>
        <w:gridCol w:w="3350"/>
        <w:gridCol w:w="1840"/>
        <w:gridCol w:w="2511"/>
      </w:tblGrid>
      <w:tr w14:paraId="12B900F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14" w:hRule="atLeast"/>
        </w:trPr>
        <w:tc>
          <w:tcPr>
            <w:tcW w:w="1385" w:type="dxa"/>
            <w:vMerge w:val="restart"/>
            <w:tcBorders>
              <w:top w:val="single" w:color="000000" w:sz="4" w:space="0"/>
              <w:bottom w:val="nil"/>
            </w:tcBorders>
            <w:vAlign w:val="top"/>
          </w:tcPr>
          <w:p w14:paraId="13CF4692">
            <w:pPr>
              <w:pStyle w:val="6"/>
              <w:spacing w:before="306" w:line="285" w:lineRule="auto"/>
              <w:ind w:left="129" w:right="451"/>
            </w:pPr>
            <w:r>
              <w:rPr>
                <w:spacing w:val="7"/>
              </w:rPr>
              <w:t>失认症</w:t>
            </w:r>
            <w:r>
              <w:rPr>
                <w:spacing w:val="1"/>
              </w:rPr>
              <w:t xml:space="preserve"> </w:t>
            </w:r>
            <w:r>
              <w:rPr>
                <w:spacing w:val="8"/>
              </w:rPr>
              <w:t>类型</w:t>
            </w:r>
          </w:p>
        </w:tc>
        <w:tc>
          <w:tcPr>
            <w:tcW w:w="7701" w:type="dxa"/>
            <w:gridSpan w:val="3"/>
            <w:tcBorders>
              <w:top w:val="single" w:color="000000" w:sz="4" w:space="0"/>
              <w:bottom w:val="single" w:color="000000" w:sz="4" w:space="0"/>
            </w:tcBorders>
            <w:vAlign w:val="top"/>
          </w:tcPr>
          <w:p w14:paraId="3998437A">
            <w:pPr>
              <w:pStyle w:val="6"/>
              <w:spacing w:before="185" w:line="219" w:lineRule="auto"/>
              <w:ind w:left="2214"/>
            </w:pPr>
            <w:r>
              <w:rPr>
                <w:spacing w:val="4"/>
              </w:rPr>
              <w:t>参考文献(按病变部位分列)</w:t>
            </w:r>
          </w:p>
        </w:tc>
      </w:tr>
      <w:tr w14:paraId="543BB17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39" w:hRule="atLeast"/>
        </w:trPr>
        <w:tc>
          <w:tcPr>
            <w:tcW w:w="1385" w:type="dxa"/>
            <w:vMerge w:val="continue"/>
            <w:tcBorders>
              <w:top w:val="nil"/>
              <w:bottom w:val="single" w:color="000000" w:sz="4" w:space="0"/>
            </w:tcBorders>
            <w:vAlign w:val="top"/>
          </w:tcPr>
          <w:p w14:paraId="0DB30338">
            <w:pPr>
              <w:rPr>
                <w:rFonts w:ascii="Arial"/>
                <w:sz w:val="21"/>
              </w:rPr>
            </w:pPr>
          </w:p>
        </w:tc>
        <w:tc>
          <w:tcPr>
            <w:tcW w:w="3350" w:type="dxa"/>
            <w:tcBorders>
              <w:top w:val="single" w:color="000000" w:sz="4" w:space="0"/>
              <w:bottom w:val="single" w:color="000000" w:sz="4" w:space="0"/>
            </w:tcBorders>
            <w:vAlign w:val="top"/>
          </w:tcPr>
          <w:p w14:paraId="7301BD3F">
            <w:pPr>
              <w:pStyle w:val="6"/>
              <w:spacing w:before="192" w:line="220" w:lineRule="auto"/>
              <w:ind w:left="1204"/>
            </w:pPr>
            <w:r>
              <w:rPr>
                <w:spacing w:val="4"/>
              </w:rPr>
              <w:t>左半脑</w:t>
            </w:r>
          </w:p>
        </w:tc>
        <w:tc>
          <w:tcPr>
            <w:tcW w:w="1840" w:type="dxa"/>
            <w:tcBorders>
              <w:top w:val="single" w:color="000000" w:sz="4" w:space="0"/>
              <w:bottom w:val="single" w:color="000000" w:sz="4" w:space="0"/>
            </w:tcBorders>
            <w:vAlign w:val="top"/>
          </w:tcPr>
          <w:p w14:paraId="74B00188">
            <w:pPr>
              <w:pStyle w:val="6"/>
              <w:spacing w:before="191" w:line="219" w:lineRule="auto"/>
              <w:ind w:left="655"/>
            </w:pPr>
            <w:r>
              <w:rPr>
                <w:spacing w:val="9"/>
              </w:rPr>
              <w:t>双侧</w:t>
            </w:r>
          </w:p>
        </w:tc>
        <w:tc>
          <w:tcPr>
            <w:tcW w:w="2511" w:type="dxa"/>
            <w:tcBorders>
              <w:top w:val="single" w:color="000000" w:sz="4" w:space="0"/>
              <w:bottom w:val="single" w:color="000000" w:sz="4" w:space="0"/>
            </w:tcBorders>
            <w:vAlign w:val="top"/>
          </w:tcPr>
          <w:p w14:paraId="35AE6EDA">
            <w:pPr>
              <w:pStyle w:val="6"/>
              <w:spacing w:before="192" w:line="220" w:lineRule="auto"/>
              <w:ind w:left="245"/>
            </w:pPr>
            <w:r>
              <w:rPr>
                <w:spacing w:val="4"/>
              </w:rPr>
              <w:t>右半脑</w:t>
            </w:r>
          </w:p>
        </w:tc>
      </w:tr>
      <w:tr w14:paraId="2029497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5" w:hRule="atLeast"/>
        </w:trPr>
        <w:tc>
          <w:tcPr>
            <w:tcW w:w="1385" w:type="dxa"/>
            <w:tcBorders>
              <w:top w:val="single" w:color="000000" w:sz="4" w:space="0"/>
            </w:tcBorders>
            <w:vAlign w:val="top"/>
          </w:tcPr>
          <w:p w14:paraId="28CB8330">
            <w:pPr>
              <w:pStyle w:val="6"/>
              <w:spacing w:before="104" w:line="221" w:lineRule="auto"/>
              <w:ind w:left="139"/>
            </w:pPr>
            <w:r>
              <w:rPr>
                <w:spacing w:val="6"/>
              </w:rPr>
              <w:t>联想性</w:t>
            </w:r>
          </w:p>
        </w:tc>
        <w:tc>
          <w:tcPr>
            <w:tcW w:w="3350" w:type="dxa"/>
            <w:tcBorders>
              <w:top w:val="single" w:color="000000" w:sz="4" w:space="0"/>
            </w:tcBorders>
            <w:vAlign w:val="top"/>
          </w:tcPr>
          <w:p w14:paraId="7738465C">
            <w:pPr>
              <w:rPr>
                <w:rFonts w:ascii="Arial"/>
                <w:sz w:val="21"/>
              </w:rPr>
            </w:pPr>
          </w:p>
        </w:tc>
        <w:tc>
          <w:tcPr>
            <w:tcW w:w="1840" w:type="dxa"/>
            <w:tcBorders>
              <w:top w:val="single" w:color="000000" w:sz="4" w:space="0"/>
            </w:tcBorders>
            <w:vAlign w:val="top"/>
          </w:tcPr>
          <w:p w14:paraId="27BA7C4F">
            <w:pPr>
              <w:rPr>
                <w:rFonts w:ascii="Arial"/>
                <w:sz w:val="21"/>
              </w:rPr>
            </w:pPr>
          </w:p>
        </w:tc>
        <w:tc>
          <w:tcPr>
            <w:tcW w:w="2511" w:type="dxa"/>
            <w:tcBorders>
              <w:top w:val="single" w:color="000000" w:sz="4" w:space="0"/>
            </w:tcBorders>
            <w:vAlign w:val="top"/>
          </w:tcPr>
          <w:p w14:paraId="12138E8D">
            <w:pPr>
              <w:rPr>
                <w:rFonts w:ascii="Arial"/>
                <w:sz w:val="21"/>
              </w:rPr>
            </w:pPr>
          </w:p>
        </w:tc>
      </w:tr>
      <w:tr w14:paraId="56BC683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2" w:hRule="atLeast"/>
        </w:trPr>
        <w:tc>
          <w:tcPr>
            <w:tcW w:w="1385" w:type="dxa"/>
            <w:vAlign w:val="top"/>
          </w:tcPr>
          <w:p w14:paraId="681F9B32">
            <w:pPr>
              <w:pStyle w:val="6"/>
              <w:spacing w:before="79" w:line="215" w:lineRule="auto"/>
              <w:ind w:left="139"/>
            </w:pPr>
            <w:r>
              <w:rPr>
                <w:spacing w:val="7"/>
              </w:rPr>
              <w:t>失认症</w:t>
            </w:r>
          </w:p>
        </w:tc>
        <w:tc>
          <w:tcPr>
            <w:tcW w:w="3350" w:type="dxa"/>
            <w:vAlign w:val="top"/>
          </w:tcPr>
          <w:p w14:paraId="320A164A">
            <w:pPr>
              <w:rPr>
                <w:rFonts w:ascii="Arial"/>
                <w:sz w:val="21"/>
              </w:rPr>
            </w:pPr>
          </w:p>
        </w:tc>
        <w:tc>
          <w:tcPr>
            <w:tcW w:w="1840" w:type="dxa"/>
            <w:vAlign w:val="top"/>
          </w:tcPr>
          <w:p w14:paraId="01EB0642">
            <w:pPr>
              <w:rPr>
                <w:rFonts w:ascii="Arial"/>
                <w:sz w:val="21"/>
              </w:rPr>
            </w:pPr>
          </w:p>
        </w:tc>
        <w:tc>
          <w:tcPr>
            <w:tcW w:w="2511" w:type="dxa"/>
            <w:vAlign w:val="top"/>
          </w:tcPr>
          <w:p w14:paraId="04FEAC2C">
            <w:pPr>
              <w:rPr>
                <w:rFonts w:ascii="Arial"/>
                <w:sz w:val="21"/>
              </w:rPr>
            </w:pPr>
          </w:p>
        </w:tc>
      </w:tr>
      <w:tr w14:paraId="2367533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6" w:hRule="atLeast"/>
        </w:trPr>
        <w:tc>
          <w:tcPr>
            <w:tcW w:w="1385" w:type="dxa"/>
            <w:vAlign w:val="top"/>
          </w:tcPr>
          <w:p w14:paraId="70BC5752">
            <w:pPr>
              <w:pStyle w:val="6"/>
              <w:spacing w:before="66" w:line="213" w:lineRule="auto"/>
              <w:ind w:left="770"/>
            </w:pPr>
            <w:r>
              <w:rPr>
                <w:spacing w:val="7"/>
              </w:rPr>
              <w:t>视觉</w:t>
            </w:r>
          </w:p>
        </w:tc>
        <w:tc>
          <w:tcPr>
            <w:tcW w:w="3350" w:type="dxa"/>
            <w:vAlign w:val="top"/>
          </w:tcPr>
          <w:p w14:paraId="58916498">
            <w:pPr>
              <w:pStyle w:val="6"/>
              <w:spacing w:before="64" w:line="214" w:lineRule="auto"/>
              <w:ind w:left="424"/>
            </w:pPr>
            <w:r>
              <w:rPr>
                <w:spacing w:val="4"/>
              </w:rPr>
              <w:t>鲍尔和鲁本斯(1985)</w:t>
            </w:r>
          </w:p>
        </w:tc>
        <w:tc>
          <w:tcPr>
            <w:tcW w:w="1840" w:type="dxa"/>
            <w:vAlign w:val="top"/>
          </w:tcPr>
          <w:p w14:paraId="3EC36C6A">
            <w:pPr>
              <w:pStyle w:val="6"/>
              <w:spacing w:before="64" w:line="214" w:lineRule="auto"/>
              <w:ind w:left="134"/>
            </w:pPr>
            <w:r>
              <w:rPr>
                <w:spacing w:val="4"/>
              </w:rPr>
              <w:t>埃康和阿尔伯</w:t>
            </w:r>
          </w:p>
        </w:tc>
        <w:tc>
          <w:tcPr>
            <w:tcW w:w="2511" w:type="dxa"/>
            <w:vAlign w:val="top"/>
          </w:tcPr>
          <w:p w14:paraId="32AAB5AB">
            <w:pPr>
              <w:rPr>
                <w:rFonts w:ascii="Arial"/>
                <w:sz w:val="21"/>
              </w:rPr>
            </w:pPr>
          </w:p>
        </w:tc>
      </w:tr>
      <w:tr w14:paraId="3C72C65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4" w:hRule="atLeast"/>
        </w:trPr>
        <w:tc>
          <w:tcPr>
            <w:tcW w:w="1385" w:type="dxa"/>
            <w:vMerge w:val="restart"/>
            <w:tcBorders>
              <w:bottom w:val="nil"/>
            </w:tcBorders>
            <w:vAlign w:val="top"/>
          </w:tcPr>
          <w:p w14:paraId="523D96DB">
            <w:pPr>
              <w:pStyle w:val="6"/>
              <w:spacing w:before="321" w:line="221" w:lineRule="auto"/>
              <w:ind w:left="770"/>
            </w:pPr>
            <w:r>
              <w:rPr>
                <w:spacing w:val="5"/>
              </w:rPr>
              <w:t>物体</w:t>
            </w:r>
          </w:p>
        </w:tc>
        <w:tc>
          <w:tcPr>
            <w:tcW w:w="3350" w:type="dxa"/>
            <w:vAlign w:val="top"/>
          </w:tcPr>
          <w:p w14:paraId="365D6A7A">
            <w:pPr>
              <w:pStyle w:val="6"/>
              <w:spacing w:before="149" w:line="195" w:lineRule="auto"/>
              <w:ind w:left="304"/>
            </w:pPr>
            <w:r>
              <w:rPr>
                <w:spacing w:val="-12"/>
              </w:rPr>
              <w:t>埃康和德</w:t>
            </w:r>
            <w:r>
              <w:rPr>
                <w:spacing w:val="-23"/>
              </w:rPr>
              <w:t xml:space="preserve"> </w:t>
            </w:r>
            <w:r>
              <w:rPr>
                <w:spacing w:val="-12"/>
              </w:rPr>
              <w:t>·</w:t>
            </w:r>
            <w:r>
              <w:rPr>
                <w:spacing w:val="-106"/>
              </w:rPr>
              <w:t xml:space="preserve"> </w:t>
            </w:r>
            <w:r>
              <w:rPr>
                <w:spacing w:val="-12"/>
              </w:rPr>
              <w:t>阿茹鲁盖拉</w:t>
            </w:r>
          </w:p>
        </w:tc>
        <w:tc>
          <w:tcPr>
            <w:tcW w:w="1840" w:type="dxa"/>
            <w:vAlign w:val="top"/>
          </w:tcPr>
          <w:p w14:paraId="7AC962D3">
            <w:pPr>
              <w:pStyle w:val="6"/>
              <w:spacing w:before="59" w:line="219" w:lineRule="auto"/>
              <w:ind w:left="74"/>
            </w:pPr>
            <w:r>
              <w:rPr>
                <w:spacing w:val="-19"/>
              </w:rPr>
              <w:t>特</w:t>
            </w:r>
            <w:r>
              <w:rPr>
                <w:spacing w:val="24"/>
              </w:rPr>
              <w:t xml:space="preserve"> </w:t>
            </w:r>
            <w:r>
              <w:rPr>
                <w:spacing w:val="-19"/>
              </w:rPr>
              <w:t>(</w:t>
            </w:r>
            <w:r>
              <w:rPr>
                <w:spacing w:val="-2"/>
              </w:rPr>
              <w:t xml:space="preserve"> </w:t>
            </w:r>
            <w:r>
              <w:rPr>
                <w:spacing w:val="-19"/>
              </w:rPr>
              <w:t>1</w:t>
            </w:r>
            <w:r>
              <w:rPr>
                <w:spacing w:val="-21"/>
              </w:rPr>
              <w:t xml:space="preserve"> </w:t>
            </w:r>
            <w:r>
              <w:rPr>
                <w:spacing w:val="-19"/>
              </w:rPr>
              <w:t>9 7</w:t>
            </w:r>
            <w:r>
              <w:rPr>
                <w:spacing w:val="-21"/>
              </w:rPr>
              <w:t xml:space="preserve"> </w:t>
            </w:r>
            <w:r>
              <w:rPr>
                <w:spacing w:val="-19"/>
              </w:rPr>
              <w:t>8</w:t>
            </w:r>
            <w:r>
              <w:rPr>
                <w:spacing w:val="-21"/>
              </w:rPr>
              <w:t xml:space="preserve"> </w:t>
            </w:r>
            <w:r>
              <w:rPr>
                <w:spacing w:val="-19"/>
              </w:rPr>
              <w:t>)</w:t>
            </w:r>
          </w:p>
        </w:tc>
        <w:tc>
          <w:tcPr>
            <w:tcW w:w="2511" w:type="dxa"/>
            <w:vAlign w:val="top"/>
          </w:tcPr>
          <w:p w14:paraId="6FBEEA5B">
            <w:pPr>
              <w:rPr>
                <w:rFonts w:ascii="Arial"/>
                <w:sz w:val="21"/>
              </w:rPr>
            </w:pPr>
          </w:p>
        </w:tc>
      </w:tr>
      <w:tr w14:paraId="14C3817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0" w:hRule="atLeast"/>
        </w:trPr>
        <w:tc>
          <w:tcPr>
            <w:tcW w:w="1385" w:type="dxa"/>
            <w:vMerge w:val="continue"/>
            <w:tcBorders>
              <w:top w:val="nil"/>
              <w:bottom w:val="nil"/>
            </w:tcBorders>
            <w:vAlign w:val="top"/>
          </w:tcPr>
          <w:p w14:paraId="24230FBA">
            <w:pPr>
              <w:rPr>
                <w:rFonts w:ascii="Arial"/>
                <w:sz w:val="21"/>
              </w:rPr>
            </w:pPr>
          </w:p>
        </w:tc>
        <w:tc>
          <w:tcPr>
            <w:tcW w:w="3350" w:type="dxa"/>
            <w:vAlign w:val="top"/>
          </w:tcPr>
          <w:p w14:paraId="3317355A">
            <w:pPr>
              <w:pStyle w:val="6"/>
              <w:spacing w:before="29" w:line="222" w:lineRule="auto"/>
              <w:ind w:left="1034"/>
            </w:pPr>
            <w:r>
              <w:rPr>
                <w:spacing w:val="-7"/>
              </w:rPr>
              <w:t>(1956)9</w:t>
            </w:r>
          </w:p>
        </w:tc>
        <w:tc>
          <w:tcPr>
            <w:tcW w:w="1840" w:type="dxa"/>
            <w:vAlign w:val="top"/>
          </w:tcPr>
          <w:p w14:paraId="370418CB">
            <w:pPr>
              <w:pStyle w:val="6"/>
              <w:spacing w:before="135" w:line="216" w:lineRule="auto"/>
              <w:ind w:left="74"/>
            </w:pPr>
            <w:r>
              <w:rPr>
                <w:spacing w:val="3"/>
              </w:rPr>
              <w:t>霍夫和佩茨尔</w:t>
            </w:r>
          </w:p>
        </w:tc>
        <w:tc>
          <w:tcPr>
            <w:tcW w:w="2511" w:type="dxa"/>
            <w:vAlign w:val="top"/>
          </w:tcPr>
          <w:p w14:paraId="4394239C">
            <w:pPr>
              <w:rPr>
                <w:rFonts w:ascii="Arial"/>
                <w:sz w:val="21"/>
              </w:rPr>
            </w:pPr>
          </w:p>
        </w:tc>
      </w:tr>
      <w:tr w14:paraId="784DDBA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5" w:hRule="atLeast"/>
        </w:trPr>
        <w:tc>
          <w:tcPr>
            <w:tcW w:w="1385" w:type="dxa"/>
            <w:vMerge w:val="continue"/>
            <w:tcBorders>
              <w:top w:val="nil"/>
              <w:bottom w:val="nil"/>
            </w:tcBorders>
            <w:vAlign w:val="top"/>
          </w:tcPr>
          <w:p w14:paraId="5EBA86FA">
            <w:pPr>
              <w:rPr>
                <w:rFonts w:ascii="Arial"/>
                <w:sz w:val="21"/>
              </w:rPr>
            </w:pPr>
          </w:p>
        </w:tc>
        <w:tc>
          <w:tcPr>
            <w:tcW w:w="3350" w:type="dxa"/>
            <w:vAlign w:val="top"/>
          </w:tcPr>
          <w:p w14:paraId="58F0A03F">
            <w:pPr>
              <w:pStyle w:val="6"/>
              <w:spacing w:before="65" w:line="227" w:lineRule="auto"/>
              <w:ind w:left="654"/>
            </w:pPr>
            <w:r>
              <w:rPr>
                <w:spacing w:val="3"/>
              </w:rPr>
              <w:t xml:space="preserve">埃康等(1974) </w:t>
            </w:r>
            <w:r>
              <w:rPr>
                <w:spacing w:val="3"/>
                <w:position w:val="-2"/>
              </w:rPr>
              <w:t>71</w:t>
            </w:r>
          </w:p>
        </w:tc>
        <w:tc>
          <w:tcPr>
            <w:tcW w:w="1840" w:type="dxa"/>
            <w:vAlign w:val="top"/>
          </w:tcPr>
          <w:p w14:paraId="2FE980C4">
            <w:pPr>
              <w:pStyle w:val="6"/>
              <w:spacing w:before="69" w:line="222" w:lineRule="auto"/>
              <w:ind w:left="394"/>
            </w:pPr>
            <w:r>
              <w:rPr>
                <w:spacing w:val="-6"/>
              </w:rPr>
              <w:t>(1935)°</w:t>
            </w:r>
          </w:p>
        </w:tc>
        <w:tc>
          <w:tcPr>
            <w:tcW w:w="2511" w:type="dxa"/>
            <w:vAlign w:val="top"/>
          </w:tcPr>
          <w:p w14:paraId="5E59DBB3">
            <w:pPr>
              <w:rPr>
                <w:rFonts w:ascii="Arial"/>
                <w:sz w:val="21"/>
              </w:rPr>
            </w:pPr>
          </w:p>
        </w:tc>
      </w:tr>
      <w:tr w14:paraId="0C69810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09" w:hRule="atLeast"/>
        </w:trPr>
        <w:tc>
          <w:tcPr>
            <w:tcW w:w="1385" w:type="dxa"/>
            <w:vMerge w:val="continue"/>
            <w:tcBorders>
              <w:top w:val="nil"/>
            </w:tcBorders>
            <w:vAlign w:val="top"/>
          </w:tcPr>
          <w:p w14:paraId="6597A67C">
            <w:pPr>
              <w:rPr>
                <w:rFonts w:ascii="Arial"/>
                <w:sz w:val="21"/>
              </w:rPr>
            </w:pPr>
          </w:p>
        </w:tc>
        <w:tc>
          <w:tcPr>
            <w:tcW w:w="3350" w:type="dxa"/>
            <w:vAlign w:val="top"/>
          </w:tcPr>
          <w:p w14:paraId="337CFFDF">
            <w:pPr>
              <w:pStyle w:val="6"/>
              <w:spacing w:before="276" w:line="227" w:lineRule="auto"/>
              <w:ind w:left="94"/>
              <w:rPr>
                <w:sz w:val="25"/>
                <w:szCs w:val="25"/>
              </w:rPr>
            </w:pPr>
            <w:r>
              <w:rPr>
                <w:spacing w:val="-1"/>
              </w:rPr>
              <w:t xml:space="preserve">尼尔森(1937,1946)  </w:t>
            </w:r>
            <w:r>
              <w:rPr>
                <w:spacing w:val="-1"/>
                <w:position w:val="-1"/>
                <w:sz w:val="25"/>
                <w:szCs w:val="25"/>
              </w:rPr>
              <w:t>73、74</w:t>
            </w:r>
          </w:p>
        </w:tc>
        <w:tc>
          <w:tcPr>
            <w:tcW w:w="1840" w:type="dxa"/>
            <w:vAlign w:val="top"/>
          </w:tcPr>
          <w:p w14:paraId="2F9B677D">
            <w:pPr>
              <w:pStyle w:val="6"/>
              <w:spacing w:before="100" w:line="222" w:lineRule="auto"/>
              <w:ind w:left="74" w:right="174"/>
            </w:pPr>
            <w:r>
              <w:rPr>
                <w:spacing w:val="-14"/>
              </w:rPr>
              <w:t>冯</w:t>
            </w:r>
            <w:r>
              <w:rPr>
                <w:spacing w:val="-17"/>
              </w:rPr>
              <w:t xml:space="preserve"> </w:t>
            </w:r>
            <w:r>
              <w:rPr>
                <w:spacing w:val="-14"/>
              </w:rPr>
              <w:t>·施陶芬贝</w:t>
            </w:r>
            <w:r>
              <w:t xml:space="preserve"> </w:t>
            </w:r>
            <w:r>
              <w:rPr>
                <w:spacing w:val="-22"/>
              </w:rPr>
              <w:t>格 (</w:t>
            </w:r>
            <w:r>
              <w:rPr>
                <w:spacing w:val="-34"/>
              </w:rPr>
              <w:t xml:space="preserve"> </w:t>
            </w:r>
            <w:r>
              <w:rPr>
                <w:spacing w:val="-22"/>
              </w:rPr>
              <w:t>1</w:t>
            </w:r>
            <w:r>
              <w:rPr>
                <w:spacing w:val="-59"/>
              </w:rPr>
              <w:t xml:space="preserve"> </w:t>
            </w:r>
            <w:r>
              <w:rPr>
                <w:spacing w:val="-22"/>
              </w:rPr>
              <w:t>9</w:t>
            </w:r>
            <w:r>
              <w:rPr>
                <w:spacing w:val="-40"/>
              </w:rPr>
              <w:t xml:space="preserve"> </w:t>
            </w:r>
            <w:r>
              <w:rPr>
                <w:spacing w:val="-22"/>
              </w:rPr>
              <w:t>1</w:t>
            </w:r>
            <w:r>
              <w:rPr>
                <w:spacing w:val="-59"/>
              </w:rPr>
              <w:t xml:space="preserve"> </w:t>
            </w:r>
            <w:r>
              <w:rPr>
                <w:spacing w:val="-22"/>
              </w:rPr>
              <w:t>8</w:t>
            </w:r>
            <w:r>
              <w:rPr>
                <w:spacing w:val="-59"/>
              </w:rPr>
              <w:t xml:space="preserve"> </w:t>
            </w:r>
            <w:r>
              <w:rPr>
                <w:spacing w:val="-22"/>
              </w:rPr>
              <w:t>)</w:t>
            </w:r>
            <w:r>
              <w:rPr>
                <w:spacing w:val="-51"/>
              </w:rPr>
              <w:t xml:space="preserve"> </w:t>
            </w:r>
            <w:r>
              <w:rPr>
                <w:spacing w:val="-22"/>
              </w:rPr>
              <w:t>"</w:t>
            </w:r>
          </w:p>
        </w:tc>
        <w:tc>
          <w:tcPr>
            <w:tcW w:w="2511" w:type="dxa"/>
            <w:vAlign w:val="top"/>
          </w:tcPr>
          <w:p w14:paraId="2EB2825D">
            <w:pPr>
              <w:rPr>
                <w:rFonts w:ascii="Arial"/>
                <w:sz w:val="21"/>
              </w:rPr>
            </w:pPr>
          </w:p>
        </w:tc>
      </w:tr>
      <w:tr w14:paraId="77969E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31" w:hRule="atLeast"/>
        </w:trPr>
        <w:tc>
          <w:tcPr>
            <w:tcW w:w="1385" w:type="dxa"/>
            <w:vAlign w:val="top"/>
          </w:tcPr>
          <w:p w14:paraId="6C49D94E">
            <w:pPr>
              <w:pStyle w:val="6"/>
              <w:spacing w:before="152" w:line="220" w:lineRule="auto"/>
              <w:ind w:left="509"/>
            </w:pPr>
            <w:r>
              <w:rPr>
                <w:spacing w:val="6"/>
              </w:rPr>
              <w:t>单纯的</w:t>
            </w:r>
          </w:p>
        </w:tc>
        <w:tc>
          <w:tcPr>
            <w:tcW w:w="3350" w:type="dxa"/>
            <w:vAlign w:val="top"/>
          </w:tcPr>
          <w:p w14:paraId="715B2581">
            <w:pPr>
              <w:pStyle w:val="6"/>
              <w:spacing w:before="152" w:line="220" w:lineRule="auto"/>
              <w:ind w:left="815"/>
              <w:rPr>
                <w:rFonts w:ascii="Calibri" w:hAnsi="Calibri" w:eastAsia="Calibri" w:cs="Calibri"/>
              </w:rPr>
            </w:pPr>
            <w:r>
              <w:rPr>
                <w:spacing w:val="17"/>
              </w:rPr>
              <w:t>富瓦(1922)</w:t>
            </w:r>
            <w:r>
              <w:rPr>
                <w:rFonts w:ascii="Calibri" w:hAnsi="Calibri" w:eastAsia="Calibri" w:cs="Calibri"/>
                <w:spacing w:val="17"/>
              </w:rPr>
              <w:t>⁷</w:t>
            </w:r>
          </w:p>
        </w:tc>
        <w:tc>
          <w:tcPr>
            <w:tcW w:w="1840" w:type="dxa"/>
            <w:vAlign w:val="top"/>
          </w:tcPr>
          <w:p w14:paraId="7780A903">
            <w:pPr>
              <w:rPr>
                <w:rFonts w:ascii="Arial"/>
                <w:sz w:val="21"/>
              </w:rPr>
            </w:pPr>
          </w:p>
        </w:tc>
        <w:tc>
          <w:tcPr>
            <w:tcW w:w="2511" w:type="dxa"/>
            <w:vAlign w:val="top"/>
          </w:tcPr>
          <w:p w14:paraId="7217BC87">
            <w:pPr>
              <w:rPr>
                <w:rFonts w:ascii="Arial"/>
                <w:sz w:val="21"/>
              </w:rPr>
            </w:pPr>
          </w:p>
        </w:tc>
      </w:tr>
      <w:tr w14:paraId="6231BB2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3" w:hRule="atLeast"/>
        </w:trPr>
        <w:tc>
          <w:tcPr>
            <w:tcW w:w="1385" w:type="dxa"/>
            <w:vAlign w:val="top"/>
          </w:tcPr>
          <w:p w14:paraId="269E0EB3">
            <w:pPr>
              <w:pStyle w:val="6"/>
              <w:spacing w:before="131" w:line="220" w:lineRule="auto"/>
              <w:ind w:left="509"/>
            </w:pPr>
            <w:r>
              <w:rPr>
                <w:spacing w:val="4"/>
              </w:rPr>
              <w:t>立体觉</w:t>
            </w:r>
          </w:p>
        </w:tc>
        <w:tc>
          <w:tcPr>
            <w:tcW w:w="3350" w:type="dxa"/>
            <w:vAlign w:val="top"/>
          </w:tcPr>
          <w:p w14:paraId="7B617D08">
            <w:pPr>
              <w:pStyle w:val="6"/>
              <w:spacing w:before="131" w:line="220" w:lineRule="auto"/>
              <w:ind w:left="294"/>
              <w:rPr>
                <w:rFonts w:ascii="Calibri" w:hAnsi="Calibri" w:eastAsia="Calibri" w:cs="Calibri"/>
              </w:rPr>
            </w:pPr>
            <w:r>
              <w:rPr>
                <w:spacing w:val="10"/>
              </w:rPr>
              <w:t>戈德 ·</w:t>
            </w:r>
            <w:r>
              <w:rPr>
                <w:spacing w:val="-80"/>
              </w:rPr>
              <w:t xml:space="preserve"> </w:t>
            </w:r>
            <w:r>
              <w:rPr>
                <w:spacing w:val="10"/>
              </w:rPr>
              <w:t>斯坦(1916)</w:t>
            </w:r>
            <w:r>
              <w:rPr>
                <w:rFonts w:ascii="Calibri" w:hAnsi="Calibri" w:eastAsia="Calibri" w:cs="Calibri"/>
                <w:spacing w:val="10"/>
              </w:rPr>
              <w:t>⁷⁶</w:t>
            </w:r>
          </w:p>
        </w:tc>
        <w:tc>
          <w:tcPr>
            <w:tcW w:w="1840" w:type="dxa"/>
            <w:vAlign w:val="top"/>
          </w:tcPr>
          <w:p w14:paraId="4E94C5AE">
            <w:pPr>
              <w:rPr>
                <w:rFonts w:ascii="Arial"/>
                <w:sz w:val="21"/>
              </w:rPr>
            </w:pPr>
          </w:p>
        </w:tc>
        <w:tc>
          <w:tcPr>
            <w:tcW w:w="2511" w:type="dxa"/>
            <w:vAlign w:val="top"/>
          </w:tcPr>
          <w:p w14:paraId="0F21A1F6">
            <w:pPr>
              <w:rPr>
                <w:rFonts w:ascii="Arial"/>
                <w:sz w:val="21"/>
              </w:rPr>
            </w:pPr>
          </w:p>
        </w:tc>
      </w:tr>
      <w:tr w14:paraId="23ABCAB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0" w:hRule="atLeast"/>
        </w:trPr>
        <w:tc>
          <w:tcPr>
            <w:tcW w:w="1385" w:type="dxa"/>
            <w:vMerge w:val="restart"/>
            <w:tcBorders>
              <w:bottom w:val="nil"/>
            </w:tcBorders>
            <w:vAlign w:val="top"/>
          </w:tcPr>
          <w:p w14:paraId="4978E0FB">
            <w:pPr>
              <w:pStyle w:val="6"/>
              <w:spacing w:before="99" w:line="221" w:lineRule="auto"/>
              <w:ind w:left="509"/>
            </w:pPr>
            <w:r>
              <w:rPr>
                <w:spacing w:val="4"/>
              </w:rPr>
              <w:t>失认症</w:t>
            </w:r>
          </w:p>
        </w:tc>
        <w:tc>
          <w:tcPr>
            <w:tcW w:w="3350" w:type="dxa"/>
            <w:vAlign w:val="top"/>
          </w:tcPr>
          <w:p w14:paraId="29B2872B">
            <w:pPr>
              <w:pStyle w:val="6"/>
              <w:spacing w:before="97" w:line="219" w:lineRule="auto"/>
              <w:ind w:left="108"/>
            </w:pPr>
            <w:r>
              <w:rPr>
                <w:spacing w:val="-11"/>
              </w:rPr>
              <w:t>莱尔米特和德</w:t>
            </w:r>
            <w:r>
              <w:rPr>
                <w:spacing w:val="-30"/>
              </w:rPr>
              <w:t xml:space="preserve"> </w:t>
            </w:r>
            <w:r>
              <w:rPr>
                <w:spacing w:val="-11"/>
              </w:rPr>
              <w:t>·</w:t>
            </w:r>
            <w:r>
              <w:rPr>
                <w:spacing w:val="-108"/>
              </w:rPr>
              <w:t xml:space="preserve"> </w:t>
            </w:r>
            <w:r>
              <w:rPr>
                <w:spacing w:val="-11"/>
              </w:rPr>
              <w:t>阿茹鲁盖拉</w:t>
            </w:r>
          </w:p>
        </w:tc>
        <w:tc>
          <w:tcPr>
            <w:tcW w:w="1840" w:type="dxa"/>
            <w:vAlign w:val="top"/>
          </w:tcPr>
          <w:p w14:paraId="509E4B34">
            <w:pPr>
              <w:rPr>
                <w:rFonts w:ascii="Arial"/>
                <w:sz w:val="21"/>
              </w:rPr>
            </w:pPr>
          </w:p>
        </w:tc>
        <w:tc>
          <w:tcPr>
            <w:tcW w:w="2511" w:type="dxa"/>
            <w:vAlign w:val="top"/>
          </w:tcPr>
          <w:p w14:paraId="58D0E381">
            <w:pPr>
              <w:rPr>
                <w:rFonts w:ascii="Arial"/>
                <w:sz w:val="21"/>
              </w:rPr>
            </w:pPr>
          </w:p>
        </w:tc>
      </w:tr>
      <w:tr w14:paraId="2519D07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5" w:hRule="atLeast"/>
        </w:trPr>
        <w:tc>
          <w:tcPr>
            <w:tcW w:w="1385" w:type="dxa"/>
            <w:vMerge w:val="continue"/>
            <w:tcBorders>
              <w:top w:val="nil"/>
            </w:tcBorders>
            <w:vAlign w:val="top"/>
          </w:tcPr>
          <w:p w14:paraId="05408621">
            <w:pPr>
              <w:rPr>
                <w:rFonts w:ascii="Arial"/>
                <w:sz w:val="21"/>
              </w:rPr>
            </w:pPr>
          </w:p>
        </w:tc>
        <w:tc>
          <w:tcPr>
            <w:tcW w:w="3350" w:type="dxa"/>
            <w:vAlign w:val="top"/>
          </w:tcPr>
          <w:p w14:paraId="4A55B338">
            <w:pPr>
              <w:pStyle w:val="6"/>
              <w:spacing w:before="71" w:line="222" w:lineRule="auto"/>
              <w:ind w:left="1074"/>
            </w:pPr>
            <w:r>
              <w:rPr>
                <w:spacing w:val="10"/>
              </w:rPr>
              <w:t>(1938)”</w:t>
            </w:r>
          </w:p>
        </w:tc>
        <w:tc>
          <w:tcPr>
            <w:tcW w:w="1840" w:type="dxa"/>
            <w:vAlign w:val="top"/>
          </w:tcPr>
          <w:p w14:paraId="077EEA6A">
            <w:pPr>
              <w:rPr>
                <w:rFonts w:ascii="Arial"/>
                <w:sz w:val="21"/>
              </w:rPr>
            </w:pPr>
          </w:p>
        </w:tc>
        <w:tc>
          <w:tcPr>
            <w:tcW w:w="2511" w:type="dxa"/>
            <w:vAlign w:val="top"/>
          </w:tcPr>
          <w:p w14:paraId="4DC7A944">
            <w:pPr>
              <w:rPr>
                <w:rFonts w:ascii="Arial"/>
                <w:sz w:val="21"/>
              </w:rPr>
            </w:pPr>
          </w:p>
        </w:tc>
      </w:tr>
      <w:tr w14:paraId="3A8C955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5" w:hRule="atLeast"/>
        </w:trPr>
        <w:tc>
          <w:tcPr>
            <w:tcW w:w="1385" w:type="dxa"/>
            <w:vAlign w:val="top"/>
          </w:tcPr>
          <w:p w14:paraId="2334DD0E">
            <w:pPr>
              <w:pStyle w:val="6"/>
              <w:spacing w:before="103" w:line="220" w:lineRule="auto"/>
              <w:ind w:left="509"/>
            </w:pPr>
            <w:r>
              <w:rPr>
                <w:spacing w:val="6"/>
              </w:rPr>
              <w:t>语义的</w:t>
            </w:r>
          </w:p>
        </w:tc>
        <w:tc>
          <w:tcPr>
            <w:tcW w:w="3350" w:type="dxa"/>
            <w:vAlign w:val="top"/>
          </w:tcPr>
          <w:p w14:paraId="4EED8ADD">
            <w:pPr>
              <w:pStyle w:val="6"/>
              <w:spacing w:before="102" w:line="219" w:lineRule="auto"/>
              <w:ind w:left="615"/>
            </w:pPr>
            <w:r>
              <w:rPr>
                <w:spacing w:val="1"/>
              </w:rPr>
              <w:t>法廖尼等(1969)8</w:t>
            </w:r>
          </w:p>
        </w:tc>
        <w:tc>
          <w:tcPr>
            <w:tcW w:w="1840" w:type="dxa"/>
            <w:vAlign w:val="top"/>
          </w:tcPr>
          <w:p w14:paraId="59D08802">
            <w:pPr>
              <w:rPr>
                <w:rFonts w:ascii="Arial"/>
                <w:sz w:val="21"/>
              </w:rPr>
            </w:pPr>
          </w:p>
        </w:tc>
        <w:tc>
          <w:tcPr>
            <w:tcW w:w="2511" w:type="dxa"/>
            <w:vAlign w:val="top"/>
          </w:tcPr>
          <w:p w14:paraId="5337EB42">
            <w:pPr>
              <w:rPr>
                <w:rFonts w:ascii="Arial"/>
                <w:sz w:val="21"/>
              </w:rPr>
            </w:pPr>
          </w:p>
        </w:tc>
      </w:tr>
      <w:tr w14:paraId="3840500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39" w:hRule="atLeast"/>
        </w:trPr>
        <w:tc>
          <w:tcPr>
            <w:tcW w:w="1385" w:type="dxa"/>
            <w:vAlign w:val="top"/>
          </w:tcPr>
          <w:p w14:paraId="2A7276AA">
            <w:pPr>
              <w:pStyle w:val="6"/>
              <w:spacing w:before="151" w:line="221" w:lineRule="auto"/>
              <w:ind w:left="509"/>
            </w:pPr>
            <w:r>
              <w:rPr>
                <w:spacing w:val="6"/>
              </w:rPr>
              <w:t>联想的</w:t>
            </w:r>
          </w:p>
        </w:tc>
        <w:tc>
          <w:tcPr>
            <w:tcW w:w="3350" w:type="dxa"/>
            <w:vAlign w:val="top"/>
          </w:tcPr>
          <w:p w14:paraId="0DC44CC6">
            <w:pPr>
              <w:pStyle w:val="6"/>
              <w:spacing w:before="147" w:line="219" w:lineRule="auto"/>
              <w:ind w:left="554"/>
              <w:rPr>
                <w:rFonts w:ascii="Calibri" w:hAnsi="Calibri" w:eastAsia="Calibri" w:cs="Calibri"/>
              </w:rPr>
            </w:pPr>
            <w:r>
              <w:rPr>
                <w:spacing w:val="14"/>
              </w:rPr>
              <w:t>克莱斯特(1928)</w:t>
            </w:r>
            <w:r>
              <w:rPr>
                <w:rFonts w:ascii="Calibri" w:hAnsi="Calibri" w:eastAsia="Calibri" w:cs="Calibri"/>
                <w:spacing w:val="14"/>
              </w:rPr>
              <w:t>⁷</w:t>
            </w:r>
          </w:p>
        </w:tc>
        <w:tc>
          <w:tcPr>
            <w:tcW w:w="1840" w:type="dxa"/>
            <w:vAlign w:val="top"/>
          </w:tcPr>
          <w:p w14:paraId="64F689FC">
            <w:pPr>
              <w:rPr>
                <w:rFonts w:ascii="Arial"/>
                <w:sz w:val="21"/>
              </w:rPr>
            </w:pPr>
          </w:p>
        </w:tc>
        <w:tc>
          <w:tcPr>
            <w:tcW w:w="2511" w:type="dxa"/>
            <w:vAlign w:val="top"/>
          </w:tcPr>
          <w:p w14:paraId="667F041B">
            <w:pPr>
              <w:rPr>
                <w:rFonts w:ascii="Arial"/>
                <w:sz w:val="21"/>
              </w:rPr>
            </w:pPr>
          </w:p>
        </w:tc>
      </w:tr>
      <w:tr w14:paraId="5C5BC2C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61" w:hRule="atLeast"/>
        </w:trPr>
        <w:tc>
          <w:tcPr>
            <w:tcW w:w="1385" w:type="dxa"/>
            <w:vAlign w:val="top"/>
          </w:tcPr>
          <w:p w14:paraId="42DE8B24">
            <w:pPr>
              <w:pStyle w:val="6"/>
              <w:spacing w:before="149" w:line="220" w:lineRule="auto"/>
              <w:ind w:left="509"/>
            </w:pPr>
            <w:r>
              <w:rPr>
                <w:spacing w:val="6"/>
              </w:rPr>
              <w:t>听觉的</w:t>
            </w:r>
          </w:p>
        </w:tc>
        <w:tc>
          <w:tcPr>
            <w:tcW w:w="3350" w:type="dxa"/>
            <w:vAlign w:val="top"/>
          </w:tcPr>
          <w:p w14:paraId="62DA7FC8">
            <w:pPr>
              <w:pStyle w:val="6"/>
              <w:spacing w:before="146" w:line="218" w:lineRule="auto"/>
              <w:ind w:left="94"/>
            </w:pPr>
            <w:r>
              <w:t>斯宾勒和维尼奥洛(1966)0</w:t>
            </w:r>
          </w:p>
        </w:tc>
        <w:tc>
          <w:tcPr>
            <w:tcW w:w="1840" w:type="dxa"/>
            <w:vAlign w:val="top"/>
          </w:tcPr>
          <w:p w14:paraId="7549C218">
            <w:pPr>
              <w:rPr>
                <w:rFonts w:ascii="Arial"/>
                <w:sz w:val="21"/>
              </w:rPr>
            </w:pPr>
          </w:p>
        </w:tc>
        <w:tc>
          <w:tcPr>
            <w:tcW w:w="2511" w:type="dxa"/>
            <w:vAlign w:val="top"/>
          </w:tcPr>
          <w:p w14:paraId="5053C34B">
            <w:pPr>
              <w:rPr>
                <w:rFonts w:ascii="Arial"/>
                <w:sz w:val="21"/>
              </w:rPr>
            </w:pPr>
          </w:p>
        </w:tc>
      </w:tr>
      <w:tr w14:paraId="452837A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97" w:hRule="atLeast"/>
        </w:trPr>
        <w:tc>
          <w:tcPr>
            <w:tcW w:w="1385" w:type="dxa"/>
            <w:vAlign w:val="top"/>
          </w:tcPr>
          <w:p w14:paraId="7A5C881B">
            <w:pPr>
              <w:pStyle w:val="6"/>
              <w:spacing w:before="168" w:line="255" w:lineRule="auto"/>
              <w:ind w:left="119" w:right="161"/>
            </w:pPr>
            <w:r>
              <w:rPr>
                <w:spacing w:val="15"/>
              </w:rPr>
              <w:t>统觉性失</w:t>
            </w:r>
            <w:r>
              <w:rPr>
                <w:spacing w:val="2"/>
              </w:rPr>
              <w:t xml:space="preserve"> </w:t>
            </w:r>
            <w:r>
              <w:rPr>
                <w:spacing w:val="6"/>
              </w:rPr>
              <w:t>认症</w:t>
            </w:r>
          </w:p>
        </w:tc>
        <w:tc>
          <w:tcPr>
            <w:tcW w:w="3350" w:type="dxa"/>
            <w:vAlign w:val="top"/>
          </w:tcPr>
          <w:p w14:paraId="0AB51651">
            <w:pPr>
              <w:pStyle w:val="6"/>
              <w:spacing w:before="325" w:line="218" w:lineRule="auto"/>
              <w:ind w:left="554"/>
            </w:pPr>
            <w:r>
              <w:rPr>
                <w:spacing w:val="2"/>
              </w:rPr>
              <w:t>维尼奥洛(1982)81</w:t>
            </w:r>
          </w:p>
        </w:tc>
        <w:tc>
          <w:tcPr>
            <w:tcW w:w="1840" w:type="dxa"/>
            <w:vAlign w:val="top"/>
          </w:tcPr>
          <w:p w14:paraId="4ED92502">
            <w:pPr>
              <w:rPr>
                <w:rFonts w:ascii="Arial"/>
                <w:sz w:val="21"/>
              </w:rPr>
            </w:pPr>
          </w:p>
        </w:tc>
        <w:tc>
          <w:tcPr>
            <w:tcW w:w="2511" w:type="dxa"/>
            <w:vAlign w:val="top"/>
          </w:tcPr>
          <w:p w14:paraId="6C95E164">
            <w:pPr>
              <w:rPr>
                <w:rFonts w:ascii="Arial"/>
                <w:sz w:val="21"/>
              </w:rPr>
            </w:pPr>
          </w:p>
        </w:tc>
      </w:tr>
      <w:tr w14:paraId="6E7BA0C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65" w:hRule="atLeast"/>
        </w:trPr>
        <w:tc>
          <w:tcPr>
            <w:tcW w:w="1385" w:type="dxa"/>
            <w:vAlign w:val="top"/>
          </w:tcPr>
          <w:p w14:paraId="59C219CE">
            <w:pPr>
              <w:pStyle w:val="6"/>
              <w:spacing w:before="291" w:line="220" w:lineRule="auto"/>
              <w:ind w:left="509"/>
            </w:pPr>
            <w:r>
              <w:rPr>
                <w:spacing w:val="6"/>
              </w:rPr>
              <w:t>视觉的</w:t>
            </w:r>
          </w:p>
        </w:tc>
        <w:tc>
          <w:tcPr>
            <w:tcW w:w="3350" w:type="dxa"/>
            <w:vAlign w:val="top"/>
          </w:tcPr>
          <w:p w14:paraId="34EF105E">
            <w:pPr>
              <w:rPr>
                <w:rFonts w:ascii="Arial"/>
                <w:sz w:val="21"/>
              </w:rPr>
            </w:pPr>
          </w:p>
        </w:tc>
        <w:tc>
          <w:tcPr>
            <w:tcW w:w="1840" w:type="dxa"/>
            <w:vAlign w:val="top"/>
          </w:tcPr>
          <w:p w14:paraId="08856D22">
            <w:pPr>
              <w:pStyle w:val="6"/>
              <w:spacing w:before="97" w:line="221" w:lineRule="auto"/>
              <w:ind w:left="274" w:right="379"/>
            </w:pPr>
            <w:r>
              <w:rPr>
                <w:spacing w:val="36"/>
              </w:rPr>
              <w:t>达马西奥</w:t>
            </w:r>
            <w:r>
              <w:t xml:space="preserve"> </w:t>
            </w:r>
            <w:r>
              <w:rPr>
                <w:spacing w:val="-8"/>
              </w:rPr>
              <w:t>(1985)</w:t>
            </w:r>
            <w:r>
              <w:rPr>
                <w:rFonts w:ascii="Calibri" w:hAnsi="Calibri" w:eastAsia="Calibri" w:cs="Calibri"/>
                <w:spacing w:val="-8"/>
              </w:rPr>
              <w:t>⁸</w:t>
            </w:r>
            <w:r>
              <w:rPr>
                <w:spacing w:val="-8"/>
              </w:rPr>
              <w:t>2</w:t>
            </w:r>
          </w:p>
        </w:tc>
        <w:tc>
          <w:tcPr>
            <w:tcW w:w="2511" w:type="dxa"/>
            <w:vAlign w:val="top"/>
          </w:tcPr>
          <w:p w14:paraId="30870795">
            <w:pPr>
              <w:pStyle w:val="6"/>
              <w:spacing w:before="98" w:line="217" w:lineRule="auto"/>
              <w:ind w:left="354"/>
            </w:pPr>
            <w:r>
              <w:rPr>
                <w:spacing w:val="2"/>
              </w:rPr>
              <w:t>本顿和范艾伦</w:t>
            </w:r>
          </w:p>
          <w:p w14:paraId="10807D2A">
            <w:pPr>
              <w:pStyle w:val="6"/>
              <w:spacing w:line="222" w:lineRule="auto"/>
              <w:ind w:left="564"/>
            </w:pPr>
            <w:r>
              <w:rPr>
                <w:spacing w:val="-7"/>
              </w:rPr>
              <w:t>(1969)3</w:t>
            </w:r>
          </w:p>
        </w:tc>
      </w:tr>
      <w:tr w14:paraId="33DAB06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9" w:hRule="atLeast"/>
        </w:trPr>
        <w:tc>
          <w:tcPr>
            <w:tcW w:w="1385" w:type="dxa"/>
            <w:vMerge w:val="restart"/>
            <w:tcBorders>
              <w:bottom w:val="nil"/>
            </w:tcBorders>
            <w:vAlign w:val="top"/>
          </w:tcPr>
          <w:p w14:paraId="15199102">
            <w:pPr>
              <w:spacing w:line="257" w:lineRule="auto"/>
              <w:rPr>
                <w:rFonts w:ascii="Arial"/>
                <w:sz w:val="21"/>
              </w:rPr>
            </w:pPr>
          </w:p>
          <w:p w14:paraId="0A2B37C0">
            <w:pPr>
              <w:spacing w:line="257" w:lineRule="auto"/>
              <w:rPr>
                <w:rFonts w:ascii="Arial"/>
                <w:sz w:val="21"/>
              </w:rPr>
            </w:pPr>
          </w:p>
          <w:p w14:paraId="30F6F566">
            <w:pPr>
              <w:spacing w:line="257" w:lineRule="auto"/>
              <w:rPr>
                <w:rFonts w:ascii="Arial"/>
                <w:sz w:val="21"/>
              </w:rPr>
            </w:pPr>
          </w:p>
          <w:p w14:paraId="3AE2F4A3">
            <w:pPr>
              <w:spacing w:line="257" w:lineRule="auto"/>
              <w:rPr>
                <w:rFonts w:ascii="Arial"/>
                <w:sz w:val="21"/>
              </w:rPr>
            </w:pPr>
          </w:p>
          <w:p w14:paraId="5B1A73E2">
            <w:pPr>
              <w:spacing w:line="258" w:lineRule="auto"/>
              <w:rPr>
                <w:rFonts w:ascii="Arial"/>
                <w:sz w:val="21"/>
              </w:rPr>
            </w:pPr>
          </w:p>
          <w:p w14:paraId="6EA1BC51">
            <w:pPr>
              <w:spacing w:line="258" w:lineRule="auto"/>
              <w:rPr>
                <w:rFonts w:ascii="Arial"/>
                <w:sz w:val="21"/>
              </w:rPr>
            </w:pPr>
          </w:p>
          <w:p w14:paraId="6148F344">
            <w:pPr>
              <w:spacing w:line="258" w:lineRule="auto"/>
              <w:rPr>
                <w:rFonts w:ascii="Arial"/>
                <w:sz w:val="21"/>
              </w:rPr>
            </w:pPr>
          </w:p>
          <w:p w14:paraId="31A45ACC">
            <w:pPr>
              <w:spacing w:line="258" w:lineRule="auto"/>
              <w:rPr>
                <w:rFonts w:ascii="Arial"/>
                <w:sz w:val="21"/>
              </w:rPr>
            </w:pPr>
          </w:p>
          <w:p w14:paraId="7D10D90E">
            <w:pPr>
              <w:spacing w:line="258" w:lineRule="auto"/>
              <w:rPr>
                <w:rFonts w:ascii="Arial"/>
                <w:sz w:val="21"/>
              </w:rPr>
            </w:pPr>
          </w:p>
          <w:p w14:paraId="39236431">
            <w:pPr>
              <w:spacing w:line="258" w:lineRule="auto"/>
              <w:rPr>
                <w:rFonts w:ascii="Arial"/>
                <w:sz w:val="21"/>
              </w:rPr>
            </w:pPr>
          </w:p>
          <w:p w14:paraId="3836FC3C">
            <w:pPr>
              <w:pStyle w:val="6"/>
              <w:spacing w:before="84" w:line="220" w:lineRule="auto"/>
              <w:ind w:left="509"/>
            </w:pPr>
            <w:r>
              <w:rPr>
                <w:spacing w:val="6"/>
              </w:rPr>
              <w:t>听觉的</w:t>
            </w:r>
          </w:p>
        </w:tc>
        <w:tc>
          <w:tcPr>
            <w:tcW w:w="3350" w:type="dxa"/>
            <w:vAlign w:val="top"/>
          </w:tcPr>
          <w:p w14:paraId="146C6FB8">
            <w:pPr>
              <w:rPr>
                <w:rFonts w:ascii="Arial"/>
                <w:sz w:val="21"/>
              </w:rPr>
            </w:pPr>
          </w:p>
        </w:tc>
        <w:tc>
          <w:tcPr>
            <w:tcW w:w="1840" w:type="dxa"/>
            <w:vAlign w:val="top"/>
          </w:tcPr>
          <w:p w14:paraId="32AD04EE">
            <w:pPr>
              <w:pStyle w:val="6"/>
              <w:spacing w:before="152" w:line="196" w:lineRule="auto"/>
              <w:ind w:left="204"/>
            </w:pPr>
            <w:r>
              <w:rPr>
                <w:spacing w:val="2"/>
              </w:rPr>
              <w:t>达马西奥等</w:t>
            </w:r>
          </w:p>
        </w:tc>
        <w:tc>
          <w:tcPr>
            <w:tcW w:w="2511" w:type="dxa"/>
            <w:vAlign w:val="top"/>
          </w:tcPr>
          <w:p w14:paraId="53879804">
            <w:pPr>
              <w:pStyle w:val="6"/>
              <w:spacing w:before="121" w:line="218" w:lineRule="auto"/>
              <w:ind w:left="145"/>
            </w:pPr>
            <w:r>
              <w:rPr>
                <w:spacing w:val="4"/>
              </w:rPr>
              <w:t>梅多斯(1974)</w:t>
            </w:r>
            <w:r>
              <w:rPr>
                <w:spacing w:val="59"/>
              </w:rPr>
              <w:t xml:space="preserve"> </w:t>
            </w:r>
            <w:r>
              <w:rPr>
                <w:spacing w:val="4"/>
              </w:rPr>
              <w:t>85</w:t>
            </w:r>
          </w:p>
        </w:tc>
      </w:tr>
      <w:tr w14:paraId="0893B78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0" w:hRule="atLeast"/>
        </w:trPr>
        <w:tc>
          <w:tcPr>
            <w:tcW w:w="1385" w:type="dxa"/>
            <w:vMerge w:val="continue"/>
            <w:tcBorders>
              <w:top w:val="nil"/>
              <w:bottom w:val="nil"/>
            </w:tcBorders>
            <w:vAlign w:val="top"/>
          </w:tcPr>
          <w:p w14:paraId="7FB452E7">
            <w:pPr>
              <w:rPr>
                <w:rFonts w:ascii="Arial"/>
                <w:sz w:val="21"/>
              </w:rPr>
            </w:pPr>
          </w:p>
        </w:tc>
        <w:tc>
          <w:tcPr>
            <w:tcW w:w="3350" w:type="dxa"/>
            <w:vAlign w:val="top"/>
          </w:tcPr>
          <w:p w14:paraId="4C5E8FA4">
            <w:pPr>
              <w:rPr>
                <w:rFonts w:ascii="Arial"/>
                <w:sz w:val="21"/>
              </w:rPr>
            </w:pPr>
          </w:p>
        </w:tc>
        <w:tc>
          <w:tcPr>
            <w:tcW w:w="1840" w:type="dxa"/>
            <w:vAlign w:val="top"/>
          </w:tcPr>
          <w:p w14:paraId="1BC53055">
            <w:pPr>
              <w:pStyle w:val="6"/>
              <w:spacing w:before="40" w:line="222" w:lineRule="auto"/>
              <w:ind w:left="204"/>
            </w:pPr>
            <w:r>
              <w:rPr>
                <w:spacing w:val="-7"/>
              </w:rPr>
              <w:t>(1982)84</w:t>
            </w:r>
          </w:p>
        </w:tc>
        <w:tc>
          <w:tcPr>
            <w:tcW w:w="2511" w:type="dxa"/>
            <w:vAlign w:val="top"/>
          </w:tcPr>
          <w:p w14:paraId="2AC2F164">
            <w:pPr>
              <w:pStyle w:val="6"/>
              <w:spacing w:before="76" w:line="230" w:lineRule="auto"/>
              <w:ind w:left="154"/>
            </w:pPr>
            <w:r>
              <w:rPr>
                <w:spacing w:val="4"/>
              </w:rPr>
              <w:t>沃林顿(1982)</w:t>
            </w:r>
            <w:r>
              <w:rPr>
                <w:spacing w:val="49"/>
              </w:rPr>
              <w:t xml:space="preserve"> </w:t>
            </w:r>
            <w:r>
              <w:rPr>
                <w:spacing w:val="4"/>
                <w:position w:val="-1"/>
              </w:rPr>
              <w:t>87</w:t>
            </w:r>
          </w:p>
        </w:tc>
      </w:tr>
      <w:tr w14:paraId="78CC6C0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4" w:hRule="atLeast"/>
        </w:trPr>
        <w:tc>
          <w:tcPr>
            <w:tcW w:w="1385" w:type="dxa"/>
            <w:vMerge w:val="continue"/>
            <w:tcBorders>
              <w:top w:val="nil"/>
              <w:bottom w:val="nil"/>
            </w:tcBorders>
            <w:vAlign w:val="top"/>
          </w:tcPr>
          <w:p w14:paraId="19A05FC0">
            <w:pPr>
              <w:rPr>
                <w:rFonts w:ascii="Arial"/>
                <w:sz w:val="21"/>
              </w:rPr>
            </w:pPr>
          </w:p>
        </w:tc>
        <w:tc>
          <w:tcPr>
            <w:tcW w:w="3350" w:type="dxa"/>
            <w:vAlign w:val="top"/>
          </w:tcPr>
          <w:p w14:paraId="3217808B">
            <w:pPr>
              <w:rPr>
                <w:rFonts w:ascii="Arial"/>
                <w:sz w:val="21"/>
              </w:rPr>
            </w:pPr>
          </w:p>
        </w:tc>
        <w:tc>
          <w:tcPr>
            <w:tcW w:w="1840" w:type="dxa"/>
            <w:vAlign w:val="top"/>
          </w:tcPr>
          <w:p w14:paraId="170F01A2">
            <w:pPr>
              <w:pStyle w:val="6"/>
              <w:spacing w:before="116" w:line="204" w:lineRule="auto"/>
              <w:ind w:left="284"/>
            </w:pPr>
            <w:r>
              <w:rPr>
                <w:spacing w:val="35"/>
              </w:rPr>
              <w:t>德伦齐等</w:t>
            </w:r>
          </w:p>
        </w:tc>
        <w:tc>
          <w:tcPr>
            <w:tcW w:w="2511" w:type="dxa"/>
            <w:vAlign w:val="top"/>
          </w:tcPr>
          <w:p w14:paraId="074E5770">
            <w:pPr>
              <w:pStyle w:val="6"/>
              <w:spacing w:before="106" w:line="211" w:lineRule="auto"/>
              <w:ind w:left="245"/>
            </w:pPr>
            <w:r>
              <w:rPr>
                <w:spacing w:val="1"/>
              </w:rPr>
              <w:t>沃林顿和詹姆斯</w:t>
            </w:r>
          </w:p>
        </w:tc>
      </w:tr>
      <w:tr w14:paraId="4A3BC2C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5" w:hRule="atLeast"/>
        </w:trPr>
        <w:tc>
          <w:tcPr>
            <w:tcW w:w="1385" w:type="dxa"/>
            <w:vMerge w:val="continue"/>
            <w:tcBorders>
              <w:top w:val="nil"/>
              <w:bottom w:val="nil"/>
            </w:tcBorders>
            <w:vAlign w:val="top"/>
          </w:tcPr>
          <w:p w14:paraId="4A4405EB">
            <w:pPr>
              <w:rPr>
                <w:rFonts w:ascii="Arial"/>
                <w:sz w:val="21"/>
              </w:rPr>
            </w:pPr>
          </w:p>
        </w:tc>
        <w:tc>
          <w:tcPr>
            <w:tcW w:w="3350" w:type="dxa"/>
            <w:vAlign w:val="top"/>
          </w:tcPr>
          <w:p w14:paraId="1B42666B">
            <w:pPr>
              <w:rPr>
                <w:rFonts w:ascii="Arial"/>
                <w:sz w:val="21"/>
              </w:rPr>
            </w:pPr>
          </w:p>
        </w:tc>
        <w:tc>
          <w:tcPr>
            <w:tcW w:w="1840" w:type="dxa"/>
            <w:vAlign w:val="top"/>
          </w:tcPr>
          <w:p w14:paraId="25DBA5A9">
            <w:pPr>
              <w:pStyle w:val="6"/>
              <w:spacing w:before="56" w:line="222" w:lineRule="auto"/>
              <w:ind w:left="284"/>
              <w:rPr>
                <w:rFonts w:ascii="Calibri" w:hAnsi="Calibri" w:eastAsia="Calibri" w:cs="Calibri"/>
              </w:rPr>
            </w:pPr>
            <w:r>
              <w:rPr>
                <w:spacing w:val="-7"/>
              </w:rPr>
              <w:t>(1969)8</w:t>
            </w:r>
            <w:r>
              <w:rPr>
                <w:rFonts w:ascii="Calibri" w:hAnsi="Calibri" w:eastAsia="Calibri" w:cs="Calibri"/>
                <w:spacing w:val="-7"/>
              </w:rPr>
              <w:t>⁶</w:t>
            </w:r>
          </w:p>
        </w:tc>
        <w:tc>
          <w:tcPr>
            <w:tcW w:w="2511" w:type="dxa"/>
            <w:vAlign w:val="top"/>
          </w:tcPr>
          <w:p w14:paraId="01536D60">
            <w:pPr>
              <w:pStyle w:val="6"/>
              <w:spacing w:before="99" w:line="216" w:lineRule="auto"/>
              <w:ind w:left="245"/>
            </w:pPr>
            <w:r>
              <w:rPr>
                <w:spacing w:val="-4"/>
              </w:rPr>
              <w:t>(1967,1988)8、89</w:t>
            </w:r>
          </w:p>
        </w:tc>
      </w:tr>
      <w:tr w14:paraId="3A469EB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0" w:hRule="atLeast"/>
        </w:trPr>
        <w:tc>
          <w:tcPr>
            <w:tcW w:w="1385" w:type="dxa"/>
            <w:vMerge w:val="continue"/>
            <w:tcBorders>
              <w:top w:val="nil"/>
              <w:bottom w:val="nil"/>
            </w:tcBorders>
            <w:vAlign w:val="top"/>
          </w:tcPr>
          <w:p w14:paraId="5C8C5F01">
            <w:pPr>
              <w:rPr>
                <w:rFonts w:ascii="Arial"/>
                <w:sz w:val="21"/>
              </w:rPr>
            </w:pPr>
          </w:p>
        </w:tc>
        <w:tc>
          <w:tcPr>
            <w:tcW w:w="3350" w:type="dxa"/>
            <w:vAlign w:val="top"/>
          </w:tcPr>
          <w:p w14:paraId="2C0E6BBC">
            <w:pPr>
              <w:rPr>
                <w:rFonts w:ascii="Arial"/>
                <w:sz w:val="21"/>
              </w:rPr>
            </w:pPr>
          </w:p>
        </w:tc>
        <w:tc>
          <w:tcPr>
            <w:tcW w:w="1840" w:type="dxa"/>
            <w:vAlign w:val="top"/>
          </w:tcPr>
          <w:p w14:paraId="6274B208">
            <w:pPr>
              <w:rPr>
                <w:rFonts w:ascii="Arial"/>
                <w:sz w:val="21"/>
              </w:rPr>
            </w:pPr>
          </w:p>
        </w:tc>
        <w:tc>
          <w:tcPr>
            <w:tcW w:w="2511" w:type="dxa"/>
            <w:vAlign w:val="top"/>
          </w:tcPr>
          <w:p w14:paraId="36D56466">
            <w:pPr>
              <w:pStyle w:val="6"/>
              <w:spacing w:before="106" w:line="187" w:lineRule="auto"/>
              <w:ind w:left="374"/>
            </w:pPr>
            <w:r>
              <w:rPr>
                <w:spacing w:val="2"/>
              </w:rPr>
              <w:t>沃林顿和泰勒</w:t>
            </w:r>
          </w:p>
        </w:tc>
      </w:tr>
      <w:tr w14:paraId="13DAF94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0" w:hRule="atLeast"/>
        </w:trPr>
        <w:tc>
          <w:tcPr>
            <w:tcW w:w="1385" w:type="dxa"/>
            <w:vMerge w:val="continue"/>
            <w:tcBorders>
              <w:top w:val="nil"/>
              <w:bottom w:val="nil"/>
            </w:tcBorders>
            <w:vAlign w:val="top"/>
          </w:tcPr>
          <w:p w14:paraId="1CDF7BAF">
            <w:pPr>
              <w:rPr>
                <w:rFonts w:ascii="Arial"/>
                <w:sz w:val="21"/>
              </w:rPr>
            </w:pPr>
          </w:p>
        </w:tc>
        <w:tc>
          <w:tcPr>
            <w:tcW w:w="3350" w:type="dxa"/>
            <w:vAlign w:val="top"/>
          </w:tcPr>
          <w:p w14:paraId="0E67B7C3">
            <w:pPr>
              <w:rPr>
                <w:rFonts w:ascii="Arial"/>
                <w:sz w:val="21"/>
              </w:rPr>
            </w:pPr>
          </w:p>
        </w:tc>
        <w:tc>
          <w:tcPr>
            <w:tcW w:w="1840" w:type="dxa"/>
            <w:vAlign w:val="top"/>
          </w:tcPr>
          <w:p w14:paraId="6A0972BB">
            <w:pPr>
              <w:rPr>
                <w:rFonts w:ascii="Arial"/>
                <w:sz w:val="21"/>
              </w:rPr>
            </w:pPr>
          </w:p>
        </w:tc>
        <w:tc>
          <w:tcPr>
            <w:tcW w:w="2511" w:type="dxa"/>
            <w:vAlign w:val="top"/>
          </w:tcPr>
          <w:p w14:paraId="0DDB9E13">
            <w:pPr>
              <w:pStyle w:val="6"/>
              <w:spacing w:before="31" w:line="222" w:lineRule="auto"/>
              <w:ind w:left="584"/>
            </w:pPr>
            <w:r>
              <w:rPr>
                <w:spacing w:val="-7"/>
              </w:rPr>
              <w:t>(1973)90</w:t>
            </w:r>
          </w:p>
        </w:tc>
      </w:tr>
      <w:tr w14:paraId="0793746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51" w:hRule="atLeast"/>
        </w:trPr>
        <w:tc>
          <w:tcPr>
            <w:tcW w:w="1385" w:type="dxa"/>
            <w:vMerge w:val="continue"/>
            <w:tcBorders>
              <w:top w:val="nil"/>
              <w:bottom w:val="single" w:color="000000" w:sz="4" w:space="0"/>
            </w:tcBorders>
            <w:vAlign w:val="top"/>
          </w:tcPr>
          <w:p w14:paraId="54BA918E">
            <w:pPr>
              <w:rPr>
                <w:rFonts w:ascii="Arial"/>
                <w:sz w:val="21"/>
              </w:rPr>
            </w:pPr>
          </w:p>
        </w:tc>
        <w:tc>
          <w:tcPr>
            <w:tcW w:w="3350" w:type="dxa"/>
            <w:tcBorders>
              <w:bottom w:val="single" w:color="000000" w:sz="4" w:space="0"/>
            </w:tcBorders>
            <w:vAlign w:val="top"/>
          </w:tcPr>
          <w:p w14:paraId="2F8E8E79">
            <w:pPr>
              <w:rPr>
                <w:rFonts w:ascii="Arial"/>
                <w:sz w:val="21"/>
              </w:rPr>
            </w:pPr>
          </w:p>
        </w:tc>
        <w:tc>
          <w:tcPr>
            <w:tcW w:w="1840" w:type="dxa"/>
            <w:tcBorders>
              <w:bottom w:val="single" w:color="000000" w:sz="4" w:space="0"/>
            </w:tcBorders>
            <w:vAlign w:val="top"/>
          </w:tcPr>
          <w:p w14:paraId="783A4CBB">
            <w:pPr>
              <w:rPr>
                <w:rFonts w:ascii="Arial"/>
                <w:sz w:val="21"/>
              </w:rPr>
            </w:pPr>
          </w:p>
        </w:tc>
        <w:tc>
          <w:tcPr>
            <w:tcW w:w="2511" w:type="dxa"/>
            <w:tcBorders>
              <w:bottom w:val="single" w:color="000000" w:sz="4" w:space="0"/>
            </w:tcBorders>
            <w:vAlign w:val="top"/>
          </w:tcPr>
          <w:p w14:paraId="1F2A223D">
            <w:pPr>
              <w:pStyle w:val="6"/>
              <w:spacing w:before="157" w:line="219" w:lineRule="auto"/>
              <w:jc w:val="right"/>
            </w:pPr>
            <w:r>
              <w:rPr>
                <w:spacing w:val="5"/>
              </w:rPr>
              <w:t>法廖尼等(1969)</w:t>
            </w:r>
          </w:p>
        </w:tc>
      </w:tr>
    </w:tbl>
    <w:p w14:paraId="767850D3">
      <w:pPr>
        <w:pStyle w:val="2"/>
      </w:pPr>
    </w:p>
    <w:p w14:paraId="4F61EBE3">
      <w:pPr>
        <w:sectPr>
          <w:pgSz w:w="12240" w:h="15840"/>
          <w:pgMar w:top="400" w:right="1613" w:bottom="0" w:left="1540" w:header="0" w:footer="0" w:gutter="0"/>
          <w:cols w:space="720" w:num="1"/>
        </w:sectPr>
      </w:pPr>
    </w:p>
    <w:p w14:paraId="0BD19DA7">
      <w:pPr>
        <w:pStyle w:val="2"/>
        <w:spacing w:line="272" w:lineRule="auto"/>
      </w:pPr>
    </w:p>
    <w:p w14:paraId="0912627F">
      <w:pPr>
        <w:pStyle w:val="2"/>
        <w:spacing w:line="272" w:lineRule="auto"/>
      </w:pPr>
    </w:p>
    <w:p w14:paraId="651AF11C">
      <w:pPr>
        <w:pStyle w:val="2"/>
        <w:spacing w:line="272" w:lineRule="auto"/>
      </w:pPr>
    </w:p>
    <w:p w14:paraId="4A497424">
      <w:pPr>
        <w:pStyle w:val="2"/>
        <w:spacing w:line="273" w:lineRule="auto"/>
      </w:pPr>
    </w:p>
    <w:p w14:paraId="301FEA67">
      <w:pPr>
        <w:spacing w:before="87" w:line="215" w:lineRule="auto"/>
        <w:ind w:left="17"/>
        <w:rPr>
          <w:rFonts w:ascii="楷体" w:hAnsi="楷体" w:eastAsia="楷体" w:cs="楷体"/>
          <w:sz w:val="27"/>
          <w:szCs w:val="27"/>
        </w:rPr>
      </w:pPr>
      <w:r>
        <w:rPr>
          <w:rFonts w:ascii="楷体" w:hAnsi="楷体" w:eastAsia="楷体" w:cs="楷体"/>
          <w:spacing w:val="-1"/>
          <w:sz w:val="27"/>
          <w:szCs w:val="27"/>
        </w:rPr>
        <w:t>资料来源：E.戈德堡和W.巴尔：《对缺陷的意识：理论和临床问题》，纽约：</w:t>
      </w:r>
    </w:p>
    <w:p w14:paraId="6AA73FA7">
      <w:pPr>
        <w:spacing w:line="215" w:lineRule="auto"/>
        <w:ind w:left="11"/>
        <w:rPr>
          <w:rFonts w:ascii="楷体" w:hAnsi="楷体" w:eastAsia="楷体" w:cs="楷体"/>
          <w:sz w:val="27"/>
          <w:szCs w:val="27"/>
        </w:rPr>
      </w:pPr>
      <w:r>
        <w:rPr>
          <w:rFonts w:ascii="楷体" w:hAnsi="楷体" w:eastAsia="楷体" w:cs="楷体"/>
          <w:spacing w:val="-1"/>
          <w:sz w:val="27"/>
          <w:szCs w:val="27"/>
        </w:rPr>
        <w:t>牛津大学出版社，1991年，第152—175页。</w:t>
      </w:r>
    </w:p>
    <w:p w14:paraId="47E3149D">
      <w:pPr>
        <w:spacing w:line="215" w:lineRule="auto"/>
        <w:ind w:left="5"/>
        <w:rPr>
          <w:rFonts w:ascii="楷体" w:hAnsi="楷体" w:eastAsia="楷体" w:cs="楷体"/>
          <w:sz w:val="27"/>
          <w:szCs w:val="27"/>
        </w:rPr>
      </w:pPr>
      <w:r>
        <w:rPr>
          <w:rFonts w:ascii="楷体" w:hAnsi="楷体" w:eastAsia="楷体" w:cs="楷体"/>
          <w:spacing w:val="-2"/>
          <w:sz w:val="27"/>
          <w:szCs w:val="27"/>
        </w:rPr>
        <w:t>67. R. M. Bauer and A.</w:t>
      </w:r>
      <w:r>
        <w:rPr>
          <w:rFonts w:ascii="楷体" w:hAnsi="楷体" w:eastAsia="楷体" w:cs="楷体"/>
          <w:spacing w:val="21"/>
          <w:sz w:val="27"/>
          <w:szCs w:val="27"/>
        </w:rPr>
        <w:t xml:space="preserve"> </w:t>
      </w:r>
      <w:r>
        <w:rPr>
          <w:rFonts w:ascii="楷体" w:hAnsi="楷体" w:eastAsia="楷体" w:cs="楷体"/>
          <w:spacing w:val="-2"/>
          <w:sz w:val="27"/>
          <w:szCs w:val="27"/>
        </w:rPr>
        <w:t>R.</w:t>
      </w:r>
      <w:r>
        <w:rPr>
          <w:rFonts w:ascii="楷体" w:hAnsi="楷体" w:eastAsia="楷体" w:cs="楷体"/>
          <w:spacing w:val="12"/>
          <w:sz w:val="27"/>
          <w:szCs w:val="27"/>
        </w:rPr>
        <w:t xml:space="preserve"> </w:t>
      </w:r>
      <w:r>
        <w:rPr>
          <w:rFonts w:ascii="楷体" w:hAnsi="楷体" w:eastAsia="楷体" w:cs="楷体"/>
          <w:spacing w:val="-2"/>
          <w:sz w:val="27"/>
          <w:szCs w:val="27"/>
        </w:rPr>
        <w:t>Rubens, “Agnosia,</w:t>
      </w:r>
      <w:r>
        <w:rPr>
          <w:rFonts w:ascii="楷体" w:hAnsi="楷体" w:eastAsia="楷体" w:cs="楷体"/>
          <w:spacing w:val="-99"/>
          <w:sz w:val="27"/>
          <w:szCs w:val="27"/>
        </w:rPr>
        <w:t xml:space="preserve"> </w:t>
      </w:r>
      <w:r>
        <w:rPr>
          <w:rFonts w:ascii="楷体" w:hAnsi="楷体" w:eastAsia="楷体" w:cs="楷体"/>
          <w:spacing w:val="-2"/>
          <w:sz w:val="27"/>
          <w:szCs w:val="27"/>
        </w:rPr>
        <w:t>”</w:t>
      </w:r>
      <w:r>
        <w:rPr>
          <w:rFonts w:ascii="楷体" w:hAnsi="楷体" w:eastAsia="楷体" w:cs="楷体"/>
          <w:spacing w:val="15"/>
          <w:sz w:val="27"/>
          <w:szCs w:val="27"/>
        </w:rPr>
        <w:t xml:space="preserve"> </w:t>
      </w:r>
      <w:r>
        <w:rPr>
          <w:rFonts w:ascii="楷体" w:hAnsi="楷体" w:eastAsia="楷体" w:cs="楷体"/>
          <w:spacing w:val="-2"/>
          <w:sz w:val="27"/>
          <w:szCs w:val="27"/>
        </w:rPr>
        <w:t>in</w:t>
      </w:r>
      <w:r>
        <w:rPr>
          <w:rFonts w:ascii="楷体" w:hAnsi="楷体" w:eastAsia="楷体" w:cs="楷体"/>
          <w:spacing w:val="9"/>
          <w:sz w:val="27"/>
          <w:szCs w:val="27"/>
        </w:rPr>
        <w:t xml:space="preserve"> </w:t>
      </w:r>
      <w:r>
        <w:rPr>
          <w:rFonts w:ascii="楷体" w:hAnsi="楷体" w:eastAsia="楷体" w:cs="楷体"/>
          <w:spacing w:val="-2"/>
          <w:sz w:val="27"/>
          <w:szCs w:val="27"/>
        </w:rPr>
        <w:t>Clinical</w:t>
      </w:r>
    </w:p>
    <w:p w14:paraId="034406A5">
      <w:pPr>
        <w:spacing w:before="1" w:line="215" w:lineRule="auto"/>
        <w:ind w:right="405" w:firstLine="6"/>
        <w:rPr>
          <w:rFonts w:ascii="楷体" w:hAnsi="楷体" w:eastAsia="楷体" w:cs="楷体"/>
          <w:sz w:val="27"/>
          <w:szCs w:val="27"/>
        </w:rPr>
      </w:pPr>
      <w:r>
        <w:rPr>
          <w:rFonts w:ascii="楷体" w:hAnsi="楷体" w:eastAsia="楷体" w:cs="楷体"/>
          <w:spacing w:val="-2"/>
          <w:sz w:val="27"/>
          <w:szCs w:val="27"/>
        </w:rPr>
        <w:t xml:space="preserve">Neuropsychology, 2nd ed., eds.K. </w:t>
      </w:r>
      <w:r>
        <w:rPr>
          <w:rFonts w:ascii="楷体" w:hAnsi="楷体" w:eastAsia="楷体" w:cs="楷体"/>
          <w:spacing w:val="-3"/>
          <w:sz w:val="27"/>
          <w:szCs w:val="27"/>
        </w:rPr>
        <w:t>M. Hei</w:t>
      </w:r>
      <w:r>
        <w:rPr>
          <w:rFonts w:ascii="楷体" w:hAnsi="楷体" w:eastAsia="楷体" w:cs="楷体"/>
          <w:spacing w:val="-79"/>
          <w:sz w:val="27"/>
          <w:szCs w:val="27"/>
        </w:rPr>
        <w:t xml:space="preserve"> </w:t>
      </w:r>
      <w:r>
        <w:rPr>
          <w:rFonts w:ascii="楷体" w:hAnsi="楷体" w:eastAsia="楷体" w:cs="楷体"/>
          <w:spacing w:val="-3"/>
          <w:sz w:val="27"/>
          <w:szCs w:val="27"/>
        </w:rPr>
        <w:t>lman</w:t>
      </w:r>
      <w:r>
        <w:rPr>
          <w:rFonts w:ascii="楷体" w:hAnsi="楷体" w:eastAsia="楷体" w:cs="楷体"/>
          <w:spacing w:val="12"/>
          <w:sz w:val="27"/>
          <w:szCs w:val="27"/>
        </w:rPr>
        <w:t xml:space="preserve"> </w:t>
      </w:r>
      <w:r>
        <w:rPr>
          <w:rFonts w:ascii="楷体" w:hAnsi="楷体" w:eastAsia="楷体" w:cs="楷体"/>
          <w:spacing w:val="-3"/>
          <w:sz w:val="27"/>
          <w:szCs w:val="27"/>
        </w:rPr>
        <w:t>and</w:t>
      </w:r>
      <w:r>
        <w:rPr>
          <w:rFonts w:ascii="楷体" w:hAnsi="楷体" w:eastAsia="楷体" w:cs="楷体"/>
          <w:spacing w:val="15"/>
          <w:sz w:val="27"/>
          <w:szCs w:val="27"/>
        </w:rPr>
        <w:t xml:space="preserve"> </w:t>
      </w:r>
      <w:r>
        <w:rPr>
          <w:rFonts w:ascii="楷体" w:hAnsi="楷体" w:eastAsia="楷体" w:cs="楷体"/>
          <w:spacing w:val="-3"/>
          <w:sz w:val="27"/>
          <w:szCs w:val="27"/>
        </w:rPr>
        <w:t>E. Valenstein</w:t>
      </w:r>
      <w:r>
        <w:rPr>
          <w:rFonts w:ascii="楷体" w:hAnsi="楷体" w:eastAsia="楷体" w:cs="楷体"/>
          <w:spacing w:val="61"/>
          <w:sz w:val="27"/>
          <w:szCs w:val="27"/>
        </w:rPr>
        <w:t xml:space="preserve"> </w:t>
      </w:r>
      <w:r>
        <w:rPr>
          <w:rFonts w:ascii="楷体" w:hAnsi="楷体" w:eastAsia="楷体" w:cs="楷体"/>
          <w:spacing w:val="-3"/>
          <w:sz w:val="27"/>
          <w:szCs w:val="27"/>
        </w:rPr>
        <w:t>(New</w:t>
      </w:r>
      <w:r>
        <w:rPr>
          <w:rFonts w:ascii="楷体" w:hAnsi="楷体" w:eastAsia="楷体" w:cs="楷体"/>
          <w:sz w:val="27"/>
          <w:szCs w:val="27"/>
        </w:rPr>
        <w:t xml:space="preserve"> </w:t>
      </w:r>
      <w:r>
        <w:rPr>
          <w:rFonts w:ascii="楷体" w:hAnsi="楷体" w:eastAsia="楷体" w:cs="楷体"/>
          <w:spacing w:val="-3"/>
          <w:sz w:val="27"/>
          <w:szCs w:val="27"/>
        </w:rPr>
        <w:t>York: Oxford University Press,</w:t>
      </w:r>
      <w:r>
        <w:rPr>
          <w:rFonts w:ascii="楷体" w:hAnsi="楷体" w:eastAsia="楷体" w:cs="楷体"/>
          <w:spacing w:val="24"/>
          <w:sz w:val="27"/>
          <w:szCs w:val="27"/>
        </w:rPr>
        <w:t xml:space="preserve"> </w:t>
      </w:r>
      <w:r>
        <w:rPr>
          <w:rFonts w:ascii="楷体" w:hAnsi="楷体" w:eastAsia="楷体" w:cs="楷体"/>
          <w:spacing w:val="-3"/>
          <w:sz w:val="27"/>
          <w:szCs w:val="27"/>
        </w:rPr>
        <w:t>1985</w:t>
      </w:r>
      <w:r>
        <w:rPr>
          <w:rFonts w:ascii="楷体" w:hAnsi="楷体" w:eastAsia="楷体" w:cs="楷体"/>
          <w:spacing w:val="-4"/>
          <w:sz w:val="27"/>
          <w:szCs w:val="27"/>
        </w:rPr>
        <w:t>):</w:t>
      </w:r>
      <w:r>
        <w:rPr>
          <w:rFonts w:ascii="楷体" w:hAnsi="楷体" w:eastAsia="楷体" w:cs="楷体"/>
          <w:spacing w:val="25"/>
          <w:sz w:val="27"/>
          <w:szCs w:val="27"/>
        </w:rPr>
        <w:t xml:space="preserve"> </w:t>
      </w:r>
      <w:r>
        <w:rPr>
          <w:rFonts w:ascii="楷体" w:hAnsi="楷体" w:eastAsia="楷体" w:cs="楷体"/>
          <w:spacing w:val="-4"/>
          <w:sz w:val="27"/>
          <w:szCs w:val="27"/>
        </w:rPr>
        <w:t>187</w:t>
      </w:r>
      <w:r>
        <w:rPr>
          <w:rFonts w:ascii="楷体" w:hAnsi="楷体" w:eastAsia="楷体" w:cs="楷体"/>
          <w:spacing w:val="-48"/>
          <w:sz w:val="27"/>
          <w:szCs w:val="27"/>
        </w:rPr>
        <w:t xml:space="preserve"> </w:t>
      </w:r>
      <w:r>
        <w:rPr>
          <w:rFonts w:ascii="楷体" w:hAnsi="楷体" w:eastAsia="楷体" w:cs="楷体"/>
          <w:spacing w:val="-4"/>
          <w:sz w:val="27"/>
          <w:szCs w:val="27"/>
        </w:rPr>
        <w:t>–242.</w:t>
      </w:r>
    </w:p>
    <w:p w14:paraId="37B0638F">
      <w:pPr>
        <w:spacing w:before="1" w:line="215" w:lineRule="auto"/>
        <w:ind w:left="9" w:right="540" w:hanging="4"/>
        <w:rPr>
          <w:rFonts w:ascii="楷体" w:hAnsi="楷体" w:eastAsia="楷体" w:cs="楷体"/>
          <w:sz w:val="27"/>
          <w:szCs w:val="27"/>
        </w:rPr>
      </w:pPr>
      <w:r>
        <w:rPr>
          <w:rFonts w:ascii="楷体" w:hAnsi="楷体" w:eastAsia="楷体" w:cs="楷体"/>
          <w:spacing w:val="-4"/>
          <w:sz w:val="27"/>
          <w:szCs w:val="27"/>
        </w:rPr>
        <w:t>68. H. H</w:t>
      </w:r>
      <w:r>
        <w:rPr>
          <w:rFonts w:ascii="楷体" w:hAnsi="楷体" w:eastAsia="楷体" w:cs="楷体"/>
          <w:spacing w:val="-51"/>
          <w:sz w:val="27"/>
          <w:szCs w:val="27"/>
        </w:rPr>
        <w:t xml:space="preserve"> </w:t>
      </w:r>
      <w:r>
        <w:rPr>
          <w:rFonts w:ascii="楷体" w:hAnsi="楷体" w:eastAsia="楷体" w:cs="楷体"/>
          <w:spacing w:val="-4"/>
          <w:sz w:val="27"/>
          <w:szCs w:val="27"/>
        </w:rPr>
        <w:t>écaen and M.</w:t>
      </w:r>
      <w:r>
        <w:rPr>
          <w:rFonts w:ascii="楷体" w:hAnsi="楷体" w:eastAsia="楷体" w:cs="楷体"/>
          <w:spacing w:val="53"/>
          <w:sz w:val="27"/>
          <w:szCs w:val="27"/>
        </w:rPr>
        <w:t xml:space="preserve"> </w:t>
      </w:r>
      <w:r>
        <w:rPr>
          <w:rFonts w:ascii="楷体" w:hAnsi="楷体" w:eastAsia="楷体" w:cs="楷体"/>
          <w:spacing w:val="-4"/>
          <w:sz w:val="27"/>
          <w:szCs w:val="27"/>
        </w:rPr>
        <w:t>I. Albert,</w:t>
      </w:r>
      <w:r>
        <w:rPr>
          <w:rFonts w:ascii="楷体" w:hAnsi="楷体" w:eastAsia="楷体" w:cs="楷体"/>
          <w:spacing w:val="12"/>
          <w:sz w:val="27"/>
          <w:szCs w:val="27"/>
        </w:rPr>
        <w:t xml:space="preserve"> </w:t>
      </w:r>
      <w:r>
        <w:rPr>
          <w:rFonts w:ascii="楷体" w:hAnsi="楷体" w:eastAsia="楷体" w:cs="楷体"/>
          <w:spacing w:val="-4"/>
          <w:sz w:val="27"/>
          <w:szCs w:val="27"/>
        </w:rPr>
        <w:t>Human</w:t>
      </w:r>
      <w:r>
        <w:rPr>
          <w:rFonts w:ascii="楷体" w:hAnsi="楷体" w:eastAsia="楷体" w:cs="楷体"/>
          <w:spacing w:val="10"/>
          <w:sz w:val="27"/>
          <w:szCs w:val="27"/>
        </w:rPr>
        <w:t xml:space="preserve"> </w:t>
      </w:r>
      <w:r>
        <w:rPr>
          <w:rFonts w:ascii="楷体" w:hAnsi="楷体" w:eastAsia="楷体" w:cs="楷体"/>
          <w:spacing w:val="-4"/>
          <w:sz w:val="27"/>
          <w:szCs w:val="27"/>
        </w:rPr>
        <w:t>Neuropsychology</w:t>
      </w:r>
      <w:r>
        <w:rPr>
          <w:rFonts w:ascii="楷体" w:hAnsi="楷体" w:eastAsia="楷体" w:cs="楷体"/>
          <w:spacing w:val="62"/>
          <w:sz w:val="27"/>
          <w:szCs w:val="27"/>
        </w:rPr>
        <w:t xml:space="preserve"> </w:t>
      </w:r>
      <w:r>
        <w:rPr>
          <w:rFonts w:ascii="楷体" w:hAnsi="楷体" w:eastAsia="楷体" w:cs="楷体"/>
          <w:spacing w:val="-4"/>
          <w:sz w:val="27"/>
          <w:szCs w:val="27"/>
        </w:rPr>
        <w:t>(New</w:t>
      </w:r>
      <w:r>
        <w:rPr>
          <w:rFonts w:ascii="楷体" w:hAnsi="楷体" w:eastAsia="楷体" w:cs="楷体"/>
          <w:spacing w:val="4"/>
          <w:sz w:val="27"/>
          <w:szCs w:val="27"/>
        </w:rPr>
        <w:t xml:space="preserve"> </w:t>
      </w:r>
      <w:r>
        <w:rPr>
          <w:rFonts w:ascii="楷体" w:hAnsi="楷体" w:eastAsia="楷体" w:cs="楷体"/>
          <w:spacing w:val="-4"/>
          <w:sz w:val="27"/>
          <w:szCs w:val="27"/>
        </w:rPr>
        <w:t>York:</w:t>
      </w:r>
      <w:r>
        <w:rPr>
          <w:rFonts w:ascii="楷体" w:hAnsi="楷体" w:eastAsia="楷体" w:cs="楷体"/>
          <w:sz w:val="27"/>
          <w:szCs w:val="27"/>
        </w:rPr>
        <w:t xml:space="preserve"> </w:t>
      </w:r>
      <w:r>
        <w:rPr>
          <w:rFonts w:ascii="楷体" w:hAnsi="楷体" w:eastAsia="楷体" w:cs="楷体"/>
          <w:spacing w:val="-3"/>
          <w:sz w:val="27"/>
          <w:szCs w:val="27"/>
        </w:rPr>
        <w:t>John Wi</w:t>
      </w:r>
      <w:r>
        <w:rPr>
          <w:rFonts w:ascii="楷体" w:hAnsi="楷体" w:eastAsia="楷体" w:cs="楷体"/>
          <w:spacing w:val="-78"/>
          <w:sz w:val="27"/>
          <w:szCs w:val="27"/>
        </w:rPr>
        <w:t xml:space="preserve"> </w:t>
      </w:r>
      <w:r>
        <w:rPr>
          <w:rFonts w:ascii="楷体" w:hAnsi="楷体" w:eastAsia="楷体" w:cs="楷体"/>
          <w:spacing w:val="-3"/>
          <w:sz w:val="27"/>
          <w:szCs w:val="27"/>
        </w:rPr>
        <w:t>ley &amp; Sons),1978.</w:t>
      </w:r>
    </w:p>
    <w:p w14:paraId="0F1DF4F3">
      <w:pPr>
        <w:spacing w:before="1" w:line="215" w:lineRule="auto"/>
        <w:ind w:left="5" w:right="270"/>
        <w:rPr>
          <w:rFonts w:ascii="楷体" w:hAnsi="楷体" w:eastAsia="楷体" w:cs="楷体"/>
          <w:sz w:val="27"/>
          <w:szCs w:val="27"/>
        </w:rPr>
      </w:pPr>
      <w:r>
        <w:rPr>
          <w:rFonts w:ascii="楷体" w:hAnsi="楷体" w:eastAsia="楷体" w:cs="楷体"/>
          <w:spacing w:val="-3"/>
          <w:sz w:val="27"/>
          <w:szCs w:val="27"/>
        </w:rPr>
        <w:t>69. H. H</w:t>
      </w:r>
      <w:r>
        <w:rPr>
          <w:rFonts w:ascii="楷体" w:hAnsi="楷体" w:eastAsia="楷体" w:cs="楷体"/>
          <w:spacing w:val="-62"/>
          <w:sz w:val="27"/>
          <w:szCs w:val="27"/>
        </w:rPr>
        <w:t xml:space="preserve"> </w:t>
      </w:r>
      <w:r>
        <w:rPr>
          <w:rFonts w:ascii="楷体" w:hAnsi="楷体" w:eastAsia="楷体" w:cs="楷体"/>
          <w:spacing w:val="-3"/>
          <w:sz w:val="27"/>
          <w:szCs w:val="27"/>
        </w:rPr>
        <w:t>écaen and J.</w:t>
      </w:r>
      <w:r>
        <w:rPr>
          <w:rFonts w:ascii="楷体" w:hAnsi="楷体" w:eastAsia="楷体" w:cs="楷体"/>
          <w:spacing w:val="10"/>
          <w:sz w:val="27"/>
          <w:szCs w:val="27"/>
        </w:rPr>
        <w:t xml:space="preserve"> </w:t>
      </w:r>
      <w:r>
        <w:rPr>
          <w:rFonts w:ascii="楷体" w:hAnsi="楷体" w:eastAsia="楷体" w:cs="楷体"/>
          <w:spacing w:val="-3"/>
          <w:sz w:val="27"/>
          <w:szCs w:val="27"/>
        </w:rPr>
        <w:t>de Ajuruguerra,</w:t>
      </w:r>
      <w:r>
        <w:rPr>
          <w:rFonts w:ascii="楷体" w:hAnsi="楷体" w:eastAsia="楷体" w:cs="楷体"/>
          <w:spacing w:val="12"/>
          <w:sz w:val="27"/>
          <w:szCs w:val="27"/>
        </w:rPr>
        <w:t xml:space="preserve"> </w:t>
      </w:r>
      <w:r>
        <w:rPr>
          <w:rFonts w:ascii="楷体" w:hAnsi="楷体" w:eastAsia="楷体" w:cs="楷体"/>
          <w:spacing w:val="-3"/>
          <w:sz w:val="27"/>
          <w:szCs w:val="27"/>
        </w:rPr>
        <w:t>Les</w:t>
      </w:r>
      <w:r>
        <w:rPr>
          <w:rFonts w:ascii="楷体" w:hAnsi="楷体" w:eastAsia="楷体" w:cs="楷体"/>
          <w:spacing w:val="8"/>
          <w:sz w:val="27"/>
          <w:szCs w:val="27"/>
        </w:rPr>
        <w:t xml:space="preserve"> </w:t>
      </w:r>
      <w:r>
        <w:rPr>
          <w:rFonts w:ascii="楷体" w:hAnsi="楷体" w:eastAsia="楷体" w:cs="楷体"/>
          <w:spacing w:val="-3"/>
          <w:sz w:val="27"/>
          <w:szCs w:val="27"/>
        </w:rPr>
        <w:t>toub</w:t>
      </w:r>
      <w:r>
        <w:rPr>
          <w:rFonts w:ascii="楷体" w:hAnsi="楷体" w:eastAsia="楷体" w:cs="楷体"/>
          <w:spacing w:val="-79"/>
          <w:sz w:val="27"/>
          <w:szCs w:val="27"/>
        </w:rPr>
        <w:t xml:space="preserve"> </w:t>
      </w:r>
      <w:r>
        <w:rPr>
          <w:rFonts w:ascii="楷体" w:hAnsi="楷体" w:eastAsia="楷体" w:cs="楷体"/>
          <w:spacing w:val="-3"/>
          <w:sz w:val="27"/>
          <w:szCs w:val="27"/>
        </w:rPr>
        <w:t>les</w:t>
      </w:r>
      <w:r>
        <w:rPr>
          <w:rFonts w:ascii="楷体" w:hAnsi="楷体" w:eastAsia="楷体" w:cs="楷体"/>
          <w:spacing w:val="4"/>
          <w:sz w:val="27"/>
          <w:szCs w:val="27"/>
        </w:rPr>
        <w:t xml:space="preserve"> </w:t>
      </w:r>
      <w:r>
        <w:rPr>
          <w:rFonts w:ascii="楷体" w:hAnsi="楷体" w:eastAsia="楷体" w:cs="楷体"/>
          <w:spacing w:val="-4"/>
          <w:sz w:val="27"/>
          <w:szCs w:val="27"/>
        </w:rPr>
        <w:t>mentaux</w:t>
      </w:r>
      <w:r>
        <w:rPr>
          <w:rFonts w:ascii="楷体" w:hAnsi="楷体" w:eastAsia="楷体" w:cs="楷体"/>
          <w:spacing w:val="12"/>
          <w:sz w:val="27"/>
          <w:szCs w:val="27"/>
        </w:rPr>
        <w:t xml:space="preserve"> </w:t>
      </w:r>
      <w:r>
        <w:rPr>
          <w:rFonts w:ascii="楷体" w:hAnsi="楷体" w:eastAsia="楷体" w:cs="楷体"/>
          <w:spacing w:val="-4"/>
          <w:sz w:val="27"/>
          <w:szCs w:val="27"/>
        </w:rPr>
        <w:t>au</w:t>
      </w:r>
      <w:r>
        <w:rPr>
          <w:rFonts w:ascii="楷体" w:hAnsi="楷体" w:eastAsia="楷体" w:cs="楷体"/>
          <w:spacing w:val="9"/>
          <w:sz w:val="27"/>
          <w:szCs w:val="27"/>
        </w:rPr>
        <w:t xml:space="preserve"> </w:t>
      </w:r>
      <w:r>
        <w:rPr>
          <w:rFonts w:ascii="楷体" w:hAnsi="楷体" w:eastAsia="楷体" w:cs="楷体"/>
          <w:spacing w:val="-4"/>
          <w:sz w:val="27"/>
          <w:szCs w:val="27"/>
        </w:rPr>
        <w:t>course</w:t>
      </w:r>
      <w:r>
        <w:rPr>
          <w:rFonts w:ascii="楷体" w:hAnsi="楷体" w:eastAsia="楷体" w:cs="楷体"/>
          <w:sz w:val="27"/>
          <w:szCs w:val="27"/>
        </w:rPr>
        <w:t xml:space="preserve"> </w:t>
      </w:r>
      <w:r>
        <w:rPr>
          <w:rFonts w:ascii="楷体" w:hAnsi="楷体" w:eastAsia="楷体" w:cs="楷体"/>
          <w:spacing w:val="-1"/>
          <w:sz w:val="27"/>
          <w:szCs w:val="27"/>
        </w:rPr>
        <w:t>du tumeurs</w:t>
      </w:r>
      <w:r>
        <w:rPr>
          <w:rFonts w:ascii="楷体" w:hAnsi="楷体" w:eastAsia="楷体" w:cs="楷体"/>
          <w:spacing w:val="51"/>
          <w:sz w:val="27"/>
          <w:szCs w:val="27"/>
        </w:rPr>
        <w:t xml:space="preserve"> </w:t>
      </w:r>
      <w:r>
        <w:rPr>
          <w:rFonts w:ascii="楷体" w:hAnsi="楷体" w:eastAsia="楷体" w:cs="楷体"/>
          <w:spacing w:val="-1"/>
          <w:sz w:val="27"/>
          <w:szCs w:val="27"/>
        </w:rPr>
        <w:t>intracraniennes(Paris: Masson</w:t>
      </w:r>
      <w:r>
        <w:rPr>
          <w:rFonts w:ascii="楷体" w:hAnsi="楷体" w:eastAsia="楷体" w:cs="楷体"/>
          <w:spacing w:val="-2"/>
          <w:sz w:val="27"/>
          <w:szCs w:val="27"/>
        </w:rPr>
        <w:t xml:space="preserve"> et Cie,</w:t>
      </w:r>
      <w:r>
        <w:rPr>
          <w:rFonts w:ascii="楷体" w:hAnsi="楷体" w:eastAsia="楷体" w:cs="楷体"/>
          <w:spacing w:val="24"/>
          <w:sz w:val="27"/>
          <w:szCs w:val="27"/>
        </w:rPr>
        <w:t xml:space="preserve"> </w:t>
      </w:r>
      <w:r>
        <w:rPr>
          <w:rFonts w:ascii="楷体" w:hAnsi="楷体" w:eastAsia="楷体" w:cs="楷体"/>
          <w:spacing w:val="-2"/>
          <w:sz w:val="27"/>
          <w:szCs w:val="27"/>
        </w:rPr>
        <w:t>1956).</w:t>
      </w:r>
    </w:p>
    <w:p w14:paraId="2D59FE0C">
      <w:pPr>
        <w:spacing w:before="1" w:line="213" w:lineRule="auto"/>
        <w:ind w:left="7"/>
        <w:rPr>
          <w:rFonts w:ascii="楷体" w:hAnsi="楷体" w:eastAsia="楷体" w:cs="楷体"/>
          <w:sz w:val="27"/>
          <w:szCs w:val="27"/>
        </w:rPr>
      </w:pPr>
      <w:r>
        <w:rPr>
          <w:rFonts w:ascii="楷体" w:hAnsi="楷体" w:eastAsia="楷体" w:cs="楷体"/>
          <w:spacing w:val="-2"/>
          <w:sz w:val="27"/>
          <w:szCs w:val="27"/>
        </w:rPr>
        <w:t>70. H. Hoff and O.</w:t>
      </w:r>
      <w:r>
        <w:rPr>
          <w:rFonts w:ascii="楷体" w:hAnsi="楷体" w:eastAsia="楷体" w:cs="楷体"/>
          <w:spacing w:val="19"/>
          <w:sz w:val="27"/>
          <w:szCs w:val="27"/>
        </w:rPr>
        <w:t xml:space="preserve"> </w:t>
      </w:r>
      <w:r>
        <w:rPr>
          <w:rFonts w:ascii="楷体" w:hAnsi="楷体" w:eastAsia="楷体" w:cs="楷体"/>
          <w:spacing w:val="-2"/>
          <w:sz w:val="27"/>
          <w:szCs w:val="27"/>
        </w:rPr>
        <w:t>P</w:t>
      </w:r>
      <w:r>
        <w:rPr>
          <w:rFonts w:ascii="Courier New" w:hAnsi="Courier New" w:eastAsia="Courier New" w:cs="Courier New"/>
          <w:spacing w:val="-2"/>
          <w:sz w:val="27"/>
          <w:szCs w:val="27"/>
        </w:rPr>
        <w:t>ö</w:t>
      </w:r>
      <w:r>
        <w:rPr>
          <w:rFonts w:ascii="楷体" w:hAnsi="楷体" w:eastAsia="楷体" w:cs="楷体"/>
          <w:spacing w:val="-2"/>
          <w:sz w:val="27"/>
          <w:szCs w:val="27"/>
        </w:rPr>
        <w:t>tz</w:t>
      </w:r>
      <w:r>
        <w:rPr>
          <w:rFonts w:ascii="楷体" w:hAnsi="楷体" w:eastAsia="楷体" w:cs="楷体"/>
          <w:spacing w:val="-79"/>
          <w:sz w:val="27"/>
          <w:szCs w:val="27"/>
        </w:rPr>
        <w:t xml:space="preserve"> </w:t>
      </w:r>
      <w:r>
        <w:rPr>
          <w:rFonts w:ascii="楷体" w:hAnsi="楷体" w:eastAsia="楷体" w:cs="楷体"/>
          <w:spacing w:val="-2"/>
          <w:sz w:val="27"/>
          <w:szCs w:val="27"/>
        </w:rPr>
        <w:t>l, “</w:t>
      </w:r>
      <w:r>
        <w:rPr>
          <w:rFonts w:ascii="Courier New" w:hAnsi="Courier New" w:eastAsia="Courier New" w:cs="Courier New"/>
          <w:spacing w:val="-2"/>
          <w:sz w:val="27"/>
          <w:szCs w:val="27"/>
        </w:rPr>
        <w:t>Ü</w:t>
      </w:r>
      <w:r>
        <w:rPr>
          <w:rFonts w:ascii="楷体" w:hAnsi="楷体" w:eastAsia="楷体" w:cs="楷体"/>
          <w:spacing w:val="-2"/>
          <w:sz w:val="27"/>
          <w:szCs w:val="27"/>
        </w:rPr>
        <w:t>ber ein</w:t>
      </w:r>
      <w:r>
        <w:rPr>
          <w:rFonts w:ascii="楷体" w:hAnsi="楷体" w:eastAsia="楷体" w:cs="楷体"/>
          <w:spacing w:val="15"/>
          <w:sz w:val="27"/>
          <w:szCs w:val="27"/>
        </w:rPr>
        <w:t xml:space="preserve"> </w:t>
      </w:r>
      <w:r>
        <w:rPr>
          <w:rFonts w:ascii="楷体" w:hAnsi="楷体" w:eastAsia="楷体" w:cs="楷体"/>
          <w:spacing w:val="-2"/>
          <w:sz w:val="27"/>
          <w:szCs w:val="27"/>
        </w:rPr>
        <w:t>neues</w:t>
      </w:r>
      <w:r>
        <w:rPr>
          <w:rFonts w:ascii="楷体" w:hAnsi="楷体" w:eastAsia="楷体" w:cs="楷体"/>
          <w:spacing w:val="13"/>
          <w:sz w:val="27"/>
          <w:szCs w:val="27"/>
        </w:rPr>
        <w:t xml:space="preserve"> </w:t>
      </w:r>
      <w:r>
        <w:rPr>
          <w:rFonts w:ascii="楷体" w:hAnsi="楷体" w:eastAsia="楷体" w:cs="楷体"/>
          <w:spacing w:val="-2"/>
          <w:sz w:val="27"/>
          <w:szCs w:val="27"/>
        </w:rPr>
        <w:t>parieto-occipitales</w:t>
      </w:r>
    </w:p>
    <w:p w14:paraId="6566C1F9">
      <w:pPr>
        <w:spacing w:line="215" w:lineRule="auto"/>
        <w:ind w:left="5"/>
        <w:rPr>
          <w:rFonts w:ascii="楷体" w:hAnsi="楷体" w:eastAsia="楷体" w:cs="楷体"/>
          <w:sz w:val="27"/>
          <w:szCs w:val="27"/>
        </w:rPr>
      </w:pPr>
      <w:r>
        <w:rPr>
          <w:rFonts w:ascii="楷体" w:hAnsi="楷体" w:eastAsia="楷体" w:cs="楷体"/>
          <w:spacing w:val="-5"/>
          <w:sz w:val="27"/>
          <w:szCs w:val="27"/>
        </w:rPr>
        <w:t>Syndrom. Journal der Psych</w:t>
      </w:r>
      <w:r>
        <w:rPr>
          <w:rFonts w:ascii="楷体" w:hAnsi="楷体" w:eastAsia="楷体" w:cs="楷体"/>
          <w:spacing w:val="-75"/>
          <w:sz w:val="27"/>
          <w:szCs w:val="27"/>
        </w:rPr>
        <w:t xml:space="preserve"> </w:t>
      </w:r>
      <w:r>
        <w:rPr>
          <w:rFonts w:ascii="楷体" w:hAnsi="楷体" w:eastAsia="楷体" w:cs="楷体"/>
          <w:spacing w:val="-5"/>
          <w:sz w:val="27"/>
          <w:szCs w:val="27"/>
        </w:rPr>
        <w:t>iatrie und</w:t>
      </w:r>
      <w:r>
        <w:rPr>
          <w:rFonts w:ascii="楷体" w:hAnsi="楷体" w:eastAsia="楷体" w:cs="楷体"/>
          <w:spacing w:val="11"/>
          <w:sz w:val="27"/>
          <w:szCs w:val="27"/>
        </w:rPr>
        <w:t xml:space="preserve"> </w:t>
      </w:r>
      <w:r>
        <w:rPr>
          <w:rFonts w:ascii="楷体" w:hAnsi="楷体" w:eastAsia="楷体" w:cs="楷体"/>
          <w:spacing w:val="-5"/>
          <w:sz w:val="27"/>
          <w:szCs w:val="27"/>
        </w:rPr>
        <w:t>Neuro</w:t>
      </w:r>
      <w:r>
        <w:rPr>
          <w:rFonts w:ascii="楷体" w:hAnsi="楷体" w:eastAsia="楷体" w:cs="楷体"/>
          <w:spacing w:val="-79"/>
          <w:sz w:val="27"/>
          <w:szCs w:val="27"/>
        </w:rPr>
        <w:t xml:space="preserve"> </w:t>
      </w:r>
      <w:r>
        <w:rPr>
          <w:rFonts w:ascii="楷体" w:hAnsi="楷体" w:eastAsia="楷体" w:cs="楷体"/>
          <w:spacing w:val="-5"/>
          <w:sz w:val="27"/>
          <w:szCs w:val="27"/>
        </w:rPr>
        <w:t>logie</w:t>
      </w:r>
      <w:r>
        <w:rPr>
          <w:rFonts w:ascii="楷体" w:hAnsi="楷体" w:eastAsia="楷体" w:cs="楷体"/>
          <w:spacing w:val="4"/>
          <w:sz w:val="27"/>
          <w:szCs w:val="27"/>
        </w:rPr>
        <w:t xml:space="preserve"> </w:t>
      </w:r>
      <w:r>
        <w:rPr>
          <w:rFonts w:ascii="楷体" w:hAnsi="楷体" w:eastAsia="楷体" w:cs="楷体"/>
          <w:spacing w:val="-5"/>
          <w:sz w:val="27"/>
          <w:szCs w:val="27"/>
        </w:rPr>
        <w:t>52</w:t>
      </w:r>
      <w:r>
        <w:rPr>
          <w:rFonts w:ascii="楷体" w:hAnsi="楷体" w:eastAsia="楷体" w:cs="楷体"/>
          <w:spacing w:val="61"/>
          <w:sz w:val="27"/>
          <w:szCs w:val="27"/>
        </w:rPr>
        <w:t xml:space="preserve"> </w:t>
      </w:r>
      <w:r>
        <w:rPr>
          <w:rFonts w:ascii="楷体" w:hAnsi="楷体" w:eastAsia="楷体" w:cs="楷体"/>
          <w:spacing w:val="-5"/>
          <w:sz w:val="27"/>
          <w:szCs w:val="27"/>
        </w:rPr>
        <w:t>(1935):</w:t>
      </w:r>
      <w:r>
        <w:rPr>
          <w:rFonts w:ascii="楷体" w:hAnsi="楷体" w:eastAsia="楷体" w:cs="楷体"/>
          <w:spacing w:val="25"/>
          <w:sz w:val="27"/>
          <w:szCs w:val="27"/>
        </w:rPr>
        <w:t xml:space="preserve"> </w:t>
      </w:r>
      <w:r>
        <w:rPr>
          <w:rFonts w:ascii="楷体" w:hAnsi="楷体" w:eastAsia="楷体" w:cs="楷体"/>
          <w:spacing w:val="-5"/>
          <w:sz w:val="27"/>
          <w:szCs w:val="27"/>
        </w:rPr>
        <w:t>173</w:t>
      </w:r>
      <w:r>
        <w:rPr>
          <w:rFonts w:ascii="楷体" w:hAnsi="楷体" w:eastAsia="楷体" w:cs="楷体"/>
          <w:spacing w:val="-48"/>
          <w:sz w:val="27"/>
          <w:szCs w:val="27"/>
        </w:rPr>
        <w:t xml:space="preserve"> </w:t>
      </w:r>
      <w:r>
        <w:rPr>
          <w:rFonts w:ascii="楷体" w:hAnsi="楷体" w:eastAsia="楷体" w:cs="楷体"/>
          <w:spacing w:val="-5"/>
          <w:sz w:val="27"/>
          <w:szCs w:val="27"/>
        </w:rPr>
        <w:t>–218.</w:t>
      </w:r>
    </w:p>
    <w:p w14:paraId="2828B8B5">
      <w:pPr>
        <w:spacing w:before="1" w:line="215" w:lineRule="auto"/>
        <w:ind w:left="10" w:hanging="3"/>
        <w:rPr>
          <w:rFonts w:ascii="楷体" w:hAnsi="楷体" w:eastAsia="楷体" w:cs="楷体"/>
          <w:sz w:val="27"/>
          <w:szCs w:val="27"/>
        </w:rPr>
      </w:pPr>
      <w:r>
        <w:rPr>
          <w:rFonts w:ascii="楷体" w:hAnsi="楷体" w:eastAsia="楷体" w:cs="楷体"/>
          <w:spacing w:val="-3"/>
          <w:sz w:val="27"/>
          <w:szCs w:val="27"/>
        </w:rPr>
        <w:t>71. H. H</w:t>
      </w:r>
      <w:r>
        <w:rPr>
          <w:rFonts w:ascii="楷体" w:hAnsi="楷体" w:eastAsia="楷体" w:cs="楷体"/>
          <w:spacing w:val="-61"/>
          <w:sz w:val="27"/>
          <w:szCs w:val="27"/>
        </w:rPr>
        <w:t xml:space="preserve"> </w:t>
      </w:r>
      <w:r>
        <w:rPr>
          <w:rFonts w:ascii="楷体" w:hAnsi="楷体" w:eastAsia="楷体" w:cs="楷体"/>
          <w:spacing w:val="-3"/>
          <w:sz w:val="27"/>
          <w:szCs w:val="27"/>
        </w:rPr>
        <w:t>écaen, M. C.</w:t>
      </w:r>
      <w:r>
        <w:rPr>
          <w:rFonts w:ascii="楷体" w:hAnsi="楷体" w:eastAsia="楷体" w:cs="楷体"/>
          <w:spacing w:val="9"/>
          <w:sz w:val="27"/>
          <w:szCs w:val="27"/>
        </w:rPr>
        <w:t xml:space="preserve"> </w:t>
      </w:r>
      <w:r>
        <w:rPr>
          <w:rFonts w:ascii="楷体" w:hAnsi="楷体" w:eastAsia="楷体" w:cs="楷体"/>
          <w:spacing w:val="-3"/>
          <w:sz w:val="27"/>
          <w:szCs w:val="27"/>
        </w:rPr>
        <w:t>Goldb</w:t>
      </w:r>
      <w:r>
        <w:rPr>
          <w:rFonts w:ascii="楷体" w:hAnsi="楷体" w:eastAsia="楷体" w:cs="楷体"/>
          <w:spacing w:val="-79"/>
          <w:sz w:val="27"/>
          <w:szCs w:val="27"/>
        </w:rPr>
        <w:t xml:space="preserve"> </w:t>
      </w:r>
      <w:r>
        <w:rPr>
          <w:rFonts w:ascii="楷体" w:hAnsi="楷体" w:eastAsia="楷体" w:cs="楷体"/>
          <w:spacing w:val="-3"/>
          <w:sz w:val="27"/>
          <w:szCs w:val="27"/>
        </w:rPr>
        <w:t>lu</w:t>
      </w:r>
      <w:r>
        <w:rPr>
          <w:rFonts w:ascii="楷体" w:hAnsi="楷体" w:eastAsia="楷体" w:cs="楷体"/>
          <w:spacing w:val="-4"/>
          <w:sz w:val="27"/>
          <w:szCs w:val="27"/>
        </w:rPr>
        <w:t>m,</w:t>
      </w:r>
      <w:r>
        <w:rPr>
          <w:rFonts w:ascii="楷体" w:hAnsi="楷体" w:eastAsia="楷体" w:cs="楷体"/>
          <w:spacing w:val="9"/>
          <w:sz w:val="27"/>
          <w:szCs w:val="27"/>
        </w:rPr>
        <w:t xml:space="preserve"> </w:t>
      </w:r>
      <w:r>
        <w:rPr>
          <w:rFonts w:ascii="楷体" w:hAnsi="楷体" w:eastAsia="楷体" w:cs="楷体"/>
          <w:spacing w:val="-4"/>
          <w:sz w:val="27"/>
          <w:szCs w:val="27"/>
        </w:rPr>
        <w:t>M.</w:t>
      </w:r>
      <w:r>
        <w:rPr>
          <w:rFonts w:ascii="楷体" w:hAnsi="楷体" w:eastAsia="楷体" w:cs="楷体"/>
          <w:spacing w:val="10"/>
          <w:sz w:val="27"/>
          <w:szCs w:val="27"/>
        </w:rPr>
        <w:t xml:space="preserve"> </w:t>
      </w:r>
      <w:r>
        <w:rPr>
          <w:rFonts w:ascii="楷体" w:hAnsi="楷体" w:eastAsia="楷体" w:cs="楷体"/>
          <w:spacing w:val="-4"/>
          <w:sz w:val="27"/>
          <w:szCs w:val="27"/>
        </w:rPr>
        <w:t>C.</w:t>
      </w:r>
      <w:r>
        <w:rPr>
          <w:rFonts w:ascii="楷体" w:hAnsi="楷体" w:eastAsia="楷体" w:cs="楷体"/>
          <w:spacing w:val="9"/>
          <w:sz w:val="27"/>
          <w:szCs w:val="27"/>
        </w:rPr>
        <w:t xml:space="preserve"> </w:t>
      </w:r>
      <w:r>
        <w:rPr>
          <w:rFonts w:ascii="楷体" w:hAnsi="楷体" w:eastAsia="楷体" w:cs="楷体"/>
          <w:spacing w:val="-4"/>
          <w:sz w:val="27"/>
          <w:szCs w:val="27"/>
        </w:rPr>
        <w:t>Masure,</w:t>
      </w:r>
      <w:r>
        <w:rPr>
          <w:rFonts w:ascii="楷体" w:hAnsi="楷体" w:eastAsia="楷体" w:cs="楷体"/>
          <w:spacing w:val="12"/>
          <w:sz w:val="27"/>
          <w:szCs w:val="27"/>
        </w:rPr>
        <w:t xml:space="preserve"> </w:t>
      </w:r>
      <w:r>
        <w:rPr>
          <w:rFonts w:ascii="楷体" w:hAnsi="楷体" w:eastAsia="楷体" w:cs="楷体"/>
          <w:spacing w:val="-4"/>
          <w:sz w:val="27"/>
          <w:szCs w:val="27"/>
        </w:rPr>
        <w:t>and A.</w:t>
      </w:r>
      <w:r>
        <w:rPr>
          <w:rFonts w:ascii="楷体" w:hAnsi="楷体" w:eastAsia="楷体" w:cs="楷体"/>
          <w:spacing w:val="9"/>
          <w:sz w:val="27"/>
          <w:szCs w:val="27"/>
        </w:rPr>
        <w:t xml:space="preserve"> </w:t>
      </w:r>
      <w:r>
        <w:rPr>
          <w:rFonts w:ascii="楷体" w:hAnsi="楷体" w:eastAsia="楷体" w:cs="楷体"/>
          <w:spacing w:val="-4"/>
          <w:sz w:val="27"/>
          <w:szCs w:val="27"/>
        </w:rPr>
        <w:t>M.</w:t>
      </w:r>
      <w:r>
        <w:rPr>
          <w:rFonts w:ascii="楷体" w:hAnsi="楷体" w:eastAsia="楷体" w:cs="楷体"/>
          <w:spacing w:val="12"/>
          <w:sz w:val="27"/>
          <w:szCs w:val="27"/>
        </w:rPr>
        <w:t xml:space="preserve"> </w:t>
      </w:r>
      <w:r>
        <w:rPr>
          <w:rFonts w:ascii="楷体" w:hAnsi="楷体" w:eastAsia="楷体" w:cs="楷体"/>
          <w:spacing w:val="-4"/>
          <w:sz w:val="27"/>
          <w:szCs w:val="27"/>
        </w:rPr>
        <w:t>Ranier, “Une</w:t>
      </w:r>
      <w:r>
        <w:rPr>
          <w:rFonts w:ascii="楷体" w:hAnsi="楷体" w:eastAsia="楷体" w:cs="楷体"/>
          <w:sz w:val="27"/>
          <w:szCs w:val="27"/>
        </w:rPr>
        <w:t xml:space="preserve"> </w:t>
      </w:r>
      <w:r>
        <w:rPr>
          <w:rFonts w:ascii="楷体" w:hAnsi="楷体" w:eastAsia="楷体" w:cs="楷体"/>
          <w:spacing w:val="-3"/>
          <w:sz w:val="27"/>
          <w:szCs w:val="27"/>
        </w:rPr>
        <w:t>novelle observation d</w:t>
      </w:r>
      <w:r>
        <w:rPr>
          <w:rFonts w:ascii="楷体" w:hAnsi="楷体" w:eastAsia="楷体" w:cs="楷体"/>
          <w:spacing w:val="-99"/>
          <w:sz w:val="27"/>
          <w:szCs w:val="27"/>
        </w:rPr>
        <w:t xml:space="preserve"> </w:t>
      </w:r>
      <w:r>
        <w:rPr>
          <w:rFonts w:ascii="楷体" w:hAnsi="楷体" w:eastAsia="楷体" w:cs="楷体"/>
          <w:spacing w:val="-3"/>
          <w:sz w:val="27"/>
          <w:szCs w:val="27"/>
        </w:rPr>
        <w:t>’agnostic d</w:t>
      </w:r>
      <w:r>
        <w:rPr>
          <w:rFonts w:ascii="楷体" w:hAnsi="楷体" w:eastAsia="楷体" w:cs="楷体"/>
          <w:spacing w:val="-98"/>
          <w:sz w:val="27"/>
          <w:szCs w:val="27"/>
        </w:rPr>
        <w:t xml:space="preserve"> </w:t>
      </w:r>
      <w:r>
        <w:rPr>
          <w:rFonts w:ascii="楷体" w:hAnsi="楷体" w:eastAsia="楷体" w:cs="楷体"/>
          <w:spacing w:val="-3"/>
          <w:sz w:val="27"/>
          <w:szCs w:val="27"/>
        </w:rPr>
        <w:t>’object. Def</w:t>
      </w:r>
      <w:r>
        <w:rPr>
          <w:rFonts w:ascii="楷体" w:hAnsi="楷体" w:eastAsia="楷体" w:cs="楷体"/>
          <w:spacing w:val="51"/>
          <w:sz w:val="27"/>
          <w:szCs w:val="27"/>
        </w:rPr>
        <w:t xml:space="preserve"> </w:t>
      </w:r>
      <w:r>
        <w:rPr>
          <w:rFonts w:ascii="楷体" w:hAnsi="楷体" w:eastAsia="楷体" w:cs="楷体"/>
          <w:spacing w:val="-3"/>
          <w:sz w:val="27"/>
          <w:szCs w:val="27"/>
        </w:rPr>
        <w:t>icit</w:t>
      </w:r>
      <w:r>
        <w:rPr>
          <w:rFonts w:ascii="楷体" w:hAnsi="楷体" w:eastAsia="楷体" w:cs="楷体"/>
          <w:spacing w:val="10"/>
          <w:sz w:val="27"/>
          <w:szCs w:val="27"/>
        </w:rPr>
        <w:t xml:space="preserve"> </w:t>
      </w:r>
      <w:r>
        <w:rPr>
          <w:rFonts w:ascii="楷体" w:hAnsi="楷体" w:eastAsia="楷体" w:cs="楷体"/>
          <w:spacing w:val="-3"/>
          <w:sz w:val="27"/>
          <w:szCs w:val="27"/>
        </w:rPr>
        <w:t>de</w:t>
      </w:r>
    </w:p>
    <w:p w14:paraId="57F16BFA">
      <w:pPr>
        <w:spacing w:before="2" w:line="215" w:lineRule="auto"/>
        <w:ind w:right="1350" w:firstLine="51"/>
        <w:rPr>
          <w:rFonts w:ascii="楷体" w:hAnsi="楷体" w:eastAsia="楷体" w:cs="楷体"/>
          <w:sz w:val="27"/>
          <w:szCs w:val="27"/>
        </w:rPr>
      </w:pPr>
      <w:r>
        <w:rPr>
          <w:rFonts w:ascii="楷体" w:hAnsi="楷体" w:eastAsia="楷体" w:cs="楷体"/>
          <w:spacing w:val="-7"/>
          <w:sz w:val="27"/>
          <w:szCs w:val="27"/>
        </w:rPr>
        <w:t>l</w:t>
      </w:r>
      <w:r>
        <w:rPr>
          <w:rFonts w:ascii="楷体" w:hAnsi="楷体" w:eastAsia="楷体" w:cs="楷体"/>
          <w:spacing w:val="-98"/>
          <w:sz w:val="27"/>
          <w:szCs w:val="27"/>
        </w:rPr>
        <w:t xml:space="preserve"> </w:t>
      </w:r>
      <w:r>
        <w:rPr>
          <w:rFonts w:ascii="楷体" w:hAnsi="楷体" w:eastAsia="楷体" w:cs="楷体"/>
          <w:spacing w:val="-7"/>
          <w:sz w:val="27"/>
          <w:szCs w:val="27"/>
        </w:rPr>
        <w:t>’association, ou de</w:t>
      </w:r>
      <w:r>
        <w:rPr>
          <w:rFonts w:ascii="楷体" w:hAnsi="楷体" w:eastAsia="楷体" w:cs="楷体"/>
          <w:spacing w:val="56"/>
          <w:sz w:val="27"/>
          <w:szCs w:val="27"/>
        </w:rPr>
        <w:t xml:space="preserve"> </w:t>
      </w:r>
      <w:r>
        <w:rPr>
          <w:rFonts w:ascii="楷体" w:hAnsi="楷体" w:eastAsia="楷体" w:cs="楷体"/>
          <w:spacing w:val="-7"/>
          <w:sz w:val="27"/>
          <w:szCs w:val="27"/>
        </w:rPr>
        <w:t>la cate</w:t>
      </w:r>
      <w:r>
        <w:rPr>
          <w:rFonts w:ascii="楷体" w:hAnsi="楷体" w:eastAsia="楷体" w:cs="楷体"/>
          <w:spacing w:val="-98"/>
          <w:sz w:val="27"/>
          <w:szCs w:val="27"/>
        </w:rPr>
        <w:t xml:space="preserve"> </w:t>
      </w:r>
      <w:r>
        <w:rPr>
          <w:rFonts w:ascii="楷体" w:hAnsi="楷体" w:eastAsia="楷体" w:cs="楷体"/>
          <w:spacing w:val="-7"/>
          <w:sz w:val="27"/>
          <w:szCs w:val="27"/>
        </w:rPr>
        <w:t>’gorizat</w:t>
      </w:r>
      <w:r>
        <w:rPr>
          <w:rFonts w:ascii="楷体" w:hAnsi="楷体" w:eastAsia="楷体" w:cs="楷体"/>
          <w:spacing w:val="-85"/>
          <w:sz w:val="27"/>
          <w:szCs w:val="27"/>
        </w:rPr>
        <w:t xml:space="preserve"> </w:t>
      </w:r>
      <w:r>
        <w:rPr>
          <w:rFonts w:ascii="楷体" w:hAnsi="楷体" w:eastAsia="楷体" w:cs="楷体"/>
          <w:spacing w:val="-7"/>
          <w:sz w:val="27"/>
          <w:szCs w:val="27"/>
        </w:rPr>
        <w:t>ion</w:t>
      </w:r>
      <w:r>
        <w:rPr>
          <w:rFonts w:ascii="楷体" w:hAnsi="楷体" w:eastAsia="楷体" w:cs="楷体"/>
          <w:spacing w:val="18"/>
          <w:sz w:val="27"/>
          <w:szCs w:val="27"/>
        </w:rPr>
        <w:t xml:space="preserve"> </w:t>
      </w:r>
      <w:r>
        <w:rPr>
          <w:rFonts w:ascii="楷体" w:hAnsi="楷体" w:eastAsia="楷体" w:cs="楷体"/>
          <w:spacing w:val="-7"/>
          <w:sz w:val="27"/>
          <w:szCs w:val="27"/>
        </w:rPr>
        <w:t>specif</w:t>
      </w:r>
      <w:r>
        <w:rPr>
          <w:rFonts w:ascii="楷体" w:hAnsi="楷体" w:eastAsia="楷体" w:cs="楷体"/>
          <w:spacing w:val="50"/>
          <w:sz w:val="27"/>
          <w:szCs w:val="27"/>
        </w:rPr>
        <w:t xml:space="preserve"> </w:t>
      </w:r>
      <w:r>
        <w:rPr>
          <w:rFonts w:ascii="楷体" w:hAnsi="楷体" w:eastAsia="楷体" w:cs="楷体"/>
          <w:spacing w:val="-7"/>
          <w:sz w:val="27"/>
          <w:szCs w:val="27"/>
        </w:rPr>
        <w:t>i</w:t>
      </w:r>
      <w:r>
        <w:rPr>
          <w:rFonts w:ascii="楷体" w:hAnsi="楷体" w:eastAsia="楷体" w:cs="楷体"/>
          <w:spacing w:val="-8"/>
          <w:sz w:val="27"/>
          <w:szCs w:val="27"/>
        </w:rPr>
        <w:t>que</w:t>
      </w:r>
      <w:r>
        <w:rPr>
          <w:rFonts w:ascii="楷体" w:hAnsi="楷体" w:eastAsia="楷体" w:cs="楷体"/>
          <w:spacing w:val="10"/>
          <w:sz w:val="27"/>
          <w:szCs w:val="27"/>
        </w:rPr>
        <w:t xml:space="preserve"> </w:t>
      </w:r>
      <w:r>
        <w:rPr>
          <w:rFonts w:ascii="楷体" w:hAnsi="楷体" w:eastAsia="楷体" w:cs="楷体"/>
          <w:spacing w:val="-8"/>
          <w:sz w:val="27"/>
          <w:szCs w:val="27"/>
        </w:rPr>
        <w:t>de</w:t>
      </w:r>
      <w:r>
        <w:rPr>
          <w:rFonts w:ascii="楷体" w:hAnsi="楷体" w:eastAsia="楷体" w:cs="楷体"/>
          <w:spacing w:val="56"/>
          <w:sz w:val="27"/>
          <w:szCs w:val="27"/>
        </w:rPr>
        <w:t xml:space="preserve"> </w:t>
      </w:r>
      <w:r>
        <w:rPr>
          <w:rFonts w:ascii="楷体" w:hAnsi="楷体" w:eastAsia="楷体" w:cs="楷体"/>
          <w:spacing w:val="-8"/>
          <w:sz w:val="27"/>
          <w:szCs w:val="27"/>
        </w:rPr>
        <w:t>la</w:t>
      </w:r>
      <w:r>
        <w:rPr>
          <w:rFonts w:ascii="楷体" w:hAnsi="楷体" w:eastAsia="楷体" w:cs="楷体"/>
          <w:sz w:val="27"/>
          <w:szCs w:val="27"/>
        </w:rPr>
        <w:t xml:space="preserve"> </w:t>
      </w:r>
      <w:r>
        <w:rPr>
          <w:rFonts w:ascii="楷体" w:hAnsi="楷体" w:eastAsia="楷体" w:cs="楷体"/>
          <w:spacing w:val="-6"/>
          <w:sz w:val="27"/>
          <w:szCs w:val="27"/>
        </w:rPr>
        <w:t>modal</w:t>
      </w:r>
      <w:r>
        <w:rPr>
          <w:rFonts w:ascii="楷体" w:hAnsi="楷体" w:eastAsia="楷体" w:cs="楷体"/>
          <w:spacing w:val="-84"/>
          <w:sz w:val="27"/>
          <w:szCs w:val="27"/>
        </w:rPr>
        <w:t xml:space="preserve"> </w:t>
      </w:r>
      <w:r>
        <w:rPr>
          <w:rFonts w:ascii="楷体" w:hAnsi="楷体" w:eastAsia="楷体" w:cs="楷体"/>
          <w:spacing w:val="-6"/>
          <w:sz w:val="27"/>
          <w:szCs w:val="27"/>
        </w:rPr>
        <w:t>ite</w:t>
      </w:r>
      <w:r>
        <w:rPr>
          <w:rFonts w:ascii="楷体" w:hAnsi="楷体" w:eastAsia="楷体" w:cs="楷体"/>
          <w:spacing w:val="-98"/>
          <w:sz w:val="27"/>
          <w:szCs w:val="27"/>
        </w:rPr>
        <w:t xml:space="preserve"> </w:t>
      </w:r>
      <w:r>
        <w:rPr>
          <w:rFonts w:ascii="楷体" w:hAnsi="楷体" w:eastAsia="楷体" w:cs="楷体"/>
          <w:spacing w:val="-6"/>
          <w:sz w:val="27"/>
          <w:szCs w:val="27"/>
        </w:rPr>
        <w:t>’ visuelle?</w:t>
      </w:r>
      <w:r>
        <w:rPr>
          <w:rFonts w:ascii="楷体" w:hAnsi="楷体" w:eastAsia="楷体" w:cs="楷体"/>
          <w:spacing w:val="-99"/>
          <w:sz w:val="27"/>
          <w:szCs w:val="27"/>
        </w:rPr>
        <w:t xml:space="preserve"> </w:t>
      </w:r>
      <w:r>
        <w:rPr>
          <w:rFonts w:ascii="楷体" w:hAnsi="楷体" w:eastAsia="楷体" w:cs="楷体"/>
          <w:spacing w:val="-6"/>
          <w:sz w:val="27"/>
          <w:szCs w:val="27"/>
        </w:rPr>
        <w:t>” Neuropsycho</w:t>
      </w:r>
      <w:r>
        <w:rPr>
          <w:rFonts w:ascii="楷体" w:hAnsi="楷体" w:eastAsia="楷体" w:cs="楷体"/>
          <w:spacing w:val="-80"/>
          <w:sz w:val="27"/>
          <w:szCs w:val="27"/>
        </w:rPr>
        <w:t xml:space="preserve"> </w:t>
      </w:r>
      <w:r>
        <w:rPr>
          <w:rFonts w:ascii="楷体" w:hAnsi="楷体" w:eastAsia="楷体" w:cs="楷体"/>
          <w:spacing w:val="-6"/>
          <w:sz w:val="27"/>
          <w:szCs w:val="27"/>
        </w:rPr>
        <w:t>logia 12</w:t>
      </w:r>
      <w:r>
        <w:rPr>
          <w:rFonts w:ascii="楷体" w:hAnsi="楷体" w:eastAsia="楷体" w:cs="楷体"/>
          <w:spacing w:val="62"/>
          <w:sz w:val="27"/>
          <w:szCs w:val="27"/>
        </w:rPr>
        <w:t xml:space="preserve"> </w:t>
      </w:r>
      <w:r>
        <w:rPr>
          <w:rFonts w:ascii="楷体" w:hAnsi="楷体" w:eastAsia="楷体" w:cs="楷体"/>
          <w:spacing w:val="-6"/>
          <w:sz w:val="27"/>
          <w:szCs w:val="27"/>
        </w:rPr>
        <w:t>(1974): 447</w:t>
      </w:r>
      <w:r>
        <w:rPr>
          <w:rFonts w:ascii="楷体" w:hAnsi="楷体" w:eastAsia="楷体" w:cs="楷体"/>
          <w:spacing w:val="-48"/>
          <w:sz w:val="27"/>
          <w:szCs w:val="27"/>
        </w:rPr>
        <w:t xml:space="preserve"> </w:t>
      </w:r>
      <w:r>
        <w:rPr>
          <w:rFonts w:ascii="楷体" w:hAnsi="楷体" w:eastAsia="楷体" w:cs="楷体"/>
          <w:spacing w:val="-7"/>
          <w:sz w:val="27"/>
          <w:szCs w:val="27"/>
        </w:rPr>
        <w:t>–64.</w:t>
      </w:r>
    </w:p>
    <w:p w14:paraId="7AC9DFA7">
      <w:pPr>
        <w:spacing w:before="5" w:line="214" w:lineRule="auto"/>
        <w:ind w:left="5" w:firstLine="2"/>
        <w:rPr>
          <w:rFonts w:ascii="楷体" w:hAnsi="楷体" w:eastAsia="楷体" w:cs="楷体"/>
          <w:sz w:val="27"/>
          <w:szCs w:val="27"/>
        </w:rPr>
      </w:pPr>
      <w:r>
        <w:rPr>
          <w:rFonts w:ascii="楷体" w:hAnsi="楷体" w:eastAsia="楷体" w:cs="楷体"/>
          <w:spacing w:val="-3"/>
          <w:sz w:val="27"/>
          <w:szCs w:val="27"/>
        </w:rPr>
        <w:t>72. W. von Stauffenberg, “Klin</w:t>
      </w:r>
      <w:r>
        <w:rPr>
          <w:rFonts w:ascii="楷体" w:hAnsi="楷体" w:eastAsia="楷体" w:cs="楷体"/>
          <w:spacing w:val="-84"/>
          <w:sz w:val="27"/>
          <w:szCs w:val="27"/>
        </w:rPr>
        <w:t xml:space="preserve"> </w:t>
      </w:r>
      <w:r>
        <w:rPr>
          <w:rFonts w:ascii="楷体" w:hAnsi="楷体" w:eastAsia="楷体" w:cs="楷体"/>
          <w:spacing w:val="-3"/>
          <w:sz w:val="27"/>
          <w:szCs w:val="27"/>
        </w:rPr>
        <w:t>ische und anatomische</w:t>
      </w:r>
      <w:r>
        <w:rPr>
          <w:rFonts w:ascii="楷体" w:hAnsi="楷体" w:eastAsia="楷体" w:cs="楷体"/>
          <w:spacing w:val="12"/>
          <w:sz w:val="27"/>
          <w:szCs w:val="27"/>
        </w:rPr>
        <w:t xml:space="preserve"> </w:t>
      </w:r>
      <w:r>
        <w:rPr>
          <w:rFonts w:ascii="楷体" w:hAnsi="楷体" w:eastAsia="楷体" w:cs="楷体"/>
          <w:spacing w:val="-3"/>
          <w:sz w:val="27"/>
          <w:szCs w:val="27"/>
        </w:rPr>
        <w:t>Bei</w:t>
      </w:r>
      <w:r>
        <w:rPr>
          <w:rFonts w:ascii="楷体" w:hAnsi="楷体" w:eastAsia="楷体" w:cs="楷体"/>
          <w:spacing w:val="-4"/>
          <w:sz w:val="27"/>
          <w:szCs w:val="27"/>
        </w:rPr>
        <w:t>tr</w:t>
      </w:r>
      <w:r>
        <w:rPr>
          <w:rFonts w:ascii="Courier New" w:hAnsi="Courier New" w:eastAsia="Courier New" w:cs="Courier New"/>
          <w:spacing w:val="-4"/>
          <w:sz w:val="27"/>
          <w:szCs w:val="27"/>
        </w:rPr>
        <w:t>ä</w:t>
      </w:r>
      <w:r>
        <w:rPr>
          <w:rFonts w:ascii="楷体" w:hAnsi="楷体" w:eastAsia="楷体" w:cs="楷体"/>
          <w:spacing w:val="-4"/>
          <w:sz w:val="27"/>
          <w:szCs w:val="27"/>
        </w:rPr>
        <w:t>ge</w:t>
      </w:r>
      <w:r>
        <w:rPr>
          <w:rFonts w:ascii="楷体" w:hAnsi="楷体" w:eastAsia="楷体" w:cs="楷体"/>
          <w:spacing w:val="11"/>
          <w:sz w:val="27"/>
          <w:szCs w:val="27"/>
        </w:rPr>
        <w:t xml:space="preserve"> </w:t>
      </w:r>
      <w:r>
        <w:rPr>
          <w:rFonts w:ascii="楷体" w:hAnsi="楷体" w:eastAsia="楷体" w:cs="楷体"/>
          <w:spacing w:val="-4"/>
          <w:sz w:val="27"/>
          <w:szCs w:val="27"/>
        </w:rPr>
        <w:t>f</w:t>
      </w:r>
      <w:r>
        <w:rPr>
          <w:rFonts w:ascii="楷体" w:hAnsi="楷体" w:eastAsia="楷体" w:cs="楷体"/>
          <w:spacing w:val="-56"/>
          <w:sz w:val="27"/>
          <w:szCs w:val="27"/>
        </w:rPr>
        <w:t xml:space="preserve"> </w:t>
      </w:r>
      <w:r>
        <w:rPr>
          <w:rFonts w:ascii="楷体" w:hAnsi="楷体" w:eastAsia="楷体" w:cs="楷体"/>
          <w:spacing w:val="-4"/>
          <w:sz w:val="27"/>
          <w:szCs w:val="27"/>
        </w:rPr>
        <w:t>ü</w:t>
      </w:r>
      <w:r>
        <w:rPr>
          <w:rFonts w:ascii="楷体" w:hAnsi="楷体" w:eastAsia="楷体" w:cs="楷体"/>
          <w:spacing w:val="-107"/>
          <w:sz w:val="27"/>
          <w:szCs w:val="27"/>
        </w:rPr>
        <w:t xml:space="preserve"> </w:t>
      </w:r>
      <w:r>
        <w:rPr>
          <w:rFonts w:ascii="楷体" w:hAnsi="楷体" w:eastAsia="楷体" w:cs="楷体"/>
          <w:spacing w:val="-4"/>
          <w:sz w:val="27"/>
          <w:szCs w:val="27"/>
        </w:rPr>
        <w:t>r</w:t>
      </w:r>
      <w:r>
        <w:rPr>
          <w:rFonts w:ascii="楷体" w:hAnsi="楷体" w:eastAsia="楷体" w:cs="楷体"/>
          <w:sz w:val="27"/>
          <w:szCs w:val="27"/>
        </w:rPr>
        <w:t xml:space="preserve">   Kenntnis</w:t>
      </w:r>
      <w:r>
        <w:rPr>
          <w:rFonts w:ascii="楷体" w:hAnsi="楷体" w:eastAsia="楷体" w:cs="楷体"/>
          <w:spacing w:val="9"/>
          <w:sz w:val="27"/>
          <w:szCs w:val="27"/>
        </w:rPr>
        <w:t xml:space="preserve"> </w:t>
      </w:r>
      <w:r>
        <w:rPr>
          <w:rFonts w:ascii="楷体" w:hAnsi="楷体" w:eastAsia="楷体" w:cs="楷体"/>
          <w:sz w:val="27"/>
          <w:szCs w:val="27"/>
        </w:rPr>
        <w:t>der</w:t>
      </w:r>
      <w:r>
        <w:rPr>
          <w:rFonts w:ascii="楷体" w:hAnsi="楷体" w:eastAsia="楷体" w:cs="楷体"/>
          <w:spacing w:val="9"/>
          <w:sz w:val="27"/>
          <w:szCs w:val="27"/>
        </w:rPr>
        <w:t xml:space="preserve"> </w:t>
      </w:r>
      <w:r>
        <w:rPr>
          <w:rFonts w:ascii="楷体" w:hAnsi="楷体" w:eastAsia="楷体" w:cs="楷体"/>
          <w:sz w:val="27"/>
          <w:szCs w:val="27"/>
        </w:rPr>
        <w:t>apraxischen</w:t>
      </w:r>
      <w:r>
        <w:rPr>
          <w:rFonts w:ascii="楷体" w:hAnsi="楷体" w:eastAsia="楷体" w:cs="楷体"/>
          <w:spacing w:val="9"/>
          <w:sz w:val="27"/>
          <w:szCs w:val="27"/>
        </w:rPr>
        <w:t>,</w:t>
      </w:r>
      <w:r>
        <w:rPr>
          <w:rFonts w:ascii="楷体" w:hAnsi="楷体" w:eastAsia="楷体" w:cs="楷体"/>
          <w:sz w:val="27"/>
          <w:szCs w:val="27"/>
        </w:rPr>
        <w:t>agnostischen</w:t>
      </w:r>
      <w:r>
        <w:rPr>
          <w:rFonts w:ascii="楷体" w:hAnsi="楷体" w:eastAsia="楷体" w:cs="楷体"/>
          <w:spacing w:val="9"/>
          <w:sz w:val="27"/>
          <w:szCs w:val="27"/>
        </w:rPr>
        <w:t xml:space="preserve">, </w:t>
      </w:r>
      <w:r>
        <w:rPr>
          <w:rFonts w:ascii="楷体" w:hAnsi="楷体" w:eastAsia="楷体" w:cs="楷体"/>
          <w:sz w:val="27"/>
          <w:szCs w:val="27"/>
        </w:rPr>
        <w:t>und</w:t>
      </w:r>
      <w:r>
        <w:rPr>
          <w:rFonts w:ascii="楷体" w:hAnsi="楷体" w:eastAsia="楷体" w:cs="楷体"/>
          <w:spacing w:val="9"/>
          <w:sz w:val="27"/>
          <w:szCs w:val="27"/>
        </w:rPr>
        <w:t xml:space="preserve"> </w:t>
      </w:r>
      <w:r>
        <w:rPr>
          <w:rFonts w:ascii="楷体" w:hAnsi="楷体" w:eastAsia="楷体" w:cs="楷体"/>
          <w:sz w:val="27"/>
          <w:szCs w:val="27"/>
        </w:rPr>
        <w:t>apraletiachen</w:t>
      </w:r>
      <w:r>
        <w:rPr>
          <w:rFonts w:ascii="楷体" w:hAnsi="楷体" w:eastAsia="楷体" w:cs="楷体"/>
          <w:spacing w:val="9"/>
          <w:sz w:val="27"/>
          <w:szCs w:val="27"/>
        </w:rPr>
        <w:t xml:space="preserve"> </w:t>
      </w:r>
      <w:r>
        <w:rPr>
          <w:rFonts w:ascii="楷体" w:hAnsi="楷体" w:eastAsia="楷体" w:cs="楷体"/>
          <w:sz w:val="27"/>
          <w:szCs w:val="27"/>
        </w:rPr>
        <w:t>Symptome</w:t>
      </w:r>
      <w:r>
        <w:rPr>
          <w:rFonts w:ascii="楷体" w:hAnsi="楷体" w:eastAsia="楷体" w:cs="楷体"/>
          <w:spacing w:val="9"/>
          <w:sz w:val="27"/>
          <w:szCs w:val="27"/>
        </w:rPr>
        <w:t>,</w:t>
      </w:r>
      <w:r>
        <w:rPr>
          <w:rFonts w:ascii="楷体" w:hAnsi="楷体" w:eastAsia="楷体" w:cs="楷体"/>
          <w:spacing w:val="-92"/>
          <w:sz w:val="27"/>
          <w:szCs w:val="27"/>
        </w:rPr>
        <w:t xml:space="preserve"> </w:t>
      </w:r>
      <w:r>
        <w:rPr>
          <w:rFonts w:ascii="楷体" w:hAnsi="楷体" w:eastAsia="楷体" w:cs="楷体"/>
          <w:spacing w:val="9"/>
          <w:sz w:val="27"/>
          <w:szCs w:val="27"/>
        </w:rPr>
        <w:t>”</w:t>
      </w:r>
      <w:r>
        <w:rPr>
          <w:rFonts w:ascii="楷体" w:hAnsi="楷体" w:eastAsia="楷体" w:cs="楷体"/>
          <w:sz w:val="27"/>
          <w:szCs w:val="27"/>
        </w:rPr>
        <w:t xml:space="preserve"> </w:t>
      </w:r>
      <w:r>
        <w:rPr>
          <w:rFonts w:ascii="楷体" w:hAnsi="楷体" w:eastAsia="楷体" w:cs="楷体"/>
          <w:spacing w:val="-5"/>
          <w:sz w:val="27"/>
          <w:szCs w:val="27"/>
        </w:rPr>
        <w:t>Zeitschrift f</w:t>
      </w:r>
      <w:r>
        <w:rPr>
          <w:rFonts w:ascii="楷体" w:hAnsi="楷体" w:eastAsia="楷体" w:cs="楷体"/>
          <w:spacing w:val="-55"/>
          <w:sz w:val="27"/>
          <w:szCs w:val="27"/>
        </w:rPr>
        <w:t xml:space="preserve"> </w:t>
      </w:r>
      <w:r>
        <w:rPr>
          <w:rFonts w:ascii="楷体" w:hAnsi="楷体" w:eastAsia="楷体" w:cs="楷体"/>
          <w:spacing w:val="-5"/>
          <w:sz w:val="27"/>
          <w:szCs w:val="27"/>
        </w:rPr>
        <w:t>ü</w:t>
      </w:r>
      <w:r>
        <w:rPr>
          <w:rFonts w:ascii="楷体" w:hAnsi="楷体" w:eastAsia="楷体" w:cs="楷体"/>
          <w:spacing w:val="-108"/>
          <w:sz w:val="27"/>
          <w:szCs w:val="27"/>
        </w:rPr>
        <w:t xml:space="preserve"> </w:t>
      </w:r>
      <w:r>
        <w:rPr>
          <w:rFonts w:ascii="楷体" w:hAnsi="楷体" w:eastAsia="楷体" w:cs="楷体"/>
          <w:spacing w:val="-5"/>
          <w:sz w:val="27"/>
          <w:szCs w:val="27"/>
        </w:rPr>
        <w:t>r die gesammte Neuro</w:t>
      </w:r>
      <w:r>
        <w:rPr>
          <w:rFonts w:ascii="楷体" w:hAnsi="楷体" w:eastAsia="楷体" w:cs="楷体"/>
          <w:spacing w:val="-79"/>
          <w:sz w:val="27"/>
          <w:szCs w:val="27"/>
        </w:rPr>
        <w:t xml:space="preserve"> </w:t>
      </w:r>
      <w:r>
        <w:rPr>
          <w:rFonts w:ascii="楷体" w:hAnsi="楷体" w:eastAsia="楷体" w:cs="楷体"/>
          <w:spacing w:val="-5"/>
          <w:sz w:val="27"/>
          <w:szCs w:val="27"/>
        </w:rPr>
        <w:t>logie</w:t>
      </w:r>
      <w:r>
        <w:rPr>
          <w:rFonts w:ascii="楷体" w:hAnsi="楷体" w:eastAsia="楷体" w:cs="楷体"/>
          <w:spacing w:val="15"/>
          <w:sz w:val="27"/>
          <w:szCs w:val="27"/>
        </w:rPr>
        <w:t xml:space="preserve"> </w:t>
      </w:r>
      <w:r>
        <w:rPr>
          <w:rFonts w:ascii="楷体" w:hAnsi="楷体" w:eastAsia="楷体" w:cs="楷体"/>
          <w:spacing w:val="-5"/>
          <w:sz w:val="27"/>
          <w:szCs w:val="27"/>
        </w:rPr>
        <w:t>und</w:t>
      </w:r>
      <w:r>
        <w:rPr>
          <w:rFonts w:ascii="楷体" w:hAnsi="楷体" w:eastAsia="楷体" w:cs="楷体"/>
          <w:spacing w:val="14"/>
          <w:sz w:val="27"/>
          <w:szCs w:val="27"/>
        </w:rPr>
        <w:t xml:space="preserve"> </w:t>
      </w:r>
      <w:r>
        <w:rPr>
          <w:rFonts w:ascii="楷体" w:hAnsi="楷体" w:eastAsia="楷体" w:cs="楷体"/>
          <w:spacing w:val="-5"/>
          <w:sz w:val="27"/>
          <w:szCs w:val="27"/>
        </w:rPr>
        <w:t>Psych</w:t>
      </w:r>
      <w:r>
        <w:rPr>
          <w:rFonts w:ascii="楷体" w:hAnsi="楷体" w:eastAsia="楷体" w:cs="楷体"/>
          <w:spacing w:val="-84"/>
          <w:sz w:val="27"/>
          <w:szCs w:val="27"/>
        </w:rPr>
        <w:t xml:space="preserve"> </w:t>
      </w:r>
      <w:r>
        <w:rPr>
          <w:rFonts w:ascii="楷体" w:hAnsi="楷体" w:eastAsia="楷体" w:cs="楷体"/>
          <w:spacing w:val="-5"/>
          <w:sz w:val="27"/>
          <w:szCs w:val="27"/>
        </w:rPr>
        <w:t>iatrie 93</w:t>
      </w:r>
      <w:r>
        <w:rPr>
          <w:rFonts w:ascii="楷体" w:hAnsi="楷体" w:eastAsia="楷体" w:cs="楷体"/>
          <w:spacing w:val="61"/>
          <w:sz w:val="27"/>
          <w:szCs w:val="27"/>
        </w:rPr>
        <w:t xml:space="preserve"> </w:t>
      </w:r>
      <w:r>
        <w:rPr>
          <w:rFonts w:ascii="楷体" w:hAnsi="楷体" w:eastAsia="楷体" w:cs="楷体"/>
          <w:spacing w:val="-5"/>
          <w:sz w:val="27"/>
          <w:szCs w:val="27"/>
        </w:rPr>
        <w:t>(1918):</w:t>
      </w:r>
      <w:r>
        <w:rPr>
          <w:rFonts w:ascii="楷体" w:hAnsi="楷体" w:eastAsia="楷体" w:cs="楷体"/>
          <w:sz w:val="27"/>
          <w:szCs w:val="27"/>
        </w:rPr>
        <w:t xml:space="preserve">   </w:t>
      </w:r>
      <w:r>
        <w:rPr>
          <w:rFonts w:ascii="楷体" w:hAnsi="楷体" w:eastAsia="楷体" w:cs="楷体"/>
          <w:spacing w:val="-4"/>
          <w:sz w:val="27"/>
          <w:szCs w:val="27"/>
        </w:rPr>
        <w:t>71.</w:t>
      </w:r>
    </w:p>
    <w:p w14:paraId="57587413">
      <w:pPr>
        <w:spacing w:before="1" w:line="215" w:lineRule="auto"/>
        <w:ind w:left="8" w:hanging="1"/>
        <w:rPr>
          <w:rFonts w:ascii="楷体" w:hAnsi="楷体" w:eastAsia="楷体" w:cs="楷体"/>
          <w:sz w:val="27"/>
          <w:szCs w:val="27"/>
        </w:rPr>
      </w:pPr>
      <w:r>
        <w:rPr>
          <w:rFonts w:ascii="楷体" w:hAnsi="楷体" w:eastAsia="楷体" w:cs="楷体"/>
          <w:spacing w:val="-2"/>
          <w:sz w:val="27"/>
          <w:szCs w:val="27"/>
        </w:rPr>
        <w:t>73. J. M. Nielsen, “Uni</w:t>
      </w:r>
      <w:r>
        <w:rPr>
          <w:rFonts w:ascii="楷体" w:hAnsi="楷体" w:eastAsia="楷体" w:cs="楷体"/>
          <w:spacing w:val="-65"/>
          <w:sz w:val="27"/>
          <w:szCs w:val="27"/>
        </w:rPr>
        <w:t xml:space="preserve"> </w:t>
      </w:r>
      <w:r>
        <w:rPr>
          <w:rFonts w:ascii="楷体" w:hAnsi="楷体" w:eastAsia="楷体" w:cs="楷体"/>
          <w:spacing w:val="-2"/>
          <w:sz w:val="27"/>
          <w:szCs w:val="27"/>
        </w:rPr>
        <w:t>lateral cerebral dominance</w:t>
      </w:r>
      <w:r>
        <w:rPr>
          <w:rFonts w:ascii="楷体" w:hAnsi="楷体" w:eastAsia="楷体" w:cs="楷体"/>
          <w:spacing w:val="12"/>
          <w:sz w:val="27"/>
          <w:szCs w:val="27"/>
        </w:rPr>
        <w:t xml:space="preserve"> </w:t>
      </w:r>
      <w:r>
        <w:rPr>
          <w:rFonts w:ascii="楷体" w:hAnsi="楷体" w:eastAsia="楷体" w:cs="楷体"/>
          <w:spacing w:val="-2"/>
          <w:sz w:val="27"/>
          <w:szCs w:val="27"/>
        </w:rPr>
        <w:t>as</w:t>
      </w:r>
      <w:r>
        <w:rPr>
          <w:rFonts w:ascii="楷体" w:hAnsi="楷体" w:eastAsia="楷体" w:cs="楷体"/>
          <w:spacing w:val="28"/>
          <w:sz w:val="27"/>
          <w:szCs w:val="27"/>
        </w:rPr>
        <w:t xml:space="preserve"> </w:t>
      </w:r>
      <w:r>
        <w:rPr>
          <w:rFonts w:ascii="楷体" w:hAnsi="楷体" w:eastAsia="楷体" w:cs="楷体"/>
          <w:spacing w:val="-2"/>
          <w:sz w:val="27"/>
          <w:szCs w:val="27"/>
        </w:rPr>
        <w:t>related</w:t>
      </w:r>
      <w:r>
        <w:rPr>
          <w:rFonts w:ascii="楷体" w:hAnsi="楷体" w:eastAsia="楷体" w:cs="楷体"/>
          <w:spacing w:val="7"/>
          <w:sz w:val="27"/>
          <w:szCs w:val="27"/>
        </w:rPr>
        <w:t xml:space="preserve"> </w:t>
      </w:r>
      <w:r>
        <w:rPr>
          <w:rFonts w:ascii="楷体" w:hAnsi="楷体" w:eastAsia="楷体" w:cs="楷体"/>
          <w:spacing w:val="-2"/>
          <w:sz w:val="27"/>
          <w:szCs w:val="27"/>
        </w:rPr>
        <w:t>to mind</w:t>
      </w:r>
      <w:r>
        <w:rPr>
          <w:rFonts w:ascii="楷体" w:hAnsi="楷体" w:eastAsia="楷体" w:cs="楷体"/>
          <w:sz w:val="27"/>
          <w:szCs w:val="27"/>
        </w:rPr>
        <w:t xml:space="preserve"> </w:t>
      </w:r>
      <w:r>
        <w:rPr>
          <w:rFonts w:ascii="楷体" w:hAnsi="楷体" w:eastAsia="楷体" w:cs="楷体"/>
          <w:spacing w:val="-3"/>
          <w:sz w:val="27"/>
          <w:szCs w:val="27"/>
        </w:rPr>
        <w:t>b</w:t>
      </w:r>
      <w:r>
        <w:rPr>
          <w:rFonts w:ascii="楷体" w:hAnsi="楷体" w:eastAsia="楷体" w:cs="楷体"/>
          <w:spacing w:val="-79"/>
          <w:sz w:val="27"/>
          <w:szCs w:val="27"/>
        </w:rPr>
        <w:t xml:space="preserve"> </w:t>
      </w:r>
      <w:r>
        <w:rPr>
          <w:rFonts w:ascii="楷体" w:hAnsi="楷体" w:eastAsia="楷体" w:cs="楷体"/>
          <w:spacing w:val="-3"/>
          <w:sz w:val="27"/>
          <w:szCs w:val="27"/>
        </w:rPr>
        <w:t>lindness: minimal</w:t>
      </w:r>
      <w:r>
        <w:rPr>
          <w:rFonts w:ascii="楷体" w:hAnsi="楷体" w:eastAsia="楷体" w:cs="楷体"/>
          <w:spacing w:val="56"/>
          <w:sz w:val="27"/>
          <w:szCs w:val="27"/>
        </w:rPr>
        <w:t xml:space="preserve"> </w:t>
      </w:r>
      <w:r>
        <w:rPr>
          <w:rFonts w:ascii="楷体" w:hAnsi="楷体" w:eastAsia="楷体" w:cs="楷体"/>
          <w:spacing w:val="-3"/>
          <w:sz w:val="27"/>
          <w:szCs w:val="27"/>
        </w:rPr>
        <w:t>lesion capab</w:t>
      </w:r>
      <w:r>
        <w:rPr>
          <w:rFonts w:ascii="楷体" w:hAnsi="楷体" w:eastAsia="楷体" w:cs="楷体"/>
          <w:spacing w:val="-79"/>
          <w:sz w:val="27"/>
          <w:szCs w:val="27"/>
        </w:rPr>
        <w:t xml:space="preserve"> </w:t>
      </w:r>
      <w:r>
        <w:rPr>
          <w:rFonts w:ascii="楷体" w:hAnsi="楷体" w:eastAsia="楷体" w:cs="楷体"/>
          <w:spacing w:val="-3"/>
          <w:sz w:val="27"/>
          <w:szCs w:val="27"/>
        </w:rPr>
        <w:t>le of</w:t>
      </w:r>
      <w:r>
        <w:rPr>
          <w:rFonts w:ascii="楷体" w:hAnsi="楷体" w:eastAsia="楷体" w:cs="楷体"/>
          <w:spacing w:val="-4"/>
          <w:sz w:val="27"/>
          <w:szCs w:val="27"/>
        </w:rPr>
        <w:t xml:space="preserve"> causing visual</w:t>
      </w:r>
      <w:r>
        <w:rPr>
          <w:rFonts w:ascii="楷体" w:hAnsi="楷体" w:eastAsia="楷体" w:cs="楷体"/>
          <w:spacing w:val="11"/>
          <w:sz w:val="27"/>
          <w:szCs w:val="27"/>
        </w:rPr>
        <w:t xml:space="preserve"> </w:t>
      </w:r>
      <w:r>
        <w:rPr>
          <w:rFonts w:ascii="楷体" w:hAnsi="楷体" w:eastAsia="楷体" w:cs="楷体"/>
          <w:spacing w:val="-4"/>
          <w:sz w:val="27"/>
          <w:szCs w:val="27"/>
        </w:rPr>
        <w:t>agnosia</w:t>
      </w:r>
      <w:r>
        <w:rPr>
          <w:rFonts w:ascii="楷体" w:hAnsi="楷体" w:eastAsia="楷体" w:cs="楷体"/>
          <w:spacing w:val="12"/>
          <w:sz w:val="27"/>
          <w:szCs w:val="27"/>
        </w:rPr>
        <w:t xml:space="preserve"> </w:t>
      </w:r>
      <w:r>
        <w:rPr>
          <w:rFonts w:ascii="楷体" w:hAnsi="楷体" w:eastAsia="楷体" w:cs="楷体"/>
          <w:spacing w:val="-4"/>
          <w:sz w:val="27"/>
          <w:szCs w:val="27"/>
        </w:rPr>
        <w:t>for</w:t>
      </w:r>
    </w:p>
    <w:p w14:paraId="6ACEDEBF">
      <w:pPr>
        <w:spacing w:before="1" w:line="215" w:lineRule="auto"/>
        <w:ind w:left="5"/>
        <w:rPr>
          <w:rFonts w:ascii="楷体" w:hAnsi="楷体" w:eastAsia="楷体" w:cs="楷体"/>
          <w:sz w:val="27"/>
          <w:szCs w:val="27"/>
        </w:rPr>
      </w:pPr>
      <w:r>
        <w:rPr>
          <w:rFonts w:ascii="楷体" w:hAnsi="楷体" w:eastAsia="楷体" w:cs="楷体"/>
          <w:spacing w:val="-4"/>
          <w:sz w:val="27"/>
          <w:szCs w:val="27"/>
        </w:rPr>
        <w:t>objects,</w:t>
      </w:r>
      <w:r>
        <w:rPr>
          <w:rFonts w:ascii="楷体" w:hAnsi="楷体" w:eastAsia="楷体" w:cs="楷体"/>
          <w:spacing w:val="-99"/>
          <w:sz w:val="27"/>
          <w:szCs w:val="27"/>
        </w:rPr>
        <w:t xml:space="preserve"> </w:t>
      </w:r>
      <w:r>
        <w:rPr>
          <w:rFonts w:ascii="楷体" w:hAnsi="楷体" w:eastAsia="楷体" w:cs="楷体"/>
          <w:spacing w:val="-4"/>
          <w:sz w:val="27"/>
          <w:szCs w:val="27"/>
        </w:rPr>
        <w:t>”</w:t>
      </w:r>
      <w:r>
        <w:rPr>
          <w:rFonts w:ascii="楷体" w:hAnsi="楷体" w:eastAsia="楷体" w:cs="楷体"/>
          <w:spacing w:val="-33"/>
          <w:sz w:val="27"/>
          <w:szCs w:val="27"/>
        </w:rPr>
        <w:t xml:space="preserve"> </w:t>
      </w:r>
      <w:r>
        <w:rPr>
          <w:rFonts w:ascii="楷体" w:hAnsi="楷体" w:eastAsia="楷体" w:cs="楷体"/>
          <w:spacing w:val="-4"/>
          <w:sz w:val="27"/>
          <w:szCs w:val="27"/>
        </w:rPr>
        <w:t>Arch Neuro</w:t>
      </w:r>
      <w:r>
        <w:rPr>
          <w:rFonts w:ascii="楷体" w:hAnsi="楷体" w:eastAsia="楷体" w:cs="楷体"/>
          <w:spacing w:val="-79"/>
          <w:sz w:val="27"/>
          <w:szCs w:val="27"/>
        </w:rPr>
        <w:t xml:space="preserve"> </w:t>
      </w:r>
      <w:r>
        <w:rPr>
          <w:rFonts w:ascii="楷体" w:hAnsi="楷体" w:eastAsia="楷体" w:cs="楷体"/>
          <w:spacing w:val="-4"/>
          <w:sz w:val="27"/>
          <w:szCs w:val="27"/>
        </w:rPr>
        <w:t xml:space="preserve">l </w:t>
      </w:r>
      <w:r>
        <w:rPr>
          <w:rFonts w:ascii="楷体" w:hAnsi="楷体" w:eastAsia="楷体" w:cs="楷体"/>
          <w:spacing w:val="-5"/>
          <w:sz w:val="27"/>
          <w:szCs w:val="27"/>
        </w:rPr>
        <w:t>Psychiatry 38</w:t>
      </w:r>
      <w:r>
        <w:rPr>
          <w:rFonts w:ascii="楷体" w:hAnsi="楷体" w:eastAsia="楷体" w:cs="楷体"/>
          <w:spacing w:val="62"/>
          <w:sz w:val="27"/>
          <w:szCs w:val="27"/>
        </w:rPr>
        <w:t xml:space="preserve"> </w:t>
      </w:r>
      <w:r>
        <w:rPr>
          <w:rFonts w:ascii="楷体" w:hAnsi="楷体" w:eastAsia="楷体" w:cs="楷体"/>
          <w:spacing w:val="-5"/>
          <w:sz w:val="27"/>
          <w:szCs w:val="27"/>
        </w:rPr>
        <w:t>(1937):108</w:t>
      </w:r>
      <w:r>
        <w:rPr>
          <w:rFonts w:ascii="楷体" w:hAnsi="楷体" w:eastAsia="楷体" w:cs="楷体"/>
          <w:spacing w:val="-48"/>
          <w:sz w:val="27"/>
          <w:szCs w:val="27"/>
        </w:rPr>
        <w:t xml:space="preserve"> </w:t>
      </w:r>
      <w:r>
        <w:rPr>
          <w:rFonts w:ascii="楷体" w:hAnsi="楷体" w:eastAsia="楷体" w:cs="楷体"/>
          <w:spacing w:val="-5"/>
          <w:sz w:val="27"/>
          <w:szCs w:val="27"/>
        </w:rPr>
        <w:t>–35.</w:t>
      </w:r>
    </w:p>
    <w:p w14:paraId="68485BEF">
      <w:pPr>
        <w:spacing w:before="1" w:line="215" w:lineRule="auto"/>
        <w:ind w:left="8" w:right="135" w:hanging="1"/>
        <w:rPr>
          <w:rFonts w:ascii="楷体" w:hAnsi="楷体" w:eastAsia="楷体" w:cs="楷体"/>
          <w:sz w:val="27"/>
          <w:szCs w:val="27"/>
        </w:rPr>
      </w:pPr>
      <w:r>
        <w:rPr>
          <w:rFonts w:ascii="楷体" w:hAnsi="楷体" w:eastAsia="楷体" w:cs="楷体"/>
          <w:spacing w:val="-1"/>
          <w:sz w:val="27"/>
          <w:szCs w:val="27"/>
        </w:rPr>
        <w:t>74. J.M. Nielsen, Agnosia, Apraxia, Aphasia: Their Value</w:t>
      </w:r>
      <w:r>
        <w:rPr>
          <w:rFonts w:ascii="楷体" w:hAnsi="楷体" w:eastAsia="楷体" w:cs="楷体"/>
          <w:spacing w:val="54"/>
          <w:sz w:val="27"/>
          <w:szCs w:val="27"/>
        </w:rPr>
        <w:t xml:space="preserve"> </w:t>
      </w:r>
      <w:r>
        <w:rPr>
          <w:rFonts w:ascii="楷体" w:hAnsi="楷体" w:eastAsia="楷体" w:cs="楷体"/>
          <w:spacing w:val="-1"/>
          <w:sz w:val="27"/>
          <w:szCs w:val="27"/>
        </w:rPr>
        <w:t>in Cerebral</w:t>
      </w:r>
      <w:r>
        <w:rPr>
          <w:rFonts w:ascii="楷体" w:hAnsi="楷体" w:eastAsia="楷体" w:cs="楷体"/>
          <w:sz w:val="27"/>
          <w:szCs w:val="27"/>
        </w:rPr>
        <w:t xml:space="preserve"> </w:t>
      </w:r>
      <w:r>
        <w:rPr>
          <w:rFonts w:ascii="楷体" w:hAnsi="楷体" w:eastAsia="楷体" w:cs="楷体"/>
          <w:spacing w:val="-2"/>
          <w:sz w:val="27"/>
          <w:szCs w:val="27"/>
        </w:rPr>
        <w:t>Localization, 2nded.</w:t>
      </w:r>
      <w:r>
        <w:rPr>
          <w:rFonts w:ascii="楷体" w:hAnsi="楷体" w:eastAsia="楷体" w:cs="楷体"/>
          <w:spacing w:val="-65"/>
          <w:sz w:val="27"/>
          <w:szCs w:val="27"/>
        </w:rPr>
        <w:t xml:space="preserve"> </w:t>
      </w:r>
      <w:r>
        <w:rPr>
          <w:rFonts w:ascii="楷体" w:hAnsi="楷体" w:eastAsia="楷体" w:cs="楷体"/>
          <w:spacing w:val="-2"/>
          <w:sz w:val="27"/>
          <w:szCs w:val="27"/>
        </w:rPr>
        <w:t>(New York: Hoebner,</w:t>
      </w:r>
      <w:r>
        <w:rPr>
          <w:rFonts w:ascii="楷体" w:hAnsi="楷体" w:eastAsia="楷体" w:cs="楷体"/>
          <w:spacing w:val="25"/>
          <w:sz w:val="27"/>
          <w:szCs w:val="27"/>
        </w:rPr>
        <w:t xml:space="preserve"> </w:t>
      </w:r>
      <w:r>
        <w:rPr>
          <w:rFonts w:ascii="楷体" w:hAnsi="楷体" w:eastAsia="楷体" w:cs="楷体"/>
          <w:spacing w:val="-2"/>
          <w:sz w:val="27"/>
          <w:szCs w:val="27"/>
        </w:rPr>
        <w:t>1946).</w:t>
      </w:r>
    </w:p>
    <w:p w14:paraId="5758E515">
      <w:pPr>
        <w:spacing w:line="215" w:lineRule="auto"/>
        <w:ind w:left="7"/>
        <w:rPr>
          <w:rFonts w:ascii="楷体" w:hAnsi="楷体" w:eastAsia="楷体" w:cs="楷体"/>
          <w:sz w:val="27"/>
          <w:szCs w:val="27"/>
        </w:rPr>
      </w:pPr>
      <w:r>
        <w:rPr>
          <w:rFonts w:ascii="楷体" w:hAnsi="楷体" w:eastAsia="楷体" w:cs="楷体"/>
          <w:spacing w:val="-7"/>
          <w:sz w:val="27"/>
          <w:szCs w:val="27"/>
        </w:rPr>
        <w:t>75. C. Foix, “Sur</w:t>
      </w:r>
      <w:r>
        <w:rPr>
          <w:rFonts w:ascii="楷体" w:hAnsi="楷体" w:eastAsia="楷体" w:cs="楷体"/>
          <w:spacing w:val="15"/>
          <w:sz w:val="27"/>
          <w:szCs w:val="27"/>
        </w:rPr>
        <w:t xml:space="preserve"> </w:t>
      </w:r>
      <w:r>
        <w:rPr>
          <w:rFonts w:ascii="楷体" w:hAnsi="楷体" w:eastAsia="楷体" w:cs="楷体"/>
          <w:spacing w:val="-7"/>
          <w:sz w:val="27"/>
          <w:szCs w:val="27"/>
        </w:rPr>
        <w:t>une vari</w:t>
      </w:r>
      <w:r>
        <w:rPr>
          <w:rFonts w:ascii="楷体" w:hAnsi="楷体" w:eastAsia="楷体" w:cs="楷体"/>
          <w:spacing w:val="-61"/>
          <w:sz w:val="27"/>
          <w:szCs w:val="27"/>
        </w:rPr>
        <w:t xml:space="preserve"> </w:t>
      </w:r>
      <w:r>
        <w:rPr>
          <w:rFonts w:ascii="楷体" w:hAnsi="楷体" w:eastAsia="楷体" w:cs="楷体"/>
          <w:spacing w:val="-7"/>
          <w:sz w:val="27"/>
          <w:szCs w:val="27"/>
        </w:rPr>
        <w:t>ét</w:t>
      </w:r>
      <w:r>
        <w:rPr>
          <w:rFonts w:ascii="楷体" w:hAnsi="楷体" w:eastAsia="楷体" w:cs="楷体"/>
          <w:spacing w:val="-62"/>
          <w:sz w:val="27"/>
          <w:szCs w:val="27"/>
        </w:rPr>
        <w:t xml:space="preserve"> </w:t>
      </w:r>
      <w:r>
        <w:rPr>
          <w:rFonts w:ascii="楷体" w:hAnsi="楷体" w:eastAsia="楷体" w:cs="楷体"/>
          <w:spacing w:val="-7"/>
          <w:sz w:val="27"/>
          <w:szCs w:val="27"/>
        </w:rPr>
        <w:t>é</w:t>
      </w:r>
      <w:r>
        <w:rPr>
          <w:rFonts w:ascii="楷体" w:hAnsi="楷体" w:eastAsia="楷体" w:cs="楷体"/>
          <w:spacing w:val="10"/>
          <w:sz w:val="27"/>
          <w:szCs w:val="27"/>
        </w:rPr>
        <w:t xml:space="preserve"> </w:t>
      </w:r>
      <w:r>
        <w:rPr>
          <w:rFonts w:ascii="楷体" w:hAnsi="楷体" w:eastAsia="楷体" w:cs="楷体"/>
          <w:spacing w:val="-7"/>
          <w:sz w:val="27"/>
          <w:szCs w:val="27"/>
        </w:rPr>
        <w:t>de</w:t>
      </w:r>
      <w:r>
        <w:rPr>
          <w:rFonts w:ascii="楷体" w:hAnsi="楷体" w:eastAsia="楷体" w:cs="楷体"/>
          <w:spacing w:val="7"/>
          <w:sz w:val="27"/>
          <w:szCs w:val="27"/>
        </w:rPr>
        <w:t xml:space="preserve"> </w:t>
      </w:r>
      <w:r>
        <w:rPr>
          <w:rFonts w:ascii="楷体" w:hAnsi="楷体" w:eastAsia="楷体" w:cs="楷体"/>
          <w:spacing w:val="-7"/>
          <w:sz w:val="27"/>
          <w:szCs w:val="27"/>
        </w:rPr>
        <w:t>trou</w:t>
      </w:r>
      <w:r>
        <w:rPr>
          <w:rFonts w:ascii="楷体" w:hAnsi="楷体" w:eastAsia="楷体" w:cs="楷体"/>
          <w:spacing w:val="-8"/>
          <w:sz w:val="27"/>
          <w:szCs w:val="27"/>
        </w:rPr>
        <w:t>b</w:t>
      </w:r>
      <w:r>
        <w:rPr>
          <w:rFonts w:ascii="楷体" w:hAnsi="楷体" w:eastAsia="楷体" w:cs="楷体"/>
          <w:spacing w:val="-79"/>
          <w:sz w:val="27"/>
          <w:szCs w:val="27"/>
        </w:rPr>
        <w:t xml:space="preserve"> </w:t>
      </w:r>
      <w:r>
        <w:rPr>
          <w:rFonts w:ascii="楷体" w:hAnsi="楷体" w:eastAsia="楷体" w:cs="楷体"/>
          <w:spacing w:val="-8"/>
          <w:sz w:val="27"/>
          <w:szCs w:val="27"/>
        </w:rPr>
        <w:t>les</w:t>
      </w:r>
      <w:r>
        <w:rPr>
          <w:rFonts w:ascii="楷体" w:hAnsi="楷体" w:eastAsia="楷体" w:cs="楷体"/>
          <w:spacing w:val="13"/>
          <w:sz w:val="27"/>
          <w:szCs w:val="27"/>
        </w:rPr>
        <w:t xml:space="preserve"> </w:t>
      </w:r>
      <w:r>
        <w:rPr>
          <w:rFonts w:ascii="楷体" w:hAnsi="楷体" w:eastAsia="楷体" w:cs="楷体"/>
          <w:spacing w:val="-8"/>
          <w:sz w:val="27"/>
          <w:szCs w:val="27"/>
        </w:rPr>
        <w:t>bi</w:t>
      </w:r>
      <w:r>
        <w:rPr>
          <w:rFonts w:ascii="楷体" w:hAnsi="楷体" w:eastAsia="楷体" w:cs="楷体"/>
          <w:spacing w:val="-79"/>
          <w:sz w:val="27"/>
          <w:szCs w:val="27"/>
        </w:rPr>
        <w:t xml:space="preserve"> </w:t>
      </w:r>
      <w:r>
        <w:rPr>
          <w:rFonts w:ascii="楷体" w:hAnsi="楷体" w:eastAsia="楷体" w:cs="楷体"/>
          <w:spacing w:val="-8"/>
          <w:sz w:val="27"/>
          <w:szCs w:val="27"/>
        </w:rPr>
        <w:t>lateraux</w:t>
      </w:r>
      <w:r>
        <w:rPr>
          <w:rFonts w:ascii="楷体" w:hAnsi="楷体" w:eastAsia="楷体" w:cs="楷体"/>
          <w:spacing w:val="9"/>
          <w:sz w:val="27"/>
          <w:szCs w:val="27"/>
        </w:rPr>
        <w:t xml:space="preserve"> </w:t>
      </w:r>
      <w:r>
        <w:rPr>
          <w:rFonts w:ascii="楷体" w:hAnsi="楷体" w:eastAsia="楷体" w:cs="楷体"/>
          <w:spacing w:val="-8"/>
          <w:sz w:val="27"/>
          <w:szCs w:val="27"/>
        </w:rPr>
        <w:t>de</w:t>
      </w:r>
      <w:r>
        <w:rPr>
          <w:rFonts w:ascii="楷体" w:hAnsi="楷体" w:eastAsia="楷体" w:cs="楷体"/>
          <w:spacing w:val="56"/>
          <w:sz w:val="27"/>
          <w:szCs w:val="27"/>
        </w:rPr>
        <w:t xml:space="preserve"> </w:t>
      </w:r>
      <w:r>
        <w:rPr>
          <w:rFonts w:ascii="楷体" w:hAnsi="楷体" w:eastAsia="楷体" w:cs="楷体"/>
          <w:spacing w:val="-8"/>
          <w:sz w:val="27"/>
          <w:szCs w:val="27"/>
        </w:rPr>
        <w:t>la</w:t>
      </w:r>
    </w:p>
    <w:p w14:paraId="7FC9B279">
      <w:pPr>
        <w:spacing w:before="1" w:line="215" w:lineRule="auto"/>
        <w:ind w:left="12"/>
        <w:rPr>
          <w:rFonts w:ascii="楷体" w:hAnsi="楷体" w:eastAsia="楷体" w:cs="楷体"/>
          <w:sz w:val="27"/>
          <w:szCs w:val="27"/>
        </w:rPr>
      </w:pPr>
      <w:r>
        <w:rPr>
          <w:rFonts w:ascii="楷体" w:hAnsi="楷体" w:eastAsia="楷体" w:cs="楷体"/>
          <w:spacing w:val="-8"/>
          <w:sz w:val="27"/>
          <w:szCs w:val="27"/>
        </w:rPr>
        <w:t>sensibi</w:t>
      </w:r>
      <w:r>
        <w:rPr>
          <w:rFonts w:ascii="楷体" w:hAnsi="楷体" w:eastAsia="楷体" w:cs="楷体"/>
          <w:spacing w:val="-79"/>
          <w:sz w:val="27"/>
          <w:szCs w:val="27"/>
        </w:rPr>
        <w:t xml:space="preserve"> </w:t>
      </w:r>
      <w:r>
        <w:rPr>
          <w:rFonts w:ascii="楷体" w:hAnsi="楷体" w:eastAsia="楷体" w:cs="楷体"/>
          <w:spacing w:val="-8"/>
          <w:sz w:val="27"/>
          <w:szCs w:val="27"/>
        </w:rPr>
        <w:t>li</w:t>
      </w:r>
      <w:r>
        <w:rPr>
          <w:rFonts w:ascii="楷体" w:hAnsi="楷体" w:eastAsia="楷体" w:cs="楷体"/>
          <w:spacing w:val="-62"/>
          <w:sz w:val="27"/>
          <w:szCs w:val="27"/>
        </w:rPr>
        <w:t xml:space="preserve"> </w:t>
      </w:r>
      <w:r>
        <w:rPr>
          <w:rFonts w:ascii="楷体" w:hAnsi="楷体" w:eastAsia="楷体" w:cs="楷体"/>
          <w:spacing w:val="-8"/>
          <w:sz w:val="27"/>
          <w:szCs w:val="27"/>
        </w:rPr>
        <w:t>é par</w:t>
      </w:r>
      <w:r>
        <w:rPr>
          <w:rFonts w:ascii="楷体" w:hAnsi="楷体" w:eastAsia="楷体" w:cs="楷体"/>
          <w:spacing w:val="56"/>
          <w:sz w:val="27"/>
          <w:szCs w:val="27"/>
        </w:rPr>
        <w:t xml:space="preserve"> </w:t>
      </w:r>
      <w:r>
        <w:rPr>
          <w:rFonts w:ascii="楷体" w:hAnsi="楷体" w:eastAsia="楷体" w:cs="楷体"/>
          <w:spacing w:val="-8"/>
          <w:sz w:val="27"/>
          <w:szCs w:val="27"/>
        </w:rPr>
        <w:t>l</w:t>
      </w:r>
      <w:r>
        <w:rPr>
          <w:rFonts w:ascii="楷体" w:hAnsi="楷体" w:eastAsia="楷体" w:cs="楷体"/>
          <w:spacing w:val="-61"/>
          <w:sz w:val="27"/>
          <w:szCs w:val="27"/>
        </w:rPr>
        <w:t xml:space="preserve"> </w:t>
      </w:r>
      <w:r>
        <w:rPr>
          <w:rFonts w:ascii="楷体" w:hAnsi="楷体" w:eastAsia="楷体" w:cs="楷体"/>
          <w:spacing w:val="-8"/>
          <w:sz w:val="27"/>
          <w:szCs w:val="27"/>
        </w:rPr>
        <w:t>ésion uni</w:t>
      </w:r>
      <w:r>
        <w:rPr>
          <w:rFonts w:ascii="楷体" w:hAnsi="楷体" w:eastAsia="楷体" w:cs="楷体"/>
          <w:spacing w:val="-79"/>
          <w:sz w:val="27"/>
          <w:szCs w:val="27"/>
        </w:rPr>
        <w:t xml:space="preserve"> </w:t>
      </w:r>
      <w:r>
        <w:rPr>
          <w:rFonts w:ascii="楷体" w:hAnsi="楷体" w:eastAsia="楷体" w:cs="楷体"/>
          <w:spacing w:val="-8"/>
          <w:sz w:val="27"/>
          <w:szCs w:val="27"/>
        </w:rPr>
        <w:t>laterale de</w:t>
      </w:r>
      <w:r>
        <w:rPr>
          <w:rFonts w:ascii="楷体" w:hAnsi="楷体" w:eastAsia="楷体" w:cs="楷体"/>
          <w:spacing w:val="9"/>
          <w:sz w:val="27"/>
          <w:szCs w:val="27"/>
        </w:rPr>
        <w:t xml:space="preserve"> </w:t>
      </w:r>
      <w:r>
        <w:rPr>
          <w:rFonts w:ascii="楷体" w:hAnsi="楷体" w:eastAsia="楷体" w:cs="楷体"/>
          <w:spacing w:val="-8"/>
          <w:sz w:val="27"/>
          <w:szCs w:val="27"/>
        </w:rPr>
        <w:t>cerveau,</w:t>
      </w:r>
      <w:r>
        <w:rPr>
          <w:rFonts w:ascii="楷体" w:hAnsi="楷体" w:eastAsia="楷体" w:cs="楷体"/>
          <w:spacing w:val="-99"/>
          <w:sz w:val="27"/>
          <w:szCs w:val="27"/>
        </w:rPr>
        <w:t xml:space="preserve"> </w:t>
      </w:r>
      <w:r>
        <w:rPr>
          <w:rFonts w:ascii="楷体" w:hAnsi="楷体" w:eastAsia="楷体" w:cs="楷体"/>
          <w:spacing w:val="-8"/>
          <w:sz w:val="27"/>
          <w:szCs w:val="27"/>
        </w:rPr>
        <w:t>” Rev Neuro</w:t>
      </w:r>
      <w:r>
        <w:rPr>
          <w:rFonts w:ascii="楷体" w:hAnsi="楷体" w:eastAsia="楷体" w:cs="楷体"/>
          <w:spacing w:val="-79"/>
          <w:sz w:val="27"/>
          <w:szCs w:val="27"/>
        </w:rPr>
        <w:t xml:space="preserve"> </w:t>
      </w:r>
      <w:r>
        <w:rPr>
          <w:rFonts w:ascii="楷体" w:hAnsi="楷体" w:eastAsia="楷体" w:cs="楷体"/>
          <w:spacing w:val="-8"/>
          <w:sz w:val="27"/>
          <w:szCs w:val="27"/>
        </w:rPr>
        <w:t>l</w:t>
      </w:r>
      <w:r>
        <w:rPr>
          <w:rFonts w:ascii="楷体" w:hAnsi="楷体" w:eastAsia="楷体" w:cs="楷体"/>
          <w:spacing w:val="61"/>
          <w:sz w:val="27"/>
          <w:szCs w:val="27"/>
        </w:rPr>
        <w:t xml:space="preserve"> </w:t>
      </w:r>
      <w:r>
        <w:rPr>
          <w:rFonts w:ascii="楷体" w:hAnsi="楷体" w:eastAsia="楷体" w:cs="楷体"/>
          <w:spacing w:val="-8"/>
          <w:sz w:val="27"/>
          <w:szCs w:val="27"/>
        </w:rPr>
        <w:t>(Paris)</w:t>
      </w:r>
    </w:p>
    <w:p w14:paraId="22F4DEFE">
      <w:pPr>
        <w:spacing w:before="1" w:line="215" w:lineRule="auto"/>
        <w:ind w:left="4"/>
        <w:rPr>
          <w:rFonts w:ascii="楷体" w:hAnsi="楷体" w:eastAsia="楷体" w:cs="楷体"/>
          <w:sz w:val="27"/>
          <w:szCs w:val="27"/>
        </w:rPr>
      </w:pPr>
      <w:r>
        <w:rPr>
          <w:rFonts w:ascii="楷体" w:hAnsi="楷体" w:eastAsia="楷体" w:cs="楷体"/>
          <w:spacing w:val="-10"/>
          <w:sz w:val="27"/>
          <w:szCs w:val="27"/>
        </w:rPr>
        <w:t>29</w:t>
      </w:r>
      <w:r>
        <w:rPr>
          <w:rFonts w:ascii="楷体" w:hAnsi="楷体" w:eastAsia="楷体" w:cs="楷体"/>
          <w:spacing w:val="73"/>
          <w:sz w:val="27"/>
          <w:szCs w:val="27"/>
        </w:rPr>
        <w:t xml:space="preserve"> </w:t>
      </w:r>
      <w:r>
        <w:rPr>
          <w:rFonts w:ascii="楷体" w:hAnsi="楷体" w:eastAsia="楷体" w:cs="楷体"/>
          <w:spacing w:val="-10"/>
          <w:sz w:val="27"/>
          <w:szCs w:val="27"/>
        </w:rPr>
        <w:t>(1922): 322</w:t>
      </w:r>
      <w:r>
        <w:rPr>
          <w:rFonts w:ascii="楷体" w:hAnsi="楷体" w:eastAsia="楷体" w:cs="楷体"/>
          <w:spacing w:val="-48"/>
          <w:sz w:val="27"/>
          <w:szCs w:val="27"/>
        </w:rPr>
        <w:t xml:space="preserve"> </w:t>
      </w:r>
      <w:r>
        <w:rPr>
          <w:rFonts w:ascii="楷体" w:hAnsi="楷体" w:eastAsia="楷体" w:cs="楷体"/>
          <w:spacing w:val="-10"/>
          <w:sz w:val="27"/>
          <w:szCs w:val="27"/>
        </w:rPr>
        <w:t>–31.</w:t>
      </w:r>
    </w:p>
    <w:p w14:paraId="2D4BFA5C">
      <w:pPr>
        <w:spacing w:before="1" w:line="214" w:lineRule="auto"/>
        <w:ind w:left="6" w:right="1134" w:firstLine="1"/>
        <w:rPr>
          <w:rFonts w:ascii="楷体" w:hAnsi="楷体" w:eastAsia="楷体" w:cs="楷体"/>
          <w:sz w:val="27"/>
          <w:szCs w:val="27"/>
        </w:rPr>
      </w:pPr>
      <w:r>
        <w:rPr>
          <w:rFonts w:ascii="楷体" w:hAnsi="楷体" w:eastAsia="楷体" w:cs="楷体"/>
          <w:sz w:val="27"/>
          <w:szCs w:val="27"/>
        </w:rPr>
        <w:t>76. K. Goldstein, “</w:t>
      </w:r>
      <w:r>
        <w:rPr>
          <w:rFonts w:ascii="Courier New" w:hAnsi="Courier New" w:eastAsia="Courier New" w:cs="Courier New"/>
          <w:sz w:val="27"/>
          <w:szCs w:val="27"/>
        </w:rPr>
        <w:t>Ü</w:t>
      </w:r>
      <w:r>
        <w:rPr>
          <w:rFonts w:ascii="楷体" w:hAnsi="楷体" w:eastAsia="楷体" w:cs="楷体"/>
          <w:sz w:val="27"/>
          <w:szCs w:val="27"/>
        </w:rPr>
        <w:t>ber kortica</w:t>
      </w:r>
      <w:r>
        <w:rPr>
          <w:rFonts w:ascii="楷体" w:hAnsi="楷体" w:eastAsia="楷体" w:cs="楷体"/>
          <w:spacing w:val="-79"/>
          <w:sz w:val="27"/>
          <w:szCs w:val="27"/>
        </w:rPr>
        <w:t xml:space="preserve"> </w:t>
      </w:r>
      <w:r>
        <w:rPr>
          <w:rFonts w:ascii="楷体" w:hAnsi="楷体" w:eastAsia="楷体" w:cs="楷体"/>
          <w:spacing w:val="-1"/>
          <w:sz w:val="27"/>
          <w:szCs w:val="27"/>
        </w:rPr>
        <w:t>le Sensibi</w:t>
      </w:r>
      <w:r>
        <w:rPr>
          <w:rFonts w:ascii="楷体" w:hAnsi="楷体" w:eastAsia="楷体" w:cs="楷体"/>
          <w:spacing w:val="-79"/>
          <w:sz w:val="27"/>
          <w:szCs w:val="27"/>
        </w:rPr>
        <w:t xml:space="preserve"> </w:t>
      </w:r>
      <w:r>
        <w:rPr>
          <w:rFonts w:ascii="楷体" w:hAnsi="楷体" w:eastAsia="楷体" w:cs="楷体"/>
          <w:spacing w:val="-1"/>
          <w:sz w:val="27"/>
          <w:szCs w:val="27"/>
        </w:rPr>
        <w:t>lit</w:t>
      </w:r>
      <w:r>
        <w:rPr>
          <w:rFonts w:ascii="Courier New" w:hAnsi="Courier New" w:eastAsia="Courier New" w:cs="Courier New"/>
          <w:spacing w:val="-1"/>
          <w:sz w:val="27"/>
          <w:szCs w:val="27"/>
        </w:rPr>
        <w:t>ä</w:t>
      </w:r>
      <w:r>
        <w:rPr>
          <w:rFonts w:ascii="楷体" w:hAnsi="楷体" w:eastAsia="楷体" w:cs="楷体"/>
          <w:spacing w:val="-1"/>
          <w:sz w:val="27"/>
          <w:szCs w:val="27"/>
        </w:rPr>
        <w:t>tst</w:t>
      </w:r>
      <w:r>
        <w:rPr>
          <w:rFonts w:ascii="Courier New" w:hAnsi="Courier New" w:eastAsia="Courier New" w:cs="Courier New"/>
          <w:spacing w:val="-1"/>
          <w:sz w:val="27"/>
          <w:szCs w:val="27"/>
        </w:rPr>
        <w:t>ö</w:t>
      </w:r>
      <w:r>
        <w:rPr>
          <w:rFonts w:ascii="楷体" w:hAnsi="楷体" w:eastAsia="楷体" w:cs="楷体"/>
          <w:spacing w:val="-1"/>
          <w:sz w:val="27"/>
          <w:szCs w:val="27"/>
        </w:rPr>
        <w:t>rungen,</w:t>
      </w:r>
      <w:r>
        <w:rPr>
          <w:rFonts w:ascii="楷体" w:hAnsi="楷体" w:eastAsia="楷体" w:cs="楷体"/>
          <w:spacing w:val="-99"/>
          <w:sz w:val="27"/>
          <w:szCs w:val="27"/>
        </w:rPr>
        <w:t xml:space="preserve"> </w:t>
      </w:r>
      <w:r>
        <w:rPr>
          <w:rFonts w:ascii="楷体" w:hAnsi="楷体" w:eastAsia="楷体" w:cs="楷体"/>
          <w:spacing w:val="-1"/>
          <w:sz w:val="27"/>
          <w:szCs w:val="27"/>
        </w:rPr>
        <w:t>”</w:t>
      </w:r>
      <w:r>
        <w:rPr>
          <w:rFonts w:ascii="楷体" w:hAnsi="楷体" w:eastAsia="楷体" w:cs="楷体"/>
          <w:sz w:val="27"/>
          <w:szCs w:val="27"/>
        </w:rPr>
        <w:t xml:space="preserve"> </w:t>
      </w:r>
      <w:r>
        <w:rPr>
          <w:rFonts w:ascii="楷体" w:hAnsi="楷体" w:eastAsia="楷体" w:cs="楷体"/>
          <w:spacing w:val="-5"/>
          <w:sz w:val="27"/>
          <w:szCs w:val="27"/>
        </w:rPr>
        <w:t>Neuro</w:t>
      </w:r>
      <w:r>
        <w:rPr>
          <w:rFonts w:ascii="楷体" w:hAnsi="楷体" w:eastAsia="楷体" w:cs="楷体"/>
          <w:spacing w:val="-79"/>
          <w:sz w:val="27"/>
          <w:szCs w:val="27"/>
        </w:rPr>
        <w:t xml:space="preserve"> </w:t>
      </w:r>
      <w:r>
        <w:rPr>
          <w:rFonts w:ascii="楷体" w:hAnsi="楷体" w:eastAsia="楷体" w:cs="楷体"/>
          <w:spacing w:val="-5"/>
          <w:sz w:val="27"/>
          <w:szCs w:val="27"/>
        </w:rPr>
        <w:t>logisches Zentralb</w:t>
      </w:r>
      <w:r>
        <w:rPr>
          <w:rFonts w:ascii="楷体" w:hAnsi="楷体" w:eastAsia="楷体" w:cs="楷体"/>
          <w:spacing w:val="-79"/>
          <w:sz w:val="27"/>
          <w:szCs w:val="27"/>
        </w:rPr>
        <w:t xml:space="preserve"> </w:t>
      </w:r>
      <w:r>
        <w:rPr>
          <w:rFonts w:ascii="楷体" w:hAnsi="楷体" w:eastAsia="楷体" w:cs="楷体"/>
          <w:spacing w:val="-5"/>
          <w:sz w:val="27"/>
          <w:szCs w:val="27"/>
        </w:rPr>
        <w:t>latt 19(1916):</w:t>
      </w:r>
      <w:r>
        <w:rPr>
          <w:rFonts w:ascii="楷体" w:hAnsi="楷体" w:eastAsia="楷体" w:cs="楷体"/>
          <w:spacing w:val="7"/>
          <w:sz w:val="27"/>
          <w:szCs w:val="27"/>
        </w:rPr>
        <w:t xml:space="preserve"> </w:t>
      </w:r>
      <w:r>
        <w:rPr>
          <w:rFonts w:ascii="楷体" w:hAnsi="楷体" w:eastAsia="楷体" w:cs="楷体"/>
          <w:spacing w:val="-5"/>
          <w:sz w:val="27"/>
          <w:szCs w:val="27"/>
        </w:rPr>
        <w:t>82</w:t>
      </w:r>
      <w:r>
        <w:rPr>
          <w:rFonts w:ascii="楷体" w:hAnsi="楷体" w:eastAsia="楷体" w:cs="楷体"/>
          <w:spacing w:val="-6"/>
          <w:sz w:val="27"/>
          <w:szCs w:val="27"/>
        </w:rPr>
        <w:t>5</w:t>
      </w:r>
      <w:r>
        <w:rPr>
          <w:rFonts w:ascii="楷体" w:hAnsi="楷体" w:eastAsia="楷体" w:cs="楷体"/>
          <w:spacing w:val="-47"/>
          <w:sz w:val="27"/>
          <w:szCs w:val="27"/>
        </w:rPr>
        <w:t xml:space="preserve"> </w:t>
      </w:r>
      <w:r>
        <w:rPr>
          <w:rFonts w:ascii="楷体" w:hAnsi="楷体" w:eastAsia="楷体" w:cs="楷体"/>
          <w:spacing w:val="-6"/>
          <w:sz w:val="27"/>
          <w:szCs w:val="27"/>
        </w:rPr>
        <w:t>–7.</w:t>
      </w:r>
    </w:p>
    <w:p w14:paraId="174E3C45">
      <w:pPr>
        <w:spacing w:before="4" w:line="214" w:lineRule="auto"/>
        <w:ind w:left="10" w:right="810" w:hanging="3"/>
        <w:rPr>
          <w:rFonts w:ascii="楷体" w:hAnsi="楷体" w:eastAsia="楷体" w:cs="楷体"/>
          <w:sz w:val="27"/>
          <w:szCs w:val="27"/>
        </w:rPr>
      </w:pPr>
      <w:r>
        <w:rPr>
          <w:rFonts w:ascii="楷体" w:hAnsi="楷体" w:eastAsia="楷体" w:cs="楷体"/>
          <w:spacing w:val="-2"/>
          <w:sz w:val="27"/>
          <w:szCs w:val="27"/>
        </w:rPr>
        <w:t>77. J. Lhermitte and J.</w:t>
      </w:r>
      <w:r>
        <w:rPr>
          <w:rFonts w:ascii="楷体" w:hAnsi="楷体" w:eastAsia="楷体" w:cs="楷体"/>
          <w:spacing w:val="9"/>
          <w:sz w:val="27"/>
          <w:szCs w:val="27"/>
        </w:rPr>
        <w:t xml:space="preserve"> </w:t>
      </w:r>
      <w:r>
        <w:rPr>
          <w:rFonts w:ascii="楷体" w:hAnsi="楷体" w:eastAsia="楷体" w:cs="楷体"/>
          <w:spacing w:val="-2"/>
          <w:sz w:val="27"/>
          <w:szCs w:val="27"/>
        </w:rPr>
        <w:t>d</w:t>
      </w:r>
      <w:r>
        <w:rPr>
          <w:rFonts w:ascii="楷体" w:hAnsi="楷体" w:eastAsia="楷体" w:cs="楷体"/>
          <w:spacing w:val="-3"/>
          <w:sz w:val="27"/>
          <w:szCs w:val="27"/>
        </w:rPr>
        <w:t>e</w:t>
      </w:r>
      <w:r>
        <w:rPr>
          <w:rFonts w:ascii="楷体" w:hAnsi="楷体" w:eastAsia="楷体" w:cs="楷体"/>
          <w:spacing w:val="3"/>
          <w:sz w:val="27"/>
          <w:szCs w:val="27"/>
        </w:rPr>
        <w:t xml:space="preserve"> </w:t>
      </w:r>
      <w:r>
        <w:rPr>
          <w:rFonts w:ascii="楷体" w:hAnsi="楷体" w:eastAsia="楷体" w:cs="楷体"/>
          <w:spacing w:val="-3"/>
          <w:sz w:val="27"/>
          <w:szCs w:val="27"/>
        </w:rPr>
        <w:t>Ajuriaguerra, “Asymbol</w:t>
      </w:r>
      <w:r>
        <w:rPr>
          <w:rFonts w:ascii="楷体" w:hAnsi="楷体" w:eastAsia="楷体" w:cs="楷体"/>
          <w:spacing w:val="-84"/>
          <w:sz w:val="27"/>
          <w:szCs w:val="27"/>
        </w:rPr>
        <w:t xml:space="preserve"> </w:t>
      </w:r>
      <w:r>
        <w:rPr>
          <w:rFonts w:ascii="楷体" w:hAnsi="楷体" w:eastAsia="楷体" w:cs="楷体"/>
          <w:spacing w:val="-3"/>
          <w:sz w:val="27"/>
          <w:szCs w:val="27"/>
        </w:rPr>
        <w:t>ie</w:t>
      </w:r>
      <w:r>
        <w:rPr>
          <w:rFonts w:ascii="楷体" w:hAnsi="楷体" w:eastAsia="楷体" w:cs="楷体"/>
          <w:spacing w:val="7"/>
          <w:sz w:val="27"/>
          <w:szCs w:val="27"/>
        </w:rPr>
        <w:t xml:space="preserve"> </w:t>
      </w:r>
      <w:r>
        <w:rPr>
          <w:rFonts w:ascii="楷体" w:hAnsi="楷体" w:eastAsia="楷体" w:cs="楷体"/>
          <w:spacing w:val="-3"/>
          <w:sz w:val="27"/>
          <w:szCs w:val="27"/>
        </w:rPr>
        <w:t>tacti</w:t>
      </w:r>
      <w:r>
        <w:rPr>
          <w:rFonts w:ascii="楷体" w:hAnsi="楷体" w:eastAsia="楷体" w:cs="楷体"/>
          <w:spacing w:val="-79"/>
          <w:sz w:val="27"/>
          <w:szCs w:val="27"/>
        </w:rPr>
        <w:t xml:space="preserve"> </w:t>
      </w:r>
      <w:r>
        <w:rPr>
          <w:rFonts w:ascii="楷体" w:hAnsi="楷体" w:eastAsia="楷体" w:cs="楷体"/>
          <w:spacing w:val="-3"/>
          <w:sz w:val="27"/>
          <w:szCs w:val="27"/>
        </w:rPr>
        <w:t>le</w:t>
      </w:r>
      <w:r>
        <w:rPr>
          <w:rFonts w:ascii="楷体" w:hAnsi="楷体" w:eastAsia="楷体" w:cs="楷体"/>
          <w:spacing w:val="11"/>
          <w:sz w:val="27"/>
          <w:szCs w:val="27"/>
        </w:rPr>
        <w:t xml:space="preserve"> </w:t>
      </w:r>
      <w:r>
        <w:rPr>
          <w:rFonts w:ascii="楷体" w:hAnsi="楷体" w:eastAsia="楷体" w:cs="楷体"/>
          <w:spacing w:val="-3"/>
          <w:sz w:val="27"/>
          <w:szCs w:val="27"/>
        </w:rPr>
        <w:t>et</w:t>
      </w:r>
      <w:r>
        <w:rPr>
          <w:rFonts w:ascii="楷体" w:hAnsi="楷体" w:eastAsia="楷体" w:cs="楷体"/>
          <w:sz w:val="27"/>
          <w:szCs w:val="27"/>
        </w:rPr>
        <w:t xml:space="preserve"> </w:t>
      </w:r>
      <w:r>
        <w:rPr>
          <w:rFonts w:ascii="楷体" w:hAnsi="楷体" w:eastAsia="楷体" w:cs="楷体"/>
          <w:spacing w:val="-1"/>
          <w:sz w:val="27"/>
          <w:szCs w:val="27"/>
        </w:rPr>
        <w:t xml:space="preserve">hallucinations du toucher. </w:t>
      </w:r>
      <w:r>
        <w:rPr>
          <w:rFonts w:ascii="Courier New" w:hAnsi="Courier New" w:eastAsia="Courier New" w:cs="Courier New"/>
          <w:spacing w:val="-1"/>
          <w:sz w:val="27"/>
          <w:szCs w:val="27"/>
        </w:rPr>
        <w:t>É</w:t>
      </w:r>
      <w:r>
        <w:rPr>
          <w:rFonts w:ascii="楷体" w:hAnsi="楷体" w:eastAsia="楷体" w:cs="楷体"/>
          <w:spacing w:val="-1"/>
          <w:sz w:val="27"/>
          <w:szCs w:val="27"/>
        </w:rPr>
        <w:t>tude ana</w:t>
      </w:r>
      <w:r>
        <w:rPr>
          <w:rFonts w:ascii="楷体" w:hAnsi="楷体" w:eastAsia="楷体" w:cs="楷体"/>
          <w:spacing w:val="-2"/>
          <w:sz w:val="27"/>
          <w:szCs w:val="27"/>
        </w:rPr>
        <w:t>tomoclinique,</w:t>
      </w:r>
      <w:r>
        <w:rPr>
          <w:rFonts w:ascii="楷体" w:hAnsi="楷体" w:eastAsia="楷体" w:cs="楷体"/>
          <w:spacing w:val="-99"/>
          <w:sz w:val="27"/>
          <w:szCs w:val="27"/>
        </w:rPr>
        <w:t xml:space="preserve"> </w:t>
      </w:r>
      <w:r>
        <w:rPr>
          <w:rFonts w:ascii="楷体" w:hAnsi="楷体" w:eastAsia="楷体" w:cs="楷体"/>
          <w:spacing w:val="-2"/>
          <w:sz w:val="27"/>
          <w:szCs w:val="27"/>
        </w:rPr>
        <w:t>”</w:t>
      </w:r>
      <w:r>
        <w:rPr>
          <w:rFonts w:ascii="楷体" w:hAnsi="楷体" w:eastAsia="楷体" w:cs="楷体"/>
          <w:spacing w:val="-24"/>
          <w:sz w:val="27"/>
          <w:szCs w:val="27"/>
        </w:rPr>
        <w:t xml:space="preserve"> </w:t>
      </w:r>
      <w:r>
        <w:rPr>
          <w:rFonts w:ascii="楷体" w:hAnsi="楷体" w:eastAsia="楷体" w:cs="楷体"/>
          <w:spacing w:val="-2"/>
          <w:sz w:val="27"/>
          <w:szCs w:val="27"/>
        </w:rPr>
        <w:t>Rev Neuro</w:t>
      </w:r>
      <w:r>
        <w:rPr>
          <w:rFonts w:ascii="楷体" w:hAnsi="楷体" w:eastAsia="楷体" w:cs="楷体"/>
          <w:spacing w:val="-79"/>
          <w:sz w:val="27"/>
          <w:szCs w:val="27"/>
        </w:rPr>
        <w:t xml:space="preserve"> </w:t>
      </w:r>
      <w:r>
        <w:rPr>
          <w:rFonts w:ascii="楷体" w:hAnsi="楷体" w:eastAsia="楷体" w:cs="楷体"/>
          <w:spacing w:val="-2"/>
          <w:sz w:val="27"/>
          <w:szCs w:val="27"/>
        </w:rPr>
        <w:t>l</w:t>
      </w:r>
      <w:r>
        <w:rPr>
          <w:rFonts w:ascii="楷体" w:hAnsi="楷体" w:eastAsia="楷体" w:cs="楷体"/>
          <w:sz w:val="27"/>
          <w:szCs w:val="27"/>
        </w:rPr>
        <w:t xml:space="preserve"> </w:t>
      </w:r>
      <w:r>
        <w:rPr>
          <w:rFonts w:ascii="楷体" w:hAnsi="楷体" w:eastAsia="楷体" w:cs="楷体"/>
          <w:spacing w:val="-8"/>
          <w:sz w:val="27"/>
          <w:szCs w:val="27"/>
        </w:rPr>
        <w:t>(Paris)</w:t>
      </w:r>
      <w:r>
        <w:rPr>
          <w:rFonts w:ascii="楷体" w:hAnsi="楷体" w:eastAsia="楷体" w:cs="楷体"/>
          <w:spacing w:val="64"/>
          <w:sz w:val="27"/>
          <w:szCs w:val="27"/>
        </w:rPr>
        <w:t xml:space="preserve"> </w:t>
      </w:r>
      <w:r>
        <w:rPr>
          <w:rFonts w:ascii="楷体" w:hAnsi="楷体" w:eastAsia="楷体" w:cs="楷体"/>
          <w:spacing w:val="-8"/>
          <w:sz w:val="27"/>
          <w:szCs w:val="27"/>
        </w:rPr>
        <w:t>(1938): 492</w:t>
      </w:r>
      <w:r>
        <w:rPr>
          <w:rFonts w:ascii="楷体" w:hAnsi="楷体" w:eastAsia="楷体" w:cs="楷体"/>
          <w:spacing w:val="-47"/>
          <w:sz w:val="27"/>
          <w:szCs w:val="27"/>
        </w:rPr>
        <w:t xml:space="preserve"> </w:t>
      </w:r>
      <w:r>
        <w:rPr>
          <w:rFonts w:ascii="楷体" w:hAnsi="楷体" w:eastAsia="楷体" w:cs="楷体"/>
          <w:spacing w:val="-8"/>
          <w:sz w:val="27"/>
          <w:szCs w:val="27"/>
        </w:rPr>
        <w:t>–5.</w:t>
      </w:r>
    </w:p>
    <w:p w14:paraId="6714FFF1">
      <w:pPr>
        <w:spacing w:line="215" w:lineRule="auto"/>
        <w:ind w:left="7"/>
        <w:rPr>
          <w:rFonts w:ascii="楷体" w:hAnsi="楷体" w:eastAsia="楷体" w:cs="楷体"/>
          <w:sz w:val="27"/>
          <w:szCs w:val="27"/>
        </w:rPr>
      </w:pPr>
      <w:r>
        <w:rPr>
          <w:rFonts w:ascii="楷体" w:hAnsi="楷体" w:eastAsia="楷体" w:cs="楷体"/>
          <w:spacing w:val="-5"/>
          <w:sz w:val="27"/>
          <w:szCs w:val="27"/>
        </w:rPr>
        <w:t>78. P. Fag</w:t>
      </w:r>
      <w:r>
        <w:rPr>
          <w:rFonts w:ascii="楷体" w:hAnsi="楷体" w:eastAsia="楷体" w:cs="楷体"/>
          <w:spacing w:val="-62"/>
          <w:sz w:val="27"/>
          <w:szCs w:val="27"/>
        </w:rPr>
        <w:t xml:space="preserve"> </w:t>
      </w:r>
      <w:r>
        <w:rPr>
          <w:rFonts w:ascii="楷体" w:hAnsi="楷体" w:eastAsia="楷体" w:cs="楷体"/>
          <w:spacing w:val="-5"/>
          <w:sz w:val="27"/>
          <w:szCs w:val="27"/>
        </w:rPr>
        <w:t>lion</w:t>
      </w:r>
      <w:r>
        <w:rPr>
          <w:rFonts w:ascii="楷体" w:hAnsi="楷体" w:eastAsia="楷体" w:cs="楷体"/>
          <w:spacing w:val="-84"/>
          <w:sz w:val="27"/>
          <w:szCs w:val="27"/>
        </w:rPr>
        <w:t xml:space="preserve"> </w:t>
      </w:r>
      <w:r>
        <w:rPr>
          <w:rFonts w:ascii="楷体" w:hAnsi="楷体" w:eastAsia="楷体" w:cs="楷体"/>
          <w:spacing w:val="-5"/>
          <w:sz w:val="27"/>
          <w:szCs w:val="27"/>
        </w:rPr>
        <w:t>i, H.</w:t>
      </w:r>
      <w:r>
        <w:rPr>
          <w:rFonts w:ascii="楷体" w:hAnsi="楷体" w:eastAsia="楷体" w:cs="楷体"/>
          <w:spacing w:val="10"/>
          <w:sz w:val="27"/>
          <w:szCs w:val="27"/>
        </w:rPr>
        <w:t xml:space="preserve"> </w:t>
      </w:r>
      <w:r>
        <w:rPr>
          <w:rFonts w:ascii="楷体" w:hAnsi="楷体" w:eastAsia="楷体" w:cs="楷体"/>
          <w:spacing w:val="-5"/>
          <w:sz w:val="27"/>
          <w:szCs w:val="27"/>
        </w:rPr>
        <w:t>Spinn</w:t>
      </w:r>
      <w:r>
        <w:rPr>
          <w:rFonts w:ascii="楷体" w:hAnsi="楷体" w:eastAsia="楷体" w:cs="楷体"/>
          <w:spacing w:val="-79"/>
          <w:sz w:val="27"/>
          <w:szCs w:val="27"/>
        </w:rPr>
        <w:t xml:space="preserve"> </w:t>
      </w:r>
      <w:r>
        <w:rPr>
          <w:rFonts w:ascii="楷体" w:hAnsi="楷体" w:eastAsia="楷体" w:cs="楷体"/>
          <w:spacing w:val="-5"/>
          <w:sz w:val="27"/>
          <w:szCs w:val="27"/>
        </w:rPr>
        <w:t>ler,</w:t>
      </w:r>
      <w:r>
        <w:rPr>
          <w:rFonts w:ascii="楷体" w:hAnsi="楷体" w:eastAsia="楷体" w:cs="楷体"/>
          <w:spacing w:val="11"/>
          <w:sz w:val="27"/>
          <w:szCs w:val="27"/>
        </w:rPr>
        <w:t xml:space="preserve"> </w:t>
      </w:r>
      <w:r>
        <w:rPr>
          <w:rFonts w:ascii="楷体" w:hAnsi="楷体" w:eastAsia="楷体" w:cs="楷体"/>
          <w:spacing w:val="-5"/>
          <w:sz w:val="27"/>
          <w:szCs w:val="27"/>
        </w:rPr>
        <w:t>and</w:t>
      </w:r>
      <w:r>
        <w:rPr>
          <w:rFonts w:ascii="楷体" w:hAnsi="楷体" w:eastAsia="楷体" w:cs="楷体"/>
          <w:spacing w:val="13"/>
          <w:sz w:val="27"/>
          <w:szCs w:val="27"/>
        </w:rPr>
        <w:t xml:space="preserve"> </w:t>
      </w:r>
      <w:r>
        <w:rPr>
          <w:rFonts w:ascii="楷体" w:hAnsi="楷体" w:eastAsia="楷体" w:cs="楷体"/>
          <w:spacing w:val="-5"/>
          <w:sz w:val="27"/>
          <w:szCs w:val="27"/>
        </w:rPr>
        <w:t>L. A.</w:t>
      </w:r>
      <w:r>
        <w:rPr>
          <w:rFonts w:ascii="楷体" w:hAnsi="楷体" w:eastAsia="楷体" w:cs="楷体"/>
          <w:spacing w:val="2"/>
          <w:sz w:val="27"/>
          <w:szCs w:val="27"/>
        </w:rPr>
        <w:t xml:space="preserve"> </w:t>
      </w:r>
      <w:r>
        <w:rPr>
          <w:rFonts w:ascii="楷体" w:hAnsi="楷体" w:eastAsia="楷体" w:cs="楷体"/>
          <w:spacing w:val="-5"/>
          <w:sz w:val="27"/>
          <w:szCs w:val="27"/>
        </w:rPr>
        <w:t>Vigno</w:t>
      </w:r>
      <w:r>
        <w:rPr>
          <w:rFonts w:ascii="楷体" w:hAnsi="楷体" w:eastAsia="楷体" w:cs="楷体"/>
          <w:spacing w:val="-79"/>
          <w:sz w:val="27"/>
          <w:szCs w:val="27"/>
        </w:rPr>
        <w:t xml:space="preserve"> </w:t>
      </w:r>
      <w:r>
        <w:rPr>
          <w:rFonts w:ascii="楷体" w:hAnsi="楷体" w:eastAsia="楷体" w:cs="楷体"/>
          <w:spacing w:val="-5"/>
          <w:sz w:val="27"/>
          <w:szCs w:val="27"/>
        </w:rPr>
        <w:t>lo, “Contrasting</w:t>
      </w:r>
    </w:p>
    <w:p w14:paraId="2FCCC66B">
      <w:pPr>
        <w:spacing w:before="1" w:line="215" w:lineRule="auto"/>
        <w:ind w:left="8"/>
        <w:rPr>
          <w:rFonts w:ascii="楷体" w:hAnsi="楷体" w:eastAsia="楷体" w:cs="楷体"/>
          <w:sz w:val="27"/>
          <w:szCs w:val="27"/>
        </w:rPr>
      </w:pPr>
      <w:r>
        <w:rPr>
          <w:rFonts w:ascii="楷体" w:hAnsi="楷体" w:eastAsia="楷体" w:cs="楷体"/>
          <w:spacing w:val="-3"/>
          <w:sz w:val="27"/>
          <w:szCs w:val="27"/>
        </w:rPr>
        <w:t>behavior of right and</w:t>
      </w:r>
      <w:r>
        <w:rPr>
          <w:rFonts w:ascii="楷体" w:hAnsi="楷体" w:eastAsia="楷体" w:cs="楷体"/>
          <w:spacing w:val="56"/>
          <w:sz w:val="27"/>
          <w:szCs w:val="27"/>
        </w:rPr>
        <w:t xml:space="preserve"> </w:t>
      </w:r>
      <w:r>
        <w:rPr>
          <w:rFonts w:ascii="楷体" w:hAnsi="楷体" w:eastAsia="楷体" w:cs="楷体"/>
          <w:spacing w:val="-4"/>
          <w:sz w:val="27"/>
          <w:szCs w:val="27"/>
        </w:rPr>
        <w:t>left</w:t>
      </w:r>
      <w:r>
        <w:rPr>
          <w:rFonts w:ascii="楷体" w:hAnsi="楷体" w:eastAsia="楷体" w:cs="楷体"/>
          <w:spacing w:val="15"/>
          <w:sz w:val="27"/>
          <w:szCs w:val="27"/>
        </w:rPr>
        <w:t xml:space="preserve"> </w:t>
      </w:r>
      <w:r>
        <w:rPr>
          <w:rFonts w:ascii="楷体" w:hAnsi="楷体" w:eastAsia="楷体" w:cs="楷体"/>
          <w:spacing w:val="-4"/>
          <w:sz w:val="27"/>
          <w:szCs w:val="27"/>
        </w:rPr>
        <w:t>hemisphere</w:t>
      </w:r>
      <w:r>
        <w:rPr>
          <w:rFonts w:ascii="楷体" w:hAnsi="楷体" w:eastAsia="楷体" w:cs="楷体"/>
          <w:spacing w:val="-47"/>
          <w:sz w:val="27"/>
          <w:szCs w:val="27"/>
        </w:rPr>
        <w:t xml:space="preserve"> </w:t>
      </w:r>
      <w:r>
        <w:rPr>
          <w:rFonts w:ascii="楷体" w:hAnsi="楷体" w:eastAsia="楷体" w:cs="楷体"/>
          <w:spacing w:val="-4"/>
          <w:sz w:val="27"/>
          <w:szCs w:val="27"/>
        </w:rPr>
        <w:t>–damaged</w:t>
      </w:r>
      <w:r>
        <w:rPr>
          <w:rFonts w:ascii="楷体" w:hAnsi="楷体" w:eastAsia="楷体" w:cs="楷体"/>
          <w:spacing w:val="12"/>
          <w:sz w:val="27"/>
          <w:szCs w:val="27"/>
        </w:rPr>
        <w:t xml:space="preserve"> </w:t>
      </w:r>
      <w:r>
        <w:rPr>
          <w:rFonts w:ascii="楷体" w:hAnsi="楷体" w:eastAsia="楷体" w:cs="楷体"/>
          <w:spacing w:val="-4"/>
          <w:sz w:val="27"/>
          <w:szCs w:val="27"/>
        </w:rPr>
        <w:t>patients</w:t>
      </w:r>
      <w:r>
        <w:rPr>
          <w:rFonts w:ascii="楷体" w:hAnsi="楷体" w:eastAsia="楷体" w:cs="楷体"/>
          <w:spacing w:val="10"/>
          <w:sz w:val="27"/>
          <w:szCs w:val="27"/>
        </w:rPr>
        <w:t xml:space="preserve"> </w:t>
      </w:r>
      <w:r>
        <w:rPr>
          <w:rFonts w:ascii="楷体" w:hAnsi="楷体" w:eastAsia="楷体" w:cs="楷体"/>
          <w:spacing w:val="-4"/>
          <w:sz w:val="27"/>
          <w:szCs w:val="27"/>
        </w:rPr>
        <w:t>on</w:t>
      </w:r>
      <w:r>
        <w:rPr>
          <w:rFonts w:ascii="楷体" w:hAnsi="楷体" w:eastAsia="楷体" w:cs="楷体"/>
          <w:spacing w:val="11"/>
          <w:sz w:val="27"/>
          <w:szCs w:val="27"/>
        </w:rPr>
        <w:t xml:space="preserve"> </w:t>
      </w:r>
      <w:r>
        <w:rPr>
          <w:rFonts w:ascii="楷体" w:hAnsi="楷体" w:eastAsia="楷体" w:cs="楷体"/>
          <w:spacing w:val="-4"/>
          <w:sz w:val="27"/>
          <w:szCs w:val="27"/>
        </w:rPr>
        <w:t>a</w:t>
      </w:r>
    </w:p>
    <w:p w14:paraId="3FC32F96">
      <w:pPr>
        <w:spacing w:line="215" w:lineRule="auto"/>
        <w:jc w:val="right"/>
        <w:rPr>
          <w:rFonts w:ascii="楷体" w:hAnsi="楷体" w:eastAsia="楷体" w:cs="楷体"/>
          <w:sz w:val="27"/>
          <w:szCs w:val="27"/>
        </w:rPr>
      </w:pPr>
      <w:r>
        <w:rPr>
          <w:rFonts w:ascii="楷体" w:hAnsi="楷体" w:eastAsia="楷体" w:cs="楷体"/>
          <w:spacing w:val="-1"/>
          <w:sz w:val="27"/>
          <w:szCs w:val="27"/>
        </w:rPr>
        <w:t>discriminative and a semantic task of</w:t>
      </w:r>
      <w:r>
        <w:rPr>
          <w:rFonts w:ascii="楷体" w:hAnsi="楷体" w:eastAsia="楷体" w:cs="楷体"/>
          <w:spacing w:val="12"/>
          <w:sz w:val="27"/>
          <w:szCs w:val="27"/>
        </w:rPr>
        <w:t xml:space="preserve"> </w:t>
      </w:r>
      <w:r>
        <w:rPr>
          <w:rFonts w:ascii="楷体" w:hAnsi="楷体" w:eastAsia="楷体" w:cs="楷体"/>
          <w:spacing w:val="-1"/>
          <w:sz w:val="27"/>
          <w:szCs w:val="27"/>
        </w:rPr>
        <w:t>auditory</w:t>
      </w:r>
      <w:r>
        <w:rPr>
          <w:rFonts w:ascii="楷体" w:hAnsi="楷体" w:eastAsia="楷体" w:cs="楷体"/>
          <w:spacing w:val="27"/>
          <w:sz w:val="27"/>
          <w:szCs w:val="27"/>
        </w:rPr>
        <w:t xml:space="preserve"> </w:t>
      </w:r>
      <w:r>
        <w:rPr>
          <w:rFonts w:ascii="楷体" w:hAnsi="楷体" w:eastAsia="楷体" w:cs="楷体"/>
          <w:spacing w:val="-1"/>
          <w:sz w:val="27"/>
          <w:szCs w:val="27"/>
        </w:rPr>
        <w:t>r</w:t>
      </w:r>
      <w:r>
        <w:rPr>
          <w:rFonts w:ascii="楷体" w:hAnsi="楷体" w:eastAsia="楷体" w:cs="楷体"/>
          <w:spacing w:val="-2"/>
          <w:sz w:val="27"/>
          <w:szCs w:val="27"/>
        </w:rPr>
        <w:t>ecognition,</w:t>
      </w:r>
      <w:r>
        <w:rPr>
          <w:rFonts w:ascii="楷体" w:hAnsi="楷体" w:eastAsia="楷体" w:cs="楷体"/>
          <w:spacing w:val="-99"/>
          <w:sz w:val="27"/>
          <w:szCs w:val="27"/>
        </w:rPr>
        <w:t xml:space="preserve"> </w:t>
      </w:r>
      <w:r>
        <w:rPr>
          <w:rFonts w:ascii="楷体" w:hAnsi="楷体" w:eastAsia="楷体" w:cs="楷体"/>
          <w:spacing w:val="-2"/>
          <w:sz w:val="27"/>
          <w:szCs w:val="27"/>
        </w:rPr>
        <w:t>”Cortex 5</w:t>
      </w:r>
    </w:p>
    <w:p w14:paraId="73471644">
      <w:pPr>
        <w:spacing w:before="1" w:line="215" w:lineRule="auto"/>
        <w:ind w:left="56"/>
        <w:rPr>
          <w:rFonts w:ascii="楷体" w:hAnsi="楷体" w:eastAsia="楷体" w:cs="楷体"/>
          <w:sz w:val="27"/>
          <w:szCs w:val="27"/>
        </w:rPr>
      </w:pPr>
      <w:r>
        <w:rPr>
          <w:rFonts w:ascii="楷体" w:hAnsi="楷体" w:eastAsia="楷体" w:cs="楷体"/>
          <w:spacing w:val="-12"/>
          <w:sz w:val="27"/>
          <w:szCs w:val="27"/>
        </w:rPr>
        <w:t>(1969):</w:t>
      </w:r>
      <w:r>
        <w:rPr>
          <w:rFonts w:ascii="楷体" w:hAnsi="楷体" w:eastAsia="楷体" w:cs="楷体"/>
          <w:spacing w:val="18"/>
          <w:sz w:val="27"/>
          <w:szCs w:val="27"/>
        </w:rPr>
        <w:t xml:space="preserve"> </w:t>
      </w:r>
      <w:r>
        <w:rPr>
          <w:rFonts w:ascii="楷体" w:hAnsi="楷体" w:eastAsia="楷体" w:cs="楷体"/>
          <w:spacing w:val="-12"/>
          <w:sz w:val="27"/>
          <w:szCs w:val="27"/>
        </w:rPr>
        <w:t>366</w:t>
      </w:r>
      <w:r>
        <w:rPr>
          <w:rFonts w:ascii="楷体" w:hAnsi="楷体" w:eastAsia="楷体" w:cs="楷体"/>
          <w:spacing w:val="-48"/>
          <w:sz w:val="27"/>
          <w:szCs w:val="27"/>
        </w:rPr>
        <w:t xml:space="preserve"> </w:t>
      </w:r>
      <w:r>
        <w:rPr>
          <w:rFonts w:ascii="楷体" w:hAnsi="楷体" w:eastAsia="楷体" w:cs="楷体"/>
          <w:spacing w:val="-12"/>
          <w:sz w:val="27"/>
          <w:szCs w:val="27"/>
        </w:rPr>
        <w:t>–89.</w:t>
      </w:r>
    </w:p>
    <w:p w14:paraId="5B3FDE36">
      <w:pPr>
        <w:spacing w:before="3" w:line="214" w:lineRule="auto"/>
        <w:ind w:left="7" w:right="270"/>
        <w:rPr>
          <w:rFonts w:ascii="楷体" w:hAnsi="楷体" w:eastAsia="楷体" w:cs="楷体"/>
          <w:sz w:val="27"/>
          <w:szCs w:val="27"/>
        </w:rPr>
      </w:pPr>
      <w:r>
        <w:rPr>
          <w:rFonts w:ascii="楷体" w:hAnsi="楷体" w:eastAsia="楷体" w:cs="楷体"/>
          <w:spacing w:val="-3"/>
          <w:sz w:val="27"/>
          <w:szCs w:val="27"/>
        </w:rPr>
        <w:t>79. K. Kleist, “Gehirnpato</w:t>
      </w:r>
      <w:r>
        <w:rPr>
          <w:rFonts w:ascii="楷体" w:hAnsi="楷体" w:eastAsia="楷体" w:cs="楷体"/>
          <w:spacing w:val="-65"/>
          <w:sz w:val="27"/>
          <w:szCs w:val="27"/>
        </w:rPr>
        <w:t xml:space="preserve"> </w:t>
      </w:r>
      <w:r>
        <w:rPr>
          <w:rFonts w:ascii="楷体" w:hAnsi="楷体" w:eastAsia="楷体" w:cs="楷体"/>
          <w:spacing w:val="-3"/>
          <w:sz w:val="27"/>
          <w:szCs w:val="27"/>
        </w:rPr>
        <w:t>logische und</w:t>
      </w:r>
      <w:r>
        <w:rPr>
          <w:rFonts w:ascii="楷体" w:hAnsi="楷体" w:eastAsia="楷体" w:cs="楷体"/>
          <w:spacing w:val="56"/>
          <w:sz w:val="27"/>
          <w:szCs w:val="27"/>
        </w:rPr>
        <w:t xml:space="preserve"> </w:t>
      </w:r>
      <w:r>
        <w:rPr>
          <w:rFonts w:ascii="楷体" w:hAnsi="楷体" w:eastAsia="楷体" w:cs="楷体"/>
          <w:spacing w:val="-3"/>
          <w:sz w:val="27"/>
          <w:szCs w:val="27"/>
        </w:rPr>
        <w:t>loka</w:t>
      </w:r>
      <w:r>
        <w:rPr>
          <w:rFonts w:ascii="楷体" w:hAnsi="楷体" w:eastAsia="楷体" w:cs="楷体"/>
          <w:spacing w:val="-79"/>
          <w:sz w:val="27"/>
          <w:szCs w:val="27"/>
        </w:rPr>
        <w:t xml:space="preserve"> </w:t>
      </w:r>
      <w:r>
        <w:rPr>
          <w:rFonts w:ascii="楷体" w:hAnsi="楷体" w:eastAsia="楷体" w:cs="楷体"/>
          <w:spacing w:val="-3"/>
          <w:sz w:val="27"/>
          <w:szCs w:val="27"/>
        </w:rPr>
        <w:t>lizatorische Ergebnisse</w:t>
      </w:r>
      <w:r>
        <w:rPr>
          <w:rFonts w:ascii="楷体" w:hAnsi="楷体" w:eastAsia="楷体" w:cs="楷体"/>
          <w:sz w:val="27"/>
          <w:szCs w:val="27"/>
        </w:rPr>
        <w:t xml:space="preserve"> über H</w:t>
      </w:r>
      <w:r>
        <w:rPr>
          <w:rFonts w:ascii="Courier New" w:hAnsi="Courier New" w:eastAsia="Courier New" w:cs="Courier New"/>
          <w:sz w:val="27"/>
          <w:szCs w:val="27"/>
        </w:rPr>
        <w:t>ö</w:t>
      </w:r>
      <w:r>
        <w:rPr>
          <w:rFonts w:ascii="楷体" w:hAnsi="楷体" w:eastAsia="楷体" w:cs="楷体"/>
          <w:sz w:val="27"/>
          <w:szCs w:val="27"/>
        </w:rPr>
        <w:t>rst</w:t>
      </w:r>
      <w:r>
        <w:rPr>
          <w:rFonts w:ascii="Courier New" w:hAnsi="Courier New" w:eastAsia="Courier New" w:cs="Courier New"/>
          <w:sz w:val="27"/>
          <w:szCs w:val="27"/>
        </w:rPr>
        <w:t>ö</w:t>
      </w:r>
      <w:r>
        <w:rPr>
          <w:rFonts w:ascii="楷体" w:hAnsi="楷体" w:eastAsia="楷体" w:cs="楷体"/>
          <w:sz w:val="27"/>
          <w:szCs w:val="27"/>
        </w:rPr>
        <w:t>rungen,Gerausch-Taubheitenun</w:t>
      </w:r>
      <w:r>
        <w:rPr>
          <w:rFonts w:ascii="楷体" w:hAnsi="楷体" w:eastAsia="楷体" w:cs="楷体"/>
          <w:spacing w:val="-1"/>
          <w:sz w:val="27"/>
          <w:szCs w:val="27"/>
        </w:rPr>
        <w:t>d Amusien,</w:t>
      </w:r>
      <w:r>
        <w:rPr>
          <w:rFonts w:ascii="楷体" w:hAnsi="楷体" w:eastAsia="楷体" w:cs="楷体"/>
          <w:spacing w:val="-99"/>
          <w:sz w:val="27"/>
          <w:szCs w:val="27"/>
        </w:rPr>
        <w:t xml:space="preserve"> </w:t>
      </w:r>
      <w:r>
        <w:rPr>
          <w:rFonts w:ascii="楷体" w:hAnsi="楷体" w:eastAsia="楷体" w:cs="楷体"/>
          <w:spacing w:val="-1"/>
          <w:sz w:val="27"/>
          <w:szCs w:val="27"/>
        </w:rPr>
        <w:t>”</w:t>
      </w:r>
      <w:r>
        <w:rPr>
          <w:rFonts w:ascii="楷体" w:hAnsi="楷体" w:eastAsia="楷体" w:cs="楷体"/>
          <w:spacing w:val="-26"/>
          <w:sz w:val="27"/>
          <w:szCs w:val="27"/>
        </w:rPr>
        <w:t xml:space="preserve"> </w:t>
      </w:r>
      <w:r>
        <w:rPr>
          <w:rFonts w:ascii="楷体" w:hAnsi="楷体" w:eastAsia="楷体" w:cs="楷体"/>
          <w:spacing w:val="-1"/>
          <w:sz w:val="27"/>
          <w:szCs w:val="27"/>
        </w:rPr>
        <w:t>Monatschrift</w:t>
      </w:r>
      <w:r>
        <w:rPr>
          <w:rFonts w:ascii="楷体" w:hAnsi="楷体" w:eastAsia="楷体" w:cs="楷体"/>
          <w:sz w:val="27"/>
          <w:szCs w:val="27"/>
        </w:rPr>
        <w:t xml:space="preserve">  </w:t>
      </w:r>
      <w:r>
        <w:rPr>
          <w:rFonts w:ascii="楷体" w:hAnsi="楷体" w:eastAsia="楷体" w:cs="楷体"/>
          <w:spacing w:val="-7"/>
          <w:sz w:val="27"/>
          <w:szCs w:val="27"/>
        </w:rPr>
        <w:t>f</w:t>
      </w:r>
      <w:r>
        <w:rPr>
          <w:rFonts w:ascii="楷体" w:hAnsi="楷体" w:eastAsia="楷体" w:cs="楷体"/>
          <w:spacing w:val="-56"/>
          <w:sz w:val="27"/>
          <w:szCs w:val="27"/>
        </w:rPr>
        <w:t xml:space="preserve"> </w:t>
      </w:r>
      <w:r>
        <w:rPr>
          <w:rFonts w:ascii="楷体" w:hAnsi="楷体" w:eastAsia="楷体" w:cs="楷体"/>
          <w:spacing w:val="-7"/>
          <w:sz w:val="27"/>
          <w:szCs w:val="27"/>
        </w:rPr>
        <w:t>ü</w:t>
      </w:r>
      <w:r>
        <w:rPr>
          <w:rFonts w:ascii="楷体" w:hAnsi="楷体" w:eastAsia="楷体" w:cs="楷体"/>
          <w:spacing w:val="-108"/>
          <w:sz w:val="27"/>
          <w:szCs w:val="27"/>
        </w:rPr>
        <w:t xml:space="preserve"> </w:t>
      </w:r>
      <w:r>
        <w:rPr>
          <w:rFonts w:ascii="楷体" w:hAnsi="楷体" w:eastAsia="楷体" w:cs="楷体"/>
          <w:spacing w:val="-7"/>
          <w:sz w:val="27"/>
          <w:szCs w:val="27"/>
        </w:rPr>
        <w:t>r Psych</w:t>
      </w:r>
      <w:r>
        <w:rPr>
          <w:rFonts w:ascii="楷体" w:hAnsi="楷体" w:eastAsia="楷体" w:cs="楷体"/>
          <w:spacing w:val="-84"/>
          <w:sz w:val="27"/>
          <w:szCs w:val="27"/>
        </w:rPr>
        <w:t xml:space="preserve"> </w:t>
      </w:r>
      <w:r>
        <w:rPr>
          <w:rFonts w:ascii="楷体" w:hAnsi="楷体" w:eastAsia="楷体" w:cs="楷体"/>
          <w:spacing w:val="-7"/>
          <w:sz w:val="27"/>
          <w:szCs w:val="27"/>
        </w:rPr>
        <w:t>iatrie und</w:t>
      </w:r>
      <w:r>
        <w:rPr>
          <w:rFonts w:ascii="楷体" w:hAnsi="楷体" w:eastAsia="楷体" w:cs="楷体"/>
          <w:spacing w:val="11"/>
          <w:sz w:val="27"/>
          <w:szCs w:val="27"/>
        </w:rPr>
        <w:t xml:space="preserve"> </w:t>
      </w:r>
      <w:r>
        <w:rPr>
          <w:rFonts w:ascii="楷体" w:hAnsi="楷体" w:eastAsia="楷体" w:cs="楷体"/>
          <w:spacing w:val="-8"/>
          <w:sz w:val="27"/>
          <w:szCs w:val="27"/>
        </w:rPr>
        <w:t>Neuro</w:t>
      </w:r>
      <w:r>
        <w:rPr>
          <w:rFonts w:ascii="楷体" w:hAnsi="楷体" w:eastAsia="楷体" w:cs="楷体"/>
          <w:spacing w:val="-79"/>
          <w:sz w:val="27"/>
          <w:szCs w:val="27"/>
        </w:rPr>
        <w:t xml:space="preserve"> </w:t>
      </w:r>
      <w:r>
        <w:rPr>
          <w:rFonts w:ascii="楷体" w:hAnsi="楷体" w:eastAsia="楷体" w:cs="楷体"/>
          <w:spacing w:val="-8"/>
          <w:sz w:val="27"/>
          <w:szCs w:val="27"/>
        </w:rPr>
        <w:t>logie</w:t>
      </w:r>
      <w:r>
        <w:rPr>
          <w:rFonts w:ascii="楷体" w:hAnsi="楷体" w:eastAsia="楷体" w:cs="楷体"/>
          <w:spacing w:val="9"/>
          <w:sz w:val="27"/>
          <w:szCs w:val="27"/>
        </w:rPr>
        <w:t xml:space="preserve"> </w:t>
      </w:r>
      <w:r>
        <w:rPr>
          <w:rFonts w:ascii="楷体" w:hAnsi="楷体" w:eastAsia="楷体" w:cs="楷体"/>
          <w:spacing w:val="-8"/>
          <w:sz w:val="27"/>
          <w:szCs w:val="27"/>
        </w:rPr>
        <w:t>68(1928):</w:t>
      </w:r>
      <w:r>
        <w:rPr>
          <w:rFonts w:ascii="楷体" w:hAnsi="楷体" w:eastAsia="楷体" w:cs="楷体"/>
          <w:spacing w:val="7"/>
          <w:sz w:val="27"/>
          <w:szCs w:val="27"/>
        </w:rPr>
        <w:t xml:space="preserve"> </w:t>
      </w:r>
      <w:r>
        <w:rPr>
          <w:rFonts w:ascii="楷体" w:hAnsi="楷体" w:eastAsia="楷体" w:cs="楷体"/>
          <w:spacing w:val="-8"/>
          <w:sz w:val="27"/>
          <w:szCs w:val="27"/>
        </w:rPr>
        <w:t>853</w:t>
      </w:r>
      <w:r>
        <w:rPr>
          <w:rFonts w:ascii="楷体" w:hAnsi="楷体" w:eastAsia="楷体" w:cs="楷体"/>
          <w:spacing w:val="-47"/>
          <w:sz w:val="27"/>
          <w:szCs w:val="27"/>
        </w:rPr>
        <w:t xml:space="preserve"> </w:t>
      </w:r>
      <w:r>
        <w:rPr>
          <w:rFonts w:ascii="楷体" w:hAnsi="楷体" w:eastAsia="楷体" w:cs="楷体"/>
          <w:spacing w:val="-8"/>
          <w:sz w:val="27"/>
          <w:szCs w:val="27"/>
        </w:rPr>
        <w:t>–60.</w:t>
      </w:r>
    </w:p>
    <w:p w14:paraId="213554FF">
      <w:pPr>
        <w:spacing w:before="1" w:line="221" w:lineRule="auto"/>
        <w:ind w:left="2"/>
        <w:rPr>
          <w:rFonts w:ascii="楷体" w:hAnsi="楷体" w:eastAsia="楷体" w:cs="楷体"/>
          <w:sz w:val="27"/>
          <w:szCs w:val="27"/>
        </w:rPr>
      </w:pPr>
      <w:r>
        <w:rPr>
          <w:rFonts w:ascii="楷体" w:hAnsi="楷体" w:eastAsia="楷体" w:cs="楷体"/>
          <w:spacing w:val="-4"/>
          <w:sz w:val="27"/>
          <w:szCs w:val="27"/>
        </w:rPr>
        <w:t>80. H. Spinn</w:t>
      </w:r>
      <w:r>
        <w:rPr>
          <w:rFonts w:ascii="楷体" w:hAnsi="楷体" w:eastAsia="楷体" w:cs="楷体"/>
          <w:spacing w:val="-80"/>
          <w:sz w:val="27"/>
          <w:szCs w:val="27"/>
        </w:rPr>
        <w:t xml:space="preserve"> </w:t>
      </w:r>
      <w:r>
        <w:rPr>
          <w:rFonts w:ascii="楷体" w:hAnsi="楷体" w:eastAsia="楷体" w:cs="楷体"/>
          <w:spacing w:val="-4"/>
          <w:sz w:val="27"/>
          <w:szCs w:val="27"/>
        </w:rPr>
        <w:t>ler and L.</w:t>
      </w:r>
      <w:r>
        <w:rPr>
          <w:rFonts w:ascii="楷体" w:hAnsi="楷体" w:eastAsia="楷体" w:cs="楷体"/>
          <w:spacing w:val="3"/>
          <w:sz w:val="27"/>
          <w:szCs w:val="27"/>
        </w:rPr>
        <w:t xml:space="preserve"> </w:t>
      </w:r>
      <w:r>
        <w:rPr>
          <w:rFonts w:ascii="楷体" w:hAnsi="楷体" w:eastAsia="楷体" w:cs="楷体"/>
          <w:spacing w:val="-4"/>
          <w:sz w:val="27"/>
          <w:szCs w:val="27"/>
        </w:rPr>
        <w:t>A.</w:t>
      </w:r>
      <w:r>
        <w:rPr>
          <w:rFonts w:ascii="楷体" w:hAnsi="楷体" w:eastAsia="楷体" w:cs="楷体"/>
          <w:spacing w:val="3"/>
          <w:sz w:val="27"/>
          <w:szCs w:val="27"/>
        </w:rPr>
        <w:t xml:space="preserve"> </w:t>
      </w:r>
      <w:r>
        <w:rPr>
          <w:rFonts w:ascii="楷体" w:hAnsi="楷体" w:eastAsia="楷体" w:cs="楷体"/>
          <w:spacing w:val="-4"/>
          <w:sz w:val="27"/>
          <w:szCs w:val="27"/>
        </w:rPr>
        <w:t>Vigno</w:t>
      </w:r>
      <w:r>
        <w:rPr>
          <w:rFonts w:ascii="楷体" w:hAnsi="楷体" w:eastAsia="楷体" w:cs="楷体"/>
          <w:spacing w:val="-80"/>
          <w:sz w:val="27"/>
          <w:szCs w:val="27"/>
        </w:rPr>
        <w:t xml:space="preserve"> </w:t>
      </w:r>
      <w:r>
        <w:rPr>
          <w:rFonts w:ascii="楷体" w:hAnsi="楷体" w:eastAsia="楷体" w:cs="楷体"/>
          <w:spacing w:val="-4"/>
          <w:sz w:val="27"/>
          <w:szCs w:val="27"/>
        </w:rPr>
        <w:t>lo,</w:t>
      </w:r>
      <w:r>
        <w:rPr>
          <w:rFonts w:ascii="楷体" w:hAnsi="楷体" w:eastAsia="楷体" w:cs="楷体"/>
          <w:sz w:val="27"/>
          <w:szCs w:val="27"/>
        </w:rPr>
        <w:t xml:space="preserve"> </w:t>
      </w:r>
      <w:r>
        <w:rPr>
          <w:rFonts w:ascii="楷体" w:hAnsi="楷体" w:eastAsia="楷体" w:cs="楷体"/>
          <w:spacing w:val="-4"/>
          <w:sz w:val="27"/>
          <w:szCs w:val="27"/>
        </w:rPr>
        <w:t>“</w:t>
      </w:r>
      <w:r>
        <w:rPr>
          <w:rFonts w:ascii="楷体" w:hAnsi="楷体" w:eastAsia="楷体" w:cs="楷体"/>
          <w:spacing w:val="-81"/>
          <w:sz w:val="27"/>
          <w:szCs w:val="27"/>
        </w:rPr>
        <w:t xml:space="preserve"> </w:t>
      </w:r>
      <w:r>
        <w:rPr>
          <w:rFonts w:ascii="楷体" w:hAnsi="楷体" w:eastAsia="楷体" w:cs="楷体"/>
          <w:spacing w:val="-4"/>
          <w:sz w:val="27"/>
          <w:szCs w:val="27"/>
        </w:rPr>
        <w:t>Impaired</w:t>
      </w:r>
      <w:r>
        <w:rPr>
          <w:rFonts w:ascii="楷体" w:hAnsi="楷体" w:eastAsia="楷体" w:cs="楷体"/>
          <w:spacing w:val="28"/>
          <w:sz w:val="27"/>
          <w:szCs w:val="27"/>
        </w:rPr>
        <w:t xml:space="preserve"> </w:t>
      </w:r>
      <w:r>
        <w:rPr>
          <w:rFonts w:ascii="楷体" w:hAnsi="楷体" w:eastAsia="楷体" w:cs="楷体"/>
          <w:spacing w:val="-4"/>
          <w:sz w:val="27"/>
          <w:szCs w:val="27"/>
        </w:rPr>
        <w:t>recognition</w:t>
      </w:r>
      <w:r>
        <w:rPr>
          <w:rFonts w:ascii="楷体" w:hAnsi="楷体" w:eastAsia="楷体" w:cs="楷体"/>
          <w:spacing w:val="9"/>
          <w:sz w:val="27"/>
          <w:szCs w:val="27"/>
        </w:rPr>
        <w:t xml:space="preserve"> </w:t>
      </w:r>
      <w:r>
        <w:rPr>
          <w:rFonts w:ascii="楷体" w:hAnsi="楷体" w:eastAsia="楷体" w:cs="楷体"/>
          <w:spacing w:val="-4"/>
          <w:sz w:val="27"/>
          <w:szCs w:val="27"/>
        </w:rPr>
        <w:t>of</w:t>
      </w:r>
    </w:p>
    <w:p w14:paraId="681CBA5A">
      <w:pPr>
        <w:spacing w:line="221" w:lineRule="auto"/>
        <w:rPr>
          <w:rFonts w:ascii="楷体" w:hAnsi="楷体" w:eastAsia="楷体" w:cs="楷体"/>
          <w:sz w:val="27"/>
          <w:szCs w:val="27"/>
        </w:rPr>
        <w:sectPr>
          <w:pgSz w:w="12240" w:h="15840"/>
          <w:pgMar w:top="400" w:right="1485" w:bottom="0" w:left="1444" w:header="0" w:footer="0" w:gutter="0"/>
          <w:cols w:space="720" w:num="1"/>
        </w:sectPr>
      </w:pPr>
    </w:p>
    <w:p w14:paraId="30012EA2">
      <w:pPr>
        <w:pStyle w:val="2"/>
        <w:spacing w:line="319" w:lineRule="auto"/>
      </w:pPr>
    </w:p>
    <w:p w14:paraId="3E028A20">
      <w:pPr>
        <w:pStyle w:val="2"/>
        <w:spacing w:line="319" w:lineRule="auto"/>
      </w:pPr>
    </w:p>
    <w:p w14:paraId="766D3ADB">
      <w:pPr>
        <w:pStyle w:val="2"/>
        <w:spacing w:line="319" w:lineRule="auto"/>
      </w:pPr>
    </w:p>
    <w:p w14:paraId="6588570D">
      <w:pPr>
        <w:spacing w:before="88" w:line="213" w:lineRule="auto"/>
        <w:ind w:left="1"/>
        <w:rPr>
          <w:rFonts w:ascii="楷体" w:hAnsi="楷体" w:eastAsia="楷体" w:cs="楷体"/>
          <w:sz w:val="27"/>
          <w:szCs w:val="27"/>
        </w:rPr>
      </w:pPr>
      <w:r>
        <w:rPr>
          <w:rFonts w:ascii="楷体" w:hAnsi="楷体" w:eastAsia="楷体" w:cs="楷体"/>
          <w:spacing w:val="-6"/>
          <w:sz w:val="27"/>
          <w:szCs w:val="27"/>
        </w:rPr>
        <w:t>meaningfu</w:t>
      </w:r>
      <w:r>
        <w:rPr>
          <w:rFonts w:ascii="楷体" w:hAnsi="楷体" w:eastAsia="楷体" w:cs="楷体"/>
          <w:spacing w:val="-79"/>
          <w:sz w:val="27"/>
          <w:szCs w:val="27"/>
        </w:rPr>
        <w:t xml:space="preserve"> </w:t>
      </w:r>
      <w:r>
        <w:rPr>
          <w:rFonts w:ascii="楷体" w:hAnsi="楷体" w:eastAsia="楷体" w:cs="楷体"/>
          <w:spacing w:val="-6"/>
          <w:sz w:val="27"/>
          <w:szCs w:val="27"/>
        </w:rPr>
        <w:t>l sounds</w:t>
      </w:r>
      <w:r>
        <w:rPr>
          <w:rFonts w:ascii="楷体" w:hAnsi="楷体" w:eastAsia="楷体" w:cs="楷体"/>
          <w:spacing w:val="51"/>
          <w:sz w:val="27"/>
          <w:szCs w:val="27"/>
        </w:rPr>
        <w:t xml:space="preserve"> </w:t>
      </w:r>
      <w:r>
        <w:rPr>
          <w:rFonts w:ascii="楷体" w:hAnsi="楷体" w:eastAsia="楷体" w:cs="楷体"/>
          <w:spacing w:val="-6"/>
          <w:sz w:val="27"/>
          <w:szCs w:val="27"/>
        </w:rPr>
        <w:t>in aphasia,</w:t>
      </w:r>
      <w:r>
        <w:rPr>
          <w:rFonts w:ascii="楷体" w:hAnsi="楷体" w:eastAsia="楷体" w:cs="楷体"/>
          <w:spacing w:val="-99"/>
          <w:sz w:val="27"/>
          <w:szCs w:val="27"/>
        </w:rPr>
        <w:t xml:space="preserve"> </w:t>
      </w:r>
      <w:r>
        <w:rPr>
          <w:rFonts w:ascii="楷体" w:hAnsi="楷体" w:eastAsia="楷体" w:cs="楷体"/>
          <w:spacing w:val="-6"/>
          <w:sz w:val="27"/>
          <w:szCs w:val="27"/>
        </w:rPr>
        <w:t>”Cortex 2</w:t>
      </w:r>
      <w:r>
        <w:rPr>
          <w:rFonts w:ascii="楷体" w:hAnsi="楷体" w:eastAsia="楷体" w:cs="楷体"/>
          <w:spacing w:val="61"/>
          <w:sz w:val="27"/>
          <w:szCs w:val="27"/>
        </w:rPr>
        <w:t xml:space="preserve"> </w:t>
      </w:r>
      <w:r>
        <w:rPr>
          <w:rFonts w:ascii="楷体" w:hAnsi="楷体" w:eastAsia="楷体" w:cs="楷体"/>
          <w:spacing w:val="-6"/>
          <w:sz w:val="27"/>
          <w:szCs w:val="27"/>
        </w:rPr>
        <w:t>(1966):</w:t>
      </w:r>
      <w:r>
        <w:rPr>
          <w:rFonts w:ascii="楷体" w:hAnsi="楷体" w:eastAsia="楷体" w:cs="楷体"/>
          <w:spacing w:val="11"/>
          <w:sz w:val="27"/>
          <w:szCs w:val="27"/>
        </w:rPr>
        <w:t xml:space="preserve"> </w:t>
      </w:r>
      <w:r>
        <w:rPr>
          <w:rFonts w:ascii="楷体" w:hAnsi="楷体" w:eastAsia="楷体" w:cs="楷体"/>
          <w:spacing w:val="-6"/>
          <w:sz w:val="27"/>
          <w:szCs w:val="27"/>
        </w:rPr>
        <w:t>337</w:t>
      </w:r>
      <w:r>
        <w:rPr>
          <w:rFonts w:ascii="楷体" w:hAnsi="楷体" w:eastAsia="楷体" w:cs="楷体"/>
          <w:spacing w:val="-48"/>
          <w:sz w:val="27"/>
          <w:szCs w:val="27"/>
        </w:rPr>
        <w:t xml:space="preserve"> </w:t>
      </w:r>
      <w:r>
        <w:rPr>
          <w:rFonts w:ascii="楷体" w:hAnsi="楷体" w:eastAsia="楷体" w:cs="楷体"/>
          <w:spacing w:val="-6"/>
          <w:sz w:val="27"/>
          <w:szCs w:val="27"/>
        </w:rPr>
        <w:t>–4</w:t>
      </w:r>
      <w:r>
        <w:rPr>
          <w:rFonts w:ascii="楷体" w:hAnsi="楷体" w:eastAsia="楷体" w:cs="楷体"/>
          <w:spacing w:val="-7"/>
          <w:sz w:val="27"/>
          <w:szCs w:val="27"/>
        </w:rPr>
        <w:t>8.</w:t>
      </w:r>
    </w:p>
    <w:p w14:paraId="6640E878">
      <w:pPr>
        <w:spacing w:line="215" w:lineRule="auto"/>
        <w:ind w:left="4"/>
        <w:rPr>
          <w:rFonts w:ascii="楷体" w:hAnsi="楷体" w:eastAsia="楷体" w:cs="楷体"/>
          <w:sz w:val="27"/>
          <w:szCs w:val="27"/>
        </w:rPr>
      </w:pPr>
      <w:r>
        <w:rPr>
          <w:rFonts w:ascii="楷体" w:hAnsi="楷体" w:eastAsia="楷体" w:cs="楷体"/>
          <w:spacing w:val="-3"/>
          <w:sz w:val="27"/>
          <w:szCs w:val="27"/>
        </w:rPr>
        <w:t>81. L. A. Vigno</w:t>
      </w:r>
      <w:r>
        <w:rPr>
          <w:rFonts w:ascii="楷体" w:hAnsi="楷体" w:eastAsia="楷体" w:cs="楷体"/>
          <w:spacing w:val="-79"/>
          <w:sz w:val="27"/>
          <w:szCs w:val="27"/>
        </w:rPr>
        <w:t xml:space="preserve"> </w:t>
      </w:r>
      <w:r>
        <w:rPr>
          <w:rFonts w:ascii="楷体" w:hAnsi="楷体" w:eastAsia="楷体" w:cs="楷体"/>
          <w:spacing w:val="-3"/>
          <w:sz w:val="27"/>
          <w:szCs w:val="27"/>
        </w:rPr>
        <w:t>lo, “Auditory agnosia,</w:t>
      </w:r>
      <w:r>
        <w:rPr>
          <w:rFonts w:ascii="楷体" w:hAnsi="楷体" w:eastAsia="楷体" w:cs="楷体"/>
          <w:spacing w:val="-99"/>
          <w:sz w:val="27"/>
          <w:szCs w:val="27"/>
        </w:rPr>
        <w:t xml:space="preserve"> </w:t>
      </w:r>
      <w:r>
        <w:rPr>
          <w:rFonts w:ascii="楷体" w:hAnsi="楷体" w:eastAsia="楷体" w:cs="楷体"/>
          <w:spacing w:val="-3"/>
          <w:sz w:val="27"/>
          <w:szCs w:val="27"/>
        </w:rPr>
        <w:t>” Phi</w:t>
      </w:r>
      <w:r>
        <w:rPr>
          <w:rFonts w:ascii="楷体" w:hAnsi="楷体" w:eastAsia="楷体" w:cs="楷体"/>
          <w:spacing w:val="-79"/>
          <w:sz w:val="27"/>
          <w:szCs w:val="27"/>
        </w:rPr>
        <w:t xml:space="preserve"> </w:t>
      </w:r>
      <w:r>
        <w:rPr>
          <w:rFonts w:ascii="楷体" w:hAnsi="楷体" w:eastAsia="楷体" w:cs="楷体"/>
          <w:spacing w:val="-3"/>
          <w:sz w:val="27"/>
          <w:szCs w:val="27"/>
        </w:rPr>
        <w:t>l Trans R Soc</w:t>
      </w:r>
      <w:r>
        <w:rPr>
          <w:rFonts w:ascii="楷体" w:hAnsi="楷体" w:eastAsia="楷体" w:cs="楷体"/>
          <w:spacing w:val="12"/>
          <w:sz w:val="27"/>
          <w:szCs w:val="27"/>
        </w:rPr>
        <w:t xml:space="preserve"> </w:t>
      </w:r>
      <w:r>
        <w:rPr>
          <w:rFonts w:ascii="楷体" w:hAnsi="楷体" w:eastAsia="楷体" w:cs="楷体"/>
          <w:spacing w:val="-3"/>
          <w:sz w:val="27"/>
          <w:szCs w:val="27"/>
        </w:rPr>
        <w:t>Lond</w:t>
      </w:r>
      <w:r>
        <w:rPr>
          <w:rFonts w:ascii="楷体" w:hAnsi="楷体" w:eastAsia="楷体" w:cs="楷体"/>
          <w:spacing w:val="12"/>
          <w:sz w:val="27"/>
          <w:szCs w:val="27"/>
        </w:rPr>
        <w:t xml:space="preserve"> </w:t>
      </w:r>
      <w:r>
        <w:rPr>
          <w:rFonts w:ascii="楷体" w:hAnsi="楷体" w:eastAsia="楷体" w:cs="楷体"/>
          <w:spacing w:val="-3"/>
          <w:sz w:val="27"/>
          <w:szCs w:val="27"/>
        </w:rPr>
        <w:t>B</w:t>
      </w:r>
      <w:r>
        <w:rPr>
          <w:rFonts w:ascii="楷体" w:hAnsi="楷体" w:eastAsia="楷体" w:cs="楷体"/>
          <w:spacing w:val="8"/>
          <w:sz w:val="27"/>
          <w:szCs w:val="27"/>
        </w:rPr>
        <w:t xml:space="preserve"> </w:t>
      </w:r>
      <w:r>
        <w:rPr>
          <w:rFonts w:ascii="楷体" w:hAnsi="楷体" w:eastAsia="楷体" w:cs="楷体"/>
          <w:spacing w:val="-3"/>
          <w:sz w:val="27"/>
          <w:szCs w:val="27"/>
        </w:rPr>
        <w:t>298</w:t>
      </w:r>
    </w:p>
    <w:p w14:paraId="35FC7114">
      <w:pPr>
        <w:spacing w:line="215" w:lineRule="auto"/>
        <w:ind w:left="58"/>
        <w:rPr>
          <w:rFonts w:ascii="楷体" w:hAnsi="楷体" w:eastAsia="楷体" w:cs="楷体"/>
          <w:sz w:val="27"/>
          <w:szCs w:val="27"/>
        </w:rPr>
      </w:pPr>
      <w:r>
        <w:rPr>
          <w:rFonts w:ascii="楷体" w:hAnsi="楷体" w:eastAsia="楷体" w:cs="楷体"/>
          <w:spacing w:val="-11"/>
          <w:sz w:val="27"/>
          <w:szCs w:val="27"/>
        </w:rPr>
        <w:t>(1982): 49</w:t>
      </w:r>
      <w:r>
        <w:rPr>
          <w:rFonts w:ascii="楷体" w:hAnsi="楷体" w:eastAsia="楷体" w:cs="楷体"/>
          <w:spacing w:val="-44"/>
          <w:sz w:val="27"/>
          <w:szCs w:val="27"/>
        </w:rPr>
        <w:t xml:space="preserve"> </w:t>
      </w:r>
      <w:r>
        <w:rPr>
          <w:rFonts w:ascii="楷体" w:hAnsi="楷体" w:eastAsia="楷体" w:cs="楷体"/>
          <w:spacing w:val="-11"/>
          <w:sz w:val="27"/>
          <w:szCs w:val="27"/>
        </w:rPr>
        <w:t>–57.</w:t>
      </w:r>
    </w:p>
    <w:p w14:paraId="6FF9F9C7">
      <w:pPr>
        <w:spacing w:before="1" w:line="215" w:lineRule="auto"/>
        <w:ind w:left="1" w:firstLine="2"/>
        <w:rPr>
          <w:rFonts w:ascii="楷体" w:hAnsi="楷体" w:eastAsia="楷体" w:cs="楷体"/>
          <w:sz w:val="27"/>
          <w:szCs w:val="27"/>
        </w:rPr>
      </w:pPr>
      <w:r>
        <w:rPr>
          <w:rFonts w:ascii="楷体" w:hAnsi="楷体" w:eastAsia="楷体" w:cs="楷体"/>
          <w:spacing w:val="-4"/>
          <w:sz w:val="27"/>
          <w:szCs w:val="27"/>
        </w:rPr>
        <w:t>82. A. R. Damas</w:t>
      </w:r>
      <w:r>
        <w:rPr>
          <w:rFonts w:ascii="楷体" w:hAnsi="楷体" w:eastAsia="楷体" w:cs="楷体"/>
          <w:spacing w:val="-68"/>
          <w:sz w:val="27"/>
          <w:szCs w:val="27"/>
        </w:rPr>
        <w:t xml:space="preserve"> </w:t>
      </w:r>
      <w:r>
        <w:rPr>
          <w:rFonts w:ascii="楷体" w:hAnsi="楷体" w:eastAsia="楷体" w:cs="楷体"/>
          <w:spacing w:val="-4"/>
          <w:sz w:val="27"/>
          <w:szCs w:val="27"/>
        </w:rPr>
        <w:t>io, “Prosopagnosia,</w:t>
      </w:r>
      <w:r>
        <w:rPr>
          <w:rFonts w:ascii="楷体" w:hAnsi="楷体" w:eastAsia="楷体" w:cs="楷体"/>
          <w:spacing w:val="-100"/>
          <w:sz w:val="27"/>
          <w:szCs w:val="27"/>
        </w:rPr>
        <w:t xml:space="preserve"> </w:t>
      </w:r>
      <w:r>
        <w:rPr>
          <w:rFonts w:ascii="楷体" w:hAnsi="楷体" w:eastAsia="楷体" w:cs="楷体"/>
          <w:spacing w:val="-4"/>
          <w:sz w:val="27"/>
          <w:szCs w:val="27"/>
        </w:rPr>
        <w:t>” Trends Neurosci 8</w:t>
      </w:r>
      <w:r>
        <w:rPr>
          <w:rFonts w:ascii="楷体" w:hAnsi="楷体" w:eastAsia="楷体" w:cs="楷体"/>
          <w:spacing w:val="62"/>
          <w:sz w:val="27"/>
          <w:szCs w:val="27"/>
        </w:rPr>
        <w:t xml:space="preserve"> </w:t>
      </w:r>
      <w:r>
        <w:rPr>
          <w:rFonts w:ascii="楷体" w:hAnsi="楷体" w:eastAsia="楷体" w:cs="楷体"/>
          <w:spacing w:val="-4"/>
          <w:sz w:val="27"/>
          <w:szCs w:val="27"/>
        </w:rPr>
        <w:t>(1985): 132</w:t>
      </w:r>
      <w:r>
        <w:rPr>
          <w:rFonts w:ascii="楷体" w:hAnsi="楷体" w:eastAsia="楷体" w:cs="楷体"/>
          <w:spacing w:val="-48"/>
          <w:sz w:val="27"/>
          <w:szCs w:val="27"/>
        </w:rPr>
        <w:t xml:space="preserve"> </w:t>
      </w:r>
      <w:r>
        <w:rPr>
          <w:rFonts w:ascii="楷体" w:hAnsi="楷体" w:eastAsia="楷体" w:cs="楷体"/>
          <w:spacing w:val="-4"/>
          <w:sz w:val="27"/>
          <w:szCs w:val="27"/>
        </w:rPr>
        <w:t>–</w:t>
      </w:r>
      <w:r>
        <w:rPr>
          <w:rFonts w:ascii="楷体" w:hAnsi="楷体" w:eastAsia="楷体" w:cs="楷体"/>
          <w:sz w:val="27"/>
          <w:szCs w:val="27"/>
        </w:rPr>
        <w:t xml:space="preserve"> </w:t>
      </w:r>
      <w:r>
        <w:rPr>
          <w:rFonts w:ascii="楷体" w:hAnsi="楷体" w:eastAsia="楷体" w:cs="楷体"/>
          <w:spacing w:val="-3"/>
          <w:sz w:val="27"/>
          <w:szCs w:val="27"/>
        </w:rPr>
        <w:t>5.</w:t>
      </w:r>
    </w:p>
    <w:p w14:paraId="52DA5BF3">
      <w:pPr>
        <w:spacing w:line="215" w:lineRule="auto"/>
        <w:ind w:left="4"/>
        <w:rPr>
          <w:rFonts w:ascii="楷体" w:hAnsi="楷体" w:eastAsia="楷体" w:cs="楷体"/>
          <w:sz w:val="27"/>
          <w:szCs w:val="27"/>
        </w:rPr>
      </w:pPr>
      <w:r>
        <w:rPr>
          <w:rFonts w:ascii="楷体" w:hAnsi="楷体" w:eastAsia="楷体" w:cs="楷体"/>
          <w:spacing w:val="-3"/>
          <w:sz w:val="27"/>
          <w:szCs w:val="27"/>
        </w:rPr>
        <w:t>83. Benton and</w:t>
      </w:r>
      <w:r>
        <w:rPr>
          <w:rFonts w:ascii="楷体" w:hAnsi="楷体" w:eastAsia="楷体" w:cs="楷体"/>
          <w:spacing w:val="11"/>
          <w:sz w:val="27"/>
          <w:szCs w:val="27"/>
        </w:rPr>
        <w:t xml:space="preserve"> </w:t>
      </w:r>
      <w:r>
        <w:rPr>
          <w:rFonts w:ascii="楷体" w:hAnsi="楷体" w:eastAsia="楷体" w:cs="楷体"/>
          <w:spacing w:val="-3"/>
          <w:sz w:val="27"/>
          <w:szCs w:val="27"/>
        </w:rPr>
        <w:t>Van</w:t>
      </w:r>
      <w:r>
        <w:rPr>
          <w:rFonts w:ascii="楷体" w:hAnsi="楷体" w:eastAsia="楷体" w:cs="楷体"/>
          <w:spacing w:val="3"/>
          <w:sz w:val="27"/>
          <w:szCs w:val="27"/>
        </w:rPr>
        <w:t xml:space="preserve"> </w:t>
      </w:r>
      <w:r>
        <w:rPr>
          <w:rFonts w:ascii="楷体" w:hAnsi="楷体" w:eastAsia="楷体" w:cs="楷体"/>
          <w:spacing w:val="-3"/>
          <w:sz w:val="27"/>
          <w:szCs w:val="27"/>
        </w:rPr>
        <w:t>Allen</w:t>
      </w:r>
      <w:r>
        <w:rPr>
          <w:rFonts w:ascii="楷体" w:hAnsi="楷体" w:eastAsia="楷体" w:cs="楷体"/>
          <w:spacing w:val="61"/>
          <w:sz w:val="27"/>
          <w:szCs w:val="27"/>
        </w:rPr>
        <w:t xml:space="preserve"> </w:t>
      </w:r>
      <w:r>
        <w:rPr>
          <w:rFonts w:ascii="楷体" w:hAnsi="楷体" w:eastAsia="楷体" w:cs="楷体"/>
          <w:spacing w:val="-3"/>
          <w:sz w:val="27"/>
          <w:szCs w:val="27"/>
        </w:rPr>
        <w:t>(1968)</w:t>
      </w:r>
    </w:p>
    <w:p w14:paraId="55883A83">
      <w:pPr>
        <w:spacing w:before="1" w:line="215" w:lineRule="auto"/>
        <w:ind w:left="8" w:hanging="4"/>
        <w:rPr>
          <w:rFonts w:ascii="楷体" w:hAnsi="楷体" w:eastAsia="楷体" w:cs="楷体"/>
          <w:sz w:val="27"/>
          <w:szCs w:val="27"/>
        </w:rPr>
      </w:pPr>
      <w:r>
        <w:rPr>
          <w:rFonts w:ascii="楷体" w:hAnsi="楷体" w:eastAsia="楷体" w:cs="楷体"/>
          <w:spacing w:val="-2"/>
          <w:sz w:val="27"/>
          <w:szCs w:val="27"/>
        </w:rPr>
        <w:t>84. A. R. Damas</w:t>
      </w:r>
      <w:r>
        <w:rPr>
          <w:rFonts w:ascii="楷体" w:hAnsi="楷体" w:eastAsia="楷体" w:cs="楷体"/>
          <w:spacing w:val="-84"/>
          <w:sz w:val="27"/>
          <w:szCs w:val="27"/>
        </w:rPr>
        <w:t xml:space="preserve"> </w:t>
      </w:r>
      <w:r>
        <w:rPr>
          <w:rFonts w:ascii="楷体" w:hAnsi="楷体" w:eastAsia="楷体" w:cs="楷体"/>
          <w:spacing w:val="-2"/>
          <w:sz w:val="27"/>
          <w:szCs w:val="27"/>
        </w:rPr>
        <w:t>io, H. Damas</w:t>
      </w:r>
      <w:r>
        <w:rPr>
          <w:rFonts w:ascii="楷体" w:hAnsi="楷体" w:eastAsia="楷体" w:cs="楷体"/>
          <w:spacing w:val="-84"/>
          <w:sz w:val="27"/>
          <w:szCs w:val="27"/>
        </w:rPr>
        <w:t xml:space="preserve"> </w:t>
      </w:r>
      <w:r>
        <w:rPr>
          <w:rFonts w:ascii="楷体" w:hAnsi="楷体" w:eastAsia="楷体" w:cs="楷体"/>
          <w:spacing w:val="-2"/>
          <w:sz w:val="27"/>
          <w:szCs w:val="27"/>
        </w:rPr>
        <w:t>io,</w:t>
      </w:r>
      <w:r>
        <w:rPr>
          <w:rFonts w:ascii="楷体" w:hAnsi="楷体" w:eastAsia="楷体" w:cs="楷体"/>
          <w:spacing w:val="11"/>
          <w:sz w:val="27"/>
          <w:szCs w:val="27"/>
        </w:rPr>
        <w:t xml:space="preserve"> </w:t>
      </w:r>
      <w:r>
        <w:rPr>
          <w:rFonts w:ascii="楷体" w:hAnsi="楷体" w:eastAsia="楷体" w:cs="楷体"/>
          <w:spacing w:val="-2"/>
          <w:sz w:val="27"/>
          <w:szCs w:val="27"/>
        </w:rPr>
        <w:t>and</w:t>
      </w:r>
      <w:r>
        <w:rPr>
          <w:rFonts w:ascii="楷体" w:hAnsi="楷体" w:eastAsia="楷体" w:cs="楷体"/>
          <w:spacing w:val="10"/>
          <w:sz w:val="27"/>
          <w:szCs w:val="27"/>
        </w:rPr>
        <w:t xml:space="preserve"> </w:t>
      </w:r>
      <w:r>
        <w:rPr>
          <w:rFonts w:ascii="楷体" w:hAnsi="楷体" w:eastAsia="楷体" w:cs="楷体"/>
          <w:spacing w:val="-2"/>
          <w:sz w:val="27"/>
          <w:szCs w:val="27"/>
        </w:rPr>
        <w:t>G. W. Van</w:t>
      </w:r>
      <w:r>
        <w:rPr>
          <w:rFonts w:ascii="楷体" w:hAnsi="楷体" w:eastAsia="楷体" w:cs="楷体"/>
          <w:spacing w:val="11"/>
          <w:sz w:val="27"/>
          <w:szCs w:val="27"/>
        </w:rPr>
        <w:t xml:space="preserve"> </w:t>
      </w:r>
      <w:r>
        <w:rPr>
          <w:rFonts w:ascii="楷体" w:hAnsi="楷体" w:eastAsia="楷体" w:cs="楷体"/>
          <w:spacing w:val="-2"/>
          <w:sz w:val="27"/>
          <w:szCs w:val="27"/>
        </w:rPr>
        <w:t>Hoesen, “P</w:t>
      </w:r>
      <w:r>
        <w:rPr>
          <w:rFonts w:ascii="楷体" w:hAnsi="楷体" w:eastAsia="楷体" w:cs="楷体"/>
          <w:spacing w:val="-3"/>
          <w:sz w:val="27"/>
          <w:szCs w:val="27"/>
        </w:rPr>
        <w:t>rosopagnosia:</w:t>
      </w:r>
      <w:r>
        <w:rPr>
          <w:rFonts w:ascii="楷体" w:hAnsi="楷体" w:eastAsia="楷体" w:cs="楷体"/>
          <w:sz w:val="27"/>
          <w:szCs w:val="27"/>
        </w:rPr>
        <w:t xml:space="preserve"> </w:t>
      </w:r>
      <w:r>
        <w:rPr>
          <w:rFonts w:ascii="楷体" w:hAnsi="楷体" w:eastAsia="楷体" w:cs="楷体"/>
          <w:spacing w:val="-1"/>
          <w:sz w:val="27"/>
          <w:szCs w:val="27"/>
        </w:rPr>
        <w:t>anatomical basis and behavioral mechanism</w:t>
      </w:r>
      <w:r>
        <w:rPr>
          <w:rFonts w:ascii="楷体" w:hAnsi="楷体" w:eastAsia="楷体" w:cs="楷体"/>
          <w:spacing w:val="-2"/>
          <w:sz w:val="27"/>
          <w:szCs w:val="27"/>
        </w:rPr>
        <w:t>s,</w:t>
      </w:r>
      <w:r>
        <w:rPr>
          <w:rFonts w:ascii="楷体" w:hAnsi="楷体" w:eastAsia="楷体" w:cs="楷体"/>
          <w:spacing w:val="-99"/>
          <w:sz w:val="27"/>
          <w:szCs w:val="27"/>
        </w:rPr>
        <w:t xml:space="preserve"> </w:t>
      </w:r>
      <w:r>
        <w:rPr>
          <w:rFonts w:ascii="楷体" w:hAnsi="楷体" w:eastAsia="楷体" w:cs="楷体"/>
          <w:spacing w:val="-2"/>
          <w:sz w:val="27"/>
          <w:szCs w:val="27"/>
        </w:rPr>
        <w:t>”</w:t>
      </w:r>
      <w:r>
        <w:rPr>
          <w:rFonts w:ascii="楷体" w:hAnsi="楷体" w:eastAsia="楷体" w:cs="楷体"/>
          <w:spacing w:val="-25"/>
          <w:sz w:val="27"/>
          <w:szCs w:val="27"/>
        </w:rPr>
        <w:t xml:space="preserve"> </w:t>
      </w:r>
      <w:r>
        <w:rPr>
          <w:rFonts w:ascii="楷体" w:hAnsi="楷体" w:eastAsia="楷体" w:cs="楷体"/>
          <w:spacing w:val="-2"/>
          <w:sz w:val="27"/>
          <w:szCs w:val="27"/>
        </w:rPr>
        <w:t>Neurology 32</w:t>
      </w:r>
      <w:r>
        <w:rPr>
          <w:rFonts w:ascii="楷体" w:hAnsi="楷体" w:eastAsia="楷体" w:cs="楷体"/>
          <w:spacing w:val="61"/>
          <w:sz w:val="27"/>
          <w:szCs w:val="27"/>
        </w:rPr>
        <w:t xml:space="preserve"> </w:t>
      </w:r>
      <w:r>
        <w:rPr>
          <w:rFonts w:ascii="楷体" w:hAnsi="楷体" w:eastAsia="楷体" w:cs="楷体"/>
          <w:spacing w:val="-2"/>
          <w:sz w:val="27"/>
          <w:szCs w:val="27"/>
        </w:rPr>
        <w:t>(1982):</w:t>
      </w:r>
    </w:p>
    <w:p w14:paraId="53DF9ECD">
      <w:pPr>
        <w:spacing w:before="1" w:line="215" w:lineRule="auto"/>
        <w:ind w:left="7"/>
        <w:rPr>
          <w:rFonts w:ascii="楷体" w:hAnsi="楷体" w:eastAsia="楷体" w:cs="楷体"/>
          <w:sz w:val="27"/>
          <w:szCs w:val="27"/>
        </w:rPr>
      </w:pPr>
      <w:r>
        <w:rPr>
          <w:rFonts w:ascii="楷体" w:hAnsi="楷体" w:eastAsia="楷体" w:cs="楷体"/>
          <w:spacing w:val="-15"/>
          <w:sz w:val="27"/>
          <w:szCs w:val="27"/>
        </w:rPr>
        <w:t>331</w:t>
      </w:r>
      <w:r>
        <w:rPr>
          <w:rFonts w:ascii="楷体" w:hAnsi="楷体" w:eastAsia="楷体" w:cs="楷体"/>
          <w:spacing w:val="-42"/>
          <w:sz w:val="27"/>
          <w:szCs w:val="27"/>
        </w:rPr>
        <w:t xml:space="preserve"> </w:t>
      </w:r>
      <w:r>
        <w:rPr>
          <w:rFonts w:ascii="楷体" w:hAnsi="楷体" w:eastAsia="楷体" w:cs="楷体"/>
          <w:spacing w:val="-15"/>
          <w:sz w:val="27"/>
          <w:szCs w:val="27"/>
        </w:rPr>
        <w:t>–41.</w:t>
      </w:r>
    </w:p>
    <w:p w14:paraId="7FD576EC">
      <w:pPr>
        <w:spacing w:before="1" w:line="215" w:lineRule="auto"/>
        <w:ind w:left="52" w:right="135" w:hanging="48"/>
        <w:rPr>
          <w:rFonts w:ascii="楷体" w:hAnsi="楷体" w:eastAsia="楷体" w:cs="楷体"/>
          <w:sz w:val="27"/>
          <w:szCs w:val="27"/>
        </w:rPr>
      </w:pPr>
      <w:r>
        <w:rPr>
          <w:rFonts w:ascii="楷体" w:hAnsi="楷体" w:eastAsia="楷体" w:cs="楷体"/>
          <w:sz w:val="27"/>
          <w:szCs w:val="27"/>
        </w:rPr>
        <w:t>85. J. C. Meadows, “Disturbed perception of co</w:t>
      </w:r>
      <w:r>
        <w:rPr>
          <w:rFonts w:ascii="楷体" w:hAnsi="楷体" w:eastAsia="楷体" w:cs="楷体"/>
          <w:spacing w:val="-1"/>
          <w:sz w:val="27"/>
          <w:szCs w:val="27"/>
        </w:rPr>
        <w:t>lours</w:t>
      </w:r>
      <w:r>
        <w:rPr>
          <w:rFonts w:ascii="楷体" w:hAnsi="楷体" w:eastAsia="楷体" w:cs="楷体"/>
          <w:spacing w:val="11"/>
          <w:sz w:val="27"/>
          <w:szCs w:val="27"/>
        </w:rPr>
        <w:t xml:space="preserve"> </w:t>
      </w:r>
      <w:r>
        <w:rPr>
          <w:rFonts w:ascii="楷体" w:hAnsi="楷体" w:eastAsia="楷体" w:cs="楷体"/>
          <w:spacing w:val="-1"/>
          <w:sz w:val="27"/>
          <w:szCs w:val="27"/>
        </w:rPr>
        <w:t>associated with</w:t>
      </w:r>
      <w:r>
        <w:rPr>
          <w:rFonts w:ascii="楷体" w:hAnsi="楷体" w:eastAsia="楷体" w:cs="楷体"/>
          <w:sz w:val="27"/>
          <w:szCs w:val="27"/>
        </w:rPr>
        <w:t xml:space="preserve"> </w:t>
      </w:r>
      <w:r>
        <w:rPr>
          <w:rFonts w:ascii="楷体" w:hAnsi="楷体" w:eastAsia="楷体" w:cs="楷体"/>
          <w:spacing w:val="-6"/>
          <w:sz w:val="27"/>
          <w:szCs w:val="27"/>
        </w:rPr>
        <w:t>localized cerebral</w:t>
      </w:r>
      <w:r>
        <w:rPr>
          <w:rFonts w:ascii="楷体" w:hAnsi="楷体" w:eastAsia="楷体" w:cs="楷体"/>
          <w:spacing w:val="64"/>
          <w:sz w:val="27"/>
          <w:szCs w:val="27"/>
        </w:rPr>
        <w:t xml:space="preserve"> </w:t>
      </w:r>
      <w:r>
        <w:rPr>
          <w:rFonts w:ascii="楷体" w:hAnsi="楷体" w:eastAsia="楷体" w:cs="楷体"/>
          <w:spacing w:val="-6"/>
          <w:sz w:val="27"/>
          <w:szCs w:val="27"/>
        </w:rPr>
        <w:t>lesions,</w:t>
      </w:r>
      <w:r>
        <w:rPr>
          <w:rFonts w:ascii="楷体" w:hAnsi="楷体" w:eastAsia="楷体" w:cs="楷体"/>
          <w:spacing w:val="-99"/>
          <w:sz w:val="27"/>
          <w:szCs w:val="27"/>
        </w:rPr>
        <w:t xml:space="preserve"> </w:t>
      </w:r>
      <w:r>
        <w:rPr>
          <w:rFonts w:ascii="楷体" w:hAnsi="楷体" w:eastAsia="楷体" w:cs="楷体"/>
          <w:spacing w:val="-6"/>
          <w:sz w:val="27"/>
          <w:szCs w:val="27"/>
        </w:rPr>
        <w:t>”Brain 97</w:t>
      </w:r>
      <w:r>
        <w:rPr>
          <w:rFonts w:ascii="楷体" w:hAnsi="楷体" w:eastAsia="楷体" w:cs="楷体"/>
          <w:spacing w:val="61"/>
          <w:sz w:val="27"/>
          <w:szCs w:val="27"/>
        </w:rPr>
        <w:t xml:space="preserve"> </w:t>
      </w:r>
      <w:r>
        <w:rPr>
          <w:rFonts w:ascii="楷体" w:hAnsi="楷体" w:eastAsia="楷体" w:cs="楷体"/>
          <w:spacing w:val="-6"/>
          <w:sz w:val="27"/>
          <w:szCs w:val="27"/>
        </w:rPr>
        <w:t>(1974): 615</w:t>
      </w:r>
      <w:r>
        <w:rPr>
          <w:rFonts w:ascii="楷体" w:hAnsi="楷体" w:eastAsia="楷体" w:cs="楷体"/>
          <w:spacing w:val="-47"/>
          <w:sz w:val="27"/>
          <w:szCs w:val="27"/>
        </w:rPr>
        <w:t xml:space="preserve"> </w:t>
      </w:r>
      <w:r>
        <w:rPr>
          <w:rFonts w:ascii="楷体" w:hAnsi="楷体" w:eastAsia="楷体" w:cs="楷体"/>
          <w:spacing w:val="-6"/>
          <w:sz w:val="27"/>
          <w:szCs w:val="27"/>
        </w:rPr>
        <w:t>–624.</w:t>
      </w:r>
    </w:p>
    <w:p w14:paraId="41CD307C">
      <w:pPr>
        <w:spacing w:line="215" w:lineRule="auto"/>
        <w:ind w:left="4"/>
        <w:rPr>
          <w:rFonts w:ascii="楷体" w:hAnsi="楷体" w:eastAsia="楷体" w:cs="楷体"/>
          <w:sz w:val="27"/>
          <w:szCs w:val="27"/>
        </w:rPr>
      </w:pPr>
      <w:r>
        <w:rPr>
          <w:rFonts w:ascii="楷体" w:hAnsi="楷体" w:eastAsia="楷体" w:cs="楷体"/>
          <w:spacing w:val="-5"/>
          <w:sz w:val="27"/>
          <w:szCs w:val="27"/>
        </w:rPr>
        <w:t>86. E. De Renzi, A.</w:t>
      </w:r>
      <w:r>
        <w:rPr>
          <w:rFonts w:ascii="楷体" w:hAnsi="楷体" w:eastAsia="楷体" w:cs="楷体"/>
          <w:spacing w:val="15"/>
          <w:sz w:val="27"/>
          <w:szCs w:val="27"/>
        </w:rPr>
        <w:t xml:space="preserve"> </w:t>
      </w:r>
      <w:r>
        <w:rPr>
          <w:rFonts w:ascii="楷体" w:hAnsi="楷体" w:eastAsia="楷体" w:cs="楷体"/>
          <w:spacing w:val="-5"/>
          <w:sz w:val="27"/>
          <w:szCs w:val="27"/>
        </w:rPr>
        <w:t>Pieczu</w:t>
      </w:r>
      <w:r>
        <w:rPr>
          <w:rFonts w:ascii="楷体" w:hAnsi="楷体" w:eastAsia="楷体" w:cs="楷体"/>
          <w:spacing w:val="-79"/>
          <w:sz w:val="27"/>
          <w:szCs w:val="27"/>
        </w:rPr>
        <w:t xml:space="preserve"> </w:t>
      </w:r>
      <w:r>
        <w:rPr>
          <w:rFonts w:ascii="楷体" w:hAnsi="楷体" w:eastAsia="楷体" w:cs="楷体"/>
          <w:spacing w:val="-5"/>
          <w:sz w:val="27"/>
          <w:szCs w:val="27"/>
        </w:rPr>
        <w:t>lo,</w:t>
      </w:r>
      <w:r>
        <w:rPr>
          <w:rFonts w:ascii="楷体" w:hAnsi="楷体" w:eastAsia="楷体" w:cs="楷体"/>
          <w:spacing w:val="12"/>
          <w:sz w:val="27"/>
          <w:szCs w:val="27"/>
        </w:rPr>
        <w:t xml:space="preserve"> </w:t>
      </w:r>
      <w:r>
        <w:rPr>
          <w:rFonts w:ascii="楷体" w:hAnsi="楷体" w:eastAsia="楷体" w:cs="楷体"/>
          <w:spacing w:val="-5"/>
          <w:sz w:val="27"/>
          <w:szCs w:val="27"/>
        </w:rPr>
        <w:t>and</w:t>
      </w:r>
      <w:r>
        <w:rPr>
          <w:rFonts w:ascii="楷体" w:hAnsi="楷体" w:eastAsia="楷体" w:cs="楷体"/>
          <w:spacing w:val="12"/>
          <w:sz w:val="27"/>
          <w:szCs w:val="27"/>
        </w:rPr>
        <w:t xml:space="preserve"> </w:t>
      </w:r>
      <w:r>
        <w:rPr>
          <w:rFonts w:ascii="楷体" w:hAnsi="楷体" w:eastAsia="楷体" w:cs="楷体"/>
          <w:spacing w:val="-5"/>
          <w:sz w:val="27"/>
          <w:szCs w:val="27"/>
        </w:rPr>
        <w:t>L.</w:t>
      </w:r>
      <w:r>
        <w:rPr>
          <w:rFonts w:ascii="楷体" w:hAnsi="楷体" w:eastAsia="楷体" w:cs="楷体"/>
          <w:spacing w:val="4"/>
          <w:sz w:val="27"/>
          <w:szCs w:val="27"/>
        </w:rPr>
        <w:t xml:space="preserve"> </w:t>
      </w:r>
      <w:r>
        <w:rPr>
          <w:rFonts w:ascii="楷体" w:hAnsi="楷体" w:eastAsia="楷体" w:cs="楷体"/>
          <w:spacing w:val="-5"/>
          <w:sz w:val="27"/>
          <w:szCs w:val="27"/>
        </w:rPr>
        <w:t>A.</w:t>
      </w:r>
      <w:r>
        <w:rPr>
          <w:rFonts w:ascii="楷体" w:hAnsi="楷体" w:eastAsia="楷体" w:cs="楷体"/>
          <w:spacing w:val="2"/>
          <w:sz w:val="27"/>
          <w:szCs w:val="27"/>
        </w:rPr>
        <w:t xml:space="preserve"> </w:t>
      </w:r>
      <w:r>
        <w:rPr>
          <w:rFonts w:ascii="楷体" w:hAnsi="楷体" w:eastAsia="楷体" w:cs="楷体"/>
          <w:spacing w:val="-5"/>
          <w:sz w:val="27"/>
          <w:szCs w:val="27"/>
        </w:rPr>
        <w:t>Vigno</w:t>
      </w:r>
      <w:r>
        <w:rPr>
          <w:rFonts w:ascii="楷体" w:hAnsi="楷体" w:eastAsia="楷体" w:cs="楷体"/>
          <w:spacing w:val="-79"/>
          <w:sz w:val="27"/>
          <w:szCs w:val="27"/>
        </w:rPr>
        <w:t xml:space="preserve"> </w:t>
      </w:r>
      <w:r>
        <w:rPr>
          <w:rFonts w:ascii="楷体" w:hAnsi="楷体" w:eastAsia="楷体" w:cs="楷体"/>
          <w:spacing w:val="-5"/>
          <w:sz w:val="27"/>
          <w:szCs w:val="27"/>
        </w:rPr>
        <w:t>lo,</w:t>
      </w:r>
      <w:r>
        <w:rPr>
          <w:rFonts w:ascii="楷体" w:hAnsi="楷体" w:eastAsia="楷体" w:cs="楷体"/>
          <w:sz w:val="27"/>
          <w:szCs w:val="27"/>
        </w:rPr>
        <w:t xml:space="preserve"> </w:t>
      </w:r>
      <w:r>
        <w:rPr>
          <w:rFonts w:ascii="楷体" w:hAnsi="楷体" w:eastAsia="楷体" w:cs="楷体"/>
          <w:spacing w:val="-5"/>
          <w:sz w:val="27"/>
          <w:szCs w:val="27"/>
        </w:rPr>
        <w:t>“</w:t>
      </w:r>
      <w:r>
        <w:rPr>
          <w:rFonts w:ascii="楷体" w:hAnsi="楷体" w:eastAsia="楷体" w:cs="楷体"/>
          <w:spacing w:val="-82"/>
          <w:sz w:val="27"/>
          <w:szCs w:val="27"/>
        </w:rPr>
        <w:t xml:space="preserve"> </w:t>
      </w:r>
      <w:r>
        <w:rPr>
          <w:rFonts w:ascii="楷体" w:hAnsi="楷体" w:eastAsia="楷体" w:cs="楷体"/>
          <w:spacing w:val="-5"/>
          <w:sz w:val="27"/>
          <w:szCs w:val="27"/>
        </w:rPr>
        <w:t>Ideat</w:t>
      </w:r>
      <w:r>
        <w:rPr>
          <w:rFonts w:ascii="楷体" w:hAnsi="楷体" w:eastAsia="楷体" w:cs="楷体"/>
          <w:spacing w:val="-84"/>
          <w:sz w:val="27"/>
          <w:szCs w:val="27"/>
        </w:rPr>
        <w:t xml:space="preserve"> </w:t>
      </w:r>
      <w:r>
        <w:rPr>
          <w:rFonts w:ascii="楷体" w:hAnsi="楷体" w:eastAsia="楷体" w:cs="楷体"/>
          <w:spacing w:val="-5"/>
          <w:sz w:val="27"/>
          <w:szCs w:val="27"/>
        </w:rPr>
        <w:t>ional</w:t>
      </w:r>
    </w:p>
    <w:p w14:paraId="73813545">
      <w:pPr>
        <w:spacing w:before="1" w:line="215" w:lineRule="auto"/>
        <w:ind w:left="8"/>
        <w:rPr>
          <w:rFonts w:ascii="楷体" w:hAnsi="楷体" w:eastAsia="楷体" w:cs="楷体"/>
          <w:sz w:val="27"/>
          <w:szCs w:val="27"/>
        </w:rPr>
      </w:pPr>
      <w:r>
        <w:rPr>
          <w:rFonts w:ascii="楷体" w:hAnsi="楷体" w:eastAsia="楷体" w:cs="楷体"/>
          <w:spacing w:val="-4"/>
          <w:sz w:val="27"/>
          <w:szCs w:val="27"/>
        </w:rPr>
        <w:t>apraxia: a quantitative study,</w:t>
      </w:r>
      <w:r>
        <w:rPr>
          <w:rFonts w:ascii="楷体" w:hAnsi="楷体" w:eastAsia="楷体" w:cs="楷体"/>
          <w:spacing w:val="-99"/>
          <w:sz w:val="27"/>
          <w:szCs w:val="27"/>
        </w:rPr>
        <w:t xml:space="preserve"> </w:t>
      </w:r>
      <w:r>
        <w:rPr>
          <w:rFonts w:ascii="楷体" w:hAnsi="楷体" w:eastAsia="楷体" w:cs="楷体"/>
          <w:spacing w:val="-4"/>
          <w:sz w:val="27"/>
          <w:szCs w:val="27"/>
        </w:rPr>
        <w:t>”Neuropsycho</w:t>
      </w:r>
      <w:r>
        <w:rPr>
          <w:rFonts w:ascii="楷体" w:hAnsi="楷体" w:eastAsia="楷体" w:cs="楷体"/>
          <w:spacing w:val="-79"/>
          <w:sz w:val="27"/>
          <w:szCs w:val="27"/>
        </w:rPr>
        <w:t xml:space="preserve"> </w:t>
      </w:r>
      <w:r>
        <w:rPr>
          <w:rFonts w:ascii="楷体" w:hAnsi="楷体" w:eastAsia="楷体" w:cs="楷体"/>
          <w:spacing w:val="-4"/>
          <w:sz w:val="27"/>
          <w:szCs w:val="27"/>
        </w:rPr>
        <w:t>logia 6</w:t>
      </w:r>
      <w:r>
        <w:rPr>
          <w:rFonts w:ascii="楷体" w:hAnsi="楷体" w:eastAsia="楷体" w:cs="楷体"/>
          <w:spacing w:val="61"/>
          <w:sz w:val="27"/>
          <w:szCs w:val="27"/>
        </w:rPr>
        <w:t xml:space="preserve"> </w:t>
      </w:r>
      <w:r>
        <w:rPr>
          <w:rFonts w:ascii="楷体" w:hAnsi="楷体" w:eastAsia="楷体" w:cs="楷体"/>
          <w:spacing w:val="-4"/>
          <w:sz w:val="27"/>
          <w:szCs w:val="27"/>
        </w:rPr>
        <w:t>(1969): 41</w:t>
      </w:r>
      <w:r>
        <w:rPr>
          <w:rFonts w:ascii="楷体" w:hAnsi="楷体" w:eastAsia="楷体" w:cs="楷体"/>
          <w:spacing w:val="-47"/>
          <w:sz w:val="27"/>
          <w:szCs w:val="27"/>
        </w:rPr>
        <w:t xml:space="preserve"> </w:t>
      </w:r>
      <w:r>
        <w:rPr>
          <w:rFonts w:ascii="楷体" w:hAnsi="楷体" w:eastAsia="楷体" w:cs="楷体"/>
          <w:spacing w:val="-4"/>
          <w:sz w:val="27"/>
          <w:szCs w:val="27"/>
        </w:rPr>
        <w:t>–5</w:t>
      </w:r>
      <w:r>
        <w:rPr>
          <w:rFonts w:ascii="楷体" w:hAnsi="楷体" w:eastAsia="楷体" w:cs="楷体"/>
          <w:spacing w:val="-5"/>
          <w:sz w:val="27"/>
          <w:szCs w:val="27"/>
        </w:rPr>
        <w:t>2.</w:t>
      </w:r>
    </w:p>
    <w:p w14:paraId="587DEC3A">
      <w:pPr>
        <w:spacing w:before="1" w:line="215" w:lineRule="auto"/>
        <w:ind w:left="24" w:right="1215" w:hanging="20"/>
        <w:rPr>
          <w:rFonts w:ascii="楷体" w:hAnsi="楷体" w:eastAsia="楷体" w:cs="楷体"/>
          <w:sz w:val="27"/>
          <w:szCs w:val="27"/>
        </w:rPr>
      </w:pPr>
      <w:r>
        <w:rPr>
          <w:rFonts w:ascii="楷体" w:hAnsi="楷体" w:eastAsia="楷体" w:cs="楷体"/>
          <w:sz w:val="27"/>
          <w:szCs w:val="27"/>
        </w:rPr>
        <w:t xml:space="preserve">87. E. K. Warrington, “Neuropsychological studies </w:t>
      </w:r>
      <w:r>
        <w:rPr>
          <w:rFonts w:ascii="楷体" w:hAnsi="楷体" w:eastAsia="楷体" w:cs="楷体"/>
          <w:spacing w:val="-1"/>
          <w:sz w:val="27"/>
          <w:szCs w:val="27"/>
        </w:rPr>
        <w:t>of object</w:t>
      </w:r>
      <w:r>
        <w:rPr>
          <w:rFonts w:ascii="楷体" w:hAnsi="楷体" w:eastAsia="楷体" w:cs="楷体"/>
          <w:sz w:val="27"/>
          <w:szCs w:val="27"/>
        </w:rPr>
        <w:t xml:space="preserve"> </w:t>
      </w:r>
      <w:r>
        <w:rPr>
          <w:rFonts w:ascii="楷体" w:hAnsi="楷体" w:eastAsia="楷体" w:cs="楷体"/>
          <w:spacing w:val="-6"/>
          <w:sz w:val="27"/>
          <w:szCs w:val="27"/>
        </w:rPr>
        <w:t>recognition,</w:t>
      </w:r>
      <w:r>
        <w:rPr>
          <w:rFonts w:ascii="楷体" w:hAnsi="楷体" w:eastAsia="楷体" w:cs="楷体"/>
          <w:spacing w:val="-99"/>
          <w:sz w:val="27"/>
          <w:szCs w:val="27"/>
        </w:rPr>
        <w:t xml:space="preserve"> </w:t>
      </w:r>
      <w:r>
        <w:rPr>
          <w:rFonts w:ascii="楷体" w:hAnsi="楷体" w:eastAsia="楷体" w:cs="楷体"/>
          <w:spacing w:val="-6"/>
          <w:sz w:val="27"/>
          <w:szCs w:val="27"/>
        </w:rPr>
        <w:t>” Phi</w:t>
      </w:r>
      <w:r>
        <w:rPr>
          <w:rFonts w:ascii="楷体" w:hAnsi="楷体" w:eastAsia="楷体" w:cs="楷体"/>
          <w:spacing w:val="-79"/>
          <w:sz w:val="27"/>
          <w:szCs w:val="27"/>
        </w:rPr>
        <w:t xml:space="preserve"> </w:t>
      </w:r>
      <w:r>
        <w:rPr>
          <w:rFonts w:ascii="楷体" w:hAnsi="楷体" w:eastAsia="楷体" w:cs="楷体"/>
          <w:spacing w:val="-6"/>
          <w:sz w:val="27"/>
          <w:szCs w:val="27"/>
        </w:rPr>
        <w:t>l Trans R Soc Lond</w:t>
      </w:r>
      <w:r>
        <w:rPr>
          <w:rFonts w:ascii="楷体" w:hAnsi="楷体" w:eastAsia="楷体" w:cs="楷体"/>
          <w:spacing w:val="12"/>
          <w:sz w:val="27"/>
          <w:szCs w:val="27"/>
        </w:rPr>
        <w:t xml:space="preserve"> </w:t>
      </w:r>
      <w:r>
        <w:rPr>
          <w:rFonts w:ascii="楷体" w:hAnsi="楷体" w:eastAsia="楷体" w:cs="楷体"/>
          <w:spacing w:val="-6"/>
          <w:sz w:val="27"/>
          <w:szCs w:val="27"/>
        </w:rPr>
        <w:t>B</w:t>
      </w:r>
      <w:r>
        <w:rPr>
          <w:rFonts w:ascii="楷体" w:hAnsi="楷体" w:eastAsia="楷体" w:cs="楷体"/>
          <w:spacing w:val="8"/>
          <w:sz w:val="27"/>
          <w:szCs w:val="27"/>
        </w:rPr>
        <w:t xml:space="preserve"> </w:t>
      </w:r>
      <w:r>
        <w:rPr>
          <w:rFonts w:ascii="楷体" w:hAnsi="楷体" w:eastAsia="楷体" w:cs="楷体"/>
          <w:spacing w:val="-6"/>
          <w:sz w:val="27"/>
          <w:szCs w:val="27"/>
        </w:rPr>
        <w:t>298</w:t>
      </w:r>
      <w:r>
        <w:rPr>
          <w:rFonts w:ascii="楷体" w:hAnsi="楷体" w:eastAsia="楷体" w:cs="楷体"/>
          <w:spacing w:val="61"/>
          <w:sz w:val="27"/>
          <w:szCs w:val="27"/>
        </w:rPr>
        <w:t xml:space="preserve"> </w:t>
      </w:r>
      <w:r>
        <w:rPr>
          <w:rFonts w:ascii="楷体" w:hAnsi="楷体" w:eastAsia="楷体" w:cs="楷体"/>
          <w:spacing w:val="-6"/>
          <w:sz w:val="27"/>
          <w:szCs w:val="27"/>
        </w:rPr>
        <w:t>(1982):</w:t>
      </w:r>
      <w:r>
        <w:rPr>
          <w:rFonts w:ascii="楷体" w:hAnsi="楷体" w:eastAsia="楷体" w:cs="楷体"/>
          <w:spacing w:val="24"/>
          <w:sz w:val="27"/>
          <w:szCs w:val="27"/>
        </w:rPr>
        <w:t xml:space="preserve"> </w:t>
      </w:r>
      <w:r>
        <w:rPr>
          <w:rFonts w:ascii="楷体" w:hAnsi="楷体" w:eastAsia="楷体" w:cs="楷体"/>
          <w:spacing w:val="-6"/>
          <w:sz w:val="27"/>
          <w:szCs w:val="27"/>
        </w:rPr>
        <w:t>16</w:t>
      </w:r>
      <w:r>
        <w:rPr>
          <w:rFonts w:ascii="楷体" w:hAnsi="楷体" w:eastAsia="楷体" w:cs="楷体"/>
          <w:spacing w:val="-47"/>
          <w:sz w:val="27"/>
          <w:szCs w:val="27"/>
        </w:rPr>
        <w:t xml:space="preserve"> </w:t>
      </w:r>
      <w:r>
        <w:rPr>
          <w:rFonts w:ascii="楷体" w:hAnsi="楷体" w:eastAsia="楷体" w:cs="楷体"/>
          <w:spacing w:val="-6"/>
          <w:sz w:val="27"/>
          <w:szCs w:val="27"/>
        </w:rPr>
        <w:t>–3</w:t>
      </w:r>
      <w:r>
        <w:rPr>
          <w:rFonts w:ascii="楷体" w:hAnsi="楷体" w:eastAsia="楷体" w:cs="楷体"/>
          <w:spacing w:val="-7"/>
          <w:sz w:val="27"/>
          <w:szCs w:val="27"/>
        </w:rPr>
        <w:t>3.</w:t>
      </w:r>
    </w:p>
    <w:p w14:paraId="503BF8C8">
      <w:pPr>
        <w:spacing w:before="1" w:line="215" w:lineRule="auto"/>
        <w:ind w:left="4"/>
        <w:rPr>
          <w:rFonts w:ascii="楷体" w:hAnsi="楷体" w:eastAsia="楷体" w:cs="楷体"/>
          <w:sz w:val="27"/>
          <w:szCs w:val="27"/>
        </w:rPr>
      </w:pPr>
      <w:r>
        <w:rPr>
          <w:rFonts w:ascii="楷体" w:hAnsi="楷体" w:eastAsia="楷体" w:cs="楷体"/>
          <w:spacing w:val="-1"/>
          <w:sz w:val="27"/>
          <w:szCs w:val="27"/>
        </w:rPr>
        <w:t>88. E. K. Warrington and M.</w:t>
      </w:r>
      <w:r>
        <w:rPr>
          <w:rFonts w:ascii="楷体" w:hAnsi="楷体" w:eastAsia="楷体" w:cs="楷体"/>
          <w:spacing w:val="13"/>
          <w:sz w:val="27"/>
          <w:szCs w:val="27"/>
        </w:rPr>
        <w:t xml:space="preserve"> </w:t>
      </w:r>
      <w:r>
        <w:rPr>
          <w:rFonts w:ascii="楷体" w:hAnsi="楷体" w:eastAsia="楷体" w:cs="楷体"/>
          <w:spacing w:val="-1"/>
          <w:sz w:val="27"/>
          <w:szCs w:val="27"/>
        </w:rPr>
        <w:t>James,</w:t>
      </w:r>
      <w:r>
        <w:rPr>
          <w:rFonts w:ascii="楷体" w:hAnsi="楷体" w:eastAsia="楷体" w:cs="楷体"/>
          <w:spacing w:val="-2"/>
          <w:sz w:val="27"/>
          <w:szCs w:val="27"/>
        </w:rPr>
        <w:t xml:space="preserve"> An</w:t>
      </w:r>
      <w:r>
        <w:rPr>
          <w:rFonts w:ascii="楷体" w:hAnsi="楷体" w:eastAsia="楷体" w:cs="楷体"/>
          <w:spacing w:val="11"/>
          <w:sz w:val="27"/>
          <w:szCs w:val="27"/>
        </w:rPr>
        <w:t xml:space="preserve"> </w:t>
      </w:r>
      <w:r>
        <w:rPr>
          <w:rFonts w:ascii="楷体" w:hAnsi="楷体" w:eastAsia="楷体" w:cs="楷体"/>
          <w:spacing w:val="-2"/>
          <w:sz w:val="27"/>
          <w:szCs w:val="27"/>
        </w:rPr>
        <w:t>experimental</w:t>
      </w:r>
      <w:r>
        <w:rPr>
          <w:rFonts w:ascii="楷体" w:hAnsi="楷体" w:eastAsia="楷体" w:cs="楷体"/>
          <w:spacing w:val="51"/>
          <w:sz w:val="27"/>
          <w:szCs w:val="27"/>
        </w:rPr>
        <w:t xml:space="preserve"> </w:t>
      </w:r>
      <w:r>
        <w:rPr>
          <w:rFonts w:ascii="楷体" w:hAnsi="楷体" w:eastAsia="楷体" w:cs="楷体"/>
          <w:spacing w:val="-2"/>
          <w:sz w:val="27"/>
          <w:szCs w:val="27"/>
        </w:rPr>
        <w:t>investigation</w:t>
      </w:r>
      <w:r>
        <w:rPr>
          <w:rFonts w:ascii="楷体" w:hAnsi="楷体" w:eastAsia="楷体" w:cs="楷体"/>
          <w:spacing w:val="9"/>
          <w:sz w:val="27"/>
          <w:szCs w:val="27"/>
        </w:rPr>
        <w:t xml:space="preserve"> </w:t>
      </w:r>
      <w:r>
        <w:rPr>
          <w:rFonts w:ascii="楷体" w:hAnsi="楷体" w:eastAsia="楷体" w:cs="楷体"/>
          <w:spacing w:val="-2"/>
          <w:sz w:val="27"/>
          <w:szCs w:val="27"/>
        </w:rPr>
        <w:t>of</w:t>
      </w:r>
    </w:p>
    <w:p w14:paraId="582FC745">
      <w:pPr>
        <w:spacing w:line="215" w:lineRule="auto"/>
        <w:ind w:left="6"/>
        <w:rPr>
          <w:rFonts w:ascii="楷体" w:hAnsi="楷体" w:eastAsia="楷体" w:cs="楷体"/>
          <w:sz w:val="27"/>
          <w:szCs w:val="27"/>
        </w:rPr>
      </w:pPr>
      <w:r>
        <w:rPr>
          <w:rFonts w:ascii="楷体" w:hAnsi="楷体" w:eastAsia="楷体" w:cs="楷体"/>
          <w:spacing w:val="-3"/>
          <w:sz w:val="27"/>
          <w:szCs w:val="27"/>
        </w:rPr>
        <w:t>of facial recognition</w:t>
      </w:r>
      <w:r>
        <w:rPr>
          <w:rFonts w:ascii="楷体" w:hAnsi="楷体" w:eastAsia="楷体" w:cs="楷体"/>
          <w:spacing w:val="51"/>
          <w:sz w:val="27"/>
          <w:szCs w:val="27"/>
        </w:rPr>
        <w:t xml:space="preserve"> </w:t>
      </w:r>
      <w:r>
        <w:rPr>
          <w:rFonts w:ascii="楷体" w:hAnsi="楷体" w:eastAsia="楷体" w:cs="楷体"/>
          <w:spacing w:val="-3"/>
          <w:sz w:val="27"/>
          <w:szCs w:val="27"/>
        </w:rPr>
        <w:t>in patients with</w:t>
      </w:r>
      <w:r>
        <w:rPr>
          <w:rFonts w:ascii="楷体" w:hAnsi="楷体" w:eastAsia="楷体" w:cs="楷体"/>
          <w:spacing w:val="15"/>
          <w:sz w:val="27"/>
          <w:szCs w:val="27"/>
        </w:rPr>
        <w:t xml:space="preserve"> </w:t>
      </w:r>
      <w:r>
        <w:rPr>
          <w:rFonts w:ascii="楷体" w:hAnsi="楷体" w:eastAsia="楷体" w:cs="楷体"/>
          <w:spacing w:val="-3"/>
          <w:sz w:val="27"/>
          <w:szCs w:val="27"/>
        </w:rPr>
        <w:t>uni</w:t>
      </w:r>
      <w:r>
        <w:rPr>
          <w:rFonts w:ascii="楷体" w:hAnsi="楷体" w:eastAsia="楷体" w:cs="楷体"/>
          <w:spacing w:val="-79"/>
          <w:sz w:val="27"/>
          <w:szCs w:val="27"/>
        </w:rPr>
        <w:t xml:space="preserve"> </w:t>
      </w:r>
      <w:r>
        <w:rPr>
          <w:rFonts w:ascii="楷体" w:hAnsi="楷体" w:eastAsia="楷体" w:cs="楷体"/>
          <w:spacing w:val="-3"/>
          <w:sz w:val="27"/>
          <w:szCs w:val="27"/>
        </w:rPr>
        <w:t>lateral</w:t>
      </w:r>
      <w:r>
        <w:rPr>
          <w:rFonts w:ascii="楷体" w:hAnsi="楷体" w:eastAsia="楷体" w:cs="楷体"/>
          <w:spacing w:val="9"/>
          <w:sz w:val="27"/>
          <w:szCs w:val="27"/>
        </w:rPr>
        <w:t xml:space="preserve"> </w:t>
      </w:r>
      <w:r>
        <w:rPr>
          <w:rFonts w:ascii="楷体" w:hAnsi="楷体" w:eastAsia="楷体" w:cs="楷体"/>
          <w:spacing w:val="-3"/>
          <w:sz w:val="27"/>
          <w:szCs w:val="27"/>
        </w:rPr>
        <w:t>cer</w:t>
      </w:r>
      <w:r>
        <w:rPr>
          <w:rFonts w:ascii="楷体" w:hAnsi="楷体" w:eastAsia="楷体" w:cs="楷体"/>
          <w:spacing w:val="-4"/>
          <w:sz w:val="27"/>
          <w:szCs w:val="27"/>
        </w:rPr>
        <w:t>ebral</w:t>
      </w:r>
      <w:r>
        <w:rPr>
          <w:rFonts w:ascii="楷体" w:hAnsi="楷体" w:eastAsia="楷体" w:cs="楷体"/>
          <w:spacing w:val="56"/>
          <w:sz w:val="27"/>
          <w:szCs w:val="27"/>
        </w:rPr>
        <w:t xml:space="preserve"> </w:t>
      </w:r>
      <w:r>
        <w:rPr>
          <w:rFonts w:ascii="楷体" w:hAnsi="楷体" w:eastAsia="楷体" w:cs="楷体"/>
          <w:spacing w:val="-4"/>
          <w:sz w:val="27"/>
          <w:szCs w:val="27"/>
        </w:rPr>
        <w:t>lesion.</w:t>
      </w:r>
    </w:p>
    <w:p w14:paraId="5141D505">
      <w:pPr>
        <w:spacing w:before="1" w:line="215" w:lineRule="auto"/>
        <w:ind w:left="6"/>
        <w:rPr>
          <w:rFonts w:ascii="楷体" w:hAnsi="楷体" w:eastAsia="楷体" w:cs="楷体"/>
          <w:sz w:val="27"/>
          <w:szCs w:val="27"/>
        </w:rPr>
      </w:pPr>
      <w:r>
        <w:rPr>
          <w:rFonts w:ascii="楷体" w:hAnsi="楷体" w:eastAsia="楷体" w:cs="楷体"/>
          <w:spacing w:val="-2"/>
          <w:sz w:val="27"/>
          <w:szCs w:val="27"/>
        </w:rPr>
        <w:t>Cortex 3</w:t>
      </w:r>
      <w:r>
        <w:rPr>
          <w:rFonts w:ascii="楷体" w:hAnsi="楷体" w:eastAsia="楷体" w:cs="楷体"/>
          <w:spacing w:val="71"/>
          <w:sz w:val="27"/>
          <w:szCs w:val="27"/>
        </w:rPr>
        <w:t xml:space="preserve"> </w:t>
      </w:r>
      <w:r>
        <w:rPr>
          <w:rFonts w:ascii="楷体" w:hAnsi="楷体" w:eastAsia="楷体" w:cs="楷体"/>
          <w:spacing w:val="-2"/>
          <w:sz w:val="27"/>
          <w:szCs w:val="27"/>
        </w:rPr>
        <w:t>(1967): 317-326; E. K. Warrington</w:t>
      </w:r>
      <w:r>
        <w:rPr>
          <w:rFonts w:ascii="楷体" w:hAnsi="楷体" w:eastAsia="楷体" w:cs="楷体"/>
          <w:spacing w:val="11"/>
          <w:sz w:val="27"/>
          <w:szCs w:val="27"/>
        </w:rPr>
        <w:t xml:space="preserve"> </w:t>
      </w:r>
      <w:r>
        <w:rPr>
          <w:rFonts w:ascii="楷体" w:hAnsi="楷体" w:eastAsia="楷体" w:cs="楷体"/>
          <w:spacing w:val="-2"/>
          <w:sz w:val="27"/>
          <w:szCs w:val="27"/>
        </w:rPr>
        <w:t>and M.</w:t>
      </w:r>
      <w:r>
        <w:rPr>
          <w:rFonts w:ascii="楷体" w:hAnsi="楷体" w:eastAsia="楷体" w:cs="楷体"/>
          <w:spacing w:val="14"/>
          <w:sz w:val="27"/>
          <w:szCs w:val="27"/>
        </w:rPr>
        <w:t xml:space="preserve"> </w:t>
      </w:r>
      <w:r>
        <w:rPr>
          <w:rFonts w:ascii="楷体" w:hAnsi="楷体" w:eastAsia="楷体" w:cs="楷体"/>
          <w:spacing w:val="-2"/>
          <w:sz w:val="27"/>
          <w:szCs w:val="27"/>
        </w:rPr>
        <w:t>James,</w:t>
      </w:r>
      <w:r>
        <w:rPr>
          <w:rFonts w:ascii="楷体" w:hAnsi="楷体" w:eastAsia="楷体" w:cs="楷体"/>
          <w:spacing w:val="12"/>
          <w:sz w:val="27"/>
          <w:szCs w:val="27"/>
        </w:rPr>
        <w:t xml:space="preserve"> </w:t>
      </w:r>
      <w:r>
        <w:rPr>
          <w:rFonts w:ascii="楷体" w:hAnsi="楷体" w:eastAsia="楷体" w:cs="楷体"/>
          <w:spacing w:val="-2"/>
          <w:sz w:val="27"/>
          <w:szCs w:val="27"/>
        </w:rPr>
        <w:t>Disorders</w:t>
      </w:r>
      <w:r>
        <w:rPr>
          <w:rFonts w:ascii="楷体" w:hAnsi="楷体" w:eastAsia="楷体" w:cs="楷体"/>
          <w:spacing w:val="9"/>
          <w:sz w:val="27"/>
          <w:szCs w:val="27"/>
        </w:rPr>
        <w:t xml:space="preserve"> </w:t>
      </w:r>
      <w:r>
        <w:rPr>
          <w:rFonts w:ascii="楷体" w:hAnsi="楷体" w:eastAsia="楷体" w:cs="楷体"/>
          <w:spacing w:val="-2"/>
          <w:sz w:val="27"/>
          <w:szCs w:val="27"/>
        </w:rPr>
        <w:t>of</w:t>
      </w:r>
      <w:r>
        <w:rPr>
          <w:rFonts w:ascii="楷体" w:hAnsi="楷体" w:eastAsia="楷体" w:cs="楷体"/>
          <w:sz w:val="27"/>
          <w:szCs w:val="27"/>
        </w:rPr>
        <w:t xml:space="preserve"> </w:t>
      </w:r>
      <w:r>
        <w:rPr>
          <w:rFonts w:ascii="楷体" w:hAnsi="楷体" w:eastAsia="楷体" w:cs="楷体"/>
          <w:spacing w:val="-2"/>
          <w:sz w:val="27"/>
          <w:szCs w:val="27"/>
        </w:rPr>
        <w:t>visual perception</w:t>
      </w:r>
      <w:r>
        <w:rPr>
          <w:rFonts w:ascii="楷体" w:hAnsi="楷体" w:eastAsia="楷体" w:cs="楷体"/>
          <w:spacing w:val="51"/>
          <w:sz w:val="27"/>
          <w:szCs w:val="27"/>
        </w:rPr>
        <w:t xml:space="preserve"> </w:t>
      </w:r>
      <w:r>
        <w:rPr>
          <w:rFonts w:ascii="楷体" w:hAnsi="楷体" w:eastAsia="楷体" w:cs="楷体"/>
          <w:spacing w:val="-2"/>
          <w:sz w:val="27"/>
          <w:szCs w:val="27"/>
        </w:rPr>
        <w:t>in patients with</w:t>
      </w:r>
      <w:r>
        <w:rPr>
          <w:rFonts w:ascii="楷体" w:hAnsi="楷体" w:eastAsia="楷体" w:cs="楷体"/>
          <w:spacing w:val="56"/>
          <w:sz w:val="27"/>
          <w:szCs w:val="27"/>
        </w:rPr>
        <w:t xml:space="preserve"> </w:t>
      </w:r>
      <w:r>
        <w:rPr>
          <w:rFonts w:ascii="楷体" w:hAnsi="楷体" w:eastAsia="楷体" w:cs="楷体"/>
          <w:spacing w:val="-2"/>
          <w:sz w:val="27"/>
          <w:szCs w:val="27"/>
        </w:rPr>
        <w:t>lo</w:t>
      </w:r>
      <w:r>
        <w:rPr>
          <w:rFonts w:ascii="楷体" w:hAnsi="楷体" w:eastAsia="楷体" w:cs="楷体"/>
          <w:spacing w:val="-3"/>
          <w:sz w:val="27"/>
          <w:szCs w:val="27"/>
        </w:rPr>
        <w:t>calized cerebral</w:t>
      </w:r>
    </w:p>
    <w:p w14:paraId="0D2461E8">
      <w:pPr>
        <w:spacing w:before="1" w:line="215" w:lineRule="auto"/>
        <w:ind w:left="52"/>
        <w:rPr>
          <w:rFonts w:ascii="楷体" w:hAnsi="楷体" w:eastAsia="楷体" w:cs="楷体"/>
          <w:sz w:val="27"/>
          <w:szCs w:val="27"/>
        </w:rPr>
      </w:pPr>
      <w:r>
        <w:rPr>
          <w:rFonts w:ascii="楷体" w:hAnsi="楷体" w:eastAsia="楷体" w:cs="楷体"/>
          <w:spacing w:val="-4"/>
          <w:sz w:val="27"/>
          <w:szCs w:val="27"/>
        </w:rPr>
        <w:t>lesions.Neuropsycho</w:t>
      </w:r>
      <w:r>
        <w:rPr>
          <w:rFonts w:ascii="楷体" w:hAnsi="楷体" w:eastAsia="楷体" w:cs="楷体"/>
          <w:spacing w:val="-79"/>
          <w:sz w:val="27"/>
          <w:szCs w:val="27"/>
        </w:rPr>
        <w:t xml:space="preserve"> </w:t>
      </w:r>
      <w:r>
        <w:rPr>
          <w:rFonts w:ascii="楷体" w:hAnsi="楷体" w:eastAsia="楷体" w:cs="楷体"/>
          <w:spacing w:val="-4"/>
          <w:sz w:val="27"/>
          <w:szCs w:val="27"/>
        </w:rPr>
        <w:t>logia 5</w:t>
      </w:r>
      <w:r>
        <w:rPr>
          <w:rFonts w:ascii="楷体" w:hAnsi="楷体" w:eastAsia="楷体" w:cs="楷体"/>
          <w:spacing w:val="62"/>
          <w:sz w:val="27"/>
          <w:szCs w:val="27"/>
        </w:rPr>
        <w:t xml:space="preserve"> </w:t>
      </w:r>
      <w:r>
        <w:rPr>
          <w:rFonts w:ascii="楷体" w:hAnsi="楷体" w:eastAsia="楷体" w:cs="楷体"/>
          <w:spacing w:val="-4"/>
          <w:sz w:val="27"/>
          <w:szCs w:val="27"/>
        </w:rPr>
        <w:t>(1967): 2</w:t>
      </w:r>
      <w:r>
        <w:rPr>
          <w:rFonts w:ascii="楷体" w:hAnsi="楷体" w:eastAsia="楷体" w:cs="楷体"/>
          <w:spacing w:val="-5"/>
          <w:sz w:val="27"/>
          <w:szCs w:val="27"/>
        </w:rPr>
        <w:t>52-266.</w:t>
      </w:r>
    </w:p>
    <w:p w14:paraId="37597E23">
      <w:pPr>
        <w:spacing w:before="1" w:line="215" w:lineRule="auto"/>
        <w:ind w:left="6" w:right="135" w:hanging="2"/>
        <w:rPr>
          <w:rFonts w:ascii="楷体" w:hAnsi="楷体" w:eastAsia="楷体" w:cs="楷体"/>
          <w:sz w:val="27"/>
          <w:szCs w:val="27"/>
        </w:rPr>
      </w:pPr>
      <w:r>
        <w:rPr>
          <w:rFonts w:ascii="楷体" w:hAnsi="楷体" w:eastAsia="楷体" w:cs="楷体"/>
          <w:sz w:val="27"/>
          <w:szCs w:val="27"/>
        </w:rPr>
        <w:t>89. E. K. Warringto</w:t>
      </w:r>
      <w:r>
        <w:rPr>
          <w:rFonts w:ascii="楷体" w:hAnsi="楷体" w:eastAsia="楷体" w:cs="楷体"/>
          <w:spacing w:val="-1"/>
          <w:sz w:val="27"/>
          <w:szCs w:val="27"/>
        </w:rPr>
        <w:t>n and M. James, “Visual</w:t>
      </w:r>
      <w:r>
        <w:rPr>
          <w:rFonts w:ascii="楷体" w:hAnsi="楷体" w:eastAsia="楷体" w:cs="楷体"/>
          <w:spacing w:val="12"/>
          <w:sz w:val="27"/>
          <w:szCs w:val="27"/>
        </w:rPr>
        <w:t xml:space="preserve"> </w:t>
      </w:r>
      <w:r>
        <w:rPr>
          <w:rFonts w:ascii="楷体" w:hAnsi="楷体" w:eastAsia="楷体" w:cs="楷体"/>
          <w:spacing w:val="-1"/>
          <w:sz w:val="27"/>
          <w:szCs w:val="27"/>
        </w:rPr>
        <w:t>apperceptive</w:t>
      </w:r>
      <w:r>
        <w:rPr>
          <w:rFonts w:ascii="楷体" w:hAnsi="楷体" w:eastAsia="楷体" w:cs="楷体"/>
          <w:spacing w:val="12"/>
          <w:sz w:val="27"/>
          <w:szCs w:val="27"/>
        </w:rPr>
        <w:t xml:space="preserve"> </w:t>
      </w:r>
      <w:r>
        <w:rPr>
          <w:rFonts w:ascii="楷体" w:hAnsi="楷体" w:eastAsia="楷体" w:cs="楷体"/>
          <w:spacing w:val="-1"/>
          <w:sz w:val="27"/>
          <w:szCs w:val="27"/>
        </w:rPr>
        <w:t>agnosia:</w:t>
      </w:r>
      <w:r>
        <w:rPr>
          <w:rFonts w:ascii="楷体" w:hAnsi="楷体" w:eastAsia="楷体" w:cs="楷体"/>
          <w:spacing w:val="11"/>
          <w:sz w:val="27"/>
          <w:szCs w:val="27"/>
        </w:rPr>
        <w:t xml:space="preserve"> </w:t>
      </w:r>
      <w:r>
        <w:rPr>
          <w:rFonts w:ascii="楷体" w:hAnsi="楷体" w:eastAsia="楷体" w:cs="楷体"/>
          <w:spacing w:val="-1"/>
          <w:sz w:val="27"/>
          <w:szCs w:val="27"/>
        </w:rPr>
        <w:t>a</w:t>
      </w:r>
      <w:r>
        <w:rPr>
          <w:rFonts w:ascii="楷体" w:hAnsi="楷体" w:eastAsia="楷体" w:cs="楷体"/>
          <w:sz w:val="27"/>
          <w:szCs w:val="27"/>
        </w:rPr>
        <w:t xml:space="preserve">  </w:t>
      </w:r>
      <w:r>
        <w:rPr>
          <w:rFonts w:ascii="楷体" w:hAnsi="楷体" w:eastAsia="楷体" w:cs="楷体"/>
          <w:spacing w:val="-3"/>
          <w:sz w:val="27"/>
          <w:szCs w:val="27"/>
        </w:rPr>
        <w:t>clinico-anatomical study of three cases,</w:t>
      </w:r>
      <w:r>
        <w:rPr>
          <w:rFonts w:ascii="楷体" w:hAnsi="楷体" w:eastAsia="楷体" w:cs="楷体"/>
          <w:spacing w:val="-100"/>
          <w:sz w:val="27"/>
          <w:szCs w:val="27"/>
        </w:rPr>
        <w:t xml:space="preserve"> </w:t>
      </w:r>
      <w:r>
        <w:rPr>
          <w:rFonts w:ascii="楷体" w:hAnsi="楷体" w:eastAsia="楷体" w:cs="楷体"/>
          <w:spacing w:val="-3"/>
          <w:sz w:val="27"/>
          <w:szCs w:val="27"/>
        </w:rPr>
        <w:t>”</w:t>
      </w:r>
      <w:r>
        <w:rPr>
          <w:rFonts w:ascii="楷体" w:hAnsi="楷体" w:eastAsia="楷体" w:cs="楷体"/>
          <w:spacing w:val="-26"/>
          <w:sz w:val="27"/>
          <w:szCs w:val="27"/>
        </w:rPr>
        <w:t xml:space="preserve"> </w:t>
      </w:r>
      <w:r>
        <w:rPr>
          <w:rFonts w:ascii="楷体" w:hAnsi="楷体" w:eastAsia="楷体" w:cs="楷体"/>
          <w:spacing w:val="-3"/>
          <w:sz w:val="27"/>
          <w:szCs w:val="27"/>
        </w:rPr>
        <w:t>Cortex 24</w:t>
      </w:r>
      <w:r>
        <w:rPr>
          <w:rFonts w:ascii="楷体" w:hAnsi="楷体" w:eastAsia="楷体" w:cs="楷体"/>
          <w:spacing w:val="61"/>
          <w:sz w:val="27"/>
          <w:szCs w:val="27"/>
        </w:rPr>
        <w:t xml:space="preserve"> </w:t>
      </w:r>
      <w:r>
        <w:rPr>
          <w:rFonts w:ascii="楷体" w:hAnsi="楷体" w:eastAsia="楷体" w:cs="楷体"/>
          <w:spacing w:val="-3"/>
          <w:sz w:val="27"/>
          <w:szCs w:val="27"/>
        </w:rPr>
        <w:t>(1988):</w:t>
      </w:r>
      <w:r>
        <w:rPr>
          <w:rFonts w:ascii="楷体" w:hAnsi="楷体" w:eastAsia="楷体" w:cs="楷体"/>
          <w:spacing w:val="25"/>
          <w:sz w:val="27"/>
          <w:szCs w:val="27"/>
        </w:rPr>
        <w:t xml:space="preserve"> </w:t>
      </w:r>
      <w:r>
        <w:rPr>
          <w:rFonts w:ascii="楷体" w:hAnsi="楷体" w:eastAsia="楷体" w:cs="楷体"/>
          <w:spacing w:val="-3"/>
          <w:sz w:val="27"/>
          <w:szCs w:val="27"/>
        </w:rPr>
        <w:t>13</w:t>
      </w:r>
      <w:r>
        <w:rPr>
          <w:rFonts w:ascii="楷体" w:hAnsi="楷体" w:eastAsia="楷体" w:cs="楷体"/>
          <w:spacing w:val="-48"/>
          <w:sz w:val="27"/>
          <w:szCs w:val="27"/>
        </w:rPr>
        <w:t xml:space="preserve"> </w:t>
      </w:r>
      <w:r>
        <w:rPr>
          <w:rFonts w:ascii="楷体" w:hAnsi="楷体" w:eastAsia="楷体" w:cs="楷体"/>
          <w:spacing w:val="-4"/>
          <w:sz w:val="27"/>
          <w:szCs w:val="27"/>
        </w:rPr>
        <w:t>–32.</w:t>
      </w:r>
    </w:p>
    <w:p w14:paraId="695417EB">
      <w:pPr>
        <w:spacing w:before="1" w:line="215" w:lineRule="auto"/>
        <w:ind w:left="8" w:hanging="9"/>
        <w:rPr>
          <w:rFonts w:ascii="楷体" w:hAnsi="楷体" w:eastAsia="楷体" w:cs="楷体"/>
          <w:sz w:val="27"/>
          <w:szCs w:val="27"/>
        </w:rPr>
      </w:pPr>
      <w:r>
        <w:rPr>
          <w:rFonts w:ascii="楷体" w:hAnsi="楷体" w:eastAsia="楷体" w:cs="楷体"/>
          <w:spacing w:val="-2"/>
          <w:sz w:val="27"/>
          <w:szCs w:val="27"/>
        </w:rPr>
        <w:t>90. E. K. Warrington and A. M.</w:t>
      </w:r>
      <w:r>
        <w:rPr>
          <w:rFonts w:ascii="楷体" w:hAnsi="楷体" w:eastAsia="楷体" w:cs="楷体"/>
          <w:spacing w:val="12"/>
          <w:sz w:val="27"/>
          <w:szCs w:val="27"/>
        </w:rPr>
        <w:t xml:space="preserve"> </w:t>
      </w:r>
      <w:r>
        <w:rPr>
          <w:rFonts w:ascii="楷体" w:hAnsi="楷体" w:eastAsia="楷体" w:cs="楷体"/>
          <w:spacing w:val="-2"/>
          <w:sz w:val="27"/>
          <w:szCs w:val="27"/>
        </w:rPr>
        <w:t>Tay</w:t>
      </w:r>
      <w:r>
        <w:rPr>
          <w:rFonts w:ascii="楷体" w:hAnsi="楷体" w:eastAsia="楷体" w:cs="楷体"/>
          <w:spacing w:val="-79"/>
          <w:sz w:val="27"/>
          <w:szCs w:val="27"/>
        </w:rPr>
        <w:t xml:space="preserve"> </w:t>
      </w:r>
      <w:r>
        <w:rPr>
          <w:rFonts w:ascii="楷体" w:hAnsi="楷体" w:eastAsia="楷体" w:cs="楷体"/>
          <w:spacing w:val="-2"/>
          <w:sz w:val="27"/>
          <w:szCs w:val="27"/>
        </w:rPr>
        <w:t>lor, “A</w:t>
      </w:r>
      <w:r>
        <w:rPr>
          <w:rFonts w:ascii="楷体" w:hAnsi="楷体" w:eastAsia="楷体" w:cs="楷体"/>
          <w:spacing w:val="9"/>
          <w:sz w:val="27"/>
          <w:szCs w:val="27"/>
        </w:rPr>
        <w:t xml:space="preserve"> </w:t>
      </w:r>
      <w:r>
        <w:rPr>
          <w:rFonts w:ascii="楷体" w:hAnsi="楷体" w:eastAsia="楷体" w:cs="楷体"/>
          <w:spacing w:val="-2"/>
          <w:sz w:val="27"/>
          <w:szCs w:val="27"/>
        </w:rPr>
        <w:t>contribution</w:t>
      </w:r>
      <w:r>
        <w:rPr>
          <w:rFonts w:ascii="楷体" w:hAnsi="楷体" w:eastAsia="楷体" w:cs="楷体"/>
          <w:spacing w:val="9"/>
          <w:sz w:val="27"/>
          <w:szCs w:val="27"/>
        </w:rPr>
        <w:t xml:space="preserve"> </w:t>
      </w:r>
      <w:r>
        <w:rPr>
          <w:rFonts w:ascii="楷体" w:hAnsi="楷体" w:eastAsia="楷体" w:cs="楷体"/>
          <w:spacing w:val="-2"/>
          <w:sz w:val="27"/>
          <w:szCs w:val="27"/>
        </w:rPr>
        <w:t>of</w:t>
      </w:r>
      <w:r>
        <w:rPr>
          <w:rFonts w:ascii="楷体" w:hAnsi="楷体" w:eastAsia="楷体" w:cs="楷体"/>
          <w:spacing w:val="8"/>
          <w:sz w:val="27"/>
          <w:szCs w:val="27"/>
        </w:rPr>
        <w:t xml:space="preserve"> </w:t>
      </w:r>
      <w:r>
        <w:rPr>
          <w:rFonts w:ascii="楷体" w:hAnsi="楷体" w:eastAsia="楷体" w:cs="楷体"/>
          <w:spacing w:val="-2"/>
          <w:sz w:val="27"/>
          <w:szCs w:val="27"/>
        </w:rPr>
        <w:t>the</w:t>
      </w:r>
      <w:r>
        <w:rPr>
          <w:rFonts w:ascii="楷体" w:hAnsi="楷体" w:eastAsia="楷体" w:cs="楷体"/>
          <w:spacing w:val="27"/>
          <w:sz w:val="27"/>
          <w:szCs w:val="27"/>
        </w:rPr>
        <w:t xml:space="preserve"> </w:t>
      </w:r>
      <w:r>
        <w:rPr>
          <w:rFonts w:ascii="楷体" w:hAnsi="楷体" w:eastAsia="楷体" w:cs="楷体"/>
          <w:spacing w:val="-2"/>
          <w:sz w:val="27"/>
          <w:szCs w:val="27"/>
        </w:rPr>
        <w:t>rig</w:t>
      </w:r>
      <w:r>
        <w:rPr>
          <w:rFonts w:ascii="楷体" w:hAnsi="楷体" w:eastAsia="楷体" w:cs="楷体"/>
          <w:spacing w:val="-3"/>
          <w:sz w:val="27"/>
          <w:szCs w:val="27"/>
        </w:rPr>
        <w:t>ht</w:t>
      </w:r>
      <w:r>
        <w:rPr>
          <w:rFonts w:ascii="楷体" w:hAnsi="楷体" w:eastAsia="楷体" w:cs="楷体"/>
          <w:sz w:val="27"/>
          <w:szCs w:val="27"/>
        </w:rPr>
        <w:t xml:space="preserve">  </w:t>
      </w:r>
      <w:r>
        <w:rPr>
          <w:rFonts w:ascii="楷体" w:hAnsi="楷体" w:eastAsia="楷体" w:cs="楷体"/>
          <w:spacing w:val="-4"/>
          <w:sz w:val="27"/>
          <w:szCs w:val="27"/>
        </w:rPr>
        <w:t>parietal</w:t>
      </w:r>
      <w:r>
        <w:rPr>
          <w:rFonts w:ascii="楷体" w:hAnsi="楷体" w:eastAsia="楷体" w:cs="楷体"/>
          <w:spacing w:val="61"/>
          <w:sz w:val="27"/>
          <w:szCs w:val="27"/>
        </w:rPr>
        <w:t xml:space="preserve"> </w:t>
      </w:r>
      <w:r>
        <w:rPr>
          <w:rFonts w:ascii="楷体" w:hAnsi="楷体" w:eastAsia="楷体" w:cs="楷体"/>
          <w:spacing w:val="-4"/>
          <w:sz w:val="27"/>
          <w:szCs w:val="27"/>
        </w:rPr>
        <w:t>lobe to object recognition,</w:t>
      </w:r>
      <w:r>
        <w:rPr>
          <w:rFonts w:ascii="楷体" w:hAnsi="楷体" w:eastAsia="楷体" w:cs="楷体"/>
          <w:spacing w:val="-99"/>
          <w:sz w:val="27"/>
          <w:szCs w:val="27"/>
        </w:rPr>
        <w:t xml:space="preserve"> </w:t>
      </w:r>
      <w:r>
        <w:rPr>
          <w:rFonts w:ascii="楷体" w:hAnsi="楷体" w:eastAsia="楷体" w:cs="楷体"/>
          <w:spacing w:val="-4"/>
          <w:sz w:val="27"/>
          <w:szCs w:val="27"/>
        </w:rPr>
        <w:t>” Perception 7</w:t>
      </w:r>
      <w:r>
        <w:rPr>
          <w:rFonts w:ascii="楷体" w:hAnsi="楷体" w:eastAsia="楷体" w:cs="楷体"/>
          <w:spacing w:val="61"/>
          <w:sz w:val="27"/>
          <w:szCs w:val="27"/>
        </w:rPr>
        <w:t xml:space="preserve"> </w:t>
      </w:r>
      <w:r>
        <w:rPr>
          <w:rFonts w:ascii="楷体" w:hAnsi="楷体" w:eastAsia="楷体" w:cs="楷体"/>
          <w:spacing w:val="-4"/>
          <w:sz w:val="27"/>
          <w:szCs w:val="27"/>
        </w:rPr>
        <w:t>(1973): 695</w:t>
      </w:r>
      <w:r>
        <w:rPr>
          <w:rFonts w:ascii="楷体" w:hAnsi="楷体" w:eastAsia="楷体" w:cs="楷体"/>
          <w:spacing w:val="-47"/>
          <w:sz w:val="27"/>
          <w:szCs w:val="27"/>
        </w:rPr>
        <w:t xml:space="preserve"> </w:t>
      </w:r>
      <w:r>
        <w:rPr>
          <w:rFonts w:ascii="楷体" w:hAnsi="楷体" w:eastAsia="楷体" w:cs="楷体"/>
          <w:spacing w:val="-4"/>
          <w:sz w:val="27"/>
          <w:szCs w:val="27"/>
        </w:rPr>
        <w:t>–705.</w:t>
      </w:r>
    </w:p>
    <w:p w14:paraId="0940137B">
      <w:pPr>
        <w:spacing w:before="1" w:line="215" w:lineRule="auto"/>
        <w:rPr>
          <w:rFonts w:ascii="楷体" w:hAnsi="楷体" w:eastAsia="楷体" w:cs="楷体"/>
          <w:sz w:val="27"/>
          <w:szCs w:val="27"/>
        </w:rPr>
      </w:pPr>
      <w:r>
        <w:rPr>
          <w:rFonts w:ascii="楷体" w:hAnsi="楷体" w:eastAsia="楷体" w:cs="楷体"/>
          <w:spacing w:val="-5"/>
          <w:sz w:val="27"/>
          <w:szCs w:val="27"/>
        </w:rPr>
        <w:t>91. P. Fag</w:t>
      </w:r>
      <w:r>
        <w:rPr>
          <w:rFonts w:ascii="楷体" w:hAnsi="楷体" w:eastAsia="楷体" w:cs="楷体"/>
          <w:spacing w:val="-63"/>
          <w:sz w:val="27"/>
          <w:szCs w:val="27"/>
        </w:rPr>
        <w:t xml:space="preserve"> </w:t>
      </w:r>
      <w:r>
        <w:rPr>
          <w:rFonts w:ascii="楷体" w:hAnsi="楷体" w:eastAsia="楷体" w:cs="楷体"/>
          <w:spacing w:val="-5"/>
          <w:sz w:val="27"/>
          <w:szCs w:val="27"/>
        </w:rPr>
        <w:t>lion</w:t>
      </w:r>
      <w:r>
        <w:rPr>
          <w:rFonts w:ascii="楷体" w:hAnsi="楷体" w:eastAsia="楷体" w:cs="楷体"/>
          <w:spacing w:val="-84"/>
          <w:sz w:val="27"/>
          <w:szCs w:val="27"/>
        </w:rPr>
        <w:t xml:space="preserve"> </w:t>
      </w:r>
      <w:r>
        <w:rPr>
          <w:rFonts w:ascii="楷体" w:hAnsi="楷体" w:eastAsia="楷体" w:cs="楷体"/>
          <w:spacing w:val="-5"/>
          <w:sz w:val="27"/>
          <w:szCs w:val="27"/>
        </w:rPr>
        <w:t>i H.</w:t>
      </w:r>
      <w:r>
        <w:rPr>
          <w:rFonts w:ascii="楷体" w:hAnsi="楷体" w:eastAsia="楷体" w:cs="楷体"/>
          <w:spacing w:val="9"/>
          <w:sz w:val="27"/>
          <w:szCs w:val="27"/>
        </w:rPr>
        <w:t xml:space="preserve"> </w:t>
      </w:r>
      <w:r>
        <w:rPr>
          <w:rFonts w:ascii="楷体" w:hAnsi="楷体" w:eastAsia="楷体" w:cs="楷体"/>
          <w:spacing w:val="-5"/>
          <w:sz w:val="27"/>
          <w:szCs w:val="27"/>
        </w:rPr>
        <w:t>Spinn</w:t>
      </w:r>
      <w:r>
        <w:rPr>
          <w:rFonts w:ascii="楷体" w:hAnsi="楷体" w:eastAsia="楷体" w:cs="楷体"/>
          <w:spacing w:val="-79"/>
          <w:sz w:val="27"/>
          <w:szCs w:val="27"/>
        </w:rPr>
        <w:t xml:space="preserve"> </w:t>
      </w:r>
      <w:r>
        <w:rPr>
          <w:rFonts w:ascii="楷体" w:hAnsi="楷体" w:eastAsia="楷体" w:cs="楷体"/>
          <w:spacing w:val="-5"/>
          <w:sz w:val="27"/>
          <w:szCs w:val="27"/>
        </w:rPr>
        <w:t>ler,</w:t>
      </w:r>
      <w:r>
        <w:rPr>
          <w:rFonts w:ascii="楷体" w:hAnsi="楷体" w:eastAsia="楷体" w:cs="楷体"/>
          <w:spacing w:val="12"/>
          <w:sz w:val="27"/>
          <w:szCs w:val="27"/>
        </w:rPr>
        <w:t xml:space="preserve"> </w:t>
      </w:r>
      <w:r>
        <w:rPr>
          <w:rFonts w:ascii="楷体" w:hAnsi="楷体" w:eastAsia="楷体" w:cs="楷体"/>
          <w:spacing w:val="-5"/>
          <w:sz w:val="27"/>
          <w:szCs w:val="27"/>
        </w:rPr>
        <w:t>and</w:t>
      </w:r>
      <w:r>
        <w:rPr>
          <w:rFonts w:ascii="楷体" w:hAnsi="楷体" w:eastAsia="楷体" w:cs="楷体"/>
          <w:spacing w:val="12"/>
          <w:sz w:val="27"/>
          <w:szCs w:val="27"/>
        </w:rPr>
        <w:t xml:space="preserve"> </w:t>
      </w:r>
      <w:r>
        <w:rPr>
          <w:rFonts w:ascii="楷体" w:hAnsi="楷体" w:eastAsia="楷体" w:cs="楷体"/>
          <w:spacing w:val="-5"/>
          <w:sz w:val="27"/>
          <w:szCs w:val="27"/>
        </w:rPr>
        <w:t>L. A.</w:t>
      </w:r>
      <w:r>
        <w:rPr>
          <w:rFonts w:ascii="楷体" w:hAnsi="楷体" w:eastAsia="楷体" w:cs="楷体"/>
          <w:spacing w:val="2"/>
          <w:sz w:val="27"/>
          <w:szCs w:val="27"/>
        </w:rPr>
        <w:t xml:space="preserve"> </w:t>
      </w:r>
      <w:r>
        <w:rPr>
          <w:rFonts w:ascii="楷体" w:hAnsi="楷体" w:eastAsia="楷体" w:cs="楷体"/>
          <w:spacing w:val="-5"/>
          <w:sz w:val="27"/>
          <w:szCs w:val="27"/>
        </w:rPr>
        <w:t>Vigno</w:t>
      </w:r>
      <w:r>
        <w:rPr>
          <w:rFonts w:ascii="楷体" w:hAnsi="楷体" w:eastAsia="楷体" w:cs="楷体"/>
          <w:spacing w:val="-79"/>
          <w:sz w:val="27"/>
          <w:szCs w:val="27"/>
        </w:rPr>
        <w:t xml:space="preserve"> </w:t>
      </w:r>
      <w:r>
        <w:rPr>
          <w:rFonts w:ascii="楷体" w:hAnsi="楷体" w:eastAsia="楷体" w:cs="楷体"/>
          <w:spacing w:val="-5"/>
          <w:sz w:val="27"/>
          <w:szCs w:val="27"/>
        </w:rPr>
        <w:t>lo,</w:t>
      </w:r>
      <w:r>
        <w:rPr>
          <w:rFonts w:ascii="楷体" w:hAnsi="楷体" w:eastAsia="楷体" w:cs="楷体"/>
          <w:sz w:val="27"/>
          <w:szCs w:val="27"/>
        </w:rPr>
        <w:t xml:space="preserve"> </w:t>
      </w:r>
      <w:r>
        <w:rPr>
          <w:rFonts w:ascii="楷体" w:hAnsi="楷体" w:eastAsia="楷体" w:cs="楷体"/>
          <w:spacing w:val="-5"/>
          <w:sz w:val="27"/>
          <w:szCs w:val="27"/>
        </w:rPr>
        <w:t>“Contrasting</w:t>
      </w:r>
    </w:p>
    <w:p w14:paraId="32C8C622">
      <w:pPr>
        <w:spacing w:line="215" w:lineRule="auto"/>
        <w:ind w:left="9"/>
        <w:rPr>
          <w:rFonts w:ascii="楷体" w:hAnsi="楷体" w:eastAsia="楷体" w:cs="楷体"/>
          <w:sz w:val="27"/>
          <w:szCs w:val="27"/>
        </w:rPr>
      </w:pPr>
      <w:r>
        <w:rPr>
          <w:rFonts w:ascii="楷体" w:hAnsi="楷体" w:eastAsia="楷体" w:cs="楷体"/>
          <w:spacing w:val="-3"/>
          <w:sz w:val="27"/>
          <w:szCs w:val="27"/>
        </w:rPr>
        <w:t>behavior of right and</w:t>
      </w:r>
      <w:r>
        <w:rPr>
          <w:rFonts w:ascii="楷体" w:hAnsi="楷体" w:eastAsia="楷体" w:cs="楷体"/>
          <w:spacing w:val="56"/>
          <w:sz w:val="27"/>
          <w:szCs w:val="27"/>
        </w:rPr>
        <w:t xml:space="preserve"> </w:t>
      </w:r>
      <w:r>
        <w:rPr>
          <w:rFonts w:ascii="楷体" w:hAnsi="楷体" w:eastAsia="楷体" w:cs="楷体"/>
          <w:spacing w:val="-4"/>
          <w:sz w:val="27"/>
          <w:szCs w:val="27"/>
        </w:rPr>
        <w:t>left</w:t>
      </w:r>
      <w:r>
        <w:rPr>
          <w:rFonts w:ascii="楷体" w:hAnsi="楷体" w:eastAsia="楷体" w:cs="楷体"/>
          <w:spacing w:val="15"/>
          <w:sz w:val="27"/>
          <w:szCs w:val="27"/>
        </w:rPr>
        <w:t xml:space="preserve"> </w:t>
      </w:r>
      <w:r>
        <w:rPr>
          <w:rFonts w:ascii="楷体" w:hAnsi="楷体" w:eastAsia="楷体" w:cs="楷体"/>
          <w:spacing w:val="-4"/>
          <w:sz w:val="27"/>
          <w:szCs w:val="27"/>
        </w:rPr>
        <w:t>hemisphere</w:t>
      </w:r>
      <w:r>
        <w:rPr>
          <w:rFonts w:ascii="楷体" w:hAnsi="楷体" w:eastAsia="楷体" w:cs="楷体"/>
          <w:spacing w:val="-47"/>
          <w:sz w:val="27"/>
          <w:szCs w:val="27"/>
        </w:rPr>
        <w:t xml:space="preserve"> </w:t>
      </w:r>
      <w:r>
        <w:rPr>
          <w:rFonts w:ascii="楷体" w:hAnsi="楷体" w:eastAsia="楷体" w:cs="楷体"/>
          <w:spacing w:val="-4"/>
          <w:sz w:val="27"/>
          <w:szCs w:val="27"/>
        </w:rPr>
        <w:t>–damaged</w:t>
      </w:r>
      <w:r>
        <w:rPr>
          <w:rFonts w:ascii="楷体" w:hAnsi="楷体" w:eastAsia="楷体" w:cs="楷体"/>
          <w:spacing w:val="12"/>
          <w:sz w:val="27"/>
          <w:szCs w:val="27"/>
        </w:rPr>
        <w:t xml:space="preserve"> </w:t>
      </w:r>
      <w:r>
        <w:rPr>
          <w:rFonts w:ascii="楷体" w:hAnsi="楷体" w:eastAsia="楷体" w:cs="楷体"/>
          <w:spacing w:val="-4"/>
          <w:sz w:val="27"/>
          <w:szCs w:val="27"/>
        </w:rPr>
        <w:t>patients</w:t>
      </w:r>
      <w:r>
        <w:rPr>
          <w:rFonts w:ascii="楷体" w:hAnsi="楷体" w:eastAsia="楷体" w:cs="楷体"/>
          <w:spacing w:val="10"/>
          <w:sz w:val="27"/>
          <w:szCs w:val="27"/>
        </w:rPr>
        <w:t xml:space="preserve"> </w:t>
      </w:r>
      <w:r>
        <w:rPr>
          <w:rFonts w:ascii="楷体" w:hAnsi="楷体" w:eastAsia="楷体" w:cs="楷体"/>
          <w:spacing w:val="-4"/>
          <w:sz w:val="27"/>
          <w:szCs w:val="27"/>
        </w:rPr>
        <w:t>on</w:t>
      </w:r>
      <w:r>
        <w:rPr>
          <w:rFonts w:ascii="楷体" w:hAnsi="楷体" w:eastAsia="楷体" w:cs="楷体"/>
          <w:spacing w:val="11"/>
          <w:sz w:val="27"/>
          <w:szCs w:val="27"/>
        </w:rPr>
        <w:t xml:space="preserve"> </w:t>
      </w:r>
      <w:r>
        <w:rPr>
          <w:rFonts w:ascii="楷体" w:hAnsi="楷体" w:eastAsia="楷体" w:cs="楷体"/>
          <w:spacing w:val="-4"/>
          <w:sz w:val="27"/>
          <w:szCs w:val="27"/>
        </w:rPr>
        <w:t>a</w:t>
      </w:r>
    </w:p>
    <w:p w14:paraId="2C0447D3">
      <w:pPr>
        <w:spacing w:before="3" w:line="223" w:lineRule="auto"/>
        <w:ind w:left="1" w:right="270" w:firstLine="5"/>
        <w:rPr>
          <w:rFonts w:ascii="楷体" w:hAnsi="楷体" w:eastAsia="楷体" w:cs="楷体"/>
          <w:sz w:val="27"/>
          <w:szCs w:val="27"/>
        </w:rPr>
      </w:pPr>
      <w:r>
        <w:rPr>
          <w:rFonts w:ascii="楷体" w:hAnsi="楷体" w:eastAsia="楷体" w:cs="楷体"/>
          <w:spacing w:val="-1"/>
          <w:sz w:val="27"/>
          <w:szCs w:val="27"/>
        </w:rPr>
        <w:t>discriminative and a semantic task of</w:t>
      </w:r>
      <w:r>
        <w:rPr>
          <w:rFonts w:ascii="楷体" w:hAnsi="楷体" w:eastAsia="楷体" w:cs="楷体"/>
          <w:spacing w:val="12"/>
          <w:sz w:val="27"/>
          <w:szCs w:val="27"/>
        </w:rPr>
        <w:t xml:space="preserve"> </w:t>
      </w:r>
      <w:r>
        <w:rPr>
          <w:rFonts w:ascii="楷体" w:hAnsi="楷体" w:eastAsia="楷体" w:cs="楷体"/>
          <w:spacing w:val="-1"/>
          <w:sz w:val="27"/>
          <w:szCs w:val="27"/>
        </w:rPr>
        <w:t>audit</w:t>
      </w:r>
      <w:r>
        <w:rPr>
          <w:rFonts w:ascii="楷体" w:hAnsi="楷体" w:eastAsia="楷体" w:cs="楷体"/>
          <w:spacing w:val="-2"/>
          <w:sz w:val="27"/>
          <w:szCs w:val="27"/>
        </w:rPr>
        <w:t>ory</w:t>
      </w:r>
      <w:r>
        <w:rPr>
          <w:rFonts w:ascii="楷体" w:hAnsi="楷体" w:eastAsia="楷体" w:cs="楷体"/>
          <w:spacing w:val="27"/>
          <w:sz w:val="27"/>
          <w:szCs w:val="27"/>
        </w:rPr>
        <w:t xml:space="preserve"> </w:t>
      </w:r>
      <w:r>
        <w:rPr>
          <w:rFonts w:ascii="楷体" w:hAnsi="楷体" w:eastAsia="楷体" w:cs="楷体"/>
          <w:spacing w:val="-2"/>
          <w:sz w:val="27"/>
          <w:szCs w:val="27"/>
        </w:rPr>
        <w:t>recognition,</w:t>
      </w:r>
      <w:r>
        <w:rPr>
          <w:rFonts w:ascii="楷体" w:hAnsi="楷体" w:eastAsia="楷体" w:cs="楷体"/>
          <w:spacing w:val="-99"/>
          <w:sz w:val="27"/>
          <w:szCs w:val="27"/>
        </w:rPr>
        <w:t xml:space="preserve"> </w:t>
      </w:r>
      <w:r>
        <w:rPr>
          <w:rFonts w:ascii="楷体" w:hAnsi="楷体" w:eastAsia="楷体" w:cs="楷体"/>
          <w:spacing w:val="-2"/>
          <w:sz w:val="27"/>
          <w:szCs w:val="27"/>
        </w:rPr>
        <w:t>”Cortex</w:t>
      </w:r>
      <w:r>
        <w:rPr>
          <w:rFonts w:ascii="楷体" w:hAnsi="楷体" w:eastAsia="楷体" w:cs="楷体"/>
          <w:sz w:val="27"/>
          <w:szCs w:val="27"/>
        </w:rPr>
        <w:t xml:space="preserve"> </w:t>
      </w:r>
      <w:r>
        <w:rPr>
          <w:rFonts w:ascii="楷体" w:hAnsi="楷体" w:eastAsia="楷体" w:cs="楷体"/>
          <w:spacing w:val="-8"/>
          <w:sz w:val="27"/>
          <w:szCs w:val="27"/>
        </w:rPr>
        <w:t>5(4)</w:t>
      </w:r>
      <w:r>
        <w:rPr>
          <w:rFonts w:ascii="楷体" w:hAnsi="楷体" w:eastAsia="楷体" w:cs="楷体"/>
          <w:spacing w:val="67"/>
          <w:sz w:val="27"/>
          <w:szCs w:val="27"/>
        </w:rPr>
        <w:t xml:space="preserve"> </w:t>
      </w:r>
      <w:r>
        <w:rPr>
          <w:rFonts w:ascii="楷体" w:hAnsi="楷体" w:eastAsia="楷体" w:cs="楷体"/>
          <w:spacing w:val="-8"/>
          <w:sz w:val="27"/>
          <w:szCs w:val="27"/>
        </w:rPr>
        <w:t>(1969): 366</w:t>
      </w:r>
      <w:r>
        <w:rPr>
          <w:rFonts w:ascii="楷体" w:hAnsi="楷体" w:eastAsia="楷体" w:cs="楷体"/>
          <w:spacing w:val="-48"/>
          <w:sz w:val="27"/>
          <w:szCs w:val="27"/>
        </w:rPr>
        <w:t xml:space="preserve"> </w:t>
      </w:r>
      <w:r>
        <w:rPr>
          <w:rFonts w:ascii="楷体" w:hAnsi="楷体" w:eastAsia="楷体" w:cs="楷体"/>
          <w:spacing w:val="-8"/>
          <w:sz w:val="27"/>
          <w:szCs w:val="27"/>
        </w:rPr>
        <w:t>–389.</w:t>
      </w:r>
    </w:p>
    <w:p w14:paraId="58178512">
      <w:pPr>
        <w:spacing w:line="223" w:lineRule="auto"/>
        <w:rPr>
          <w:rFonts w:ascii="楷体" w:hAnsi="楷体" w:eastAsia="楷体" w:cs="楷体"/>
          <w:sz w:val="27"/>
          <w:szCs w:val="27"/>
        </w:rPr>
        <w:sectPr>
          <w:pgSz w:w="12240" w:h="15840"/>
          <w:pgMar w:top="400" w:right="1485" w:bottom="0" w:left="1443" w:header="0" w:footer="0" w:gutter="0"/>
          <w:cols w:space="720" w:num="1"/>
        </w:sectPr>
      </w:pPr>
    </w:p>
    <w:p w14:paraId="2892E686">
      <w:pPr>
        <w:pStyle w:val="2"/>
        <w:spacing w:line="257" w:lineRule="auto"/>
      </w:pPr>
    </w:p>
    <w:p w14:paraId="616E92C2">
      <w:pPr>
        <w:pStyle w:val="2"/>
        <w:spacing w:line="257" w:lineRule="auto"/>
      </w:pPr>
    </w:p>
    <w:p w14:paraId="7944718E">
      <w:pPr>
        <w:pStyle w:val="2"/>
        <w:spacing w:line="257" w:lineRule="auto"/>
      </w:pPr>
    </w:p>
    <w:p w14:paraId="7CE51FA0">
      <w:pPr>
        <w:pStyle w:val="2"/>
        <w:spacing w:line="257" w:lineRule="auto"/>
      </w:pPr>
    </w:p>
    <w:p w14:paraId="78F290E9">
      <w:pPr>
        <w:pStyle w:val="2"/>
        <w:spacing w:line="257" w:lineRule="auto"/>
      </w:pPr>
    </w:p>
    <w:p w14:paraId="3B6C0553">
      <w:pPr>
        <w:pStyle w:val="2"/>
        <w:spacing w:line="257" w:lineRule="auto"/>
      </w:pPr>
    </w:p>
    <w:p w14:paraId="3E552CE6">
      <w:pPr>
        <w:pStyle w:val="2"/>
        <w:spacing w:line="257" w:lineRule="auto"/>
      </w:pPr>
    </w:p>
    <w:p w14:paraId="1DDBF257">
      <w:pPr>
        <w:spacing w:before="137" w:line="219" w:lineRule="auto"/>
        <w:rPr>
          <w:rFonts w:ascii="宋体" w:hAnsi="宋体" w:eastAsia="宋体" w:cs="宋体"/>
          <w:sz w:val="42"/>
          <w:szCs w:val="42"/>
        </w:rPr>
      </w:pPr>
      <w:r>
        <w:rPr>
          <w:rFonts w:ascii="宋体" w:hAnsi="宋体" w:eastAsia="宋体" w:cs="宋体"/>
          <w:color w:val="A03090"/>
          <w:spacing w:val="-3"/>
          <w:sz w:val="42"/>
          <w:szCs w:val="42"/>
        </w:rPr>
        <w:t>执行缺陷与半脑</w:t>
      </w:r>
    </w:p>
    <w:p w14:paraId="68A69BD4">
      <w:pPr>
        <w:pStyle w:val="2"/>
        <w:spacing w:line="250" w:lineRule="auto"/>
      </w:pPr>
    </w:p>
    <w:p w14:paraId="17E53C83">
      <w:pPr>
        <w:pStyle w:val="2"/>
        <w:spacing w:line="251" w:lineRule="auto"/>
      </w:pPr>
    </w:p>
    <w:p w14:paraId="3ED71D1F">
      <w:pPr>
        <w:spacing w:before="94" w:line="235" w:lineRule="auto"/>
        <w:ind w:right="28" w:firstLine="619"/>
        <w:jc w:val="both"/>
        <w:rPr>
          <w:rFonts w:ascii="宋体" w:hAnsi="宋体" w:eastAsia="宋体" w:cs="宋体"/>
          <w:sz w:val="29"/>
          <w:szCs w:val="29"/>
        </w:rPr>
      </w:pPr>
      <w:r>
        <w:rPr>
          <w:rFonts w:ascii="宋体" w:hAnsi="宋体" w:eastAsia="宋体" w:cs="宋体"/>
          <w:spacing w:val="9"/>
          <w:sz w:val="29"/>
          <w:szCs w:val="29"/>
        </w:rPr>
        <w:t>额叶损伤往往导致两种症状：持续症和场依存行为。在大多数严重</w:t>
      </w:r>
      <w:r>
        <w:rPr>
          <w:rFonts w:ascii="宋体" w:hAnsi="宋体" w:eastAsia="宋体" w:cs="宋体"/>
          <w:spacing w:val="1"/>
          <w:sz w:val="29"/>
          <w:szCs w:val="29"/>
        </w:rPr>
        <w:t xml:space="preserve"> </w:t>
      </w:r>
      <w:r>
        <w:rPr>
          <w:rFonts w:ascii="宋体" w:hAnsi="宋体" w:eastAsia="宋体" w:cs="宋体"/>
          <w:spacing w:val="2"/>
          <w:sz w:val="29"/>
          <w:szCs w:val="29"/>
        </w:rPr>
        <w:t>的案例中，这两种症状会表现为附和行为。 (注我将在本书的第8章详细</w:t>
      </w:r>
      <w:r>
        <w:rPr>
          <w:rFonts w:ascii="宋体" w:hAnsi="宋体" w:eastAsia="宋体" w:cs="宋体"/>
          <w:spacing w:val="15"/>
          <w:sz w:val="29"/>
          <w:szCs w:val="29"/>
        </w:rPr>
        <w:t xml:space="preserve"> </w:t>
      </w:r>
      <w:r>
        <w:rPr>
          <w:rFonts w:ascii="宋体" w:hAnsi="宋体" w:eastAsia="宋体" w:cs="宋体"/>
          <w:spacing w:val="10"/>
          <w:sz w:val="29"/>
          <w:szCs w:val="29"/>
        </w:rPr>
        <w:t>介绍这两种症状。在这里我只是指出，持续症指</w:t>
      </w:r>
      <w:r>
        <w:rPr>
          <w:rFonts w:ascii="宋体" w:hAnsi="宋体" w:eastAsia="宋体" w:cs="宋体"/>
          <w:spacing w:val="9"/>
          <w:sz w:val="29"/>
          <w:szCs w:val="29"/>
        </w:rPr>
        <w:t>的是一种无法从一种活</w:t>
      </w:r>
      <w:r>
        <w:rPr>
          <w:rFonts w:ascii="宋体" w:hAnsi="宋体" w:eastAsia="宋体" w:cs="宋体"/>
          <w:sz w:val="29"/>
          <w:szCs w:val="29"/>
        </w:rPr>
        <w:t xml:space="preserve"> </w:t>
      </w:r>
      <w:r>
        <w:rPr>
          <w:rFonts w:ascii="宋体" w:hAnsi="宋体" w:eastAsia="宋体" w:cs="宋体"/>
          <w:spacing w:val="10"/>
          <w:sz w:val="29"/>
          <w:szCs w:val="29"/>
        </w:rPr>
        <w:t>动完全切换至另一种活动的病理现象，表现为之前活动</w:t>
      </w:r>
      <w:r>
        <w:rPr>
          <w:rFonts w:ascii="宋体" w:hAnsi="宋体" w:eastAsia="宋体" w:cs="宋体"/>
          <w:spacing w:val="9"/>
          <w:sz w:val="29"/>
          <w:szCs w:val="29"/>
        </w:rPr>
        <w:t>的某些元素可能</w:t>
      </w:r>
      <w:r>
        <w:rPr>
          <w:rFonts w:ascii="宋体" w:hAnsi="宋体" w:eastAsia="宋体" w:cs="宋体"/>
          <w:sz w:val="29"/>
          <w:szCs w:val="29"/>
        </w:rPr>
        <w:t xml:space="preserve"> </w:t>
      </w:r>
      <w:r>
        <w:rPr>
          <w:rFonts w:ascii="宋体" w:hAnsi="宋体" w:eastAsia="宋体" w:cs="宋体"/>
          <w:spacing w:val="10"/>
          <w:sz w:val="29"/>
          <w:szCs w:val="29"/>
        </w:rPr>
        <w:t>会延续至正在进行的活动，对后者造成干扰。可以将</w:t>
      </w:r>
      <w:r>
        <w:rPr>
          <w:rFonts w:ascii="宋体" w:hAnsi="宋体" w:eastAsia="宋体" w:cs="宋体"/>
          <w:spacing w:val="9"/>
          <w:sz w:val="29"/>
          <w:szCs w:val="29"/>
        </w:rPr>
        <w:t>持续症理解为缺乏</w:t>
      </w:r>
      <w:r>
        <w:rPr>
          <w:rFonts w:ascii="宋体" w:hAnsi="宋体" w:eastAsia="宋体" w:cs="宋体"/>
          <w:sz w:val="29"/>
          <w:szCs w:val="29"/>
        </w:rPr>
        <w:t xml:space="preserve"> </w:t>
      </w:r>
      <w:r>
        <w:rPr>
          <w:rFonts w:ascii="宋体" w:hAnsi="宋体" w:eastAsia="宋体" w:cs="宋体"/>
          <w:spacing w:val="10"/>
          <w:sz w:val="29"/>
          <w:szCs w:val="29"/>
        </w:rPr>
        <w:t>认知灵活性。相反，场依存行为指的是因缺乏抵</w:t>
      </w:r>
      <w:r>
        <w:rPr>
          <w:rFonts w:ascii="宋体" w:hAnsi="宋体" w:eastAsia="宋体" w:cs="宋体"/>
          <w:spacing w:val="9"/>
          <w:sz w:val="29"/>
          <w:szCs w:val="29"/>
        </w:rPr>
        <w:t>抗环境中偶然出现的干</w:t>
      </w:r>
      <w:r>
        <w:rPr>
          <w:rFonts w:ascii="宋体" w:hAnsi="宋体" w:eastAsia="宋体" w:cs="宋体"/>
          <w:sz w:val="29"/>
          <w:szCs w:val="29"/>
        </w:rPr>
        <w:t xml:space="preserve"> </w:t>
      </w:r>
      <w:r>
        <w:rPr>
          <w:rFonts w:ascii="宋体" w:hAnsi="宋体" w:eastAsia="宋体" w:cs="宋体"/>
          <w:spacing w:val="10"/>
          <w:sz w:val="29"/>
          <w:szCs w:val="29"/>
        </w:rPr>
        <w:t>扰而无法专注于眼前的任务。可以将场依存行为理解为心理</w:t>
      </w:r>
      <w:r>
        <w:rPr>
          <w:rFonts w:ascii="宋体" w:hAnsi="宋体" w:eastAsia="宋体" w:cs="宋体"/>
          <w:spacing w:val="9"/>
          <w:sz w:val="29"/>
          <w:szCs w:val="29"/>
        </w:rPr>
        <w:t>操作缺乏稳</w:t>
      </w:r>
      <w:r>
        <w:rPr>
          <w:rFonts w:ascii="宋体" w:hAnsi="宋体" w:eastAsia="宋体" w:cs="宋体"/>
          <w:sz w:val="29"/>
          <w:szCs w:val="29"/>
        </w:rPr>
        <w:t xml:space="preserve"> </w:t>
      </w:r>
      <w:r>
        <w:rPr>
          <w:rFonts w:ascii="宋体" w:hAnsi="宋体" w:eastAsia="宋体" w:cs="宋体"/>
          <w:spacing w:val="14"/>
          <w:sz w:val="29"/>
          <w:szCs w:val="29"/>
        </w:rPr>
        <w:t>定性。在一些极端案例中，这种缺陷可能会表现为动作模仿(对他人行</w:t>
      </w:r>
      <w:r>
        <w:rPr>
          <w:rFonts w:ascii="宋体" w:hAnsi="宋体" w:eastAsia="宋体" w:cs="宋体"/>
          <w:sz w:val="29"/>
          <w:szCs w:val="29"/>
        </w:rPr>
        <w:t xml:space="preserve"> </w:t>
      </w:r>
      <w:r>
        <w:rPr>
          <w:rFonts w:ascii="宋体" w:hAnsi="宋体" w:eastAsia="宋体" w:cs="宋体"/>
          <w:spacing w:val="25"/>
          <w:sz w:val="29"/>
          <w:szCs w:val="29"/>
        </w:rPr>
        <w:t>为的身体模仿)或言语模仿(对他人话语的语言模仿)。</w:t>
      </w:r>
    </w:p>
    <w:p w14:paraId="739A28B3">
      <w:pPr>
        <w:spacing w:before="142" w:line="237" w:lineRule="auto"/>
        <w:ind w:right="22" w:firstLine="619"/>
        <w:rPr>
          <w:rFonts w:ascii="宋体" w:hAnsi="宋体" w:eastAsia="宋体" w:cs="宋体"/>
          <w:sz w:val="25"/>
          <w:szCs w:val="25"/>
        </w:rPr>
      </w:pPr>
      <w:r>
        <w:rPr>
          <w:rFonts w:ascii="宋体" w:hAnsi="宋体" w:eastAsia="宋体" w:cs="宋体"/>
          <w:spacing w:val="9"/>
          <w:sz w:val="29"/>
          <w:szCs w:val="29"/>
        </w:rPr>
        <w:t>临床神经心理学文献通常将持续症和场依存行为视为截然不同的两</w:t>
      </w:r>
      <w:r>
        <w:rPr>
          <w:rFonts w:ascii="宋体" w:hAnsi="宋体" w:eastAsia="宋体" w:cs="宋体"/>
          <w:spacing w:val="1"/>
          <w:sz w:val="29"/>
          <w:szCs w:val="29"/>
        </w:rPr>
        <w:t xml:space="preserve"> </w:t>
      </w:r>
      <w:r>
        <w:rPr>
          <w:rFonts w:ascii="宋体" w:hAnsi="宋体" w:eastAsia="宋体" w:cs="宋体"/>
          <w:spacing w:val="8"/>
          <w:sz w:val="29"/>
          <w:szCs w:val="29"/>
        </w:rPr>
        <w:t>种症状，每一种都是由额叶介导的执行控制的不同方面的故障导致的。</w:t>
      </w:r>
      <w:r>
        <w:rPr>
          <w:rFonts w:ascii="宋体" w:hAnsi="宋体" w:eastAsia="宋体" w:cs="宋体"/>
          <w:spacing w:val="16"/>
          <w:sz w:val="29"/>
          <w:szCs w:val="29"/>
        </w:rPr>
        <w:t xml:space="preserve"> </w:t>
      </w:r>
      <w:r>
        <w:rPr>
          <w:rFonts w:ascii="宋体" w:hAnsi="宋体" w:eastAsia="宋体" w:cs="宋体"/>
          <w:spacing w:val="10"/>
          <w:sz w:val="29"/>
          <w:szCs w:val="29"/>
        </w:rPr>
        <w:t>此外，上述两种不同的症状往往被用来说明执行功能的两个截然不同的</w:t>
      </w:r>
      <w:r>
        <w:rPr>
          <w:rFonts w:ascii="宋体" w:hAnsi="宋体" w:eastAsia="宋体" w:cs="宋体"/>
          <w:spacing w:val="1"/>
          <w:sz w:val="29"/>
          <w:szCs w:val="29"/>
        </w:rPr>
        <w:t xml:space="preserve"> </w:t>
      </w:r>
      <w:r>
        <w:rPr>
          <w:rFonts w:ascii="宋体" w:hAnsi="宋体" w:eastAsia="宋体" w:cs="宋体"/>
          <w:spacing w:val="10"/>
          <w:sz w:val="29"/>
          <w:szCs w:val="29"/>
        </w:rPr>
        <w:t>方面：一是通过内部表征指导行为的能力，二是根据</w:t>
      </w:r>
      <w:r>
        <w:rPr>
          <w:rFonts w:ascii="宋体" w:hAnsi="宋体" w:eastAsia="宋体" w:cs="宋体"/>
          <w:spacing w:val="9"/>
          <w:sz w:val="29"/>
          <w:szCs w:val="29"/>
        </w:rPr>
        <w:t>不断变动的偶然事</w:t>
      </w:r>
      <w:r>
        <w:rPr>
          <w:rFonts w:ascii="宋体" w:hAnsi="宋体" w:eastAsia="宋体" w:cs="宋体"/>
          <w:sz w:val="29"/>
          <w:szCs w:val="29"/>
        </w:rPr>
        <w:t xml:space="preserve"> </w:t>
      </w:r>
      <w:r>
        <w:rPr>
          <w:rFonts w:ascii="宋体" w:hAnsi="宋体" w:eastAsia="宋体" w:cs="宋体"/>
          <w:spacing w:val="4"/>
          <w:sz w:val="29"/>
          <w:szCs w:val="29"/>
        </w:rPr>
        <w:t>件切换认知模式的能力。执行控制的上述两个方面有时候</w:t>
      </w:r>
      <w:r>
        <w:rPr>
          <w:rFonts w:ascii="宋体" w:hAnsi="宋体" w:eastAsia="宋体" w:cs="宋体"/>
          <w:spacing w:val="3"/>
          <w:sz w:val="29"/>
          <w:szCs w:val="29"/>
        </w:rPr>
        <w:t>被称作“稳定</w:t>
      </w:r>
      <w:r>
        <w:rPr>
          <w:rFonts w:ascii="宋体" w:hAnsi="宋体" w:eastAsia="宋体" w:cs="宋体"/>
          <w:sz w:val="29"/>
          <w:szCs w:val="29"/>
        </w:rPr>
        <w:t xml:space="preserve">  </w:t>
      </w:r>
      <w:r>
        <w:rPr>
          <w:rFonts w:ascii="宋体" w:hAnsi="宋体" w:eastAsia="宋体" w:cs="宋体"/>
          <w:spacing w:val="-2"/>
          <w:sz w:val="29"/>
          <w:szCs w:val="29"/>
        </w:rPr>
        <w:t>性”和“可塑性”,二者在正常认知中保持着某种动态平衡。在额叶受损</w:t>
      </w:r>
      <w:r>
        <w:rPr>
          <w:rFonts w:ascii="宋体" w:hAnsi="宋体" w:eastAsia="宋体" w:cs="宋体"/>
          <w:spacing w:val="5"/>
          <w:sz w:val="29"/>
          <w:szCs w:val="29"/>
        </w:rPr>
        <w:t xml:space="preserve">  </w:t>
      </w:r>
      <w:r>
        <w:rPr>
          <w:rFonts w:ascii="宋体" w:hAnsi="宋体" w:eastAsia="宋体" w:cs="宋体"/>
          <w:spacing w:val="19"/>
          <w:sz w:val="29"/>
          <w:szCs w:val="29"/>
        </w:rPr>
        <w:t>后，这种平衡关系可能会被打破，导致持续症(心理操作过于稳定)或</w:t>
      </w:r>
      <w:r>
        <w:rPr>
          <w:rFonts w:ascii="宋体" w:hAnsi="宋体" w:eastAsia="宋体" w:cs="宋体"/>
          <w:spacing w:val="3"/>
          <w:sz w:val="29"/>
          <w:szCs w:val="29"/>
        </w:rPr>
        <w:t xml:space="preserve"> </w:t>
      </w:r>
      <w:r>
        <w:rPr>
          <w:rFonts w:ascii="宋体" w:hAnsi="宋体" w:eastAsia="宋体" w:cs="宋体"/>
          <w:spacing w:val="15"/>
          <w:sz w:val="29"/>
          <w:szCs w:val="29"/>
        </w:rPr>
        <w:t xml:space="preserve">场依存行为(心理操作的可塑性过高)。 </w:t>
      </w:r>
      <w:r>
        <w:rPr>
          <w:rFonts w:ascii="宋体" w:hAnsi="宋体" w:eastAsia="宋体" w:cs="宋体"/>
          <w:color w:val="B08040"/>
          <w:spacing w:val="15"/>
          <w:position w:val="1"/>
          <w:sz w:val="25"/>
          <w:szCs w:val="25"/>
        </w:rPr>
        <w:t>注</w:t>
      </w:r>
    </w:p>
    <w:p w14:paraId="5689D83E">
      <w:pPr>
        <w:spacing w:before="134" w:line="245" w:lineRule="auto"/>
        <w:ind w:firstLine="619"/>
        <w:rPr>
          <w:rFonts w:ascii="宋体" w:hAnsi="宋体" w:eastAsia="宋体" w:cs="宋体"/>
          <w:sz w:val="29"/>
          <w:szCs w:val="29"/>
        </w:rPr>
      </w:pPr>
      <w:r>
        <w:rPr>
          <w:rFonts w:ascii="宋体" w:hAnsi="宋体" w:eastAsia="宋体" w:cs="宋体"/>
          <w:spacing w:val="9"/>
          <w:sz w:val="29"/>
          <w:szCs w:val="29"/>
        </w:rPr>
        <w:t>由额叶介导的认知稳定性和认知可塑性的机制在认知和计算</w:t>
      </w:r>
      <w:r>
        <w:rPr>
          <w:rFonts w:ascii="宋体" w:hAnsi="宋体" w:eastAsia="宋体" w:cs="宋体"/>
          <w:spacing w:val="8"/>
          <w:sz w:val="29"/>
          <w:szCs w:val="29"/>
        </w:rPr>
        <w:t>神经科</w:t>
      </w:r>
      <w:r>
        <w:rPr>
          <w:rFonts w:ascii="宋体" w:hAnsi="宋体" w:eastAsia="宋体" w:cs="宋体"/>
          <w:sz w:val="29"/>
          <w:szCs w:val="29"/>
        </w:rPr>
        <w:t xml:space="preserve"> </w:t>
      </w:r>
      <w:r>
        <w:rPr>
          <w:rFonts w:ascii="宋体" w:hAnsi="宋体" w:eastAsia="宋体" w:cs="宋体"/>
          <w:spacing w:val="4"/>
          <w:sz w:val="29"/>
          <w:szCs w:val="29"/>
        </w:rPr>
        <w:t>学领域仍然是一个需要进行大量研究和辩论的问题，由此产生了“双稳</w:t>
      </w:r>
      <w:r>
        <w:rPr>
          <w:rFonts w:ascii="宋体" w:hAnsi="宋体" w:eastAsia="宋体" w:cs="宋体"/>
          <w:spacing w:val="5"/>
          <w:sz w:val="29"/>
          <w:szCs w:val="29"/>
        </w:rPr>
        <w:t xml:space="preserve">  </w:t>
      </w:r>
      <w:r>
        <w:rPr>
          <w:rFonts w:ascii="宋体" w:hAnsi="宋体" w:eastAsia="宋体" w:cs="宋体"/>
          <w:spacing w:val="-7"/>
          <w:sz w:val="29"/>
          <w:szCs w:val="29"/>
        </w:rPr>
        <w:t>态”这一概念，“双稳态”指的是有机体以一种稳健、稳定的方式维持一</w:t>
      </w:r>
      <w:r>
        <w:rPr>
          <w:rFonts w:ascii="宋体" w:hAnsi="宋体" w:eastAsia="宋体" w:cs="宋体"/>
          <w:spacing w:val="9"/>
          <w:sz w:val="29"/>
          <w:szCs w:val="29"/>
        </w:rPr>
        <w:t xml:space="preserve">  </w:t>
      </w:r>
      <w:r>
        <w:rPr>
          <w:rFonts w:ascii="宋体" w:hAnsi="宋体" w:eastAsia="宋体" w:cs="宋体"/>
          <w:spacing w:val="15"/>
          <w:sz w:val="29"/>
          <w:szCs w:val="29"/>
        </w:rPr>
        <w:t>系列心理活动，然后相对快速地切换到另一系列</w:t>
      </w:r>
      <w:r>
        <w:rPr>
          <w:rFonts w:ascii="宋体" w:hAnsi="宋体" w:eastAsia="宋体" w:cs="宋体"/>
          <w:spacing w:val="14"/>
          <w:sz w:val="29"/>
          <w:szCs w:val="29"/>
        </w:rPr>
        <w:t>心理活动(同样以一种</w:t>
      </w:r>
      <w:r>
        <w:rPr>
          <w:rFonts w:ascii="宋体" w:hAnsi="宋体" w:eastAsia="宋体" w:cs="宋体"/>
          <w:sz w:val="29"/>
          <w:szCs w:val="29"/>
        </w:rPr>
        <w:t xml:space="preserve"> </w:t>
      </w:r>
      <w:r>
        <w:rPr>
          <w:rFonts w:ascii="宋体" w:hAnsi="宋体" w:eastAsia="宋体" w:cs="宋体"/>
          <w:spacing w:val="12"/>
          <w:sz w:val="29"/>
          <w:szCs w:val="29"/>
        </w:rPr>
        <w:t>稳健、稳定的方式将其维持下去)的能力。</w:t>
      </w:r>
      <w:r>
        <w:rPr>
          <w:rFonts w:ascii="宋体" w:hAnsi="宋体" w:eastAsia="宋体" w:cs="宋体"/>
          <w:spacing w:val="-36"/>
          <w:sz w:val="29"/>
          <w:szCs w:val="29"/>
        </w:rPr>
        <w:t xml:space="preserve"> </w:t>
      </w:r>
      <w:r>
        <w:rPr>
          <w:rFonts w:ascii="宋体" w:hAnsi="宋体" w:eastAsia="宋体" w:cs="宋体"/>
          <w:spacing w:val="12"/>
          <w:sz w:val="29"/>
          <w:szCs w:val="29"/>
        </w:rPr>
        <w:t>注研究人员提出了若</w:t>
      </w:r>
      <w:r>
        <w:rPr>
          <w:rFonts w:ascii="宋体" w:hAnsi="宋体" w:eastAsia="宋体" w:cs="宋体"/>
          <w:spacing w:val="11"/>
          <w:sz w:val="29"/>
          <w:szCs w:val="29"/>
        </w:rPr>
        <w:t>干机制</w:t>
      </w:r>
      <w:r>
        <w:rPr>
          <w:rFonts w:ascii="宋体" w:hAnsi="宋体" w:eastAsia="宋体" w:cs="宋体"/>
          <w:sz w:val="29"/>
          <w:szCs w:val="29"/>
        </w:rPr>
        <w:t xml:space="preserve"> </w:t>
      </w:r>
      <w:r>
        <w:rPr>
          <w:rFonts w:ascii="宋体" w:hAnsi="宋体" w:eastAsia="宋体" w:cs="宋体"/>
          <w:spacing w:val="-1"/>
          <w:sz w:val="29"/>
          <w:szCs w:val="29"/>
        </w:rPr>
        <w:t xml:space="preserve">来解释双稳态。其中之一涉及多巴胺调节的双重特性。 </w:t>
      </w:r>
      <w:r>
        <w:rPr>
          <w:rFonts w:ascii="宋体" w:hAnsi="宋体" w:eastAsia="宋体" w:cs="宋体"/>
          <w:color w:val="C07040"/>
          <w:spacing w:val="-1"/>
          <w:position w:val="1"/>
          <w:sz w:val="25"/>
          <w:szCs w:val="25"/>
        </w:rPr>
        <w:t>(注)</w:t>
      </w:r>
      <w:r>
        <w:rPr>
          <w:rFonts w:ascii="宋体" w:hAnsi="宋体" w:eastAsia="宋体" w:cs="宋体"/>
          <w:spacing w:val="-1"/>
          <w:position w:val="1"/>
          <w:sz w:val="29"/>
          <w:szCs w:val="29"/>
        </w:rPr>
        <w:t>我们已经知</w:t>
      </w:r>
    </w:p>
    <w:p w14:paraId="550ACF88">
      <w:pPr>
        <w:spacing w:before="4" w:line="226" w:lineRule="auto"/>
        <w:ind w:right="12"/>
        <w:rPr>
          <w:rFonts w:ascii="宋体" w:hAnsi="宋体" w:eastAsia="宋体" w:cs="宋体"/>
          <w:sz w:val="29"/>
          <w:szCs w:val="29"/>
        </w:rPr>
      </w:pPr>
      <w:r>
        <w:rPr>
          <w:rFonts w:ascii="宋体" w:hAnsi="宋体" w:eastAsia="宋体" w:cs="宋体"/>
          <w:spacing w:val="10"/>
          <w:sz w:val="29"/>
          <w:szCs w:val="29"/>
        </w:rPr>
        <w:t>道，存在多种多巴胺受体，它们似乎是以不同的方式运</w:t>
      </w:r>
      <w:r>
        <w:rPr>
          <w:rFonts w:ascii="宋体" w:hAnsi="宋体" w:eastAsia="宋体" w:cs="宋体"/>
          <w:spacing w:val="9"/>
          <w:sz w:val="29"/>
          <w:szCs w:val="29"/>
        </w:rPr>
        <w:t>作的。有观点认</w:t>
      </w:r>
      <w:r>
        <w:rPr>
          <w:rFonts w:ascii="宋体" w:hAnsi="宋体" w:eastAsia="宋体" w:cs="宋体"/>
          <w:sz w:val="29"/>
          <w:szCs w:val="29"/>
        </w:rPr>
        <w:t xml:space="preserve"> </w:t>
      </w:r>
      <w:r>
        <w:rPr>
          <w:rFonts w:ascii="宋体" w:hAnsi="宋体" w:eastAsia="宋体" w:cs="宋体"/>
          <w:spacing w:val="-5"/>
          <w:sz w:val="29"/>
          <w:szCs w:val="29"/>
        </w:rPr>
        <w:t>为 ，</w:t>
      </w:r>
      <w:r>
        <w:rPr>
          <w:rFonts w:ascii="Times New Roman" w:hAnsi="Times New Roman" w:eastAsia="Times New Roman" w:cs="Times New Roman"/>
          <w:spacing w:val="-5"/>
          <w:sz w:val="29"/>
          <w:szCs w:val="29"/>
        </w:rPr>
        <w:t>D1</w:t>
      </w:r>
      <w:r>
        <w:rPr>
          <w:rFonts w:ascii="宋体" w:hAnsi="宋体" w:eastAsia="宋体" w:cs="宋体"/>
          <w:spacing w:val="-5"/>
          <w:sz w:val="29"/>
          <w:szCs w:val="29"/>
        </w:rPr>
        <w:t>受体对低浓度的多巴胺做出反应，其激活能使</w:t>
      </w:r>
      <w:r>
        <w:rPr>
          <w:rFonts w:ascii="宋体" w:hAnsi="宋体" w:eastAsia="宋体" w:cs="宋体"/>
          <w:spacing w:val="-6"/>
          <w:sz w:val="29"/>
          <w:szCs w:val="29"/>
        </w:rPr>
        <w:t>有机体“稳健”地维</w:t>
      </w:r>
      <w:r>
        <w:rPr>
          <w:rFonts w:ascii="宋体" w:hAnsi="宋体" w:eastAsia="宋体" w:cs="宋体"/>
          <w:sz w:val="29"/>
          <w:szCs w:val="29"/>
        </w:rPr>
        <w:t xml:space="preserve"> </w:t>
      </w:r>
      <w:r>
        <w:rPr>
          <w:rFonts w:ascii="宋体" w:hAnsi="宋体" w:eastAsia="宋体" w:cs="宋体"/>
          <w:spacing w:val="7"/>
          <w:sz w:val="29"/>
          <w:szCs w:val="29"/>
        </w:rPr>
        <w:t>持当前的认知机制。相反，</w:t>
      </w:r>
      <w:r>
        <w:rPr>
          <w:rFonts w:ascii="宋体" w:hAnsi="宋体" w:eastAsia="宋体" w:cs="宋体"/>
          <w:spacing w:val="-76"/>
          <w:sz w:val="29"/>
          <w:szCs w:val="29"/>
        </w:rPr>
        <w:t xml:space="preserve"> </w:t>
      </w:r>
      <w:r>
        <w:rPr>
          <w:rFonts w:ascii="Times New Roman" w:hAnsi="Times New Roman" w:eastAsia="Times New Roman" w:cs="Times New Roman"/>
          <w:spacing w:val="7"/>
          <w:sz w:val="29"/>
          <w:szCs w:val="29"/>
        </w:rPr>
        <w:t>D2</w:t>
      </w:r>
      <w:r>
        <w:rPr>
          <w:rFonts w:ascii="宋体" w:hAnsi="宋体" w:eastAsia="宋体" w:cs="宋体"/>
          <w:spacing w:val="7"/>
          <w:sz w:val="29"/>
          <w:szCs w:val="29"/>
        </w:rPr>
        <w:t>受体仅对高浓度</w:t>
      </w:r>
      <w:r>
        <w:rPr>
          <w:rFonts w:ascii="宋体" w:hAnsi="宋体" w:eastAsia="宋体" w:cs="宋体"/>
          <w:spacing w:val="6"/>
          <w:sz w:val="29"/>
          <w:szCs w:val="29"/>
        </w:rPr>
        <w:t>的多巴胺做出反应，其</w:t>
      </w:r>
    </w:p>
    <w:p w14:paraId="17187EB8">
      <w:pPr>
        <w:spacing w:before="60" w:line="223" w:lineRule="auto"/>
        <w:ind w:right="280"/>
        <w:rPr>
          <w:rFonts w:ascii="宋体" w:hAnsi="宋体" w:eastAsia="宋体" w:cs="宋体"/>
          <w:sz w:val="29"/>
          <w:szCs w:val="29"/>
        </w:rPr>
      </w:pPr>
      <w:r>
        <w:rPr>
          <w:rFonts w:ascii="宋体" w:hAnsi="宋体" w:eastAsia="宋体" w:cs="宋体"/>
          <w:spacing w:val="24"/>
          <w:sz w:val="25"/>
          <w:szCs w:val="25"/>
        </w:rPr>
        <w:t>激活能使有机体的认知机制产生不稳定的“迅速更新”。</w:t>
      </w:r>
      <w:r>
        <w:rPr>
          <w:rFonts w:ascii="宋体" w:hAnsi="宋体" w:eastAsia="宋体" w:cs="宋体"/>
          <w:spacing w:val="132"/>
          <w:sz w:val="25"/>
          <w:szCs w:val="25"/>
        </w:rPr>
        <w:t xml:space="preserve"> </w:t>
      </w:r>
      <w:r>
        <w:rPr>
          <w:rFonts w:ascii="宋体" w:hAnsi="宋体" w:eastAsia="宋体" w:cs="宋体"/>
          <w:color w:val="C08050"/>
          <w:spacing w:val="24"/>
          <w:position w:val="1"/>
          <w:sz w:val="25"/>
          <w:szCs w:val="25"/>
        </w:rPr>
        <w:t>注</w:t>
      </w:r>
      <w:r>
        <w:rPr>
          <w:rFonts w:ascii="宋体" w:hAnsi="宋体" w:eastAsia="宋体" w:cs="宋体"/>
          <w:color w:val="C08050"/>
          <w:spacing w:val="-65"/>
          <w:position w:val="1"/>
          <w:sz w:val="25"/>
          <w:szCs w:val="25"/>
        </w:rPr>
        <w:t xml:space="preserve"> </w:t>
      </w:r>
      <w:r>
        <w:rPr>
          <w:rFonts w:ascii="宋体" w:hAnsi="宋体" w:eastAsia="宋体" w:cs="宋体"/>
          <w:spacing w:val="24"/>
          <w:position w:val="1"/>
          <w:sz w:val="29"/>
          <w:szCs w:val="29"/>
        </w:rPr>
        <w:t>如果这是真</w:t>
      </w:r>
      <w:r>
        <w:rPr>
          <w:rFonts w:ascii="宋体" w:hAnsi="宋体" w:eastAsia="宋体" w:cs="宋体"/>
          <w:position w:val="1"/>
          <w:sz w:val="29"/>
          <w:szCs w:val="29"/>
        </w:rPr>
        <w:t xml:space="preserve"> </w:t>
      </w:r>
      <w:r>
        <w:rPr>
          <w:rFonts w:ascii="宋体" w:hAnsi="宋体" w:eastAsia="宋体" w:cs="宋体"/>
          <w:spacing w:val="20"/>
          <w:sz w:val="29"/>
          <w:szCs w:val="29"/>
        </w:rPr>
        <w:t>的，那么D2受体的偏侧化(偏向右半脑)就非常耐人寻味。这可能是</w:t>
      </w:r>
    </w:p>
    <w:p w14:paraId="7CF5F053">
      <w:pPr>
        <w:spacing w:line="223" w:lineRule="auto"/>
        <w:rPr>
          <w:rFonts w:ascii="宋体" w:hAnsi="宋体" w:eastAsia="宋体" w:cs="宋体"/>
          <w:sz w:val="29"/>
          <w:szCs w:val="29"/>
        </w:rPr>
        <w:sectPr>
          <w:pgSz w:w="12240" w:h="15840"/>
          <w:pgMar w:top="400" w:right="1485" w:bottom="0" w:left="1429" w:header="0" w:footer="0" w:gutter="0"/>
          <w:cols w:space="720" w:num="1"/>
        </w:sectPr>
      </w:pPr>
    </w:p>
    <w:p w14:paraId="621BF6AD">
      <w:pPr>
        <w:pStyle w:val="2"/>
        <w:spacing w:line="257" w:lineRule="auto"/>
      </w:pPr>
    </w:p>
    <w:p w14:paraId="6029FF53">
      <w:pPr>
        <w:pStyle w:val="2"/>
        <w:spacing w:line="257" w:lineRule="auto"/>
      </w:pPr>
    </w:p>
    <w:p w14:paraId="20691C8C">
      <w:pPr>
        <w:pStyle w:val="2"/>
        <w:spacing w:line="258" w:lineRule="auto"/>
      </w:pPr>
    </w:p>
    <w:p w14:paraId="52BDD5D0">
      <w:pPr>
        <w:pStyle w:val="2"/>
        <w:spacing w:line="258" w:lineRule="auto"/>
      </w:pPr>
    </w:p>
    <w:p w14:paraId="2884D612">
      <w:pPr>
        <w:spacing w:before="95" w:line="246" w:lineRule="auto"/>
        <w:rPr>
          <w:rFonts w:ascii="宋体" w:hAnsi="宋体" w:eastAsia="宋体" w:cs="宋体"/>
          <w:sz w:val="29"/>
          <w:szCs w:val="29"/>
        </w:rPr>
      </w:pPr>
      <w:r>
        <w:rPr>
          <w:rFonts w:ascii="宋体" w:hAnsi="宋体" w:eastAsia="宋体" w:cs="宋体"/>
          <w:spacing w:val="3"/>
          <w:sz w:val="29"/>
          <w:szCs w:val="29"/>
        </w:rPr>
        <w:t>认知新奇性与右半脑之间联系紧密的部分原因吧。</w:t>
      </w:r>
      <w:r>
        <w:rPr>
          <w:rFonts w:ascii="宋体" w:hAnsi="宋体" w:eastAsia="宋体" w:cs="宋体"/>
          <w:spacing w:val="125"/>
          <w:sz w:val="29"/>
          <w:szCs w:val="29"/>
        </w:rPr>
        <w:t xml:space="preserve"> </w:t>
      </w:r>
      <w:r>
        <w:rPr>
          <w:rFonts w:ascii="宋体" w:hAnsi="宋体" w:eastAsia="宋体" w:cs="宋体"/>
          <w:color w:val="C08050"/>
          <w:spacing w:val="3"/>
          <w:position w:val="3"/>
          <w:sz w:val="21"/>
          <w:szCs w:val="21"/>
        </w:rPr>
        <w:t xml:space="preserve">注 </w:t>
      </w:r>
      <w:r>
        <w:rPr>
          <w:rFonts w:ascii="宋体" w:hAnsi="宋体" w:eastAsia="宋体" w:cs="宋体"/>
          <w:spacing w:val="3"/>
          <w:sz w:val="29"/>
          <w:szCs w:val="29"/>
        </w:rPr>
        <w:t>虽然持</w:t>
      </w:r>
      <w:r>
        <w:rPr>
          <w:rFonts w:ascii="宋体" w:hAnsi="宋体" w:eastAsia="宋体" w:cs="宋体"/>
          <w:spacing w:val="2"/>
          <w:sz w:val="29"/>
          <w:szCs w:val="29"/>
        </w:rPr>
        <w:t>续症和场依</w:t>
      </w:r>
      <w:r>
        <w:rPr>
          <w:rFonts w:ascii="宋体" w:hAnsi="宋体" w:eastAsia="宋体" w:cs="宋体"/>
          <w:sz w:val="29"/>
          <w:szCs w:val="29"/>
        </w:rPr>
        <w:t xml:space="preserve"> </w:t>
      </w:r>
      <w:r>
        <w:rPr>
          <w:rFonts w:ascii="宋体" w:hAnsi="宋体" w:eastAsia="宋体" w:cs="宋体"/>
          <w:spacing w:val="9"/>
          <w:sz w:val="29"/>
          <w:szCs w:val="29"/>
        </w:rPr>
        <w:t>存行为表面上有着巨大差异，甚至是完全对立的，但它们的内在机制之</w:t>
      </w:r>
      <w:r>
        <w:rPr>
          <w:rFonts w:ascii="宋体" w:hAnsi="宋体" w:eastAsia="宋体" w:cs="宋体"/>
          <w:spacing w:val="11"/>
          <w:sz w:val="29"/>
          <w:szCs w:val="29"/>
        </w:rPr>
        <w:t xml:space="preserve"> </w:t>
      </w:r>
      <w:r>
        <w:rPr>
          <w:rFonts w:ascii="宋体" w:hAnsi="宋体" w:eastAsia="宋体" w:cs="宋体"/>
          <w:spacing w:val="-13"/>
          <w:sz w:val="29"/>
          <w:szCs w:val="29"/>
        </w:rPr>
        <w:t>间有何种差异还远远没有定论。兰德尔</w:t>
      </w:r>
      <w:r>
        <w:rPr>
          <w:rFonts w:ascii="宋体" w:hAnsi="宋体" w:eastAsia="宋体" w:cs="宋体"/>
          <w:spacing w:val="-22"/>
          <w:sz w:val="29"/>
          <w:szCs w:val="29"/>
        </w:rPr>
        <w:t xml:space="preserve"> </w:t>
      </w:r>
      <w:r>
        <w:rPr>
          <w:rFonts w:ascii="宋体" w:hAnsi="宋体" w:eastAsia="宋体" w:cs="宋体"/>
          <w:spacing w:val="-13"/>
          <w:sz w:val="29"/>
          <w:szCs w:val="29"/>
        </w:rPr>
        <w:t>·欧</w:t>
      </w:r>
      <w:r>
        <w:rPr>
          <w:rFonts w:ascii="宋体" w:hAnsi="宋体" w:eastAsia="宋体" w:cs="宋体"/>
          <w:spacing w:val="-35"/>
          <w:sz w:val="29"/>
          <w:szCs w:val="29"/>
        </w:rPr>
        <w:t xml:space="preserve"> </w:t>
      </w:r>
      <w:r>
        <w:rPr>
          <w:rFonts w:ascii="宋体" w:hAnsi="宋体" w:eastAsia="宋体" w:cs="宋体"/>
          <w:spacing w:val="-13"/>
          <w:sz w:val="29"/>
          <w:szCs w:val="29"/>
        </w:rPr>
        <w:t>·莱利和宗像裕子注在“认知</w:t>
      </w:r>
    </w:p>
    <w:p w14:paraId="1FC1691D">
      <w:pPr>
        <w:spacing w:before="8" w:line="228" w:lineRule="auto"/>
        <w:ind w:right="66"/>
        <w:rPr>
          <w:rFonts w:ascii="宋体" w:hAnsi="宋体" w:eastAsia="宋体" w:cs="宋体"/>
          <w:sz w:val="29"/>
          <w:szCs w:val="29"/>
        </w:rPr>
      </w:pPr>
      <w:r>
        <w:rPr>
          <w:rFonts w:ascii="宋体" w:hAnsi="宋体" w:eastAsia="宋体" w:cs="宋体"/>
          <w:spacing w:val="4"/>
          <w:sz w:val="29"/>
          <w:szCs w:val="29"/>
        </w:rPr>
        <w:t>神经科学的计算探索”一文中提出了一种不同于临床观测给我们的直觉</w:t>
      </w:r>
      <w:r>
        <w:rPr>
          <w:rFonts w:ascii="宋体" w:hAnsi="宋体" w:eastAsia="宋体" w:cs="宋体"/>
          <w:sz w:val="29"/>
          <w:szCs w:val="29"/>
        </w:rPr>
        <w:t xml:space="preserve">  </w:t>
      </w:r>
      <w:r>
        <w:rPr>
          <w:rFonts w:ascii="宋体" w:hAnsi="宋体" w:eastAsia="宋体" w:cs="宋体"/>
          <w:spacing w:val="10"/>
          <w:sz w:val="29"/>
          <w:szCs w:val="29"/>
        </w:rPr>
        <w:t>的重要见解。该见解的核心是，持续症和场依存行为反映的不是额叶内</w:t>
      </w:r>
      <w:r>
        <w:rPr>
          <w:rFonts w:ascii="宋体" w:hAnsi="宋体" w:eastAsia="宋体" w:cs="宋体"/>
          <w:spacing w:val="9"/>
          <w:sz w:val="29"/>
          <w:szCs w:val="29"/>
        </w:rPr>
        <w:t xml:space="preserve"> </w:t>
      </w:r>
      <w:r>
        <w:rPr>
          <w:rFonts w:ascii="宋体" w:hAnsi="宋体" w:eastAsia="宋体" w:cs="宋体"/>
          <w:spacing w:val="10"/>
          <w:sz w:val="29"/>
          <w:szCs w:val="29"/>
        </w:rPr>
        <w:t>两种不同机制的崩溃。事实上，它们被视为由额叶介导的对后部</w:t>
      </w:r>
      <w:r>
        <w:rPr>
          <w:rFonts w:ascii="宋体" w:hAnsi="宋体" w:eastAsia="宋体" w:cs="宋体"/>
          <w:spacing w:val="9"/>
          <w:sz w:val="29"/>
          <w:szCs w:val="29"/>
        </w:rPr>
        <w:t>神经网</w:t>
      </w:r>
      <w:r>
        <w:rPr>
          <w:rFonts w:ascii="宋体" w:hAnsi="宋体" w:eastAsia="宋体" w:cs="宋体"/>
          <w:sz w:val="29"/>
          <w:szCs w:val="29"/>
        </w:rPr>
        <w:t xml:space="preserve"> </w:t>
      </w:r>
      <w:r>
        <w:rPr>
          <w:rFonts w:ascii="宋体" w:hAnsi="宋体" w:eastAsia="宋体" w:cs="宋体"/>
          <w:spacing w:val="24"/>
          <w:sz w:val="29"/>
          <w:szCs w:val="29"/>
        </w:rPr>
        <w:t>络的某种单一调节的失败(更准确地说，是没能发挥作用),后部神经</w:t>
      </w:r>
      <w:r>
        <w:rPr>
          <w:rFonts w:ascii="宋体" w:hAnsi="宋体" w:eastAsia="宋体" w:cs="宋体"/>
          <w:spacing w:val="2"/>
          <w:sz w:val="29"/>
          <w:szCs w:val="29"/>
        </w:rPr>
        <w:t xml:space="preserve"> </w:t>
      </w:r>
      <w:r>
        <w:rPr>
          <w:rFonts w:ascii="宋体" w:hAnsi="宋体" w:eastAsia="宋体" w:cs="宋体"/>
          <w:spacing w:val="9"/>
          <w:sz w:val="29"/>
          <w:szCs w:val="29"/>
        </w:rPr>
        <w:t>网络位于左右半脑后部，由两种不同的方式被组织。换句话说，额叶症</w:t>
      </w:r>
      <w:r>
        <w:rPr>
          <w:rFonts w:ascii="宋体" w:hAnsi="宋体" w:eastAsia="宋体" w:cs="宋体"/>
          <w:spacing w:val="14"/>
          <w:sz w:val="29"/>
          <w:szCs w:val="29"/>
        </w:rPr>
        <w:t xml:space="preserve"> </w:t>
      </w:r>
      <w:r>
        <w:rPr>
          <w:rFonts w:ascii="宋体" w:hAnsi="宋体" w:eastAsia="宋体" w:cs="宋体"/>
          <w:spacing w:val="10"/>
          <w:sz w:val="29"/>
          <w:szCs w:val="29"/>
        </w:rPr>
        <w:t>状学的双重性质不仅在于额叶本身，还在于额叶对之起作用的后</w:t>
      </w:r>
      <w:r>
        <w:rPr>
          <w:rFonts w:ascii="宋体" w:hAnsi="宋体" w:eastAsia="宋体" w:cs="宋体"/>
          <w:spacing w:val="9"/>
          <w:sz w:val="29"/>
          <w:szCs w:val="29"/>
        </w:rPr>
        <w:t>神经网</w:t>
      </w:r>
      <w:r>
        <w:rPr>
          <w:rFonts w:ascii="宋体" w:hAnsi="宋体" w:eastAsia="宋体" w:cs="宋体"/>
          <w:sz w:val="29"/>
          <w:szCs w:val="29"/>
        </w:rPr>
        <w:t xml:space="preserve"> </w:t>
      </w:r>
      <w:r>
        <w:rPr>
          <w:rFonts w:ascii="宋体" w:hAnsi="宋体" w:eastAsia="宋体" w:cs="宋体"/>
          <w:spacing w:val="8"/>
          <w:sz w:val="29"/>
          <w:szCs w:val="29"/>
        </w:rPr>
        <w:t>络的组织方式的多样性。如果后部神经网络是由一系列子网络组成的，</w:t>
      </w:r>
      <w:r>
        <w:rPr>
          <w:rFonts w:ascii="宋体" w:hAnsi="宋体" w:eastAsia="宋体" w:cs="宋体"/>
          <w:spacing w:val="6"/>
          <w:sz w:val="29"/>
          <w:szCs w:val="29"/>
        </w:rPr>
        <w:t xml:space="preserve"> </w:t>
      </w:r>
      <w:r>
        <w:rPr>
          <w:rFonts w:ascii="宋体" w:hAnsi="宋体" w:eastAsia="宋体" w:cs="宋体"/>
          <w:spacing w:val="8"/>
          <w:sz w:val="29"/>
          <w:szCs w:val="29"/>
        </w:rPr>
        <w:t>各个子网络内部有着紧密的联系，但各个子网络之间的联系不够紧密，</w:t>
      </w:r>
      <w:r>
        <w:rPr>
          <w:rFonts w:ascii="宋体" w:hAnsi="宋体" w:eastAsia="宋体" w:cs="宋体"/>
          <w:spacing w:val="6"/>
          <w:sz w:val="29"/>
          <w:szCs w:val="29"/>
        </w:rPr>
        <w:t xml:space="preserve"> </w:t>
      </w:r>
      <w:r>
        <w:rPr>
          <w:rFonts w:ascii="宋体" w:hAnsi="宋体" w:eastAsia="宋体" w:cs="宋体"/>
          <w:sz w:val="29"/>
          <w:szCs w:val="29"/>
        </w:rPr>
        <w:t>那么额叶介导的失败就会导致激活模式被“</w:t>
      </w:r>
      <w:r>
        <w:rPr>
          <w:rFonts w:ascii="宋体" w:hAnsi="宋体" w:eastAsia="宋体" w:cs="宋体"/>
          <w:spacing w:val="-1"/>
          <w:sz w:val="29"/>
          <w:szCs w:val="29"/>
        </w:rPr>
        <w:t>卡在”子网络当中，无法传递</w:t>
      </w:r>
      <w:r>
        <w:rPr>
          <w:rFonts w:ascii="宋体" w:hAnsi="宋体" w:eastAsia="宋体" w:cs="宋体"/>
          <w:sz w:val="29"/>
          <w:szCs w:val="29"/>
        </w:rPr>
        <w:t xml:space="preserve"> </w:t>
      </w:r>
      <w:r>
        <w:rPr>
          <w:rFonts w:ascii="宋体" w:hAnsi="宋体" w:eastAsia="宋体" w:cs="宋体"/>
          <w:spacing w:val="9"/>
          <w:sz w:val="29"/>
          <w:szCs w:val="29"/>
        </w:rPr>
        <w:t>出去，因而导致持续症。另一方面，如果后部神经网络是相对同质化</w:t>
      </w:r>
    </w:p>
    <w:p w14:paraId="59E464DF">
      <w:pPr>
        <w:spacing w:before="1"/>
        <w:ind w:right="72"/>
        <w:rPr>
          <w:rFonts w:ascii="宋体" w:hAnsi="宋体" w:eastAsia="宋体" w:cs="宋体"/>
          <w:sz w:val="29"/>
          <w:szCs w:val="29"/>
        </w:rPr>
      </w:pPr>
      <w:r>
        <w:rPr>
          <w:rFonts w:ascii="宋体" w:hAnsi="宋体" w:eastAsia="宋体" w:cs="宋体"/>
          <w:spacing w:val="10"/>
          <w:sz w:val="29"/>
          <w:szCs w:val="29"/>
        </w:rPr>
        <w:t>的，那么额叶介导的失败将导致激活模式过度扩散，从而产生场依存行</w:t>
      </w:r>
      <w:r>
        <w:rPr>
          <w:rFonts w:ascii="宋体" w:hAnsi="宋体" w:eastAsia="宋体" w:cs="宋体"/>
          <w:spacing w:val="3"/>
          <w:sz w:val="29"/>
          <w:szCs w:val="29"/>
        </w:rPr>
        <w:t xml:space="preserve"> </w:t>
      </w:r>
      <w:r>
        <w:rPr>
          <w:rFonts w:ascii="宋体" w:hAnsi="宋体" w:eastAsia="宋体" w:cs="宋体"/>
          <w:spacing w:val="-4"/>
          <w:sz w:val="29"/>
          <w:szCs w:val="29"/>
        </w:rPr>
        <w:t>为。</w:t>
      </w:r>
    </w:p>
    <w:p w14:paraId="08C07F06">
      <w:pPr>
        <w:spacing w:before="138" w:line="229" w:lineRule="auto"/>
        <w:ind w:right="64" w:firstLine="629"/>
        <w:rPr>
          <w:rFonts w:ascii="宋体" w:hAnsi="宋体" w:eastAsia="宋体" w:cs="宋体"/>
          <w:sz w:val="29"/>
          <w:szCs w:val="29"/>
        </w:rPr>
      </w:pPr>
      <w:r>
        <w:rPr>
          <w:rFonts w:ascii="宋体" w:hAnsi="宋体" w:eastAsia="宋体" w:cs="宋体"/>
          <w:spacing w:val="14"/>
          <w:sz w:val="29"/>
          <w:szCs w:val="29"/>
        </w:rPr>
        <w:t>对这两种神经架构的描述(将其分为独特的子网络和相对同质化的</w:t>
      </w:r>
      <w:r>
        <w:rPr>
          <w:rFonts w:ascii="宋体" w:hAnsi="宋体" w:eastAsia="宋体" w:cs="宋体"/>
          <w:spacing w:val="10"/>
          <w:sz w:val="29"/>
          <w:szCs w:val="29"/>
        </w:rPr>
        <w:t xml:space="preserve"> </w:t>
      </w:r>
      <w:r>
        <w:rPr>
          <w:rFonts w:ascii="宋体" w:hAnsi="宋体" w:eastAsia="宋体" w:cs="宋体"/>
          <w:spacing w:val="15"/>
          <w:sz w:val="29"/>
          <w:szCs w:val="29"/>
        </w:rPr>
        <w:t>子网络)听起来和本章提到的两个半脑的组织方式颇为</w:t>
      </w:r>
      <w:r>
        <w:rPr>
          <w:rFonts w:ascii="宋体" w:hAnsi="宋体" w:eastAsia="宋体" w:cs="宋体"/>
          <w:spacing w:val="14"/>
          <w:sz w:val="29"/>
          <w:szCs w:val="29"/>
        </w:rPr>
        <w:t>类似：左半脑由</w:t>
      </w:r>
      <w:r>
        <w:rPr>
          <w:rFonts w:ascii="宋体" w:hAnsi="宋体" w:eastAsia="宋体" w:cs="宋体"/>
          <w:sz w:val="29"/>
          <w:szCs w:val="29"/>
        </w:rPr>
        <w:t xml:space="preserve"> </w:t>
      </w:r>
      <w:r>
        <w:rPr>
          <w:rFonts w:ascii="宋体" w:hAnsi="宋体" w:eastAsia="宋体" w:cs="宋体"/>
          <w:spacing w:val="10"/>
          <w:sz w:val="29"/>
          <w:szCs w:val="29"/>
        </w:rPr>
        <w:t>相对独特的子网络组成，而右半脑由相对同质化的子网络组成。接下来</w:t>
      </w:r>
      <w:r>
        <w:rPr>
          <w:rFonts w:ascii="宋体" w:hAnsi="宋体" w:eastAsia="宋体" w:cs="宋体"/>
          <w:spacing w:val="1"/>
          <w:sz w:val="29"/>
          <w:szCs w:val="29"/>
        </w:rPr>
        <w:t xml:space="preserve"> </w:t>
      </w:r>
      <w:r>
        <w:rPr>
          <w:rFonts w:ascii="宋体" w:hAnsi="宋体" w:eastAsia="宋体" w:cs="宋体"/>
          <w:spacing w:val="-1"/>
          <w:sz w:val="29"/>
          <w:szCs w:val="29"/>
        </w:rPr>
        <w:t>我们得到了一个有趣的推论。如果欧</w:t>
      </w:r>
      <w:r>
        <w:rPr>
          <w:rFonts w:ascii="宋体" w:hAnsi="宋体" w:eastAsia="宋体" w:cs="宋体"/>
          <w:spacing w:val="-31"/>
          <w:sz w:val="29"/>
          <w:szCs w:val="29"/>
        </w:rPr>
        <w:t xml:space="preserve"> </w:t>
      </w:r>
      <w:r>
        <w:rPr>
          <w:rFonts w:ascii="宋体" w:hAnsi="宋体" w:eastAsia="宋体" w:cs="宋体"/>
          <w:spacing w:val="-1"/>
          <w:sz w:val="29"/>
          <w:szCs w:val="29"/>
        </w:rPr>
        <w:t>·莱利和宗像裕子的假说与此</w:t>
      </w:r>
      <w:r>
        <w:rPr>
          <w:rFonts w:ascii="宋体" w:hAnsi="宋体" w:eastAsia="宋体" w:cs="宋体"/>
          <w:spacing w:val="-2"/>
          <w:sz w:val="29"/>
          <w:szCs w:val="29"/>
        </w:rPr>
        <w:t>处对</w:t>
      </w:r>
      <w:r>
        <w:rPr>
          <w:rFonts w:ascii="宋体" w:hAnsi="宋体" w:eastAsia="宋体" w:cs="宋体"/>
          <w:sz w:val="29"/>
          <w:szCs w:val="29"/>
        </w:rPr>
        <w:t xml:space="preserve">  </w:t>
      </w:r>
      <w:r>
        <w:rPr>
          <w:rFonts w:ascii="宋体" w:hAnsi="宋体" w:eastAsia="宋体" w:cs="宋体"/>
          <w:spacing w:val="18"/>
          <w:sz w:val="29"/>
          <w:szCs w:val="29"/>
        </w:rPr>
        <w:t>半脑差异的描述(以及之前在《智慧大脑》注中的描述)都是正确的，</w:t>
      </w:r>
      <w:r>
        <w:rPr>
          <w:rFonts w:ascii="宋体" w:hAnsi="宋体" w:eastAsia="宋体" w:cs="宋体"/>
          <w:spacing w:val="16"/>
          <w:sz w:val="29"/>
          <w:szCs w:val="29"/>
        </w:rPr>
        <w:t xml:space="preserve"> </w:t>
      </w:r>
      <w:r>
        <w:rPr>
          <w:rFonts w:ascii="宋体" w:hAnsi="宋体" w:eastAsia="宋体" w:cs="宋体"/>
          <w:spacing w:val="9"/>
          <w:sz w:val="29"/>
          <w:szCs w:val="29"/>
        </w:rPr>
        <w:t>那么左额叶损伤主要导致持续症，右额叶损伤主要导致场依存行为。我</w:t>
      </w:r>
      <w:r>
        <w:rPr>
          <w:rFonts w:ascii="宋体" w:hAnsi="宋体" w:eastAsia="宋体" w:cs="宋体"/>
          <w:spacing w:val="11"/>
          <w:sz w:val="29"/>
          <w:szCs w:val="29"/>
        </w:rPr>
        <w:t xml:space="preserve"> </w:t>
      </w:r>
      <w:r>
        <w:rPr>
          <w:rFonts w:ascii="宋体" w:hAnsi="宋体" w:eastAsia="宋体" w:cs="宋体"/>
          <w:spacing w:val="15"/>
          <w:sz w:val="29"/>
          <w:szCs w:val="29"/>
        </w:rPr>
        <w:t>们有可以检验该预测的数据吗?答案是肯定的。不管</w:t>
      </w:r>
      <w:r>
        <w:rPr>
          <w:rFonts w:ascii="宋体" w:hAnsi="宋体" w:eastAsia="宋体" w:cs="宋体"/>
          <w:spacing w:val="14"/>
          <w:sz w:val="29"/>
          <w:szCs w:val="29"/>
        </w:rPr>
        <w:t>怎样，我的导师亚</w:t>
      </w:r>
      <w:r>
        <w:rPr>
          <w:rFonts w:ascii="宋体" w:hAnsi="宋体" w:eastAsia="宋体" w:cs="宋体"/>
          <w:sz w:val="29"/>
          <w:szCs w:val="29"/>
        </w:rPr>
        <w:t xml:space="preserve"> </w:t>
      </w:r>
      <w:r>
        <w:rPr>
          <w:rFonts w:ascii="宋体" w:hAnsi="宋体" w:eastAsia="宋体" w:cs="宋体"/>
          <w:spacing w:val="-1"/>
          <w:sz w:val="29"/>
          <w:szCs w:val="29"/>
        </w:rPr>
        <w:t>历山大</w:t>
      </w:r>
      <w:r>
        <w:rPr>
          <w:rFonts w:ascii="宋体" w:hAnsi="宋体" w:eastAsia="宋体" w:cs="宋体"/>
          <w:spacing w:val="-18"/>
          <w:sz w:val="29"/>
          <w:szCs w:val="29"/>
        </w:rPr>
        <w:t xml:space="preserve"> </w:t>
      </w:r>
      <w:r>
        <w:rPr>
          <w:rFonts w:ascii="宋体" w:hAnsi="宋体" w:eastAsia="宋体" w:cs="宋体"/>
          <w:spacing w:val="-1"/>
          <w:sz w:val="29"/>
          <w:szCs w:val="29"/>
        </w:rPr>
        <w:t>·卢里亚都避开了心理测量学的标准测验。相反，他选择了一系</w:t>
      </w:r>
      <w:r>
        <w:rPr>
          <w:rFonts w:ascii="宋体" w:hAnsi="宋体" w:eastAsia="宋体" w:cs="宋体"/>
          <w:sz w:val="29"/>
          <w:szCs w:val="29"/>
        </w:rPr>
        <w:t xml:space="preserve">  </w:t>
      </w:r>
      <w:r>
        <w:rPr>
          <w:rFonts w:ascii="宋体" w:hAnsi="宋体" w:eastAsia="宋体" w:cs="宋体"/>
          <w:spacing w:val="8"/>
          <w:sz w:val="29"/>
          <w:szCs w:val="29"/>
        </w:rPr>
        <w:t>列临床试验，</w:t>
      </w:r>
      <w:r>
        <w:rPr>
          <w:rFonts w:ascii="宋体" w:hAnsi="宋体" w:eastAsia="宋体" w:cs="宋体"/>
          <w:spacing w:val="-82"/>
          <w:sz w:val="29"/>
          <w:szCs w:val="29"/>
        </w:rPr>
        <w:t xml:space="preserve"> </w:t>
      </w:r>
      <w:r>
        <w:rPr>
          <w:rFonts w:ascii="宋体" w:hAnsi="宋体" w:eastAsia="宋体" w:cs="宋体"/>
          <w:spacing w:val="8"/>
          <w:sz w:val="29"/>
          <w:szCs w:val="29"/>
        </w:rPr>
        <w:t>一些是他自己设计的，另一些是基</w:t>
      </w:r>
      <w:r>
        <w:rPr>
          <w:rFonts w:ascii="宋体" w:hAnsi="宋体" w:eastAsia="宋体" w:cs="宋体"/>
          <w:spacing w:val="7"/>
          <w:sz w:val="29"/>
          <w:szCs w:val="29"/>
        </w:rPr>
        <w:t>于上一代了不起的欧洲</w:t>
      </w:r>
      <w:r>
        <w:rPr>
          <w:rFonts w:ascii="宋体" w:hAnsi="宋体" w:eastAsia="宋体" w:cs="宋体"/>
          <w:sz w:val="29"/>
          <w:szCs w:val="29"/>
        </w:rPr>
        <w:t xml:space="preserve"> </w:t>
      </w:r>
      <w:r>
        <w:rPr>
          <w:rFonts w:ascii="宋体" w:hAnsi="宋体" w:eastAsia="宋体" w:cs="宋体"/>
          <w:spacing w:val="9"/>
          <w:sz w:val="29"/>
          <w:szCs w:val="29"/>
        </w:rPr>
        <w:t>神经科医生的成果改编而成的。卢里亚根据手头的诊断问题以一种即兴</w:t>
      </w:r>
      <w:r>
        <w:rPr>
          <w:rFonts w:ascii="宋体" w:hAnsi="宋体" w:eastAsia="宋体" w:cs="宋体"/>
          <w:spacing w:val="14"/>
          <w:sz w:val="29"/>
          <w:szCs w:val="29"/>
        </w:rPr>
        <w:t xml:space="preserve"> </w:t>
      </w:r>
      <w:r>
        <w:rPr>
          <w:rFonts w:ascii="宋体" w:hAnsi="宋体" w:eastAsia="宋体" w:cs="宋体"/>
          <w:spacing w:val="9"/>
          <w:sz w:val="29"/>
          <w:szCs w:val="29"/>
        </w:rPr>
        <w:t>的、灵活的方式进行试验。大部分程序的设计初衷都是为了引发阳性症</w:t>
      </w:r>
      <w:r>
        <w:rPr>
          <w:rFonts w:ascii="宋体" w:hAnsi="宋体" w:eastAsia="宋体" w:cs="宋体"/>
          <w:spacing w:val="14"/>
          <w:sz w:val="29"/>
          <w:szCs w:val="29"/>
        </w:rPr>
        <w:t xml:space="preserve"> </w:t>
      </w:r>
      <w:r>
        <w:rPr>
          <w:rFonts w:ascii="宋体" w:hAnsi="宋体" w:eastAsia="宋体" w:cs="宋体"/>
          <w:spacing w:val="10"/>
          <w:sz w:val="29"/>
          <w:szCs w:val="29"/>
        </w:rPr>
        <w:t>状而非阴性症状，也就是疾病所引起的表现，而不是正常行为的一部</w:t>
      </w:r>
    </w:p>
    <w:p w14:paraId="2248531D">
      <w:pPr>
        <w:spacing w:before="9" w:line="229" w:lineRule="auto"/>
        <w:ind w:right="75"/>
        <w:rPr>
          <w:rFonts w:ascii="宋体" w:hAnsi="宋体" w:eastAsia="宋体" w:cs="宋体"/>
          <w:sz w:val="29"/>
          <w:szCs w:val="29"/>
        </w:rPr>
      </w:pPr>
      <w:r>
        <w:rPr>
          <w:rFonts w:ascii="宋体" w:hAnsi="宋体" w:eastAsia="宋体" w:cs="宋体"/>
          <w:spacing w:val="10"/>
          <w:sz w:val="29"/>
          <w:szCs w:val="29"/>
        </w:rPr>
        <w:t>分，不是行为的减退。几乎毫无例外的是，阳性症状由于自身的独特性</w:t>
      </w:r>
      <w:r>
        <w:rPr>
          <w:rFonts w:ascii="宋体" w:hAnsi="宋体" w:eastAsia="宋体" w:cs="宋体"/>
          <w:sz w:val="29"/>
          <w:szCs w:val="29"/>
        </w:rPr>
        <w:t xml:space="preserve"> </w:t>
      </w:r>
      <w:r>
        <w:rPr>
          <w:rFonts w:ascii="宋体" w:hAnsi="宋体" w:eastAsia="宋体" w:cs="宋体"/>
          <w:spacing w:val="10"/>
          <w:sz w:val="29"/>
          <w:szCs w:val="29"/>
        </w:rPr>
        <w:t>能够提供比阴性症状更多的信息，因而，在有</w:t>
      </w:r>
      <w:r>
        <w:rPr>
          <w:rFonts w:ascii="宋体" w:hAnsi="宋体" w:eastAsia="宋体" w:cs="宋体"/>
          <w:spacing w:val="9"/>
          <w:sz w:val="29"/>
          <w:szCs w:val="29"/>
        </w:rPr>
        <w:t>经验的研究人员看来，卢</w:t>
      </w:r>
      <w:r>
        <w:rPr>
          <w:rFonts w:ascii="宋体" w:hAnsi="宋体" w:eastAsia="宋体" w:cs="宋体"/>
          <w:sz w:val="29"/>
          <w:szCs w:val="29"/>
        </w:rPr>
        <w:t xml:space="preserve"> </w:t>
      </w:r>
      <w:r>
        <w:rPr>
          <w:rFonts w:ascii="宋体" w:hAnsi="宋体" w:eastAsia="宋体" w:cs="宋体"/>
          <w:spacing w:val="9"/>
          <w:sz w:val="29"/>
          <w:szCs w:val="29"/>
        </w:rPr>
        <w:t>里亚的临床试验是一种异常强大的诊断工具。如今，这种神经心理学诊</w:t>
      </w:r>
      <w:r>
        <w:rPr>
          <w:rFonts w:ascii="宋体" w:hAnsi="宋体" w:eastAsia="宋体" w:cs="宋体"/>
          <w:spacing w:val="14"/>
          <w:sz w:val="29"/>
          <w:szCs w:val="29"/>
        </w:rPr>
        <w:t xml:space="preserve"> </w:t>
      </w:r>
      <w:r>
        <w:rPr>
          <w:rFonts w:ascii="宋体" w:hAnsi="宋体" w:eastAsia="宋体" w:cs="宋体"/>
          <w:spacing w:val="-20"/>
          <w:sz w:val="29"/>
          <w:szCs w:val="29"/>
        </w:rPr>
        <w:t>断方法有时会被夸张地冠以“过程导向型”“量化”“假设检验”等名称，用</w:t>
      </w:r>
      <w:r>
        <w:rPr>
          <w:rFonts w:ascii="宋体" w:hAnsi="宋体" w:eastAsia="宋体" w:cs="宋体"/>
          <w:spacing w:val="1"/>
          <w:sz w:val="29"/>
          <w:szCs w:val="29"/>
        </w:rPr>
        <w:t xml:space="preserve"> </w:t>
      </w:r>
      <w:r>
        <w:rPr>
          <w:rFonts w:ascii="宋体" w:hAnsi="宋体" w:eastAsia="宋体" w:cs="宋体"/>
          <w:spacing w:val="-1"/>
          <w:sz w:val="29"/>
          <w:szCs w:val="29"/>
        </w:rPr>
        <w:t>来强调其不同的方面，并与“固定组”的方法相区别。卢里亚的临床团队</w:t>
      </w:r>
      <w:r>
        <w:rPr>
          <w:rFonts w:ascii="宋体" w:hAnsi="宋体" w:eastAsia="宋体" w:cs="宋体"/>
          <w:spacing w:val="18"/>
          <w:sz w:val="29"/>
          <w:szCs w:val="29"/>
        </w:rPr>
        <w:t xml:space="preserve"> 中的所有成员(包括我在内)都以一种类似学徒的方式从卢里亚独特的</w:t>
      </w:r>
      <w:r>
        <w:rPr>
          <w:rFonts w:ascii="宋体" w:hAnsi="宋体" w:eastAsia="宋体" w:cs="宋体"/>
          <w:spacing w:val="13"/>
          <w:sz w:val="29"/>
          <w:szCs w:val="29"/>
        </w:rPr>
        <w:t xml:space="preserve"> </w:t>
      </w:r>
      <w:r>
        <w:rPr>
          <w:rFonts w:ascii="宋体" w:hAnsi="宋体" w:eastAsia="宋体" w:cs="宋体"/>
          <w:spacing w:val="9"/>
          <w:sz w:val="29"/>
          <w:szCs w:val="29"/>
        </w:rPr>
        <w:t>苏格拉底式的灵活诊断中获得了很大启发。在卢里亚的临床试验中，有</w:t>
      </w:r>
    </w:p>
    <w:p w14:paraId="42180166">
      <w:pPr>
        <w:spacing w:line="229" w:lineRule="auto"/>
        <w:rPr>
          <w:rFonts w:ascii="宋体" w:hAnsi="宋体" w:eastAsia="宋体" w:cs="宋体"/>
          <w:sz w:val="29"/>
          <w:szCs w:val="29"/>
        </w:rPr>
        <w:sectPr>
          <w:pgSz w:w="12240" w:h="15840"/>
          <w:pgMar w:top="400" w:right="1442" w:bottom="0" w:left="1419" w:header="0" w:footer="0" w:gutter="0"/>
          <w:cols w:space="720" w:num="1"/>
        </w:sectPr>
      </w:pPr>
    </w:p>
    <w:p w14:paraId="0701DA9A">
      <w:pPr>
        <w:pStyle w:val="2"/>
        <w:spacing w:line="243" w:lineRule="auto"/>
      </w:pPr>
    </w:p>
    <w:p w14:paraId="341AEC36">
      <w:pPr>
        <w:pStyle w:val="2"/>
        <w:spacing w:line="243" w:lineRule="auto"/>
      </w:pPr>
    </w:p>
    <w:p w14:paraId="676FCF3A">
      <w:pPr>
        <w:pStyle w:val="2"/>
        <w:spacing w:line="243" w:lineRule="auto"/>
      </w:pPr>
    </w:p>
    <w:p w14:paraId="6E591413">
      <w:pPr>
        <w:pStyle w:val="2"/>
        <w:spacing w:line="243" w:lineRule="auto"/>
      </w:pPr>
    </w:p>
    <w:p w14:paraId="1B2D40D8">
      <w:pPr>
        <w:spacing w:before="94" w:line="274" w:lineRule="auto"/>
        <w:ind w:right="236"/>
        <w:rPr>
          <w:rFonts w:ascii="宋体" w:hAnsi="宋体" w:eastAsia="宋体" w:cs="宋体"/>
          <w:sz w:val="24"/>
          <w:szCs w:val="24"/>
        </w:rPr>
      </w:pPr>
      <w:r>
        <w:rPr>
          <w:rFonts w:ascii="宋体" w:hAnsi="宋体" w:eastAsia="宋体" w:cs="宋体"/>
          <w:spacing w:val="5"/>
          <w:sz w:val="29"/>
          <w:szCs w:val="29"/>
        </w:rPr>
        <w:t>一些用来获取包括持续症和模仿行为在内的“额叶”症状(或者说迹象)</w:t>
      </w:r>
      <w:r>
        <w:rPr>
          <w:rFonts w:ascii="宋体" w:hAnsi="宋体" w:eastAsia="宋体" w:cs="宋体"/>
          <w:spacing w:val="12"/>
          <w:sz w:val="29"/>
          <w:szCs w:val="29"/>
        </w:rPr>
        <w:t xml:space="preserve"> </w:t>
      </w:r>
      <w:r>
        <w:rPr>
          <w:rFonts w:ascii="宋体" w:hAnsi="宋体" w:eastAsia="宋体" w:cs="宋体"/>
          <w:spacing w:val="43"/>
          <w:sz w:val="24"/>
          <w:szCs w:val="24"/>
        </w:rPr>
        <w:t>的独创性程序</w:t>
      </w:r>
      <w:r>
        <w:rPr>
          <w:rFonts w:ascii="宋体" w:hAnsi="宋体" w:eastAsia="宋体" w:cs="宋体"/>
          <w:spacing w:val="-48"/>
          <w:sz w:val="24"/>
          <w:szCs w:val="24"/>
        </w:rPr>
        <w:t xml:space="preserve"> </w:t>
      </w:r>
      <w:r>
        <w:rPr>
          <w:rFonts w:ascii="宋体" w:hAnsi="宋体" w:eastAsia="宋体" w:cs="宋体"/>
          <w:spacing w:val="43"/>
          <w:sz w:val="24"/>
          <w:szCs w:val="24"/>
        </w:rPr>
        <w:t>。</w:t>
      </w:r>
    </w:p>
    <w:p w14:paraId="65DD4590">
      <w:pPr>
        <w:spacing w:before="99" w:line="241" w:lineRule="auto"/>
        <w:ind w:right="46" w:firstLine="590"/>
        <w:jc w:val="both"/>
        <w:rPr>
          <w:rFonts w:ascii="宋体" w:hAnsi="宋体" w:eastAsia="宋体" w:cs="宋体"/>
          <w:sz w:val="24"/>
          <w:szCs w:val="24"/>
        </w:rPr>
      </w:pPr>
      <w:r>
        <w:rPr>
          <w:rFonts w:ascii="宋体" w:hAnsi="宋体" w:eastAsia="宋体" w:cs="宋体"/>
          <w:spacing w:val="9"/>
          <w:sz w:val="29"/>
          <w:szCs w:val="29"/>
        </w:rPr>
        <w:t>多年以后，已经身在美国的我决定让这些程序更加正规化，将卢里</w:t>
      </w:r>
      <w:r>
        <w:rPr>
          <w:rFonts w:ascii="宋体" w:hAnsi="宋体" w:eastAsia="宋体" w:cs="宋体"/>
          <w:spacing w:val="11"/>
          <w:sz w:val="29"/>
          <w:szCs w:val="29"/>
        </w:rPr>
        <w:t xml:space="preserve"> </w:t>
      </w:r>
      <w:r>
        <w:rPr>
          <w:rFonts w:ascii="宋体" w:hAnsi="宋体" w:eastAsia="宋体" w:cs="宋体"/>
          <w:spacing w:val="10"/>
          <w:sz w:val="29"/>
          <w:szCs w:val="29"/>
        </w:rPr>
        <w:t>亚的独创性和对标准化的普遍预期结合起来。这一努力的成果就是我与</w:t>
      </w:r>
      <w:r>
        <w:rPr>
          <w:rFonts w:ascii="宋体" w:hAnsi="宋体" w:eastAsia="宋体" w:cs="宋体"/>
          <w:spacing w:val="2"/>
          <w:sz w:val="29"/>
          <w:szCs w:val="29"/>
        </w:rPr>
        <w:t xml:space="preserve"> </w:t>
      </w:r>
      <w:r>
        <w:rPr>
          <w:rFonts w:ascii="宋体" w:hAnsi="宋体" w:eastAsia="宋体" w:cs="宋体"/>
          <w:spacing w:val="-20"/>
          <w:sz w:val="29"/>
          <w:szCs w:val="29"/>
        </w:rPr>
        <w:t>我之前的学生兼同事鲍勃 ·</w:t>
      </w:r>
      <w:r>
        <w:rPr>
          <w:rFonts w:ascii="宋体" w:hAnsi="宋体" w:eastAsia="宋体" w:cs="宋体"/>
          <w:spacing w:val="-103"/>
          <w:sz w:val="29"/>
          <w:szCs w:val="29"/>
        </w:rPr>
        <w:t xml:space="preserve"> </w:t>
      </w:r>
      <w:r>
        <w:rPr>
          <w:rFonts w:ascii="宋体" w:hAnsi="宋体" w:eastAsia="宋体" w:cs="宋体"/>
          <w:spacing w:val="-20"/>
          <w:sz w:val="29"/>
          <w:szCs w:val="29"/>
        </w:rPr>
        <w:t>比尔德、朱迪</w:t>
      </w:r>
      <w:r>
        <w:rPr>
          <w:rFonts w:ascii="宋体" w:hAnsi="宋体" w:eastAsia="宋体" w:cs="宋体"/>
          <w:spacing w:val="-37"/>
          <w:sz w:val="29"/>
          <w:szCs w:val="29"/>
        </w:rPr>
        <w:t xml:space="preserve"> </w:t>
      </w:r>
      <w:r>
        <w:rPr>
          <w:rFonts w:ascii="宋体" w:hAnsi="宋体" w:eastAsia="宋体" w:cs="宋体"/>
          <w:spacing w:val="-20"/>
          <w:sz w:val="29"/>
          <w:szCs w:val="29"/>
        </w:rPr>
        <w:t>·耶格和肯</w:t>
      </w:r>
      <w:r>
        <w:rPr>
          <w:rFonts w:ascii="宋体" w:hAnsi="宋体" w:eastAsia="宋体" w:cs="宋体"/>
          <w:spacing w:val="-37"/>
          <w:sz w:val="29"/>
          <w:szCs w:val="29"/>
        </w:rPr>
        <w:t xml:space="preserve"> </w:t>
      </w:r>
      <w:r>
        <w:rPr>
          <w:rFonts w:ascii="宋体" w:hAnsi="宋体" w:eastAsia="宋体" w:cs="宋体"/>
          <w:spacing w:val="-20"/>
          <w:sz w:val="29"/>
          <w:szCs w:val="29"/>
        </w:rPr>
        <w:t>·波德尔合著的《执行</w:t>
      </w:r>
      <w:r>
        <w:rPr>
          <w:rFonts w:ascii="宋体" w:hAnsi="宋体" w:eastAsia="宋体" w:cs="宋体"/>
          <w:sz w:val="29"/>
          <w:szCs w:val="29"/>
        </w:rPr>
        <w:t xml:space="preserve"> 控制组》</w:t>
      </w:r>
      <w:r>
        <w:rPr>
          <w:rFonts w:ascii="宋体" w:hAnsi="宋体" w:eastAsia="宋体" w:cs="宋体"/>
          <w:spacing w:val="45"/>
          <w:sz w:val="29"/>
          <w:szCs w:val="29"/>
        </w:rPr>
        <w:t xml:space="preserve"> </w:t>
      </w:r>
      <w:r>
        <w:rPr>
          <w:rFonts w:ascii="Times New Roman" w:hAnsi="Times New Roman" w:eastAsia="Times New Roman" w:cs="Times New Roman"/>
          <w:sz w:val="29"/>
          <w:szCs w:val="29"/>
        </w:rPr>
        <w:t>(The</w:t>
      </w:r>
      <w:r>
        <w:rPr>
          <w:rFonts w:ascii="Times New Roman" w:hAnsi="Times New Roman" w:eastAsia="Times New Roman" w:cs="Times New Roman"/>
          <w:spacing w:val="24"/>
          <w:w w:val="101"/>
          <w:sz w:val="29"/>
          <w:szCs w:val="29"/>
        </w:rPr>
        <w:t xml:space="preserve">  </w:t>
      </w:r>
      <w:r>
        <w:rPr>
          <w:rFonts w:ascii="Times New Roman" w:hAnsi="Times New Roman" w:eastAsia="Times New Roman" w:cs="Times New Roman"/>
          <w:sz w:val="29"/>
          <w:szCs w:val="29"/>
        </w:rPr>
        <w:t>Executive</w:t>
      </w:r>
      <w:r>
        <w:rPr>
          <w:rFonts w:ascii="Times New Roman" w:hAnsi="Times New Roman" w:eastAsia="Times New Roman" w:cs="Times New Roman"/>
          <w:spacing w:val="26"/>
          <w:w w:val="101"/>
          <w:sz w:val="29"/>
          <w:szCs w:val="29"/>
        </w:rPr>
        <w:t xml:space="preserve">  </w:t>
      </w:r>
      <w:r>
        <w:rPr>
          <w:rFonts w:ascii="Times New Roman" w:hAnsi="Times New Roman" w:eastAsia="Times New Roman" w:cs="Times New Roman"/>
          <w:sz w:val="29"/>
          <w:szCs w:val="29"/>
        </w:rPr>
        <w:t>Control</w:t>
      </w:r>
      <w:r>
        <w:rPr>
          <w:rFonts w:ascii="Times New Roman" w:hAnsi="Times New Roman" w:eastAsia="Times New Roman" w:cs="Times New Roman"/>
          <w:spacing w:val="24"/>
          <w:sz w:val="29"/>
          <w:szCs w:val="29"/>
        </w:rPr>
        <w:t xml:space="preserve">  </w:t>
      </w:r>
      <w:r>
        <w:rPr>
          <w:rFonts w:ascii="Times New Roman" w:hAnsi="Times New Roman" w:eastAsia="Times New Roman" w:cs="Times New Roman"/>
          <w:sz w:val="29"/>
          <w:szCs w:val="29"/>
        </w:rPr>
        <w:t>Battery)</w:t>
      </w:r>
      <w:r>
        <w:rPr>
          <w:rFonts w:ascii="Times New Roman" w:hAnsi="Times New Roman" w:eastAsia="Times New Roman" w:cs="Times New Roman"/>
          <w:spacing w:val="36"/>
          <w:sz w:val="29"/>
          <w:szCs w:val="29"/>
        </w:rPr>
        <w:t xml:space="preserve"> </w:t>
      </w:r>
      <w:r>
        <w:rPr>
          <w:rFonts w:ascii="宋体" w:hAnsi="宋体" w:eastAsia="宋体" w:cs="宋体"/>
          <w:sz w:val="29"/>
          <w:szCs w:val="29"/>
        </w:rPr>
        <w:t>一书。</w:t>
      </w:r>
      <w:r>
        <w:rPr>
          <w:rFonts w:ascii="黑体" w:hAnsi="黑体" w:eastAsia="黑体" w:cs="黑体"/>
          <w:sz w:val="29"/>
          <w:szCs w:val="29"/>
        </w:rPr>
        <w:t>(注</w:t>
      </w:r>
      <w:r>
        <w:rPr>
          <w:rFonts w:ascii="宋体" w:hAnsi="宋体" w:eastAsia="宋体" w:cs="宋体"/>
          <w:sz w:val="29"/>
          <w:szCs w:val="29"/>
        </w:rPr>
        <w:t>它由4个</w:t>
      </w:r>
      <w:r>
        <w:rPr>
          <w:rFonts w:ascii="宋体" w:hAnsi="宋体" w:eastAsia="宋体" w:cs="宋体"/>
          <w:spacing w:val="-1"/>
          <w:sz w:val="29"/>
          <w:szCs w:val="29"/>
        </w:rPr>
        <w:t>简单的子测</w:t>
      </w:r>
      <w:r>
        <w:rPr>
          <w:rFonts w:ascii="宋体" w:hAnsi="宋体" w:eastAsia="宋体" w:cs="宋体"/>
          <w:sz w:val="29"/>
          <w:szCs w:val="29"/>
        </w:rPr>
        <w:t xml:space="preserve"> </w:t>
      </w:r>
      <w:r>
        <w:rPr>
          <w:rFonts w:ascii="宋体" w:hAnsi="宋体" w:eastAsia="宋体" w:cs="宋体"/>
          <w:spacing w:val="10"/>
          <w:sz w:val="29"/>
          <w:szCs w:val="29"/>
        </w:rPr>
        <w:t>验组成，其中两个被用来引发各种类型的书写持续症和运动持续症，另</w:t>
      </w:r>
      <w:r>
        <w:rPr>
          <w:rFonts w:ascii="宋体" w:hAnsi="宋体" w:eastAsia="宋体" w:cs="宋体"/>
          <w:spacing w:val="14"/>
          <w:sz w:val="29"/>
          <w:szCs w:val="29"/>
        </w:rPr>
        <w:t xml:space="preserve"> </w:t>
      </w:r>
      <w:r>
        <w:rPr>
          <w:rFonts w:ascii="宋体" w:hAnsi="宋体" w:eastAsia="宋体" w:cs="宋体"/>
          <w:spacing w:val="10"/>
          <w:sz w:val="29"/>
          <w:szCs w:val="29"/>
        </w:rPr>
        <w:t>外两个被用来引发各种类型的模仿反应。除了用于</w:t>
      </w:r>
      <w:r>
        <w:rPr>
          <w:rFonts w:ascii="宋体" w:hAnsi="宋体" w:eastAsia="宋体" w:cs="宋体"/>
          <w:spacing w:val="9"/>
          <w:sz w:val="29"/>
          <w:szCs w:val="29"/>
        </w:rPr>
        <w:t>神经健康的正常个体</w:t>
      </w:r>
      <w:r>
        <w:rPr>
          <w:rFonts w:ascii="宋体" w:hAnsi="宋体" w:eastAsia="宋体" w:cs="宋体"/>
          <w:sz w:val="29"/>
          <w:szCs w:val="29"/>
        </w:rPr>
        <w:t xml:space="preserve"> </w:t>
      </w:r>
      <w:r>
        <w:rPr>
          <w:rFonts w:ascii="宋体" w:hAnsi="宋体" w:eastAsia="宋体" w:cs="宋体"/>
          <w:spacing w:val="10"/>
          <w:sz w:val="29"/>
          <w:szCs w:val="29"/>
        </w:rPr>
        <w:t>外，我们还将执行控制组实验用于各种临床案例，其中就有单侧额叶损</w:t>
      </w:r>
      <w:r>
        <w:rPr>
          <w:rFonts w:ascii="宋体" w:hAnsi="宋体" w:eastAsia="宋体" w:cs="宋体"/>
          <w:spacing w:val="2"/>
          <w:sz w:val="29"/>
          <w:szCs w:val="29"/>
        </w:rPr>
        <w:t xml:space="preserve"> </w:t>
      </w:r>
      <w:r>
        <w:rPr>
          <w:rFonts w:ascii="宋体" w:hAnsi="宋体" w:eastAsia="宋体" w:cs="宋体"/>
          <w:spacing w:val="-11"/>
          <w:sz w:val="24"/>
          <w:szCs w:val="24"/>
        </w:rPr>
        <w:t>伤</w:t>
      </w:r>
      <w:r>
        <w:rPr>
          <w:rFonts w:ascii="宋体" w:hAnsi="宋体" w:eastAsia="宋体" w:cs="宋体"/>
          <w:spacing w:val="-23"/>
          <w:sz w:val="24"/>
          <w:szCs w:val="24"/>
        </w:rPr>
        <w:t xml:space="preserve"> </w:t>
      </w:r>
      <w:r>
        <w:rPr>
          <w:rFonts w:ascii="宋体" w:hAnsi="宋体" w:eastAsia="宋体" w:cs="宋体"/>
          <w:spacing w:val="-11"/>
          <w:sz w:val="24"/>
          <w:szCs w:val="24"/>
        </w:rPr>
        <w:t>患</w:t>
      </w:r>
      <w:r>
        <w:rPr>
          <w:rFonts w:ascii="宋体" w:hAnsi="宋体" w:eastAsia="宋体" w:cs="宋体"/>
          <w:spacing w:val="-34"/>
          <w:sz w:val="24"/>
          <w:szCs w:val="24"/>
        </w:rPr>
        <w:t xml:space="preserve"> </w:t>
      </w:r>
      <w:r>
        <w:rPr>
          <w:rFonts w:ascii="宋体" w:hAnsi="宋体" w:eastAsia="宋体" w:cs="宋体"/>
          <w:spacing w:val="-11"/>
          <w:sz w:val="24"/>
          <w:szCs w:val="24"/>
        </w:rPr>
        <w:t>者</w:t>
      </w:r>
      <w:r>
        <w:rPr>
          <w:rFonts w:ascii="宋体" w:hAnsi="宋体" w:eastAsia="宋体" w:cs="宋体"/>
          <w:spacing w:val="-46"/>
          <w:sz w:val="24"/>
          <w:szCs w:val="24"/>
        </w:rPr>
        <w:t xml:space="preserve"> </w:t>
      </w:r>
      <w:r>
        <w:rPr>
          <w:rFonts w:ascii="宋体" w:hAnsi="宋体" w:eastAsia="宋体" w:cs="宋体"/>
          <w:spacing w:val="-11"/>
          <w:sz w:val="24"/>
          <w:szCs w:val="24"/>
        </w:rPr>
        <w:t>。</w:t>
      </w:r>
    </w:p>
    <w:p w14:paraId="1342ABFA">
      <w:pPr>
        <w:spacing w:before="142" w:line="233" w:lineRule="auto"/>
        <w:ind w:right="54" w:firstLine="590"/>
        <w:rPr>
          <w:rFonts w:ascii="宋体" w:hAnsi="宋体" w:eastAsia="宋体" w:cs="宋体"/>
          <w:sz w:val="29"/>
          <w:szCs w:val="29"/>
        </w:rPr>
      </w:pPr>
      <w:r>
        <w:rPr>
          <w:rFonts w:ascii="宋体" w:hAnsi="宋体" w:eastAsia="宋体" w:cs="宋体"/>
          <w:spacing w:val="10"/>
          <w:sz w:val="29"/>
          <w:szCs w:val="29"/>
        </w:rPr>
        <w:t>研究结果颇具戏剧性。左额叶损伤导致的持续症的严重程度几乎是</w:t>
      </w:r>
      <w:r>
        <w:rPr>
          <w:rFonts w:ascii="宋体" w:hAnsi="宋体" w:eastAsia="宋体" w:cs="宋体"/>
          <w:spacing w:val="3"/>
          <w:sz w:val="29"/>
          <w:szCs w:val="29"/>
        </w:rPr>
        <w:t xml:space="preserve"> </w:t>
      </w:r>
      <w:r>
        <w:rPr>
          <w:rFonts w:ascii="宋体" w:hAnsi="宋体" w:eastAsia="宋体" w:cs="宋体"/>
          <w:spacing w:val="10"/>
          <w:sz w:val="29"/>
          <w:szCs w:val="29"/>
        </w:rPr>
        <w:t>右额叶损伤的两倍。相反，右额叶损伤导致的模仿行为的严重程度是左</w:t>
      </w:r>
      <w:r>
        <w:rPr>
          <w:rFonts w:ascii="宋体" w:hAnsi="宋体" w:eastAsia="宋体" w:cs="宋体"/>
          <w:spacing w:val="1"/>
          <w:sz w:val="29"/>
          <w:szCs w:val="29"/>
        </w:rPr>
        <w:t xml:space="preserve"> </w:t>
      </w:r>
      <w:r>
        <w:rPr>
          <w:rFonts w:ascii="宋体" w:hAnsi="宋体" w:eastAsia="宋体" w:cs="宋体"/>
          <w:spacing w:val="5"/>
          <w:sz w:val="29"/>
          <w:szCs w:val="29"/>
        </w:rPr>
        <w:t>额叶损伤的两倍。</w:t>
      </w:r>
      <w:r>
        <w:rPr>
          <w:rFonts w:ascii="宋体" w:hAnsi="宋体" w:eastAsia="宋体" w:cs="宋体"/>
          <w:spacing w:val="-38"/>
          <w:sz w:val="29"/>
          <w:szCs w:val="29"/>
        </w:rPr>
        <w:t xml:space="preserve"> </w:t>
      </w:r>
      <w:r>
        <w:rPr>
          <w:rFonts w:ascii="宋体" w:hAnsi="宋体" w:eastAsia="宋体" w:cs="宋体"/>
          <w:color w:val="604030"/>
          <w:spacing w:val="5"/>
          <w:sz w:val="29"/>
          <w:szCs w:val="29"/>
        </w:rPr>
        <w:t>注</w:t>
      </w:r>
      <w:r>
        <w:rPr>
          <w:rFonts w:ascii="宋体" w:hAnsi="宋体" w:eastAsia="宋体" w:cs="宋体"/>
          <w:color w:val="604030"/>
          <w:spacing w:val="-53"/>
          <w:sz w:val="29"/>
          <w:szCs w:val="29"/>
        </w:rPr>
        <w:t xml:space="preserve"> </w:t>
      </w:r>
      <w:r>
        <w:rPr>
          <w:rFonts w:ascii="宋体" w:hAnsi="宋体" w:eastAsia="宋体" w:cs="宋体"/>
          <w:spacing w:val="5"/>
          <w:sz w:val="29"/>
          <w:szCs w:val="29"/>
        </w:rPr>
        <w:t>上述发现证实了我多年前进行的一项非正式观察，</w:t>
      </w:r>
      <w:r>
        <w:rPr>
          <w:rFonts w:ascii="宋体" w:hAnsi="宋体" w:eastAsia="宋体" w:cs="宋体"/>
          <w:sz w:val="29"/>
          <w:szCs w:val="29"/>
        </w:rPr>
        <w:t xml:space="preserve"> </w:t>
      </w:r>
      <w:r>
        <w:rPr>
          <w:rFonts w:ascii="宋体" w:hAnsi="宋体" w:eastAsia="宋体" w:cs="宋体"/>
          <w:spacing w:val="9"/>
          <w:sz w:val="29"/>
          <w:szCs w:val="29"/>
        </w:rPr>
        <w:t>当时我还在卢里亚在莫斯科的布尔登科神经外科研究所工作，我发现持</w:t>
      </w:r>
      <w:r>
        <w:rPr>
          <w:rFonts w:ascii="宋体" w:hAnsi="宋体" w:eastAsia="宋体" w:cs="宋体"/>
          <w:spacing w:val="1"/>
          <w:sz w:val="29"/>
          <w:szCs w:val="29"/>
        </w:rPr>
        <w:t xml:space="preserve"> </w:t>
      </w:r>
      <w:r>
        <w:rPr>
          <w:rFonts w:ascii="宋体" w:hAnsi="宋体" w:eastAsia="宋体" w:cs="宋体"/>
          <w:sz w:val="29"/>
          <w:szCs w:val="29"/>
        </w:rPr>
        <w:t>续症和场依存行为通常是由不同侧的单侧额叶</w:t>
      </w:r>
      <w:r>
        <w:rPr>
          <w:rFonts w:ascii="宋体" w:hAnsi="宋体" w:eastAsia="宋体" w:cs="宋体"/>
          <w:spacing w:val="-1"/>
          <w:sz w:val="29"/>
          <w:szCs w:val="29"/>
        </w:rPr>
        <w:t>损伤导致的。假设欧</w:t>
      </w:r>
      <w:r>
        <w:rPr>
          <w:rFonts w:ascii="宋体" w:hAnsi="宋体" w:eastAsia="宋体" w:cs="宋体"/>
          <w:spacing w:val="-30"/>
          <w:sz w:val="29"/>
          <w:szCs w:val="29"/>
        </w:rPr>
        <w:t xml:space="preserve"> </w:t>
      </w:r>
      <w:r>
        <w:rPr>
          <w:rFonts w:ascii="宋体" w:hAnsi="宋体" w:eastAsia="宋体" w:cs="宋体"/>
          <w:spacing w:val="-1"/>
          <w:sz w:val="29"/>
          <w:szCs w:val="29"/>
        </w:rPr>
        <w:t>·莱</w:t>
      </w:r>
      <w:r>
        <w:rPr>
          <w:rFonts w:ascii="宋体" w:hAnsi="宋体" w:eastAsia="宋体" w:cs="宋体"/>
          <w:sz w:val="29"/>
          <w:szCs w:val="29"/>
        </w:rPr>
        <w:t xml:space="preserve">  </w:t>
      </w:r>
      <w:r>
        <w:rPr>
          <w:rFonts w:ascii="宋体" w:hAnsi="宋体" w:eastAsia="宋体" w:cs="宋体"/>
          <w:spacing w:val="10"/>
          <w:sz w:val="29"/>
          <w:szCs w:val="29"/>
        </w:rPr>
        <w:t>利和宗像裕子的假说是正确的，这正是根据本章前面提到的两个半脑神</w:t>
      </w:r>
      <w:r>
        <w:rPr>
          <w:rFonts w:ascii="宋体" w:hAnsi="宋体" w:eastAsia="宋体" w:cs="宋体"/>
          <w:spacing w:val="1"/>
          <w:sz w:val="29"/>
          <w:szCs w:val="29"/>
        </w:rPr>
        <w:t xml:space="preserve"> </w:t>
      </w:r>
      <w:r>
        <w:rPr>
          <w:rFonts w:ascii="宋体" w:hAnsi="宋体" w:eastAsia="宋体" w:cs="宋体"/>
          <w:spacing w:val="10"/>
          <w:sz w:val="29"/>
          <w:szCs w:val="29"/>
        </w:rPr>
        <w:t>经网络的组织方式的差异所做的预测。虽然上述发现</w:t>
      </w:r>
      <w:r>
        <w:rPr>
          <w:rFonts w:ascii="宋体" w:hAnsi="宋体" w:eastAsia="宋体" w:cs="宋体"/>
          <w:spacing w:val="9"/>
          <w:sz w:val="29"/>
          <w:szCs w:val="29"/>
        </w:rPr>
        <w:t>无法证明左右半脑</w:t>
      </w:r>
      <w:r>
        <w:rPr>
          <w:rFonts w:ascii="宋体" w:hAnsi="宋体" w:eastAsia="宋体" w:cs="宋体"/>
          <w:sz w:val="29"/>
          <w:szCs w:val="29"/>
        </w:rPr>
        <w:t xml:space="preserve"> </w:t>
      </w:r>
      <w:r>
        <w:rPr>
          <w:rFonts w:ascii="宋体" w:hAnsi="宋体" w:eastAsia="宋体" w:cs="宋体"/>
          <w:spacing w:val="10"/>
          <w:sz w:val="29"/>
          <w:szCs w:val="29"/>
        </w:rPr>
        <w:t>神经网络的组织方式非常不同，即一个由各不相同的子网络组成，另一</w:t>
      </w:r>
      <w:r>
        <w:rPr>
          <w:rFonts w:ascii="宋体" w:hAnsi="宋体" w:eastAsia="宋体" w:cs="宋体"/>
          <w:spacing w:val="14"/>
          <w:sz w:val="29"/>
          <w:szCs w:val="29"/>
        </w:rPr>
        <w:t xml:space="preserve"> </w:t>
      </w:r>
      <w:r>
        <w:rPr>
          <w:rFonts w:ascii="宋体" w:hAnsi="宋体" w:eastAsia="宋体" w:cs="宋体"/>
          <w:spacing w:val="10"/>
          <w:sz w:val="29"/>
          <w:szCs w:val="29"/>
        </w:rPr>
        <w:t>个显得更同质化和平滑，但二者显然与该模型相容。类似地，如果我们</w:t>
      </w:r>
      <w:r>
        <w:rPr>
          <w:rFonts w:ascii="宋体" w:hAnsi="宋体" w:eastAsia="宋体" w:cs="宋体"/>
          <w:sz w:val="29"/>
          <w:szCs w:val="29"/>
        </w:rPr>
        <w:t xml:space="preserve"> </w:t>
      </w:r>
      <w:r>
        <w:rPr>
          <w:rFonts w:ascii="宋体" w:hAnsi="宋体" w:eastAsia="宋体" w:cs="宋体"/>
          <w:spacing w:val="10"/>
          <w:sz w:val="29"/>
          <w:szCs w:val="29"/>
        </w:rPr>
        <w:t>这里所说的两个半脑神经网络的组织方式存在差异的假说是正确的，那</w:t>
      </w:r>
      <w:r>
        <w:rPr>
          <w:rFonts w:ascii="宋体" w:hAnsi="宋体" w:eastAsia="宋体" w:cs="宋体"/>
          <w:sz w:val="29"/>
          <w:szCs w:val="29"/>
        </w:rPr>
        <w:t xml:space="preserve"> </w:t>
      </w:r>
      <w:r>
        <w:rPr>
          <w:rFonts w:ascii="宋体" w:hAnsi="宋体" w:eastAsia="宋体" w:cs="宋体"/>
          <w:spacing w:val="-1"/>
          <w:sz w:val="29"/>
          <w:szCs w:val="29"/>
        </w:rPr>
        <w:t>么执行控制组实验的发现对欧</w:t>
      </w:r>
      <w:r>
        <w:rPr>
          <w:rFonts w:ascii="宋体" w:hAnsi="宋体" w:eastAsia="宋体" w:cs="宋体"/>
          <w:spacing w:val="-21"/>
          <w:sz w:val="29"/>
          <w:szCs w:val="29"/>
        </w:rPr>
        <w:t xml:space="preserve"> </w:t>
      </w:r>
      <w:r>
        <w:rPr>
          <w:rFonts w:ascii="宋体" w:hAnsi="宋体" w:eastAsia="宋体" w:cs="宋体"/>
          <w:spacing w:val="-1"/>
          <w:sz w:val="29"/>
          <w:szCs w:val="29"/>
        </w:rPr>
        <w:t>·莱利和宗像裕子的假说提供了有力支</w:t>
      </w:r>
    </w:p>
    <w:p w14:paraId="3928F47E">
      <w:pPr>
        <w:spacing w:before="2" w:line="231" w:lineRule="auto"/>
        <w:ind w:right="107"/>
        <w:rPr>
          <w:rFonts w:ascii="宋体" w:hAnsi="宋体" w:eastAsia="宋体" w:cs="宋体"/>
          <w:sz w:val="29"/>
          <w:szCs w:val="29"/>
        </w:rPr>
      </w:pPr>
      <w:r>
        <w:rPr>
          <w:rFonts w:ascii="宋体" w:hAnsi="宋体" w:eastAsia="宋体" w:cs="宋体"/>
          <w:spacing w:val="10"/>
          <w:sz w:val="29"/>
          <w:szCs w:val="29"/>
        </w:rPr>
        <w:t>撑，即持续症和场依存行为背后有一种单一机制，</w:t>
      </w:r>
      <w:r>
        <w:rPr>
          <w:rFonts w:ascii="宋体" w:hAnsi="宋体" w:eastAsia="宋体" w:cs="宋体"/>
          <w:spacing w:val="9"/>
          <w:sz w:val="29"/>
          <w:szCs w:val="29"/>
        </w:rPr>
        <w:t>只是该机制因为两个</w:t>
      </w:r>
      <w:r>
        <w:rPr>
          <w:rFonts w:ascii="宋体" w:hAnsi="宋体" w:eastAsia="宋体" w:cs="宋体"/>
          <w:sz w:val="29"/>
          <w:szCs w:val="29"/>
        </w:rPr>
        <w:t xml:space="preserve"> </w:t>
      </w:r>
      <w:r>
        <w:rPr>
          <w:rFonts w:ascii="宋体" w:hAnsi="宋体" w:eastAsia="宋体" w:cs="宋体"/>
          <w:spacing w:val="8"/>
          <w:sz w:val="29"/>
          <w:szCs w:val="29"/>
        </w:rPr>
        <w:t>半脑神经网络的组织方式存在差异而表现出了不同。</w:t>
      </w:r>
    </w:p>
    <w:p w14:paraId="21D129C1">
      <w:pPr>
        <w:spacing w:before="146" w:line="232" w:lineRule="auto"/>
        <w:ind w:right="102" w:firstLine="590"/>
        <w:jc w:val="both"/>
        <w:rPr>
          <w:rFonts w:ascii="宋体" w:hAnsi="宋体" w:eastAsia="宋体" w:cs="宋体"/>
          <w:sz w:val="24"/>
          <w:szCs w:val="24"/>
        </w:rPr>
      </w:pPr>
      <w:r>
        <w:rPr>
          <w:rFonts w:ascii="宋体" w:hAnsi="宋体" w:eastAsia="宋体" w:cs="宋体"/>
          <w:spacing w:val="10"/>
          <w:sz w:val="29"/>
          <w:szCs w:val="29"/>
        </w:rPr>
        <w:t>不过，这并不是全部。有关持续症和模仿行为与左右额叶损伤的双</w:t>
      </w:r>
      <w:r>
        <w:rPr>
          <w:rFonts w:ascii="宋体" w:hAnsi="宋体" w:eastAsia="宋体" w:cs="宋体"/>
          <w:spacing w:val="6"/>
          <w:sz w:val="29"/>
          <w:szCs w:val="29"/>
        </w:rPr>
        <w:t xml:space="preserve"> </w:t>
      </w:r>
      <w:r>
        <w:rPr>
          <w:rFonts w:ascii="宋体" w:hAnsi="宋体" w:eastAsia="宋体" w:cs="宋体"/>
          <w:spacing w:val="10"/>
          <w:sz w:val="29"/>
          <w:szCs w:val="29"/>
        </w:rPr>
        <w:t>重分离只存在男性身上。对女性来说，这种双重</w:t>
      </w:r>
      <w:r>
        <w:rPr>
          <w:rFonts w:ascii="宋体" w:hAnsi="宋体" w:eastAsia="宋体" w:cs="宋体"/>
          <w:spacing w:val="9"/>
          <w:sz w:val="29"/>
          <w:szCs w:val="29"/>
        </w:rPr>
        <w:t>分离并不明显，左右额</w:t>
      </w:r>
      <w:r>
        <w:rPr>
          <w:rFonts w:ascii="宋体" w:hAnsi="宋体" w:eastAsia="宋体" w:cs="宋体"/>
          <w:sz w:val="29"/>
          <w:szCs w:val="29"/>
        </w:rPr>
        <w:t xml:space="preserve"> </w:t>
      </w:r>
      <w:r>
        <w:rPr>
          <w:rFonts w:ascii="宋体" w:hAnsi="宋体" w:eastAsia="宋体" w:cs="宋体"/>
          <w:spacing w:val="10"/>
          <w:sz w:val="29"/>
          <w:szCs w:val="29"/>
        </w:rPr>
        <w:t>叶损伤的影响非常相似。顺着我们的逻辑进行推理，</w:t>
      </w:r>
      <w:r>
        <w:rPr>
          <w:rFonts w:ascii="宋体" w:hAnsi="宋体" w:eastAsia="宋体" w:cs="宋体"/>
          <w:spacing w:val="9"/>
          <w:sz w:val="29"/>
          <w:szCs w:val="29"/>
        </w:rPr>
        <w:t>这是不是意味着女</w:t>
      </w:r>
      <w:r>
        <w:rPr>
          <w:rFonts w:ascii="宋体" w:hAnsi="宋体" w:eastAsia="宋体" w:cs="宋体"/>
          <w:sz w:val="29"/>
          <w:szCs w:val="29"/>
        </w:rPr>
        <w:t xml:space="preserve"> </w:t>
      </w:r>
      <w:r>
        <w:rPr>
          <w:rFonts w:ascii="宋体" w:hAnsi="宋体" w:eastAsia="宋体" w:cs="宋体"/>
          <w:spacing w:val="15"/>
          <w:sz w:val="29"/>
          <w:szCs w:val="29"/>
        </w:rPr>
        <w:t>性的两个半脑的神经组织方式比男性的更相似?我们将在第7</w:t>
      </w:r>
      <w:r>
        <w:rPr>
          <w:rFonts w:ascii="宋体" w:hAnsi="宋体" w:eastAsia="宋体" w:cs="宋体"/>
          <w:spacing w:val="14"/>
          <w:sz w:val="29"/>
          <w:szCs w:val="29"/>
        </w:rPr>
        <w:t>章更深入</w:t>
      </w:r>
      <w:r>
        <w:rPr>
          <w:rFonts w:ascii="宋体" w:hAnsi="宋体" w:eastAsia="宋体" w:cs="宋体"/>
          <w:sz w:val="29"/>
          <w:szCs w:val="29"/>
        </w:rPr>
        <w:t xml:space="preserve">  </w:t>
      </w:r>
      <w:r>
        <w:rPr>
          <w:rFonts w:ascii="宋体" w:hAnsi="宋体" w:eastAsia="宋体" w:cs="宋体"/>
          <w:spacing w:val="49"/>
          <w:sz w:val="24"/>
          <w:szCs w:val="24"/>
        </w:rPr>
        <w:t>地探讨这个问题</w:t>
      </w:r>
      <w:r>
        <w:rPr>
          <w:rFonts w:ascii="宋体" w:hAnsi="宋体" w:eastAsia="宋体" w:cs="宋体"/>
          <w:spacing w:val="-49"/>
          <w:sz w:val="24"/>
          <w:szCs w:val="24"/>
        </w:rPr>
        <w:t xml:space="preserve"> </w:t>
      </w:r>
      <w:r>
        <w:rPr>
          <w:rFonts w:ascii="宋体" w:hAnsi="宋体" w:eastAsia="宋体" w:cs="宋体"/>
          <w:spacing w:val="49"/>
          <w:sz w:val="24"/>
          <w:szCs w:val="24"/>
        </w:rPr>
        <w:t>。</w:t>
      </w:r>
    </w:p>
    <w:p w14:paraId="3411235F">
      <w:pPr>
        <w:pStyle w:val="2"/>
        <w:spacing w:line="345" w:lineRule="auto"/>
      </w:pPr>
    </w:p>
    <w:p w14:paraId="59C75859">
      <w:pPr>
        <w:pStyle w:val="2"/>
        <w:spacing w:line="345" w:lineRule="auto"/>
      </w:pPr>
      <w:r>
        <w:drawing>
          <wp:anchor distT="0" distB="0" distL="0" distR="0" simplePos="0" relativeHeight="251671552" behindDoc="0" locked="0" layoutInCell="1" allowOverlap="1">
            <wp:simplePos x="0" y="0"/>
            <wp:positionH relativeFrom="column">
              <wp:posOffset>0</wp:posOffset>
            </wp:positionH>
            <wp:positionV relativeFrom="paragraph">
              <wp:posOffset>62865</wp:posOffset>
            </wp:positionV>
            <wp:extent cx="5969000" cy="6350"/>
            <wp:effectExtent l="0" t="0" r="0" b="0"/>
            <wp:wrapNone/>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46"/>
                    <a:stretch>
                      <a:fillRect/>
                    </a:stretch>
                  </pic:blipFill>
                  <pic:spPr>
                    <a:xfrm>
                      <a:off x="0" y="0"/>
                      <a:ext cx="5969048" cy="6350"/>
                    </a:xfrm>
                    <a:prstGeom prst="rect">
                      <a:avLst/>
                    </a:prstGeom>
                  </pic:spPr>
                </pic:pic>
              </a:graphicData>
            </a:graphic>
          </wp:anchor>
        </w:drawing>
      </w:r>
    </w:p>
    <w:p w14:paraId="0A28CE11">
      <w:pPr>
        <w:spacing w:before="58" w:line="247" w:lineRule="auto"/>
        <w:ind w:left="590" w:right="63" w:hanging="29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1.            P.Broca,"Remarques    sur</w:t>
      </w:r>
      <w:r>
        <w:rPr>
          <w:rFonts w:ascii="Times New Roman" w:hAnsi="Times New Roman" w:eastAsia="Times New Roman" w:cs="Times New Roman"/>
          <w:spacing w:val="14"/>
          <w:sz w:val="20"/>
          <w:szCs w:val="20"/>
        </w:rPr>
        <w:t xml:space="preserve">   </w:t>
      </w:r>
      <w:r>
        <w:rPr>
          <w:rFonts w:ascii="Times New Roman" w:hAnsi="Times New Roman" w:eastAsia="Times New Roman" w:cs="Times New Roman"/>
          <w:spacing w:val="-1"/>
          <w:sz w:val="20"/>
          <w:szCs w:val="20"/>
        </w:rPr>
        <w:t>le    siege</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pacing w:val="-1"/>
          <w:sz w:val="20"/>
          <w:szCs w:val="20"/>
        </w:rPr>
        <w:t>de</w:t>
      </w:r>
      <w:r>
        <w:rPr>
          <w:rFonts w:ascii="Times New Roman" w:hAnsi="Times New Roman" w:eastAsia="Times New Roman" w:cs="Times New Roman"/>
          <w:spacing w:val="12"/>
          <w:w w:val="101"/>
          <w:sz w:val="20"/>
          <w:szCs w:val="20"/>
        </w:rPr>
        <w:t xml:space="preserve">   </w:t>
      </w:r>
      <w:r>
        <w:rPr>
          <w:rFonts w:ascii="Times New Roman" w:hAnsi="Times New Roman" w:eastAsia="Times New Roman" w:cs="Times New Roman"/>
          <w:spacing w:val="-1"/>
          <w:sz w:val="20"/>
          <w:szCs w:val="20"/>
        </w:rPr>
        <w:t>la</w:t>
      </w:r>
      <w:r>
        <w:rPr>
          <w:rFonts w:ascii="Times New Roman" w:hAnsi="Times New Roman" w:eastAsia="Times New Roman" w:cs="Times New Roman"/>
          <w:spacing w:val="13"/>
          <w:w w:val="101"/>
          <w:sz w:val="20"/>
          <w:szCs w:val="20"/>
        </w:rPr>
        <w:t xml:space="preserve">   </w:t>
      </w:r>
      <w:r>
        <w:rPr>
          <w:rFonts w:ascii="Times New Roman" w:hAnsi="Times New Roman" w:eastAsia="Times New Roman" w:cs="Times New Roman"/>
          <w:spacing w:val="-1"/>
          <w:sz w:val="20"/>
          <w:szCs w:val="20"/>
        </w:rPr>
        <w:t>faculté</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pacing w:val="-1"/>
          <w:sz w:val="20"/>
          <w:szCs w:val="20"/>
        </w:rPr>
        <w:t>du</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pacing w:val="-1"/>
          <w:sz w:val="20"/>
          <w:szCs w:val="20"/>
        </w:rPr>
        <w:t>language</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pacing w:val="-1"/>
          <w:sz w:val="20"/>
          <w:szCs w:val="20"/>
        </w:rPr>
        <w:t>articule,"Bull    Soc   Anthrop</w:t>
      </w:r>
      <w:r>
        <w:rPr>
          <w:rFonts w:ascii="Times New Roman" w:hAnsi="Times New Roman" w:eastAsia="Times New Roman" w:cs="Times New Roman"/>
          <w:sz w:val="20"/>
          <w:szCs w:val="20"/>
        </w:rPr>
        <w:t xml:space="preserve"> 6(1861).</w:t>
      </w:r>
    </w:p>
    <w:p w14:paraId="2214ECC9">
      <w:pPr>
        <w:spacing w:before="189" w:line="192" w:lineRule="auto"/>
        <w:ind w:left="30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2.         C.Wernicke,Der aphasische</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pacing w:val="-1"/>
          <w:sz w:val="24"/>
          <w:szCs w:val="24"/>
        </w:rPr>
        <w:t>Symptomencomplex</w:t>
      </w:r>
      <w:r>
        <w:rPr>
          <w:rFonts w:ascii="Times New Roman" w:hAnsi="Times New Roman" w:eastAsia="Times New Roman" w:cs="Times New Roman"/>
          <w:spacing w:val="-2"/>
          <w:sz w:val="24"/>
          <w:szCs w:val="24"/>
        </w:rPr>
        <w:t>(Breslau,1874).</w:t>
      </w:r>
    </w:p>
    <w:p w14:paraId="695B5E58">
      <w:pPr>
        <w:spacing w:before="149" w:line="192" w:lineRule="auto"/>
        <w:ind w:left="300"/>
        <w:rPr>
          <w:rFonts w:ascii="Times New Roman" w:hAnsi="Times New Roman" w:eastAsia="Times New Roman" w:cs="Times New Roman"/>
          <w:sz w:val="24"/>
          <w:szCs w:val="24"/>
        </w:rPr>
      </w:pPr>
      <w:r>
        <w:rPr>
          <w:rFonts w:ascii="Times New Roman" w:hAnsi="Times New Roman" w:eastAsia="Times New Roman" w:cs="Times New Roman"/>
          <w:sz w:val="24"/>
          <w:szCs w:val="24"/>
        </w:rPr>
        <w:t>3.         M.LeMay,"Morphological   cerebral   asymmetries   of</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z w:val="24"/>
          <w:szCs w:val="24"/>
        </w:rPr>
        <w:t>modern   man,fossil   man,and</w:t>
      </w:r>
    </w:p>
    <w:p w14:paraId="59C0AA48">
      <w:pPr>
        <w:spacing w:line="192" w:lineRule="auto"/>
        <w:rPr>
          <w:rFonts w:ascii="Times New Roman" w:hAnsi="Times New Roman" w:eastAsia="Times New Roman" w:cs="Times New Roman"/>
          <w:sz w:val="24"/>
          <w:szCs w:val="24"/>
        </w:rPr>
        <w:sectPr>
          <w:pgSz w:w="12240" w:h="15840"/>
          <w:pgMar w:top="400" w:right="1419" w:bottom="0" w:left="1419" w:header="0" w:footer="0" w:gutter="0"/>
          <w:cols w:space="720" w:num="1"/>
        </w:sectPr>
      </w:pPr>
    </w:p>
    <w:p w14:paraId="0984301F">
      <w:pPr>
        <w:pStyle w:val="2"/>
        <w:spacing w:line="317" w:lineRule="auto"/>
      </w:pPr>
    </w:p>
    <w:p w14:paraId="1B0A6A54">
      <w:pPr>
        <w:pStyle w:val="2"/>
        <w:spacing w:line="318" w:lineRule="auto"/>
      </w:pPr>
    </w:p>
    <w:p w14:paraId="72418CF9">
      <w:pPr>
        <w:pStyle w:val="2"/>
        <w:spacing w:line="318" w:lineRule="auto"/>
      </w:pPr>
    </w:p>
    <w:p w14:paraId="7F5C786A">
      <w:pPr>
        <w:pStyle w:val="2"/>
        <w:spacing w:before="64" w:line="288" w:lineRule="exact"/>
        <w:ind w:left="375"/>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nonhuman primate,”</w:t>
      </w:r>
      <w:r>
        <w:rPr>
          <w:rFonts w:ascii="Times New Roman" w:hAnsi="Times New Roman" w:eastAsia="Times New Roman" w:cs="Times New Roman"/>
          <w:spacing w:val="-11"/>
          <w:position w:val="3"/>
          <w:sz w:val="22"/>
          <w:szCs w:val="22"/>
        </w:rPr>
        <w:t xml:space="preserve"> </w:t>
      </w:r>
      <w:r>
        <w:rPr>
          <w:i/>
          <w:iCs/>
          <w:position w:val="3"/>
          <w:sz w:val="22"/>
          <w:szCs w:val="22"/>
        </w:rPr>
        <w:t xml:space="preserve">Ann </w:t>
      </w:r>
      <w:r>
        <w:rPr>
          <w:i/>
          <w:iCs/>
          <w:spacing w:val="-1"/>
          <w:position w:val="3"/>
          <w:sz w:val="22"/>
          <w:szCs w:val="22"/>
        </w:rPr>
        <w:t>N Y</w:t>
      </w:r>
      <w:r>
        <w:rPr>
          <w:i/>
          <w:iCs/>
          <w:spacing w:val="-37"/>
          <w:position w:val="3"/>
          <w:sz w:val="22"/>
          <w:szCs w:val="22"/>
        </w:rPr>
        <w:t xml:space="preserve"> </w:t>
      </w:r>
      <w:r>
        <w:rPr>
          <w:i/>
          <w:iCs/>
          <w:spacing w:val="-1"/>
          <w:position w:val="3"/>
          <w:sz w:val="22"/>
          <w:szCs w:val="22"/>
        </w:rPr>
        <w:t xml:space="preserve">Acad Sci </w:t>
      </w:r>
      <w:r>
        <w:rPr>
          <w:rFonts w:ascii="Times New Roman" w:hAnsi="Times New Roman" w:eastAsia="Times New Roman" w:cs="Times New Roman"/>
          <w:spacing w:val="-1"/>
          <w:position w:val="3"/>
          <w:sz w:val="22"/>
          <w:szCs w:val="22"/>
        </w:rPr>
        <w:t>280 (1976): 349–66.</w:t>
      </w:r>
    </w:p>
    <w:p w14:paraId="555989A6">
      <w:pPr>
        <w:pStyle w:val="2"/>
        <w:spacing w:before="92" w:line="260" w:lineRule="auto"/>
        <w:ind w:left="371" w:right="2" w:hanging="282"/>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4.          S.</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Chance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3"/>
          <w:sz w:val="22"/>
          <w:szCs w:val="22"/>
        </w:rPr>
        <w:t>M.</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3"/>
          <w:sz w:val="22"/>
          <w:szCs w:val="22"/>
        </w:rPr>
        <w:t>M.</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Esiri</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T</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3"/>
          <w:sz w:val="22"/>
          <w:szCs w:val="22"/>
        </w:rPr>
        <w:t>J.</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Crow</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Macroscopic</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asymmetry</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changed</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 xml:space="preserve">along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antero-posterior</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1"/>
          <w:sz w:val="22"/>
          <w:szCs w:val="22"/>
        </w:rPr>
        <w:t>axis in</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1"/>
          <w:sz w:val="22"/>
          <w:szCs w:val="22"/>
        </w:rPr>
        <w:t xml:space="preserve">schizophrenia,” </w:t>
      </w:r>
      <w:r>
        <w:rPr>
          <w:i/>
          <w:iCs/>
          <w:spacing w:val="-1"/>
          <w:sz w:val="22"/>
          <w:szCs w:val="22"/>
        </w:rPr>
        <w:t>Schizophr Res</w:t>
      </w:r>
      <w:r>
        <w:rPr>
          <w:i/>
          <w:iCs/>
          <w:spacing w:val="19"/>
          <w:w w:val="101"/>
          <w:sz w:val="22"/>
          <w:szCs w:val="22"/>
        </w:rPr>
        <w:t xml:space="preserve"> </w:t>
      </w:r>
      <w:r>
        <w:rPr>
          <w:rFonts w:ascii="Times New Roman" w:hAnsi="Times New Roman" w:eastAsia="Times New Roman" w:cs="Times New Roman"/>
          <w:spacing w:val="-1"/>
          <w:sz w:val="22"/>
          <w:szCs w:val="22"/>
        </w:rPr>
        <w:t>74,</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
          <w:sz w:val="22"/>
          <w:szCs w:val="22"/>
        </w:rPr>
        <w:t>(2005):</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1"/>
          <w:sz w:val="22"/>
          <w:szCs w:val="22"/>
        </w:rPr>
        <w:t>163–70;</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1"/>
          <w:sz w:val="22"/>
          <w:szCs w:val="22"/>
        </w:rPr>
        <w:t>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R.</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Barricka,C.</w:t>
      </w:r>
    </w:p>
    <w:p w14:paraId="02EE8D22">
      <w:pPr>
        <w:pStyle w:val="2"/>
        <w:spacing w:before="2" w:line="258" w:lineRule="auto"/>
        <w:ind w:left="377" w:right="1" w:hanging="1"/>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E.</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Mackayb</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3"/>
          <w:sz w:val="22"/>
          <w:szCs w:val="22"/>
        </w:rPr>
        <w:t>S.</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Primac</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3"/>
          <w:sz w:val="22"/>
          <w:szCs w:val="22"/>
        </w:rPr>
        <w:t>F.</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Maesd</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3"/>
          <w:sz w:val="22"/>
          <w:szCs w:val="22"/>
        </w:rPr>
        <w:t>D.</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Vandermeulend</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3"/>
          <w:sz w:val="22"/>
          <w:szCs w:val="22"/>
        </w:rPr>
        <w:t>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3"/>
          <w:sz w:val="22"/>
          <w:szCs w:val="22"/>
        </w:rPr>
        <w:t>J.</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Crowb</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Roberts</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Automatic </w:t>
      </w:r>
      <w:r>
        <w:rPr>
          <w:rFonts w:ascii="Times New Roman" w:hAnsi="Times New Roman" w:eastAsia="Times New Roman" w:cs="Times New Roman"/>
          <w:spacing w:val="1"/>
          <w:sz w:val="22"/>
          <w:szCs w:val="22"/>
        </w:rPr>
        <w:t>analysis</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1"/>
          <w:sz w:val="22"/>
          <w:szCs w:val="22"/>
        </w:rPr>
        <w:t>cerebral</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1"/>
          <w:sz w:val="22"/>
          <w:szCs w:val="22"/>
        </w:rPr>
        <w:t>asymmetry:</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1"/>
          <w:sz w:val="22"/>
          <w:szCs w:val="22"/>
        </w:rPr>
        <w:t>an</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1"/>
          <w:sz w:val="22"/>
          <w:szCs w:val="22"/>
        </w:rPr>
        <w:t>exploratory</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1"/>
          <w:sz w:val="22"/>
          <w:szCs w:val="22"/>
        </w:rPr>
        <w:t>study</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1"/>
          <w:sz w:val="22"/>
          <w:szCs w:val="22"/>
        </w:rPr>
        <w:t>relationship</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1"/>
          <w:sz w:val="22"/>
          <w:szCs w:val="22"/>
        </w:rPr>
        <w:t>between</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1"/>
          <w:sz w:val="22"/>
          <w:szCs w:val="22"/>
        </w:rPr>
        <w:t>brain</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1"/>
          <w:sz w:val="22"/>
          <w:szCs w:val="22"/>
        </w:rPr>
        <w:t>torque</w:t>
      </w:r>
      <w:r>
        <w:rPr>
          <w:rFonts w:ascii="Times New Roman" w:hAnsi="Times New Roman" w:eastAsia="Times New Roman" w:cs="Times New Roman"/>
          <w:sz w:val="22"/>
          <w:szCs w:val="22"/>
        </w:rPr>
        <w:t xml:space="preserve"> and planum temporale asymmetry,” </w:t>
      </w:r>
      <w:r>
        <w:rPr>
          <w:i/>
          <w:iCs/>
          <w:sz w:val="22"/>
          <w:szCs w:val="22"/>
        </w:rPr>
        <w:t xml:space="preserve">Neuroimage </w:t>
      </w:r>
      <w:r>
        <w:rPr>
          <w:rFonts w:ascii="Times New Roman" w:hAnsi="Times New Roman" w:eastAsia="Times New Roman" w:cs="Times New Roman"/>
          <w:sz w:val="22"/>
          <w:szCs w:val="22"/>
        </w:rPr>
        <w:t>24 (2005): 678–91.</w:t>
      </w:r>
    </w:p>
    <w:p w14:paraId="14004CDB">
      <w:pPr>
        <w:pStyle w:val="2"/>
        <w:spacing w:before="100" w:line="265" w:lineRule="auto"/>
        <w:ind w:left="378" w:right="8" w:hanging="28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 xml:space="preserve">5.          M.  C.  </w:t>
      </w:r>
      <w:r>
        <w:rPr>
          <w:rFonts w:ascii="Times New Roman" w:hAnsi="Times New Roman" w:eastAsia="Times New Roman" w:cs="Times New Roman"/>
          <w:sz w:val="22"/>
          <w:szCs w:val="22"/>
        </w:rPr>
        <w:t>de</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Lacoste</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1"/>
          <w:sz w:val="22"/>
          <w:szCs w:val="22"/>
        </w:rPr>
        <w:t>D.</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1"/>
          <w:sz w:val="22"/>
          <w:szCs w:val="22"/>
        </w:rPr>
        <w:t>S.</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Horvath</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Woodward,</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“Possible</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sex</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differences</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 xml:space="preserve">the </w:t>
      </w:r>
      <w:r>
        <w:rPr>
          <w:rFonts w:ascii="Times New Roman" w:hAnsi="Times New Roman" w:eastAsia="Times New Roman" w:cs="Times New Roman"/>
          <w:spacing w:val="-1"/>
          <w:sz w:val="22"/>
          <w:szCs w:val="22"/>
        </w:rPr>
        <w:t xml:space="preserve">developing human fetal brain,” </w:t>
      </w:r>
      <w:r>
        <w:rPr>
          <w:i/>
          <w:iCs/>
          <w:spacing w:val="-1"/>
          <w:sz w:val="22"/>
          <w:szCs w:val="22"/>
        </w:rPr>
        <w:t>J Clin Exp Neuropsychol</w:t>
      </w:r>
      <w:r>
        <w:rPr>
          <w:i/>
          <w:iCs/>
          <w:spacing w:val="16"/>
          <w:sz w:val="22"/>
          <w:szCs w:val="22"/>
        </w:rPr>
        <w:t xml:space="preserve"> </w:t>
      </w:r>
      <w:r>
        <w:rPr>
          <w:rFonts w:ascii="Times New Roman" w:hAnsi="Times New Roman" w:eastAsia="Times New Roman" w:cs="Times New Roman"/>
          <w:spacing w:val="-1"/>
          <w:sz w:val="22"/>
          <w:szCs w:val="22"/>
        </w:rPr>
        <w:t>13 (1991): 831–46.</w:t>
      </w:r>
    </w:p>
    <w:p w14:paraId="18252B64">
      <w:pPr>
        <w:pStyle w:val="2"/>
        <w:spacing w:before="86" w:line="265" w:lineRule="auto"/>
        <w:ind w:left="374" w:right="1" w:hanging="28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 xml:space="preserve">6.          M.   </w:t>
      </w:r>
      <w:r>
        <w:rPr>
          <w:rFonts w:ascii="Times New Roman" w:hAnsi="Times New Roman" w:eastAsia="Times New Roman" w:cs="Times New Roman"/>
          <w:sz w:val="22"/>
          <w:szCs w:val="22"/>
        </w:rPr>
        <w:t>LeMay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Morphological</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cerebral</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asymmetries</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modern</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man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fossil</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man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and nonhuman primate,”</w:t>
      </w:r>
      <w:r>
        <w:rPr>
          <w:rFonts w:ascii="Times New Roman" w:hAnsi="Times New Roman" w:eastAsia="Times New Roman" w:cs="Times New Roman"/>
          <w:spacing w:val="-11"/>
          <w:sz w:val="22"/>
          <w:szCs w:val="22"/>
        </w:rPr>
        <w:t xml:space="preserve"> </w:t>
      </w:r>
      <w:r>
        <w:rPr>
          <w:i/>
          <w:iCs/>
          <w:sz w:val="22"/>
          <w:szCs w:val="22"/>
        </w:rPr>
        <w:t xml:space="preserve">Ann </w:t>
      </w:r>
      <w:r>
        <w:rPr>
          <w:i/>
          <w:iCs/>
          <w:spacing w:val="-1"/>
          <w:sz w:val="22"/>
          <w:szCs w:val="22"/>
        </w:rPr>
        <w:t>N Y</w:t>
      </w:r>
      <w:r>
        <w:rPr>
          <w:i/>
          <w:iCs/>
          <w:spacing w:val="-37"/>
          <w:sz w:val="22"/>
          <w:szCs w:val="22"/>
        </w:rPr>
        <w:t xml:space="preserve"> </w:t>
      </w:r>
      <w:r>
        <w:rPr>
          <w:i/>
          <w:iCs/>
          <w:spacing w:val="-1"/>
          <w:sz w:val="22"/>
          <w:szCs w:val="22"/>
        </w:rPr>
        <w:t xml:space="preserve">Acad Sci </w:t>
      </w:r>
      <w:r>
        <w:rPr>
          <w:rFonts w:ascii="Times New Roman" w:hAnsi="Times New Roman" w:eastAsia="Times New Roman" w:cs="Times New Roman"/>
          <w:spacing w:val="-1"/>
          <w:sz w:val="22"/>
          <w:szCs w:val="22"/>
        </w:rPr>
        <w:t>280 (1976): 349–66.</w:t>
      </w:r>
    </w:p>
    <w:p w14:paraId="30D9D24C">
      <w:pPr>
        <w:pStyle w:val="2"/>
        <w:spacing w:before="102" w:line="260" w:lineRule="auto"/>
        <w:ind w:left="372" w:hanging="272"/>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 xml:space="preserve">7.          M. C. </w:t>
      </w:r>
      <w:r>
        <w:rPr>
          <w:rFonts w:ascii="Times New Roman" w:hAnsi="Times New Roman" w:eastAsia="Times New Roman" w:cs="Times New Roman"/>
          <w:sz w:val="22"/>
          <w:szCs w:val="22"/>
        </w:rPr>
        <w:t>Diamond</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Rat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forebrain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morphology</w:t>
      </w:r>
      <w:r>
        <w:rPr>
          <w:rFonts w:ascii="Times New Roman" w:hAnsi="Times New Roman" w:eastAsia="Times New Roman" w:cs="Times New Roman"/>
          <w:spacing w:val="5"/>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right</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left</w:t>
      </w:r>
      <w:r>
        <w:rPr>
          <w:rFonts w:ascii="Times New Roman" w:hAnsi="Times New Roman" w:eastAsia="Times New Roman" w:cs="Times New Roman"/>
          <w:spacing w:val="5"/>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male</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female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young</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old</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enriched</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3"/>
          <w:sz w:val="22"/>
          <w:szCs w:val="22"/>
        </w:rPr>
        <w:t xml:space="preserve">impoverished,”   in   </w:t>
      </w:r>
      <w:r>
        <w:rPr>
          <w:i/>
          <w:iCs/>
          <w:spacing w:val="-3"/>
          <w:sz w:val="22"/>
          <w:szCs w:val="22"/>
        </w:rPr>
        <w:t>Cerebral   Laterality</w:t>
      </w:r>
      <w:r>
        <w:rPr>
          <w:i/>
          <w:iCs/>
          <w:spacing w:val="7"/>
          <w:sz w:val="22"/>
          <w:szCs w:val="22"/>
        </w:rPr>
        <w:t xml:space="preserve">   </w:t>
      </w:r>
      <w:r>
        <w:rPr>
          <w:i/>
          <w:iCs/>
          <w:spacing w:val="-3"/>
          <w:sz w:val="22"/>
          <w:szCs w:val="22"/>
        </w:rPr>
        <w:t>in   Nonhuman   Species</w:t>
      </w:r>
      <w:r>
        <w:rPr>
          <w:rFonts w:ascii="Times New Roman" w:hAnsi="Times New Roman" w:eastAsia="Times New Roman" w:cs="Times New Roman"/>
          <w:spacing w:val="-3"/>
          <w:sz w:val="22"/>
          <w:szCs w:val="22"/>
        </w:rPr>
        <w:t>,    ed.   S.    D.   Glick    (New</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Academic</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4"/>
          <w:sz w:val="22"/>
          <w:szCs w:val="22"/>
        </w:rPr>
        <w:t xml:space="preserve">1985); M. C. </w:t>
      </w:r>
      <w:r>
        <w:rPr>
          <w:rFonts w:ascii="Times New Roman" w:hAnsi="Times New Roman" w:eastAsia="Times New Roman" w:cs="Times New Roman"/>
          <w:sz w:val="22"/>
          <w:szCs w:val="22"/>
        </w:rPr>
        <w:t>Diamond</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4"/>
          <w:sz w:val="22"/>
          <w:szCs w:val="22"/>
        </w:rPr>
        <w:t>G. A.</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Dowling</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Johnson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Morphologic cerebral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cortical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asymmetry</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male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female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rats</w:t>
      </w:r>
      <w:r>
        <w:rPr>
          <w:rFonts w:ascii="Times New Roman" w:hAnsi="Times New Roman" w:eastAsia="Times New Roman" w:cs="Times New Roman"/>
          <w:spacing w:val="2"/>
          <w:sz w:val="22"/>
          <w:szCs w:val="22"/>
        </w:rPr>
        <w:t xml:space="preserve">,” </w:t>
      </w:r>
      <w:r>
        <w:rPr>
          <w:i/>
          <w:iCs/>
          <w:sz w:val="22"/>
          <w:szCs w:val="22"/>
        </w:rPr>
        <w:t>Exp</w:t>
      </w:r>
      <w:r>
        <w:rPr>
          <w:i/>
          <w:iCs/>
          <w:spacing w:val="2"/>
          <w:sz w:val="22"/>
          <w:szCs w:val="22"/>
        </w:rPr>
        <w:t xml:space="preserve"> </w:t>
      </w:r>
      <w:r>
        <w:rPr>
          <w:i/>
          <w:iCs/>
          <w:sz w:val="22"/>
          <w:szCs w:val="22"/>
        </w:rPr>
        <w:t>Neurol</w:t>
      </w:r>
      <w:r>
        <w:rPr>
          <w:i/>
          <w:iCs/>
          <w:spacing w:val="2"/>
          <w:sz w:val="22"/>
          <w:szCs w:val="22"/>
        </w:rPr>
        <w:t xml:space="preserve"> </w:t>
      </w:r>
      <w:r>
        <w:rPr>
          <w:rFonts w:ascii="Times New Roman" w:hAnsi="Times New Roman" w:eastAsia="Times New Roman" w:cs="Times New Roman"/>
          <w:spacing w:val="2"/>
          <w:sz w:val="22"/>
          <w:szCs w:val="22"/>
        </w:rPr>
        <w:t>71</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2"/>
          <w:sz w:val="22"/>
          <w:szCs w:val="22"/>
        </w:rPr>
        <w:t>(1981):</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2"/>
          <w:sz w:val="22"/>
          <w:szCs w:val="22"/>
        </w:rPr>
        <w:t>261</w:t>
      </w:r>
      <w:r>
        <w:rPr>
          <w:rFonts w:ascii="Times New Roman" w:hAnsi="Times New Roman" w:eastAsia="Times New Roman" w:cs="Times New Roman"/>
          <w:spacing w:val="1"/>
          <w:sz w:val="22"/>
          <w:szCs w:val="22"/>
        </w:rPr>
        <w:t>–8.</w:t>
      </w:r>
    </w:p>
    <w:p w14:paraId="546C39D6">
      <w:pPr>
        <w:pStyle w:val="2"/>
        <w:spacing w:before="86" w:line="260" w:lineRule="auto"/>
        <w:ind w:left="369" w:hanging="276"/>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8.          N.</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Geschwind</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W</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Levitsky</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Human</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left</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right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asymmetries</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temporal</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 xml:space="preserve">speech </w:t>
      </w:r>
      <w:r>
        <w:rPr>
          <w:rFonts w:ascii="Times New Roman" w:hAnsi="Times New Roman" w:eastAsia="Times New Roman" w:cs="Times New Roman"/>
          <w:spacing w:val="-1"/>
          <w:sz w:val="22"/>
          <w:szCs w:val="22"/>
        </w:rPr>
        <w:t>region,”</w:t>
      </w:r>
      <w:r>
        <w:rPr>
          <w:rFonts w:ascii="Times New Roman" w:hAnsi="Times New Roman" w:eastAsia="Times New Roman" w:cs="Times New Roman"/>
          <w:spacing w:val="19"/>
          <w:w w:val="101"/>
          <w:sz w:val="22"/>
          <w:szCs w:val="22"/>
        </w:rPr>
        <w:t xml:space="preserve">  </w:t>
      </w:r>
      <w:r>
        <w:rPr>
          <w:i/>
          <w:iCs/>
          <w:spacing w:val="-1"/>
          <w:sz w:val="22"/>
          <w:szCs w:val="22"/>
        </w:rPr>
        <w:t>Science</w:t>
      </w:r>
      <w:r>
        <w:rPr>
          <w:i/>
          <w:iCs/>
          <w:spacing w:val="25"/>
          <w:sz w:val="22"/>
          <w:szCs w:val="22"/>
        </w:rPr>
        <w:t xml:space="preserve">  </w:t>
      </w:r>
      <w:r>
        <w:rPr>
          <w:rFonts w:ascii="Times New Roman" w:hAnsi="Times New Roman" w:eastAsia="Times New Roman" w:cs="Times New Roman"/>
          <w:spacing w:val="-1"/>
          <w:sz w:val="22"/>
          <w:szCs w:val="22"/>
        </w:rPr>
        <w:t>161(837)</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1"/>
          <w:sz w:val="22"/>
          <w:szCs w:val="22"/>
        </w:rPr>
        <w:t>(1968):   186–7;   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1"/>
          <w:sz w:val="22"/>
          <w:szCs w:val="22"/>
        </w:rPr>
        <w:t>R.</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1"/>
          <w:sz w:val="22"/>
          <w:szCs w:val="22"/>
        </w:rPr>
        <w:t>Barrick,   C.</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1"/>
          <w:sz w:val="22"/>
          <w:szCs w:val="22"/>
        </w:rPr>
        <w:t>E.</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1"/>
          <w:sz w:val="22"/>
          <w:szCs w:val="22"/>
        </w:rPr>
        <w:t xml:space="preserve">Mackay,   S.  </w:t>
      </w:r>
      <w:r>
        <w:rPr>
          <w:rFonts w:ascii="Times New Roman" w:hAnsi="Times New Roman" w:eastAsia="Times New Roman" w:cs="Times New Roman"/>
          <w:spacing w:val="-2"/>
          <w:sz w:val="22"/>
          <w:szCs w:val="22"/>
        </w:rPr>
        <w:t xml:space="preserve"> Prima,   et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al.,“Automatic</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2"/>
          <w:sz w:val="22"/>
          <w:szCs w:val="22"/>
        </w:rPr>
        <w:t>analysis</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2"/>
          <w:sz w:val="22"/>
          <w:szCs w:val="22"/>
        </w:rPr>
        <w:t>of</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2"/>
          <w:sz w:val="22"/>
          <w:szCs w:val="22"/>
        </w:rPr>
        <w:t>cerebral</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2"/>
          <w:sz w:val="22"/>
          <w:szCs w:val="22"/>
        </w:rPr>
        <w:t>asy</w:t>
      </w:r>
      <w:r>
        <w:rPr>
          <w:rFonts w:ascii="Times New Roman" w:hAnsi="Times New Roman" w:eastAsia="Times New Roman" w:cs="Times New Roman"/>
          <w:spacing w:val="1"/>
          <w:sz w:val="22"/>
          <w:szCs w:val="22"/>
        </w:rPr>
        <w:t>mmetry:</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1"/>
          <w:sz w:val="22"/>
          <w:szCs w:val="22"/>
        </w:rPr>
        <w:t>an</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1"/>
          <w:sz w:val="22"/>
          <w:szCs w:val="22"/>
        </w:rPr>
        <w:t>exploratory</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study</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1"/>
          <w:sz w:val="22"/>
          <w:szCs w:val="22"/>
        </w:rPr>
        <w:t>of the</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1"/>
          <w:sz w:val="22"/>
          <w:szCs w:val="22"/>
        </w:rPr>
        <w:t>relationship between</w:t>
      </w:r>
      <w:r>
        <w:rPr>
          <w:rFonts w:ascii="Times New Roman" w:hAnsi="Times New Roman" w:eastAsia="Times New Roman" w:cs="Times New Roman"/>
          <w:sz w:val="22"/>
          <w:szCs w:val="22"/>
        </w:rPr>
        <w:t xml:space="preserve"> brain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torque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planum</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temporale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asymmetry</w:t>
      </w:r>
      <w:r>
        <w:rPr>
          <w:rFonts w:ascii="Times New Roman" w:hAnsi="Times New Roman" w:eastAsia="Times New Roman" w:cs="Times New Roman"/>
          <w:spacing w:val="1"/>
          <w:sz w:val="22"/>
          <w:szCs w:val="22"/>
        </w:rPr>
        <w:t xml:space="preserve">,” </w:t>
      </w:r>
      <w:r>
        <w:rPr>
          <w:i/>
          <w:iCs/>
          <w:sz w:val="22"/>
          <w:szCs w:val="22"/>
        </w:rPr>
        <w:t>Neuroimage</w:t>
      </w:r>
      <w:r>
        <w:rPr>
          <w:i/>
          <w:iCs/>
          <w:spacing w:val="1"/>
          <w:sz w:val="22"/>
          <w:szCs w:val="22"/>
        </w:rPr>
        <w:t xml:space="preserve"> </w:t>
      </w:r>
      <w:r>
        <w:rPr>
          <w:rFonts w:ascii="Times New Roman" w:hAnsi="Times New Roman" w:eastAsia="Times New Roman" w:cs="Times New Roman"/>
          <w:spacing w:val="1"/>
          <w:sz w:val="22"/>
          <w:szCs w:val="22"/>
        </w:rPr>
        <w:t>24 (2005):</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1"/>
          <w:sz w:val="22"/>
          <w:szCs w:val="22"/>
        </w:rPr>
        <w:t>678–91.</w:t>
      </w:r>
    </w:p>
    <w:p w14:paraId="14797758">
      <w:pPr>
        <w:pStyle w:val="2"/>
        <w:spacing w:before="102" w:line="264" w:lineRule="auto"/>
        <w:ind w:left="371" w:right="6" w:hanging="279"/>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9.          M.</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LeMay</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Geschwind</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Hemispheric</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differences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brains</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great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apes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1"/>
          <w:sz w:val="22"/>
          <w:szCs w:val="22"/>
        </w:rPr>
        <w:t xml:space="preserve"> </w:t>
      </w:r>
      <w:r>
        <w:rPr>
          <w:i/>
          <w:iCs/>
          <w:sz w:val="22"/>
          <w:szCs w:val="22"/>
        </w:rPr>
        <w:t xml:space="preserve">Brain </w:t>
      </w:r>
      <w:r>
        <w:rPr>
          <w:i/>
          <w:iCs/>
          <w:spacing w:val="-3"/>
          <w:sz w:val="22"/>
          <w:szCs w:val="22"/>
        </w:rPr>
        <w:t>Behav Evol</w:t>
      </w:r>
      <w:r>
        <w:rPr>
          <w:i/>
          <w:iCs/>
          <w:spacing w:val="26"/>
          <w:sz w:val="22"/>
          <w:szCs w:val="22"/>
        </w:rPr>
        <w:t xml:space="preserve"> </w:t>
      </w:r>
      <w:r>
        <w:rPr>
          <w:rFonts w:ascii="Times New Roman" w:hAnsi="Times New Roman" w:eastAsia="Times New Roman" w:cs="Times New Roman"/>
          <w:spacing w:val="-3"/>
          <w:sz w:val="22"/>
          <w:szCs w:val="22"/>
        </w:rPr>
        <w:t>11 (1975): 48–52.</w:t>
      </w:r>
    </w:p>
    <w:p w14:paraId="139A22B7">
      <w:pPr>
        <w:pStyle w:val="2"/>
        <w:spacing w:before="85" w:line="262" w:lineRule="auto"/>
        <w:ind w:left="372" w:right="4" w:hanging="372"/>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10.          P.  J.  </w:t>
      </w:r>
      <w:r>
        <w:rPr>
          <w:rFonts w:ascii="Times New Roman" w:hAnsi="Times New Roman" w:eastAsia="Times New Roman" w:cs="Times New Roman"/>
          <w:sz w:val="22"/>
          <w:szCs w:val="22"/>
        </w:rPr>
        <w:t>Gannon</w:t>
      </w:r>
      <w:r>
        <w:rPr>
          <w:rFonts w:ascii="Times New Roman" w:hAnsi="Times New Roman" w:eastAsia="Times New Roman" w:cs="Times New Roman"/>
          <w:spacing w:val="2"/>
          <w:sz w:val="22"/>
          <w:szCs w:val="22"/>
        </w:rPr>
        <w:t>,  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2"/>
          <w:sz w:val="22"/>
          <w:szCs w:val="22"/>
        </w:rPr>
        <w:t>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Holloway</w:t>
      </w:r>
      <w:r>
        <w:rPr>
          <w:rFonts w:ascii="Times New Roman" w:hAnsi="Times New Roman" w:eastAsia="Times New Roman" w:cs="Times New Roman"/>
          <w:spacing w:val="2"/>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2"/>
          <w:sz w:val="22"/>
          <w:szCs w:val="22"/>
        </w:rPr>
        <w:t>C.</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Broadf</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ield</w:t>
      </w:r>
      <w:r>
        <w:rPr>
          <w:rFonts w:ascii="Times New Roman" w:hAnsi="Times New Roman" w:eastAsia="Times New Roman" w:cs="Times New Roman"/>
          <w:spacing w:val="1"/>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1"/>
          <w:sz w:val="22"/>
          <w:szCs w:val="22"/>
        </w:rPr>
        <w:t>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Braun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Asymmetry</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of chimpanzee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planum</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temporale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humanlike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pattern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Wernicke</w:t>
      </w:r>
      <w:r>
        <w:rPr>
          <w:rFonts w:ascii="Times New Roman" w:hAnsi="Times New Roman" w:eastAsia="Times New Roman" w:cs="Times New Roman"/>
          <w:spacing w:val="13"/>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language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area</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1"/>
          <w:sz w:val="22"/>
          <w:szCs w:val="22"/>
        </w:rPr>
        <w:t>homolog,”</w:t>
      </w:r>
      <w:r>
        <w:rPr>
          <w:i/>
          <w:iCs/>
          <w:spacing w:val="-1"/>
          <w:sz w:val="22"/>
          <w:szCs w:val="22"/>
        </w:rPr>
        <w:t xml:space="preserve">Science </w:t>
      </w:r>
      <w:r>
        <w:rPr>
          <w:rFonts w:ascii="Times New Roman" w:hAnsi="Times New Roman" w:eastAsia="Times New Roman" w:cs="Times New Roman"/>
          <w:spacing w:val="-1"/>
          <w:sz w:val="22"/>
          <w:szCs w:val="22"/>
        </w:rPr>
        <w:t>279(5348) (1998): 220–2.</w:t>
      </w:r>
    </w:p>
    <w:p w14:paraId="5243F3D9">
      <w:pPr>
        <w:spacing w:before="101" w:line="280" w:lineRule="exact"/>
        <w:rPr>
          <w:rFonts w:ascii="Times New Roman" w:hAnsi="Times New Roman" w:eastAsia="Times New Roman" w:cs="Times New Roman"/>
          <w:sz w:val="22"/>
          <w:szCs w:val="22"/>
        </w:rPr>
      </w:pPr>
      <w:r>
        <w:rPr>
          <w:rFonts w:ascii="Times New Roman" w:hAnsi="Times New Roman" w:eastAsia="Times New Roman" w:cs="Times New Roman"/>
          <w:spacing w:val="1"/>
          <w:position w:val="3"/>
          <w:sz w:val="22"/>
          <w:szCs w:val="22"/>
        </w:rPr>
        <w:t>11.          T.</w:t>
      </w:r>
      <w:r>
        <w:rPr>
          <w:rFonts w:ascii="Times New Roman" w:hAnsi="Times New Roman" w:eastAsia="Times New Roman" w:cs="Times New Roman"/>
          <w:spacing w:val="29"/>
          <w:w w:val="101"/>
          <w:position w:val="3"/>
          <w:sz w:val="22"/>
          <w:szCs w:val="22"/>
        </w:rPr>
        <w:t xml:space="preserve"> </w:t>
      </w:r>
      <w:r>
        <w:rPr>
          <w:rFonts w:ascii="Times New Roman" w:hAnsi="Times New Roman" w:eastAsia="Times New Roman" w:cs="Times New Roman"/>
          <w:spacing w:val="1"/>
          <w:position w:val="3"/>
          <w:sz w:val="22"/>
          <w:szCs w:val="22"/>
        </w:rPr>
        <w:t>R.</w:t>
      </w:r>
      <w:r>
        <w:rPr>
          <w:rFonts w:ascii="Times New Roman" w:hAnsi="Times New Roman" w:eastAsia="Times New Roman" w:cs="Times New Roman"/>
          <w:spacing w:val="20"/>
          <w:position w:val="3"/>
          <w:sz w:val="22"/>
          <w:szCs w:val="22"/>
        </w:rPr>
        <w:t xml:space="preserve"> </w:t>
      </w:r>
      <w:r>
        <w:rPr>
          <w:rFonts w:ascii="Times New Roman" w:hAnsi="Times New Roman" w:eastAsia="Times New Roman" w:cs="Times New Roman"/>
          <w:position w:val="3"/>
          <w:sz w:val="22"/>
          <w:szCs w:val="22"/>
        </w:rPr>
        <w:t>Barricka</w:t>
      </w:r>
      <w:r>
        <w:rPr>
          <w:rFonts w:ascii="Times New Roman" w:hAnsi="Times New Roman" w:eastAsia="Times New Roman" w:cs="Times New Roman"/>
          <w:spacing w:val="1"/>
          <w:position w:val="3"/>
          <w:sz w:val="22"/>
          <w:szCs w:val="22"/>
        </w:rPr>
        <w:t>,</w:t>
      </w:r>
      <w:r>
        <w:rPr>
          <w:rFonts w:ascii="Times New Roman" w:hAnsi="Times New Roman" w:eastAsia="Times New Roman" w:cs="Times New Roman"/>
          <w:spacing w:val="22"/>
          <w:position w:val="3"/>
          <w:sz w:val="22"/>
          <w:szCs w:val="22"/>
        </w:rPr>
        <w:t xml:space="preserve"> </w:t>
      </w:r>
      <w:r>
        <w:rPr>
          <w:rFonts w:ascii="Times New Roman" w:hAnsi="Times New Roman" w:eastAsia="Times New Roman" w:cs="Times New Roman"/>
          <w:spacing w:val="1"/>
          <w:position w:val="3"/>
          <w:sz w:val="22"/>
          <w:szCs w:val="22"/>
        </w:rPr>
        <w:t>C.</w:t>
      </w:r>
      <w:r>
        <w:rPr>
          <w:rFonts w:ascii="Times New Roman" w:hAnsi="Times New Roman" w:eastAsia="Times New Roman" w:cs="Times New Roman"/>
          <w:spacing w:val="20"/>
          <w:position w:val="3"/>
          <w:sz w:val="22"/>
          <w:szCs w:val="22"/>
        </w:rPr>
        <w:t xml:space="preserve"> </w:t>
      </w:r>
      <w:r>
        <w:rPr>
          <w:rFonts w:ascii="Times New Roman" w:hAnsi="Times New Roman" w:eastAsia="Times New Roman" w:cs="Times New Roman"/>
          <w:spacing w:val="1"/>
          <w:position w:val="3"/>
          <w:sz w:val="22"/>
          <w:szCs w:val="22"/>
        </w:rPr>
        <w:t>E.</w:t>
      </w:r>
      <w:r>
        <w:rPr>
          <w:rFonts w:ascii="Times New Roman" w:hAnsi="Times New Roman" w:eastAsia="Times New Roman" w:cs="Times New Roman"/>
          <w:spacing w:val="20"/>
          <w:position w:val="3"/>
          <w:sz w:val="22"/>
          <w:szCs w:val="22"/>
        </w:rPr>
        <w:t xml:space="preserve"> </w:t>
      </w:r>
      <w:r>
        <w:rPr>
          <w:rFonts w:ascii="Times New Roman" w:hAnsi="Times New Roman" w:eastAsia="Times New Roman" w:cs="Times New Roman"/>
          <w:position w:val="3"/>
          <w:sz w:val="22"/>
          <w:szCs w:val="22"/>
        </w:rPr>
        <w:t>Mackayb</w:t>
      </w:r>
      <w:r>
        <w:rPr>
          <w:rFonts w:ascii="Times New Roman" w:hAnsi="Times New Roman" w:eastAsia="Times New Roman" w:cs="Times New Roman"/>
          <w:spacing w:val="1"/>
          <w:position w:val="3"/>
          <w:sz w:val="22"/>
          <w:szCs w:val="22"/>
        </w:rPr>
        <w:t>,</w:t>
      </w:r>
      <w:r>
        <w:rPr>
          <w:rFonts w:ascii="Times New Roman" w:hAnsi="Times New Roman" w:eastAsia="Times New Roman" w:cs="Times New Roman"/>
          <w:spacing w:val="28"/>
          <w:position w:val="3"/>
          <w:sz w:val="22"/>
          <w:szCs w:val="22"/>
        </w:rPr>
        <w:t xml:space="preserve"> </w:t>
      </w:r>
      <w:r>
        <w:rPr>
          <w:rFonts w:ascii="Times New Roman" w:hAnsi="Times New Roman" w:eastAsia="Times New Roman" w:cs="Times New Roman"/>
          <w:spacing w:val="1"/>
          <w:position w:val="3"/>
          <w:sz w:val="22"/>
          <w:szCs w:val="22"/>
        </w:rPr>
        <w:t>S.</w:t>
      </w:r>
      <w:r>
        <w:rPr>
          <w:rFonts w:ascii="Times New Roman" w:hAnsi="Times New Roman" w:eastAsia="Times New Roman" w:cs="Times New Roman"/>
          <w:spacing w:val="20"/>
          <w:position w:val="3"/>
          <w:sz w:val="22"/>
          <w:szCs w:val="22"/>
        </w:rPr>
        <w:t xml:space="preserve"> </w:t>
      </w:r>
      <w:r>
        <w:rPr>
          <w:rFonts w:ascii="Times New Roman" w:hAnsi="Times New Roman" w:eastAsia="Times New Roman" w:cs="Times New Roman"/>
          <w:position w:val="3"/>
          <w:sz w:val="22"/>
          <w:szCs w:val="22"/>
        </w:rPr>
        <w:t>Primac</w:t>
      </w:r>
      <w:r>
        <w:rPr>
          <w:rFonts w:ascii="Times New Roman" w:hAnsi="Times New Roman" w:eastAsia="Times New Roman" w:cs="Times New Roman"/>
          <w:spacing w:val="1"/>
          <w:position w:val="3"/>
          <w:sz w:val="22"/>
          <w:szCs w:val="22"/>
        </w:rPr>
        <w:t>,</w:t>
      </w:r>
      <w:r>
        <w:rPr>
          <w:rFonts w:ascii="Times New Roman" w:hAnsi="Times New Roman" w:eastAsia="Times New Roman" w:cs="Times New Roman"/>
          <w:spacing w:val="19"/>
          <w:w w:val="101"/>
          <w:position w:val="3"/>
          <w:sz w:val="22"/>
          <w:szCs w:val="22"/>
        </w:rPr>
        <w:t xml:space="preserve"> </w:t>
      </w:r>
      <w:r>
        <w:rPr>
          <w:rFonts w:ascii="Times New Roman" w:hAnsi="Times New Roman" w:eastAsia="Times New Roman" w:cs="Times New Roman"/>
          <w:spacing w:val="1"/>
          <w:position w:val="3"/>
          <w:sz w:val="22"/>
          <w:szCs w:val="22"/>
        </w:rPr>
        <w:t>F.</w:t>
      </w:r>
      <w:r>
        <w:rPr>
          <w:rFonts w:ascii="Times New Roman" w:hAnsi="Times New Roman" w:eastAsia="Times New Roman" w:cs="Times New Roman"/>
          <w:spacing w:val="20"/>
          <w:position w:val="3"/>
          <w:sz w:val="22"/>
          <w:szCs w:val="22"/>
        </w:rPr>
        <w:t xml:space="preserve"> </w:t>
      </w:r>
      <w:r>
        <w:rPr>
          <w:rFonts w:ascii="Times New Roman" w:hAnsi="Times New Roman" w:eastAsia="Times New Roman" w:cs="Times New Roman"/>
          <w:position w:val="3"/>
          <w:sz w:val="22"/>
          <w:szCs w:val="22"/>
        </w:rPr>
        <w:t>Maesd</w:t>
      </w:r>
      <w:r>
        <w:rPr>
          <w:rFonts w:ascii="Times New Roman" w:hAnsi="Times New Roman" w:eastAsia="Times New Roman" w:cs="Times New Roman"/>
          <w:spacing w:val="1"/>
          <w:position w:val="3"/>
          <w:sz w:val="22"/>
          <w:szCs w:val="22"/>
        </w:rPr>
        <w:t>,</w:t>
      </w:r>
      <w:r>
        <w:rPr>
          <w:rFonts w:ascii="Times New Roman" w:hAnsi="Times New Roman" w:eastAsia="Times New Roman" w:cs="Times New Roman"/>
          <w:spacing w:val="19"/>
          <w:w w:val="101"/>
          <w:position w:val="3"/>
          <w:sz w:val="22"/>
          <w:szCs w:val="22"/>
        </w:rPr>
        <w:t xml:space="preserve"> </w:t>
      </w:r>
      <w:r>
        <w:rPr>
          <w:rFonts w:ascii="Times New Roman" w:hAnsi="Times New Roman" w:eastAsia="Times New Roman" w:cs="Times New Roman"/>
          <w:spacing w:val="1"/>
          <w:position w:val="3"/>
          <w:sz w:val="22"/>
          <w:szCs w:val="22"/>
        </w:rPr>
        <w:t>D.</w:t>
      </w:r>
      <w:r>
        <w:rPr>
          <w:rFonts w:ascii="Times New Roman" w:hAnsi="Times New Roman" w:eastAsia="Times New Roman" w:cs="Times New Roman"/>
          <w:spacing w:val="16"/>
          <w:position w:val="3"/>
          <w:sz w:val="22"/>
          <w:szCs w:val="22"/>
        </w:rPr>
        <w:t xml:space="preserve"> </w:t>
      </w:r>
      <w:r>
        <w:rPr>
          <w:rFonts w:ascii="Times New Roman" w:hAnsi="Times New Roman" w:eastAsia="Times New Roman" w:cs="Times New Roman"/>
          <w:position w:val="3"/>
          <w:sz w:val="22"/>
          <w:szCs w:val="22"/>
        </w:rPr>
        <w:t>Vandermeulend</w:t>
      </w:r>
      <w:r>
        <w:rPr>
          <w:rFonts w:ascii="Times New Roman" w:hAnsi="Times New Roman" w:eastAsia="Times New Roman" w:cs="Times New Roman"/>
          <w:spacing w:val="1"/>
          <w:position w:val="3"/>
          <w:sz w:val="22"/>
          <w:szCs w:val="22"/>
        </w:rPr>
        <w:t>,</w:t>
      </w:r>
      <w:r>
        <w:rPr>
          <w:rFonts w:ascii="Times New Roman" w:hAnsi="Times New Roman" w:eastAsia="Times New Roman" w:cs="Times New Roman"/>
          <w:spacing w:val="17"/>
          <w:position w:val="3"/>
          <w:sz w:val="22"/>
          <w:szCs w:val="22"/>
        </w:rPr>
        <w:t xml:space="preserve"> </w:t>
      </w:r>
      <w:r>
        <w:rPr>
          <w:rFonts w:ascii="Times New Roman" w:hAnsi="Times New Roman" w:eastAsia="Times New Roman" w:cs="Times New Roman"/>
          <w:spacing w:val="1"/>
          <w:position w:val="3"/>
          <w:sz w:val="22"/>
          <w:szCs w:val="22"/>
        </w:rPr>
        <w:t>T.</w:t>
      </w:r>
      <w:r>
        <w:rPr>
          <w:rFonts w:ascii="Times New Roman" w:hAnsi="Times New Roman" w:eastAsia="Times New Roman" w:cs="Times New Roman"/>
          <w:spacing w:val="18"/>
          <w:position w:val="3"/>
          <w:sz w:val="22"/>
          <w:szCs w:val="22"/>
        </w:rPr>
        <w:t xml:space="preserve"> </w:t>
      </w:r>
      <w:r>
        <w:rPr>
          <w:rFonts w:ascii="Times New Roman" w:hAnsi="Times New Roman" w:eastAsia="Times New Roman" w:cs="Times New Roman"/>
          <w:spacing w:val="1"/>
          <w:position w:val="3"/>
          <w:sz w:val="22"/>
          <w:szCs w:val="22"/>
        </w:rPr>
        <w:t>J.</w:t>
      </w:r>
      <w:r>
        <w:rPr>
          <w:rFonts w:ascii="Times New Roman" w:hAnsi="Times New Roman" w:eastAsia="Times New Roman" w:cs="Times New Roman"/>
          <w:spacing w:val="22"/>
          <w:w w:val="101"/>
          <w:position w:val="3"/>
          <w:sz w:val="22"/>
          <w:szCs w:val="22"/>
        </w:rPr>
        <w:t xml:space="preserve"> </w:t>
      </w:r>
      <w:r>
        <w:rPr>
          <w:rFonts w:ascii="Times New Roman" w:hAnsi="Times New Roman" w:eastAsia="Times New Roman" w:cs="Times New Roman"/>
          <w:position w:val="3"/>
          <w:sz w:val="22"/>
          <w:szCs w:val="22"/>
        </w:rPr>
        <w:t>Crowb</w:t>
      </w:r>
      <w:r>
        <w:rPr>
          <w:rFonts w:ascii="Times New Roman" w:hAnsi="Times New Roman" w:eastAsia="Times New Roman" w:cs="Times New Roman"/>
          <w:spacing w:val="1"/>
          <w:position w:val="3"/>
          <w:sz w:val="22"/>
          <w:szCs w:val="22"/>
        </w:rPr>
        <w:t>,</w:t>
      </w:r>
      <w:r>
        <w:rPr>
          <w:rFonts w:ascii="Times New Roman" w:hAnsi="Times New Roman" w:eastAsia="Times New Roman" w:cs="Times New Roman"/>
          <w:spacing w:val="21"/>
          <w:position w:val="3"/>
          <w:sz w:val="22"/>
          <w:szCs w:val="22"/>
        </w:rPr>
        <w:t xml:space="preserve"> </w:t>
      </w:r>
      <w:r>
        <w:rPr>
          <w:rFonts w:ascii="Times New Roman" w:hAnsi="Times New Roman" w:eastAsia="Times New Roman" w:cs="Times New Roman"/>
          <w:position w:val="3"/>
          <w:sz w:val="22"/>
          <w:szCs w:val="22"/>
        </w:rPr>
        <w:t>and</w:t>
      </w:r>
    </w:p>
    <w:p w14:paraId="6D6DD24E">
      <w:pPr>
        <w:pStyle w:val="2"/>
        <w:spacing w:line="260" w:lineRule="auto"/>
        <w:ind w:left="370" w:right="1" w:firstLine="6"/>
        <w:rPr>
          <w:rFonts w:ascii="Times New Roman" w:hAnsi="Times New Roman" w:eastAsia="Times New Roman" w:cs="Times New Roman"/>
          <w:sz w:val="22"/>
          <w:szCs w:val="22"/>
        </w:rPr>
      </w:pPr>
      <w:r>
        <w:rPr>
          <w:rFonts w:ascii="Times New Roman" w:hAnsi="Times New Roman" w:eastAsia="Times New Roman" w:cs="Times New Roman"/>
          <w:spacing w:val="14"/>
          <w:sz w:val="22"/>
          <w:szCs w:val="22"/>
        </w:rPr>
        <w:t>N.</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Roberts</w:t>
      </w:r>
      <w:r>
        <w:rPr>
          <w:rFonts w:ascii="Times New Roman" w:hAnsi="Times New Roman" w:eastAsia="Times New Roman" w:cs="Times New Roman"/>
          <w:spacing w:val="14"/>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4"/>
          <w:sz w:val="22"/>
          <w:szCs w:val="22"/>
        </w:rPr>
        <w:t>“</w:t>
      </w:r>
      <w:r>
        <w:rPr>
          <w:rFonts w:ascii="Times New Roman" w:hAnsi="Times New Roman" w:eastAsia="Times New Roman" w:cs="Times New Roman"/>
          <w:sz w:val="22"/>
          <w:szCs w:val="22"/>
        </w:rPr>
        <w:t>Automatic</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analysis</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cerebral</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asymmetry</w:t>
      </w:r>
      <w:r>
        <w:rPr>
          <w:rFonts w:ascii="Times New Roman" w:hAnsi="Times New Roman" w:eastAsia="Times New Roman" w:cs="Times New Roman"/>
          <w:spacing w:val="14"/>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an</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exploratory</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study</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relationship between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torque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planum</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temporale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asymmetry</w:t>
      </w:r>
      <w:r>
        <w:rPr>
          <w:rFonts w:ascii="Times New Roman" w:hAnsi="Times New Roman" w:eastAsia="Times New Roman" w:cs="Times New Roman"/>
          <w:spacing w:val="2"/>
          <w:sz w:val="22"/>
          <w:szCs w:val="22"/>
        </w:rPr>
        <w:t xml:space="preserve">,” </w:t>
      </w:r>
      <w:r>
        <w:rPr>
          <w:i/>
          <w:iCs/>
          <w:sz w:val="22"/>
          <w:szCs w:val="22"/>
        </w:rPr>
        <w:t>Neuroimage</w:t>
      </w:r>
      <w:r>
        <w:rPr>
          <w:i/>
          <w:iCs/>
          <w:spacing w:val="2"/>
          <w:sz w:val="22"/>
          <w:szCs w:val="22"/>
        </w:rPr>
        <w:t xml:space="preserve"> </w:t>
      </w:r>
      <w:r>
        <w:rPr>
          <w:rFonts w:ascii="Times New Roman" w:hAnsi="Times New Roman" w:eastAsia="Times New Roman" w:cs="Times New Roman"/>
          <w:spacing w:val="2"/>
          <w:sz w:val="22"/>
          <w:szCs w:val="22"/>
        </w:rPr>
        <w:t>24 (2005):678–91.</w:t>
      </w:r>
    </w:p>
    <w:p w14:paraId="6A4B5447">
      <w:pPr>
        <w:pStyle w:val="2"/>
        <w:spacing w:before="86" w:line="262" w:lineRule="auto"/>
        <w:ind w:left="332" w:right="7" w:hanging="332"/>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12.          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Klingberg</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C.</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J.</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Vaidya</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J.</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D.</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E.</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Gabrieli</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M.</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E.</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Moseley</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Hedehus</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“Myelination</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2"/>
          <w:sz w:val="22"/>
          <w:szCs w:val="22"/>
        </w:rPr>
        <w:t>organization</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2"/>
          <w:sz w:val="22"/>
          <w:szCs w:val="22"/>
        </w:rPr>
        <w:t>of</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2"/>
          <w:sz w:val="22"/>
          <w:szCs w:val="22"/>
        </w:rPr>
        <w:t>the</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2"/>
          <w:sz w:val="22"/>
          <w:szCs w:val="22"/>
        </w:rPr>
        <w:t>frontal</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2"/>
          <w:sz w:val="22"/>
          <w:szCs w:val="22"/>
        </w:rPr>
        <w:t>white</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1"/>
          <w:sz w:val="22"/>
          <w:szCs w:val="22"/>
        </w:rPr>
        <w:t>matter</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1"/>
          <w:sz w:val="22"/>
          <w:szCs w:val="22"/>
        </w:rPr>
        <w:t>children:</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1"/>
          <w:sz w:val="22"/>
          <w:szCs w:val="22"/>
        </w:rPr>
        <w:t>diffusion</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1"/>
          <w:sz w:val="22"/>
          <w:szCs w:val="22"/>
        </w:rPr>
        <w:t>tensor</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1"/>
          <w:sz w:val="22"/>
          <w:szCs w:val="22"/>
        </w:rPr>
        <w:t>MRI</w:t>
      </w:r>
      <w:r>
        <w:rPr>
          <w:rFonts w:ascii="Times New Roman" w:hAnsi="Times New Roman" w:eastAsia="Times New Roman" w:cs="Times New Roman"/>
          <w:sz w:val="22"/>
          <w:szCs w:val="22"/>
        </w:rPr>
        <w:t xml:space="preserve"> study</w:t>
      </w:r>
      <w:r>
        <w:rPr>
          <w:rFonts w:ascii="Times New Roman" w:hAnsi="Times New Roman" w:eastAsia="Times New Roman" w:cs="Times New Roman"/>
          <w:spacing w:val="1"/>
          <w:sz w:val="22"/>
          <w:szCs w:val="22"/>
        </w:rPr>
        <w:t>,”</w:t>
      </w:r>
      <w:r>
        <w:rPr>
          <w:i/>
          <w:iCs/>
          <w:sz w:val="22"/>
          <w:szCs w:val="22"/>
        </w:rPr>
        <w:t>Neuroreport</w:t>
      </w:r>
      <w:r>
        <w:rPr>
          <w:i/>
          <w:iCs/>
          <w:spacing w:val="1"/>
          <w:sz w:val="22"/>
          <w:szCs w:val="22"/>
        </w:rPr>
        <w:t xml:space="preserve"> </w:t>
      </w:r>
      <w:r>
        <w:rPr>
          <w:rFonts w:ascii="Times New Roman" w:hAnsi="Times New Roman" w:eastAsia="Times New Roman" w:cs="Times New Roman"/>
          <w:spacing w:val="1"/>
          <w:sz w:val="22"/>
          <w:szCs w:val="22"/>
        </w:rPr>
        <w:t>10 (1999): 2817–21.</w:t>
      </w:r>
    </w:p>
    <w:p w14:paraId="00D45638">
      <w:pPr>
        <w:pStyle w:val="2"/>
        <w:spacing w:before="100" w:line="265" w:lineRule="auto"/>
        <w:ind w:left="370" w:right="13" w:hanging="370"/>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13.          A.</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Louilot</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Le</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Moal</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Lateralized</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interdependence</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between</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limbicotemporal</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 xml:space="preserve">and ventrostriatal dopaminergic transmission,” </w:t>
      </w:r>
      <w:r>
        <w:rPr>
          <w:i/>
          <w:iCs/>
          <w:sz w:val="22"/>
          <w:szCs w:val="22"/>
        </w:rPr>
        <w:t xml:space="preserve">Neuroscience </w:t>
      </w:r>
      <w:r>
        <w:rPr>
          <w:rFonts w:ascii="Times New Roman" w:hAnsi="Times New Roman" w:eastAsia="Times New Roman" w:cs="Times New Roman"/>
          <w:sz w:val="22"/>
          <w:szCs w:val="22"/>
        </w:rPr>
        <w:t>59 (1994): 495–</w:t>
      </w:r>
      <w:r>
        <w:rPr>
          <w:rFonts w:ascii="Times New Roman" w:hAnsi="Times New Roman" w:eastAsia="Times New Roman" w:cs="Times New Roman"/>
          <w:spacing w:val="-1"/>
          <w:sz w:val="22"/>
          <w:szCs w:val="22"/>
        </w:rPr>
        <w:t>500.</w:t>
      </w:r>
    </w:p>
    <w:p w14:paraId="30683FC5">
      <w:pPr>
        <w:pStyle w:val="2"/>
        <w:spacing w:before="86" w:line="262" w:lineRule="auto"/>
        <w:ind w:left="372" w:right="8" w:hanging="372"/>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14.          E.</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Morice</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2"/>
          <w:sz w:val="22"/>
          <w:szCs w:val="22"/>
        </w:rPr>
        <w:t>C.</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Denis</w:t>
      </w:r>
      <w:r>
        <w:rPr>
          <w:rFonts w:ascii="Times New Roman" w:hAnsi="Times New Roman" w:eastAsia="Times New Roman" w:cs="Times New Roman"/>
          <w:spacing w:val="2"/>
          <w:sz w:val="22"/>
          <w:szCs w:val="22"/>
        </w:rPr>
        <w:t xml:space="preserve">,  A.   </w:t>
      </w:r>
      <w:r>
        <w:rPr>
          <w:rFonts w:ascii="Times New Roman" w:hAnsi="Times New Roman" w:eastAsia="Times New Roman" w:cs="Times New Roman"/>
          <w:sz w:val="22"/>
          <w:szCs w:val="22"/>
        </w:rPr>
        <w:t>Macario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2"/>
          <w:sz w:val="22"/>
          <w:szCs w:val="22"/>
        </w:rPr>
        <w:t>B.</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Giros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Nosten</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Bertrand</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Constitutive hyperdopaminergia</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functionally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associated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reduced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behavioral</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2"/>
          <w:sz w:val="22"/>
          <w:szCs w:val="22"/>
        </w:rPr>
        <w:t>lateralization,”</w:t>
      </w:r>
      <w:r>
        <w:rPr>
          <w:i/>
          <w:iCs/>
          <w:spacing w:val="-2"/>
          <w:sz w:val="22"/>
          <w:szCs w:val="22"/>
        </w:rPr>
        <w:t>Neurops</w:t>
      </w:r>
      <w:r>
        <w:rPr>
          <w:i/>
          <w:iCs/>
          <w:spacing w:val="-3"/>
          <w:sz w:val="22"/>
          <w:szCs w:val="22"/>
        </w:rPr>
        <w:t xml:space="preserve">ychopharmacology </w:t>
      </w:r>
      <w:r>
        <w:rPr>
          <w:rFonts w:ascii="Times New Roman" w:hAnsi="Times New Roman" w:eastAsia="Times New Roman" w:cs="Times New Roman"/>
          <w:spacing w:val="-3"/>
          <w:sz w:val="22"/>
          <w:szCs w:val="22"/>
        </w:rPr>
        <w:t>30 (2004):</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3"/>
          <w:sz w:val="22"/>
          <w:szCs w:val="22"/>
        </w:rPr>
        <w:t>575–81.</w:t>
      </w:r>
    </w:p>
    <w:p w14:paraId="4ABD3861">
      <w:pPr>
        <w:pStyle w:val="2"/>
        <w:spacing w:before="101" w:line="265" w:lineRule="auto"/>
        <w:ind w:left="375" w:right="10" w:hanging="376"/>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15.          S.</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3"/>
          <w:sz w:val="22"/>
          <w:szCs w:val="22"/>
        </w:rPr>
        <w:t>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3"/>
          <w:sz w:val="22"/>
          <w:szCs w:val="22"/>
        </w:rPr>
        <w:t>Glick,</w:t>
      </w:r>
      <w:r>
        <w:rPr>
          <w:rFonts w:ascii="Times New Roman" w:hAnsi="Times New Roman" w:eastAsia="Times New Roman" w:cs="Times New Roman"/>
          <w:spacing w:val="10"/>
          <w:sz w:val="22"/>
          <w:szCs w:val="22"/>
        </w:rPr>
        <w:t xml:space="preserve">  </w:t>
      </w:r>
      <w:r>
        <w:rPr>
          <w:i/>
          <w:iCs/>
          <w:spacing w:val="-3"/>
          <w:sz w:val="22"/>
          <w:szCs w:val="22"/>
        </w:rPr>
        <w:t>Cerebral  Lateralization  in  Non-Human  Species</w:t>
      </w:r>
      <w:r>
        <w:rPr>
          <w:i/>
          <w:iCs/>
          <w:spacing w:val="7"/>
          <w:sz w:val="22"/>
          <w:szCs w:val="22"/>
        </w:rPr>
        <w:t xml:space="preserve">  </w:t>
      </w:r>
      <w:r>
        <w:rPr>
          <w:rFonts w:ascii="Times New Roman" w:hAnsi="Times New Roman" w:eastAsia="Times New Roman" w:cs="Times New Roman"/>
          <w:spacing w:val="-3"/>
          <w:sz w:val="22"/>
          <w:szCs w:val="22"/>
        </w:rPr>
        <w:t>(Orlando,</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3"/>
          <w:sz w:val="22"/>
          <w:szCs w:val="22"/>
        </w:rPr>
        <w:t>FL:</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3"/>
          <w:sz w:val="22"/>
          <w:szCs w:val="22"/>
        </w:rPr>
        <w:t>Academic</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pacing w:val="4"/>
          <w:sz w:val="22"/>
          <w:szCs w:val="22"/>
        </w:rPr>
        <w:t>,1985).</w:t>
      </w:r>
    </w:p>
    <w:p w14:paraId="230A3444">
      <w:pPr>
        <w:pStyle w:val="2"/>
        <w:spacing w:before="85" w:line="265" w:lineRule="auto"/>
        <w:ind w:left="377" w:right="5" w:hanging="377"/>
        <w:rPr>
          <w:rFonts w:ascii="Times New Roman" w:hAnsi="Times New Roman" w:eastAsia="Times New Roman" w:cs="Times New Roman"/>
          <w:sz w:val="22"/>
          <w:szCs w:val="22"/>
        </w:rPr>
      </w:pPr>
      <w:r>
        <w:rPr>
          <w:rFonts w:ascii="Times New Roman" w:hAnsi="Times New Roman" w:eastAsia="Times New Roman" w:cs="Times New Roman"/>
          <w:sz w:val="22"/>
          <w:szCs w:val="22"/>
        </w:rPr>
        <w:t>16.          S.   Sandu,   P.   Cook,   and</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Diamond,   “Rat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cortical</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estrogen</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receptors:</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 xml:space="preserve">male– female,right–left,” </w:t>
      </w:r>
      <w:r>
        <w:rPr>
          <w:i/>
          <w:iCs/>
          <w:sz w:val="22"/>
          <w:szCs w:val="22"/>
        </w:rPr>
        <w:t xml:space="preserve">Exp Neurol </w:t>
      </w:r>
      <w:r>
        <w:rPr>
          <w:rFonts w:ascii="Times New Roman" w:hAnsi="Times New Roman" w:eastAsia="Times New Roman" w:cs="Times New Roman"/>
          <w:spacing w:val="-1"/>
          <w:sz w:val="22"/>
          <w:szCs w:val="22"/>
        </w:rPr>
        <w:t>92 (1985):</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186–96.</w:t>
      </w:r>
    </w:p>
    <w:p w14:paraId="2171C23A">
      <w:pPr>
        <w:pStyle w:val="2"/>
        <w:spacing w:before="100" w:line="265" w:lineRule="auto"/>
        <w:ind w:left="377" w:right="14" w:hanging="377"/>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17.          S.  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Glick</w:t>
      </w:r>
      <w:r>
        <w:rPr>
          <w:rFonts w:ascii="Times New Roman" w:hAnsi="Times New Roman" w:eastAsia="Times New Roman" w:cs="Times New Roman"/>
          <w:spacing w:val="1"/>
          <w:sz w:val="22"/>
          <w:szCs w:val="22"/>
        </w:rPr>
        <w:t>,  R.</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1"/>
          <w:sz w:val="22"/>
          <w:szCs w:val="22"/>
        </w:rPr>
        <w:t>C.</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Meibach</w:t>
      </w:r>
      <w:r>
        <w:rPr>
          <w:rFonts w:ascii="Times New Roman" w:hAnsi="Times New Roman" w:eastAsia="Times New Roman" w:cs="Times New Roman"/>
          <w:spacing w:val="1"/>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1"/>
          <w:sz w:val="22"/>
          <w:szCs w:val="22"/>
        </w:rPr>
        <w:t>R.</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1"/>
          <w:sz w:val="22"/>
          <w:szCs w:val="22"/>
        </w:rPr>
        <w:t>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Cox</w:t>
      </w:r>
      <w:r>
        <w:rPr>
          <w:rFonts w:ascii="Times New Roman" w:hAnsi="Times New Roman" w:eastAsia="Times New Roman" w:cs="Times New Roman"/>
          <w:spacing w:val="1"/>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Maayani</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Multiple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interrelated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functional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asymmetries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rat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2"/>
          <w:sz w:val="22"/>
          <w:szCs w:val="22"/>
        </w:rPr>
        <w:t xml:space="preserve">,” </w:t>
      </w:r>
      <w:r>
        <w:rPr>
          <w:i/>
          <w:iCs/>
          <w:sz w:val="22"/>
          <w:szCs w:val="22"/>
        </w:rPr>
        <w:t>Life</w:t>
      </w:r>
      <w:r>
        <w:rPr>
          <w:i/>
          <w:iCs/>
          <w:spacing w:val="2"/>
          <w:sz w:val="22"/>
          <w:szCs w:val="22"/>
        </w:rPr>
        <w:t xml:space="preserve"> </w:t>
      </w:r>
      <w:r>
        <w:rPr>
          <w:i/>
          <w:iCs/>
          <w:sz w:val="22"/>
          <w:szCs w:val="22"/>
        </w:rPr>
        <w:t>Sci</w:t>
      </w:r>
      <w:r>
        <w:rPr>
          <w:i/>
          <w:iCs/>
          <w:spacing w:val="2"/>
          <w:sz w:val="22"/>
          <w:szCs w:val="22"/>
        </w:rPr>
        <w:t xml:space="preserve"> </w:t>
      </w:r>
      <w:r>
        <w:rPr>
          <w:rFonts w:ascii="Times New Roman" w:hAnsi="Times New Roman" w:eastAsia="Times New Roman" w:cs="Times New Roman"/>
          <w:spacing w:val="2"/>
          <w:sz w:val="22"/>
          <w:szCs w:val="22"/>
        </w:rPr>
        <w:t>25 (1979): 395–400.</w:t>
      </w:r>
    </w:p>
    <w:p w14:paraId="514BBA78">
      <w:pPr>
        <w:spacing w:before="86" w:line="289" w:lineRule="exact"/>
        <w:rPr>
          <w:rFonts w:ascii="Times New Roman" w:hAnsi="Times New Roman" w:eastAsia="Times New Roman" w:cs="Times New Roman"/>
          <w:sz w:val="22"/>
          <w:szCs w:val="22"/>
        </w:rPr>
      </w:pPr>
      <w:r>
        <w:rPr>
          <w:rFonts w:ascii="Times New Roman" w:hAnsi="Times New Roman" w:eastAsia="Times New Roman" w:cs="Times New Roman"/>
          <w:spacing w:val="4"/>
          <w:position w:val="3"/>
          <w:sz w:val="22"/>
          <w:szCs w:val="22"/>
        </w:rPr>
        <w:t>18.          S. A.</w:t>
      </w:r>
      <w:r>
        <w:rPr>
          <w:rFonts w:ascii="Times New Roman" w:hAnsi="Times New Roman" w:eastAsia="Times New Roman" w:cs="Times New Roman"/>
          <w:spacing w:val="25"/>
          <w:position w:val="3"/>
          <w:sz w:val="22"/>
          <w:szCs w:val="22"/>
        </w:rPr>
        <w:t xml:space="preserve"> </w:t>
      </w:r>
      <w:r>
        <w:rPr>
          <w:rFonts w:ascii="Times New Roman" w:hAnsi="Times New Roman" w:eastAsia="Times New Roman" w:cs="Times New Roman"/>
          <w:position w:val="3"/>
          <w:sz w:val="22"/>
          <w:szCs w:val="22"/>
        </w:rPr>
        <w:t>Sholl</w:t>
      </w:r>
      <w:r>
        <w:rPr>
          <w:rFonts w:ascii="Times New Roman" w:hAnsi="Times New Roman" w:eastAsia="Times New Roman" w:cs="Times New Roman"/>
          <w:spacing w:val="17"/>
          <w:position w:val="3"/>
          <w:sz w:val="22"/>
          <w:szCs w:val="22"/>
        </w:rPr>
        <w:t xml:space="preserve"> </w:t>
      </w:r>
      <w:r>
        <w:rPr>
          <w:rFonts w:ascii="Times New Roman" w:hAnsi="Times New Roman" w:eastAsia="Times New Roman" w:cs="Times New Roman"/>
          <w:position w:val="3"/>
          <w:sz w:val="22"/>
          <w:szCs w:val="22"/>
        </w:rPr>
        <w:t>and</w:t>
      </w:r>
      <w:r>
        <w:rPr>
          <w:rFonts w:ascii="Times New Roman" w:hAnsi="Times New Roman" w:eastAsia="Times New Roman" w:cs="Times New Roman"/>
          <w:spacing w:val="16"/>
          <w:position w:val="3"/>
          <w:sz w:val="22"/>
          <w:szCs w:val="22"/>
        </w:rPr>
        <w:t xml:space="preserve"> </w:t>
      </w:r>
      <w:r>
        <w:rPr>
          <w:rFonts w:ascii="Times New Roman" w:hAnsi="Times New Roman" w:eastAsia="Times New Roman" w:cs="Times New Roman"/>
          <w:position w:val="3"/>
          <w:sz w:val="22"/>
          <w:szCs w:val="22"/>
        </w:rPr>
        <w:t>K</w:t>
      </w:r>
      <w:r>
        <w:rPr>
          <w:rFonts w:ascii="Times New Roman" w:hAnsi="Times New Roman" w:eastAsia="Times New Roman" w:cs="Times New Roman"/>
          <w:spacing w:val="4"/>
          <w:position w:val="3"/>
          <w:sz w:val="22"/>
          <w:szCs w:val="22"/>
        </w:rPr>
        <w:t>.</w:t>
      </w:r>
      <w:r>
        <w:rPr>
          <w:rFonts w:ascii="Times New Roman" w:hAnsi="Times New Roman" w:eastAsia="Times New Roman" w:cs="Times New Roman"/>
          <w:spacing w:val="16"/>
          <w:position w:val="3"/>
          <w:sz w:val="22"/>
          <w:szCs w:val="22"/>
        </w:rPr>
        <w:t xml:space="preserve"> </w:t>
      </w:r>
      <w:r>
        <w:rPr>
          <w:rFonts w:ascii="Times New Roman" w:hAnsi="Times New Roman" w:eastAsia="Times New Roman" w:cs="Times New Roman"/>
          <w:spacing w:val="4"/>
          <w:position w:val="3"/>
          <w:sz w:val="22"/>
          <w:szCs w:val="22"/>
        </w:rPr>
        <w:t>L.</w:t>
      </w:r>
      <w:r>
        <w:rPr>
          <w:rFonts w:ascii="Times New Roman" w:hAnsi="Times New Roman" w:eastAsia="Times New Roman" w:cs="Times New Roman"/>
          <w:spacing w:val="15"/>
          <w:w w:val="101"/>
          <w:position w:val="3"/>
          <w:sz w:val="22"/>
          <w:szCs w:val="22"/>
        </w:rPr>
        <w:t xml:space="preserve"> </w:t>
      </w:r>
      <w:r>
        <w:rPr>
          <w:rFonts w:ascii="Times New Roman" w:hAnsi="Times New Roman" w:eastAsia="Times New Roman" w:cs="Times New Roman"/>
          <w:position w:val="3"/>
          <w:sz w:val="22"/>
          <w:szCs w:val="22"/>
        </w:rPr>
        <w:t>Kim</w:t>
      </w:r>
      <w:r>
        <w:rPr>
          <w:rFonts w:ascii="Times New Roman" w:hAnsi="Times New Roman" w:eastAsia="Times New Roman" w:cs="Times New Roman"/>
          <w:spacing w:val="4"/>
          <w:position w:val="3"/>
          <w:sz w:val="22"/>
          <w:szCs w:val="22"/>
        </w:rPr>
        <w:t>,</w:t>
      </w:r>
      <w:r>
        <w:rPr>
          <w:rFonts w:ascii="Times New Roman" w:hAnsi="Times New Roman" w:eastAsia="Times New Roman" w:cs="Times New Roman"/>
          <w:spacing w:val="20"/>
          <w:position w:val="3"/>
          <w:sz w:val="22"/>
          <w:szCs w:val="22"/>
        </w:rPr>
        <w:t xml:space="preserve"> </w:t>
      </w:r>
      <w:r>
        <w:rPr>
          <w:rFonts w:ascii="Times New Roman" w:hAnsi="Times New Roman" w:eastAsia="Times New Roman" w:cs="Times New Roman"/>
          <w:spacing w:val="4"/>
          <w:position w:val="3"/>
          <w:sz w:val="22"/>
          <w:szCs w:val="22"/>
        </w:rPr>
        <w:t>“</w:t>
      </w:r>
      <w:r>
        <w:rPr>
          <w:rFonts w:ascii="Times New Roman" w:hAnsi="Times New Roman" w:eastAsia="Times New Roman" w:cs="Times New Roman"/>
          <w:position w:val="3"/>
          <w:sz w:val="22"/>
          <w:szCs w:val="22"/>
        </w:rPr>
        <w:t>Androgen</w:t>
      </w:r>
      <w:r>
        <w:rPr>
          <w:rFonts w:ascii="Times New Roman" w:hAnsi="Times New Roman" w:eastAsia="Times New Roman" w:cs="Times New Roman"/>
          <w:spacing w:val="4"/>
          <w:position w:val="3"/>
          <w:sz w:val="22"/>
          <w:szCs w:val="22"/>
        </w:rPr>
        <w:t xml:space="preserve"> </w:t>
      </w:r>
      <w:r>
        <w:rPr>
          <w:rFonts w:ascii="Times New Roman" w:hAnsi="Times New Roman" w:eastAsia="Times New Roman" w:cs="Times New Roman"/>
          <w:position w:val="3"/>
          <w:sz w:val="22"/>
          <w:szCs w:val="22"/>
        </w:rPr>
        <w:t>receptors</w:t>
      </w:r>
      <w:r>
        <w:rPr>
          <w:rFonts w:ascii="Times New Roman" w:hAnsi="Times New Roman" w:eastAsia="Times New Roman" w:cs="Times New Roman"/>
          <w:spacing w:val="17"/>
          <w:w w:val="101"/>
          <w:position w:val="3"/>
          <w:sz w:val="22"/>
          <w:szCs w:val="22"/>
        </w:rPr>
        <w:t xml:space="preserve"> </w:t>
      </w:r>
      <w:r>
        <w:rPr>
          <w:rFonts w:ascii="Times New Roman" w:hAnsi="Times New Roman" w:eastAsia="Times New Roman" w:cs="Times New Roman"/>
          <w:position w:val="3"/>
          <w:sz w:val="22"/>
          <w:szCs w:val="22"/>
        </w:rPr>
        <w:t>are</w:t>
      </w:r>
      <w:r>
        <w:rPr>
          <w:rFonts w:ascii="Times New Roman" w:hAnsi="Times New Roman" w:eastAsia="Times New Roman" w:cs="Times New Roman"/>
          <w:spacing w:val="17"/>
          <w:position w:val="3"/>
          <w:sz w:val="22"/>
          <w:szCs w:val="22"/>
        </w:rPr>
        <w:t xml:space="preserve"> </w:t>
      </w:r>
      <w:r>
        <w:rPr>
          <w:rFonts w:ascii="Times New Roman" w:hAnsi="Times New Roman" w:eastAsia="Times New Roman" w:cs="Times New Roman"/>
          <w:position w:val="3"/>
          <w:sz w:val="22"/>
          <w:szCs w:val="22"/>
        </w:rPr>
        <w:t>differentially</w:t>
      </w:r>
      <w:r>
        <w:rPr>
          <w:rFonts w:ascii="Times New Roman" w:hAnsi="Times New Roman" w:eastAsia="Times New Roman" w:cs="Times New Roman"/>
          <w:spacing w:val="18"/>
          <w:position w:val="3"/>
          <w:sz w:val="22"/>
          <w:szCs w:val="22"/>
        </w:rPr>
        <w:t xml:space="preserve"> </w:t>
      </w:r>
      <w:r>
        <w:rPr>
          <w:rFonts w:ascii="Times New Roman" w:hAnsi="Times New Roman" w:eastAsia="Times New Roman" w:cs="Times New Roman"/>
          <w:position w:val="3"/>
          <w:sz w:val="22"/>
          <w:szCs w:val="22"/>
        </w:rPr>
        <w:t>distributed</w:t>
      </w:r>
      <w:r>
        <w:rPr>
          <w:rFonts w:ascii="Times New Roman" w:hAnsi="Times New Roman" w:eastAsia="Times New Roman" w:cs="Times New Roman"/>
          <w:spacing w:val="4"/>
          <w:position w:val="3"/>
          <w:sz w:val="22"/>
          <w:szCs w:val="22"/>
        </w:rPr>
        <w:t xml:space="preserve"> </w:t>
      </w:r>
      <w:r>
        <w:rPr>
          <w:rFonts w:ascii="Times New Roman" w:hAnsi="Times New Roman" w:eastAsia="Times New Roman" w:cs="Times New Roman"/>
          <w:position w:val="3"/>
          <w:sz w:val="22"/>
          <w:szCs w:val="22"/>
        </w:rPr>
        <w:t>between</w:t>
      </w:r>
      <w:r>
        <w:rPr>
          <w:rFonts w:ascii="Times New Roman" w:hAnsi="Times New Roman" w:eastAsia="Times New Roman" w:cs="Times New Roman"/>
          <w:spacing w:val="13"/>
          <w:w w:val="101"/>
          <w:position w:val="3"/>
          <w:sz w:val="22"/>
          <w:szCs w:val="22"/>
        </w:rPr>
        <w:t xml:space="preserve"> </w:t>
      </w:r>
      <w:r>
        <w:rPr>
          <w:rFonts w:ascii="Times New Roman" w:hAnsi="Times New Roman" w:eastAsia="Times New Roman" w:cs="Times New Roman"/>
          <w:position w:val="3"/>
          <w:sz w:val="22"/>
          <w:szCs w:val="22"/>
        </w:rPr>
        <w:t>right</w:t>
      </w:r>
    </w:p>
    <w:p w14:paraId="7407DD24">
      <w:pPr>
        <w:spacing w:line="289" w:lineRule="exact"/>
        <w:rPr>
          <w:rFonts w:ascii="Times New Roman" w:hAnsi="Times New Roman" w:eastAsia="Times New Roman" w:cs="Times New Roman"/>
          <w:sz w:val="22"/>
          <w:szCs w:val="22"/>
        </w:rPr>
        <w:sectPr>
          <w:pgSz w:w="12240" w:h="15840"/>
          <w:pgMar w:top="400" w:right="1440" w:bottom="0" w:left="1669" w:header="0" w:footer="0" w:gutter="0"/>
          <w:cols w:space="720" w:num="1"/>
        </w:sectPr>
      </w:pPr>
    </w:p>
    <w:p w14:paraId="393318EB">
      <w:pPr>
        <w:pStyle w:val="2"/>
        <w:spacing w:line="318" w:lineRule="auto"/>
      </w:pPr>
    </w:p>
    <w:p w14:paraId="17AAFDD6">
      <w:pPr>
        <w:pStyle w:val="2"/>
        <w:spacing w:line="319" w:lineRule="auto"/>
      </w:pPr>
    </w:p>
    <w:p w14:paraId="174EAC34">
      <w:pPr>
        <w:pStyle w:val="2"/>
        <w:spacing w:line="319" w:lineRule="auto"/>
      </w:pPr>
    </w:p>
    <w:p w14:paraId="0E39D6ED">
      <w:pPr>
        <w:pStyle w:val="2"/>
        <w:spacing w:before="63" w:line="289" w:lineRule="exact"/>
        <w:ind w:left="387"/>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and</w:t>
      </w:r>
      <w:r>
        <w:rPr>
          <w:rFonts w:ascii="Times New Roman" w:hAnsi="Times New Roman" w:eastAsia="Times New Roman" w:cs="Times New Roman"/>
          <w:spacing w:val="2"/>
          <w:position w:val="3"/>
          <w:sz w:val="22"/>
          <w:szCs w:val="22"/>
        </w:rPr>
        <w:t xml:space="preserve"> </w:t>
      </w:r>
      <w:r>
        <w:rPr>
          <w:rFonts w:ascii="Times New Roman" w:hAnsi="Times New Roman" w:eastAsia="Times New Roman" w:cs="Times New Roman"/>
          <w:position w:val="3"/>
          <w:sz w:val="22"/>
          <w:szCs w:val="22"/>
        </w:rPr>
        <w:t>left</w:t>
      </w:r>
      <w:r>
        <w:rPr>
          <w:rFonts w:ascii="Times New Roman" w:hAnsi="Times New Roman" w:eastAsia="Times New Roman" w:cs="Times New Roman"/>
          <w:spacing w:val="2"/>
          <w:position w:val="3"/>
          <w:sz w:val="22"/>
          <w:szCs w:val="22"/>
        </w:rPr>
        <w:t xml:space="preserve"> </w:t>
      </w:r>
      <w:r>
        <w:rPr>
          <w:rFonts w:ascii="Times New Roman" w:hAnsi="Times New Roman" w:eastAsia="Times New Roman" w:cs="Times New Roman"/>
          <w:position w:val="3"/>
          <w:sz w:val="22"/>
          <w:szCs w:val="22"/>
        </w:rPr>
        <w:t>cerebral</w:t>
      </w:r>
      <w:r>
        <w:rPr>
          <w:rFonts w:ascii="Times New Roman" w:hAnsi="Times New Roman" w:eastAsia="Times New Roman" w:cs="Times New Roman"/>
          <w:spacing w:val="2"/>
          <w:position w:val="3"/>
          <w:sz w:val="22"/>
          <w:szCs w:val="22"/>
        </w:rPr>
        <w:t xml:space="preserve"> </w:t>
      </w:r>
      <w:r>
        <w:rPr>
          <w:rFonts w:ascii="Times New Roman" w:hAnsi="Times New Roman" w:eastAsia="Times New Roman" w:cs="Times New Roman"/>
          <w:position w:val="3"/>
          <w:sz w:val="22"/>
          <w:szCs w:val="22"/>
        </w:rPr>
        <w:t>hemispheres</w:t>
      </w:r>
      <w:r>
        <w:rPr>
          <w:rFonts w:ascii="Times New Roman" w:hAnsi="Times New Roman" w:eastAsia="Times New Roman" w:cs="Times New Roman"/>
          <w:spacing w:val="2"/>
          <w:position w:val="3"/>
          <w:sz w:val="22"/>
          <w:szCs w:val="22"/>
        </w:rPr>
        <w:t xml:space="preserve"> </w:t>
      </w:r>
      <w:r>
        <w:rPr>
          <w:rFonts w:ascii="Times New Roman" w:hAnsi="Times New Roman" w:eastAsia="Times New Roman" w:cs="Times New Roman"/>
          <w:position w:val="3"/>
          <w:sz w:val="22"/>
          <w:szCs w:val="22"/>
        </w:rPr>
        <w:t>of</w:t>
      </w:r>
      <w:r>
        <w:rPr>
          <w:rFonts w:ascii="Times New Roman" w:hAnsi="Times New Roman" w:eastAsia="Times New Roman" w:cs="Times New Roman"/>
          <w:spacing w:val="2"/>
          <w:position w:val="3"/>
          <w:sz w:val="22"/>
          <w:szCs w:val="22"/>
        </w:rPr>
        <w:t xml:space="preserve"> </w:t>
      </w:r>
      <w:r>
        <w:rPr>
          <w:rFonts w:ascii="Times New Roman" w:hAnsi="Times New Roman" w:eastAsia="Times New Roman" w:cs="Times New Roman"/>
          <w:position w:val="3"/>
          <w:sz w:val="22"/>
          <w:szCs w:val="22"/>
        </w:rPr>
        <w:t>the</w:t>
      </w:r>
      <w:r>
        <w:rPr>
          <w:rFonts w:ascii="Times New Roman" w:hAnsi="Times New Roman" w:eastAsia="Times New Roman" w:cs="Times New Roman"/>
          <w:spacing w:val="2"/>
          <w:position w:val="3"/>
          <w:sz w:val="22"/>
          <w:szCs w:val="22"/>
        </w:rPr>
        <w:t xml:space="preserve"> </w:t>
      </w:r>
      <w:r>
        <w:rPr>
          <w:rFonts w:ascii="Times New Roman" w:hAnsi="Times New Roman" w:eastAsia="Times New Roman" w:cs="Times New Roman"/>
          <w:position w:val="3"/>
          <w:sz w:val="22"/>
          <w:szCs w:val="22"/>
        </w:rPr>
        <w:t>fetal</w:t>
      </w:r>
      <w:r>
        <w:rPr>
          <w:rFonts w:ascii="Times New Roman" w:hAnsi="Times New Roman" w:eastAsia="Times New Roman" w:cs="Times New Roman"/>
          <w:spacing w:val="2"/>
          <w:position w:val="3"/>
          <w:sz w:val="22"/>
          <w:szCs w:val="22"/>
        </w:rPr>
        <w:t xml:space="preserve"> </w:t>
      </w:r>
      <w:r>
        <w:rPr>
          <w:rFonts w:ascii="Times New Roman" w:hAnsi="Times New Roman" w:eastAsia="Times New Roman" w:cs="Times New Roman"/>
          <w:position w:val="3"/>
          <w:sz w:val="22"/>
          <w:szCs w:val="22"/>
        </w:rPr>
        <w:t>male</w:t>
      </w:r>
      <w:r>
        <w:rPr>
          <w:rFonts w:ascii="Times New Roman" w:hAnsi="Times New Roman" w:eastAsia="Times New Roman" w:cs="Times New Roman"/>
          <w:spacing w:val="2"/>
          <w:position w:val="3"/>
          <w:sz w:val="22"/>
          <w:szCs w:val="22"/>
        </w:rPr>
        <w:t xml:space="preserve"> </w:t>
      </w:r>
      <w:r>
        <w:rPr>
          <w:rFonts w:ascii="Times New Roman" w:hAnsi="Times New Roman" w:eastAsia="Times New Roman" w:cs="Times New Roman"/>
          <w:position w:val="3"/>
          <w:sz w:val="22"/>
          <w:szCs w:val="22"/>
        </w:rPr>
        <w:t>rhesus</w:t>
      </w:r>
      <w:r>
        <w:rPr>
          <w:rFonts w:ascii="Times New Roman" w:hAnsi="Times New Roman" w:eastAsia="Times New Roman" w:cs="Times New Roman"/>
          <w:spacing w:val="19"/>
          <w:position w:val="3"/>
          <w:sz w:val="22"/>
          <w:szCs w:val="22"/>
        </w:rPr>
        <w:t xml:space="preserve"> </w:t>
      </w:r>
      <w:r>
        <w:rPr>
          <w:rFonts w:ascii="Times New Roman" w:hAnsi="Times New Roman" w:eastAsia="Times New Roman" w:cs="Times New Roman"/>
          <w:position w:val="3"/>
          <w:sz w:val="22"/>
          <w:szCs w:val="22"/>
        </w:rPr>
        <w:t>monkey</w:t>
      </w:r>
      <w:r>
        <w:rPr>
          <w:rFonts w:ascii="Times New Roman" w:hAnsi="Times New Roman" w:eastAsia="Times New Roman" w:cs="Times New Roman"/>
          <w:spacing w:val="2"/>
          <w:position w:val="3"/>
          <w:sz w:val="22"/>
          <w:szCs w:val="22"/>
        </w:rPr>
        <w:t xml:space="preserve">,” </w:t>
      </w:r>
      <w:r>
        <w:rPr>
          <w:i/>
          <w:iCs/>
          <w:position w:val="3"/>
          <w:sz w:val="22"/>
          <w:szCs w:val="22"/>
        </w:rPr>
        <w:t>Brain</w:t>
      </w:r>
      <w:r>
        <w:rPr>
          <w:i/>
          <w:iCs/>
          <w:spacing w:val="2"/>
          <w:position w:val="3"/>
          <w:sz w:val="22"/>
          <w:szCs w:val="22"/>
        </w:rPr>
        <w:t xml:space="preserve"> </w:t>
      </w:r>
      <w:r>
        <w:rPr>
          <w:i/>
          <w:iCs/>
          <w:position w:val="3"/>
          <w:sz w:val="22"/>
          <w:szCs w:val="22"/>
        </w:rPr>
        <w:t>Res</w:t>
      </w:r>
      <w:r>
        <w:rPr>
          <w:i/>
          <w:iCs/>
          <w:spacing w:val="2"/>
          <w:position w:val="3"/>
          <w:sz w:val="22"/>
          <w:szCs w:val="22"/>
        </w:rPr>
        <w:t xml:space="preserve"> </w:t>
      </w:r>
      <w:r>
        <w:rPr>
          <w:rFonts w:ascii="Times New Roman" w:hAnsi="Times New Roman" w:eastAsia="Times New Roman" w:cs="Times New Roman"/>
          <w:spacing w:val="2"/>
          <w:position w:val="3"/>
          <w:sz w:val="22"/>
          <w:szCs w:val="22"/>
        </w:rPr>
        <w:t>516</w:t>
      </w:r>
      <w:r>
        <w:rPr>
          <w:rFonts w:ascii="Times New Roman" w:hAnsi="Times New Roman" w:eastAsia="Times New Roman" w:cs="Times New Roman"/>
          <w:spacing w:val="11"/>
          <w:position w:val="3"/>
          <w:sz w:val="22"/>
          <w:szCs w:val="22"/>
        </w:rPr>
        <w:t xml:space="preserve"> </w:t>
      </w:r>
      <w:r>
        <w:rPr>
          <w:rFonts w:ascii="Times New Roman" w:hAnsi="Times New Roman" w:eastAsia="Times New Roman" w:cs="Times New Roman"/>
          <w:spacing w:val="2"/>
          <w:position w:val="3"/>
          <w:sz w:val="22"/>
          <w:szCs w:val="22"/>
        </w:rPr>
        <w:t>(1990):122–6.</w:t>
      </w:r>
    </w:p>
    <w:p w14:paraId="6F6AA893">
      <w:pPr>
        <w:pStyle w:val="2"/>
        <w:spacing w:before="90" w:line="262" w:lineRule="auto"/>
        <w:ind w:left="341" w:hanging="332"/>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19.          R.   </w:t>
      </w:r>
      <w:r>
        <w:rPr>
          <w:rFonts w:ascii="Times New Roman" w:hAnsi="Times New Roman" w:eastAsia="Times New Roman" w:cs="Times New Roman"/>
          <w:sz w:val="22"/>
          <w:szCs w:val="22"/>
        </w:rPr>
        <w:t>Kawakami</w:t>
      </w:r>
      <w:r>
        <w:rPr>
          <w:rFonts w:ascii="Times New Roman" w:hAnsi="Times New Roman" w:eastAsia="Times New Roman" w:cs="Times New Roman"/>
          <w:spacing w:val="2"/>
          <w:sz w:val="22"/>
          <w:szCs w:val="22"/>
        </w:rPr>
        <w:t>,   Y.</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Shinohara</w:t>
      </w:r>
      <w:r>
        <w:rPr>
          <w:rFonts w:ascii="Times New Roman" w:hAnsi="Times New Roman" w:eastAsia="Times New Roman" w:cs="Times New Roman"/>
          <w:spacing w:val="1"/>
          <w:sz w:val="22"/>
          <w:szCs w:val="22"/>
        </w:rPr>
        <w:t xml:space="preserve">,   Y.   </w:t>
      </w:r>
      <w:r>
        <w:rPr>
          <w:rFonts w:ascii="Times New Roman" w:hAnsi="Times New Roman" w:eastAsia="Times New Roman" w:cs="Times New Roman"/>
          <w:sz w:val="22"/>
          <w:szCs w:val="22"/>
        </w:rPr>
        <w:t>Kato</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pacing w:val="1"/>
          <w:sz w:val="22"/>
          <w:szCs w:val="22"/>
        </w:rPr>
        <w:t>H.</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Sugiyama</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pacing w:val="1"/>
          <w:sz w:val="22"/>
          <w:szCs w:val="22"/>
        </w:rPr>
        <w:t>R.</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Shigemoto</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Ito</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7"/>
          <w:sz w:val="22"/>
          <w:szCs w:val="22"/>
        </w:rPr>
        <w:t>“</w:t>
      </w:r>
      <w:r>
        <w:rPr>
          <w:rFonts w:ascii="Times New Roman" w:hAnsi="Times New Roman" w:eastAsia="Times New Roman" w:cs="Times New Roman"/>
          <w:sz w:val="22"/>
          <w:szCs w:val="22"/>
        </w:rPr>
        <w:t>Asymmetrical</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allocation</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NMDA</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receptor</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epsilon</w:t>
      </w:r>
      <w:r>
        <w:rPr>
          <w:rFonts w:ascii="Times New Roman" w:hAnsi="Times New Roman" w:eastAsia="Times New Roman" w:cs="Times New Roman"/>
          <w:spacing w:val="17"/>
          <w:sz w:val="22"/>
          <w:szCs w:val="22"/>
        </w:rPr>
        <w:t>-2</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subunits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hippocampal</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circuitry</w:t>
      </w:r>
      <w:r>
        <w:rPr>
          <w:rFonts w:ascii="Times New Roman" w:hAnsi="Times New Roman" w:eastAsia="Times New Roman" w:cs="Times New Roman"/>
          <w:spacing w:val="17"/>
          <w:sz w:val="22"/>
          <w:szCs w:val="22"/>
        </w:rPr>
        <w:t>,”</w:t>
      </w:r>
      <w:r>
        <w:rPr>
          <w:rFonts w:ascii="Times New Roman" w:hAnsi="Times New Roman" w:eastAsia="Times New Roman" w:cs="Times New Roman"/>
          <w:sz w:val="22"/>
          <w:szCs w:val="22"/>
        </w:rPr>
        <w:t xml:space="preserve"> </w:t>
      </w:r>
      <w:r>
        <w:rPr>
          <w:i/>
          <w:iCs/>
          <w:spacing w:val="-1"/>
          <w:sz w:val="22"/>
          <w:szCs w:val="22"/>
        </w:rPr>
        <w:t xml:space="preserve">Science </w:t>
      </w:r>
      <w:r>
        <w:rPr>
          <w:rFonts w:ascii="Times New Roman" w:hAnsi="Times New Roman" w:eastAsia="Times New Roman" w:cs="Times New Roman"/>
          <w:spacing w:val="-1"/>
          <w:sz w:val="22"/>
          <w:szCs w:val="22"/>
        </w:rPr>
        <w:t>300(2003): 990</w:t>
      </w:r>
      <w:r>
        <w:rPr>
          <w:rFonts w:ascii="Times New Roman" w:hAnsi="Times New Roman" w:eastAsia="Times New Roman" w:cs="Times New Roman"/>
          <w:spacing w:val="-2"/>
          <w:sz w:val="22"/>
          <w:szCs w:val="22"/>
        </w:rPr>
        <w:t>–4.</w:t>
      </w:r>
    </w:p>
    <w:p w14:paraId="511BC96B">
      <w:pPr>
        <w:pStyle w:val="2"/>
        <w:spacing w:before="102" w:line="257" w:lineRule="auto"/>
        <w:ind w:left="382" w:right="52" w:hanging="382"/>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20.          A.</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Cowey</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Sensory</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non</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sensory</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visual</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disorders</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man</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monkey</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9"/>
          <w:w w:val="101"/>
          <w:sz w:val="22"/>
          <w:szCs w:val="22"/>
        </w:rPr>
        <w:t xml:space="preserve"> </w:t>
      </w:r>
      <w:r>
        <w:rPr>
          <w:i/>
          <w:iCs/>
          <w:sz w:val="22"/>
          <w:szCs w:val="22"/>
        </w:rPr>
        <w:t>Phil</w:t>
      </w:r>
      <w:r>
        <w:rPr>
          <w:i/>
          <w:iCs/>
          <w:spacing w:val="24"/>
          <w:sz w:val="22"/>
          <w:szCs w:val="22"/>
        </w:rPr>
        <w:t xml:space="preserve"> </w:t>
      </w:r>
      <w:r>
        <w:rPr>
          <w:i/>
          <w:iCs/>
          <w:sz w:val="22"/>
          <w:szCs w:val="22"/>
        </w:rPr>
        <w:t>Trans</w:t>
      </w:r>
      <w:r>
        <w:rPr>
          <w:i/>
          <w:iCs/>
          <w:spacing w:val="1"/>
          <w:sz w:val="22"/>
          <w:szCs w:val="22"/>
        </w:rPr>
        <w:t xml:space="preserve"> </w:t>
      </w:r>
      <w:r>
        <w:rPr>
          <w:i/>
          <w:iCs/>
          <w:sz w:val="22"/>
          <w:szCs w:val="22"/>
        </w:rPr>
        <w:t>R Soc</w:t>
      </w:r>
      <w:r>
        <w:rPr>
          <w:i/>
          <w:iCs/>
          <w:spacing w:val="45"/>
          <w:w w:val="101"/>
          <w:sz w:val="22"/>
          <w:szCs w:val="22"/>
        </w:rPr>
        <w:t xml:space="preserve"> </w:t>
      </w:r>
      <w:r>
        <w:rPr>
          <w:i/>
          <w:iCs/>
          <w:sz w:val="22"/>
          <w:szCs w:val="22"/>
        </w:rPr>
        <w:t>Lond</w:t>
      </w:r>
      <w:r>
        <w:rPr>
          <w:i/>
          <w:iCs/>
          <w:spacing w:val="49"/>
          <w:sz w:val="22"/>
          <w:szCs w:val="22"/>
        </w:rPr>
        <w:t xml:space="preserve"> </w:t>
      </w:r>
      <w:r>
        <w:rPr>
          <w:i/>
          <w:iCs/>
          <w:sz w:val="22"/>
          <w:szCs w:val="22"/>
        </w:rPr>
        <w:t xml:space="preserve">B  </w:t>
      </w:r>
      <w:r>
        <w:rPr>
          <w:rFonts w:ascii="Times New Roman" w:hAnsi="Times New Roman" w:eastAsia="Times New Roman" w:cs="Times New Roman"/>
          <w:sz w:val="22"/>
          <w:szCs w:val="22"/>
        </w:rPr>
        <w:t>298  (1982):  3–13;  C.</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Hamilton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an</w:t>
      </w:r>
      <w:r>
        <w:rPr>
          <w:rFonts w:ascii="Times New Roman" w:hAnsi="Times New Roman" w:eastAsia="Times New Roman" w:cs="Times New Roman"/>
          <w:spacing w:val="-1"/>
          <w:sz w:val="22"/>
          <w:szCs w:val="22"/>
        </w:rPr>
        <w:t>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pacing w:val="-1"/>
          <w:sz w:val="22"/>
          <w:szCs w:val="22"/>
        </w:rPr>
        <w:t>J.</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1"/>
          <w:sz w:val="22"/>
          <w:szCs w:val="22"/>
        </w:rPr>
        <w:t>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1"/>
          <w:sz w:val="22"/>
          <w:szCs w:val="22"/>
        </w:rPr>
        <w:t>Lund,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1"/>
          <w:sz w:val="22"/>
          <w:szCs w:val="22"/>
        </w:rPr>
        <w:t>“Visual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1"/>
          <w:sz w:val="22"/>
          <w:szCs w:val="22"/>
        </w:rPr>
        <w:t>discrimination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z w:val="22"/>
          <w:szCs w:val="22"/>
        </w:rPr>
        <w:t xml:space="preserve"> movement: midbrain or forebrain?” </w:t>
      </w:r>
      <w:r>
        <w:rPr>
          <w:i/>
          <w:iCs/>
          <w:sz w:val="22"/>
          <w:szCs w:val="22"/>
        </w:rPr>
        <w:t>Science</w:t>
      </w:r>
      <w:r>
        <w:rPr>
          <w:i/>
          <w:iCs/>
          <w:spacing w:val="21"/>
          <w:sz w:val="22"/>
          <w:szCs w:val="22"/>
        </w:rPr>
        <w:t xml:space="preserve"> </w:t>
      </w:r>
      <w:r>
        <w:rPr>
          <w:rFonts w:ascii="Times New Roman" w:hAnsi="Times New Roman" w:eastAsia="Times New Roman" w:cs="Times New Roman"/>
          <w:sz w:val="22"/>
          <w:szCs w:val="22"/>
        </w:rPr>
        <w:t>170</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(1970):</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1428–30;</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Hamilton,S.</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B.</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Tie</w:t>
      </w:r>
      <w:r>
        <w:rPr>
          <w:rFonts w:ascii="Times New Roman" w:hAnsi="Times New Roman" w:eastAsia="Times New Roman" w:cs="Times New Roman"/>
          <w:spacing w:val="-1"/>
          <w:sz w:val="22"/>
          <w:szCs w:val="22"/>
        </w:rPr>
        <w:t>man,</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W.</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1"/>
          <w:sz w:val="22"/>
          <w:szCs w:val="22"/>
        </w:rPr>
        <w:t>S.</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1"/>
          <w:sz w:val="22"/>
          <w:szCs w:val="22"/>
        </w:rPr>
        <w:t>Farell,</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1"/>
          <w:sz w:val="22"/>
          <w:szCs w:val="22"/>
        </w:rPr>
        <w:t>Jr.,</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1"/>
          <w:sz w:val="22"/>
          <w:szCs w:val="22"/>
        </w:rPr>
        <w:t>“Cerebral</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1"/>
          <w:sz w:val="22"/>
          <w:szCs w:val="22"/>
        </w:rPr>
        <w:t>dominance</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1"/>
          <w:sz w:val="22"/>
          <w:szCs w:val="22"/>
        </w:rPr>
        <w:t>monkeys?”</w:t>
      </w:r>
      <w:r>
        <w:rPr>
          <w:rFonts w:ascii="Times New Roman" w:hAnsi="Times New Roman" w:eastAsia="Times New Roman" w:cs="Times New Roman"/>
          <w:spacing w:val="20"/>
          <w:sz w:val="22"/>
          <w:szCs w:val="22"/>
        </w:rPr>
        <w:t xml:space="preserve"> </w:t>
      </w:r>
      <w:r>
        <w:rPr>
          <w:i/>
          <w:iCs/>
          <w:spacing w:val="-1"/>
          <w:sz w:val="22"/>
          <w:szCs w:val="22"/>
        </w:rPr>
        <w:t>Neuropsychologia</w:t>
      </w:r>
      <w:r>
        <w:rPr>
          <w:i/>
          <w:iCs/>
          <w:spacing w:val="35"/>
          <w:sz w:val="22"/>
          <w:szCs w:val="22"/>
        </w:rPr>
        <w:t xml:space="preserve"> </w:t>
      </w:r>
      <w:r>
        <w:rPr>
          <w:rFonts w:ascii="Times New Roman" w:hAnsi="Times New Roman" w:eastAsia="Times New Roman" w:cs="Times New Roman"/>
          <w:spacing w:val="-1"/>
          <w:sz w:val="22"/>
          <w:szCs w:val="22"/>
        </w:rPr>
        <w:t>12</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1"/>
          <w:sz w:val="22"/>
          <w:szCs w:val="22"/>
        </w:rPr>
        <w:t>(1974):</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2"/>
          <w:sz w:val="22"/>
          <w:szCs w:val="22"/>
        </w:rPr>
        <w:t>193–8;</w:t>
      </w:r>
    </w:p>
    <w:p w14:paraId="594A407C">
      <w:pPr>
        <w:pStyle w:val="2"/>
        <w:spacing w:line="270" w:lineRule="exact"/>
        <w:ind w:left="389"/>
        <w:rPr>
          <w:rFonts w:ascii="Times New Roman" w:hAnsi="Times New Roman" w:eastAsia="Times New Roman" w:cs="Times New Roman"/>
          <w:sz w:val="22"/>
          <w:szCs w:val="22"/>
        </w:rPr>
      </w:pPr>
      <w:r>
        <w:rPr>
          <w:rFonts w:ascii="Times New Roman" w:hAnsi="Times New Roman" w:eastAsia="Times New Roman" w:cs="Times New Roman"/>
          <w:spacing w:val="-1"/>
          <w:position w:val="3"/>
          <w:sz w:val="22"/>
          <w:szCs w:val="22"/>
        </w:rPr>
        <w:t>C.  R.  Hamilton,  “Lateralization  for  orientation  in  split-brain  monkeys,”</w:t>
      </w:r>
      <w:r>
        <w:rPr>
          <w:i/>
          <w:iCs/>
          <w:spacing w:val="-1"/>
          <w:position w:val="3"/>
          <w:sz w:val="22"/>
          <w:szCs w:val="22"/>
        </w:rPr>
        <w:t xml:space="preserve">Behav  Brain  Res  </w:t>
      </w:r>
      <w:r>
        <w:rPr>
          <w:rFonts w:ascii="Times New Roman" w:hAnsi="Times New Roman" w:eastAsia="Times New Roman" w:cs="Times New Roman"/>
          <w:spacing w:val="-1"/>
          <w:position w:val="3"/>
          <w:sz w:val="22"/>
          <w:szCs w:val="22"/>
        </w:rPr>
        <w:t>10</w:t>
      </w:r>
    </w:p>
    <w:p w14:paraId="762B055C">
      <w:pPr>
        <w:pStyle w:val="2"/>
        <w:spacing w:before="1" w:line="257" w:lineRule="auto"/>
        <w:ind w:left="342" w:right="46" w:firstLine="47"/>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 xml:space="preserve">(1983):   399–403;   C.   R.   </w:t>
      </w:r>
      <w:r>
        <w:rPr>
          <w:rFonts w:ascii="Times New Roman" w:hAnsi="Times New Roman" w:eastAsia="Times New Roman" w:cs="Times New Roman"/>
          <w:sz w:val="22"/>
          <w:szCs w:val="22"/>
        </w:rPr>
        <w:t>Hamilton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w:t>
      </w:r>
      <w:r>
        <w:rPr>
          <w:rFonts w:ascii="Times New Roman" w:hAnsi="Times New Roman" w:eastAsia="Times New Roman" w:cs="Times New Roman"/>
          <w:spacing w:val="3"/>
          <w:sz w:val="22"/>
          <w:szCs w:val="22"/>
        </w:rPr>
        <w:t xml:space="preserve">.   A.   </w:t>
      </w:r>
      <w:r>
        <w:rPr>
          <w:rFonts w:ascii="Times New Roman" w:hAnsi="Times New Roman" w:eastAsia="Times New Roman" w:cs="Times New Roman"/>
          <w:sz w:val="22"/>
          <w:szCs w:val="22"/>
        </w:rPr>
        <w:t>Vermeire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Complementary</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hemispheric</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specialization</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monkeys,”</w:t>
      </w:r>
      <w:r>
        <w:rPr>
          <w:rFonts w:ascii="Times New Roman" w:hAnsi="Times New Roman" w:eastAsia="Times New Roman" w:cs="Times New Roman"/>
          <w:spacing w:val="24"/>
          <w:sz w:val="22"/>
          <w:szCs w:val="22"/>
        </w:rPr>
        <w:t xml:space="preserve"> </w:t>
      </w:r>
      <w:r>
        <w:rPr>
          <w:i/>
          <w:iCs/>
          <w:sz w:val="22"/>
          <w:szCs w:val="22"/>
        </w:rPr>
        <w:t>Science</w:t>
      </w:r>
      <w:r>
        <w:rPr>
          <w:i/>
          <w:iCs/>
          <w:spacing w:val="29"/>
          <w:sz w:val="22"/>
          <w:szCs w:val="22"/>
        </w:rPr>
        <w:t xml:space="preserve"> </w:t>
      </w:r>
      <w:r>
        <w:rPr>
          <w:rFonts w:ascii="Times New Roman" w:hAnsi="Times New Roman" w:eastAsia="Times New Roman" w:cs="Times New Roman"/>
          <w:sz w:val="22"/>
          <w:szCs w:val="22"/>
        </w:rPr>
        <w:t>242</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(1988):</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1691–4;</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Hamilton</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B.</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 xml:space="preserve">Vermeire,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Cognition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not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handedness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lateralized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monkeys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9"/>
          <w:sz w:val="22"/>
          <w:szCs w:val="22"/>
        </w:rPr>
        <w:t xml:space="preserve"> </w:t>
      </w:r>
      <w:r>
        <w:rPr>
          <w:i/>
          <w:iCs/>
          <w:sz w:val="22"/>
          <w:szCs w:val="22"/>
        </w:rPr>
        <w:t>Behav</w:t>
      </w:r>
      <w:r>
        <w:rPr>
          <w:i/>
          <w:iCs/>
          <w:spacing w:val="2"/>
          <w:sz w:val="22"/>
          <w:szCs w:val="22"/>
        </w:rPr>
        <w:t xml:space="preserve"> </w:t>
      </w:r>
      <w:r>
        <w:rPr>
          <w:i/>
          <w:iCs/>
          <w:sz w:val="22"/>
          <w:szCs w:val="22"/>
        </w:rPr>
        <w:t>Brain</w:t>
      </w:r>
      <w:r>
        <w:rPr>
          <w:i/>
          <w:iCs/>
          <w:spacing w:val="2"/>
          <w:sz w:val="22"/>
          <w:szCs w:val="22"/>
        </w:rPr>
        <w:t xml:space="preserve"> </w:t>
      </w:r>
      <w:r>
        <w:rPr>
          <w:i/>
          <w:iCs/>
          <w:sz w:val="22"/>
          <w:szCs w:val="22"/>
        </w:rPr>
        <w:t>Sci</w:t>
      </w:r>
      <w:r>
        <w:rPr>
          <w:i/>
          <w:iCs/>
          <w:spacing w:val="23"/>
          <w:sz w:val="22"/>
          <w:szCs w:val="22"/>
        </w:rPr>
        <w:t xml:space="preserve"> </w:t>
      </w:r>
      <w:r>
        <w:rPr>
          <w:rFonts w:ascii="Times New Roman" w:hAnsi="Times New Roman" w:eastAsia="Times New Roman" w:cs="Times New Roman"/>
          <w:spacing w:val="2"/>
          <w:sz w:val="22"/>
          <w:szCs w:val="22"/>
        </w:rPr>
        <w:t>11(1988):</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2"/>
          <w:sz w:val="22"/>
          <w:szCs w:val="22"/>
        </w:rPr>
        <w:t>723–5;</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2"/>
          <w:sz w:val="22"/>
          <w:szCs w:val="22"/>
        </w:rPr>
        <w:t>C.</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2"/>
          <w:sz w:val="22"/>
          <w:szCs w:val="22"/>
        </w:rPr>
        <w:t>R.</w:t>
      </w:r>
      <w:r>
        <w:rPr>
          <w:rFonts w:ascii="Times New Roman" w:hAnsi="Times New Roman" w:eastAsia="Times New Roman" w:cs="Times New Roman"/>
          <w:sz w:val="22"/>
          <w:szCs w:val="22"/>
        </w:rPr>
        <w:t xml:space="preserve"> Hamilton</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B</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11"/>
          <w:sz w:val="22"/>
          <w:szCs w:val="22"/>
        </w:rPr>
        <w:t>A.</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Vermeire</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Functional</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lateralization</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monkeys</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in</w:t>
      </w:r>
      <w:r>
        <w:rPr>
          <w:rFonts w:ascii="Times New Roman" w:hAnsi="Times New Roman" w:eastAsia="Times New Roman" w:cs="Times New Roman"/>
          <w:spacing w:val="50"/>
          <w:w w:val="101"/>
          <w:sz w:val="22"/>
          <w:szCs w:val="22"/>
        </w:rPr>
        <w:t xml:space="preserve"> </w:t>
      </w:r>
      <w:r>
        <w:rPr>
          <w:i/>
          <w:iCs/>
          <w:sz w:val="22"/>
          <w:szCs w:val="22"/>
        </w:rPr>
        <w:t>Cerebral</w:t>
      </w:r>
      <w:r>
        <w:rPr>
          <w:i/>
          <w:iCs/>
          <w:spacing w:val="22"/>
          <w:w w:val="101"/>
          <w:sz w:val="22"/>
          <w:szCs w:val="22"/>
        </w:rPr>
        <w:t xml:space="preserve"> </w:t>
      </w:r>
      <w:r>
        <w:rPr>
          <w:i/>
          <w:iCs/>
          <w:sz w:val="22"/>
          <w:szCs w:val="22"/>
        </w:rPr>
        <w:t>Laterality</w:t>
      </w:r>
      <w:r>
        <w:rPr>
          <w:i/>
          <w:iCs/>
          <w:spacing w:val="11"/>
          <w:sz w:val="22"/>
          <w:szCs w:val="22"/>
        </w:rPr>
        <w:t>:</w:t>
      </w:r>
      <w:r>
        <w:rPr>
          <w:i/>
          <w:iCs/>
          <w:sz w:val="22"/>
          <w:szCs w:val="22"/>
        </w:rPr>
        <w:t xml:space="preserve"> Theory and Research </w:t>
      </w:r>
      <w:r>
        <w:rPr>
          <w:rFonts w:ascii="Times New Roman" w:hAnsi="Times New Roman" w:eastAsia="Times New Roman" w:cs="Times New Roman"/>
          <w:sz w:val="22"/>
          <w:szCs w:val="22"/>
        </w:rPr>
        <w:t>(Hill</w:t>
      </w:r>
      <w:r>
        <w:rPr>
          <w:rFonts w:ascii="Times New Roman" w:hAnsi="Times New Roman" w:eastAsia="Times New Roman" w:cs="Times New Roman"/>
          <w:spacing w:val="-1"/>
          <w:sz w:val="22"/>
          <w:szCs w:val="22"/>
        </w:rPr>
        <w:t>sdale, NJ: Lawrence Erlbaum Associates,1991).</w:t>
      </w:r>
    </w:p>
    <w:p w14:paraId="5EA4BFC5">
      <w:pPr>
        <w:pStyle w:val="2"/>
        <w:spacing w:before="84" w:line="265" w:lineRule="auto"/>
        <w:ind w:left="387" w:right="59" w:hanging="387"/>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21.          K.</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Kendrick</w:t>
      </w:r>
      <w:r>
        <w:rPr>
          <w:rFonts w:ascii="Times New Roman" w:hAnsi="Times New Roman" w:eastAsia="Times New Roman" w:cs="Times New Roman"/>
          <w:spacing w:val="2"/>
          <w:sz w:val="22"/>
          <w:szCs w:val="22"/>
        </w:rPr>
        <w:t>, A. P.</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da</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Costa</w:t>
      </w:r>
      <w:r>
        <w:rPr>
          <w:rFonts w:ascii="Times New Roman" w:hAnsi="Times New Roman" w:eastAsia="Times New Roman" w:cs="Times New Roman"/>
          <w:spacing w:val="2"/>
          <w:sz w:val="22"/>
          <w:szCs w:val="22"/>
        </w:rPr>
        <w:t>, A.</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2"/>
          <w:sz w:val="22"/>
          <w:szCs w:val="22"/>
        </w:rPr>
        <w:t>E.</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Leigh</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2"/>
          <w:sz w:val="22"/>
          <w:szCs w:val="22"/>
        </w:rPr>
        <w:t>R.</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Hinton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2"/>
          <w:sz w:val="22"/>
          <w:szCs w:val="22"/>
        </w:rPr>
        <w:t>. W.</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Peirce</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Sheep</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don</w:t>
      </w:r>
      <w:r>
        <w:rPr>
          <w:rFonts w:ascii="Times New Roman" w:hAnsi="Times New Roman" w:eastAsia="Times New Roman" w:cs="Times New Roman"/>
          <w:spacing w:val="2"/>
          <w:sz w:val="22"/>
          <w:szCs w:val="22"/>
        </w:rPr>
        <w:t>’t</w:t>
      </w:r>
      <w:r>
        <w:rPr>
          <w:rFonts w:ascii="Times New Roman" w:hAnsi="Times New Roman" w:eastAsia="Times New Roman" w:cs="Times New Roman"/>
          <w:sz w:val="22"/>
          <w:szCs w:val="22"/>
        </w:rPr>
        <w:t xml:space="preserve"> forget a face,” </w:t>
      </w:r>
      <w:r>
        <w:rPr>
          <w:i/>
          <w:iCs/>
          <w:sz w:val="22"/>
          <w:szCs w:val="22"/>
        </w:rPr>
        <w:t xml:space="preserve">Nature </w:t>
      </w:r>
      <w:r>
        <w:rPr>
          <w:rFonts w:ascii="Times New Roman" w:hAnsi="Times New Roman" w:eastAsia="Times New Roman" w:cs="Times New Roman"/>
          <w:sz w:val="22"/>
          <w:szCs w:val="22"/>
        </w:rPr>
        <w:t>414 (2001):</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165</w:t>
      </w:r>
      <w:r>
        <w:rPr>
          <w:rFonts w:ascii="Times New Roman" w:hAnsi="Times New Roman" w:eastAsia="Times New Roman" w:cs="Times New Roman"/>
          <w:spacing w:val="-1"/>
          <w:sz w:val="22"/>
          <w:szCs w:val="22"/>
        </w:rPr>
        <w:t>–6.</w:t>
      </w:r>
    </w:p>
    <w:p w14:paraId="29B6A222">
      <w:pPr>
        <w:pStyle w:val="2"/>
        <w:spacing w:before="102" w:line="264" w:lineRule="auto"/>
        <w:ind w:left="392" w:right="48" w:hanging="392"/>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 xml:space="preserve">22.          E.  Goldberg,  </w:t>
      </w:r>
      <w:r>
        <w:rPr>
          <w:i/>
          <w:iCs/>
          <w:spacing w:val="-5"/>
          <w:sz w:val="22"/>
          <w:szCs w:val="22"/>
        </w:rPr>
        <w:t>The  Wisdo</w:t>
      </w:r>
      <w:r>
        <w:rPr>
          <w:i/>
          <w:iCs/>
          <w:spacing w:val="-6"/>
          <w:sz w:val="22"/>
          <w:szCs w:val="22"/>
        </w:rPr>
        <w:t>m</w:t>
      </w:r>
      <w:r>
        <w:rPr>
          <w:i/>
          <w:iCs/>
          <w:spacing w:val="26"/>
          <w:sz w:val="22"/>
          <w:szCs w:val="22"/>
        </w:rPr>
        <w:t xml:space="preserve"> </w:t>
      </w:r>
      <w:r>
        <w:rPr>
          <w:i/>
          <w:iCs/>
          <w:spacing w:val="-6"/>
          <w:sz w:val="22"/>
          <w:szCs w:val="22"/>
        </w:rPr>
        <w:t>Paradox:</w:t>
      </w:r>
      <w:r>
        <w:rPr>
          <w:i/>
          <w:iCs/>
          <w:spacing w:val="24"/>
          <w:w w:val="101"/>
          <w:sz w:val="22"/>
          <w:szCs w:val="22"/>
        </w:rPr>
        <w:t xml:space="preserve"> </w:t>
      </w:r>
      <w:r>
        <w:rPr>
          <w:i/>
          <w:iCs/>
          <w:spacing w:val="-6"/>
          <w:sz w:val="22"/>
          <w:szCs w:val="22"/>
        </w:rPr>
        <w:t>How  Your</w:t>
      </w:r>
      <w:r>
        <w:rPr>
          <w:i/>
          <w:iCs/>
          <w:spacing w:val="23"/>
          <w:sz w:val="22"/>
          <w:szCs w:val="22"/>
        </w:rPr>
        <w:t xml:space="preserve"> </w:t>
      </w:r>
      <w:r>
        <w:rPr>
          <w:i/>
          <w:iCs/>
          <w:spacing w:val="-6"/>
          <w:sz w:val="22"/>
          <w:szCs w:val="22"/>
        </w:rPr>
        <w:t>Mind</w:t>
      </w:r>
      <w:r>
        <w:rPr>
          <w:i/>
          <w:iCs/>
          <w:spacing w:val="38"/>
          <w:w w:val="101"/>
          <w:sz w:val="22"/>
          <w:szCs w:val="22"/>
        </w:rPr>
        <w:t xml:space="preserve"> </w:t>
      </w:r>
      <w:r>
        <w:rPr>
          <w:i/>
          <w:iCs/>
          <w:spacing w:val="-6"/>
          <w:sz w:val="22"/>
          <w:szCs w:val="22"/>
        </w:rPr>
        <w:t>Can</w:t>
      </w:r>
      <w:r>
        <w:rPr>
          <w:i/>
          <w:iCs/>
          <w:spacing w:val="39"/>
          <w:sz w:val="22"/>
          <w:szCs w:val="22"/>
        </w:rPr>
        <w:t xml:space="preserve"> </w:t>
      </w:r>
      <w:r>
        <w:rPr>
          <w:i/>
          <w:iCs/>
          <w:spacing w:val="-6"/>
          <w:sz w:val="22"/>
          <w:szCs w:val="22"/>
        </w:rPr>
        <w:t>Grow</w:t>
      </w:r>
      <w:r>
        <w:rPr>
          <w:i/>
          <w:iCs/>
          <w:spacing w:val="29"/>
          <w:sz w:val="22"/>
          <w:szCs w:val="22"/>
        </w:rPr>
        <w:t xml:space="preserve"> </w:t>
      </w:r>
      <w:r>
        <w:rPr>
          <w:i/>
          <w:iCs/>
          <w:spacing w:val="-6"/>
          <w:sz w:val="22"/>
          <w:szCs w:val="22"/>
        </w:rPr>
        <w:t>Stronger</w:t>
      </w:r>
      <w:r>
        <w:rPr>
          <w:i/>
          <w:iCs/>
          <w:spacing w:val="32"/>
          <w:w w:val="101"/>
          <w:sz w:val="22"/>
          <w:szCs w:val="22"/>
        </w:rPr>
        <w:t xml:space="preserve"> </w:t>
      </w:r>
      <w:r>
        <w:rPr>
          <w:i/>
          <w:iCs/>
          <w:spacing w:val="-6"/>
          <w:sz w:val="22"/>
          <w:szCs w:val="22"/>
        </w:rPr>
        <w:t>as</w:t>
      </w:r>
      <w:r>
        <w:rPr>
          <w:i/>
          <w:iCs/>
          <w:spacing w:val="39"/>
          <w:sz w:val="22"/>
          <w:szCs w:val="22"/>
        </w:rPr>
        <w:t xml:space="preserve"> </w:t>
      </w:r>
      <w:r>
        <w:rPr>
          <w:i/>
          <w:iCs/>
          <w:spacing w:val="-6"/>
          <w:sz w:val="22"/>
          <w:szCs w:val="22"/>
        </w:rPr>
        <w:t>Your</w:t>
      </w:r>
      <w:r>
        <w:rPr>
          <w:i/>
          <w:iCs/>
          <w:spacing w:val="28"/>
          <w:sz w:val="22"/>
          <w:szCs w:val="22"/>
        </w:rPr>
        <w:t xml:space="preserve"> </w:t>
      </w:r>
      <w:r>
        <w:rPr>
          <w:i/>
          <w:iCs/>
          <w:spacing w:val="-6"/>
          <w:sz w:val="22"/>
          <w:szCs w:val="22"/>
        </w:rPr>
        <w:t>Brain</w:t>
      </w:r>
      <w:r>
        <w:rPr>
          <w:i/>
          <w:iCs/>
          <w:sz w:val="22"/>
          <w:szCs w:val="22"/>
        </w:rPr>
        <w:t xml:space="preserve"> Grows Older </w:t>
      </w:r>
      <w:r>
        <w:rPr>
          <w:rFonts w:ascii="Times New Roman" w:hAnsi="Times New Roman" w:eastAsia="Times New Roman" w:cs="Times New Roman"/>
          <w:sz w:val="22"/>
          <w:szCs w:val="22"/>
        </w:rPr>
        <w:t>(New York: Gotham Books,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2005).</w:t>
      </w:r>
    </w:p>
    <w:p w14:paraId="7668E1A4">
      <w:pPr>
        <w:pStyle w:val="2"/>
        <w:spacing w:before="84" w:line="262" w:lineRule="auto"/>
        <w:ind w:left="382" w:right="47" w:hanging="382"/>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23.          E.   Bates,</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1"/>
          <w:sz w:val="22"/>
          <w:szCs w:val="22"/>
        </w:rPr>
        <w:t>“Plasticity,</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1"/>
          <w:sz w:val="22"/>
          <w:szCs w:val="22"/>
        </w:rPr>
        <w:t>localization</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1"/>
          <w:sz w:val="22"/>
          <w:szCs w:val="22"/>
        </w:rPr>
        <w:t>language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development,”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20"/>
          <w:w w:val="101"/>
          <w:sz w:val="22"/>
          <w:szCs w:val="22"/>
        </w:rPr>
        <w:t xml:space="preserve">  </w:t>
      </w:r>
      <w:r>
        <w:rPr>
          <w:i/>
          <w:iCs/>
          <w:spacing w:val="-1"/>
          <w:sz w:val="22"/>
          <w:szCs w:val="22"/>
        </w:rPr>
        <w:t>Changing  Nervous</w:t>
      </w:r>
      <w:r>
        <w:rPr>
          <w:i/>
          <w:iCs/>
          <w:sz w:val="22"/>
          <w:szCs w:val="22"/>
        </w:rPr>
        <w:t xml:space="preserve"> </w:t>
      </w:r>
      <w:r>
        <w:rPr>
          <w:i/>
          <w:iCs/>
          <w:spacing w:val="-4"/>
          <w:sz w:val="22"/>
          <w:szCs w:val="22"/>
        </w:rPr>
        <w:t>System:</w:t>
      </w:r>
      <w:r>
        <w:rPr>
          <w:i/>
          <w:iCs/>
          <w:spacing w:val="51"/>
          <w:w w:val="101"/>
          <w:sz w:val="22"/>
          <w:szCs w:val="22"/>
        </w:rPr>
        <w:t xml:space="preserve"> </w:t>
      </w:r>
      <w:r>
        <w:rPr>
          <w:i/>
          <w:iCs/>
          <w:spacing w:val="-4"/>
          <w:sz w:val="22"/>
          <w:szCs w:val="22"/>
        </w:rPr>
        <w:t>Neurobehavioral  Consequence</w:t>
      </w:r>
      <w:r>
        <w:rPr>
          <w:i/>
          <w:iCs/>
          <w:spacing w:val="-5"/>
          <w:sz w:val="22"/>
          <w:szCs w:val="22"/>
        </w:rPr>
        <w:t>s  of</w:t>
      </w:r>
      <w:r>
        <w:rPr>
          <w:i/>
          <w:iCs/>
          <w:spacing w:val="24"/>
          <w:sz w:val="22"/>
          <w:szCs w:val="22"/>
        </w:rPr>
        <w:t xml:space="preserve"> </w:t>
      </w:r>
      <w:r>
        <w:rPr>
          <w:i/>
          <w:iCs/>
          <w:spacing w:val="-5"/>
          <w:sz w:val="22"/>
          <w:szCs w:val="22"/>
        </w:rPr>
        <w:t>Early  Brain  Disorders</w:t>
      </w:r>
      <w:r>
        <w:rPr>
          <w:rFonts w:ascii="Times New Roman" w:hAnsi="Times New Roman" w:eastAsia="Times New Roman" w:cs="Times New Roman"/>
          <w:spacing w:val="-5"/>
          <w:sz w:val="22"/>
          <w:szCs w:val="22"/>
        </w:rPr>
        <w:t>,  ed.   S.  H.  Bronan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5"/>
          <w:sz w:val="22"/>
          <w:szCs w:val="22"/>
        </w:rPr>
        <w:t>(New</w:t>
      </w:r>
      <w:r>
        <w:rPr>
          <w:rFonts w:ascii="Times New Roman" w:hAnsi="Times New Roman" w:eastAsia="Times New Roman" w:cs="Times New Roman"/>
          <w:sz w:val="22"/>
          <w:szCs w:val="22"/>
        </w:rPr>
        <w:t xml:space="preserve"> York</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Oxford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University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3"/>
          <w:sz w:val="22"/>
          <w:szCs w:val="22"/>
        </w:rPr>
        <w:t>1999): 214–53.</w:t>
      </w:r>
    </w:p>
    <w:p w14:paraId="01067D0E">
      <w:pPr>
        <w:pStyle w:val="2"/>
        <w:spacing w:before="100" w:line="265" w:lineRule="auto"/>
        <w:ind w:left="387" w:right="48" w:hanging="388"/>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 xml:space="preserve">24.          E.  </w:t>
      </w:r>
      <w:r>
        <w:rPr>
          <w:rFonts w:ascii="Times New Roman" w:hAnsi="Times New Roman" w:eastAsia="Times New Roman" w:cs="Times New Roman"/>
          <w:sz w:val="22"/>
          <w:szCs w:val="22"/>
        </w:rPr>
        <w:t>Goldberg</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4"/>
          <w:sz w:val="22"/>
          <w:szCs w:val="22"/>
        </w:rPr>
        <w:t>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Costa</w:t>
      </w:r>
      <w:r>
        <w:rPr>
          <w:rFonts w:ascii="Times New Roman" w:hAnsi="Times New Roman" w:eastAsia="Times New Roman" w:cs="Times New Roman"/>
          <w:spacing w:val="4"/>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Hemisphere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differences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acquisition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use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 xml:space="preserve">of descriptive systems,” </w:t>
      </w:r>
      <w:r>
        <w:rPr>
          <w:i/>
          <w:iCs/>
          <w:sz w:val="22"/>
          <w:szCs w:val="22"/>
        </w:rPr>
        <w:t xml:space="preserve">Brain Lang </w:t>
      </w:r>
      <w:r>
        <w:rPr>
          <w:rFonts w:ascii="Times New Roman" w:hAnsi="Times New Roman" w:eastAsia="Times New Roman" w:cs="Times New Roman"/>
          <w:sz w:val="22"/>
          <w:szCs w:val="22"/>
        </w:rPr>
        <w:t>14 (1981):</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144–73.</w:t>
      </w:r>
    </w:p>
    <w:p w14:paraId="3D8A4BA0">
      <w:pPr>
        <w:pStyle w:val="2"/>
        <w:spacing w:before="86" w:line="289" w:lineRule="exact"/>
        <w:rPr>
          <w:rFonts w:ascii="Times New Roman" w:hAnsi="Times New Roman" w:eastAsia="Times New Roman" w:cs="Times New Roman"/>
          <w:sz w:val="22"/>
          <w:szCs w:val="22"/>
        </w:rPr>
      </w:pPr>
      <w:r>
        <w:rPr>
          <w:rFonts w:ascii="Times New Roman" w:hAnsi="Times New Roman" w:eastAsia="Times New Roman" w:cs="Times New Roman"/>
          <w:spacing w:val="-1"/>
          <w:position w:val="3"/>
          <w:sz w:val="22"/>
          <w:szCs w:val="22"/>
        </w:rPr>
        <w:t>25.          H.</w:t>
      </w:r>
      <w:r>
        <w:rPr>
          <w:rFonts w:ascii="Times New Roman" w:hAnsi="Times New Roman" w:eastAsia="Times New Roman" w:cs="Times New Roman"/>
          <w:spacing w:val="16"/>
          <w:w w:val="101"/>
          <w:position w:val="3"/>
          <w:sz w:val="22"/>
          <w:szCs w:val="22"/>
        </w:rPr>
        <w:t xml:space="preserve"> </w:t>
      </w:r>
      <w:r>
        <w:rPr>
          <w:rFonts w:ascii="Times New Roman" w:hAnsi="Times New Roman" w:eastAsia="Times New Roman" w:cs="Times New Roman"/>
          <w:spacing w:val="-1"/>
          <w:position w:val="3"/>
          <w:sz w:val="22"/>
          <w:szCs w:val="22"/>
        </w:rPr>
        <w:t>Simon,</w:t>
      </w:r>
      <w:r>
        <w:rPr>
          <w:rFonts w:ascii="Times New Roman" w:hAnsi="Times New Roman" w:eastAsia="Times New Roman" w:cs="Times New Roman"/>
          <w:spacing w:val="16"/>
          <w:position w:val="3"/>
          <w:sz w:val="22"/>
          <w:szCs w:val="22"/>
        </w:rPr>
        <w:t xml:space="preserve"> </w:t>
      </w:r>
      <w:r>
        <w:rPr>
          <w:i/>
          <w:iCs/>
          <w:spacing w:val="-1"/>
          <w:position w:val="3"/>
          <w:sz w:val="22"/>
          <w:szCs w:val="22"/>
        </w:rPr>
        <w:t>The Sciences of</w:t>
      </w:r>
      <w:r>
        <w:rPr>
          <w:i/>
          <w:iCs/>
          <w:spacing w:val="-21"/>
          <w:position w:val="3"/>
          <w:sz w:val="22"/>
          <w:szCs w:val="22"/>
        </w:rPr>
        <w:t xml:space="preserve"> </w:t>
      </w:r>
      <w:r>
        <w:rPr>
          <w:i/>
          <w:iCs/>
          <w:spacing w:val="-1"/>
          <w:position w:val="3"/>
          <w:sz w:val="22"/>
          <w:szCs w:val="22"/>
        </w:rPr>
        <w:t>the</w:t>
      </w:r>
      <w:r>
        <w:rPr>
          <w:i/>
          <w:iCs/>
          <w:spacing w:val="-17"/>
          <w:position w:val="3"/>
          <w:sz w:val="22"/>
          <w:szCs w:val="22"/>
        </w:rPr>
        <w:t xml:space="preserve"> </w:t>
      </w:r>
      <w:r>
        <w:rPr>
          <w:i/>
          <w:iCs/>
          <w:spacing w:val="-1"/>
          <w:position w:val="3"/>
          <w:sz w:val="22"/>
          <w:szCs w:val="22"/>
        </w:rPr>
        <w:t xml:space="preserve">Artificial </w:t>
      </w:r>
      <w:r>
        <w:rPr>
          <w:rFonts w:ascii="Times New Roman" w:hAnsi="Times New Roman" w:eastAsia="Times New Roman" w:cs="Times New Roman"/>
          <w:spacing w:val="-1"/>
          <w:position w:val="3"/>
          <w:sz w:val="22"/>
          <w:szCs w:val="22"/>
        </w:rPr>
        <w:t>(Cambridge, MA:</w:t>
      </w:r>
      <w:r>
        <w:rPr>
          <w:rFonts w:ascii="Times New Roman" w:hAnsi="Times New Roman" w:eastAsia="Times New Roman" w:cs="Times New Roman"/>
          <w:spacing w:val="-2"/>
          <w:position w:val="3"/>
          <w:sz w:val="22"/>
          <w:szCs w:val="22"/>
        </w:rPr>
        <w:t xml:space="preserve"> MIT</w:t>
      </w:r>
      <w:r>
        <w:rPr>
          <w:rFonts w:ascii="Times New Roman" w:hAnsi="Times New Roman" w:eastAsia="Times New Roman" w:cs="Times New Roman"/>
          <w:spacing w:val="7"/>
          <w:position w:val="3"/>
          <w:sz w:val="22"/>
          <w:szCs w:val="22"/>
        </w:rPr>
        <w:t xml:space="preserve"> </w:t>
      </w:r>
      <w:r>
        <w:rPr>
          <w:rFonts w:ascii="Times New Roman" w:hAnsi="Times New Roman" w:eastAsia="Times New Roman" w:cs="Times New Roman"/>
          <w:spacing w:val="-2"/>
          <w:position w:val="3"/>
          <w:sz w:val="22"/>
          <w:szCs w:val="22"/>
        </w:rPr>
        <w:t>Press,</w:t>
      </w:r>
      <w:r>
        <w:rPr>
          <w:rFonts w:ascii="Times New Roman" w:hAnsi="Times New Roman" w:eastAsia="Times New Roman" w:cs="Times New Roman"/>
          <w:spacing w:val="21"/>
          <w:w w:val="101"/>
          <w:position w:val="3"/>
          <w:sz w:val="22"/>
          <w:szCs w:val="22"/>
        </w:rPr>
        <w:t xml:space="preserve"> </w:t>
      </w:r>
      <w:r>
        <w:rPr>
          <w:rFonts w:ascii="Times New Roman" w:hAnsi="Times New Roman" w:eastAsia="Times New Roman" w:cs="Times New Roman"/>
          <w:spacing w:val="-2"/>
          <w:position w:val="3"/>
          <w:sz w:val="22"/>
          <w:szCs w:val="22"/>
        </w:rPr>
        <w:t>1996).</w:t>
      </w:r>
    </w:p>
    <w:p w14:paraId="6D61DDAB">
      <w:pPr>
        <w:pStyle w:val="2"/>
        <w:spacing w:before="101" w:line="265" w:lineRule="auto"/>
        <w:ind w:left="385" w:right="47" w:hanging="386"/>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26.          S.   Grossberg,</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pacing w:val="-2"/>
          <w:sz w:val="22"/>
          <w:szCs w:val="22"/>
        </w:rPr>
        <w:t xml:space="preserve">ed.,  </w:t>
      </w:r>
      <w:r>
        <w:rPr>
          <w:i/>
          <w:iCs/>
          <w:spacing w:val="-2"/>
          <w:sz w:val="22"/>
          <w:szCs w:val="22"/>
        </w:rPr>
        <w:t>Neural  Networks  and  Natural</w:t>
      </w:r>
      <w:r>
        <w:rPr>
          <w:i/>
          <w:iCs/>
          <w:spacing w:val="2"/>
          <w:sz w:val="22"/>
          <w:szCs w:val="22"/>
        </w:rPr>
        <w:t xml:space="preserve">  </w:t>
      </w:r>
      <w:r>
        <w:rPr>
          <w:i/>
          <w:iCs/>
          <w:spacing w:val="-2"/>
          <w:sz w:val="22"/>
          <w:szCs w:val="22"/>
        </w:rPr>
        <w:t>Intelligence</w:t>
      </w:r>
      <w:r>
        <w:rPr>
          <w:i/>
          <w:iCs/>
          <w:spacing w:val="9"/>
          <w:sz w:val="22"/>
          <w:szCs w:val="22"/>
        </w:rPr>
        <w:t xml:space="preserve">  </w:t>
      </w:r>
      <w:r>
        <w:rPr>
          <w:rFonts w:ascii="Times New Roman" w:hAnsi="Times New Roman" w:eastAsia="Times New Roman" w:cs="Times New Roman"/>
          <w:spacing w:val="-2"/>
          <w:sz w:val="22"/>
          <w:szCs w:val="22"/>
        </w:rPr>
        <w:t>(Cambridge,   MA:   MIT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pacing w:val="4"/>
          <w:sz w:val="22"/>
          <w:szCs w:val="22"/>
        </w:rPr>
        <w:t>,1988).</w:t>
      </w:r>
    </w:p>
    <w:p w14:paraId="2ADDF165">
      <w:pPr>
        <w:pStyle w:val="2"/>
        <w:spacing w:before="86" w:line="265" w:lineRule="auto"/>
        <w:ind w:left="384" w:right="48" w:hanging="384"/>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27.          M.</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2"/>
          <w:sz w:val="22"/>
          <w:szCs w:val="22"/>
        </w:rPr>
        <w:t>S.</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Jog</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2"/>
          <w:sz w:val="22"/>
          <w:szCs w:val="22"/>
        </w:rPr>
        <w:t>Y.</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Kubota</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
          <w:sz w:val="22"/>
          <w:szCs w:val="22"/>
        </w:rPr>
        <w:t>C.</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1"/>
          <w:sz w:val="22"/>
          <w:szCs w:val="22"/>
        </w:rPr>
        <w:t>I.</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Connolly</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1"/>
          <w:sz w:val="22"/>
          <w:szCs w:val="22"/>
        </w:rPr>
        <w:t>V.</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Hillegaart</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M.</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Graybiel</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Building</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 xml:space="preserve">neural representations of </w:t>
      </w:r>
      <w:r>
        <w:rPr>
          <w:rFonts w:ascii="Times New Roman" w:hAnsi="Times New Roman" w:eastAsia="Times New Roman" w:cs="Times New Roman"/>
          <w:spacing w:val="-1"/>
          <w:sz w:val="22"/>
          <w:szCs w:val="22"/>
        </w:rPr>
        <w:t xml:space="preserve">habits,” </w:t>
      </w:r>
      <w:r>
        <w:rPr>
          <w:i/>
          <w:iCs/>
          <w:spacing w:val="-1"/>
          <w:sz w:val="22"/>
          <w:szCs w:val="22"/>
        </w:rPr>
        <w:t xml:space="preserve">Science </w:t>
      </w:r>
      <w:r>
        <w:rPr>
          <w:rFonts w:ascii="Times New Roman" w:hAnsi="Times New Roman" w:eastAsia="Times New Roman" w:cs="Times New Roman"/>
          <w:spacing w:val="-1"/>
          <w:sz w:val="22"/>
          <w:szCs w:val="22"/>
        </w:rPr>
        <w:t>286 (1999):</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1745–9.</w:t>
      </w:r>
    </w:p>
    <w:p w14:paraId="3D5812FE">
      <w:pPr>
        <w:pStyle w:val="2"/>
        <w:spacing w:before="101" w:line="264" w:lineRule="auto"/>
        <w:ind w:left="392" w:right="48" w:hanging="392"/>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 xml:space="preserve">28.          E.  Goldberg,  </w:t>
      </w:r>
      <w:r>
        <w:rPr>
          <w:i/>
          <w:iCs/>
          <w:spacing w:val="-5"/>
          <w:sz w:val="22"/>
          <w:szCs w:val="22"/>
        </w:rPr>
        <w:t>The  Wisdo</w:t>
      </w:r>
      <w:r>
        <w:rPr>
          <w:i/>
          <w:iCs/>
          <w:spacing w:val="-6"/>
          <w:sz w:val="22"/>
          <w:szCs w:val="22"/>
        </w:rPr>
        <w:t>m</w:t>
      </w:r>
      <w:r>
        <w:rPr>
          <w:i/>
          <w:iCs/>
          <w:spacing w:val="26"/>
          <w:sz w:val="22"/>
          <w:szCs w:val="22"/>
        </w:rPr>
        <w:t xml:space="preserve"> </w:t>
      </w:r>
      <w:r>
        <w:rPr>
          <w:i/>
          <w:iCs/>
          <w:spacing w:val="-6"/>
          <w:sz w:val="22"/>
          <w:szCs w:val="22"/>
        </w:rPr>
        <w:t>Paradox:</w:t>
      </w:r>
      <w:r>
        <w:rPr>
          <w:i/>
          <w:iCs/>
          <w:spacing w:val="24"/>
          <w:w w:val="101"/>
          <w:sz w:val="22"/>
          <w:szCs w:val="22"/>
        </w:rPr>
        <w:t xml:space="preserve"> </w:t>
      </w:r>
      <w:r>
        <w:rPr>
          <w:i/>
          <w:iCs/>
          <w:spacing w:val="-6"/>
          <w:sz w:val="22"/>
          <w:szCs w:val="22"/>
        </w:rPr>
        <w:t>How  Your</w:t>
      </w:r>
      <w:r>
        <w:rPr>
          <w:i/>
          <w:iCs/>
          <w:spacing w:val="23"/>
          <w:sz w:val="22"/>
          <w:szCs w:val="22"/>
        </w:rPr>
        <w:t xml:space="preserve"> </w:t>
      </w:r>
      <w:r>
        <w:rPr>
          <w:i/>
          <w:iCs/>
          <w:spacing w:val="-6"/>
          <w:sz w:val="22"/>
          <w:szCs w:val="22"/>
        </w:rPr>
        <w:t>Mind</w:t>
      </w:r>
      <w:r>
        <w:rPr>
          <w:i/>
          <w:iCs/>
          <w:spacing w:val="38"/>
          <w:w w:val="101"/>
          <w:sz w:val="22"/>
          <w:szCs w:val="22"/>
        </w:rPr>
        <w:t xml:space="preserve"> </w:t>
      </w:r>
      <w:r>
        <w:rPr>
          <w:i/>
          <w:iCs/>
          <w:spacing w:val="-6"/>
          <w:sz w:val="22"/>
          <w:szCs w:val="22"/>
        </w:rPr>
        <w:t>Can</w:t>
      </w:r>
      <w:r>
        <w:rPr>
          <w:i/>
          <w:iCs/>
          <w:spacing w:val="39"/>
          <w:sz w:val="22"/>
          <w:szCs w:val="22"/>
        </w:rPr>
        <w:t xml:space="preserve"> </w:t>
      </w:r>
      <w:r>
        <w:rPr>
          <w:i/>
          <w:iCs/>
          <w:spacing w:val="-6"/>
          <w:sz w:val="22"/>
          <w:szCs w:val="22"/>
        </w:rPr>
        <w:t>Grow</w:t>
      </w:r>
      <w:r>
        <w:rPr>
          <w:i/>
          <w:iCs/>
          <w:spacing w:val="29"/>
          <w:sz w:val="22"/>
          <w:szCs w:val="22"/>
        </w:rPr>
        <w:t xml:space="preserve"> </w:t>
      </w:r>
      <w:r>
        <w:rPr>
          <w:i/>
          <w:iCs/>
          <w:spacing w:val="-6"/>
          <w:sz w:val="22"/>
          <w:szCs w:val="22"/>
        </w:rPr>
        <w:t>Stronger</w:t>
      </w:r>
      <w:r>
        <w:rPr>
          <w:i/>
          <w:iCs/>
          <w:spacing w:val="32"/>
          <w:w w:val="101"/>
          <w:sz w:val="22"/>
          <w:szCs w:val="22"/>
        </w:rPr>
        <w:t xml:space="preserve"> </w:t>
      </w:r>
      <w:r>
        <w:rPr>
          <w:i/>
          <w:iCs/>
          <w:spacing w:val="-6"/>
          <w:sz w:val="22"/>
          <w:szCs w:val="22"/>
        </w:rPr>
        <w:t>as</w:t>
      </w:r>
      <w:r>
        <w:rPr>
          <w:i/>
          <w:iCs/>
          <w:spacing w:val="39"/>
          <w:sz w:val="22"/>
          <w:szCs w:val="22"/>
        </w:rPr>
        <w:t xml:space="preserve"> </w:t>
      </w:r>
      <w:r>
        <w:rPr>
          <w:i/>
          <w:iCs/>
          <w:spacing w:val="-6"/>
          <w:sz w:val="22"/>
          <w:szCs w:val="22"/>
        </w:rPr>
        <w:t>Your</w:t>
      </w:r>
      <w:r>
        <w:rPr>
          <w:i/>
          <w:iCs/>
          <w:spacing w:val="28"/>
          <w:sz w:val="22"/>
          <w:szCs w:val="22"/>
        </w:rPr>
        <w:t xml:space="preserve"> </w:t>
      </w:r>
      <w:r>
        <w:rPr>
          <w:i/>
          <w:iCs/>
          <w:spacing w:val="-6"/>
          <w:sz w:val="22"/>
          <w:szCs w:val="22"/>
        </w:rPr>
        <w:t>Brain</w:t>
      </w:r>
      <w:r>
        <w:rPr>
          <w:i/>
          <w:iCs/>
          <w:sz w:val="22"/>
          <w:szCs w:val="22"/>
        </w:rPr>
        <w:t xml:space="preserve"> Grows Older </w:t>
      </w:r>
      <w:r>
        <w:rPr>
          <w:rFonts w:ascii="Times New Roman" w:hAnsi="Times New Roman" w:eastAsia="Times New Roman" w:cs="Times New Roman"/>
          <w:sz w:val="22"/>
          <w:szCs w:val="22"/>
        </w:rPr>
        <w:t>(New York: Gotham Books,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2005).</w:t>
      </w:r>
    </w:p>
    <w:p w14:paraId="087A7163">
      <w:pPr>
        <w:pStyle w:val="2"/>
        <w:spacing w:before="87" w:line="264" w:lineRule="auto"/>
        <w:ind w:left="392" w:right="48" w:hanging="392"/>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 xml:space="preserve">29.          E.  Goldberg,  </w:t>
      </w:r>
      <w:r>
        <w:rPr>
          <w:i/>
          <w:iCs/>
          <w:spacing w:val="-5"/>
          <w:sz w:val="22"/>
          <w:szCs w:val="22"/>
        </w:rPr>
        <w:t>The  Wisdo</w:t>
      </w:r>
      <w:r>
        <w:rPr>
          <w:i/>
          <w:iCs/>
          <w:spacing w:val="-6"/>
          <w:sz w:val="22"/>
          <w:szCs w:val="22"/>
        </w:rPr>
        <w:t>m</w:t>
      </w:r>
      <w:r>
        <w:rPr>
          <w:i/>
          <w:iCs/>
          <w:spacing w:val="26"/>
          <w:sz w:val="22"/>
          <w:szCs w:val="22"/>
        </w:rPr>
        <w:t xml:space="preserve"> </w:t>
      </w:r>
      <w:r>
        <w:rPr>
          <w:i/>
          <w:iCs/>
          <w:spacing w:val="-6"/>
          <w:sz w:val="22"/>
          <w:szCs w:val="22"/>
        </w:rPr>
        <w:t>Paradox:</w:t>
      </w:r>
      <w:r>
        <w:rPr>
          <w:i/>
          <w:iCs/>
          <w:spacing w:val="24"/>
          <w:w w:val="101"/>
          <w:sz w:val="22"/>
          <w:szCs w:val="22"/>
        </w:rPr>
        <w:t xml:space="preserve"> </w:t>
      </w:r>
      <w:r>
        <w:rPr>
          <w:i/>
          <w:iCs/>
          <w:spacing w:val="-6"/>
          <w:sz w:val="22"/>
          <w:szCs w:val="22"/>
        </w:rPr>
        <w:t>How  Your</w:t>
      </w:r>
      <w:r>
        <w:rPr>
          <w:i/>
          <w:iCs/>
          <w:spacing w:val="23"/>
          <w:sz w:val="22"/>
          <w:szCs w:val="22"/>
        </w:rPr>
        <w:t xml:space="preserve"> </w:t>
      </w:r>
      <w:r>
        <w:rPr>
          <w:i/>
          <w:iCs/>
          <w:spacing w:val="-6"/>
          <w:sz w:val="22"/>
          <w:szCs w:val="22"/>
        </w:rPr>
        <w:t>Mind</w:t>
      </w:r>
      <w:r>
        <w:rPr>
          <w:i/>
          <w:iCs/>
          <w:spacing w:val="38"/>
          <w:w w:val="101"/>
          <w:sz w:val="22"/>
          <w:szCs w:val="22"/>
        </w:rPr>
        <w:t xml:space="preserve"> </w:t>
      </w:r>
      <w:r>
        <w:rPr>
          <w:i/>
          <w:iCs/>
          <w:spacing w:val="-6"/>
          <w:sz w:val="22"/>
          <w:szCs w:val="22"/>
        </w:rPr>
        <w:t>Can</w:t>
      </w:r>
      <w:r>
        <w:rPr>
          <w:i/>
          <w:iCs/>
          <w:spacing w:val="39"/>
          <w:sz w:val="22"/>
          <w:szCs w:val="22"/>
        </w:rPr>
        <w:t xml:space="preserve"> </w:t>
      </w:r>
      <w:r>
        <w:rPr>
          <w:i/>
          <w:iCs/>
          <w:spacing w:val="-6"/>
          <w:sz w:val="22"/>
          <w:szCs w:val="22"/>
        </w:rPr>
        <w:t>Grow</w:t>
      </w:r>
      <w:r>
        <w:rPr>
          <w:i/>
          <w:iCs/>
          <w:spacing w:val="29"/>
          <w:sz w:val="22"/>
          <w:szCs w:val="22"/>
        </w:rPr>
        <w:t xml:space="preserve"> </w:t>
      </w:r>
      <w:r>
        <w:rPr>
          <w:i/>
          <w:iCs/>
          <w:spacing w:val="-6"/>
          <w:sz w:val="22"/>
          <w:szCs w:val="22"/>
        </w:rPr>
        <w:t>Stronger</w:t>
      </w:r>
      <w:r>
        <w:rPr>
          <w:i/>
          <w:iCs/>
          <w:spacing w:val="32"/>
          <w:w w:val="101"/>
          <w:sz w:val="22"/>
          <w:szCs w:val="22"/>
        </w:rPr>
        <w:t xml:space="preserve"> </w:t>
      </w:r>
      <w:r>
        <w:rPr>
          <w:i/>
          <w:iCs/>
          <w:spacing w:val="-6"/>
          <w:sz w:val="22"/>
          <w:szCs w:val="22"/>
        </w:rPr>
        <w:t>as</w:t>
      </w:r>
      <w:r>
        <w:rPr>
          <w:i/>
          <w:iCs/>
          <w:spacing w:val="39"/>
          <w:sz w:val="22"/>
          <w:szCs w:val="22"/>
        </w:rPr>
        <w:t xml:space="preserve"> </w:t>
      </w:r>
      <w:r>
        <w:rPr>
          <w:i/>
          <w:iCs/>
          <w:spacing w:val="-6"/>
          <w:sz w:val="22"/>
          <w:szCs w:val="22"/>
        </w:rPr>
        <w:t>Your</w:t>
      </w:r>
      <w:r>
        <w:rPr>
          <w:i/>
          <w:iCs/>
          <w:spacing w:val="28"/>
          <w:sz w:val="22"/>
          <w:szCs w:val="22"/>
        </w:rPr>
        <w:t xml:space="preserve"> </w:t>
      </w:r>
      <w:r>
        <w:rPr>
          <w:i/>
          <w:iCs/>
          <w:spacing w:val="-6"/>
          <w:sz w:val="22"/>
          <w:szCs w:val="22"/>
        </w:rPr>
        <w:t>Brain</w:t>
      </w:r>
      <w:r>
        <w:rPr>
          <w:i/>
          <w:iCs/>
          <w:sz w:val="22"/>
          <w:szCs w:val="22"/>
        </w:rPr>
        <w:t xml:space="preserve"> Grows Older </w:t>
      </w:r>
      <w:r>
        <w:rPr>
          <w:rFonts w:ascii="Times New Roman" w:hAnsi="Times New Roman" w:eastAsia="Times New Roman" w:cs="Times New Roman"/>
          <w:sz w:val="22"/>
          <w:szCs w:val="22"/>
        </w:rPr>
        <w:t>(New York: Gotham Books,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2005).</w:t>
      </w:r>
    </w:p>
    <w:p w14:paraId="39788FD7">
      <w:pPr>
        <w:pStyle w:val="2"/>
        <w:spacing w:before="101" w:line="260" w:lineRule="auto"/>
        <w:ind w:left="387" w:right="53" w:hanging="387"/>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30.          E.</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Goldberg</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2"/>
          <w:sz w:val="22"/>
          <w:szCs w:val="22"/>
        </w:rPr>
        <w:t>R.</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Harner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Lovell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2"/>
          <w:sz w:val="22"/>
          <w:szCs w:val="22"/>
        </w:rPr>
        <w:t>K.</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Podell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Riggio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Cognitive</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bias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functional cortical</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geometry,</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front</w:t>
      </w:r>
      <w:r>
        <w:rPr>
          <w:rFonts w:ascii="Times New Roman" w:hAnsi="Times New Roman" w:eastAsia="Times New Roman" w:cs="Times New Roman"/>
          <w:spacing w:val="-1"/>
          <w:sz w:val="22"/>
          <w:szCs w:val="22"/>
        </w:rPr>
        <w:t>al</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1"/>
          <w:sz w:val="22"/>
          <w:szCs w:val="22"/>
        </w:rPr>
        <w:t>lobes:</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1"/>
          <w:sz w:val="22"/>
          <w:szCs w:val="22"/>
        </w:rPr>
        <w:t>laterality,</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1"/>
          <w:sz w:val="22"/>
          <w:szCs w:val="22"/>
        </w:rPr>
        <w:t>sex,</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1"/>
          <w:sz w:val="22"/>
          <w:szCs w:val="22"/>
        </w:rPr>
        <w:t>handedness,”</w:t>
      </w:r>
      <w:r>
        <w:rPr>
          <w:rFonts w:ascii="Times New Roman" w:hAnsi="Times New Roman" w:eastAsia="Times New Roman" w:cs="Times New Roman"/>
          <w:spacing w:val="40"/>
          <w:w w:val="101"/>
          <w:sz w:val="22"/>
          <w:szCs w:val="22"/>
        </w:rPr>
        <w:t xml:space="preserve"> </w:t>
      </w:r>
      <w:r>
        <w:rPr>
          <w:i/>
          <w:iCs/>
          <w:spacing w:val="-1"/>
          <w:sz w:val="22"/>
          <w:szCs w:val="22"/>
        </w:rPr>
        <w:t>J</w:t>
      </w:r>
      <w:r>
        <w:rPr>
          <w:i/>
          <w:iCs/>
          <w:spacing w:val="36"/>
          <w:sz w:val="22"/>
          <w:szCs w:val="22"/>
        </w:rPr>
        <w:t xml:space="preserve"> </w:t>
      </w:r>
      <w:r>
        <w:rPr>
          <w:i/>
          <w:iCs/>
          <w:spacing w:val="-1"/>
          <w:sz w:val="22"/>
          <w:szCs w:val="22"/>
        </w:rPr>
        <w:t>Cogn</w:t>
      </w:r>
      <w:r>
        <w:rPr>
          <w:i/>
          <w:iCs/>
          <w:spacing w:val="31"/>
          <w:w w:val="101"/>
          <w:sz w:val="22"/>
          <w:szCs w:val="22"/>
        </w:rPr>
        <w:t xml:space="preserve"> </w:t>
      </w:r>
      <w:r>
        <w:rPr>
          <w:i/>
          <w:iCs/>
          <w:spacing w:val="-1"/>
          <w:sz w:val="22"/>
          <w:szCs w:val="22"/>
        </w:rPr>
        <w:t>Neurosci</w:t>
      </w:r>
      <w:r>
        <w:rPr>
          <w:i/>
          <w:iCs/>
          <w:spacing w:val="34"/>
          <w:w w:val="101"/>
          <w:sz w:val="22"/>
          <w:szCs w:val="22"/>
        </w:rPr>
        <w:t xml:space="preserve"> </w:t>
      </w:r>
      <w:r>
        <w:rPr>
          <w:rFonts w:ascii="Times New Roman" w:hAnsi="Times New Roman" w:eastAsia="Times New Roman" w:cs="Times New Roman"/>
          <w:spacing w:val="-1"/>
          <w:sz w:val="22"/>
          <w:szCs w:val="22"/>
        </w:rPr>
        <w:t>6</w:t>
      </w:r>
    </w:p>
    <w:p w14:paraId="617F25D2">
      <w:pPr>
        <w:spacing w:line="279" w:lineRule="exact"/>
        <w:ind w:left="390"/>
        <w:rPr>
          <w:rFonts w:ascii="Times New Roman" w:hAnsi="Times New Roman" w:eastAsia="Times New Roman" w:cs="Times New Roman"/>
          <w:sz w:val="22"/>
          <w:szCs w:val="22"/>
        </w:rPr>
      </w:pPr>
      <w:r>
        <w:rPr>
          <w:rFonts w:ascii="Times New Roman" w:hAnsi="Times New Roman" w:eastAsia="Times New Roman" w:cs="Times New Roman"/>
          <w:spacing w:val="1"/>
          <w:position w:val="3"/>
          <w:sz w:val="22"/>
          <w:szCs w:val="22"/>
        </w:rPr>
        <w:t>(1994): 276–96.</w:t>
      </w:r>
    </w:p>
    <w:p w14:paraId="0B365ABD">
      <w:pPr>
        <w:pStyle w:val="2"/>
        <w:spacing w:before="85" w:line="265" w:lineRule="auto"/>
        <w:ind w:left="382" w:right="45" w:hanging="382"/>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31.          S.  </w:t>
      </w:r>
      <w:r>
        <w:rPr>
          <w:rFonts w:ascii="Times New Roman" w:hAnsi="Times New Roman" w:eastAsia="Times New Roman" w:cs="Times New Roman"/>
          <w:sz w:val="22"/>
          <w:szCs w:val="22"/>
        </w:rPr>
        <w:t>Fusi</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Annunziato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1"/>
          <w:sz w:val="22"/>
          <w:szCs w:val="22"/>
        </w:rPr>
        <w:t>D.</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Badoni</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Salamon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1"/>
          <w:sz w:val="22"/>
          <w:szCs w:val="22"/>
        </w:rPr>
        <w:t>J.</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Amit</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Spike</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driven</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synaptic plasticity</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theory</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simulation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VLSI</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implementation</w:t>
      </w:r>
      <w:r>
        <w:rPr>
          <w:rFonts w:ascii="Times New Roman" w:hAnsi="Times New Roman" w:eastAsia="Times New Roman" w:cs="Times New Roman"/>
          <w:spacing w:val="1"/>
          <w:sz w:val="22"/>
          <w:szCs w:val="22"/>
        </w:rPr>
        <w:t xml:space="preserve">,” </w:t>
      </w:r>
      <w:r>
        <w:rPr>
          <w:i/>
          <w:iCs/>
          <w:sz w:val="22"/>
          <w:szCs w:val="22"/>
        </w:rPr>
        <w:t>Neural</w:t>
      </w:r>
      <w:r>
        <w:rPr>
          <w:i/>
          <w:iCs/>
          <w:spacing w:val="1"/>
          <w:sz w:val="22"/>
          <w:szCs w:val="22"/>
        </w:rPr>
        <w:t xml:space="preserve"> </w:t>
      </w:r>
      <w:r>
        <w:rPr>
          <w:i/>
          <w:iCs/>
          <w:sz w:val="22"/>
          <w:szCs w:val="22"/>
        </w:rPr>
        <w:t>Comp</w:t>
      </w:r>
      <w:r>
        <w:rPr>
          <w:i/>
          <w:iCs/>
          <w:spacing w:val="1"/>
          <w:sz w:val="22"/>
          <w:szCs w:val="22"/>
        </w:rPr>
        <w:t xml:space="preserve"> </w:t>
      </w:r>
      <w:r>
        <w:rPr>
          <w:rFonts w:ascii="Times New Roman" w:hAnsi="Times New Roman" w:eastAsia="Times New Roman" w:cs="Times New Roman"/>
          <w:spacing w:val="1"/>
          <w:sz w:val="22"/>
          <w:szCs w:val="22"/>
        </w:rPr>
        <w:t>12</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1"/>
          <w:sz w:val="22"/>
          <w:szCs w:val="22"/>
        </w:rPr>
        <w:t>(2000):</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
          <w:sz w:val="22"/>
          <w:szCs w:val="22"/>
        </w:rPr>
        <w:t>2227–58.</w:t>
      </w:r>
    </w:p>
    <w:p w14:paraId="3BBD773F">
      <w:pPr>
        <w:pStyle w:val="2"/>
        <w:spacing w:before="103" w:line="259" w:lineRule="auto"/>
        <w:ind w:left="381" w:right="48" w:hanging="381"/>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 xml:space="preserve">32.          E.  </w:t>
      </w:r>
      <w:r>
        <w:rPr>
          <w:rFonts w:ascii="Times New Roman" w:hAnsi="Times New Roman" w:eastAsia="Times New Roman" w:cs="Times New Roman"/>
          <w:sz w:val="22"/>
          <w:szCs w:val="22"/>
        </w:rPr>
        <w:t>Goldberg</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4"/>
          <w:sz w:val="22"/>
          <w:szCs w:val="22"/>
        </w:rPr>
        <w:t>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Costa</w:t>
      </w:r>
      <w:r>
        <w:rPr>
          <w:rFonts w:ascii="Times New Roman" w:hAnsi="Times New Roman" w:eastAsia="Times New Roman" w:cs="Times New Roman"/>
          <w:spacing w:val="4"/>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Hemisphere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differences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acquisition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use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descriptive</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systems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8"/>
          <w:sz w:val="22"/>
          <w:szCs w:val="22"/>
        </w:rPr>
        <w:t xml:space="preserve"> </w:t>
      </w:r>
      <w:r>
        <w:rPr>
          <w:i/>
          <w:iCs/>
          <w:sz w:val="22"/>
          <w:szCs w:val="22"/>
        </w:rPr>
        <w:t>Brain</w:t>
      </w:r>
      <w:r>
        <w:rPr>
          <w:i/>
          <w:iCs/>
          <w:spacing w:val="2"/>
          <w:sz w:val="22"/>
          <w:szCs w:val="22"/>
        </w:rPr>
        <w:t xml:space="preserve"> </w:t>
      </w:r>
      <w:r>
        <w:rPr>
          <w:i/>
          <w:iCs/>
          <w:sz w:val="22"/>
          <w:szCs w:val="22"/>
        </w:rPr>
        <w:t>Lang</w:t>
      </w:r>
      <w:r>
        <w:rPr>
          <w:i/>
          <w:iCs/>
          <w:spacing w:val="37"/>
          <w:w w:val="101"/>
          <w:sz w:val="22"/>
          <w:szCs w:val="22"/>
        </w:rPr>
        <w:t xml:space="preserve"> </w:t>
      </w:r>
      <w:r>
        <w:rPr>
          <w:rFonts w:ascii="Times New Roman" w:hAnsi="Times New Roman" w:eastAsia="Times New Roman" w:cs="Times New Roman"/>
          <w:spacing w:val="2"/>
          <w:sz w:val="22"/>
          <w:szCs w:val="22"/>
        </w:rPr>
        <w:t>14</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2"/>
          <w:sz w:val="22"/>
          <w:szCs w:val="22"/>
        </w:rPr>
        <w:t>(1981):</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pacing w:val="2"/>
          <w:sz w:val="22"/>
          <w:szCs w:val="22"/>
        </w:rPr>
        <w:t>144–73.</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relevant</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computational</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models</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 xml:space="preserve">using </w:t>
      </w:r>
      <w:r>
        <w:rPr>
          <w:rFonts w:ascii="Times New Roman" w:hAnsi="Times New Roman" w:eastAsia="Times New Roman" w:cs="Times New Roman"/>
          <w:spacing w:val="-1"/>
          <w:sz w:val="22"/>
          <w:szCs w:val="22"/>
        </w:rPr>
        <w:t>formal neural nets,</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1"/>
          <w:sz w:val="22"/>
          <w:szCs w:val="22"/>
        </w:rPr>
        <w:t>see</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
          <w:sz w:val="22"/>
          <w:szCs w:val="22"/>
        </w:rPr>
        <w:t>S.</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1"/>
          <w:sz w:val="22"/>
          <w:szCs w:val="22"/>
        </w:rPr>
        <w:t>Grossberg,</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1"/>
          <w:sz w:val="22"/>
          <w:szCs w:val="22"/>
        </w:rPr>
        <w:t xml:space="preserve">ed., </w:t>
      </w:r>
      <w:r>
        <w:rPr>
          <w:i/>
          <w:iCs/>
          <w:spacing w:val="-1"/>
          <w:sz w:val="22"/>
          <w:szCs w:val="22"/>
        </w:rPr>
        <w:t>Neural Networks and Natural Intelligence</w:t>
      </w:r>
      <w:r>
        <w:rPr>
          <w:rFonts w:ascii="Times New Roman" w:hAnsi="Times New Roman" w:eastAsia="Times New Roman" w:cs="Times New Roman"/>
          <w:spacing w:val="-1"/>
          <w:sz w:val="22"/>
          <w:szCs w:val="22"/>
        </w:rPr>
        <w:t>(Ca</w:t>
      </w:r>
      <w:r>
        <w:rPr>
          <w:rFonts w:ascii="Times New Roman" w:hAnsi="Times New Roman" w:eastAsia="Times New Roman" w:cs="Times New Roman"/>
          <w:spacing w:val="-2"/>
          <w:sz w:val="22"/>
          <w:szCs w:val="22"/>
        </w:rPr>
        <w:t>mbridge,</w:t>
      </w:r>
      <w:r>
        <w:rPr>
          <w:rFonts w:ascii="Times New Roman" w:hAnsi="Times New Roman" w:eastAsia="Times New Roman" w:cs="Times New Roman"/>
          <w:sz w:val="22"/>
          <w:szCs w:val="22"/>
        </w:rPr>
        <w:t xml:space="preserve"> MA</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MIT</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3"/>
          <w:sz w:val="22"/>
          <w:szCs w:val="22"/>
        </w:rPr>
        <w:t>1988);</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3"/>
          <w:sz w:val="22"/>
          <w:szCs w:val="22"/>
        </w:rPr>
        <w:t>R.</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3"/>
          <w:sz w:val="22"/>
          <w:szCs w:val="22"/>
        </w:rPr>
        <w:t>A.</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Jacobs</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3"/>
          <w:sz w:val="22"/>
          <w:szCs w:val="22"/>
        </w:rPr>
        <w:t>I.</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Jordan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Computational</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consequences</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 xml:space="preserve">bias toward short connections,” </w:t>
      </w:r>
      <w:r>
        <w:rPr>
          <w:i/>
          <w:iCs/>
          <w:sz w:val="22"/>
          <w:szCs w:val="22"/>
        </w:rPr>
        <w:t xml:space="preserve">J Cogn Neurosci </w:t>
      </w:r>
      <w:r>
        <w:rPr>
          <w:rFonts w:ascii="Times New Roman" w:hAnsi="Times New Roman" w:eastAsia="Times New Roman" w:cs="Times New Roman"/>
          <w:sz w:val="22"/>
          <w:szCs w:val="22"/>
        </w:rPr>
        <w:t>4</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(1992):</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323–36; R. A. Jacobs,M.</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I.</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Jorda</w:t>
      </w:r>
      <w:r>
        <w:rPr>
          <w:rFonts w:ascii="Times New Roman" w:hAnsi="Times New Roman" w:eastAsia="Times New Roman" w:cs="Times New Roman"/>
          <w:spacing w:val="-1"/>
          <w:sz w:val="22"/>
          <w:szCs w:val="22"/>
        </w:rPr>
        <w:t>n,</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1"/>
          <w:sz w:val="22"/>
          <w:szCs w:val="22"/>
        </w:rPr>
        <w:t>A.</w:t>
      </w:r>
    </w:p>
    <w:p w14:paraId="2CF044D0">
      <w:pPr>
        <w:spacing w:line="259" w:lineRule="auto"/>
        <w:rPr>
          <w:rFonts w:ascii="Times New Roman" w:hAnsi="Times New Roman" w:eastAsia="Times New Roman" w:cs="Times New Roman"/>
          <w:sz w:val="22"/>
          <w:szCs w:val="22"/>
        </w:rPr>
        <w:sectPr>
          <w:pgSz w:w="12240" w:h="15840"/>
          <w:pgMar w:top="400" w:right="1394" w:bottom="0" w:left="1659" w:header="0" w:footer="0" w:gutter="0"/>
          <w:cols w:space="720" w:num="1"/>
        </w:sectPr>
      </w:pPr>
    </w:p>
    <w:p w14:paraId="7A69E732">
      <w:pPr>
        <w:pStyle w:val="2"/>
        <w:spacing w:line="241" w:lineRule="auto"/>
      </w:pPr>
    </w:p>
    <w:p w14:paraId="43ED6513">
      <w:pPr>
        <w:pStyle w:val="2"/>
        <w:spacing w:line="241" w:lineRule="auto"/>
      </w:pPr>
    </w:p>
    <w:p w14:paraId="3B32BC5D">
      <w:pPr>
        <w:pStyle w:val="2"/>
        <w:spacing w:line="241" w:lineRule="auto"/>
      </w:pPr>
    </w:p>
    <w:p w14:paraId="72CCB03D">
      <w:pPr>
        <w:pStyle w:val="2"/>
        <w:spacing w:line="241" w:lineRule="auto"/>
      </w:pPr>
    </w:p>
    <w:p w14:paraId="4FC197C5">
      <w:pPr>
        <w:pStyle w:val="2"/>
        <w:spacing w:before="63" w:line="263" w:lineRule="auto"/>
        <w:ind w:left="385" w:right="55" w:firstLine="8"/>
        <w:rPr>
          <w:rFonts w:ascii="Times New Roman" w:hAnsi="Times New Roman" w:eastAsia="Times New Roman" w:cs="Times New Roman"/>
          <w:sz w:val="22"/>
          <w:szCs w:val="22"/>
        </w:rPr>
      </w:pPr>
      <w:r>
        <w:rPr>
          <w:rFonts w:ascii="Times New Roman" w:hAnsi="Times New Roman" w:eastAsia="Times New Roman" w:cs="Times New Roman"/>
          <w:spacing w:val="16"/>
          <w:sz w:val="22"/>
          <w:szCs w:val="22"/>
        </w:rPr>
        <w:t>G.</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Barto</w:t>
      </w:r>
      <w:r>
        <w:rPr>
          <w:rFonts w:ascii="Times New Roman" w:hAnsi="Times New Roman" w:eastAsia="Times New Roman" w:cs="Times New Roman"/>
          <w:spacing w:val="16"/>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6"/>
          <w:sz w:val="22"/>
          <w:szCs w:val="22"/>
        </w:rPr>
        <w:t>“</w:t>
      </w:r>
      <w:r>
        <w:rPr>
          <w:rFonts w:ascii="Times New Roman" w:hAnsi="Times New Roman" w:eastAsia="Times New Roman" w:cs="Times New Roman"/>
          <w:sz w:val="22"/>
          <w:szCs w:val="22"/>
        </w:rPr>
        <w:t>Task</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decomposition</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through</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competition</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modular</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connectionist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architecture</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the what and where vision tasks,”</w:t>
      </w:r>
      <w:r>
        <w:rPr>
          <w:rFonts w:ascii="Times New Roman" w:hAnsi="Times New Roman" w:eastAsia="Times New Roman" w:cs="Times New Roman"/>
          <w:spacing w:val="14"/>
          <w:sz w:val="22"/>
          <w:szCs w:val="22"/>
        </w:rPr>
        <w:t xml:space="preserve"> </w:t>
      </w:r>
      <w:r>
        <w:rPr>
          <w:i/>
          <w:iCs/>
          <w:sz w:val="22"/>
          <w:szCs w:val="22"/>
        </w:rPr>
        <w:t xml:space="preserve">Cogn Sci </w:t>
      </w:r>
      <w:r>
        <w:rPr>
          <w:rFonts w:ascii="Times New Roman" w:hAnsi="Times New Roman" w:eastAsia="Times New Roman" w:cs="Times New Roman"/>
          <w:sz w:val="22"/>
          <w:szCs w:val="22"/>
        </w:rPr>
        <w:t>15 (1991)</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
          <w:sz w:val="22"/>
          <w:szCs w:val="22"/>
        </w:rPr>
        <w:t>219–50.</w:t>
      </w:r>
    </w:p>
    <w:p w14:paraId="7E7D5AD7">
      <w:pPr>
        <w:pStyle w:val="2"/>
        <w:spacing w:before="87" w:line="258" w:lineRule="auto"/>
        <w:ind w:left="385" w:hanging="379"/>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 xml:space="preserve">33.          G. </w:t>
      </w:r>
      <w:r>
        <w:rPr>
          <w:rFonts w:ascii="Times New Roman" w:hAnsi="Times New Roman" w:eastAsia="Times New Roman" w:cs="Times New Roman"/>
          <w:sz w:val="22"/>
          <w:szCs w:val="22"/>
        </w:rPr>
        <w:t>Vallortigara</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5"/>
          <w:sz w:val="22"/>
          <w:szCs w:val="22"/>
        </w:rPr>
        <w:t>. J.</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Andrew</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Differential</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involvement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right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left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hemisphere</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 xml:space="preserve">in  </w:t>
      </w:r>
      <w:r>
        <w:rPr>
          <w:rFonts w:ascii="Times New Roman" w:hAnsi="Times New Roman" w:eastAsia="Times New Roman" w:cs="Times New Roman"/>
          <w:spacing w:val="-1"/>
          <w:sz w:val="22"/>
          <w:szCs w:val="22"/>
        </w:rPr>
        <w:t>individual</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recognition</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1"/>
          <w:sz w:val="22"/>
          <w:szCs w:val="22"/>
        </w:rPr>
        <w:t>domestic</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
          <w:sz w:val="22"/>
          <w:szCs w:val="22"/>
        </w:rPr>
        <w:t>c</w:t>
      </w:r>
      <w:r>
        <w:rPr>
          <w:rFonts w:ascii="Times New Roman" w:hAnsi="Times New Roman" w:eastAsia="Times New Roman" w:cs="Times New Roman"/>
          <w:spacing w:val="-2"/>
          <w:sz w:val="22"/>
          <w:szCs w:val="22"/>
        </w:rPr>
        <w:t>hick,”</w:t>
      </w:r>
      <w:r>
        <w:rPr>
          <w:rFonts w:ascii="Times New Roman" w:hAnsi="Times New Roman" w:eastAsia="Times New Roman" w:cs="Times New Roman"/>
          <w:spacing w:val="21"/>
          <w:w w:val="101"/>
          <w:sz w:val="22"/>
          <w:szCs w:val="22"/>
        </w:rPr>
        <w:t xml:space="preserve">  </w:t>
      </w:r>
      <w:r>
        <w:rPr>
          <w:i/>
          <w:iCs/>
          <w:spacing w:val="-2"/>
          <w:sz w:val="22"/>
          <w:szCs w:val="22"/>
        </w:rPr>
        <w:t xml:space="preserve">Behav  Processes   </w:t>
      </w:r>
      <w:r>
        <w:rPr>
          <w:rFonts w:ascii="Times New Roman" w:hAnsi="Times New Roman" w:eastAsia="Times New Roman" w:cs="Times New Roman"/>
          <w:spacing w:val="-2"/>
          <w:sz w:val="22"/>
          <w:szCs w:val="22"/>
        </w:rPr>
        <w:t>33,   (1994):   41–58;   G.</w:t>
      </w:r>
      <w:r>
        <w:rPr>
          <w:rFonts w:ascii="Times New Roman" w:hAnsi="Times New Roman" w:eastAsia="Times New Roman" w:cs="Times New Roman"/>
          <w:sz w:val="22"/>
          <w:szCs w:val="22"/>
        </w:rPr>
        <w:t xml:space="preserve">  Vallortigara</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L</w:t>
      </w:r>
      <w:r>
        <w:rPr>
          <w:rFonts w:ascii="Times New Roman" w:hAnsi="Times New Roman" w:eastAsia="Times New Roman" w:cs="Times New Roman"/>
          <w:spacing w:val="3"/>
          <w:sz w:val="22"/>
          <w:szCs w:val="22"/>
        </w:rPr>
        <w:t xml:space="preserve">.   J.   </w:t>
      </w:r>
      <w:r>
        <w:rPr>
          <w:rFonts w:ascii="Times New Roman" w:hAnsi="Times New Roman" w:eastAsia="Times New Roman" w:cs="Times New Roman"/>
          <w:sz w:val="22"/>
          <w:szCs w:val="22"/>
        </w:rPr>
        <w:t>Rogers</w:t>
      </w:r>
      <w:r>
        <w:rPr>
          <w:rFonts w:ascii="Times New Roman" w:hAnsi="Times New Roman" w:eastAsia="Times New Roman" w:cs="Times New Roman"/>
          <w:spacing w:val="3"/>
          <w:sz w:val="22"/>
          <w:szCs w:val="22"/>
        </w:rPr>
        <w:t>,   “</w:t>
      </w:r>
      <w:r>
        <w:rPr>
          <w:rFonts w:ascii="Times New Roman" w:hAnsi="Times New Roman" w:eastAsia="Times New Roman" w:cs="Times New Roman"/>
          <w:sz w:val="22"/>
          <w:szCs w:val="22"/>
        </w:rPr>
        <w:t>Survival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asymmetrical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advantages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  disadvantages</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cerebral</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lateralization,”</w:t>
      </w:r>
      <w:r>
        <w:rPr>
          <w:rFonts w:ascii="Times New Roman" w:hAnsi="Times New Roman" w:eastAsia="Times New Roman" w:cs="Times New Roman"/>
          <w:spacing w:val="25"/>
          <w:w w:val="101"/>
          <w:sz w:val="22"/>
          <w:szCs w:val="22"/>
        </w:rPr>
        <w:t xml:space="preserve"> </w:t>
      </w:r>
      <w:r>
        <w:rPr>
          <w:i/>
          <w:iCs/>
          <w:sz w:val="22"/>
          <w:szCs w:val="22"/>
        </w:rPr>
        <w:t>Behav</w:t>
      </w:r>
      <w:r>
        <w:rPr>
          <w:i/>
          <w:iCs/>
          <w:spacing w:val="19"/>
          <w:w w:val="101"/>
          <w:sz w:val="22"/>
          <w:szCs w:val="22"/>
        </w:rPr>
        <w:t xml:space="preserve"> </w:t>
      </w:r>
      <w:r>
        <w:rPr>
          <w:i/>
          <w:iCs/>
          <w:sz w:val="22"/>
          <w:szCs w:val="22"/>
        </w:rPr>
        <w:t>Brain</w:t>
      </w:r>
      <w:r>
        <w:rPr>
          <w:i/>
          <w:iCs/>
          <w:spacing w:val="20"/>
          <w:w w:val="101"/>
          <w:sz w:val="22"/>
          <w:szCs w:val="22"/>
        </w:rPr>
        <w:t xml:space="preserve"> </w:t>
      </w:r>
      <w:r>
        <w:rPr>
          <w:i/>
          <w:iCs/>
          <w:sz w:val="22"/>
          <w:szCs w:val="22"/>
        </w:rPr>
        <w:t>Sci</w:t>
      </w:r>
      <w:r>
        <w:rPr>
          <w:i/>
          <w:iCs/>
          <w:spacing w:val="31"/>
          <w:sz w:val="22"/>
          <w:szCs w:val="22"/>
        </w:rPr>
        <w:t xml:space="preserve"> </w:t>
      </w:r>
      <w:r>
        <w:rPr>
          <w:rFonts w:ascii="Times New Roman" w:hAnsi="Times New Roman" w:eastAsia="Times New Roman" w:cs="Times New Roman"/>
          <w:sz w:val="22"/>
          <w:szCs w:val="22"/>
        </w:rPr>
        <w:t>28</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(2005):</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575–633</w:t>
      </w:r>
      <w:r>
        <w:rPr>
          <w:rFonts w:ascii="Times New Roman" w:hAnsi="Times New Roman" w:eastAsia="Times New Roman" w:cs="Times New Roman"/>
          <w:spacing w:val="-1"/>
          <w:sz w:val="22"/>
          <w:szCs w:val="22"/>
        </w:rPr>
        <w:t>;G.</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1"/>
          <w:sz w:val="22"/>
          <w:szCs w:val="22"/>
        </w:rPr>
        <w:t>Vallortigara,</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3"/>
          <w:sz w:val="22"/>
          <w:szCs w:val="22"/>
        </w:rPr>
        <w:t>L.</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13"/>
          <w:sz w:val="22"/>
          <w:szCs w:val="22"/>
        </w:rPr>
        <w:t>J.</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Rogers</w:t>
      </w:r>
      <w:r>
        <w:rPr>
          <w:rFonts w:ascii="Times New Roman" w:hAnsi="Times New Roman" w:eastAsia="Times New Roman" w:cs="Times New Roman"/>
          <w:spacing w:val="13"/>
          <w:sz w:val="22"/>
          <w:szCs w:val="22"/>
        </w:rPr>
        <w:t>,</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3"/>
          <w:sz w:val="22"/>
          <w:szCs w:val="22"/>
        </w:rPr>
        <w: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Bisazza</w:t>
      </w:r>
      <w:r>
        <w:rPr>
          <w:rFonts w:ascii="Times New Roman" w:hAnsi="Times New Roman" w:eastAsia="Times New Roman" w:cs="Times New Roman"/>
          <w:spacing w:val="13"/>
          <w:sz w:val="22"/>
          <w:szCs w:val="22"/>
        </w:rPr>
        <w:t>,</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pacing w:val="13"/>
          <w:sz w:val="22"/>
          <w:szCs w:val="22"/>
        </w:rPr>
        <w:t>“</w:t>
      </w:r>
      <w:r>
        <w:rPr>
          <w:rFonts w:ascii="Times New Roman" w:hAnsi="Times New Roman" w:eastAsia="Times New Roman" w:cs="Times New Roman"/>
          <w:sz w:val="22"/>
          <w:szCs w:val="22"/>
        </w:rPr>
        <w:t>Possible</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evolutionary</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origins</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cognitive</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lateralization</w:t>
      </w:r>
      <w:r>
        <w:rPr>
          <w:rFonts w:ascii="Times New Roman" w:hAnsi="Times New Roman" w:eastAsia="Times New Roman" w:cs="Times New Roman"/>
          <w:spacing w:val="13"/>
          <w:sz w:val="22"/>
          <w:szCs w:val="22"/>
        </w:rPr>
        <w:t>,”</w:t>
      </w:r>
      <w:r>
        <w:rPr>
          <w:rFonts w:ascii="Times New Roman" w:hAnsi="Times New Roman" w:eastAsia="Times New Roman" w:cs="Times New Roman"/>
          <w:sz w:val="22"/>
          <w:szCs w:val="22"/>
        </w:rPr>
        <w:t xml:space="preserve"> </w:t>
      </w:r>
      <w:r>
        <w:rPr>
          <w:i/>
          <w:iCs/>
          <w:sz w:val="22"/>
          <w:szCs w:val="22"/>
        </w:rPr>
        <w:t>Brain Res Rev</w:t>
      </w:r>
      <w:r>
        <w:rPr>
          <w:i/>
          <w:iCs/>
          <w:spacing w:val="28"/>
          <w:sz w:val="22"/>
          <w:szCs w:val="22"/>
        </w:rPr>
        <w:t xml:space="preserve"> </w:t>
      </w:r>
      <w:r>
        <w:rPr>
          <w:rFonts w:ascii="Times New Roman" w:hAnsi="Times New Roman" w:eastAsia="Times New Roman" w:cs="Times New Roman"/>
          <w:sz w:val="22"/>
          <w:szCs w:val="22"/>
        </w:rPr>
        <w:t>30</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(1999):  1</w:t>
      </w:r>
      <w:r>
        <w:rPr>
          <w:rFonts w:ascii="Times New Roman" w:hAnsi="Times New Roman" w:eastAsia="Times New Roman" w:cs="Times New Roman"/>
          <w:spacing w:val="-1"/>
          <w:sz w:val="22"/>
          <w:szCs w:val="22"/>
        </w:rPr>
        <w:t>64–75;</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1"/>
          <w:sz w:val="22"/>
          <w:szCs w:val="22"/>
        </w:rPr>
        <w:t>G.</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1"/>
          <w:sz w:val="22"/>
          <w:szCs w:val="22"/>
        </w:rPr>
        <w:t>Vallortigara,</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1"/>
          <w:sz w:val="22"/>
          <w:szCs w:val="22"/>
        </w:rPr>
        <w:t>“Comparative</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1"/>
          <w:sz w:val="22"/>
          <w:szCs w:val="22"/>
        </w:rPr>
        <w:t>neuropsychology</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1"/>
          <w:sz w:val="22"/>
          <w:szCs w:val="22"/>
        </w:rPr>
        <w:t>dual</w:t>
      </w:r>
      <w:r>
        <w:rPr>
          <w:rFonts w:ascii="Times New Roman" w:hAnsi="Times New Roman" w:eastAsia="Times New Roman" w:cs="Times New Roman"/>
          <w:sz w:val="22"/>
          <w:szCs w:val="22"/>
        </w:rPr>
        <w:t xml:space="preserve">  brain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stroll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through</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animals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left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right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perceptual</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worlds</w:t>
      </w:r>
      <w:r>
        <w:rPr>
          <w:rFonts w:ascii="Times New Roman" w:hAnsi="Times New Roman" w:eastAsia="Times New Roman" w:cs="Times New Roman"/>
          <w:spacing w:val="3"/>
          <w:sz w:val="22"/>
          <w:szCs w:val="22"/>
        </w:rPr>
        <w:t>,”</w:t>
      </w:r>
      <w:r>
        <w:rPr>
          <w:i/>
          <w:iCs/>
          <w:sz w:val="22"/>
          <w:szCs w:val="22"/>
        </w:rPr>
        <w:t>Brain</w:t>
      </w:r>
      <w:r>
        <w:rPr>
          <w:i/>
          <w:iCs/>
          <w:spacing w:val="3"/>
          <w:sz w:val="22"/>
          <w:szCs w:val="22"/>
        </w:rPr>
        <w:t xml:space="preserve"> </w:t>
      </w:r>
      <w:r>
        <w:rPr>
          <w:i/>
          <w:iCs/>
          <w:sz w:val="22"/>
          <w:szCs w:val="22"/>
        </w:rPr>
        <w:t>Lang</w:t>
      </w:r>
      <w:r>
        <w:rPr>
          <w:i/>
          <w:iCs/>
          <w:spacing w:val="3"/>
          <w:sz w:val="22"/>
          <w:szCs w:val="22"/>
        </w:rPr>
        <w:t xml:space="preserve"> </w:t>
      </w:r>
      <w:r>
        <w:rPr>
          <w:rFonts w:ascii="Times New Roman" w:hAnsi="Times New Roman" w:eastAsia="Times New Roman" w:cs="Times New Roman"/>
          <w:spacing w:val="3"/>
          <w:sz w:val="22"/>
          <w:szCs w:val="22"/>
        </w:rPr>
        <w:t>73</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3"/>
          <w:sz w:val="22"/>
          <w:szCs w:val="22"/>
        </w:rPr>
        <w:t>(2000):</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3"/>
          <w:sz w:val="22"/>
          <w:szCs w:val="22"/>
        </w:rPr>
        <w:t>189–219.</w:t>
      </w:r>
    </w:p>
    <w:p w14:paraId="300B552B">
      <w:pPr>
        <w:pStyle w:val="2"/>
        <w:spacing w:before="100" w:line="265" w:lineRule="auto"/>
        <w:ind w:left="393" w:right="51" w:hanging="387"/>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 xml:space="preserve">34.          E.  </w:t>
      </w:r>
      <w:r>
        <w:rPr>
          <w:rFonts w:ascii="Times New Roman" w:hAnsi="Times New Roman" w:eastAsia="Times New Roman" w:cs="Times New Roman"/>
          <w:sz w:val="22"/>
          <w:szCs w:val="22"/>
        </w:rPr>
        <w:t>Goldberg</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4"/>
          <w:sz w:val="22"/>
          <w:szCs w:val="22"/>
        </w:rPr>
        <w:t>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Costa</w:t>
      </w:r>
      <w:r>
        <w:rPr>
          <w:rFonts w:ascii="Times New Roman" w:hAnsi="Times New Roman" w:eastAsia="Times New Roman" w:cs="Times New Roman"/>
          <w:spacing w:val="4"/>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Hemisphere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differences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acquisition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use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 xml:space="preserve">descriptive systems,” </w:t>
      </w:r>
      <w:r>
        <w:rPr>
          <w:i/>
          <w:iCs/>
          <w:sz w:val="22"/>
          <w:szCs w:val="22"/>
        </w:rPr>
        <w:t xml:space="preserve">Brain Lang </w:t>
      </w:r>
      <w:r>
        <w:rPr>
          <w:rFonts w:ascii="Times New Roman" w:hAnsi="Times New Roman" w:eastAsia="Times New Roman" w:cs="Times New Roman"/>
          <w:sz w:val="22"/>
          <w:szCs w:val="22"/>
        </w:rPr>
        <w:t>14 (1981):</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144–73.</w:t>
      </w:r>
    </w:p>
    <w:p w14:paraId="41B16A46">
      <w:pPr>
        <w:pStyle w:val="2"/>
        <w:spacing w:before="86" w:line="260" w:lineRule="auto"/>
        <w:ind w:left="383" w:right="50" w:hanging="377"/>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 xml:space="preserve">35.          R.  W.  </w:t>
      </w:r>
      <w:r>
        <w:rPr>
          <w:rFonts w:ascii="Times New Roman" w:hAnsi="Times New Roman" w:eastAsia="Times New Roman" w:cs="Times New Roman"/>
          <w:sz w:val="22"/>
          <w:szCs w:val="22"/>
        </w:rPr>
        <w:t>Sperry</w:t>
      </w:r>
      <w:r>
        <w:rPr>
          <w:rFonts w:ascii="Times New Roman" w:hAnsi="Times New Roman" w:eastAsia="Times New Roman" w:cs="Times New Roman"/>
          <w:spacing w:val="3"/>
          <w:sz w:val="22"/>
          <w:szCs w:val="22"/>
        </w:rPr>
        <w:t xml:space="preserve">,  M.  S. </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Gazzaniga</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pacing w:val="2"/>
          <w:sz w:val="22"/>
          <w:szCs w:val="22"/>
        </w:rPr>
        <w:t>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Bogen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Interhemispheric</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relationships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neocortical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commisures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syndromes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hemisphere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disconnection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
          <w:sz w:val="22"/>
          <w:szCs w:val="22"/>
        </w:rPr>
        <w:t xml:space="preserve">  </w:t>
      </w:r>
      <w:r>
        <w:rPr>
          <w:i/>
          <w:iCs/>
          <w:sz w:val="22"/>
          <w:szCs w:val="22"/>
        </w:rPr>
        <w:t>Handbook</w:t>
      </w:r>
      <w:r>
        <w:rPr>
          <w:i/>
          <w:iCs/>
          <w:spacing w:val="3"/>
          <w:sz w:val="22"/>
          <w:szCs w:val="22"/>
        </w:rPr>
        <w:t xml:space="preserve">  </w:t>
      </w:r>
      <w:r>
        <w:rPr>
          <w:i/>
          <w:iCs/>
          <w:sz w:val="22"/>
          <w:szCs w:val="22"/>
        </w:rPr>
        <w:t>of</w:t>
      </w:r>
      <w:r>
        <w:rPr>
          <w:i/>
          <w:iCs/>
          <w:spacing w:val="44"/>
          <w:w w:val="101"/>
          <w:sz w:val="22"/>
          <w:szCs w:val="22"/>
        </w:rPr>
        <w:t xml:space="preserve"> </w:t>
      </w:r>
      <w:r>
        <w:rPr>
          <w:i/>
          <w:iCs/>
          <w:sz w:val="22"/>
          <w:szCs w:val="22"/>
        </w:rPr>
        <w:t>Clinical Neurology</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Vol</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4,</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eds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1"/>
          <w:sz w:val="22"/>
          <w:szCs w:val="22"/>
        </w:rPr>
        <w:t>P.</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J.</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Vinken</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G</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
          <w:sz w:val="22"/>
          <w:szCs w:val="22"/>
        </w:rPr>
        <w:t>W.</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Bruyn</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Amsterdam</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North</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Holland</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Publishing Company</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4"/>
          <w:sz w:val="22"/>
          <w:szCs w:val="22"/>
        </w:rPr>
        <w:t>1969).</w:t>
      </w:r>
    </w:p>
    <w:p w14:paraId="0B2D1824">
      <w:pPr>
        <w:pStyle w:val="2"/>
        <w:spacing w:before="100" w:line="265" w:lineRule="auto"/>
        <w:ind w:left="387" w:right="61" w:hanging="381"/>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36.          B.   P.</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4"/>
          <w:sz w:val="22"/>
          <w:szCs w:val="22"/>
        </w:rPr>
        <w:t xml:space="preserve">Rourke,  </w:t>
      </w:r>
      <w:r>
        <w:rPr>
          <w:i/>
          <w:iCs/>
          <w:spacing w:val="-4"/>
          <w:sz w:val="22"/>
          <w:szCs w:val="22"/>
        </w:rPr>
        <w:t>Nonverbal  Learning  Disabilities:</w:t>
      </w:r>
      <w:r>
        <w:rPr>
          <w:i/>
          <w:iCs/>
          <w:spacing w:val="9"/>
          <w:sz w:val="22"/>
          <w:szCs w:val="22"/>
        </w:rPr>
        <w:t xml:space="preserve">  </w:t>
      </w:r>
      <w:r>
        <w:rPr>
          <w:i/>
          <w:iCs/>
          <w:spacing w:val="-4"/>
          <w:sz w:val="22"/>
          <w:szCs w:val="22"/>
        </w:rPr>
        <w:t>The</w:t>
      </w:r>
      <w:r>
        <w:rPr>
          <w:i/>
          <w:iCs/>
          <w:spacing w:val="4"/>
          <w:sz w:val="22"/>
          <w:szCs w:val="22"/>
        </w:rPr>
        <w:t xml:space="preserve">  </w:t>
      </w:r>
      <w:r>
        <w:rPr>
          <w:i/>
          <w:iCs/>
          <w:spacing w:val="-4"/>
          <w:sz w:val="22"/>
          <w:szCs w:val="22"/>
        </w:rPr>
        <w:t>Syndrome</w:t>
      </w:r>
      <w:r>
        <w:rPr>
          <w:i/>
          <w:iCs/>
          <w:spacing w:val="6"/>
          <w:sz w:val="22"/>
          <w:szCs w:val="22"/>
        </w:rPr>
        <w:t xml:space="preserve">  </w:t>
      </w:r>
      <w:r>
        <w:rPr>
          <w:i/>
          <w:iCs/>
          <w:spacing w:val="-4"/>
          <w:sz w:val="22"/>
          <w:szCs w:val="22"/>
        </w:rPr>
        <w:t>and</w:t>
      </w:r>
      <w:r>
        <w:rPr>
          <w:i/>
          <w:iCs/>
          <w:spacing w:val="7"/>
          <w:sz w:val="22"/>
          <w:szCs w:val="22"/>
        </w:rPr>
        <w:t xml:space="preserve">  </w:t>
      </w:r>
      <w:r>
        <w:rPr>
          <w:i/>
          <w:iCs/>
          <w:spacing w:val="-4"/>
          <w:sz w:val="22"/>
          <w:szCs w:val="22"/>
        </w:rPr>
        <w:t>the</w:t>
      </w:r>
      <w:r>
        <w:rPr>
          <w:i/>
          <w:iCs/>
          <w:spacing w:val="1"/>
          <w:sz w:val="22"/>
          <w:szCs w:val="22"/>
        </w:rPr>
        <w:t xml:space="preserve">  </w:t>
      </w:r>
      <w:r>
        <w:rPr>
          <w:i/>
          <w:iCs/>
          <w:spacing w:val="-4"/>
          <w:sz w:val="22"/>
          <w:szCs w:val="22"/>
        </w:rPr>
        <w:t>Model</w:t>
      </w:r>
      <w:r>
        <w:rPr>
          <w:i/>
          <w:iCs/>
          <w:spacing w:val="2"/>
          <w:sz w:val="22"/>
          <w:szCs w:val="22"/>
        </w:rPr>
        <w:t xml:space="preserve">  </w:t>
      </w:r>
      <w:r>
        <w:rPr>
          <w:rFonts w:ascii="Times New Roman" w:hAnsi="Times New Roman" w:eastAsia="Times New Roman" w:cs="Times New Roman"/>
          <w:spacing w:val="-4"/>
          <w:sz w:val="22"/>
          <w:szCs w:val="22"/>
        </w:rPr>
        <w:t>(New</w:t>
      </w:r>
      <w:r>
        <w:rPr>
          <w:rFonts w:ascii="Times New Roman" w:hAnsi="Times New Roman" w:eastAsia="Times New Roman" w:cs="Times New Roman"/>
          <w:sz w:val="22"/>
          <w:szCs w:val="22"/>
        </w:rPr>
        <w:t xml:space="preserve"> York</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Guilford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4"/>
          <w:sz w:val="22"/>
          <w:szCs w:val="22"/>
        </w:rPr>
        <w:t>1989).</w:t>
      </w:r>
    </w:p>
    <w:p w14:paraId="0778305C">
      <w:pPr>
        <w:pStyle w:val="2"/>
        <w:spacing w:before="86" w:line="264" w:lineRule="auto"/>
        <w:ind w:left="397" w:right="59" w:hanging="391"/>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37.          For  review  s</w:t>
      </w:r>
      <w:r>
        <w:rPr>
          <w:rFonts w:ascii="Times New Roman" w:hAnsi="Times New Roman" w:eastAsia="Times New Roman" w:cs="Times New Roman"/>
          <w:spacing w:val="-2"/>
          <w:sz w:val="22"/>
          <w:szCs w:val="22"/>
        </w:rPr>
        <w:t>ee  S.  Springer</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2"/>
          <w:sz w:val="22"/>
          <w:szCs w:val="22"/>
        </w:rPr>
        <w:t xml:space="preserve">G.  Deutsch,  </w:t>
      </w:r>
      <w:r>
        <w:rPr>
          <w:i/>
          <w:iCs/>
          <w:spacing w:val="-2"/>
          <w:sz w:val="22"/>
          <w:szCs w:val="22"/>
        </w:rPr>
        <w:t>Left</w:t>
      </w:r>
      <w:r>
        <w:rPr>
          <w:i/>
          <w:iCs/>
          <w:spacing w:val="38"/>
          <w:w w:val="101"/>
          <w:sz w:val="22"/>
          <w:szCs w:val="22"/>
        </w:rPr>
        <w:t xml:space="preserve"> </w:t>
      </w:r>
      <w:r>
        <w:rPr>
          <w:i/>
          <w:iCs/>
          <w:spacing w:val="-2"/>
          <w:sz w:val="22"/>
          <w:szCs w:val="22"/>
        </w:rPr>
        <w:t>Brain,  Right</w:t>
      </w:r>
      <w:r>
        <w:rPr>
          <w:i/>
          <w:iCs/>
          <w:spacing w:val="37"/>
          <w:sz w:val="22"/>
          <w:szCs w:val="22"/>
        </w:rPr>
        <w:t xml:space="preserve"> </w:t>
      </w:r>
      <w:r>
        <w:rPr>
          <w:i/>
          <w:iCs/>
          <w:spacing w:val="-2"/>
          <w:sz w:val="22"/>
          <w:szCs w:val="22"/>
        </w:rPr>
        <w:t>Brain:  Perspective</w:t>
      </w:r>
      <w:r>
        <w:rPr>
          <w:i/>
          <w:iCs/>
          <w:spacing w:val="43"/>
          <w:sz w:val="22"/>
          <w:szCs w:val="22"/>
        </w:rPr>
        <w:t xml:space="preserve"> </w:t>
      </w:r>
      <w:r>
        <w:rPr>
          <w:i/>
          <w:iCs/>
          <w:spacing w:val="-2"/>
          <w:sz w:val="22"/>
          <w:szCs w:val="22"/>
        </w:rPr>
        <w:t>from</w:t>
      </w:r>
      <w:r>
        <w:rPr>
          <w:i/>
          <w:iCs/>
          <w:sz w:val="22"/>
          <w:szCs w:val="22"/>
        </w:rPr>
        <w:t xml:space="preserve"> </w:t>
      </w:r>
      <w:r>
        <w:rPr>
          <w:i/>
          <w:iCs/>
          <w:spacing w:val="-2"/>
          <w:sz w:val="22"/>
          <w:szCs w:val="22"/>
        </w:rPr>
        <w:t>Cognitive Neuroscience</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2"/>
          <w:sz w:val="22"/>
          <w:szCs w:val="22"/>
        </w:rPr>
        <w:t>5th ed. (New York: W. H. Freeman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2"/>
          <w:sz w:val="22"/>
          <w:szCs w:val="22"/>
        </w:rPr>
        <w:t>&amp;</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Co.,</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1997).</w:t>
      </w:r>
    </w:p>
    <w:p w14:paraId="423025F1">
      <w:pPr>
        <w:pStyle w:val="2"/>
        <w:spacing w:before="101" w:line="265" w:lineRule="auto"/>
        <w:ind w:left="390" w:right="58" w:hanging="384"/>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 xml:space="preserve">38.          T.    G.    </w:t>
      </w:r>
      <w:r>
        <w:rPr>
          <w:rFonts w:ascii="Times New Roman" w:hAnsi="Times New Roman" w:eastAsia="Times New Roman" w:cs="Times New Roman"/>
          <w:sz w:val="22"/>
          <w:szCs w:val="22"/>
        </w:rPr>
        <w:t>Bever</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1"/>
          <w:sz w:val="22"/>
          <w:szCs w:val="22"/>
        </w:rPr>
        <w:t xml:space="preserve">.    J.    </w:t>
      </w:r>
      <w:r>
        <w:rPr>
          <w:rFonts w:ascii="Times New Roman" w:hAnsi="Times New Roman" w:eastAsia="Times New Roman" w:cs="Times New Roman"/>
          <w:sz w:val="22"/>
          <w:szCs w:val="22"/>
        </w:rPr>
        <w:t>Chiarello</w:t>
      </w:r>
      <w:r>
        <w:rPr>
          <w:rFonts w:ascii="Times New Roman" w:hAnsi="Times New Roman" w:eastAsia="Times New Roman" w:cs="Times New Roman"/>
          <w:spacing w:val="1"/>
          <w:sz w:val="22"/>
          <w:szCs w:val="22"/>
        </w:rPr>
        <w:t>,     “</w:t>
      </w:r>
      <w:r>
        <w:rPr>
          <w:rFonts w:ascii="Times New Roman" w:hAnsi="Times New Roman" w:eastAsia="Times New Roman" w:cs="Times New Roman"/>
          <w:sz w:val="22"/>
          <w:szCs w:val="22"/>
        </w:rPr>
        <w:t>Cerebral</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dominance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musicians</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 xml:space="preserve">   and </w:t>
      </w:r>
      <w:r>
        <w:rPr>
          <w:rFonts w:ascii="Times New Roman" w:hAnsi="Times New Roman" w:eastAsia="Times New Roman" w:cs="Times New Roman"/>
          <w:spacing w:val="-1"/>
          <w:sz w:val="22"/>
          <w:szCs w:val="22"/>
        </w:rPr>
        <w:t>nonmusicians,”</w:t>
      </w:r>
      <w:r>
        <w:rPr>
          <w:i/>
          <w:iCs/>
          <w:spacing w:val="-1"/>
          <w:sz w:val="22"/>
          <w:szCs w:val="22"/>
        </w:rPr>
        <w:t>Science</w:t>
      </w:r>
      <w:r>
        <w:rPr>
          <w:i/>
          <w:iCs/>
          <w:spacing w:val="15"/>
          <w:sz w:val="22"/>
          <w:szCs w:val="22"/>
        </w:rPr>
        <w:t xml:space="preserve"> </w:t>
      </w:r>
      <w:r>
        <w:rPr>
          <w:rFonts w:ascii="Times New Roman" w:hAnsi="Times New Roman" w:eastAsia="Times New Roman" w:cs="Times New Roman"/>
          <w:spacing w:val="-1"/>
          <w:sz w:val="22"/>
          <w:szCs w:val="22"/>
        </w:rPr>
        <w:t>185(150</w:t>
      </w:r>
      <w:r>
        <w:rPr>
          <w:rFonts w:ascii="Times New Roman" w:hAnsi="Times New Roman" w:eastAsia="Times New Roman" w:cs="Times New Roman"/>
          <w:spacing w:val="-2"/>
          <w:sz w:val="22"/>
          <w:szCs w:val="22"/>
        </w:rPr>
        <w:t>) (1974):</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2"/>
          <w:sz w:val="22"/>
          <w:szCs w:val="22"/>
        </w:rPr>
        <w:t>537–9.</w:t>
      </w:r>
    </w:p>
    <w:p w14:paraId="4D3791BA">
      <w:pPr>
        <w:pStyle w:val="2"/>
        <w:spacing w:before="85" w:line="265" w:lineRule="auto"/>
        <w:ind w:left="392" w:right="48" w:hanging="386"/>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39.          C. A.</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Marzi</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G</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Berlucchi</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Right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visual</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field</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superiority</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accuracy</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recognition</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 xml:space="preserve">of </w:t>
      </w:r>
      <w:r>
        <w:rPr>
          <w:rFonts w:ascii="Times New Roman" w:hAnsi="Times New Roman" w:eastAsia="Times New Roman" w:cs="Times New Roman"/>
          <w:spacing w:val="-1"/>
          <w:sz w:val="22"/>
          <w:szCs w:val="22"/>
        </w:rPr>
        <w:t xml:space="preserve">famous faces in normals,” </w:t>
      </w:r>
      <w:r>
        <w:rPr>
          <w:i/>
          <w:iCs/>
          <w:spacing w:val="-1"/>
          <w:sz w:val="22"/>
          <w:szCs w:val="22"/>
        </w:rPr>
        <w:t>Neuropsychologia</w:t>
      </w:r>
      <w:r>
        <w:rPr>
          <w:i/>
          <w:iCs/>
          <w:spacing w:val="15"/>
          <w:sz w:val="22"/>
          <w:szCs w:val="22"/>
        </w:rPr>
        <w:t xml:space="preserve"> </w:t>
      </w:r>
      <w:r>
        <w:rPr>
          <w:rFonts w:ascii="Times New Roman" w:hAnsi="Times New Roman" w:eastAsia="Times New Roman" w:cs="Times New Roman"/>
          <w:spacing w:val="-1"/>
          <w:sz w:val="22"/>
          <w:szCs w:val="22"/>
        </w:rPr>
        <w:t>15 (1</w:t>
      </w:r>
      <w:r>
        <w:rPr>
          <w:rFonts w:ascii="Times New Roman" w:hAnsi="Times New Roman" w:eastAsia="Times New Roman" w:cs="Times New Roman"/>
          <w:spacing w:val="-2"/>
          <w:sz w:val="22"/>
          <w:szCs w:val="22"/>
        </w:rPr>
        <w:t>977):</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2"/>
          <w:sz w:val="22"/>
          <w:szCs w:val="22"/>
        </w:rPr>
        <w:t>751–6.</w:t>
      </w:r>
    </w:p>
    <w:p w14:paraId="508DFA85">
      <w:pPr>
        <w:pStyle w:val="2"/>
        <w:spacing w:before="100" w:line="265" w:lineRule="auto"/>
        <w:ind w:left="392" w:right="54" w:hanging="393"/>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40.          A.</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Martin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pacing w:val="4"/>
          <w:sz w:val="22"/>
          <w:szCs w:val="22"/>
        </w:rPr>
        <w:t>C.</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4"/>
          <w:sz w:val="22"/>
          <w:szCs w:val="22"/>
        </w:rPr>
        <w:t>L.</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Wiggs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Weisberg</w:t>
      </w:r>
      <w:r>
        <w:rPr>
          <w:rFonts w:ascii="Times New Roman" w:hAnsi="Times New Roman" w:eastAsia="Times New Roman" w:cs="Times New Roman"/>
          <w:spacing w:val="3"/>
          <w:sz w:val="22"/>
          <w:szCs w:val="22"/>
        </w:rPr>
        <w:t>,</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Modulation</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medial</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temporal</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 xml:space="preserve">lobe activity by form, meaning, and experience,” </w:t>
      </w:r>
      <w:r>
        <w:rPr>
          <w:i/>
          <w:iCs/>
          <w:sz w:val="22"/>
          <w:szCs w:val="22"/>
        </w:rPr>
        <w:t xml:space="preserve">Hippocampus </w:t>
      </w:r>
      <w:r>
        <w:rPr>
          <w:rFonts w:ascii="Times New Roman" w:hAnsi="Times New Roman" w:eastAsia="Times New Roman" w:cs="Times New Roman"/>
          <w:sz w:val="22"/>
          <w:szCs w:val="22"/>
        </w:rPr>
        <w:t>7</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(1</w:t>
      </w:r>
      <w:r>
        <w:rPr>
          <w:rFonts w:ascii="Times New Roman" w:hAnsi="Times New Roman" w:eastAsia="Times New Roman" w:cs="Times New Roman"/>
          <w:spacing w:val="-1"/>
          <w:sz w:val="22"/>
          <w:szCs w:val="22"/>
        </w:rPr>
        <w:t>997):</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1"/>
          <w:sz w:val="22"/>
          <w:szCs w:val="22"/>
        </w:rPr>
        <w:t>587–93.</w:t>
      </w:r>
    </w:p>
    <w:p w14:paraId="7058DC26">
      <w:pPr>
        <w:pStyle w:val="2"/>
        <w:spacing w:before="85" w:line="265" w:lineRule="auto"/>
        <w:ind w:left="390" w:right="62" w:hanging="39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41.          R.</w:t>
      </w:r>
      <w:r>
        <w:rPr>
          <w:rFonts w:ascii="Times New Roman" w:hAnsi="Times New Roman" w:eastAsia="Times New Roman" w:cs="Times New Roman"/>
          <w:spacing w:val="55"/>
          <w:sz w:val="22"/>
          <w:szCs w:val="22"/>
        </w:rPr>
        <w:t xml:space="preserve"> </w:t>
      </w:r>
      <w:r>
        <w:rPr>
          <w:rFonts w:ascii="Times New Roman" w:hAnsi="Times New Roman" w:eastAsia="Times New Roman" w:cs="Times New Roman"/>
          <w:sz w:val="22"/>
          <w:szCs w:val="22"/>
        </w:rPr>
        <w:t>Henson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2"/>
          <w:sz w:val="22"/>
          <w:szCs w:val="22"/>
        </w:rPr>
        <w:t xml:space="preserve">T.  </w:t>
      </w:r>
      <w:r>
        <w:rPr>
          <w:rFonts w:ascii="Times New Roman" w:hAnsi="Times New Roman" w:eastAsia="Times New Roman" w:cs="Times New Roman"/>
          <w:sz w:val="22"/>
          <w:szCs w:val="22"/>
        </w:rPr>
        <w:t>Shallice</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Dolan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Neuroimaging</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evidence</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dissociable</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forms</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 xml:space="preserve">of repetition priming,” </w:t>
      </w:r>
      <w:r>
        <w:rPr>
          <w:i/>
          <w:iCs/>
          <w:sz w:val="22"/>
          <w:szCs w:val="22"/>
        </w:rPr>
        <w:t>S</w:t>
      </w:r>
      <w:r>
        <w:rPr>
          <w:i/>
          <w:iCs/>
          <w:spacing w:val="-1"/>
          <w:sz w:val="22"/>
          <w:szCs w:val="22"/>
        </w:rPr>
        <w:t xml:space="preserve">cience </w:t>
      </w:r>
      <w:r>
        <w:rPr>
          <w:rFonts w:ascii="Times New Roman" w:hAnsi="Times New Roman" w:eastAsia="Times New Roman" w:cs="Times New Roman"/>
          <w:spacing w:val="-1"/>
          <w:sz w:val="22"/>
          <w:szCs w:val="22"/>
        </w:rPr>
        <w:t>287(5456) (2000):</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1269–72.</w:t>
      </w:r>
    </w:p>
    <w:p w14:paraId="13C85253">
      <w:pPr>
        <w:pStyle w:val="2"/>
        <w:spacing w:before="101" w:line="276" w:lineRule="auto"/>
        <w:ind w:left="385" w:right="59" w:hanging="385"/>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42.          J.  M.</w:t>
      </w:r>
      <w:r>
        <w:rPr>
          <w:rFonts w:ascii="Times New Roman" w:hAnsi="Times New Roman" w:eastAsia="Times New Roman" w:cs="Times New Roman"/>
          <w:spacing w:val="59"/>
          <w:sz w:val="22"/>
          <w:szCs w:val="22"/>
        </w:rPr>
        <w:t xml:space="preserve"> </w:t>
      </w:r>
      <w:r>
        <w:rPr>
          <w:rFonts w:ascii="Times New Roman" w:hAnsi="Times New Roman" w:eastAsia="Times New Roman" w:cs="Times New Roman"/>
          <w:sz w:val="22"/>
          <w:szCs w:val="22"/>
        </w:rPr>
        <w:t>Gold</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1"/>
          <w:sz w:val="22"/>
          <w:szCs w:val="22"/>
        </w:rPr>
        <w:t>K.</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1"/>
          <w:sz w:val="22"/>
          <w:szCs w:val="22"/>
        </w:rPr>
        <w:t>F.</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Berman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pacing w:val="1"/>
          <w:sz w:val="22"/>
          <w:szCs w:val="22"/>
        </w:rPr>
        <w:t>C.</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Randolph</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pacing w:val="1"/>
          <w:sz w:val="22"/>
          <w:szCs w:val="22"/>
        </w:rPr>
        <w:t>T.</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1"/>
          <w:sz w:val="22"/>
          <w:szCs w:val="22"/>
        </w:rPr>
        <w:t>E.</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Goldberg</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1"/>
          <w:sz w:val="22"/>
          <w:szCs w:val="22"/>
        </w:rPr>
        <w:t>R.</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Weinberger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PET validation</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novel</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p</w:t>
      </w:r>
      <w:r>
        <w:rPr>
          <w:rFonts w:ascii="Times New Roman" w:hAnsi="Times New Roman" w:eastAsia="Times New Roman" w:cs="Times New Roman"/>
          <w:spacing w:val="-1"/>
          <w:sz w:val="22"/>
          <w:szCs w:val="22"/>
        </w:rPr>
        <w:t>refrontal</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1"/>
          <w:sz w:val="22"/>
          <w:szCs w:val="22"/>
        </w:rPr>
        <w:t>task:</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1"/>
          <w:sz w:val="22"/>
          <w:szCs w:val="22"/>
        </w:rPr>
        <w:t>delayed</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
          <w:sz w:val="22"/>
          <w:szCs w:val="22"/>
        </w:rPr>
        <w:t>response</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1"/>
          <w:sz w:val="22"/>
          <w:szCs w:val="22"/>
        </w:rPr>
        <w:t>alteration,”</w:t>
      </w:r>
      <w:r>
        <w:rPr>
          <w:rFonts w:ascii="Times New Roman" w:hAnsi="Times New Roman" w:eastAsia="Times New Roman" w:cs="Times New Roman"/>
          <w:spacing w:val="16"/>
          <w:w w:val="101"/>
          <w:sz w:val="22"/>
          <w:szCs w:val="22"/>
        </w:rPr>
        <w:t xml:space="preserve"> </w:t>
      </w:r>
      <w:r>
        <w:rPr>
          <w:i/>
          <w:iCs/>
          <w:spacing w:val="-1"/>
          <w:sz w:val="22"/>
          <w:szCs w:val="22"/>
        </w:rPr>
        <w:t>Neuropsychology</w:t>
      </w:r>
      <w:r>
        <w:rPr>
          <w:i/>
          <w:iCs/>
          <w:spacing w:val="30"/>
          <w:sz w:val="22"/>
          <w:szCs w:val="22"/>
        </w:rPr>
        <w:t xml:space="preserve"> </w:t>
      </w:r>
      <w:r>
        <w:rPr>
          <w:rFonts w:ascii="Times New Roman" w:hAnsi="Times New Roman" w:eastAsia="Times New Roman" w:cs="Times New Roman"/>
          <w:spacing w:val="-1"/>
          <w:sz w:val="22"/>
          <w:szCs w:val="22"/>
        </w:rPr>
        <w:t>10</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1"/>
          <w:sz w:val="22"/>
          <w:szCs w:val="22"/>
        </w:rPr>
        <w:t>(1996):</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3–10.</w:t>
      </w:r>
    </w:p>
    <w:p w14:paraId="54907573">
      <w:pPr>
        <w:pStyle w:val="2"/>
        <w:spacing w:before="42" w:line="265" w:lineRule="auto"/>
        <w:ind w:left="394" w:right="58" w:hanging="394"/>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 xml:space="preserve">43.          R.    </w:t>
      </w:r>
      <w:r>
        <w:rPr>
          <w:rFonts w:ascii="Times New Roman" w:hAnsi="Times New Roman" w:eastAsia="Times New Roman" w:cs="Times New Roman"/>
          <w:sz w:val="22"/>
          <w:szCs w:val="22"/>
        </w:rPr>
        <w:t>Shadmehr</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H</w:t>
      </w:r>
      <w:r>
        <w:rPr>
          <w:rFonts w:ascii="Times New Roman" w:hAnsi="Times New Roman" w:eastAsia="Times New Roman" w:cs="Times New Roman"/>
          <w:spacing w:val="1"/>
          <w:sz w:val="22"/>
          <w:szCs w:val="22"/>
        </w:rPr>
        <w:t xml:space="preserve">.    H.     </w:t>
      </w:r>
      <w:r>
        <w:rPr>
          <w:rFonts w:ascii="Times New Roman" w:hAnsi="Times New Roman" w:eastAsia="Times New Roman" w:cs="Times New Roman"/>
          <w:sz w:val="22"/>
          <w:szCs w:val="22"/>
        </w:rPr>
        <w:t>Holcomb</w:t>
      </w:r>
      <w:r>
        <w:rPr>
          <w:rFonts w:ascii="Times New Roman" w:hAnsi="Times New Roman" w:eastAsia="Times New Roman" w:cs="Times New Roman"/>
          <w:spacing w:val="1"/>
          <w:sz w:val="22"/>
          <w:szCs w:val="22"/>
        </w:rPr>
        <w:t>,    “</w:t>
      </w:r>
      <w:r>
        <w:rPr>
          <w:rFonts w:ascii="Times New Roman" w:hAnsi="Times New Roman" w:eastAsia="Times New Roman" w:cs="Times New Roman"/>
          <w:sz w:val="22"/>
          <w:szCs w:val="22"/>
        </w:rPr>
        <w:t>Neural</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correlates</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motor</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memory</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1"/>
          <w:sz w:val="22"/>
          <w:szCs w:val="22"/>
        </w:rPr>
        <w:t>consolidation,”</w:t>
      </w:r>
      <w:r>
        <w:rPr>
          <w:i/>
          <w:iCs/>
          <w:spacing w:val="-1"/>
          <w:sz w:val="22"/>
          <w:szCs w:val="22"/>
        </w:rPr>
        <w:t xml:space="preserve">Science </w:t>
      </w:r>
      <w:r>
        <w:rPr>
          <w:rFonts w:ascii="Times New Roman" w:hAnsi="Times New Roman" w:eastAsia="Times New Roman" w:cs="Times New Roman"/>
          <w:spacing w:val="-1"/>
          <w:sz w:val="22"/>
          <w:szCs w:val="22"/>
        </w:rPr>
        <w:t>277(5327) (1997): 821–5.</w:t>
      </w:r>
    </w:p>
    <w:p w14:paraId="728CBC90">
      <w:pPr>
        <w:pStyle w:val="2"/>
        <w:spacing w:before="100" w:line="262" w:lineRule="auto"/>
        <w:ind w:left="387" w:right="49" w:hanging="387"/>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44.          R.  J. </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Haier</w:t>
      </w:r>
      <w:r>
        <w:rPr>
          <w:rFonts w:ascii="Times New Roman" w:hAnsi="Times New Roman" w:eastAsia="Times New Roman" w:cs="Times New Roman"/>
          <w:spacing w:val="1"/>
          <w:sz w:val="22"/>
          <w:szCs w:val="22"/>
        </w:rPr>
        <w:t xml:space="preserve">,  B.  V.  </w:t>
      </w:r>
      <w:r>
        <w:rPr>
          <w:rFonts w:ascii="Times New Roman" w:hAnsi="Times New Roman" w:eastAsia="Times New Roman" w:cs="Times New Roman"/>
          <w:sz w:val="22"/>
          <w:szCs w:val="22"/>
        </w:rPr>
        <w:t>Siegel</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Jr</w:t>
      </w:r>
      <w:r>
        <w:rPr>
          <w:rFonts w:ascii="Times New Roman" w:hAnsi="Times New Roman" w:eastAsia="Times New Roman" w:cs="Times New Roman"/>
          <w:spacing w:val="1"/>
          <w:sz w:val="22"/>
          <w:szCs w:val="22"/>
        </w:rPr>
        <w:t xml:space="preserve">.,  A.  </w:t>
      </w:r>
      <w:r>
        <w:rPr>
          <w:rFonts w:ascii="Times New Roman" w:hAnsi="Times New Roman" w:eastAsia="Times New Roman" w:cs="Times New Roman"/>
          <w:sz w:val="22"/>
          <w:szCs w:val="22"/>
        </w:rPr>
        <w:t>MacLachlan</w:t>
      </w:r>
      <w:r>
        <w:rPr>
          <w:rFonts w:ascii="Times New Roman" w:hAnsi="Times New Roman" w:eastAsia="Times New Roman" w:cs="Times New Roman"/>
          <w:spacing w:val="1"/>
          <w:sz w:val="22"/>
          <w:szCs w:val="22"/>
        </w:rPr>
        <w:t>,  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Soderling</w:t>
      </w:r>
      <w:r>
        <w:rPr>
          <w:rFonts w:ascii="Times New Roman" w:hAnsi="Times New Roman" w:eastAsia="Times New Roman" w:cs="Times New Roman"/>
          <w:spacing w:val="1"/>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1"/>
          <w:sz w:val="22"/>
          <w:szCs w:val="22"/>
        </w:rPr>
        <w:t xml:space="preserve">S.  </w:t>
      </w:r>
      <w:r>
        <w:rPr>
          <w:rFonts w:ascii="Times New Roman" w:hAnsi="Times New Roman" w:eastAsia="Times New Roman" w:cs="Times New Roman"/>
          <w:sz w:val="22"/>
          <w:szCs w:val="22"/>
        </w:rPr>
        <w:t>Lottenberg</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1"/>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1"/>
          <w:sz w:val="22"/>
          <w:szCs w:val="22"/>
        </w:rPr>
        <w:t xml:space="preserve">S. </w:t>
      </w:r>
      <w:r>
        <w:rPr>
          <w:rFonts w:ascii="Times New Roman" w:hAnsi="Times New Roman" w:eastAsia="Times New Roman" w:cs="Times New Roman"/>
          <w:spacing w:val="2"/>
          <w:sz w:val="22"/>
          <w:szCs w:val="22"/>
        </w:rPr>
        <w:t>Buchsbaum,“Regional</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2"/>
          <w:sz w:val="22"/>
          <w:szCs w:val="22"/>
        </w:rPr>
        <w:t>glucose</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2"/>
          <w:sz w:val="22"/>
          <w:szCs w:val="22"/>
        </w:rPr>
        <w:t>metabolic</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pacing w:val="2"/>
          <w:sz w:val="22"/>
          <w:szCs w:val="22"/>
        </w:rPr>
        <w:t>ch</w:t>
      </w:r>
      <w:r>
        <w:rPr>
          <w:rFonts w:ascii="Times New Roman" w:hAnsi="Times New Roman" w:eastAsia="Times New Roman" w:cs="Times New Roman"/>
          <w:spacing w:val="1"/>
          <w:sz w:val="22"/>
          <w:szCs w:val="22"/>
        </w:rPr>
        <w:t>anges</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pacing w:val="1"/>
          <w:sz w:val="22"/>
          <w:szCs w:val="22"/>
        </w:rPr>
        <w:t>after</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1"/>
          <w:sz w:val="22"/>
          <w:szCs w:val="22"/>
        </w:rPr>
        <w:t>learning</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1"/>
          <w:sz w:val="22"/>
          <w:szCs w:val="22"/>
        </w:rPr>
        <w:t>complex</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1"/>
          <w:sz w:val="22"/>
          <w:szCs w:val="22"/>
        </w:rPr>
        <w:t>visuospatial/motor</w:t>
      </w:r>
      <w:r>
        <w:rPr>
          <w:rFonts w:ascii="Times New Roman" w:hAnsi="Times New Roman" w:eastAsia="Times New Roman" w:cs="Times New Roman"/>
          <w:sz w:val="22"/>
          <w:szCs w:val="22"/>
        </w:rPr>
        <w:t xml:space="preserve"> task</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a</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positron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emission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tomographic</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study</w:t>
      </w:r>
      <w:r>
        <w:rPr>
          <w:rFonts w:ascii="Times New Roman" w:hAnsi="Times New Roman" w:eastAsia="Times New Roman" w:cs="Times New Roman"/>
          <w:spacing w:val="1"/>
          <w:sz w:val="22"/>
          <w:szCs w:val="22"/>
        </w:rPr>
        <w:t xml:space="preserve">,” </w:t>
      </w:r>
      <w:r>
        <w:rPr>
          <w:i/>
          <w:iCs/>
          <w:sz w:val="22"/>
          <w:szCs w:val="22"/>
        </w:rPr>
        <w:t>Brain</w:t>
      </w:r>
      <w:r>
        <w:rPr>
          <w:i/>
          <w:iCs/>
          <w:spacing w:val="1"/>
          <w:sz w:val="22"/>
          <w:szCs w:val="22"/>
        </w:rPr>
        <w:t xml:space="preserve"> </w:t>
      </w:r>
      <w:r>
        <w:rPr>
          <w:i/>
          <w:iCs/>
          <w:sz w:val="22"/>
          <w:szCs w:val="22"/>
        </w:rPr>
        <w:t>Res</w:t>
      </w:r>
      <w:r>
        <w:rPr>
          <w:i/>
          <w:iCs/>
          <w:spacing w:val="1"/>
          <w:sz w:val="22"/>
          <w:szCs w:val="22"/>
        </w:rPr>
        <w:t xml:space="preserve"> </w:t>
      </w:r>
      <w:r>
        <w:rPr>
          <w:rFonts w:ascii="Times New Roman" w:hAnsi="Times New Roman" w:eastAsia="Times New Roman" w:cs="Times New Roman"/>
          <w:spacing w:val="1"/>
          <w:sz w:val="22"/>
          <w:szCs w:val="22"/>
        </w:rPr>
        <w:t>570 (1992):</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134–43.</w:t>
      </w:r>
    </w:p>
    <w:p w14:paraId="5573BD9E">
      <w:pPr>
        <w:pStyle w:val="2"/>
        <w:spacing w:before="85" w:line="265" w:lineRule="auto"/>
        <w:ind w:left="392" w:right="57" w:hanging="393"/>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45.          G.</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2"/>
          <w:sz w:val="22"/>
          <w:szCs w:val="22"/>
        </w:rPr>
        <w:t>S.</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Berns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2"/>
          <w:sz w:val="22"/>
          <w:szCs w:val="22"/>
        </w:rPr>
        <w:t>J.</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Cohen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2"/>
          <w:sz w:val="22"/>
          <w:szCs w:val="22"/>
        </w:rPr>
        <w:t>A.</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Mintun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Brain</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regions</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responsive</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novelty</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 xml:space="preserve">the absence of awareness,” </w:t>
      </w:r>
      <w:r>
        <w:rPr>
          <w:i/>
          <w:iCs/>
          <w:sz w:val="22"/>
          <w:szCs w:val="22"/>
        </w:rPr>
        <w:t>S</w:t>
      </w:r>
      <w:r>
        <w:rPr>
          <w:i/>
          <w:iCs/>
          <w:spacing w:val="-1"/>
          <w:sz w:val="22"/>
          <w:szCs w:val="22"/>
        </w:rPr>
        <w:t xml:space="preserve">cience </w:t>
      </w:r>
      <w:r>
        <w:rPr>
          <w:rFonts w:ascii="Times New Roman" w:hAnsi="Times New Roman" w:eastAsia="Times New Roman" w:cs="Times New Roman"/>
          <w:spacing w:val="-1"/>
          <w:sz w:val="22"/>
          <w:szCs w:val="22"/>
        </w:rPr>
        <w:t>276(5316) (1997):</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1272–5.</w:t>
      </w:r>
    </w:p>
    <w:p w14:paraId="1C6BAAD8">
      <w:pPr>
        <w:pStyle w:val="2"/>
        <w:spacing w:before="101" w:line="262" w:lineRule="auto"/>
        <w:ind w:left="390" w:right="58" w:hanging="39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46.          M.</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1"/>
          <w:sz w:val="22"/>
          <w:szCs w:val="22"/>
        </w:rPr>
        <w:t>E.</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Raichle</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J.</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Fiez</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1"/>
          <w:sz w:val="22"/>
          <w:szCs w:val="22"/>
        </w:rPr>
        <w:t>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
          <w:sz w:val="22"/>
          <w:szCs w:val="22"/>
        </w:rPr>
        <w:t>O.</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Videen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M.</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MacLeod</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1"/>
          <w:sz w:val="22"/>
          <w:szCs w:val="22"/>
        </w:rPr>
        <w:t>J.</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1"/>
          <w:sz w:val="22"/>
          <w:szCs w:val="22"/>
        </w:rPr>
        <w:t>V.</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Pardo</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1"/>
          <w:sz w:val="22"/>
          <w:szCs w:val="22"/>
        </w:rPr>
        <w:t>P.</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1"/>
          <w:sz w:val="22"/>
          <w:szCs w:val="22"/>
        </w:rPr>
        <w:t>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Fox,</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 xml:space="preserve">E. </w:t>
      </w:r>
      <w:r>
        <w:rPr>
          <w:rFonts w:ascii="Times New Roman" w:hAnsi="Times New Roman" w:eastAsia="Times New Roman" w:cs="Times New Roman"/>
          <w:spacing w:val="2"/>
          <w:sz w:val="22"/>
          <w:szCs w:val="22"/>
        </w:rPr>
        <w:t>Petersen,</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2"/>
          <w:sz w:val="22"/>
          <w:szCs w:val="22"/>
        </w:rPr>
        <w:t>“Practice-relate</w:t>
      </w:r>
      <w:r>
        <w:rPr>
          <w:rFonts w:ascii="Times New Roman" w:hAnsi="Times New Roman" w:eastAsia="Times New Roman" w:cs="Times New Roman"/>
          <w:spacing w:val="1"/>
          <w:sz w:val="22"/>
          <w:szCs w:val="22"/>
        </w:rPr>
        <w:t>d</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
          <w:sz w:val="22"/>
          <w:szCs w:val="22"/>
        </w:rPr>
        <w:t>changes</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1"/>
          <w:sz w:val="22"/>
          <w:szCs w:val="22"/>
        </w:rPr>
        <w:t>human</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1"/>
          <w:sz w:val="22"/>
          <w:szCs w:val="22"/>
        </w:rPr>
        <w:t>brain</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functional</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anatomy</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
          <w:sz w:val="22"/>
          <w:szCs w:val="22"/>
        </w:rPr>
        <w:t>during</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1"/>
          <w:sz w:val="22"/>
          <w:szCs w:val="22"/>
        </w:rPr>
        <w:t>nonmotor</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learning,”</w:t>
      </w:r>
      <w:r>
        <w:rPr>
          <w:rFonts w:ascii="Times New Roman" w:hAnsi="Times New Roman" w:eastAsia="Times New Roman" w:cs="Times New Roman"/>
          <w:spacing w:val="14"/>
          <w:sz w:val="22"/>
          <w:szCs w:val="22"/>
        </w:rPr>
        <w:t xml:space="preserve"> </w:t>
      </w:r>
      <w:r>
        <w:rPr>
          <w:i/>
          <w:iCs/>
          <w:spacing w:val="-2"/>
          <w:sz w:val="22"/>
          <w:szCs w:val="22"/>
        </w:rPr>
        <w:t xml:space="preserve">Cereb Cortex </w:t>
      </w:r>
      <w:r>
        <w:rPr>
          <w:rFonts w:ascii="Times New Roman" w:hAnsi="Times New Roman" w:eastAsia="Times New Roman" w:cs="Times New Roman"/>
          <w:spacing w:val="-2"/>
          <w:sz w:val="22"/>
          <w:szCs w:val="22"/>
        </w:rPr>
        <w:t xml:space="preserve">4 </w:t>
      </w:r>
      <w:r>
        <w:rPr>
          <w:rFonts w:ascii="Times New Roman" w:hAnsi="Times New Roman" w:eastAsia="Times New Roman" w:cs="Times New Roman"/>
          <w:spacing w:val="-3"/>
          <w:sz w:val="22"/>
          <w:szCs w:val="22"/>
        </w:rPr>
        <w:t>(1994):</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3"/>
          <w:sz w:val="22"/>
          <w:szCs w:val="22"/>
        </w:rPr>
        <w:t>26.</w:t>
      </w:r>
    </w:p>
    <w:p w14:paraId="1D90BDC6">
      <w:pPr>
        <w:pStyle w:val="2"/>
        <w:spacing w:before="86" w:line="288" w:lineRule="exact"/>
        <w:rPr>
          <w:sz w:val="22"/>
          <w:szCs w:val="22"/>
        </w:rPr>
      </w:pPr>
      <w:r>
        <w:rPr>
          <w:rFonts w:ascii="Times New Roman" w:hAnsi="Times New Roman" w:eastAsia="Times New Roman" w:cs="Times New Roman"/>
          <w:position w:val="3"/>
          <w:sz w:val="22"/>
          <w:szCs w:val="22"/>
        </w:rPr>
        <w:t>47.          J.</w:t>
      </w:r>
      <w:r>
        <w:rPr>
          <w:rFonts w:ascii="Times New Roman" w:hAnsi="Times New Roman" w:eastAsia="Times New Roman" w:cs="Times New Roman"/>
          <w:spacing w:val="27"/>
          <w:w w:val="101"/>
          <w:position w:val="3"/>
          <w:sz w:val="22"/>
          <w:szCs w:val="22"/>
        </w:rPr>
        <w:t xml:space="preserve"> </w:t>
      </w:r>
      <w:r>
        <w:rPr>
          <w:rFonts w:ascii="Times New Roman" w:hAnsi="Times New Roman" w:eastAsia="Times New Roman" w:cs="Times New Roman"/>
          <w:position w:val="3"/>
          <w:sz w:val="22"/>
          <w:szCs w:val="22"/>
        </w:rPr>
        <w:t>Crinion,</w:t>
      </w:r>
      <w:r>
        <w:rPr>
          <w:rFonts w:ascii="Times New Roman" w:hAnsi="Times New Roman" w:eastAsia="Times New Roman" w:cs="Times New Roman"/>
          <w:spacing w:val="21"/>
          <w:w w:val="101"/>
          <w:position w:val="3"/>
          <w:sz w:val="22"/>
          <w:szCs w:val="22"/>
        </w:rPr>
        <w:t xml:space="preserve"> </w:t>
      </w:r>
      <w:r>
        <w:rPr>
          <w:rFonts w:ascii="Times New Roman" w:hAnsi="Times New Roman" w:eastAsia="Times New Roman" w:cs="Times New Roman"/>
          <w:position w:val="3"/>
          <w:sz w:val="22"/>
          <w:szCs w:val="22"/>
        </w:rPr>
        <w:t>R.</w:t>
      </w:r>
      <w:r>
        <w:rPr>
          <w:rFonts w:ascii="Times New Roman" w:hAnsi="Times New Roman" w:eastAsia="Times New Roman" w:cs="Times New Roman"/>
          <w:spacing w:val="19"/>
          <w:w w:val="101"/>
          <w:position w:val="3"/>
          <w:sz w:val="22"/>
          <w:szCs w:val="22"/>
        </w:rPr>
        <w:t xml:space="preserve"> </w:t>
      </w:r>
      <w:r>
        <w:rPr>
          <w:rFonts w:ascii="Times New Roman" w:hAnsi="Times New Roman" w:eastAsia="Times New Roman" w:cs="Times New Roman"/>
          <w:position w:val="3"/>
          <w:sz w:val="22"/>
          <w:szCs w:val="22"/>
        </w:rPr>
        <w:t>Turner,</w:t>
      </w:r>
      <w:r>
        <w:rPr>
          <w:rFonts w:ascii="Times New Roman" w:hAnsi="Times New Roman" w:eastAsia="Times New Roman" w:cs="Times New Roman"/>
          <w:spacing w:val="17"/>
          <w:position w:val="3"/>
          <w:sz w:val="22"/>
          <w:szCs w:val="22"/>
        </w:rPr>
        <w:t xml:space="preserve"> </w:t>
      </w:r>
      <w:r>
        <w:rPr>
          <w:rFonts w:ascii="Times New Roman" w:hAnsi="Times New Roman" w:eastAsia="Times New Roman" w:cs="Times New Roman"/>
          <w:position w:val="3"/>
          <w:sz w:val="22"/>
          <w:szCs w:val="22"/>
        </w:rPr>
        <w:t>A.</w:t>
      </w:r>
      <w:r>
        <w:rPr>
          <w:rFonts w:ascii="Times New Roman" w:hAnsi="Times New Roman" w:eastAsia="Times New Roman" w:cs="Times New Roman"/>
          <w:spacing w:val="24"/>
          <w:w w:val="101"/>
          <w:position w:val="3"/>
          <w:sz w:val="22"/>
          <w:szCs w:val="22"/>
        </w:rPr>
        <w:t xml:space="preserve"> </w:t>
      </w:r>
      <w:r>
        <w:rPr>
          <w:rFonts w:ascii="Times New Roman" w:hAnsi="Times New Roman" w:eastAsia="Times New Roman" w:cs="Times New Roman"/>
          <w:position w:val="3"/>
          <w:sz w:val="22"/>
          <w:szCs w:val="22"/>
        </w:rPr>
        <w:t>Grogan,</w:t>
      </w:r>
      <w:r>
        <w:rPr>
          <w:rFonts w:ascii="Times New Roman" w:hAnsi="Times New Roman" w:eastAsia="Times New Roman" w:cs="Times New Roman"/>
          <w:spacing w:val="24"/>
          <w:position w:val="3"/>
          <w:sz w:val="22"/>
          <w:szCs w:val="22"/>
        </w:rPr>
        <w:t xml:space="preserve"> </w:t>
      </w:r>
      <w:r>
        <w:rPr>
          <w:rFonts w:ascii="Times New Roman" w:hAnsi="Times New Roman" w:eastAsia="Times New Roman" w:cs="Times New Roman"/>
          <w:position w:val="3"/>
          <w:sz w:val="22"/>
          <w:szCs w:val="22"/>
        </w:rPr>
        <w:t>et</w:t>
      </w:r>
      <w:r>
        <w:rPr>
          <w:rFonts w:ascii="Times New Roman" w:hAnsi="Times New Roman" w:eastAsia="Times New Roman" w:cs="Times New Roman"/>
          <w:spacing w:val="23"/>
          <w:position w:val="3"/>
          <w:sz w:val="22"/>
          <w:szCs w:val="22"/>
        </w:rPr>
        <w:t xml:space="preserve"> </w:t>
      </w:r>
      <w:r>
        <w:rPr>
          <w:rFonts w:ascii="Times New Roman" w:hAnsi="Times New Roman" w:eastAsia="Times New Roman" w:cs="Times New Roman"/>
          <w:position w:val="3"/>
          <w:sz w:val="22"/>
          <w:szCs w:val="22"/>
        </w:rPr>
        <w:t>al.,</w:t>
      </w:r>
      <w:r>
        <w:rPr>
          <w:rFonts w:ascii="Times New Roman" w:hAnsi="Times New Roman" w:eastAsia="Times New Roman" w:cs="Times New Roman"/>
          <w:spacing w:val="26"/>
          <w:position w:val="3"/>
          <w:sz w:val="22"/>
          <w:szCs w:val="22"/>
        </w:rPr>
        <w:t xml:space="preserve"> </w:t>
      </w:r>
      <w:r>
        <w:rPr>
          <w:rFonts w:ascii="Times New Roman" w:hAnsi="Times New Roman" w:eastAsia="Times New Roman" w:cs="Times New Roman"/>
          <w:position w:val="3"/>
          <w:sz w:val="22"/>
          <w:szCs w:val="22"/>
        </w:rPr>
        <w:t>“Language</w:t>
      </w:r>
      <w:r>
        <w:rPr>
          <w:rFonts w:ascii="Times New Roman" w:hAnsi="Times New Roman" w:eastAsia="Times New Roman" w:cs="Times New Roman"/>
          <w:spacing w:val="23"/>
          <w:w w:val="101"/>
          <w:position w:val="3"/>
          <w:sz w:val="22"/>
          <w:szCs w:val="22"/>
        </w:rPr>
        <w:t xml:space="preserve"> </w:t>
      </w:r>
      <w:r>
        <w:rPr>
          <w:rFonts w:ascii="Times New Roman" w:hAnsi="Times New Roman" w:eastAsia="Times New Roman" w:cs="Times New Roman"/>
          <w:position w:val="3"/>
          <w:sz w:val="22"/>
          <w:szCs w:val="22"/>
        </w:rPr>
        <w:t>control</w:t>
      </w:r>
      <w:r>
        <w:rPr>
          <w:rFonts w:ascii="Times New Roman" w:hAnsi="Times New Roman" w:eastAsia="Times New Roman" w:cs="Times New Roman"/>
          <w:spacing w:val="19"/>
          <w:w w:val="101"/>
          <w:position w:val="3"/>
          <w:sz w:val="22"/>
          <w:szCs w:val="22"/>
        </w:rPr>
        <w:t xml:space="preserve"> </w:t>
      </w:r>
      <w:r>
        <w:rPr>
          <w:rFonts w:ascii="Times New Roman" w:hAnsi="Times New Roman" w:eastAsia="Times New Roman" w:cs="Times New Roman"/>
          <w:position w:val="3"/>
          <w:sz w:val="22"/>
          <w:szCs w:val="22"/>
        </w:rPr>
        <w:t>in</w:t>
      </w:r>
      <w:r>
        <w:rPr>
          <w:rFonts w:ascii="Times New Roman" w:hAnsi="Times New Roman" w:eastAsia="Times New Roman" w:cs="Times New Roman"/>
          <w:spacing w:val="17"/>
          <w:w w:val="101"/>
          <w:position w:val="3"/>
          <w:sz w:val="22"/>
          <w:szCs w:val="22"/>
        </w:rPr>
        <w:t xml:space="preserve"> </w:t>
      </w:r>
      <w:r>
        <w:rPr>
          <w:rFonts w:ascii="Times New Roman" w:hAnsi="Times New Roman" w:eastAsia="Times New Roman" w:cs="Times New Roman"/>
          <w:position w:val="3"/>
          <w:sz w:val="22"/>
          <w:szCs w:val="22"/>
        </w:rPr>
        <w:t>the</w:t>
      </w:r>
      <w:r>
        <w:rPr>
          <w:rFonts w:ascii="Times New Roman" w:hAnsi="Times New Roman" w:eastAsia="Times New Roman" w:cs="Times New Roman"/>
          <w:spacing w:val="15"/>
          <w:position w:val="3"/>
          <w:sz w:val="22"/>
          <w:szCs w:val="22"/>
        </w:rPr>
        <w:t xml:space="preserve"> </w:t>
      </w:r>
      <w:r>
        <w:rPr>
          <w:rFonts w:ascii="Times New Roman" w:hAnsi="Times New Roman" w:eastAsia="Times New Roman" w:cs="Times New Roman"/>
          <w:position w:val="3"/>
          <w:sz w:val="22"/>
          <w:szCs w:val="22"/>
        </w:rPr>
        <w:t>bilingual</w:t>
      </w:r>
      <w:r>
        <w:rPr>
          <w:rFonts w:ascii="Times New Roman" w:hAnsi="Times New Roman" w:eastAsia="Times New Roman" w:cs="Times New Roman"/>
          <w:spacing w:val="15"/>
          <w:position w:val="3"/>
          <w:sz w:val="22"/>
          <w:szCs w:val="22"/>
        </w:rPr>
        <w:t xml:space="preserve"> </w:t>
      </w:r>
      <w:r>
        <w:rPr>
          <w:rFonts w:ascii="Times New Roman" w:hAnsi="Times New Roman" w:eastAsia="Times New Roman" w:cs="Times New Roman"/>
          <w:position w:val="3"/>
          <w:sz w:val="22"/>
          <w:szCs w:val="22"/>
        </w:rPr>
        <w:t>brain,”</w:t>
      </w:r>
      <w:r>
        <w:rPr>
          <w:rFonts w:ascii="Times New Roman" w:hAnsi="Times New Roman" w:eastAsia="Times New Roman" w:cs="Times New Roman"/>
          <w:spacing w:val="18"/>
          <w:position w:val="3"/>
          <w:sz w:val="22"/>
          <w:szCs w:val="22"/>
        </w:rPr>
        <w:t xml:space="preserve"> </w:t>
      </w:r>
      <w:r>
        <w:rPr>
          <w:i/>
          <w:iCs/>
          <w:position w:val="3"/>
          <w:sz w:val="22"/>
          <w:szCs w:val="22"/>
        </w:rPr>
        <w:t>Science</w:t>
      </w:r>
    </w:p>
    <w:p w14:paraId="4EF8E558">
      <w:pPr>
        <w:spacing w:line="288" w:lineRule="exact"/>
        <w:rPr>
          <w:sz w:val="22"/>
          <w:szCs w:val="22"/>
        </w:rPr>
        <w:sectPr>
          <w:pgSz w:w="12240" w:h="15840"/>
          <w:pgMar w:top="400" w:right="1391" w:bottom="0" w:left="1654" w:header="0" w:footer="0" w:gutter="0"/>
          <w:cols w:space="720" w:num="1"/>
        </w:sectPr>
      </w:pPr>
    </w:p>
    <w:p w14:paraId="4651F67F">
      <w:pPr>
        <w:pStyle w:val="2"/>
        <w:spacing w:line="318" w:lineRule="auto"/>
      </w:pPr>
    </w:p>
    <w:p w14:paraId="4CFD7BC8">
      <w:pPr>
        <w:pStyle w:val="2"/>
        <w:spacing w:line="319" w:lineRule="auto"/>
      </w:pPr>
    </w:p>
    <w:p w14:paraId="6D203A0C">
      <w:pPr>
        <w:pStyle w:val="2"/>
        <w:spacing w:line="319" w:lineRule="auto"/>
      </w:pPr>
    </w:p>
    <w:p w14:paraId="20C6915A">
      <w:pPr>
        <w:spacing w:before="63" w:line="289" w:lineRule="exact"/>
        <w:ind w:left="396"/>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312 (2006):</w:t>
      </w:r>
      <w:r>
        <w:rPr>
          <w:rFonts w:ascii="Times New Roman" w:hAnsi="Times New Roman" w:eastAsia="Times New Roman" w:cs="Times New Roman"/>
          <w:spacing w:val="31"/>
          <w:position w:val="3"/>
          <w:sz w:val="22"/>
          <w:szCs w:val="22"/>
        </w:rPr>
        <w:t xml:space="preserve"> </w:t>
      </w:r>
      <w:r>
        <w:rPr>
          <w:rFonts w:ascii="Times New Roman" w:hAnsi="Times New Roman" w:eastAsia="Times New Roman" w:cs="Times New Roman"/>
          <w:position w:val="3"/>
          <w:sz w:val="22"/>
          <w:szCs w:val="22"/>
        </w:rPr>
        <w:t>1537–40.</w:t>
      </w:r>
    </w:p>
    <w:p w14:paraId="5AF9B866">
      <w:pPr>
        <w:pStyle w:val="2"/>
        <w:spacing w:before="89" w:line="276" w:lineRule="auto"/>
        <w:ind w:left="392" w:right="3" w:hanging="392"/>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48.          E.  </w:t>
      </w:r>
      <w:r>
        <w:rPr>
          <w:rFonts w:ascii="Times New Roman" w:hAnsi="Times New Roman" w:eastAsia="Times New Roman" w:cs="Times New Roman"/>
          <w:sz w:val="22"/>
          <w:szCs w:val="22"/>
        </w:rPr>
        <w:t>Tulving</w:t>
      </w:r>
      <w:r>
        <w:rPr>
          <w:rFonts w:ascii="Times New Roman" w:hAnsi="Times New Roman" w:eastAsia="Times New Roman" w:cs="Times New Roman"/>
          <w:spacing w:val="2"/>
          <w:sz w:val="22"/>
          <w:szCs w:val="22"/>
        </w:rPr>
        <w:t>,  H.  J.</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Markowitsch</w:t>
      </w:r>
      <w:r>
        <w:rPr>
          <w:rFonts w:ascii="Times New Roman" w:hAnsi="Times New Roman" w:eastAsia="Times New Roman" w:cs="Times New Roman"/>
          <w:spacing w:val="2"/>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2"/>
          <w:sz w:val="22"/>
          <w:szCs w:val="22"/>
        </w:rPr>
        <w:t>F.</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2"/>
          <w:sz w:val="22"/>
          <w:szCs w:val="22"/>
        </w:rPr>
        <w:t>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Craik</w:t>
      </w:r>
      <w:r>
        <w:rPr>
          <w:rFonts w:ascii="Times New Roman" w:hAnsi="Times New Roman" w:eastAsia="Times New Roman" w:cs="Times New Roman"/>
          <w:spacing w:val="2"/>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2"/>
          <w:sz w:val="22"/>
          <w:szCs w:val="22"/>
        </w:rPr>
        <w:t>R.</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Hiabib</w:t>
      </w:r>
      <w:r>
        <w:rPr>
          <w:rFonts w:ascii="Times New Roman" w:hAnsi="Times New Roman" w:eastAsia="Times New Roman" w:cs="Times New Roman"/>
          <w:spacing w:val="2"/>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Houle</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Novelty</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and familiarity activations in PET studies</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memory</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encoding</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retrieval,”</w:t>
      </w:r>
      <w:r>
        <w:rPr>
          <w:rFonts w:ascii="Times New Roman" w:hAnsi="Times New Roman" w:eastAsia="Times New Roman" w:cs="Times New Roman"/>
          <w:spacing w:val="17"/>
          <w:sz w:val="22"/>
          <w:szCs w:val="22"/>
        </w:rPr>
        <w:t xml:space="preserve"> </w:t>
      </w:r>
      <w:r>
        <w:rPr>
          <w:i/>
          <w:iCs/>
          <w:sz w:val="22"/>
          <w:szCs w:val="22"/>
        </w:rPr>
        <w:t xml:space="preserve">Cereb Cortex </w:t>
      </w:r>
      <w:r>
        <w:rPr>
          <w:rFonts w:ascii="Times New Roman" w:hAnsi="Times New Roman" w:eastAsia="Times New Roman" w:cs="Times New Roman"/>
          <w:sz w:val="22"/>
          <w:szCs w:val="22"/>
        </w:rPr>
        <w:t>6(1996): 71–9.</w:t>
      </w:r>
    </w:p>
    <w:p w14:paraId="2492FB1F">
      <w:pPr>
        <w:pStyle w:val="2"/>
        <w:spacing w:before="56" w:line="260" w:lineRule="auto"/>
        <w:ind w:left="384" w:right="3" w:hanging="384"/>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49.          R.  D.  </w:t>
      </w:r>
      <w:r>
        <w:rPr>
          <w:rFonts w:ascii="Times New Roman" w:hAnsi="Times New Roman" w:eastAsia="Times New Roman" w:cs="Times New Roman"/>
          <w:sz w:val="22"/>
          <w:szCs w:val="22"/>
        </w:rPr>
        <w:t>Newman</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Norlund</w:t>
      </w:r>
      <w:r>
        <w:rPr>
          <w:rFonts w:ascii="Times New Roman" w:hAnsi="Times New Roman" w:eastAsia="Times New Roman" w:cs="Times New Roman"/>
          <w:spacing w:val="1"/>
          <w:sz w:val="22"/>
          <w:szCs w:val="22"/>
        </w:rPr>
        <w:t>,</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pacing w:val="1"/>
          <w:sz w:val="22"/>
          <w:szCs w:val="22"/>
        </w:rPr>
        <w:t>H.</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1"/>
          <w:sz w:val="22"/>
          <w:szCs w:val="22"/>
        </w:rPr>
        <w:t>T.</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van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Schie</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pacing w:val="1"/>
          <w:sz w:val="22"/>
          <w:szCs w:val="22"/>
        </w:rPr>
        <w:t>A.  M.</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van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Zuijlen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H</w:t>
      </w:r>
      <w:r>
        <w:rPr>
          <w:rFonts w:ascii="Times New Roman" w:hAnsi="Times New Roman" w:eastAsia="Times New Roman" w:cs="Times New Roman"/>
          <w:spacing w:val="1"/>
          <w:sz w:val="22"/>
          <w:szCs w:val="22"/>
        </w:rPr>
        <w:t>.</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Bekkering</w:t>
      </w:r>
      <w:r>
        <w:rPr>
          <w:rFonts w:ascii="Times New Roman" w:hAnsi="Times New Roman" w:eastAsia="Times New Roman" w:cs="Times New Roman"/>
          <w:spacing w:val="1"/>
          <w:sz w:val="22"/>
          <w:szCs w:val="22"/>
        </w:rPr>
        <w:t>,  “</w:t>
      </w:r>
      <w:r>
        <w:rPr>
          <w:rFonts w:ascii="Times New Roman" w:hAnsi="Times New Roman" w:eastAsia="Times New Roman" w:cs="Times New Roman"/>
          <w:sz w:val="22"/>
          <w:szCs w:val="22"/>
        </w:rPr>
        <w:t xml:space="preserve">The </w:t>
      </w:r>
      <w:r>
        <w:rPr>
          <w:rFonts w:ascii="Times New Roman" w:hAnsi="Times New Roman" w:eastAsia="Times New Roman" w:cs="Times New Roman"/>
          <w:spacing w:val="2"/>
          <w:sz w:val="22"/>
          <w:szCs w:val="22"/>
        </w:rPr>
        <w:t>mirror neuron</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2"/>
          <w:sz w:val="22"/>
          <w:szCs w:val="22"/>
        </w:rPr>
        <w:t>system is more active</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2"/>
          <w:sz w:val="22"/>
          <w:szCs w:val="22"/>
        </w:rPr>
        <w:t>during</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2"/>
          <w:sz w:val="22"/>
          <w:szCs w:val="22"/>
        </w:rPr>
        <w:t>complementary</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2"/>
          <w:sz w:val="22"/>
          <w:szCs w:val="22"/>
        </w:rPr>
        <w:t>c</w:t>
      </w:r>
      <w:r>
        <w:rPr>
          <w:rFonts w:ascii="Times New Roman" w:hAnsi="Times New Roman" w:eastAsia="Times New Roman" w:cs="Times New Roman"/>
          <w:spacing w:val="1"/>
          <w:sz w:val="22"/>
          <w:szCs w:val="22"/>
        </w:rPr>
        <w:t>ompared with</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
          <w:sz w:val="22"/>
          <w:szCs w:val="22"/>
        </w:rPr>
        <w:t>imitative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1"/>
          <w:sz w:val="22"/>
          <w:szCs w:val="22"/>
        </w:rPr>
        <w:t>action,”</w:t>
      </w:r>
      <w:r>
        <w:rPr>
          <w:i/>
          <w:iCs/>
          <w:spacing w:val="1"/>
          <w:sz w:val="22"/>
          <w:szCs w:val="22"/>
        </w:rPr>
        <w:t>Nat</w:t>
      </w:r>
      <w:r>
        <w:rPr>
          <w:i/>
          <w:iCs/>
          <w:sz w:val="22"/>
          <w:szCs w:val="22"/>
        </w:rPr>
        <w:t xml:space="preserve"> Neurosci</w:t>
      </w:r>
      <w:r>
        <w:rPr>
          <w:i/>
          <w:iCs/>
          <w:spacing w:val="54"/>
          <w:sz w:val="22"/>
          <w:szCs w:val="22"/>
        </w:rPr>
        <w:t xml:space="preserve"> </w:t>
      </w:r>
      <w:r>
        <w:rPr>
          <w:rFonts w:ascii="Times New Roman" w:hAnsi="Times New Roman" w:eastAsia="Times New Roman" w:cs="Times New Roman"/>
          <w:sz w:val="22"/>
          <w:szCs w:val="22"/>
        </w:rPr>
        <w:t>10</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(2007):</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817–8;</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K.</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Vogeley,</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“Theor</w:t>
      </w:r>
      <w:r>
        <w:rPr>
          <w:rFonts w:ascii="Times New Roman" w:hAnsi="Times New Roman" w:eastAsia="Times New Roman" w:cs="Times New Roman"/>
          <w:spacing w:val="-1"/>
          <w:sz w:val="22"/>
          <w:szCs w:val="22"/>
        </w:rPr>
        <w:t>y</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1"/>
          <w:sz w:val="22"/>
          <w:szCs w:val="22"/>
        </w:rPr>
        <w:t>mind</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1"/>
          <w:sz w:val="22"/>
          <w:szCs w:val="22"/>
        </w:rPr>
        <w:t>self</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pacing w:val="-1"/>
          <w:sz w:val="22"/>
          <w:szCs w:val="22"/>
        </w:rPr>
        <w:t>perspective</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3"/>
          <w:sz w:val="22"/>
          <w:szCs w:val="22"/>
        </w:rPr>
        <w:t>human brain — a fMRI study,”</w:t>
      </w:r>
      <w:r>
        <w:rPr>
          <w:rFonts w:ascii="Times New Roman" w:hAnsi="Times New Roman" w:eastAsia="Times New Roman" w:cs="Times New Roman"/>
          <w:spacing w:val="22"/>
          <w:w w:val="101"/>
          <w:sz w:val="22"/>
          <w:szCs w:val="22"/>
        </w:rPr>
        <w:t xml:space="preserve"> </w:t>
      </w:r>
      <w:r>
        <w:rPr>
          <w:i/>
          <w:iCs/>
          <w:spacing w:val="-3"/>
          <w:sz w:val="22"/>
          <w:szCs w:val="22"/>
        </w:rPr>
        <w:t xml:space="preserve">Cognitive Neuroscience Society Meeting </w:t>
      </w:r>
      <w:r>
        <w:rPr>
          <w:rFonts w:ascii="Times New Roman" w:hAnsi="Times New Roman" w:eastAsia="Times New Roman" w:cs="Times New Roman"/>
          <w:spacing w:val="-3"/>
          <w:sz w:val="22"/>
          <w:szCs w:val="22"/>
        </w:rPr>
        <w:t>(2001): C28.</w:t>
      </w:r>
    </w:p>
    <w:p w14:paraId="3A935304">
      <w:pPr>
        <w:pStyle w:val="2"/>
        <w:spacing w:before="85" w:line="265" w:lineRule="auto"/>
        <w:ind w:left="391" w:right="1" w:hanging="383"/>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50.          N.</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1"/>
          <w:sz w:val="22"/>
          <w:szCs w:val="22"/>
        </w:rPr>
        <w:t>D.</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Daw</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1"/>
          <w:sz w:val="22"/>
          <w:szCs w:val="22"/>
        </w:rPr>
        <w:t>J.</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1"/>
          <w:sz w:val="22"/>
          <w:szCs w:val="22"/>
        </w:rPr>
        <w:t>P.</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1"/>
          <w:sz w:val="22"/>
          <w:szCs w:val="22"/>
        </w:rPr>
        <w:t>O’</w:t>
      </w:r>
      <w:r>
        <w:rPr>
          <w:rFonts w:ascii="Times New Roman" w:hAnsi="Times New Roman" w:eastAsia="Times New Roman" w:cs="Times New Roman"/>
          <w:sz w:val="22"/>
          <w:szCs w:val="22"/>
        </w:rPr>
        <w:t>Doherty</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1"/>
          <w:sz w:val="22"/>
          <w:szCs w:val="22"/>
        </w:rPr>
        <w:t>P.</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Dayan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1"/>
          <w:sz w:val="22"/>
          <w:szCs w:val="22"/>
        </w:rPr>
        <w:t>B.</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Seymour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1"/>
          <w:sz w:val="22"/>
          <w:szCs w:val="22"/>
        </w:rPr>
        <w:t>J.</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Dolan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Cortical</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substrates for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exploratory</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decisions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humans</w:t>
      </w:r>
      <w:r>
        <w:rPr>
          <w:rFonts w:ascii="Times New Roman" w:hAnsi="Times New Roman" w:eastAsia="Times New Roman" w:cs="Times New Roman"/>
          <w:spacing w:val="2"/>
          <w:sz w:val="22"/>
          <w:szCs w:val="22"/>
        </w:rPr>
        <w:t xml:space="preserve">,” </w:t>
      </w:r>
      <w:r>
        <w:rPr>
          <w:i/>
          <w:iCs/>
          <w:sz w:val="22"/>
          <w:szCs w:val="22"/>
        </w:rPr>
        <w:t>Nature</w:t>
      </w:r>
      <w:r>
        <w:rPr>
          <w:i/>
          <w:iCs/>
          <w:spacing w:val="2"/>
          <w:sz w:val="22"/>
          <w:szCs w:val="22"/>
        </w:rPr>
        <w:t xml:space="preserve"> </w:t>
      </w:r>
      <w:r>
        <w:rPr>
          <w:rFonts w:ascii="Times New Roman" w:hAnsi="Times New Roman" w:eastAsia="Times New Roman" w:cs="Times New Roman"/>
          <w:spacing w:val="2"/>
          <w:sz w:val="22"/>
          <w:szCs w:val="22"/>
        </w:rPr>
        <w:t>441 (2006): 876–9.</w:t>
      </w:r>
    </w:p>
    <w:p w14:paraId="16C06704">
      <w:pPr>
        <w:pStyle w:val="2"/>
        <w:spacing w:before="100" w:line="265" w:lineRule="auto"/>
        <w:ind w:left="391" w:hanging="383"/>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 xml:space="preserve">51.          H. R. </w:t>
      </w:r>
      <w:r>
        <w:rPr>
          <w:rFonts w:ascii="Times New Roman" w:hAnsi="Times New Roman" w:eastAsia="Times New Roman" w:cs="Times New Roman"/>
          <w:sz w:val="22"/>
          <w:szCs w:val="22"/>
        </w:rPr>
        <w:t>Heekeren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3"/>
          <w:sz w:val="22"/>
          <w:szCs w:val="22"/>
        </w:rPr>
        <w:t xml:space="preserve">S. </w:t>
      </w:r>
      <w:r>
        <w:rPr>
          <w:rFonts w:ascii="Times New Roman" w:hAnsi="Times New Roman" w:eastAsia="Times New Roman" w:cs="Times New Roman"/>
          <w:sz w:val="22"/>
          <w:szCs w:val="22"/>
        </w:rPr>
        <w:t>Marrett</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3"/>
          <w:sz w:val="22"/>
          <w:szCs w:val="22"/>
        </w:rPr>
        <w:t>P. A.</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Bandettini</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3"/>
          <w:sz w:val="22"/>
          <w:szCs w:val="22"/>
        </w:rPr>
        <w:t>G</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Ungerleider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A</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general</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mechanism for</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perceptual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decision</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making</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3"/>
          <w:sz w:val="22"/>
          <w:szCs w:val="22"/>
        </w:rPr>
        <w:t xml:space="preserve">,” </w:t>
      </w:r>
      <w:r>
        <w:rPr>
          <w:i/>
          <w:iCs/>
          <w:sz w:val="22"/>
          <w:szCs w:val="22"/>
        </w:rPr>
        <w:t>Nature</w:t>
      </w:r>
      <w:r>
        <w:rPr>
          <w:i/>
          <w:iCs/>
          <w:spacing w:val="3"/>
          <w:sz w:val="22"/>
          <w:szCs w:val="22"/>
        </w:rPr>
        <w:t xml:space="preserve"> </w:t>
      </w:r>
      <w:r>
        <w:rPr>
          <w:rFonts w:ascii="Times New Roman" w:hAnsi="Times New Roman" w:eastAsia="Times New Roman" w:cs="Times New Roman"/>
          <w:spacing w:val="3"/>
          <w:sz w:val="22"/>
          <w:szCs w:val="22"/>
        </w:rPr>
        <w:t>431 (2004): 859–62.</w:t>
      </w:r>
    </w:p>
    <w:p w14:paraId="081D2CC8">
      <w:pPr>
        <w:pStyle w:val="2"/>
        <w:spacing w:before="86" w:line="262" w:lineRule="auto"/>
        <w:ind w:left="392" w:right="1" w:hanging="384"/>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52.          Y.   </w:t>
      </w:r>
      <w:r>
        <w:rPr>
          <w:rFonts w:ascii="Times New Roman" w:hAnsi="Times New Roman" w:eastAsia="Times New Roman" w:cs="Times New Roman"/>
          <w:sz w:val="22"/>
          <w:szCs w:val="22"/>
        </w:rPr>
        <w:t>Kamiya</w:t>
      </w:r>
      <w:r>
        <w:rPr>
          <w:rFonts w:ascii="Times New Roman" w:hAnsi="Times New Roman" w:eastAsia="Times New Roman" w:cs="Times New Roman"/>
          <w:spacing w:val="2"/>
          <w:sz w:val="22"/>
          <w:szCs w:val="22"/>
        </w:rPr>
        <w:t xml:space="preserve">,   M.   </w:t>
      </w:r>
      <w:r>
        <w:rPr>
          <w:rFonts w:ascii="Times New Roman" w:hAnsi="Times New Roman" w:eastAsia="Times New Roman" w:cs="Times New Roman"/>
          <w:sz w:val="22"/>
          <w:szCs w:val="22"/>
        </w:rPr>
        <w:t>Aihara</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Osada</w:t>
      </w:r>
      <w:r>
        <w:rPr>
          <w:rFonts w:ascii="Times New Roman" w:hAnsi="Times New Roman" w:eastAsia="Times New Roman" w:cs="Times New Roman"/>
          <w:spacing w:val="2"/>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2"/>
          <w:sz w:val="22"/>
          <w:szCs w:val="22"/>
        </w:rPr>
        <w:t>C.</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Ono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2"/>
          <w:sz w:val="22"/>
          <w:szCs w:val="22"/>
        </w:rPr>
        <w:t>K.</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Hatakeyama</w:t>
      </w:r>
      <w:r>
        <w:rPr>
          <w:rFonts w:ascii="Times New Roman" w:hAnsi="Times New Roman" w:eastAsia="Times New Roman" w:cs="Times New Roman"/>
          <w:spacing w:val="2"/>
          <w:sz w:val="22"/>
          <w:szCs w:val="22"/>
        </w:rPr>
        <w: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2"/>
          <w:sz w:val="22"/>
          <w:szCs w:val="22"/>
        </w:rPr>
        <w:t>H.</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Kanemura</w:t>
      </w:r>
      <w:r>
        <w:rPr>
          <w:rFonts w:ascii="Times New Roman" w:hAnsi="Times New Roman" w:eastAsia="Times New Roman" w:cs="Times New Roman"/>
          <w:spacing w:val="2"/>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z w:val="22"/>
          <w:szCs w:val="22"/>
        </w:rPr>
        <w:t>l.,“Electrophysiological  study  of  lateralization  in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w:t>
      </w:r>
      <w:r>
        <w:rPr>
          <w:rFonts w:ascii="Times New Roman" w:hAnsi="Times New Roman" w:eastAsia="Times New Roman" w:cs="Times New Roman"/>
          <w:spacing w:val="-1"/>
          <w:sz w:val="22"/>
          <w:szCs w:val="22"/>
        </w:rPr>
        <w:t>he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1"/>
          <w:sz w:val="22"/>
          <w:szCs w:val="22"/>
        </w:rPr>
        <w:t>frontal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pacing w:val="-1"/>
          <w:sz w:val="22"/>
          <w:szCs w:val="22"/>
        </w:rPr>
        <w:t>lobes,”</w:t>
      </w:r>
      <w:r>
        <w:rPr>
          <w:rFonts w:ascii="Times New Roman" w:hAnsi="Times New Roman" w:eastAsia="Times New Roman" w:cs="Times New Roman"/>
          <w:spacing w:val="4"/>
          <w:sz w:val="22"/>
          <w:szCs w:val="22"/>
        </w:rPr>
        <w:t xml:space="preserve">  </w:t>
      </w:r>
      <w:r>
        <w:rPr>
          <w:i/>
          <w:iCs/>
          <w:spacing w:val="-1"/>
          <w:sz w:val="22"/>
          <w:szCs w:val="22"/>
        </w:rPr>
        <w:t>Jpn  J  Cogn  Neurosc</w:t>
      </w:r>
      <w:r>
        <w:rPr>
          <w:i/>
          <w:iCs/>
          <w:sz w:val="22"/>
          <w:szCs w:val="22"/>
        </w:rPr>
        <w:t xml:space="preserve">i </w:t>
      </w:r>
      <w:r>
        <w:rPr>
          <w:rFonts w:ascii="Times New Roman" w:hAnsi="Times New Roman" w:eastAsia="Times New Roman" w:cs="Times New Roman"/>
          <w:sz w:val="22"/>
          <w:szCs w:val="22"/>
        </w:rPr>
        <w:t>3(2002):</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188–191.</w:t>
      </w:r>
    </w:p>
    <w:p w14:paraId="34B0DCD7">
      <w:pPr>
        <w:pStyle w:val="2"/>
        <w:spacing w:before="101" w:line="260" w:lineRule="auto"/>
        <w:ind w:left="393" w:right="7" w:hanging="385"/>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53.          E.</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Goldberg</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2"/>
          <w:sz w:val="22"/>
          <w:szCs w:val="22"/>
        </w:rPr>
        <w:t>R.</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Harner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Lovell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2"/>
          <w:sz w:val="22"/>
          <w:szCs w:val="22"/>
        </w:rPr>
        <w:t>K.</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Podell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Riggio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Cognitive</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bias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functional cortical</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geometry,</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front</w:t>
      </w:r>
      <w:r>
        <w:rPr>
          <w:rFonts w:ascii="Times New Roman" w:hAnsi="Times New Roman" w:eastAsia="Times New Roman" w:cs="Times New Roman"/>
          <w:spacing w:val="-1"/>
          <w:sz w:val="22"/>
          <w:szCs w:val="22"/>
        </w:rPr>
        <w:t>al</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1"/>
          <w:sz w:val="22"/>
          <w:szCs w:val="22"/>
        </w:rPr>
        <w:t>lobes:</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1"/>
          <w:sz w:val="22"/>
          <w:szCs w:val="22"/>
        </w:rPr>
        <w:t>laterality,</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1"/>
          <w:sz w:val="22"/>
          <w:szCs w:val="22"/>
        </w:rPr>
        <w:t>sex,</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1"/>
          <w:sz w:val="22"/>
          <w:szCs w:val="22"/>
        </w:rPr>
        <w:t>handedness,”</w:t>
      </w:r>
      <w:r>
        <w:rPr>
          <w:rFonts w:ascii="Times New Roman" w:hAnsi="Times New Roman" w:eastAsia="Times New Roman" w:cs="Times New Roman"/>
          <w:spacing w:val="40"/>
          <w:w w:val="101"/>
          <w:sz w:val="22"/>
          <w:szCs w:val="22"/>
        </w:rPr>
        <w:t xml:space="preserve"> </w:t>
      </w:r>
      <w:r>
        <w:rPr>
          <w:i/>
          <w:iCs/>
          <w:spacing w:val="-1"/>
          <w:sz w:val="22"/>
          <w:szCs w:val="22"/>
        </w:rPr>
        <w:t>J</w:t>
      </w:r>
      <w:r>
        <w:rPr>
          <w:i/>
          <w:iCs/>
          <w:spacing w:val="36"/>
          <w:sz w:val="22"/>
          <w:szCs w:val="22"/>
        </w:rPr>
        <w:t xml:space="preserve"> </w:t>
      </w:r>
      <w:r>
        <w:rPr>
          <w:i/>
          <w:iCs/>
          <w:spacing w:val="-1"/>
          <w:sz w:val="22"/>
          <w:szCs w:val="22"/>
        </w:rPr>
        <w:t>Cogn</w:t>
      </w:r>
      <w:r>
        <w:rPr>
          <w:i/>
          <w:iCs/>
          <w:spacing w:val="31"/>
          <w:w w:val="101"/>
          <w:sz w:val="22"/>
          <w:szCs w:val="22"/>
        </w:rPr>
        <w:t xml:space="preserve"> </w:t>
      </w:r>
      <w:r>
        <w:rPr>
          <w:i/>
          <w:iCs/>
          <w:spacing w:val="-1"/>
          <w:sz w:val="22"/>
          <w:szCs w:val="22"/>
        </w:rPr>
        <w:t>Neurosci</w:t>
      </w:r>
      <w:r>
        <w:rPr>
          <w:i/>
          <w:iCs/>
          <w:spacing w:val="34"/>
          <w:w w:val="101"/>
          <w:sz w:val="22"/>
          <w:szCs w:val="22"/>
        </w:rPr>
        <w:t xml:space="preserve"> </w:t>
      </w:r>
      <w:r>
        <w:rPr>
          <w:rFonts w:ascii="Times New Roman" w:hAnsi="Times New Roman" w:eastAsia="Times New Roman" w:cs="Times New Roman"/>
          <w:spacing w:val="-1"/>
          <w:sz w:val="22"/>
          <w:szCs w:val="22"/>
        </w:rPr>
        <w:t>6</w:t>
      </w:r>
    </w:p>
    <w:p w14:paraId="59E604F3">
      <w:pPr>
        <w:spacing w:line="279" w:lineRule="exact"/>
        <w:ind w:left="395"/>
        <w:rPr>
          <w:rFonts w:ascii="Times New Roman" w:hAnsi="Times New Roman" w:eastAsia="Times New Roman" w:cs="Times New Roman"/>
          <w:sz w:val="22"/>
          <w:szCs w:val="22"/>
        </w:rPr>
      </w:pPr>
      <w:r>
        <w:rPr>
          <w:rFonts w:ascii="Times New Roman" w:hAnsi="Times New Roman" w:eastAsia="Times New Roman" w:cs="Times New Roman"/>
          <w:spacing w:val="1"/>
          <w:position w:val="3"/>
          <w:sz w:val="22"/>
          <w:szCs w:val="22"/>
        </w:rPr>
        <w:t>(1994): 276–96.</w:t>
      </w:r>
    </w:p>
    <w:p w14:paraId="6C3B930B">
      <w:pPr>
        <w:pStyle w:val="2"/>
        <w:spacing w:before="87" w:line="260" w:lineRule="auto"/>
        <w:ind w:left="393" w:right="10" w:hanging="385"/>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 xml:space="preserve">54.          W.  R.  </w:t>
      </w:r>
      <w:r>
        <w:rPr>
          <w:rFonts w:ascii="Times New Roman" w:hAnsi="Times New Roman" w:eastAsia="Times New Roman" w:cs="Times New Roman"/>
          <w:sz w:val="22"/>
          <w:szCs w:val="22"/>
        </w:rPr>
        <w:t>Staines</w:t>
      </w:r>
      <w:r>
        <w:rPr>
          <w:rFonts w:ascii="Times New Roman" w:hAnsi="Times New Roman" w:eastAsia="Times New Roman" w:cs="Times New Roman"/>
          <w:spacing w:val="3"/>
          <w:sz w:val="22"/>
          <w:szCs w:val="22"/>
        </w:rPr>
        <w:t>,  M.</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Padilla</w:t>
      </w:r>
      <w:r>
        <w:rPr>
          <w:rFonts w:ascii="Times New Roman" w:hAnsi="Times New Roman" w:eastAsia="Times New Roman" w:cs="Times New Roman"/>
          <w:spacing w:val="3"/>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3"/>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3"/>
          <w:sz w:val="22"/>
          <w:szCs w:val="22"/>
        </w:rPr>
        <w:t>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Knight</w:t>
      </w:r>
      <w:r>
        <w:rPr>
          <w:rFonts w:ascii="Times New Roman" w:hAnsi="Times New Roman" w:eastAsia="Times New Roman" w:cs="Times New Roman"/>
          <w:spacing w:val="3"/>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Frontal</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parietal</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event</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related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potential changes</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associated</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practising</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pacing w:val="-1"/>
          <w:sz w:val="22"/>
          <w:szCs w:val="22"/>
        </w:rPr>
        <w:t>novel</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pacing w:val="-1"/>
          <w:sz w:val="22"/>
          <w:szCs w:val="22"/>
        </w:rPr>
        <w:t>visuomotor</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1"/>
          <w:sz w:val="22"/>
          <w:szCs w:val="22"/>
        </w:rPr>
        <w:t>task,”</w:t>
      </w:r>
      <w:r>
        <w:rPr>
          <w:rFonts w:ascii="Times New Roman" w:hAnsi="Times New Roman" w:eastAsia="Times New Roman" w:cs="Times New Roman"/>
          <w:spacing w:val="46"/>
          <w:w w:val="101"/>
          <w:sz w:val="22"/>
          <w:szCs w:val="22"/>
        </w:rPr>
        <w:t xml:space="preserve"> </w:t>
      </w:r>
      <w:r>
        <w:rPr>
          <w:i/>
          <w:iCs/>
          <w:spacing w:val="-1"/>
          <w:sz w:val="22"/>
          <w:szCs w:val="22"/>
        </w:rPr>
        <w:t>Brain</w:t>
      </w:r>
      <w:r>
        <w:rPr>
          <w:i/>
          <w:iCs/>
          <w:spacing w:val="31"/>
          <w:w w:val="101"/>
          <w:sz w:val="22"/>
          <w:szCs w:val="22"/>
        </w:rPr>
        <w:t xml:space="preserve"> </w:t>
      </w:r>
      <w:r>
        <w:rPr>
          <w:i/>
          <w:iCs/>
          <w:spacing w:val="-1"/>
          <w:sz w:val="22"/>
          <w:szCs w:val="22"/>
        </w:rPr>
        <w:t>Res</w:t>
      </w:r>
      <w:r>
        <w:rPr>
          <w:i/>
          <w:iCs/>
          <w:spacing w:val="45"/>
          <w:sz w:val="22"/>
          <w:szCs w:val="22"/>
        </w:rPr>
        <w:t xml:space="preserve"> </w:t>
      </w:r>
      <w:r>
        <w:rPr>
          <w:i/>
          <w:iCs/>
          <w:spacing w:val="-1"/>
          <w:sz w:val="22"/>
          <w:szCs w:val="22"/>
        </w:rPr>
        <w:t>Cogn</w:t>
      </w:r>
      <w:r>
        <w:rPr>
          <w:i/>
          <w:iCs/>
          <w:spacing w:val="47"/>
          <w:sz w:val="22"/>
          <w:szCs w:val="22"/>
        </w:rPr>
        <w:t xml:space="preserve"> </w:t>
      </w:r>
      <w:r>
        <w:rPr>
          <w:rFonts w:ascii="Times New Roman" w:hAnsi="Times New Roman" w:eastAsia="Times New Roman" w:cs="Times New Roman"/>
          <w:spacing w:val="-1"/>
          <w:sz w:val="22"/>
          <w:szCs w:val="22"/>
        </w:rPr>
        <w:t>Brain</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pacing w:val="-1"/>
          <w:sz w:val="22"/>
          <w:szCs w:val="22"/>
        </w:rPr>
        <w:t>Res  13</w:t>
      </w:r>
    </w:p>
    <w:p w14:paraId="452CB868">
      <w:pPr>
        <w:spacing w:line="279" w:lineRule="exact"/>
        <w:ind w:left="395"/>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(2002):</w:t>
      </w:r>
      <w:r>
        <w:rPr>
          <w:rFonts w:ascii="Times New Roman" w:hAnsi="Times New Roman" w:eastAsia="Times New Roman" w:cs="Times New Roman"/>
          <w:spacing w:val="23"/>
          <w:position w:val="3"/>
          <w:sz w:val="22"/>
          <w:szCs w:val="22"/>
        </w:rPr>
        <w:t xml:space="preserve"> </w:t>
      </w:r>
      <w:r>
        <w:rPr>
          <w:rFonts w:ascii="Times New Roman" w:hAnsi="Times New Roman" w:eastAsia="Times New Roman" w:cs="Times New Roman"/>
          <w:position w:val="3"/>
          <w:sz w:val="22"/>
          <w:szCs w:val="22"/>
        </w:rPr>
        <w:t>195–202.</w:t>
      </w:r>
    </w:p>
    <w:p w14:paraId="4ECC157F">
      <w:pPr>
        <w:pStyle w:val="2"/>
        <w:spacing w:before="100" w:line="265" w:lineRule="auto"/>
        <w:ind w:left="389" w:right="8" w:hanging="381"/>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55.          J. O’</w:t>
      </w:r>
      <w:r>
        <w:rPr>
          <w:rFonts w:ascii="Times New Roman" w:hAnsi="Times New Roman" w:eastAsia="Times New Roman" w:cs="Times New Roman"/>
          <w:sz w:val="22"/>
          <w:szCs w:val="22"/>
        </w:rPr>
        <w:t>Doherty</w:t>
      </w:r>
      <w:r>
        <w:rPr>
          <w:rFonts w:ascii="Times New Roman" w:hAnsi="Times New Roman" w:eastAsia="Times New Roman" w:cs="Times New Roman"/>
          <w:spacing w:val="3"/>
          <w:sz w:val="22"/>
          <w:szCs w:val="22"/>
        </w:rPr>
        <w:t>, P.</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Dayan</w:t>
      </w:r>
      <w:r>
        <w:rPr>
          <w:rFonts w:ascii="Times New Roman" w:hAnsi="Times New Roman" w:eastAsia="Times New Roman" w:cs="Times New Roman"/>
          <w:spacing w:val="2"/>
          <w:sz w:val="22"/>
          <w:szCs w:val="22"/>
        </w:rPr>
        <w:t>, J.</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Schultz</w:t>
      </w:r>
      <w:r>
        <w:rPr>
          <w:rFonts w:ascii="Times New Roman" w:hAnsi="Times New Roman" w:eastAsia="Times New Roman" w:cs="Times New Roman"/>
          <w:spacing w:val="2"/>
          <w:sz w:val="22"/>
          <w:szCs w:val="22"/>
        </w:rPr>
        <w:t>, R.</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Deichmann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2"/>
          <w:sz w:val="22"/>
          <w:szCs w:val="22"/>
        </w:rPr>
        <w:t>K.</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Friston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2"/>
          <w:sz w:val="22"/>
          <w:szCs w:val="22"/>
        </w:rPr>
        <w:t>. J.</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Dolan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Dissociable roles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ventral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dorsal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striatum</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instrumental</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conditioning</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
          <w:sz w:val="22"/>
          <w:szCs w:val="22"/>
        </w:rPr>
        <w:t xml:space="preserve"> </w:t>
      </w:r>
      <w:r>
        <w:rPr>
          <w:i/>
          <w:iCs/>
          <w:sz w:val="22"/>
          <w:szCs w:val="22"/>
        </w:rPr>
        <w:t>Science</w:t>
      </w:r>
      <w:r>
        <w:rPr>
          <w:i/>
          <w:iCs/>
          <w:spacing w:val="2"/>
          <w:sz w:val="22"/>
          <w:szCs w:val="22"/>
        </w:rPr>
        <w:t xml:space="preserve"> </w:t>
      </w:r>
      <w:r>
        <w:rPr>
          <w:rFonts w:ascii="Times New Roman" w:hAnsi="Times New Roman" w:eastAsia="Times New Roman" w:cs="Times New Roman"/>
          <w:spacing w:val="2"/>
          <w:sz w:val="22"/>
          <w:szCs w:val="22"/>
        </w:rPr>
        <w:t>304</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(2004):4</w:t>
      </w:r>
      <w:r>
        <w:rPr>
          <w:rFonts w:ascii="Times New Roman" w:hAnsi="Times New Roman" w:eastAsia="Times New Roman" w:cs="Times New Roman"/>
          <w:spacing w:val="1"/>
          <w:sz w:val="22"/>
          <w:szCs w:val="22"/>
        </w:rPr>
        <w:t>52–4.</w:t>
      </w:r>
    </w:p>
    <w:p w14:paraId="2ADB7DCA">
      <w:pPr>
        <w:pStyle w:val="2"/>
        <w:spacing w:before="85" w:line="259" w:lineRule="auto"/>
        <w:ind w:left="389" w:right="4" w:hanging="381"/>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 xml:space="preserve">56.          D.  M.  </w:t>
      </w:r>
      <w:r>
        <w:rPr>
          <w:rFonts w:ascii="Times New Roman" w:hAnsi="Times New Roman" w:eastAsia="Times New Roman" w:cs="Times New Roman"/>
          <w:sz w:val="22"/>
          <w:szCs w:val="22"/>
        </w:rPr>
        <w:t>Tucker</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P</w:t>
      </w:r>
      <w:r>
        <w:rPr>
          <w:rFonts w:ascii="Times New Roman" w:hAnsi="Times New Roman" w:eastAsia="Times New Roman" w:cs="Times New Roman"/>
          <w:spacing w:val="4"/>
          <w:sz w:val="22"/>
          <w:szCs w:val="22"/>
        </w:rPr>
        <w:t>.  A.</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Williamson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Asymmetric</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neural</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control</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systems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 xml:space="preserve">selfregulation,”  </w:t>
      </w:r>
      <w:r>
        <w:rPr>
          <w:i/>
          <w:iCs/>
          <w:sz w:val="22"/>
          <w:szCs w:val="22"/>
        </w:rPr>
        <w:t xml:space="preserve">Psychol  Rev  </w:t>
      </w:r>
      <w:r>
        <w:rPr>
          <w:rFonts w:ascii="Times New Roman" w:hAnsi="Times New Roman" w:eastAsia="Times New Roman" w:cs="Times New Roman"/>
          <w:sz w:val="22"/>
          <w:szCs w:val="22"/>
        </w:rPr>
        <w:t>91  (1984):   185</w:t>
      </w:r>
      <w:r>
        <w:rPr>
          <w:rFonts w:ascii="Times New Roman" w:hAnsi="Times New Roman" w:eastAsia="Times New Roman" w:cs="Times New Roman"/>
          <w:spacing w:val="-1"/>
          <w:sz w:val="22"/>
          <w:szCs w:val="22"/>
        </w:rPr>
        <w:t>–215;  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
          <w:sz w:val="22"/>
          <w:szCs w:val="22"/>
        </w:rPr>
        <w:t>Goldberg,</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
          <w:sz w:val="22"/>
          <w:szCs w:val="22"/>
        </w:rPr>
        <w:t>R.</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1"/>
          <w:sz w:val="22"/>
          <w:szCs w:val="22"/>
        </w:rPr>
        <w:t>Harner,</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1"/>
          <w:sz w:val="22"/>
          <w:szCs w:val="22"/>
        </w:rPr>
        <w:t>M.</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1"/>
          <w:sz w:val="22"/>
          <w:szCs w:val="22"/>
        </w:rPr>
        <w:t>Lovell,</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1"/>
          <w:sz w:val="22"/>
          <w:szCs w:val="22"/>
        </w:rPr>
        <w:t>K.</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Podell</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Riggio</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Cognitive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bias</w:t>
      </w:r>
      <w:r>
        <w:rPr>
          <w:rFonts w:ascii="Times New Roman" w:hAnsi="Times New Roman" w:eastAsia="Times New Roman" w:cs="Times New Roman"/>
          <w:spacing w:val="9"/>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functional</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cortical</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geometry</w:t>
      </w:r>
      <w:r>
        <w:rPr>
          <w:rFonts w:ascii="Times New Roman" w:hAnsi="Times New Roman" w:eastAsia="Times New Roman" w:cs="Times New Roman"/>
          <w:spacing w:val="9"/>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frontal</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lobes</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laterality,</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1"/>
          <w:sz w:val="22"/>
          <w:szCs w:val="22"/>
        </w:rPr>
        <w:t>sex,</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1"/>
          <w:sz w:val="22"/>
          <w:szCs w:val="22"/>
        </w:rPr>
        <w:t xml:space="preserve">and  handedness,”  </w:t>
      </w:r>
      <w:r>
        <w:rPr>
          <w:i/>
          <w:iCs/>
          <w:spacing w:val="-1"/>
          <w:sz w:val="22"/>
          <w:szCs w:val="22"/>
        </w:rPr>
        <w:t>J</w:t>
      </w:r>
      <w:r>
        <w:rPr>
          <w:i/>
          <w:iCs/>
          <w:spacing w:val="6"/>
          <w:sz w:val="22"/>
          <w:szCs w:val="22"/>
        </w:rPr>
        <w:t xml:space="preserve">  </w:t>
      </w:r>
      <w:r>
        <w:rPr>
          <w:i/>
          <w:iCs/>
          <w:spacing w:val="-1"/>
          <w:sz w:val="22"/>
          <w:szCs w:val="22"/>
        </w:rPr>
        <w:t>Cogn  Neurosci</w:t>
      </w:r>
      <w:r>
        <w:rPr>
          <w:i/>
          <w:iCs/>
          <w:spacing w:val="11"/>
          <w:sz w:val="22"/>
          <w:szCs w:val="22"/>
        </w:rPr>
        <w:t xml:space="preserve">  </w:t>
      </w:r>
      <w:r>
        <w:rPr>
          <w:rFonts w:ascii="Times New Roman" w:hAnsi="Times New Roman" w:eastAsia="Times New Roman" w:cs="Times New Roman"/>
          <w:spacing w:val="-1"/>
          <w:sz w:val="22"/>
          <w:szCs w:val="22"/>
        </w:rPr>
        <w:t>6   (1994):   276–96;   N.</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1"/>
          <w:sz w:val="22"/>
          <w:szCs w:val="22"/>
        </w:rPr>
        <w:t>D.</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1"/>
          <w:sz w:val="22"/>
          <w:szCs w:val="22"/>
        </w:rPr>
        <w:t>Daw,</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1"/>
          <w:sz w:val="22"/>
          <w:szCs w:val="22"/>
        </w:rPr>
        <w:t>J.</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1"/>
          <w:sz w:val="22"/>
          <w:szCs w:val="22"/>
        </w:rPr>
        <w:t>P.</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6"/>
          <w:sz w:val="22"/>
          <w:szCs w:val="22"/>
        </w:rPr>
        <w:t>O’</w:t>
      </w:r>
      <w:r>
        <w:rPr>
          <w:rFonts w:ascii="Times New Roman" w:hAnsi="Times New Roman" w:eastAsia="Times New Roman" w:cs="Times New Roman"/>
          <w:sz w:val="22"/>
          <w:szCs w:val="22"/>
        </w:rPr>
        <w:t>Doherty</w:t>
      </w:r>
      <w:r>
        <w:rPr>
          <w:rFonts w:ascii="Times New Roman" w:hAnsi="Times New Roman" w:eastAsia="Times New Roman" w:cs="Times New Roman"/>
          <w:spacing w:val="6"/>
          <w:sz w:val="22"/>
          <w:szCs w:val="22"/>
        </w:rPr>
        <w:t xml:space="preserve">,P. </w:t>
      </w:r>
      <w:r>
        <w:rPr>
          <w:rFonts w:ascii="Times New Roman" w:hAnsi="Times New Roman" w:eastAsia="Times New Roman" w:cs="Times New Roman"/>
          <w:sz w:val="22"/>
          <w:szCs w:val="22"/>
        </w:rPr>
        <w:t>Dayan</w:t>
      </w:r>
      <w:r>
        <w:rPr>
          <w:rFonts w:ascii="Times New Roman" w:hAnsi="Times New Roman" w:eastAsia="Times New Roman" w:cs="Times New Roman"/>
          <w:spacing w:val="6"/>
          <w:sz w:val="22"/>
          <w:szCs w:val="22"/>
        </w:rPr>
        <w:t>, B.</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Seymour</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6"/>
          <w:sz w:val="22"/>
          <w:szCs w:val="22"/>
        </w:rPr>
        <w:t xml:space="preserve">. J. </w:t>
      </w:r>
      <w:r>
        <w:rPr>
          <w:rFonts w:ascii="Times New Roman" w:hAnsi="Times New Roman" w:eastAsia="Times New Roman" w:cs="Times New Roman"/>
          <w:sz w:val="22"/>
          <w:szCs w:val="22"/>
        </w:rPr>
        <w:t>Dolan</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Cortical</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substrates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exploratory</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 xml:space="preserve">decisions in humans,” </w:t>
      </w:r>
      <w:r>
        <w:rPr>
          <w:i/>
          <w:iCs/>
          <w:sz w:val="22"/>
          <w:szCs w:val="22"/>
        </w:rPr>
        <w:t xml:space="preserve">Nature </w:t>
      </w:r>
      <w:r>
        <w:rPr>
          <w:rFonts w:ascii="Times New Roman" w:hAnsi="Times New Roman" w:eastAsia="Times New Roman" w:cs="Times New Roman"/>
          <w:sz w:val="22"/>
          <w:szCs w:val="22"/>
        </w:rPr>
        <w:t>441 (2006): 876–9.</w:t>
      </w:r>
    </w:p>
    <w:p w14:paraId="21A2E41E">
      <w:pPr>
        <w:pStyle w:val="2"/>
        <w:spacing w:before="100" w:line="262" w:lineRule="auto"/>
        <w:ind w:left="387" w:right="2" w:hanging="37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57.          S.  R.  </w:t>
      </w:r>
      <w:r>
        <w:rPr>
          <w:rFonts w:ascii="Times New Roman" w:hAnsi="Times New Roman" w:eastAsia="Times New Roman" w:cs="Times New Roman"/>
          <w:sz w:val="22"/>
          <w:szCs w:val="22"/>
        </w:rPr>
        <w:t>Chamberlain</w:t>
      </w:r>
      <w:r>
        <w:rPr>
          <w:rFonts w:ascii="Times New Roman" w:hAnsi="Times New Roman" w:eastAsia="Times New Roman" w:cs="Times New Roman"/>
          <w:spacing w:val="2"/>
          <w:sz w:val="22"/>
          <w:szCs w:val="22"/>
        </w:rPr>
        <w:t>,  U.</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Muller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pacing w:val="2"/>
          <w:sz w:val="22"/>
          <w:szCs w:val="22"/>
        </w:rPr>
        <w:t>A.</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Blackwell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2"/>
          <w:sz w:val="22"/>
          <w:szCs w:val="22"/>
        </w:rPr>
        <w:t>L.</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Clark</w:t>
      </w:r>
      <w:r>
        <w:rPr>
          <w:rFonts w:ascii="Times New Roman" w:hAnsi="Times New Roman" w:eastAsia="Times New Roman" w:cs="Times New Roman"/>
          <w:spacing w:val="2"/>
          <w:sz w:val="22"/>
          <w:szCs w:val="22"/>
        </w:rPr>
        <w: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2"/>
          <w:sz w:val="22"/>
          <w:szCs w:val="22"/>
        </w:rPr>
        <w:t>T.  W.</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Robbins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B</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pacing w:val="2"/>
          <w:sz w:val="22"/>
          <w:szCs w:val="22"/>
        </w:rPr>
        <w:t>J.</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2"/>
          <w:sz w:val="22"/>
          <w:szCs w:val="22"/>
        </w:rPr>
        <w:t>Sahakian,“Neurochemical</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2"/>
          <w:sz w:val="22"/>
          <w:szCs w:val="22"/>
        </w:rPr>
        <w:t>modulation</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2"/>
          <w:sz w:val="22"/>
          <w:szCs w:val="22"/>
        </w:rPr>
        <w:t>of</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2"/>
          <w:sz w:val="22"/>
          <w:szCs w:val="22"/>
        </w:rPr>
        <w:t>res</w:t>
      </w:r>
      <w:r>
        <w:rPr>
          <w:rFonts w:ascii="Times New Roman" w:hAnsi="Times New Roman" w:eastAsia="Times New Roman" w:cs="Times New Roman"/>
          <w:spacing w:val="1"/>
          <w:sz w:val="22"/>
          <w:szCs w:val="22"/>
        </w:rPr>
        <w:t>ponse</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inhibition</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probabilistic</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learning</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humans,”</w:t>
      </w:r>
      <w:r>
        <w:rPr>
          <w:i/>
          <w:iCs/>
          <w:spacing w:val="-2"/>
          <w:sz w:val="22"/>
          <w:szCs w:val="22"/>
        </w:rPr>
        <w:t xml:space="preserve">Science </w:t>
      </w:r>
      <w:r>
        <w:rPr>
          <w:rFonts w:ascii="Times New Roman" w:hAnsi="Times New Roman" w:eastAsia="Times New Roman" w:cs="Times New Roman"/>
          <w:spacing w:val="-2"/>
          <w:sz w:val="22"/>
          <w:szCs w:val="22"/>
        </w:rPr>
        <w:t>311 (2006):</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2"/>
          <w:sz w:val="22"/>
          <w:szCs w:val="22"/>
        </w:rPr>
        <w:t>861–3.</w:t>
      </w:r>
    </w:p>
    <w:p w14:paraId="7CBA30D5">
      <w:pPr>
        <w:pStyle w:val="2"/>
        <w:spacing w:before="86" w:line="265" w:lineRule="auto"/>
        <w:ind w:left="391" w:right="7" w:hanging="383"/>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58.          S.    Grossberg,   </w:t>
      </w:r>
      <w:r>
        <w:rPr>
          <w:i/>
          <w:iCs/>
          <w:spacing w:val="-2"/>
          <w:sz w:val="22"/>
          <w:szCs w:val="22"/>
        </w:rPr>
        <w:t xml:space="preserve">Neural   Networks   and   Natural   Intelligence   </w:t>
      </w:r>
      <w:r>
        <w:rPr>
          <w:rFonts w:ascii="Times New Roman" w:hAnsi="Times New Roman" w:eastAsia="Times New Roman" w:cs="Times New Roman"/>
          <w:spacing w:val="-2"/>
          <w:sz w:val="22"/>
          <w:szCs w:val="22"/>
        </w:rPr>
        <w:t>(Cambridge,   MA:    MIT</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pacing w:val="4"/>
          <w:sz w:val="22"/>
          <w:szCs w:val="22"/>
        </w:rPr>
        <w:t>,1988).</w:t>
      </w:r>
    </w:p>
    <w:p w14:paraId="537164A7">
      <w:pPr>
        <w:pStyle w:val="2"/>
        <w:spacing w:before="101" w:line="260" w:lineRule="auto"/>
        <w:ind w:left="393" w:right="7" w:hanging="385"/>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59.          E.</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Goldberg</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2"/>
          <w:sz w:val="22"/>
          <w:szCs w:val="22"/>
        </w:rPr>
        <w:t>R.</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Harner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Lovell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2"/>
          <w:sz w:val="22"/>
          <w:szCs w:val="22"/>
        </w:rPr>
        <w:t>K.</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Podell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Riggio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Cognitive</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bias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functional cortical</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geometry,</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front</w:t>
      </w:r>
      <w:r>
        <w:rPr>
          <w:rFonts w:ascii="Times New Roman" w:hAnsi="Times New Roman" w:eastAsia="Times New Roman" w:cs="Times New Roman"/>
          <w:spacing w:val="-1"/>
          <w:sz w:val="22"/>
          <w:szCs w:val="22"/>
        </w:rPr>
        <w:t>al</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1"/>
          <w:sz w:val="22"/>
          <w:szCs w:val="22"/>
        </w:rPr>
        <w:t>lobes:</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1"/>
          <w:sz w:val="22"/>
          <w:szCs w:val="22"/>
        </w:rPr>
        <w:t>laterality,</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1"/>
          <w:sz w:val="22"/>
          <w:szCs w:val="22"/>
        </w:rPr>
        <w:t>sex,</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1"/>
          <w:sz w:val="22"/>
          <w:szCs w:val="22"/>
        </w:rPr>
        <w:t>handedness,”</w:t>
      </w:r>
      <w:r>
        <w:rPr>
          <w:rFonts w:ascii="Times New Roman" w:hAnsi="Times New Roman" w:eastAsia="Times New Roman" w:cs="Times New Roman"/>
          <w:spacing w:val="40"/>
          <w:w w:val="101"/>
          <w:sz w:val="22"/>
          <w:szCs w:val="22"/>
        </w:rPr>
        <w:t xml:space="preserve"> </w:t>
      </w:r>
      <w:r>
        <w:rPr>
          <w:i/>
          <w:iCs/>
          <w:spacing w:val="-1"/>
          <w:sz w:val="22"/>
          <w:szCs w:val="22"/>
        </w:rPr>
        <w:t>J</w:t>
      </w:r>
      <w:r>
        <w:rPr>
          <w:i/>
          <w:iCs/>
          <w:spacing w:val="36"/>
          <w:sz w:val="22"/>
          <w:szCs w:val="22"/>
        </w:rPr>
        <w:t xml:space="preserve"> </w:t>
      </w:r>
      <w:r>
        <w:rPr>
          <w:i/>
          <w:iCs/>
          <w:spacing w:val="-1"/>
          <w:sz w:val="22"/>
          <w:szCs w:val="22"/>
        </w:rPr>
        <w:t>Cogn</w:t>
      </w:r>
      <w:r>
        <w:rPr>
          <w:i/>
          <w:iCs/>
          <w:spacing w:val="31"/>
          <w:w w:val="101"/>
          <w:sz w:val="22"/>
          <w:szCs w:val="22"/>
        </w:rPr>
        <w:t xml:space="preserve"> </w:t>
      </w:r>
      <w:r>
        <w:rPr>
          <w:i/>
          <w:iCs/>
          <w:spacing w:val="-1"/>
          <w:sz w:val="22"/>
          <w:szCs w:val="22"/>
        </w:rPr>
        <w:t>Neurosci</w:t>
      </w:r>
      <w:r>
        <w:rPr>
          <w:i/>
          <w:iCs/>
          <w:spacing w:val="34"/>
          <w:w w:val="101"/>
          <w:sz w:val="22"/>
          <w:szCs w:val="22"/>
        </w:rPr>
        <w:t xml:space="preserve"> </w:t>
      </w:r>
      <w:r>
        <w:rPr>
          <w:rFonts w:ascii="Times New Roman" w:hAnsi="Times New Roman" w:eastAsia="Times New Roman" w:cs="Times New Roman"/>
          <w:spacing w:val="-1"/>
          <w:sz w:val="22"/>
          <w:szCs w:val="22"/>
        </w:rPr>
        <w:t>6</w:t>
      </w:r>
    </w:p>
    <w:p w14:paraId="631C11CE">
      <w:pPr>
        <w:spacing w:line="279" w:lineRule="exact"/>
        <w:ind w:left="395"/>
        <w:rPr>
          <w:rFonts w:ascii="Times New Roman" w:hAnsi="Times New Roman" w:eastAsia="Times New Roman" w:cs="Times New Roman"/>
          <w:sz w:val="22"/>
          <w:szCs w:val="22"/>
        </w:rPr>
      </w:pPr>
      <w:r>
        <w:rPr>
          <w:rFonts w:ascii="Times New Roman" w:hAnsi="Times New Roman" w:eastAsia="Times New Roman" w:cs="Times New Roman"/>
          <w:spacing w:val="1"/>
          <w:position w:val="3"/>
          <w:sz w:val="22"/>
          <w:szCs w:val="22"/>
        </w:rPr>
        <w:t>(1994): 276–96.</w:t>
      </w:r>
    </w:p>
    <w:p w14:paraId="2FAC5BFD">
      <w:pPr>
        <w:pStyle w:val="2"/>
        <w:spacing w:before="86" w:line="262" w:lineRule="auto"/>
        <w:ind w:left="383" w:right="3" w:hanging="378"/>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 xml:space="preserve">60.          L.   </w:t>
      </w:r>
      <w:r>
        <w:rPr>
          <w:rFonts w:ascii="Times New Roman" w:hAnsi="Times New Roman" w:eastAsia="Times New Roman" w:cs="Times New Roman"/>
          <w:sz w:val="22"/>
          <w:szCs w:val="22"/>
        </w:rPr>
        <w:t>Metzger</w:t>
      </w:r>
      <w:r>
        <w:rPr>
          <w:rFonts w:ascii="Times New Roman" w:hAnsi="Times New Roman" w:eastAsia="Times New Roman" w:cs="Times New Roman"/>
          <w:spacing w:val="1"/>
          <w:sz w:val="22"/>
          <w:szCs w:val="22"/>
        </w:rPr>
        <w:t xml:space="preserve">,   M.   W.   </w:t>
      </w:r>
      <w:r>
        <w:rPr>
          <w:rFonts w:ascii="Times New Roman" w:hAnsi="Times New Roman" w:eastAsia="Times New Roman" w:cs="Times New Roman"/>
          <w:sz w:val="22"/>
          <w:szCs w:val="22"/>
        </w:rPr>
        <w:t>Gilbertson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1"/>
          <w:sz w:val="22"/>
          <w:szCs w:val="22"/>
        </w:rPr>
        <w:t xml:space="preserve">.   P.   </w:t>
      </w:r>
      <w:r>
        <w:rPr>
          <w:rFonts w:ascii="Times New Roman" w:hAnsi="Times New Roman" w:eastAsia="Times New Roman" w:cs="Times New Roman"/>
          <w:sz w:val="22"/>
          <w:szCs w:val="22"/>
        </w:rPr>
        <w:t>Orr</w:t>
      </w:r>
      <w:r>
        <w:rPr>
          <w:rFonts w:ascii="Times New Roman" w:hAnsi="Times New Roman" w:eastAsia="Times New Roman" w:cs="Times New Roman"/>
          <w:spacing w:val="1"/>
          <w:sz w:val="22"/>
          <w:szCs w:val="22"/>
        </w:rPr>
        <w:t>,   “</w:t>
      </w:r>
      <w:r>
        <w:rPr>
          <w:rFonts w:ascii="Times New Roman" w:hAnsi="Times New Roman" w:eastAsia="Times New Roman" w:cs="Times New Roman"/>
          <w:sz w:val="22"/>
          <w:szCs w:val="22"/>
        </w:rPr>
        <w:t>Electrophysiology</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PTSD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
          <w:sz w:val="22"/>
          <w:szCs w:val="22"/>
        </w:rPr>
        <w:t xml:space="preserve"> </w:t>
      </w:r>
      <w:r>
        <w:rPr>
          <w:i/>
          <w:iCs/>
          <w:spacing w:val="-1"/>
          <w:sz w:val="22"/>
          <w:szCs w:val="22"/>
        </w:rPr>
        <w:t>Neurophysiology</w:t>
      </w:r>
      <w:r>
        <w:rPr>
          <w:i/>
          <w:iCs/>
          <w:spacing w:val="15"/>
          <w:w w:val="101"/>
          <w:sz w:val="22"/>
          <w:szCs w:val="22"/>
        </w:rPr>
        <w:t xml:space="preserve">  </w:t>
      </w:r>
      <w:r>
        <w:rPr>
          <w:i/>
          <w:iCs/>
          <w:spacing w:val="-1"/>
          <w:sz w:val="22"/>
          <w:szCs w:val="22"/>
        </w:rPr>
        <w:t>of</w:t>
      </w:r>
      <w:r>
        <w:rPr>
          <w:i/>
          <w:iCs/>
          <w:spacing w:val="58"/>
          <w:sz w:val="22"/>
          <w:szCs w:val="22"/>
        </w:rPr>
        <w:t xml:space="preserve"> </w:t>
      </w:r>
      <w:r>
        <w:rPr>
          <w:i/>
          <w:iCs/>
          <w:spacing w:val="-1"/>
          <w:sz w:val="22"/>
          <w:szCs w:val="22"/>
        </w:rPr>
        <w:t>PTSD</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1"/>
          <w:sz w:val="22"/>
          <w:szCs w:val="22"/>
        </w:rPr>
        <w:t>eds.</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1"/>
          <w:sz w:val="22"/>
          <w:szCs w:val="22"/>
        </w:rPr>
        <w:t>J.</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V</w:t>
      </w:r>
      <w:r>
        <w:rPr>
          <w:rFonts w:ascii="Times New Roman" w:hAnsi="Times New Roman" w:eastAsia="Times New Roman" w:cs="Times New Roman"/>
          <w:spacing w:val="-2"/>
          <w:sz w:val="22"/>
          <w:szCs w:val="22"/>
        </w:rPr>
        <w:t>asterling</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2"/>
          <w:sz w:val="22"/>
          <w:szCs w:val="22"/>
        </w:rPr>
        <w:t>C.</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2"/>
          <w:sz w:val="22"/>
          <w:szCs w:val="22"/>
        </w:rPr>
        <w:t>R.</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2"/>
          <w:sz w:val="22"/>
          <w:szCs w:val="22"/>
        </w:rPr>
        <w:t>Brewin</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2"/>
          <w:sz w:val="22"/>
          <w:szCs w:val="22"/>
        </w:rPr>
        <w:t>(New</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2"/>
          <w:sz w:val="22"/>
          <w:szCs w:val="22"/>
        </w:rPr>
        <w:t>York:</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2"/>
          <w:sz w:val="22"/>
          <w:szCs w:val="22"/>
        </w:rPr>
        <w:t>Guilford</w:t>
      </w:r>
      <w:r>
        <w:rPr>
          <w:rFonts w:ascii="Times New Roman" w:hAnsi="Times New Roman" w:eastAsia="Times New Roman" w:cs="Times New Roman"/>
          <w:sz w:val="22"/>
          <w:szCs w:val="22"/>
        </w:rPr>
        <w:t xml:space="preserve"> Press</w:t>
      </w:r>
      <w:r>
        <w:rPr>
          <w:rFonts w:ascii="Times New Roman" w:hAnsi="Times New Roman" w:eastAsia="Times New Roman" w:cs="Times New Roman"/>
          <w:spacing w:val="5"/>
          <w:sz w:val="22"/>
          <w:szCs w:val="22"/>
        </w:rPr>
        <w:t>,2005).</w:t>
      </w:r>
    </w:p>
    <w:p w14:paraId="3A205B61">
      <w:pPr>
        <w:pStyle w:val="2"/>
        <w:spacing w:before="101" w:line="289" w:lineRule="exact"/>
        <w:ind w:left="5"/>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61.          L. Vygotsk</w:t>
      </w:r>
      <w:r>
        <w:rPr>
          <w:rFonts w:ascii="Times New Roman" w:hAnsi="Times New Roman" w:eastAsia="Times New Roman" w:cs="Times New Roman"/>
          <w:spacing w:val="-1"/>
          <w:position w:val="3"/>
          <w:sz w:val="22"/>
          <w:szCs w:val="22"/>
        </w:rPr>
        <w:t>y,</w:t>
      </w:r>
      <w:r>
        <w:rPr>
          <w:rFonts w:ascii="Times New Roman" w:hAnsi="Times New Roman" w:eastAsia="Times New Roman" w:cs="Times New Roman"/>
          <w:spacing w:val="16"/>
          <w:w w:val="101"/>
          <w:position w:val="3"/>
          <w:sz w:val="22"/>
          <w:szCs w:val="22"/>
        </w:rPr>
        <w:t xml:space="preserve"> </w:t>
      </w:r>
      <w:r>
        <w:rPr>
          <w:i/>
          <w:iCs/>
          <w:spacing w:val="-1"/>
          <w:position w:val="3"/>
          <w:sz w:val="22"/>
          <w:szCs w:val="22"/>
        </w:rPr>
        <w:t>Thought and Language</w:t>
      </w:r>
      <w:r>
        <w:rPr>
          <w:rFonts w:ascii="Times New Roman" w:hAnsi="Times New Roman" w:eastAsia="Times New Roman" w:cs="Times New Roman"/>
          <w:spacing w:val="-1"/>
          <w:position w:val="3"/>
          <w:sz w:val="22"/>
          <w:szCs w:val="22"/>
        </w:rPr>
        <w:t>, ed. A. Kozulin (Cambridge,</w:t>
      </w:r>
      <w:r>
        <w:rPr>
          <w:rFonts w:ascii="Times New Roman" w:hAnsi="Times New Roman" w:eastAsia="Times New Roman" w:cs="Times New Roman"/>
          <w:spacing w:val="7"/>
          <w:position w:val="3"/>
          <w:sz w:val="22"/>
          <w:szCs w:val="22"/>
        </w:rPr>
        <w:t xml:space="preserve"> </w:t>
      </w:r>
      <w:r>
        <w:rPr>
          <w:rFonts w:ascii="Times New Roman" w:hAnsi="Times New Roman" w:eastAsia="Times New Roman" w:cs="Times New Roman"/>
          <w:spacing w:val="-1"/>
          <w:position w:val="3"/>
          <w:sz w:val="22"/>
          <w:szCs w:val="22"/>
        </w:rPr>
        <w:t>MA:</w:t>
      </w:r>
      <w:r>
        <w:rPr>
          <w:rFonts w:ascii="Times New Roman" w:hAnsi="Times New Roman" w:eastAsia="Times New Roman" w:cs="Times New Roman"/>
          <w:spacing w:val="8"/>
          <w:position w:val="3"/>
          <w:sz w:val="22"/>
          <w:szCs w:val="22"/>
        </w:rPr>
        <w:t xml:space="preserve"> </w:t>
      </w:r>
      <w:r>
        <w:rPr>
          <w:rFonts w:ascii="Times New Roman" w:hAnsi="Times New Roman" w:eastAsia="Times New Roman" w:cs="Times New Roman"/>
          <w:spacing w:val="-1"/>
          <w:position w:val="3"/>
          <w:sz w:val="22"/>
          <w:szCs w:val="22"/>
        </w:rPr>
        <w:t>MIT</w:t>
      </w:r>
      <w:r>
        <w:rPr>
          <w:rFonts w:ascii="Times New Roman" w:hAnsi="Times New Roman" w:eastAsia="Times New Roman" w:cs="Times New Roman"/>
          <w:spacing w:val="8"/>
          <w:position w:val="3"/>
          <w:sz w:val="22"/>
          <w:szCs w:val="22"/>
        </w:rPr>
        <w:t xml:space="preserve"> </w:t>
      </w:r>
      <w:r>
        <w:rPr>
          <w:rFonts w:ascii="Times New Roman" w:hAnsi="Times New Roman" w:eastAsia="Times New Roman" w:cs="Times New Roman"/>
          <w:spacing w:val="-1"/>
          <w:position w:val="3"/>
          <w:sz w:val="22"/>
          <w:szCs w:val="22"/>
        </w:rPr>
        <w:t>Press,1986).</w:t>
      </w:r>
    </w:p>
    <w:p w14:paraId="79F684E9">
      <w:pPr>
        <w:spacing w:line="289" w:lineRule="exact"/>
        <w:rPr>
          <w:rFonts w:ascii="Times New Roman" w:hAnsi="Times New Roman" w:eastAsia="Times New Roman" w:cs="Times New Roman"/>
          <w:sz w:val="22"/>
          <w:szCs w:val="22"/>
        </w:rPr>
        <w:sectPr>
          <w:pgSz w:w="12240" w:h="15840"/>
          <w:pgMar w:top="400" w:right="1440" w:bottom="0" w:left="1654" w:header="0" w:footer="0" w:gutter="0"/>
          <w:cols w:space="720" w:num="1"/>
        </w:sectPr>
      </w:pPr>
    </w:p>
    <w:p w14:paraId="149A8848">
      <w:pPr>
        <w:pStyle w:val="2"/>
        <w:spacing w:line="319" w:lineRule="auto"/>
      </w:pPr>
    </w:p>
    <w:p w14:paraId="37269C6F">
      <w:pPr>
        <w:pStyle w:val="2"/>
        <w:spacing w:line="320" w:lineRule="auto"/>
      </w:pPr>
    </w:p>
    <w:p w14:paraId="07D2291C">
      <w:pPr>
        <w:pStyle w:val="2"/>
        <w:spacing w:line="320" w:lineRule="auto"/>
      </w:pPr>
    </w:p>
    <w:p w14:paraId="00F8C351">
      <w:pPr>
        <w:pStyle w:val="2"/>
        <w:spacing w:before="63" w:line="265" w:lineRule="auto"/>
        <w:ind w:left="382" w:right="9" w:hanging="382"/>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62.          J.  Jaynes,</w:t>
      </w:r>
      <w:r>
        <w:rPr>
          <w:rFonts w:ascii="Times New Roman" w:hAnsi="Times New Roman" w:eastAsia="Times New Roman" w:cs="Times New Roman"/>
          <w:spacing w:val="3"/>
          <w:sz w:val="22"/>
          <w:szCs w:val="22"/>
        </w:rPr>
        <w:t xml:space="preserve">  </w:t>
      </w:r>
      <w:r>
        <w:rPr>
          <w:i/>
          <w:iCs/>
          <w:spacing w:val="-5"/>
          <w:sz w:val="22"/>
          <w:szCs w:val="22"/>
        </w:rPr>
        <w:t>The  Origin  of</w:t>
      </w:r>
      <w:r>
        <w:rPr>
          <w:i/>
          <w:iCs/>
          <w:spacing w:val="30"/>
          <w:sz w:val="22"/>
          <w:szCs w:val="22"/>
        </w:rPr>
        <w:t xml:space="preserve"> </w:t>
      </w:r>
      <w:r>
        <w:rPr>
          <w:i/>
          <w:iCs/>
          <w:spacing w:val="-5"/>
          <w:sz w:val="22"/>
          <w:szCs w:val="22"/>
        </w:rPr>
        <w:t>Consciousness  in  the  Breakdown  of</w:t>
      </w:r>
      <w:r>
        <w:rPr>
          <w:i/>
          <w:iCs/>
          <w:spacing w:val="25"/>
          <w:sz w:val="22"/>
          <w:szCs w:val="22"/>
        </w:rPr>
        <w:t xml:space="preserve"> </w:t>
      </w:r>
      <w:r>
        <w:rPr>
          <w:i/>
          <w:iCs/>
          <w:spacing w:val="-5"/>
          <w:sz w:val="22"/>
          <w:szCs w:val="22"/>
        </w:rPr>
        <w:t>the  Bicameral</w:t>
      </w:r>
      <w:r>
        <w:rPr>
          <w:i/>
          <w:iCs/>
          <w:spacing w:val="39"/>
          <w:w w:val="101"/>
          <w:sz w:val="22"/>
          <w:szCs w:val="22"/>
        </w:rPr>
        <w:t xml:space="preserve"> </w:t>
      </w:r>
      <w:r>
        <w:rPr>
          <w:i/>
          <w:iCs/>
          <w:spacing w:val="-5"/>
          <w:sz w:val="22"/>
          <w:szCs w:val="22"/>
        </w:rPr>
        <w:t>Mind</w:t>
      </w:r>
      <w:r>
        <w:rPr>
          <w:rFonts w:ascii="Times New Roman" w:hAnsi="Times New Roman" w:eastAsia="Times New Roman" w:cs="Times New Roman"/>
          <w:spacing w:val="-5"/>
          <w:sz w:val="22"/>
          <w:szCs w:val="22"/>
        </w:rPr>
        <w:t>(New</w:t>
      </w:r>
      <w:r>
        <w:rPr>
          <w:rFonts w:ascii="Times New Roman" w:hAnsi="Times New Roman" w:eastAsia="Times New Roman" w:cs="Times New Roman"/>
          <w:sz w:val="22"/>
          <w:szCs w:val="22"/>
        </w:rPr>
        <w:t xml:space="preserve"> York</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Houghton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Mifflin</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5"/>
          <w:sz w:val="22"/>
          <w:szCs w:val="22"/>
        </w:rPr>
        <w:t>1990).</w:t>
      </w:r>
    </w:p>
    <w:p w14:paraId="4EE628F0">
      <w:pPr>
        <w:pStyle w:val="2"/>
        <w:spacing w:before="85" w:line="265" w:lineRule="auto"/>
        <w:ind w:left="377" w:hanging="378"/>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63.          </w:t>
      </w:r>
      <w:r>
        <w:rPr>
          <w:rFonts w:ascii="Times New Roman" w:hAnsi="Times New Roman" w:eastAsia="Times New Roman" w:cs="Times New Roman"/>
          <w:sz w:val="22"/>
          <w:szCs w:val="22"/>
        </w:rPr>
        <w:t>For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tests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review</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see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2"/>
          <w:sz w:val="22"/>
          <w:szCs w:val="22"/>
        </w:rPr>
        <w:t xml:space="preserve">.   D.   </w:t>
      </w:r>
      <w:r>
        <w:rPr>
          <w:rFonts w:ascii="Times New Roman" w:hAnsi="Times New Roman" w:eastAsia="Times New Roman" w:cs="Times New Roman"/>
          <w:sz w:val="22"/>
          <w:szCs w:val="22"/>
        </w:rPr>
        <w:t>Lezak</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pacing w:val="2"/>
          <w:sz w:val="22"/>
          <w:szCs w:val="22"/>
        </w:rPr>
        <w:t>D.   B.</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Howieson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2"/>
          <w:sz w:val="22"/>
          <w:szCs w:val="22"/>
        </w:rPr>
        <w:t>.   W.</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Loring</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eds</w:t>
      </w:r>
      <w:r>
        <w:rPr>
          <w:rFonts w:ascii="Times New Roman" w:hAnsi="Times New Roman" w:eastAsia="Times New Roman" w:cs="Times New Roman"/>
          <w:spacing w:val="1"/>
          <w:sz w:val="22"/>
          <w:szCs w:val="22"/>
        </w:rPr>
        <w:t xml:space="preserve">., </w:t>
      </w:r>
      <w:r>
        <w:rPr>
          <w:i/>
          <w:iCs/>
          <w:spacing w:val="-2"/>
          <w:sz w:val="22"/>
          <w:szCs w:val="22"/>
        </w:rPr>
        <w:t>Neuropsychological</w:t>
      </w:r>
      <w:r>
        <w:rPr>
          <w:i/>
          <w:iCs/>
          <w:spacing w:val="-18"/>
          <w:sz w:val="22"/>
          <w:szCs w:val="22"/>
        </w:rPr>
        <w:t xml:space="preserve"> </w:t>
      </w:r>
      <w:r>
        <w:rPr>
          <w:i/>
          <w:iCs/>
          <w:spacing w:val="-2"/>
          <w:sz w:val="22"/>
          <w:szCs w:val="22"/>
        </w:rPr>
        <w:t>Assessment</w:t>
      </w:r>
      <w:r>
        <w:rPr>
          <w:rFonts w:ascii="Times New Roman" w:hAnsi="Times New Roman" w:eastAsia="Times New Roman" w:cs="Times New Roman"/>
          <w:spacing w:val="-2"/>
          <w:sz w:val="22"/>
          <w:szCs w:val="22"/>
        </w:rPr>
        <w:t>, 4th ed. (New York: Oxfo</w:t>
      </w:r>
      <w:r>
        <w:rPr>
          <w:rFonts w:ascii="Times New Roman" w:hAnsi="Times New Roman" w:eastAsia="Times New Roman" w:cs="Times New Roman"/>
          <w:spacing w:val="-3"/>
          <w:sz w:val="22"/>
          <w:szCs w:val="22"/>
        </w:rPr>
        <w:t>rd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3"/>
          <w:sz w:val="22"/>
          <w:szCs w:val="22"/>
        </w:rPr>
        <w:t>University</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3"/>
          <w:sz w:val="22"/>
          <w:szCs w:val="22"/>
        </w:rPr>
        <w:t>Press,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3"/>
          <w:sz w:val="22"/>
          <w:szCs w:val="22"/>
        </w:rPr>
        <w:t>2004).</w:t>
      </w:r>
    </w:p>
    <w:p w14:paraId="318A7AC3">
      <w:pPr>
        <w:pStyle w:val="2"/>
        <w:spacing w:before="100" w:line="265" w:lineRule="auto"/>
        <w:ind w:left="384" w:right="2" w:hanging="384"/>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64.          K.  E.</w:t>
      </w:r>
      <w:r>
        <w:rPr>
          <w:rFonts w:ascii="Times New Roman" w:hAnsi="Times New Roman" w:eastAsia="Times New Roman" w:cs="Times New Roman"/>
          <w:spacing w:val="55"/>
          <w:sz w:val="22"/>
          <w:szCs w:val="22"/>
        </w:rPr>
        <w:t xml:space="preserve"> </w:t>
      </w:r>
      <w:r>
        <w:rPr>
          <w:rFonts w:ascii="Times New Roman" w:hAnsi="Times New Roman" w:eastAsia="Times New Roman" w:cs="Times New Roman"/>
          <w:sz w:val="22"/>
          <w:szCs w:val="22"/>
        </w:rPr>
        <w:t>Stephan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1"/>
          <w:sz w:val="22"/>
          <w:szCs w:val="22"/>
        </w:rPr>
        <w:t>J.</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1"/>
          <w:sz w:val="22"/>
          <w:szCs w:val="22"/>
        </w:rPr>
        <w:t>C.</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Marshall</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pacing w:val="1"/>
          <w:sz w:val="22"/>
          <w:szCs w:val="22"/>
        </w:rPr>
        <w:t>K.</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1"/>
          <w:sz w:val="22"/>
          <w:szCs w:val="22"/>
        </w:rPr>
        <w:t>J.</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Friston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Lateralized</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cognitive</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processes</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 xml:space="preserve">and lateralized task control in the human brain,” </w:t>
      </w:r>
      <w:r>
        <w:rPr>
          <w:i/>
          <w:iCs/>
          <w:sz w:val="22"/>
          <w:szCs w:val="22"/>
        </w:rPr>
        <w:t xml:space="preserve">Science </w:t>
      </w:r>
      <w:r>
        <w:rPr>
          <w:rFonts w:ascii="Times New Roman" w:hAnsi="Times New Roman" w:eastAsia="Times New Roman" w:cs="Times New Roman"/>
          <w:sz w:val="22"/>
          <w:szCs w:val="22"/>
        </w:rPr>
        <w:t>301 (2003):</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384–6.</w:t>
      </w:r>
    </w:p>
    <w:p w14:paraId="063487DE">
      <w:pPr>
        <w:pStyle w:val="2"/>
        <w:spacing w:before="85" w:line="262" w:lineRule="auto"/>
        <w:ind w:left="367" w:right="6" w:hanging="368"/>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 xml:space="preserve">65.          E.  </w:t>
      </w:r>
      <w:r>
        <w:rPr>
          <w:rFonts w:ascii="Times New Roman" w:hAnsi="Times New Roman" w:eastAsia="Times New Roman" w:cs="Times New Roman"/>
          <w:sz w:val="22"/>
          <w:szCs w:val="22"/>
        </w:rPr>
        <w:t>Goldberg</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W</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Barr</w:t>
      </w:r>
      <w:r>
        <w:rPr>
          <w:rFonts w:ascii="Times New Roman" w:hAnsi="Times New Roman" w:eastAsia="Times New Roman" w:cs="Times New Roman"/>
          <w:spacing w:val="4"/>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Three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possible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mechanisms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unawareness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deficit</w:t>
      </w:r>
      <w:r>
        <w:rPr>
          <w:rFonts w:ascii="Times New Roman" w:hAnsi="Times New Roman" w:eastAsia="Times New Roman" w:cs="Times New Roman"/>
          <w:spacing w:val="4"/>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
          <w:sz w:val="22"/>
          <w:szCs w:val="22"/>
        </w:rPr>
        <w:t xml:space="preserve"> </w:t>
      </w:r>
      <w:r>
        <w:rPr>
          <w:i/>
          <w:iCs/>
          <w:spacing w:val="-3"/>
          <w:sz w:val="22"/>
          <w:szCs w:val="22"/>
        </w:rPr>
        <w:t>Awareness</w:t>
      </w:r>
      <w:r>
        <w:rPr>
          <w:i/>
          <w:iCs/>
          <w:spacing w:val="25"/>
          <w:sz w:val="22"/>
          <w:szCs w:val="22"/>
        </w:rPr>
        <w:t xml:space="preserve"> </w:t>
      </w:r>
      <w:r>
        <w:rPr>
          <w:i/>
          <w:iCs/>
          <w:spacing w:val="-3"/>
          <w:sz w:val="22"/>
          <w:szCs w:val="22"/>
        </w:rPr>
        <w:t>of Deficit:</w:t>
      </w:r>
      <w:r>
        <w:rPr>
          <w:i/>
          <w:iCs/>
          <w:spacing w:val="32"/>
          <w:sz w:val="22"/>
          <w:szCs w:val="22"/>
        </w:rPr>
        <w:t xml:space="preserve"> </w:t>
      </w:r>
      <w:r>
        <w:rPr>
          <w:i/>
          <w:iCs/>
          <w:spacing w:val="-3"/>
          <w:sz w:val="22"/>
          <w:szCs w:val="22"/>
        </w:rPr>
        <w:t>Theoretical</w:t>
      </w:r>
      <w:r>
        <w:rPr>
          <w:i/>
          <w:iCs/>
          <w:spacing w:val="24"/>
          <w:sz w:val="22"/>
          <w:szCs w:val="22"/>
        </w:rPr>
        <w:t xml:space="preserve"> </w:t>
      </w:r>
      <w:r>
        <w:rPr>
          <w:i/>
          <w:iCs/>
          <w:spacing w:val="-3"/>
          <w:sz w:val="22"/>
          <w:szCs w:val="22"/>
        </w:rPr>
        <w:t>and</w:t>
      </w:r>
      <w:r>
        <w:rPr>
          <w:i/>
          <w:iCs/>
          <w:spacing w:val="30"/>
          <w:sz w:val="22"/>
          <w:szCs w:val="22"/>
        </w:rPr>
        <w:t xml:space="preserve"> </w:t>
      </w:r>
      <w:r>
        <w:rPr>
          <w:i/>
          <w:iCs/>
          <w:spacing w:val="-3"/>
          <w:sz w:val="22"/>
          <w:szCs w:val="22"/>
        </w:rPr>
        <w:t>Clinical</w:t>
      </w:r>
      <w:r>
        <w:rPr>
          <w:i/>
          <w:iCs/>
          <w:spacing w:val="16"/>
          <w:w w:val="101"/>
          <w:sz w:val="22"/>
          <w:szCs w:val="22"/>
        </w:rPr>
        <w:t xml:space="preserve"> </w:t>
      </w:r>
      <w:r>
        <w:rPr>
          <w:i/>
          <w:iCs/>
          <w:spacing w:val="-3"/>
          <w:sz w:val="22"/>
          <w:szCs w:val="22"/>
        </w:rPr>
        <w:t>Issues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3"/>
          <w:sz w:val="22"/>
          <w:szCs w:val="22"/>
        </w:rPr>
        <w:t>eds.</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3"/>
          <w:sz w:val="22"/>
          <w:szCs w:val="22"/>
        </w:rPr>
        <w:t>G.</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3"/>
          <w:sz w:val="22"/>
          <w:szCs w:val="22"/>
        </w:rPr>
        <w:t>Prigatano</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3"/>
          <w:sz w:val="22"/>
          <w:szCs w:val="22"/>
        </w:rPr>
        <w:t>and</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3"/>
          <w:sz w:val="22"/>
          <w:szCs w:val="22"/>
        </w:rPr>
        <w:t>D.</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4"/>
          <w:sz w:val="22"/>
          <w:szCs w:val="22"/>
        </w:rPr>
        <w:t>Schacter(New</w:t>
      </w:r>
      <w:r>
        <w:rPr>
          <w:rFonts w:ascii="Times New Roman" w:hAnsi="Times New Roman" w:eastAsia="Times New Roman" w:cs="Times New Roman"/>
          <w:sz w:val="22"/>
          <w:szCs w:val="22"/>
        </w:rPr>
        <w:t xml:space="preserve"> York</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Oxford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University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3"/>
          <w:sz w:val="22"/>
          <w:szCs w:val="22"/>
        </w:rPr>
        <w:t>1991):</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3"/>
          <w:sz w:val="22"/>
          <w:szCs w:val="22"/>
        </w:rPr>
        <w:t>152–75.</w:t>
      </w:r>
    </w:p>
    <w:p w14:paraId="660D2A29">
      <w:pPr>
        <w:pStyle w:val="2"/>
        <w:spacing w:before="101" w:line="264" w:lineRule="auto"/>
        <w:ind w:left="377" w:right="13" w:hanging="378"/>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66.          E.</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Goldberg</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Associative</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agnosias</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functions</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left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hemisphere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9"/>
          <w:w w:val="101"/>
          <w:sz w:val="22"/>
          <w:szCs w:val="22"/>
        </w:rPr>
        <w:t xml:space="preserve"> </w:t>
      </w:r>
      <w:r>
        <w:rPr>
          <w:i/>
          <w:iCs/>
          <w:sz w:val="22"/>
          <w:szCs w:val="22"/>
        </w:rPr>
        <w:t>J</w:t>
      </w:r>
      <w:r>
        <w:rPr>
          <w:i/>
          <w:iCs/>
          <w:spacing w:val="21"/>
          <w:sz w:val="22"/>
          <w:szCs w:val="22"/>
        </w:rPr>
        <w:t xml:space="preserve"> </w:t>
      </w:r>
      <w:r>
        <w:rPr>
          <w:i/>
          <w:iCs/>
          <w:sz w:val="22"/>
          <w:szCs w:val="22"/>
        </w:rPr>
        <w:t>Clin</w:t>
      </w:r>
      <w:r>
        <w:rPr>
          <w:i/>
          <w:iCs/>
          <w:spacing w:val="3"/>
          <w:sz w:val="22"/>
          <w:szCs w:val="22"/>
        </w:rPr>
        <w:t xml:space="preserve"> </w:t>
      </w:r>
      <w:r>
        <w:rPr>
          <w:i/>
          <w:iCs/>
          <w:sz w:val="22"/>
          <w:szCs w:val="22"/>
        </w:rPr>
        <w:t xml:space="preserve">Exp </w:t>
      </w:r>
      <w:r>
        <w:rPr>
          <w:i/>
          <w:iCs/>
          <w:spacing w:val="-3"/>
          <w:sz w:val="22"/>
          <w:szCs w:val="22"/>
        </w:rPr>
        <w:t>Neuropsychol</w:t>
      </w:r>
      <w:r>
        <w:rPr>
          <w:i/>
          <w:iCs/>
          <w:spacing w:val="27"/>
          <w:sz w:val="22"/>
          <w:szCs w:val="22"/>
        </w:rPr>
        <w:t xml:space="preserve"> </w:t>
      </w:r>
      <w:r>
        <w:rPr>
          <w:rFonts w:ascii="Times New Roman" w:hAnsi="Times New Roman" w:eastAsia="Times New Roman" w:cs="Times New Roman"/>
          <w:spacing w:val="-3"/>
          <w:sz w:val="22"/>
          <w:szCs w:val="22"/>
        </w:rPr>
        <w:t>12 (1990): 467–84.</w:t>
      </w:r>
    </w:p>
    <w:p w14:paraId="51285918">
      <w:pPr>
        <w:pStyle w:val="2"/>
        <w:spacing w:before="86" w:line="306" w:lineRule="exact"/>
        <w:rPr>
          <w:rFonts w:ascii="宋体" w:hAnsi="宋体" w:eastAsia="宋体" w:cs="宋体"/>
          <w:sz w:val="22"/>
          <w:szCs w:val="22"/>
        </w:rPr>
      </w:pPr>
      <w:r>
        <w:rPr>
          <w:rFonts w:ascii="Times New Roman" w:hAnsi="Times New Roman" w:eastAsia="Times New Roman" w:cs="Times New Roman"/>
          <w:position w:val="3"/>
          <w:sz w:val="22"/>
          <w:szCs w:val="22"/>
        </w:rPr>
        <w:t xml:space="preserve">67.          </w:t>
      </w:r>
      <w:r>
        <w:rPr>
          <w:rFonts w:ascii="宋体" w:hAnsi="宋体" w:eastAsia="宋体" w:cs="宋体"/>
          <w:position w:val="3"/>
          <w:sz w:val="22"/>
          <w:szCs w:val="22"/>
        </w:rPr>
        <w:t>请参阅</w:t>
      </w:r>
      <w:r>
        <w:rPr>
          <w:rFonts w:ascii="Times New Roman" w:hAnsi="Times New Roman" w:eastAsia="Times New Roman" w:cs="Times New Roman"/>
          <w:position w:val="3"/>
          <w:sz w:val="22"/>
          <w:szCs w:val="22"/>
        </w:rPr>
        <w:t xml:space="preserve">A. R. Luria, </w:t>
      </w:r>
      <w:r>
        <w:rPr>
          <w:i/>
          <w:iCs/>
          <w:position w:val="3"/>
          <w:sz w:val="22"/>
          <w:szCs w:val="22"/>
        </w:rPr>
        <w:t>Higher Cortical Functions in Man</w:t>
      </w:r>
      <w:r>
        <w:rPr>
          <w:i/>
          <w:iCs/>
          <w:spacing w:val="-1"/>
          <w:position w:val="3"/>
          <w:sz w:val="22"/>
          <w:szCs w:val="22"/>
        </w:rPr>
        <w:t xml:space="preserve"> </w:t>
      </w:r>
      <w:r>
        <w:rPr>
          <w:rFonts w:ascii="Times New Roman" w:hAnsi="Times New Roman" w:eastAsia="Times New Roman" w:cs="Times New Roman"/>
          <w:spacing w:val="-1"/>
          <w:position w:val="3"/>
          <w:sz w:val="22"/>
          <w:szCs w:val="22"/>
        </w:rPr>
        <w:t>(New York:</w:t>
      </w:r>
      <w:r>
        <w:rPr>
          <w:rFonts w:ascii="Times New Roman" w:hAnsi="Times New Roman" w:eastAsia="Times New Roman" w:cs="Times New Roman"/>
          <w:spacing w:val="8"/>
          <w:position w:val="3"/>
          <w:sz w:val="22"/>
          <w:szCs w:val="22"/>
        </w:rPr>
        <w:t xml:space="preserve"> </w:t>
      </w:r>
      <w:r>
        <w:rPr>
          <w:rFonts w:ascii="Times New Roman" w:hAnsi="Times New Roman" w:eastAsia="Times New Roman" w:cs="Times New Roman"/>
          <w:spacing w:val="-1"/>
          <w:position w:val="3"/>
          <w:sz w:val="22"/>
          <w:szCs w:val="22"/>
        </w:rPr>
        <w:t>Basic</w:t>
      </w:r>
      <w:r>
        <w:rPr>
          <w:rFonts w:ascii="Times New Roman" w:hAnsi="Times New Roman" w:eastAsia="Times New Roman" w:cs="Times New Roman"/>
          <w:spacing w:val="7"/>
          <w:position w:val="3"/>
          <w:sz w:val="22"/>
          <w:szCs w:val="22"/>
        </w:rPr>
        <w:t xml:space="preserve"> </w:t>
      </w:r>
      <w:r>
        <w:rPr>
          <w:rFonts w:ascii="Times New Roman" w:hAnsi="Times New Roman" w:eastAsia="Times New Roman" w:cs="Times New Roman"/>
          <w:spacing w:val="-1"/>
          <w:position w:val="3"/>
          <w:sz w:val="22"/>
          <w:szCs w:val="22"/>
        </w:rPr>
        <w:t>Books,</w:t>
      </w:r>
      <w:r>
        <w:rPr>
          <w:rFonts w:ascii="Times New Roman" w:hAnsi="Times New Roman" w:eastAsia="Times New Roman" w:cs="Times New Roman"/>
          <w:spacing w:val="21"/>
          <w:w w:val="101"/>
          <w:position w:val="3"/>
          <w:sz w:val="22"/>
          <w:szCs w:val="22"/>
        </w:rPr>
        <w:t xml:space="preserve"> </w:t>
      </w:r>
      <w:r>
        <w:rPr>
          <w:rFonts w:ascii="Times New Roman" w:hAnsi="Times New Roman" w:eastAsia="Times New Roman" w:cs="Times New Roman"/>
          <w:spacing w:val="-1"/>
          <w:position w:val="3"/>
          <w:sz w:val="22"/>
          <w:szCs w:val="22"/>
        </w:rPr>
        <w:t>1980)</w:t>
      </w:r>
      <w:r>
        <w:rPr>
          <w:rFonts w:ascii="宋体" w:hAnsi="宋体" w:eastAsia="宋体" w:cs="宋体"/>
          <w:spacing w:val="-1"/>
          <w:position w:val="3"/>
          <w:sz w:val="22"/>
          <w:szCs w:val="22"/>
        </w:rPr>
        <w:t>。</w:t>
      </w:r>
    </w:p>
    <w:p w14:paraId="4C78BFD1">
      <w:pPr>
        <w:pStyle w:val="2"/>
        <w:spacing w:before="84" w:line="276" w:lineRule="auto"/>
        <w:ind w:left="387" w:right="3" w:hanging="388"/>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68.          E.</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Goldberg</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4"/>
          <w:sz w:val="22"/>
          <w:szCs w:val="22"/>
        </w:rPr>
        <w:t>. M.</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Bilder</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frontal</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lobes</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hierarchical</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organization</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 xml:space="preserve">cognitive </w:t>
      </w:r>
      <w:r>
        <w:rPr>
          <w:rFonts w:ascii="Times New Roman" w:hAnsi="Times New Roman" w:eastAsia="Times New Roman" w:cs="Times New Roman"/>
          <w:spacing w:val="-2"/>
          <w:sz w:val="22"/>
          <w:szCs w:val="22"/>
        </w:rPr>
        <w:t>control,” in</w:t>
      </w:r>
      <w:r>
        <w:rPr>
          <w:rFonts w:ascii="Times New Roman" w:hAnsi="Times New Roman" w:eastAsia="Times New Roman" w:cs="Times New Roman"/>
          <w:spacing w:val="16"/>
          <w:w w:val="101"/>
          <w:sz w:val="22"/>
          <w:szCs w:val="22"/>
        </w:rPr>
        <w:t xml:space="preserve"> </w:t>
      </w:r>
      <w:r>
        <w:rPr>
          <w:i/>
          <w:iCs/>
          <w:spacing w:val="-2"/>
          <w:sz w:val="22"/>
          <w:szCs w:val="22"/>
        </w:rPr>
        <w:t>The Frontal Lobes Revisited</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2"/>
          <w:sz w:val="22"/>
          <w:szCs w:val="22"/>
        </w:rPr>
        <w:t>ed.</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2"/>
          <w:sz w:val="22"/>
          <w:szCs w:val="22"/>
        </w:rPr>
        <w:t>E.</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2"/>
          <w:sz w:val="22"/>
          <w:szCs w:val="22"/>
        </w:rPr>
        <w:t>Perecman</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(New</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2"/>
          <w:sz w:val="22"/>
          <w:szCs w:val="22"/>
        </w:rPr>
        <w:t>York:</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2"/>
          <w:sz w:val="22"/>
          <w:szCs w:val="22"/>
        </w:rPr>
        <w:t>Psychology</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2"/>
          <w:sz w:val="22"/>
          <w:szCs w:val="22"/>
        </w:rPr>
        <w:t>Press,</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2"/>
          <w:sz w:val="22"/>
          <w:szCs w:val="22"/>
        </w:rPr>
        <w:t>1987):</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159–88.</w:t>
      </w:r>
    </w:p>
    <w:p w14:paraId="0A736C57">
      <w:pPr>
        <w:pStyle w:val="2"/>
        <w:spacing w:before="41" w:line="265" w:lineRule="auto"/>
        <w:ind w:left="390" w:right="7" w:hanging="391"/>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69.          R.</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C.</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O’</w:t>
      </w:r>
      <w:r>
        <w:rPr>
          <w:rFonts w:ascii="Times New Roman" w:hAnsi="Times New Roman" w:eastAsia="Times New Roman" w:cs="Times New Roman"/>
          <w:sz w:val="22"/>
          <w:szCs w:val="22"/>
        </w:rPr>
        <w:t>Reilly</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Biologically</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based</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computational</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models</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high-level</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cognition,”</w:t>
      </w:r>
      <w:r>
        <w:rPr>
          <w:i/>
          <w:iCs/>
          <w:sz w:val="22"/>
          <w:szCs w:val="22"/>
        </w:rPr>
        <w:t xml:space="preserve">Science </w:t>
      </w:r>
      <w:r>
        <w:rPr>
          <w:rFonts w:ascii="Times New Roman" w:hAnsi="Times New Roman" w:eastAsia="Times New Roman" w:cs="Times New Roman"/>
          <w:spacing w:val="1"/>
          <w:sz w:val="22"/>
          <w:szCs w:val="22"/>
        </w:rPr>
        <w:t>314(5796) (2006): 91–4.</w:t>
      </w:r>
    </w:p>
    <w:p w14:paraId="64D02129">
      <w:pPr>
        <w:pStyle w:val="2"/>
        <w:spacing w:before="100" w:line="265" w:lineRule="auto"/>
        <w:ind w:left="390" w:right="7" w:hanging="385"/>
        <w:rPr>
          <w:rFonts w:ascii="Times New Roman" w:hAnsi="Times New Roman" w:eastAsia="Times New Roman" w:cs="Times New Roman"/>
          <w:sz w:val="22"/>
          <w:szCs w:val="22"/>
        </w:rPr>
      </w:pPr>
      <w:r>
        <w:rPr>
          <w:rFonts w:ascii="Times New Roman" w:hAnsi="Times New Roman" w:eastAsia="Times New Roman" w:cs="Times New Roman"/>
          <w:sz w:val="22"/>
          <w:szCs w:val="22"/>
        </w:rPr>
        <w:t>70.          R.</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O’Reilly,</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“Biologically based</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computational</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models</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of high-level</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cognition,”</w:t>
      </w:r>
      <w:r>
        <w:rPr>
          <w:i/>
          <w:iCs/>
          <w:sz w:val="22"/>
          <w:szCs w:val="22"/>
        </w:rPr>
        <w:t xml:space="preserve">Science </w:t>
      </w:r>
      <w:r>
        <w:rPr>
          <w:rFonts w:ascii="Times New Roman" w:hAnsi="Times New Roman" w:eastAsia="Times New Roman" w:cs="Times New Roman"/>
          <w:spacing w:val="1"/>
          <w:sz w:val="22"/>
          <w:szCs w:val="22"/>
        </w:rPr>
        <w:t>314(5796) (2006): 91–4.</w:t>
      </w:r>
    </w:p>
    <w:p w14:paraId="73B1D933">
      <w:pPr>
        <w:pStyle w:val="2"/>
        <w:spacing w:before="86" w:line="265" w:lineRule="auto"/>
        <w:ind w:left="390" w:right="7" w:hanging="385"/>
        <w:rPr>
          <w:rFonts w:ascii="Times New Roman" w:hAnsi="Times New Roman" w:eastAsia="Times New Roman" w:cs="Times New Roman"/>
          <w:sz w:val="22"/>
          <w:szCs w:val="22"/>
        </w:rPr>
      </w:pPr>
      <w:r>
        <w:rPr>
          <w:rFonts w:ascii="Times New Roman" w:hAnsi="Times New Roman" w:eastAsia="Times New Roman" w:cs="Times New Roman"/>
          <w:sz w:val="22"/>
          <w:szCs w:val="22"/>
        </w:rPr>
        <w:t>71.          R.</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O’Reilly,</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“Biologically based</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computational</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models</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of high-level</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cognition,”</w:t>
      </w:r>
      <w:r>
        <w:rPr>
          <w:i/>
          <w:iCs/>
          <w:sz w:val="22"/>
          <w:szCs w:val="22"/>
        </w:rPr>
        <w:t xml:space="preserve">Science </w:t>
      </w:r>
      <w:r>
        <w:rPr>
          <w:rFonts w:ascii="Times New Roman" w:hAnsi="Times New Roman" w:eastAsia="Times New Roman" w:cs="Times New Roman"/>
          <w:spacing w:val="1"/>
          <w:sz w:val="22"/>
          <w:szCs w:val="22"/>
        </w:rPr>
        <w:t>314(5796) (2006): 91–4.</w:t>
      </w:r>
    </w:p>
    <w:p w14:paraId="2951E3CF">
      <w:pPr>
        <w:pStyle w:val="2"/>
        <w:spacing w:before="100" w:line="276" w:lineRule="auto"/>
        <w:ind w:left="388" w:right="4" w:hanging="383"/>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 xml:space="preserve">72.          Z.  C.  </w:t>
      </w:r>
      <w:r>
        <w:rPr>
          <w:rFonts w:ascii="Times New Roman" w:hAnsi="Times New Roman" w:eastAsia="Times New Roman" w:cs="Times New Roman"/>
          <w:sz w:val="22"/>
          <w:szCs w:val="22"/>
        </w:rPr>
        <w:t>Xu</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1"/>
          <w:sz w:val="22"/>
          <w:szCs w:val="22"/>
        </w:rPr>
        <w:t>G.</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Ling</w:t>
      </w:r>
      <w:r>
        <w:rPr>
          <w:rFonts w:ascii="Times New Roman" w:hAnsi="Times New Roman" w:eastAsia="Times New Roman" w:cs="Times New Roman"/>
          <w:spacing w:val="1"/>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1"/>
          <w:sz w:val="22"/>
          <w:szCs w:val="22"/>
        </w:rPr>
        <w:t>R.</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1"/>
          <w:sz w:val="22"/>
          <w:szCs w:val="22"/>
        </w:rPr>
        <w:t>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Sahr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B</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
          <w:sz w:val="22"/>
          <w:szCs w:val="22"/>
        </w:rPr>
        <w:t>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Neal</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Beliveau</w:t>
      </w:r>
      <w:r>
        <w:rPr>
          <w:rFonts w:ascii="Times New Roman" w:hAnsi="Times New Roman" w:eastAsia="Times New Roman" w:cs="Times New Roman"/>
          <w:spacing w:val="1"/>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Asymmetrical</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changes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dopamine</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receptors</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striatum</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after</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unilateral</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dopamine</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depletion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6"/>
          <w:w w:val="101"/>
          <w:sz w:val="22"/>
          <w:szCs w:val="22"/>
        </w:rPr>
        <w:t xml:space="preserve"> </w:t>
      </w:r>
      <w:r>
        <w:rPr>
          <w:i/>
          <w:iCs/>
          <w:sz w:val="22"/>
          <w:szCs w:val="22"/>
        </w:rPr>
        <w:t>Brain</w:t>
      </w:r>
      <w:r>
        <w:rPr>
          <w:i/>
          <w:iCs/>
          <w:spacing w:val="1"/>
          <w:sz w:val="22"/>
          <w:szCs w:val="22"/>
        </w:rPr>
        <w:t xml:space="preserve"> </w:t>
      </w:r>
      <w:r>
        <w:rPr>
          <w:i/>
          <w:iCs/>
          <w:sz w:val="22"/>
          <w:szCs w:val="22"/>
        </w:rPr>
        <w:t>Res</w:t>
      </w:r>
      <w:r>
        <w:rPr>
          <w:i/>
          <w:iCs/>
          <w:spacing w:val="29"/>
          <w:w w:val="101"/>
          <w:sz w:val="22"/>
          <w:szCs w:val="22"/>
        </w:rPr>
        <w:t xml:space="preserve"> </w:t>
      </w:r>
      <w:r>
        <w:rPr>
          <w:rFonts w:ascii="Times New Roman" w:hAnsi="Times New Roman" w:eastAsia="Times New Roman" w:cs="Times New Roman"/>
          <w:spacing w:val="1"/>
          <w:sz w:val="22"/>
          <w:szCs w:val="22"/>
        </w:rPr>
        <w:t>1038(2005):</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163–70.</w:t>
      </w:r>
    </w:p>
    <w:p w14:paraId="4130B8C9">
      <w:pPr>
        <w:pStyle w:val="2"/>
        <w:spacing w:before="42" w:line="264" w:lineRule="auto"/>
        <w:ind w:left="378" w:right="3" w:hanging="373"/>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73.          R.C.       O’Reilly</w:t>
      </w:r>
      <w:r>
        <w:rPr>
          <w:rFonts w:ascii="Times New Roman" w:hAnsi="Times New Roman" w:eastAsia="Times New Roman" w:cs="Times New Roman"/>
          <w:spacing w:val="-2"/>
          <w:sz w:val="22"/>
          <w:szCs w:val="22"/>
        </w:rPr>
        <w:t xml:space="preserve">and      Y.Munakata,       </w:t>
      </w:r>
      <w:r>
        <w:rPr>
          <w:i/>
          <w:iCs/>
          <w:spacing w:val="-2"/>
          <w:sz w:val="22"/>
          <w:szCs w:val="22"/>
        </w:rPr>
        <w:t>Computational     Explorations      in      Cognitive</w:t>
      </w:r>
      <w:r>
        <w:rPr>
          <w:i/>
          <w:iCs/>
          <w:sz w:val="22"/>
          <w:szCs w:val="22"/>
        </w:rPr>
        <w:t xml:space="preserve"> </w:t>
      </w:r>
      <w:r>
        <w:rPr>
          <w:i/>
          <w:iCs/>
          <w:spacing w:val="-1"/>
          <w:sz w:val="22"/>
          <w:szCs w:val="22"/>
        </w:rPr>
        <w:t>Neuroscience</w:t>
      </w:r>
      <w:r>
        <w:rPr>
          <w:rFonts w:ascii="Times New Roman" w:hAnsi="Times New Roman" w:eastAsia="Times New Roman" w:cs="Times New Roman"/>
          <w:spacing w:val="-1"/>
          <w:sz w:val="22"/>
          <w:szCs w:val="22"/>
        </w:rPr>
        <w:t>(Cambridge, MA: MIT Press, 2000).</w:t>
      </w:r>
    </w:p>
    <w:p w14:paraId="71D4A246">
      <w:pPr>
        <w:pStyle w:val="2"/>
        <w:spacing w:before="102" w:line="264" w:lineRule="auto"/>
        <w:ind w:left="392" w:right="13" w:hanging="387"/>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 xml:space="preserve">74.          E.Goldberg,  </w:t>
      </w:r>
      <w:r>
        <w:rPr>
          <w:i/>
          <w:iCs/>
          <w:spacing w:val="-5"/>
          <w:sz w:val="22"/>
          <w:szCs w:val="22"/>
        </w:rPr>
        <w:t>The  Wisdom</w:t>
      </w:r>
      <w:r>
        <w:rPr>
          <w:i/>
          <w:iCs/>
          <w:spacing w:val="32"/>
          <w:sz w:val="22"/>
          <w:szCs w:val="22"/>
        </w:rPr>
        <w:t xml:space="preserve"> </w:t>
      </w:r>
      <w:r>
        <w:rPr>
          <w:i/>
          <w:iCs/>
          <w:spacing w:val="-5"/>
          <w:sz w:val="22"/>
          <w:szCs w:val="22"/>
        </w:rPr>
        <w:t>Paradox:</w:t>
      </w:r>
      <w:r>
        <w:rPr>
          <w:i/>
          <w:iCs/>
          <w:spacing w:val="31"/>
          <w:sz w:val="22"/>
          <w:szCs w:val="22"/>
        </w:rPr>
        <w:t xml:space="preserve"> </w:t>
      </w:r>
      <w:r>
        <w:rPr>
          <w:i/>
          <w:iCs/>
          <w:spacing w:val="-5"/>
          <w:sz w:val="22"/>
          <w:szCs w:val="22"/>
        </w:rPr>
        <w:t xml:space="preserve">How </w:t>
      </w:r>
      <w:r>
        <w:rPr>
          <w:i/>
          <w:iCs/>
          <w:spacing w:val="-6"/>
          <w:sz w:val="22"/>
          <w:szCs w:val="22"/>
        </w:rPr>
        <w:t xml:space="preserve"> Your</w:t>
      </w:r>
      <w:r>
        <w:rPr>
          <w:i/>
          <w:iCs/>
          <w:spacing w:val="30"/>
          <w:sz w:val="22"/>
          <w:szCs w:val="22"/>
        </w:rPr>
        <w:t xml:space="preserve"> </w:t>
      </w:r>
      <w:r>
        <w:rPr>
          <w:i/>
          <w:iCs/>
          <w:spacing w:val="-6"/>
          <w:sz w:val="22"/>
          <w:szCs w:val="22"/>
        </w:rPr>
        <w:t>Mind  Can  Grow</w:t>
      </w:r>
      <w:r>
        <w:rPr>
          <w:i/>
          <w:iCs/>
          <w:spacing w:val="36"/>
          <w:sz w:val="22"/>
          <w:szCs w:val="22"/>
        </w:rPr>
        <w:t xml:space="preserve"> </w:t>
      </w:r>
      <w:r>
        <w:rPr>
          <w:i/>
          <w:iCs/>
          <w:spacing w:val="-6"/>
          <w:sz w:val="22"/>
          <w:szCs w:val="22"/>
        </w:rPr>
        <w:t>Stronger</w:t>
      </w:r>
      <w:r>
        <w:rPr>
          <w:i/>
          <w:iCs/>
          <w:spacing w:val="39"/>
          <w:w w:val="101"/>
          <w:sz w:val="22"/>
          <w:szCs w:val="22"/>
        </w:rPr>
        <w:t xml:space="preserve"> </w:t>
      </w:r>
      <w:r>
        <w:rPr>
          <w:i/>
          <w:iCs/>
          <w:spacing w:val="-6"/>
          <w:sz w:val="22"/>
          <w:szCs w:val="22"/>
        </w:rPr>
        <w:t>as  Your</w:t>
      </w:r>
      <w:r>
        <w:rPr>
          <w:i/>
          <w:iCs/>
          <w:spacing w:val="34"/>
          <w:sz w:val="22"/>
          <w:szCs w:val="22"/>
        </w:rPr>
        <w:t xml:space="preserve"> </w:t>
      </w:r>
      <w:r>
        <w:rPr>
          <w:i/>
          <w:iCs/>
          <w:spacing w:val="-6"/>
          <w:sz w:val="22"/>
          <w:szCs w:val="22"/>
        </w:rPr>
        <w:t>Brain</w:t>
      </w:r>
      <w:r>
        <w:rPr>
          <w:i/>
          <w:iCs/>
          <w:sz w:val="22"/>
          <w:szCs w:val="22"/>
        </w:rPr>
        <w:t xml:space="preserve"> Grows</w:t>
      </w:r>
      <w:r>
        <w:rPr>
          <w:i/>
          <w:iCs/>
          <w:spacing w:val="2"/>
          <w:sz w:val="22"/>
          <w:szCs w:val="22"/>
        </w:rPr>
        <w:t xml:space="preserve"> </w:t>
      </w:r>
      <w:r>
        <w:rPr>
          <w:rFonts w:ascii="Times New Roman" w:hAnsi="Times New Roman" w:eastAsia="Times New Roman" w:cs="Times New Roman"/>
          <w:sz w:val="22"/>
          <w:szCs w:val="22"/>
        </w:rPr>
        <w:t>Older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Gotham</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Books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2"/>
          <w:sz w:val="22"/>
          <w:szCs w:val="22"/>
        </w:rPr>
        <w:t>2005).</w:t>
      </w:r>
    </w:p>
    <w:p w14:paraId="0C25446E">
      <w:pPr>
        <w:pStyle w:val="2"/>
        <w:spacing w:before="85" w:line="265" w:lineRule="auto"/>
        <w:ind w:left="390" w:right="4" w:hanging="385"/>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 xml:space="preserve">75.       </w:t>
      </w:r>
      <w:r>
        <w:rPr>
          <w:rFonts w:ascii="Times New Roman" w:hAnsi="Times New Roman" w:eastAsia="Times New Roman" w:cs="Times New Roman"/>
          <w:spacing w:val="-2"/>
          <w:sz w:val="22"/>
          <w:szCs w:val="22"/>
        </w:rPr>
        <w:t xml:space="preserve">   E.   Goldberg,   K.   Podell,   R.   Bilder,   and   J.   Jaeger,   </w:t>
      </w:r>
      <w:r>
        <w:rPr>
          <w:i/>
          <w:iCs/>
          <w:spacing w:val="-2"/>
          <w:sz w:val="22"/>
          <w:szCs w:val="22"/>
        </w:rPr>
        <w:t>The</w:t>
      </w:r>
      <w:r>
        <w:rPr>
          <w:i/>
          <w:iCs/>
          <w:spacing w:val="14"/>
          <w:sz w:val="22"/>
          <w:szCs w:val="22"/>
        </w:rPr>
        <w:t xml:space="preserve">  </w:t>
      </w:r>
      <w:r>
        <w:rPr>
          <w:i/>
          <w:iCs/>
          <w:spacing w:val="-2"/>
          <w:sz w:val="22"/>
          <w:szCs w:val="22"/>
        </w:rPr>
        <w:t>Executive   Control   Batter</w:t>
      </w:r>
      <w:r>
        <w:rPr>
          <w:i/>
          <w:iCs/>
          <w:spacing w:val="8"/>
          <w:sz w:val="22"/>
          <w:szCs w:val="22"/>
        </w:rPr>
        <w:t>y</w:t>
      </w:r>
      <w:r>
        <w:rPr>
          <w:i/>
          <w:iCs/>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Melbourne</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Australia</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Psych</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pacing w:val="6"/>
          <w:sz w:val="22"/>
          <w:szCs w:val="22"/>
        </w:rPr>
        <w:t>, 2000).</w:t>
      </w:r>
    </w:p>
    <w:p w14:paraId="65879D9C">
      <w:pPr>
        <w:pStyle w:val="2"/>
        <w:spacing w:before="100" w:line="265" w:lineRule="auto"/>
        <w:ind w:left="390" w:right="4" w:hanging="385"/>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 xml:space="preserve">76.       </w:t>
      </w:r>
      <w:r>
        <w:rPr>
          <w:rFonts w:ascii="Times New Roman" w:hAnsi="Times New Roman" w:eastAsia="Times New Roman" w:cs="Times New Roman"/>
          <w:spacing w:val="-2"/>
          <w:sz w:val="22"/>
          <w:szCs w:val="22"/>
        </w:rPr>
        <w:t xml:space="preserve">   E.   Goldberg,   K.   Podell,   R.   Bilder,   and   J.   Jaeger,   </w:t>
      </w:r>
      <w:r>
        <w:rPr>
          <w:i/>
          <w:iCs/>
          <w:spacing w:val="-2"/>
          <w:sz w:val="22"/>
          <w:szCs w:val="22"/>
        </w:rPr>
        <w:t>The</w:t>
      </w:r>
      <w:r>
        <w:rPr>
          <w:i/>
          <w:iCs/>
          <w:spacing w:val="14"/>
          <w:sz w:val="22"/>
          <w:szCs w:val="22"/>
        </w:rPr>
        <w:t xml:space="preserve">  </w:t>
      </w:r>
      <w:r>
        <w:rPr>
          <w:i/>
          <w:iCs/>
          <w:spacing w:val="-2"/>
          <w:sz w:val="22"/>
          <w:szCs w:val="22"/>
        </w:rPr>
        <w:t>Executive   Control   Batter</w:t>
      </w:r>
      <w:r>
        <w:rPr>
          <w:i/>
          <w:iCs/>
          <w:spacing w:val="8"/>
          <w:sz w:val="22"/>
          <w:szCs w:val="22"/>
        </w:rPr>
        <w:t>y</w:t>
      </w:r>
      <w:r>
        <w:rPr>
          <w:i/>
          <w:iCs/>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Melbourne</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Australia</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Psych</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pacing w:val="6"/>
          <w:sz w:val="22"/>
          <w:szCs w:val="22"/>
        </w:rPr>
        <w:t>, 2000).</w:t>
      </w:r>
    </w:p>
    <w:p w14:paraId="2477DE98">
      <w:pPr>
        <w:spacing w:line="265" w:lineRule="auto"/>
        <w:rPr>
          <w:rFonts w:ascii="Times New Roman" w:hAnsi="Times New Roman" w:eastAsia="Times New Roman" w:cs="Times New Roman"/>
          <w:sz w:val="22"/>
          <w:szCs w:val="22"/>
        </w:rPr>
        <w:sectPr>
          <w:pgSz w:w="12240" w:h="15840"/>
          <w:pgMar w:top="400" w:right="1440" w:bottom="0" w:left="1659" w:header="0" w:footer="0" w:gutter="0"/>
          <w:cols w:space="720" w:num="1"/>
        </w:sectPr>
      </w:pPr>
    </w:p>
    <w:p w14:paraId="2FAB2864">
      <w:pPr>
        <w:pStyle w:val="2"/>
        <w:spacing w:line="241" w:lineRule="auto"/>
      </w:pPr>
    </w:p>
    <w:p w14:paraId="697BC050">
      <w:pPr>
        <w:pStyle w:val="2"/>
        <w:spacing w:line="241" w:lineRule="auto"/>
      </w:pPr>
    </w:p>
    <w:p w14:paraId="3DAE4F19">
      <w:pPr>
        <w:pStyle w:val="2"/>
        <w:spacing w:line="241" w:lineRule="auto"/>
      </w:pPr>
    </w:p>
    <w:p w14:paraId="6D521733">
      <w:pPr>
        <w:pStyle w:val="2"/>
        <w:spacing w:line="241" w:lineRule="auto"/>
      </w:pPr>
    </w:p>
    <w:p w14:paraId="7AC930F6">
      <w:pPr>
        <w:pStyle w:val="2"/>
        <w:spacing w:line="241" w:lineRule="auto"/>
      </w:pPr>
    </w:p>
    <w:p w14:paraId="2A6D019A">
      <w:pPr>
        <w:pStyle w:val="2"/>
        <w:spacing w:line="241" w:lineRule="auto"/>
      </w:pPr>
    </w:p>
    <w:p w14:paraId="5842B412">
      <w:pPr>
        <w:pStyle w:val="2"/>
        <w:spacing w:line="242" w:lineRule="auto"/>
      </w:pPr>
    </w:p>
    <w:p w14:paraId="28308AB2">
      <w:pPr>
        <w:pStyle w:val="2"/>
        <w:spacing w:line="242" w:lineRule="auto"/>
      </w:pPr>
    </w:p>
    <w:p w14:paraId="2D861492">
      <w:pPr>
        <w:pStyle w:val="2"/>
        <w:spacing w:line="242" w:lineRule="auto"/>
      </w:pPr>
    </w:p>
    <w:p w14:paraId="05C6178B">
      <w:pPr>
        <w:pStyle w:val="2"/>
        <w:spacing w:line="242" w:lineRule="auto"/>
      </w:pPr>
    </w:p>
    <w:p w14:paraId="34388C1C">
      <w:pPr>
        <w:pStyle w:val="2"/>
        <w:spacing w:line="242" w:lineRule="auto"/>
      </w:pPr>
    </w:p>
    <w:p w14:paraId="1BE08059">
      <w:pPr>
        <w:pStyle w:val="2"/>
        <w:spacing w:line="242" w:lineRule="auto"/>
      </w:pPr>
    </w:p>
    <w:p w14:paraId="236D02CE">
      <w:pPr>
        <w:pStyle w:val="2"/>
        <w:spacing w:line="242" w:lineRule="auto"/>
      </w:pPr>
    </w:p>
    <w:p w14:paraId="0C973B7A">
      <w:pPr>
        <w:pStyle w:val="2"/>
        <w:spacing w:line="242" w:lineRule="auto"/>
      </w:pPr>
    </w:p>
    <w:p w14:paraId="3E69271D">
      <w:pPr>
        <w:pStyle w:val="2"/>
        <w:spacing w:line="242" w:lineRule="auto"/>
      </w:pPr>
    </w:p>
    <w:p w14:paraId="2477352C">
      <w:pPr>
        <w:pStyle w:val="2"/>
        <w:spacing w:line="242" w:lineRule="auto"/>
      </w:pPr>
    </w:p>
    <w:p w14:paraId="75602652">
      <w:pPr>
        <w:spacing w:before="117" w:line="219" w:lineRule="auto"/>
        <w:ind w:left="3819"/>
        <w:outlineLvl w:val="0"/>
        <w:rPr>
          <w:rFonts w:ascii="宋体" w:hAnsi="宋体" w:eastAsia="宋体" w:cs="宋体"/>
          <w:sz w:val="36"/>
          <w:szCs w:val="36"/>
        </w:rPr>
      </w:pPr>
      <w:r>
        <w:rPr>
          <w:rFonts w:ascii="宋体" w:hAnsi="宋体" w:eastAsia="宋体" w:cs="宋体"/>
          <w:b/>
          <w:bCs/>
          <w:color w:val="303090"/>
          <w:spacing w:val="5"/>
          <w:sz w:val="36"/>
          <w:szCs w:val="36"/>
        </w:rPr>
        <w:t>第5章</w:t>
      </w:r>
    </w:p>
    <w:p w14:paraId="2BD8B462">
      <w:pPr>
        <w:spacing w:before="207" w:line="219" w:lineRule="auto"/>
        <w:ind w:left="2389"/>
        <w:rPr>
          <w:rFonts w:ascii="宋体" w:hAnsi="宋体" w:eastAsia="宋体" w:cs="宋体"/>
          <w:sz w:val="42"/>
          <w:szCs w:val="42"/>
        </w:rPr>
      </w:pPr>
      <w:r>
        <w:rPr>
          <w:rFonts w:ascii="宋体" w:hAnsi="宋体" w:eastAsia="宋体" w:cs="宋体"/>
          <w:b/>
          <w:bCs/>
          <w:color w:val="303090"/>
          <w:spacing w:val="-7"/>
          <w:sz w:val="42"/>
          <w:szCs w:val="42"/>
        </w:rPr>
        <w:t>指挥：</w:t>
      </w:r>
      <w:r>
        <w:rPr>
          <w:rFonts w:ascii="宋体" w:hAnsi="宋体" w:eastAsia="宋体" w:cs="宋体"/>
          <w:b/>
          <w:bCs/>
          <w:color w:val="403090"/>
          <w:spacing w:val="-7"/>
          <w:sz w:val="42"/>
          <w:szCs w:val="42"/>
        </w:rPr>
        <w:t>仔细观察额叶</w:t>
      </w:r>
    </w:p>
    <w:p w14:paraId="4BFB491A">
      <w:pPr>
        <w:pStyle w:val="2"/>
        <w:spacing w:line="265" w:lineRule="auto"/>
      </w:pPr>
    </w:p>
    <w:p w14:paraId="35ABAC96">
      <w:pPr>
        <w:pStyle w:val="2"/>
        <w:spacing w:line="265" w:lineRule="auto"/>
      </w:pPr>
    </w:p>
    <w:p w14:paraId="29763112">
      <w:pPr>
        <w:pStyle w:val="2"/>
        <w:spacing w:line="265" w:lineRule="auto"/>
      </w:pPr>
    </w:p>
    <w:p w14:paraId="3DEFEDB7">
      <w:pPr>
        <w:spacing w:line="2900" w:lineRule="exact"/>
        <w:ind w:firstLine="2683"/>
      </w:pPr>
      <w:r>
        <w:rPr>
          <w:position w:val="-57"/>
        </w:rPr>
        <w:drawing>
          <wp:inline distT="0" distB="0" distL="0" distR="0">
            <wp:extent cx="2006600" cy="1840865"/>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39"/>
                    <a:stretch>
                      <a:fillRect/>
                    </a:stretch>
                  </pic:blipFill>
                  <pic:spPr>
                    <a:xfrm>
                      <a:off x="0" y="0"/>
                      <a:ext cx="2006600" cy="1841491"/>
                    </a:xfrm>
                    <a:prstGeom prst="rect">
                      <a:avLst/>
                    </a:prstGeom>
                  </pic:spPr>
                </pic:pic>
              </a:graphicData>
            </a:graphic>
          </wp:inline>
        </w:drawing>
      </w:r>
    </w:p>
    <w:p w14:paraId="4ACEE76B">
      <w:pPr>
        <w:spacing w:line="2900" w:lineRule="exact"/>
        <w:sectPr>
          <w:pgSz w:w="12240" w:h="15840"/>
          <w:pgMar w:top="400" w:right="1836" w:bottom="0" w:left="1836" w:header="0" w:footer="0" w:gutter="0"/>
          <w:cols w:space="720" w:num="1"/>
        </w:sectPr>
      </w:pPr>
    </w:p>
    <w:p w14:paraId="360F2008">
      <w:pPr>
        <w:pStyle w:val="2"/>
        <w:spacing w:line="257" w:lineRule="auto"/>
      </w:pPr>
    </w:p>
    <w:p w14:paraId="164DC3CD">
      <w:pPr>
        <w:pStyle w:val="2"/>
        <w:spacing w:line="258" w:lineRule="auto"/>
      </w:pPr>
    </w:p>
    <w:p w14:paraId="20BC49ED">
      <w:pPr>
        <w:pStyle w:val="2"/>
        <w:spacing w:line="258" w:lineRule="auto"/>
      </w:pPr>
    </w:p>
    <w:p w14:paraId="77DC8113">
      <w:pPr>
        <w:pStyle w:val="2"/>
        <w:spacing w:line="258" w:lineRule="auto"/>
      </w:pPr>
    </w:p>
    <w:p w14:paraId="47231406">
      <w:pPr>
        <w:pStyle w:val="2"/>
        <w:spacing w:line="258" w:lineRule="auto"/>
      </w:pPr>
    </w:p>
    <w:p w14:paraId="49CC3896">
      <w:pPr>
        <w:pStyle w:val="2"/>
        <w:spacing w:line="258" w:lineRule="auto"/>
      </w:pPr>
    </w:p>
    <w:p w14:paraId="3F0DA8AC">
      <w:pPr>
        <w:pStyle w:val="2"/>
        <w:spacing w:line="258" w:lineRule="auto"/>
      </w:pPr>
    </w:p>
    <w:p w14:paraId="22CA0AA6">
      <w:pPr>
        <w:spacing w:before="136" w:line="220" w:lineRule="auto"/>
        <w:ind w:left="7"/>
        <w:rPr>
          <w:rFonts w:ascii="宋体" w:hAnsi="宋体" w:eastAsia="宋体" w:cs="宋体"/>
          <w:sz w:val="42"/>
          <w:szCs w:val="42"/>
        </w:rPr>
      </w:pPr>
      <w:r>
        <w:rPr>
          <w:rFonts w:ascii="宋体" w:hAnsi="宋体" w:eastAsia="宋体" w:cs="宋体"/>
          <w:color w:val="B9349D"/>
          <w:spacing w:val="3"/>
          <w:sz w:val="42"/>
          <w:szCs w:val="42"/>
        </w:rPr>
        <w:t>新奇性与额叶</w:t>
      </w:r>
    </w:p>
    <w:p w14:paraId="08FE99B3">
      <w:pPr>
        <w:pStyle w:val="2"/>
        <w:spacing w:line="248" w:lineRule="auto"/>
      </w:pPr>
    </w:p>
    <w:p w14:paraId="478FBDE8">
      <w:pPr>
        <w:pStyle w:val="2"/>
        <w:spacing w:line="248" w:lineRule="auto"/>
      </w:pPr>
    </w:p>
    <w:p w14:paraId="3AECC8F9">
      <w:pPr>
        <w:spacing w:before="98" w:line="222" w:lineRule="auto"/>
        <w:ind w:left="2" w:firstLine="598"/>
        <w:jc w:val="both"/>
        <w:rPr>
          <w:rFonts w:ascii="宋体" w:hAnsi="宋体" w:eastAsia="宋体" w:cs="宋体"/>
          <w:sz w:val="30"/>
          <w:szCs w:val="30"/>
        </w:rPr>
      </w:pPr>
      <w:r>
        <w:rPr>
          <w:rFonts w:ascii="宋体" w:hAnsi="宋体" w:eastAsia="宋体" w:cs="宋体"/>
          <w:spacing w:val="-1"/>
          <w:sz w:val="30"/>
          <w:szCs w:val="30"/>
        </w:rPr>
        <w:t>每一个管弦乐队或剧团都有上演多年的保留剧目，也有比较新的剧</w:t>
      </w:r>
      <w:r>
        <w:rPr>
          <w:rFonts w:ascii="宋体" w:hAnsi="宋体" w:eastAsia="宋体" w:cs="宋体"/>
          <w:spacing w:val="16"/>
          <w:sz w:val="30"/>
          <w:szCs w:val="30"/>
        </w:rPr>
        <w:t xml:space="preserve"> </w:t>
      </w:r>
      <w:r>
        <w:rPr>
          <w:rFonts w:ascii="宋体" w:hAnsi="宋体" w:eastAsia="宋体" w:cs="宋体"/>
          <w:spacing w:val="-1"/>
          <w:sz w:val="30"/>
          <w:szCs w:val="30"/>
        </w:rPr>
        <w:t>目。同样，公司生产的产品中既有旧生产线生产的，也有比较新的生产</w:t>
      </w:r>
      <w:r>
        <w:rPr>
          <w:rFonts w:ascii="宋体" w:hAnsi="宋体" w:eastAsia="宋体" w:cs="宋体"/>
          <w:spacing w:val="17"/>
          <w:sz w:val="30"/>
          <w:szCs w:val="30"/>
        </w:rPr>
        <w:t xml:space="preserve"> </w:t>
      </w:r>
      <w:r>
        <w:rPr>
          <w:rFonts w:ascii="宋体" w:hAnsi="宋体" w:eastAsia="宋体" w:cs="宋体"/>
          <w:spacing w:val="-1"/>
          <w:sz w:val="30"/>
          <w:szCs w:val="30"/>
        </w:rPr>
        <w:t>线生产的。那么，指挥或者董事（或首席执行官）需要密切关注哪一种</w:t>
      </w:r>
      <w:r>
        <w:rPr>
          <w:rFonts w:ascii="宋体" w:hAnsi="宋体" w:eastAsia="宋体" w:cs="宋体"/>
          <w:spacing w:val="17"/>
          <w:sz w:val="30"/>
          <w:szCs w:val="30"/>
        </w:rPr>
        <w:t xml:space="preserve"> </w:t>
      </w:r>
      <w:r>
        <w:rPr>
          <w:rFonts w:ascii="宋体" w:hAnsi="宋体" w:eastAsia="宋体" w:cs="宋体"/>
          <w:spacing w:val="-1"/>
          <w:sz w:val="30"/>
          <w:szCs w:val="30"/>
        </w:rPr>
        <w:t>剧目或者产品呢？常识告诉我们，一项活动越复杂、练习得越少，就越</w:t>
      </w:r>
      <w:r>
        <w:rPr>
          <w:rFonts w:ascii="宋体" w:hAnsi="宋体" w:eastAsia="宋体" w:cs="宋体"/>
          <w:spacing w:val="17"/>
          <w:sz w:val="30"/>
          <w:szCs w:val="30"/>
        </w:rPr>
        <w:t xml:space="preserve"> </w:t>
      </w:r>
      <w:r>
        <w:rPr>
          <w:rFonts w:ascii="宋体" w:hAnsi="宋体" w:eastAsia="宋体" w:cs="宋体"/>
          <w:spacing w:val="-2"/>
          <w:sz w:val="30"/>
          <w:szCs w:val="30"/>
        </w:rPr>
        <w:t>不容易实现</w:t>
      </w:r>
      <w:r>
        <w:rPr>
          <w:rFonts w:ascii="Times New Roman" w:hAnsi="Times New Roman" w:eastAsia="Times New Roman" w:cs="Times New Roman"/>
          <w:spacing w:val="-2"/>
          <w:sz w:val="30"/>
          <w:szCs w:val="30"/>
        </w:rPr>
        <w:t>“</w:t>
      </w:r>
      <w:r>
        <w:rPr>
          <w:rFonts w:ascii="宋体" w:hAnsi="宋体" w:eastAsia="宋体" w:cs="宋体"/>
          <w:spacing w:val="-2"/>
          <w:sz w:val="30"/>
          <w:szCs w:val="30"/>
        </w:rPr>
        <w:t>自动驾驶</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。因此，那些没有经过反复排练、比较新奇的活</w:t>
      </w:r>
      <w:r>
        <w:rPr>
          <w:rFonts w:ascii="宋体" w:hAnsi="宋体" w:eastAsia="宋体" w:cs="宋体"/>
          <w:sz w:val="30"/>
          <w:szCs w:val="30"/>
        </w:rPr>
        <w:t xml:space="preserve"> </w:t>
      </w:r>
      <w:r>
        <w:rPr>
          <w:rFonts w:ascii="宋体" w:hAnsi="宋体" w:eastAsia="宋体" w:cs="宋体"/>
          <w:spacing w:val="-2"/>
          <w:sz w:val="30"/>
          <w:szCs w:val="30"/>
        </w:rPr>
        <w:t>动更需要领导的密切关注。</w:t>
      </w:r>
    </w:p>
    <w:p w14:paraId="59D7DFD8">
      <w:pPr>
        <w:spacing w:before="142" w:line="222" w:lineRule="auto"/>
        <w:ind w:firstLine="600"/>
        <w:rPr>
          <w:rFonts w:ascii="宋体" w:hAnsi="宋体" w:eastAsia="宋体" w:cs="宋体"/>
          <w:sz w:val="30"/>
          <w:szCs w:val="30"/>
        </w:rPr>
      </w:pPr>
      <w:r>
        <w:rPr>
          <w:rFonts w:ascii="宋体" w:hAnsi="宋体" w:eastAsia="宋体" w:cs="宋体"/>
          <w:spacing w:val="-1"/>
          <w:sz w:val="30"/>
          <w:szCs w:val="30"/>
        </w:rPr>
        <w:t>赖希勒及其同事所做的功能性神经成像实验凸显了额叶和新奇性之</w:t>
      </w:r>
      <w:r>
        <w:rPr>
          <w:rFonts w:ascii="宋体" w:hAnsi="宋体" w:eastAsia="宋体" w:cs="宋体"/>
          <w:spacing w:val="17"/>
          <w:sz w:val="30"/>
          <w:szCs w:val="30"/>
        </w:rPr>
        <w:t xml:space="preserve"> </w:t>
      </w:r>
      <w:r>
        <w:rPr>
          <w:rFonts w:ascii="宋体" w:hAnsi="宋体" w:eastAsia="宋体" w:cs="宋体"/>
          <w:spacing w:val="-1"/>
          <w:sz w:val="30"/>
          <w:szCs w:val="30"/>
        </w:rPr>
        <w:t>间的密切关系。</w:t>
      </w:r>
      <w:r>
        <w:fldChar w:fldCharType="begin"/>
      </w:r>
      <w:r>
        <w:instrText xml:space="preserve"> HYPERLINK \l "bookmark21" </w:instrText>
      </w:r>
      <w:r>
        <w:fldChar w:fldCharType="separate"/>
      </w:r>
      <w:r>
        <w:rPr>
          <w:position w:val="-5"/>
          <w:sz w:val="30"/>
          <w:szCs w:val="30"/>
        </w:rPr>
        <w:drawing>
          <wp:inline distT="0" distB="0" distL="0" distR="0">
            <wp:extent cx="228600" cy="264160"/>
            <wp:effectExtent l="0" t="0" r="0" b="0"/>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32"/>
                    <a:stretch>
                      <a:fillRect/>
                    </a:stretch>
                  </pic:blipFill>
                  <pic:spPr>
                    <a:xfrm>
                      <a:off x="0" y="0"/>
                      <a:ext cx="228600" cy="264325"/>
                    </a:xfrm>
                    <a:prstGeom prst="rect">
                      <a:avLst/>
                    </a:prstGeom>
                  </pic:spPr>
                </pic:pic>
              </a:graphicData>
            </a:graphic>
          </wp:inline>
        </w:drawing>
      </w:r>
      <w:r>
        <w:rPr>
          <w:position w:val="-5"/>
          <w:sz w:val="30"/>
          <w:szCs w:val="30"/>
        </w:rPr>
        <w:fldChar w:fldCharType="end"/>
      </w:r>
      <w:r>
        <w:rPr>
          <w:rFonts w:ascii="宋体" w:hAnsi="宋体" w:eastAsia="宋体" w:cs="宋体"/>
          <w:spacing w:val="-1"/>
          <w:sz w:val="30"/>
          <w:szCs w:val="30"/>
        </w:rPr>
        <w:t>他们用</w:t>
      </w:r>
      <w:r>
        <w:rPr>
          <w:rFonts w:ascii="Times New Roman" w:hAnsi="Times New Roman" w:eastAsia="Times New Roman" w:cs="Times New Roman"/>
          <w:spacing w:val="-1"/>
          <w:sz w:val="30"/>
          <w:szCs w:val="30"/>
        </w:rPr>
        <w:t>PET</w:t>
      </w:r>
      <w:r>
        <w:rPr>
          <w:rFonts w:ascii="宋体" w:hAnsi="宋体" w:eastAsia="宋体" w:cs="宋体"/>
          <w:spacing w:val="-1"/>
          <w:sz w:val="30"/>
          <w:szCs w:val="30"/>
        </w:rPr>
        <w:t>研究了局部脑血流量与任务新奇程度之间</w:t>
      </w:r>
      <w:r>
        <w:rPr>
          <w:rFonts w:ascii="宋体" w:hAnsi="宋体" w:eastAsia="宋体" w:cs="宋体"/>
          <w:spacing w:val="18"/>
          <w:sz w:val="30"/>
          <w:szCs w:val="30"/>
        </w:rPr>
        <w:t xml:space="preserve"> </w:t>
      </w:r>
      <w:r>
        <w:rPr>
          <w:rFonts w:ascii="宋体" w:hAnsi="宋体" w:eastAsia="宋体" w:cs="宋体"/>
          <w:spacing w:val="-1"/>
          <w:sz w:val="30"/>
          <w:szCs w:val="30"/>
        </w:rPr>
        <w:t>的关系。额叶的血流量在任务（说出与看到的名词相对应的相关动词）</w:t>
      </w:r>
      <w:r>
        <w:rPr>
          <w:rFonts w:ascii="宋体" w:hAnsi="宋体" w:eastAsia="宋体" w:cs="宋体"/>
          <w:sz w:val="30"/>
          <w:szCs w:val="30"/>
        </w:rPr>
        <w:t xml:space="preserve"> 初期达到了最高水平。随着受试者对任务熟</w:t>
      </w:r>
      <w:r>
        <w:rPr>
          <w:rFonts w:ascii="宋体" w:hAnsi="宋体" w:eastAsia="宋体" w:cs="宋体"/>
          <w:spacing w:val="-1"/>
          <w:sz w:val="30"/>
          <w:szCs w:val="30"/>
        </w:rPr>
        <w:t>悉程度的提升，额叶便几乎</w:t>
      </w:r>
      <w:r>
        <w:rPr>
          <w:rFonts w:ascii="宋体" w:hAnsi="宋体" w:eastAsia="宋体" w:cs="宋体"/>
          <w:sz w:val="30"/>
          <w:szCs w:val="30"/>
        </w:rPr>
        <w:t xml:space="preserve"> 不再参与该过程了。当实验人员引入一项与</w:t>
      </w:r>
      <w:r>
        <w:rPr>
          <w:rFonts w:ascii="宋体" w:hAnsi="宋体" w:eastAsia="宋体" w:cs="宋体"/>
          <w:spacing w:val="-1"/>
          <w:sz w:val="30"/>
          <w:szCs w:val="30"/>
        </w:rPr>
        <w:t>前一项任务大体相似但不完</w:t>
      </w:r>
      <w:r>
        <w:rPr>
          <w:rFonts w:ascii="宋体" w:hAnsi="宋体" w:eastAsia="宋体" w:cs="宋体"/>
          <w:sz w:val="30"/>
          <w:szCs w:val="30"/>
        </w:rPr>
        <w:t xml:space="preserve"> 全相同的新任务时，额叶的参与程度又会有</w:t>
      </w:r>
      <w:r>
        <w:rPr>
          <w:rFonts w:ascii="宋体" w:hAnsi="宋体" w:eastAsia="宋体" w:cs="宋体"/>
          <w:spacing w:val="-1"/>
          <w:sz w:val="30"/>
          <w:szCs w:val="30"/>
        </w:rPr>
        <w:t>所提升，但仍然没有达到最</w:t>
      </w:r>
      <w:r>
        <w:rPr>
          <w:rFonts w:ascii="宋体" w:hAnsi="宋体" w:eastAsia="宋体" w:cs="宋体"/>
          <w:sz w:val="30"/>
          <w:szCs w:val="30"/>
        </w:rPr>
        <w:t xml:space="preserve"> 初的水平（见图</w:t>
      </w:r>
      <w:r>
        <w:rPr>
          <w:rFonts w:ascii="Times New Roman" w:hAnsi="Times New Roman" w:eastAsia="Times New Roman" w:cs="Times New Roman"/>
          <w:sz w:val="30"/>
          <w:szCs w:val="30"/>
        </w:rPr>
        <w:t>5.1</w:t>
      </w:r>
      <w:r>
        <w:rPr>
          <w:rFonts w:ascii="宋体" w:hAnsi="宋体" w:eastAsia="宋体" w:cs="宋体"/>
          <w:sz w:val="30"/>
          <w:szCs w:val="30"/>
        </w:rPr>
        <w:t>）。任务新奇程度与额</w:t>
      </w:r>
      <w:r>
        <w:rPr>
          <w:rFonts w:ascii="宋体" w:hAnsi="宋体" w:eastAsia="宋体" w:cs="宋体"/>
          <w:spacing w:val="-1"/>
          <w:sz w:val="30"/>
          <w:szCs w:val="30"/>
        </w:rPr>
        <w:t>叶血流量之间似乎有很密切</w:t>
      </w:r>
      <w:r>
        <w:rPr>
          <w:rFonts w:ascii="宋体" w:hAnsi="宋体" w:eastAsia="宋体" w:cs="宋体"/>
          <w:sz w:val="30"/>
          <w:szCs w:val="30"/>
        </w:rPr>
        <w:t xml:space="preserve">  的关系：面对最新奇的任务，额叶血流量最</w:t>
      </w:r>
      <w:r>
        <w:rPr>
          <w:rFonts w:ascii="宋体" w:hAnsi="宋体" w:eastAsia="宋体" w:cs="宋体"/>
          <w:spacing w:val="-1"/>
          <w:sz w:val="30"/>
          <w:szCs w:val="30"/>
        </w:rPr>
        <w:t>大；面对最熟悉的任务，额</w:t>
      </w:r>
      <w:r>
        <w:rPr>
          <w:rFonts w:ascii="宋体" w:hAnsi="宋体" w:eastAsia="宋体" w:cs="宋体"/>
          <w:sz w:val="30"/>
          <w:szCs w:val="30"/>
        </w:rPr>
        <w:t xml:space="preserve"> 叶血流量最小；面对比较新奇的任务，额叶</w:t>
      </w:r>
      <w:r>
        <w:rPr>
          <w:rFonts w:ascii="宋体" w:hAnsi="宋体" w:eastAsia="宋体" w:cs="宋体"/>
          <w:spacing w:val="-1"/>
          <w:sz w:val="30"/>
          <w:szCs w:val="30"/>
        </w:rPr>
        <w:t>血流量比较小。由于血流量</w:t>
      </w:r>
      <w:r>
        <w:rPr>
          <w:rFonts w:ascii="宋体" w:hAnsi="宋体" w:eastAsia="宋体" w:cs="宋体"/>
          <w:sz w:val="30"/>
          <w:szCs w:val="30"/>
        </w:rPr>
        <w:t xml:space="preserve"> </w:t>
      </w:r>
      <w:r>
        <w:rPr>
          <w:rFonts w:ascii="宋体" w:hAnsi="宋体" w:eastAsia="宋体" w:cs="宋体"/>
          <w:spacing w:val="-1"/>
          <w:sz w:val="30"/>
          <w:szCs w:val="30"/>
        </w:rPr>
        <w:t>与神经活动有关（这也是大多数科学家的观点</w:t>
      </w:r>
      <w:r>
        <w:rPr>
          <w:rFonts w:ascii="宋体" w:hAnsi="宋体" w:eastAsia="宋体" w:cs="宋体"/>
          <w:spacing w:val="8"/>
          <w:sz w:val="30"/>
          <w:szCs w:val="30"/>
        </w:rPr>
        <w:t>），</w:t>
      </w:r>
      <w:r>
        <w:rPr>
          <w:rFonts w:ascii="宋体" w:hAnsi="宋体" w:eastAsia="宋体" w:cs="宋体"/>
          <w:spacing w:val="-1"/>
          <w:sz w:val="30"/>
          <w:szCs w:val="30"/>
        </w:rPr>
        <w:t>上述实验直接而有力</w:t>
      </w:r>
      <w:r>
        <w:rPr>
          <w:rFonts w:ascii="宋体" w:hAnsi="宋体" w:eastAsia="宋体" w:cs="宋体"/>
          <w:spacing w:val="1"/>
          <w:sz w:val="30"/>
          <w:szCs w:val="30"/>
        </w:rPr>
        <w:t xml:space="preserve"> </w:t>
      </w:r>
      <w:r>
        <w:rPr>
          <w:rFonts w:ascii="宋体" w:hAnsi="宋体" w:eastAsia="宋体" w:cs="宋体"/>
          <w:spacing w:val="-1"/>
          <w:sz w:val="30"/>
          <w:szCs w:val="30"/>
        </w:rPr>
        <w:t>地证明了额叶在处理认知新奇性方面的重要作用。</w:t>
      </w:r>
    </w:p>
    <w:p w14:paraId="09CCA81A">
      <w:pPr>
        <w:spacing w:line="222" w:lineRule="auto"/>
        <w:rPr>
          <w:rFonts w:ascii="宋体" w:hAnsi="宋体" w:eastAsia="宋体" w:cs="宋体"/>
          <w:sz w:val="30"/>
          <w:szCs w:val="30"/>
        </w:rPr>
        <w:sectPr>
          <w:pgSz w:w="12240" w:h="15840"/>
          <w:pgMar w:top="400" w:right="1500" w:bottom="0" w:left="1450" w:header="0" w:footer="0" w:gutter="0"/>
          <w:cols w:space="720" w:num="1"/>
        </w:sectPr>
      </w:pPr>
    </w:p>
    <w:p w14:paraId="72C87362">
      <w:pPr>
        <w:pStyle w:val="2"/>
        <w:spacing w:line="283" w:lineRule="auto"/>
      </w:pPr>
    </w:p>
    <w:p w14:paraId="00677293">
      <w:pPr>
        <w:pStyle w:val="2"/>
        <w:spacing w:line="283" w:lineRule="auto"/>
      </w:pPr>
    </w:p>
    <w:p w14:paraId="77446659">
      <w:pPr>
        <w:pStyle w:val="2"/>
        <w:spacing w:line="283" w:lineRule="auto"/>
      </w:pPr>
    </w:p>
    <w:p w14:paraId="7F2EB893">
      <w:pPr>
        <w:pStyle w:val="2"/>
        <w:spacing w:line="283" w:lineRule="auto"/>
      </w:pPr>
    </w:p>
    <w:p w14:paraId="2ACA3F0C">
      <w:pPr>
        <w:spacing w:line="4461" w:lineRule="exact"/>
        <w:ind w:firstLine="120"/>
      </w:pPr>
      <w:r>
        <w:rPr>
          <w:position w:val="-89"/>
        </w:rPr>
        <w:drawing>
          <wp:inline distT="0" distB="0" distL="0" distR="0">
            <wp:extent cx="5777865" cy="2832100"/>
            <wp:effectExtent l="0" t="0" r="0" b="0"/>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47"/>
                    <a:stretch>
                      <a:fillRect/>
                    </a:stretch>
                  </pic:blipFill>
                  <pic:spPr>
                    <a:xfrm>
                      <a:off x="0" y="0"/>
                      <a:ext cx="5778468" cy="2832143"/>
                    </a:xfrm>
                    <a:prstGeom prst="rect">
                      <a:avLst/>
                    </a:prstGeom>
                  </pic:spPr>
                </pic:pic>
              </a:graphicData>
            </a:graphic>
          </wp:inline>
        </w:drawing>
      </w:r>
    </w:p>
    <w:p w14:paraId="3891EDBC">
      <w:pPr>
        <w:spacing w:before="160" w:line="211" w:lineRule="auto"/>
        <w:jc w:val="both"/>
        <w:rPr>
          <w:rFonts w:ascii="楷体" w:hAnsi="楷体" w:eastAsia="楷体" w:cs="楷体"/>
          <w:sz w:val="29"/>
          <w:szCs w:val="29"/>
        </w:rPr>
      </w:pPr>
      <w:r>
        <w:rPr>
          <w:rFonts w:ascii="楷体" w:hAnsi="楷体" w:eastAsia="楷体" w:cs="楷体"/>
          <w:spacing w:val="-14"/>
          <w:sz w:val="29"/>
          <w:szCs w:val="29"/>
        </w:rPr>
        <w:t>注：</w:t>
      </w:r>
      <w:r>
        <w:rPr>
          <w:rFonts w:ascii="楷体" w:hAnsi="楷体" w:eastAsia="楷体" w:cs="楷体"/>
          <w:spacing w:val="-36"/>
          <w:sz w:val="29"/>
          <w:szCs w:val="29"/>
        </w:rPr>
        <w:t xml:space="preserve"> </w:t>
      </w:r>
      <w:r>
        <w:rPr>
          <w:rFonts w:ascii="Times New Roman" w:hAnsi="Times New Roman" w:eastAsia="Times New Roman" w:cs="Times New Roman"/>
          <w:spacing w:val="-14"/>
          <w:sz w:val="29"/>
          <w:szCs w:val="29"/>
        </w:rPr>
        <w:t xml:space="preserve">(A)  </w:t>
      </w:r>
      <w:r>
        <w:rPr>
          <w:rFonts w:ascii="楷体" w:hAnsi="楷体" w:eastAsia="楷体" w:cs="楷体"/>
          <w:spacing w:val="-14"/>
          <w:sz w:val="29"/>
          <w:szCs w:val="29"/>
        </w:rPr>
        <w:t>前额叶皮质面对新任务时被激活。</w:t>
      </w:r>
      <w:r>
        <w:rPr>
          <w:rFonts w:ascii="楷体" w:hAnsi="楷体" w:eastAsia="楷体" w:cs="楷体"/>
          <w:spacing w:val="-67"/>
          <w:sz w:val="29"/>
          <w:szCs w:val="29"/>
        </w:rPr>
        <w:t xml:space="preserve"> </w:t>
      </w:r>
      <w:r>
        <w:rPr>
          <w:rFonts w:ascii="Times New Roman" w:hAnsi="Times New Roman" w:eastAsia="Times New Roman" w:cs="Times New Roman"/>
          <w:spacing w:val="-14"/>
          <w:sz w:val="29"/>
          <w:szCs w:val="29"/>
        </w:rPr>
        <w:t xml:space="preserve">(B)   </w:t>
      </w:r>
      <w:r>
        <w:rPr>
          <w:rFonts w:ascii="楷体" w:hAnsi="楷体" w:eastAsia="楷体" w:cs="楷体"/>
          <w:spacing w:val="-14"/>
          <w:sz w:val="29"/>
          <w:szCs w:val="29"/>
        </w:rPr>
        <w:t>随着对任务的熟悉程度的提</w:t>
      </w:r>
      <w:r>
        <w:rPr>
          <w:rFonts w:ascii="楷体" w:hAnsi="楷体" w:eastAsia="楷体" w:cs="楷体"/>
          <w:sz w:val="29"/>
          <w:szCs w:val="29"/>
        </w:rPr>
        <w:t xml:space="preserve">  </w:t>
      </w:r>
      <w:r>
        <w:rPr>
          <w:rFonts w:ascii="楷体" w:hAnsi="楷体" w:eastAsia="楷体" w:cs="楷体"/>
          <w:spacing w:val="-19"/>
          <w:sz w:val="29"/>
          <w:szCs w:val="29"/>
        </w:rPr>
        <w:t>升，前额叶皮质的激活水平下降。</w:t>
      </w:r>
      <w:r>
        <w:rPr>
          <w:rFonts w:ascii="楷体" w:hAnsi="楷体" w:eastAsia="楷体" w:cs="楷体"/>
          <w:spacing w:val="-57"/>
          <w:sz w:val="29"/>
          <w:szCs w:val="29"/>
        </w:rPr>
        <w:t xml:space="preserve"> </w:t>
      </w:r>
      <w:r>
        <w:rPr>
          <w:rFonts w:ascii="宋体" w:hAnsi="宋体" w:eastAsia="宋体" w:cs="宋体"/>
          <w:spacing w:val="-19"/>
          <w:sz w:val="29"/>
          <w:szCs w:val="29"/>
        </w:rPr>
        <w:t>(C)</w:t>
      </w:r>
      <w:r>
        <w:rPr>
          <w:rFonts w:ascii="宋体" w:hAnsi="宋体" w:eastAsia="宋体" w:cs="宋体"/>
          <w:spacing w:val="42"/>
          <w:sz w:val="29"/>
          <w:szCs w:val="29"/>
        </w:rPr>
        <w:t xml:space="preserve"> </w:t>
      </w:r>
      <w:r>
        <w:rPr>
          <w:rFonts w:ascii="楷体" w:hAnsi="楷体" w:eastAsia="楷体" w:cs="楷体"/>
          <w:spacing w:val="-19"/>
          <w:sz w:val="29"/>
          <w:szCs w:val="29"/>
        </w:rPr>
        <w:t>前额叶皮质在引入与前一任务不完全相</w:t>
      </w:r>
      <w:r>
        <w:rPr>
          <w:rFonts w:ascii="楷体" w:hAnsi="楷体" w:eastAsia="楷体" w:cs="楷体"/>
          <w:sz w:val="29"/>
          <w:szCs w:val="29"/>
        </w:rPr>
        <w:t xml:space="preserve"> </w:t>
      </w:r>
      <w:r>
        <w:rPr>
          <w:rFonts w:ascii="楷体" w:hAnsi="楷体" w:eastAsia="楷体" w:cs="楷体"/>
          <w:spacing w:val="-21"/>
          <w:sz w:val="29"/>
          <w:szCs w:val="29"/>
        </w:rPr>
        <w:t>同但有些类似的任务时再度被部分地激活。</w:t>
      </w:r>
    </w:p>
    <w:p w14:paraId="543693FB">
      <w:pPr>
        <w:spacing w:before="129" w:line="221" w:lineRule="auto"/>
        <w:ind w:left="3494"/>
        <w:rPr>
          <w:rFonts w:ascii="黑体" w:hAnsi="黑体" w:eastAsia="黑体" w:cs="黑体"/>
          <w:sz w:val="29"/>
          <w:szCs w:val="29"/>
        </w:rPr>
      </w:pPr>
      <w:r>
        <w:rPr>
          <w:rFonts w:ascii="黑体" w:hAnsi="黑体" w:eastAsia="黑体" w:cs="黑体"/>
          <w:b/>
          <w:bCs/>
          <w:spacing w:val="-9"/>
          <w:sz w:val="29"/>
          <w:szCs w:val="29"/>
        </w:rPr>
        <w:t>图5.1额叶与新奇性</w:t>
      </w:r>
    </w:p>
    <w:p w14:paraId="70C09DE2">
      <w:pPr>
        <w:spacing w:before="270" w:line="229" w:lineRule="auto"/>
        <w:ind w:right="12" w:firstLine="629"/>
        <w:rPr>
          <w:rFonts w:ascii="宋体" w:hAnsi="宋体" w:eastAsia="宋体" w:cs="宋体"/>
          <w:sz w:val="29"/>
          <w:szCs w:val="29"/>
        </w:rPr>
      </w:pPr>
      <w:r>
        <w:rPr>
          <w:rFonts w:ascii="宋体" w:hAnsi="宋体" w:eastAsia="宋体" w:cs="宋体"/>
          <w:spacing w:val="9"/>
          <w:sz w:val="29"/>
          <w:szCs w:val="29"/>
        </w:rPr>
        <w:t>当然，认知新奇性与认知常规化不是泾渭分明的，而是一个程度问</w:t>
      </w:r>
      <w:r>
        <w:rPr>
          <w:rFonts w:ascii="宋体" w:hAnsi="宋体" w:eastAsia="宋体" w:cs="宋体"/>
          <w:spacing w:val="11"/>
          <w:sz w:val="29"/>
          <w:szCs w:val="29"/>
        </w:rPr>
        <w:t xml:space="preserve"> </w:t>
      </w:r>
      <w:r>
        <w:rPr>
          <w:rFonts w:ascii="宋体" w:hAnsi="宋体" w:eastAsia="宋体" w:cs="宋体"/>
          <w:spacing w:val="10"/>
          <w:sz w:val="29"/>
          <w:szCs w:val="29"/>
        </w:rPr>
        <w:t>题。因此，前额叶皮质在全新的认知情境中与其在</w:t>
      </w:r>
      <w:r>
        <w:rPr>
          <w:rFonts w:ascii="宋体" w:hAnsi="宋体" w:eastAsia="宋体" w:cs="宋体"/>
          <w:spacing w:val="9"/>
          <w:sz w:val="29"/>
          <w:szCs w:val="29"/>
        </w:rPr>
        <w:t>熟悉的认知情境中发</w:t>
      </w:r>
      <w:r>
        <w:rPr>
          <w:rFonts w:ascii="宋体" w:hAnsi="宋体" w:eastAsia="宋体" w:cs="宋体"/>
          <w:sz w:val="29"/>
          <w:szCs w:val="29"/>
        </w:rPr>
        <w:t xml:space="preserve"> </w:t>
      </w:r>
      <w:r>
        <w:rPr>
          <w:rFonts w:ascii="宋体" w:hAnsi="宋体" w:eastAsia="宋体" w:cs="宋体"/>
          <w:spacing w:val="10"/>
          <w:sz w:val="29"/>
          <w:szCs w:val="29"/>
        </w:rPr>
        <w:t>挥的作用大小也是相对的，二者之间不存在陡然的变化，也是</w:t>
      </w:r>
      <w:r>
        <w:rPr>
          <w:rFonts w:ascii="宋体" w:hAnsi="宋体" w:eastAsia="宋体" w:cs="宋体"/>
          <w:spacing w:val="9"/>
          <w:sz w:val="29"/>
          <w:szCs w:val="29"/>
        </w:rPr>
        <w:t>一个程度</w:t>
      </w:r>
      <w:r>
        <w:rPr>
          <w:rFonts w:ascii="宋体" w:hAnsi="宋体" w:eastAsia="宋体" w:cs="宋体"/>
          <w:sz w:val="29"/>
          <w:szCs w:val="29"/>
        </w:rPr>
        <w:t xml:space="preserve"> </w:t>
      </w:r>
      <w:r>
        <w:rPr>
          <w:rFonts w:ascii="宋体" w:hAnsi="宋体" w:eastAsia="宋体" w:cs="宋体"/>
          <w:spacing w:val="-2"/>
          <w:sz w:val="29"/>
          <w:szCs w:val="29"/>
        </w:rPr>
        <w:t>问题。美国国家卫生研究院的乔丹</w:t>
      </w:r>
      <w:r>
        <w:rPr>
          <w:rFonts w:ascii="宋体" w:hAnsi="宋体" w:eastAsia="宋体" w:cs="宋体"/>
          <w:spacing w:val="-22"/>
          <w:sz w:val="29"/>
          <w:szCs w:val="29"/>
        </w:rPr>
        <w:t xml:space="preserve"> </w:t>
      </w:r>
      <w:r>
        <w:rPr>
          <w:rFonts w:ascii="宋体" w:hAnsi="宋体" w:eastAsia="宋体" w:cs="宋体"/>
          <w:spacing w:val="-2"/>
          <w:sz w:val="29"/>
          <w:szCs w:val="29"/>
        </w:rPr>
        <w:t>·格拉夫曼及其同事已经证明，在面</w:t>
      </w:r>
    </w:p>
    <w:p w14:paraId="42BC47F4">
      <w:pPr>
        <w:spacing w:before="8" w:line="229" w:lineRule="auto"/>
        <w:ind w:right="14"/>
        <w:rPr>
          <w:rFonts w:ascii="宋体" w:hAnsi="宋体" w:eastAsia="宋体" w:cs="宋体"/>
          <w:sz w:val="29"/>
          <w:szCs w:val="29"/>
        </w:rPr>
      </w:pPr>
      <w:r>
        <w:rPr>
          <w:rFonts w:ascii="宋体" w:hAnsi="宋体" w:eastAsia="宋体" w:cs="宋体"/>
          <w:spacing w:val="8"/>
          <w:sz w:val="29"/>
          <w:szCs w:val="29"/>
        </w:rPr>
        <w:t>对新的任务时，前额叶皮质的前部特别活跃，而在面对熟悉的任务时，</w:t>
      </w:r>
      <w:r>
        <w:rPr>
          <w:rFonts w:ascii="宋体" w:hAnsi="宋体" w:eastAsia="宋体" w:cs="宋体"/>
          <w:spacing w:val="6"/>
          <w:sz w:val="29"/>
          <w:szCs w:val="29"/>
        </w:rPr>
        <w:t xml:space="preserve"> </w:t>
      </w:r>
      <w:r>
        <w:rPr>
          <w:rFonts w:ascii="宋体" w:hAnsi="宋体" w:eastAsia="宋体" w:cs="宋体"/>
          <w:spacing w:val="5"/>
          <w:sz w:val="29"/>
          <w:szCs w:val="29"/>
        </w:rPr>
        <w:t>前额叶皮质的中部和后部比较活跃。注)该研究结果呼应了前额叶皮质中</w:t>
      </w:r>
      <w:r>
        <w:rPr>
          <w:rFonts w:ascii="宋体" w:hAnsi="宋体" w:eastAsia="宋体" w:cs="宋体"/>
          <w:spacing w:val="15"/>
          <w:sz w:val="29"/>
          <w:szCs w:val="29"/>
        </w:rPr>
        <w:t xml:space="preserve"> </w:t>
      </w:r>
      <w:r>
        <w:rPr>
          <w:rFonts w:ascii="宋体" w:hAnsi="宋体" w:eastAsia="宋体" w:cs="宋体"/>
          <w:spacing w:val="10"/>
          <w:sz w:val="29"/>
          <w:szCs w:val="29"/>
        </w:rPr>
        <w:t>的行为表征具有等级性这一观点。依据该观点，</w:t>
      </w:r>
      <w:r>
        <w:rPr>
          <w:rFonts w:ascii="宋体" w:hAnsi="宋体" w:eastAsia="宋体" w:cs="宋体"/>
          <w:spacing w:val="9"/>
          <w:sz w:val="29"/>
          <w:szCs w:val="29"/>
        </w:rPr>
        <w:t>前额叶皮质后部较多地</w:t>
      </w:r>
      <w:r>
        <w:rPr>
          <w:rFonts w:ascii="宋体" w:hAnsi="宋体" w:eastAsia="宋体" w:cs="宋体"/>
          <w:sz w:val="29"/>
          <w:szCs w:val="29"/>
        </w:rPr>
        <w:t xml:space="preserve"> </w:t>
      </w:r>
      <w:r>
        <w:rPr>
          <w:rFonts w:ascii="宋体" w:hAnsi="宋体" w:eastAsia="宋体" w:cs="宋体"/>
          <w:spacing w:val="-1"/>
          <w:sz w:val="29"/>
          <w:szCs w:val="29"/>
        </w:rPr>
        <w:t>参与了对特定行为的表征，其特定的神经回路被“贴上了标签”。相比之</w:t>
      </w:r>
      <w:r>
        <w:rPr>
          <w:rFonts w:ascii="宋体" w:hAnsi="宋体" w:eastAsia="宋体" w:cs="宋体"/>
          <w:spacing w:val="17"/>
          <w:sz w:val="29"/>
          <w:szCs w:val="29"/>
        </w:rPr>
        <w:t xml:space="preserve"> </w:t>
      </w:r>
      <w:r>
        <w:rPr>
          <w:rFonts w:ascii="宋体" w:hAnsi="宋体" w:eastAsia="宋体" w:cs="宋体"/>
          <w:spacing w:val="10"/>
          <w:sz w:val="29"/>
          <w:szCs w:val="29"/>
        </w:rPr>
        <w:t>下，前额叶皮质在处理全新任务时激活了分布更加广泛</w:t>
      </w:r>
      <w:r>
        <w:rPr>
          <w:rFonts w:ascii="宋体" w:hAnsi="宋体" w:eastAsia="宋体" w:cs="宋体"/>
          <w:spacing w:val="9"/>
          <w:sz w:val="29"/>
          <w:szCs w:val="29"/>
        </w:rPr>
        <w:t>的区域，而这些</w:t>
      </w:r>
      <w:r>
        <w:rPr>
          <w:rFonts w:ascii="宋体" w:hAnsi="宋体" w:eastAsia="宋体" w:cs="宋体"/>
          <w:sz w:val="29"/>
          <w:szCs w:val="29"/>
        </w:rPr>
        <w:t xml:space="preserve"> </w:t>
      </w:r>
      <w:r>
        <w:rPr>
          <w:rFonts w:ascii="宋体" w:hAnsi="宋体" w:eastAsia="宋体" w:cs="宋体"/>
          <w:spacing w:val="7"/>
          <w:sz w:val="29"/>
          <w:szCs w:val="29"/>
        </w:rPr>
        <w:t>区域中有表征与该任务比较类似的熟悉任务的神经回路。</w:t>
      </w:r>
    </w:p>
    <w:p w14:paraId="0EE5DF47">
      <w:pPr>
        <w:spacing w:before="199" w:line="230" w:lineRule="auto"/>
        <w:ind w:right="30" w:firstLine="610"/>
        <w:jc w:val="both"/>
        <w:rPr>
          <w:rFonts w:ascii="宋体" w:hAnsi="宋体" w:eastAsia="宋体" w:cs="宋体"/>
          <w:sz w:val="29"/>
          <w:szCs w:val="29"/>
        </w:rPr>
      </w:pPr>
      <w:r>
        <w:rPr>
          <w:rFonts w:ascii="宋体" w:hAnsi="宋体" w:eastAsia="宋体" w:cs="宋体"/>
          <w:spacing w:val="9"/>
          <w:sz w:val="29"/>
          <w:szCs w:val="29"/>
        </w:rPr>
        <w:t>读者可能记得新奇性与右半脑有关。这是不是意味着额叶与右半脑</w:t>
      </w:r>
      <w:r>
        <w:rPr>
          <w:rFonts w:ascii="宋体" w:hAnsi="宋体" w:eastAsia="宋体" w:cs="宋体"/>
          <w:spacing w:val="11"/>
          <w:sz w:val="29"/>
          <w:szCs w:val="29"/>
        </w:rPr>
        <w:t xml:space="preserve"> </w:t>
      </w:r>
      <w:r>
        <w:rPr>
          <w:rFonts w:ascii="宋体" w:hAnsi="宋体" w:eastAsia="宋体" w:cs="宋体"/>
          <w:spacing w:val="14"/>
          <w:sz w:val="29"/>
          <w:szCs w:val="29"/>
        </w:rPr>
        <w:t>功能的关联要比左半脑更加密切呢?存在这样的可能性。右额叶比左额</w:t>
      </w:r>
      <w:r>
        <w:rPr>
          <w:rFonts w:ascii="宋体" w:hAnsi="宋体" w:eastAsia="宋体" w:cs="宋体"/>
          <w:spacing w:val="11"/>
          <w:sz w:val="29"/>
          <w:szCs w:val="29"/>
        </w:rPr>
        <w:t xml:space="preserve"> </w:t>
      </w:r>
      <w:r>
        <w:rPr>
          <w:rFonts w:ascii="宋体" w:hAnsi="宋体" w:eastAsia="宋体" w:cs="宋体"/>
          <w:spacing w:val="9"/>
          <w:sz w:val="29"/>
          <w:szCs w:val="29"/>
        </w:rPr>
        <w:t>叶大。虽然在功能与结构之间建立过度的直接联系是不客观的，但大多</w:t>
      </w:r>
      <w:r>
        <w:rPr>
          <w:rFonts w:ascii="宋体" w:hAnsi="宋体" w:eastAsia="宋体" w:cs="宋体"/>
          <w:spacing w:val="17"/>
          <w:sz w:val="29"/>
          <w:szCs w:val="29"/>
        </w:rPr>
        <w:t xml:space="preserve"> </w:t>
      </w:r>
      <w:r>
        <w:rPr>
          <w:rFonts w:ascii="宋体" w:hAnsi="宋体" w:eastAsia="宋体" w:cs="宋体"/>
          <w:spacing w:val="14"/>
          <w:sz w:val="29"/>
          <w:szCs w:val="29"/>
        </w:rPr>
        <w:t>数科学家依然相信更多的神经组织意味着更强的计算能力。右半脑(包</w:t>
      </w:r>
      <w:r>
        <w:rPr>
          <w:rFonts w:ascii="宋体" w:hAnsi="宋体" w:eastAsia="宋体" w:cs="宋体"/>
          <w:spacing w:val="13"/>
          <w:sz w:val="29"/>
          <w:szCs w:val="29"/>
        </w:rPr>
        <w:t xml:space="preserve"> </w:t>
      </w:r>
      <w:r>
        <w:rPr>
          <w:rFonts w:ascii="宋体" w:hAnsi="宋体" w:eastAsia="宋体" w:cs="宋体"/>
          <w:spacing w:val="14"/>
          <w:sz w:val="29"/>
          <w:szCs w:val="29"/>
        </w:rPr>
        <w:t>括右前额叶皮质)中的通路更长，连通性更好，这可能使得激活作用在</w:t>
      </w:r>
      <w:r>
        <w:rPr>
          <w:rFonts w:ascii="宋体" w:hAnsi="宋体" w:eastAsia="宋体" w:cs="宋体"/>
          <w:spacing w:val="15"/>
          <w:sz w:val="29"/>
          <w:szCs w:val="29"/>
        </w:rPr>
        <w:t xml:space="preserve"> </w:t>
      </w:r>
      <w:r>
        <w:rPr>
          <w:rFonts w:ascii="宋体" w:hAnsi="宋体" w:eastAsia="宋体" w:cs="宋体"/>
          <w:spacing w:val="10"/>
          <w:sz w:val="29"/>
          <w:szCs w:val="29"/>
        </w:rPr>
        <w:t>右半脑中传播的范围要比在左半脑中大。比如，由右</w:t>
      </w:r>
      <w:r>
        <w:rPr>
          <w:rFonts w:ascii="宋体" w:hAnsi="宋体" w:eastAsia="宋体" w:cs="宋体"/>
          <w:spacing w:val="9"/>
          <w:sz w:val="29"/>
          <w:szCs w:val="29"/>
        </w:rPr>
        <w:t>前额叶区域的梭形</w:t>
      </w:r>
      <w:r>
        <w:rPr>
          <w:rFonts w:ascii="宋体" w:hAnsi="宋体" w:eastAsia="宋体" w:cs="宋体"/>
          <w:sz w:val="29"/>
          <w:szCs w:val="29"/>
        </w:rPr>
        <w:t xml:space="preserve"> </w:t>
      </w:r>
      <w:r>
        <w:rPr>
          <w:rFonts w:ascii="宋体" w:hAnsi="宋体" w:eastAsia="宋体" w:cs="宋体"/>
          <w:spacing w:val="19"/>
          <w:sz w:val="29"/>
          <w:szCs w:val="29"/>
        </w:rPr>
        <w:t>细胞延伸出来的轴突要多于左前额叶区域(参见第4章的讨论)。从额</w:t>
      </w:r>
    </w:p>
    <w:p w14:paraId="560BFA7B">
      <w:pPr>
        <w:spacing w:line="230" w:lineRule="auto"/>
        <w:rPr>
          <w:rFonts w:ascii="宋体" w:hAnsi="宋体" w:eastAsia="宋体" w:cs="宋体"/>
          <w:sz w:val="29"/>
          <w:szCs w:val="29"/>
        </w:rPr>
        <w:sectPr>
          <w:pgSz w:w="12240" w:h="15840"/>
          <w:pgMar w:top="400" w:right="1493" w:bottom="0" w:left="1419" w:header="0" w:footer="0" w:gutter="0"/>
          <w:cols w:space="720" w:num="1"/>
        </w:sectPr>
      </w:pPr>
    </w:p>
    <w:p w14:paraId="0E9CCE35">
      <w:pPr>
        <w:pStyle w:val="2"/>
        <w:spacing w:line="242" w:lineRule="auto"/>
      </w:pPr>
    </w:p>
    <w:p w14:paraId="558B3FA6">
      <w:pPr>
        <w:pStyle w:val="2"/>
        <w:spacing w:line="242" w:lineRule="auto"/>
      </w:pPr>
    </w:p>
    <w:p w14:paraId="7355F74C">
      <w:pPr>
        <w:pStyle w:val="2"/>
        <w:spacing w:line="242" w:lineRule="auto"/>
      </w:pPr>
    </w:p>
    <w:p w14:paraId="5A4D33B1">
      <w:pPr>
        <w:pStyle w:val="2"/>
        <w:spacing w:line="242" w:lineRule="auto"/>
      </w:pPr>
    </w:p>
    <w:p w14:paraId="685164AC">
      <w:pPr>
        <w:spacing w:before="98" w:line="234" w:lineRule="auto"/>
        <w:ind w:right="45"/>
        <w:jc w:val="both"/>
        <w:rPr>
          <w:rFonts w:ascii="宋体" w:hAnsi="宋体" w:eastAsia="宋体" w:cs="宋体"/>
          <w:sz w:val="25"/>
          <w:szCs w:val="25"/>
        </w:rPr>
      </w:pPr>
      <w:r>
        <w:rPr>
          <w:rFonts w:ascii="宋体" w:hAnsi="宋体" w:eastAsia="宋体" w:cs="宋体"/>
          <w:spacing w:val="-1"/>
          <w:sz w:val="30"/>
          <w:szCs w:val="30"/>
        </w:rPr>
        <w:t>叶和右半脑在应对新奇性方面发挥的特殊作用以及左半脑在执行惯例方</w:t>
      </w:r>
      <w:r>
        <w:rPr>
          <w:rFonts w:ascii="宋体" w:hAnsi="宋体" w:eastAsia="宋体" w:cs="宋体"/>
          <w:sz w:val="30"/>
          <w:szCs w:val="30"/>
        </w:rPr>
        <w:t xml:space="preserve"> </w:t>
      </w:r>
      <w:r>
        <w:rPr>
          <w:rFonts w:ascii="宋体" w:hAnsi="宋体" w:eastAsia="宋体" w:cs="宋体"/>
          <w:spacing w:val="-1"/>
          <w:sz w:val="30"/>
          <w:szCs w:val="30"/>
        </w:rPr>
        <w:t>面发挥的作用可以看出，与学习有关的动态变化至少是两方面的。在学</w:t>
      </w:r>
      <w:r>
        <w:rPr>
          <w:rFonts w:ascii="宋体" w:hAnsi="宋体" w:eastAsia="宋体" w:cs="宋体"/>
          <w:spacing w:val="17"/>
          <w:sz w:val="30"/>
          <w:szCs w:val="30"/>
        </w:rPr>
        <w:t xml:space="preserve"> </w:t>
      </w:r>
      <w:r>
        <w:rPr>
          <w:rFonts w:ascii="宋体" w:hAnsi="宋体" w:eastAsia="宋体" w:cs="宋体"/>
          <w:spacing w:val="-1"/>
          <w:sz w:val="30"/>
          <w:szCs w:val="30"/>
        </w:rPr>
        <w:t>习的过程中，对认知的控制会从右半脑转移到左半脑，从大脑皮质</w:t>
      </w:r>
      <w:r>
        <w:rPr>
          <w:rFonts w:ascii="宋体" w:hAnsi="宋体" w:eastAsia="宋体" w:cs="宋体"/>
          <w:spacing w:val="-2"/>
          <w:sz w:val="30"/>
          <w:szCs w:val="30"/>
        </w:rPr>
        <w:t>的前</w:t>
      </w:r>
      <w:r>
        <w:rPr>
          <w:rFonts w:ascii="宋体" w:hAnsi="宋体" w:eastAsia="宋体" w:cs="宋体"/>
          <w:sz w:val="30"/>
          <w:szCs w:val="30"/>
        </w:rPr>
        <w:t xml:space="preserve"> </w:t>
      </w:r>
      <w:r>
        <w:rPr>
          <w:rFonts w:ascii="宋体" w:hAnsi="宋体" w:eastAsia="宋体" w:cs="宋体"/>
          <w:spacing w:val="40"/>
          <w:sz w:val="25"/>
          <w:szCs w:val="25"/>
        </w:rPr>
        <w:t>部转移到后部。</w:t>
      </w:r>
    </w:p>
    <w:p w14:paraId="0BF9CBD1">
      <w:pPr>
        <w:spacing w:before="141" w:line="227" w:lineRule="auto"/>
        <w:ind w:right="238" w:firstLine="620"/>
        <w:rPr>
          <w:rFonts w:ascii="宋体" w:hAnsi="宋体" w:eastAsia="宋体" w:cs="宋体"/>
          <w:sz w:val="30"/>
          <w:szCs w:val="30"/>
        </w:rPr>
      </w:pPr>
      <w:r>
        <w:rPr>
          <w:rFonts w:ascii="宋体" w:hAnsi="宋体" w:eastAsia="宋体" w:cs="宋体"/>
          <w:spacing w:val="-12"/>
          <w:sz w:val="30"/>
          <w:szCs w:val="30"/>
        </w:rPr>
        <w:t>我之前提到的双重现象得到了美国国家心理卫生研究所的吉姆</w:t>
      </w:r>
      <w:r>
        <w:rPr>
          <w:rFonts w:ascii="宋体" w:hAnsi="宋体" w:eastAsia="宋体" w:cs="宋体"/>
          <w:spacing w:val="-30"/>
          <w:sz w:val="30"/>
          <w:szCs w:val="30"/>
        </w:rPr>
        <w:t xml:space="preserve"> </w:t>
      </w:r>
      <w:r>
        <w:rPr>
          <w:rFonts w:ascii="宋体" w:hAnsi="宋体" w:eastAsia="宋体" w:cs="宋体"/>
          <w:spacing w:val="-12"/>
          <w:sz w:val="30"/>
          <w:szCs w:val="30"/>
        </w:rPr>
        <w:t>·戈</w:t>
      </w:r>
      <w:r>
        <w:rPr>
          <w:rFonts w:ascii="宋体" w:hAnsi="宋体" w:eastAsia="宋体" w:cs="宋体"/>
          <w:sz w:val="30"/>
          <w:szCs w:val="30"/>
        </w:rPr>
        <w:t xml:space="preserve"> </w:t>
      </w:r>
      <w:r>
        <w:rPr>
          <w:rFonts w:ascii="宋体" w:hAnsi="宋体" w:eastAsia="宋体" w:cs="宋体"/>
          <w:spacing w:val="-9"/>
          <w:sz w:val="30"/>
          <w:szCs w:val="30"/>
        </w:rPr>
        <w:t>尔德及其同事的证实。</w:t>
      </w:r>
      <w:r>
        <w:rPr>
          <w:rFonts w:ascii="宋体" w:hAnsi="宋体" w:eastAsia="宋体" w:cs="宋体"/>
          <w:color w:val="B06020"/>
          <w:spacing w:val="-9"/>
          <w:sz w:val="30"/>
          <w:szCs w:val="30"/>
        </w:rPr>
        <w:t>注</w:t>
      </w:r>
      <w:r>
        <w:rPr>
          <w:rFonts w:ascii="宋体" w:hAnsi="宋体" w:eastAsia="宋体" w:cs="宋体"/>
          <w:color w:val="B06020"/>
          <w:spacing w:val="-43"/>
          <w:sz w:val="30"/>
          <w:szCs w:val="30"/>
        </w:rPr>
        <w:t xml:space="preserve"> </w:t>
      </w:r>
      <w:r>
        <w:rPr>
          <w:rFonts w:ascii="宋体" w:hAnsi="宋体" w:eastAsia="宋体" w:cs="宋体"/>
          <w:spacing w:val="-9"/>
          <w:sz w:val="30"/>
          <w:szCs w:val="30"/>
        </w:rPr>
        <w:t>吉姆等人用</w:t>
      </w:r>
      <w:r>
        <w:rPr>
          <w:rFonts w:ascii="Times New Roman" w:hAnsi="Times New Roman" w:eastAsia="Times New Roman" w:cs="Times New Roman"/>
          <w:spacing w:val="-9"/>
          <w:sz w:val="30"/>
          <w:szCs w:val="30"/>
        </w:rPr>
        <w:t>PET</w:t>
      </w:r>
      <w:r>
        <w:rPr>
          <w:rFonts w:ascii="宋体" w:hAnsi="宋体" w:eastAsia="宋体" w:cs="宋体"/>
          <w:spacing w:val="-9"/>
          <w:sz w:val="30"/>
          <w:szCs w:val="30"/>
        </w:rPr>
        <w:t>研究了实施一项复杂的“延迟</w:t>
      </w:r>
      <w:r>
        <w:rPr>
          <w:rFonts w:ascii="宋体" w:hAnsi="宋体" w:eastAsia="宋体" w:cs="宋体"/>
          <w:sz w:val="30"/>
          <w:szCs w:val="30"/>
        </w:rPr>
        <w:t xml:space="preserve"> </w:t>
      </w:r>
      <w:r>
        <w:rPr>
          <w:rFonts w:ascii="宋体" w:hAnsi="宋体" w:eastAsia="宋体" w:cs="宋体"/>
          <w:spacing w:val="-1"/>
          <w:sz w:val="30"/>
          <w:szCs w:val="30"/>
        </w:rPr>
        <w:t>性交替反应”任务时脑血流量模式的变化情况。额叶在任务初期(生</w:t>
      </w:r>
    </w:p>
    <w:p w14:paraId="0722D429">
      <w:pPr>
        <w:spacing w:before="4" w:line="229" w:lineRule="auto"/>
        <w:ind w:right="32"/>
        <w:rPr>
          <w:rFonts w:ascii="宋体" w:hAnsi="宋体" w:eastAsia="宋体" w:cs="宋体"/>
          <w:sz w:val="30"/>
          <w:szCs w:val="30"/>
        </w:rPr>
      </w:pPr>
      <w:r>
        <w:rPr>
          <w:rFonts w:ascii="宋体" w:hAnsi="宋体" w:eastAsia="宋体" w:cs="宋体"/>
          <w:spacing w:val="19"/>
          <w:sz w:val="30"/>
          <w:szCs w:val="30"/>
        </w:rPr>
        <w:t>疏)激活水平非常高，到了任务后期(熟练),其激活水平大幅下降。</w:t>
      </w:r>
      <w:r>
        <w:rPr>
          <w:rFonts w:ascii="宋体" w:hAnsi="宋体" w:eastAsia="宋体" w:cs="宋体"/>
          <w:spacing w:val="10"/>
          <w:sz w:val="30"/>
          <w:szCs w:val="30"/>
        </w:rPr>
        <w:t xml:space="preserve"> </w:t>
      </w:r>
      <w:r>
        <w:rPr>
          <w:rFonts w:ascii="宋体" w:hAnsi="宋体" w:eastAsia="宋体" w:cs="宋体"/>
          <w:sz w:val="30"/>
          <w:szCs w:val="30"/>
        </w:rPr>
        <w:t>在学习的初期阶段，右前额叶区域比左前额</w:t>
      </w:r>
      <w:r>
        <w:rPr>
          <w:rFonts w:ascii="宋体" w:hAnsi="宋体" w:eastAsia="宋体" w:cs="宋体"/>
          <w:spacing w:val="-1"/>
          <w:sz w:val="30"/>
          <w:szCs w:val="30"/>
        </w:rPr>
        <w:t>叶区域的激活水平更高。在</w:t>
      </w:r>
      <w:r>
        <w:rPr>
          <w:rFonts w:ascii="宋体" w:hAnsi="宋体" w:eastAsia="宋体" w:cs="宋体"/>
          <w:sz w:val="30"/>
          <w:szCs w:val="30"/>
        </w:rPr>
        <w:t xml:space="preserve"> </w:t>
      </w:r>
      <w:r>
        <w:rPr>
          <w:rFonts w:ascii="宋体" w:hAnsi="宋体" w:eastAsia="宋体" w:cs="宋体"/>
          <w:spacing w:val="-1"/>
          <w:sz w:val="30"/>
          <w:szCs w:val="30"/>
        </w:rPr>
        <w:t>学习的后期阶段，该模式发生了反转：左前额叶区域的激活水平反而高</w:t>
      </w:r>
      <w:r>
        <w:rPr>
          <w:rFonts w:ascii="宋体" w:hAnsi="宋体" w:eastAsia="宋体" w:cs="宋体"/>
          <w:spacing w:val="12"/>
          <w:sz w:val="30"/>
          <w:szCs w:val="30"/>
        </w:rPr>
        <w:t xml:space="preserve"> </w:t>
      </w:r>
      <w:r>
        <w:rPr>
          <w:rFonts w:ascii="宋体" w:hAnsi="宋体" w:eastAsia="宋体" w:cs="宋体"/>
          <w:spacing w:val="-6"/>
          <w:sz w:val="30"/>
          <w:szCs w:val="30"/>
        </w:rPr>
        <w:t>于右前额叶区域。图5.2描绘了这一现象。</w:t>
      </w:r>
    </w:p>
    <w:p w14:paraId="3B9C234F">
      <w:pPr>
        <w:spacing w:before="134" w:line="247" w:lineRule="auto"/>
        <w:ind w:firstLine="620"/>
        <w:rPr>
          <w:rFonts w:ascii="宋体" w:hAnsi="宋体" w:eastAsia="宋体" w:cs="宋体"/>
          <w:sz w:val="25"/>
          <w:szCs w:val="25"/>
        </w:rPr>
      </w:pPr>
      <w:r>
        <w:rPr>
          <w:rFonts w:ascii="宋体" w:hAnsi="宋体" w:eastAsia="宋体" w:cs="宋体"/>
          <w:spacing w:val="-11"/>
          <w:sz w:val="30"/>
          <w:szCs w:val="30"/>
        </w:rPr>
        <w:t>在另一项</w:t>
      </w:r>
      <w:r>
        <w:rPr>
          <w:rFonts w:ascii="Times New Roman" w:hAnsi="Times New Roman" w:eastAsia="Times New Roman" w:cs="Times New Roman"/>
          <w:spacing w:val="-11"/>
          <w:sz w:val="30"/>
          <w:szCs w:val="30"/>
        </w:rPr>
        <w:t>PET</w:t>
      </w:r>
      <w:r>
        <w:rPr>
          <w:rFonts w:ascii="宋体" w:hAnsi="宋体" w:eastAsia="宋体" w:cs="宋体"/>
          <w:spacing w:val="-11"/>
          <w:sz w:val="30"/>
          <w:szCs w:val="30"/>
        </w:rPr>
        <w:t>研究中，多伦多罗思曼研究所的安东尼</w:t>
      </w:r>
      <w:r>
        <w:rPr>
          <w:rFonts w:ascii="宋体" w:hAnsi="宋体" w:eastAsia="宋体" w:cs="宋体"/>
          <w:spacing w:val="-31"/>
          <w:sz w:val="30"/>
          <w:szCs w:val="30"/>
        </w:rPr>
        <w:t xml:space="preserve"> </w:t>
      </w:r>
      <w:r>
        <w:rPr>
          <w:rFonts w:ascii="宋体" w:hAnsi="宋体" w:eastAsia="宋体" w:cs="宋体"/>
          <w:spacing w:val="-11"/>
          <w:sz w:val="30"/>
          <w:szCs w:val="30"/>
        </w:rPr>
        <w:t>·麦金托什及其</w:t>
      </w:r>
      <w:r>
        <w:rPr>
          <w:rFonts w:ascii="宋体" w:hAnsi="宋体" w:eastAsia="宋体" w:cs="宋体"/>
          <w:sz w:val="30"/>
          <w:szCs w:val="30"/>
        </w:rPr>
        <w:t xml:space="preserve"> </w:t>
      </w:r>
      <w:r>
        <w:rPr>
          <w:rFonts w:ascii="宋体" w:hAnsi="宋体" w:eastAsia="宋体" w:cs="宋体"/>
          <w:spacing w:val="-1"/>
          <w:sz w:val="30"/>
          <w:szCs w:val="30"/>
        </w:rPr>
        <w:t>同事证实，有意识的学习会使左前额叶皮质发生某种变化，但对右前额</w:t>
      </w:r>
      <w:r>
        <w:rPr>
          <w:rFonts w:ascii="宋体" w:hAnsi="宋体" w:eastAsia="宋体" w:cs="宋体"/>
          <w:spacing w:val="11"/>
          <w:sz w:val="30"/>
          <w:szCs w:val="30"/>
        </w:rPr>
        <w:t xml:space="preserve"> </w:t>
      </w:r>
      <w:r>
        <w:rPr>
          <w:rFonts w:ascii="宋体" w:hAnsi="宋体" w:eastAsia="宋体" w:cs="宋体"/>
          <w:spacing w:val="-1"/>
          <w:sz w:val="30"/>
          <w:szCs w:val="30"/>
        </w:rPr>
        <w:t>叶皮质没有这种作用。</w:t>
      </w:r>
      <w:r>
        <w:rPr>
          <w:rFonts w:ascii="宋体" w:hAnsi="宋体" w:eastAsia="宋体" w:cs="宋体"/>
          <w:color w:val="C08040"/>
          <w:spacing w:val="-1"/>
          <w:sz w:val="25"/>
          <w:szCs w:val="25"/>
        </w:rPr>
        <w:t>(注</w:t>
      </w:r>
      <w:r>
        <w:rPr>
          <w:rFonts w:ascii="宋体" w:hAnsi="宋体" w:eastAsia="宋体" w:cs="宋体"/>
          <w:spacing w:val="-1"/>
          <w:sz w:val="30"/>
          <w:szCs w:val="30"/>
        </w:rPr>
        <w:t>我们在第4章讨论过，一个日本科学家团队研</w:t>
      </w:r>
      <w:r>
        <w:rPr>
          <w:rFonts w:ascii="宋体" w:hAnsi="宋体" w:eastAsia="宋体" w:cs="宋体"/>
          <w:sz w:val="30"/>
          <w:szCs w:val="30"/>
        </w:rPr>
        <w:t xml:space="preserve">  究了伽马EEG 随任务熟悉程度的提升发生的变化，证</w:t>
      </w:r>
      <w:r>
        <w:rPr>
          <w:rFonts w:ascii="宋体" w:hAnsi="宋体" w:eastAsia="宋体" w:cs="宋体"/>
          <w:spacing w:val="-1"/>
          <w:sz w:val="30"/>
          <w:szCs w:val="30"/>
        </w:rPr>
        <w:t>明右前额叶区域的</w:t>
      </w:r>
      <w:r>
        <w:rPr>
          <w:rFonts w:ascii="宋体" w:hAnsi="宋体" w:eastAsia="宋体" w:cs="宋体"/>
          <w:sz w:val="30"/>
          <w:szCs w:val="30"/>
        </w:rPr>
        <w:t xml:space="preserve"> </w:t>
      </w:r>
      <w:r>
        <w:rPr>
          <w:rFonts w:ascii="宋体" w:hAnsi="宋体" w:eastAsia="宋体" w:cs="宋体"/>
          <w:spacing w:val="33"/>
          <w:sz w:val="25"/>
          <w:szCs w:val="25"/>
        </w:rPr>
        <w:t>激活水平与左后皮质区域的激活水平之间有</w:t>
      </w:r>
      <w:r>
        <w:rPr>
          <w:rFonts w:ascii="宋体" w:hAnsi="宋体" w:eastAsia="宋体" w:cs="宋体"/>
          <w:spacing w:val="-48"/>
          <w:sz w:val="25"/>
          <w:szCs w:val="25"/>
        </w:rPr>
        <w:t xml:space="preserve"> </w:t>
      </w:r>
      <w:r>
        <w:rPr>
          <w:rFonts w:ascii="宋体" w:hAnsi="宋体" w:eastAsia="宋体" w:cs="宋体"/>
          <w:spacing w:val="33"/>
          <w:sz w:val="25"/>
          <w:szCs w:val="25"/>
        </w:rPr>
        <w:t>一</w:t>
      </w:r>
      <w:r>
        <w:rPr>
          <w:rFonts w:ascii="宋体" w:hAnsi="宋体" w:eastAsia="宋体" w:cs="宋体"/>
          <w:spacing w:val="-69"/>
          <w:sz w:val="25"/>
          <w:szCs w:val="25"/>
        </w:rPr>
        <w:t xml:space="preserve"> </w:t>
      </w:r>
      <w:r>
        <w:rPr>
          <w:rFonts w:ascii="宋体" w:hAnsi="宋体" w:eastAsia="宋体" w:cs="宋体"/>
          <w:spacing w:val="33"/>
          <w:sz w:val="25"/>
          <w:szCs w:val="25"/>
        </w:rPr>
        <w:t>种渐变关系。注伊恩 ·</w:t>
      </w:r>
      <w:r>
        <w:rPr>
          <w:rFonts w:ascii="宋体" w:hAnsi="宋体" w:eastAsia="宋体" w:cs="宋体"/>
          <w:spacing w:val="-57"/>
          <w:sz w:val="25"/>
          <w:szCs w:val="25"/>
        </w:rPr>
        <w:t xml:space="preserve"> </w:t>
      </w:r>
      <w:r>
        <w:rPr>
          <w:rFonts w:ascii="宋体" w:hAnsi="宋体" w:eastAsia="宋体" w:cs="宋体"/>
          <w:spacing w:val="33"/>
          <w:sz w:val="25"/>
          <w:szCs w:val="25"/>
        </w:rPr>
        <w:t>多</w:t>
      </w:r>
      <w:r>
        <w:rPr>
          <w:rFonts w:ascii="宋体" w:hAnsi="宋体" w:eastAsia="宋体" w:cs="宋体"/>
          <w:sz w:val="25"/>
          <w:szCs w:val="25"/>
        </w:rPr>
        <w:t xml:space="preserve">  </w:t>
      </w:r>
      <w:r>
        <w:rPr>
          <w:rFonts w:ascii="宋体" w:hAnsi="宋体" w:eastAsia="宋体" w:cs="宋体"/>
          <w:spacing w:val="-1"/>
          <w:sz w:val="30"/>
          <w:szCs w:val="30"/>
        </w:rPr>
        <w:t>宾斯及其同事对启动效应的研究也清楚地表明左右前额叶的梭形细胞之</w:t>
      </w:r>
      <w:r>
        <w:rPr>
          <w:rFonts w:ascii="宋体" w:hAnsi="宋体" w:eastAsia="宋体" w:cs="宋体"/>
          <w:spacing w:val="5"/>
          <w:sz w:val="30"/>
          <w:szCs w:val="30"/>
        </w:rPr>
        <w:t xml:space="preserve"> </w:t>
      </w:r>
      <w:r>
        <w:rPr>
          <w:rFonts w:ascii="宋体" w:hAnsi="宋体" w:eastAsia="宋体" w:cs="宋体"/>
          <w:sz w:val="30"/>
          <w:szCs w:val="30"/>
        </w:rPr>
        <w:t>间存在互动关系。注因此，越来越多的证据表明，学</w:t>
      </w:r>
      <w:r>
        <w:rPr>
          <w:rFonts w:ascii="宋体" w:hAnsi="宋体" w:eastAsia="宋体" w:cs="宋体"/>
          <w:spacing w:val="-1"/>
          <w:sz w:val="30"/>
          <w:szCs w:val="30"/>
        </w:rPr>
        <w:t>习伴随着一种复杂</w:t>
      </w:r>
      <w:r>
        <w:rPr>
          <w:rFonts w:ascii="宋体" w:hAnsi="宋体" w:eastAsia="宋体" w:cs="宋体"/>
          <w:sz w:val="30"/>
          <w:szCs w:val="30"/>
        </w:rPr>
        <w:t xml:space="preserve"> </w:t>
      </w:r>
      <w:r>
        <w:rPr>
          <w:rFonts w:ascii="宋体" w:hAnsi="宋体" w:eastAsia="宋体" w:cs="宋体"/>
          <w:spacing w:val="-1"/>
          <w:sz w:val="30"/>
          <w:szCs w:val="30"/>
        </w:rPr>
        <w:t>的、至少是发生在二维层面上的从右前额叶到左后皮质区域的时空动态</w:t>
      </w:r>
      <w:r>
        <w:rPr>
          <w:rFonts w:ascii="宋体" w:hAnsi="宋体" w:eastAsia="宋体" w:cs="宋体"/>
          <w:spacing w:val="15"/>
          <w:sz w:val="30"/>
          <w:szCs w:val="30"/>
        </w:rPr>
        <w:t xml:space="preserve"> </w:t>
      </w:r>
      <w:r>
        <w:rPr>
          <w:rFonts w:ascii="宋体" w:hAnsi="宋体" w:eastAsia="宋体" w:cs="宋体"/>
          <w:spacing w:val="-7"/>
          <w:sz w:val="25"/>
          <w:szCs w:val="25"/>
        </w:rPr>
        <w:t>过</w:t>
      </w:r>
      <w:r>
        <w:rPr>
          <w:rFonts w:ascii="宋体" w:hAnsi="宋体" w:eastAsia="宋体" w:cs="宋体"/>
          <w:spacing w:val="-30"/>
          <w:sz w:val="25"/>
          <w:szCs w:val="25"/>
        </w:rPr>
        <w:t xml:space="preserve"> </w:t>
      </w:r>
      <w:r>
        <w:rPr>
          <w:rFonts w:ascii="宋体" w:hAnsi="宋体" w:eastAsia="宋体" w:cs="宋体"/>
          <w:spacing w:val="-7"/>
          <w:sz w:val="25"/>
          <w:szCs w:val="25"/>
        </w:rPr>
        <w:t>程</w:t>
      </w:r>
      <w:r>
        <w:rPr>
          <w:rFonts w:ascii="宋体" w:hAnsi="宋体" w:eastAsia="宋体" w:cs="宋体"/>
          <w:spacing w:val="-39"/>
          <w:sz w:val="25"/>
          <w:szCs w:val="25"/>
        </w:rPr>
        <w:t xml:space="preserve"> </w:t>
      </w:r>
      <w:r>
        <w:rPr>
          <w:rFonts w:ascii="宋体" w:hAnsi="宋体" w:eastAsia="宋体" w:cs="宋体"/>
          <w:spacing w:val="-7"/>
          <w:sz w:val="25"/>
          <w:szCs w:val="25"/>
        </w:rPr>
        <w:t>。</w:t>
      </w:r>
    </w:p>
    <w:p w14:paraId="0BD4792B">
      <w:pPr>
        <w:spacing w:line="247" w:lineRule="auto"/>
        <w:rPr>
          <w:rFonts w:ascii="宋体" w:hAnsi="宋体" w:eastAsia="宋体" w:cs="宋体"/>
          <w:sz w:val="25"/>
          <w:szCs w:val="25"/>
        </w:rPr>
        <w:sectPr>
          <w:pgSz w:w="12240" w:h="15840"/>
          <w:pgMar w:top="400" w:right="1487" w:bottom="0" w:left="1419" w:header="0" w:footer="0" w:gutter="0"/>
          <w:cols w:equalWidth="0" w:num="1">
            <w:col w:w="9333"/>
          </w:cols>
        </w:sectPr>
      </w:pPr>
    </w:p>
    <w:p w14:paraId="30A5780E">
      <w:pPr>
        <w:spacing w:before="50" w:line="221" w:lineRule="auto"/>
        <w:ind w:left="1720"/>
        <w:rPr>
          <w:rFonts w:ascii="宋体" w:hAnsi="宋体" w:eastAsia="宋体" w:cs="宋体"/>
          <w:sz w:val="25"/>
          <w:szCs w:val="25"/>
        </w:rPr>
      </w:pPr>
      <w:r>
        <w:rPr>
          <w:rFonts w:ascii="Times New Roman" w:hAnsi="Times New Roman" w:eastAsia="Times New Roman" w:cs="Times New Roman"/>
          <w:spacing w:val="5"/>
          <w:sz w:val="25"/>
          <w:szCs w:val="25"/>
        </w:rPr>
        <w:t>A</w:t>
      </w:r>
      <w:r>
        <w:rPr>
          <w:rFonts w:ascii="Times New Roman" w:hAnsi="Times New Roman" w:eastAsia="Times New Roman" w:cs="Times New Roman"/>
          <w:spacing w:val="8"/>
          <w:sz w:val="25"/>
          <w:szCs w:val="25"/>
        </w:rPr>
        <w:t xml:space="preserve">   </w:t>
      </w:r>
      <w:r>
        <w:rPr>
          <w:rFonts w:ascii="宋体" w:hAnsi="宋体" w:eastAsia="宋体" w:cs="宋体"/>
          <w:spacing w:val="5"/>
          <w:sz w:val="25"/>
          <w:szCs w:val="25"/>
        </w:rPr>
        <w:t>生疏</w:t>
      </w:r>
    </w:p>
    <w:p w14:paraId="0B3E439C">
      <w:pPr>
        <w:spacing w:before="136" w:line="3870" w:lineRule="exact"/>
        <w:ind w:firstLine="150"/>
      </w:pPr>
      <w:r>
        <w:rPr>
          <w:position w:val="-77"/>
        </w:rPr>
        <w:drawing>
          <wp:inline distT="0" distB="0" distL="0" distR="0">
            <wp:extent cx="2501265" cy="2457450"/>
            <wp:effectExtent l="0" t="0" r="0" b="0"/>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48"/>
                    <a:stretch>
                      <a:fillRect/>
                    </a:stretch>
                  </pic:blipFill>
                  <pic:spPr>
                    <a:xfrm>
                      <a:off x="0" y="0"/>
                      <a:ext cx="2501857" cy="2457468"/>
                    </a:xfrm>
                    <a:prstGeom prst="rect">
                      <a:avLst/>
                    </a:prstGeom>
                  </pic:spPr>
                </pic:pic>
              </a:graphicData>
            </a:graphic>
          </wp:inline>
        </w:drawing>
      </w:r>
    </w:p>
    <w:p w14:paraId="7A34F8E3">
      <w:pPr>
        <w:spacing w:before="150" w:line="188" w:lineRule="auto"/>
        <w:ind w:left="950"/>
        <w:rPr>
          <w:rFonts w:ascii="宋体" w:hAnsi="宋体" w:eastAsia="宋体" w:cs="宋体"/>
          <w:sz w:val="25"/>
          <w:szCs w:val="25"/>
        </w:rPr>
      </w:pPr>
      <w:r>
        <w:rPr>
          <w:rFonts w:ascii="黑体" w:hAnsi="黑体" w:eastAsia="黑体" w:cs="黑体"/>
          <w:spacing w:val="-4"/>
          <w:position w:val="1"/>
          <w:sz w:val="25"/>
          <w:szCs w:val="25"/>
        </w:rPr>
        <w:t>右</w:t>
      </w:r>
      <w:r>
        <w:rPr>
          <w:rFonts w:ascii="黑体" w:hAnsi="黑体" w:eastAsia="黑体" w:cs="黑体"/>
          <w:spacing w:val="6"/>
          <w:position w:val="1"/>
          <w:sz w:val="25"/>
          <w:szCs w:val="25"/>
        </w:rPr>
        <w:t xml:space="preserve">               </w:t>
      </w:r>
      <w:r>
        <w:rPr>
          <w:rFonts w:ascii="宋体" w:hAnsi="宋体" w:eastAsia="宋体" w:cs="宋体"/>
          <w:spacing w:val="-4"/>
          <w:position w:val="-1"/>
          <w:sz w:val="25"/>
          <w:szCs w:val="25"/>
        </w:rPr>
        <w:t>左</w:t>
      </w:r>
    </w:p>
    <w:p w14:paraId="2698F8C6">
      <w:pPr>
        <w:pStyle w:val="2"/>
        <w:spacing w:line="14" w:lineRule="auto"/>
        <w:rPr>
          <w:sz w:val="2"/>
        </w:rPr>
      </w:pPr>
      <w:r>
        <w:rPr>
          <w:sz w:val="2"/>
          <w:szCs w:val="2"/>
        </w:rPr>
        <w:br w:type="column"/>
      </w:r>
    </w:p>
    <w:p w14:paraId="5E02E9F3">
      <w:pPr>
        <w:spacing w:before="67" w:line="221" w:lineRule="auto"/>
        <w:ind w:left="1609"/>
        <w:rPr>
          <w:rFonts w:ascii="宋体" w:hAnsi="宋体" w:eastAsia="宋体" w:cs="宋体"/>
          <w:sz w:val="25"/>
          <w:szCs w:val="25"/>
        </w:rPr>
      </w:pPr>
      <w:r>
        <w:rPr>
          <w:rFonts w:ascii="Times New Roman" w:hAnsi="Times New Roman" w:eastAsia="Times New Roman" w:cs="Times New Roman"/>
          <w:spacing w:val="9"/>
          <w:sz w:val="25"/>
          <w:szCs w:val="25"/>
        </w:rPr>
        <w:t>B</w:t>
      </w:r>
      <w:r>
        <w:rPr>
          <w:rFonts w:ascii="Times New Roman" w:hAnsi="Times New Roman" w:eastAsia="Times New Roman" w:cs="Times New Roman"/>
          <w:spacing w:val="10"/>
          <w:sz w:val="25"/>
          <w:szCs w:val="25"/>
        </w:rPr>
        <w:t xml:space="preserve">   </w:t>
      </w:r>
      <w:r>
        <w:rPr>
          <w:rFonts w:ascii="宋体" w:hAnsi="宋体" w:eastAsia="宋体" w:cs="宋体"/>
          <w:spacing w:val="9"/>
          <w:sz w:val="25"/>
          <w:szCs w:val="25"/>
        </w:rPr>
        <w:t>熟练</w:t>
      </w:r>
    </w:p>
    <w:p w14:paraId="371A125B">
      <w:pPr>
        <w:spacing w:before="99" w:line="3870" w:lineRule="exact"/>
      </w:pPr>
      <w:r>
        <w:rPr>
          <w:position w:val="-77"/>
        </w:rPr>
        <w:drawing>
          <wp:inline distT="0" distB="0" distL="0" distR="0">
            <wp:extent cx="2507615" cy="2457450"/>
            <wp:effectExtent l="0" t="0" r="0" b="0"/>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49"/>
                    <a:stretch>
                      <a:fillRect/>
                    </a:stretch>
                  </pic:blipFill>
                  <pic:spPr>
                    <a:xfrm>
                      <a:off x="0" y="0"/>
                      <a:ext cx="2508231" cy="2457468"/>
                    </a:xfrm>
                    <a:prstGeom prst="rect">
                      <a:avLst/>
                    </a:prstGeom>
                  </pic:spPr>
                </pic:pic>
              </a:graphicData>
            </a:graphic>
          </wp:inline>
        </w:drawing>
      </w:r>
    </w:p>
    <w:p w14:paraId="64C9D360">
      <w:pPr>
        <w:spacing w:before="169" w:line="188" w:lineRule="auto"/>
        <w:ind w:left="759"/>
        <w:rPr>
          <w:rFonts w:ascii="宋体" w:hAnsi="宋体" w:eastAsia="宋体" w:cs="宋体"/>
          <w:sz w:val="25"/>
          <w:szCs w:val="25"/>
        </w:rPr>
      </w:pPr>
      <w:r>
        <w:rPr>
          <w:rFonts w:ascii="黑体" w:hAnsi="黑体" w:eastAsia="黑体" w:cs="黑体"/>
          <w:spacing w:val="-4"/>
          <w:position w:val="1"/>
          <w:sz w:val="25"/>
          <w:szCs w:val="25"/>
        </w:rPr>
        <w:t>右</w:t>
      </w:r>
      <w:r>
        <w:rPr>
          <w:rFonts w:ascii="黑体" w:hAnsi="黑体" w:eastAsia="黑体" w:cs="黑体"/>
          <w:spacing w:val="6"/>
          <w:position w:val="1"/>
          <w:sz w:val="25"/>
          <w:szCs w:val="25"/>
        </w:rPr>
        <w:t xml:space="preserve">               </w:t>
      </w:r>
      <w:r>
        <w:rPr>
          <w:rFonts w:ascii="宋体" w:hAnsi="宋体" w:eastAsia="宋体" w:cs="宋体"/>
          <w:spacing w:val="-4"/>
          <w:position w:val="-1"/>
          <w:sz w:val="25"/>
          <w:szCs w:val="25"/>
        </w:rPr>
        <w:t>左</w:t>
      </w:r>
    </w:p>
    <w:p w14:paraId="6E36DAE9">
      <w:pPr>
        <w:spacing w:line="188" w:lineRule="auto"/>
        <w:rPr>
          <w:rFonts w:ascii="宋体" w:hAnsi="宋体" w:eastAsia="宋体" w:cs="宋体"/>
          <w:sz w:val="25"/>
          <w:szCs w:val="25"/>
        </w:rPr>
        <w:sectPr>
          <w:type w:val="continuous"/>
          <w:pgSz w:w="12240" w:h="15840"/>
          <w:pgMar w:top="400" w:right="1487" w:bottom="0" w:left="1419" w:header="0" w:footer="0" w:gutter="0"/>
          <w:cols w:equalWidth="0" w:num="2">
            <w:col w:w="4971" w:space="100"/>
            <w:col w:w="4263"/>
          </w:cols>
        </w:sectPr>
      </w:pPr>
    </w:p>
    <w:p w14:paraId="6BA506ED">
      <w:pPr>
        <w:pStyle w:val="2"/>
        <w:spacing w:line="317" w:lineRule="auto"/>
      </w:pPr>
    </w:p>
    <w:p w14:paraId="0C707F69">
      <w:pPr>
        <w:pStyle w:val="2"/>
        <w:spacing w:line="318" w:lineRule="auto"/>
      </w:pPr>
    </w:p>
    <w:p w14:paraId="0FA1D060">
      <w:pPr>
        <w:pStyle w:val="2"/>
        <w:spacing w:line="318" w:lineRule="auto"/>
      </w:pPr>
    </w:p>
    <w:p w14:paraId="617ACA72">
      <w:pPr>
        <w:spacing w:before="88" w:line="218" w:lineRule="auto"/>
        <w:ind w:left="6" w:right="238" w:firstLine="7"/>
        <w:rPr>
          <w:rFonts w:ascii="楷体" w:hAnsi="楷体" w:eastAsia="楷体" w:cs="楷体"/>
          <w:sz w:val="27"/>
          <w:szCs w:val="27"/>
        </w:rPr>
      </w:pPr>
      <w:r>
        <w:rPr>
          <w:rFonts w:ascii="楷体" w:hAnsi="楷体" w:eastAsia="楷体" w:cs="楷体"/>
          <w:spacing w:val="-2"/>
          <w:sz w:val="27"/>
          <w:szCs w:val="27"/>
        </w:rPr>
        <w:t>注</w:t>
      </w:r>
      <w:r>
        <w:rPr>
          <w:rFonts w:ascii="楷体" w:hAnsi="楷体" w:eastAsia="楷体" w:cs="楷体"/>
          <w:spacing w:val="-9"/>
          <w:sz w:val="27"/>
          <w:szCs w:val="27"/>
        </w:rPr>
        <w:t>：（</w:t>
      </w:r>
      <w:r>
        <w:rPr>
          <w:rFonts w:ascii="楷体" w:hAnsi="楷体" w:eastAsia="楷体" w:cs="楷体"/>
          <w:spacing w:val="-2"/>
          <w:sz w:val="27"/>
          <w:szCs w:val="27"/>
        </w:rPr>
        <w:t>A）在新任务中，右前额叶皮质明显被激活。（B）随着任务的熟悉化，</w:t>
      </w:r>
      <w:r>
        <w:rPr>
          <w:rFonts w:ascii="楷体" w:hAnsi="楷体" w:eastAsia="楷体" w:cs="楷体"/>
          <w:sz w:val="27"/>
          <w:szCs w:val="27"/>
        </w:rPr>
        <w:t xml:space="preserve"> </w:t>
      </w:r>
      <w:r>
        <w:rPr>
          <w:rFonts w:ascii="楷体" w:hAnsi="楷体" w:eastAsia="楷体" w:cs="楷体"/>
          <w:spacing w:val="-1"/>
          <w:sz w:val="27"/>
          <w:szCs w:val="27"/>
        </w:rPr>
        <w:t>整体激活水平降低，并从右前额叶皮质转移到了左前额叶皮质。</w:t>
      </w:r>
    </w:p>
    <w:p w14:paraId="70C32939">
      <w:pPr>
        <w:spacing w:before="90" w:line="229" w:lineRule="auto"/>
        <w:ind w:left="3090"/>
        <w:rPr>
          <w:rFonts w:ascii="微软雅黑" w:hAnsi="微软雅黑" w:eastAsia="微软雅黑" w:cs="微软雅黑"/>
          <w:sz w:val="27"/>
          <w:szCs w:val="27"/>
        </w:rPr>
      </w:pPr>
      <w:r>
        <w:rPr>
          <w:rFonts w:ascii="微软雅黑" w:hAnsi="微软雅黑" w:eastAsia="微软雅黑" w:cs="微软雅黑"/>
          <w:b/>
          <w:bCs/>
          <w:spacing w:val="-2"/>
          <w:sz w:val="27"/>
          <w:szCs w:val="27"/>
        </w:rPr>
        <w:t>图5.2 额叶、半脑和新奇性</w:t>
      </w:r>
    </w:p>
    <w:p w14:paraId="7B9E3B96">
      <w:pPr>
        <w:spacing w:before="186" w:line="223" w:lineRule="auto"/>
        <w:ind w:firstLine="600"/>
        <w:jc w:val="both"/>
        <w:rPr>
          <w:rFonts w:ascii="宋体" w:hAnsi="宋体" w:eastAsia="宋体" w:cs="宋体"/>
          <w:sz w:val="30"/>
          <w:szCs w:val="30"/>
        </w:rPr>
      </w:pPr>
      <w:r>
        <w:rPr>
          <w:rFonts w:ascii="宋体" w:hAnsi="宋体" w:eastAsia="宋体" w:cs="宋体"/>
          <w:spacing w:val="-1"/>
          <w:sz w:val="30"/>
          <w:szCs w:val="30"/>
        </w:rPr>
        <w:t>据我所知，没有数据能表明灵长类动物身上是否存在上述效应，即</w:t>
      </w:r>
      <w:r>
        <w:rPr>
          <w:rFonts w:ascii="宋体" w:hAnsi="宋体" w:eastAsia="宋体" w:cs="宋体"/>
          <w:spacing w:val="17"/>
          <w:sz w:val="30"/>
          <w:szCs w:val="30"/>
        </w:rPr>
        <w:t xml:space="preserve"> </w:t>
      </w:r>
      <w:r>
        <w:rPr>
          <w:rFonts w:ascii="宋体" w:hAnsi="宋体" w:eastAsia="宋体" w:cs="宋体"/>
          <w:sz w:val="30"/>
          <w:szCs w:val="30"/>
        </w:rPr>
        <w:t>便人们发现猴子在学习新任务的过程中其前</w:t>
      </w:r>
      <w:r>
        <w:rPr>
          <w:rFonts w:ascii="宋体" w:hAnsi="宋体" w:eastAsia="宋体" w:cs="宋体"/>
          <w:spacing w:val="-1"/>
          <w:sz w:val="30"/>
          <w:szCs w:val="30"/>
        </w:rPr>
        <w:t>额叶皮质中有单个神经元被</w:t>
      </w:r>
      <w:r>
        <w:rPr>
          <w:rFonts w:ascii="宋体" w:hAnsi="宋体" w:eastAsia="宋体" w:cs="宋体"/>
          <w:sz w:val="30"/>
          <w:szCs w:val="30"/>
        </w:rPr>
        <w:t xml:space="preserve"> </w:t>
      </w:r>
      <w:r>
        <w:rPr>
          <w:rFonts w:ascii="宋体" w:hAnsi="宋体" w:eastAsia="宋体" w:cs="宋体"/>
          <w:spacing w:val="-1"/>
          <w:sz w:val="30"/>
          <w:szCs w:val="30"/>
        </w:rPr>
        <w:t>激活，</w:t>
      </w:r>
      <w:r>
        <w:fldChar w:fldCharType="begin"/>
      </w:r>
      <w:r>
        <w:instrText xml:space="preserve"> HYPERLINK \l "bookmark22" </w:instrText>
      </w:r>
      <w:r>
        <w:fldChar w:fldCharType="separate"/>
      </w:r>
      <w:r>
        <w:rPr>
          <w:position w:val="-6"/>
          <w:sz w:val="30"/>
          <w:szCs w:val="30"/>
        </w:rPr>
        <w:drawing>
          <wp:inline distT="0" distB="0" distL="0" distR="0">
            <wp:extent cx="228600" cy="268605"/>
            <wp:effectExtent l="0" t="0" r="0" b="0"/>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50"/>
                    <a:stretch>
                      <a:fillRect/>
                    </a:stretch>
                  </pic:blipFill>
                  <pic:spPr>
                    <a:xfrm>
                      <a:off x="0" y="0"/>
                      <a:ext cx="228600" cy="269075"/>
                    </a:xfrm>
                    <a:prstGeom prst="rect">
                      <a:avLst/>
                    </a:prstGeom>
                  </pic:spPr>
                </pic:pic>
              </a:graphicData>
            </a:graphic>
          </wp:inline>
        </w:drawing>
      </w:r>
      <w:r>
        <w:rPr>
          <w:position w:val="-6"/>
          <w:sz w:val="30"/>
          <w:szCs w:val="30"/>
        </w:rPr>
        <w:fldChar w:fldCharType="end"/>
      </w:r>
      <w:r>
        <w:rPr>
          <w:rFonts w:ascii="宋体" w:hAnsi="宋体" w:eastAsia="宋体" w:cs="宋体"/>
          <w:spacing w:val="-1"/>
          <w:sz w:val="30"/>
          <w:szCs w:val="30"/>
        </w:rPr>
        <w:t>但是由于没有相关证据，也没有办法证明上述效应是真实存在</w:t>
      </w:r>
      <w:r>
        <w:rPr>
          <w:rFonts w:ascii="宋体" w:hAnsi="宋体" w:eastAsia="宋体" w:cs="宋体"/>
          <w:spacing w:val="18"/>
          <w:sz w:val="30"/>
          <w:szCs w:val="30"/>
        </w:rPr>
        <w:t xml:space="preserve"> </w:t>
      </w:r>
      <w:r>
        <w:rPr>
          <w:rFonts w:ascii="宋体" w:hAnsi="宋体" w:eastAsia="宋体" w:cs="宋体"/>
          <w:spacing w:val="-1"/>
          <w:sz w:val="30"/>
          <w:szCs w:val="30"/>
        </w:rPr>
        <w:t>的，为了观测到这种效应，可能有必要在动物身上寻找。</w:t>
      </w:r>
    </w:p>
    <w:p w14:paraId="7E40CA74">
      <w:pPr>
        <w:spacing w:before="154" w:line="222" w:lineRule="auto"/>
        <w:ind w:left="2" w:right="60" w:firstLine="632"/>
        <w:jc w:val="both"/>
        <w:rPr>
          <w:rFonts w:ascii="宋体" w:hAnsi="宋体" w:eastAsia="宋体" w:cs="宋体"/>
          <w:sz w:val="30"/>
          <w:szCs w:val="30"/>
        </w:rPr>
      </w:pPr>
      <w:r>
        <w:rPr>
          <w:rFonts w:ascii="宋体" w:hAnsi="宋体" w:eastAsia="宋体" w:cs="宋体"/>
          <w:spacing w:val="-4"/>
          <w:sz w:val="30"/>
          <w:szCs w:val="30"/>
        </w:rPr>
        <w:t>以前的文献认为右半脑是</w:t>
      </w:r>
      <w:r>
        <w:rPr>
          <w:rFonts w:ascii="Times New Roman" w:hAnsi="Times New Roman" w:eastAsia="Times New Roman" w:cs="Times New Roman"/>
          <w:spacing w:val="-4"/>
          <w:sz w:val="30"/>
          <w:szCs w:val="30"/>
        </w:rPr>
        <w:t>“</w:t>
      </w:r>
      <w:r>
        <w:rPr>
          <w:rFonts w:ascii="宋体" w:hAnsi="宋体" w:eastAsia="宋体" w:cs="宋体"/>
          <w:spacing w:val="-4"/>
          <w:sz w:val="30"/>
          <w:szCs w:val="30"/>
        </w:rPr>
        <w:t>次要半脑</w:t>
      </w:r>
      <w:r>
        <w:rPr>
          <w:rFonts w:ascii="Times New Roman" w:hAnsi="Times New Roman" w:eastAsia="Times New Roman" w:cs="Times New Roman"/>
          <w:spacing w:val="-4"/>
          <w:sz w:val="30"/>
          <w:szCs w:val="30"/>
        </w:rPr>
        <w:t>”</w:t>
      </w:r>
      <w:r>
        <w:rPr>
          <w:rFonts w:ascii="Times New Roman" w:hAnsi="Times New Roman" w:eastAsia="Times New Roman" w:cs="Times New Roman"/>
          <w:spacing w:val="-39"/>
          <w:sz w:val="30"/>
          <w:szCs w:val="30"/>
        </w:rPr>
        <w:t xml:space="preserve"> </w:t>
      </w:r>
      <w:r>
        <w:rPr>
          <w:rFonts w:ascii="宋体" w:hAnsi="宋体" w:eastAsia="宋体" w:cs="宋体"/>
          <w:spacing w:val="-4"/>
          <w:sz w:val="30"/>
          <w:szCs w:val="30"/>
        </w:rPr>
        <w:t>，额叶是</w:t>
      </w:r>
      <w:r>
        <w:rPr>
          <w:rFonts w:ascii="Times New Roman" w:hAnsi="Times New Roman" w:eastAsia="Times New Roman" w:cs="Times New Roman"/>
          <w:spacing w:val="-4"/>
          <w:sz w:val="30"/>
          <w:szCs w:val="30"/>
        </w:rPr>
        <w:t>“</w:t>
      </w:r>
      <w:r>
        <w:rPr>
          <w:rFonts w:ascii="宋体" w:hAnsi="宋体" w:eastAsia="宋体" w:cs="宋体"/>
          <w:spacing w:val="-4"/>
          <w:sz w:val="30"/>
          <w:szCs w:val="30"/>
        </w:rPr>
        <w:t>沉默的脑叶</w:t>
      </w:r>
      <w:r>
        <w:rPr>
          <w:rFonts w:ascii="Times New Roman" w:hAnsi="Times New Roman" w:eastAsia="Times New Roman" w:cs="Times New Roman"/>
          <w:spacing w:val="-4"/>
          <w:sz w:val="30"/>
          <w:szCs w:val="30"/>
        </w:rPr>
        <w:t>”</w:t>
      </w:r>
      <w:r>
        <w:rPr>
          <w:rFonts w:ascii="Times New Roman" w:hAnsi="Times New Roman" w:eastAsia="Times New Roman" w:cs="Times New Roman"/>
          <w:spacing w:val="-34"/>
          <w:sz w:val="30"/>
          <w:szCs w:val="30"/>
        </w:rPr>
        <w:t xml:space="preserve"> </w:t>
      </w:r>
      <w:r>
        <w:rPr>
          <w:rFonts w:ascii="宋体" w:hAnsi="宋体" w:eastAsia="宋体" w:cs="宋体"/>
          <w:spacing w:val="-4"/>
          <w:sz w:val="30"/>
          <w:szCs w:val="30"/>
        </w:rPr>
        <w:t>。如今</w:t>
      </w:r>
      <w:r>
        <w:rPr>
          <w:rFonts w:ascii="宋体" w:hAnsi="宋体" w:eastAsia="宋体" w:cs="宋体"/>
          <w:sz w:val="30"/>
          <w:szCs w:val="30"/>
        </w:rPr>
        <w:t xml:space="preserve"> </w:t>
      </w:r>
      <w:r>
        <w:rPr>
          <w:rFonts w:ascii="宋体" w:hAnsi="宋体" w:eastAsia="宋体" w:cs="宋体"/>
          <w:spacing w:val="-1"/>
          <w:sz w:val="30"/>
          <w:szCs w:val="30"/>
        </w:rPr>
        <w:t>我们知道，虽然这些结构的功能有些难以捉摸，但它们既不是次要的，</w:t>
      </w:r>
      <w:r>
        <w:rPr>
          <w:rFonts w:ascii="宋体" w:hAnsi="宋体" w:eastAsia="宋体" w:cs="宋体"/>
          <w:spacing w:val="17"/>
          <w:sz w:val="30"/>
          <w:szCs w:val="30"/>
        </w:rPr>
        <w:t xml:space="preserve"> </w:t>
      </w:r>
      <w:r>
        <w:rPr>
          <w:rFonts w:ascii="宋体" w:hAnsi="宋体" w:eastAsia="宋体" w:cs="宋体"/>
          <w:spacing w:val="-1"/>
          <w:sz w:val="30"/>
          <w:szCs w:val="30"/>
        </w:rPr>
        <w:t>也不是寂静的。正是因为右半脑和额叶所处理的情境无法被编码和简化</w:t>
      </w:r>
      <w:r>
        <w:rPr>
          <w:rFonts w:ascii="宋体" w:hAnsi="宋体" w:eastAsia="宋体" w:cs="宋体"/>
          <w:spacing w:val="17"/>
          <w:sz w:val="30"/>
          <w:szCs w:val="30"/>
        </w:rPr>
        <w:t xml:space="preserve"> </w:t>
      </w:r>
      <w:r>
        <w:rPr>
          <w:rFonts w:ascii="宋体" w:hAnsi="宋体" w:eastAsia="宋体" w:cs="宋体"/>
          <w:spacing w:val="-1"/>
          <w:sz w:val="30"/>
          <w:szCs w:val="30"/>
        </w:rPr>
        <w:t>为算法，所以，右半脑的功能不如左半脑明晰，额叶的作用也不如前额</w:t>
      </w:r>
      <w:r>
        <w:rPr>
          <w:rFonts w:ascii="宋体" w:hAnsi="宋体" w:eastAsia="宋体" w:cs="宋体"/>
          <w:spacing w:val="17"/>
          <w:sz w:val="30"/>
          <w:szCs w:val="30"/>
        </w:rPr>
        <w:t xml:space="preserve"> </w:t>
      </w:r>
      <w:r>
        <w:rPr>
          <w:rFonts w:ascii="宋体" w:hAnsi="宋体" w:eastAsia="宋体" w:cs="宋体"/>
          <w:spacing w:val="-1"/>
          <w:sz w:val="30"/>
          <w:szCs w:val="30"/>
        </w:rPr>
        <w:t>叶皮质的作用明晰。</w:t>
      </w:r>
      <w:r>
        <w:rPr>
          <w:rFonts w:ascii="Times New Roman" w:hAnsi="Times New Roman" w:eastAsia="Times New Roman" w:cs="Times New Roman"/>
          <w:spacing w:val="-1"/>
          <w:sz w:val="30"/>
          <w:szCs w:val="30"/>
        </w:rPr>
        <w:t>“</w:t>
      </w:r>
      <w:r>
        <w:rPr>
          <w:rFonts w:ascii="宋体" w:hAnsi="宋体" w:eastAsia="宋体" w:cs="宋体"/>
          <w:spacing w:val="-1"/>
          <w:sz w:val="30"/>
          <w:szCs w:val="30"/>
        </w:rPr>
        <w:t>次要半脑</w:t>
      </w:r>
      <w:r>
        <w:rPr>
          <w:rFonts w:ascii="Times New Roman" w:hAnsi="Times New Roman" w:eastAsia="Times New Roman" w:cs="Times New Roman"/>
          <w:spacing w:val="-1"/>
          <w:sz w:val="30"/>
          <w:szCs w:val="30"/>
        </w:rPr>
        <w:t>”</w:t>
      </w:r>
      <w:r>
        <w:rPr>
          <w:rFonts w:ascii="宋体" w:hAnsi="宋体" w:eastAsia="宋体" w:cs="宋体"/>
          <w:spacing w:val="-1"/>
          <w:sz w:val="30"/>
          <w:szCs w:val="30"/>
        </w:rPr>
        <w:t>和</w:t>
      </w:r>
      <w:r>
        <w:rPr>
          <w:rFonts w:ascii="Times New Roman" w:hAnsi="Times New Roman" w:eastAsia="Times New Roman" w:cs="Times New Roman"/>
          <w:spacing w:val="-1"/>
          <w:sz w:val="30"/>
          <w:szCs w:val="30"/>
        </w:rPr>
        <w:t>“</w:t>
      </w:r>
      <w:r>
        <w:rPr>
          <w:rFonts w:ascii="宋体" w:hAnsi="宋体" w:eastAsia="宋体" w:cs="宋体"/>
          <w:spacing w:val="-1"/>
          <w:sz w:val="30"/>
          <w:szCs w:val="30"/>
        </w:rPr>
        <w:t>沉默的脑叶</w:t>
      </w:r>
      <w:r>
        <w:rPr>
          <w:rFonts w:ascii="Times New Roman" w:hAnsi="Times New Roman" w:eastAsia="Times New Roman" w:cs="Times New Roman"/>
          <w:spacing w:val="-1"/>
          <w:sz w:val="30"/>
          <w:szCs w:val="30"/>
        </w:rPr>
        <w:t>”</w:t>
      </w:r>
      <w:r>
        <w:rPr>
          <w:rFonts w:ascii="宋体" w:hAnsi="宋体" w:eastAsia="宋体" w:cs="宋体"/>
          <w:spacing w:val="-1"/>
          <w:sz w:val="30"/>
          <w:szCs w:val="30"/>
        </w:rPr>
        <w:t>之类的说法应该到此为</w:t>
      </w:r>
      <w:r>
        <w:rPr>
          <w:rFonts w:ascii="宋体" w:hAnsi="宋体" w:eastAsia="宋体" w:cs="宋体"/>
          <w:spacing w:val="18"/>
          <w:sz w:val="30"/>
          <w:szCs w:val="30"/>
        </w:rPr>
        <w:t xml:space="preserve"> </w:t>
      </w:r>
      <w:r>
        <w:rPr>
          <w:rFonts w:ascii="宋体" w:hAnsi="宋体" w:eastAsia="宋体" w:cs="宋体"/>
          <w:spacing w:val="-1"/>
          <w:sz w:val="30"/>
          <w:szCs w:val="30"/>
        </w:rPr>
        <w:t>止了。我们用了很长时间才懂得去理解它们的功能，而且我们已经开始</w:t>
      </w:r>
      <w:r>
        <w:rPr>
          <w:rFonts w:ascii="宋体" w:hAnsi="宋体" w:eastAsia="宋体" w:cs="宋体"/>
          <w:spacing w:val="17"/>
          <w:sz w:val="30"/>
          <w:szCs w:val="30"/>
        </w:rPr>
        <w:t xml:space="preserve"> </w:t>
      </w:r>
      <w:r>
        <w:rPr>
          <w:rFonts w:ascii="宋体" w:hAnsi="宋体" w:eastAsia="宋体" w:cs="宋体"/>
          <w:spacing w:val="-1"/>
          <w:sz w:val="30"/>
          <w:szCs w:val="30"/>
        </w:rPr>
        <w:t>理解它们真正的复杂性和它们在我们的思维过程中发挥的核心作用了。</w:t>
      </w:r>
    </w:p>
    <w:p w14:paraId="65C4AC41">
      <w:pPr>
        <w:spacing w:line="222" w:lineRule="auto"/>
        <w:rPr>
          <w:rFonts w:ascii="宋体" w:hAnsi="宋体" w:eastAsia="宋体" w:cs="宋体"/>
          <w:sz w:val="30"/>
          <w:szCs w:val="30"/>
        </w:rPr>
        <w:sectPr>
          <w:pgSz w:w="12240" w:h="15840"/>
          <w:pgMar w:top="400" w:right="1440" w:bottom="0" w:left="1450" w:header="0" w:footer="0" w:gutter="0"/>
          <w:cols w:space="720" w:num="1"/>
        </w:sectPr>
      </w:pPr>
    </w:p>
    <w:p w14:paraId="5DFE11AA">
      <w:pPr>
        <w:pStyle w:val="2"/>
        <w:spacing w:line="258" w:lineRule="auto"/>
      </w:pPr>
    </w:p>
    <w:p w14:paraId="1EDDF1AF">
      <w:pPr>
        <w:pStyle w:val="2"/>
        <w:spacing w:line="258" w:lineRule="auto"/>
      </w:pPr>
    </w:p>
    <w:p w14:paraId="0DC52016">
      <w:pPr>
        <w:pStyle w:val="2"/>
        <w:spacing w:line="258" w:lineRule="auto"/>
      </w:pPr>
    </w:p>
    <w:p w14:paraId="4C9F2D65">
      <w:pPr>
        <w:pStyle w:val="2"/>
        <w:spacing w:line="258" w:lineRule="auto"/>
      </w:pPr>
    </w:p>
    <w:p w14:paraId="0D3FFF0F">
      <w:pPr>
        <w:pStyle w:val="2"/>
        <w:spacing w:line="258" w:lineRule="auto"/>
      </w:pPr>
    </w:p>
    <w:p w14:paraId="6AC2C739">
      <w:pPr>
        <w:pStyle w:val="2"/>
        <w:spacing w:line="258" w:lineRule="auto"/>
      </w:pPr>
    </w:p>
    <w:p w14:paraId="4538AB50">
      <w:pPr>
        <w:pStyle w:val="2"/>
        <w:spacing w:line="259" w:lineRule="auto"/>
      </w:pPr>
    </w:p>
    <w:p w14:paraId="0987C022">
      <w:pPr>
        <w:spacing w:before="136" w:line="220" w:lineRule="auto"/>
        <w:ind w:left="10"/>
        <w:rPr>
          <w:rFonts w:ascii="宋体" w:hAnsi="宋体" w:eastAsia="宋体" w:cs="宋体"/>
          <w:sz w:val="42"/>
          <w:szCs w:val="42"/>
        </w:rPr>
      </w:pPr>
      <w:r>
        <w:rPr>
          <w:rFonts w:ascii="宋体" w:hAnsi="宋体" w:eastAsia="宋体" w:cs="宋体"/>
          <w:color w:val="B9349D"/>
          <w:spacing w:val="5"/>
          <w:sz w:val="42"/>
          <w:szCs w:val="42"/>
        </w:rPr>
        <w:t>工作记忆还是用记忆工作</w:t>
      </w:r>
    </w:p>
    <w:p w14:paraId="085DF138">
      <w:pPr>
        <w:pStyle w:val="2"/>
        <w:spacing w:line="246" w:lineRule="auto"/>
      </w:pPr>
    </w:p>
    <w:p w14:paraId="0789BF7B">
      <w:pPr>
        <w:pStyle w:val="2"/>
        <w:spacing w:line="247" w:lineRule="auto"/>
      </w:pPr>
    </w:p>
    <w:p w14:paraId="4E31F011">
      <w:pPr>
        <w:spacing w:before="97" w:line="221" w:lineRule="auto"/>
        <w:ind w:firstLine="600"/>
        <w:rPr>
          <w:rFonts w:ascii="宋体" w:hAnsi="宋体" w:eastAsia="宋体" w:cs="宋体"/>
          <w:sz w:val="30"/>
          <w:szCs w:val="30"/>
        </w:rPr>
      </w:pPr>
      <w:r>
        <w:rPr>
          <w:rFonts w:ascii="宋体" w:hAnsi="宋体" w:eastAsia="宋体" w:cs="宋体"/>
          <w:spacing w:val="-1"/>
          <w:sz w:val="30"/>
          <w:szCs w:val="30"/>
        </w:rPr>
        <w:t>对大多数人而言，记忆不是什么神秘的概念。事实上，公众是如此</w:t>
      </w:r>
      <w:r>
        <w:rPr>
          <w:rFonts w:ascii="宋体" w:hAnsi="宋体" w:eastAsia="宋体" w:cs="宋体"/>
          <w:spacing w:val="17"/>
          <w:sz w:val="30"/>
          <w:szCs w:val="30"/>
        </w:rPr>
        <w:t xml:space="preserve"> </w:t>
      </w:r>
      <w:r>
        <w:rPr>
          <w:rFonts w:ascii="宋体" w:hAnsi="宋体" w:eastAsia="宋体" w:cs="宋体"/>
          <w:sz w:val="30"/>
          <w:szCs w:val="30"/>
        </w:rPr>
        <w:t>习惯于这个术语，以至于无差别地用它代指</w:t>
      </w:r>
      <w:r>
        <w:rPr>
          <w:rFonts w:ascii="宋体" w:hAnsi="宋体" w:eastAsia="宋体" w:cs="宋体"/>
          <w:spacing w:val="-1"/>
          <w:sz w:val="30"/>
          <w:szCs w:val="30"/>
        </w:rPr>
        <w:t>思维的各个方面，这种包罗</w:t>
      </w:r>
      <w:r>
        <w:rPr>
          <w:rFonts w:ascii="宋体" w:hAnsi="宋体" w:eastAsia="宋体" w:cs="宋体"/>
          <w:sz w:val="30"/>
          <w:szCs w:val="30"/>
        </w:rPr>
        <w:t xml:space="preserve"> </w:t>
      </w:r>
      <w:r>
        <w:rPr>
          <w:rFonts w:ascii="宋体" w:hAnsi="宋体" w:eastAsia="宋体" w:cs="宋体"/>
          <w:spacing w:val="-2"/>
          <w:sz w:val="30"/>
          <w:szCs w:val="30"/>
        </w:rPr>
        <w:t>万象的用法是无意义的。如果你问</w:t>
      </w:r>
      <w:r>
        <w:rPr>
          <w:rFonts w:ascii="Times New Roman" w:hAnsi="Times New Roman" w:eastAsia="Times New Roman" w:cs="Times New Roman"/>
          <w:spacing w:val="-2"/>
          <w:sz w:val="30"/>
          <w:szCs w:val="30"/>
        </w:rPr>
        <w:t>10</w:t>
      </w:r>
      <w:r>
        <w:rPr>
          <w:rFonts w:ascii="宋体" w:hAnsi="宋体" w:eastAsia="宋体" w:cs="宋体"/>
          <w:spacing w:val="-2"/>
          <w:sz w:val="30"/>
          <w:szCs w:val="30"/>
        </w:rPr>
        <w:t>个人</w:t>
      </w:r>
      <w:r>
        <w:rPr>
          <w:rFonts w:ascii="Times New Roman" w:hAnsi="Times New Roman" w:eastAsia="Times New Roman" w:cs="Times New Roman"/>
          <w:spacing w:val="-2"/>
          <w:sz w:val="30"/>
          <w:szCs w:val="30"/>
        </w:rPr>
        <w:t>“</w:t>
      </w:r>
      <w:r>
        <w:rPr>
          <w:rFonts w:ascii="宋体" w:hAnsi="宋体" w:eastAsia="宋体" w:cs="宋体"/>
          <w:spacing w:val="-2"/>
          <w:sz w:val="30"/>
          <w:szCs w:val="30"/>
        </w:rPr>
        <w:t>记忆的作用是什么</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1"/>
          <w:sz w:val="30"/>
          <w:szCs w:val="30"/>
        </w:rPr>
        <w:t xml:space="preserve"> </w:t>
      </w:r>
      <w:r>
        <w:rPr>
          <w:rFonts w:ascii="宋体" w:hAnsi="宋体" w:eastAsia="宋体" w:cs="宋体"/>
          <w:spacing w:val="-2"/>
          <w:sz w:val="30"/>
          <w:szCs w:val="30"/>
        </w:rPr>
        <w:t>，得到的</w:t>
      </w:r>
      <w:r>
        <w:rPr>
          <w:rFonts w:ascii="宋体" w:hAnsi="宋体" w:eastAsia="宋体" w:cs="宋体"/>
          <w:sz w:val="30"/>
          <w:szCs w:val="30"/>
        </w:rPr>
        <w:t xml:space="preserve"> 答案可能非常一致，诸如记住名字、电话号</w:t>
      </w:r>
      <w:r>
        <w:rPr>
          <w:rFonts w:ascii="宋体" w:hAnsi="宋体" w:eastAsia="宋体" w:cs="宋体"/>
          <w:spacing w:val="-1"/>
          <w:sz w:val="30"/>
          <w:szCs w:val="30"/>
        </w:rPr>
        <w:t>码、乘法表，或是在期末考</w:t>
      </w:r>
      <w:r>
        <w:rPr>
          <w:rFonts w:ascii="宋体" w:hAnsi="宋体" w:eastAsia="宋体" w:cs="宋体"/>
          <w:sz w:val="30"/>
          <w:szCs w:val="30"/>
        </w:rPr>
        <w:t xml:space="preserve"> 试中回忆起历史事件的日期。记忆也是被人</w:t>
      </w:r>
      <w:r>
        <w:rPr>
          <w:rFonts w:ascii="宋体" w:hAnsi="宋体" w:eastAsia="宋体" w:cs="宋体"/>
          <w:spacing w:val="-1"/>
          <w:sz w:val="30"/>
          <w:szCs w:val="30"/>
        </w:rPr>
        <w:t>们研究得最多的思维领域。</w:t>
      </w:r>
      <w:r>
        <w:rPr>
          <w:rFonts w:ascii="宋体" w:hAnsi="宋体" w:eastAsia="宋体" w:cs="宋体"/>
          <w:sz w:val="30"/>
          <w:szCs w:val="30"/>
        </w:rPr>
        <w:t xml:space="preserve"> 在典型的记忆研究中，受试者被要求记住一</w:t>
      </w:r>
      <w:r>
        <w:rPr>
          <w:rFonts w:ascii="宋体" w:hAnsi="宋体" w:eastAsia="宋体" w:cs="宋体"/>
          <w:spacing w:val="-1"/>
          <w:sz w:val="30"/>
          <w:szCs w:val="30"/>
        </w:rPr>
        <w:t>个词汇表或者一系列人脸图</w:t>
      </w:r>
      <w:r>
        <w:rPr>
          <w:rFonts w:ascii="宋体" w:hAnsi="宋体" w:eastAsia="宋体" w:cs="宋体"/>
          <w:sz w:val="30"/>
          <w:szCs w:val="30"/>
        </w:rPr>
        <w:t xml:space="preserve"> </w:t>
      </w:r>
      <w:r>
        <w:rPr>
          <w:rFonts w:ascii="宋体" w:hAnsi="宋体" w:eastAsia="宋体" w:cs="宋体"/>
          <w:spacing w:val="-1"/>
          <w:sz w:val="30"/>
          <w:szCs w:val="30"/>
        </w:rPr>
        <w:t>片，然后在不同的条件下回忆或者辨认上述材料。</w:t>
      </w:r>
    </w:p>
    <w:p w14:paraId="3585F5A4">
      <w:pPr>
        <w:spacing w:before="150" w:line="223" w:lineRule="auto"/>
        <w:ind w:firstLine="603"/>
        <w:jc w:val="both"/>
        <w:rPr>
          <w:rFonts w:ascii="宋体" w:hAnsi="宋体" w:eastAsia="宋体" w:cs="宋体"/>
          <w:sz w:val="30"/>
          <w:szCs w:val="30"/>
        </w:rPr>
      </w:pPr>
      <w:r>
        <w:rPr>
          <w:rFonts w:ascii="宋体" w:hAnsi="宋体" w:eastAsia="宋体" w:cs="宋体"/>
          <w:spacing w:val="-1"/>
          <w:sz w:val="30"/>
          <w:szCs w:val="30"/>
        </w:rPr>
        <w:t>可惜的是，公众对记忆先入为主的理解和研究记忆的传统方法与记</w:t>
      </w:r>
      <w:r>
        <w:rPr>
          <w:rFonts w:ascii="宋体" w:hAnsi="宋体" w:eastAsia="宋体" w:cs="宋体"/>
          <w:spacing w:val="13"/>
          <w:sz w:val="30"/>
          <w:szCs w:val="30"/>
        </w:rPr>
        <w:t xml:space="preserve"> </w:t>
      </w:r>
      <w:r>
        <w:rPr>
          <w:rFonts w:ascii="宋体" w:hAnsi="宋体" w:eastAsia="宋体" w:cs="宋体"/>
          <w:sz w:val="30"/>
          <w:szCs w:val="30"/>
        </w:rPr>
        <w:t>忆实际的工作原理相去甚远。在典型的记忆</w:t>
      </w:r>
      <w:r>
        <w:rPr>
          <w:rFonts w:ascii="宋体" w:hAnsi="宋体" w:eastAsia="宋体" w:cs="宋体"/>
          <w:spacing w:val="-1"/>
          <w:sz w:val="30"/>
          <w:szCs w:val="30"/>
        </w:rPr>
        <w:t>研究中，受试者被要求记忆</w:t>
      </w:r>
      <w:r>
        <w:rPr>
          <w:rFonts w:ascii="宋体" w:hAnsi="宋体" w:eastAsia="宋体" w:cs="宋体"/>
          <w:sz w:val="30"/>
          <w:szCs w:val="30"/>
        </w:rPr>
        <w:t xml:space="preserve"> 信息，然后对信息进行回忆。受试者之所以</w:t>
      </w:r>
      <w:r>
        <w:rPr>
          <w:rFonts w:ascii="宋体" w:hAnsi="宋体" w:eastAsia="宋体" w:cs="宋体"/>
          <w:spacing w:val="-1"/>
          <w:sz w:val="30"/>
          <w:szCs w:val="30"/>
        </w:rPr>
        <w:t>记住了一些信息，是因为实</w:t>
      </w:r>
      <w:r>
        <w:rPr>
          <w:rFonts w:ascii="宋体" w:hAnsi="宋体" w:eastAsia="宋体" w:cs="宋体"/>
          <w:sz w:val="30"/>
          <w:szCs w:val="30"/>
        </w:rPr>
        <w:t xml:space="preserve"> 验人员要求他们这样做。记忆和回忆的目的</w:t>
      </w:r>
      <w:r>
        <w:rPr>
          <w:rFonts w:ascii="宋体" w:hAnsi="宋体" w:eastAsia="宋体" w:cs="宋体"/>
          <w:spacing w:val="-1"/>
          <w:sz w:val="30"/>
          <w:szCs w:val="30"/>
        </w:rPr>
        <w:t>都是其自身，决定回忆内容</w:t>
      </w:r>
      <w:r>
        <w:rPr>
          <w:rFonts w:ascii="宋体" w:hAnsi="宋体" w:eastAsia="宋体" w:cs="宋体"/>
          <w:sz w:val="30"/>
          <w:szCs w:val="30"/>
        </w:rPr>
        <w:t xml:space="preserve"> </w:t>
      </w:r>
      <w:r>
        <w:rPr>
          <w:rFonts w:ascii="宋体" w:hAnsi="宋体" w:eastAsia="宋体" w:cs="宋体"/>
          <w:spacing w:val="-1"/>
          <w:sz w:val="30"/>
          <w:szCs w:val="30"/>
        </w:rPr>
        <w:t>的是实验人员，而非受试者。</w:t>
      </w:r>
    </w:p>
    <w:p w14:paraId="0E8DA4B2">
      <w:pPr>
        <w:spacing w:before="140" w:line="222" w:lineRule="auto"/>
        <w:ind w:left="2" w:right="66" w:firstLine="597"/>
        <w:rPr>
          <w:rFonts w:ascii="宋体" w:hAnsi="宋体" w:eastAsia="宋体" w:cs="宋体"/>
          <w:sz w:val="30"/>
          <w:szCs w:val="30"/>
        </w:rPr>
      </w:pPr>
      <w:r>
        <w:rPr>
          <w:rFonts w:ascii="宋体" w:hAnsi="宋体" w:eastAsia="宋体" w:cs="宋体"/>
          <w:spacing w:val="-3"/>
          <w:sz w:val="30"/>
          <w:szCs w:val="30"/>
        </w:rPr>
        <w:t>在大多数现实情境中，我们储存并回忆信息并不是为了回忆本身，</w:t>
      </w:r>
      <w:r>
        <w:rPr>
          <w:rFonts w:ascii="宋体" w:hAnsi="宋体" w:eastAsia="宋体" w:cs="宋体"/>
          <w:spacing w:val="8"/>
          <w:sz w:val="30"/>
          <w:szCs w:val="30"/>
        </w:rPr>
        <w:t xml:space="preserve"> </w:t>
      </w:r>
      <w:r>
        <w:rPr>
          <w:rFonts w:ascii="宋体" w:hAnsi="宋体" w:eastAsia="宋体" w:cs="宋体"/>
          <w:sz w:val="30"/>
          <w:szCs w:val="30"/>
        </w:rPr>
        <w:t>而是为了解决眼前的问题。这时，回忆是手段，而不是最终目的。此</w:t>
      </w:r>
    </w:p>
    <w:p w14:paraId="12BE5972">
      <w:pPr>
        <w:spacing w:before="4" w:line="222" w:lineRule="auto"/>
        <w:ind w:left="4" w:firstLine="2"/>
        <w:rPr>
          <w:rFonts w:ascii="宋体" w:hAnsi="宋体" w:eastAsia="宋体" w:cs="宋体"/>
          <w:sz w:val="30"/>
          <w:szCs w:val="30"/>
        </w:rPr>
      </w:pPr>
      <w:r>
        <w:rPr>
          <w:rFonts w:ascii="宋体" w:hAnsi="宋体" w:eastAsia="宋体" w:cs="宋体"/>
          <w:spacing w:val="-1"/>
          <w:sz w:val="30"/>
          <w:szCs w:val="30"/>
        </w:rPr>
        <w:t>外，对特定记忆的评估和提取不是为了回应来自他人的外部指示，而是</w:t>
      </w:r>
      <w:r>
        <w:rPr>
          <w:rFonts w:ascii="宋体" w:hAnsi="宋体" w:eastAsia="宋体" w:cs="宋体"/>
          <w:spacing w:val="12"/>
          <w:sz w:val="30"/>
          <w:szCs w:val="30"/>
        </w:rPr>
        <w:t xml:space="preserve"> </w:t>
      </w:r>
      <w:r>
        <w:rPr>
          <w:rFonts w:ascii="宋体" w:hAnsi="宋体" w:eastAsia="宋体" w:cs="宋体"/>
          <w:spacing w:val="-1"/>
          <w:sz w:val="30"/>
          <w:szCs w:val="30"/>
        </w:rPr>
        <w:t>为了满足内在的需求。没有人告诉我需要回忆什么，是我自己根据眼前</w:t>
      </w:r>
      <w:r>
        <w:rPr>
          <w:rFonts w:ascii="宋体" w:hAnsi="宋体" w:eastAsia="宋体" w:cs="宋体"/>
          <w:spacing w:val="14"/>
          <w:sz w:val="30"/>
          <w:szCs w:val="30"/>
        </w:rPr>
        <w:t xml:space="preserve"> </w:t>
      </w:r>
      <w:r>
        <w:rPr>
          <w:rFonts w:ascii="宋体" w:hAnsi="宋体" w:eastAsia="宋体" w:cs="宋体"/>
          <w:spacing w:val="-1"/>
          <w:sz w:val="30"/>
          <w:szCs w:val="30"/>
        </w:rPr>
        <w:t>即将进行的活动决定哪些信息对我来说是有用的。</w:t>
      </w:r>
    </w:p>
    <w:p w14:paraId="37EDFC4E">
      <w:pPr>
        <w:spacing w:before="145" w:line="222" w:lineRule="auto"/>
        <w:ind w:firstLine="603"/>
        <w:jc w:val="both"/>
        <w:rPr>
          <w:rFonts w:ascii="宋体" w:hAnsi="宋体" w:eastAsia="宋体" w:cs="宋体"/>
          <w:sz w:val="30"/>
          <w:szCs w:val="30"/>
        </w:rPr>
      </w:pPr>
      <w:r>
        <w:rPr>
          <w:rFonts w:ascii="宋体" w:hAnsi="宋体" w:eastAsia="宋体" w:cs="宋体"/>
          <w:spacing w:val="-1"/>
          <w:sz w:val="30"/>
          <w:szCs w:val="30"/>
        </w:rPr>
        <w:t>我们每个人都知道各种各样的事情。我知道曼哈顿上西区理发店的</w:t>
      </w:r>
      <w:r>
        <w:rPr>
          <w:rFonts w:ascii="宋体" w:hAnsi="宋体" w:eastAsia="宋体" w:cs="宋体"/>
          <w:spacing w:val="13"/>
          <w:sz w:val="30"/>
          <w:szCs w:val="30"/>
        </w:rPr>
        <w:t xml:space="preserve"> </w:t>
      </w:r>
      <w:r>
        <w:rPr>
          <w:rFonts w:ascii="宋体" w:hAnsi="宋体" w:eastAsia="宋体" w:cs="宋体"/>
          <w:sz w:val="30"/>
          <w:szCs w:val="30"/>
        </w:rPr>
        <w:t>位置、俄罗斯著名作曲家的名字、乘法表、</w:t>
      </w:r>
      <w:r>
        <w:rPr>
          <w:rFonts w:ascii="宋体" w:hAnsi="宋体" w:eastAsia="宋体" w:cs="宋体"/>
          <w:spacing w:val="-1"/>
          <w:sz w:val="30"/>
          <w:szCs w:val="30"/>
        </w:rPr>
        <w:t>澳大利亚主要的机场和我远</w:t>
      </w:r>
      <w:r>
        <w:rPr>
          <w:rFonts w:ascii="宋体" w:hAnsi="宋体" w:eastAsia="宋体" w:cs="宋体"/>
          <w:sz w:val="30"/>
          <w:szCs w:val="30"/>
        </w:rPr>
        <w:t xml:space="preserve"> 房表亲的年龄等。那么，当我坐在电脑前写</w:t>
      </w:r>
      <w:r>
        <w:rPr>
          <w:rFonts w:ascii="宋体" w:hAnsi="宋体" w:eastAsia="宋体" w:cs="宋体"/>
          <w:spacing w:val="-1"/>
          <w:sz w:val="30"/>
          <w:szCs w:val="30"/>
        </w:rPr>
        <w:t>这本书时，我是如何及时地</w:t>
      </w:r>
      <w:r>
        <w:rPr>
          <w:rFonts w:ascii="宋体" w:hAnsi="宋体" w:eastAsia="宋体" w:cs="宋体"/>
          <w:sz w:val="30"/>
          <w:szCs w:val="30"/>
        </w:rPr>
        <w:t xml:space="preserve"> 检索有关额叶的信息并把它们记录下来，而</w:t>
      </w:r>
      <w:r>
        <w:rPr>
          <w:rFonts w:ascii="宋体" w:hAnsi="宋体" w:eastAsia="宋体" w:cs="宋体"/>
          <w:spacing w:val="-1"/>
          <w:sz w:val="30"/>
          <w:szCs w:val="30"/>
        </w:rPr>
        <w:t>不是检索并记录下法国大革</w:t>
      </w:r>
      <w:r>
        <w:rPr>
          <w:rFonts w:ascii="宋体" w:hAnsi="宋体" w:eastAsia="宋体" w:cs="宋体"/>
          <w:sz w:val="30"/>
          <w:szCs w:val="30"/>
        </w:rPr>
        <w:t xml:space="preserve"> 命的有关信息或是我钟爱的纽约餐厅的信息</w:t>
      </w:r>
      <w:r>
        <w:rPr>
          <w:rFonts w:ascii="宋体" w:hAnsi="宋体" w:eastAsia="宋体" w:cs="宋体"/>
          <w:spacing w:val="-1"/>
          <w:sz w:val="30"/>
          <w:szCs w:val="30"/>
        </w:rPr>
        <w:t>的呢？此外，我又是如何在</w:t>
      </w:r>
      <w:r>
        <w:rPr>
          <w:rFonts w:ascii="宋体" w:hAnsi="宋体" w:eastAsia="宋体" w:cs="宋体"/>
          <w:sz w:val="30"/>
          <w:szCs w:val="30"/>
        </w:rPr>
        <w:t xml:space="preserve"> 辛苦地打了几个小时字之后，突然觉得饿了</w:t>
      </w:r>
      <w:r>
        <w:rPr>
          <w:rFonts w:ascii="宋体" w:hAnsi="宋体" w:eastAsia="宋体" w:cs="宋体"/>
          <w:spacing w:val="-1"/>
          <w:sz w:val="30"/>
          <w:szCs w:val="30"/>
        </w:rPr>
        <w:t>，然后迅速地检索有关附近</w:t>
      </w:r>
      <w:r>
        <w:rPr>
          <w:rFonts w:ascii="宋体" w:hAnsi="宋体" w:eastAsia="宋体" w:cs="宋体"/>
          <w:sz w:val="30"/>
          <w:szCs w:val="30"/>
        </w:rPr>
        <w:t xml:space="preserve"> </w:t>
      </w:r>
      <w:r>
        <w:rPr>
          <w:rFonts w:ascii="宋体" w:hAnsi="宋体" w:eastAsia="宋体" w:cs="宋体"/>
          <w:spacing w:val="-1"/>
          <w:sz w:val="30"/>
          <w:szCs w:val="30"/>
        </w:rPr>
        <w:t>餐馆的信息的呢？这个转变过程是瞬间发生、无缝衔接的。</w:t>
      </w:r>
    </w:p>
    <w:p w14:paraId="2186A269">
      <w:pPr>
        <w:spacing w:before="146" w:line="222" w:lineRule="auto"/>
        <w:ind w:firstLine="604"/>
        <w:jc w:val="both"/>
        <w:rPr>
          <w:rFonts w:ascii="宋体" w:hAnsi="宋体" w:eastAsia="宋体" w:cs="宋体"/>
          <w:sz w:val="30"/>
          <w:szCs w:val="30"/>
        </w:rPr>
      </w:pPr>
      <w:r>
        <w:rPr>
          <w:rFonts w:ascii="宋体" w:hAnsi="宋体" w:eastAsia="宋体" w:cs="宋体"/>
          <w:spacing w:val="-1"/>
          <w:sz w:val="30"/>
          <w:szCs w:val="30"/>
        </w:rPr>
        <w:t>大多数有关回忆的实际行为都涉及决定什么样的信息对我们有用，</w:t>
      </w:r>
      <w:r>
        <w:rPr>
          <w:rFonts w:ascii="宋体" w:hAnsi="宋体" w:eastAsia="宋体" w:cs="宋体"/>
          <w:spacing w:val="12"/>
          <w:sz w:val="30"/>
          <w:szCs w:val="30"/>
        </w:rPr>
        <w:t xml:space="preserve"> </w:t>
      </w:r>
      <w:r>
        <w:rPr>
          <w:rFonts w:ascii="宋体" w:hAnsi="宋体" w:eastAsia="宋体" w:cs="宋体"/>
          <w:sz w:val="30"/>
          <w:szCs w:val="30"/>
        </w:rPr>
        <w:t>然后在可供选择的知识中选择这些信息。此</w:t>
      </w:r>
      <w:r>
        <w:rPr>
          <w:rFonts w:ascii="宋体" w:hAnsi="宋体" w:eastAsia="宋体" w:cs="宋体"/>
          <w:spacing w:val="-1"/>
          <w:sz w:val="30"/>
          <w:szCs w:val="30"/>
        </w:rPr>
        <w:t>外，随着我们活动性质的变</w:t>
      </w:r>
      <w:r>
        <w:rPr>
          <w:rFonts w:ascii="宋体" w:hAnsi="宋体" w:eastAsia="宋体" w:cs="宋体"/>
          <w:sz w:val="30"/>
          <w:szCs w:val="30"/>
        </w:rPr>
        <w:t xml:space="preserve"> 化，我们快速地从一个选择切换至另一个选</w:t>
      </w:r>
      <w:r>
        <w:rPr>
          <w:rFonts w:ascii="宋体" w:hAnsi="宋体" w:eastAsia="宋体" w:cs="宋体"/>
          <w:spacing w:val="-1"/>
          <w:sz w:val="30"/>
          <w:szCs w:val="30"/>
        </w:rPr>
        <w:t>择，然后不断地重复这个过</w:t>
      </w:r>
      <w:r>
        <w:rPr>
          <w:rFonts w:ascii="宋体" w:hAnsi="宋体" w:eastAsia="宋体" w:cs="宋体"/>
          <w:sz w:val="30"/>
          <w:szCs w:val="30"/>
        </w:rPr>
        <w:t xml:space="preserve"> 程。几乎在醒着的每个时刻，我们都要做这</w:t>
      </w:r>
      <w:r>
        <w:rPr>
          <w:rFonts w:ascii="宋体" w:hAnsi="宋体" w:eastAsia="宋体" w:cs="宋体"/>
          <w:spacing w:val="-1"/>
          <w:sz w:val="30"/>
          <w:szCs w:val="30"/>
        </w:rPr>
        <w:t>样的决定、选择和转换，大</w:t>
      </w:r>
    </w:p>
    <w:p w14:paraId="60A9024B">
      <w:pPr>
        <w:spacing w:line="222" w:lineRule="auto"/>
        <w:rPr>
          <w:rFonts w:ascii="宋体" w:hAnsi="宋体" w:eastAsia="宋体" w:cs="宋体"/>
          <w:sz w:val="30"/>
          <w:szCs w:val="30"/>
        </w:rPr>
        <w:sectPr>
          <w:pgSz w:w="12240" w:h="15840"/>
          <w:pgMar w:top="400" w:right="1500" w:bottom="0" w:left="1450" w:header="0" w:footer="0" w:gutter="0"/>
          <w:cols w:space="720" w:num="1"/>
        </w:sectPr>
      </w:pPr>
    </w:p>
    <w:p w14:paraId="52D4DAB6">
      <w:pPr>
        <w:pStyle w:val="2"/>
        <w:spacing w:line="313" w:lineRule="auto"/>
      </w:pPr>
    </w:p>
    <w:p w14:paraId="51DF66D6">
      <w:pPr>
        <w:pStyle w:val="2"/>
        <w:spacing w:line="313" w:lineRule="auto"/>
      </w:pPr>
    </w:p>
    <w:p w14:paraId="23C3EFC6">
      <w:pPr>
        <w:pStyle w:val="2"/>
        <w:spacing w:line="313" w:lineRule="auto"/>
      </w:pPr>
    </w:p>
    <w:p w14:paraId="3C7913E9">
      <w:pPr>
        <w:spacing w:before="94" w:line="230" w:lineRule="auto"/>
        <w:ind w:right="58"/>
        <w:jc w:val="both"/>
        <w:rPr>
          <w:rFonts w:ascii="宋体" w:hAnsi="宋体" w:eastAsia="宋体" w:cs="宋体"/>
          <w:sz w:val="29"/>
          <w:szCs w:val="29"/>
        </w:rPr>
      </w:pPr>
      <w:r>
        <w:rPr>
          <w:rFonts w:ascii="宋体" w:hAnsi="宋体" w:eastAsia="宋体" w:cs="宋体"/>
          <w:spacing w:val="10"/>
          <w:sz w:val="29"/>
          <w:szCs w:val="29"/>
        </w:rPr>
        <w:t>多数时候都是自动的、毫不费力的。但是，考虑到我们在任何时候所能</w:t>
      </w:r>
      <w:r>
        <w:rPr>
          <w:rFonts w:ascii="宋体" w:hAnsi="宋体" w:eastAsia="宋体" w:cs="宋体"/>
          <w:spacing w:val="3"/>
          <w:sz w:val="29"/>
          <w:szCs w:val="29"/>
        </w:rPr>
        <w:t xml:space="preserve"> </w:t>
      </w:r>
      <w:r>
        <w:rPr>
          <w:rFonts w:ascii="宋体" w:hAnsi="宋体" w:eastAsia="宋体" w:cs="宋体"/>
          <w:spacing w:val="10"/>
          <w:sz w:val="29"/>
          <w:szCs w:val="29"/>
        </w:rPr>
        <w:t>获得的各种信息的总量极其庞大，这些决定绝非微不足道。上述决定涉</w:t>
      </w:r>
      <w:r>
        <w:rPr>
          <w:rFonts w:ascii="宋体" w:hAnsi="宋体" w:eastAsia="宋体" w:cs="宋体"/>
          <w:spacing w:val="1"/>
          <w:sz w:val="29"/>
          <w:szCs w:val="29"/>
        </w:rPr>
        <w:t xml:space="preserve"> </w:t>
      </w:r>
      <w:r>
        <w:rPr>
          <w:rFonts w:ascii="宋体" w:hAnsi="宋体" w:eastAsia="宋体" w:cs="宋体"/>
          <w:spacing w:val="10"/>
          <w:sz w:val="29"/>
          <w:szCs w:val="29"/>
        </w:rPr>
        <w:t>及复杂的神经计算，是由额叶实现的。基于这种不断变化的决定、选择</w:t>
      </w:r>
      <w:r>
        <w:rPr>
          <w:rFonts w:ascii="宋体" w:hAnsi="宋体" w:eastAsia="宋体" w:cs="宋体"/>
          <w:spacing w:val="1"/>
          <w:sz w:val="29"/>
          <w:szCs w:val="29"/>
        </w:rPr>
        <w:t xml:space="preserve"> </w:t>
      </w:r>
      <w:r>
        <w:rPr>
          <w:rFonts w:ascii="宋体" w:hAnsi="宋体" w:eastAsia="宋体" w:cs="宋体"/>
          <w:spacing w:val="8"/>
          <w:sz w:val="29"/>
          <w:szCs w:val="29"/>
        </w:rPr>
        <w:t>和转换的记忆由额叶指引，也被称作工作记忆。在该过程的每个时点，</w:t>
      </w:r>
      <w:r>
        <w:rPr>
          <w:rFonts w:ascii="宋体" w:hAnsi="宋体" w:eastAsia="宋体" w:cs="宋体"/>
          <w:spacing w:val="15"/>
          <w:sz w:val="29"/>
          <w:szCs w:val="29"/>
        </w:rPr>
        <w:t xml:space="preserve"> </w:t>
      </w:r>
      <w:r>
        <w:rPr>
          <w:rFonts w:ascii="宋体" w:hAnsi="宋体" w:eastAsia="宋体" w:cs="宋体"/>
          <w:spacing w:val="10"/>
          <w:sz w:val="29"/>
          <w:szCs w:val="29"/>
        </w:rPr>
        <w:t>我们都需要获取某种特定类型的信息，它们只是我们全部知识的一小部</w:t>
      </w:r>
      <w:r>
        <w:rPr>
          <w:rFonts w:ascii="宋体" w:hAnsi="宋体" w:eastAsia="宋体" w:cs="宋体"/>
          <w:spacing w:val="4"/>
          <w:sz w:val="29"/>
          <w:szCs w:val="29"/>
        </w:rPr>
        <w:t xml:space="preserve"> </w:t>
      </w:r>
      <w:r>
        <w:rPr>
          <w:rFonts w:ascii="宋体" w:hAnsi="宋体" w:eastAsia="宋体" w:cs="宋体"/>
          <w:spacing w:val="10"/>
          <w:sz w:val="29"/>
          <w:szCs w:val="29"/>
        </w:rPr>
        <w:t>分。我们对信息的获取就好比在一堆稻草中找寻一根针，这是一种惊人</w:t>
      </w:r>
      <w:r>
        <w:rPr>
          <w:rFonts w:ascii="宋体" w:hAnsi="宋体" w:eastAsia="宋体" w:cs="宋体"/>
          <w:spacing w:val="1"/>
          <w:sz w:val="29"/>
          <w:szCs w:val="29"/>
        </w:rPr>
        <w:t xml:space="preserve"> </w:t>
      </w:r>
      <w:r>
        <w:rPr>
          <w:rFonts w:ascii="宋体" w:hAnsi="宋体" w:eastAsia="宋体" w:cs="宋体"/>
          <w:spacing w:val="-1"/>
          <w:sz w:val="29"/>
          <w:szCs w:val="29"/>
        </w:rPr>
        <w:t>的能力。</w:t>
      </w:r>
    </w:p>
    <w:p w14:paraId="3A557CC3">
      <w:pPr>
        <w:spacing w:before="177" w:line="223" w:lineRule="auto"/>
        <w:ind w:right="54" w:firstLine="629"/>
        <w:jc w:val="both"/>
        <w:rPr>
          <w:rFonts w:ascii="宋体" w:hAnsi="宋体" w:eastAsia="宋体" w:cs="宋体"/>
          <w:sz w:val="29"/>
          <w:szCs w:val="29"/>
        </w:rPr>
      </w:pPr>
      <w:r>
        <w:rPr>
          <w:rFonts w:ascii="宋体" w:hAnsi="宋体" w:eastAsia="宋体" w:cs="宋体"/>
          <w:spacing w:val="9"/>
          <w:sz w:val="29"/>
          <w:szCs w:val="29"/>
        </w:rPr>
        <w:t>典型的记忆实验与实际生活中对记忆的使用之间有着巨大差异。在</w:t>
      </w:r>
      <w:r>
        <w:rPr>
          <w:rFonts w:ascii="宋体" w:hAnsi="宋体" w:eastAsia="宋体" w:cs="宋体"/>
          <w:spacing w:val="4"/>
          <w:sz w:val="29"/>
          <w:szCs w:val="29"/>
        </w:rPr>
        <w:t xml:space="preserve"> </w:t>
      </w:r>
      <w:r>
        <w:rPr>
          <w:rFonts w:ascii="宋体" w:hAnsi="宋体" w:eastAsia="宋体" w:cs="宋体"/>
          <w:spacing w:val="10"/>
          <w:sz w:val="29"/>
          <w:szCs w:val="29"/>
        </w:rPr>
        <w:t>实际生活中，我必须决定应当记住什么。在典型的记忆实验中，这个决</w:t>
      </w:r>
      <w:r>
        <w:rPr>
          <w:rFonts w:ascii="宋体" w:hAnsi="宋体" w:eastAsia="宋体" w:cs="宋体"/>
          <w:sz w:val="29"/>
          <w:szCs w:val="29"/>
        </w:rPr>
        <w:t xml:space="preserve"> </w:t>
      </w:r>
      <w:r>
        <w:rPr>
          <w:rFonts w:ascii="宋体" w:hAnsi="宋体" w:eastAsia="宋体" w:cs="宋体"/>
          <w:spacing w:val="-1"/>
          <w:sz w:val="29"/>
          <w:szCs w:val="29"/>
        </w:rPr>
        <w:t>定是由实验人员做出的：“听这些单词并记住它们。”当做决定的过程从</w:t>
      </w:r>
      <w:r>
        <w:rPr>
          <w:rFonts w:ascii="宋体" w:hAnsi="宋体" w:eastAsia="宋体" w:cs="宋体"/>
          <w:spacing w:val="12"/>
          <w:sz w:val="29"/>
          <w:szCs w:val="29"/>
        </w:rPr>
        <w:t xml:space="preserve"> </w:t>
      </w:r>
      <w:r>
        <w:rPr>
          <w:rFonts w:ascii="宋体" w:hAnsi="宋体" w:eastAsia="宋体" w:cs="宋体"/>
          <w:spacing w:val="10"/>
          <w:sz w:val="29"/>
          <w:szCs w:val="29"/>
        </w:rPr>
        <w:t>受试者转向实验人员时，额叶就没办法发挥作用了，记忆实验也不再是</w:t>
      </w:r>
      <w:r>
        <w:rPr>
          <w:rFonts w:ascii="宋体" w:hAnsi="宋体" w:eastAsia="宋体" w:cs="宋体"/>
          <w:spacing w:val="3"/>
          <w:sz w:val="29"/>
          <w:szCs w:val="29"/>
        </w:rPr>
        <w:t xml:space="preserve"> </w:t>
      </w:r>
      <w:r>
        <w:rPr>
          <w:rFonts w:ascii="宋体" w:hAnsi="宋体" w:eastAsia="宋体" w:cs="宋体"/>
          <w:spacing w:val="10"/>
          <w:sz w:val="29"/>
          <w:szCs w:val="29"/>
        </w:rPr>
        <w:t>工作记忆任务了。大多数实际的回忆行为都涉及工作记忆和额叶，但记</w:t>
      </w:r>
      <w:r>
        <w:rPr>
          <w:rFonts w:ascii="宋体" w:hAnsi="宋体" w:eastAsia="宋体" w:cs="宋体"/>
          <w:spacing w:val="2"/>
          <w:sz w:val="29"/>
          <w:szCs w:val="29"/>
        </w:rPr>
        <w:t xml:space="preserve"> </w:t>
      </w:r>
      <w:r>
        <w:rPr>
          <w:rFonts w:ascii="宋体" w:hAnsi="宋体" w:eastAsia="宋体" w:cs="宋体"/>
          <w:spacing w:val="10"/>
          <w:sz w:val="29"/>
          <w:szCs w:val="29"/>
        </w:rPr>
        <w:t>忆研究和对记忆障碍患者进行检查时所采用的大多数程序是不涉及工作</w:t>
      </w:r>
      <w:r>
        <w:rPr>
          <w:rFonts w:ascii="宋体" w:hAnsi="宋体" w:eastAsia="宋体" w:cs="宋体"/>
          <w:spacing w:val="8"/>
          <w:sz w:val="29"/>
          <w:szCs w:val="29"/>
        </w:rPr>
        <w:t xml:space="preserve"> </w:t>
      </w:r>
      <w:r>
        <w:rPr>
          <w:rFonts w:ascii="宋体" w:hAnsi="宋体" w:eastAsia="宋体" w:cs="宋体"/>
          <w:spacing w:val="6"/>
          <w:sz w:val="29"/>
          <w:szCs w:val="29"/>
        </w:rPr>
        <w:t>记忆和额叶的。</w:t>
      </w:r>
    </w:p>
    <w:p w14:paraId="3CFA8A40">
      <w:pPr>
        <w:spacing w:before="199" w:line="248" w:lineRule="auto"/>
        <w:ind w:firstLine="629"/>
        <w:rPr>
          <w:rFonts w:ascii="宋体" w:hAnsi="宋体" w:eastAsia="宋体" w:cs="宋体"/>
          <w:sz w:val="29"/>
          <w:szCs w:val="29"/>
        </w:rPr>
      </w:pPr>
      <w:r>
        <w:rPr>
          <w:rFonts w:ascii="宋体" w:hAnsi="宋体" w:eastAsia="宋体" w:cs="宋体"/>
          <w:spacing w:val="9"/>
          <w:sz w:val="29"/>
          <w:szCs w:val="29"/>
        </w:rPr>
        <w:t>对记忆的实际应用与在实验室中对记忆的研究之间的差异有助</w:t>
      </w:r>
      <w:r>
        <w:rPr>
          <w:rFonts w:ascii="宋体" w:hAnsi="宋体" w:eastAsia="宋体" w:cs="宋体"/>
          <w:spacing w:val="8"/>
          <w:sz w:val="29"/>
          <w:szCs w:val="29"/>
        </w:rPr>
        <w:t>于解</w:t>
      </w:r>
      <w:r>
        <w:rPr>
          <w:rFonts w:ascii="宋体" w:hAnsi="宋体" w:eastAsia="宋体" w:cs="宋体"/>
          <w:sz w:val="29"/>
          <w:szCs w:val="29"/>
        </w:rPr>
        <w:t xml:space="preserve"> </w:t>
      </w:r>
      <w:r>
        <w:rPr>
          <w:rFonts w:ascii="宋体" w:hAnsi="宋体" w:eastAsia="宋体" w:cs="宋体"/>
          <w:spacing w:val="12"/>
          <w:sz w:val="29"/>
          <w:szCs w:val="29"/>
        </w:rPr>
        <w:t>释为什么人们会搞不清楚额叶对记忆的作用。自从雅各布森注与卢里亚</w:t>
      </w:r>
      <w:r>
        <w:rPr>
          <w:rFonts w:ascii="宋体" w:hAnsi="宋体" w:eastAsia="宋体" w:cs="宋体"/>
          <w:sz w:val="29"/>
          <w:szCs w:val="29"/>
        </w:rPr>
        <w:t xml:space="preserve"> </w:t>
      </w:r>
      <w:r>
        <w:rPr>
          <w:rFonts w:ascii="宋体" w:hAnsi="宋体" w:eastAsia="宋体" w:cs="宋体"/>
          <w:color w:val="A08060"/>
          <w:spacing w:val="7"/>
          <w:sz w:val="29"/>
          <w:szCs w:val="29"/>
        </w:rPr>
        <w:t>注</w:t>
      </w:r>
      <w:r>
        <w:rPr>
          <w:rFonts w:ascii="宋体" w:hAnsi="宋体" w:eastAsia="宋体" w:cs="宋体"/>
          <w:color w:val="A08060"/>
          <w:spacing w:val="-48"/>
          <w:sz w:val="29"/>
          <w:szCs w:val="29"/>
        </w:rPr>
        <w:t xml:space="preserve"> </w:t>
      </w:r>
      <w:r>
        <w:rPr>
          <w:rFonts w:ascii="宋体" w:hAnsi="宋体" w:eastAsia="宋体" w:cs="宋体"/>
          <w:spacing w:val="7"/>
          <w:sz w:val="29"/>
          <w:szCs w:val="29"/>
        </w:rPr>
        <w:t>第一次提出该话题以来，有关该话题的辩论已经持续了数年。最近，</w:t>
      </w:r>
      <w:r>
        <w:rPr>
          <w:rFonts w:ascii="宋体" w:hAnsi="宋体" w:eastAsia="宋体" w:cs="宋体"/>
          <w:sz w:val="29"/>
          <w:szCs w:val="29"/>
        </w:rPr>
        <w:t xml:space="preserve"> </w:t>
      </w:r>
      <w:r>
        <w:rPr>
          <w:rFonts w:ascii="宋体" w:hAnsi="宋体" w:eastAsia="宋体" w:cs="宋体"/>
          <w:spacing w:val="9"/>
          <w:sz w:val="29"/>
          <w:szCs w:val="29"/>
        </w:rPr>
        <w:t>额叶的作用被重提，工作记忆的概念重新受到重视，这很大程度上得益</w:t>
      </w:r>
      <w:r>
        <w:rPr>
          <w:rFonts w:ascii="宋体" w:hAnsi="宋体" w:eastAsia="宋体" w:cs="宋体"/>
          <w:spacing w:val="13"/>
          <w:sz w:val="29"/>
          <w:szCs w:val="29"/>
        </w:rPr>
        <w:t xml:space="preserve"> </w:t>
      </w:r>
      <w:r>
        <w:rPr>
          <w:rFonts w:ascii="宋体" w:hAnsi="宋体" w:eastAsia="宋体" w:cs="宋体"/>
          <w:spacing w:val="-9"/>
          <w:sz w:val="29"/>
          <w:szCs w:val="29"/>
        </w:rPr>
        <w:t>于神经科学家帕特里夏</w:t>
      </w:r>
      <w:r>
        <w:rPr>
          <w:rFonts w:ascii="宋体" w:hAnsi="宋体" w:eastAsia="宋体" w:cs="宋体"/>
          <w:spacing w:val="-30"/>
          <w:sz w:val="29"/>
          <w:szCs w:val="29"/>
        </w:rPr>
        <w:t xml:space="preserve"> </w:t>
      </w:r>
      <w:r>
        <w:rPr>
          <w:rFonts w:ascii="宋体" w:hAnsi="宋体" w:eastAsia="宋体" w:cs="宋体"/>
          <w:spacing w:val="-9"/>
          <w:sz w:val="29"/>
          <w:szCs w:val="29"/>
        </w:rPr>
        <w:t>·戈德曼-拉基克注和杰奎因</w:t>
      </w:r>
      <w:r>
        <w:rPr>
          <w:rFonts w:ascii="宋体" w:hAnsi="宋体" w:eastAsia="宋体" w:cs="宋体"/>
          <w:spacing w:val="-29"/>
          <w:sz w:val="29"/>
          <w:szCs w:val="29"/>
        </w:rPr>
        <w:t xml:space="preserve"> </w:t>
      </w:r>
      <w:r>
        <w:rPr>
          <w:rFonts w:ascii="宋体" w:hAnsi="宋体" w:eastAsia="宋体" w:cs="宋体"/>
          <w:spacing w:val="-9"/>
          <w:sz w:val="29"/>
          <w:szCs w:val="29"/>
        </w:rPr>
        <w:t>·</w:t>
      </w:r>
      <w:r>
        <w:rPr>
          <w:rFonts w:ascii="宋体" w:hAnsi="宋体" w:eastAsia="宋体" w:cs="宋体"/>
          <w:spacing w:val="-121"/>
          <w:sz w:val="29"/>
          <w:szCs w:val="29"/>
        </w:rPr>
        <w:t xml:space="preserve"> </w:t>
      </w:r>
      <w:r>
        <w:rPr>
          <w:rFonts w:ascii="宋体" w:hAnsi="宋体" w:eastAsia="宋体" w:cs="宋体"/>
          <w:spacing w:val="-9"/>
          <w:sz w:val="29"/>
          <w:szCs w:val="29"/>
        </w:rPr>
        <w:t>弗斯特注的研究成</w:t>
      </w:r>
      <w:r>
        <w:rPr>
          <w:rFonts w:ascii="宋体" w:hAnsi="宋体" w:eastAsia="宋体" w:cs="宋体"/>
          <w:sz w:val="29"/>
          <w:szCs w:val="29"/>
        </w:rPr>
        <w:t xml:space="preserve">  </w:t>
      </w:r>
      <w:r>
        <w:rPr>
          <w:rFonts w:ascii="宋体" w:hAnsi="宋体" w:eastAsia="宋体" w:cs="宋体"/>
          <w:spacing w:val="10"/>
          <w:sz w:val="29"/>
          <w:szCs w:val="29"/>
        </w:rPr>
        <w:t>果。在过去几年中，不断有关于工作记忆的著述。瑞典认知神经科学家</w:t>
      </w:r>
      <w:r>
        <w:rPr>
          <w:rFonts w:ascii="宋体" w:hAnsi="宋体" w:eastAsia="宋体" w:cs="宋体"/>
          <w:spacing w:val="6"/>
          <w:sz w:val="29"/>
          <w:szCs w:val="29"/>
        </w:rPr>
        <w:t xml:space="preserve"> </w:t>
      </w:r>
      <w:r>
        <w:rPr>
          <w:rFonts w:ascii="宋体" w:hAnsi="宋体" w:eastAsia="宋体" w:cs="宋体"/>
          <w:spacing w:val="-5"/>
          <w:sz w:val="29"/>
          <w:szCs w:val="29"/>
        </w:rPr>
        <w:t>托克尔</w:t>
      </w:r>
      <w:r>
        <w:rPr>
          <w:rFonts w:ascii="宋体" w:hAnsi="宋体" w:eastAsia="宋体" w:cs="宋体"/>
          <w:spacing w:val="-34"/>
          <w:sz w:val="29"/>
          <w:szCs w:val="29"/>
        </w:rPr>
        <w:t xml:space="preserve"> </w:t>
      </w:r>
      <w:r>
        <w:rPr>
          <w:rFonts w:ascii="宋体" w:hAnsi="宋体" w:eastAsia="宋体" w:cs="宋体"/>
          <w:spacing w:val="-5"/>
          <w:sz w:val="29"/>
          <w:szCs w:val="29"/>
        </w:rPr>
        <w:t>·克林贝里的著作《超负荷大脑》 (The</w:t>
      </w:r>
      <w:r>
        <w:rPr>
          <w:rFonts w:ascii="宋体" w:hAnsi="宋体" w:eastAsia="宋体" w:cs="宋体"/>
          <w:spacing w:val="88"/>
          <w:sz w:val="29"/>
          <w:szCs w:val="29"/>
        </w:rPr>
        <w:t xml:space="preserve"> </w:t>
      </w:r>
      <w:r>
        <w:rPr>
          <w:rFonts w:ascii="宋体" w:hAnsi="宋体" w:eastAsia="宋体" w:cs="宋体"/>
          <w:spacing w:val="-5"/>
          <w:sz w:val="29"/>
          <w:szCs w:val="29"/>
        </w:rPr>
        <w:t>Ov</w:t>
      </w:r>
      <w:r>
        <w:rPr>
          <w:rFonts w:ascii="宋体" w:hAnsi="宋体" w:eastAsia="宋体" w:cs="宋体"/>
          <w:spacing w:val="-6"/>
          <w:sz w:val="29"/>
          <w:szCs w:val="29"/>
        </w:rPr>
        <w:t>erflowing</w:t>
      </w:r>
      <w:r>
        <w:rPr>
          <w:rFonts w:ascii="宋体" w:hAnsi="宋体" w:eastAsia="宋体" w:cs="宋体"/>
          <w:spacing w:val="83"/>
          <w:sz w:val="29"/>
          <w:szCs w:val="29"/>
        </w:rPr>
        <w:t xml:space="preserve"> </w:t>
      </w:r>
      <w:r>
        <w:rPr>
          <w:rFonts w:ascii="宋体" w:hAnsi="宋体" w:eastAsia="宋体" w:cs="宋体"/>
          <w:spacing w:val="-6"/>
          <w:sz w:val="29"/>
          <w:szCs w:val="29"/>
        </w:rPr>
        <w:t>Brai)注 以</w:t>
      </w:r>
      <w:r>
        <w:rPr>
          <w:rFonts w:ascii="宋体" w:hAnsi="宋体" w:eastAsia="宋体" w:cs="宋体"/>
          <w:sz w:val="29"/>
          <w:szCs w:val="29"/>
        </w:rPr>
        <w:t xml:space="preserve"> </w:t>
      </w:r>
      <w:r>
        <w:rPr>
          <w:rFonts w:ascii="宋体" w:hAnsi="宋体" w:eastAsia="宋体" w:cs="宋体"/>
          <w:spacing w:val="10"/>
          <w:sz w:val="29"/>
          <w:szCs w:val="29"/>
        </w:rPr>
        <w:t>其透彻明晰的特点在众多关于该主题的著述中脱颖而出。额叶在行为的</w:t>
      </w:r>
      <w:r>
        <w:rPr>
          <w:rFonts w:ascii="宋体" w:hAnsi="宋体" w:eastAsia="宋体" w:cs="宋体"/>
          <w:spacing w:val="11"/>
          <w:sz w:val="29"/>
          <w:szCs w:val="29"/>
        </w:rPr>
        <w:t xml:space="preserve"> </w:t>
      </w:r>
      <w:r>
        <w:rPr>
          <w:rFonts w:ascii="宋体" w:hAnsi="宋体" w:eastAsia="宋体" w:cs="宋体"/>
          <w:spacing w:val="10"/>
          <w:sz w:val="29"/>
          <w:szCs w:val="29"/>
        </w:rPr>
        <w:t>时间安排以及对满足有机体目标的各种心理操作的适当顺序的控制方面</w:t>
      </w:r>
      <w:r>
        <w:rPr>
          <w:rFonts w:ascii="宋体" w:hAnsi="宋体" w:eastAsia="宋体" w:cs="宋体"/>
          <w:spacing w:val="1"/>
          <w:sz w:val="29"/>
          <w:szCs w:val="29"/>
        </w:rPr>
        <w:t xml:space="preserve"> </w:t>
      </w:r>
      <w:r>
        <w:rPr>
          <w:rFonts w:ascii="宋体" w:hAnsi="宋体" w:eastAsia="宋体" w:cs="宋体"/>
          <w:spacing w:val="8"/>
          <w:sz w:val="29"/>
          <w:szCs w:val="29"/>
        </w:rPr>
        <w:t>扮演着关键的角色，这一角色与工作记忆密切相关</w:t>
      </w:r>
      <w:r>
        <w:rPr>
          <w:rFonts w:ascii="宋体" w:hAnsi="宋体" w:eastAsia="宋体" w:cs="宋体"/>
          <w:spacing w:val="7"/>
          <w:sz w:val="29"/>
          <w:szCs w:val="29"/>
        </w:rPr>
        <w:t>。</w:t>
      </w:r>
      <w:r>
        <w:rPr>
          <w:rFonts w:ascii="宋体" w:hAnsi="宋体" w:eastAsia="宋体" w:cs="宋体"/>
          <w:color w:val="B07020"/>
          <w:spacing w:val="7"/>
          <w:sz w:val="29"/>
          <w:szCs w:val="29"/>
        </w:rPr>
        <w:t>注</w:t>
      </w:r>
      <w:r>
        <w:rPr>
          <w:rFonts w:ascii="宋体" w:hAnsi="宋体" w:eastAsia="宋体" w:cs="宋体"/>
          <w:color w:val="B07020"/>
          <w:spacing w:val="-74"/>
          <w:sz w:val="29"/>
          <w:szCs w:val="29"/>
        </w:rPr>
        <w:t xml:space="preserve"> </w:t>
      </w:r>
      <w:r>
        <w:rPr>
          <w:rFonts w:ascii="宋体" w:hAnsi="宋体" w:eastAsia="宋体" w:cs="宋体"/>
          <w:spacing w:val="7"/>
          <w:sz w:val="29"/>
          <w:szCs w:val="29"/>
        </w:rPr>
        <w:t>对前额叶皮质进</w:t>
      </w:r>
      <w:r>
        <w:rPr>
          <w:rFonts w:ascii="宋体" w:hAnsi="宋体" w:eastAsia="宋体" w:cs="宋体"/>
          <w:sz w:val="29"/>
          <w:szCs w:val="29"/>
        </w:rPr>
        <w:t xml:space="preserve"> </w:t>
      </w:r>
      <w:r>
        <w:rPr>
          <w:rFonts w:ascii="宋体" w:hAnsi="宋体" w:eastAsia="宋体" w:cs="宋体"/>
          <w:spacing w:val="-2"/>
          <w:sz w:val="29"/>
          <w:szCs w:val="29"/>
        </w:rPr>
        <w:t>行药物干扰会损伤工作记忆， (注尤其是当</w:t>
      </w:r>
      <w:r>
        <w:rPr>
          <w:rFonts w:ascii="Times New Roman" w:hAnsi="Times New Roman" w:eastAsia="Times New Roman" w:cs="Times New Roman"/>
          <w:spacing w:val="-2"/>
          <w:sz w:val="29"/>
          <w:szCs w:val="29"/>
        </w:rPr>
        <w:t>D1</w:t>
      </w:r>
      <w:r>
        <w:rPr>
          <w:rFonts w:ascii="宋体" w:hAnsi="宋体" w:eastAsia="宋体" w:cs="宋体"/>
          <w:spacing w:val="-2"/>
          <w:sz w:val="29"/>
          <w:szCs w:val="29"/>
        </w:rPr>
        <w:t>或</w:t>
      </w:r>
      <w:r>
        <w:rPr>
          <w:rFonts w:ascii="Times New Roman" w:hAnsi="Times New Roman" w:eastAsia="Times New Roman" w:cs="Times New Roman"/>
          <w:spacing w:val="-2"/>
          <w:sz w:val="29"/>
          <w:szCs w:val="29"/>
        </w:rPr>
        <w:t>D2</w:t>
      </w:r>
      <w:r>
        <w:rPr>
          <w:rFonts w:ascii="宋体" w:hAnsi="宋体" w:eastAsia="宋体" w:cs="宋体"/>
          <w:spacing w:val="-2"/>
          <w:sz w:val="29"/>
          <w:szCs w:val="29"/>
        </w:rPr>
        <w:t xml:space="preserve">受体受到影响时。 </w:t>
      </w:r>
      <w:r>
        <w:rPr>
          <w:rFonts w:ascii="宋体" w:hAnsi="宋体" w:eastAsia="宋体" w:cs="宋体"/>
          <w:color w:val="B07040"/>
          <w:spacing w:val="-2"/>
          <w:position w:val="2"/>
          <w:sz w:val="29"/>
          <w:szCs w:val="29"/>
        </w:rPr>
        <w:t>注</w:t>
      </w:r>
      <w:r>
        <w:rPr>
          <w:rFonts w:ascii="宋体" w:hAnsi="宋体" w:eastAsia="宋体" w:cs="宋体"/>
          <w:color w:val="B07040"/>
          <w:spacing w:val="9"/>
          <w:position w:val="2"/>
          <w:sz w:val="29"/>
          <w:szCs w:val="29"/>
        </w:rPr>
        <w:t xml:space="preserve">  </w:t>
      </w:r>
      <w:r>
        <w:rPr>
          <w:rFonts w:ascii="宋体" w:hAnsi="宋体" w:eastAsia="宋体" w:cs="宋体"/>
          <w:spacing w:val="10"/>
          <w:sz w:val="29"/>
          <w:szCs w:val="29"/>
        </w:rPr>
        <w:t>如今，工作记忆在认知神经科学领域已经是非常时髦的概念了。和所有</w:t>
      </w:r>
      <w:r>
        <w:rPr>
          <w:rFonts w:ascii="宋体" w:hAnsi="宋体" w:eastAsia="宋体" w:cs="宋体"/>
          <w:spacing w:val="3"/>
          <w:sz w:val="29"/>
          <w:szCs w:val="29"/>
        </w:rPr>
        <w:t xml:space="preserve"> </w:t>
      </w:r>
      <w:r>
        <w:rPr>
          <w:rFonts w:ascii="宋体" w:hAnsi="宋体" w:eastAsia="宋体" w:cs="宋体"/>
          <w:spacing w:val="10"/>
          <w:sz w:val="29"/>
          <w:szCs w:val="29"/>
        </w:rPr>
        <w:t>的时髦概念一样，工作记忆的概念往往被随意、轻率地使用，有时候甚</w:t>
      </w:r>
      <w:r>
        <w:rPr>
          <w:rFonts w:ascii="宋体" w:hAnsi="宋体" w:eastAsia="宋体" w:cs="宋体"/>
          <w:sz w:val="29"/>
          <w:szCs w:val="29"/>
        </w:rPr>
        <w:t xml:space="preserve"> </w:t>
      </w:r>
      <w:r>
        <w:rPr>
          <w:rFonts w:ascii="宋体" w:hAnsi="宋体" w:eastAsia="宋体" w:cs="宋体"/>
          <w:spacing w:val="8"/>
          <w:sz w:val="29"/>
          <w:szCs w:val="29"/>
        </w:rPr>
        <w:t>至语焉不详。因而，仔细并严谨地对这一概念进行讨论显得尤为重要。</w:t>
      </w:r>
      <w:r>
        <w:rPr>
          <w:rFonts w:ascii="宋体" w:hAnsi="宋体" w:eastAsia="宋体" w:cs="宋体"/>
          <w:spacing w:val="15"/>
          <w:sz w:val="29"/>
          <w:szCs w:val="29"/>
        </w:rPr>
        <w:t xml:space="preserve"> </w:t>
      </w:r>
      <w:r>
        <w:rPr>
          <w:rFonts w:ascii="宋体" w:hAnsi="宋体" w:eastAsia="宋体" w:cs="宋体"/>
          <w:spacing w:val="-1"/>
          <w:sz w:val="29"/>
          <w:szCs w:val="29"/>
        </w:rPr>
        <w:t>人们通常认为“工作记忆与短期记忆类似”。如果它真的与短期记忆类</w:t>
      </w:r>
    </w:p>
    <w:p w14:paraId="43848E85">
      <w:pPr>
        <w:spacing w:line="219" w:lineRule="auto"/>
        <w:rPr>
          <w:rFonts w:ascii="宋体" w:hAnsi="宋体" w:eastAsia="宋体" w:cs="宋体"/>
          <w:sz w:val="29"/>
          <w:szCs w:val="29"/>
        </w:rPr>
      </w:pPr>
      <w:r>
        <w:rPr>
          <w:rFonts w:ascii="宋体" w:hAnsi="宋体" w:eastAsia="宋体" w:cs="宋体"/>
          <w:spacing w:val="15"/>
          <w:sz w:val="29"/>
          <w:szCs w:val="29"/>
        </w:rPr>
        <w:t>似，为什么要用一个全新的术语来表述呢?创造没有新含义的重复术</w:t>
      </w:r>
    </w:p>
    <w:p w14:paraId="7DA4F198">
      <w:pPr>
        <w:spacing w:before="3" w:line="228" w:lineRule="auto"/>
        <w:ind w:right="53"/>
        <w:rPr>
          <w:rFonts w:ascii="宋体" w:hAnsi="宋体" w:eastAsia="宋体" w:cs="宋体"/>
          <w:sz w:val="29"/>
          <w:szCs w:val="29"/>
        </w:rPr>
      </w:pPr>
      <w:r>
        <w:rPr>
          <w:rFonts w:ascii="宋体" w:hAnsi="宋体" w:eastAsia="宋体" w:cs="宋体"/>
          <w:spacing w:val="10"/>
          <w:sz w:val="29"/>
          <w:szCs w:val="29"/>
        </w:rPr>
        <w:t>语，会使事物变得模糊，而不是澄清它们。我和少数神经科学家将工作</w:t>
      </w:r>
      <w:r>
        <w:rPr>
          <w:rFonts w:ascii="宋体" w:hAnsi="宋体" w:eastAsia="宋体" w:cs="宋体"/>
          <w:spacing w:val="8"/>
          <w:sz w:val="29"/>
          <w:szCs w:val="29"/>
        </w:rPr>
        <w:t xml:space="preserve"> </w:t>
      </w:r>
      <w:r>
        <w:rPr>
          <w:rFonts w:ascii="宋体" w:hAnsi="宋体" w:eastAsia="宋体" w:cs="宋体"/>
          <w:spacing w:val="10"/>
          <w:sz w:val="29"/>
          <w:szCs w:val="29"/>
        </w:rPr>
        <w:t>记忆定义为与任务相关的信息的选择。为了全面理解选择过程中工作记</w:t>
      </w:r>
      <w:r>
        <w:rPr>
          <w:rFonts w:ascii="宋体" w:hAnsi="宋体" w:eastAsia="宋体" w:cs="宋体"/>
          <w:spacing w:val="2"/>
          <w:sz w:val="29"/>
          <w:szCs w:val="29"/>
        </w:rPr>
        <w:t xml:space="preserve"> </w:t>
      </w:r>
      <w:r>
        <w:rPr>
          <w:rFonts w:ascii="宋体" w:hAnsi="宋体" w:eastAsia="宋体" w:cs="宋体"/>
          <w:spacing w:val="10"/>
          <w:sz w:val="29"/>
          <w:szCs w:val="29"/>
        </w:rPr>
        <w:t>忆的核心作用，我们需要记住，有关额叶对记忆作用的最初证据来自动</w:t>
      </w:r>
    </w:p>
    <w:p w14:paraId="72F5F13D">
      <w:pPr>
        <w:spacing w:line="228" w:lineRule="auto"/>
        <w:rPr>
          <w:rFonts w:ascii="宋体" w:hAnsi="宋体" w:eastAsia="宋体" w:cs="宋体"/>
          <w:sz w:val="29"/>
          <w:szCs w:val="29"/>
        </w:rPr>
        <w:sectPr>
          <w:pgSz w:w="12240" w:h="15840"/>
          <w:pgMar w:top="400" w:right="1456" w:bottom="0" w:left="1419" w:header="0" w:footer="0" w:gutter="0"/>
          <w:cols w:space="720" w:num="1"/>
        </w:sectPr>
      </w:pPr>
    </w:p>
    <w:p w14:paraId="2F6D82D9">
      <w:pPr>
        <w:pStyle w:val="2"/>
      </w:pPr>
    </w:p>
    <w:p w14:paraId="3DF9DF3E">
      <w:pPr>
        <w:pStyle w:val="2"/>
        <w:spacing w:line="241" w:lineRule="auto"/>
      </w:pPr>
    </w:p>
    <w:p w14:paraId="1B867E89">
      <w:pPr>
        <w:pStyle w:val="2"/>
        <w:spacing w:line="241" w:lineRule="auto"/>
      </w:pPr>
    </w:p>
    <w:p w14:paraId="6BF99F3A">
      <w:pPr>
        <w:pStyle w:val="2"/>
        <w:spacing w:line="241" w:lineRule="auto"/>
      </w:pPr>
    </w:p>
    <w:p w14:paraId="7308C5E5">
      <w:pPr>
        <w:spacing w:before="94" w:line="230" w:lineRule="auto"/>
        <w:ind w:right="45"/>
        <w:jc w:val="both"/>
        <w:rPr>
          <w:rFonts w:ascii="宋体" w:hAnsi="宋体" w:eastAsia="宋体" w:cs="宋体"/>
          <w:sz w:val="29"/>
          <w:szCs w:val="29"/>
        </w:rPr>
      </w:pPr>
      <w:r>
        <w:rPr>
          <w:rFonts w:ascii="宋体" w:hAnsi="宋体" w:eastAsia="宋体" w:cs="宋体"/>
          <w:spacing w:val="10"/>
          <w:sz w:val="29"/>
          <w:szCs w:val="29"/>
        </w:rPr>
        <w:t>物实验。正是依赖额叶的这方面的记忆被称为工作记忆。当时，对人类</w:t>
      </w:r>
      <w:r>
        <w:rPr>
          <w:rFonts w:ascii="宋体" w:hAnsi="宋体" w:eastAsia="宋体" w:cs="宋体"/>
          <w:spacing w:val="1"/>
          <w:sz w:val="29"/>
          <w:szCs w:val="29"/>
        </w:rPr>
        <w:t xml:space="preserve"> </w:t>
      </w:r>
      <w:r>
        <w:rPr>
          <w:rFonts w:ascii="宋体" w:hAnsi="宋体" w:eastAsia="宋体" w:cs="宋体"/>
          <w:spacing w:val="10"/>
          <w:sz w:val="29"/>
          <w:szCs w:val="29"/>
        </w:rPr>
        <w:t>的研究没有为额叶在记忆中的作用提供充足的支撑，虽然它证实了海马</w:t>
      </w:r>
      <w:r>
        <w:rPr>
          <w:rFonts w:ascii="宋体" w:hAnsi="宋体" w:eastAsia="宋体" w:cs="宋体"/>
          <w:spacing w:val="16"/>
          <w:sz w:val="29"/>
          <w:szCs w:val="29"/>
        </w:rPr>
        <w:t xml:space="preserve"> </w:t>
      </w:r>
      <w:r>
        <w:rPr>
          <w:rFonts w:ascii="宋体" w:hAnsi="宋体" w:eastAsia="宋体" w:cs="宋体"/>
          <w:spacing w:val="10"/>
          <w:sz w:val="29"/>
          <w:szCs w:val="29"/>
        </w:rPr>
        <w:t>体和间脑对大脑记忆的作用。为什么动物与人类记忆实验之间会有这样</w:t>
      </w:r>
      <w:r>
        <w:rPr>
          <w:rFonts w:ascii="宋体" w:hAnsi="宋体" w:eastAsia="宋体" w:cs="宋体"/>
          <w:spacing w:val="4"/>
          <w:sz w:val="29"/>
          <w:szCs w:val="29"/>
        </w:rPr>
        <w:t xml:space="preserve"> </w:t>
      </w:r>
      <w:r>
        <w:rPr>
          <w:rFonts w:ascii="宋体" w:hAnsi="宋体" w:eastAsia="宋体" w:cs="宋体"/>
          <w:spacing w:val="9"/>
          <w:sz w:val="29"/>
          <w:szCs w:val="29"/>
        </w:rPr>
        <w:t>的差异呢?</w:t>
      </w:r>
    </w:p>
    <w:p w14:paraId="68290A47">
      <w:pPr>
        <w:spacing w:before="165" w:line="223" w:lineRule="auto"/>
        <w:ind w:right="52" w:firstLine="620"/>
        <w:jc w:val="both"/>
        <w:rPr>
          <w:rFonts w:ascii="宋体" w:hAnsi="宋体" w:eastAsia="宋体" w:cs="宋体"/>
          <w:sz w:val="29"/>
          <w:szCs w:val="29"/>
        </w:rPr>
      </w:pPr>
      <w:r>
        <w:rPr>
          <w:rFonts w:ascii="宋体" w:hAnsi="宋体" w:eastAsia="宋体" w:cs="宋体"/>
          <w:spacing w:val="9"/>
          <w:sz w:val="29"/>
          <w:szCs w:val="29"/>
        </w:rPr>
        <w:t>为了解答这个问题，首先假设你就是动物实验的设计者，然后假设</w:t>
      </w:r>
      <w:r>
        <w:rPr>
          <w:rFonts w:ascii="宋体" w:hAnsi="宋体" w:eastAsia="宋体" w:cs="宋体"/>
          <w:spacing w:val="11"/>
          <w:sz w:val="29"/>
          <w:szCs w:val="29"/>
        </w:rPr>
        <w:t xml:space="preserve"> </w:t>
      </w:r>
      <w:r>
        <w:rPr>
          <w:rFonts w:ascii="宋体" w:hAnsi="宋体" w:eastAsia="宋体" w:cs="宋体"/>
          <w:spacing w:val="10"/>
          <w:sz w:val="29"/>
          <w:szCs w:val="29"/>
        </w:rPr>
        <w:t>你是参与实验的老鼠或猴子。对实验人员来说，这项任务就是记住迷宫</w:t>
      </w:r>
      <w:r>
        <w:rPr>
          <w:rFonts w:ascii="宋体" w:hAnsi="宋体" w:eastAsia="宋体" w:cs="宋体"/>
          <w:spacing w:val="9"/>
          <w:sz w:val="29"/>
          <w:szCs w:val="29"/>
        </w:rPr>
        <w:t xml:space="preserve"> </w:t>
      </w:r>
      <w:r>
        <w:rPr>
          <w:rFonts w:ascii="宋体" w:hAnsi="宋体" w:eastAsia="宋体" w:cs="宋体"/>
          <w:spacing w:val="10"/>
          <w:sz w:val="29"/>
          <w:szCs w:val="29"/>
        </w:rPr>
        <w:t>的路线或一系列交替出现的反应，这是一项记忆任务。但是，老鼠或猴</w:t>
      </w:r>
      <w:r>
        <w:rPr>
          <w:rFonts w:ascii="宋体" w:hAnsi="宋体" w:eastAsia="宋体" w:cs="宋体"/>
          <w:sz w:val="29"/>
          <w:szCs w:val="29"/>
        </w:rPr>
        <w:t xml:space="preserve"> </w:t>
      </w:r>
      <w:r>
        <w:rPr>
          <w:rFonts w:ascii="宋体" w:hAnsi="宋体" w:eastAsia="宋体" w:cs="宋体"/>
          <w:spacing w:val="10"/>
          <w:sz w:val="29"/>
          <w:szCs w:val="29"/>
        </w:rPr>
        <w:t>子并不关心研究人员眼中的实验目标。对参加实验的动物来说，这项任</w:t>
      </w:r>
      <w:r>
        <w:rPr>
          <w:rFonts w:ascii="宋体" w:hAnsi="宋体" w:eastAsia="宋体" w:cs="宋体"/>
          <w:spacing w:val="1"/>
          <w:sz w:val="29"/>
          <w:szCs w:val="29"/>
        </w:rPr>
        <w:t xml:space="preserve"> </w:t>
      </w:r>
      <w:r>
        <w:rPr>
          <w:rFonts w:ascii="宋体" w:hAnsi="宋体" w:eastAsia="宋体" w:cs="宋体"/>
          <w:spacing w:val="10"/>
          <w:sz w:val="29"/>
          <w:szCs w:val="29"/>
        </w:rPr>
        <w:t>务就是要通过各种手段获得诱饵，这是一项觅食任务。动物发现，为了</w:t>
      </w:r>
      <w:r>
        <w:rPr>
          <w:rFonts w:ascii="宋体" w:hAnsi="宋体" w:eastAsia="宋体" w:cs="宋体"/>
          <w:spacing w:val="7"/>
          <w:sz w:val="29"/>
          <w:szCs w:val="29"/>
        </w:rPr>
        <w:t xml:space="preserve"> </w:t>
      </w:r>
      <w:r>
        <w:rPr>
          <w:rFonts w:ascii="宋体" w:hAnsi="宋体" w:eastAsia="宋体" w:cs="宋体"/>
          <w:spacing w:val="10"/>
          <w:sz w:val="29"/>
          <w:szCs w:val="29"/>
        </w:rPr>
        <w:t>获得诱饵，就必须记住迷宫的路径，而不是实验人员的瞳色或他们灿烂</w:t>
      </w:r>
      <w:r>
        <w:rPr>
          <w:rFonts w:ascii="宋体" w:hAnsi="宋体" w:eastAsia="宋体" w:cs="宋体"/>
          <w:sz w:val="29"/>
          <w:szCs w:val="29"/>
        </w:rPr>
        <w:t xml:space="preserve"> </w:t>
      </w:r>
      <w:r>
        <w:rPr>
          <w:rFonts w:ascii="宋体" w:hAnsi="宋体" w:eastAsia="宋体" w:cs="宋体"/>
          <w:spacing w:val="10"/>
          <w:sz w:val="29"/>
          <w:szCs w:val="29"/>
        </w:rPr>
        <w:t>的笑容。更重要的是，让额叶参与该过程的是对与任务有关的信息的选</w:t>
      </w:r>
      <w:r>
        <w:rPr>
          <w:rFonts w:ascii="宋体" w:hAnsi="宋体" w:eastAsia="宋体" w:cs="宋体"/>
          <w:sz w:val="29"/>
          <w:szCs w:val="29"/>
        </w:rPr>
        <w:t xml:space="preserve"> </w:t>
      </w:r>
      <w:r>
        <w:rPr>
          <w:rFonts w:ascii="宋体" w:hAnsi="宋体" w:eastAsia="宋体" w:cs="宋体"/>
          <w:spacing w:val="7"/>
          <w:sz w:val="29"/>
          <w:szCs w:val="29"/>
        </w:rPr>
        <w:t>择，这才是工作记忆的实质。</w:t>
      </w:r>
    </w:p>
    <w:p w14:paraId="4A14134E">
      <w:pPr>
        <w:spacing w:before="211" w:line="228" w:lineRule="auto"/>
        <w:ind w:right="41" w:firstLine="620"/>
        <w:rPr>
          <w:rFonts w:ascii="宋体" w:hAnsi="宋体" w:eastAsia="宋体" w:cs="宋体"/>
          <w:sz w:val="29"/>
          <w:szCs w:val="29"/>
        </w:rPr>
      </w:pPr>
      <w:r>
        <w:rPr>
          <w:rFonts w:ascii="宋体" w:hAnsi="宋体" w:eastAsia="宋体" w:cs="宋体"/>
          <w:spacing w:val="10"/>
          <w:sz w:val="29"/>
          <w:szCs w:val="29"/>
        </w:rPr>
        <w:t>对人类的研究所使用的大多数记忆范式都没有考虑选择过程，受试</w:t>
      </w:r>
      <w:r>
        <w:rPr>
          <w:rFonts w:ascii="宋体" w:hAnsi="宋体" w:eastAsia="宋体" w:cs="宋体"/>
          <w:sz w:val="29"/>
          <w:szCs w:val="29"/>
        </w:rPr>
        <w:t xml:space="preserve"> </w:t>
      </w:r>
      <w:r>
        <w:rPr>
          <w:rFonts w:ascii="宋体" w:hAnsi="宋体" w:eastAsia="宋体" w:cs="宋体"/>
          <w:spacing w:val="12"/>
          <w:sz w:val="29"/>
          <w:szCs w:val="29"/>
        </w:rPr>
        <w:t>者只是被明确告知他们需要记住什么,这背离了评估工作记忆的初衷，</w:t>
      </w:r>
      <w:r>
        <w:rPr>
          <w:rFonts w:ascii="宋体" w:hAnsi="宋体" w:eastAsia="宋体" w:cs="宋体"/>
          <w:spacing w:val="17"/>
          <w:sz w:val="29"/>
          <w:szCs w:val="29"/>
        </w:rPr>
        <w:t xml:space="preserve"> </w:t>
      </w:r>
      <w:r>
        <w:rPr>
          <w:rFonts w:ascii="宋体" w:hAnsi="宋体" w:eastAsia="宋体" w:cs="宋体"/>
          <w:spacing w:val="10"/>
          <w:sz w:val="29"/>
          <w:szCs w:val="29"/>
        </w:rPr>
        <w:t>也不符合对记忆的日常使用的实际情况。我们之前就讨论过，正是由于</w:t>
      </w:r>
      <w:r>
        <w:rPr>
          <w:rFonts w:ascii="宋体" w:hAnsi="宋体" w:eastAsia="宋体" w:cs="宋体"/>
          <w:spacing w:val="6"/>
          <w:sz w:val="29"/>
          <w:szCs w:val="29"/>
        </w:rPr>
        <w:t xml:space="preserve"> </w:t>
      </w:r>
      <w:r>
        <w:rPr>
          <w:rFonts w:ascii="宋体" w:hAnsi="宋体" w:eastAsia="宋体" w:cs="宋体"/>
          <w:spacing w:val="10"/>
          <w:sz w:val="29"/>
          <w:szCs w:val="29"/>
        </w:rPr>
        <w:t>这个原因，关于人类和动物的额叶在记忆中作用的文献之</w:t>
      </w:r>
      <w:r>
        <w:rPr>
          <w:rFonts w:ascii="宋体" w:hAnsi="宋体" w:eastAsia="宋体" w:cs="宋体"/>
          <w:spacing w:val="9"/>
          <w:sz w:val="29"/>
          <w:szCs w:val="29"/>
        </w:rPr>
        <w:t>间存在着差</w:t>
      </w:r>
    </w:p>
    <w:p w14:paraId="0C92CA08">
      <w:pPr>
        <w:spacing w:before="4" w:line="253" w:lineRule="auto"/>
        <w:ind w:right="55"/>
        <w:rPr>
          <w:rFonts w:ascii="宋体" w:hAnsi="宋体" w:eastAsia="宋体" w:cs="宋体"/>
          <w:sz w:val="29"/>
          <w:szCs w:val="29"/>
        </w:rPr>
      </w:pPr>
      <w:r>
        <w:rPr>
          <w:rFonts w:ascii="宋体" w:hAnsi="宋体" w:eastAsia="宋体" w:cs="宋体"/>
          <w:spacing w:val="10"/>
          <w:sz w:val="29"/>
          <w:szCs w:val="29"/>
        </w:rPr>
        <w:t>异。来自伦敦大学神经科学研究所威尔康姆认知神经学系的罗及其同事</w:t>
      </w:r>
      <w:r>
        <w:rPr>
          <w:rFonts w:ascii="宋体" w:hAnsi="宋体" w:eastAsia="宋体" w:cs="宋体"/>
          <w:spacing w:val="2"/>
          <w:sz w:val="29"/>
          <w:szCs w:val="29"/>
        </w:rPr>
        <w:t xml:space="preserve"> </w:t>
      </w:r>
      <w:r>
        <w:rPr>
          <w:rFonts w:ascii="宋体" w:hAnsi="宋体" w:eastAsia="宋体" w:cs="宋体"/>
          <w:spacing w:val="9"/>
          <w:sz w:val="29"/>
          <w:szCs w:val="29"/>
        </w:rPr>
        <w:t>所做的</w:t>
      </w:r>
      <w:r>
        <w:rPr>
          <w:rFonts w:ascii="宋体" w:hAnsi="宋体" w:eastAsia="宋体" w:cs="宋体"/>
          <w:sz w:val="29"/>
          <w:szCs w:val="29"/>
        </w:rPr>
        <w:t>fMRI</w:t>
      </w:r>
      <w:r>
        <w:rPr>
          <w:rFonts w:ascii="宋体" w:hAnsi="宋体" w:eastAsia="宋体" w:cs="宋体"/>
          <w:spacing w:val="-36"/>
          <w:sz w:val="29"/>
          <w:szCs w:val="29"/>
        </w:rPr>
        <w:t xml:space="preserve"> </w:t>
      </w:r>
      <w:r>
        <w:rPr>
          <w:rFonts w:ascii="宋体" w:hAnsi="宋体" w:eastAsia="宋体" w:cs="宋体"/>
          <w:spacing w:val="9"/>
          <w:sz w:val="29"/>
          <w:szCs w:val="29"/>
        </w:rPr>
        <w:t>研究表明，当记忆任务有选择的需求时，前额叶皮质就会</w:t>
      </w:r>
      <w:r>
        <w:rPr>
          <w:rFonts w:ascii="宋体" w:hAnsi="宋体" w:eastAsia="宋体" w:cs="宋体"/>
          <w:sz w:val="29"/>
          <w:szCs w:val="29"/>
        </w:rPr>
        <w:t xml:space="preserve">  </w:t>
      </w:r>
      <w:r>
        <w:rPr>
          <w:rFonts w:ascii="宋体" w:hAnsi="宋体" w:eastAsia="宋体" w:cs="宋体"/>
          <w:spacing w:val="-3"/>
          <w:sz w:val="29"/>
          <w:szCs w:val="29"/>
        </w:rPr>
        <w:t>参与进来。</w:t>
      </w:r>
      <w:r>
        <w:rPr>
          <w:rFonts w:ascii="宋体" w:hAnsi="宋体" w:eastAsia="宋体" w:cs="宋体"/>
          <w:color w:val="C07040"/>
          <w:spacing w:val="-3"/>
          <w:sz w:val="21"/>
          <w:szCs w:val="21"/>
        </w:rPr>
        <w:t>(注)</w:t>
      </w:r>
      <w:r>
        <w:rPr>
          <w:rFonts w:ascii="宋体" w:hAnsi="宋体" w:eastAsia="宋体" w:cs="宋体"/>
          <w:spacing w:val="-3"/>
          <w:sz w:val="29"/>
          <w:szCs w:val="29"/>
        </w:rPr>
        <w:t>类似地，当一些“不值得被记住”的内容被有选择性</w:t>
      </w:r>
      <w:r>
        <w:rPr>
          <w:rFonts w:ascii="宋体" w:hAnsi="宋体" w:eastAsia="宋体" w:cs="宋体"/>
          <w:spacing w:val="-4"/>
          <w:sz w:val="29"/>
          <w:szCs w:val="29"/>
        </w:rPr>
        <w:t>地遗忘</w:t>
      </w:r>
      <w:r>
        <w:rPr>
          <w:rFonts w:ascii="宋体" w:hAnsi="宋体" w:eastAsia="宋体" w:cs="宋体"/>
          <w:sz w:val="29"/>
          <w:szCs w:val="29"/>
        </w:rPr>
        <w:t xml:space="preserve"> </w:t>
      </w:r>
      <w:r>
        <w:rPr>
          <w:rFonts w:ascii="宋体" w:hAnsi="宋体" w:eastAsia="宋体" w:cs="宋体"/>
          <w:spacing w:val="18"/>
          <w:sz w:val="29"/>
          <w:szCs w:val="29"/>
        </w:rPr>
        <w:t>后，前额叶皮质(背外侧、腹外侧和前扣带回)的激活水平又</w:t>
      </w:r>
      <w:r>
        <w:rPr>
          <w:rFonts w:ascii="宋体" w:hAnsi="宋体" w:eastAsia="宋体" w:cs="宋体"/>
          <w:spacing w:val="17"/>
          <w:sz w:val="29"/>
          <w:szCs w:val="29"/>
        </w:rPr>
        <w:t>会下降。</w:t>
      </w:r>
      <w:r>
        <w:rPr>
          <w:rFonts w:ascii="宋体" w:hAnsi="宋体" w:eastAsia="宋体" w:cs="宋体"/>
          <w:sz w:val="29"/>
          <w:szCs w:val="29"/>
        </w:rPr>
        <w:t xml:space="preserve"> 记忆抑制是对长期记忆的“负向”选择的最终形式</w:t>
      </w:r>
      <w:r>
        <w:rPr>
          <w:rFonts w:ascii="宋体" w:hAnsi="宋体" w:eastAsia="宋体" w:cs="宋体"/>
          <w:color w:val="B05030"/>
          <w:sz w:val="29"/>
          <w:szCs w:val="29"/>
        </w:rPr>
        <w:t>注</w:t>
      </w:r>
      <w:r>
        <w:rPr>
          <w:rFonts w:ascii="宋体" w:hAnsi="宋体" w:eastAsia="宋体" w:cs="宋体"/>
          <w:sz w:val="29"/>
          <w:szCs w:val="29"/>
        </w:rPr>
        <w:t>。科罗拉多大学的德</w:t>
      </w:r>
      <w:r>
        <w:rPr>
          <w:rFonts w:ascii="宋体" w:hAnsi="宋体" w:eastAsia="宋体" w:cs="宋体"/>
          <w:spacing w:val="9"/>
          <w:sz w:val="29"/>
          <w:szCs w:val="29"/>
        </w:rPr>
        <w:t xml:space="preserve"> </w:t>
      </w:r>
      <w:r>
        <w:rPr>
          <w:rFonts w:ascii="宋体" w:hAnsi="宋体" w:eastAsia="宋体" w:cs="宋体"/>
          <w:spacing w:val="10"/>
          <w:sz w:val="29"/>
          <w:szCs w:val="29"/>
        </w:rPr>
        <w:t>普及其同事已经证实，右侧额下回、右侧额中回和额极区域共同参与记</w:t>
      </w:r>
      <w:r>
        <w:rPr>
          <w:rFonts w:ascii="宋体" w:hAnsi="宋体" w:eastAsia="宋体" w:cs="宋体"/>
          <w:spacing w:val="2"/>
          <w:sz w:val="29"/>
          <w:szCs w:val="29"/>
        </w:rPr>
        <w:t xml:space="preserve"> </w:t>
      </w:r>
      <w:r>
        <w:rPr>
          <w:rFonts w:ascii="宋体" w:hAnsi="宋体" w:eastAsia="宋体" w:cs="宋体"/>
          <w:sz w:val="29"/>
          <w:szCs w:val="29"/>
        </w:rPr>
        <w:t xml:space="preserve">忆抑制过程。 </w:t>
      </w:r>
      <w:r>
        <w:rPr>
          <w:rFonts w:ascii="宋体" w:hAnsi="宋体" w:eastAsia="宋体" w:cs="宋体"/>
          <w:color w:val="B07050"/>
          <w:sz w:val="29"/>
          <w:szCs w:val="29"/>
        </w:rPr>
        <w:t>注</w:t>
      </w:r>
    </w:p>
    <w:p w14:paraId="2CFC395E">
      <w:pPr>
        <w:spacing w:before="104" w:line="236" w:lineRule="auto"/>
        <w:ind w:firstLine="620"/>
        <w:jc w:val="both"/>
        <w:rPr>
          <w:rFonts w:ascii="宋体" w:hAnsi="宋体" w:eastAsia="宋体" w:cs="宋体"/>
          <w:sz w:val="29"/>
          <w:szCs w:val="29"/>
        </w:rPr>
      </w:pPr>
      <w:r>
        <w:rPr>
          <w:rFonts w:ascii="宋体" w:hAnsi="宋体" w:eastAsia="宋体" w:cs="宋体"/>
          <w:spacing w:val="9"/>
          <w:sz w:val="29"/>
          <w:szCs w:val="29"/>
        </w:rPr>
        <w:t>当神经心理学的记忆测试涉及选择过程时，额叶在测试中就会发挥</w:t>
      </w:r>
      <w:r>
        <w:rPr>
          <w:rFonts w:ascii="宋体" w:hAnsi="宋体" w:eastAsia="宋体" w:cs="宋体"/>
          <w:spacing w:val="11"/>
          <w:sz w:val="29"/>
          <w:szCs w:val="29"/>
        </w:rPr>
        <w:t xml:space="preserve"> </w:t>
      </w:r>
      <w:r>
        <w:rPr>
          <w:rFonts w:ascii="宋体" w:hAnsi="宋体" w:eastAsia="宋体" w:cs="宋体"/>
          <w:spacing w:val="12"/>
          <w:sz w:val="29"/>
          <w:szCs w:val="29"/>
        </w:rPr>
        <w:t>作用。正因如此，加州语言学习测试注是针对语言记忆的优秀测试。受</w:t>
      </w:r>
      <w:r>
        <w:rPr>
          <w:rFonts w:ascii="宋体" w:hAnsi="宋体" w:eastAsia="宋体" w:cs="宋体"/>
          <w:sz w:val="29"/>
          <w:szCs w:val="29"/>
        </w:rPr>
        <w:t xml:space="preserve"> </w:t>
      </w:r>
      <w:r>
        <w:rPr>
          <w:rFonts w:ascii="宋体" w:hAnsi="宋体" w:eastAsia="宋体" w:cs="宋体"/>
          <w:spacing w:val="29"/>
          <w:sz w:val="29"/>
          <w:szCs w:val="29"/>
        </w:rPr>
        <w:t>试者发现(或没能发现)并选择使用(或没能选择)有助</w:t>
      </w:r>
      <w:r>
        <w:rPr>
          <w:rFonts w:ascii="宋体" w:hAnsi="宋体" w:eastAsia="宋体" w:cs="宋体"/>
          <w:spacing w:val="28"/>
          <w:sz w:val="29"/>
          <w:szCs w:val="29"/>
        </w:rPr>
        <w:t>于回忆的语义</w:t>
      </w:r>
      <w:r>
        <w:rPr>
          <w:rFonts w:ascii="宋体" w:hAnsi="宋体" w:eastAsia="宋体" w:cs="宋体"/>
          <w:sz w:val="29"/>
          <w:szCs w:val="29"/>
        </w:rPr>
        <w:t xml:space="preserve"> </w:t>
      </w:r>
      <w:r>
        <w:rPr>
          <w:rFonts w:ascii="宋体" w:hAnsi="宋体" w:eastAsia="宋体" w:cs="宋体"/>
          <w:spacing w:val="-1"/>
          <w:sz w:val="29"/>
          <w:szCs w:val="29"/>
        </w:rPr>
        <w:t>群的默示选项。蒙蒂</w:t>
      </w:r>
      <w:r>
        <w:rPr>
          <w:rFonts w:ascii="宋体" w:hAnsi="宋体" w:eastAsia="宋体" w:cs="宋体"/>
          <w:spacing w:val="-28"/>
          <w:sz w:val="29"/>
          <w:szCs w:val="29"/>
        </w:rPr>
        <w:t xml:space="preserve"> </w:t>
      </w:r>
      <w:r>
        <w:rPr>
          <w:rFonts w:ascii="宋体" w:hAnsi="宋体" w:eastAsia="宋体" w:cs="宋体"/>
          <w:spacing w:val="-1"/>
          <w:sz w:val="29"/>
          <w:szCs w:val="29"/>
        </w:rPr>
        <w:t>·布克斯鲍姆及其同事的</w:t>
      </w:r>
      <w:r>
        <w:rPr>
          <w:rFonts w:ascii="Times New Roman" w:hAnsi="Times New Roman" w:eastAsia="Times New Roman" w:cs="Times New Roman"/>
          <w:spacing w:val="-1"/>
          <w:sz w:val="29"/>
          <w:szCs w:val="29"/>
        </w:rPr>
        <w:t>PET</w:t>
      </w:r>
      <w:r>
        <w:rPr>
          <w:rFonts w:ascii="宋体" w:hAnsi="宋体" w:eastAsia="宋体" w:cs="宋体"/>
          <w:spacing w:val="-1"/>
          <w:sz w:val="29"/>
          <w:szCs w:val="29"/>
        </w:rPr>
        <w:t>研究表明，这种默示选</w:t>
      </w:r>
      <w:r>
        <w:rPr>
          <w:rFonts w:ascii="宋体" w:hAnsi="宋体" w:eastAsia="宋体" w:cs="宋体"/>
          <w:sz w:val="29"/>
          <w:szCs w:val="29"/>
        </w:rPr>
        <w:t xml:space="preserve"> </w:t>
      </w:r>
      <w:r>
        <w:rPr>
          <w:rFonts w:ascii="宋体" w:hAnsi="宋体" w:eastAsia="宋体" w:cs="宋体"/>
          <w:spacing w:val="6"/>
          <w:sz w:val="29"/>
          <w:szCs w:val="29"/>
        </w:rPr>
        <w:t>择包含真正的选择成分，能够让额叶参与进来。</w:t>
      </w:r>
      <w:r>
        <w:rPr>
          <w:rFonts w:ascii="宋体" w:hAnsi="宋体" w:eastAsia="宋体" w:cs="宋体"/>
          <w:spacing w:val="-20"/>
          <w:sz w:val="29"/>
          <w:szCs w:val="29"/>
        </w:rPr>
        <w:t xml:space="preserve"> </w:t>
      </w:r>
      <w:r>
        <w:rPr>
          <w:rFonts w:ascii="宋体" w:hAnsi="宋体" w:eastAsia="宋体" w:cs="宋体"/>
          <w:spacing w:val="6"/>
          <w:sz w:val="29"/>
          <w:szCs w:val="29"/>
        </w:rPr>
        <w:t>注我能够想象，加州语</w:t>
      </w:r>
      <w:r>
        <w:rPr>
          <w:rFonts w:ascii="宋体" w:hAnsi="宋体" w:eastAsia="宋体" w:cs="宋体"/>
          <w:sz w:val="29"/>
          <w:szCs w:val="29"/>
        </w:rPr>
        <w:t xml:space="preserve"> </w:t>
      </w:r>
      <w:r>
        <w:rPr>
          <w:rFonts w:ascii="宋体" w:hAnsi="宋体" w:eastAsia="宋体" w:cs="宋体"/>
          <w:spacing w:val="9"/>
          <w:sz w:val="29"/>
          <w:szCs w:val="29"/>
        </w:rPr>
        <w:t>言学习测试中额区的激活水平与受试者在执行任务时对语义群的依赖程</w:t>
      </w:r>
      <w:r>
        <w:rPr>
          <w:rFonts w:ascii="宋体" w:hAnsi="宋体" w:eastAsia="宋体" w:cs="宋体"/>
          <w:spacing w:val="10"/>
          <w:sz w:val="29"/>
          <w:szCs w:val="29"/>
        </w:rPr>
        <w:t xml:space="preserve"> </w:t>
      </w:r>
      <w:r>
        <w:rPr>
          <w:rFonts w:ascii="宋体" w:hAnsi="宋体" w:eastAsia="宋体" w:cs="宋体"/>
          <w:spacing w:val="8"/>
          <w:sz w:val="29"/>
          <w:szCs w:val="29"/>
        </w:rPr>
        <w:t>度是成正比的。可惜的是，在针对工作记忆的众多神经心理学测试中，</w:t>
      </w:r>
      <w:r>
        <w:rPr>
          <w:rFonts w:ascii="宋体" w:hAnsi="宋体" w:eastAsia="宋体" w:cs="宋体"/>
          <w:spacing w:val="15"/>
          <w:sz w:val="29"/>
          <w:szCs w:val="29"/>
        </w:rPr>
        <w:t xml:space="preserve"> </w:t>
      </w:r>
      <w:r>
        <w:rPr>
          <w:rFonts w:ascii="宋体" w:hAnsi="宋体" w:eastAsia="宋体" w:cs="宋体"/>
          <w:spacing w:val="10"/>
          <w:sz w:val="29"/>
          <w:szCs w:val="29"/>
        </w:rPr>
        <w:t>含有明显的选择成分的测试寥寥无几，我们只能希望这个警示能够引起</w:t>
      </w:r>
      <w:r>
        <w:rPr>
          <w:rFonts w:ascii="宋体" w:hAnsi="宋体" w:eastAsia="宋体" w:cs="宋体"/>
          <w:spacing w:val="1"/>
          <w:sz w:val="29"/>
          <w:szCs w:val="29"/>
        </w:rPr>
        <w:t xml:space="preserve"> </w:t>
      </w:r>
      <w:r>
        <w:rPr>
          <w:rFonts w:ascii="宋体" w:hAnsi="宋体" w:eastAsia="宋体" w:cs="宋体"/>
          <w:spacing w:val="10"/>
          <w:sz w:val="29"/>
          <w:szCs w:val="29"/>
        </w:rPr>
        <w:t>《心理学协会》和《心理学评估资源》等主</w:t>
      </w:r>
      <w:r>
        <w:rPr>
          <w:rFonts w:ascii="宋体" w:hAnsi="宋体" w:eastAsia="宋体" w:cs="宋体"/>
          <w:spacing w:val="9"/>
          <w:sz w:val="29"/>
          <w:szCs w:val="29"/>
        </w:rPr>
        <w:t>要测试出版机构的编辑的重</w:t>
      </w:r>
      <w:r>
        <w:rPr>
          <w:rFonts w:ascii="宋体" w:hAnsi="宋体" w:eastAsia="宋体" w:cs="宋体"/>
          <w:sz w:val="29"/>
          <w:szCs w:val="29"/>
        </w:rPr>
        <w:t xml:space="preserve"> </w:t>
      </w:r>
      <w:r>
        <w:rPr>
          <w:rFonts w:ascii="宋体" w:hAnsi="宋体" w:eastAsia="宋体" w:cs="宋体"/>
          <w:spacing w:val="10"/>
          <w:sz w:val="29"/>
          <w:szCs w:val="29"/>
        </w:rPr>
        <w:t>视。我们真正需要的是含有明显的选择成分的新一代记忆测试。它们将</w:t>
      </w:r>
    </w:p>
    <w:p w14:paraId="34E4924D">
      <w:pPr>
        <w:spacing w:line="236" w:lineRule="auto"/>
        <w:rPr>
          <w:rFonts w:ascii="宋体" w:hAnsi="宋体" w:eastAsia="宋体" w:cs="宋体"/>
          <w:sz w:val="29"/>
          <w:szCs w:val="29"/>
        </w:rPr>
        <w:sectPr>
          <w:pgSz w:w="12240" w:h="15840"/>
          <w:pgMar w:top="400" w:right="1457" w:bottom="0" w:left="1419" w:header="0" w:footer="0" w:gutter="0"/>
          <w:cols w:space="720" w:num="1"/>
        </w:sectPr>
      </w:pPr>
    </w:p>
    <w:p w14:paraId="7305638E">
      <w:pPr>
        <w:pStyle w:val="2"/>
      </w:pPr>
    </w:p>
    <w:p w14:paraId="072A87D7">
      <w:pPr>
        <w:pStyle w:val="2"/>
        <w:spacing w:line="241" w:lineRule="auto"/>
      </w:pPr>
    </w:p>
    <w:p w14:paraId="0C7201FF">
      <w:pPr>
        <w:pStyle w:val="2"/>
        <w:spacing w:line="241" w:lineRule="auto"/>
      </w:pPr>
    </w:p>
    <w:p w14:paraId="0783DA34">
      <w:pPr>
        <w:pStyle w:val="2"/>
        <w:spacing w:line="241" w:lineRule="auto"/>
      </w:pPr>
    </w:p>
    <w:p w14:paraId="024CFF25">
      <w:pPr>
        <w:spacing w:before="97" w:line="220" w:lineRule="auto"/>
        <w:ind w:left="3"/>
        <w:rPr>
          <w:rFonts w:ascii="宋体" w:hAnsi="宋体" w:eastAsia="宋体" w:cs="宋体"/>
          <w:sz w:val="30"/>
          <w:szCs w:val="30"/>
        </w:rPr>
      </w:pPr>
      <w:r>
        <w:rPr>
          <w:rFonts w:ascii="宋体" w:hAnsi="宋体" w:eastAsia="宋体" w:cs="宋体"/>
          <w:spacing w:val="-2"/>
          <w:sz w:val="30"/>
          <w:szCs w:val="30"/>
        </w:rPr>
        <w:t>成为真正的</w:t>
      </w:r>
      <w:r>
        <w:rPr>
          <w:rFonts w:ascii="Times New Roman" w:hAnsi="Times New Roman" w:eastAsia="Times New Roman" w:cs="Times New Roman"/>
          <w:spacing w:val="-2"/>
          <w:sz w:val="30"/>
          <w:szCs w:val="30"/>
        </w:rPr>
        <w:t>“</w:t>
      </w:r>
      <w:r>
        <w:rPr>
          <w:rFonts w:ascii="宋体" w:hAnsi="宋体" w:eastAsia="宋体" w:cs="宋体"/>
          <w:spacing w:val="-2"/>
          <w:sz w:val="30"/>
          <w:szCs w:val="30"/>
        </w:rPr>
        <w:t>工作记忆测试</w:t>
      </w:r>
      <w:r>
        <w:rPr>
          <w:rFonts w:ascii="Times New Roman" w:hAnsi="Times New Roman" w:eastAsia="Times New Roman" w:cs="Times New Roman"/>
          <w:spacing w:val="-2"/>
          <w:sz w:val="30"/>
          <w:szCs w:val="30"/>
        </w:rPr>
        <w:t>”</w:t>
      </w:r>
      <w:r>
        <w:rPr>
          <w:rFonts w:ascii="宋体" w:hAnsi="宋体" w:eastAsia="宋体" w:cs="宋体"/>
          <w:spacing w:val="-2"/>
          <w:sz w:val="30"/>
          <w:szCs w:val="30"/>
        </w:rPr>
        <w:t>。</w:t>
      </w:r>
    </w:p>
    <w:p w14:paraId="5DD1D23E">
      <w:pPr>
        <w:spacing w:before="152" w:line="220" w:lineRule="auto"/>
        <w:ind w:left="637"/>
        <w:rPr>
          <w:rFonts w:ascii="宋体" w:hAnsi="宋体" w:eastAsia="宋体" w:cs="宋体"/>
          <w:sz w:val="30"/>
          <w:szCs w:val="30"/>
        </w:rPr>
      </w:pPr>
      <w:r>
        <w:rPr>
          <w:rFonts w:ascii="宋体" w:hAnsi="宋体" w:eastAsia="宋体" w:cs="宋体"/>
          <w:spacing w:val="-2"/>
          <w:sz w:val="30"/>
          <w:szCs w:val="30"/>
        </w:rPr>
        <w:t>由于对解决眼前问题所需要的信息的选择发生在额叶中，额叶必</w:t>
      </w:r>
    </w:p>
    <w:p w14:paraId="5A41130C">
      <w:pPr>
        <w:spacing w:before="3" w:line="223" w:lineRule="auto"/>
        <w:ind w:left="4" w:firstLine="1"/>
        <w:rPr>
          <w:rFonts w:ascii="宋体" w:hAnsi="宋体" w:eastAsia="宋体" w:cs="宋体"/>
          <w:sz w:val="30"/>
          <w:szCs w:val="30"/>
        </w:rPr>
      </w:pPr>
      <w:r>
        <w:rPr>
          <w:rFonts w:ascii="宋体" w:hAnsi="宋体" w:eastAsia="宋体" w:cs="宋体"/>
          <w:spacing w:val="-2"/>
          <w:sz w:val="30"/>
          <w:szCs w:val="30"/>
        </w:rPr>
        <w:t>须</w:t>
      </w:r>
      <w:r>
        <w:rPr>
          <w:rFonts w:ascii="Times New Roman" w:hAnsi="Times New Roman" w:eastAsia="Times New Roman" w:cs="Times New Roman"/>
          <w:spacing w:val="-2"/>
          <w:sz w:val="30"/>
          <w:szCs w:val="30"/>
        </w:rPr>
        <w:t>“</w:t>
      </w:r>
      <w:r>
        <w:rPr>
          <w:rFonts w:ascii="宋体" w:hAnsi="宋体" w:eastAsia="宋体" w:cs="宋体"/>
          <w:spacing w:val="-2"/>
          <w:sz w:val="30"/>
          <w:szCs w:val="30"/>
        </w:rPr>
        <w:t>了解</w:t>
      </w:r>
      <w:r>
        <w:rPr>
          <w:rFonts w:ascii="Times New Roman" w:hAnsi="Times New Roman" w:eastAsia="Times New Roman" w:cs="Times New Roman"/>
          <w:spacing w:val="-2"/>
          <w:sz w:val="30"/>
          <w:szCs w:val="30"/>
        </w:rPr>
        <w:t>”</w:t>
      </w:r>
      <w:r>
        <w:rPr>
          <w:rFonts w:ascii="宋体" w:hAnsi="宋体" w:eastAsia="宋体" w:cs="宋体"/>
          <w:spacing w:val="-2"/>
          <w:sz w:val="30"/>
          <w:szCs w:val="30"/>
        </w:rPr>
        <w:t>该信息储存在大脑的哪个部位，至少大体上</w:t>
      </w:r>
      <w:r>
        <w:rPr>
          <w:rFonts w:ascii="Times New Roman" w:hAnsi="Times New Roman" w:eastAsia="Times New Roman" w:cs="Times New Roman"/>
          <w:spacing w:val="-2"/>
          <w:sz w:val="30"/>
          <w:szCs w:val="30"/>
        </w:rPr>
        <w:t>“</w:t>
      </w:r>
      <w:r>
        <w:rPr>
          <w:rFonts w:ascii="宋体" w:hAnsi="宋体" w:eastAsia="宋体" w:cs="宋体"/>
          <w:spacing w:val="-2"/>
          <w:sz w:val="30"/>
          <w:szCs w:val="30"/>
        </w:rPr>
        <w:t>了解</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。这一要求</w:t>
      </w:r>
      <w:r>
        <w:rPr>
          <w:rFonts w:ascii="宋体" w:hAnsi="宋体" w:eastAsia="宋体" w:cs="宋体"/>
          <w:sz w:val="30"/>
          <w:szCs w:val="30"/>
        </w:rPr>
        <w:t xml:space="preserve"> </w:t>
      </w:r>
      <w:r>
        <w:rPr>
          <w:rFonts w:ascii="宋体" w:hAnsi="宋体" w:eastAsia="宋体" w:cs="宋体"/>
          <w:spacing w:val="-1"/>
          <w:sz w:val="30"/>
          <w:szCs w:val="30"/>
        </w:rPr>
        <w:t>意味着，大脑皮层的所有区域都以某种方式被表征在额叶中，这个说法</w:t>
      </w:r>
      <w:r>
        <w:rPr>
          <w:rFonts w:ascii="宋体" w:hAnsi="宋体" w:eastAsia="宋体" w:cs="宋体"/>
          <w:spacing w:val="14"/>
          <w:sz w:val="30"/>
          <w:szCs w:val="30"/>
        </w:rPr>
        <w:t xml:space="preserve"> </w:t>
      </w:r>
      <w:r>
        <w:rPr>
          <w:rFonts w:ascii="宋体" w:hAnsi="宋体" w:eastAsia="宋体" w:cs="宋体"/>
          <w:spacing w:val="-1"/>
          <w:sz w:val="30"/>
          <w:szCs w:val="30"/>
        </w:rPr>
        <w:t>最初是由休林斯</w:t>
      </w:r>
      <w:r>
        <w:rPr>
          <w:rFonts w:ascii="Times New Roman" w:hAnsi="Times New Roman" w:eastAsia="Times New Roman" w:cs="Times New Roman"/>
          <w:spacing w:val="-1"/>
          <w:sz w:val="30"/>
          <w:szCs w:val="30"/>
        </w:rPr>
        <w:t>·</w:t>
      </w:r>
      <w:r>
        <w:rPr>
          <w:rFonts w:ascii="宋体" w:hAnsi="宋体" w:eastAsia="宋体" w:cs="宋体"/>
          <w:spacing w:val="-1"/>
          <w:sz w:val="30"/>
          <w:szCs w:val="30"/>
        </w:rPr>
        <w:t>杰克逊在</w:t>
      </w:r>
      <w:r>
        <w:rPr>
          <w:rFonts w:ascii="Times New Roman" w:hAnsi="Times New Roman" w:eastAsia="Times New Roman" w:cs="Times New Roman"/>
          <w:spacing w:val="-1"/>
          <w:sz w:val="30"/>
          <w:szCs w:val="30"/>
        </w:rPr>
        <w:t>19</w:t>
      </w:r>
      <w:r>
        <w:rPr>
          <w:rFonts w:ascii="宋体" w:hAnsi="宋体" w:eastAsia="宋体" w:cs="宋体"/>
          <w:spacing w:val="-1"/>
          <w:sz w:val="30"/>
          <w:szCs w:val="30"/>
        </w:rPr>
        <w:t>世纪末提出的。</w:t>
      </w:r>
      <w:r>
        <w:fldChar w:fldCharType="begin"/>
      </w:r>
      <w:r>
        <w:instrText xml:space="preserve"> HYPERLINK \l "bookmark23" </w:instrText>
      </w:r>
      <w:r>
        <w:fldChar w:fldCharType="separate"/>
      </w:r>
      <w:r>
        <w:rPr>
          <w:position w:val="-5"/>
          <w:sz w:val="30"/>
          <w:szCs w:val="30"/>
        </w:rPr>
        <w:drawing>
          <wp:inline distT="0" distB="0" distL="0" distR="0">
            <wp:extent cx="231775" cy="266700"/>
            <wp:effectExtent l="0" t="0" r="0" b="0"/>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51"/>
                    <a:stretch>
                      <a:fillRect/>
                    </a:stretch>
                  </pic:blipFill>
                  <pic:spPr>
                    <a:xfrm>
                      <a:off x="0" y="0"/>
                      <a:ext cx="231876" cy="266700"/>
                    </a:xfrm>
                    <a:prstGeom prst="rect">
                      <a:avLst/>
                    </a:prstGeom>
                  </pic:spPr>
                </pic:pic>
              </a:graphicData>
            </a:graphic>
          </wp:inline>
        </w:drawing>
      </w:r>
      <w:r>
        <w:rPr>
          <w:position w:val="-5"/>
          <w:sz w:val="30"/>
          <w:szCs w:val="30"/>
        </w:rPr>
        <w:fldChar w:fldCharType="end"/>
      </w:r>
      <w:r>
        <w:rPr>
          <w:rFonts w:ascii="宋体" w:hAnsi="宋体" w:eastAsia="宋体" w:cs="宋体"/>
          <w:spacing w:val="-1"/>
          <w:sz w:val="30"/>
          <w:szCs w:val="30"/>
        </w:rPr>
        <w:t>这种表征是比较粗略</w:t>
      </w:r>
    </w:p>
    <w:p w14:paraId="68DC4215">
      <w:pPr>
        <w:spacing w:before="2" w:line="222" w:lineRule="auto"/>
        <w:ind w:left="1" w:firstLine="24"/>
        <w:rPr>
          <w:rFonts w:ascii="宋体" w:hAnsi="宋体" w:eastAsia="宋体" w:cs="宋体"/>
          <w:sz w:val="30"/>
          <w:szCs w:val="30"/>
        </w:rPr>
      </w:pPr>
      <w:r>
        <w:rPr>
          <w:rFonts w:ascii="宋体" w:hAnsi="宋体" w:eastAsia="宋体" w:cs="宋体"/>
          <w:spacing w:val="-1"/>
          <w:sz w:val="30"/>
          <w:szCs w:val="30"/>
        </w:rPr>
        <w:t>的，而不是明确的，额叶知道哪类信息储存在什么位置</w:t>
      </w:r>
      <w:r>
        <w:rPr>
          <w:rFonts w:ascii="宋体" w:hAnsi="宋体" w:eastAsia="宋体" w:cs="宋体"/>
          <w:spacing w:val="-2"/>
          <w:sz w:val="30"/>
          <w:szCs w:val="30"/>
        </w:rPr>
        <w:t>，但并不知道具</w:t>
      </w:r>
      <w:r>
        <w:rPr>
          <w:rFonts w:ascii="宋体" w:hAnsi="宋体" w:eastAsia="宋体" w:cs="宋体"/>
          <w:sz w:val="30"/>
          <w:szCs w:val="30"/>
        </w:rPr>
        <w:t xml:space="preserve"> </w:t>
      </w:r>
      <w:r>
        <w:rPr>
          <w:rFonts w:ascii="宋体" w:hAnsi="宋体" w:eastAsia="宋体" w:cs="宋体"/>
          <w:spacing w:val="-1"/>
          <w:sz w:val="30"/>
          <w:szCs w:val="30"/>
        </w:rPr>
        <w:t>体信息是什么。然后，额叶与相应的大脑部分取得联系，让记忆（或科</w:t>
      </w:r>
      <w:r>
        <w:rPr>
          <w:rFonts w:ascii="宋体" w:hAnsi="宋体" w:eastAsia="宋体" w:cs="宋体"/>
          <w:spacing w:val="18"/>
          <w:sz w:val="30"/>
          <w:szCs w:val="30"/>
        </w:rPr>
        <w:t xml:space="preserve"> </w:t>
      </w:r>
      <w:r>
        <w:rPr>
          <w:rFonts w:ascii="宋体" w:hAnsi="宋体" w:eastAsia="宋体" w:cs="宋体"/>
          <w:spacing w:val="-2"/>
          <w:sz w:val="30"/>
          <w:szCs w:val="30"/>
        </w:rPr>
        <w:t>学家所说的</w:t>
      </w:r>
      <w:r>
        <w:rPr>
          <w:rFonts w:ascii="Times New Roman" w:hAnsi="Times New Roman" w:eastAsia="Times New Roman" w:cs="Times New Roman"/>
          <w:spacing w:val="-2"/>
          <w:sz w:val="30"/>
          <w:szCs w:val="30"/>
        </w:rPr>
        <w:t>“</w:t>
      </w:r>
      <w:r>
        <w:rPr>
          <w:rFonts w:ascii="宋体" w:hAnsi="宋体" w:eastAsia="宋体" w:cs="宋体"/>
          <w:spacing w:val="-2"/>
          <w:sz w:val="30"/>
          <w:szCs w:val="30"/>
        </w:rPr>
        <w:t>痕迹</w:t>
      </w:r>
      <w:r>
        <w:rPr>
          <w:rFonts w:ascii="Times New Roman" w:hAnsi="Times New Roman" w:eastAsia="Times New Roman" w:cs="Times New Roman"/>
          <w:spacing w:val="-2"/>
          <w:sz w:val="30"/>
          <w:szCs w:val="30"/>
        </w:rPr>
        <w:t>”</w:t>
      </w:r>
      <w:r>
        <w:rPr>
          <w:rFonts w:ascii="宋体" w:hAnsi="宋体" w:eastAsia="宋体" w:cs="宋体"/>
          <w:spacing w:val="-2"/>
          <w:sz w:val="30"/>
          <w:szCs w:val="30"/>
        </w:rPr>
        <w:t>）</w:t>
      </w:r>
      <w:r>
        <w:rPr>
          <w:rFonts w:ascii="Times New Roman" w:hAnsi="Times New Roman" w:eastAsia="Times New Roman" w:cs="Times New Roman"/>
          <w:spacing w:val="-2"/>
          <w:sz w:val="30"/>
          <w:szCs w:val="30"/>
        </w:rPr>
        <w:t>“</w:t>
      </w:r>
      <w:r>
        <w:rPr>
          <w:rFonts w:ascii="宋体" w:hAnsi="宋体" w:eastAsia="宋体" w:cs="宋体"/>
          <w:spacing w:val="-2"/>
          <w:sz w:val="30"/>
          <w:szCs w:val="30"/>
        </w:rPr>
        <w:t>上线</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0"/>
          <w:sz w:val="30"/>
          <w:szCs w:val="30"/>
        </w:rPr>
        <w:t xml:space="preserve"> </w:t>
      </w:r>
      <w:r>
        <w:rPr>
          <w:rFonts w:ascii="宋体" w:hAnsi="宋体" w:eastAsia="宋体" w:cs="宋体"/>
          <w:spacing w:val="-2"/>
          <w:sz w:val="30"/>
          <w:szCs w:val="30"/>
        </w:rPr>
        <w:t>，方法是激活</w:t>
      </w:r>
      <w:r>
        <w:rPr>
          <w:rFonts w:ascii="Times New Roman" w:hAnsi="Times New Roman" w:eastAsia="Times New Roman" w:cs="Times New Roman"/>
          <w:spacing w:val="-2"/>
          <w:sz w:val="30"/>
          <w:szCs w:val="30"/>
        </w:rPr>
        <w:t>“</w:t>
      </w:r>
      <w:r>
        <w:rPr>
          <w:rFonts w:ascii="宋体" w:hAnsi="宋体" w:eastAsia="宋体" w:cs="宋体"/>
          <w:spacing w:val="-2"/>
          <w:sz w:val="30"/>
          <w:szCs w:val="30"/>
        </w:rPr>
        <w:t>痕迹</w:t>
      </w:r>
      <w:r>
        <w:rPr>
          <w:rFonts w:ascii="Times New Roman" w:hAnsi="Times New Roman" w:eastAsia="Times New Roman" w:cs="Times New Roman"/>
          <w:spacing w:val="-2"/>
          <w:sz w:val="30"/>
          <w:szCs w:val="30"/>
        </w:rPr>
        <w:t>”</w:t>
      </w:r>
      <w:r>
        <w:rPr>
          <w:rFonts w:ascii="宋体" w:hAnsi="宋体" w:eastAsia="宋体" w:cs="宋体"/>
          <w:spacing w:val="-2"/>
          <w:sz w:val="30"/>
          <w:szCs w:val="30"/>
        </w:rPr>
        <w:t>周围的回路。额叶和公</w:t>
      </w:r>
      <w:r>
        <w:rPr>
          <w:rFonts w:ascii="宋体" w:hAnsi="宋体" w:eastAsia="宋体" w:cs="宋体"/>
          <w:sz w:val="30"/>
          <w:szCs w:val="30"/>
        </w:rPr>
        <w:t xml:space="preserve"> </w:t>
      </w:r>
      <w:r>
        <w:rPr>
          <w:rFonts w:ascii="宋体" w:hAnsi="宋体" w:eastAsia="宋体" w:cs="宋体"/>
          <w:spacing w:val="-1"/>
          <w:sz w:val="30"/>
          <w:szCs w:val="30"/>
        </w:rPr>
        <w:t>司的首席执行官这一类比此时又派上了用场。在签署新的合同后，首席</w:t>
      </w:r>
      <w:r>
        <w:rPr>
          <w:rFonts w:ascii="宋体" w:hAnsi="宋体" w:eastAsia="宋体" w:cs="宋体"/>
          <w:spacing w:val="18"/>
          <w:sz w:val="30"/>
          <w:szCs w:val="30"/>
        </w:rPr>
        <w:t xml:space="preserve"> </w:t>
      </w:r>
      <w:r>
        <w:rPr>
          <w:rFonts w:ascii="宋体" w:hAnsi="宋体" w:eastAsia="宋体" w:cs="宋体"/>
          <w:spacing w:val="-1"/>
          <w:sz w:val="30"/>
          <w:szCs w:val="30"/>
        </w:rPr>
        <w:t>执行官对项目实施所需的具体技能一无所知，但他知道哪位员工具备这</w:t>
      </w:r>
      <w:r>
        <w:rPr>
          <w:rFonts w:ascii="宋体" w:hAnsi="宋体" w:eastAsia="宋体" w:cs="宋体"/>
          <w:spacing w:val="18"/>
          <w:sz w:val="30"/>
          <w:szCs w:val="30"/>
        </w:rPr>
        <w:t xml:space="preserve"> </w:t>
      </w:r>
      <w:r>
        <w:rPr>
          <w:rFonts w:ascii="宋体" w:hAnsi="宋体" w:eastAsia="宋体" w:cs="宋体"/>
          <w:spacing w:val="-1"/>
          <w:sz w:val="30"/>
          <w:szCs w:val="30"/>
        </w:rPr>
        <w:t>些技能，也能够根据员工专长为项目选择合适的员工。</w:t>
      </w:r>
    </w:p>
    <w:p w14:paraId="128EEE8C">
      <w:pPr>
        <w:spacing w:before="147" w:line="221" w:lineRule="auto"/>
        <w:ind w:left="2" w:firstLine="635"/>
        <w:jc w:val="both"/>
        <w:rPr>
          <w:rFonts w:ascii="宋体" w:hAnsi="宋体" w:eastAsia="宋体" w:cs="宋体"/>
          <w:sz w:val="30"/>
          <w:szCs w:val="30"/>
        </w:rPr>
      </w:pPr>
      <w:r>
        <w:rPr>
          <w:rFonts w:ascii="宋体" w:hAnsi="宋体" w:eastAsia="宋体" w:cs="宋体"/>
          <w:spacing w:val="-2"/>
          <w:sz w:val="30"/>
          <w:szCs w:val="30"/>
        </w:rPr>
        <w:t>由于解决问题的不同阶段可能需要不同类型的信息，额叶必须持续</w:t>
      </w:r>
      <w:r>
        <w:rPr>
          <w:rFonts w:ascii="宋体" w:hAnsi="宋体" w:eastAsia="宋体" w:cs="宋体"/>
          <w:spacing w:val="8"/>
          <w:sz w:val="30"/>
          <w:szCs w:val="30"/>
        </w:rPr>
        <w:t xml:space="preserve"> </w:t>
      </w:r>
      <w:r>
        <w:rPr>
          <w:rFonts w:ascii="宋体" w:hAnsi="宋体" w:eastAsia="宋体" w:cs="宋体"/>
          <w:spacing w:val="-3"/>
          <w:sz w:val="30"/>
          <w:szCs w:val="30"/>
        </w:rPr>
        <w:t>不断地让新的</w:t>
      </w:r>
      <w:r>
        <w:rPr>
          <w:rFonts w:ascii="Times New Roman" w:hAnsi="Times New Roman" w:eastAsia="Times New Roman" w:cs="Times New Roman"/>
          <w:spacing w:val="-3"/>
          <w:sz w:val="30"/>
          <w:szCs w:val="30"/>
        </w:rPr>
        <w:t>“</w:t>
      </w:r>
      <w:r>
        <w:rPr>
          <w:rFonts w:ascii="宋体" w:hAnsi="宋体" w:eastAsia="宋体" w:cs="宋体"/>
          <w:spacing w:val="-3"/>
          <w:sz w:val="30"/>
          <w:szCs w:val="30"/>
        </w:rPr>
        <w:t>痕迹</w:t>
      </w:r>
      <w:r>
        <w:rPr>
          <w:rFonts w:ascii="Times New Roman" w:hAnsi="Times New Roman" w:eastAsia="Times New Roman" w:cs="Times New Roman"/>
          <w:spacing w:val="-3"/>
          <w:sz w:val="30"/>
          <w:szCs w:val="30"/>
        </w:rPr>
        <w:t>”</w:t>
      </w:r>
      <w:r>
        <w:rPr>
          <w:rFonts w:ascii="宋体" w:hAnsi="宋体" w:eastAsia="宋体" w:cs="宋体"/>
          <w:spacing w:val="-3"/>
          <w:sz w:val="30"/>
          <w:szCs w:val="30"/>
        </w:rPr>
        <w:t>迅速</w:t>
      </w:r>
      <w:r>
        <w:rPr>
          <w:rFonts w:ascii="Times New Roman" w:hAnsi="Times New Roman" w:eastAsia="Times New Roman" w:cs="Times New Roman"/>
          <w:spacing w:val="-3"/>
          <w:sz w:val="30"/>
          <w:szCs w:val="30"/>
        </w:rPr>
        <w:t>“</w:t>
      </w:r>
      <w:r>
        <w:rPr>
          <w:rFonts w:ascii="宋体" w:hAnsi="宋体" w:eastAsia="宋体" w:cs="宋体"/>
          <w:spacing w:val="-3"/>
          <w:sz w:val="30"/>
          <w:szCs w:val="30"/>
        </w:rPr>
        <w:t>上线</w:t>
      </w:r>
      <w:r>
        <w:rPr>
          <w:rFonts w:ascii="Times New Roman" w:hAnsi="Times New Roman" w:eastAsia="Times New Roman" w:cs="Times New Roman"/>
          <w:spacing w:val="-3"/>
          <w:sz w:val="30"/>
          <w:szCs w:val="30"/>
        </w:rPr>
        <w:t>”</w:t>
      </w:r>
      <w:r>
        <w:rPr>
          <w:rFonts w:ascii="Times New Roman" w:hAnsi="Times New Roman" w:eastAsia="Times New Roman" w:cs="Times New Roman"/>
          <w:spacing w:val="-29"/>
          <w:sz w:val="30"/>
          <w:szCs w:val="30"/>
        </w:rPr>
        <w:t xml:space="preserve"> </w:t>
      </w:r>
      <w:r>
        <w:rPr>
          <w:rFonts w:ascii="宋体" w:hAnsi="宋体" w:eastAsia="宋体" w:cs="宋体"/>
          <w:spacing w:val="-3"/>
          <w:sz w:val="30"/>
          <w:szCs w:val="30"/>
        </w:rPr>
        <w:t>，替换旧的</w:t>
      </w:r>
      <w:r>
        <w:rPr>
          <w:rFonts w:ascii="Times New Roman" w:hAnsi="Times New Roman" w:eastAsia="Times New Roman" w:cs="Times New Roman"/>
          <w:spacing w:val="-3"/>
          <w:sz w:val="30"/>
          <w:szCs w:val="30"/>
        </w:rPr>
        <w:t>“</w:t>
      </w:r>
      <w:r>
        <w:rPr>
          <w:rFonts w:ascii="宋体" w:hAnsi="宋体" w:eastAsia="宋体" w:cs="宋体"/>
          <w:spacing w:val="-3"/>
          <w:sz w:val="30"/>
          <w:szCs w:val="30"/>
        </w:rPr>
        <w:t>痕迹</w:t>
      </w:r>
      <w:r>
        <w:rPr>
          <w:rFonts w:ascii="Times New Roman" w:hAnsi="Times New Roman" w:eastAsia="Times New Roman" w:cs="Times New Roman"/>
          <w:spacing w:val="-3"/>
          <w:sz w:val="30"/>
          <w:szCs w:val="30"/>
        </w:rPr>
        <w:t>”</w:t>
      </w:r>
      <w:r>
        <w:rPr>
          <w:rFonts w:ascii="Times New Roman" w:hAnsi="Times New Roman" w:eastAsia="Times New Roman" w:cs="Times New Roman"/>
          <w:spacing w:val="-34"/>
          <w:sz w:val="30"/>
          <w:szCs w:val="30"/>
        </w:rPr>
        <w:t xml:space="preserve"> </w:t>
      </w:r>
      <w:r>
        <w:rPr>
          <w:rFonts w:ascii="宋体" w:hAnsi="宋体" w:eastAsia="宋体" w:cs="宋体"/>
          <w:spacing w:val="-3"/>
          <w:sz w:val="30"/>
          <w:szCs w:val="30"/>
        </w:rPr>
        <w:t>。此外，我们往往得</w:t>
      </w:r>
      <w:r>
        <w:rPr>
          <w:rFonts w:ascii="宋体" w:hAnsi="宋体" w:eastAsia="宋体" w:cs="宋体"/>
          <w:sz w:val="30"/>
          <w:szCs w:val="30"/>
        </w:rPr>
        <w:t xml:space="preserve"> </w:t>
      </w:r>
      <w:r>
        <w:rPr>
          <w:rFonts w:ascii="宋体" w:hAnsi="宋体" w:eastAsia="宋体" w:cs="宋体"/>
          <w:spacing w:val="-1"/>
          <w:sz w:val="30"/>
          <w:szCs w:val="30"/>
        </w:rPr>
        <w:t>从一项认知任务迅速切换到另一项任务。更有难度的是，我们经常同时</w:t>
      </w:r>
      <w:r>
        <w:rPr>
          <w:rFonts w:ascii="宋体" w:hAnsi="宋体" w:eastAsia="宋体" w:cs="宋体"/>
          <w:spacing w:val="17"/>
          <w:sz w:val="30"/>
          <w:szCs w:val="30"/>
        </w:rPr>
        <w:t xml:space="preserve"> </w:t>
      </w:r>
      <w:r>
        <w:rPr>
          <w:rFonts w:ascii="宋体" w:hAnsi="宋体" w:eastAsia="宋体" w:cs="宋体"/>
          <w:spacing w:val="-1"/>
          <w:sz w:val="30"/>
          <w:szCs w:val="30"/>
        </w:rPr>
        <w:t>处理好几个问题。这项活动凸显了工作记忆的一个不同寻常的特点：它</w:t>
      </w:r>
      <w:r>
        <w:rPr>
          <w:rFonts w:ascii="宋体" w:hAnsi="宋体" w:eastAsia="宋体" w:cs="宋体"/>
          <w:spacing w:val="17"/>
          <w:sz w:val="30"/>
          <w:szCs w:val="30"/>
        </w:rPr>
        <w:t xml:space="preserve"> </w:t>
      </w:r>
      <w:r>
        <w:rPr>
          <w:rFonts w:ascii="宋体" w:hAnsi="宋体" w:eastAsia="宋体" w:cs="宋体"/>
          <w:spacing w:val="-1"/>
          <w:sz w:val="30"/>
          <w:szCs w:val="30"/>
        </w:rPr>
        <w:t>的内容在不断地迅速变化。假设你有</w:t>
      </w:r>
      <w:r>
        <w:rPr>
          <w:rFonts w:ascii="Times New Roman" w:hAnsi="Times New Roman" w:eastAsia="Times New Roman" w:cs="Times New Roman"/>
          <w:spacing w:val="-1"/>
          <w:sz w:val="30"/>
          <w:szCs w:val="30"/>
        </w:rPr>
        <w:t>5</w:t>
      </w:r>
      <w:r>
        <w:rPr>
          <w:rFonts w:ascii="宋体" w:hAnsi="宋体" w:eastAsia="宋体" w:cs="宋体"/>
          <w:spacing w:val="-1"/>
          <w:sz w:val="30"/>
          <w:szCs w:val="30"/>
        </w:rPr>
        <w:t>个银行账户，经常同时进行储蓄</w:t>
      </w:r>
      <w:r>
        <w:rPr>
          <w:rFonts w:ascii="宋体" w:hAnsi="宋体" w:eastAsia="宋体" w:cs="宋体"/>
          <w:spacing w:val="8"/>
          <w:sz w:val="30"/>
          <w:szCs w:val="30"/>
        </w:rPr>
        <w:t xml:space="preserve">  </w:t>
      </w:r>
      <w:r>
        <w:rPr>
          <w:rFonts w:ascii="宋体" w:hAnsi="宋体" w:eastAsia="宋体" w:cs="宋体"/>
          <w:spacing w:val="-1"/>
          <w:sz w:val="30"/>
          <w:szCs w:val="30"/>
        </w:rPr>
        <w:t>和提款活动。进一步假设，为了经营你的业务，你必须在不借助笔记本</w:t>
      </w:r>
      <w:r>
        <w:rPr>
          <w:rFonts w:ascii="宋体" w:hAnsi="宋体" w:eastAsia="宋体" w:cs="宋体"/>
          <w:spacing w:val="17"/>
          <w:sz w:val="30"/>
          <w:szCs w:val="30"/>
        </w:rPr>
        <w:t xml:space="preserve"> </w:t>
      </w:r>
      <w:r>
        <w:rPr>
          <w:rFonts w:ascii="宋体" w:hAnsi="宋体" w:eastAsia="宋体" w:cs="宋体"/>
          <w:spacing w:val="-1"/>
          <w:sz w:val="30"/>
          <w:szCs w:val="30"/>
        </w:rPr>
        <w:t>或者电脑的情况下，同时记住</w:t>
      </w:r>
      <w:r>
        <w:rPr>
          <w:rFonts w:ascii="Times New Roman" w:hAnsi="Times New Roman" w:eastAsia="Times New Roman" w:cs="Times New Roman"/>
          <w:spacing w:val="-1"/>
          <w:sz w:val="30"/>
          <w:szCs w:val="30"/>
        </w:rPr>
        <w:t>5</w:t>
      </w:r>
      <w:r>
        <w:rPr>
          <w:rFonts w:ascii="宋体" w:hAnsi="宋体" w:eastAsia="宋体" w:cs="宋体"/>
          <w:spacing w:val="-1"/>
          <w:sz w:val="30"/>
          <w:szCs w:val="30"/>
        </w:rPr>
        <w:t>个账户的余额。你不能只记忆大量一成</w:t>
      </w:r>
      <w:r>
        <w:rPr>
          <w:rFonts w:ascii="宋体" w:hAnsi="宋体" w:eastAsia="宋体" w:cs="宋体"/>
          <w:spacing w:val="8"/>
          <w:sz w:val="30"/>
          <w:szCs w:val="30"/>
        </w:rPr>
        <w:t xml:space="preserve">  </w:t>
      </w:r>
      <w:r>
        <w:rPr>
          <w:rFonts w:ascii="宋体" w:hAnsi="宋体" w:eastAsia="宋体" w:cs="宋体"/>
          <w:spacing w:val="-1"/>
          <w:sz w:val="30"/>
          <w:szCs w:val="30"/>
        </w:rPr>
        <w:t>不变的信息，还得随时更新你的记忆内容。</w:t>
      </w:r>
    </w:p>
    <w:p w14:paraId="1827156E">
      <w:pPr>
        <w:spacing w:before="152" w:line="222" w:lineRule="auto"/>
        <w:ind w:firstLine="602"/>
        <w:rPr>
          <w:rFonts w:ascii="宋体" w:hAnsi="宋体" w:eastAsia="宋体" w:cs="宋体"/>
          <w:sz w:val="30"/>
          <w:szCs w:val="30"/>
        </w:rPr>
      </w:pPr>
      <w:r>
        <w:rPr>
          <w:rFonts w:ascii="宋体" w:hAnsi="宋体" w:eastAsia="宋体" w:cs="宋体"/>
          <w:spacing w:val="-1"/>
          <w:sz w:val="30"/>
          <w:szCs w:val="30"/>
        </w:rPr>
        <w:t>银行账户的例子听上去有些匪夷所思。但是，这与必须监控并应对</w:t>
      </w:r>
      <w:r>
        <w:rPr>
          <w:rFonts w:ascii="宋体" w:hAnsi="宋体" w:eastAsia="宋体" w:cs="宋体"/>
          <w:spacing w:val="15"/>
          <w:sz w:val="30"/>
          <w:szCs w:val="30"/>
        </w:rPr>
        <w:t xml:space="preserve"> </w:t>
      </w:r>
      <w:r>
        <w:rPr>
          <w:rFonts w:ascii="宋体" w:hAnsi="宋体" w:eastAsia="宋体" w:cs="宋体"/>
          <w:spacing w:val="-1"/>
          <w:sz w:val="30"/>
          <w:szCs w:val="30"/>
        </w:rPr>
        <w:t>在同一时间内迅速变化的多种情况的公司高管、企业家、共同基金经</w:t>
      </w:r>
    </w:p>
    <w:p w14:paraId="08E68E34">
      <w:pPr>
        <w:spacing w:before="5" w:line="220" w:lineRule="auto"/>
        <w:ind w:firstLine="4"/>
        <w:rPr>
          <w:rFonts w:ascii="宋体" w:hAnsi="宋体" w:eastAsia="宋体" w:cs="宋体"/>
          <w:sz w:val="30"/>
          <w:szCs w:val="30"/>
        </w:rPr>
      </w:pPr>
      <w:r>
        <w:rPr>
          <w:rFonts w:ascii="宋体" w:hAnsi="宋体" w:eastAsia="宋体" w:cs="宋体"/>
          <w:spacing w:val="-1"/>
          <w:sz w:val="30"/>
          <w:szCs w:val="30"/>
        </w:rPr>
        <w:t>理、政治或军事领袖所面对的挑战有什么不同呢？想象一个杂耍演员，</w:t>
      </w:r>
      <w:r>
        <w:rPr>
          <w:rFonts w:ascii="宋体" w:hAnsi="宋体" w:eastAsia="宋体" w:cs="宋体"/>
          <w:spacing w:val="14"/>
          <w:sz w:val="30"/>
          <w:szCs w:val="30"/>
        </w:rPr>
        <w:t xml:space="preserve"> </w:t>
      </w:r>
      <w:r>
        <w:rPr>
          <w:rFonts w:ascii="宋体" w:hAnsi="宋体" w:eastAsia="宋体" w:cs="宋体"/>
          <w:sz w:val="30"/>
          <w:szCs w:val="30"/>
        </w:rPr>
        <w:t>他必须不断地跟踪空中的</w:t>
      </w:r>
      <w:r>
        <w:rPr>
          <w:rFonts w:ascii="Times New Roman" w:hAnsi="Times New Roman" w:eastAsia="Times New Roman" w:cs="Times New Roman"/>
          <w:sz w:val="30"/>
          <w:szCs w:val="30"/>
        </w:rPr>
        <w:t>5</w:t>
      </w:r>
      <w:r>
        <w:rPr>
          <w:rFonts w:ascii="宋体" w:hAnsi="宋体" w:eastAsia="宋体" w:cs="宋体"/>
          <w:sz w:val="30"/>
          <w:szCs w:val="30"/>
        </w:rPr>
        <w:t>个球的运动轨迹</w:t>
      </w:r>
      <w:r>
        <w:rPr>
          <w:rFonts w:ascii="宋体" w:hAnsi="宋体" w:eastAsia="宋体" w:cs="宋体"/>
          <w:spacing w:val="-1"/>
          <w:sz w:val="30"/>
          <w:szCs w:val="30"/>
        </w:rPr>
        <w:t>。经营公司、开展业务或者</w:t>
      </w:r>
      <w:r>
        <w:rPr>
          <w:rFonts w:ascii="宋体" w:hAnsi="宋体" w:eastAsia="宋体" w:cs="宋体"/>
          <w:sz w:val="30"/>
          <w:szCs w:val="30"/>
        </w:rPr>
        <w:t xml:space="preserve">  管理科学实验室就好比思维上的杂耍表演。</w:t>
      </w:r>
      <w:r>
        <w:rPr>
          <w:rFonts w:ascii="宋体" w:hAnsi="宋体" w:eastAsia="宋体" w:cs="宋体"/>
          <w:spacing w:val="-1"/>
          <w:sz w:val="30"/>
          <w:szCs w:val="30"/>
        </w:rPr>
        <w:t>这个比喻很好地说明了工作</w:t>
      </w:r>
      <w:r>
        <w:rPr>
          <w:rFonts w:ascii="宋体" w:hAnsi="宋体" w:eastAsia="宋体" w:cs="宋体"/>
          <w:sz w:val="30"/>
          <w:szCs w:val="30"/>
        </w:rPr>
        <w:t xml:space="preserve"> 记忆的作用。如果工作记忆运行不畅，那么</w:t>
      </w:r>
      <w:r>
        <w:rPr>
          <w:rFonts w:ascii="宋体" w:hAnsi="宋体" w:eastAsia="宋体" w:cs="宋体"/>
          <w:spacing w:val="-1"/>
          <w:sz w:val="30"/>
          <w:szCs w:val="30"/>
        </w:rPr>
        <w:t>这些球很快就会掉在地上。</w:t>
      </w:r>
    </w:p>
    <w:p w14:paraId="169C3632">
      <w:pPr>
        <w:spacing w:before="152" w:line="222" w:lineRule="auto"/>
        <w:ind w:firstLine="630"/>
        <w:jc w:val="both"/>
        <w:rPr>
          <w:rFonts w:ascii="宋体" w:hAnsi="宋体" w:eastAsia="宋体" w:cs="宋体"/>
          <w:sz w:val="30"/>
          <w:szCs w:val="30"/>
        </w:rPr>
      </w:pPr>
      <w:r>
        <w:rPr>
          <w:rFonts w:ascii="宋体" w:hAnsi="宋体" w:eastAsia="宋体" w:cs="宋体"/>
          <w:spacing w:val="-2"/>
          <w:sz w:val="30"/>
          <w:szCs w:val="30"/>
        </w:rPr>
        <w:t>回到公司高管的例子，假设他要组建一个专家团队，来完成一个复</w:t>
      </w:r>
      <w:r>
        <w:rPr>
          <w:rFonts w:ascii="宋体" w:hAnsi="宋体" w:eastAsia="宋体" w:cs="宋体"/>
          <w:spacing w:val="15"/>
          <w:sz w:val="30"/>
          <w:szCs w:val="30"/>
        </w:rPr>
        <w:t xml:space="preserve"> </w:t>
      </w:r>
      <w:r>
        <w:rPr>
          <w:rFonts w:ascii="宋体" w:hAnsi="宋体" w:eastAsia="宋体" w:cs="宋体"/>
          <w:sz w:val="30"/>
          <w:szCs w:val="30"/>
        </w:rPr>
        <w:t>杂的长期项目，而且项目在实施的过程中，</w:t>
      </w:r>
      <w:r>
        <w:rPr>
          <w:rFonts w:ascii="宋体" w:hAnsi="宋体" w:eastAsia="宋体" w:cs="宋体"/>
          <w:spacing w:val="-1"/>
          <w:sz w:val="30"/>
          <w:szCs w:val="30"/>
        </w:rPr>
        <w:t>可能遭遇无法预料的偶然事</w:t>
      </w:r>
      <w:r>
        <w:rPr>
          <w:rFonts w:ascii="宋体" w:hAnsi="宋体" w:eastAsia="宋体" w:cs="宋体"/>
          <w:sz w:val="30"/>
          <w:szCs w:val="30"/>
        </w:rPr>
        <w:t xml:space="preserve"> 件。他必须找出项目各个实施阶段所需的专</w:t>
      </w:r>
      <w:r>
        <w:rPr>
          <w:rFonts w:ascii="宋体" w:hAnsi="宋体" w:eastAsia="宋体" w:cs="宋体"/>
          <w:spacing w:val="-1"/>
          <w:sz w:val="30"/>
          <w:szCs w:val="30"/>
        </w:rPr>
        <w:t>业技能，确定参与各个阶段</w:t>
      </w:r>
      <w:r>
        <w:rPr>
          <w:rFonts w:ascii="宋体" w:hAnsi="宋体" w:eastAsia="宋体" w:cs="宋体"/>
          <w:sz w:val="30"/>
          <w:szCs w:val="30"/>
        </w:rPr>
        <w:t xml:space="preserve"> 的专家人选，找到这些专家，至少在项目的</w:t>
      </w:r>
      <w:r>
        <w:rPr>
          <w:rFonts w:ascii="宋体" w:hAnsi="宋体" w:eastAsia="宋体" w:cs="宋体"/>
          <w:spacing w:val="-1"/>
          <w:sz w:val="30"/>
          <w:szCs w:val="30"/>
        </w:rPr>
        <w:t>实施阶段能够记住他们的姓</w:t>
      </w:r>
    </w:p>
    <w:p w14:paraId="585F11C4">
      <w:pPr>
        <w:spacing w:line="219" w:lineRule="auto"/>
        <w:jc w:val="right"/>
        <w:rPr>
          <w:rFonts w:ascii="宋体" w:hAnsi="宋体" w:eastAsia="宋体" w:cs="宋体"/>
          <w:sz w:val="30"/>
          <w:szCs w:val="30"/>
        </w:rPr>
      </w:pPr>
      <w:r>
        <w:rPr>
          <w:rFonts w:ascii="宋体" w:hAnsi="宋体" w:eastAsia="宋体" w:cs="宋体"/>
          <w:spacing w:val="-1"/>
          <w:sz w:val="30"/>
          <w:szCs w:val="30"/>
        </w:rPr>
        <w:t>名和电话，或者知道如何找到他们，找出项目下一阶段的需求，等等。</w:t>
      </w:r>
    </w:p>
    <w:p w14:paraId="7B17ED80">
      <w:pPr>
        <w:spacing w:before="1" w:line="223" w:lineRule="auto"/>
        <w:ind w:left="1"/>
        <w:jc w:val="both"/>
        <w:rPr>
          <w:rFonts w:ascii="宋体" w:hAnsi="宋体" w:eastAsia="宋体" w:cs="宋体"/>
          <w:sz w:val="30"/>
          <w:szCs w:val="30"/>
        </w:rPr>
      </w:pPr>
      <w:r>
        <w:rPr>
          <w:rFonts w:ascii="宋体" w:hAnsi="宋体" w:eastAsia="宋体" w:cs="宋体"/>
          <w:spacing w:val="-1"/>
          <w:sz w:val="30"/>
          <w:szCs w:val="30"/>
        </w:rPr>
        <w:t>假设在项目的各个阶段，首席执行官都需要不止一种类型的专家，那么</w:t>
      </w:r>
      <w:r>
        <w:rPr>
          <w:rFonts w:ascii="宋体" w:hAnsi="宋体" w:eastAsia="宋体" w:cs="宋体"/>
          <w:spacing w:val="18"/>
          <w:sz w:val="30"/>
          <w:szCs w:val="30"/>
        </w:rPr>
        <w:t xml:space="preserve"> </w:t>
      </w:r>
      <w:r>
        <w:rPr>
          <w:rFonts w:ascii="宋体" w:hAnsi="宋体" w:eastAsia="宋体" w:cs="宋体"/>
          <w:spacing w:val="-1"/>
          <w:sz w:val="30"/>
          <w:szCs w:val="30"/>
        </w:rPr>
        <w:t>他就需要同时寻找不同的对象。这是对工作记忆的一种相当准确的描述</w:t>
      </w:r>
      <w:r>
        <w:rPr>
          <w:rFonts w:ascii="宋体" w:hAnsi="宋体" w:eastAsia="宋体" w:cs="宋体"/>
          <w:spacing w:val="18"/>
          <w:sz w:val="30"/>
          <w:szCs w:val="30"/>
        </w:rPr>
        <w:t xml:space="preserve"> </w:t>
      </w:r>
      <w:r>
        <w:rPr>
          <w:rFonts w:ascii="宋体" w:hAnsi="宋体" w:eastAsia="宋体" w:cs="宋体"/>
          <w:spacing w:val="-1"/>
          <w:sz w:val="30"/>
          <w:szCs w:val="30"/>
        </w:rPr>
        <w:t>了。工作记忆和我们经常与记忆一词联系起来的活动是不同的</w:t>
      </w:r>
      <w:r>
        <w:rPr>
          <w:rFonts w:ascii="Times New Roman" w:hAnsi="Times New Roman" w:eastAsia="Times New Roman" w:cs="Times New Roman"/>
          <w:spacing w:val="-1"/>
          <w:sz w:val="30"/>
          <w:szCs w:val="30"/>
        </w:rPr>
        <w:t>——</w:t>
      </w:r>
      <w:r>
        <w:rPr>
          <w:rFonts w:ascii="宋体" w:hAnsi="宋体" w:eastAsia="宋体" w:cs="宋体"/>
          <w:spacing w:val="-1"/>
          <w:sz w:val="30"/>
          <w:szCs w:val="30"/>
        </w:rPr>
        <w:t>记忆</w:t>
      </w:r>
      <w:r>
        <w:rPr>
          <w:rFonts w:ascii="宋体" w:hAnsi="宋体" w:eastAsia="宋体" w:cs="宋体"/>
          <w:spacing w:val="18"/>
          <w:sz w:val="30"/>
          <w:szCs w:val="30"/>
        </w:rPr>
        <w:t xml:space="preserve"> </w:t>
      </w:r>
      <w:r>
        <w:rPr>
          <w:rFonts w:ascii="宋体" w:hAnsi="宋体" w:eastAsia="宋体" w:cs="宋体"/>
          <w:spacing w:val="-1"/>
          <w:sz w:val="30"/>
          <w:szCs w:val="30"/>
        </w:rPr>
        <w:t>意味着学习固定不变的信息并牢牢记住它。</w:t>
      </w:r>
    </w:p>
    <w:p w14:paraId="61583976">
      <w:pPr>
        <w:spacing w:line="223" w:lineRule="auto"/>
        <w:rPr>
          <w:rFonts w:ascii="宋体" w:hAnsi="宋体" w:eastAsia="宋体" w:cs="宋体"/>
          <w:sz w:val="30"/>
          <w:szCs w:val="30"/>
        </w:rPr>
        <w:sectPr>
          <w:pgSz w:w="12240" w:h="15840"/>
          <w:pgMar w:top="400" w:right="1500" w:bottom="0" w:left="1450" w:header="0" w:footer="0" w:gutter="0"/>
          <w:cols w:space="720" w:num="1"/>
        </w:sectPr>
      </w:pPr>
    </w:p>
    <w:p w14:paraId="40274C06">
      <w:pPr>
        <w:pStyle w:val="2"/>
        <w:spacing w:line="318" w:lineRule="auto"/>
      </w:pPr>
    </w:p>
    <w:p w14:paraId="73199DF8">
      <w:pPr>
        <w:pStyle w:val="2"/>
        <w:spacing w:line="318" w:lineRule="auto"/>
      </w:pPr>
    </w:p>
    <w:p w14:paraId="2422857F">
      <w:pPr>
        <w:pStyle w:val="2"/>
        <w:spacing w:line="319" w:lineRule="auto"/>
      </w:pPr>
    </w:p>
    <w:p w14:paraId="11529979">
      <w:pPr>
        <w:spacing w:before="94" w:line="229" w:lineRule="auto"/>
        <w:ind w:firstLine="610"/>
        <w:rPr>
          <w:rFonts w:ascii="宋体" w:hAnsi="宋体" w:eastAsia="宋体" w:cs="宋体"/>
          <w:sz w:val="29"/>
          <w:szCs w:val="29"/>
        </w:rPr>
      </w:pPr>
      <w:r>
        <w:rPr>
          <w:rFonts w:ascii="宋体" w:hAnsi="宋体" w:eastAsia="宋体" w:cs="宋体"/>
          <w:color w:val="402010"/>
          <w:spacing w:val="10"/>
          <w:sz w:val="29"/>
          <w:szCs w:val="29"/>
        </w:rPr>
        <w:t>但</w:t>
      </w:r>
      <w:r>
        <w:rPr>
          <w:rFonts w:ascii="宋体" w:hAnsi="宋体" w:eastAsia="宋体" w:cs="宋体"/>
          <w:spacing w:val="10"/>
          <w:sz w:val="29"/>
          <w:szCs w:val="29"/>
        </w:rPr>
        <w:t>是，工作记忆的作用并不限于大型的决策。我们在日</w:t>
      </w:r>
      <w:r>
        <w:rPr>
          <w:rFonts w:ascii="宋体" w:hAnsi="宋体" w:eastAsia="宋体" w:cs="宋体"/>
          <w:spacing w:val="9"/>
          <w:sz w:val="29"/>
          <w:szCs w:val="29"/>
        </w:rPr>
        <w:t>常情境中也</w:t>
      </w:r>
      <w:r>
        <w:rPr>
          <w:rFonts w:ascii="宋体" w:hAnsi="宋体" w:eastAsia="宋体" w:cs="宋体"/>
          <w:sz w:val="29"/>
          <w:szCs w:val="29"/>
        </w:rPr>
        <w:t xml:space="preserve"> </w:t>
      </w:r>
      <w:r>
        <w:rPr>
          <w:rFonts w:ascii="宋体" w:hAnsi="宋体" w:eastAsia="宋体" w:cs="宋体"/>
          <w:spacing w:val="10"/>
          <w:sz w:val="29"/>
          <w:szCs w:val="29"/>
        </w:rPr>
        <w:t>会用到工作记忆。你记得你最喜欢的餐厅和你的牙医的电话号码。你知</w:t>
      </w:r>
      <w:r>
        <w:rPr>
          <w:rFonts w:ascii="宋体" w:hAnsi="宋体" w:eastAsia="宋体" w:cs="宋体"/>
          <w:spacing w:val="11"/>
          <w:sz w:val="29"/>
          <w:szCs w:val="29"/>
        </w:rPr>
        <w:t xml:space="preserve"> </w:t>
      </w:r>
      <w:r>
        <w:rPr>
          <w:rFonts w:ascii="宋体" w:hAnsi="宋体" w:eastAsia="宋体" w:cs="宋体"/>
          <w:spacing w:val="8"/>
          <w:sz w:val="29"/>
          <w:szCs w:val="29"/>
        </w:rPr>
        <w:t>道你的鞋子和吸尘器放在哪里。虽然你的脑海里一直储存着这些信息，</w:t>
      </w:r>
      <w:r>
        <w:rPr>
          <w:rFonts w:ascii="宋体" w:hAnsi="宋体" w:eastAsia="宋体" w:cs="宋体"/>
          <w:spacing w:val="6"/>
          <w:sz w:val="29"/>
          <w:szCs w:val="29"/>
        </w:rPr>
        <w:t xml:space="preserve"> </w:t>
      </w:r>
      <w:r>
        <w:rPr>
          <w:rFonts w:ascii="宋体" w:hAnsi="宋体" w:eastAsia="宋体" w:cs="宋体"/>
          <w:spacing w:val="10"/>
          <w:sz w:val="29"/>
          <w:szCs w:val="29"/>
        </w:rPr>
        <w:t>但它们并非一直都是你注意力的焦点。当你想要招待朋友时，你会给餐</w:t>
      </w:r>
      <w:r>
        <w:rPr>
          <w:rFonts w:ascii="宋体" w:hAnsi="宋体" w:eastAsia="宋体" w:cs="宋体"/>
          <w:sz w:val="29"/>
          <w:szCs w:val="29"/>
        </w:rPr>
        <w:t xml:space="preserve"> </w:t>
      </w:r>
      <w:r>
        <w:rPr>
          <w:rFonts w:ascii="宋体" w:hAnsi="宋体" w:eastAsia="宋体" w:cs="宋体"/>
          <w:spacing w:val="10"/>
          <w:sz w:val="29"/>
          <w:szCs w:val="29"/>
        </w:rPr>
        <w:t>厅而不是牙医打电话。当你早晨穿衣服时，你会走向放鞋子的柜子而不</w:t>
      </w:r>
      <w:r>
        <w:rPr>
          <w:rFonts w:ascii="宋体" w:hAnsi="宋体" w:eastAsia="宋体" w:cs="宋体"/>
          <w:spacing w:val="4"/>
          <w:sz w:val="29"/>
          <w:szCs w:val="29"/>
        </w:rPr>
        <w:t xml:space="preserve"> </w:t>
      </w:r>
      <w:r>
        <w:rPr>
          <w:rFonts w:ascii="宋体" w:hAnsi="宋体" w:eastAsia="宋体" w:cs="宋体"/>
          <w:spacing w:val="10"/>
          <w:sz w:val="29"/>
          <w:szCs w:val="29"/>
        </w:rPr>
        <w:t>是放吸尘器的柜子。这些看似琐碎、不费什么心思的决定也要用到工作</w:t>
      </w:r>
      <w:r>
        <w:rPr>
          <w:rFonts w:ascii="宋体" w:hAnsi="宋体" w:eastAsia="宋体" w:cs="宋体"/>
          <w:spacing w:val="8"/>
          <w:sz w:val="29"/>
          <w:szCs w:val="29"/>
        </w:rPr>
        <w:t xml:space="preserve"> </w:t>
      </w:r>
      <w:r>
        <w:rPr>
          <w:rFonts w:ascii="宋体" w:hAnsi="宋体" w:eastAsia="宋体" w:cs="宋体"/>
          <w:spacing w:val="10"/>
          <w:sz w:val="29"/>
          <w:szCs w:val="29"/>
        </w:rPr>
        <w:t>记忆。我们具有关注与任务相关的某个信息，然后将注意力转移到另一</w:t>
      </w:r>
      <w:r>
        <w:rPr>
          <w:rFonts w:ascii="宋体" w:hAnsi="宋体" w:eastAsia="宋体" w:cs="宋体"/>
          <w:spacing w:val="5"/>
          <w:sz w:val="29"/>
          <w:szCs w:val="29"/>
        </w:rPr>
        <w:t xml:space="preserve"> </w:t>
      </w:r>
      <w:r>
        <w:rPr>
          <w:rFonts w:ascii="宋体" w:hAnsi="宋体" w:eastAsia="宋体" w:cs="宋体"/>
          <w:spacing w:val="10"/>
          <w:sz w:val="29"/>
          <w:szCs w:val="29"/>
        </w:rPr>
        <w:t>个与任务相关的信息上的能力。对与任务相关的信息的选择是自动发生</w:t>
      </w:r>
      <w:r>
        <w:rPr>
          <w:rFonts w:ascii="宋体" w:hAnsi="宋体" w:eastAsia="宋体" w:cs="宋体"/>
          <w:spacing w:val="2"/>
          <w:sz w:val="29"/>
          <w:szCs w:val="29"/>
        </w:rPr>
        <w:t xml:space="preserve"> </w:t>
      </w:r>
      <w:r>
        <w:rPr>
          <w:rFonts w:ascii="宋体" w:hAnsi="宋体" w:eastAsia="宋体" w:cs="宋体"/>
          <w:spacing w:val="10"/>
          <w:sz w:val="29"/>
          <w:szCs w:val="29"/>
        </w:rPr>
        <w:t>的，毫不费力。额叶确保了选择能够顺畅地进行。痴呆症早期患者往往</w:t>
      </w:r>
      <w:r>
        <w:rPr>
          <w:rFonts w:ascii="宋体" w:hAnsi="宋体" w:eastAsia="宋体" w:cs="宋体"/>
          <w:spacing w:val="1"/>
          <w:sz w:val="29"/>
          <w:szCs w:val="29"/>
        </w:rPr>
        <w:t xml:space="preserve"> </w:t>
      </w:r>
      <w:r>
        <w:rPr>
          <w:rFonts w:ascii="宋体" w:hAnsi="宋体" w:eastAsia="宋体" w:cs="宋体"/>
          <w:spacing w:val="-1"/>
          <w:sz w:val="29"/>
          <w:szCs w:val="29"/>
        </w:rPr>
        <w:t>显得“傻傻的”。他们可能会拿着脏盘子进卧室而不是厨房，或者打开冰</w:t>
      </w:r>
      <w:r>
        <w:rPr>
          <w:rFonts w:ascii="宋体" w:hAnsi="宋体" w:eastAsia="宋体" w:cs="宋体"/>
          <w:spacing w:val="12"/>
          <w:sz w:val="29"/>
          <w:szCs w:val="29"/>
        </w:rPr>
        <w:t xml:space="preserve"> </w:t>
      </w:r>
      <w:r>
        <w:rPr>
          <w:rFonts w:ascii="宋体" w:hAnsi="宋体" w:eastAsia="宋体" w:cs="宋体"/>
          <w:spacing w:val="10"/>
          <w:sz w:val="29"/>
          <w:szCs w:val="29"/>
        </w:rPr>
        <w:t>箱寻找手套。这意味着，他们的额叶选择并呈现与任务相关的信息的能</w:t>
      </w:r>
      <w:r>
        <w:rPr>
          <w:rFonts w:ascii="宋体" w:hAnsi="宋体" w:eastAsia="宋体" w:cs="宋体"/>
          <w:spacing w:val="3"/>
          <w:sz w:val="29"/>
          <w:szCs w:val="29"/>
        </w:rPr>
        <w:t xml:space="preserve"> </w:t>
      </w:r>
      <w:r>
        <w:rPr>
          <w:rFonts w:ascii="宋体" w:hAnsi="宋体" w:eastAsia="宋体" w:cs="宋体"/>
          <w:spacing w:val="10"/>
          <w:sz w:val="29"/>
          <w:szCs w:val="29"/>
        </w:rPr>
        <w:t>力正在逐渐瓦解。痴呆症早期患者的工作记忆经常出问题。工作记忆严</w:t>
      </w:r>
      <w:r>
        <w:rPr>
          <w:rFonts w:ascii="宋体" w:hAnsi="宋体" w:eastAsia="宋体" w:cs="宋体"/>
          <w:spacing w:val="1"/>
          <w:sz w:val="29"/>
          <w:szCs w:val="29"/>
        </w:rPr>
        <w:t xml:space="preserve"> </w:t>
      </w:r>
      <w:r>
        <w:rPr>
          <w:rFonts w:ascii="宋体" w:hAnsi="宋体" w:eastAsia="宋体" w:cs="宋体"/>
          <w:spacing w:val="10"/>
          <w:sz w:val="29"/>
          <w:szCs w:val="29"/>
        </w:rPr>
        <w:t>重受损的人很快就会发现自己处于一种绝望的混沌状态中。有一个关于</w:t>
      </w:r>
      <w:r>
        <w:rPr>
          <w:rFonts w:ascii="宋体" w:hAnsi="宋体" w:eastAsia="宋体" w:cs="宋体"/>
          <w:spacing w:val="5"/>
          <w:sz w:val="29"/>
          <w:szCs w:val="29"/>
        </w:rPr>
        <w:t xml:space="preserve"> </w:t>
      </w:r>
      <w:r>
        <w:rPr>
          <w:rFonts w:ascii="宋体" w:hAnsi="宋体" w:eastAsia="宋体" w:cs="宋体"/>
          <w:spacing w:val="11"/>
          <w:sz w:val="29"/>
          <w:szCs w:val="29"/>
        </w:rPr>
        <w:t>工作记忆的悖论。虽然额叶在获取并激活与任务有关的</w:t>
      </w:r>
      <w:r>
        <w:rPr>
          <w:rFonts w:ascii="宋体" w:hAnsi="宋体" w:eastAsia="宋体" w:cs="宋体"/>
          <w:spacing w:val="10"/>
          <w:sz w:val="29"/>
          <w:szCs w:val="29"/>
        </w:rPr>
        <w:t>信息方面的作用</w:t>
      </w:r>
      <w:r>
        <w:rPr>
          <w:rFonts w:ascii="宋体" w:hAnsi="宋体" w:eastAsia="宋体" w:cs="宋体"/>
          <w:sz w:val="29"/>
          <w:szCs w:val="29"/>
        </w:rPr>
        <w:t xml:space="preserve"> </w:t>
      </w:r>
      <w:r>
        <w:rPr>
          <w:rFonts w:ascii="宋体" w:hAnsi="宋体" w:eastAsia="宋体" w:cs="宋体"/>
          <w:spacing w:val="10"/>
          <w:sz w:val="29"/>
          <w:szCs w:val="29"/>
        </w:rPr>
        <w:t>极为关键，但额叶本身是不包含信息的，信息都储存在大脑的其他部</w:t>
      </w:r>
    </w:p>
    <w:p w14:paraId="492A2F70">
      <w:pPr>
        <w:spacing w:line="230" w:lineRule="auto"/>
        <w:ind w:right="22"/>
        <w:rPr>
          <w:rFonts w:ascii="宋体" w:hAnsi="宋体" w:eastAsia="宋体" w:cs="宋体"/>
          <w:sz w:val="29"/>
          <w:szCs w:val="29"/>
        </w:rPr>
      </w:pPr>
      <w:r>
        <w:rPr>
          <w:rFonts w:ascii="宋体" w:hAnsi="宋体" w:eastAsia="宋体" w:cs="宋体"/>
          <w:spacing w:val="-2"/>
          <w:sz w:val="29"/>
          <w:szCs w:val="29"/>
        </w:rPr>
        <w:t>位。为了证明这种关系，耶鲁大学的帕特里夏</w:t>
      </w:r>
      <w:r>
        <w:rPr>
          <w:rFonts w:ascii="宋体" w:hAnsi="宋体" w:eastAsia="宋体" w:cs="宋体"/>
          <w:spacing w:val="-32"/>
          <w:sz w:val="29"/>
          <w:szCs w:val="29"/>
        </w:rPr>
        <w:t xml:space="preserve"> </w:t>
      </w:r>
      <w:r>
        <w:rPr>
          <w:rFonts w:ascii="宋体" w:hAnsi="宋体" w:eastAsia="宋体" w:cs="宋体"/>
          <w:spacing w:val="-2"/>
          <w:sz w:val="29"/>
          <w:szCs w:val="29"/>
        </w:rPr>
        <w:t>·戈德曼-拉基克及其</w:t>
      </w:r>
      <w:r>
        <w:rPr>
          <w:rFonts w:ascii="宋体" w:hAnsi="宋体" w:eastAsia="宋体" w:cs="宋体"/>
          <w:spacing w:val="-3"/>
          <w:sz w:val="29"/>
          <w:szCs w:val="29"/>
        </w:rPr>
        <w:t>同事</w:t>
      </w:r>
      <w:r>
        <w:rPr>
          <w:rFonts w:ascii="宋体" w:hAnsi="宋体" w:eastAsia="宋体" w:cs="宋体"/>
          <w:sz w:val="29"/>
          <w:szCs w:val="29"/>
        </w:rPr>
        <w:t xml:space="preserve"> </w:t>
      </w:r>
      <w:r>
        <w:rPr>
          <w:rFonts w:ascii="宋体" w:hAnsi="宋体" w:eastAsia="宋体" w:cs="宋体"/>
          <w:spacing w:val="5"/>
          <w:sz w:val="29"/>
          <w:szCs w:val="29"/>
        </w:rPr>
        <w:t>研究了猴子的延迟反应。注他们发现，每当</w:t>
      </w:r>
      <w:r>
        <w:rPr>
          <w:rFonts w:ascii="宋体" w:hAnsi="宋体" w:eastAsia="宋体" w:cs="宋体"/>
          <w:spacing w:val="4"/>
          <w:sz w:val="29"/>
          <w:szCs w:val="29"/>
        </w:rPr>
        <w:t>必须保持记忆“痕迹”(记忆</w:t>
      </w:r>
      <w:r>
        <w:rPr>
          <w:rFonts w:ascii="宋体" w:hAnsi="宋体" w:eastAsia="宋体" w:cs="宋体"/>
          <w:sz w:val="29"/>
          <w:szCs w:val="29"/>
        </w:rPr>
        <w:t xml:space="preserve"> </w:t>
      </w:r>
      <w:r>
        <w:rPr>
          <w:rFonts w:ascii="宋体" w:hAnsi="宋体" w:eastAsia="宋体" w:cs="宋体"/>
          <w:spacing w:val="7"/>
          <w:sz w:val="29"/>
          <w:szCs w:val="29"/>
        </w:rPr>
        <w:t>的痕迹)时，猴子额叶的神经元就会放电，</w:t>
      </w:r>
      <w:r>
        <w:rPr>
          <w:rFonts w:ascii="宋体" w:hAnsi="宋体" w:eastAsia="宋体" w:cs="宋体"/>
          <w:spacing w:val="97"/>
          <w:sz w:val="29"/>
          <w:szCs w:val="29"/>
        </w:rPr>
        <w:t xml:space="preserve"> </w:t>
      </w:r>
      <w:r>
        <w:rPr>
          <w:rFonts w:ascii="宋体" w:hAnsi="宋体" w:eastAsia="宋体" w:cs="宋体"/>
          <w:spacing w:val="7"/>
          <w:sz w:val="29"/>
          <w:szCs w:val="29"/>
        </w:rPr>
        <w:t>一旦产生反应，额叶</w:t>
      </w:r>
      <w:r>
        <w:rPr>
          <w:rFonts w:ascii="宋体" w:hAnsi="宋体" w:eastAsia="宋体" w:cs="宋体"/>
          <w:spacing w:val="6"/>
          <w:sz w:val="29"/>
          <w:szCs w:val="29"/>
        </w:rPr>
        <w:t>的神经</w:t>
      </w:r>
      <w:r>
        <w:rPr>
          <w:rFonts w:ascii="宋体" w:hAnsi="宋体" w:eastAsia="宋体" w:cs="宋体"/>
          <w:sz w:val="29"/>
          <w:szCs w:val="29"/>
        </w:rPr>
        <w:t xml:space="preserve"> </w:t>
      </w:r>
      <w:r>
        <w:rPr>
          <w:rFonts w:ascii="宋体" w:hAnsi="宋体" w:eastAsia="宋体" w:cs="宋体"/>
          <w:spacing w:val="-11"/>
          <w:sz w:val="29"/>
          <w:szCs w:val="29"/>
        </w:rPr>
        <w:t>元就会停止放电。这些神经元可以让记忆“痕迹”保持“在线”状态，但对</w:t>
      </w:r>
      <w:r>
        <w:rPr>
          <w:rFonts w:ascii="宋体" w:hAnsi="宋体" w:eastAsia="宋体" w:cs="宋体"/>
          <w:spacing w:val="4"/>
          <w:sz w:val="29"/>
          <w:szCs w:val="29"/>
        </w:rPr>
        <w:t xml:space="preserve"> </w:t>
      </w:r>
      <w:r>
        <w:rPr>
          <w:rFonts w:ascii="宋体" w:hAnsi="宋体" w:eastAsia="宋体" w:cs="宋体"/>
          <w:spacing w:val="-17"/>
          <w:sz w:val="29"/>
          <w:szCs w:val="29"/>
        </w:rPr>
        <w:t>记忆“痕迹”的储存没有帮助。</w:t>
      </w:r>
    </w:p>
    <w:p w14:paraId="68C77C52">
      <w:pPr>
        <w:spacing w:before="235" w:line="229" w:lineRule="auto"/>
        <w:ind w:right="19" w:firstLine="610"/>
        <w:rPr>
          <w:rFonts w:ascii="宋体" w:hAnsi="宋体" w:eastAsia="宋体" w:cs="宋体"/>
          <w:sz w:val="29"/>
          <w:szCs w:val="29"/>
        </w:rPr>
      </w:pPr>
      <w:r>
        <w:rPr>
          <w:rFonts w:ascii="宋体" w:hAnsi="宋体" w:eastAsia="宋体" w:cs="宋体"/>
          <w:spacing w:val="9"/>
          <w:sz w:val="29"/>
          <w:szCs w:val="29"/>
        </w:rPr>
        <w:t>前额叶皮质的不同部分参与了工作记忆的不同方面，额叶的功能组</w:t>
      </w:r>
      <w:r>
        <w:rPr>
          <w:rFonts w:ascii="宋体" w:hAnsi="宋体" w:eastAsia="宋体" w:cs="宋体"/>
          <w:spacing w:val="18"/>
          <w:sz w:val="29"/>
          <w:szCs w:val="29"/>
        </w:rPr>
        <w:t xml:space="preserve"> </w:t>
      </w:r>
      <w:r>
        <w:rPr>
          <w:rFonts w:ascii="宋体" w:hAnsi="宋体" w:eastAsia="宋体" w:cs="宋体"/>
          <w:spacing w:val="10"/>
          <w:sz w:val="29"/>
          <w:szCs w:val="29"/>
        </w:rPr>
        <w:t>织与后皮质之间存在某种特定的联系。人们多年前就发现，包括人类在</w:t>
      </w:r>
      <w:r>
        <w:rPr>
          <w:rFonts w:ascii="宋体" w:hAnsi="宋体" w:eastAsia="宋体" w:cs="宋体"/>
          <w:spacing w:val="4"/>
          <w:sz w:val="29"/>
          <w:szCs w:val="29"/>
        </w:rPr>
        <w:t xml:space="preserve"> </w:t>
      </w:r>
      <w:r>
        <w:rPr>
          <w:rFonts w:ascii="宋体" w:hAnsi="宋体" w:eastAsia="宋体" w:cs="宋体"/>
          <w:spacing w:val="2"/>
          <w:sz w:val="29"/>
          <w:szCs w:val="29"/>
        </w:rPr>
        <w:t>内的灵长类动物的视觉系统由两个不同的部分组</w:t>
      </w:r>
      <w:r>
        <w:rPr>
          <w:rFonts w:ascii="宋体" w:hAnsi="宋体" w:eastAsia="宋体" w:cs="宋体"/>
          <w:spacing w:val="1"/>
          <w:sz w:val="29"/>
          <w:szCs w:val="29"/>
        </w:rPr>
        <w:t>成。</w:t>
      </w:r>
      <w:r>
        <w:rPr>
          <w:rFonts w:ascii="宋体" w:hAnsi="宋体" w:eastAsia="宋体" w:cs="宋体"/>
          <w:spacing w:val="69"/>
          <w:sz w:val="29"/>
          <w:szCs w:val="29"/>
        </w:rPr>
        <w:t xml:space="preserve"> </w:t>
      </w:r>
      <w:r>
        <w:rPr>
          <w:rFonts w:ascii="宋体" w:hAnsi="宋体" w:eastAsia="宋体" w:cs="宋体"/>
          <w:spacing w:val="1"/>
          <w:sz w:val="29"/>
          <w:szCs w:val="29"/>
        </w:rPr>
        <w:t>一是顺着枕颞区延</w:t>
      </w:r>
      <w:r>
        <w:rPr>
          <w:rFonts w:ascii="宋体" w:hAnsi="宋体" w:eastAsia="宋体" w:cs="宋体"/>
          <w:sz w:val="29"/>
          <w:szCs w:val="29"/>
        </w:rPr>
        <w:t xml:space="preserve"> 伸的“是什么”系统，负责处理与物体识别相</w:t>
      </w:r>
      <w:r>
        <w:rPr>
          <w:rFonts w:ascii="宋体" w:hAnsi="宋体" w:eastAsia="宋体" w:cs="宋体"/>
          <w:spacing w:val="-1"/>
          <w:sz w:val="29"/>
          <w:szCs w:val="29"/>
        </w:rPr>
        <w:t>关的信息。一是顺着枕顶区</w:t>
      </w:r>
      <w:r>
        <w:rPr>
          <w:rFonts w:ascii="宋体" w:hAnsi="宋体" w:eastAsia="宋体" w:cs="宋体"/>
          <w:sz w:val="29"/>
          <w:szCs w:val="29"/>
        </w:rPr>
        <w:t xml:space="preserve"> </w:t>
      </w:r>
      <w:r>
        <w:rPr>
          <w:rFonts w:ascii="宋体" w:hAnsi="宋体" w:eastAsia="宋体" w:cs="宋体"/>
          <w:spacing w:val="-1"/>
          <w:sz w:val="29"/>
          <w:szCs w:val="29"/>
        </w:rPr>
        <w:t>延伸的“在哪里”系统，负责处理与物体位置相关的信息。视觉空间知识</w:t>
      </w:r>
      <w:r>
        <w:rPr>
          <w:rFonts w:ascii="宋体" w:hAnsi="宋体" w:eastAsia="宋体" w:cs="宋体"/>
          <w:spacing w:val="18"/>
          <w:sz w:val="29"/>
          <w:szCs w:val="29"/>
        </w:rPr>
        <w:t xml:space="preserve"> </w:t>
      </w:r>
      <w:r>
        <w:rPr>
          <w:rFonts w:ascii="宋体" w:hAnsi="宋体" w:eastAsia="宋体" w:cs="宋体"/>
          <w:spacing w:val="-6"/>
          <w:sz w:val="29"/>
          <w:szCs w:val="29"/>
        </w:rPr>
        <w:t>也是分散的。关于“是什么”的记忆在枕颞系统</w:t>
      </w:r>
      <w:r>
        <w:rPr>
          <w:rFonts w:ascii="宋体" w:hAnsi="宋体" w:eastAsia="宋体" w:cs="宋体"/>
          <w:spacing w:val="-7"/>
          <w:sz w:val="29"/>
          <w:szCs w:val="29"/>
        </w:rPr>
        <w:t>中形成，而关于“在哪</w:t>
      </w:r>
    </w:p>
    <w:p w14:paraId="1C6228E3">
      <w:pPr>
        <w:spacing w:line="219" w:lineRule="auto"/>
        <w:rPr>
          <w:rFonts w:ascii="宋体" w:hAnsi="宋体" w:eastAsia="宋体" w:cs="宋体"/>
          <w:sz w:val="29"/>
          <w:szCs w:val="29"/>
        </w:rPr>
      </w:pPr>
      <w:r>
        <w:rPr>
          <w:rFonts w:ascii="宋体" w:hAnsi="宋体" w:eastAsia="宋体" w:cs="宋体"/>
          <w:spacing w:val="-4"/>
          <w:sz w:val="29"/>
          <w:szCs w:val="29"/>
        </w:rPr>
        <w:t>里”的记忆在枕顶系统中形成。</w:t>
      </w:r>
    </w:p>
    <w:p w14:paraId="43E48925">
      <w:pPr>
        <w:spacing w:before="167" w:line="236" w:lineRule="auto"/>
        <w:ind w:right="12" w:firstLine="610"/>
        <w:rPr>
          <w:rFonts w:ascii="宋体" w:hAnsi="宋体" w:eastAsia="宋体" w:cs="宋体"/>
          <w:sz w:val="29"/>
          <w:szCs w:val="29"/>
        </w:rPr>
      </w:pPr>
      <w:r>
        <w:rPr>
          <w:rFonts w:ascii="宋体" w:hAnsi="宋体" w:eastAsia="宋体" w:cs="宋体"/>
          <w:spacing w:val="10"/>
          <w:sz w:val="29"/>
          <w:szCs w:val="29"/>
        </w:rPr>
        <w:t>对两种视觉记忆的获取是由相同的额叶区域完成的，还是由不同的</w:t>
      </w:r>
      <w:r>
        <w:rPr>
          <w:rFonts w:ascii="宋体" w:hAnsi="宋体" w:eastAsia="宋体" w:cs="宋体"/>
          <w:spacing w:val="1"/>
          <w:sz w:val="29"/>
          <w:szCs w:val="29"/>
        </w:rPr>
        <w:t xml:space="preserve"> </w:t>
      </w:r>
      <w:r>
        <w:rPr>
          <w:rFonts w:ascii="宋体" w:hAnsi="宋体" w:eastAsia="宋体" w:cs="宋体"/>
          <w:spacing w:val="3"/>
          <w:sz w:val="29"/>
          <w:szCs w:val="29"/>
        </w:rPr>
        <w:t>额区完成的呢?美国国家心理卫生研究所的苏珊</w:t>
      </w:r>
      <w:r>
        <w:rPr>
          <w:rFonts w:ascii="宋体" w:hAnsi="宋体" w:eastAsia="宋体" w:cs="宋体"/>
          <w:spacing w:val="-18"/>
          <w:sz w:val="29"/>
          <w:szCs w:val="29"/>
        </w:rPr>
        <w:t xml:space="preserve"> </w:t>
      </w:r>
      <w:r>
        <w:rPr>
          <w:rFonts w:ascii="宋体" w:hAnsi="宋体" w:eastAsia="宋体" w:cs="宋体"/>
          <w:spacing w:val="3"/>
          <w:sz w:val="29"/>
          <w:szCs w:val="29"/>
        </w:rPr>
        <w:t>·考特尼及其同事用</w:t>
      </w:r>
      <w:r>
        <w:rPr>
          <w:rFonts w:ascii="宋体" w:hAnsi="宋体" w:eastAsia="宋体" w:cs="宋体"/>
          <w:sz w:val="29"/>
          <w:szCs w:val="29"/>
        </w:rPr>
        <w:t xml:space="preserve">PET </w:t>
      </w:r>
      <w:r>
        <w:rPr>
          <w:rFonts w:ascii="宋体" w:hAnsi="宋体" w:eastAsia="宋体" w:cs="宋体"/>
          <w:spacing w:val="-1"/>
          <w:sz w:val="29"/>
          <w:szCs w:val="29"/>
        </w:rPr>
        <w:t>进行了巧妙的激活任务实验，回答了这个问题。</w:t>
      </w:r>
      <w:r>
        <w:rPr>
          <w:rFonts w:ascii="宋体" w:hAnsi="宋体" w:eastAsia="宋体" w:cs="宋体"/>
          <w:spacing w:val="-34"/>
          <w:sz w:val="29"/>
          <w:szCs w:val="29"/>
        </w:rPr>
        <w:t xml:space="preserve"> </w:t>
      </w:r>
      <w:r>
        <w:rPr>
          <w:rFonts w:ascii="宋体" w:hAnsi="宋体" w:eastAsia="宋体" w:cs="宋体"/>
          <w:color w:val="A07030"/>
          <w:spacing w:val="-1"/>
          <w:sz w:val="29"/>
          <w:szCs w:val="29"/>
        </w:rPr>
        <w:t xml:space="preserve">注 </w:t>
      </w:r>
      <w:r>
        <w:rPr>
          <w:rFonts w:ascii="宋体" w:hAnsi="宋体" w:eastAsia="宋体" w:cs="宋体"/>
          <w:spacing w:val="-1"/>
          <w:sz w:val="29"/>
          <w:szCs w:val="29"/>
        </w:rPr>
        <w:t>实验人员在一个4×6</w:t>
      </w:r>
      <w:r>
        <w:rPr>
          <w:rFonts w:ascii="宋体" w:hAnsi="宋体" w:eastAsia="宋体" w:cs="宋体"/>
          <w:sz w:val="29"/>
          <w:szCs w:val="29"/>
        </w:rPr>
        <w:t xml:space="preserve"> </w:t>
      </w:r>
      <w:r>
        <w:rPr>
          <w:rFonts w:ascii="宋体" w:hAnsi="宋体" w:eastAsia="宋体" w:cs="宋体"/>
          <w:spacing w:val="10"/>
          <w:sz w:val="29"/>
          <w:szCs w:val="29"/>
        </w:rPr>
        <w:t>的网格内放置了一组人脸图片，接着又换了一组人脸图片。受试者被要</w:t>
      </w:r>
      <w:r>
        <w:rPr>
          <w:rFonts w:ascii="宋体" w:hAnsi="宋体" w:eastAsia="宋体" w:cs="宋体"/>
          <w:spacing w:val="3"/>
          <w:sz w:val="29"/>
          <w:szCs w:val="29"/>
        </w:rPr>
        <w:t xml:space="preserve"> </w:t>
      </w:r>
      <w:r>
        <w:rPr>
          <w:rFonts w:ascii="宋体" w:hAnsi="宋体" w:eastAsia="宋体" w:cs="宋体"/>
          <w:spacing w:val="-2"/>
          <w:sz w:val="29"/>
          <w:szCs w:val="29"/>
        </w:rPr>
        <w:t>求回答有关“是什么”的问题(“这些人脸是一样的吗?”)或</w:t>
      </w:r>
      <w:r>
        <w:rPr>
          <w:rFonts w:ascii="宋体" w:hAnsi="宋体" w:eastAsia="宋体" w:cs="宋体"/>
          <w:spacing w:val="-3"/>
          <w:sz w:val="29"/>
          <w:szCs w:val="29"/>
        </w:rPr>
        <w:t>者有关“在</w:t>
      </w:r>
      <w:r>
        <w:rPr>
          <w:rFonts w:ascii="宋体" w:hAnsi="宋体" w:eastAsia="宋体" w:cs="宋体"/>
          <w:sz w:val="29"/>
          <w:szCs w:val="29"/>
        </w:rPr>
        <w:t xml:space="preserve">  </w:t>
      </w:r>
      <w:r>
        <w:rPr>
          <w:rFonts w:ascii="宋体" w:hAnsi="宋体" w:eastAsia="宋体" w:cs="宋体"/>
          <w:spacing w:val="8"/>
          <w:sz w:val="29"/>
          <w:szCs w:val="29"/>
        </w:rPr>
        <w:t>哪里”的问题(“它们在网格中出现的位置是一样</w:t>
      </w:r>
      <w:r>
        <w:rPr>
          <w:rFonts w:ascii="宋体" w:hAnsi="宋体" w:eastAsia="宋体" w:cs="宋体"/>
          <w:spacing w:val="7"/>
          <w:sz w:val="29"/>
          <w:szCs w:val="29"/>
        </w:rPr>
        <w:t>的吗?”)。这两项任</w:t>
      </w:r>
      <w:r>
        <w:rPr>
          <w:rFonts w:ascii="宋体" w:hAnsi="宋体" w:eastAsia="宋体" w:cs="宋体"/>
          <w:sz w:val="29"/>
          <w:szCs w:val="29"/>
        </w:rPr>
        <w:t xml:space="preserve">  </w:t>
      </w:r>
      <w:r>
        <w:rPr>
          <w:rFonts w:ascii="宋体" w:hAnsi="宋体" w:eastAsia="宋体" w:cs="宋体"/>
          <w:spacing w:val="-7"/>
          <w:sz w:val="29"/>
          <w:szCs w:val="29"/>
        </w:rPr>
        <w:t>务在额叶中产生了截然不同的激活模式，“是什么”居于次要地位，“在</w:t>
      </w:r>
    </w:p>
    <w:p w14:paraId="47DE8E0E">
      <w:pPr>
        <w:spacing w:line="236" w:lineRule="auto"/>
        <w:rPr>
          <w:rFonts w:ascii="宋体" w:hAnsi="宋体" w:eastAsia="宋体" w:cs="宋体"/>
          <w:sz w:val="29"/>
          <w:szCs w:val="29"/>
        </w:rPr>
        <w:sectPr>
          <w:pgSz w:w="12240" w:h="15840"/>
          <w:pgMar w:top="400" w:right="1495" w:bottom="0" w:left="1419" w:header="0" w:footer="0" w:gutter="0"/>
          <w:cols w:space="720" w:num="1"/>
        </w:sectPr>
      </w:pPr>
    </w:p>
    <w:p w14:paraId="1C688839">
      <w:pPr>
        <w:pStyle w:val="2"/>
      </w:pPr>
    </w:p>
    <w:p w14:paraId="131501FD">
      <w:pPr>
        <w:pStyle w:val="2"/>
      </w:pPr>
    </w:p>
    <w:p w14:paraId="3D9776D6">
      <w:pPr>
        <w:pStyle w:val="2"/>
      </w:pPr>
    </w:p>
    <w:p w14:paraId="6D55827E">
      <w:pPr>
        <w:pStyle w:val="2"/>
      </w:pPr>
    </w:p>
    <w:p w14:paraId="5377AA21">
      <w:pPr>
        <w:spacing w:before="97" w:line="260" w:lineRule="auto"/>
        <w:ind w:right="37"/>
        <w:rPr>
          <w:rFonts w:ascii="宋体" w:hAnsi="宋体" w:eastAsia="宋体" w:cs="宋体"/>
          <w:sz w:val="25"/>
          <w:szCs w:val="25"/>
        </w:rPr>
      </w:pPr>
      <w:r>
        <w:rPr>
          <w:rFonts w:ascii="宋体" w:hAnsi="宋体" w:eastAsia="宋体" w:cs="宋体"/>
          <w:spacing w:val="-16"/>
          <w:sz w:val="30"/>
          <w:szCs w:val="30"/>
        </w:rPr>
        <w:t>哪里”居于主要地位。耶鲁大学的帕特里夏</w:t>
      </w:r>
      <w:r>
        <w:rPr>
          <w:rFonts w:ascii="宋体" w:hAnsi="宋体" w:eastAsia="宋体" w:cs="宋体"/>
          <w:spacing w:val="-40"/>
          <w:sz w:val="30"/>
          <w:szCs w:val="30"/>
        </w:rPr>
        <w:t xml:space="preserve"> </w:t>
      </w:r>
      <w:r>
        <w:rPr>
          <w:rFonts w:ascii="宋体" w:hAnsi="宋体" w:eastAsia="宋体" w:cs="宋体"/>
          <w:spacing w:val="-16"/>
          <w:sz w:val="30"/>
          <w:szCs w:val="30"/>
        </w:rPr>
        <w:t>·戈</w:t>
      </w:r>
      <w:r>
        <w:rPr>
          <w:rFonts w:ascii="宋体" w:hAnsi="宋体" w:eastAsia="宋体" w:cs="宋体"/>
          <w:spacing w:val="-17"/>
          <w:sz w:val="30"/>
          <w:szCs w:val="30"/>
        </w:rPr>
        <w:t>德曼-拉基克及其同事在猴</w:t>
      </w:r>
      <w:r>
        <w:rPr>
          <w:rFonts w:ascii="宋体" w:hAnsi="宋体" w:eastAsia="宋体" w:cs="宋体"/>
          <w:sz w:val="30"/>
          <w:szCs w:val="30"/>
        </w:rPr>
        <w:t xml:space="preserve"> </w:t>
      </w:r>
      <w:r>
        <w:rPr>
          <w:rFonts w:ascii="宋体" w:hAnsi="宋体" w:eastAsia="宋体" w:cs="宋体"/>
          <w:spacing w:val="-1"/>
          <w:sz w:val="30"/>
          <w:szCs w:val="30"/>
        </w:rPr>
        <w:t>子身上用单细胞记录得出了相似的结论。</w:t>
      </w:r>
      <w:r>
        <w:rPr>
          <w:rFonts w:ascii="宋体" w:hAnsi="宋体" w:eastAsia="宋体" w:cs="宋体"/>
          <w:color w:val="B08050"/>
          <w:spacing w:val="-1"/>
          <w:position w:val="5"/>
          <w:sz w:val="25"/>
          <w:szCs w:val="25"/>
        </w:rPr>
        <w:t>(注</w:t>
      </w:r>
    </w:p>
    <w:p w14:paraId="2E144692">
      <w:pPr>
        <w:spacing w:before="87" w:line="221" w:lineRule="auto"/>
        <w:ind w:right="50" w:firstLine="619"/>
        <w:jc w:val="both"/>
        <w:rPr>
          <w:rFonts w:ascii="宋体" w:hAnsi="宋体" w:eastAsia="宋体" w:cs="宋体"/>
          <w:sz w:val="30"/>
          <w:szCs w:val="30"/>
        </w:rPr>
      </w:pPr>
      <w:r>
        <w:rPr>
          <w:rFonts w:ascii="宋体" w:hAnsi="宋体" w:eastAsia="宋体" w:cs="宋体"/>
          <w:spacing w:val="-1"/>
          <w:sz w:val="30"/>
          <w:szCs w:val="30"/>
        </w:rPr>
        <w:t>类似地，工作记忆的不同方面受额叶内不同区域的控制。这是不是</w:t>
      </w:r>
      <w:r>
        <w:rPr>
          <w:rFonts w:ascii="宋体" w:hAnsi="宋体" w:eastAsia="宋体" w:cs="宋体"/>
          <w:spacing w:val="16"/>
          <w:sz w:val="30"/>
          <w:szCs w:val="30"/>
        </w:rPr>
        <w:t xml:space="preserve"> </w:t>
      </w:r>
      <w:r>
        <w:rPr>
          <w:rFonts w:ascii="宋体" w:hAnsi="宋体" w:eastAsia="宋体" w:cs="宋体"/>
          <w:spacing w:val="4"/>
          <w:sz w:val="30"/>
          <w:szCs w:val="30"/>
        </w:rPr>
        <w:t>意味着前额叶皮质的各个部分都与额叶外部的特定系统有联系?额叶这</w:t>
      </w:r>
      <w:r>
        <w:rPr>
          <w:rFonts w:ascii="宋体" w:hAnsi="宋体" w:eastAsia="宋体" w:cs="宋体"/>
          <w:spacing w:val="7"/>
          <w:sz w:val="30"/>
          <w:szCs w:val="30"/>
        </w:rPr>
        <w:t xml:space="preserve"> </w:t>
      </w:r>
      <w:r>
        <w:rPr>
          <w:rFonts w:ascii="宋体" w:hAnsi="宋体" w:eastAsia="宋体" w:cs="宋体"/>
          <w:spacing w:val="4"/>
          <w:sz w:val="30"/>
          <w:szCs w:val="30"/>
        </w:rPr>
        <w:t>个指挥从整体上看是怎样的呢?额叶中是不是有一个真正做出完整贡献</w:t>
      </w:r>
      <w:r>
        <w:rPr>
          <w:rFonts w:ascii="宋体" w:hAnsi="宋体" w:eastAsia="宋体" w:cs="宋体"/>
          <w:spacing w:val="6"/>
          <w:sz w:val="30"/>
          <w:szCs w:val="30"/>
        </w:rPr>
        <w:t xml:space="preserve"> </w:t>
      </w:r>
      <w:r>
        <w:rPr>
          <w:rFonts w:ascii="宋体" w:hAnsi="宋体" w:eastAsia="宋体" w:cs="宋体"/>
          <w:spacing w:val="4"/>
          <w:sz w:val="30"/>
          <w:szCs w:val="30"/>
        </w:rPr>
        <w:t>的部分呢?我们刚刚对额极周围区域的功能有了初步理解。额极是额叶</w:t>
      </w:r>
      <w:r>
        <w:rPr>
          <w:rFonts w:ascii="宋体" w:hAnsi="宋体" w:eastAsia="宋体" w:cs="宋体"/>
          <w:spacing w:val="10"/>
          <w:sz w:val="30"/>
          <w:szCs w:val="30"/>
        </w:rPr>
        <w:t xml:space="preserve"> </w:t>
      </w:r>
      <w:r>
        <w:rPr>
          <w:rFonts w:ascii="宋体" w:hAnsi="宋体" w:eastAsia="宋体" w:cs="宋体"/>
          <w:spacing w:val="8"/>
          <w:sz w:val="30"/>
          <w:szCs w:val="30"/>
        </w:rPr>
        <w:t>的最远端(主要是布罗德曼10区，但不限于布罗德曼10区)。如果未来</w:t>
      </w:r>
    </w:p>
    <w:p w14:paraId="4CFE6D06">
      <w:pPr>
        <w:spacing w:before="2" w:line="264" w:lineRule="auto"/>
        <w:ind w:right="67"/>
        <w:rPr>
          <w:rFonts w:ascii="宋体" w:hAnsi="宋体" w:eastAsia="宋体" w:cs="宋体"/>
          <w:sz w:val="25"/>
          <w:szCs w:val="25"/>
        </w:rPr>
      </w:pPr>
      <w:r>
        <w:rPr>
          <w:rFonts w:ascii="宋体" w:hAnsi="宋体" w:eastAsia="宋体" w:cs="宋体"/>
          <w:sz w:val="30"/>
          <w:szCs w:val="30"/>
        </w:rPr>
        <w:t>的研究人员发现直接临近额极的区域具有某种</w:t>
      </w:r>
      <w:r>
        <w:rPr>
          <w:rFonts w:ascii="宋体" w:hAnsi="宋体" w:eastAsia="宋体" w:cs="宋体"/>
          <w:spacing w:val="-1"/>
          <w:sz w:val="30"/>
          <w:szCs w:val="30"/>
        </w:rPr>
        <w:t>合成功能，并且在背外侧</w:t>
      </w:r>
      <w:r>
        <w:rPr>
          <w:rFonts w:ascii="宋体" w:hAnsi="宋体" w:eastAsia="宋体" w:cs="宋体"/>
          <w:sz w:val="30"/>
          <w:szCs w:val="30"/>
        </w:rPr>
        <w:t xml:space="preserve"> </w:t>
      </w:r>
      <w:r>
        <w:rPr>
          <w:rFonts w:ascii="宋体" w:hAnsi="宋体" w:eastAsia="宋体" w:cs="宋体"/>
          <w:spacing w:val="-1"/>
          <w:sz w:val="30"/>
          <w:szCs w:val="30"/>
        </w:rPr>
        <w:t>和眶额皮质区域叠加了额外的神经层级，我是不会感到惊讶的。这一说</w:t>
      </w:r>
      <w:r>
        <w:rPr>
          <w:rFonts w:ascii="宋体" w:hAnsi="宋体" w:eastAsia="宋体" w:cs="宋体"/>
          <w:spacing w:val="17"/>
          <w:sz w:val="30"/>
          <w:szCs w:val="30"/>
        </w:rPr>
        <w:t xml:space="preserve"> </w:t>
      </w:r>
      <w:r>
        <w:rPr>
          <w:rFonts w:ascii="宋体" w:hAnsi="宋体" w:eastAsia="宋体" w:cs="宋体"/>
          <w:spacing w:val="25"/>
          <w:sz w:val="25"/>
          <w:szCs w:val="25"/>
        </w:rPr>
        <w:t>法得到了美国国家心理卫生研究所的乔丹 ·</w:t>
      </w:r>
      <w:r>
        <w:rPr>
          <w:rFonts w:ascii="宋体" w:hAnsi="宋体" w:eastAsia="宋体" w:cs="宋体"/>
          <w:spacing w:val="-73"/>
          <w:sz w:val="25"/>
          <w:szCs w:val="25"/>
        </w:rPr>
        <w:t xml:space="preserve"> </w:t>
      </w:r>
      <w:r>
        <w:rPr>
          <w:rFonts w:ascii="宋体" w:hAnsi="宋体" w:eastAsia="宋体" w:cs="宋体"/>
          <w:spacing w:val="25"/>
          <w:sz w:val="25"/>
          <w:szCs w:val="25"/>
        </w:rPr>
        <w:t>格拉夫曼及其同事，</w:t>
      </w:r>
      <w:r>
        <w:rPr>
          <w:rFonts w:ascii="宋体" w:hAnsi="宋体" w:eastAsia="宋体" w:cs="宋体"/>
          <w:spacing w:val="125"/>
          <w:sz w:val="25"/>
          <w:szCs w:val="25"/>
        </w:rPr>
        <w:t xml:space="preserve"> </w:t>
      </w:r>
      <w:r>
        <w:rPr>
          <w:rFonts w:ascii="宋体" w:hAnsi="宋体" w:eastAsia="宋体" w:cs="宋体"/>
          <w:color w:val="806040"/>
          <w:spacing w:val="25"/>
          <w:sz w:val="25"/>
          <w:szCs w:val="25"/>
        </w:rPr>
        <w:t>(汪加州</w:t>
      </w:r>
    </w:p>
    <w:p w14:paraId="6A1447DF">
      <w:pPr>
        <w:spacing w:before="29" w:line="228" w:lineRule="auto"/>
        <w:rPr>
          <w:rFonts w:ascii="宋体" w:hAnsi="宋体" w:eastAsia="宋体" w:cs="宋体"/>
          <w:sz w:val="30"/>
          <w:szCs w:val="30"/>
        </w:rPr>
      </w:pPr>
      <w:r>
        <w:rPr>
          <w:rFonts w:ascii="宋体" w:hAnsi="宋体" w:eastAsia="宋体" w:cs="宋体"/>
          <w:spacing w:val="-7"/>
          <w:sz w:val="30"/>
          <w:szCs w:val="30"/>
        </w:rPr>
        <w:t>大学伯克利分校的乔舒亚</w:t>
      </w:r>
      <w:r>
        <w:rPr>
          <w:rFonts w:ascii="宋体" w:hAnsi="宋体" w:eastAsia="宋体" w:cs="宋体"/>
          <w:spacing w:val="-40"/>
          <w:sz w:val="30"/>
          <w:szCs w:val="30"/>
        </w:rPr>
        <w:t xml:space="preserve"> </w:t>
      </w:r>
      <w:r>
        <w:rPr>
          <w:rFonts w:ascii="宋体" w:hAnsi="宋体" w:eastAsia="宋体" w:cs="宋体"/>
          <w:spacing w:val="-7"/>
          <w:sz w:val="30"/>
          <w:szCs w:val="30"/>
        </w:rPr>
        <w:t>·霍夫曼及其同事</w:t>
      </w:r>
      <w:r>
        <w:rPr>
          <w:rFonts w:ascii="宋体" w:hAnsi="宋体" w:eastAsia="宋体" w:cs="宋体"/>
          <w:color w:val="C04030"/>
          <w:spacing w:val="-7"/>
          <w:sz w:val="30"/>
          <w:szCs w:val="30"/>
        </w:rPr>
        <w:t>注</w:t>
      </w:r>
      <w:r>
        <w:rPr>
          <w:rFonts w:ascii="宋体" w:hAnsi="宋体" w:eastAsia="宋体" w:cs="宋体"/>
          <w:spacing w:val="-7"/>
          <w:sz w:val="30"/>
          <w:szCs w:val="30"/>
        </w:rPr>
        <w:t>以及克</w:t>
      </w:r>
      <w:r>
        <w:rPr>
          <w:rFonts w:ascii="宋体" w:hAnsi="宋体" w:eastAsia="宋体" w:cs="宋体"/>
          <w:spacing w:val="-8"/>
          <w:sz w:val="30"/>
          <w:szCs w:val="30"/>
        </w:rPr>
        <w:t>什兰及其同事</w:t>
      </w:r>
      <w:r>
        <w:rPr>
          <w:rFonts w:ascii="宋体" w:hAnsi="宋体" w:eastAsia="宋体" w:cs="宋体"/>
          <w:color w:val="A07040"/>
          <w:spacing w:val="-8"/>
          <w:sz w:val="25"/>
          <w:szCs w:val="25"/>
        </w:rPr>
        <w:t>(注独</w:t>
      </w:r>
      <w:r>
        <w:rPr>
          <w:rFonts w:ascii="宋体" w:hAnsi="宋体" w:eastAsia="宋体" w:cs="宋体"/>
          <w:color w:val="A07040"/>
          <w:sz w:val="25"/>
          <w:szCs w:val="25"/>
        </w:rPr>
        <w:t xml:space="preserve">  </w:t>
      </w:r>
      <w:r>
        <w:rPr>
          <w:rFonts w:ascii="宋体" w:hAnsi="宋体" w:eastAsia="宋体" w:cs="宋体"/>
          <w:spacing w:val="-1"/>
          <w:sz w:val="30"/>
          <w:szCs w:val="30"/>
        </w:rPr>
        <w:t>具匠心的研究的支持，我们在第3章回顾了上述研究。我们将在下文讨</w:t>
      </w:r>
      <w:r>
        <w:rPr>
          <w:rFonts w:ascii="宋体" w:hAnsi="宋体" w:eastAsia="宋体" w:cs="宋体"/>
          <w:spacing w:val="6"/>
          <w:sz w:val="30"/>
          <w:szCs w:val="30"/>
        </w:rPr>
        <w:t xml:space="preserve">  </w:t>
      </w:r>
      <w:r>
        <w:rPr>
          <w:rFonts w:ascii="宋体" w:hAnsi="宋体" w:eastAsia="宋体" w:cs="宋体"/>
          <w:spacing w:val="-1"/>
          <w:sz w:val="30"/>
          <w:szCs w:val="30"/>
        </w:rPr>
        <w:t>论大脑这一部分可能发挥的合成功能的其他方面。工作记忆的神经回路</w:t>
      </w:r>
      <w:r>
        <w:rPr>
          <w:rFonts w:ascii="宋体" w:hAnsi="宋体" w:eastAsia="宋体" w:cs="宋体"/>
          <w:spacing w:val="15"/>
          <w:sz w:val="30"/>
          <w:szCs w:val="30"/>
        </w:rPr>
        <w:t xml:space="preserve"> </w:t>
      </w:r>
      <w:r>
        <w:rPr>
          <w:rFonts w:ascii="宋体" w:hAnsi="宋体" w:eastAsia="宋体" w:cs="宋体"/>
          <w:spacing w:val="-1"/>
          <w:sz w:val="30"/>
          <w:szCs w:val="30"/>
        </w:rPr>
        <w:t>是大量实验和计算方法研究的焦点。</w:t>
      </w:r>
      <w:r>
        <w:rPr>
          <w:rFonts w:ascii="宋体" w:hAnsi="宋体" w:eastAsia="宋体" w:cs="宋体"/>
          <w:color w:val="906040"/>
          <w:spacing w:val="-1"/>
          <w:sz w:val="30"/>
          <w:szCs w:val="30"/>
        </w:rPr>
        <w:t>注</w:t>
      </w:r>
      <w:r>
        <w:rPr>
          <w:rFonts w:ascii="宋体" w:hAnsi="宋体" w:eastAsia="宋体" w:cs="宋体"/>
          <w:color w:val="906040"/>
          <w:spacing w:val="-62"/>
          <w:sz w:val="30"/>
          <w:szCs w:val="30"/>
        </w:rPr>
        <w:t xml:space="preserve"> </w:t>
      </w:r>
      <w:r>
        <w:rPr>
          <w:rFonts w:ascii="宋体" w:hAnsi="宋体" w:eastAsia="宋体" w:cs="宋体"/>
          <w:spacing w:val="-1"/>
          <w:sz w:val="30"/>
          <w:szCs w:val="30"/>
        </w:rPr>
        <w:t>研究的目的是弄清楚，当某个信</w:t>
      </w:r>
      <w:r>
        <w:rPr>
          <w:rFonts w:ascii="宋体" w:hAnsi="宋体" w:eastAsia="宋体" w:cs="宋体"/>
          <w:sz w:val="30"/>
          <w:szCs w:val="30"/>
        </w:rPr>
        <w:t xml:space="preserve"> </w:t>
      </w:r>
      <w:r>
        <w:rPr>
          <w:rFonts w:ascii="宋体" w:hAnsi="宋体" w:eastAsia="宋体" w:cs="宋体"/>
          <w:spacing w:val="-6"/>
          <w:sz w:val="30"/>
          <w:szCs w:val="30"/>
        </w:rPr>
        <w:t>息对完成眼前的任务有用时，大脑是通过何种机</w:t>
      </w:r>
      <w:r>
        <w:rPr>
          <w:rFonts w:ascii="宋体" w:hAnsi="宋体" w:eastAsia="宋体" w:cs="宋体"/>
          <w:spacing w:val="-7"/>
          <w:sz w:val="30"/>
          <w:szCs w:val="30"/>
        </w:rPr>
        <w:t>制让该信息保持“在</w:t>
      </w:r>
    </w:p>
    <w:p w14:paraId="31980774">
      <w:pPr>
        <w:spacing w:before="5" w:line="233" w:lineRule="auto"/>
        <w:ind w:right="11"/>
        <w:rPr>
          <w:rFonts w:ascii="宋体" w:hAnsi="宋体" w:eastAsia="宋体" w:cs="宋体"/>
          <w:sz w:val="30"/>
          <w:szCs w:val="30"/>
        </w:rPr>
      </w:pPr>
      <w:r>
        <w:rPr>
          <w:rFonts w:ascii="宋体" w:hAnsi="宋体" w:eastAsia="宋体" w:cs="宋体"/>
          <w:spacing w:val="4"/>
          <w:sz w:val="30"/>
          <w:szCs w:val="30"/>
        </w:rPr>
        <w:t>线”的。研究人员提出了电生理学(神经组织</w:t>
      </w:r>
      <w:r>
        <w:rPr>
          <w:rFonts w:ascii="宋体" w:hAnsi="宋体" w:eastAsia="宋体" w:cs="宋体"/>
          <w:spacing w:val="3"/>
          <w:sz w:val="30"/>
          <w:szCs w:val="30"/>
        </w:rPr>
        <w:t>中持续不断的回响)和生</w:t>
      </w:r>
      <w:r>
        <w:rPr>
          <w:rFonts w:ascii="宋体" w:hAnsi="宋体" w:eastAsia="宋体" w:cs="宋体"/>
          <w:sz w:val="30"/>
          <w:szCs w:val="30"/>
        </w:rPr>
        <w:t xml:space="preserve">  </w:t>
      </w:r>
      <w:r>
        <w:rPr>
          <w:rFonts w:ascii="宋体" w:hAnsi="宋体" w:eastAsia="宋体" w:cs="宋体"/>
          <w:spacing w:val="-1"/>
          <w:sz w:val="30"/>
          <w:szCs w:val="30"/>
        </w:rPr>
        <w:t>物化学(钙介导的突触易化)两种机制。</w:t>
      </w:r>
      <w:r>
        <w:rPr>
          <w:rFonts w:ascii="宋体" w:hAnsi="宋体" w:eastAsia="宋体" w:cs="宋体"/>
          <w:spacing w:val="40"/>
          <w:sz w:val="30"/>
          <w:szCs w:val="30"/>
        </w:rPr>
        <w:t xml:space="preserve"> </w:t>
      </w:r>
      <w:r>
        <w:rPr>
          <w:rFonts w:ascii="宋体" w:hAnsi="宋体" w:eastAsia="宋体" w:cs="宋体"/>
          <w:color w:val="B07040"/>
          <w:spacing w:val="-1"/>
          <w:sz w:val="25"/>
          <w:szCs w:val="25"/>
        </w:rPr>
        <w:t>(注)</w:t>
      </w:r>
      <w:r>
        <w:rPr>
          <w:rFonts w:ascii="宋体" w:hAnsi="宋体" w:eastAsia="宋体" w:cs="宋体"/>
          <w:spacing w:val="-1"/>
          <w:sz w:val="30"/>
          <w:szCs w:val="30"/>
        </w:rPr>
        <w:t>这</w:t>
      </w:r>
      <w:r>
        <w:rPr>
          <w:rFonts w:ascii="宋体" w:hAnsi="宋体" w:eastAsia="宋体" w:cs="宋体"/>
          <w:spacing w:val="-2"/>
          <w:sz w:val="30"/>
          <w:szCs w:val="30"/>
        </w:rPr>
        <w:t>些都是重要且有意思的研</w:t>
      </w:r>
      <w:r>
        <w:rPr>
          <w:rFonts w:ascii="宋体" w:hAnsi="宋体" w:eastAsia="宋体" w:cs="宋体"/>
          <w:sz w:val="30"/>
          <w:szCs w:val="30"/>
        </w:rPr>
        <w:t xml:space="preserve"> 究。不过，在我看来，他们只解答了有关工作</w:t>
      </w:r>
      <w:r>
        <w:rPr>
          <w:rFonts w:ascii="宋体" w:hAnsi="宋体" w:eastAsia="宋体" w:cs="宋体"/>
          <w:spacing w:val="-1"/>
          <w:sz w:val="30"/>
          <w:szCs w:val="30"/>
        </w:rPr>
        <w:t>记忆机制的第二个问题，</w:t>
      </w:r>
      <w:r>
        <w:rPr>
          <w:rFonts w:ascii="宋体" w:hAnsi="宋体" w:eastAsia="宋体" w:cs="宋体"/>
          <w:sz w:val="30"/>
          <w:szCs w:val="30"/>
        </w:rPr>
        <w:t xml:space="preserve"> </w:t>
      </w:r>
      <w:r>
        <w:rPr>
          <w:rFonts w:ascii="宋体" w:hAnsi="宋体" w:eastAsia="宋体" w:cs="宋体"/>
          <w:spacing w:val="-1"/>
          <w:sz w:val="30"/>
          <w:szCs w:val="30"/>
        </w:rPr>
        <w:t>却忽略了第一个问题：该机制是如何决定哪个信息对解决当前的任务是</w:t>
      </w:r>
    </w:p>
    <w:p w14:paraId="1FB1F7EA">
      <w:pPr>
        <w:spacing w:before="6" w:line="223" w:lineRule="auto"/>
        <w:ind w:right="70"/>
        <w:jc w:val="both"/>
        <w:rPr>
          <w:rFonts w:ascii="宋体" w:hAnsi="宋体" w:eastAsia="宋体" w:cs="宋体"/>
          <w:sz w:val="30"/>
          <w:szCs w:val="30"/>
        </w:rPr>
      </w:pPr>
      <w:r>
        <w:rPr>
          <w:rFonts w:ascii="宋体" w:hAnsi="宋体" w:eastAsia="宋体" w:cs="宋体"/>
          <w:spacing w:val="9"/>
          <w:sz w:val="30"/>
          <w:szCs w:val="30"/>
        </w:rPr>
        <w:t>重要的呢?在大多数用于研究工作记忆的实验范式(人类模型或动物模</w:t>
      </w:r>
      <w:r>
        <w:rPr>
          <w:rFonts w:ascii="宋体" w:hAnsi="宋体" w:eastAsia="宋体" w:cs="宋体"/>
          <w:spacing w:val="2"/>
          <w:sz w:val="30"/>
          <w:szCs w:val="30"/>
        </w:rPr>
        <w:t xml:space="preserve"> </w:t>
      </w:r>
      <w:r>
        <w:rPr>
          <w:rFonts w:ascii="宋体" w:hAnsi="宋体" w:eastAsia="宋体" w:cs="宋体"/>
          <w:spacing w:val="4"/>
          <w:sz w:val="30"/>
          <w:szCs w:val="30"/>
        </w:rPr>
        <w:t>型)中，任务都受到了上述限制，以至于对选择过程的要求可以忽略不</w:t>
      </w:r>
      <w:r>
        <w:rPr>
          <w:rFonts w:ascii="宋体" w:hAnsi="宋体" w:eastAsia="宋体" w:cs="宋体"/>
          <w:spacing w:val="11"/>
          <w:sz w:val="30"/>
          <w:szCs w:val="30"/>
        </w:rPr>
        <w:t xml:space="preserve"> </w:t>
      </w:r>
      <w:r>
        <w:rPr>
          <w:rFonts w:ascii="宋体" w:hAnsi="宋体" w:eastAsia="宋体" w:cs="宋体"/>
          <w:spacing w:val="-1"/>
          <w:sz w:val="30"/>
          <w:szCs w:val="30"/>
        </w:rPr>
        <w:t>计。在我看来，这样的设计没有凸显工作记忆，反而将其从方程中去掉</w:t>
      </w:r>
      <w:r>
        <w:rPr>
          <w:rFonts w:ascii="宋体" w:hAnsi="宋体" w:eastAsia="宋体" w:cs="宋体"/>
          <w:spacing w:val="18"/>
          <w:sz w:val="30"/>
          <w:szCs w:val="30"/>
        </w:rPr>
        <w:t xml:space="preserve"> </w:t>
      </w:r>
      <w:r>
        <w:rPr>
          <w:rFonts w:ascii="宋体" w:hAnsi="宋体" w:eastAsia="宋体" w:cs="宋体"/>
          <w:spacing w:val="-1"/>
          <w:sz w:val="30"/>
          <w:szCs w:val="30"/>
        </w:rPr>
        <w:t>了，从而降低了额叶参与该过程的程度。任何有说服力的对工作记忆机</w:t>
      </w:r>
      <w:r>
        <w:rPr>
          <w:rFonts w:ascii="宋体" w:hAnsi="宋体" w:eastAsia="宋体" w:cs="宋体"/>
          <w:spacing w:val="11"/>
          <w:sz w:val="30"/>
          <w:szCs w:val="30"/>
        </w:rPr>
        <w:t xml:space="preserve"> </w:t>
      </w:r>
      <w:r>
        <w:rPr>
          <w:rFonts w:ascii="宋体" w:hAnsi="宋体" w:eastAsia="宋体" w:cs="宋体"/>
          <w:spacing w:val="-4"/>
          <w:sz w:val="30"/>
          <w:szCs w:val="30"/>
        </w:rPr>
        <w:t>制的研究都必须首先考虑选择过程。</w:t>
      </w:r>
    </w:p>
    <w:p w14:paraId="4131FDCB">
      <w:pPr>
        <w:spacing w:line="223" w:lineRule="auto"/>
        <w:rPr>
          <w:rFonts w:ascii="宋体" w:hAnsi="宋体" w:eastAsia="宋体" w:cs="宋体"/>
          <w:sz w:val="30"/>
          <w:szCs w:val="30"/>
        </w:rPr>
        <w:sectPr>
          <w:pgSz w:w="12240" w:h="15840"/>
          <w:pgMar w:top="400" w:right="1451" w:bottom="0" w:left="1429" w:header="0" w:footer="0" w:gutter="0"/>
          <w:cols w:space="720" w:num="1"/>
        </w:sectPr>
      </w:pPr>
    </w:p>
    <w:p w14:paraId="2D6B07BC">
      <w:pPr>
        <w:pStyle w:val="2"/>
        <w:spacing w:line="257" w:lineRule="auto"/>
      </w:pPr>
    </w:p>
    <w:p w14:paraId="7385982F">
      <w:pPr>
        <w:pStyle w:val="2"/>
        <w:spacing w:line="258" w:lineRule="auto"/>
      </w:pPr>
    </w:p>
    <w:p w14:paraId="68522B83">
      <w:pPr>
        <w:pStyle w:val="2"/>
        <w:spacing w:line="258" w:lineRule="auto"/>
      </w:pPr>
    </w:p>
    <w:p w14:paraId="531E9D75">
      <w:pPr>
        <w:pStyle w:val="2"/>
        <w:spacing w:line="258" w:lineRule="auto"/>
      </w:pPr>
    </w:p>
    <w:p w14:paraId="36155999">
      <w:pPr>
        <w:pStyle w:val="2"/>
        <w:spacing w:line="258" w:lineRule="auto"/>
      </w:pPr>
    </w:p>
    <w:p w14:paraId="7928EB2A">
      <w:pPr>
        <w:pStyle w:val="2"/>
        <w:spacing w:line="258" w:lineRule="auto"/>
      </w:pPr>
    </w:p>
    <w:p w14:paraId="4CA285B8">
      <w:pPr>
        <w:pStyle w:val="2"/>
        <w:spacing w:line="258" w:lineRule="auto"/>
      </w:pPr>
    </w:p>
    <w:p w14:paraId="77F6129D">
      <w:pPr>
        <w:spacing w:before="136" w:line="220" w:lineRule="auto"/>
        <w:ind w:left="4"/>
        <w:rPr>
          <w:rFonts w:ascii="宋体" w:hAnsi="宋体" w:eastAsia="宋体" w:cs="宋体"/>
          <w:sz w:val="42"/>
          <w:szCs w:val="42"/>
        </w:rPr>
      </w:pPr>
      <w:r>
        <w:rPr>
          <w:rFonts w:ascii="宋体" w:hAnsi="宋体" w:eastAsia="宋体" w:cs="宋体"/>
          <w:color w:val="B9349D"/>
          <w:spacing w:val="6"/>
          <w:sz w:val="42"/>
          <w:szCs w:val="42"/>
        </w:rPr>
        <w:t>选择自由、不确定性和额叶</w:t>
      </w:r>
    </w:p>
    <w:p w14:paraId="33C2DAEE">
      <w:pPr>
        <w:pStyle w:val="2"/>
        <w:spacing w:line="453" w:lineRule="auto"/>
      </w:pPr>
    </w:p>
    <w:p w14:paraId="23B33FFC">
      <w:pPr>
        <w:spacing w:before="98" w:line="226" w:lineRule="auto"/>
        <w:ind w:left="1" w:firstLine="610"/>
        <w:rPr>
          <w:rFonts w:ascii="宋体" w:hAnsi="宋体" w:eastAsia="宋体" w:cs="宋体"/>
          <w:sz w:val="30"/>
          <w:szCs w:val="30"/>
        </w:rPr>
      </w:pPr>
      <w:r>
        <w:rPr>
          <w:rFonts w:ascii="宋体" w:hAnsi="宋体" w:eastAsia="宋体" w:cs="宋体"/>
          <w:spacing w:val="1"/>
          <w:sz w:val="30"/>
          <w:szCs w:val="30"/>
        </w:rPr>
        <w:t>思考一下下述日常问题：我的活期账户中有</w:t>
      </w:r>
      <w:r>
        <w:rPr>
          <w:rFonts w:ascii="Times New Roman" w:hAnsi="Times New Roman" w:eastAsia="Times New Roman" w:cs="Times New Roman"/>
          <w:spacing w:val="1"/>
          <w:sz w:val="30"/>
          <w:szCs w:val="30"/>
        </w:rPr>
        <w:t>1    000</w:t>
      </w:r>
      <w:r>
        <w:rPr>
          <w:rFonts w:ascii="宋体" w:hAnsi="宋体" w:eastAsia="宋体" w:cs="宋体"/>
          <w:spacing w:val="1"/>
          <w:sz w:val="30"/>
          <w:szCs w:val="30"/>
        </w:rPr>
        <w:t>美元余额，我取</w:t>
      </w:r>
      <w:r>
        <w:rPr>
          <w:rFonts w:ascii="宋体" w:hAnsi="宋体" w:eastAsia="宋体" w:cs="宋体"/>
          <w:spacing w:val="2"/>
          <w:sz w:val="30"/>
          <w:szCs w:val="30"/>
        </w:rPr>
        <w:t xml:space="preserve"> </w:t>
      </w:r>
      <w:r>
        <w:rPr>
          <w:rFonts w:ascii="宋体" w:hAnsi="宋体" w:eastAsia="宋体" w:cs="宋体"/>
          <w:sz w:val="30"/>
          <w:szCs w:val="30"/>
        </w:rPr>
        <w:t>出了</w:t>
      </w:r>
      <w:r>
        <w:rPr>
          <w:rFonts w:ascii="Times New Roman" w:hAnsi="Times New Roman" w:eastAsia="Times New Roman" w:cs="Times New Roman"/>
          <w:sz w:val="30"/>
          <w:szCs w:val="30"/>
        </w:rPr>
        <w:t>300</w:t>
      </w:r>
      <w:r>
        <w:rPr>
          <w:rFonts w:ascii="宋体" w:hAnsi="宋体" w:eastAsia="宋体" w:cs="宋体"/>
          <w:sz w:val="30"/>
          <w:szCs w:val="30"/>
        </w:rPr>
        <w:t>美元，此时账户里还有多少钱？</w:t>
      </w:r>
      <w:r>
        <w:rPr>
          <w:rFonts w:ascii="宋体" w:hAnsi="宋体" w:eastAsia="宋体" w:cs="宋体"/>
          <w:spacing w:val="-1"/>
          <w:sz w:val="30"/>
          <w:szCs w:val="30"/>
        </w:rPr>
        <w:t>我今天应该穿蓝色夹克、黑色</w:t>
      </w:r>
      <w:r>
        <w:rPr>
          <w:rFonts w:ascii="宋体" w:hAnsi="宋体" w:eastAsia="宋体" w:cs="宋体"/>
          <w:sz w:val="30"/>
          <w:szCs w:val="30"/>
        </w:rPr>
        <w:t xml:space="preserve">  </w:t>
      </w:r>
      <w:r>
        <w:rPr>
          <w:rFonts w:ascii="宋体" w:hAnsi="宋体" w:eastAsia="宋体" w:cs="宋体"/>
          <w:spacing w:val="1"/>
          <w:sz w:val="30"/>
          <w:szCs w:val="30"/>
        </w:rPr>
        <w:t>夹克还是灰色夹克？我的牙医的电话号码是</w:t>
      </w:r>
      <w:r>
        <w:rPr>
          <w:rFonts w:ascii="宋体" w:hAnsi="宋体" w:eastAsia="宋体" w:cs="宋体"/>
          <w:sz w:val="30"/>
          <w:szCs w:val="30"/>
        </w:rPr>
        <w:t xml:space="preserve">多少？我应该去加勒比海、 </w:t>
      </w:r>
      <w:r>
        <w:rPr>
          <w:rFonts w:ascii="宋体" w:hAnsi="宋体" w:eastAsia="宋体" w:cs="宋体"/>
          <w:spacing w:val="-1"/>
          <w:sz w:val="30"/>
          <w:szCs w:val="30"/>
        </w:rPr>
        <w:t>夏威夷还是希腊度假？我老板秘书的名字是什么？我晚餐应该点香辣番</w:t>
      </w:r>
      <w:r>
        <w:rPr>
          <w:rFonts w:ascii="宋体" w:hAnsi="宋体" w:eastAsia="宋体" w:cs="宋体"/>
          <w:spacing w:val="18"/>
          <w:sz w:val="30"/>
          <w:szCs w:val="30"/>
        </w:rPr>
        <w:t xml:space="preserve"> </w:t>
      </w:r>
      <w:r>
        <w:rPr>
          <w:rFonts w:ascii="宋体" w:hAnsi="宋体" w:eastAsia="宋体" w:cs="宋体"/>
          <w:spacing w:val="1"/>
          <w:sz w:val="30"/>
          <w:szCs w:val="30"/>
        </w:rPr>
        <w:t>茄龙虾、羊排还是基辅鸡呢</w:t>
      </w:r>
      <w:r>
        <w:rPr>
          <w:rFonts w:ascii="宋体" w:hAnsi="宋体" w:eastAsia="宋体" w:cs="宋体"/>
          <w:spacing w:val="-21"/>
          <w:sz w:val="30"/>
          <w:szCs w:val="30"/>
        </w:rPr>
        <w:t>？（</w:t>
      </w:r>
      <w:r>
        <w:rPr>
          <w:rFonts w:ascii="宋体" w:hAnsi="宋体" w:eastAsia="宋体" w:cs="宋体"/>
          <w:spacing w:val="1"/>
          <w:sz w:val="30"/>
          <w:szCs w:val="30"/>
        </w:rPr>
        <w:t>我的医生建议我上述菜品一样都不要</w:t>
      </w:r>
    </w:p>
    <w:p w14:paraId="38CFC6E5">
      <w:pPr>
        <w:spacing w:before="3" w:line="224" w:lineRule="auto"/>
        <w:ind w:left="16"/>
        <w:rPr>
          <w:rFonts w:ascii="宋体" w:hAnsi="宋体" w:eastAsia="宋体" w:cs="宋体"/>
          <w:sz w:val="30"/>
          <w:szCs w:val="30"/>
        </w:rPr>
      </w:pPr>
      <w:r>
        <w:rPr>
          <w:rFonts w:ascii="宋体" w:hAnsi="宋体" w:eastAsia="宋体" w:cs="宋体"/>
          <w:spacing w:val="-10"/>
          <w:sz w:val="30"/>
          <w:szCs w:val="30"/>
        </w:rPr>
        <w:t>点。）</w:t>
      </w:r>
    </w:p>
    <w:p w14:paraId="5EF1AE7C">
      <w:pPr>
        <w:spacing w:before="111" w:line="225" w:lineRule="auto"/>
        <w:ind w:right="7" w:firstLine="635"/>
        <w:rPr>
          <w:rFonts w:ascii="宋体" w:hAnsi="宋体" w:eastAsia="宋体" w:cs="宋体"/>
          <w:sz w:val="30"/>
          <w:szCs w:val="30"/>
        </w:rPr>
      </w:pPr>
      <w:r>
        <w:rPr>
          <w:rFonts w:ascii="宋体" w:hAnsi="宋体" w:eastAsia="宋体" w:cs="宋体"/>
          <w:spacing w:val="-4"/>
          <w:sz w:val="30"/>
          <w:szCs w:val="30"/>
        </w:rPr>
        <w:t>问题</w:t>
      </w:r>
      <w:r>
        <w:rPr>
          <w:rFonts w:ascii="Times New Roman" w:hAnsi="Times New Roman" w:eastAsia="Times New Roman" w:cs="Times New Roman"/>
          <w:spacing w:val="-4"/>
          <w:sz w:val="30"/>
          <w:szCs w:val="30"/>
        </w:rPr>
        <w:t>1</w:t>
      </w:r>
      <w:r>
        <w:rPr>
          <w:rFonts w:ascii="Times New Roman" w:hAnsi="Times New Roman" w:eastAsia="Times New Roman" w:cs="Times New Roman"/>
          <w:spacing w:val="-35"/>
          <w:sz w:val="30"/>
          <w:szCs w:val="30"/>
        </w:rPr>
        <w:t xml:space="preserve"> </w:t>
      </w:r>
      <w:r>
        <w:rPr>
          <w:rFonts w:ascii="宋体" w:hAnsi="宋体" w:eastAsia="宋体" w:cs="宋体"/>
          <w:spacing w:val="-4"/>
          <w:sz w:val="30"/>
          <w:szCs w:val="30"/>
        </w:rPr>
        <w:t>、</w:t>
      </w:r>
      <w:r>
        <w:rPr>
          <w:rFonts w:ascii="Times New Roman" w:hAnsi="Times New Roman" w:eastAsia="Times New Roman" w:cs="Times New Roman"/>
          <w:spacing w:val="-4"/>
          <w:sz w:val="30"/>
          <w:szCs w:val="30"/>
        </w:rPr>
        <w:t>3</w:t>
      </w:r>
      <w:r>
        <w:rPr>
          <w:rFonts w:ascii="Times New Roman" w:hAnsi="Times New Roman" w:eastAsia="Times New Roman" w:cs="Times New Roman"/>
          <w:spacing w:val="-42"/>
          <w:sz w:val="30"/>
          <w:szCs w:val="30"/>
        </w:rPr>
        <w:t xml:space="preserve"> </w:t>
      </w:r>
      <w:r>
        <w:rPr>
          <w:rFonts w:ascii="宋体" w:hAnsi="宋体" w:eastAsia="宋体" w:cs="宋体"/>
          <w:spacing w:val="-4"/>
          <w:sz w:val="30"/>
          <w:szCs w:val="30"/>
        </w:rPr>
        <w:t>、</w:t>
      </w:r>
      <w:r>
        <w:rPr>
          <w:rFonts w:ascii="Times New Roman" w:hAnsi="Times New Roman" w:eastAsia="Times New Roman" w:cs="Times New Roman"/>
          <w:spacing w:val="-4"/>
          <w:sz w:val="30"/>
          <w:szCs w:val="30"/>
        </w:rPr>
        <w:t>5</w:t>
      </w:r>
      <w:r>
        <w:rPr>
          <w:rFonts w:ascii="宋体" w:hAnsi="宋体" w:eastAsia="宋体" w:cs="宋体"/>
          <w:spacing w:val="-4"/>
          <w:sz w:val="30"/>
          <w:szCs w:val="30"/>
        </w:rPr>
        <w:t>的答案是确定的，每个问题都只有一个正确答案，其</w:t>
      </w:r>
      <w:r>
        <w:rPr>
          <w:rFonts w:ascii="宋体" w:hAnsi="宋体" w:eastAsia="宋体" w:cs="宋体"/>
          <w:sz w:val="30"/>
          <w:szCs w:val="30"/>
        </w:rPr>
        <w:t xml:space="preserve">  他的回答都是错误的。在找寻正确答案（</w:t>
      </w:r>
      <w:r>
        <w:rPr>
          <w:rFonts w:ascii="Times New Roman" w:hAnsi="Times New Roman" w:eastAsia="Times New Roman" w:cs="Times New Roman"/>
          <w:sz w:val="30"/>
          <w:szCs w:val="30"/>
        </w:rPr>
        <w:t>“</w:t>
      </w:r>
      <w:r>
        <w:rPr>
          <w:rFonts w:ascii="宋体" w:hAnsi="宋体" w:eastAsia="宋体" w:cs="宋体"/>
          <w:sz w:val="30"/>
          <w:szCs w:val="30"/>
        </w:rPr>
        <w:t>真</w:t>
      </w:r>
      <w:r>
        <w:rPr>
          <w:rFonts w:ascii="宋体" w:hAnsi="宋体" w:eastAsia="宋体" w:cs="宋体"/>
          <w:spacing w:val="-1"/>
          <w:sz w:val="30"/>
          <w:szCs w:val="30"/>
        </w:rPr>
        <w:t>相</w:t>
      </w:r>
      <w:r>
        <w:rPr>
          <w:rFonts w:ascii="Times New Roman" w:hAnsi="Times New Roman" w:eastAsia="Times New Roman" w:cs="Times New Roman"/>
          <w:spacing w:val="-1"/>
          <w:sz w:val="30"/>
          <w:szCs w:val="30"/>
        </w:rPr>
        <w:t>”</w:t>
      </w:r>
      <w:r>
        <w:rPr>
          <w:rFonts w:ascii="宋体" w:hAnsi="宋体" w:eastAsia="宋体" w:cs="宋体"/>
          <w:spacing w:val="-1"/>
          <w:sz w:val="30"/>
          <w:szCs w:val="30"/>
        </w:rPr>
        <w:t>）的过程中，我进行了</w:t>
      </w:r>
      <w:r>
        <w:rPr>
          <w:rFonts w:ascii="宋体" w:hAnsi="宋体" w:eastAsia="宋体" w:cs="宋体"/>
          <w:sz w:val="30"/>
          <w:szCs w:val="30"/>
        </w:rPr>
        <w:t xml:space="preserve"> </w:t>
      </w:r>
      <w:r>
        <w:rPr>
          <w:rFonts w:ascii="宋体" w:hAnsi="宋体" w:eastAsia="宋体" w:cs="宋体"/>
          <w:spacing w:val="-2"/>
          <w:sz w:val="30"/>
          <w:szCs w:val="30"/>
        </w:rPr>
        <w:t>真实的决策（</w:t>
      </w:r>
      <w:r>
        <w:rPr>
          <w:rFonts w:ascii="Times New Roman" w:hAnsi="Times New Roman" w:eastAsia="Times New Roman" w:cs="Times New Roman"/>
          <w:spacing w:val="-2"/>
          <w:sz w:val="30"/>
          <w:szCs w:val="30"/>
        </w:rPr>
        <w:t>veridical</w:t>
      </w:r>
      <w:r>
        <w:rPr>
          <w:rFonts w:ascii="Times New Roman" w:hAnsi="Times New Roman" w:eastAsia="Times New Roman" w:cs="Times New Roman"/>
          <w:spacing w:val="64"/>
          <w:sz w:val="30"/>
          <w:szCs w:val="30"/>
        </w:rPr>
        <w:t xml:space="preserve"> </w:t>
      </w:r>
      <w:r>
        <w:rPr>
          <w:rFonts w:ascii="Times New Roman" w:hAnsi="Times New Roman" w:eastAsia="Times New Roman" w:cs="Times New Roman"/>
          <w:spacing w:val="-2"/>
          <w:sz w:val="30"/>
          <w:szCs w:val="30"/>
        </w:rPr>
        <w:t>decision</w:t>
      </w:r>
      <w:r>
        <w:rPr>
          <w:rFonts w:ascii="Times New Roman" w:hAnsi="Times New Roman" w:eastAsia="Times New Roman" w:cs="Times New Roman"/>
          <w:spacing w:val="58"/>
          <w:w w:val="101"/>
          <w:sz w:val="30"/>
          <w:szCs w:val="30"/>
        </w:rPr>
        <w:t xml:space="preserve"> </w:t>
      </w:r>
      <w:r>
        <w:rPr>
          <w:rFonts w:ascii="Times New Roman" w:hAnsi="Times New Roman" w:eastAsia="Times New Roman" w:cs="Times New Roman"/>
          <w:spacing w:val="-2"/>
          <w:sz w:val="30"/>
          <w:szCs w:val="30"/>
        </w:rPr>
        <w:t>making</w:t>
      </w:r>
      <w:r>
        <w:rPr>
          <w:rFonts w:ascii="宋体" w:hAnsi="宋体" w:eastAsia="宋体" w:cs="宋体"/>
          <w:spacing w:val="-2"/>
          <w:sz w:val="30"/>
          <w:szCs w:val="30"/>
        </w:rPr>
        <w:t>）。问题</w:t>
      </w:r>
      <w:r>
        <w:rPr>
          <w:rFonts w:ascii="Times New Roman" w:hAnsi="Times New Roman" w:eastAsia="Times New Roman" w:cs="Times New Roman"/>
          <w:spacing w:val="-2"/>
          <w:sz w:val="30"/>
          <w:szCs w:val="30"/>
        </w:rPr>
        <w:t>2</w:t>
      </w:r>
      <w:r>
        <w:rPr>
          <w:rFonts w:ascii="Times New Roman" w:hAnsi="Times New Roman" w:eastAsia="Times New Roman" w:cs="Times New Roman"/>
          <w:spacing w:val="-43"/>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4</w:t>
      </w:r>
      <w:r>
        <w:rPr>
          <w:rFonts w:ascii="Times New Roman" w:hAnsi="Times New Roman" w:eastAsia="Times New Roman" w:cs="Times New Roman"/>
          <w:spacing w:val="-42"/>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6</w:t>
      </w:r>
      <w:r>
        <w:rPr>
          <w:rFonts w:ascii="宋体" w:hAnsi="宋体" w:eastAsia="宋体" w:cs="宋体"/>
          <w:spacing w:val="-2"/>
          <w:sz w:val="30"/>
          <w:szCs w:val="30"/>
        </w:rPr>
        <w:t>的</w:t>
      </w:r>
      <w:r>
        <w:rPr>
          <w:rFonts w:ascii="宋体" w:hAnsi="宋体" w:eastAsia="宋体" w:cs="宋体"/>
          <w:spacing w:val="-3"/>
          <w:sz w:val="30"/>
          <w:szCs w:val="30"/>
        </w:rPr>
        <w:t>答案是不确定</w:t>
      </w:r>
      <w:r>
        <w:rPr>
          <w:rFonts w:ascii="宋体" w:hAnsi="宋体" w:eastAsia="宋体" w:cs="宋体"/>
          <w:sz w:val="30"/>
          <w:szCs w:val="30"/>
        </w:rPr>
        <w:t xml:space="preserve"> </w:t>
      </w:r>
      <w:r>
        <w:rPr>
          <w:rFonts w:ascii="宋体" w:hAnsi="宋体" w:eastAsia="宋体" w:cs="宋体"/>
          <w:spacing w:val="-2"/>
          <w:sz w:val="30"/>
          <w:szCs w:val="30"/>
        </w:rPr>
        <w:t>的，没有固定的正确答案。我选择羊排不是因为它</w:t>
      </w:r>
      <w:r>
        <w:rPr>
          <w:rFonts w:ascii="Times New Roman" w:hAnsi="Times New Roman" w:eastAsia="Times New Roman" w:cs="Times New Roman"/>
          <w:spacing w:val="-2"/>
          <w:sz w:val="30"/>
          <w:szCs w:val="30"/>
        </w:rPr>
        <w:t>“</w:t>
      </w:r>
      <w:r>
        <w:rPr>
          <w:rFonts w:ascii="宋体" w:hAnsi="宋体" w:eastAsia="宋体" w:cs="宋体"/>
          <w:spacing w:val="-2"/>
          <w:sz w:val="30"/>
          <w:szCs w:val="30"/>
        </w:rPr>
        <w:t>天然正确</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，而是因</w:t>
      </w:r>
      <w:r>
        <w:rPr>
          <w:rFonts w:ascii="宋体" w:hAnsi="宋体" w:eastAsia="宋体" w:cs="宋体"/>
          <w:sz w:val="30"/>
          <w:szCs w:val="30"/>
        </w:rPr>
        <w:t xml:space="preserve"> 为我喜欢吃羊排。我在选择时用了适应性决</w:t>
      </w:r>
      <w:r>
        <w:rPr>
          <w:rFonts w:ascii="宋体" w:hAnsi="宋体" w:eastAsia="宋体" w:cs="宋体"/>
          <w:spacing w:val="-1"/>
          <w:sz w:val="30"/>
          <w:szCs w:val="30"/>
        </w:rPr>
        <w:t>策（不过，我的医生说这个</w:t>
      </w:r>
      <w:r>
        <w:rPr>
          <w:rFonts w:ascii="宋体" w:hAnsi="宋体" w:eastAsia="宋体" w:cs="宋体"/>
          <w:sz w:val="30"/>
          <w:szCs w:val="30"/>
        </w:rPr>
        <w:t xml:space="preserve"> </w:t>
      </w:r>
      <w:r>
        <w:rPr>
          <w:rFonts w:ascii="宋体" w:hAnsi="宋体" w:eastAsia="宋体" w:cs="宋体"/>
          <w:spacing w:val="-2"/>
          <w:sz w:val="30"/>
          <w:szCs w:val="30"/>
        </w:rPr>
        <w:t>选择是适应不良的）。</w:t>
      </w:r>
    </w:p>
    <w:p w14:paraId="29B4DE11">
      <w:pPr>
        <w:spacing w:before="148" w:line="222" w:lineRule="auto"/>
        <w:ind w:left="1" w:right="60" w:firstLine="598"/>
        <w:rPr>
          <w:rFonts w:ascii="宋体" w:hAnsi="宋体" w:eastAsia="宋体" w:cs="宋体"/>
          <w:sz w:val="30"/>
          <w:szCs w:val="30"/>
        </w:rPr>
      </w:pPr>
      <w:r>
        <w:rPr>
          <w:rFonts w:ascii="宋体" w:hAnsi="宋体" w:eastAsia="宋体" w:cs="宋体"/>
          <w:spacing w:val="-1"/>
          <w:sz w:val="30"/>
          <w:szCs w:val="30"/>
        </w:rPr>
        <w:t>在学校里，老师给我们出题，我们必须找出正确的答案。正确答案</w:t>
      </w:r>
      <w:r>
        <w:rPr>
          <w:rFonts w:ascii="宋体" w:hAnsi="宋体" w:eastAsia="宋体" w:cs="宋体"/>
          <w:spacing w:val="17"/>
          <w:sz w:val="30"/>
          <w:szCs w:val="30"/>
        </w:rPr>
        <w:t xml:space="preserve"> </w:t>
      </w:r>
      <w:r>
        <w:rPr>
          <w:rFonts w:ascii="宋体" w:hAnsi="宋体" w:eastAsia="宋体" w:cs="宋体"/>
          <w:spacing w:val="-1"/>
          <w:sz w:val="30"/>
          <w:szCs w:val="30"/>
        </w:rPr>
        <w:t>通常只有一个。答案往往被隐藏起来。问题是明白无误的。但在现实生</w:t>
      </w:r>
      <w:r>
        <w:rPr>
          <w:rFonts w:ascii="宋体" w:hAnsi="宋体" w:eastAsia="宋体" w:cs="宋体"/>
          <w:spacing w:val="18"/>
          <w:sz w:val="30"/>
          <w:szCs w:val="30"/>
        </w:rPr>
        <w:t xml:space="preserve"> </w:t>
      </w:r>
      <w:r>
        <w:rPr>
          <w:rFonts w:ascii="宋体" w:hAnsi="宋体" w:eastAsia="宋体" w:cs="宋体"/>
          <w:spacing w:val="-1"/>
          <w:sz w:val="30"/>
          <w:szCs w:val="30"/>
        </w:rPr>
        <w:t>活中，除了一些领域狭隘的技术难题，大多数实际情境本身是不确定</w:t>
      </w:r>
    </w:p>
    <w:p w14:paraId="2D7DB715">
      <w:pPr>
        <w:spacing w:before="1" w:line="219" w:lineRule="auto"/>
        <w:ind w:left="25"/>
        <w:rPr>
          <w:rFonts w:ascii="宋体" w:hAnsi="宋体" w:eastAsia="宋体" w:cs="宋体"/>
          <w:sz w:val="30"/>
          <w:szCs w:val="30"/>
        </w:rPr>
      </w:pPr>
      <w:r>
        <w:rPr>
          <w:rFonts w:ascii="宋体" w:hAnsi="宋体" w:eastAsia="宋体" w:cs="宋体"/>
          <w:spacing w:val="-1"/>
          <w:sz w:val="30"/>
          <w:szCs w:val="30"/>
        </w:rPr>
        <w:t>的，不仅答案是隐藏起来的，问题往往也是。我们</w:t>
      </w:r>
      <w:r>
        <w:rPr>
          <w:rFonts w:ascii="宋体" w:hAnsi="宋体" w:eastAsia="宋体" w:cs="宋体"/>
          <w:spacing w:val="-2"/>
          <w:sz w:val="30"/>
          <w:szCs w:val="30"/>
        </w:rPr>
        <w:t>的生活目标不够明</w:t>
      </w:r>
    </w:p>
    <w:p w14:paraId="3F80B857">
      <w:pPr>
        <w:spacing w:before="1" w:line="222" w:lineRule="auto"/>
        <w:ind w:left="5" w:right="60" w:hanging="4"/>
        <w:rPr>
          <w:rFonts w:ascii="宋体" w:hAnsi="宋体" w:eastAsia="宋体" w:cs="宋体"/>
          <w:sz w:val="30"/>
          <w:szCs w:val="30"/>
        </w:rPr>
      </w:pPr>
      <w:r>
        <w:rPr>
          <w:rFonts w:ascii="宋体" w:hAnsi="宋体" w:eastAsia="宋体" w:cs="宋体"/>
          <w:sz w:val="30"/>
          <w:szCs w:val="30"/>
        </w:rPr>
        <w:t>确，也不够清晰。比如，</w:t>
      </w:r>
      <w:r>
        <w:rPr>
          <w:rFonts w:ascii="Times New Roman" w:hAnsi="Times New Roman" w:eastAsia="Times New Roman" w:cs="Times New Roman"/>
          <w:sz w:val="30"/>
          <w:szCs w:val="30"/>
        </w:rPr>
        <w:t>“</w:t>
      </w:r>
      <w:r>
        <w:rPr>
          <w:rFonts w:ascii="宋体" w:hAnsi="宋体" w:eastAsia="宋体" w:cs="宋体"/>
          <w:sz w:val="30"/>
          <w:szCs w:val="30"/>
        </w:rPr>
        <w:t>追求幸福</w:t>
      </w:r>
      <w:r>
        <w:rPr>
          <w:rFonts w:ascii="Times New Roman" w:hAnsi="Times New Roman" w:eastAsia="Times New Roman" w:cs="Times New Roman"/>
          <w:sz w:val="30"/>
          <w:szCs w:val="30"/>
        </w:rPr>
        <w:t>”</w:t>
      </w:r>
      <w:r>
        <w:rPr>
          <w:rFonts w:ascii="宋体" w:hAnsi="宋体" w:eastAsia="宋体" w:cs="宋体"/>
          <w:sz w:val="30"/>
          <w:szCs w:val="30"/>
        </w:rPr>
        <w:t>对不</w:t>
      </w:r>
      <w:r>
        <w:rPr>
          <w:rFonts w:ascii="宋体" w:hAnsi="宋体" w:eastAsia="宋体" w:cs="宋体"/>
          <w:spacing w:val="-1"/>
          <w:sz w:val="30"/>
          <w:szCs w:val="30"/>
        </w:rPr>
        <w:t>同的人有不同的含义，甚至在</w:t>
      </w:r>
      <w:r>
        <w:rPr>
          <w:rFonts w:ascii="宋体" w:hAnsi="宋体" w:eastAsia="宋体" w:cs="宋体"/>
          <w:sz w:val="30"/>
          <w:szCs w:val="30"/>
        </w:rPr>
        <w:t xml:space="preserve"> </w:t>
      </w:r>
      <w:r>
        <w:rPr>
          <w:rFonts w:ascii="宋体" w:hAnsi="宋体" w:eastAsia="宋体" w:cs="宋体"/>
          <w:spacing w:val="-1"/>
          <w:sz w:val="30"/>
          <w:szCs w:val="30"/>
        </w:rPr>
        <w:t>不同的情况下对同一个人的含义也不同。在任何时候，我们每个人都必</w:t>
      </w:r>
      <w:r>
        <w:rPr>
          <w:rFonts w:ascii="宋体" w:hAnsi="宋体" w:eastAsia="宋体" w:cs="宋体"/>
          <w:spacing w:val="13"/>
          <w:sz w:val="30"/>
          <w:szCs w:val="30"/>
        </w:rPr>
        <w:t xml:space="preserve"> </w:t>
      </w:r>
      <w:r>
        <w:rPr>
          <w:rFonts w:ascii="宋体" w:hAnsi="宋体" w:eastAsia="宋体" w:cs="宋体"/>
          <w:sz w:val="30"/>
          <w:szCs w:val="30"/>
        </w:rPr>
        <w:t>须决定</w:t>
      </w:r>
      <w:r>
        <w:rPr>
          <w:rFonts w:ascii="Times New Roman" w:hAnsi="Times New Roman" w:eastAsia="Times New Roman" w:cs="Times New Roman"/>
          <w:sz w:val="30"/>
          <w:szCs w:val="30"/>
        </w:rPr>
        <w:t>“</w:t>
      </w:r>
      <w:r>
        <w:rPr>
          <w:rFonts w:ascii="宋体" w:hAnsi="宋体" w:eastAsia="宋体" w:cs="宋体"/>
          <w:sz w:val="30"/>
          <w:szCs w:val="30"/>
        </w:rPr>
        <w:t>追求幸福</w:t>
      </w:r>
      <w:r>
        <w:rPr>
          <w:rFonts w:ascii="Times New Roman" w:hAnsi="Times New Roman" w:eastAsia="Times New Roman" w:cs="Times New Roman"/>
          <w:sz w:val="30"/>
          <w:szCs w:val="30"/>
        </w:rPr>
        <w:t>”</w:t>
      </w:r>
      <w:r>
        <w:rPr>
          <w:rFonts w:ascii="宋体" w:hAnsi="宋体" w:eastAsia="宋体" w:cs="宋体"/>
          <w:sz w:val="30"/>
          <w:szCs w:val="30"/>
        </w:rPr>
        <w:t>意味着什么。格特鲁德</w:t>
      </w:r>
      <w:r>
        <w:rPr>
          <w:rFonts w:ascii="Times New Roman" w:hAnsi="Times New Roman" w:eastAsia="Times New Roman" w:cs="Times New Roman"/>
          <w:sz w:val="30"/>
          <w:szCs w:val="30"/>
        </w:rPr>
        <w:t>·</w:t>
      </w:r>
      <w:r>
        <w:rPr>
          <w:rFonts w:ascii="宋体" w:hAnsi="宋体" w:eastAsia="宋体" w:cs="宋体"/>
          <w:sz w:val="30"/>
          <w:szCs w:val="30"/>
        </w:rPr>
        <w:t>斯泰因深刻地理解了</w:t>
      </w:r>
      <w:r>
        <w:rPr>
          <w:rFonts w:ascii="宋体" w:hAnsi="宋体" w:eastAsia="宋体" w:cs="宋体"/>
          <w:spacing w:val="-1"/>
          <w:sz w:val="30"/>
          <w:szCs w:val="30"/>
        </w:rPr>
        <w:t>这一</w:t>
      </w:r>
    </w:p>
    <w:p w14:paraId="74905772">
      <w:pPr>
        <w:spacing w:before="1" w:line="219" w:lineRule="auto"/>
        <w:ind w:left="16"/>
        <w:rPr>
          <w:rFonts w:ascii="宋体" w:hAnsi="宋体" w:eastAsia="宋体" w:cs="宋体"/>
          <w:sz w:val="30"/>
          <w:szCs w:val="30"/>
        </w:rPr>
      </w:pPr>
      <w:r>
        <w:rPr>
          <w:rFonts w:ascii="宋体" w:hAnsi="宋体" w:eastAsia="宋体" w:cs="宋体"/>
          <w:spacing w:val="-1"/>
          <w:sz w:val="30"/>
          <w:szCs w:val="30"/>
        </w:rPr>
        <w:t>点，当她被问到</w:t>
      </w:r>
      <w:r>
        <w:rPr>
          <w:rFonts w:ascii="Times New Roman" w:hAnsi="Times New Roman" w:eastAsia="Times New Roman" w:cs="Times New Roman"/>
          <w:spacing w:val="-1"/>
          <w:sz w:val="30"/>
          <w:szCs w:val="30"/>
        </w:rPr>
        <w:t>“</w:t>
      </w:r>
      <w:r>
        <w:rPr>
          <w:rFonts w:ascii="宋体" w:hAnsi="宋体" w:eastAsia="宋体" w:cs="宋体"/>
          <w:spacing w:val="-1"/>
          <w:sz w:val="30"/>
          <w:szCs w:val="30"/>
        </w:rPr>
        <w:t>答案是什么</w:t>
      </w:r>
      <w:r>
        <w:rPr>
          <w:rFonts w:ascii="Times New Roman" w:hAnsi="Times New Roman" w:eastAsia="Times New Roman" w:cs="Times New Roman"/>
          <w:spacing w:val="-1"/>
          <w:sz w:val="30"/>
          <w:szCs w:val="30"/>
        </w:rPr>
        <w:t>”</w:t>
      </w:r>
      <w:r>
        <w:rPr>
          <w:rFonts w:ascii="宋体" w:hAnsi="宋体" w:eastAsia="宋体" w:cs="宋体"/>
          <w:spacing w:val="-1"/>
          <w:sz w:val="30"/>
          <w:szCs w:val="30"/>
        </w:rPr>
        <w:t>时，她巧妙地反问</w:t>
      </w:r>
      <w:r>
        <w:rPr>
          <w:rFonts w:ascii="Times New Roman" w:hAnsi="Times New Roman" w:eastAsia="Times New Roman" w:cs="Times New Roman"/>
          <w:spacing w:val="-1"/>
          <w:sz w:val="30"/>
          <w:szCs w:val="30"/>
        </w:rPr>
        <w:t>“</w:t>
      </w:r>
      <w:r>
        <w:rPr>
          <w:rFonts w:ascii="宋体" w:hAnsi="宋体" w:eastAsia="宋体" w:cs="宋体"/>
          <w:spacing w:val="-1"/>
          <w:sz w:val="30"/>
          <w:szCs w:val="30"/>
        </w:rPr>
        <w:t>问题是什么</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3A8F758C">
      <w:pPr>
        <w:spacing w:before="148" w:line="222" w:lineRule="auto"/>
        <w:ind w:left="1" w:right="60" w:firstLine="602"/>
        <w:rPr>
          <w:rFonts w:ascii="宋体" w:hAnsi="宋体" w:eastAsia="宋体" w:cs="宋体"/>
          <w:sz w:val="30"/>
          <w:szCs w:val="30"/>
        </w:rPr>
      </w:pPr>
      <w:r>
        <w:rPr>
          <w:rFonts w:ascii="宋体" w:hAnsi="宋体" w:eastAsia="宋体" w:cs="宋体"/>
          <w:spacing w:val="-1"/>
          <w:sz w:val="30"/>
          <w:szCs w:val="30"/>
        </w:rPr>
        <w:t>我们生活在一个不确定的世界。除了高中的考试、大学的测验与有</w:t>
      </w:r>
      <w:r>
        <w:rPr>
          <w:rFonts w:ascii="宋体" w:hAnsi="宋体" w:eastAsia="宋体" w:cs="宋体"/>
          <w:spacing w:val="13"/>
          <w:sz w:val="30"/>
          <w:szCs w:val="30"/>
        </w:rPr>
        <w:t xml:space="preserve"> </w:t>
      </w:r>
      <w:r>
        <w:rPr>
          <w:rFonts w:ascii="宋体" w:hAnsi="宋体" w:eastAsia="宋体" w:cs="宋体"/>
          <w:spacing w:val="-1"/>
          <w:sz w:val="30"/>
          <w:szCs w:val="30"/>
        </w:rPr>
        <w:t>关事实和计算的琐事，我们在日常生活中所做的大部分决定并没有天然</w:t>
      </w:r>
      <w:r>
        <w:rPr>
          <w:rFonts w:ascii="宋体" w:hAnsi="宋体" w:eastAsia="宋体" w:cs="宋体"/>
          <w:spacing w:val="18"/>
          <w:sz w:val="30"/>
          <w:szCs w:val="30"/>
        </w:rPr>
        <w:t xml:space="preserve"> </w:t>
      </w:r>
      <w:r>
        <w:rPr>
          <w:rFonts w:ascii="宋体" w:hAnsi="宋体" w:eastAsia="宋体" w:cs="宋体"/>
          <w:spacing w:val="-1"/>
          <w:sz w:val="30"/>
          <w:szCs w:val="30"/>
        </w:rPr>
        <w:t>正确的解决方案。我们所做的选择并不是当前情境所固有的。这些选择</w:t>
      </w:r>
      <w:r>
        <w:rPr>
          <w:rFonts w:ascii="宋体" w:hAnsi="宋体" w:eastAsia="宋体" w:cs="宋体"/>
          <w:spacing w:val="18"/>
          <w:sz w:val="30"/>
          <w:szCs w:val="30"/>
        </w:rPr>
        <w:t xml:space="preserve"> </w:t>
      </w:r>
      <w:r>
        <w:rPr>
          <w:rFonts w:ascii="宋体" w:hAnsi="宋体" w:eastAsia="宋体" w:cs="宋体"/>
          <w:spacing w:val="-1"/>
          <w:sz w:val="30"/>
          <w:szCs w:val="30"/>
        </w:rPr>
        <w:t>是当前情境的特点与我们自身的特点、愿景、疑问以及历史之间复杂的</w:t>
      </w:r>
      <w:r>
        <w:rPr>
          <w:rFonts w:ascii="宋体" w:hAnsi="宋体" w:eastAsia="宋体" w:cs="宋体"/>
          <w:spacing w:val="18"/>
          <w:sz w:val="30"/>
          <w:szCs w:val="30"/>
        </w:rPr>
        <w:t xml:space="preserve"> </w:t>
      </w:r>
      <w:r>
        <w:rPr>
          <w:rFonts w:ascii="宋体" w:hAnsi="宋体" w:eastAsia="宋体" w:cs="宋体"/>
          <w:spacing w:val="-1"/>
          <w:sz w:val="30"/>
          <w:szCs w:val="30"/>
        </w:rPr>
        <w:t>相互作用的结果。有理由认为前额叶皮质在决策过程中起核心作用，因</w:t>
      </w:r>
      <w:r>
        <w:rPr>
          <w:rFonts w:ascii="宋体" w:hAnsi="宋体" w:eastAsia="宋体" w:cs="宋体"/>
          <w:spacing w:val="18"/>
          <w:sz w:val="30"/>
          <w:szCs w:val="30"/>
        </w:rPr>
        <w:t xml:space="preserve"> </w:t>
      </w:r>
      <w:r>
        <w:rPr>
          <w:rFonts w:ascii="宋体" w:hAnsi="宋体" w:eastAsia="宋体" w:cs="宋体"/>
          <w:spacing w:val="-1"/>
          <w:sz w:val="30"/>
          <w:szCs w:val="30"/>
        </w:rPr>
        <w:t>为前额叶皮质是大脑中来自有机体内部的信息输入与来自外部世界的信</w:t>
      </w:r>
      <w:r>
        <w:rPr>
          <w:rFonts w:ascii="宋体" w:hAnsi="宋体" w:eastAsia="宋体" w:cs="宋体"/>
          <w:spacing w:val="18"/>
          <w:sz w:val="30"/>
          <w:szCs w:val="30"/>
        </w:rPr>
        <w:t xml:space="preserve"> </w:t>
      </w:r>
      <w:r>
        <w:rPr>
          <w:rFonts w:ascii="宋体" w:hAnsi="宋体" w:eastAsia="宋体" w:cs="宋体"/>
          <w:spacing w:val="-1"/>
          <w:sz w:val="30"/>
          <w:szCs w:val="30"/>
        </w:rPr>
        <w:t>息输入的唯一汇聚点。为确定性的情境寻找答案通常是通过算法完成</w:t>
      </w:r>
    </w:p>
    <w:p w14:paraId="5D016C2C">
      <w:pPr>
        <w:spacing w:before="2" w:line="223" w:lineRule="auto"/>
        <w:ind w:left="2" w:right="60" w:firstLine="23"/>
        <w:rPr>
          <w:rFonts w:ascii="宋体" w:hAnsi="宋体" w:eastAsia="宋体" w:cs="宋体"/>
          <w:sz w:val="30"/>
          <w:szCs w:val="30"/>
        </w:rPr>
      </w:pPr>
      <w:r>
        <w:rPr>
          <w:rFonts w:ascii="宋体" w:hAnsi="宋体" w:eastAsia="宋体" w:cs="宋体"/>
          <w:spacing w:val="-1"/>
          <w:sz w:val="30"/>
          <w:szCs w:val="30"/>
        </w:rPr>
        <w:t>的。这项任务被越来越多地分配给了各种设备：计算器</w:t>
      </w:r>
      <w:r>
        <w:rPr>
          <w:rFonts w:ascii="宋体" w:hAnsi="宋体" w:eastAsia="宋体" w:cs="宋体"/>
          <w:spacing w:val="-2"/>
          <w:sz w:val="30"/>
          <w:szCs w:val="30"/>
        </w:rPr>
        <w:t>、电脑和各种名</w:t>
      </w:r>
      <w:r>
        <w:rPr>
          <w:rFonts w:ascii="宋体" w:hAnsi="宋体" w:eastAsia="宋体" w:cs="宋体"/>
          <w:sz w:val="30"/>
          <w:szCs w:val="30"/>
        </w:rPr>
        <w:t xml:space="preserve"> </w:t>
      </w:r>
      <w:r>
        <w:rPr>
          <w:rFonts w:ascii="宋体" w:hAnsi="宋体" w:eastAsia="宋体" w:cs="宋体"/>
          <w:spacing w:val="-1"/>
          <w:sz w:val="30"/>
          <w:szCs w:val="30"/>
        </w:rPr>
        <w:t>录等。但是，至少到现在为止，在没有天然正确答案的条件下做出选择</w:t>
      </w:r>
    </w:p>
    <w:p w14:paraId="7A4575FE">
      <w:pPr>
        <w:spacing w:line="223" w:lineRule="auto"/>
        <w:rPr>
          <w:rFonts w:ascii="宋体" w:hAnsi="宋体" w:eastAsia="宋体" w:cs="宋体"/>
          <w:sz w:val="30"/>
          <w:szCs w:val="30"/>
        </w:rPr>
        <w:sectPr>
          <w:pgSz w:w="12240" w:h="15840"/>
          <w:pgMar w:top="400" w:right="1440" w:bottom="0" w:left="1450" w:header="0" w:footer="0" w:gutter="0"/>
          <w:cols w:space="720" w:num="1"/>
        </w:sectPr>
      </w:pPr>
    </w:p>
    <w:p w14:paraId="28136B99">
      <w:pPr>
        <w:pStyle w:val="2"/>
        <w:spacing w:line="242" w:lineRule="auto"/>
      </w:pPr>
    </w:p>
    <w:p w14:paraId="6DAA3DB0">
      <w:pPr>
        <w:pStyle w:val="2"/>
        <w:spacing w:line="242" w:lineRule="auto"/>
      </w:pPr>
    </w:p>
    <w:p w14:paraId="6B0D6732">
      <w:pPr>
        <w:pStyle w:val="2"/>
        <w:spacing w:line="242" w:lineRule="auto"/>
      </w:pPr>
    </w:p>
    <w:p w14:paraId="02FCD0F2">
      <w:pPr>
        <w:pStyle w:val="2"/>
        <w:spacing w:line="242" w:lineRule="auto"/>
      </w:pPr>
    </w:p>
    <w:p w14:paraId="46C9EB5F">
      <w:pPr>
        <w:spacing w:before="98" w:line="221" w:lineRule="auto"/>
        <w:ind w:firstLine="4"/>
        <w:rPr>
          <w:rFonts w:ascii="宋体" w:hAnsi="宋体" w:eastAsia="宋体" w:cs="宋体"/>
          <w:sz w:val="30"/>
          <w:szCs w:val="30"/>
        </w:rPr>
      </w:pPr>
      <w:r>
        <w:rPr>
          <w:rFonts w:ascii="宋体" w:hAnsi="宋体" w:eastAsia="宋体" w:cs="宋体"/>
          <w:spacing w:val="-1"/>
          <w:sz w:val="30"/>
          <w:szCs w:val="30"/>
        </w:rPr>
        <w:t>仍然是专属于人类的任务。在某种程度上，只有在不确定的情境中才能</w:t>
      </w:r>
      <w:r>
        <w:rPr>
          <w:rFonts w:ascii="宋体" w:hAnsi="宋体" w:eastAsia="宋体" w:cs="宋体"/>
          <w:spacing w:val="14"/>
          <w:sz w:val="30"/>
          <w:szCs w:val="30"/>
        </w:rPr>
        <w:t xml:space="preserve"> </w:t>
      </w:r>
      <w:r>
        <w:rPr>
          <w:rFonts w:ascii="宋体" w:hAnsi="宋体" w:eastAsia="宋体" w:cs="宋体"/>
          <w:spacing w:val="-2"/>
          <w:sz w:val="30"/>
          <w:szCs w:val="30"/>
        </w:rPr>
        <w:t>够做出自由选择。</w:t>
      </w:r>
    </w:p>
    <w:p w14:paraId="41DE3754">
      <w:pPr>
        <w:spacing w:before="144" w:line="223" w:lineRule="auto"/>
        <w:ind w:left="1" w:firstLine="604"/>
        <w:jc w:val="both"/>
        <w:rPr>
          <w:rFonts w:ascii="宋体" w:hAnsi="宋体" w:eastAsia="宋体" w:cs="宋体"/>
          <w:sz w:val="30"/>
          <w:szCs w:val="30"/>
        </w:rPr>
      </w:pPr>
      <w:r>
        <w:rPr>
          <w:rFonts w:ascii="宋体" w:hAnsi="宋体" w:eastAsia="宋体" w:cs="宋体"/>
          <w:spacing w:val="-1"/>
          <w:sz w:val="30"/>
          <w:szCs w:val="30"/>
        </w:rPr>
        <w:t>是否存在算法上完全可以计算的事实正是领导决策与技术决策的区</w:t>
      </w:r>
      <w:r>
        <w:rPr>
          <w:rFonts w:ascii="宋体" w:hAnsi="宋体" w:eastAsia="宋体" w:cs="宋体"/>
          <w:spacing w:val="11"/>
          <w:sz w:val="30"/>
          <w:szCs w:val="30"/>
        </w:rPr>
        <w:t xml:space="preserve"> </w:t>
      </w:r>
      <w:r>
        <w:rPr>
          <w:rFonts w:ascii="宋体" w:hAnsi="宋体" w:eastAsia="宋体" w:cs="宋体"/>
          <w:spacing w:val="-1"/>
          <w:sz w:val="30"/>
          <w:szCs w:val="30"/>
        </w:rPr>
        <w:t>别所在。指挥家或舞台导演的主要责任是为音乐或戏剧作品提供一种演</w:t>
      </w:r>
      <w:r>
        <w:rPr>
          <w:rFonts w:ascii="宋体" w:hAnsi="宋体" w:eastAsia="宋体" w:cs="宋体"/>
          <w:spacing w:val="18"/>
          <w:sz w:val="30"/>
          <w:szCs w:val="30"/>
        </w:rPr>
        <w:t xml:space="preserve"> </w:t>
      </w:r>
      <w:r>
        <w:rPr>
          <w:rFonts w:ascii="宋体" w:hAnsi="宋体" w:eastAsia="宋体" w:cs="宋体"/>
          <w:spacing w:val="-1"/>
          <w:sz w:val="30"/>
          <w:szCs w:val="30"/>
        </w:rPr>
        <w:t>绎方法</w:t>
      </w:r>
      <w:r>
        <w:rPr>
          <w:rFonts w:ascii="Times New Roman" w:hAnsi="Times New Roman" w:eastAsia="Times New Roman" w:cs="Times New Roman"/>
          <w:spacing w:val="-1"/>
          <w:sz w:val="30"/>
          <w:szCs w:val="30"/>
        </w:rPr>
        <w:t>——</w:t>
      </w:r>
      <w:r>
        <w:rPr>
          <w:rFonts w:ascii="宋体" w:hAnsi="宋体" w:eastAsia="宋体" w:cs="宋体"/>
          <w:spacing w:val="-1"/>
          <w:sz w:val="30"/>
          <w:szCs w:val="30"/>
        </w:rPr>
        <w:t>完全是主观的建议。公司的首席执行官要在不确定的、不断</w:t>
      </w:r>
      <w:r>
        <w:rPr>
          <w:rFonts w:ascii="宋体" w:hAnsi="宋体" w:eastAsia="宋体" w:cs="宋体"/>
          <w:spacing w:val="18"/>
          <w:sz w:val="30"/>
          <w:szCs w:val="30"/>
        </w:rPr>
        <w:t xml:space="preserve"> </w:t>
      </w:r>
      <w:r>
        <w:rPr>
          <w:rFonts w:ascii="宋体" w:hAnsi="宋体" w:eastAsia="宋体" w:cs="宋体"/>
          <w:spacing w:val="-1"/>
          <w:sz w:val="30"/>
          <w:szCs w:val="30"/>
        </w:rPr>
        <w:t>变化的环境中做出战略决策。军事天赋至今仍然被视为一种艺术而非科</w:t>
      </w:r>
      <w:r>
        <w:rPr>
          <w:rFonts w:ascii="宋体" w:hAnsi="宋体" w:eastAsia="宋体" w:cs="宋体"/>
          <w:spacing w:val="18"/>
          <w:sz w:val="30"/>
          <w:szCs w:val="30"/>
        </w:rPr>
        <w:t xml:space="preserve"> </w:t>
      </w:r>
      <w:r>
        <w:rPr>
          <w:rFonts w:ascii="宋体" w:hAnsi="宋体" w:eastAsia="宋体" w:cs="宋体"/>
          <w:spacing w:val="-6"/>
          <w:sz w:val="30"/>
          <w:szCs w:val="30"/>
        </w:rPr>
        <w:t>学。</w:t>
      </w:r>
    </w:p>
    <w:p w14:paraId="497A5F72">
      <w:pPr>
        <w:spacing w:before="139" w:line="222" w:lineRule="auto"/>
        <w:ind w:left="35" w:right="33" w:firstLine="564"/>
        <w:rPr>
          <w:rFonts w:ascii="宋体" w:hAnsi="宋体" w:eastAsia="宋体" w:cs="宋体"/>
          <w:sz w:val="30"/>
          <w:szCs w:val="30"/>
        </w:rPr>
      </w:pPr>
      <w:r>
        <w:rPr>
          <w:rFonts w:ascii="宋体" w:hAnsi="宋体" w:eastAsia="宋体" w:cs="宋体"/>
          <w:spacing w:val="-1"/>
          <w:sz w:val="30"/>
          <w:szCs w:val="30"/>
        </w:rPr>
        <w:t>解决不确定性，或者说</w:t>
      </w:r>
      <w:r>
        <w:rPr>
          <w:rFonts w:ascii="Times New Roman" w:hAnsi="Times New Roman" w:eastAsia="Times New Roman" w:cs="Times New Roman"/>
          <w:spacing w:val="-1"/>
          <w:sz w:val="30"/>
          <w:szCs w:val="30"/>
        </w:rPr>
        <w:t>“</w:t>
      </w:r>
      <w:r>
        <w:rPr>
          <w:rFonts w:ascii="宋体" w:hAnsi="宋体" w:eastAsia="宋体" w:cs="宋体"/>
          <w:spacing w:val="-1"/>
          <w:sz w:val="30"/>
          <w:szCs w:val="30"/>
        </w:rPr>
        <w:t>消除情境中的不确定性</w:t>
      </w:r>
      <w:r>
        <w:rPr>
          <w:rFonts w:ascii="Times New Roman" w:hAnsi="Times New Roman" w:eastAsia="Times New Roman" w:cs="Times New Roman"/>
          <w:spacing w:val="-1"/>
          <w:sz w:val="30"/>
          <w:szCs w:val="30"/>
        </w:rPr>
        <w:t>”</w:t>
      </w:r>
      <w:r>
        <w:rPr>
          <w:rFonts w:ascii="宋体" w:hAnsi="宋体" w:eastAsia="宋体" w:cs="宋体"/>
          <w:spacing w:val="-1"/>
          <w:sz w:val="30"/>
          <w:szCs w:val="30"/>
        </w:rPr>
        <w:t>通常意味着先选择</w:t>
      </w:r>
      <w:r>
        <w:rPr>
          <w:rFonts w:ascii="宋体" w:hAnsi="宋体" w:eastAsia="宋体" w:cs="宋体"/>
          <w:spacing w:val="18"/>
          <w:sz w:val="30"/>
          <w:szCs w:val="30"/>
        </w:rPr>
        <w:t xml:space="preserve"> </w:t>
      </w:r>
      <w:r>
        <w:rPr>
          <w:rFonts w:ascii="宋体" w:hAnsi="宋体" w:eastAsia="宋体" w:cs="宋体"/>
          <w:spacing w:val="-2"/>
          <w:sz w:val="30"/>
          <w:szCs w:val="30"/>
        </w:rPr>
        <w:t>问题，也就是将整个情境简化为有唯一正确答案的问题。在选择着装</w:t>
      </w:r>
    </w:p>
    <w:p w14:paraId="6CEAF075">
      <w:pPr>
        <w:spacing w:before="17" w:line="221" w:lineRule="auto"/>
        <w:ind w:left="2" w:firstLine="12"/>
        <w:rPr>
          <w:rFonts w:ascii="宋体" w:hAnsi="宋体" w:eastAsia="宋体" w:cs="宋体"/>
          <w:sz w:val="30"/>
          <w:szCs w:val="30"/>
        </w:rPr>
      </w:pPr>
      <w:r>
        <w:rPr>
          <w:rFonts w:ascii="宋体" w:hAnsi="宋体" w:eastAsia="宋体" w:cs="宋体"/>
          <w:spacing w:val="-1"/>
          <w:sz w:val="30"/>
          <w:szCs w:val="30"/>
        </w:rPr>
        <w:t>时，我可能会问多个问题：哪件夹克最适合今天的天气（选择最保暖的</w:t>
      </w:r>
      <w:r>
        <w:rPr>
          <w:rFonts w:ascii="宋体" w:hAnsi="宋体" w:eastAsia="宋体" w:cs="宋体"/>
          <w:spacing w:val="4"/>
          <w:sz w:val="30"/>
          <w:szCs w:val="30"/>
        </w:rPr>
        <w:t xml:space="preserve"> </w:t>
      </w:r>
      <w:r>
        <w:rPr>
          <w:rFonts w:ascii="宋体" w:hAnsi="宋体" w:eastAsia="宋体" w:cs="宋体"/>
          <w:spacing w:val="-2"/>
          <w:sz w:val="30"/>
          <w:szCs w:val="30"/>
        </w:rPr>
        <w:t>夹克</w:t>
      </w:r>
      <w:r>
        <w:rPr>
          <w:rFonts w:ascii="宋体" w:hAnsi="宋体" w:eastAsia="宋体" w:cs="宋体"/>
          <w:spacing w:val="11"/>
          <w:sz w:val="30"/>
          <w:szCs w:val="30"/>
        </w:rPr>
        <w:t>）？</w:t>
      </w:r>
      <w:r>
        <w:rPr>
          <w:rFonts w:ascii="宋体" w:hAnsi="宋体" w:eastAsia="宋体" w:cs="宋体"/>
          <w:spacing w:val="-2"/>
          <w:sz w:val="30"/>
          <w:szCs w:val="30"/>
        </w:rPr>
        <w:t>哪件夹克最时髦（选择最新款的夹克</w:t>
      </w:r>
      <w:r>
        <w:rPr>
          <w:rFonts w:ascii="宋体" w:hAnsi="宋体" w:eastAsia="宋体" w:cs="宋体"/>
          <w:spacing w:val="11"/>
          <w:sz w:val="30"/>
          <w:szCs w:val="30"/>
        </w:rPr>
        <w:t>）？</w:t>
      </w:r>
      <w:r>
        <w:rPr>
          <w:rFonts w:ascii="宋体" w:hAnsi="宋体" w:eastAsia="宋体" w:cs="宋体"/>
          <w:spacing w:val="-2"/>
          <w:sz w:val="30"/>
          <w:szCs w:val="30"/>
        </w:rPr>
        <w:t>哪件夹克</w:t>
      </w:r>
      <w:r>
        <w:rPr>
          <w:rFonts w:ascii="宋体" w:hAnsi="宋体" w:eastAsia="宋体" w:cs="宋体"/>
          <w:spacing w:val="-3"/>
          <w:sz w:val="30"/>
          <w:szCs w:val="30"/>
        </w:rPr>
        <w:t>是我最喜欢</w:t>
      </w:r>
      <w:r>
        <w:rPr>
          <w:rFonts w:ascii="宋体" w:hAnsi="宋体" w:eastAsia="宋体" w:cs="宋体"/>
          <w:spacing w:val="1"/>
          <w:sz w:val="30"/>
          <w:szCs w:val="30"/>
        </w:rPr>
        <w:t xml:space="preserve"> </w:t>
      </w:r>
      <w:r>
        <w:rPr>
          <w:rFonts w:ascii="宋体" w:hAnsi="宋体" w:eastAsia="宋体" w:cs="宋体"/>
          <w:spacing w:val="-1"/>
          <w:sz w:val="30"/>
          <w:szCs w:val="30"/>
        </w:rPr>
        <w:t>的（选择灰色的那件夹克</w:t>
      </w:r>
      <w:r>
        <w:rPr>
          <w:rFonts w:ascii="宋体" w:hAnsi="宋体" w:eastAsia="宋体" w:cs="宋体"/>
          <w:spacing w:val="7"/>
          <w:sz w:val="30"/>
          <w:szCs w:val="30"/>
        </w:rPr>
        <w:t>）？</w:t>
      </w:r>
      <w:r>
        <w:rPr>
          <w:rFonts w:ascii="宋体" w:hAnsi="宋体" w:eastAsia="宋体" w:cs="宋体"/>
          <w:spacing w:val="-1"/>
          <w:sz w:val="30"/>
          <w:szCs w:val="30"/>
        </w:rPr>
        <w:t>我消除情境中的不确定性的方式取决于我</w:t>
      </w:r>
      <w:r>
        <w:rPr>
          <w:rFonts w:ascii="宋体" w:hAnsi="宋体" w:eastAsia="宋体" w:cs="宋体"/>
          <w:spacing w:val="1"/>
          <w:sz w:val="30"/>
          <w:szCs w:val="30"/>
        </w:rPr>
        <w:t xml:space="preserve"> </w:t>
      </w:r>
      <w:r>
        <w:rPr>
          <w:rFonts w:ascii="宋体" w:hAnsi="宋体" w:eastAsia="宋体" w:cs="宋体"/>
          <w:spacing w:val="-1"/>
          <w:sz w:val="30"/>
          <w:szCs w:val="30"/>
        </w:rPr>
        <w:t>此刻的优先考虑，而这些优先考虑会随着情境的变化而有所不同。如果</w:t>
      </w:r>
      <w:r>
        <w:rPr>
          <w:rFonts w:ascii="宋体" w:hAnsi="宋体" w:eastAsia="宋体" w:cs="宋体"/>
          <w:spacing w:val="17"/>
          <w:sz w:val="30"/>
          <w:szCs w:val="30"/>
        </w:rPr>
        <w:t xml:space="preserve"> </w:t>
      </w:r>
      <w:r>
        <w:rPr>
          <w:rFonts w:ascii="宋体" w:hAnsi="宋体" w:eastAsia="宋体" w:cs="宋体"/>
          <w:spacing w:val="-1"/>
          <w:sz w:val="30"/>
          <w:szCs w:val="30"/>
        </w:rPr>
        <w:t>不能减少不确定性，就会产生优柔寡断的、不确定的、前后不一致的行</w:t>
      </w:r>
      <w:r>
        <w:rPr>
          <w:rFonts w:ascii="宋体" w:hAnsi="宋体" w:eastAsia="宋体" w:cs="宋体"/>
          <w:spacing w:val="17"/>
          <w:sz w:val="30"/>
          <w:szCs w:val="30"/>
        </w:rPr>
        <w:t xml:space="preserve"> </w:t>
      </w:r>
      <w:r>
        <w:rPr>
          <w:rFonts w:ascii="宋体" w:hAnsi="宋体" w:eastAsia="宋体" w:cs="宋体"/>
          <w:spacing w:val="-1"/>
          <w:sz w:val="30"/>
          <w:szCs w:val="30"/>
        </w:rPr>
        <w:t>为。有人可能会想起布里丹的驴：眼前有两垛稻草，它却因为无法选择</w:t>
      </w:r>
      <w:r>
        <w:rPr>
          <w:rFonts w:ascii="宋体" w:hAnsi="宋体" w:eastAsia="宋体" w:cs="宋体"/>
          <w:spacing w:val="17"/>
          <w:sz w:val="30"/>
          <w:szCs w:val="30"/>
        </w:rPr>
        <w:t xml:space="preserve"> </w:t>
      </w:r>
      <w:r>
        <w:rPr>
          <w:rFonts w:ascii="宋体" w:hAnsi="宋体" w:eastAsia="宋体" w:cs="宋体"/>
          <w:spacing w:val="-1"/>
          <w:sz w:val="30"/>
          <w:szCs w:val="30"/>
        </w:rPr>
        <w:t>而饿死了。连古罗马人都能体会到持续的不确定性所带来的危险，因而</w:t>
      </w:r>
      <w:r>
        <w:rPr>
          <w:rFonts w:ascii="宋体" w:hAnsi="宋体" w:eastAsia="宋体" w:cs="宋体"/>
          <w:spacing w:val="17"/>
          <w:sz w:val="30"/>
          <w:szCs w:val="30"/>
        </w:rPr>
        <w:t xml:space="preserve"> </w:t>
      </w:r>
      <w:r>
        <w:rPr>
          <w:rFonts w:ascii="宋体" w:hAnsi="宋体" w:eastAsia="宋体" w:cs="宋体"/>
          <w:spacing w:val="-1"/>
          <w:sz w:val="30"/>
          <w:szCs w:val="30"/>
        </w:rPr>
        <w:t>有了</w:t>
      </w:r>
      <w:r>
        <w:rPr>
          <w:rFonts w:ascii="Times New Roman" w:hAnsi="Times New Roman" w:eastAsia="Times New Roman" w:cs="Times New Roman"/>
          <w:spacing w:val="-1"/>
          <w:sz w:val="30"/>
          <w:szCs w:val="30"/>
        </w:rPr>
        <w:t>“</w:t>
      </w:r>
      <w:r>
        <w:rPr>
          <w:rFonts w:ascii="宋体" w:hAnsi="宋体" w:eastAsia="宋体" w:cs="宋体"/>
          <w:spacing w:val="-1"/>
          <w:sz w:val="30"/>
          <w:szCs w:val="30"/>
        </w:rPr>
        <w:t>严刑峻法胜过无法可依</w:t>
      </w:r>
      <w:r>
        <w:rPr>
          <w:rFonts w:ascii="Times New Roman" w:hAnsi="Times New Roman" w:eastAsia="Times New Roman" w:cs="Times New Roman"/>
          <w:spacing w:val="-1"/>
          <w:sz w:val="30"/>
          <w:szCs w:val="30"/>
        </w:rPr>
        <w:t>”</w:t>
      </w:r>
      <w:r>
        <w:rPr>
          <w:rFonts w:ascii="宋体" w:hAnsi="宋体" w:eastAsia="宋体" w:cs="宋体"/>
          <w:spacing w:val="-1"/>
          <w:sz w:val="30"/>
          <w:szCs w:val="30"/>
        </w:rPr>
        <w:t>这句名言。与此同时，个体必须具备在不</w:t>
      </w:r>
      <w:r>
        <w:rPr>
          <w:rFonts w:ascii="宋体" w:hAnsi="宋体" w:eastAsia="宋体" w:cs="宋体"/>
          <w:spacing w:val="18"/>
          <w:sz w:val="30"/>
          <w:szCs w:val="30"/>
        </w:rPr>
        <w:t xml:space="preserve"> </w:t>
      </w:r>
      <w:r>
        <w:rPr>
          <w:rFonts w:ascii="宋体" w:hAnsi="宋体" w:eastAsia="宋体" w:cs="宋体"/>
          <w:spacing w:val="-1"/>
          <w:sz w:val="30"/>
          <w:szCs w:val="30"/>
        </w:rPr>
        <w:t>同时间内对同一情境采取不同观点的灵活性。有机体必须能够以多种方</w:t>
      </w:r>
      <w:r>
        <w:rPr>
          <w:rFonts w:ascii="宋体" w:hAnsi="宋体" w:eastAsia="宋体" w:cs="宋体"/>
          <w:spacing w:val="17"/>
          <w:sz w:val="30"/>
          <w:szCs w:val="30"/>
        </w:rPr>
        <w:t xml:space="preserve"> </w:t>
      </w:r>
      <w:r>
        <w:rPr>
          <w:rFonts w:ascii="宋体" w:hAnsi="宋体" w:eastAsia="宋体" w:cs="宋体"/>
          <w:spacing w:val="-1"/>
          <w:sz w:val="30"/>
          <w:szCs w:val="30"/>
        </w:rPr>
        <w:t>式消除同一情境的不确定性，并且能在这些方式之间任意切换。处理固</w:t>
      </w:r>
      <w:r>
        <w:rPr>
          <w:rFonts w:ascii="宋体" w:hAnsi="宋体" w:eastAsia="宋体" w:cs="宋体"/>
          <w:spacing w:val="17"/>
          <w:sz w:val="30"/>
          <w:szCs w:val="30"/>
        </w:rPr>
        <w:t xml:space="preserve"> </w:t>
      </w:r>
      <w:r>
        <w:rPr>
          <w:rFonts w:ascii="宋体" w:hAnsi="宋体" w:eastAsia="宋体" w:cs="宋体"/>
          <w:spacing w:val="-1"/>
          <w:sz w:val="30"/>
          <w:szCs w:val="30"/>
        </w:rPr>
        <w:t>有的不确定性是额叶的首要功能之一。在某种意义上，你是坚毅果决还</w:t>
      </w:r>
      <w:r>
        <w:rPr>
          <w:rFonts w:ascii="宋体" w:hAnsi="宋体" w:eastAsia="宋体" w:cs="宋体"/>
          <w:spacing w:val="17"/>
          <w:sz w:val="30"/>
          <w:szCs w:val="30"/>
        </w:rPr>
        <w:t xml:space="preserve"> </w:t>
      </w:r>
      <w:r>
        <w:rPr>
          <w:rFonts w:ascii="宋体" w:hAnsi="宋体" w:eastAsia="宋体" w:cs="宋体"/>
          <w:spacing w:val="-1"/>
          <w:sz w:val="30"/>
          <w:szCs w:val="30"/>
        </w:rPr>
        <w:t>是优柔寡断取决于你的额叶的运行是否顺畅。研究表明，额叶损伤患者</w:t>
      </w:r>
      <w:r>
        <w:rPr>
          <w:rFonts w:ascii="宋体" w:hAnsi="宋体" w:eastAsia="宋体" w:cs="宋体"/>
          <w:spacing w:val="17"/>
          <w:sz w:val="30"/>
          <w:szCs w:val="30"/>
        </w:rPr>
        <w:t xml:space="preserve"> </w:t>
      </w:r>
      <w:r>
        <w:rPr>
          <w:rFonts w:ascii="宋体" w:hAnsi="宋体" w:eastAsia="宋体" w:cs="宋体"/>
          <w:spacing w:val="-1"/>
          <w:sz w:val="30"/>
          <w:szCs w:val="30"/>
        </w:rPr>
        <w:t>与健康的人处理不确定情境的方式是不同的。最常见的早期痴呆症状就</w:t>
      </w:r>
      <w:r>
        <w:rPr>
          <w:rFonts w:ascii="宋体" w:hAnsi="宋体" w:eastAsia="宋体" w:cs="宋体"/>
          <w:spacing w:val="17"/>
          <w:sz w:val="30"/>
          <w:szCs w:val="30"/>
        </w:rPr>
        <w:t xml:space="preserve"> </w:t>
      </w:r>
      <w:r>
        <w:rPr>
          <w:rFonts w:ascii="宋体" w:hAnsi="宋体" w:eastAsia="宋体" w:cs="宋体"/>
          <w:spacing w:val="-1"/>
          <w:sz w:val="30"/>
          <w:szCs w:val="30"/>
        </w:rPr>
        <w:t>是丧失做决定的能力。大脑其他部位的损伤似乎不会影响决策过程。</w:t>
      </w:r>
    </w:p>
    <w:p w14:paraId="6920F54B">
      <w:pPr>
        <w:spacing w:before="139" w:line="222" w:lineRule="auto"/>
        <w:ind w:left="10" w:firstLine="598"/>
        <w:rPr>
          <w:rFonts w:ascii="宋体" w:hAnsi="宋体" w:eastAsia="宋体" w:cs="宋体"/>
          <w:sz w:val="30"/>
          <w:szCs w:val="30"/>
        </w:rPr>
      </w:pPr>
      <w:r>
        <w:rPr>
          <w:rFonts w:ascii="宋体" w:hAnsi="宋体" w:eastAsia="宋体" w:cs="宋体"/>
          <w:spacing w:val="-1"/>
          <w:sz w:val="30"/>
          <w:szCs w:val="30"/>
        </w:rPr>
        <w:t>总而言之，真实的决策与</w:t>
      </w:r>
      <w:r>
        <w:rPr>
          <w:rFonts w:ascii="Times New Roman" w:hAnsi="Times New Roman" w:eastAsia="Times New Roman" w:cs="Times New Roman"/>
          <w:spacing w:val="-1"/>
          <w:sz w:val="30"/>
          <w:szCs w:val="30"/>
        </w:rPr>
        <w:t>“</w:t>
      </w:r>
      <w:r>
        <w:rPr>
          <w:rFonts w:ascii="宋体" w:hAnsi="宋体" w:eastAsia="宋体" w:cs="宋体"/>
          <w:spacing w:val="-1"/>
          <w:sz w:val="30"/>
          <w:szCs w:val="30"/>
        </w:rPr>
        <w:t>探寻真相</w:t>
      </w:r>
      <w:r>
        <w:rPr>
          <w:rFonts w:ascii="Times New Roman" w:hAnsi="Times New Roman" w:eastAsia="Times New Roman" w:cs="Times New Roman"/>
          <w:spacing w:val="-1"/>
          <w:sz w:val="30"/>
          <w:szCs w:val="30"/>
        </w:rPr>
        <w:t>”</w:t>
      </w:r>
      <w:r>
        <w:rPr>
          <w:rFonts w:ascii="宋体" w:hAnsi="宋体" w:eastAsia="宋体" w:cs="宋体"/>
          <w:spacing w:val="-1"/>
          <w:sz w:val="30"/>
          <w:szCs w:val="30"/>
        </w:rPr>
        <w:t>有关，适应性的、以行为者为</w:t>
      </w:r>
      <w:r>
        <w:rPr>
          <w:rFonts w:ascii="宋体" w:hAnsi="宋体" w:eastAsia="宋体" w:cs="宋体"/>
          <w:spacing w:val="9"/>
          <w:sz w:val="30"/>
          <w:szCs w:val="30"/>
        </w:rPr>
        <w:t xml:space="preserve"> </w:t>
      </w:r>
      <w:r>
        <w:rPr>
          <w:rFonts w:ascii="宋体" w:hAnsi="宋体" w:eastAsia="宋体" w:cs="宋体"/>
          <w:spacing w:val="-1"/>
          <w:sz w:val="30"/>
          <w:szCs w:val="30"/>
        </w:rPr>
        <w:t>中心的决策与做出</w:t>
      </w:r>
      <w:r>
        <w:rPr>
          <w:rFonts w:ascii="Times New Roman" w:hAnsi="Times New Roman" w:eastAsia="Times New Roman" w:cs="Times New Roman"/>
          <w:spacing w:val="-1"/>
          <w:sz w:val="30"/>
          <w:szCs w:val="30"/>
        </w:rPr>
        <w:t>“</w:t>
      </w:r>
      <w:r>
        <w:rPr>
          <w:rFonts w:ascii="宋体" w:hAnsi="宋体" w:eastAsia="宋体" w:cs="宋体"/>
          <w:spacing w:val="-1"/>
          <w:sz w:val="30"/>
          <w:szCs w:val="30"/>
        </w:rPr>
        <w:t>于我有益</w:t>
      </w:r>
      <w:r>
        <w:rPr>
          <w:rFonts w:ascii="Times New Roman" w:hAnsi="Times New Roman" w:eastAsia="Times New Roman" w:cs="Times New Roman"/>
          <w:spacing w:val="-1"/>
          <w:sz w:val="30"/>
          <w:szCs w:val="30"/>
        </w:rPr>
        <w:t>”</w:t>
      </w:r>
      <w:r>
        <w:rPr>
          <w:rFonts w:ascii="宋体" w:hAnsi="宋体" w:eastAsia="宋体" w:cs="宋体"/>
          <w:spacing w:val="-1"/>
          <w:sz w:val="30"/>
          <w:szCs w:val="30"/>
        </w:rPr>
        <w:t>的选择有关。大多数有关</w:t>
      </w:r>
      <w:r>
        <w:rPr>
          <w:rFonts w:ascii="Times New Roman" w:hAnsi="Times New Roman" w:eastAsia="Times New Roman" w:cs="Times New Roman"/>
          <w:spacing w:val="-1"/>
          <w:sz w:val="30"/>
          <w:szCs w:val="30"/>
        </w:rPr>
        <w:t>“</w:t>
      </w:r>
      <w:r>
        <w:rPr>
          <w:rFonts w:ascii="宋体" w:hAnsi="宋体" w:eastAsia="宋体" w:cs="宋体"/>
          <w:spacing w:val="-1"/>
          <w:sz w:val="30"/>
          <w:szCs w:val="30"/>
        </w:rPr>
        <w:t>执行领导力</w:t>
      </w:r>
      <w:r>
        <w:rPr>
          <w:rFonts w:ascii="Times New Roman" w:hAnsi="Times New Roman" w:eastAsia="Times New Roman" w:cs="Times New Roman"/>
          <w:spacing w:val="-1"/>
          <w:sz w:val="30"/>
          <w:szCs w:val="30"/>
        </w:rPr>
        <w:t>”</w:t>
      </w:r>
      <w:r>
        <w:rPr>
          <w:rFonts w:ascii="宋体" w:hAnsi="宋体" w:eastAsia="宋体" w:cs="宋体"/>
          <w:spacing w:val="-1"/>
          <w:sz w:val="30"/>
          <w:szCs w:val="30"/>
        </w:rPr>
        <w:t>的</w:t>
      </w:r>
      <w:r>
        <w:rPr>
          <w:rFonts w:ascii="宋体" w:hAnsi="宋体" w:eastAsia="宋体" w:cs="宋体"/>
          <w:spacing w:val="10"/>
          <w:sz w:val="30"/>
          <w:szCs w:val="30"/>
        </w:rPr>
        <w:t xml:space="preserve"> </w:t>
      </w:r>
      <w:r>
        <w:rPr>
          <w:rFonts w:ascii="宋体" w:hAnsi="宋体" w:eastAsia="宋体" w:cs="宋体"/>
          <w:spacing w:val="-1"/>
          <w:sz w:val="30"/>
          <w:szCs w:val="30"/>
        </w:rPr>
        <w:t>决策都是基于优先级考虑的，它们往往是在充满不确定性的环境中做出</w:t>
      </w:r>
      <w:r>
        <w:rPr>
          <w:rFonts w:ascii="宋体" w:hAnsi="宋体" w:eastAsia="宋体" w:cs="宋体"/>
          <w:spacing w:val="8"/>
          <w:sz w:val="30"/>
          <w:szCs w:val="30"/>
        </w:rPr>
        <w:t xml:space="preserve"> </w:t>
      </w:r>
      <w:r>
        <w:rPr>
          <w:rFonts w:ascii="宋体" w:hAnsi="宋体" w:eastAsia="宋体" w:cs="宋体"/>
          <w:spacing w:val="-1"/>
          <w:sz w:val="30"/>
          <w:szCs w:val="30"/>
        </w:rPr>
        <w:t>的，是适应性的，而不是与发现真相有关的。基于优先级消除不确定性</w:t>
      </w:r>
      <w:r>
        <w:rPr>
          <w:rFonts w:ascii="宋体" w:hAnsi="宋体" w:eastAsia="宋体" w:cs="宋体"/>
          <w:spacing w:val="8"/>
          <w:sz w:val="30"/>
          <w:szCs w:val="30"/>
        </w:rPr>
        <w:t xml:space="preserve"> </w:t>
      </w:r>
      <w:r>
        <w:rPr>
          <w:rFonts w:ascii="宋体" w:hAnsi="宋体" w:eastAsia="宋体" w:cs="宋体"/>
          <w:spacing w:val="-1"/>
          <w:sz w:val="30"/>
          <w:szCs w:val="30"/>
        </w:rPr>
        <w:t>的认知过程与应对具有严格确定性情境的认知过程是完全不同的。讽刺</w:t>
      </w:r>
      <w:r>
        <w:rPr>
          <w:rFonts w:ascii="宋体" w:hAnsi="宋体" w:eastAsia="宋体" w:cs="宋体"/>
          <w:spacing w:val="8"/>
          <w:sz w:val="30"/>
          <w:szCs w:val="30"/>
        </w:rPr>
        <w:t xml:space="preserve"> </w:t>
      </w:r>
      <w:r>
        <w:rPr>
          <w:rFonts w:ascii="宋体" w:hAnsi="宋体" w:eastAsia="宋体" w:cs="宋体"/>
          <w:spacing w:val="-1"/>
          <w:sz w:val="30"/>
          <w:szCs w:val="30"/>
        </w:rPr>
        <w:t>的是，认知不确定性与基于优先级的决策几乎被认知心理学研究忽略</w:t>
      </w:r>
    </w:p>
    <w:p w14:paraId="76C03D83">
      <w:pPr>
        <w:spacing w:before="3" w:line="222" w:lineRule="auto"/>
        <w:ind w:left="1" w:firstLine="26"/>
        <w:rPr>
          <w:rFonts w:ascii="宋体" w:hAnsi="宋体" w:eastAsia="宋体" w:cs="宋体"/>
          <w:sz w:val="30"/>
          <w:szCs w:val="30"/>
        </w:rPr>
      </w:pPr>
      <w:r>
        <w:rPr>
          <w:rFonts w:ascii="宋体" w:hAnsi="宋体" w:eastAsia="宋体" w:cs="宋体"/>
          <w:spacing w:val="-1"/>
          <w:sz w:val="30"/>
          <w:szCs w:val="30"/>
        </w:rPr>
        <w:t>了。但是，它们被心理学的其他分支注意到了。像</w:t>
      </w:r>
      <w:r>
        <w:rPr>
          <w:rFonts w:ascii="宋体" w:hAnsi="宋体" w:eastAsia="宋体" w:cs="宋体"/>
          <w:spacing w:val="-2"/>
          <w:sz w:val="30"/>
          <w:szCs w:val="30"/>
        </w:rPr>
        <w:t>罗夏墨迹测验这样的</w:t>
      </w:r>
      <w:r>
        <w:rPr>
          <w:rFonts w:ascii="宋体" w:hAnsi="宋体" w:eastAsia="宋体" w:cs="宋体"/>
          <w:sz w:val="30"/>
          <w:szCs w:val="30"/>
        </w:rPr>
        <w:t xml:space="preserve"> </w:t>
      </w:r>
      <w:r>
        <w:rPr>
          <w:rFonts w:ascii="宋体" w:hAnsi="宋体" w:eastAsia="宋体" w:cs="宋体"/>
          <w:spacing w:val="-1"/>
          <w:sz w:val="30"/>
          <w:szCs w:val="30"/>
        </w:rPr>
        <w:t>投射测验在心理动力学研究中一向受到充分的重视。但是，它们在追求</w:t>
      </w:r>
      <w:r>
        <w:rPr>
          <w:rFonts w:ascii="宋体" w:hAnsi="宋体" w:eastAsia="宋体" w:cs="宋体"/>
          <w:spacing w:val="18"/>
          <w:sz w:val="30"/>
          <w:szCs w:val="30"/>
        </w:rPr>
        <w:t xml:space="preserve"> </w:t>
      </w:r>
      <w:r>
        <w:rPr>
          <w:rFonts w:ascii="宋体" w:hAnsi="宋体" w:eastAsia="宋体" w:cs="宋体"/>
          <w:spacing w:val="-1"/>
          <w:sz w:val="30"/>
          <w:szCs w:val="30"/>
        </w:rPr>
        <w:t>精确性和可测量性的认知科学家眼里过于模糊和主观了。虽然缺乏令人</w:t>
      </w:r>
      <w:r>
        <w:rPr>
          <w:rFonts w:ascii="宋体" w:hAnsi="宋体" w:eastAsia="宋体" w:cs="宋体"/>
          <w:spacing w:val="18"/>
          <w:sz w:val="30"/>
          <w:szCs w:val="30"/>
        </w:rPr>
        <w:t xml:space="preserve"> </w:t>
      </w:r>
      <w:r>
        <w:rPr>
          <w:rFonts w:ascii="宋体" w:hAnsi="宋体" w:eastAsia="宋体" w:cs="宋体"/>
          <w:spacing w:val="-1"/>
          <w:sz w:val="30"/>
          <w:szCs w:val="30"/>
        </w:rPr>
        <w:t>满意的科学研究方法，但在不确定的环境中进行的基于优先级的适应性</w:t>
      </w:r>
      <w:r>
        <w:rPr>
          <w:rFonts w:ascii="宋体" w:hAnsi="宋体" w:eastAsia="宋体" w:cs="宋体"/>
          <w:spacing w:val="18"/>
          <w:sz w:val="30"/>
          <w:szCs w:val="30"/>
        </w:rPr>
        <w:t xml:space="preserve"> </w:t>
      </w:r>
      <w:r>
        <w:rPr>
          <w:rFonts w:ascii="宋体" w:hAnsi="宋体" w:eastAsia="宋体" w:cs="宋体"/>
          <w:spacing w:val="-1"/>
          <w:sz w:val="30"/>
          <w:szCs w:val="30"/>
        </w:rPr>
        <w:t>决策在我们的生活中处于中心地位，额叶对此类决策尤为重要的事实是</w:t>
      </w:r>
    </w:p>
    <w:p w14:paraId="1EDD9EC2">
      <w:pPr>
        <w:spacing w:line="222" w:lineRule="auto"/>
        <w:rPr>
          <w:rFonts w:ascii="宋体" w:hAnsi="宋体" w:eastAsia="宋体" w:cs="宋体"/>
          <w:sz w:val="30"/>
          <w:szCs w:val="30"/>
        </w:rPr>
        <w:sectPr>
          <w:pgSz w:w="12240" w:h="15840"/>
          <w:pgMar w:top="400" w:right="1500" w:bottom="0" w:left="1450" w:header="0" w:footer="0" w:gutter="0"/>
          <w:cols w:space="720" w:num="1"/>
        </w:sectPr>
      </w:pPr>
    </w:p>
    <w:p w14:paraId="71DB0A57">
      <w:pPr>
        <w:pStyle w:val="2"/>
        <w:spacing w:line="317" w:lineRule="auto"/>
      </w:pPr>
    </w:p>
    <w:p w14:paraId="7485ECD8">
      <w:pPr>
        <w:pStyle w:val="2"/>
        <w:spacing w:line="317" w:lineRule="auto"/>
      </w:pPr>
    </w:p>
    <w:p w14:paraId="5FBCC77B">
      <w:pPr>
        <w:pStyle w:val="2"/>
        <w:spacing w:line="317" w:lineRule="auto"/>
      </w:pPr>
    </w:p>
    <w:p w14:paraId="2E1F745D">
      <w:pPr>
        <w:spacing w:before="94" w:line="256" w:lineRule="auto"/>
        <w:ind w:right="80"/>
        <w:rPr>
          <w:rFonts w:ascii="宋体" w:hAnsi="宋体" w:eastAsia="宋体" w:cs="宋体"/>
          <w:sz w:val="29"/>
          <w:szCs w:val="29"/>
        </w:rPr>
      </w:pPr>
      <w:r>
        <w:rPr>
          <w:rFonts w:ascii="宋体" w:hAnsi="宋体" w:eastAsia="宋体" w:cs="宋体"/>
          <w:spacing w:val="8"/>
          <w:sz w:val="29"/>
          <w:szCs w:val="29"/>
        </w:rPr>
        <w:t>不容否认的。因此，与其将这些问题搁置起来，认为它们不值</w:t>
      </w:r>
      <w:r>
        <w:rPr>
          <w:rFonts w:ascii="宋体" w:hAnsi="宋体" w:eastAsia="宋体" w:cs="宋体"/>
          <w:spacing w:val="7"/>
          <w:sz w:val="29"/>
          <w:szCs w:val="29"/>
        </w:rPr>
        <w:t>得研究，</w:t>
      </w:r>
      <w:r>
        <w:rPr>
          <w:rFonts w:ascii="宋体" w:hAnsi="宋体" w:eastAsia="宋体" w:cs="宋体"/>
          <w:sz w:val="29"/>
          <w:szCs w:val="29"/>
        </w:rPr>
        <w:t xml:space="preserve"> </w:t>
      </w:r>
      <w:r>
        <w:rPr>
          <w:rFonts w:ascii="宋体" w:hAnsi="宋体" w:eastAsia="宋体" w:cs="宋体"/>
          <w:spacing w:val="7"/>
          <w:sz w:val="29"/>
          <w:szCs w:val="29"/>
        </w:rPr>
        <w:t>不如找寻科学的研究方法。</w:t>
      </w:r>
    </w:p>
    <w:p w14:paraId="60D82B82">
      <w:pPr>
        <w:spacing w:before="84" w:line="242" w:lineRule="auto"/>
        <w:ind w:firstLine="620"/>
        <w:rPr>
          <w:rFonts w:ascii="宋体" w:hAnsi="宋体" w:eastAsia="宋体" w:cs="宋体"/>
          <w:sz w:val="29"/>
          <w:szCs w:val="29"/>
        </w:rPr>
      </w:pPr>
      <w:r>
        <w:rPr>
          <w:rFonts w:ascii="宋体" w:hAnsi="宋体" w:eastAsia="宋体" w:cs="宋体"/>
          <w:spacing w:val="-2"/>
          <w:sz w:val="29"/>
          <w:szCs w:val="29"/>
        </w:rPr>
        <w:t>我和我之前的学生肯</w:t>
      </w:r>
      <w:r>
        <w:rPr>
          <w:rFonts w:ascii="宋体" w:hAnsi="宋体" w:eastAsia="宋体" w:cs="宋体"/>
          <w:spacing w:val="-17"/>
          <w:sz w:val="29"/>
          <w:szCs w:val="29"/>
        </w:rPr>
        <w:t xml:space="preserve"> </w:t>
      </w:r>
      <w:r>
        <w:rPr>
          <w:rFonts w:ascii="宋体" w:hAnsi="宋体" w:eastAsia="宋体" w:cs="宋体"/>
          <w:spacing w:val="-2"/>
          <w:sz w:val="29"/>
          <w:szCs w:val="29"/>
        </w:rPr>
        <w:t>·波德尔尝试用一种简单的实验来弥补这个缺</w:t>
      </w:r>
      <w:r>
        <w:rPr>
          <w:rFonts w:ascii="宋体" w:hAnsi="宋体" w:eastAsia="宋体" w:cs="宋体"/>
          <w:sz w:val="29"/>
          <w:szCs w:val="29"/>
        </w:rPr>
        <w:t xml:space="preserve">  </w:t>
      </w:r>
      <w:r>
        <w:rPr>
          <w:rFonts w:ascii="宋体" w:hAnsi="宋体" w:eastAsia="宋体" w:cs="宋体"/>
          <w:spacing w:val="10"/>
          <w:sz w:val="29"/>
          <w:szCs w:val="29"/>
        </w:rPr>
        <w:t>点，我们使用了一种被叫作认知偏见任务的原始方法。注先给受试者展</w:t>
      </w:r>
      <w:r>
        <w:rPr>
          <w:rFonts w:ascii="宋体" w:hAnsi="宋体" w:eastAsia="宋体" w:cs="宋体"/>
          <w:spacing w:val="15"/>
          <w:sz w:val="29"/>
          <w:szCs w:val="29"/>
        </w:rPr>
        <w:t xml:space="preserve"> </w:t>
      </w:r>
      <w:r>
        <w:rPr>
          <w:rFonts w:ascii="宋体" w:hAnsi="宋体" w:eastAsia="宋体" w:cs="宋体"/>
          <w:spacing w:val="38"/>
          <w:sz w:val="29"/>
          <w:szCs w:val="29"/>
        </w:rPr>
        <w:t>示一个几何设计(目标),再展示另外两个设计(选择),然后要求受</w:t>
      </w:r>
      <w:r>
        <w:rPr>
          <w:rFonts w:ascii="宋体" w:hAnsi="宋体" w:eastAsia="宋体" w:cs="宋体"/>
          <w:spacing w:val="13"/>
          <w:sz w:val="29"/>
          <w:szCs w:val="29"/>
        </w:rPr>
        <w:t xml:space="preserve"> </w:t>
      </w:r>
      <w:r>
        <w:rPr>
          <w:rFonts w:ascii="宋体" w:hAnsi="宋体" w:eastAsia="宋体" w:cs="宋体"/>
          <w:spacing w:val="6"/>
          <w:sz w:val="29"/>
          <w:szCs w:val="29"/>
        </w:rPr>
        <w:t>试者“观看目标并选择最喜欢的选项”(见图</w:t>
      </w:r>
      <w:r>
        <w:rPr>
          <w:rFonts w:ascii="宋体" w:hAnsi="宋体" w:eastAsia="宋体" w:cs="宋体"/>
          <w:spacing w:val="5"/>
          <w:sz w:val="29"/>
          <w:szCs w:val="29"/>
        </w:rPr>
        <w:t>5.3)。我们明确告诉受试</w:t>
      </w:r>
    </w:p>
    <w:p w14:paraId="1357933C">
      <w:pPr>
        <w:spacing w:before="3" w:line="243" w:lineRule="auto"/>
        <w:ind w:right="4"/>
        <w:rPr>
          <w:rFonts w:ascii="宋体" w:hAnsi="宋体" w:eastAsia="宋体" w:cs="宋体"/>
          <w:sz w:val="29"/>
          <w:szCs w:val="29"/>
        </w:rPr>
      </w:pPr>
      <w:r>
        <w:rPr>
          <w:rFonts w:ascii="宋体" w:hAnsi="宋体" w:eastAsia="宋体" w:cs="宋体"/>
          <w:spacing w:val="10"/>
          <w:sz w:val="29"/>
          <w:szCs w:val="29"/>
        </w:rPr>
        <w:t xml:space="preserve">者，不存在天然正确或错误的答案，完全由他们自主选择。该实验包括 </w:t>
      </w:r>
      <w:r>
        <w:rPr>
          <w:rFonts w:ascii="宋体" w:hAnsi="宋体" w:eastAsia="宋体" w:cs="宋体"/>
          <w:spacing w:val="7"/>
          <w:sz w:val="29"/>
          <w:szCs w:val="29"/>
        </w:rPr>
        <w:t>大量类似的测试，没有哪两个测试是完全相同的。</w:t>
      </w:r>
    </w:p>
    <w:p w14:paraId="2B92AA52">
      <w:pPr>
        <w:spacing w:before="94" w:line="229" w:lineRule="auto"/>
        <w:ind w:right="33" w:firstLine="610"/>
        <w:rPr>
          <w:rFonts w:ascii="宋体" w:hAnsi="宋体" w:eastAsia="宋体" w:cs="宋体"/>
          <w:sz w:val="29"/>
          <w:szCs w:val="29"/>
        </w:rPr>
      </w:pPr>
      <w:r>
        <w:rPr>
          <w:rFonts w:ascii="宋体" w:hAnsi="宋体" w:eastAsia="宋体" w:cs="宋体"/>
          <w:spacing w:val="9"/>
          <w:sz w:val="29"/>
          <w:szCs w:val="29"/>
        </w:rPr>
        <w:t>我们鼓励受试者按照自己的意愿进行选择。不过，实际上，我们对</w:t>
      </w:r>
      <w:r>
        <w:rPr>
          <w:rFonts w:ascii="宋体" w:hAnsi="宋体" w:eastAsia="宋体" w:cs="宋体"/>
          <w:sz w:val="29"/>
          <w:szCs w:val="29"/>
        </w:rPr>
        <w:t xml:space="preserve"> </w:t>
      </w:r>
      <w:r>
        <w:rPr>
          <w:rFonts w:ascii="宋体" w:hAnsi="宋体" w:eastAsia="宋体" w:cs="宋体"/>
          <w:spacing w:val="9"/>
          <w:sz w:val="29"/>
          <w:szCs w:val="29"/>
        </w:rPr>
        <w:t>设计进行了有意的安排，使受试者仅有两种选择：基于目标的优先级</w:t>
      </w:r>
    </w:p>
    <w:p w14:paraId="6EA11FAA">
      <w:pPr>
        <w:spacing w:line="229" w:lineRule="auto"/>
        <w:ind w:right="30" w:firstLine="140"/>
        <w:rPr>
          <w:rFonts w:ascii="宋体" w:hAnsi="宋体" w:eastAsia="宋体" w:cs="宋体"/>
          <w:sz w:val="29"/>
          <w:szCs w:val="29"/>
        </w:rPr>
      </w:pPr>
      <w:r>
        <w:rPr>
          <w:rFonts w:ascii="宋体" w:hAnsi="宋体" w:eastAsia="宋体" w:cs="宋体"/>
          <w:spacing w:val="14"/>
          <w:sz w:val="29"/>
          <w:szCs w:val="29"/>
        </w:rPr>
        <w:t>(随着不同的测试而改变)做出回应，或基于某些与目标无关的稳定偏</w:t>
      </w:r>
      <w:r>
        <w:rPr>
          <w:rFonts w:ascii="宋体" w:hAnsi="宋体" w:eastAsia="宋体" w:cs="宋体"/>
          <w:spacing w:val="10"/>
          <w:sz w:val="29"/>
          <w:szCs w:val="29"/>
        </w:rPr>
        <w:t xml:space="preserve"> </w:t>
      </w:r>
      <w:r>
        <w:rPr>
          <w:rFonts w:ascii="宋体" w:hAnsi="宋体" w:eastAsia="宋体" w:cs="宋体"/>
          <w:spacing w:val="14"/>
          <w:sz w:val="29"/>
          <w:szCs w:val="29"/>
        </w:rPr>
        <w:t>好(如最喜欢的颜色或形状)做出回应。在实际的实验中，“自由选</w:t>
      </w:r>
    </w:p>
    <w:p w14:paraId="2A901A6A">
      <w:pPr>
        <w:spacing w:before="2" w:line="230" w:lineRule="auto"/>
        <w:ind w:right="31"/>
        <w:rPr>
          <w:rFonts w:ascii="宋体" w:hAnsi="宋体" w:eastAsia="宋体" w:cs="宋体"/>
          <w:sz w:val="29"/>
          <w:szCs w:val="29"/>
        </w:rPr>
      </w:pPr>
      <w:r>
        <w:rPr>
          <w:rFonts w:ascii="宋体" w:hAnsi="宋体" w:eastAsia="宋体" w:cs="宋体"/>
          <w:spacing w:val="5"/>
          <w:sz w:val="29"/>
          <w:szCs w:val="29"/>
        </w:rPr>
        <w:t>择”只是一种幻觉，实验设计巧妙地限制了受试者能够做出的反应。虽</w:t>
      </w:r>
      <w:r>
        <w:rPr>
          <w:rFonts w:ascii="宋体" w:hAnsi="宋体" w:eastAsia="宋体" w:cs="宋体"/>
          <w:spacing w:val="6"/>
          <w:sz w:val="29"/>
          <w:szCs w:val="29"/>
        </w:rPr>
        <w:t xml:space="preserve">  </w:t>
      </w:r>
      <w:r>
        <w:rPr>
          <w:rFonts w:ascii="宋体" w:hAnsi="宋体" w:eastAsia="宋体" w:cs="宋体"/>
          <w:spacing w:val="9"/>
          <w:sz w:val="29"/>
          <w:szCs w:val="29"/>
        </w:rPr>
        <w:t>然我们的实验看上去不够严谨，但它对受试者的反应明显进</w:t>
      </w:r>
      <w:r>
        <w:rPr>
          <w:rFonts w:ascii="宋体" w:hAnsi="宋体" w:eastAsia="宋体" w:cs="宋体"/>
          <w:spacing w:val="8"/>
          <w:sz w:val="29"/>
          <w:szCs w:val="29"/>
        </w:rPr>
        <w:t>行了量化，</w:t>
      </w:r>
      <w:r>
        <w:rPr>
          <w:rFonts w:ascii="宋体" w:hAnsi="宋体" w:eastAsia="宋体" w:cs="宋体"/>
          <w:sz w:val="29"/>
          <w:szCs w:val="29"/>
        </w:rPr>
        <w:t xml:space="preserve"> </w:t>
      </w:r>
      <w:r>
        <w:rPr>
          <w:rFonts w:ascii="宋体" w:hAnsi="宋体" w:eastAsia="宋体" w:cs="宋体"/>
          <w:spacing w:val="9"/>
          <w:sz w:val="29"/>
          <w:szCs w:val="29"/>
        </w:rPr>
        <w:t>并且具有极强的可复制性。事实证明，我们的认知投射范式是非常有用</w:t>
      </w:r>
      <w:r>
        <w:rPr>
          <w:rFonts w:ascii="宋体" w:hAnsi="宋体" w:eastAsia="宋体" w:cs="宋体"/>
          <w:spacing w:val="14"/>
          <w:sz w:val="29"/>
          <w:szCs w:val="29"/>
        </w:rPr>
        <w:t xml:space="preserve"> </w:t>
      </w:r>
      <w:r>
        <w:rPr>
          <w:rFonts w:ascii="宋体" w:hAnsi="宋体" w:eastAsia="宋体" w:cs="宋体"/>
          <w:spacing w:val="7"/>
          <w:sz w:val="29"/>
          <w:szCs w:val="29"/>
        </w:rPr>
        <w:t>的，我们将在下文再次讨论这个范式。</w:t>
      </w:r>
    </w:p>
    <w:p w14:paraId="47974C6A">
      <w:pPr>
        <w:spacing w:before="81" w:line="4460" w:lineRule="exact"/>
        <w:ind w:firstLine="3919"/>
      </w:pPr>
      <w:r>
        <w:rPr>
          <w:position w:val="-89"/>
        </w:rPr>
        <w:drawing>
          <wp:inline distT="0" distB="0" distL="0" distR="0">
            <wp:extent cx="933450" cy="2832100"/>
            <wp:effectExtent l="0" t="0" r="0" b="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52"/>
                    <a:stretch>
                      <a:fillRect/>
                    </a:stretch>
                  </pic:blipFill>
                  <pic:spPr>
                    <a:xfrm>
                      <a:off x="0" y="0"/>
                      <a:ext cx="933465" cy="2832144"/>
                    </a:xfrm>
                    <a:prstGeom prst="rect">
                      <a:avLst/>
                    </a:prstGeom>
                  </pic:spPr>
                </pic:pic>
              </a:graphicData>
            </a:graphic>
          </wp:inline>
        </w:drawing>
      </w:r>
    </w:p>
    <w:p w14:paraId="3BFA3FF2">
      <w:pPr>
        <w:spacing w:line="186" w:lineRule="exact"/>
      </w:pPr>
    </w:p>
    <w:p w14:paraId="0ED06685">
      <w:pPr>
        <w:spacing w:line="186" w:lineRule="exact"/>
        <w:sectPr>
          <w:pgSz w:w="12240" w:h="15840"/>
          <w:pgMar w:top="400" w:right="1503" w:bottom="0" w:left="1419" w:header="0" w:footer="0" w:gutter="0"/>
          <w:cols w:equalWidth="0" w:num="1">
            <w:col w:w="9317"/>
          </w:cols>
        </w:sectPr>
      </w:pPr>
    </w:p>
    <w:p w14:paraId="6722C22F">
      <w:pPr>
        <w:spacing w:before="24" w:line="320" w:lineRule="exact"/>
        <w:ind w:firstLine="3810"/>
      </w:pPr>
      <w:r>
        <w:rPr>
          <w:position w:val="-6"/>
        </w:rPr>
        <w:drawing>
          <wp:inline distT="0" distB="0" distL="0" distR="0">
            <wp:extent cx="323215" cy="203200"/>
            <wp:effectExtent l="0" t="0" r="0" b="0"/>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53"/>
                    <a:stretch>
                      <a:fillRect/>
                    </a:stretch>
                  </pic:blipFill>
                  <pic:spPr>
                    <a:xfrm>
                      <a:off x="0" y="0"/>
                      <a:ext cx="323798" cy="203280"/>
                    </a:xfrm>
                    <a:prstGeom prst="rect">
                      <a:avLst/>
                    </a:prstGeom>
                  </pic:spPr>
                </pic:pic>
              </a:graphicData>
            </a:graphic>
          </wp:inline>
        </w:drawing>
      </w:r>
    </w:p>
    <w:p w14:paraId="18941DA0">
      <w:pPr>
        <w:spacing w:line="25" w:lineRule="exact"/>
      </w:pPr>
    </w:p>
    <w:p w14:paraId="6A57788A">
      <w:pPr>
        <w:pStyle w:val="2"/>
        <w:spacing w:line="14" w:lineRule="auto"/>
        <w:rPr>
          <w:sz w:val="2"/>
        </w:rPr>
      </w:pPr>
      <w:r>
        <w:rPr>
          <w:sz w:val="2"/>
          <w:szCs w:val="2"/>
        </w:rPr>
        <w:br w:type="column"/>
      </w:r>
    </w:p>
    <w:p w14:paraId="053C8AE9">
      <w:pPr>
        <w:spacing w:before="120" w:line="226" w:lineRule="auto"/>
        <w:rPr>
          <w:rFonts w:ascii="黑体" w:hAnsi="黑体" w:eastAsia="黑体" w:cs="黑体"/>
          <w:sz w:val="12"/>
          <w:szCs w:val="12"/>
        </w:rPr>
      </w:pPr>
      <w:r>
        <w:rPr>
          <w:rFonts w:ascii="黑体" w:hAnsi="黑体" w:eastAsia="黑体" w:cs="黑体"/>
          <w:spacing w:val="-2"/>
          <w:sz w:val="12"/>
          <w:szCs w:val="12"/>
        </w:rPr>
        <w:t>蓝色</w:t>
      </w:r>
    </w:p>
    <w:p w14:paraId="5C5F5FDD">
      <w:pPr>
        <w:pStyle w:val="2"/>
        <w:spacing w:line="14" w:lineRule="auto"/>
        <w:rPr>
          <w:sz w:val="2"/>
        </w:rPr>
      </w:pPr>
      <w:r>
        <w:rPr>
          <w:sz w:val="2"/>
          <w:szCs w:val="2"/>
        </w:rPr>
        <w:br w:type="column"/>
      </w:r>
    </w:p>
    <w:p w14:paraId="03B4C0C4">
      <w:pPr>
        <w:spacing w:before="121" w:line="230" w:lineRule="auto"/>
        <w:rPr>
          <w:rFonts w:ascii="仿宋" w:hAnsi="仿宋" w:eastAsia="仿宋" w:cs="仿宋"/>
          <w:sz w:val="12"/>
          <w:szCs w:val="12"/>
        </w:rPr>
      </w:pPr>
      <w:r>
        <w:rPr>
          <w:rFonts w:ascii="仿宋" w:hAnsi="仿宋" w:eastAsia="仿宋" w:cs="仿宋"/>
          <w:spacing w:val="-5"/>
          <w:sz w:val="12"/>
          <w:szCs w:val="12"/>
        </w:rPr>
        <w:t>红</w:t>
      </w:r>
      <w:r>
        <w:rPr>
          <w:rFonts w:ascii="仿宋" w:hAnsi="仿宋" w:eastAsia="仿宋" w:cs="仿宋"/>
          <w:spacing w:val="-10"/>
          <w:sz w:val="12"/>
          <w:szCs w:val="12"/>
        </w:rPr>
        <w:t xml:space="preserve"> </w:t>
      </w:r>
      <w:r>
        <w:rPr>
          <w:rFonts w:ascii="仿宋" w:hAnsi="仿宋" w:eastAsia="仿宋" w:cs="仿宋"/>
          <w:spacing w:val="-5"/>
          <w:sz w:val="12"/>
          <w:szCs w:val="12"/>
        </w:rPr>
        <w:t>色</w:t>
      </w:r>
    </w:p>
    <w:p w14:paraId="5E1A16CB">
      <w:pPr>
        <w:spacing w:line="230" w:lineRule="auto"/>
        <w:rPr>
          <w:rFonts w:ascii="仿宋" w:hAnsi="仿宋" w:eastAsia="仿宋" w:cs="仿宋"/>
          <w:sz w:val="12"/>
          <w:szCs w:val="12"/>
        </w:rPr>
        <w:sectPr>
          <w:type w:val="continuous"/>
          <w:pgSz w:w="12240" w:h="15840"/>
          <w:pgMar w:top="400" w:right="1503" w:bottom="0" w:left="1419" w:header="0" w:footer="0" w:gutter="0"/>
          <w:cols w:equalWidth="0" w:num="3">
            <w:col w:w="4320" w:space="50"/>
            <w:col w:w="720" w:space="80"/>
            <w:col w:w="4147"/>
          </w:cols>
        </w:sectPr>
      </w:pPr>
    </w:p>
    <w:p w14:paraId="13865320">
      <w:pPr>
        <w:spacing w:before="196" w:line="196" w:lineRule="auto"/>
        <w:ind w:right="144"/>
        <w:jc w:val="both"/>
        <w:rPr>
          <w:rFonts w:ascii="楷体" w:hAnsi="楷体" w:eastAsia="楷体" w:cs="楷体"/>
          <w:sz w:val="29"/>
          <w:szCs w:val="29"/>
        </w:rPr>
      </w:pPr>
      <w:r>
        <w:rPr>
          <w:rFonts w:ascii="楷体" w:hAnsi="楷体" w:eastAsia="楷体" w:cs="楷体"/>
          <w:spacing w:val="-21"/>
          <w:sz w:val="29"/>
          <w:szCs w:val="29"/>
        </w:rPr>
        <w:t>注：在以行为者为中心的认知偏见任务中，受试者被要求观察上面的图形，然</w:t>
      </w:r>
      <w:r>
        <w:rPr>
          <w:rFonts w:ascii="楷体" w:hAnsi="楷体" w:eastAsia="楷体" w:cs="楷体"/>
          <w:spacing w:val="9"/>
          <w:sz w:val="29"/>
          <w:szCs w:val="29"/>
        </w:rPr>
        <w:t xml:space="preserve"> </w:t>
      </w:r>
      <w:r>
        <w:rPr>
          <w:rFonts w:ascii="楷体" w:hAnsi="楷体" w:eastAsia="楷体" w:cs="楷体"/>
          <w:spacing w:val="-20"/>
          <w:sz w:val="29"/>
          <w:szCs w:val="29"/>
        </w:rPr>
        <w:t>后从下面的两个图形中选一个自己最喜欢的图形。在认</w:t>
      </w:r>
      <w:r>
        <w:rPr>
          <w:rFonts w:ascii="楷体" w:hAnsi="楷体" w:eastAsia="楷体" w:cs="楷体"/>
          <w:spacing w:val="-21"/>
          <w:sz w:val="29"/>
          <w:szCs w:val="29"/>
        </w:rPr>
        <w:t>知偏见任务的真实条件</w:t>
      </w:r>
      <w:r>
        <w:rPr>
          <w:rFonts w:ascii="楷体" w:hAnsi="楷体" w:eastAsia="楷体" w:cs="楷体"/>
          <w:sz w:val="29"/>
          <w:szCs w:val="29"/>
        </w:rPr>
        <w:t xml:space="preserve"> </w:t>
      </w:r>
      <w:r>
        <w:rPr>
          <w:rFonts w:ascii="楷体" w:hAnsi="楷体" w:eastAsia="楷体" w:cs="楷体"/>
          <w:spacing w:val="-21"/>
          <w:sz w:val="29"/>
          <w:szCs w:val="29"/>
        </w:rPr>
        <w:t>下，受试者被要求观察上面的图形，然后从下面的图形中选一个与上面图形最</w:t>
      </w:r>
      <w:r>
        <w:rPr>
          <w:rFonts w:ascii="楷体" w:hAnsi="楷体" w:eastAsia="楷体" w:cs="楷体"/>
          <w:spacing w:val="3"/>
          <w:sz w:val="29"/>
          <w:szCs w:val="29"/>
        </w:rPr>
        <w:t xml:space="preserve"> </w:t>
      </w:r>
      <w:r>
        <w:rPr>
          <w:rFonts w:ascii="楷体" w:hAnsi="楷体" w:eastAsia="楷体" w:cs="楷体"/>
          <w:spacing w:val="-13"/>
          <w:sz w:val="29"/>
          <w:szCs w:val="29"/>
        </w:rPr>
        <w:t>相似(或最不同的)图形。受试者不知道的是，下面两个可供选择的图形中，</w:t>
      </w:r>
    </w:p>
    <w:p w14:paraId="4D9455D2">
      <w:pPr>
        <w:spacing w:line="196" w:lineRule="auto"/>
        <w:rPr>
          <w:rFonts w:ascii="楷体" w:hAnsi="楷体" w:eastAsia="楷体" w:cs="楷体"/>
          <w:sz w:val="29"/>
          <w:szCs w:val="29"/>
        </w:rPr>
        <w:sectPr>
          <w:type w:val="continuous"/>
          <w:pgSz w:w="12240" w:h="15840"/>
          <w:pgMar w:top="400" w:right="1503" w:bottom="0" w:left="1419" w:header="0" w:footer="0" w:gutter="0"/>
          <w:cols w:equalWidth="0" w:num="1">
            <w:col w:w="9317"/>
          </w:cols>
        </w:sectPr>
      </w:pPr>
    </w:p>
    <w:p w14:paraId="5784B96F">
      <w:pPr>
        <w:pStyle w:val="2"/>
        <w:spacing w:line="319" w:lineRule="auto"/>
      </w:pPr>
    </w:p>
    <w:p w14:paraId="21311B0D">
      <w:pPr>
        <w:pStyle w:val="2"/>
        <w:spacing w:line="319" w:lineRule="auto"/>
      </w:pPr>
    </w:p>
    <w:p w14:paraId="491353EB">
      <w:pPr>
        <w:pStyle w:val="2"/>
        <w:spacing w:line="319" w:lineRule="auto"/>
      </w:pPr>
    </w:p>
    <w:p w14:paraId="303C30EA">
      <w:pPr>
        <w:spacing w:before="88" w:line="225" w:lineRule="auto"/>
        <w:ind w:left="14"/>
        <w:rPr>
          <w:rFonts w:ascii="楷体" w:hAnsi="楷体" w:eastAsia="楷体" w:cs="楷体"/>
          <w:sz w:val="27"/>
          <w:szCs w:val="27"/>
        </w:rPr>
      </w:pPr>
      <w:r>
        <w:rPr>
          <w:rFonts w:ascii="楷体" w:hAnsi="楷体" w:eastAsia="楷体" w:cs="楷体"/>
          <w:spacing w:val="-3"/>
          <w:sz w:val="27"/>
          <w:szCs w:val="27"/>
        </w:rPr>
        <w:t>总有一个与目标图形更相似。</w:t>
      </w:r>
    </w:p>
    <w:p w14:paraId="56F0D3DE">
      <w:pPr>
        <w:spacing w:before="78" w:line="230" w:lineRule="auto"/>
        <w:ind w:left="3493"/>
        <w:rPr>
          <w:rFonts w:ascii="微软雅黑" w:hAnsi="微软雅黑" w:eastAsia="微软雅黑" w:cs="微软雅黑"/>
          <w:sz w:val="27"/>
          <w:szCs w:val="27"/>
        </w:rPr>
      </w:pPr>
      <w:r>
        <w:rPr>
          <w:rFonts w:ascii="微软雅黑" w:hAnsi="微软雅黑" w:eastAsia="微软雅黑" w:cs="微软雅黑"/>
          <w:b/>
          <w:bCs/>
          <w:spacing w:val="-2"/>
          <w:sz w:val="27"/>
          <w:szCs w:val="27"/>
        </w:rPr>
        <w:t>图5.3 认知偏见任务</w:t>
      </w:r>
    </w:p>
    <w:p w14:paraId="714B9824">
      <w:pPr>
        <w:spacing w:before="179" w:line="222" w:lineRule="auto"/>
        <w:ind w:firstLine="602"/>
        <w:rPr>
          <w:rFonts w:ascii="宋体" w:hAnsi="宋体" w:eastAsia="宋体" w:cs="宋体"/>
          <w:sz w:val="30"/>
          <w:szCs w:val="30"/>
        </w:rPr>
      </w:pPr>
      <w:r>
        <w:rPr>
          <w:rFonts w:ascii="宋体" w:hAnsi="宋体" w:eastAsia="宋体" w:cs="宋体"/>
          <w:spacing w:val="-1"/>
          <w:sz w:val="30"/>
          <w:szCs w:val="30"/>
        </w:rPr>
        <w:t>我们的受试者既包括健康的个体，也包括不同类型的脑损伤患者。</w:t>
      </w:r>
      <w:r>
        <w:rPr>
          <w:rFonts w:ascii="宋体" w:hAnsi="宋体" w:eastAsia="宋体" w:cs="宋体"/>
          <w:spacing w:val="13"/>
          <w:sz w:val="30"/>
          <w:szCs w:val="30"/>
        </w:rPr>
        <w:t xml:space="preserve"> </w:t>
      </w:r>
      <w:r>
        <w:rPr>
          <w:rFonts w:ascii="宋体" w:hAnsi="宋体" w:eastAsia="宋体" w:cs="宋体"/>
          <w:spacing w:val="-1"/>
          <w:sz w:val="30"/>
          <w:szCs w:val="30"/>
        </w:rPr>
        <w:t>额叶损伤患者会做出与健康人截然不同的反应。相比之下，大脑其他部</w:t>
      </w:r>
      <w:r>
        <w:rPr>
          <w:rFonts w:ascii="宋体" w:hAnsi="宋体" w:eastAsia="宋体" w:cs="宋体"/>
          <w:spacing w:val="18"/>
          <w:sz w:val="30"/>
          <w:szCs w:val="30"/>
        </w:rPr>
        <w:t xml:space="preserve"> </w:t>
      </w:r>
      <w:r>
        <w:rPr>
          <w:rFonts w:ascii="宋体" w:hAnsi="宋体" w:eastAsia="宋体" w:cs="宋体"/>
          <w:spacing w:val="-1"/>
          <w:sz w:val="30"/>
          <w:szCs w:val="30"/>
        </w:rPr>
        <w:t>位的损伤对该过程产生的影响微乎其微。我们又做了一遍实验，不过，</w:t>
      </w:r>
      <w:r>
        <w:rPr>
          <w:rFonts w:ascii="宋体" w:hAnsi="宋体" w:eastAsia="宋体" w:cs="宋体"/>
          <w:spacing w:val="18"/>
          <w:sz w:val="30"/>
          <w:szCs w:val="30"/>
        </w:rPr>
        <w:t xml:space="preserve"> </w:t>
      </w:r>
      <w:r>
        <w:rPr>
          <w:rFonts w:ascii="宋体" w:hAnsi="宋体" w:eastAsia="宋体" w:cs="宋体"/>
          <w:spacing w:val="-1"/>
          <w:sz w:val="30"/>
          <w:szCs w:val="30"/>
        </w:rPr>
        <w:t>这一次，我们用两种不同的方式来消除任务的不确定性。我们没有让受</w:t>
      </w:r>
      <w:r>
        <w:rPr>
          <w:rFonts w:ascii="宋体" w:hAnsi="宋体" w:eastAsia="宋体" w:cs="宋体"/>
          <w:spacing w:val="18"/>
          <w:sz w:val="30"/>
          <w:szCs w:val="30"/>
        </w:rPr>
        <w:t xml:space="preserve"> </w:t>
      </w:r>
      <w:r>
        <w:rPr>
          <w:rFonts w:ascii="宋体" w:hAnsi="宋体" w:eastAsia="宋体" w:cs="宋体"/>
          <w:spacing w:val="-2"/>
          <w:sz w:val="30"/>
          <w:szCs w:val="30"/>
        </w:rPr>
        <w:t>试者</w:t>
      </w:r>
      <w:r>
        <w:rPr>
          <w:rFonts w:ascii="Times New Roman" w:hAnsi="Times New Roman" w:eastAsia="Times New Roman" w:cs="Times New Roman"/>
          <w:spacing w:val="-2"/>
          <w:sz w:val="30"/>
          <w:szCs w:val="30"/>
        </w:rPr>
        <w:t>“</w:t>
      </w:r>
      <w:r>
        <w:rPr>
          <w:rFonts w:ascii="宋体" w:hAnsi="宋体" w:eastAsia="宋体" w:cs="宋体"/>
          <w:spacing w:val="-2"/>
          <w:sz w:val="30"/>
          <w:szCs w:val="30"/>
        </w:rPr>
        <w:t>选择自己最喜欢的图形</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，而是让他们选择</w:t>
      </w:r>
      <w:r>
        <w:rPr>
          <w:rFonts w:ascii="Times New Roman" w:hAnsi="Times New Roman" w:eastAsia="Times New Roman" w:cs="Times New Roman"/>
          <w:spacing w:val="-2"/>
          <w:sz w:val="30"/>
          <w:szCs w:val="30"/>
        </w:rPr>
        <w:t>“</w:t>
      </w:r>
      <w:r>
        <w:rPr>
          <w:rFonts w:ascii="宋体" w:hAnsi="宋体" w:eastAsia="宋体" w:cs="宋体"/>
          <w:spacing w:val="-2"/>
          <w:sz w:val="30"/>
          <w:szCs w:val="30"/>
        </w:rPr>
        <w:t>与目标图形最相似的</w:t>
      </w:r>
      <w:r>
        <w:rPr>
          <w:rFonts w:ascii="宋体" w:hAnsi="宋体" w:eastAsia="宋体" w:cs="宋体"/>
          <w:sz w:val="30"/>
          <w:szCs w:val="30"/>
        </w:rPr>
        <w:t xml:space="preserve">  </w:t>
      </w:r>
      <w:r>
        <w:rPr>
          <w:rFonts w:ascii="宋体" w:hAnsi="宋体" w:eastAsia="宋体" w:cs="宋体"/>
          <w:spacing w:val="-2"/>
          <w:sz w:val="30"/>
          <w:szCs w:val="30"/>
        </w:rPr>
        <w:t>图形</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8"/>
          <w:sz w:val="30"/>
          <w:szCs w:val="30"/>
        </w:rPr>
        <w:t xml:space="preserve"> </w:t>
      </w:r>
      <w:r>
        <w:rPr>
          <w:rFonts w:ascii="宋体" w:hAnsi="宋体" w:eastAsia="宋体" w:cs="宋体"/>
          <w:spacing w:val="-2"/>
          <w:sz w:val="30"/>
          <w:szCs w:val="30"/>
        </w:rPr>
        <w:t>，然后进行下一个实验，这次是选择</w:t>
      </w:r>
      <w:r>
        <w:rPr>
          <w:rFonts w:ascii="Times New Roman" w:hAnsi="Times New Roman" w:eastAsia="Times New Roman" w:cs="Times New Roman"/>
          <w:spacing w:val="-2"/>
          <w:sz w:val="30"/>
          <w:szCs w:val="30"/>
        </w:rPr>
        <w:t>“</w:t>
      </w:r>
      <w:r>
        <w:rPr>
          <w:rFonts w:ascii="宋体" w:hAnsi="宋体" w:eastAsia="宋体" w:cs="宋体"/>
          <w:spacing w:val="-2"/>
          <w:sz w:val="30"/>
          <w:szCs w:val="30"/>
        </w:rPr>
        <w:t>与目标图形最不同的图</w:t>
      </w:r>
    </w:p>
    <w:p w14:paraId="7E16FE9F">
      <w:pPr>
        <w:spacing w:before="1" w:line="235" w:lineRule="auto"/>
        <w:ind w:left="5" w:right="166" w:hanging="2"/>
        <w:rPr>
          <w:rFonts w:ascii="宋体" w:hAnsi="宋体" w:eastAsia="宋体" w:cs="宋体"/>
          <w:sz w:val="30"/>
          <w:szCs w:val="30"/>
        </w:rPr>
      </w:pPr>
      <w:r>
        <w:rPr>
          <w:rFonts w:ascii="宋体" w:hAnsi="宋体" w:eastAsia="宋体" w:cs="宋体"/>
          <w:spacing w:val="-2"/>
          <w:sz w:val="30"/>
          <w:szCs w:val="30"/>
        </w:rPr>
        <w:t>形</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0"/>
          <w:sz w:val="30"/>
          <w:szCs w:val="30"/>
        </w:rPr>
        <w:t xml:space="preserve"> </w:t>
      </w:r>
      <w:r>
        <w:rPr>
          <w:rFonts w:ascii="宋体" w:hAnsi="宋体" w:eastAsia="宋体" w:cs="宋体"/>
          <w:spacing w:val="-2"/>
          <w:sz w:val="30"/>
          <w:szCs w:val="30"/>
        </w:rPr>
        <w:t>。在消除了不确定性的情况下，额叶损伤的影响消失了，脑损伤的</w:t>
      </w:r>
      <w:r>
        <w:rPr>
          <w:rFonts w:ascii="宋体" w:hAnsi="宋体" w:eastAsia="宋体" w:cs="宋体"/>
          <w:sz w:val="30"/>
          <w:szCs w:val="30"/>
        </w:rPr>
        <w:t xml:space="preserve"> </w:t>
      </w:r>
      <w:r>
        <w:rPr>
          <w:rFonts w:ascii="宋体" w:hAnsi="宋体" w:eastAsia="宋体" w:cs="宋体"/>
          <w:spacing w:val="-1"/>
          <w:sz w:val="30"/>
          <w:szCs w:val="30"/>
        </w:rPr>
        <w:t>受试者与健康的对照组的任务完成情况别无二致（见图</w:t>
      </w:r>
      <w:r>
        <w:rPr>
          <w:rFonts w:ascii="Times New Roman" w:hAnsi="Times New Roman" w:eastAsia="Times New Roman" w:cs="Times New Roman"/>
          <w:spacing w:val="-1"/>
          <w:sz w:val="30"/>
          <w:szCs w:val="30"/>
        </w:rPr>
        <w:t>5.4</w:t>
      </w:r>
      <w:r>
        <w:rPr>
          <w:rFonts w:ascii="宋体" w:hAnsi="宋体" w:eastAsia="宋体" w:cs="宋体"/>
          <w:spacing w:val="-1"/>
          <w:sz w:val="30"/>
          <w:szCs w:val="30"/>
        </w:rPr>
        <w:t>）。</w:t>
      </w:r>
    </w:p>
    <w:p w14:paraId="1695A006">
      <w:pPr>
        <w:spacing w:line="235" w:lineRule="auto"/>
        <w:rPr>
          <w:rFonts w:ascii="宋体" w:hAnsi="宋体" w:eastAsia="宋体" w:cs="宋体"/>
          <w:sz w:val="30"/>
          <w:szCs w:val="30"/>
        </w:rPr>
        <w:sectPr>
          <w:pgSz w:w="12240" w:h="15840"/>
          <w:pgMar w:top="400" w:right="1500" w:bottom="0" w:left="1451" w:header="0" w:footer="0" w:gutter="0"/>
          <w:cols w:space="720" w:num="1"/>
        </w:sectPr>
      </w:pPr>
    </w:p>
    <w:p w14:paraId="6CA90430">
      <w:pPr>
        <w:pStyle w:val="2"/>
        <w:spacing w:line="291" w:lineRule="auto"/>
      </w:pPr>
    </w:p>
    <w:p w14:paraId="4964ED4F">
      <w:pPr>
        <w:pStyle w:val="2"/>
        <w:spacing w:line="291" w:lineRule="auto"/>
      </w:pPr>
    </w:p>
    <w:p w14:paraId="48BACE7B">
      <w:pPr>
        <w:pStyle w:val="2"/>
        <w:spacing w:line="291" w:lineRule="auto"/>
      </w:pPr>
    </w:p>
    <w:p w14:paraId="72784B11">
      <w:pPr>
        <w:pStyle w:val="2"/>
        <w:spacing w:line="292" w:lineRule="auto"/>
      </w:pPr>
    </w:p>
    <w:p w14:paraId="6537038F">
      <w:pPr>
        <w:spacing w:before="78" w:line="220" w:lineRule="auto"/>
        <w:ind w:left="353"/>
        <w:rPr>
          <w:rFonts w:ascii="宋体" w:hAnsi="宋体" w:eastAsia="宋体" w:cs="宋体"/>
          <w:sz w:val="24"/>
          <w:szCs w:val="24"/>
        </w:rPr>
      </w:pPr>
      <w:r>
        <w:rPr>
          <w:rFonts w:ascii="Times New Roman" w:hAnsi="Times New Roman" w:eastAsia="Times New Roman" w:cs="Times New Roman"/>
          <w:spacing w:val="-7"/>
          <w:sz w:val="24"/>
          <w:szCs w:val="24"/>
        </w:rPr>
        <w:t>A</w:t>
      </w:r>
      <w:r>
        <w:rPr>
          <w:rFonts w:ascii="Times New Roman" w:hAnsi="Times New Roman" w:eastAsia="Times New Roman" w:cs="Times New Roman"/>
          <w:spacing w:val="12"/>
          <w:sz w:val="24"/>
          <w:szCs w:val="24"/>
        </w:rPr>
        <w:t xml:space="preserve">   </w:t>
      </w:r>
      <w:r>
        <w:rPr>
          <w:rFonts w:ascii="宋体" w:hAnsi="宋体" w:eastAsia="宋体" w:cs="宋体"/>
          <w:spacing w:val="-7"/>
          <w:sz w:val="24"/>
          <w:szCs w:val="24"/>
        </w:rPr>
        <w:t>男</w:t>
      </w:r>
      <w:r>
        <w:rPr>
          <w:rFonts w:ascii="宋体" w:hAnsi="宋体" w:eastAsia="宋体" w:cs="宋体"/>
          <w:spacing w:val="-48"/>
          <w:sz w:val="24"/>
          <w:szCs w:val="24"/>
        </w:rPr>
        <w:t xml:space="preserve"> </w:t>
      </w:r>
      <w:r>
        <w:rPr>
          <w:rFonts w:ascii="宋体" w:hAnsi="宋体" w:eastAsia="宋体" w:cs="宋体"/>
          <w:spacing w:val="-7"/>
          <w:sz w:val="24"/>
          <w:szCs w:val="24"/>
        </w:rPr>
        <w:t>性</w:t>
      </w:r>
    </w:p>
    <w:p w14:paraId="1FF37A7A">
      <w:pPr>
        <w:pStyle w:val="2"/>
        <w:spacing w:line="241" w:lineRule="auto"/>
      </w:pPr>
    </w:p>
    <w:p w14:paraId="4A380172">
      <w:pPr>
        <w:pStyle w:val="2"/>
        <w:spacing w:line="5410" w:lineRule="exact"/>
        <w:ind w:firstLine="434"/>
      </w:pPr>
      <w:r>
        <w:rPr>
          <w:position w:val="-108"/>
        </w:rPr>
        <w:pict>
          <v:group id="_x0000_s1053" o:spid="_x0000_s1053" o:spt="203" style="height:270.5pt;width:380pt;" coordsize="7600,5410">
            <o:lock v:ext="edit" aspectratio="f"/>
            <v:shape id="_x0000_s1054" o:spid="_x0000_s1054" o:spt="75" alt="" type="#_x0000_t75" style="position:absolute;left:0;top:0;height:5410;width:7600;" filled="f" o:preferrelative="t" stroked="f" coordsize="21600,21600">
              <v:path/>
              <v:fill on="f" focussize="0,0"/>
              <v:stroke on="f"/>
              <v:imagedata r:id="rId54" o:title=""/>
              <o:lock v:ext="edit" aspectratio="t"/>
            </v:shape>
            <v:shape id="_x0000_s1055" o:spid="_x0000_s1055" o:spt="202" type="#_x0000_t202" style="position:absolute;left:-10;top:41;height:5329;width:6460;" filled="f" stroked="f" coordsize="21600,21600">
              <v:path/>
              <v:fill on="f" focussize="0,0"/>
              <v:stroke on="f"/>
              <v:imagedata o:title=""/>
              <o:lock v:ext="edit" aspectratio="f"/>
              <v:textbox inset="0mm,0mm,0mm,0mm">
                <w:txbxContent>
                  <w:p w14:paraId="40FEA06B">
                    <w:pPr>
                      <w:spacing w:before="20" w:line="188" w:lineRule="auto"/>
                      <w:ind w:left="20"/>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220</w:t>
                    </w:r>
                  </w:p>
                  <w:p w14:paraId="08E42B6A">
                    <w:pPr>
                      <w:spacing w:line="247" w:lineRule="auto"/>
                      <w:rPr>
                        <w:rFonts w:ascii="Arial"/>
                        <w:sz w:val="21"/>
                      </w:rPr>
                    </w:pPr>
                  </w:p>
                  <w:p w14:paraId="78029D9C">
                    <w:pPr>
                      <w:spacing w:line="247" w:lineRule="auto"/>
                      <w:rPr>
                        <w:rFonts w:ascii="Arial"/>
                        <w:sz w:val="21"/>
                      </w:rPr>
                    </w:pPr>
                  </w:p>
                  <w:p w14:paraId="02120BD9">
                    <w:pPr>
                      <w:spacing w:before="49" w:line="188" w:lineRule="auto"/>
                      <w:ind w:left="20"/>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200</w:t>
                    </w:r>
                  </w:p>
                  <w:p w14:paraId="20DD7EC0">
                    <w:pPr>
                      <w:spacing w:line="242" w:lineRule="auto"/>
                      <w:rPr>
                        <w:rFonts w:ascii="Arial"/>
                        <w:sz w:val="21"/>
                      </w:rPr>
                    </w:pPr>
                  </w:p>
                  <w:p w14:paraId="568F34EF">
                    <w:pPr>
                      <w:spacing w:line="243" w:lineRule="auto"/>
                      <w:rPr>
                        <w:rFonts w:ascii="Arial"/>
                        <w:sz w:val="21"/>
                      </w:rPr>
                    </w:pPr>
                  </w:p>
                  <w:p w14:paraId="270CEB13">
                    <w:pPr>
                      <w:spacing w:before="48" w:line="188" w:lineRule="auto"/>
                      <w:ind w:left="20"/>
                      <w:rPr>
                        <w:rFonts w:ascii="Times New Roman" w:hAnsi="Times New Roman" w:eastAsia="Times New Roman" w:cs="Times New Roman"/>
                        <w:sz w:val="17"/>
                        <w:szCs w:val="17"/>
                      </w:rPr>
                    </w:pPr>
                    <w:r>
                      <w:rPr>
                        <w:rFonts w:ascii="Times New Roman" w:hAnsi="Times New Roman" w:eastAsia="Times New Roman" w:cs="Times New Roman"/>
                        <w:spacing w:val="-5"/>
                        <w:sz w:val="17"/>
                        <w:szCs w:val="17"/>
                      </w:rPr>
                      <w:t>180</w:t>
                    </w:r>
                  </w:p>
                  <w:p w14:paraId="15AAC6C4">
                    <w:pPr>
                      <w:spacing w:line="455" w:lineRule="auto"/>
                      <w:rPr>
                        <w:rFonts w:ascii="Arial"/>
                        <w:sz w:val="21"/>
                      </w:rPr>
                    </w:pPr>
                  </w:p>
                  <w:p w14:paraId="07E75B1C">
                    <w:pPr>
                      <w:spacing w:before="49" w:line="188" w:lineRule="auto"/>
                      <w:ind w:left="20"/>
                      <w:rPr>
                        <w:rFonts w:ascii="Times New Roman" w:hAnsi="Times New Roman" w:eastAsia="Times New Roman" w:cs="Times New Roman"/>
                        <w:sz w:val="17"/>
                        <w:szCs w:val="17"/>
                      </w:rPr>
                    </w:pPr>
                    <w:r>
                      <w:rPr>
                        <w:rFonts w:ascii="Times New Roman" w:hAnsi="Times New Roman" w:eastAsia="Times New Roman" w:cs="Times New Roman"/>
                        <w:spacing w:val="-5"/>
                        <w:sz w:val="17"/>
                        <w:szCs w:val="17"/>
                      </w:rPr>
                      <w:t>160</w:t>
                    </w:r>
                  </w:p>
                  <w:p w14:paraId="3E256C43">
                    <w:pPr>
                      <w:spacing w:line="247" w:lineRule="auto"/>
                      <w:rPr>
                        <w:rFonts w:ascii="Arial"/>
                        <w:sz w:val="21"/>
                      </w:rPr>
                    </w:pPr>
                  </w:p>
                  <w:p w14:paraId="30D42CBC">
                    <w:pPr>
                      <w:spacing w:line="247" w:lineRule="auto"/>
                      <w:rPr>
                        <w:rFonts w:ascii="Arial"/>
                        <w:sz w:val="21"/>
                      </w:rPr>
                    </w:pPr>
                  </w:p>
                  <w:p w14:paraId="42AA4E47">
                    <w:pPr>
                      <w:spacing w:before="49" w:line="188" w:lineRule="auto"/>
                      <w:ind w:left="20"/>
                      <w:rPr>
                        <w:rFonts w:ascii="Times New Roman" w:hAnsi="Times New Roman" w:eastAsia="Times New Roman" w:cs="Times New Roman"/>
                        <w:sz w:val="17"/>
                        <w:szCs w:val="17"/>
                      </w:rPr>
                    </w:pPr>
                    <w:r>
                      <w:rPr>
                        <w:rFonts w:ascii="Times New Roman" w:hAnsi="Times New Roman" w:eastAsia="Times New Roman" w:cs="Times New Roman"/>
                        <w:spacing w:val="-5"/>
                        <w:sz w:val="17"/>
                        <w:szCs w:val="17"/>
                      </w:rPr>
                      <w:t>140</w:t>
                    </w:r>
                  </w:p>
                  <w:p w14:paraId="192D09A9">
                    <w:pPr>
                      <w:spacing w:before="35" w:line="208" w:lineRule="auto"/>
                      <w:ind w:right="20"/>
                      <w:jc w:val="right"/>
                      <w:rPr>
                        <w:rFonts w:ascii="宋体" w:hAnsi="宋体" w:eastAsia="宋体" w:cs="宋体"/>
                        <w:sz w:val="24"/>
                        <w:szCs w:val="24"/>
                      </w:rPr>
                    </w:pPr>
                    <w:r>
                      <w:rPr>
                        <w:rFonts w:ascii="宋体" w:hAnsi="宋体" w:eastAsia="宋体" w:cs="宋体"/>
                        <w:spacing w:val="-1"/>
                        <w:sz w:val="24"/>
                        <w:szCs w:val="24"/>
                      </w:rPr>
                      <w:t>一</w:t>
                    </w:r>
                    <w:r>
                      <w:rPr>
                        <w:rFonts w:ascii="宋体" w:hAnsi="宋体" w:eastAsia="宋体" w:cs="宋体"/>
                        <w:spacing w:val="-65"/>
                        <w:sz w:val="24"/>
                        <w:szCs w:val="24"/>
                      </w:rPr>
                      <w:t xml:space="preserve"> </w:t>
                    </w:r>
                    <w:r>
                      <w:rPr>
                        <w:rFonts w:ascii="宋体" w:hAnsi="宋体" w:eastAsia="宋体" w:cs="宋体"/>
                        <w:spacing w:val="-1"/>
                        <w:sz w:val="24"/>
                        <w:szCs w:val="24"/>
                      </w:rPr>
                      <w:t>米</w:t>
                    </w:r>
                    <w:r>
                      <w:rPr>
                        <w:rFonts w:ascii="宋体" w:hAnsi="宋体" w:eastAsia="宋体" w:cs="宋体"/>
                        <w:spacing w:val="-64"/>
                        <w:sz w:val="24"/>
                        <w:szCs w:val="24"/>
                      </w:rPr>
                      <w:t xml:space="preserve"> </w:t>
                    </w:r>
                    <w:r>
                      <w:rPr>
                        <w:rFonts w:ascii="宋体" w:hAnsi="宋体" w:eastAsia="宋体" w:cs="宋体"/>
                        <w:spacing w:val="-1"/>
                        <w:sz w:val="24"/>
                        <w:szCs w:val="24"/>
                      </w:rPr>
                      <w:t>一</w:t>
                    </w:r>
                    <w:r>
                      <w:rPr>
                        <w:rFonts w:ascii="宋体" w:hAnsi="宋体" w:eastAsia="宋体" w:cs="宋体"/>
                        <w:spacing w:val="-67"/>
                        <w:sz w:val="24"/>
                        <w:szCs w:val="24"/>
                      </w:rPr>
                      <w:t xml:space="preserve"> </w:t>
                    </w:r>
                    <w:r>
                      <w:rPr>
                        <w:rFonts w:ascii="宋体" w:hAnsi="宋体" w:eastAsia="宋体" w:cs="宋体"/>
                        <w:spacing w:val="-1"/>
                        <w:sz w:val="24"/>
                        <w:szCs w:val="24"/>
                      </w:rPr>
                      <w:t>相似</w:t>
                    </w:r>
                  </w:p>
                  <w:p w14:paraId="267E56EC">
                    <w:pPr>
                      <w:spacing w:before="242" w:line="188" w:lineRule="auto"/>
                      <w:ind w:left="20"/>
                      <w:rPr>
                        <w:rFonts w:ascii="Times New Roman" w:hAnsi="Times New Roman" w:eastAsia="Times New Roman" w:cs="Times New Roman"/>
                        <w:sz w:val="17"/>
                        <w:szCs w:val="17"/>
                      </w:rPr>
                    </w:pPr>
                    <w:r>
                      <w:rPr>
                        <w:rFonts w:ascii="Times New Roman" w:hAnsi="Times New Roman" w:eastAsia="Times New Roman" w:cs="Times New Roman"/>
                        <w:spacing w:val="-5"/>
                        <w:sz w:val="17"/>
                        <w:szCs w:val="17"/>
                      </w:rPr>
                      <w:t>120</w:t>
                    </w:r>
                  </w:p>
                  <w:p w14:paraId="1BF5A3CE">
                    <w:pPr>
                      <w:spacing w:line="257" w:lineRule="auto"/>
                      <w:rPr>
                        <w:rFonts w:ascii="Arial"/>
                        <w:sz w:val="21"/>
                      </w:rPr>
                    </w:pPr>
                  </w:p>
                  <w:p w14:paraId="1F135A8D">
                    <w:pPr>
                      <w:spacing w:line="257" w:lineRule="auto"/>
                      <w:rPr>
                        <w:rFonts w:ascii="Arial"/>
                        <w:sz w:val="21"/>
                      </w:rPr>
                    </w:pPr>
                  </w:p>
                  <w:p w14:paraId="06CCE936">
                    <w:pPr>
                      <w:spacing w:before="49" w:line="188" w:lineRule="auto"/>
                      <w:ind w:left="20"/>
                      <w:rPr>
                        <w:rFonts w:ascii="Times New Roman" w:hAnsi="Times New Roman" w:eastAsia="Times New Roman" w:cs="Times New Roman"/>
                        <w:sz w:val="17"/>
                        <w:szCs w:val="17"/>
                      </w:rPr>
                    </w:pPr>
                    <w:r>
                      <w:rPr>
                        <w:rFonts w:ascii="Times New Roman" w:hAnsi="Times New Roman" w:eastAsia="Times New Roman" w:cs="Times New Roman"/>
                        <w:spacing w:val="-5"/>
                        <w:sz w:val="17"/>
                        <w:szCs w:val="17"/>
                      </w:rPr>
                      <w:t>100</w:t>
                    </w:r>
                  </w:p>
                  <w:p w14:paraId="526A9974">
                    <w:pPr>
                      <w:spacing w:line="465" w:lineRule="auto"/>
                      <w:rPr>
                        <w:rFonts w:ascii="Arial"/>
                        <w:sz w:val="21"/>
                      </w:rPr>
                    </w:pPr>
                  </w:p>
                  <w:p w14:paraId="3CA5FD6A">
                    <w:pPr>
                      <w:spacing w:before="49" w:line="188" w:lineRule="auto"/>
                      <w:ind w:left="170"/>
                      <w:rPr>
                        <w:rFonts w:ascii="Times New Roman" w:hAnsi="Times New Roman" w:eastAsia="Times New Roman" w:cs="Times New Roman"/>
                        <w:sz w:val="17"/>
                        <w:szCs w:val="17"/>
                      </w:rPr>
                    </w:pPr>
                    <w:r>
                      <w:rPr>
                        <w:rFonts w:ascii="Times New Roman" w:hAnsi="Times New Roman" w:eastAsia="Times New Roman" w:cs="Times New Roman"/>
                        <w:spacing w:val="-3"/>
                        <w:sz w:val="17"/>
                        <w:szCs w:val="17"/>
                      </w:rPr>
                      <w:t>80</w:t>
                    </w:r>
                  </w:p>
                  <w:p w14:paraId="4600F564">
                    <w:pPr>
                      <w:spacing w:before="128" w:line="188" w:lineRule="auto"/>
                      <w:ind w:left="440"/>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LFRM</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3"/>
                        <w:sz w:val="24"/>
                        <w:szCs w:val="24"/>
                      </w:rPr>
                      <w:t>LPRM</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3"/>
                        <w:sz w:val="24"/>
                        <w:szCs w:val="24"/>
                      </w:rPr>
                      <w:t>HCM</w:t>
                    </w:r>
                  </w:p>
                </w:txbxContent>
              </v:textbox>
            </v:shape>
            <v:shape id="_x0000_s1056" o:spid="_x0000_s1056" o:spt="202" type="#_x0000_t202" style="position:absolute;left:5049;top:3249;height:562;width:2381;" filled="f" stroked="f" coordsize="21600,21600">
              <v:path/>
              <v:fill on="f" focussize="0,0"/>
              <v:stroke on="f"/>
              <v:imagedata o:title=""/>
              <o:lock v:ext="edit" aspectratio="f"/>
              <v:textbox inset="0mm,0mm,0mm,0mm">
                <w:txbxContent>
                  <w:p w14:paraId="68E39857">
                    <w:pPr>
                      <w:spacing w:before="19" w:line="221" w:lineRule="auto"/>
                      <w:ind w:left="20" w:right="20"/>
                      <w:rPr>
                        <w:rFonts w:ascii="宋体" w:hAnsi="宋体" w:eastAsia="宋体" w:cs="宋体"/>
                        <w:sz w:val="24"/>
                        <w:szCs w:val="24"/>
                      </w:rPr>
                    </w:pPr>
                    <w:r>
                      <w:rPr>
                        <w:rFonts w:ascii="宋体" w:hAnsi="宋体" w:eastAsia="宋体" w:cs="宋体"/>
                        <w:spacing w:val="16"/>
                        <w:sz w:val="24"/>
                        <w:szCs w:val="24"/>
                      </w:rPr>
                      <w:t>--○--认知偏见任务</w:t>
                    </w:r>
                    <w:r>
                      <w:rPr>
                        <w:rFonts w:ascii="宋体" w:hAnsi="宋体" w:eastAsia="宋体" w:cs="宋体"/>
                        <w:spacing w:val="4"/>
                        <w:sz w:val="24"/>
                        <w:szCs w:val="24"/>
                      </w:rPr>
                      <w:t xml:space="preserve"> ---◆…不同</w:t>
                    </w:r>
                  </w:p>
                </w:txbxContent>
              </v:textbox>
            </v:shape>
            <v:shape id="_x0000_s1057" o:spid="_x0000_s1057" o:spt="202" type="#_x0000_t202" style="position:absolute;left:5249;top:5168;height:202;width:2363;" filled="f" stroked="f" coordsize="21600,21600">
              <v:path/>
              <v:fill on="f" focussize="0,0"/>
              <v:stroke on="f"/>
              <v:imagedata o:title=""/>
              <o:lock v:ext="edit" aspectratio="f"/>
              <v:textbox inset="0mm,0mm,0mm,0mm">
                <w:txbxContent>
                  <w:p w14:paraId="24D4F835">
                    <w:pPr>
                      <w:spacing w:before="20" w:line="185" w:lineRule="auto"/>
                      <w:ind w:left="20"/>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RPRM</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2"/>
                        <w:sz w:val="24"/>
                        <w:szCs w:val="24"/>
                      </w:rPr>
                      <w:t>RFRM</w:t>
                    </w:r>
                  </w:p>
                </w:txbxContent>
              </v:textbox>
            </v:shape>
            <w10:wrap type="none"/>
            <w10:anchorlock/>
          </v:group>
        </w:pict>
      </w:r>
    </w:p>
    <w:p w14:paraId="1F059E35">
      <w:pPr>
        <w:pStyle w:val="2"/>
        <w:spacing w:line="338" w:lineRule="auto"/>
      </w:pPr>
    </w:p>
    <w:p w14:paraId="4A868819">
      <w:pPr>
        <w:pStyle w:val="2"/>
        <w:spacing w:line="339" w:lineRule="auto"/>
      </w:pPr>
    </w:p>
    <w:p w14:paraId="0C258E87">
      <w:pPr>
        <w:spacing w:before="78" w:line="222" w:lineRule="auto"/>
        <w:ind w:left="353"/>
        <w:rPr>
          <w:rFonts w:ascii="黑体" w:hAnsi="黑体" w:eastAsia="黑体" w:cs="黑体"/>
          <w:sz w:val="24"/>
          <w:szCs w:val="24"/>
        </w:rPr>
      </w:pPr>
      <w:r>
        <w:rPr>
          <w:rFonts w:ascii="宋体" w:hAnsi="宋体" w:eastAsia="宋体" w:cs="宋体"/>
          <w:spacing w:val="-8"/>
          <w:sz w:val="24"/>
          <w:szCs w:val="24"/>
        </w:rPr>
        <w:t>B</w:t>
      </w:r>
      <w:r>
        <w:rPr>
          <w:rFonts w:ascii="宋体" w:hAnsi="宋体" w:eastAsia="宋体" w:cs="宋体"/>
          <w:spacing w:val="17"/>
          <w:sz w:val="24"/>
          <w:szCs w:val="24"/>
        </w:rPr>
        <w:t xml:space="preserve">  </w:t>
      </w:r>
      <w:r>
        <w:rPr>
          <w:rFonts w:ascii="黑体" w:hAnsi="黑体" w:eastAsia="黑体" w:cs="黑体"/>
          <w:spacing w:val="-8"/>
          <w:sz w:val="24"/>
          <w:szCs w:val="24"/>
        </w:rPr>
        <w:t>女</w:t>
      </w:r>
      <w:r>
        <w:rPr>
          <w:rFonts w:ascii="黑体" w:hAnsi="黑体" w:eastAsia="黑体" w:cs="黑体"/>
          <w:spacing w:val="-48"/>
          <w:sz w:val="24"/>
          <w:szCs w:val="24"/>
        </w:rPr>
        <w:t xml:space="preserve"> </w:t>
      </w:r>
      <w:r>
        <w:rPr>
          <w:rFonts w:ascii="黑体" w:hAnsi="黑体" w:eastAsia="黑体" w:cs="黑体"/>
          <w:spacing w:val="-8"/>
          <w:sz w:val="24"/>
          <w:szCs w:val="24"/>
        </w:rPr>
        <w:t>性</w:t>
      </w:r>
    </w:p>
    <w:p w14:paraId="6037CD61">
      <w:pPr>
        <w:pStyle w:val="2"/>
        <w:spacing w:before="161" w:line="5510" w:lineRule="exact"/>
        <w:ind w:firstLine="374"/>
      </w:pPr>
      <w:r>
        <w:rPr>
          <w:position w:val="-110"/>
        </w:rPr>
        <w:pict>
          <v:group id="_x0000_s1058" o:spid="_x0000_s1058" o:spt="203" style="height:275.5pt;width:384.5pt;" coordsize="7690,5510">
            <o:lock v:ext="edit" aspectratio="f"/>
            <v:shape id="_x0000_s1059" o:spid="_x0000_s1059" o:spt="75" alt="" type="#_x0000_t75" style="position:absolute;left:0;top:0;height:5510;width:7690;" filled="f" o:preferrelative="t" stroked="f" coordsize="21600,21600">
              <v:path/>
              <v:fill on="f" focussize="0,0"/>
              <v:stroke on="f"/>
              <v:imagedata r:id="rId55" o:title=""/>
              <o:lock v:ext="edit" aspectratio="t"/>
            </v:shape>
            <v:shape id="_x0000_s1060" o:spid="_x0000_s1060" o:spt="202" type="#_x0000_t202" style="position:absolute;left:49;top:61;height:5329;width:7572;" filled="f" stroked="f" coordsize="21600,21600">
              <v:path/>
              <v:fill on="f" focussize="0,0"/>
              <v:stroke on="f"/>
              <v:imagedata o:title=""/>
              <o:lock v:ext="edit" aspectratio="f"/>
              <v:textbox inset="0mm,0mm,0mm,0mm">
                <w:txbxContent>
                  <w:p w14:paraId="2B551D57">
                    <w:pPr>
                      <w:spacing w:before="20" w:line="188" w:lineRule="auto"/>
                      <w:ind w:left="20"/>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220</w:t>
                    </w:r>
                  </w:p>
                  <w:p w14:paraId="4C162E1A">
                    <w:pPr>
                      <w:spacing w:line="247" w:lineRule="auto"/>
                      <w:rPr>
                        <w:rFonts w:ascii="Arial"/>
                        <w:sz w:val="21"/>
                      </w:rPr>
                    </w:pPr>
                  </w:p>
                  <w:p w14:paraId="1B4AD6BE">
                    <w:pPr>
                      <w:spacing w:line="247" w:lineRule="auto"/>
                      <w:rPr>
                        <w:rFonts w:ascii="Arial"/>
                        <w:sz w:val="21"/>
                      </w:rPr>
                    </w:pPr>
                  </w:p>
                  <w:p w14:paraId="31F73340">
                    <w:pPr>
                      <w:spacing w:before="49" w:line="188" w:lineRule="auto"/>
                      <w:ind w:left="20"/>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200</w:t>
                    </w:r>
                  </w:p>
                  <w:p w14:paraId="5FD025BA">
                    <w:pPr>
                      <w:spacing w:line="242" w:lineRule="auto"/>
                      <w:rPr>
                        <w:rFonts w:ascii="Arial"/>
                        <w:sz w:val="21"/>
                      </w:rPr>
                    </w:pPr>
                  </w:p>
                  <w:p w14:paraId="5A3D7DD4">
                    <w:pPr>
                      <w:spacing w:line="243" w:lineRule="auto"/>
                      <w:rPr>
                        <w:rFonts w:ascii="Arial"/>
                        <w:sz w:val="21"/>
                      </w:rPr>
                    </w:pPr>
                  </w:p>
                  <w:p w14:paraId="5E417645">
                    <w:pPr>
                      <w:spacing w:before="48" w:line="188" w:lineRule="auto"/>
                      <w:ind w:left="20"/>
                      <w:rPr>
                        <w:rFonts w:ascii="Times New Roman" w:hAnsi="Times New Roman" w:eastAsia="Times New Roman" w:cs="Times New Roman"/>
                        <w:sz w:val="17"/>
                        <w:szCs w:val="17"/>
                      </w:rPr>
                    </w:pPr>
                    <w:r>
                      <w:rPr>
                        <w:rFonts w:ascii="Times New Roman" w:hAnsi="Times New Roman" w:eastAsia="Times New Roman" w:cs="Times New Roman"/>
                        <w:spacing w:val="-5"/>
                        <w:sz w:val="17"/>
                        <w:szCs w:val="17"/>
                      </w:rPr>
                      <w:t>180</w:t>
                    </w:r>
                  </w:p>
                  <w:p w14:paraId="10608D4A">
                    <w:pPr>
                      <w:spacing w:line="455" w:lineRule="auto"/>
                      <w:rPr>
                        <w:rFonts w:ascii="Arial"/>
                        <w:sz w:val="21"/>
                      </w:rPr>
                    </w:pPr>
                  </w:p>
                  <w:p w14:paraId="00433A1C">
                    <w:pPr>
                      <w:spacing w:before="49" w:line="188" w:lineRule="auto"/>
                      <w:ind w:left="20"/>
                      <w:rPr>
                        <w:rFonts w:ascii="Times New Roman" w:hAnsi="Times New Roman" w:eastAsia="Times New Roman" w:cs="Times New Roman"/>
                        <w:sz w:val="17"/>
                        <w:szCs w:val="17"/>
                      </w:rPr>
                    </w:pPr>
                    <w:r>
                      <w:rPr>
                        <w:rFonts w:ascii="Times New Roman" w:hAnsi="Times New Roman" w:eastAsia="Times New Roman" w:cs="Times New Roman"/>
                        <w:spacing w:val="-5"/>
                        <w:sz w:val="17"/>
                        <w:szCs w:val="17"/>
                      </w:rPr>
                      <w:t>160</w:t>
                    </w:r>
                  </w:p>
                  <w:p w14:paraId="673859A6">
                    <w:pPr>
                      <w:spacing w:line="252" w:lineRule="auto"/>
                      <w:rPr>
                        <w:rFonts w:ascii="Arial"/>
                        <w:sz w:val="21"/>
                      </w:rPr>
                    </w:pPr>
                  </w:p>
                  <w:p w14:paraId="05E58328">
                    <w:pPr>
                      <w:spacing w:line="252" w:lineRule="auto"/>
                      <w:rPr>
                        <w:rFonts w:ascii="Arial"/>
                        <w:sz w:val="21"/>
                      </w:rPr>
                    </w:pPr>
                  </w:p>
                  <w:p w14:paraId="445A2548">
                    <w:pPr>
                      <w:spacing w:before="49" w:line="188" w:lineRule="auto"/>
                      <w:ind w:left="20"/>
                      <w:rPr>
                        <w:rFonts w:ascii="Times New Roman" w:hAnsi="Times New Roman" w:eastAsia="Times New Roman" w:cs="Times New Roman"/>
                        <w:sz w:val="17"/>
                        <w:szCs w:val="17"/>
                      </w:rPr>
                    </w:pPr>
                    <w:r>
                      <w:rPr>
                        <w:rFonts w:ascii="Times New Roman" w:hAnsi="Times New Roman" w:eastAsia="Times New Roman" w:cs="Times New Roman"/>
                        <w:spacing w:val="-5"/>
                        <w:sz w:val="17"/>
                        <w:szCs w:val="17"/>
                      </w:rPr>
                      <w:t>140</w:t>
                    </w:r>
                  </w:p>
                  <w:p w14:paraId="5B5145CC">
                    <w:pPr>
                      <w:spacing w:before="265" w:line="208" w:lineRule="auto"/>
                      <w:ind w:left="5080"/>
                      <w:rPr>
                        <w:rFonts w:ascii="宋体" w:hAnsi="宋体" w:eastAsia="宋体" w:cs="宋体"/>
                        <w:sz w:val="24"/>
                        <w:szCs w:val="24"/>
                      </w:rPr>
                    </w:pPr>
                    <w:r>
                      <w:rPr>
                        <w:rFonts w:ascii="黑体" w:hAnsi="黑体" w:eastAsia="黑体" w:cs="黑体"/>
                        <w:spacing w:val="9"/>
                        <w:sz w:val="24"/>
                        <w:szCs w:val="24"/>
                      </w:rPr>
                      <w:t>一</w:t>
                    </w:r>
                    <w:r>
                      <w:rPr>
                        <w:rFonts w:ascii="黑体" w:hAnsi="黑体" w:eastAsia="黑体" w:cs="黑体"/>
                        <w:spacing w:val="-63"/>
                        <w:sz w:val="24"/>
                        <w:szCs w:val="24"/>
                      </w:rPr>
                      <w:t xml:space="preserve"> </w:t>
                    </w:r>
                    <w:r>
                      <w:rPr>
                        <w:rFonts w:ascii="黑体" w:hAnsi="黑体" w:eastAsia="黑体" w:cs="黑体"/>
                        <w:spacing w:val="9"/>
                        <w:sz w:val="24"/>
                        <w:szCs w:val="24"/>
                      </w:rPr>
                      <w:t>米</w:t>
                    </w:r>
                    <w:r>
                      <w:rPr>
                        <w:rFonts w:ascii="黑体" w:hAnsi="黑体" w:eastAsia="黑体" w:cs="黑体"/>
                        <w:spacing w:val="-63"/>
                        <w:sz w:val="24"/>
                        <w:szCs w:val="24"/>
                      </w:rPr>
                      <w:t xml:space="preserve"> </w:t>
                    </w:r>
                    <w:r>
                      <w:rPr>
                        <w:rFonts w:ascii="黑体" w:hAnsi="黑体" w:eastAsia="黑体" w:cs="黑体"/>
                        <w:spacing w:val="9"/>
                        <w:sz w:val="24"/>
                        <w:szCs w:val="24"/>
                      </w:rPr>
                      <w:t>一</w:t>
                    </w:r>
                    <w:r>
                      <w:rPr>
                        <w:rFonts w:ascii="宋体" w:hAnsi="宋体" w:eastAsia="宋体" w:cs="宋体"/>
                        <w:spacing w:val="9"/>
                        <w:sz w:val="24"/>
                        <w:szCs w:val="24"/>
                      </w:rPr>
                      <w:t>相似</w:t>
                    </w:r>
                  </w:p>
                  <w:p w14:paraId="15A9F528">
                    <w:pPr>
                      <w:spacing w:before="1" w:line="215" w:lineRule="auto"/>
                      <w:ind w:left="5080" w:right="151"/>
                      <w:rPr>
                        <w:rFonts w:ascii="黑体" w:hAnsi="黑体" w:eastAsia="黑体" w:cs="黑体"/>
                        <w:sz w:val="24"/>
                        <w:szCs w:val="24"/>
                      </w:rPr>
                    </w:pPr>
                    <w:r>
                      <w:rPr>
                        <w:rFonts w:ascii="宋体" w:hAnsi="宋体" w:eastAsia="宋体" w:cs="宋体"/>
                        <w:spacing w:val="16"/>
                        <w:sz w:val="24"/>
                        <w:szCs w:val="24"/>
                      </w:rPr>
                      <w:t>--○--认知偏见任务</w:t>
                    </w:r>
                    <w:r>
                      <w:rPr>
                        <w:rFonts w:ascii="宋体" w:hAnsi="宋体" w:eastAsia="宋体" w:cs="宋体"/>
                        <w:spacing w:val="4"/>
                        <w:sz w:val="24"/>
                        <w:szCs w:val="24"/>
                      </w:rPr>
                      <w:t xml:space="preserve"> </w:t>
                    </w:r>
                    <w:r>
                      <w:rPr>
                        <w:rFonts w:ascii="黑体" w:hAnsi="黑体" w:eastAsia="黑体" w:cs="黑体"/>
                        <w:spacing w:val="-8"/>
                        <w:sz w:val="24"/>
                        <w:szCs w:val="24"/>
                      </w:rPr>
                      <w:t>--</w:t>
                    </w:r>
                    <w:r>
                      <w:rPr>
                        <w:rFonts w:ascii="黑体" w:hAnsi="黑体" w:eastAsia="黑体" w:cs="黑体"/>
                        <w:spacing w:val="32"/>
                        <w:sz w:val="24"/>
                        <w:szCs w:val="24"/>
                      </w:rPr>
                      <w:t xml:space="preserve">  </w:t>
                    </w:r>
                    <w:r>
                      <w:rPr>
                        <w:rFonts w:ascii="黑体" w:hAnsi="黑体" w:eastAsia="黑体" w:cs="黑体"/>
                        <w:spacing w:val="-8"/>
                        <w:sz w:val="24"/>
                        <w:szCs w:val="24"/>
                      </w:rPr>
                      <w:t>…</w:t>
                    </w:r>
                    <w:r>
                      <w:rPr>
                        <w:rFonts w:ascii="黑体" w:hAnsi="黑体" w:eastAsia="黑体" w:cs="黑体"/>
                        <w:spacing w:val="-41"/>
                        <w:sz w:val="24"/>
                        <w:szCs w:val="24"/>
                      </w:rPr>
                      <w:t xml:space="preserve"> </w:t>
                    </w:r>
                    <w:r>
                      <w:rPr>
                        <w:rFonts w:ascii="黑体" w:hAnsi="黑体" w:eastAsia="黑体" w:cs="黑体"/>
                        <w:spacing w:val="-8"/>
                        <w:sz w:val="24"/>
                        <w:szCs w:val="24"/>
                      </w:rPr>
                      <w:t>不</w:t>
                    </w:r>
                    <w:r>
                      <w:rPr>
                        <w:rFonts w:ascii="黑体" w:hAnsi="黑体" w:eastAsia="黑体" w:cs="黑体"/>
                        <w:spacing w:val="-31"/>
                        <w:sz w:val="24"/>
                        <w:szCs w:val="24"/>
                      </w:rPr>
                      <w:t xml:space="preserve"> </w:t>
                    </w:r>
                    <w:r>
                      <w:rPr>
                        <w:rFonts w:ascii="黑体" w:hAnsi="黑体" w:eastAsia="黑体" w:cs="黑体"/>
                        <w:spacing w:val="-8"/>
                        <w:sz w:val="24"/>
                        <w:szCs w:val="24"/>
                      </w:rPr>
                      <w:t>同</w:t>
                    </w:r>
                  </w:p>
                  <w:p w14:paraId="5821467C">
                    <w:pPr>
                      <w:spacing w:before="162" w:line="188" w:lineRule="auto"/>
                      <w:ind w:left="20"/>
                      <w:rPr>
                        <w:rFonts w:ascii="Times New Roman" w:hAnsi="Times New Roman" w:eastAsia="Times New Roman" w:cs="Times New Roman"/>
                        <w:sz w:val="17"/>
                        <w:szCs w:val="17"/>
                      </w:rPr>
                    </w:pPr>
                    <w:r>
                      <w:rPr>
                        <w:rFonts w:ascii="Times New Roman" w:hAnsi="Times New Roman" w:eastAsia="Times New Roman" w:cs="Times New Roman"/>
                        <w:spacing w:val="-5"/>
                        <w:sz w:val="17"/>
                        <w:szCs w:val="17"/>
                      </w:rPr>
                      <w:t>100</w:t>
                    </w:r>
                  </w:p>
                  <w:p w14:paraId="5E5232E5">
                    <w:pPr>
                      <w:spacing w:line="465" w:lineRule="auto"/>
                      <w:rPr>
                        <w:rFonts w:ascii="Arial"/>
                        <w:sz w:val="21"/>
                      </w:rPr>
                    </w:pPr>
                  </w:p>
                  <w:p w14:paraId="2433074B">
                    <w:pPr>
                      <w:spacing w:before="49" w:line="188" w:lineRule="auto"/>
                      <w:ind w:left="170"/>
                      <w:rPr>
                        <w:rFonts w:ascii="Times New Roman" w:hAnsi="Times New Roman" w:eastAsia="Times New Roman" w:cs="Times New Roman"/>
                        <w:sz w:val="17"/>
                        <w:szCs w:val="17"/>
                      </w:rPr>
                    </w:pPr>
                    <w:r>
                      <w:rPr>
                        <w:rFonts w:ascii="Times New Roman" w:hAnsi="Times New Roman" w:eastAsia="Times New Roman" w:cs="Times New Roman"/>
                        <w:spacing w:val="-3"/>
                        <w:sz w:val="17"/>
                        <w:szCs w:val="17"/>
                      </w:rPr>
                      <w:t>80</w:t>
                    </w:r>
                  </w:p>
                  <w:p w14:paraId="353B9850">
                    <w:pPr>
                      <w:spacing w:before="127" w:line="188" w:lineRule="auto"/>
                      <w:ind w:right="19"/>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LFRF                LPRF           </w:t>
                    </w:r>
                    <w:r>
                      <w:rPr>
                        <w:rFonts w:ascii="Times New Roman" w:hAnsi="Times New Roman" w:eastAsia="Times New Roman" w:cs="Times New Roman"/>
                        <w:spacing w:val="-1"/>
                        <w:sz w:val="24"/>
                        <w:szCs w:val="24"/>
                      </w:rPr>
                      <w:t xml:space="preserve">         HCF                  RPRF                   RFRF</w:t>
                    </w:r>
                  </w:p>
                </w:txbxContent>
              </v:textbox>
            </v:shape>
            <v:shape id="_x0000_s1061" o:spid="_x0000_s1061" o:spt="202" type="#_x0000_t202" style="position:absolute;left:49;top:3511;height:158;width:276;" filled="f" stroked="f" coordsize="21600,21600">
              <v:path/>
              <v:fill on="f" focussize="0,0"/>
              <v:stroke on="f"/>
              <v:imagedata o:title=""/>
              <o:lock v:ext="edit" aspectratio="f"/>
              <v:textbox inset="0mm,0mm,0mm,0mm">
                <w:txbxContent>
                  <w:p w14:paraId="4EA56388">
                    <w:pPr>
                      <w:spacing w:before="20" w:line="188" w:lineRule="auto"/>
                      <w:ind w:left="20"/>
                      <w:rPr>
                        <w:rFonts w:ascii="Times New Roman" w:hAnsi="Times New Roman" w:eastAsia="Times New Roman" w:cs="Times New Roman"/>
                        <w:sz w:val="17"/>
                        <w:szCs w:val="17"/>
                      </w:rPr>
                    </w:pPr>
                    <w:r>
                      <w:rPr>
                        <w:rFonts w:ascii="Times New Roman" w:hAnsi="Times New Roman" w:eastAsia="Times New Roman" w:cs="Times New Roman"/>
                        <w:spacing w:val="-5"/>
                        <w:sz w:val="17"/>
                        <w:szCs w:val="17"/>
                      </w:rPr>
                      <w:t>120</w:t>
                    </w:r>
                  </w:p>
                </w:txbxContent>
              </v:textbox>
            </v:shape>
            <w10:wrap type="none"/>
            <w10:anchorlock/>
          </v:group>
        </w:pict>
      </w:r>
    </w:p>
    <w:p w14:paraId="3EF84CA9">
      <w:pPr>
        <w:spacing w:line="5510" w:lineRule="exact"/>
        <w:sectPr>
          <w:pgSz w:w="12240" w:h="15840"/>
          <w:pgMar w:top="400" w:right="1836" w:bottom="0" w:left="1836" w:header="0" w:footer="0" w:gutter="0"/>
          <w:cols w:space="720" w:num="1"/>
        </w:sectPr>
      </w:pPr>
    </w:p>
    <w:p w14:paraId="6B0F87A3">
      <w:pPr>
        <w:pStyle w:val="2"/>
        <w:spacing w:line="272" w:lineRule="auto"/>
      </w:pPr>
    </w:p>
    <w:p w14:paraId="4698DEDD">
      <w:pPr>
        <w:pStyle w:val="2"/>
        <w:spacing w:line="272" w:lineRule="auto"/>
      </w:pPr>
    </w:p>
    <w:p w14:paraId="56C1DA1B">
      <w:pPr>
        <w:pStyle w:val="2"/>
        <w:spacing w:line="272" w:lineRule="auto"/>
      </w:pPr>
    </w:p>
    <w:p w14:paraId="33758650">
      <w:pPr>
        <w:pStyle w:val="2"/>
        <w:spacing w:line="273" w:lineRule="auto"/>
      </w:pPr>
    </w:p>
    <w:p w14:paraId="7791DE2F">
      <w:pPr>
        <w:spacing w:before="85" w:line="220" w:lineRule="auto"/>
        <w:ind w:left="19" w:right="252"/>
        <w:rPr>
          <w:rFonts w:ascii="楷体" w:hAnsi="楷体" w:eastAsia="楷体" w:cs="楷体"/>
          <w:sz w:val="26"/>
          <w:szCs w:val="26"/>
        </w:rPr>
      </w:pPr>
      <w:r>
        <w:rPr>
          <w:rFonts w:ascii="楷体" w:hAnsi="楷体" w:eastAsia="楷体" w:cs="楷体"/>
          <w:spacing w:val="9"/>
          <w:sz w:val="26"/>
          <w:szCs w:val="26"/>
        </w:rPr>
        <w:t>注：在以行为者为中心的情况下，额叶损伤在认知偏见任务中会使受试者的表 现发生显著变化。在认知偏见任务的两种真实情况下，额叶损伤不会对受试者</w:t>
      </w:r>
      <w:r>
        <w:rPr>
          <w:rFonts w:ascii="楷体" w:hAnsi="楷体" w:eastAsia="楷体" w:cs="楷体"/>
          <w:spacing w:val="10"/>
          <w:sz w:val="26"/>
          <w:szCs w:val="26"/>
        </w:rPr>
        <w:t xml:space="preserve"> </w:t>
      </w:r>
      <w:r>
        <w:rPr>
          <w:rFonts w:ascii="楷体" w:hAnsi="楷体" w:eastAsia="楷体" w:cs="楷体"/>
          <w:spacing w:val="8"/>
          <w:sz w:val="26"/>
          <w:szCs w:val="26"/>
        </w:rPr>
        <w:t>的表现产生影响。对惯用右手的男性</w:t>
      </w:r>
      <w:r>
        <w:rPr>
          <w:rFonts w:ascii="楷体" w:hAnsi="楷体" w:eastAsia="楷体" w:cs="楷体"/>
          <w:spacing w:val="-12"/>
          <w:sz w:val="26"/>
          <w:szCs w:val="26"/>
        </w:rPr>
        <w:t xml:space="preserve"> </w:t>
      </w:r>
      <w:r>
        <w:rPr>
          <w:rFonts w:ascii="Times New Roman" w:hAnsi="Times New Roman" w:eastAsia="Times New Roman" w:cs="Times New Roman"/>
          <w:spacing w:val="8"/>
          <w:sz w:val="26"/>
          <w:szCs w:val="26"/>
        </w:rPr>
        <w:t>(A)</w:t>
      </w:r>
      <w:r>
        <w:rPr>
          <w:rFonts w:ascii="Times New Roman" w:hAnsi="Times New Roman" w:eastAsia="Times New Roman" w:cs="Times New Roman"/>
          <w:spacing w:val="1"/>
          <w:sz w:val="26"/>
          <w:szCs w:val="26"/>
        </w:rPr>
        <w:t xml:space="preserve">   </w:t>
      </w:r>
      <w:r>
        <w:rPr>
          <w:rFonts w:ascii="楷体" w:hAnsi="楷体" w:eastAsia="楷体" w:cs="楷体"/>
          <w:spacing w:val="8"/>
          <w:sz w:val="26"/>
          <w:szCs w:val="26"/>
        </w:rPr>
        <w:t>和惯用右手的女性</w:t>
      </w:r>
      <w:r>
        <w:rPr>
          <w:rFonts w:ascii="楷体" w:hAnsi="楷体" w:eastAsia="楷体" w:cs="楷体"/>
          <w:spacing w:val="-39"/>
          <w:sz w:val="26"/>
          <w:szCs w:val="26"/>
        </w:rPr>
        <w:t xml:space="preserve"> </w:t>
      </w:r>
      <w:r>
        <w:rPr>
          <w:rFonts w:ascii="Times New Roman" w:hAnsi="Times New Roman" w:eastAsia="Times New Roman" w:cs="Times New Roman"/>
          <w:spacing w:val="8"/>
          <w:sz w:val="26"/>
          <w:szCs w:val="26"/>
        </w:rPr>
        <w:t xml:space="preserve">(B)   </w:t>
      </w:r>
      <w:r>
        <w:rPr>
          <w:rFonts w:ascii="楷体" w:hAnsi="楷体" w:eastAsia="楷体" w:cs="楷体"/>
          <w:spacing w:val="8"/>
          <w:sz w:val="26"/>
          <w:szCs w:val="26"/>
        </w:rPr>
        <w:t>来说都是如</w:t>
      </w:r>
      <w:r>
        <w:rPr>
          <w:rFonts w:ascii="楷体" w:hAnsi="楷体" w:eastAsia="楷体" w:cs="楷体"/>
          <w:sz w:val="26"/>
          <w:szCs w:val="26"/>
        </w:rPr>
        <w:t xml:space="preserve"> </w:t>
      </w:r>
      <w:r>
        <w:rPr>
          <w:rFonts w:ascii="楷体" w:hAnsi="楷体" w:eastAsia="楷体" w:cs="楷体"/>
          <w:spacing w:val="-12"/>
          <w:sz w:val="26"/>
          <w:szCs w:val="26"/>
        </w:rPr>
        <w:t>此。</w:t>
      </w:r>
      <w:r>
        <w:rPr>
          <w:rFonts w:ascii="Times New Roman" w:hAnsi="Times New Roman" w:eastAsia="Times New Roman" w:cs="Times New Roman"/>
          <w:spacing w:val="-12"/>
          <w:sz w:val="26"/>
          <w:szCs w:val="26"/>
        </w:rPr>
        <w:t>LFRM=</w:t>
      </w:r>
      <w:r>
        <w:rPr>
          <w:rFonts w:ascii="楷体" w:hAnsi="楷体" w:eastAsia="楷体" w:cs="楷体"/>
          <w:spacing w:val="-12"/>
          <w:sz w:val="26"/>
          <w:szCs w:val="26"/>
        </w:rPr>
        <w:t>左额叶损伤男性组，</w:t>
      </w:r>
      <w:r>
        <w:rPr>
          <w:rFonts w:ascii="楷体" w:hAnsi="楷体" w:eastAsia="楷体" w:cs="楷体"/>
          <w:spacing w:val="-60"/>
          <w:sz w:val="26"/>
          <w:szCs w:val="26"/>
        </w:rPr>
        <w:t xml:space="preserve"> </w:t>
      </w:r>
      <w:r>
        <w:rPr>
          <w:rFonts w:ascii="Times New Roman" w:hAnsi="Times New Roman" w:eastAsia="Times New Roman" w:cs="Times New Roman"/>
          <w:spacing w:val="-12"/>
          <w:sz w:val="26"/>
          <w:szCs w:val="26"/>
        </w:rPr>
        <w:t>LPRM=</w:t>
      </w:r>
      <w:r>
        <w:rPr>
          <w:rFonts w:ascii="楷体" w:hAnsi="楷体" w:eastAsia="楷体" w:cs="楷体"/>
          <w:spacing w:val="-12"/>
          <w:sz w:val="26"/>
          <w:szCs w:val="26"/>
        </w:rPr>
        <w:t>左后</w:t>
      </w:r>
      <w:r>
        <w:rPr>
          <w:rFonts w:ascii="楷体" w:hAnsi="楷体" w:eastAsia="楷体" w:cs="楷体"/>
          <w:spacing w:val="-13"/>
          <w:sz w:val="26"/>
          <w:szCs w:val="26"/>
        </w:rPr>
        <w:t>损伤男性组，</w:t>
      </w:r>
      <w:r>
        <w:rPr>
          <w:rFonts w:ascii="楷体" w:hAnsi="楷体" w:eastAsia="楷体" w:cs="楷体"/>
          <w:spacing w:val="-50"/>
          <w:sz w:val="26"/>
          <w:szCs w:val="26"/>
        </w:rPr>
        <w:t xml:space="preserve"> </w:t>
      </w:r>
      <w:r>
        <w:rPr>
          <w:rFonts w:ascii="Times New Roman" w:hAnsi="Times New Roman" w:eastAsia="Times New Roman" w:cs="Times New Roman"/>
          <w:spacing w:val="-13"/>
          <w:sz w:val="26"/>
          <w:szCs w:val="26"/>
        </w:rPr>
        <w:t>HCM=</w:t>
      </w:r>
      <w:r>
        <w:rPr>
          <w:rFonts w:ascii="楷体" w:hAnsi="楷体" w:eastAsia="楷体" w:cs="楷体"/>
          <w:spacing w:val="-13"/>
          <w:sz w:val="26"/>
          <w:szCs w:val="26"/>
        </w:rPr>
        <w:t>健康男性对照组，</w:t>
      </w:r>
    </w:p>
    <w:p w14:paraId="3CD1FC2F">
      <w:pPr>
        <w:spacing w:line="220" w:lineRule="auto"/>
        <w:ind w:left="19"/>
        <w:rPr>
          <w:rFonts w:ascii="楷体" w:hAnsi="楷体" w:eastAsia="楷体" w:cs="楷体"/>
          <w:sz w:val="26"/>
          <w:szCs w:val="26"/>
        </w:rPr>
      </w:pPr>
      <w:r>
        <w:rPr>
          <w:rFonts w:ascii="Times New Roman" w:hAnsi="Times New Roman" w:eastAsia="Times New Roman" w:cs="Times New Roman"/>
          <w:spacing w:val="-11"/>
          <w:sz w:val="26"/>
          <w:szCs w:val="26"/>
        </w:rPr>
        <w:t>RPRM=</w:t>
      </w:r>
      <w:r>
        <w:rPr>
          <w:rFonts w:ascii="楷体" w:hAnsi="楷体" w:eastAsia="楷体" w:cs="楷体"/>
          <w:spacing w:val="-11"/>
          <w:sz w:val="26"/>
          <w:szCs w:val="26"/>
        </w:rPr>
        <w:t>右后损伤男性组，</w:t>
      </w:r>
      <w:r>
        <w:rPr>
          <w:rFonts w:ascii="楷体" w:hAnsi="楷体" w:eastAsia="楷体" w:cs="楷体"/>
          <w:spacing w:val="-47"/>
          <w:sz w:val="26"/>
          <w:szCs w:val="26"/>
        </w:rPr>
        <w:t xml:space="preserve"> </w:t>
      </w:r>
      <w:r>
        <w:rPr>
          <w:rFonts w:ascii="Times New Roman" w:hAnsi="Times New Roman" w:eastAsia="Times New Roman" w:cs="Times New Roman"/>
          <w:spacing w:val="-11"/>
          <w:sz w:val="26"/>
          <w:szCs w:val="26"/>
        </w:rPr>
        <w:t>RFRM=</w:t>
      </w:r>
      <w:r>
        <w:rPr>
          <w:rFonts w:ascii="楷体" w:hAnsi="楷体" w:eastAsia="楷体" w:cs="楷体"/>
          <w:spacing w:val="-11"/>
          <w:sz w:val="26"/>
          <w:szCs w:val="26"/>
        </w:rPr>
        <w:t>右额叶损伤男性组，</w:t>
      </w:r>
      <w:r>
        <w:rPr>
          <w:rFonts w:ascii="楷体" w:hAnsi="楷体" w:eastAsia="楷体" w:cs="楷体"/>
          <w:spacing w:val="-40"/>
          <w:sz w:val="26"/>
          <w:szCs w:val="26"/>
        </w:rPr>
        <w:t xml:space="preserve"> </w:t>
      </w:r>
      <w:r>
        <w:rPr>
          <w:rFonts w:ascii="Times New Roman" w:hAnsi="Times New Roman" w:eastAsia="Times New Roman" w:cs="Times New Roman"/>
          <w:spacing w:val="-11"/>
          <w:sz w:val="26"/>
          <w:szCs w:val="26"/>
        </w:rPr>
        <w:t>LFRF=</w:t>
      </w:r>
      <w:r>
        <w:rPr>
          <w:rFonts w:ascii="楷体" w:hAnsi="楷体" w:eastAsia="楷体" w:cs="楷体"/>
          <w:spacing w:val="-11"/>
          <w:sz w:val="26"/>
          <w:szCs w:val="26"/>
        </w:rPr>
        <w:t>左额叶损伤女性组，</w:t>
      </w:r>
    </w:p>
    <w:p w14:paraId="046760F6">
      <w:pPr>
        <w:spacing w:line="232" w:lineRule="auto"/>
        <w:ind w:left="19" w:right="107"/>
        <w:rPr>
          <w:rFonts w:ascii="楷体" w:hAnsi="楷体" w:eastAsia="楷体" w:cs="楷体"/>
          <w:sz w:val="26"/>
          <w:szCs w:val="26"/>
        </w:rPr>
      </w:pPr>
      <w:r>
        <w:rPr>
          <w:rFonts w:ascii="Times New Roman" w:hAnsi="Times New Roman" w:eastAsia="Times New Roman" w:cs="Times New Roman"/>
          <w:spacing w:val="-7"/>
          <w:sz w:val="26"/>
          <w:szCs w:val="26"/>
        </w:rPr>
        <w:t>LPRF=</w:t>
      </w:r>
      <w:r>
        <w:rPr>
          <w:rFonts w:ascii="楷体" w:hAnsi="楷体" w:eastAsia="楷体" w:cs="楷体"/>
          <w:spacing w:val="-7"/>
          <w:sz w:val="26"/>
          <w:szCs w:val="26"/>
        </w:rPr>
        <w:t>左后损伤女性组，</w:t>
      </w:r>
      <w:r>
        <w:rPr>
          <w:rFonts w:ascii="楷体" w:hAnsi="楷体" w:eastAsia="楷体" w:cs="楷体"/>
          <w:spacing w:val="-61"/>
          <w:sz w:val="26"/>
          <w:szCs w:val="26"/>
        </w:rPr>
        <w:t xml:space="preserve"> </w:t>
      </w:r>
      <w:r>
        <w:rPr>
          <w:rFonts w:ascii="Times New Roman" w:hAnsi="Times New Roman" w:eastAsia="Times New Roman" w:cs="Times New Roman"/>
          <w:spacing w:val="-7"/>
          <w:sz w:val="26"/>
          <w:szCs w:val="26"/>
        </w:rPr>
        <w:t>HCF=</w:t>
      </w:r>
      <w:r>
        <w:rPr>
          <w:rFonts w:ascii="楷体" w:hAnsi="楷体" w:eastAsia="楷体" w:cs="楷体"/>
          <w:spacing w:val="-7"/>
          <w:sz w:val="26"/>
          <w:szCs w:val="26"/>
        </w:rPr>
        <w:t>健康女性对照组，</w:t>
      </w:r>
      <w:r>
        <w:rPr>
          <w:rFonts w:ascii="楷体" w:hAnsi="楷体" w:eastAsia="楷体" w:cs="楷体"/>
          <w:spacing w:val="-59"/>
          <w:sz w:val="26"/>
          <w:szCs w:val="26"/>
        </w:rPr>
        <w:t xml:space="preserve"> </w:t>
      </w:r>
      <w:r>
        <w:rPr>
          <w:rFonts w:ascii="Times New Roman" w:hAnsi="Times New Roman" w:eastAsia="Times New Roman" w:cs="Times New Roman"/>
          <w:spacing w:val="-7"/>
          <w:sz w:val="26"/>
          <w:szCs w:val="26"/>
        </w:rPr>
        <w:t>RPR</w:t>
      </w:r>
      <w:r>
        <w:rPr>
          <w:rFonts w:ascii="Times New Roman" w:hAnsi="Times New Roman" w:eastAsia="Times New Roman" w:cs="Times New Roman"/>
          <w:spacing w:val="-8"/>
          <w:sz w:val="26"/>
          <w:szCs w:val="26"/>
        </w:rPr>
        <w:t>F=</w:t>
      </w:r>
      <w:r>
        <w:rPr>
          <w:rFonts w:ascii="楷体" w:hAnsi="楷体" w:eastAsia="楷体" w:cs="楷体"/>
          <w:spacing w:val="-8"/>
          <w:sz w:val="26"/>
          <w:szCs w:val="26"/>
        </w:rPr>
        <w:t>右后损伤女性组，</w:t>
      </w:r>
      <w:r>
        <w:rPr>
          <w:rFonts w:ascii="Times New Roman" w:hAnsi="Times New Roman" w:eastAsia="Times New Roman" w:cs="Times New Roman"/>
          <w:spacing w:val="-8"/>
          <w:sz w:val="26"/>
          <w:szCs w:val="26"/>
        </w:rPr>
        <w:t>RFRF=</w:t>
      </w:r>
      <w:r>
        <w:rPr>
          <w:rFonts w:ascii="楷体" w:hAnsi="楷体" w:eastAsia="楷体" w:cs="楷体"/>
          <w:spacing w:val="-8"/>
          <w:sz w:val="26"/>
          <w:szCs w:val="26"/>
        </w:rPr>
        <w:t>右</w:t>
      </w:r>
      <w:r>
        <w:rPr>
          <w:rFonts w:ascii="楷体" w:hAnsi="楷体" w:eastAsia="楷体" w:cs="楷体"/>
          <w:sz w:val="26"/>
          <w:szCs w:val="26"/>
        </w:rPr>
        <w:t xml:space="preserve"> </w:t>
      </w:r>
      <w:r>
        <w:rPr>
          <w:rFonts w:ascii="楷体" w:hAnsi="楷体" w:eastAsia="楷体" w:cs="楷体"/>
          <w:spacing w:val="4"/>
          <w:sz w:val="26"/>
          <w:szCs w:val="26"/>
        </w:rPr>
        <w:t>额叶损伤女性组。</w:t>
      </w:r>
    </w:p>
    <w:p w14:paraId="74DBC3E5">
      <w:pPr>
        <w:spacing w:before="150" w:line="221" w:lineRule="auto"/>
        <w:ind w:left="273"/>
        <w:rPr>
          <w:rFonts w:ascii="黑体" w:hAnsi="黑体" w:eastAsia="黑体" w:cs="黑体"/>
          <w:sz w:val="26"/>
          <w:szCs w:val="26"/>
        </w:rPr>
      </w:pPr>
      <w:r>
        <w:rPr>
          <w:rFonts w:ascii="黑体" w:hAnsi="黑体" w:eastAsia="黑体" w:cs="黑体"/>
          <w:b/>
          <w:bCs/>
          <w:spacing w:val="10"/>
          <w:sz w:val="26"/>
          <w:szCs w:val="26"/>
        </w:rPr>
        <w:t>图5.4以行为者为中心的认知偏见任务与真</w:t>
      </w:r>
      <w:r>
        <w:rPr>
          <w:rFonts w:ascii="黑体" w:hAnsi="黑体" w:eastAsia="黑体" w:cs="黑体"/>
          <w:b/>
          <w:bCs/>
          <w:spacing w:val="9"/>
          <w:sz w:val="26"/>
          <w:szCs w:val="26"/>
        </w:rPr>
        <w:t>实条件下的认知偏见任务的比较</w:t>
      </w:r>
    </w:p>
    <w:p w14:paraId="7567E5A2">
      <w:pPr>
        <w:tabs>
          <w:tab w:val="left" w:pos="178"/>
        </w:tabs>
        <w:spacing w:before="236" w:line="232" w:lineRule="auto"/>
        <w:ind w:left="19" w:right="121" w:firstLine="629"/>
        <w:jc w:val="both"/>
        <w:rPr>
          <w:rFonts w:ascii="宋体" w:hAnsi="宋体" w:eastAsia="宋体" w:cs="宋体"/>
          <w:sz w:val="30"/>
          <w:szCs w:val="30"/>
        </w:rPr>
      </w:pPr>
      <w:r>
        <w:rPr>
          <w:rFonts w:ascii="宋体" w:hAnsi="宋体" w:eastAsia="宋体" w:cs="宋体"/>
          <w:spacing w:val="-12"/>
          <w:sz w:val="30"/>
          <w:szCs w:val="30"/>
        </w:rPr>
        <w:t>通过fMRI</w:t>
      </w:r>
      <w:r>
        <w:rPr>
          <w:rFonts w:ascii="宋体" w:hAnsi="宋体" w:eastAsia="宋体" w:cs="宋体"/>
          <w:spacing w:val="-45"/>
          <w:sz w:val="30"/>
          <w:szCs w:val="30"/>
        </w:rPr>
        <w:t xml:space="preserve"> </w:t>
      </w:r>
      <w:r>
        <w:rPr>
          <w:rFonts w:ascii="宋体" w:hAnsi="宋体" w:eastAsia="宋体" w:cs="宋体"/>
          <w:spacing w:val="-12"/>
          <w:sz w:val="30"/>
          <w:szCs w:val="30"/>
        </w:rPr>
        <w:t>也可以在正常的受试者身上观察到该效应。凯</w:t>
      </w:r>
      <w:r>
        <w:rPr>
          <w:rFonts w:ascii="宋体" w:hAnsi="宋体" w:eastAsia="宋体" w:cs="宋体"/>
          <w:spacing w:val="-38"/>
          <w:sz w:val="30"/>
          <w:szCs w:val="30"/>
        </w:rPr>
        <w:t xml:space="preserve"> </w:t>
      </w:r>
      <w:r>
        <w:rPr>
          <w:rFonts w:ascii="宋体" w:hAnsi="宋体" w:eastAsia="宋体" w:cs="宋体"/>
          <w:spacing w:val="-12"/>
          <w:sz w:val="30"/>
          <w:szCs w:val="30"/>
        </w:rPr>
        <w:t>·福格莱及</w:t>
      </w:r>
      <w:r>
        <w:rPr>
          <w:rFonts w:ascii="宋体" w:hAnsi="宋体" w:eastAsia="宋体" w:cs="宋体"/>
          <w:sz w:val="30"/>
          <w:szCs w:val="30"/>
        </w:rPr>
        <w:t xml:space="preserve"> </w:t>
      </w:r>
      <w:r>
        <w:rPr>
          <w:rFonts w:ascii="宋体" w:hAnsi="宋体" w:eastAsia="宋体" w:cs="宋体"/>
          <w:spacing w:val="-1"/>
          <w:sz w:val="30"/>
          <w:szCs w:val="30"/>
        </w:rPr>
        <w:t>其同事所做的实验表明，在以行为者为中心的认知偏见任务中，前额叶</w:t>
      </w:r>
      <w:r>
        <w:rPr>
          <w:rFonts w:ascii="宋体" w:hAnsi="宋体" w:eastAsia="宋体" w:cs="宋体"/>
          <w:spacing w:val="17"/>
          <w:sz w:val="30"/>
          <w:szCs w:val="30"/>
        </w:rPr>
        <w:t xml:space="preserve"> </w:t>
      </w:r>
      <w:r>
        <w:rPr>
          <w:rFonts w:ascii="宋体" w:hAnsi="宋体" w:eastAsia="宋体" w:cs="宋体"/>
          <w:spacing w:val="-1"/>
          <w:sz w:val="30"/>
          <w:szCs w:val="30"/>
        </w:rPr>
        <w:t>被显著激活，但是在真实的认知偏见任务条件下，前额叶并未被激活</w:t>
      </w:r>
      <w:r>
        <w:rPr>
          <w:rFonts w:ascii="宋体" w:hAnsi="宋体" w:eastAsia="宋体" w:cs="宋体"/>
          <w:color w:val="804020"/>
          <w:spacing w:val="-1"/>
          <w:sz w:val="30"/>
          <w:szCs w:val="30"/>
        </w:rPr>
        <w:t>注</w:t>
      </w:r>
      <w:r>
        <w:rPr>
          <w:rFonts w:ascii="宋体" w:hAnsi="宋体" w:eastAsia="宋体" w:cs="宋体"/>
          <w:color w:val="804020"/>
          <w:spacing w:val="18"/>
          <w:sz w:val="30"/>
          <w:szCs w:val="30"/>
        </w:rPr>
        <w:t xml:space="preserve"> </w:t>
      </w:r>
      <w:r>
        <w:rPr>
          <w:rFonts w:ascii="宋体" w:hAnsi="宋体" w:eastAsia="宋体" w:cs="宋体"/>
          <w:sz w:val="30"/>
          <w:szCs w:val="30"/>
        </w:rPr>
        <w:tab/>
      </w:r>
      <w:r>
        <w:rPr>
          <w:rFonts w:ascii="宋体" w:hAnsi="宋体" w:eastAsia="宋体" w:cs="宋体"/>
          <w:spacing w:val="7"/>
          <w:sz w:val="30"/>
          <w:szCs w:val="30"/>
        </w:rPr>
        <w:t>(见图5.5)。</w:t>
      </w:r>
    </w:p>
    <w:p w14:paraId="064C0E8C">
      <w:pPr>
        <w:spacing w:line="3709" w:lineRule="exact"/>
      </w:pPr>
      <w:r>
        <w:rPr>
          <w:position w:val="-74"/>
        </w:rPr>
        <w:drawing>
          <wp:inline distT="0" distB="0" distL="0" distR="0">
            <wp:extent cx="5987415" cy="2355215"/>
            <wp:effectExtent l="0" t="0" r="0" b="0"/>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56"/>
                    <a:stretch>
                      <a:fillRect/>
                    </a:stretch>
                  </pic:blipFill>
                  <pic:spPr>
                    <a:xfrm>
                      <a:off x="0" y="0"/>
                      <a:ext cx="5988012" cy="2355777"/>
                    </a:xfrm>
                    <a:prstGeom prst="rect">
                      <a:avLst/>
                    </a:prstGeom>
                  </pic:spPr>
                </pic:pic>
              </a:graphicData>
            </a:graphic>
          </wp:inline>
        </w:drawing>
      </w:r>
    </w:p>
    <w:p w14:paraId="4A7FCD35">
      <w:pPr>
        <w:spacing w:before="52" w:line="228" w:lineRule="auto"/>
        <w:ind w:left="19" w:right="253"/>
        <w:rPr>
          <w:rFonts w:ascii="楷体" w:hAnsi="楷体" w:eastAsia="楷体" w:cs="楷体"/>
          <w:sz w:val="26"/>
          <w:szCs w:val="26"/>
        </w:rPr>
      </w:pPr>
      <w:r>
        <w:rPr>
          <w:rFonts w:ascii="楷体" w:hAnsi="楷体" w:eastAsia="楷体" w:cs="楷体"/>
          <w:spacing w:val="4"/>
          <w:sz w:val="26"/>
          <w:szCs w:val="26"/>
        </w:rPr>
        <w:t xml:space="preserve">注： </w:t>
      </w:r>
      <w:r>
        <w:rPr>
          <w:rFonts w:ascii="Times New Roman" w:hAnsi="Times New Roman" w:eastAsia="Times New Roman" w:cs="Times New Roman"/>
          <w:spacing w:val="4"/>
          <w:sz w:val="26"/>
          <w:szCs w:val="26"/>
        </w:rPr>
        <w:t>(A)</w:t>
      </w:r>
      <w:r>
        <w:rPr>
          <w:rFonts w:ascii="Times New Roman" w:hAnsi="Times New Roman" w:eastAsia="Times New Roman" w:cs="Times New Roman"/>
          <w:spacing w:val="30"/>
          <w:sz w:val="26"/>
          <w:szCs w:val="26"/>
        </w:rPr>
        <w:t xml:space="preserve">  </w:t>
      </w:r>
      <w:r>
        <w:rPr>
          <w:rFonts w:ascii="楷体" w:hAnsi="楷体" w:eastAsia="楷体" w:cs="楷体"/>
          <w:spacing w:val="4"/>
          <w:sz w:val="26"/>
          <w:szCs w:val="26"/>
        </w:rPr>
        <w:t>基于偏好所选择的几何图形会导致前额叶与枕顶部位</w:t>
      </w:r>
      <w:r>
        <w:rPr>
          <w:rFonts w:ascii="楷体" w:hAnsi="楷体" w:eastAsia="楷体" w:cs="楷体"/>
          <w:spacing w:val="3"/>
          <w:sz w:val="26"/>
          <w:szCs w:val="26"/>
        </w:rPr>
        <w:t>被激活。</w:t>
      </w:r>
      <w:r>
        <w:rPr>
          <w:rFonts w:ascii="楷体" w:hAnsi="楷体" w:eastAsia="楷体" w:cs="楷体"/>
          <w:spacing w:val="120"/>
          <w:sz w:val="26"/>
          <w:szCs w:val="26"/>
        </w:rPr>
        <w:t xml:space="preserve"> </w:t>
      </w:r>
      <w:r>
        <w:rPr>
          <w:rFonts w:ascii="Times New Roman" w:hAnsi="Times New Roman" w:eastAsia="Times New Roman" w:cs="Times New Roman"/>
          <w:spacing w:val="3"/>
          <w:sz w:val="26"/>
          <w:szCs w:val="26"/>
        </w:rPr>
        <w:t>(B)</w:t>
      </w:r>
      <w:r>
        <w:rPr>
          <w:rFonts w:ascii="Times New Roman" w:hAnsi="Times New Roman" w:eastAsia="Times New Roman" w:cs="Times New Roman"/>
          <w:sz w:val="26"/>
          <w:szCs w:val="26"/>
        </w:rPr>
        <w:t xml:space="preserve">    </w:t>
      </w:r>
      <w:r>
        <w:rPr>
          <w:rFonts w:ascii="楷体" w:hAnsi="楷体" w:eastAsia="楷体" w:cs="楷体"/>
          <w:spacing w:val="9"/>
          <w:sz w:val="26"/>
          <w:szCs w:val="26"/>
        </w:rPr>
        <w:t xml:space="preserve">基于感知错配所选择的几何图形仅会导致枕顶部位被激活，而不会导致前额叶 </w:t>
      </w:r>
      <w:r>
        <w:rPr>
          <w:rFonts w:ascii="楷体" w:hAnsi="楷体" w:eastAsia="楷体" w:cs="楷体"/>
          <w:spacing w:val="2"/>
          <w:sz w:val="26"/>
          <w:szCs w:val="26"/>
        </w:rPr>
        <w:t>被激活。</w:t>
      </w:r>
    </w:p>
    <w:p w14:paraId="7A6296E6">
      <w:pPr>
        <w:spacing w:before="159" w:line="221" w:lineRule="auto"/>
        <w:ind w:left="153"/>
        <w:rPr>
          <w:rFonts w:ascii="黑体" w:hAnsi="黑体" w:eastAsia="黑体" w:cs="黑体"/>
          <w:sz w:val="26"/>
          <w:szCs w:val="26"/>
        </w:rPr>
      </w:pPr>
      <w:r>
        <w:rPr>
          <w:rFonts w:ascii="黑体" w:hAnsi="黑体" w:eastAsia="黑体" w:cs="黑体"/>
          <w:b/>
          <w:bCs/>
          <w:spacing w:val="2"/>
          <w:sz w:val="26"/>
          <w:szCs w:val="26"/>
        </w:rPr>
        <w:t>图5</w:t>
      </w:r>
      <w:r>
        <w:rPr>
          <w:rFonts w:ascii="黑体" w:hAnsi="黑体" w:eastAsia="黑体" w:cs="黑体"/>
          <w:spacing w:val="-60"/>
          <w:sz w:val="26"/>
          <w:szCs w:val="26"/>
        </w:rPr>
        <w:t xml:space="preserve"> </w:t>
      </w:r>
      <w:r>
        <w:rPr>
          <w:rFonts w:ascii="黑体" w:hAnsi="黑体" w:eastAsia="黑体" w:cs="黑体"/>
          <w:b/>
          <w:bCs/>
          <w:spacing w:val="2"/>
          <w:sz w:val="26"/>
          <w:szCs w:val="26"/>
        </w:rPr>
        <w:t>.5用</w:t>
      </w:r>
      <w:r>
        <w:rPr>
          <w:rFonts w:ascii="宋体" w:hAnsi="宋体" w:eastAsia="宋体" w:cs="宋体"/>
          <w:b/>
          <w:bCs/>
          <w:sz w:val="26"/>
          <w:szCs w:val="26"/>
        </w:rPr>
        <w:t>fMRI</w:t>
      </w:r>
      <w:r>
        <w:rPr>
          <w:rFonts w:ascii="宋体" w:hAnsi="宋体" w:eastAsia="宋体" w:cs="宋体"/>
          <w:spacing w:val="2"/>
          <w:sz w:val="26"/>
          <w:szCs w:val="26"/>
        </w:rPr>
        <w:t xml:space="preserve"> </w:t>
      </w:r>
      <w:r>
        <w:rPr>
          <w:rFonts w:ascii="黑体" w:hAnsi="黑体" w:eastAsia="黑体" w:cs="黑体"/>
          <w:b/>
          <w:bCs/>
          <w:spacing w:val="2"/>
          <w:sz w:val="26"/>
          <w:szCs w:val="26"/>
        </w:rPr>
        <w:t>刻画的在以行为者为中心的任务</w:t>
      </w:r>
      <w:r>
        <w:rPr>
          <w:rFonts w:ascii="黑体" w:hAnsi="黑体" w:eastAsia="黑体" w:cs="黑体"/>
          <w:spacing w:val="2"/>
          <w:sz w:val="26"/>
          <w:szCs w:val="26"/>
        </w:rPr>
        <w:t xml:space="preserve"> </w:t>
      </w:r>
      <w:r>
        <w:rPr>
          <w:rFonts w:ascii="宋体" w:hAnsi="宋体" w:eastAsia="宋体" w:cs="宋体"/>
          <w:b/>
          <w:bCs/>
          <w:spacing w:val="2"/>
          <w:sz w:val="26"/>
          <w:szCs w:val="26"/>
        </w:rPr>
        <w:t>(A)</w:t>
      </w:r>
      <w:r>
        <w:rPr>
          <w:rFonts w:ascii="宋体" w:hAnsi="宋体" w:eastAsia="宋体" w:cs="宋体"/>
          <w:spacing w:val="106"/>
          <w:sz w:val="26"/>
          <w:szCs w:val="26"/>
        </w:rPr>
        <w:t xml:space="preserve"> </w:t>
      </w:r>
      <w:r>
        <w:rPr>
          <w:rFonts w:ascii="黑体" w:hAnsi="黑体" w:eastAsia="黑体" w:cs="黑体"/>
          <w:b/>
          <w:bCs/>
          <w:spacing w:val="2"/>
          <w:sz w:val="26"/>
          <w:szCs w:val="26"/>
        </w:rPr>
        <w:t>和真实的任务</w:t>
      </w:r>
      <w:r>
        <w:rPr>
          <w:rFonts w:ascii="黑体" w:hAnsi="黑体" w:eastAsia="黑体" w:cs="黑体"/>
          <w:spacing w:val="-23"/>
          <w:sz w:val="26"/>
          <w:szCs w:val="26"/>
        </w:rPr>
        <w:t xml:space="preserve"> </w:t>
      </w:r>
      <w:r>
        <w:rPr>
          <w:rFonts w:ascii="宋体" w:hAnsi="宋体" w:eastAsia="宋体" w:cs="宋体"/>
          <w:b/>
          <w:bCs/>
          <w:spacing w:val="2"/>
          <w:sz w:val="26"/>
          <w:szCs w:val="26"/>
        </w:rPr>
        <w:t>(B)</w:t>
      </w:r>
      <w:r>
        <w:rPr>
          <w:rFonts w:ascii="宋体" w:hAnsi="宋体" w:eastAsia="宋体" w:cs="宋体"/>
          <w:spacing w:val="2"/>
          <w:sz w:val="26"/>
          <w:szCs w:val="26"/>
        </w:rPr>
        <w:t xml:space="preserve">  </w:t>
      </w:r>
      <w:r>
        <w:rPr>
          <w:rFonts w:ascii="黑体" w:hAnsi="黑体" w:eastAsia="黑体" w:cs="黑体"/>
          <w:b/>
          <w:bCs/>
          <w:spacing w:val="2"/>
          <w:sz w:val="26"/>
          <w:szCs w:val="26"/>
        </w:rPr>
        <w:t>中</w:t>
      </w:r>
      <w:r>
        <w:rPr>
          <w:rFonts w:ascii="黑体" w:hAnsi="黑体" w:eastAsia="黑体" w:cs="黑体"/>
          <w:spacing w:val="-30"/>
          <w:sz w:val="26"/>
          <w:szCs w:val="26"/>
        </w:rPr>
        <w:t xml:space="preserve"> </w:t>
      </w:r>
      <w:r>
        <w:rPr>
          <w:rFonts w:ascii="黑体" w:hAnsi="黑体" w:eastAsia="黑体" w:cs="黑体"/>
          <w:b/>
          <w:bCs/>
          <w:spacing w:val="2"/>
          <w:sz w:val="26"/>
          <w:szCs w:val="26"/>
        </w:rPr>
        <w:t>的</w:t>
      </w:r>
    </w:p>
    <w:p w14:paraId="735A8884">
      <w:pPr>
        <w:spacing w:before="10" w:line="222" w:lineRule="auto"/>
        <w:ind w:left="3893"/>
        <w:rPr>
          <w:rFonts w:ascii="黑体" w:hAnsi="黑体" w:eastAsia="黑体" w:cs="黑体"/>
          <w:sz w:val="26"/>
          <w:szCs w:val="26"/>
        </w:rPr>
      </w:pPr>
      <w:r>
        <w:rPr>
          <w:rFonts w:ascii="黑体" w:hAnsi="黑体" w:eastAsia="黑体" w:cs="黑体"/>
          <w:b/>
          <w:bCs/>
          <w:spacing w:val="7"/>
          <w:sz w:val="26"/>
          <w:szCs w:val="26"/>
        </w:rPr>
        <w:t>大脑激活情况</w:t>
      </w:r>
    </w:p>
    <w:p w14:paraId="0CA5F159">
      <w:pPr>
        <w:spacing w:before="252" w:line="234" w:lineRule="auto"/>
        <w:ind w:left="19" w:right="94" w:firstLine="629"/>
        <w:rPr>
          <w:rFonts w:ascii="宋体" w:hAnsi="宋体" w:eastAsia="宋体" w:cs="宋体"/>
          <w:sz w:val="26"/>
          <w:szCs w:val="26"/>
        </w:rPr>
      </w:pPr>
      <w:r>
        <w:rPr>
          <w:rFonts w:ascii="宋体" w:hAnsi="宋体" w:eastAsia="宋体" w:cs="宋体"/>
          <w:spacing w:val="-1"/>
          <w:sz w:val="30"/>
          <w:szCs w:val="30"/>
        </w:rPr>
        <w:t>我们的实验表明，在可以自由选择的情境中，额叶非常关键，这时</w:t>
      </w:r>
      <w:r>
        <w:rPr>
          <w:rFonts w:ascii="宋体" w:hAnsi="宋体" w:eastAsia="宋体" w:cs="宋体"/>
          <w:spacing w:val="13"/>
          <w:sz w:val="30"/>
          <w:szCs w:val="30"/>
        </w:rPr>
        <w:t xml:space="preserve"> </w:t>
      </w:r>
      <w:r>
        <w:rPr>
          <w:rFonts w:ascii="宋体" w:hAnsi="宋体" w:eastAsia="宋体" w:cs="宋体"/>
          <w:spacing w:val="-1"/>
          <w:sz w:val="30"/>
          <w:szCs w:val="30"/>
        </w:rPr>
        <w:t>由受试者决定如何诠释不确定的情境。一旦为受试者消除了情境中的不</w:t>
      </w:r>
      <w:r>
        <w:rPr>
          <w:rFonts w:ascii="宋体" w:hAnsi="宋体" w:eastAsia="宋体" w:cs="宋体"/>
          <w:spacing w:val="16"/>
          <w:sz w:val="30"/>
          <w:szCs w:val="30"/>
        </w:rPr>
        <w:t xml:space="preserve"> </w:t>
      </w:r>
      <w:r>
        <w:rPr>
          <w:rFonts w:ascii="宋体" w:hAnsi="宋体" w:eastAsia="宋体" w:cs="宋体"/>
          <w:spacing w:val="-1"/>
          <w:sz w:val="30"/>
          <w:szCs w:val="30"/>
        </w:rPr>
        <w:t>确定性，任务就被简化为对唯一可能的正确反应的计算，即便任务的其</w:t>
      </w:r>
      <w:r>
        <w:rPr>
          <w:rFonts w:ascii="宋体" w:hAnsi="宋体" w:eastAsia="宋体" w:cs="宋体"/>
          <w:spacing w:val="18"/>
          <w:sz w:val="30"/>
          <w:szCs w:val="30"/>
        </w:rPr>
        <w:t xml:space="preserve"> </w:t>
      </w:r>
      <w:r>
        <w:rPr>
          <w:rFonts w:ascii="宋体" w:hAnsi="宋体" w:eastAsia="宋体" w:cs="宋体"/>
          <w:spacing w:val="-1"/>
          <w:sz w:val="30"/>
          <w:szCs w:val="30"/>
        </w:rPr>
        <w:t>他方面都保持不变，额叶的信息输入也不起关键作用了。纽约大学的毕</w:t>
      </w:r>
      <w:r>
        <w:rPr>
          <w:rFonts w:ascii="宋体" w:hAnsi="宋体" w:eastAsia="宋体" w:cs="宋体"/>
          <w:spacing w:val="18"/>
          <w:sz w:val="30"/>
          <w:szCs w:val="30"/>
        </w:rPr>
        <w:t xml:space="preserve"> </w:t>
      </w:r>
      <w:r>
        <w:rPr>
          <w:rFonts w:ascii="宋体" w:hAnsi="宋体" w:eastAsia="宋体" w:cs="宋体"/>
          <w:spacing w:val="26"/>
          <w:sz w:val="26"/>
          <w:szCs w:val="26"/>
        </w:rPr>
        <w:t>扬 ·</w:t>
      </w:r>
      <w:r>
        <w:rPr>
          <w:rFonts w:ascii="宋体" w:hAnsi="宋体" w:eastAsia="宋体" w:cs="宋体"/>
          <w:spacing w:val="-79"/>
          <w:sz w:val="26"/>
          <w:szCs w:val="26"/>
        </w:rPr>
        <w:t xml:space="preserve"> </w:t>
      </w:r>
      <w:r>
        <w:rPr>
          <w:rFonts w:ascii="宋体" w:hAnsi="宋体" w:eastAsia="宋体" w:cs="宋体"/>
          <w:spacing w:val="26"/>
          <w:sz w:val="26"/>
          <w:szCs w:val="26"/>
        </w:rPr>
        <w:t>佩萨兰及其同事已经证明，猴子的额叶与后皮质区域之间的互动在</w:t>
      </w:r>
    </w:p>
    <w:p w14:paraId="13C61268">
      <w:pPr>
        <w:spacing w:before="1" w:line="229" w:lineRule="auto"/>
        <w:ind w:left="19" w:right="44"/>
        <w:rPr>
          <w:rFonts w:ascii="宋体" w:hAnsi="宋体" w:eastAsia="宋体" w:cs="宋体"/>
          <w:sz w:val="30"/>
          <w:szCs w:val="30"/>
        </w:rPr>
      </w:pPr>
      <w:r>
        <w:rPr>
          <w:rFonts w:ascii="宋体" w:hAnsi="宋体" w:eastAsia="宋体" w:cs="宋体"/>
          <w:spacing w:val="2"/>
          <w:sz w:val="30"/>
          <w:szCs w:val="30"/>
        </w:rPr>
        <w:t>它进行自由选择时要比实施指令驱动的行为时更加显著</w:t>
      </w:r>
      <w:r>
        <w:rPr>
          <w:rFonts w:ascii="宋体" w:hAnsi="宋体" w:eastAsia="宋体" w:cs="宋体"/>
          <w:color w:val="101040"/>
          <w:spacing w:val="2"/>
          <w:sz w:val="30"/>
          <w:szCs w:val="30"/>
        </w:rPr>
        <w:t>。</w:t>
      </w:r>
      <w:r>
        <w:rPr>
          <w:rFonts w:ascii="宋体" w:hAnsi="宋体" w:eastAsia="宋体" w:cs="宋体"/>
          <w:spacing w:val="2"/>
          <w:sz w:val="30"/>
          <w:szCs w:val="30"/>
        </w:rPr>
        <w:t xml:space="preserve">注因此，额叶 </w:t>
      </w:r>
      <w:r>
        <w:rPr>
          <w:rFonts w:ascii="宋体" w:hAnsi="宋体" w:eastAsia="宋体" w:cs="宋体"/>
          <w:sz w:val="30"/>
          <w:szCs w:val="30"/>
        </w:rPr>
        <w:t>对本身不确定的、基于偏好的行为的指导作</w:t>
      </w:r>
      <w:r>
        <w:rPr>
          <w:rFonts w:ascii="宋体" w:hAnsi="宋体" w:eastAsia="宋体" w:cs="宋体"/>
          <w:spacing w:val="-1"/>
          <w:sz w:val="30"/>
          <w:szCs w:val="30"/>
        </w:rPr>
        <w:t>用不是人类特有的，额叶在</w:t>
      </w:r>
    </w:p>
    <w:p w14:paraId="422B4B48">
      <w:pPr>
        <w:spacing w:line="229" w:lineRule="auto"/>
        <w:rPr>
          <w:rFonts w:ascii="宋体" w:hAnsi="宋体" w:eastAsia="宋体" w:cs="宋体"/>
          <w:sz w:val="30"/>
          <w:szCs w:val="30"/>
        </w:rPr>
        <w:sectPr>
          <w:pgSz w:w="12240" w:h="15840"/>
          <w:pgMar w:top="400" w:right="1410" w:bottom="0" w:left="1400" w:header="0" w:footer="0" w:gutter="0"/>
          <w:cols w:space="720" w:num="1"/>
        </w:sectPr>
      </w:pPr>
    </w:p>
    <w:p w14:paraId="3D531851">
      <w:pPr>
        <w:pStyle w:val="2"/>
        <w:spacing w:line="242" w:lineRule="auto"/>
      </w:pPr>
    </w:p>
    <w:p w14:paraId="4B0A3497">
      <w:pPr>
        <w:pStyle w:val="2"/>
        <w:spacing w:line="243" w:lineRule="auto"/>
      </w:pPr>
    </w:p>
    <w:p w14:paraId="553B0CE5">
      <w:pPr>
        <w:pStyle w:val="2"/>
        <w:spacing w:line="243" w:lineRule="auto"/>
      </w:pPr>
    </w:p>
    <w:p w14:paraId="57E34DAC">
      <w:pPr>
        <w:pStyle w:val="2"/>
        <w:spacing w:line="243" w:lineRule="auto"/>
      </w:pPr>
    </w:p>
    <w:p w14:paraId="499B64C4">
      <w:pPr>
        <w:spacing w:before="95" w:line="219" w:lineRule="auto"/>
        <w:rPr>
          <w:rFonts w:ascii="宋体" w:hAnsi="宋体" w:eastAsia="宋体" w:cs="宋体"/>
          <w:sz w:val="29"/>
          <w:szCs w:val="29"/>
        </w:rPr>
      </w:pPr>
      <w:r>
        <w:rPr>
          <w:rFonts w:ascii="宋体" w:hAnsi="宋体" w:eastAsia="宋体" w:cs="宋体"/>
          <w:spacing w:val="7"/>
          <w:sz w:val="29"/>
          <w:szCs w:val="29"/>
        </w:rPr>
        <w:t>广泛的类人猿物种中也发挥着关键作用。</w:t>
      </w:r>
    </w:p>
    <w:p w14:paraId="095E3D84">
      <w:pPr>
        <w:spacing w:before="167" w:line="229" w:lineRule="auto"/>
        <w:ind w:right="68" w:firstLine="619"/>
        <w:rPr>
          <w:rFonts w:ascii="宋体" w:hAnsi="宋体" w:eastAsia="宋体" w:cs="宋体"/>
          <w:sz w:val="29"/>
          <w:szCs w:val="29"/>
        </w:rPr>
      </w:pPr>
      <w:r>
        <w:rPr>
          <w:rFonts w:ascii="宋体" w:hAnsi="宋体" w:eastAsia="宋体" w:cs="宋体"/>
          <w:spacing w:val="9"/>
          <w:sz w:val="29"/>
          <w:szCs w:val="29"/>
        </w:rPr>
        <w:t>在人类思维的所有方面，没有什么比意向性、意志力和自由意志更</w:t>
      </w:r>
      <w:r>
        <w:rPr>
          <w:rFonts w:ascii="宋体" w:hAnsi="宋体" w:eastAsia="宋体" w:cs="宋体"/>
          <w:spacing w:val="1"/>
          <w:sz w:val="29"/>
          <w:szCs w:val="29"/>
        </w:rPr>
        <w:t xml:space="preserve"> </w:t>
      </w:r>
      <w:r>
        <w:rPr>
          <w:rFonts w:ascii="宋体" w:hAnsi="宋体" w:eastAsia="宋体" w:cs="宋体"/>
          <w:spacing w:val="9"/>
          <w:sz w:val="29"/>
          <w:szCs w:val="29"/>
        </w:rPr>
        <w:t>引人入胜的了。不过，只有在拥有多种选择时，人类思维的这些特质才</w:t>
      </w:r>
      <w:r>
        <w:rPr>
          <w:rFonts w:ascii="宋体" w:hAnsi="宋体" w:eastAsia="宋体" w:cs="宋体"/>
          <w:spacing w:val="2"/>
          <w:sz w:val="29"/>
          <w:szCs w:val="29"/>
        </w:rPr>
        <w:t xml:space="preserve"> </w:t>
      </w:r>
      <w:r>
        <w:rPr>
          <w:rFonts w:ascii="宋体" w:hAnsi="宋体" w:eastAsia="宋体" w:cs="宋体"/>
          <w:spacing w:val="10"/>
          <w:sz w:val="29"/>
          <w:szCs w:val="29"/>
        </w:rPr>
        <w:t>能充分发挥作用。人类倾向于把他们认为最先进的一些思维</w:t>
      </w:r>
      <w:r>
        <w:rPr>
          <w:rFonts w:ascii="宋体" w:hAnsi="宋体" w:eastAsia="宋体" w:cs="宋体"/>
          <w:spacing w:val="9"/>
          <w:sz w:val="29"/>
          <w:szCs w:val="29"/>
        </w:rPr>
        <w:t>能力当作独</w:t>
      </w:r>
      <w:r>
        <w:rPr>
          <w:rFonts w:ascii="宋体" w:hAnsi="宋体" w:eastAsia="宋体" w:cs="宋体"/>
          <w:sz w:val="29"/>
          <w:szCs w:val="29"/>
        </w:rPr>
        <w:t xml:space="preserve"> </w:t>
      </w:r>
      <w:r>
        <w:rPr>
          <w:rFonts w:ascii="宋体" w:hAnsi="宋体" w:eastAsia="宋体" w:cs="宋体"/>
          <w:spacing w:val="10"/>
          <w:sz w:val="29"/>
          <w:szCs w:val="29"/>
        </w:rPr>
        <w:t>一无二的。哲学家和科学家有关意志力和意向性是</w:t>
      </w:r>
      <w:r>
        <w:rPr>
          <w:rFonts w:ascii="宋体" w:hAnsi="宋体" w:eastAsia="宋体" w:cs="宋体"/>
          <w:spacing w:val="9"/>
          <w:sz w:val="29"/>
          <w:szCs w:val="29"/>
        </w:rPr>
        <w:t>人类专属特质的主张</w:t>
      </w:r>
      <w:r>
        <w:rPr>
          <w:rFonts w:ascii="宋体" w:hAnsi="宋体" w:eastAsia="宋体" w:cs="宋体"/>
          <w:sz w:val="29"/>
          <w:szCs w:val="29"/>
        </w:rPr>
        <w:t xml:space="preserve"> </w:t>
      </w:r>
      <w:r>
        <w:rPr>
          <w:rFonts w:ascii="宋体" w:hAnsi="宋体" w:eastAsia="宋体" w:cs="宋体"/>
          <w:spacing w:val="10"/>
          <w:sz w:val="29"/>
          <w:szCs w:val="29"/>
        </w:rPr>
        <w:t>数不胜数。这种绝对的说法无法让严谨的神经生物</w:t>
      </w:r>
      <w:r>
        <w:rPr>
          <w:rFonts w:ascii="宋体" w:hAnsi="宋体" w:eastAsia="宋体" w:cs="宋体"/>
          <w:spacing w:val="9"/>
          <w:sz w:val="29"/>
          <w:szCs w:val="29"/>
        </w:rPr>
        <w:t>学家信服。思维的上</w:t>
      </w:r>
      <w:r>
        <w:rPr>
          <w:rFonts w:ascii="宋体" w:hAnsi="宋体" w:eastAsia="宋体" w:cs="宋体"/>
          <w:sz w:val="29"/>
          <w:szCs w:val="29"/>
        </w:rPr>
        <w:t xml:space="preserve"> </w:t>
      </w:r>
      <w:r>
        <w:rPr>
          <w:rFonts w:ascii="宋体" w:hAnsi="宋体" w:eastAsia="宋体" w:cs="宋体"/>
          <w:spacing w:val="10"/>
          <w:sz w:val="29"/>
          <w:szCs w:val="29"/>
        </w:rPr>
        <w:t>述特质更有可能是在进化过程中逐渐形成的，这种发展</w:t>
      </w:r>
      <w:r>
        <w:rPr>
          <w:rFonts w:ascii="宋体" w:hAnsi="宋体" w:eastAsia="宋体" w:cs="宋体"/>
          <w:spacing w:val="9"/>
          <w:sz w:val="29"/>
          <w:szCs w:val="29"/>
        </w:rPr>
        <w:t>过程极有可能是</w:t>
      </w:r>
      <w:r>
        <w:rPr>
          <w:rFonts w:ascii="宋体" w:hAnsi="宋体" w:eastAsia="宋体" w:cs="宋体"/>
          <w:sz w:val="29"/>
          <w:szCs w:val="29"/>
        </w:rPr>
        <w:t xml:space="preserve"> </w:t>
      </w:r>
      <w:r>
        <w:rPr>
          <w:rFonts w:ascii="宋体" w:hAnsi="宋体" w:eastAsia="宋体" w:cs="宋体"/>
          <w:spacing w:val="-1"/>
          <w:sz w:val="29"/>
          <w:szCs w:val="29"/>
        </w:rPr>
        <w:t>指数式的。事实上，贾斯汀</w:t>
      </w:r>
      <w:r>
        <w:rPr>
          <w:rFonts w:ascii="宋体" w:hAnsi="宋体" w:eastAsia="宋体" w:cs="宋体"/>
          <w:spacing w:val="-23"/>
          <w:sz w:val="29"/>
          <w:szCs w:val="29"/>
        </w:rPr>
        <w:t xml:space="preserve"> </w:t>
      </w:r>
      <w:r>
        <w:rPr>
          <w:rFonts w:ascii="宋体" w:hAnsi="宋体" w:eastAsia="宋体" w:cs="宋体"/>
          <w:spacing w:val="-1"/>
          <w:sz w:val="29"/>
          <w:szCs w:val="29"/>
        </w:rPr>
        <w:t>·伍德及其同事已经在多种非人类的灵长类</w:t>
      </w:r>
    </w:p>
    <w:p w14:paraId="2D5E17DA">
      <w:pPr>
        <w:spacing w:before="3" w:line="241" w:lineRule="auto"/>
        <w:ind w:right="60"/>
        <w:rPr>
          <w:rFonts w:ascii="宋体" w:hAnsi="宋体" w:eastAsia="宋体" w:cs="宋体"/>
          <w:sz w:val="29"/>
          <w:szCs w:val="29"/>
        </w:rPr>
      </w:pPr>
      <w:r>
        <w:rPr>
          <w:rFonts w:ascii="宋体" w:hAnsi="宋体" w:eastAsia="宋体" w:cs="宋体"/>
          <w:spacing w:val="10"/>
          <w:sz w:val="29"/>
          <w:szCs w:val="29"/>
        </w:rPr>
        <w:t>物种身上发现了感知意向性的能力。有意思的是，这种能力在黑猩猩和</w:t>
      </w:r>
      <w:r>
        <w:rPr>
          <w:rFonts w:ascii="宋体" w:hAnsi="宋体" w:eastAsia="宋体" w:cs="宋体"/>
          <w:spacing w:val="2"/>
          <w:sz w:val="29"/>
          <w:szCs w:val="29"/>
        </w:rPr>
        <w:t xml:space="preserve"> </w:t>
      </w:r>
      <w:r>
        <w:rPr>
          <w:rFonts w:ascii="宋体" w:hAnsi="宋体" w:eastAsia="宋体" w:cs="宋体"/>
          <w:spacing w:val="10"/>
          <w:sz w:val="29"/>
          <w:szCs w:val="29"/>
        </w:rPr>
        <w:t>旧大陆恒河猴的身上更强，而在更加原始的新大陆</w:t>
      </w:r>
      <w:r>
        <w:rPr>
          <w:rFonts w:ascii="宋体" w:hAnsi="宋体" w:eastAsia="宋体" w:cs="宋体"/>
          <w:spacing w:val="9"/>
          <w:sz w:val="29"/>
          <w:szCs w:val="29"/>
        </w:rPr>
        <w:t>罗望子猴身上则不太</w:t>
      </w:r>
      <w:r>
        <w:rPr>
          <w:rFonts w:ascii="宋体" w:hAnsi="宋体" w:eastAsia="宋体" w:cs="宋体"/>
          <w:sz w:val="29"/>
          <w:szCs w:val="29"/>
        </w:rPr>
        <w:t xml:space="preserve"> </w:t>
      </w:r>
      <w:r>
        <w:rPr>
          <w:rFonts w:ascii="宋体" w:hAnsi="宋体" w:eastAsia="宋体" w:cs="宋体"/>
          <w:spacing w:val="9"/>
          <w:sz w:val="29"/>
          <w:szCs w:val="29"/>
        </w:rPr>
        <w:t>强</w:t>
      </w:r>
      <w:r>
        <w:rPr>
          <w:rFonts w:ascii="宋体" w:hAnsi="宋体" w:eastAsia="宋体" w:cs="宋体"/>
          <w:spacing w:val="-52"/>
          <w:sz w:val="29"/>
          <w:szCs w:val="29"/>
        </w:rPr>
        <w:t xml:space="preserve"> </w:t>
      </w:r>
      <w:r>
        <w:rPr>
          <w:rFonts w:ascii="宋体" w:hAnsi="宋体" w:eastAsia="宋体" w:cs="宋体"/>
          <w:spacing w:val="9"/>
          <w:sz w:val="29"/>
          <w:szCs w:val="29"/>
        </w:rPr>
        <w:t>。注我大胆地猜测我的宠物牛头獒布里特也有些许感知意向性的能</w:t>
      </w:r>
    </w:p>
    <w:p w14:paraId="79E9AFED">
      <w:pPr>
        <w:spacing w:before="4" w:line="242" w:lineRule="auto"/>
        <w:rPr>
          <w:rFonts w:ascii="宋体" w:hAnsi="宋体" w:eastAsia="宋体" w:cs="宋体"/>
          <w:sz w:val="29"/>
          <w:szCs w:val="29"/>
        </w:rPr>
      </w:pPr>
      <w:r>
        <w:rPr>
          <w:rFonts w:ascii="宋体" w:hAnsi="宋体" w:eastAsia="宋体" w:cs="宋体"/>
          <w:spacing w:val="10"/>
          <w:sz w:val="29"/>
          <w:szCs w:val="29"/>
        </w:rPr>
        <w:t>力。另外，无论是黑猩猩还是猩猩，在社会认</w:t>
      </w:r>
      <w:r>
        <w:rPr>
          <w:rFonts w:ascii="宋体" w:hAnsi="宋体" w:eastAsia="宋体" w:cs="宋体"/>
          <w:spacing w:val="9"/>
          <w:sz w:val="29"/>
          <w:szCs w:val="29"/>
        </w:rPr>
        <w:t>知测试方面的表现都无法</w:t>
      </w:r>
      <w:r>
        <w:rPr>
          <w:rFonts w:ascii="宋体" w:hAnsi="宋体" w:eastAsia="宋体" w:cs="宋体"/>
          <w:sz w:val="29"/>
          <w:szCs w:val="29"/>
        </w:rPr>
        <w:t xml:space="preserve"> </w:t>
      </w:r>
      <w:r>
        <w:rPr>
          <w:rFonts w:ascii="宋体" w:hAnsi="宋体" w:eastAsia="宋体" w:cs="宋体"/>
          <w:spacing w:val="10"/>
          <w:sz w:val="29"/>
          <w:szCs w:val="29"/>
        </w:rPr>
        <w:t>与两岁半的孩子相媲美，即便它们和两岁半的孩子</w:t>
      </w:r>
      <w:r>
        <w:rPr>
          <w:rFonts w:ascii="宋体" w:hAnsi="宋体" w:eastAsia="宋体" w:cs="宋体"/>
          <w:spacing w:val="9"/>
          <w:sz w:val="29"/>
          <w:szCs w:val="29"/>
        </w:rPr>
        <w:t>在关于应对物理世界</w:t>
      </w:r>
      <w:r>
        <w:rPr>
          <w:rFonts w:ascii="宋体" w:hAnsi="宋体" w:eastAsia="宋体" w:cs="宋体"/>
          <w:sz w:val="29"/>
          <w:szCs w:val="29"/>
        </w:rPr>
        <w:t xml:space="preserve"> </w:t>
      </w:r>
      <w:r>
        <w:rPr>
          <w:rFonts w:ascii="宋体" w:hAnsi="宋体" w:eastAsia="宋体" w:cs="宋体"/>
          <w:spacing w:val="6"/>
          <w:sz w:val="29"/>
          <w:szCs w:val="29"/>
        </w:rPr>
        <w:t>的测试方面表现相当。</w:t>
      </w:r>
      <w:r>
        <w:rPr>
          <w:rFonts w:ascii="宋体" w:hAnsi="宋体" w:eastAsia="宋体" w:cs="宋体"/>
          <w:spacing w:val="-49"/>
          <w:sz w:val="29"/>
          <w:szCs w:val="29"/>
        </w:rPr>
        <w:t xml:space="preserve"> </w:t>
      </w:r>
      <w:r>
        <w:rPr>
          <w:rFonts w:ascii="宋体" w:hAnsi="宋体" w:eastAsia="宋体" w:cs="宋体"/>
          <w:color w:val="B07040"/>
          <w:spacing w:val="6"/>
          <w:sz w:val="25"/>
          <w:szCs w:val="25"/>
        </w:rPr>
        <w:t>(注</w:t>
      </w:r>
      <w:r>
        <w:rPr>
          <w:rFonts w:ascii="宋体" w:hAnsi="宋体" w:eastAsia="宋体" w:cs="宋体"/>
          <w:spacing w:val="6"/>
          <w:sz w:val="29"/>
          <w:szCs w:val="29"/>
        </w:rPr>
        <w:t>因而，有理由认为感知意向性的能力，尤其是</w:t>
      </w:r>
      <w:r>
        <w:rPr>
          <w:rFonts w:ascii="宋体" w:hAnsi="宋体" w:eastAsia="宋体" w:cs="宋体"/>
          <w:sz w:val="29"/>
          <w:szCs w:val="29"/>
        </w:rPr>
        <w:t xml:space="preserve"> </w:t>
      </w:r>
      <w:r>
        <w:rPr>
          <w:rFonts w:ascii="宋体" w:hAnsi="宋体" w:eastAsia="宋体" w:cs="宋体"/>
          <w:spacing w:val="10"/>
          <w:sz w:val="29"/>
          <w:szCs w:val="29"/>
        </w:rPr>
        <w:t>社会认知能力的发展是与额叶的发育同步的。进一</w:t>
      </w:r>
      <w:r>
        <w:rPr>
          <w:rFonts w:ascii="宋体" w:hAnsi="宋体" w:eastAsia="宋体" w:cs="宋体"/>
          <w:spacing w:val="9"/>
          <w:sz w:val="29"/>
          <w:szCs w:val="29"/>
        </w:rPr>
        <w:t>步讨论一下比较神经</w:t>
      </w:r>
      <w:r>
        <w:rPr>
          <w:rFonts w:ascii="宋体" w:hAnsi="宋体" w:eastAsia="宋体" w:cs="宋体"/>
          <w:sz w:val="29"/>
          <w:szCs w:val="29"/>
        </w:rPr>
        <w:t xml:space="preserve"> </w:t>
      </w:r>
      <w:r>
        <w:rPr>
          <w:rFonts w:ascii="宋体" w:hAnsi="宋体" w:eastAsia="宋体" w:cs="宋体"/>
          <w:spacing w:val="8"/>
          <w:sz w:val="29"/>
          <w:szCs w:val="29"/>
        </w:rPr>
        <w:t>生物学语境下的犬类，斑鬣狗展现出了极其明显的社会属性。</w:t>
      </w:r>
      <w:r>
        <w:rPr>
          <w:rFonts w:ascii="宋体" w:hAnsi="宋体" w:eastAsia="宋体" w:cs="宋体"/>
          <w:spacing w:val="7"/>
          <w:sz w:val="29"/>
          <w:szCs w:val="29"/>
        </w:rPr>
        <w:t>经证实，</w:t>
      </w:r>
    </w:p>
    <w:p w14:paraId="43642880">
      <w:pPr>
        <w:spacing w:before="70" w:line="227" w:lineRule="auto"/>
        <w:ind w:right="33"/>
        <w:rPr>
          <w:rFonts w:ascii="宋体" w:hAnsi="宋体" w:eastAsia="宋体" w:cs="宋体"/>
          <w:sz w:val="29"/>
          <w:szCs w:val="29"/>
        </w:rPr>
      </w:pPr>
      <w:r>
        <w:rPr>
          <w:rFonts w:ascii="宋体" w:hAnsi="宋体" w:eastAsia="宋体" w:cs="宋体"/>
          <w:spacing w:val="12"/>
          <w:sz w:val="29"/>
          <w:szCs w:val="29"/>
        </w:rPr>
        <w:t>它们的额叶是所有(四种)鬣狗中最大的。</w:t>
      </w:r>
      <w:r>
        <w:rPr>
          <w:rFonts w:ascii="宋体" w:hAnsi="宋体" w:eastAsia="宋体" w:cs="宋体"/>
          <w:spacing w:val="11"/>
          <w:sz w:val="29"/>
          <w:szCs w:val="29"/>
        </w:rPr>
        <w:t xml:space="preserve"> </w:t>
      </w:r>
      <w:r>
        <w:rPr>
          <w:rFonts w:ascii="宋体" w:hAnsi="宋体" w:eastAsia="宋体" w:cs="宋体"/>
          <w:color w:val="905020"/>
          <w:spacing w:val="11"/>
          <w:sz w:val="29"/>
          <w:szCs w:val="29"/>
        </w:rPr>
        <w:t>汪</w:t>
      </w:r>
      <w:r>
        <w:rPr>
          <w:rFonts w:ascii="宋体" w:hAnsi="宋体" w:eastAsia="宋体" w:cs="宋体"/>
          <w:color w:val="905020"/>
          <w:spacing w:val="-31"/>
          <w:sz w:val="29"/>
          <w:szCs w:val="29"/>
        </w:rPr>
        <w:t xml:space="preserve"> </w:t>
      </w:r>
      <w:r>
        <w:rPr>
          <w:rFonts w:ascii="宋体" w:hAnsi="宋体" w:eastAsia="宋体" w:cs="宋体"/>
          <w:spacing w:val="11"/>
          <w:sz w:val="29"/>
          <w:szCs w:val="29"/>
        </w:rPr>
        <w:t>忽略以行为者为中心的适</w:t>
      </w:r>
      <w:r>
        <w:rPr>
          <w:rFonts w:ascii="宋体" w:hAnsi="宋体" w:eastAsia="宋体" w:cs="宋体"/>
          <w:sz w:val="29"/>
          <w:szCs w:val="29"/>
        </w:rPr>
        <w:t xml:space="preserve"> </w:t>
      </w:r>
      <w:r>
        <w:rPr>
          <w:rFonts w:ascii="宋体" w:hAnsi="宋体" w:eastAsia="宋体" w:cs="宋体"/>
          <w:spacing w:val="10"/>
          <w:sz w:val="29"/>
          <w:szCs w:val="29"/>
        </w:rPr>
        <w:t>应性决策的不只是认知神经科学家。更糟糕的是</w:t>
      </w:r>
      <w:r>
        <w:rPr>
          <w:rFonts w:ascii="宋体" w:hAnsi="宋体" w:eastAsia="宋体" w:cs="宋体"/>
          <w:spacing w:val="9"/>
          <w:sz w:val="29"/>
          <w:szCs w:val="29"/>
        </w:rPr>
        <w:t>，以行为者为中心的决</w:t>
      </w:r>
      <w:r>
        <w:rPr>
          <w:rFonts w:ascii="宋体" w:hAnsi="宋体" w:eastAsia="宋体" w:cs="宋体"/>
          <w:sz w:val="29"/>
          <w:szCs w:val="29"/>
        </w:rPr>
        <w:t xml:space="preserve"> </w:t>
      </w:r>
      <w:r>
        <w:rPr>
          <w:rFonts w:ascii="宋体" w:hAnsi="宋体" w:eastAsia="宋体" w:cs="宋体"/>
          <w:spacing w:val="10"/>
          <w:sz w:val="29"/>
          <w:szCs w:val="29"/>
        </w:rPr>
        <w:t>策也被教育工作者忽略了。美国的整个教育体系</w:t>
      </w:r>
      <w:r>
        <w:rPr>
          <w:rFonts w:ascii="宋体" w:hAnsi="宋体" w:eastAsia="宋体" w:cs="宋体"/>
          <w:spacing w:val="9"/>
          <w:sz w:val="29"/>
          <w:szCs w:val="29"/>
        </w:rPr>
        <w:t>都是建立在教授真实决</w:t>
      </w:r>
      <w:r>
        <w:rPr>
          <w:rFonts w:ascii="宋体" w:hAnsi="宋体" w:eastAsia="宋体" w:cs="宋体"/>
          <w:sz w:val="29"/>
          <w:szCs w:val="29"/>
        </w:rPr>
        <w:t xml:space="preserve"> </w:t>
      </w:r>
      <w:r>
        <w:rPr>
          <w:rFonts w:ascii="宋体" w:hAnsi="宋体" w:eastAsia="宋体" w:cs="宋体"/>
          <w:spacing w:val="10"/>
          <w:sz w:val="29"/>
          <w:szCs w:val="29"/>
        </w:rPr>
        <w:t>策的基础上的。不仅美国如此，世界各地都是如此，至</w:t>
      </w:r>
      <w:r>
        <w:rPr>
          <w:rFonts w:ascii="宋体" w:hAnsi="宋体" w:eastAsia="宋体" w:cs="宋体"/>
          <w:spacing w:val="9"/>
          <w:sz w:val="29"/>
          <w:szCs w:val="29"/>
        </w:rPr>
        <w:t>少在西方文化传</w:t>
      </w:r>
      <w:r>
        <w:rPr>
          <w:rFonts w:ascii="宋体" w:hAnsi="宋体" w:eastAsia="宋体" w:cs="宋体"/>
          <w:sz w:val="29"/>
          <w:szCs w:val="29"/>
        </w:rPr>
        <w:t xml:space="preserve"> </w:t>
      </w:r>
      <w:r>
        <w:rPr>
          <w:rFonts w:ascii="宋体" w:hAnsi="宋体" w:eastAsia="宋体" w:cs="宋体"/>
          <w:spacing w:val="8"/>
          <w:sz w:val="29"/>
          <w:szCs w:val="29"/>
        </w:rPr>
        <w:t>统中是这样。我们根本不教学生如何进行有针对性的、适应性的决策。</w:t>
      </w:r>
      <w:r>
        <w:rPr>
          <w:rFonts w:ascii="宋体" w:hAnsi="宋体" w:eastAsia="宋体" w:cs="宋体"/>
          <w:spacing w:val="15"/>
          <w:sz w:val="29"/>
          <w:szCs w:val="29"/>
        </w:rPr>
        <w:t xml:space="preserve"> </w:t>
      </w:r>
      <w:r>
        <w:rPr>
          <w:rFonts w:ascii="宋体" w:hAnsi="宋体" w:eastAsia="宋体" w:cs="宋体"/>
          <w:spacing w:val="10"/>
          <w:sz w:val="29"/>
          <w:szCs w:val="29"/>
        </w:rPr>
        <w:t>这些策略是由每个个体通过自己的认知发现，经过反复试错，以独特的</w:t>
      </w:r>
      <w:r>
        <w:rPr>
          <w:rFonts w:ascii="宋体" w:hAnsi="宋体" w:eastAsia="宋体" w:cs="宋体"/>
          <w:spacing w:val="1"/>
          <w:sz w:val="29"/>
          <w:szCs w:val="29"/>
        </w:rPr>
        <w:t xml:space="preserve"> </w:t>
      </w:r>
      <w:r>
        <w:rPr>
          <w:rFonts w:ascii="宋体" w:hAnsi="宋体" w:eastAsia="宋体" w:cs="宋体"/>
          <w:spacing w:val="10"/>
          <w:sz w:val="29"/>
          <w:szCs w:val="29"/>
        </w:rPr>
        <w:t>方式习得的。对教育工作者和学院派的心理学家来说，设计</w:t>
      </w:r>
      <w:r>
        <w:rPr>
          <w:rFonts w:ascii="宋体" w:hAnsi="宋体" w:eastAsia="宋体" w:cs="宋体"/>
          <w:spacing w:val="9"/>
          <w:sz w:val="29"/>
          <w:szCs w:val="29"/>
        </w:rPr>
        <w:t>明确的教学</w:t>
      </w:r>
      <w:r>
        <w:rPr>
          <w:rFonts w:ascii="宋体" w:hAnsi="宋体" w:eastAsia="宋体" w:cs="宋体"/>
          <w:sz w:val="29"/>
          <w:szCs w:val="29"/>
        </w:rPr>
        <w:t xml:space="preserve"> </w:t>
      </w:r>
      <w:r>
        <w:rPr>
          <w:rFonts w:ascii="宋体" w:hAnsi="宋体" w:eastAsia="宋体" w:cs="宋体"/>
          <w:spacing w:val="10"/>
          <w:sz w:val="29"/>
          <w:szCs w:val="29"/>
        </w:rPr>
        <w:t>方法以教授以行为者为中心的问题的解决原则是最</w:t>
      </w:r>
      <w:r>
        <w:rPr>
          <w:rFonts w:ascii="宋体" w:hAnsi="宋体" w:eastAsia="宋体" w:cs="宋体"/>
          <w:spacing w:val="9"/>
          <w:sz w:val="29"/>
          <w:szCs w:val="29"/>
        </w:rPr>
        <w:t>值得破解的难题。发</w:t>
      </w:r>
      <w:r>
        <w:rPr>
          <w:rFonts w:ascii="宋体" w:hAnsi="宋体" w:eastAsia="宋体" w:cs="宋体"/>
          <w:sz w:val="29"/>
          <w:szCs w:val="29"/>
        </w:rPr>
        <w:t xml:space="preserve"> </w:t>
      </w:r>
      <w:r>
        <w:rPr>
          <w:rFonts w:ascii="宋体" w:hAnsi="宋体" w:eastAsia="宋体" w:cs="宋体"/>
          <w:spacing w:val="10"/>
          <w:sz w:val="29"/>
          <w:szCs w:val="29"/>
        </w:rPr>
        <w:t>展心理学也将焦点放在了真实决策上，对以行为者</w:t>
      </w:r>
      <w:r>
        <w:rPr>
          <w:rFonts w:ascii="宋体" w:hAnsi="宋体" w:eastAsia="宋体" w:cs="宋体"/>
          <w:spacing w:val="9"/>
          <w:sz w:val="29"/>
          <w:szCs w:val="29"/>
        </w:rPr>
        <w:t>为中心的适应性决策</w:t>
      </w:r>
      <w:r>
        <w:rPr>
          <w:rFonts w:ascii="宋体" w:hAnsi="宋体" w:eastAsia="宋体" w:cs="宋体"/>
          <w:sz w:val="29"/>
          <w:szCs w:val="29"/>
        </w:rPr>
        <w:t xml:space="preserve"> </w:t>
      </w:r>
      <w:r>
        <w:rPr>
          <w:rFonts w:ascii="宋体" w:hAnsi="宋体" w:eastAsia="宋体" w:cs="宋体"/>
          <w:spacing w:val="6"/>
          <w:sz w:val="29"/>
          <w:szCs w:val="29"/>
        </w:rPr>
        <w:t>的重大研究和发现几乎没有。</w:t>
      </w:r>
    </w:p>
    <w:p w14:paraId="55F99153">
      <w:pPr>
        <w:spacing w:before="147" w:line="242" w:lineRule="auto"/>
        <w:ind w:right="69" w:firstLine="619"/>
        <w:rPr>
          <w:rFonts w:ascii="宋体" w:hAnsi="宋体" w:eastAsia="宋体" w:cs="宋体"/>
          <w:sz w:val="29"/>
          <w:szCs w:val="29"/>
        </w:rPr>
      </w:pPr>
      <w:r>
        <w:rPr>
          <w:rFonts w:ascii="宋体" w:hAnsi="宋体" w:eastAsia="宋体" w:cs="宋体"/>
          <w:spacing w:val="9"/>
          <w:sz w:val="29"/>
          <w:szCs w:val="29"/>
        </w:rPr>
        <w:t>不过我们知道，在痴呆症早期，适应性决策能力比真实决策能力衰</w:t>
      </w:r>
      <w:r>
        <w:rPr>
          <w:rFonts w:ascii="宋体" w:hAnsi="宋体" w:eastAsia="宋体" w:cs="宋体"/>
          <w:spacing w:val="1"/>
          <w:sz w:val="29"/>
          <w:szCs w:val="29"/>
        </w:rPr>
        <w:t xml:space="preserve"> </w:t>
      </w:r>
      <w:r>
        <w:rPr>
          <w:rFonts w:ascii="宋体" w:hAnsi="宋体" w:eastAsia="宋体" w:cs="宋体"/>
          <w:sz w:val="29"/>
          <w:szCs w:val="29"/>
        </w:rPr>
        <w:t>退得更早。我与曾经的博士后学生艾伦</w:t>
      </w:r>
      <w:r>
        <w:rPr>
          <w:rFonts w:ascii="宋体" w:hAnsi="宋体" w:eastAsia="宋体" w:cs="宋体"/>
          <w:spacing w:val="-29"/>
          <w:sz w:val="29"/>
          <w:szCs w:val="29"/>
        </w:rPr>
        <w:t xml:space="preserve"> </w:t>
      </w:r>
      <w:r>
        <w:rPr>
          <w:rFonts w:ascii="宋体" w:hAnsi="宋体" w:eastAsia="宋体" w:cs="宋体"/>
          <w:sz w:val="29"/>
          <w:szCs w:val="29"/>
        </w:rPr>
        <w:t>·</w:t>
      </w:r>
      <w:r>
        <w:rPr>
          <w:rFonts w:ascii="宋体" w:hAnsi="宋体" w:eastAsia="宋体" w:cs="宋体"/>
          <w:spacing w:val="-122"/>
          <w:sz w:val="29"/>
          <w:szCs w:val="29"/>
        </w:rPr>
        <w:t xml:space="preserve"> </w:t>
      </w:r>
      <w:r>
        <w:rPr>
          <w:rFonts w:ascii="宋体" w:hAnsi="宋体" w:eastAsia="宋体" w:cs="宋体"/>
          <w:sz w:val="29"/>
          <w:szCs w:val="29"/>
        </w:rPr>
        <w:t>克鲁格进</w:t>
      </w:r>
      <w:r>
        <w:rPr>
          <w:rFonts w:ascii="宋体" w:hAnsi="宋体" w:eastAsia="宋体" w:cs="宋体"/>
          <w:spacing w:val="-1"/>
          <w:sz w:val="29"/>
          <w:szCs w:val="29"/>
        </w:rPr>
        <w:t>行了一项研究。注我</w:t>
      </w:r>
      <w:r>
        <w:rPr>
          <w:rFonts w:ascii="宋体" w:hAnsi="宋体" w:eastAsia="宋体" w:cs="宋体"/>
          <w:sz w:val="29"/>
          <w:szCs w:val="29"/>
        </w:rPr>
        <w:t xml:space="preserve">  </w:t>
      </w:r>
      <w:r>
        <w:rPr>
          <w:rFonts w:ascii="宋体" w:hAnsi="宋体" w:eastAsia="宋体" w:cs="宋体"/>
          <w:spacing w:val="10"/>
          <w:sz w:val="29"/>
          <w:szCs w:val="29"/>
        </w:rPr>
        <w:t>们对比了不同阶段的阿尔茨海默型痴呆症患者在</w:t>
      </w:r>
      <w:r>
        <w:rPr>
          <w:rFonts w:ascii="宋体" w:hAnsi="宋体" w:eastAsia="宋体" w:cs="宋体"/>
          <w:spacing w:val="9"/>
          <w:sz w:val="29"/>
          <w:szCs w:val="29"/>
        </w:rPr>
        <w:t>认知偏见任务中的表现</w:t>
      </w:r>
      <w:r>
        <w:rPr>
          <w:rFonts w:ascii="宋体" w:hAnsi="宋体" w:eastAsia="宋体" w:cs="宋体"/>
          <w:sz w:val="29"/>
          <w:szCs w:val="29"/>
        </w:rPr>
        <w:t xml:space="preserve"> </w:t>
      </w:r>
      <w:r>
        <w:rPr>
          <w:rFonts w:ascii="宋体" w:hAnsi="宋体" w:eastAsia="宋体" w:cs="宋体"/>
          <w:spacing w:val="10"/>
          <w:sz w:val="29"/>
          <w:szCs w:val="29"/>
        </w:rPr>
        <w:t>的下降情况，以及在消除不确定性的真实情境中，他</w:t>
      </w:r>
      <w:r>
        <w:rPr>
          <w:rFonts w:ascii="宋体" w:hAnsi="宋体" w:eastAsia="宋体" w:cs="宋体"/>
          <w:spacing w:val="9"/>
          <w:sz w:val="29"/>
          <w:szCs w:val="29"/>
        </w:rPr>
        <w:t>们的表现的下降情</w:t>
      </w:r>
      <w:r>
        <w:rPr>
          <w:rFonts w:ascii="宋体" w:hAnsi="宋体" w:eastAsia="宋体" w:cs="宋体"/>
          <w:sz w:val="29"/>
          <w:szCs w:val="29"/>
        </w:rPr>
        <w:t xml:space="preserve"> </w:t>
      </w:r>
      <w:r>
        <w:rPr>
          <w:rFonts w:ascii="宋体" w:hAnsi="宋体" w:eastAsia="宋体" w:cs="宋体"/>
          <w:spacing w:val="10"/>
          <w:sz w:val="29"/>
          <w:szCs w:val="29"/>
        </w:rPr>
        <w:t>况。患病期间，患者在以行为者为中心的、基于偏好的</w:t>
      </w:r>
      <w:r>
        <w:rPr>
          <w:rFonts w:ascii="宋体" w:hAnsi="宋体" w:eastAsia="宋体" w:cs="宋体"/>
          <w:spacing w:val="9"/>
          <w:sz w:val="29"/>
          <w:szCs w:val="29"/>
        </w:rPr>
        <w:t>任务中的表现要</w:t>
      </w:r>
      <w:r>
        <w:rPr>
          <w:rFonts w:ascii="宋体" w:hAnsi="宋体" w:eastAsia="宋体" w:cs="宋体"/>
          <w:sz w:val="29"/>
          <w:szCs w:val="29"/>
        </w:rPr>
        <w:t xml:space="preserve"> </w:t>
      </w:r>
      <w:r>
        <w:rPr>
          <w:rFonts w:ascii="宋体" w:hAnsi="宋体" w:eastAsia="宋体" w:cs="宋体"/>
          <w:spacing w:val="-4"/>
          <w:sz w:val="29"/>
          <w:szCs w:val="29"/>
        </w:rPr>
        <w:t>比在真实的、“相似性匹配”任务中衰退得更早。这体现在图5.6A</w:t>
      </w:r>
      <w:r>
        <w:rPr>
          <w:rFonts w:ascii="宋体" w:hAnsi="宋体" w:eastAsia="宋体" w:cs="宋体"/>
          <w:spacing w:val="-70"/>
          <w:sz w:val="29"/>
          <w:szCs w:val="29"/>
        </w:rPr>
        <w:t xml:space="preserve"> </w:t>
      </w:r>
      <w:r>
        <w:rPr>
          <w:rFonts w:ascii="宋体" w:hAnsi="宋体" w:eastAsia="宋体" w:cs="宋体"/>
          <w:spacing w:val="-4"/>
          <w:sz w:val="29"/>
          <w:szCs w:val="29"/>
        </w:rPr>
        <w:t>和图</w:t>
      </w:r>
    </w:p>
    <w:p w14:paraId="7BBF008C">
      <w:pPr>
        <w:spacing w:line="220" w:lineRule="auto"/>
        <w:rPr>
          <w:rFonts w:ascii="宋体" w:hAnsi="宋体" w:eastAsia="宋体" w:cs="宋体"/>
          <w:sz w:val="25"/>
          <w:szCs w:val="25"/>
        </w:rPr>
      </w:pPr>
      <w:r>
        <w:rPr>
          <w:rFonts w:ascii="宋体" w:hAnsi="宋体" w:eastAsia="宋体" w:cs="宋体"/>
          <w:spacing w:val="-8"/>
          <w:sz w:val="25"/>
          <w:szCs w:val="25"/>
        </w:rPr>
        <w:t>5.6B</w:t>
      </w:r>
      <w:r>
        <w:rPr>
          <w:rFonts w:ascii="宋体" w:hAnsi="宋体" w:eastAsia="宋体" w:cs="宋体"/>
          <w:spacing w:val="-21"/>
          <w:sz w:val="25"/>
          <w:szCs w:val="25"/>
        </w:rPr>
        <w:t xml:space="preserve"> </w:t>
      </w:r>
      <w:r>
        <w:rPr>
          <w:rFonts w:ascii="宋体" w:hAnsi="宋体" w:eastAsia="宋体" w:cs="宋体"/>
          <w:spacing w:val="-8"/>
          <w:sz w:val="25"/>
          <w:szCs w:val="25"/>
        </w:rPr>
        <w:t>中</w:t>
      </w:r>
      <w:r>
        <w:rPr>
          <w:rFonts w:ascii="宋体" w:hAnsi="宋体" w:eastAsia="宋体" w:cs="宋体"/>
          <w:spacing w:val="-31"/>
          <w:sz w:val="25"/>
          <w:szCs w:val="25"/>
        </w:rPr>
        <w:t xml:space="preserve"> </w:t>
      </w:r>
      <w:r>
        <w:rPr>
          <w:rFonts w:ascii="宋体" w:hAnsi="宋体" w:eastAsia="宋体" w:cs="宋体"/>
          <w:spacing w:val="-8"/>
          <w:sz w:val="25"/>
          <w:szCs w:val="25"/>
        </w:rPr>
        <w:t>。</w:t>
      </w:r>
    </w:p>
    <w:p w14:paraId="568C0A58">
      <w:pPr>
        <w:spacing w:line="220" w:lineRule="auto"/>
        <w:rPr>
          <w:rFonts w:ascii="宋体" w:hAnsi="宋体" w:eastAsia="宋体" w:cs="宋体"/>
          <w:sz w:val="25"/>
          <w:szCs w:val="25"/>
        </w:rPr>
        <w:sectPr>
          <w:pgSz w:w="12240" w:h="15840"/>
          <w:pgMar w:top="400" w:right="1445" w:bottom="0" w:left="1429" w:header="0" w:footer="0" w:gutter="0"/>
          <w:cols w:space="720" w:num="1"/>
        </w:sectPr>
      </w:pPr>
    </w:p>
    <w:p w14:paraId="16336AA4">
      <w:pPr>
        <w:pStyle w:val="2"/>
      </w:pPr>
    </w:p>
    <w:p w14:paraId="0B16B85C">
      <w:pPr>
        <w:pStyle w:val="2"/>
      </w:pPr>
    </w:p>
    <w:p w14:paraId="28065216">
      <w:pPr>
        <w:pStyle w:val="2"/>
      </w:pPr>
    </w:p>
    <w:p w14:paraId="4A941944">
      <w:pPr>
        <w:pStyle w:val="2"/>
        <w:spacing w:line="241" w:lineRule="auto"/>
      </w:pPr>
    </w:p>
    <w:p w14:paraId="12E7472B">
      <w:pPr>
        <w:spacing w:before="98" w:line="222" w:lineRule="auto"/>
        <w:ind w:firstLine="601"/>
        <w:jc w:val="both"/>
        <w:rPr>
          <w:rFonts w:ascii="宋体" w:hAnsi="宋体" w:eastAsia="宋体" w:cs="宋体"/>
          <w:sz w:val="30"/>
          <w:szCs w:val="30"/>
        </w:rPr>
      </w:pPr>
      <w:r>
        <w:rPr>
          <w:rFonts w:ascii="宋体" w:hAnsi="宋体" w:eastAsia="宋体" w:cs="宋体"/>
          <w:spacing w:val="-1"/>
          <w:sz w:val="30"/>
          <w:szCs w:val="30"/>
        </w:rPr>
        <w:t>这一研究结论具有多重意义。它对阿尔茨海默型痴呆症不太容易导</w:t>
      </w:r>
      <w:r>
        <w:rPr>
          <w:rFonts w:ascii="宋体" w:hAnsi="宋体" w:eastAsia="宋体" w:cs="宋体"/>
          <w:spacing w:val="15"/>
          <w:sz w:val="30"/>
          <w:szCs w:val="30"/>
        </w:rPr>
        <w:t xml:space="preserve"> </w:t>
      </w:r>
      <w:r>
        <w:rPr>
          <w:rFonts w:ascii="宋体" w:hAnsi="宋体" w:eastAsia="宋体" w:cs="宋体"/>
          <w:spacing w:val="-1"/>
          <w:sz w:val="30"/>
          <w:szCs w:val="30"/>
        </w:rPr>
        <w:t>致额叶损伤的主流观点是一个挑战。大多数研究表明，阿尔茨海默病主</w:t>
      </w:r>
      <w:r>
        <w:rPr>
          <w:rFonts w:ascii="宋体" w:hAnsi="宋体" w:eastAsia="宋体" w:cs="宋体"/>
          <w:spacing w:val="18"/>
          <w:sz w:val="30"/>
          <w:szCs w:val="30"/>
        </w:rPr>
        <w:t xml:space="preserve"> </w:t>
      </w:r>
      <w:r>
        <w:rPr>
          <w:rFonts w:ascii="宋体" w:hAnsi="宋体" w:eastAsia="宋体" w:cs="宋体"/>
          <w:spacing w:val="-1"/>
          <w:sz w:val="30"/>
          <w:szCs w:val="30"/>
        </w:rPr>
        <w:t>要影响的是海马体和新皮质。</w:t>
      </w:r>
      <w:r>
        <w:fldChar w:fldCharType="begin"/>
      </w:r>
      <w:r>
        <w:instrText xml:space="preserve"> HYPERLINK \l "bookmark24" </w:instrText>
      </w:r>
      <w:r>
        <w:fldChar w:fldCharType="separate"/>
      </w:r>
      <w:r>
        <w:rPr>
          <w:position w:val="-5"/>
          <w:sz w:val="30"/>
          <w:szCs w:val="30"/>
        </w:rPr>
        <w:drawing>
          <wp:inline distT="0" distB="0" distL="0" distR="0">
            <wp:extent cx="228600" cy="266700"/>
            <wp:effectExtent l="0" t="0" r="0" b="0"/>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31"/>
                    <a:stretch>
                      <a:fillRect/>
                    </a:stretch>
                  </pic:blipFill>
                  <pic:spPr>
                    <a:xfrm>
                      <a:off x="0" y="0"/>
                      <a:ext cx="228600" cy="266700"/>
                    </a:xfrm>
                    <a:prstGeom prst="rect">
                      <a:avLst/>
                    </a:prstGeom>
                  </pic:spPr>
                </pic:pic>
              </a:graphicData>
            </a:graphic>
          </wp:inline>
        </w:drawing>
      </w:r>
      <w:r>
        <w:rPr>
          <w:position w:val="-5"/>
          <w:sz w:val="30"/>
          <w:szCs w:val="30"/>
        </w:rPr>
        <w:fldChar w:fldCharType="end"/>
      </w:r>
      <w:r>
        <w:rPr>
          <w:rFonts w:ascii="宋体" w:hAnsi="宋体" w:eastAsia="宋体" w:cs="宋体"/>
          <w:spacing w:val="-1"/>
          <w:sz w:val="30"/>
          <w:szCs w:val="30"/>
        </w:rPr>
        <w:t>传统观点认为，位于新皮质的顶叶非常</w:t>
      </w:r>
      <w:r>
        <w:rPr>
          <w:rFonts w:ascii="宋体" w:hAnsi="宋体" w:eastAsia="宋体" w:cs="宋体"/>
          <w:spacing w:val="17"/>
          <w:sz w:val="30"/>
          <w:szCs w:val="30"/>
        </w:rPr>
        <w:t xml:space="preserve"> </w:t>
      </w:r>
      <w:r>
        <w:rPr>
          <w:rFonts w:ascii="宋体" w:hAnsi="宋体" w:eastAsia="宋体" w:cs="宋体"/>
          <w:spacing w:val="-1"/>
          <w:sz w:val="30"/>
          <w:szCs w:val="30"/>
        </w:rPr>
        <w:t>容易受阿尔茨海默病的影响，额叶受到的影响则比较小。我们之所以会</w:t>
      </w:r>
      <w:r>
        <w:rPr>
          <w:rFonts w:ascii="宋体" w:hAnsi="宋体" w:eastAsia="宋体" w:cs="宋体"/>
          <w:spacing w:val="18"/>
          <w:sz w:val="30"/>
          <w:szCs w:val="30"/>
        </w:rPr>
        <w:t xml:space="preserve"> </w:t>
      </w:r>
      <w:r>
        <w:rPr>
          <w:rFonts w:ascii="宋体" w:hAnsi="宋体" w:eastAsia="宋体" w:cs="宋体"/>
          <w:spacing w:val="-1"/>
          <w:sz w:val="30"/>
          <w:szCs w:val="30"/>
        </w:rPr>
        <w:t>有这种根深蒂固的假设，或许是因为没能系统地认识到额叶功能障碍的</w:t>
      </w:r>
      <w:r>
        <w:rPr>
          <w:rFonts w:ascii="宋体" w:hAnsi="宋体" w:eastAsia="宋体" w:cs="宋体"/>
          <w:spacing w:val="18"/>
          <w:sz w:val="30"/>
          <w:szCs w:val="30"/>
        </w:rPr>
        <w:t xml:space="preserve"> </w:t>
      </w:r>
      <w:r>
        <w:rPr>
          <w:rFonts w:ascii="宋体" w:hAnsi="宋体" w:eastAsia="宋体" w:cs="宋体"/>
          <w:spacing w:val="-1"/>
          <w:sz w:val="30"/>
          <w:szCs w:val="30"/>
        </w:rPr>
        <w:t>早期认知症状其实是痴呆的早期症状。事实上，如果你仔细倾听痴呆症</w:t>
      </w:r>
      <w:r>
        <w:rPr>
          <w:rFonts w:ascii="宋体" w:hAnsi="宋体" w:eastAsia="宋体" w:cs="宋体"/>
          <w:spacing w:val="18"/>
          <w:sz w:val="30"/>
          <w:szCs w:val="30"/>
        </w:rPr>
        <w:t xml:space="preserve"> </w:t>
      </w:r>
      <w:r>
        <w:rPr>
          <w:rFonts w:ascii="宋体" w:hAnsi="宋体" w:eastAsia="宋体" w:cs="宋体"/>
          <w:spacing w:val="-1"/>
          <w:sz w:val="30"/>
          <w:szCs w:val="30"/>
        </w:rPr>
        <w:t>患者及其家人的讲述，你就会发现老年人在认知衰退的早期，明显变得</w:t>
      </w:r>
      <w:r>
        <w:rPr>
          <w:rFonts w:ascii="宋体" w:hAnsi="宋体" w:eastAsia="宋体" w:cs="宋体"/>
          <w:spacing w:val="18"/>
          <w:sz w:val="30"/>
          <w:szCs w:val="30"/>
        </w:rPr>
        <w:t xml:space="preserve"> </w:t>
      </w:r>
      <w:r>
        <w:rPr>
          <w:rFonts w:ascii="宋体" w:hAnsi="宋体" w:eastAsia="宋体" w:cs="宋体"/>
          <w:spacing w:val="-1"/>
          <w:sz w:val="30"/>
          <w:szCs w:val="30"/>
        </w:rPr>
        <w:t>拿不定主意、犹豫、越来越依赖其他人做决定，这种现象与记忆障碍和</w:t>
      </w:r>
      <w:r>
        <w:rPr>
          <w:rFonts w:ascii="宋体" w:hAnsi="宋体" w:eastAsia="宋体" w:cs="宋体"/>
          <w:spacing w:val="18"/>
          <w:sz w:val="30"/>
          <w:szCs w:val="30"/>
        </w:rPr>
        <w:t xml:space="preserve"> </w:t>
      </w:r>
      <w:r>
        <w:rPr>
          <w:rFonts w:ascii="宋体" w:hAnsi="宋体" w:eastAsia="宋体" w:cs="宋体"/>
          <w:spacing w:val="-1"/>
          <w:sz w:val="30"/>
          <w:szCs w:val="30"/>
        </w:rPr>
        <w:t>找不到用于表达的合适词语等症状一样普遍。不幸的是，以行为者为中</w:t>
      </w:r>
      <w:r>
        <w:rPr>
          <w:rFonts w:ascii="宋体" w:hAnsi="宋体" w:eastAsia="宋体" w:cs="宋体"/>
          <w:spacing w:val="18"/>
          <w:sz w:val="30"/>
          <w:szCs w:val="30"/>
        </w:rPr>
        <w:t xml:space="preserve"> </w:t>
      </w:r>
      <w:r>
        <w:rPr>
          <w:rFonts w:ascii="宋体" w:hAnsi="宋体" w:eastAsia="宋体" w:cs="宋体"/>
          <w:spacing w:val="-1"/>
          <w:sz w:val="30"/>
          <w:szCs w:val="30"/>
        </w:rPr>
        <w:t>心的决策能力的丧失作为额叶功能障碍的一个早期症状，往往被误诊为</w:t>
      </w:r>
      <w:r>
        <w:rPr>
          <w:rFonts w:ascii="宋体" w:hAnsi="宋体" w:eastAsia="宋体" w:cs="宋体"/>
          <w:spacing w:val="18"/>
          <w:sz w:val="30"/>
          <w:szCs w:val="30"/>
        </w:rPr>
        <w:t xml:space="preserve"> </w:t>
      </w:r>
      <w:r>
        <w:rPr>
          <w:rFonts w:ascii="宋体" w:hAnsi="宋体" w:eastAsia="宋体" w:cs="宋体"/>
          <w:spacing w:val="-1"/>
          <w:sz w:val="30"/>
          <w:szCs w:val="30"/>
        </w:rPr>
        <w:t>抑郁症或其他疾病，其在临床上的意义几乎完全被忽略了。这很可能会</w:t>
      </w:r>
      <w:r>
        <w:rPr>
          <w:rFonts w:ascii="宋体" w:hAnsi="宋体" w:eastAsia="宋体" w:cs="宋体"/>
          <w:spacing w:val="18"/>
          <w:sz w:val="30"/>
          <w:szCs w:val="30"/>
        </w:rPr>
        <w:t xml:space="preserve"> </w:t>
      </w:r>
      <w:r>
        <w:rPr>
          <w:rFonts w:ascii="宋体" w:hAnsi="宋体" w:eastAsia="宋体" w:cs="宋体"/>
          <w:spacing w:val="-1"/>
          <w:sz w:val="30"/>
          <w:szCs w:val="30"/>
        </w:rPr>
        <w:t>导致在为神经病理学研究选取大脑样本并建立大脑数据库的过程中存在</w:t>
      </w:r>
      <w:r>
        <w:rPr>
          <w:rFonts w:ascii="宋体" w:hAnsi="宋体" w:eastAsia="宋体" w:cs="宋体"/>
          <w:spacing w:val="18"/>
          <w:sz w:val="30"/>
          <w:szCs w:val="30"/>
        </w:rPr>
        <w:t xml:space="preserve"> </w:t>
      </w:r>
      <w:r>
        <w:rPr>
          <w:rFonts w:ascii="宋体" w:hAnsi="宋体" w:eastAsia="宋体" w:cs="宋体"/>
          <w:spacing w:val="-1"/>
          <w:sz w:val="30"/>
          <w:szCs w:val="30"/>
        </w:rPr>
        <w:t>系统性的取样偏差。取样偏差又会导致关于各种大脑结构对疾病的相对</w:t>
      </w:r>
      <w:r>
        <w:rPr>
          <w:rFonts w:ascii="宋体" w:hAnsi="宋体" w:eastAsia="宋体" w:cs="宋体"/>
          <w:spacing w:val="18"/>
          <w:sz w:val="30"/>
          <w:szCs w:val="30"/>
        </w:rPr>
        <w:t xml:space="preserve"> </w:t>
      </w:r>
      <w:r>
        <w:rPr>
          <w:rFonts w:ascii="宋体" w:hAnsi="宋体" w:eastAsia="宋体" w:cs="宋体"/>
          <w:spacing w:val="-1"/>
          <w:sz w:val="30"/>
          <w:szCs w:val="30"/>
        </w:rPr>
        <w:t>脆弱性的研究得出偏颇的结论。</w:t>
      </w:r>
    </w:p>
    <w:p w14:paraId="3AC91C09">
      <w:pPr>
        <w:spacing w:line="222" w:lineRule="auto"/>
        <w:rPr>
          <w:rFonts w:ascii="宋体" w:hAnsi="宋体" w:eastAsia="宋体" w:cs="宋体"/>
          <w:sz w:val="30"/>
          <w:szCs w:val="30"/>
        </w:rPr>
        <w:sectPr>
          <w:pgSz w:w="12240" w:h="15840"/>
          <w:pgMar w:top="400" w:right="1440" w:bottom="0" w:left="1451" w:header="0" w:footer="0" w:gutter="0"/>
          <w:cols w:space="720" w:num="1"/>
        </w:sectPr>
      </w:pPr>
    </w:p>
    <w:p w14:paraId="38FF869B">
      <w:pPr>
        <w:spacing w:before="32"/>
      </w:pPr>
    </w:p>
    <w:p w14:paraId="40BE8590">
      <w:pPr>
        <w:spacing w:before="31"/>
      </w:pPr>
    </w:p>
    <w:p w14:paraId="51BBF9C4">
      <w:pPr>
        <w:spacing w:before="31"/>
      </w:pPr>
    </w:p>
    <w:p w14:paraId="22229794">
      <w:pPr>
        <w:spacing w:before="31"/>
      </w:pPr>
    </w:p>
    <w:p w14:paraId="7D29BAF1">
      <w:pPr>
        <w:sectPr>
          <w:pgSz w:w="12240" w:h="15840"/>
          <w:pgMar w:top="400" w:right="1498" w:bottom="0" w:left="1299" w:header="0" w:footer="0" w:gutter="0"/>
          <w:cols w:equalWidth="0" w:num="1">
            <w:col w:w="9442"/>
          </w:cols>
        </w:sectPr>
      </w:pPr>
    </w:p>
    <w:p w14:paraId="4464A8AF">
      <w:pPr>
        <w:spacing w:before="55" w:line="189" w:lineRule="auto"/>
        <w:ind w:left="520"/>
        <w:rPr>
          <w:rFonts w:ascii="Times New Roman" w:hAnsi="Times New Roman" w:eastAsia="Times New Roman" w:cs="Times New Roman"/>
          <w:sz w:val="28"/>
          <w:szCs w:val="28"/>
        </w:rPr>
      </w:pPr>
      <w:r>
        <w:rPr>
          <w:rFonts w:ascii="Times New Roman" w:hAnsi="Times New Roman" w:eastAsia="Times New Roman" w:cs="Times New Roman"/>
          <w:sz w:val="28"/>
          <w:szCs w:val="28"/>
        </w:rPr>
        <w:t>A</w:t>
      </w:r>
    </w:p>
    <w:p w14:paraId="67A1B172">
      <w:pPr>
        <w:pStyle w:val="2"/>
      </w:pPr>
    </w:p>
    <w:p w14:paraId="1E8F183F">
      <w:pPr>
        <w:pStyle w:val="2"/>
      </w:pPr>
    </w:p>
    <w:p w14:paraId="5CA1CE08">
      <w:pPr>
        <w:pStyle w:val="2"/>
      </w:pPr>
    </w:p>
    <w:p w14:paraId="0789DE87">
      <w:pPr>
        <w:pStyle w:val="2"/>
      </w:pPr>
    </w:p>
    <w:p w14:paraId="11B998CD">
      <w:pPr>
        <w:pStyle w:val="2"/>
      </w:pPr>
    </w:p>
    <w:p w14:paraId="3F62A964">
      <w:pPr>
        <w:pStyle w:val="2"/>
      </w:pPr>
    </w:p>
    <w:p w14:paraId="6078FCB7">
      <w:pPr>
        <w:pStyle w:val="2"/>
      </w:pPr>
    </w:p>
    <w:p w14:paraId="688AF402">
      <w:pPr>
        <w:pStyle w:val="2"/>
      </w:pPr>
    </w:p>
    <w:p w14:paraId="7133A646">
      <w:pPr>
        <w:pStyle w:val="2"/>
      </w:pPr>
    </w:p>
    <w:p w14:paraId="4083D236">
      <w:pPr>
        <w:pStyle w:val="2"/>
      </w:pPr>
    </w:p>
    <w:p w14:paraId="73F12C0D">
      <w:pPr>
        <w:pStyle w:val="2"/>
      </w:pPr>
    </w:p>
    <w:p w14:paraId="130760AB">
      <w:pPr>
        <w:pStyle w:val="2"/>
      </w:pPr>
    </w:p>
    <w:p w14:paraId="2E52D44A">
      <w:pPr>
        <w:pStyle w:val="2"/>
      </w:pPr>
    </w:p>
    <w:p w14:paraId="57A486C1">
      <w:pPr>
        <w:pStyle w:val="2"/>
      </w:pPr>
    </w:p>
    <w:p w14:paraId="0DA1BDE8">
      <w:pPr>
        <w:pStyle w:val="2"/>
        <w:spacing w:line="241" w:lineRule="auto"/>
      </w:pPr>
    </w:p>
    <w:p w14:paraId="17520E0D">
      <w:pPr>
        <w:pStyle w:val="2"/>
        <w:spacing w:line="241" w:lineRule="auto"/>
      </w:pPr>
    </w:p>
    <w:p w14:paraId="29FBCF31">
      <w:pPr>
        <w:pStyle w:val="2"/>
        <w:spacing w:line="241" w:lineRule="auto"/>
      </w:pPr>
    </w:p>
    <w:p w14:paraId="6B2F0492">
      <w:pPr>
        <w:pStyle w:val="2"/>
        <w:spacing w:line="241" w:lineRule="auto"/>
      </w:pPr>
    </w:p>
    <w:p w14:paraId="28E39754">
      <w:pPr>
        <w:pStyle w:val="2"/>
        <w:spacing w:line="241" w:lineRule="auto"/>
      </w:pPr>
    </w:p>
    <w:p w14:paraId="3B13A377">
      <w:pPr>
        <w:pStyle w:val="2"/>
        <w:spacing w:line="241" w:lineRule="auto"/>
      </w:pPr>
    </w:p>
    <w:p w14:paraId="4930F4A7">
      <w:pPr>
        <w:pStyle w:val="2"/>
        <w:spacing w:line="241" w:lineRule="auto"/>
      </w:pPr>
    </w:p>
    <w:p w14:paraId="0341E709">
      <w:pPr>
        <w:pStyle w:val="2"/>
        <w:spacing w:line="241" w:lineRule="auto"/>
      </w:pPr>
    </w:p>
    <w:p w14:paraId="2D46A893">
      <w:pPr>
        <w:spacing w:before="81" w:line="185" w:lineRule="auto"/>
        <w:ind w:left="520"/>
        <w:rPr>
          <w:rFonts w:ascii="Times New Roman" w:hAnsi="Times New Roman" w:eastAsia="Times New Roman" w:cs="Times New Roman"/>
          <w:sz w:val="28"/>
          <w:szCs w:val="28"/>
        </w:rPr>
      </w:pPr>
      <w:r>
        <w:rPr>
          <w:rFonts w:ascii="Times New Roman" w:hAnsi="Times New Roman" w:eastAsia="Times New Roman" w:cs="Times New Roman"/>
          <w:sz w:val="28"/>
          <w:szCs w:val="28"/>
        </w:rPr>
        <w:t>B</w:t>
      </w:r>
    </w:p>
    <w:p w14:paraId="27952F67">
      <w:pPr>
        <w:spacing w:before="74"/>
      </w:pPr>
    </w:p>
    <w:p w14:paraId="37354B72">
      <w:pPr>
        <w:pStyle w:val="2"/>
        <w:spacing w:line="14" w:lineRule="auto"/>
        <w:rPr>
          <w:sz w:val="2"/>
        </w:rPr>
      </w:pPr>
      <w:r>
        <w:rPr>
          <w:sz w:val="2"/>
          <w:szCs w:val="2"/>
        </w:rPr>
        <w:br w:type="column"/>
      </w:r>
    </w:p>
    <w:p w14:paraId="488D461E">
      <w:pPr>
        <w:spacing w:before="308" w:line="219" w:lineRule="auto"/>
        <w:ind w:left="2377"/>
        <w:rPr>
          <w:rFonts w:ascii="宋体" w:hAnsi="宋体" w:eastAsia="宋体" w:cs="宋体"/>
          <w:sz w:val="28"/>
          <w:szCs w:val="28"/>
        </w:rPr>
      </w:pPr>
      <w:r>
        <w:rPr>
          <w:rFonts w:ascii="宋体" w:hAnsi="宋体" w:eastAsia="宋体" w:cs="宋体"/>
          <w:spacing w:val="1"/>
          <w:sz w:val="28"/>
          <w:szCs w:val="28"/>
        </w:rPr>
        <w:t>在认知偏见任务中的表现</w:t>
      </w:r>
    </w:p>
    <w:p w14:paraId="5823380E">
      <w:pPr>
        <w:spacing w:before="76" w:line="4410" w:lineRule="exact"/>
        <w:ind w:firstLine="337"/>
      </w:pPr>
      <w:r>
        <w:rPr>
          <w:position w:val="-88"/>
        </w:rPr>
        <w:drawing>
          <wp:inline distT="0" distB="0" distL="0" distR="0">
            <wp:extent cx="4514850" cy="2800350"/>
            <wp:effectExtent l="0" t="0" r="0" b="0"/>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57"/>
                    <a:stretch>
                      <a:fillRect/>
                    </a:stretch>
                  </pic:blipFill>
                  <pic:spPr>
                    <a:xfrm>
                      <a:off x="0" y="0"/>
                      <a:ext cx="4514909" cy="2800359"/>
                    </a:xfrm>
                    <a:prstGeom prst="rect">
                      <a:avLst/>
                    </a:prstGeom>
                  </pic:spPr>
                </pic:pic>
              </a:graphicData>
            </a:graphic>
          </wp:inline>
        </w:drawing>
      </w:r>
    </w:p>
    <w:p w14:paraId="7CFAEE76">
      <w:pPr>
        <w:spacing w:before="41" w:line="220" w:lineRule="auto"/>
        <w:ind w:left="2247"/>
        <w:rPr>
          <w:rFonts w:ascii="宋体" w:hAnsi="宋体" w:eastAsia="宋体" w:cs="宋体"/>
          <w:sz w:val="28"/>
          <w:szCs w:val="28"/>
        </w:rPr>
      </w:pPr>
      <w:r>
        <w:rPr>
          <w:rFonts w:ascii="宋体" w:hAnsi="宋体" w:eastAsia="宋体" w:cs="宋体"/>
          <w:spacing w:val="20"/>
          <w:sz w:val="28"/>
          <w:szCs w:val="28"/>
        </w:rPr>
        <w:t>正常    轻度痴呆症中度痴呆症</w:t>
      </w:r>
    </w:p>
    <w:p w14:paraId="29EA6FEE">
      <w:pPr>
        <w:pStyle w:val="2"/>
        <w:spacing w:line="343" w:lineRule="auto"/>
      </w:pPr>
    </w:p>
    <w:p w14:paraId="69B7866C">
      <w:pPr>
        <w:spacing w:before="91" w:line="219" w:lineRule="auto"/>
        <w:ind w:left="2417"/>
        <w:rPr>
          <w:rFonts w:ascii="宋体" w:hAnsi="宋体" w:eastAsia="宋体" w:cs="宋体"/>
          <w:sz w:val="28"/>
          <w:szCs w:val="28"/>
        </w:rPr>
      </w:pPr>
      <w:r>
        <w:rPr>
          <w:rFonts w:ascii="宋体" w:hAnsi="宋体" w:eastAsia="宋体" w:cs="宋体"/>
          <w:spacing w:val="2"/>
          <w:sz w:val="28"/>
          <w:szCs w:val="28"/>
        </w:rPr>
        <w:t>在感知匹配任务中的表现</w:t>
      </w:r>
    </w:p>
    <w:p w14:paraId="48B67967">
      <w:pPr>
        <w:spacing w:line="219" w:lineRule="auto"/>
        <w:rPr>
          <w:rFonts w:ascii="宋体" w:hAnsi="宋体" w:eastAsia="宋体" w:cs="宋体"/>
          <w:sz w:val="28"/>
          <w:szCs w:val="28"/>
        </w:rPr>
        <w:sectPr>
          <w:type w:val="continuous"/>
          <w:pgSz w:w="12240" w:h="15840"/>
          <w:pgMar w:top="400" w:right="1498" w:bottom="0" w:left="1299" w:header="0" w:footer="0" w:gutter="0"/>
          <w:cols w:equalWidth="0" w:num="2">
            <w:col w:w="1613" w:space="100"/>
            <w:col w:w="7730"/>
          </w:cols>
        </w:sectPr>
      </w:pPr>
    </w:p>
    <w:p w14:paraId="6BB1B019">
      <w:pPr>
        <w:spacing w:before="123" w:line="188" w:lineRule="auto"/>
        <w:ind w:left="1830"/>
        <w:rPr>
          <w:rFonts w:ascii="Times New Roman" w:hAnsi="Times New Roman" w:eastAsia="Times New Roman" w:cs="Times New Roman"/>
          <w:sz w:val="20"/>
          <w:szCs w:val="20"/>
        </w:rPr>
      </w:pPr>
      <w:r>
        <mc:AlternateContent>
          <mc:Choice Requires="wps">
            <w:drawing>
              <wp:anchor distT="0" distB="0" distL="0" distR="0" simplePos="0" relativeHeight="251673600" behindDoc="0" locked="0" layoutInCell="1" allowOverlap="1">
                <wp:simplePos x="0" y="0"/>
                <wp:positionH relativeFrom="column">
                  <wp:posOffset>207010</wp:posOffset>
                </wp:positionH>
                <wp:positionV relativeFrom="paragraph">
                  <wp:posOffset>-2254885</wp:posOffset>
                </wp:positionV>
                <wp:extent cx="1957070" cy="296545"/>
                <wp:effectExtent l="0" t="0" r="0" b="0"/>
                <wp:wrapNone/>
                <wp:docPr id="120" name="TextBox 120"/>
                <wp:cNvGraphicFramePr/>
                <a:graphic xmlns:a="http://schemas.openxmlformats.org/drawingml/2006/main">
                  <a:graphicData uri="http://schemas.microsoft.com/office/word/2010/wordprocessingShape">
                    <wps:wsp>
                      <wps:cNvSpPr txBox="1"/>
                      <wps:spPr>
                        <a:xfrm rot="16200000">
                          <a:off x="207388" y="-2254943"/>
                          <a:ext cx="1957070" cy="29654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7B15936">
                            <w:pPr>
                              <w:spacing w:before="79" w:line="219" w:lineRule="auto"/>
                              <w:jc w:val="right"/>
                              <w:rPr>
                                <w:rFonts w:ascii="宋体" w:hAnsi="宋体" w:eastAsia="宋体" w:cs="宋体"/>
                                <w:sz w:val="31"/>
                                <w:szCs w:val="31"/>
                              </w:rPr>
                            </w:pPr>
                            <w:r>
                              <w:rPr>
                                <w:rFonts w:ascii="宋体" w:hAnsi="宋体" w:eastAsia="宋体" w:cs="宋体"/>
                                <w:spacing w:val="-27"/>
                                <w:w w:val="97"/>
                                <w:sz w:val="31"/>
                                <w:szCs w:val="31"/>
                              </w:rPr>
                              <w:t>认</w:t>
                            </w:r>
                            <w:r>
                              <w:rPr>
                                <w:rFonts w:ascii="宋体" w:hAnsi="宋体" w:eastAsia="宋体" w:cs="宋体"/>
                                <w:spacing w:val="-26"/>
                                <w:w w:val="97"/>
                                <w:sz w:val="31"/>
                                <w:szCs w:val="31"/>
                              </w:rPr>
                              <w:t>知偏见任务换算后得</w:t>
                            </w:r>
                            <w:r>
                              <w:rPr>
                                <w:rFonts w:ascii="宋体" w:hAnsi="宋体" w:eastAsia="宋体" w:cs="宋体"/>
                                <w:spacing w:val="-14"/>
                                <w:w w:val="97"/>
                                <w:sz w:val="31"/>
                                <w:szCs w:val="31"/>
                              </w:rPr>
                              <w:t>分</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20" o:spid="_x0000_s1026" o:spt="202" type="#_x0000_t202" style="position:absolute;left:0pt;margin-left:16.3pt;margin-top:-177.55pt;height:23.35pt;width:154.1pt;rotation:-5898240f;z-index:251673600;mso-width-relative:page;mso-height-relative:page;" filled="f" stroked="f" coordsize="21600,21600" o:gfxdata="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UtDXY2gAAAAwB&#10;AAAPAAAAAAAAAAEAIAAAACIAAABkcnMvZG93bnJldi54bWxQSwECFAAUAAAACACHTuJA5s6MdlIC&#10;AACmBAAADgAAAAAAAAABACAAAAApAQAAZHJzL2Uyb0RvYy54bWxQSwUGAAAAAAYABgBZAQAA7QUA&#10;AAAA&#10;">
                <v:fill on="f" focussize="0,0"/>
                <v:stroke on="f" weight="0pt" miterlimit="0" joinstyle="miter"/>
                <v:imagedata o:title=""/>
                <o:lock v:ext="edit" aspectratio="f"/>
                <v:textbox inset="0mm,0mm,0mm,0mm">
                  <w:txbxContent>
                    <w:p w14:paraId="17B15936">
                      <w:pPr>
                        <w:spacing w:before="79" w:line="219" w:lineRule="auto"/>
                        <w:jc w:val="right"/>
                        <w:rPr>
                          <w:rFonts w:ascii="宋体" w:hAnsi="宋体" w:eastAsia="宋体" w:cs="宋体"/>
                          <w:sz w:val="31"/>
                          <w:szCs w:val="31"/>
                        </w:rPr>
                      </w:pPr>
                      <w:r>
                        <w:rPr>
                          <w:rFonts w:ascii="宋体" w:hAnsi="宋体" w:eastAsia="宋体" w:cs="宋体"/>
                          <w:spacing w:val="-27"/>
                          <w:w w:val="97"/>
                          <w:sz w:val="31"/>
                          <w:szCs w:val="31"/>
                        </w:rPr>
                        <w:t>认</w:t>
                      </w:r>
                      <w:r>
                        <w:rPr>
                          <w:rFonts w:ascii="宋体" w:hAnsi="宋体" w:eastAsia="宋体" w:cs="宋体"/>
                          <w:spacing w:val="-26"/>
                          <w:w w:val="97"/>
                          <w:sz w:val="31"/>
                          <w:szCs w:val="31"/>
                        </w:rPr>
                        <w:t>知偏见任务换算后得</w:t>
                      </w:r>
                      <w:r>
                        <w:rPr>
                          <w:rFonts w:ascii="宋体" w:hAnsi="宋体" w:eastAsia="宋体" w:cs="宋体"/>
                          <w:spacing w:val="-14"/>
                          <w:w w:val="97"/>
                          <w:sz w:val="31"/>
                          <w:szCs w:val="31"/>
                        </w:rPr>
                        <w:t>分</w:t>
                      </w:r>
                    </w:p>
                  </w:txbxContent>
                </v:textbox>
              </v:shape>
            </w:pict>
          </mc:Fallback>
        </mc:AlternateContent>
      </w:r>
      <w:r>
        <w:drawing>
          <wp:anchor distT="0" distB="0" distL="0" distR="0" simplePos="0" relativeHeight="251672576" behindDoc="0" locked="0" layoutInCell="1" allowOverlap="1">
            <wp:simplePos x="0" y="0"/>
            <wp:positionH relativeFrom="column">
              <wp:posOffset>1371600</wp:posOffset>
            </wp:positionH>
            <wp:positionV relativeFrom="paragraph">
              <wp:posOffset>52705</wp:posOffset>
            </wp:positionV>
            <wp:extent cx="4470400" cy="2813050"/>
            <wp:effectExtent l="0" t="0" r="0" b="0"/>
            <wp:wrapNone/>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58"/>
                    <a:stretch>
                      <a:fillRect/>
                    </a:stretch>
                  </pic:blipFill>
                  <pic:spPr>
                    <a:xfrm>
                      <a:off x="0" y="0"/>
                      <a:ext cx="4470373" cy="2813032"/>
                    </a:xfrm>
                    <a:prstGeom prst="rect">
                      <a:avLst/>
                    </a:prstGeom>
                  </pic:spPr>
                </pic:pic>
              </a:graphicData>
            </a:graphic>
          </wp:anchor>
        </w:drawing>
      </w:r>
      <w:r>
        <w:rPr>
          <w:rFonts w:ascii="Times New Roman" w:hAnsi="Times New Roman" w:eastAsia="Times New Roman" w:cs="Times New Roman"/>
          <w:spacing w:val="-1"/>
          <w:sz w:val="20"/>
          <w:szCs w:val="20"/>
        </w:rPr>
        <w:t>270</w:t>
      </w:r>
    </w:p>
    <w:p w14:paraId="223BF28E">
      <w:pPr>
        <w:pStyle w:val="2"/>
        <w:spacing w:line="309" w:lineRule="auto"/>
      </w:pPr>
    </w:p>
    <w:p w14:paraId="0898A2EB">
      <w:pPr>
        <w:pStyle w:val="2"/>
        <w:spacing w:line="310" w:lineRule="auto"/>
      </w:pPr>
    </w:p>
    <w:p w14:paraId="78E590A4">
      <w:pPr>
        <w:spacing w:before="58" w:line="188" w:lineRule="auto"/>
        <w:ind w:left="183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250</w:t>
      </w:r>
    </w:p>
    <w:p w14:paraId="3D9844A2">
      <w:pPr>
        <w:pStyle w:val="2"/>
        <w:spacing w:line="304" w:lineRule="auto"/>
      </w:pPr>
    </w:p>
    <w:p w14:paraId="14D290DE">
      <w:pPr>
        <w:pStyle w:val="2"/>
        <w:spacing w:line="304" w:lineRule="auto"/>
      </w:pPr>
      <w:r>
        <mc:AlternateContent>
          <mc:Choice Requires="wps">
            <w:drawing>
              <wp:anchor distT="0" distB="0" distL="0" distR="0" simplePos="0" relativeHeight="251674624" behindDoc="0" locked="0" layoutInCell="1" allowOverlap="1">
                <wp:simplePos x="0" y="0"/>
                <wp:positionH relativeFrom="column">
                  <wp:posOffset>534035</wp:posOffset>
                </wp:positionH>
                <wp:positionV relativeFrom="paragraph">
                  <wp:posOffset>345440</wp:posOffset>
                </wp:positionV>
                <wp:extent cx="896620" cy="296545"/>
                <wp:effectExtent l="0" t="0" r="0" b="0"/>
                <wp:wrapNone/>
                <wp:docPr id="124" name="TextBox 124"/>
                <wp:cNvGraphicFramePr/>
                <a:graphic xmlns:a="http://schemas.openxmlformats.org/drawingml/2006/main">
                  <a:graphicData uri="http://schemas.microsoft.com/office/word/2010/wordprocessingShape">
                    <wps:wsp>
                      <wps:cNvSpPr txBox="1"/>
                      <wps:spPr>
                        <a:xfrm rot="16200000">
                          <a:off x="534411" y="345441"/>
                          <a:ext cx="896619" cy="29654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AC5C1D0">
                            <w:pPr>
                              <w:spacing w:before="79" w:line="219" w:lineRule="auto"/>
                              <w:jc w:val="right"/>
                              <w:rPr>
                                <w:rFonts w:ascii="宋体" w:hAnsi="宋体" w:eastAsia="宋体" w:cs="宋体"/>
                                <w:sz w:val="31"/>
                                <w:szCs w:val="31"/>
                              </w:rPr>
                            </w:pPr>
                            <w:r>
                              <w:rPr>
                                <w:rFonts w:ascii="宋体" w:hAnsi="宋体" w:eastAsia="宋体" w:cs="宋体"/>
                                <w:spacing w:val="-26"/>
                                <w:w w:val="95"/>
                                <w:sz w:val="31"/>
                                <w:szCs w:val="31"/>
                              </w:rPr>
                              <w:t>相</w:t>
                            </w:r>
                            <w:r>
                              <w:rPr>
                                <w:rFonts w:ascii="宋体" w:hAnsi="宋体" w:eastAsia="宋体" w:cs="宋体"/>
                                <w:spacing w:val="-25"/>
                                <w:w w:val="95"/>
                                <w:sz w:val="31"/>
                                <w:szCs w:val="31"/>
                              </w:rPr>
                              <w:t>似性得</w:t>
                            </w:r>
                            <w:r>
                              <w:rPr>
                                <w:rFonts w:ascii="宋体" w:hAnsi="宋体" w:eastAsia="宋体" w:cs="宋体"/>
                                <w:spacing w:val="-14"/>
                                <w:w w:val="95"/>
                                <w:sz w:val="31"/>
                                <w:szCs w:val="31"/>
                              </w:rPr>
                              <w:t>分</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24" o:spid="_x0000_s1026" o:spt="202" type="#_x0000_t202" style="position:absolute;left:0pt;margin-left:42.05pt;margin-top:27.2pt;height:23.35pt;width:70.6pt;rotation:-5898240f;z-index:251674624;mso-width-relative:page;mso-height-relative:page;" filled="f" stroked="f" coordsize="21600,21600" o:gfxdata="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c6nWFtgAAAAJAQAADwAA&#10;AAAAAAABACAAAAAiAAAAZHJzL2Rvd25yZXYueG1sUEsBAhQAFAAAAAgAh07iQCLZlhpPAgAAowQA&#10;AA4AAAAAAAAAAQAgAAAAJwEAAGRycy9lMm9Eb2MueG1sUEsFBgAAAAAGAAYAWQEAAOgFAAAAAA==&#10;">
                <v:fill on="f" focussize="0,0"/>
                <v:stroke on="f" weight="0pt" miterlimit="0" joinstyle="miter"/>
                <v:imagedata o:title=""/>
                <o:lock v:ext="edit" aspectratio="f"/>
                <v:textbox inset="0mm,0mm,0mm,0mm">
                  <w:txbxContent>
                    <w:p w14:paraId="7AC5C1D0">
                      <w:pPr>
                        <w:spacing w:before="79" w:line="219" w:lineRule="auto"/>
                        <w:jc w:val="right"/>
                        <w:rPr>
                          <w:rFonts w:ascii="宋体" w:hAnsi="宋体" w:eastAsia="宋体" w:cs="宋体"/>
                          <w:sz w:val="31"/>
                          <w:szCs w:val="31"/>
                        </w:rPr>
                      </w:pPr>
                      <w:r>
                        <w:rPr>
                          <w:rFonts w:ascii="宋体" w:hAnsi="宋体" w:eastAsia="宋体" w:cs="宋体"/>
                          <w:spacing w:val="-26"/>
                          <w:w w:val="95"/>
                          <w:sz w:val="31"/>
                          <w:szCs w:val="31"/>
                        </w:rPr>
                        <w:t>相</w:t>
                      </w:r>
                      <w:r>
                        <w:rPr>
                          <w:rFonts w:ascii="宋体" w:hAnsi="宋体" w:eastAsia="宋体" w:cs="宋体"/>
                          <w:spacing w:val="-25"/>
                          <w:w w:val="95"/>
                          <w:sz w:val="31"/>
                          <w:szCs w:val="31"/>
                        </w:rPr>
                        <w:t>似性得</w:t>
                      </w:r>
                      <w:r>
                        <w:rPr>
                          <w:rFonts w:ascii="宋体" w:hAnsi="宋体" w:eastAsia="宋体" w:cs="宋体"/>
                          <w:spacing w:val="-14"/>
                          <w:w w:val="95"/>
                          <w:sz w:val="31"/>
                          <w:szCs w:val="31"/>
                        </w:rPr>
                        <w:t>分</w:t>
                      </w:r>
                    </w:p>
                  </w:txbxContent>
                </v:textbox>
              </v:shape>
            </w:pict>
          </mc:Fallback>
        </mc:AlternateContent>
      </w:r>
    </w:p>
    <w:p w14:paraId="008DEB78">
      <w:pPr>
        <w:spacing w:before="58" w:line="188" w:lineRule="auto"/>
        <w:ind w:left="183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230</w:t>
      </w:r>
    </w:p>
    <w:p w14:paraId="1A2B29A7">
      <w:pPr>
        <w:pStyle w:val="2"/>
        <w:spacing w:line="294" w:lineRule="auto"/>
      </w:pPr>
    </w:p>
    <w:p w14:paraId="0FCD8369">
      <w:pPr>
        <w:pStyle w:val="2"/>
        <w:spacing w:line="294" w:lineRule="auto"/>
      </w:pPr>
    </w:p>
    <w:p w14:paraId="0BDFD81F">
      <w:pPr>
        <w:spacing w:before="58" w:line="188" w:lineRule="auto"/>
        <w:ind w:left="183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210</w:t>
      </w:r>
    </w:p>
    <w:p w14:paraId="035814F5">
      <w:pPr>
        <w:pStyle w:val="2"/>
        <w:spacing w:line="309" w:lineRule="auto"/>
      </w:pPr>
    </w:p>
    <w:p w14:paraId="604CC323">
      <w:pPr>
        <w:pStyle w:val="2"/>
        <w:spacing w:line="309" w:lineRule="auto"/>
      </w:pPr>
    </w:p>
    <w:p w14:paraId="1E29CF8D">
      <w:pPr>
        <w:spacing w:before="58" w:line="188" w:lineRule="auto"/>
        <w:ind w:left="1870"/>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190</w:t>
      </w:r>
    </w:p>
    <w:p w14:paraId="68DBB074">
      <w:pPr>
        <w:pStyle w:val="2"/>
        <w:spacing w:line="314" w:lineRule="auto"/>
      </w:pPr>
    </w:p>
    <w:p w14:paraId="4DFCAC75">
      <w:pPr>
        <w:pStyle w:val="2"/>
        <w:spacing w:line="314" w:lineRule="auto"/>
      </w:pPr>
    </w:p>
    <w:p w14:paraId="5F7ACE8F">
      <w:pPr>
        <w:spacing w:before="58" w:line="188" w:lineRule="auto"/>
        <w:ind w:left="1870"/>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170</w:t>
      </w:r>
    </w:p>
    <w:p w14:paraId="1BF09E27">
      <w:pPr>
        <w:spacing w:before="21" w:line="219" w:lineRule="auto"/>
        <w:ind w:left="3800"/>
        <w:rPr>
          <w:rFonts w:ascii="宋体" w:hAnsi="宋体" w:eastAsia="宋体" w:cs="宋体"/>
          <w:sz w:val="28"/>
          <w:szCs w:val="28"/>
        </w:rPr>
      </w:pPr>
      <w:r>
        <w:rPr>
          <w:rFonts w:ascii="宋体" w:hAnsi="宋体" w:eastAsia="宋体" w:cs="宋体"/>
          <w:spacing w:val="5"/>
          <w:sz w:val="28"/>
          <w:szCs w:val="28"/>
        </w:rPr>
        <w:t>正常</w:t>
      </w:r>
      <w:r>
        <w:rPr>
          <w:rFonts w:ascii="宋体" w:hAnsi="宋体" w:eastAsia="宋体" w:cs="宋体"/>
          <w:spacing w:val="29"/>
          <w:sz w:val="28"/>
          <w:szCs w:val="28"/>
        </w:rPr>
        <w:t xml:space="preserve">    </w:t>
      </w:r>
      <w:r>
        <w:rPr>
          <w:rFonts w:ascii="宋体" w:hAnsi="宋体" w:eastAsia="宋体" w:cs="宋体"/>
          <w:spacing w:val="5"/>
          <w:sz w:val="28"/>
          <w:szCs w:val="28"/>
        </w:rPr>
        <w:t>轻度痴呆症</w:t>
      </w:r>
      <w:r>
        <w:rPr>
          <w:rFonts w:ascii="宋体" w:hAnsi="宋体" w:eastAsia="宋体" w:cs="宋体"/>
          <w:spacing w:val="128"/>
          <w:sz w:val="28"/>
          <w:szCs w:val="28"/>
        </w:rPr>
        <w:t xml:space="preserve"> </w:t>
      </w:r>
      <w:r>
        <w:rPr>
          <w:rFonts w:ascii="宋体" w:hAnsi="宋体" w:eastAsia="宋体" w:cs="宋体"/>
          <w:spacing w:val="5"/>
          <w:sz w:val="28"/>
          <w:szCs w:val="28"/>
        </w:rPr>
        <w:t>中度痴呆症</w:t>
      </w:r>
    </w:p>
    <w:p w14:paraId="6AF70C7A">
      <w:pPr>
        <w:spacing w:before="244"/>
        <w:ind w:left="130"/>
        <w:rPr>
          <w:rFonts w:ascii="宋体" w:hAnsi="宋体" w:eastAsia="宋体" w:cs="宋体"/>
          <w:sz w:val="28"/>
          <w:szCs w:val="28"/>
        </w:rPr>
      </w:pPr>
      <w:r>
        <w:rPr>
          <w:rFonts w:ascii="楷体" w:hAnsi="楷体" w:eastAsia="楷体" w:cs="楷体"/>
          <w:spacing w:val="-8"/>
          <w:sz w:val="28"/>
          <w:szCs w:val="28"/>
        </w:rPr>
        <w:t xml:space="preserve">注：以行为者为中心的决策能力在疾病初期已经有所下降 </w:t>
      </w:r>
      <w:r>
        <w:rPr>
          <w:rFonts w:ascii="Times New Roman" w:hAnsi="Times New Roman" w:eastAsia="Times New Roman" w:cs="Times New Roman"/>
          <w:spacing w:val="-8"/>
          <w:sz w:val="28"/>
          <w:szCs w:val="28"/>
        </w:rPr>
        <w:t xml:space="preserve">(A),     </w:t>
      </w:r>
      <w:r>
        <w:rPr>
          <w:rFonts w:ascii="楷体" w:hAnsi="楷体" w:eastAsia="楷体" w:cs="楷体"/>
          <w:spacing w:val="-8"/>
          <w:sz w:val="28"/>
          <w:szCs w:val="28"/>
        </w:rPr>
        <w:t>真实决策能力</w:t>
      </w:r>
      <w:r>
        <w:rPr>
          <w:rFonts w:ascii="楷体" w:hAnsi="楷体" w:eastAsia="楷体" w:cs="楷体"/>
          <w:spacing w:val="9"/>
          <w:sz w:val="28"/>
          <w:szCs w:val="28"/>
        </w:rPr>
        <w:t xml:space="preserve"> </w:t>
      </w:r>
      <w:r>
        <w:rPr>
          <w:rFonts w:ascii="楷体" w:hAnsi="楷体" w:eastAsia="楷体" w:cs="楷体"/>
          <w:spacing w:val="-11"/>
          <w:sz w:val="28"/>
          <w:szCs w:val="28"/>
        </w:rPr>
        <w:t>在疾病后期才开始下降</w:t>
      </w:r>
      <w:r>
        <w:rPr>
          <w:rFonts w:ascii="楷体" w:hAnsi="楷体" w:eastAsia="楷体" w:cs="楷体"/>
          <w:spacing w:val="-38"/>
          <w:sz w:val="28"/>
          <w:szCs w:val="28"/>
        </w:rPr>
        <w:t xml:space="preserve"> </w:t>
      </w:r>
      <w:r>
        <w:rPr>
          <w:rFonts w:ascii="宋体" w:hAnsi="宋体" w:eastAsia="宋体" w:cs="宋体"/>
          <w:spacing w:val="-11"/>
          <w:sz w:val="28"/>
          <w:szCs w:val="28"/>
        </w:rPr>
        <w:t>(B)。</w:t>
      </w:r>
    </w:p>
    <w:p w14:paraId="3AFE3806">
      <w:pPr>
        <w:spacing w:before="140" w:line="187" w:lineRule="auto"/>
        <w:ind w:left="524"/>
        <w:rPr>
          <w:rFonts w:ascii="黑体" w:hAnsi="黑体" w:eastAsia="黑体" w:cs="黑体"/>
          <w:sz w:val="28"/>
          <w:szCs w:val="28"/>
        </w:rPr>
      </w:pPr>
      <w:r>
        <w:rPr>
          <w:rFonts w:ascii="黑体" w:hAnsi="黑体" w:eastAsia="黑体" w:cs="黑体"/>
          <w:b/>
          <w:bCs/>
          <w:spacing w:val="-10"/>
          <w:sz w:val="28"/>
          <w:szCs w:val="28"/>
        </w:rPr>
        <w:t>图5.6阿尔茨海默型痴呆症患者以行为者为中心的决策与真实决策的对比</w:t>
      </w:r>
    </w:p>
    <w:p w14:paraId="4810D509">
      <w:pPr>
        <w:spacing w:line="187" w:lineRule="auto"/>
        <w:rPr>
          <w:rFonts w:ascii="黑体" w:hAnsi="黑体" w:eastAsia="黑体" w:cs="黑体"/>
          <w:sz w:val="28"/>
          <w:szCs w:val="28"/>
        </w:rPr>
        <w:sectPr>
          <w:type w:val="continuous"/>
          <w:pgSz w:w="12240" w:h="15840"/>
          <w:pgMar w:top="400" w:right="1498" w:bottom="0" w:left="1299" w:header="0" w:footer="0" w:gutter="0"/>
          <w:cols w:equalWidth="0" w:num="1">
            <w:col w:w="9442"/>
          </w:cols>
        </w:sectPr>
      </w:pPr>
    </w:p>
    <w:p w14:paraId="354F61D5">
      <w:pPr>
        <w:pStyle w:val="2"/>
        <w:spacing w:line="242" w:lineRule="auto"/>
      </w:pPr>
    </w:p>
    <w:p w14:paraId="24A4813C">
      <w:pPr>
        <w:pStyle w:val="2"/>
        <w:spacing w:line="243" w:lineRule="auto"/>
      </w:pPr>
    </w:p>
    <w:p w14:paraId="00460FF0">
      <w:pPr>
        <w:pStyle w:val="2"/>
        <w:spacing w:line="243" w:lineRule="auto"/>
      </w:pPr>
    </w:p>
    <w:p w14:paraId="77735930">
      <w:pPr>
        <w:pStyle w:val="2"/>
        <w:spacing w:line="243" w:lineRule="auto"/>
      </w:pPr>
    </w:p>
    <w:p w14:paraId="798F56CD">
      <w:pPr>
        <w:spacing w:before="94" w:line="230" w:lineRule="auto"/>
        <w:ind w:right="55" w:firstLine="610"/>
        <w:jc w:val="both"/>
        <w:rPr>
          <w:rFonts w:ascii="宋体" w:hAnsi="宋体" w:eastAsia="宋体" w:cs="宋体"/>
          <w:sz w:val="29"/>
          <w:szCs w:val="29"/>
        </w:rPr>
      </w:pPr>
      <w:r>
        <w:rPr>
          <w:rFonts w:ascii="宋体" w:hAnsi="宋体" w:eastAsia="宋体" w:cs="宋体"/>
          <w:spacing w:val="9"/>
          <w:sz w:val="29"/>
          <w:szCs w:val="29"/>
        </w:rPr>
        <w:t>对临床医生、痴呆症研究人员和制药公司来说，寻找高灵敏度的痴</w:t>
      </w:r>
      <w:r>
        <w:rPr>
          <w:rFonts w:ascii="宋体" w:hAnsi="宋体" w:eastAsia="宋体" w:cs="宋体"/>
          <w:sz w:val="29"/>
          <w:szCs w:val="29"/>
        </w:rPr>
        <w:t xml:space="preserve"> </w:t>
      </w:r>
      <w:r>
        <w:rPr>
          <w:rFonts w:ascii="宋体" w:hAnsi="宋体" w:eastAsia="宋体" w:cs="宋体"/>
          <w:spacing w:val="9"/>
          <w:sz w:val="29"/>
          <w:szCs w:val="29"/>
        </w:rPr>
        <w:t>呆症早期认知症状是他们面临的一个主要挑战。人们期待治疗痴呆症的</w:t>
      </w:r>
      <w:r>
        <w:rPr>
          <w:rFonts w:ascii="宋体" w:hAnsi="宋体" w:eastAsia="宋体" w:cs="宋体"/>
          <w:spacing w:val="2"/>
          <w:sz w:val="29"/>
          <w:szCs w:val="29"/>
        </w:rPr>
        <w:t xml:space="preserve"> </w:t>
      </w:r>
      <w:r>
        <w:rPr>
          <w:rFonts w:ascii="宋体" w:hAnsi="宋体" w:eastAsia="宋体" w:cs="宋体"/>
          <w:spacing w:val="9"/>
          <w:sz w:val="29"/>
          <w:szCs w:val="29"/>
        </w:rPr>
        <w:t>新药问世，而且这一期待越来越有可能成为现实，因而找到能够测量新</w:t>
      </w:r>
      <w:r>
        <w:rPr>
          <w:rFonts w:ascii="宋体" w:hAnsi="宋体" w:eastAsia="宋体" w:cs="宋体"/>
          <w:spacing w:val="12"/>
          <w:sz w:val="29"/>
          <w:szCs w:val="29"/>
        </w:rPr>
        <w:t xml:space="preserve"> </w:t>
      </w:r>
      <w:r>
        <w:rPr>
          <w:rFonts w:ascii="宋体" w:hAnsi="宋体" w:eastAsia="宋体" w:cs="宋体"/>
          <w:spacing w:val="9"/>
          <w:sz w:val="29"/>
          <w:szCs w:val="29"/>
        </w:rPr>
        <w:t>型认知向性药物效果的高灵敏度的工具就显得尤为重要了。以行为者为</w:t>
      </w:r>
      <w:r>
        <w:rPr>
          <w:rFonts w:ascii="宋体" w:hAnsi="宋体" w:eastAsia="宋体" w:cs="宋体"/>
          <w:spacing w:val="14"/>
          <w:sz w:val="29"/>
          <w:szCs w:val="29"/>
        </w:rPr>
        <w:t xml:space="preserve"> </w:t>
      </w:r>
      <w:r>
        <w:rPr>
          <w:rFonts w:ascii="宋体" w:hAnsi="宋体" w:eastAsia="宋体" w:cs="宋体"/>
          <w:spacing w:val="9"/>
          <w:sz w:val="29"/>
          <w:szCs w:val="29"/>
        </w:rPr>
        <w:t>中心的决策能力非常容易受大脑疾病影响的特点对寻找痴呆症早期的认</w:t>
      </w:r>
      <w:r>
        <w:rPr>
          <w:rFonts w:ascii="宋体" w:hAnsi="宋体" w:eastAsia="宋体" w:cs="宋体"/>
          <w:spacing w:val="15"/>
          <w:sz w:val="29"/>
          <w:szCs w:val="29"/>
        </w:rPr>
        <w:t xml:space="preserve"> </w:t>
      </w:r>
      <w:r>
        <w:rPr>
          <w:rFonts w:ascii="宋体" w:hAnsi="宋体" w:eastAsia="宋体" w:cs="宋体"/>
          <w:spacing w:val="10"/>
          <w:sz w:val="29"/>
          <w:szCs w:val="29"/>
        </w:rPr>
        <w:t xml:space="preserve">知症状和研发用于评估认知向性药物效果的高敏感度工具具有重要的启 </w:t>
      </w:r>
      <w:r>
        <w:rPr>
          <w:rFonts w:ascii="宋体" w:hAnsi="宋体" w:eastAsia="宋体" w:cs="宋体"/>
          <w:spacing w:val="-3"/>
          <w:sz w:val="29"/>
          <w:szCs w:val="29"/>
        </w:rPr>
        <w:t>发意义。</w:t>
      </w:r>
    </w:p>
    <w:p w14:paraId="5B870673">
      <w:pPr>
        <w:spacing w:before="137" w:line="238" w:lineRule="auto"/>
        <w:ind w:right="34" w:firstLine="610"/>
        <w:rPr>
          <w:rFonts w:ascii="宋体" w:hAnsi="宋体" w:eastAsia="宋体" w:cs="宋体"/>
          <w:sz w:val="29"/>
          <w:szCs w:val="29"/>
        </w:rPr>
      </w:pPr>
      <w:r>
        <w:rPr>
          <w:rFonts w:ascii="宋体" w:hAnsi="宋体" w:eastAsia="宋体" w:cs="宋体"/>
          <w:spacing w:val="9"/>
          <w:sz w:val="29"/>
          <w:szCs w:val="29"/>
        </w:rPr>
        <w:t>研究人员发现，在其他疾病中也有以行为者为中心的决策能力的丧</w:t>
      </w:r>
      <w:r>
        <w:rPr>
          <w:rFonts w:ascii="宋体" w:hAnsi="宋体" w:eastAsia="宋体" w:cs="宋体"/>
          <w:sz w:val="29"/>
          <w:szCs w:val="29"/>
        </w:rPr>
        <w:t xml:space="preserve"> </w:t>
      </w:r>
      <w:r>
        <w:rPr>
          <w:rFonts w:ascii="宋体" w:hAnsi="宋体" w:eastAsia="宋体" w:cs="宋体"/>
          <w:spacing w:val="-2"/>
          <w:sz w:val="29"/>
          <w:szCs w:val="29"/>
        </w:rPr>
        <w:t>失，但真实决策能力却是完好无损的。安东尼奥</w:t>
      </w:r>
      <w:r>
        <w:rPr>
          <w:rFonts w:ascii="宋体" w:hAnsi="宋体" w:eastAsia="宋体" w:cs="宋体"/>
          <w:spacing w:val="-30"/>
          <w:sz w:val="29"/>
          <w:szCs w:val="29"/>
        </w:rPr>
        <w:t xml:space="preserve"> </w:t>
      </w:r>
      <w:r>
        <w:rPr>
          <w:rFonts w:ascii="宋体" w:hAnsi="宋体" w:eastAsia="宋体" w:cs="宋体"/>
          <w:spacing w:val="-2"/>
          <w:sz w:val="29"/>
          <w:szCs w:val="29"/>
        </w:rPr>
        <w:t>·</w:t>
      </w:r>
      <w:r>
        <w:rPr>
          <w:rFonts w:ascii="宋体" w:hAnsi="宋体" w:eastAsia="宋体" w:cs="宋体"/>
          <w:spacing w:val="-110"/>
          <w:sz w:val="29"/>
          <w:szCs w:val="29"/>
        </w:rPr>
        <w:t xml:space="preserve"> </w:t>
      </w:r>
      <w:r>
        <w:rPr>
          <w:rFonts w:ascii="宋体" w:hAnsi="宋体" w:eastAsia="宋体" w:cs="宋体"/>
          <w:spacing w:val="-2"/>
          <w:sz w:val="29"/>
          <w:szCs w:val="29"/>
        </w:rPr>
        <w:t>贝尔德霍及其</w:t>
      </w:r>
      <w:r>
        <w:rPr>
          <w:rFonts w:ascii="宋体" w:hAnsi="宋体" w:eastAsia="宋体" w:cs="宋体"/>
          <w:spacing w:val="-3"/>
          <w:sz w:val="29"/>
          <w:szCs w:val="29"/>
        </w:rPr>
        <w:t>同事在</w:t>
      </w:r>
      <w:r>
        <w:rPr>
          <w:rFonts w:ascii="宋体" w:hAnsi="宋体" w:eastAsia="宋体" w:cs="宋体"/>
          <w:sz w:val="29"/>
          <w:szCs w:val="29"/>
        </w:rPr>
        <w:t xml:space="preserve">  </w:t>
      </w:r>
      <w:r>
        <w:rPr>
          <w:rFonts w:ascii="宋体" w:hAnsi="宋体" w:eastAsia="宋体" w:cs="宋体"/>
          <w:spacing w:val="10"/>
          <w:sz w:val="29"/>
          <w:szCs w:val="29"/>
        </w:rPr>
        <w:t>西班牙进行了一项大型研究，在参加认知偏见任务</w:t>
      </w:r>
      <w:r>
        <w:rPr>
          <w:rFonts w:ascii="宋体" w:hAnsi="宋体" w:eastAsia="宋体" w:cs="宋体"/>
          <w:spacing w:val="9"/>
          <w:sz w:val="29"/>
          <w:szCs w:val="29"/>
        </w:rPr>
        <w:t>和艾奥瓦博弈任务的</w:t>
      </w:r>
      <w:r>
        <w:rPr>
          <w:rFonts w:ascii="宋体" w:hAnsi="宋体" w:eastAsia="宋体" w:cs="宋体"/>
          <w:sz w:val="29"/>
          <w:szCs w:val="29"/>
        </w:rPr>
        <w:t xml:space="preserve"> 一组药物成瘾者身上发现了类似的情形。</w:t>
      </w:r>
      <w:r>
        <w:rPr>
          <w:rFonts w:ascii="宋体" w:hAnsi="宋体" w:eastAsia="宋体" w:cs="宋体"/>
          <w:spacing w:val="66"/>
          <w:sz w:val="29"/>
          <w:szCs w:val="29"/>
        </w:rPr>
        <w:t xml:space="preserve"> </w:t>
      </w:r>
      <w:r>
        <w:rPr>
          <w:rFonts w:ascii="宋体" w:hAnsi="宋体" w:eastAsia="宋体" w:cs="宋体"/>
          <w:color w:val="C07040"/>
          <w:position w:val="1"/>
          <w:sz w:val="21"/>
          <w:szCs w:val="21"/>
        </w:rPr>
        <w:t>(注)</w:t>
      </w:r>
      <w:r>
        <w:rPr>
          <w:rFonts w:ascii="宋体" w:hAnsi="宋体" w:eastAsia="宋体" w:cs="宋体"/>
          <w:position w:val="1"/>
          <w:sz w:val="29"/>
          <w:szCs w:val="29"/>
        </w:rPr>
        <w:t xml:space="preserve">因此，以行为者为中心的任 </w:t>
      </w:r>
      <w:r>
        <w:rPr>
          <w:rFonts w:ascii="宋体" w:hAnsi="宋体" w:eastAsia="宋体" w:cs="宋体"/>
          <w:spacing w:val="8"/>
          <w:sz w:val="29"/>
          <w:szCs w:val="29"/>
        </w:rPr>
        <w:t>务在诊断效果方面的优势体现在多个临床人</w:t>
      </w:r>
      <w:r>
        <w:rPr>
          <w:rFonts w:ascii="宋体" w:hAnsi="宋体" w:eastAsia="宋体" w:cs="宋体"/>
          <w:spacing w:val="7"/>
          <w:sz w:val="29"/>
          <w:szCs w:val="29"/>
        </w:rPr>
        <w:t>群中。</w:t>
      </w:r>
    </w:p>
    <w:p w14:paraId="560B41D7">
      <w:pPr>
        <w:spacing w:before="149" w:line="231" w:lineRule="auto"/>
        <w:ind w:right="2" w:firstLine="610"/>
        <w:rPr>
          <w:rFonts w:ascii="宋体" w:hAnsi="宋体" w:eastAsia="宋体" w:cs="宋体"/>
          <w:sz w:val="29"/>
          <w:szCs w:val="29"/>
        </w:rPr>
      </w:pPr>
      <w:r>
        <w:rPr>
          <w:rFonts w:ascii="宋体" w:hAnsi="宋体" w:eastAsia="宋体" w:cs="宋体"/>
          <w:spacing w:val="7"/>
          <w:sz w:val="29"/>
          <w:szCs w:val="29"/>
        </w:rPr>
        <w:t>我在《智慧大脑》</w:t>
      </w:r>
      <w:r>
        <w:rPr>
          <w:rFonts w:ascii="宋体" w:hAnsi="宋体" w:eastAsia="宋体" w:cs="宋体"/>
          <w:spacing w:val="-78"/>
          <w:sz w:val="29"/>
          <w:szCs w:val="29"/>
        </w:rPr>
        <w:t xml:space="preserve"> </w:t>
      </w:r>
      <w:r>
        <w:rPr>
          <w:rFonts w:ascii="宋体" w:hAnsi="宋体" w:eastAsia="宋体" w:cs="宋体"/>
          <w:color w:val="B07050"/>
          <w:spacing w:val="7"/>
          <w:position w:val="6"/>
          <w:sz w:val="29"/>
          <w:szCs w:val="29"/>
        </w:rPr>
        <w:t>注.</w:t>
      </w:r>
      <w:r>
        <w:rPr>
          <w:rFonts w:ascii="宋体" w:hAnsi="宋体" w:eastAsia="宋体" w:cs="宋体"/>
          <w:color w:val="B07050"/>
          <w:spacing w:val="73"/>
          <w:position w:val="6"/>
          <w:sz w:val="29"/>
          <w:szCs w:val="29"/>
        </w:rPr>
        <w:t xml:space="preserve"> </w:t>
      </w:r>
      <w:r>
        <w:rPr>
          <w:rFonts w:ascii="宋体" w:hAnsi="宋体" w:eastAsia="宋体" w:cs="宋体"/>
          <w:spacing w:val="7"/>
          <w:sz w:val="29"/>
          <w:szCs w:val="29"/>
        </w:rPr>
        <w:t>书中写道，真实的认知是描述性的，以行为</w:t>
      </w:r>
      <w:r>
        <w:rPr>
          <w:rFonts w:ascii="宋体" w:hAnsi="宋体" w:eastAsia="宋体" w:cs="宋体"/>
          <w:sz w:val="29"/>
          <w:szCs w:val="29"/>
        </w:rPr>
        <w:t xml:space="preserve"> </w:t>
      </w:r>
      <w:r>
        <w:rPr>
          <w:rFonts w:ascii="宋体" w:hAnsi="宋体" w:eastAsia="宋体" w:cs="宋体"/>
          <w:spacing w:val="9"/>
          <w:sz w:val="29"/>
          <w:szCs w:val="29"/>
        </w:rPr>
        <w:t>者为中心的认知是规范性的。我认为这是一个非常重要的区别，与语义</w:t>
      </w:r>
      <w:r>
        <w:rPr>
          <w:rFonts w:ascii="宋体" w:hAnsi="宋体" w:eastAsia="宋体" w:cs="宋体"/>
          <w:spacing w:val="14"/>
          <w:sz w:val="29"/>
          <w:szCs w:val="29"/>
        </w:rPr>
        <w:t xml:space="preserve"> </w:t>
      </w:r>
      <w:r>
        <w:rPr>
          <w:rFonts w:ascii="宋体" w:hAnsi="宋体" w:eastAsia="宋体" w:cs="宋体"/>
          <w:spacing w:val="9"/>
          <w:sz w:val="29"/>
          <w:szCs w:val="29"/>
        </w:rPr>
        <w:t>性知识和情节性知识的差别以及程序性知识和陈述性知识的差别是一样</w:t>
      </w:r>
      <w:r>
        <w:rPr>
          <w:rFonts w:ascii="宋体" w:hAnsi="宋体" w:eastAsia="宋体" w:cs="宋体"/>
          <w:spacing w:val="14"/>
          <w:sz w:val="29"/>
          <w:szCs w:val="29"/>
        </w:rPr>
        <w:t xml:space="preserve"> </w:t>
      </w:r>
      <w:r>
        <w:rPr>
          <w:rFonts w:ascii="宋体" w:hAnsi="宋体" w:eastAsia="宋体" w:cs="宋体"/>
          <w:spacing w:val="10"/>
          <w:sz w:val="29"/>
          <w:szCs w:val="29"/>
        </w:rPr>
        <w:t>的。由于复杂的认知结构可以根据神经解剖结构进</w:t>
      </w:r>
      <w:r>
        <w:rPr>
          <w:rFonts w:ascii="宋体" w:hAnsi="宋体" w:eastAsia="宋体" w:cs="宋体"/>
          <w:spacing w:val="9"/>
          <w:sz w:val="29"/>
          <w:szCs w:val="29"/>
        </w:rPr>
        <w:t>行映射，描述性认知</w:t>
      </w:r>
      <w:r>
        <w:rPr>
          <w:rFonts w:ascii="宋体" w:hAnsi="宋体" w:eastAsia="宋体" w:cs="宋体"/>
          <w:sz w:val="29"/>
          <w:szCs w:val="29"/>
        </w:rPr>
        <w:t xml:space="preserve"> </w:t>
      </w:r>
      <w:r>
        <w:rPr>
          <w:rFonts w:ascii="宋体" w:hAnsi="宋体" w:eastAsia="宋体" w:cs="宋体"/>
          <w:spacing w:val="14"/>
          <w:sz w:val="29"/>
          <w:szCs w:val="29"/>
        </w:rPr>
        <w:t>大都对应于左右半脑的后部，而规范性认知大都对应于额叶(见图</w:t>
      </w:r>
    </w:p>
    <w:p w14:paraId="73C4E5E4">
      <w:pPr>
        <w:spacing w:line="219" w:lineRule="auto"/>
        <w:rPr>
          <w:rFonts w:ascii="宋体" w:hAnsi="宋体" w:eastAsia="宋体" w:cs="宋体"/>
          <w:sz w:val="29"/>
          <w:szCs w:val="29"/>
        </w:rPr>
      </w:pPr>
      <w:r>
        <w:rPr>
          <w:rFonts w:ascii="宋体" w:hAnsi="宋体" w:eastAsia="宋体" w:cs="宋体"/>
          <w:spacing w:val="11"/>
          <w:sz w:val="29"/>
          <w:szCs w:val="29"/>
        </w:rPr>
        <w:t>5.7)。为了充分理解额叶的功能，必须设计新一代的认知范式，用来</w:t>
      </w:r>
    </w:p>
    <w:p w14:paraId="11655132">
      <w:pPr>
        <w:spacing w:before="24" w:line="236" w:lineRule="auto"/>
        <w:ind w:right="75"/>
        <w:rPr>
          <w:rFonts w:ascii="宋体" w:hAnsi="宋体" w:eastAsia="宋体" w:cs="宋体"/>
          <w:sz w:val="29"/>
          <w:szCs w:val="29"/>
        </w:rPr>
      </w:pPr>
      <w:r>
        <w:rPr>
          <w:rFonts w:ascii="宋体" w:hAnsi="宋体" w:eastAsia="宋体" w:cs="宋体"/>
          <w:spacing w:val="10"/>
          <w:sz w:val="29"/>
          <w:szCs w:val="29"/>
        </w:rPr>
        <w:t>研究非真实的规范性认知。认知神经科学领域已</w:t>
      </w:r>
      <w:r>
        <w:rPr>
          <w:rFonts w:ascii="宋体" w:hAnsi="宋体" w:eastAsia="宋体" w:cs="宋体"/>
          <w:spacing w:val="9"/>
          <w:sz w:val="29"/>
          <w:szCs w:val="29"/>
        </w:rPr>
        <w:t>经越来越多地采用这种</w:t>
      </w:r>
      <w:r>
        <w:rPr>
          <w:rFonts w:ascii="宋体" w:hAnsi="宋体" w:eastAsia="宋体" w:cs="宋体"/>
          <w:sz w:val="29"/>
          <w:szCs w:val="29"/>
        </w:rPr>
        <w:t xml:space="preserve"> </w:t>
      </w:r>
      <w:r>
        <w:rPr>
          <w:rFonts w:ascii="宋体" w:hAnsi="宋体" w:eastAsia="宋体" w:cs="宋体"/>
          <w:spacing w:val="8"/>
          <w:sz w:val="29"/>
          <w:szCs w:val="29"/>
        </w:rPr>
        <w:t>范式，但这种范式还没能被神经心理学的诊断测试所采用。有</w:t>
      </w:r>
      <w:r>
        <w:rPr>
          <w:rFonts w:ascii="宋体" w:hAnsi="宋体" w:eastAsia="宋体" w:cs="宋体"/>
          <w:spacing w:val="7"/>
          <w:sz w:val="29"/>
          <w:szCs w:val="29"/>
        </w:rPr>
        <w:t>趣的是，</w:t>
      </w:r>
    </w:p>
    <w:p w14:paraId="50649F2E">
      <w:pPr>
        <w:spacing w:before="5" w:line="234" w:lineRule="auto"/>
        <w:ind w:right="83"/>
        <w:rPr>
          <w:rFonts w:ascii="宋体" w:hAnsi="宋体" w:eastAsia="宋体" w:cs="宋体"/>
          <w:sz w:val="29"/>
          <w:szCs w:val="29"/>
        </w:rPr>
      </w:pPr>
      <w:r>
        <w:rPr>
          <w:rFonts w:ascii="宋体" w:hAnsi="宋体" w:eastAsia="宋体" w:cs="宋体"/>
          <w:spacing w:val="9"/>
          <w:sz w:val="29"/>
          <w:szCs w:val="29"/>
        </w:rPr>
        <w:t>描述性认知和规范性认知的差异及其各自与后皮质或额叶的联系也反映</w:t>
      </w:r>
      <w:r>
        <w:rPr>
          <w:rFonts w:ascii="宋体" w:hAnsi="宋体" w:eastAsia="宋体" w:cs="宋体"/>
          <w:spacing w:val="13"/>
          <w:sz w:val="29"/>
          <w:szCs w:val="29"/>
        </w:rPr>
        <w:t xml:space="preserve"> </w:t>
      </w:r>
      <w:r>
        <w:rPr>
          <w:rFonts w:ascii="宋体" w:hAnsi="宋体" w:eastAsia="宋体" w:cs="宋体"/>
          <w:spacing w:val="-10"/>
          <w:sz w:val="29"/>
          <w:szCs w:val="29"/>
        </w:rPr>
        <w:t>在计算神经科学中。兰德尔</w:t>
      </w:r>
      <w:r>
        <w:rPr>
          <w:rFonts w:ascii="宋体" w:hAnsi="宋体" w:eastAsia="宋体" w:cs="宋体"/>
          <w:spacing w:val="-36"/>
          <w:sz w:val="29"/>
          <w:szCs w:val="29"/>
        </w:rPr>
        <w:t xml:space="preserve"> </w:t>
      </w:r>
      <w:r>
        <w:rPr>
          <w:rFonts w:ascii="宋体" w:hAnsi="宋体" w:eastAsia="宋体" w:cs="宋体"/>
          <w:spacing w:val="-10"/>
          <w:sz w:val="29"/>
          <w:szCs w:val="29"/>
        </w:rPr>
        <w:t>·欧</w:t>
      </w:r>
      <w:r>
        <w:rPr>
          <w:rFonts w:ascii="宋体" w:hAnsi="宋体" w:eastAsia="宋体" w:cs="宋体"/>
          <w:spacing w:val="-35"/>
          <w:sz w:val="29"/>
          <w:szCs w:val="29"/>
        </w:rPr>
        <w:t xml:space="preserve"> </w:t>
      </w:r>
      <w:r>
        <w:rPr>
          <w:rFonts w:ascii="宋体" w:hAnsi="宋体" w:eastAsia="宋体" w:cs="宋体"/>
          <w:spacing w:val="-10"/>
          <w:sz w:val="29"/>
          <w:szCs w:val="29"/>
        </w:rPr>
        <w:t>·莱利建立</w:t>
      </w:r>
      <w:r>
        <w:rPr>
          <w:rFonts w:ascii="宋体" w:hAnsi="宋体" w:eastAsia="宋体" w:cs="宋体"/>
          <w:spacing w:val="-11"/>
          <w:sz w:val="29"/>
          <w:szCs w:val="29"/>
        </w:rPr>
        <w:t>了用以分析额叶与后皮质差异</w:t>
      </w:r>
      <w:r>
        <w:rPr>
          <w:rFonts w:ascii="宋体" w:hAnsi="宋体" w:eastAsia="宋体" w:cs="宋体"/>
          <w:sz w:val="29"/>
          <w:szCs w:val="29"/>
        </w:rPr>
        <w:t xml:space="preserve"> </w:t>
      </w:r>
      <w:r>
        <w:rPr>
          <w:rFonts w:ascii="宋体" w:hAnsi="宋体" w:eastAsia="宋体" w:cs="宋体"/>
          <w:spacing w:val="9"/>
          <w:sz w:val="29"/>
          <w:szCs w:val="29"/>
        </w:rPr>
        <w:t>的神经网络模型，并提出额叶具有数值计算的某些特征，后皮质具有模</w:t>
      </w:r>
      <w:r>
        <w:rPr>
          <w:rFonts w:ascii="宋体" w:hAnsi="宋体" w:eastAsia="宋体" w:cs="宋体"/>
          <w:spacing w:val="12"/>
          <w:sz w:val="29"/>
          <w:szCs w:val="29"/>
        </w:rPr>
        <w:t xml:space="preserve"> </w:t>
      </w:r>
      <w:r>
        <w:rPr>
          <w:rFonts w:ascii="宋体" w:hAnsi="宋体" w:eastAsia="宋体" w:cs="宋体"/>
          <w:spacing w:val="7"/>
          <w:sz w:val="29"/>
          <w:szCs w:val="29"/>
        </w:rPr>
        <w:t>拟计算的某些特征。注他</w:t>
      </w:r>
      <w:r>
        <w:rPr>
          <w:rFonts w:ascii="宋体" w:hAnsi="宋体" w:eastAsia="宋体" w:cs="宋体"/>
          <w:spacing w:val="-41"/>
          <w:sz w:val="29"/>
          <w:szCs w:val="29"/>
        </w:rPr>
        <w:t xml:space="preserve"> </w:t>
      </w:r>
      <w:r>
        <w:rPr>
          <w:rFonts w:ascii="宋体" w:hAnsi="宋体" w:eastAsia="宋体" w:cs="宋体"/>
          <w:spacing w:val="7"/>
          <w:sz w:val="29"/>
          <w:szCs w:val="29"/>
        </w:rPr>
        <w:t>还指出，后皮质的功能主要基于</w:t>
      </w:r>
      <w:r>
        <w:rPr>
          <w:rFonts w:ascii="宋体" w:hAnsi="宋体" w:eastAsia="宋体" w:cs="宋体"/>
          <w:spacing w:val="6"/>
          <w:sz w:val="29"/>
          <w:szCs w:val="29"/>
        </w:rPr>
        <w:t>赫布式学习</w:t>
      </w:r>
    </w:p>
    <w:p w14:paraId="5FE638E6">
      <w:pPr>
        <w:spacing w:before="1" w:line="237" w:lineRule="auto"/>
        <w:ind w:firstLine="140"/>
        <w:rPr>
          <w:rFonts w:ascii="宋体" w:hAnsi="宋体" w:eastAsia="宋体" w:cs="宋体"/>
          <w:sz w:val="29"/>
          <w:szCs w:val="29"/>
        </w:rPr>
      </w:pPr>
      <w:r>
        <w:rPr>
          <w:rFonts w:ascii="宋体" w:hAnsi="宋体" w:eastAsia="宋体" w:cs="宋体"/>
          <w:spacing w:val="19"/>
          <w:sz w:val="29"/>
          <w:szCs w:val="29"/>
        </w:rPr>
        <w:t>(受外部世界特征的驱动),而额叶的功能主要基于一种类似幕布的机</w:t>
      </w:r>
      <w:r>
        <w:rPr>
          <w:rFonts w:ascii="宋体" w:hAnsi="宋体" w:eastAsia="宋体" w:cs="宋体"/>
          <w:spacing w:val="16"/>
          <w:sz w:val="29"/>
          <w:szCs w:val="29"/>
        </w:rPr>
        <w:t xml:space="preserve"> </w:t>
      </w:r>
      <w:r>
        <w:rPr>
          <w:rFonts w:ascii="宋体" w:hAnsi="宋体" w:eastAsia="宋体" w:cs="宋体"/>
          <w:spacing w:val="12"/>
          <w:sz w:val="29"/>
          <w:szCs w:val="29"/>
        </w:rPr>
        <w:t xml:space="preserve">制(受目标的内部表征驱动)。 </w:t>
      </w:r>
      <w:r>
        <w:rPr>
          <w:rFonts w:ascii="宋体" w:hAnsi="宋体" w:eastAsia="宋体" w:cs="宋体"/>
          <w:color w:val="905020"/>
          <w:spacing w:val="12"/>
          <w:sz w:val="29"/>
          <w:szCs w:val="29"/>
        </w:rPr>
        <w:t>注</w:t>
      </w:r>
      <w:r>
        <w:rPr>
          <w:rFonts w:ascii="宋体" w:hAnsi="宋体" w:eastAsia="宋体" w:cs="宋体"/>
          <w:color w:val="905020"/>
          <w:spacing w:val="-8"/>
          <w:sz w:val="29"/>
          <w:szCs w:val="29"/>
        </w:rPr>
        <w:t xml:space="preserve"> </w:t>
      </w:r>
      <w:r>
        <w:rPr>
          <w:rFonts w:ascii="宋体" w:hAnsi="宋体" w:eastAsia="宋体" w:cs="宋体"/>
          <w:spacing w:val="12"/>
          <w:sz w:val="29"/>
          <w:szCs w:val="29"/>
        </w:rPr>
        <w:t>虽然不清楚这个比喻的适用范围到底</w:t>
      </w:r>
      <w:r>
        <w:rPr>
          <w:rFonts w:ascii="宋体" w:hAnsi="宋体" w:eastAsia="宋体" w:cs="宋体"/>
          <w:sz w:val="29"/>
          <w:szCs w:val="29"/>
        </w:rPr>
        <w:t xml:space="preserve"> </w:t>
      </w:r>
      <w:r>
        <w:rPr>
          <w:rFonts w:ascii="宋体" w:hAnsi="宋体" w:eastAsia="宋体" w:cs="宋体"/>
          <w:spacing w:val="9"/>
          <w:sz w:val="29"/>
          <w:szCs w:val="29"/>
        </w:rPr>
        <w:t>有多广，准确度到底有多高，但是毫无疑问，这是一个非常吸引人的比</w:t>
      </w:r>
      <w:r>
        <w:rPr>
          <w:rFonts w:ascii="宋体" w:hAnsi="宋体" w:eastAsia="宋体" w:cs="宋体"/>
          <w:spacing w:val="17"/>
          <w:sz w:val="29"/>
          <w:szCs w:val="29"/>
        </w:rPr>
        <w:t xml:space="preserve"> </w:t>
      </w:r>
      <w:r>
        <w:rPr>
          <w:rFonts w:ascii="宋体" w:hAnsi="宋体" w:eastAsia="宋体" w:cs="宋体"/>
          <w:spacing w:val="10"/>
          <w:sz w:val="29"/>
          <w:szCs w:val="29"/>
        </w:rPr>
        <w:t>喻，非常具有启发意义。赫布式学习是由学</w:t>
      </w:r>
      <w:r>
        <w:rPr>
          <w:rFonts w:ascii="宋体" w:hAnsi="宋体" w:eastAsia="宋体" w:cs="宋体"/>
          <w:spacing w:val="9"/>
          <w:sz w:val="29"/>
          <w:szCs w:val="29"/>
        </w:rPr>
        <w:t>习者所处环境的特征驱动</w:t>
      </w:r>
    </w:p>
    <w:p w14:paraId="0374BA72">
      <w:pPr>
        <w:spacing w:before="35" w:line="224" w:lineRule="auto"/>
        <w:ind w:right="86"/>
        <w:rPr>
          <w:rFonts w:ascii="宋体" w:hAnsi="宋体" w:eastAsia="宋体" w:cs="宋体"/>
          <w:sz w:val="29"/>
          <w:szCs w:val="29"/>
        </w:rPr>
      </w:pPr>
      <w:r>
        <w:rPr>
          <w:rFonts w:ascii="宋体" w:hAnsi="宋体" w:eastAsia="宋体" w:cs="宋体"/>
          <w:spacing w:val="9"/>
          <w:sz w:val="29"/>
          <w:szCs w:val="29"/>
        </w:rPr>
        <w:t>的，它在将自身呈现给个人的同时反映了外部世界的特征。相反，反向</w:t>
      </w:r>
      <w:r>
        <w:rPr>
          <w:rFonts w:ascii="宋体" w:hAnsi="宋体" w:eastAsia="宋体" w:cs="宋体"/>
          <w:spacing w:val="10"/>
          <w:sz w:val="29"/>
          <w:szCs w:val="29"/>
        </w:rPr>
        <w:t xml:space="preserve"> </w:t>
      </w:r>
      <w:r>
        <w:rPr>
          <w:rFonts w:ascii="宋体" w:hAnsi="宋体" w:eastAsia="宋体" w:cs="宋体"/>
          <w:spacing w:val="8"/>
          <w:sz w:val="29"/>
          <w:szCs w:val="29"/>
        </w:rPr>
        <w:t>传播学习受任务的驱动，是一个主动的过程。</w:t>
      </w:r>
    </w:p>
    <w:p w14:paraId="3A1FE262">
      <w:pPr>
        <w:spacing w:line="224" w:lineRule="auto"/>
        <w:rPr>
          <w:rFonts w:ascii="宋体" w:hAnsi="宋体" w:eastAsia="宋体" w:cs="宋体"/>
          <w:sz w:val="29"/>
          <w:szCs w:val="29"/>
        </w:rPr>
        <w:sectPr>
          <w:pgSz w:w="12240" w:h="15840"/>
          <w:pgMar w:top="400" w:right="1442" w:bottom="0" w:left="1429" w:header="0" w:footer="0" w:gutter="0"/>
          <w:cols w:space="720" w:num="1"/>
        </w:sectPr>
      </w:pPr>
    </w:p>
    <w:p w14:paraId="069F5B4D">
      <w:pPr>
        <w:pStyle w:val="2"/>
        <w:spacing w:line="265" w:lineRule="auto"/>
      </w:pPr>
    </w:p>
    <w:p w14:paraId="002CC190">
      <w:pPr>
        <w:pStyle w:val="2"/>
        <w:spacing w:line="266" w:lineRule="auto"/>
      </w:pPr>
    </w:p>
    <w:p w14:paraId="2346CC31">
      <w:pPr>
        <w:pStyle w:val="2"/>
        <w:spacing w:line="266" w:lineRule="auto"/>
      </w:pPr>
    </w:p>
    <w:p w14:paraId="248A22AC">
      <w:pPr>
        <w:pStyle w:val="2"/>
        <w:spacing w:line="266" w:lineRule="auto"/>
      </w:pPr>
    </w:p>
    <w:p w14:paraId="1420A2C8">
      <w:pPr>
        <w:spacing w:line="2260" w:lineRule="exact"/>
        <w:ind w:firstLine="2840"/>
      </w:pPr>
      <w:r>
        <w:rPr>
          <w:position w:val="-45"/>
        </w:rPr>
        <w:drawing>
          <wp:inline distT="0" distB="0" distL="0" distR="0">
            <wp:extent cx="2342515" cy="1435100"/>
            <wp:effectExtent l="0" t="0" r="0" b="0"/>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59"/>
                    <a:stretch>
                      <a:fillRect/>
                    </a:stretch>
                  </pic:blipFill>
                  <pic:spPr>
                    <a:xfrm>
                      <a:off x="0" y="0"/>
                      <a:ext cx="2343145" cy="1435132"/>
                    </a:xfrm>
                    <a:prstGeom prst="rect">
                      <a:avLst/>
                    </a:prstGeom>
                  </pic:spPr>
                </pic:pic>
              </a:graphicData>
            </a:graphic>
          </wp:inline>
        </w:drawing>
      </w:r>
    </w:p>
    <w:p w14:paraId="31C64CE8">
      <w:pPr>
        <w:spacing w:before="284" w:line="216" w:lineRule="auto"/>
        <w:ind w:left="124"/>
        <w:rPr>
          <w:rFonts w:ascii="黑体" w:hAnsi="黑体" w:eastAsia="黑体" w:cs="黑体"/>
          <w:sz w:val="29"/>
          <w:szCs w:val="29"/>
        </w:rPr>
      </w:pPr>
      <w:r>
        <w:rPr>
          <w:rFonts w:ascii="黑体" w:hAnsi="黑体" w:eastAsia="黑体" w:cs="黑体"/>
          <w:b/>
          <w:bCs/>
          <w:spacing w:val="1"/>
          <w:sz w:val="29"/>
          <w:szCs w:val="29"/>
        </w:rPr>
        <w:t>图5.7以行为者为中心(规范性)认知的皮质范围(</w:t>
      </w:r>
      <w:r>
        <w:rPr>
          <w:rFonts w:ascii="黑体" w:hAnsi="黑体" w:eastAsia="黑体" w:cs="黑体"/>
          <w:b/>
          <w:bCs/>
          <w:sz w:val="29"/>
          <w:szCs w:val="29"/>
        </w:rPr>
        <w:t>深色阴影)和真实(描述</w:t>
      </w:r>
    </w:p>
    <w:p w14:paraId="49CDD065">
      <w:pPr>
        <w:spacing w:line="220" w:lineRule="auto"/>
        <w:ind w:left="2664"/>
        <w:rPr>
          <w:rFonts w:ascii="黑体" w:hAnsi="黑体" w:eastAsia="黑体" w:cs="黑体"/>
          <w:sz w:val="29"/>
          <w:szCs w:val="29"/>
        </w:rPr>
      </w:pPr>
      <w:r>
        <w:rPr>
          <w:rFonts w:ascii="黑体" w:hAnsi="黑体" w:eastAsia="黑体" w:cs="黑体"/>
          <w:b/>
          <w:bCs/>
          <w:spacing w:val="-1"/>
          <w:sz w:val="29"/>
          <w:szCs w:val="29"/>
        </w:rPr>
        <w:t>性)认知的皮质范围(浅色阴影)</w:t>
      </w:r>
    </w:p>
    <w:p w14:paraId="1B9371AD">
      <w:pPr>
        <w:spacing w:before="258" w:line="229" w:lineRule="auto"/>
        <w:ind w:firstLine="659"/>
        <w:rPr>
          <w:rFonts w:ascii="宋体" w:hAnsi="宋体" w:eastAsia="宋体" w:cs="宋体"/>
          <w:sz w:val="29"/>
          <w:szCs w:val="29"/>
        </w:rPr>
      </w:pPr>
      <w:r>
        <w:rPr>
          <w:rFonts w:ascii="宋体" w:hAnsi="宋体" w:eastAsia="宋体" w:cs="宋体"/>
          <w:spacing w:val="8"/>
          <w:sz w:val="29"/>
          <w:szCs w:val="29"/>
        </w:rPr>
        <w:t>以行为者为中心的问题与意向性问题密切相关。与意向性相关的严</w:t>
      </w:r>
      <w:r>
        <w:rPr>
          <w:rFonts w:ascii="宋体" w:hAnsi="宋体" w:eastAsia="宋体" w:cs="宋体"/>
          <w:spacing w:val="9"/>
          <w:sz w:val="29"/>
          <w:szCs w:val="29"/>
        </w:rPr>
        <w:t xml:space="preserve"> </w:t>
      </w:r>
      <w:r>
        <w:rPr>
          <w:rFonts w:ascii="宋体" w:hAnsi="宋体" w:eastAsia="宋体" w:cs="宋体"/>
          <w:spacing w:val="-1"/>
          <w:sz w:val="29"/>
          <w:szCs w:val="29"/>
        </w:rPr>
        <w:t>谨的神经科学研究仍然极为稀缺。近期，哈克瓦</w:t>
      </w:r>
      <w:r>
        <w:rPr>
          <w:rFonts w:ascii="宋体" w:hAnsi="宋体" w:eastAsia="宋体" w:cs="宋体"/>
          <w:spacing w:val="-23"/>
          <w:sz w:val="29"/>
          <w:szCs w:val="29"/>
        </w:rPr>
        <w:t xml:space="preserve"> </w:t>
      </w:r>
      <w:r>
        <w:rPr>
          <w:rFonts w:ascii="宋体" w:hAnsi="宋体" w:eastAsia="宋体" w:cs="宋体"/>
          <w:spacing w:val="-1"/>
          <w:sz w:val="29"/>
          <w:szCs w:val="29"/>
        </w:rPr>
        <w:t>·刘及其同事所做的研</w:t>
      </w:r>
      <w:r>
        <w:rPr>
          <w:rFonts w:ascii="宋体" w:hAnsi="宋体" w:eastAsia="宋体" w:cs="宋体"/>
          <w:sz w:val="29"/>
          <w:szCs w:val="29"/>
        </w:rPr>
        <w:t xml:space="preserve">  </w:t>
      </w:r>
      <w:r>
        <w:rPr>
          <w:rFonts w:ascii="宋体" w:hAnsi="宋体" w:eastAsia="宋体" w:cs="宋体"/>
          <w:spacing w:val="7"/>
          <w:sz w:val="29"/>
          <w:szCs w:val="29"/>
        </w:rPr>
        <w:t>究脱颖而出。</w:t>
      </w:r>
      <w:r>
        <w:rPr>
          <w:rFonts w:ascii="宋体" w:hAnsi="宋体" w:eastAsia="宋体" w:cs="宋体"/>
          <w:color w:val="905020"/>
          <w:spacing w:val="7"/>
          <w:sz w:val="29"/>
          <w:szCs w:val="29"/>
        </w:rPr>
        <w:t>注</w:t>
      </w:r>
      <w:r>
        <w:rPr>
          <w:rFonts w:ascii="宋体" w:hAnsi="宋体" w:eastAsia="宋体" w:cs="宋体"/>
          <w:color w:val="905020"/>
          <w:spacing w:val="-56"/>
          <w:sz w:val="29"/>
          <w:szCs w:val="29"/>
        </w:rPr>
        <w:t xml:space="preserve"> </w:t>
      </w:r>
      <w:r>
        <w:rPr>
          <w:rFonts w:ascii="宋体" w:hAnsi="宋体" w:eastAsia="宋体" w:cs="宋体"/>
          <w:spacing w:val="7"/>
          <w:sz w:val="29"/>
          <w:szCs w:val="29"/>
        </w:rPr>
        <w:t>他们想要通过对自主行为的</w:t>
      </w:r>
      <w:r>
        <w:rPr>
          <w:rFonts w:ascii="宋体" w:hAnsi="宋体" w:eastAsia="宋体" w:cs="宋体"/>
          <w:sz w:val="29"/>
          <w:szCs w:val="29"/>
        </w:rPr>
        <w:t>fMRI</w:t>
      </w:r>
      <w:r>
        <w:rPr>
          <w:rFonts w:ascii="宋体" w:hAnsi="宋体" w:eastAsia="宋体" w:cs="宋体"/>
          <w:spacing w:val="-49"/>
          <w:sz w:val="29"/>
          <w:szCs w:val="29"/>
        </w:rPr>
        <w:t xml:space="preserve"> </w:t>
      </w:r>
      <w:r>
        <w:rPr>
          <w:rFonts w:ascii="宋体" w:hAnsi="宋体" w:eastAsia="宋体" w:cs="宋体"/>
          <w:spacing w:val="7"/>
          <w:sz w:val="29"/>
          <w:szCs w:val="29"/>
        </w:rPr>
        <w:t>研究掌握将意图带入</w:t>
      </w:r>
      <w:r>
        <w:rPr>
          <w:rFonts w:ascii="宋体" w:hAnsi="宋体" w:eastAsia="宋体" w:cs="宋体"/>
          <w:sz w:val="29"/>
          <w:szCs w:val="29"/>
        </w:rPr>
        <w:t xml:space="preserve">  </w:t>
      </w:r>
      <w:r>
        <w:rPr>
          <w:rFonts w:ascii="宋体" w:hAnsi="宋体" w:eastAsia="宋体" w:cs="宋体"/>
          <w:spacing w:val="9"/>
          <w:sz w:val="29"/>
          <w:szCs w:val="29"/>
        </w:rPr>
        <w:t>意识焦点(注意“意图”)的动态神经解剖学。不出所料，大脑中的</w:t>
      </w:r>
      <w:r>
        <w:rPr>
          <w:rFonts w:ascii="宋体" w:hAnsi="宋体" w:eastAsia="宋体" w:cs="宋体"/>
          <w:spacing w:val="8"/>
          <w:sz w:val="29"/>
          <w:szCs w:val="29"/>
        </w:rPr>
        <w:t>辅助</w:t>
      </w:r>
      <w:r>
        <w:rPr>
          <w:rFonts w:ascii="宋体" w:hAnsi="宋体" w:eastAsia="宋体" w:cs="宋体"/>
          <w:sz w:val="29"/>
          <w:szCs w:val="29"/>
        </w:rPr>
        <w:t xml:space="preserve"> </w:t>
      </w:r>
      <w:r>
        <w:rPr>
          <w:rFonts w:ascii="宋体" w:hAnsi="宋体" w:eastAsia="宋体" w:cs="宋体"/>
          <w:spacing w:val="10"/>
          <w:sz w:val="29"/>
          <w:szCs w:val="29"/>
        </w:rPr>
        <w:t>区和顶叶区受到手部移动这一行为的影响而被激活。除此之外，右背侧</w:t>
      </w:r>
      <w:r>
        <w:rPr>
          <w:rFonts w:ascii="宋体" w:hAnsi="宋体" w:eastAsia="宋体" w:cs="宋体"/>
          <w:sz w:val="29"/>
          <w:szCs w:val="29"/>
        </w:rPr>
        <w:t xml:space="preserve"> </w:t>
      </w:r>
      <w:r>
        <w:rPr>
          <w:rFonts w:ascii="宋体" w:hAnsi="宋体" w:eastAsia="宋体" w:cs="宋体"/>
          <w:spacing w:val="10"/>
          <w:sz w:val="29"/>
          <w:szCs w:val="29"/>
        </w:rPr>
        <w:t>前额叶区域也被激活。探究前额叶区域的激活是</w:t>
      </w:r>
      <w:r>
        <w:rPr>
          <w:rFonts w:ascii="宋体" w:hAnsi="宋体" w:eastAsia="宋体" w:cs="宋体"/>
          <w:spacing w:val="9"/>
          <w:sz w:val="29"/>
          <w:szCs w:val="29"/>
        </w:rPr>
        <w:t>否普遍存在于与意向性</w:t>
      </w:r>
      <w:r>
        <w:rPr>
          <w:rFonts w:ascii="宋体" w:hAnsi="宋体" w:eastAsia="宋体" w:cs="宋体"/>
          <w:sz w:val="29"/>
          <w:szCs w:val="29"/>
        </w:rPr>
        <w:t xml:space="preserve"> </w:t>
      </w:r>
      <w:r>
        <w:rPr>
          <w:rFonts w:ascii="宋体" w:hAnsi="宋体" w:eastAsia="宋体" w:cs="宋体"/>
          <w:spacing w:val="15"/>
          <w:sz w:val="29"/>
          <w:szCs w:val="29"/>
        </w:rPr>
        <w:t>有关的各种不同任务中(因而是一个与意向性有关的不变成分，不因具</w:t>
      </w:r>
      <w:r>
        <w:rPr>
          <w:rFonts w:ascii="宋体" w:hAnsi="宋体" w:eastAsia="宋体" w:cs="宋体"/>
          <w:spacing w:val="5"/>
          <w:sz w:val="29"/>
          <w:szCs w:val="29"/>
        </w:rPr>
        <w:t xml:space="preserve"> </w:t>
      </w:r>
      <w:r>
        <w:rPr>
          <w:rFonts w:ascii="宋体" w:hAnsi="宋体" w:eastAsia="宋体" w:cs="宋体"/>
          <w:spacing w:val="18"/>
          <w:sz w:val="29"/>
          <w:szCs w:val="29"/>
        </w:rPr>
        <w:t>体的任务要求发生改变),是一个非常有意思的课题。同样有</w:t>
      </w:r>
      <w:r>
        <w:rPr>
          <w:rFonts w:ascii="宋体" w:hAnsi="宋体" w:eastAsia="宋体" w:cs="宋体"/>
          <w:spacing w:val="17"/>
          <w:sz w:val="29"/>
          <w:szCs w:val="29"/>
        </w:rPr>
        <w:t>趣的是，</w:t>
      </w:r>
      <w:r>
        <w:rPr>
          <w:rFonts w:ascii="宋体" w:hAnsi="宋体" w:eastAsia="宋体" w:cs="宋体"/>
          <w:sz w:val="29"/>
          <w:szCs w:val="29"/>
        </w:rPr>
        <w:t xml:space="preserve"> </w:t>
      </w:r>
      <w:r>
        <w:rPr>
          <w:rFonts w:ascii="宋体" w:hAnsi="宋体" w:eastAsia="宋体" w:cs="宋体"/>
          <w:spacing w:val="10"/>
          <w:sz w:val="29"/>
          <w:szCs w:val="29"/>
        </w:rPr>
        <w:t>观察右半脑是否一直具有偏侧优势，或者它与对任务的</w:t>
      </w:r>
      <w:r>
        <w:rPr>
          <w:rFonts w:ascii="宋体" w:hAnsi="宋体" w:eastAsia="宋体" w:cs="宋体"/>
          <w:spacing w:val="9"/>
          <w:sz w:val="29"/>
          <w:szCs w:val="29"/>
        </w:rPr>
        <w:t>熟悉程度之间是</w:t>
      </w:r>
      <w:r>
        <w:rPr>
          <w:rFonts w:ascii="宋体" w:hAnsi="宋体" w:eastAsia="宋体" w:cs="宋体"/>
          <w:sz w:val="29"/>
          <w:szCs w:val="29"/>
        </w:rPr>
        <w:t xml:space="preserve"> </w:t>
      </w:r>
      <w:r>
        <w:rPr>
          <w:rFonts w:ascii="宋体" w:hAnsi="宋体" w:eastAsia="宋体" w:cs="宋体"/>
          <w:spacing w:val="9"/>
          <w:sz w:val="29"/>
          <w:szCs w:val="29"/>
        </w:rPr>
        <w:t>否存在一种函数关系，偏侧优势最终是否会从右半脑</w:t>
      </w:r>
      <w:r>
        <w:rPr>
          <w:rFonts w:ascii="宋体" w:hAnsi="宋体" w:eastAsia="宋体" w:cs="宋体"/>
          <w:spacing w:val="8"/>
          <w:sz w:val="29"/>
          <w:szCs w:val="29"/>
        </w:rPr>
        <w:t>转移到左半脑。</w:t>
      </w:r>
    </w:p>
    <w:p w14:paraId="440C34A4">
      <w:pPr>
        <w:spacing w:before="218" w:line="229" w:lineRule="auto"/>
        <w:ind w:right="3" w:firstLine="610"/>
        <w:rPr>
          <w:rFonts w:ascii="宋体" w:hAnsi="宋体" w:eastAsia="宋体" w:cs="宋体"/>
          <w:sz w:val="29"/>
          <w:szCs w:val="29"/>
        </w:rPr>
      </w:pPr>
      <w:r>
        <w:rPr>
          <w:rFonts w:ascii="宋体" w:hAnsi="宋体" w:eastAsia="宋体" w:cs="宋体"/>
          <w:spacing w:val="9"/>
          <w:sz w:val="29"/>
          <w:szCs w:val="29"/>
        </w:rPr>
        <w:t>在我写作本书时，大多数认知神经科学家已经将工作记忆这一概念</w:t>
      </w:r>
      <w:r>
        <w:rPr>
          <w:rFonts w:ascii="宋体" w:hAnsi="宋体" w:eastAsia="宋体" w:cs="宋体"/>
          <w:spacing w:val="10"/>
          <w:sz w:val="29"/>
          <w:szCs w:val="29"/>
        </w:rPr>
        <w:t xml:space="preserve"> 视作理解额叶功能的关键。但是，由于没有考虑</w:t>
      </w:r>
      <w:r>
        <w:rPr>
          <w:rFonts w:ascii="宋体" w:hAnsi="宋体" w:eastAsia="宋体" w:cs="宋体"/>
          <w:spacing w:val="9"/>
          <w:sz w:val="29"/>
          <w:szCs w:val="29"/>
        </w:rPr>
        <w:t>到以行为者为中心的决</w:t>
      </w:r>
      <w:r>
        <w:rPr>
          <w:rFonts w:ascii="宋体" w:hAnsi="宋体" w:eastAsia="宋体" w:cs="宋体"/>
          <w:sz w:val="29"/>
          <w:szCs w:val="29"/>
        </w:rPr>
        <w:t xml:space="preserve"> </w:t>
      </w:r>
      <w:r>
        <w:rPr>
          <w:rFonts w:ascii="宋体" w:hAnsi="宋体" w:eastAsia="宋体" w:cs="宋体"/>
          <w:spacing w:val="10"/>
          <w:sz w:val="29"/>
          <w:szCs w:val="29"/>
        </w:rPr>
        <w:t>策以及在本章探讨过的其他问题，对工作记忆的</w:t>
      </w:r>
      <w:r>
        <w:rPr>
          <w:rFonts w:ascii="宋体" w:hAnsi="宋体" w:eastAsia="宋体" w:cs="宋体"/>
          <w:spacing w:val="9"/>
          <w:sz w:val="29"/>
          <w:szCs w:val="29"/>
        </w:rPr>
        <w:t>认知学定义的精准度颇</w:t>
      </w:r>
      <w:r>
        <w:rPr>
          <w:rFonts w:ascii="宋体" w:hAnsi="宋体" w:eastAsia="宋体" w:cs="宋体"/>
          <w:sz w:val="29"/>
          <w:szCs w:val="29"/>
        </w:rPr>
        <w:t xml:space="preserve"> </w:t>
      </w:r>
      <w:r>
        <w:rPr>
          <w:rFonts w:ascii="宋体" w:hAnsi="宋体" w:eastAsia="宋体" w:cs="宋体"/>
          <w:spacing w:val="10"/>
          <w:sz w:val="29"/>
          <w:szCs w:val="29"/>
        </w:rPr>
        <w:t>让人担忧。一些研究人员试图通过将工作记忆定义成</w:t>
      </w:r>
      <w:r>
        <w:rPr>
          <w:rFonts w:ascii="宋体" w:hAnsi="宋体" w:eastAsia="宋体" w:cs="宋体"/>
          <w:spacing w:val="9"/>
          <w:sz w:val="29"/>
          <w:szCs w:val="29"/>
        </w:rPr>
        <w:t>一种依赖额叶的记</w:t>
      </w:r>
      <w:r>
        <w:rPr>
          <w:rFonts w:ascii="宋体" w:hAnsi="宋体" w:eastAsia="宋体" w:cs="宋体"/>
          <w:sz w:val="29"/>
          <w:szCs w:val="29"/>
        </w:rPr>
        <w:t xml:space="preserve"> </w:t>
      </w:r>
      <w:r>
        <w:rPr>
          <w:rFonts w:ascii="宋体" w:hAnsi="宋体" w:eastAsia="宋体" w:cs="宋体"/>
          <w:spacing w:val="10"/>
          <w:sz w:val="29"/>
          <w:szCs w:val="29"/>
        </w:rPr>
        <w:t>忆形式，从而提高工作记忆定义的精准度。但这是一种循环逻辑。认知</w:t>
      </w:r>
      <w:r>
        <w:rPr>
          <w:rFonts w:ascii="宋体" w:hAnsi="宋体" w:eastAsia="宋体" w:cs="宋体"/>
          <w:spacing w:val="1"/>
          <w:sz w:val="29"/>
          <w:szCs w:val="29"/>
        </w:rPr>
        <w:t xml:space="preserve"> </w:t>
      </w:r>
      <w:r>
        <w:rPr>
          <w:rFonts w:ascii="宋体" w:hAnsi="宋体" w:eastAsia="宋体" w:cs="宋体"/>
          <w:spacing w:val="10"/>
          <w:sz w:val="29"/>
          <w:szCs w:val="29"/>
        </w:rPr>
        <w:t>的诸多方面都取决于额叶。如果你给工作记忆下的</w:t>
      </w:r>
      <w:r>
        <w:rPr>
          <w:rFonts w:ascii="宋体" w:hAnsi="宋体" w:eastAsia="宋体" w:cs="宋体"/>
          <w:spacing w:val="9"/>
          <w:sz w:val="29"/>
          <w:szCs w:val="29"/>
        </w:rPr>
        <w:t>定义无法独立于神经</w:t>
      </w:r>
      <w:r>
        <w:rPr>
          <w:rFonts w:ascii="宋体" w:hAnsi="宋体" w:eastAsia="宋体" w:cs="宋体"/>
          <w:sz w:val="29"/>
          <w:szCs w:val="29"/>
        </w:rPr>
        <w:t xml:space="preserve"> </w:t>
      </w:r>
      <w:r>
        <w:rPr>
          <w:rFonts w:ascii="宋体" w:hAnsi="宋体" w:eastAsia="宋体" w:cs="宋体"/>
          <w:spacing w:val="4"/>
          <w:sz w:val="29"/>
          <w:szCs w:val="29"/>
        </w:rPr>
        <w:t>解剖学，那么你如何知道诸多依赖额叶的心理操作中的哪一个才是“工</w:t>
      </w:r>
      <w:r>
        <w:rPr>
          <w:rFonts w:ascii="宋体" w:hAnsi="宋体" w:eastAsia="宋体" w:cs="宋体"/>
          <w:spacing w:val="5"/>
          <w:sz w:val="29"/>
          <w:szCs w:val="29"/>
        </w:rPr>
        <w:t xml:space="preserve">  </w:t>
      </w:r>
      <w:r>
        <w:rPr>
          <w:rFonts w:ascii="宋体" w:hAnsi="宋体" w:eastAsia="宋体" w:cs="宋体"/>
          <w:spacing w:val="9"/>
          <w:sz w:val="29"/>
          <w:szCs w:val="29"/>
        </w:rPr>
        <w:t>作记忆”呢?临床神经科学领域越来越意识到执行缺陷对包括痴呆症和</w:t>
      </w:r>
      <w:r>
        <w:rPr>
          <w:rFonts w:ascii="宋体" w:hAnsi="宋体" w:eastAsia="宋体" w:cs="宋体"/>
          <w:spacing w:val="4"/>
          <w:sz w:val="29"/>
          <w:szCs w:val="29"/>
        </w:rPr>
        <w:t xml:space="preserve">  </w:t>
      </w:r>
      <w:r>
        <w:rPr>
          <w:rFonts w:ascii="宋体" w:hAnsi="宋体" w:eastAsia="宋体" w:cs="宋体"/>
          <w:spacing w:val="10"/>
          <w:sz w:val="29"/>
          <w:szCs w:val="29"/>
        </w:rPr>
        <w:t>外伤性脑损伤在内的一系列障碍的关键影响。</w:t>
      </w:r>
      <w:r>
        <w:rPr>
          <w:rFonts w:ascii="宋体" w:hAnsi="宋体" w:eastAsia="宋体" w:cs="宋体"/>
          <w:spacing w:val="9"/>
          <w:sz w:val="29"/>
          <w:szCs w:val="29"/>
        </w:rPr>
        <w:t>因而，研究人员对研发解</w:t>
      </w:r>
      <w:r>
        <w:rPr>
          <w:rFonts w:ascii="宋体" w:hAnsi="宋体" w:eastAsia="宋体" w:cs="宋体"/>
          <w:sz w:val="29"/>
          <w:szCs w:val="29"/>
        </w:rPr>
        <w:t xml:space="preserve"> </w:t>
      </w:r>
      <w:r>
        <w:rPr>
          <w:rFonts w:ascii="宋体" w:hAnsi="宋体" w:eastAsia="宋体" w:cs="宋体"/>
          <w:spacing w:val="19"/>
          <w:sz w:val="29"/>
          <w:szCs w:val="29"/>
        </w:rPr>
        <w:t>决上述问题的干预工具(采用认知训练软件和药物学的形式)越来越感</w:t>
      </w:r>
      <w:r>
        <w:rPr>
          <w:rFonts w:ascii="宋体" w:hAnsi="宋体" w:eastAsia="宋体" w:cs="宋体"/>
          <w:spacing w:val="3"/>
          <w:sz w:val="29"/>
          <w:szCs w:val="29"/>
        </w:rPr>
        <w:t xml:space="preserve"> </w:t>
      </w:r>
      <w:r>
        <w:rPr>
          <w:rFonts w:ascii="宋体" w:hAnsi="宋体" w:eastAsia="宋体" w:cs="宋体"/>
          <w:spacing w:val="10"/>
          <w:sz w:val="29"/>
          <w:szCs w:val="29"/>
        </w:rPr>
        <w:t>兴趣。但是，要想治疗一种疾病，就得知道究竟应当测量并影响哪一个</w:t>
      </w:r>
      <w:r>
        <w:rPr>
          <w:rFonts w:ascii="宋体" w:hAnsi="宋体" w:eastAsia="宋体" w:cs="宋体"/>
          <w:spacing w:val="11"/>
          <w:sz w:val="29"/>
          <w:szCs w:val="29"/>
        </w:rPr>
        <w:t xml:space="preserve"> </w:t>
      </w:r>
      <w:r>
        <w:rPr>
          <w:rFonts w:ascii="宋体" w:hAnsi="宋体" w:eastAsia="宋体" w:cs="宋体"/>
          <w:spacing w:val="10"/>
          <w:sz w:val="29"/>
          <w:szCs w:val="29"/>
        </w:rPr>
        <w:t>变量。不同于与执行功能相关的研究文献给人的一般印象，所有接触</w:t>
      </w:r>
    </w:p>
    <w:p w14:paraId="3B9B652C">
      <w:pPr>
        <w:spacing w:before="3" w:line="229" w:lineRule="auto"/>
        <w:ind w:right="23"/>
        <w:rPr>
          <w:rFonts w:ascii="宋体" w:hAnsi="宋体" w:eastAsia="宋体" w:cs="宋体"/>
          <w:sz w:val="29"/>
          <w:szCs w:val="29"/>
        </w:rPr>
      </w:pPr>
      <w:r>
        <w:rPr>
          <w:rFonts w:ascii="宋体" w:hAnsi="宋体" w:eastAsia="宋体" w:cs="宋体"/>
          <w:spacing w:val="-1"/>
          <w:sz w:val="29"/>
          <w:szCs w:val="29"/>
        </w:rPr>
        <w:t>过“执行功能障碍”的脑损伤患者的研究人员都知道，这些患者的主要问</w:t>
      </w:r>
      <w:r>
        <w:rPr>
          <w:rFonts w:ascii="宋体" w:hAnsi="宋体" w:eastAsia="宋体" w:cs="宋体"/>
          <w:spacing w:val="18"/>
          <w:sz w:val="29"/>
          <w:szCs w:val="29"/>
        </w:rPr>
        <w:t xml:space="preserve"> </w:t>
      </w:r>
      <w:r>
        <w:rPr>
          <w:rFonts w:ascii="宋体" w:hAnsi="宋体" w:eastAsia="宋体" w:cs="宋体"/>
          <w:spacing w:val="4"/>
          <w:sz w:val="29"/>
          <w:szCs w:val="29"/>
        </w:rPr>
        <w:t>题不是标准的模糊定义下的“工作记忆”,而是在约束比较少的情境中缺</w:t>
      </w:r>
      <w:r>
        <w:rPr>
          <w:rFonts w:ascii="宋体" w:hAnsi="宋体" w:eastAsia="宋体" w:cs="宋体"/>
          <w:spacing w:val="7"/>
          <w:sz w:val="29"/>
          <w:szCs w:val="29"/>
        </w:rPr>
        <w:t xml:space="preserve"> </w:t>
      </w:r>
      <w:r>
        <w:rPr>
          <w:rFonts w:ascii="宋体" w:hAnsi="宋体" w:eastAsia="宋体" w:cs="宋体"/>
          <w:spacing w:val="10"/>
          <w:sz w:val="29"/>
          <w:szCs w:val="29"/>
        </w:rPr>
        <w:t>乏判断力和决断力。临床实践和临床研究往往不会</w:t>
      </w:r>
      <w:r>
        <w:rPr>
          <w:rFonts w:ascii="宋体" w:hAnsi="宋体" w:eastAsia="宋体" w:cs="宋体"/>
          <w:spacing w:val="9"/>
          <w:sz w:val="29"/>
          <w:szCs w:val="29"/>
        </w:rPr>
        <w:t>对其进行评估，这并</w:t>
      </w:r>
    </w:p>
    <w:p w14:paraId="08988CD0">
      <w:pPr>
        <w:spacing w:line="229" w:lineRule="auto"/>
        <w:rPr>
          <w:rFonts w:ascii="宋体" w:hAnsi="宋体" w:eastAsia="宋体" w:cs="宋体"/>
          <w:sz w:val="29"/>
          <w:szCs w:val="29"/>
        </w:rPr>
        <w:sectPr>
          <w:pgSz w:w="12240" w:h="15840"/>
          <w:pgMar w:top="400" w:right="1503" w:bottom="0" w:left="1419" w:header="0" w:footer="0" w:gutter="0"/>
          <w:cols w:space="720" w:num="1"/>
        </w:sectPr>
      </w:pPr>
    </w:p>
    <w:p w14:paraId="5815A6FE">
      <w:pPr>
        <w:pStyle w:val="2"/>
        <w:spacing w:line="319" w:lineRule="auto"/>
      </w:pPr>
    </w:p>
    <w:p w14:paraId="67F60C6B">
      <w:pPr>
        <w:pStyle w:val="2"/>
        <w:spacing w:line="319" w:lineRule="auto"/>
      </w:pPr>
    </w:p>
    <w:p w14:paraId="43DF5600">
      <w:pPr>
        <w:pStyle w:val="2"/>
        <w:spacing w:line="320" w:lineRule="auto"/>
      </w:pPr>
    </w:p>
    <w:p w14:paraId="70CF755E">
      <w:pPr>
        <w:spacing w:before="98" w:line="226" w:lineRule="auto"/>
        <w:ind w:right="79"/>
        <w:rPr>
          <w:rFonts w:ascii="宋体" w:hAnsi="宋体" w:eastAsia="宋体" w:cs="宋体"/>
          <w:sz w:val="30"/>
          <w:szCs w:val="30"/>
        </w:rPr>
      </w:pPr>
      <w:r>
        <w:rPr>
          <w:rFonts w:ascii="宋体" w:hAnsi="宋体" w:eastAsia="宋体" w:cs="宋体"/>
          <w:spacing w:val="-1"/>
          <w:sz w:val="30"/>
          <w:szCs w:val="30"/>
        </w:rPr>
        <w:t>不是因为它在研究人员的眼中不重要，只是因为我们没有实现它的有效</w:t>
      </w:r>
      <w:r>
        <w:rPr>
          <w:rFonts w:ascii="宋体" w:hAnsi="宋体" w:eastAsia="宋体" w:cs="宋体"/>
          <w:spacing w:val="13"/>
          <w:sz w:val="30"/>
          <w:szCs w:val="30"/>
        </w:rPr>
        <w:t xml:space="preserve"> </w:t>
      </w:r>
      <w:r>
        <w:rPr>
          <w:rFonts w:ascii="宋体" w:hAnsi="宋体" w:eastAsia="宋体" w:cs="宋体"/>
          <w:spacing w:val="-14"/>
          <w:sz w:val="30"/>
          <w:szCs w:val="30"/>
        </w:rPr>
        <w:t>工具。</w:t>
      </w:r>
    </w:p>
    <w:p w14:paraId="3021496F">
      <w:pPr>
        <w:spacing w:before="123" w:line="222" w:lineRule="auto"/>
        <w:ind w:right="57" w:firstLine="619"/>
        <w:rPr>
          <w:rFonts w:ascii="宋体" w:hAnsi="宋体" w:eastAsia="宋体" w:cs="宋体"/>
          <w:sz w:val="30"/>
          <w:szCs w:val="30"/>
        </w:rPr>
      </w:pPr>
      <w:r>
        <w:rPr>
          <w:rFonts w:ascii="宋体" w:hAnsi="宋体" w:eastAsia="宋体" w:cs="宋体"/>
          <w:spacing w:val="-1"/>
          <w:sz w:val="30"/>
          <w:szCs w:val="30"/>
        </w:rPr>
        <w:t>我坚信，临床上对执行缺陷的任何有意义的、有效的诊断或疗法都</w:t>
      </w:r>
      <w:r>
        <w:rPr>
          <w:rFonts w:ascii="宋体" w:hAnsi="宋体" w:eastAsia="宋体" w:cs="宋体"/>
          <w:spacing w:val="13"/>
          <w:sz w:val="30"/>
          <w:szCs w:val="30"/>
        </w:rPr>
        <w:t xml:space="preserve"> </w:t>
      </w:r>
      <w:r>
        <w:rPr>
          <w:rFonts w:ascii="宋体" w:hAnsi="宋体" w:eastAsia="宋体" w:cs="宋体"/>
          <w:spacing w:val="-1"/>
          <w:sz w:val="30"/>
          <w:szCs w:val="30"/>
        </w:rPr>
        <w:t>主要取决于能否记录并影响患者做出以行为者为中心的正确决策的能</w:t>
      </w:r>
    </w:p>
    <w:p w14:paraId="67758C8B">
      <w:pPr>
        <w:spacing w:before="4" w:line="222" w:lineRule="auto"/>
        <w:ind w:right="79"/>
        <w:rPr>
          <w:rFonts w:ascii="宋体" w:hAnsi="宋体" w:eastAsia="宋体" w:cs="宋体"/>
          <w:sz w:val="30"/>
          <w:szCs w:val="30"/>
        </w:rPr>
      </w:pPr>
      <w:r>
        <w:rPr>
          <w:rFonts w:ascii="宋体" w:hAnsi="宋体" w:eastAsia="宋体" w:cs="宋体"/>
          <w:spacing w:val="-1"/>
          <w:sz w:val="30"/>
          <w:szCs w:val="30"/>
        </w:rPr>
        <w:t>力。为了实现这一目标，神经心理学必须设计出测量上述能力的严谨的</w:t>
      </w:r>
      <w:r>
        <w:rPr>
          <w:rFonts w:ascii="宋体" w:hAnsi="宋体" w:eastAsia="宋体" w:cs="宋体"/>
          <w:spacing w:val="13"/>
          <w:sz w:val="30"/>
          <w:szCs w:val="30"/>
        </w:rPr>
        <w:t xml:space="preserve"> </w:t>
      </w:r>
      <w:r>
        <w:rPr>
          <w:rFonts w:ascii="宋体" w:hAnsi="宋体" w:eastAsia="宋体" w:cs="宋体"/>
          <w:spacing w:val="-1"/>
          <w:sz w:val="30"/>
          <w:szCs w:val="30"/>
        </w:rPr>
        <w:t>方法。不然的话，无论是帮助患者还是理解这个基础的神经认知过程，</w:t>
      </w:r>
      <w:r>
        <w:rPr>
          <w:rFonts w:ascii="宋体" w:hAnsi="宋体" w:eastAsia="宋体" w:cs="宋体"/>
          <w:spacing w:val="13"/>
          <w:sz w:val="30"/>
          <w:szCs w:val="30"/>
        </w:rPr>
        <w:t xml:space="preserve"> </w:t>
      </w:r>
      <w:r>
        <w:rPr>
          <w:rFonts w:ascii="宋体" w:hAnsi="宋体" w:eastAsia="宋体" w:cs="宋体"/>
          <w:spacing w:val="-6"/>
          <w:sz w:val="30"/>
          <w:szCs w:val="30"/>
        </w:rPr>
        <w:t>我们都努力错了方向。</w:t>
      </w:r>
    </w:p>
    <w:p w14:paraId="4E102B1A">
      <w:pPr>
        <w:spacing w:before="145" w:line="221" w:lineRule="auto"/>
        <w:ind w:right="69" w:firstLine="619"/>
        <w:rPr>
          <w:rFonts w:ascii="宋体" w:hAnsi="宋体" w:eastAsia="宋体" w:cs="宋体"/>
          <w:sz w:val="30"/>
          <w:szCs w:val="30"/>
        </w:rPr>
      </w:pPr>
      <w:r>
        <w:rPr>
          <w:rFonts w:ascii="宋体" w:hAnsi="宋体" w:eastAsia="宋体" w:cs="宋体"/>
          <w:spacing w:val="-1"/>
          <w:sz w:val="30"/>
          <w:szCs w:val="30"/>
        </w:rPr>
        <w:t>我们已经探讨过，额叶损伤非常有可能对规范性的决策造成影响。</w:t>
      </w:r>
      <w:r>
        <w:rPr>
          <w:rFonts w:ascii="宋体" w:hAnsi="宋体" w:eastAsia="宋体" w:cs="宋体"/>
          <w:spacing w:val="1"/>
          <w:sz w:val="30"/>
          <w:szCs w:val="30"/>
        </w:rPr>
        <w:t xml:space="preserve"> </w:t>
      </w:r>
      <w:r>
        <w:rPr>
          <w:rFonts w:ascii="宋体" w:hAnsi="宋体" w:eastAsia="宋体" w:cs="宋体"/>
          <w:spacing w:val="4"/>
          <w:sz w:val="30"/>
          <w:szCs w:val="30"/>
        </w:rPr>
        <w:t>不管病因是什么,额叶损伤患者普遍掌握了关于预期行为的相对粗浅的</w:t>
      </w:r>
      <w:r>
        <w:rPr>
          <w:rFonts w:ascii="宋体" w:hAnsi="宋体" w:eastAsia="宋体" w:cs="宋体"/>
          <w:spacing w:val="18"/>
          <w:sz w:val="30"/>
          <w:szCs w:val="30"/>
        </w:rPr>
        <w:t xml:space="preserve"> </w:t>
      </w:r>
      <w:r>
        <w:rPr>
          <w:rFonts w:ascii="宋体" w:hAnsi="宋体" w:eastAsia="宋体" w:cs="宋体"/>
          <w:spacing w:val="-1"/>
          <w:sz w:val="30"/>
          <w:szCs w:val="30"/>
        </w:rPr>
        <w:t>修辞性知识，但他们将这些知识充分运用到实际行为中的能力受到了严</w:t>
      </w:r>
      <w:r>
        <w:rPr>
          <w:rFonts w:ascii="宋体" w:hAnsi="宋体" w:eastAsia="宋体" w:cs="宋体"/>
          <w:spacing w:val="18"/>
          <w:sz w:val="30"/>
          <w:szCs w:val="30"/>
        </w:rPr>
        <w:t xml:space="preserve"> </w:t>
      </w:r>
      <w:r>
        <w:rPr>
          <w:rFonts w:ascii="宋体" w:hAnsi="宋体" w:eastAsia="宋体" w:cs="宋体"/>
          <w:spacing w:val="-11"/>
          <w:sz w:val="30"/>
          <w:szCs w:val="30"/>
        </w:rPr>
        <w:t>重的损伤。亚历山大</w:t>
      </w:r>
      <w:r>
        <w:rPr>
          <w:rFonts w:ascii="宋体" w:hAnsi="宋体" w:eastAsia="宋体" w:cs="宋体"/>
          <w:spacing w:val="-21"/>
          <w:sz w:val="30"/>
          <w:szCs w:val="30"/>
        </w:rPr>
        <w:t xml:space="preserve"> </w:t>
      </w:r>
      <w:r>
        <w:rPr>
          <w:rFonts w:ascii="宋体" w:hAnsi="宋体" w:eastAsia="宋体" w:cs="宋体"/>
          <w:spacing w:val="-11"/>
          <w:sz w:val="30"/>
          <w:szCs w:val="30"/>
        </w:rPr>
        <w:t>·卢里亚通过一个简单的操作就引发了患者身上的</w:t>
      </w:r>
    </w:p>
    <w:p w14:paraId="44F2983A">
      <w:pPr>
        <w:spacing w:before="1" w:line="218" w:lineRule="auto"/>
        <w:rPr>
          <w:rFonts w:ascii="宋体" w:hAnsi="宋体" w:eastAsia="宋体" w:cs="宋体"/>
          <w:sz w:val="30"/>
          <w:szCs w:val="30"/>
        </w:rPr>
      </w:pPr>
      <w:r>
        <w:rPr>
          <w:rFonts w:ascii="宋体" w:hAnsi="宋体" w:eastAsia="宋体" w:cs="宋体"/>
          <w:spacing w:val="-7"/>
          <w:sz w:val="30"/>
          <w:szCs w:val="30"/>
        </w:rPr>
        <w:t>这种差异：患者被要求做与实验人员相反的事情。“当我举起手指时，</w:t>
      </w:r>
    </w:p>
    <w:p w14:paraId="3AF4CC80">
      <w:pPr>
        <w:spacing w:before="14" w:line="229" w:lineRule="auto"/>
        <w:rPr>
          <w:rFonts w:ascii="宋体" w:hAnsi="宋体" w:eastAsia="宋体" w:cs="宋体"/>
          <w:sz w:val="30"/>
          <w:szCs w:val="30"/>
        </w:rPr>
      </w:pPr>
      <w:r>
        <w:rPr>
          <w:rFonts w:ascii="宋体" w:hAnsi="宋体" w:eastAsia="宋体" w:cs="宋体"/>
          <w:spacing w:val="-6"/>
          <w:sz w:val="30"/>
          <w:szCs w:val="30"/>
        </w:rPr>
        <w:t>请你举起拳头；当我举起拳头时，请你举起手指。”通常</w:t>
      </w:r>
      <w:r>
        <w:rPr>
          <w:rFonts w:ascii="宋体" w:hAnsi="宋体" w:eastAsia="宋体" w:cs="宋体"/>
          <w:spacing w:val="-7"/>
          <w:sz w:val="30"/>
          <w:szCs w:val="30"/>
        </w:rPr>
        <w:t>，额叶损伤患</w:t>
      </w:r>
      <w:r>
        <w:rPr>
          <w:rFonts w:ascii="宋体" w:hAnsi="宋体" w:eastAsia="宋体" w:cs="宋体"/>
          <w:sz w:val="30"/>
          <w:szCs w:val="30"/>
        </w:rPr>
        <w:t xml:space="preserve">  </w:t>
      </w:r>
      <w:r>
        <w:rPr>
          <w:rFonts w:ascii="宋体" w:hAnsi="宋体" w:eastAsia="宋体" w:cs="宋体"/>
          <w:spacing w:val="-1"/>
          <w:sz w:val="30"/>
          <w:szCs w:val="30"/>
        </w:rPr>
        <w:t>者虽然清楚地记得正确的指令，但仍然会模仿实验人员的行为。我们在</w:t>
      </w:r>
      <w:r>
        <w:rPr>
          <w:rFonts w:ascii="宋体" w:hAnsi="宋体" w:eastAsia="宋体" w:cs="宋体"/>
          <w:spacing w:val="15"/>
          <w:sz w:val="30"/>
          <w:szCs w:val="30"/>
        </w:rPr>
        <w:t xml:space="preserve"> </w:t>
      </w:r>
      <w:r>
        <w:rPr>
          <w:rFonts w:ascii="宋体" w:hAnsi="宋体" w:eastAsia="宋体" w:cs="宋体"/>
          <w:spacing w:val="-3"/>
          <w:sz w:val="30"/>
          <w:szCs w:val="30"/>
        </w:rPr>
        <w:t>《执行控制组》</w:t>
      </w:r>
      <w:r>
        <w:rPr>
          <w:rFonts w:ascii="黑体" w:hAnsi="黑体" w:eastAsia="黑体" w:cs="黑体"/>
          <w:spacing w:val="-3"/>
          <w:sz w:val="30"/>
          <w:szCs w:val="30"/>
        </w:rPr>
        <w:t>(注</w:t>
      </w:r>
      <w:r>
        <w:rPr>
          <w:rFonts w:ascii="宋体" w:hAnsi="宋体" w:eastAsia="宋体" w:cs="宋体"/>
          <w:spacing w:val="-3"/>
          <w:sz w:val="30"/>
          <w:szCs w:val="30"/>
        </w:rPr>
        <w:t>一书中设计了正规的实验并在几年前发表。正是</w:t>
      </w:r>
      <w:r>
        <w:rPr>
          <w:rFonts w:ascii="宋体" w:hAnsi="宋体" w:eastAsia="宋体" w:cs="宋体"/>
          <w:spacing w:val="-4"/>
          <w:sz w:val="30"/>
          <w:szCs w:val="30"/>
        </w:rPr>
        <w:t>由于</w:t>
      </w:r>
      <w:r>
        <w:rPr>
          <w:rFonts w:ascii="宋体" w:hAnsi="宋体" w:eastAsia="宋体" w:cs="宋体"/>
          <w:sz w:val="30"/>
          <w:szCs w:val="30"/>
        </w:rPr>
        <w:t xml:space="preserve"> </w:t>
      </w:r>
      <w:r>
        <w:rPr>
          <w:rFonts w:ascii="宋体" w:hAnsi="宋体" w:eastAsia="宋体" w:cs="宋体"/>
          <w:spacing w:val="-6"/>
          <w:sz w:val="30"/>
          <w:szCs w:val="30"/>
        </w:rPr>
        <w:t>患者有粗浅的知识但缺乏用这些知识指导行为的能力，假设</w:t>
      </w:r>
      <w:r>
        <w:rPr>
          <w:rFonts w:ascii="宋体" w:hAnsi="宋体" w:eastAsia="宋体" w:cs="宋体"/>
          <w:spacing w:val="-7"/>
          <w:sz w:val="30"/>
          <w:szCs w:val="30"/>
        </w:rPr>
        <w:t>的“道德困</w:t>
      </w:r>
      <w:r>
        <w:rPr>
          <w:rFonts w:ascii="宋体" w:hAnsi="宋体" w:eastAsia="宋体" w:cs="宋体"/>
          <w:sz w:val="30"/>
          <w:szCs w:val="30"/>
        </w:rPr>
        <w:t xml:space="preserve">  </w:t>
      </w:r>
      <w:r>
        <w:rPr>
          <w:rFonts w:ascii="宋体" w:hAnsi="宋体" w:eastAsia="宋体" w:cs="宋体"/>
          <w:spacing w:val="-7"/>
          <w:sz w:val="30"/>
          <w:szCs w:val="30"/>
        </w:rPr>
        <w:t>境”情境对额叶损伤患者的元认知研究的作用非常有限。虽然为研究知</w:t>
      </w:r>
      <w:r>
        <w:rPr>
          <w:rFonts w:ascii="宋体" w:hAnsi="宋体" w:eastAsia="宋体" w:cs="宋体"/>
          <w:spacing w:val="9"/>
          <w:sz w:val="30"/>
          <w:szCs w:val="30"/>
        </w:rPr>
        <w:t xml:space="preserve">  </w:t>
      </w:r>
      <w:r>
        <w:rPr>
          <w:rFonts w:ascii="宋体" w:hAnsi="宋体" w:eastAsia="宋体" w:cs="宋体"/>
          <w:spacing w:val="-1"/>
          <w:sz w:val="30"/>
          <w:szCs w:val="30"/>
        </w:rPr>
        <w:t>识和行为之间的关系而设计的标准临床诊断程序非常有限，但所有有经</w:t>
      </w:r>
      <w:r>
        <w:rPr>
          <w:rFonts w:ascii="宋体" w:hAnsi="宋体" w:eastAsia="宋体" w:cs="宋体"/>
          <w:spacing w:val="15"/>
          <w:sz w:val="30"/>
          <w:szCs w:val="30"/>
        </w:rPr>
        <w:t xml:space="preserve"> </w:t>
      </w:r>
      <w:r>
        <w:rPr>
          <w:rFonts w:ascii="宋体" w:hAnsi="宋体" w:eastAsia="宋体" w:cs="宋体"/>
          <w:sz w:val="30"/>
          <w:szCs w:val="30"/>
        </w:rPr>
        <w:t>验的临床医生都知道，在包括痴呆症在内的</w:t>
      </w:r>
      <w:r>
        <w:rPr>
          <w:rFonts w:ascii="宋体" w:hAnsi="宋体" w:eastAsia="宋体" w:cs="宋体"/>
          <w:spacing w:val="-1"/>
          <w:sz w:val="30"/>
          <w:szCs w:val="30"/>
        </w:rPr>
        <w:t>一系列情形下，患者的自主</w:t>
      </w:r>
      <w:r>
        <w:rPr>
          <w:rFonts w:ascii="宋体" w:hAnsi="宋体" w:eastAsia="宋体" w:cs="宋体"/>
          <w:sz w:val="30"/>
          <w:szCs w:val="30"/>
        </w:rPr>
        <w:t xml:space="preserve"> </w:t>
      </w:r>
      <w:r>
        <w:rPr>
          <w:rFonts w:ascii="宋体" w:hAnsi="宋体" w:eastAsia="宋体" w:cs="宋体"/>
          <w:spacing w:val="-1"/>
          <w:sz w:val="30"/>
          <w:szCs w:val="30"/>
        </w:rPr>
        <w:t>决策能力都非常脆弱。对描述性认知和规范性认知之间差异的进一步理</w:t>
      </w:r>
      <w:r>
        <w:rPr>
          <w:rFonts w:ascii="宋体" w:hAnsi="宋体" w:eastAsia="宋体" w:cs="宋体"/>
          <w:spacing w:val="8"/>
          <w:sz w:val="30"/>
          <w:szCs w:val="30"/>
        </w:rPr>
        <w:t xml:space="preserve"> </w:t>
      </w:r>
      <w:r>
        <w:rPr>
          <w:rFonts w:ascii="宋体" w:hAnsi="宋体" w:eastAsia="宋体" w:cs="宋体"/>
          <w:sz w:val="30"/>
          <w:szCs w:val="30"/>
        </w:rPr>
        <w:t>解和认识具有深远的社会影响，其广度和深</w:t>
      </w:r>
      <w:r>
        <w:rPr>
          <w:rFonts w:ascii="宋体" w:hAnsi="宋体" w:eastAsia="宋体" w:cs="宋体"/>
          <w:spacing w:val="-1"/>
          <w:sz w:val="30"/>
          <w:szCs w:val="30"/>
        </w:rPr>
        <w:t>度已经超出了狭义上的临床</w:t>
      </w:r>
      <w:r>
        <w:rPr>
          <w:rFonts w:ascii="宋体" w:hAnsi="宋体" w:eastAsia="宋体" w:cs="宋体"/>
          <w:sz w:val="30"/>
          <w:szCs w:val="30"/>
        </w:rPr>
        <w:t xml:space="preserve"> 神经心理学。2002年美国最高法院对智力</w:t>
      </w:r>
      <w:r>
        <w:rPr>
          <w:rFonts w:ascii="宋体" w:hAnsi="宋体" w:eastAsia="宋体" w:cs="宋体"/>
          <w:spacing w:val="-1"/>
          <w:sz w:val="30"/>
          <w:szCs w:val="30"/>
        </w:rPr>
        <w:t>迟钝者的死刑意见就是该问题</w:t>
      </w:r>
      <w:r>
        <w:rPr>
          <w:rFonts w:ascii="宋体" w:hAnsi="宋体" w:eastAsia="宋体" w:cs="宋体"/>
          <w:sz w:val="30"/>
          <w:szCs w:val="30"/>
        </w:rPr>
        <w:t xml:space="preserve"> </w:t>
      </w:r>
      <w:r>
        <w:rPr>
          <w:rFonts w:ascii="宋体" w:hAnsi="宋体" w:eastAsia="宋体" w:cs="宋体"/>
          <w:spacing w:val="1"/>
          <w:sz w:val="30"/>
          <w:szCs w:val="30"/>
        </w:rPr>
        <w:t>在法律领域的延伸。</w:t>
      </w:r>
      <w:r>
        <w:rPr>
          <w:rFonts w:ascii="宋体" w:hAnsi="宋体" w:eastAsia="宋体" w:cs="宋体"/>
          <w:spacing w:val="-79"/>
          <w:sz w:val="30"/>
          <w:szCs w:val="30"/>
        </w:rPr>
        <w:t xml:space="preserve"> </w:t>
      </w:r>
      <w:r>
        <w:rPr>
          <w:rFonts w:ascii="宋体" w:hAnsi="宋体" w:eastAsia="宋体" w:cs="宋体"/>
          <w:color w:val="C08050"/>
          <w:spacing w:val="1"/>
          <w:position w:val="4"/>
          <w:sz w:val="20"/>
          <w:szCs w:val="20"/>
        </w:rPr>
        <w:t>注</w:t>
      </w:r>
      <w:r>
        <w:rPr>
          <w:rFonts w:ascii="宋体" w:hAnsi="宋体" w:eastAsia="宋体" w:cs="宋体"/>
          <w:color w:val="C08050"/>
          <w:spacing w:val="-32"/>
          <w:position w:val="4"/>
          <w:sz w:val="20"/>
          <w:szCs w:val="20"/>
        </w:rPr>
        <w:t xml:space="preserve"> </w:t>
      </w:r>
      <w:r>
        <w:rPr>
          <w:rFonts w:ascii="宋体" w:hAnsi="宋体" w:eastAsia="宋体" w:cs="宋体"/>
          <w:spacing w:val="1"/>
          <w:sz w:val="30"/>
          <w:szCs w:val="30"/>
        </w:rPr>
        <w:t>美国最高法院做出了不支持以</w:t>
      </w:r>
      <w:r>
        <w:rPr>
          <w:rFonts w:ascii="宋体" w:hAnsi="宋体" w:eastAsia="宋体" w:cs="宋体"/>
          <w:sz w:val="30"/>
          <w:szCs w:val="30"/>
        </w:rPr>
        <w:t>上惩罚的裁决，这 表明，美国最高法院承认这样一个事实，即</w:t>
      </w:r>
      <w:r>
        <w:rPr>
          <w:rFonts w:ascii="宋体" w:hAnsi="宋体" w:eastAsia="宋体" w:cs="宋体"/>
          <w:spacing w:val="-1"/>
          <w:sz w:val="30"/>
          <w:szCs w:val="30"/>
        </w:rPr>
        <w:t>虽然认知受损的个人可能粗</w:t>
      </w:r>
      <w:r>
        <w:rPr>
          <w:rFonts w:ascii="宋体" w:hAnsi="宋体" w:eastAsia="宋体" w:cs="宋体"/>
          <w:sz w:val="30"/>
          <w:szCs w:val="30"/>
        </w:rPr>
        <w:t xml:space="preserve"> </w:t>
      </w:r>
      <w:r>
        <w:rPr>
          <w:rFonts w:ascii="宋体" w:hAnsi="宋体" w:eastAsia="宋体" w:cs="宋体"/>
          <w:spacing w:val="-1"/>
          <w:sz w:val="30"/>
          <w:szCs w:val="30"/>
        </w:rPr>
        <w:t>浅地了解什么是社会可以接受的行为，但他可能缺乏将这些知识运用到</w:t>
      </w:r>
      <w:r>
        <w:rPr>
          <w:rFonts w:ascii="宋体" w:hAnsi="宋体" w:eastAsia="宋体" w:cs="宋体"/>
          <w:spacing w:val="13"/>
          <w:sz w:val="30"/>
          <w:szCs w:val="30"/>
        </w:rPr>
        <w:t xml:space="preserve"> </w:t>
      </w:r>
      <w:r>
        <w:rPr>
          <w:rFonts w:ascii="宋体" w:hAnsi="宋体" w:eastAsia="宋体" w:cs="宋体"/>
          <w:spacing w:val="-4"/>
          <w:sz w:val="30"/>
          <w:szCs w:val="30"/>
        </w:rPr>
        <w:t>实际行为中的能力。</w:t>
      </w:r>
    </w:p>
    <w:p w14:paraId="5ACA2800">
      <w:pPr>
        <w:spacing w:line="229" w:lineRule="auto"/>
        <w:rPr>
          <w:rFonts w:ascii="宋体" w:hAnsi="宋体" w:eastAsia="宋体" w:cs="宋体"/>
          <w:sz w:val="30"/>
          <w:szCs w:val="30"/>
        </w:rPr>
        <w:sectPr>
          <w:pgSz w:w="12240" w:h="15840"/>
          <w:pgMar w:top="400" w:right="1446" w:bottom="0" w:left="1429" w:header="0" w:footer="0" w:gutter="0"/>
          <w:cols w:space="720" w:num="1"/>
        </w:sectPr>
      </w:pPr>
    </w:p>
    <w:p w14:paraId="36E7B68F">
      <w:pPr>
        <w:pStyle w:val="2"/>
        <w:spacing w:line="263" w:lineRule="auto"/>
      </w:pPr>
    </w:p>
    <w:p w14:paraId="2B944FAA">
      <w:pPr>
        <w:pStyle w:val="2"/>
        <w:spacing w:line="263" w:lineRule="auto"/>
      </w:pPr>
    </w:p>
    <w:p w14:paraId="5F84C48B">
      <w:pPr>
        <w:pStyle w:val="2"/>
        <w:spacing w:line="263" w:lineRule="auto"/>
      </w:pPr>
    </w:p>
    <w:p w14:paraId="26D11442">
      <w:pPr>
        <w:pStyle w:val="2"/>
        <w:spacing w:line="264" w:lineRule="auto"/>
      </w:pPr>
    </w:p>
    <w:p w14:paraId="4B30B7E5">
      <w:pPr>
        <w:pStyle w:val="2"/>
        <w:spacing w:line="264" w:lineRule="auto"/>
      </w:pPr>
    </w:p>
    <w:p w14:paraId="721BD431">
      <w:pPr>
        <w:pStyle w:val="2"/>
        <w:spacing w:line="264" w:lineRule="auto"/>
      </w:pPr>
    </w:p>
    <w:p w14:paraId="66B373C9">
      <w:pPr>
        <w:pStyle w:val="2"/>
        <w:spacing w:line="264" w:lineRule="auto"/>
      </w:pPr>
    </w:p>
    <w:p w14:paraId="50E9B520">
      <w:pPr>
        <w:spacing w:before="124" w:line="219" w:lineRule="auto"/>
        <w:ind w:left="5"/>
        <w:rPr>
          <w:rFonts w:ascii="宋体" w:hAnsi="宋体" w:eastAsia="宋体" w:cs="宋体"/>
          <w:sz w:val="38"/>
          <w:szCs w:val="38"/>
        </w:rPr>
      </w:pPr>
      <w:r>
        <w:rPr>
          <w:rFonts w:ascii="宋体" w:hAnsi="宋体" w:eastAsia="宋体" w:cs="宋体"/>
          <w:b/>
          <w:bCs/>
          <w:color w:val="B03090"/>
          <w:spacing w:val="33"/>
          <w:sz w:val="38"/>
          <w:szCs w:val="38"/>
        </w:rPr>
        <w:t>无处不在的“神经”</w:t>
      </w:r>
    </w:p>
    <w:p w14:paraId="2780FB23">
      <w:pPr>
        <w:pStyle w:val="2"/>
        <w:spacing w:line="246" w:lineRule="auto"/>
      </w:pPr>
    </w:p>
    <w:p w14:paraId="469D8D10">
      <w:pPr>
        <w:pStyle w:val="2"/>
        <w:spacing w:line="246" w:lineRule="auto"/>
      </w:pPr>
    </w:p>
    <w:p w14:paraId="40EFC08B">
      <w:pPr>
        <w:spacing w:before="94" w:line="230" w:lineRule="auto"/>
        <w:ind w:right="2" w:firstLine="610"/>
        <w:rPr>
          <w:rFonts w:ascii="宋体" w:hAnsi="宋体" w:eastAsia="宋体" w:cs="宋体"/>
          <w:sz w:val="29"/>
          <w:szCs w:val="29"/>
        </w:rPr>
      </w:pPr>
      <w:r>
        <w:rPr>
          <w:rFonts w:ascii="宋体" w:hAnsi="宋体" w:eastAsia="宋体" w:cs="宋体"/>
          <w:spacing w:val="9"/>
          <w:sz w:val="29"/>
          <w:szCs w:val="29"/>
        </w:rPr>
        <w:t>虽然临床神经心理学在研发适用于不确定情境的有效决策评估工具</w:t>
      </w:r>
      <w:r>
        <w:rPr>
          <w:rFonts w:ascii="宋体" w:hAnsi="宋体" w:eastAsia="宋体" w:cs="宋体"/>
          <w:spacing w:val="4"/>
          <w:sz w:val="29"/>
          <w:szCs w:val="29"/>
        </w:rPr>
        <w:t xml:space="preserve"> </w:t>
      </w:r>
      <w:r>
        <w:rPr>
          <w:rFonts w:ascii="宋体" w:hAnsi="宋体" w:eastAsia="宋体" w:cs="宋体"/>
          <w:spacing w:val="10"/>
          <w:sz w:val="29"/>
          <w:szCs w:val="29"/>
        </w:rPr>
        <w:t>方面有些懈怠，但我们发现，越来越多的研究人员</w:t>
      </w:r>
      <w:r>
        <w:rPr>
          <w:rFonts w:ascii="宋体" w:hAnsi="宋体" w:eastAsia="宋体" w:cs="宋体"/>
          <w:spacing w:val="9"/>
          <w:sz w:val="29"/>
          <w:szCs w:val="29"/>
        </w:rPr>
        <w:t>对这一过程在认知神</w:t>
      </w:r>
      <w:r>
        <w:rPr>
          <w:rFonts w:ascii="宋体" w:hAnsi="宋体" w:eastAsia="宋体" w:cs="宋体"/>
          <w:sz w:val="29"/>
          <w:szCs w:val="29"/>
        </w:rPr>
        <w:t xml:space="preserve"> </w:t>
      </w:r>
      <w:r>
        <w:rPr>
          <w:rFonts w:ascii="宋体" w:hAnsi="宋体" w:eastAsia="宋体" w:cs="宋体"/>
          <w:spacing w:val="9"/>
          <w:sz w:val="29"/>
          <w:szCs w:val="29"/>
        </w:rPr>
        <w:t>经科学中的一系列新应用表现出了越来越浓厚的兴趣。20世纪80年代中</w:t>
      </w:r>
      <w:r>
        <w:rPr>
          <w:rFonts w:ascii="宋体" w:hAnsi="宋体" w:eastAsia="宋体" w:cs="宋体"/>
          <w:spacing w:val="13"/>
          <w:sz w:val="29"/>
          <w:szCs w:val="29"/>
        </w:rPr>
        <w:t xml:space="preserve"> </w:t>
      </w:r>
      <w:r>
        <w:rPr>
          <w:rFonts w:ascii="宋体" w:hAnsi="宋体" w:eastAsia="宋体" w:cs="宋体"/>
          <w:spacing w:val="-1"/>
          <w:sz w:val="29"/>
          <w:szCs w:val="29"/>
        </w:rPr>
        <w:t>期，我和一些备受尊敬的分子神经科学家率先使用了“认知神经科学”这</w:t>
      </w:r>
      <w:r>
        <w:rPr>
          <w:rFonts w:ascii="宋体" w:hAnsi="宋体" w:eastAsia="宋体" w:cs="宋体"/>
          <w:spacing w:val="16"/>
          <w:sz w:val="29"/>
          <w:szCs w:val="29"/>
        </w:rPr>
        <w:t xml:space="preserve"> </w:t>
      </w:r>
      <w:r>
        <w:rPr>
          <w:rFonts w:ascii="宋体" w:hAnsi="宋体" w:eastAsia="宋体" w:cs="宋体"/>
          <w:sz w:val="29"/>
          <w:szCs w:val="29"/>
        </w:rPr>
        <w:t>个新名词，不少人对此不屑一顾。当然，今</w:t>
      </w:r>
      <w:r>
        <w:rPr>
          <w:rFonts w:ascii="宋体" w:hAnsi="宋体" w:eastAsia="宋体" w:cs="宋体"/>
          <w:spacing w:val="-1"/>
          <w:sz w:val="29"/>
          <w:szCs w:val="29"/>
        </w:rPr>
        <w:t>天的“认知神经科学”风头无</w:t>
      </w:r>
      <w:r>
        <w:rPr>
          <w:rFonts w:ascii="宋体" w:hAnsi="宋体" w:eastAsia="宋体" w:cs="宋体"/>
          <w:sz w:val="29"/>
          <w:szCs w:val="29"/>
        </w:rPr>
        <w:t xml:space="preserve"> </w:t>
      </w:r>
      <w:r>
        <w:rPr>
          <w:rFonts w:ascii="宋体" w:hAnsi="宋体" w:eastAsia="宋体" w:cs="宋体"/>
          <w:spacing w:val="9"/>
          <w:sz w:val="29"/>
          <w:szCs w:val="29"/>
        </w:rPr>
        <w:t>两，已没有人会质疑这一名词的合理性。此后，我们又接触到了一些更</w:t>
      </w:r>
      <w:r>
        <w:rPr>
          <w:rFonts w:ascii="宋体" w:hAnsi="宋体" w:eastAsia="宋体" w:cs="宋体"/>
          <w:spacing w:val="13"/>
          <w:sz w:val="29"/>
          <w:szCs w:val="29"/>
        </w:rPr>
        <w:t xml:space="preserve"> </w:t>
      </w:r>
      <w:r>
        <w:rPr>
          <w:rFonts w:ascii="宋体" w:hAnsi="宋体" w:eastAsia="宋体" w:cs="宋体"/>
          <w:spacing w:val="4"/>
          <w:sz w:val="29"/>
          <w:szCs w:val="29"/>
        </w:rPr>
        <w:t>新颖的术语，这些术语在10年前还让人觉得有些荒诞不经，像什么“社</w:t>
      </w:r>
      <w:r>
        <w:rPr>
          <w:rFonts w:ascii="宋体" w:hAnsi="宋体" w:eastAsia="宋体" w:cs="宋体"/>
          <w:spacing w:val="1"/>
          <w:sz w:val="29"/>
          <w:szCs w:val="29"/>
        </w:rPr>
        <w:t xml:space="preserve">  </w:t>
      </w:r>
      <w:r>
        <w:rPr>
          <w:rFonts w:ascii="宋体" w:hAnsi="宋体" w:eastAsia="宋体" w:cs="宋体"/>
          <w:spacing w:val="-28"/>
          <w:sz w:val="29"/>
          <w:szCs w:val="29"/>
        </w:rPr>
        <w:t>会神经科学”“神经经济学”“神经营销学”“神经伦理学”“神经法</w:t>
      </w:r>
      <w:r>
        <w:rPr>
          <w:rFonts w:ascii="宋体" w:hAnsi="宋体" w:eastAsia="宋体" w:cs="宋体"/>
          <w:spacing w:val="-29"/>
          <w:sz w:val="29"/>
          <w:szCs w:val="29"/>
        </w:rPr>
        <w:t>学”,甚至</w:t>
      </w:r>
      <w:r>
        <w:rPr>
          <w:rFonts w:ascii="宋体" w:hAnsi="宋体" w:eastAsia="宋体" w:cs="宋体"/>
          <w:sz w:val="29"/>
          <w:szCs w:val="29"/>
        </w:rPr>
        <w:t xml:space="preserve"> 还有“神经政治学”。每个术语都反映出，认</w:t>
      </w:r>
      <w:r>
        <w:rPr>
          <w:rFonts w:ascii="宋体" w:hAnsi="宋体" w:eastAsia="宋体" w:cs="宋体"/>
          <w:spacing w:val="-1"/>
          <w:sz w:val="29"/>
          <w:szCs w:val="29"/>
        </w:rPr>
        <w:t>知神经科学这一领域对各种</w:t>
      </w:r>
      <w:r>
        <w:rPr>
          <w:rFonts w:ascii="宋体" w:hAnsi="宋体" w:eastAsia="宋体" w:cs="宋体"/>
          <w:sz w:val="29"/>
          <w:szCs w:val="29"/>
        </w:rPr>
        <w:t xml:space="preserve"> </w:t>
      </w:r>
      <w:r>
        <w:rPr>
          <w:rFonts w:ascii="宋体" w:hAnsi="宋体" w:eastAsia="宋体" w:cs="宋体"/>
          <w:spacing w:val="10"/>
          <w:sz w:val="29"/>
          <w:szCs w:val="29"/>
        </w:rPr>
        <w:t>社会、经济和政治情境中所固有的复杂决策的生物</w:t>
      </w:r>
      <w:r>
        <w:rPr>
          <w:rFonts w:ascii="宋体" w:hAnsi="宋体" w:eastAsia="宋体" w:cs="宋体"/>
          <w:spacing w:val="9"/>
          <w:sz w:val="29"/>
          <w:szCs w:val="29"/>
        </w:rPr>
        <w:t>机制进行严谨研究的</w:t>
      </w:r>
      <w:r>
        <w:rPr>
          <w:rFonts w:ascii="宋体" w:hAnsi="宋体" w:eastAsia="宋体" w:cs="宋体"/>
          <w:sz w:val="29"/>
          <w:szCs w:val="29"/>
        </w:rPr>
        <w:t xml:space="preserve"> </w:t>
      </w:r>
      <w:r>
        <w:rPr>
          <w:rFonts w:ascii="宋体" w:hAnsi="宋体" w:eastAsia="宋体" w:cs="宋体"/>
          <w:spacing w:val="9"/>
          <w:sz w:val="29"/>
          <w:szCs w:val="29"/>
        </w:rPr>
        <w:t>信心越来越足。道德和伦理行为甚至也成了神经心理学研究的对象，我</w:t>
      </w:r>
      <w:r>
        <w:rPr>
          <w:rFonts w:ascii="宋体" w:hAnsi="宋体" w:eastAsia="宋体" w:cs="宋体"/>
          <w:sz w:val="29"/>
          <w:szCs w:val="29"/>
        </w:rPr>
        <w:t xml:space="preserve"> </w:t>
      </w:r>
      <w:r>
        <w:rPr>
          <w:rFonts w:ascii="宋体" w:hAnsi="宋体" w:eastAsia="宋体" w:cs="宋体"/>
          <w:spacing w:val="6"/>
          <w:sz w:val="29"/>
          <w:szCs w:val="29"/>
        </w:rPr>
        <w:t>们将在第9章探讨一些相关细节。</w:t>
      </w:r>
    </w:p>
    <w:p w14:paraId="2E9403AF">
      <w:pPr>
        <w:spacing w:before="153" w:line="219" w:lineRule="auto"/>
        <w:ind w:right="3"/>
        <w:jc w:val="right"/>
        <w:rPr>
          <w:rFonts w:ascii="宋体" w:hAnsi="宋体" w:eastAsia="宋体" w:cs="宋体"/>
          <w:sz w:val="29"/>
          <w:szCs w:val="29"/>
        </w:rPr>
      </w:pPr>
      <w:r>
        <w:rPr>
          <w:rFonts w:ascii="宋体" w:hAnsi="宋体" w:eastAsia="宋体" w:cs="宋体"/>
          <w:spacing w:val="9"/>
          <w:sz w:val="29"/>
          <w:szCs w:val="29"/>
        </w:rPr>
        <w:t>神经经济学和社会神经科学发展得尤为迅速，因而得用另一部作品</w:t>
      </w:r>
    </w:p>
    <w:p w14:paraId="2C74E4A2">
      <w:pPr>
        <w:spacing w:before="19" w:line="247" w:lineRule="auto"/>
        <w:ind w:right="17"/>
        <w:rPr>
          <w:rFonts w:ascii="宋体" w:hAnsi="宋体" w:eastAsia="宋体" w:cs="宋体"/>
          <w:sz w:val="20"/>
          <w:szCs w:val="20"/>
        </w:rPr>
      </w:pPr>
      <w:r>
        <w:rPr>
          <w:rFonts w:ascii="宋体" w:hAnsi="宋体" w:eastAsia="宋体" w:cs="宋体"/>
          <w:spacing w:val="-1"/>
          <w:sz w:val="29"/>
          <w:szCs w:val="29"/>
        </w:rPr>
        <w:t>去介绍它们。事实上，的确有探讨上述领域</w:t>
      </w:r>
      <w:r>
        <w:rPr>
          <w:rFonts w:ascii="宋体" w:hAnsi="宋体" w:eastAsia="宋体" w:cs="宋体"/>
          <w:spacing w:val="-2"/>
          <w:sz w:val="29"/>
          <w:szCs w:val="29"/>
        </w:rPr>
        <w:t>的作品，如保罗</w:t>
      </w:r>
      <w:r>
        <w:rPr>
          <w:rFonts w:ascii="宋体" w:hAnsi="宋体" w:eastAsia="宋体" w:cs="宋体"/>
          <w:spacing w:val="-31"/>
          <w:sz w:val="29"/>
          <w:szCs w:val="29"/>
        </w:rPr>
        <w:t xml:space="preserve"> </w:t>
      </w:r>
      <w:r>
        <w:rPr>
          <w:rFonts w:ascii="宋体" w:hAnsi="宋体" w:eastAsia="宋体" w:cs="宋体"/>
          <w:spacing w:val="-2"/>
          <w:sz w:val="29"/>
          <w:szCs w:val="29"/>
        </w:rPr>
        <w:t>·格莱姆齐</w:t>
      </w:r>
      <w:r>
        <w:rPr>
          <w:rFonts w:ascii="宋体" w:hAnsi="宋体" w:eastAsia="宋体" w:cs="宋体"/>
          <w:sz w:val="29"/>
          <w:szCs w:val="29"/>
        </w:rPr>
        <w:t xml:space="preserve">  </w:t>
      </w:r>
      <w:r>
        <w:rPr>
          <w:rFonts w:ascii="宋体" w:hAnsi="宋体" w:eastAsia="宋体" w:cs="宋体"/>
          <w:spacing w:val="4"/>
          <w:sz w:val="29"/>
          <w:szCs w:val="29"/>
        </w:rPr>
        <w:t>的著作《决策、不确定性和大脑》。</w:t>
      </w:r>
      <w:r>
        <w:rPr>
          <w:rFonts w:ascii="宋体" w:hAnsi="宋体" w:eastAsia="宋体" w:cs="宋体"/>
          <w:spacing w:val="-25"/>
          <w:sz w:val="29"/>
          <w:szCs w:val="29"/>
        </w:rPr>
        <w:t xml:space="preserve"> </w:t>
      </w:r>
      <w:r>
        <w:rPr>
          <w:rFonts w:ascii="宋体" w:hAnsi="宋体" w:eastAsia="宋体" w:cs="宋体"/>
          <w:color w:val="C07030"/>
          <w:spacing w:val="4"/>
          <w:sz w:val="29"/>
          <w:szCs w:val="29"/>
        </w:rPr>
        <w:t>注</w:t>
      </w:r>
      <w:r>
        <w:rPr>
          <w:rFonts w:ascii="宋体" w:hAnsi="宋体" w:eastAsia="宋体" w:cs="宋体"/>
          <w:color w:val="C07030"/>
          <w:spacing w:val="-83"/>
          <w:sz w:val="29"/>
          <w:szCs w:val="29"/>
        </w:rPr>
        <w:t xml:space="preserve"> </w:t>
      </w:r>
      <w:r>
        <w:rPr>
          <w:rFonts w:ascii="宋体" w:hAnsi="宋体" w:eastAsia="宋体" w:cs="宋体"/>
          <w:spacing w:val="4"/>
          <w:sz w:val="29"/>
          <w:szCs w:val="29"/>
        </w:rPr>
        <w:t>在我写</w:t>
      </w:r>
      <w:r>
        <w:rPr>
          <w:rFonts w:ascii="宋体" w:hAnsi="宋体" w:eastAsia="宋体" w:cs="宋体"/>
          <w:spacing w:val="3"/>
          <w:sz w:val="29"/>
          <w:szCs w:val="29"/>
        </w:rPr>
        <w:t>作本书时，在以纽约大学</w:t>
      </w:r>
      <w:r>
        <w:rPr>
          <w:rFonts w:ascii="宋体" w:hAnsi="宋体" w:eastAsia="宋体" w:cs="宋体"/>
          <w:sz w:val="29"/>
          <w:szCs w:val="29"/>
        </w:rPr>
        <w:t xml:space="preserve"> </w:t>
      </w:r>
      <w:r>
        <w:rPr>
          <w:rFonts w:ascii="宋体" w:hAnsi="宋体" w:eastAsia="宋体" w:cs="宋体"/>
          <w:spacing w:val="9"/>
          <w:sz w:val="29"/>
          <w:szCs w:val="29"/>
        </w:rPr>
        <w:t>实验室和普林斯顿大学实验室为代表的若干实验室已经诞生了相关主题</w:t>
      </w:r>
      <w:r>
        <w:rPr>
          <w:rFonts w:ascii="宋体" w:hAnsi="宋体" w:eastAsia="宋体" w:cs="宋体"/>
          <w:spacing w:val="14"/>
          <w:sz w:val="29"/>
          <w:szCs w:val="29"/>
        </w:rPr>
        <w:t xml:space="preserve"> </w:t>
      </w:r>
      <w:r>
        <w:rPr>
          <w:rFonts w:ascii="宋体" w:hAnsi="宋体" w:eastAsia="宋体" w:cs="宋体"/>
          <w:spacing w:val="9"/>
          <w:sz w:val="29"/>
          <w:szCs w:val="29"/>
        </w:rPr>
        <w:t>的丰富研究成果。上述全新研究领域的大多数研究都采用了实验研究方</w:t>
      </w:r>
      <w:r>
        <w:rPr>
          <w:rFonts w:ascii="宋体" w:hAnsi="宋体" w:eastAsia="宋体" w:cs="宋体"/>
          <w:sz w:val="29"/>
          <w:szCs w:val="29"/>
        </w:rPr>
        <w:t xml:space="preserve"> </w:t>
      </w:r>
      <w:r>
        <w:rPr>
          <w:rFonts w:ascii="宋体" w:hAnsi="宋体" w:eastAsia="宋体" w:cs="宋体"/>
          <w:spacing w:val="9"/>
          <w:sz w:val="29"/>
          <w:szCs w:val="29"/>
        </w:rPr>
        <w:t>法，尤其是</w:t>
      </w:r>
      <w:r>
        <w:rPr>
          <w:rFonts w:ascii="宋体" w:hAnsi="宋体" w:eastAsia="宋体" w:cs="宋体"/>
          <w:sz w:val="29"/>
          <w:szCs w:val="29"/>
        </w:rPr>
        <w:t>fMRI</w:t>
      </w:r>
      <w:r>
        <w:rPr>
          <w:rFonts w:ascii="宋体" w:hAnsi="宋体" w:eastAsia="宋体" w:cs="宋体"/>
          <w:spacing w:val="-32"/>
          <w:sz w:val="29"/>
          <w:szCs w:val="29"/>
        </w:rPr>
        <w:t xml:space="preserve"> </w:t>
      </w:r>
      <w:r>
        <w:rPr>
          <w:rFonts w:ascii="宋体" w:hAnsi="宋体" w:eastAsia="宋体" w:cs="宋体"/>
          <w:spacing w:val="9"/>
          <w:sz w:val="29"/>
          <w:szCs w:val="29"/>
        </w:rPr>
        <w:t>技术。此外，它们还采用了分析、建模和计算机模拟</w:t>
      </w:r>
      <w:r>
        <w:rPr>
          <w:rFonts w:ascii="宋体" w:hAnsi="宋体" w:eastAsia="宋体" w:cs="宋体"/>
          <w:sz w:val="29"/>
          <w:szCs w:val="29"/>
        </w:rPr>
        <w:t xml:space="preserve">  </w:t>
      </w:r>
      <w:r>
        <w:rPr>
          <w:rFonts w:ascii="宋体" w:hAnsi="宋体" w:eastAsia="宋体" w:cs="宋体"/>
          <w:position w:val="-1"/>
          <w:sz w:val="29"/>
          <w:szCs w:val="29"/>
        </w:rPr>
        <w:t>等方法。</w:t>
      </w:r>
      <w:r>
        <w:rPr>
          <w:rFonts w:ascii="宋体" w:hAnsi="宋体" w:eastAsia="宋体" w:cs="宋体"/>
          <w:spacing w:val="-15"/>
          <w:position w:val="-1"/>
          <w:sz w:val="29"/>
          <w:szCs w:val="29"/>
        </w:rPr>
        <w:t xml:space="preserve"> </w:t>
      </w:r>
      <w:r>
        <w:rPr>
          <w:rFonts w:ascii="宋体" w:hAnsi="宋体" w:eastAsia="宋体" w:cs="宋体"/>
          <w:color w:val="B07040"/>
          <w:position w:val="9"/>
          <w:sz w:val="20"/>
          <w:szCs w:val="20"/>
        </w:rPr>
        <w:t>注</w:t>
      </w:r>
    </w:p>
    <w:p w14:paraId="1F2DE8C4">
      <w:pPr>
        <w:spacing w:before="123" w:line="223" w:lineRule="auto"/>
        <w:ind w:firstLine="610"/>
        <w:rPr>
          <w:rFonts w:ascii="宋体" w:hAnsi="宋体" w:eastAsia="宋体" w:cs="宋体"/>
          <w:sz w:val="29"/>
          <w:szCs w:val="29"/>
        </w:rPr>
      </w:pPr>
      <w:r>
        <w:rPr>
          <w:rFonts w:ascii="宋体" w:hAnsi="宋体" w:eastAsia="宋体" w:cs="宋体"/>
          <w:spacing w:val="10"/>
          <w:sz w:val="29"/>
          <w:szCs w:val="29"/>
        </w:rPr>
        <w:t>这些新应用与认知神经科学更传统的领域的不同</w:t>
      </w:r>
      <w:r>
        <w:rPr>
          <w:rFonts w:ascii="宋体" w:hAnsi="宋体" w:eastAsia="宋体" w:cs="宋体"/>
          <w:spacing w:val="9"/>
          <w:sz w:val="29"/>
          <w:szCs w:val="29"/>
        </w:rPr>
        <w:t>之处在于，前者更</w:t>
      </w:r>
      <w:r>
        <w:rPr>
          <w:rFonts w:ascii="宋体" w:hAnsi="宋体" w:eastAsia="宋体" w:cs="宋体"/>
          <w:sz w:val="29"/>
          <w:szCs w:val="29"/>
        </w:rPr>
        <w:t xml:space="preserve"> </w:t>
      </w:r>
      <w:r>
        <w:rPr>
          <w:rFonts w:ascii="宋体" w:hAnsi="宋体" w:eastAsia="宋体" w:cs="宋体"/>
          <w:spacing w:val="9"/>
          <w:sz w:val="29"/>
          <w:szCs w:val="29"/>
        </w:rPr>
        <w:t>关注约束比较少的不确定情境中的决策和行为选择，以及受到主观选择</w:t>
      </w:r>
      <w:r>
        <w:rPr>
          <w:rFonts w:ascii="宋体" w:hAnsi="宋体" w:eastAsia="宋体" w:cs="宋体"/>
          <w:spacing w:val="12"/>
          <w:sz w:val="29"/>
          <w:szCs w:val="29"/>
        </w:rPr>
        <w:t xml:space="preserve"> </w:t>
      </w:r>
      <w:r>
        <w:rPr>
          <w:rFonts w:ascii="宋体" w:hAnsi="宋体" w:eastAsia="宋体" w:cs="宋体"/>
          <w:spacing w:val="9"/>
          <w:sz w:val="29"/>
          <w:szCs w:val="29"/>
        </w:rPr>
        <w:t>而不是一目了然的正误标准指引的决策机制。相关研究人员所关注的议</w:t>
      </w:r>
      <w:r>
        <w:rPr>
          <w:rFonts w:ascii="宋体" w:hAnsi="宋体" w:eastAsia="宋体" w:cs="宋体"/>
          <w:spacing w:val="13"/>
          <w:sz w:val="29"/>
          <w:szCs w:val="29"/>
        </w:rPr>
        <w:t xml:space="preserve"> </w:t>
      </w:r>
      <w:r>
        <w:rPr>
          <w:rFonts w:ascii="宋体" w:hAnsi="宋体" w:eastAsia="宋体" w:cs="宋体"/>
          <w:spacing w:val="10"/>
          <w:sz w:val="29"/>
          <w:szCs w:val="29"/>
        </w:rPr>
        <w:t>题与我试图引入的评估额叶损伤和其他形式的脑损伤</w:t>
      </w:r>
      <w:r>
        <w:rPr>
          <w:rFonts w:ascii="宋体" w:hAnsi="宋体" w:eastAsia="宋体" w:cs="宋体"/>
          <w:spacing w:val="9"/>
          <w:sz w:val="29"/>
          <w:szCs w:val="29"/>
        </w:rPr>
        <w:t>患者的议题大体相</w:t>
      </w:r>
      <w:r>
        <w:rPr>
          <w:rFonts w:ascii="宋体" w:hAnsi="宋体" w:eastAsia="宋体" w:cs="宋体"/>
          <w:sz w:val="29"/>
          <w:szCs w:val="29"/>
        </w:rPr>
        <w:t xml:space="preserve"> </w:t>
      </w:r>
      <w:r>
        <w:rPr>
          <w:rFonts w:ascii="宋体" w:hAnsi="宋体" w:eastAsia="宋体" w:cs="宋体"/>
          <w:spacing w:val="8"/>
          <w:sz w:val="29"/>
          <w:szCs w:val="29"/>
        </w:rPr>
        <w:t>似。上述与认知神经科学相关的新兴学科中的大多数都与前额叶皮质、</w:t>
      </w:r>
      <w:r>
        <w:rPr>
          <w:rFonts w:ascii="宋体" w:hAnsi="宋体" w:eastAsia="宋体" w:cs="宋体"/>
          <w:spacing w:val="16"/>
          <w:sz w:val="29"/>
          <w:szCs w:val="29"/>
        </w:rPr>
        <w:t xml:space="preserve"> </w:t>
      </w:r>
      <w:r>
        <w:rPr>
          <w:rFonts w:ascii="宋体" w:hAnsi="宋体" w:eastAsia="宋体" w:cs="宋体"/>
          <w:spacing w:val="9"/>
          <w:sz w:val="29"/>
          <w:szCs w:val="29"/>
        </w:rPr>
        <w:t>前扣带回、纹状体及其相关结构有关，因而，我觉得至少应当在本书中</w:t>
      </w:r>
      <w:r>
        <w:rPr>
          <w:rFonts w:ascii="宋体" w:hAnsi="宋体" w:eastAsia="宋体" w:cs="宋体"/>
          <w:spacing w:val="11"/>
          <w:sz w:val="29"/>
          <w:szCs w:val="29"/>
        </w:rPr>
        <w:t xml:space="preserve"> </w:t>
      </w:r>
      <w:r>
        <w:rPr>
          <w:rFonts w:ascii="宋体" w:hAnsi="宋体" w:eastAsia="宋体" w:cs="宋体"/>
          <w:spacing w:val="-7"/>
          <w:sz w:val="29"/>
          <w:szCs w:val="29"/>
        </w:rPr>
        <w:t>粗略地提及上述各式各样的与“神经”相关的学科。</w:t>
      </w:r>
    </w:p>
    <w:p w14:paraId="4DF0D137">
      <w:pPr>
        <w:spacing w:before="214" w:line="231" w:lineRule="auto"/>
        <w:ind w:right="10" w:firstLine="610"/>
        <w:rPr>
          <w:rFonts w:ascii="宋体" w:hAnsi="宋体" w:eastAsia="宋体" w:cs="宋体"/>
          <w:sz w:val="29"/>
          <w:szCs w:val="29"/>
        </w:rPr>
      </w:pPr>
      <w:r>
        <w:rPr>
          <w:rFonts w:ascii="宋体" w:hAnsi="宋体" w:eastAsia="宋体" w:cs="宋体"/>
          <w:spacing w:val="9"/>
          <w:sz w:val="29"/>
          <w:szCs w:val="29"/>
        </w:rPr>
        <w:t>我们应当将这些新的研究领域当作应用，因为大脑在经济、道德和</w:t>
      </w:r>
      <w:r>
        <w:rPr>
          <w:rFonts w:ascii="宋体" w:hAnsi="宋体" w:eastAsia="宋体" w:cs="宋体"/>
          <w:spacing w:val="11"/>
          <w:sz w:val="29"/>
          <w:szCs w:val="29"/>
        </w:rPr>
        <w:t xml:space="preserve"> </w:t>
      </w:r>
      <w:r>
        <w:rPr>
          <w:rFonts w:ascii="宋体" w:hAnsi="宋体" w:eastAsia="宋体" w:cs="宋体"/>
          <w:spacing w:val="9"/>
          <w:sz w:val="29"/>
          <w:szCs w:val="29"/>
        </w:rPr>
        <w:t>法律等情境中对基础决策机制的运用与其在其他认知情境中的运用别无</w:t>
      </w:r>
    </w:p>
    <w:p w14:paraId="4F2DB8D3">
      <w:pPr>
        <w:spacing w:line="231" w:lineRule="auto"/>
        <w:rPr>
          <w:rFonts w:ascii="宋体" w:hAnsi="宋体" w:eastAsia="宋体" w:cs="宋体"/>
          <w:sz w:val="29"/>
          <w:szCs w:val="29"/>
        </w:rPr>
        <w:sectPr>
          <w:pgSz w:w="12240" w:h="15840"/>
          <w:pgMar w:top="400" w:right="1516" w:bottom="0" w:left="1419" w:header="0" w:footer="0" w:gutter="0"/>
          <w:cols w:space="720" w:num="1"/>
        </w:sectPr>
      </w:pPr>
    </w:p>
    <w:p w14:paraId="516FD64D">
      <w:pPr>
        <w:pStyle w:val="2"/>
        <w:spacing w:line="241" w:lineRule="auto"/>
      </w:pPr>
    </w:p>
    <w:p w14:paraId="45456572">
      <w:pPr>
        <w:pStyle w:val="2"/>
        <w:spacing w:line="242" w:lineRule="auto"/>
      </w:pPr>
    </w:p>
    <w:p w14:paraId="7EC91F43">
      <w:pPr>
        <w:pStyle w:val="2"/>
        <w:spacing w:line="242" w:lineRule="auto"/>
      </w:pPr>
    </w:p>
    <w:p w14:paraId="507B411A">
      <w:pPr>
        <w:pStyle w:val="2"/>
        <w:spacing w:line="242" w:lineRule="auto"/>
      </w:pPr>
    </w:p>
    <w:p w14:paraId="15FD18DD">
      <w:pPr>
        <w:spacing w:before="98" w:line="219" w:lineRule="auto"/>
        <w:ind w:left="7"/>
        <w:rPr>
          <w:rFonts w:ascii="宋体" w:hAnsi="宋体" w:eastAsia="宋体" w:cs="宋体"/>
          <w:sz w:val="30"/>
          <w:szCs w:val="30"/>
        </w:rPr>
      </w:pPr>
      <w:r>
        <w:rPr>
          <w:rFonts w:ascii="宋体" w:hAnsi="宋体" w:eastAsia="宋体" w:cs="宋体"/>
          <w:spacing w:val="-1"/>
          <w:sz w:val="30"/>
          <w:szCs w:val="30"/>
        </w:rPr>
        <w:t>二致。大脑中不存在具有与众不同的神经解剖学特质的特定主题的模</w:t>
      </w:r>
    </w:p>
    <w:p w14:paraId="1627BAE9">
      <w:pPr>
        <w:spacing w:before="4" w:line="221" w:lineRule="auto"/>
        <w:ind w:left="2" w:right="55"/>
        <w:rPr>
          <w:rFonts w:ascii="宋体" w:hAnsi="宋体" w:eastAsia="宋体" w:cs="宋体"/>
          <w:sz w:val="30"/>
          <w:szCs w:val="30"/>
        </w:rPr>
      </w:pPr>
      <w:r>
        <w:rPr>
          <w:rFonts w:ascii="宋体" w:hAnsi="宋体" w:eastAsia="宋体" w:cs="宋体"/>
          <w:spacing w:val="-1"/>
          <w:sz w:val="30"/>
          <w:szCs w:val="30"/>
        </w:rPr>
        <w:t>块。比如，我们不能认为存在某个特定用途的神经回路负责市场互动背</w:t>
      </w:r>
      <w:r>
        <w:rPr>
          <w:rFonts w:ascii="宋体" w:hAnsi="宋体" w:eastAsia="宋体" w:cs="宋体"/>
          <w:spacing w:val="18"/>
          <w:sz w:val="30"/>
          <w:szCs w:val="30"/>
        </w:rPr>
        <w:t xml:space="preserve"> </w:t>
      </w:r>
      <w:r>
        <w:rPr>
          <w:rFonts w:ascii="宋体" w:hAnsi="宋体" w:eastAsia="宋体" w:cs="宋体"/>
          <w:sz w:val="30"/>
          <w:szCs w:val="30"/>
        </w:rPr>
        <w:t>后的决策过程，且该回路与参与其他各种</w:t>
      </w:r>
      <w:r>
        <w:rPr>
          <w:rFonts w:ascii="Times New Roman" w:hAnsi="Times New Roman" w:eastAsia="Times New Roman" w:cs="Times New Roman"/>
          <w:sz w:val="30"/>
          <w:szCs w:val="30"/>
        </w:rPr>
        <w:t>“</w:t>
      </w:r>
      <w:r>
        <w:rPr>
          <w:rFonts w:ascii="宋体" w:hAnsi="宋体" w:eastAsia="宋体" w:cs="宋体"/>
          <w:spacing w:val="-1"/>
          <w:sz w:val="30"/>
          <w:szCs w:val="30"/>
        </w:rPr>
        <w:t>执行</w:t>
      </w:r>
      <w:r>
        <w:rPr>
          <w:rFonts w:ascii="Times New Roman" w:hAnsi="Times New Roman" w:eastAsia="Times New Roman" w:cs="Times New Roman"/>
          <w:spacing w:val="-1"/>
          <w:sz w:val="30"/>
          <w:szCs w:val="30"/>
        </w:rPr>
        <w:t>”</w:t>
      </w:r>
      <w:r>
        <w:rPr>
          <w:rFonts w:ascii="宋体" w:hAnsi="宋体" w:eastAsia="宋体" w:cs="宋体"/>
          <w:spacing w:val="-1"/>
          <w:sz w:val="30"/>
          <w:szCs w:val="30"/>
        </w:rPr>
        <w:t>决策的回路之间是相互</w:t>
      </w:r>
      <w:r>
        <w:rPr>
          <w:rFonts w:ascii="宋体" w:hAnsi="宋体" w:eastAsia="宋体" w:cs="宋体"/>
          <w:sz w:val="30"/>
          <w:szCs w:val="30"/>
        </w:rPr>
        <w:t xml:space="preserve"> 独立的。</w:t>
      </w:r>
      <w:r>
        <w:rPr>
          <w:rFonts w:ascii="Times New Roman" w:hAnsi="Times New Roman" w:eastAsia="Times New Roman" w:cs="Times New Roman"/>
          <w:sz w:val="30"/>
          <w:szCs w:val="30"/>
        </w:rPr>
        <w:t>“</w:t>
      </w:r>
      <w:r>
        <w:rPr>
          <w:rFonts w:ascii="宋体" w:hAnsi="宋体" w:eastAsia="宋体" w:cs="宋体"/>
          <w:sz w:val="30"/>
          <w:szCs w:val="30"/>
        </w:rPr>
        <w:t>神经经济学</w:t>
      </w:r>
      <w:r>
        <w:rPr>
          <w:rFonts w:ascii="Times New Roman" w:hAnsi="Times New Roman" w:eastAsia="Times New Roman" w:cs="Times New Roman"/>
          <w:sz w:val="30"/>
          <w:szCs w:val="30"/>
        </w:rPr>
        <w:t>”</w:t>
      </w:r>
      <w:r>
        <w:rPr>
          <w:rFonts w:ascii="宋体" w:hAnsi="宋体" w:eastAsia="宋体" w:cs="宋体"/>
          <w:sz w:val="30"/>
          <w:szCs w:val="30"/>
        </w:rPr>
        <w:t>等新创造出来的与</w:t>
      </w:r>
      <w:r>
        <w:rPr>
          <w:rFonts w:ascii="Times New Roman" w:hAnsi="Times New Roman" w:eastAsia="Times New Roman" w:cs="Times New Roman"/>
          <w:sz w:val="30"/>
          <w:szCs w:val="30"/>
        </w:rPr>
        <w:t>“</w:t>
      </w:r>
      <w:r>
        <w:rPr>
          <w:rFonts w:ascii="宋体" w:hAnsi="宋体" w:eastAsia="宋体" w:cs="宋体"/>
          <w:spacing w:val="-1"/>
          <w:sz w:val="30"/>
          <w:szCs w:val="30"/>
        </w:rPr>
        <w:t>神经</w:t>
      </w:r>
      <w:r>
        <w:rPr>
          <w:rFonts w:ascii="Times New Roman" w:hAnsi="Times New Roman" w:eastAsia="Times New Roman" w:cs="Times New Roman"/>
          <w:spacing w:val="-1"/>
          <w:sz w:val="30"/>
          <w:szCs w:val="30"/>
        </w:rPr>
        <w:t>”</w:t>
      </w:r>
      <w:r>
        <w:rPr>
          <w:rFonts w:ascii="宋体" w:hAnsi="宋体" w:eastAsia="宋体" w:cs="宋体"/>
          <w:spacing w:val="-1"/>
          <w:sz w:val="30"/>
          <w:szCs w:val="30"/>
        </w:rPr>
        <w:t>相关的术语大都属于应</w:t>
      </w:r>
      <w:r>
        <w:rPr>
          <w:rFonts w:ascii="宋体" w:hAnsi="宋体" w:eastAsia="宋体" w:cs="宋体"/>
          <w:sz w:val="30"/>
          <w:szCs w:val="30"/>
        </w:rPr>
        <w:t xml:space="preserve"> </w:t>
      </w:r>
      <w:r>
        <w:rPr>
          <w:rFonts w:ascii="宋体" w:hAnsi="宋体" w:eastAsia="宋体" w:cs="宋体"/>
          <w:spacing w:val="-1"/>
          <w:sz w:val="30"/>
          <w:szCs w:val="30"/>
        </w:rPr>
        <w:t>用的范畴，而非对大脑功能基本特征的研究。虽然神经科学家和神经心</w:t>
      </w:r>
      <w:r>
        <w:rPr>
          <w:rFonts w:ascii="宋体" w:hAnsi="宋体" w:eastAsia="宋体" w:cs="宋体"/>
          <w:spacing w:val="18"/>
          <w:sz w:val="30"/>
          <w:szCs w:val="30"/>
        </w:rPr>
        <w:t xml:space="preserve"> </w:t>
      </w:r>
      <w:r>
        <w:rPr>
          <w:rFonts w:ascii="宋体" w:hAnsi="宋体" w:eastAsia="宋体" w:cs="宋体"/>
          <w:spacing w:val="-1"/>
          <w:sz w:val="30"/>
          <w:szCs w:val="30"/>
        </w:rPr>
        <w:t>理学家对这一点把握得非常到位，但是公众在大众媒体的误导下可能会</w:t>
      </w:r>
      <w:r>
        <w:rPr>
          <w:rFonts w:ascii="宋体" w:hAnsi="宋体" w:eastAsia="宋体" w:cs="宋体"/>
          <w:spacing w:val="18"/>
          <w:sz w:val="30"/>
          <w:szCs w:val="30"/>
        </w:rPr>
        <w:t xml:space="preserve"> </w:t>
      </w:r>
      <w:r>
        <w:rPr>
          <w:rFonts w:ascii="宋体" w:hAnsi="宋体" w:eastAsia="宋体" w:cs="宋体"/>
          <w:spacing w:val="-1"/>
          <w:sz w:val="30"/>
          <w:szCs w:val="30"/>
        </w:rPr>
        <w:t>产生错误的看法。媒体上充斥着</w:t>
      </w:r>
      <w:r>
        <w:rPr>
          <w:rFonts w:ascii="Times New Roman" w:hAnsi="Times New Roman" w:eastAsia="Times New Roman" w:cs="Times New Roman"/>
          <w:spacing w:val="-1"/>
          <w:sz w:val="30"/>
          <w:szCs w:val="30"/>
        </w:rPr>
        <w:t>“</w:t>
      </w:r>
      <w:r>
        <w:rPr>
          <w:rFonts w:ascii="宋体" w:hAnsi="宋体" w:eastAsia="宋体" w:cs="宋体"/>
          <w:spacing w:val="-1"/>
          <w:sz w:val="30"/>
          <w:szCs w:val="30"/>
        </w:rPr>
        <w:t>当受试者被要求想象钱、爱情或者政</w:t>
      </w:r>
      <w:r>
        <w:rPr>
          <w:rFonts w:ascii="宋体" w:hAnsi="宋体" w:eastAsia="宋体" w:cs="宋体"/>
          <w:spacing w:val="9"/>
          <w:sz w:val="30"/>
          <w:szCs w:val="30"/>
        </w:rPr>
        <w:t xml:space="preserve">  </w:t>
      </w:r>
      <w:r>
        <w:rPr>
          <w:rFonts w:ascii="宋体" w:hAnsi="宋体" w:eastAsia="宋体" w:cs="宋体"/>
          <w:sz w:val="30"/>
          <w:szCs w:val="30"/>
        </w:rPr>
        <w:t>治选举时，</w:t>
      </w:r>
      <w:r>
        <w:rPr>
          <w:rFonts w:ascii="Times New Roman" w:hAnsi="Times New Roman" w:eastAsia="Times New Roman" w:cs="Times New Roman"/>
          <w:sz w:val="30"/>
          <w:szCs w:val="30"/>
        </w:rPr>
        <w:t>MRI</w:t>
      </w:r>
      <w:r>
        <w:rPr>
          <w:rFonts w:ascii="宋体" w:hAnsi="宋体" w:eastAsia="宋体" w:cs="宋体"/>
          <w:sz w:val="30"/>
          <w:szCs w:val="30"/>
        </w:rPr>
        <w:t>扫描仪显示其</w:t>
      </w:r>
      <w:r>
        <w:rPr>
          <w:rFonts w:ascii="Times New Roman" w:hAnsi="Times New Roman" w:eastAsia="Times New Roman" w:cs="Times New Roman"/>
          <w:sz w:val="30"/>
          <w:szCs w:val="30"/>
        </w:rPr>
        <w:t>‘</w:t>
      </w:r>
      <w:r>
        <w:rPr>
          <w:rFonts w:ascii="宋体" w:hAnsi="宋体" w:eastAsia="宋体" w:cs="宋体"/>
          <w:sz w:val="30"/>
          <w:szCs w:val="30"/>
        </w:rPr>
        <w:t>大脑中枢的</w:t>
      </w:r>
      <w:r>
        <w:rPr>
          <w:rFonts w:ascii="宋体" w:hAnsi="宋体" w:eastAsia="宋体" w:cs="宋体"/>
          <w:spacing w:val="-1"/>
          <w:sz w:val="30"/>
          <w:szCs w:val="30"/>
        </w:rPr>
        <w:t>某些部位开始发亮</w:t>
      </w:r>
      <w:r>
        <w:rPr>
          <w:rFonts w:ascii="Times New Roman" w:hAnsi="Times New Roman" w:eastAsia="Times New Roman" w:cs="Times New Roman"/>
          <w:spacing w:val="-1"/>
          <w:sz w:val="30"/>
          <w:szCs w:val="30"/>
        </w:rPr>
        <w:t>’”</w:t>
      </w:r>
      <w:r>
        <w:rPr>
          <w:rFonts w:ascii="宋体" w:hAnsi="宋体" w:eastAsia="宋体" w:cs="宋体"/>
          <w:spacing w:val="-1"/>
          <w:sz w:val="30"/>
          <w:szCs w:val="30"/>
        </w:rPr>
        <w:t>之类的说</w:t>
      </w:r>
      <w:r>
        <w:rPr>
          <w:rFonts w:ascii="宋体" w:hAnsi="宋体" w:eastAsia="宋体" w:cs="宋体"/>
          <w:sz w:val="30"/>
          <w:szCs w:val="30"/>
        </w:rPr>
        <w:t xml:space="preserve"> 法。因此，我于</w:t>
      </w:r>
      <w:r>
        <w:rPr>
          <w:rFonts w:ascii="Times New Roman" w:hAnsi="Times New Roman" w:eastAsia="Times New Roman" w:cs="Times New Roman"/>
          <w:sz w:val="30"/>
          <w:szCs w:val="30"/>
        </w:rPr>
        <w:t>2018</w:t>
      </w:r>
      <w:r>
        <w:rPr>
          <w:rFonts w:ascii="宋体" w:hAnsi="宋体" w:eastAsia="宋体" w:cs="宋体"/>
          <w:sz w:val="30"/>
          <w:szCs w:val="30"/>
        </w:rPr>
        <w:t>年</w:t>
      </w:r>
      <w:r>
        <w:rPr>
          <w:rFonts w:ascii="Times New Roman" w:hAnsi="Times New Roman" w:eastAsia="Times New Roman" w:cs="Times New Roman"/>
          <w:sz w:val="30"/>
          <w:szCs w:val="30"/>
        </w:rPr>
        <w:t>3</w:t>
      </w:r>
      <w:r>
        <w:rPr>
          <w:rFonts w:ascii="宋体" w:hAnsi="宋体" w:eastAsia="宋体" w:cs="宋体"/>
          <w:sz w:val="30"/>
          <w:szCs w:val="30"/>
        </w:rPr>
        <w:t>月</w:t>
      </w:r>
      <w:r>
        <w:rPr>
          <w:rFonts w:ascii="Times New Roman" w:hAnsi="Times New Roman" w:eastAsia="Times New Roman" w:cs="Times New Roman"/>
          <w:sz w:val="30"/>
          <w:szCs w:val="30"/>
        </w:rPr>
        <w:t>21</w:t>
      </w:r>
      <w:r>
        <w:fldChar w:fldCharType="begin"/>
      </w:r>
      <w:r>
        <w:instrText xml:space="preserve"> HYPERLINK \l "bookmark25" </w:instrText>
      </w:r>
      <w:r>
        <w:fldChar w:fldCharType="separate"/>
      </w:r>
      <w:r>
        <w:rPr>
          <w:rFonts w:ascii="宋体" w:hAnsi="宋体" w:eastAsia="宋体" w:cs="宋体"/>
          <w:sz w:val="30"/>
          <w:szCs w:val="30"/>
        </w:rPr>
        <w:t>日</w:t>
      </w:r>
      <w:r>
        <w:rPr>
          <w:position w:val="-4"/>
          <w:sz w:val="30"/>
          <w:szCs w:val="30"/>
        </w:rPr>
        <w:drawing>
          <wp:inline distT="0" distB="0" distL="0" distR="0">
            <wp:extent cx="228600" cy="264160"/>
            <wp:effectExtent l="0" t="0" r="0" b="0"/>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32"/>
                    <a:stretch>
                      <a:fillRect/>
                    </a:stretch>
                  </pic:blipFill>
                  <pic:spPr>
                    <a:xfrm>
                      <a:off x="0" y="0"/>
                      <a:ext cx="228600" cy="264312"/>
                    </a:xfrm>
                    <a:prstGeom prst="rect">
                      <a:avLst/>
                    </a:prstGeom>
                  </pic:spPr>
                </pic:pic>
              </a:graphicData>
            </a:graphic>
          </wp:inline>
        </w:drawing>
      </w:r>
      <w:r>
        <w:rPr>
          <w:position w:val="-4"/>
          <w:sz w:val="30"/>
          <w:szCs w:val="30"/>
        </w:rPr>
        <w:fldChar w:fldCharType="end"/>
      </w:r>
      <w:r>
        <w:rPr>
          <w:rFonts w:ascii="宋体" w:hAnsi="宋体" w:eastAsia="宋体" w:cs="宋体"/>
          <w:sz w:val="30"/>
          <w:szCs w:val="30"/>
        </w:rPr>
        <w:t>从美国</w:t>
      </w:r>
      <w:r>
        <w:rPr>
          <w:rFonts w:ascii="宋体" w:hAnsi="宋体" w:eastAsia="宋体" w:cs="宋体"/>
          <w:spacing w:val="-1"/>
          <w:sz w:val="30"/>
          <w:szCs w:val="30"/>
        </w:rPr>
        <w:t>有线电视新闻网获悉，一项神</w:t>
      </w:r>
      <w:r>
        <w:rPr>
          <w:rFonts w:ascii="宋体" w:hAnsi="宋体" w:eastAsia="宋体" w:cs="宋体"/>
          <w:sz w:val="30"/>
          <w:szCs w:val="30"/>
        </w:rPr>
        <w:t xml:space="preserve"> </w:t>
      </w:r>
      <w:r>
        <w:rPr>
          <w:rFonts w:ascii="宋体" w:hAnsi="宋体" w:eastAsia="宋体" w:cs="宋体"/>
          <w:spacing w:val="-1"/>
          <w:sz w:val="30"/>
          <w:szCs w:val="30"/>
        </w:rPr>
        <w:t>经影像研究表明，乐善好施的人的纹状体（该报道还将</w:t>
      </w:r>
      <w:r>
        <w:rPr>
          <w:rFonts w:ascii="Times New Roman" w:hAnsi="Times New Roman" w:eastAsia="Times New Roman" w:cs="Times New Roman"/>
          <w:spacing w:val="-1"/>
          <w:sz w:val="30"/>
          <w:szCs w:val="30"/>
        </w:rPr>
        <w:t>“</w:t>
      </w:r>
      <w:r>
        <w:rPr>
          <w:rFonts w:ascii="宋体" w:hAnsi="宋体" w:eastAsia="宋体" w:cs="宋体"/>
          <w:spacing w:val="-1"/>
          <w:sz w:val="30"/>
          <w:szCs w:val="30"/>
        </w:rPr>
        <w:t>纹状体</w:t>
      </w:r>
      <w:r>
        <w:rPr>
          <w:rFonts w:ascii="Times New Roman" w:hAnsi="Times New Roman" w:eastAsia="Times New Roman" w:cs="Times New Roman"/>
          <w:spacing w:val="-1"/>
          <w:sz w:val="30"/>
          <w:szCs w:val="30"/>
        </w:rPr>
        <w:t>”</w:t>
      </w:r>
      <w:r>
        <w:rPr>
          <w:rFonts w:ascii="宋体" w:hAnsi="宋体" w:eastAsia="宋体" w:cs="宋体"/>
          <w:spacing w:val="-1"/>
          <w:sz w:val="30"/>
          <w:szCs w:val="30"/>
        </w:rPr>
        <w:t>误写</w:t>
      </w:r>
    </w:p>
    <w:p w14:paraId="5357A920">
      <w:pPr>
        <w:spacing w:before="3" w:line="220" w:lineRule="auto"/>
        <w:ind w:left="3"/>
        <w:rPr>
          <w:rFonts w:ascii="宋体" w:hAnsi="宋体" w:eastAsia="宋体" w:cs="宋体"/>
          <w:sz w:val="30"/>
          <w:szCs w:val="30"/>
        </w:rPr>
      </w:pPr>
      <w:r>
        <w:rPr>
          <w:rFonts w:ascii="宋体" w:hAnsi="宋体" w:eastAsia="宋体" w:cs="宋体"/>
          <w:spacing w:val="-1"/>
          <w:sz w:val="30"/>
          <w:szCs w:val="30"/>
        </w:rPr>
        <w:t>作</w:t>
      </w:r>
      <w:r>
        <w:rPr>
          <w:rFonts w:ascii="Times New Roman" w:hAnsi="Times New Roman" w:eastAsia="Times New Roman" w:cs="Times New Roman"/>
          <w:spacing w:val="-1"/>
          <w:sz w:val="30"/>
          <w:szCs w:val="30"/>
        </w:rPr>
        <w:t>“</w:t>
      </w:r>
      <w:r>
        <w:rPr>
          <w:rFonts w:ascii="宋体" w:hAnsi="宋体" w:eastAsia="宋体" w:cs="宋体"/>
          <w:spacing w:val="-1"/>
          <w:sz w:val="30"/>
          <w:szCs w:val="30"/>
        </w:rPr>
        <w:t>状纹体</w:t>
      </w:r>
      <w:r>
        <w:rPr>
          <w:rFonts w:ascii="Times New Roman" w:hAnsi="Times New Roman" w:eastAsia="Times New Roman" w:cs="Times New Roman"/>
          <w:spacing w:val="-1"/>
          <w:sz w:val="30"/>
          <w:szCs w:val="30"/>
        </w:rPr>
        <w:t>”</w:t>
      </w:r>
      <w:r>
        <w:rPr>
          <w:rFonts w:ascii="宋体" w:hAnsi="宋体" w:eastAsia="宋体" w:cs="宋体"/>
          <w:spacing w:val="-1"/>
          <w:sz w:val="30"/>
          <w:szCs w:val="30"/>
        </w:rPr>
        <w:t>）是发亮的，原因是纹状体是大脑的</w:t>
      </w:r>
      <w:r>
        <w:rPr>
          <w:rFonts w:ascii="Times New Roman" w:hAnsi="Times New Roman" w:eastAsia="Times New Roman" w:cs="Times New Roman"/>
          <w:spacing w:val="-1"/>
          <w:sz w:val="30"/>
          <w:szCs w:val="30"/>
        </w:rPr>
        <w:t>“</w:t>
      </w:r>
      <w:r>
        <w:rPr>
          <w:rFonts w:ascii="宋体" w:hAnsi="宋体" w:eastAsia="宋体" w:cs="宋体"/>
          <w:spacing w:val="-1"/>
          <w:sz w:val="30"/>
          <w:szCs w:val="30"/>
        </w:rPr>
        <w:t>幸福中枢</w:t>
      </w:r>
      <w:r>
        <w:rPr>
          <w:rFonts w:ascii="Times New Roman" w:hAnsi="Times New Roman" w:eastAsia="Times New Roman" w:cs="Times New Roman"/>
          <w:spacing w:val="-1"/>
          <w:sz w:val="30"/>
          <w:szCs w:val="30"/>
        </w:rPr>
        <w:t>”</w:t>
      </w:r>
      <w:r>
        <w:rPr>
          <w:rFonts w:ascii="Times New Roman" w:hAnsi="Times New Roman" w:eastAsia="Times New Roman" w:cs="Times New Roman"/>
          <w:spacing w:val="-29"/>
          <w:sz w:val="30"/>
          <w:szCs w:val="30"/>
        </w:rPr>
        <w:t xml:space="preserve"> </w:t>
      </w:r>
      <w:r>
        <w:rPr>
          <w:rFonts w:ascii="宋体" w:hAnsi="宋体" w:eastAsia="宋体" w:cs="宋体"/>
          <w:spacing w:val="-1"/>
          <w:sz w:val="30"/>
          <w:szCs w:val="30"/>
        </w:rPr>
        <w:t>。当</w:t>
      </w:r>
    </w:p>
    <w:p w14:paraId="10D3BF6B">
      <w:pPr>
        <w:spacing w:before="7" w:line="221" w:lineRule="auto"/>
        <w:ind w:left="2" w:right="55" w:firstLine="1"/>
        <w:rPr>
          <w:rFonts w:ascii="宋体" w:hAnsi="宋体" w:eastAsia="宋体" w:cs="宋体"/>
          <w:sz w:val="30"/>
          <w:szCs w:val="30"/>
        </w:rPr>
      </w:pPr>
      <w:r>
        <w:rPr>
          <w:rFonts w:ascii="宋体" w:hAnsi="宋体" w:eastAsia="宋体" w:cs="宋体"/>
          <w:spacing w:val="-1"/>
          <w:sz w:val="30"/>
          <w:szCs w:val="30"/>
        </w:rPr>
        <w:t>然，</w:t>
      </w:r>
      <w:r>
        <w:rPr>
          <w:rFonts w:ascii="Times New Roman" w:hAnsi="Times New Roman" w:eastAsia="Times New Roman" w:cs="Times New Roman"/>
          <w:spacing w:val="-1"/>
          <w:sz w:val="30"/>
          <w:szCs w:val="30"/>
        </w:rPr>
        <w:t>“</w:t>
      </w:r>
      <w:r>
        <w:rPr>
          <w:rFonts w:ascii="宋体" w:hAnsi="宋体" w:eastAsia="宋体" w:cs="宋体"/>
          <w:spacing w:val="-1"/>
          <w:sz w:val="30"/>
          <w:szCs w:val="30"/>
        </w:rPr>
        <w:t>给还是不给</w:t>
      </w:r>
      <w:r>
        <w:rPr>
          <w:rFonts w:ascii="Times New Roman" w:hAnsi="Times New Roman" w:eastAsia="Times New Roman" w:cs="Times New Roman"/>
          <w:spacing w:val="-1"/>
          <w:sz w:val="30"/>
          <w:szCs w:val="30"/>
        </w:rPr>
        <w:t>”</w:t>
      </w:r>
      <w:r>
        <w:rPr>
          <w:rFonts w:ascii="宋体" w:hAnsi="宋体" w:eastAsia="宋体" w:cs="宋体"/>
          <w:spacing w:val="-1"/>
          <w:sz w:val="30"/>
          <w:szCs w:val="30"/>
        </w:rPr>
        <w:t>在很多情形下都是一个没有确定答案的决定，但正是</w:t>
      </w:r>
      <w:r>
        <w:rPr>
          <w:rFonts w:ascii="宋体" w:hAnsi="宋体" w:eastAsia="宋体" w:cs="宋体"/>
          <w:spacing w:val="18"/>
          <w:sz w:val="30"/>
          <w:szCs w:val="30"/>
        </w:rPr>
        <w:t xml:space="preserve"> </w:t>
      </w:r>
      <w:r>
        <w:rPr>
          <w:rFonts w:ascii="宋体" w:hAnsi="宋体" w:eastAsia="宋体" w:cs="宋体"/>
          <w:sz w:val="30"/>
          <w:szCs w:val="30"/>
        </w:rPr>
        <w:t>这种</w:t>
      </w:r>
      <w:r>
        <w:rPr>
          <w:rFonts w:ascii="Times New Roman" w:hAnsi="Times New Roman" w:eastAsia="Times New Roman" w:cs="Times New Roman"/>
          <w:sz w:val="30"/>
          <w:szCs w:val="30"/>
        </w:rPr>
        <w:t>“</w:t>
      </w:r>
      <w:r>
        <w:rPr>
          <w:rFonts w:ascii="宋体" w:hAnsi="宋体" w:eastAsia="宋体" w:cs="宋体"/>
          <w:sz w:val="30"/>
          <w:szCs w:val="30"/>
        </w:rPr>
        <w:t>神经颅相学</w:t>
      </w:r>
      <w:r>
        <w:rPr>
          <w:rFonts w:ascii="Times New Roman" w:hAnsi="Times New Roman" w:eastAsia="Times New Roman" w:cs="Times New Roman"/>
          <w:sz w:val="30"/>
          <w:szCs w:val="30"/>
        </w:rPr>
        <w:t>”</w:t>
      </w:r>
      <w:r>
        <w:rPr>
          <w:rFonts w:ascii="宋体" w:hAnsi="宋体" w:eastAsia="宋体" w:cs="宋体"/>
          <w:sz w:val="30"/>
          <w:szCs w:val="30"/>
        </w:rPr>
        <w:t>让我的一个朋友，一个</w:t>
      </w:r>
      <w:r>
        <w:rPr>
          <w:rFonts w:ascii="宋体" w:hAnsi="宋体" w:eastAsia="宋体" w:cs="宋体"/>
          <w:spacing w:val="-1"/>
          <w:sz w:val="30"/>
          <w:szCs w:val="30"/>
        </w:rPr>
        <w:t>非常聪慧、慷慨的慈善家决定</w:t>
      </w:r>
      <w:r>
        <w:rPr>
          <w:rFonts w:ascii="宋体" w:hAnsi="宋体" w:eastAsia="宋体" w:cs="宋体"/>
          <w:sz w:val="30"/>
          <w:szCs w:val="30"/>
        </w:rPr>
        <w:t xml:space="preserve"> </w:t>
      </w:r>
      <w:r>
        <w:rPr>
          <w:rFonts w:ascii="宋体" w:hAnsi="宋体" w:eastAsia="宋体" w:cs="宋体"/>
          <w:spacing w:val="-1"/>
          <w:sz w:val="30"/>
          <w:szCs w:val="30"/>
        </w:rPr>
        <w:t>放弃对该领域的资助，虽然他多年来一直在资助神经科学领域的研究。</w:t>
      </w:r>
      <w:r>
        <w:rPr>
          <w:rFonts w:ascii="宋体" w:hAnsi="宋体" w:eastAsia="宋体" w:cs="宋体"/>
          <w:spacing w:val="18"/>
          <w:sz w:val="30"/>
          <w:szCs w:val="30"/>
        </w:rPr>
        <w:t xml:space="preserve"> </w:t>
      </w:r>
      <w:r>
        <w:rPr>
          <w:rFonts w:ascii="宋体" w:hAnsi="宋体" w:eastAsia="宋体" w:cs="宋体"/>
          <w:spacing w:val="-1"/>
          <w:sz w:val="30"/>
          <w:szCs w:val="30"/>
        </w:rPr>
        <w:t>他可能对这种讨人喜欢、媒体喜闻乐见但投机取巧的只言片语感到厌烦</w:t>
      </w:r>
      <w:r>
        <w:rPr>
          <w:rFonts w:ascii="宋体" w:hAnsi="宋体" w:eastAsia="宋体" w:cs="宋体"/>
          <w:spacing w:val="18"/>
          <w:sz w:val="30"/>
          <w:szCs w:val="30"/>
        </w:rPr>
        <w:t xml:space="preserve"> </w:t>
      </w:r>
      <w:r>
        <w:rPr>
          <w:rFonts w:ascii="宋体" w:hAnsi="宋体" w:eastAsia="宋体" w:cs="宋体"/>
          <w:spacing w:val="-1"/>
          <w:sz w:val="30"/>
          <w:szCs w:val="30"/>
        </w:rPr>
        <w:t>了，他的纹状体变得一片空白，至少与大脑相关的研究让他提不起兴</w:t>
      </w:r>
    </w:p>
    <w:p w14:paraId="25924F10">
      <w:pPr>
        <w:spacing w:line="225" w:lineRule="auto"/>
        <w:ind w:left="26" w:right="55" w:hanging="25"/>
        <w:rPr>
          <w:rFonts w:ascii="宋体" w:hAnsi="宋体" w:eastAsia="宋体" w:cs="宋体"/>
          <w:sz w:val="30"/>
          <w:szCs w:val="30"/>
        </w:rPr>
      </w:pPr>
      <w:r>
        <w:rPr>
          <w:rFonts w:ascii="宋体" w:hAnsi="宋体" w:eastAsia="宋体" w:cs="宋体"/>
          <w:sz w:val="30"/>
          <w:szCs w:val="30"/>
        </w:rPr>
        <w:t>趣。因此，现在我正试图说服他，并不是所</w:t>
      </w:r>
      <w:r>
        <w:rPr>
          <w:rFonts w:ascii="宋体" w:hAnsi="宋体" w:eastAsia="宋体" w:cs="宋体"/>
          <w:spacing w:val="-1"/>
          <w:sz w:val="30"/>
          <w:szCs w:val="30"/>
        </w:rPr>
        <w:t>有的神经科学都是如此浅薄</w:t>
      </w:r>
      <w:r>
        <w:rPr>
          <w:rFonts w:ascii="宋体" w:hAnsi="宋体" w:eastAsia="宋体" w:cs="宋体"/>
          <w:sz w:val="30"/>
          <w:szCs w:val="30"/>
        </w:rPr>
        <w:t xml:space="preserve"> </w:t>
      </w:r>
      <w:r>
        <w:rPr>
          <w:rFonts w:ascii="宋体" w:hAnsi="宋体" w:eastAsia="宋体" w:cs="宋体"/>
          <w:spacing w:val="-19"/>
          <w:sz w:val="30"/>
          <w:szCs w:val="30"/>
        </w:rPr>
        <w:t>的。</w:t>
      </w:r>
    </w:p>
    <w:p w14:paraId="14596FA4">
      <w:pPr>
        <w:spacing w:before="143" w:line="221" w:lineRule="auto"/>
        <w:ind w:right="55" w:firstLine="607"/>
        <w:rPr>
          <w:rFonts w:ascii="宋体" w:hAnsi="宋体" w:eastAsia="宋体" w:cs="宋体"/>
          <w:sz w:val="30"/>
          <w:szCs w:val="30"/>
        </w:rPr>
      </w:pPr>
      <w:r>
        <w:rPr>
          <w:rFonts w:ascii="宋体" w:hAnsi="宋体" w:eastAsia="宋体" w:cs="宋体"/>
          <w:spacing w:val="-1"/>
          <w:sz w:val="30"/>
          <w:szCs w:val="30"/>
        </w:rPr>
        <w:t>不幸的是，功能性神经成像已经催生了大量类似的研究，它们华而</w:t>
      </w:r>
      <w:r>
        <w:rPr>
          <w:rFonts w:ascii="宋体" w:hAnsi="宋体" w:eastAsia="宋体" w:cs="宋体"/>
          <w:spacing w:val="11"/>
          <w:sz w:val="30"/>
          <w:szCs w:val="30"/>
        </w:rPr>
        <w:t xml:space="preserve"> </w:t>
      </w:r>
      <w:r>
        <w:rPr>
          <w:rFonts w:ascii="宋体" w:hAnsi="宋体" w:eastAsia="宋体" w:cs="宋体"/>
          <w:sz w:val="30"/>
          <w:szCs w:val="30"/>
        </w:rPr>
        <w:t>不实却又引人入胜，有的极富戏剧性，让人觉</w:t>
      </w:r>
      <w:r>
        <w:rPr>
          <w:rFonts w:ascii="宋体" w:hAnsi="宋体" w:eastAsia="宋体" w:cs="宋体"/>
          <w:spacing w:val="-1"/>
          <w:sz w:val="30"/>
          <w:szCs w:val="30"/>
        </w:rPr>
        <w:t>得其阐述非常清晰，但它</w:t>
      </w:r>
      <w:r>
        <w:rPr>
          <w:rFonts w:ascii="宋体" w:hAnsi="宋体" w:eastAsia="宋体" w:cs="宋体"/>
          <w:sz w:val="30"/>
          <w:szCs w:val="30"/>
        </w:rPr>
        <w:t xml:space="preserve"> 们根本不具备理论上的连贯性，归根结底，对</w:t>
      </w:r>
      <w:r>
        <w:rPr>
          <w:rFonts w:ascii="宋体" w:hAnsi="宋体" w:eastAsia="宋体" w:cs="宋体"/>
          <w:spacing w:val="-1"/>
          <w:sz w:val="30"/>
          <w:szCs w:val="30"/>
        </w:rPr>
        <w:t>增进我们对大脑或者其他</w:t>
      </w:r>
      <w:r>
        <w:rPr>
          <w:rFonts w:ascii="宋体" w:hAnsi="宋体" w:eastAsia="宋体" w:cs="宋体"/>
          <w:sz w:val="30"/>
          <w:szCs w:val="30"/>
        </w:rPr>
        <w:t xml:space="preserve"> 领域的认识毫无裨益。这些研究往往具有误导</w:t>
      </w:r>
      <w:r>
        <w:rPr>
          <w:rFonts w:ascii="宋体" w:hAnsi="宋体" w:eastAsia="宋体" w:cs="宋体"/>
          <w:spacing w:val="-1"/>
          <w:sz w:val="30"/>
          <w:szCs w:val="30"/>
        </w:rPr>
        <w:t>性。不同于主要采用技术</w:t>
      </w:r>
      <w:r>
        <w:rPr>
          <w:rFonts w:ascii="宋体" w:hAnsi="宋体" w:eastAsia="宋体" w:cs="宋体"/>
          <w:sz w:val="30"/>
          <w:szCs w:val="30"/>
        </w:rPr>
        <w:t xml:space="preserve"> 含量较低的研究方法的</w:t>
      </w:r>
      <w:r>
        <w:rPr>
          <w:rFonts w:ascii="Times New Roman" w:hAnsi="Times New Roman" w:eastAsia="Times New Roman" w:cs="Times New Roman"/>
          <w:sz w:val="30"/>
          <w:szCs w:val="30"/>
        </w:rPr>
        <w:t>20</w:t>
      </w:r>
      <w:r>
        <w:rPr>
          <w:rFonts w:ascii="宋体" w:hAnsi="宋体" w:eastAsia="宋体" w:cs="宋体"/>
          <w:sz w:val="30"/>
          <w:szCs w:val="30"/>
        </w:rPr>
        <w:t>世纪心理学，新一轮</w:t>
      </w:r>
      <w:r>
        <w:rPr>
          <w:rFonts w:ascii="宋体" w:hAnsi="宋体" w:eastAsia="宋体" w:cs="宋体"/>
          <w:spacing w:val="-1"/>
          <w:sz w:val="30"/>
          <w:szCs w:val="30"/>
        </w:rPr>
        <w:t>的神经颅相学采用的研究</w:t>
      </w:r>
      <w:r>
        <w:rPr>
          <w:rFonts w:ascii="宋体" w:hAnsi="宋体" w:eastAsia="宋体" w:cs="宋体"/>
          <w:sz w:val="30"/>
          <w:szCs w:val="30"/>
        </w:rPr>
        <w:t xml:space="preserve"> 工具非常昂贵。高科技让它们看上去熠熠生辉</w:t>
      </w:r>
      <w:r>
        <w:rPr>
          <w:rFonts w:ascii="宋体" w:hAnsi="宋体" w:eastAsia="宋体" w:cs="宋体"/>
          <w:spacing w:val="-1"/>
          <w:sz w:val="30"/>
          <w:szCs w:val="30"/>
        </w:rPr>
        <w:t>，但这些都是幻觉，事实</w:t>
      </w:r>
      <w:r>
        <w:rPr>
          <w:rFonts w:ascii="宋体" w:hAnsi="宋体" w:eastAsia="宋体" w:cs="宋体"/>
          <w:sz w:val="30"/>
          <w:szCs w:val="30"/>
        </w:rPr>
        <w:t xml:space="preserve"> 上它们在增进认识方面起到的作用微乎其微。</w:t>
      </w:r>
      <w:r>
        <w:rPr>
          <w:rFonts w:ascii="宋体" w:hAnsi="宋体" w:eastAsia="宋体" w:cs="宋体"/>
          <w:spacing w:val="-1"/>
          <w:sz w:val="30"/>
          <w:szCs w:val="30"/>
        </w:rPr>
        <w:t>幸好神经经济学领域出现</w:t>
      </w:r>
      <w:r>
        <w:rPr>
          <w:rFonts w:ascii="宋体" w:hAnsi="宋体" w:eastAsia="宋体" w:cs="宋体"/>
          <w:sz w:val="30"/>
          <w:szCs w:val="30"/>
        </w:rPr>
        <w:t xml:space="preserve"> 了越来越多严肃的、有原则的研究成果，越来</w:t>
      </w:r>
      <w:r>
        <w:rPr>
          <w:rFonts w:ascii="宋体" w:hAnsi="宋体" w:eastAsia="宋体" w:cs="宋体"/>
          <w:spacing w:val="-1"/>
          <w:sz w:val="30"/>
          <w:szCs w:val="30"/>
        </w:rPr>
        <w:t>越多的研究成果涉及</w:t>
      </w:r>
      <w:r>
        <w:rPr>
          <w:rFonts w:ascii="Times New Roman" w:hAnsi="Times New Roman" w:eastAsia="Times New Roman" w:cs="Times New Roman"/>
          <w:spacing w:val="-1"/>
          <w:sz w:val="30"/>
          <w:szCs w:val="30"/>
        </w:rPr>
        <w:t>“</w:t>
      </w:r>
      <w:r>
        <w:rPr>
          <w:rFonts w:ascii="宋体" w:hAnsi="宋体" w:eastAsia="宋体" w:cs="宋体"/>
          <w:spacing w:val="-1"/>
          <w:sz w:val="30"/>
          <w:szCs w:val="30"/>
        </w:rPr>
        <w:t>不</w:t>
      </w:r>
      <w:r>
        <w:rPr>
          <w:rFonts w:ascii="宋体" w:hAnsi="宋体" w:eastAsia="宋体" w:cs="宋体"/>
          <w:sz w:val="30"/>
          <w:szCs w:val="30"/>
        </w:rPr>
        <w:t xml:space="preserve">  确定情境中的决策</w:t>
      </w:r>
      <w:r>
        <w:rPr>
          <w:rFonts w:ascii="Times New Roman" w:hAnsi="Times New Roman" w:eastAsia="Times New Roman" w:cs="Times New Roman"/>
          <w:sz w:val="30"/>
          <w:szCs w:val="30"/>
        </w:rPr>
        <w:t>”</w:t>
      </w:r>
      <w:r>
        <w:rPr>
          <w:rFonts w:ascii="宋体" w:hAnsi="宋体" w:eastAsia="宋体" w:cs="宋体"/>
          <w:sz w:val="30"/>
          <w:szCs w:val="30"/>
        </w:rPr>
        <w:t>这一课题。许多真正有意</w:t>
      </w:r>
      <w:r>
        <w:rPr>
          <w:rFonts w:ascii="宋体" w:hAnsi="宋体" w:eastAsia="宋体" w:cs="宋体"/>
          <w:spacing w:val="-1"/>
          <w:sz w:val="30"/>
          <w:szCs w:val="30"/>
        </w:rPr>
        <w:t>义的研究也正在进行，我</w:t>
      </w:r>
      <w:r>
        <w:rPr>
          <w:rFonts w:ascii="宋体" w:hAnsi="宋体" w:eastAsia="宋体" w:cs="宋体"/>
          <w:sz w:val="30"/>
          <w:szCs w:val="30"/>
        </w:rPr>
        <w:t xml:space="preserve">  </w:t>
      </w:r>
      <w:r>
        <w:rPr>
          <w:rFonts w:ascii="宋体" w:hAnsi="宋体" w:eastAsia="宋体" w:cs="宋体"/>
          <w:spacing w:val="-1"/>
          <w:sz w:val="30"/>
          <w:szCs w:val="30"/>
        </w:rPr>
        <w:t>将对它们进行简要介绍。</w:t>
      </w:r>
    </w:p>
    <w:p w14:paraId="321D2973">
      <w:pPr>
        <w:spacing w:before="152" w:line="222" w:lineRule="auto"/>
        <w:ind w:left="2" w:firstLine="602"/>
        <w:jc w:val="both"/>
        <w:rPr>
          <w:rFonts w:ascii="宋体" w:hAnsi="宋体" w:eastAsia="宋体" w:cs="宋体"/>
          <w:sz w:val="30"/>
          <w:szCs w:val="30"/>
        </w:rPr>
      </w:pPr>
      <w:r>
        <w:rPr>
          <w:rFonts w:ascii="宋体" w:hAnsi="宋体" w:eastAsia="宋体" w:cs="宋体"/>
          <w:spacing w:val="-1"/>
          <w:sz w:val="30"/>
          <w:szCs w:val="30"/>
        </w:rPr>
        <w:t>我之前提到过，神经经济学对大脑在市场环境中的决策机制的研究</w:t>
      </w:r>
      <w:r>
        <w:rPr>
          <w:rFonts w:ascii="宋体" w:hAnsi="宋体" w:eastAsia="宋体" w:cs="宋体"/>
          <w:spacing w:val="13"/>
          <w:sz w:val="30"/>
          <w:szCs w:val="30"/>
        </w:rPr>
        <w:t xml:space="preserve"> </w:t>
      </w:r>
      <w:r>
        <w:rPr>
          <w:rFonts w:ascii="宋体" w:hAnsi="宋体" w:eastAsia="宋体" w:cs="宋体"/>
          <w:spacing w:val="-1"/>
          <w:sz w:val="30"/>
          <w:szCs w:val="30"/>
        </w:rPr>
        <w:t>让人们对认知不确定性和认知不确定情境中的决策更加感兴趣。在此类</w:t>
      </w:r>
      <w:r>
        <w:rPr>
          <w:rFonts w:ascii="宋体" w:hAnsi="宋体" w:eastAsia="宋体" w:cs="宋体"/>
          <w:spacing w:val="18"/>
          <w:sz w:val="30"/>
          <w:szCs w:val="30"/>
        </w:rPr>
        <w:t xml:space="preserve"> </w:t>
      </w:r>
      <w:r>
        <w:rPr>
          <w:rFonts w:ascii="宋体" w:hAnsi="宋体" w:eastAsia="宋体" w:cs="宋体"/>
          <w:spacing w:val="-1"/>
          <w:sz w:val="30"/>
          <w:szCs w:val="30"/>
        </w:rPr>
        <w:t>研究中，我们必须重视认知不确定性这个术语的用法，因为它的用法本</w:t>
      </w:r>
      <w:r>
        <w:rPr>
          <w:rFonts w:ascii="宋体" w:hAnsi="宋体" w:eastAsia="宋体" w:cs="宋体"/>
          <w:spacing w:val="18"/>
          <w:sz w:val="30"/>
          <w:szCs w:val="30"/>
        </w:rPr>
        <w:t xml:space="preserve"> </w:t>
      </w:r>
      <w:r>
        <w:rPr>
          <w:rFonts w:ascii="宋体" w:hAnsi="宋体" w:eastAsia="宋体" w:cs="宋体"/>
          <w:spacing w:val="-1"/>
          <w:sz w:val="30"/>
          <w:szCs w:val="30"/>
        </w:rPr>
        <w:t>身就是非常不确定的。有时候这个术语被用来指称冲突性情境。以斯特</w:t>
      </w:r>
      <w:r>
        <w:rPr>
          <w:rFonts w:ascii="宋体" w:hAnsi="宋体" w:eastAsia="宋体" w:cs="宋体"/>
          <w:spacing w:val="18"/>
          <w:sz w:val="30"/>
          <w:szCs w:val="30"/>
        </w:rPr>
        <w:t xml:space="preserve"> </w:t>
      </w:r>
      <w:r>
        <w:rPr>
          <w:rFonts w:ascii="宋体" w:hAnsi="宋体" w:eastAsia="宋体" w:cs="宋体"/>
          <w:sz w:val="30"/>
          <w:szCs w:val="30"/>
        </w:rPr>
        <w:t>鲁普测验（</w:t>
      </w:r>
      <w:r>
        <w:rPr>
          <w:rFonts w:ascii="Times New Roman" w:hAnsi="Times New Roman" w:eastAsia="Times New Roman" w:cs="Times New Roman"/>
          <w:sz w:val="30"/>
          <w:szCs w:val="30"/>
        </w:rPr>
        <w:t>Stroop   Test</w:t>
      </w:r>
      <w:r>
        <w:rPr>
          <w:rFonts w:ascii="宋体" w:hAnsi="宋体" w:eastAsia="宋体" w:cs="宋体"/>
          <w:sz w:val="30"/>
          <w:szCs w:val="30"/>
        </w:rPr>
        <w:t>）为例，当应当选择的正确行为与习惯性行为截</w:t>
      </w:r>
      <w:r>
        <w:rPr>
          <w:rFonts w:ascii="宋体" w:hAnsi="宋体" w:eastAsia="宋体" w:cs="宋体"/>
          <w:spacing w:val="1"/>
          <w:sz w:val="30"/>
          <w:szCs w:val="30"/>
        </w:rPr>
        <w:t xml:space="preserve"> </w:t>
      </w:r>
      <w:r>
        <w:rPr>
          <w:rFonts w:ascii="宋体" w:hAnsi="宋体" w:eastAsia="宋体" w:cs="宋体"/>
          <w:spacing w:val="-2"/>
          <w:sz w:val="30"/>
          <w:szCs w:val="30"/>
        </w:rPr>
        <w:t>然相反时，就要克服认知上的</w:t>
      </w:r>
      <w:r>
        <w:rPr>
          <w:rFonts w:ascii="Times New Roman" w:hAnsi="Times New Roman" w:eastAsia="Times New Roman" w:cs="Times New Roman"/>
          <w:spacing w:val="-2"/>
          <w:sz w:val="30"/>
          <w:szCs w:val="30"/>
        </w:rPr>
        <w:t>“</w:t>
      </w:r>
      <w:r>
        <w:rPr>
          <w:rFonts w:ascii="宋体" w:hAnsi="宋体" w:eastAsia="宋体" w:cs="宋体"/>
          <w:spacing w:val="-2"/>
          <w:sz w:val="30"/>
          <w:szCs w:val="30"/>
        </w:rPr>
        <w:t>条件反射</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。在其他情境中，认知不确定</w:t>
      </w:r>
    </w:p>
    <w:p w14:paraId="5F4265D4">
      <w:pPr>
        <w:spacing w:line="222" w:lineRule="auto"/>
        <w:rPr>
          <w:rFonts w:ascii="宋体" w:hAnsi="宋体" w:eastAsia="宋体" w:cs="宋体"/>
          <w:sz w:val="30"/>
          <w:szCs w:val="30"/>
        </w:rPr>
        <w:sectPr>
          <w:pgSz w:w="12240" w:h="15840"/>
          <w:pgMar w:top="400" w:right="1444" w:bottom="0" w:left="1449" w:header="0" w:footer="0" w:gutter="0"/>
          <w:cols w:space="720" w:num="1"/>
        </w:sectPr>
      </w:pPr>
    </w:p>
    <w:p w14:paraId="19DF4AAC">
      <w:pPr>
        <w:pStyle w:val="2"/>
        <w:spacing w:line="317" w:lineRule="auto"/>
      </w:pPr>
    </w:p>
    <w:p w14:paraId="3CD1C349">
      <w:pPr>
        <w:pStyle w:val="2"/>
        <w:spacing w:line="317" w:lineRule="auto"/>
      </w:pPr>
    </w:p>
    <w:p w14:paraId="47154B97">
      <w:pPr>
        <w:pStyle w:val="2"/>
        <w:spacing w:line="318" w:lineRule="auto"/>
      </w:pPr>
    </w:p>
    <w:p w14:paraId="024EA8B8">
      <w:pPr>
        <w:spacing w:before="94" w:line="229" w:lineRule="auto"/>
        <w:ind w:right="79"/>
        <w:rPr>
          <w:rFonts w:ascii="宋体" w:hAnsi="宋体" w:eastAsia="宋体" w:cs="宋体"/>
          <w:sz w:val="29"/>
          <w:szCs w:val="29"/>
        </w:rPr>
      </w:pPr>
      <w:r>
        <w:rPr>
          <w:rFonts w:ascii="宋体" w:hAnsi="宋体" w:eastAsia="宋体" w:cs="宋体"/>
          <w:spacing w:val="10"/>
          <w:sz w:val="29"/>
          <w:szCs w:val="29"/>
        </w:rPr>
        <w:t>性指的则是概率性环境。这个术语有时候也指受</w:t>
      </w:r>
      <w:r>
        <w:rPr>
          <w:rFonts w:ascii="宋体" w:hAnsi="宋体" w:eastAsia="宋体" w:cs="宋体"/>
          <w:spacing w:val="9"/>
          <w:sz w:val="29"/>
          <w:szCs w:val="29"/>
        </w:rPr>
        <w:t>试者对有关环境的关键</w:t>
      </w:r>
      <w:r>
        <w:rPr>
          <w:rFonts w:ascii="宋体" w:hAnsi="宋体" w:eastAsia="宋体" w:cs="宋体"/>
          <w:sz w:val="29"/>
          <w:szCs w:val="29"/>
        </w:rPr>
        <w:t xml:space="preserve"> </w:t>
      </w:r>
      <w:r>
        <w:rPr>
          <w:rFonts w:ascii="宋体" w:hAnsi="宋体" w:eastAsia="宋体" w:cs="宋体"/>
          <w:spacing w:val="11"/>
          <w:sz w:val="29"/>
          <w:szCs w:val="29"/>
        </w:rPr>
        <w:t>信息一无所知的情况。但是，上述定义中的大</w:t>
      </w:r>
      <w:r>
        <w:rPr>
          <w:rFonts w:ascii="宋体" w:hAnsi="宋体" w:eastAsia="宋体" w:cs="宋体"/>
          <w:spacing w:val="10"/>
          <w:sz w:val="29"/>
          <w:szCs w:val="29"/>
        </w:rPr>
        <w:t>多数仍然意味着存在一</w:t>
      </w:r>
    </w:p>
    <w:p w14:paraId="296BD3E8">
      <w:pPr>
        <w:spacing w:before="5" w:line="229" w:lineRule="auto"/>
        <w:ind w:right="76"/>
        <w:rPr>
          <w:rFonts w:ascii="宋体" w:hAnsi="宋体" w:eastAsia="宋体" w:cs="宋体"/>
          <w:sz w:val="29"/>
          <w:szCs w:val="29"/>
        </w:rPr>
      </w:pPr>
      <w:r>
        <w:rPr>
          <w:rFonts w:ascii="宋体" w:hAnsi="宋体" w:eastAsia="宋体" w:cs="宋体"/>
          <w:sz w:val="29"/>
          <w:szCs w:val="29"/>
        </w:rPr>
        <w:t>个“客观”的正确选项，哪怕是一个隐藏的</w:t>
      </w:r>
      <w:r>
        <w:rPr>
          <w:rFonts w:ascii="宋体" w:hAnsi="宋体" w:eastAsia="宋体" w:cs="宋体"/>
          <w:spacing w:val="-1"/>
          <w:sz w:val="29"/>
          <w:szCs w:val="29"/>
        </w:rPr>
        <w:t>选项。不过，当我使用认知不</w:t>
      </w:r>
      <w:r>
        <w:rPr>
          <w:rFonts w:ascii="宋体" w:hAnsi="宋体" w:eastAsia="宋体" w:cs="宋体"/>
          <w:sz w:val="29"/>
          <w:szCs w:val="29"/>
        </w:rPr>
        <w:t xml:space="preserve"> </w:t>
      </w:r>
      <w:r>
        <w:rPr>
          <w:rFonts w:ascii="宋体" w:hAnsi="宋体" w:eastAsia="宋体" w:cs="宋体"/>
          <w:spacing w:val="10"/>
          <w:sz w:val="29"/>
          <w:szCs w:val="29"/>
        </w:rPr>
        <w:t>确定性这个术语时，我更倾向于指称基于真正主观偏好</w:t>
      </w:r>
      <w:r>
        <w:rPr>
          <w:rFonts w:ascii="宋体" w:hAnsi="宋体" w:eastAsia="宋体" w:cs="宋体"/>
          <w:spacing w:val="9"/>
          <w:sz w:val="29"/>
          <w:szCs w:val="29"/>
        </w:rPr>
        <w:t>的选择，而不是</w:t>
      </w:r>
      <w:r>
        <w:rPr>
          <w:rFonts w:ascii="宋体" w:hAnsi="宋体" w:eastAsia="宋体" w:cs="宋体"/>
          <w:sz w:val="29"/>
          <w:szCs w:val="29"/>
        </w:rPr>
        <w:t xml:space="preserve"> </w:t>
      </w:r>
      <w:r>
        <w:rPr>
          <w:rFonts w:ascii="宋体" w:hAnsi="宋体" w:eastAsia="宋体" w:cs="宋体"/>
          <w:spacing w:val="-2"/>
          <w:sz w:val="29"/>
          <w:szCs w:val="29"/>
        </w:rPr>
        <w:t>找出隐藏的真相(比如，“我应该点牛排还是鱼”</w:t>
      </w:r>
      <w:r>
        <w:rPr>
          <w:rFonts w:ascii="宋体" w:hAnsi="宋体" w:eastAsia="宋体" w:cs="宋体"/>
          <w:spacing w:val="-3"/>
          <w:sz w:val="29"/>
          <w:szCs w:val="29"/>
        </w:rPr>
        <w:t>而不是“哪一种行为可</w:t>
      </w:r>
      <w:r>
        <w:rPr>
          <w:rFonts w:ascii="宋体" w:hAnsi="宋体" w:eastAsia="宋体" w:cs="宋体"/>
          <w:sz w:val="29"/>
          <w:szCs w:val="29"/>
        </w:rPr>
        <w:t xml:space="preserve">  </w:t>
      </w:r>
      <w:r>
        <w:rPr>
          <w:rFonts w:ascii="宋体" w:hAnsi="宋体" w:eastAsia="宋体" w:cs="宋体"/>
          <w:spacing w:val="4"/>
          <w:sz w:val="29"/>
          <w:szCs w:val="29"/>
        </w:rPr>
        <w:t>能带来最高的金钱回报”)。因而，在阅读科学报</w:t>
      </w:r>
      <w:r>
        <w:rPr>
          <w:rFonts w:ascii="宋体" w:hAnsi="宋体" w:eastAsia="宋体" w:cs="宋体"/>
          <w:spacing w:val="3"/>
          <w:sz w:val="29"/>
          <w:szCs w:val="29"/>
        </w:rPr>
        <w:t>告时，有必要从“消除</w:t>
      </w:r>
      <w:r>
        <w:rPr>
          <w:rFonts w:ascii="宋体" w:hAnsi="宋体" w:eastAsia="宋体" w:cs="宋体"/>
          <w:sz w:val="29"/>
          <w:szCs w:val="29"/>
        </w:rPr>
        <w:t xml:space="preserve"> </w:t>
      </w:r>
      <w:r>
        <w:rPr>
          <w:rFonts w:ascii="宋体" w:hAnsi="宋体" w:eastAsia="宋体" w:cs="宋体"/>
          <w:spacing w:val="3"/>
          <w:sz w:val="29"/>
          <w:szCs w:val="29"/>
        </w:rPr>
        <w:t>不确定性”着手，弄清楚研究对象究竟属于认知不确定性的哪个方面。</w:t>
      </w:r>
    </w:p>
    <w:p w14:paraId="21D4D98E">
      <w:pPr>
        <w:spacing w:before="163" w:line="235" w:lineRule="auto"/>
        <w:ind w:right="18" w:firstLine="580"/>
        <w:jc w:val="both"/>
        <w:rPr>
          <w:rFonts w:ascii="宋体" w:hAnsi="宋体" w:eastAsia="宋体" w:cs="宋体"/>
          <w:sz w:val="29"/>
          <w:szCs w:val="29"/>
        </w:rPr>
      </w:pPr>
      <w:r>
        <w:rPr>
          <w:rFonts w:ascii="宋体" w:hAnsi="宋体" w:eastAsia="宋体" w:cs="宋体"/>
          <w:spacing w:val="10"/>
          <w:sz w:val="29"/>
          <w:szCs w:val="29"/>
        </w:rPr>
        <w:t>我们已经知道，前额叶皮质由数个具有不同神</w:t>
      </w:r>
      <w:r>
        <w:rPr>
          <w:rFonts w:ascii="宋体" w:hAnsi="宋体" w:eastAsia="宋体" w:cs="宋体"/>
          <w:spacing w:val="9"/>
          <w:sz w:val="29"/>
          <w:szCs w:val="29"/>
        </w:rPr>
        <w:t>经解剖学特征的区域</w:t>
      </w:r>
      <w:r>
        <w:rPr>
          <w:rFonts w:ascii="宋体" w:hAnsi="宋体" w:eastAsia="宋体" w:cs="宋体"/>
          <w:sz w:val="29"/>
          <w:szCs w:val="29"/>
        </w:rPr>
        <w:t xml:space="preserve"> </w:t>
      </w:r>
      <w:r>
        <w:rPr>
          <w:rFonts w:ascii="宋体" w:hAnsi="宋体" w:eastAsia="宋体" w:cs="宋体"/>
          <w:spacing w:val="10"/>
          <w:sz w:val="29"/>
          <w:szCs w:val="29"/>
        </w:rPr>
        <w:t>构成。其中两个区域与不确定情境中的意向性密切相关，它们是背外侧</w:t>
      </w:r>
      <w:r>
        <w:rPr>
          <w:rFonts w:ascii="宋体" w:hAnsi="宋体" w:eastAsia="宋体" w:cs="宋体"/>
          <w:sz w:val="29"/>
          <w:szCs w:val="29"/>
        </w:rPr>
        <w:t xml:space="preserve"> </w:t>
      </w:r>
      <w:r>
        <w:rPr>
          <w:rFonts w:ascii="宋体" w:hAnsi="宋体" w:eastAsia="宋体" w:cs="宋体"/>
          <w:spacing w:val="5"/>
          <w:sz w:val="29"/>
          <w:szCs w:val="29"/>
        </w:rPr>
        <w:t>前额叶皮质和前扣带回皮质。 一系列映射技术证明，这两个区</w:t>
      </w:r>
      <w:r>
        <w:rPr>
          <w:rFonts w:ascii="宋体" w:hAnsi="宋体" w:eastAsia="宋体" w:cs="宋体"/>
          <w:spacing w:val="4"/>
          <w:sz w:val="29"/>
          <w:szCs w:val="29"/>
        </w:rPr>
        <w:t>域在神经</w:t>
      </w:r>
      <w:r>
        <w:rPr>
          <w:rFonts w:ascii="宋体" w:hAnsi="宋体" w:eastAsia="宋体" w:cs="宋体"/>
          <w:sz w:val="29"/>
          <w:szCs w:val="29"/>
        </w:rPr>
        <w:t xml:space="preserve"> </w:t>
      </w:r>
      <w:r>
        <w:rPr>
          <w:rFonts w:ascii="宋体" w:hAnsi="宋体" w:eastAsia="宋体" w:cs="宋体"/>
          <w:spacing w:val="5"/>
          <w:sz w:val="29"/>
          <w:szCs w:val="29"/>
        </w:rPr>
        <w:t xml:space="preserve">解剖学特征和功能上密切相关。 </w:t>
      </w:r>
      <w:r>
        <w:rPr>
          <w:rFonts w:ascii="Times New Roman" w:hAnsi="Times New Roman" w:eastAsia="Times New Roman" w:cs="Times New Roman"/>
          <w:sz w:val="29"/>
          <w:szCs w:val="29"/>
        </w:rPr>
        <w:t>PET</w:t>
      </w:r>
      <w:r>
        <w:rPr>
          <w:rFonts w:ascii="宋体" w:hAnsi="宋体" w:eastAsia="宋体" w:cs="宋体"/>
          <w:spacing w:val="5"/>
          <w:sz w:val="29"/>
          <w:szCs w:val="29"/>
        </w:rPr>
        <w:t>等神经成像技术表明，它们还呈现</w:t>
      </w:r>
      <w:r>
        <w:rPr>
          <w:rFonts w:ascii="宋体" w:hAnsi="宋体" w:eastAsia="宋体" w:cs="宋体"/>
          <w:spacing w:val="9"/>
          <w:sz w:val="29"/>
          <w:szCs w:val="29"/>
        </w:rPr>
        <w:t xml:space="preserve"> </w:t>
      </w:r>
      <w:r>
        <w:rPr>
          <w:rFonts w:ascii="宋体" w:hAnsi="宋体" w:eastAsia="宋体" w:cs="宋体"/>
          <w:spacing w:val="10"/>
          <w:sz w:val="29"/>
          <w:szCs w:val="29"/>
        </w:rPr>
        <w:t>出一种独特的共激活模式，可能是因为背外侧前额叶</w:t>
      </w:r>
      <w:r>
        <w:rPr>
          <w:rFonts w:ascii="宋体" w:hAnsi="宋体" w:eastAsia="宋体" w:cs="宋体"/>
          <w:spacing w:val="9"/>
          <w:sz w:val="29"/>
          <w:szCs w:val="29"/>
        </w:rPr>
        <w:t>皮质和前扣带回皮</w:t>
      </w:r>
      <w:r>
        <w:rPr>
          <w:rFonts w:ascii="宋体" w:hAnsi="宋体" w:eastAsia="宋体" w:cs="宋体"/>
          <w:sz w:val="29"/>
          <w:szCs w:val="29"/>
        </w:rPr>
        <w:t xml:space="preserve"> </w:t>
      </w:r>
      <w:r>
        <w:rPr>
          <w:rFonts w:ascii="宋体" w:hAnsi="宋体" w:eastAsia="宋体" w:cs="宋体"/>
          <w:spacing w:val="10"/>
          <w:sz w:val="29"/>
          <w:szCs w:val="29"/>
        </w:rPr>
        <w:t>质之间存在直接相连的通路，或者是因为二者都</w:t>
      </w:r>
      <w:r>
        <w:rPr>
          <w:rFonts w:ascii="宋体" w:hAnsi="宋体" w:eastAsia="宋体" w:cs="宋体"/>
          <w:spacing w:val="9"/>
          <w:sz w:val="29"/>
          <w:szCs w:val="29"/>
        </w:rPr>
        <w:t>通过中脑皮层多巴胺通</w:t>
      </w:r>
      <w:r>
        <w:rPr>
          <w:rFonts w:ascii="宋体" w:hAnsi="宋体" w:eastAsia="宋体" w:cs="宋体"/>
          <w:sz w:val="29"/>
          <w:szCs w:val="29"/>
        </w:rPr>
        <w:t xml:space="preserve"> 路接收来自腹侧被盖区的映射。前扣带回皮质参与了冲突的解决；</w:t>
      </w:r>
      <w:r>
        <w:rPr>
          <w:rFonts w:ascii="宋体" w:hAnsi="宋体" w:eastAsia="宋体" w:cs="宋体"/>
          <w:spacing w:val="71"/>
          <w:sz w:val="29"/>
          <w:szCs w:val="29"/>
        </w:rPr>
        <w:t xml:space="preserve"> </w:t>
      </w:r>
      <w:r>
        <w:rPr>
          <w:rFonts w:ascii="宋体" w:hAnsi="宋体" w:eastAsia="宋体" w:cs="宋体"/>
          <w:color w:val="A07050"/>
          <w:sz w:val="29"/>
          <w:szCs w:val="29"/>
        </w:rPr>
        <w:t xml:space="preserve">(注通 </w:t>
      </w:r>
      <w:r>
        <w:rPr>
          <w:rFonts w:ascii="宋体" w:hAnsi="宋体" w:eastAsia="宋体" w:cs="宋体"/>
          <w:spacing w:val="8"/>
          <w:sz w:val="29"/>
          <w:szCs w:val="29"/>
        </w:rPr>
        <w:t>过预测行为和比照结果对错误进行监控；评估特定情境中的</w:t>
      </w:r>
      <w:r>
        <w:rPr>
          <w:rFonts w:ascii="宋体" w:hAnsi="宋体" w:eastAsia="宋体" w:cs="宋体"/>
          <w:spacing w:val="7"/>
          <w:sz w:val="29"/>
          <w:szCs w:val="29"/>
        </w:rPr>
        <w:t>错误概率；</w:t>
      </w:r>
    </w:p>
    <w:p w14:paraId="4A0503B9">
      <w:pPr>
        <w:spacing w:before="91" w:line="244" w:lineRule="auto"/>
        <w:ind w:right="43"/>
        <w:rPr>
          <w:rFonts w:ascii="宋体" w:hAnsi="宋体" w:eastAsia="宋体" w:cs="宋体"/>
          <w:sz w:val="29"/>
          <w:szCs w:val="29"/>
        </w:rPr>
      </w:pPr>
      <w:r>
        <w:rPr>
          <w:rFonts w:ascii="宋体" w:hAnsi="宋体" w:eastAsia="宋体" w:cs="宋体"/>
          <w:spacing w:val="15"/>
          <w:sz w:val="29"/>
          <w:szCs w:val="29"/>
        </w:rPr>
        <w:t>注消除认知不确定性注和评估陌生任务的难度注。当然，前扣带回皮</w:t>
      </w:r>
      <w:r>
        <w:rPr>
          <w:rFonts w:ascii="宋体" w:hAnsi="宋体" w:eastAsia="宋体" w:cs="宋体"/>
          <w:spacing w:val="6"/>
          <w:sz w:val="29"/>
          <w:szCs w:val="29"/>
        </w:rPr>
        <w:t xml:space="preserve">  </w:t>
      </w:r>
      <w:r>
        <w:rPr>
          <w:rFonts w:ascii="宋体" w:hAnsi="宋体" w:eastAsia="宋体" w:cs="宋体"/>
          <w:spacing w:val="10"/>
          <w:sz w:val="29"/>
          <w:szCs w:val="29"/>
        </w:rPr>
        <w:t>质到底发挥什么样的作用尚未完全明确，前扣带回皮质</w:t>
      </w:r>
      <w:r>
        <w:rPr>
          <w:rFonts w:ascii="宋体" w:hAnsi="宋体" w:eastAsia="宋体" w:cs="宋体"/>
          <w:spacing w:val="9"/>
          <w:sz w:val="29"/>
          <w:szCs w:val="29"/>
        </w:rPr>
        <w:t>和背外侧前额叶</w:t>
      </w:r>
      <w:r>
        <w:rPr>
          <w:rFonts w:ascii="宋体" w:hAnsi="宋体" w:eastAsia="宋体" w:cs="宋体"/>
          <w:sz w:val="29"/>
          <w:szCs w:val="29"/>
        </w:rPr>
        <w:t xml:space="preserve"> </w:t>
      </w:r>
      <w:r>
        <w:rPr>
          <w:rFonts w:ascii="宋体" w:hAnsi="宋体" w:eastAsia="宋体" w:cs="宋体"/>
          <w:spacing w:val="7"/>
          <w:sz w:val="29"/>
          <w:szCs w:val="29"/>
        </w:rPr>
        <w:t>皮质在解决和适应冲突方面的分工情况也是如此。</w:t>
      </w:r>
      <w:r>
        <w:rPr>
          <w:rFonts w:ascii="宋体" w:hAnsi="宋体" w:eastAsia="宋体" w:cs="宋体"/>
          <w:spacing w:val="-26"/>
          <w:sz w:val="29"/>
          <w:szCs w:val="29"/>
        </w:rPr>
        <w:t xml:space="preserve"> </w:t>
      </w:r>
      <w:r>
        <w:rPr>
          <w:rFonts w:ascii="宋体" w:hAnsi="宋体" w:eastAsia="宋体" w:cs="宋体"/>
          <w:spacing w:val="7"/>
          <w:sz w:val="29"/>
          <w:szCs w:val="29"/>
        </w:rPr>
        <w:t>注这并不是要偏离多</w:t>
      </w:r>
      <w:r>
        <w:rPr>
          <w:rFonts w:ascii="宋体" w:hAnsi="宋体" w:eastAsia="宋体" w:cs="宋体"/>
          <w:sz w:val="29"/>
          <w:szCs w:val="29"/>
        </w:rPr>
        <w:t xml:space="preserve"> </w:t>
      </w:r>
      <w:r>
        <w:rPr>
          <w:rFonts w:ascii="宋体" w:hAnsi="宋体" w:eastAsia="宋体" w:cs="宋体"/>
          <w:spacing w:val="10"/>
          <w:sz w:val="29"/>
          <w:szCs w:val="29"/>
        </w:rPr>
        <w:t>样化的、总体上非常有趣的神经成像研究。但是</w:t>
      </w:r>
      <w:r>
        <w:rPr>
          <w:rFonts w:ascii="宋体" w:hAnsi="宋体" w:eastAsia="宋体" w:cs="宋体"/>
          <w:spacing w:val="9"/>
          <w:sz w:val="29"/>
          <w:szCs w:val="29"/>
        </w:rPr>
        <w:t>，大多数此类研究在试</w:t>
      </w:r>
      <w:r>
        <w:rPr>
          <w:rFonts w:ascii="宋体" w:hAnsi="宋体" w:eastAsia="宋体" w:cs="宋体"/>
          <w:sz w:val="29"/>
          <w:szCs w:val="29"/>
        </w:rPr>
        <w:t xml:space="preserve"> </w:t>
      </w:r>
      <w:r>
        <w:rPr>
          <w:rFonts w:ascii="宋体" w:hAnsi="宋体" w:eastAsia="宋体" w:cs="宋体"/>
          <w:spacing w:val="9"/>
          <w:sz w:val="29"/>
          <w:szCs w:val="29"/>
        </w:rPr>
        <w:t xml:space="preserve">图探究前扣带回皮质和背外侧前额叶皮质在冲突解决或冲突监控中的作 </w:t>
      </w:r>
      <w:r>
        <w:rPr>
          <w:rFonts w:ascii="宋体" w:hAnsi="宋体" w:eastAsia="宋体" w:cs="宋体"/>
          <w:spacing w:val="14"/>
          <w:sz w:val="29"/>
          <w:szCs w:val="29"/>
        </w:rPr>
        <w:t>用时，仍然使用类似</w:t>
      </w:r>
      <w:r>
        <w:rPr>
          <w:rFonts w:ascii="Times New Roman" w:hAnsi="Times New Roman" w:eastAsia="Times New Roman" w:cs="Times New Roman"/>
          <w:sz w:val="29"/>
          <w:szCs w:val="29"/>
        </w:rPr>
        <w:t>Flanker</w:t>
      </w:r>
      <w:r>
        <w:rPr>
          <w:rFonts w:ascii="Times New Roman" w:hAnsi="Times New Roman" w:eastAsia="Times New Roman" w:cs="Times New Roman"/>
          <w:spacing w:val="-8"/>
          <w:sz w:val="29"/>
          <w:szCs w:val="29"/>
        </w:rPr>
        <w:t xml:space="preserve"> </w:t>
      </w:r>
      <w:r>
        <w:rPr>
          <w:rFonts w:ascii="宋体" w:hAnsi="宋体" w:eastAsia="宋体" w:cs="宋体"/>
          <w:spacing w:val="14"/>
          <w:sz w:val="29"/>
          <w:szCs w:val="29"/>
        </w:rPr>
        <w:t>测试(说出通常与周围箭头相反的箭头的指</w:t>
      </w:r>
      <w:r>
        <w:rPr>
          <w:rFonts w:ascii="宋体" w:hAnsi="宋体" w:eastAsia="宋体" w:cs="宋体"/>
          <w:sz w:val="29"/>
          <w:szCs w:val="29"/>
        </w:rPr>
        <w:t xml:space="preserve"> </w:t>
      </w:r>
      <w:r>
        <w:rPr>
          <w:rFonts w:ascii="宋体" w:hAnsi="宋体" w:eastAsia="宋体" w:cs="宋体"/>
          <w:spacing w:val="10"/>
          <w:sz w:val="29"/>
          <w:szCs w:val="29"/>
        </w:rPr>
        <w:t>向</w:t>
      </w:r>
      <w:r>
        <w:rPr>
          <w:rFonts w:ascii="宋体" w:hAnsi="宋体" w:eastAsia="宋体" w:cs="宋体"/>
          <w:spacing w:val="-34"/>
          <w:sz w:val="29"/>
          <w:szCs w:val="29"/>
        </w:rPr>
        <w:t xml:space="preserve"> </w:t>
      </w:r>
      <w:r>
        <w:rPr>
          <w:rFonts w:ascii="宋体" w:hAnsi="宋体" w:eastAsia="宋体" w:cs="宋体"/>
          <w:spacing w:val="10"/>
          <w:sz w:val="29"/>
          <w:szCs w:val="29"/>
        </w:rPr>
        <w:t>)</w:t>
      </w:r>
      <w:r>
        <w:rPr>
          <w:rFonts w:ascii="宋体" w:hAnsi="宋体" w:eastAsia="宋体" w:cs="宋体"/>
          <w:spacing w:val="-49"/>
          <w:sz w:val="29"/>
          <w:szCs w:val="29"/>
        </w:rPr>
        <w:t xml:space="preserve"> </w:t>
      </w:r>
      <w:r>
        <w:rPr>
          <w:rFonts w:ascii="宋体" w:hAnsi="宋体" w:eastAsia="宋体" w:cs="宋体"/>
          <w:color w:val="C07040"/>
          <w:spacing w:val="10"/>
          <w:sz w:val="29"/>
          <w:szCs w:val="29"/>
        </w:rPr>
        <w:t>(注</w:t>
      </w:r>
      <w:r>
        <w:rPr>
          <w:rFonts w:ascii="宋体" w:hAnsi="宋体" w:eastAsia="宋体" w:cs="宋体"/>
          <w:spacing w:val="10"/>
          <w:sz w:val="29"/>
          <w:szCs w:val="29"/>
        </w:rPr>
        <w:t>或斯特鲁普测验(说出某个印刷颜色和其字面意义不一致的词</w:t>
      </w:r>
    </w:p>
    <w:p w14:paraId="636FB0AE">
      <w:pPr>
        <w:spacing w:before="37" w:line="233" w:lineRule="auto"/>
        <w:rPr>
          <w:rFonts w:ascii="宋体" w:hAnsi="宋体" w:eastAsia="宋体" w:cs="宋体"/>
          <w:sz w:val="29"/>
          <w:szCs w:val="29"/>
        </w:rPr>
      </w:pPr>
      <w:r>
        <w:rPr>
          <w:rFonts w:ascii="宋体" w:hAnsi="宋体" w:eastAsia="宋体" w:cs="宋体"/>
          <w:spacing w:val="3"/>
          <w:sz w:val="29"/>
          <w:szCs w:val="29"/>
        </w:rPr>
        <w:t xml:space="preserve">语) </w:t>
      </w:r>
      <w:r>
        <w:rPr>
          <w:rFonts w:ascii="宋体" w:hAnsi="宋体" w:eastAsia="宋体" w:cs="宋体"/>
          <w:color w:val="C06040"/>
          <w:spacing w:val="3"/>
          <w:sz w:val="29"/>
          <w:szCs w:val="29"/>
        </w:rPr>
        <w:t>(注)</w:t>
      </w:r>
      <w:r>
        <w:rPr>
          <w:rFonts w:ascii="宋体" w:hAnsi="宋体" w:eastAsia="宋体" w:cs="宋体"/>
          <w:spacing w:val="3"/>
          <w:sz w:val="29"/>
          <w:szCs w:val="29"/>
        </w:rPr>
        <w:t>的真实性范式，而这两种测试本身有</w:t>
      </w:r>
      <w:r>
        <w:rPr>
          <w:rFonts w:ascii="宋体" w:hAnsi="宋体" w:eastAsia="宋体" w:cs="宋体"/>
          <w:spacing w:val="2"/>
          <w:sz w:val="29"/>
          <w:szCs w:val="29"/>
        </w:rPr>
        <w:t>正确或错误的选择。和前额</w:t>
      </w:r>
      <w:r>
        <w:rPr>
          <w:rFonts w:ascii="宋体" w:hAnsi="宋体" w:eastAsia="宋体" w:cs="宋体"/>
          <w:sz w:val="29"/>
          <w:szCs w:val="29"/>
        </w:rPr>
        <w:t xml:space="preserve"> </w:t>
      </w:r>
      <w:r>
        <w:rPr>
          <w:rFonts w:ascii="宋体" w:hAnsi="宋体" w:eastAsia="宋体" w:cs="宋体"/>
          <w:spacing w:val="10"/>
          <w:sz w:val="29"/>
          <w:szCs w:val="29"/>
        </w:rPr>
        <w:t>叶皮质的情况一样，如果我们执意用真实性范式来进行认知研究，我们</w:t>
      </w:r>
      <w:r>
        <w:rPr>
          <w:rFonts w:ascii="宋体" w:hAnsi="宋体" w:eastAsia="宋体" w:cs="宋体"/>
          <w:sz w:val="29"/>
          <w:szCs w:val="29"/>
        </w:rPr>
        <w:t xml:space="preserve"> </w:t>
      </w:r>
      <w:r>
        <w:rPr>
          <w:rFonts w:ascii="宋体" w:hAnsi="宋体" w:eastAsia="宋体" w:cs="宋体"/>
          <w:spacing w:val="10"/>
          <w:sz w:val="29"/>
          <w:szCs w:val="29"/>
        </w:rPr>
        <w:t>是绝对不可能弄清楚前扣带回皮质的功能的。我坚信，如果</w:t>
      </w:r>
      <w:r>
        <w:rPr>
          <w:rFonts w:ascii="宋体" w:hAnsi="宋体" w:eastAsia="宋体" w:cs="宋体"/>
          <w:spacing w:val="9"/>
          <w:sz w:val="29"/>
          <w:szCs w:val="29"/>
        </w:rPr>
        <w:t>引入建立在</w:t>
      </w:r>
      <w:r>
        <w:rPr>
          <w:rFonts w:ascii="宋体" w:hAnsi="宋体" w:eastAsia="宋体" w:cs="宋体"/>
          <w:sz w:val="29"/>
          <w:szCs w:val="29"/>
        </w:rPr>
        <w:t xml:space="preserve"> </w:t>
      </w:r>
      <w:r>
        <w:rPr>
          <w:rFonts w:ascii="宋体" w:hAnsi="宋体" w:eastAsia="宋体" w:cs="宋体"/>
          <w:spacing w:val="10"/>
          <w:sz w:val="29"/>
          <w:szCs w:val="29"/>
        </w:rPr>
        <w:t>以行为者为中心的原则之上的新一代认知和神经心理学</w:t>
      </w:r>
      <w:r>
        <w:rPr>
          <w:rFonts w:ascii="宋体" w:hAnsi="宋体" w:eastAsia="宋体" w:cs="宋体"/>
          <w:spacing w:val="9"/>
          <w:sz w:val="29"/>
          <w:szCs w:val="29"/>
        </w:rPr>
        <w:t>范式，我们对前</w:t>
      </w:r>
      <w:r>
        <w:rPr>
          <w:rFonts w:ascii="宋体" w:hAnsi="宋体" w:eastAsia="宋体" w:cs="宋体"/>
          <w:sz w:val="29"/>
          <w:szCs w:val="29"/>
        </w:rPr>
        <w:t xml:space="preserve"> </w:t>
      </w:r>
      <w:r>
        <w:rPr>
          <w:rFonts w:ascii="宋体" w:hAnsi="宋体" w:eastAsia="宋体" w:cs="宋体"/>
          <w:spacing w:val="10"/>
          <w:sz w:val="29"/>
          <w:szCs w:val="29"/>
        </w:rPr>
        <w:t>扣带回皮质在人类认知中的作用的理解将更加深入。在此之</w:t>
      </w:r>
      <w:r>
        <w:rPr>
          <w:rFonts w:ascii="宋体" w:hAnsi="宋体" w:eastAsia="宋体" w:cs="宋体"/>
          <w:spacing w:val="9"/>
          <w:sz w:val="29"/>
          <w:szCs w:val="29"/>
        </w:rPr>
        <w:t>前，我们在</w:t>
      </w:r>
      <w:r>
        <w:rPr>
          <w:rFonts w:ascii="宋体" w:hAnsi="宋体" w:eastAsia="宋体" w:cs="宋体"/>
          <w:sz w:val="29"/>
          <w:szCs w:val="29"/>
        </w:rPr>
        <w:t xml:space="preserve"> </w:t>
      </w:r>
      <w:r>
        <w:rPr>
          <w:rFonts w:ascii="宋体" w:hAnsi="宋体" w:eastAsia="宋体" w:cs="宋体"/>
          <w:spacing w:val="10"/>
          <w:sz w:val="29"/>
          <w:szCs w:val="29"/>
        </w:rPr>
        <w:t>理解前额叶皮质和前扣带回皮质方面的尝试将会一直抓不住要点。</w:t>
      </w:r>
      <w:r>
        <w:rPr>
          <w:rFonts w:ascii="宋体" w:hAnsi="宋体" w:eastAsia="宋体" w:cs="宋体"/>
          <w:spacing w:val="9"/>
          <w:sz w:val="29"/>
          <w:szCs w:val="29"/>
        </w:rPr>
        <w:t>本书</w:t>
      </w:r>
      <w:r>
        <w:rPr>
          <w:rFonts w:ascii="宋体" w:hAnsi="宋体" w:eastAsia="宋体" w:cs="宋体"/>
          <w:sz w:val="29"/>
          <w:szCs w:val="29"/>
        </w:rPr>
        <w:t xml:space="preserve"> </w:t>
      </w:r>
      <w:r>
        <w:rPr>
          <w:rFonts w:ascii="宋体" w:hAnsi="宋体" w:eastAsia="宋体" w:cs="宋体"/>
          <w:spacing w:val="10"/>
          <w:sz w:val="29"/>
          <w:szCs w:val="29"/>
        </w:rPr>
        <w:t>之前对认知新奇性和认知熟悉性的区别的描述或许有助于理解前扣带回 皮质在评估任务难度、检测错误以及预测某个特定的认知</w:t>
      </w:r>
      <w:r>
        <w:rPr>
          <w:rFonts w:ascii="宋体" w:hAnsi="宋体" w:eastAsia="宋体" w:cs="宋体"/>
          <w:spacing w:val="9"/>
          <w:sz w:val="29"/>
          <w:szCs w:val="29"/>
        </w:rPr>
        <w:t>情境中的错误</w:t>
      </w:r>
      <w:r>
        <w:rPr>
          <w:rFonts w:ascii="宋体" w:hAnsi="宋体" w:eastAsia="宋体" w:cs="宋体"/>
          <w:sz w:val="29"/>
          <w:szCs w:val="29"/>
        </w:rPr>
        <w:t xml:space="preserve"> </w:t>
      </w:r>
      <w:r>
        <w:rPr>
          <w:rFonts w:ascii="宋体" w:hAnsi="宋体" w:eastAsia="宋体" w:cs="宋体"/>
          <w:spacing w:val="10"/>
          <w:sz w:val="29"/>
          <w:szCs w:val="29"/>
        </w:rPr>
        <w:t>概率等方面发挥的作用。该方法意味着，应当对前扣带回皮</w:t>
      </w:r>
      <w:r>
        <w:rPr>
          <w:rFonts w:ascii="宋体" w:hAnsi="宋体" w:eastAsia="宋体" w:cs="宋体"/>
          <w:spacing w:val="9"/>
          <w:sz w:val="29"/>
          <w:szCs w:val="29"/>
        </w:rPr>
        <w:t>质的单侧差</w:t>
      </w:r>
      <w:r>
        <w:rPr>
          <w:rFonts w:ascii="宋体" w:hAnsi="宋体" w:eastAsia="宋体" w:cs="宋体"/>
          <w:sz w:val="29"/>
          <w:szCs w:val="29"/>
        </w:rPr>
        <w:t xml:space="preserve"> </w:t>
      </w:r>
      <w:r>
        <w:rPr>
          <w:rFonts w:ascii="宋体" w:hAnsi="宋体" w:eastAsia="宋体" w:cs="宋体"/>
          <w:spacing w:val="8"/>
          <w:sz w:val="29"/>
          <w:szCs w:val="29"/>
        </w:rPr>
        <w:t>异的表现形式给予更密切的关注。</w:t>
      </w:r>
    </w:p>
    <w:p w14:paraId="1521523F">
      <w:pPr>
        <w:spacing w:before="127" w:line="219" w:lineRule="auto"/>
        <w:ind w:left="580"/>
        <w:rPr>
          <w:rFonts w:ascii="宋体" w:hAnsi="宋体" w:eastAsia="宋体" w:cs="宋体"/>
          <w:sz w:val="26"/>
          <w:szCs w:val="26"/>
        </w:rPr>
      </w:pPr>
      <w:r>
        <w:rPr>
          <w:rFonts w:ascii="宋体" w:hAnsi="宋体" w:eastAsia="宋体" w:cs="宋体"/>
          <w:spacing w:val="40"/>
          <w:sz w:val="26"/>
          <w:szCs w:val="26"/>
        </w:rPr>
        <w:t>在或然的不确定情境中，前额叶皮质与纹状体在决策过程中的关系</w:t>
      </w:r>
    </w:p>
    <w:p w14:paraId="3E0AD566">
      <w:pPr>
        <w:spacing w:line="219" w:lineRule="auto"/>
        <w:rPr>
          <w:rFonts w:ascii="宋体" w:hAnsi="宋体" w:eastAsia="宋体" w:cs="宋体"/>
          <w:sz w:val="26"/>
          <w:szCs w:val="26"/>
        </w:rPr>
        <w:sectPr>
          <w:pgSz w:w="12240" w:h="15840"/>
          <w:pgMar w:top="400" w:right="1448" w:bottom="0" w:left="1419" w:header="0" w:footer="0" w:gutter="0"/>
          <w:cols w:space="720" w:num="1"/>
        </w:sectPr>
      </w:pPr>
    </w:p>
    <w:p w14:paraId="55A8E7C1">
      <w:pPr>
        <w:pStyle w:val="2"/>
        <w:spacing w:line="248" w:lineRule="auto"/>
      </w:pPr>
    </w:p>
    <w:p w14:paraId="423D20A9">
      <w:pPr>
        <w:pStyle w:val="2"/>
        <w:spacing w:line="249" w:lineRule="auto"/>
      </w:pPr>
    </w:p>
    <w:p w14:paraId="5155B67F">
      <w:pPr>
        <w:pStyle w:val="2"/>
        <w:spacing w:line="249" w:lineRule="auto"/>
      </w:pPr>
    </w:p>
    <w:p w14:paraId="2FDE57FD">
      <w:pPr>
        <w:pStyle w:val="2"/>
        <w:spacing w:line="249" w:lineRule="auto"/>
      </w:pPr>
    </w:p>
    <w:p w14:paraId="7BB38983">
      <w:pPr>
        <w:spacing w:before="94" w:line="244" w:lineRule="auto"/>
        <w:ind w:right="259"/>
        <w:rPr>
          <w:rFonts w:ascii="宋体" w:hAnsi="宋体" w:eastAsia="宋体" w:cs="宋体"/>
          <w:sz w:val="29"/>
          <w:szCs w:val="29"/>
        </w:rPr>
      </w:pPr>
      <w:r>
        <w:rPr>
          <w:rFonts w:ascii="宋体" w:hAnsi="宋体" w:eastAsia="宋体" w:cs="宋体"/>
          <w:spacing w:val="-5"/>
          <w:sz w:val="29"/>
          <w:szCs w:val="29"/>
        </w:rPr>
        <w:t xml:space="preserve">也是一个值得关注的焦点， </w:t>
      </w:r>
      <w:r>
        <w:rPr>
          <w:rFonts w:ascii="宋体" w:hAnsi="宋体" w:eastAsia="宋体" w:cs="宋体"/>
          <w:color w:val="B07040"/>
          <w:spacing w:val="-5"/>
          <w:sz w:val="29"/>
          <w:szCs w:val="29"/>
        </w:rPr>
        <w:t>(注</w:t>
      </w:r>
      <w:r>
        <w:rPr>
          <w:rFonts w:ascii="宋体" w:hAnsi="宋体" w:eastAsia="宋体" w:cs="宋体"/>
          <w:spacing w:val="-5"/>
          <w:sz w:val="29"/>
          <w:szCs w:val="29"/>
        </w:rPr>
        <w:t>此外还有关键信息缺失的或然情境。</w:t>
      </w:r>
      <w:r>
        <w:rPr>
          <w:rFonts w:ascii="宋体" w:hAnsi="宋体" w:eastAsia="宋体" w:cs="宋体"/>
          <w:spacing w:val="112"/>
          <w:sz w:val="29"/>
          <w:szCs w:val="29"/>
        </w:rPr>
        <w:t xml:space="preserve"> </w:t>
      </w:r>
      <w:r>
        <w:rPr>
          <w:rFonts w:ascii="宋体" w:hAnsi="宋体" w:eastAsia="宋体" w:cs="宋体"/>
          <w:color w:val="C08050"/>
          <w:spacing w:val="-5"/>
          <w:position w:val="3"/>
          <w:sz w:val="29"/>
          <w:szCs w:val="29"/>
        </w:rPr>
        <w:t>注</w:t>
      </w:r>
      <w:r>
        <w:rPr>
          <w:rFonts w:ascii="宋体" w:hAnsi="宋体" w:eastAsia="宋体" w:cs="宋体"/>
          <w:color w:val="C08050"/>
          <w:position w:val="3"/>
          <w:sz w:val="29"/>
          <w:szCs w:val="29"/>
        </w:rPr>
        <w:t xml:space="preserve"> </w:t>
      </w:r>
      <w:r>
        <w:rPr>
          <w:rFonts w:ascii="宋体" w:hAnsi="宋体" w:eastAsia="宋体" w:cs="宋体"/>
          <w:spacing w:val="-10"/>
          <w:sz w:val="29"/>
          <w:szCs w:val="29"/>
        </w:rPr>
        <w:t>加州大学洛杉矶分校的萨布瑞娜</w:t>
      </w:r>
      <w:r>
        <w:rPr>
          <w:rFonts w:ascii="宋体" w:hAnsi="宋体" w:eastAsia="宋体" w:cs="宋体"/>
          <w:spacing w:val="-37"/>
          <w:sz w:val="29"/>
          <w:szCs w:val="29"/>
        </w:rPr>
        <w:t xml:space="preserve"> </w:t>
      </w:r>
      <w:r>
        <w:rPr>
          <w:rFonts w:ascii="宋体" w:hAnsi="宋体" w:eastAsia="宋体" w:cs="宋体"/>
          <w:spacing w:val="-10"/>
          <w:sz w:val="29"/>
          <w:szCs w:val="29"/>
        </w:rPr>
        <w:t>·汤姆及其同事研究了“风险厌恶”的神</w:t>
      </w:r>
    </w:p>
    <w:p w14:paraId="3EA73FD6">
      <w:pPr>
        <w:spacing w:before="58" w:line="230" w:lineRule="auto"/>
        <w:ind w:right="4"/>
        <w:rPr>
          <w:rFonts w:ascii="宋体" w:hAnsi="宋体" w:eastAsia="宋体" w:cs="宋体"/>
          <w:sz w:val="29"/>
          <w:szCs w:val="29"/>
        </w:rPr>
      </w:pPr>
      <w:r>
        <w:rPr>
          <w:rFonts w:ascii="宋体" w:hAnsi="宋体" w:eastAsia="宋体" w:cs="宋体"/>
          <w:spacing w:val="6"/>
          <w:sz w:val="29"/>
          <w:szCs w:val="29"/>
        </w:rPr>
        <w:t>经机制，</w:t>
      </w:r>
      <w:r>
        <w:rPr>
          <w:rFonts w:ascii="黑体" w:hAnsi="黑体" w:eastAsia="黑体" w:cs="黑体"/>
          <w:color w:val="B07030"/>
          <w:spacing w:val="6"/>
          <w:sz w:val="29"/>
          <w:szCs w:val="29"/>
        </w:rPr>
        <w:t>(注</w:t>
      </w:r>
      <w:r>
        <w:rPr>
          <w:rFonts w:ascii="宋体" w:hAnsi="宋体" w:eastAsia="宋体" w:cs="宋体"/>
          <w:spacing w:val="6"/>
          <w:sz w:val="29"/>
          <w:szCs w:val="29"/>
        </w:rPr>
        <w:t>风险厌恶是一个著名的现象，指的是大多数人对损失的敏感</w:t>
      </w:r>
      <w:r>
        <w:rPr>
          <w:rFonts w:ascii="宋体" w:hAnsi="宋体" w:eastAsia="宋体" w:cs="宋体"/>
          <w:spacing w:val="15"/>
          <w:sz w:val="29"/>
          <w:szCs w:val="29"/>
        </w:rPr>
        <w:t xml:space="preserve"> </w:t>
      </w:r>
      <w:r>
        <w:rPr>
          <w:rFonts w:ascii="宋体" w:hAnsi="宋体" w:eastAsia="宋体" w:cs="宋体"/>
          <w:spacing w:val="10"/>
          <w:sz w:val="29"/>
          <w:szCs w:val="29"/>
        </w:rPr>
        <w:t>程度高于对收益的敏感程度，因此，要抵消对财务</w:t>
      </w:r>
      <w:r>
        <w:rPr>
          <w:rFonts w:ascii="宋体" w:hAnsi="宋体" w:eastAsia="宋体" w:cs="宋体"/>
          <w:spacing w:val="9"/>
          <w:sz w:val="29"/>
          <w:szCs w:val="29"/>
        </w:rPr>
        <w:t>选择策略可能带来的</w:t>
      </w:r>
      <w:r>
        <w:rPr>
          <w:rFonts w:ascii="宋体" w:hAnsi="宋体" w:eastAsia="宋体" w:cs="宋体"/>
          <w:sz w:val="29"/>
          <w:szCs w:val="29"/>
        </w:rPr>
        <w:t xml:space="preserve"> </w:t>
      </w:r>
      <w:r>
        <w:rPr>
          <w:rFonts w:ascii="宋体" w:hAnsi="宋体" w:eastAsia="宋体" w:cs="宋体"/>
          <w:spacing w:val="-1"/>
          <w:sz w:val="29"/>
          <w:szCs w:val="29"/>
        </w:rPr>
        <w:t>损失的恐惧，就需要有比损失大得多的收益。萨布里纳</w:t>
      </w:r>
      <w:r>
        <w:rPr>
          <w:rFonts w:ascii="宋体" w:hAnsi="宋体" w:eastAsia="宋体" w:cs="宋体"/>
          <w:spacing w:val="-13"/>
          <w:sz w:val="29"/>
          <w:szCs w:val="29"/>
        </w:rPr>
        <w:t xml:space="preserve"> </w:t>
      </w:r>
      <w:r>
        <w:rPr>
          <w:rFonts w:ascii="宋体" w:hAnsi="宋体" w:eastAsia="宋体" w:cs="宋体"/>
          <w:spacing w:val="-1"/>
          <w:sz w:val="29"/>
          <w:szCs w:val="29"/>
        </w:rPr>
        <w:t>·汤姆等人还发</w:t>
      </w:r>
      <w:r>
        <w:rPr>
          <w:rFonts w:ascii="宋体" w:hAnsi="宋体" w:eastAsia="宋体" w:cs="宋体"/>
          <w:sz w:val="29"/>
          <w:szCs w:val="29"/>
        </w:rPr>
        <w:t xml:space="preserve">  </w:t>
      </w:r>
      <w:r>
        <w:rPr>
          <w:rFonts w:ascii="宋体" w:hAnsi="宋体" w:eastAsia="宋体" w:cs="宋体"/>
          <w:spacing w:val="9"/>
          <w:sz w:val="29"/>
          <w:szCs w:val="29"/>
        </w:rPr>
        <w:t>现前额叶皮质与纹状体参与了这一过程。因此，当涉及在或然的不确定</w:t>
      </w:r>
      <w:r>
        <w:rPr>
          <w:rFonts w:ascii="宋体" w:hAnsi="宋体" w:eastAsia="宋体" w:cs="宋体"/>
          <w:spacing w:val="18"/>
          <w:sz w:val="29"/>
          <w:szCs w:val="29"/>
        </w:rPr>
        <w:t xml:space="preserve"> </w:t>
      </w:r>
      <w:r>
        <w:rPr>
          <w:rFonts w:ascii="宋体" w:hAnsi="宋体" w:eastAsia="宋体" w:cs="宋体"/>
          <w:spacing w:val="9"/>
          <w:sz w:val="29"/>
          <w:szCs w:val="29"/>
        </w:rPr>
        <w:t>情境中做决策的一系列情况时，这两个结构之</w:t>
      </w:r>
      <w:r>
        <w:rPr>
          <w:rFonts w:ascii="宋体" w:hAnsi="宋体" w:eastAsia="宋体" w:cs="宋体"/>
          <w:spacing w:val="8"/>
          <w:sz w:val="29"/>
          <w:szCs w:val="29"/>
        </w:rPr>
        <w:t>间有紧密的联系。</w:t>
      </w:r>
    </w:p>
    <w:p w14:paraId="672C8215">
      <w:pPr>
        <w:spacing w:before="153" w:line="229" w:lineRule="auto"/>
        <w:ind w:right="66" w:firstLine="610"/>
        <w:rPr>
          <w:rFonts w:ascii="宋体" w:hAnsi="宋体" w:eastAsia="宋体" w:cs="宋体"/>
          <w:sz w:val="29"/>
          <w:szCs w:val="29"/>
        </w:rPr>
      </w:pPr>
      <w:r>
        <w:rPr>
          <w:rFonts w:ascii="宋体" w:hAnsi="宋体" w:eastAsia="宋体" w:cs="宋体"/>
          <w:spacing w:val="-2"/>
          <w:sz w:val="29"/>
          <w:szCs w:val="29"/>
        </w:rPr>
        <w:t>说到真正具有主观性质的准经济学决策研究，约瑟夫</w:t>
      </w:r>
      <w:r>
        <w:rPr>
          <w:rFonts w:ascii="宋体" w:hAnsi="宋体" w:eastAsia="宋体" w:cs="宋体"/>
          <w:spacing w:val="-18"/>
          <w:sz w:val="29"/>
          <w:szCs w:val="29"/>
        </w:rPr>
        <w:t xml:space="preserve"> </w:t>
      </w:r>
      <w:r>
        <w:rPr>
          <w:rFonts w:ascii="宋体" w:hAnsi="宋体" w:eastAsia="宋体" w:cs="宋体"/>
          <w:spacing w:val="-2"/>
          <w:sz w:val="29"/>
          <w:szCs w:val="29"/>
        </w:rPr>
        <w:t>·凯布尔和保</w:t>
      </w:r>
      <w:r>
        <w:rPr>
          <w:rFonts w:ascii="宋体" w:hAnsi="宋体" w:eastAsia="宋体" w:cs="宋体"/>
          <w:sz w:val="29"/>
          <w:szCs w:val="29"/>
        </w:rPr>
        <w:t xml:space="preserve">  罗</w:t>
      </w:r>
      <w:r>
        <w:rPr>
          <w:rFonts w:ascii="宋体" w:hAnsi="宋体" w:eastAsia="宋体" w:cs="宋体"/>
          <w:spacing w:val="-36"/>
          <w:sz w:val="29"/>
          <w:szCs w:val="29"/>
        </w:rPr>
        <w:t xml:space="preserve"> </w:t>
      </w:r>
      <w:r>
        <w:rPr>
          <w:rFonts w:ascii="宋体" w:hAnsi="宋体" w:eastAsia="宋体" w:cs="宋体"/>
          <w:sz w:val="29"/>
          <w:szCs w:val="29"/>
        </w:rPr>
        <w:t>·格莱姆齐的研究非常出色</w:t>
      </w:r>
      <w:r>
        <w:rPr>
          <w:rFonts w:ascii="宋体" w:hAnsi="宋体" w:eastAsia="宋体" w:cs="宋体"/>
          <w:color w:val="101030"/>
          <w:sz w:val="29"/>
          <w:szCs w:val="29"/>
        </w:rPr>
        <w:t>。</w:t>
      </w:r>
      <w:r>
        <w:rPr>
          <w:rFonts w:ascii="宋体" w:hAnsi="宋体" w:eastAsia="宋体" w:cs="宋体"/>
          <w:sz w:val="29"/>
          <w:szCs w:val="29"/>
        </w:rPr>
        <w:t>注他们研究了给延迟</w:t>
      </w:r>
      <w:r>
        <w:rPr>
          <w:rFonts w:ascii="宋体" w:hAnsi="宋体" w:eastAsia="宋体" w:cs="宋体"/>
          <w:spacing w:val="-1"/>
          <w:sz w:val="29"/>
          <w:szCs w:val="29"/>
        </w:rPr>
        <w:t>的金钱奖励赋予价</w:t>
      </w:r>
      <w:r>
        <w:rPr>
          <w:rFonts w:ascii="宋体" w:hAnsi="宋体" w:eastAsia="宋体" w:cs="宋体"/>
          <w:sz w:val="29"/>
          <w:szCs w:val="29"/>
        </w:rPr>
        <w:t xml:space="preserve">  </w:t>
      </w:r>
      <w:r>
        <w:rPr>
          <w:rFonts w:ascii="宋体" w:hAnsi="宋体" w:eastAsia="宋体" w:cs="宋体"/>
          <w:spacing w:val="9"/>
          <w:sz w:val="29"/>
          <w:szCs w:val="29"/>
        </w:rPr>
        <w:t>值的神经机制。与同等金额的延迟奖励相比，能够立即获得的奖励往往</w:t>
      </w:r>
      <w:r>
        <w:rPr>
          <w:rFonts w:ascii="宋体" w:hAnsi="宋体" w:eastAsia="宋体" w:cs="宋体"/>
          <w:spacing w:val="12"/>
          <w:sz w:val="29"/>
          <w:szCs w:val="29"/>
        </w:rPr>
        <w:t xml:space="preserve"> </w:t>
      </w:r>
      <w:r>
        <w:rPr>
          <w:rFonts w:ascii="宋体" w:hAnsi="宋体" w:eastAsia="宋体" w:cs="宋体"/>
          <w:spacing w:val="-1"/>
          <w:sz w:val="29"/>
          <w:szCs w:val="29"/>
        </w:rPr>
        <w:t>被个体认为是“更有价值的”。迟延的金钱奖励的贬值是非常主</w:t>
      </w:r>
      <w:r>
        <w:rPr>
          <w:rFonts w:ascii="宋体" w:hAnsi="宋体" w:eastAsia="宋体" w:cs="宋体"/>
          <w:spacing w:val="-2"/>
          <w:sz w:val="29"/>
          <w:szCs w:val="29"/>
        </w:rPr>
        <w:t>观的，主</w:t>
      </w:r>
      <w:r>
        <w:rPr>
          <w:rFonts w:ascii="宋体" w:hAnsi="宋体" w:eastAsia="宋体" w:cs="宋体"/>
          <w:sz w:val="29"/>
          <w:szCs w:val="29"/>
        </w:rPr>
        <w:t xml:space="preserve"> </w:t>
      </w:r>
      <w:r>
        <w:rPr>
          <w:rFonts w:ascii="宋体" w:hAnsi="宋体" w:eastAsia="宋体" w:cs="宋体"/>
          <w:spacing w:val="-1"/>
          <w:sz w:val="29"/>
          <w:szCs w:val="29"/>
        </w:rPr>
        <w:t>观“贬值”程度与延迟时间的函数关系曲线看上去非常奇</w:t>
      </w:r>
      <w:r>
        <w:rPr>
          <w:rFonts w:ascii="宋体" w:hAnsi="宋体" w:eastAsia="宋体" w:cs="宋体"/>
          <w:spacing w:val="-2"/>
          <w:sz w:val="29"/>
          <w:szCs w:val="29"/>
        </w:rPr>
        <w:t>怪。有人可能会</w:t>
      </w:r>
      <w:r>
        <w:rPr>
          <w:rFonts w:ascii="宋体" w:hAnsi="宋体" w:eastAsia="宋体" w:cs="宋体"/>
          <w:sz w:val="29"/>
          <w:szCs w:val="29"/>
        </w:rPr>
        <w:t xml:space="preserve"> </w:t>
      </w:r>
      <w:r>
        <w:rPr>
          <w:rFonts w:ascii="宋体" w:hAnsi="宋体" w:eastAsia="宋体" w:cs="宋体"/>
          <w:spacing w:val="10"/>
          <w:sz w:val="29"/>
          <w:szCs w:val="29"/>
        </w:rPr>
        <w:t>说，可以通过录入延迟奖励期间可能积累的</w:t>
      </w:r>
      <w:r>
        <w:rPr>
          <w:rFonts w:ascii="宋体" w:hAnsi="宋体" w:eastAsia="宋体" w:cs="宋体"/>
          <w:spacing w:val="9"/>
          <w:sz w:val="29"/>
          <w:szCs w:val="29"/>
        </w:rPr>
        <w:t>利息或者投资回报等方</w:t>
      </w:r>
    </w:p>
    <w:p w14:paraId="1CB8FBA5">
      <w:pPr>
        <w:spacing w:before="1" w:line="231" w:lineRule="auto"/>
        <w:ind w:right="54"/>
        <w:rPr>
          <w:rFonts w:ascii="宋体" w:hAnsi="宋体" w:eastAsia="宋体" w:cs="宋体"/>
          <w:sz w:val="29"/>
          <w:szCs w:val="29"/>
        </w:rPr>
      </w:pPr>
      <w:r>
        <w:rPr>
          <w:rFonts w:ascii="宋体" w:hAnsi="宋体" w:eastAsia="宋体" w:cs="宋体"/>
          <w:spacing w:val="-1"/>
          <w:sz w:val="29"/>
          <w:szCs w:val="29"/>
        </w:rPr>
        <w:t>法“客观”地算出这一函数，但这似乎不是人们赋予价值的方式。凯布尔</w:t>
      </w:r>
      <w:r>
        <w:rPr>
          <w:rFonts w:ascii="宋体" w:hAnsi="宋体" w:eastAsia="宋体" w:cs="宋体"/>
          <w:spacing w:val="18"/>
          <w:sz w:val="29"/>
          <w:szCs w:val="29"/>
        </w:rPr>
        <w:t xml:space="preserve"> </w:t>
      </w:r>
      <w:r>
        <w:rPr>
          <w:rFonts w:ascii="宋体" w:hAnsi="宋体" w:eastAsia="宋体" w:cs="宋体"/>
          <w:spacing w:val="10"/>
          <w:sz w:val="29"/>
          <w:szCs w:val="29"/>
        </w:rPr>
        <w:t>和格莱姆齐的研究表明，个体的主观价值计算似乎与</w:t>
      </w:r>
      <w:r>
        <w:rPr>
          <w:rFonts w:ascii="宋体" w:hAnsi="宋体" w:eastAsia="宋体" w:cs="宋体"/>
          <w:spacing w:val="9"/>
          <w:sz w:val="29"/>
          <w:szCs w:val="29"/>
        </w:rPr>
        <w:t>大脑的三个区域相</w:t>
      </w:r>
      <w:r>
        <w:rPr>
          <w:rFonts w:ascii="宋体" w:hAnsi="宋体" w:eastAsia="宋体" w:cs="宋体"/>
          <w:sz w:val="29"/>
          <w:szCs w:val="29"/>
        </w:rPr>
        <w:t xml:space="preserve"> </w:t>
      </w:r>
      <w:r>
        <w:rPr>
          <w:rFonts w:ascii="宋体" w:hAnsi="宋体" w:eastAsia="宋体" w:cs="宋体"/>
          <w:spacing w:val="7"/>
          <w:sz w:val="29"/>
          <w:szCs w:val="29"/>
        </w:rPr>
        <w:t>关：腹侧纹状体、内侧前额叶皮质和后扣带回皮质。</w:t>
      </w:r>
    </w:p>
    <w:p w14:paraId="340F62A8">
      <w:pPr>
        <w:spacing w:before="214" w:line="239" w:lineRule="auto"/>
        <w:ind w:right="6" w:firstLine="610"/>
        <w:rPr>
          <w:rFonts w:ascii="宋体" w:hAnsi="宋体" w:eastAsia="宋体" w:cs="宋体"/>
          <w:sz w:val="29"/>
          <w:szCs w:val="29"/>
        </w:rPr>
      </w:pPr>
      <w:r>
        <w:rPr>
          <w:rFonts w:ascii="宋体" w:hAnsi="宋体" w:eastAsia="宋体" w:cs="宋体"/>
          <w:spacing w:val="-2"/>
          <w:sz w:val="29"/>
          <w:szCs w:val="29"/>
        </w:rPr>
        <w:t>塞缪尔</w:t>
      </w:r>
      <w:r>
        <w:rPr>
          <w:rFonts w:ascii="宋体" w:hAnsi="宋体" w:eastAsia="宋体" w:cs="宋体"/>
          <w:spacing w:val="-26"/>
          <w:sz w:val="29"/>
          <w:szCs w:val="29"/>
        </w:rPr>
        <w:t xml:space="preserve"> </w:t>
      </w:r>
      <w:r>
        <w:rPr>
          <w:rFonts w:ascii="宋体" w:hAnsi="宋体" w:eastAsia="宋体" w:cs="宋体"/>
          <w:spacing w:val="-2"/>
          <w:sz w:val="29"/>
          <w:szCs w:val="29"/>
        </w:rPr>
        <w:t>·麦克卢尔及其同事的研究表明，负责协调即时金钱奖励的</w:t>
      </w:r>
      <w:r>
        <w:rPr>
          <w:rFonts w:ascii="宋体" w:hAnsi="宋体" w:eastAsia="宋体" w:cs="宋体"/>
          <w:sz w:val="29"/>
          <w:szCs w:val="29"/>
        </w:rPr>
        <w:t xml:space="preserve">  </w:t>
      </w:r>
      <w:r>
        <w:rPr>
          <w:rFonts w:ascii="宋体" w:hAnsi="宋体" w:eastAsia="宋体" w:cs="宋体"/>
          <w:spacing w:val="8"/>
          <w:sz w:val="29"/>
          <w:szCs w:val="29"/>
        </w:rPr>
        <w:t>神经基质和负责协调迟延金钱奖励的神经基质之间存在差异。关于即时</w:t>
      </w:r>
      <w:r>
        <w:rPr>
          <w:rFonts w:ascii="宋体" w:hAnsi="宋体" w:eastAsia="宋体" w:cs="宋体"/>
          <w:spacing w:val="7"/>
          <w:sz w:val="29"/>
          <w:szCs w:val="29"/>
        </w:rPr>
        <w:t xml:space="preserve"> </w:t>
      </w:r>
      <w:r>
        <w:rPr>
          <w:rFonts w:ascii="宋体" w:hAnsi="宋体" w:eastAsia="宋体" w:cs="宋体"/>
          <w:spacing w:val="9"/>
          <w:sz w:val="29"/>
          <w:szCs w:val="29"/>
        </w:rPr>
        <w:t>金钱奖励的决策激活的主要是脑干和边缘结构。关于未来可能获得的金</w:t>
      </w:r>
      <w:r>
        <w:rPr>
          <w:rFonts w:ascii="宋体" w:hAnsi="宋体" w:eastAsia="宋体" w:cs="宋体"/>
          <w:spacing w:val="12"/>
          <w:sz w:val="29"/>
          <w:szCs w:val="29"/>
        </w:rPr>
        <w:t xml:space="preserve"> </w:t>
      </w:r>
      <w:r>
        <w:rPr>
          <w:rFonts w:ascii="宋体" w:hAnsi="宋体" w:eastAsia="宋体" w:cs="宋体"/>
          <w:spacing w:val="10"/>
          <w:sz w:val="29"/>
          <w:szCs w:val="29"/>
        </w:rPr>
        <w:t>钱奖励的决策激活的主要是新皮质结构，尤其是前额叶皮质，即额叶凸</w:t>
      </w:r>
      <w:r>
        <w:rPr>
          <w:rFonts w:ascii="宋体" w:hAnsi="宋体" w:eastAsia="宋体" w:cs="宋体"/>
          <w:sz w:val="29"/>
          <w:szCs w:val="29"/>
        </w:rPr>
        <w:t xml:space="preserve"> </w:t>
      </w:r>
      <w:r>
        <w:rPr>
          <w:rFonts w:ascii="宋体" w:hAnsi="宋体" w:eastAsia="宋体" w:cs="宋体"/>
          <w:spacing w:val="9"/>
          <w:sz w:val="29"/>
          <w:szCs w:val="29"/>
        </w:rPr>
        <w:t>面(背外侧和腹外侧)和眶额皮质这两个区域都有所体现。</w:t>
      </w:r>
      <w:r>
        <w:rPr>
          <w:rFonts w:ascii="宋体" w:hAnsi="宋体" w:eastAsia="宋体" w:cs="宋体"/>
          <w:spacing w:val="63"/>
          <w:sz w:val="29"/>
          <w:szCs w:val="29"/>
        </w:rPr>
        <w:t xml:space="preserve"> </w:t>
      </w:r>
      <w:r>
        <w:rPr>
          <w:rFonts w:ascii="黑体" w:hAnsi="黑体" w:eastAsia="黑体" w:cs="黑体"/>
          <w:color w:val="C06030"/>
          <w:spacing w:val="9"/>
          <w:sz w:val="29"/>
          <w:szCs w:val="29"/>
        </w:rPr>
        <w:t>(注</w:t>
      </w:r>
      <w:r>
        <w:rPr>
          <w:rFonts w:ascii="宋体" w:hAnsi="宋体" w:eastAsia="宋体" w:cs="宋体"/>
          <w:spacing w:val="9"/>
          <w:sz w:val="29"/>
          <w:szCs w:val="29"/>
        </w:rPr>
        <w:t>马蒂亚斯</w:t>
      </w:r>
    </w:p>
    <w:p w14:paraId="56EB8F2A">
      <w:pPr>
        <w:spacing w:before="1" w:line="218" w:lineRule="auto"/>
        <w:rPr>
          <w:rFonts w:ascii="宋体" w:hAnsi="宋体" w:eastAsia="宋体" w:cs="宋体"/>
          <w:sz w:val="29"/>
          <w:szCs w:val="29"/>
        </w:rPr>
      </w:pPr>
      <w:r>
        <w:rPr>
          <w:rFonts w:ascii="宋体" w:hAnsi="宋体" w:eastAsia="宋体" w:cs="宋体"/>
          <w:spacing w:val="3"/>
          <w:sz w:val="29"/>
          <w:szCs w:val="29"/>
        </w:rPr>
        <w:t>·佩西戈林及其同事在相关研究中发现，包括腹侧纹状体和</w:t>
      </w:r>
      <w:r>
        <w:rPr>
          <w:rFonts w:ascii="宋体" w:hAnsi="宋体" w:eastAsia="宋体" w:cs="宋体"/>
          <w:spacing w:val="2"/>
          <w:sz w:val="29"/>
          <w:szCs w:val="29"/>
        </w:rPr>
        <w:t>杏仁核在内</w:t>
      </w:r>
    </w:p>
    <w:p w14:paraId="52C7D24F">
      <w:pPr>
        <w:spacing w:before="20" w:line="241" w:lineRule="auto"/>
        <w:rPr>
          <w:rFonts w:ascii="宋体" w:hAnsi="宋体" w:eastAsia="宋体" w:cs="宋体"/>
          <w:sz w:val="29"/>
          <w:szCs w:val="29"/>
        </w:rPr>
      </w:pPr>
      <w:r>
        <w:rPr>
          <w:rFonts w:ascii="宋体" w:hAnsi="宋体" w:eastAsia="宋体" w:cs="宋体"/>
          <w:spacing w:val="10"/>
          <w:sz w:val="29"/>
          <w:szCs w:val="29"/>
        </w:rPr>
        <w:t>的一些基底前脑结构在与预期奖励相关的刺</w:t>
      </w:r>
      <w:r>
        <w:rPr>
          <w:rFonts w:ascii="宋体" w:hAnsi="宋体" w:eastAsia="宋体" w:cs="宋体"/>
          <w:spacing w:val="9"/>
          <w:sz w:val="29"/>
          <w:szCs w:val="29"/>
        </w:rPr>
        <w:t>激行为方面发挥着重要的作</w:t>
      </w:r>
      <w:r>
        <w:rPr>
          <w:rFonts w:ascii="宋体" w:hAnsi="宋体" w:eastAsia="宋体" w:cs="宋体"/>
          <w:sz w:val="29"/>
          <w:szCs w:val="29"/>
        </w:rPr>
        <w:t xml:space="preserve"> </w:t>
      </w:r>
      <w:r>
        <w:rPr>
          <w:rFonts w:ascii="宋体" w:hAnsi="宋体" w:eastAsia="宋体" w:cs="宋体"/>
          <w:spacing w:val="11"/>
          <w:sz w:val="29"/>
          <w:szCs w:val="29"/>
        </w:rPr>
        <w:t>用，哪怕这种预期仅仅体现在潜意识水平上。注还有一些结构也参与了</w:t>
      </w:r>
      <w:r>
        <w:rPr>
          <w:rFonts w:ascii="宋体" w:hAnsi="宋体" w:eastAsia="宋体" w:cs="宋体"/>
          <w:spacing w:val="16"/>
          <w:sz w:val="29"/>
          <w:szCs w:val="29"/>
        </w:rPr>
        <w:t xml:space="preserve"> </w:t>
      </w:r>
      <w:r>
        <w:rPr>
          <w:rFonts w:ascii="宋体" w:hAnsi="宋体" w:eastAsia="宋体" w:cs="宋体"/>
          <w:spacing w:val="10"/>
          <w:sz w:val="29"/>
          <w:szCs w:val="29"/>
        </w:rPr>
        <w:t>对各种刺激的价值分配。猴子眶额皮质中的神经元在面对香蕉和苹果</w:t>
      </w:r>
    </w:p>
    <w:p w14:paraId="3D36F145">
      <w:pPr>
        <w:spacing w:before="4" w:line="234" w:lineRule="auto"/>
        <w:ind w:right="55"/>
        <w:rPr>
          <w:rFonts w:ascii="宋体" w:hAnsi="宋体" w:eastAsia="宋体" w:cs="宋体"/>
          <w:sz w:val="20"/>
          <w:szCs w:val="20"/>
        </w:rPr>
      </w:pPr>
      <w:r>
        <w:rPr>
          <w:rFonts w:ascii="宋体" w:hAnsi="宋体" w:eastAsia="宋体" w:cs="宋体"/>
          <w:spacing w:val="-1"/>
          <w:sz w:val="29"/>
          <w:szCs w:val="29"/>
        </w:rPr>
        <w:t>等“有价值”的奖励时极有可能产生神经冲动。其中一些神经元对不同的</w:t>
      </w:r>
      <w:r>
        <w:rPr>
          <w:rFonts w:ascii="宋体" w:hAnsi="宋体" w:eastAsia="宋体" w:cs="宋体"/>
          <w:spacing w:val="17"/>
          <w:sz w:val="29"/>
          <w:szCs w:val="29"/>
        </w:rPr>
        <w:t xml:space="preserve"> </w:t>
      </w:r>
      <w:r>
        <w:rPr>
          <w:rFonts w:ascii="宋体" w:hAnsi="宋体" w:eastAsia="宋体" w:cs="宋体"/>
          <w:spacing w:val="9"/>
          <w:sz w:val="29"/>
          <w:szCs w:val="29"/>
        </w:rPr>
        <w:t>价值还会表现出不同的敏感程度：同一个神经元面对一组物品中更具吸</w:t>
      </w:r>
      <w:r>
        <w:rPr>
          <w:rFonts w:ascii="宋体" w:hAnsi="宋体" w:eastAsia="宋体" w:cs="宋体"/>
          <w:spacing w:val="12"/>
          <w:sz w:val="29"/>
          <w:szCs w:val="29"/>
        </w:rPr>
        <w:t xml:space="preserve"> </w:t>
      </w:r>
      <w:r>
        <w:rPr>
          <w:rFonts w:ascii="宋体" w:hAnsi="宋体" w:eastAsia="宋体" w:cs="宋体"/>
          <w:spacing w:val="9"/>
          <w:sz w:val="29"/>
          <w:szCs w:val="29"/>
        </w:rPr>
        <w:t>引力的一个物品时会产生更强烈的神经冲动，而物品的吸引力取决于认</w:t>
      </w:r>
      <w:r>
        <w:rPr>
          <w:rFonts w:ascii="宋体" w:hAnsi="宋体" w:eastAsia="宋体" w:cs="宋体"/>
          <w:spacing w:val="14"/>
          <w:sz w:val="29"/>
          <w:szCs w:val="29"/>
        </w:rPr>
        <w:t xml:space="preserve"> </w:t>
      </w:r>
      <w:r>
        <w:rPr>
          <w:rFonts w:ascii="宋体" w:hAnsi="宋体" w:eastAsia="宋体" w:cs="宋体"/>
          <w:spacing w:val="23"/>
          <w:sz w:val="29"/>
          <w:szCs w:val="29"/>
        </w:rPr>
        <w:t>知环境。如果是苹果和生菜的组合(生菜的吸引力不如苹果),那么面</w:t>
      </w:r>
      <w:r>
        <w:rPr>
          <w:rFonts w:ascii="宋体" w:hAnsi="宋体" w:eastAsia="宋体" w:cs="宋体"/>
          <w:spacing w:val="13"/>
          <w:sz w:val="29"/>
          <w:szCs w:val="29"/>
        </w:rPr>
        <w:t xml:space="preserve"> </w:t>
      </w:r>
      <w:r>
        <w:rPr>
          <w:rFonts w:ascii="宋体" w:hAnsi="宋体" w:eastAsia="宋体" w:cs="宋体"/>
          <w:spacing w:val="14"/>
          <w:sz w:val="29"/>
          <w:szCs w:val="29"/>
        </w:rPr>
        <w:t>对苹果时，神经元的冲动更强烈，但如果是苹果和香蕉的组合(香蕉的</w:t>
      </w:r>
      <w:r>
        <w:rPr>
          <w:rFonts w:ascii="宋体" w:hAnsi="宋体" w:eastAsia="宋体" w:cs="宋体"/>
          <w:spacing w:val="12"/>
          <w:sz w:val="29"/>
          <w:szCs w:val="29"/>
        </w:rPr>
        <w:t xml:space="preserve"> </w:t>
      </w:r>
      <w:r>
        <w:rPr>
          <w:rFonts w:ascii="宋体" w:hAnsi="宋体" w:eastAsia="宋体" w:cs="宋体"/>
          <w:spacing w:val="23"/>
          <w:sz w:val="29"/>
          <w:szCs w:val="29"/>
        </w:rPr>
        <w:t>吸引力胜过苹果),情况就不一样了。</w:t>
      </w:r>
      <w:r>
        <w:rPr>
          <w:rFonts w:ascii="宋体" w:hAnsi="宋体" w:eastAsia="宋体" w:cs="宋体"/>
          <w:spacing w:val="-21"/>
          <w:sz w:val="29"/>
          <w:szCs w:val="29"/>
        </w:rPr>
        <w:t xml:space="preserve"> </w:t>
      </w:r>
      <w:r>
        <w:rPr>
          <w:rFonts w:ascii="宋体" w:hAnsi="宋体" w:eastAsia="宋体" w:cs="宋体"/>
          <w:color w:val="B07050"/>
          <w:spacing w:val="23"/>
          <w:position w:val="11"/>
          <w:sz w:val="20"/>
          <w:szCs w:val="20"/>
        </w:rPr>
        <w:t>注</w:t>
      </w:r>
    </w:p>
    <w:p w14:paraId="755BE695">
      <w:pPr>
        <w:spacing w:before="164" w:line="256" w:lineRule="auto"/>
        <w:ind w:right="63" w:firstLine="610"/>
        <w:rPr>
          <w:rFonts w:ascii="宋体" w:hAnsi="宋体" w:eastAsia="宋体" w:cs="宋体"/>
          <w:sz w:val="29"/>
          <w:szCs w:val="29"/>
        </w:rPr>
      </w:pPr>
      <w:r>
        <w:rPr>
          <w:rFonts w:ascii="宋体" w:hAnsi="宋体" w:eastAsia="宋体" w:cs="宋体"/>
          <w:spacing w:val="9"/>
          <w:sz w:val="29"/>
          <w:szCs w:val="29"/>
        </w:rPr>
        <w:t>卡尼曼和特沃斯基的经典研究表明，人们在做经济决策时并不是完</w:t>
      </w:r>
      <w:r>
        <w:rPr>
          <w:rFonts w:ascii="宋体" w:hAnsi="宋体" w:eastAsia="宋体" w:cs="宋体"/>
          <w:spacing w:val="2"/>
          <w:sz w:val="29"/>
          <w:szCs w:val="29"/>
        </w:rPr>
        <w:t xml:space="preserve"> </w:t>
      </w:r>
      <w:r>
        <w:rPr>
          <w:rFonts w:ascii="宋体" w:hAnsi="宋体" w:eastAsia="宋体" w:cs="宋体"/>
          <w:spacing w:val="10"/>
          <w:sz w:val="29"/>
          <w:szCs w:val="29"/>
        </w:rPr>
        <w:t>全理性、平心静气的，注对公平的道德考量和情绪都会起到一定的作</w:t>
      </w:r>
    </w:p>
    <w:p w14:paraId="5A5E0198">
      <w:pPr>
        <w:spacing w:line="256" w:lineRule="auto"/>
        <w:rPr>
          <w:rFonts w:ascii="宋体" w:hAnsi="宋体" w:eastAsia="宋体" w:cs="宋体"/>
          <w:sz w:val="29"/>
          <w:szCs w:val="29"/>
        </w:rPr>
        <w:sectPr>
          <w:pgSz w:w="12240" w:h="15840"/>
          <w:pgMar w:top="400" w:right="1461" w:bottom="0" w:left="1429" w:header="0" w:footer="0" w:gutter="0"/>
          <w:cols w:space="720" w:num="1"/>
        </w:sectPr>
      </w:pPr>
    </w:p>
    <w:p w14:paraId="7F6B0823">
      <w:pPr>
        <w:pStyle w:val="2"/>
        <w:spacing w:line="247" w:lineRule="auto"/>
      </w:pPr>
    </w:p>
    <w:p w14:paraId="684534E4">
      <w:pPr>
        <w:pStyle w:val="2"/>
        <w:spacing w:line="247" w:lineRule="auto"/>
      </w:pPr>
    </w:p>
    <w:p w14:paraId="115E597F">
      <w:pPr>
        <w:pStyle w:val="2"/>
        <w:spacing w:line="247" w:lineRule="auto"/>
      </w:pPr>
    </w:p>
    <w:p w14:paraId="132CDC5E">
      <w:pPr>
        <w:pStyle w:val="2"/>
        <w:spacing w:line="248" w:lineRule="auto"/>
      </w:pPr>
    </w:p>
    <w:p w14:paraId="0A8C0B37">
      <w:pPr>
        <w:spacing w:before="95" w:line="236" w:lineRule="auto"/>
        <w:ind w:right="51"/>
        <w:rPr>
          <w:rFonts w:ascii="宋体" w:hAnsi="宋体" w:eastAsia="宋体" w:cs="宋体"/>
          <w:sz w:val="29"/>
          <w:szCs w:val="29"/>
        </w:rPr>
      </w:pPr>
      <w:r>
        <w:rPr>
          <w:rFonts w:ascii="宋体" w:hAnsi="宋体" w:eastAsia="宋体" w:cs="宋体"/>
          <w:spacing w:val="9"/>
          <w:sz w:val="29"/>
          <w:szCs w:val="29"/>
        </w:rPr>
        <w:t>用。情绪对决策的作用在框架效应中有所体现。相同的情况既可以用收</w:t>
      </w:r>
      <w:r>
        <w:rPr>
          <w:rFonts w:ascii="宋体" w:hAnsi="宋体" w:eastAsia="宋体" w:cs="宋体"/>
          <w:spacing w:val="11"/>
          <w:sz w:val="29"/>
          <w:szCs w:val="29"/>
        </w:rPr>
        <w:t xml:space="preserve"> 益的方式来表述，也可以用损失的方式来表述(对比“你将赚取60%的</w:t>
      </w:r>
    </w:p>
    <w:p w14:paraId="513F3D27">
      <w:pPr>
        <w:spacing w:before="5" w:line="236" w:lineRule="auto"/>
        <w:rPr>
          <w:rFonts w:ascii="宋体" w:hAnsi="宋体" w:eastAsia="宋体" w:cs="宋体"/>
          <w:sz w:val="29"/>
          <w:szCs w:val="29"/>
        </w:rPr>
      </w:pPr>
      <w:r>
        <w:rPr>
          <w:rFonts w:ascii="宋体" w:hAnsi="宋体" w:eastAsia="宋体" w:cs="宋体"/>
          <w:spacing w:val="1"/>
          <w:sz w:val="29"/>
          <w:szCs w:val="29"/>
        </w:rPr>
        <w:t>钱”和“你将损失40%的钱”)。即便这两种表达实质上是一样的，但实验</w:t>
      </w:r>
      <w:r>
        <w:rPr>
          <w:rFonts w:ascii="宋体" w:hAnsi="宋体" w:eastAsia="宋体" w:cs="宋体"/>
          <w:spacing w:val="17"/>
          <w:sz w:val="29"/>
          <w:szCs w:val="29"/>
        </w:rPr>
        <w:t xml:space="preserve"> </w:t>
      </w:r>
      <w:r>
        <w:rPr>
          <w:rFonts w:ascii="宋体" w:hAnsi="宋体" w:eastAsia="宋体" w:cs="宋体"/>
          <w:spacing w:val="9"/>
          <w:sz w:val="29"/>
          <w:szCs w:val="29"/>
        </w:rPr>
        <w:t>表明，它们对经济决策产生了不同的影响。有意思的是，框架效应与杏</w:t>
      </w:r>
      <w:r>
        <w:rPr>
          <w:rFonts w:ascii="宋体" w:hAnsi="宋体" w:eastAsia="宋体" w:cs="宋体"/>
          <w:spacing w:val="13"/>
          <w:sz w:val="29"/>
          <w:szCs w:val="29"/>
        </w:rPr>
        <w:t xml:space="preserve"> </w:t>
      </w:r>
      <w:r>
        <w:rPr>
          <w:rFonts w:ascii="宋体" w:hAnsi="宋体" w:eastAsia="宋体" w:cs="宋体"/>
          <w:spacing w:val="-1"/>
          <w:sz w:val="29"/>
          <w:szCs w:val="29"/>
        </w:rPr>
        <w:t>仁核的活动密切相关，而不受框架影响的、“理智的”决策模式与眶额区</w:t>
      </w:r>
      <w:r>
        <w:rPr>
          <w:rFonts w:ascii="宋体" w:hAnsi="宋体" w:eastAsia="宋体" w:cs="宋体"/>
          <w:spacing w:val="17"/>
          <w:sz w:val="29"/>
          <w:szCs w:val="29"/>
        </w:rPr>
        <w:t xml:space="preserve"> </w:t>
      </w:r>
      <w:r>
        <w:rPr>
          <w:rFonts w:ascii="宋体" w:hAnsi="宋体" w:eastAsia="宋体" w:cs="宋体"/>
          <w:spacing w:val="10"/>
          <w:sz w:val="29"/>
          <w:szCs w:val="29"/>
        </w:rPr>
        <w:t>和前扣带回皮质的激活有关。注因此我们猜测，之所以有框架效应，是</w:t>
      </w:r>
      <w:r>
        <w:rPr>
          <w:rFonts w:ascii="宋体" w:hAnsi="宋体" w:eastAsia="宋体" w:cs="宋体"/>
          <w:spacing w:val="3"/>
          <w:sz w:val="29"/>
          <w:szCs w:val="29"/>
        </w:rPr>
        <w:t xml:space="preserve"> </w:t>
      </w:r>
      <w:r>
        <w:rPr>
          <w:rFonts w:ascii="宋体" w:hAnsi="宋体" w:eastAsia="宋体" w:cs="宋体"/>
          <w:spacing w:val="5"/>
          <w:sz w:val="29"/>
          <w:szCs w:val="29"/>
        </w:rPr>
        <w:t>因为受到了情绪的影响。</w:t>
      </w:r>
    </w:p>
    <w:p w14:paraId="4E5A8ECE">
      <w:pPr>
        <w:spacing w:before="156" w:line="237" w:lineRule="auto"/>
        <w:ind w:right="38" w:firstLine="600"/>
        <w:rPr>
          <w:rFonts w:ascii="宋体" w:hAnsi="宋体" w:eastAsia="宋体" w:cs="宋体"/>
          <w:sz w:val="29"/>
          <w:szCs w:val="29"/>
        </w:rPr>
      </w:pPr>
      <w:r>
        <w:rPr>
          <w:rFonts w:ascii="宋体" w:hAnsi="宋体" w:eastAsia="宋体" w:cs="宋体"/>
          <w:spacing w:val="-12"/>
          <w:sz w:val="29"/>
          <w:szCs w:val="29"/>
        </w:rPr>
        <w:t>普林斯顿大学的艾伦</w:t>
      </w:r>
      <w:r>
        <w:rPr>
          <w:rFonts w:ascii="宋体" w:hAnsi="宋体" w:eastAsia="宋体" w:cs="宋体"/>
          <w:spacing w:val="-37"/>
          <w:sz w:val="29"/>
          <w:szCs w:val="29"/>
        </w:rPr>
        <w:t xml:space="preserve"> </w:t>
      </w:r>
      <w:r>
        <w:rPr>
          <w:rFonts w:ascii="宋体" w:hAnsi="宋体" w:eastAsia="宋体" w:cs="宋体"/>
          <w:spacing w:val="-12"/>
          <w:sz w:val="29"/>
          <w:szCs w:val="29"/>
        </w:rPr>
        <w:t>·桑菲及其同事研究了“最后</w:t>
      </w:r>
      <w:r>
        <w:rPr>
          <w:rFonts w:ascii="宋体" w:hAnsi="宋体" w:eastAsia="宋体" w:cs="宋体"/>
          <w:spacing w:val="-13"/>
          <w:sz w:val="29"/>
          <w:szCs w:val="29"/>
        </w:rPr>
        <w:t>通牒”游戏中的决</w:t>
      </w:r>
      <w:r>
        <w:rPr>
          <w:rFonts w:ascii="宋体" w:hAnsi="宋体" w:eastAsia="宋体" w:cs="宋体"/>
          <w:sz w:val="29"/>
          <w:szCs w:val="29"/>
        </w:rPr>
        <w:t xml:space="preserve">  </w:t>
      </w:r>
      <w:r>
        <w:rPr>
          <w:rFonts w:ascii="宋体" w:hAnsi="宋体" w:eastAsia="宋体" w:cs="宋体"/>
          <w:spacing w:val="9"/>
          <w:sz w:val="29"/>
          <w:szCs w:val="29"/>
        </w:rPr>
        <w:t>策的神经机制，发现人们对公平的道德考量发挥了一定的作用。该游戏</w:t>
      </w:r>
      <w:r>
        <w:rPr>
          <w:rFonts w:ascii="宋体" w:hAnsi="宋体" w:eastAsia="宋体" w:cs="宋体"/>
          <w:spacing w:val="13"/>
          <w:sz w:val="29"/>
          <w:szCs w:val="29"/>
        </w:rPr>
        <w:t xml:space="preserve"> </w:t>
      </w:r>
      <w:r>
        <w:rPr>
          <w:rFonts w:ascii="宋体" w:hAnsi="宋体" w:eastAsia="宋体" w:cs="宋体"/>
          <w:spacing w:val="9"/>
          <w:sz w:val="29"/>
          <w:szCs w:val="29"/>
        </w:rPr>
        <w:t>要求某个玩家提出如何分钱的建议，其他玩家可以选择接受或者拒绝这</w:t>
      </w:r>
      <w:r>
        <w:rPr>
          <w:rFonts w:ascii="宋体" w:hAnsi="宋体" w:eastAsia="宋体" w:cs="宋体"/>
          <w:spacing w:val="12"/>
          <w:sz w:val="29"/>
          <w:szCs w:val="29"/>
        </w:rPr>
        <w:t xml:space="preserve"> </w:t>
      </w:r>
      <w:r>
        <w:rPr>
          <w:rFonts w:ascii="宋体" w:hAnsi="宋体" w:eastAsia="宋体" w:cs="宋体"/>
          <w:spacing w:val="14"/>
          <w:sz w:val="29"/>
          <w:szCs w:val="29"/>
        </w:rPr>
        <w:t>个建议。</w:t>
      </w:r>
      <w:r>
        <w:rPr>
          <w:rFonts w:ascii="宋体" w:hAnsi="宋体" w:eastAsia="宋体" w:cs="宋体"/>
          <w:color w:val="A05020"/>
          <w:spacing w:val="14"/>
          <w:sz w:val="29"/>
          <w:szCs w:val="29"/>
        </w:rPr>
        <w:t xml:space="preserve">注 </w:t>
      </w:r>
      <w:r>
        <w:rPr>
          <w:rFonts w:ascii="宋体" w:hAnsi="宋体" w:eastAsia="宋体" w:cs="宋体"/>
          <w:spacing w:val="14"/>
          <w:sz w:val="29"/>
          <w:szCs w:val="29"/>
        </w:rPr>
        <w:t>不公平的分配方案会激活背外侧前额叶皮质(尤其是右侧)</w:t>
      </w:r>
      <w:r>
        <w:rPr>
          <w:rFonts w:ascii="宋体" w:hAnsi="宋体" w:eastAsia="宋体" w:cs="宋体"/>
          <w:sz w:val="29"/>
          <w:szCs w:val="29"/>
        </w:rPr>
        <w:t xml:space="preserve"> </w:t>
      </w:r>
      <w:r>
        <w:rPr>
          <w:rFonts w:ascii="宋体" w:hAnsi="宋体" w:eastAsia="宋体" w:cs="宋体"/>
          <w:spacing w:val="8"/>
          <w:sz w:val="29"/>
          <w:szCs w:val="29"/>
        </w:rPr>
        <w:t>和前脑岛，理智因素和情感因素都发挥了一定的作用。</w:t>
      </w:r>
    </w:p>
    <w:p w14:paraId="69E5DAD4">
      <w:pPr>
        <w:spacing w:before="166" w:line="229" w:lineRule="auto"/>
        <w:ind w:right="46" w:firstLine="600"/>
        <w:rPr>
          <w:rFonts w:ascii="宋体" w:hAnsi="宋体" w:eastAsia="宋体" w:cs="宋体"/>
          <w:sz w:val="29"/>
          <w:szCs w:val="29"/>
        </w:rPr>
      </w:pPr>
      <w:r>
        <w:rPr>
          <w:rFonts w:ascii="宋体" w:hAnsi="宋体" w:eastAsia="宋体" w:cs="宋体"/>
          <w:spacing w:val="-2"/>
          <w:sz w:val="29"/>
          <w:szCs w:val="29"/>
        </w:rPr>
        <w:t>有意思的是，黑猩猩在“最后通牒”游戏中的行为完全受自利目的的</w:t>
      </w:r>
      <w:r>
        <w:rPr>
          <w:rFonts w:ascii="宋体" w:hAnsi="宋体" w:eastAsia="宋体" w:cs="宋体"/>
          <w:spacing w:val="11"/>
          <w:sz w:val="29"/>
          <w:szCs w:val="29"/>
        </w:rPr>
        <w:t xml:space="preserve"> </w:t>
      </w:r>
      <w:r>
        <w:rPr>
          <w:rFonts w:ascii="宋体" w:hAnsi="宋体" w:eastAsia="宋体" w:cs="宋体"/>
          <w:spacing w:val="9"/>
          <w:sz w:val="29"/>
          <w:szCs w:val="29"/>
        </w:rPr>
        <w:t>驱动，它们的目标就是将自身收益最大化；看到其他玩家受到不公平待</w:t>
      </w:r>
      <w:r>
        <w:rPr>
          <w:rFonts w:ascii="宋体" w:hAnsi="宋体" w:eastAsia="宋体" w:cs="宋体"/>
          <w:spacing w:val="16"/>
          <w:sz w:val="29"/>
          <w:szCs w:val="29"/>
        </w:rPr>
        <w:t xml:space="preserve"> </w:t>
      </w:r>
      <w:r>
        <w:rPr>
          <w:rFonts w:ascii="宋体" w:hAnsi="宋体" w:eastAsia="宋体" w:cs="宋体"/>
          <w:spacing w:val="9"/>
          <w:sz w:val="29"/>
          <w:szCs w:val="29"/>
        </w:rPr>
        <w:t>遇时产生的义愤似乎并不能对决策产生影响。在某些情况下，人类似乎</w:t>
      </w:r>
      <w:r>
        <w:rPr>
          <w:rFonts w:ascii="宋体" w:hAnsi="宋体" w:eastAsia="宋体" w:cs="宋体"/>
          <w:spacing w:val="13"/>
          <w:sz w:val="29"/>
          <w:szCs w:val="29"/>
        </w:rPr>
        <w:t xml:space="preserve"> </w:t>
      </w:r>
      <w:r>
        <w:rPr>
          <w:rFonts w:ascii="宋体" w:hAnsi="宋体" w:eastAsia="宋体" w:cs="宋体"/>
          <w:spacing w:val="-1"/>
          <w:sz w:val="29"/>
          <w:szCs w:val="29"/>
        </w:rPr>
        <w:t>也是如此。苏黎世大学医院和哈佛医学院的达里娅</w:t>
      </w:r>
      <w:r>
        <w:rPr>
          <w:rFonts w:ascii="宋体" w:hAnsi="宋体" w:eastAsia="宋体" w:cs="宋体"/>
          <w:spacing w:val="-23"/>
          <w:sz w:val="29"/>
          <w:szCs w:val="29"/>
        </w:rPr>
        <w:t xml:space="preserve"> </w:t>
      </w:r>
      <w:r>
        <w:rPr>
          <w:rFonts w:ascii="宋体" w:hAnsi="宋体" w:eastAsia="宋体" w:cs="宋体"/>
          <w:spacing w:val="-1"/>
          <w:sz w:val="29"/>
          <w:szCs w:val="29"/>
        </w:rPr>
        <w:t>·克诺赫及其同事发</w:t>
      </w:r>
      <w:r>
        <w:rPr>
          <w:rFonts w:ascii="宋体" w:hAnsi="宋体" w:eastAsia="宋体" w:cs="宋体"/>
          <w:sz w:val="29"/>
          <w:szCs w:val="29"/>
        </w:rPr>
        <w:t xml:space="preserve">  </w:t>
      </w:r>
      <w:r>
        <w:rPr>
          <w:rFonts w:ascii="宋体" w:hAnsi="宋体" w:eastAsia="宋体" w:cs="宋体"/>
          <w:spacing w:val="19"/>
          <w:sz w:val="29"/>
          <w:szCs w:val="29"/>
        </w:rPr>
        <w:t>现，当右背外侧前额叶皮质(而不是左背外侧前额叶</w:t>
      </w:r>
      <w:r>
        <w:rPr>
          <w:rFonts w:ascii="宋体" w:hAnsi="宋体" w:eastAsia="宋体" w:cs="宋体"/>
          <w:spacing w:val="18"/>
          <w:sz w:val="29"/>
          <w:szCs w:val="29"/>
        </w:rPr>
        <w:t>皮质)在低频经颅</w:t>
      </w:r>
      <w:r>
        <w:rPr>
          <w:rFonts w:ascii="宋体" w:hAnsi="宋体" w:eastAsia="宋体" w:cs="宋体"/>
          <w:sz w:val="29"/>
          <w:szCs w:val="29"/>
        </w:rPr>
        <w:t xml:space="preserve"> </w:t>
      </w:r>
      <w:r>
        <w:rPr>
          <w:rFonts w:ascii="宋体" w:hAnsi="宋体" w:eastAsia="宋体" w:cs="宋体"/>
          <w:spacing w:val="9"/>
          <w:sz w:val="29"/>
          <w:szCs w:val="29"/>
        </w:rPr>
        <w:t>磁刺激的作用下出现暂时功能障碍时，受试者会丧失出于正义感而对其</w:t>
      </w:r>
      <w:r>
        <w:rPr>
          <w:rFonts w:ascii="宋体" w:hAnsi="宋体" w:eastAsia="宋体" w:cs="宋体"/>
          <w:spacing w:val="12"/>
          <w:sz w:val="29"/>
          <w:szCs w:val="29"/>
        </w:rPr>
        <w:t xml:space="preserve"> </w:t>
      </w:r>
      <w:r>
        <w:rPr>
          <w:rFonts w:ascii="宋体" w:hAnsi="宋体" w:eastAsia="宋体" w:cs="宋体"/>
          <w:spacing w:val="9"/>
          <w:sz w:val="29"/>
          <w:szCs w:val="29"/>
        </w:rPr>
        <w:t>他玩家的贪婪感到沮丧的能力，会不顾公平因素只做对自己最有利的选</w:t>
      </w:r>
      <w:r>
        <w:rPr>
          <w:rFonts w:ascii="宋体" w:hAnsi="宋体" w:eastAsia="宋体" w:cs="宋体"/>
          <w:spacing w:val="11"/>
          <w:sz w:val="29"/>
          <w:szCs w:val="29"/>
        </w:rPr>
        <w:t xml:space="preserve"> </w:t>
      </w:r>
      <w:r>
        <w:rPr>
          <w:rFonts w:ascii="宋体" w:hAnsi="宋体" w:eastAsia="宋体" w:cs="宋体"/>
          <w:spacing w:val="3"/>
          <w:sz w:val="29"/>
          <w:szCs w:val="29"/>
        </w:rPr>
        <w:t>择</w:t>
      </w:r>
      <w:r>
        <w:rPr>
          <w:rFonts w:ascii="宋体" w:hAnsi="宋体" w:eastAsia="宋体" w:cs="宋体"/>
          <w:spacing w:val="-55"/>
          <w:sz w:val="29"/>
          <w:szCs w:val="29"/>
        </w:rPr>
        <w:t xml:space="preserve"> </w:t>
      </w:r>
      <w:r>
        <w:rPr>
          <w:rFonts w:ascii="宋体" w:hAnsi="宋体" w:eastAsia="宋体" w:cs="宋体"/>
          <w:spacing w:val="3"/>
          <w:sz w:val="29"/>
          <w:szCs w:val="29"/>
        </w:rPr>
        <w:t>。</w:t>
      </w:r>
      <w:r>
        <w:rPr>
          <w:rFonts w:ascii="宋体" w:hAnsi="宋体" w:eastAsia="宋体" w:cs="宋体"/>
          <w:color w:val="805020"/>
          <w:spacing w:val="3"/>
          <w:sz w:val="29"/>
          <w:szCs w:val="29"/>
        </w:rPr>
        <w:t xml:space="preserve">注 </w:t>
      </w:r>
      <w:r>
        <w:rPr>
          <w:rFonts w:ascii="宋体" w:hAnsi="宋体" w:eastAsia="宋体" w:cs="宋体"/>
          <w:spacing w:val="3"/>
          <w:sz w:val="29"/>
          <w:szCs w:val="29"/>
        </w:rPr>
        <w:t>关于该研究在情绪的偏侧性方面的有趣发现，我们将在第6章讨</w:t>
      </w:r>
      <w:r>
        <w:rPr>
          <w:rFonts w:ascii="宋体" w:hAnsi="宋体" w:eastAsia="宋体" w:cs="宋体"/>
          <w:sz w:val="29"/>
          <w:szCs w:val="29"/>
        </w:rPr>
        <w:t xml:space="preserve"> </w:t>
      </w:r>
      <w:r>
        <w:rPr>
          <w:rFonts w:ascii="宋体" w:hAnsi="宋体" w:eastAsia="宋体" w:cs="宋体"/>
          <w:spacing w:val="7"/>
          <w:sz w:val="29"/>
          <w:szCs w:val="29"/>
        </w:rPr>
        <w:t>论。右半脑的额叶-杏仁核系统似乎负责调节消极情绪，而左半脑的额</w:t>
      </w:r>
      <w:r>
        <w:rPr>
          <w:rFonts w:ascii="宋体" w:hAnsi="宋体" w:eastAsia="宋体" w:cs="宋体"/>
          <w:spacing w:val="9"/>
          <w:sz w:val="29"/>
          <w:szCs w:val="29"/>
        </w:rPr>
        <w:t xml:space="preserve">  </w:t>
      </w:r>
      <w:r>
        <w:rPr>
          <w:rFonts w:ascii="宋体" w:hAnsi="宋体" w:eastAsia="宋体" w:cs="宋体"/>
          <w:spacing w:val="8"/>
          <w:sz w:val="29"/>
          <w:szCs w:val="29"/>
        </w:rPr>
        <w:t>叶-杏仁核系统负责调节积极情绪。因而，</w:t>
      </w:r>
      <w:r>
        <w:rPr>
          <w:rFonts w:ascii="宋体" w:hAnsi="宋体" w:eastAsia="宋体" w:cs="宋体"/>
          <w:spacing w:val="7"/>
          <w:sz w:val="29"/>
          <w:szCs w:val="29"/>
        </w:rPr>
        <w:t>或许通过经颅磁刺激使消极</w:t>
      </w:r>
      <w:r>
        <w:rPr>
          <w:rFonts w:ascii="宋体" w:hAnsi="宋体" w:eastAsia="宋体" w:cs="宋体"/>
          <w:sz w:val="29"/>
          <w:szCs w:val="29"/>
        </w:rPr>
        <w:t xml:space="preserve">  </w:t>
      </w:r>
      <w:r>
        <w:rPr>
          <w:rFonts w:ascii="宋体" w:hAnsi="宋体" w:eastAsia="宋体" w:cs="宋体"/>
          <w:spacing w:val="9"/>
          <w:sz w:val="29"/>
          <w:szCs w:val="29"/>
        </w:rPr>
        <w:t>情绪循环暂时失效的做法将会减少受试者对所处情境的负面特点的考</w:t>
      </w:r>
    </w:p>
    <w:p w14:paraId="5754388C">
      <w:pPr>
        <w:spacing w:line="219" w:lineRule="auto"/>
        <w:rPr>
          <w:rFonts w:ascii="宋体" w:hAnsi="宋体" w:eastAsia="宋体" w:cs="宋体"/>
          <w:sz w:val="29"/>
          <w:szCs w:val="29"/>
        </w:rPr>
      </w:pPr>
      <w:r>
        <w:rPr>
          <w:rFonts w:ascii="宋体" w:hAnsi="宋体" w:eastAsia="宋体" w:cs="宋体"/>
          <w:spacing w:val="8"/>
          <w:sz w:val="29"/>
          <w:szCs w:val="29"/>
        </w:rPr>
        <w:t>量，从而让有关个人收益的愉悦期待占上风。</w:t>
      </w:r>
    </w:p>
    <w:p w14:paraId="026625A9">
      <w:pPr>
        <w:spacing w:before="244" w:line="218" w:lineRule="auto"/>
        <w:ind w:right="90" w:firstLine="600"/>
        <w:rPr>
          <w:rFonts w:ascii="宋体" w:hAnsi="宋体" w:eastAsia="宋体" w:cs="宋体"/>
          <w:sz w:val="29"/>
          <w:szCs w:val="29"/>
        </w:rPr>
      </w:pPr>
      <w:r>
        <w:rPr>
          <w:rFonts w:ascii="宋体" w:hAnsi="宋体" w:eastAsia="宋体" w:cs="宋体"/>
          <w:spacing w:val="-2"/>
          <w:sz w:val="29"/>
          <w:szCs w:val="29"/>
        </w:rPr>
        <w:t>在“利他主义惩罚”实验中，小组中的正直成员随时准备惩罚违反社</w:t>
      </w:r>
      <w:r>
        <w:rPr>
          <w:rFonts w:ascii="宋体" w:hAnsi="宋体" w:eastAsia="宋体" w:cs="宋体"/>
          <w:spacing w:val="1"/>
          <w:sz w:val="29"/>
          <w:szCs w:val="29"/>
        </w:rPr>
        <w:t xml:space="preserve"> </w:t>
      </w:r>
      <w:r>
        <w:rPr>
          <w:rFonts w:ascii="宋体" w:hAnsi="宋体" w:eastAsia="宋体" w:cs="宋体"/>
          <w:spacing w:val="10"/>
          <w:sz w:val="29"/>
          <w:szCs w:val="29"/>
        </w:rPr>
        <w:t>会准则的小组成员，即便这些正直成员的惩罚行为</w:t>
      </w:r>
      <w:r>
        <w:rPr>
          <w:rFonts w:ascii="宋体" w:hAnsi="宋体" w:eastAsia="宋体" w:cs="宋体"/>
          <w:spacing w:val="9"/>
          <w:sz w:val="29"/>
          <w:szCs w:val="29"/>
        </w:rPr>
        <w:t>将会给自己造成损</w:t>
      </w:r>
    </w:p>
    <w:p w14:paraId="4FDEF74B">
      <w:pPr>
        <w:spacing w:before="16" w:line="229" w:lineRule="auto"/>
        <w:ind w:right="37"/>
        <w:rPr>
          <w:rFonts w:ascii="宋体" w:hAnsi="宋体" w:eastAsia="宋体" w:cs="宋体"/>
          <w:sz w:val="29"/>
          <w:szCs w:val="29"/>
        </w:rPr>
      </w:pPr>
      <w:r>
        <w:rPr>
          <w:rFonts w:ascii="宋体" w:hAnsi="宋体" w:eastAsia="宋体" w:cs="宋体"/>
          <w:spacing w:val="10"/>
          <w:sz w:val="29"/>
          <w:szCs w:val="29"/>
        </w:rPr>
        <w:t>失。此类行为代表了另一种受到情绪影响的有意思的经济</w:t>
      </w:r>
      <w:r>
        <w:rPr>
          <w:rFonts w:ascii="宋体" w:hAnsi="宋体" w:eastAsia="宋体" w:cs="宋体"/>
          <w:spacing w:val="9"/>
          <w:sz w:val="29"/>
          <w:szCs w:val="29"/>
        </w:rPr>
        <w:t>决策。多米尼</w:t>
      </w:r>
      <w:r>
        <w:rPr>
          <w:rFonts w:ascii="宋体" w:hAnsi="宋体" w:eastAsia="宋体" w:cs="宋体"/>
          <w:sz w:val="29"/>
          <w:szCs w:val="29"/>
        </w:rPr>
        <w:t xml:space="preserve"> </w:t>
      </w:r>
      <w:r>
        <w:rPr>
          <w:rFonts w:ascii="宋体" w:hAnsi="宋体" w:eastAsia="宋体" w:cs="宋体"/>
          <w:spacing w:val="-2"/>
          <w:sz w:val="29"/>
          <w:szCs w:val="29"/>
        </w:rPr>
        <w:t>克</w:t>
      </w:r>
      <w:r>
        <w:rPr>
          <w:rFonts w:ascii="宋体" w:hAnsi="宋体" w:eastAsia="宋体" w:cs="宋体"/>
          <w:spacing w:val="-15"/>
          <w:sz w:val="29"/>
          <w:szCs w:val="29"/>
        </w:rPr>
        <w:t xml:space="preserve"> </w:t>
      </w:r>
      <w:r>
        <w:rPr>
          <w:rFonts w:ascii="宋体" w:hAnsi="宋体" w:eastAsia="宋体" w:cs="宋体"/>
          <w:spacing w:val="-2"/>
          <w:sz w:val="29"/>
          <w:szCs w:val="29"/>
        </w:rPr>
        <w:t>·德凯威领导的瑞士多学科研究团队发现，有对越界的组内成员进</w:t>
      </w:r>
    </w:p>
    <w:p w14:paraId="69A410B7">
      <w:pPr>
        <w:spacing w:before="2" w:line="255" w:lineRule="auto"/>
        <w:ind w:right="86"/>
        <w:rPr>
          <w:rFonts w:ascii="宋体" w:hAnsi="宋体" w:eastAsia="宋体" w:cs="宋体"/>
          <w:sz w:val="20"/>
          <w:szCs w:val="20"/>
        </w:rPr>
      </w:pPr>
      <w:r>
        <w:rPr>
          <w:rFonts w:ascii="宋体" w:hAnsi="宋体" w:eastAsia="宋体" w:cs="宋体"/>
          <w:spacing w:val="8"/>
          <w:sz w:val="29"/>
          <w:szCs w:val="29"/>
        </w:rPr>
        <w:t>行“有效”(会对经济产生实质的而不是形式上的影响)惩罚的强烈愿望</w:t>
      </w:r>
      <w:r>
        <w:rPr>
          <w:rFonts w:ascii="宋体" w:hAnsi="宋体" w:eastAsia="宋体" w:cs="宋体"/>
          <w:sz w:val="29"/>
          <w:szCs w:val="29"/>
        </w:rPr>
        <w:t xml:space="preserve"> </w:t>
      </w:r>
      <w:r>
        <w:rPr>
          <w:rFonts w:ascii="宋体" w:hAnsi="宋体" w:eastAsia="宋体" w:cs="宋体"/>
          <w:spacing w:val="-2"/>
          <w:sz w:val="29"/>
          <w:szCs w:val="29"/>
        </w:rPr>
        <w:t>的人，其右侧尾状核的激活水平会更高。</w:t>
      </w:r>
      <w:r>
        <w:rPr>
          <w:rFonts w:ascii="宋体" w:hAnsi="宋体" w:eastAsia="宋体" w:cs="宋体"/>
          <w:spacing w:val="151"/>
          <w:sz w:val="29"/>
          <w:szCs w:val="29"/>
        </w:rPr>
        <w:t xml:space="preserve"> </w:t>
      </w:r>
      <w:r>
        <w:rPr>
          <w:rFonts w:ascii="宋体" w:hAnsi="宋体" w:eastAsia="宋体" w:cs="宋体"/>
          <w:color w:val="B07040"/>
          <w:spacing w:val="-2"/>
          <w:position w:val="10"/>
          <w:sz w:val="20"/>
          <w:szCs w:val="20"/>
        </w:rPr>
        <w:t>注</w:t>
      </w:r>
    </w:p>
    <w:p w14:paraId="30C083E8">
      <w:pPr>
        <w:spacing w:before="128" w:line="262" w:lineRule="auto"/>
        <w:ind w:right="159" w:firstLine="600"/>
        <w:jc w:val="both"/>
        <w:rPr>
          <w:rFonts w:ascii="宋体" w:hAnsi="宋体" w:eastAsia="宋体" w:cs="宋体"/>
          <w:sz w:val="29"/>
          <w:szCs w:val="29"/>
        </w:rPr>
      </w:pPr>
      <w:r>
        <w:rPr>
          <w:rFonts w:ascii="宋体" w:hAnsi="宋体" w:eastAsia="宋体" w:cs="宋体"/>
          <w:spacing w:val="-3"/>
          <w:sz w:val="29"/>
          <w:szCs w:val="29"/>
        </w:rPr>
        <w:t>类似的，布鲁克斯</w:t>
      </w:r>
      <w:r>
        <w:rPr>
          <w:rFonts w:ascii="宋体" w:hAnsi="宋体" w:eastAsia="宋体" w:cs="宋体"/>
          <w:spacing w:val="-33"/>
          <w:sz w:val="29"/>
          <w:szCs w:val="29"/>
        </w:rPr>
        <w:t xml:space="preserve"> </w:t>
      </w:r>
      <w:r>
        <w:rPr>
          <w:rFonts w:ascii="宋体" w:hAnsi="宋体" w:eastAsia="宋体" w:cs="宋体"/>
          <w:spacing w:val="-3"/>
          <w:sz w:val="29"/>
          <w:szCs w:val="29"/>
        </w:rPr>
        <w:t>·金-卡萨斯及其同事研究了两个人</w:t>
      </w:r>
      <w:r>
        <w:rPr>
          <w:rFonts w:ascii="宋体" w:hAnsi="宋体" w:eastAsia="宋体" w:cs="宋体"/>
          <w:spacing w:val="-4"/>
          <w:sz w:val="29"/>
          <w:szCs w:val="29"/>
        </w:rPr>
        <w:t>的模拟经济交</w:t>
      </w:r>
      <w:r>
        <w:rPr>
          <w:rFonts w:ascii="宋体" w:hAnsi="宋体" w:eastAsia="宋体" w:cs="宋体"/>
          <w:sz w:val="29"/>
          <w:szCs w:val="29"/>
        </w:rPr>
        <w:t xml:space="preserve"> </w:t>
      </w:r>
      <w:r>
        <w:rPr>
          <w:rFonts w:ascii="宋体" w:hAnsi="宋体" w:eastAsia="宋体" w:cs="宋体"/>
          <w:spacing w:val="-16"/>
          <w:sz w:val="29"/>
          <w:szCs w:val="29"/>
        </w:rPr>
        <w:t>易中的互惠和互信关系，互惠关系可以是“善意的”、“恶意的”或</w:t>
      </w:r>
      <w:r>
        <w:rPr>
          <w:rFonts w:ascii="宋体" w:hAnsi="宋体" w:eastAsia="宋体" w:cs="宋体"/>
          <w:spacing w:val="-17"/>
          <w:sz w:val="29"/>
          <w:szCs w:val="29"/>
        </w:rPr>
        <w:t>“中性</w:t>
      </w:r>
      <w:r>
        <w:rPr>
          <w:rFonts w:ascii="宋体" w:hAnsi="宋体" w:eastAsia="宋体" w:cs="宋体"/>
          <w:sz w:val="29"/>
          <w:szCs w:val="29"/>
        </w:rPr>
        <w:t xml:space="preserve">  </w:t>
      </w:r>
      <w:r>
        <w:rPr>
          <w:rFonts w:ascii="宋体" w:hAnsi="宋体" w:eastAsia="宋体" w:cs="宋体"/>
          <w:spacing w:val="6"/>
          <w:sz w:val="29"/>
          <w:szCs w:val="29"/>
        </w:rPr>
        <w:t>的”。注大脑中的大部分区域会在非中性情况</w:t>
      </w:r>
      <w:r>
        <w:rPr>
          <w:rFonts w:ascii="宋体" w:hAnsi="宋体" w:eastAsia="宋体" w:cs="宋体"/>
          <w:spacing w:val="5"/>
          <w:sz w:val="29"/>
          <w:szCs w:val="29"/>
        </w:rPr>
        <w:t>下被激活，其中就有额</w:t>
      </w:r>
    </w:p>
    <w:p w14:paraId="0ED78A75">
      <w:pPr>
        <w:spacing w:line="262" w:lineRule="auto"/>
        <w:rPr>
          <w:rFonts w:ascii="宋体" w:hAnsi="宋体" w:eastAsia="宋体" w:cs="宋体"/>
          <w:sz w:val="29"/>
          <w:szCs w:val="29"/>
        </w:rPr>
        <w:sectPr>
          <w:pgSz w:w="12240" w:h="15840"/>
          <w:pgMar w:top="400" w:right="1477" w:bottom="0" w:left="1429" w:header="0" w:footer="0" w:gutter="0"/>
          <w:cols w:space="720" w:num="1"/>
        </w:sectPr>
      </w:pPr>
    </w:p>
    <w:p w14:paraId="6AE90F67">
      <w:pPr>
        <w:pStyle w:val="2"/>
        <w:spacing w:line="242" w:lineRule="auto"/>
      </w:pPr>
    </w:p>
    <w:p w14:paraId="22CE8399">
      <w:pPr>
        <w:pStyle w:val="2"/>
        <w:spacing w:line="242" w:lineRule="auto"/>
      </w:pPr>
    </w:p>
    <w:p w14:paraId="18821036">
      <w:pPr>
        <w:pStyle w:val="2"/>
        <w:spacing w:line="243" w:lineRule="auto"/>
      </w:pPr>
    </w:p>
    <w:p w14:paraId="60469DD3">
      <w:pPr>
        <w:pStyle w:val="2"/>
        <w:spacing w:line="243" w:lineRule="auto"/>
      </w:pPr>
    </w:p>
    <w:p w14:paraId="271FBAB0">
      <w:pPr>
        <w:spacing w:before="94" w:line="236" w:lineRule="auto"/>
        <w:ind w:left="10" w:right="73"/>
        <w:rPr>
          <w:rFonts w:ascii="宋体" w:hAnsi="宋体" w:eastAsia="宋体" w:cs="宋体"/>
          <w:sz w:val="29"/>
          <w:szCs w:val="29"/>
        </w:rPr>
      </w:pPr>
      <w:r>
        <w:rPr>
          <w:rFonts w:ascii="宋体" w:hAnsi="宋体" w:eastAsia="宋体" w:cs="宋体"/>
          <w:spacing w:val="-1"/>
          <w:sz w:val="29"/>
          <w:szCs w:val="29"/>
        </w:rPr>
        <w:t>叶、丘脑和脑干。尾状核的头部似乎在“公平计算”和对基于该计算的回</w:t>
      </w:r>
      <w:r>
        <w:rPr>
          <w:rFonts w:ascii="宋体" w:hAnsi="宋体" w:eastAsia="宋体" w:cs="宋体"/>
          <w:spacing w:val="1"/>
          <w:sz w:val="29"/>
          <w:szCs w:val="29"/>
        </w:rPr>
        <w:t xml:space="preserve"> </w:t>
      </w:r>
      <w:r>
        <w:rPr>
          <w:rFonts w:ascii="宋体" w:hAnsi="宋体" w:eastAsia="宋体" w:cs="宋体"/>
          <w:spacing w:val="-2"/>
          <w:sz w:val="29"/>
          <w:szCs w:val="29"/>
        </w:rPr>
        <w:t>应选择方面起着非常关键的作用。塔尼亚</w:t>
      </w:r>
      <w:r>
        <w:rPr>
          <w:rFonts w:ascii="宋体" w:hAnsi="宋体" w:eastAsia="宋体" w:cs="宋体"/>
          <w:spacing w:val="-16"/>
          <w:sz w:val="29"/>
          <w:szCs w:val="29"/>
        </w:rPr>
        <w:t xml:space="preserve"> </w:t>
      </w:r>
      <w:r>
        <w:rPr>
          <w:rFonts w:ascii="宋体" w:hAnsi="宋体" w:eastAsia="宋体" w:cs="宋体"/>
          <w:spacing w:val="-2"/>
          <w:sz w:val="29"/>
          <w:szCs w:val="29"/>
        </w:rPr>
        <w:t>·</w:t>
      </w:r>
      <w:r>
        <w:rPr>
          <w:rFonts w:ascii="宋体" w:hAnsi="宋体" w:eastAsia="宋体" w:cs="宋体"/>
          <w:spacing w:val="-122"/>
          <w:sz w:val="29"/>
          <w:szCs w:val="29"/>
        </w:rPr>
        <w:t xml:space="preserve"> </w:t>
      </w:r>
      <w:r>
        <w:rPr>
          <w:rFonts w:ascii="宋体" w:hAnsi="宋体" w:eastAsia="宋体" w:cs="宋体"/>
          <w:spacing w:val="-2"/>
          <w:sz w:val="29"/>
          <w:szCs w:val="29"/>
        </w:rPr>
        <w:t>辛格及其同事研究了从其他</w:t>
      </w:r>
      <w:r>
        <w:rPr>
          <w:rFonts w:ascii="宋体" w:hAnsi="宋体" w:eastAsia="宋体" w:cs="宋体"/>
          <w:sz w:val="29"/>
          <w:szCs w:val="29"/>
        </w:rPr>
        <w:t xml:space="preserve">  </w:t>
      </w:r>
      <w:r>
        <w:rPr>
          <w:rFonts w:ascii="宋体" w:hAnsi="宋体" w:eastAsia="宋体" w:cs="宋体"/>
          <w:spacing w:val="10"/>
          <w:sz w:val="29"/>
          <w:szCs w:val="29"/>
        </w:rPr>
        <w:t>人身上感知到的公平、对他人的同理心与感受到不</w:t>
      </w:r>
      <w:r>
        <w:rPr>
          <w:rFonts w:ascii="宋体" w:hAnsi="宋体" w:eastAsia="宋体" w:cs="宋体"/>
          <w:spacing w:val="9"/>
          <w:sz w:val="29"/>
          <w:szCs w:val="29"/>
        </w:rPr>
        <w:t>公平以后渴望报复的</w:t>
      </w:r>
      <w:r>
        <w:rPr>
          <w:rFonts w:ascii="宋体" w:hAnsi="宋体" w:eastAsia="宋体" w:cs="宋体"/>
          <w:sz w:val="29"/>
          <w:szCs w:val="29"/>
        </w:rPr>
        <w:t xml:space="preserve"> </w:t>
      </w:r>
      <w:r>
        <w:rPr>
          <w:rFonts w:ascii="宋体" w:hAnsi="宋体" w:eastAsia="宋体" w:cs="宋体"/>
          <w:spacing w:val="10"/>
          <w:sz w:val="29"/>
          <w:szCs w:val="29"/>
        </w:rPr>
        <w:t>心理之间的复杂关系。注当公平玩家遭受痛苦时，受试者会对其产生同</w:t>
      </w:r>
      <w:r>
        <w:rPr>
          <w:rFonts w:ascii="宋体" w:hAnsi="宋体" w:eastAsia="宋体" w:cs="宋体"/>
          <w:spacing w:val="15"/>
          <w:sz w:val="29"/>
          <w:szCs w:val="29"/>
        </w:rPr>
        <w:t xml:space="preserve"> </w:t>
      </w:r>
      <w:r>
        <w:rPr>
          <w:rFonts w:ascii="宋体" w:hAnsi="宋体" w:eastAsia="宋体" w:cs="宋体"/>
          <w:spacing w:val="9"/>
          <w:sz w:val="29"/>
          <w:szCs w:val="29"/>
        </w:rPr>
        <w:t>理心，这种同理心与额岛和前扣带回皮质的激活有关。当不公平玩家遭</w:t>
      </w:r>
      <w:r>
        <w:rPr>
          <w:rFonts w:ascii="宋体" w:hAnsi="宋体" w:eastAsia="宋体" w:cs="宋体"/>
          <w:spacing w:val="11"/>
          <w:sz w:val="29"/>
          <w:szCs w:val="29"/>
        </w:rPr>
        <w:t xml:space="preserve"> </w:t>
      </w:r>
      <w:r>
        <w:rPr>
          <w:rFonts w:ascii="宋体" w:hAnsi="宋体" w:eastAsia="宋体" w:cs="宋体"/>
          <w:spacing w:val="9"/>
          <w:sz w:val="29"/>
          <w:szCs w:val="29"/>
        </w:rPr>
        <w:t>受痛苦时，男性的同理心会减弱，但女性不会。当感知到不公平玩家遭</w:t>
      </w:r>
      <w:r>
        <w:rPr>
          <w:rFonts w:ascii="宋体" w:hAnsi="宋体" w:eastAsia="宋体" w:cs="宋体"/>
          <w:spacing w:val="11"/>
          <w:sz w:val="29"/>
          <w:szCs w:val="29"/>
        </w:rPr>
        <w:t xml:space="preserve"> </w:t>
      </w:r>
      <w:r>
        <w:rPr>
          <w:rFonts w:ascii="宋体" w:hAnsi="宋体" w:eastAsia="宋体" w:cs="宋体"/>
          <w:spacing w:val="9"/>
          <w:sz w:val="29"/>
          <w:szCs w:val="29"/>
        </w:rPr>
        <w:t>受痛苦时，男性伏核的激活水平会提升，这在一定程度上反映了他们渴</w:t>
      </w:r>
      <w:r>
        <w:rPr>
          <w:rFonts w:ascii="宋体" w:hAnsi="宋体" w:eastAsia="宋体" w:cs="宋体"/>
          <w:spacing w:val="17"/>
          <w:sz w:val="29"/>
          <w:szCs w:val="29"/>
        </w:rPr>
        <w:t xml:space="preserve"> </w:t>
      </w:r>
      <w:r>
        <w:rPr>
          <w:rFonts w:ascii="宋体" w:hAnsi="宋体" w:eastAsia="宋体" w:cs="宋体"/>
          <w:spacing w:val="7"/>
          <w:sz w:val="29"/>
          <w:szCs w:val="29"/>
        </w:rPr>
        <w:t>望报复的心理，但女性不会如此。</w:t>
      </w:r>
    </w:p>
    <w:p w14:paraId="55C91320">
      <w:pPr>
        <w:spacing w:before="156" w:line="233" w:lineRule="auto"/>
        <w:ind w:left="10" w:right="102" w:firstLine="580"/>
        <w:jc w:val="both"/>
        <w:rPr>
          <w:rFonts w:ascii="宋体" w:hAnsi="宋体" w:eastAsia="宋体" w:cs="宋体"/>
          <w:sz w:val="29"/>
          <w:szCs w:val="29"/>
        </w:rPr>
      </w:pPr>
      <w:r>
        <w:rPr>
          <w:rFonts w:ascii="宋体" w:hAnsi="宋体" w:eastAsia="宋体" w:cs="宋体"/>
          <w:spacing w:val="10"/>
          <w:sz w:val="29"/>
          <w:szCs w:val="29"/>
        </w:rPr>
        <w:t>因此，涉及复杂神经机制的准经济决策无法被简化成一个单一的结</w:t>
      </w:r>
      <w:r>
        <w:rPr>
          <w:rFonts w:ascii="宋体" w:hAnsi="宋体" w:eastAsia="宋体" w:cs="宋体"/>
          <w:spacing w:val="6"/>
          <w:sz w:val="29"/>
          <w:szCs w:val="29"/>
        </w:rPr>
        <w:t xml:space="preserve"> </w:t>
      </w:r>
      <w:r>
        <w:rPr>
          <w:rFonts w:ascii="宋体" w:hAnsi="宋体" w:eastAsia="宋体" w:cs="宋体"/>
          <w:spacing w:val="9"/>
          <w:sz w:val="29"/>
          <w:szCs w:val="29"/>
        </w:rPr>
        <w:t>构。它以广义上的额叶为核心，包括前额叶皮质的各种组成部分、扣带</w:t>
      </w:r>
      <w:r>
        <w:rPr>
          <w:rFonts w:ascii="宋体" w:hAnsi="宋体" w:eastAsia="宋体" w:cs="宋体"/>
          <w:spacing w:val="14"/>
          <w:sz w:val="29"/>
          <w:szCs w:val="29"/>
        </w:rPr>
        <w:t xml:space="preserve"> </w:t>
      </w:r>
      <w:r>
        <w:rPr>
          <w:rFonts w:ascii="宋体" w:hAnsi="宋体" w:eastAsia="宋体" w:cs="宋体"/>
          <w:spacing w:val="-1"/>
          <w:sz w:val="29"/>
          <w:szCs w:val="29"/>
        </w:rPr>
        <w:t>回皮质和基底核，同时还包括杏仁核等“情绪”结构</w:t>
      </w:r>
      <w:r>
        <w:rPr>
          <w:rFonts w:ascii="宋体" w:hAnsi="宋体" w:eastAsia="宋体" w:cs="宋体"/>
          <w:spacing w:val="-2"/>
          <w:sz w:val="29"/>
          <w:szCs w:val="29"/>
        </w:rPr>
        <w:t>。呈现在我们眼前的</w:t>
      </w:r>
      <w:r>
        <w:rPr>
          <w:rFonts w:ascii="宋体" w:hAnsi="宋体" w:eastAsia="宋体" w:cs="宋体"/>
          <w:sz w:val="29"/>
          <w:szCs w:val="29"/>
        </w:rPr>
        <w:t xml:space="preserve"> </w:t>
      </w:r>
      <w:r>
        <w:rPr>
          <w:rFonts w:ascii="宋体" w:hAnsi="宋体" w:eastAsia="宋体" w:cs="宋体"/>
          <w:spacing w:val="9"/>
          <w:sz w:val="29"/>
          <w:szCs w:val="29"/>
        </w:rPr>
        <w:t>是一个由一般用途的结构组成的巨大网络，每一个结构都参与范围广泛</w:t>
      </w:r>
      <w:r>
        <w:rPr>
          <w:rFonts w:ascii="宋体" w:hAnsi="宋体" w:eastAsia="宋体" w:cs="宋体"/>
          <w:spacing w:val="13"/>
          <w:sz w:val="29"/>
          <w:szCs w:val="29"/>
        </w:rPr>
        <w:t xml:space="preserve"> </w:t>
      </w:r>
      <w:r>
        <w:rPr>
          <w:rFonts w:ascii="宋体" w:hAnsi="宋体" w:eastAsia="宋体" w:cs="宋体"/>
          <w:spacing w:val="9"/>
          <w:sz w:val="29"/>
          <w:szCs w:val="29"/>
        </w:rPr>
        <w:t>的其他活动，而非专门的、分工非常细致的回路。该结论与探究什么是</w:t>
      </w:r>
      <w:r>
        <w:rPr>
          <w:rFonts w:ascii="宋体" w:hAnsi="宋体" w:eastAsia="宋体" w:cs="宋体"/>
          <w:sz w:val="29"/>
          <w:szCs w:val="29"/>
        </w:rPr>
        <w:t xml:space="preserve"> </w:t>
      </w:r>
      <w:r>
        <w:rPr>
          <w:rFonts w:ascii="宋体" w:hAnsi="宋体" w:eastAsia="宋体" w:cs="宋体"/>
          <w:spacing w:val="9"/>
          <w:sz w:val="29"/>
          <w:szCs w:val="29"/>
        </w:rPr>
        <w:t>经济决策原型的动物研究的结论一致。猕猴在不同种类的果汁之间做选</w:t>
      </w:r>
      <w:r>
        <w:rPr>
          <w:rFonts w:ascii="宋体" w:hAnsi="宋体" w:eastAsia="宋体" w:cs="宋体"/>
          <w:spacing w:val="11"/>
          <w:sz w:val="29"/>
          <w:szCs w:val="29"/>
        </w:rPr>
        <w:t xml:space="preserve"> </w:t>
      </w:r>
      <w:r>
        <w:rPr>
          <w:rFonts w:ascii="宋体" w:hAnsi="宋体" w:eastAsia="宋体" w:cs="宋体"/>
          <w:spacing w:val="-2"/>
          <w:sz w:val="29"/>
          <w:szCs w:val="29"/>
        </w:rPr>
        <w:t>择时，其眶额皮质会产生神经冲动。</w:t>
      </w:r>
      <w:r>
        <w:rPr>
          <w:rFonts w:ascii="宋体" w:hAnsi="宋体" w:eastAsia="宋体" w:cs="宋体"/>
          <w:spacing w:val="138"/>
          <w:sz w:val="29"/>
          <w:szCs w:val="29"/>
        </w:rPr>
        <w:t xml:space="preserve"> </w:t>
      </w:r>
      <w:r>
        <w:rPr>
          <w:rFonts w:ascii="宋体" w:hAnsi="宋体" w:eastAsia="宋体" w:cs="宋体"/>
          <w:color w:val="B07050"/>
          <w:spacing w:val="-2"/>
          <w:position w:val="4"/>
          <w:sz w:val="29"/>
          <w:szCs w:val="29"/>
        </w:rPr>
        <w:t>注</w:t>
      </w:r>
    </w:p>
    <w:p w14:paraId="67F1A783">
      <w:pPr>
        <w:spacing w:before="135" w:line="223" w:lineRule="auto"/>
        <w:ind w:left="10" w:right="121" w:firstLine="580"/>
        <w:rPr>
          <w:rFonts w:ascii="宋体" w:hAnsi="宋体" w:eastAsia="宋体" w:cs="宋体"/>
          <w:sz w:val="29"/>
          <w:szCs w:val="29"/>
        </w:rPr>
      </w:pPr>
      <w:r>
        <w:rPr>
          <w:rFonts w:ascii="宋体" w:hAnsi="宋体" w:eastAsia="宋体" w:cs="宋体"/>
          <w:spacing w:val="9"/>
          <w:sz w:val="29"/>
          <w:szCs w:val="29"/>
        </w:rPr>
        <w:t>但比神经解剖学发现更了不起的是，神经经济学这个新领域引入了</w:t>
      </w:r>
      <w:r>
        <w:rPr>
          <w:rFonts w:ascii="宋体" w:hAnsi="宋体" w:eastAsia="宋体" w:cs="宋体"/>
          <w:spacing w:val="16"/>
          <w:sz w:val="29"/>
          <w:szCs w:val="29"/>
        </w:rPr>
        <w:t xml:space="preserve"> </w:t>
      </w:r>
      <w:r>
        <w:rPr>
          <w:rFonts w:ascii="宋体" w:hAnsi="宋体" w:eastAsia="宋体" w:cs="宋体"/>
          <w:spacing w:val="10"/>
          <w:sz w:val="29"/>
          <w:szCs w:val="29"/>
        </w:rPr>
        <w:t>别出心裁的新一代范式，比临床神经心理学所使</w:t>
      </w:r>
      <w:r>
        <w:rPr>
          <w:rFonts w:ascii="宋体" w:hAnsi="宋体" w:eastAsia="宋体" w:cs="宋体"/>
          <w:spacing w:val="9"/>
          <w:sz w:val="29"/>
          <w:szCs w:val="29"/>
        </w:rPr>
        <w:t>用的传统范式更复杂</w:t>
      </w:r>
    </w:p>
    <w:p w14:paraId="7DF23EBA">
      <w:pPr>
        <w:spacing w:before="1" w:line="224" w:lineRule="auto"/>
        <w:ind w:left="10" w:right="93" w:firstLine="140"/>
        <w:rPr>
          <w:rFonts w:ascii="宋体" w:hAnsi="宋体" w:eastAsia="宋体" w:cs="宋体"/>
          <w:sz w:val="29"/>
          <w:szCs w:val="29"/>
        </w:rPr>
      </w:pPr>
      <w:r>
        <w:rPr>
          <w:rFonts w:ascii="宋体" w:hAnsi="宋体" w:eastAsia="宋体" w:cs="宋体"/>
          <w:spacing w:val="14"/>
          <w:sz w:val="29"/>
          <w:szCs w:val="29"/>
        </w:rPr>
        <w:t>(当然，有时候过于复杂了)。临床神经心理学家需要对神经经济学设</w:t>
      </w:r>
      <w:r>
        <w:rPr>
          <w:rFonts w:ascii="宋体" w:hAnsi="宋体" w:eastAsia="宋体" w:cs="宋体"/>
          <w:spacing w:val="8"/>
          <w:sz w:val="29"/>
          <w:szCs w:val="29"/>
        </w:rPr>
        <w:t xml:space="preserve"> </w:t>
      </w:r>
      <w:r>
        <w:rPr>
          <w:rFonts w:ascii="宋体" w:hAnsi="宋体" w:eastAsia="宋体" w:cs="宋体"/>
          <w:spacing w:val="10"/>
          <w:sz w:val="29"/>
          <w:szCs w:val="29"/>
        </w:rPr>
        <w:t>计的某些范式和对正常受试者认知不确定性的功能性神经成</w:t>
      </w:r>
      <w:r>
        <w:rPr>
          <w:rFonts w:ascii="宋体" w:hAnsi="宋体" w:eastAsia="宋体" w:cs="宋体"/>
          <w:spacing w:val="9"/>
          <w:sz w:val="29"/>
          <w:szCs w:val="29"/>
        </w:rPr>
        <w:t>像研究加以</w:t>
      </w:r>
      <w:r>
        <w:rPr>
          <w:rFonts w:ascii="宋体" w:hAnsi="宋体" w:eastAsia="宋体" w:cs="宋体"/>
          <w:sz w:val="29"/>
          <w:szCs w:val="29"/>
        </w:rPr>
        <w:t xml:space="preserve"> </w:t>
      </w:r>
      <w:r>
        <w:rPr>
          <w:rFonts w:ascii="宋体" w:hAnsi="宋体" w:eastAsia="宋体" w:cs="宋体"/>
          <w:spacing w:val="7"/>
          <w:sz w:val="29"/>
          <w:szCs w:val="29"/>
        </w:rPr>
        <w:t>调整，作为临床心理学测试的设计基础。</w:t>
      </w:r>
    </w:p>
    <w:p w14:paraId="34295140">
      <w:pPr>
        <w:pStyle w:val="2"/>
        <w:spacing w:line="356" w:lineRule="auto"/>
      </w:pPr>
    </w:p>
    <w:p w14:paraId="2980BFD6">
      <w:pPr>
        <w:pStyle w:val="2"/>
        <w:spacing w:line="357" w:lineRule="auto"/>
      </w:pPr>
      <w:r>
        <w:drawing>
          <wp:anchor distT="0" distB="0" distL="0" distR="0" simplePos="0" relativeHeight="251675648" behindDoc="0" locked="0" layoutInCell="1" allowOverlap="1">
            <wp:simplePos x="0" y="0"/>
            <wp:positionH relativeFrom="column">
              <wp:posOffset>0</wp:posOffset>
            </wp:positionH>
            <wp:positionV relativeFrom="paragraph">
              <wp:posOffset>59690</wp:posOffset>
            </wp:positionV>
            <wp:extent cx="5969000" cy="6350"/>
            <wp:effectExtent l="0" t="0" r="0" b="0"/>
            <wp:wrapNone/>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46"/>
                    <a:stretch>
                      <a:fillRect/>
                    </a:stretch>
                  </pic:blipFill>
                  <pic:spPr>
                    <a:xfrm>
                      <a:off x="0" y="0"/>
                      <a:ext cx="5969048" cy="6350"/>
                    </a:xfrm>
                    <a:prstGeom prst="rect">
                      <a:avLst/>
                    </a:prstGeom>
                  </pic:spPr>
                </pic:pic>
              </a:graphicData>
            </a:graphic>
          </wp:anchor>
        </w:drawing>
      </w:r>
    </w:p>
    <w:p w14:paraId="2EF27726">
      <w:pPr>
        <w:spacing w:before="64" w:line="231" w:lineRule="auto"/>
        <w:ind w:left="590" w:right="44" w:hanging="290"/>
        <w:rPr>
          <w:rFonts w:ascii="Times New Roman" w:hAnsi="Times New Roman" w:eastAsia="Times New Roman" w:cs="Times New Roman"/>
          <w:sz w:val="22"/>
          <w:szCs w:val="22"/>
        </w:rPr>
      </w:pPr>
      <w:r>
        <w:rPr>
          <w:rFonts w:ascii="Times New Roman" w:hAnsi="Times New Roman" w:eastAsia="Times New Roman" w:cs="Times New Roman"/>
          <w:sz w:val="22"/>
          <w:szCs w:val="22"/>
        </w:rPr>
        <w:t>1.          M.E.Raichle,J.A.Fiez,T.O.Videen,A.M.MacLeod,J.V.Pardo,P.T.Fo</w:t>
      </w:r>
      <w:r>
        <w:rPr>
          <w:rFonts w:ascii="Times New Roman" w:hAnsi="Times New Roman" w:eastAsia="Times New Roman" w:cs="Times New Roman"/>
          <w:spacing w:val="-1"/>
          <w:sz w:val="22"/>
          <w:szCs w:val="22"/>
        </w:rPr>
        <w:t>x,and                             S.E.</w:t>
      </w:r>
      <w:r>
        <w:rPr>
          <w:rFonts w:ascii="Times New Roman" w:hAnsi="Times New Roman" w:eastAsia="Times New Roman" w:cs="Times New Roman"/>
          <w:sz w:val="22"/>
          <w:szCs w:val="22"/>
        </w:rPr>
        <w:t xml:space="preserve"> Petersen,"Practice-related   changes    in   human   brain    functional   anatomy    </w:t>
      </w:r>
      <w:r>
        <w:rPr>
          <w:rFonts w:ascii="Times New Roman" w:hAnsi="Times New Roman" w:eastAsia="Times New Roman" w:cs="Times New Roman"/>
          <w:spacing w:val="-1"/>
          <w:sz w:val="22"/>
          <w:szCs w:val="22"/>
        </w:rPr>
        <w:t>during   nonmotor</w:t>
      </w:r>
      <w:r>
        <w:rPr>
          <w:rFonts w:ascii="Times New Roman" w:hAnsi="Times New Roman" w:eastAsia="Times New Roman" w:cs="Times New Roman"/>
          <w:sz w:val="22"/>
          <w:szCs w:val="22"/>
        </w:rPr>
        <w:t xml:space="preserve"> learning,"Cereb    Cortex    4(1994)</w:t>
      </w:r>
      <w:r>
        <w:rPr>
          <w:rFonts w:ascii="Times New Roman" w:hAnsi="Times New Roman" w:eastAsia="Times New Roman" w:cs="Times New Roman"/>
          <w:spacing w:val="-1"/>
          <w:sz w:val="22"/>
          <w:szCs w:val="22"/>
        </w:rPr>
        <w:t>:8-26.</w:t>
      </w:r>
    </w:p>
    <w:p w14:paraId="58828F13">
      <w:pPr>
        <w:spacing w:before="198" w:line="224" w:lineRule="auto"/>
        <w:ind w:left="590" w:right="55" w:hanging="290"/>
        <w:rPr>
          <w:rFonts w:ascii="Times New Roman" w:hAnsi="Times New Roman" w:eastAsia="Times New Roman" w:cs="Times New Roman"/>
          <w:sz w:val="22"/>
          <w:szCs w:val="22"/>
        </w:rPr>
      </w:pPr>
      <w:r>
        <w:rPr>
          <w:rFonts w:ascii="Times New Roman" w:hAnsi="Times New Roman" w:eastAsia="Times New Roman" w:cs="Times New Roman"/>
          <w:sz w:val="22"/>
          <w:szCs w:val="22"/>
        </w:rPr>
        <w:t>2.          J.N.Wood    and    J.Grafman,"Human    prefront</w:t>
      </w:r>
      <w:r>
        <w:rPr>
          <w:rFonts w:ascii="Times New Roman" w:hAnsi="Times New Roman" w:eastAsia="Times New Roman" w:cs="Times New Roman"/>
          <w:spacing w:val="-1"/>
          <w:sz w:val="22"/>
          <w:szCs w:val="22"/>
        </w:rPr>
        <w:t>al    cortex:processing    and</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1"/>
          <w:sz w:val="22"/>
          <w:szCs w:val="22"/>
        </w:rPr>
        <w:t>representational</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perspectives</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Nat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Rev</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Neurosci</w:t>
      </w:r>
      <w:r>
        <w:rPr>
          <w:rFonts w:ascii="Times New Roman" w:hAnsi="Times New Roman" w:eastAsia="Times New Roman" w:cs="Times New Roman"/>
          <w:spacing w:val="2"/>
          <w:sz w:val="22"/>
          <w:szCs w:val="22"/>
        </w:rPr>
        <w:t>4(2003):139-4</w:t>
      </w:r>
      <w:r>
        <w:rPr>
          <w:rFonts w:ascii="Times New Roman" w:hAnsi="Times New Roman" w:eastAsia="Times New Roman" w:cs="Times New Roman"/>
          <w:spacing w:val="1"/>
          <w:sz w:val="22"/>
          <w:szCs w:val="22"/>
        </w:rPr>
        <w:t>7.</w:t>
      </w:r>
    </w:p>
    <w:p w14:paraId="7CDFD23F">
      <w:pPr>
        <w:spacing w:before="148" w:line="266" w:lineRule="auto"/>
        <w:ind w:left="590" w:right="42" w:hanging="290"/>
        <w:rPr>
          <w:rFonts w:ascii="Times New Roman" w:hAnsi="Times New Roman" w:eastAsia="Times New Roman" w:cs="Times New Roman"/>
          <w:sz w:val="22"/>
          <w:szCs w:val="22"/>
        </w:rPr>
      </w:pPr>
      <w:r>
        <w:rPr>
          <w:rFonts w:ascii="Times New Roman" w:hAnsi="Times New Roman" w:eastAsia="Times New Roman" w:cs="Times New Roman"/>
          <w:sz w:val="22"/>
          <w:szCs w:val="22"/>
        </w:rPr>
        <w:t>3.          J.M.Gold,K.F.Berman,C.Randolph,T.E.Goldberg,and                                 D.Weinberger,"PET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validation  of  a  novel  prefrontal</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task:delayed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response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 xml:space="preserve">alteration,"Neuropsychology </w:t>
      </w:r>
      <w:r>
        <w:rPr>
          <w:rFonts w:ascii="Times New Roman" w:hAnsi="Times New Roman" w:eastAsia="Times New Roman" w:cs="Times New Roman"/>
          <w:spacing w:val="-1"/>
          <w:sz w:val="22"/>
          <w:szCs w:val="22"/>
        </w:rPr>
        <w:t xml:space="preserve">  10(1996):</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2"/>
          <w:sz w:val="22"/>
          <w:szCs w:val="22"/>
        </w:rPr>
        <w:t>3-10.</w:t>
      </w:r>
    </w:p>
    <w:p w14:paraId="6D82967B">
      <w:pPr>
        <w:spacing w:before="89" w:line="219" w:lineRule="auto"/>
        <w:ind w:left="590" w:right="59" w:hanging="29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          A.R.</w:t>
      </w:r>
      <w:r>
        <w:rPr>
          <w:rFonts w:ascii="Times New Roman" w:hAnsi="Times New Roman" w:eastAsia="Times New Roman" w:cs="Times New Roman"/>
          <w:sz w:val="22"/>
          <w:szCs w:val="22"/>
        </w:rPr>
        <w:t>McIntosh</w:t>
      </w:r>
      <w:r>
        <w:rPr>
          <w:rFonts w:ascii="Times New Roman" w:hAnsi="Times New Roman" w:eastAsia="Times New Roman" w:cs="Times New Roman"/>
          <w:spacing w:val="1"/>
          <w:sz w:val="22"/>
          <w:szCs w:val="22"/>
        </w:rPr>
        <w:t>,M.N.</w:t>
      </w:r>
      <w:r>
        <w:rPr>
          <w:rFonts w:ascii="Times New Roman" w:hAnsi="Times New Roman" w:eastAsia="Times New Roman" w:cs="Times New Roman"/>
          <w:sz w:val="22"/>
          <w:szCs w:val="22"/>
        </w:rPr>
        <w:t>Rajah</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and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N</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J.Lobaugh,"Interactions      of     prefrontal     cortex      in relation  to  awareness  in  sensory</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learning,"Science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284(1999):1531-3.</w:t>
      </w:r>
    </w:p>
    <w:p w14:paraId="2684C04F">
      <w:pPr>
        <w:spacing w:before="177" w:line="192" w:lineRule="auto"/>
        <w:ind w:left="30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5.          Y.</w:t>
      </w:r>
      <w:r>
        <w:rPr>
          <w:rFonts w:ascii="Times New Roman" w:hAnsi="Times New Roman" w:eastAsia="Times New Roman" w:cs="Times New Roman"/>
          <w:sz w:val="22"/>
          <w:szCs w:val="22"/>
        </w:rPr>
        <w:t>Kamiya</w:t>
      </w:r>
      <w:r>
        <w:rPr>
          <w:rFonts w:ascii="Times New Roman" w:hAnsi="Times New Roman" w:eastAsia="Times New Roman" w:cs="Times New Roman"/>
          <w:spacing w:val="1"/>
          <w:sz w:val="22"/>
          <w:szCs w:val="22"/>
        </w:rPr>
        <w:t>,M.</w:t>
      </w:r>
      <w:r>
        <w:rPr>
          <w:rFonts w:ascii="Times New Roman" w:hAnsi="Times New Roman" w:eastAsia="Times New Roman" w:cs="Times New Roman"/>
          <w:sz w:val="22"/>
          <w:szCs w:val="22"/>
        </w:rPr>
        <w:t>Aihara</w:t>
      </w:r>
      <w:r>
        <w:rPr>
          <w:rFonts w:ascii="Times New Roman" w:hAnsi="Times New Roman" w:eastAsia="Times New Roman" w:cs="Times New Roman"/>
          <w:spacing w:val="1"/>
          <w:sz w:val="22"/>
          <w:szCs w:val="22"/>
        </w:rPr>
        <w:t>,M.</w:t>
      </w:r>
      <w:r>
        <w:rPr>
          <w:rFonts w:ascii="Times New Roman" w:hAnsi="Times New Roman" w:eastAsia="Times New Roman" w:cs="Times New Roman"/>
          <w:sz w:val="22"/>
          <w:szCs w:val="22"/>
        </w:rPr>
        <w:t>Osada</w:t>
      </w:r>
      <w:r>
        <w:rPr>
          <w:rFonts w:ascii="Times New Roman" w:hAnsi="Times New Roman" w:eastAsia="Times New Roman" w:cs="Times New Roman"/>
          <w:spacing w:val="1"/>
          <w:sz w:val="22"/>
          <w:szCs w:val="22"/>
        </w:rPr>
        <w:t>,C.</w:t>
      </w:r>
      <w:r>
        <w:rPr>
          <w:rFonts w:ascii="Times New Roman" w:hAnsi="Times New Roman" w:eastAsia="Times New Roman" w:cs="Times New Roman"/>
          <w:sz w:val="22"/>
          <w:szCs w:val="22"/>
        </w:rPr>
        <w:t>Ono</w:t>
      </w:r>
      <w:r>
        <w:rPr>
          <w:rFonts w:ascii="Times New Roman" w:hAnsi="Times New Roman" w:eastAsia="Times New Roman" w:cs="Times New Roman"/>
          <w:spacing w:val="1"/>
          <w:sz w:val="22"/>
          <w:szCs w:val="22"/>
        </w:rPr>
        <w:t>,K.</w:t>
      </w:r>
      <w:r>
        <w:rPr>
          <w:rFonts w:ascii="Times New Roman" w:hAnsi="Times New Roman" w:eastAsia="Times New Roman" w:cs="Times New Roman"/>
          <w:sz w:val="22"/>
          <w:szCs w:val="22"/>
        </w:rPr>
        <w:t>Hatakeyama</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H.Kanemura,et</w:t>
      </w:r>
    </w:p>
    <w:p w14:paraId="1E59559E">
      <w:pPr>
        <w:spacing w:before="58" w:line="192" w:lineRule="auto"/>
        <w:ind w:right="12"/>
        <w:jc w:val="right"/>
        <w:rPr>
          <w:rFonts w:ascii="Times New Roman" w:hAnsi="Times New Roman" w:eastAsia="Times New Roman" w:cs="Times New Roman"/>
          <w:sz w:val="22"/>
          <w:szCs w:val="22"/>
        </w:rPr>
      </w:pPr>
      <w:r>
        <w:rPr>
          <w:rFonts w:ascii="Times New Roman" w:hAnsi="Times New Roman" w:eastAsia="Times New Roman" w:cs="Times New Roman"/>
          <w:sz w:val="22"/>
          <w:szCs w:val="22"/>
        </w:rPr>
        <w:t>al.,“Electrophysiological</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study  of  lateralization  in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frontal</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lobes,”Jpn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Cogn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Neur</w:t>
      </w:r>
      <w:r>
        <w:rPr>
          <w:rFonts w:ascii="Times New Roman" w:hAnsi="Times New Roman" w:eastAsia="Times New Roman" w:cs="Times New Roman"/>
          <w:spacing w:val="-1"/>
          <w:sz w:val="22"/>
          <w:szCs w:val="22"/>
        </w:rPr>
        <w:t>osci</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1"/>
          <w:sz w:val="22"/>
          <w:szCs w:val="22"/>
        </w:rPr>
        <w:t>3</w:t>
      </w:r>
    </w:p>
    <w:p w14:paraId="309B2DA5">
      <w:pPr>
        <w:spacing w:before="58" w:line="192" w:lineRule="auto"/>
        <w:ind w:left="590"/>
        <w:rPr>
          <w:rFonts w:ascii="Times New Roman" w:hAnsi="Times New Roman" w:eastAsia="Times New Roman" w:cs="Times New Roman"/>
          <w:sz w:val="22"/>
          <w:szCs w:val="22"/>
        </w:rPr>
      </w:pPr>
      <w:r>
        <w:rPr>
          <w:rFonts w:ascii="Times New Roman" w:hAnsi="Times New Roman" w:eastAsia="Times New Roman" w:cs="Times New Roman"/>
          <w:sz w:val="22"/>
          <w:szCs w:val="22"/>
        </w:rPr>
        <w:t>(2002):188-191.</w:t>
      </w:r>
    </w:p>
    <w:p w14:paraId="15328881">
      <w:pPr>
        <w:spacing w:before="227" w:line="192" w:lineRule="auto"/>
        <w:ind w:left="300"/>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6.          I.G.Dobbins,D.M.Schnyer,M.Verfaellie,and                D.L.Schacter,“Cortical   </w:t>
      </w:r>
      <w:r>
        <w:rPr>
          <w:rFonts w:ascii="Times New Roman" w:hAnsi="Times New Roman" w:eastAsia="Times New Roman" w:cs="Times New Roman"/>
          <w:spacing w:val="-1"/>
          <w:sz w:val="22"/>
          <w:szCs w:val="22"/>
        </w:rPr>
        <w:t xml:space="preserve">             activity</w:t>
      </w:r>
    </w:p>
    <w:p w14:paraId="115365BA">
      <w:pPr>
        <w:spacing w:line="192" w:lineRule="auto"/>
        <w:rPr>
          <w:rFonts w:ascii="Times New Roman" w:hAnsi="Times New Roman" w:eastAsia="Times New Roman" w:cs="Times New Roman"/>
          <w:sz w:val="22"/>
          <w:szCs w:val="22"/>
        </w:rPr>
        <w:sectPr>
          <w:pgSz w:w="12240" w:h="15840"/>
          <w:pgMar w:top="400" w:right="1419" w:bottom="0" w:left="1419" w:header="0" w:footer="0" w:gutter="0"/>
          <w:cols w:space="720" w:num="1"/>
        </w:sectPr>
      </w:pPr>
    </w:p>
    <w:p w14:paraId="3BE12491">
      <w:pPr>
        <w:pStyle w:val="2"/>
      </w:pPr>
    </w:p>
    <w:p w14:paraId="5C6662C0">
      <w:pPr>
        <w:pStyle w:val="2"/>
      </w:pPr>
    </w:p>
    <w:p w14:paraId="305A1718">
      <w:pPr>
        <w:pStyle w:val="2"/>
      </w:pPr>
    </w:p>
    <w:p w14:paraId="2E8E760E">
      <w:pPr>
        <w:pStyle w:val="2"/>
        <w:spacing w:line="241" w:lineRule="auto"/>
      </w:pPr>
    </w:p>
    <w:p w14:paraId="3E85E328">
      <w:pPr>
        <w:pStyle w:val="2"/>
        <w:spacing w:before="64" w:line="285" w:lineRule="auto"/>
        <w:ind w:left="390" w:right="4" w:hanging="6"/>
        <w:rPr>
          <w:rFonts w:ascii="Times New Roman" w:hAnsi="Times New Roman" w:eastAsia="Times New Roman" w:cs="Times New Roman"/>
          <w:sz w:val="22"/>
          <w:szCs w:val="22"/>
        </w:rPr>
      </w:pPr>
      <w:r>
        <w:rPr>
          <w:rFonts w:ascii="Times New Roman" w:hAnsi="Times New Roman" w:eastAsia="Times New Roman" w:cs="Times New Roman"/>
          <w:sz w:val="22"/>
          <w:szCs w:val="22"/>
        </w:rPr>
        <w:t>reductions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during</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repetition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priming</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can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result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rapid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response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learning</w:t>
      </w:r>
      <w:r>
        <w:rPr>
          <w:rFonts w:ascii="Times New Roman" w:hAnsi="Times New Roman" w:eastAsia="Times New Roman" w:cs="Times New Roman"/>
          <w:spacing w:val="6"/>
          <w:sz w:val="22"/>
          <w:szCs w:val="22"/>
        </w:rPr>
        <w:t xml:space="preserve">,” </w:t>
      </w:r>
      <w:r>
        <w:rPr>
          <w:i/>
          <w:iCs/>
          <w:sz w:val="22"/>
          <w:szCs w:val="22"/>
        </w:rPr>
        <w:t>Nature</w:t>
      </w:r>
      <w:r>
        <w:rPr>
          <w:i/>
          <w:iCs/>
          <w:spacing w:val="15"/>
          <w:sz w:val="22"/>
          <w:szCs w:val="22"/>
        </w:rPr>
        <w:t xml:space="preserve"> </w:t>
      </w:r>
      <w:r>
        <w:rPr>
          <w:rFonts w:ascii="Times New Roman" w:hAnsi="Times New Roman" w:eastAsia="Times New Roman" w:cs="Times New Roman"/>
          <w:spacing w:val="6"/>
          <w:sz w:val="22"/>
          <w:szCs w:val="22"/>
        </w:rPr>
        <w:t>428(2004):</w:t>
      </w:r>
      <w:r>
        <w:rPr>
          <w:rFonts w:ascii="Times New Roman" w:hAnsi="Times New Roman" w:eastAsia="Times New Roman" w:cs="Times New Roman"/>
          <w:sz w:val="22"/>
          <w:szCs w:val="22"/>
        </w:rPr>
        <w:t xml:space="preserve"> 316–9.</w:t>
      </w:r>
    </w:p>
    <w:p w14:paraId="62AED470">
      <w:pPr>
        <w:pStyle w:val="2"/>
        <w:spacing w:before="41" w:line="265" w:lineRule="auto"/>
        <w:ind w:left="387" w:right="8" w:hanging="278"/>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7.          D.</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3"/>
          <w:sz w:val="22"/>
          <w:szCs w:val="22"/>
        </w:rPr>
        <w:t>J.</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Freedman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3"/>
          <w:sz w:val="22"/>
          <w:szCs w:val="22"/>
        </w:rPr>
        <w:t>M.</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Riesenhuber</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3"/>
          <w:sz w:val="22"/>
          <w:szCs w:val="22"/>
        </w:rPr>
        <w:t>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Poggio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3"/>
          <w:sz w:val="22"/>
          <w:szCs w:val="22"/>
        </w:rPr>
        <w:t>K.</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Miller</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Categorical</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 xml:space="preserve">representation of visual stimuli in the primate prefrontal cortex,” </w:t>
      </w:r>
      <w:r>
        <w:rPr>
          <w:i/>
          <w:iCs/>
          <w:sz w:val="22"/>
          <w:szCs w:val="22"/>
        </w:rPr>
        <w:t xml:space="preserve">Science </w:t>
      </w:r>
      <w:r>
        <w:rPr>
          <w:rFonts w:ascii="Times New Roman" w:hAnsi="Times New Roman" w:eastAsia="Times New Roman" w:cs="Times New Roman"/>
          <w:sz w:val="22"/>
          <w:szCs w:val="22"/>
        </w:rPr>
        <w:t>291</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(2001):</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312–6.</w:t>
      </w:r>
    </w:p>
    <w:p w14:paraId="47118281">
      <w:pPr>
        <w:pStyle w:val="2"/>
        <w:spacing w:before="99" w:line="260" w:lineRule="auto"/>
        <w:ind w:left="378" w:hanging="275"/>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8.          C.  F.</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Jacobsen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Functions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frontal</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association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area</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primates</w:t>
      </w:r>
      <w:r>
        <w:rPr>
          <w:rFonts w:ascii="Times New Roman" w:hAnsi="Times New Roman" w:eastAsia="Times New Roman" w:cs="Times New Roman"/>
          <w:spacing w:val="2"/>
          <w:sz w:val="22"/>
          <w:szCs w:val="22"/>
        </w:rPr>
        <w:t xml:space="preserve">,”  </w:t>
      </w:r>
      <w:r>
        <w:rPr>
          <w:i/>
          <w:iCs/>
          <w:sz w:val="22"/>
          <w:szCs w:val="22"/>
        </w:rPr>
        <w:t>Arch</w:t>
      </w:r>
      <w:r>
        <w:rPr>
          <w:i/>
          <w:iCs/>
          <w:spacing w:val="2"/>
          <w:sz w:val="22"/>
          <w:szCs w:val="22"/>
        </w:rPr>
        <w:t xml:space="preserve">  </w:t>
      </w:r>
      <w:r>
        <w:rPr>
          <w:i/>
          <w:iCs/>
          <w:sz w:val="22"/>
          <w:szCs w:val="22"/>
        </w:rPr>
        <w:t>Neurol Psychiatry</w:t>
      </w:r>
      <w:r>
        <w:rPr>
          <w:i/>
          <w:iCs/>
          <w:spacing w:val="1"/>
          <w:sz w:val="22"/>
          <w:szCs w:val="22"/>
        </w:rPr>
        <w:t xml:space="preserve"> </w:t>
      </w:r>
      <w:r>
        <w:rPr>
          <w:rFonts w:ascii="Times New Roman" w:hAnsi="Times New Roman" w:eastAsia="Times New Roman" w:cs="Times New Roman"/>
          <w:spacing w:val="1"/>
          <w:sz w:val="22"/>
          <w:szCs w:val="22"/>
        </w:rPr>
        <w:t>33</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1"/>
          <w:sz w:val="22"/>
          <w:szCs w:val="22"/>
        </w:rPr>
        <w:t>(1935):</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1"/>
          <w:sz w:val="22"/>
          <w:szCs w:val="22"/>
        </w:rPr>
        <w:t xml:space="preserve">558–69; C. F. </w:t>
      </w:r>
      <w:r>
        <w:rPr>
          <w:rFonts w:ascii="Times New Roman" w:hAnsi="Times New Roman" w:eastAsia="Times New Roman" w:cs="Times New Roman"/>
          <w:sz w:val="22"/>
          <w:szCs w:val="22"/>
        </w:rPr>
        <w:t>Jacobsen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H</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pacing w:val="1"/>
          <w:sz w:val="22"/>
          <w:szCs w:val="22"/>
        </w:rPr>
        <w:t>W.</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Nissen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Studies</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cerebral</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function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in primates</w:t>
      </w:r>
      <w:r>
        <w:rPr>
          <w:rFonts w:ascii="Times New Roman" w:hAnsi="Times New Roman" w:eastAsia="Times New Roman" w:cs="Times New Roman"/>
          <w:spacing w:val="15"/>
          <w:sz w:val="22"/>
          <w:szCs w:val="22"/>
        </w:rPr>
        <w: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IV</w:t>
      </w:r>
      <w:r>
        <w:rPr>
          <w:rFonts w:ascii="Times New Roman" w:hAnsi="Times New Roman" w:eastAsia="Times New Roman" w:cs="Times New Roman"/>
          <w:spacing w:val="15"/>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effects</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frontal</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lobe</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lesion</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delayed</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alternation</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habit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monkeys</w:t>
      </w:r>
      <w:r>
        <w:rPr>
          <w:rFonts w:ascii="Times New Roman" w:hAnsi="Times New Roman" w:eastAsia="Times New Roman" w:cs="Times New Roman"/>
          <w:spacing w:val="15"/>
          <w:sz w:val="22"/>
          <w:szCs w:val="22"/>
        </w:rPr>
        <w:t>,”</w:t>
      </w:r>
      <w:r>
        <w:rPr>
          <w:rFonts w:ascii="Times New Roman" w:hAnsi="Times New Roman" w:eastAsia="Times New Roman" w:cs="Times New Roman"/>
          <w:spacing w:val="22"/>
          <w:w w:val="101"/>
          <w:sz w:val="22"/>
          <w:szCs w:val="22"/>
        </w:rPr>
        <w:t xml:space="preserve"> </w:t>
      </w:r>
      <w:r>
        <w:rPr>
          <w:i/>
          <w:iCs/>
          <w:spacing w:val="15"/>
          <w:sz w:val="22"/>
          <w:szCs w:val="22"/>
        </w:rPr>
        <w:t>J</w:t>
      </w:r>
      <w:r>
        <w:rPr>
          <w:i/>
          <w:iCs/>
          <w:sz w:val="22"/>
          <w:szCs w:val="22"/>
        </w:rPr>
        <w:t xml:space="preserve"> </w:t>
      </w:r>
      <w:r>
        <w:rPr>
          <w:i/>
          <w:iCs/>
          <w:spacing w:val="-4"/>
          <w:sz w:val="22"/>
          <w:szCs w:val="22"/>
        </w:rPr>
        <w:t xml:space="preserve">Comp Physiol Psychol </w:t>
      </w:r>
      <w:r>
        <w:rPr>
          <w:rFonts w:ascii="Times New Roman" w:hAnsi="Times New Roman" w:eastAsia="Times New Roman" w:cs="Times New Roman"/>
          <w:spacing w:val="-4"/>
          <w:sz w:val="22"/>
          <w:szCs w:val="22"/>
        </w:rPr>
        <w:t>23 (1937):</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4"/>
          <w:sz w:val="22"/>
          <w:szCs w:val="22"/>
        </w:rPr>
        <w:t>101–12.</w:t>
      </w:r>
    </w:p>
    <w:p w14:paraId="67EBF8E2">
      <w:pPr>
        <w:pStyle w:val="2"/>
        <w:spacing w:before="85" w:line="289" w:lineRule="exact"/>
        <w:ind w:left="102"/>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 xml:space="preserve">9.          A. R. Luria, </w:t>
      </w:r>
      <w:r>
        <w:rPr>
          <w:i/>
          <w:iCs/>
          <w:position w:val="3"/>
          <w:sz w:val="22"/>
          <w:szCs w:val="22"/>
        </w:rPr>
        <w:t xml:space="preserve">Higher </w:t>
      </w:r>
      <w:r>
        <w:rPr>
          <w:rFonts w:ascii="Times New Roman" w:hAnsi="Times New Roman" w:eastAsia="Times New Roman" w:cs="Times New Roman"/>
          <w:position w:val="3"/>
          <w:sz w:val="22"/>
          <w:szCs w:val="22"/>
        </w:rPr>
        <w:t>Cort</w:t>
      </w:r>
      <w:r>
        <w:rPr>
          <w:i/>
          <w:iCs/>
          <w:position w:val="3"/>
          <w:sz w:val="22"/>
          <w:szCs w:val="22"/>
        </w:rPr>
        <w:t xml:space="preserve">ical Functions in Man </w:t>
      </w:r>
      <w:r>
        <w:rPr>
          <w:rFonts w:ascii="Times New Roman" w:hAnsi="Times New Roman" w:eastAsia="Times New Roman" w:cs="Times New Roman"/>
          <w:position w:val="3"/>
          <w:sz w:val="22"/>
          <w:szCs w:val="22"/>
        </w:rPr>
        <w:t>(New</w:t>
      </w:r>
      <w:r>
        <w:rPr>
          <w:rFonts w:ascii="Times New Roman" w:hAnsi="Times New Roman" w:eastAsia="Times New Roman" w:cs="Times New Roman"/>
          <w:spacing w:val="4"/>
          <w:position w:val="3"/>
          <w:sz w:val="22"/>
          <w:szCs w:val="22"/>
        </w:rPr>
        <w:t xml:space="preserve"> </w:t>
      </w:r>
      <w:r>
        <w:rPr>
          <w:rFonts w:ascii="Times New Roman" w:hAnsi="Times New Roman" w:eastAsia="Times New Roman" w:cs="Times New Roman"/>
          <w:position w:val="3"/>
          <w:sz w:val="22"/>
          <w:szCs w:val="22"/>
        </w:rPr>
        <w:t>York:</w:t>
      </w:r>
      <w:r>
        <w:rPr>
          <w:rFonts w:ascii="Times New Roman" w:hAnsi="Times New Roman" w:eastAsia="Times New Roman" w:cs="Times New Roman"/>
          <w:spacing w:val="8"/>
          <w:position w:val="3"/>
          <w:sz w:val="22"/>
          <w:szCs w:val="22"/>
        </w:rPr>
        <w:t xml:space="preserve"> </w:t>
      </w:r>
      <w:r>
        <w:rPr>
          <w:rFonts w:ascii="Times New Roman" w:hAnsi="Times New Roman" w:eastAsia="Times New Roman" w:cs="Times New Roman"/>
          <w:position w:val="3"/>
          <w:sz w:val="22"/>
          <w:szCs w:val="22"/>
        </w:rPr>
        <w:t>Basi</w:t>
      </w:r>
      <w:r>
        <w:rPr>
          <w:rFonts w:ascii="Times New Roman" w:hAnsi="Times New Roman" w:eastAsia="Times New Roman" w:cs="Times New Roman"/>
          <w:spacing w:val="-1"/>
          <w:position w:val="3"/>
          <w:sz w:val="22"/>
          <w:szCs w:val="22"/>
        </w:rPr>
        <w:t>c</w:t>
      </w:r>
      <w:r>
        <w:rPr>
          <w:rFonts w:ascii="Times New Roman" w:hAnsi="Times New Roman" w:eastAsia="Times New Roman" w:cs="Times New Roman"/>
          <w:spacing w:val="7"/>
          <w:position w:val="3"/>
          <w:sz w:val="22"/>
          <w:szCs w:val="22"/>
        </w:rPr>
        <w:t xml:space="preserve"> </w:t>
      </w:r>
      <w:r>
        <w:rPr>
          <w:rFonts w:ascii="Times New Roman" w:hAnsi="Times New Roman" w:eastAsia="Times New Roman" w:cs="Times New Roman"/>
          <w:spacing w:val="-1"/>
          <w:position w:val="3"/>
          <w:sz w:val="22"/>
          <w:szCs w:val="22"/>
        </w:rPr>
        <w:t>Books,</w:t>
      </w:r>
      <w:r>
        <w:rPr>
          <w:rFonts w:ascii="Times New Roman" w:hAnsi="Times New Roman" w:eastAsia="Times New Roman" w:cs="Times New Roman"/>
          <w:spacing w:val="21"/>
          <w:w w:val="101"/>
          <w:position w:val="3"/>
          <w:sz w:val="22"/>
          <w:szCs w:val="22"/>
        </w:rPr>
        <w:t xml:space="preserve"> </w:t>
      </w:r>
      <w:r>
        <w:rPr>
          <w:rFonts w:ascii="Times New Roman" w:hAnsi="Times New Roman" w:eastAsia="Times New Roman" w:cs="Times New Roman"/>
          <w:spacing w:val="-1"/>
          <w:position w:val="3"/>
          <w:sz w:val="22"/>
          <w:szCs w:val="22"/>
        </w:rPr>
        <w:t>1966).</w:t>
      </w:r>
    </w:p>
    <w:p w14:paraId="1A2608B2">
      <w:pPr>
        <w:pStyle w:val="2"/>
        <w:spacing w:before="99" w:line="262" w:lineRule="auto"/>
        <w:ind w:left="381" w:right="4" w:hanging="372"/>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10.          P.</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5"/>
          <w:sz w:val="22"/>
          <w:szCs w:val="22"/>
        </w:rPr>
        <w:t>S.</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Goldman</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Rakic</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Circuitry</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primate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prefrontal</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cortex</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regulation</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behavior</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 xml:space="preserve">by </w:t>
      </w:r>
      <w:r>
        <w:rPr>
          <w:rFonts w:ascii="Times New Roman" w:hAnsi="Times New Roman" w:eastAsia="Times New Roman" w:cs="Times New Roman"/>
          <w:spacing w:val="-3"/>
          <w:sz w:val="22"/>
          <w:szCs w:val="22"/>
        </w:rPr>
        <w:t>representationalmemory,”in</w:t>
      </w:r>
      <w:r>
        <w:rPr>
          <w:rFonts w:ascii="Times New Roman" w:hAnsi="Times New Roman" w:eastAsia="Times New Roman" w:cs="Times New Roman"/>
          <w:spacing w:val="14"/>
          <w:sz w:val="22"/>
          <w:szCs w:val="22"/>
        </w:rPr>
        <w:t xml:space="preserve"> </w:t>
      </w:r>
      <w:r>
        <w:rPr>
          <w:i/>
          <w:iCs/>
          <w:spacing w:val="-3"/>
          <w:sz w:val="22"/>
          <w:szCs w:val="22"/>
        </w:rPr>
        <w:t>Handboo</w:t>
      </w:r>
      <w:r>
        <w:rPr>
          <w:i/>
          <w:iCs/>
          <w:spacing w:val="-4"/>
          <w:sz w:val="22"/>
          <w:szCs w:val="22"/>
        </w:rPr>
        <w:t>k</w:t>
      </w:r>
      <w:r>
        <w:rPr>
          <w:i/>
          <w:iCs/>
          <w:spacing w:val="14"/>
          <w:sz w:val="22"/>
          <w:szCs w:val="22"/>
        </w:rPr>
        <w:t xml:space="preserve"> </w:t>
      </w:r>
      <w:r>
        <w:rPr>
          <w:i/>
          <w:iCs/>
          <w:spacing w:val="-4"/>
          <w:sz w:val="22"/>
          <w:szCs w:val="22"/>
        </w:rPr>
        <w:t>of</w:t>
      </w:r>
      <w:r>
        <w:rPr>
          <w:i/>
          <w:iCs/>
          <w:spacing w:val="-17"/>
          <w:sz w:val="22"/>
          <w:szCs w:val="22"/>
        </w:rPr>
        <w:t xml:space="preserve"> </w:t>
      </w:r>
      <w:r>
        <w:rPr>
          <w:i/>
          <w:iCs/>
          <w:spacing w:val="-4"/>
          <w:sz w:val="22"/>
          <w:szCs w:val="22"/>
        </w:rPr>
        <w:t>Physiology: Nervous</w:t>
      </w:r>
      <w:r>
        <w:rPr>
          <w:i/>
          <w:iCs/>
          <w:spacing w:val="13"/>
          <w:sz w:val="22"/>
          <w:szCs w:val="22"/>
        </w:rPr>
        <w:t xml:space="preserve"> </w:t>
      </w:r>
      <w:r>
        <w:rPr>
          <w:i/>
          <w:iCs/>
          <w:spacing w:val="-4"/>
          <w:sz w:val="22"/>
          <w:szCs w:val="22"/>
        </w:rPr>
        <w:t>System, Higher Functions</w:t>
      </w:r>
      <w:r>
        <w:rPr>
          <w:i/>
          <w:iCs/>
          <w:spacing w:val="16"/>
          <w:w w:val="101"/>
          <w:sz w:val="22"/>
          <w:szCs w:val="22"/>
        </w:rPr>
        <w:t xml:space="preserve"> </w:t>
      </w:r>
      <w:r>
        <w:rPr>
          <w:i/>
          <w:iCs/>
          <w:spacing w:val="-4"/>
          <w:sz w:val="22"/>
          <w:szCs w:val="22"/>
        </w:rPr>
        <w:t>of the</w:t>
      </w:r>
      <w:r>
        <w:rPr>
          <w:i/>
          <w:iCs/>
          <w:sz w:val="22"/>
          <w:szCs w:val="22"/>
        </w:rPr>
        <w:t xml:space="preserve"> Brain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Part</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3"/>
          <w:sz w:val="22"/>
          <w:szCs w:val="22"/>
        </w:rPr>
        <w:t xml:space="preserve">1, </w:t>
      </w:r>
      <w:r>
        <w:rPr>
          <w:rFonts w:ascii="Times New Roman" w:hAnsi="Times New Roman" w:eastAsia="Times New Roman" w:cs="Times New Roman"/>
          <w:sz w:val="22"/>
          <w:szCs w:val="22"/>
        </w:rPr>
        <w:t>ed</w:t>
      </w:r>
      <w:r>
        <w:rPr>
          <w:rFonts w:ascii="Times New Roman" w:hAnsi="Times New Roman" w:eastAsia="Times New Roman" w:cs="Times New Roman"/>
          <w:spacing w:val="3"/>
          <w:sz w:val="22"/>
          <w:szCs w:val="22"/>
        </w:rPr>
        <w:t xml:space="preserve">. F. </w:t>
      </w:r>
      <w:r>
        <w:rPr>
          <w:rFonts w:ascii="Times New Roman" w:hAnsi="Times New Roman" w:eastAsia="Times New Roman" w:cs="Times New Roman"/>
          <w:sz w:val="22"/>
          <w:szCs w:val="22"/>
        </w:rPr>
        <w:t>Plum</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Bethesda</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MD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Physiological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Association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3"/>
          <w:sz w:val="22"/>
          <w:szCs w:val="22"/>
        </w:rPr>
        <w:t>1987),</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3"/>
          <w:sz w:val="22"/>
          <w:szCs w:val="22"/>
        </w:rPr>
        <w:t>373–417.</w:t>
      </w:r>
    </w:p>
    <w:p w14:paraId="62BDDCC5">
      <w:pPr>
        <w:pStyle w:val="2"/>
        <w:spacing w:before="87" w:line="264" w:lineRule="auto"/>
        <w:ind w:left="378" w:right="5" w:hanging="369"/>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11.          J.M.  Fuster,</w:t>
      </w:r>
      <w:r>
        <w:rPr>
          <w:rFonts w:ascii="Times New Roman" w:hAnsi="Times New Roman" w:eastAsia="Times New Roman" w:cs="Times New Roman"/>
          <w:spacing w:val="7"/>
          <w:sz w:val="22"/>
          <w:szCs w:val="22"/>
        </w:rPr>
        <w:t xml:space="preserve">  </w:t>
      </w:r>
      <w:r>
        <w:rPr>
          <w:i/>
          <w:iCs/>
          <w:spacing w:val="-5"/>
          <w:sz w:val="22"/>
          <w:szCs w:val="22"/>
        </w:rPr>
        <w:t>The  Prefrontal  Cortex:</w:t>
      </w:r>
      <w:r>
        <w:rPr>
          <w:i/>
          <w:iCs/>
          <w:spacing w:val="34"/>
          <w:sz w:val="22"/>
          <w:szCs w:val="22"/>
        </w:rPr>
        <w:t xml:space="preserve"> </w:t>
      </w:r>
      <w:r>
        <w:rPr>
          <w:i/>
          <w:iCs/>
          <w:spacing w:val="-5"/>
          <w:sz w:val="22"/>
          <w:szCs w:val="22"/>
        </w:rPr>
        <w:t>Anatomy,  Physiology,  and  Neuropsychology  of</w:t>
      </w:r>
      <w:r>
        <w:rPr>
          <w:i/>
          <w:iCs/>
          <w:spacing w:val="29"/>
          <w:w w:val="101"/>
          <w:sz w:val="22"/>
          <w:szCs w:val="22"/>
        </w:rPr>
        <w:t xml:space="preserve"> </w:t>
      </w:r>
      <w:r>
        <w:rPr>
          <w:i/>
          <w:iCs/>
          <w:spacing w:val="-5"/>
          <w:sz w:val="22"/>
          <w:szCs w:val="22"/>
        </w:rPr>
        <w:t>the</w:t>
      </w:r>
      <w:r>
        <w:rPr>
          <w:i/>
          <w:iCs/>
          <w:sz w:val="22"/>
          <w:szCs w:val="22"/>
        </w:rPr>
        <w:t xml:space="preserve"> Frontal</w:t>
      </w:r>
      <w:r>
        <w:rPr>
          <w:i/>
          <w:iCs/>
          <w:spacing w:val="5"/>
          <w:sz w:val="22"/>
          <w:szCs w:val="22"/>
        </w:rPr>
        <w:t xml:space="preserve"> </w:t>
      </w:r>
      <w:r>
        <w:rPr>
          <w:rFonts w:ascii="Times New Roman" w:hAnsi="Times New Roman" w:eastAsia="Times New Roman" w:cs="Times New Roman"/>
          <w:sz w:val="22"/>
          <w:szCs w:val="22"/>
        </w:rPr>
        <w:t>Lobe</w:t>
      </w:r>
      <w:r>
        <w:rPr>
          <w:rFonts w:ascii="Times New Roman" w:hAnsi="Times New Roman" w:eastAsia="Times New Roman" w:cs="Times New Roman"/>
          <w:spacing w:val="5"/>
          <w:sz w:val="22"/>
          <w:szCs w:val="22"/>
        </w:rPr>
        <w:t>, 3</w:t>
      </w:r>
      <w:r>
        <w:rPr>
          <w:rFonts w:ascii="Times New Roman" w:hAnsi="Times New Roman" w:eastAsia="Times New Roman" w:cs="Times New Roman"/>
          <w:sz w:val="22"/>
          <w:szCs w:val="22"/>
        </w:rPr>
        <w:t>rd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ed</w:t>
      </w:r>
      <w:r>
        <w:rPr>
          <w:rFonts w:ascii="Times New Roman" w:hAnsi="Times New Roman" w:eastAsia="Times New Roman" w:cs="Times New Roman"/>
          <w:spacing w:val="5"/>
          <w:sz w:val="22"/>
          <w:szCs w:val="22"/>
        </w:rPr>
        <w:t>. (</w:t>
      </w:r>
      <w:r>
        <w:rPr>
          <w:rFonts w:ascii="Times New Roman" w:hAnsi="Times New Roman" w:eastAsia="Times New Roman" w:cs="Times New Roman"/>
          <w:sz w:val="22"/>
          <w:szCs w:val="22"/>
        </w:rPr>
        <w:t>Philadelphia</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Lippincott</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Raven</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5"/>
          <w:sz w:val="22"/>
          <w:szCs w:val="22"/>
        </w:rPr>
        <w:t>1997).</w:t>
      </w:r>
    </w:p>
    <w:p w14:paraId="3D515516">
      <w:pPr>
        <w:pStyle w:val="2"/>
        <w:spacing w:before="101" w:line="264" w:lineRule="auto"/>
        <w:ind w:left="376" w:right="18" w:hanging="367"/>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 xml:space="preserve">12.          T.  Klingberg,  </w:t>
      </w:r>
      <w:r>
        <w:rPr>
          <w:i/>
          <w:iCs/>
          <w:spacing w:val="-3"/>
          <w:sz w:val="22"/>
          <w:szCs w:val="22"/>
        </w:rPr>
        <w:t>The  Overflow</w:t>
      </w:r>
      <w:r>
        <w:rPr>
          <w:i/>
          <w:iCs/>
          <w:spacing w:val="-4"/>
          <w:sz w:val="22"/>
          <w:szCs w:val="22"/>
        </w:rPr>
        <w:t>ing</w:t>
      </w:r>
      <w:r>
        <w:rPr>
          <w:i/>
          <w:iCs/>
          <w:spacing w:val="35"/>
          <w:w w:val="101"/>
          <w:sz w:val="22"/>
          <w:szCs w:val="22"/>
        </w:rPr>
        <w:t xml:space="preserve"> </w:t>
      </w:r>
      <w:r>
        <w:rPr>
          <w:i/>
          <w:iCs/>
          <w:spacing w:val="-4"/>
          <w:sz w:val="22"/>
          <w:szCs w:val="22"/>
        </w:rPr>
        <w:t>Brain:</w:t>
      </w:r>
      <w:r>
        <w:rPr>
          <w:i/>
          <w:iCs/>
          <w:spacing w:val="32"/>
          <w:w w:val="101"/>
          <w:sz w:val="22"/>
          <w:szCs w:val="22"/>
        </w:rPr>
        <w:t xml:space="preserve"> </w:t>
      </w:r>
      <w:r>
        <w:rPr>
          <w:i/>
          <w:iCs/>
          <w:spacing w:val="-4"/>
          <w:sz w:val="22"/>
          <w:szCs w:val="22"/>
        </w:rPr>
        <w:t>Information  Overload</w:t>
      </w:r>
      <w:r>
        <w:rPr>
          <w:i/>
          <w:iCs/>
          <w:spacing w:val="39"/>
          <w:w w:val="101"/>
          <w:sz w:val="22"/>
          <w:szCs w:val="22"/>
        </w:rPr>
        <w:t xml:space="preserve"> </w:t>
      </w:r>
      <w:r>
        <w:rPr>
          <w:i/>
          <w:iCs/>
          <w:spacing w:val="-4"/>
          <w:sz w:val="22"/>
          <w:szCs w:val="22"/>
        </w:rPr>
        <w:t>and</w:t>
      </w:r>
      <w:r>
        <w:rPr>
          <w:i/>
          <w:iCs/>
          <w:spacing w:val="43"/>
          <w:sz w:val="22"/>
          <w:szCs w:val="22"/>
        </w:rPr>
        <w:t xml:space="preserve"> </w:t>
      </w:r>
      <w:r>
        <w:rPr>
          <w:i/>
          <w:iCs/>
          <w:spacing w:val="-4"/>
          <w:sz w:val="22"/>
          <w:szCs w:val="22"/>
        </w:rPr>
        <w:t>the</w:t>
      </w:r>
      <w:r>
        <w:rPr>
          <w:i/>
          <w:iCs/>
          <w:spacing w:val="31"/>
          <w:sz w:val="22"/>
          <w:szCs w:val="22"/>
        </w:rPr>
        <w:t xml:space="preserve"> </w:t>
      </w:r>
      <w:r>
        <w:rPr>
          <w:i/>
          <w:iCs/>
          <w:spacing w:val="-4"/>
          <w:sz w:val="22"/>
          <w:szCs w:val="22"/>
        </w:rPr>
        <w:t>Limits</w:t>
      </w:r>
      <w:r>
        <w:rPr>
          <w:i/>
          <w:iCs/>
          <w:spacing w:val="40"/>
          <w:sz w:val="22"/>
          <w:szCs w:val="22"/>
        </w:rPr>
        <w:t xml:space="preserve"> </w:t>
      </w:r>
      <w:r>
        <w:rPr>
          <w:i/>
          <w:iCs/>
          <w:spacing w:val="-4"/>
          <w:sz w:val="22"/>
          <w:szCs w:val="22"/>
        </w:rPr>
        <w:t>of</w:t>
      </w:r>
      <w:r>
        <w:rPr>
          <w:i/>
          <w:iCs/>
          <w:spacing w:val="22"/>
          <w:sz w:val="22"/>
          <w:szCs w:val="22"/>
        </w:rPr>
        <w:t xml:space="preserve"> </w:t>
      </w:r>
      <w:r>
        <w:rPr>
          <w:i/>
          <w:iCs/>
          <w:spacing w:val="-4"/>
          <w:sz w:val="22"/>
          <w:szCs w:val="22"/>
        </w:rPr>
        <w:t>Working</w:t>
      </w:r>
      <w:r>
        <w:rPr>
          <w:i/>
          <w:iCs/>
          <w:sz w:val="22"/>
          <w:szCs w:val="22"/>
        </w:rPr>
        <w:t xml:space="preserve"> Memory </w:t>
      </w:r>
      <w:r>
        <w:rPr>
          <w:rFonts w:ascii="Times New Roman" w:hAnsi="Times New Roman" w:eastAsia="Times New Roman" w:cs="Times New Roman"/>
          <w:sz w:val="22"/>
          <w:szCs w:val="22"/>
        </w:rPr>
        <w:t>(New York: Oxford,</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2008).</w:t>
      </w:r>
    </w:p>
    <w:p w14:paraId="0857E941">
      <w:pPr>
        <w:pStyle w:val="2"/>
        <w:spacing w:before="86" w:line="279" w:lineRule="exact"/>
        <w:ind w:left="9"/>
        <w:rPr>
          <w:rFonts w:ascii="Times New Roman" w:hAnsi="Times New Roman" w:eastAsia="Times New Roman" w:cs="Times New Roman"/>
          <w:sz w:val="22"/>
          <w:szCs w:val="22"/>
        </w:rPr>
      </w:pPr>
      <w:r>
        <w:rPr>
          <w:rFonts w:ascii="Times New Roman" w:hAnsi="Times New Roman" w:eastAsia="Times New Roman" w:cs="Times New Roman"/>
          <w:spacing w:val="1"/>
          <w:position w:val="3"/>
          <w:sz w:val="22"/>
          <w:szCs w:val="22"/>
        </w:rPr>
        <w:t>13.          J.</w:t>
      </w:r>
      <w:r>
        <w:rPr>
          <w:rFonts w:ascii="Times New Roman" w:hAnsi="Times New Roman" w:eastAsia="Times New Roman" w:cs="Times New Roman"/>
          <w:spacing w:val="23"/>
          <w:position w:val="3"/>
          <w:sz w:val="22"/>
          <w:szCs w:val="22"/>
        </w:rPr>
        <w:t xml:space="preserve">  </w:t>
      </w:r>
      <w:r>
        <w:rPr>
          <w:rFonts w:ascii="Times New Roman" w:hAnsi="Times New Roman" w:eastAsia="Times New Roman" w:cs="Times New Roman"/>
          <w:spacing w:val="1"/>
          <w:position w:val="3"/>
          <w:sz w:val="22"/>
          <w:szCs w:val="22"/>
        </w:rPr>
        <w:t>M.</w:t>
      </w:r>
      <w:r>
        <w:rPr>
          <w:rFonts w:ascii="Times New Roman" w:hAnsi="Times New Roman" w:eastAsia="Times New Roman" w:cs="Times New Roman"/>
          <w:spacing w:val="15"/>
          <w:position w:val="3"/>
          <w:sz w:val="22"/>
          <w:szCs w:val="22"/>
        </w:rPr>
        <w:t xml:space="preserve">  </w:t>
      </w:r>
      <w:r>
        <w:rPr>
          <w:rFonts w:ascii="Times New Roman" w:hAnsi="Times New Roman" w:eastAsia="Times New Roman" w:cs="Times New Roman"/>
          <w:position w:val="3"/>
          <w:sz w:val="22"/>
          <w:szCs w:val="22"/>
        </w:rPr>
        <w:t>Fuster</w:t>
      </w:r>
      <w:r>
        <w:rPr>
          <w:rFonts w:ascii="Times New Roman" w:hAnsi="Times New Roman" w:eastAsia="Times New Roman" w:cs="Times New Roman"/>
          <w:spacing w:val="1"/>
          <w:position w:val="3"/>
          <w:sz w:val="22"/>
          <w:szCs w:val="22"/>
        </w:rPr>
        <w:t>,</w:t>
      </w:r>
      <w:r>
        <w:rPr>
          <w:rFonts w:ascii="Times New Roman" w:hAnsi="Times New Roman" w:eastAsia="Times New Roman" w:cs="Times New Roman"/>
          <w:spacing w:val="17"/>
          <w:position w:val="3"/>
          <w:sz w:val="22"/>
          <w:szCs w:val="22"/>
        </w:rPr>
        <w:t xml:space="preserve">  </w:t>
      </w:r>
      <w:r>
        <w:rPr>
          <w:rFonts w:ascii="Times New Roman" w:hAnsi="Times New Roman" w:eastAsia="Times New Roman" w:cs="Times New Roman"/>
          <w:spacing w:val="1"/>
          <w:position w:val="3"/>
          <w:sz w:val="22"/>
          <w:szCs w:val="22"/>
        </w:rPr>
        <w:t>“</w:t>
      </w:r>
      <w:r>
        <w:rPr>
          <w:rFonts w:ascii="Times New Roman" w:hAnsi="Times New Roman" w:eastAsia="Times New Roman" w:cs="Times New Roman"/>
          <w:position w:val="3"/>
          <w:sz w:val="22"/>
          <w:szCs w:val="22"/>
        </w:rPr>
        <w:t>Temporal</w:t>
      </w:r>
      <w:r>
        <w:rPr>
          <w:rFonts w:ascii="Times New Roman" w:hAnsi="Times New Roman" w:eastAsia="Times New Roman" w:cs="Times New Roman"/>
          <w:spacing w:val="15"/>
          <w:w w:val="101"/>
          <w:position w:val="3"/>
          <w:sz w:val="22"/>
          <w:szCs w:val="22"/>
        </w:rPr>
        <w:t xml:space="preserve">  </w:t>
      </w:r>
      <w:r>
        <w:rPr>
          <w:rFonts w:ascii="Times New Roman" w:hAnsi="Times New Roman" w:eastAsia="Times New Roman" w:cs="Times New Roman"/>
          <w:position w:val="3"/>
          <w:sz w:val="22"/>
          <w:szCs w:val="22"/>
        </w:rPr>
        <w:t>organization</w:t>
      </w:r>
      <w:r>
        <w:rPr>
          <w:rFonts w:ascii="Times New Roman" w:hAnsi="Times New Roman" w:eastAsia="Times New Roman" w:cs="Times New Roman"/>
          <w:spacing w:val="16"/>
          <w:position w:val="3"/>
          <w:sz w:val="22"/>
          <w:szCs w:val="22"/>
        </w:rPr>
        <w:t xml:space="preserve">  </w:t>
      </w:r>
      <w:r>
        <w:rPr>
          <w:rFonts w:ascii="Times New Roman" w:hAnsi="Times New Roman" w:eastAsia="Times New Roman" w:cs="Times New Roman"/>
          <w:position w:val="3"/>
          <w:sz w:val="22"/>
          <w:szCs w:val="22"/>
        </w:rPr>
        <w:t>of</w:t>
      </w:r>
      <w:r>
        <w:rPr>
          <w:rFonts w:ascii="Times New Roman" w:hAnsi="Times New Roman" w:eastAsia="Times New Roman" w:cs="Times New Roman"/>
          <w:spacing w:val="1"/>
          <w:position w:val="3"/>
          <w:sz w:val="22"/>
          <w:szCs w:val="22"/>
        </w:rPr>
        <w:t xml:space="preserve">  </w:t>
      </w:r>
      <w:r>
        <w:rPr>
          <w:rFonts w:ascii="Times New Roman" w:hAnsi="Times New Roman" w:eastAsia="Times New Roman" w:cs="Times New Roman"/>
          <w:position w:val="3"/>
          <w:sz w:val="22"/>
          <w:szCs w:val="22"/>
        </w:rPr>
        <w:t>behavior</w:t>
      </w:r>
      <w:r>
        <w:rPr>
          <w:rFonts w:ascii="Times New Roman" w:hAnsi="Times New Roman" w:eastAsia="Times New Roman" w:cs="Times New Roman"/>
          <w:spacing w:val="1"/>
          <w:position w:val="3"/>
          <w:sz w:val="22"/>
          <w:szCs w:val="22"/>
        </w:rPr>
        <w:t xml:space="preserve">   (</w:t>
      </w:r>
      <w:r>
        <w:rPr>
          <w:rFonts w:ascii="Times New Roman" w:hAnsi="Times New Roman" w:eastAsia="Times New Roman" w:cs="Times New Roman"/>
          <w:position w:val="3"/>
          <w:sz w:val="22"/>
          <w:szCs w:val="22"/>
        </w:rPr>
        <w:t>Introduction</w:t>
      </w:r>
      <w:r>
        <w:rPr>
          <w:rFonts w:ascii="Times New Roman" w:hAnsi="Times New Roman" w:eastAsia="Times New Roman" w:cs="Times New Roman"/>
          <w:spacing w:val="1"/>
          <w:position w:val="3"/>
          <w:sz w:val="22"/>
          <w:szCs w:val="22"/>
        </w:rPr>
        <w:t xml:space="preserve">),”  </w:t>
      </w:r>
      <w:r>
        <w:rPr>
          <w:i/>
          <w:iCs/>
          <w:position w:val="3"/>
          <w:sz w:val="22"/>
          <w:szCs w:val="22"/>
        </w:rPr>
        <w:t>Hum</w:t>
      </w:r>
      <w:r>
        <w:rPr>
          <w:i/>
          <w:iCs/>
          <w:spacing w:val="1"/>
          <w:position w:val="3"/>
          <w:sz w:val="22"/>
          <w:szCs w:val="22"/>
        </w:rPr>
        <w:t xml:space="preserve">  </w:t>
      </w:r>
      <w:r>
        <w:rPr>
          <w:i/>
          <w:iCs/>
          <w:position w:val="3"/>
          <w:sz w:val="22"/>
          <w:szCs w:val="22"/>
        </w:rPr>
        <w:t>Neurobiol</w:t>
      </w:r>
      <w:r>
        <w:rPr>
          <w:i/>
          <w:iCs/>
          <w:spacing w:val="1"/>
          <w:position w:val="3"/>
          <w:sz w:val="22"/>
          <w:szCs w:val="22"/>
        </w:rPr>
        <w:t xml:space="preserve">  </w:t>
      </w:r>
      <w:r>
        <w:rPr>
          <w:rFonts w:ascii="Times New Roman" w:hAnsi="Times New Roman" w:eastAsia="Times New Roman" w:cs="Times New Roman"/>
          <w:spacing w:val="1"/>
          <w:position w:val="3"/>
          <w:sz w:val="22"/>
          <w:szCs w:val="22"/>
        </w:rPr>
        <w:t>4</w:t>
      </w:r>
    </w:p>
    <w:p w14:paraId="1D334CD7">
      <w:pPr>
        <w:spacing w:line="280" w:lineRule="exact"/>
        <w:ind w:left="390"/>
        <w:rPr>
          <w:rFonts w:ascii="Times New Roman" w:hAnsi="Times New Roman" w:eastAsia="Times New Roman" w:cs="Times New Roman"/>
          <w:sz w:val="22"/>
          <w:szCs w:val="22"/>
        </w:rPr>
      </w:pPr>
      <w:r>
        <w:rPr>
          <w:rFonts w:ascii="Times New Roman" w:hAnsi="Times New Roman" w:eastAsia="Times New Roman" w:cs="Times New Roman"/>
          <w:spacing w:val="2"/>
          <w:position w:val="3"/>
          <w:sz w:val="22"/>
          <w:szCs w:val="22"/>
        </w:rPr>
        <w:t>(1985):57–60.</w:t>
      </w:r>
    </w:p>
    <w:p w14:paraId="6C26C473">
      <w:pPr>
        <w:pStyle w:val="2"/>
        <w:spacing w:before="100" w:line="262" w:lineRule="auto"/>
        <w:ind w:left="383" w:right="13" w:hanging="374"/>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14.          S.  G.</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Birnbaum</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1"/>
          <w:sz w:val="22"/>
          <w:szCs w:val="22"/>
        </w:rPr>
        <w:t>P.</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1"/>
          <w:sz w:val="22"/>
          <w:szCs w:val="22"/>
        </w:rPr>
        <w:t>X.</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Yuan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1"/>
          <w:sz w:val="22"/>
          <w:szCs w:val="22"/>
        </w:rPr>
        <w:t>M.</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Wang</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1"/>
          <w:sz w:val="22"/>
          <w:szCs w:val="22"/>
        </w:rPr>
        <w:t>S.</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Vijayraghavan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1"/>
          <w:sz w:val="22"/>
          <w:szCs w:val="22"/>
        </w:rPr>
        <w:t>K</w:t>
      </w:r>
      <w:r>
        <w:rPr>
          <w:rFonts w:ascii="Times New Roman" w:hAnsi="Times New Roman" w:eastAsia="Times New Roman" w:cs="Times New Roman"/>
          <w:sz w:val="22"/>
          <w:szCs w:val="22"/>
        </w:rPr>
        <w:t>.</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Bloom,</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Davis,</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et al</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Protein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kinase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overactivity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impairs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prefrontal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cortical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regulation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 xml:space="preserve">working </w:t>
      </w:r>
      <w:r>
        <w:rPr>
          <w:rFonts w:ascii="Times New Roman" w:hAnsi="Times New Roman" w:eastAsia="Times New Roman" w:cs="Times New Roman"/>
          <w:spacing w:val="-1"/>
          <w:sz w:val="22"/>
          <w:szCs w:val="22"/>
        </w:rPr>
        <w:t>memory,”</w:t>
      </w:r>
      <w:r>
        <w:rPr>
          <w:i/>
          <w:iCs/>
          <w:spacing w:val="-1"/>
          <w:sz w:val="22"/>
          <w:szCs w:val="22"/>
        </w:rPr>
        <w:t xml:space="preserve">Science </w:t>
      </w:r>
      <w:r>
        <w:rPr>
          <w:rFonts w:ascii="Times New Roman" w:hAnsi="Times New Roman" w:eastAsia="Times New Roman" w:cs="Times New Roman"/>
          <w:spacing w:val="-1"/>
          <w:sz w:val="22"/>
          <w:szCs w:val="22"/>
        </w:rPr>
        <w:t>306</w:t>
      </w:r>
      <w:r>
        <w:rPr>
          <w:rFonts w:ascii="Times New Roman" w:hAnsi="Times New Roman" w:eastAsia="Times New Roman" w:cs="Times New Roman"/>
          <w:spacing w:val="-2"/>
          <w:sz w:val="22"/>
          <w:szCs w:val="22"/>
        </w:rPr>
        <w:t xml:space="preserve"> (2004): 882–4.</w:t>
      </w:r>
    </w:p>
    <w:p w14:paraId="28E348D1">
      <w:pPr>
        <w:pStyle w:val="2"/>
        <w:spacing w:before="86" w:line="258" w:lineRule="auto"/>
        <w:ind w:left="381" w:right="5" w:hanging="372"/>
        <w:rPr>
          <w:sz w:val="22"/>
          <w:szCs w:val="22"/>
        </w:rPr>
      </w:pPr>
      <w:r>
        <w:rPr>
          <w:rFonts w:ascii="Times New Roman" w:hAnsi="Times New Roman" w:eastAsia="Times New Roman" w:cs="Times New Roman"/>
          <w:spacing w:val="1"/>
          <w:sz w:val="22"/>
          <w:szCs w:val="22"/>
        </w:rPr>
        <w:t xml:space="preserve">15.          S.   </w:t>
      </w:r>
      <w:r>
        <w:rPr>
          <w:rFonts w:ascii="Times New Roman" w:hAnsi="Times New Roman" w:eastAsia="Times New Roman" w:cs="Times New Roman"/>
          <w:sz w:val="22"/>
          <w:szCs w:val="22"/>
        </w:rPr>
        <w:t>Vijayraghavan</w:t>
      </w:r>
      <w:r>
        <w:rPr>
          <w:rFonts w:ascii="Times New Roman" w:hAnsi="Times New Roman" w:eastAsia="Times New Roman" w:cs="Times New Roman"/>
          <w:spacing w:val="1"/>
          <w:sz w:val="22"/>
          <w:szCs w:val="22"/>
        </w:rPr>
        <w:t>,   M.</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Wang</w:t>
      </w:r>
      <w:r>
        <w:rPr>
          <w:rFonts w:ascii="Times New Roman" w:hAnsi="Times New Roman" w:eastAsia="Times New Roman" w:cs="Times New Roman"/>
          <w:spacing w:val="1"/>
          <w:sz w:val="22"/>
          <w:szCs w:val="22"/>
        </w:rPr>
        <w:t>,    S.   G.</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Birnbaum</w:t>
      </w:r>
      <w:r>
        <w:rPr>
          <w:rFonts w:ascii="Times New Roman" w:hAnsi="Times New Roman" w:eastAsia="Times New Roman" w:cs="Times New Roman"/>
          <w:spacing w:val="1"/>
          <w:sz w:val="22"/>
          <w:szCs w:val="22"/>
        </w:rPr>
        <w:t xml:space="preserve">,    G.   V.   </w:t>
      </w:r>
      <w:r>
        <w:rPr>
          <w:rFonts w:ascii="Times New Roman" w:hAnsi="Times New Roman" w:eastAsia="Times New Roman" w:cs="Times New Roman"/>
          <w:sz w:val="22"/>
          <w:szCs w:val="22"/>
        </w:rPr>
        <w:t>Williams</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
          <w:sz w:val="22"/>
          <w:szCs w:val="22"/>
        </w:rPr>
        <w:t>.   F.   T.</w:t>
      </w:r>
      <w:r>
        <w:rPr>
          <w:rFonts w:ascii="Times New Roman" w:hAnsi="Times New Roman" w:eastAsia="Times New Roman" w:cs="Times New Roman"/>
          <w:spacing w:val="2"/>
          <w:sz w:val="22"/>
          <w:szCs w:val="22"/>
        </w:rPr>
        <w:t xml:space="preserve"> Arnsten,“Inverted-U</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2"/>
          <w:sz w:val="22"/>
          <w:szCs w:val="22"/>
        </w:rPr>
        <w:t>dopamine</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2"/>
          <w:sz w:val="22"/>
          <w:szCs w:val="22"/>
        </w:rPr>
        <w:t>D1</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2"/>
          <w:sz w:val="22"/>
          <w:szCs w:val="22"/>
        </w:rPr>
        <w:t>re</w:t>
      </w:r>
      <w:r>
        <w:rPr>
          <w:rFonts w:ascii="Times New Roman" w:hAnsi="Times New Roman" w:eastAsia="Times New Roman" w:cs="Times New Roman"/>
          <w:spacing w:val="1"/>
          <w:sz w:val="22"/>
          <w:szCs w:val="22"/>
        </w:rPr>
        <w:t>ceptor</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1"/>
          <w:sz w:val="22"/>
          <w:szCs w:val="22"/>
        </w:rPr>
        <w:t>actions</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pacing w:val="1"/>
          <w:sz w:val="22"/>
          <w:szCs w:val="22"/>
        </w:rPr>
        <w:t>on</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1"/>
          <w:sz w:val="22"/>
          <w:szCs w:val="22"/>
        </w:rPr>
        <w:t>prefrontal</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1"/>
          <w:sz w:val="22"/>
          <w:szCs w:val="22"/>
        </w:rPr>
        <w:t>neurons</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1"/>
          <w:sz w:val="22"/>
          <w:szCs w:val="22"/>
        </w:rPr>
        <w:t>engaged</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1"/>
          <w:sz w:val="22"/>
          <w:szCs w:val="22"/>
        </w:rPr>
        <w:t>working</w:t>
      </w:r>
      <w:r>
        <w:rPr>
          <w:rFonts w:ascii="Times New Roman" w:hAnsi="Times New Roman" w:eastAsia="Times New Roman" w:cs="Times New Roman"/>
          <w:sz w:val="22"/>
          <w:szCs w:val="22"/>
        </w:rPr>
        <w:t xml:space="preserve"> memory,”</w:t>
      </w:r>
      <w:r>
        <w:rPr>
          <w:rFonts w:ascii="Times New Roman" w:hAnsi="Times New Roman" w:eastAsia="Times New Roman" w:cs="Times New Roman"/>
          <w:spacing w:val="30"/>
          <w:sz w:val="22"/>
          <w:szCs w:val="22"/>
        </w:rPr>
        <w:t xml:space="preserve"> </w:t>
      </w:r>
      <w:r>
        <w:rPr>
          <w:i/>
          <w:iCs/>
          <w:sz w:val="22"/>
          <w:szCs w:val="22"/>
        </w:rPr>
        <w:t>Nat</w:t>
      </w:r>
      <w:r>
        <w:rPr>
          <w:i/>
          <w:iCs/>
          <w:spacing w:val="19"/>
          <w:sz w:val="22"/>
          <w:szCs w:val="22"/>
        </w:rPr>
        <w:t xml:space="preserve"> </w:t>
      </w:r>
      <w:r>
        <w:rPr>
          <w:i/>
          <w:iCs/>
          <w:sz w:val="22"/>
          <w:szCs w:val="22"/>
        </w:rPr>
        <w:t>Neurosci</w:t>
      </w:r>
      <w:r>
        <w:rPr>
          <w:i/>
          <w:iCs/>
          <w:spacing w:val="47"/>
          <w:sz w:val="22"/>
          <w:szCs w:val="22"/>
        </w:rPr>
        <w:t xml:space="preserve"> </w:t>
      </w:r>
      <w:r>
        <w:rPr>
          <w:rFonts w:ascii="Times New Roman" w:hAnsi="Times New Roman" w:eastAsia="Times New Roman" w:cs="Times New Roman"/>
          <w:sz w:val="22"/>
          <w:szCs w:val="22"/>
        </w:rPr>
        <w:t>10</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(2007):</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376–84;</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Wan</w:t>
      </w:r>
      <w:r>
        <w:rPr>
          <w:rFonts w:ascii="Times New Roman" w:hAnsi="Times New Roman" w:eastAsia="Times New Roman" w:cs="Times New Roman"/>
          <w:spacing w:val="-1"/>
          <w:sz w:val="22"/>
          <w:szCs w:val="22"/>
        </w:rPr>
        <w:t>g,</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1"/>
          <w:sz w:val="22"/>
          <w:szCs w:val="22"/>
        </w:rPr>
        <w:t>S.</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1"/>
          <w:sz w:val="22"/>
          <w:szCs w:val="22"/>
        </w:rPr>
        <w:t>Vijayraghavan,</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1"/>
          <w:sz w:val="22"/>
          <w:szCs w:val="22"/>
        </w:rPr>
        <w:t>P.</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1"/>
          <w:sz w:val="22"/>
          <w:szCs w:val="22"/>
        </w:rPr>
        <w:t>S.</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pacing w:val="-1"/>
          <w:sz w:val="22"/>
          <w:szCs w:val="22"/>
        </w:rPr>
        <w:t>Goldman</w:t>
      </w:r>
      <w:r>
        <w:rPr>
          <w:rFonts w:ascii="Times New Roman" w:hAnsi="Times New Roman" w:eastAsia="Times New Roman" w:cs="Times New Roman"/>
          <w:sz w:val="22"/>
          <w:szCs w:val="22"/>
        </w:rPr>
        <w:t xml:space="preserve"> Rakic,</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“Selective</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D2</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receptor</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actions</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functional</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circuitry</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working</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1"/>
          <w:sz w:val="22"/>
          <w:szCs w:val="22"/>
        </w:rPr>
        <w:t>emory,”</w:t>
      </w:r>
      <w:r>
        <w:rPr>
          <w:i/>
          <w:iCs/>
          <w:spacing w:val="-1"/>
          <w:sz w:val="22"/>
          <w:szCs w:val="22"/>
        </w:rPr>
        <w:t>Science</w:t>
      </w:r>
    </w:p>
    <w:p w14:paraId="075D6178">
      <w:pPr>
        <w:spacing w:line="280" w:lineRule="exact"/>
        <w:ind w:left="390"/>
        <w:rPr>
          <w:rFonts w:ascii="Times New Roman" w:hAnsi="Times New Roman" w:eastAsia="Times New Roman" w:cs="Times New Roman"/>
          <w:sz w:val="22"/>
          <w:szCs w:val="22"/>
        </w:rPr>
      </w:pPr>
      <w:r>
        <w:rPr>
          <w:rFonts w:ascii="Times New Roman" w:hAnsi="Times New Roman" w:eastAsia="Times New Roman" w:cs="Times New Roman"/>
          <w:spacing w:val="1"/>
          <w:position w:val="3"/>
          <w:sz w:val="22"/>
          <w:szCs w:val="22"/>
        </w:rPr>
        <w:t>303 (2004):</w:t>
      </w:r>
      <w:r>
        <w:rPr>
          <w:rFonts w:ascii="Times New Roman" w:hAnsi="Times New Roman" w:eastAsia="Times New Roman" w:cs="Times New Roman"/>
          <w:spacing w:val="9"/>
          <w:position w:val="3"/>
          <w:sz w:val="22"/>
          <w:szCs w:val="22"/>
        </w:rPr>
        <w:t xml:space="preserve"> </w:t>
      </w:r>
      <w:r>
        <w:rPr>
          <w:rFonts w:ascii="Times New Roman" w:hAnsi="Times New Roman" w:eastAsia="Times New Roman" w:cs="Times New Roman"/>
          <w:spacing w:val="1"/>
          <w:position w:val="3"/>
          <w:sz w:val="22"/>
          <w:szCs w:val="22"/>
        </w:rPr>
        <w:t>853–6.</w:t>
      </w:r>
    </w:p>
    <w:p w14:paraId="2297F32C">
      <w:pPr>
        <w:pStyle w:val="2"/>
        <w:spacing w:before="100" w:line="276" w:lineRule="auto"/>
        <w:ind w:left="387" w:right="9" w:hanging="378"/>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16.          J.</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1"/>
          <w:sz w:val="22"/>
          <w:szCs w:val="22"/>
        </w:rPr>
        <w:t>B.</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Rowe</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1"/>
          <w:sz w:val="22"/>
          <w:szCs w:val="22"/>
        </w:rPr>
        <w:t>I.</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Toni</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1"/>
          <w:sz w:val="22"/>
          <w:szCs w:val="22"/>
        </w:rPr>
        <w:t>O.</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Josephs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1"/>
          <w:sz w:val="22"/>
          <w:szCs w:val="22"/>
        </w:rPr>
        <w:t>R.</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1"/>
          <w:sz w:val="22"/>
          <w:szCs w:val="22"/>
        </w:rPr>
        <w:t>S.</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Frackowiak</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E.</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Passingham</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prefrontal cortex:</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response</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selection</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or</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maintenance</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within</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working</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memory?”</w:t>
      </w:r>
      <w:r>
        <w:rPr>
          <w:rFonts w:ascii="Times New Roman" w:hAnsi="Times New Roman" w:eastAsia="Times New Roman" w:cs="Times New Roman"/>
          <w:spacing w:val="17"/>
          <w:sz w:val="22"/>
          <w:szCs w:val="22"/>
        </w:rPr>
        <w:t xml:space="preserve"> </w:t>
      </w:r>
      <w:r>
        <w:rPr>
          <w:i/>
          <w:iCs/>
          <w:sz w:val="22"/>
          <w:szCs w:val="22"/>
        </w:rPr>
        <w:t>Science</w:t>
      </w:r>
      <w:r>
        <w:rPr>
          <w:i/>
          <w:iCs/>
          <w:spacing w:val="20"/>
          <w:sz w:val="22"/>
          <w:szCs w:val="22"/>
        </w:rPr>
        <w:t xml:space="preserve"> </w:t>
      </w:r>
      <w:r>
        <w:rPr>
          <w:rFonts w:ascii="Times New Roman" w:hAnsi="Times New Roman" w:eastAsia="Times New Roman" w:cs="Times New Roman"/>
          <w:sz w:val="22"/>
          <w:szCs w:val="22"/>
        </w:rPr>
        <w:t>288</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 xml:space="preserve">(2000):1656– </w:t>
      </w:r>
      <w:r>
        <w:rPr>
          <w:rFonts w:ascii="Times New Roman" w:hAnsi="Times New Roman" w:eastAsia="Times New Roman" w:cs="Times New Roman"/>
          <w:spacing w:val="-1"/>
          <w:sz w:val="22"/>
          <w:szCs w:val="22"/>
        </w:rPr>
        <w:t>60.</w:t>
      </w:r>
    </w:p>
    <w:p w14:paraId="5490BE48">
      <w:pPr>
        <w:pStyle w:val="2"/>
        <w:spacing w:before="42" w:line="260" w:lineRule="auto"/>
        <w:ind w:left="387" w:right="4" w:hanging="378"/>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17.          B.  A.  </w:t>
      </w:r>
      <w:r>
        <w:rPr>
          <w:rFonts w:ascii="Times New Roman" w:hAnsi="Times New Roman" w:eastAsia="Times New Roman" w:cs="Times New Roman"/>
          <w:sz w:val="22"/>
          <w:szCs w:val="22"/>
        </w:rPr>
        <w:t>Kuhl</w:t>
      </w:r>
      <w:r>
        <w:rPr>
          <w:rFonts w:ascii="Times New Roman" w:hAnsi="Times New Roman" w:eastAsia="Times New Roman" w:cs="Times New Roman"/>
          <w:spacing w:val="2"/>
          <w:sz w:val="22"/>
          <w:szCs w:val="22"/>
        </w:rPr>
        <w:t xml:space="preserve">,  N.  M.  </w:t>
      </w:r>
      <w:r>
        <w:rPr>
          <w:rFonts w:ascii="Times New Roman" w:hAnsi="Times New Roman" w:eastAsia="Times New Roman" w:cs="Times New Roman"/>
          <w:sz w:val="22"/>
          <w:szCs w:val="22"/>
        </w:rPr>
        <w:t>Dudukovic</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2"/>
          <w:sz w:val="22"/>
          <w:szCs w:val="22"/>
        </w:rPr>
        <w:t>I.</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Kahn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
          <w:sz w:val="22"/>
          <w:szCs w:val="22"/>
        </w:rPr>
        <w: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2"/>
          <w:sz w:val="22"/>
          <w:szCs w:val="22"/>
        </w:rPr>
        <w:t xml:space="preserve">D.  </w:t>
      </w:r>
      <w:r>
        <w:rPr>
          <w:rFonts w:ascii="Times New Roman" w:hAnsi="Times New Roman" w:eastAsia="Times New Roman" w:cs="Times New Roman"/>
          <w:sz w:val="22"/>
          <w:szCs w:val="22"/>
        </w:rPr>
        <w:t>Wagner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Decreased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demands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cognitive</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control</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reveal</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neural</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processing</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benefits</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forgetting,”</w:t>
      </w:r>
      <w:r>
        <w:rPr>
          <w:rFonts w:ascii="Times New Roman" w:hAnsi="Times New Roman" w:eastAsia="Times New Roman" w:cs="Times New Roman"/>
          <w:spacing w:val="18"/>
          <w:w w:val="101"/>
          <w:sz w:val="22"/>
          <w:szCs w:val="22"/>
        </w:rPr>
        <w:t xml:space="preserve">  </w:t>
      </w:r>
      <w:r>
        <w:rPr>
          <w:i/>
          <w:iCs/>
          <w:sz w:val="22"/>
          <w:szCs w:val="22"/>
        </w:rPr>
        <w:t>Nat  Neurosci</w:t>
      </w:r>
      <w:r>
        <w:rPr>
          <w:i/>
          <w:iCs/>
          <w:spacing w:val="-1"/>
          <w:sz w:val="22"/>
          <w:szCs w:val="22"/>
        </w:rPr>
        <w:t xml:space="preserve">   </w:t>
      </w:r>
      <w:r>
        <w:rPr>
          <w:rFonts w:ascii="Times New Roman" w:hAnsi="Times New Roman" w:eastAsia="Times New Roman" w:cs="Times New Roman"/>
          <w:spacing w:val="-1"/>
          <w:sz w:val="22"/>
          <w:szCs w:val="22"/>
        </w:rPr>
        <w:t>10</w:t>
      </w:r>
    </w:p>
    <w:p w14:paraId="5C96D0E3">
      <w:pPr>
        <w:spacing w:line="280" w:lineRule="exact"/>
        <w:ind w:left="390"/>
        <w:rPr>
          <w:rFonts w:ascii="Times New Roman" w:hAnsi="Times New Roman" w:eastAsia="Times New Roman" w:cs="Times New Roman"/>
          <w:sz w:val="22"/>
          <w:szCs w:val="22"/>
        </w:rPr>
      </w:pPr>
      <w:r>
        <w:rPr>
          <w:rFonts w:ascii="Times New Roman" w:hAnsi="Times New Roman" w:eastAsia="Times New Roman" w:cs="Times New Roman"/>
          <w:spacing w:val="2"/>
          <w:position w:val="3"/>
          <w:sz w:val="22"/>
          <w:szCs w:val="22"/>
        </w:rPr>
        <w:t>(2007):908–14.</w:t>
      </w:r>
    </w:p>
    <w:p w14:paraId="31E4FE57">
      <w:pPr>
        <w:pStyle w:val="2"/>
        <w:spacing w:before="101" w:line="265" w:lineRule="auto"/>
        <w:ind w:left="387" w:right="16" w:hanging="378"/>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18.          B.</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2"/>
          <w:sz w:val="22"/>
          <w:szCs w:val="22"/>
        </w:rPr>
        <w:t>E.</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Depue</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2"/>
          <w:sz w:val="22"/>
          <w:szCs w:val="22"/>
        </w:rPr>
        <w:t>T.</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Curran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2"/>
          <w:sz w:val="22"/>
          <w:szCs w:val="22"/>
        </w:rPr>
        <w:t>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Banich</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Prefrontal</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regions</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orchestrate</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suppression</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 xml:space="preserve">of emotional memories via a two-phase process,” </w:t>
      </w:r>
      <w:r>
        <w:rPr>
          <w:i/>
          <w:iCs/>
          <w:sz w:val="22"/>
          <w:szCs w:val="22"/>
        </w:rPr>
        <w:t xml:space="preserve">Science </w:t>
      </w:r>
      <w:r>
        <w:rPr>
          <w:rFonts w:ascii="Times New Roman" w:hAnsi="Times New Roman" w:eastAsia="Times New Roman" w:cs="Times New Roman"/>
          <w:sz w:val="22"/>
          <w:szCs w:val="22"/>
        </w:rPr>
        <w:t>317 (2007):</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215–9.</w:t>
      </w:r>
    </w:p>
    <w:p w14:paraId="71A644E4">
      <w:pPr>
        <w:pStyle w:val="2"/>
        <w:spacing w:before="86" w:line="264" w:lineRule="auto"/>
        <w:ind w:left="367" w:right="11" w:hanging="358"/>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19.          D.  C.</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1"/>
          <w:sz w:val="22"/>
          <w:szCs w:val="22"/>
        </w:rPr>
        <w:t>Delis,</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1"/>
          <w:sz w:val="22"/>
          <w:szCs w:val="22"/>
        </w:rPr>
        <w:t>J.</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1"/>
          <w:sz w:val="22"/>
          <w:szCs w:val="22"/>
        </w:rPr>
        <w:t>H.</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1"/>
          <w:sz w:val="22"/>
          <w:szCs w:val="22"/>
        </w:rPr>
        <w:t>Kramer,</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1"/>
          <w:sz w:val="22"/>
          <w:szCs w:val="22"/>
        </w:rPr>
        <w:t>E.</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1"/>
          <w:sz w:val="22"/>
          <w:szCs w:val="22"/>
        </w:rPr>
        <w:t>Kaplan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2"/>
          <w:sz w:val="22"/>
          <w:szCs w:val="22"/>
        </w:rPr>
        <w:t>B.</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2"/>
          <w:sz w:val="22"/>
          <w:szCs w:val="22"/>
        </w:rPr>
        <w:t>A.</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2"/>
          <w:sz w:val="22"/>
          <w:szCs w:val="22"/>
        </w:rPr>
        <w:t>Ober,</w:t>
      </w:r>
      <w:r>
        <w:rPr>
          <w:rFonts w:ascii="Times New Roman" w:hAnsi="Times New Roman" w:eastAsia="Times New Roman" w:cs="Times New Roman"/>
          <w:spacing w:val="41"/>
          <w:w w:val="101"/>
          <w:sz w:val="22"/>
          <w:szCs w:val="22"/>
        </w:rPr>
        <w:t xml:space="preserve"> </w:t>
      </w:r>
      <w:r>
        <w:rPr>
          <w:i/>
          <w:iCs/>
          <w:spacing w:val="-2"/>
          <w:sz w:val="22"/>
          <w:szCs w:val="22"/>
        </w:rPr>
        <w:t>California</w:t>
      </w:r>
      <w:r>
        <w:rPr>
          <w:i/>
          <w:iCs/>
          <w:spacing w:val="37"/>
          <w:sz w:val="22"/>
          <w:szCs w:val="22"/>
        </w:rPr>
        <w:t xml:space="preserve"> </w:t>
      </w:r>
      <w:r>
        <w:rPr>
          <w:i/>
          <w:iCs/>
          <w:spacing w:val="-2"/>
          <w:sz w:val="22"/>
          <w:szCs w:val="22"/>
        </w:rPr>
        <w:t>Verbal</w:t>
      </w:r>
      <w:r>
        <w:rPr>
          <w:i/>
          <w:iCs/>
          <w:spacing w:val="22"/>
          <w:w w:val="101"/>
          <w:sz w:val="22"/>
          <w:szCs w:val="22"/>
        </w:rPr>
        <w:t xml:space="preserve"> </w:t>
      </w:r>
      <w:r>
        <w:rPr>
          <w:i/>
          <w:iCs/>
          <w:spacing w:val="-2"/>
          <w:sz w:val="22"/>
          <w:szCs w:val="22"/>
        </w:rPr>
        <w:t>Learning</w:t>
      </w:r>
      <w:r>
        <w:rPr>
          <w:i/>
          <w:iCs/>
          <w:spacing w:val="39"/>
          <w:w w:val="101"/>
          <w:sz w:val="22"/>
          <w:szCs w:val="22"/>
        </w:rPr>
        <w:t xml:space="preserve"> </w:t>
      </w:r>
      <w:r>
        <w:rPr>
          <w:i/>
          <w:iCs/>
          <w:spacing w:val="-2"/>
          <w:sz w:val="22"/>
          <w:szCs w:val="22"/>
        </w:rPr>
        <w:t>Test:</w:t>
      </w:r>
      <w:r>
        <w:rPr>
          <w:i/>
          <w:iCs/>
          <w:sz w:val="22"/>
          <w:szCs w:val="22"/>
        </w:rPr>
        <w:t xml:space="preserve"> Adult</w:t>
      </w:r>
      <w:r>
        <w:rPr>
          <w:i/>
          <w:iCs/>
          <w:spacing w:val="2"/>
          <w:sz w:val="22"/>
          <w:szCs w:val="22"/>
        </w:rPr>
        <w:t xml:space="preserve"> </w:t>
      </w:r>
      <w:r>
        <w:rPr>
          <w:i/>
          <w:iCs/>
          <w:sz w:val="22"/>
          <w:szCs w:val="22"/>
        </w:rPr>
        <w:t>Version</w:t>
      </w:r>
      <w:r>
        <w:rPr>
          <w:i/>
          <w:iCs/>
          <w:spacing w:val="2"/>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San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Antonio</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TX</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Psychological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Corporation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2"/>
          <w:sz w:val="22"/>
          <w:szCs w:val="22"/>
        </w:rPr>
        <w:t>1987).</w:t>
      </w:r>
    </w:p>
    <w:p w14:paraId="7060BBEC">
      <w:pPr>
        <w:spacing w:before="101" w:line="279" w:lineRule="exact"/>
        <w:rPr>
          <w:rFonts w:ascii="Times New Roman" w:hAnsi="Times New Roman" w:eastAsia="Times New Roman" w:cs="Times New Roman"/>
          <w:sz w:val="22"/>
          <w:szCs w:val="22"/>
        </w:rPr>
      </w:pPr>
      <w:r>
        <w:rPr>
          <w:rFonts w:ascii="Times New Roman" w:hAnsi="Times New Roman" w:eastAsia="Times New Roman" w:cs="Times New Roman"/>
          <w:spacing w:val="1"/>
          <w:position w:val="3"/>
          <w:sz w:val="22"/>
          <w:szCs w:val="22"/>
        </w:rPr>
        <w:t xml:space="preserve">20.          E.   A.   </w:t>
      </w:r>
      <w:r>
        <w:rPr>
          <w:rFonts w:ascii="Times New Roman" w:hAnsi="Times New Roman" w:eastAsia="Times New Roman" w:cs="Times New Roman"/>
          <w:position w:val="3"/>
          <w:sz w:val="22"/>
          <w:szCs w:val="22"/>
        </w:rPr>
        <w:t>Hazlett</w:t>
      </w:r>
      <w:r>
        <w:rPr>
          <w:rFonts w:ascii="Times New Roman" w:hAnsi="Times New Roman" w:eastAsia="Times New Roman" w:cs="Times New Roman"/>
          <w:spacing w:val="1"/>
          <w:position w:val="3"/>
          <w:sz w:val="22"/>
          <w:szCs w:val="22"/>
        </w:rPr>
        <w:t>,</w:t>
      </w:r>
      <w:r>
        <w:rPr>
          <w:rFonts w:ascii="Times New Roman" w:hAnsi="Times New Roman" w:eastAsia="Times New Roman" w:cs="Times New Roman"/>
          <w:spacing w:val="26"/>
          <w:position w:val="3"/>
          <w:sz w:val="22"/>
          <w:szCs w:val="22"/>
        </w:rPr>
        <w:t xml:space="preserve">  </w:t>
      </w:r>
      <w:r>
        <w:rPr>
          <w:rFonts w:ascii="Times New Roman" w:hAnsi="Times New Roman" w:eastAsia="Times New Roman" w:cs="Times New Roman"/>
          <w:spacing w:val="1"/>
          <w:position w:val="3"/>
          <w:sz w:val="22"/>
          <w:szCs w:val="22"/>
        </w:rPr>
        <w:t xml:space="preserve">M.   S.   </w:t>
      </w:r>
      <w:r>
        <w:rPr>
          <w:rFonts w:ascii="Times New Roman" w:hAnsi="Times New Roman" w:eastAsia="Times New Roman" w:cs="Times New Roman"/>
          <w:position w:val="3"/>
          <w:sz w:val="22"/>
          <w:szCs w:val="22"/>
        </w:rPr>
        <w:t>Buchsbaum</w:t>
      </w:r>
      <w:r>
        <w:rPr>
          <w:rFonts w:ascii="Times New Roman" w:hAnsi="Times New Roman" w:eastAsia="Times New Roman" w:cs="Times New Roman"/>
          <w:spacing w:val="1"/>
          <w:position w:val="3"/>
          <w:sz w:val="22"/>
          <w:szCs w:val="22"/>
        </w:rPr>
        <w:t>,</w:t>
      </w:r>
      <w:r>
        <w:rPr>
          <w:rFonts w:ascii="Times New Roman" w:hAnsi="Times New Roman" w:eastAsia="Times New Roman" w:cs="Times New Roman"/>
          <w:spacing w:val="26"/>
          <w:w w:val="101"/>
          <w:position w:val="3"/>
          <w:sz w:val="22"/>
          <w:szCs w:val="22"/>
        </w:rPr>
        <w:t xml:space="preserve">  </w:t>
      </w:r>
      <w:r>
        <w:rPr>
          <w:rFonts w:ascii="Times New Roman" w:hAnsi="Times New Roman" w:eastAsia="Times New Roman" w:cs="Times New Roman"/>
          <w:spacing w:val="1"/>
          <w:position w:val="3"/>
          <w:sz w:val="22"/>
          <w:szCs w:val="22"/>
        </w:rPr>
        <w:t>L.</w:t>
      </w:r>
      <w:r>
        <w:rPr>
          <w:rFonts w:ascii="Times New Roman" w:hAnsi="Times New Roman" w:eastAsia="Times New Roman" w:cs="Times New Roman"/>
          <w:spacing w:val="24"/>
          <w:position w:val="3"/>
          <w:sz w:val="22"/>
          <w:szCs w:val="22"/>
        </w:rPr>
        <w:t xml:space="preserve">  </w:t>
      </w:r>
      <w:r>
        <w:rPr>
          <w:rFonts w:ascii="Times New Roman" w:hAnsi="Times New Roman" w:eastAsia="Times New Roman" w:cs="Times New Roman"/>
          <w:spacing w:val="1"/>
          <w:position w:val="3"/>
          <w:sz w:val="22"/>
          <w:szCs w:val="22"/>
        </w:rPr>
        <w:t>A</w:t>
      </w:r>
      <w:r>
        <w:rPr>
          <w:rFonts w:ascii="Times New Roman" w:hAnsi="Times New Roman" w:eastAsia="Times New Roman" w:cs="Times New Roman"/>
          <w:position w:val="3"/>
          <w:sz w:val="22"/>
          <w:szCs w:val="22"/>
        </w:rPr>
        <w:t>.</w:t>
      </w:r>
      <w:r>
        <w:rPr>
          <w:rFonts w:ascii="Times New Roman" w:hAnsi="Times New Roman" w:eastAsia="Times New Roman" w:cs="Times New Roman"/>
          <w:spacing w:val="25"/>
          <w:position w:val="3"/>
          <w:sz w:val="22"/>
          <w:szCs w:val="22"/>
        </w:rPr>
        <w:t xml:space="preserve">  </w:t>
      </w:r>
      <w:r>
        <w:rPr>
          <w:rFonts w:ascii="Times New Roman" w:hAnsi="Times New Roman" w:eastAsia="Times New Roman" w:cs="Times New Roman"/>
          <w:position w:val="3"/>
          <w:sz w:val="22"/>
          <w:szCs w:val="22"/>
        </w:rPr>
        <w:t>Jeu,   I.</w:t>
      </w:r>
      <w:r>
        <w:rPr>
          <w:rFonts w:ascii="Times New Roman" w:hAnsi="Times New Roman" w:eastAsia="Times New Roman" w:cs="Times New Roman"/>
          <w:spacing w:val="26"/>
          <w:w w:val="101"/>
          <w:position w:val="3"/>
          <w:sz w:val="22"/>
          <w:szCs w:val="22"/>
        </w:rPr>
        <w:t xml:space="preserve">  </w:t>
      </w:r>
      <w:r>
        <w:rPr>
          <w:rFonts w:ascii="Times New Roman" w:hAnsi="Times New Roman" w:eastAsia="Times New Roman" w:cs="Times New Roman"/>
          <w:position w:val="3"/>
          <w:sz w:val="22"/>
          <w:szCs w:val="22"/>
        </w:rPr>
        <w:t>Nenadic,</w:t>
      </w:r>
      <w:r>
        <w:rPr>
          <w:rFonts w:ascii="Times New Roman" w:hAnsi="Times New Roman" w:eastAsia="Times New Roman" w:cs="Times New Roman"/>
          <w:spacing w:val="26"/>
          <w:position w:val="3"/>
          <w:sz w:val="22"/>
          <w:szCs w:val="22"/>
        </w:rPr>
        <w:t xml:space="preserve">  </w:t>
      </w:r>
      <w:r>
        <w:rPr>
          <w:rFonts w:ascii="Times New Roman" w:hAnsi="Times New Roman" w:eastAsia="Times New Roman" w:cs="Times New Roman"/>
          <w:position w:val="3"/>
          <w:sz w:val="22"/>
          <w:szCs w:val="22"/>
        </w:rPr>
        <w:t>M.</w:t>
      </w:r>
      <w:r>
        <w:rPr>
          <w:rFonts w:ascii="Times New Roman" w:hAnsi="Times New Roman" w:eastAsia="Times New Roman" w:cs="Times New Roman"/>
          <w:spacing w:val="26"/>
          <w:position w:val="3"/>
          <w:sz w:val="22"/>
          <w:szCs w:val="22"/>
        </w:rPr>
        <w:t xml:space="preserve">  </w:t>
      </w:r>
      <w:r>
        <w:rPr>
          <w:rFonts w:ascii="Times New Roman" w:hAnsi="Times New Roman" w:eastAsia="Times New Roman" w:cs="Times New Roman"/>
          <w:position w:val="3"/>
          <w:sz w:val="22"/>
          <w:szCs w:val="22"/>
        </w:rPr>
        <w:t>B.</w:t>
      </w:r>
      <w:r>
        <w:rPr>
          <w:rFonts w:ascii="Times New Roman" w:hAnsi="Times New Roman" w:eastAsia="Times New Roman" w:cs="Times New Roman"/>
          <w:spacing w:val="26"/>
          <w:w w:val="101"/>
          <w:position w:val="3"/>
          <w:sz w:val="22"/>
          <w:szCs w:val="22"/>
        </w:rPr>
        <w:t xml:space="preserve">  </w:t>
      </w:r>
      <w:r>
        <w:rPr>
          <w:rFonts w:ascii="Times New Roman" w:hAnsi="Times New Roman" w:eastAsia="Times New Roman" w:cs="Times New Roman"/>
          <w:position w:val="3"/>
          <w:sz w:val="22"/>
          <w:szCs w:val="22"/>
        </w:rPr>
        <w:t>Fleischman,</w:t>
      </w:r>
      <w:r>
        <w:rPr>
          <w:rFonts w:ascii="Times New Roman" w:hAnsi="Times New Roman" w:eastAsia="Times New Roman" w:cs="Times New Roman"/>
          <w:spacing w:val="26"/>
          <w:position w:val="3"/>
          <w:sz w:val="22"/>
          <w:szCs w:val="22"/>
        </w:rPr>
        <w:t xml:space="preserve">  </w:t>
      </w:r>
      <w:r>
        <w:rPr>
          <w:rFonts w:ascii="Times New Roman" w:hAnsi="Times New Roman" w:eastAsia="Times New Roman" w:cs="Times New Roman"/>
          <w:position w:val="3"/>
          <w:sz w:val="22"/>
          <w:szCs w:val="22"/>
        </w:rPr>
        <w:t>L.</w:t>
      </w:r>
    </w:p>
    <w:p w14:paraId="37103180">
      <w:pPr>
        <w:pStyle w:val="2"/>
        <w:spacing w:before="1" w:line="260" w:lineRule="auto"/>
        <w:ind w:left="388" w:right="6" w:firstLine="6"/>
        <w:rPr>
          <w:rFonts w:ascii="Times New Roman" w:hAnsi="Times New Roman" w:eastAsia="Times New Roman" w:cs="Times New Roman"/>
          <w:sz w:val="22"/>
          <w:szCs w:val="22"/>
        </w:rPr>
      </w:pPr>
      <w:r>
        <w:rPr>
          <w:rFonts w:ascii="Times New Roman" w:hAnsi="Times New Roman" w:eastAsia="Times New Roman" w:cs="Times New Roman"/>
          <w:sz w:val="22"/>
          <w:szCs w:val="22"/>
        </w:rPr>
        <w:t>Shihabuddin</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et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6"/>
          <w:sz w:val="22"/>
          <w:szCs w:val="22"/>
        </w:rPr>
        <w:t>.,  “</w:t>
      </w:r>
      <w:r>
        <w:rPr>
          <w:rFonts w:ascii="Times New Roman" w:hAnsi="Times New Roman" w:eastAsia="Times New Roman" w:cs="Times New Roman"/>
          <w:sz w:val="22"/>
          <w:szCs w:val="22"/>
        </w:rPr>
        <w:t>Hypofrontality</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unmedicated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schizophrenia</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patients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studied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PET during performance of a serial ve</w:t>
      </w:r>
      <w:r>
        <w:rPr>
          <w:rFonts w:ascii="Times New Roman" w:hAnsi="Times New Roman" w:eastAsia="Times New Roman" w:cs="Times New Roman"/>
          <w:spacing w:val="-1"/>
          <w:sz w:val="22"/>
          <w:szCs w:val="22"/>
        </w:rPr>
        <w:t xml:space="preserve">rbal learning task,” </w:t>
      </w:r>
      <w:r>
        <w:rPr>
          <w:i/>
          <w:iCs/>
          <w:spacing w:val="-1"/>
          <w:sz w:val="22"/>
          <w:szCs w:val="22"/>
        </w:rPr>
        <w:t xml:space="preserve">Schizophr Res </w:t>
      </w:r>
      <w:r>
        <w:rPr>
          <w:rFonts w:ascii="Times New Roman" w:hAnsi="Times New Roman" w:eastAsia="Times New Roman" w:cs="Times New Roman"/>
          <w:spacing w:val="-1"/>
          <w:sz w:val="22"/>
          <w:szCs w:val="22"/>
        </w:rPr>
        <w:t>43</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1"/>
          <w:sz w:val="22"/>
          <w:szCs w:val="22"/>
        </w:rPr>
        <w:t>(2000):</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
          <w:sz w:val="22"/>
          <w:szCs w:val="22"/>
        </w:rPr>
        <w:t>33–46.</w:t>
      </w:r>
    </w:p>
    <w:p w14:paraId="0B71DC64">
      <w:pPr>
        <w:pStyle w:val="2"/>
        <w:spacing w:before="86" w:line="279" w:lineRule="exact"/>
        <w:rPr>
          <w:sz w:val="22"/>
          <w:szCs w:val="22"/>
        </w:rPr>
      </w:pPr>
      <w:r>
        <w:rPr>
          <w:rFonts w:ascii="Times New Roman" w:hAnsi="Times New Roman" w:eastAsia="Times New Roman" w:cs="Times New Roman"/>
          <w:position w:val="3"/>
          <w:sz w:val="22"/>
          <w:szCs w:val="22"/>
        </w:rPr>
        <w:t>21.          J.  H.  Jackson,</w:t>
      </w:r>
      <w:r>
        <w:rPr>
          <w:rFonts w:ascii="Times New Roman" w:hAnsi="Times New Roman" w:eastAsia="Times New Roman" w:cs="Times New Roman"/>
          <w:spacing w:val="10"/>
          <w:position w:val="3"/>
          <w:sz w:val="22"/>
          <w:szCs w:val="22"/>
        </w:rPr>
        <w:t xml:space="preserve">  </w:t>
      </w:r>
      <w:r>
        <w:rPr>
          <w:rFonts w:ascii="Times New Roman" w:hAnsi="Times New Roman" w:eastAsia="Times New Roman" w:cs="Times New Roman"/>
          <w:position w:val="3"/>
          <w:sz w:val="22"/>
          <w:szCs w:val="22"/>
        </w:rPr>
        <w:t>“Evolution</w:t>
      </w:r>
      <w:r>
        <w:rPr>
          <w:rFonts w:ascii="Times New Roman" w:hAnsi="Times New Roman" w:eastAsia="Times New Roman" w:cs="Times New Roman"/>
          <w:spacing w:val="9"/>
          <w:position w:val="3"/>
          <w:sz w:val="22"/>
          <w:szCs w:val="22"/>
        </w:rPr>
        <w:t xml:space="preserve">  </w:t>
      </w:r>
      <w:r>
        <w:rPr>
          <w:rFonts w:ascii="Times New Roman" w:hAnsi="Times New Roman" w:eastAsia="Times New Roman" w:cs="Times New Roman"/>
          <w:position w:val="3"/>
          <w:sz w:val="22"/>
          <w:szCs w:val="22"/>
        </w:rPr>
        <w:t>and</w:t>
      </w:r>
      <w:r>
        <w:rPr>
          <w:rFonts w:ascii="Times New Roman" w:hAnsi="Times New Roman" w:eastAsia="Times New Roman" w:cs="Times New Roman"/>
          <w:spacing w:val="8"/>
          <w:position w:val="3"/>
          <w:sz w:val="22"/>
          <w:szCs w:val="22"/>
        </w:rPr>
        <w:t xml:space="preserve">  </w:t>
      </w:r>
      <w:r>
        <w:rPr>
          <w:rFonts w:ascii="Times New Roman" w:hAnsi="Times New Roman" w:eastAsia="Times New Roman" w:cs="Times New Roman"/>
          <w:position w:val="3"/>
          <w:sz w:val="22"/>
          <w:szCs w:val="22"/>
        </w:rPr>
        <w:t>dissolution</w:t>
      </w:r>
      <w:r>
        <w:rPr>
          <w:rFonts w:ascii="Times New Roman" w:hAnsi="Times New Roman" w:eastAsia="Times New Roman" w:cs="Times New Roman"/>
          <w:spacing w:val="9"/>
          <w:position w:val="3"/>
          <w:sz w:val="22"/>
          <w:szCs w:val="22"/>
        </w:rPr>
        <w:t xml:space="preserve">  </w:t>
      </w:r>
      <w:r>
        <w:rPr>
          <w:rFonts w:ascii="Times New Roman" w:hAnsi="Times New Roman" w:eastAsia="Times New Roman" w:cs="Times New Roman"/>
          <w:position w:val="3"/>
          <w:sz w:val="22"/>
          <w:szCs w:val="22"/>
        </w:rPr>
        <w:t>of</w:t>
      </w:r>
      <w:r>
        <w:rPr>
          <w:rFonts w:ascii="Times New Roman" w:hAnsi="Times New Roman" w:eastAsia="Times New Roman" w:cs="Times New Roman"/>
          <w:spacing w:val="6"/>
          <w:position w:val="3"/>
          <w:sz w:val="22"/>
          <w:szCs w:val="22"/>
        </w:rPr>
        <w:t xml:space="preserve">  </w:t>
      </w:r>
      <w:r>
        <w:rPr>
          <w:rFonts w:ascii="Times New Roman" w:hAnsi="Times New Roman" w:eastAsia="Times New Roman" w:cs="Times New Roman"/>
          <w:position w:val="3"/>
          <w:sz w:val="22"/>
          <w:szCs w:val="22"/>
        </w:rPr>
        <w:t>the</w:t>
      </w:r>
      <w:r>
        <w:rPr>
          <w:rFonts w:ascii="Times New Roman" w:hAnsi="Times New Roman" w:eastAsia="Times New Roman" w:cs="Times New Roman"/>
          <w:spacing w:val="7"/>
          <w:position w:val="3"/>
          <w:sz w:val="22"/>
          <w:szCs w:val="22"/>
        </w:rPr>
        <w:t xml:space="preserve">  </w:t>
      </w:r>
      <w:r>
        <w:rPr>
          <w:rFonts w:ascii="Times New Roman" w:hAnsi="Times New Roman" w:eastAsia="Times New Roman" w:cs="Times New Roman"/>
          <w:position w:val="3"/>
          <w:sz w:val="22"/>
          <w:szCs w:val="22"/>
        </w:rPr>
        <w:t>nervous</w:t>
      </w:r>
      <w:r>
        <w:rPr>
          <w:rFonts w:ascii="Times New Roman" w:hAnsi="Times New Roman" w:eastAsia="Times New Roman" w:cs="Times New Roman"/>
          <w:spacing w:val="9"/>
          <w:position w:val="3"/>
          <w:sz w:val="22"/>
          <w:szCs w:val="22"/>
        </w:rPr>
        <w:t xml:space="preserve">  </w:t>
      </w:r>
      <w:r>
        <w:rPr>
          <w:rFonts w:ascii="Times New Roman" w:hAnsi="Times New Roman" w:eastAsia="Times New Roman" w:cs="Times New Roman"/>
          <w:position w:val="3"/>
          <w:sz w:val="22"/>
          <w:szCs w:val="22"/>
        </w:rPr>
        <w:t>system,”</w:t>
      </w:r>
      <w:r>
        <w:rPr>
          <w:rFonts w:ascii="Times New Roman" w:hAnsi="Times New Roman" w:eastAsia="Times New Roman" w:cs="Times New Roman"/>
          <w:spacing w:val="11"/>
          <w:position w:val="3"/>
          <w:sz w:val="22"/>
          <w:szCs w:val="22"/>
        </w:rPr>
        <w:t xml:space="preserve">  </w:t>
      </w:r>
      <w:r>
        <w:rPr>
          <w:i/>
          <w:iCs/>
          <w:position w:val="3"/>
          <w:sz w:val="22"/>
          <w:szCs w:val="22"/>
        </w:rPr>
        <w:t>Croonian</w:t>
      </w:r>
      <w:r>
        <w:rPr>
          <w:i/>
          <w:iCs/>
          <w:spacing w:val="-1"/>
          <w:position w:val="3"/>
          <w:sz w:val="22"/>
          <w:szCs w:val="22"/>
        </w:rPr>
        <w:t xml:space="preserve">  Lecture.</w:t>
      </w:r>
    </w:p>
    <w:p w14:paraId="7FE57AB9">
      <w:pPr>
        <w:pStyle w:val="2"/>
        <w:spacing w:line="280" w:lineRule="exact"/>
        <w:ind w:left="382"/>
        <w:rPr>
          <w:rFonts w:ascii="Times New Roman" w:hAnsi="Times New Roman" w:eastAsia="Times New Roman" w:cs="Times New Roman"/>
          <w:sz w:val="22"/>
          <w:szCs w:val="22"/>
        </w:rPr>
      </w:pPr>
      <w:r>
        <w:rPr>
          <w:i/>
          <w:iCs/>
          <w:spacing w:val="-7"/>
          <w:position w:val="3"/>
          <w:sz w:val="22"/>
          <w:szCs w:val="22"/>
        </w:rPr>
        <w:t xml:space="preserve">Selected Papers </w:t>
      </w:r>
      <w:r>
        <w:rPr>
          <w:rFonts w:ascii="Times New Roman" w:hAnsi="Times New Roman" w:eastAsia="Times New Roman" w:cs="Times New Roman"/>
          <w:spacing w:val="-7"/>
          <w:position w:val="3"/>
          <w:sz w:val="22"/>
          <w:szCs w:val="22"/>
        </w:rPr>
        <w:t>2</w:t>
      </w:r>
      <w:r>
        <w:rPr>
          <w:rFonts w:ascii="Times New Roman" w:hAnsi="Times New Roman" w:eastAsia="Times New Roman" w:cs="Times New Roman"/>
          <w:spacing w:val="19"/>
          <w:position w:val="3"/>
          <w:sz w:val="22"/>
          <w:szCs w:val="22"/>
        </w:rPr>
        <w:t xml:space="preserve"> </w:t>
      </w:r>
      <w:r>
        <w:rPr>
          <w:rFonts w:ascii="Times New Roman" w:hAnsi="Times New Roman" w:eastAsia="Times New Roman" w:cs="Times New Roman"/>
          <w:spacing w:val="-7"/>
          <w:position w:val="3"/>
          <w:sz w:val="22"/>
          <w:szCs w:val="22"/>
        </w:rPr>
        <w:t>(1884).</w:t>
      </w:r>
    </w:p>
    <w:p w14:paraId="39C7F361">
      <w:pPr>
        <w:spacing w:line="280" w:lineRule="exact"/>
        <w:rPr>
          <w:rFonts w:ascii="Times New Roman" w:hAnsi="Times New Roman" w:eastAsia="Times New Roman" w:cs="Times New Roman"/>
          <w:sz w:val="22"/>
          <w:szCs w:val="22"/>
        </w:rPr>
        <w:sectPr>
          <w:pgSz w:w="12240" w:h="15840"/>
          <w:pgMar w:top="400" w:right="1436" w:bottom="0" w:left="1659" w:header="0" w:footer="0" w:gutter="0"/>
          <w:cols w:space="720" w:num="1"/>
        </w:sectPr>
      </w:pPr>
    </w:p>
    <w:p w14:paraId="21B50A4A">
      <w:pPr>
        <w:pStyle w:val="2"/>
        <w:spacing w:line="319" w:lineRule="auto"/>
      </w:pPr>
    </w:p>
    <w:p w14:paraId="62AA61E8">
      <w:pPr>
        <w:pStyle w:val="2"/>
        <w:spacing w:line="320" w:lineRule="auto"/>
      </w:pPr>
    </w:p>
    <w:p w14:paraId="1C690C33">
      <w:pPr>
        <w:pStyle w:val="2"/>
        <w:spacing w:line="320" w:lineRule="auto"/>
      </w:pPr>
    </w:p>
    <w:p w14:paraId="08D4E0EE">
      <w:pPr>
        <w:pStyle w:val="2"/>
        <w:spacing w:before="63" w:line="265" w:lineRule="auto"/>
        <w:ind w:left="382" w:right="44" w:hanging="382"/>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22.          S.</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Funahashi</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C.</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2"/>
          <w:sz w:val="22"/>
          <w:szCs w:val="22"/>
        </w:rPr>
        <w:t>J.</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Bruce</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P</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2"/>
          <w:sz w:val="22"/>
          <w:szCs w:val="22"/>
        </w:rPr>
        <w:t>S.</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Goldman</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Rakic</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Mnemonic</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coding</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visual</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space</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in the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monkey</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dorsolateral</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prefrontal</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cortex</w:t>
      </w:r>
      <w:r>
        <w:rPr>
          <w:rFonts w:ascii="Times New Roman" w:hAnsi="Times New Roman" w:eastAsia="Times New Roman" w:cs="Times New Roman"/>
          <w:spacing w:val="1"/>
          <w:sz w:val="22"/>
          <w:szCs w:val="22"/>
        </w:rPr>
        <w:t xml:space="preserve">,” </w:t>
      </w:r>
      <w:r>
        <w:rPr>
          <w:i/>
          <w:iCs/>
          <w:sz w:val="22"/>
          <w:szCs w:val="22"/>
        </w:rPr>
        <w:t>J</w:t>
      </w:r>
      <w:r>
        <w:rPr>
          <w:i/>
          <w:iCs/>
          <w:spacing w:val="-7"/>
          <w:sz w:val="22"/>
          <w:szCs w:val="22"/>
        </w:rPr>
        <w:t xml:space="preserve"> </w:t>
      </w:r>
      <w:r>
        <w:rPr>
          <w:i/>
          <w:iCs/>
          <w:sz w:val="22"/>
          <w:szCs w:val="22"/>
        </w:rPr>
        <w:t>Neurophysiol</w:t>
      </w:r>
      <w:r>
        <w:rPr>
          <w:i/>
          <w:iCs/>
          <w:spacing w:val="1"/>
          <w:sz w:val="22"/>
          <w:szCs w:val="22"/>
        </w:rPr>
        <w:t xml:space="preserve"> </w:t>
      </w:r>
      <w:r>
        <w:rPr>
          <w:rFonts w:ascii="Times New Roman" w:hAnsi="Times New Roman" w:eastAsia="Times New Roman" w:cs="Times New Roman"/>
          <w:spacing w:val="1"/>
          <w:sz w:val="22"/>
          <w:szCs w:val="22"/>
        </w:rPr>
        <w:t>61 (1989):</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
          <w:sz w:val="22"/>
          <w:szCs w:val="22"/>
        </w:rPr>
        <w:t>331–49.</w:t>
      </w:r>
    </w:p>
    <w:p w14:paraId="19CA7E4E">
      <w:pPr>
        <w:pStyle w:val="2"/>
        <w:spacing w:before="85" w:line="276" w:lineRule="auto"/>
        <w:ind w:left="380" w:right="47" w:hanging="38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23.          S.</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1"/>
          <w:sz w:val="22"/>
          <w:szCs w:val="22"/>
        </w:rPr>
        <w:t xml:space="preserve">M.  </w:t>
      </w:r>
      <w:r>
        <w:rPr>
          <w:rFonts w:ascii="Times New Roman" w:hAnsi="Times New Roman" w:eastAsia="Times New Roman" w:cs="Times New Roman"/>
          <w:sz w:val="22"/>
          <w:szCs w:val="22"/>
        </w:rPr>
        <w:t>Courtney</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1"/>
          <w:sz w:val="22"/>
          <w:szCs w:val="22"/>
        </w:rPr>
        <w:t>L.</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pacing w:val="1"/>
          <w:sz w:val="22"/>
          <w:szCs w:val="22"/>
        </w:rPr>
        <w:t>G.</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Ungerleider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1"/>
          <w:sz w:val="22"/>
          <w:szCs w:val="22"/>
        </w:rPr>
        <w:t>K.</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Keil</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1"/>
          <w:sz w:val="22"/>
          <w:szCs w:val="22"/>
        </w:rPr>
        <w:t>V.</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Haxby</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Object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spatial</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visual working</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memory</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activate</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separate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neural</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systems</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cortex</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0"/>
          <w:w w:val="101"/>
          <w:sz w:val="22"/>
          <w:szCs w:val="22"/>
        </w:rPr>
        <w:t xml:space="preserve"> </w:t>
      </w:r>
      <w:r>
        <w:rPr>
          <w:i/>
          <w:iCs/>
          <w:sz w:val="22"/>
          <w:szCs w:val="22"/>
        </w:rPr>
        <w:t>Cereb</w:t>
      </w:r>
      <w:r>
        <w:rPr>
          <w:i/>
          <w:iCs/>
          <w:spacing w:val="1"/>
          <w:sz w:val="22"/>
          <w:szCs w:val="22"/>
        </w:rPr>
        <w:t xml:space="preserve"> </w:t>
      </w:r>
      <w:r>
        <w:rPr>
          <w:i/>
          <w:iCs/>
          <w:sz w:val="22"/>
          <w:szCs w:val="22"/>
        </w:rPr>
        <w:t>Cortex</w:t>
      </w:r>
      <w:r>
        <w:rPr>
          <w:i/>
          <w:iCs/>
          <w:spacing w:val="19"/>
          <w:w w:val="101"/>
          <w:sz w:val="22"/>
          <w:szCs w:val="22"/>
        </w:rPr>
        <w:t xml:space="preserve"> </w:t>
      </w:r>
      <w:r>
        <w:rPr>
          <w:rFonts w:ascii="Times New Roman" w:hAnsi="Times New Roman" w:eastAsia="Times New Roman" w:cs="Times New Roman"/>
          <w:spacing w:val="1"/>
          <w:sz w:val="22"/>
          <w:szCs w:val="22"/>
        </w:rPr>
        <w:t>6</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1"/>
          <w:sz w:val="22"/>
          <w:szCs w:val="22"/>
        </w:rPr>
        <w:t>(1996):39–</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49.</w:t>
      </w:r>
    </w:p>
    <w:p w14:paraId="4169D2B9">
      <w:pPr>
        <w:pStyle w:val="2"/>
        <w:spacing w:before="55" w:line="265" w:lineRule="auto"/>
        <w:ind w:left="382" w:right="44" w:hanging="382"/>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24.          S.</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Funahashi</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C.</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2"/>
          <w:sz w:val="22"/>
          <w:szCs w:val="22"/>
        </w:rPr>
        <w:t>J.</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Bruce</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P</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2"/>
          <w:sz w:val="22"/>
          <w:szCs w:val="22"/>
        </w:rPr>
        <w:t>S.</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Goldman</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Rakic</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Mnemonic</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coding</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visual</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space</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in the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monkey</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dorsolateral</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prefrontal</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cortex</w:t>
      </w:r>
      <w:r>
        <w:rPr>
          <w:rFonts w:ascii="Times New Roman" w:hAnsi="Times New Roman" w:eastAsia="Times New Roman" w:cs="Times New Roman"/>
          <w:spacing w:val="1"/>
          <w:sz w:val="22"/>
          <w:szCs w:val="22"/>
        </w:rPr>
        <w:t xml:space="preserve">,” </w:t>
      </w:r>
      <w:r>
        <w:rPr>
          <w:i/>
          <w:iCs/>
          <w:sz w:val="22"/>
          <w:szCs w:val="22"/>
        </w:rPr>
        <w:t>J</w:t>
      </w:r>
      <w:r>
        <w:rPr>
          <w:i/>
          <w:iCs/>
          <w:spacing w:val="-7"/>
          <w:sz w:val="22"/>
          <w:szCs w:val="22"/>
        </w:rPr>
        <w:t xml:space="preserve"> </w:t>
      </w:r>
      <w:r>
        <w:rPr>
          <w:i/>
          <w:iCs/>
          <w:sz w:val="22"/>
          <w:szCs w:val="22"/>
        </w:rPr>
        <w:t>Neurophysiol</w:t>
      </w:r>
      <w:r>
        <w:rPr>
          <w:i/>
          <w:iCs/>
          <w:spacing w:val="1"/>
          <w:sz w:val="22"/>
          <w:szCs w:val="22"/>
        </w:rPr>
        <w:t xml:space="preserve"> </w:t>
      </w:r>
      <w:r>
        <w:rPr>
          <w:rFonts w:ascii="Times New Roman" w:hAnsi="Times New Roman" w:eastAsia="Times New Roman" w:cs="Times New Roman"/>
          <w:spacing w:val="1"/>
          <w:sz w:val="22"/>
          <w:szCs w:val="22"/>
        </w:rPr>
        <w:t>61 (1989):</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
          <w:sz w:val="22"/>
          <w:szCs w:val="22"/>
        </w:rPr>
        <w:t>331–49.</w:t>
      </w:r>
    </w:p>
    <w:p w14:paraId="3610B487">
      <w:pPr>
        <w:pStyle w:val="2"/>
        <w:spacing w:before="85" w:line="265" w:lineRule="auto"/>
        <w:ind w:left="382" w:right="50" w:hanging="383"/>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 xml:space="preserve">25.          E.  </w:t>
      </w:r>
      <w:r>
        <w:rPr>
          <w:rFonts w:ascii="Times New Roman" w:hAnsi="Times New Roman" w:eastAsia="Times New Roman" w:cs="Times New Roman"/>
          <w:sz w:val="22"/>
          <w:szCs w:val="22"/>
        </w:rPr>
        <w:t>Koechlin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1"/>
          <w:sz w:val="22"/>
          <w:szCs w:val="22"/>
        </w:rPr>
        <w:t>G.</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Basso</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pacing w:val="1"/>
          <w:sz w:val="22"/>
          <w:szCs w:val="22"/>
        </w:rPr>
        <w:t>P.</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Pietrini</w:t>
      </w:r>
      <w:r>
        <w:rPr>
          <w:rFonts w:ascii="Times New Roman" w:hAnsi="Times New Roman" w:eastAsia="Times New Roman" w:cs="Times New Roman"/>
          <w:spacing w:val="1"/>
          <w:sz w:val="22"/>
          <w:szCs w:val="22"/>
        </w:rPr>
        <w:t>,</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pacing w:val="1"/>
          <w:sz w:val="22"/>
          <w:szCs w:val="22"/>
        </w:rPr>
        <w:t>S.</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Panzer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Grafman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role</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anterior prefrontal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cortex</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cognition</w:t>
      </w:r>
      <w:r>
        <w:rPr>
          <w:rFonts w:ascii="Times New Roman" w:hAnsi="Times New Roman" w:eastAsia="Times New Roman" w:cs="Times New Roman"/>
          <w:spacing w:val="2"/>
          <w:sz w:val="22"/>
          <w:szCs w:val="22"/>
        </w:rPr>
        <w:t xml:space="preserve">,” </w:t>
      </w:r>
      <w:r>
        <w:rPr>
          <w:i/>
          <w:iCs/>
          <w:sz w:val="22"/>
          <w:szCs w:val="22"/>
        </w:rPr>
        <w:t>Nature</w:t>
      </w:r>
      <w:r>
        <w:rPr>
          <w:i/>
          <w:iCs/>
          <w:spacing w:val="2"/>
          <w:sz w:val="22"/>
          <w:szCs w:val="22"/>
        </w:rPr>
        <w:t xml:space="preserve"> </w:t>
      </w:r>
      <w:r>
        <w:rPr>
          <w:rFonts w:ascii="Times New Roman" w:hAnsi="Times New Roman" w:eastAsia="Times New Roman" w:cs="Times New Roman"/>
          <w:spacing w:val="2"/>
          <w:sz w:val="22"/>
          <w:szCs w:val="22"/>
        </w:rPr>
        <w:t>399 (1999):</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148–5</w:t>
      </w:r>
      <w:r>
        <w:rPr>
          <w:rFonts w:ascii="Times New Roman" w:hAnsi="Times New Roman" w:eastAsia="Times New Roman" w:cs="Times New Roman"/>
          <w:spacing w:val="1"/>
          <w:sz w:val="22"/>
          <w:szCs w:val="22"/>
        </w:rPr>
        <w:t>1.</w:t>
      </w:r>
    </w:p>
    <w:p w14:paraId="62B4EB9B">
      <w:pPr>
        <w:spacing w:before="100" w:line="261" w:lineRule="auto"/>
        <w:ind w:left="385" w:right="48" w:hanging="386"/>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26.          C.</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Sanchez</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1"/>
          <w:sz w:val="22"/>
          <w:szCs w:val="22"/>
        </w:rPr>
        <w:t>S.</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Meek</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
          <w:sz w:val="22"/>
          <w:szCs w:val="22"/>
        </w:rPr>
        <w:t>M.</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Phillips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1"/>
          <w:sz w:val="22"/>
          <w:szCs w:val="22"/>
        </w:rPr>
        <w:t>V.</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Nair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Craig</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
          <w:sz w:val="22"/>
          <w:szCs w:val="22"/>
        </w:rPr>
        <w:t>L.</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Jelsone</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Anterior</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 xml:space="preserve">cingulate </w:t>
      </w:r>
      <w:r>
        <w:rPr>
          <w:rFonts w:ascii="Times New Roman" w:hAnsi="Times New Roman" w:eastAsia="Times New Roman" w:cs="Times New Roman"/>
          <w:spacing w:val="2"/>
          <w:sz w:val="22"/>
          <w:szCs w:val="22"/>
        </w:rPr>
        <w:t>and prefrontal activity as correlates o</w:t>
      </w:r>
      <w:r>
        <w:rPr>
          <w:rFonts w:ascii="Times New Roman" w:hAnsi="Times New Roman" w:eastAsia="Times New Roman" w:cs="Times New Roman"/>
          <w:spacing w:val="1"/>
          <w:sz w:val="22"/>
          <w:szCs w:val="22"/>
        </w:rPr>
        <w:t>f</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
          <w:sz w:val="22"/>
          <w:szCs w:val="22"/>
        </w:rPr>
        <w:t>attention</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1"/>
          <w:sz w:val="22"/>
          <w:szCs w:val="22"/>
        </w:rPr>
        <w:t>switching</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1"/>
          <w:sz w:val="22"/>
          <w:szCs w:val="22"/>
        </w:rPr>
        <w:t>consideration</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1"/>
          <w:sz w:val="22"/>
          <w:szCs w:val="22"/>
        </w:rPr>
        <w:t>multiple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1"/>
          <w:sz w:val="22"/>
          <w:szCs w:val="22"/>
        </w:rPr>
        <w:t>relations</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during</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
          <w:sz w:val="22"/>
          <w:szCs w:val="22"/>
        </w:rPr>
        <w:t>truthful</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deceptive</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1"/>
          <w:sz w:val="22"/>
          <w:szCs w:val="22"/>
        </w:rPr>
        <w:t>responses:</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1"/>
          <w:sz w:val="22"/>
          <w:szCs w:val="22"/>
        </w:rPr>
        <w:t>bold</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1"/>
          <w:sz w:val="22"/>
          <w:szCs w:val="22"/>
        </w:rPr>
        <w:t>imaging</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
          <w:sz w:val="22"/>
          <w:szCs w:val="22"/>
        </w:rPr>
        <w:t>study,”</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1"/>
          <w:sz w:val="22"/>
          <w:szCs w:val="22"/>
        </w:rPr>
        <w:t>presented</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at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
          <w:sz w:val="22"/>
          <w:szCs w:val="22"/>
        </w:rPr>
        <w:t>Cognitive</w:t>
      </w:r>
      <w:r>
        <w:rPr>
          <w:rFonts w:ascii="Times New Roman" w:hAnsi="Times New Roman" w:eastAsia="Times New Roman" w:cs="Times New Roman"/>
          <w:sz w:val="22"/>
          <w:szCs w:val="22"/>
        </w:rPr>
        <w:t xml:space="preserve"> Neuroscience</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Society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Annual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Meeting</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NY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May</w:t>
      </w:r>
      <w:r>
        <w:rPr>
          <w:rFonts w:ascii="Times New Roman" w:hAnsi="Times New Roman" w:eastAsia="Times New Roman" w:cs="Times New Roman"/>
          <w:spacing w:val="5"/>
          <w:sz w:val="22"/>
          <w:szCs w:val="22"/>
        </w:rPr>
        <w:t xml:space="preserve"> 5–8,</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5"/>
          <w:sz w:val="22"/>
          <w:szCs w:val="22"/>
        </w:rPr>
        <w:t>2007.</w:t>
      </w:r>
    </w:p>
    <w:p w14:paraId="4F77705D">
      <w:pPr>
        <w:pStyle w:val="2"/>
        <w:spacing w:before="86" w:line="265" w:lineRule="auto"/>
        <w:ind w:left="382" w:right="50" w:hanging="383"/>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 xml:space="preserve">27.          E. </w:t>
      </w:r>
      <w:r>
        <w:rPr>
          <w:rFonts w:ascii="Times New Roman" w:hAnsi="Times New Roman" w:eastAsia="Times New Roman" w:cs="Times New Roman"/>
          <w:sz w:val="22"/>
          <w:szCs w:val="22"/>
        </w:rPr>
        <w:t>Koechlin</w:t>
      </w:r>
      <w:r>
        <w:rPr>
          <w:rFonts w:ascii="Times New Roman" w:hAnsi="Times New Roman" w:eastAsia="Times New Roman" w:cs="Times New Roman"/>
          <w:spacing w:val="4"/>
          <w:sz w:val="22"/>
          <w:szCs w:val="22"/>
        </w:rPr>
        <w:t xml:space="preserve">, C. </w:t>
      </w:r>
      <w:r>
        <w:rPr>
          <w:rFonts w:ascii="Times New Roman" w:hAnsi="Times New Roman" w:eastAsia="Times New Roman" w:cs="Times New Roman"/>
          <w:sz w:val="22"/>
          <w:szCs w:val="22"/>
        </w:rPr>
        <w:t>Ody</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F</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Kouneiher</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architecture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cognitive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control</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 xml:space="preserve">human </w:t>
      </w:r>
      <w:r>
        <w:rPr>
          <w:rFonts w:ascii="Times New Roman" w:hAnsi="Times New Roman" w:eastAsia="Times New Roman" w:cs="Times New Roman"/>
          <w:spacing w:val="-1"/>
          <w:sz w:val="22"/>
          <w:szCs w:val="22"/>
        </w:rPr>
        <w:t xml:space="preserve">prefrontal cortex,” </w:t>
      </w:r>
      <w:r>
        <w:rPr>
          <w:i/>
          <w:iCs/>
          <w:spacing w:val="-1"/>
          <w:sz w:val="22"/>
          <w:szCs w:val="22"/>
        </w:rPr>
        <w:t xml:space="preserve">Science </w:t>
      </w:r>
      <w:r>
        <w:rPr>
          <w:rFonts w:ascii="Times New Roman" w:hAnsi="Times New Roman" w:eastAsia="Times New Roman" w:cs="Times New Roman"/>
          <w:spacing w:val="-1"/>
          <w:sz w:val="22"/>
          <w:szCs w:val="22"/>
        </w:rPr>
        <w:t>302 (2003):</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1181</w:t>
      </w:r>
      <w:r>
        <w:rPr>
          <w:rFonts w:ascii="Times New Roman" w:hAnsi="Times New Roman" w:eastAsia="Times New Roman" w:cs="Times New Roman"/>
          <w:spacing w:val="-2"/>
          <w:sz w:val="22"/>
          <w:szCs w:val="22"/>
        </w:rPr>
        <w:t>–5.</w:t>
      </w:r>
    </w:p>
    <w:p w14:paraId="4DC48A5F">
      <w:pPr>
        <w:pStyle w:val="2"/>
        <w:spacing w:before="102" w:line="259" w:lineRule="auto"/>
        <w:ind w:left="382" w:hanging="382"/>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28.          D.</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4"/>
          <w:sz w:val="22"/>
          <w:szCs w:val="22"/>
        </w:rPr>
        <w:t xml:space="preserve">J. </w:t>
      </w:r>
      <w:r>
        <w:rPr>
          <w:rFonts w:ascii="Times New Roman" w:hAnsi="Times New Roman" w:eastAsia="Times New Roman" w:cs="Times New Roman"/>
          <w:sz w:val="22"/>
          <w:szCs w:val="22"/>
        </w:rPr>
        <w:t>Amit</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4"/>
          <w:sz w:val="22"/>
          <w:szCs w:val="22"/>
        </w:rPr>
        <w:t>S.</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Fusi</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V</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Yakovlev</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Paradigmatic</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working</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memory</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attractor</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cell</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IT  cortex,”</w:t>
      </w:r>
      <w:r>
        <w:rPr>
          <w:rFonts w:ascii="Times New Roman" w:hAnsi="Times New Roman" w:eastAsia="Times New Roman" w:cs="Times New Roman"/>
          <w:spacing w:val="14"/>
          <w:w w:val="101"/>
          <w:sz w:val="22"/>
          <w:szCs w:val="22"/>
        </w:rPr>
        <w:t xml:space="preserve"> </w:t>
      </w:r>
      <w:r>
        <w:rPr>
          <w:i/>
          <w:iCs/>
          <w:sz w:val="22"/>
          <w:szCs w:val="22"/>
        </w:rPr>
        <w:t>Neural</w:t>
      </w:r>
      <w:r>
        <w:rPr>
          <w:i/>
          <w:iCs/>
          <w:spacing w:val="22"/>
          <w:w w:val="101"/>
          <w:sz w:val="22"/>
          <w:szCs w:val="22"/>
        </w:rPr>
        <w:t xml:space="preserve"> </w:t>
      </w:r>
      <w:r>
        <w:rPr>
          <w:i/>
          <w:iCs/>
          <w:sz w:val="22"/>
          <w:szCs w:val="22"/>
        </w:rPr>
        <w:t xml:space="preserve">Comput </w:t>
      </w:r>
      <w:r>
        <w:rPr>
          <w:rFonts w:ascii="Times New Roman" w:hAnsi="Times New Roman" w:eastAsia="Times New Roman" w:cs="Times New Roman"/>
          <w:sz w:val="22"/>
          <w:szCs w:val="22"/>
        </w:rPr>
        <w:t>9</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(1997):</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1071–92;</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G.</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Mongillo,</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O.</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Barak,</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
          <w:sz w:val="22"/>
          <w:szCs w:val="22"/>
        </w:rPr>
        <w:t>nd</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1"/>
          <w:sz w:val="22"/>
          <w:szCs w:val="22"/>
        </w:rPr>
        <w:t>M.</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
          <w:sz w:val="22"/>
          <w:szCs w:val="22"/>
        </w:rPr>
        <w:t>Tsodyks,“Synaptic</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theory</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working</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1"/>
          <w:sz w:val="22"/>
          <w:szCs w:val="22"/>
        </w:rPr>
        <w:t>memory,”</w:t>
      </w:r>
      <w:r>
        <w:rPr>
          <w:rFonts w:ascii="Times New Roman" w:hAnsi="Times New Roman" w:eastAsia="Times New Roman" w:cs="Times New Roman"/>
          <w:spacing w:val="22"/>
          <w:w w:val="101"/>
          <w:sz w:val="22"/>
          <w:szCs w:val="22"/>
        </w:rPr>
        <w:t xml:space="preserve"> </w:t>
      </w:r>
      <w:r>
        <w:rPr>
          <w:i/>
          <w:iCs/>
          <w:spacing w:val="-1"/>
          <w:sz w:val="22"/>
          <w:szCs w:val="22"/>
        </w:rPr>
        <w:t>Science</w:t>
      </w:r>
      <w:r>
        <w:rPr>
          <w:i/>
          <w:iCs/>
          <w:spacing w:val="25"/>
          <w:w w:val="101"/>
          <w:sz w:val="22"/>
          <w:szCs w:val="22"/>
        </w:rPr>
        <w:t xml:space="preserve"> </w:t>
      </w:r>
      <w:r>
        <w:rPr>
          <w:rFonts w:ascii="Times New Roman" w:hAnsi="Times New Roman" w:eastAsia="Times New Roman" w:cs="Times New Roman"/>
          <w:spacing w:val="-1"/>
          <w:sz w:val="22"/>
          <w:szCs w:val="22"/>
        </w:rPr>
        <w:t>319</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1"/>
          <w:sz w:val="22"/>
          <w:szCs w:val="22"/>
        </w:rPr>
        <w:t>(2008):</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1"/>
          <w:sz w:val="22"/>
          <w:szCs w:val="22"/>
        </w:rPr>
        <w:t>1543–6;</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1"/>
          <w:sz w:val="22"/>
          <w:szCs w:val="22"/>
        </w:rPr>
        <w:t>C.</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1"/>
          <w:sz w:val="22"/>
          <w:szCs w:val="22"/>
        </w:rPr>
        <w:t>K.</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Machens,R.</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1"/>
          <w:sz w:val="22"/>
          <w:szCs w:val="22"/>
        </w:rPr>
        <w:t>Romo,</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1"/>
          <w:sz w:val="22"/>
          <w:szCs w:val="22"/>
        </w:rPr>
        <w:t>C.</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1"/>
          <w:sz w:val="22"/>
          <w:szCs w:val="22"/>
        </w:rPr>
        <w:t>D.</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Brody,</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pacing w:val="2"/>
          <w:sz w:val="22"/>
          <w:szCs w:val="22"/>
        </w:rPr>
        <w:t>“Flexible</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2"/>
          <w:sz w:val="22"/>
          <w:szCs w:val="22"/>
        </w:rPr>
        <w:t>control</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2"/>
          <w:sz w:val="22"/>
          <w:szCs w:val="22"/>
        </w:rPr>
        <w:t>of</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pacing w:val="2"/>
          <w:sz w:val="22"/>
          <w:szCs w:val="22"/>
        </w:rPr>
        <w:t>mutual</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pacing w:val="2"/>
          <w:sz w:val="22"/>
          <w:szCs w:val="22"/>
        </w:rPr>
        <w:t>inhibition:</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pacing w:val="2"/>
          <w:sz w:val="22"/>
          <w:szCs w:val="22"/>
        </w:rPr>
        <w:t>a</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pacing w:val="2"/>
          <w:sz w:val="22"/>
          <w:szCs w:val="22"/>
        </w:rPr>
        <w:t>neural</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pacing w:val="2"/>
          <w:sz w:val="22"/>
          <w:szCs w:val="22"/>
        </w:rPr>
        <w:t>model</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2"/>
          <w:sz w:val="22"/>
          <w:szCs w:val="22"/>
        </w:rPr>
        <w:t>of</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2"/>
          <w:sz w:val="22"/>
          <w:szCs w:val="22"/>
        </w:rPr>
        <w:t>t</w:t>
      </w:r>
      <w:r>
        <w:rPr>
          <w:rFonts w:ascii="Times New Roman" w:hAnsi="Times New Roman" w:eastAsia="Times New Roman" w:cs="Times New Roman"/>
          <w:spacing w:val="1"/>
          <w:sz w:val="22"/>
          <w:szCs w:val="22"/>
        </w:rPr>
        <w:t>wointerval</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1"/>
          <w:sz w:val="22"/>
          <w:szCs w:val="22"/>
        </w:rPr>
        <w:t>discrimination,”</w:t>
      </w:r>
      <w:r>
        <w:rPr>
          <w:rFonts w:ascii="Times New Roman" w:hAnsi="Times New Roman" w:eastAsia="Times New Roman" w:cs="Times New Roman"/>
          <w:sz w:val="22"/>
          <w:szCs w:val="22"/>
        </w:rPr>
        <w:t xml:space="preserve"> </w:t>
      </w:r>
      <w:r>
        <w:rPr>
          <w:i/>
          <w:iCs/>
          <w:spacing w:val="-3"/>
          <w:sz w:val="22"/>
          <w:szCs w:val="22"/>
        </w:rPr>
        <w:t xml:space="preserve">Science </w:t>
      </w:r>
      <w:r>
        <w:rPr>
          <w:rFonts w:ascii="Times New Roman" w:hAnsi="Times New Roman" w:eastAsia="Times New Roman" w:cs="Times New Roman"/>
          <w:spacing w:val="-3"/>
          <w:sz w:val="22"/>
          <w:szCs w:val="22"/>
        </w:rPr>
        <w:t>307 (2005):</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4"/>
          <w:sz w:val="22"/>
          <w:szCs w:val="22"/>
        </w:rPr>
        <w:t>1121–4.</w:t>
      </w:r>
    </w:p>
    <w:p w14:paraId="7EFD854E">
      <w:pPr>
        <w:pStyle w:val="2"/>
        <w:spacing w:before="84" w:line="262" w:lineRule="auto"/>
        <w:ind w:left="384" w:right="50" w:hanging="384"/>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 xml:space="preserve">29.          D.   J.   </w:t>
      </w:r>
      <w:r>
        <w:rPr>
          <w:rFonts w:ascii="Times New Roman" w:hAnsi="Times New Roman" w:eastAsia="Times New Roman" w:cs="Times New Roman"/>
          <w:sz w:val="22"/>
          <w:szCs w:val="22"/>
        </w:rPr>
        <w:t>Amit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Hebbian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paradigm</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reintegrated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local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reverberations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 xml:space="preserve">internal </w:t>
      </w:r>
      <w:r>
        <w:rPr>
          <w:rFonts w:ascii="Times New Roman" w:hAnsi="Times New Roman" w:eastAsia="Times New Roman" w:cs="Times New Roman"/>
          <w:spacing w:val="-1"/>
          <w:sz w:val="22"/>
          <w:szCs w:val="22"/>
        </w:rPr>
        <w:t>representations,”</w:t>
      </w:r>
      <w:r>
        <w:rPr>
          <w:rFonts w:ascii="Times New Roman" w:hAnsi="Times New Roman" w:eastAsia="Times New Roman" w:cs="Times New Roman"/>
          <w:spacing w:val="27"/>
          <w:sz w:val="22"/>
          <w:szCs w:val="22"/>
        </w:rPr>
        <w:t xml:space="preserve">  </w:t>
      </w:r>
      <w:r>
        <w:rPr>
          <w:i/>
          <w:iCs/>
          <w:spacing w:val="-1"/>
          <w:sz w:val="22"/>
          <w:szCs w:val="22"/>
        </w:rPr>
        <w:t xml:space="preserve">Behav  Brain  Sci   </w:t>
      </w:r>
      <w:r>
        <w:rPr>
          <w:rFonts w:ascii="Times New Roman" w:hAnsi="Times New Roman" w:eastAsia="Times New Roman" w:cs="Times New Roman"/>
          <w:spacing w:val="-1"/>
          <w:sz w:val="22"/>
          <w:szCs w:val="22"/>
        </w:rPr>
        <w:t>18   (1994):   617–26;   G.   Mongillo,</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
          <w:sz w:val="22"/>
          <w:szCs w:val="22"/>
        </w:rPr>
        <w:t>O.</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
          <w:sz w:val="22"/>
          <w:szCs w:val="22"/>
        </w:rPr>
        <w:t>Barak,</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
          <w:sz w:val="22"/>
          <w:szCs w:val="22"/>
        </w:rPr>
        <w:t>M.</w:t>
      </w:r>
      <w:r>
        <w:rPr>
          <w:rFonts w:ascii="Times New Roman" w:hAnsi="Times New Roman" w:eastAsia="Times New Roman" w:cs="Times New Roman"/>
          <w:sz w:val="22"/>
          <w:szCs w:val="22"/>
        </w:rPr>
        <w:t xml:space="preserve"> Tsodyks,“Synaptic theory of working memory,” </w:t>
      </w:r>
      <w:r>
        <w:rPr>
          <w:i/>
          <w:iCs/>
          <w:sz w:val="22"/>
          <w:szCs w:val="22"/>
        </w:rPr>
        <w:t xml:space="preserve">Science </w:t>
      </w:r>
      <w:r>
        <w:rPr>
          <w:rFonts w:ascii="Times New Roman" w:hAnsi="Times New Roman" w:eastAsia="Times New Roman" w:cs="Times New Roman"/>
          <w:sz w:val="22"/>
          <w:szCs w:val="22"/>
        </w:rPr>
        <w:t>319 (2008):</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1543–6.</w:t>
      </w:r>
    </w:p>
    <w:p w14:paraId="7DE6F436">
      <w:pPr>
        <w:pStyle w:val="2"/>
        <w:spacing w:before="101" w:line="260" w:lineRule="auto"/>
        <w:ind w:left="387" w:right="50" w:hanging="387"/>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30.          E.</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Goldberg</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2"/>
          <w:sz w:val="22"/>
          <w:szCs w:val="22"/>
        </w:rPr>
        <w:t>R.</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Harner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Lovell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2"/>
          <w:sz w:val="22"/>
          <w:szCs w:val="22"/>
        </w:rPr>
        <w:t>K.</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Podell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Riggio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Cognitive</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bias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functional cortical</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geometry,</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front</w:t>
      </w:r>
      <w:r>
        <w:rPr>
          <w:rFonts w:ascii="Times New Roman" w:hAnsi="Times New Roman" w:eastAsia="Times New Roman" w:cs="Times New Roman"/>
          <w:spacing w:val="-1"/>
          <w:sz w:val="22"/>
          <w:szCs w:val="22"/>
        </w:rPr>
        <w:t>al</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1"/>
          <w:sz w:val="22"/>
          <w:szCs w:val="22"/>
        </w:rPr>
        <w:t>lobes:</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1"/>
          <w:sz w:val="22"/>
          <w:szCs w:val="22"/>
        </w:rPr>
        <w:t>laterality,</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1"/>
          <w:sz w:val="22"/>
          <w:szCs w:val="22"/>
        </w:rPr>
        <w:t>sex,</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1"/>
          <w:sz w:val="22"/>
          <w:szCs w:val="22"/>
        </w:rPr>
        <w:t>handedness,”</w:t>
      </w:r>
      <w:r>
        <w:rPr>
          <w:rFonts w:ascii="Times New Roman" w:hAnsi="Times New Roman" w:eastAsia="Times New Roman" w:cs="Times New Roman"/>
          <w:spacing w:val="40"/>
          <w:w w:val="101"/>
          <w:sz w:val="22"/>
          <w:szCs w:val="22"/>
        </w:rPr>
        <w:t xml:space="preserve"> </w:t>
      </w:r>
      <w:r>
        <w:rPr>
          <w:i/>
          <w:iCs/>
          <w:spacing w:val="-1"/>
          <w:sz w:val="22"/>
          <w:szCs w:val="22"/>
        </w:rPr>
        <w:t>J</w:t>
      </w:r>
      <w:r>
        <w:rPr>
          <w:i/>
          <w:iCs/>
          <w:spacing w:val="36"/>
          <w:sz w:val="22"/>
          <w:szCs w:val="22"/>
        </w:rPr>
        <w:t xml:space="preserve"> </w:t>
      </w:r>
      <w:r>
        <w:rPr>
          <w:i/>
          <w:iCs/>
          <w:spacing w:val="-1"/>
          <w:sz w:val="22"/>
          <w:szCs w:val="22"/>
        </w:rPr>
        <w:t>Cogn</w:t>
      </w:r>
      <w:r>
        <w:rPr>
          <w:i/>
          <w:iCs/>
          <w:spacing w:val="31"/>
          <w:w w:val="101"/>
          <w:sz w:val="22"/>
          <w:szCs w:val="22"/>
        </w:rPr>
        <w:t xml:space="preserve"> </w:t>
      </w:r>
      <w:r>
        <w:rPr>
          <w:i/>
          <w:iCs/>
          <w:spacing w:val="-1"/>
          <w:sz w:val="22"/>
          <w:szCs w:val="22"/>
        </w:rPr>
        <w:t>Neurosci</w:t>
      </w:r>
      <w:r>
        <w:rPr>
          <w:i/>
          <w:iCs/>
          <w:spacing w:val="34"/>
          <w:w w:val="101"/>
          <w:sz w:val="22"/>
          <w:szCs w:val="22"/>
        </w:rPr>
        <w:t xml:space="preserve"> </w:t>
      </w:r>
      <w:r>
        <w:rPr>
          <w:rFonts w:ascii="Times New Roman" w:hAnsi="Times New Roman" w:eastAsia="Times New Roman" w:cs="Times New Roman"/>
          <w:spacing w:val="-1"/>
          <w:sz w:val="22"/>
          <w:szCs w:val="22"/>
        </w:rPr>
        <w:t>6</w:t>
      </w:r>
    </w:p>
    <w:p w14:paraId="30D49319">
      <w:pPr>
        <w:spacing w:line="280" w:lineRule="exact"/>
        <w:ind w:left="390"/>
        <w:rPr>
          <w:rFonts w:ascii="Times New Roman" w:hAnsi="Times New Roman" w:eastAsia="Times New Roman" w:cs="Times New Roman"/>
          <w:sz w:val="22"/>
          <w:szCs w:val="22"/>
        </w:rPr>
      </w:pPr>
      <w:r>
        <w:rPr>
          <w:rFonts w:ascii="Times New Roman" w:hAnsi="Times New Roman" w:eastAsia="Times New Roman" w:cs="Times New Roman"/>
          <w:spacing w:val="1"/>
          <w:position w:val="3"/>
          <w:sz w:val="22"/>
          <w:szCs w:val="22"/>
        </w:rPr>
        <w:t>(1994): 276–96.</w:t>
      </w:r>
    </w:p>
    <w:p w14:paraId="5D283097">
      <w:pPr>
        <w:spacing w:before="86" w:line="262" w:lineRule="auto"/>
        <w:ind w:left="381" w:right="44" w:hanging="381"/>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 xml:space="preserve">31.          K. </w:t>
      </w:r>
      <w:r>
        <w:rPr>
          <w:rFonts w:ascii="Times New Roman" w:hAnsi="Times New Roman" w:eastAsia="Times New Roman" w:cs="Times New Roman"/>
          <w:sz w:val="22"/>
          <w:szCs w:val="22"/>
        </w:rPr>
        <w:t>Vogeley</w:t>
      </w:r>
      <w:r>
        <w:rPr>
          <w:rFonts w:ascii="Times New Roman" w:hAnsi="Times New Roman" w:eastAsia="Times New Roman" w:cs="Times New Roman"/>
          <w:spacing w:val="3"/>
          <w:sz w:val="22"/>
          <w:szCs w:val="22"/>
        </w:rPr>
        <w:t xml:space="preserve">, K. </w:t>
      </w:r>
      <w:r>
        <w:rPr>
          <w:rFonts w:ascii="Times New Roman" w:hAnsi="Times New Roman" w:eastAsia="Times New Roman" w:cs="Times New Roman"/>
          <w:sz w:val="22"/>
          <w:szCs w:val="22"/>
        </w:rPr>
        <w:t>Podell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
          <w:sz w:val="22"/>
          <w:szCs w:val="22"/>
        </w:rPr>
        <w:t xml:space="preserve"> J. </w:t>
      </w:r>
      <w:r>
        <w:rPr>
          <w:rFonts w:ascii="Times New Roman" w:hAnsi="Times New Roman" w:eastAsia="Times New Roman" w:cs="Times New Roman"/>
          <w:sz w:val="22"/>
          <w:szCs w:val="22"/>
        </w:rPr>
        <w:t>Kukolja</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2"/>
          <w:sz w:val="22"/>
          <w:szCs w:val="22"/>
        </w:rPr>
        <w:t>L.</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Schilbach</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2"/>
          <w:sz w:val="22"/>
          <w:szCs w:val="22"/>
        </w:rPr>
        <w:t>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Goldberg</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2"/>
          <w:sz w:val="22"/>
          <w:szCs w:val="22"/>
        </w:rPr>
        <w:t>K.</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Zilles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Recruitment of</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left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prefrontal</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cortex</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preference</w:t>
      </w:r>
      <w:r>
        <w:rPr>
          <w:rFonts w:ascii="Times New Roman" w:hAnsi="Times New Roman" w:eastAsia="Times New Roman" w:cs="Times New Roman"/>
          <w:spacing w:val="17"/>
          <w:sz w:val="22"/>
          <w:szCs w:val="22"/>
        </w:rPr>
        <w:t>-</w:t>
      </w:r>
      <w:r>
        <w:rPr>
          <w:rFonts w:ascii="Times New Roman" w:hAnsi="Times New Roman" w:eastAsia="Times New Roman" w:cs="Times New Roman"/>
          <w:sz w:val="22"/>
          <w:szCs w:val="22"/>
        </w:rPr>
        <w:t>based</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decisions</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males</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17"/>
          <w:sz w:val="22"/>
          <w:szCs w:val="22"/>
        </w:rPr>
        <w:t>(</w:t>
      </w:r>
      <w:r>
        <w:rPr>
          <w:rFonts w:ascii="Times New Roman" w:hAnsi="Times New Roman" w:eastAsia="Times New Roman" w:cs="Times New Roman"/>
          <w:sz w:val="22"/>
          <w:szCs w:val="22"/>
        </w:rPr>
        <w:t>fMRI</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study</w:t>
      </w:r>
      <w:r>
        <w:rPr>
          <w:rFonts w:ascii="Times New Roman" w:hAnsi="Times New Roman" w:eastAsia="Times New Roman" w:cs="Times New Roman"/>
          <w:spacing w:val="17"/>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presented</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at the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Ninth</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Annual</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Meeting</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Organization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Mapping</w:t>
      </w:r>
      <w:r>
        <w:rPr>
          <w:rFonts w:ascii="Times New Roman" w:hAnsi="Times New Roman" w:eastAsia="Times New Roman" w:cs="Times New Roman"/>
          <w:spacing w:val="9"/>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NY</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9"/>
          <w:sz w:val="22"/>
          <w:szCs w:val="22"/>
        </w:rPr>
        <w:t>2003.</w:t>
      </w:r>
    </w:p>
    <w:p w14:paraId="184843E5">
      <w:pPr>
        <w:spacing w:before="102" w:line="265" w:lineRule="auto"/>
        <w:ind w:left="379" w:right="51" w:hanging="37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32.          B.</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Pesaran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2"/>
          <w:sz w:val="22"/>
          <w:szCs w:val="22"/>
        </w:rPr>
        <w:t>J.</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Nelson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Andersen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Free</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choice</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activates</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decision</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circuit between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frontal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parietal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cortex</w:t>
      </w:r>
      <w:r>
        <w:rPr>
          <w:rFonts w:ascii="Times New Roman" w:hAnsi="Times New Roman" w:eastAsia="Times New Roman" w:cs="Times New Roman"/>
          <w:spacing w:val="4"/>
          <w:sz w:val="22"/>
          <w:szCs w:val="22"/>
        </w:rPr>
        <w:t>,” 453</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4"/>
          <w:sz w:val="22"/>
          <w:szCs w:val="22"/>
        </w:rPr>
        <w:t>(2008): 406–9.</w:t>
      </w:r>
    </w:p>
    <w:p w14:paraId="0E738AD1">
      <w:pPr>
        <w:pStyle w:val="2"/>
        <w:spacing w:before="85" w:line="265" w:lineRule="auto"/>
        <w:ind w:left="383" w:right="49" w:hanging="383"/>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33.          J.</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 xml:space="preserve">N.  </w:t>
      </w:r>
      <w:r>
        <w:rPr>
          <w:rFonts w:ascii="Times New Roman" w:hAnsi="Times New Roman" w:eastAsia="Times New Roman" w:cs="Times New Roman"/>
          <w:sz w:val="22"/>
          <w:szCs w:val="22"/>
        </w:rPr>
        <w:t>Wood</w:t>
      </w:r>
      <w:r>
        <w:rPr>
          <w:rFonts w:ascii="Times New Roman" w:hAnsi="Times New Roman" w:eastAsia="Times New Roman" w:cs="Times New Roman"/>
          <w:spacing w:val="1"/>
          <w:sz w:val="22"/>
          <w:szCs w:val="22"/>
        </w:rPr>
        <w:t>,   D.</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1"/>
          <w:sz w:val="22"/>
          <w:szCs w:val="22"/>
        </w:rPr>
        <w:t>D.</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Glynn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1"/>
          <w:sz w:val="22"/>
          <w:szCs w:val="22"/>
        </w:rPr>
        <w:t>B.</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1"/>
          <w:sz w:val="22"/>
          <w:szCs w:val="22"/>
        </w:rPr>
        <w:t>C.</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Phillips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1"/>
          <w:sz w:val="22"/>
          <w:szCs w:val="22"/>
        </w:rPr>
        <w:t>D.</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Hauser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perception</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 xml:space="preserve">of rational,goal-directed action in nonhuman primates,” </w:t>
      </w:r>
      <w:r>
        <w:rPr>
          <w:i/>
          <w:iCs/>
          <w:sz w:val="22"/>
          <w:szCs w:val="22"/>
        </w:rPr>
        <w:t xml:space="preserve">Science </w:t>
      </w:r>
      <w:r>
        <w:rPr>
          <w:rFonts w:ascii="Times New Roman" w:hAnsi="Times New Roman" w:eastAsia="Times New Roman" w:cs="Times New Roman"/>
          <w:sz w:val="22"/>
          <w:szCs w:val="22"/>
        </w:rPr>
        <w:t>317 (2007):</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1402–5.</w:t>
      </w:r>
    </w:p>
    <w:p w14:paraId="334C2C06">
      <w:pPr>
        <w:pStyle w:val="2"/>
        <w:spacing w:before="101" w:line="260" w:lineRule="auto"/>
        <w:ind w:left="387" w:right="42" w:hanging="387"/>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 xml:space="preserve">34.          E. </w:t>
      </w:r>
      <w:r>
        <w:rPr>
          <w:rFonts w:ascii="Times New Roman" w:hAnsi="Times New Roman" w:eastAsia="Times New Roman" w:cs="Times New Roman"/>
          <w:sz w:val="22"/>
          <w:szCs w:val="22"/>
        </w:rPr>
        <w:t>Herrmann</w:t>
      </w:r>
      <w:r>
        <w:rPr>
          <w:rFonts w:ascii="Times New Roman" w:hAnsi="Times New Roman" w:eastAsia="Times New Roman" w:cs="Times New Roman"/>
          <w:spacing w:val="4"/>
          <w:sz w:val="22"/>
          <w:szCs w:val="22"/>
        </w:rPr>
        <w:t xml:space="preserve">, J. </w:t>
      </w:r>
      <w:r>
        <w:rPr>
          <w:rFonts w:ascii="Times New Roman" w:hAnsi="Times New Roman" w:eastAsia="Times New Roman" w:cs="Times New Roman"/>
          <w:sz w:val="22"/>
          <w:szCs w:val="22"/>
        </w:rPr>
        <w:t>Call</w:t>
      </w:r>
      <w:r>
        <w:rPr>
          <w:rFonts w:ascii="Times New Roman" w:hAnsi="Times New Roman" w:eastAsia="Times New Roman" w:cs="Times New Roman"/>
          <w:spacing w:val="3"/>
          <w:sz w:val="22"/>
          <w:szCs w:val="22"/>
        </w:rPr>
        <w:t xml:space="preserve">, M. V. </w:t>
      </w:r>
      <w:r>
        <w:rPr>
          <w:rFonts w:ascii="Times New Roman" w:hAnsi="Times New Roman" w:eastAsia="Times New Roman" w:cs="Times New Roman"/>
          <w:sz w:val="22"/>
          <w:szCs w:val="22"/>
        </w:rPr>
        <w:t>Hernandez</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Lloreda</w:t>
      </w:r>
      <w:r>
        <w:rPr>
          <w:rFonts w:ascii="Times New Roman" w:hAnsi="Times New Roman" w:eastAsia="Times New Roman" w:cs="Times New Roman"/>
          <w:spacing w:val="3"/>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3"/>
          <w:sz w:val="22"/>
          <w:szCs w:val="22"/>
        </w:rPr>
        <w:t>B.</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Hare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Tomasello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Humans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have evolved</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specialized</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skills</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social</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cognition:</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cultural</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intellige</w:t>
      </w:r>
      <w:r>
        <w:rPr>
          <w:rFonts w:ascii="Times New Roman" w:hAnsi="Times New Roman" w:eastAsia="Times New Roman" w:cs="Times New Roman"/>
          <w:spacing w:val="-1"/>
          <w:sz w:val="22"/>
          <w:szCs w:val="22"/>
        </w:rPr>
        <w:t>nce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hypothesis,”</w:t>
      </w:r>
      <w:r>
        <w:rPr>
          <w:rFonts w:ascii="Times New Roman" w:hAnsi="Times New Roman" w:eastAsia="Times New Roman" w:cs="Times New Roman"/>
          <w:spacing w:val="19"/>
          <w:sz w:val="22"/>
          <w:szCs w:val="22"/>
        </w:rPr>
        <w:t xml:space="preserve"> </w:t>
      </w:r>
      <w:r>
        <w:rPr>
          <w:i/>
          <w:iCs/>
          <w:spacing w:val="-1"/>
          <w:sz w:val="22"/>
          <w:szCs w:val="22"/>
        </w:rPr>
        <w:t>Science</w:t>
      </w:r>
      <w:r>
        <w:rPr>
          <w:i/>
          <w:iCs/>
          <w:spacing w:val="36"/>
          <w:sz w:val="22"/>
          <w:szCs w:val="22"/>
        </w:rPr>
        <w:t xml:space="preserve"> </w:t>
      </w:r>
      <w:r>
        <w:rPr>
          <w:rFonts w:ascii="Times New Roman" w:hAnsi="Times New Roman" w:eastAsia="Times New Roman" w:cs="Times New Roman"/>
          <w:spacing w:val="-1"/>
          <w:sz w:val="22"/>
          <w:szCs w:val="22"/>
        </w:rPr>
        <w:t>317</w:t>
      </w:r>
    </w:p>
    <w:p w14:paraId="0E7BDE5A">
      <w:pPr>
        <w:spacing w:line="280" w:lineRule="exact"/>
        <w:ind w:left="390"/>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(2007):</w:t>
      </w:r>
      <w:r>
        <w:rPr>
          <w:rFonts w:ascii="Times New Roman" w:hAnsi="Times New Roman" w:eastAsia="Times New Roman" w:cs="Times New Roman"/>
          <w:spacing w:val="20"/>
          <w:w w:val="101"/>
          <w:position w:val="3"/>
          <w:sz w:val="22"/>
          <w:szCs w:val="22"/>
        </w:rPr>
        <w:t xml:space="preserve"> </w:t>
      </w:r>
      <w:r>
        <w:rPr>
          <w:rFonts w:ascii="Times New Roman" w:hAnsi="Times New Roman" w:eastAsia="Times New Roman" w:cs="Times New Roman"/>
          <w:position w:val="3"/>
          <w:sz w:val="22"/>
          <w:szCs w:val="22"/>
        </w:rPr>
        <w:t>1360–6.</w:t>
      </w:r>
    </w:p>
    <w:p w14:paraId="3DDFB4AD">
      <w:pPr>
        <w:pStyle w:val="2"/>
        <w:spacing w:before="86" w:line="289" w:lineRule="exact"/>
        <w:rPr>
          <w:rFonts w:ascii="Times New Roman" w:hAnsi="Times New Roman" w:eastAsia="Times New Roman" w:cs="Times New Roman"/>
          <w:sz w:val="22"/>
          <w:szCs w:val="22"/>
        </w:rPr>
      </w:pPr>
      <w:r>
        <w:rPr>
          <w:rFonts w:ascii="Times New Roman" w:hAnsi="Times New Roman" w:eastAsia="Times New Roman" w:cs="Times New Roman"/>
          <w:spacing w:val="-1"/>
          <w:position w:val="3"/>
          <w:sz w:val="22"/>
          <w:szCs w:val="22"/>
        </w:rPr>
        <w:t>35.          C. Zimmer,</w:t>
      </w:r>
      <w:r>
        <w:rPr>
          <w:rFonts w:ascii="Times New Roman" w:hAnsi="Times New Roman" w:eastAsia="Times New Roman" w:cs="Times New Roman"/>
          <w:spacing w:val="12"/>
          <w:position w:val="3"/>
          <w:sz w:val="22"/>
          <w:szCs w:val="22"/>
        </w:rPr>
        <w:t xml:space="preserve"> </w:t>
      </w:r>
      <w:r>
        <w:rPr>
          <w:rFonts w:ascii="Times New Roman" w:hAnsi="Times New Roman" w:eastAsia="Times New Roman" w:cs="Times New Roman"/>
          <w:spacing w:val="-1"/>
          <w:position w:val="3"/>
          <w:sz w:val="22"/>
          <w:szCs w:val="22"/>
        </w:rPr>
        <w:t>“Sociable, and</w:t>
      </w:r>
      <w:r>
        <w:rPr>
          <w:rFonts w:ascii="Times New Roman" w:hAnsi="Times New Roman" w:eastAsia="Times New Roman" w:cs="Times New Roman"/>
          <w:spacing w:val="10"/>
          <w:position w:val="3"/>
          <w:sz w:val="22"/>
          <w:szCs w:val="22"/>
        </w:rPr>
        <w:t xml:space="preserve"> </w:t>
      </w:r>
      <w:r>
        <w:rPr>
          <w:rFonts w:ascii="Times New Roman" w:hAnsi="Times New Roman" w:eastAsia="Times New Roman" w:cs="Times New Roman"/>
          <w:spacing w:val="-1"/>
          <w:position w:val="3"/>
          <w:sz w:val="22"/>
          <w:szCs w:val="22"/>
        </w:rPr>
        <w:t xml:space="preserve">smart,” </w:t>
      </w:r>
      <w:r>
        <w:rPr>
          <w:i/>
          <w:iCs/>
          <w:spacing w:val="-1"/>
          <w:position w:val="3"/>
          <w:sz w:val="22"/>
          <w:szCs w:val="22"/>
        </w:rPr>
        <w:t>New</w:t>
      </w:r>
      <w:r>
        <w:rPr>
          <w:i/>
          <w:iCs/>
          <w:spacing w:val="8"/>
          <w:position w:val="3"/>
          <w:sz w:val="22"/>
          <w:szCs w:val="22"/>
        </w:rPr>
        <w:t xml:space="preserve"> </w:t>
      </w:r>
      <w:r>
        <w:rPr>
          <w:i/>
          <w:iCs/>
          <w:spacing w:val="-1"/>
          <w:position w:val="3"/>
          <w:sz w:val="22"/>
          <w:szCs w:val="22"/>
        </w:rPr>
        <w:t>York</w:t>
      </w:r>
      <w:r>
        <w:rPr>
          <w:i/>
          <w:iCs/>
          <w:spacing w:val="7"/>
          <w:position w:val="3"/>
          <w:sz w:val="22"/>
          <w:szCs w:val="22"/>
        </w:rPr>
        <w:t xml:space="preserve"> </w:t>
      </w:r>
      <w:r>
        <w:rPr>
          <w:i/>
          <w:iCs/>
          <w:spacing w:val="-1"/>
          <w:position w:val="3"/>
          <w:sz w:val="22"/>
          <w:szCs w:val="22"/>
        </w:rPr>
        <w:t xml:space="preserve">Times </w:t>
      </w:r>
      <w:r>
        <w:rPr>
          <w:rFonts w:ascii="Times New Roman" w:hAnsi="Times New Roman" w:eastAsia="Times New Roman" w:cs="Times New Roman"/>
          <w:spacing w:val="-1"/>
          <w:position w:val="3"/>
          <w:sz w:val="22"/>
          <w:szCs w:val="22"/>
        </w:rPr>
        <w:t>(March</w:t>
      </w:r>
      <w:r>
        <w:rPr>
          <w:rFonts w:ascii="Times New Roman" w:hAnsi="Times New Roman" w:eastAsia="Times New Roman" w:cs="Times New Roman"/>
          <w:spacing w:val="5"/>
          <w:position w:val="3"/>
          <w:sz w:val="22"/>
          <w:szCs w:val="22"/>
        </w:rPr>
        <w:t xml:space="preserve"> </w:t>
      </w:r>
      <w:r>
        <w:rPr>
          <w:rFonts w:ascii="Times New Roman" w:hAnsi="Times New Roman" w:eastAsia="Times New Roman" w:cs="Times New Roman"/>
          <w:spacing w:val="-1"/>
          <w:position w:val="3"/>
          <w:sz w:val="22"/>
          <w:szCs w:val="22"/>
        </w:rPr>
        <w:t>4,</w:t>
      </w:r>
      <w:r>
        <w:rPr>
          <w:rFonts w:ascii="Times New Roman" w:hAnsi="Times New Roman" w:eastAsia="Times New Roman" w:cs="Times New Roman"/>
          <w:spacing w:val="11"/>
          <w:position w:val="3"/>
          <w:sz w:val="22"/>
          <w:szCs w:val="22"/>
        </w:rPr>
        <w:t xml:space="preserve"> </w:t>
      </w:r>
      <w:r>
        <w:rPr>
          <w:rFonts w:ascii="Times New Roman" w:hAnsi="Times New Roman" w:eastAsia="Times New Roman" w:cs="Times New Roman"/>
          <w:spacing w:val="-1"/>
          <w:position w:val="3"/>
          <w:sz w:val="22"/>
          <w:szCs w:val="22"/>
        </w:rPr>
        <w:t>2008</w:t>
      </w:r>
      <w:r>
        <w:rPr>
          <w:rFonts w:ascii="Times New Roman" w:hAnsi="Times New Roman" w:eastAsia="Times New Roman" w:cs="Times New Roman"/>
          <w:spacing w:val="-2"/>
          <w:position w:val="3"/>
          <w:sz w:val="22"/>
          <w:szCs w:val="22"/>
        </w:rPr>
        <w:t>):</w:t>
      </w:r>
      <w:r>
        <w:rPr>
          <w:rFonts w:ascii="Times New Roman" w:hAnsi="Times New Roman" w:eastAsia="Times New Roman" w:cs="Times New Roman"/>
          <w:spacing w:val="8"/>
          <w:position w:val="3"/>
          <w:sz w:val="22"/>
          <w:szCs w:val="22"/>
        </w:rPr>
        <w:t xml:space="preserve"> </w:t>
      </w:r>
      <w:r>
        <w:rPr>
          <w:rFonts w:ascii="Times New Roman" w:hAnsi="Times New Roman" w:eastAsia="Times New Roman" w:cs="Times New Roman"/>
          <w:spacing w:val="-2"/>
          <w:position w:val="3"/>
          <w:sz w:val="22"/>
          <w:szCs w:val="22"/>
        </w:rPr>
        <w:t>F1–F4.</w:t>
      </w:r>
    </w:p>
    <w:p w14:paraId="1CD207BB">
      <w:pPr>
        <w:spacing w:before="101" w:line="262" w:lineRule="auto"/>
        <w:ind w:left="381" w:right="48" w:hanging="381"/>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36.          E.</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Goldberg</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Kluger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T.</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Griesing</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L.</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Malta</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M.</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Shapiro</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Ferris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Early</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 xml:space="preserve">diagnosis </w:t>
      </w:r>
      <w:r>
        <w:rPr>
          <w:rFonts w:ascii="Times New Roman" w:hAnsi="Times New Roman" w:eastAsia="Times New Roman" w:cs="Times New Roman"/>
          <w:spacing w:val="2"/>
          <w:sz w:val="22"/>
          <w:szCs w:val="22"/>
        </w:rPr>
        <w:t>of</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2"/>
          <w:sz w:val="22"/>
          <w:szCs w:val="22"/>
        </w:rPr>
        <w:t>frontal-lobe</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2"/>
          <w:sz w:val="22"/>
          <w:szCs w:val="22"/>
        </w:rPr>
        <w:t>dementias,” presented</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2"/>
          <w:sz w:val="22"/>
          <w:szCs w:val="22"/>
        </w:rPr>
        <w:t>at the Eighth</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2"/>
          <w:sz w:val="22"/>
          <w:szCs w:val="22"/>
        </w:rPr>
        <w:t>Congress</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1"/>
          <w:sz w:val="22"/>
          <w:szCs w:val="22"/>
        </w:rPr>
        <w:t>of the</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1"/>
          <w:sz w:val="22"/>
          <w:szCs w:val="22"/>
        </w:rPr>
        <w:t>International</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1"/>
          <w:sz w:val="22"/>
          <w:szCs w:val="22"/>
        </w:rPr>
        <w:t>Psychogeriatric</w:t>
      </w:r>
      <w:r>
        <w:rPr>
          <w:rFonts w:ascii="Times New Roman" w:hAnsi="Times New Roman" w:eastAsia="Times New Roman" w:cs="Times New Roman"/>
          <w:sz w:val="22"/>
          <w:szCs w:val="22"/>
        </w:rPr>
        <w:t xml:space="preserve"> Association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Jerusalem</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Israel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August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3"/>
          <w:sz w:val="22"/>
          <w:szCs w:val="22"/>
        </w:rPr>
        <w:t>17–22,</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3"/>
          <w:sz w:val="22"/>
          <w:szCs w:val="22"/>
        </w:rPr>
        <w:t>1997.</w:t>
      </w:r>
    </w:p>
    <w:p w14:paraId="67D2D649">
      <w:pPr>
        <w:pStyle w:val="2"/>
        <w:spacing w:before="86" w:line="289" w:lineRule="exact"/>
        <w:rPr>
          <w:rFonts w:ascii="Times New Roman" w:hAnsi="Times New Roman" w:eastAsia="Times New Roman" w:cs="Times New Roman"/>
          <w:sz w:val="22"/>
          <w:szCs w:val="22"/>
        </w:rPr>
      </w:pPr>
      <w:r>
        <w:rPr>
          <w:rFonts w:ascii="Times New Roman" w:hAnsi="Times New Roman" w:eastAsia="Times New Roman" w:cs="Times New Roman"/>
          <w:spacing w:val="-1"/>
          <w:position w:val="3"/>
          <w:sz w:val="22"/>
          <w:szCs w:val="22"/>
        </w:rPr>
        <w:t>37.          For review see B.</w:t>
      </w:r>
      <w:r>
        <w:rPr>
          <w:rFonts w:ascii="Times New Roman" w:hAnsi="Times New Roman" w:eastAsia="Times New Roman" w:cs="Times New Roman"/>
          <w:spacing w:val="7"/>
          <w:position w:val="3"/>
          <w:sz w:val="22"/>
          <w:szCs w:val="22"/>
        </w:rPr>
        <w:t xml:space="preserve"> </w:t>
      </w:r>
      <w:r>
        <w:rPr>
          <w:rFonts w:ascii="Times New Roman" w:hAnsi="Times New Roman" w:eastAsia="Times New Roman" w:cs="Times New Roman"/>
          <w:spacing w:val="-1"/>
          <w:position w:val="3"/>
          <w:sz w:val="22"/>
          <w:szCs w:val="22"/>
        </w:rPr>
        <w:t>Reisberg,</w:t>
      </w:r>
      <w:r>
        <w:rPr>
          <w:rFonts w:ascii="Times New Roman" w:hAnsi="Times New Roman" w:eastAsia="Times New Roman" w:cs="Times New Roman"/>
          <w:spacing w:val="10"/>
          <w:position w:val="3"/>
          <w:sz w:val="22"/>
          <w:szCs w:val="22"/>
        </w:rPr>
        <w:t xml:space="preserve"> </w:t>
      </w:r>
      <w:r>
        <w:rPr>
          <w:rFonts w:ascii="Times New Roman" w:hAnsi="Times New Roman" w:eastAsia="Times New Roman" w:cs="Times New Roman"/>
          <w:spacing w:val="-1"/>
          <w:position w:val="3"/>
          <w:sz w:val="22"/>
          <w:szCs w:val="22"/>
        </w:rPr>
        <w:t>ed.,</w:t>
      </w:r>
      <w:r>
        <w:rPr>
          <w:rFonts w:ascii="Times New Roman" w:hAnsi="Times New Roman" w:eastAsia="Times New Roman" w:cs="Times New Roman"/>
          <w:spacing w:val="-11"/>
          <w:position w:val="3"/>
          <w:sz w:val="22"/>
          <w:szCs w:val="22"/>
        </w:rPr>
        <w:t xml:space="preserve"> </w:t>
      </w:r>
      <w:r>
        <w:rPr>
          <w:i/>
          <w:iCs/>
          <w:spacing w:val="-1"/>
          <w:position w:val="3"/>
          <w:sz w:val="22"/>
          <w:szCs w:val="22"/>
        </w:rPr>
        <w:t>Alzheimer</w:t>
      </w:r>
      <w:r>
        <w:rPr>
          <w:i/>
          <w:iCs/>
          <w:spacing w:val="-36"/>
          <w:position w:val="3"/>
          <w:sz w:val="22"/>
          <w:szCs w:val="22"/>
        </w:rPr>
        <w:t xml:space="preserve"> </w:t>
      </w:r>
      <w:r>
        <w:rPr>
          <w:i/>
          <w:iCs/>
          <w:spacing w:val="-1"/>
          <w:position w:val="3"/>
          <w:sz w:val="22"/>
          <w:szCs w:val="22"/>
        </w:rPr>
        <w:t xml:space="preserve">’s Disease </w:t>
      </w:r>
      <w:r>
        <w:rPr>
          <w:rFonts w:ascii="Times New Roman" w:hAnsi="Times New Roman" w:eastAsia="Times New Roman" w:cs="Times New Roman"/>
          <w:spacing w:val="-1"/>
          <w:position w:val="3"/>
          <w:sz w:val="22"/>
          <w:szCs w:val="22"/>
        </w:rPr>
        <w:t>(New</w:t>
      </w:r>
      <w:r>
        <w:rPr>
          <w:rFonts w:ascii="Times New Roman" w:hAnsi="Times New Roman" w:eastAsia="Times New Roman" w:cs="Times New Roman"/>
          <w:spacing w:val="4"/>
          <w:position w:val="3"/>
          <w:sz w:val="22"/>
          <w:szCs w:val="22"/>
        </w:rPr>
        <w:t xml:space="preserve"> </w:t>
      </w:r>
      <w:r>
        <w:rPr>
          <w:rFonts w:ascii="Times New Roman" w:hAnsi="Times New Roman" w:eastAsia="Times New Roman" w:cs="Times New Roman"/>
          <w:spacing w:val="-1"/>
          <w:position w:val="3"/>
          <w:sz w:val="22"/>
          <w:szCs w:val="22"/>
        </w:rPr>
        <w:t>York:</w:t>
      </w:r>
      <w:r>
        <w:rPr>
          <w:rFonts w:ascii="Times New Roman" w:hAnsi="Times New Roman" w:eastAsia="Times New Roman" w:cs="Times New Roman"/>
          <w:spacing w:val="7"/>
          <w:position w:val="3"/>
          <w:sz w:val="22"/>
          <w:szCs w:val="22"/>
        </w:rPr>
        <w:t xml:space="preserve"> </w:t>
      </w:r>
      <w:r>
        <w:rPr>
          <w:rFonts w:ascii="Times New Roman" w:hAnsi="Times New Roman" w:eastAsia="Times New Roman" w:cs="Times New Roman"/>
          <w:spacing w:val="-1"/>
          <w:position w:val="3"/>
          <w:sz w:val="22"/>
          <w:szCs w:val="22"/>
        </w:rPr>
        <w:t>Free</w:t>
      </w:r>
      <w:r>
        <w:rPr>
          <w:rFonts w:ascii="Times New Roman" w:hAnsi="Times New Roman" w:eastAsia="Times New Roman" w:cs="Times New Roman"/>
          <w:spacing w:val="8"/>
          <w:position w:val="3"/>
          <w:sz w:val="22"/>
          <w:szCs w:val="22"/>
        </w:rPr>
        <w:t xml:space="preserve"> </w:t>
      </w:r>
      <w:r>
        <w:rPr>
          <w:rFonts w:ascii="Times New Roman" w:hAnsi="Times New Roman" w:eastAsia="Times New Roman" w:cs="Times New Roman"/>
          <w:spacing w:val="-1"/>
          <w:position w:val="3"/>
          <w:sz w:val="22"/>
          <w:szCs w:val="22"/>
        </w:rPr>
        <w:t>Press,</w:t>
      </w:r>
      <w:r>
        <w:rPr>
          <w:rFonts w:ascii="Times New Roman" w:hAnsi="Times New Roman" w:eastAsia="Times New Roman" w:cs="Times New Roman"/>
          <w:spacing w:val="21"/>
          <w:w w:val="101"/>
          <w:position w:val="3"/>
          <w:sz w:val="22"/>
          <w:szCs w:val="22"/>
        </w:rPr>
        <w:t xml:space="preserve"> </w:t>
      </w:r>
      <w:r>
        <w:rPr>
          <w:rFonts w:ascii="Times New Roman" w:hAnsi="Times New Roman" w:eastAsia="Times New Roman" w:cs="Times New Roman"/>
          <w:spacing w:val="-1"/>
          <w:position w:val="3"/>
          <w:sz w:val="22"/>
          <w:szCs w:val="22"/>
        </w:rPr>
        <w:t>1983).</w:t>
      </w:r>
    </w:p>
    <w:p w14:paraId="65EB994A">
      <w:pPr>
        <w:spacing w:line="289" w:lineRule="exact"/>
        <w:rPr>
          <w:rFonts w:ascii="Times New Roman" w:hAnsi="Times New Roman" w:eastAsia="Times New Roman" w:cs="Times New Roman"/>
          <w:sz w:val="22"/>
          <w:szCs w:val="22"/>
        </w:rPr>
        <w:sectPr>
          <w:pgSz w:w="12240" w:h="15840"/>
          <w:pgMar w:top="400" w:right="1398" w:bottom="0" w:left="1659" w:header="0" w:footer="0" w:gutter="0"/>
          <w:cols w:space="720" w:num="1"/>
        </w:sectPr>
      </w:pPr>
    </w:p>
    <w:p w14:paraId="6EF9682E">
      <w:pPr>
        <w:pStyle w:val="2"/>
        <w:spacing w:line="319" w:lineRule="auto"/>
      </w:pPr>
    </w:p>
    <w:p w14:paraId="34EAB001">
      <w:pPr>
        <w:pStyle w:val="2"/>
        <w:spacing w:line="320" w:lineRule="auto"/>
      </w:pPr>
    </w:p>
    <w:p w14:paraId="03D0DBFE">
      <w:pPr>
        <w:pStyle w:val="2"/>
        <w:spacing w:line="320" w:lineRule="auto"/>
      </w:pPr>
    </w:p>
    <w:p w14:paraId="0B0F3675">
      <w:pPr>
        <w:pStyle w:val="2"/>
        <w:spacing w:before="63" w:line="262" w:lineRule="auto"/>
        <w:ind w:left="383" w:right="22" w:hanging="377"/>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 xml:space="preserve">38.          A. </w:t>
      </w:r>
      <w:r>
        <w:rPr>
          <w:rFonts w:ascii="Times New Roman" w:hAnsi="Times New Roman" w:eastAsia="Times New Roman" w:cs="Times New Roman"/>
          <w:sz w:val="22"/>
          <w:szCs w:val="22"/>
        </w:rPr>
        <w:t>Verdejo</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Garcia</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4"/>
          <w:sz w:val="22"/>
          <w:szCs w:val="22"/>
        </w:rPr>
        <w:t xml:space="preserve">R. </w:t>
      </w:r>
      <w:r>
        <w:rPr>
          <w:rFonts w:ascii="Times New Roman" w:hAnsi="Times New Roman" w:eastAsia="Times New Roman" w:cs="Times New Roman"/>
          <w:sz w:val="22"/>
          <w:szCs w:val="22"/>
        </w:rPr>
        <w:t>Vilar</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Lopez</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4"/>
          <w:sz w:val="22"/>
          <w:szCs w:val="22"/>
        </w:rPr>
        <w:t>M</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Perez</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Garcia</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3"/>
          <w:sz w:val="22"/>
          <w:szCs w:val="22"/>
        </w:rPr>
        <w:t>K.</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Podell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Goldberg</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Altered adaptive</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but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not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veridical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decision</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making</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substance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dependent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individuals</w:t>
      </w:r>
      <w:r>
        <w:rPr>
          <w:rFonts w:ascii="Times New Roman" w:hAnsi="Times New Roman" w:eastAsia="Times New Roman" w:cs="Times New Roman"/>
          <w:spacing w:val="5"/>
          <w:sz w:val="22"/>
          <w:szCs w:val="22"/>
        </w:rPr>
        <w:t xml:space="preserve">,”   </w:t>
      </w:r>
      <w:r>
        <w:rPr>
          <w:i/>
          <w:iCs/>
          <w:sz w:val="22"/>
          <w:szCs w:val="22"/>
        </w:rPr>
        <w:t>J</w:t>
      </w:r>
      <w:r>
        <w:rPr>
          <w:i/>
          <w:iCs/>
          <w:spacing w:val="5"/>
          <w:sz w:val="22"/>
          <w:szCs w:val="22"/>
        </w:rPr>
        <w:t xml:space="preserve">   </w:t>
      </w:r>
      <w:r>
        <w:rPr>
          <w:i/>
          <w:iCs/>
          <w:sz w:val="22"/>
          <w:szCs w:val="22"/>
        </w:rPr>
        <w:t xml:space="preserve">Int </w:t>
      </w:r>
      <w:r>
        <w:rPr>
          <w:i/>
          <w:iCs/>
          <w:spacing w:val="-5"/>
          <w:sz w:val="22"/>
          <w:szCs w:val="22"/>
        </w:rPr>
        <w:t>Neuropsychol Soc</w:t>
      </w:r>
      <w:r>
        <w:rPr>
          <w:i/>
          <w:iCs/>
          <w:spacing w:val="17"/>
          <w:sz w:val="22"/>
          <w:szCs w:val="22"/>
        </w:rPr>
        <w:t xml:space="preserve"> </w:t>
      </w:r>
      <w:r>
        <w:rPr>
          <w:rFonts w:ascii="Times New Roman" w:hAnsi="Times New Roman" w:eastAsia="Times New Roman" w:cs="Times New Roman"/>
          <w:spacing w:val="-5"/>
          <w:sz w:val="22"/>
          <w:szCs w:val="22"/>
        </w:rPr>
        <w:t>12</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5"/>
          <w:sz w:val="22"/>
          <w:szCs w:val="22"/>
        </w:rPr>
        <w:t>(2006): 90–9.</w:t>
      </w:r>
    </w:p>
    <w:p w14:paraId="1E711933">
      <w:pPr>
        <w:pStyle w:val="2"/>
        <w:spacing w:before="86" w:line="264" w:lineRule="auto"/>
        <w:ind w:left="397" w:right="27" w:hanging="391"/>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 xml:space="preserve">39.          E.  Goldberg,  </w:t>
      </w:r>
      <w:r>
        <w:rPr>
          <w:i/>
          <w:iCs/>
          <w:spacing w:val="-5"/>
          <w:sz w:val="22"/>
          <w:szCs w:val="22"/>
        </w:rPr>
        <w:t>The  Wisdo</w:t>
      </w:r>
      <w:r>
        <w:rPr>
          <w:i/>
          <w:iCs/>
          <w:spacing w:val="-6"/>
          <w:sz w:val="22"/>
          <w:szCs w:val="22"/>
        </w:rPr>
        <w:t>m</w:t>
      </w:r>
      <w:r>
        <w:rPr>
          <w:i/>
          <w:iCs/>
          <w:spacing w:val="25"/>
          <w:w w:val="101"/>
          <w:sz w:val="22"/>
          <w:szCs w:val="22"/>
        </w:rPr>
        <w:t xml:space="preserve"> </w:t>
      </w:r>
      <w:r>
        <w:rPr>
          <w:i/>
          <w:iCs/>
          <w:spacing w:val="-6"/>
          <w:sz w:val="22"/>
          <w:szCs w:val="22"/>
        </w:rPr>
        <w:t>Paradox:</w:t>
      </w:r>
      <w:r>
        <w:rPr>
          <w:i/>
          <w:iCs/>
          <w:spacing w:val="24"/>
          <w:sz w:val="22"/>
          <w:szCs w:val="22"/>
        </w:rPr>
        <w:t xml:space="preserve"> </w:t>
      </w:r>
      <w:r>
        <w:rPr>
          <w:i/>
          <w:iCs/>
          <w:spacing w:val="-6"/>
          <w:sz w:val="22"/>
          <w:szCs w:val="22"/>
        </w:rPr>
        <w:t>How  Your</w:t>
      </w:r>
      <w:r>
        <w:rPr>
          <w:i/>
          <w:iCs/>
          <w:spacing w:val="23"/>
          <w:sz w:val="22"/>
          <w:szCs w:val="22"/>
        </w:rPr>
        <w:t xml:space="preserve"> </w:t>
      </w:r>
      <w:r>
        <w:rPr>
          <w:i/>
          <w:iCs/>
          <w:spacing w:val="-6"/>
          <w:sz w:val="22"/>
          <w:szCs w:val="22"/>
        </w:rPr>
        <w:t>Mind</w:t>
      </w:r>
      <w:r>
        <w:rPr>
          <w:i/>
          <w:iCs/>
          <w:spacing w:val="38"/>
          <w:w w:val="101"/>
          <w:sz w:val="22"/>
          <w:szCs w:val="22"/>
        </w:rPr>
        <w:t xml:space="preserve"> </w:t>
      </w:r>
      <w:r>
        <w:rPr>
          <w:i/>
          <w:iCs/>
          <w:spacing w:val="-6"/>
          <w:sz w:val="22"/>
          <w:szCs w:val="22"/>
        </w:rPr>
        <w:t>Can</w:t>
      </w:r>
      <w:r>
        <w:rPr>
          <w:i/>
          <w:iCs/>
          <w:spacing w:val="39"/>
          <w:sz w:val="22"/>
          <w:szCs w:val="22"/>
        </w:rPr>
        <w:t xml:space="preserve"> </w:t>
      </w:r>
      <w:r>
        <w:rPr>
          <w:i/>
          <w:iCs/>
          <w:spacing w:val="-6"/>
          <w:sz w:val="22"/>
          <w:szCs w:val="22"/>
        </w:rPr>
        <w:t>Grow</w:t>
      </w:r>
      <w:r>
        <w:rPr>
          <w:i/>
          <w:iCs/>
          <w:spacing w:val="29"/>
          <w:sz w:val="22"/>
          <w:szCs w:val="22"/>
        </w:rPr>
        <w:t xml:space="preserve"> </w:t>
      </w:r>
      <w:r>
        <w:rPr>
          <w:i/>
          <w:iCs/>
          <w:spacing w:val="-6"/>
          <w:sz w:val="22"/>
          <w:szCs w:val="22"/>
        </w:rPr>
        <w:t>Stronger</w:t>
      </w:r>
      <w:r>
        <w:rPr>
          <w:i/>
          <w:iCs/>
          <w:spacing w:val="32"/>
          <w:w w:val="101"/>
          <w:sz w:val="22"/>
          <w:szCs w:val="22"/>
        </w:rPr>
        <w:t xml:space="preserve"> </w:t>
      </w:r>
      <w:r>
        <w:rPr>
          <w:i/>
          <w:iCs/>
          <w:spacing w:val="-6"/>
          <w:sz w:val="22"/>
          <w:szCs w:val="22"/>
        </w:rPr>
        <w:t>as</w:t>
      </w:r>
      <w:r>
        <w:rPr>
          <w:i/>
          <w:iCs/>
          <w:spacing w:val="39"/>
          <w:sz w:val="22"/>
          <w:szCs w:val="22"/>
        </w:rPr>
        <w:t xml:space="preserve"> </w:t>
      </w:r>
      <w:r>
        <w:rPr>
          <w:i/>
          <w:iCs/>
          <w:spacing w:val="-6"/>
          <w:sz w:val="22"/>
          <w:szCs w:val="22"/>
        </w:rPr>
        <w:t>Your</w:t>
      </w:r>
      <w:r>
        <w:rPr>
          <w:i/>
          <w:iCs/>
          <w:spacing w:val="28"/>
          <w:sz w:val="22"/>
          <w:szCs w:val="22"/>
        </w:rPr>
        <w:t xml:space="preserve"> </w:t>
      </w:r>
      <w:r>
        <w:rPr>
          <w:i/>
          <w:iCs/>
          <w:spacing w:val="-6"/>
          <w:sz w:val="22"/>
          <w:szCs w:val="22"/>
        </w:rPr>
        <w:t>Brain</w:t>
      </w:r>
      <w:r>
        <w:rPr>
          <w:i/>
          <w:iCs/>
          <w:sz w:val="22"/>
          <w:szCs w:val="22"/>
        </w:rPr>
        <w:t xml:space="preserve"> Grows Older </w:t>
      </w:r>
      <w:r>
        <w:rPr>
          <w:rFonts w:ascii="Times New Roman" w:hAnsi="Times New Roman" w:eastAsia="Times New Roman" w:cs="Times New Roman"/>
          <w:sz w:val="22"/>
          <w:szCs w:val="22"/>
        </w:rPr>
        <w:t>(New York: Gotham Books,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2005).</w:t>
      </w:r>
    </w:p>
    <w:p w14:paraId="1DB6DB01">
      <w:pPr>
        <w:pStyle w:val="2"/>
        <w:spacing w:before="100" w:line="280" w:lineRule="exact"/>
        <w:rPr>
          <w:sz w:val="22"/>
          <w:szCs w:val="22"/>
        </w:rPr>
      </w:pPr>
      <w:r>
        <w:rPr>
          <w:rFonts w:ascii="Times New Roman" w:hAnsi="Times New Roman" w:eastAsia="Times New Roman" w:cs="Times New Roman"/>
          <w:spacing w:val="2"/>
          <w:position w:val="3"/>
          <w:sz w:val="22"/>
          <w:szCs w:val="22"/>
        </w:rPr>
        <w:t>40.          R. C. O’</w:t>
      </w:r>
      <w:r>
        <w:rPr>
          <w:rFonts w:ascii="Times New Roman" w:hAnsi="Times New Roman" w:eastAsia="Times New Roman" w:cs="Times New Roman"/>
          <w:position w:val="3"/>
          <w:sz w:val="22"/>
          <w:szCs w:val="22"/>
        </w:rPr>
        <w:t>Reilly</w:t>
      </w:r>
      <w:r>
        <w:rPr>
          <w:rFonts w:ascii="Times New Roman" w:hAnsi="Times New Roman" w:eastAsia="Times New Roman" w:cs="Times New Roman"/>
          <w:spacing w:val="2"/>
          <w:position w:val="3"/>
          <w:sz w:val="22"/>
          <w:szCs w:val="22"/>
        </w:rPr>
        <w:t>,</w:t>
      </w:r>
      <w:r>
        <w:rPr>
          <w:rFonts w:ascii="Times New Roman" w:hAnsi="Times New Roman" w:eastAsia="Times New Roman" w:cs="Times New Roman"/>
          <w:spacing w:val="22"/>
          <w:position w:val="3"/>
          <w:sz w:val="22"/>
          <w:szCs w:val="22"/>
        </w:rPr>
        <w:t xml:space="preserve"> </w:t>
      </w:r>
      <w:r>
        <w:rPr>
          <w:rFonts w:ascii="Times New Roman" w:hAnsi="Times New Roman" w:eastAsia="Times New Roman" w:cs="Times New Roman"/>
          <w:spacing w:val="2"/>
          <w:position w:val="3"/>
          <w:sz w:val="22"/>
          <w:szCs w:val="22"/>
        </w:rPr>
        <w:t>“</w:t>
      </w:r>
      <w:r>
        <w:rPr>
          <w:rFonts w:ascii="Times New Roman" w:hAnsi="Times New Roman" w:eastAsia="Times New Roman" w:cs="Times New Roman"/>
          <w:position w:val="3"/>
          <w:sz w:val="22"/>
          <w:szCs w:val="22"/>
        </w:rPr>
        <w:t>Biologically</w:t>
      </w:r>
      <w:r>
        <w:rPr>
          <w:rFonts w:ascii="Times New Roman" w:hAnsi="Times New Roman" w:eastAsia="Times New Roman" w:cs="Times New Roman"/>
          <w:spacing w:val="2"/>
          <w:position w:val="3"/>
          <w:sz w:val="22"/>
          <w:szCs w:val="22"/>
        </w:rPr>
        <w:t xml:space="preserve"> </w:t>
      </w:r>
      <w:r>
        <w:rPr>
          <w:rFonts w:ascii="Times New Roman" w:hAnsi="Times New Roman" w:eastAsia="Times New Roman" w:cs="Times New Roman"/>
          <w:position w:val="3"/>
          <w:sz w:val="22"/>
          <w:szCs w:val="22"/>
        </w:rPr>
        <w:t>based</w:t>
      </w:r>
      <w:r>
        <w:rPr>
          <w:rFonts w:ascii="Times New Roman" w:hAnsi="Times New Roman" w:eastAsia="Times New Roman" w:cs="Times New Roman"/>
          <w:spacing w:val="13"/>
          <w:position w:val="3"/>
          <w:sz w:val="22"/>
          <w:szCs w:val="22"/>
        </w:rPr>
        <w:t xml:space="preserve"> </w:t>
      </w:r>
      <w:r>
        <w:rPr>
          <w:rFonts w:ascii="Times New Roman" w:hAnsi="Times New Roman" w:eastAsia="Times New Roman" w:cs="Times New Roman"/>
          <w:position w:val="3"/>
          <w:sz w:val="22"/>
          <w:szCs w:val="22"/>
        </w:rPr>
        <w:t>computational</w:t>
      </w:r>
      <w:r>
        <w:rPr>
          <w:rFonts w:ascii="Times New Roman" w:hAnsi="Times New Roman" w:eastAsia="Times New Roman" w:cs="Times New Roman"/>
          <w:spacing w:val="2"/>
          <w:position w:val="3"/>
          <w:sz w:val="22"/>
          <w:szCs w:val="22"/>
        </w:rPr>
        <w:t xml:space="preserve"> </w:t>
      </w:r>
      <w:r>
        <w:rPr>
          <w:rFonts w:ascii="Times New Roman" w:hAnsi="Times New Roman" w:eastAsia="Times New Roman" w:cs="Times New Roman"/>
          <w:position w:val="3"/>
          <w:sz w:val="22"/>
          <w:szCs w:val="22"/>
        </w:rPr>
        <w:t>models</w:t>
      </w:r>
      <w:r>
        <w:rPr>
          <w:rFonts w:ascii="Times New Roman" w:hAnsi="Times New Roman" w:eastAsia="Times New Roman" w:cs="Times New Roman"/>
          <w:spacing w:val="12"/>
          <w:position w:val="3"/>
          <w:sz w:val="22"/>
          <w:szCs w:val="22"/>
        </w:rPr>
        <w:t xml:space="preserve"> </w:t>
      </w:r>
      <w:r>
        <w:rPr>
          <w:rFonts w:ascii="Times New Roman" w:hAnsi="Times New Roman" w:eastAsia="Times New Roman" w:cs="Times New Roman"/>
          <w:position w:val="3"/>
          <w:sz w:val="22"/>
          <w:szCs w:val="22"/>
        </w:rPr>
        <w:t>of</w:t>
      </w:r>
      <w:r>
        <w:rPr>
          <w:rFonts w:ascii="Times New Roman" w:hAnsi="Times New Roman" w:eastAsia="Times New Roman" w:cs="Times New Roman"/>
          <w:spacing w:val="7"/>
          <w:position w:val="3"/>
          <w:sz w:val="22"/>
          <w:szCs w:val="22"/>
        </w:rPr>
        <w:t xml:space="preserve"> </w:t>
      </w:r>
      <w:r>
        <w:rPr>
          <w:rFonts w:ascii="Times New Roman" w:hAnsi="Times New Roman" w:eastAsia="Times New Roman" w:cs="Times New Roman"/>
          <w:position w:val="3"/>
          <w:sz w:val="22"/>
          <w:szCs w:val="22"/>
        </w:rPr>
        <w:t>high</w:t>
      </w:r>
      <w:r>
        <w:rPr>
          <w:rFonts w:ascii="Times New Roman" w:hAnsi="Times New Roman" w:eastAsia="Times New Roman" w:cs="Times New Roman"/>
          <w:spacing w:val="2"/>
          <w:position w:val="3"/>
          <w:sz w:val="22"/>
          <w:szCs w:val="22"/>
        </w:rPr>
        <w:t>-</w:t>
      </w:r>
      <w:r>
        <w:rPr>
          <w:rFonts w:ascii="Times New Roman" w:hAnsi="Times New Roman" w:eastAsia="Times New Roman" w:cs="Times New Roman"/>
          <w:position w:val="3"/>
          <w:sz w:val="22"/>
          <w:szCs w:val="22"/>
        </w:rPr>
        <w:t>level</w:t>
      </w:r>
      <w:r>
        <w:rPr>
          <w:rFonts w:ascii="Times New Roman" w:hAnsi="Times New Roman" w:eastAsia="Times New Roman" w:cs="Times New Roman"/>
          <w:spacing w:val="12"/>
          <w:position w:val="3"/>
          <w:sz w:val="22"/>
          <w:szCs w:val="22"/>
        </w:rPr>
        <w:t xml:space="preserve"> </w:t>
      </w:r>
      <w:r>
        <w:rPr>
          <w:rFonts w:ascii="Times New Roman" w:hAnsi="Times New Roman" w:eastAsia="Times New Roman" w:cs="Times New Roman"/>
          <w:position w:val="3"/>
          <w:sz w:val="22"/>
          <w:szCs w:val="22"/>
        </w:rPr>
        <w:t>cognition</w:t>
      </w:r>
      <w:r>
        <w:rPr>
          <w:rFonts w:ascii="Times New Roman" w:hAnsi="Times New Roman" w:eastAsia="Times New Roman" w:cs="Times New Roman"/>
          <w:spacing w:val="2"/>
          <w:position w:val="3"/>
          <w:sz w:val="22"/>
          <w:szCs w:val="22"/>
        </w:rPr>
        <w:t>,”</w:t>
      </w:r>
      <w:r>
        <w:rPr>
          <w:rFonts w:ascii="Times New Roman" w:hAnsi="Times New Roman" w:eastAsia="Times New Roman" w:cs="Times New Roman"/>
          <w:spacing w:val="7"/>
          <w:position w:val="3"/>
          <w:sz w:val="22"/>
          <w:szCs w:val="22"/>
        </w:rPr>
        <w:t xml:space="preserve"> </w:t>
      </w:r>
      <w:r>
        <w:rPr>
          <w:i/>
          <w:iCs/>
          <w:position w:val="3"/>
          <w:sz w:val="22"/>
          <w:szCs w:val="22"/>
        </w:rPr>
        <w:t>Science</w:t>
      </w:r>
    </w:p>
    <w:p w14:paraId="04881E4D">
      <w:pPr>
        <w:spacing w:line="279" w:lineRule="exact"/>
        <w:ind w:left="396"/>
        <w:rPr>
          <w:rFonts w:ascii="Times New Roman" w:hAnsi="Times New Roman" w:eastAsia="Times New Roman" w:cs="Times New Roman"/>
          <w:sz w:val="22"/>
          <w:szCs w:val="22"/>
        </w:rPr>
      </w:pPr>
      <w:r>
        <w:rPr>
          <w:rFonts w:ascii="Times New Roman" w:hAnsi="Times New Roman" w:eastAsia="Times New Roman" w:cs="Times New Roman"/>
          <w:spacing w:val="1"/>
          <w:position w:val="3"/>
          <w:sz w:val="22"/>
          <w:szCs w:val="22"/>
        </w:rPr>
        <w:t>314 (2006):</w:t>
      </w:r>
      <w:r>
        <w:rPr>
          <w:rFonts w:ascii="Times New Roman" w:hAnsi="Times New Roman" w:eastAsia="Times New Roman" w:cs="Times New Roman"/>
          <w:spacing w:val="8"/>
          <w:position w:val="3"/>
          <w:sz w:val="22"/>
          <w:szCs w:val="22"/>
        </w:rPr>
        <w:t xml:space="preserve"> </w:t>
      </w:r>
      <w:r>
        <w:rPr>
          <w:rFonts w:ascii="Times New Roman" w:hAnsi="Times New Roman" w:eastAsia="Times New Roman" w:cs="Times New Roman"/>
          <w:spacing w:val="1"/>
          <w:position w:val="3"/>
          <w:sz w:val="22"/>
          <w:szCs w:val="22"/>
        </w:rPr>
        <w:t>91–4.</w:t>
      </w:r>
    </w:p>
    <w:p w14:paraId="0B2DA5A7">
      <w:pPr>
        <w:pStyle w:val="2"/>
        <w:spacing w:before="86" w:line="264" w:lineRule="auto"/>
        <w:ind w:left="384" w:right="25" w:hanging="384"/>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 xml:space="preserve">41.          R.    C.   </w:t>
      </w:r>
      <w:r>
        <w:rPr>
          <w:rFonts w:ascii="Times New Roman" w:hAnsi="Times New Roman" w:eastAsia="Times New Roman" w:cs="Times New Roman"/>
          <w:spacing w:val="-2"/>
          <w:sz w:val="22"/>
          <w:szCs w:val="22"/>
        </w:rPr>
        <w:t xml:space="preserve">  O’Reilly    and    Y.     Munakata,    </w:t>
      </w:r>
      <w:r>
        <w:rPr>
          <w:i/>
          <w:iCs/>
          <w:spacing w:val="-2"/>
          <w:sz w:val="22"/>
          <w:szCs w:val="22"/>
        </w:rPr>
        <w:t>Computational    Explorations    in    Cognitive</w:t>
      </w:r>
      <w:r>
        <w:rPr>
          <w:i/>
          <w:iCs/>
          <w:sz w:val="22"/>
          <w:szCs w:val="22"/>
        </w:rPr>
        <w:t xml:space="preserve"> </w:t>
      </w:r>
      <w:r>
        <w:rPr>
          <w:i/>
          <w:iCs/>
          <w:spacing w:val="-1"/>
          <w:sz w:val="22"/>
          <w:szCs w:val="22"/>
        </w:rPr>
        <w:t>Neuroscience</w:t>
      </w:r>
      <w:r>
        <w:rPr>
          <w:rFonts w:ascii="Times New Roman" w:hAnsi="Times New Roman" w:eastAsia="Times New Roman" w:cs="Times New Roman"/>
          <w:spacing w:val="-1"/>
          <w:sz w:val="22"/>
          <w:szCs w:val="22"/>
        </w:rPr>
        <w:t>(Cambridge, MA: MI</w:t>
      </w:r>
      <w:r>
        <w:rPr>
          <w:rFonts w:ascii="Times New Roman" w:hAnsi="Times New Roman" w:eastAsia="Times New Roman" w:cs="Times New Roman"/>
          <w:spacing w:val="-2"/>
          <w:sz w:val="22"/>
          <w:szCs w:val="22"/>
        </w:rPr>
        <w:t>T, 2000).</w:t>
      </w:r>
    </w:p>
    <w:p w14:paraId="38C1B3DB">
      <w:pPr>
        <w:pStyle w:val="2"/>
        <w:spacing w:before="100" w:line="265" w:lineRule="auto"/>
        <w:ind w:left="390" w:right="28" w:hanging="39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 xml:space="preserve">42.          H.   C.    </w:t>
      </w:r>
      <w:r>
        <w:rPr>
          <w:rFonts w:ascii="Times New Roman" w:hAnsi="Times New Roman" w:eastAsia="Times New Roman" w:cs="Times New Roman"/>
          <w:sz w:val="22"/>
          <w:szCs w:val="22"/>
        </w:rPr>
        <w:t>Lau</w:t>
      </w:r>
      <w:r>
        <w:rPr>
          <w:rFonts w:ascii="Times New Roman" w:hAnsi="Times New Roman" w:eastAsia="Times New Roman" w:cs="Times New Roman"/>
          <w:spacing w:val="1"/>
          <w:sz w:val="22"/>
          <w:szCs w:val="22"/>
        </w:rPr>
        <w:t xml:space="preserve">,   R.   D.    </w:t>
      </w:r>
      <w:r>
        <w:rPr>
          <w:rFonts w:ascii="Times New Roman" w:hAnsi="Times New Roman" w:eastAsia="Times New Roman" w:cs="Times New Roman"/>
          <w:sz w:val="22"/>
          <w:szCs w:val="22"/>
        </w:rPr>
        <w:t>Rogers</w:t>
      </w:r>
      <w:r>
        <w:rPr>
          <w:rFonts w:ascii="Times New Roman" w:hAnsi="Times New Roman" w:eastAsia="Times New Roman" w:cs="Times New Roman"/>
          <w:spacing w:val="1"/>
          <w:sz w:val="22"/>
          <w:szCs w:val="22"/>
        </w:rPr>
        <w:t xml:space="preserve">,   P.    </w:t>
      </w:r>
      <w:r>
        <w:rPr>
          <w:rFonts w:ascii="Times New Roman" w:hAnsi="Times New Roman" w:eastAsia="Times New Roman" w:cs="Times New Roman"/>
          <w:sz w:val="22"/>
          <w:szCs w:val="22"/>
        </w:rPr>
        <w:t>Haggard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1"/>
          <w:sz w:val="22"/>
          <w:szCs w:val="22"/>
        </w:rPr>
        <w:t xml:space="preserve">.    E.   </w:t>
      </w:r>
      <w:r>
        <w:rPr>
          <w:rFonts w:ascii="Times New Roman" w:hAnsi="Times New Roman" w:eastAsia="Times New Roman" w:cs="Times New Roman"/>
          <w:sz w:val="22"/>
          <w:szCs w:val="22"/>
        </w:rPr>
        <w:t>Passingham</w:t>
      </w:r>
      <w:r>
        <w:rPr>
          <w:rFonts w:ascii="Times New Roman" w:hAnsi="Times New Roman" w:eastAsia="Times New Roman" w:cs="Times New Roman"/>
          <w:spacing w:val="1"/>
          <w:sz w:val="22"/>
          <w:szCs w:val="22"/>
        </w:rPr>
        <w:t>,    “</w:t>
      </w:r>
      <w:r>
        <w:rPr>
          <w:rFonts w:ascii="Times New Roman" w:hAnsi="Times New Roman" w:eastAsia="Times New Roman" w:cs="Times New Roman"/>
          <w:sz w:val="22"/>
          <w:szCs w:val="22"/>
        </w:rPr>
        <w:t>Attention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1"/>
          <w:sz w:val="22"/>
          <w:szCs w:val="22"/>
        </w:rPr>
        <w:t>intention,”</w:t>
      </w:r>
      <w:r>
        <w:rPr>
          <w:i/>
          <w:iCs/>
          <w:spacing w:val="-1"/>
          <w:sz w:val="22"/>
          <w:szCs w:val="22"/>
        </w:rPr>
        <w:t xml:space="preserve">Science </w:t>
      </w:r>
      <w:r>
        <w:rPr>
          <w:rFonts w:ascii="Times New Roman" w:hAnsi="Times New Roman" w:eastAsia="Times New Roman" w:cs="Times New Roman"/>
          <w:spacing w:val="-1"/>
          <w:sz w:val="22"/>
          <w:szCs w:val="22"/>
        </w:rPr>
        <w:t>303(5661) (2004):</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1</w:t>
      </w:r>
      <w:r>
        <w:rPr>
          <w:rFonts w:ascii="Times New Roman" w:hAnsi="Times New Roman" w:eastAsia="Times New Roman" w:cs="Times New Roman"/>
          <w:spacing w:val="-2"/>
          <w:sz w:val="22"/>
          <w:szCs w:val="22"/>
        </w:rPr>
        <w:t>208–10.</w:t>
      </w:r>
    </w:p>
    <w:p w14:paraId="01B6C8AD">
      <w:pPr>
        <w:pStyle w:val="2"/>
        <w:spacing w:before="85" w:line="265" w:lineRule="auto"/>
        <w:ind w:left="395" w:right="30" w:hanging="395"/>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43.          E.   Goldberg,   K.   Podell,   R.   Bilder,   and   J.   Jaeger,   </w:t>
      </w:r>
      <w:r>
        <w:rPr>
          <w:i/>
          <w:iCs/>
          <w:spacing w:val="-2"/>
          <w:sz w:val="22"/>
          <w:szCs w:val="22"/>
        </w:rPr>
        <w:t>The   Executive   Control</w:t>
      </w:r>
      <w:r>
        <w:rPr>
          <w:i/>
          <w:iCs/>
          <w:spacing w:val="19"/>
          <w:sz w:val="22"/>
          <w:szCs w:val="22"/>
        </w:rPr>
        <w:t xml:space="preserve">  </w:t>
      </w:r>
      <w:r>
        <w:rPr>
          <w:i/>
          <w:iCs/>
          <w:spacing w:val="-2"/>
          <w:sz w:val="22"/>
          <w:szCs w:val="22"/>
        </w:rPr>
        <w:t>Battery</w:t>
      </w:r>
      <w:r>
        <w:rPr>
          <w:i/>
          <w:iCs/>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Melbourne</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Australia</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Psych</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pacing w:val="6"/>
          <w:sz w:val="22"/>
          <w:szCs w:val="22"/>
        </w:rPr>
        <w:t>, 2000).</w:t>
      </w:r>
    </w:p>
    <w:p w14:paraId="59C8764D">
      <w:pPr>
        <w:pStyle w:val="2"/>
        <w:spacing w:before="101" w:line="265" w:lineRule="auto"/>
        <w:ind w:left="390" w:right="29" w:hanging="39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44.          CNN,</w:t>
      </w:r>
      <w:r>
        <w:rPr>
          <w:rFonts w:ascii="Times New Roman" w:hAnsi="Times New Roman" w:eastAsia="Times New Roman" w:cs="Times New Roman"/>
          <w:spacing w:val="19"/>
          <w:sz w:val="22"/>
          <w:szCs w:val="22"/>
        </w:rPr>
        <w:t xml:space="preserve"> </w:t>
      </w:r>
      <w:r>
        <w:rPr>
          <w:i/>
          <w:iCs/>
          <w:spacing w:val="-3"/>
          <w:sz w:val="22"/>
          <w:szCs w:val="22"/>
        </w:rPr>
        <w:t>Supreme</w:t>
      </w:r>
      <w:r>
        <w:rPr>
          <w:i/>
          <w:iCs/>
          <w:spacing w:val="28"/>
          <w:w w:val="101"/>
          <w:sz w:val="22"/>
          <w:szCs w:val="22"/>
        </w:rPr>
        <w:t xml:space="preserve"> </w:t>
      </w:r>
      <w:r>
        <w:rPr>
          <w:i/>
          <w:iCs/>
          <w:spacing w:val="-3"/>
          <w:sz w:val="22"/>
          <w:szCs w:val="22"/>
        </w:rPr>
        <w:t>Court</w:t>
      </w:r>
      <w:r>
        <w:rPr>
          <w:i/>
          <w:iCs/>
          <w:spacing w:val="19"/>
          <w:w w:val="101"/>
          <w:sz w:val="22"/>
          <w:szCs w:val="22"/>
        </w:rPr>
        <w:t xml:space="preserve"> </w:t>
      </w:r>
      <w:r>
        <w:rPr>
          <w:i/>
          <w:iCs/>
          <w:spacing w:val="-3"/>
          <w:sz w:val="22"/>
          <w:szCs w:val="22"/>
        </w:rPr>
        <w:t>bars</w:t>
      </w:r>
      <w:r>
        <w:rPr>
          <w:i/>
          <w:iCs/>
          <w:spacing w:val="23"/>
          <w:sz w:val="22"/>
          <w:szCs w:val="22"/>
        </w:rPr>
        <w:t xml:space="preserve"> </w:t>
      </w:r>
      <w:r>
        <w:rPr>
          <w:i/>
          <w:iCs/>
          <w:spacing w:val="-3"/>
          <w:sz w:val="22"/>
          <w:szCs w:val="22"/>
        </w:rPr>
        <w:t>executing</w:t>
      </w:r>
      <w:r>
        <w:rPr>
          <w:i/>
          <w:iCs/>
          <w:spacing w:val="24"/>
          <w:sz w:val="22"/>
          <w:szCs w:val="22"/>
        </w:rPr>
        <w:t xml:space="preserve"> </w:t>
      </w:r>
      <w:r>
        <w:rPr>
          <w:i/>
          <w:iCs/>
          <w:spacing w:val="-3"/>
          <w:sz w:val="22"/>
          <w:szCs w:val="22"/>
        </w:rPr>
        <w:t>me</w:t>
      </w:r>
      <w:r>
        <w:rPr>
          <w:i/>
          <w:iCs/>
          <w:spacing w:val="-4"/>
          <w:sz w:val="22"/>
          <w:szCs w:val="22"/>
        </w:rPr>
        <w:t>ntally</w:t>
      </w:r>
      <w:r>
        <w:rPr>
          <w:i/>
          <w:iCs/>
          <w:spacing w:val="25"/>
          <w:w w:val="101"/>
          <w:sz w:val="22"/>
          <w:szCs w:val="22"/>
        </w:rPr>
        <w:t xml:space="preserve"> </w:t>
      </w:r>
      <w:r>
        <w:rPr>
          <w:i/>
          <w:iCs/>
          <w:spacing w:val="-4"/>
          <w:sz w:val="22"/>
          <w:szCs w:val="22"/>
        </w:rPr>
        <w:t>retarded</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4"/>
          <w:sz w:val="22"/>
          <w:szCs w:val="22"/>
        </w:rPr>
        <w:t>CNN.com/Law</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4"/>
          <w:sz w:val="22"/>
          <w:szCs w:val="22"/>
        </w:rPr>
        <w:t>Center.</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4"/>
          <w:sz w:val="22"/>
          <w:szCs w:val="22"/>
        </w:rPr>
        <w:t>Retrieved</w:t>
      </w:r>
      <w:r>
        <w:rPr>
          <w:rFonts w:ascii="Times New Roman" w:hAnsi="Times New Roman" w:eastAsia="Times New Roman" w:cs="Times New Roman"/>
          <w:sz w:val="22"/>
          <w:szCs w:val="22"/>
        </w:rPr>
        <w:t xml:space="preserve"> July</w:t>
      </w:r>
      <w:r>
        <w:rPr>
          <w:rFonts w:ascii="Times New Roman" w:hAnsi="Times New Roman" w:eastAsia="Times New Roman" w:cs="Times New Roman"/>
          <w:spacing w:val="5"/>
          <w:sz w:val="22"/>
          <w:szCs w:val="22"/>
        </w:rPr>
        <w:t xml:space="preserve"> 8, 2008, </w:t>
      </w:r>
      <w:r>
        <w:rPr>
          <w:rFonts w:ascii="Times New Roman" w:hAnsi="Times New Roman" w:eastAsia="Times New Roman" w:cs="Times New Roman"/>
          <w:sz w:val="22"/>
          <w:szCs w:val="22"/>
        </w:rPr>
        <w:t>from</w:t>
      </w:r>
      <w:r>
        <w:rPr>
          <w:rFonts w:ascii="Times New Roman" w:hAnsi="Times New Roman" w:eastAsia="Times New Roman" w:cs="Times New Roman"/>
          <w:spacing w:val="5"/>
          <w:sz w:val="22"/>
          <w:szCs w:val="22"/>
        </w:rPr>
        <w:t xml:space="preserve"> </w:t>
      </w:r>
      <w:r>
        <w:fldChar w:fldCharType="begin"/>
      </w:r>
      <w:r>
        <w:instrText xml:space="preserve"> HYPERLINK "http://archives.cnn.com/2002/LAW/06/20/scotus.executions"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archives</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cnn</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5"/>
          <w:sz w:val="22"/>
          <w:szCs w:val="22"/>
        </w:rPr>
        <w:t>/2002/</w:t>
      </w:r>
      <w:r>
        <w:rPr>
          <w:rFonts w:ascii="Times New Roman" w:hAnsi="Times New Roman" w:eastAsia="Times New Roman" w:cs="Times New Roman"/>
          <w:sz w:val="22"/>
          <w:szCs w:val="22"/>
        </w:rPr>
        <w:t>LAW</w:t>
      </w:r>
      <w:r>
        <w:rPr>
          <w:rFonts w:ascii="Times New Roman" w:hAnsi="Times New Roman" w:eastAsia="Times New Roman" w:cs="Times New Roman"/>
          <w:spacing w:val="5"/>
          <w:sz w:val="22"/>
          <w:szCs w:val="22"/>
        </w:rPr>
        <w:t>/06/20</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scotus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executions</w:t>
      </w:r>
      <w:r>
        <w:rPr>
          <w:rFonts w:ascii="Times New Roman" w:hAnsi="Times New Roman" w:eastAsia="Times New Roman" w:cs="Times New Roman"/>
          <w:sz w:val="22"/>
          <w:szCs w:val="22"/>
        </w:rPr>
        <w:fldChar w:fldCharType="end"/>
      </w:r>
    </w:p>
    <w:p w14:paraId="1B8F82AC">
      <w:pPr>
        <w:pStyle w:val="2"/>
        <w:spacing w:before="86" w:line="264" w:lineRule="auto"/>
        <w:ind w:left="384" w:hanging="384"/>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45.          P.     W.     Glimch</w:t>
      </w:r>
      <w:r>
        <w:rPr>
          <w:rFonts w:ascii="Times New Roman" w:hAnsi="Times New Roman" w:eastAsia="Times New Roman" w:cs="Times New Roman"/>
          <w:spacing w:val="-4"/>
          <w:sz w:val="22"/>
          <w:szCs w:val="22"/>
        </w:rPr>
        <w:t xml:space="preserve">er,     </w:t>
      </w:r>
      <w:r>
        <w:rPr>
          <w:i/>
          <w:iCs/>
          <w:spacing w:val="-4"/>
          <w:sz w:val="22"/>
          <w:szCs w:val="22"/>
        </w:rPr>
        <w:t>Decisions,    Uncertainty,     and    the    Brain:     The    Sc</w:t>
      </w:r>
      <w:r>
        <w:rPr>
          <w:i/>
          <w:iCs/>
          <w:spacing w:val="-5"/>
          <w:sz w:val="22"/>
          <w:szCs w:val="22"/>
        </w:rPr>
        <w:t>ience     o</w:t>
      </w:r>
      <w:r>
        <w:rPr>
          <w:i/>
          <w:iCs/>
          <w:spacing w:val="28"/>
          <w:sz w:val="22"/>
          <w:szCs w:val="22"/>
        </w:rPr>
        <w:t>f</w:t>
      </w:r>
      <w:r>
        <w:rPr>
          <w:i/>
          <w:iCs/>
          <w:sz w:val="22"/>
          <w:szCs w:val="22"/>
        </w:rPr>
        <w:t xml:space="preserve"> </w:t>
      </w:r>
      <w:r>
        <w:rPr>
          <w:i/>
          <w:iCs/>
          <w:spacing w:val="-2"/>
          <w:sz w:val="22"/>
          <w:szCs w:val="22"/>
        </w:rPr>
        <w:t>Neuroeconomics</w:t>
      </w:r>
      <w:r>
        <w:rPr>
          <w:rFonts w:ascii="Times New Roman" w:hAnsi="Times New Roman" w:eastAsia="Times New Roman" w:cs="Times New Roman"/>
          <w:spacing w:val="-2"/>
          <w:sz w:val="22"/>
          <w:szCs w:val="22"/>
        </w:rPr>
        <w:t>(Cambridge, MA: MIT, 2003).</w:t>
      </w:r>
    </w:p>
    <w:p w14:paraId="54837CF4">
      <w:pPr>
        <w:pStyle w:val="2"/>
        <w:spacing w:before="101" w:line="265" w:lineRule="auto"/>
        <w:ind w:left="390" w:right="26" w:hanging="390"/>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 xml:space="preserve">46.          D.  </w:t>
      </w:r>
      <w:r>
        <w:rPr>
          <w:rFonts w:ascii="Times New Roman" w:hAnsi="Times New Roman" w:eastAsia="Times New Roman" w:cs="Times New Roman"/>
          <w:sz w:val="22"/>
          <w:szCs w:val="22"/>
        </w:rPr>
        <w:t>Marchiori</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Warglien</w:t>
      </w:r>
      <w:r>
        <w:rPr>
          <w:rFonts w:ascii="Times New Roman" w:hAnsi="Times New Roman" w:eastAsia="Times New Roman" w:cs="Times New Roman"/>
          <w:spacing w:val="5"/>
          <w:sz w:val="22"/>
          <w:szCs w:val="22"/>
        </w:rPr>
        <w:t>,  “</w:t>
      </w:r>
      <w:r>
        <w:rPr>
          <w:rFonts w:ascii="Times New Roman" w:hAnsi="Times New Roman" w:eastAsia="Times New Roman" w:cs="Times New Roman"/>
          <w:sz w:val="22"/>
          <w:szCs w:val="22"/>
        </w:rPr>
        <w:t>Predicting</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interactive</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learning</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by</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regret</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 xml:space="preserve">driven </w:t>
      </w:r>
      <w:r>
        <w:rPr>
          <w:rFonts w:ascii="Times New Roman" w:hAnsi="Times New Roman" w:eastAsia="Times New Roman" w:cs="Times New Roman"/>
          <w:spacing w:val="-1"/>
          <w:sz w:val="22"/>
          <w:szCs w:val="22"/>
        </w:rPr>
        <w:t xml:space="preserve">neural networks,” </w:t>
      </w:r>
      <w:r>
        <w:rPr>
          <w:i/>
          <w:iCs/>
          <w:spacing w:val="-1"/>
          <w:sz w:val="22"/>
          <w:szCs w:val="22"/>
        </w:rPr>
        <w:t xml:space="preserve">Science </w:t>
      </w:r>
      <w:r>
        <w:rPr>
          <w:rFonts w:ascii="Times New Roman" w:hAnsi="Times New Roman" w:eastAsia="Times New Roman" w:cs="Times New Roman"/>
          <w:spacing w:val="-1"/>
          <w:sz w:val="22"/>
          <w:szCs w:val="22"/>
        </w:rPr>
        <w:t>319 (2008)</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1111–3.</w:t>
      </w:r>
    </w:p>
    <w:p w14:paraId="3BFC34E4">
      <w:pPr>
        <w:pStyle w:val="2"/>
        <w:spacing w:before="85" w:line="265" w:lineRule="auto"/>
        <w:ind w:left="387" w:right="24" w:hanging="387"/>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 xml:space="preserve">47.          CNN,   </w:t>
      </w:r>
      <w:r>
        <w:rPr>
          <w:i/>
          <w:iCs/>
          <w:spacing w:val="-1"/>
          <w:sz w:val="22"/>
          <w:szCs w:val="22"/>
        </w:rPr>
        <w:t>Transcript:  March  21,  2008</w:t>
      </w:r>
      <w:r>
        <w:rPr>
          <w:rFonts w:ascii="Times New Roman" w:hAnsi="Times New Roman" w:eastAsia="Times New Roman" w:cs="Times New Roman"/>
          <w:spacing w:val="-1"/>
          <w:sz w:val="22"/>
          <w:szCs w:val="22"/>
        </w:rPr>
        <w:t>.   CNN</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Newsroom.</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1"/>
          <w:sz w:val="22"/>
          <w:szCs w:val="22"/>
        </w:rPr>
        <w:t>Retrieved</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1"/>
          <w:sz w:val="22"/>
          <w:szCs w:val="22"/>
        </w:rPr>
        <w:t>July</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8,   2008,</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1"/>
          <w:sz w:val="22"/>
          <w:szCs w:val="22"/>
        </w:rPr>
        <w:t>from</w:t>
      </w:r>
      <w:r>
        <w:rPr>
          <w:rFonts w:ascii="Times New Roman" w:hAnsi="Times New Roman" w:eastAsia="Times New Roman" w:cs="Times New Roman"/>
          <w:sz w:val="22"/>
          <w:szCs w:val="22"/>
        </w:rPr>
        <w:t xml:space="preserve"> </w:t>
      </w:r>
      <w:r>
        <w:fldChar w:fldCharType="begin"/>
      </w:r>
      <w:r>
        <w:instrText xml:space="preserve"> HYPERLINK "http://transcripts.cnn.com/TRANSCRIPTS/0803/21/cnr.02.html"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transcripts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cnn</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TRANSCRIPTS</w:t>
      </w:r>
      <w:r>
        <w:rPr>
          <w:rFonts w:ascii="Times New Roman" w:hAnsi="Times New Roman" w:eastAsia="Times New Roman" w:cs="Times New Roman"/>
          <w:spacing w:val="6"/>
          <w:sz w:val="22"/>
          <w:szCs w:val="22"/>
        </w:rPr>
        <w:t>/0803/21/</w:t>
      </w:r>
      <w:r>
        <w:rPr>
          <w:rFonts w:ascii="Times New Roman" w:hAnsi="Times New Roman" w:eastAsia="Times New Roman" w:cs="Times New Roman"/>
          <w:sz w:val="22"/>
          <w:szCs w:val="22"/>
        </w:rPr>
        <w:t>cnr</w:t>
      </w:r>
      <w:r>
        <w:rPr>
          <w:rFonts w:ascii="Times New Roman" w:hAnsi="Times New Roman" w:eastAsia="Times New Roman" w:cs="Times New Roman"/>
          <w:spacing w:val="6"/>
          <w:sz w:val="22"/>
          <w:szCs w:val="22"/>
        </w:rPr>
        <w:t>.02.</w:t>
      </w:r>
      <w:r>
        <w:rPr>
          <w:rFonts w:ascii="Times New Roman" w:hAnsi="Times New Roman" w:eastAsia="Times New Roman" w:cs="Times New Roman"/>
          <w:sz w:val="22"/>
          <w:szCs w:val="22"/>
        </w:rPr>
        <w:t>html</w:t>
      </w:r>
      <w:r>
        <w:rPr>
          <w:rFonts w:ascii="Times New Roman" w:hAnsi="Times New Roman" w:eastAsia="Times New Roman" w:cs="Times New Roman"/>
          <w:sz w:val="22"/>
          <w:szCs w:val="22"/>
        </w:rPr>
        <w:fldChar w:fldCharType="end"/>
      </w:r>
    </w:p>
    <w:p w14:paraId="36C8096B">
      <w:pPr>
        <w:pStyle w:val="2"/>
        <w:spacing w:before="102" w:line="260" w:lineRule="auto"/>
        <w:ind w:left="385" w:right="27" w:hanging="385"/>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48.          M. </w:t>
      </w:r>
      <w:r>
        <w:rPr>
          <w:rFonts w:ascii="Times New Roman" w:hAnsi="Times New Roman" w:eastAsia="Times New Roman" w:cs="Times New Roman"/>
          <w:sz w:val="22"/>
          <w:szCs w:val="22"/>
        </w:rPr>
        <w:t>Botvinick</w:t>
      </w:r>
      <w:r>
        <w:rPr>
          <w:rFonts w:ascii="Times New Roman" w:hAnsi="Times New Roman" w:eastAsia="Times New Roman" w:cs="Times New Roman"/>
          <w:spacing w:val="2"/>
          <w:sz w:val="22"/>
          <w:szCs w:val="22"/>
        </w:rPr>
        <w:t xml:space="preserve">, L. E. </w:t>
      </w:r>
      <w:r>
        <w:rPr>
          <w:rFonts w:ascii="Times New Roman" w:hAnsi="Times New Roman" w:eastAsia="Times New Roman" w:cs="Times New Roman"/>
          <w:sz w:val="22"/>
          <w:szCs w:val="22"/>
        </w:rPr>
        <w:t>Nystrom</w:t>
      </w:r>
      <w:r>
        <w:rPr>
          <w:rFonts w:ascii="Times New Roman" w:hAnsi="Times New Roman" w:eastAsia="Times New Roman" w:cs="Times New Roman"/>
          <w:spacing w:val="2"/>
          <w:sz w:val="22"/>
          <w:szCs w:val="22"/>
        </w:rPr>
        <w:t>, K.</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Fissell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2"/>
          <w:sz w:val="22"/>
          <w:szCs w:val="22"/>
        </w:rPr>
        <w:t>C.</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2"/>
          <w:sz w:val="22"/>
          <w:szCs w:val="22"/>
        </w:rPr>
        <w:t>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Carter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2"/>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Cohen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Conflict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monitoring versus</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selection</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for</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action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anterior</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cingulate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cortex</w:t>
      </w:r>
      <w:r>
        <w:rPr>
          <w:rFonts w:ascii="Times New Roman" w:hAnsi="Times New Roman" w:eastAsia="Times New Roman" w:cs="Times New Roman"/>
          <w:spacing w:val="3"/>
          <w:sz w:val="22"/>
          <w:szCs w:val="22"/>
        </w:rPr>
        <w:t xml:space="preserve">,” </w:t>
      </w:r>
      <w:r>
        <w:rPr>
          <w:i/>
          <w:iCs/>
          <w:sz w:val="22"/>
          <w:szCs w:val="22"/>
        </w:rPr>
        <w:t>Nature</w:t>
      </w:r>
      <w:r>
        <w:rPr>
          <w:i/>
          <w:iCs/>
          <w:spacing w:val="3"/>
          <w:sz w:val="22"/>
          <w:szCs w:val="22"/>
        </w:rPr>
        <w:t xml:space="preserve"> </w:t>
      </w:r>
      <w:r>
        <w:rPr>
          <w:rFonts w:ascii="Times New Roman" w:hAnsi="Times New Roman" w:eastAsia="Times New Roman" w:cs="Times New Roman"/>
          <w:spacing w:val="3"/>
          <w:sz w:val="22"/>
          <w:szCs w:val="22"/>
        </w:rPr>
        <w:t>402</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3"/>
          <w:sz w:val="22"/>
          <w:szCs w:val="22"/>
        </w:rPr>
        <w:t>(1999):</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3"/>
          <w:sz w:val="22"/>
          <w:szCs w:val="22"/>
        </w:rPr>
        <w:t>179–8</w:t>
      </w:r>
      <w:r>
        <w:rPr>
          <w:rFonts w:ascii="Times New Roman" w:hAnsi="Times New Roman" w:eastAsia="Times New Roman" w:cs="Times New Roman"/>
          <w:spacing w:val="2"/>
          <w:sz w:val="22"/>
          <w:szCs w:val="22"/>
        </w:rPr>
        <w:t>1;J.</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2"/>
          <w:sz w:val="22"/>
          <w:szCs w:val="22"/>
        </w:rPr>
        <w:t xml:space="preserve">G. </w:t>
      </w:r>
      <w:r>
        <w:rPr>
          <w:rFonts w:ascii="Times New Roman" w:hAnsi="Times New Roman" w:eastAsia="Times New Roman" w:cs="Times New Roman"/>
          <w:sz w:val="22"/>
          <w:szCs w:val="22"/>
        </w:rPr>
        <w:t>Kerns</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J.</w:t>
      </w:r>
      <w:r>
        <w:rPr>
          <w:rFonts w:ascii="Times New Roman" w:hAnsi="Times New Roman" w:eastAsia="Times New Roman" w:cs="Times New Roman"/>
          <w:spacing w:val="63"/>
          <w:w w:val="101"/>
          <w:sz w:val="22"/>
          <w:szCs w:val="22"/>
        </w:rPr>
        <w:t xml:space="preserve"> </w:t>
      </w:r>
      <w:r>
        <w:rPr>
          <w:rFonts w:ascii="Times New Roman" w:hAnsi="Times New Roman" w:eastAsia="Times New Roman" w:cs="Times New Roman"/>
          <w:spacing w:val="1"/>
          <w:sz w:val="22"/>
          <w:szCs w:val="22"/>
        </w:rPr>
        <w:t>D.</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Cohen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pacing w:val="1"/>
          <w:sz w:val="22"/>
          <w:szCs w:val="22"/>
        </w:rPr>
        <w:t>W.</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MacDonald</w:t>
      </w:r>
      <w:r>
        <w:rPr>
          <w:rFonts w:ascii="Times New Roman" w:hAnsi="Times New Roman" w:eastAsia="Times New Roman" w:cs="Times New Roman"/>
          <w:spacing w:val="1"/>
          <w:sz w:val="22"/>
          <w:szCs w:val="22"/>
        </w:rPr>
        <w:t>,</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pacing w:val="1"/>
          <w:sz w:val="22"/>
          <w:szCs w:val="22"/>
        </w:rPr>
        <w:t>3</w:t>
      </w:r>
      <w:r>
        <w:rPr>
          <w:rFonts w:ascii="Times New Roman" w:hAnsi="Times New Roman" w:eastAsia="Times New Roman" w:cs="Times New Roman"/>
          <w:sz w:val="22"/>
          <w:szCs w:val="22"/>
        </w:rPr>
        <w:t>rd</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1"/>
          <w:sz w:val="22"/>
          <w:szCs w:val="22"/>
        </w:rPr>
        <w:t>R.</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1"/>
          <w:sz w:val="22"/>
          <w:szCs w:val="22"/>
        </w:rPr>
        <w:t>Y.</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Cho</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1"/>
          <w:sz w:val="22"/>
          <w:szCs w:val="22"/>
        </w:rPr>
        <w:t>V.</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pacing w:val="1"/>
          <w:sz w:val="22"/>
          <w:szCs w:val="22"/>
        </w:rPr>
        <w:t xml:space="preserve">A.  </w:t>
      </w:r>
      <w:r>
        <w:rPr>
          <w:rFonts w:ascii="Times New Roman" w:hAnsi="Times New Roman" w:eastAsia="Times New Roman" w:cs="Times New Roman"/>
          <w:sz w:val="22"/>
          <w:szCs w:val="22"/>
        </w:rPr>
        <w:t>Stenger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pacing w:val="1"/>
          <w:sz w:val="22"/>
          <w:szCs w:val="22"/>
        </w:rPr>
        <w:t>.  S.</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Carter</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Anterior cingulate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conflict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monitoring</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adjustments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control</w:t>
      </w:r>
      <w:r>
        <w:rPr>
          <w:rFonts w:ascii="Times New Roman" w:hAnsi="Times New Roman" w:eastAsia="Times New Roman" w:cs="Times New Roman"/>
          <w:spacing w:val="2"/>
          <w:sz w:val="22"/>
          <w:szCs w:val="22"/>
        </w:rPr>
        <w:t xml:space="preserve">,” </w:t>
      </w:r>
      <w:r>
        <w:rPr>
          <w:i/>
          <w:iCs/>
          <w:sz w:val="22"/>
          <w:szCs w:val="22"/>
        </w:rPr>
        <w:t>Science</w:t>
      </w:r>
      <w:r>
        <w:rPr>
          <w:i/>
          <w:iCs/>
          <w:spacing w:val="2"/>
          <w:sz w:val="22"/>
          <w:szCs w:val="22"/>
        </w:rPr>
        <w:t xml:space="preserve"> </w:t>
      </w:r>
      <w:r>
        <w:rPr>
          <w:rFonts w:ascii="Times New Roman" w:hAnsi="Times New Roman" w:eastAsia="Times New Roman" w:cs="Times New Roman"/>
          <w:spacing w:val="2"/>
          <w:sz w:val="22"/>
          <w:szCs w:val="22"/>
        </w:rPr>
        <w:t>303</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(2004):1023–6.</w:t>
      </w:r>
    </w:p>
    <w:p w14:paraId="5D684ADC">
      <w:pPr>
        <w:pStyle w:val="2"/>
        <w:spacing w:before="85" w:line="265" w:lineRule="auto"/>
        <w:ind w:left="394" w:right="27" w:hanging="394"/>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 xml:space="preserve">49.          S. </w:t>
      </w:r>
      <w:r>
        <w:rPr>
          <w:rFonts w:ascii="Times New Roman" w:hAnsi="Times New Roman" w:eastAsia="Times New Roman" w:cs="Times New Roman"/>
          <w:sz w:val="22"/>
          <w:szCs w:val="22"/>
        </w:rPr>
        <w:t>Ito</w:t>
      </w:r>
      <w:r>
        <w:rPr>
          <w:rFonts w:ascii="Times New Roman" w:hAnsi="Times New Roman" w:eastAsia="Times New Roman" w:cs="Times New Roman"/>
          <w:spacing w:val="3"/>
          <w:sz w:val="22"/>
          <w:szCs w:val="22"/>
        </w:rPr>
        <w:t>, V.</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Stuphorn</w:t>
      </w:r>
      <w:r>
        <w:rPr>
          <w:rFonts w:ascii="Times New Roman" w:hAnsi="Times New Roman" w:eastAsia="Times New Roman" w:cs="Times New Roman"/>
          <w:spacing w:val="3"/>
          <w:sz w:val="22"/>
          <w:szCs w:val="22"/>
        </w:rPr>
        <w:t>, J. W.</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Brown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3"/>
          <w:sz w:val="22"/>
          <w:szCs w:val="22"/>
        </w:rPr>
        <w:t>D.</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Schall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Performance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monitoring</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by</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 xml:space="preserve">anterior cingulate cortex during saccade countermanding,” </w:t>
      </w:r>
      <w:r>
        <w:rPr>
          <w:i/>
          <w:iCs/>
          <w:sz w:val="22"/>
          <w:szCs w:val="22"/>
        </w:rPr>
        <w:t xml:space="preserve">Science </w:t>
      </w:r>
      <w:r>
        <w:rPr>
          <w:rFonts w:ascii="Times New Roman" w:hAnsi="Times New Roman" w:eastAsia="Times New Roman" w:cs="Times New Roman"/>
          <w:sz w:val="22"/>
          <w:szCs w:val="22"/>
        </w:rPr>
        <w:t>302</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(2003):</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120–2.</w:t>
      </w:r>
    </w:p>
    <w:p w14:paraId="528D9C34">
      <w:pPr>
        <w:pStyle w:val="2"/>
        <w:spacing w:before="101" w:line="265" w:lineRule="auto"/>
        <w:ind w:left="389" w:right="34" w:hanging="381"/>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 xml:space="preserve">50.          T.  </w:t>
      </w:r>
      <w:r>
        <w:rPr>
          <w:rFonts w:ascii="Times New Roman" w:hAnsi="Times New Roman" w:eastAsia="Times New Roman" w:cs="Times New Roman"/>
          <w:sz w:val="22"/>
          <w:szCs w:val="22"/>
        </w:rPr>
        <w:t>Paus</w:t>
      </w:r>
      <w:r>
        <w:rPr>
          <w:rFonts w:ascii="Times New Roman" w:hAnsi="Times New Roman" w:eastAsia="Times New Roman" w:cs="Times New Roman"/>
          <w:spacing w:val="4"/>
          <w:sz w:val="22"/>
          <w:szCs w:val="22"/>
        </w:rPr>
        <w:t>,  “</w:t>
      </w:r>
      <w:r>
        <w:rPr>
          <w:rFonts w:ascii="Times New Roman" w:hAnsi="Times New Roman" w:eastAsia="Times New Roman" w:cs="Times New Roman"/>
          <w:sz w:val="22"/>
          <w:szCs w:val="22"/>
        </w:rPr>
        <w:t>Primate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anterior</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cingulate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cortex</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where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motor</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control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drive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cognition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2"/>
          <w:sz w:val="22"/>
          <w:szCs w:val="22"/>
        </w:rPr>
        <w:t xml:space="preserve">interface,” </w:t>
      </w:r>
      <w:r>
        <w:rPr>
          <w:i/>
          <w:iCs/>
          <w:spacing w:val="-2"/>
          <w:sz w:val="22"/>
          <w:szCs w:val="22"/>
        </w:rPr>
        <w:t xml:space="preserve">Nat Rev Neurosci </w:t>
      </w:r>
      <w:r>
        <w:rPr>
          <w:rFonts w:ascii="Times New Roman" w:hAnsi="Times New Roman" w:eastAsia="Times New Roman" w:cs="Times New Roman"/>
          <w:spacing w:val="-2"/>
          <w:sz w:val="22"/>
          <w:szCs w:val="22"/>
        </w:rPr>
        <w:t>2 (2001): 417–24.</w:t>
      </w:r>
    </w:p>
    <w:p w14:paraId="2434D8C6">
      <w:pPr>
        <w:spacing w:before="86" w:line="262" w:lineRule="auto"/>
        <w:ind w:left="387" w:right="34" w:hanging="37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51.          V.</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Van</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Veen</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1"/>
          <w:sz w:val="22"/>
          <w:szCs w:val="22"/>
        </w:rPr>
        <w:t>S.</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Carter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A</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PDP</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model</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conflict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anterior</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cingulate</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activity</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in the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go</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change</w:t>
      </w:r>
      <w:r>
        <w:rPr>
          <w:rFonts w:ascii="Times New Roman" w:hAnsi="Times New Roman" w:eastAsia="Times New Roman" w:cs="Times New Roman"/>
          <w:spacing w:val="59"/>
          <w:sz w:val="22"/>
          <w:szCs w:val="22"/>
        </w:rPr>
        <w:t xml:space="preserve"> </w:t>
      </w:r>
      <w:r>
        <w:rPr>
          <w:rFonts w:ascii="Times New Roman" w:hAnsi="Times New Roman" w:eastAsia="Times New Roman" w:cs="Times New Roman"/>
          <w:sz w:val="22"/>
          <w:szCs w:val="22"/>
        </w:rPr>
        <w:t>task</w:t>
      </w:r>
      <w:r>
        <w:rPr>
          <w:rFonts w:ascii="Times New Roman" w:hAnsi="Times New Roman" w:eastAsia="Times New Roman" w:cs="Times New Roman"/>
          <w:spacing w:val="6"/>
          <w:sz w:val="22"/>
          <w:szCs w:val="22"/>
        </w:rPr>
        <w:t>,”</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presented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at</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Cognitive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Society</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Annual</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Meeting</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New York</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NY</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May</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1"/>
          <w:sz w:val="22"/>
          <w:szCs w:val="22"/>
        </w:rPr>
        <w:t>5–8,</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
          <w:sz w:val="22"/>
          <w:szCs w:val="22"/>
        </w:rPr>
        <w:t>2008.</w:t>
      </w:r>
    </w:p>
    <w:p w14:paraId="406F1DAA">
      <w:pPr>
        <w:pStyle w:val="2"/>
        <w:spacing w:before="100" w:line="265" w:lineRule="auto"/>
        <w:ind w:left="393" w:right="35" w:hanging="385"/>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52.          J.</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pacing w:val="2"/>
          <w:sz w:val="22"/>
          <w:szCs w:val="22"/>
        </w:rPr>
        <w:t xml:space="preserve">W.  </w:t>
      </w:r>
      <w:r>
        <w:rPr>
          <w:rFonts w:ascii="Times New Roman" w:hAnsi="Times New Roman" w:eastAsia="Times New Roman" w:cs="Times New Roman"/>
          <w:sz w:val="22"/>
          <w:szCs w:val="22"/>
        </w:rPr>
        <w:t>Brown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T</w:t>
      </w:r>
      <w:r>
        <w:rPr>
          <w:rFonts w:ascii="Times New Roman" w:hAnsi="Times New Roman" w:eastAsia="Times New Roman" w:cs="Times New Roman"/>
          <w:spacing w:val="1"/>
          <w:sz w:val="22"/>
          <w:szCs w:val="22"/>
        </w:rPr>
        <w:t>.  S.</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Braver</w:t>
      </w:r>
      <w:r>
        <w:rPr>
          <w:rFonts w:ascii="Times New Roman" w:hAnsi="Times New Roman" w:eastAsia="Times New Roman" w:cs="Times New Roman"/>
          <w:spacing w:val="1"/>
          <w:sz w:val="22"/>
          <w:szCs w:val="22"/>
        </w:rPr>
        <w:t>,  “</w:t>
      </w:r>
      <w:r>
        <w:rPr>
          <w:rFonts w:ascii="Times New Roman" w:hAnsi="Times New Roman" w:eastAsia="Times New Roman" w:cs="Times New Roman"/>
          <w:sz w:val="22"/>
          <w:szCs w:val="22"/>
        </w:rPr>
        <w:t>Learned</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predictions</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error</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likelihood</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 xml:space="preserve">anterior </w:t>
      </w:r>
      <w:r>
        <w:rPr>
          <w:rFonts w:ascii="Times New Roman" w:hAnsi="Times New Roman" w:eastAsia="Times New Roman" w:cs="Times New Roman"/>
          <w:spacing w:val="-1"/>
          <w:sz w:val="22"/>
          <w:szCs w:val="22"/>
        </w:rPr>
        <w:t xml:space="preserve">cingulate cortex,” </w:t>
      </w:r>
      <w:r>
        <w:rPr>
          <w:i/>
          <w:iCs/>
          <w:spacing w:val="-1"/>
          <w:sz w:val="22"/>
          <w:szCs w:val="22"/>
        </w:rPr>
        <w:t xml:space="preserve">Science </w:t>
      </w:r>
      <w:r>
        <w:rPr>
          <w:rFonts w:ascii="Times New Roman" w:hAnsi="Times New Roman" w:eastAsia="Times New Roman" w:cs="Times New Roman"/>
          <w:spacing w:val="-1"/>
          <w:sz w:val="22"/>
          <w:szCs w:val="22"/>
        </w:rPr>
        <w:t>307 (2005):</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1</w:t>
      </w:r>
      <w:r>
        <w:rPr>
          <w:rFonts w:ascii="Times New Roman" w:hAnsi="Times New Roman" w:eastAsia="Times New Roman" w:cs="Times New Roman"/>
          <w:spacing w:val="-2"/>
          <w:sz w:val="22"/>
          <w:szCs w:val="22"/>
        </w:rPr>
        <w:t>118–21.</w:t>
      </w:r>
    </w:p>
    <w:p w14:paraId="79C401CC">
      <w:pPr>
        <w:pStyle w:val="2"/>
        <w:spacing w:before="86" w:line="265" w:lineRule="auto"/>
        <w:ind w:left="388" w:right="36" w:hanging="38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53.          F.</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2"/>
          <w:sz w:val="22"/>
          <w:szCs w:val="22"/>
        </w:rPr>
        <w:t>A.</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Mansouri</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pacing w:val="2"/>
          <w:sz w:val="22"/>
          <w:szCs w:val="22"/>
        </w:rPr>
        <w:t>J.</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Buckley</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K</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Tanaka</w:t>
      </w:r>
      <w:r>
        <w:rPr>
          <w:rFonts w:ascii="Times New Roman" w:hAnsi="Times New Roman" w:eastAsia="Times New Roman" w:cs="Times New Roman"/>
          <w:spacing w:val="2"/>
          <w:sz w:val="22"/>
          <w:szCs w:val="22"/>
        </w:rPr>
        <w:t>,  “</w:t>
      </w:r>
      <w:r>
        <w:rPr>
          <w:rFonts w:ascii="Times New Roman" w:hAnsi="Times New Roman" w:eastAsia="Times New Roman" w:cs="Times New Roman"/>
          <w:sz w:val="22"/>
          <w:szCs w:val="22"/>
        </w:rPr>
        <w:t>Mnemonic</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function</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dorsolateral prefrontal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cortex</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conflict</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induced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behavioral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adjustment</w:t>
      </w:r>
      <w:r>
        <w:rPr>
          <w:rFonts w:ascii="Times New Roman" w:hAnsi="Times New Roman" w:eastAsia="Times New Roman" w:cs="Times New Roman"/>
          <w:spacing w:val="2"/>
          <w:sz w:val="22"/>
          <w:szCs w:val="22"/>
        </w:rPr>
        <w:t xml:space="preserve">,” </w:t>
      </w:r>
      <w:r>
        <w:rPr>
          <w:i/>
          <w:iCs/>
          <w:sz w:val="22"/>
          <w:szCs w:val="22"/>
        </w:rPr>
        <w:t>Science</w:t>
      </w:r>
      <w:r>
        <w:rPr>
          <w:i/>
          <w:iCs/>
          <w:spacing w:val="2"/>
          <w:sz w:val="22"/>
          <w:szCs w:val="22"/>
        </w:rPr>
        <w:t xml:space="preserve"> </w:t>
      </w:r>
      <w:r>
        <w:rPr>
          <w:rFonts w:ascii="Times New Roman" w:hAnsi="Times New Roman" w:eastAsia="Times New Roman" w:cs="Times New Roman"/>
          <w:spacing w:val="2"/>
          <w:sz w:val="22"/>
          <w:szCs w:val="22"/>
        </w:rPr>
        <w:t>318</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2"/>
          <w:sz w:val="22"/>
          <w:szCs w:val="22"/>
        </w:rPr>
        <w:t>(2007):987–90.</w:t>
      </w:r>
    </w:p>
    <w:p w14:paraId="0C274280">
      <w:pPr>
        <w:pStyle w:val="2"/>
        <w:spacing w:before="100" w:line="265" w:lineRule="auto"/>
        <w:ind w:left="384" w:right="27" w:hanging="376"/>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54.          M. </w:t>
      </w:r>
      <w:r>
        <w:rPr>
          <w:rFonts w:ascii="Times New Roman" w:hAnsi="Times New Roman" w:eastAsia="Times New Roman" w:cs="Times New Roman"/>
          <w:sz w:val="22"/>
          <w:szCs w:val="22"/>
        </w:rPr>
        <w:t>Botvinick</w:t>
      </w:r>
      <w:r>
        <w:rPr>
          <w:rFonts w:ascii="Times New Roman" w:hAnsi="Times New Roman" w:eastAsia="Times New Roman" w:cs="Times New Roman"/>
          <w:spacing w:val="2"/>
          <w:sz w:val="22"/>
          <w:szCs w:val="22"/>
        </w:rPr>
        <w:t xml:space="preserve">, L. E. </w:t>
      </w:r>
      <w:r>
        <w:rPr>
          <w:rFonts w:ascii="Times New Roman" w:hAnsi="Times New Roman" w:eastAsia="Times New Roman" w:cs="Times New Roman"/>
          <w:sz w:val="22"/>
          <w:szCs w:val="22"/>
        </w:rPr>
        <w:t>Nystrom</w:t>
      </w:r>
      <w:r>
        <w:rPr>
          <w:rFonts w:ascii="Times New Roman" w:hAnsi="Times New Roman" w:eastAsia="Times New Roman" w:cs="Times New Roman"/>
          <w:spacing w:val="2"/>
          <w:sz w:val="22"/>
          <w:szCs w:val="22"/>
        </w:rPr>
        <w:t>, K.</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Fissell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C.</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2"/>
          <w:sz w:val="22"/>
          <w:szCs w:val="22"/>
        </w:rPr>
        <w:t>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Carter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2"/>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Cohen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Conflict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monitoring versus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selection</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for</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action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anterior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cingulate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cortex</w:t>
      </w:r>
      <w:r>
        <w:rPr>
          <w:rFonts w:ascii="Times New Roman" w:hAnsi="Times New Roman" w:eastAsia="Times New Roman" w:cs="Times New Roman"/>
          <w:spacing w:val="4"/>
          <w:sz w:val="22"/>
          <w:szCs w:val="22"/>
        </w:rPr>
        <w:t xml:space="preserve">,” </w:t>
      </w:r>
      <w:r>
        <w:rPr>
          <w:i/>
          <w:iCs/>
          <w:sz w:val="22"/>
          <w:szCs w:val="22"/>
        </w:rPr>
        <w:t>Nature</w:t>
      </w:r>
      <w:r>
        <w:rPr>
          <w:i/>
          <w:iCs/>
          <w:spacing w:val="4"/>
          <w:sz w:val="22"/>
          <w:szCs w:val="22"/>
        </w:rPr>
        <w:t xml:space="preserve"> </w:t>
      </w:r>
      <w:r>
        <w:rPr>
          <w:rFonts w:ascii="Times New Roman" w:hAnsi="Times New Roman" w:eastAsia="Times New Roman" w:cs="Times New Roman"/>
          <w:spacing w:val="4"/>
          <w:sz w:val="22"/>
          <w:szCs w:val="22"/>
        </w:rPr>
        <w:t>402 (1999):179–81.</w:t>
      </w:r>
    </w:p>
    <w:p w14:paraId="1E0702F2">
      <w:pPr>
        <w:pStyle w:val="2"/>
        <w:spacing w:before="86" w:line="265" w:lineRule="auto"/>
        <w:ind w:left="384" w:right="37" w:hanging="376"/>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55.          K.</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Samejima</w:t>
      </w:r>
      <w:r>
        <w:rPr>
          <w:rFonts w:ascii="Times New Roman" w:hAnsi="Times New Roman" w:eastAsia="Times New Roman" w:cs="Times New Roman"/>
          <w:spacing w:val="4"/>
          <w:sz w:val="22"/>
          <w:szCs w:val="22"/>
        </w:rPr>
        <w:t xml:space="preserve">, Y. </w:t>
      </w:r>
      <w:r>
        <w:rPr>
          <w:rFonts w:ascii="Times New Roman" w:hAnsi="Times New Roman" w:eastAsia="Times New Roman" w:cs="Times New Roman"/>
          <w:sz w:val="22"/>
          <w:szCs w:val="22"/>
        </w:rPr>
        <w:t>Ueda</w:t>
      </w:r>
      <w:r>
        <w:rPr>
          <w:rFonts w:ascii="Times New Roman" w:hAnsi="Times New Roman" w:eastAsia="Times New Roman" w:cs="Times New Roman"/>
          <w:spacing w:val="4"/>
          <w:sz w:val="22"/>
          <w:szCs w:val="22"/>
        </w:rPr>
        <w:t xml:space="preserve">, K. </w:t>
      </w:r>
      <w:r>
        <w:rPr>
          <w:rFonts w:ascii="Times New Roman" w:hAnsi="Times New Roman" w:eastAsia="Times New Roman" w:cs="Times New Roman"/>
          <w:sz w:val="22"/>
          <w:szCs w:val="22"/>
        </w:rPr>
        <w:t>Doya</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Kimura</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Representation</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action</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specific</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 xml:space="preserve">reward </w:t>
      </w:r>
      <w:r>
        <w:rPr>
          <w:rFonts w:ascii="Times New Roman" w:hAnsi="Times New Roman" w:eastAsia="Times New Roman" w:cs="Times New Roman"/>
          <w:spacing w:val="-1"/>
          <w:sz w:val="22"/>
          <w:szCs w:val="22"/>
        </w:rPr>
        <w:t xml:space="preserve">values in the striatum,” </w:t>
      </w:r>
      <w:r>
        <w:rPr>
          <w:i/>
          <w:iCs/>
          <w:spacing w:val="-1"/>
          <w:sz w:val="22"/>
          <w:szCs w:val="22"/>
        </w:rPr>
        <w:t xml:space="preserve">Science </w:t>
      </w:r>
      <w:r>
        <w:rPr>
          <w:rFonts w:ascii="Times New Roman" w:hAnsi="Times New Roman" w:eastAsia="Times New Roman" w:cs="Times New Roman"/>
          <w:spacing w:val="-1"/>
          <w:sz w:val="22"/>
          <w:szCs w:val="22"/>
        </w:rPr>
        <w:t>310</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1"/>
          <w:sz w:val="22"/>
          <w:szCs w:val="22"/>
        </w:rPr>
        <w:t>(2005):</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1337–40.</w:t>
      </w:r>
    </w:p>
    <w:p w14:paraId="6FAC0D94">
      <w:pPr>
        <w:spacing w:line="265" w:lineRule="auto"/>
        <w:rPr>
          <w:rFonts w:ascii="Times New Roman" w:hAnsi="Times New Roman" w:eastAsia="Times New Roman" w:cs="Times New Roman"/>
          <w:sz w:val="22"/>
          <w:szCs w:val="22"/>
        </w:rPr>
        <w:sectPr>
          <w:pgSz w:w="12240" w:h="15840"/>
          <w:pgMar w:top="400" w:right="1415" w:bottom="0" w:left="1654" w:header="0" w:footer="0" w:gutter="0"/>
          <w:cols w:space="720" w:num="1"/>
        </w:sectPr>
      </w:pPr>
    </w:p>
    <w:p w14:paraId="2ADCFD0F">
      <w:pPr>
        <w:pStyle w:val="2"/>
        <w:spacing w:line="319" w:lineRule="auto"/>
      </w:pPr>
    </w:p>
    <w:p w14:paraId="5B4E7148">
      <w:pPr>
        <w:pStyle w:val="2"/>
        <w:spacing w:line="320" w:lineRule="auto"/>
      </w:pPr>
    </w:p>
    <w:p w14:paraId="0F46C8CC">
      <w:pPr>
        <w:pStyle w:val="2"/>
        <w:spacing w:line="320" w:lineRule="auto"/>
      </w:pPr>
    </w:p>
    <w:p w14:paraId="219FB627">
      <w:pPr>
        <w:pStyle w:val="2"/>
        <w:spacing w:before="63" w:line="265" w:lineRule="auto"/>
        <w:ind w:left="382" w:right="38" w:hanging="37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56.          M.</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Hsu</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Bhatt</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2"/>
          <w:sz w:val="22"/>
          <w:szCs w:val="22"/>
        </w:rPr>
        <w:t>R.</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Adolphs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Tranel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2"/>
          <w:sz w:val="22"/>
          <w:szCs w:val="22"/>
        </w:rPr>
        <w:t>F.</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Camerer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Neural</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systems</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responding to</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degrees</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uncertainty</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decision</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making</w:t>
      </w:r>
      <w:r>
        <w:rPr>
          <w:rFonts w:ascii="Times New Roman" w:hAnsi="Times New Roman" w:eastAsia="Times New Roman" w:cs="Times New Roman"/>
          <w:spacing w:val="1"/>
          <w:sz w:val="22"/>
          <w:szCs w:val="22"/>
        </w:rPr>
        <w:t xml:space="preserve">,” </w:t>
      </w:r>
      <w:r>
        <w:rPr>
          <w:i/>
          <w:iCs/>
          <w:sz w:val="22"/>
          <w:szCs w:val="22"/>
        </w:rPr>
        <w:t>Science</w:t>
      </w:r>
      <w:r>
        <w:rPr>
          <w:i/>
          <w:iCs/>
          <w:spacing w:val="1"/>
          <w:sz w:val="22"/>
          <w:szCs w:val="22"/>
        </w:rPr>
        <w:t xml:space="preserve"> </w:t>
      </w:r>
      <w:r>
        <w:rPr>
          <w:rFonts w:ascii="Times New Roman" w:hAnsi="Times New Roman" w:eastAsia="Times New Roman" w:cs="Times New Roman"/>
          <w:spacing w:val="1"/>
          <w:sz w:val="22"/>
          <w:szCs w:val="22"/>
        </w:rPr>
        <w:t>310</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1"/>
          <w:sz w:val="22"/>
          <w:szCs w:val="22"/>
        </w:rPr>
        <w:t>(2005):1680–3.</w:t>
      </w:r>
    </w:p>
    <w:p w14:paraId="345B19CF">
      <w:pPr>
        <w:pStyle w:val="2"/>
        <w:spacing w:before="85" w:line="265" w:lineRule="auto"/>
        <w:ind w:left="388" w:right="43" w:hanging="385"/>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57.          S.</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Tom</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2"/>
          <w:sz w:val="22"/>
          <w:szCs w:val="22"/>
        </w:rPr>
        <w:t>C.</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2"/>
          <w:sz w:val="22"/>
          <w:szCs w:val="22"/>
        </w:rPr>
        <w:t>R.</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Fox</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2"/>
          <w:sz w:val="22"/>
          <w:szCs w:val="22"/>
        </w:rPr>
        <w:t>C.</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Trepel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2"/>
          <w:sz w:val="22"/>
          <w:szCs w:val="22"/>
        </w:rPr>
        <w:t>. A.</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Poldrack</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neural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basis</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loss</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aversion</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in decision-making under ris</w:t>
      </w:r>
      <w:r>
        <w:rPr>
          <w:rFonts w:ascii="Times New Roman" w:hAnsi="Times New Roman" w:eastAsia="Times New Roman" w:cs="Times New Roman"/>
          <w:spacing w:val="-1"/>
          <w:sz w:val="22"/>
          <w:szCs w:val="22"/>
        </w:rPr>
        <w:t xml:space="preserve">k,” </w:t>
      </w:r>
      <w:r>
        <w:rPr>
          <w:i/>
          <w:iCs/>
          <w:spacing w:val="-1"/>
          <w:sz w:val="22"/>
          <w:szCs w:val="22"/>
        </w:rPr>
        <w:t xml:space="preserve">Science </w:t>
      </w:r>
      <w:r>
        <w:rPr>
          <w:rFonts w:ascii="Times New Roman" w:hAnsi="Times New Roman" w:eastAsia="Times New Roman" w:cs="Times New Roman"/>
          <w:spacing w:val="-1"/>
          <w:sz w:val="22"/>
          <w:szCs w:val="22"/>
        </w:rPr>
        <w:t>315 (2007):</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1"/>
          <w:sz w:val="22"/>
          <w:szCs w:val="22"/>
        </w:rPr>
        <w:t>515–8.</w:t>
      </w:r>
    </w:p>
    <w:p w14:paraId="42BFD65C">
      <w:pPr>
        <w:pStyle w:val="2"/>
        <w:spacing w:before="100" w:line="265" w:lineRule="auto"/>
        <w:ind w:left="384" w:right="43" w:hanging="381"/>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 xml:space="preserve">58.          J.  W.  </w:t>
      </w:r>
      <w:r>
        <w:rPr>
          <w:rFonts w:ascii="Times New Roman" w:hAnsi="Times New Roman" w:eastAsia="Times New Roman" w:cs="Times New Roman"/>
          <w:sz w:val="22"/>
          <w:szCs w:val="22"/>
        </w:rPr>
        <w:t>Kable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P</w:t>
      </w:r>
      <w:r>
        <w:rPr>
          <w:rFonts w:ascii="Times New Roman" w:hAnsi="Times New Roman" w:eastAsia="Times New Roman" w:cs="Times New Roman"/>
          <w:spacing w:val="4"/>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3"/>
          <w:sz w:val="22"/>
          <w:szCs w:val="22"/>
        </w:rPr>
        <w:t>W.</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Glimcher</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neural</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correlates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subjective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value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during</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 xml:space="preserve">intertemporal choice,” </w:t>
      </w:r>
      <w:r>
        <w:rPr>
          <w:i/>
          <w:iCs/>
          <w:sz w:val="22"/>
          <w:szCs w:val="22"/>
        </w:rPr>
        <w:t>Nat</w:t>
      </w:r>
      <w:r>
        <w:rPr>
          <w:i/>
          <w:iCs/>
          <w:spacing w:val="-11"/>
          <w:sz w:val="22"/>
          <w:szCs w:val="22"/>
        </w:rPr>
        <w:t xml:space="preserve"> </w:t>
      </w:r>
      <w:r>
        <w:rPr>
          <w:i/>
          <w:iCs/>
          <w:sz w:val="22"/>
          <w:szCs w:val="22"/>
        </w:rPr>
        <w:t xml:space="preserve">Neurosci </w:t>
      </w:r>
      <w:r>
        <w:rPr>
          <w:rFonts w:ascii="Times New Roman" w:hAnsi="Times New Roman" w:eastAsia="Times New Roman" w:cs="Times New Roman"/>
          <w:sz w:val="22"/>
          <w:szCs w:val="22"/>
        </w:rPr>
        <w:t xml:space="preserve">10 </w:t>
      </w:r>
      <w:r>
        <w:rPr>
          <w:rFonts w:ascii="Times New Roman" w:hAnsi="Times New Roman" w:eastAsia="Times New Roman" w:cs="Times New Roman"/>
          <w:spacing w:val="-1"/>
          <w:sz w:val="22"/>
          <w:szCs w:val="22"/>
        </w:rPr>
        <w:t>(2007):</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
          <w:sz w:val="22"/>
          <w:szCs w:val="22"/>
        </w:rPr>
        <w:t>1625–33.</w:t>
      </w:r>
    </w:p>
    <w:p w14:paraId="19446966">
      <w:pPr>
        <w:pStyle w:val="2"/>
        <w:spacing w:before="84" w:line="265" w:lineRule="auto"/>
        <w:ind w:left="379" w:right="38" w:hanging="376"/>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59.          S.</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McClure</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2"/>
          <w:sz w:val="22"/>
          <w:szCs w:val="22"/>
        </w:rPr>
        <w:t>I.</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Laibson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2"/>
          <w:sz w:val="22"/>
          <w:szCs w:val="22"/>
        </w:rPr>
        <w:t>G.</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Loewenstein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
          <w:sz w:val="22"/>
          <w:szCs w:val="22"/>
        </w:rPr>
        <w:t>D.</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Cohen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Separate</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neural</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 xml:space="preserve">systems value immediate and delayed monetary rewards,” </w:t>
      </w:r>
      <w:r>
        <w:rPr>
          <w:i/>
          <w:iCs/>
          <w:sz w:val="22"/>
          <w:szCs w:val="22"/>
        </w:rPr>
        <w:t xml:space="preserve">Science </w:t>
      </w:r>
      <w:r>
        <w:rPr>
          <w:rFonts w:ascii="Times New Roman" w:hAnsi="Times New Roman" w:eastAsia="Times New Roman" w:cs="Times New Roman"/>
          <w:sz w:val="22"/>
          <w:szCs w:val="22"/>
        </w:rPr>
        <w:t>306</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(2004):</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503–7.</w:t>
      </w:r>
    </w:p>
    <w:p w14:paraId="3F9D8BA5">
      <w:pPr>
        <w:pStyle w:val="2"/>
        <w:spacing w:before="101" w:line="262" w:lineRule="auto"/>
        <w:ind w:left="385" w:right="38" w:hanging="385"/>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 xml:space="preserve">60.          M.  </w:t>
      </w:r>
      <w:r>
        <w:rPr>
          <w:rFonts w:ascii="Times New Roman" w:hAnsi="Times New Roman" w:eastAsia="Times New Roman" w:cs="Times New Roman"/>
          <w:sz w:val="22"/>
          <w:szCs w:val="22"/>
        </w:rPr>
        <w:t>Pessiglione</w:t>
      </w:r>
      <w:r>
        <w:rPr>
          <w:rFonts w:ascii="Times New Roman" w:hAnsi="Times New Roman" w:eastAsia="Times New Roman" w:cs="Times New Roman"/>
          <w:spacing w:val="1"/>
          <w:sz w:val="22"/>
          <w:szCs w:val="22"/>
        </w:rPr>
        <w:t xml:space="preserve">,  L.  </w:t>
      </w:r>
      <w:r>
        <w:rPr>
          <w:rFonts w:ascii="Times New Roman" w:hAnsi="Times New Roman" w:eastAsia="Times New Roman" w:cs="Times New Roman"/>
          <w:sz w:val="22"/>
          <w:szCs w:val="22"/>
        </w:rPr>
        <w:t>Schmidt</w:t>
      </w:r>
      <w:r>
        <w:rPr>
          <w:rFonts w:ascii="Times New Roman" w:hAnsi="Times New Roman" w:eastAsia="Times New Roman" w:cs="Times New Roman"/>
          <w:spacing w:val="1"/>
          <w:sz w:val="22"/>
          <w:szCs w:val="22"/>
        </w:rPr>
        <w:t xml:space="preserve">,  B.  </w:t>
      </w:r>
      <w:r>
        <w:rPr>
          <w:rFonts w:ascii="Times New Roman" w:hAnsi="Times New Roman" w:eastAsia="Times New Roman" w:cs="Times New Roman"/>
          <w:sz w:val="22"/>
          <w:szCs w:val="22"/>
        </w:rPr>
        <w:t>Draganski</w:t>
      </w:r>
      <w:r>
        <w:rPr>
          <w:rFonts w:ascii="Times New Roman" w:hAnsi="Times New Roman" w:eastAsia="Times New Roman" w:cs="Times New Roman"/>
          <w:spacing w:val="1"/>
          <w:sz w:val="22"/>
          <w:szCs w:val="22"/>
        </w:rPr>
        <w:t>,</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pacing w:val="1"/>
          <w:sz w:val="22"/>
          <w:szCs w:val="22"/>
        </w:rPr>
        <w:t>R</w:t>
      </w:r>
      <w:r>
        <w:rPr>
          <w:rFonts w:ascii="Times New Roman" w:hAnsi="Times New Roman" w:eastAsia="Times New Roman" w:cs="Times New Roman"/>
          <w:sz w:val="22"/>
          <w:szCs w:val="22"/>
        </w:rPr>
        <w:t>.</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Kalisch,</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H.</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Lau,</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Dolan,  and</w:t>
      </w:r>
      <w:r>
        <w:rPr>
          <w:rFonts w:ascii="Times New Roman" w:hAnsi="Times New Roman" w:eastAsia="Times New Roman" w:cs="Times New Roman"/>
          <w:spacing w:val="54"/>
          <w:w w:val="101"/>
          <w:sz w:val="22"/>
          <w:szCs w:val="22"/>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 xml:space="preserve">D. </w:t>
      </w:r>
      <w:r>
        <w:rPr>
          <w:rFonts w:ascii="Times New Roman" w:hAnsi="Times New Roman" w:eastAsia="Times New Roman" w:cs="Times New Roman"/>
          <w:spacing w:val="1"/>
          <w:sz w:val="22"/>
          <w:szCs w:val="22"/>
        </w:rPr>
        <w:t>Frith,“How</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brain</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translates</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1"/>
          <w:sz w:val="22"/>
          <w:szCs w:val="22"/>
        </w:rPr>
        <w:t>money</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into</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
          <w:sz w:val="22"/>
          <w:szCs w:val="22"/>
        </w:rPr>
        <w:t>force:</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neuroimaging</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1"/>
          <w:sz w:val="22"/>
          <w:szCs w:val="22"/>
        </w:rPr>
        <w:t>study</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1"/>
          <w:sz w:val="22"/>
          <w:szCs w:val="22"/>
        </w:rPr>
        <w:t>subliminal</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 xml:space="preserve">motivation,” </w:t>
      </w:r>
      <w:r>
        <w:rPr>
          <w:i/>
          <w:iCs/>
          <w:spacing w:val="-1"/>
          <w:sz w:val="22"/>
          <w:szCs w:val="22"/>
        </w:rPr>
        <w:t xml:space="preserve">Science </w:t>
      </w:r>
      <w:r>
        <w:rPr>
          <w:rFonts w:ascii="Times New Roman" w:hAnsi="Times New Roman" w:eastAsia="Times New Roman" w:cs="Times New Roman"/>
          <w:spacing w:val="-1"/>
          <w:sz w:val="22"/>
          <w:szCs w:val="22"/>
        </w:rPr>
        <w:t>316</w:t>
      </w:r>
      <w:r>
        <w:rPr>
          <w:rFonts w:ascii="Times New Roman" w:hAnsi="Times New Roman" w:eastAsia="Times New Roman" w:cs="Times New Roman"/>
          <w:spacing w:val="-2"/>
          <w:sz w:val="22"/>
          <w:szCs w:val="22"/>
        </w:rPr>
        <w:t xml:space="preserve"> (2007):</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2"/>
          <w:sz w:val="22"/>
          <w:szCs w:val="22"/>
        </w:rPr>
        <w:t>904–6.</w:t>
      </w:r>
    </w:p>
    <w:p w14:paraId="1F5DEEFB">
      <w:pPr>
        <w:pStyle w:val="2"/>
        <w:spacing w:before="85" w:line="262" w:lineRule="auto"/>
        <w:ind w:left="387" w:right="43" w:hanging="388"/>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61.          L.</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Tremblay</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W</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Schultz</w:t>
      </w:r>
      <w:r>
        <w:rPr>
          <w:rFonts w:ascii="Times New Roman" w:hAnsi="Times New Roman" w:eastAsia="Times New Roman" w:cs="Times New Roman"/>
          <w:spacing w:val="3"/>
          <w:sz w:val="22"/>
          <w:szCs w:val="22"/>
        </w:rPr>
        <w:t>,   “</w:t>
      </w:r>
      <w:r>
        <w:rPr>
          <w:rFonts w:ascii="Times New Roman" w:hAnsi="Times New Roman" w:eastAsia="Times New Roman" w:cs="Times New Roman"/>
          <w:sz w:val="22"/>
          <w:szCs w:val="22"/>
        </w:rPr>
        <w:t>Relative</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reward</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preference</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primate</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orbitofrontal cortex</w:t>
      </w:r>
      <w:r>
        <w:rPr>
          <w:rFonts w:ascii="Times New Roman" w:hAnsi="Times New Roman" w:eastAsia="Times New Roman" w:cs="Times New Roman"/>
          <w:spacing w:val="3"/>
          <w:sz w:val="22"/>
          <w:szCs w:val="22"/>
        </w:rPr>
        <w:t>,”</w:t>
      </w:r>
      <w:r>
        <w:rPr>
          <w:i/>
          <w:iCs/>
          <w:sz w:val="22"/>
          <w:szCs w:val="22"/>
        </w:rPr>
        <w:t>Nature</w:t>
      </w:r>
      <w:r>
        <w:rPr>
          <w:i/>
          <w:iCs/>
          <w:spacing w:val="3"/>
          <w:sz w:val="22"/>
          <w:szCs w:val="22"/>
        </w:rPr>
        <w:t xml:space="preserve">  </w:t>
      </w:r>
      <w:r>
        <w:rPr>
          <w:rFonts w:ascii="Times New Roman" w:hAnsi="Times New Roman" w:eastAsia="Times New Roman" w:cs="Times New Roman"/>
          <w:spacing w:val="3"/>
          <w:sz w:val="22"/>
          <w:szCs w:val="22"/>
        </w:rPr>
        <w:t>398  (1999):  704–8;</w:t>
      </w:r>
      <w:r>
        <w:rPr>
          <w:rFonts w:ascii="Times New Roman" w:hAnsi="Times New Roman" w:eastAsia="Times New Roman" w:cs="Times New Roman"/>
          <w:spacing w:val="2"/>
          <w:sz w:val="22"/>
          <w:szCs w:val="22"/>
        </w:rPr>
        <w:t xml:space="preserve">  M.  </w:t>
      </w:r>
      <w:r>
        <w:rPr>
          <w:rFonts w:ascii="Times New Roman" w:hAnsi="Times New Roman" w:eastAsia="Times New Roman" w:cs="Times New Roman"/>
          <w:sz w:val="22"/>
          <w:szCs w:val="22"/>
        </w:rPr>
        <w:t>Watanabe</w:t>
      </w:r>
      <w:r>
        <w:rPr>
          <w:rFonts w:ascii="Times New Roman" w:hAnsi="Times New Roman" w:eastAsia="Times New Roman" w:cs="Times New Roman"/>
          <w:spacing w:val="2"/>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Neurobiology</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Attraction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relative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not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 xml:space="preserve">absolute,” </w:t>
      </w:r>
      <w:r>
        <w:rPr>
          <w:i/>
          <w:iCs/>
          <w:sz w:val="22"/>
          <w:szCs w:val="22"/>
        </w:rPr>
        <w:t xml:space="preserve">Nature </w:t>
      </w:r>
      <w:r>
        <w:rPr>
          <w:rFonts w:ascii="Times New Roman" w:hAnsi="Times New Roman" w:eastAsia="Times New Roman" w:cs="Times New Roman"/>
          <w:sz w:val="22"/>
          <w:szCs w:val="22"/>
        </w:rPr>
        <w:t>398 (1999): 661,</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663.</w:t>
      </w:r>
    </w:p>
    <w:p w14:paraId="22E165B1">
      <w:pPr>
        <w:pStyle w:val="2"/>
        <w:spacing w:before="100" w:line="280" w:lineRule="exact"/>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62.          D.  Kahneman   and  A.</w:t>
      </w:r>
      <w:r>
        <w:rPr>
          <w:rFonts w:ascii="Times New Roman" w:hAnsi="Times New Roman" w:eastAsia="Times New Roman" w:cs="Times New Roman"/>
          <w:spacing w:val="12"/>
          <w:position w:val="3"/>
          <w:sz w:val="22"/>
          <w:szCs w:val="22"/>
        </w:rPr>
        <w:t xml:space="preserve">  </w:t>
      </w:r>
      <w:r>
        <w:rPr>
          <w:rFonts w:ascii="Times New Roman" w:hAnsi="Times New Roman" w:eastAsia="Times New Roman" w:cs="Times New Roman"/>
          <w:position w:val="3"/>
          <w:sz w:val="22"/>
          <w:szCs w:val="22"/>
        </w:rPr>
        <w:t>Tversky,   “On  the</w:t>
      </w:r>
      <w:r>
        <w:rPr>
          <w:rFonts w:ascii="Times New Roman" w:hAnsi="Times New Roman" w:eastAsia="Times New Roman" w:cs="Times New Roman"/>
          <w:spacing w:val="11"/>
          <w:position w:val="3"/>
          <w:sz w:val="22"/>
          <w:szCs w:val="22"/>
        </w:rPr>
        <w:t xml:space="preserve">  </w:t>
      </w:r>
      <w:r>
        <w:rPr>
          <w:rFonts w:ascii="Times New Roman" w:hAnsi="Times New Roman" w:eastAsia="Times New Roman" w:cs="Times New Roman"/>
          <w:position w:val="3"/>
          <w:sz w:val="22"/>
          <w:szCs w:val="22"/>
        </w:rPr>
        <w:t>psychology   of  predicti</w:t>
      </w:r>
      <w:r>
        <w:rPr>
          <w:rFonts w:ascii="Times New Roman" w:hAnsi="Times New Roman" w:eastAsia="Times New Roman" w:cs="Times New Roman"/>
          <w:spacing w:val="-1"/>
          <w:position w:val="3"/>
          <w:sz w:val="22"/>
          <w:szCs w:val="22"/>
        </w:rPr>
        <w:t>on,”</w:t>
      </w:r>
      <w:r>
        <w:rPr>
          <w:rFonts w:ascii="Times New Roman" w:hAnsi="Times New Roman" w:eastAsia="Times New Roman" w:cs="Times New Roman"/>
          <w:spacing w:val="10"/>
          <w:position w:val="3"/>
          <w:sz w:val="22"/>
          <w:szCs w:val="22"/>
        </w:rPr>
        <w:t xml:space="preserve">  </w:t>
      </w:r>
      <w:r>
        <w:rPr>
          <w:i/>
          <w:iCs/>
          <w:spacing w:val="-1"/>
          <w:position w:val="3"/>
          <w:sz w:val="22"/>
          <w:szCs w:val="22"/>
        </w:rPr>
        <w:t>Psychol  Rev</w:t>
      </w:r>
      <w:r>
        <w:rPr>
          <w:i/>
          <w:iCs/>
          <w:spacing w:val="9"/>
          <w:position w:val="3"/>
          <w:sz w:val="22"/>
          <w:szCs w:val="22"/>
        </w:rPr>
        <w:t xml:space="preserve">  </w:t>
      </w:r>
      <w:r>
        <w:rPr>
          <w:rFonts w:ascii="Times New Roman" w:hAnsi="Times New Roman" w:eastAsia="Times New Roman" w:cs="Times New Roman"/>
          <w:spacing w:val="-1"/>
          <w:position w:val="3"/>
          <w:sz w:val="22"/>
          <w:szCs w:val="22"/>
        </w:rPr>
        <w:t>80</w:t>
      </w:r>
    </w:p>
    <w:p w14:paraId="4E54E40F">
      <w:pPr>
        <w:spacing w:line="279" w:lineRule="exact"/>
        <w:ind w:left="390"/>
        <w:rPr>
          <w:rFonts w:ascii="Times New Roman" w:hAnsi="Times New Roman" w:eastAsia="Times New Roman" w:cs="Times New Roman"/>
          <w:sz w:val="22"/>
          <w:szCs w:val="22"/>
        </w:rPr>
      </w:pPr>
      <w:r>
        <w:rPr>
          <w:rFonts w:ascii="Times New Roman" w:hAnsi="Times New Roman" w:eastAsia="Times New Roman" w:cs="Times New Roman"/>
          <w:spacing w:val="2"/>
          <w:position w:val="3"/>
          <w:sz w:val="22"/>
          <w:szCs w:val="22"/>
        </w:rPr>
        <w:t>(1973):237–51.</w:t>
      </w:r>
    </w:p>
    <w:p w14:paraId="42A6729C">
      <w:pPr>
        <w:pStyle w:val="2"/>
        <w:spacing w:before="86" w:line="265" w:lineRule="auto"/>
        <w:ind w:left="387" w:right="48" w:hanging="388"/>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63.          B.</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De</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Martino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Kumaran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2"/>
          <w:sz w:val="22"/>
          <w:szCs w:val="22"/>
        </w:rPr>
        <w:t>B.</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Seymour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2"/>
          <w:sz w:val="22"/>
          <w:szCs w:val="22"/>
        </w:rPr>
        <w:t>J.</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Dolan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Frames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biases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 xml:space="preserve">rational decision-making in the human brain,” </w:t>
      </w:r>
      <w:r>
        <w:rPr>
          <w:i/>
          <w:iCs/>
          <w:sz w:val="22"/>
          <w:szCs w:val="22"/>
        </w:rPr>
        <w:t xml:space="preserve">Science </w:t>
      </w:r>
      <w:r>
        <w:rPr>
          <w:rFonts w:ascii="Times New Roman" w:hAnsi="Times New Roman" w:eastAsia="Times New Roman" w:cs="Times New Roman"/>
          <w:sz w:val="22"/>
          <w:szCs w:val="22"/>
        </w:rPr>
        <w:t>313 (2006): 684–7.</w:t>
      </w:r>
    </w:p>
    <w:p w14:paraId="39D5B9EE">
      <w:pPr>
        <w:pStyle w:val="2"/>
        <w:spacing w:before="100" w:line="265" w:lineRule="auto"/>
        <w:ind w:left="380" w:right="43" w:hanging="38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64.          A.</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1"/>
          <w:sz w:val="22"/>
          <w:szCs w:val="22"/>
        </w:rPr>
        <w:t>G.</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Sanfey</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1"/>
          <w:sz w:val="22"/>
          <w:szCs w:val="22"/>
        </w:rPr>
        <w:t>J.</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1"/>
          <w:sz w:val="22"/>
          <w:szCs w:val="22"/>
        </w:rPr>
        <w:t>K.</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Rilling</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1"/>
          <w:sz w:val="22"/>
          <w:szCs w:val="22"/>
        </w:rPr>
        <w:t>J.</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Aronson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1"/>
          <w:sz w:val="22"/>
          <w:szCs w:val="22"/>
        </w:rPr>
        <w:t>L.</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1"/>
          <w:sz w:val="22"/>
          <w:szCs w:val="22"/>
        </w:rPr>
        <w:t>E.</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Nystrom</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1"/>
          <w:sz w:val="22"/>
          <w:szCs w:val="22"/>
        </w:rPr>
        <w:t>D.</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Cohen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neural basis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economic</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decision</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making</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Ultimatum</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Game</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
          <w:sz w:val="22"/>
          <w:szCs w:val="22"/>
        </w:rPr>
        <w:t xml:space="preserve"> </w:t>
      </w:r>
      <w:r>
        <w:rPr>
          <w:i/>
          <w:iCs/>
          <w:sz w:val="22"/>
          <w:szCs w:val="22"/>
        </w:rPr>
        <w:t>Science</w:t>
      </w:r>
      <w:r>
        <w:rPr>
          <w:i/>
          <w:iCs/>
          <w:spacing w:val="2"/>
          <w:sz w:val="22"/>
          <w:szCs w:val="22"/>
        </w:rPr>
        <w:t xml:space="preserve"> </w:t>
      </w:r>
      <w:r>
        <w:rPr>
          <w:rFonts w:ascii="Times New Roman" w:hAnsi="Times New Roman" w:eastAsia="Times New Roman" w:cs="Times New Roman"/>
          <w:spacing w:val="2"/>
          <w:sz w:val="22"/>
          <w:szCs w:val="22"/>
        </w:rPr>
        <w:t>300</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(2003):1755–8.</w:t>
      </w:r>
    </w:p>
    <w:p w14:paraId="4BD4D493">
      <w:pPr>
        <w:pStyle w:val="2"/>
        <w:spacing w:before="86" w:line="265" w:lineRule="auto"/>
        <w:ind w:left="387" w:right="37" w:hanging="387"/>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65.          D.</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Knoch</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3"/>
          <w:sz w:val="22"/>
          <w:szCs w:val="22"/>
        </w:rPr>
        <w:t>A.</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Pascual</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Leone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3"/>
          <w:sz w:val="22"/>
          <w:szCs w:val="22"/>
        </w:rPr>
        <w:t>K.</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Meyer</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3"/>
          <w:sz w:val="22"/>
          <w:szCs w:val="22"/>
        </w:rPr>
        <w:t>V.</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Treyer</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Fehr</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Diminishing</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 xml:space="preserve">reciprocal fairness by disrupting the right prefrontal cortex,” </w:t>
      </w:r>
      <w:r>
        <w:rPr>
          <w:i/>
          <w:iCs/>
          <w:sz w:val="22"/>
          <w:szCs w:val="22"/>
        </w:rPr>
        <w:t xml:space="preserve">Science </w:t>
      </w:r>
      <w:r>
        <w:rPr>
          <w:rFonts w:ascii="Times New Roman" w:hAnsi="Times New Roman" w:eastAsia="Times New Roman" w:cs="Times New Roman"/>
          <w:sz w:val="22"/>
          <w:szCs w:val="22"/>
        </w:rPr>
        <w:t>314</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(2006):</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829–32.</w:t>
      </w:r>
    </w:p>
    <w:p w14:paraId="2957537D">
      <w:pPr>
        <w:spacing w:before="101" w:line="279" w:lineRule="exact"/>
        <w:rPr>
          <w:rFonts w:ascii="Times New Roman" w:hAnsi="Times New Roman" w:eastAsia="Times New Roman" w:cs="Times New Roman"/>
          <w:sz w:val="22"/>
          <w:szCs w:val="22"/>
        </w:rPr>
      </w:pPr>
      <w:r>
        <w:rPr>
          <w:rFonts w:ascii="Times New Roman" w:hAnsi="Times New Roman" w:eastAsia="Times New Roman" w:cs="Times New Roman"/>
          <w:spacing w:val="3"/>
          <w:position w:val="3"/>
          <w:sz w:val="22"/>
          <w:szCs w:val="22"/>
        </w:rPr>
        <w:t xml:space="preserve">66.          D. J. </w:t>
      </w:r>
      <w:r>
        <w:rPr>
          <w:rFonts w:ascii="Times New Roman" w:hAnsi="Times New Roman" w:eastAsia="Times New Roman" w:cs="Times New Roman"/>
          <w:position w:val="3"/>
          <w:sz w:val="22"/>
          <w:szCs w:val="22"/>
        </w:rPr>
        <w:t>de</w:t>
      </w:r>
      <w:r>
        <w:rPr>
          <w:rFonts w:ascii="Times New Roman" w:hAnsi="Times New Roman" w:eastAsia="Times New Roman" w:cs="Times New Roman"/>
          <w:spacing w:val="3"/>
          <w:position w:val="3"/>
          <w:sz w:val="22"/>
          <w:szCs w:val="22"/>
        </w:rPr>
        <w:t xml:space="preserve"> </w:t>
      </w:r>
      <w:r>
        <w:rPr>
          <w:rFonts w:ascii="Times New Roman" w:hAnsi="Times New Roman" w:eastAsia="Times New Roman" w:cs="Times New Roman"/>
          <w:position w:val="3"/>
          <w:sz w:val="22"/>
          <w:szCs w:val="22"/>
        </w:rPr>
        <w:t>Quervain</w:t>
      </w:r>
      <w:r>
        <w:rPr>
          <w:rFonts w:ascii="Times New Roman" w:hAnsi="Times New Roman" w:eastAsia="Times New Roman" w:cs="Times New Roman"/>
          <w:spacing w:val="3"/>
          <w:position w:val="3"/>
          <w:sz w:val="22"/>
          <w:szCs w:val="22"/>
        </w:rPr>
        <w:t xml:space="preserve">, U. </w:t>
      </w:r>
      <w:r>
        <w:rPr>
          <w:rFonts w:ascii="Times New Roman" w:hAnsi="Times New Roman" w:eastAsia="Times New Roman" w:cs="Times New Roman"/>
          <w:position w:val="3"/>
          <w:sz w:val="22"/>
          <w:szCs w:val="22"/>
        </w:rPr>
        <w:t>Fischbacher</w:t>
      </w:r>
      <w:r>
        <w:rPr>
          <w:rFonts w:ascii="Times New Roman" w:hAnsi="Times New Roman" w:eastAsia="Times New Roman" w:cs="Times New Roman"/>
          <w:spacing w:val="3"/>
          <w:position w:val="3"/>
          <w:sz w:val="22"/>
          <w:szCs w:val="22"/>
        </w:rPr>
        <w:t>, V.</w:t>
      </w:r>
      <w:r>
        <w:rPr>
          <w:rFonts w:ascii="Times New Roman" w:hAnsi="Times New Roman" w:eastAsia="Times New Roman" w:cs="Times New Roman"/>
          <w:spacing w:val="5"/>
          <w:position w:val="3"/>
          <w:sz w:val="22"/>
          <w:szCs w:val="22"/>
        </w:rPr>
        <w:t xml:space="preserve"> </w:t>
      </w:r>
      <w:r>
        <w:rPr>
          <w:rFonts w:ascii="Times New Roman" w:hAnsi="Times New Roman" w:eastAsia="Times New Roman" w:cs="Times New Roman"/>
          <w:position w:val="3"/>
          <w:sz w:val="22"/>
          <w:szCs w:val="22"/>
        </w:rPr>
        <w:t>Treyer</w:t>
      </w:r>
      <w:r>
        <w:rPr>
          <w:rFonts w:ascii="Times New Roman" w:hAnsi="Times New Roman" w:eastAsia="Times New Roman" w:cs="Times New Roman"/>
          <w:spacing w:val="3"/>
          <w:position w:val="3"/>
          <w:sz w:val="22"/>
          <w:szCs w:val="22"/>
        </w:rPr>
        <w:t>,</w:t>
      </w:r>
      <w:r>
        <w:rPr>
          <w:rFonts w:ascii="Times New Roman" w:hAnsi="Times New Roman" w:eastAsia="Times New Roman" w:cs="Times New Roman"/>
          <w:spacing w:val="8"/>
          <w:position w:val="3"/>
          <w:sz w:val="22"/>
          <w:szCs w:val="22"/>
        </w:rPr>
        <w:t xml:space="preserve"> </w:t>
      </w:r>
      <w:r>
        <w:rPr>
          <w:rFonts w:ascii="Times New Roman" w:hAnsi="Times New Roman" w:eastAsia="Times New Roman" w:cs="Times New Roman"/>
          <w:spacing w:val="3"/>
          <w:position w:val="3"/>
          <w:sz w:val="22"/>
          <w:szCs w:val="22"/>
        </w:rPr>
        <w:t>M.</w:t>
      </w:r>
      <w:r>
        <w:rPr>
          <w:rFonts w:ascii="Times New Roman" w:hAnsi="Times New Roman" w:eastAsia="Times New Roman" w:cs="Times New Roman"/>
          <w:spacing w:val="16"/>
          <w:w w:val="101"/>
          <w:position w:val="3"/>
          <w:sz w:val="22"/>
          <w:szCs w:val="22"/>
        </w:rPr>
        <w:t xml:space="preserve"> </w:t>
      </w:r>
      <w:r>
        <w:rPr>
          <w:rFonts w:ascii="Times New Roman" w:hAnsi="Times New Roman" w:eastAsia="Times New Roman" w:cs="Times New Roman"/>
          <w:position w:val="3"/>
          <w:sz w:val="22"/>
          <w:szCs w:val="22"/>
        </w:rPr>
        <w:t>Schellhammer</w:t>
      </w:r>
      <w:r>
        <w:rPr>
          <w:rFonts w:ascii="Times New Roman" w:hAnsi="Times New Roman" w:eastAsia="Times New Roman" w:cs="Times New Roman"/>
          <w:spacing w:val="3"/>
          <w:position w:val="3"/>
          <w:sz w:val="22"/>
          <w:szCs w:val="22"/>
        </w:rPr>
        <w:t>,</w:t>
      </w:r>
      <w:r>
        <w:rPr>
          <w:rFonts w:ascii="Times New Roman" w:hAnsi="Times New Roman" w:eastAsia="Times New Roman" w:cs="Times New Roman"/>
          <w:spacing w:val="6"/>
          <w:position w:val="3"/>
          <w:sz w:val="22"/>
          <w:szCs w:val="22"/>
        </w:rPr>
        <w:t xml:space="preserve"> </w:t>
      </w:r>
      <w:r>
        <w:rPr>
          <w:rFonts w:ascii="Times New Roman" w:hAnsi="Times New Roman" w:eastAsia="Times New Roman" w:cs="Times New Roman"/>
          <w:spacing w:val="3"/>
          <w:position w:val="3"/>
          <w:sz w:val="22"/>
          <w:szCs w:val="22"/>
        </w:rPr>
        <w:t>U.</w:t>
      </w:r>
      <w:r>
        <w:rPr>
          <w:rFonts w:ascii="Times New Roman" w:hAnsi="Times New Roman" w:eastAsia="Times New Roman" w:cs="Times New Roman"/>
          <w:spacing w:val="16"/>
          <w:position w:val="3"/>
          <w:sz w:val="22"/>
          <w:szCs w:val="22"/>
        </w:rPr>
        <w:t xml:space="preserve"> </w:t>
      </w:r>
      <w:r>
        <w:rPr>
          <w:rFonts w:ascii="Times New Roman" w:hAnsi="Times New Roman" w:eastAsia="Times New Roman" w:cs="Times New Roman"/>
          <w:position w:val="3"/>
          <w:sz w:val="22"/>
          <w:szCs w:val="22"/>
        </w:rPr>
        <w:t>Schnyder</w:t>
      </w:r>
      <w:r>
        <w:rPr>
          <w:rFonts w:ascii="Times New Roman" w:hAnsi="Times New Roman" w:eastAsia="Times New Roman" w:cs="Times New Roman"/>
          <w:spacing w:val="3"/>
          <w:position w:val="3"/>
          <w:sz w:val="22"/>
          <w:szCs w:val="22"/>
        </w:rPr>
        <w:t>,</w:t>
      </w:r>
      <w:r>
        <w:rPr>
          <w:rFonts w:ascii="Times New Roman" w:hAnsi="Times New Roman" w:eastAsia="Times New Roman" w:cs="Times New Roman"/>
          <w:spacing w:val="2"/>
          <w:position w:val="3"/>
          <w:sz w:val="22"/>
          <w:szCs w:val="22"/>
        </w:rPr>
        <w:t xml:space="preserve"> A.</w:t>
      </w:r>
      <w:r>
        <w:rPr>
          <w:rFonts w:ascii="Times New Roman" w:hAnsi="Times New Roman" w:eastAsia="Times New Roman" w:cs="Times New Roman"/>
          <w:spacing w:val="8"/>
          <w:position w:val="3"/>
          <w:sz w:val="22"/>
          <w:szCs w:val="22"/>
        </w:rPr>
        <w:t xml:space="preserve"> </w:t>
      </w:r>
      <w:r>
        <w:rPr>
          <w:rFonts w:ascii="Times New Roman" w:hAnsi="Times New Roman" w:eastAsia="Times New Roman" w:cs="Times New Roman"/>
          <w:position w:val="3"/>
          <w:sz w:val="22"/>
          <w:szCs w:val="22"/>
        </w:rPr>
        <w:t>Buck</w:t>
      </w:r>
      <w:r>
        <w:rPr>
          <w:rFonts w:ascii="Times New Roman" w:hAnsi="Times New Roman" w:eastAsia="Times New Roman" w:cs="Times New Roman"/>
          <w:spacing w:val="2"/>
          <w:position w:val="3"/>
          <w:sz w:val="22"/>
          <w:szCs w:val="22"/>
        </w:rPr>
        <w:t>,</w:t>
      </w:r>
      <w:r>
        <w:rPr>
          <w:rFonts w:ascii="Times New Roman" w:hAnsi="Times New Roman" w:eastAsia="Times New Roman" w:cs="Times New Roman"/>
          <w:spacing w:val="9"/>
          <w:position w:val="3"/>
          <w:sz w:val="22"/>
          <w:szCs w:val="22"/>
        </w:rPr>
        <w:t xml:space="preserve"> </w:t>
      </w:r>
      <w:r>
        <w:rPr>
          <w:rFonts w:ascii="Times New Roman" w:hAnsi="Times New Roman" w:eastAsia="Times New Roman" w:cs="Times New Roman"/>
          <w:position w:val="3"/>
          <w:sz w:val="22"/>
          <w:szCs w:val="22"/>
        </w:rPr>
        <w:t>and</w:t>
      </w:r>
    </w:p>
    <w:p w14:paraId="72A002B6">
      <w:pPr>
        <w:pStyle w:val="2"/>
        <w:spacing w:line="279" w:lineRule="exact"/>
        <w:ind w:left="386"/>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E. Fehr, “The neural basis of altruistic punishment,”</w:t>
      </w:r>
      <w:r>
        <w:rPr>
          <w:rFonts w:ascii="Times New Roman" w:hAnsi="Times New Roman" w:eastAsia="Times New Roman" w:cs="Times New Roman"/>
          <w:spacing w:val="4"/>
          <w:position w:val="3"/>
          <w:sz w:val="22"/>
          <w:szCs w:val="22"/>
        </w:rPr>
        <w:t xml:space="preserve"> </w:t>
      </w:r>
      <w:r>
        <w:rPr>
          <w:i/>
          <w:iCs/>
          <w:position w:val="3"/>
          <w:sz w:val="22"/>
          <w:szCs w:val="22"/>
        </w:rPr>
        <w:t xml:space="preserve">Science </w:t>
      </w:r>
      <w:r>
        <w:rPr>
          <w:rFonts w:ascii="Times New Roman" w:hAnsi="Times New Roman" w:eastAsia="Times New Roman" w:cs="Times New Roman"/>
          <w:position w:val="3"/>
          <w:sz w:val="22"/>
          <w:szCs w:val="22"/>
        </w:rPr>
        <w:t>305</w:t>
      </w:r>
      <w:r>
        <w:rPr>
          <w:rFonts w:ascii="Times New Roman" w:hAnsi="Times New Roman" w:eastAsia="Times New Roman" w:cs="Times New Roman"/>
          <w:spacing w:val="11"/>
          <w:position w:val="3"/>
          <w:sz w:val="22"/>
          <w:szCs w:val="22"/>
        </w:rPr>
        <w:t xml:space="preserve"> </w:t>
      </w:r>
      <w:r>
        <w:rPr>
          <w:rFonts w:ascii="Times New Roman" w:hAnsi="Times New Roman" w:eastAsia="Times New Roman" w:cs="Times New Roman"/>
          <w:position w:val="3"/>
          <w:sz w:val="22"/>
          <w:szCs w:val="22"/>
        </w:rPr>
        <w:t>(2004):</w:t>
      </w:r>
      <w:r>
        <w:rPr>
          <w:rFonts w:ascii="Times New Roman" w:hAnsi="Times New Roman" w:eastAsia="Times New Roman" w:cs="Times New Roman"/>
          <w:spacing w:val="21"/>
          <w:position w:val="3"/>
          <w:sz w:val="22"/>
          <w:szCs w:val="22"/>
        </w:rPr>
        <w:t xml:space="preserve"> </w:t>
      </w:r>
      <w:r>
        <w:rPr>
          <w:rFonts w:ascii="Times New Roman" w:hAnsi="Times New Roman" w:eastAsia="Times New Roman" w:cs="Times New Roman"/>
          <w:position w:val="3"/>
          <w:sz w:val="22"/>
          <w:szCs w:val="22"/>
        </w:rPr>
        <w:t>1254–</w:t>
      </w:r>
      <w:r>
        <w:rPr>
          <w:rFonts w:ascii="Times New Roman" w:hAnsi="Times New Roman" w:eastAsia="Times New Roman" w:cs="Times New Roman"/>
          <w:spacing w:val="-1"/>
          <w:position w:val="3"/>
          <w:sz w:val="22"/>
          <w:szCs w:val="22"/>
        </w:rPr>
        <w:t>8.</w:t>
      </w:r>
    </w:p>
    <w:p w14:paraId="16B5D250">
      <w:pPr>
        <w:pStyle w:val="2"/>
        <w:spacing w:before="87" w:line="262" w:lineRule="auto"/>
        <w:ind w:left="382" w:hanging="383"/>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 xml:space="preserve">67.          B.   </w:t>
      </w:r>
      <w:r>
        <w:rPr>
          <w:rFonts w:ascii="Times New Roman" w:hAnsi="Times New Roman" w:eastAsia="Times New Roman" w:cs="Times New Roman"/>
          <w:sz w:val="22"/>
          <w:szCs w:val="22"/>
        </w:rPr>
        <w:t>King</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Casas</w:t>
      </w:r>
      <w:r>
        <w:rPr>
          <w:rFonts w:ascii="Times New Roman" w:hAnsi="Times New Roman" w:eastAsia="Times New Roman" w:cs="Times New Roman"/>
          <w:spacing w:val="1"/>
          <w:sz w:val="22"/>
          <w:szCs w:val="22"/>
        </w:rPr>
        <w:t xml:space="preserve">,   D.   </w:t>
      </w:r>
      <w:r>
        <w:rPr>
          <w:rFonts w:ascii="Times New Roman" w:hAnsi="Times New Roman" w:eastAsia="Times New Roman" w:cs="Times New Roman"/>
          <w:sz w:val="22"/>
          <w:szCs w:val="22"/>
        </w:rPr>
        <w:t>Tomlin</w:t>
      </w:r>
      <w:r>
        <w:rPr>
          <w:rFonts w:ascii="Times New Roman" w:hAnsi="Times New Roman" w:eastAsia="Times New Roman" w:cs="Times New Roman"/>
          <w:spacing w:val="1"/>
          <w:sz w:val="22"/>
          <w:szCs w:val="22"/>
        </w:rPr>
        <w:t xml:space="preserve">,   C.   </w:t>
      </w:r>
      <w:r>
        <w:rPr>
          <w:rFonts w:ascii="Times New Roman" w:hAnsi="Times New Roman" w:eastAsia="Times New Roman" w:cs="Times New Roman"/>
          <w:sz w:val="22"/>
          <w:szCs w:val="22"/>
        </w:rPr>
        <w:t>Anen</w:t>
      </w:r>
      <w:r>
        <w:rPr>
          <w:rFonts w:ascii="Times New Roman" w:hAnsi="Times New Roman" w:eastAsia="Times New Roman" w:cs="Times New Roman"/>
          <w:spacing w:val="1"/>
          <w:sz w:val="22"/>
          <w:szCs w:val="22"/>
        </w:rPr>
        <w:t>,   C.</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1"/>
          <w:sz w:val="22"/>
          <w:szCs w:val="22"/>
        </w:rPr>
        <w:t>F.</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Camerer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1"/>
          <w:sz w:val="22"/>
          <w:szCs w:val="22"/>
        </w:rPr>
        <w:t>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pacing w:val="1"/>
          <w:sz w:val="22"/>
          <w:szCs w:val="22"/>
        </w:rPr>
        <w:t>R.</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Quartz</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P</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pacing w:val="1"/>
          <w:sz w:val="22"/>
          <w:szCs w:val="22"/>
        </w:rPr>
        <w:t xml:space="preserve">R.  </w:t>
      </w:r>
      <w:r>
        <w:rPr>
          <w:rFonts w:ascii="Times New Roman" w:hAnsi="Times New Roman" w:eastAsia="Times New Roman" w:cs="Times New Roman"/>
          <w:spacing w:val="2"/>
          <w:sz w:val="22"/>
          <w:szCs w:val="22"/>
        </w:rPr>
        <w:t>Montague,“Getting</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pacing w:val="2"/>
          <w:sz w:val="22"/>
          <w:szCs w:val="22"/>
        </w:rPr>
        <w:t>to</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pacing w:val="2"/>
          <w:sz w:val="22"/>
          <w:szCs w:val="22"/>
        </w:rPr>
        <w:t>know</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pacing w:val="2"/>
          <w:sz w:val="22"/>
          <w:szCs w:val="22"/>
        </w:rPr>
        <w:t>you:</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pacing w:val="2"/>
          <w:sz w:val="22"/>
          <w:szCs w:val="22"/>
        </w:rPr>
        <w:t>reputation</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2"/>
          <w:sz w:val="22"/>
          <w:szCs w:val="22"/>
        </w:rPr>
        <w:t>trust</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pacing w:val="2"/>
          <w:sz w:val="22"/>
          <w:szCs w:val="22"/>
        </w:rPr>
        <w:t>in</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a</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pacing w:val="2"/>
          <w:sz w:val="22"/>
          <w:szCs w:val="22"/>
        </w:rPr>
        <w:t>two-person</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economic</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2"/>
          <w:sz w:val="22"/>
          <w:szCs w:val="22"/>
        </w:rPr>
        <w:t>exchange,”</w:t>
      </w:r>
      <w:r>
        <w:rPr>
          <w:rFonts w:ascii="Times New Roman" w:hAnsi="Times New Roman" w:eastAsia="Times New Roman" w:cs="Times New Roman"/>
          <w:spacing w:val="1"/>
          <w:sz w:val="22"/>
          <w:szCs w:val="22"/>
        </w:rPr>
        <w:t xml:space="preserve"> </w:t>
      </w:r>
      <w:r>
        <w:rPr>
          <w:i/>
          <w:iCs/>
          <w:spacing w:val="-4"/>
          <w:sz w:val="22"/>
          <w:szCs w:val="22"/>
        </w:rPr>
        <w:t xml:space="preserve">Science </w:t>
      </w:r>
      <w:r>
        <w:rPr>
          <w:rFonts w:ascii="Times New Roman" w:hAnsi="Times New Roman" w:eastAsia="Times New Roman" w:cs="Times New Roman"/>
          <w:spacing w:val="-4"/>
          <w:sz w:val="22"/>
          <w:szCs w:val="22"/>
        </w:rPr>
        <w:t>308 (2005):</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4"/>
          <w:sz w:val="22"/>
          <w:szCs w:val="22"/>
        </w:rPr>
        <w:t>78–83.</w:t>
      </w:r>
    </w:p>
    <w:p w14:paraId="1C92AC4A">
      <w:pPr>
        <w:spacing w:before="100" w:line="280" w:lineRule="exact"/>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68.          T.   Singer,</w:t>
      </w:r>
      <w:r>
        <w:rPr>
          <w:rFonts w:ascii="Times New Roman" w:hAnsi="Times New Roman" w:eastAsia="Times New Roman" w:cs="Times New Roman"/>
          <w:spacing w:val="21"/>
          <w:position w:val="3"/>
          <w:sz w:val="22"/>
          <w:szCs w:val="22"/>
        </w:rPr>
        <w:t xml:space="preserve">  </w:t>
      </w:r>
      <w:r>
        <w:rPr>
          <w:rFonts w:ascii="Times New Roman" w:hAnsi="Times New Roman" w:eastAsia="Times New Roman" w:cs="Times New Roman"/>
          <w:position w:val="3"/>
          <w:sz w:val="22"/>
          <w:szCs w:val="22"/>
        </w:rPr>
        <w:t>B.</w:t>
      </w:r>
      <w:r>
        <w:rPr>
          <w:rFonts w:ascii="Times New Roman" w:hAnsi="Times New Roman" w:eastAsia="Times New Roman" w:cs="Times New Roman"/>
          <w:spacing w:val="23"/>
          <w:w w:val="101"/>
          <w:position w:val="3"/>
          <w:sz w:val="22"/>
          <w:szCs w:val="22"/>
        </w:rPr>
        <w:t xml:space="preserve">  </w:t>
      </w:r>
      <w:r>
        <w:rPr>
          <w:rFonts w:ascii="Times New Roman" w:hAnsi="Times New Roman" w:eastAsia="Times New Roman" w:cs="Times New Roman"/>
          <w:position w:val="3"/>
          <w:sz w:val="22"/>
          <w:szCs w:val="22"/>
        </w:rPr>
        <w:t>Seymour,</w:t>
      </w:r>
      <w:r>
        <w:rPr>
          <w:rFonts w:ascii="Times New Roman" w:hAnsi="Times New Roman" w:eastAsia="Times New Roman" w:cs="Times New Roman"/>
          <w:spacing w:val="18"/>
          <w:w w:val="101"/>
          <w:position w:val="3"/>
          <w:sz w:val="22"/>
          <w:szCs w:val="22"/>
        </w:rPr>
        <w:t xml:space="preserve">  </w:t>
      </w:r>
      <w:r>
        <w:rPr>
          <w:rFonts w:ascii="Times New Roman" w:hAnsi="Times New Roman" w:eastAsia="Times New Roman" w:cs="Times New Roman"/>
          <w:position w:val="3"/>
          <w:sz w:val="22"/>
          <w:szCs w:val="22"/>
        </w:rPr>
        <w:t>J.</w:t>
      </w:r>
      <w:r>
        <w:rPr>
          <w:rFonts w:ascii="Times New Roman" w:hAnsi="Times New Roman" w:eastAsia="Times New Roman" w:cs="Times New Roman"/>
          <w:spacing w:val="19"/>
          <w:position w:val="3"/>
          <w:sz w:val="22"/>
          <w:szCs w:val="22"/>
        </w:rPr>
        <w:t xml:space="preserve">  </w:t>
      </w:r>
      <w:r>
        <w:rPr>
          <w:rFonts w:ascii="Times New Roman" w:hAnsi="Times New Roman" w:eastAsia="Times New Roman" w:cs="Times New Roman"/>
          <w:position w:val="3"/>
          <w:sz w:val="22"/>
          <w:szCs w:val="22"/>
        </w:rPr>
        <w:t>P.</w:t>
      </w:r>
      <w:r>
        <w:rPr>
          <w:rFonts w:ascii="Times New Roman" w:hAnsi="Times New Roman" w:eastAsia="Times New Roman" w:cs="Times New Roman"/>
          <w:spacing w:val="21"/>
          <w:position w:val="3"/>
          <w:sz w:val="22"/>
          <w:szCs w:val="22"/>
        </w:rPr>
        <w:t xml:space="preserve">  </w:t>
      </w:r>
      <w:r>
        <w:rPr>
          <w:rFonts w:ascii="Times New Roman" w:hAnsi="Times New Roman" w:eastAsia="Times New Roman" w:cs="Times New Roman"/>
          <w:position w:val="3"/>
          <w:sz w:val="22"/>
          <w:szCs w:val="22"/>
        </w:rPr>
        <w:t>O’Doherty,</w:t>
      </w:r>
      <w:r>
        <w:rPr>
          <w:rFonts w:ascii="Times New Roman" w:hAnsi="Times New Roman" w:eastAsia="Times New Roman" w:cs="Times New Roman"/>
          <w:spacing w:val="19"/>
          <w:w w:val="101"/>
          <w:position w:val="3"/>
          <w:sz w:val="22"/>
          <w:szCs w:val="22"/>
        </w:rPr>
        <w:t xml:space="preserve">  </w:t>
      </w:r>
      <w:r>
        <w:rPr>
          <w:rFonts w:ascii="Times New Roman" w:hAnsi="Times New Roman" w:eastAsia="Times New Roman" w:cs="Times New Roman"/>
          <w:position w:val="3"/>
          <w:sz w:val="22"/>
          <w:szCs w:val="22"/>
        </w:rPr>
        <w:t>K.</w:t>
      </w:r>
      <w:r>
        <w:rPr>
          <w:rFonts w:ascii="Times New Roman" w:hAnsi="Times New Roman" w:eastAsia="Times New Roman" w:cs="Times New Roman"/>
          <w:spacing w:val="19"/>
          <w:position w:val="3"/>
          <w:sz w:val="22"/>
          <w:szCs w:val="22"/>
        </w:rPr>
        <w:t xml:space="preserve">  </w:t>
      </w:r>
      <w:r>
        <w:rPr>
          <w:rFonts w:ascii="Times New Roman" w:hAnsi="Times New Roman" w:eastAsia="Times New Roman" w:cs="Times New Roman"/>
          <w:position w:val="3"/>
          <w:sz w:val="22"/>
          <w:szCs w:val="22"/>
        </w:rPr>
        <w:t>E.</w:t>
      </w:r>
      <w:r>
        <w:rPr>
          <w:rFonts w:ascii="Times New Roman" w:hAnsi="Times New Roman" w:eastAsia="Times New Roman" w:cs="Times New Roman"/>
          <w:spacing w:val="24"/>
          <w:position w:val="3"/>
          <w:sz w:val="22"/>
          <w:szCs w:val="22"/>
        </w:rPr>
        <w:t xml:space="preserve">  </w:t>
      </w:r>
      <w:r>
        <w:rPr>
          <w:rFonts w:ascii="Times New Roman" w:hAnsi="Times New Roman" w:eastAsia="Times New Roman" w:cs="Times New Roman"/>
          <w:position w:val="3"/>
          <w:sz w:val="22"/>
          <w:szCs w:val="22"/>
        </w:rPr>
        <w:t>Stephan,</w:t>
      </w:r>
      <w:r>
        <w:rPr>
          <w:rFonts w:ascii="Times New Roman" w:hAnsi="Times New Roman" w:eastAsia="Times New Roman" w:cs="Times New Roman"/>
          <w:spacing w:val="19"/>
          <w:w w:val="101"/>
          <w:position w:val="3"/>
          <w:sz w:val="22"/>
          <w:szCs w:val="22"/>
        </w:rPr>
        <w:t xml:space="preserve">  </w:t>
      </w:r>
      <w:r>
        <w:rPr>
          <w:rFonts w:ascii="Times New Roman" w:hAnsi="Times New Roman" w:eastAsia="Times New Roman" w:cs="Times New Roman"/>
          <w:position w:val="3"/>
          <w:sz w:val="22"/>
          <w:szCs w:val="22"/>
        </w:rPr>
        <w:t>R.</w:t>
      </w:r>
      <w:r>
        <w:rPr>
          <w:rFonts w:ascii="Times New Roman" w:hAnsi="Times New Roman" w:eastAsia="Times New Roman" w:cs="Times New Roman"/>
          <w:spacing w:val="18"/>
          <w:position w:val="3"/>
          <w:sz w:val="22"/>
          <w:szCs w:val="22"/>
        </w:rPr>
        <w:t xml:space="preserve">  </w:t>
      </w:r>
      <w:r>
        <w:rPr>
          <w:rFonts w:ascii="Times New Roman" w:hAnsi="Times New Roman" w:eastAsia="Times New Roman" w:cs="Times New Roman"/>
          <w:position w:val="3"/>
          <w:sz w:val="22"/>
          <w:szCs w:val="22"/>
        </w:rPr>
        <w:t>J.</w:t>
      </w:r>
      <w:r>
        <w:rPr>
          <w:rFonts w:ascii="Times New Roman" w:hAnsi="Times New Roman" w:eastAsia="Times New Roman" w:cs="Times New Roman"/>
          <w:spacing w:val="19"/>
          <w:w w:val="101"/>
          <w:position w:val="3"/>
          <w:sz w:val="22"/>
          <w:szCs w:val="22"/>
        </w:rPr>
        <w:t xml:space="preserve">  </w:t>
      </w:r>
      <w:r>
        <w:rPr>
          <w:rFonts w:ascii="Times New Roman" w:hAnsi="Times New Roman" w:eastAsia="Times New Roman" w:cs="Times New Roman"/>
          <w:position w:val="3"/>
          <w:sz w:val="22"/>
          <w:szCs w:val="22"/>
        </w:rPr>
        <w:t>Dolan,</w:t>
      </w:r>
      <w:r>
        <w:rPr>
          <w:rFonts w:ascii="Times New Roman" w:hAnsi="Times New Roman" w:eastAsia="Times New Roman" w:cs="Times New Roman"/>
          <w:spacing w:val="20"/>
          <w:position w:val="3"/>
          <w:sz w:val="22"/>
          <w:szCs w:val="22"/>
        </w:rPr>
        <w:t xml:space="preserve">  </w:t>
      </w:r>
      <w:r>
        <w:rPr>
          <w:rFonts w:ascii="Times New Roman" w:hAnsi="Times New Roman" w:eastAsia="Times New Roman" w:cs="Times New Roman"/>
          <w:position w:val="3"/>
          <w:sz w:val="22"/>
          <w:szCs w:val="22"/>
        </w:rPr>
        <w:t>and</w:t>
      </w:r>
      <w:r>
        <w:rPr>
          <w:rFonts w:ascii="Times New Roman" w:hAnsi="Times New Roman" w:eastAsia="Times New Roman" w:cs="Times New Roman"/>
          <w:spacing w:val="21"/>
          <w:position w:val="3"/>
          <w:sz w:val="22"/>
          <w:szCs w:val="22"/>
        </w:rPr>
        <w:t xml:space="preserve">  </w:t>
      </w:r>
      <w:r>
        <w:rPr>
          <w:rFonts w:ascii="Times New Roman" w:hAnsi="Times New Roman" w:eastAsia="Times New Roman" w:cs="Times New Roman"/>
          <w:position w:val="3"/>
          <w:sz w:val="22"/>
          <w:szCs w:val="22"/>
        </w:rPr>
        <w:t>C.</w:t>
      </w:r>
      <w:r>
        <w:rPr>
          <w:rFonts w:ascii="Times New Roman" w:hAnsi="Times New Roman" w:eastAsia="Times New Roman" w:cs="Times New Roman"/>
          <w:spacing w:val="19"/>
          <w:w w:val="101"/>
          <w:position w:val="3"/>
          <w:sz w:val="22"/>
          <w:szCs w:val="22"/>
        </w:rPr>
        <w:t xml:space="preserve">  </w:t>
      </w:r>
      <w:r>
        <w:rPr>
          <w:rFonts w:ascii="Times New Roman" w:hAnsi="Times New Roman" w:eastAsia="Times New Roman" w:cs="Times New Roman"/>
          <w:position w:val="3"/>
          <w:sz w:val="22"/>
          <w:szCs w:val="22"/>
        </w:rPr>
        <w:t>D.</w:t>
      </w:r>
    </w:p>
    <w:p w14:paraId="619B1BC1">
      <w:pPr>
        <w:pStyle w:val="2"/>
        <w:spacing w:line="270" w:lineRule="exact"/>
        <w:ind w:left="386"/>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Frith</w:t>
      </w:r>
      <w:r>
        <w:rPr>
          <w:rFonts w:ascii="Times New Roman" w:hAnsi="Times New Roman" w:eastAsia="Times New Roman" w:cs="Times New Roman"/>
          <w:spacing w:val="7"/>
          <w:position w:val="3"/>
          <w:sz w:val="22"/>
          <w:szCs w:val="22"/>
        </w:rPr>
        <w:t>,“</w:t>
      </w:r>
      <w:r>
        <w:rPr>
          <w:rFonts w:ascii="Times New Roman" w:hAnsi="Times New Roman" w:eastAsia="Times New Roman" w:cs="Times New Roman"/>
          <w:position w:val="3"/>
          <w:sz w:val="22"/>
          <w:szCs w:val="22"/>
        </w:rPr>
        <w:t>Empathic</w:t>
      </w:r>
      <w:r>
        <w:rPr>
          <w:rFonts w:ascii="Times New Roman" w:hAnsi="Times New Roman" w:eastAsia="Times New Roman" w:cs="Times New Roman"/>
          <w:spacing w:val="7"/>
          <w:position w:val="3"/>
          <w:sz w:val="22"/>
          <w:szCs w:val="22"/>
        </w:rPr>
        <w:t xml:space="preserve"> </w:t>
      </w:r>
      <w:r>
        <w:rPr>
          <w:rFonts w:ascii="Times New Roman" w:hAnsi="Times New Roman" w:eastAsia="Times New Roman" w:cs="Times New Roman"/>
          <w:position w:val="3"/>
          <w:sz w:val="22"/>
          <w:szCs w:val="22"/>
        </w:rPr>
        <w:t>neural</w:t>
      </w:r>
      <w:r>
        <w:rPr>
          <w:rFonts w:ascii="Times New Roman" w:hAnsi="Times New Roman" w:eastAsia="Times New Roman" w:cs="Times New Roman"/>
          <w:spacing w:val="7"/>
          <w:position w:val="3"/>
          <w:sz w:val="22"/>
          <w:szCs w:val="22"/>
        </w:rPr>
        <w:t xml:space="preserve"> </w:t>
      </w:r>
      <w:r>
        <w:rPr>
          <w:rFonts w:ascii="Times New Roman" w:hAnsi="Times New Roman" w:eastAsia="Times New Roman" w:cs="Times New Roman"/>
          <w:position w:val="3"/>
          <w:sz w:val="22"/>
          <w:szCs w:val="22"/>
        </w:rPr>
        <w:t>responses</w:t>
      </w:r>
      <w:r>
        <w:rPr>
          <w:rFonts w:ascii="Times New Roman" w:hAnsi="Times New Roman" w:eastAsia="Times New Roman" w:cs="Times New Roman"/>
          <w:spacing w:val="7"/>
          <w:position w:val="3"/>
          <w:sz w:val="22"/>
          <w:szCs w:val="22"/>
        </w:rPr>
        <w:t xml:space="preserve"> </w:t>
      </w:r>
      <w:r>
        <w:rPr>
          <w:rFonts w:ascii="Times New Roman" w:hAnsi="Times New Roman" w:eastAsia="Times New Roman" w:cs="Times New Roman"/>
          <w:position w:val="3"/>
          <w:sz w:val="22"/>
          <w:szCs w:val="22"/>
        </w:rPr>
        <w:t>are</w:t>
      </w:r>
      <w:r>
        <w:rPr>
          <w:rFonts w:ascii="Times New Roman" w:hAnsi="Times New Roman" w:eastAsia="Times New Roman" w:cs="Times New Roman"/>
          <w:spacing w:val="7"/>
          <w:position w:val="3"/>
          <w:sz w:val="22"/>
          <w:szCs w:val="22"/>
        </w:rPr>
        <w:t xml:space="preserve"> </w:t>
      </w:r>
      <w:r>
        <w:rPr>
          <w:rFonts w:ascii="Times New Roman" w:hAnsi="Times New Roman" w:eastAsia="Times New Roman" w:cs="Times New Roman"/>
          <w:position w:val="3"/>
          <w:sz w:val="22"/>
          <w:szCs w:val="22"/>
        </w:rPr>
        <w:t>modulated</w:t>
      </w:r>
      <w:r>
        <w:rPr>
          <w:rFonts w:ascii="Times New Roman" w:hAnsi="Times New Roman" w:eastAsia="Times New Roman" w:cs="Times New Roman"/>
          <w:spacing w:val="7"/>
          <w:position w:val="3"/>
          <w:sz w:val="22"/>
          <w:szCs w:val="22"/>
        </w:rPr>
        <w:t xml:space="preserve"> </w:t>
      </w:r>
      <w:r>
        <w:rPr>
          <w:rFonts w:ascii="Times New Roman" w:hAnsi="Times New Roman" w:eastAsia="Times New Roman" w:cs="Times New Roman"/>
          <w:position w:val="3"/>
          <w:sz w:val="22"/>
          <w:szCs w:val="22"/>
        </w:rPr>
        <w:t>by</w:t>
      </w:r>
      <w:r>
        <w:rPr>
          <w:rFonts w:ascii="Times New Roman" w:hAnsi="Times New Roman" w:eastAsia="Times New Roman" w:cs="Times New Roman"/>
          <w:spacing w:val="7"/>
          <w:position w:val="3"/>
          <w:sz w:val="22"/>
          <w:szCs w:val="22"/>
        </w:rPr>
        <w:t xml:space="preserve"> </w:t>
      </w:r>
      <w:r>
        <w:rPr>
          <w:rFonts w:ascii="Times New Roman" w:hAnsi="Times New Roman" w:eastAsia="Times New Roman" w:cs="Times New Roman"/>
          <w:position w:val="3"/>
          <w:sz w:val="22"/>
          <w:szCs w:val="22"/>
        </w:rPr>
        <w:t>the</w:t>
      </w:r>
      <w:r>
        <w:rPr>
          <w:rFonts w:ascii="Times New Roman" w:hAnsi="Times New Roman" w:eastAsia="Times New Roman" w:cs="Times New Roman"/>
          <w:spacing w:val="7"/>
          <w:position w:val="3"/>
          <w:sz w:val="22"/>
          <w:szCs w:val="22"/>
        </w:rPr>
        <w:t xml:space="preserve"> </w:t>
      </w:r>
      <w:r>
        <w:rPr>
          <w:rFonts w:ascii="Times New Roman" w:hAnsi="Times New Roman" w:eastAsia="Times New Roman" w:cs="Times New Roman"/>
          <w:position w:val="3"/>
          <w:sz w:val="22"/>
          <w:szCs w:val="22"/>
        </w:rPr>
        <w:t>perceived</w:t>
      </w:r>
      <w:r>
        <w:rPr>
          <w:rFonts w:ascii="Times New Roman" w:hAnsi="Times New Roman" w:eastAsia="Times New Roman" w:cs="Times New Roman"/>
          <w:spacing w:val="18"/>
          <w:w w:val="101"/>
          <w:position w:val="3"/>
          <w:sz w:val="22"/>
          <w:szCs w:val="22"/>
        </w:rPr>
        <w:t xml:space="preserve"> </w:t>
      </w:r>
      <w:r>
        <w:rPr>
          <w:rFonts w:ascii="Times New Roman" w:hAnsi="Times New Roman" w:eastAsia="Times New Roman" w:cs="Times New Roman"/>
          <w:position w:val="3"/>
          <w:sz w:val="22"/>
          <w:szCs w:val="22"/>
        </w:rPr>
        <w:t>fairness</w:t>
      </w:r>
      <w:r>
        <w:rPr>
          <w:rFonts w:ascii="Times New Roman" w:hAnsi="Times New Roman" w:eastAsia="Times New Roman" w:cs="Times New Roman"/>
          <w:spacing w:val="12"/>
          <w:position w:val="3"/>
          <w:sz w:val="22"/>
          <w:szCs w:val="22"/>
        </w:rPr>
        <w:t xml:space="preserve"> </w:t>
      </w:r>
      <w:r>
        <w:rPr>
          <w:rFonts w:ascii="Times New Roman" w:hAnsi="Times New Roman" w:eastAsia="Times New Roman" w:cs="Times New Roman"/>
          <w:position w:val="3"/>
          <w:sz w:val="22"/>
          <w:szCs w:val="22"/>
        </w:rPr>
        <w:t>of</w:t>
      </w:r>
      <w:r>
        <w:rPr>
          <w:rFonts w:ascii="Times New Roman" w:hAnsi="Times New Roman" w:eastAsia="Times New Roman" w:cs="Times New Roman"/>
          <w:spacing w:val="12"/>
          <w:position w:val="3"/>
          <w:sz w:val="22"/>
          <w:szCs w:val="22"/>
        </w:rPr>
        <w:t xml:space="preserve"> </w:t>
      </w:r>
      <w:r>
        <w:rPr>
          <w:rFonts w:ascii="Times New Roman" w:hAnsi="Times New Roman" w:eastAsia="Times New Roman" w:cs="Times New Roman"/>
          <w:position w:val="3"/>
          <w:sz w:val="22"/>
          <w:szCs w:val="22"/>
        </w:rPr>
        <w:t>others</w:t>
      </w:r>
      <w:r>
        <w:rPr>
          <w:rFonts w:ascii="Times New Roman" w:hAnsi="Times New Roman" w:eastAsia="Times New Roman" w:cs="Times New Roman"/>
          <w:spacing w:val="7"/>
          <w:position w:val="3"/>
          <w:sz w:val="22"/>
          <w:szCs w:val="22"/>
        </w:rPr>
        <w:t xml:space="preserve">,” </w:t>
      </w:r>
      <w:r>
        <w:rPr>
          <w:i/>
          <w:iCs/>
          <w:position w:val="3"/>
          <w:sz w:val="22"/>
          <w:szCs w:val="22"/>
        </w:rPr>
        <w:t>Nature</w:t>
      </w:r>
      <w:r>
        <w:rPr>
          <w:i/>
          <w:iCs/>
          <w:spacing w:val="7"/>
          <w:position w:val="3"/>
          <w:sz w:val="22"/>
          <w:szCs w:val="22"/>
        </w:rPr>
        <w:t xml:space="preserve"> </w:t>
      </w:r>
      <w:r>
        <w:rPr>
          <w:rFonts w:ascii="Times New Roman" w:hAnsi="Times New Roman" w:eastAsia="Times New Roman" w:cs="Times New Roman"/>
          <w:spacing w:val="7"/>
          <w:position w:val="3"/>
          <w:sz w:val="22"/>
          <w:szCs w:val="22"/>
        </w:rPr>
        <w:t>439</w:t>
      </w:r>
    </w:p>
    <w:p w14:paraId="5348DB70">
      <w:pPr>
        <w:spacing w:line="279" w:lineRule="exact"/>
        <w:ind w:left="390"/>
        <w:rPr>
          <w:rFonts w:ascii="Times New Roman" w:hAnsi="Times New Roman" w:eastAsia="Times New Roman" w:cs="Times New Roman"/>
          <w:sz w:val="22"/>
          <w:szCs w:val="22"/>
        </w:rPr>
      </w:pPr>
      <w:r>
        <w:rPr>
          <w:rFonts w:ascii="Times New Roman" w:hAnsi="Times New Roman" w:eastAsia="Times New Roman" w:cs="Times New Roman"/>
          <w:spacing w:val="1"/>
          <w:position w:val="3"/>
          <w:sz w:val="22"/>
          <w:szCs w:val="22"/>
        </w:rPr>
        <w:t>(2006): 466–9.</w:t>
      </w:r>
    </w:p>
    <w:p w14:paraId="5412B620">
      <w:pPr>
        <w:pStyle w:val="2"/>
        <w:spacing w:before="85" w:line="265" w:lineRule="auto"/>
        <w:ind w:left="387" w:right="44" w:hanging="388"/>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69.          C.</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Padoa</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Schioppa</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3"/>
          <w:sz w:val="22"/>
          <w:szCs w:val="22"/>
        </w:rPr>
        <w:t>.  A.</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Assad</w:t>
      </w:r>
      <w:r>
        <w:rPr>
          <w:rFonts w:ascii="Times New Roman" w:hAnsi="Times New Roman" w:eastAsia="Times New Roman" w:cs="Times New Roman"/>
          <w:spacing w:val="3"/>
          <w:sz w:val="22"/>
          <w:szCs w:val="22"/>
        </w:rPr>
        <w:t>,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representation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economic</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value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orbitofrontal</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cortex</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invariant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changes</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menu</w:t>
      </w:r>
      <w:r>
        <w:rPr>
          <w:rFonts w:ascii="Times New Roman" w:hAnsi="Times New Roman" w:eastAsia="Times New Roman" w:cs="Times New Roman"/>
          <w:spacing w:val="1"/>
          <w:sz w:val="22"/>
          <w:szCs w:val="22"/>
        </w:rPr>
        <w:t xml:space="preserve">,” </w:t>
      </w:r>
      <w:r>
        <w:rPr>
          <w:i/>
          <w:iCs/>
          <w:sz w:val="22"/>
          <w:szCs w:val="22"/>
        </w:rPr>
        <w:t>Nat</w:t>
      </w:r>
      <w:r>
        <w:rPr>
          <w:i/>
          <w:iCs/>
          <w:spacing w:val="-11"/>
          <w:sz w:val="22"/>
          <w:szCs w:val="22"/>
        </w:rPr>
        <w:t xml:space="preserve"> </w:t>
      </w:r>
      <w:r>
        <w:rPr>
          <w:i/>
          <w:iCs/>
          <w:sz w:val="22"/>
          <w:szCs w:val="22"/>
        </w:rPr>
        <w:t>Neurosci</w:t>
      </w:r>
      <w:r>
        <w:rPr>
          <w:i/>
          <w:iCs/>
          <w:spacing w:val="15"/>
          <w:w w:val="101"/>
          <w:sz w:val="22"/>
          <w:szCs w:val="22"/>
        </w:rPr>
        <w:t xml:space="preserve"> </w:t>
      </w:r>
      <w:r>
        <w:rPr>
          <w:rFonts w:ascii="Times New Roman" w:hAnsi="Times New Roman" w:eastAsia="Times New Roman" w:cs="Times New Roman"/>
          <w:spacing w:val="1"/>
          <w:sz w:val="22"/>
          <w:szCs w:val="22"/>
        </w:rPr>
        <w:t>11</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
          <w:sz w:val="22"/>
          <w:szCs w:val="22"/>
        </w:rPr>
        <w:t>(2008):</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1"/>
          <w:sz w:val="22"/>
          <w:szCs w:val="22"/>
        </w:rPr>
        <w:t>95–1</w:t>
      </w:r>
      <w:r>
        <w:rPr>
          <w:rFonts w:ascii="Times New Roman" w:hAnsi="Times New Roman" w:eastAsia="Times New Roman" w:cs="Times New Roman"/>
          <w:sz w:val="22"/>
          <w:szCs w:val="22"/>
        </w:rPr>
        <w:t>02.</w:t>
      </w:r>
    </w:p>
    <w:p w14:paraId="73E2AF60">
      <w:pPr>
        <w:spacing w:line="265" w:lineRule="auto"/>
        <w:rPr>
          <w:rFonts w:ascii="Times New Roman" w:hAnsi="Times New Roman" w:eastAsia="Times New Roman" w:cs="Times New Roman"/>
          <w:sz w:val="22"/>
          <w:szCs w:val="22"/>
        </w:rPr>
        <w:sectPr>
          <w:pgSz w:w="12240" w:h="15840"/>
          <w:pgMar w:top="400" w:right="1403" w:bottom="0" w:left="1659" w:header="0" w:footer="0" w:gutter="0"/>
          <w:cols w:space="720" w:num="1"/>
        </w:sectPr>
      </w:pPr>
    </w:p>
    <w:p w14:paraId="64B2C60C">
      <w:pPr>
        <w:pStyle w:val="2"/>
        <w:spacing w:line="242" w:lineRule="auto"/>
      </w:pPr>
    </w:p>
    <w:p w14:paraId="4DFE5988">
      <w:pPr>
        <w:pStyle w:val="2"/>
        <w:spacing w:line="242" w:lineRule="auto"/>
      </w:pPr>
    </w:p>
    <w:p w14:paraId="5CFFCFA4">
      <w:pPr>
        <w:pStyle w:val="2"/>
        <w:spacing w:line="242" w:lineRule="auto"/>
      </w:pPr>
    </w:p>
    <w:p w14:paraId="48A4F034">
      <w:pPr>
        <w:pStyle w:val="2"/>
        <w:spacing w:line="242" w:lineRule="auto"/>
      </w:pPr>
    </w:p>
    <w:p w14:paraId="18C6AA39">
      <w:pPr>
        <w:pStyle w:val="2"/>
        <w:spacing w:line="242" w:lineRule="auto"/>
      </w:pPr>
    </w:p>
    <w:p w14:paraId="7C00624B">
      <w:pPr>
        <w:pStyle w:val="2"/>
        <w:spacing w:line="242" w:lineRule="auto"/>
      </w:pPr>
    </w:p>
    <w:p w14:paraId="0413175F">
      <w:pPr>
        <w:pStyle w:val="2"/>
        <w:spacing w:line="242" w:lineRule="auto"/>
      </w:pPr>
    </w:p>
    <w:p w14:paraId="2DBE38CC">
      <w:pPr>
        <w:pStyle w:val="2"/>
        <w:spacing w:line="242" w:lineRule="auto"/>
      </w:pPr>
    </w:p>
    <w:p w14:paraId="6E02ED61">
      <w:pPr>
        <w:pStyle w:val="2"/>
        <w:spacing w:line="242" w:lineRule="auto"/>
      </w:pPr>
    </w:p>
    <w:p w14:paraId="0A3EB491">
      <w:pPr>
        <w:pStyle w:val="2"/>
        <w:spacing w:line="243" w:lineRule="auto"/>
      </w:pPr>
    </w:p>
    <w:p w14:paraId="6FD91D1F">
      <w:pPr>
        <w:pStyle w:val="2"/>
        <w:spacing w:line="243" w:lineRule="auto"/>
      </w:pPr>
    </w:p>
    <w:p w14:paraId="43C012B6">
      <w:pPr>
        <w:pStyle w:val="2"/>
        <w:spacing w:line="243" w:lineRule="auto"/>
      </w:pPr>
    </w:p>
    <w:p w14:paraId="00CCBBF1">
      <w:pPr>
        <w:pStyle w:val="2"/>
        <w:spacing w:line="243" w:lineRule="auto"/>
      </w:pPr>
    </w:p>
    <w:p w14:paraId="05439960">
      <w:pPr>
        <w:pStyle w:val="2"/>
        <w:spacing w:line="243" w:lineRule="auto"/>
      </w:pPr>
    </w:p>
    <w:p w14:paraId="61373730">
      <w:pPr>
        <w:pStyle w:val="2"/>
        <w:spacing w:line="243" w:lineRule="auto"/>
      </w:pPr>
    </w:p>
    <w:p w14:paraId="51A18F30">
      <w:pPr>
        <w:pStyle w:val="2"/>
        <w:spacing w:line="243" w:lineRule="auto"/>
      </w:pPr>
    </w:p>
    <w:p w14:paraId="57AA4690">
      <w:pPr>
        <w:spacing w:before="114" w:line="219" w:lineRule="auto"/>
        <w:ind w:left="3799"/>
        <w:outlineLvl w:val="0"/>
        <w:rPr>
          <w:rFonts w:ascii="宋体" w:hAnsi="宋体" w:eastAsia="宋体" w:cs="宋体"/>
          <w:sz w:val="35"/>
          <w:szCs w:val="35"/>
        </w:rPr>
      </w:pPr>
      <w:r>
        <w:rPr>
          <w:rFonts w:ascii="宋体" w:hAnsi="宋体" w:eastAsia="宋体" w:cs="宋体"/>
          <w:b/>
          <w:bCs/>
          <w:color w:val="303090"/>
          <w:spacing w:val="9"/>
          <w:sz w:val="35"/>
          <w:szCs w:val="35"/>
        </w:rPr>
        <w:t>第6章</w:t>
      </w:r>
    </w:p>
    <w:p w14:paraId="31E76714">
      <w:pPr>
        <w:spacing w:before="219" w:line="220" w:lineRule="auto"/>
        <w:ind w:left="3229"/>
        <w:rPr>
          <w:rFonts w:ascii="宋体" w:hAnsi="宋体" w:eastAsia="宋体" w:cs="宋体"/>
          <w:sz w:val="41"/>
          <w:szCs w:val="41"/>
        </w:rPr>
      </w:pPr>
      <w:r>
        <w:rPr>
          <w:rFonts w:ascii="宋体" w:hAnsi="宋体" w:eastAsia="宋体" w:cs="宋体"/>
          <w:b/>
          <w:bCs/>
          <w:color w:val="303090"/>
          <w:spacing w:val="1"/>
          <w:sz w:val="41"/>
          <w:szCs w:val="41"/>
        </w:rPr>
        <w:t>情绪和认知</w:t>
      </w:r>
    </w:p>
    <w:p w14:paraId="6F14C795">
      <w:pPr>
        <w:pStyle w:val="2"/>
        <w:spacing w:line="264" w:lineRule="auto"/>
      </w:pPr>
    </w:p>
    <w:p w14:paraId="14C5AC2F">
      <w:pPr>
        <w:pStyle w:val="2"/>
        <w:spacing w:line="265" w:lineRule="auto"/>
      </w:pPr>
    </w:p>
    <w:p w14:paraId="4ACFAEB4">
      <w:pPr>
        <w:pStyle w:val="2"/>
        <w:spacing w:line="265" w:lineRule="auto"/>
      </w:pPr>
    </w:p>
    <w:p w14:paraId="7056DCF9">
      <w:pPr>
        <w:spacing w:line="2900" w:lineRule="exact"/>
        <w:ind w:firstLine="2694"/>
      </w:pPr>
      <w:r>
        <w:rPr>
          <w:position w:val="-57"/>
        </w:rPr>
        <w:drawing>
          <wp:inline distT="0" distB="0" distL="0" distR="0">
            <wp:extent cx="1999615" cy="1840865"/>
            <wp:effectExtent l="0" t="0" r="0" b="0"/>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20"/>
                    <a:stretch>
                      <a:fillRect/>
                    </a:stretch>
                  </pic:blipFill>
                  <pic:spPr>
                    <a:xfrm>
                      <a:off x="0" y="0"/>
                      <a:ext cx="2000226" cy="1841491"/>
                    </a:xfrm>
                    <a:prstGeom prst="rect">
                      <a:avLst/>
                    </a:prstGeom>
                  </pic:spPr>
                </pic:pic>
              </a:graphicData>
            </a:graphic>
          </wp:inline>
        </w:drawing>
      </w:r>
    </w:p>
    <w:p w14:paraId="73F8B731">
      <w:pPr>
        <w:spacing w:line="2900" w:lineRule="exact"/>
        <w:sectPr>
          <w:pgSz w:w="12240" w:h="15840"/>
          <w:pgMar w:top="400" w:right="1836" w:bottom="0" w:left="1836" w:header="0" w:footer="0" w:gutter="0"/>
          <w:cols w:space="720" w:num="1"/>
        </w:sectPr>
      </w:pPr>
    </w:p>
    <w:p w14:paraId="4D8FC16D">
      <w:pPr>
        <w:pStyle w:val="2"/>
        <w:spacing w:line="257" w:lineRule="auto"/>
      </w:pPr>
    </w:p>
    <w:p w14:paraId="3EA34442">
      <w:pPr>
        <w:pStyle w:val="2"/>
        <w:spacing w:line="258" w:lineRule="auto"/>
      </w:pPr>
    </w:p>
    <w:p w14:paraId="78B00FC2">
      <w:pPr>
        <w:pStyle w:val="2"/>
        <w:spacing w:line="258" w:lineRule="auto"/>
      </w:pPr>
    </w:p>
    <w:p w14:paraId="05172040">
      <w:pPr>
        <w:pStyle w:val="2"/>
        <w:spacing w:line="258" w:lineRule="auto"/>
      </w:pPr>
    </w:p>
    <w:p w14:paraId="40AE2A51">
      <w:pPr>
        <w:pStyle w:val="2"/>
        <w:spacing w:line="258" w:lineRule="auto"/>
      </w:pPr>
    </w:p>
    <w:p w14:paraId="3F53342F">
      <w:pPr>
        <w:pStyle w:val="2"/>
        <w:spacing w:line="258" w:lineRule="auto"/>
      </w:pPr>
    </w:p>
    <w:p w14:paraId="7FD009A8">
      <w:pPr>
        <w:pStyle w:val="2"/>
        <w:spacing w:line="258" w:lineRule="auto"/>
      </w:pPr>
    </w:p>
    <w:p w14:paraId="45FCCC59">
      <w:pPr>
        <w:spacing w:before="136" w:line="220" w:lineRule="auto"/>
        <w:ind w:left="19"/>
        <w:rPr>
          <w:rFonts w:ascii="宋体" w:hAnsi="宋体" w:eastAsia="宋体" w:cs="宋体"/>
          <w:sz w:val="42"/>
          <w:szCs w:val="42"/>
        </w:rPr>
      </w:pPr>
      <w:r>
        <w:rPr>
          <w:rFonts w:ascii="宋体" w:hAnsi="宋体" w:eastAsia="宋体" w:cs="宋体"/>
          <w:color w:val="B9349D"/>
          <w:spacing w:val="1"/>
          <w:sz w:val="42"/>
          <w:szCs w:val="42"/>
        </w:rPr>
        <w:t>情绪额叶</w:t>
      </w:r>
    </w:p>
    <w:p w14:paraId="25094B36">
      <w:pPr>
        <w:pStyle w:val="2"/>
        <w:spacing w:line="247" w:lineRule="auto"/>
      </w:pPr>
    </w:p>
    <w:p w14:paraId="3BC396C4">
      <w:pPr>
        <w:pStyle w:val="2"/>
        <w:spacing w:line="248" w:lineRule="auto"/>
      </w:pPr>
    </w:p>
    <w:p w14:paraId="765C0722">
      <w:pPr>
        <w:spacing w:before="98" w:line="222" w:lineRule="auto"/>
        <w:ind w:left="1" w:firstLine="612"/>
        <w:rPr>
          <w:rFonts w:ascii="宋体" w:hAnsi="宋体" w:eastAsia="宋体" w:cs="宋体"/>
          <w:sz w:val="30"/>
          <w:szCs w:val="30"/>
        </w:rPr>
      </w:pPr>
      <w:r>
        <w:rPr>
          <w:rFonts w:ascii="宋体" w:hAnsi="宋体" w:eastAsia="宋体" w:cs="宋体"/>
          <w:spacing w:val="-1"/>
          <w:sz w:val="30"/>
          <w:szCs w:val="30"/>
        </w:rPr>
        <w:t>严谨的神经科学对情绪的探索进展缓慢，但从约瑟夫</w:t>
      </w:r>
      <w:r>
        <w:rPr>
          <w:rFonts w:ascii="Times New Roman" w:hAnsi="Times New Roman" w:eastAsia="Times New Roman" w:cs="Times New Roman"/>
          <w:spacing w:val="-1"/>
          <w:sz w:val="30"/>
          <w:szCs w:val="30"/>
        </w:rPr>
        <w:t>·</w:t>
      </w:r>
      <w:r>
        <w:rPr>
          <w:rFonts w:ascii="宋体" w:hAnsi="宋体" w:eastAsia="宋体" w:cs="宋体"/>
          <w:spacing w:val="-1"/>
          <w:sz w:val="30"/>
          <w:szCs w:val="30"/>
        </w:rPr>
        <w:t>勒杜等人的</w:t>
      </w:r>
      <w:r>
        <w:rPr>
          <w:rFonts w:ascii="宋体" w:hAnsi="宋体" w:eastAsia="宋体" w:cs="宋体"/>
          <w:spacing w:val="7"/>
          <w:sz w:val="30"/>
          <w:szCs w:val="30"/>
        </w:rPr>
        <w:t xml:space="preserve">  </w:t>
      </w:r>
      <w:r>
        <w:rPr>
          <w:rFonts w:ascii="宋体" w:hAnsi="宋体" w:eastAsia="宋体" w:cs="宋体"/>
          <w:sz w:val="30"/>
          <w:szCs w:val="30"/>
        </w:rPr>
        <w:t xml:space="preserve">研究成果中我们知道，杏仁核在我们的思维和感觉中扮演着关键角色。 </w:t>
      </w:r>
      <w:r>
        <w:fldChar w:fldCharType="begin"/>
      </w:r>
      <w:r>
        <w:instrText xml:space="preserve"> HYPERLINK \l "bookmark26" </w:instrText>
      </w:r>
      <w:r>
        <w:fldChar w:fldCharType="separate"/>
      </w:r>
      <w:r>
        <w:rPr>
          <w:rFonts w:ascii="宋体" w:hAnsi="宋体" w:eastAsia="宋体" w:cs="宋体"/>
          <w:position w:val="-5"/>
          <w:sz w:val="30"/>
          <w:szCs w:val="30"/>
        </w:rPr>
        <w:drawing>
          <wp:inline distT="0" distB="0" distL="0" distR="0">
            <wp:extent cx="228600" cy="264160"/>
            <wp:effectExtent l="0" t="0" r="0" b="0"/>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32"/>
                    <a:stretch>
                      <a:fillRect/>
                    </a:stretch>
                  </pic:blipFill>
                  <pic:spPr>
                    <a:xfrm>
                      <a:off x="0" y="0"/>
                      <a:ext cx="228600" cy="264312"/>
                    </a:xfrm>
                    <a:prstGeom prst="rect">
                      <a:avLst/>
                    </a:prstGeom>
                  </pic:spPr>
                </pic:pic>
              </a:graphicData>
            </a:graphic>
          </wp:inline>
        </w:drawing>
      </w:r>
      <w:r>
        <w:rPr>
          <w:rFonts w:ascii="宋体" w:hAnsi="宋体" w:eastAsia="宋体" w:cs="宋体"/>
          <w:position w:val="-5"/>
          <w:sz w:val="30"/>
          <w:szCs w:val="30"/>
        </w:rPr>
        <w:fldChar w:fldCharType="end"/>
      </w:r>
      <w:r>
        <w:rPr>
          <w:rFonts w:ascii="宋体" w:hAnsi="宋体" w:eastAsia="宋体" w:cs="宋体"/>
          <w:sz w:val="30"/>
          <w:szCs w:val="30"/>
        </w:rPr>
        <w:t>约瑟夫</w:t>
      </w:r>
      <w:r>
        <w:rPr>
          <w:rFonts w:ascii="Times New Roman" w:hAnsi="Times New Roman" w:eastAsia="Times New Roman" w:cs="Times New Roman"/>
          <w:sz w:val="30"/>
          <w:szCs w:val="30"/>
        </w:rPr>
        <w:t>·</w:t>
      </w:r>
      <w:r>
        <w:rPr>
          <w:rFonts w:ascii="宋体" w:hAnsi="宋体" w:eastAsia="宋体" w:cs="宋体"/>
          <w:sz w:val="30"/>
          <w:szCs w:val="30"/>
        </w:rPr>
        <w:t>勒杜及其同事的研究也表明，丘脑和杏仁核之间有直接</w:t>
      </w:r>
      <w:r>
        <w:rPr>
          <w:rFonts w:ascii="宋体" w:hAnsi="宋体" w:eastAsia="宋体" w:cs="宋体"/>
          <w:spacing w:val="-1"/>
          <w:sz w:val="30"/>
          <w:szCs w:val="30"/>
        </w:rPr>
        <w:t>的通</w:t>
      </w:r>
      <w:r>
        <w:rPr>
          <w:rFonts w:ascii="宋体" w:hAnsi="宋体" w:eastAsia="宋体" w:cs="宋体"/>
          <w:sz w:val="30"/>
          <w:szCs w:val="30"/>
        </w:rPr>
        <w:t xml:space="preserve">  路，确保能够对环境进行前意识的、非常迅速的和粗略的情绪评估。或 许这种古老的情绪评估机制不仅是皮质下的，还可能是皮质前的。丘脑 与杏仁核的交叉区域通常被当作情绪的最基本机制，不过从进化的角度 看，它只是一般的情绪机制，调节情绪的最古老机制其实是中脑当中的 顶盖和被盖的交叉区域。多年来，一直有一个非常流行的误解，在科普 领域和大众中尤其受欢迎，即理性思考过程只由新皮质调节，而情绪由 皮质下结构调节。但是，因为丘脑在进化早期具有新皮质的功能，基底 神经节和杏仁核在进化早期具有额叶的功能，因此，如果丘脑和杏仁核 的交叉区域可以在系统发生的过程中起到古老、粗糙的情绪机制的作</w:t>
      </w:r>
    </w:p>
    <w:p w14:paraId="7F70B92E">
      <w:pPr>
        <w:spacing w:before="2" w:line="222" w:lineRule="auto"/>
        <w:ind w:left="12" w:firstLine="3"/>
        <w:rPr>
          <w:rFonts w:ascii="宋体" w:hAnsi="宋体" w:eastAsia="宋体" w:cs="宋体"/>
          <w:sz w:val="30"/>
          <w:szCs w:val="30"/>
        </w:rPr>
      </w:pPr>
      <w:r>
        <w:rPr>
          <w:rFonts w:ascii="宋体" w:hAnsi="宋体" w:eastAsia="宋体" w:cs="宋体"/>
          <w:spacing w:val="-1"/>
          <w:sz w:val="30"/>
          <w:szCs w:val="30"/>
        </w:rPr>
        <w:t>用，那么理应存在更年轻的交叉区域，为更精细、更有意识的情绪调节</w:t>
      </w:r>
      <w:r>
        <w:rPr>
          <w:rFonts w:ascii="宋体" w:hAnsi="宋体" w:eastAsia="宋体" w:cs="宋体"/>
          <w:spacing w:val="15"/>
          <w:sz w:val="30"/>
          <w:szCs w:val="30"/>
        </w:rPr>
        <w:t xml:space="preserve"> </w:t>
      </w:r>
      <w:r>
        <w:rPr>
          <w:rFonts w:ascii="宋体" w:hAnsi="宋体" w:eastAsia="宋体" w:cs="宋体"/>
          <w:sz w:val="30"/>
          <w:szCs w:val="30"/>
        </w:rPr>
        <w:t>提供机制。该机制在本质上应当属于皮质，</w:t>
      </w:r>
      <w:r>
        <w:rPr>
          <w:rFonts w:ascii="宋体" w:hAnsi="宋体" w:eastAsia="宋体" w:cs="宋体"/>
          <w:spacing w:val="-1"/>
          <w:sz w:val="30"/>
          <w:szCs w:val="30"/>
        </w:rPr>
        <w:t>涉及额叶对来自后皮质的输</w:t>
      </w:r>
      <w:r>
        <w:rPr>
          <w:rFonts w:ascii="宋体" w:hAnsi="宋体" w:eastAsia="宋体" w:cs="宋体"/>
          <w:sz w:val="30"/>
          <w:szCs w:val="30"/>
        </w:rPr>
        <w:t xml:space="preserve"> </w:t>
      </w:r>
      <w:r>
        <w:rPr>
          <w:rFonts w:ascii="宋体" w:hAnsi="宋体" w:eastAsia="宋体" w:cs="宋体"/>
          <w:spacing w:val="-2"/>
          <w:sz w:val="30"/>
          <w:szCs w:val="30"/>
        </w:rPr>
        <w:t>入信息的评估。</w:t>
      </w:r>
    </w:p>
    <w:p w14:paraId="655972B0">
      <w:pPr>
        <w:spacing w:before="142" w:line="222" w:lineRule="auto"/>
        <w:ind w:left="13" w:firstLine="602"/>
        <w:rPr>
          <w:rFonts w:ascii="宋体" w:hAnsi="宋体" w:eastAsia="宋体" w:cs="宋体"/>
          <w:sz w:val="30"/>
          <w:szCs w:val="30"/>
        </w:rPr>
      </w:pPr>
      <w:r>
        <w:rPr>
          <w:rFonts w:ascii="宋体" w:hAnsi="宋体" w:eastAsia="宋体" w:cs="宋体"/>
          <w:spacing w:val="-1"/>
          <w:sz w:val="30"/>
          <w:szCs w:val="30"/>
        </w:rPr>
        <w:t>我们对事物的情绪反应并不是对世界的真实描述，而是对事物和我</w:t>
      </w:r>
      <w:r>
        <w:rPr>
          <w:rFonts w:ascii="宋体" w:hAnsi="宋体" w:eastAsia="宋体" w:cs="宋体"/>
          <w:spacing w:val="13"/>
          <w:sz w:val="30"/>
          <w:szCs w:val="30"/>
        </w:rPr>
        <w:t xml:space="preserve"> </w:t>
      </w:r>
      <w:r>
        <w:rPr>
          <w:rFonts w:ascii="宋体" w:hAnsi="宋体" w:eastAsia="宋体" w:cs="宋体"/>
          <w:spacing w:val="-1"/>
          <w:sz w:val="30"/>
          <w:szCs w:val="30"/>
        </w:rPr>
        <w:t>们之间、我们的需求和幸福感之间的关系描述。情绪不能反映触发情绪</w:t>
      </w:r>
      <w:r>
        <w:rPr>
          <w:rFonts w:ascii="宋体" w:hAnsi="宋体" w:eastAsia="宋体" w:cs="宋体"/>
          <w:spacing w:val="18"/>
          <w:sz w:val="30"/>
          <w:szCs w:val="30"/>
        </w:rPr>
        <w:t xml:space="preserve"> </w:t>
      </w:r>
      <w:r>
        <w:rPr>
          <w:rFonts w:ascii="宋体" w:hAnsi="宋体" w:eastAsia="宋体" w:cs="宋体"/>
          <w:spacing w:val="-1"/>
          <w:sz w:val="30"/>
          <w:szCs w:val="30"/>
        </w:rPr>
        <w:t>的个体、客体或者事件的固有属性；情绪教会我们如何应对这些个体和</w:t>
      </w:r>
      <w:r>
        <w:rPr>
          <w:rFonts w:ascii="宋体" w:hAnsi="宋体" w:eastAsia="宋体" w:cs="宋体"/>
          <w:spacing w:val="18"/>
          <w:sz w:val="30"/>
          <w:szCs w:val="30"/>
        </w:rPr>
        <w:t xml:space="preserve"> </w:t>
      </w:r>
      <w:r>
        <w:rPr>
          <w:rFonts w:ascii="宋体" w:hAnsi="宋体" w:eastAsia="宋体" w:cs="宋体"/>
          <w:spacing w:val="-2"/>
          <w:sz w:val="30"/>
          <w:szCs w:val="30"/>
        </w:rPr>
        <w:t>客体（接近、躲避、斗争或者逃跑</w:t>
      </w:r>
      <w:r>
        <w:rPr>
          <w:rFonts w:ascii="宋体" w:hAnsi="宋体" w:eastAsia="宋体" w:cs="宋体"/>
          <w:spacing w:val="23"/>
          <w:sz w:val="30"/>
          <w:szCs w:val="30"/>
        </w:rPr>
        <w:t>），</w:t>
      </w:r>
      <w:r>
        <w:rPr>
          <w:rFonts w:ascii="宋体" w:hAnsi="宋体" w:eastAsia="宋体" w:cs="宋体"/>
          <w:spacing w:val="-2"/>
          <w:sz w:val="30"/>
          <w:szCs w:val="30"/>
        </w:rPr>
        <w:t>以及应当对它们抱有何</w:t>
      </w:r>
      <w:r>
        <w:rPr>
          <w:rFonts w:ascii="宋体" w:hAnsi="宋体" w:eastAsia="宋体" w:cs="宋体"/>
          <w:spacing w:val="-3"/>
          <w:sz w:val="30"/>
          <w:szCs w:val="30"/>
        </w:rPr>
        <w:t>种期待</w:t>
      </w:r>
    </w:p>
    <w:p w14:paraId="7E2B6889">
      <w:pPr>
        <w:spacing w:before="4" w:line="222" w:lineRule="auto"/>
        <w:ind w:left="12" w:hanging="13"/>
        <w:rPr>
          <w:rFonts w:ascii="宋体" w:hAnsi="宋体" w:eastAsia="宋体" w:cs="宋体"/>
          <w:sz w:val="30"/>
          <w:szCs w:val="30"/>
        </w:rPr>
      </w:pPr>
      <w:r>
        <w:rPr>
          <w:rFonts w:ascii="Times New Roman" w:hAnsi="Times New Roman" w:eastAsia="Times New Roman" w:cs="Times New Roman"/>
          <w:sz w:val="30"/>
          <w:szCs w:val="30"/>
        </w:rPr>
        <w:t>——</w:t>
      </w:r>
      <w:r>
        <w:rPr>
          <w:rFonts w:ascii="宋体" w:hAnsi="宋体" w:eastAsia="宋体" w:cs="宋体"/>
          <w:sz w:val="30"/>
          <w:szCs w:val="30"/>
        </w:rPr>
        <w:t xml:space="preserve">好的或者坏的，二者都是可以传递的概念。我们可以把情绪当作一 </w:t>
      </w:r>
      <w:r>
        <w:rPr>
          <w:rFonts w:ascii="宋体" w:hAnsi="宋体" w:eastAsia="宋体" w:cs="宋体"/>
          <w:spacing w:val="-1"/>
          <w:sz w:val="30"/>
          <w:szCs w:val="30"/>
        </w:rPr>
        <w:t>种模式识别，但它是一种规范性的、以行为者为中心的模式识别，而不</w:t>
      </w:r>
      <w:r>
        <w:rPr>
          <w:rFonts w:ascii="宋体" w:hAnsi="宋体" w:eastAsia="宋体" w:cs="宋体"/>
          <w:spacing w:val="18"/>
          <w:sz w:val="30"/>
          <w:szCs w:val="30"/>
        </w:rPr>
        <w:t xml:space="preserve"> </w:t>
      </w:r>
      <w:r>
        <w:rPr>
          <w:rFonts w:ascii="宋体" w:hAnsi="宋体" w:eastAsia="宋体" w:cs="宋体"/>
          <w:spacing w:val="-1"/>
          <w:sz w:val="30"/>
          <w:szCs w:val="30"/>
        </w:rPr>
        <w:t>是一种描述性的模式识别。对新情境、新事物或陌生人的情绪反应就像</w:t>
      </w:r>
      <w:r>
        <w:rPr>
          <w:rFonts w:ascii="宋体" w:hAnsi="宋体" w:eastAsia="宋体" w:cs="宋体"/>
          <w:spacing w:val="18"/>
          <w:sz w:val="30"/>
          <w:szCs w:val="30"/>
        </w:rPr>
        <w:t xml:space="preserve"> </w:t>
      </w:r>
      <w:r>
        <w:rPr>
          <w:rFonts w:ascii="宋体" w:hAnsi="宋体" w:eastAsia="宋体" w:cs="宋体"/>
          <w:spacing w:val="-1"/>
          <w:sz w:val="30"/>
          <w:szCs w:val="30"/>
        </w:rPr>
        <w:t>我们在陌生的事物中认出熟悉类别的成员和有意义的客体的能力一样，</w:t>
      </w:r>
      <w:r>
        <w:rPr>
          <w:rFonts w:ascii="宋体" w:hAnsi="宋体" w:eastAsia="宋体" w:cs="宋体"/>
          <w:spacing w:val="18"/>
          <w:sz w:val="30"/>
          <w:szCs w:val="30"/>
        </w:rPr>
        <w:t xml:space="preserve"> </w:t>
      </w:r>
      <w:r>
        <w:rPr>
          <w:rFonts w:ascii="宋体" w:hAnsi="宋体" w:eastAsia="宋体" w:cs="宋体"/>
          <w:spacing w:val="-2"/>
          <w:sz w:val="30"/>
          <w:szCs w:val="30"/>
        </w:rPr>
        <w:t>具有即时性。</w:t>
      </w:r>
    </w:p>
    <w:p w14:paraId="525421E5">
      <w:pPr>
        <w:spacing w:before="145" w:line="222" w:lineRule="auto"/>
        <w:ind w:left="13" w:firstLine="603"/>
        <w:jc w:val="both"/>
        <w:rPr>
          <w:rFonts w:ascii="宋体" w:hAnsi="宋体" w:eastAsia="宋体" w:cs="宋体"/>
          <w:sz w:val="30"/>
          <w:szCs w:val="30"/>
        </w:rPr>
      </w:pPr>
      <w:r>
        <w:rPr>
          <w:rFonts w:ascii="宋体" w:hAnsi="宋体" w:eastAsia="宋体" w:cs="宋体"/>
          <w:spacing w:val="-1"/>
          <w:sz w:val="30"/>
          <w:szCs w:val="30"/>
        </w:rPr>
        <w:t>为了进一步说明这个比喻，把情绪处理过程的崩溃与之前讨论的联</w:t>
      </w:r>
      <w:r>
        <w:rPr>
          <w:rFonts w:ascii="宋体" w:hAnsi="宋体" w:eastAsia="宋体" w:cs="宋体"/>
          <w:spacing w:val="12"/>
          <w:sz w:val="30"/>
          <w:szCs w:val="30"/>
        </w:rPr>
        <w:t xml:space="preserve"> </w:t>
      </w:r>
      <w:r>
        <w:rPr>
          <w:rFonts w:ascii="宋体" w:hAnsi="宋体" w:eastAsia="宋体" w:cs="宋体"/>
          <w:spacing w:val="-1"/>
          <w:sz w:val="30"/>
          <w:szCs w:val="30"/>
        </w:rPr>
        <w:t>想性失认症放在一起讨论是具有启发意义的。如果认出新物体是熟悉类</w:t>
      </w:r>
      <w:r>
        <w:rPr>
          <w:rFonts w:ascii="宋体" w:hAnsi="宋体" w:eastAsia="宋体" w:cs="宋体"/>
          <w:spacing w:val="18"/>
          <w:sz w:val="30"/>
          <w:szCs w:val="30"/>
        </w:rPr>
        <w:t xml:space="preserve"> </w:t>
      </w:r>
      <w:r>
        <w:rPr>
          <w:rFonts w:ascii="宋体" w:hAnsi="宋体" w:eastAsia="宋体" w:cs="宋体"/>
          <w:spacing w:val="-1"/>
          <w:sz w:val="30"/>
          <w:szCs w:val="30"/>
        </w:rPr>
        <w:t>别成员的能力取决于半脑后部的联合皮质（枕叶、顶叶和颞叶</w:t>
      </w:r>
      <w:r>
        <w:rPr>
          <w:rFonts w:ascii="宋体" w:hAnsi="宋体" w:eastAsia="宋体" w:cs="宋体"/>
          <w:spacing w:val="8"/>
          <w:sz w:val="30"/>
          <w:szCs w:val="30"/>
        </w:rPr>
        <w:t>），</w:t>
      </w:r>
      <w:r>
        <w:rPr>
          <w:rFonts w:ascii="宋体" w:hAnsi="宋体" w:eastAsia="宋体" w:cs="宋体"/>
          <w:spacing w:val="-1"/>
          <w:sz w:val="30"/>
          <w:szCs w:val="30"/>
        </w:rPr>
        <w:t>那么</w:t>
      </w:r>
      <w:r>
        <w:rPr>
          <w:rFonts w:ascii="宋体" w:hAnsi="宋体" w:eastAsia="宋体" w:cs="宋体"/>
          <w:sz w:val="30"/>
          <w:szCs w:val="30"/>
        </w:rPr>
        <w:t xml:space="preserve"> </w:t>
      </w:r>
      <w:r>
        <w:rPr>
          <w:rFonts w:ascii="宋体" w:hAnsi="宋体" w:eastAsia="宋体" w:cs="宋体"/>
          <w:spacing w:val="-1"/>
          <w:sz w:val="30"/>
          <w:szCs w:val="30"/>
        </w:rPr>
        <w:t>认出新情境是熟悉威胁或者熟悉奖励的能力则取决于前额叶皮质。这是</w:t>
      </w:r>
      <w:r>
        <w:rPr>
          <w:rFonts w:ascii="宋体" w:hAnsi="宋体" w:eastAsia="宋体" w:cs="宋体"/>
          <w:spacing w:val="18"/>
          <w:sz w:val="30"/>
          <w:szCs w:val="30"/>
        </w:rPr>
        <w:t xml:space="preserve"> </w:t>
      </w:r>
      <w:r>
        <w:rPr>
          <w:rFonts w:ascii="宋体" w:hAnsi="宋体" w:eastAsia="宋体" w:cs="宋体"/>
          <w:spacing w:val="-1"/>
          <w:sz w:val="30"/>
          <w:szCs w:val="30"/>
        </w:rPr>
        <w:t>有道理的，因为我们已经知道前额叶皮质对以行为者为中心的规范性认</w:t>
      </w:r>
    </w:p>
    <w:p w14:paraId="38C392DA">
      <w:pPr>
        <w:spacing w:line="222" w:lineRule="auto"/>
        <w:rPr>
          <w:rFonts w:ascii="宋体" w:hAnsi="宋体" w:eastAsia="宋体" w:cs="宋体"/>
          <w:sz w:val="30"/>
          <w:szCs w:val="30"/>
        </w:rPr>
        <w:sectPr>
          <w:pgSz w:w="12240" w:h="15840"/>
          <w:pgMar w:top="400" w:right="1500" w:bottom="0" w:left="1438" w:header="0" w:footer="0" w:gutter="0"/>
          <w:cols w:space="720" w:num="1"/>
        </w:sectPr>
      </w:pPr>
    </w:p>
    <w:p w14:paraId="7AAFF403">
      <w:pPr>
        <w:pStyle w:val="2"/>
        <w:spacing w:line="242" w:lineRule="auto"/>
      </w:pPr>
    </w:p>
    <w:p w14:paraId="1302A1A2">
      <w:pPr>
        <w:pStyle w:val="2"/>
        <w:spacing w:line="242" w:lineRule="auto"/>
      </w:pPr>
    </w:p>
    <w:p w14:paraId="1CC06199">
      <w:pPr>
        <w:pStyle w:val="2"/>
        <w:spacing w:line="242" w:lineRule="auto"/>
      </w:pPr>
    </w:p>
    <w:p w14:paraId="1765FB7A">
      <w:pPr>
        <w:pStyle w:val="2"/>
        <w:spacing w:line="242" w:lineRule="auto"/>
      </w:pPr>
    </w:p>
    <w:p w14:paraId="21A12D7B">
      <w:pPr>
        <w:spacing w:before="98" w:line="237" w:lineRule="auto"/>
        <w:ind w:right="42"/>
        <w:rPr>
          <w:rFonts w:ascii="宋体" w:hAnsi="宋体" w:eastAsia="宋体" w:cs="宋体"/>
          <w:sz w:val="30"/>
          <w:szCs w:val="30"/>
        </w:rPr>
      </w:pPr>
      <w:r>
        <w:rPr>
          <w:rFonts w:ascii="宋体" w:hAnsi="宋体" w:eastAsia="宋体" w:cs="宋体"/>
          <w:spacing w:val="-1"/>
          <w:sz w:val="30"/>
          <w:szCs w:val="30"/>
        </w:rPr>
        <w:t>知负责。正如后联合皮质损伤有可能导致失认症，前额叶皮质损伤可能</w:t>
      </w:r>
      <w:r>
        <w:rPr>
          <w:rFonts w:ascii="宋体" w:hAnsi="宋体" w:eastAsia="宋体" w:cs="宋体"/>
          <w:spacing w:val="12"/>
          <w:sz w:val="30"/>
          <w:szCs w:val="30"/>
        </w:rPr>
        <w:t xml:space="preserve"> </w:t>
      </w:r>
      <w:r>
        <w:rPr>
          <w:rFonts w:ascii="宋体" w:hAnsi="宋体" w:eastAsia="宋体" w:cs="宋体"/>
          <w:spacing w:val="-5"/>
          <w:sz w:val="30"/>
          <w:szCs w:val="30"/>
        </w:rPr>
        <w:t>导致情绪失调。</w:t>
      </w:r>
    </w:p>
    <w:p w14:paraId="5DCA469E">
      <w:pPr>
        <w:spacing w:before="110" w:line="229" w:lineRule="auto"/>
        <w:ind w:right="46" w:firstLine="619"/>
        <w:rPr>
          <w:rFonts w:ascii="宋体" w:hAnsi="宋体" w:eastAsia="宋体" w:cs="宋体"/>
          <w:sz w:val="30"/>
          <w:szCs w:val="30"/>
        </w:rPr>
      </w:pPr>
      <w:r>
        <w:rPr>
          <w:rFonts w:ascii="宋体" w:hAnsi="宋体" w:eastAsia="宋体" w:cs="宋体"/>
          <w:spacing w:val="-2"/>
          <w:sz w:val="30"/>
          <w:szCs w:val="30"/>
        </w:rPr>
        <w:t>回想起来，认为前额叶皮质在情绪控制中起关键作用一点都不令人</w:t>
      </w:r>
      <w:r>
        <w:rPr>
          <w:rFonts w:ascii="宋体" w:hAnsi="宋体" w:eastAsia="宋体" w:cs="宋体"/>
          <w:spacing w:val="15"/>
          <w:sz w:val="30"/>
          <w:szCs w:val="30"/>
        </w:rPr>
        <w:t xml:space="preserve"> </w:t>
      </w:r>
      <w:r>
        <w:rPr>
          <w:rFonts w:ascii="宋体" w:hAnsi="宋体" w:eastAsia="宋体" w:cs="宋体"/>
          <w:spacing w:val="-20"/>
          <w:sz w:val="30"/>
          <w:szCs w:val="30"/>
        </w:rPr>
        <w:t>诧异。科特</w:t>
      </w:r>
      <w:r>
        <w:rPr>
          <w:rFonts w:ascii="宋体" w:hAnsi="宋体" w:eastAsia="宋体" w:cs="宋体"/>
          <w:spacing w:val="-40"/>
          <w:sz w:val="30"/>
          <w:szCs w:val="30"/>
        </w:rPr>
        <w:t xml:space="preserve"> </w:t>
      </w:r>
      <w:r>
        <w:rPr>
          <w:rFonts w:ascii="宋体" w:hAnsi="宋体" w:eastAsia="宋体" w:cs="宋体"/>
          <w:spacing w:val="-20"/>
          <w:sz w:val="30"/>
          <w:szCs w:val="30"/>
        </w:rPr>
        <w:t>·戈德斯坦和亚历山大</w:t>
      </w:r>
      <w:r>
        <w:rPr>
          <w:rFonts w:ascii="宋体" w:hAnsi="宋体" w:eastAsia="宋体" w:cs="宋体"/>
          <w:spacing w:val="-40"/>
          <w:sz w:val="30"/>
          <w:szCs w:val="30"/>
        </w:rPr>
        <w:t xml:space="preserve"> </w:t>
      </w:r>
      <w:r>
        <w:rPr>
          <w:rFonts w:ascii="宋体" w:hAnsi="宋体" w:eastAsia="宋体" w:cs="宋体"/>
          <w:spacing w:val="-20"/>
          <w:sz w:val="30"/>
          <w:szCs w:val="30"/>
        </w:rPr>
        <w:t>·卢里亚等早期研究额</w:t>
      </w:r>
      <w:r>
        <w:rPr>
          <w:rFonts w:ascii="宋体" w:hAnsi="宋体" w:eastAsia="宋体" w:cs="宋体"/>
          <w:spacing w:val="-21"/>
          <w:sz w:val="30"/>
          <w:szCs w:val="30"/>
        </w:rPr>
        <w:t>叶的学者也发</w:t>
      </w:r>
    </w:p>
    <w:p w14:paraId="5E127D01">
      <w:pPr>
        <w:spacing w:before="34" w:line="228" w:lineRule="auto"/>
        <w:rPr>
          <w:rFonts w:ascii="宋体" w:hAnsi="宋体" w:eastAsia="宋体" w:cs="宋体"/>
          <w:sz w:val="30"/>
          <w:szCs w:val="30"/>
        </w:rPr>
      </w:pPr>
      <w:r>
        <w:rPr>
          <w:rFonts w:ascii="宋体" w:hAnsi="宋体" w:eastAsia="宋体" w:cs="宋体"/>
          <w:spacing w:val="-1"/>
          <w:sz w:val="30"/>
          <w:szCs w:val="30"/>
        </w:rPr>
        <w:t>现，额叶损伤对情绪失调的影响非常明显。</w:t>
      </w:r>
      <w:r>
        <w:rPr>
          <w:rFonts w:ascii="宋体" w:hAnsi="宋体" w:eastAsia="宋体" w:cs="宋体"/>
          <w:color w:val="B05020"/>
          <w:spacing w:val="-1"/>
          <w:sz w:val="30"/>
          <w:szCs w:val="30"/>
        </w:rPr>
        <w:t>注</w:t>
      </w:r>
      <w:r>
        <w:rPr>
          <w:rFonts w:ascii="宋体" w:hAnsi="宋体" w:eastAsia="宋体" w:cs="宋体"/>
          <w:color w:val="B05020"/>
          <w:spacing w:val="-88"/>
          <w:sz w:val="30"/>
          <w:szCs w:val="30"/>
        </w:rPr>
        <w:t xml:space="preserve"> </w:t>
      </w:r>
      <w:r>
        <w:rPr>
          <w:rFonts w:ascii="宋体" w:hAnsi="宋体" w:eastAsia="宋体" w:cs="宋体"/>
          <w:spacing w:val="-1"/>
          <w:sz w:val="30"/>
          <w:szCs w:val="30"/>
        </w:rPr>
        <w:t>我们已经</w:t>
      </w:r>
      <w:r>
        <w:rPr>
          <w:rFonts w:ascii="宋体" w:hAnsi="宋体" w:eastAsia="宋体" w:cs="宋体"/>
          <w:spacing w:val="-2"/>
          <w:sz w:val="30"/>
          <w:szCs w:val="30"/>
        </w:rPr>
        <w:t>知道，额叶损伤</w:t>
      </w:r>
      <w:r>
        <w:rPr>
          <w:rFonts w:ascii="宋体" w:hAnsi="宋体" w:eastAsia="宋体" w:cs="宋体"/>
          <w:sz w:val="30"/>
          <w:szCs w:val="30"/>
        </w:rPr>
        <w:t xml:space="preserve"> 往往会导致非常严重的情绪失调：背外侧额</w:t>
      </w:r>
      <w:r>
        <w:rPr>
          <w:rFonts w:ascii="宋体" w:hAnsi="宋体" w:eastAsia="宋体" w:cs="宋体"/>
          <w:spacing w:val="-1"/>
          <w:sz w:val="30"/>
          <w:szCs w:val="30"/>
        </w:rPr>
        <w:t>叶综合征中的情绪极度扁平</w:t>
      </w:r>
      <w:r>
        <w:rPr>
          <w:rFonts w:ascii="宋体" w:hAnsi="宋体" w:eastAsia="宋体" w:cs="宋体"/>
          <w:sz w:val="30"/>
          <w:szCs w:val="30"/>
        </w:rPr>
        <w:t xml:space="preserve"> </w:t>
      </w:r>
      <w:r>
        <w:rPr>
          <w:rFonts w:ascii="宋体" w:hAnsi="宋体" w:eastAsia="宋体" w:cs="宋体"/>
          <w:spacing w:val="-1"/>
          <w:sz w:val="30"/>
          <w:szCs w:val="30"/>
        </w:rPr>
        <w:t>化和眶额综合征中的极度情绪去抑制(这种现象有时候被称为“自娱式</w:t>
      </w:r>
      <w:r>
        <w:rPr>
          <w:rFonts w:ascii="宋体" w:hAnsi="宋体" w:eastAsia="宋体" w:cs="宋体"/>
          <w:spacing w:val="8"/>
          <w:sz w:val="30"/>
          <w:szCs w:val="30"/>
        </w:rPr>
        <w:t xml:space="preserve">  </w:t>
      </w:r>
      <w:r>
        <w:rPr>
          <w:rFonts w:ascii="宋体" w:hAnsi="宋体" w:eastAsia="宋体" w:cs="宋体"/>
          <w:spacing w:val="2"/>
          <w:sz w:val="30"/>
          <w:szCs w:val="30"/>
        </w:rPr>
        <w:t>玩笑癖”)。</w:t>
      </w:r>
      <w:r>
        <w:rPr>
          <w:rFonts w:ascii="宋体" w:hAnsi="宋体" w:eastAsia="宋体" w:cs="宋体"/>
          <w:color w:val="B06030"/>
          <w:spacing w:val="2"/>
          <w:sz w:val="30"/>
          <w:szCs w:val="30"/>
        </w:rPr>
        <w:t>注</w:t>
      </w:r>
      <w:r>
        <w:rPr>
          <w:rFonts w:ascii="宋体" w:hAnsi="宋体" w:eastAsia="宋体" w:cs="宋体"/>
          <w:spacing w:val="2"/>
          <w:sz w:val="30"/>
          <w:szCs w:val="30"/>
        </w:rPr>
        <w:t>有大量文献描述了某些额叶</w:t>
      </w:r>
      <w:r>
        <w:rPr>
          <w:rFonts w:ascii="宋体" w:hAnsi="宋体" w:eastAsia="宋体" w:cs="宋体"/>
          <w:spacing w:val="1"/>
          <w:sz w:val="30"/>
          <w:szCs w:val="30"/>
        </w:rPr>
        <w:t>综合征和异常的情绪状态之</w:t>
      </w:r>
      <w:r>
        <w:rPr>
          <w:rFonts w:ascii="宋体" w:hAnsi="宋体" w:eastAsia="宋体" w:cs="宋体"/>
          <w:sz w:val="30"/>
          <w:szCs w:val="30"/>
        </w:rPr>
        <w:t xml:space="preserve"> 间的相似性，本书之前也有所涉及。这些相似</w:t>
      </w:r>
      <w:r>
        <w:rPr>
          <w:rFonts w:ascii="宋体" w:hAnsi="宋体" w:eastAsia="宋体" w:cs="宋体"/>
          <w:spacing w:val="-1"/>
          <w:sz w:val="30"/>
          <w:szCs w:val="30"/>
        </w:rPr>
        <w:t>性在经典的神经学命名法</w:t>
      </w:r>
      <w:r>
        <w:rPr>
          <w:rFonts w:ascii="宋体" w:hAnsi="宋体" w:eastAsia="宋体" w:cs="宋体"/>
          <w:sz w:val="30"/>
          <w:szCs w:val="30"/>
        </w:rPr>
        <w:t xml:space="preserve"> </w:t>
      </w:r>
      <w:r>
        <w:rPr>
          <w:rFonts w:ascii="宋体" w:hAnsi="宋体" w:eastAsia="宋体" w:cs="宋体"/>
          <w:spacing w:val="-11"/>
          <w:sz w:val="30"/>
          <w:szCs w:val="30"/>
        </w:rPr>
        <w:t>中也有所体现，如背外侧额叶综合征通常被称为“假性抑郁”。不过，人</w:t>
      </w:r>
      <w:r>
        <w:rPr>
          <w:rFonts w:ascii="宋体" w:hAnsi="宋体" w:eastAsia="宋体" w:cs="宋体"/>
          <w:spacing w:val="3"/>
          <w:sz w:val="30"/>
          <w:szCs w:val="30"/>
        </w:rPr>
        <w:t xml:space="preserve"> </w:t>
      </w:r>
      <w:r>
        <w:rPr>
          <w:rFonts w:ascii="宋体" w:hAnsi="宋体" w:eastAsia="宋体" w:cs="宋体"/>
          <w:spacing w:val="-1"/>
          <w:sz w:val="30"/>
          <w:szCs w:val="30"/>
        </w:rPr>
        <w:t>们认为背外侧额叶综合征往往导致患者不能自然而然地产生情绪，其特</w:t>
      </w:r>
      <w:r>
        <w:rPr>
          <w:rFonts w:ascii="宋体" w:hAnsi="宋体" w:eastAsia="宋体" w:cs="宋体"/>
          <w:spacing w:val="18"/>
          <w:sz w:val="30"/>
          <w:szCs w:val="30"/>
        </w:rPr>
        <w:t xml:space="preserve"> </w:t>
      </w:r>
      <w:r>
        <w:rPr>
          <w:rFonts w:ascii="宋体" w:hAnsi="宋体" w:eastAsia="宋体" w:cs="宋体"/>
          <w:spacing w:val="9"/>
          <w:sz w:val="30"/>
          <w:szCs w:val="30"/>
        </w:rPr>
        <w:t>点是缺乏情绪而不是消极情绪，而眶额(腹近中)综合征中常见的去抑</w:t>
      </w:r>
      <w:r>
        <w:rPr>
          <w:rFonts w:ascii="宋体" w:hAnsi="宋体" w:eastAsia="宋体" w:cs="宋体"/>
          <w:spacing w:val="18"/>
          <w:sz w:val="30"/>
          <w:szCs w:val="30"/>
        </w:rPr>
        <w:t xml:space="preserve"> </w:t>
      </w:r>
      <w:r>
        <w:rPr>
          <w:rFonts w:ascii="宋体" w:hAnsi="宋体" w:eastAsia="宋体" w:cs="宋体"/>
          <w:spacing w:val="-1"/>
          <w:sz w:val="30"/>
          <w:szCs w:val="30"/>
        </w:rPr>
        <w:t>制作用更类似于冲动控制不良，而不是欣快感。有关额叶综合征的经典</w:t>
      </w:r>
      <w:r>
        <w:rPr>
          <w:rFonts w:ascii="宋体" w:hAnsi="宋体" w:eastAsia="宋体" w:cs="宋体"/>
          <w:spacing w:val="17"/>
          <w:sz w:val="30"/>
          <w:szCs w:val="30"/>
        </w:rPr>
        <w:t xml:space="preserve"> </w:t>
      </w:r>
      <w:r>
        <w:rPr>
          <w:rFonts w:ascii="宋体" w:hAnsi="宋体" w:eastAsia="宋体" w:cs="宋体"/>
          <w:spacing w:val="-1"/>
          <w:sz w:val="30"/>
          <w:szCs w:val="30"/>
        </w:rPr>
        <w:t>研究以认知而非情绪为重心。即便人们在20世纪初就认识了这些综合</w:t>
      </w:r>
    </w:p>
    <w:p w14:paraId="7D786A11">
      <w:pPr>
        <w:spacing w:before="55" w:line="219" w:lineRule="auto"/>
        <w:rPr>
          <w:rFonts w:ascii="宋体" w:hAnsi="宋体" w:eastAsia="宋体" w:cs="宋体"/>
          <w:sz w:val="24"/>
          <w:szCs w:val="24"/>
        </w:rPr>
      </w:pPr>
      <w:r>
        <w:rPr>
          <w:rFonts w:ascii="宋体" w:hAnsi="宋体" w:eastAsia="宋体" w:cs="宋体"/>
          <w:spacing w:val="-10"/>
          <w:sz w:val="30"/>
          <w:szCs w:val="30"/>
        </w:rPr>
        <w:t>征，但率先对它们进行系统描述的是我的导师亚历山大</w:t>
      </w:r>
      <w:r>
        <w:rPr>
          <w:rFonts w:ascii="宋体" w:hAnsi="宋体" w:eastAsia="宋体" w:cs="宋体"/>
          <w:spacing w:val="-38"/>
          <w:sz w:val="30"/>
          <w:szCs w:val="30"/>
        </w:rPr>
        <w:t xml:space="preserve"> </w:t>
      </w:r>
      <w:r>
        <w:rPr>
          <w:rFonts w:ascii="宋体" w:hAnsi="宋体" w:eastAsia="宋体" w:cs="宋体"/>
          <w:spacing w:val="-10"/>
          <w:sz w:val="30"/>
          <w:szCs w:val="30"/>
        </w:rPr>
        <w:t>·卢里亚。</w:t>
      </w:r>
      <w:r>
        <w:rPr>
          <w:rFonts w:ascii="宋体" w:hAnsi="宋体" w:eastAsia="宋体" w:cs="宋体"/>
          <w:spacing w:val="-84"/>
          <w:sz w:val="30"/>
          <w:szCs w:val="30"/>
        </w:rPr>
        <w:t xml:space="preserve"> </w:t>
      </w:r>
      <w:r>
        <w:rPr>
          <w:rFonts w:ascii="宋体" w:hAnsi="宋体" w:eastAsia="宋体" w:cs="宋体"/>
          <w:color w:val="B07050"/>
          <w:spacing w:val="-10"/>
          <w:position w:val="3"/>
          <w:sz w:val="24"/>
          <w:szCs w:val="24"/>
        </w:rPr>
        <w:t>注</w:t>
      </w:r>
    </w:p>
    <w:p w14:paraId="3DCD5AC1">
      <w:pPr>
        <w:spacing w:before="156" w:line="234" w:lineRule="auto"/>
        <w:ind w:right="2" w:firstLine="619"/>
        <w:rPr>
          <w:rFonts w:ascii="宋体" w:hAnsi="宋体" w:eastAsia="宋体" w:cs="宋体"/>
          <w:sz w:val="24"/>
          <w:szCs w:val="24"/>
        </w:rPr>
      </w:pPr>
      <w:r>
        <w:rPr>
          <w:rFonts w:ascii="宋体" w:hAnsi="宋体" w:eastAsia="宋体" w:cs="宋体"/>
          <w:spacing w:val="-1"/>
          <w:sz w:val="30"/>
          <w:szCs w:val="30"/>
        </w:rPr>
        <w:t>对额叶在情绪控制中的作用的系统性研究开始得更晚，但在过去十</w:t>
      </w:r>
      <w:r>
        <w:rPr>
          <w:rFonts w:ascii="宋体" w:hAnsi="宋体" w:eastAsia="宋体" w:cs="宋体"/>
          <w:spacing w:val="17"/>
          <w:sz w:val="30"/>
          <w:szCs w:val="30"/>
        </w:rPr>
        <w:t xml:space="preserve"> </w:t>
      </w:r>
      <w:r>
        <w:rPr>
          <w:rFonts w:ascii="宋体" w:hAnsi="宋体" w:eastAsia="宋体" w:cs="宋体"/>
          <w:spacing w:val="-1"/>
          <w:sz w:val="30"/>
          <w:szCs w:val="30"/>
        </w:rPr>
        <w:t>几年里取得了进步。不过，直到今天，对额叶在认知中的作用和在情绪</w:t>
      </w:r>
      <w:r>
        <w:rPr>
          <w:rFonts w:ascii="宋体" w:hAnsi="宋体" w:eastAsia="宋体" w:cs="宋体"/>
          <w:spacing w:val="12"/>
          <w:sz w:val="30"/>
          <w:szCs w:val="30"/>
        </w:rPr>
        <w:t xml:space="preserve"> </w:t>
      </w:r>
      <w:r>
        <w:rPr>
          <w:rFonts w:ascii="宋体" w:hAnsi="宋体" w:eastAsia="宋体" w:cs="宋体"/>
          <w:sz w:val="30"/>
          <w:szCs w:val="30"/>
        </w:rPr>
        <w:t>中的作用的探索通常是由两个不同的科学家群体进行的</w:t>
      </w:r>
      <w:r>
        <w:rPr>
          <w:rFonts w:ascii="宋体" w:hAnsi="宋体" w:eastAsia="宋体" w:cs="宋体"/>
          <w:spacing w:val="-1"/>
          <w:sz w:val="30"/>
          <w:szCs w:val="30"/>
        </w:rPr>
        <w:t>，二者之间的重</w:t>
      </w:r>
      <w:r>
        <w:rPr>
          <w:rFonts w:ascii="宋体" w:hAnsi="宋体" w:eastAsia="宋体" w:cs="宋体"/>
          <w:sz w:val="30"/>
          <w:szCs w:val="30"/>
        </w:rPr>
        <w:t xml:space="preserve"> </w:t>
      </w:r>
      <w:r>
        <w:rPr>
          <w:rFonts w:ascii="宋体" w:hAnsi="宋体" w:eastAsia="宋体" w:cs="宋体"/>
          <w:spacing w:val="-1"/>
          <w:sz w:val="30"/>
          <w:szCs w:val="30"/>
        </w:rPr>
        <w:t>合少得惊人。很少有人试图将额叶功能紊乱对认知和情绪造成的影响结</w:t>
      </w:r>
      <w:r>
        <w:rPr>
          <w:rFonts w:ascii="宋体" w:hAnsi="宋体" w:eastAsia="宋体" w:cs="宋体"/>
          <w:spacing w:val="17"/>
          <w:sz w:val="30"/>
          <w:szCs w:val="30"/>
        </w:rPr>
        <w:t xml:space="preserve"> </w:t>
      </w:r>
      <w:r>
        <w:rPr>
          <w:rFonts w:ascii="宋体" w:hAnsi="宋体" w:eastAsia="宋体" w:cs="宋体"/>
          <w:spacing w:val="-10"/>
          <w:sz w:val="30"/>
          <w:szCs w:val="30"/>
        </w:rPr>
        <w:t>合起来研究并形成一个连贯的描述，安东尼奥</w:t>
      </w:r>
      <w:r>
        <w:rPr>
          <w:rFonts w:ascii="宋体" w:hAnsi="宋体" w:eastAsia="宋体" w:cs="宋体"/>
          <w:spacing w:val="-38"/>
          <w:sz w:val="30"/>
          <w:szCs w:val="30"/>
        </w:rPr>
        <w:t xml:space="preserve"> </w:t>
      </w:r>
      <w:r>
        <w:rPr>
          <w:rFonts w:ascii="宋体" w:hAnsi="宋体" w:eastAsia="宋体" w:cs="宋体"/>
          <w:spacing w:val="-11"/>
          <w:sz w:val="30"/>
          <w:szCs w:val="30"/>
        </w:rPr>
        <w:t>·达马西奥的研究是一个</w:t>
      </w:r>
      <w:r>
        <w:rPr>
          <w:rFonts w:ascii="宋体" w:hAnsi="宋体" w:eastAsia="宋体" w:cs="宋体"/>
          <w:sz w:val="30"/>
          <w:szCs w:val="30"/>
        </w:rPr>
        <w:t xml:space="preserve">  </w:t>
      </w:r>
      <w:r>
        <w:rPr>
          <w:rFonts w:ascii="宋体" w:hAnsi="宋体" w:eastAsia="宋体" w:cs="宋体"/>
          <w:spacing w:val="-5"/>
          <w:sz w:val="30"/>
          <w:szCs w:val="30"/>
        </w:rPr>
        <w:t>了不起的例外。注)他采用了多种方法，包括对神经系统患者局灶性损伤</w:t>
      </w:r>
      <w:r>
        <w:rPr>
          <w:rFonts w:ascii="宋体" w:hAnsi="宋体" w:eastAsia="宋体" w:cs="宋体"/>
          <w:spacing w:val="4"/>
          <w:sz w:val="30"/>
          <w:szCs w:val="30"/>
        </w:rPr>
        <w:t xml:space="preserve"> </w:t>
      </w:r>
      <w:r>
        <w:rPr>
          <w:rFonts w:ascii="宋体" w:hAnsi="宋体" w:eastAsia="宋体" w:cs="宋体"/>
          <w:spacing w:val="-6"/>
          <w:sz w:val="30"/>
          <w:szCs w:val="30"/>
        </w:rPr>
        <w:t>效应的研究(由艾奥瓦大学的罗伯特</w:t>
      </w:r>
      <w:r>
        <w:rPr>
          <w:rFonts w:ascii="宋体" w:hAnsi="宋体" w:eastAsia="宋体" w:cs="宋体"/>
          <w:spacing w:val="-36"/>
          <w:sz w:val="30"/>
          <w:szCs w:val="30"/>
        </w:rPr>
        <w:t xml:space="preserve"> </w:t>
      </w:r>
      <w:r>
        <w:rPr>
          <w:rFonts w:ascii="宋体" w:hAnsi="宋体" w:eastAsia="宋体" w:cs="宋体"/>
          <w:spacing w:val="-6"/>
          <w:sz w:val="30"/>
          <w:szCs w:val="30"/>
        </w:rPr>
        <w:t>·罗宾逊倡导)</w:t>
      </w:r>
      <w:r>
        <w:rPr>
          <w:rFonts w:ascii="宋体" w:hAnsi="宋体" w:eastAsia="宋体" w:cs="宋体"/>
          <w:spacing w:val="50"/>
          <w:sz w:val="30"/>
          <w:szCs w:val="30"/>
        </w:rPr>
        <w:t xml:space="preserve"> </w:t>
      </w:r>
      <w:r>
        <w:rPr>
          <w:rFonts w:ascii="宋体" w:hAnsi="宋体" w:eastAsia="宋体" w:cs="宋体"/>
          <w:spacing w:val="-6"/>
          <w:sz w:val="30"/>
          <w:szCs w:val="30"/>
        </w:rPr>
        <w:t>注</w:t>
      </w:r>
      <w:r>
        <w:rPr>
          <w:rFonts w:ascii="宋体" w:hAnsi="宋体" w:eastAsia="宋体" w:cs="宋体"/>
          <w:spacing w:val="-7"/>
          <w:sz w:val="30"/>
          <w:szCs w:val="30"/>
        </w:rPr>
        <w:t>和对正常研究对</w:t>
      </w:r>
      <w:r>
        <w:rPr>
          <w:rFonts w:ascii="宋体" w:hAnsi="宋体" w:eastAsia="宋体" w:cs="宋体"/>
          <w:sz w:val="30"/>
          <w:szCs w:val="30"/>
        </w:rPr>
        <w:t xml:space="preserve">  </w:t>
      </w:r>
      <w:r>
        <w:rPr>
          <w:rFonts w:ascii="宋体" w:hAnsi="宋体" w:eastAsia="宋体" w:cs="宋体"/>
          <w:spacing w:val="-2"/>
          <w:sz w:val="30"/>
          <w:szCs w:val="30"/>
        </w:rPr>
        <w:t>象使用的电生理学和功能性神经成像研究(</w:t>
      </w:r>
      <w:r>
        <w:rPr>
          <w:rFonts w:ascii="宋体" w:hAnsi="宋体" w:eastAsia="宋体" w:cs="宋体"/>
          <w:spacing w:val="-3"/>
          <w:sz w:val="30"/>
          <w:szCs w:val="30"/>
        </w:rPr>
        <w:t>由威斯康星大学的理查德</w:t>
      </w:r>
      <w:r>
        <w:rPr>
          <w:rFonts w:ascii="宋体" w:hAnsi="宋体" w:eastAsia="宋体" w:cs="宋体"/>
          <w:spacing w:val="-33"/>
          <w:sz w:val="30"/>
          <w:szCs w:val="30"/>
        </w:rPr>
        <w:t xml:space="preserve"> </w:t>
      </w:r>
      <w:r>
        <w:rPr>
          <w:rFonts w:ascii="宋体" w:hAnsi="宋体" w:eastAsia="宋体" w:cs="宋体"/>
          <w:spacing w:val="-3"/>
          <w:sz w:val="30"/>
          <w:szCs w:val="30"/>
        </w:rPr>
        <w:t>·</w:t>
      </w:r>
      <w:r>
        <w:rPr>
          <w:rFonts w:ascii="宋体" w:hAnsi="宋体" w:eastAsia="宋体" w:cs="宋体"/>
          <w:sz w:val="30"/>
          <w:szCs w:val="30"/>
        </w:rPr>
        <w:t xml:space="preserve"> </w:t>
      </w:r>
      <w:r>
        <w:rPr>
          <w:rFonts w:ascii="宋体" w:hAnsi="宋体" w:eastAsia="宋体" w:cs="宋体"/>
          <w:spacing w:val="1"/>
          <w:sz w:val="30"/>
          <w:szCs w:val="30"/>
        </w:rPr>
        <w:t>戴维森倡导)。 注他们的成果有助于消除另一个</w:t>
      </w:r>
      <w:r>
        <w:rPr>
          <w:rFonts w:ascii="宋体" w:hAnsi="宋体" w:eastAsia="宋体" w:cs="宋体"/>
          <w:sz w:val="30"/>
          <w:szCs w:val="30"/>
        </w:rPr>
        <w:t>在公众和流行科学媒体 中广为流传的误解：左半脑掌管理智，而右半脑</w:t>
      </w:r>
      <w:r>
        <w:rPr>
          <w:rFonts w:ascii="宋体" w:hAnsi="宋体" w:eastAsia="宋体" w:cs="宋体"/>
          <w:spacing w:val="-1"/>
          <w:sz w:val="30"/>
          <w:szCs w:val="30"/>
        </w:rPr>
        <w:t>掌管情绪。这些研究之</w:t>
      </w:r>
      <w:r>
        <w:rPr>
          <w:rFonts w:ascii="宋体" w:hAnsi="宋体" w:eastAsia="宋体" w:cs="宋体"/>
          <w:sz w:val="30"/>
          <w:szCs w:val="30"/>
        </w:rPr>
        <w:t xml:space="preserve"> 间具有高度的一致性，均证明额叶对情绪控制起着核</w:t>
      </w:r>
      <w:r>
        <w:rPr>
          <w:rFonts w:ascii="宋体" w:hAnsi="宋体" w:eastAsia="宋体" w:cs="宋体"/>
          <w:spacing w:val="-1"/>
          <w:sz w:val="30"/>
          <w:szCs w:val="30"/>
        </w:rPr>
        <w:t>心作用，其影响还</w:t>
      </w:r>
      <w:r>
        <w:rPr>
          <w:rFonts w:ascii="宋体" w:hAnsi="宋体" w:eastAsia="宋体" w:cs="宋体"/>
          <w:sz w:val="30"/>
          <w:szCs w:val="30"/>
        </w:rPr>
        <w:t xml:space="preserve"> 是偏侧化的。左半脑的局灶性损伤倾向于产生消极情绪，该影响的强弱</w:t>
      </w:r>
      <w:r>
        <w:rPr>
          <w:rFonts w:ascii="宋体" w:hAnsi="宋体" w:eastAsia="宋体" w:cs="宋体"/>
          <w:spacing w:val="4"/>
          <w:sz w:val="30"/>
          <w:szCs w:val="30"/>
        </w:rPr>
        <w:t xml:space="preserve"> </w:t>
      </w:r>
      <w:r>
        <w:rPr>
          <w:rFonts w:ascii="宋体" w:hAnsi="宋体" w:eastAsia="宋体" w:cs="宋体"/>
          <w:sz w:val="30"/>
          <w:szCs w:val="30"/>
        </w:rPr>
        <w:t>程度与该损伤和左额极之间的距离成正比。</w:t>
      </w:r>
      <w:r>
        <w:rPr>
          <w:rFonts w:ascii="宋体" w:hAnsi="宋体" w:eastAsia="宋体" w:cs="宋体"/>
          <w:spacing w:val="-1"/>
          <w:sz w:val="30"/>
          <w:szCs w:val="30"/>
        </w:rPr>
        <w:t>这些发现得到了其他关于外</w:t>
      </w:r>
      <w:r>
        <w:rPr>
          <w:rFonts w:ascii="宋体" w:hAnsi="宋体" w:eastAsia="宋体" w:cs="宋体"/>
          <w:sz w:val="30"/>
          <w:szCs w:val="30"/>
        </w:rPr>
        <w:t xml:space="preserve"> </w:t>
      </w:r>
      <w:r>
        <w:rPr>
          <w:rFonts w:ascii="宋体" w:hAnsi="宋体" w:eastAsia="宋体" w:cs="宋体"/>
          <w:spacing w:val="-1"/>
          <w:sz w:val="30"/>
          <w:szCs w:val="30"/>
        </w:rPr>
        <w:t>伤性脑损伤导致抑郁的研究的证实，这些外伤性脑损伤往往伴随着左背</w:t>
      </w:r>
      <w:r>
        <w:rPr>
          <w:rFonts w:ascii="宋体" w:hAnsi="宋体" w:eastAsia="宋体" w:cs="宋体"/>
          <w:spacing w:val="18"/>
          <w:sz w:val="30"/>
          <w:szCs w:val="30"/>
        </w:rPr>
        <w:t xml:space="preserve"> </w:t>
      </w:r>
      <w:r>
        <w:rPr>
          <w:rFonts w:ascii="宋体" w:hAnsi="宋体" w:eastAsia="宋体" w:cs="宋体"/>
          <w:spacing w:val="-1"/>
          <w:sz w:val="30"/>
          <w:szCs w:val="30"/>
        </w:rPr>
        <w:t>侧额叶和左基底神经节损伤。</w:t>
      </w:r>
      <w:r>
        <w:rPr>
          <w:rFonts w:ascii="宋体" w:hAnsi="宋体" w:eastAsia="宋体" w:cs="宋体"/>
          <w:spacing w:val="-67"/>
          <w:sz w:val="30"/>
          <w:szCs w:val="30"/>
        </w:rPr>
        <w:t xml:space="preserve"> </w:t>
      </w:r>
      <w:r>
        <w:rPr>
          <w:rFonts w:ascii="宋体" w:hAnsi="宋体" w:eastAsia="宋体" w:cs="宋体"/>
          <w:color w:val="B07040"/>
          <w:spacing w:val="-1"/>
          <w:position w:val="3"/>
          <w:sz w:val="24"/>
          <w:szCs w:val="24"/>
        </w:rPr>
        <w:t>注</w:t>
      </w:r>
    </w:p>
    <w:p w14:paraId="7BC3853E">
      <w:pPr>
        <w:spacing w:before="122" w:line="217" w:lineRule="auto"/>
        <w:ind w:right="17" w:firstLine="619"/>
        <w:jc w:val="both"/>
        <w:rPr>
          <w:rFonts w:ascii="宋体" w:hAnsi="宋体" w:eastAsia="宋体" w:cs="宋体"/>
          <w:sz w:val="30"/>
          <w:szCs w:val="30"/>
        </w:rPr>
      </w:pPr>
      <w:r>
        <w:rPr>
          <w:rFonts w:ascii="宋体" w:hAnsi="宋体" w:eastAsia="宋体" w:cs="宋体"/>
          <w:spacing w:val="-1"/>
          <w:sz w:val="30"/>
          <w:szCs w:val="30"/>
        </w:rPr>
        <w:t>相反，右半脑损伤倾向于产生喜悦，损伤离右额极越近，影响就越</w:t>
      </w:r>
      <w:r>
        <w:rPr>
          <w:rFonts w:ascii="宋体" w:hAnsi="宋体" w:eastAsia="宋体" w:cs="宋体"/>
          <w:spacing w:val="16"/>
          <w:sz w:val="30"/>
          <w:szCs w:val="30"/>
        </w:rPr>
        <w:t xml:space="preserve"> </w:t>
      </w:r>
      <w:r>
        <w:rPr>
          <w:rFonts w:ascii="宋体" w:hAnsi="宋体" w:eastAsia="宋体" w:cs="宋体"/>
          <w:spacing w:val="4"/>
          <w:sz w:val="30"/>
          <w:szCs w:val="30"/>
        </w:rPr>
        <w:t>大。过去几十年的研究越来越清楚地表明，情绪是由皮质下结构(尤其</w:t>
      </w:r>
      <w:r>
        <w:rPr>
          <w:rFonts w:ascii="宋体" w:hAnsi="宋体" w:eastAsia="宋体" w:cs="宋体"/>
          <w:spacing w:val="18"/>
          <w:sz w:val="30"/>
          <w:szCs w:val="30"/>
        </w:rPr>
        <w:t xml:space="preserve"> </w:t>
      </w:r>
      <w:r>
        <w:rPr>
          <w:rFonts w:ascii="宋体" w:hAnsi="宋体" w:eastAsia="宋体" w:cs="宋体"/>
          <w:spacing w:val="13"/>
          <w:sz w:val="30"/>
          <w:szCs w:val="30"/>
        </w:rPr>
        <w:t>是杏仁核)和新皮质(尤其是前额皮质)联合控制的复杂的多层过程。</w:t>
      </w:r>
    </w:p>
    <w:p w14:paraId="48F21C0F">
      <w:pPr>
        <w:spacing w:line="217" w:lineRule="auto"/>
        <w:rPr>
          <w:rFonts w:ascii="宋体" w:hAnsi="宋体" w:eastAsia="宋体" w:cs="宋体"/>
          <w:sz w:val="30"/>
          <w:szCs w:val="30"/>
        </w:rPr>
        <w:sectPr>
          <w:pgSz w:w="12240" w:h="15840"/>
          <w:pgMar w:top="400" w:right="1484" w:bottom="0" w:left="1429" w:header="0" w:footer="0" w:gutter="0"/>
          <w:cols w:space="720" w:num="1"/>
        </w:sectPr>
      </w:pPr>
    </w:p>
    <w:p w14:paraId="364F209F">
      <w:pPr>
        <w:pStyle w:val="2"/>
        <w:spacing w:line="247" w:lineRule="auto"/>
      </w:pPr>
    </w:p>
    <w:p w14:paraId="1CC84737">
      <w:pPr>
        <w:pStyle w:val="2"/>
        <w:spacing w:line="247" w:lineRule="auto"/>
      </w:pPr>
    </w:p>
    <w:p w14:paraId="589FF513">
      <w:pPr>
        <w:pStyle w:val="2"/>
        <w:spacing w:line="247" w:lineRule="auto"/>
      </w:pPr>
    </w:p>
    <w:p w14:paraId="624ADF4B">
      <w:pPr>
        <w:pStyle w:val="2"/>
        <w:spacing w:line="248" w:lineRule="auto"/>
      </w:pPr>
    </w:p>
    <w:p w14:paraId="069F01A9">
      <w:pPr>
        <w:spacing w:before="94"/>
        <w:ind w:right="64"/>
        <w:jc w:val="both"/>
        <w:rPr>
          <w:rFonts w:ascii="宋体" w:hAnsi="宋体" w:eastAsia="宋体" w:cs="宋体"/>
          <w:sz w:val="19"/>
          <w:szCs w:val="19"/>
        </w:rPr>
      </w:pPr>
      <w:r>
        <w:rPr>
          <w:rFonts w:ascii="宋体" w:hAnsi="宋体" w:eastAsia="宋体" w:cs="宋体"/>
          <w:spacing w:val="10"/>
          <w:sz w:val="29"/>
          <w:szCs w:val="29"/>
        </w:rPr>
        <w:t>研究人员还发现左半脑和右半脑中的杏仁核和前额叶皮质在情绪控制中</w:t>
      </w:r>
      <w:r>
        <w:rPr>
          <w:rFonts w:ascii="宋体" w:hAnsi="宋体" w:eastAsia="宋体" w:cs="宋体"/>
          <w:sz w:val="29"/>
          <w:szCs w:val="29"/>
        </w:rPr>
        <w:t xml:space="preserve"> </w:t>
      </w:r>
      <w:r>
        <w:rPr>
          <w:rFonts w:ascii="宋体" w:hAnsi="宋体" w:eastAsia="宋体" w:cs="宋体"/>
          <w:spacing w:val="9"/>
          <w:sz w:val="29"/>
          <w:szCs w:val="29"/>
        </w:rPr>
        <w:t>都发挥着作用。此外，左右半脑中的杏仁核在情绪控制中所起的作用表</w:t>
      </w:r>
      <w:r>
        <w:rPr>
          <w:rFonts w:ascii="宋体" w:hAnsi="宋体" w:eastAsia="宋体" w:cs="宋体"/>
          <w:spacing w:val="13"/>
          <w:sz w:val="29"/>
          <w:szCs w:val="29"/>
        </w:rPr>
        <w:t xml:space="preserve"> </w:t>
      </w:r>
      <w:r>
        <w:rPr>
          <w:rFonts w:ascii="宋体" w:hAnsi="宋体" w:eastAsia="宋体" w:cs="宋体"/>
          <w:spacing w:val="1"/>
          <w:sz w:val="29"/>
          <w:szCs w:val="29"/>
        </w:rPr>
        <w:t>现出了一定程度的两性差异。</w:t>
      </w:r>
      <w:r>
        <w:rPr>
          <w:rFonts w:ascii="宋体" w:hAnsi="宋体" w:eastAsia="宋体" w:cs="宋体"/>
          <w:spacing w:val="120"/>
          <w:sz w:val="29"/>
          <w:szCs w:val="29"/>
        </w:rPr>
        <w:t xml:space="preserve"> </w:t>
      </w:r>
      <w:r>
        <w:rPr>
          <w:rFonts w:ascii="宋体" w:hAnsi="宋体" w:eastAsia="宋体" w:cs="宋体"/>
          <w:color w:val="B07030"/>
          <w:spacing w:val="1"/>
          <w:position w:val="14"/>
          <w:sz w:val="19"/>
          <w:szCs w:val="19"/>
        </w:rPr>
        <w:t>注</w:t>
      </w:r>
    </w:p>
    <w:p w14:paraId="02F30C6A">
      <w:pPr>
        <w:spacing w:before="130" w:line="219" w:lineRule="auto"/>
        <w:ind w:left="610"/>
        <w:rPr>
          <w:rFonts w:ascii="宋体" w:hAnsi="宋体" w:eastAsia="宋体" w:cs="宋体"/>
          <w:sz w:val="29"/>
          <w:szCs w:val="29"/>
        </w:rPr>
      </w:pPr>
      <w:r>
        <w:rPr>
          <w:rFonts w:ascii="宋体" w:hAnsi="宋体" w:eastAsia="宋体" w:cs="宋体"/>
          <w:spacing w:val="-2"/>
          <w:sz w:val="29"/>
          <w:szCs w:val="29"/>
        </w:rPr>
        <w:t>罗伯特</w:t>
      </w:r>
      <w:r>
        <w:rPr>
          <w:rFonts w:ascii="宋体" w:hAnsi="宋体" w:eastAsia="宋体" w:cs="宋体"/>
          <w:spacing w:val="-32"/>
          <w:sz w:val="29"/>
          <w:szCs w:val="29"/>
        </w:rPr>
        <w:t xml:space="preserve"> </w:t>
      </w:r>
      <w:r>
        <w:rPr>
          <w:rFonts w:ascii="宋体" w:hAnsi="宋体" w:eastAsia="宋体" w:cs="宋体"/>
          <w:spacing w:val="-2"/>
          <w:sz w:val="29"/>
          <w:szCs w:val="29"/>
        </w:rPr>
        <w:t>·罗宾逊及其同事研究了中风对情绪调节的影响，他们</w:t>
      </w:r>
      <w:r>
        <w:rPr>
          <w:rFonts w:ascii="宋体" w:hAnsi="宋体" w:eastAsia="宋体" w:cs="宋体"/>
          <w:spacing w:val="-3"/>
          <w:sz w:val="29"/>
          <w:szCs w:val="29"/>
        </w:rPr>
        <w:t>可能</w:t>
      </w:r>
    </w:p>
    <w:p w14:paraId="54274482">
      <w:pPr>
        <w:spacing w:before="30" w:line="235" w:lineRule="auto"/>
        <w:rPr>
          <w:rFonts w:ascii="宋体" w:hAnsi="宋体" w:eastAsia="宋体" w:cs="宋体"/>
          <w:sz w:val="29"/>
          <w:szCs w:val="29"/>
        </w:rPr>
      </w:pPr>
      <w:r>
        <w:rPr>
          <w:rFonts w:ascii="宋体" w:hAnsi="宋体" w:eastAsia="宋体" w:cs="宋体"/>
          <w:spacing w:val="9"/>
          <w:sz w:val="29"/>
          <w:szCs w:val="29"/>
        </w:rPr>
        <w:t>是率先对左前额叶和右前额叶之间的分工进行系统研究的人。左前额叶</w:t>
      </w:r>
      <w:r>
        <w:rPr>
          <w:rFonts w:ascii="宋体" w:hAnsi="宋体" w:eastAsia="宋体" w:cs="宋体"/>
          <w:spacing w:val="14"/>
          <w:sz w:val="29"/>
          <w:szCs w:val="29"/>
        </w:rPr>
        <w:t xml:space="preserve"> </w:t>
      </w:r>
      <w:r>
        <w:rPr>
          <w:rFonts w:ascii="宋体" w:hAnsi="宋体" w:eastAsia="宋体" w:cs="宋体"/>
          <w:spacing w:val="10"/>
          <w:sz w:val="29"/>
          <w:szCs w:val="29"/>
        </w:rPr>
        <w:t>中风往往会导致类似抑郁症的情形，右前额叶中风</w:t>
      </w:r>
      <w:r>
        <w:rPr>
          <w:rFonts w:ascii="宋体" w:hAnsi="宋体" w:eastAsia="宋体" w:cs="宋体"/>
          <w:spacing w:val="9"/>
          <w:sz w:val="29"/>
          <w:szCs w:val="29"/>
        </w:rPr>
        <w:t>会产生类似欣快感的</w:t>
      </w:r>
      <w:r>
        <w:rPr>
          <w:rFonts w:ascii="宋体" w:hAnsi="宋体" w:eastAsia="宋体" w:cs="宋体"/>
          <w:sz w:val="29"/>
          <w:szCs w:val="29"/>
        </w:rPr>
        <w:t xml:space="preserve"> </w:t>
      </w:r>
      <w:r>
        <w:rPr>
          <w:rFonts w:ascii="宋体" w:hAnsi="宋体" w:eastAsia="宋体" w:cs="宋体"/>
          <w:spacing w:val="7"/>
          <w:sz w:val="29"/>
          <w:szCs w:val="29"/>
        </w:rPr>
        <w:t>漠不关心(有时候被称为“泰然漠视”)。单侧中风导致的情绪变化有时</w:t>
      </w:r>
      <w:r>
        <w:rPr>
          <w:rFonts w:ascii="宋体" w:hAnsi="宋体" w:eastAsia="宋体" w:cs="宋体"/>
          <w:spacing w:val="6"/>
          <w:sz w:val="29"/>
          <w:szCs w:val="29"/>
        </w:rPr>
        <w:t xml:space="preserve">  </w:t>
      </w:r>
      <w:r>
        <w:rPr>
          <w:rFonts w:ascii="宋体" w:hAnsi="宋体" w:eastAsia="宋体" w:cs="宋体"/>
          <w:spacing w:val="10"/>
          <w:sz w:val="29"/>
          <w:szCs w:val="29"/>
        </w:rPr>
        <w:t>候非常极端：左半脑中风患者会病理性痛哭，</w:t>
      </w:r>
      <w:r>
        <w:rPr>
          <w:rFonts w:ascii="宋体" w:hAnsi="宋体" w:eastAsia="宋体" w:cs="宋体"/>
          <w:spacing w:val="9"/>
          <w:sz w:val="29"/>
          <w:szCs w:val="29"/>
        </w:rPr>
        <w:t>而右半脑中风患者则会病</w:t>
      </w:r>
      <w:r>
        <w:rPr>
          <w:rFonts w:ascii="宋体" w:hAnsi="宋体" w:eastAsia="宋体" w:cs="宋体"/>
          <w:sz w:val="29"/>
          <w:szCs w:val="29"/>
        </w:rPr>
        <w:t xml:space="preserve"> </w:t>
      </w:r>
      <w:r>
        <w:rPr>
          <w:rFonts w:ascii="宋体" w:hAnsi="宋体" w:eastAsia="宋体" w:cs="宋体"/>
          <w:spacing w:val="12"/>
          <w:sz w:val="29"/>
          <w:szCs w:val="29"/>
        </w:rPr>
        <w:t>理性大笑。注鉴于上述现象的极端特点，单侧中风引起的情绪变化的巨</w:t>
      </w:r>
      <w:r>
        <w:rPr>
          <w:rFonts w:ascii="宋体" w:hAnsi="宋体" w:eastAsia="宋体" w:cs="宋体"/>
          <w:spacing w:val="3"/>
          <w:sz w:val="29"/>
          <w:szCs w:val="29"/>
        </w:rPr>
        <w:t xml:space="preserve"> </w:t>
      </w:r>
      <w:r>
        <w:rPr>
          <w:rFonts w:ascii="宋体" w:hAnsi="宋体" w:eastAsia="宋体" w:cs="宋体"/>
          <w:spacing w:val="14"/>
          <w:sz w:val="29"/>
          <w:szCs w:val="29"/>
        </w:rPr>
        <w:t>大差异不大可能仅仅是不同程度的意识缺陷的结果(右半脑中风往往导</w:t>
      </w:r>
      <w:r>
        <w:rPr>
          <w:rFonts w:ascii="宋体" w:hAnsi="宋体" w:eastAsia="宋体" w:cs="宋体"/>
          <w:spacing w:val="9"/>
          <w:sz w:val="29"/>
          <w:szCs w:val="29"/>
        </w:rPr>
        <w:t xml:space="preserve"> </w:t>
      </w:r>
      <w:r>
        <w:rPr>
          <w:rFonts w:ascii="宋体" w:hAnsi="宋体" w:eastAsia="宋体" w:cs="宋体"/>
          <w:spacing w:val="10"/>
          <w:sz w:val="29"/>
          <w:szCs w:val="29"/>
        </w:rPr>
        <w:t>致病感失认症，而左半脑中风引起的病感失认症通常不明显甚至完全不</w:t>
      </w:r>
      <w:r>
        <w:rPr>
          <w:rFonts w:ascii="宋体" w:hAnsi="宋体" w:eastAsia="宋体" w:cs="宋体"/>
          <w:spacing w:val="4"/>
          <w:sz w:val="29"/>
          <w:szCs w:val="29"/>
        </w:rPr>
        <w:t xml:space="preserve"> </w:t>
      </w:r>
      <w:r>
        <w:rPr>
          <w:rFonts w:ascii="宋体" w:hAnsi="宋体" w:eastAsia="宋体" w:cs="宋体"/>
          <w:spacing w:val="14"/>
          <w:sz w:val="29"/>
          <w:szCs w:val="29"/>
        </w:rPr>
        <w:t>存在)。单侧损伤对情绪造成的影响的差异清楚地表明，新皮质在情绪</w:t>
      </w:r>
      <w:r>
        <w:rPr>
          <w:rFonts w:ascii="宋体" w:hAnsi="宋体" w:eastAsia="宋体" w:cs="宋体"/>
          <w:spacing w:val="4"/>
          <w:sz w:val="29"/>
          <w:szCs w:val="29"/>
        </w:rPr>
        <w:t xml:space="preserve"> </w:t>
      </w:r>
      <w:r>
        <w:rPr>
          <w:rFonts w:ascii="宋体" w:hAnsi="宋体" w:eastAsia="宋体" w:cs="宋体"/>
          <w:spacing w:val="9"/>
          <w:sz w:val="29"/>
          <w:szCs w:val="29"/>
        </w:rPr>
        <w:t>调节方面起着非常重要的作用，而认为左半脑与情绪无关的说法是错误</w:t>
      </w:r>
      <w:r>
        <w:rPr>
          <w:rFonts w:ascii="宋体" w:hAnsi="宋体" w:eastAsia="宋体" w:cs="宋体"/>
          <w:spacing w:val="14"/>
          <w:sz w:val="29"/>
          <w:szCs w:val="29"/>
        </w:rPr>
        <w:t xml:space="preserve"> </w:t>
      </w:r>
      <w:r>
        <w:rPr>
          <w:rFonts w:ascii="宋体" w:hAnsi="宋体" w:eastAsia="宋体" w:cs="宋体"/>
          <w:spacing w:val="-18"/>
          <w:sz w:val="29"/>
          <w:szCs w:val="29"/>
        </w:rPr>
        <w:t>的</w:t>
      </w:r>
      <w:r>
        <w:rPr>
          <w:rFonts w:ascii="宋体" w:hAnsi="宋体" w:eastAsia="宋体" w:cs="宋体"/>
          <w:spacing w:val="-53"/>
          <w:sz w:val="29"/>
          <w:szCs w:val="29"/>
        </w:rPr>
        <w:t xml:space="preserve"> </w:t>
      </w:r>
      <w:r>
        <w:rPr>
          <w:rFonts w:ascii="宋体" w:hAnsi="宋体" w:eastAsia="宋体" w:cs="宋体"/>
          <w:spacing w:val="-18"/>
          <w:sz w:val="29"/>
          <w:szCs w:val="29"/>
        </w:rPr>
        <w:t>。</w:t>
      </w:r>
    </w:p>
    <w:p w14:paraId="49562F62">
      <w:pPr>
        <w:spacing w:before="115" w:line="229" w:lineRule="auto"/>
        <w:ind w:right="73" w:firstLine="610"/>
        <w:rPr>
          <w:rFonts w:ascii="宋体" w:hAnsi="宋体" w:eastAsia="宋体" w:cs="宋体"/>
          <w:sz w:val="29"/>
          <w:szCs w:val="29"/>
        </w:rPr>
      </w:pPr>
      <w:r>
        <w:rPr>
          <w:rFonts w:ascii="宋体" w:hAnsi="宋体" w:eastAsia="宋体" w:cs="宋体"/>
          <w:spacing w:val="9"/>
          <w:sz w:val="29"/>
          <w:szCs w:val="29"/>
        </w:rPr>
        <w:t>此外，中风的位置距离前后轴上的额极越近，产生的影响就越大。</w:t>
      </w:r>
      <w:r>
        <w:rPr>
          <w:rFonts w:ascii="宋体" w:hAnsi="宋体" w:eastAsia="宋体" w:cs="宋体"/>
          <w:spacing w:val="3"/>
          <w:sz w:val="29"/>
          <w:szCs w:val="29"/>
        </w:rPr>
        <w:t xml:space="preserve"> </w:t>
      </w:r>
      <w:r>
        <w:rPr>
          <w:rFonts w:ascii="宋体" w:hAnsi="宋体" w:eastAsia="宋体" w:cs="宋体"/>
          <w:spacing w:val="10"/>
          <w:sz w:val="29"/>
          <w:szCs w:val="29"/>
        </w:rPr>
        <w:t>这种模式表明，前额叶皮质在情绪调解方面的作用</w:t>
      </w:r>
      <w:r>
        <w:rPr>
          <w:rFonts w:ascii="宋体" w:hAnsi="宋体" w:eastAsia="宋体" w:cs="宋体"/>
          <w:spacing w:val="9"/>
          <w:sz w:val="29"/>
          <w:szCs w:val="29"/>
        </w:rPr>
        <w:t>尤为关键。在本书的</w:t>
      </w:r>
    </w:p>
    <w:p w14:paraId="5674C12D">
      <w:pPr>
        <w:spacing w:before="5" w:line="256" w:lineRule="auto"/>
        <w:ind w:right="2"/>
        <w:rPr>
          <w:rFonts w:ascii="宋体" w:hAnsi="宋体" w:eastAsia="宋体" w:cs="宋体"/>
          <w:sz w:val="29"/>
          <w:szCs w:val="29"/>
        </w:rPr>
      </w:pPr>
      <w:r>
        <w:rPr>
          <w:rFonts w:ascii="宋体" w:hAnsi="宋体" w:eastAsia="宋体" w:cs="宋体"/>
          <w:spacing w:val="10"/>
          <w:sz w:val="29"/>
          <w:szCs w:val="29"/>
        </w:rPr>
        <w:t>第9章，我们将探讨腹内侧前额叶损伤患者无法在道德判断中运用</w:t>
      </w:r>
      <w:r>
        <w:rPr>
          <w:rFonts w:ascii="宋体" w:hAnsi="宋体" w:eastAsia="宋体" w:cs="宋体"/>
          <w:spacing w:val="9"/>
          <w:sz w:val="29"/>
          <w:szCs w:val="29"/>
        </w:rPr>
        <w:t>情绪</w:t>
      </w:r>
      <w:r>
        <w:rPr>
          <w:rFonts w:ascii="宋体" w:hAnsi="宋体" w:eastAsia="宋体" w:cs="宋体"/>
          <w:sz w:val="29"/>
          <w:szCs w:val="29"/>
        </w:rPr>
        <w:t xml:space="preserve">  </w:t>
      </w:r>
      <w:r>
        <w:rPr>
          <w:rFonts w:ascii="宋体" w:hAnsi="宋体" w:eastAsia="宋体" w:cs="宋体"/>
          <w:spacing w:val="21"/>
          <w:sz w:val="29"/>
          <w:szCs w:val="29"/>
        </w:rPr>
        <w:t>输入的情形注以及额叶切除术如何在情绪方面消除(至少是减轻)身体</w:t>
      </w:r>
      <w:r>
        <w:rPr>
          <w:rFonts w:ascii="宋体" w:hAnsi="宋体" w:eastAsia="宋体" w:cs="宋体"/>
          <w:spacing w:val="10"/>
          <w:sz w:val="29"/>
          <w:szCs w:val="29"/>
        </w:rPr>
        <w:t xml:space="preserve"> </w:t>
      </w:r>
      <w:r>
        <w:rPr>
          <w:rFonts w:ascii="宋体" w:hAnsi="宋体" w:eastAsia="宋体" w:cs="宋体"/>
          <w:spacing w:val="7"/>
          <w:sz w:val="29"/>
          <w:szCs w:val="29"/>
        </w:rPr>
        <w:t>疼痛。</w:t>
      </w:r>
      <w:r>
        <w:rPr>
          <w:rFonts w:ascii="宋体" w:hAnsi="宋体" w:eastAsia="宋体" w:cs="宋体"/>
          <w:color w:val="C08040"/>
          <w:spacing w:val="7"/>
          <w:sz w:val="29"/>
          <w:szCs w:val="29"/>
        </w:rPr>
        <w:t>(注</w:t>
      </w:r>
      <w:r>
        <w:rPr>
          <w:rFonts w:ascii="宋体" w:hAnsi="宋体" w:eastAsia="宋体" w:cs="宋体"/>
          <w:spacing w:val="7"/>
          <w:sz w:val="29"/>
          <w:szCs w:val="29"/>
        </w:rPr>
        <w:t>因此，前额叶皮质似乎对情绪调节的几个层次都十分关键：情</w:t>
      </w:r>
      <w:r>
        <w:rPr>
          <w:rFonts w:ascii="宋体" w:hAnsi="宋体" w:eastAsia="宋体" w:cs="宋体"/>
          <w:spacing w:val="3"/>
          <w:sz w:val="29"/>
          <w:szCs w:val="29"/>
        </w:rPr>
        <w:t xml:space="preserve"> </w:t>
      </w:r>
      <w:r>
        <w:rPr>
          <w:rFonts w:ascii="宋体" w:hAnsi="宋体" w:eastAsia="宋体" w:cs="宋体"/>
          <w:spacing w:val="20"/>
          <w:sz w:val="29"/>
          <w:szCs w:val="29"/>
        </w:rPr>
        <w:t>绪体验以及在认知(包括社会认知)的各个方面将情绪信息用于解释目</w:t>
      </w:r>
      <w:r>
        <w:rPr>
          <w:rFonts w:ascii="宋体" w:hAnsi="宋体" w:eastAsia="宋体" w:cs="宋体"/>
          <w:spacing w:val="4"/>
          <w:sz w:val="29"/>
          <w:szCs w:val="29"/>
        </w:rPr>
        <w:t xml:space="preserve"> </w:t>
      </w:r>
      <w:r>
        <w:rPr>
          <w:rFonts w:ascii="宋体" w:hAnsi="宋体" w:eastAsia="宋体" w:cs="宋体"/>
          <w:spacing w:val="-18"/>
          <w:sz w:val="29"/>
          <w:szCs w:val="29"/>
        </w:rPr>
        <w:t>的</w:t>
      </w:r>
      <w:r>
        <w:rPr>
          <w:rFonts w:ascii="宋体" w:hAnsi="宋体" w:eastAsia="宋体" w:cs="宋体"/>
          <w:spacing w:val="-73"/>
          <w:sz w:val="29"/>
          <w:szCs w:val="29"/>
        </w:rPr>
        <w:t xml:space="preserve"> </w:t>
      </w:r>
      <w:r>
        <w:rPr>
          <w:rFonts w:ascii="宋体" w:hAnsi="宋体" w:eastAsia="宋体" w:cs="宋体"/>
          <w:spacing w:val="-18"/>
          <w:sz w:val="29"/>
          <w:szCs w:val="29"/>
        </w:rPr>
        <w:t>。</w:t>
      </w:r>
    </w:p>
    <w:p w14:paraId="3229BC9A">
      <w:pPr>
        <w:spacing w:before="85" w:line="236" w:lineRule="auto"/>
        <w:ind w:right="73" w:firstLine="610"/>
        <w:rPr>
          <w:rFonts w:ascii="宋体" w:hAnsi="宋体" w:eastAsia="宋体" w:cs="宋体"/>
          <w:sz w:val="29"/>
          <w:szCs w:val="29"/>
        </w:rPr>
      </w:pPr>
      <w:r>
        <w:rPr>
          <w:rFonts w:ascii="宋体" w:hAnsi="宋体" w:eastAsia="宋体" w:cs="宋体"/>
          <w:spacing w:val="9"/>
          <w:sz w:val="29"/>
          <w:szCs w:val="29"/>
        </w:rPr>
        <w:t>额叶在情绪中的作用及其偏侧化已经通过对神经健全人的功能性神</w:t>
      </w:r>
      <w:r>
        <w:rPr>
          <w:rFonts w:ascii="宋体" w:hAnsi="宋体" w:eastAsia="宋体" w:cs="宋体"/>
          <w:spacing w:val="10"/>
          <w:sz w:val="29"/>
          <w:szCs w:val="29"/>
        </w:rPr>
        <w:t xml:space="preserve"> </w:t>
      </w:r>
      <w:r>
        <w:rPr>
          <w:rFonts w:ascii="宋体" w:hAnsi="宋体" w:eastAsia="宋体" w:cs="宋体"/>
          <w:sz w:val="29"/>
          <w:szCs w:val="29"/>
        </w:rPr>
        <w:t>经成像研究得到了进一步阐释。该研究的大部</w:t>
      </w:r>
      <w:r>
        <w:rPr>
          <w:rFonts w:ascii="宋体" w:hAnsi="宋体" w:eastAsia="宋体" w:cs="宋体"/>
          <w:spacing w:val="-1"/>
          <w:sz w:val="29"/>
          <w:szCs w:val="29"/>
        </w:rPr>
        <w:t>分是由理查德</w:t>
      </w:r>
      <w:r>
        <w:rPr>
          <w:rFonts w:ascii="宋体" w:hAnsi="宋体" w:eastAsia="宋体" w:cs="宋体"/>
          <w:spacing w:val="-30"/>
          <w:sz w:val="29"/>
          <w:szCs w:val="29"/>
        </w:rPr>
        <w:t xml:space="preserve"> </w:t>
      </w:r>
      <w:r>
        <w:rPr>
          <w:rFonts w:ascii="宋体" w:hAnsi="宋体" w:eastAsia="宋体" w:cs="宋体"/>
          <w:spacing w:val="-1"/>
          <w:sz w:val="29"/>
          <w:szCs w:val="29"/>
        </w:rPr>
        <w:t>·戴维森及</w:t>
      </w:r>
      <w:r>
        <w:rPr>
          <w:rFonts w:ascii="宋体" w:hAnsi="宋体" w:eastAsia="宋体" w:cs="宋体"/>
          <w:sz w:val="29"/>
          <w:szCs w:val="29"/>
        </w:rPr>
        <w:t xml:space="preserve">  </w:t>
      </w:r>
      <w:r>
        <w:rPr>
          <w:rFonts w:ascii="宋体" w:hAnsi="宋体" w:eastAsia="宋体" w:cs="宋体"/>
          <w:spacing w:val="8"/>
          <w:sz w:val="29"/>
          <w:szCs w:val="29"/>
        </w:rPr>
        <w:t>其同事完成的。利用</w:t>
      </w:r>
      <w:r>
        <w:rPr>
          <w:rFonts w:ascii="宋体" w:hAnsi="宋体" w:eastAsia="宋体" w:cs="宋体"/>
          <w:sz w:val="29"/>
          <w:szCs w:val="29"/>
        </w:rPr>
        <w:t>EEG</w:t>
      </w:r>
      <w:r>
        <w:rPr>
          <w:rFonts w:ascii="宋体" w:hAnsi="宋体" w:eastAsia="宋体" w:cs="宋体"/>
          <w:spacing w:val="8"/>
          <w:sz w:val="29"/>
          <w:szCs w:val="29"/>
        </w:rPr>
        <w:t>、</w:t>
      </w:r>
      <w:r>
        <w:rPr>
          <w:rFonts w:ascii="宋体" w:hAnsi="宋体" w:eastAsia="宋体" w:cs="宋体"/>
          <w:sz w:val="29"/>
          <w:szCs w:val="29"/>
        </w:rPr>
        <w:t>PET</w:t>
      </w:r>
      <w:r>
        <w:rPr>
          <w:rFonts w:ascii="宋体" w:hAnsi="宋体" w:eastAsia="宋体" w:cs="宋体"/>
          <w:spacing w:val="142"/>
          <w:sz w:val="29"/>
          <w:szCs w:val="29"/>
        </w:rPr>
        <w:t xml:space="preserve"> </w:t>
      </w:r>
      <w:r>
        <w:rPr>
          <w:rFonts w:ascii="宋体" w:hAnsi="宋体" w:eastAsia="宋体" w:cs="宋体"/>
          <w:spacing w:val="8"/>
          <w:sz w:val="29"/>
          <w:szCs w:val="29"/>
        </w:rPr>
        <w:t>和</w:t>
      </w:r>
      <w:r>
        <w:rPr>
          <w:rFonts w:ascii="宋体" w:hAnsi="宋体" w:eastAsia="宋体" w:cs="宋体"/>
          <w:sz w:val="29"/>
          <w:szCs w:val="29"/>
        </w:rPr>
        <w:t>fMRI</w:t>
      </w:r>
      <w:r>
        <w:rPr>
          <w:rFonts w:ascii="宋体" w:hAnsi="宋体" w:eastAsia="宋体" w:cs="宋体"/>
          <w:spacing w:val="-39"/>
          <w:sz w:val="29"/>
          <w:szCs w:val="29"/>
        </w:rPr>
        <w:t xml:space="preserve"> </w:t>
      </w:r>
      <w:r>
        <w:rPr>
          <w:rFonts w:ascii="宋体" w:hAnsi="宋体" w:eastAsia="宋体" w:cs="宋体"/>
          <w:spacing w:val="8"/>
          <w:sz w:val="29"/>
          <w:szCs w:val="29"/>
        </w:rPr>
        <w:t>对正常受试者进行的研究得</w:t>
      </w:r>
      <w:r>
        <w:rPr>
          <w:rFonts w:ascii="宋体" w:hAnsi="宋体" w:eastAsia="宋体" w:cs="宋体"/>
          <w:spacing w:val="7"/>
          <w:sz w:val="29"/>
          <w:szCs w:val="29"/>
        </w:rPr>
        <w:t>到的</w:t>
      </w:r>
      <w:r>
        <w:rPr>
          <w:rFonts w:ascii="宋体" w:hAnsi="宋体" w:eastAsia="宋体" w:cs="宋体"/>
          <w:sz w:val="29"/>
          <w:szCs w:val="29"/>
        </w:rPr>
        <w:t xml:space="preserve"> </w:t>
      </w:r>
      <w:r>
        <w:rPr>
          <w:rFonts w:ascii="宋体" w:hAnsi="宋体" w:eastAsia="宋体" w:cs="宋体"/>
          <w:spacing w:val="15"/>
          <w:sz w:val="29"/>
          <w:szCs w:val="29"/>
        </w:rPr>
        <w:t>结果是一致的。</w:t>
      </w:r>
      <w:r>
        <w:rPr>
          <w:rFonts w:ascii="宋体" w:hAnsi="宋体" w:eastAsia="宋体" w:cs="宋体"/>
          <w:color w:val="B06020"/>
          <w:spacing w:val="15"/>
          <w:sz w:val="29"/>
          <w:szCs w:val="29"/>
        </w:rPr>
        <w:t>注</w:t>
      </w:r>
      <w:r>
        <w:rPr>
          <w:rFonts w:ascii="宋体" w:hAnsi="宋体" w:eastAsia="宋体" w:cs="宋体"/>
          <w:color w:val="B06020"/>
          <w:spacing w:val="-68"/>
          <w:sz w:val="29"/>
          <w:szCs w:val="29"/>
        </w:rPr>
        <w:t xml:space="preserve"> </w:t>
      </w:r>
      <w:r>
        <w:rPr>
          <w:rFonts w:ascii="宋体" w:hAnsi="宋体" w:eastAsia="宋体" w:cs="宋体"/>
          <w:spacing w:val="15"/>
          <w:sz w:val="29"/>
          <w:szCs w:val="29"/>
        </w:rPr>
        <w:t>面对令人愉快的刺激(如看到令人愉快的电影片段)</w:t>
      </w:r>
      <w:r>
        <w:rPr>
          <w:rFonts w:ascii="宋体" w:hAnsi="宋体" w:eastAsia="宋体" w:cs="宋体"/>
          <w:sz w:val="29"/>
          <w:szCs w:val="29"/>
        </w:rPr>
        <w:t xml:space="preserve"> </w:t>
      </w:r>
      <w:r>
        <w:rPr>
          <w:rFonts w:ascii="宋体" w:hAnsi="宋体" w:eastAsia="宋体" w:cs="宋体"/>
          <w:spacing w:val="14"/>
          <w:sz w:val="29"/>
          <w:szCs w:val="29"/>
        </w:rPr>
        <w:t>时，受试者左前额叶被激活，面对令人反感或悲伤的刺激(如看到令人</w:t>
      </w:r>
      <w:r>
        <w:rPr>
          <w:rFonts w:ascii="宋体" w:hAnsi="宋体" w:eastAsia="宋体" w:cs="宋体"/>
          <w:spacing w:val="2"/>
          <w:sz w:val="29"/>
          <w:szCs w:val="29"/>
        </w:rPr>
        <w:t xml:space="preserve"> </w:t>
      </w:r>
      <w:r>
        <w:rPr>
          <w:rFonts w:ascii="宋体" w:hAnsi="宋体" w:eastAsia="宋体" w:cs="宋体"/>
          <w:spacing w:val="14"/>
          <w:sz w:val="29"/>
          <w:szCs w:val="29"/>
        </w:rPr>
        <w:t>悲伤的电影片段)时，受试者的右前额叶被激活。利用内置金钱收益或</w:t>
      </w:r>
      <w:r>
        <w:rPr>
          <w:rFonts w:ascii="宋体" w:hAnsi="宋体" w:eastAsia="宋体" w:cs="宋体"/>
          <w:spacing w:val="3"/>
          <w:sz w:val="29"/>
          <w:szCs w:val="29"/>
        </w:rPr>
        <w:t xml:space="preserve"> </w:t>
      </w:r>
      <w:r>
        <w:rPr>
          <w:rFonts w:ascii="宋体" w:hAnsi="宋体" w:eastAsia="宋体" w:cs="宋体"/>
          <w:spacing w:val="9"/>
          <w:sz w:val="29"/>
          <w:szCs w:val="29"/>
        </w:rPr>
        <w:t>损失的电子游戏进行实验，人们得出了相似的实验结果：左额叶被激活</w:t>
      </w:r>
      <w:r>
        <w:rPr>
          <w:rFonts w:ascii="宋体" w:hAnsi="宋体" w:eastAsia="宋体" w:cs="宋体"/>
          <w:spacing w:val="11"/>
          <w:sz w:val="29"/>
          <w:szCs w:val="29"/>
        </w:rPr>
        <w:t xml:space="preserve"> </w:t>
      </w:r>
      <w:r>
        <w:rPr>
          <w:rFonts w:ascii="宋体" w:hAnsi="宋体" w:eastAsia="宋体" w:cs="宋体"/>
          <w:spacing w:val="8"/>
          <w:sz w:val="29"/>
          <w:szCs w:val="29"/>
        </w:rPr>
        <w:t>与金钱收益有关，右额叶被激活与金钱损失有</w:t>
      </w:r>
      <w:r>
        <w:rPr>
          <w:rFonts w:ascii="宋体" w:hAnsi="宋体" w:eastAsia="宋体" w:cs="宋体"/>
          <w:spacing w:val="7"/>
          <w:sz w:val="29"/>
          <w:szCs w:val="29"/>
        </w:rPr>
        <w:t>关。</w:t>
      </w:r>
    </w:p>
    <w:p w14:paraId="4707A78A">
      <w:pPr>
        <w:spacing w:before="144" w:line="225" w:lineRule="auto"/>
        <w:ind w:right="66" w:firstLine="610"/>
        <w:rPr>
          <w:rFonts w:ascii="宋体" w:hAnsi="宋体" w:eastAsia="宋体" w:cs="宋体"/>
          <w:sz w:val="29"/>
          <w:szCs w:val="29"/>
        </w:rPr>
      </w:pPr>
      <w:r>
        <w:rPr>
          <w:rFonts w:ascii="宋体" w:hAnsi="宋体" w:eastAsia="宋体" w:cs="宋体"/>
          <w:spacing w:val="-1"/>
          <w:sz w:val="29"/>
          <w:szCs w:val="29"/>
        </w:rPr>
        <w:t>在一项对“最后通牒”游戏玩家的研究中，当一个玩家接受或拒绝另</w:t>
      </w:r>
      <w:r>
        <w:rPr>
          <w:rFonts w:ascii="宋体" w:hAnsi="宋体" w:eastAsia="宋体" w:cs="宋体"/>
          <w:spacing w:val="18"/>
          <w:sz w:val="29"/>
          <w:szCs w:val="29"/>
        </w:rPr>
        <w:t xml:space="preserve"> </w:t>
      </w:r>
      <w:r>
        <w:rPr>
          <w:rFonts w:ascii="宋体" w:hAnsi="宋体" w:eastAsia="宋体" w:cs="宋体"/>
          <w:spacing w:val="9"/>
          <w:sz w:val="29"/>
          <w:szCs w:val="29"/>
        </w:rPr>
        <w:t>一个玩家关于如何分钱的提议时，如果该提议是一个不公平的分配方</w:t>
      </w:r>
    </w:p>
    <w:p w14:paraId="63F65222">
      <w:pPr>
        <w:spacing w:before="39" w:line="243" w:lineRule="auto"/>
        <w:ind w:right="2"/>
        <w:rPr>
          <w:rFonts w:ascii="宋体" w:hAnsi="宋体" w:eastAsia="宋体" w:cs="宋体"/>
          <w:sz w:val="29"/>
          <w:szCs w:val="29"/>
        </w:rPr>
      </w:pPr>
      <w:r>
        <w:rPr>
          <w:rFonts w:ascii="宋体" w:hAnsi="宋体" w:eastAsia="宋体" w:cs="宋体"/>
          <w:spacing w:val="3"/>
          <w:sz w:val="29"/>
          <w:szCs w:val="29"/>
        </w:rPr>
        <w:t>案，则前者右背侧前额叶皮质的激活水平更高，</w:t>
      </w:r>
      <w:r>
        <w:rPr>
          <w:rFonts w:ascii="宋体" w:hAnsi="宋体" w:eastAsia="宋体" w:cs="宋体"/>
          <w:spacing w:val="135"/>
          <w:sz w:val="29"/>
          <w:szCs w:val="29"/>
        </w:rPr>
        <w:t xml:space="preserve"> </w:t>
      </w:r>
      <w:r>
        <w:rPr>
          <w:rFonts w:ascii="宋体" w:hAnsi="宋体" w:eastAsia="宋体" w:cs="宋体"/>
          <w:color w:val="B07050"/>
          <w:spacing w:val="3"/>
          <w:sz w:val="29"/>
          <w:szCs w:val="29"/>
        </w:rPr>
        <w:t>注</w:t>
      </w:r>
      <w:r>
        <w:rPr>
          <w:rFonts w:ascii="宋体" w:hAnsi="宋体" w:eastAsia="宋体" w:cs="宋体"/>
          <w:spacing w:val="3"/>
          <w:sz w:val="29"/>
          <w:szCs w:val="29"/>
        </w:rPr>
        <w:t>此时右背侧前额叶皮</w:t>
      </w:r>
      <w:r>
        <w:rPr>
          <w:rFonts w:ascii="宋体" w:hAnsi="宋体" w:eastAsia="宋体" w:cs="宋体"/>
          <w:sz w:val="29"/>
          <w:szCs w:val="29"/>
        </w:rPr>
        <w:t xml:space="preserve"> </w:t>
      </w:r>
      <w:r>
        <w:rPr>
          <w:rFonts w:ascii="宋体" w:hAnsi="宋体" w:eastAsia="宋体" w:cs="宋体"/>
          <w:spacing w:val="-1"/>
          <w:sz w:val="29"/>
          <w:szCs w:val="29"/>
        </w:rPr>
        <w:t>质是能够感受到“道德义愤”的神经基质。我们已经知道，使用低频经颅</w:t>
      </w:r>
    </w:p>
    <w:p w14:paraId="2035B91E">
      <w:pPr>
        <w:spacing w:line="243" w:lineRule="auto"/>
        <w:rPr>
          <w:rFonts w:ascii="宋体" w:hAnsi="宋体" w:eastAsia="宋体" w:cs="宋体"/>
          <w:sz w:val="29"/>
          <w:szCs w:val="29"/>
        </w:rPr>
        <w:sectPr>
          <w:pgSz w:w="12240" w:h="15840"/>
          <w:pgMar w:top="400" w:right="1453" w:bottom="0" w:left="1419" w:header="0" w:footer="0" w:gutter="0"/>
          <w:cols w:space="720" w:num="1"/>
        </w:sectPr>
      </w:pPr>
    </w:p>
    <w:p w14:paraId="289B0BD3">
      <w:pPr>
        <w:pStyle w:val="2"/>
        <w:spacing w:line="244" w:lineRule="auto"/>
      </w:pPr>
    </w:p>
    <w:p w14:paraId="4D91826A">
      <w:pPr>
        <w:pStyle w:val="2"/>
        <w:spacing w:line="244" w:lineRule="auto"/>
      </w:pPr>
    </w:p>
    <w:p w14:paraId="6C2FA222">
      <w:pPr>
        <w:pStyle w:val="2"/>
        <w:spacing w:line="244" w:lineRule="auto"/>
      </w:pPr>
    </w:p>
    <w:p w14:paraId="29356D75">
      <w:pPr>
        <w:pStyle w:val="2"/>
        <w:spacing w:line="244" w:lineRule="auto"/>
      </w:pPr>
    </w:p>
    <w:p w14:paraId="23E757BA">
      <w:pPr>
        <w:spacing w:before="94" w:line="236" w:lineRule="auto"/>
        <w:ind w:right="56"/>
        <w:jc w:val="both"/>
        <w:rPr>
          <w:rFonts w:ascii="宋体" w:hAnsi="宋体" w:eastAsia="宋体" w:cs="宋体"/>
          <w:sz w:val="29"/>
          <w:szCs w:val="29"/>
        </w:rPr>
      </w:pPr>
      <w:r>
        <w:rPr>
          <w:rFonts w:ascii="宋体" w:hAnsi="宋体" w:eastAsia="宋体" w:cs="宋体"/>
          <w:spacing w:val="10"/>
          <w:sz w:val="29"/>
          <w:szCs w:val="29"/>
        </w:rPr>
        <w:t>磁刺激使背外侧前额叶皮质暂时丧失功能时，在受</w:t>
      </w:r>
      <w:r>
        <w:rPr>
          <w:rFonts w:ascii="宋体" w:hAnsi="宋体" w:eastAsia="宋体" w:cs="宋体"/>
          <w:spacing w:val="9"/>
          <w:sz w:val="29"/>
          <w:szCs w:val="29"/>
        </w:rPr>
        <w:t>试者心中，实现个人</w:t>
      </w:r>
      <w:r>
        <w:rPr>
          <w:rFonts w:ascii="宋体" w:hAnsi="宋体" w:eastAsia="宋体" w:cs="宋体"/>
          <w:sz w:val="29"/>
          <w:szCs w:val="29"/>
        </w:rPr>
        <w:t xml:space="preserve"> </w:t>
      </w:r>
      <w:r>
        <w:rPr>
          <w:rFonts w:ascii="宋体" w:hAnsi="宋体" w:eastAsia="宋体" w:cs="宋体"/>
          <w:spacing w:val="29"/>
          <w:sz w:val="29"/>
          <w:szCs w:val="29"/>
        </w:rPr>
        <w:t>收益(正面)和认识到他人受到不公平待遇(负面)</w:t>
      </w:r>
      <w:r>
        <w:rPr>
          <w:rFonts w:ascii="宋体" w:hAnsi="宋体" w:eastAsia="宋体" w:cs="宋体"/>
          <w:spacing w:val="28"/>
          <w:sz w:val="29"/>
          <w:szCs w:val="29"/>
        </w:rPr>
        <w:t>这两个相互冲突的</w:t>
      </w:r>
      <w:r>
        <w:rPr>
          <w:rFonts w:ascii="宋体" w:hAnsi="宋体" w:eastAsia="宋体" w:cs="宋体"/>
          <w:sz w:val="29"/>
          <w:szCs w:val="29"/>
        </w:rPr>
        <w:t xml:space="preserve"> </w:t>
      </w:r>
      <w:r>
        <w:rPr>
          <w:rFonts w:ascii="宋体" w:hAnsi="宋体" w:eastAsia="宋体" w:cs="宋体"/>
          <w:spacing w:val="-13"/>
          <w:sz w:val="29"/>
          <w:szCs w:val="29"/>
        </w:rPr>
        <w:t>动机的权重会发生改变，受试者更加倾向于前者。</w:t>
      </w:r>
      <w:r>
        <w:rPr>
          <w:rFonts w:ascii="宋体" w:hAnsi="宋体" w:eastAsia="宋体" w:cs="宋体"/>
          <w:spacing w:val="55"/>
          <w:sz w:val="29"/>
          <w:szCs w:val="29"/>
        </w:rPr>
        <w:t xml:space="preserve"> </w:t>
      </w:r>
      <w:r>
        <w:rPr>
          <w:rFonts w:ascii="宋体" w:hAnsi="宋体" w:eastAsia="宋体" w:cs="宋体"/>
          <w:color w:val="604030"/>
          <w:spacing w:val="-14"/>
          <w:sz w:val="29"/>
          <w:szCs w:val="29"/>
        </w:rPr>
        <w:t>(注)</w:t>
      </w:r>
      <w:r>
        <w:rPr>
          <w:rFonts w:ascii="宋体" w:hAnsi="宋体" w:eastAsia="宋体" w:cs="宋体"/>
          <w:spacing w:val="-14"/>
          <w:sz w:val="29"/>
          <w:szCs w:val="29"/>
        </w:rPr>
        <w:t>“利他主义惩罚”指</w:t>
      </w:r>
      <w:r>
        <w:rPr>
          <w:rFonts w:ascii="宋体" w:hAnsi="宋体" w:eastAsia="宋体" w:cs="宋体"/>
          <w:sz w:val="29"/>
          <w:szCs w:val="29"/>
        </w:rPr>
        <w:t xml:space="preserve"> </w:t>
      </w:r>
      <w:r>
        <w:rPr>
          <w:rFonts w:ascii="宋体" w:hAnsi="宋体" w:eastAsia="宋体" w:cs="宋体"/>
          <w:spacing w:val="9"/>
          <w:sz w:val="29"/>
          <w:szCs w:val="29"/>
        </w:rPr>
        <w:t>的是出于道德上的义愤而惩罚违反社会规范的人，即便这样的惩罚会给</w:t>
      </w:r>
      <w:r>
        <w:rPr>
          <w:rFonts w:ascii="宋体" w:hAnsi="宋体" w:eastAsia="宋体" w:cs="宋体"/>
          <w:spacing w:val="1"/>
          <w:sz w:val="29"/>
          <w:szCs w:val="29"/>
        </w:rPr>
        <w:t xml:space="preserve"> </w:t>
      </w:r>
      <w:r>
        <w:rPr>
          <w:rFonts w:ascii="宋体" w:hAnsi="宋体" w:eastAsia="宋体" w:cs="宋体"/>
          <w:spacing w:val="-1"/>
          <w:sz w:val="29"/>
          <w:szCs w:val="29"/>
        </w:rPr>
        <w:t>惩罚者本人带来损失，“利他主义惩罚”也与惩罚者的右尾状核的激活模</w:t>
      </w:r>
      <w:r>
        <w:rPr>
          <w:rFonts w:ascii="宋体" w:hAnsi="宋体" w:eastAsia="宋体" w:cs="宋体"/>
          <w:spacing w:val="12"/>
          <w:sz w:val="29"/>
          <w:szCs w:val="29"/>
        </w:rPr>
        <w:t xml:space="preserve"> </w:t>
      </w:r>
      <w:r>
        <w:rPr>
          <w:rFonts w:ascii="宋体" w:hAnsi="宋体" w:eastAsia="宋体" w:cs="宋体"/>
          <w:spacing w:val="-1"/>
          <w:sz w:val="29"/>
          <w:szCs w:val="29"/>
        </w:rPr>
        <w:t>式有关。</w:t>
      </w:r>
    </w:p>
    <w:p w14:paraId="5046DE1C">
      <w:pPr>
        <w:spacing w:before="230" w:line="246" w:lineRule="auto"/>
        <w:ind w:firstLine="620"/>
        <w:jc w:val="both"/>
        <w:rPr>
          <w:rFonts w:ascii="宋体" w:hAnsi="宋体" w:eastAsia="宋体" w:cs="宋体"/>
          <w:sz w:val="20"/>
          <w:szCs w:val="20"/>
        </w:rPr>
      </w:pPr>
      <w:r>
        <w:rPr>
          <w:rFonts w:ascii="宋体" w:hAnsi="宋体" w:eastAsia="宋体" w:cs="宋体"/>
          <w:spacing w:val="22"/>
          <w:sz w:val="29"/>
          <w:szCs w:val="29"/>
        </w:rPr>
        <w:t>在右前额叶(下侧和内侧)皮质注或背外侧前额叶皮质</w:t>
      </w:r>
      <w:r>
        <w:rPr>
          <w:rFonts w:ascii="宋体" w:hAnsi="宋体" w:eastAsia="宋体" w:cs="宋体"/>
          <w:spacing w:val="21"/>
          <w:sz w:val="29"/>
          <w:szCs w:val="29"/>
        </w:rPr>
        <w:t>的两侧控制</w:t>
      </w:r>
      <w:r>
        <w:rPr>
          <w:rFonts w:ascii="宋体" w:hAnsi="宋体" w:eastAsia="宋体" w:cs="宋体"/>
          <w:sz w:val="29"/>
          <w:szCs w:val="29"/>
        </w:rPr>
        <w:t xml:space="preserve"> </w:t>
      </w:r>
      <w:r>
        <w:rPr>
          <w:rFonts w:ascii="宋体" w:hAnsi="宋体" w:eastAsia="宋体" w:cs="宋体"/>
          <w:spacing w:val="11"/>
          <w:sz w:val="29"/>
          <w:szCs w:val="29"/>
        </w:rPr>
        <w:t>下，会出现对记忆(可能是因为它们的负效价)的抑制。</w:t>
      </w:r>
      <w:r>
        <w:rPr>
          <w:rFonts w:ascii="宋体" w:hAnsi="宋体" w:eastAsia="宋体" w:cs="宋体"/>
          <w:spacing w:val="151"/>
          <w:sz w:val="29"/>
          <w:szCs w:val="29"/>
        </w:rPr>
        <w:t xml:space="preserve"> </w:t>
      </w:r>
      <w:r>
        <w:rPr>
          <w:rFonts w:ascii="宋体" w:hAnsi="宋体" w:eastAsia="宋体" w:cs="宋体"/>
          <w:color w:val="B07050"/>
          <w:spacing w:val="11"/>
          <w:position w:val="6"/>
          <w:sz w:val="20"/>
          <w:szCs w:val="20"/>
        </w:rPr>
        <w:t xml:space="preserve">注)  </w:t>
      </w:r>
      <w:r>
        <w:rPr>
          <w:rFonts w:ascii="宋体" w:hAnsi="宋体" w:eastAsia="宋体" w:cs="宋体"/>
          <w:color w:val="B07050"/>
          <w:spacing w:val="11"/>
          <w:sz w:val="20"/>
          <w:szCs w:val="20"/>
        </w:rPr>
        <w:t>(</w:t>
      </w:r>
      <w:r>
        <w:rPr>
          <w:rFonts w:ascii="宋体" w:hAnsi="宋体" w:eastAsia="宋体" w:cs="宋体"/>
          <w:color w:val="B07050"/>
          <w:spacing w:val="-29"/>
          <w:sz w:val="20"/>
          <w:szCs w:val="20"/>
        </w:rPr>
        <w:t xml:space="preserve"> </w:t>
      </w:r>
      <w:r>
        <w:rPr>
          <w:rFonts w:ascii="宋体" w:hAnsi="宋体" w:eastAsia="宋体" w:cs="宋体"/>
          <w:color w:val="B07050"/>
          <w:spacing w:val="11"/>
          <w:sz w:val="20"/>
          <w:szCs w:val="20"/>
        </w:rPr>
        <w:t>注</w:t>
      </w:r>
      <w:r>
        <w:rPr>
          <w:rFonts w:ascii="宋体" w:hAnsi="宋体" w:eastAsia="宋体" w:cs="宋体"/>
          <w:spacing w:val="11"/>
          <w:sz w:val="29"/>
          <w:szCs w:val="29"/>
        </w:rPr>
        <w:t>有趣的</w:t>
      </w:r>
      <w:r>
        <w:rPr>
          <w:rFonts w:ascii="宋体" w:hAnsi="宋体" w:eastAsia="宋体" w:cs="宋体"/>
          <w:sz w:val="29"/>
          <w:szCs w:val="29"/>
        </w:rPr>
        <w:t xml:space="preserve"> </w:t>
      </w:r>
      <w:r>
        <w:rPr>
          <w:rFonts w:ascii="宋体" w:hAnsi="宋体" w:eastAsia="宋体" w:cs="宋体"/>
          <w:spacing w:val="10"/>
          <w:sz w:val="29"/>
          <w:szCs w:val="29"/>
        </w:rPr>
        <w:t>是，抑制不想要的记忆的前额叶激活也与右海马体</w:t>
      </w:r>
      <w:r>
        <w:rPr>
          <w:rFonts w:ascii="宋体" w:hAnsi="宋体" w:eastAsia="宋体" w:cs="宋体"/>
          <w:spacing w:val="9"/>
          <w:sz w:val="29"/>
          <w:szCs w:val="29"/>
        </w:rPr>
        <w:t>激活的调节有关，这</w:t>
      </w:r>
      <w:r>
        <w:rPr>
          <w:rFonts w:ascii="宋体" w:hAnsi="宋体" w:eastAsia="宋体" w:cs="宋体"/>
          <w:sz w:val="29"/>
          <w:szCs w:val="29"/>
        </w:rPr>
        <w:t xml:space="preserve"> </w:t>
      </w:r>
      <w:r>
        <w:rPr>
          <w:rFonts w:ascii="宋体" w:hAnsi="宋体" w:eastAsia="宋体" w:cs="宋体"/>
          <w:spacing w:val="10"/>
          <w:sz w:val="29"/>
          <w:szCs w:val="29"/>
        </w:rPr>
        <w:t>进一步说明右半脑与消极情绪有关。有关冥想的研究提供了</w:t>
      </w:r>
      <w:r>
        <w:rPr>
          <w:rFonts w:ascii="宋体" w:hAnsi="宋体" w:eastAsia="宋体" w:cs="宋体"/>
          <w:spacing w:val="9"/>
          <w:sz w:val="29"/>
          <w:szCs w:val="29"/>
        </w:rPr>
        <w:t>让人印象深</w:t>
      </w:r>
      <w:r>
        <w:rPr>
          <w:rFonts w:ascii="宋体" w:hAnsi="宋体" w:eastAsia="宋体" w:cs="宋体"/>
          <w:sz w:val="29"/>
          <w:szCs w:val="29"/>
        </w:rPr>
        <w:t xml:space="preserve"> </w:t>
      </w:r>
      <w:r>
        <w:rPr>
          <w:rFonts w:ascii="宋体" w:hAnsi="宋体" w:eastAsia="宋体" w:cs="宋体"/>
          <w:spacing w:val="10"/>
          <w:sz w:val="29"/>
          <w:szCs w:val="29"/>
        </w:rPr>
        <w:t>刻同时又有些非传统的佐证：进入一种愉悦的、让</w:t>
      </w:r>
      <w:r>
        <w:rPr>
          <w:rFonts w:ascii="宋体" w:hAnsi="宋体" w:eastAsia="宋体" w:cs="宋体"/>
          <w:spacing w:val="9"/>
          <w:sz w:val="29"/>
          <w:szCs w:val="29"/>
        </w:rPr>
        <w:t>人身心放松的状态可</w:t>
      </w:r>
      <w:r>
        <w:rPr>
          <w:rFonts w:ascii="宋体" w:hAnsi="宋体" w:eastAsia="宋体" w:cs="宋体"/>
          <w:sz w:val="29"/>
          <w:szCs w:val="29"/>
        </w:rPr>
        <w:t xml:space="preserve"> </w:t>
      </w:r>
      <w:r>
        <w:rPr>
          <w:rFonts w:ascii="宋体" w:hAnsi="宋体" w:eastAsia="宋体" w:cs="宋体"/>
          <w:spacing w:val="1"/>
          <w:sz w:val="29"/>
          <w:szCs w:val="29"/>
        </w:rPr>
        <w:t xml:space="preserve">以激活左前额叶，同时降低右前额叶的激活水平。  </w:t>
      </w:r>
      <w:r>
        <w:rPr>
          <w:rFonts w:ascii="宋体" w:hAnsi="宋体" w:eastAsia="宋体" w:cs="宋体"/>
          <w:color w:val="C07040"/>
          <w:spacing w:val="1"/>
          <w:position w:val="10"/>
          <w:sz w:val="20"/>
          <w:szCs w:val="20"/>
        </w:rPr>
        <w:t>注</w:t>
      </w:r>
    </w:p>
    <w:p w14:paraId="76C43814">
      <w:pPr>
        <w:spacing w:before="120" w:line="218" w:lineRule="auto"/>
        <w:ind w:left="620"/>
        <w:rPr>
          <w:rFonts w:ascii="宋体" w:hAnsi="宋体" w:eastAsia="宋体" w:cs="宋体"/>
          <w:sz w:val="29"/>
          <w:szCs w:val="29"/>
        </w:rPr>
      </w:pPr>
      <w:r>
        <w:rPr>
          <w:rFonts w:ascii="宋体" w:hAnsi="宋体" w:eastAsia="宋体" w:cs="宋体"/>
          <w:spacing w:val="-3"/>
          <w:sz w:val="29"/>
          <w:szCs w:val="29"/>
        </w:rPr>
        <w:t>内奥米</w:t>
      </w:r>
      <w:r>
        <w:rPr>
          <w:rFonts w:ascii="宋体" w:hAnsi="宋体" w:eastAsia="宋体" w:cs="宋体"/>
          <w:spacing w:val="-16"/>
          <w:sz w:val="29"/>
          <w:szCs w:val="29"/>
        </w:rPr>
        <w:t xml:space="preserve"> </w:t>
      </w:r>
      <w:r>
        <w:rPr>
          <w:rFonts w:ascii="宋体" w:hAnsi="宋体" w:eastAsia="宋体" w:cs="宋体"/>
          <w:spacing w:val="-3"/>
          <w:sz w:val="29"/>
          <w:szCs w:val="29"/>
        </w:rPr>
        <w:t>·艾森伯格对社会排斥的研究表明，当我们看到其他人受苦</w:t>
      </w:r>
    </w:p>
    <w:p w14:paraId="15659EEB">
      <w:pPr>
        <w:spacing w:before="17" w:line="255" w:lineRule="auto"/>
        <w:ind w:right="83"/>
        <w:rPr>
          <w:rFonts w:ascii="宋体" w:hAnsi="宋体" w:eastAsia="宋体" w:cs="宋体"/>
          <w:sz w:val="29"/>
          <w:szCs w:val="29"/>
        </w:rPr>
      </w:pPr>
      <w:r>
        <w:rPr>
          <w:rFonts w:ascii="宋体" w:hAnsi="宋体" w:eastAsia="宋体" w:cs="宋体"/>
          <w:spacing w:val="10"/>
          <w:sz w:val="29"/>
          <w:szCs w:val="29"/>
        </w:rPr>
        <w:t>时，我们的社会认知会产生一种感同身受的痛苦</w:t>
      </w:r>
      <w:r>
        <w:rPr>
          <w:rFonts w:ascii="宋体" w:hAnsi="宋体" w:eastAsia="宋体" w:cs="宋体"/>
          <w:spacing w:val="9"/>
          <w:sz w:val="29"/>
          <w:szCs w:val="29"/>
        </w:rPr>
        <w:t>，它也与右前额叶激活</w:t>
      </w:r>
      <w:r>
        <w:rPr>
          <w:rFonts w:ascii="宋体" w:hAnsi="宋体" w:eastAsia="宋体" w:cs="宋体"/>
          <w:sz w:val="29"/>
          <w:szCs w:val="29"/>
        </w:rPr>
        <w:t xml:space="preserve"> </w:t>
      </w:r>
      <w:r>
        <w:rPr>
          <w:rFonts w:ascii="宋体" w:hAnsi="宋体" w:eastAsia="宋体" w:cs="宋体"/>
          <w:spacing w:val="-5"/>
          <w:sz w:val="29"/>
          <w:szCs w:val="29"/>
        </w:rPr>
        <w:t>有关。</w:t>
      </w:r>
      <w:r>
        <w:rPr>
          <w:rFonts w:ascii="宋体" w:hAnsi="宋体" w:eastAsia="宋体" w:cs="宋体"/>
          <w:color w:val="A05020"/>
          <w:spacing w:val="-5"/>
          <w:sz w:val="29"/>
          <w:szCs w:val="29"/>
        </w:rPr>
        <w:t xml:space="preserve">注 </w:t>
      </w:r>
      <w:r>
        <w:rPr>
          <w:rFonts w:ascii="宋体" w:hAnsi="宋体" w:eastAsia="宋体" w:cs="宋体"/>
          <w:spacing w:val="-5"/>
          <w:sz w:val="29"/>
          <w:szCs w:val="29"/>
        </w:rPr>
        <w:t>该研究是安东尼奥</w:t>
      </w:r>
      <w:r>
        <w:rPr>
          <w:rFonts w:ascii="宋体" w:hAnsi="宋体" w:eastAsia="宋体" w:cs="宋体"/>
          <w:spacing w:val="-22"/>
          <w:sz w:val="29"/>
          <w:szCs w:val="29"/>
        </w:rPr>
        <w:t xml:space="preserve"> </w:t>
      </w:r>
      <w:r>
        <w:rPr>
          <w:rFonts w:ascii="宋体" w:hAnsi="宋体" w:eastAsia="宋体" w:cs="宋体"/>
          <w:spacing w:val="-5"/>
          <w:sz w:val="29"/>
          <w:szCs w:val="29"/>
        </w:rPr>
        <w:t>·达马西奥有关情绪迟钝研究的一个补充，</w:t>
      </w:r>
    </w:p>
    <w:p w14:paraId="3C8B5B5D">
      <w:pPr>
        <w:spacing w:before="4" w:line="245" w:lineRule="auto"/>
        <w:ind w:right="29"/>
        <w:rPr>
          <w:rFonts w:ascii="宋体" w:hAnsi="宋体" w:eastAsia="宋体" w:cs="宋体"/>
          <w:sz w:val="29"/>
          <w:szCs w:val="29"/>
        </w:rPr>
      </w:pPr>
      <w:r>
        <w:rPr>
          <w:rFonts w:ascii="宋体" w:hAnsi="宋体" w:eastAsia="宋体" w:cs="宋体"/>
          <w:spacing w:val="10"/>
          <w:sz w:val="29"/>
          <w:szCs w:val="29"/>
        </w:rPr>
        <w:t>情绪迟钝会使腹内侧前额叶损伤患者在面对假设的</w:t>
      </w:r>
      <w:r>
        <w:rPr>
          <w:rFonts w:ascii="宋体" w:hAnsi="宋体" w:eastAsia="宋体" w:cs="宋体"/>
          <w:spacing w:val="9"/>
          <w:sz w:val="29"/>
          <w:szCs w:val="29"/>
        </w:rPr>
        <w:t>道德困境时出现社会</w:t>
      </w:r>
      <w:r>
        <w:rPr>
          <w:rFonts w:ascii="宋体" w:hAnsi="宋体" w:eastAsia="宋体" w:cs="宋体"/>
          <w:sz w:val="29"/>
          <w:szCs w:val="29"/>
        </w:rPr>
        <w:t xml:space="preserve"> </w:t>
      </w:r>
      <w:r>
        <w:rPr>
          <w:rFonts w:ascii="宋体" w:hAnsi="宋体" w:eastAsia="宋体" w:cs="宋体"/>
          <w:spacing w:val="6"/>
          <w:sz w:val="29"/>
          <w:szCs w:val="29"/>
        </w:rPr>
        <w:t>认知障碍。</w:t>
      </w:r>
      <w:r>
        <w:rPr>
          <w:rFonts w:ascii="宋体" w:hAnsi="宋体" w:eastAsia="宋体" w:cs="宋体"/>
          <w:color w:val="805030"/>
          <w:spacing w:val="6"/>
          <w:sz w:val="29"/>
          <w:szCs w:val="29"/>
        </w:rPr>
        <w:t>(注</w:t>
      </w:r>
      <w:r>
        <w:rPr>
          <w:rFonts w:ascii="宋体" w:hAnsi="宋体" w:eastAsia="宋体" w:cs="宋体"/>
          <w:spacing w:val="6"/>
          <w:sz w:val="29"/>
          <w:szCs w:val="29"/>
        </w:rPr>
        <w:t>因此，在控制多种情境中的情绪状态时，左右前额叶显然</w:t>
      </w:r>
      <w:r>
        <w:rPr>
          <w:rFonts w:ascii="宋体" w:hAnsi="宋体" w:eastAsia="宋体" w:cs="宋体"/>
          <w:spacing w:val="17"/>
          <w:sz w:val="29"/>
          <w:szCs w:val="29"/>
        </w:rPr>
        <w:t xml:space="preserve"> </w:t>
      </w:r>
      <w:r>
        <w:rPr>
          <w:rFonts w:ascii="宋体" w:hAnsi="宋体" w:eastAsia="宋体" w:cs="宋体"/>
          <w:spacing w:val="9"/>
          <w:sz w:val="29"/>
          <w:szCs w:val="29"/>
        </w:rPr>
        <w:t xml:space="preserve">有着稳定的分工：左前额叶区域与积极情绪有关，右前额叶区域与消极 </w:t>
      </w:r>
      <w:r>
        <w:rPr>
          <w:rFonts w:ascii="宋体" w:hAnsi="宋体" w:eastAsia="宋体" w:cs="宋体"/>
          <w:spacing w:val="3"/>
          <w:sz w:val="29"/>
          <w:szCs w:val="29"/>
        </w:rPr>
        <w:t>情绪有关。</w:t>
      </w:r>
    </w:p>
    <w:p w14:paraId="2798D278">
      <w:pPr>
        <w:spacing w:before="104" w:line="236" w:lineRule="auto"/>
        <w:ind w:right="75" w:firstLine="620"/>
        <w:rPr>
          <w:rFonts w:ascii="宋体" w:hAnsi="宋体" w:eastAsia="宋体" w:cs="宋体"/>
          <w:sz w:val="29"/>
          <w:szCs w:val="29"/>
        </w:rPr>
      </w:pPr>
      <w:r>
        <w:rPr>
          <w:rFonts w:ascii="宋体" w:hAnsi="宋体" w:eastAsia="宋体" w:cs="宋体"/>
          <w:spacing w:val="9"/>
          <w:sz w:val="29"/>
          <w:szCs w:val="29"/>
        </w:rPr>
        <w:t>在研究情绪特征的个体差异时，我们也会看到类似的二分法。戴维</w:t>
      </w:r>
      <w:r>
        <w:rPr>
          <w:rFonts w:ascii="宋体" w:hAnsi="宋体" w:eastAsia="宋体" w:cs="宋体"/>
          <w:sz w:val="29"/>
          <w:szCs w:val="29"/>
        </w:rPr>
        <w:t xml:space="preserve"> </w:t>
      </w:r>
      <w:r>
        <w:rPr>
          <w:rFonts w:ascii="宋体" w:hAnsi="宋体" w:eastAsia="宋体" w:cs="宋体"/>
          <w:spacing w:val="10"/>
          <w:sz w:val="29"/>
          <w:szCs w:val="29"/>
        </w:rPr>
        <w:t>森及其同事认为，单侧前额叶激活模式为情绪类型学研究提供了有</w:t>
      </w:r>
      <w:r>
        <w:rPr>
          <w:rFonts w:ascii="宋体" w:hAnsi="宋体" w:eastAsia="宋体" w:cs="宋体"/>
          <w:spacing w:val="9"/>
          <w:sz w:val="29"/>
          <w:szCs w:val="29"/>
        </w:rPr>
        <w:t>意思</w:t>
      </w:r>
      <w:r>
        <w:rPr>
          <w:rFonts w:ascii="宋体" w:hAnsi="宋体" w:eastAsia="宋体" w:cs="宋体"/>
          <w:sz w:val="29"/>
          <w:szCs w:val="29"/>
        </w:rPr>
        <w:t xml:space="preserve"> </w:t>
      </w:r>
      <w:r>
        <w:rPr>
          <w:rFonts w:ascii="宋体" w:hAnsi="宋体" w:eastAsia="宋体" w:cs="宋体"/>
          <w:spacing w:val="10"/>
          <w:sz w:val="29"/>
          <w:szCs w:val="29"/>
        </w:rPr>
        <w:t>的基础。乐观、性格阳光的人，其左前额叶的激活</w:t>
      </w:r>
      <w:r>
        <w:rPr>
          <w:rFonts w:ascii="宋体" w:hAnsi="宋体" w:eastAsia="宋体" w:cs="宋体"/>
          <w:spacing w:val="9"/>
          <w:sz w:val="29"/>
          <w:szCs w:val="29"/>
        </w:rPr>
        <w:t>一贯比较明显。相</w:t>
      </w:r>
    </w:p>
    <w:p w14:paraId="100E993D">
      <w:pPr>
        <w:spacing w:before="1" w:line="237" w:lineRule="auto"/>
        <w:ind w:right="68"/>
        <w:rPr>
          <w:rFonts w:ascii="宋体" w:hAnsi="宋体" w:eastAsia="宋体" w:cs="宋体"/>
          <w:sz w:val="29"/>
          <w:szCs w:val="29"/>
        </w:rPr>
      </w:pPr>
      <w:r>
        <w:rPr>
          <w:rFonts w:ascii="宋体" w:hAnsi="宋体" w:eastAsia="宋体" w:cs="宋体"/>
          <w:spacing w:val="10"/>
          <w:sz w:val="29"/>
          <w:szCs w:val="29"/>
        </w:rPr>
        <w:t>反，由于患抑郁症而忧郁、习惯性焦虑和思虑过重</w:t>
      </w:r>
      <w:r>
        <w:rPr>
          <w:rFonts w:ascii="宋体" w:hAnsi="宋体" w:eastAsia="宋体" w:cs="宋体"/>
          <w:spacing w:val="9"/>
          <w:sz w:val="29"/>
          <w:szCs w:val="29"/>
        </w:rPr>
        <w:t>的人的右前额叶区域</w:t>
      </w:r>
      <w:r>
        <w:rPr>
          <w:rFonts w:ascii="宋体" w:hAnsi="宋体" w:eastAsia="宋体" w:cs="宋体"/>
          <w:sz w:val="29"/>
          <w:szCs w:val="29"/>
        </w:rPr>
        <w:t xml:space="preserve"> </w:t>
      </w:r>
      <w:r>
        <w:rPr>
          <w:rFonts w:ascii="宋体" w:hAnsi="宋体" w:eastAsia="宋体" w:cs="宋体"/>
          <w:spacing w:val="10"/>
          <w:sz w:val="29"/>
          <w:szCs w:val="29"/>
        </w:rPr>
        <w:t>的激活比较明显。注在一些个体身上，上述发现非常稳定，因此，可以</w:t>
      </w:r>
      <w:r>
        <w:rPr>
          <w:rFonts w:ascii="宋体" w:hAnsi="宋体" w:eastAsia="宋体" w:cs="宋体"/>
          <w:spacing w:val="4"/>
          <w:sz w:val="29"/>
          <w:szCs w:val="29"/>
        </w:rPr>
        <w:t xml:space="preserve"> </w:t>
      </w:r>
      <w:r>
        <w:rPr>
          <w:rFonts w:ascii="宋体" w:hAnsi="宋体" w:eastAsia="宋体" w:cs="宋体"/>
          <w:spacing w:val="8"/>
          <w:sz w:val="29"/>
          <w:szCs w:val="29"/>
        </w:rPr>
        <w:t>将电生理学特征与情绪特征联系在一起。</w:t>
      </w:r>
    </w:p>
    <w:p w14:paraId="7DBD2A30">
      <w:pPr>
        <w:spacing w:before="175" w:line="236" w:lineRule="auto"/>
        <w:ind w:right="59" w:firstLine="620"/>
        <w:rPr>
          <w:rFonts w:ascii="宋体" w:hAnsi="宋体" w:eastAsia="宋体" w:cs="宋体"/>
          <w:sz w:val="29"/>
          <w:szCs w:val="29"/>
        </w:rPr>
      </w:pPr>
      <w:r>
        <w:rPr>
          <w:rFonts w:ascii="宋体" w:hAnsi="宋体" w:eastAsia="宋体" w:cs="宋体"/>
          <w:spacing w:val="9"/>
          <w:sz w:val="29"/>
          <w:szCs w:val="29"/>
        </w:rPr>
        <w:t>不同情绪类型的电生理学特征在婴儿初期就已经显现出来了。该项</w:t>
      </w:r>
      <w:r>
        <w:rPr>
          <w:rFonts w:ascii="宋体" w:hAnsi="宋体" w:eastAsia="宋体" w:cs="宋体"/>
          <w:spacing w:val="5"/>
          <w:sz w:val="29"/>
          <w:szCs w:val="29"/>
        </w:rPr>
        <w:t xml:space="preserve"> </w:t>
      </w:r>
      <w:r>
        <w:rPr>
          <w:rFonts w:ascii="宋体" w:hAnsi="宋体" w:eastAsia="宋体" w:cs="宋体"/>
          <w:spacing w:val="8"/>
          <w:sz w:val="29"/>
          <w:szCs w:val="29"/>
        </w:rPr>
        <w:t>研究表明，这些特征具有遗传基础，甚至能够反映出先天的</w:t>
      </w:r>
      <w:r>
        <w:rPr>
          <w:rFonts w:ascii="宋体" w:hAnsi="宋体" w:eastAsia="宋体" w:cs="宋体"/>
          <w:spacing w:val="7"/>
          <w:sz w:val="29"/>
          <w:szCs w:val="29"/>
        </w:rPr>
        <w:t>情绪特征：</w:t>
      </w:r>
      <w:r>
        <w:rPr>
          <w:rFonts w:ascii="宋体" w:hAnsi="宋体" w:eastAsia="宋体" w:cs="宋体"/>
          <w:sz w:val="29"/>
          <w:szCs w:val="29"/>
        </w:rPr>
        <w:t xml:space="preserve"> </w:t>
      </w:r>
      <w:r>
        <w:rPr>
          <w:rFonts w:ascii="宋体" w:hAnsi="宋体" w:eastAsia="宋体" w:cs="宋体"/>
          <w:spacing w:val="9"/>
          <w:sz w:val="29"/>
          <w:szCs w:val="29"/>
        </w:rPr>
        <w:t>10个月大的快乐的婴儿的左前额叶区域很活跃，号啕大哭的10个月大的</w:t>
      </w:r>
      <w:r>
        <w:rPr>
          <w:rFonts w:ascii="宋体" w:hAnsi="宋体" w:eastAsia="宋体" w:cs="宋体"/>
          <w:spacing w:val="14"/>
          <w:sz w:val="29"/>
          <w:szCs w:val="29"/>
        </w:rPr>
        <w:t xml:space="preserve"> </w:t>
      </w:r>
      <w:r>
        <w:rPr>
          <w:rFonts w:ascii="宋体" w:hAnsi="宋体" w:eastAsia="宋体" w:cs="宋体"/>
          <w:spacing w:val="8"/>
          <w:sz w:val="29"/>
          <w:szCs w:val="29"/>
        </w:rPr>
        <w:t>婴儿的右前额叶区域很活跃。</w:t>
      </w:r>
      <w:r>
        <w:rPr>
          <w:rFonts w:ascii="宋体" w:hAnsi="宋体" w:eastAsia="宋体" w:cs="宋体"/>
          <w:spacing w:val="-70"/>
          <w:sz w:val="29"/>
          <w:szCs w:val="29"/>
        </w:rPr>
        <w:t xml:space="preserve"> </w:t>
      </w:r>
      <w:r>
        <w:rPr>
          <w:rFonts w:ascii="宋体" w:hAnsi="宋体" w:eastAsia="宋体" w:cs="宋体"/>
          <w:spacing w:val="8"/>
          <w:sz w:val="29"/>
          <w:szCs w:val="29"/>
        </w:rPr>
        <w:t>注损伤研究以及对孩子和成人的正常状态</w:t>
      </w:r>
      <w:r>
        <w:rPr>
          <w:rFonts w:ascii="宋体" w:hAnsi="宋体" w:eastAsia="宋体" w:cs="宋体"/>
          <w:sz w:val="29"/>
          <w:szCs w:val="29"/>
        </w:rPr>
        <w:t xml:space="preserve"> </w:t>
      </w:r>
      <w:r>
        <w:rPr>
          <w:rFonts w:ascii="宋体" w:hAnsi="宋体" w:eastAsia="宋体" w:cs="宋体"/>
          <w:spacing w:val="10"/>
          <w:sz w:val="29"/>
          <w:szCs w:val="29"/>
        </w:rPr>
        <w:t>和正常特征的研究具有高度的一致性，都表明额叶在情绪控</w:t>
      </w:r>
      <w:r>
        <w:rPr>
          <w:rFonts w:ascii="宋体" w:hAnsi="宋体" w:eastAsia="宋体" w:cs="宋体"/>
          <w:spacing w:val="9"/>
          <w:sz w:val="29"/>
          <w:szCs w:val="29"/>
        </w:rPr>
        <w:t>制中发挥着</w:t>
      </w:r>
      <w:r>
        <w:rPr>
          <w:rFonts w:ascii="宋体" w:hAnsi="宋体" w:eastAsia="宋体" w:cs="宋体"/>
          <w:sz w:val="29"/>
          <w:szCs w:val="29"/>
        </w:rPr>
        <w:t xml:space="preserve"> </w:t>
      </w:r>
      <w:r>
        <w:rPr>
          <w:rFonts w:ascii="宋体" w:hAnsi="宋体" w:eastAsia="宋体" w:cs="宋体"/>
          <w:spacing w:val="7"/>
          <w:sz w:val="29"/>
          <w:szCs w:val="29"/>
        </w:rPr>
        <w:t>重要作用，而且两个半脑具有专门的分工。</w:t>
      </w:r>
    </w:p>
    <w:p w14:paraId="719568EF">
      <w:pPr>
        <w:spacing w:before="164" w:line="219" w:lineRule="auto"/>
        <w:ind w:left="620"/>
        <w:rPr>
          <w:rFonts w:ascii="宋体" w:hAnsi="宋体" w:eastAsia="宋体" w:cs="宋体"/>
          <w:sz w:val="29"/>
          <w:szCs w:val="29"/>
        </w:rPr>
      </w:pPr>
      <w:r>
        <w:rPr>
          <w:rFonts w:ascii="宋体" w:hAnsi="宋体" w:eastAsia="宋体" w:cs="宋体"/>
          <w:spacing w:val="14"/>
          <w:sz w:val="29"/>
          <w:szCs w:val="29"/>
        </w:rPr>
        <w:t>前额叶皮质和杏仁核之间的关系是什么?杏仁核是皮质下结构中与</w:t>
      </w:r>
    </w:p>
    <w:p w14:paraId="38BFC832">
      <w:pPr>
        <w:spacing w:line="219" w:lineRule="auto"/>
        <w:rPr>
          <w:rFonts w:ascii="宋体" w:hAnsi="宋体" w:eastAsia="宋体" w:cs="宋体"/>
          <w:sz w:val="29"/>
          <w:szCs w:val="29"/>
        </w:rPr>
        <w:sectPr>
          <w:pgSz w:w="12240" w:h="15840"/>
          <w:pgMar w:top="400" w:right="1445" w:bottom="0" w:left="1419" w:header="0" w:footer="0" w:gutter="0"/>
          <w:cols w:space="720" w:num="1"/>
        </w:sectPr>
      </w:pPr>
    </w:p>
    <w:p w14:paraId="191020B0">
      <w:pPr>
        <w:pStyle w:val="2"/>
        <w:spacing w:line="318" w:lineRule="auto"/>
      </w:pPr>
    </w:p>
    <w:p w14:paraId="5D9F3CFB">
      <w:pPr>
        <w:pStyle w:val="2"/>
        <w:spacing w:line="318" w:lineRule="auto"/>
      </w:pPr>
    </w:p>
    <w:p w14:paraId="1A6E69EB">
      <w:pPr>
        <w:pStyle w:val="2"/>
        <w:spacing w:line="319" w:lineRule="auto"/>
      </w:pPr>
    </w:p>
    <w:p w14:paraId="326C9492">
      <w:pPr>
        <w:spacing w:before="98" w:line="228" w:lineRule="auto"/>
        <w:ind w:right="33"/>
        <w:rPr>
          <w:rFonts w:ascii="宋体" w:hAnsi="宋体" w:eastAsia="宋体" w:cs="宋体"/>
          <w:sz w:val="30"/>
          <w:szCs w:val="30"/>
        </w:rPr>
      </w:pPr>
      <w:r>
        <w:rPr>
          <w:rFonts w:ascii="宋体" w:hAnsi="宋体" w:eastAsia="宋体" w:cs="宋体"/>
          <w:spacing w:val="5"/>
          <w:sz w:val="30"/>
          <w:szCs w:val="30"/>
        </w:rPr>
        <w:t>情绪控制关系最密切的组织吗?大脑中大部分功能性系统所特有的不同</w:t>
      </w:r>
      <w:r>
        <w:rPr>
          <w:rFonts w:ascii="宋体" w:hAnsi="宋体" w:eastAsia="宋体" w:cs="宋体"/>
          <w:sz w:val="30"/>
          <w:szCs w:val="30"/>
        </w:rPr>
        <w:t xml:space="preserve"> </w:t>
      </w:r>
      <w:r>
        <w:rPr>
          <w:rFonts w:ascii="宋体" w:hAnsi="宋体" w:eastAsia="宋体" w:cs="宋体"/>
          <w:spacing w:val="-1"/>
          <w:sz w:val="30"/>
          <w:szCs w:val="30"/>
        </w:rPr>
        <w:t>系统层的垂直整合似乎也在情绪机制中发挥着作用。至少，我们必须想</w:t>
      </w:r>
      <w:r>
        <w:rPr>
          <w:rFonts w:ascii="宋体" w:hAnsi="宋体" w:eastAsia="宋体" w:cs="宋体"/>
          <w:spacing w:val="12"/>
          <w:sz w:val="30"/>
          <w:szCs w:val="30"/>
        </w:rPr>
        <w:t xml:space="preserve"> </w:t>
      </w:r>
      <w:r>
        <w:rPr>
          <w:rFonts w:ascii="宋体" w:hAnsi="宋体" w:eastAsia="宋体" w:cs="宋体"/>
          <w:sz w:val="30"/>
          <w:szCs w:val="30"/>
        </w:rPr>
        <w:t xml:space="preserve">到，为了生成情绪的功能神经解剖学映射，存在两两相对的回路设计： </w:t>
      </w:r>
      <w:r>
        <w:rPr>
          <w:rFonts w:ascii="宋体" w:hAnsi="宋体" w:eastAsia="宋体" w:cs="宋体"/>
          <w:spacing w:val="-1"/>
          <w:sz w:val="30"/>
          <w:szCs w:val="30"/>
        </w:rPr>
        <w:t>左右前额叶皮质和左右杏仁核。在该回路中，前额叶皮质，主要是眶额</w:t>
      </w:r>
      <w:r>
        <w:rPr>
          <w:rFonts w:ascii="宋体" w:hAnsi="宋体" w:eastAsia="宋体" w:cs="宋体"/>
          <w:spacing w:val="15"/>
          <w:sz w:val="30"/>
          <w:szCs w:val="30"/>
        </w:rPr>
        <w:t xml:space="preserve"> </w:t>
      </w:r>
      <w:r>
        <w:rPr>
          <w:rFonts w:ascii="宋体" w:hAnsi="宋体" w:eastAsia="宋体" w:cs="宋体"/>
          <w:spacing w:val="-11"/>
          <w:sz w:val="30"/>
          <w:szCs w:val="30"/>
        </w:rPr>
        <w:t>皮质，很可能会对杏仁核产生一定的“编辑”作用，方法是调节、修改甚</w:t>
      </w:r>
      <w:r>
        <w:rPr>
          <w:rFonts w:ascii="宋体" w:hAnsi="宋体" w:eastAsia="宋体" w:cs="宋体"/>
          <w:spacing w:val="2"/>
          <w:sz w:val="30"/>
          <w:szCs w:val="30"/>
        </w:rPr>
        <w:t xml:space="preserve"> </w:t>
      </w:r>
      <w:r>
        <w:rPr>
          <w:rFonts w:ascii="宋体" w:hAnsi="宋体" w:eastAsia="宋体" w:cs="宋体"/>
          <w:spacing w:val="-11"/>
          <w:sz w:val="30"/>
          <w:szCs w:val="30"/>
        </w:rPr>
        <w:t>至抑制杏仁核的输出。</w:t>
      </w:r>
      <w:r>
        <w:rPr>
          <w:rFonts w:ascii="宋体" w:hAnsi="宋体" w:eastAsia="宋体" w:cs="宋体"/>
          <w:color w:val="A06020"/>
          <w:spacing w:val="-11"/>
          <w:sz w:val="30"/>
          <w:szCs w:val="30"/>
        </w:rPr>
        <w:t>注</w:t>
      </w:r>
      <w:r>
        <w:rPr>
          <w:rFonts w:ascii="宋体" w:hAnsi="宋体" w:eastAsia="宋体" w:cs="宋体"/>
          <w:spacing w:val="-11"/>
          <w:sz w:val="30"/>
          <w:szCs w:val="30"/>
        </w:rPr>
        <w:t>事实上，理查德</w:t>
      </w:r>
      <w:r>
        <w:rPr>
          <w:rFonts w:ascii="宋体" w:hAnsi="宋体" w:eastAsia="宋体" w:cs="宋体"/>
          <w:spacing w:val="-38"/>
          <w:sz w:val="30"/>
          <w:szCs w:val="30"/>
        </w:rPr>
        <w:t xml:space="preserve"> </w:t>
      </w:r>
      <w:r>
        <w:rPr>
          <w:rFonts w:ascii="宋体" w:hAnsi="宋体" w:eastAsia="宋体" w:cs="宋体"/>
          <w:spacing w:val="-11"/>
          <w:sz w:val="30"/>
          <w:szCs w:val="30"/>
        </w:rPr>
        <w:t>·戴维森及</w:t>
      </w:r>
      <w:r>
        <w:rPr>
          <w:rFonts w:ascii="宋体" w:hAnsi="宋体" w:eastAsia="宋体" w:cs="宋体"/>
          <w:spacing w:val="-12"/>
          <w:sz w:val="30"/>
          <w:szCs w:val="30"/>
        </w:rPr>
        <w:t>其同事已经证明，</w:t>
      </w:r>
    </w:p>
    <w:p w14:paraId="559A4F91">
      <w:pPr>
        <w:spacing w:line="219" w:lineRule="auto"/>
        <w:rPr>
          <w:rFonts w:ascii="宋体" w:hAnsi="宋体" w:eastAsia="宋体" w:cs="宋体"/>
          <w:sz w:val="30"/>
          <w:szCs w:val="30"/>
        </w:rPr>
      </w:pPr>
      <w:r>
        <w:rPr>
          <w:rFonts w:ascii="宋体" w:hAnsi="宋体" w:eastAsia="宋体" w:cs="宋体"/>
          <w:spacing w:val="-1"/>
          <w:sz w:val="30"/>
          <w:szCs w:val="30"/>
        </w:rPr>
        <w:t>前额叶基准激活水平越高的人，在某些实验情境中调节情绪的能力越</w:t>
      </w:r>
    </w:p>
    <w:p w14:paraId="6AB3D0D7">
      <w:pPr>
        <w:spacing w:before="2" w:line="219" w:lineRule="auto"/>
        <w:rPr>
          <w:rFonts w:ascii="宋体" w:hAnsi="宋体" w:eastAsia="宋体" w:cs="宋体"/>
          <w:sz w:val="30"/>
          <w:szCs w:val="30"/>
        </w:rPr>
      </w:pPr>
      <w:r>
        <w:rPr>
          <w:rFonts w:ascii="宋体" w:hAnsi="宋体" w:eastAsia="宋体" w:cs="宋体"/>
          <w:sz w:val="30"/>
          <w:szCs w:val="30"/>
        </w:rPr>
        <w:t>强。相反，激情、冲动暴力犯罪的人，其前额叶基准激活水平是降低</w:t>
      </w:r>
    </w:p>
    <w:p w14:paraId="48380DB4">
      <w:pPr>
        <w:spacing w:before="14" w:line="263" w:lineRule="auto"/>
        <w:ind w:right="46"/>
        <w:rPr>
          <w:rFonts w:ascii="宋体" w:hAnsi="宋体" w:eastAsia="宋体" w:cs="宋体"/>
          <w:sz w:val="26"/>
          <w:szCs w:val="26"/>
        </w:rPr>
      </w:pPr>
      <w:r>
        <w:rPr>
          <w:rFonts w:ascii="宋体" w:hAnsi="宋体" w:eastAsia="宋体" w:cs="宋体"/>
          <w:sz w:val="30"/>
          <w:szCs w:val="30"/>
        </w:rPr>
        <w:t>的，与此同时，其包括杏仁核在内的多个皮质下结构</w:t>
      </w:r>
      <w:r>
        <w:rPr>
          <w:rFonts w:ascii="宋体" w:hAnsi="宋体" w:eastAsia="宋体" w:cs="宋体"/>
          <w:spacing w:val="-1"/>
          <w:sz w:val="30"/>
          <w:szCs w:val="30"/>
        </w:rPr>
        <w:t>的激活水平显著提</w:t>
      </w:r>
      <w:r>
        <w:rPr>
          <w:rFonts w:ascii="宋体" w:hAnsi="宋体" w:eastAsia="宋体" w:cs="宋体"/>
          <w:sz w:val="30"/>
          <w:szCs w:val="30"/>
        </w:rPr>
        <w:t xml:space="preserve"> </w:t>
      </w:r>
      <w:r>
        <w:rPr>
          <w:rFonts w:ascii="宋体" w:hAnsi="宋体" w:eastAsia="宋体" w:cs="宋体"/>
          <w:position w:val="-1"/>
          <w:sz w:val="30"/>
          <w:szCs w:val="30"/>
        </w:rPr>
        <w:t>升。</w:t>
      </w:r>
      <w:r>
        <w:rPr>
          <w:rFonts w:ascii="宋体" w:hAnsi="宋体" w:eastAsia="宋体" w:cs="宋体"/>
          <w:spacing w:val="-60"/>
          <w:position w:val="-1"/>
          <w:sz w:val="30"/>
          <w:szCs w:val="30"/>
        </w:rPr>
        <w:t xml:space="preserve"> </w:t>
      </w:r>
      <w:r>
        <w:rPr>
          <w:rFonts w:ascii="宋体" w:hAnsi="宋体" w:eastAsia="宋体" w:cs="宋体"/>
          <w:color w:val="B08050"/>
          <w:position w:val="3"/>
          <w:sz w:val="26"/>
          <w:szCs w:val="26"/>
        </w:rPr>
        <w:t>注</w:t>
      </w:r>
    </w:p>
    <w:p w14:paraId="09A84DA3">
      <w:pPr>
        <w:spacing w:before="75"/>
        <w:ind w:right="24" w:firstLine="629"/>
        <w:jc w:val="both"/>
        <w:rPr>
          <w:rFonts w:ascii="宋体" w:hAnsi="宋体" w:eastAsia="宋体" w:cs="宋体"/>
          <w:sz w:val="30"/>
          <w:szCs w:val="30"/>
        </w:rPr>
      </w:pPr>
      <w:r>
        <w:rPr>
          <w:rFonts w:ascii="宋体" w:hAnsi="宋体" w:eastAsia="宋体" w:cs="宋体"/>
          <w:spacing w:val="-1"/>
          <w:sz w:val="30"/>
          <w:szCs w:val="30"/>
        </w:rPr>
        <w:t>人们一直将杏仁核与消极情绪、恐惧反应和让人反感的记忆联系在</w:t>
      </w:r>
      <w:r>
        <w:rPr>
          <w:rFonts w:ascii="宋体" w:hAnsi="宋体" w:eastAsia="宋体" w:cs="宋体"/>
          <w:spacing w:val="13"/>
          <w:sz w:val="30"/>
          <w:szCs w:val="30"/>
        </w:rPr>
        <w:t xml:space="preserve"> </w:t>
      </w:r>
      <w:r>
        <w:rPr>
          <w:rFonts w:ascii="宋体" w:hAnsi="宋体" w:eastAsia="宋体" w:cs="宋体"/>
          <w:spacing w:val="-5"/>
          <w:sz w:val="30"/>
          <w:szCs w:val="30"/>
        </w:rPr>
        <w:t>一起，外侧杏仁核尤其如此。</w:t>
      </w:r>
      <w:r>
        <w:rPr>
          <w:rFonts w:ascii="宋体" w:hAnsi="宋体" w:eastAsia="宋体" w:cs="宋体"/>
          <w:color w:val="A05020"/>
          <w:spacing w:val="-5"/>
          <w:sz w:val="30"/>
          <w:szCs w:val="30"/>
        </w:rPr>
        <w:t>(注</w:t>
      </w:r>
      <w:r>
        <w:rPr>
          <w:rFonts w:ascii="宋体" w:hAnsi="宋体" w:eastAsia="宋体" w:cs="宋体"/>
          <w:spacing w:val="-5"/>
          <w:sz w:val="30"/>
          <w:szCs w:val="30"/>
        </w:rPr>
        <w:t>但是，最近的研究表明，杏仁核能够调</w:t>
      </w:r>
      <w:r>
        <w:rPr>
          <w:rFonts w:ascii="宋体" w:hAnsi="宋体" w:eastAsia="宋体" w:cs="宋体"/>
          <w:spacing w:val="13"/>
          <w:sz w:val="30"/>
          <w:szCs w:val="30"/>
        </w:rPr>
        <w:t xml:space="preserve"> </w:t>
      </w:r>
      <w:r>
        <w:rPr>
          <w:rFonts w:ascii="宋体" w:hAnsi="宋体" w:eastAsia="宋体" w:cs="宋体"/>
          <w:sz w:val="30"/>
          <w:szCs w:val="30"/>
        </w:rPr>
        <w:t>节非常广泛的情绪状态，既有消极的也有积极的。注杏仁核呈现出与额</w:t>
      </w:r>
    </w:p>
    <w:p w14:paraId="5496CD04">
      <w:pPr>
        <w:spacing w:line="247" w:lineRule="auto"/>
        <w:ind w:right="647"/>
        <w:rPr>
          <w:rFonts w:ascii="宋体" w:hAnsi="宋体" w:eastAsia="宋体" w:cs="宋体"/>
          <w:sz w:val="30"/>
          <w:szCs w:val="30"/>
        </w:rPr>
      </w:pPr>
      <w:r>
        <w:rPr>
          <w:rFonts w:ascii="宋体" w:hAnsi="宋体" w:eastAsia="宋体" w:cs="宋体"/>
          <w:spacing w:val="5"/>
          <w:sz w:val="30"/>
          <w:szCs w:val="30"/>
        </w:rPr>
        <w:t>叶类似的功能上的偏侧化(尽管从进化的角度来讲，反过</w:t>
      </w:r>
      <w:r>
        <w:rPr>
          <w:rFonts w:ascii="宋体" w:hAnsi="宋体" w:eastAsia="宋体" w:cs="宋体"/>
          <w:spacing w:val="4"/>
          <w:sz w:val="30"/>
          <w:szCs w:val="30"/>
        </w:rPr>
        <w:t>来说更合</w:t>
      </w:r>
      <w:r>
        <w:rPr>
          <w:rFonts w:ascii="宋体" w:hAnsi="宋体" w:eastAsia="宋体" w:cs="宋体"/>
          <w:sz w:val="30"/>
          <w:szCs w:val="30"/>
        </w:rPr>
        <w:t xml:space="preserve"> </w:t>
      </w:r>
      <w:r>
        <w:rPr>
          <w:rFonts w:ascii="宋体" w:hAnsi="宋体" w:eastAsia="宋体" w:cs="宋体"/>
          <w:spacing w:val="-9"/>
          <w:sz w:val="30"/>
          <w:szCs w:val="30"/>
        </w:rPr>
        <w:t>适</w:t>
      </w:r>
      <w:r>
        <w:rPr>
          <w:rFonts w:ascii="宋体" w:hAnsi="宋体" w:eastAsia="宋体" w:cs="宋体"/>
          <w:spacing w:val="-29"/>
          <w:sz w:val="30"/>
          <w:szCs w:val="30"/>
        </w:rPr>
        <w:t xml:space="preserve"> </w:t>
      </w:r>
      <w:r>
        <w:rPr>
          <w:rFonts w:ascii="宋体" w:hAnsi="宋体" w:eastAsia="宋体" w:cs="宋体"/>
          <w:spacing w:val="-9"/>
          <w:sz w:val="30"/>
          <w:szCs w:val="30"/>
        </w:rPr>
        <w:t>)</w:t>
      </w:r>
      <w:r>
        <w:rPr>
          <w:rFonts w:ascii="宋体" w:hAnsi="宋体" w:eastAsia="宋体" w:cs="宋体"/>
          <w:spacing w:val="-126"/>
          <w:sz w:val="30"/>
          <w:szCs w:val="30"/>
        </w:rPr>
        <w:t xml:space="preserve"> </w:t>
      </w:r>
      <w:r>
        <w:rPr>
          <w:rFonts w:ascii="宋体" w:hAnsi="宋体" w:eastAsia="宋体" w:cs="宋体"/>
          <w:spacing w:val="-9"/>
          <w:sz w:val="30"/>
          <w:szCs w:val="30"/>
        </w:rPr>
        <w:t>。</w:t>
      </w:r>
    </w:p>
    <w:p w14:paraId="68EA1B90">
      <w:pPr>
        <w:spacing w:before="131" w:line="234" w:lineRule="auto"/>
        <w:ind w:firstLine="629"/>
        <w:jc w:val="both"/>
        <w:rPr>
          <w:rFonts w:ascii="宋体" w:hAnsi="宋体" w:eastAsia="宋体" w:cs="宋体"/>
          <w:sz w:val="30"/>
          <w:szCs w:val="30"/>
        </w:rPr>
      </w:pPr>
      <w:r>
        <w:rPr>
          <w:rFonts w:ascii="宋体" w:hAnsi="宋体" w:eastAsia="宋体" w:cs="宋体"/>
          <w:spacing w:val="-1"/>
          <w:sz w:val="30"/>
          <w:szCs w:val="30"/>
        </w:rPr>
        <w:t>与左前额叶类似，左杏仁核面对令人愉快的刺激时更活跃，但在抑</w:t>
      </w:r>
      <w:r>
        <w:rPr>
          <w:rFonts w:ascii="宋体" w:hAnsi="宋体" w:eastAsia="宋体" w:cs="宋体"/>
          <w:spacing w:val="10"/>
          <w:sz w:val="30"/>
          <w:szCs w:val="30"/>
        </w:rPr>
        <w:t xml:space="preserve"> </w:t>
      </w:r>
      <w:r>
        <w:rPr>
          <w:rFonts w:ascii="宋体" w:hAnsi="宋体" w:eastAsia="宋体" w:cs="宋体"/>
          <w:spacing w:val="-1"/>
          <w:sz w:val="30"/>
          <w:szCs w:val="30"/>
        </w:rPr>
        <w:t>郁状态下，它的活动会受到抑制。此外，抑制消极情绪的能力与左前额</w:t>
      </w:r>
      <w:r>
        <w:rPr>
          <w:rFonts w:ascii="宋体" w:hAnsi="宋体" w:eastAsia="宋体" w:cs="宋体"/>
          <w:spacing w:val="17"/>
          <w:sz w:val="30"/>
          <w:szCs w:val="30"/>
        </w:rPr>
        <w:t xml:space="preserve"> </w:t>
      </w:r>
      <w:r>
        <w:rPr>
          <w:rFonts w:ascii="宋体" w:hAnsi="宋体" w:eastAsia="宋体" w:cs="宋体"/>
          <w:spacing w:val="1"/>
          <w:sz w:val="30"/>
          <w:szCs w:val="30"/>
        </w:rPr>
        <w:t>叶区域中更高的基准激活水平有关。注引起恐惧的刺激会导致右杏仁核</w:t>
      </w:r>
      <w:r>
        <w:rPr>
          <w:rFonts w:ascii="宋体" w:hAnsi="宋体" w:eastAsia="宋体" w:cs="宋体"/>
          <w:spacing w:val="8"/>
          <w:sz w:val="30"/>
          <w:szCs w:val="30"/>
        </w:rPr>
        <w:t xml:space="preserve"> </w:t>
      </w:r>
      <w:r>
        <w:rPr>
          <w:rFonts w:ascii="宋体" w:hAnsi="宋体" w:eastAsia="宋体" w:cs="宋体"/>
          <w:spacing w:val="-1"/>
          <w:sz w:val="30"/>
          <w:szCs w:val="30"/>
        </w:rPr>
        <w:t>过分活跃，右杏仁核损伤会使人失去感知恐惧的能力。大脑病理学的研</w:t>
      </w:r>
      <w:r>
        <w:rPr>
          <w:rFonts w:ascii="宋体" w:hAnsi="宋体" w:eastAsia="宋体" w:cs="宋体"/>
          <w:spacing w:val="17"/>
          <w:sz w:val="30"/>
          <w:szCs w:val="30"/>
        </w:rPr>
        <w:t xml:space="preserve"> </w:t>
      </w:r>
      <w:r>
        <w:rPr>
          <w:rFonts w:ascii="宋体" w:hAnsi="宋体" w:eastAsia="宋体" w:cs="宋体"/>
          <w:sz w:val="30"/>
          <w:szCs w:val="30"/>
        </w:rPr>
        <w:t>究结果与上述说法一致。某种形式的焦虑症与右杏仁核的</w:t>
      </w:r>
      <w:r>
        <w:rPr>
          <w:rFonts w:ascii="宋体" w:hAnsi="宋体" w:eastAsia="宋体" w:cs="宋体"/>
          <w:spacing w:val="-1"/>
          <w:sz w:val="30"/>
          <w:szCs w:val="30"/>
        </w:rPr>
        <w:t>激活水平上升</w:t>
      </w:r>
      <w:r>
        <w:rPr>
          <w:rFonts w:ascii="宋体" w:hAnsi="宋体" w:eastAsia="宋体" w:cs="宋体"/>
          <w:sz w:val="30"/>
          <w:szCs w:val="30"/>
        </w:rPr>
        <w:t xml:space="preserve"> </w:t>
      </w:r>
      <w:r>
        <w:rPr>
          <w:rFonts w:ascii="宋体" w:hAnsi="宋体" w:eastAsia="宋体" w:cs="宋体"/>
          <w:spacing w:val="-1"/>
          <w:sz w:val="30"/>
          <w:szCs w:val="30"/>
        </w:rPr>
        <w:t>有关，或者与右杏仁核在形态上显得异常大有关。激情、冲动暴力犯罪</w:t>
      </w:r>
      <w:r>
        <w:rPr>
          <w:rFonts w:ascii="宋体" w:hAnsi="宋体" w:eastAsia="宋体" w:cs="宋体"/>
          <w:spacing w:val="17"/>
          <w:sz w:val="30"/>
          <w:szCs w:val="30"/>
        </w:rPr>
        <w:t xml:space="preserve"> </w:t>
      </w:r>
      <w:r>
        <w:rPr>
          <w:rFonts w:ascii="宋体" w:hAnsi="宋体" w:eastAsia="宋体" w:cs="宋体"/>
          <w:spacing w:val="10"/>
          <w:sz w:val="30"/>
          <w:szCs w:val="30"/>
        </w:rPr>
        <w:t>的人，其右皮质下结构(包括右杏仁核)的代谢激活率异常高。注在另</w:t>
      </w:r>
      <w:r>
        <w:rPr>
          <w:rFonts w:ascii="宋体" w:hAnsi="宋体" w:eastAsia="宋体" w:cs="宋体"/>
          <w:spacing w:val="5"/>
          <w:sz w:val="30"/>
          <w:szCs w:val="30"/>
        </w:rPr>
        <w:t xml:space="preserve"> </w:t>
      </w:r>
      <w:r>
        <w:rPr>
          <w:rFonts w:ascii="宋体" w:hAnsi="宋体" w:eastAsia="宋体" w:cs="宋体"/>
          <w:spacing w:val="9"/>
          <w:sz w:val="30"/>
          <w:szCs w:val="30"/>
        </w:rPr>
        <w:t>一方面，移除右杏仁核(通常是在治疗颞叶癫痫症的手术中)会导致辨</w:t>
      </w:r>
      <w:r>
        <w:rPr>
          <w:rFonts w:ascii="宋体" w:hAnsi="宋体" w:eastAsia="宋体" w:cs="宋体"/>
          <w:spacing w:val="13"/>
          <w:sz w:val="30"/>
          <w:szCs w:val="30"/>
        </w:rPr>
        <w:t xml:space="preserve"> </w:t>
      </w:r>
      <w:r>
        <w:rPr>
          <w:rFonts w:ascii="宋体" w:hAnsi="宋体" w:eastAsia="宋体" w:cs="宋体"/>
          <w:spacing w:val="-1"/>
          <w:sz w:val="30"/>
          <w:szCs w:val="30"/>
        </w:rPr>
        <w:t>认、理解恐惧的面部表情的能力下降。有意思的是，人们在焦虑的大鼠</w:t>
      </w:r>
      <w:r>
        <w:rPr>
          <w:rFonts w:ascii="宋体" w:hAnsi="宋体" w:eastAsia="宋体" w:cs="宋体"/>
          <w:spacing w:val="18"/>
          <w:sz w:val="30"/>
          <w:szCs w:val="30"/>
        </w:rPr>
        <w:t xml:space="preserve"> </w:t>
      </w:r>
      <w:r>
        <w:rPr>
          <w:rFonts w:ascii="宋体" w:hAnsi="宋体" w:eastAsia="宋体" w:cs="宋体"/>
          <w:spacing w:val="-1"/>
          <w:sz w:val="30"/>
          <w:szCs w:val="30"/>
        </w:rPr>
        <w:t>身上发现了若干重要的神经调质的偏侧化：左杏仁核中的血清素浓度比</w:t>
      </w:r>
      <w:r>
        <w:rPr>
          <w:rFonts w:ascii="宋体" w:hAnsi="宋体" w:eastAsia="宋体" w:cs="宋体"/>
          <w:spacing w:val="10"/>
          <w:sz w:val="30"/>
          <w:szCs w:val="30"/>
        </w:rPr>
        <w:t xml:space="preserve"> </w:t>
      </w:r>
      <w:r>
        <w:rPr>
          <w:rFonts w:ascii="宋体" w:hAnsi="宋体" w:eastAsia="宋体" w:cs="宋体"/>
          <w:spacing w:val="4"/>
          <w:sz w:val="30"/>
          <w:szCs w:val="30"/>
        </w:rPr>
        <w:t>右杏仁核中的更高，右前额叶中的多巴胺浓度增加了(对那些相信进化</w:t>
      </w:r>
      <w:r>
        <w:rPr>
          <w:rFonts w:ascii="宋体" w:hAnsi="宋体" w:eastAsia="宋体" w:cs="宋体"/>
          <w:spacing w:val="18"/>
          <w:sz w:val="30"/>
          <w:szCs w:val="30"/>
        </w:rPr>
        <w:t xml:space="preserve"> </w:t>
      </w:r>
      <w:r>
        <w:rPr>
          <w:rFonts w:ascii="宋体" w:hAnsi="宋体" w:eastAsia="宋体" w:cs="宋体"/>
          <w:spacing w:val="17"/>
          <w:sz w:val="30"/>
          <w:szCs w:val="30"/>
        </w:rPr>
        <w:t>连续性的人来说，这有点出乎意料)。</w:t>
      </w:r>
    </w:p>
    <w:p w14:paraId="475ABF55">
      <w:pPr>
        <w:spacing w:before="119" w:line="222" w:lineRule="auto"/>
        <w:ind w:right="37" w:firstLine="629"/>
        <w:rPr>
          <w:rFonts w:ascii="宋体" w:hAnsi="宋体" w:eastAsia="宋体" w:cs="宋体"/>
          <w:sz w:val="30"/>
          <w:szCs w:val="30"/>
        </w:rPr>
      </w:pPr>
      <w:r>
        <w:rPr>
          <w:rFonts w:ascii="宋体" w:hAnsi="宋体" w:eastAsia="宋体" w:cs="宋体"/>
          <w:spacing w:val="-1"/>
          <w:sz w:val="30"/>
          <w:szCs w:val="30"/>
        </w:rPr>
        <w:t>上述讨论引起了一个与本书主题相去甚远但很有意</w:t>
      </w:r>
      <w:r>
        <w:rPr>
          <w:rFonts w:ascii="宋体" w:hAnsi="宋体" w:eastAsia="宋体" w:cs="宋体"/>
          <w:spacing w:val="-2"/>
          <w:sz w:val="30"/>
          <w:szCs w:val="30"/>
        </w:rPr>
        <w:t>思的问题。患有</w:t>
      </w:r>
      <w:r>
        <w:rPr>
          <w:rFonts w:ascii="宋体" w:hAnsi="宋体" w:eastAsia="宋体" w:cs="宋体"/>
          <w:sz w:val="30"/>
          <w:szCs w:val="30"/>
        </w:rPr>
        <w:t xml:space="preserve"> </w:t>
      </w:r>
      <w:r>
        <w:rPr>
          <w:rFonts w:ascii="宋体" w:hAnsi="宋体" w:eastAsia="宋体" w:cs="宋体"/>
          <w:spacing w:val="9"/>
          <w:sz w:val="30"/>
          <w:szCs w:val="30"/>
        </w:rPr>
        <w:t>颞叶癫痫症的历史人物(由他们的自述和同时代人的描述得知)的个性</w:t>
      </w:r>
      <w:r>
        <w:rPr>
          <w:rFonts w:ascii="宋体" w:hAnsi="宋体" w:eastAsia="宋体" w:cs="宋体"/>
          <w:spacing w:val="11"/>
          <w:sz w:val="30"/>
          <w:szCs w:val="30"/>
        </w:rPr>
        <w:t xml:space="preserve"> </w:t>
      </w:r>
      <w:r>
        <w:rPr>
          <w:rFonts w:ascii="宋体" w:hAnsi="宋体" w:eastAsia="宋体" w:cs="宋体"/>
          <w:spacing w:val="5"/>
          <w:sz w:val="30"/>
          <w:szCs w:val="30"/>
        </w:rPr>
        <w:t>和主导情绪基调与他们的癫痫病灶侧之间存在一种什么样的关</w:t>
      </w:r>
      <w:r>
        <w:rPr>
          <w:rFonts w:ascii="宋体" w:hAnsi="宋体" w:eastAsia="宋体" w:cs="宋体"/>
          <w:spacing w:val="4"/>
          <w:sz w:val="30"/>
          <w:szCs w:val="30"/>
        </w:rPr>
        <w:t>系呢?如</w:t>
      </w:r>
      <w:r>
        <w:rPr>
          <w:rFonts w:ascii="宋体" w:hAnsi="宋体" w:eastAsia="宋体" w:cs="宋体"/>
          <w:sz w:val="30"/>
          <w:szCs w:val="30"/>
        </w:rPr>
        <w:t xml:space="preserve"> </w:t>
      </w:r>
      <w:r>
        <w:rPr>
          <w:rFonts w:ascii="宋体" w:hAnsi="宋体" w:eastAsia="宋体" w:cs="宋体"/>
          <w:spacing w:val="-11"/>
          <w:sz w:val="30"/>
          <w:szCs w:val="30"/>
        </w:rPr>
        <w:t>果神经历史学的还原是可信的，那么马丁</w:t>
      </w:r>
      <w:r>
        <w:rPr>
          <w:rFonts w:ascii="宋体" w:hAnsi="宋体" w:eastAsia="宋体" w:cs="宋体"/>
          <w:spacing w:val="-35"/>
          <w:sz w:val="30"/>
          <w:szCs w:val="30"/>
        </w:rPr>
        <w:t xml:space="preserve"> </w:t>
      </w:r>
      <w:r>
        <w:rPr>
          <w:rFonts w:ascii="宋体" w:hAnsi="宋体" w:eastAsia="宋体" w:cs="宋体"/>
          <w:spacing w:val="-11"/>
          <w:sz w:val="30"/>
          <w:szCs w:val="30"/>
        </w:rPr>
        <w:t>·路德和圣女贞德都患有颞叶</w:t>
      </w:r>
      <w:r>
        <w:rPr>
          <w:rFonts w:ascii="宋体" w:hAnsi="宋体" w:eastAsia="宋体" w:cs="宋体"/>
          <w:sz w:val="30"/>
          <w:szCs w:val="30"/>
        </w:rPr>
        <w:t xml:space="preserve">  癫痫症。根据大多数历史记载，圣女贞德主要</w:t>
      </w:r>
      <w:r>
        <w:rPr>
          <w:rFonts w:ascii="宋体" w:hAnsi="宋体" w:eastAsia="宋体" w:cs="宋体"/>
          <w:spacing w:val="-1"/>
          <w:sz w:val="30"/>
          <w:szCs w:val="30"/>
        </w:rPr>
        <w:t>的情绪状态是欣喜和极</w:t>
      </w:r>
    </w:p>
    <w:p w14:paraId="65CB5228">
      <w:pPr>
        <w:spacing w:before="1" w:line="218" w:lineRule="auto"/>
        <w:rPr>
          <w:rFonts w:ascii="宋体" w:hAnsi="宋体" w:eastAsia="宋体" w:cs="宋体"/>
          <w:sz w:val="30"/>
          <w:szCs w:val="30"/>
        </w:rPr>
      </w:pPr>
      <w:r>
        <w:rPr>
          <w:rFonts w:ascii="宋体" w:hAnsi="宋体" w:eastAsia="宋体" w:cs="宋体"/>
          <w:spacing w:val="-11"/>
          <w:sz w:val="30"/>
          <w:szCs w:val="30"/>
        </w:rPr>
        <w:t>乐。而马丁</w:t>
      </w:r>
      <w:r>
        <w:rPr>
          <w:rFonts w:ascii="宋体" w:hAnsi="宋体" w:eastAsia="宋体" w:cs="宋体"/>
          <w:spacing w:val="-30"/>
          <w:sz w:val="30"/>
          <w:szCs w:val="30"/>
        </w:rPr>
        <w:t xml:space="preserve"> </w:t>
      </w:r>
      <w:r>
        <w:rPr>
          <w:rFonts w:ascii="宋体" w:hAnsi="宋体" w:eastAsia="宋体" w:cs="宋体"/>
          <w:spacing w:val="-11"/>
          <w:sz w:val="30"/>
          <w:szCs w:val="30"/>
        </w:rPr>
        <w:t>·路德往往被描述成一个思虑过重、充满敌意的人。是否圣</w:t>
      </w:r>
    </w:p>
    <w:p w14:paraId="72890625">
      <w:pPr>
        <w:spacing w:line="218" w:lineRule="auto"/>
        <w:rPr>
          <w:rFonts w:ascii="宋体" w:hAnsi="宋体" w:eastAsia="宋体" w:cs="宋体"/>
          <w:sz w:val="30"/>
          <w:szCs w:val="30"/>
        </w:rPr>
        <w:sectPr>
          <w:pgSz w:w="12240" w:h="15840"/>
          <w:pgMar w:top="400" w:right="1479" w:bottom="0" w:left="1419" w:header="0" w:footer="0" w:gutter="0"/>
          <w:cols w:space="720" w:num="1"/>
        </w:sectPr>
      </w:pPr>
    </w:p>
    <w:p w14:paraId="374F34FE">
      <w:pPr>
        <w:pStyle w:val="2"/>
        <w:spacing w:line="317" w:lineRule="auto"/>
      </w:pPr>
    </w:p>
    <w:p w14:paraId="529A1870">
      <w:pPr>
        <w:pStyle w:val="2"/>
        <w:spacing w:line="317" w:lineRule="auto"/>
      </w:pPr>
    </w:p>
    <w:p w14:paraId="02151970">
      <w:pPr>
        <w:pStyle w:val="2"/>
        <w:spacing w:line="318" w:lineRule="auto"/>
      </w:pPr>
    </w:p>
    <w:p w14:paraId="2E9AF4F5">
      <w:pPr>
        <w:spacing w:before="94" w:line="219" w:lineRule="auto"/>
        <w:rPr>
          <w:rFonts w:ascii="宋体" w:hAnsi="宋体" w:eastAsia="宋体" w:cs="宋体"/>
          <w:sz w:val="29"/>
          <w:szCs w:val="29"/>
        </w:rPr>
      </w:pPr>
      <w:r>
        <w:rPr>
          <w:rFonts w:ascii="宋体" w:hAnsi="宋体" w:eastAsia="宋体" w:cs="宋体"/>
          <w:spacing w:val="-1"/>
          <w:sz w:val="29"/>
          <w:szCs w:val="29"/>
        </w:rPr>
        <w:t>女贞德的癫痫病灶接近左杏仁核，而马丁</w:t>
      </w:r>
      <w:r>
        <w:rPr>
          <w:rFonts w:ascii="宋体" w:hAnsi="宋体" w:eastAsia="宋体" w:cs="宋体"/>
          <w:spacing w:val="-29"/>
          <w:sz w:val="29"/>
          <w:szCs w:val="29"/>
        </w:rPr>
        <w:t xml:space="preserve"> </w:t>
      </w:r>
      <w:r>
        <w:rPr>
          <w:rFonts w:ascii="宋体" w:hAnsi="宋体" w:eastAsia="宋体" w:cs="宋体"/>
          <w:spacing w:val="-1"/>
          <w:sz w:val="29"/>
          <w:szCs w:val="29"/>
        </w:rPr>
        <w:t>·路德的病灶接近右杏仁核</w:t>
      </w:r>
    </w:p>
    <w:p w14:paraId="407395E8">
      <w:pPr>
        <w:spacing w:before="16" w:line="230" w:lineRule="auto"/>
        <w:ind w:right="69"/>
        <w:rPr>
          <w:rFonts w:ascii="宋体" w:hAnsi="宋体" w:eastAsia="宋体" w:cs="宋体"/>
          <w:sz w:val="29"/>
          <w:szCs w:val="29"/>
        </w:rPr>
      </w:pPr>
      <w:r>
        <w:rPr>
          <w:rFonts w:ascii="宋体" w:hAnsi="宋体" w:eastAsia="宋体" w:cs="宋体"/>
          <w:spacing w:val="15"/>
          <w:sz w:val="29"/>
          <w:szCs w:val="29"/>
        </w:rPr>
        <w:t>呢?我们无从知晓，我们也不知道如果这些了不</w:t>
      </w:r>
      <w:r>
        <w:rPr>
          <w:rFonts w:ascii="宋体" w:hAnsi="宋体" w:eastAsia="宋体" w:cs="宋体"/>
          <w:spacing w:val="14"/>
          <w:sz w:val="29"/>
          <w:szCs w:val="29"/>
        </w:rPr>
        <w:t>起的历史人物服用了抗</w:t>
      </w:r>
      <w:r>
        <w:rPr>
          <w:rFonts w:ascii="宋体" w:hAnsi="宋体" w:eastAsia="宋体" w:cs="宋体"/>
          <w:sz w:val="29"/>
          <w:szCs w:val="29"/>
        </w:rPr>
        <w:t xml:space="preserve"> </w:t>
      </w:r>
      <w:r>
        <w:rPr>
          <w:rFonts w:ascii="宋体" w:hAnsi="宋体" w:eastAsia="宋体" w:cs="宋体"/>
          <w:spacing w:val="8"/>
          <w:sz w:val="29"/>
          <w:szCs w:val="29"/>
        </w:rPr>
        <w:t>惊厥的药物，文明的进程会不会因此而发生变</w:t>
      </w:r>
      <w:r>
        <w:rPr>
          <w:rFonts w:ascii="宋体" w:hAnsi="宋体" w:eastAsia="宋体" w:cs="宋体"/>
          <w:spacing w:val="7"/>
          <w:sz w:val="29"/>
          <w:szCs w:val="29"/>
        </w:rPr>
        <w:t>化。</w:t>
      </w:r>
    </w:p>
    <w:p w14:paraId="12CCEA53">
      <w:pPr>
        <w:spacing w:before="146" w:line="229" w:lineRule="auto"/>
        <w:ind w:right="67" w:firstLine="620"/>
        <w:rPr>
          <w:rFonts w:ascii="宋体" w:hAnsi="宋体" w:eastAsia="宋体" w:cs="宋体"/>
          <w:sz w:val="29"/>
          <w:szCs w:val="29"/>
        </w:rPr>
      </w:pPr>
      <w:r>
        <w:rPr>
          <w:rFonts w:ascii="宋体" w:hAnsi="宋体" w:eastAsia="宋体" w:cs="宋体"/>
          <w:spacing w:val="9"/>
          <w:sz w:val="29"/>
          <w:szCs w:val="29"/>
        </w:rPr>
        <w:t>总之，前额叶皮质和杏仁核的功能偏侧化之间有明显的相似性，可</w:t>
      </w:r>
      <w:r>
        <w:rPr>
          <w:rFonts w:ascii="宋体" w:hAnsi="宋体" w:eastAsia="宋体" w:cs="宋体"/>
          <w:spacing w:val="10"/>
          <w:sz w:val="29"/>
          <w:szCs w:val="29"/>
        </w:rPr>
        <w:t xml:space="preserve"> </w:t>
      </w:r>
      <w:r>
        <w:rPr>
          <w:rFonts w:ascii="宋体" w:hAnsi="宋体" w:eastAsia="宋体" w:cs="宋体"/>
          <w:spacing w:val="7"/>
          <w:sz w:val="29"/>
          <w:szCs w:val="29"/>
        </w:rPr>
        <w:t>以说控制情绪的两个偏侧化的、整合的额叶-杏仁核</w:t>
      </w:r>
      <w:r>
        <w:rPr>
          <w:rFonts w:ascii="宋体" w:hAnsi="宋体" w:eastAsia="宋体" w:cs="宋体"/>
          <w:spacing w:val="6"/>
          <w:sz w:val="29"/>
          <w:szCs w:val="29"/>
        </w:rPr>
        <w:t>回路是协同运作</w:t>
      </w:r>
    </w:p>
    <w:p w14:paraId="746E3E54">
      <w:pPr>
        <w:spacing w:line="229" w:lineRule="auto"/>
        <w:ind w:right="65"/>
        <w:rPr>
          <w:rFonts w:ascii="宋体" w:hAnsi="宋体" w:eastAsia="宋体" w:cs="宋体"/>
          <w:sz w:val="29"/>
          <w:szCs w:val="29"/>
        </w:rPr>
      </w:pPr>
      <w:r>
        <w:rPr>
          <w:rFonts w:ascii="宋体" w:hAnsi="宋体" w:eastAsia="宋体" w:cs="宋体"/>
          <w:spacing w:val="9"/>
          <w:sz w:val="29"/>
          <w:szCs w:val="29"/>
        </w:rPr>
        <w:t>的。我们可以想象两个纵向整合的情绪控制回路：左侧回路负责处理积</w:t>
      </w:r>
      <w:r>
        <w:rPr>
          <w:rFonts w:ascii="宋体" w:hAnsi="宋体" w:eastAsia="宋体" w:cs="宋体"/>
          <w:spacing w:val="8"/>
          <w:sz w:val="29"/>
          <w:szCs w:val="29"/>
        </w:rPr>
        <w:t xml:space="preserve"> </w:t>
      </w:r>
      <w:r>
        <w:rPr>
          <w:rFonts w:ascii="宋体" w:hAnsi="宋体" w:eastAsia="宋体" w:cs="宋体"/>
          <w:spacing w:val="10"/>
          <w:sz w:val="29"/>
          <w:szCs w:val="29"/>
        </w:rPr>
        <w:t>极情绪，右侧回路负责处理消极情绪。在每一侧的回路中，杏仁核都是</w:t>
      </w:r>
      <w:r>
        <w:rPr>
          <w:rFonts w:ascii="宋体" w:hAnsi="宋体" w:eastAsia="宋体" w:cs="宋体"/>
          <w:spacing w:val="3"/>
          <w:sz w:val="29"/>
          <w:szCs w:val="29"/>
        </w:rPr>
        <w:t xml:space="preserve"> </w:t>
      </w:r>
      <w:r>
        <w:rPr>
          <w:rFonts w:ascii="宋体" w:hAnsi="宋体" w:eastAsia="宋体" w:cs="宋体"/>
          <w:spacing w:val="10"/>
          <w:sz w:val="29"/>
          <w:szCs w:val="29"/>
        </w:rPr>
        <w:t>一个不受意识控制的无意识组成部分，前额叶皮质则对情绪世界进行更</w:t>
      </w:r>
      <w:r>
        <w:rPr>
          <w:rFonts w:ascii="宋体" w:hAnsi="宋体" w:eastAsia="宋体" w:cs="宋体"/>
          <w:spacing w:val="2"/>
          <w:sz w:val="29"/>
          <w:szCs w:val="29"/>
        </w:rPr>
        <w:t xml:space="preserve"> </w:t>
      </w:r>
      <w:r>
        <w:rPr>
          <w:rFonts w:ascii="宋体" w:hAnsi="宋体" w:eastAsia="宋体" w:cs="宋体"/>
          <w:spacing w:val="-1"/>
          <w:sz w:val="29"/>
          <w:szCs w:val="29"/>
        </w:rPr>
        <w:t>理性的、受到意识控制的“监督”。在大多数真实情境中，这两个层次的</w:t>
      </w:r>
      <w:r>
        <w:rPr>
          <w:rFonts w:ascii="宋体" w:hAnsi="宋体" w:eastAsia="宋体" w:cs="宋体"/>
          <w:spacing w:val="16"/>
          <w:sz w:val="29"/>
          <w:szCs w:val="29"/>
        </w:rPr>
        <w:t xml:space="preserve"> </w:t>
      </w:r>
      <w:r>
        <w:rPr>
          <w:rFonts w:ascii="宋体" w:hAnsi="宋体" w:eastAsia="宋体" w:cs="宋体"/>
          <w:spacing w:val="10"/>
          <w:sz w:val="29"/>
          <w:szCs w:val="29"/>
        </w:rPr>
        <w:t>控制很好地融合在一起，在情绪上形成了无缝的统一整体。但是，这两</w:t>
      </w:r>
      <w:r>
        <w:rPr>
          <w:rFonts w:ascii="宋体" w:hAnsi="宋体" w:eastAsia="宋体" w:cs="宋体"/>
          <w:spacing w:val="2"/>
          <w:sz w:val="29"/>
          <w:szCs w:val="29"/>
        </w:rPr>
        <w:t xml:space="preserve"> </w:t>
      </w:r>
      <w:r>
        <w:rPr>
          <w:rFonts w:ascii="宋体" w:hAnsi="宋体" w:eastAsia="宋体" w:cs="宋体"/>
          <w:spacing w:val="10"/>
          <w:sz w:val="29"/>
          <w:szCs w:val="29"/>
        </w:rPr>
        <w:t>个层次的情绪控制也可能在不同的神经学和神经</w:t>
      </w:r>
      <w:r>
        <w:rPr>
          <w:rFonts w:ascii="宋体" w:hAnsi="宋体" w:eastAsia="宋体" w:cs="宋体"/>
          <w:spacing w:val="9"/>
          <w:sz w:val="29"/>
          <w:szCs w:val="29"/>
        </w:rPr>
        <w:t>心理学条件下实现分</w:t>
      </w:r>
    </w:p>
    <w:p w14:paraId="7EB49591">
      <w:pPr>
        <w:spacing w:before="3" w:line="233" w:lineRule="auto"/>
        <w:ind w:right="106"/>
        <w:rPr>
          <w:rFonts w:ascii="宋体" w:hAnsi="宋体" w:eastAsia="宋体" w:cs="宋体"/>
          <w:sz w:val="29"/>
          <w:szCs w:val="29"/>
        </w:rPr>
      </w:pPr>
      <w:r>
        <w:rPr>
          <w:rFonts w:ascii="宋体" w:hAnsi="宋体" w:eastAsia="宋体" w:cs="宋体"/>
          <w:spacing w:val="-1"/>
          <w:sz w:val="29"/>
          <w:szCs w:val="29"/>
        </w:rPr>
        <w:t>离，前述的单侧额叶中风或者眶额的“假性精神病”综合征的影响就是实</w:t>
      </w:r>
      <w:r>
        <w:rPr>
          <w:rFonts w:ascii="宋体" w:hAnsi="宋体" w:eastAsia="宋体" w:cs="宋体"/>
          <w:spacing w:val="15"/>
          <w:sz w:val="29"/>
          <w:szCs w:val="29"/>
        </w:rPr>
        <w:t xml:space="preserve"> </w:t>
      </w:r>
      <w:r>
        <w:rPr>
          <w:rFonts w:ascii="宋体" w:hAnsi="宋体" w:eastAsia="宋体" w:cs="宋体"/>
          <w:spacing w:val="-4"/>
          <w:sz w:val="29"/>
          <w:szCs w:val="29"/>
        </w:rPr>
        <w:t>例。</w:t>
      </w:r>
    </w:p>
    <w:p w14:paraId="2B4C7643">
      <w:pPr>
        <w:spacing w:before="139" w:line="242" w:lineRule="auto"/>
        <w:ind w:right="27" w:firstLine="620"/>
        <w:jc w:val="both"/>
        <w:rPr>
          <w:rFonts w:ascii="宋体" w:hAnsi="宋体" w:eastAsia="宋体" w:cs="宋体"/>
          <w:sz w:val="29"/>
          <w:szCs w:val="29"/>
        </w:rPr>
      </w:pPr>
      <w:r>
        <w:rPr>
          <w:rFonts w:ascii="宋体" w:hAnsi="宋体" w:eastAsia="宋体" w:cs="宋体"/>
          <w:spacing w:val="9"/>
          <w:sz w:val="29"/>
          <w:szCs w:val="29"/>
        </w:rPr>
        <w:t>腹内侧前额叶皮质和杏仁核对情绪状态评估的作用差异反映在相应</w:t>
      </w:r>
      <w:r>
        <w:rPr>
          <w:rFonts w:ascii="宋体" w:hAnsi="宋体" w:eastAsia="宋体" w:cs="宋体"/>
          <w:spacing w:val="10"/>
          <w:sz w:val="29"/>
          <w:szCs w:val="29"/>
        </w:rPr>
        <w:t xml:space="preserve"> 的损伤效应上。两种损伤都会干扰模拟赌博实验中的决策，但只有杏仁</w:t>
      </w:r>
      <w:r>
        <w:rPr>
          <w:rFonts w:ascii="宋体" w:hAnsi="宋体" w:eastAsia="宋体" w:cs="宋体"/>
          <w:spacing w:val="1"/>
          <w:sz w:val="29"/>
          <w:szCs w:val="29"/>
        </w:rPr>
        <w:t xml:space="preserve"> </w:t>
      </w:r>
      <w:r>
        <w:rPr>
          <w:rFonts w:ascii="宋体" w:hAnsi="宋体" w:eastAsia="宋体" w:cs="宋体"/>
          <w:spacing w:val="8"/>
          <w:sz w:val="29"/>
          <w:szCs w:val="29"/>
        </w:rPr>
        <w:t>核损伤会导致情绪状态中常见的皮肤电传导反应</w:t>
      </w:r>
      <w:r>
        <w:rPr>
          <w:rFonts w:ascii="宋体" w:hAnsi="宋体" w:eastAsia="宋体" w:cs="宋体"/>
          <w:color w:val="403020"/>
          <w:spacing w:val="8"/>
          <w:sz w:val="29"/>
          <w:szCs w:val="29"/>
        </w:rPr>
        <w:t>。</w:t>
      </w:r>
      <w:r>
        <w:rPr>
          <w:rFonts w:ascii="宋体" w:hAnsi="宋体" w:eastAsia="宋体" w:cs="宋体"/>
          <w:color w:val="403020"/>
          <w:spacing w:val="-42"/>
          <w:sz w:val="29"/>
          <w:szCs w:val="29"/>
        </w:rPr>
        <w:t xml:space="preserve"> </w:t>
      </w:r>
      <w:r>
        <w:rPr>
          <w:rFonts w:ascii="宋体" w:hAnsi="宋体" w:eastAsia="宋体" w:cs="宋体"/>
          <w:color w:val="403020"/>
          <w:spacing w:val="8"/>
          <w:sz w:val="29"/>
          <w:szCs w:val="29"/>
        </w:rPr>
        <w:t>注</w:t>
      </w:r>
      <w:r>
        <w:rPr>
          <w:rFonts w:ascii="宋体" w:hAnsi="宋体" w:eastAsia="宋体" w:cs="宋体"/>
          <w:spacing w:val="8"/>
          <w:sz w:val="29"/>
          <w:szCs w:val="29"/>
        </w:rPr>
        <w:t>莫伯斯及其同事对</w:t>
      </w:r>
      <w:r>
        <w:rPr>
          <w:rFonts w:ascii="宋体" w:hAnsi="宋体" w:eastAsia="宋体" w:cs="宋体"/>
          <w:sz w:val="29"/>
          <w:szCs w:val="29"/>
        </w:rPr>
        <w:t xml:space="preserve"> </w:t>
      </w:r>
      <w:r>
        <w:rPr>
          <w:rFonts w:ascii="宋体" w:hAnsi="宋体" w:eastAsia="宋体" w:cs="宋体"/>
          <w:spacing w:val="-1"/>
          <w:sz w:val="29"/>
          <w:szCs w:val="29"/>
        </w:rPr>
        <w:t>虚拟现实环境中捕食者的“威胁”的研究表明，腹内侧前额叶皮质和杏仁</w:t>
      </w:r>
      <w:r>
        <w:rPr>
          <w:rFonts w:ascii="宋体" w:hAnsi="宋体" w:eastAsia="宋体" w:cs="宋体"/>
          <w:spacing w:val="18"/>
          <w:sz w:val="29"/>
          <w:szCs w:val="29"/>
        </w:rPr>
        <w:t xml:space="preserve"> </w:t>
      </w:r>
      <w:r>
        <w:rPr>
          <w:rFonts w:ascii="宋体" w:hAnsi="宋体" w:eastAsia="宋体" w:cs="宋体"/>
          <w:spacing w:val="8"/>
          <w:sz w:val="29"/>
          <w:szCs w:val="29"/>
        </w:rPr>
        <w:t>核的角色分工与此类似。腹内侧前额叶皮质的激活与遥远的威</w:t>
      </w:r>
      <w:r>
        <w:rPr>
          <w:rFonts w:ascii="宋体" w:hAnsi="宋体" w:eastAsia="宋体" w:cs="宋体"/>
          <w:spacing w:val="7"/>
          <w:sz w:val="29"/>
          <w:szCs w:val="29"/>
        </w:rPr>
        <w:t>胁有关，</w:t>
      </w:r>
      <w:r>
        <w:rPr>
          <w:rFonts w:ascii="宋体" w:hAnsi="宋体" w:eastAsia="宋体" w:cs="宋体"/>
          <w:sz w:val="29"/>
          <w:szCs w:val="29"/>
        </w:rPr>
        <w:t xml:space="preserve"> </w:t>
      </w:r>
      <w:r>
        <w:rPr>
          <w:rFonts w:ascii="宋体" w:hAnsi="宋体" w:eastAsia="宋体" w:cs="宋体"/>
          <w:spacing w:val="11"/>
          <w:sz w:val="29"/>
          <w:szCs w:val="29"/>
        </w:rPr>
        <w:t>但是随着威胁越来越近，中央杏仁核的激活开始占主导地位。注大概对</w:t>
      </w:r>
      <w:r>
        <w:rPr>
          <w:rFonts w:ascii="宋体" w:hAnsi="宋体" w:eastAsia="宋体" w:cs="宋体"/>
          <w:spacing w:val="10"/>
          <w:sz w:val="29"/>
          <w:szCs w:val="29"/>
        </w:rPr>
        <w:t xml:space="preserve"> 遥远威胁的认识大都是由前额叶皮质中的认知机制介导的，而更近的威</w:t>
      </w:r>
      <w:r>
        <w:rPr>
          <w:rFonts w:ascii="宋体" w:hAnsi="宋体" w:eastAsia="宋体" w:cs="宋体"/>
          <w:spacing w:val="4"/>
          <w:sz w:val="29"/>
          <w:szCs w:val="29"/>
        </w:rPr>
        <w:t xml:space="preserve"> </w:t>
      </w:r>
      <w:r>
        <w:rPr>
          <w:rFonts w:ascii="宋体" w:hAnsi="宋体" w:eastAsia="宋体" w:cs="宋体"/>
          <w:spacing w:val="8"/>
          <w:sz w:val="29"/>
          <w:szCs w:val="29"/>
        </w:rPr>
        <w:t>胁则会引起由杏仁核介导的更无意识的反应。</w:t>
      </w:r>
    </w:p>
    <w:p w14:paraId="31BD99BE">
      <w:pPr>
        <w:spacing w:before="156" w:line="219" w:lineRule="auto"/>
        <w:ind w:left="620"/>
        <w:rPr>
          <w:rFonts w:ascii="宋体" w:hAnsi="宋体" w:eastAsia="宋体" w:cs="宋体"/>
          <w:sz w:val="29"/>
          <w:szCs w:val="29"/>
        </w:rPr>
      </w:pPr>
      <w:r>
        <w:rPr>
          <w:rFonts w:ascii="宋体" w:hAnsi="宋体" w:eastAsia="宋体" w:cs="宋体"/>
          <w:spacing w:val="-2"/>
          <w:sz w:val="29"/>
          <w:szCs w:val="29"/>
        </w:rPr>
        <w:t>在某些环境中，即便在健康个体的日常经历中，“认知的”新皮质</w:t>
      </w:r>
    </w:p>
    <w:p w14:paraId="01895B8D">
      <w:pPr>
        <w:spacing w:before="14" w:line="219" w:lineRule="auto"/>
        <w:rPr>
          <w:rFonts w:ascii="宋体" w:hAnsi="宋体" w:eastAsia="宋体" w:cs="宋体"/>
          <w:sz w:val="29"/>
          <w:szCs w:val="29"/>
        </w:rPr>
      </w:pPr>
      <w:r>
        <w:rPr>
          <w:rFonts w:ascii="宋体" w:hAnsi="宋体" w:eastAsia="宋体" w:cs="宋体"/>
          <w:spacing w:val="-1"/>
          <w:sz w:val="29"/>
          <w:szCs w:val="29"/>
        </w:rPr>
        <w:t>和“无意识的”杏仁核的作用之间也会产生分离。在我所著的《智慧大</w:t>
      </w:r>
    </w:p>
    <w:p w14:paraId="316DEEEF">
      <w:pPr>
        <w:spacing w:before="10" w:line="230" w:lineRule="auto"/>
        <w:rPr>
          <w:rFonts w:ascii="宋体" w:hAnsi="宋体" w:eastAsia="宋体" w:cs="宋体"/>
          <w:sz w:val="29"/>
          <w:szCs w:val="29"/>
        </w:rPr>
      </w:pPr>
      <w:r>
        <w:rPr>
          <w:rFonts w:ascii="宋体" w:hAnsi="宋体" w:eastAsia="宋体" w:cs="宋体"/>
          <w:spacing w:val="12"/>
          <w:sz w:val="29"/>
          <w:szCs w:val="29"/>
        </w:rPr>
        <w:t>脑》注一书中，我写到多年前游览肯尼亚的情境，我被邀请抱起一只刚</w:t>
      </w:r>
      <w:r>
        <w:rPr>
          <w:rFonts w:ascii="宋体" w:hAnsi="宋体" w:eastAsia="宋体" w:cs="宋体"/>
          <w:spacing w:val="7"/>
          <w:sz w:val="29"/>
          <w:szCs w:val="29"/>
        </w:rPr>
        <w:t xml:space="preserve"> </w:t>
      </w:r>
      <w:r>
        <w:rPr>
          <w:rFonts w:ascii="宋体" w:hAnsi="宋体" w:eastAsia="宋体" w:cs="宋体"/>
          <w:spacing w:val="6"/>
          <w:sz w:val="29"/>
          <w:szCs w:val="29"/>
        </w:rPr>
        <w:t>刚孵化出来的鳄鱼宝宝，</w:t>
      </w:r>
      <w:r>
        <w:rPr>
          <w:rFonts w:ascii="宋体" w:hAnsi="宋体" w:eastAsia="宋体" w:cs="宋体"/>
          <w:spacing w:val="-20"/>
          <w:sz w:val="29"/>
          <w:szCs w:val="29"/>
        </w:rPr>
        <w:t xml:space="preserve"> </w:t>
      </w:r>
      <w:r>
        <w:rPr>
          <w:rFonts w:ascii="宋体" w:hAnsi="宋体" w:eastAsia="宋体" w:cs="宋体"/>
          <w:spacing w:val="6"/>
          <w:sz w:val="29"/>
          <w:szCs w:val="29"/>
        </w:rPr>
        <w:t>一只小小的、明显无害的生物。但我自己都无</w:t>
      </w:r>
      <w:r>
        <w:rPr>
          <w:rFonts w:ascii="宋体" w:hAnsi="宋体" w:eastAsia="宋体" w:cs="宋体"/>
          <w:sz w:val="29"/>
          <w:szCs w:val="29"/>
        </w:rPr>
        <w:t xml:space="preserve"> </w:t>
      </w:r>
      <w:r>
        <w:rPr>
          <w:rFonts w:ascii="宋体" w:hAnsi="宋体" w:eastAsia="宋体" w:cs="宋体"/>
          <w:spacing w:val="10"/>
          <w:sz w:val="29"/>
          <w:szCs w:val="29"/>
        </w:rPr>
        <w:t>法相信的是，我根本无法说服自己去触摸瘦小的鳄鱼宝宝。我和我内心</w:t>
      </w:r>
      <w:r>
        <w:rPr>
          <w:rFonts w:ascii="宋体" w:hAnsi="宋体" w:eastAsia="宋体" w:cs="宋体"/>
          <w:spacing w:val="8"/>
          <w:sz w:val="29"/>
          <w:szCs w:val="29"/>
        </w:rPr>
        <w:t xml:space="preserve"> </w:t>
      </w:r>
      <w:r>
        <w:rPr>
          <w:rFonts w:ascii="宋体" w:hAnsi="宋体" w:eastAsia="宋体" w:cs="宋体"/>
          <w:spacing w:val="10"/>
          <w:sz w:val="29"/>
          <w:szCs w:val="29"/>
        </w:rPr>
        <w:t>当中的一部分进行了激烈的斗争，我甚至没有意识到我的意识中还有这</w:t>
      </w:r>
      <w:r>
        <w:rPr>
          <w:rFonts w:ascii="宋体" w:hAnsi="宋体" w:eastAsia="宋体" w:cs="宋体"/>
          <w:spacing w:val="1"/>
          <w:sz w:val="29"/>
          <w:szCs w:val="29"/>
        </w:rPr>
        <w:t xml:space="preserve"> </w:t>
      </w:r>
      <w:r>
        <w:rPr>
          <w:rFonts w:ascii="宋体" w:hAnsi="宋体" w:eastAsia="宋体" w:cs="宋体"/>
          <w:spacing w:val="24"/>
          <w:sz w:val="29"/>
          <w:szCs w:val="29"/>
        </w:rPr>
        <w:t>样一部分。当我(我的额叶)命令自己向鳄鱼宝宝伸出手时，它(我的</w:t>
      </w:r>
      <w:r>
        <w:rPr>
          <w:rFonts w:ascii="宋体" w:hAnsi="宋体" w:eastAsia="宋体" w:cs="宋体"/>
          <w:spacing w:val="12"/>
          <w:sz w:val="29"/>
          <w:szCs w:val="29"/>
        </w:rPr>
        <w:t xml:space="preserve"> </w:t>
      </w:r>
      <w:r>
        <w:rPr>
          <w:rFonts w:ascii="宋体" w:hAnsi="宋体" w:eastAsia="宋体" w:cs="宋体"/>
          <w:spacing w:val="15"/>
          <w:sz w:val="29"/>
          <w:szCs w:val="29"/>
        </w:rPr>
        <w:t>杏仁核)让我退缩了。伴随这种额叶和杏仁核在神经上</w:t>
      </w:r>
      <w:r>
        <w:rPr>
          <w:rFonts w:ascii="宋体" w:hAnsi="宋体" w:eastAsia="宋体" w:cs="宋体"/>
          <w:spacing w:val="14"/>
          <w:sz w:val="29"/>
          <w:szCs w:val="29"/>
        </w:rPr>
        <w:t>的拉锯战的不是</w:t>
      </w:r>
      <w:r>
        <w:rPr>
          <w:rFonts w:ascii="宋体" w:hAnsi="宋体" w:eastAsia="宋体" w:cs="宋体"/>
          <w:sz w:val="29"/>
          <w:szCs w:val="29"/>
        </w:rPr>
        <w:t xml:space="preserve"> </w:t>
      </w:r>
      <w:r>
        <w:rPr>
          <w:rFonts w:ascii="宋体" w:hAnsi="宋体" w:eastAsia="宋体" w:cs="宋体"/>
          <w:spacing w:val="10"/>
          <w:sz w:val="29"/>
          <w:szCs w:val="29"/>
        </w:rPr>
        <w:t>通常意义上的熟悉的恐惧感；事实上我非常放松，甚至有意识地被我的</w:t>
      </w:r>
      <w:r>
        <w:rPr>
          <w:rFonts w:ascii="宋体" w:hAnsi="宋体" w:eastAsia="宋体" w:cs="宋体"/>
          <w:spacing w:val="11"/>
          <w:sz w:val="29"/>
          <w:szCs w:val="29"/>
        </w:rPr>
        <w:t xml:space="preserve"> </w:t>
      </w:r>
      <w:r>
        <w:rPr>
          <w:rFonts w:ascii="宋体" w:hAnsi="宋体" w:eastAsia="宋体" w:cs="宋体"/>
          <w:spacing w:val="9"/>
          <w:sz w:val="29"/>
          <w:szCs w:val="29"/>
        </w:rPr>
        <w:t>内心活动逗乐了。与之相伴的是一种内心的厌恶和抵触，我之前很少有</w:t>
      </w:r>
      <w:r>
        <w:rPr>
          <w:rFonts w:ascii="宋体" w:hAnsi="宋体" w:eastAsia="宋体" w:cs="宋体"/>
          <w:spacing w:val="4"/>
          <w:sz w:val="29"/>
          <w:szCs w:val="29"/>
        </w:rPr>
        <w:t xml:space="preserve"> </w:t>
      </w:r>
      <w:r>
        <w:rPr>
          <w:rFonts w:ascii="宋体" w:hAnsi="宋体" w:eastAsia="宋体" w:cs="宋体"/>
          <w:spacing w:val="10"/>
          <w:sz w:val="29"/>
          <w:szCs w:val="29"/>
        </w:rPr>
        <w:t>甚至没有过类似的感受。额叶和杏仁核产生的输入似乎导致了不同类型</w:t>
      </w:r>
      <w:r>
        <w:rPr>
          <w:rFonts w:ascii="宋体" w:hAnsi="宋体" w:eastAsia="宋体" w:cs="宋体"/>
          <w:spacing w:val="8"/>
          <w:sz w:val="29"/>
          <w:szCs w:val="29"/>
        </w:rPr>
        <w:t xml:space="preserve"> </w:t>
      </w:r>
      <w:r>
        <w:rPr>
          <w:rFonts w:ascii="宋体" w:hAnsi="宋体" w:eastAsia="宋体" w:cs="宋体"/>
          <w:spacing w:val="10"/>
          <w:sz w:val="29"/>
          <w:szCs w:val="29"/>
        </w:rPr>
        <w:t>的主观体验。让我惊讶并感到有趣的是，杏仁核占了上风，我没能触摸</w:t>
      </w:r>
      <w:r>
        <w:rPr>
          <w:rFonts w:ascii="宋体" w:hAnsi="宋体" w:eastAsia="宋体" w:cs="宋体"/>
          <w:sz w:val="29"/>
          <w:szCs w:val="29"/>
        </w:rPr>
        <w:t xml:space="preserve"> </w:t>
      </w:r>
      <w:r>
        <w:rPr>
          <w:rFonts w:ascii="宋体" w:hAnsi="宋体" w:eastAsia="宋体" w:cs="宋体"/>
          <w:spacing w:val="6"/>
          <w:sz w:val="29"/>
          <w:szCs w:val="29"/>
        </w:rPr>
        <w:t>那个骨瘦如柴的爬行动物。</w:t>
      </w:r>
    </w:p>
    <w:p w14:paraId="3E7CAF57">
      <w:pPr>
        <w:spacing w:line="230" w:lineRule="auto"/>
        <w:rPr>
          <w:rFonts w:ascii="宋体" w:hAnsi="宋体" w:eastAsia="宋体" w:cs="宋体"/>
          <w:sz w:val="29"/>
          <w:szCs w:val="29"/>
        </w:rPr>
        <w:sectPr>
          <w:pgSz w:w="12240" w:h="15840"/>
          <w:pgMar w:top="400" w:right="1449" w:bottom="0" w:left="1419" w:header="0" w:footer="0" w:gutter="0"/>
          <w:cols w:space="720" w:num="1"/>
        </w:sectPr>
      </w:pPr>
    </w:p>
    <w:p w14:paraId="4B87BE2C">
      <w:pPr>
        <w:pStyle w:val="2"/>
        <w:spacing w:line="249" w:lineRule="auto"/>
      </w:pPr>
    </w:p>
    <w:p w14:paraId="3B0C382A">
      <w:pPr>
        <w:pStyle w:val="2"/>
        <w:spacing w:line="249" w:lineRule="auto"/>
      </w:pPr>
    </w:p>
    <w:p w14:paraId="6E78C619">
      <w:pPr>
        <w:pStyle w:val="2"/>
        <w:spacing w:line="250" w:lineRule="auto"/>
      </w:pPr>
    </w:p>
    <w:p w14:paraId="399BA0AC">
      <w:pPr>
        <w:pStyle w:val="2"/>
        <w:spacing w:line="250" w:lineRule="auto"/>
      </w:pPr>
    </w:p>
    <w:p w14:paraId="0074F8CA">
      <w:pPr>
        <w:spacing w:before="91" w:line="232" w:lineRule="auto"/>
        <w:ind w:left="4" w:firstLine="609"/>
        <w:jc w:val="both"/>
        <w:rPr>
          <w:rFonts w:ascii="宋体" w:hAnsi="宋体" w:eastAsia="宋体" w:cs="宋体"/>
          <w:sz w:val="28"/>
          <w:szCs w:val="28"/>
        </w:rPr>
      </w:pPr>
      <w:r>
        <w:rPr>
          <w:rFonts w:ascii="宋体" w:hAnsi="宋体" w:eastAsia="宋体" w:cs="宋体"/>
          <w:b/>
          <w:bCs/>
          <w:spacing w:val="15"/>
          <w:sz w:val="28"/>
          <w:szCs w:val="28"/>
        </w:rPr>
        <w:t>其他的神经结构也可能是情绪控制的纵向整合回路的一部分。这些</w:t>
      </w:r>
      <w:r>
        <w:rPr>
          <w:rFonts w:ascii="宋体" w:hAnsi="宋体" w:eastAsia="宋体" w:cs="宋体"/>
          <w:spacing w:val="14"/>
          <w:sz w:val="28"/>
          <w:szCs w:val="28"/>
        </w:rPr>
        <w:t xml:space="preserve"> </w:t>
      </w:r>
      <w:r>
        <w:rPr>
          <w:rFonts w:ascii="宋体" w:hAnsi="宋体" w:eastAsia="宋体" w:cs="宋体"/>
          <w:b/>
          <w:bCs/>
          <w:spacing w:val="16"/>
          <w:sz w:val="28"/>
          <w:szCs w:val="28"/>
        </w:rPr>
        <w:t>其他结构的作用也极有可能具有类似的偏侧化。最近，前扣带回皮质在</w:t>
      </w:r>
      <w:r>
        <w:rPr>
          <w:rFonts w:ascii="宋体" w:hAnsi="宋体" w:eastAsia="宋体" w:cs="宋体"/>
          <w:sz w:val="28"/>
          <w:szCs w:val="28"/>
        </w:rPr>
        <w:t xml:space="preserve"> </w:t>
      </w:r>
      <w:r>
        <w:rPr>
          <w:rFonts w:ascii="宋体" w:hAnsi="宋体" w:eastAsia="宋体" w:cs="宋体"/>
          <w:b/>
          <w:bCs/>
          <w:spacing w:val="16"/>
          <w:sz w:val="28"/>
          <w:szCs w:val="28"/>
        </w:rPr>
        <w:t>情绪控制中的作用已经引起了广泛的关注。纽约大学神经</w:t>
      </w:r>
      <w:r>
        <w:rPr>
          <w:rFonts w:ascii="宋体" w:hAnsi="宋体" w:eastAsia="宋体" w:cs="宋体"/>
          <w:b/>
          <w:bCs/>
          <w:spacing w:val="15"/>
          <w:sz w:val="28"/>
          <w:szCs w:val="28"/>
        </w:rPr>
        <w:t>研究中心的伊</w:t>
      </w:r>
      <w:r>
        <w:rPr>
          <w:rFonts w:ascii="宋体" w:hAnsi="宋体" w:eastAsia="宋体" w:cs="宋体"/>
          <w:sz w:val="28"/>
          <w:szCs w:val="28"/>
        </w:rPr>
        <w:t xml:space="preserve"> </w:t>
      </w:r>
      <w:r>
        <w:rPr>
          <w:rFonts w:ascii="宋体" w:hAnsi="宋体" w:eastAsia="宋体" w:cs="宋体"/>
          <w:b/>
          <w:bCs/>
          <w:spacing w:val="4"/>
          <w:sz w:val="28"/>
          <w:szCs w:val="28"/>
        </w:rPr>
        <w:t>丽莎白</w:t>
      </w:r>
      <w:r>
        <w:rPr>
          <w:rFonts w:ascii="宋体" w:hAnsi="宋体" w:eastAsia="宋体" w:cs="宋体"/>
          <w:spacing w:val="4"/>
          <w:sz w:val="28"/>
          <w:szCs w:val="28"/>
        </w:rPr>
        <w:t xml:space="preserve"> </w:t>
      </w:r>
      <w:r>
        <w:rPr>
          <w:rFonts w:ascii="宋体" w:hAnsi="宋体" w:eastAsia="宋体" w:cs="宋体"/>
          <w:b/>
          <w:bCs/>
          <w:spacing w:val="4"/>
          <w:sz w:val="28"/>
          <w:szCs w:val="28"/>
        </w:rPr>
        <w:t>·</w:t>
      </w:r>
      <w:r>
        <w:rPr>
          <w:rFonts w:ascii="宋体" w:hAnsi="宋体" w:eastAsia="宋体" w:cs="宋体"/>
          <w:spacing w:val="-105"/>
          <w:sz w:val="28"/>
          <w:szCs w:val="28"/>
        </w:rPr>
        <w:t xml:space="preserve"> </w:t>
      </w:r>
      <w:r>
        <w:rPr>
          <w:rFonts w:ascii="宋体" w:hAnsi="宋体" w:eastAsia="宋体" w:cs="宋体"/>
          <w:b/>
          <w:bCs/>
          <w:spacing w:val="4"/>
          <w:sz w:val="28"/>
          <w:szCs w:val="28"/>
        </w:rPr>
        <w:t>菲尔普斯及其同事发现，性格一贯乐观的个体的杏仁核和前扣</w:t>
      </w:r>
    </w:p>
    <w:p w14:paraId="6FAA7DD7">
      <w:pPr>
        <w:spacing w:before="87" w:line="285" w:lineRule="auto"/>
        <w:ind w:right="51"/>
        <w:rPr>
          <w:rFonts w:ascii="宋体" w:hAnsi="宋体" w:eastAsia="宋体" w:cs="宋体"/>
          <w:sz w:val="28"/>
          <w:szCs w:val="28"/>
        </w:rPr>
      </w:pPr>
      <w:r>
        <w:drawing>
          <wp:anchor distT="0" distB="0" distL="0" distR="0" simplePos="0" relativeHeight="251676672" behindDoc="0" locked="0" layoutInCell="1" allowOverlap="1">
            <wp:simplePos x="0" y="0"/>
            <wp:positionH relativeFrom="column">
              <wp:posOffset>4723765</wp:posOffset>
            </wp:positionH>
            <wp:positionV relativeFrom="paragraph">
              <wp:posOffset>232410</wp:posOffset>
            </wp:positionV>
            <wp:extent cx="273050" cy="279400"/>
            <wp:effectExtent l="0" t="0" r="0" b="0"/>
            <wp:wrapNone/>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60"/>
                    <a:stretch>
                      <a:fillRect/>
                    </a:stretch>
                  </pic:blipFill>
                  <pic:spPr>
                    <a:xfrm>
                      <a:off x="0" y="0"/>
                      <a:ext cx="273044" cy="279422"/>
                    </a:xfrm>
                    <a:prstGeom prst="rect">
                      <a:avLst/>
                    </a:prstGeom>
                  </pic:spPr>
                </pic:pic>
              </a:graphicData>
            </a:graphic>
          </wp:anchor>
        </w:drawing>
      </w:r>
      <w:r>
        <w:rPr>
          <w:rFonts w:ascii="宋体" w:hAnsi="宋体" w:eastAsia="宋体" w:cs="宋体"/>
          <w:spacing w:val="-5"/>
          <w:sz w:val="28"/>
          <w:szCs w:val="28"/>
        </w:rPr>
        <w:t xml:space="preserve">带回皮质喙部被激活了。 </w:t>
      </w:r>
      <w:r>
        <w:rPr>
          <w:rFonts w:ascii="宋体" w:hAnsi="宋体" w:eastAsia="宋体" w:cs="宋体"/>
          <w:color w:val="B06040"/>
          <w:spacing w:val="-5"/>
          <w:sz w:val="28"/>
          <w:szCs w:val="28"/>
        </w:rPr>
        <w:t>注);</w:t>
      </w:r>
      <w:r>
        <w:rPr>
          <w:rFonts w:ascii="宋体" w:hAnsi="宋体" w:eastAsia="宋体" w:cs="宋体"/>
          <w:spacing w:val="-5"/>
          <w:sz w:val="28"/>
          <w:szCs w:val="28"/>
        </w:rPr>
        <w:t>有证据表明，存在统一的“情绪学习”回路，</w:t>
      </w:r>
      <w:r>
        <w:rPr>
          <w:rFonts w:ascii="宋体" w:hAnsi="宋体" w:eastAsia="宋体" w:cs="宋体"/>
          <w:spacing w:val="14"/>
          <w:sz w:val="28"/>
          <w:szCs w:val="28"/>
        </w:rPr>
        <w:t xml:space="preserve"> </w:t>
      </w:r>
      <w:r>
        <w:rPr>
          <w:rFonts w:ascii="宋体" w:hAnsi="宋体" w:eastAsia="宋体" w:cs="宋体"/>
          <w:spacing w:val="12"/>
          <w:sz w:val="28"/>
          <w:szCs w:val="28"/>
        </w:rPr>
        <w:t xml:space="preserve">其中就包括杏仁核、背内侧前额叶皮质和前扣带回皮质。 </w:t>
      </w:r>
      <w:r>
        <w:rPr>
          <w:rFonts w:ascii="宋体" w:hAnsi="宋体" w:eastAsia="宋体" w:cs="宋体"/>
          <w:color w:val="907040"/>
          <w:spacing w:val="12"/>
          <w:position w:val="1"/>
          <w:sz w:val="28"/>
          <w:szCs w:val="28"/>
        </w:rPr>
        <w:t>王</w:t>
      </w:r>
    </w:p>
    <w:p w14:paraId="7DAD1110">
      <w:pPr>
        <w:spacing w:line="285" w:lineRule="auto"/>
        <w:rPr>
          <w:rFonts w:ascii="宋体" w:hAnsi="宋体" w:eastAsia="宋体" w:cs="宋体"/>
          <w:sz w:val="28"/>
          <w:szCs w:val="28"/>
        </w:rPr>
        <w:sectPr>
          <w:pgSz w:w="12240" w:h="15840"/>
          <w:pgMar w:top="400" w:right="1528" w:bottom="0" w:left="1440" w:header="0" w:footer="0" w:gutter="0"/>
          <w:cols w:space="720" w:num="1"/>
        </w:sectPr>
      </w:pPr>
    </w:p>
    <w:p w14:paraId="043AB83C">
      <w:pPr>
        <w:pStyle w:val="2"/>
        <w:spacing w:line="258" w:lineRule="auto"/>
      </w:pPr>
    </w:p>
    <w:p w14:paraId="7203E395">
      <w:pPr>
        <w:pStyle w:val="2"/>
        <w:spacing w:line="258" w:lineRule="auto"/>
      </w:pPr>
    </w:p>
    <w:p w14:paraId="79EE3740">
      <w:pPr>
        <w:pStyle w:val="2"/>
        <w:spacing w:line="258" w:lineRule="auto"/>
      </w:pPr>
    </w:p>
    <w:p w14:paraId="33B4F17C">
      <w:pPr>
        <w:pStyle w:val="2"/>
        <w:spacing w:line="258" w:lineRule="auto"/>
      </w:pPr>
    </w:p>
    <w:p w14:paraId="46B6A87C">
      <w:pPr>
        <w:pStyle w:val="2"/>
        <w:spacing w:line="258" w:lineRule="auto"/>
      </w:pPr>
    </w:p>
    <w:p w14:paraId="37EAED18">
      <w:pPr>
        <w:pStyle w:val="2"/>
        <w:spacing w:line="258" w:lineRule="auto"/>
      </w:pPr>
    </w:p>
    <w:p w14:paraId="4C69918C">
      <w:pPr>
        <w:pStyle w:val="2"/>
        <w:spacing w:line="259" w:lineRule="auto"/>
      </w:pPr>
    </w:p>
    <w:p w14:paraId="43644051">
      <w:pPr>
        <w:spacing w:before="136" w:line="220" w:lineRule="auto"/>
        <w:ind w:left="7"/>
        <w:rPr>
          <w:rFonts w:ascii="宋体" w:hAnsi="宋体" w:eastAsia="宋体" w:cs="宋体"/>
          <w:sz w:val="42"/>
          <w:szCs w:val="42"/>
        </w:rPr>
      </w:pPr>
      <w:r>
        <w:rPr>
          <w:rFonts w:ascii="宋体" w:hAnsi="宋体" w:eastAsia="宋体" w:cs="宋体"/>
          <w:color w:val="B9349D"/>
          <w:spacing w:val="5"/>
          <w:sz w:val="42"/>
          <w:szCs w:val="42"/>
        </w:rPr>
        <w:t>情绪、新奇性和左右半脑</w:t>
      </w:r>
    </w:p>
    <w:p w14:paraId="715295EB">
      <w:pPr>
        <w:pStyle w:val="2"/>
        <w:spacing w:line="246" w:lineRule="auto"/>
      </w:pPr>
    </w:p>
    <w:p w14:paraId="63EFC3F8">
      <w:pPr>
        <w:pStyle w:val="2"/>
        <w:spacing w:line="246" w:lineRule="auto"/>
      </w:pPr>
    </w:p>
    <w:p w14:paraId="3E70D99D">
      <w:pPr>
        <w:spacing w:before="97" w:line="223" w:lineRule="auto"/>
        <w:ind w:left="3" w:right="60" w:firstLine="600"/>
        <w:rPr>
          <w:rFonts w:ascii="宋体" w:hAnsi="宋体" w:eastAsia="宋体" w:cs="宋体"/>
          <w:sz w:val="30"/>
          <w:szCs w:val="30"/>
        </w:rPr>
      </w:pPr>
      <w:r>
        <w:rPr>
          <w:rFonts w:ascii="宋体" w:hAnsi="宋体" w:eastAsia="宋体" w:cs="宋体"/>
          <w:spacing w:val="-1"/>
          <w:sz w:val="30"/>
          <w:szCs w:val="30"/>
        </w:rPr>
        <w:t>我们之前探讨过半脑特化及其相互作用，它们是认知的基本特点。</w:t>
      </w:r>
      <w:r>
        <w:rPr>
          <w:rFonts w:ascii="宋体" w:hAnsi="宋体" w:eastAsia="宋体" w:cs="宋体"/>
          <w:spacing w:val="13"/>
          <w:sz w:val="30"/>
          <w:szCs w:val="30"/>
        </w:rPr>
        <w:t xml:space="preserve"> </w:t>
      </w:r>
      <w:r>
        <w:rPr>
          <w:rFonts w:ascii="宋体" w:hAnsi="宋体" w:eastAsia="宋体" w:cs="宋体"/>
          <w:spacing w:val="-1"/>
          <w:sz w:val="30"/>
          <w:szCs w:val="30"/>
        </w:rPr>
        <w:t>现在，在思考额叶对情绪的作用时，半脑的主题再次出现，但我们所处</w:t>
      </w:r>
      <w:r>
        <w:rPr>
          <w:rFonts w:ascii="宋体" w:hAnsi="宋体" w:eastAsia="宋体" w:cs="宋体"/>
          <w:spacing w:val="15"/>
          <w:sz w:val="30"/>
          <w:szCs w:val="30"/>
        </w:rPr>
        <w:t xml:space="preserve"> </w:t>
      </w:r>
      <w:r>
        <w:rPr>
          <w:rFonts w:ascii="宋体" w:hAnsi="宋体" w:eastAsia="宋体" w:cs="宋体"/>
          <w:spacing w:val="-2"/>
          <w:sz w:val="30"/>
          <w:szCs w:val="30"/>
        </w:rPr>
        <w:t>的语境已经大不相同了。</w:t>
      </w:r>
    </w:p>
    <w:p w14:paraId="7BE04715">
      <w:pPr>
        <w:spacing w:before="140" w:line="222" w:lineRule="auto"/>
        <w:ind w:left="12" w:right="60" w:firstLine="588"/>
        <w:rPr>
          <w:rFonts w:ascii="宋体" w:hAnsi="宋体" w:eastAsia="宋体" w:cs="宋体"/>
          <w:sz w:val="30"/>
          <w:szCs w:val="30"/>
        </w:rPr>
      </w:pPr>
      <w:r>
        <w:rPr>
          <w:rFonts w:ascii="宋体" w:hAnsi="宋体" w:eastAsia="宋体" w:cs="宋体"/>
          <w:spacing w:val="-1"/>
          <w:sz w:val="30"/>
          <w:szCs w:val="30"/>
        </w:rPr>
        <w:t>额叶和其他结构的功能偏侧化在认知和情绪上的特点之间的关系是</w:t>
      </w:r>
      <w:r>
        <w:rPr>
          <w:rFonts w:ascii="宋体" w:hAnsi="宋体" w:eastAsia="宋体" w:cs="宋体"/>
          <w:spacing w:val="16"/>
          <w:sz w:val="30"/>
          <w:szCs w:val="30"/>
        </w:rPr>
        <w:t xml:space="preserve"> </w:t>
      </w:r>
      <w:r>
        <w:rPr>
          <w:rFonts w:ascii="宋体" w:hAnsi="宋体" w:eastAsia="宋体" w:cs="宋体"/>
          <w:spacing w:val="-1"/>
          <w:sz w:val="30"/>
          <w:szCs w:val="30"/>
        </w:rPr>
        <w:t>怎样的呢？如何将它们整合到一个连贯统一的关于半脑特化的理论中</w:t>
      </w:r>
    </w:p>
    <w:p w14:paraId="32E2E643">
      <w:pPr>
        <w:spacing w:before="9" w:line="221" w:lineRule="auto"/>
        <w:ind w:left="1" w:right="60" w:firstLine="15"/>
        <w:rPr>
          <w:rFonts w:ascii="宋体" w:hAnsi="宋体" w:eastAsia="宋体" w:cs="宋体"/>
          <w:sz w:val="30"/>
          <w:szCs w:val="30"/>
        </w:rPr>
      </w:pPr>
      <w:r>
        <w:rPr>
          <w:rFonts w:ascii="宋体" w:hAnsi="宋体" w:eastAsia="宋体" w:cs="宋体"/>
          <w:spacing w:val="-1"/>
          <w:sz w:val="30"/>
          <w:szCs w:val="30"/>
        </w:rPr>
        <w:t>呢？半脑在认知层面的二分法和在情绪层面的二分法之间是否有内在联</w:t>
      </w:r>
      <w:r>
        <w:rPr>
          <w:rFonts w:ascii="宋体" w:hAnsi="宋体" w:eastAsia="宋体" w:cs="宋体"/>
          <w:spacing w:val="2"/>
          <w:sz w:val="30"/>
          <w:szCs w:val="30"/>
        </w:rPr>
        <w:t xml:space="preserve"> </w:t>
      </w:r>
      <w:r>
        <w:rPr>
          <w:rFonts w:ascii="宋体" w:hAnsi="宋体" w:eastAsia="宋体" w:cs="宋体"/>
          <w:spacing w:val="-1"/>
          <w:sz w:val="30"/>
          <w:szCs w:val="30"/>
        </w:rPr>
        <w:t>系？抑或半脑特化的上述两个方面仅仅是出于偶然？只要我们对半脑特</w:t>
      </w:r>
      <w:r>
        <w:rPr>
          <w:rFonts w:ascii="宋体" w:hAnsi="宋体" w:eastAsia="宋体" w:cs="宋体"/>
          <w:spacing w:val="18"/>
          <w:sz w:val="30"/>
          <w:szCs w:val="30"/>
        </w:rPr>
        <w:t xml:space="preserve"> </w:t>
      </w:r>
      <w:r>
        <w:rPr>
          <w:rFonts w:ascii="宋体" w:hAnsi="宋体" w:eastAsia="宋体" w:cs="宋体"/>
          <w:spacing w:val="-1"/>
          <w:sz w:val="30"/>
          <w:szCs w:val="30"/>
        </w:rPr>
        <w:t>化的理解仍然受到语言</w:t>
      </w:r>
      <w:r>
        <w:rPr>
          <w:rFonts w:ascii="Times New Roman" w:hAnsi="Times New Roman" w:eastAsia="Times New Roman" w:cs="Times New Roman"/>
          <w:spacing w:val="-1"/>
          <w:sz w:val="30"/>
          <w:szCs w:val="30"/>
        </w:rPr>
        <w:t>-</w:t>
      </w:r>
      <w:r>
        <w:rPr>
          <w:rFonts w:ascii="宋体" w:hAnsi="宋体" w:eastAsia="宋体" w:cs="宋体"/>
          <w:spacing w:val="-1"/>
          <w:sz w:val="30"/>
          <w:szCs w:val="30"/>
        </w:rPr>
        <w:t>视觉空间二分法的主导，答案显然是后者。认</w:t>
      </w:r>
      <w:r>
        <w:rPr>
          <w:rFonts w:ascii="宋体" w:hAnsi="宋体" w:eastAsia="宋体" w:cs="宋体"/>
          <w:spacing w:val="9"/>
          <w:sz w:val="30"/>
          <w:szCs w:val="30"/>
        </w:rPr>
        <w:t xml:space="preserve">  </w:t>
      </w:r>
      <w:r>
        <w:rPr>
          <w:rFonts w:ascii="宋体" w:hAnsi="宋体" w:eastAsia="宋体" w:cs="宋体"/>
          <w:spacing w:val="-1"/>
          <w:sz w:val="30"/>
          <w:szCs w:val="30"/>
        </w:rPr>
        <w:t>为语言与积极情绪之间存在某种固有联系，或视觉空间过程与消极情绪</w:t>
      </w:r>
      <w:r>
        <w:rPr>
          <w:rFonts w:ascii="宋体" w:hAnsi="宋体" w:eastAsia="宋体" w:cs="宋体"/>
          <w:spacing w:val="18"/>
          <w:sz w:val="30"/>
          <w:szCs w:val="30"/>
        </w:rPr>
        <w:t xml:space="preserve"> </w:t>
      </w:r>
      <w:r>
        <w:rPr>
          <w:rFonts w:ascii="宋体" w:hAnsi="宋体" w:eastAsia="宋体" w:cs="宋体"/>
          <w:spacing w:val="-1"/>
          <w:sz w:val="30"/>
          <w:szCs w:val="30"/>
        </w:rPr>
        <w:t>之间存在某种固有联系显然是很牵强的。因此，无怪乎半脑特化的认知</w:t>
      </w:r>
      <w:r>
        <w:rPr>
          <w:rFonts w:ascii="宋体" w:hAnsi="宋体" w:eastAsia="宋体" w:cs="宋体"/>
          <w:spacing w:val="18"/>
          <w:sz w:val="30"/>
          <w:szCs w:val="30"/>
        </w:rPr>
        <w:t xml:space="preserve"> </w:t>
      </w:r>
      <w:r>
        <w:rPr>
          <w:rFonts w:ascii="宋体" w:hAnsi="宋体" w:eastAsia="宋体" w:cs="宋体"/>
          <w:spacing w:val="-1"/>
          <w:sz w:val="30"/>
          <w:szCs w:val="30"/>
        </w:rPr>
        <w:t>方面和情绪方面一直被分开考虑，二者几乎毫无瓜葛，研究人员从来都</w:t>
      </w:r>
      <w:r>
        <w:rPr>
          <w:rFonts w:ascii="宋体" w:hAnsi="宋体" w:eastAsia="宋体" w:cs="宋体"/>
          <w:spacing w:val="18"/>
          <w:sz w:val="30"/>
          <w:szCs w:val="30"/>
        </w:rPr>
        <w:t xml:space="preserve"> </w:t>
      </w:r>
      <w:r>
        <w:rPr>
          <w:rFonts w:ascii="宋体" w:hAnsi="宋体" w:eastAsia="宋体" w:cs="宋体"/>
          <w:spacing w:val="-1"/>
          <w:sz w:val="30"/>
          <w:szCs w:val="30"/>
        </w:rPr>
        <w:t>不曾试图将二者整合进一个统一连贯的理论中。在半脑特化的语言</w:t>
      </w:r>
      <w:r>
        <w:rPr>
          <w:rFonts w:ascii="Times New Roman" w:hAnsi="Times New Roman" w:eastAsia="Times New Roman" w:cs="Times New Roman"/>
          <w:spacing w:val="-1"/>
          <w:sz w:val="30"/>
          <w:szCs w:val="30"/>
        </w:rPr>
        <w:t>-</w:t>
      </w:r>
      <w:r>
        <w:rPr>
          <w:rFonts w:ascii="宋体" w:hAnsi="宋体" w:eastAsia="宋体" w:cs="宋体"/>
          <w:spacing w:val="-1"/>
          <w:sz w:val="30"/>
          <w:szCs w:val="30"/>
        </w:rPr>
        <w:t>非</w:t>
      </w:r>
      <w:r>
        <w:rPr>
          <w:rFonts w:ascii="宋体" w:hAnsi="宋体" w:eastAsia="宋体" w:cs="宋体"/>
          <w:spacing w:val="9"/>
          <w:sz w:val="30"/>
          <w:szCs w:val="30"/>
        </w:rPr>
        <w:t xml:space="preserve">  </w:t>
      </w:r>
      <w:r>
        <w:rPr>
          <w:rFonts w:ascii="宋体" w:hAnsi="宋体" w:eastAsia="宋体" w:cs="宋体"/>
          <w:spacing w:val="-1"/>
          <w:sz w:val="30"/>
          <w:szCs w:val="30"/>
        </w:rPr>
        <w:t>语言二分法框架之下，要形成这样的理论是不可能的。这一状况非常令</w:t>
      </w:r>
      <w:r>
        <w:rPr>
          <w:rFonts w:ascii="宋体" w:hAnsi="宋体" w:eastAsia="宋体" w:cs="宋体"/>
          <w:spacing w:val="18"/>
          <w:sz w:val="30"/>
          <w:szCs w:val="30"/>
        </w:rPr>
        <w:t xml:space="preserve"> </w:t>
      </w:r>
      <w:r>
        <w:rPr>
          <w:rFonts w:ascii="宋体" w:hAnsi="宋体" w:eastAsia="宋体" w:cs="宋体"/>
          <w:spacing w:val="-1"/>
          <w:sz w:val="30"/>
          <w:szCs w:val="30"/>
        </w:rPr>
        <w:t>人不满意，因为无论是出于学术的考虑还是审美的考虑，我们都希望科</w:t>
      </w:r>
      <w:r>
        <w:rPr>
          <w:rFonts w:ascii="宋体" w:hAnsi="宋体" w:eastAsia="宋体" w:cs="宋体"/>
          <w:spacing w:val="18"/>
          <w:sz w:val="30"/>
          <w:szCs w:val="30"/>
        </w:rPr>
        <w:t xml:space="preserve"> </w:t>
      </w:r>
      <w:r>
        <w:rPr>
          <w:rFonts w:ascii="宋体" w:hAnsi="宋体" w:eastAsia="宋体" w:cs="宋体"/>
          <w:spacing w:val="-1"/>
          <w:sz w:val="30"/>
          <w:szCs w:val="30"/>
        </w:rPr>
        <w:t>学理论足够精练，而不是罗列一堆杂乱无序的观点的冗长清单。相反，</w:t>
      </w:r>
      <w:r>
        <w:rPr>
          <w:rFonts w:ascii="宋体" w:hAnsi="宋体" w:eastAsia="宋体" w:cs="宋体"/>
          <w:spacing w:val="18"/>
          <w:sz w:val="30"/>
          <w:szCs w:val="30"/>
        </w:rPr>
        <w:t xml:space="preserve"> </w:t>
      </w:r>
      <w:r>
        <w:rPr>
          <w:rFonts w:ascii="宋体" w:hAnsi="宋体" w:eastAsia="宋体" w:cs="宋体"/>
          <w:spacing w:val="-1"/>
          <w:sz w:val="30"/>
          <w:szCs w:val="30"/>
        </w:rPr>
        <w:t>半脑特化的新奇性</w:t>
      </w:r>
      <w:r>
        <w:rPr>
          <w:rFonts w:ascii="Times New Roman" w:hAnsi="Times New Roman" w:eastAsia="Times New Roman" w:cs="Times New Roman"/>
          <w:spacing w:val="-1"/>
          <w:sz w:val="30"/>
          <w:szCs w:val="30"/>
        </w:rPr>
        <w:t>-</w:t>
      </w:r>
      <w:r>
        <w:rPr>
          <w:rFonts w:ascii="宋体" w:hAnsi="宋体" w:eastAsia="宋体" w:cs="宋体"/>
          <w:spacing w:val="-1"/>
          <w:sz w:val="30"/>
          <w:szCs w:val="30"/>
        </w:rPr>
        <w:t>常规化理论能够让我们对认知和情绪主题进行整</w:t>
      </w:r>
    </w:p>
    <w:p w14:paraId="1A924ED6">
      <w:pPr>
        <w:spacing w:before="1" w:line="219" w:lineRule="auto"/>
        <w:ind w:left="2"/>
        <w:rPr>
          <w:rFonts w:ascii="宋体" w:hAnsi="宋体" w:eastAsia="宋体" w:cs="宋体"/>
          <w:sz w:val="30"/>
          <w:szCs w:val="30"/>
        </w:rPr>
      </w:pPr>
      <w:r>
        <w:rPr>
          <w:rFonts w:ascii="宋体" w:hAnsi="宋体" w:eastAsia="宋体" w:cs="宋体"/>
          <w:spacing w:val="-1"/>
          <w:sz w:val="30"/>
          <w:szCs w:val="30"/>
        </w:rPr>
        <w:t>合，形成关于半脑特化的连贯理解。</w:t>
      </w:r>
    </w:p>
    <w:p w14:paraId="68DD73E4">
      <w:pPr>
        <w:spacing w:before="157" w:line="222" w:lineRule="auto"/>
        <w:ind w:firstLine="601"/>
        <w:jc w:val="both"/>
        <w:rPr>
          <w:rFonts w:ascii="宋体" w:hAnsi="宋体" w:eastAsia="宋体" w:cs="宋体"/>
          <w:sz w:val="30"/>
          <w:szCs w:val="30"/>
        </w:rPr>
      </w:pPr>
      <w:r>
        <w:rPr>
          <w:rFonts w:ascii="宋体" w:hAnsi="宋体" w:eastAsia="宋体" w:cs="宋体"/>
          <w:spacing w:val="-1"/>
          <w:sz w:val="30"/>
          <w:szCs w:val="30"/>
        </w:rPr>
        <w:t>事实上，人们可以说，追求新奇性和消极情绪之间存在某种内在联</w:t>
      </w:r>
      <w:r>
        <w:rPr>
          <w:rFonts w:ascii="宋体" w:hAnsi="宋体" w:eastAsia="宋体" w:cs="宋体"/>
          <w:spacing w:val="16"/>
          <w:sz w:val="30"/>
          <w:szCs w:val="30"/>
        </w:rPr>
        <w:t xml:space="preserve"> </w:t>
      </w:r>
      <w:r>
        <w:rPr>
          <w:rFonts w:ascii="宋体" w:hAnsi="宋体" w:eastAsia="宋体" w:cs="宋体"/>
          <w:sz w:val="30"/>
          <w:szCs w:val="30"/>
        </w:rPr>
        <w:t>系。对新奇性的追求暗含着对现状不满的意</w:t>
      </w:r>
      <w:r>
        <w:rPr>
          <w:rFonts w:ascii="宋体" w:hAnsi="宋体" w:eastAsia="宋体" w:cs="宋体"/>
          <w:spacing w:val="-1"/>
          <w:sz w:val="30"/>
          <w:szCs w:val="30"/>
        </w:rPr>
        <w:t>味。在我之前的作品《智慧</w:t>
      </w:r>
      <w:r>
        <w:rPr>
          <w:rFonts w:ascii="宋体" w:hAnsi="宋体" w:eastAsia="宋体" w:cs="宋体"/>
          <w:sz w:val="30"/>
          <w:szCs w:val="30"/>
        </w:rPr>
        <w:t xml:space="preserve"> </w:t>
      </w:r>
      <w:r>
        <w:rPr>
          <w:rFonts w:ascii="宋体" w:hAnsi="宋体" w:eastAsia="宋体" w:cs="宋体"/>
          <w:spacing w:val="-1"/>
          <w:sz w:val="30"/>
          <w:szCs w:val="30"/>
        </w:rPr>
        <w:t>大脑》</w:t>
      </w:r>
      <w:r>
        <w:fldChar w:fldCharType="begin"/>
      </w:r>
      <w:r>
        <w:instrText xml:space="preserve"> HYPERLINK \l "bookmark27" </w:instrText>
      </w:r>
      <w:r>
        <w:fldChar w:fldCharType="separate"/>
      </w:r>
      <w:r>
        <w:rPr>
          <w:position w:val="-5"/>
          <w:sz w:val="30"/>
          <w:szCs w:val="30"/>
        </w:rPr>
        <w:drawing>
          <wp:inline distT="0" distB="0" distL="0" distR="0">
            <wp:extent cx="228600" cy="264160"/>
            <wp:effectExtent l="0" t="0" r="0" b="0"/>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32"/>
                    <a:stretch>
                      <a:fillRect/>
                    </a:stretch>
                  </pic:blipFill>
                  <pic:spPr>
                    <a:xfrm>
                      <a:off x="0" y="0"/>
                      <a:ext cx="228600" cy="264312"/>
                    </a:xfrm>
                    <a:prstGeom prst="rect">
                      <a:avLst/>
                    </a:prstGeom>
                  </pic:spPr>
                </pic:pic>
              </a:graphicData>
            </a:graphic>
          </wp:inline>
        </w:drawing>
      </w:r>
      <w:r>
        <w:rPr>
          <w:position w:val="-5"/>
          <w:sz w:val="30"/>
          <w:szCs w:val="30"/>
        </w:rPr>
        <w:fldChar w:fldCharType="end"/>
      </w:r>
      <w:r>
        <w:rPr>
          <w:rFonts w:ascii="宋体" w:hAnsi="宋体" w:eastAsia="宋体" w:cs="宋体"/>
          <w:spacing w:val="-1"/>
          <w:sz w:val="30"/>
          <w:szCs w:val="30"/>
        </w:rPr>
        <w:t>中，我半开玩笑地提出了这样一种观点，像哥伦布和麦哲伦这</w:t>
      </w:r>
      <w:r>
        <w:rPr>
          <w:rFonts w:ascii="宋体" w:hAnsi="宋体" w:eastAsia="宋体" w:cs="宋体"/>
          <w:spacing w:val="18"/>
          <w:sz w:val="30"/>
          <w:szCs w:val="30"/>
        </w:rPr>
        <w:t xml:space="preserve"> </w:t>
      </w:r>
      <w:r>
        <w:rPr>
          <w:rFonts w:ascii="宋体" w:hAnsi="宋体" w:eastAsia="宋体" w:cs="宋体"/>
          <w:sz w:val="30"/>
          <w:szCs w:val="30"/>
        </w:rPr>
        <w:t>样热衷于环球旅行、具有开拓精神的伟大航</w:t>
      </w:r>
      <w:r>
        <w:rPr>
          <w:rFonts w:ascii="宋体" w:hAnsi="宋体" w:eastAsia="宋体" w:cs="宋体"/>
          <w:spacing w:val="-1"/>
          <w:sz w:val="30"/>
          <w:szCs w:val="30"/>
        </w:rPr>
        <w:t>海家如果不是脾气不好，或</w:t>
      </w:r>
      <w:r>
        <w:rPr>
          <w:rFonts w:ascii="宋体" w:hAnsi="宋体" w:eastAsia="宋体" w:cs="宋体"/>
          <w:sz w:val="30"/>
          <w:szCs w:val="30"/>
        </w:rPr>
        <w:t xml:space="preserve"> 者当时就有百忧解这样缓解抑郁情绪的药物</w:t>
      </w:r>
      <w:r>
        <w:rPr>
          <w:rFonts w:ascii="宋体" w:hAnsi="宋体" w:eastAsia="宋体" w:cs="宋体"/>
          <w:spacing w:val="-1"/>
          <w:sz w:val="30"/>
          <w:szCs w:val="30"/>
        </w:rPr>
        <w:t>，他们就不会开始其伟大的</w:t>
      </w:r>
      <w:r>
        <w:rPr>
          <w:rFonts w:ascii="宋体" w:hAnsi="宋体" w:eastAsia="宋体" w:cs="宋体"/>
          <w:sz w:val="30"/>
          <w:szCs w:val="30"/>
        </w:rPr>
        <w:t xml:space="preserve"> 航程了。从这个层面上讲，广为人知的双相</w:t>
      </w:r>
      <w:r>
        <w:rPr>
          <w:rFonts w:ascii="宋体" w:hAnsi="宋体" w:eastAsia="宋体" w:cs="宋体"/>
          <w:spacing w:val="-1"/>
          <w:sz w:val="30"/>
          <w:szCs w:val="30"/>
        </w:rPr>
        <w:t>障碍在具有创造性的个体中</w:t>
      </w:r>
      <w:r>
        <w:rPr>
          <w:rFonts w:ascii="宋体" w:hAnsi="宋体" w:eastAsia="宋体" w:cs="宋体"/>
          <w:sz w:val="30"/>
          <w:szCs w:val="30"/>
        </w:rPr>
        <w:t xml:space="preserve"> 发病率高也就不足为奇了。只有当一个人对</w:t>
      </w:r>
      <w:r>
        <w:rPr>
          <w:rFonts w:ascii="宋体" w:hAnsi="宋体" w:eastAsia="宋体" w:cs="宋体"/>
          <w:spacing w:val="-1"/>
          <w:sz w:val="30"/>
          <w:szCs w:val="30"/>
        </w:rPr>
        <w:t>实然不满时，才会开始追求</w:t>
      </w:r>
      <w:r>
        <w:rPr>
          <w:rFonts w:ascii="宋体" w:hAnsi="宋体" w:eastAsia="宋体" w:cs="宋体"/>
          <w:sz w:val="30"/>
          <w:szCs w:val="30"/>
        </w:rPr>
        <w:t xml:space="preserve"> 应然。因此，由于消极情绪是追求新奇性的</w:t>
      </w:r>
      <w:r>
        <w:rPr>
          <w:rFonts w:ascii="宋体" w:hAnsi="宋体" w:eastAsia="宋体" w:cs="宋体"/>
          <w:spacing w:val="-1"/>
          <w:sz w:val="30"/>
          <w:szCs w:val="30"/>
        </w:rPr>
        <w:t>动力所在，追求新奇性和消</w:t>
      </w:r>
      <w:r>
        <w:rPr>
          <w:rFonts w:ascii="宋体" w:hAnsi="宋体" w:eastAsia="宋体" w:cs="宋体"/>
          <w:sz w:val="30"/>
          <w:szCs w:val="30"/>
        </w:rPr>
        <w:t xml:space="preserve"> </w:t>
      </w:r>
      <w:r>
        <w:rPr>
          <w:rFonts w:ascii="宋体" w:hAnsi="宋体" w:eastAsia="宋体" w:cs="宋体"/>
          <w:spacing w:val="-1"/>
          <w:sz w:val="30"/>
          <w:szCs w:val="30"/>
        </w:rPr>
        <w:t>极情绪之间有着合理的联系，二者共存于右半脑的神经区域中。</w:t>
      </w:r>
    </w:p>
    <w:p w14:paraId="7BB8B851">
      <w:pPr>
        <w:spacing w:before="149" w:line="223" w:lineRule="auto"/>
        <w:ind w:right="60" w:firstLine="601"/>
        <w:jc w:val="both"/>
        <w:rPr>
          <w:rFonts w:ascii="宋体" w:hAnsi="宋体" w:eastAsia="宋体" w:cs="宋体"/>
          <w:sz w:val="30"/>
          <w:szCs w:val="30"/>
        </w:rPr>
      </w:pPr>
      <w:r>
        <w:rPr>
          <w:rFonts w:ascii="宋体" w:hAnsi="宋体" w:eastAsia="宋体" w:cs="宋体"/>
          <w:spacing w:val="-1"/>
          <w:sz w:val="30"/>
          <w:szCs w:val="30"/>
        </w:rPr>
        <w:t>相反，左半脑是长期的一般知识和认知惯例的储存地。不过，大脑</w:t>
      </w:r>
      <w:r>
        <w:rPr>
          <w:rFonts w:ascii="宋体" w:hAnsi="宋体" w:eastAsia="宋体" w:cs="宋体"/>
          <w:spacing w:val="16"/>
          <w:sz w:val="30"/>
          <w:szCs w:val="30"/>
        </w:rPr>
        <w:t xml:space="preserve"> </w:t>
      </w:r>
      <w:r>
        <w:rPr>
          <w:rFonts w:ascii="宋体" w:hAnsi="宋体" w:eastAsia="宋体" w:cs="宋体"/>
          <w:sz w:val="30"/>
          <w:szCs w:val="30"/>
        </w:rPr>
        <w:t>对被</w:t>
      </w:r>
      <w:r>
        <w:rPr>
          <w:rFonts w:ascii="Times New Roman" w:hAnsi="Times New Roman" w:eastAsia="Times New Roman" w:cs="Times New Roman"/>
          <w:sz w:val="30"/>
          <w:szCs w:val="30"/>
        </w:rPr>
        <w:t>“</w:t>
      </w:r>
      <w:r>
        <w:rPr>
          <w:rFonts w:ascii="宋体" w:hAnsi="宋体" w:eastAsia="宋体" w:cs="宋体"/>
          <w:sz w:val="30"/>
          <w:szCs w:val="30"/>
        </w:rPr>
        <w:t>允许</w:t>
      </w:r>
      <w:r>
        <w:rPr>
          <w:rFonts w:ascii="Times New Roman" w:hAnsi="Times New Roman" w:eastAsia="Times New Roman" w:cs="Times New Roman"/>
          <w:sz w:val="30"/>
          <w:szCs w:val="30"/>
        </w:rPr>
        <w:t>”</w:t>
      </w:r>
      <w:r>
        <w:rPr>
          <w:rFonts w:ascii="宋体" w:hAnsi="宋体" w:eastAsia="宋体" w:cs="宋体"/>
          <w:sz w:val="30"/>
          <w:szCs w:val="30"/>
        </w:rPr>
        <w:t>进入长期储存库的知识有着高度</w:t>
      </w:r>
      <w:r>
        <w:rPr>
          <w:rFonts w:ascii="宋体" w:hAnsi="宋体" w:eastAsia="宋体" w:cs="宋体"/>
          <w:spacing w:val="-1"/>
          <w:sz w:val="30"/>
          <w:szCs w:val="30"/>
        </w:rPr>
        <w:t>的选择性。我们获得的大部</w:t>
      </w:r>
      <w:r>
        <w:rPr>
          <w:rFonts w:ascii="宋体" w:hAnsi="宋体" w:eastAsia="宋体" w:cs="宋体"/>
          <w:sz w:val="30"/>
          <w:szCs w:val="30"/>
        </w:rPr>
        <w:t xml:space="preserve"> 分信息都会被遗忘，根本无法形成长期记忆</w:t>
      </w:r>
      <w:r>
        <w:rPr>
          <w:rFonts w:ascii="宋体" w:hAnsi="宋体" w:eastAsia="宋体" w:cs="宋体"/>
          <w:spacing w:val="-1"/>
          <w:sz w:val="30"/>
          <w:szCs w:val="30"/>
        </w:rPr>
        <w:t>。在绝大多数情况下，只有</w:t>
      </w:r>
    </w:p>
    <w:p w14:paraId="2F016136">
      <w:pPr>
        <w:spacing w:line="223" w:lineRule="auto"/>
        <w:rPr>
          <w:rFonts w:ascii="宋体" w:hAnsi="宋体" w:eastAsia="宋体" w:cs="宋体"/>
          <w:sz w:val="30"/>
          <w:szCs w:val="30"/>
        </w:rPr>
        <w:sectPr>
          <w:pgSz w:w="12240" w:h="15840"/>
          <w:pgMar w:top="400" w:right="1440" w:bottom="0" w:left="1450" w:header="0" w:footer="0" w:gutter="0"/>
          <w:cols w:space="720" w:num="1"/>
        </w:sectPr>
      </w:pPr>
    </w:p>
    <w:p w14:paraId="32D2A49E">
      <w:pPr>
        <w:pStyle w:val="2"/>
        <w:spacing w:line="245" w:lineRule="auto"/>
      </w:pPr>
    </w:p>
    <w:p w14:paraId="2A15DADB">
      <w:pPr>
        <w:pStyle w:val="2"/>
        <w:spacing w:line="246" w:lineRule="auto"/>
      </w:pPr>
    </w:p>
    <w:p w14:paraId="1489BF6F">
      <w:pPr>
        <w:pStyle w:val="2"/>
        <w:spacing w:line="246" w:lineRule="auto"/>
      </w:pPr>
    </w:p>
    <w:p w14:paraId="35073E4A">
      <w:pPr>
        <w:pStyle w:val="2"/>
        <w:spacing w:line="246" w:lineRule="auto"/>
      </w:pPr>
    </w:p>
    <w:p w14:paraId="73BD26EC">
      <w:pPr>
        <w:spacing w:before="94" w:line="231" w:lineRule="auto"/>
        <w:ind w:left="10" w:right="71"/>
        <w:jc w:val="both"/>
        <w:rPr>
          <w:rFonts w:ascii="宋体" w:hAnsi="宋体" w:eastAsia="宋体" w:cs="宋体"/>
          <w:sz w:val="29"/>
          <w:szCs w:val="29"/>
        </w:rPr>
      </w:pPr>
      <w:r>
        <w:rPr>
          <w:rFonts w:ascii="宋体" w:hAnsi="宋体" w:eastAsia="宋体" w:cs="宋体"/>
          <w:spacing w:val="14"/>
          <w:sz w:val="29"/>
          <w:szCs w:val="29"/>
        </w:rPr>
        <w:t>被大脑认为是极其重要的信息才能成为长期记忆。那么,我们是根据何</w:t>
      </w:r>
      <w:r>
        <w:rPr>
          <w:rFonts w:ascii="宋体" w:hAnsi="宋体" w:eastAsia="宋体" w:cs="宋体"/>
          <w:spacing w:val="1"/>
          <w:sz w:val="29"/>
          <w:szCs w:val="29"/>
        </w:rPr>
        <w:t xml:space="preserve"> </w:t>
      </w:r>
      <w:r>
        <w:rPr>
          <w:rFonts w:ascii="宋体" w:hAnsi="宋体" w:eastAsia="宋体" w:cs="宋体"/>
          <w:spacing w:val="15"/>
          <w:sz w:val="29"/>
          <w:szCs w:val="29"/>
        </w:rPr>
        <w:t>种生物学上合理的机制对信息的重要性做出评价的呢?可能同时存在自</w:t>
      </w:r>
      <w:r>
        <w:rPr>
          <w:rFonts w:ascii="宋体" w:hAnsi="宋体" w:eastAsia="宋体" w:cs="宋体"/>
          <w:spacing w:val="7"/>
          <w:sz w:val="29"/>
          <w:szCs w:val="29"/>
        </w:rPr>
        <w:t xml:space="preserve"> </w:t>
      </w:r>
      <w:r>
        <w:rPr>
          <w:rFonts w:ascii="宋体" w:hAnsi="宋体" w:eastAsia="宋体" w:cs="宋体"/>
          <w:spacing w:val="9"/>
          <w:sz w:val="29"/>
          <w:szCs w:val="29"/>
        </w:rPr>
        <w:t>下而上和自上而下两种机制。自下而上的机制的基础是使用频率，因为</w:t>
      </w:r>
      <w:r>
        <w:rPr>
          <w:rFonts w:ascii="宋体" w:hAnsi="宋体" w:eastAsia="宋体" w:cs="宋体"/>
          <w:spacing w:val="14"/>
          <w:sz w:val="29"/>
          <w:szCs w:val="29"/>
        </w:rPr>
        <w:t xml:space="preserve"> </w:t>
      </w:r>
      <w:r>
        <w:rPr>
          <w:rFonts w:ascii="宋体" w:hAnsi="宋体" w:eastAsia="宋体" w:cs="宋体"/>
          <w:spacing w:val="10"/>
          <w:sz w:val="29"/>
          <w:szCs w:val="29"/>
        </w:rPr>
        <w:t>经常被调用的信息本身就是重要的。这可能就是形</w:t>
      </w:r>
      <w:r>
        <w:rPr>
          <w:rFonts w:ascii="宋体" w:hAnsi="宋体" w:eastAsia="宋体" w:cs="宋体"/>
          <w:spacing w:val="9"/>
          <w:sz w:val="29"/>
          <w:szCs w:val="29"/>
        </w:rPr>
        <w:t>成并储存一般知识的</w:t>
      </w:r>
      <w:r>
        <w:rPr>
          <w:rFonts w:ascii="宋体" w:hAnsi="宋体" w:eastAsia="宋体" w:cs="宋体"/>
          <w:sz w:val="29"/>
          <w:szCs w:val="29"/>
        </w:rPr>
        <w:t xml:space="preserve"> </w:t>
      </w:r>
      <w:r>
        <w:rPr>
          <w:rFonts w:ascii="宋体" w:hAnsi="宋体" w:eastAsia="宋体" w:cs="宋体"/>
          <w:spacing w:val="9"/>
          <w:sz w:val="29"/>
          <w:szCs w:val="29"/>
        </w:rPr>
        <w:t>机制。自上而下的机制的基础是由前额叶皮质赋予的重要性。在某种程 度上，左半脑长期储存的信息之所以重要，是因为其有用性得到了认可</w:t>
      </w:r>
      <w:r>
        <w:rPr>
          <w:rFonts w:ascii="宋体" w:hAnsi="宋体" w:eastAsia="宋体" w:cs="宋体"/>
          <w:spacing w:val="12"/>
          <w:sz w:val="29"/>
          <w:szCs w:val="29"/>
        </w:rPr>
        <w:t xml:space="preserve"> </w:t>
      </w:r>
      <w:r>
        <w:rPr>
          <w:rFonts w:ascii="宋体" w:hAnsi="宋体" w:eastAsia="宋体" w:cs="宋体"/>
          <w:spacing w:val="1"/>
          <w:sz w:val="29"/>
          <w:szCs w:val="29"/>
        </w:rPr>
        <w:t>与强化。</w:t>
      </w:r>
    </w:p>
    <w:p w14:paraId="05851407">
      <w:pPr>
        <w:spacing w:before="141" w:line="238" w:lineRule="auto"/>
        <w:ind w:left="10" w:right="92" w:firstLine="580"/>
        <w:jc w:val="both"/>
        <w:rPr>
          <w:rFonts w:ascii="宋体" w:hAnsi="宋体" w:eastAsia="宋体" w:cs="宋体"/>
          <w:sz w:val="22"/>
          <w:szCs w:val="22"/>
        </w:rPr>
      </w:pPr>
      <w:r>
        <w:rPr>
          <w:rFonts w:ascii="宋体" w:hAnsi="宋体" w:eastAsia="宋体" w:cs="宋体"/>
          <w:spacing w:val="9"/>
          <w:sz w:val="29"/>
          <w:szCs w:val="29"/>
        </w:rPr>
        <w:t>多巴胺很可能在两种机制中都扮演着重要角色。我们已经知道，左</w:t>
      </w:r>
      <w:r>
        <w:rPr>
          <w:rFonts w:ascii="宋体" w:hAnsi="宋体" w:eastAsia="宋体" w:cs="宋体"/>
          <w:sz w:val="29"/>
          <w:szCs w:val="29"/>
        </w:rPr>
        <w:t xml:space="preserve"> </w:t>
      </w:r>
      <w:r>
        <w:rPr>
          <w:rFonts w:ascii="宋体" w:hAnsi="宋体" w:eastAsia="宋体" w:cs="宋体"/>
          <w:spacing w:val="9"/>
          <w:sz w:val="29"/>
          <w:szCs w:val="29"/>
        </w:rPr>
        <w:t>半脑中的多巴胺要比右半脑中的多。我们也知道积极情绪主要由左半脑</w:t>
      </w:r>
      <w:r>
        <w:rPr>
          <w:rFonts w:ascii="宋体" w:hAnsi="宋体" w:eastAsia="宋体" w:cs="宋体"/>
          <w:spacing w:val="13"/>
          <w:sz w:val="29"/>
          <w:szCs w:val="29"/>
        </w:rPr>
        <w:t xml:space="preserve"> </w:t>
      </w:r>
      <w:r>
        <w:rPr>
          <w:rFonts w:ascii="宋体" w:hAnsi="宋体" w:eastAsia="宋体" w:cs="宋体"/>
          <w:sz w:val="29"/>
          <w:szCs w:val="29"/>
        </w:rPr>
        <w:t>介导，而消极情绪主要由右半脑介导。多巴</w:t>
      </w:r>
      <w:r>
        <w:rPr>
          <w:rFonts w:ascii="宋体" w:hAnsi="宋体" w:eastAsia="宋体" w:cs="宋体"/>
          <w:spacing w:val="-1"/>
          <w:sz w:val="29"/>
          <w:szCs w:val="29"/>
        </w:rPr>
        <w:t>胺经常被当作“奖赏”神经调</w:t>
      </w:r>
      <w:r>
        <w:rPr>
          <w:rFonts w:ascii="宋体" w:hAnsi="宋体" w:eastAsia="宋体" w:cs="宋体"/>
          <w:sz w:val="29"/>
          <w:szCs w:val="29"/>
        </w:rPr>
        <w:t xml:space="preserve"> </w:t>
      </w:r>
      <w:r>
        <w:rPr>
          <w:rFonts w:ascii="宋体" w:hAnsi="宋体" w:eastAsia="宋体" w:cs="宋体"/>
          <w:spacing w:val="1"/>
          <w:sz w:val="29"/>
          <w:szCs w:val="29"/>
        </w:rPr>
        <w:t>质，注似乎在积极奖赏中发挥着极其重要的作用。迈克尔</w:t>
      </w:r>
      <w:r>
        <w:rPr>
          <w:rFonts w:ascii="宋体" w:hAnsi="宋体" w:eastAsia="宋体" w:cs="宋体"/>
          <w:spacing w:val="-28"/>
          <w:sz w:val="29"/>
          <w:szCs w:val="29"/>
        </w:rPr>
        <w:t xml:space="preserve"> </w:t>
      </w:r>
      <w:r>
        <w:rPr>
          <w:rFonts w:ascii="宋体" w:hAnsi="宋体" w:eastAsia="宋体" w:cs="宋体"/>
          <w:spacing w:val="1"/>
          <w:sz w:val="29"/>
          <w:szCs w:val="29"/>
        </w:rPr>
        <w:t>·</w:t>
      </w:r>
      <w:r>
        <w:rPr>
          <w:rFonts w:ascii="宋体" w:hAnsi="宋体" w:eastAsia="宋体" w:cs="宋体"/>
          <w:spacing w:val="-118"/>
          <w:sz w:val="29"/>
          <w:szCs w:val="29"/>
        </w:rPr>
        <w:t xml:space="preserve"> </w:t>
      </w:r>
      <w:r>
        <w:rPr>
          <w:rFonts w:ascii="宋体" w:hAnsi="宋体" w:eastAsia="宋体" w:cs="宋体"/>
          <w:spacing w:val="1"/>
          <w:sz w:val="29"/>
          <w:szCs w:val="29"/>
        </w:rPr>
        <w:t>弗</w:t>
      </w:r>
      <w:r>
        <w:rPr>
          <w:rFonts w:ascii="宋体" w:hAnsi="宋体" w:eastAsia="宋体" w:cs="宋体"/>
          <w:sz w:val="29"/>
          <w:szCs w:val="29"/>
        </w:rPr>
        <w:t xml:space="preserve">兰克及其  </w:t>
      </w:r>
      <w:r>
        <w:rPr>
          <w:rFonts w:ascii="宋体" w:hAnsi="宋体" w:eastAsia="宋体" w:cs="宋体"/>
          <w:spacing w:val="9"/>
          <w:sz w:val="29"/>
          <w:szCs w:val="29"/>
        </w:rPr>
        <w:t>同事已经证明，由于自身多巴胺系统的衰竭，帕金森病患者更容易学会</w:t>
      </w:r>
      <w:r>
        <w:rPr>
          <w:rFonts w:ascii="宋体" w:hAnsi="宋体" w:eastAsia="宋体" w:cs="宋体"/>
          <w:spacing w:val="12"/>
          <w:sz w:val="29"/>
          <w:szCs w:val="29"/>
        </w:rPr>
        <w:t xml:space="preserve"> </w:t>
      </w:r>
      <w:r>
        <w:rPr>
          <w:rFonts w:ascii="宋体" w:hAnsi="宋体" w:eastAsia="宋体" w:cs="宋体"/>
          <w:spacing w:val="10"/>
          <w:sz w:val="29"/>
          <w:szCs w:val="29"/>
        </w:rPr>
        <w:t>能避免导致消极结果的选择，而不是导致积极结果的选择。当</w:t>
      </w:r>
      <w:r>
        <w:rPr>
          <w:rFonts w:ascii="宋体" w:hAnsi="宋体" w:eastAsia="宋体" w:cs="宋体"/>
          <w:spacing w:val="9"/>
          <w:sz w:val="29"/>
          <w:szCs w:val="29"/>
        </w:rPr>
        <w:t>服用了多</w:t>
      </w:r>
      <w:r>
        <w:rPr>
          <w:rFonts w:ascii="宋体" w:hAnsi="宋体" w:eastAsia="宋体" w:cs="宋体"/>
          <w:sz w:val="29"/>
          <w:szCs w:val="29"/>
        </w:rPr>
        <w:t xml:space="preserve"> </w:t>
      </w:r>
      <w:r>
        <w:rPr>
          <w:rFonts w:ascii="宋体" w:hAnsi="宋体" w:eastAsia="宋体" w:cs="宋体"/>
          <w:spacing w:val="2"/>
          <w:sz w:val="29"/>
          <w:szCs w:val="29"/>
        </w:rPr>
        <w:t xml:space="preserve">巴胺激动剂之后，这种负面反应学习偏好就会得到纠正。  </w:t>
      </w:r>
      <w:r>
        <w:rPr>
          <w:rFonts w:ascii="宋体" w:hAnsi="宋体" w:eastAsia="宋体" w:cs="宋体"/>
          <w:color w:val="C07040"/>
          <w:spacing w:val="2"/>
          <w:position w:val="13"/>
          <w:sz w:val="22"/>
          <w:szCs w:val="22"/>
        </w:rPr>
        <w:t>注</w:t>
      </w:r>
    </w:p>
    <w:p w14:paraId="73821B1F">
      <w:pPr>
        <w:spacing w:before="140" w:line="219" w:lineRule="auto"/>
        <w:ind w:left="590"/>
        <w:rPr>
          <w:rFonts w:ascii="宋体" w:hAnsi="宋体" w:eastAsia="宋体" w:cs="宋体"/>
          <w:sz w:val="29"/>
          <w:szCs w:val="29"/>
        </w:rPr>
      </w:pPr>
      <w:r>
        <w:rPr>
          <w:rFonts w:ascii="宋体" w:hAnsi="宋体" w:eastAsia="宋体" w:cs="宋体"/>
          <w:spacing w:val="7"/>
          <w:sz w:val="29"/>
          <w:szCs w:val="29"/>
        </w:rPr>
        <w:t>对半脑特化的新奇性-常规化原则的讨论强调的主要是新皮质结</w:t>
      </w:r>
    </w:p>
    <w:p w14:paraId="25AC8D3E">
      <w:pPr>
        <w:spacing w:before="26" w:line="219" w:lineRule="auto"/>
        <w:ind w:left="10"/>
        <w:rPr>
          <w:rFonts w:ascii="宋体" w:hAnsi="宋体" w:eastAsia="宋体" w:cs="宋体"/>
          <w:sz w:val="29"/>
          <w:szCs w:val="29"/>
        </w:rPr>
      </w:pPr>
      <w:r>
        <w:rPr>
          <w:rFonts w:ascii="宋体" w:hAnsi="宋体" w:eastAsia="宋体" w:cs="宋体"/>
          <w:spacing w:val="9"/>
          <w:sz w:val="29"/>
          <w:szCs w:val="29"/>
        </w:rPr>
        <w:t>构。但是，同样的原则可能也适用于通常与情绪控制有关的皮质下结</w:t>
      </w:r>
    </w:p>
    <w:p w14:paraId="5113221E">
      <w:pPr>
        <w:spacing w:before="22" w:line="237" w:lineRule="auto"/>
        <w:ind w:left="10" w:right="47"/>
        <w:rPr>
          <w:rFonts w:ascii="宋体" w:hAnsi="宋体" w:eastAsia="宋体" w:cs="宋体"/>
          <w:sz w:val="29"/>
          <w:szCs w:val="29"/>
        </w:rPr>
      </w:pPr>
      <w:r>
        <w:rPr>
          <w:rFonts w:ascii="宋体" w:hAnsi="宋体" w:eastAsia="宋体" w:cs="宋体"/>
          <w:spacing w:val="14"/>
          <w:sz w:val="29"/>
          <w:szCs w:val="29"/>
        </w:rPr>
        <w:t>构。发生在猴子身上的所谓的交叉断连损伤(涉及某个半脑的杏仁核和 另一个半脑的眶额皮质)会导致其丧失对重要刺激的奖赏价值进行更新</w:t>
      </w:r>
      <w:r>
        <w:rPr>
          <w:rFonts w:ascii="宋体" w:hAnsi="宋体" w:eastAsia="宋体" w:cs="宋体"/>
          <w:spacing w:val="2"/>
          <w:sz w:val="29"/>
          <w:szCs w:val="29"/>
        </w:rPr>
        <w:t xml:space="preserve"> </w:t>
      </w:r>
      <w:r>
        <w:rPr>
          <w:rFonts w:ascii="宋体" w:hAnsi="宋体" w:eastAsia="宋体" w:cs="宋体"/>
          <w:spacing w:val="6"/>
          <w:sz w:val="29"/>
          <w:szCs w:val="29"/>
        </w:rPr>
        <w:t>的能力。</w:t>
      </w:r>
      <w:r>
        <w:rPr>
          <w:rFonts w:ascii="宋体" w:hAnsi="宋体" w:eastAsia="宋体" w:cs="宋体"/>
          <w:color w:val="C07030"/>
          <w:spacing w:val="6"/>
          <w:sz w:val="29"/>
          <w:szCs w:val="29"/>
        </w:rPr>
        <w:t xml:space="preserve">注 </w:t>
      </w:r>
      <w:r>
        <w:rPr>
          <w:rFonts w:ascii="宋体" w:hAnsi="宋体" w:eastAsia="宋体" w:cs="宋体"/>
          <w:spacing w:val="6"/>
          <w:sz w:val="29"/>
          <w:szCs w:val="29"/>
        </w:rPr>
        <w:t>该反应可以被理解为，在学习刺激与奖赏之间的不断变化的</w:t>
      </w:r>
      <w:r>
        <w:rPr>
          <w:rFonts w:ascii="宋体" w:hAnsi="宋体" w:eastAsia="宋体" w:cs="宋体"/>
          <w:spacing w:val="14"/>
          <w:sz w:val="29"/>
          <w:szCs w:val="29"/>
        </w:rPr>
        <w:t xml:space="preserve"> </w:t>
      </w:r>
      <w:r>
        <w:rPr>
          <w:rFonts w:ascii="宋体" w:hAnsi="宋体" w:eastAsia="宋体" w:cs="宋体"/>
          <w:spacing w:val="5"/>
          <w:sz w:val="29"/>
          <w:szCs w:val="29"/>
        </w:rPr>
        <w:t>新关系方面出现了故障。</w:t>
      </w:r>
    </w:p>
    <w:p w14:paraId="5B6D3E78">
      <w:pPr>
        <w:pStyle w:val="2"/>
        <w:spacing w:line="311" w:lineRule="auto"/>
      </w:pPr>
    </w:p>
    <w:p w14:paraId="4A7BCAF5">
      <w:pPr>
        <w:pStyle w:val="2"/>
        <w:spacing w:line="312" w:lineRule="auto"/>
      </w:pPr>
      <w:r>
        <w:drawing>
          <wp:anchor distT="0" distB="0" distL="0" distR="0" simplePos="0" relativeHeight="251677696" behindDoc="0" locked="0" layoutInCell="1" allowOverlap="1">
            <wp:simplePos x="0" y="0"/>
            <wp:positionH relativeFrom="column">
              <wp:posOffset>0</wp:posOffset>
            </wp:positionH>
            <wp:positionV relativeFrom="paragraph">
              <wp:posOffset>56515</wp:posOffset>
            </wp:positionV>
            <wp:extent cx="5969000" cy="6350"/>
            <wp:effectExtent l="0" t="0" r="0" b="0"/>
            <wp:wrapNone/>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46"/>
                    <a:stretch>
                      <a:fillRect/>
                    </a:stretch>
                  </pic:blipFill>
                  <pic:spPr>
                    <a:xfrm>
                      <a:off x="0" y="0"/>
                      <a:ext cx="5969048" cy="6350"/>
                    </a:xfrm>
                    <a:prstGeom prst="rect">
                      <a:avLst/>
                    </a:prstGeom>
                  </pic:spPr>
                </pic:pic>
              </a:graphicData>
            </a:graphic>
          </wp:anchor>
        </w:drawing>
      </w:r>
    </w:p>
    <w:p w14:paraId="06DF8B09">
      <w:pPr>
        <w:spacing w:before="58" w:line="270" w:lineRule="auto"/>
        <w:ind w:left="590" w:right="69" w:hanging="280"/>
        <w:rPr>
          <w:rFonts w:ascii="Times New Roman" w:hAnsi="Times New Roman" w:eastAsia="Times New Roman" w:cs="Times New Roman"/>
          <w:sz w:val="20"/>
          <w:szCs w:val="20"/>
        </w:rPr>
      </w:pPr>
      <w:r>
        <w:rPr>
          <w:rFonts w:ascii="Times New Roman" w:hAnsi="Times New Roman" w:eastAsia="Times New Roman" w:cs="Times New Roman"/>
          <w:i/>
          <w:iCs/>
          <w:spacing w:val="2"/>
          <w:sz w:val="20"/>
          <w:szCs w:val="20"/>
        </w:rPr>
        <w:t>1.           J.</w:t>
      </w:r>
      <w:r>
        <w:rPr>
          <w:rFonts w:ascii="Times New Roman" w:hAnsi="Times New Roman" w:eastAsia="Times New Roman" w:cs="Times New Roman"/>
          <w:i/>
          <w:iCs/>
          <w:sz w:val="20"/>
          <w:szCs w:val="20"/>
        </w:rPr>
        <w:t>LeDoux</w:t>
      </w:r>
      <w:r>
        <w:rPr>
          <w:rFonts w:ascii="Times New Roman" w:hAnsi="Times New Roman" w:eastAsia="Times New Roman" w:cs="Times New Roman"/>
          <w:i/>
          <w:iCs/>
          <w:spacing w:val="2"/>
          <w:sz w:val="20"/>
          <w:szCs w:val="20"/>
        </w:rPr>
        <w:t>,</w:t>
      </w:r>
      <w:r>
        <w:rPr>
          <w:rFonts w:ascii="Times New Roman" w:hAnsi="Times New Roman" w:eastAsia="Times New Roman" w:cs="Times New Roman"/>
          <w:i/>
          <w:iCs/>
          <w:sz w:val="20"/>
          <w:szCs w:val="20"/>
        </w:rPr>
        <w:t>The</w:t>
      </w:r>
      <w:r>
        <w:rPr>
          <w:rFonts w:ascii="Times New Roman" w:hAnsi="Times New Roman" w:eastAsia="Times New Roman" w:cs="Times New Roman"/>
          <w:i/>
          <w:iCs/>
          <w:spacing w:val="2"/>
          <w:sz w:val="20"/>
          <w:szCs w:val="20"/>
        </w:rPr>
        <w:t xml:space="preserve">     </w:t>
      </w:r>
      <w:r>
        <w:rPr>
          <w:rFonts w:ascii="Times New Roman" w:hAnsi="Times New Roman" w:eastAsia="Times New Roman" w:cs="Times New Roman"/>
          <w:i/>
          <w:iCs/>
          <w:sz w:val="20"/>
          <w:szCs w:val="20"/>
        </w:rPr>
        <w:t>Emotional</w:t>
      </w:r>
      <w:r>
        <w:rPr>
          <w:rFonts w:ascii="Times New Roman" w:hAnsi="Times New Roman" w:eastAsia="Times New Roman" w:cs="Times New Roman"/>
          <w:i/>
          <w:iCs/>
          <w:spacing w:val="2"/>
          <w:sz w:val="20"/>
          <w:szCs w:val="20"/>
        </w:rPr>
        <w:t xml:space="preserve">     </w:t>
      </w:r>
      <w:r>
        <w:rPr>
          <w:rFonts w:ascii="Times New Roman" w:hAnsi="Times New Roman" w:eastAsia="Times New Roman" w:cs="Times New Roman"/>
          <w:i/>
          <w:iCs/>
          <w:sz w:val="20"/>
          <w:szCs w:val="20"/>
        </w:rPr>
        <w:t>Brain</w:t>
      </w:r>
      <w:r>
        <w:rPr>
          <w:rFonts w:ascii="Times New Roman" w:hAnsi="Times New Roman" w:eastAsia="Times New Roman" w:cs="Times New Roman"/>
          <w:i/>
          <w:iCs/>
          <w:spacing w:val="2"/>
          <w:sz w:val="20"/>
          <w:szCs w:val="20"/>
        </w:rPr>
        <w:t>:</w:t>
      </w:r>
      <w:r>
        <w:rPr>
          <w:rFonts w:ascii="Times New Roman" w:hAnsi="Times New Roman" w:eastAsia="Times New Roman" w:cs="Times New Roman"/>
          <w:i/>
          <w:iCs/>
          <w:sz w:val="20"/>
          <w:szCs w:val="20"/>
        </w:rPr>
        <w:t>The</w:t>
      </w:r>
      <w:r>
        <w:rPr>
          <w:rFonts w:ascii="Times New Roman" w:hAnsi="Times New Roman" w:eastAsia="Times New Roman" w:cs="Times New Roman"/>
          <w:i/>
          <w:iCs/>
          <w:spacing w:val="2"/>
          <w:sz w:val="20"/>
          <w:szCs w:val="20"/>
        </w:rPr>
        <w:t xml:space="preserve">   </w:t>
      </w:r>
      <w:r>
        <w:rPr>
          <w:rFonts w:ascii="Times New Roman" w:hAnsi="Times New Roman" w:eastAsia="Times New Roman" w:cs="Times New Roman"/>
          <w:i/>
          <w:iCs/>
          <w:spacing w:val="1"/>
          <w:sz w:val="20"/>
          <w:szCs w:val="20"/>
        </w:rPr>
        <w:t xml:space="preserve"> </w:t>
      </w:r>
      <w:r>
        <w:rPr>
          <w:rFonts w:ascii="Times New Roman" w:hAnsi="Times New Roman" w:eastAsia="Times New Roman" w:cs="Times New Roman"/>
          <w:i/>
          <w:iCs/>
          <w:sz w:val="20"/>
          <w:szCs w:val="20"/>
        </w:rPr>
        <w:t>Mysterious</w:t>
      </w:r>
      <w:r>
        <w:rPr>
          <w:rFonts w:ascii="Times New Roman" w:hAnsi="Times New Roman" w:eastAsia="Times New Roman" w:cs="Times New Roman"/>
          <w:i/>
          <w:iCs/>
          <w:spacing w:val="1"/>
          <w:sz w:val="20"/>
          <w:szCs w:val="20"/>
        </w:rPr>
        <w:t xml:space="preserve">      </w:t>
      </w:r>
      <w:r>
        <w:rPr>
          <w:rFonts w:ascii="Times New Roman" w:hAnsi="Times New Roman" w:eastAsia="Times New Roman" w:cs="Times New Roman"/>
          <w:i/>
          <w:iCs/>
          <w:sz w:val="20"/>
          <w:szCs w:val="20"/>
        </w:rPr>
        <w:t>Underpinnings</w:t>
      </w:r>
      <w:r>
        <w:rPr>
          <w:rFonts w:ascii="Times New Roman" w:hAnsi="Times New Roman" w:eastAsia="Times New Roman" w:cs="Times New Roman"/>
          <w:i/>
          <w:iCs/>
          <w:spacing w:val="1"/>
          <w:sz w:val="20"/>
          <w:szCs w:val="20"/>
        </w:rPr>
        <w:t xml:space="preserve">     </w:t>
      </w:r>
      <w:r>
        <w:rPr>
          <w:rFonts w:ascii="Times New Roman" w:hAnsi="Times New Roman" w:eastAsia="Times New Roman" w:cs="Times New Roman"/>
          <w:i/>
          <w:iCs/>
          <w:sz w:val="20"/>
          <w:szCs w:val="20"/>
        </w:rPr>
        <w:t>of</w:t>
      </w:r>
      <w:r>
        <w:rPr>
          <w:rFonts w:ascii="Times New Roman" w:hAnsi="Times New Roman" w:eastAsia="Times New Roman" w:cs="Times New Roman"/>
          <w:i/>
          <w:iCs/>
          <w:spacing w:val="1"/>
          <w:sz w:val="20"/>
          <w:szCs w:val="20"/>
        </w:rPr>
        <w:t xml:space="preserve">    </w:t>
      </w:r>
      <w:r>
        <w:rPr>
          <w:rFonts w:ascii="Times New Roman" w:hAnsi="Times New Roman" w:eastAsia="Times New Roman" w:cs="Times New Roman"/>
          <w:i/>
          <w:iCs/>
          <w:sz w:val="20"/>
          <w:szCs w:val="20"/>
        </w:rPr>
        <w:t>Emotional</w:t>
      </w:r>
      <w:r>
        <w:rPr>
          <w:rFonts w:ascii="Times New Roman" w:hAnsi="Times New Roman" w:eastAsia="Times New Roman" w:cs="Times New Roman"/>
          <w:i/>
          <w:iCs/>
          <w:spacing w:val="1"/>
          <w:sz w:val="20"/>
          <w:szCs w:val="20"/>
        </w:rPr>
        <w:t xml:space="preserve">    </w:t>
      </w:r>
      <w:r>
        <w:rPr>
          <w:rFonts w:ascii="Times New Roman" w:hAnsi="Times New Roman" w:eastAsia="Times New Roman" w:cs="Times New Roman"/>
          <w:i/>
          <w:iCs/>
          <w:sz w:val="20"/>
          <w:szCs w:val="20"/>
        </w:rPr>
        <w:t>Life</w:t>
      </w:r>
      <w:r>
        <w:rPr>
          <w:rFonts w:ascii="Times New Roman" w:hAnsi="Times New Roman" w:eastAsia="Times New Roman" w:cs="Times New Roman"/>
          <w:i/>
          <w:iCs/>
          <w:spacing w:val="1"/>
          <w:sz w:val="20"/>
          <w:szCs w:val="20"/>
        </w:rPr>
        <w:t>(</w:t>
      </w:r>
      <w:r>
        <w:rPr>
          <w:rFonts w:ascii="Times New Roman" w:hAnsi="Times New Roman" w:eastAsia="Times New Roman" w:cs="Times New Roman"/>
          <w:i/>
          <w:iCs/>
          <w:sz w:val="20"/>
          <w:szCs w:val="20"/>
        </w:rPr>
        <w:t xml:space="preserve">New </w:t>
      </w:r>
      <w:r>
        <w:rPr>
          <w:rFonts w:ascii="Times New Roman" w:hAnsi="Times New Roman" w:eastAsia="Times New Roman" w:cs="Times New Roman"/>
          <w:sz w:val="20"/>
          <w:szCs w:val="20"/>
        </w:rPr>
        <w:t>York:Touchstone          Books,1998).</w:t>
      </w:r>
    </w:p>
    <w:p w14:paraId="5E45163D">
      <w:pPr>
        <w:spacing w:before="197" w:line="230" w:lineRule="auto"/>
        <w:ind w:left="590" w:right="29" w:hanging="280"/>
        <w:rPr>
          <w:rFonts w:ascii="Times New Roman" w:hAnsi="Times New Roman" w:eastAsia="Times New Roman" w:cs="Times New Roman"/>
          <w:sz w:val="21"/>
          <w:szCs w:val="21"/>
        </w:rPr>
      </w:pPr>
      <w:r>
        <w:rPr>
          <w:rFonts w:ascii="Times New Roman" w:hAnsi="Times New Roman" w:eastAsia="Times New Roman" w:cs="Times New Roman"/>
          <w:sz w:val="21"/>
          <w:szCs w:val="21"/>
        </w:rPr>
        <w:t>2.           K.Goldstein,The           Organism(New           York:American          Books,1939);A.R.Luria,Higher</w:t>
      </w:r>
      <w:r>
        <w:rPr>
          <w:rFonts w:ascii="Times New Roman" w:hAnsi="Times New Roman" w:eastAsia="Times New Roman" w:cs="Times New Roman"/>
          <w:spacing w:val="7"/>
          <w:sz w:val="21"/>
          <w:szCs w:val="21"/>
        </w:rPr>
        <w:t xml:space="preserve"> </w:t>
      </w:r>
      <w:r>
        <w:rPr>
          <w:rFonts w:ascii="Times New Roman" w:hAnsi="Times New Roman" w:eastAsia="Times New Roman" w:cs="Times New Roman"/>
          <w:sz w:val="21"/>
          <w:szCs w:val="21"/>
        </w:rPr>
        <w:t>Cortical</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Functions</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Man</w:t>
      </w:r>
      <w:r>
        <w:rPr>
          <w:rFonts w:ascii="Times New Roman" w:hAnsi="Times New Roman" w:eastAsia="Times New Roman" w:cs="Times New Roman"/>
          <w:spacing w:val="1"/>
          <w:sz w:val="21"/>
          <w:szCs w:val="21"/>
        </w:rPr>
        <w:t>(</w:t>
      </w:r>
      <w:r>
        <w:rPr>
          <w:rFonts w:ascii="Times New Roman" w:hAnsi="Times New Roman" w:eastAsia="Times New Roman" w:cs="Times New Roman"/>
          <w:sz w:val="21"/>
          <w:szCs w:val="21"/>
        </w:rPr>
        <w:t>New</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York</w:t>
      </w:r>
      <w:r>
        <w:rPr>
          <w:rFonts w:ascii="Times New Roman" w:hAnsi="Times New Roman" w:eastAsia="Times New Roman" w:cs="Times New Roman"/>
          <w:spacing w:val="1"/>
          <w:sz w:val="21"/>
          <w:szCs w:val="21"/>
        </w:rPr>
        <w:t>:</w:t>
      </w:r>
      <w:r>
        <w:rPr>
          <w:rFonts w:ascii="Times New Roman" w:hAnsi="Times New Roman" w:eastAsia="Times New Roman" w:cs="Times New Roman"/>
          <w:sz w:val="21"/>
          <w:szCs w:val="21"/>
        </w:rPr>
        <w:t>Basic</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Books</w:t>
      </w:r>
      <w:r>
        <w:rPr>
          <w:rFonts w:ascii="Times New Roman" w:hAnsi="Times New Roman" w:eastAsia="Times New Roman" w:cs="Times New Roman"/>
          <w:spacing w:val="1"/>
          <w:sz w:val="21"/>
          <w:szCs w:val="21"/>
        </w:rPr>
        <w:t>,1</w:t>
      </w:r>
      <w:r>
        <w:rPr>
          <w:rFonts w:ascii="Times New Roman" w:hAnsi="Times New Roman" w:eastAsia="Times New Roman" w:cs="Times New Roman"/>
          <w:sz w:val="21"/>
          <w:szCs w:val="21"/>
        </w:rPr>
        <w:t>966).</w:t>
      </w:r>
    </w:p>
    <w:p w14:paraId="7E4203A4">
      <w:pPr>
        <w:spacing w:before="167" w:line="192" w:lineRule="auto"/>
        <w:ind w:left="310"/>
        <w:rPr>
          <w:rFonts w:ascii="Times New Roman" w:hAnsi="Times New Roman" w:eastAsia="Times New Roman" w:cs="Times New Roman"/>
          <w:sz w:val="22"/>
          <w:szCs w:val="22"/>
        </w:rPr>
      </w:pPr>
      <w:r>
        <w:rPr>
          <w:rFonts w:ascii="Times New Roman" w:hAnsi="Times New Roman" w:eastAsia="Times New Roman" w:cs="Times New Roman"/>
          <w:sz w:val="22"/>
          <w:szCs w:val="22"/>
        </w:rPr>
        <w:t>3.          A.R.Luria,Higher   Cortical   Functions   in</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Man(Ne</w:t>
      </w:r>
      <w:r>
        <w:rPr>
          <w:rFonts w:ascii="Times New Roman" w:hAnsi="Times New Roman" w:eastAsia="Times New Roman" w:cs="Times New Roman"/>
          <w:spacing w:val="-1"/>
          <w:sz w:val="22"/>
          <w:szCs w:val="22"/>
        </w:rPr>
        <w:t>w</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York:Basic</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
          <w:sz w:val="22"/>
          <w:szCs w:val="22"/>
        </w:rPr>
        <w:t>Books,1966).</w:t>
      </w:r>
    </w:p>
    <w:p w14:paraId="5D4A0A1C">
      <w:pPr>
        <w:spacing w:before="188" w:line="192" w:lineRule="auto"/>
        <w:ind w:left="310"/>
        <w:rPr>
          <w:rFonts w:ascii="Times New Roman" w:hAnsi="Times New Roman" w:eastAsia="Times New Roman" w:cs="Times New Roman"/>
          <w:sz w:val="22"/>
          <w:szCs w:val="22"/>
        </w:rPr>
      </w:pPr>
      <w:r>
        <w:rPr>
          <w:rFonts w:ascii="Times New Roman" w:hAnsi="Times New Roman" w:eastAsia="Times New Roman" w:cs="Times New Roman"/>
          <w:sz w:val="22"/>
          <w:szCs w:val="22"/>
        </w:rPr>
        <w:t>4.          A.R.Luria,Higher   Cortical   Functions   in</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Man(Ne</w:t>
      </w:r>
      <w:r>
        <w:rPr>
          <w:rFonts w:ascii="Times New Roman" w:hAnsi="Times New Roman" w:eastAsia="Times New Roman" w:cs="Times New Roman"/>
          <w:spacing w:val="-1"/>
          <w:sz w:val="22"/>
          <w:szCs w:val="22"/>
        </w:rPr>
        <w:t>w</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York:Basic</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
          <w:sz w:val="22"/>
          <w:szCs w:val="22"/>
        </w:rPr>
        <w:t>Books,1966).</w:t>
      </w:r>
    </w:p>
    <w:p w14:paraId="4FF721D6">
      <w:pPr>
        <w:spacing w:before="189" w:line="233" w:lineRule="auto"/>
        <w:ind w:left="590" w:right="49" w:hanging="280"/>
        <w:rPr>
          <w:rFonts w:ascii="Times New Roman" w:hAnsi="Times New Roman" w:eastAsia="Times New Roman" w:cs="Times New Roman"/>
          <w:sz w:val="22"/>
          <w:szCs w:val="22"/>
        </w:rPr>
      </w:pPr>
      <w:r>
        <w:rPr>
          <w:rFonts w:ascii="Times New Roman" w:hAnsi="Times New Roman" w:eastAsia="Times New Roman" w:cs="Times New Roman"/>
          <w:sz w:val="22"/>
          <w:szCs w:val="22"/>
        </w:rPr>
        <w:t>5.          A.Damasio,Descartes'Error;Emotion,Reason,and    the     Human    Brain(New    York:Putnam</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Publishing</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Group,1994).</w:t>
      </w:r>
    </w:p>
    <w:p w14:paraId="7682298C">
      <w:pPr>
        <w:spacing w:before="118" w:line="241" w:lineRule="auto"/>
        <w:ind w:left="590" w:right="48" w:hanging="280"/>
        <w:rPr>
          <w:rFonts w:ascii="Times New Roman" w:hAnsi="Times New Roman" w:eastAsia="Times New Roman" w:cs="Times New Roman"/>
          <w:sz w:val="22"/>
          <w:szCs w:val="22"/>
        </w:rPr>
      </w:pPr>
      <w:r>
        <w:rPr>
          <w:rFonts w:ascii="Times New Roman" w:hAnsi="Times New Roman" w:eastAsia="Times New Roman" w:cs="Times New Roman"/>
          <w:sz w:val="22"/>
          <w:szCs w:val="22"/>
        </w:rPr>
        <w:t>6.          R.Jorge,R.Robinson,S.Arndt,A.Forrester,F.Geisler,and                      S.Starkstein,“Comparison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between    acute-     and     delayed-onset     depression     following</w:t>
      </w:r>
      <w:r>
        <w:rPr>
          <w:rFonts w:ascii="Times New Roman" w:hAnsi="Times New Roman" w:eastAsia="Times New Roman" w:cs="Times New Roman"/>
          <w:spacing w:val="-1"/>
          <w:sz w:val="22"/>
          <w:szCs w:val="22"/>
        </w:rPr>
        <w:t xml:space="preserve">     traumatic     brain     injury,”J</w:t>
      </w:r>
      <w:r>
        <w:rPr>
          <w:rFonts w:ascii="Times New Roman" w:hAnsi="Times New Roman" w:eastAsia="Times New Roman" w:cs="Times New Roman"/>
          <w:sz w:val="22"/>
          <w:szCs w:val="22"/>
        </w:rPr>
        <w:t xml:space="preserve"> </w:t>
      </w:r>
      <w:r>
        <w:rPr>
          <w:rFonts w:ascii="Times New Roman" w:hAnsi="Times New Roman" w:eastAsia="Times New Roman" w:cs="Times New Roman"/>
          <w:i/>
          <w:iCs/>
          <w:sz w:val="22"/>
          <w:szCs w:val="22"/>
        </w:rPr>
        <w:t>Neuropsychiatry    Clin</w:t>
      </w:r>
      <w:r>
        <w:rPr>
          <w:rFonts w:ascii="Times New Roman" w:hAnsi="Times New Roman" w:eastAsia="Times New Roman" w:cs="Times New Roman"/>
          <w:i/>
          <w:iCs/>
          <w:spacing w:val="16"/>
          <w:sz w:val="22"/>
          <w:szCs w:val="22"/>
        </w:rPr>
        <w:t xml:space="preserve">   </w:t>
      </w:r>
      <w:r>
        <w:rPr>
          <w:rFonts w:ascii="Times New Roman" w:hAnsi="Times New Roman" w:eastAsia="Times New Roman" w:cs="Times New Roman"/>
          <w:i/>
          <w:iCs/>
          <w:sz w:val="22"/>
          <w:szCs w:val="22"/>
        </w:rPr>
        <w:t>Neurosci5(1993):43-9.</w:t>
      </w:r>
    </w:p>
    <w:p w14:paraId="0BC7BF9B">
      <w:pPr>
        <w:spacing w:before="207" w:line="192" w:lineRule="auto"/>
        <w:ind w:left="310"/>
        <w:rPr>
          <w:rFonts w:ascii="Times New Roman" w:hAnsi="Times New Roman" w:eastAsia="Times New Roman" w:cs="Times New Roman"/>
          <w:sz w:val="22"/>
          <w:szCs w:val="22"/>
        </w:rPr>
      </w:pPr>
      <w:r>
        <w:rPr>
          <w:rFonts w:ascii="Times New Roman" w:hAnsi="Times New Roman" w:eastAsia="Times New Roman" w:cs="Times New Roman"/>
          <w:sz w:val="22"/>
          <w:szCs w:val="22"/>
        </w:rPr>
        <w:t>7.          T.D.Wager,J.K.Rilling,E.E.Smith,A.Sokolik,K.L.Casey,R.J.Davidson,S.M.</w:t>
      </w:r>
    </w:p>
    <w:p w14:paraId="5E3E8D56">
      <w:pPr>
        <w:spacing w:before="87" w:line="260" w:lineRule="auto"/>
        <w:ind w:left="590" w:right="49"/>
        <w:rPr>
          <w:rFonts w:ascii="Times New Roman" w:hAnsi="Times New Roman" w:eastAsia="Times New Roman" w:cs="Times New Roman"/>
          <w:sz w:val="22"/>
          <w:szCs w:val="22"/>
        </w:rPr>
      </w:pPr>
      <w:r>
        <w:rPr>
          <w:rFonts w:ascii="Times New Roman" w:hAnsi="Times New Roman" w:eastAsia="Times New Roman" w:cs="Times New Roman"/>
          <w:sz w:val="22"/>
          <w:szCs w:val="22"/>
        </w:rPr>
        <w:t>Kosslyn,R.M.Rose,and   J.D.Cohen,"Placebo-induced    chan</w:t>
      </w:r>
      <w:r>
        <w:rPr>
          <w:rFonts w:ascii="Times New Roman" w:hAnsi="Times New Roman" w:eastAsia="Times New Roman" w:cs="Times New Roman"/>
          <w:spacing w:val="-1"/>
          <w:sz w:val="22"/>
          <w:szCs w:val="22"/>
        </w:rPr>
        <w:t>ges   in    fMRI    in   the    anticipation</w:t>
      </w:r>
      <w:r>
        <w:rPr>
          <w:rFonts w:ascii="Times New Roman" w:hAnsi="Times New Roman" w:eastAsia="Times New Roman" w:cs="Times New Roman"/>
          <w:sz w:val="22"/>
          <w:szCs w:val="22"/>
        </w:rPr>
        <w:t xml:space="preserve"> and</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experience</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of  pain,"Science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303(2004):1162-7.</w:t>
      </w:r>
    </w:p>
    <w:p w14:paraId="1AAA6E5D">
      <w:pPr>
        <w:spacing w:line="260" w:lineRule="auto"/>
        <w:rPr>
          <w:rFonts w:ascii="Times New Roman" w:hAnsi="Times New Roman" w:eastAsia="Times New Roman" w:cs="Times New Roman"/>
          <w:sz w:val="22"/>
          <w:szCs w:val="22"/>
        </w:rPr>
        <w:sectPr>
          <w:pgSz w:w="12240" w:h="15840"/>
          <w:pgMar w:top="400" w:right="1419" w:bottom="0" w:left="1419" w:header="0" w:footer="0" w:gutter="0"/>
          <w:cols w:space="720" w:num="1"/>
        </w:sectPr>
      </w:pPr>
    </w:p>
    <w:p w14:paraId="4DEF3589">
      <w:pPr>
        <w:pStyle w:val="2"/>
      </w:pPr>
    </w:p>
    <w:p w14:paraId="1E18047B">
      <w:pPr>
        <w:pStyle w:val="2"/>
      </w:pPr>
    </w:p>
    <w:p w14:paraId="3FBF8FE0">
      <w:pPr>
        <w:pStyle w:val="2"/>
      </w:pPr>
    </w:p>
    <w:p w14:paraId="5BCEB99C">
      <w:pPr>
        <w:pStyle w:val="2"/>
        <w:spacing w:line="241" w:lineRule="auto"/>
      </w:pPr>
    </w:p>
    <w:p w14:paraId="05245058">
      <w:pPr>
        <w:pStyle w:val="2"/>
        <w:spacing w:before="63" w:line="257" w:lineRule="auto"/>
        <w:ind w:left="377" w:right="35" w:hanging="274"/>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8.          R.</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Jorge</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1"/>
          <w:sz w:val="22"/>
          <w:szCs w:val="22"/>
        </w:rPr>
        <w:t>R.</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Robinson</w:t>
      </w:r>
      <w:r>
        <w:rPr>
          <w:rFonts w:ascii="Times New Roman" w:hAnsi="Times New Roman" w:eastAsia="Times New Roman" w:cs="Times New Roman"/>
          <w:spacing w:val="1"/>
          <w:sz w:val="22"/>
          <w:szCs w:val="22"/>
        </w:rPr>
        <w:t>,  S.</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Arndt</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Forrester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1"/>
          <w:sz w:val="22"/>
          <w:szCs w:val="22"/>
        </w:rPr>
        <w:t>F.</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Geisler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Starkstein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Comparison between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acute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delayed</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onset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depression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following</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traumatic</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injury</w:t>
      </w:r>
      <w:r>
        <w:rPr>
          <w:rFonts w:ascii="Times New Roman" w:hAnsi="Times New Roman" w:eastAsia="Times New Roman" w:cs="Times New Roman"/>
          <w:spacing w:val="3"/>
          <w:sz w:val="22"/>
          <w:szCs w:val="22"/>
        </w:rPr>
        <w:t>,”</w:t>
      </w:r>
      <w:r>
        <w:rPr>
          <w:i/>
          <w:iCs/>
          <w:spacing w:val="3"/>
          <w:sz w:val="22"/>
          <w:szCs w:val="22"/>
        </w:rPr>
        <w:t>J</w:t>
      </w:r>
      <w:r>
        <w:rPr>
          <w:i/>
          <w:iCs/>
          <w:sz w:val="22"/>
          <w:szCs w:val="22"/>
        </w:rPr>
        <w:t xml:space="preserve"> </w:t>
      </w:r>
      <w:r>
        <w:rPr>
          <w:i/>
          <w:iCs/>
          <w:spacing w:val="-2"/>
          <w:sz w:val="22"/>
          <w:szCs w:val="22"/>
        </w:rPr>
        <w:t>Neuropsychiatry</w:t>
      </w:r>
      <w:r>
        <w:rPr>
          <w:i/>
          <w:iCs/>
          <w:spacing w:val="14"/>
          <w:sz w:val="22"/>
          <w:szCs w:val="22"/>
        </w:rPr>
        <w:t xml:space="preserve">    </w:t>
      </w:r>
      <w:r>
        <w:rPr>
          <w:i/>
          <w:iCs/>
          <w:spacing w:val="-2"/>
          <w:sz w:val="22"/>
          <w:szCs w:val="22"/>
        </w:rPr>
        <w:t xml:space="preserve">Clin    Neurosci     </w:t>
      </w:r>
      <w:r>
        <w:rPr>
          <w:rFonts w:ascii="Times New Roman" w:hAnsi="Times New Roman" w:eastAsia="Times New Roman" w:cs="Times New Roman"/>
          <w:spacing w:val="-2"/>
          <w:sz w:val="22"/>
          <w:szCs w:val="22"/>
        </w:rPr>
        <w:t>5      (1993):      43–9;     R.      E.     Jorge      and      S.     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Starkstein</w:t>
      </w:r>
      <w:r>
        <w:rPr>
          <w:rFonts w:ascii="Times New Roman" w:hAnsi="Times New Roman" w:eastAsia="Times New Roman" w:cs="Times New Roman"/>
          <w:spacing w:val="24"/>
          <w:sz w:val="22"/>
          <w:szCs w:val="22"/>
        </w:rPr>
        <w:t>,“</w:t>
      </w:r>
      <w:r>
        <w:rPr>
          <w:rFonts w:ascii="Times New Roman" w:hAnsi="Times New Roman" w:eastAsia="Times New Roman" w:cs="Times New Roman"/>
          <w:sz w:val="22"/>
          <w:szCs w:val="22"/>
        </w:rPr>
        <w:t>Pathophysiologic</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aspects</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major</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depression</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following</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traumatic</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injury</w:t>
      </w:r>
      <w:r>
        <w:rPr>
          <w:rFonts w:ascii="Times New Roman" w:hAnsi="Times New Roman" w:eastAsia="Times New Roman" w:cs="Times New Roman"/>
          <w:spacing w:val="24"/>
          <w:sz w:val="22"/>
          <w:szCs w:val="22"/>
        </w:rPr>
        <w:t>,”</w:t>
      </w:r>
      <w:r>
        <w:rPr>
          <w:rFonts w:ascii="Times New Roman" w:hAnsi="Times New Roman" w:eastAsia="Times New Roman" w:cs="Times New Roman"/>
          <w:spacing w:val="41"/>
          <w:w w:val="101"/>
          <w:sz w:val="22"/>
          <w:szCs w:val="22"/>
        </w:rPr>
        <w:t xml:space="preserve"> </w:t>
      </w:r>
      <w:r>
        <w:rPr>
          <w:i/>
          <w:iCs/>
          <w:spacing w:val="24"/>
          <w:sz w:val="22"/>
          <w:szCs w:val="22"/>
        </w:rPr>
        <w:t>J</w:t>
      </w:r>
      <w:r>
        <w:rPr>
          <w:i/>
          <w:iCs/>
          <w:sz w:val="22"/>
          <w:szCs w:val="22"/>
        </w:rPr>
        <w:t xml:space="preserve"> </w:t>
      </w:r>
      <w:r>
        <w:rPr>
          <w:i/>
          <w:iCs/>
          <w:spacing w:val="-1"/>
          <w:sz w:val="22"/>
          <w:szCs w:val="22"/>
        </w:rPr>
        <w:t xml:space="preserve">Head Trauma Rehabil </w:t>
      </w:r>
      <w:r>
        <w:rPr>
          <w:rFonts w:ascii="Times New Roman" w:hAnsi="Times New Roman" w:eastAsia="Times New Roman" w:cs="Times New Roman"/>
          <w:spacing w:val="-1"/>
          <w:sz w:val="22"/>
          <w:szCs w:val="22"/>
        </w:rPr>
        <w:t>20</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1"/>
          <w:sz w:val="22"/>
          <w:szCs w:val="22"/>
        </w:rPr>
        <w:t>(2005): 475–87; H.</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S. Levin,</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S.</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1"/>
          <w:sz w:val="22"/>
          <w:szCs w:val="22"/>
        </w:rPr>
        <w:t>R.</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1"/>
          <w:sz w:val="22"/>
          <w:szCs w:val="22"/>
        </w:rPr>
        <w:t>McCauley,</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1"/>
          <w:sz w:val="22"/>
          <w:szCs w:val="22"/>
        </w:rPr>
        <w:t>C.</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1"/>
          <w:sz w:val="22"/>
          <w:szCs w:val="22"/>
        </w:rPr>
        <w:t>P.</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1"/>
          <w:sz w:val="22"/>
          <w:szCs w:val="22"/>
        </w:rPr>
        <w:t>Josic,</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1"/>
          <w:sz w:val="22"/>
          <w:szCs w:val="22"/>
        </w:rPr>
        <w:t>C.</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1"/>
          <w:sz w:val="22"/>
          <w:szCs w:val="22"/>
        </w:rPr>
        <w:t>Boake</w:t>
      </w:r>
      <w:r>
        <w:rPr>
          <w:rFonts w:ascii="Times New Roman" w:hAnsi="Times New Roman" w:eastAsia="Times New Roman" w:cs="Times New Roman"/>
          <w:spacing w:val="-2"/>
          <w:sz w:val="22"/>
          <w:szCs w:val="22"/>
        </w:rPr>
        <w:t>,S.</w:t>
      </w:r>
    </w:p>
    <w:p w14:paraId="7FBCB6E0">
      <w:pPr>
        <w:pStyle w:val="2"/>
        <w:spacing w:line="260" w:lineRule="auto"/>
        <w:ind w:left="384" w:right="49" w:hanging="2"/>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A.</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Brown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
          <w:sz w:val="22"/>
          <w:szCs w:val="22"/>
        </w:rPr>
        <w:t>H.</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1"/>
          <w:sz w:val="22"/>
          <w:szCs w:val="22"/>
        </w:rPr>
        <w:t>S.</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Goodman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1"/>
          <w:sz w:val="22"/>
          <w:szCs w:val="22"/>
        </w:rPr>
        <w:t>S.</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1"/>
          <w:sz w:val="22"/>
          <w:szCs w:val="22"/>
        </w:rPr>
        <w:t>G.</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Merritt</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1"/>
          <w:sz w:val="22"/>
          <w:szCs w:val="22"/>
        </w:rPr>
        <w:t>I.</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Brundage</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Predicting</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depression</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following mild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traumatic</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injury</w:t>
      </w:r>
      <w:r>
        <w:rPr>
          <w:rFonts w:ascii="Times New Roman" w:hAnsi="Times New Roman" w:eastAsia="Times New Roman" w:cs="Times New Roman"/>
          <w:spacing w:val="3"/>
          <w:sz w:val="22"/>
          <w:szCs w:val="22"/>
        </w:rPr>
        <w:t>,”</w:t>
      </w:r>
      <w:r>
        <w:rPr>
          <w:rFonts w:ascii="Times New Roman" w:hAnsi="Times New Roman" w:eastAsia="Times New Roman" w:cs="Times New Roman"/>
          <w:spacing w:val="-9"/>
          <w:sz w:val="22"/>
          <w:szCs w:val="22"/>
        </w:rPr>
        <w:t xml:space="preserve"> </w:t>
      </w:r>
      <w:r>
        <w:rPr>
          <w:i/>
          <w:iCs/>
          <w:sz w:val="22"/>
          <w:szCs w:val="22"/>
        </w:rPr>
        <w:t>Arch</w:t>
      </w:r>
      <w:r>
        <w:rPr>
          <w:i/>
          <w:iCs/>
          <w:spacing w:val="3"/>
          <w:sz w:val="22"/>
          <w:szCs w:val="22"/>
        </w:rPr>
        <w:t xml:space="preserve"> </w:t>
      </w:r>
      <w:r>
        <w:rPr>
          <w:rFonts w:ascii="Times New Roman" w:hAnsi="Times New Roman" w:eastAsia="Times New Roman" w:cs="Times New Roman"/>
          <w:sz w:val="22"/>
          <w:szCs w:val="22"/>
        </w:rPr>
        <w:t>Gen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Psy</w:t>
      </w:r>
      <w:r>
        <w:rPr>
          <w:i/>
          <w:iCs/>
          <w:sz w:val="22"/>
          <w:szCs w:val="22"/>
        </w:rPr>
        <w:t>chiatry</w:t>
      </w:r>
      <w:r>
        <w:rPr>
          <w:i/>
          <w:iCs/>
          <w:spacing w:val="3"/>
          <w:sz w:val="22"/>
          <w:szCs w:val="22"/>
        </w:rPr>
        <w:t xml:space="preserve"> </w:t>
      </w:r>
      <w:r>
        <w:rPr>
          <w:rFonts w:ascii="Times New Roman" w:hAnsi="Times New Roman" w:eastAsia="Times New Roman" w:cs="Times New Roman"/>
          <w:spacing w:val="3"/>
          <w:sz w:val="22"/>
          <w:szCs w:val="22"/>
        </w:rPr>
        <w:t>62 (2005): 523–8.</w:t>
      </w:r>
    </w:p>
    <w:p w14:paraId="164BC44E">
      <w:pPr>
        <w:pStyle w:val="2"/>
        <w:spacing w:before="86" w:line="264" w:lineRule="auto"/>
        <w:ind w:left="378" w:right="47" w:hanging="276"/>
        <w:rPr>
          <w:rFonts w:ascii="Times New Roman" w:hAnsi="Times New Roman" w:eastAsia="Times New Roman" w:cs="Times New Roman"/>
          <w:sz w:val="22"/>
          <w:szCs w:val="22"/>
        </w:rPr>
      </w:pPr>
      <w:r>
        <w:rPr>
          <w:rFonts w:ascii="Times New Roman" w:hAnsi="Times New Roman" w:eastAsia="Times New Roman" w:cs="Times New Roman"/>
          <w:sz w:val="22"/>
          <w:szCs w:val="22"/>
        </w:rPr>
        <w:t>9.          K.  S.  LaBar  and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Cabeza,</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“Cognitive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 xml:space="preserve">emotional  memory,”  </w:t>
      </w:r>
      <w:r>
        <w:rPr>
          <w:i/>
          <w:iCs/>
          <w:sz w:val="22"/>
          <w:szCs w:val="22"/>
        </w:rPr>
        <w:t>Nat</w:t>
      </w:r>
      <w:r>
        <w:rPr>
          <w:i/>
          <w:iCs/>
          <w:spacing w:val="35"/>
          <w:w w:val="101"/>
          <w:sz w:val="22"/>
          <w:szCs w:val="22"/>
        </w:rPr>
        <w:t xml:space="preserve"> </w:t>
      </w:r>
      <w:r>
        <w:rPr>
          <w:i/>
          <w:iCs/>
          <w:sz w:val="22"/>
          <w:szCs w:val="22"/>
        </w:rPr>
        <w:t xml:space="preserve">Rev </w:t>
      </w:r>
      <w:r>
        <w:rPr>
          <w:i/>
          <w:iCs/>
          <w:spacing w:val="-3"/>
          <w:sz w:val="22"/>
          <w:szCs w:val="22"/>
        </w:rPr>
        <w:t xml:space="preserve">Neurosci </w:t>
      </w:r>
      <w:r>
        <w:rPr>
          <w:rFonts w:ascii="Times New Roman" w:hAnsi="Times New Roman" w:eastAsia="Times New Roman" w:cs="Times New Roman"/>
          <w:spacing w:val="-3"/>
          <w:sz w:val="22"/>
          <w:szCs w:val="22"/>
        </w:rPr>
        <w:t>7</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3"/>
          <w:sz w:val="22"/>
          <w:szCs w:val="22"/>
        </w:rPr>
        <w:t>(2006):</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3"/>
          <w:sz w:val="22"/>
          <w:szCs w:val="22"/>
        </w:rPr>
        <w:t>54–64.</w:t>
      </w:r>
    </w:p>
    <w:p w14:paraId="040DD2D5">
      <w:pPr>
        <w:pStyle w:val="2"/>
        <w:spacing w:before="99" w:line="262" w:lineRule="auto"/>
        <w:ind w:left="377" w:right="42" w:hanging="368"/>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10.          R.</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Jorge</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1"/>
          <w:sz w:val="22"/>
          <w:szCs w:val="22"/>
        </w:rPr>
        <w:t>R.</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Robinson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1"/>
          <w:sz w:val="22"/>
          <w:szCs w:val="22"/>
        </w:rPr>
        <w:t>S.</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Arndt</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Forrester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1"/>
          <w:sz w:val="22"/>
          <w:szCs w:val="22"/>
        </w:rPr>
        <w:t>F.</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Geisler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Starkstein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Comparison between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acute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delayed</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onset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depression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following</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traumatic</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injury</w:t>
      </w:r>
      <w:r>
        <w:rPr>
          <w:rFonts w:ascii="Times New Roman" w:hAnsi="Times New Roman" w:eastAsia="Times New Roman" w:cs="Times New Roman"/>
          <w:spacing w:val="3"/>
          <w:sz w:val="22"/>
          <w:szCs w:val="22"/>
        </w:rPr>
        <w:t>,”</w:t>
      </w:r>
      <w:r>
        <w:rPr>
          <w:i/>
          <w:iCs/>
          <w:spacing w:val="3"/>
          <w:sz w:val="22"/>
          <w:szCs w:val="22"/>
        </w:rPr>
        <w:t>J</w:t>
      </w:r>
      <w:r>
        <w:rPr>
          <w:i/>
          <w:iCs/>
          <w:sz w:val="22"/>
          <w:szCs w:val="22"/>
        </w:rPr>
        <w:t xml:space="preserve"> </w:t>
      </w:r>
      <w:r>
        <w:rPr>
          <w:i/>
          <w:iCs/>
          <w:spacing w:val="-3"/>
          <w:sz w:val="22"/>
          <w:szCs w:val="22"/>
        </w:rPr>
        <w:t xml:space="preserve">Neuropsychiatry Clin Neurosci </w:t>
      </w:r>
      <w:r>
        <w:rPr>
          <w:rFonts w:ascii="Times New Roman" w:hAnsi="Times New Roman" w:eastAsia="Times New Roman" w:cs="Times New Roman"/>
          <w:spacing w:val="-3"/>
          <w:sz w:val="22"/>
          <w:szCs w:val="22"/>
        </w:rPr>
        <w:t>5 (1993): 43–9.</w:t>
      </w:r>
    </w:p>
    <w:p w14:paraId="28209123">
      <w:pPr>
        <w:pStyle w:val="2"/>
        <w:spacing w:before="85" w:line="262" w:lineRule="auto"/>
        <w:ind w:left="383" w:right="40" w:hanging="374"/>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11.          M.</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Koenigs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L.</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Young</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R.</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Adolphs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D.</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Tranel</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 xml:space="preserve">F.   </w:t>
      </w:r>
      <w:r>
        <w:rPr>
          <w:rFonts w:ascii="Times New Roman" w:hAnsi="Times New Roman" w:eastAsia="Times New Roman" w:cs="Times New Roman"/>
          <w:sz w:val="22"/>
          <w:szCs w:val="22"/>
        </w:rPr>
        <w:t>Cushman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M.</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Hauser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 xml:space="preserve"> Damasio</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Damage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prefrontal</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cortex</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increases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utilitarian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moral</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judgements</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6"/>
          <w:sz w:val="22"/>
          <w:szCs w:val="22"/>
        </w:rPr>
        <w:t xml:space="preserve">  </w:t>
      </w:r>
      <w:r>
        <w:rPr>
          <w:i/>
          <w:iCs/>
          <w:sz w:val="22"/>
          <w:szCs w:val="22"/>
        </w:rPr>
        <w:t>Nature</w:t>
      </w:r>
      <w:r>
        <w:rPr>
          <w:i/>
          <w:iCs/>
          <w:spacing w:val="1"/>
          <w:sz w:val="22"/>
          <w:szCs w:val="22"/>
        </w:rPr>
        <w:t xml:space="preserve"> </w:t>
      </w:r>
      <w:r>
        <w:rPr>
          <w:rFonts w:ascii="Times New Roman" w:hAnsi="Times New Roman" w:eastAsia="Times New Roman" w:cs="Times New Roman"/>
          <w:spacing w:val="1"/>
          <w:sz w:val="22"/>
          <w:szCs w:val="22"/>
        </w:rPr>
        <w:t>446(2007): 908–11.</w:t>
      </w:r>
    </w:p>
    <w:p w14:paraId="1A30D49C">
      <w:pPr>
        <w:pStyle w:val="2"/>
        <w:spacing w:before="101" w:line="265" w:lineRule="auto"/>
        <w:ind w:left="381" w:right="49" w:hanging="372"/>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12.          E.  </w:t>
      </w:r>
      <w:r>
        <w:rPr>
          <w:rFonts w:ascii="Times New Roman" w:hAnsi="Times New Roman" w:eastAsia="Times New Roman" w:cs="Times New Roman"/>
          <w:sz w:val="22"/>
          <w:szCs w:val="22"/>
        </w:rPr>
        <w:t>Grantham</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Prefrontal</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lobotomy</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relief</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pain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report</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 xml:space="preserve">operative technique,” </w:t>
      </w:r>
      <w:r>
        <w:rPr>
          <w:i/>
          <w:iCs/>
          <w:sz w:val="22"/>
          <w:szCs w:val="22"/>
        </w:rPr>
        <w:t>J</w:t>
      </w:r>
      <w:r>
        <w:rPr>
          <w:i/>
          <w:iCs/>
          <w:spacing w:val="-16"/>
          <w:sz w:val="22"/>
          <w:szCs w:val="22"/>
        </w:rPr>
        <w:t xml:space="preserve"> </w:t>
      </w:r>
      <w:r>
        <w:rPr>
          <w:i/>
          <w:iCs/>
          <w:sz w:val="22"/>
          <w:szCs w:val="22"/>
        </w:rPr>
        <w:t xml:space="preserve">Neurosurg </w:t>
      </w:r>
      <w:r>
        <w:rPr>
          <w:rFonts w:ascii="Times New Roman" w:hAnsi="Times New Roman" w:eastAsia="Times New Roman" w:cs="Times New Roman"/>
          <w:sz w:val="22"/>
          <w:szCs w:val="22"/>
        </w:rPr>
        <w:t>8 (</w:t>
      </w:r>
      <w:r>
        <w:rPr>
          <w:rFonts w:ascii="Times New Roman" w:hAnsi="Times New Roman" w:eastAsia="Times New Roman" w:cs="Times New Roman"/>
          <w:spacing w:val="-1"/>
          <w:sz w:val="22"/>
          <w:szCs w:val="22"/>
        </w:rPr>
        <w:t>1951): 405–10.</w:t>
      </w:r>
    </w:p>
    <w:p w14:paraId="413283CC">
      <w:pPr>
        <w:pStyle w:val="2"/>
        <w:spacing w:before="85" w:line="260" w:lineRule="auto"/>
        <w:ind w:left="367" w:right="39" w:hanging="358"/>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13.          R.</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Davidson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(1995).</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Cerebral</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asymmetry</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emotion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affective</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style</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7"/>
          <w:sz w:val="22"/>
          <w:szCs w:val="22"/>
        </w:rPr>
        <w:t xml:space="preserve">  </w:t>
      </w:r>
      <w:r>
        <w:rPr>
          <w:i/>
          <w:iCs/>
          <w:sz w:val="22"/>
          <w:szCs w:val="22"/>
        </w:rPr>
        <w:t>Brain Asymmetry</w:t>
      </w:r>
      <w:r>
        <w:rPr>
          <w:rFonts w:ascii="Times New Roman" w:hAnsi="Times New Roman" w:eastAsia="Times New Roman" w:cs="Times New Roman"/>
          <w:sz w:val="22"/>
          <w:szCs w:val="22"/>
        </w:rPr>
        <w:t>,</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eds.</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Davidson</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K.</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Hugdahl</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1"/>
          <w:sz w:val="22"/>
          <w:szCs w:val="22"/>
        </w:rPr>
        <w:t>(Cambridge,</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1"/>
          <w:sz w:val="22"/>
          <w:szCs w:val="22"/>
        </w:rPr>
        <w:t>MA:</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1"/>
          <w:sz w:val="22"/>
          <w:szCs w:val="22"/>
        </w:rPr>
        <w:t>MIT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1"/>
          <w:sz w:val="22"/>
          <w:szCs w:val="22"/>
        </w:rPr>
        <w:t>Press,</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pacing w:val="-1"/>
          <w:sz w:val="22"/>
          <w:szCs w:val="22"/>
        </w:rPr>
        <w:t>1995):361–88;</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1"/>
          <w:sz w:val="22"/>
          <w:szCs w:val="22"/>
        </w:rPr>
        <w:t>T.</w:t>
      </w:r>
    </w:p>
    <w:p w14:paraId="128A6E05">
      <w:pPr>
        <w:spacing w:line="270" w:lineRule="exact"/>
        <w:ind w:right="39"/>
        <w:jc w:val="right"/>
        <w:rPr>
          <w:rFonts w:ascii="Times New Roman" w:hAnsi="Times New Roman" w:eastAsia="Times New Roman" w:cs="Times New Roman"/>
          <w:sz w:val="22"/>
          <w:szCs w:val="22"/>
        </w:rPr>
      </w:pPr>
      <w:r>
        <w:rPr>
          <w:rFonts w:ascii="Times New Roman" w:hAnsi="Times New Roman" w:eastAsia="Times New Roman" w:cs="Times New Roman"/>
          <w:spacing w:val="2"/>
          <w:position w:val="3"/>
          <w:sz w:val="22"/>
          <w:szCs w:val="22"/>
        </w:rPr>
        <w:t xml:space="preserve">D. </w:t>
      </w:r>
      <w:r>
        <w:rPr>
          <w:rFonts w:ascii="Times New Roman" w:hAnsi="Times New Roman" w:eastAsia="Times New Roman" w:cs="Times New Roman"/>
          <w:position w:val="3"/>
          <w:sz w:val="22"/>
          <w:szCs w:val="22"/>
        </w:rPr>
        <w:t>Wager</w:t>
      </w:r>
      <w:r>
        <w:rPr>
          <w:rFonts w:ascii="Times New Roman" w:hAnsi="Times New Roman" w:eastAsia="Times New Roman" w:cs="Times New Roman"/>
          <w:spacing w:val="2"/>
          <w:position w:val="3"/>
          <w:sz w:val="22"/>
          <w:szCs w:val="22"/>
        </w:rPr>
        <w:t>,</w:t>
      </w:r>
      <w:r>
        <w:rPr>
          <w:rFonts w:ascii="Times New Roman" w:hAnsi="Times New Roman" w:eastAsia="Times New Roman" w:cs="Times New Roman"/>
          <w:spacing w:val="14"/>
          <w:w w:val="101"/>
          <w:position w:val="3"/>
          <w:sz w:val="22"/>
          <w:szCs w:val="22"/>
        </w:rPr>
        <w:t xml:space="preserve"> </w:t>
      </w:r>
      <w:r>
        <w:rPr>
          <w:rFonts w:ascii="Times New Roman" w:hAnsi="Times New Roman" w:eastAsia="Times New Roman" w:cs="Times New Roman"/>
          <w:spacing w:val="2"/>
          <w:position w:val="3"/>
          <w:sz w:val="22"/>
          <w:szCs w:val="22"/>
        </w:rPr>
        <w:t>J.</w:t>
      </w:r>
      <w:r>
        <w:rPr>
          <w:rFonts w:ascii="Times New Roman" w:hAnsi="Times New Roman" w:eastAsia="Times New Roman" w:cs="Times New Roman"/>
          <w:spacing w:val="16"/>
          <w:position w:val="3"/>
          <w:sz w:val="22"/>
          <w:szCs w:val="22"/>
        </w:rPr>
        <w:t xml:space="preserve"> </w:t>
      </w:r>
      <w:r>
        <w:rPr>
          <w:rFonts w:ascii="Times New Roman" w:hAnsi="Times New Roman" w:eastAsia="Times New Roman" w:cs="Times New Roman"/>
          <w:spacing w:val="2"/>
          <w:position w:val="3"/>
          <w:sz w:val="22"/>
          <w:szCs w:val="22"/>
        </w:rPr>
        <w:t>K.</w:t>
      </w:r>
      <w:r>
        <w:rPr>
          <w:rFonts w:ascii="Times New Roman" w:hAnsi="Times New Roman" w:eastAsia="Times New Roman" w:cs="Times New Roman"/>
          <w:spacing w:val="16"/>
          <w:position w:val="3"/>
          <w:sz w:val="22"/>
          <w:szCs w:val="22"/>
        </w:rPr>
        <w:t xml:space="preserve"> </w:t>
      </w:r>
      <w:r>
        <w:rPr>
          <w:rFonts w:ascii="Times New Roman" w:hAnsi="Times New Roman" w:eastAsia="Times New Roman" w:cs="Times New Roman"/>
          <w:position w:val="3"/>
          <w:sz w:val="22"/>
          <w:szCs w:val="22"/>
        </w:rPr>
        <w:t>Rilling</w:t>
      </w:r>
      <w:r>
        <w:rPr>
          <w:rFonts w:ascii="Times New Roman" w:hAnsi="Times New Roman" w:eastAsia="Times New Roman" w:cs="Times New Roman"/>
          <w:spacing w:val="2"/>
          <w:position w:val="3"/>
          <w:sz w:val="22"/>
          <w:szCs w:val="22"/>
        </w:rPr>
        <w:t>,</w:t>
      </w:r>
      <w:r>
        <w:rPr>
          <w:rFonts w:ascii="Times New Roman" w:hAnsi="Times New Roman" w:eastAsia="Times New Roman" w:cs="Times New Roman"/>
          <w:spacing w:val="16"/>
          <w:position w:val="3"/>
          <w:sz w:val="22"/>
          <w:szCs w:val="22"/>
        </w:rPr>
        <w:t xml:space="preserve"> </w:t>
      </w:r>
      <w:r>
        <w:rPr>
          <w:rFonts w:ascii="Times New Roman" w:hAnsi="Times New Roman" w:eastAsia="Times New Roman" w:cs="Times New Roman"/>
          <w:spacing w:val="2"/>
          <w:position w:val="3"/>
          <w:sz w:val="22"/>
          <w:szCs w:val="22"/>
        </w:rPr>
        <w:t>E.</w:t>
      </w:r>
      <w:r>
        <w:rPr>
          <w:rFonts w:ascii="Times New Roman" w:hAnsi="Times New Roman" w:eastAsia="Times New Roman" w:cs="Times New Roman"/>
          <w:spacing w:val="16"/>
          <w:w w:val="101"/>
          <w:position w:val="3"/>
          <w:sz w:val="22"/>
          <w:szCs w:val="22"/>
        </w:rPr>
        <w:t xml:space="preserve"> </w:t>
      </w:r>
      <w:r>
        <w:rPr>
          <w:rFonts w:ascii="Times New Roman" w:hAnsi="Times New Roman" w:eastAsia="Times New Roman" w:cs="Times New Roman"/>
          <w:spacing w:val="2"/>
          <w:position w:val="3"/>
          <w:sz w:val="22"/>
          <w:szCs w:val="22"/>
        </w:rPr>
        <w:t>E.</w:t>
      </w:r>
      <w:r>
        <w:rPr>
          <w:rFonts w:ascii="Times New Roman" w:hAnsi="Times New Roman" w:eastAsia="Times New Roman" w:cs="Times New Roman"/>
          <w:spacing w:val="24"/>
          <w:w w:val="101"/>
          <w:position w:val="3"/>
          <w:sz w:val="22"/>
          <w:szCs w:val="22"/>
        </w:rPr>
        <w:t xml:space="preserve"> </w:t>
      </w:r>
      <w:r>
        <w:rPr>
          <w:rFonts w:ascii="Times New Roman" w:hAnsi="Times New Roman" w:eastAsia="Times New Roman" w:cs="Times New Roman"/>
          <w:position w:val="3"/>
          <w:sz w:val="22"/>
          <w:szCs w:val="22"/>
        </w:rPr>
        <w:t>Smith</w:t>
      </w:r>
      <w:r>
        <w:rPr>
          <w:rFonts w:ascii="Times New Roman" w:hAnsi="Times New Roman" w:eastAsia="Times New Roman" w:cs="Times New Roman"/>
          <w:spacing w:val="2"/>
          <w:position w:val="3"/>
          <w:sz w:val="22"/>
          <w:szCs w:val="22"/>
        </w:rPr>
        <w:t>, A.</w:t>
      </w:r>
      <w:r>
        <w:rPr>
          <w:rFonts w:ascii="Times New Roman" w:hAnsi="Times New Roman" w:eastAsia="Times New Roman" w:cs="Times New Roman"/>
          <w:spacing w:val="24"/>
          <w:w w:val="101"/>
          <w:position w:val="3"/>
          <w:sz w:val="22"/>
          <w:szCs w:val="22"/>
        </w:rPr>
        <w:t xml:space="preserve"> </w:t>
      </w:r>
      <w:r>
        <w:rPr>
          <w:rFonts w:ascii="Times New Roman" w:hAnsi="Times New Roman" w:eastAsia="Times New Roman" w:cs="Times New Roman"/>
          <w:position w:val="3"/>
          <w:sz w:val="22"/>
          <w:szCs w:val="22"/>
        </w:rPr>
        <w:t>Sokolik</w:t>
      </w:r>
      <w:r>
        <w:rPr>
          <w:rFonts w:ascii="Times New Roman" w:hAnsi="Times New Roman" w:eastAsia="Times New Roman" w:cs="Times New Roman"/>
          <w:spacing w:val="2"/>
          <w:position w:val="3"/>
          <w:sz w:val="22"/>
          <w:szCs w:val="22"/>
        </w:rPr>
        <w:t>,</w:t>
      </w:r>
      <w:r>
        <w:rPr>
          <w:rFonts w:ascii="Times New Roman" w:hAnsi="Times New Roman" w:eastAsia="Times New Roman" w:cs="Times New Roman"/>
          <w:spacing w:val="16"/>
          <w:position w:val="3"/>
          <w:sz w:val="22"/>
          <w:szCs w:val="22"/>
        </w:rPr>
        <w:t xml:space="preserve"> </w:t>
      </w:r>
      <w:r>
        <w:rPr>
          <w:rFonts w:ascii="Times New Roman" w:hAnsi="Times New Roman" w:eastAsia="Times New Roman" w:cs="Times New Roman"/>
          <w:spacing w:val="2"/>
          <w:position w:val="3"/>
          <w:sz w:val="22"/>
          <w:szCs w:val="22"/>
        </w:rPr>
        <w:t>K.</w:t>
      </w:r>
      <w:r>
        <w:rPr>
          <w:rFonts w:ascii="Times New Roman" w:hAnsi="Times New Roman" w:eastAsia="Times New Roman" w:cs="Times New Roman"/>
          <w:spacing w:val="16"/>
          <w:position w:val="3"/>
          <w:sz w:val="22"/>
          <w:szCs w:val="22"/>
        </w:rPr>
        <w:t xml:space="preserve"> </w:t>
      </w:r>
      <w:r>
        <w:rPr>
          <w:rFonts w:ascii="Times New Roman" w:hAnsi="Times New Roman" w:eastAsia="Times New Roman" w:cs="Times New Roman"/>
          <w:spacing w:val="2"/>
          <w:position w:val="3"/>
          <w:sz w:val="22"/>
          <w:szCs w:val="22"/>
        </w:rPr>
        <w:t>L.</w:t>
      </w:r>
      <w:r>
        <w:rPr>
          <w:rFonts w:ascii="Times New Roman" w:hAnsi="Times New Roman" w:eastAsia="Times New Roman" w:cs="Times New Roman"/>
          <w:spacing w:val="19"/>
          <w:position w:val="3"/>
          <w:sz w:val="22"/>
          <w:szCs w:val="22"/>
        </w:rPr>
        <w:t xml:space="preserve"> </w:t>
      </w:r>
      <w:r>
        <w:rPr>
          <w:rFonts w:ascii="Times New Roman" w:hAnsi="Times New Roman" w:eastAsia="Times New Roman" w:cs="Times New Roman"/>
          <w:position w:val="3"/>
          <w:sz w:val="22"/>
          <w:szCs w:val="22"/>
        </w:rPr>
        <w:t>Casey</w:t>
      </w:r>
      <w:r>
        <w:rPr>
          <w:rFonts w:ascii="Times New Roman" w:hAnsi="Times New Roman" w:eastAsia="Times New Roman" w:cs="Times New Roman"/>
          <w:spacing w:val="2"/>
          <w:position w:val="3"/>
          <w:sz w:val="22"/>
          <w:szCs w:val="22"/>
        </w:rPr>
        <w:t>,</w:t>
      </w:r>
      <w:r>
        <w:rPr>
          <w:rFonts w:ascii="Times New Roman" w:hAnsi="Times New Roman" w:eastAsia="Times New Roman" w:cs="Times New Roman"/>
          <w:spacing w:val="16"/>
          <w:position w:val="3"/>
          <w:sz w:val="22"/>
          <w:szCs w:val="22"/>
        </w:rPr>
        <w:t xml:space="preserve"> </w:t>
      </w:r>
      <w:r>
        <w:rPr>
          <w:rFonts w:ascii="Times New Roman" w:hAnsi="Times New Roman" w:eastAsia="Times New Roman" w:cs="Times New Roman"/>
          <w:spacing w:val="2"/>
          <w:position w:val="3"/>
          <w:sz w:val="22"/>
          <w:szCs w:val="22"/>
        </w:rPr>
        <w:t>R. J.</w:t>
      </w:r>
      <w:r>
        <w:rPr>
          <w:rFonts w:ascii="Times New Roman" w:hAnsi="Times New Roman" w:eastAsia="Times New Roman" w:cs="Times New Roman"/>
          <w:spacing w:val="16"/>
          <w:position w:val="3"/>
          <w:sz w:val="22"/>
          <w:szCs w:val="22"/>
        </w:rPr>
        <w:t xml:space="preserve"> </w:t>
      </w:r>
      <w:r>
        <w:rPr>
          <w:rFonts w:ascii="Times New Roman" w:hAnsi="Times New Roman" w:eastAsia="Times New Roman" w:cs="Times New Roman"/>
          <w:position w:val="3"/>
          <w:sz w:val="22"/>
          <w:szCs w:val="22"/>
        </w:rPr>
        <w:t>Davidson</w:t>
      </w:r>
      <w:r>
        <w:rPr>
          <w:rFonts w:ascii="Times New Roman" w:hAnsi="Times New Roman" w:eastAsia="Times New Roman" w:cs="Times New Roman"/>
          <w:spacing w:val="2"/>
          <w:position w:val="3"/>
          <w:sz w:val="22"/>
          <w:szCs w:val="22"/>
        </w:rPr>
        <w:t>,S.</w:t>
      </w:r>
      <w:r>
        <w:rPr>
          <w:rFonts w:ascii="Times New Roman" w:hAnsi="Times New Roman" w:eastAsia="Times New Roman" w:cs="Times New Roman"/>
          <w:spacing w:val="16"/>
          <w:position w:val="3"/>
          <w:sz w:val="22"/>
          <w:szCs w:val="22"/>
        </w:rPr>
        <w:t xml:space="preserve"> </w:t>
      </w:r>
      <w:r>
        <w:rPr>
          <w:rFonts w:ascii="Times New Roman" w:hAnsi="Times New Roman" w:eastAsia="Times New Roman" w:cs="Times New Roman"/>
          <w:spacing w:val="2"/>
          <w:position w:val="3"/>
          <w:sz w:val="22"/>
          <w:szCs w:val="22"/>
        </w:rPr>
        <w:t>M.</w:t>
      </w:r>
      <w:r>
        <w:rPr>
          <w:rFonts w:ascii="Times New Roman" w:hAnsi="Times New Roman" w:eastAsia="Times New Roman" w:cs="Times New Roman"/>
          <w:spacing w:val="16"/>
          <w:w w:val="101"/>
          <w:position w:val="3"/>
          <w:sz w:val="22"/>
          <w:szCs w:val="22"/>
        </w:rPr>
        <w:t xml:space="preserve"> </w:t>
      </w:r>
      <w:r>
        <w:rPr>
          <w:rFonts w:ascii="Times New Roman" w:hAnsi="Times New Roman" w:eastAsia="Times New Roman" w:cs="Times New Roman"/>
          <w:position w:val="3"/>
          <w:sz w:val="22"/>
          <w:szCs w:val="22"/>
        </w:rPr>
        <w:t>Kosslyn</w:t>
      </w:r>
      <w:r>
        <w:rPr>
          <w:rFonts w:ascii="Times New Roman" w:hAnsi="Times New Roman" w:eastAsia="Times New Roman" w:cs="Times New Roman"/>
          <w:spacing w:val="1"/>
          <w:position w:val="3"/>
          <w:sz w:val="22"/>
          <w:szCs w:val="22"/>
        </w:rPr>
        <w:t>,</w:t>
      </w:r>
      <w:r>
        <w:rPr>
          <w:rFonts w:ascii="Times New Roman" w:hAnsi="Times New Roman" w:eastAsia="Times New Roman" w:cs="Times New Roman"/>
          <w:spacing w:val="16"/>
          <w:position w:val="3"/>
          <w:sz w:val="22"/>
          <w:szCs w:val="22"/>
        </w:rPr>
        <w:t xml:space="preserve"> </w:t>
      </w:r>
      <w:r>
        <w:rPr>
          <w:rFonts w:ascii="Times New Roman" w:hAnsi="Times New Roman" w:eastAsia="Times New Roman" w:cs="Times New Roman"/>
          <w:spacing w:val="1"/>
          <w:position w:val="3"/>
          <w:sz w:val="22"/>
          <w:szCs w:val="22"/>
        </w:rPr>
        <w:t>R.</w:t>
      </w:r>
    </w:p>
    <w:p w14:paraId="4EF00331">
      <w:pPr>
        <w:pStyle w:val="2"/>
        <w:spacing w:before="1" w:line="260" w:lineRule="auto"/>
        <w:ind w:left="388" w:right="50" w:hanging="2"/>
        <w:rPr>
          <w:rFonts w:ascii="Times New Roman" w:hAnsi="Times New Roman" w:eastAsia="Times New Roman" w:cs="Times New Roman"/>
          <w:sz w:val="22"/>
          <w:szCs w:val="22"/>
        </w:rPr>
      </w:pPr>
      <w:r>
        <w:rPr>
          <w:rFonts w:ascii="Times New Roman" w:hAnsi="Times New Roman" w:eastAsia="Times New Roman" w:cs="Times New Roman"/>
          <w:spacing w:val="8"/>
          <w:sz w:val="22"/>
          <w:szCs w:val="22"/>
        </w:rPr>
        <w:t xml:space="preserve">M. </w:t>
      </w:r>
      <w:r>
        <w:rPr>
          <w:rFonts w:ascii="Times New Roman" w:hAnsi="Times New Roman" w:eastAsia="Times New Roman" w:cs="Times New Roman"/>
          <w:sz w:val="22"/>
          <w:szCs w:val="22"/>
        </w:rPr>
        <w:t>Rose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8"/>
          <w:sz w:val="22"/>
          <w:szCs w:val="22"/>
        </w:rPr>
        <w:t>. D.</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Cohen</w:t>
      </w:r>
      <w:r>
        <w:rPr>
          <w:rFonts w:ascii="Times New Roman" w:hAnsi="Times New Roman" w:eastAsia="Times New Roman" w:cs="Times New Roman"/>
          <w:spacing w:val="8"/>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Placebo</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induced</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changes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fMRI</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anticipation</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 xml:space="preserve">experience </w:t>
      </w:r>
      <w:r>
        <w:rPr>
          <w:rFonts w:ascii="Times New Roman" w:hAnsi="Times New Roman" w:eastAsia="Times New Roman" w:cs="Times New Roman"/>
          <w:spacing w:val="-2"/>
          <w:sz w:val="22"/>
          <w:szCs w:val="22"/>
        </w:rPr>
        <w:t xml:space="preserve">of pain,” </w:t>
      </w:r>
      <w:r>
        <w:rPr>
          <w:i/>
          <w:iCs/>
          <w:spacing w:val="-2"/>
          <w:sz w:val="22"/>
          <w:szCs w:val="22"/>
        </w:rPr>
        <w:t xml:space="preserve">Science </w:t>
      </w:r>
      <w:r>
        <w:rPr>
          <w:rFonts w:ascii="Times New Roman" w:hAnsi="Times New Roman" w:eastAsia="Times New Roman" w:cs="Times New Roman"/>
          <w:spacing w:val="-2"/>
          <w:sz w:val="22"/>
          <w:szCs w:val="22"/>
        </w:rPr>
        <w:t>303</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3"/>
          <w:sz w:val="22"/>
          <w:szCs w:val="22"/>
        </w:rPr>
        <w:t>(2004):</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3"/>
          <w:sz w:val="22"/>
          <w:szCs w:val="22"/>
        </w:rPr>
        <w:t>1162–7.</w:t>
      </w:r>
    </w:p>
    <w:p w14:paraId="4B6EF9B3">
      <w:pPr>
        <w:pStyle w:val="2"/>
        <w:spacing w:before="100" w:line="265" w:lineRule="auto"/>
        <w:ind w:left="379" w:right="44" w:hanging="37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14.          A.</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1"/>
          <w:sz w:val="22"/>
          <w:szCs w:val="22"/>
        </w:rPr>
        <w:t>G.</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Sanfey</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1"/>
          <w:sz w:val="22"/>
          <w:szCs w:val="22"/>
        </w:rPr>
        <w:t>J.</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1"/>
          <w:sz w:val="22"/>
          <w:szCs w:val="22"/>
        </w:rPr>
        <w:t>K.</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Rilling</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1"/>
          <w:sz w:val="22"/>
          <w:szCs w:val="22"/>
        </w:rPr>
        <w:t>J.</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Aronson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1"/>
          <w:sz w:val="22"/>
          <w:szCs w:val="22"/>
        </w:rPr>
        <w:t>L</w:t>
      </w:r>
      <w:r>
        <w:rPr>
          <w:rFonts w:ascii="Times New Roman" w:hAnsi="Times New Roman" w:eastAsia="Times New Roman" w:cs="Times New Roman"/>
          <w:sz w:val="22"/>
          <w:szCs w:val="22"/>
        </w:rPr>
        <w:t>.</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Nystrom,</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Cohen,</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neural basis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economic</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decision</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making</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Ultimatum</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Game</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
          <w:sz w:val="22"/>
          <w:szCs w:val="22"/>
        </w:rPr>
        <w:t xml:space="preserve"> </w:t>
      </w:r>
      <w:r>
        <w:rPr>
          <w:i/>
          <w:iCs/>
          <w:sz w:val="22"/>
          <w:szCs w:val="22"/>
        </w:rPr>
        <w:t>Science</w:t>
      </w:r>
      <w:r>
        <w:rPr>
          <w:i/>
          <w:iCs/>
          <w:spacing w:val="2"/>
          <w:sz w:val="22"/>
          <w:szCs w:val="22"/>
        </w:rPr>
        <w:t xml:space="preserve"> </w:t>
      </w:r>
      <w:r>
        <w:rPr>
          <w:rFonts w:ascii="Times New Roman" w:hAnsi="Times New Roman" w:eastAsia="Times New Roman" w:cs="Times New Roman"/>
          <w:spacing w:val="2"/>
          <w:sz w:val="22"/>
          <w:szCs w:val="22"/>
        </w:rPr>
        <w:t>300</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(2003):1755–8.</w:t>
      </w:r>
    </w:p>
    <w:p w14:paraId="6E8EA83D">
      <w:pPr>
        <w:pStyle w:val="2"/>
        <w:spacing w:before="87" w:line="260" w:lineRule="auto"/>
        <w:ind w:left="385" w:right="39" w:hanging="376"/>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15.          D.</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Knoch</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3"/>
          <w:sz w:val="22"/>
          <w:szCs w:val="22"/>
        </w:rPr>
        <w:t>A.</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Pascual</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Leone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3"/>
          <w:sz w:val="22"/>
          <w:szCs w:val="22"/>
        </w:rPr>
        <w:t>K.</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Meyer</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2"/>
          <w:sz w:val="22"/>
          <w:szCs w:val="22"/>
        </w:rPr>
        <w:t>V.</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Treyer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Fehr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Diminishing</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reciprocal fairness  by  disrupting</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right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prefrontal</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cortex,”</w:t>
      </w:r>
      <w:r>
        <w:rPr>
          <w:rFonts w:ascii="Times New Roman" w:hAnsi="Times New Roman" w:eastAsia="Times New Roman" w:cs="Times New Roman"/>
          <w:spacing w:val="9"/>
          <w:sz w:val="22"/>
          <w:szCs w:val="22"/>
        </w:rPr>
        <w:t xml:space="preserve">  </w:t>
      </w:r>
      <w:r>
        <w:rPr>
          <w:i/>
          <w:iCs/>
          <w:sz w:val="22"/>
          <w:szCs w:val="22"/>
        </w:rPr>
        <w:t xml:space="preserve">Science  </w:t>
      </w:r>
      <w:r>
        <w:rPr>
          <w:rFonts w:ascii="Times New Roman" w:hAnsi="Times New Roman" w:eastAsia="Times New Roman" w:cs="Times New Roman"/>
          <w:sz w:val="22"/>
          <w:szCs w:val="22"/>
        </w:rPr>
        <w:t>314</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(2006):</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829–32;</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de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Quervain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3"/>
          <w:sz w:val="22"/>
          <w:szCs w:val="22"/>
        </w:rPr>
        <w:t>U.</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Fischbacher</w:t>
      </w:r>
      <w:r>
        <w:rPr>
          <w:rFonts w:ascii="Times New Roman" w:hAnsi="Times New Roman" w:eastAsia="Times New Roman" w:cs="Times New Roman"/>
          <w:spacing w:val="3"/>
          <w:sz w:val="22"/>
          <w:szCs w:val="22"/>
        </w:rPr>
        <w:t xml:space="preserve">,  V.  </w:t>
      </w:r>
      <w:r>
        <w:rPr>
          <w:rFonts w:ascii="Times New Roman" w:hAnsi="Times New Roman" w:eastAsia="Times New Roman" w:cs="Times New Roman"/>
          <w:sz w:val="22"/>
          <w:szCs w:val="22"/>
        </w:rPr>
        <w:t>Treyer</w:t>
      </w:r>
      <w:r>
        <w:rPr>
          <w:rFonts w:ascii="Times New Roman" w:hAnsi="Times New Roman" w:eastAsia="Times New Roman" w:cs="Times New Roman"/>
          <w:spacing w:val="3"/>
          <w:sz w:val="22"/>
          <w:szCs w:val="22"/>
        </w:rPr>
        <w:t xml:space="preserve">,   M.   </w:t>
      </w:r>
      <w:r>
        <w:rPr>
          <w:rFonts w:ascii="Times New Roman" w:hAnsi="Times New Roman" w:eastAsia="Times New Roman" w:cs="Times New Roman"/>
          <w:sz w:val="22"/>
          <w:szCs w:val="22"/>
        </w:rPr>
        <w:t>Schellhammer</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3"/>
          <w:sz w:val="22"/>
          <w:szCs w:val="22"/>
        </w:rPr>
        <w:t>U.</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Schnyder</w:t>
      </w:r>
      <w:r>
        <w:rPr>
          <w:rFonts w:ascii="Times New Roman" w:hAnsi="Times New Roman" w:eastAsia="Times New Roman" w:cs="Times New Roman"/>
          <w:spacing w:val="2"/>
          <w:sz w:val="22"/>
          <w:szCs w:val="22"/>
        </w:rPr>
        <w:t xml:space="preserve">,  A.   </w:t>
      </w:r>
      <w:r>
        <w:rPr>
          <w:rFonts w:ascii="Times New Roman" w:hAnsi="Times New Roman" w:eastAsia="Times New Roman" w:cs="Times New Roman"/>
          <w:sz w:val="22"/>
          <w:szCs w:val="22"/>
        </w:rPr>
        <w:t>Buck</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 xml:space="preserve"> Fehr,“The neural basis of altruistic punishment,” </w:t>
      </w:r>
      <w:r>
        <w:rPr>
          <w:i/>
          <w:iCs/>
          <w:sz w:val="22"/>
          <w:szCs w:val="22"/>
        </w:rPr>
        <w:t xml:space="preserve">Science </w:t>
      </w:r>
      <w:r>
        <w:rPr>
          <w:rFonts w:ascii="Times New Roman" w:hAnsi="Times New Roman" w:eastAsia="Times New Roman" w:cs="Times New Roman"/>
          <w:sz w:val="22"/>
          <w:szCs w:val="22"/>
        </w:rPr>
        <w:t>305</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(2004):</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12</w:t>
      </w:r>
      <w:r>
        <w:rPr>
          <w:rFonts w:ascii="Times New Roman" w:hAnsi="Times New Roman" w:eastAsia="Times New Roman" w:cs="Times New Roman"/>
          <w:spacing w:val="-1"/>
          <w:sz w:val="22"/>
          <w:szCs w:val="22"/>
        </w:rPr>
        <w:t>54–8.</w:t>
      </w:r>
    </w:p>
    <w:p w14:paraId="58547699">
      <w:pPr>
        <w:pStyle w:val="2"/>
        <w:spacing w:before="100" w:line="265" w:lineRule="auto"/>
        <w:ind w:left="387" w:right="50" w:hanging="378"/>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16.          B.</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2"/>
          <w:sz w:val="22"/>
          <w:szCs w:val="22"/>
        </w:rPr>
        <w:t>E.</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Depue</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2"/>
          <w:sz w:val="22"/>
          <w:szCs w:val="22"/>
        </w:rPr>
        <w:t>T.</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Curran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2"/>
          <w:sz w:val="22"/>
          <w:szCs w:val="22"/>
        </w:rPr>
        <w:t>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Banich</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Prefrontal</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regions</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orchestrate</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suppression</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 xml:space="preserve">of emotional memories via a two-phase process,” </w:t>
      </w:r>
      <w:r>
        <w:rPr>
          <w:i/>
          <w:iCs/>
          <w:sz w:val="22"/>
          <w:szCs w:val="22"/>
        </w:rPr>
        <w:t xml:space="preserve">Science </w:t>
      </w:r>
      <w:r>
        <w:rPr>
          <w:rFonts w:ascii="Times New Roman" w:hAnsi="Times New Roman" w:eastAsia="Times New Roman" w:cs="Times New Roman"/>
          <w:sz w:val="22"/>
          <w:szCs w:val="22"/>
        </w:rPr>
        <w:t>317 (2007):</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215–9.</w:t>
      </w:r>
    </w:p>
    <w:p w14:paraId="5C5B7825">
      <w:pPr>
        <w:pStyle w:val="2"/>
        <w:spacing w:before="86" w:line="262" w:lineRule="auto"/>
        <w:ind w:left="381" w:hanging="372"/>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17.          M.</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1"/>
          <w:sz w:val="22"/>
          <w:szCs w:val="22"/>
        </w:rPr>
        <w:t>C.</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Anderson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1"/>
          <w:sz w:val="22"/>
          <w:szCs w:val="22"/>
        </w:rPr>
        <w:t>K.</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1"/>
          <w:sz w:val="22"/>
          <w:szCs w:val="22"/>
        </w:rPr>
        <w:t>N.</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Ochsner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1"/>
          <w:sz w:val="22"/>
          <w:szCs w:val="22"/>
        </w:rPr>
        <w:t>B.</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Kuhl</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1"/>
          <w:sz w:val="22"/>
          <w:szCs w:val="22"/>
        </w:rPr>
        <w:t>J.</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Cooper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1"/>
          <w:sz w:val="22"/>
          <w:szCs w:val="22"/>
        </w:rPr>
        <w:t>E</w:t>
      </w:r>
      <w:r>
        <w:rPr>
          <w:rFonts w:ascii="Times New Roman" w:hAnsi="Times New Roman" w:eastAsia="Times New Roman" w:cs="Times New Roman"/>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Robertson,  S.</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W.</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Gabrieli,G.</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H.  Glover</w:t>
      </w:r>
      <w:r>
        <w:rPr>
          <w:rFonts w:ascii="Times New Roman" w:hAnsi="Times New Roman" w:eastAsia="Times New Roman" w:cs="Times New Roman"/>
          <w:spacing w:val="15"/>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15"/>
          <w:sz w:val="22"/>
          <w:szCs w:val="22"/>
        </w:rPr>
        <w:t>. D.</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Gabrieli</w:t>
      </w:r>
      <w:r>
        <w:rPr>
          <w:rFonts w:ascii="Times New Roman" w:hAnsi="Times New Roman" w:eastAsia="Times New Roman" w:cs="Times New Roman"/>
          <w:spacing w:val="15"/>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5"/>
          <w:sz w:val="22"/>
          <w:szCs w:val="22"/>
        </w:rPr>
        <w:t>“</w:t>
      </w:r>
      <w:r>
        <w:rPr>
          <w:rFonts w:ascii="Times New Roman" w:hAnsi="Times New Roman" w:eastAsia="Times New Roman" w:cs="Times New Roman"/>
          <w:sz w:val="22"/>
          <w:szCs w:val="22"/>
        </w:rPr>
        <w:t>Neural</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systems</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underlying</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suppression</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unwanted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memories</w:t>
      </w:r>
      <w:r>
        <w:rPr>
          <w:rFonts w:ascii="Times New Roman" w:hAnsi="Times New Roman" w:eastAsia="Times New Roman" w:cs="Times New Roman"/>
          <w:spacing w:val="15"/>
          <w:sz w:val="22"/>
          <w:szCs w:val="22"/>
        </w:rPr>
        <w:t>,”</w:t>
      </w:r>
      <w:r>
        <w:rPr>
          <w:rFonts w:ascii="Times New Roman" w:hAnsi="Times New Roman" w:eastAsia="Times New Roman" w:cs="Times New Roman"/>
          <w:sz w:val="22"/>
          <w:szCs w:val="22"/>
        </w:rPr>
        <w:t xml:space="preserve"> </w:t>
      </w:r>
      <w:r>
        <w:rPr>
          <w:i/>
          <w:iCs/>
          <w:spacing w:val="-3"/>
          <w:sz w:val="22"/>
          <w:szCs w:val="22"/>
        </w:rPr>
        <w:t xml:space="preserve">Science </w:t>
      </w:r>
      <w:r>
        <w:rPr>
          <w:rFonts w:ascii="Times New Roman" w:hAnsi="Times New Roman" w:eastAsia="Times New Roman" w:cs="Times New Roman"/>
          <w:spacing w:val="-3"/>
          <w:sz w:val="22"/>
          <w:szCs w:val="22"/>
        </w:rPr>
        <w:t>303 (2004):</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3"/>
          <w:sz w:val="22"/>
          <w:szCs w:val="22"/>
        </w:rPr>
        <w:t>232</w:t>
      </w:r>
      <w:r>
        <w:rPr>
          <w:rFonts w:ascii="Times New Roman" w:hAnsi="Times New Roman" w:eastAsia="Times New Roman" w:cs="Times New Roman"/>
          <w:spacing w:val="-4"/>
          <w:sz w:val="22"/>
          <w:szCs w:val="22"/>
        </w:rPr>
        <w:t>–5.</w:t>
      </w:r>
    </w:p>
    <w:p w14:paraId="4D719CF9">
      <w:pPr>
        <w:pStyle w:val="2"/>
        <w:spacing w:before="100" w:line="262" w:lineRule="auto"/>
        <w:ind w:left="379" w:right="43" w:hanging="37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18.          M.</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Koenigs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1"/>
          <w:sz w:val="22"/>
          <w:szCs w:val="22"/>
        </w:rPr>
        <w:t>E.</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1"/>
          <w:sz w:val="22"/>
          <w:szCs w:val="22"/>
        </w:rPr>
        <w:t>D.</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Huey</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1"/>
          <w:sz w:val="22"/>
          <w:szCs w:val="22"/>
        </w:rPr>
        <w:t>V.</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Raymont</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1"/>
          <w:sz w:val="22"/>
          <w:szCs w:val="22"/>
        </w:rPr>
        <w:t>B.</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Cheon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1"/>
          <w:sz w:val="22"/>
          <w:szCs w:val="22"/>
        </w:rPr>
        <w:t>J.</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Solomon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1"/>
          <w:sz w:val="22"/>
          <w:szCs w:val="22"/>
        </w:rPr>
        <w:t>E.</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1"/>
          <w:sz w:val="22"/>
          <w:szCs w:val="22"/>
        </w:rPr>
        <w:t>M.</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Wassermann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Grafman,</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1"/>
          <w:sz w:val="22"/>
          <w:szCs w:val="22"/>
        </w:rPr>
        <w:t>“Focal</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1"/>
          <w:sz w:val="22"/>
          <w:szCs w:val="22"/>
        </w:rPr>
        <w:t>brain</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damage</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1"/>
          <w:sz w:val="22"/>
          <w:szCs w:val="22"/>
        </w:rPr>
        <w:t>protects</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against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1"/>
          <w:sz w:val="22"/>
          <w:szCs w:val="22"/>
        </w:rPr>
        <w:t>post-traumatic</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stress</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disorder</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combat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 xml:space="preserve">veterans,” </w:t>
      </w:r>
      <w:r>
        <w:rPr>
          <w:i/>
          <w:iCs/>
          <w:spacing w:val="-1"/>
          <w:sz w:val="22"/>
          <w:szCs w:val="22"/>
        </w:rPr>
        <w:t>Nat Neurosci</w:t>
      </w:r>
      <w:r>
        <w:rPr>
          <w:i/>
          <w:iCs/>
          <w:spacing w:val="14"/>
          <w:sz w:val="22"/>
          <w:szCs w:val="22"/>
        </w:rPr>
        <w:t xml:space="preserve"> </w:t>
      </w:r>
      <w:r>
        <w:rPr>
          <w:rFonts w:ascii="Times New Roman" w:hAnsi="Times New Roman" w:eastAsia="Times New Roman" w:cs="Times New Roman"/>
          <w:spacing w:val="-1"/>
          <w:sz w:val="22"/>
          <w:szCs w:val="22"/>
        </w:rPr>
        <w:t>11 (2008): 232</w:t>
      </w:r>
      <w:r>
        <w:rPr>
          <w:rFonts w:ascii="Times New Roman" w:hAnsi="Times New Roman" w:eastAsia="Times New Roman" w:cs="Times New Roman"/>
          <w:spacing w:val="-2"/>
          <w:sz w:val="22"/>
          <w:szCs w:val="22"/>
        </w:rPr>
        <w:t>–7.</w:t>
      </w:r>
    </w:p>
    <w:p w14:paraId="5D6BCD0B">
      <w:pPr>
        <w:pStyle w:val="2"/>
        <w:spacing w:before="86" w:line="260" w:lineRule="auto"/>
        <w:ind w:left="383" w:right="43" w:hanging="374"/>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 xml:space="preserve">19.          A.   </w:t>
      </w:r>
      <w:r>
        <w:rPr>
          <w:rFonts w:ascii="Times New Roman" w:hAnsi="Times New Roman" w:eastAsia="Times New Roman" w:cs="Times New Roman"/>
          <w:sz w:val="22"/>
          <w:szCs w:val="22"/>
        </w:rPr>
        <w:t>Newberg</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Iversen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neural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basis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complex</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mental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task</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meditation:neurotransmitter    and     neurochemical    consider</w:t>
      </w:r>
      <w:r>
        <w:rPr>
          <w:rFonts w:ascii="Times New Roman" w:hAnsi="Times New Roman" w:eastAsia="Times New Roman" w:cs="Times New Roman"/>
          <w:spacing w:val="-1"/>
          <w:sz w:val="22"/>
          <w:szCs w:val="22"/>
        </w:rPr>
        <w:t xml:space="preserve">ations,”     </w:t>
      </w:r>
      <w:r>
        <w:rPr>
          <w:i/>
          <w:iCs/>
          <w:spacing w:val="-1"/>
          <w:sz w:val="22"/>
          <w:szCs w:val="22"/>
        </w:rPr>
        <w:t xml:space="preserve">Med    Hypotheses    </w:t>
      </w:r>
      <w:r>
        <w:rPr>
          <w:rFonts w:ascii="Times New Roman" w:hAnsi="Times New Roman" w:eastAsia="Times New Roman" w:cs="Times New Roman"/>
          <w:spacing w:val="-1"/>
          <w:sz w:val="22"/>
          <w:szCs w:val="22"/>
        </w:rPr>
        <w:t>61</w:t>
      </w:r>
    </w:p>
    <w:p w14:paraId="28FEB82E">
      <w:pPr>
        <w:spacing w:line="280" w:lineRule="exact"/>
        <w:ind w:left="390"/>
        <w:rPr>
          <w:rFonts w:ascii="Times New Roman" w:hAnsi="Times New Roman" w:eastAsia="Times New Roman" w:cs="Times New Roman"/>
          <w:sz w:val="22"/>
          <w:szCs w:val="22"/>
        </w:rPr>
      </w:pPr>
      <w:r>
        <w:rPr>
          <w:rFonts w:ascii="Times New Roman" w:hAnsi="Times New Roman" w:eastAsia="Times New Roman" w:cs="Times New Roman"/>
          <w:spacing w:val="2"/>
          <w:position w:val="3"/>
          <w:sz w:val="22"/>
          <w:szCs w:val="22"/>
        </w:rPr>
        <w:t>(2003):282–91.</w:t>
      </w:r>
    </w:p>
    <w:p w14:paraId="4FA27E81">
      <w:pPr>
        <w:pStyle w:val="2"/>
        <w:spacing w:before="100" w:line="265" w:lineRule="auto"/>
        <w:ind w:left="389" w:right="48" w:hanging="38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20.          N.</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3"/>
          <w:sz w:val="22"/>
          <w:szCs w:val="22"/>
        </w:rPr>
        <w:t>I.</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Eisenberger</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3"/>
          <w:sz w:val="22"/>
          <w:szCs w:val="22"/>
        </w:rPr>
        <w:t>M</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Lieberman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K</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Williams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Does</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rejection</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hurt</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An</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 xml:space="preserve">fMRI </w:t>
      </w:r>
      <w:r>
        <w:rPr>
          <w:rFonts w:ascii="Times New Roman" w:hAnsi="Times New Roman" w:eastAsia="Times New Roman" w:cs="Times New Roman"/>
          <w:spacing w:val="-1"/>
          <w:sz w:val="22"/>
          <w:szCs w:val="22"/>
        </w:rPr>
        <w:t xml:space="preserve">study of social exclusion,” </w:t>
      </w:r>
      <w:r>
        <w:rPr>
          <w:i/>
          <w:iCs/>
          <w:spacing w:val="-1"/>
          <w:sz w:val="22"/>
          <w:szCs w:val="22"/>
        </w:rPr>
        <w:t>Science</w:t>
      </w:r>
      <w:r>
        <w:rPr>
          <w:i/>
          <w:iCs/>
          <w:spacing w:val="8"/>
          <w:sz w:val="22"/>
          <w:szCs w:val="22"/>
        </w:rPr>
        <w:t xml:space="preserve"> </w:t>
      </w:r>
      <w:r>
        <w:rPr>
          <w:rFonts w:ascii="Times New Roman" w:hAnsi="Times New Roman" w:eastAsia="Times New Roman" w:cs="Times New Roman"/>
          <w:spacing w:val="-1"/>
          <w:sz w:val="22"/>
          <w:szCs w:val="22"/>
        </w:rPr>
        <w:t>302</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
          <w:sz w:val="22"/>
          <w:szCs w:val="22"/>
        </w:rPr>
        <w:t>(2003):</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
          <w:sz w:val="22"/>
          <w:szCs w:val="22"/>
        </w:rPr>
        <w:t>290–2.</w:t>
      </w:r>
    </w:p>
    <w:p w14:paraId="3449137B">
      <w:pPr>
        <w:spacing w:before="86" w:line="289" w:lineRule="exact"/>
        <w:rPr>
          <w:rFonts w:ascii="Times New Roman" w:hAnsi="Times New Roman" w:eastAsia="Times New Roman" w:cs="Times New Roman"/>
          <w:sz w:val="22"/>
          <w:szCs w:val="22"/>
        </w:rPr>
      </w:pPr>
      <w:r>
        <w:rPr>
          <w:rFonts w:ascii="Times New Roman" w:hAnsi="Times New Roman" w:eastAsia="Times New Roman" w:cs="Times New Roman"/>
          <w:spacing w:val="2"/>
          <w:position w:val="3"/>
          <w:sz w:val="22"/>
          <w:szCs w:val="22"/>
        </w:rPr>
        <w:t>21.          M.</w:t>
      </w:r>
      <w:r>
        <w:rPr>
          <w:rFonts w:ascii="Times New Roman" w:hAnsi="Times New Roman" w:eastAsia="Times New Roman" w:cs="Times New Roman"/>
          <w:spacing w:val="21"/>
          <w:w w:val="101"/>
          <w:position w:val="3"/>
          <w:sz w:val="22"/>
          <w:szCs w:val="22"/>
        </w:rPr>
        <w:t xml:space="preserve">  </w:t>
      </w:r>
      <w:r>
        <w:rPr>
          <w:rFonts w:ascii="Times New Roman" w:hAnsi="Times New Roman" w:eastAsia="Times New Roman" w:cs="Times New Roman"/>
          <w:position w:val="3"/>
          <w:sz w:val="22"/>
          <w:szCs w:val="22"/>
        </w:rPr>
        <w:t>Koenigs</w:t>
      </w:r>
      <w:r>
        <w:rPr>
          <w:rFonts w:ascii="Times New Roman" w:hAnsi="Times New Roman" w:eastAsia="Times New Roman" w:cs="Times New Roman"/>
          <w:spacing w:val="2"/>
          <w:position w:val="3"/>
          <w:sz w:val="22"/>
          <w:szCs w:val="22"/>
        </w:rPr>
        <w:t>,</w:t>
      </w:r>
      <w:r>
        <w:rPr>
          <w:rFonts w:ascii="Times New Roman" w:hAnsi="Times New Roman" w:eastAsia="Times New Roman" w:cs="Times New Roman"/>
          <w:spacing w:val="22"/>
          <w:position w:val="3"/>
          <w:sz w:val="22"/>
          <w:szCs w:val="22"/>
        </w:rPr>
        <w:t xml:space="preserve">  </w:t>
      </w:r>
      <w:r>
        <w:rPr>
          <w:rFonts w:ascii="Times New Roman" w:hAnsi="Times New Roman" w:eastAsia="Times New Roman" w:cs="Times New Roman"/>
          <w:spacing w:val="2"/>
          <w:position w:val="3"/>
          <w:sz w:val="22"/>
          <w:szCs w:val="22"/>
        </w:rPr>
        <w:t>L.</w:t>
      </w:r>
      <w:r>
        <w:rPr>
          <w:rFonts w:ascii="Times New Roman" w:hAnsi="Times New Roman" w:eastAsia="Times New Roman" w:cs="Times New Roman"/>
          <w:spacing w:val="20"/>
          <w:position w:val="3"/>
          <w:sz w:val="22"/>
          <w:szCs w:val="22"/>
        </w:rPr>
        <w:t xml:space="preserve">  </w:t>
      </w:r>
      <w:r>
        <w:rPr>
          <w:rFonts w:ascii="Times New Roman" w:hAnsi="Times New Roman" w:eastAsia="Times New Roman" w:cs="Times New Roman"/>
          <w:position w:val="3"/>
          <w:sz w:val="22"/>
          <w:szCs w:val="22"/>
        </w:rPr>
        <w:t>Young</w:t>
      </w:r>
      <w:r>
        <w:rPr>
          <w:rFonts w:ascii="Times New Roman" w:hAnsi="Times New Roman" w:eastAsia="Times New Roman" w:cs="Times New Roman"/>
          <w:spacing w:val="2"/>
          <w:position w:val="3"/>
          <w:sz w:val="22"/>
          <w:szCs w:val="22"/>
        </w:rPr>
        <w:t>,</w:t>
      </w:r>
      <w:r>
        <w:rPr>
          <w:rFonts w:ascii="Times New Roman" w:hAnsi="Times New Roman" w:eastAsia="Times New Roman" w:cs="Times New Roman"/>
          <w:spacing w:val="22"/>
          <w:position w:val="3"/>
          <w:sz w:val="22"/>
          <w:szCs w:val="22"/>
        </w:rPr>
        <w:t xml:space="preserve">  </w:t>
      </w:r>
      <w:r>
        <w:rPr>
          <w:rFonts w:ascii="Times New Roman" w:hAnsi="Times New Roman" w:eastAsia="Times New Roman" w:cs="Times New Roman"/>
          <w:spacing w:val="2"/>
          <w:position w:val="3"/>
          <w:sz w:val="22"/>
          <w:szCs w:val="22"/>
        </w:rPr>
        <w:t>R.</w:t>
      </w:r>
      <w:r>
        <w:rPr>
          <w:rFonts w:ascii="Times New Roman" w:hAnsi="Times New Roman" w:eastAsia="Times New Roman" w:cs="Times New Roman"/>
          <w:spacing w:val="20"/>
          <w:position w:val="3"/>
          <w:sz w:val="22"/>
          <w:szCs w:val="22"/>
        </w:rPr>
        <w:t xml:space="preserve">  </w:t>
      </w:r>
      <w:r>
        <w:rPr>
          <w:rFonts w:ascii="Times New Roman" w:hAnsi="Times New Roman" w:eastAsia="Times New Roman" w:cs="Times New Roman"/>
          <w:position w:val="3"/>
          <w:sz w:val="22"/>
          <w:szCs w:val="22"/>
        </w:rPr>
        <w:t>Adolphs</w:t>
      </w:r>
      <w:r>
        <w:rPr>
          <w:rFonts w:ascii="Times New Roman" w:hAnsi="Times New Roman" w:eastAsia="Times New Roman" w:cs="Times New Roman"/>
          <w:spacing w:val="2"/>
          <w:position w:val="3"/>
          <w:sz w:val="22"/>
          <w:szCs w:val="22"/>
        </w:rPr>
        <w:t>,</w:t>
      </w:r>
      <w:r>
        <w:rPr>
          <w:rFonts w:ascii="Times New Roman" w:hAnsi="Times New Roman" w:eastAsia="Times New Roman" w:cs="Times New Roman"/>
          <w:spacing w:val="22"/>
          <w:position w:val="3"/>
          <w:sz w:val="22"/>
          <w:szCs w:val="22"/>
        </w:rPr>
        <w:t xml:space="preserve">  </w:t>
      </w:r>
      <w:r>
        <w:rPr>
          <w:rFonts w:ascii="Times New Roman" w:hAnsi="Times New Roman" w:eastAsia="Times New Roman" w:cs="Times New Roman"/>
          <w:spacing w:val="2"/>
          <w:position w:val="3"/>
          <w:sz w:val="22"/>
          <w:szCs w:val="22"/>
        </w:rPr>
        <w:t>D.</w:t>
      </w:r>
      <w:r>
        <w:rPr>
          <w:rFonts w:ascii="Times New Roman" w:hAnsi="Times New Roman" w:eastAsia="Times New Roman" w:cs="Times New Roman"/>
          <w:spacing w:val="20"/>
          <w:w w:val="101"/>
          <w:position w:val="3"/>
          <w:sz w:val="22"/>
          <w:szCs w:val="22"/>
        </w:rPr>
        <w:t xml:space="preserve">  </w:t>
      </w:r>
      <w:r>
        <w:rPr>
          <w:rFonts w:ascii="Times New Roman" w:hAnsi="Times New Roman" w:eastAsia="Times New Roman" w:cs="Times New Roman"/>
          <w:position w:val="3"/>
          <w:sz w:val="22"/>
          <w:szCs w:val="22"/>
        </w:rPr>
        <w:t>Tranel</w:t>
      </w:r>
      <w:r>
        <w:rPr>
          <w:rFonts w:ascii="Times New Roman" w:hAnsi="Times New Roman" w:eastAsia="Times New Roman" w:cs="Times New Roman"/>
          <w:spacing w:val="2"/>
          <w:position w:val="3"/>
          <w:sz w:val="22"/>
          <w:szCs w:val="22"/>
        </w:rPr>
        <w:t>,</w:t>
      </w:r>
      <w:r>
        <w:rPr>
          <w:rFonts w:ascii="Times New Roman" w:hAnsi="Times New Roman" w:eastAsia="Times New Roman" w:cs="Times New Roman"/>
          <w:spacing w:val="22"/>
          <w:position w:val="3"/>
          <w:sz w:val="22"/>
          <w:szCs w:val="22"/>
        </w:rPr>
        <w:t xml:space="preserve">  </w:t>
      </w:r>
      <w:r>
        <w:rPr>
          <w:rFonts w:ascii="Times New Roman" w:hAnsi="Times New Roman" w:eastAsia="Times New Roman" w:cs="Times New Roman"/>
          <w:spacing w:val="2"/>
          <w:position w:val="3"/>
          <w:sz w:val="22"/>
          <w:szCs w:val="22"/>
        </w:rPr>
        <w:t>F</w:t>
      </w:r>
      <w:r>
        <w:rPr>
          <w:rFonts w:ascii="Times New Roman" w:hAnsi="Times New Roman" w:eastAsia="Times New Roman" w:cs="Times New Roman"/>
          <w:spacing w:val="1"/>
          <w:position w:val="3"/>
          <w:sz w:val="22"/>
          <w:szCs w:val="22"/>
        </w:rPr>
        <w:t xml:space="preserve">.   </w:t>
      </w:r>
      <w:r>
        <w:rPr>
          <w:rFonts w:ascii="Times New Roman" w:hAnsi="Times New Roman" w:eastAsia="Times New Roman" w:cs="Times New Roman"/>
          <w:position w:val="3"/>
          <w:sz w:val="22"/>
          <w:szCs w:val="22"/>
        </w:rPr>
        <w:t>Cushman</w:t>
      </w:r>
      <w:r>
        <w:rPr>
          <w:rFonts w:ascii="Times New Roman" w:hAnsi="Times New Roman" w:eastAsia="Times New Roman" w:cs="Times New Roman"/>
          <w:spacing w:val="1"/>
          <w:position w:val="3"/>
          <w:sz w:val="22"/>
          <w:szCs w:val="22"/>
        </w:rPr>
        <w:t>,</w:t>
      </w:r>
      <w:r>
        <w:rPr>
          <w:rFonts w:ascii="Times New Roman" w:hAnsi="Times New Roman" w:eastAsia="Times New Roman" w:cs="Times New Roman"/>
          <w:spacing w:val="22"/>
          <w:position w:val="3"/>
          <w:sz w:val="22"/>
          <w:szCs w:val="22"/>
        </w:rPr>
        <w:t xml:space="preserve">  </w:t>
      </w:r>
      <w:r>
        <w:rPr>
          <w:rFonts w:ascii="Times New Roman" w:hAnsi="Times New Roman" w:eastAsia="Times New Roman" w:cs="Times New Roman"/>
          <w:spacing w:val="1"/>
          <w:position w:val="3"/>
          <w:sz w:val="22"/>
          <w:szCs w:val="22"/>
        </w:rPr>
        <w:t>M.</w:t>
      </w:r>
      <w:r>
        <w:rPr>
          <w:rFonts w:ascii="Times New Roman" w:hAnsi="Times New Roman" w:eastAsia="Times New Roman" w:cs="Times New Roman"/>
          <w:spacing w:val="22"/>
          <w:position w:val="3"/>
          <w:sz w:val="22"/>
          <w:szCs w:val="22"/>
        </w:rPr>
        <w:t xml:space="preserve">  </w:t>
      </w:r>
      <w:r>
        <w:rPr>
          <w:rFonts w:ascii="Times New Roman" w:hAnsi="Times New Roman" w:eastAsia="Times New Roman" w:cs="Times New Roman"/>
          <w:position w:val="3"/>
          <w:sz w:val="22"/>
          <w:szCs w:val="22"/>
        </w:rPr>
        <w:t>Hauser</w:t>
      </w:r>
      <w:r>
        <w:rPr>
          <w:rFonts w:ascii="Times New Roman" w:hAnsi="Times New Roman" w:eastAsia="Times New Roman" w:cs="Times New Roman"/>
          <w:spacing w:val="1"/>
          <w:position w:val="3"/>
          <w:sz w:val="22"/>
          <w:szCs w:val="22"/>
        </w:rPr>
        <w:t>,</w:t>
      </w:r>
      <w:r>
        <w:rPr>
          <w:rFonts w:ascii="Times New Roman" w:hAnsi="Times New Roman" w:eastAsia="Times New Roman" w:cs="Times New Roman"/>
          <w:spacing w:val="22"/>
          <w:w w:val="101"/>
          <w:position w:val="3"/>
          <w:sz w:val="22"/>
          <w:szCs w:val="22"/>
        </w:rPr>
        <w:t xml:space="preserve">  </w:t>
      </w:r>
      <w:r>
        <w:rPr>
          <w:rFonts w:ascii="Times New Roman" w:hAnsi="Times New Roman" w:eastAsia="Times New Roman" w:cs="Times New Roman"/>
          <w:position w:val="3"/>
          <w:sz w:val="22"/>
          <w:szCs w:val="22"/>
        </w:rPr>
        <w:t>and</w:t>
      </w:r>
      <w:r>
        <w:rPr>
          <w:rFonts w:ascii="Times New Roman" w:hAnsi="Times New Roman" w:eastAsia="Times New Roman" w:cs="Times New Roman"/>
          <w:spacing w:val="20"/>
          <w:position w:val="3"/>
          <w:sz w:val="22"/>
          <w:szCs w:val="22"/>
        </w:rPr>
        <w:t xml:space="preserve">  </w:t>
      </w:r>
      <w:r>
        <w:rPr>
          <w:rFonts w:ascii="Times New Roman" w:hAnsi="Times New Roman" w:eastAsia="Times New Roman" w:cs="Times New Roman"/>
          <w:position w:val="3"/>
          <w:sz w:val="22"/>
          <w:szCs w:val="22"/>
        </w:rPr>
        <w:t>A</w:t>
      </w:r>
      <w:r>
        <w:rPr>
          <w:rFonts w:ascii="Times New Roman" w:hAnsi="Times New Roman" w:eastAsia="Times New Roman" w:cs="Times New Roman"/>
          <w:spacing w:val="1"/>
          <w:position w:val="3"/>
          <w:sz w:val="22"/>
          <w:szCs w:val="22"/>
        </w:rPr>
        <w:t>.</w:t>
      </w:r>
    </w:p>
    <w:p w14:paraId="3C4DA7F1">
      <w:pPr>
        <w:spacing w:line="289" w:lineRule="exact"/>
        <w:rPr>
          <w:rFonts w:ascii="Times New Roman" w:hAnsi="Times New Roman" w:eastAsia="Times New Roman" w:cs="Times New Roman"/>
          <w:sz w:val="22"/>
          <w:szCs w:val="22"/>
        </w:rPr>
        <w:sectPr>
          <w:pgSz w:w="12240" w:h="15840"/>
          <w:pgMar w:top="400" w:right="1402" w:bottom="0" w:left="1659" w:header="0" w:footer="0" w:gutter="0"/>
          <w:cols w:space="720" w:num="1"/>
        </w:sectPr>
      </w:pPr>
    </w:p>
    <w:p w14:paraId="510487F7">
      <w:pPr>
        <w:pStyle w:val="2"/>
        <w:spacing w:line="318" w:lineRule="auto"/>
      </w:pPr>
    </w:p>
    <w:p w14:paraId="3B65D41E">
      <w:pPr>
        <w:pStyle w:val="2"/>
        <w:spacing w:line="318" w:lineRule="auto"/>
      </w:pPr>
    </w:p>
    <w:p w14:paraId="25EF16AF">
      <w:pPr>
        <w:pStyle w:val="2"/>
        <w:spacing w:line="319" w:lineRule="auto"/>
      </w:pPr>
    </w:p>
    <w:p w14:paraId="2D9A0788">
      <w:pPr>
        <w:pStyle w:val="2"/>
        <w:spacing w:before="63" w:line="267" w:lineRule="auto"/>
        <w:ind w:left="384" w:right="12" w:firstLine="2"/>
        <w:rPr>
          <w:rFonts w:ascii="Times New Roman" w:hAnsi="Times New Roman" w:eastAsia="Times New Roman" w:cs="Times New Roman"/>
          <w:sz w:val="22"/>
          <w:szCs w:val="22"/>
        </w:rPr>
      </w:pPr>
      <w:r>
        <w:rPr>
          <w:rFonts w:ascii="Times New Roman" w:hAnsi="Times New Roman" w:eastAsia="Times New Roman" w:cs="Times New Roman"/>
          <w:sz w:val="22"/>
          <w:szCs w:val="22"/>
        </w:rPr>
        <w:t>Damasio</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Damage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prefrontal</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cortex</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increases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utilitarian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moral</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judgements</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6"/>
          <w:sz w:val="22"/>
          <w:szCs w:val="22"/>
        </w:rPr>
        <w:t xml:space="preserve">  </w:t>
      </w:r>
      <w:r>
        <w:rPr>
          <w:i/>
          <w:iCs/>
          <w:sz w:val="22"/>
          <w:szCs w:val="22"/>
        </w:rPr>
        <w:t>Nature</w:t>
      </w:r>
      <w:r>
        <w:rPr>
          <w:i/>
          <w:iCs/>
          <w:spacing w:val="1"/>
          <w:sz w:val="22"/>
          <w:szCs w:val="22"/>
        </w:rPr>
        <w:t xml:space="preserve"> </w:t>
      </w:r>
      <w:r>
        <w:rPr>
          <w:rFonts w:ascii="Times New Roman" w:hAnsi="Times New Roman" w:eastAsia="Times New Roman" w:cs="Times New Roman"/>
          <w:spacing w:val="1"/>
          <w:sz w:val="22"/>
          <w:szCs w:val="22"/>
        </w:rPr>
        <w:t>446(2007): 908–11.</w:t>
      </w:r>
    </w:p>
    <w:p w14:paraId="3B1B0141">
      <w:pPr>
        <w:pStyle w:val="2"/>
        <w:spacing w:before="85" w:line="280" w:lineRule="exact"/>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22.          R.</w:t>
      </w:r>
      <w:r>
        <w:rPr>
          <w:rFonts w:ascii="Times New Roman" w:hAnsi="Times New Roman" w:eastAsia="Times New Roman" w:cs="Times New Roman"/>
          <w:spacing w:val="18"/>
          <w:position w:val="3"/>
          <w:sz w:val="22"/>
          <w:szCs w:val="22"/>
        </w:rPr>
        <w:t xml:space="preserve"> </w:t>
      </w:r>
      <w:r>
        <w:rPr>
          <w:rFonts w:ascii="Times New Roman" w:hAnsi="Times New Roman" w:eastAsia="Times New Roman" w:cs="Times New Roman"/>
          <w:position w:val="3"/>
          <w:sz w:val="22"/>
          <w:szCs w:val="22"/>
        </w:rPr>
        <w:t>Davidson,</w:t>
      </w:r>
      <w:r>
        <w:rPr>
          <w:rFonts w:ascii="Times New Roman" w:hAnsi="Times New Roman" w:eastAsia="Times New Roman" w:cs="Times New Roman"/>
          <w:spacing w:val="22"/>
          <w:position w:val="3"/>
          <w:sz w:val="22"/>
          <w:szCs w:val="22"/>
        </w:rPr>
        <w:t xml:space="preserve"> </w:t>
      </w:r>
      <w:r>
        <w:rPr>
          <w:rFonts w:ascii="Times New Roman" w:hAnsi="Times New Roman" w:eastAsia="Times New Roman" w:cs="Times New Roman"/>
          <w:position w:val="3"/>
          <w:sz w:val="22"/>
          <w:szCs w:val="22"/>
        </w:rPr>
        <w:t>“Cerebral</w:t>
      </w:r>
      <w:r>
        <w:rPr>
          <w:rFonts w:ascii="Times New Roman" w:hAnsi="Times New Roman" w:eastAsia="Times New Roman" w:cs="Times New Roman"/>
          <w:spacing w:val="19"/>
          <w:position w:val="3"/>
          <w:sz w:val="22"/>
          <w:szCs w:val="22"/>
        </w:rPr>
        <w:t xml:space="preserve"> </w:t>
      </w:r>
      <w:r>
        <w:rPr>
          <w:rFonts w:ascii="Times New Roman" w:hAnsi="Times New Roman" w:eastAsia="Times New Roman" w:cs="Times New Roman"/>
          <w:position w:val="3"/>
          <w:sz w:val="22"/>
          <w:szCs w:val="22"/>
        </w:rPr>
        <w:t>asymmetry,</w:t>
      </w:r>
      <w:r>
        <w:rPr>
          <w:rFonts w:ascii="Times New Roman" w:hAnsi="Times New Roman" w:eastAsia="Times New Roman" w:cs="Times New Roman"/>
          <w:spacing w:val="20"/>
          <w:position w:val="3"/>
          <w:sz w:val="22"/>
          <w:szCs w:val="22"/>
        </w:rPr>
        <w:t xml:space="preserve"> </w:t>
      </w:r>
      <w:r>
        <w:rPr>
          <w:rFonts w:ascii="Times New Roman" w:hAnsi="Times New Roman" w:eastAsia="Times New Roman" w:cs="Times New Roman"/>
          <w:position w:val="3"/>
          <w:sz w:val="22"/>
          <w:szCs w:val="22"/>
        </w:rPr>
        <w:t>emotion,</w:t>
      </w:r>
      <w:r>
        <w:rPr>
          <w:rFonts w:ascii="Times New Roman" w:hAnsi="Times New Roman" w:eastAsia="Times New Roman" w:cs="Times New Roman"/>
          <w:spacing w:val="19"/>
          <w:position w:val="3"/>
          <w:sz w:val="22"/>
          <w:szCs w:val="22"/>
        </w:rPr>
        <w:t xml:space="preserve"> </w:t>
      </w:r>
      <w:r>
        <w:rPr>
          <w:rFonts w:ascii="Times New Roman" w:hAnsi="Times New Roman" w:eastAsia="Times New Roman" w:cs="Times New Roman"/>
          <w:position w:val="3"/>
          <w:sz w:val="22"/>
          <w:szCs w:val="22"/>
        </w:rPr>
        <w:t>and</w:t>
      </w:r>
      <w:r>
        <w:rPr>
          <w:rFonts w:ascii="Times New Roman" w:hAnsi="Times New Roman" w:eastAsia="Times New Roman" w:cs="Times New Roman"/>
          <w:spacing w:val="19"/>
          <w:w w:val="101"/>
          <w:position w:val="3"/>
          <w:sz w:val="22"/>
          <w:szCs w:val="22"/>
        </w:rPr>
        <w:t xml:space="preserve"> </w:t>
      </w:r>
      <w:r>
        <w:rPr>
          <w:rFonts w:ascii="Times New Roman" w:hAnsi="Times New Roman" w:eastAsia="Times New Roman" w:cs="Times New Roman"/>
          <w:position w:val="3"/>
          <w:sz w:val="22"/>
          <w:szCs w:val="22"/>
        </w:rPr>
        <w:t>affective</w:t>
      </w:r>
      <w:r>
        <w:rPr>
          <w:rFonts w:ascii="Times New Roman" w:hAnsi="Times New Roman" w:eastAsia="Times New Roman" w:cs="Times New Roman"/>
          <w:spacing w:val="20"/>
          <w:position w:val="3"/>
          <w:sz w:val="22"/>
          <w:szCs w:val="22"/>
        </w:rPr>
        <w:t xml:space="preserve"> </w:t>
      </w:r>
      <w:r>
        <w:rPr>
          <w:rFonts w:ascii="Times New Roman" w:hAnsi="Times New Roman" w:eastAsia="Times New Roman" w:cs="Times New Roman"/>
          <w:position w:val="3"/>
          <w:sz w:val="22"/>
          <w:szCs w:val="22"/>
        </w:rPr>
        <w:t>style,”</w:t>
      </w:r>
      <w:r>
        <w:rPr>
          <w:rFonts w:ascii="Times New Roman" w:hAnsi="Times New Roman" w:eastAsia="Times New Roman" w:cs="Times New Roman"/>
          <w:spacing w:val="16"/>
          <w:position w:val="3"/>
          <w:sz w:val="22"/>
          <w:szCs w:val="22"/>
        </w:rPr>
        <w:t xml:space="preserve"> </w:t>
      </w:r>
      <w:r>
        <w:rPr>
          <w:rFonts w:ascii="Times New Roman" w:hAnsi="Times New Roman" w:eastAsia="Times New Roman" w:cs="Times New Roman"/>
          <w:position w:val="3"/>
          <w:sz w:val="22"/>
          <w:szCs w:val="22"/>
        </w:rPr>
        <w:t xml:space="preserve">in </w:t>
      </w:r>
      <w:r>
        <w:rPr>
          <w:i/>
          <w:iCs/>
          <w:position w:val="3"/>
          <w:sz w:val="22"/>
          <w:szCs w:val="22"/>
        </w:rPr>
        <w:t>Brain Asymm</w:t>
      </w:r>
      <w:r>
        <w:rPr>
          <w:i/>
          <w:iCs/>
          <w:spacing w:val="-1"/>
          <w:position w:val="3"/>
          <w:sz w:val="22"/>
          <w:szCs w:val="22"/>
        </w:rPr>
        <w:t>etry</w:t>
      </w:r>
      <w:r>
        <w:rPr>
          <w:rFonts w:ascii="Times New Roman" w:hAnsi="Times New Roman" w:eastAsia="Times New Roman" w:cs="Times New Roman"/>
          <w:spacing w:val="-1"/>
          <w:position w:val="3"/>
          <w:sz w:val="22"/>
          <w:szCs w:val="22"/>
        </w:rPr>
        <w:t>,eds.</w:t>
      </w:r>
    </w:p>
    <w:p w14:paraId="0CDC5E5F">
      <w:pPr>
        <w:spacing w:line="279" w:lineRule="exact"/>
        <w:ind w:left="386"/>
        <w:rPr>
          <w:rFonts w:ascii="Times New Roman" w:hAnsi="Times New Roman" w:eastAsia="Times New Roman" w:cs="Times New Roman"/>
          <w:sz w:val="22"/>
          <w:szCs w:val="22"/>
        </w:rPr>
      </w:pPr>
      <w:r>
        <w:rPr>
          <w:rFonts w:ascii="Times New Roman" w:hAnsi="Times New Roman" w:eastAsia="Times New Roman" w:cs="Times New Roman"/>
          <w:spacing w:val="3"/>
          <w:position w:val="3"/>
          <w:sz w:val="22"/>
          <w:szCs w:val="22"/>
        </w:rPr>
        <w:t xml:space="preserve">R. </w:t>
      </w:r>
      <w:r>
        <w:rPr>
          <w:rFonts w:ascii="Times New Roman" w:hAnsi="Times New Roman" w:eastAsia="Times New Roman" w:cs="Times New Roman"/>
          <w:position w:val="3"/>
          <w:sz w:val="22"/>
          <w:szCs w:val="22"/>
        </w:rPr>
        <w:t>Davidson</w:t>
      </w:r>
      <w:r>
        <w:rPr>
          <w:rFonts w:ascii="Times New Roman" w:hAnsi="Times New Roman" w:eastAsia="Times New Roman" w:cs="Times New Roman"/>
          <w:spacing w:val="3"/>
          <w:position w:val="3"/>
          <w:sz w:val="22"/>
          <w:szCs w:val="22"/>
        </w:rPr>
        <w:t xml:space="preserve"> </w:t>
      </w:r>
      <w:r>
        <w:rPr>
          <w:rFonts w:ascii="Times New Roman" w:hAnsi="Times New Roman" w:eastAsia="Times New Roman" w:cs="Times New Roman"/>
          <w:position w:val="3"/>
          <w:sz w:val="22"/>
          <w:szCs w:val="22"/>
        </w:rPr>
        <w:t>and</w:t>
      </w:r>
      <w:r>
        <w:rPr>
          <w:rFonts w:ascii="Times New Roman" w:hAnsi="Times New Roman" w:eastAsia="Times New Roman" w:cs="Times New Roman"/>
          <w:spacing w:val="3"/>
          <w:position w:val="3"/>
          <w:sz w:val="22"/>
          <w:szCs w:val="22"/>
        </w:rPr>
        <w:t xml:space="preserve"> </w:t>
      </w:r>
      <w:r>
        <w:rPr>
          <w:rFonts w:ascii="Times New Roman" w:hAnsi="Times New Roman" w:eastAsia="Times New Roman" w:cs="Times New Roman"/>
          <w:position w:val="3"/>
          <w:sz w:val="22"/>
          <w:szCs w:val="22"/>
        </w:rPr>
        <w:t>K</w:t>
      </w:r>
      <w:r>
        <w:rPr>
          <w:rFonts w:ascii="Times New Roman" w:hAnsi="Times New Roman" w:eastAsia="Times New Roman" w:cs="Times New Roman"/>
          <w:spacing w:val="3"/>
          <w:position w:val="3"/>
          <w:sz w:val="22"/>
          <w:szCs w:val="22"/>
        </w:rPr>
        <w:t xml:space="preserve">. </w:t>
      </w:r>
      <w:r>
        <w:rPr>
          <w:rFonts w:ascii="Times New Roman" w:hAnsi="Times New Roman" w:eastAsia="Times New Roman" w:cs="Times New Roman"/>
          <w:position w:val="3"/>
          <w:sz w:val="22"/>
          <w:szCs w:val="22"/>
        </w:rPr>
        <w:t>Hugdahl</w:t>
      </w:r>
      <w:r>
        <w:rPr>
          <w:rFonts w:ascii="Times New Roman" w:hAnsi="Times New Roman" w:eastAsia="Times New Roman" w:cs="Times New Roman"/>
          <w:spacing w:val="3"/>
          <w:position w:val="3"/>
          <w:sz w:val="22"/>
          <w:szCs w:val="22"/>
        </w:rPr>
        <w:t xml:space="preserve"> (</w:t>
      </w:r>
      <w:r>
        <w:rPr>
          <w:rFonts w:ascii="Times New Roman" w:hAnsi="Times New Roman" w:eastAsia="Times New Roman" w:cs="Times New Roman"/>
          <w:position w:val="3"/>
          <w:sz w:val="22"/>
          <w:szCs w:val="22"/>
        </w:rPr>
        <w:t>Cambridge</w:t>
      </w:r>
      <w:r>
        <w:rPr>
          <w:rFonts w:ascii="Times New Roman" w:hAnsi="Times New Roman" w:eastAsia="Times New Roman" w:cs="Times New Roman"/>
          <w:spacing w:val="3"/>
          <w:position w:val="3"/>
          <w:sz w:val="22"/>
          <w:szCs w:val="22"/>
        </w:rPr>
        <w:t xml:space="preserve">, </w:t>
      </w:r>
      <w:r>
        <w:rPr>
          <w:rFonts w:ascii="Times New Roman" w:hAnsi="Times New Roman" w:eastAsia="Times New Roman" w:cs="Times New Roman"/>
          <w:position w:val="3"/>
          <w:sz w:val="22"/>
          <w:szCs w:val="22"/>
        </w:rPr>
        <w:t>MA</w:t>
      </w:r>
      <w:r>
        <w:rPr>
          <w:rFonts w:ascii="Times New Roman" w:hAnsi="Times New Roman" w:eastAsia="Times New Roman" w:cs="Times New Roman"/>
          <w:spacing w:val="3"/>
          <w:position w:val="3"/>
          <w:sz w:val="22"/>
          <w:szCs w:val="22"/>
        </w:rPr>
        <w:t>,</w:t>
      </w:r>
      <w:r>
        <w:rPr>
          <w:rFonts w:ascii="Times New Roman" w:hAnsi="Times New Roman" w:eastAsia="Times New Roman" w:cs="Times New Roman"/>
          <w:spacing w:val="21"/>
          <w:position w:val="3"/>
          <w:sz w:val="22"/>
          <w:szCs w:val="22"/>
        </w:rPr>
        <w:t xml:space="preserve"> </w:t>
      </w:r>
      <w:r>
        <w:rPr>
          <w:rFonts w:ascii="Times New Roman" w:hAnsi="Times New Roman" w:eastAsia="Times New Roman" w:cs="Times New Roman"/>
          <w:position w:val="3"/>
          <w:sz w:val="22"/>
          <w:szCs w:val="22"/>
        </w:rPr>
        <w:t>MIT</w:t>
      </w:r>
      <w:r>
        <w:rPr>
          <w:rFonts w:ascii="Times New Roman" w:hAnsi="Times New Roman" w:eastAsia="Times New Roman" w:cs="Times New Roman"/>
          <w:spacing w:val="7"/>
          <w:position w:val="3"/>
          <w:sz w:val="22"/>
          <w:szCs w:val="22"/>
        </w:rPr>
        <w:t xml:space="preserve"> </w:t>
      </w:r>
      <w:r>
        <w:rPr>
          <w:rFonts w:ascii="Times New Roman" w:hAnsi="Times New Roman" w:eastAsia="Times New Roman" w:cs="Times New Roman"/>
          <w:position w:val="3"/>
          <w:sz w:val="22"/>
          <w:szCs w:val="22"/>
        </w:rPr>
        <w:t>Press</w:t>
      </w:r>
      <w:r>
        <w:rPr>
          <w:rFonts w:ascii="Times New Roman" w:hAnsi="Times New Roman" w:eastAsia="Times New Roman" w:cs="Times New Roman"/>
          <w:spacing w:val="3"/>
          <w:position w:val="3"/>
          <w:sz w:val="22"/>
          <w:szCs w:val="22"/>
        </w:rPr>
        <w:t>,</w:t>
      </w:r>
      <w:r>
        <w:rPr>
          <w:rFonts w:ascii="Times New Roman" w:hAnsi="Times New Roman" w:eastAsia="Times New Roman" w:cs="Times New Roman"/>
          <w:spacing w:val="21"/>
          <w:w w:val="101"/>
          <w:position w:val="3"/>
          <w:sz w:val="22"/>
          <w:szCs w:val="22"/>
        </w:rPr>
        <w:t xml:space="preserve"> </w:t>
      </w:r>
      <w:r>
        <w:rPr>
          <w:rFonts w:ascii="Times New Roman" w:hAnsi="Times New Roman" w:eastAsia="Times New Roman" w:cs="Times New Roman"/>
          <w:spacing w:val="3"/>
          <w:position w:val="3"/>
          <w:sz w:val="22"/>
          <w:szCs w:val="22"/>
        </w:rPr>
        <w:t>1995):</w:t>
      </w:r>
      <w:r>
        <w:rPr>
          <w:rFonts w:ascii="Times New Roman" w:hAnsi="Times New Roman" w:eastAsia="Times New Roman" w:cs="Times New Roman"/>
          <w:spacing w:val="11"/>
          <w:position w:val="3"/>
          <w:sz w:val="22"/>
          <w:szCs w:val="22"/>
        </w:rPr>
        <w:t xml:space="preserve"> </w:t>
      </w:r>
      <w:r>
        <w:rPr>
          <w:rFonts w:ascii="Times New Roman" w:hAnsi="Times New Roman" w:eastAsia="Times New Roman" w:cs="Times New Roman"/>
          <w:spacing w:val="3"/>
          <w:position w:val="3"/>
          <w:sz w:val="22"/>
          <w:szCs w:val="22"/>
        </w:rPr>
        <w:t>361–88.</w:t>
      </w:r>
    </w:p>
    <w:p w14:paraId="334EBD63">
      <w:pPr>
        <w:pStyle w:val="2"/>
        <w:spacing w:before="101" w:line="279" w:lineRule="exact"/>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23.          R.</w:t>
      </w:r>
      <w:r>
        <w:rPr>
          <w:rFonts w:ascii="Times New Roman" w:hAnsi="Times New Roman" w:eastAsia="Times New Roman" w:cs="Times New Roman"/>
          <w:spacing w:val="18"/>
          <w:position w:val="3"/>
          <w:sz w:val="22"/>
          <w:szCs w:val="22"/>
        </w:rPr>
        <w:t xml:space="preserve"> </w:t>
      </w:r>
      <w:r>
        <w:rPr>
          <w:rFonts w:ascii="Times New Roman" w:hAnsi="Times New Roman" w:eastAsia="Times New Roman" w:cs="Times New Roman"/>
          <w:position w:val="3"/>
          <w:sz w:val="22"/>
          <w:szCs w:val="22"/>
        </w:rPr>
        <w:t>Davidson,</w:t>
      </w:r>
      <w:r>
        <w:rPr>
          <w:rFonts w:ascii="Times New Roman" w:hAnsi="Times New Roman" w:eastAsia="Times New Roman" w:cs="Times New Roman"/>
          <w:spacing w:val="22"/>
          <w:position w:val="3"/>
          <w:sz w:val="22"/>
          <w:szCs w:val="22"/>
        </w:rPr>
        <w:t xml:space="preserve"> </w:t>
      </w:r>
      <w:r>
        <w:rPr>
          <w:rFonts w:ascii="Times New Roman" w:hAnsi="Times New Roman" w:eastAsia="Times New Roman" w:cs="Times New Roman"/>
          <w:position w:val="3"/>
          <w:sz w:val="22"/>
          <w:szCs w:val="22"/>
        </w:rPr>
        <w:t>“Cerebral</w:t>
      </w:r>
      <w:r>
        <w:rPr>
          <w:rFonts w:ascii="Times New Roman" w:hAnsi="Times New Roman" w:eastAsia="Times New Roman" w:cs="Times New Roman"/>
          <w:spacing w:val="19"/>
          <w:position w:val="3"/>
          <w:sz w:val="22"/>
          <w:szCs w:val="22"/>
        </w:rPr>
        <w:t xml:space="preserve"> </w:t>
      </w:r>
      <w:r>
        <w:rPr>
          <w:rFonts w:ascii="Times New Roman" w:hAnsi="Times New Roman" w:eastAsia="Times New Roman" w:cs="Times New Roman"/>
          <w:position w:val="3"/>
          <w:sz w:val="22"/>
          <w:szCs w:val="22"/>
        </w:rPr>
        <w:t>asymmetry,</w:t>
      </w:r>
      <w:r>
        <w:rPr>
          <w:rFonts w:ascii="Times New Roman" w:hAnsi="Times New Roman" w:eastAsia="Times New Roman" w:cs="Times New Roman"/>
          <w:spacing w:val="20"/>
          <w:position w:val="3"/>
          <w:sz w:val="22"/>
          <w:szCs w:val="22"/>
        </w:rPr>
        <w:t xml:space="preserve"> </w:t>
      </w:r>
      <w:r>
        <w:rPr>
          <w:rFonts w:ascii="Times New Roman" w:hAnsi="Times New Roman" w:eastAsia="Times New Roman" w:cs="Times New Roman"/>
          <w:position w:val="3"/>
          <w:sz w:val="22"/>
          <w:szCs w:val="22"/>
        </w:rPr>
        <w:t>emotion,</w:t>
      </w:r>
      <w:r>
        <w:rPr>
          <w:rFonts w:ascii="Times New Roman" w:hAnsi="Times New Roman" w:eastAsia="Times New Roman" w:cs="Times New Roman"/>
          <w:spacing w:val="19"/>
          <w:position w:val="3"/>
          <w:sz w:val="22"/>
          <w:szCs w:val="22"/>
        </w:rPr>
        <w:t xml:space="preserve"> </w:t>
      </w:r>
      <w:r>
        <w:rPr>
          <w:rFonts w:ascii="Times New Roman" w:hAnsi="Times New Roman" w:eastAsia="Times New Roman" w:cs="Times New Roman"/>
          <w:position w:val="3"/>
          <w:sz w:val="22"/>
          <w:szCs w:val="22"/>
        </w:rPr>
        <w:t>and</w:t>
      </w:r>
      <w:r>
        <w:rPr>
          <w:rFonts w:ascii="Times New Roman" w:hAnsi="Times New Roman" w:eastAsia="Times New Roman" w:cs="Times New Roman"/>
          <w:spacing w:val="19"/>
          <w:w w:val="101"/>
          <w:position w:val="3"/>
          <w:sz w:val="22"/>
          <w:szCs w:val="22"/>
        </w:rPr>
        <w:t xml:space="preserve"> </w:t>
      </w:r>
      <w:r>
        <w:rPr>
          <w:rFonts w:ascii="Times New Roman" w:hAnsi="Times New Roman" w:eastAsia="Times New Roman" w:cs="Times New Roman"/>
          <w:position w:val="3"/>
          <w:sz w:val="22"/>
          <w:szCs w:val="22"/>
        </w:rPr>
        <w:t>affective</w:t>
      </w:r>
      <w:r>
        <w:rPr>
          <w:rFonts w:ascii="Times New Roman" w:hAnsi="Times New Roman" w:eastAsia="Times New Roman" w:cs="Times New Roman"/>
          <w:spacing w:val="20"/>
          <w:position w:val="3"/>
          <w:sz w:val="22"/>
          <w:szCs w:val="22"/>
        </w:rPr>
        <w:t xml:space="preserve"> </w:t>
      </w:r>
      <w:r>
        <w:rPr>
          <w:rFonts w:ascii="Times New Roman" w:hAnsi="Times New Roman" w:eastAsia="Times New Roman" w:cs="Times New Roman"/>
          <w:position w:val="3"/>
          <w:sz w:val="22"/>
          <w:szCs w:val="22"/>
        </w:rPr>
        <w:t>style,”</w:t>
      </w:r>
      <w:r>
        <w:rPr>
          <w:rFonts w:ascii="Times New Roman" w:hAnsi="Times New Roman" w:eastAsia="Times New Roman" w:cs="Times New Roman"/>
          <w:spacing w:val="16"/>
          <w:position w:val="3"/>
          <w:sz w:val="22"/>
          <w:szCs w:val="22"/>
        </w:rPr>
        <w:t xml:space="preserve"> </w:t>
      </w:r>
      <w:r>
        <w:rPr>
          <w:rFonts w:ascii="Times New Roman" w:hAnsi="Times New Roman" w:eastAsia="Times New Roman" w:cs="Times New Roman"/>
          <w:position w:val="3"/>
          <w:sz w:val="22"/>
          <w:szCs w:val="22"/>
        </w:rPr>
        <w:t xml:space="preserve">in </w:t>
      </w:r>
      <w:r>
        <w:rPr>
          <w:i/>
          <w:iCs/>
          <w:position w:val="3"/>
          <w:sz w:val="22"/>
          <w:szCs w:val="22"/>
        </w:rPr>
        <w:t>Brain Asymm</w:t>
      </w:r>
      <w:r>
        <w:rPr>
          <w:i/>
          <w:iCs/>
          <w:spacing w:val="-1"/>
          <w:position w:val="3"/>
          <w:sz w:val="22"/>
          <w:szCs w:val="22"/>
        </w:rPr>
        <w:t>etry</w:t>
      </w:r>
      <w:r>
        <w:rPr>
          <w:rFonts w:ascii="Times New Roman" w:hAnsi="Times New Roman" w:eastAsia="Times New Roman" w:cs="Times New Roman"/>
          <w:spacing w:val="-1"/>
          <w:position w:val="3"/>
          <w:sz w:val="22"/>
          <w:szCs w:val="22"/>
        </w:rPr>
        <w:t>,eds.</w:t>
      </w:r>
    </w:p>
    <w:p w14:paraId="299973A5">
      <w:pPr>
        <w:spacing w:line="279" w:lineRule="exact"/>
        <w:ind w:left="386"/>
        <w:rPr>
          <w:rFonts w:ascii="Times New Roman" w:hAnsi="Times New Roman" w:eastAsia="Times New Roman" w:cs="Times New Roman"/>
          <w:sz w:val="22"/>
          <w:szCs w:val="22"/>
        </w:rPr>
      </w:pPr>
      <w:r>
        <w:rPr>
          <w:rFonts w:ascii="Times New Roman" w:hAnsi="Times New Roman" w:eastAsia="Times New Roman" w:cs="Times New Roman"/>
          <w:spacing w:val="3"/>
          <w:position w:val="3"/>
          <w:sz w:val="22"/>
          <w:szCs w:val="22"/>
        </w:rPr>
        <w:t xml:space="preserve">R. </w:t>
      </w:r>
      <w:r>
        <w:rPr>
          <w:rFonts w:ascii="Times New Roman" w:hAnsi="Times New Roman" w:eastAsia="Times New Roman" w:cs="Times New Roman"/>
          <w:position w:val="3"/>
          <w:sz w:val="22"/>
          <w:szCs w:val="22"/>
        </w:rPr>
        <w:t>Davidson</w:t>
      </w:r>
      <w:r>
        <w:rPr>
          <w:rFonts w:ascii="Times New Roman" w:hAnsi="Times New Roman" w:eastAsia="Times New Roman" w:cs="Times New Roman"/>
          <w:spacing w:val="3"/>
          <w:position w:val="3"/>
          <w:sz w:val="22"/>
          <w:szCs w:val="22"/>
        </w:rPr>
        <w:t xml:space="preserve"> </w:t>
      </w:r>
      <w:r>
        <w:rPr>
          <w:rFonts w:ascii="Times New Roman" w:hAnsi="Times New Roman" w:eastAsia="Times New Roman" w:cs="Times New Roman"/>
          <w:position w:val="3"/>
          <w:sz w:val="22"/>
          <w:szCs w:val="22"/>
        </w:rPr>
        <w:t>and</w:t>
      </w:r>
      <w:r>
        <w:rPr>
          <w:rFonts w:ascii="Times New Roman" w:hAnsi="Times New Roman" w:eastAsia="Times New Roman" w:cs="Times New Roman"/>
          <w:spacing w:val="3"/>
          <w:position w:val="3"/>
          <w:sz w:val="22"/>
          <w:szCs w:val="22"/>
        </w:rPr>
        <w:t xml:space="preserve"> </w:t>
      </w:r>
      <w:r>
        <w:rPr>
          <w:rFonts w:ascii="Times New Roman" w:hAnsi="Times New Roman" w:eastAsia="Times New Roman" w:cs="Times New Roman"/>
          <w:position w:val="3"/>
          <w:sz w:val="22"/>
          <w:szCs w:val="22"/>
        </w:rPr>
        <w:t>K</w:t>
      </w:r>
      <w:r>
        <w:rPr>
          <w:rFonts w:ascii="Times New Roman" w:hAnsi="Times New Roman" w:eastAsia="Times New Roman" w:cs="Times New Roman"/>
          <w:spacing w:val="3"/>
          <w:position w:val="3"/>
          <w:sz w:val="22"/>
          <w:szCs w:val="22"/>
        </w:rPr>
        <w:t xml:space="preserve">. </w:t>
      </w:r>
      <w:r>
        <w:rPr>
          <w:rFonts w:ascii="Times New Roman" w:hAnsi="Times New Roman" w:eastAsia="Times New Roman" w:cs="Times New Roman"/>
          <w:position w:val="3"/>
          <w:sz w:val="22"/>
          <w:szCs w:val="22"/>
        </w:rPr>
        <w:t>Hugdahl</w:t>
      </w:r>
      <w:r>
        <w:rPr>
          <w:rFonts w:ascii="Times New Roman" w:hAnsi="Times New Roman" w:eastAsia="Times New Roman" w:cs="Times New Roman"/>
          <w:spacing w:val="3"/>
          <w:position w:val="3"/>
          <w:sz w:val="22"/>
          <w:szCs w:val="22"/>
        </w:rPr>
        <w:t xml:space="preserve"> (</w:t>
      </w:r>
      <w:r>
        <w:rPr>
          <w:rFonts w:ascii="Times New Roman" w:hAnsi="Times New Roman" w:eastAsia="Times New Roman" w:cs="Times New Roman"/>
          <w:position w:val="3"/>
          <w:sz w:val="22"/>
          <w:szCs w:val="22"/>
        </w:rPr>
        <w:t>Cambridge</w:t>
      </w:r>
      <w:r>
        <w:rPr>
          <w:rFonts w:ascii="Times New Roman" w:hAnsi="Times New Roman" w:eastAsia="Times New Roman" w:cs="Times New Roman"/>
          <w:spacing w:val="3"/>
          <w:position w:val="3"/>
          <w:sz w:val="22"/>
          <w:szCs w:val="22"/>
        </w:rPr>
        <w:t xml:space="preserve">, </w:t>
      </w:r>
      <w:r>
        <w:rPr>
          <w:rFonts w:ascii="Times New Roman" w:hAnsi="Times New Roman" w:eastAsia="Times New Roman" w:cs="Times New Roman"/>
          <w:position w:val="3"/>
          <w:sz w:val="22"/>
          <w:szCs w:val="22"/>
        </w:rPr>
        <w:t>MA</w:t>
      </w:r>
      <w:r>
        <w:rPr>
          <w:rFonts w:ascii="Times New Roman" w:hAnsi="Times New Roman" w:eastAsia="Times New Roman" w:cs="Times New Roman"/>
          <w:spacing w:val="3"/>
          <w:position w:val="3"/>
          <w:sz w:val="22"/>
          <w:szCs w:val="22"/>
        </w:rPr>
        <w:t>,</w:t>
      </w:r>
      <w:r>
        <w:rPr>
          <w:rFonts w:ascii="Times New Roman" w:hAnsi="Times New Roman" w:eastAsia="Times New Roman" w:cs="Times New Roman"/>
          <w:spacing w:val="21"/>
          <w:position w:val="3"/>
          <w:sz w:val="22"/>
          <w:szCs w:val="22"/>
        </w:rPr>
        <w:t xml:space="preserve"> </w:t>
      </w:r>
      <w:r>
        <w:rPr>
          <w:rFonts w:ascii="Times New Roman" w:hAnsi="Times New Roman" w:eastAsia="Times New Roman" w:cs="Times New Roman"/>
          <w:position w:val="3"/>
          <w:sz w:val="22"/>
          <w:szCs w:val="22"/>
        </w:rPr>
        <w:t>MIT</w:t>
      </w:r>
      <w:r>
        <w:rPr>
          <w:rFonts w:ascii="Times New Roman" w:hAnsi="Times New Roman" w:eastAsia="Times New Roman" w:cs="Times New Roman"/>
          <w:spacing w:val="7"/>
          <w:position w:val="3"/>
          <w:sz w:val="22"/>
          <w:szCs w:val="22"/>
        </w:rPr>
        <w:t xml:space="preserve"> </w:t>
      </w:r>
      <w:r>
        <w:rPr>
          <w:rFonts w:ascii="Times New Roman" w:hAnsi="Times New Roman" w:eastAsia="Times New Roman" w:cs="Times New Roman"/>
          <w:position w:val="3"/>
          <w:sz w:val="22"/>
          <w:szCs w:val="22"/>
        </w:rPr>
        <w:t>Press</w:t>
      </w:r>
      <w:r>
        <w:rPr>
          <w:rFonts w:ascii="Times New Roman" w:hAnsi="Times New Roman" w:eastAsia="Times New Roman" w:cs="Times New Roman"/>
          <w:spacing w:val="3"/>
          <w:position w:val="3"/>
          <w:sz w:val="22"/>
          <w:szCs w:val="22"/>
        </w:rPr>
        <w:t>,</w:t>
      </w:r>
      <w:r>
        <w:rPr>
          <w:rFonts w:ascii="Times New Roman" w:hAnsi="Times New Roman" w:eastAsia="Times New Roman" w:cs="Times New Roman"/>
          <w:spacing w:val="21"/>
          <w:w w:val="101"/>
          <w:position w:val="3"/>
          <w:sz w:val="22"/>
          <w:szCs w:val="22"/>
        </w:rPr>
        <w:t xml:space="preserve"> </w:t>
      </w:r>
      <w:r>
        <w:rPr>
          <w:rFonts w:ascii="Times New Roman" w:hAnsi="Times New Roman" w:eastAsia="Times New Roman" w:cs="Times New Roman"/>
          <w:spacing w:val="3"/>
          <w:position w:val="3"/>
          <w:sz w:val="22"/>
          <w:szCs w:val="22"/>
        </w:rPr>
        <w:t>1995):</w:t>
      </w:r>
      <w:r>
        <w:rPr>
          <w:rFonts w:ascii="Times New Roman" w:hAnsi="Times New Roman" w:eastAsia="Times New Roman" w:cs="Times New Roman"/>
          <w:spacing w:val="11"/>
          <w:position w:val="3"/>
          <w:sz w:val="22"/>
          <w:szCs w:val="22"/>
        </w:rPr>
        <w:t xml:space="preserve"> </w:t>
      </w:r>
      <w:r>
        <w:rPr>
          <w:rFonts w:ascii="Times New Roman" w:hAnsi="Times New Roman" w:eastAsia="Times New Roman" w:cs="Times New Roman"/>
          <w:spacing w:val="3"/>
          <w:position w:val="3"/>
          <w:sz w:val="22"/>
          <w:szCs w:val="22"/>
        </w:rPr>
        <w:t>361–88.</w:t>
      </w:r>
    </w:p>
    <w:p w14:paraId="547C4659">
      <w:pPr>
        <w:pStyle w:val="2"/>
        <w:spacing w:before="85" w:line="265" w:lineRule="auto"/>
        <w:ind w:left="387" w:right="12" w:hanging="388"/>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24.          R.</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2"/>
          <w:sz w:val="22"/>
          <w:szCs w:val="22"/>
        </w:rPr>
        <w:t>J.</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Davidson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2"/>
          <w:sz w:val="22"/>
          <w:szCs w:val="22"/>
        </w:rPr>
        <w:t>K.</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Putnam</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2"/>
          <w:sz w:val="22"/>
          <w:szCs w:val="22"/>
        </w:rPr>
        <w:t>L.</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Larson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Dysfunction</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neural</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circuitry</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of emotion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regulation</w:t>
      </w:r>
      <w:r>
        <w:rPr>
          <w:rFonts w:ascii="Times New Roman" w:hAnsi="Times New Roman" w:eastAsia="Times New Roman" w:cs="Times New Roman"/>
          <w:spacing w:val="1"/>
          <w:sz w:val="22"/>
          <w:szCs w:val="22"/>
        </w:rPr>
        <w:t xml:space="preserve"> — </w:t>
      </w:r>
      <w:r>
        <w:rPr>
          <w:rFonts w:ascii="Times New Roman" w:hAnsi="Times New Roman" w:eastAsia="Times New Roman" w:cs="Times New Roman"/>
          <w:sz w:val="22"/>
          <w:szCs w:val="22"/>
        </w:rPr>
        <w:t>a</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possible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prelude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violence</w:t>
      </w:r>
      <w:r>
        <w:rPr>
          <w:rFonts w:ascii="Times New Roman" w:hAnsi="Times New Roman" w:eastAsia="Times New Roman" w:cs="Times New Roman"/>
          <w:spacing w:val="1"/>
          <w:sz w:val="22"/>
          <w:szCs w:val="22"/>
        </w:rPr>
        <w:t xml:space="preserve">,” </w:t>
      </w:r>
      <w:r>
        <w:rPr>
          <w:i/>
          <w:iCs/>
          <w:sz w:val="22"/>
          <w:szCs w:val="22"/>
        </w:rPr>
        <w:t>Science</w:t>
      </w:r>
      <w:r>
        <w:rPr>
          <w:i/>
          <w:iCs/>
          <w:spacing w:val="1"/>
          <w:sz w:val="22"/>
          <w:szCs w:val="22"/>
        </w:rPr>
        <w:t xml:space="preserve"> </w:t>
      </w:r>
      <w:r>
        <w:rPr>
          <w:rFonts w:ascii="Times New Roman" w:hAnsi="Times New Roman" w:eastAsia="Times New Roman" w:cs="Times New Roman"/>
          <w:spacing w:val="1"/>
          <w:sz w:val="22"/>
          <w:szCs w:val="22"/>
        </w:rPr>
        <w:t>289 (20</w:t>
      </w:r>
      <w:r>
        <w:rPr>
          <w:rFonts w:ascii="Times New Roman" w:hAnsi="Times New Roman" w:eastAsia="Times New Roman" w:cs="Times New Roman"/>
          <w:sz w:val="22"/>
          <w:szCs w:val="22"/>
        </w:rPr>
        <w:t>00):</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591–4.</w:t>
      </w:r>
    </w:p>
    <w:p w14:paraId="45F5EF29">
      <w:pPr>
        <w:pStyle w:val="2"/>
        <w:spacing w:before="101" w:line="265" w:lineRule="auto"/>
        <w:ind w:left="387" w:right="12" w:hanging="388"/>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25.          R.</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2"/>
          <w:sz w:val="22"/>
          <w:szCs w:val="22"/>
        </w:rPr>
        <w:t>J.</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Davidson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2"/>
          <w:sz w:val="22"/>
          <w:szCs w:val="22"/>
        </w:rPr>
        <w:t>K.</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Putnam</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2"/>
          <w:sz w:val="22"/>
          <w:szCs w:val="22"/>
        </w:rPr>
        <w:t>L.</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Larson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Dysfunction</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neural</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circuitry</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of emotion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regulation</w:t>
      </w:r>
      <w:r>
        <w:rPr>
          <w:rFonts w:ascii="Times New Roman" w:hAnsi="Times New Roman" w:eastAsia="Times New Roman" w:cs="Times New Roman"/>
          <w:spacing w:val="1"/>
          <w:sz w:val="22"/>
          <w:szCs w:val="22"/>
        </w:rPr>
        <w:t xml:space="preserve"> — </w:t>
      </w:r>
      <w:r>
        <w:rPr>
          <w:rFonts w:ascii="Times New Roman" w:hAnsi="Times New Roman" w:eastAsia="Times New Roman" w:cs="Times New Roman"/>
          <w:sz w:val="22"/>
          <w:szCs w:val="22"/>
        </w:rPr>
        <w:t>a</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possible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prelude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violence</w:t>
      </w:r>
      <w:r>
        <w:rPr>
          <w:rFonts w:ascii="Times New Roman" w:hAnsi="Times New Roman" w:eastAsia="Times New Roman" w:cs="Times New Roman"/>
          <w:spacing w:val="1"/>
          <w:sz w:val="22"/>
          <w:szCs w:val="22"/>
        </w:rPr>
        <w:t xml:space="preserve">,” </w:t>
      </w:r>
      <w:r>
        <w:rPr>
          <w:i/>
          <w:iCs/>
          <w:sz w:val="22"/>
          <w:szCs w:val="22"/>
        </w:rPr>
        <w:t>Science</w:t>
      </w:r>
      <w:r>
        <w:rPr>
          <w:i/>
          <w:iCs/>
          <w:spacing w:val="1"/>
          <w:sz w:val="22"/>
          <w:szCs w:val="22"/>
        </w:rPr>
        <w:t xml:space="preserve"> </w:t>
      </w:r>
      <w:r>
        <w:rPr>
          <w:rFonts w:ascii="Times New Roman" w:hAnsi="Times New Roman" w:eastAsia="Times New Roman" w:cs="Times New Roman"/>
          <w:spacing w:val="1"/>
          <w:sz w:val="22"/>
          <w:szCs w:val="22"/>
        </w:rPr>
        <w:t>289 (20</w:t>
      </w:r>
      <w:r>
        <w:rPr>
          <w:rFonts w:ascii="Times New Roman" w:hAnsi="Times New Roman" w:eastAsia="Times New Roman" w:cs="Times New Roman"/>
          <w:sz w:val="22"/>
          <w:szCs w:val="22"/>
        </w:rPr>
        <w:t>00):</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591–4.</w:t>
      </w:r>
    </w:p>
    <w:p w14:paraId="289298E9">
      <w:pPr>
        <w:pStyle w:val="2"/>
        <w:spacing w:before="86" w:line="265" w:lineRule="auto"/>
        <w:ind w:left="392" w:right="8" w:hanging="393"/>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26</w:t>
      </w:r>
      <w:r>
        <w:rPr>
          <w:rFonts w:ascii="Times New Roman" w:hAnsi="Times New Roman" w:eastAsia="Times New Roman" w:cs="Times New Roman"/>
          <w:spacing w:val="-1"/>
          <w:sz w:val="22"/>
          <w:szCs w:val="22"/>
        </w:rPr>
        <w:t>.          S.  Maren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1"/>
          <w:sz w:val="22"/>
          <w:szCs w:val="22"/>
        </w:rPr>
        <w:t>G.</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1"/>
          <w:sz w:val="22"/>
          <w:szCs w:val="22"/>
        </w:rPr>
        <w:t>J.</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1"/>
          <w:sz w:val="22"/>
          <w:szCs w:val="22"/>
        </w:rPr>
        <w:t>Quirk,</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1"/>
          <w:sz w:val="22"/>
          <w:szCs w:val="22"/>
        </w:rPr>
        <w:t>“Neuronal</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1"/>
          <w:sz w:val="22"/>
          <w:szCs w:val="22"/>
        </w:rPr>
        <w:t>signalling</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1"/>
          <w:sz w:val="22"/>
          <w:szCs w:val="22"/>
        </w:rPr>
        <w:t>fear</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1"/>
          <w:sz w:val="22"/>
          <w:szCs w:val="22"/>
        </w:rPr>
        <w:t>memory,”</w:t>
      </w:r>
      <w:r>
        <w:rPr>
          <w:rFonts w:ascii="Times New Roman" w:hAnsi="Times New Roman" w:eastAsia="Times New Roman" w:cs="Times New Roman"/>
          <w:spacing w:val="3"/>
          <w:sz w:val="22"/>
          <w:szCs w:val="22"/>
        </w:rPr>
        <w:t xml:space="preserve">  </w:t>
      </w:r>
      <w:r>
        <w:rPr>
          <w:i/>
          <w:iCs/>
          <w:spacing w:val="-1"/>
          <w:sz w:val="22"/>
          <w:szCs w:val="22"/>
        </w:rPr>
        <w:t>Nat  Rev  Neurosc</w:t>
      </w:r>
      <w:r>
        <w:rPr>
          <w:i/>
          <w:iCs/>
          <w:spacing w:val="1"/>
          <w:sz w:val="22"/>
          <w:szCs w:val="22"/>
        </w:rPr>
        <w:t>i</w:t>
      </w:r>
      <w:r>
        <w:rPr>
          <w:i/>
          <w:iCs/>
          <w:sz w:val="22"/>
          <w:szCs w:val="22"/>
        </w:rPr>
        <w:t xml:space="preserve"> </w:t>
      </w:r>
      <w:r>
        <w:rPr>
          <w:rFonts w:ascii="Times New Roman" w:hAnsi="Times New Roman" w:eastAsia="Times New Roman" w:cs="Times New Roman"/>
          <w:spacing w:val="1"/>
          <w:sz w:val="22"/>
          <w:szCs w:val="22"/>
        </w:rPr>
        <w:t>5(2004): 844–52.</w:t>
      </w:r>
    </w:p>
    <w:p w14:paraId="0FD08CF0">
      <w:pPr>
        <w:pStyle w:val="2"/>
        <w:spacing w:before="100" w:line="280" w:lineRule="exact"/>
        <w:jc w:val="right"/>
        <w:rPr>
          <w:rFonts w:ascii="Times New Roman" w:hAnsi="Times New Roman" w:eastAsia="Times New Roman" w:cs="Times New Roman"/>
          <w:sz w:val="22"/>
          <w:szCs w:val="22"/>
        </w:rPr>
      </w:pPr>
      <w:r>
        <w:rPr>
          <w:rFonts w:ascii="Times New Roman" w:hAnsi="Times New Roman" w:eastAsia="Times New Roman" w:cs="Times New Roman"/>
          <w:spacing w:val="-1"/>
          <w:position w:val="3"/>
          <w:sz w:val="22"/>
          <w:szCs w:val="22"/>
        </w:rPr>
        <w:t>27.          M.  G.</w:t>
      </w:r>
      <w:r>
        <w:rPr>
          <w:rFonts w:ascii="Times New Roman" w:hAnsi="Times New Roman" w:eastAsia="Times New Roman" w:cs="Times New Roman"/>
          <w:spacing w:val="18"/>
          <w:position w:val="3"/>
          <w:sz w:val="22"/>
          <w:szCs w:val="22"/>
        </w:rPr>
        <w:t xml:space="preserve">  </w:t>
      </w:r>
      <w:r>
        <w:rPr>
          <w:rFonts w:ascii="Times New Roman" w:hAnsi="Times New Roman" w:eastAsia="Times New Roman" w:cs="Times New Roman"/>
          <w:spacing w:val="-1"/>
          <w:position w:val="3"/>
          <w:sz w:val="22"/>
          <w:szCs w:val="22"/>
        </w:rPr>
        <w:t>Baxter</w:t>
      </w:r>
      <w:r>
        <w:rPr>
          <w:rFonts w:ascii="Times New Roman" w:hAnsi="Times New Roman" w:eastAsia="Times New Roman" w:cs="Times New Roman"/>
          <w:spacing w:val="11"/>
          <w:position w:val="3"/>
          <w:sz w:val="22"/>
          <w:szCs w:val="22"/>
        </w:rPr>
        <w:t xml:space="preserve">  </w:t>
      </w:r>
      <w:r>
        <w:rPr>
          <w:rFonts w:ascii="Times New Roman" w:hAnsi="Times New Roman" w:eastAsia="Times New Roman" w:cs="Times New Roman"/>
          <w:spacing w:val="-1"/>
          <w:position w:val="3"/>
          <w:sz w:val="22"/>
          <w:szCs w:val="22"/>
        </w:rPr>
        <w:t>and</w:t>
      </w:r>
      <w:r>
        <w:rPr>
          <w:rFonts w:ascii="Times New Roman" w:hAnsi="Times New Roman" w:eastAsia="Times New Roman" w:cs="Times New Roman"/>
          <w:spacing w:val="10"/>
          <w:position w:val="3"/>
          <w:sz w:val="22"/>
          <w:szCs w:val="22"/>
        </w:rPr>
        <w:t xml:space="preserve">  </w:t>
      </w:r>
      <w:r>
        <w:rPr>
          <w:rFonts w:ascii="Times New Roman" w:hAnsi="Times New Roman" w:eastAsia="Times New Roman" w:cs="Times New Roman"/>
          <w:spacing w:val="-1"/>
          <w:position w:val="3"/>
          <w:sz w:val="22"/>
          <w:szCs w:val="22"/>
        </w:rPr>
        <w:t>E.</w:t>
      </w:r>
      <w:r>
        <w:rPr>
          <w:rFonts w:ascii="Times New Roman" w:hAnsi="Times New Roman" w:eastAsia="Times New Roman" w:cs="Times New Roman"/>
          <w:spacing w:val="9"/>
          <w:position w:val="3"/>
          <w:sz w:val="22"/>
          <w:szCs w:val="22"/>
        </w:rPr>
        <w:t xml:space="preserve">  </w:t>
      </w:r>
      <w:r>
        <w:rPr>
          <w:rFonts w:ascii="Times New Roman" w:hAnsi="Times New Roman" w:eastAsia="Times New Roman" w:cs="Times New Roman"/>
          <w:spacing w:val="-1"/>
          <w:position w:val="3"/>
          <w:sz w:val="22"/>
          <w:szCs w:val="22"/>
        </w:rPr>
        <w:t>A.</w:t>
      </w:r>
      <w:r>
        <w:rPr>
          <w:rFonts w:ascii="Times New Roman" w:hAnsi="Times New Roman" w:eastAsia="Times New Roman" w:cs="Times New Roman"/>
          <w:spacing w:val="10"/>
          <w:position w:val="3"/>
          <w:sz w:val="22"/>
          <w:szCs w:val="22"/>
        </w:rPr>
        <w:t xml:space="preserve">  </w:t>
      </w:r>
      <w:r>
        <w:rPr>
          <w:rFonts w:ascii="Times New Roman" w:hAnsi="Times New Roman" w:eastAsia="Times New Roman" w:cs="Times New Roman"/>
          <w:spacing w:val="-1"/>
          <w:position w:val="3"/>
          <w:sz w:val="22"/>
          <w:szCs w:val="22"/>
        </w:rPr>
        <w:t>Murray,</w:t>
      </w:r>
      <w:r>
        <w:rPr>
          <w:rFonts w:ascii="Times New Roman" w:hAnsi="Times New Roman" w:eastAsia="Times New Roman" w:cs="Times New Roman"/>
          <w:spacing w:val="13"/>
          <w:position w:val="3"/>
          <w:sz w:val="22"/>
          <w:szCs w:val="22"/>
        </w:rPr>
        <w:t xml:space="preserve">  </w:t>
      </w:r>
      <w:r>
        <w:rPr>
          <w:rFonts w:ascii="Times New Roman" w:hAnsi="Times New Roman" w:eastAsia="Times New Roman" w:cs="Times New Roman"/>
          <w:spacing w:val="-1"/>
          <w:position w:val="3"/>
          <w:sz w:val="22"/>
          <w:szCs w:val="22"/>
        </w:rPr>
        <w:t>“The</w:t>
      </w:r>
      <w:r>
        <w:rPr>
          <w:rFonts w:ascii="Times New Roman" w:hAnsi="Times New Roman" w:eastAsia="Times New Roman" w:cs="Times New Roman"/>
          <w:spacing w:val="11"/>
          <w:position w:val="3"/>
          <w:sz w:val="22"/>
          <w:szCs w:val="22"/>
        </w:rPr>
        <w:t xml:space="preserve">  </w:t>
      </w:r>
      <w:r>
        <w:rPr>
          <w:rFonts w:ascii="Times New Roman" w:hAnsi="Times New Roman" w:eastAsia="Times New Roman" w:cs="Times New Roman"/>
          <w:spacing w:val="-1"/>
          <w:position w:val="3"/>
          <w:sz w:val="22"/>
          <w:szCs w:val="22"/>
        </w:rPr>
        <w:t>amygdala</w:t>
      </w:r>
      <w:r>
        <w:rPr>
          <w:rFonts w:ascii="Times New Roman" w:hAnsi="Times New Roman" w:eastAsia="Times New Roman" w:cs="Times New Roman"/>
          <w:spacing w:val="11"/>
          <w:position w:val="3"/>
          <w:sz w:val="22"/>
          <w:szCs w:val="22"/>
        </w:rPr>
        <w:t xml:space="preserve">  </w:t>
      </w:r>
      <w:r>
        <w:rPr>
          <w:rFonts w:ascii="Times New Roman" w:hAnsi="Times New Roman" w:eastAsia="Times New Roman" w:cs="Times New Roman"/>
          <w:spacing w:val="-1"/>
          <w:position w:val="3"/>
          <w:sz w:val="22"/>
          <w:szCs w:val="22"/>
        </w:rPr>
        <w:t>and</w:t>
      </w:r>
      <w:r>
        <w:rPr>
          <w:rFonts w:ascii="Times New Roman" w:hAnsi="Times New Roman" w:eastAsia="Times New Roman" w:cs="Times New Roman"/>
          <w:spacing w:val="9"/>
          <w:position w:val="3"/>
          <w:sz w:val="22"/>
          <w:szCs w:val="22"/>
        </w:rPr>
        <w:t xml:space="preserve">  </w:t>
      </w:r>
      <w:r>
        <w:rPr>
          <w:rFonts w:ascii="Times New Roman" w:hAnsi="Times New Roman" w:eastAsia="Times New Roman" w:cs="Times New Roman"/>
          <w:spacing w:val="-1"/>
          <w:position w:val="3"/>
          <w:sz w:val="22"/>
          <w:szCs w:val="22"/>
        </w:rPr>
        <w:t>reward,”</w:t>
      </w:r>
      <w:r>
        <w:rPr>
          <w:rFonts w:ascii="Times New Roman" w:hAnsi="Times New Roman" w:eastAsia="Times New Roman" w:cs="Times New Roman"/>
          <w:spacing w:val="7"/>
          <w:position w:val="3"/>
          <w:sz w:val="22"/>
          <w:szCs w:val="22"/>
        </w:rPr>
        <w:t xml:space="preserve">  </w:t>
      </w:r>
      <w:r>
        <w:rPr>
          <w:i/>
          <w:iCs/>
          <w:spacing w:val="-1"/>
          <w:position w:val="3"/>
          <w:sz w:val="22"/>
          <w:szCs w:val="22"/>
        </w:rPr>
        <w:t>Nat  Rev  Neurosci</w:t>
      </w:r>
      <w:r>
        <w:rPr>
          <w:i/>
          <w:iCs/>
          <w:spacing w:val="10"/>
          <w:position w:val="3"/>
          <w:sz w:val="22"/>
          <w:szCs w:val="22"/>
        </w:rPr>
        <w:t xml:space="preserve">  </w:t>
      </w:r>
      <w:r>
        <w:rPr>
          <w:rFonts w:ascii="Times New Roman" w:hAnsi="Times New Roman" w:eastAsia="Times New Roman" w:cs="Times New Roman"/>
          <w:spacing w:val="-1"/>
          <w:position w:val="3"/>
          <w:sz w:val="22"/>
          <w:szCs w:val="22"/>
        </w:rPr>
        <w:t>3</w:t>
      </w:r>
    </w:p>
    <w:p w14:paraId="1BB80663">
      <w:pPr>
        <w:spacing w:line="279" w:lineRule="exact"/>
        <w:ind w:left="390"/>
        <w:rPr>
          <w:rFonts w:ascii="Times New Roman" w:hAnsi="Times New Roman" w:eastAsia="Times New Roman" w:cs="Times New Roman"/>
          <w:sz w:val="22"/>
          <w:szCs w:val="22"/>
        </w:rPr>
      </w:pPr>
      <w:r>
        <w:rPr>
          <w:rFonts w:ascii="Times New Roman" w:hAnsi="Times New Roman" w:eastAsia="Times New Roman" w:cs="Times New Roman"/>
          <w:spacing w:val="2"/>
          <w:position w:val="3"/>
          <w:sz w:val="22"/>
          <w:szCs w:val="22"/>
        </w:rPr>
        <w:t>(2002):563–73.</w:t>
      </w:r>
    </w:p>
    <w:p w14:paraId="3FB78105">
      <w:pPr>
        <w:pStyle w:val="2"/>
        <w:spacing w:before="86" w:line="265" w:lineRule="auto"/>
        <w:ind w:left="387" w:right="12" w:hanging="388"/>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28.          R.</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2"/>
          <w:sz w:val="22"/>
          <w:szCs w:val="22"/>
        </w:rPr>
        <w:t>J.</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Davidson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2"/>
          <w:sz w:val="22"/>
          <w:szCs w:val="22"/>
        </w:rPr>
        <w:t>K.</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Putnam</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2"/>
          <w:sz w:val="22"/>
          <w:szCs w:val="22"/>
        </w:rPr>
        <w:t>L.</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Larson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Dysfunction</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neural</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circuitry</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of emotion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regulation</w:t>
      </w:r>
      <w:r>
        <w:rPr>
          <w:rFonts w:ascii="Times New Roman" w:hAnsi="Times New Roman" w:eastAsia="Times New Roman" w:cs="Times New Roman"/>
          <w:spacing w:val="1"/>
          <w:sz w:val="22"/>
          <w:szCs w:val="22"/>
        </w:rPr>
        <w:t xml:space="preserve"> — </w:t>
      </w:r>
      <w:r>
        <w:rPr>
          <w:rFonts w:ascii="Times New Roman" w:hAnsi="Times New Roman" w:eastAsia="Times New Roman" w:cs="Times New Roman"/>
          <w:sz w:val="22"/>
          <w:szCs w:val="22"/>
        </w:rPr>
        <w:t>a</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possible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prelude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violence</w:t>
      </w:r>
      <w:r>
        <w:rPr>
          <w:rFonts w:ascii="Times New Roman" w:hAnsi="Times New Roman" w:eastAsia="Times New Roman" w:cs="Times New Roman"/>
          <w:spacing w:val="1"/>
          <w:sz w:val="22"/>
          <w:szCs w:val="22"/>
        </w:rPr>
        <w:t xml:space="preserve">,” </w:t>
      </w:r>
      <w:r>
        <w:rPr>
          <w:i/>
          <w:iCs/>
          <w:sz w:val="22"/>
          <w:szCs w:val="22"/>
        </w:rPr>
        <w:t>Science</w:t>
      </w:r>
      <w:r>
        <w:rPr>
          <w:i/>
          <w:iCs/>
          <w:spacing w:val="1"/>
          <w:sz w:val="22"/>
          <w:szCs w:val="22"/>
        </w:rPr>
        <w:t xml:space="preserve"> </w:t>
      </w:r>
      <w:r>
        <w:rPr>
          <w:rFonts w:ascii="Times New Roman" w:hAnsi="Times New Roman" w:eastAsia="Times New Roman" w:cs="Times New Roman"/>
          <w:spacing w:val="1"/>
          <w:sz w:val="22"/>
          <w:szCs w:val="22"/>
        </w:rPr>
        <w:t>289 (20</w:t>
      </w:r>
      <w:r>
        <w:rPr>
          <w:rFonts w:ascii="Times New Roman" w:hAnsi="Times New Roman" w:eastAsia="Times New Roman" w:cs="Times New Roman"/>
          <w:sz w:val="22"/>
          <w:szCs w:val="22"/>
        </w:rPr>
        <w:t>00):</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591–4.</w:t>
      </w:r>
    </w:p>
    <w:p w14:paraId="130B4B29">
      <w:pPr>
        <w:pStyle w:val="2"/>
        <w:spacing w:before="100" w:line="265" w:lineRule="auto"/>
        <w:ind w:left="387" w:right="12" w:hanging="388"/>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29.          R.</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2"/>
          <w:sz w:val="22"/>
          <w:szCs w:val="22"/>
        </w:rPr>
        <w:t>J.</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Davidson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2"/>
          <w:sz w:val="22"/>
          <w:szCs w:val="22"/>
        </w:rPr>
        <w:t>K.</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Putnam</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2"/>
          <w:sz w:val="22"/>
          <w:szCs w:val="22"/>
        </w:rPr>
        <w:t>L.</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Larson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Dysfunction</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neural</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circuitry</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of emotion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regulation</w:t>
      </w:r>
      <w:r>
        <w:rPr>
          <w:rFonts w:ascii="Times New Roman" w:hAnsi="Times New Roman" w:eastAsia="Times New Roman" w:cs="Times New Roman"/>
          <w:spacing w:val="1"/>
          <w:sz w:val="22"/>
          <w:szCs w:val="22"/>
        </w:rPr>
        <w:t xml:space="preserve"> — </w:t>
      </w:r>
      <w:r>
        <w:rPr>
          <w:rFonts w:ascii="Times New Roman" w:hAnsi="Times New Roman" w:eastAsia="Times New Roman" w:cs="Times New Roman"/>
          <w:sz w:val="22"/>
          <w:szCs w:val="22"/>
        </w:rPr>
        <w:t>a</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possible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prelude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violence</w:t>
      </w:r>
      <w:r>
        <w:rPr>
          <w:rFonts w:ascii="Times New Roman" w:hAnsi="Times New Roman" w:eastAsia="Times New Roman" w:cs="Times New Roman"/>
          <w:spacing w:val="1"/>
          <w:sz w:val="22"/>
          <w:szCs w:val="22"/>
        </w:rPr>
        <w:t xml:space="preserve">,” </w:t>
      </w:r>
      <w:r>
        <w:rPr>
          <w:i/>
          <w:iCs/>
          <w:sz w:val="22"/>
          <w:szCs w:val="22"/>
        </w:rPr>
        <w:t>Science</w:t>
      </w:r>
      <w:r>
        <w:rPr>
          <w:i/>
          <w:iCs/>
          <w:spacing w:val="1"/>
          <w:sz w:val="22"/>
          <w:szCs w:val="22"/>
        </w:rPr>
        <w:t xml:space="preserve"> </w:t>
      </w:r>
      <w:r>
        <w:rPr>
          <w:rFonts w:ascii="Times New Roman" w:hAnsi="Times New Roman" w:eastAsia="Times New Roman" w:cs="Times New Roman"/>
          <w:spacing w:val="1"/>
          <w:sz w:val="22"/>
          <w:szCs w:val="22"/>
        </w:rPr>
        <w:t>289 (20</w:t>
      </w:r>
      <w:r>
        <w:rPr>
          <w:rFonts w:ascii="Times New Roman" w:hAnsi="Times New Roman" w:eastAsia="Times New Roman" w:cs="Times New Roman"/>
          <w:sz w:val="22"/>
          <w:szCs w:val="22"/>
        </w:rPr>
        <w:t>00):</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591–4.</w:t>
      </w:r>
    </w:p>
    <w:p w14:paraId="79E9398F">
      <w:pPr>
        <w:pStyle w:val="2"/>
        <w:spacing w:before="86" w:line="265" w:lineRule="auto"/>
        <w:ind w:left="383" w:right="6" w:hanging="383"/>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30.          S.</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4"/>
          <w:sz w:val="22"/>
          <w:szCs w:val="22"/>
        </w:rPr>
        <w:t>L.</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Andersen</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4"/>
          <w:sz w:val="22"/>
          <w:szCs w:val="22"/>
        </w:rPr>
        <w:t>H.</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Teicher</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Serotonin</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laterality</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amygdala</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predicts</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performance in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elevated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plus</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maze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rats</w:t>
      </w:r>
      <w:r>
        <w:rPr>
          <w:rFonts w:ascii="Times New Roman" w:hAnsi="Times New Roman" w:eastAsia="Times New Roman" w:cs="Times New Roman"/>
          <w:spacing w:val="1"/>
          <w:sz w:val="22"/>
          <w:szCs w:val="22"/>
        </w:rPr>
        <w:t xml:space="preserve">,” </w:t>
      </w:r>
      <w:r>
        <w:rPr>
          <w:i/>
          <w:iCs/>
          <w:sz w:val="22"/>
          <w:szCs w:val="22"/>
        </w:rPr>
        <w:t>Neuroreport</w:t>
      </w:r>
      <w:r>
        <w:rPr>
          <w:i/>
          <w:iCs/>
          <w:spacing w:val="1"/>
          <w:sz w:val="22"/>
          <w:szCs w:val="22"/>
        </w:rPr>
        <w:t xml:space="preserve"> </w:t>
      </w:r>
      <w:r>
        <w:rPr>
          <w:rFonts w:ascii="Times New Roman" w:hAnsi="Times New Roman" w:eastAsia="Times New Roman" w:cs="Times New Roman"/>
          <w:spacing w:val="1"/>
          <w:sz w:val="22"/>
          <w:szCs w:val="22"/>
        </w:rPr>
        <w:t>10</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
          <w:sz w:val="22"/>
          <w:szCs w:val="22"/>
        </w:rPr>
        <w:t>(1999):</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1"/>
          <w:sz w:val="22"/>
          <w:szCs w:val="22"/>
        </w:rPr>
        <w:t>3497–3500.</w:t>
      </w:r>
    </w:p>
    <w:p w14:paraId="28ECDF18">
      <w:pPr>
        <w:pStyle w:val="2"/>
        <w:spacing w:before="100" w:line="280" w:lineRule="exact"/>
        <w:jc w:val="right"/>
        <w:rPr>
          <w:rFonts w:ascii="Times New Roman" w:hAnsi="Times New Roman" w:eastAsia="Times New Roman" w:cs="Times New Roman"/>
          <w:sz w:val="22"/>
          <w:szCs w:val="22"/>
        </w:rPr>
      </w:pPr>
      <w:r>
        <w:rPr>
          <w:rFonts w:ascii="Times New Roman" w:hAnsi="Times New Roman" w:eastAsia="Times New Roman" w:cs="Times New Roman"/>
          <w:spacing w:val="-1"/>
          <w:position w:val="3"/>
          <w:sz w:val="22"/>
          <w:szCs w:val="22"/>
        </w:rPr>
        <w:t>31.          M.  G.</w:t>
      </w:r>
      <w:r>
        <w:rPr>
          <w:rFonts w:ascii="Times New Roman" w:hAnsi="Times New Roman" w:eastAsia="Times New Roman" w:cs="Times New Roman"/>
          <w:spacing w:val="17"/>
          <w:w w:val="101"/>
          <w:position w:val="3"/>
          <w:sz w:val="22"/>
          <w:szCs w:val="22"/>
        </w:rPr>
        <w:t xml:space="preserve">  </w:t>
      </w:r>
      <w:r>
        <w:rPr>
          <w:rFonts w:ascii="Times New Roman" w:hAnsi="Times New Roman" w:eastAsia="Times New Roman" w:cs="Times New Roman"/>
          <w:spacing w:val="-1"/>
          <w:position w:val="3"/>
          <w:sz w:val="22"/>
          <w:szCs w:val="22"/>
        </w:rPr>
        <w:t>Baxter</w:t>
      </w:r>
      <w:r>
        <w:rPr>
          <w:rFonts w:ascii="Times New Roman" w:hAnsi="Times New Roman" w:eastAsia="Times New Roman" w:cs="Times New Roman"/>
          <w:spacing w:val="11"/>
          <w:position w:val="3"/>
          <w:sz w:val="22"/>
          <w:szCs w:val="22"/>
        </w:rPr>
        <w:t xml:space="preserve">  </w:t>
      </w:r>
      <w:r>
        <w:rPr>
          <w:rFonts w:ascii="Times New Roman" w:hAnsi="Times New Roman" w:eastAsia="Times New Roman" w:cs="Times New Roman"/>
          <w:spacing w:val="-1"/>
          <w:position w:val="3"/>
          <w:sz w:val="22"/>
          <w:szCs w:val="22"/>
        </w:rPr>
        <w:t>and</w:t>
      </w:r>
      <w:r>
        <w:rPr>
          <w:rFonts w:ascii="Times New Roman" w:hAnsi="Times New Roman" w:eastAsia="Times New Roman" w:cs="Times New Roman"/>
          <w:spacing w:val="10"/>
          <w:position w:val="3"/>
          <w:sz w:val="22"/>
          <w:szCs w:val="22"/>
        </w:rPr>
        <w:t xml:space="preserve">  </w:t>
      </w:r>
      <w:r>
        <w:rPr>
          <w:rFonts w:ascii="Times New Roman" w:hAnsi="Times New Roman" w:eastAsia="Times New Roman" w:cs="Times New Roman"/>
          <w:spacing w:val="-1"/>
          <w:position w:val="3"/>
          <w:sz w:val="22"/>
          <w:szCs w:val="22"/>
        </w:rPr>
        <w:t>E.</w:t>
      </w:r>
      <w:r>
        <w:rPr>
          <w:rFonts w:ascii="Times New Roman" w:hAnsi="Times New Roman" w:eastAsia="Times New Roman" w:cs="Times New Roman"/>
          <w:spacing w:val="9"/>
          <w:position w:val="3"/>
          <w:sz w:val="22"/>
          <w:szCs w:val="22"/>
        </w:rPr>
        <w:t xml:space="preserve">  </w:t>
      </w:r>
      <w:r>
        <w:rPr>
          <w:rFonts w:ascii="Times New Roman" w:hAnsi="Times New Roman" w:eastAsia="Times New Roman" w:cs="Times New Roman"/>
          <w:spacing w:val="-1"/>
          <w:position w:val="3"/>
          <w:sz w:val="22"/>
          <w:szCs w:val="22"/>
        </w:rPr>
        <w:t>A.</w:t>
      </w:r>
      <w:r>
        <w:rPr>
          <w:rFonts w:ascii="Times New Roman" w:hAnsi="Times New Roman" w:eastAsia="Times New Roman" w:cs="Times New Roman"/>
          <w:spacing w:val="10"/>
          <w:position w:val="3"/>
          <w:sz w:val="22"/>
          <w:szCs w:val="22"/>
        </w:rPr>
        <w:t xml:space="preserve">  </w:t>
      </w:r>
      <w:r>
        <w:rPr>
          <w:rFonts w:ascii="Times New Roman" w:hAnsi="Times New Roman" w:eastAsia="Times New Roman" w:cs="Times New Roman"/>
          <w:spacing w:val="-1"/>
          <w:position w:val="3"/>
          <w:sz w:val="22"/>
          <w:szCs w:val="22"/>
        </w:rPr>
        <w:t>Murray,</w:t>
      </w:r>
      <w:r>
        <w:rPr>
          <w:rFonts w:ascii="Times New Roman" w:hAnsi="Times New Roman" w:eastAsia="Times New Roman" w:cs="Times New Roman"/>
          <w:spacing w:val="13"/>
          <w:position w:val="3"/>
          <w:sz w:val="22"/>
          <w:szCs w:val="22"/>
        </w:rPr>
        <w:t xml:space="preserve">  </w:t>
      </w:r>
      <w:r>
        <w:rPr>
          <w:rFonts w:ascii="Times New Roman" w:hAnsi="Times New Roman" w:eastAsia="Times New Roman" w:cs="Times New Roman"/>
          <w:spacing w:val="-1"/>
          <w:position w:val="3"/>
          <w:sz w:val="22"/>
          <w:szCs w:val="22"/>
        </w:rPr>
        <w:t>“The</w:t>
      </w:r>
      <w:r>
        <w:rPr>
          <w:rFonts w:ascii="Times New Roman" w:hAnsi="Times New Roman" w:eastAsia="Times New Roman" w:cs="Times New Roman"/>
          <w:spacing w:val="11"/>
          <w:position w:val="3"/>
          <w:sz w:val="22"/>
          <w:szCs w:val="22"/>
        </w:rPr>
        <w:t xml:space="preserve">  </w:t>
      </w:r>
      <w:r>
        <w:rPr>
          <w:rFonts w:ascii="Times New Roman" w:hAnsi="Times New Roman" w:eastAsia="Times New Roman" w:cs="Times New Roman"/>
          <w:spacing w:val="-1"/>
          <w:position w:val="3"/>
          <w:sz w:val="22"/>
          <w:szCs w:val="22"/>
        </w:rPr>
        <w:t>amygdala</w:t>
      </w:r>
      <w:r>
        <w:rPr>
          <w:rFonts w:ascii="Times New Roman" w:hAnsi="Times New Roman" w:eastAsia="Times New Roman" w:cs="Times New Roman"/>
          <w:spacing w:val="11"/>
          <w:position w:val="3"/>
          <w:sz w:val="22"/>
          <w:szCs w:val="22"/>
        </w:rPr>
        <w:t xml:space="preserve">  </w:t>
      </w:r>
      <w:r>
        <w:rPr>
          <w:rFonts w:ascii="Times New Roman" w:hAnsi="Times New Roman" w:eastAsia="Times New Roman" w:cs="Times New Roman"/>
          <w:spacing w:val="-1"/>
          <w:position w:val="3"/>
          <w:sz w:val="22"/>
          <w:szCs w:val="22"/>
        </w:rPr>
        <w:t>and</w:t>
      </w:r>
      <w:r>
        <w:rPr>
          <w:rFonts w:ascii="Times New Roman" w:hAnsi="Times New Roman" w:eastAsia="Times New Roman" w:cs="Times New Roman"/>
          <w:spacing w:val="9"/>
          <w:position w:val="3"/>
          <w:sz w:val="22"/>
          <w:szCs w:val="22"/>
        </w:rPr>
        <w:t xml:space="preserve">  </w:t>
      </w:r>
      <w:r>
        <w:rPr>
          <w:rFonts w:ascii="Times New Roman" w:hAnsi="Times New Roman" w:eastAsia="Times New Roman" w:cs="Times New Roman"/>
          <w:spacing w:val="-1"/>
          <w:position w:val="3"/>
          <w:sz w:val="22"/>
          <w:szCs w:val="22"/>
        </w:rPr>
        <w:t>reward,”</w:t>
      </w:r>
      <w:r>
        <w:rPr>
          <w:rFonts w:ascii="Times New Roman" w:hAnsi="Times New Roman" w:eastAsia="Times New Roman" w:cs="Times New Roman"/>
          <w:spacing w:val="7"/>
          <w:position w:val="3"/>
          <w:sz w:val="22"/>
          <w:szCs w:val="22"/>
        </w:rPr>
        <w:t xml:space="preserve">  </w:t>
      </w:r>
      <w:r>
        <w:rPr>
          <w:i/>
          <w:iCs/>
          <w:spacing w:val="-1"/>
          <w:position w:val="3"/>
          <w:sz w:val="22"/>
          <w:szCs w:val="22"/>
        </w:rPr>
        <w:t>Nat  Rev  Neurosci</w:t>
      </w:r>
      <w:r>
        <w:rPr>
          <w:i/>
          <w:iCs/>
          <w:spacing w:val="10"/>
          <w:position w:val="3"/>
          <w:sz w:val="22"/>
          <w:szCs w:val="22"/>
        </w:rPr>
        <w:t xml:space="preserve">  </w:t>
      </w:r>
      <w:r>
        <w:rPr>
          <w:rFonts w:ascii="Times New Roman" w:hAnsi="Times New Roman" w:eastAsia="Times New Roman" w:cs="Times New Roman"/>
          <w:spacing w:val="-1"/>
          <w:position w:val="3"/>
          <w:sz w:val="22"/>
          <w:szCs w:val="22"/>
        </w:rPr>
        <w:t>3</w:t>
      </w:r>
    </w:p>
    <w:p w14:paraId="422CE19C">
      <w:pPr>
        <w:pStyle w:val="2"/>
        <w:spacing w:before="1" w:line="255" w:lineRule="auto"/>
        <w:ind w:left="387" w:right="5" w:firstLine="2"/>
        <w:rPr>
          <w:sz w:val="22"/>
          <w:szCs w:val="22"/>
        </w:rPr>
      </w:pPr>
      <w:r>
        <w:rPr>
          <w:rFonts w:ascii="Times New Roman" w:hAnsi="Times New Roman" w:eastAsia="Times New Roman" w:cs="Times New Roman"/>
          <w:spacing w:val="1"/>
          <w:sz w:val="22"/>
          <w:szCs w:val="22"/>
        </w:rPr>
        <w:t>(2002):563–73;</w:t>
      </w:r>
      <w:r>
        <w:rPr>
          <w:rFonts w:ascii="Times New Roman" w:hAnsi="Times New Roman" w:eastAsia="Times New Roman" w:cs="Times New Roman"/>
          <w:spacing w:val="66"/>
          <w:sz w:val="22"/>
          <w:szCs w:val="22"/>
        </w:rPr>
        <w:t xml:space="preserve"> </w:t>
      </w:r>
      <w:r>
        <w:rPr>
          <w:rFonts w:ascii="Times New Roman" w:hAnsi="Times New Roman" w:eastAsia="Times New Roman" w:cs="Times New Roman"/>
          <w:spacing w:val="1"/>
          <w:sz w:val="22"/>
          <w:szCs w:val="22"/>
        </w:rPr>
        <w:t>I.</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G.</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Dobbins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pacing w:val="1"/>
          <w:sz w:val="22"/>
          <w:szCs w:val="22"/>
        </w:rPr>
        <w:t>D.</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pacing w:val="1"/>
          <w:sz w:val="22"/>
          <w:szCs w:val="22"/>
        </w:rPr>
        <w:t xml:space="preserve">M.  </w:t>
      </w:r>
      <w:r>
        <w:rPr>
          <w:rFonts w:ascii="Times New Roman" w:hAnsi="Times New Roman" w:eastAsia="Times New Roman" w:cs="Times New Roman"/>
          <w:sz w:val="22"/>
          <w:szCs w:val="22"/>
        </w:rPr>
        <w:t>Schnyer</w:t>
      </w:r>
      <w:r>
        <w:rPr>
          <w:rFonts w:ascii="Times New Roman" w:hAnsi="Times New Roman" w:eastAsia="Times New Roman" w:cs="Times New Roman"/>
          <w:spacing w:val="1"/>
          <w:sz w:val="22"/>
          <w:szCs w:val="22"/>
        </w:rPr>
        <w:t>,  M.</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Verfaellie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1"/>
          <w:sz w:val="22"/>
          <w:szCs w:val="22"/>
        </w:rPr>
        <w:t>.</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pacing w:val="1"/>
          <w:sz w:val="22"/>
          <w:szCs w:val="22"/>
        </w:rPr>
        <w:t xml:space="preserve">L.  </w:t>
      </w:r>
      <w:r>
        <w:rPr>
          <w:rFonts w:ascii="Times New Roman" w:hAnsi="Times New Roman" w:eastAsia="Times New Roman" w:cs="Times New Roman"/>
          <w:sz w:val="22"/>
          <w:szCs w:val="22"/>
        </w:rPr>
        <w:t>Schacter</w:t>
      </w:r>
      <w:r>
        <w:rPr>
          <w:rFonts w:ascii="Times New Roman" w:hAnsi="Times New Roman" w:eastAsia="Times New Roman" w:cs="Times New Roman"/>
          <w:spacing w:val="1"/>
          <w:sz w:val="22"/>
          <w:szCs w:val="22"/>
        </w:rPr>
        <w:t>,  “</w:t>
      </w:r>
      <w:r>
        <w:rPr>
          <w:rFonts w:ascii="Times New Roman" w:hAnsi="Times New Roman" w:eastAsia="Times New Roman" w:cs="Times New Roman"/>
          <w:sz w:val="22"/>
          <w:szCs w:val="22"/>
        </w:rPr>
        <w:t xml:space="preserve">Cortical </w:t>
      </w:r>
      <w:r>
        <w:rPr>
          <w:rFonts w:ascii="Times New Roman" w:hAnsi="Times New Roman" w:eastAsia="Times New Roman" w:cs="Times New Roman"/>
          <w:spacing w:val="1"/>
          <w:sz w:val="22"/>
          <w:szCs w:val="22"/>
        </w:rPr>
        <w:t>activity</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1"/>
          <w:sz w:val="22"/>
          <w:szCs w:val="22"/>
        </w:rPr>
        <w:t>reductions</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1"/>
          <w:sz w:val="22"/>
          <w:szCs w:val="22"/>
        </w:rPr>
        <w:t>during</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1"/>
          <w:sz w:val="22"/>
          <w:szCs w:val="22"/>
        </w:rPr>
        <w:t>repetition</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1"/>
          <w:sz w:val="22"/>
          <w:szCs w:val="22"/>
        </w:rPr>
        <w:t>priming</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1"/>
          <w:sz w:val="22"/>
          <w:szCs w:val="22"/>
        </w:rPr>
        <w:t>can</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1"/>
          <w:sz w:val="22"/>
          <w:szCs w:val="22"/>
        </w:rPr>
        <w:t>result</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pacing w:val="1"/>
          <w:sz w:val="22"/>
          <w:szCs w:val="22"/>
        </w:rPr>
        <w:t>from</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1"/>
          <w:sz w:val="22"/>
          <w:szCs w:val="22"/>
        </w:rPr>
        <w:t>ra</w:t>
      </w:r>
      <w:r>
        <w:rPr>
          <w:rFonts w:ascii="Times New Roman" w:hAnsi="Times New Roman" w:eastAsia="Times New Roman" w:cs="Times New Roman"/>
          <w:sz w:val="22"/>
          <w:szCs w:val="22"/>
        </w:rPr>
        <w:t>pid</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response</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learning,”</w:t>
      </w:r>
      <w:r>
        <w:rPr>
          <w:rFonts w:ascii="Times New Roman" w:hAnsi="Times New Roman" w:eastAsia="Times New Roman" w:cs="Times New Roman"/>
          <w:spacing w:val="31"/>
          <w:sz w:val="22"/>
          <w:szCs w:val="22"/>
        </w:rPr>
        <w:t xml:space="preserve"> </w:t>
      </w:r>
      <w:r>
        <w:rPr>
          <w:i/>
          <w:iCs/>
          <w:sz w:val="22"/>
          <w:szCs w:val="22"/>
        </w:rPr>
        <w:t>Nature</w:t>
      </w:r>
    </w:p>
    <w:p w14:paraId="3C5FA228">
      <w:pPr>
        <w:spacing w:line="280" w:lineRule="exact"/>
        <w:ind w:left="384"/>
        <w:rPr>
          <w:rFonts w:ascii="Times New Roman" w:hAnsi="Times New Roman" w:eastAsia="Times New Roman" w:cs="Times New Roman"/>
          <w:sz w:val="22"/>
          <w:szCs w:val="22"/>
        </w:rPr>
      </w:pPr>
      <w:r>
        <w:rPr>
          <w:rFonts w:ascii="Times New Roman" w:hAnsi="Times New Roman" w:eastAsia="Times New Roman" w:cs="Times New Roman"/>
          <w:spacing w:val="1"/>
          <w:position w:val="3"/>
          <w:sz w:val="22"/>
          <w:szCs w:val="22"/>
        </w:rPr>
        <w:t>428 (2004):</w:t>
      </w:r>
      <w:r>
        <w:rPr>
          <w:rFonts w:ascii="Times New Roman" w:hAnsi="Times New Roman" w:eastAsia="Times New Roman" w:cs="Times New Roman"/>
          <w:spacing w:val="15"/>
          <w:position w:val="3"/>
          <w:sz w:val="22"/>
          <w:szCs w:val="22"/>
        </w:rPr>
        <w:t xml:space="preserve"> </w:t>
      </w:r>
      <w:r>
        <w:rPr>
          <w:rFonts w:ascii="Times New Roman" w:hAnsi="Times New Roman" w:eastAsia="Times New Roman" w:cs="Times New Roman"/>
          <w:spacing w:val="1"/>
          <w:position w:val="3"/>
          <w:sz w:val="22"/>
          <w:szCs w:val="22"/>
        </w:rPr>
        <w:t>316–9.</w:t>
      </w:r>
    </w:p>
    <w:p w14:paraId="02026853">
      <w:pPr>
        <w:pStyle w:val="2"/>
        <w:spacing w:before="85" w:line="262" w:lineRule="auto"/>
        <w:ind w:left="385" w:hanging="385"/>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32.          D.  </w:t>
      </w:r>
      <w:r>
        <w:rPr>
          <w:rFonts w:ascii="Times New Roman" w:hAnsi="Times New Roman" w:eastAsia="Times New Roman" w:cs="Times New Roman"/>
          <w:sz w:val="22"/>
          <w:szCs w:val="22"/>
        </w:rPr>
        <w:t>Mobbs</w:t>
      </w:r>
      <w:r>
        <w:rPr>
          <w:rFonts w:ascii="Times New Roman" w:hAnsi="Times New Roman" w:eastAsia="Times New Roman" w:cs="Times New Roman"/>
          <w:spacing w:val="2"/>
          <w:sz w:val="22"/>
          <w:szCs w:val="22"/>
        </w:rPr>
        <w:t xml:space="preserve">,  P.  </w:t>
      </w:r>
      <w:r>
        <w:rPr>
          <w:rFonts w:ascii="Times New Roman" w:hAnsi="Times New Roman" w:eastAsia="Times New Roman" w:cs="Times New Roman"/>
          <w:sz w:val="22"/>
          <w:szCs w:val="22"/>
        </w:rPr>
        <w:t>Petrovic</w:t>
      </w:r>
      <w:r>
        <w:rPr>
          <w:rFonts w:ascii="Times New Roman" w:hAnsi="Times New Roman" w:eastAsia="Times New Roman" w:cs="Times New Roman"/>
          <w:spacing w:val="2"/>
          <w:sz w:val="22"/>
          <w:szCs w:val="22"/>
        </w:rPr>
        <w:t xml:space="preserve">,  J.  L.  </w:t>
      </w:r>
      <w:r>
        <w:rPr>
          <w:rFonts w:ascii="Times New Roman" w:hAnsi="Times New Roman" w:eastAsia="Times New Roman" w:cs="Times New Roman"/>
          <w:sz w:val="22"/>
          <w:szCs w:val="22"/>
        </w:rPr>
        <w:t>Marchant</w:t>
      </w:r>
      <w:r>
        <w:rPr>
          <w:rFonts w:ascii="Times New Roman" w:hAnsi="Times New Roman" w:eastAsia="Times New Roman" w:cs="Times New Roman"/>
          <w:spacing w:val="2"/>
          <w:sz w:val="22"/>
          <w:szCs w:val="22"/>
        </w:rPr>
        <w:t xml:space="preserve">,  D.  </w:t>
      </w:r>
      <w:r>
        <w:rPr>
          <w:rFonts w:ascii="Times New Roman" w:hAnsi="Times New Roman" w:eastAsia="Times New Roman" w:cs="Times New Roman"/>
          <w:sz w:val="22"/>
          <w:szCs w:val="22"/>
        </w:rPr>
        <w:t>Hassabis</w:t>
      </w:r>
      <w:r>
        <w:rPr>
          <w:rFonts w:ascii="Times New Roman" w:hAnsi="Times New Roman" w:eastAsia="Times New Roman" w:cs="Times New Roman"/>
          <w:spacing w:val="2"/>
          <w:sz w:val="22"/>
          <w:szCs w:val="22"/>
        </w:rPr>
        <w:t xml:space="preserve">,  N.  </w:t>
      </w:r>
      <w:r>
        <w:rPr>
          <w:rFonts w:ascii="Times New Roman" w:hAnsi="Times New Roman" w:eastAsia="Times New Roman" w:cs="Times New Roman"/>
          <w:sz w:val="22"/>
          <w:szCs w:val="22"/>
        </w:rPr>
        <w:t>Weiskopf</w:t>
      </w:r>
      <w:r>
        <w:rPr>
          <w:rFonts w:ascii="Times New Roman" w:hAnsi="Times New Roman" w:eastAsia="Times New Roman" w:cs="Times New Roman"/>
          <w:spacing w:val="1"/>
          <w:sz w:val="22"/>
          <w:szCs w:val="22"/>
        </w:rPr>
        <w:t xml:space="preserve">,  B.  </w:t>
      </w:r>
      <w:r>
        <w:rPr>
          <w:rFonts w:ascii="Times New Roman" w:hAnsi="Times New Roman" w:eastAsia="Times New Roman" w:cs="Times New Roman"/>
          <w:sz w:val="22"/>
          <w:szCs w:val="22"/>
        </w:rPr>
        <w:t>Seymour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pacing w:val="1"/>
          <w:sz w:val="22"/>
          <w:szCs w:val="22"/>
        </w:rPr>
        <w:t xml:space="preserve">R.  J. </w:t>
      </w:r>
      <w:r>
        <w:rPr>
          <w:rFonts w:ascii="Times New Roman" w:hAnsi="Times New Roman" w:eastAsia="Times New Roman" w:cs="Times New Roman"/>
          <w:sz w:val="22"/>
          <w:szCs w:val="22"/>
        </w:rPr>
        <w:t>Dolan</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and</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11"/>
          <w:sz w:val="22"/>
          <w:szCs w:val="22"/>
        </w:rPr>
        <w:t>D.</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Frith</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When</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fear</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near</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threat</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imminence</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elicits</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prefrontal</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 xml:space="preserve">periaqueductal </w:t>
      </w:r>
      <w:r>
        <w:rPr>
          <w:rFonts w:ascii="Times New Roman" w:hAnsi="Times New Roman" w:eastAsia="Times New Roman" w:cs="Times New Roman"/>
          <w:spacing w:val="-1"/>
          <w:sz w:val="22"/>
          <w:szCs w:val="22"/>
        </w:rPr>
        <w:t xml:space="preserve">gray shifts in humans,” </w:t>
      </w:r>
      <w:r>
        <w:rPr>
          <w:i/>
          <w:iCs/>
          <w:spacing w:val="-1"/>
          <w:sz w:val="22"/>
          <w:szCs w:val="22"/>
        </w:rPr>
        <w:t xml:space="preserve">Science </w:t>
      </w:r>
      <w:r>
        <w:rPr>
          <w:rFonts w:ascii="Times New Roman" w:hAnsi="Times New Roman" w:eastAsia="Times New Roman" w:cs="Times New Roman"/>
          <w:spacing w:val="-1"/>
          <w:sz w:val="22"/>
          <w:szCs w:val="22"/>
        </w:rPr>
        <w:t>317</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
          <w:sz w:val="22"/>
          <w:szCs w:val="22"/>
        </w:rPr>
        <w:t>(2007):</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
          <w:sz w:val="22"/>
          <w:szCs w:val="22"/>
        </w:rPr>
        <w:t>1079–8</w:t>
      </w:r>
      <w:r>
        <w:rPr>
          <w:rFonts w:ascii="Times New Roman" w:hAnsi="Times New Roman" w:eastAsia="Times New Roman" w:cs="Times New Roman"/>
          <w:spacing w:val="-2"/>
          <w:sz w:val="22"/>
          <w:szCs w:val="22"/>
        </w:rPr>
        <w:t>3.</w:t>
      </w:r>
    </w:p>
    <w:p w14:paraId="0082B597">
      <w:pPr>
        <w:pStyle w:val="2"/>
        <w:spacing w:before="102" w:line="264" w:lineRule="auto"/>
        <w:ind w:left="391" w:right="13" w:hanging="391"/>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 xml:space="preserve">33.          E.Goldberg,  </w:t>
      </w:r>
      <w:r>
        <w:rPr>
          <w:i/>
          <w:iCs/>
          <w:spacing w:val="-5"/>
          <w:sz w:val="22"/>
          <w:szCs w:val="22"/>
        </w:rPr>
        <w:t>The  Wisdom</w:t>
      </w:r>
      <w:r>
        <w:rPr>
          <w:i/>
          <w:iCs/>
          <w:spacing w:val="32"/>
          <w:w w:val="101"/>
          <w:sz w:val="22"/>
          <w:szCs w:val="22"/>
        </w:rPr>
        <w:t xml:space="preserve"> </w:t>
      </w:r>
      <w:r>
        <w:rPr>
          <w:i/>
          <w:iCs/>
          <w:spacing w:val="-5"/>
          <w:sz w:val="22"/>
          <w:szCs w:val="22"/>
        </w:rPr>
        <w:t>Paradox:</w:t>
      </w:r>
      <w:r>
        <w:rPr>
          <w:i/>
          <w:iCs/>
          <w:spacing w:val="30"/>
          <w:w w:val="101"/>
          <w:sz w:val="22"/>
          <w:szCs w:val="22"/>
        </w:rPr>
        <w:t xml:space="preserve"> </w:t>
      </w:r>
      <w:r>
        <w:rPr>
          <w:i/>
          <w:iCs/>
          <w:spacing w:val="-5"/>
          <w:sz w:val="22"/>
          <w:szCs w:val="22"/>
        </w:rPr>
        <w:t>How  You</w:t>
      </w:r>
      <w:r>
        <w:rPr>
          <w:i/>
          <w:iCs/>
          <w:spacing w:val="-6"/>
          <w:sz w:val="22"/>
          <w:szCs w:val="22"/>
        </w:rPr>
        <w:t>r</w:t>
      </w:r>
      <w:r>
        <w:rPr>
          <w:i/>
          <w:iCs/>
          <w:spacing w:val="30"/>
          <w:sz w:val="22"/>
          <w:szCs w:val="22"/>
        </w:rPr>
        <w:t xml:space="preserve"> </w:t>
      </w:r>
      <w:r>
        <w:rPr>
          <w:i/>
          <w:iCs/>
          <w:spacing w:val="-6"/>
          <w:sz w:val="22"/>
          <w:szCs w:val="22"/>
        </w:rPr>
        <w:t>Mind  Can  Grow</w:t>
      </w:r>
      <w:r>
        <w:rPr>
          <w:i/>
          <w:iCs/>
          <w:spacing w:val="36"/>
          <w:sz w:val="22"/>
          <w:szCs w:val="22"/>
        </w:rPr>
        <w:t xml:space="preserve"> </w:t>
      </w:r>
      <w:r>
        <w:rPr>
          <w:i/>
          <w:iCs/>
          <w:spacing w:val="-6"/>
          <w:sz w:val="22"/>
          <w:szCs w:val="22"/>
        </w:rPr>
        <w:t>Stronger</w:t>
      </w:r>
      <w:r>
        <w:rPr>
          <w:i/>
          <w:iCs/>
          <w:spacing w:val="39"/>
          <w:w w:val="101"/>
          <w:sz w:val="22"/>
          <w:szCs w:val="22"/>
        </w:rPr>
        <w:t xml:space="preserve"> </w:t>
      </w:r>
      <w:r>
        <w:rPr>
          <w:i/>
          <w:iCs/>
          <w:spacing w:val="-6"/>
          <w:sz w:val="22"/>
          <w:szCs w:val="22"/>
        </w:rPr>
        <w:t>as  Your</w:t>
      </w:r>
      <w:r>
        <w:rPr>
          <w:i/>
          <w:iCs/>
          <w:spacing w:val="34"/>
          <w:sz w:val="22"/>
          <w:szCs w:val="22"/>
        </w:rPr>
        <w:t xml:space="preserve"> </w:t>
      </w:r>
      <w:r>
        <w:rPr>
          <w:i/>
          <w:iCs/>
          <w:spacing w:val="-6"/>
          <w:sz w:val="22"/>
          <w:szCs w:val="22"/>
        </w:rPr>
        <w:t>Brain</w:t>
      </w:r>
      <w:r>
        <w:rPr>
          <w:i/>
          <w:iCs/>
          <w:sz w:val="22"/>
          <w:szCs w:val="22"/>
        </w:rPr>
        <w:t xml:space="preserve"> Grows</w:t>
      </w:r>
      <w:r>
        <w:rPr>
          <w:i/>
          <w:iCs/>
          <w:spacing w:val="2"/>
          <w:sz w:val="22"/>
          <w:szCs w:val="22"/>
        </w:rPr>
        <w:t xml:space="preserve"> </w:t>
      </w:r>
      <w:r>
        <w:rPr>
          <w:rFonts w:ascii="Times New Roman" w:hAnsi="Times New Roman" w:eastAsia="Times New Roman" w:cs="Times New Roman"/>
          <w:sz w:val="22"/>
          <w:szCs w:val="22"/>
        </w:rPr>
        <w:t>Older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Gotham</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Books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2"/>
          <w:sz w:val="22"/>
          <w:szCs w:val="22"/>
        </w:rPr>
        <w:t>2005).</w:t>
      </w:r>
    </w:p>
    <w:p w14:paraId="5CA2C78C">
      <w:pPr>
        <w:pStyle w:val="2"/>
        <w:spacing w:before="86" w:line="265" w:lineRule="auto"/>
        <w:ind w:left="387" w:right="4" w:hanging="387"/>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34.          T.</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Sharot</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2"/>
          <w:sz w:val="22"/>
          <w:szCs w:val="22"/>
        </w:rPr>
        <w:t>A.</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Riccardi</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2"/>
          <w:sz w:val="22"/>
          <w:szCs w:val="22"/>
        </w:rPr>
        <w:t>C.</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Raio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2"/>
          <w:sz w:val="22"/>
          <w:szCs w:val="22"/>
        </w:rPr>
        <w:t>A.</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Phelps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Neural</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mechanisms</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 xml:space="preserve">mediating optimism bias,” </w:t>
      </w:r>
      <w:r>
        <w:rPr>
          <w:i/>
          <w:iCs/>
          <w:sz w:val="22"/>
          <w:szCs w:val="22"/>
        </w:rPr>
        <w:t xml:space="preserve">Nature </w:t>
      </w:r>
      <w:r>
        <w:rPr>
          <w:rFonts w:ascii="Times New Roman" w:hAnsi="Times New Roman" w:eastAsia="Times New Roman" w:cs="Times New Roman"/>
          <w:sz w:val="22"/>
          <w:szCs w:val="22"/>
        </w:rPr>
        <w:t>450 (2007):</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102–</w:t>
      </w:r>
      <w:r>
        <w:rPr>
          <w:rFonts w:ascii="Times New Roman" w:hAnsi="Times New Roman" w:eastAsia="Times New Roman" w:cs="Times New Roman"/>
          <w:spacing w:val="-1"/>
          <w:sz w:val="22"/>
          <w:szCs w:val="22"/>
        </w:rPr>
        <w:t>5.</w:t>
      </w:r>
    </w:p>
    <w:p w14:paraId="07ACA5EB">
      <w:pPr>
        <w:pStyle w:val="2"/>
        <w:spacing w:before="101" w:line="261" w:lineRule="auto"/>
        <w:ind w:left="377" w:right="6" w:hanging="377"/>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 xml:space="preserve">35.          K.  S.  </w:t>
      </w:r>
      <w:r>
        <w:rPr>
          <w:rFonts w:ascii="Times New Roman" w:hAnsi="Times New Roman" w:eastAsia="Times New Roman" w:cs="Times New Roman"/>
          <w:sz w:val="22"/>
          <w:szCs w:val="22"/>
        </w:rPr>
        <w:t>LaBar</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R.  Cabeza,  “Cognitive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 xml:space="preserve">emotional  memory,”  </w:t>
      </w:r>
      <w:r>
        <w:rPr>
          <w:i/>
          <w:iCs/>
          <w:sz w:val="22"/>
          <w:szCs w:val="22"/>
        </w:rPr>
        <w:t>Nat</w:t>
      </w:r>
      <w:r>
        <w:rPr>
          <w:i/>
          <w:iCs/>
          <w:spacing w:val="36"/>
          <w:sz w:val="22"/>
          <w:szCs w:val="22"/>
        </w:rPr>
        <w:t xml:space="preserve"> </w:t>
      </w:r>
      <w:r>
        <w:rPr>
          <w:i/>
          <w:iCs/>
          <w:sz w:val="22"/>
          <w:szCs w:val="22"/>
        </w:rPr>
        <w:t>Rev Neurosci</w:t>
      </w:r>
      <w:r>
        <w:rPr>
          <w:i/>
          <w:iCs/>
          <w:spacing w:val="39"/>
          <w:w w:val="101"/>
          <w:sz w:val="22"/>
          <w:szCs w:val="22"/>
        </w:rPr>
        <w:t xml:space="preserve"> </w:t>
      </w:r>
      <w:r>
        <w:rPr>
          <w:rFonts w:ascii="Times New Roman" w:hAnsi="Times New Roman" w:eastAsia="Times New Roman" w:cs="Times New Roman"/>
          <w:sz w:val="22"/>
          <w:szCs w:val="22"/>
        </w:rPr>
        <w:t>7</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(2006):</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54–64;</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T.</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Sharot,</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1"/>
          <w:sz w:val="22"/>
          <w:szCs w:val="22"/>
        </w:rPr>
        <w:t>M.</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1"/>
          <w:sz w:val="22"/>
          <w:szCs w:val="22"/>
        </w:rPr>
        <w:t>Riccardi,</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pacing w:val="-1"/>
          <w:sz w:val="22"/>
          <w:szCs w:val="22"/>
        </w:rPr>
        <w:t>C.</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1"/>
          <w:sz w:val="22"/>
          <w:szCs w:val="22"/>
        </w:rPr>
        <w:t>M.</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1"/>
          <w:sz w:val="22"/>
          <w:szCs w:val="22"/>
        </w:rPr>
        <w:t>Raio,</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1"/>
          <w:sz w:val="22"/>
          <w:szCs w:val="22"/>
        </w:rPr>
        <w:t>E.</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1"/>
          <w:sz w:val="22"/>
          <w:szCs w:val="22"/>
        </w:rPr>
        <w:t>Phelps,</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1"/>
          <w:sz w:val="22"/>
          <w:szCs w:val="22"/>
        </w:rPr>
        <w:t>“Neural</w:t>
      </w:r>
      <w:r>
        <w:rPr>
          <w:rFonts w:ascii="Times New Roman" w:hAnsi="Times New Roman" w:eastAsia="Times New Roman" w:cs="Times New Roman"/>
          <w:sz w:val="22"/>
          <w:szCs w:val="22"/>
        </w:rPr>
        <w:t xml:space="preserve"> mechanisms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mediating</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optimism</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bias</w:t>
      </w:r>
      <w:r>
        <w:rPr>
          <w:rFonts w:ascii="Times New Roman" w:hAnsi="Times New Roman" w:eastAsia="Times New Roman" w:cs="Times New Roman"/>
          <w:spacing w:val="2"/>
          <w:sz w:val="22"/>
          <w:szCs w:val="22"/>
        </w:rPr>
        <w:t xml:space="preserve">,” </w:t>
      </w:r>
      <w:r>
        <w:rPr>
          <w:i/>
          <w:iCs/>
          <w:sz w:val="22"/>
          <w:szCs w:val="22"/>
        </w:rPr>
        <w:t>Nature</w:t>
      </w:r>
      <w:r>
        <w:rPr>
          <w:i/>
          <w:iCs/>
          <w:spacing w:val="2"/>
          <w:sz w:val="22"/>
          <w:szCs w:val="22"/>
        </w:rPr>
        <w:t xml:space="preserve"> </w:t>
      </w:r>
      <w:r>
        <w:rPr>
          <w:rFonts w:ascii="Times New Roman" w:hAnsi="Times New Roman" w:eastAsia="Times New Roman" w:cs="Times New Roman"/>
          <w:spacing w:val="2"/>
          <w:sz w:val="22"/>
          <w:szCs w:val="22"/>
        </w:rPr>
        <w:t>450 (2007):</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2"/>
          <w:sz w:val="22"/>
          <w:szCs w:val="22"/>
        </w:rPr>
        <w:t>102–5.</w:t>
      </w:r>
    </w:p>
    <w:p w14:paraId="75EEFC68">
      <w:pPr>
        <w:pStyle w:val="2"/>
        <w:spacing w:before="87" w:line="264" w:lineRule="auto"/>
        <w:ind w:left="391" w:right="13" w:hanging="391"/>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 xml:space="preserve">36.          E.Goldberg,  </w:t>
      </w:r>
      <w:r>
        <w:rPr>
          <w:i/>
          <w:iCs/>
          <w:spacing w:val="-5"/>
          <w:sz w:val="22"/>
          <w:szCs w:val="22"/>
        </w:rPr>
        <w:t>The  Wisdom</w:t>
      </w:r>
      <w:r>
        <w:rPr>
          <w:i/>
          <w:iCs/>
          <w:spacing w:val="32"/>
          <w:w w:val="101"/>
          <w:sz w:val="22"/>
          <w:szCs w:val="22"/>
        </w:rPr>
        <w:t xml:space="preserve"> </w:t>
      </w:r>
      <w:r>
        <w:rPr>
          <w:i/>
          <w:iCs/>
          <w:spacing w:val="-5"/>
          <w:sz w:val="22"/>
          <w:szCs w:val="22"/>
        </w:rPr>
        <w:t>Paradox:</w:t>
      </w:r>
      <w:r>
        <w:rPr>
          <w:i/>
          <w:iCs/>
          <w:spacing w:val="30"/>
          <w:w w:val="101"/>
          <w:sz w:val="22"/>
          <w:szCs w:val="22"/>
        </w:rPr>
        <w:t xml:space="preserve"> </w:t>
      </w:r>
      <w:r>
        <w:rPr>
          <w:i/>
          <w:iCs/>
          <w:spacing w:val="-5"/>
          <w:sz w:val="22"/>
          <w:szCs w:val="22"/>
        </w:rPr>
        <w:t>How  You</w:t>
      </w:r>
      <w:r>
        <w:rPr>
          <w:i/>
          <w:iCs/>
          <w:spacing w:val="-6"/>
          <w:sz w:val="22"/>
          <w:szCs w:val="22"/>
        </w:rPr>
        <w:t>r</w:t>
      </w:r>
      <w:r>
        <w:rPr>
          <w:i/>
          <w:iCs/>
          <w:spacing w:val="30"/>
          <w:sz w:val="22"/>
          <w:szCs w:val="22"/>
        </w:rPr>
        <w:t xml:space="preserve"> </w:t>
      </w:r>
      <w:r>
        <w:rPr>
          <w:i/>
          <w:iCs/>
          <w:spacing w:val="-6"/>
          <w:sz w:val="22"/>
          <w:szCs w:val="22"/>
        </w:rPr>
        <w:t>Mind  Can  Grow</w:t>
      </w:r>
      <w:r>
        <w:rPr>
          <w:i/>
          <w:iCs/>
          <w:spacing w:val="36"/>
          <w:sz w:val="22"/>
          <w:szCs w:val="22"/>
        </w:rPr>
        <w:t xml:space="preserve"> </w:t>
      </w:r>
      <w:r>
        <w:rPr>
          <w:i/>
          <w:iCs/>
          <w:spacing w:val="-6"/>
          <w:sz w:val="22"/>
          <w:szCs w:val="22"/>
        </w:rPr>
        <w:t>Stronger</w:t>
      </w:r>
      <w:r>
        <w:rPr>
          <w:i/>
          <w:iCs/>
          <w:spacing w:val="39"/>
          <w:w w:val="101"/>
          <w:sz w:val="22"/>
          <w:szCs w:val="22"/>
        </w:rPr>
        <w:t xml:space="preserve"> </w:t>
      </w:r>
      <w:r>
        <w:rPr>
          <w:i/>
          <w:iCs/>
          <w:spacing w:val="-6"/>
          <w:sz w:val="22"/>
          <w:szCs w:val="22"/>
        </w:rPr>
        <w:t>as  Your</w:t>
      </w:r>
      <w:r>
        <w:rPr>
          <w:i/>
          <w:iCs/>
          <w:spacing w:val="34"/>
          <w:sz w:val="22"/>
          <w:szCs w:val="22"/>
        </w:rPr>
        <w:t xml:space="preserve"> </w:t>
      </w:r>
      <w:r>
        <w:rPr>
          <w:i/>
          <w:iCs/>
          <w:spacing w:val="-6"/>
          <w:sz w:val="22"/>
          <w:szCs w:val="22"/>
        </w:rPr>
        <w:t>Brain</w:t>
      </w:r>
      <w:r>
        <w:rPr>
          <w:i/>
          <w:iCs/>
          <w:sz w:val="22"/>
          <w:szCs w:val="22"/>
        </w:rPr>
        <w:t xml:space="preserve"> Grows</w:t>
      </w:r>
      <w:r>
        <w:rPr>
          <w:i/>
          <w:iCs/>
          <w:spacing w:val="2"/>
          <w:sz w:val="22"/>
          <w:szCs w:val="22"/>
        </w:rPr>
        <w:t xml:space="preserve"> </w:t>
      </w:r>
      <w:r>
        <w:rPr>
          <w:rFonts w:ascii="Times New Roman" w:hAnsi="Times New Roman" w:eastAsia="Times New Roman" w:cs="Times New Roman"/>
          <w:sz w:val="22"/>
          <w:szCs w:val="22"/>
        </w:rPr>
        <w:t>Older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Gotham</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Books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2"/>
          <w:sz w:val="22"/>
          <w:szCs w:val="22"/>
        </w:rPr>
        <w:t>2005).</w:t>
      </w:r>
    </w:p>
    <w:p w14:paraId="7EC2345A">
      <w:pPr>
        <w:pStyle w:val="2"/>
        <w:spacing w:before="101" w:line="260" w:lineRule="auto"/>
        <w:ind w:left="387" w:right="6" w:hanging="387"/>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37.          M.  </w:t>
      </w:r>
      <w:r>
        <w:rPr>
          <w:rFonts w:ascii="Times New Roman" w:hAnsi="Times New Roman" w:eastAsia="Times New Roman" w:cs="Times New Roman"/>
          <w:sz w:val="22"/>
          <w:szCs w:val="22"/>
        </w:rPr>
        <w:t>Pessiglione</w:t>
      </w:r>
      <w:r>
        <w:rPr>
          <w:rFonts w:ascii="Times New Roman" w:hAnsi="Times New Roman" w:eastAsia="Times New Roman" w:cs="Times New Roman"/>
          <w:spacing w:val="2"/>
          <w:sz w:val="22"/>
          <w:szCs w:val="22"/>
        </w:rPr>
        <w:t xml:space="preserve">,  B.   </w:t>
      </w:r>
      <w:r>
        <w:rPr>
          <w:rFonts w:ascii="Times New Roman" w:hAnsi="Times New Roman" w:eastAsia="Times New Roman" w:cs="Times New Roman"/>
          <w:sz w:val="22"/>
          <w:szCs w:val="22"/>
        </w:rPr>
        <w:t>Seymour</w:t>
      </w:r>
      <w:r>
        <w:rPr>
          <w:rFonts w:ascii="Times New Roman" w:hAnsi="Times New Roman" w:eastAsia="Times New Roman" w:cs="Times New Roman"/>
          <w:spacing w:val="2"/>
          <w:sz w:val="22"/>
          <w:szCs w:val="22"/>
        </w:rPr>
        <w:t>,  G.</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Flandin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R.</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2"/>
          <w:sz w:val="22"/>
          <w:szCs w:val="22"/>
        </w:rPr>
        <w:t>J.</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Dolan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Frith</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Dopamine</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 xml:space="preserve"> dependent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prediction</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errors</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underpin</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reward</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seeking</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behaviour</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humans</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17"/>
          <w:w w:val="101"/>
          <w:sz w:val="22"/>
          <w:szCs w:val="22"/>
        </w:rPr>
        <w:t xml:space="preserve">  </w:t>
      </w:r>
      <w:r>
        <w:rPr>
          <w:i/>
          <w:iCs/>
          <w:sz w:val="22"/>
          <w:szCs w:val="22"/>
        </w:rPr>
        <w:t>Nature</w:t>
      </w:r>
      <w:r>
        <w:rPr>
          <w:i/>
          <w:iCs/>
          <w:spacing w:val="12"/>
          <w:sz w:val="22"/>
          <w:szCs w:val="22"/>
        </w:rPr>
        <w:t xml:space="preserve">  </w:t>
      </w:r>
      <w:r>
        <w:rPr>
          <w:rFonts w:ascii="Times New Roman" w:hAnsi="Times New Roman" w:eastAsia="Times New Roman" w:cs="Times New Roman"/>
          <w:spacing w:val="12"/>
          <w:sz w:val="22"/>
          <w:szCs w:val="22"/>
        </w:rPr>
        <w:t>442</w:t>
      </w:r>
    </w:p>
    <w:p w14:paraId="4AE5DF97">
      <w:pPr>
        <w:spacing w:line="279" w:lineRule="exact"/>
        <w:ind w:left="390"/>
        <w:rPr>
          <w:rFonts w:ascii="Times New Roman" w:hAnsi="Times New Roman" w:eastAsia="Times New Roman" w:cs="Times New Roman"/>
          <w:sz w:val="22"/>
          <w:szCs w:val="22"/>
        </w:rPr>
      </w:pPr>
      <w:r>
        <w:rPr>
          <w:rFonts w:ascii="Times New Roman" w:hAnsi="Times New Roman" w:eastAsia="Times New Roman" w:cs="Times New Roman"/>
          <w:spacing w:val="2"/>
          <w:position w:val="3"/>
          <w:sz w:val="22"/>
          <w:szCs w:val="22"/>
        </w:rPr>
        <w:t>(2006):1042–5.</w:t>
      </w:r>
    </w:p>
    <w:p w14:paraId="73D22C6B">
      <w:pPr>
        <w:spacing w:before="86" w:line="289" w:lineRule="exact"/>
        <w:rPr>
          <w:rFonts w:ascii="Times New Roman" w:hAnsi="Times New Roman" w:eastAsia="Times New Roman" w:cs="Times New Roman"/>
          <w:sz w:val="22"/>
          <w:szCs w:val="22"/>
        </w:rPr>
      </w:pPr>
      <w:r>
        <w:rPr>
          <w:rFonts w:ascii="Times New Roman" w:hAnsi="Times New Roman" w:eastAsia="Times New Roman" w:cs="Times New Roman"/>
          <w:spacing w:val="2"/>
          <w:position w:val="3"/>
          <w:sz w:val="22"/>
          <w:szCs w:val="22"/>
        </w:rPr>
        <w:t xml:space="preserve">38.          M.  J.  </w:t>
      </w:r>
      <w:r>
        <w:rPr>
          <w:rFonts w:ascii="Times New Roman" w:hAnsi="Times New Roman" w:eastAsia="Times New Roman" w:cs="Times New Roman"/>
          <w:position w:val="3"/>
          <w:sz w:val="22"/>
          <w:szCs w:val="22"/>
        </w:rPr>
        <w:t>Frank</w:t>
      </w:r>
      <w:r>
        <w:rPr>
          <w:rFonts w:ascii="Times New Roman" w:hAnsi="Times New Roman" w:eastAsia="Times New Roman" w:cs="Times New Roman"/>
          <w:spacing w:val="2"/>
          <w:position w:val="3"/>
          <w:sz w:val="22"/>
          <w:szCs w:val="22"/>
        </w:rPr>
        <w:t>,</w:t>
      </w:r>
      <w:r>
        <w:rPr>
          <w:rFonts w:ascii="Times New Roman" w:hAnsi="Times New Roman" w:eastAsia="Times New Roman" w:cs="Times New Roman"/>
          <w:spacing w:val="9"/>
          <w:position w:val="3"/>
          <w:sz w:val="22"/>
          <w:szCs w:val="22"/>
        </w:rPr>
        <w:t xml:space="preserve">  </w:t>
      </w:r>
      <w:r>
        <w:rPr>
          <w:rFonts w:ascii="Times New Roman" w:hAnsi="Times New Roman" w:eastAsia="Times New Roman" w:cs="Times New Roman"/>
          <w:spacing w:val="2"/>
          <w:position w:val="3"/>
          <w:sz w:val="22"/>
          <w:szCs w:val="22"/>
        </w:rPr>
        <w:t>L</w:t>
      </w:r>
      <w:r>
        <w:rPr>
          <w:rFonts w:ascii="Times New Roman" w:hAnsi="Times New Roman" w:eastAsia="Times New Roman" w:cs="Times New Roman"/>
          <w:spacing w:val="1"/>
          <w:position w:val="3"/>
          <w:sz w:val="22"/>
          <w:szCs w:val="22"/>
        </w:rPr>
        <w:t>.</w:t>
      </w:r>
      <w:r>
        <w:rPr>
          <w:rFonts w:ascii="Times New Roman" w:hAnsi="Times New Roman" w:eastAsia="Times New Roman" w:cs="Times New Roman"/>
          <w:spacing w:val="10"/>
          <w:position w:val="3"/>
          <w:sz w:val="22"/>
          <w:szCs w:val="22"/>
        </w:rPr>
        <w:t xml:space="preserve">  </w:t>
      </w:r>
      <w:r>
        <w:rPr>
          <w:rFonts w:ascii="Times New Roman" w:hAnsi="Times New Roman" w:eastAsia="Times New Roman" w:cs="Times New Roman"/>
          <w:spacing w:val="1"/>
          <w:position w:val="3"/>
          <w:sz w:val="22"/>
          <w:szCs w:val="22"/>
        </w:rPr>
        <w:t>C.</w:t>
      </w:r>
      <w:r>
        <w:rPr>
          <w:rFonts w:ascii="Times New Roman" w:hAnsi="Times New Roman" w:eastAsia="Times New Roman" w:cs="Times New Roman"/>
          <w:spacing w:val="13"/>
          <w:position w:val="3"/>
          <w:sz w:val="22"/>
          <w:szCs w:val="22"/>
        </w:rPr>
        <w:t xml:space="preserve">  </w:t>
      </w:r>
      <w:r>
        <w:rPr>
          <w:rFonts w:ascii="Times New Roman" w:hAnsi="Times New Roman" w:eastAsia="Times New Roman" w:cs="Times New Roman"/>
          <w:position w:val="3"/>
          <w:sz w:val="22"/>
          <w:szCs w:val="22"/>
        </w:rPr>
        <w:t>Seeberger</w:t>
      </w:r>
      <w:r>
        <w:rPr>
          <w:rFonts w:ascii="Times New Roman" w:hAnsi="Times New Roman" w:eastAsia="Times New Roman" w:cs="Times New Roman"/>
          <w:spacing w:val="1"/>
          <w:position w:val="3"/>
          <w:sz w:val="22"/>
          <w:szCs w:val="22"/>
        </w:rPr>
        <w:t>,</w:t>
      </w:r>
      <w:r>
        <w:rPr>
          <w:rFonts w:ascii="Times New Roman" w:hAnsi="Times New Roman" w:eastAsia="Times New Roman" w:cs="Times New Roman"/>
          <w:spacing w:val="10"/>
          <w:position w:val="3"/>
          <w:sz w:val="22"/>
          <w:szCs w:val="22"/>
        </w:rPr>
        <w:t xml:space="preserve">  </w:t>
      </w:r>
      <w:r>
        <w:rPr>
          <w:rFonts w:ascii="Times New Roman" w:hAnsi="Times New Roman" w:eastAsia="Times New Roman" w:cs="Times New Roman"/>
          <w:position w:val="3"/>
          <w:sz w:val="22"/>
          <w:szCs w:val="22"/>
        </w:rPr>
        <w:t>and</w:t>
      </w:r>
      <w:r>
        <w:rPr>
          <w:rFonts w:ascii="Times New Roman" w:hAnsi="Times New Roman" w:eastAsia="Times New Roman" w:cs="Times New Roman"/>
          <w:spacing w:val="10"/>
          <w:position w:val="3"/>
          <w:sz w:val="22"/>
          <w:szCs w:val="22"/>
        </w:rPr>
        <w:t xml:space="preserve">  </w:t>
      </w:r>
      <w:r>
        <w:rPr>
          <w:rFonts w:ascii="Times New Roman" w:hAnsi="Times New Roman" w:eastAsia="Times New Roman" w:cs="Times New Roman"/>
          <w:position w:val="3"/>
          <w:sz w:val="22"/>
          <w:szCs w:val="22"/>
        </w:rPr>
        <w:t>C</w:t>
      </w:r>
      <w:r>
        <w:rPr>
          <w:rFonts w:ascii="Times New Roman" w:hAnsi="Times New Roman" w:eastAsia="Times New Roman" w:cs="Times New Roman"/>
          <w:spacing w:val="1"/>
          <w:position w:val="3"/>
          <w:sz w:val="22"/>
          <w:szCs w:val="22"/>
        </w:rPr>
        <w:t>.</w:t>
      </w:r>
      <w:r>
        <w:rPr>
          <w:rFonts w:ascii="Times New Roman" w:hAnsi="Times New Roman" w:eastAsia="Times New Roman" w:cs="Times New Roman"/>
          <w:spacing w:val="10"/>
          <w:position w:val="3"/>
          <w:sz w:val="22"/>
          <w:szCs w:val="22"/>
        </w:rPr>
        <w:t xml:space="preserve">  </w:t>
      </w:r>
      <w:r>
        <w:rPr>
          <w:rFonts w:ascii="Times New Roman" w:hAnsi="Times New Roman" w:eastAsia="Times New Roman" w:cs="Times New Roman"/>
          <w:spacing w:val="1"/>
          <w:position w:val="3"/>
          <w:sz w:val="22"/>
          <w:szCs w:val="22"/>
        </w:rPr>
        <w:t>O’</w:t>
      </w:r>
      <w:r>
        <w:rPr>
          <w:rFonts w:ascii="Times New Roman" w:hAnsi="Times New Roman" w:eastAsia="Times New Roman" w:cs="Times New Roman"/>
          <w:position w:val="3"/>
          <w:sz w:val="22"/>
          <w:szCs w:val="22"/>
        </w:rPr>
        <w:t>Reilly</w:t>
      </w:r>
      <w:r>
        <w:rPr>
          <w:rFonts w:ascii="Times New Roman" w:hAnsi="Times New Roman" w:eastAsia="Times New Roman" w:cs="Times New Roman"/>
          <w:spacing w:val="9"/>
          <w:position w:val="3"/>
          <w:sz w:val="22"/>
          <w:szCs w:val="22"/>
        </w:rPr>
        <w:t xml:space="preserve">  </w:t>
      </w:r>
      <w:r>
        <w:rPr>
          <w:rFonts w:ascii="Times New Roman" w:hAnsi="Times New Roman" w:eastAsia="Times New Roman" w:cs="Times New Roman"/>
          <w:position w:val="3"/>
          <w:sz w:val="22"/>
          <w:szCs w:val="22"/>
        </w:rPr>
        <w:t>R</w:t>
      </w:r>
      <w:r>
        <w:rPr>
          <w:rFonts w:ascii="Times New Roman" w:hAnsi="Times New Roman" w:eastAsia="Times New Roman" w:cs="Times New Roman"/>
          <w:spacing w:val="1"/>
          <w:position w:val="3"/>
          <w:sz w:val="22"/>
          <w:szCs w:val="22"/>
        </w:rPr>
        <w:t>,</w:t>
      </w:r>
      <w:r>
        <w:rPr>
          <w:rFonts w:ascii="Times New Roman" w:hAnsi="Times New Roman" w:eastAsia="Times New Roman" w:cs="Times New Roman"/>
          <w:spacing w:val="11"/>
          <w:position w:val="3"/>
          <w:sz w:val="22"/>
          <w:szCs w:val="22"/>
        </w:rPr>
        <w:t xml:space="preserve">  </w:t>
      </w:r>
      <w:r>
        <w:rPr>
          <w:rFonts w:ascii="Times New Roman" w:hAnsi="Times New Roman" w:eastAsia="Times New Roman" w:cs="Times New Roman"/>
          <w:spacing w:val="1"/>
          <w:position w:val="3"/>
          <w:sz w:val="22"/>
          <w:szCs w:val="22"/>
        </w:rPr>
        <w:t>“</w:t>
      </w:r>
      <w:r>
        <w:rPr>
          <w:rFonts w:ascii="Times New Roman" w:hAnsi="Times New Roman" w:eastAsia="Times New Roman" w:cs="Times New Roman"/>
          <w:position w:val="3"/>
          <w:sz w:val="22"/>
          <w:szCs w:val="22"/>
        </w:rPr>
        <w:t>By</w:t>
      </w:r>
      <w:r>
        <w:rPr>
          <w:rFonts w:ascii="Times New Roman" w:hAnsi="Times New Roman" w:eastAsia="Times New Roman" w:cs="Times New Roman"/>
          <w:spacing w:val="10"/>
          <w:position w:val="3"/>
          <w:sz w:val="22"/>
          <w:szCs w:val="22"/>
        </w:rPr>
        <w:t xml:space="preserve">  </w:t>
      </w:r>
      <w:r>
        <w:rPr>
          <w:rFonts w:ascii="Times New Roman" w:hAnsi="Times New Roman" w:eastAsia="Times New Roman" w:cs="Times New Roman"/>
          <w:position w:val="3"/>
          <w:sz w:val="22"/>
          <w:szCs w:val="22"/>
        </w:rPr>
        <w:t>carrot</w:t>
      </w:r>
      <w:r>
        <w:rPr>
          <w:rFonts w:ascii="Times New Roman" w:hAnsi="Times New Roman" w:eastAsia="Times New Roman" w:cs="Times New Roman"/>
          <w:spacing w:val="10"/>
          <w:position w:val="3"/>
          <w:sz w:val="22"/>
          <w:szCs w:val="22"/>
        </w:rPr>
        <w:t xml:space="preserve">  </w:t>
      </w:r>
      <w:r>
        <w:rPr>
          <w:rFonts w:ascii="Times New Roman" w:hAnsi="Times New Roman" w:eastAsia="Times New Roman" w:cs="Times New Roman"/>
          <w:position w:val="3"/>
          <w:sz w:val="22"/>
          <w:szCs w:val="22"/>
        </w:rPr>
        <w:t>or</w:t>
      </w:r>
      <w:r>
        <w:rPr>
          <w:rFonts w:ascii="Times New Roman" w:hAnsi="Times New Roman" w:eastAsia="Times New Roman" w:cs="Times New Roman"/>
          <w:spacing w:val="5"/>
          <w:position w:val="3"/>
          <w:sz w:val="22"/>
          <w:szCs w:val="22"/>
        </w:rPr>
        <w:t xml:space="preserve">  </w:t>
      </w:r>
      <w:r>
        <w:rPr>
          <w:rFonts w:ascii="Times New Roman" w:hAnsi="Times New Roman" w:eastAsia="Times New Roman" w:cs="Times New Roman"/>
          <w:position w:val="3"/>
          <w:sz w:val="22"/>
          <w:szCs w:val="22"/>
        </w:rPr>
        <w:t>by</w:t>
      </w:r>
      <w:r>
        <w:rPr>
          <w:rFonts w:ascii="Times New Roman" w:hAnsi="Times New Roman" w:eastAsia="Times New Roman" w:cs="Times New Roman"/>
          <w:spacing w:val="10"/>
          <w:position w:val="3"/>
          <w:sz w:val="22"/>
          <w:szCs w:val="22"/>
        </w:rPr>
        <w:t xml:space="preserve">  </w:t>
      </w:r>
      <w:r>
        <w:rPr>
          <w:rFonts w:ascii="Times New Roman" w:hAnsi="Times New Roman" w:eastAsia="Times New Roman" w:cs="Times New Roman"/>
          <w:position w:val="3"/>
          <w:sz w:val="22"/>
          <w:szCs w:val="22"/>
        </w:rPr>
        <w:t>stick</w:t>
      </w:r>
      <w:r>
        <w:rPr>
          <w:rFonts w:ascii="Times New Roman" w:hAnsi="Times New Roman" w:eastAsia="Times New Roman" w:cs="Times New Roman"/>
          <w:spacing w:val="1"/>
          <w:position w:val="3"/>
          <w:sz w:val="22"/>
          <w:szCs w:val="22"/>
        </w:rPr>
        <w:t>:</w:t>
      </w:r>
      <w:r>
        <w:rPr>
          <w:rFonts w:ascii="Times New Roman" w:hAnsi="Times New Roman" w:eastAsia="Times New Roman" w:cs="Times New Roman"/>
          <w:spacing w:val="10"/>
          <w:position w:val="3"/>
          <w:sz w:val="22"/>
          <w:szCs w:val="22"/>
        </w:rPr>
        <w:t xml:space="preserve">  </w:t>
      </w:r>
      <w:r>
        <w:rPr>
          <w:rFonts w:ascii="Times New Roman" w:hAnsi="Times New Roman" w:eastAsia="Times New Roman" w:cs="Times New Roman"/>
          <w:position w:val="3"/>
          <w:sz w:val="22"/>
          <w:szCs w:val="22"/>
        </w:rPr>
        <w:t>cognitive</w:t>
      </w:r>
    </w:p>
    <w:p w14:paraId="3AC38A37">
      <w:pPr>
        <w:spacing w:line="289" w:lineRule="exact"/>
        <w:rPr>
          <w:rFonts w:ascii="Times New Roman" w:hAnsi="Times New Roman" w:eastAsia="Times New Roman" w:cs="Times New Roman"/>
          <w:sz w:val="22"/>
          <w:szCs w:val="22"/>
        </w:rPr>
        <w:sectPr>
          <w:pgSz w:w="12240" w:h="15840"/>
          <w:pgMar w:top="400" w:right="1440" w:bottom="0" w:left="1659" w:header="0" w:footer="0" w:gutter="0"/>
          <w:cols w:space="720" w:num="1"/>
        </w:sectPr>
      </w:pPr>
    </w:p>
    <w:p w14:paraId="0AFEFBF4">
      <w:pPr>
        <w:pStyle w:val="2"/>
        <w:spacing w:line="318" w:lineRule="auto"/>
      </w:pPr>
    </w:p>
    <w:p w14:paraId="6A0435BB">
      <w:pPr>
        <w:pStyle w:val="2"/>
        <w:spacing w:line="319" w:lineRule="auto"/>
      </w:pPr>
    </w:p>
    <w:p w14:paraId="399A0DD3">
      <w:pPr>
        <w:pStyle w:val="2"/>
        <w:spacing w:line="319" w:lineRule="auto"/>
      </w:pPr>
    </w:p>
    <w:p w14:paraId="5122BBA0">
      <w:pPr>
        <w:pStyle w:val="2"/>
        <w:spacing w:before="63" w:line="289" w:lineRule="exact"/>
        <w:ind w:left="383"/>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 xml:space="preserve">reinforcement learning in parkinsonism,” </w:t>
      </w:r>
      <w:r>
        <w:rPr>
          <w:i/>
          <w:iCs/>
          <w:position w:val="3"/>
          <w:sz w:val="22"/>
          <w:szCs w:val="22"/>
        </w:rPr>
        <w:t xml:space="preserve">Science </w:t>
      </w:r>
      <w:r>
        <w:rPr>
          <w:rFonts w:ascii="Times New Roman" w:hAnsi="Times New Roman" w:eastAsia="Times New Roman" w:cs="Times New Roman"/>
          <w:position w:val="3"/>
          <w:sz w:val="22"/>
          <w:szCs w:val="22"/>
        </w:rPr>
        <w:t>306 (2004):</w:t>
      </w:r>
      <w:r>
        <w:rPr>
          <w:rFonts w:ascii="Times New Roman" w:hAnsi="Times New Roman" w:eastAsia="Times New Roman" w:cs="Times New Roman"/>
          <w:spacing w:val="21"/>
          <w:position w:val="3"/>
          <w:sz w:val="22"/>
          <w:szCs w:val="22"/>
        </w:rPr>
        <w:t xml:space="preserve"> </w:t>
      </w:r>
      <w:r>
        <w:rPr>
          <w:rFonts w:ascii="Times New Roman" w:hAnsi="Times New Roman" w:eastAsia="Times New Roman" w:cs="Times New Roman"/>
          <w:position w:val="3"/>
          <w:sz w:val="22"/>
          <w:szCs w:val="22"/>
        </w:rPr>
        <w:t>1</w:t>
      </w:r>
      <w:r>
        <w:rPr>
          <w:rFonts w:ascii="Times New Roman" w:hAnsi="Times New Roman" w:eastAsia="Times New Roman" w:cs="Times New Roman"/>
          <w:spacing w:val="-1"/>
          <w:position w:val="3"/>
          <w:sz w:val="22"/>
          <w:szCs w:val="22"/>
        </w:rPr>
        <w:t>940–3.</w:t>
      </w:r>
    </w:p>
    <w:p w14:paraId="5245D272">
      <w:pPr>
        <w:pStyle w:val="2"/>
        <w:spacing w:before="89" w:line="280" w:lineRule="exact"/>
        <w:jc w:val="right"/>
        <w:rPr>
          <w:rFonts w:ascii="Times New Roman" w:hAnsi="Times New Roman" w:eastAsia="Times New Roman" w:cs="Times New Roman"/>
          <w:sz w:val="22"/>
          <w:szCs w:val="22"/>
        </w:rPr>
      </w:pPr>
      <w:r>
        <w:rPr>
          <w:rFonts w:ascii="Times New Roman" w:hAnsi="Times New Roman" w:eastAsia="Times New Roman" w:cs="Times New Roman"/>
          <w:spacing w:val="-1"/>
          <w:position w:val="3"/>
          <w:sz w:val="22"/>
          <w:szCs w:val="22"/>
        </w:rPr>
        <w:t>39.          M.  G.</w:t>
      </w:r>
      <w:r>
        <w:rPr>
          <w:rFonts w:ascii="Times New Roman" w:hAnsi="Times New Roman" w:eastAsia="Times New Roman" w:cs="Times New Roman"/>
          <w:spacing w:val="17"/>
          <w:w w:val="101"/>
          <w:position w:val="3"/>
          <w:sz w:val="22"/>
          <w:szCs w:val="22"/>
        </w:rPr>
        <w:t xml:space="preserve">  </w:t>
      </w:r>
      <w:r>
        <w:rPr>
          <w:rFonts w:ascii="Times New Roman" w:hAnsi="Times New Roman" w:eastAsia="Times New Roman" w:cs="Times New Roman"/>
          <w:spacing w:val="-1"/>
          <w:position w:val="3"/>
          <w:sz w:val="22"/>
          <w:szCs w:val="22"/>
        </w:rPr>
        <w:t>Baxter</w:t>
      </w:r>
      <w:r>
        <w:rPr>
          <w:rFonts w:ascii="Times New Roman" w:hAnsi="Times New Roman" w:eastAsia="Times New Roman" w:cs="Times New Roman"/>
          <w:spacing w:val="11"/>
          <w:position w:val="3"/>
          <w:sz w:val="22"/>
          <w:szCs w:val="22"/>
        </w:rPr>
        <w:t xml:space="preserve">  </w:t>
      </w:r>
      <w:r>
        <w:rPr>
          <w:rFonts w:ascii="Times New Roman" w:hAnsi="Times New Roman" w:eastAsia="Times New Roman" w:cs="Times New Roman"/>
          <w:spacing w:val="-1"/>
          <w:position w:val="3"/>
          <w:sz w:val="22"/>
          <w:szCs w:val="22"/>
        </w:rPr>
        <w:t>and</w:t>
      </w:r>
      <w:r>
        <w:rPr>
          <w:rFonts w:ascii="Times New Roman" w:hAnsi="Times New Roman" w:eastAsia="Times New Roman" w:cs="Times New Roman"/>
          <w:spacing w:val="10"/>
          <w:position w:val="3"/>
          <w:sz w:val="22"/>
          <w:szCs w:val="22"/>
        </w:rPr>
        <w:t xml:space="preserve">  </w:t>
      </w:r>
      <w:r>
        <w:rPr>
          <w:rFonts w:ascii="Times New Roman" w:hAnsi="Times New Roman" w:eastAsia="Times New Roman" w:cs="Times New Roman"/>
          <w:spacing w:val="-1"/>
          <w:position w:val="3"/>
          <w:sz w:val="22"/>
          <w:szCs w:val="22"/>
        </w:rPr>
        <w:t>E.</w:t>
      </w:r>
      <w:r>
        <w:rPr>
          <w:rFonts w:ascii="Times New Roman" w:hAnsi="Times New Roman" w:eastAsia="Times New Roman" w:cs="Times New Roman"/>
          <w:spacing w:val="9"/>
          <w:position w:val="3"/>
          <w:sz w:val="22"/>
          <w:szCs w:val="22"/>
        </w:rPr>
        <w:t xml:space="preserve">  </w:t>
      </w:r>
      <w:r>
        <w:rPr>
          <w:rFonts w:ascii="Times New Roman" w:hAnsi="Times New Roman" w:eastAsia="Times New Roman" w:cs="Times New Roman"/>
          <w:spacing w:val="-1"/>
          <w:position w:val="3"/>
          <w:sz w:val="22"/>
          <w:szCs w:val="22"/>
        </w:rPr>
        <w:t>A.</w:t>
      </w:r>
      <w:r>
        <w:rPr>
          <w:rFonts w:ascii="Times New Roman" w:hAnsi="Times New Roman" w:eastAsia="Times New Roman" w:cs="Times New Roman"/>
          <w:spacing w:val="10"/>
          <w:position w:val="3"/>
          <w:sz w:val="22"/>
          <w:szCs w:val="22"/>
        </w:rPr>
        <w:t xml:space="preserve">  </w:t>
      </w:r>
      <w:r>
        <w:rPr>
          <w:rFonts w:ascii="Times New Roman" w:hAnsi="Times New Roman" w:eastAsia="Times New Roman" w:cs="Times New Roman"/>
          <w:spacing w:val="-1"/>
          <w:position w:val="3"/>
          <w:sz w:val="22"/>
          <w:szCs w:val="22"/>
        </w:rPr>
        <w:t>Murray,</w:t>
      </w:r>
      <w:r>
        <w:rPr>
          <w:rFonts w:ascii="Times New Roman" w:hAnsi="Times New Roman" w:eastAsia="Times New Roman" w:cs="Times New Roman"/>
          <w:spacing w:val="13"/>
          <w:position w:val="3"/>
          <w:sz w:val="22"/>
          <w:szCs w:val="22"/>
        </w:rPr>
        <w:t xml:space="preserve">  </w:t>
      </w:r>
      <w:r>
        <w:rPr>
          <w:rFonts w:ascii="Times New Roman" w:hAnsi="Times New Roman" w:eastAsia="Times New Roman" w:cs="Times New Roman"/>
          <w:spacing w:val="-1"/>
          <w:position w:val="3"/>
          <w:sz w:val="22"/>
          <w:szCs w:val="22"/>
        </w:rPr>
        <w:t>“The</w:t>
      </w:r>
      <w:r>
        <w:rPr>
          <w:rFonts w:ascii="Times New Roman" w:hAnsi="Times New Roman" w:eastAsia="Times New Roman" w:cs="Times New Roman"/>
          <w:spacing w:val="11"/>
          <w:position w:val="3"/>
          <w:sz w:val="22"/>
          <w:szCs w:val="22"/>
        </w:rPr>
        <w:t xml:space="preserve">  </w:t>
      </w:r>
      <w:r>
        <w:rPr>
          <w:rFonts w:ascii="Times New Roman" w:hAnsi="Times New Roman" w:eastAsia="Times New Roman" w:cs="Times New Roman"/>
          <w:spacing w:val="-1"/>
          <w:position w:val="3"/>
          <w:sz w:val="22"/>
          <w:szCs w:val="22"/>
        </w:rPr>
        <w:t>amygdala</w:t>
      </w:r>
      <w:r>
        <w:rPr>
          <w:rFonts w:ascii="Times New Roman" w:hAnsi="Times New Roman" w:eastAsia="Times New Roman" w:cs="Times New Roman"/>
          <w:spacing w:val="11"/>
          <w:position w:val="3"/>
          <w:sz w:val="22"/>
          <w:szCs w:val="22"/>
        </w:rPr>
        <w:t xml:space="preserve">  </w:t>
      </w:r>
      <w:r>
        <w:rPr>
          <w:rFonts w:ascii="Times New Roman" w:hAnsi="Times New Roman" w:eastAsia="Times New Roman" w:cs="Times New Roman"/>
          <w:spacing w:val="-1"/>
          <w:position w:val="3"/>
          <w:sz w:val="22"/>
          <w:szCs w:val="22"/>
        </w:rPr>
        <w:t>and</w:t>
      </w:r>
      <w:r>
        <w:rPr>
          <w:rFonts w:ascii="Times New Roman" w:hAnsi="Times New Roman" w:eastAsia="Times New Roman" w:cs="Times New Roman"/>
          <w:spacing w:val="9"/>
          <w:position w:val="3"/>
          <w:sz w:val="22"/>
          <w:szCs w:val="22"/>
        </w:rPr>
        <w:t xml:space="preserve">  </w:t>
      </w:r>
      <w:r>
        <w:rPr>
          <w:rFonts w:ascii="Times New Roman" w:hAnsi="Times New Roman" w:eastAsia="Times New Roman" w:cs="Times New Roman"/>
          <w:spacing w:val="-1"/>
          <w:position w:val="3"/>
          <w:sz w:val="22"/>
          <w:szCs w:val="22"/>
        </w:rPr>
        <w:t>reward,”</w:t>
      </w:r>
      <w:r>
        <w:rPr>
          <w:rFonts w:ascii="Times New Roman" w:hAnsi="Times New Roman" w:eastAsia="Times New Roman" w:cs="Times New Roman"/>
          <w:spacing w:val="7"/>
          <w:position w:val="3"/>
          <w:sz w:val="22"/>
          <w:szCs w:val="22"/>
        </w:rPr>
        <w:t xml:space="preserve">  </w:t>
      </w:r>
      <w:r>
        <w:rPr>
          <w:i/>
          <w:iCs/>
          <w:spacing w:val="-1"/>
          <w:position w:val="3"/>
          <w:sz w:val="22"/>
          <w:szCs w:val="22"/>
        </w:rPr>
        <w:t>Nat  Rev  Neurosci</w:t>
      </w:r>
      <w:r>
        <w:rPr>
          <w:i/>
          <w:iCs/>
          <w:spacing w:val="10"/>
          <w:position w:val="3"/>
          <w:sz w:val="22"/>
          <w:szCs w:val="22"/>
        </w:rPr>
        <w:t xml:space="preserve">  </w:t>
      </w:r>
      <w:r>
        <w:rPr>
          <w:rFonts w:ascii="Times New Roman" w:hAnsi="Times New Roman" w:eastAsia="Times New Roman" w:cs="Times New Roman"/>
          <w:spacing w:val="-1"/>
          <w:position w:val="3"/>
          <w:sz w:val="22"/>
          <w:szCs w:val="22"/>
        </w:rPr>
        <w:t>3</w:t>
      </w:r>
    </w:p>
    <w:p w14:paraId="5C014C36">
      <w:pPr>
        <w:spacing w:line="279" w:lineRule="exact"/>
        <w:ind w:left="389"/>
        <w:rPr>
          <w:rFonts w:ascii="Times New Roman" w:hAnsi="Times New Roman" w:eastAsia="Times New Roman" w:cs="Times New Roman"/>
          <w:sz w:val="22"/>
          <w:szCs w:val="22"/>
        </w:rPr>
      </w:pPr>
      <w:r>
        <w:rPr>
          <w:rFonts w:ascii="Times New Roman" w:hAnsi="Times New Roman" w:eastAsia="Times New Roman" w:cs="Times New Roman"/>
          <w:spacing w:val="2"/>
          <w:position w:val="3"/>
          <w:sz w:val="22"/>
          <w:szCs w:val="22"/>
        </w:rPr>
        <w:t>(2002):563–73.</w:t>
      </w:r>
    </w:p>
    <w:p w14:paraId="16EF9F3A">
      <w:pPr>
        <w:spacing w:line="279" w:lineRule="exact"/>
        <w:rPr>
          <w:rFonts w:ascii="Times New Roman" w:hAnsi="Times New Roman" w:eastAsia="Times New Roman" w:cs="Times New Roman"/>
          <w:sz w:val="22"/>
          <w:szCs w:val="22"/>
        </w:rPr>
        <w:sectPr>
          <w:pgSz w:w="12240" w:h="15840"/>
          <w:pgMar w:top="400" w:right="1445" w:bottom="0" w:left="1660" w:header="0" w:footer="0" w:gutter="0"/>
          <w:cols w:space="720" w:num="1"/>
        </w:sectPr>
      </w:pPr>
    </w:p>
    <w:p w14:paraId="7ECF9FEF">
      <w:pPr>
        <w:pStyle w:val="2"/>
        <w:spacing w:line="242" w:lineRule="auto"/>
      </w:pPr>
    </w:p>
    <w:p w14:paraId="39B3DED4">
      <w:pPr>
        <w:pStyle w:val="2"/>
        <w:spacing w:line="242" w:lineRule="auto"/>
      </w:pPr>
    </w:p>
    <w:p w14:paraId="514EB10D">
      <w:pPr>
        <w:pStyle w:val="2"/>
        <w:spacing w:line="242" w:lineRule="auto"/>
      </w:pPr>
    </w:p>
    <w:p w14:paraId="358DDFF8">
      <w:pPr>
        <w:pStyle w:val="2"/>
        <w:spacing w:line="242" w:lineRule="auto"/>
      </w:pPr>
    </w:p>
    <w:p w14:paraId="1450ACBA">
      <w:pPr>
        <w:pStyle w:val="2"/>
        <w:spacing w:line="242" w:lineRule="auto"/>
      </w:pPr>
    </w:p>
    <w:p w14:paraId="74B80DF9">
      <w:pPr>
        <w:pStyle w:val="2"/>
        <w:spacing w:line="242" w:lineRule="auto"/>
      </w:pPr>
    </w:p>
    <w:p w14:paraId="02237A18">
      <w:pPr>
        <w:pStyle w:val="2"/>
        <w:spacing w:line="242" w:lineRule="auto"/>
      </w:pPr>
    </w:p>
    <w:p w14:paraId="63371F8D">
      <w:pPr>
        <w:pStyle w:val="2"/>
        <w:spacing w:line="242" w:lineRule="auto"/>
      </w:pPr>
    </w:p>
    <w:p w14:paraId="0BCBAFA8">
      <w:pPr>
        <w:pStyle w:val="2"/>
        <w:spacing w:line="242" w:lineRule="auto"/>
      </w:pPr>
    </w:p>
    <w:p w14:paraId="661B79B0">
      <w:pPr>
        <w:pStyle w:val="2"/>
        <w:spacing w:line="242" w:lineRule="auto"/>
      </w:pPr>
    </w:p>
    <w:p w14:paraId="5B42157B">
      <w:pPr>
        <w:pStyle w:val="2"/>
        <w:spacing w:line="242" w:lineRule="auto"/>
      </w:pPr>
    </w:p>
    <w:p w14:paraId="77C11DC3">
      <w:pPr>
        <w:pStyle w:val="2"/>
        <w:spacing w:line="242" w:lineRule="auto"/>
      </w:pPr>
    </w:p>
    <w:p w14:paraId="3237CA59">
      <w:pPr>
        <w:pStyle w:val="2"/>
        <w:spacing w:line="243" w:lineRule="auto"/>
      </w:pPr>
    </w:p>
    <w:p w14:paraId="4BC9A7A2">
      <w:pPr>
        <w:pStyle w:val="2"/>
        <w:spacing w:line="243" w:lineRule="auto"/>
      </w:pPr>
    </w:p>
    <w:p w14:paraId="1E76349D">
      <w:pPr>
        <w:pStyle w:val="2"/>
        <w:spacing w:line="243" w:lineRule="auto"/>
      </w:pPr>
    </w:p>
    <w:p w14:paraId="66583AE5">
      <w:pPr>
        <w:pStyle w:val="2"/>
        <w:spacing w:line="243" w:lineRule="auto"/>
      </w:pPr>
    </w:p>
    <w:p w14:paraId="6A672840">
      <w:pPr>
        <w:spacing w:before="117" w:line="219" w:lineRule="auto"/>
        <w:ind w:left="3809"/>
        <w:outlineLvl w:val="0"/>
        <w:rPr>
          <w:rFonts w:ascii="宋体" w:hAnsi="宋体" w:eastAsia="宋体" w:cs="宋体"/>
          <w:sz w:val="36"/>
          <w:szCs w:val="36"/>
        </w:rPr>
      </w:pPr>
      <w:r>
        <w:rPr>
          <w:rFonts w:ascii="宋体" w:hAnsi="宋体" w:eastAsia="宋体" w:cs="宋体"/>
          <w:b/>
          <w:bCs/>
          <w:color w:val="3030A0"/>
          <w:spacing w:val="6"/>
          <w:sz w:val="36"/>
          <w:szCs w:val="36"/>
        </w:rPr>
        <w:t>第7</w:t>
      </w:r>
      <w:r>
        <w:rPr>
          <w:rFonts w:ascii="宋体" w:hAnsi="宋体" w:eastAsia="宋体" w:cs="宋体"/>
          <w:b/>
          <w:bCs/>
          <w:color w:val="3040A0"/>
          <w:spacing w:val="6"/>
          <w:sz w:val="36"/>
          <w:szCs w:val="36"/>
        </w:rPr>
        <w:t>章</w:t>
      </w:r>
    </w:p>
    <w:p w14:paraId="7C4DA6AE">
      <w:pPr>
        <w:spacing w:before="217" w:line="219" w:lineRule="auto"/>
        <w:ind w:left="919"/>
        <w:rPr>
          <w:rFonts w:ascii="宋体" w:hAnsi="宋体" w:eastAsia="宋体" w:cs="宋体"/>
          <w:sz w:val="42"/>
          <w:szCs w:val="42"/>
        </w:rPr>
      </w:pPr>
      <w:r>
        <w:rPr>
          <w:rFonts w:ascii="宋体" w:hAnsi="宋体" w:eastAsia="宋体" w:cs="宋体"/>
          <w:b/>
          <w:bCs/>
          <w:color w:val="403090"/>
          <w:spacing w:val="-6"/>
          <w:sz w:val="42"/>
          <w:szCs w:val="42"/>
        </w:rPr>
        <w:t>不同人的不同脑叶：决策风格与额叶</w:t>
      </w:r>
    </w:p>
    <w:p w14:paraId="190B81BA">
      <w:pPr>
        <w:pStyle w:val="2"/>
        <w:spacing w:line="258" w:lineRule="auto"/>
      </w:pPr>
    </w:p>
    <w:p w14:paraId="631B8424">
      <w:pPr>
        <w:pStyle w:val="2"/>
        <w:spacing w:line="258" w:lineRule="auto"/>
      </w:pPr>
    </w:p>
    <w:p w14:paraId="18B351E7">
      <w:pPr>
        <w:pStyle w:val="2"/>
        <w:spacing w:line="259" w:lineRule="auto"/>
      </w:pPr>
    </w:p>
    <w:p w14:paraId="6EDE54AE">
      <w:pPr>
        <w:spacing w:line="2900" w:lineRule="exact"/>
        <w:ind w:firstLine="2694"/>
      </w:pPr>
      <w:r>
        <w:rPr>
          <w:position w:val="-57"/>
        </w:rPr>
        <w:drawing>
          <wp:inline distT="0" distB="0" distL="0" distR="0">
            <wp:extent cx="1999615" cy="1840865"/>
            <wp:effectExtent l="0" t="0" r="0" b="0"/>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20"/>
                    <a:stretch>
                      <a:fillRect/>
                    </a:stretch>
                  </pic:blipFill>
                  <pic:spPr>
                    <a:xfrm>
                      <a:off x="0" y="0"/>
                      <a:ext cx="2000226" cy="1841491"/>
                    </a:xfrm>
                    <a:prstGeom prst="rect">
                      <a:avLst/>
                    </a:prstGeom>
                  </pic:spPr>
                </pic:pic>
              </a:graphicData>
            </a:graphic>
          </wp:inline>
        </w:drawing>
      </w:r>
    </w:p>
    <w:p w14:paraId="5FCC7467">
      <w:pPr>
        <w:spacing w:line="2900" w:lineRule="exact"/>
        <w:sectPr>
          <w:pgSz w:w="12240" w:h="15840"/>
          <w:pgMar w:top="400" w:right="1836" w:bottom="0" w:left="1836" w:header="0" w:footer="0" w:gutter="0"/>
          <w:cols w:space="720" w:num="1"/>
        </w:sectPr>
      </w:pPr>
    </w:p>
    <w:p w14:paraId="3E32DE19">
      <w:pPr>
        <w:pStyle w:val="2"/>
        <w:spacing w:line="257" w:lineRule="auto"/>
      </w:pPr>
    </w:p>
    <w:p w14:paraId="2EA46214">
      <w:pPr>
        <w:pStyle w:val="2"/>
        <w:spacing w:line="257" w:lineRule="auto"/>
      </w:pPr>
    </w:p>
    <w:p w14:paraId="0392928A">
      <w:pPr>
        <w:pStyle w:val="2"/>
        <w:spacing w:line="257" w:lineRule="auto"/>
      </w:pPr>
    </w:p>
    <w:p w14:paraId="52778F09">
      <w:pPr>
        <w:pStyle w:val="2"/>
        <w:spacing w:line="258" w:lineRule="auto"/>
      </w:pPr>
    </w:p>
    <w:p w14:paraId="702E1C3C">
      <w:pPr>
        <w:pStyle w:val="2"/>
        <w:spacing w:line="258" w:lineRule="auto"/>
      </w:pPr>
    </w:p>
    <w:p w14:paraId="673734D3">
      <w:pPr>
        <w:pStyle w:val="2"/>
        <w:spacing w:line="258" w:lineRule="auto"/>
      </w:pPr>
    </w:p>
    <w:p w14:paraId="7768473D">
      <w:pPr>
        <w:pStyle w:val="2"/>
        <w:spacing w:line="258" w:lineRule="auto"/>
      </w:pPr>
    </w:p>
    <w:p w14:paraId="430B6BC4">
      <w:pPr>
        <w:spacing w:before="137" w:line="219" w:lineRule="auto"/>
        <w:ind w:left="6"/>
        <w:rPr>
          <w:rFonts w:ascii="宋体" w:hAnsi="宋体" w:eastAsia="宋体" w:cs="宋体"/>
          <w:sz w:val="42"/>
          <w:szCs w:val="42"/>
        </w:rPr>
      </w:pPr>
      <w:r>
        <w:rPr>
          <w:rFonts w:ascii="宋体" w:hAnsi="宋体" w:eastAsia="宋体" w:cs="宋体"/>
          <w:b/>
          <w:bCs/>
          <w:color w:val="A03090"/>
          <w:spacing w:val="-1"/>
          <w:sz w:val="42"/>
          <w:szCs w:val="42"/>
        </w:rPr>
        <w:t>个体差异的神经心理学</w:t>
      </w:r>
    </w:p>
    <w:p w14:paraId="2F9AB7AB">
      <w:pPr>
        <w:pStyle w:val="2"/>
        <w:spacing w:line="252" w:lineRule="auto"/>
      </w:pPr>
    </w:p>
    <w:p w14:paraId="5D4D7E32">
      <w:pPr>
        <w:pStyle w:val="2"/>
        <w:spacing w:line="253" w:lineRule="auto"/>
      </w:pPr>
    </w:p>
    <w:p w14:paraId="0AE1268F">
      <w:pPr>
        <w:spacing w:before="94" w:line="229" w:lineRule="auto"/>
        <w:ind w:right="22" w:firstLine="629"/>
        <w:rPr>
          <w:rFonts w:ascii="宋体" w:hAnsi="宋体" w:eastAsia="宋体" w:cs="宋体"/>
          <w:sz w:val="29"/>
          <w:szCs w:val="29"/>
        </w:rPr>
      </w:pPr>
      <w:r>
        <w:rPr>
          <w:rFonts w:ascii="宋体" w:hAnsi="宋体" w:eastAsia="宋体" w:cs="宋体"/>
          <w:spacing w:val="8"/>
          <w:sz w:val="29"/>
          <w:szCs w:val="29"/>
        </w:rPr>
        <w:t>比较正常大脑与非正常大脑的功能一直是神经心</w:t>
      </w:r>
      <w:r>
        <w:rPr>
          <w:rFonts w:ascii="宋体" w:hAnsi="宋体" w:eastAsia="宋体" w:cs="宋体"/>
          <w:spacing w:val="7"/>
          <w:sz w:val="29"/>
          <w:szCs w:val="29"/>
        </w:rPr>
        <w:t>理学的主要工作。</w:t>
      </w:r>
      <w:r>
        <w:rPr>
          <w:rFonts w:ascii="宋体" w:hAnsi="宋体" w:eastAsia="宋体" w:cs="宋体"/>
          <w:sz w:val="29"/>
          <w:szCs w:val="29"/>
        </w:rPr>
        <w:t xml:space="preserve"> </w:t>
      </w:r>
      <w:r>
        <w:rPr>
          <w:rFonts w:ascii="宋体" w:hAnsi="宋体" w:eastAsia="宋体" w:cs="宋体"/>
          <w:spacing w:val="10"/>
          <w:sz w:val="29"/>
          <w:szCs w:val="29"/>
        </w:rPr>
        <w:t>人们认为大脑疾病有多种形式，每种形式都与神经</w:t>
      </w:r>
      <w:r>
        <w:rPr>
          <w:rFonts w:ascii="宋体" w:hAnsi="宋体" w:eastAsia="宋体" w:cs="宋体"/>
          <w:spacing w:val="9"/>
          <w:sz w:val="29"/>
          <w:szCs w:val="29"/>
        </w:rPr>
        <w:t>或精神上的疾病状况</w:t>
      </w:r>
      <w:r>
        <w:rPr>
          <w:rFonts w:ascii="宋体" w:hAnsi="宋体" w:eastAsia="宋体" w:cs="宋体"/>
          <w:sz w:val="29"/>
          <w:szCs w:val="29"/>
        </w:rPr>
        <w:t xml:space="preserve"> </w:t>
      </w:r>
      <w:r>
        <w:rPr>
          <w:rFonts w:ascii="宋体" w:hAnsi="宋体" w:eastAsia="宋体" w:cs="宋体"/>
          <w:spacing w:val="10"/>
          <w:sz w:val="29"/>
          <w:szCs w:val="29"/>
        </w:rPr>
        <w:t>有关，包括痴呆、脑损伤、中风等。另外，传统神</w:t>
      </w:r>
      <w:r>
        <w:rPr>
          <w:rFonts w:ascii="宋体" w:hAnsi="宋体" w:eastAsia="宋体" w:cs="宋体"/>
          <w:spacing w:val="9"/>
          <w:sz w:val="29"/>
          <w:szCs w:val="29"/>
        </w:rPr>
        <w:t>经心理学和认知神经</w:t>
      </w:r>
      <w:r>
        <w:rPr>
          <w:rFonts w:ascii="宋体" w:hAnsi="宋体" w:eastAsia="宋体" w:cs="宋体"/>
          <w:sz w:val="29"/>
          <w:szCs w:val="29"/>
        </w:rPr>
        <w:t xml:space="preserve"> 科学用“正常大脑”这个抽象概念来代表所</w:t>
      </w:r>
      <w:r>
        <w:rPr>
          <w:rFonts w:ascii="宋体" w:hAnsi="宋体" w:eastAsia="宋体" w:cs="宋体"/>
          <w:spacing w:val="-1"/>
          <w:sz w:val="29"/>
          <w:szCs w:val="29"/>
        </w:rPr>
        <w:t>有个体的大脑的平均状态。这</w:t>
      </w:r>
      <w:r>
        <w:rPr>
          <w:rFonts w:ascii="宋体" w:hAnsi="宋体" w:eastAsia="宋体" w:cs="宋体"/>
          <w:sz w:val="29"/>
          <w:szCs w:val="29"/>
        </w:rPr>
        <w:t xml:space="preserve"> </w:t>
      </w:r>
      <w:r>
        <w:rPr>
          <w:rFonts w:ascii="宋体" w:hAnsi="宋体" w:eastAsia="宋体" w:cs="宋体"/>
          <w:spacing w:val="10"/>
          <w:sz w:val="29"/>
          <w:szCs w:val="29"/>
        </w:rPr>
        <w:t>个过分简化的概念经常被认知神经科学的多个</w:t>
      </w:r>
      <w:r>
        <w:rPr>
          <w:rFonts w:ascii="宋体" w:hAnsi="宋体" w:eastAsia="宋体" w:cs="宋体"/>
          <w:spacing w:val="9"/>
          <w:sz w:val="29"/>
          <w:szCs w:val="29"/>
        </w:rPr>
        <w:t>领域引向极端荒谬的地</w:t>
      </w:r>
    </w:p>
    <w:p w14:paraId="5A916245">
      <w:pPr>
        <w:spacing w:before="2" w:line="229" w:lineRule="auto"/>
        <w:ind w:right="21"/>
        <w:rPr>
          <w:rFonts w:ascii="宋体" w:hAnsi="宋体" w:eastAsia="宋体" w:cs="宋体"/>
          <w:sz w:val="29"/>
          <w:szCs w:val="29"/>
        </w:rPr>
      </w:pPr>
      <w:r>
        <w:rPr>
          <w:rFonts w:ascii="宋体" w:hAnsi="宋体" w:eastAsia="宋体" w:cs="宋体"/>
          <w:spacing w:val="10"/>
          <w:sz w:val="29"/>
          <w:szCs w:val="29"/>
        </w:rPr>
        <w:t>步，其中就有功能性神经成像。科学家和临床医生不</w:t>
      </w:r>
      <w:r>
        <w:rPr>
          <w:rFonts w:ascii="宋体" w:hAnsi="宋体" w:eastAsia="宋体" w:cs="宋体"/>
          <w:spacing w:val="9"/>
          <w:sz w:val="29"/>
          <w:szCs w:val="29"/>
        </w:rPr>
        <w:t>仅能够运用该技术</w:t>
      </w:r>
      <w:r>
        <w:rPr>
          <w:rFonts w:ascii="宋体" w:hAnsi="宋体" w:eastAsia="宋体" w:cs="宋体"/>
          <w:sz w:val="29"/>
          <w:szCs w:val="29"/>
        </w:rPr>
        <w:t xml:space="preserve"> </w:t>
      </w:r>
      <w:r>
        <w:rPr>
          <w:rFonts w:ascii="宋体" w:hAnsi="宋体" w:eastAsia="宋体" w:cs="宋体"/>
          <w:spacing w:val="10"/>
          <w:sz w:val="29"/>
          <w:szCs w:val="29"/>
        </w:rPr>
        <w:t>研究大脑结构，还可以运用它研究大脑的生理机能</w:t>
      </w:r>
      <w:r>
        <w:rPr>
          <w:rFonts w:ascii="宋体" w:hAnsi="宋体" w:eastAsia="宋体" w:cs="宋体"/>
          <w:spacing w:val="9"/>
          <w:sz w:val="29"/>
          <w:szCs w:val="29"/>
        </w:rPr>
        <w:t>，因此，功能性神经</w:t>
      </w:r>
      <w:r>
        <w:rPr>
          <w:rFonts w:ascii="宋体" w:hAnsi="宋体" w:eastAsia="宋体" w:cs="宋体"/>
          <w:sz w:val="29"/>
          <w:szCs w:val="29"/>
        </w:rPr>
        <w:t xml:space="preserve"> </w:t>
      </w:r>
      <w:r>
        <w:rPr>
          <w:rFonts w:ascii="宋体" w:hAnsi="宋体" w:eastAsia="宋体" w:cs="宋体"/>
          <w:spacing w:val="4"/>
          <w:sz w:val="29"/>
          <w:szCs w:val="29"/>
        </w:rPr>
        <w:t>成像这一方法的主导地位越来越凸显。这些成像数据被嵌入“塔莱拉什</w:t>
      </w:r>
      <w:r>
        <w:rPr>
          <w:rFonts w:ascii="宋体" w:hAnsi="宋体" w:eastAsia="宋体" w:cs="宋体"/>
          <w:spacing w:val="8"/>
          <w:sz w:val="29"/>
          <w:szCs w:val="29"/>
        </w:rPr>
        <w:t xml:space="preserve">  </w:t>
      </w:r>
      <w:r>
        <w:rPr>
          <w:rFonts w:ascii="宋体" w:hAnsi="宋体" w:eastAsia="宋体" w:cs="宋体"/>
          <w:spacing w:val="1"/>
          <w:sz w:val="29"/>
          <w:szCs w:val="29"/>
        </w:rPr>
        <w:t>空间”(以其发明者的名字命名)</w:t>
      </w:r>
      <w:r>
        <w:rPr>
          <w:rFonts w:ascii="宋体" w:hAnsi="宋体" w:eastAsia="宋体" w:cs="宋体"/>
          <w:color w:val="B05020"/>
          <w:spacing w:val="1"/>
          <w:sz w:val="29"/>
          <w:szCs w:val="29"/>
        </w:rPr>
        <w:t>注</w:t>
      </w:r>
      <w:r>
        <w:rPr>
          <w:rFonts w:ascii="宋体" w:hAnsi="宋体" w:eastAsia="宋体" w:cs="宋体"/>
          <w:color w:val="B05020"/>
          <w:spacing w:val="-28"/>
          <w:sz w:val="29"/>
          <w:szCs w:val="29"/>
        </w:rPr>
        <w:t xml:space="preserve"> </w:t>
      </w:r>
      <w:r>
        <w:rPr>
          <w:rFonts w:ascii="宋体" w:hAnsi="宋体" w:eastAsia="宋体" w:cs="宋体"/>
          <w:spacing w:val="1"/>
          <w:sz w:val="29"/>
          <w:szCs w:val="29"/>
        </w:rPr>
        <w:t>。“塔莱拉什空间”是一个法国单身</w:t>
      </w:r>
      <w:r>
        <w:rPr>
          <w:rFonts w:ascii="宋体" w:hAnsi="宋体" w:eastAsia="宋体" w:cs="宋体"/>
          <w:sz w:val="29"/>
          <w:szCs w:val="29"/>
        </w:rPr>
        <w:t xml:space="preserve">  </w:t>
      </w:r>
      <w:r>
        <w:rPr>
          <w:rFonts w:ascii="宋体" w:hAnsi="宋体" w:eastAsia="宋体" w:cs="宋体"/>
          <w:spacing w:val="7"/>
          <w:sz w:val="29"/>
          <w:szCs w:val="29"/>
        </w:rPr>
        <w:t>女性的大脑，之所以选择它，是因为它与所有大脑类似。更糟糕的是，</w:t>
      </w:r>
      <w:r>
        <w:rPr>
          <w:rFonts w:ascii="宋体" w:hAnsi="宋体" w:eastAsia="宋体" w:cs="宋体"/>
          <w:spacing w:val="16"/>
          <w:sz w:val="29"/>
          <w:szCs w:val="29"/>
        </w:rPr>
        <w:t xml:space="preserve"> </w:t>
      </w:r>
      <w:r>
        <w:rPr>
          <w:rFonts w:ascii="宋体" w:hAnsi="宋体" w:eastAsia="宋体" w:cs="宋体"/>
          <w:spacing w:val="10"/>
          <w:sz w:val="29"/>
          <w:szCs w:val="29"/>
        </w:rPr>
        <w:t>只选取一个半脑并对其生成镜像，忽略了我们所了解的</w:t>
      </w:r>
      <w:r>
        <w:rPr>
          <w:rFonts w:ascii="宋体" w:hAnsi="宋体" w:eastAsia="宋体" w:cs="宋体"/>
          <w:spacing w:val="9"/>
          <w:sz w:val="29"/>
          <w:szCs w:val="29"/>
        </w:rPr>
        <w:t>所有的半脑差</w:t>
      </w:r>
    </w:p>
    <w:p w14:paraId="069AD238">
      <w:pPr>
        <w:spacing w:line="219" w:lineRule="auto"/>
        <w:rPr>
          <w:rFonts w:ascii="宋体" w:hAnsi="宋体" w:eastAsia="宋体" w:cs="宋体"/>
          <w:sz w:val="29"/>
          <w:szCs w:val="29"/>
        </w:rPr>
      </w:pPr>
      <w:r>
        <w:rPr>
          <w:rFonts w:ascii="宋体" w:hAnsi="宋体" w:eastAsia="宋体" w:cs="宋体"/>
          <w:spacing w:val="-4"/>
          <w:sz w:val="29"/>
          <w:szCs w:val="29"/>
        </w:rPr>
        <w:t>异。</w:t>
      </w:r>
    </w:p>
    <w:p w14:paraId="5627EFC8">
      <w:pPr>
        <w:spacing w:before="215" w:line="229" w:lineRule="auto"/>
        <w:ind w:right="12" w:firstLine="629"/>
        <w:rPr>
          <w:rFonts w:ascii="宋体" w:hAnsi="宋体" w:eastAsia="宋体" w:cs="宋体"/>
          <w:sz w:val="29"/>
          <w:szCs w:val="29"/>
        </w:rPr>
      </w:pPr>
      <w:r>
        <w:rPr>
          <w:rFonts w:ascii="宋体" w:hAnsi="宋体" w:eastAsia="宋体" w:cs="宋体"/>
          <w:spacing w:val="9"/>
          <w:sz w:val="29"/>
          <w:szCs w:val="29"/>
        </w:rPr>
        <w:t>神经科学家将人类思维、天赋和个性等方面的差异当作正常状态的</w:t>
      </w:r>
      <w:r>
        <w:rPr>
          <w:rFonts w:ascii="宋体" w:hAnsi="宋体" w:eastAsia="宋体" w:cs="宋体"/>
          <w:sz w:val="29"/>
          <w:szCs w:val="29"/>
        </w:rPr>
        <w:t xml:space="preserve"> </w:t>
      </w:r>
      <w:r>
        <w:rPr>
          <w:rFonts w:ascii="宋体" w:hAnsi="宋体" w:eastAsia="宋体" w:cs="宋体"/>
          <w:spacing w:val="10"/>
          <w:sz w:val="29"/>
          <w:szCs w:val="29"/>
        </w:rPr>
        <w:t>多种表现形式，如果所有人都是一样的，那么这个世界将</w:t>
      </w:r>
      <w:r>
        <w:rPr>
          <w:rFonts w:ascii="宋体" w:hAnsi="宋体" w:eastAsia="宋体" w:cs="宋体"/>
          <w:spacing w:val="9"/>
          <w:sz w:val="29"/>
          <w:szCs w:val="29"/>
        </w:rPr>
        <w:t>了无生趣，而</w:t>
      </w:r>
      <w:r>
        <w:rPr>
          <w:rFonts w:ascii="宋体" w:hAnsi="宋体" w:eastAsia="宋体" w:cs="宋体"/>
          <w:sz w:val="29"/>
          <w:szCs w:val="29"/>
        </w:rPr>
        <w:t xml:space="preserve"> </w:t>
      </w:r>
      <w:r>
        <w:rPr>
          <w:rFonts w:ascii="宋体" w:hAnsi="宋体" w:eastAsia="宋体" w:cs="宋体"/>
          <w:spacing w:val="-1"/>
          <w:sz w:val="29"/>
          <w:szCs w:val="29"/>
        </w:rPr>
        <w:t>且在很大程度上将是可以预测的。我们注意到乔</w:t>
      </w:r>
      <w:r>
        <w:rPr>
          <w:rFonts w:ascii="宋体" w:hAnsi="宋体" w:eastAsia="宋体" w:cs="宋体"/>
          <w:spacing w:val="-12"/>
          <w:sz w:val="29"/>
          <w:szCs w:val="29"/>
        </w:rPr>
        <w:t xml:space="preserve"> </w:t>
      </w:r>
      <w:r>
        <w:rPr>
          <w:rFonts w:ascii="宋体" w:hAnsi="宋体" w:eastAsia="宋体" w:cs="宋体"/>
          <w:spacing w:val="-1"/>
          <w:sz w:val="29"/>
          <w:szCs w:val="29"/>
        </w:rPr>
        <w:t>·布洛在数学上很有天</w:t>
      </w:r>
      <w:r>
        <w:rPr>
          <w:rFonts w:ascii="宋体" w:hAnsi="宋体" w:eastAsia="宋体" w:cs="宋体"/>
          <w:sz w:val="29"/>
          <w:szCs w:val="29"/>
        </w:rPr>
        <w:t xml:space="preserve">  </w:t>
      </w:r>
      <w:r>
        <w:rPr>
          <w:rFonts w:ascii="宋体" w:hAnsi="宋体" w:eastAsia="宋体" w:cs="宋体"/>
          <w:spacing w:val="-3"/>
          <w:sz w:val="29"/>
          <w:szCs w:val="29"/>
        </w:rPr>
        <w:t>赋，但没什么音乐细胞，脾气比较暴躁，简</w:t>
      </w:r>
      <w:r>
        <w:rPr>
          <w:rFonts w:ascii="宋体" w:hAnsi="宋体" w:eastAsia="宋体" w:cs="宋体"/>
          <w:spacing w:val="-15"/>
          <w:sz w:val="29"/>
          <w:szCs w:val="29"/>
        </w:rPr>
        <w:t xml:space="preserve"> </w:t>
      </w:r>
      <w:r>
        <w:rPr>
          <w:rFonts w:ascii="宋体" w:hAnsi="宋体" w:eastAsia="宋体" w:cs="宋体"/>
          <w:spacing w:val="-3"/>
          <w:sz w:val="29"/>
          <w:szCs w:val="29"/>
        </w:rPr>
        <w:t>·布兰在音乐上很有天赋，</w:t>
      </w:r>
    </w:p>
    <w:p w14:paraId="5EFF34CF">
      <w:pPr>
        <w:spacing w:line="230" w:lineRule="auto"/>
        <w:ind w:right="16"/>
        <w:rPr>
          <w:rFonts w:ascii="宋体" w:hAnsi="宋体" w:eastAsia="宋体" w:cs="宋体"/>
          <w:sz w:val="29"/>
          <w:szCs w:val="29"/>
        </w:rPr>
      </w:pPr>
      <w:r>
        <w:rPr>
          <w:rFonts w:ascii="宋体" w:hAnsi="宋体" w:eastAsia="宋体" w:cs="宋体"/>
          <w:spacing w:val="10"/>
          <w:sz w:val="29"/>
          <w:szCs w:val="29"/>
        </w:rPr>
        <w:t>但数学不好，脾气温和，我们不会自动得出这样的结论</w:t>
      </w:r>
      <w:r>
        <w:rPr>
          <w:rFonts w:ascii="宋体" w:hAnsi="宋体" w:eastAsia="宋体" w:cs="宋体"/>
          <w:spacing w:val="9"/>
          <w:sz w:val="29"/>
          <w:szCs w:val="29"/>
        </w:rPr>
        <w:t>：其中一个人是</w:t>
      </w:r>
      <w:r>
        <w:rPr>
          <w:rFonts w:ascii="宋体" w:hAnsi="宋体" w:eastAsia="宋体" w:cs="宋体"/>
          <w:sz w:val="29"/>
          <w:szCs w:val="29"/>
        </w:rPr>
        <w:t xml:space="preserve"> </w:t>
      </w:r>
      <w:r>
        <w:rPr>
          <w:rFonts w:ascii="宋体" w:hAnsi="宋体" w:eastAsia="宋体" w:cs="宋体"/>
          <w:spacing w:val="10"/>
          <w:sz w:val="29"/>
          <w:szCs w:val="29"/>
        </w:rPr>
        <w:t>正常的，另一个人是不正常的。在大多数情况下，我们假设</w:t>
      </w:r>
      <w:r>
        <w:rPr>
          <w:rFonts w:ascii="宋体" w:hAnsi="宋体" w:eastAsia="宋体" w:cs="宋体"/>
          <w:spacing w:val="9"/>
          <w:sz w:val="29"/>
          <w:szCs w:val="29"/>
        </w:rPr>
        <w:t>二人都是正</w:t>
      </w:r>
      <w:r>
        <w:rPr>
          <w:rFonts w:ascii="宋体" w:hAnsi="宋体" w:eastAsia="宋体" w:cs="宋体"/>
          <w:sz w:val="29"/>
          <w:szCs w:val="29"/>
        </w:rPr>
        <w:t xml:space="preserve"> </w:t>
      </w:r>
      <w:r>
        <w:rPr>
          <w:rFonts w:ascii="宋体" w:hAnsi="宋体" w:eastAsia="宋体" w:cs="宋体"/>
          <w:spacing w:val="10"/>
          <w:sz w:val="29"/>
          <w:szCs w:val="29"/>
        </w:rPr>
        <w:t>常的，只是不同而已。于是，心理学中出现了一个领域，它将个</w:t>
      </w:r>
      <w:r>
        <w:rPr>
          <w:rFonts w:ascii="宋体" w:hAnsi="宋体" w:eastAsia="宋体" w:cs="宋体"/>
          <w:spacing w:val="9"/>
          <w:sz w:val="29"/>
          <w:szCs w:val="29"/>
        </w:rPr>
        <w:t>体差异</w:t>
      </w:r>
      <w:r>
        <w:rPr>
          <w:rFonts w:ascii="宋体" w:hAnsi="宋体" w:eastAsia="宋体" w:cs="宋体"/>
          <w:sz w:val="29"/>
          <w:szCs w:val="29"/>
        </w:rPr>
        <w:t xml:space="preserve"> </w:t>
      </w:r>
      <w:r>
        <w:rPr>
          <w:rFonts w:ascii="宋体" w:hAnsi="宋体" w:eastAsia="宋体" w:cs="宋体"/>
          <w:spacing w:val="6"/>
          <w:sz w:val="29"/>
          <w:szCs w:val="29"/>
        </w:rPr>
        <w:t>当作正常状态的多种表现形式来进行研究。</w:t>
      </w:r>
    </w:p>
    <w:p w14:paraId="5F4A8BFC">
      <w:pPr>
        <w:spacing w:before="142" w:line="236" w:lineRule="auto"/>
        <w:ind w:firstLine="629"/>
        <w:rPr>
          <w:rFonts w:ascii="宋体" w:hAnsi="宋体" w:eastAsia="宋体" w:cs="宋体"/>
          <w:sz w:val="29"/>
          <w:szCs w:val="29"/>
        </w:rPr>
      </w:pPr>
      <w:r>
        <w:rPr>
          <w:rFonts w:ascii="宋体" w:hAnsi="宋体" w:eastAsia="宋体" w:cs="宋体"/>
          <w:spacing w:val="14"/>
          <w:sz w:val="29"/>
          <w:szCs w:val="29"/>
        </w:rPr>
        <w:t>但是，大脑与这些差异有关吗?抑或上述差异只是对我们的不同环</w:t>
      </w:r>
      <w:r>
        <w:rPr>
          <w:rFonts w:ascii="宋体" w:hAnsi="宋体" w:eastAsia="宋体" w:cs="宋体"/>
          <w:spacing w:val="12"/>
          <w:sz w:val="29"/>
          <w:szCs w:val="29"/>
        </w:rPr>
        <w:t xml:space="preserve"> </w:t>
      </w:r>
      <w:r>
        <w:rPr>
          <w:rFonts w:ascii="宋体" w:hAnsi="宋体" w:eastAsia="宋体" w:cs="宋体"/>
          <w:spacing w:val="4"/>
          <w:sz w:val="29"/>
          <w:szCs w:val="29"/>
        </w:rPr>
        <w:t>境、教养和经历的一种反映?神经解剖学家早就</w:t>
      </w:r>
      <w:r>
        <w:rPr>
          <w:rFonts w:ascii="宋体" w:hAnsi="宋体" w:eastAsia="宋体" w:cs="宋体"/>
          <w:spacing w:val="3"/>
          <w:sz w:val="29"/>
          <w:szCs w:val="29"/>
        </w:rPr>
        <w:t>知道，个体的“正常”大</w:t>
      </w:r>
      <w:r>
        <w:rPr>
          <w:rFonts w:ascii="宋体" w:hAnsi="宋体" w:eastAsia="宋体" w:cs="宋体"/>
          <w:sz w:val="29"/>
          <w:szCs w:val="29"/>
        </w:rPr>
        <w:t xml:space="preserve"> </w:t>
      </w:r>
      <w:r>
        <w:rPr>
          <w:rFonts w:ascii="宋体" w:hAnsi="宋体" w:eastAsia="宋体" w:cs="宋体"/>
          <w:spacing w:val="9"/>
          <w:sz w:val="29"/>
          <w:szCs w:val="29"/>
        </w:rPr>
        <w:t>脑在整体大小、不同部位的相对大小和比例方面有巨大的差异。最近的</w:t>
      </w:r>
      <w:r>
        <w:rPr>
          <w:rFonts w:ascii="宋体" w:hAnsi="宋体" w:eastAsia="宋体" w:cs="宋体"/>
          <w:spacing w:val="12"/>
          <w:sz w:val="29"/>
          <w:szCs w:val="29"/>
        </w:rPr>
        <w:t xml:space="preserve"> </w:t>
      </w:r>
      <w:r>
        <w:rPr>
          <w:rFonts w:ascii="宋体" w:hAnsi="宋体" w:eastAsia="宋体" w:cs="宋体"/>
          <w:spacing w:val="10"/>
          <w:sz w:val="29"/>
          <w:szCs w:val="29"/>
        </w:rPr>
        <w:t>研究表明，个体大脑的生物化学特征也是极其多样的。</w:t>
      </w:r>
      <w:r>
        <w:rPr>
          <w:rFonts w:ascii="宋体" w:hAnsi="宋体" w:eastAsia="宋体" w:cs="宋体"/>
          <w:spacing w:val="9"/>
          <w:sz w:val="29"/>
          <w:szCs w:val="29"/>
        </w:rPr>
        <w:t>这些差异在额叶</w:t>
      </w:r>
      <w:r>
        <w:rPr>
          <w:rFonts w:ascii="宋体" w:hAnsi="宋体" w:eastAsia="宋体" w:cs="宋体"/>
          <w:sz w:val="29"/>
          <w:szCs w:val="29"/>
        </w:rPr>
        <w:t xml:space="preserve"> </w:t>
      </w:r>
      <w:r>
        <w:rPr>
          <w:rFonts w:ascii="宋体" w:hAnsi="宋体" w:eastAsia="宋体" w:cs="宋体"/>
          <w:spacing w:val="8"/>
          <w:sz w:val="29"/>
          <w:szCs w:val="29"/>
        </w:rPr>
        <w:t>中尤其明显。</w:t>
      </w:r>
      <w:r>
        <w:rPr>
          <w:rFonts w:ascii="宋体" w:hAnsi="宋体" w:eastAsia="宋体" w:cs="宋体"/>
          <w:color w:val="C06030"/>
          <w:spacing w:val="8"/>
          <w:sz w:val="29"/>
          <w:szCs w:val="29"/>
        </w:rPr>
        <w:t>注</w:t>
      </w:r>
      <w:r>
        <w:rPr>
          <w:rFonts w:ascii="宋体" w:hAnsi="宋体" w:eastAsia="宋体" w:cs="宋体"/>
          <w:color w:val="C06030"/>
          <w:spacing w:val="-74"/>
          <w:sz w:val="29"/>
          <w:szCs w:val="29"/>
        </w:rPr>
        <w:t xml:space="preserve"> </w:t>
      </w:r>
      <w:r>
        <w:rPr>
          <w:rFonts w:ascii="宋体" w:hAnsi="宋体" w:eastAsia="宋体" w:cs="宋体"/>
          <w:spacing w:val="8"/>
          <w:sz w:val="29"/>
          <w:szCs w:val="29"/>
        </w:rPr>
        <w:t>人类大脑的多样性与人类思维的多样性之</w:t>
      </w:r>
      <w:r>
        <w:rPr>
          <w:rFonts w:ascii="宋体" w:hAnsi="宋体" w:eastAsia="宋体" w:cs="宋体"/>
          <w:spacing w:val="7"/>
          <w:sz w:val="29"/>
          <w:szCs w:val="29"/>
        </w:rPr>
        <w:t>间存在联系</w:t>
      </w:r>
    </w:p>
    <w:p w14:paraId="5DE53E0F">
      <w:pPr>
        <w:spacing w:before="1" w:line="219" w:lineRule="auto"/>
        <w:rPr>
          <w:rFonts w:ascii="宋体" w:hAnsi="宋体" w:eastAsia="宋体" w:cs="宋体"/>
          <w:sz w:val="29"/>
          <w:szCs w:val="29"/>
        </w:rPr>
      </w:pPr>
      <w:r>
        <w:rPr>
          <w:rFonts w:ascii="宋体" w:hAnsi="宋体" w:eastAsia="宋体" w:cs="宋体"/>
          <w:spacing w:val="14"/>
          <w:sz w:val="29"/>
          <w:szCs w:val="29"/>
        </w:rPr>
        <w:t>吗?更具体一点，决策风格上的差异与额叶的解剖学和化学差异有关</w:t>
      </w:r>
    </w:p>
    <w:p w14:paraId="39F97272">
      <w:pPr>
        <w:spacing w:before="23" w:line="237" w:lineRule="auto"/>
        <w:ind w:right="11"/>
        <w:rPr>
          <w:rFonts w:ascii="宋体" w:hAnsi="宋体" w:eastAsia="宋体" w:cs="宋体"/>
          <w:sz w:val="29"/>
          <w:szCs w:val="29"/>
        </w:rPr>
      </w:pPr>
      <w:r>
        <w:rPr>
          <w:rFonts w:ascii="宋体" w:hAnsi="宋体" w:eastAsia="宋体" w:cs="宋体"/>
          <w:spacing w:val="15"/>
          <w:sz w:val="29"/>
          <w:szCs w:val="29"/>
        </w:rPr>
        <w:t>吗?我们刚开始问这些问题，这一做法为我们研究神</w:t>
      </w:r>
      <w:r>
        <w:rPr>
          <w:rFonts w:ascii="宋体" w:hAnsi="宋体" w:eastAsia="宋体" w:cs="宋体"/>
          <w:spacing w:val="14"/>
          <w:sz w:val="29"/>
          <w:szCs w:val="29"/>
        </w:rPr>
        <w:t>经心理学的个体和</w:t>
      </w:r>
      <w:r>
        <w:rPr>
          <w:rFonts w:ascii="宋体" w:hAnsi="宋体" w:eastAsia="宋体" w:cs="宋体"/>
          <w:sz w:val="29"/>
          <w:szCs w:val="29"/>
        </w:rPr>
        <w:t xml:space="preserve"> </w:t>
      </w:r>
      <w:r>
        <w:rPr>
          <w:rFonts w:ascii="宋体" w:hAnsi="宋体" w:eastAsia="宋体" w:cs="宋体"/>
          <w:spacing w:val="10"/>
          <w:sz w:val="29"/>
          <w:szCs w:val="29"/>
        </w:rPr>
        <w:t>群体差异这一全新的学科打下了基础。我们一定会</w:t>
      </w:r>
      <w:r>
        <w:rPr>
          <w:rFonts w:ascii="宋体" w:hAnsi="宋体" w:eastAsia="宋体" w:cs="宋体"/>
          <w:spacing w:val="9"/>
          <w:sz w:val="29"/>
          <w:szCs w:val="29"/>
        </w:rPr>
        <w:t>理解个体神经差异对</w:t>
      </w:r>
      <w:r>
        <w:rPr>
          <w:rFonts w:ascii="宋体" w:hAnsi="宋体" w:eastAsia="宋体" w:cs="宋体"/>
          <w:sz w:val="29"/>
          <w:szCs w:val="29"/>
        </w:rPr>
        <w:t xml:space="preserve"> </w:t>
      </w:r>
      <w:r>
        <w:rPr>
          <w:rFonts w:ascii="宋体" w:hAnsi="宋体" w:eastAsia="宋体" w:cs="宋体"/>
          <w:spacing w:val="10"/>
          <w:sz w:val="29"/>
          <w:szCs w:val="29"/>
        </w:rPr>
        <w:t>个体认知差异的影响。事实上，越来越多的研究</w:t>
      </w:r>
      <w:r>
        <w:rPr>
          <w:rFonts w:ascii="宋体" w:hAnsi="宋体" w:eastAsia="宋体" w:cs="宋体"/>
          <w:spacing w:val="9"/>
          <w:sz w:val="29"/>
          <w:szCs w:val="29"/>
        </w:rPr>
        <w:t>试图运用神经科学的方</w:t>
      </w:r>
    </w:p>
    <w:p w14:paraId="1B68AEDD">
      <w:pPr>
        <w:spacing w:line="237" w:lineRule="auto"/>
        <w:rPr>
          <w:rFonts w:ascii="宋体" w:hAnsi="宋体" w:eastAsia="宋体" w:cs="宋体"/>
          <w:sz w:val="29"/>
          <w:szCs w:val="29"/>
        </w:rPr>
        <w:sectPr>
          <w:pgSz w:w="12240" w:h="15840"/>
          <w:pgMar w:top="400" w:right="1505" w:bottom="0" w:left="1419" w:header="0" w:footer="0" w:gutter="0"/>
          <w:cols w:space="720" w:num="1"/>
        </w:sectPr>
      </w:pPr>
    </w:p>
    <w:p w14:paraId="05114C43">
      <w:pPr>
        <w:pStyle w:val="2"/>
        <w:spacing w:line="242" w:lineRule="auto"/>
      </w:pPr>
    </w:p>
    <w:p w14:paraId="2110E059">
      <w:pPr>
        <w:pStyle w:val="2"/>
        <w:spacing w:line="242" w:lineRule="auto"/>
      </w:pPr>
    </w:p>
    <w:p w14:paraId="60ADB42A">
      <w:pPr>
        <w:pStyle w:val="2"/>
        <w:spacing w:line="242" w:lineRule="auto"/>
      </w:pPr>
    </w:p>
    <w:p w14:paraId="74F45B99">
      <w:pPr>
        <w:pStyle w:val="2"/>
        <w:spacing w:line="242" w:lineRule="auto"/>
      </w:pPr>
    </w:p>
    <w:p w14:paraId="27A99E66">
      <w:pPr>
        <w:spacing w:before="97" w:line="221" w:lineRule="auto"/>
        <w:ind w:left="1" w:hanging="1"/>
        <w:rPr>
          <w:sz w:val="30"/>
          <w:szCs w:val="30"/>
        </w:rPr>
      </w:pPr>
      <w:r>
        <w:rPr>
          <w:rFonts w:ascii="宋体" w:hAnsi="宋体" w:eastAsia="宋体" w:cs="宋体"/>
          <w:spacing w:val="-1"/>
          <w:sz w:val="30"/>
          <w:szCs w:val="30"/>
        </w:rPr>
        <w:t>法识别个体在冒险行为（本章的后面部分有所涉及）、经济决策模式甚</w:t>
      </w:r>
      <w:r>
        <w:rPr>
          <w:rFonts w:ascii="宋体" w:hAnsi="宋体" w:eastAsia="宋体" w:cs="宋体"/>
          <w:spacing w:val="17"/>
          <w:sz w:val="30"/>
          <w:szCs w:val="30"/>
        </w:rPr>
        <w:t xml:space="preserve"> </w:t>
      </w:r>
      <w:r>
        <w:rPr>
          <w:rFonts w:ascii="宋体" w:hAnsi="宋体" w:eastAsia="宋体" w:cs="宋体"/>
          <w:spacing w:val="-1"/>
          <w:sz w:val="30"/>
          <w:szCs w:val="30"/>
        </w:rPr>
        <w:t>至政治偏好（自由派还是保守派）方面的差异。</w:t>
      </w:r>
      <w:r>
        <w:fldChar w:fldCharType="begin"/>
      </w:r>
      <w:r>
        <w:instrText xml:space="preserve"> HYPERLINK \l "bookmark28" </w:instrText>
      </w:r>
      <w:r>
        <w:fldChar w:fldCharType="separate"/>
      </w:r>
      <w:r>
        <w:rPr>
          <w:position w:val="-5"/>
          <w:sz w:val="30"/>
          <w:szCs w:val="30"/>
        </w:rPr>
        <w:drawing>
          <wp:inline distT="0" distB="0" distL="0" distR="0">
            <wp:extent cx="228600" cy="266700"/>
            <wp:effectExtent l="0" t="0" r="0" b="0"/>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31"/>
                    <a:stretch>
                      <a:fillRect/>
                    </a:stretch>
                  </pic:blipFill>
                  <pic:spPr>
                    <a:xfrm>
                      <a:off x="0" y="0"/>
                      <a:ext cx="228600" cy="266700"/>
                    </a:xfrm>
                    <a:prstGeom prst="rect">
                      <a:avLst/>
                    </a:prstGeom>
                  </pic:spPr>
                </pic:pic>
              </a:graphicData>
            </a:graphic>
          </wp:inline>
        </w:drawing>
      </w:r>
      <w:r>
        <w:rPr>
          <w:position w:val="-5"/>
          <w:sz w:val="30"/>
          <w:szCs w:val="30"/>
        </w:rPr>
        <w:fldChar w:fldCharType="end"/>
      </w:r>
    </w:p>
    <w:p w14:paraId="0DB252A8">
      <w:pPr>
        <w:spacing w:before="154" w:line="219" w:lineRule="auto"/>
        <w:ind w:left="600"/>
        <w:rPr>
          <w:rFonts w:ascii="宋体" w:hAnsi="宋体" w:eastAsia="宋体" w:cs="宋体"/>
          <w:sz w:val="30"/>
          <w:szCs w:val="30"/>
        </w:rPr>
      </w:pPr>
      <w:r>
        <w:rPr>
          <w:rFonts w:ascii="宋体" w:hAnsi="宋体" w:eastAsia="宋体" w:cs="宋体"/>
          <w:spacing w:val="-1"/>
          <w:sz w:val="30"/>
          <w:szCs w:val="30"/>
        </w:rPr>
        <w:t>这项研究需要分步进行，首先是研究群体的而不是个体的差异。</w:t>
      </w:r>
    </w:p>
    <w:p w14:paraId="06EC257F">
      <w:pPr>
        <w:spacing w:line="219" w:lineRule="auto"/>
        <w:rPr>
          <w:rFonts w:ascii="宋体" w:hAnsi="宋体" w:eastAsia="宋体" w:cs="宋体"/>
          <w:sz w:val="30"/>
          <w:szCs w:val="30"/>
        </w:rPr>
        <w:sectPr>
          <w:pgSz w:w="12240" w:h="15840"/>
          <w:pgMar w:top="400" w:right="1500" w:bottom="0" w:left="1452" w:header="0" w:footer="0" w:gutter="0"/>
          <w:cols w:space="720" w:num="1"/>
        </w:sectPr>
      </w:pPr>
    </w:p>
    <w:p w14:paraId="2C42B751">
      <w:pPr>
        <w:pStyle w:val="2"/>
        <w:spacing w:line="257" w:lineRule="auto"/>
      </w:pPr>
    </w:p>
    <w:p w14:paraId="481BF4F9">
      <w:pPr>
        <w:pStyle w:val="2"/>
        <w:spacing w:line="258" w:lineRule="auto"/>
      </w:pPr>
    </w:p>
    <w:p w14:paraId="09534CA8">
      <w:pPr>
        <w:pStyle w:val="2"/>
        <w:spacing w:line="258" w:lineRule="auto"/>
      </w:pPr>
    </w:p>
    <w:p w14:paraId="5CFBC666">
      <w:pPr>
        <w:pStyle w:val="2"/>
        <w:spacing w:line="258" w:lineRule="auto"/>
      </w:pPr>
    </w:p>
    <w:p w14:paraId="2824CB15">
      <w:pPr>
        <w:pStyle w:val="2"/>
        <w:spacing w:line="258" w:lineRule="auto"/>
      </w:pPr>
    </w:p>
    <w:p w14:paraId="58FB99EF">
      <w:pPr>
        <w:pStyle w:val="2"/>
        <w:spacing w:line="258" w:lineRule="auto"/>
      </w:pPr>
    </w:p>
    <w:p w14:paraId="777968CB">
      <w:pPr>
        <w:pStyle w:val="2"/>
        <w:spacing w:line="258" w:lineRule="auto"/>
      </w:pPr>
    </w:p>
    <w:p w14:paraId="7146891F">
      <w:pPr>
        <w:spacing w:before="136" w:line="220" w:lineRule="auto"/>
        <w:ind w:left="23"/>
        <w:rPr>
          <w:rFonts w:ascii="宋体" w:hAnsi="宋体" w:eastAsia="宋体" w:cs="宋体"/>
          <w:sz w:val="42"/>
          <w:szCs w:val="42"/>
        </w:rPr>
      </w:pPr>
      <w:r>
        <w:rPr>
          <w:rFonts w:ascii="宋体" w:hAnsi="宋体" w:eastAsia="宋体" w:cs="宋体"/>
          <w:color w:val="B9349D"/>
          <w:spacing w:val="4"/>
          <w:sz w:val="42"/>
          <w:szCs w:val="42"/>
        </w:rPr>
        <w:t>男性和女性的认知风格</w:t>
      </w:r>
    </w:p>
    <w:p w14:paraId="4A060879">
      <w:pPr>
        <w:pStyle w:val="2"/>
        <w:spacing w:line="247" w:lineRule="auto"/>
      </w:pPr>
    </w:p>
    <w:p w14:paraId="08D40057">
      <w:pPr>
        <w:pStyle w:val="2"/>
        <w:spacing w:line="248" w:lineRule="auto"/>
      </w:pPr>
    </w:p>
    <w:p w14:paraId="3E652A1E">
      <w:pPr>
        <w:spacing w:before="97" w:line="222" w:lineRule="auto"/>
        <w:ind w:right="60" w:firstLine="604"/>
        <w:jc w:val="both"/>
        <w:rPr>
          <w:rFonts w:ascii="宋体" w:hAnsi="宋体" w:eastAsia="宋体" w:cs="宋体"/>
          <w:sz w:val="30"/>
          <w:szCs w:val="30"/>
        </w:rPr>
      </w:pPr>
      <w:r>
        <w:rPr>
          <w:rFonts w:ascii="宋体" w:hAnsi="宋体" w:eastAsia="宋体" w:cs="宋体"/>
          <w:spacing w:val="-1"/>
          <w:sz w:val="30"/>
          <w:szCs w:val="30"/>
        </w:rPr>
        <w:t>直觉上，我们认为没有哪个个体的认知图式是一条直线。相反，它</w:t>
      </w:r>
      <w:r>
        <w:rPr>
          <w:rFonts w:ascii="宋体" w:hAnsi="宋体" w:eastAsia="宋体" w:cs="宋体"/>
          <w:spacing w:val="13"/>
          <w:sz w:val="30"/>
          <w:szCs w:val="30"/>
        </w:rPr>
        <w:t xml:space="preserve"> </w:t>
      </w:r>
      <w:r>
        <w:rPr>
          <w:rFonts w:ascii="宋体" w:hAnsi="宋体" w:eastAsia="宋体" w:cs="宋体"/>
          <w:sz w:val="30"/>
          <w:szCs w:val="30"/>
        </w:rPr>
        <w:t>既有波峰，也有波谷，波峰对应着个体的优势</w:t>
      </w:r>
      <w:r>
        <w:rPr>
          <w:rFonts w:ascii="宋体" w:hAnsi="宋体" w:eastAsia="宋体" w:cs="宋体"/>
          <w:spacing w:val="-1"/>
          <w:sz w:val="30"/>
          <w:szCs w:val="30"/>
        </w:rPr>
        <w:t>，而波谷对应着个体的劣</w:t>
      </w:r>
      <w:r>
        <w:rPr>
          <w:rFonts w:ascii="宋体" w:hAnsi="宋体" w:eastAsia="宋体" w:cs="宋体"/>
          <w:sz w:val="30"/>
          <w:szCs w:val="30"/>
        </w:rPr>
        <w:t xml:space="preserve"> 势。为了理解个体认知图式和个体大脑之间的</w:t>
      </w:r>
      <w:r>
        <w:rPr>
          <w:rFonts w:ascii="宋体" w:hAnsi="宋体" w:eastAsia="宋体" w:cs="宋体"/>
          <w:spacing w:val="-1"/>
          <w:sz w:val="30"/>
          <w:szCs w:val="30"/>
        </w:rPr>
        <w:t>关系，早期的研究人员试</w:t>
      </w:r>
      <w:r>
        <w:rPr>
          <w:rFonts w:ascii="宋体" w:hAnsi="宋体" w:eastAsia="宋体" w:cs="宋体"/>
          <w:sz w:val="30"/>
          <w:szCs w:val="30"/>
        </w:rPr>
        <w:t xml:space="preserve"> 图对大脑皮层进行功能定位，从而催生了加尔</w:t>
      </w:r>
      <w:r>
        <w:rPr>
          <w:rFonts w:ascii="宋体" w:hAnsi="宋体" w:eastAsia="宋体" w:cs="宋体"/>
          <w:spacing w:val="-1"/>
          <w:sz w:val="30"/>
          <w:szCs w:val="30"/>
        </w:rPr>
        <w:t>的颅相学。由于有这样的</w:t>
      </w:r>
      <w:r>
        <w:rPr>
          <w:rFonts w:ascii="宋体" w:hAnsi="宋体" w:eastAsia="宋体" w:cs="宋体"/>
          <w:sz w:val="30"/>
          <w:szCs w:val="30"/>
        </w:rPr>
        <w:t xml:space="preserve"> 传统，人们对个体认知差异的理解往往是谁更擅</w:t>
      </w:r>
      <w:r>
        <w:rPr>
          <w:rFonts w:ascii="宋体" w:hAnsi="宋体" w:eastAsia="宋体" w:cs="宋体"/>
          <w:spacing w:val="-1"/>
          <w:sz w:val="30"/>
          <w:szCs w:val="30"/>
        </w:rPr>
        <w:t>长做什么（</w:t>
      </w:r>
      <w:r>
        <w:rPr>
          <w:rFonts w:ascii="Times New Roman" w:hAnsi="Times New Roman" w:eastAsia="Times New Roman" w:cs="Times New Roman"/>
          <w:spacing w:val="-1"/>
          <w:sz w:val="30"/>
          <w:szCs w:val="30"/>
        </w:rPr>
        <w:t>“</w:t>
      </w:r>
      <w:r>
        <w:rPr>
          <w:rFonts w:ascii="宋体" w:hAnsi="宋体" w:eastAsia="宋体" w:cs="宋体"/>
          <w:spacing w:val="-1"/>
          <w:sz w:val="30"/>
          <w:szCs w:val="30"/>
        </w:rPr>
        <w:t>擅长</w:t>
      </w:r>
      <w:r>
        <w:rPr>
          <w:rFonts w:ascii="Times New Roman" w:hAnsi="Times New Roman" w:eastAsia="Times New Roman" w:cs="Times New Roman"/>
          <w:spacing w:val="-1"/>
          <w:sz w:val="30"/>
          <w:szCs w:val="30"/>
        </w:rPr>
        <w:t>”</w:t>
      </w:r>
      <w:r>
        <w:rPr>
          <w:rFonts w:ascii="宋体" w:hAnsi="宋体" w:eastAsia="宋体" w:cs="宋体"/>
          <w:spacing w:val="-1"/>
          <w:sz w:val="30"/>
          <w:szCs w:val="30"/>
        </w:rPr>
        <w:t>似乎</w:t>
      </w:r>
      <w:r>
        <w:rPr>
          <w:rFonts w:ascii="宋体" w:hAnsi="宋体" w:eastAsia="宋体" w:cs="宋体"/>
          <w:sz w:val="30"/>
          <w:szCs w:val="30"/>
        </w:rPr>
        <w:t xml:space="preserve"> </w:t>
      </w:r>
      <w:r>
        <w:rPr>
          <w:rFonts w:ascii="宋体" w:hAnsi="宋体" w:eastAsia="宋体" w:cs="宋体"/>
          <w:spacing w:val="-1"/>
          <w:sz w:val="30"/>
          <w:szCs w:val="30"/>
        </w:rPr>
        <w:t>与</w:t>
      </w:r>
      <w:r>
        <w:rPr>
          <w:rFonts w:ascii="Times New Roman" w:hAnsi="Times New Roman" w:eastAsia="Times New Roman" w:cs="Times New Roman"/>
          <w:spacing w:val="-1"/>
          <w:sz w:val="30"/>
          <w:szCs w:val="30"/>
        </w:rPr>
        <w:t>“</w:t>
      </w:r>
      <w:r>
        <w:rPr>
          <w:rFonts w:ascii="宋体" w:hAnsi="宋体" w:eastAsia="宋体" w:cs="宋体"/>
          <w:spacing w:val="-1"/>
          <w:sz w:val="30"/>
          <w:szCs w:val="30"/>
        </w:rPr>
        <w:t>更大</w:t>
      </w:r>
      <w:r>
        <w:rPr>
          <w:rFonts w:ascii="Times New Roman" w:hAnsi="Times New Roman" w:eastAsia="Times New Roman" w:cs="Times New Roman"/>
          <w:spacing w:val="-1"/>
          <w:sz w:val="30"/>
          <w:szCs w:val="30"/>
        </w:rPr>
        <w:t>”</w:t>
      </w:r>
      <w:r>
        <w:rPr>
          <w:rFonts w:ascii="宋体" w:hAnsi="宋体" w:eastAsia="宋体" w:cs="宋体"/>
          <w:spacing w:val="-1"/>
          <w:sz w:val="30"/>
          <w:szCs w:val="30"/>
        </w:rPr>
        <w:t>的大脑皮层区域空间相对应）。</w:t>
      </w:r>
    </w:p>
    <w:p w14:paraId="7E759120">
      <w:pPr>
        <w:spacing w:before="142" w:line="219" w:lineRule="auto"/>
        <w:ind w:left="602"/>
        <w:rPr>
          <w:rFonts w:ascii="宋体" w:hAnsi="宋体" w:eastAsia="宋体" w:cs="宋体"/>
          <w:sz w:val="30"/>
          <w:szCs w:val="30"/>
        </w:rPr>
      </w:pPr>
      <w:r>
        <w:rPr>
          <w:rFonts w:ascii="宋体" w:hAnsi="宋体" w:eastAsia="宋体" w:cs="宋体"/>
          <w:spacing w:val="-1"/>
          <w:sz w:val="30"/>
          <w:szCs w:val="30"/>
        </w:rPr>
        <w:t>研究人员还用认知风格而不是认知能力来表达个体差异。具体而</w:t>
      </w:r>
    </w:p>
    <w:p w14:paraId="7A0F458C">
      <w:pPr>
        <w:spacing w:before="12" w:line="221" w:lineRule="auto"/>
        <w:ind w:left="2" w:right="60" w:firstLine="12"/>
        <w:rPr>
          <w:rFonts w:ascii="宋体" w:hAnsi="宋体" w:eastAsia="宋体" w:cs="宋体"/>
          <w:sz w:val="30"/>
          <w:szCs w:val="30"/>
        </w:rPr>
      </w:pPr>
      <w:r>
        <w:rPr>
          <w:rFonts w:ascii="宋体" w:hAnsi="宋体" w:eastAsia="宋体" w:cs="宋体"/>
          <w:spacing w:val="-1"/>
          <w:sz w:val="30"/>
          <w:szCs w:val="30"/>
        </w:rPr>
        <w:t>言，我们可以探究决策风格所体现的个体差异。这样我们又回到了之前</w:t>
      </w:r>
      <w:r>
        <w:rPr>
          <w:rFonts w:ascii="宋体" w:hAnsi="宋体" w:eastAsia="宋体" w:cs="宋体"/>
          <w:spacing w:val="5"/>
          <w:sz w:val="30"/>
          <w:szCs w:val="30"/>
        </w:rPr>
        <w:t xml:space="preserve"> </w:t>
      </w:r>
      <w:r>
        <w:rPr>
          <w:rFonts w:ascii="宋体" w:hAnsi="宋体" w:eastAsia="宋体" w:cs="宋体"/>
          <w:spacing w:val="-1"/>
          <w:sz w:val="30"/>
          <w:szCs w:val="30"/>
        </w:rPr>
        <w:t>讨论过的适应性决策和真实性决策之间区别的问题（见第</w:t>
      </w:r>
      <w:r>
        <w:rPr>
          <w:rFonts w:ascii="Times New Roman" w:hAnsi="Times New Roman" w:eastAsia="Times New Roman" w:cs="Times New Roman"/>
          <w:spacing w:val="-1"/>
          <w:sz w:val="30"/>
          <w:szCs w:val="30"/>
        </w:rPr>
        <w:t>5</w:t>
      </w:r>
      <w:r>
        <w:rPr>
          <w:rFonts w:ascii="宋体" w:hAnsi="宋体" w:eastAsia="宋体" w:cs="宋体"/>
          <w:spacing w:val="-1"/>
          <w:sz w:val="30"/>
          <w:szCs w:val="30"/>
        </w:rPr>
        <w:t>章）。如果</w:t>
      </w:r>
      <w:r>
        <w:rPr>
          <w:rFonts w:ascii="宋体" w:hAnsi="宋体" w:eastAsia="宋体" w:cs="宋体"/>
          <w:spacing w:val="9"/>
          <w:sz w:val="30"/>
          <w:szCs w:val="30"/>
        </w:rPr>
        <w:t xml:space="preserve">  </w:t>
      </w:r>
      <w:r>
        <w:rPr>
          <w:rFonts w:ascii="宋体" w:hAnsi="宋体" w:eastAsia="宋体" w:cs="宋体"/>
          <w:spacing w:val="-1"/>
          <w:sz w:val="30"/>
          <w:szCs w:val="30"/>
        </w:rPr>
        <w:t>认知能力影响的是我们获得认知技能的难易程度，那么决策风格影响的</w:t>
      </w:r>
      <w:r>
        <w:rPr>
          <w:rFonts w:ascii="宋体" w:hAnsi="宋体" w:eastAsia="宋体" w:cs="宋体"/>
          <w:spacing w:val="18"/>
          <w:sz w:val="30"/>
          <w:szCs w:val="30"/>
        </w:rPr>
        <w:t xml:space="preserve"> </w:t>
      </w:r>
      <w:r>
        <w:rPr>
          <w:rFonts w:ascii="宋体" w:hAnsi="宋体" w:eastAsia="宋体" w:cs="宋体"/>
          <w:spacing w:val="-1"/>
          <w:sz w:val="30"/>
          <w:szCs w:val="30"/>
        </w:rPr>
        <w:t>是我们作为个体应对生活情境的方式。大多数具有一定复杂性的实际情</w:t>
      </w:r>
      <w:r>
        <w:rPr>
          <w:rFonts w:ascii="宋体" w:hAnsi="宋体" w:eastAsia="宋体" w:cs="宋体"/>
          <w:spacing w:val="18"/>
          <w:sz w:val="30"/>
          <w:szCs w:val="30"/>
        </w:rPr>
        <w:t xml:space="preserve"> </w:t>
      </w:r>
      <w:r>
        <w:rPr>
          <w:rFonts w:ascii="宋体" w:hAnsi="宋体" w:eastAsia="宋体" w:cs="宋体"/>
          <w:sz w:val="30"/>
          <w:szCs w:val="30"/>
        </w:rPr>
        <w:t>境都没有一个默认的、明确的单一解决办案</w:t>
      </w:r>
      <w:r>
        <w:rPr>
          <w:rFonts w:ascii="宋体" w:hAnsi="宋体" w:eastAsia="宋体" w:cs="宋体"/>
          <w:spacing w:val="-1"/>
          <w:sz w:val="30"/>
          <w:szCs w:val="30"/>
        </w:rPr>
        <w:t>（如</w:t>
      </w:r>
      <w:r>
        <w:rPr>
          <w:rFonts w:ascii="Times New Roman" w:hAnsi="Times New Roman" w:eastAsia="Times New Roman" w:cs="Times New Roman"/>
          <w:spacing w:val="-1"/>
          <w:sz w:val="30"/>
          <w:szCs w:val="30"/>
        </w:rPr>
        <w:t>“</w:t>
      </w:r>
      <w:r>
        <w:rPr>
          <w:rFonts w:ascii="宋体" w:hAnsi="宋体" w:eastAsia="宋体" w:cs="宋体"/>
          <w:spacing w:val="-1"/>
          <w:sz w:val="30"/>
          <w:szCs w:val="30"/>
        </w:rPr>
        <w:t>二加二等于几</w:t>
      </w:r>
      <w:r>
        <w:rPr>
          <w:rFonts w:ascii="Times New Roman" w:hAnsi="Times New Roman" w:eastAsia="Times New Roman" w:cs="Times New Roman"/>
          <w:spacing w:val="-1"/>
          <w:sz w:val="30"/>
          <w:szCs w:val="30"/>
        </w:rPr>
        <w:t>”</w:t>
      </w:r>
      <w:r>
        <w:rPr>
          <w:rFonts w:ascii="宋体" w:hAnsi="宋体" w:eastAsia="宋体" w:cs="宋体"/>
          <w:spacing w:val="-1"/>
          <w:sz w:val="30"/>
          <w:szCs w:val="30"/>
        </w:rPr>
        <w:t>之类的</w:t>
      </w:r>
      <w:r>
        <w:rPr>
          <w:rFonts w:ascii="宋体" w:hAnsi="宋体" w:eastAsia="宋体" w:cs="宋体"/>
          <w:sz w:val="30"/>
          <w:szCs w:val="30"/>
        </w:rPr>
        <w:t xml:space="preserve"> </w:t>
      </w:r>
      <w:r>
        <w:rPr>
          <w:rFonts w:ascii="宋体" w:hAnsi="宋体" w:eastAsia="宋体" w:cs="宋体"/>
          <w:spacing w:val="-1"/>
          <w:sz w:val="30"/>
          <w:szCs w:val="30"/>
        </w:rPr>
        <w:t>问题）。不同的人即使在同样的情境中也会采用不同的行为方式，没有</w:t>
      </w:r>
      <w:r>
        <w:rPr>
          <w:rFonts w:ascii="宋体" w:hAnsi="宋体" w:eastAsia="宋体" w:cs="宋体"/>
          <w:spacing w:val="18"/>
          <w:sz w:val="30"/>
          <w:szCs w:val="30"/>
        </w:rPr>
        <w:t xml:space="preserve"> </w:t>
      </w:r>
      <w:r>
        <w:rPr>
          <w:rFonts w:ascii="宋体" w:hAnsi="宋体" w:eastAsia="宋体" w:cs="宋体"/>
          <w:spacing w:val="-1"/>
          <w:sz w:val="30"/>
          <w:szCs w:val="30"/>
        </w:rPr>
        <w:t>哪个人是绝对正确的而其他人是绝对错误的。我们如何做出选择？是什</w:t>
      </w:r>
      <w:r>
        <w:rPr>
          <w:rFonts w:ascii="宋体" w:hAnsi="宋体" w:eastAsia="宋体" w:cs="宋体"/>
          <w:spacing w:val="18"/>
          <w:sz w:val="30"/>
          <w:szCs w:val="30"/>
        </w:rPr>
        <w:t xml:space="preserve"> </w:t>
      </w:r>
      <w:r>
        <w:rPr>
          <w:rFonts w:ascii="宋体" w:hAnsi="宋体" w:eastAsia="宋体" w:cs="宋体"/>
          <w:spacing w:val="-1"/>
          <w:sz w:val="30"/>
          <w:szCs w:val="30"/>
        </w:rPr>
        <w:t>么导致我们的选择彼此不同？最后，与决策风格差异有关的大脑机制有</w:t>
      </w:r>
      <w:r>
        <w:rPr>
          <w:rFonts w:ascii="宋体" w:hAnsi="宋体" w:eastAsia="宋体" w:cs="宋体"/>
          <w:spacing w:val="18"/>
          <w:sz w:val="30"/>
          <w:szCs w:val="30"/>
        </w:rPr>
        <w:t xml:space="preserve"> </w:t>
      </w:r>
      <w:r>
        <w:rPr>
          <w:rFonts w:ascii="宋体" w:hAnsi="宋体" w:eastAsia="宋体" w:cs="宋体"/>
          <w:spacing w:val="-3"/>
          <w:sz w:val="30"/>
          <w:szCs w:val="30"/>
        </w:rPr>
        <w:t>哪些呢？</w:t>
      </w:r>
    </w:p>
    <w:p w14:paraId="733AF30B">
      <w:pPr>
        <w:spacing w:before="151" w:line="222" w:lineRule="auto"/>
        <w:ind w:left="2" w:firstLine="602"/>
        <w:rPr>
          <w:rFonts w:ascii="宋体" w:hAnsi="宋体" w:eastAsia="宋体" w:cs="宋体"/>
          <w:sz w:val="30"/>
          <w:szCs w:val="30"/>
        </w:rPr>
      </w:pPr>
      <w:r>
        <w:rPr>
          <w:rFonts w:ascii="宋体" w:hAnsi="宋体" w:eastAsia="宋体" w:cs="宋体"/>
          <w:spacing w:val="-1"/>
          <w:sz w:val="30"/>
          <w:szCs w:val="30"/>
        </w:rPr>
        <w:t>我和我的同事设计了一个针对健康受试者的非常宽松的认知偏见任</w:t>
      </w:r>
      <w:r>
        <w:rPr>
          <w:rFonts w:ascii="宋体" w:hAnsi="宋体" w:eastAsia="宋体" w:cs="宋体"/>
          <w:spacing w:val="13"/>
          <w:sz w:val="30"/>
          <w:szCs w:val="30"/>
        </w:rPr>
        <w:t xml:space="preserve"> </w:t>
      </w:r>
      <w:r>
        <w:rPr>
          <w:rFonts w:ascii="宋体" w:hAnsi="宋体" w:eastAsia="宋体" w:cs="宋体"/>
          <w:spacing w:val="-1"/>
          <w:sz w:val="30"/>
          <w:szCs w:val="30"/>
        </w:rPr>
        <w:t>务来解决这些问题。</w:t>
      </w:r>
      <w:r>
        <w:fldChar w:fldCharType="begin"/>
      </w:r>
      <w:r>
        <w:instrText xml:space="preserve"> HYPERLINK \l "bookmark29" </w:instrText>
      </w:r>
      <w:r>
        <w:fldChar w:fldCharType="separate"/>
      </w:r>
      <w:r>
        <w:rPr>
          <w:position w:val="-5"/>
          <w:sz w:val="30"/>
          <w:szCs w:val="30"/>
        </w:rPr>
        <w:drawing>
          <wp:inline distT="0" distB="0" distL="0" distR="0">
            <wp:extent cx="228600" cy="264160"/>
            <wp:effectExtent l="0" t="0" r="0" b="0"/>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32"/>
                    <a:stretch>
                      <a:fillRect/>
                    </a:stretch>
                  </pic:blipFill>
                  <pic:spPr>
                    <a:xfrm>
                      <a:off x="0" y="0"/>
                      <a:ext cx="228600" cy="264325"/>
                    </a:xfrm>
                    <a:prstGeom prst="rect">
                      <a:avLst/>
                    </a:prstGeom>
                  </pic:spPr>
                </pic:pic>
              </a:graphicData>
            </a:graphic>
          </wp:inline>
        </w:drawing>
      </w:r>
      <w:r>
        <w:rPr>
          <w:position w:val="-5"/>
          <w:sz w:val="30"/>
          <w:szCs w:val="30"/>
        </w:rPr>
        <w:fldChar w:fldCharType="end"/>
      </w:r>
      <w:r>
        <w:rPr>
          <w:rFonts w:ascii="宋体" w:hAnsi="宋体" w:eastAsia="宋体" w:cs="宋体"/>
          <w:spacing w:val="-1"/>
          <w:sz w:val="30"/>
          <w:szCs w:val="30"/>
        </w:rPr>
        <w:t>我们给受试者看三个几何图形（一个目标图形和</w:t>
      </w:r>
      <w:r>
        <w:rPr>
          <w:rFonts w:ascii="宋体" w:hAnsi="宋体" w:eastAsia="宋体" w:cs="宋体"/>
          <w:spacing w:val="17"/>
          <w:sz w:val="30"/>
          <w:szCs w:val="30"/>
        </w:rPr>
        <w:t xml:space="preserve"> </w:t>
      </w:r>
      <w:r>
        <w:rPr>
          <w:rFonts w:ascii="宋体" w:hAnsi="宋体" w:eastAsia="宋体" w:cs="宋体"/>
          <w:spacing w:val="-1"/>
          <w:sz w:val="30"/>
          <w:szCs w:val="30"/>
        </w:rPr>
        <w:t>两个备选图形</w:t>
      </w:r>
      <w:r>
        <w:rPr>
          <w:rFonts w:ascii="宋体" w:hAnsi="宋体" w:eastAsia="宋体" w:cs="宋体"/>
          <w:spacing w:val="8"/>
          <w:sz w:val="30"/>
          <w:szCs w:val="30"/>
        </w:rPr>
        <w:t>），</w:t>
      </w:r>
      <w:r>
        <w:rPr>
          <w:rFonts w:ascii="宋体" w:hAnsi="宋体" w:eastAsia="宋体" w:cs="宋体"/>
          <w:spacing w:val="-1"/>
          <w:sz w:val="30"/>
          <w:szCs w:val="30"/>
        </w:rPr>
        <w:t>要求他们观察目标图形并选择他们最喜欢的图形（见</w:t>
      </w:r>
      <w:r>
        <w:rPr>
          <w:rFonts w:ascii="宋体" w:hAnsi="宋体" w:eastAsia="宋体" w:cs="宋体"/>
          <w:sz w:val="30"/>
          <w:szCs w:val="30"/>
        </w:rPr>
        <w:t xml:space="preserve"> 图</w:t>
      </w:r>
      <w:r>
        <w:rPr>
          <w:rFonts w:ascii="Times New Roman" w:hAnsi="Times New Roman" w:eastAsia="Times New Roman" w:cs="Times New Roman"/>
          <w:sz w:val="30"/>
          <w:szCs w:val="30"/>
        </w:rPr>
        <w:t>5.3</w:t>
      </w:r>
      <w:r>
        <w:rPr>
          <w:rFonts w:ascii="宋体" w:hAnsi="宋体" w:eastAsia="宋体" w:cs="宋体"/>
          <w:sz w:val="30"/>
          <w:szCs w:val="30"/>
        </w:rPr>
        <w:t>）。很明显，不同受试者的反应模</w:t>
      </w:r>
      <w:r>
        <w:rPr>
          <w:rFonts w:ascii="宋体" w:hAnsi="宋体" w:eastAsia="宋体" w:cs="宋体"/>
          <w:spacing w:val="-1"/>
          <w:sz w:val="30"/>
          <w:szCs w:val="30"/>
        </w:rPr>
        <w:t>式是不一样的。这些反应模式</w:t>
      </w:r>
      <w:r>
        <w:rPr>
          <w:rFonts w:ascii="宋体" w:hAnsi="宋体" w:eastAsia="宋体" w:cs="宋体"/>
          <w:sz w:val="30"/>
          <w:szCs w:val="30"/>
        </w:rPr>
        <w:t xml:space="preserve">   </w:t>
      </w:r>
      <w:r>
        <w:rPr>
          <w:rFonts w:ascii="宋体" w:hAnsi="宋体" w:eastAsia="宋体" w:cs="宋体"/>
          <w:spacing w:val="-1"/>
          <w:sz w:val="30"/>
          <w:szCs w:val="30"/>
        </w:rPr>
        <w:t>的背后主要有两种截然不同的策略。有的受试者的选择与目标图形相匹</w:t>
      </w:r>
      <w:r>
        <w:rPr>
          <w:rFonts w:ascii="宋体" w:hAnsi="宋体" w:eastAsia="宋体" w:cs="宋体"/>
          <w:spacing w:val="18"/>
          <w:sz w:val="30"/>
          <w:szCs w:val="30"/>
        </w:rPr>
        <w:t xml:space="preserve"> </w:t>
      </w:r>
      <w:r>
        <w:rPr>
          <w:rFonts w:ascii="宋体" w:hAnsi="宋体" w:eastAsia="宋体" w:cs="宋体"/>
          <w:spacing w:val="-1"/>
          <w:sz w:val="30"/>
          <w:szCs w:val="30"/>
        </w:rPr>
        <w:t>配，当目标图形发生变化时，他们的选择也会相应改变。我们称这种决</w:t>
      </w:r>
      <w:r>
        <w:rPr>
          <w:rFonts w:ascii="宋体" w:hAnsi="宋体" w:eastAsia="宋体" w:cs="宋体"/>
          <w:spacing w:val="18"/>
          <w:sz w:val="30"/>
          <w:szCs w:val="30"/>
        </w:rPr>
        <w:t xml:space="preserve"> </w:t>
      </w:r>
      <w:r>
        <w:rPr>
          <w:rFonts w:ascii="宋体" w:hAnsi="宋体" w:eastAsia="宋体" w:cs="宋体"/>
          <w:spacing w:val="-1"/>
          <w:sz w:val="30"/>
          <w:szCs w:val="30"/>
        </w:rPr>
        <w:t>策策略为语境依赖型策略。其他受试者基于稳定的偏好做出选择，而不</w:t>
      </w:r>
      <w:r>
        <w:rPr>
          <w:rFonts w:ascii="宋体" w:hAnsi="宋体" w:eastAsia="宋体" w:cs="宋体"/>
          <w:spacing w:val="18"/>
          <w:sz w:val="30"/>
          <w:szCs w:val="30"/>
        </w:rPr>
        <w:t xml:space="preserve"> </w:t>
      </w:r>
      <w:r>
        <w:rPr>
          <w:rFonts w:ascii="宋体" w:hAnsi="宋体" w:eastAsia="宋体" w:cs="宋体"/>
          <w:spacing w:val="-1"/>
          <w:sz w:val="30"/>
          <w:szCs w:val="30"/>
        </w:rPr>
        <w:t>考虑目标图形。他们选择的对象总是蓝色的或红色的，圆的或方的。我</w:t>
      </w:r>
      <w:r>
        <w:rPr>
          <w:rFonts w:ascii="宋体" w:hAnsi="宋体" w:eastAsia="宋体" w:cs="宋体"/>
          <w:spacing w:val="18"/>
          <w:sz w:val="30"/>
          <w:szCs w:val="30"/>
        </w:rPr>
        <w:t xml:space="preserve"> </w:t>
      </w:r>
      <w:r>
        <w:rPr>
          <w:rFonts w:ascii="宋体" w:hAnsi="宋体" w:eastAsia="宋体" w:cs="宋体"/>
          <w:spacing w:val="-1"/>
          <w:sz w:val="30"/>
          <w:szCs w:val="30"/>
        </w:rPr>
        <w:t>们称其为非语境依赖型策略。让我们意想不到的是，男性和女性做选择</w:t>
      </w:r>
    </w:p>
    <w:p w14:paraId="1B17AAF3">
      <w:pPr>
        <w:spacing w:before="4" w:line="199" w:lineRule="auto"/>
        <w:ind w:left="27"/>
        <w:rPr>
          <w:rFonts w:ascii="宋体" w:hAnsi="宋体" w:eastAsia="宋体" w:cs="宋体"/>
          <w:sz w:val="30"/>
          <w:szCs w:val="30"/>
        </w:rPr>
      </w:pPr>
      <w:r>
        <w:rPr>
          <w:rFonts w:ascii="宋体" w:hAnsi="宋体" w:eastAsia="宋体" w:cs="宋体"/>
          <w:spacing w:val="-2"/>
          <w:sz w:val="30"/>
          <w:szCs w:val="30"/>
        </w:rPr>
        <w:t>的方式截然不同：男性更依赖语境，而女性更独立于语境（见图</w:t>
      </w:r>
    </w:p>
    <w:p w14:paraId="357C2DEB">
      <w:pPr>
        <w:spacing w:line="442" w:lineRule="exact"/>
        <w:ind w:left="10"/>
        <w:rPr>
          <w:rFonts w:ascii="宋体" w:hAnsi="宋体" w:eastAsia="宋体" w:cs="宋体"/>
          <w:sz w:val="30"/>
          <w:szCs w:val="30"/>
        </w:rPr>
      </w:pPr>
      <w:r>
        <w:rPr>
          <w:rFonts w:ascii="Times New Roman" w:hAnsi="Times New Roman" w:eastAsia="Times New Roman" w:cs="Times New Roman"/>
          <w:spacing w:val="-1"/>
          <w:position w:val="2"/>
          <w:sz w:val="30"/>
          <w:szCs w:val="30"/>
        </w:rPr>
        <w:t>7.1</w:t>
      </w:r>
      <w:r>
        <w:rPr>
          <w:rFonts w:ascii="宋体" w:hAnsi="宋体" w:eastAsia="宋体" w:cs="宋体"/>
          <w:spacing w:val="-1"/>
          <w:position w:val="2"/>
          <w:sz w:val="30"/>
          <w:szCs w:val="30"/>
        </w:rPr>
        <w:t>）。虽然两条曲线有交叉，但性别差异是明显且重大的。</w:t>
      </w:r>
    </w:p>
    <w:p w14:paraId="7CEAB653">
      <w:pPr>
        <w:spacing w:line="442" w:lineRule="exact"/>
        <w:rPr>
          <w:rFonts w:ascii="宋体" w:hAnsi="宋体" w:eastAsia="宋体" w:cs="宋体"/>
          <w:sz w:val="30"/>
          <w:szCs w:val="30"/>
        </w:rPr>
        <w:sectPr>
          <w:pgSz w:w="12240" w:h="15840"/>
          <w:pgMar w:top="400" w:right="1440" w:bottom="0" w:left="1449" w:header="0" w:footer="0" w:gutter="0"/>
          <w:cols w:space="720" w:num="1"/>
        </w:sectPr>
      </w:pPr>
    </w:p>
    <w:p w14:paraId="22FF4387">
      <w:pPr>
        <w:pStyle w:val="2"/>
        <w:spacing w:line="268" w:lineRule="auto"/>
      </w:pPr>
    </w:p>
    <w:p w14:paraId="625C85BB">
      <w:pPr>
        <w:pStyle w:val="2"/>
        <w:spacing w:line="268" w:lineRule="auto"/>
      </w:pPr>
    </w:p>
    <w:p w14:paraId="194AB8F6">
      <w:pPr>
        <w:pStyle w:val="2"/>
        <w:spacing w:line="268" w:lineRule="auto"/>
      </w:pPr>
    </w:p>
    <w:p w14:paraId="2BAEEFEC">
      <w:pPr>
        <w:pStyle w:val="2"/>
        <w:spacing w:line="269" w:lineRule="auto"/>
      </w:pPr>
    </w:p>
    <w:p w14:paraId="03583BE7">
      <w:pPr>
        <w:spacing w:line="6240" w:lineRule="exact"/>
        <w:ind w:firstLine="510"/>
      </w:pPr>
      <w:r>
        <mc:AlternateContent>
          <mc:Choice Requires="wps">
            <w:drawing>
              <wp:anchor distT="0" distB="0" distL="0" distR="0" simplePos="0" relativeHeight="251678720" behindDoc="1" locked="0" layoutInCell="1" allowOverlap="1">
                <wp:simplePos x="0" y="0"/>
                <wp:positionH relativeFrom="column">
                  <wp:posOffset>-707390</wp:posOffset>
                </wp:positionH>
                <wp:positionV relativeFrom="paragraph">
                  <wp:posOffset>1746885</wp:posOffset>
                </wp:positionV>
                <wp:extent cx="1887220" cy="270510"/>
                <wp:effectExtent l="0" t="0" r="0" b="0"/>
                <wp:wrapNone/>
                <wp:docPr id="148" name="TextBox 148"/>
                <wp:cNvGraphicFramePr/>
                <a:graphic xmlns:a="http://schemas.openxmlformats.org/drawingml/2006/main">
                  <a:graphicData uri="http://schemas.microsoft.com/office/word/2010/wordprocessingShape">
                    <wps:wsp>
                      <wps:cNvSpPr txBox="1"/>
                      <wps:spPr>
                        <a:xfrm rot="16200000">
                          <a:off x="-707860" y="1747422"/>
                          <a:ext cx="1887220" cy="27050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CE252E7">
                            <w:pPr>
                              <w:spacing w:before="73" w:line="219" w:lineRule="auto"/>
                              <w:ind w:left="20"/>
                              <w:rPr>
                                <w:rFonts w:ascii="宋体" w:hAnsi="宋体" w:eastAsia="宋体" w:cs="宋体"/>
                                <w:sz w:val="28"/>
                                <w:szCs w:val="28"/>
                              </w:rPr>
                            </w:pPr>
                            <w:r>
                              <w:rPr>
                                <w:rFonts w:ascii="宋体" w:hAnsi="宋体" w:eastAsia="宋体" w:cs="宋体"/>
                                <w:spacing w:val="-13"/>
                                <w:sz w:val="28"/>
                                <w:szCs w:val="28"/>
                              </w:rPr>
                              <w:t>在认知偏见任务中的分数</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48" o:spid="_x0000_s1026" o:spt="202" type="#_x0000_t202" style="position:absolute;left:0pt;margin-left:-55.7pt;margin-top:137.55pt;height:21.3pt;width:148.6pt;rotation:-5898240f;z-index:-251637760;mso-width-relative:page;mso-height-relative:page;" filled="f" stroked="f" coordsize="21600,21600" o:gfxdata="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JMqDm2gAAAAwBAAAP&#10;AAAAAAAAAAEAIAAAACIAAABkcnMvZG93bnJldi54bWxQSwECFAAUAAAACACHTuJA6FnfHE8CAACm&#10;BAAADgAAAAAAAAABACAAAAApAQAAZHJzL2Uyb0RvYy54bWxQSwUGAAAAAAYABgBZAQAA6gUAAAAA&#10;">
                <v:fill on="f" focussize="0,0"/>
                <v:stroke on="f" weight="0pt" miterlimit="0" joinstyle="miter"/>
                <v:imagedata o:title=""/>
                <o:lock v:ext="edit" aspectratio="f"/>
                <v:textbox inset="0mm,0mm,0mm,0mm">
                  <w:txbxContent>
                    <w:p w14:paraId="3CE252E7">
                      <w:pPr>
                        <w:spacing w:before="73" w:line="219" w:lineRule="auto"/>
                        <w:ind w:left="20"/>
                        <w:rPr>
                          <w:rFonts w:ascii="宋体" w:hAnsi="宋体" w:eastAsia="宋体" w:cs="宋体"/>
                          <w:sz w:val="28"/>
                          <w:szCs w:val="28"/>
                        </w:rPr>
                      </w:pPr>
                      <w:r>
                        <w:rPr>
                          <w:rFonts w:ascii="宋体" w:hAnsi="宋体" w:eastAsia="宋体" w:cs="宋体"/>
                          <w:spacing w:val="-13"/>
                          <w:sz w:val="28"/>
                          <w:szCs w:val="28"/>
                        </w:rPr>
                        <w:t>在认知偏见任务中的分数</w:t>
                      </w:r>
                    </w:p>
                  </w:txbxContent>
                </v:textbox>
              </v:shape>
            </w:pict>
          </mc:Fallback>
        </mc:AlternateContent>
      </w:r>
      <w:r>
        <w:rPr>
          <w:position w:val="-124"/>
        </w:rPr>
        <w:drawing>
          <wp:inline distT="0" distB="0" distL="0" distR="0">
            <wp:extent cx="5517515" cy="3962400"/>
            <wp:effectExtent l="0" t="0" r="0" b="0"/>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61"/>
                    <a:stretch>
                      <a:fillRect/>
                    </a:stretch>
                  </pic:blipFill>
                  <pic:spPr>
                    <a:xfrm>
                      <a:off x="0" y="0"/>
                      <a:ext cx="5518092" cy="3962405"/>
                    </a:xfrm>
                    <a:prstGeom prst="rect">
                      <a:avLst/>
                    </a:prstGeom>
                  </pic:spPr>
                </pic:pic>
              </a:graphicData>
            </a:graphic>
          </wp:inline>
        </w:drawing>
      </w:r>
    </w:p>
    <w:p w14:paraId="765E392C">
      <w:pPr>
        <w:spacing w:before="162" w:line="210" w:lineRule="auto"/>
        <w:ind w:right="126"/>
        <w:rPr>
          <w:rFonts w:ascii="楷体" w:hAnsi="楷体" w:eastAsia="楷体" w:cs="楷体"/>
          <w:sz w:val="29"/>
          <w:szCs w:val="29"/>
        </w:rPr>
      </w:pPr>
      <w:r>
        <w:pict>
          <v:shape id="_x0000_s1062" o:spid="_x0000_s1062" o:spt="202" type="#_x0000_t202" style="position:absolute;left:0pt;margin-left:331.5pt;margin-top:-19.4pt;height:19.25pt;width:30.05pt;z-index:-251636736;mso-width-relative:page;mso-height-relative:page;" filled="f" stroked="f" coordsize="21600,21600">
            <v:path/>
            <v:fill on="f" focussize="0,0"/>
            <v:stroke on="f"/>
            <v:imagedata o:title=""/>
            <o:lock v:ext="edit" aspectratio="f"/>
            <v:textbox inset="0mm,0mm,0mm,0mm">
              <w:txbxContent>
                <w:p w14:paraId="144FBAAE">
                  <w:pPr>
                    <w:spacing w:before="20" w:line="219" w:lineRule="auto"/>
                    <w:ind w:left="20"/>
                    <w:rPr>
                      <w:rFonts w:ascii="宋体" w:hAnsi="宋体" w:eastAsia="宋体" w:cs="宋体"/>
                      <w:sz w:val="29"/>
                      <w:szCs w:val="29"/>
                    </w:rPr>
                  </w:pPr>
                  <w:r>
                    <w:rPr>
                      <w:rFonts w:ascii="宋体" w:hAnsi="宋体" w:eastAsia="宋体" w:cs="宋体"/>
                      <w:spacing w:val="-5"/>
                      <w:sz w:val="29"/>
                      <w:szCs w:val="29"/>
                    </w:rPr>
                    <w:t>女性</w:t>
                  </w:r>
                </w:p>
              </w:txbxContent>
            </v:textbox>
          </v:shape>
        </w:pict>
      </w:r>
      <w:r>
        <w:rPr>
          <w:rFonts w:ascii="楷体" w:hAnsi="楷体" w:eastAsia="楷体" w:cs="楷体"/>
          <w:spacing w:val="-8"/>
          <w:sz w:val="29"/>
          <w:szCs w:val="29"/>
        </w:rPr>
        <w:t>注：男性在认知偏见任务中的选择偏好表明其更依赖语境(分数较高),女性</w:t>
      </w:r>
      <w:r>
        <w:rPr>
          <w:rFonts w:ascii="楷体" w:hAnsi="楷体" w:eastAsia="楷体" w:cs="楷体"/>
          <w:spacing w:val="18"/>
          <w:sz w:val="29"/>
          <w:szCs w:val="29"/>
        </w:rPr>
        <w:t xml:space="preserve"> </w:t>
      </w:r>
      <w:r>
        <w:rPr>
          <w:rFonts w:ascii="楷体" w:hAnsi="楷体" w:eastAsia="楷体" w:cs="楷体"/>
          <w:spacing w:val="-8"/>
          <w:sz w:val="29"/>
          <w:szCs w:val="29"/>
        </w:rPr>
        <w:t>的选择偏好表明其更独立于语境(分数较低)。</w:t>
      </w:r>
    </w:p>
    <w:p w14:paraId="73919B58">
      <w:pPr>
        <w:spacing w:before="123" w:line="221" w:lineRule="auto"/>
        <w:ind w:left="2134"/>
        <w:rPr>
          <w:rFonts w:ascii="黑体" w:hAnsi="黑体" w:eastAsia="黑体" w:cs="黑体"/>
          <w:sz w:val="29"/>
          <w:szCs w:val="29"/>
        </w:rPr>
      </w:pPr>
      <w:r>
        <w:rPr>
          <w:rFonts w:ascii="黑体" w:hAnsi="黑体" w:eastAsia="黑体" w:cs="黑体"/>
          <w:b/>
          <w:bCs/>
          <w:spacing w:val="-20"/>
          <w:sz w:val="29"/>
          <w:szCs w:val="29"/>
        </w:rPr>
        <w:t>图7.1</w:t>
      </w:r>
      <w:r>
        <w:rPr>
          <w:rFonts w:ascii="黑体" w:hAnsi="黑体" w:eastAsia="黑体" w:cs="黑体"/>
          <w:spacing w:val="-55"/>
          <w:sz w:val="29"/>
          <w:szCs w:val="29"/>
        </w:rPr>
        <w:t xml:space="preserve"> </w:t>
      </w:r>
      <w:r>
        <w:rPr>
          <w:rFonts w:ascii="黑体" w:hAnsi="黑体" w:eastAsia="黑体" w:cs="黑体"/>
          <w:b/>
          <w:bCs/>
          <w:spacing w:val="-20"/>
          <w:sz w:val="29"/>
          <w:szCs w:val="29"/>
        </w:rPr>
        <w:t>以行为者为中心的决策中的性别差异</w:t>
      </w:r>
    </w:p>
    <w:p w14:paraId="493A658E">
      <w:pPr>
        <w:spacing w:before="258" w:line="223" w:lineRule="auto"/>
        <w:ind w:right="6" w:firstLine="619"/>
        <w:rPr>
          <w:rFonts w:ascii="宋体" w:hAnsi="宋体" w:eastAsia="宋体" w:cs="宋体"/>
          <w:sz w:val="29"/>
          <w:szCs w:val="29"/>
        </w:rPr>
      </w:pPr>
      <w:r>
        <w:rPr>
          <w:rFonts w:ascii="宋体" w:hAnsi="宋体" w:eastAsia="宋体" w:cs="宋体"/>
          <w:spacing w:val="9"/>
          <w:sz w:val="29"/>
          <w:szCs w:val="29"/>
        </w:rPr>
        <w:t>认知上的性别差异是一个比较新颖而且越来越热门的话题。几十年</w:t>
      </w:r>
      <w:r>
        <w:rPr>
          <w:rFonts w:ascii="宋体" w:hAnsi="宋体" w:eastAsia="宋体" w:cs="宋体"/>
          <w:sz w:val="29"/>
          <w:szCs w:val="29"/>
        </w:rPr>
        <w:t xml:space="preserve"> </w:t>
      </w:r>
      <w:r>
        <w:rPr>
          <w:rFonts w:ascii="宋体" w:hAnsi="宋体" w:eastAsia="宋体" w:cs="宋体"/>
          <w:spacing w:val="9"/>
          <w:sz w:val="29"/>
          <w:szCs w:val="29"/>
        </w:rPr>
        <w:t>来，神经科学家都将人类当作均质体，忽视了所有人都明白的一个事</w:t>
      </w:r>
    </w:p>
    <w:p w14:paraId="3FCFE1B1">
      <w:pPr>
        <w:spacing w:before="2" w:line="223" w:lineRule="auto"/>
        <w:rPr>
          <w:rFonts w:ascii="宋体" w:hAnsi="宋体" w:eastAsia="宋体" w:cs="宋体"/>
          <w:sz w:val="29"/>
          <w:szCs w:val="29"/>
        </w:rPr>
      </w:pPr>
      <w:r>
        <w:rPr>
          <w:rFonts w:ascii="宋体" w:hAnsi="宋体" w:eastAsia="宋体" w:cs="宋体"/>
          <w:spacing w:val="10"/>
          <w:sz w:val="29"/>
          <w:szCs w:val="29"/>
        </w:rPr>
        <w:t>实，那就是男性和女性是不同的。但是，我们越</w:t>
      </w:r>
      <w:r>
        <w:rPr>
          <w:rFonts w:ascii="宋体" w:hAnsi="宋体" w:eastAsia="宋体" w:cs="宋体"/>
          <w:spacing w:val="9"/>
          <w:sz w:val="29"/>
          <w:szCs w:val="29"/>
        </w:rPr>
        <w:t>来越发现人们总是忽视</w:t>
      </w:r>
      <w:r>
        <w:rPr>
          <w:rFonts w:ascii="宋体" w:hAnsi="宋体" w:eastAsia="宋体" w:cs="宋体"/>
          <w:sz w:val="29"/>
          <w:szCs w:val="29"/>
        </w:rPr>
        <w:t xml:space="preserve"> </w:t>
      </w:r>
      <w:r>
        <w:rPr>
          <w:rFonts w:ascii="宋体" w:hAnsi="宋体" w:eastAsia="宋体" w:cs="宋体"/>
          <w:spacing w:val="10"/>
          <w:sz w:val="29"/>
          <w:szCs w:val="29"/>
        </w:rPr>
        <w:t>认知上的性别差异，这是一件危险的事情。关于认知的性别差异的</w:t>
      </w:r>
      <w:r>
        <w:rPr>
          <w:rFonts w:ascii="宋体" w:hAnsi="宋体" w:eastAsia="宋体" w:cs="宋体"/>
          <w:spacing w:val="9"/>
          <w:sz w:val="29"/>
          <w:szCs w:val="29"/>
        </w:rPr>
        <w:t>早期</w:t>
      </w:r>
      <w:r>
        <w:rPr>
          <w:rFonts w:ascii="宋体" w:hAnsi="宋体" w:eastAsia="宋体" w:cs="宋体"/>
          <w:sz w:val="29"/>
          <w:szCs w:val="29"/>
        </w:rPr>
        <w:t xml:space="preserve"> </w:t>
      </w:r>
      <w:r>
        <w:rPr>
          <w:rFonts w:ascii="宋体" w:hAnsi="宋体" w:eastAsia="宋体" w:cs="宋体"/>
          <w:spacing w:val="10"/>
          <w:sz w:val="29"/>
          <w:szCs w:val="29"/>
        </w:rPr>
        <w:t>研究关注的是：在某些确定的认知技能上，谁比谁</w:t>
      </w:r>
      <w:r>
        <w:rPr>
          <w:rFonts w:ascii="宋体" w:hAnsi="宋体" w:eastAsia="宋体" w:cs="宋体"/>
          <w:spacing w:val="9"/>
          <w:sz w:val="29"/>
          <w:szCs w:val="29"/>
        </w:rPr>
        <w:t>在某方面更强。此类</w:t>
      </w:r>
      <w:r>
        <w:rPr>
          <w:rFonts w:ascii="宋体" w:hAnsi="宋体" w:eastAsia="宋体" w:cs="宋体"/>
          <w:sz w:val="29"/>
          <w:szCs w:val="29"/>
        </w:rPr>
        <w:t xml:space="preserve"> </w:t>
      </w:r>
      <w:r>
        <w:rPr>
          <w:rFonts w:ascii="宋体" w:hAnsi="宋体" w:eastAsia="宋体" w:cs="宋体"/>
          <w:spacing w:val="5"/>
          <w:sz w:val="29"/>
          <w:szCs w:val="29"/>
        </w:rPr>
        <w:t>研究关注的是真实性决策。例如， 一些引用率最高的研究表明，</w:t>
      </w:r>
      <w:r>
        <w:rPr>
          <w:rFonts w:ascii="宋体" w:hAnsi="宋体" w:eastAsia="宋体" w:cs="宋体"/>
          <w:spacing w:val="4"/>
          <w:sz w:val="29"/>
          <w:szCs w:val="29"/>
        </w:rPr>
        <w:t>男性更</w:t>
      </w:r>
      <w:r>
        <w:rPr>
          <w:rFonts w:ascii="宋体" w:hAnsi="宋体" w:eastAsia="宋体" w:cs="宋体"/>
          <w:sz w:val="29"/>
          <w:szCs w:val="29"/>
        </w:rPr>
        <w:t xml:space="preserve"> </w:t>
      </w:r>
      <w:r>
        <w:rPr>
          <w:rFonts w:ascii="宋体" w:hAnsi="宋体" w:eastAsia="宋体" w:cs="宋体"/>
          <w:spacing w:val="10"/>
          <w:sz w:val="29"/>
          <w:szCs w:val="29"/>
        </w:rPr>
        <w:t>擅长算术和空间关系，而女性更擅长语言。但是，</w:t>
      </w:r>
      <w:r>
        <w:rPr>
          <w:rFonts w:ascii="宋体" w:hAnsi="宋体" w:eastAsia="宋体" w:cs="宋体"/>
          <w:spacing w:val="9"/>
          <w:sz w:val="29"/>
          <w:szCs w:val="29"/>
        </w:rPr>
        <w:t>很少有研究涉及一般</w:t>
      </w:r>
      <w:r>
        <w:rPr>
          <w:rFonts w:ascii="宋体" w:hAnsi="宋体" w:eastAsia="宋体" w:cs="宋体"/>
          <w:sz w:val="29"/>
          <w:szCs w:val="29"/>
        </w:rPr>
        <w:t xml:space="preserve"> </w:t>
      </w:r>
      <w:r>
        <w:rPr>
          <w:rFonts w:ascii="宋体" w:hAnsi="宋体" w:eastAsia="宋体" w:cs="宋体"/>
          <w:spacing w:val="19"/>
          <w:sz w:val="29"/>
          <w:szCs w:val="29"/>
        </w:rPr>
        <w:t>认知风格方面的性别差异。研究两性在一般决策方式(适应性决策)方</w:t>
      </w:r>
      <w:r>
        <w:rPr>
          <w:rFonts w:ascii="宋体" w:hAnsi="宋体" w:eastAsia="宋体" w:cs="宋体"/>
          <w:spacing w:val="1"/>
          <w:sz w:val="29"/>
          <w:szCs w:val="29"/>
        </w:rPr>
        <w:t xml:space="preserve"> </w:t>
      </w:r>
      <w:r>
        <w:rPr>
          <w:rFonts w:ascii="宋体" w:hAnsi="宋体" w:eastAsia="宋体" w:cs="宋体"/>
          <w:spacing w:val="10"/>
          <w:sz w:val="29"/>
          <w:szCs w:val="29"/>
        </w:rPr>
        <w:t>面差异的文献几乎没有。我们设计的认知偏见任务是</w:t>
      </w:r>
      <w:r>
        <w:rPr>
          <w:rFonts w:ascii="宋体" w:hAnsi="宋体" w:eastAsia="宋体" w:cs="宋体"/>
          <w:spacing w:val="9"/>
          <w:sz w:val="29"/>
          <w:szCs w:val="29"/>
        </w:rPr>
        <w:t>针对该问题的最早</w:t>
      </w:r>
      <w:r>
        <w:rPr>
          <w:rFonts w:ascii="宋体" w:hAnsi="宋体" w:eastAsia="宋体" w:cs="宋体"/>
          <w:sz w:val="29"/>
          <w:szCs w:val="29"/>
        </w:rPr>
        <w:t xml:space="preserve"> </w:t>
      </w:r>
      <w:r>
        <w:rPr>
          <w:rFonts w:ascii="宋体" w:hAnsi="宋体" w:eastAsia="宋体" w:cs="宋体"/>
          <w:spacing w:val="9"/>
          <w:sz w:val="29"/>
          <w:szCs w:val="29"/>
        </w:rPr>
        <w:t>研究之一。</w:t>
      </w:r>
    </w:p>
    <w:p w14:paraId="258A5F94">
      <w:pPr>
        <w:spacing w:before="223" w:line="237" w:lineRule="auto"/>
        <w:ind w:right="3" w:firstLine="600"/>
        <w:jc w:val="both"/>
        <w:rPr>
          <w:rFonts w:ascii="宋体" w:hAnsi="宋体" w:eastAsia="宋体" w:cs="宋体"/>
          <w:sz w:val="29"/>
          <w:szCs w:val="29"/>
        </w:rPr>
      </w:pPr>
      <w:r>
        <w:rPr>
          <w:rFonts w:ascii="宋体" w:hAnsi="宋体" w:eastAsia="宋体" w:cs="宋体"/>
          <w:spacing w:val="15"/>
          <w:sz w:val="29"/>
          <w:szCs w:val="29"/>
        </w:rPr>
        <w:t>我们通过深奥的实验观察到的性别差异是否与现实情况</w:t>
      </w:r>
      <w:r>
        <w:rPr>
          <w:rFonts w:ascii="宋体" w:hAnsi="宋体" w:eastAsia="宋体" w:cs="宋体"/>
          <w:spacing w:val="14"/>
          <w:sz w:val="29"/>
          <w:szCs w:val="29"/>
        </w:rPr>
        <w:t>相符呢?常</w:t>
      </w:r>
      <w:r>
        <w:rPr>
          <w:rFonts w:ascii="宋体" w:hAnsi="宋体" w:eastAsia="宋体" w:cs="宋体"/>
          <w:sz w:val="29"/>
          <w:szCs w:val="29"/>
        </w:rPr>
        <w:t xml:space="preserve"> </w:t>
      </w:r>
      <w:r>
        <w:rPr>
          <w:rFonts w:ascii="宋体" w:hAnsi="宋体" w:eastAsia="宋体" w:cs="宋体"/>
          <w:spacing w:val="-7"/>
          <w:sz w:val="29"/>
          <w:szCs w:val="29"/>
        </w:rPr>
        <w:t>识告诉我们应该是的。假设有两种管理个人</w:t>
      </w:r>
      <w:r>
        <w:rPr>
          <w:rFonts w:ascii="宋体" w:hAnsi="宋体" w:eastAsia="宋体" w:cs="宋体"/>
          <w:spacing w:val="-8"/>
          <w:sz w:val="29"/>
          <w:szCs w:val="29"/>
        </w:rPr>
        <w:t>财产的方式。简</w:t>
      </w:r>
      <w:r>
        <w:rPr>
          <w:rFonts w:ascii="宋体" w:hAnsi="宋体" w:eastAsia="宋体" w:cs="宋体"/>
          <w:spacing w:val="-34"/>
          <w:sz w:val="29"/>
          <w:szCs w:val="29"/>
        </w:rPr>
        <w:t xml:space="preserve"> </w:t>
      </w:r>
      <w:r>
        <w:rPr>
          <w:rFonts w:ascii="宋体" w:hAnsi="宋体" w:eastAsia="宋体" w:cs="宋体"/>
          <w:spacing w:val="-8"/>
          <w:sz w:val="29"/>
          <w:szCs w:val="29"/>
        </w:rPr>
        <w:t>·布兰和乔</w:t>
      </w:r>
      <w:r>
        <w:rPr>
          <w:rFonts w:ascii="宋体" w:hAnsi="宋体" w:eastAsia="宋体" w:cs="宋体"/>
          <w:spacing w:val="-34"/>
          <w:sz w:val="29"/>
          <w:szCs w:val="29"/>
        </w:rPr>
        <w:t xml:space="preserve"> </w:t>
      </w:r>
      <w:r>
        <w:rPr>
          <w:rFonts w:ascii="宋体" w:hAnsi="宋体" w:eastAsia="宋体" w:cs="宋体"/>
          <w:spacing w:val="-8"/>
          <w:sz w:val="29"/>
          <w:szCs w:val="29"/>
        </w:rPr>
        <w:t>·</w:t>
      </w:r>
      <w:r>
        <w:rPr>
          <w:rFonts w:ascii="宋体" w:hAnsi="宋体" w:eastAsia="宋体" w:cs="宋体"/>
          <w:sz w:val="29"/>
          <w:szCs w:val="29"/>
        </w:rPr>
        <w:t xml:space="preserve"> 布洛都是个体咨询师，他们的收入每月都有波动。简</w:t>
      </w:r>
      <w:r>
        <w:rPr>
          <w:rFonts w:ascii="宋体" w:hAnsi="宋体" w:eastAsia="宋体" w:cs="宋体"/>
          <w:spacing w:val="-30"/>
          <w:sz w:val="29"/>
          <w:szCs w:val="29"/>
        </w:rPr>
        <w:t xml:space="preserve"> </w:t>
      </w:r>
      <w:r>
        <w:rPr>
          <w:rFonts w:ascii="宋体" w:hAnsi="宋体" w:eastAsia="宋体" w:cs="宋体"/>
          <w:sz w:val="29"/>
          <w:szCs w:val="29"/>
        </w:rPr>
        <w:t>·布兰采</w:t>
      </w:r>
      <w:r>
        <w:rPr>
          <w:rFonts w:ascii="宋体" w:hAnsi="宋体" w:eastAsia="宋体" w:cs="宋体"/>
          <w:spacing w:val="-1"/>
          <w:sz w:val="29"/>
          <w:szCs w:val="29"/>
        </w:rPr>
        <w:t>取的是一</w:t>
      </w:r>
    </w:p>
    <w:p w14:paraId="6395C4BE">
      <w:pPr>
        <w:spacing w:line="237" w:lineRule="auto"/>
        <w:rPr>
          <w:rFonts w:ascii="宋体" w:hAnsi="宋体" w:eastAsia="宋体" w:cs="宋体"/>
          <w:sz w:val="29"/>
          <w:szCs w:val="29"/>
        </w:rPr>
        <w:sectPr>
          <w:pgSz w:w="12240" w:h="15840"/>
          <w:pgMar w:top="400" w:right="1510" w:bottom="0" w:left="1429" w:header="0" w:footer="0" w:gutter="0"/>
          <w:cols w:space="720" w:num="1"/>
        </w:sectPr>
      </w:pPr>
    </w:p>
    <w:p w14:paraId="6E3F2BA3">
      <w:pPr>
        <w:pStyle w:val="2"/>
        <w:spacing w:line="309" w:lineRule="auto"/>
      </w:pPr>
    </w:p>
    <w:p w14:paraId="16C82225">
      <w:pPr>
        <w:pStyle w:val="2"/>
        <w:spacing w:line="309" w:lineRule="auto"/>
      </w:pPr>
    </w:p>
    <w:p w14:paraId="42C45DC2">
      <w:pPr>
        <w:pStyle w:val="2"/>
        <w:spacing w:line="309" w:lineRule="auto"/>
      </w:pPr>
    </w:p>
    <w:p w14:paraId="03016902">
      <w:pPr>
        <w:spacing w:before="98" w:line="224" w:lineRule="auto"/>
        <w:ind w:firstLine="2"/>
        <w:rPr>
          <w:rFonts w:ascii="宋体" w:hAnsi="宋体" w:eastAsia="宋体" w:cs="宋体"/>
          <w:sz w:val="30"/>
          <w:szCs w:val="30"/>
        </w:rPr>
      </w:pPr>
      <w:r>
        <w:rPr>
          <w:rFonts w:ascii="宋体" w:hAnsi="宋体" w:eastAsia="宋体" w:cs="宋体"/>
          <w:spacing w:val="-2"/>
          <w:sz w:val="30"/>
          <w:szCs w:val="30"/>
        </w:rPr>
        <w:t>种与语境无关的财产管理模式。她总会存下收入的</w:t>
      </w:r>
      <w:r>
        <w:rPr>
          <w:rFonts w:ascii="Times New Roman" w:hAnsi="Times New Roman" w:eastAsia="Times New Roman" w:cs="Times New Roman"/>
          <w:spacing w:val="-2"/>
          <w:sz w:val="30"/>
          <w:szCs w:val="30"/>
        </w:rPr>
        <w:t>5%</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，绝对不会购买</w:t>
      </w:r>
      <w:r>
        <w:rPr>
          <w:rFonts w:ascii="宋体" w:hAnsi="宋体" w:eastAsia="宋体" w:cs="宋体"/>
          <w:sz w:val="30"/>
          <w:szCs w:val="30"/>
        </w:rPr>
        <w:t xml:space="preserve">  价格在</w:t>
      </w:r>
      <w:r>
        <w:rPr>
          <w:rFonts w:ascii="Times New Roman" w:hAnsi="Times New Roman" w:eastAsia="Times New Roman" w:cs="Times New Roman"/>
          <w:sz w:val="30"/>
          <w:szCs w:val="30"/>
        </w:rPr>
        <w:t>500</w:t>
      </w:r>
      <w:r>
        <w:rPr>
          <w:rFonts w:ascii="宋体" w:hAnsi="宋体" w:eastAsia="宋体" w:cs="宋体"/>
          <w:sz w:val="30"/>
          <w:szCs w:val="30"/>
        </w:rPr>
        <w:t>美元以上的衣服，度假也总在</w:t>
      </w:r>
      <w:r>
        <w:rPr>
          <w:rFonts w:ascii="Times New Roman" w:hAnsi="Times New Roman" w:eastAsia="Times New Roman" w:cs="Times New Roman"/>
          <w:sz w:val="30"/>
          <w:szCs w:val="30"/>
        </w:rPr>
        <w:t>8</w:t>
      </w:r>
      <w:r>
        <w:rPr>
          <w:rFonts w:ascii="宋体" w:hAnsi="宋体" w:eastAsia="宋体" w:cs="宋体"/>
          <w:sz w:val="30"/>
          <w:szCs w:val="30"/>
        </w:rPr>
        <w:t>月份</w:t>
      </w:r>
      <w:r>
        <w:rPr>
          <w:rFonts w:ascii="宋体" w:hAnsi="宋体" w:eastAsia="宋体" w:cs="宋体"/>
          <w:spacing w:val="-1"/>
          <w:sz w:val="30"/>
          <w:szCs w:val="30"/>
        </w:rPr>
        <w:t>。相反，乔</w:t>
      </w:r>
      <w:r>
        <w:rPr>
          <w:rFonts w:ascii="Times New Roman" w:hAnsi="Times New Roman" w:eastAsia="Times New Roman" w:cs="Times New Roman"/>
          <w:spacing w:val="-1"/>
          <w:sz w:val="30"/>
          <w:szCs w:val="30"/>
        </w:rPr>
        <w:t>·</w:t>
      </w:r>
      <w:r>
        <w:rPr>
          <w:rFonts w:ascii="宋体" w:hAnsi="宋体" w:eastAsia="宋体" w:cs="宋体"/>
          <w:spacing w:val="-1"/>
          <w:sz w:val="30"/>
          <w:szCs w:val="30"/>
        </w:rPr>
        <w:t>布洛采取的</w:t>
      </w:r>
      <w:r>
        <w:rPr>
          <w:rFonts w:ascii="宋体" w:hAnsi="宋体" w:eastAsia="宋体" w:cs="宋体"/>
          <w:sz w:val="30"/>
          <w:szCs w:val="30"/>
        </w:rPr>
        <w:t xml:space="preserve">  </w:t>
      </w:r>
      <w:r>
        <w:rPr>
          <w:rFonts w:ascii="宋体" w:hAnsi="宋体" w:eastAsia="宋体" w:cs="宋体"/>
          <w:spacing w:val="1"/>
          <w:sz w:val="30"/>
          <w:szCs w:val="30"/>
        </w:rPr>
        <w:t>是一种依赖语境的财产管理模式。当他的月收入低于</w:t>
      </w:r>
      <w:r>
        <w:rPr>
          <w:rFonts w:ascii="Times New Roman" w:hAnsi="Times New Roman" w:eastAsia="Times New Roman" w:cs="Times New Roman"/>
          <w:spacing w:val="1"/>
          <w:sz w:val="30"/>
          <w:szCs w:val="30"/>
        </w:rPr>
        <w:t>5    000</w:t>
      </w:r>
      <w:r>
        <w:rPr>
          <w:rFonts w:ascii="宋体" w:hAnsi="宋体" w:eastAsia="宋体" w:cs="宋体"/>
          <w:spacing w:val="1"/>
          <w:sz w:val="30"/>
          <w:szCs w:val="30"/>
        </w:rPr>
        <w:t>美元时，他</w:t>
      </w:r>
      <w:r>
        <w:rPr>
          <w:rFonts w:ascii="宋体" w:hAnsi="宋体" w:eastAsia="宋体" w:cs="宋体"/>
          <w:spacing w:val="13"/>
          <w:sz w:val="30"/>
          <w:szCs w:val="30"/>
        </w:rPr>
        <w:t xml:space="preserve"> </w:t>
      </w:r>
      <w:r>
        <w:rPr>
          <w:rFonts w:ascii="宋体" w:hAnsi="宋体" w:eastAsia="宋体" w:cs="宋体"/>
          <w:spacing w:val="1"/>
          <w:sz w:val="30"/>
          <w:szCs w:val="30"/>
        </w:rPr>
        <w:t>选择不存钱，当他的月收入为</w:t>
      </w:r>
      <w:r>
        <w:rPr>
          <w:rFonts w:ascii="Times New Roman" w:hAnsi="Times New Roman" w:eastAsia="Times New Roman" w:cs="Times New Roman"/>
          <w:spacing w:val="1"/>
          <w:sz w:val="30"/>
          <w:szCs w:val="30"/>
        </w:rPr>
        <w:t>5     000~7     000</w:t>
      </w:r>
      <w:r>
        <w:rPr>
          <w:rFonts w:ascii="宋体" w:hAnsi="宋体" w:eastAsia="宋体" w:cs="宋体"/>
          <w:spacing w:val="1"/>
          <w:sz w:val="30"/>
          <w:szCs w:val="30"/>
        </w:rPr>
        <w:t>美元</w:t>
      </w:r>
      <w:r>
        <w:rPr>
          <w:rFonts w:ascii="宋体" w:hAnsi="宋体" w:eastAsia="宋体" w:cs="宋体"/>
          <w:sz w:val="30"/>
          <w:szCs w:val="30"/>
        </w:rPr>
        <w:t xml:space="preserve">时，他存下月收入的 </w:t>
      </w:r>
      <w:r>
        <w:rPr>
          <w:rFonts w:ascii="Times New Roman" w:hAnsi="Times New Roman" w:eastAsia="Times New Roman" w:cs="Times New Roman"/>
          <w:spacing w:val="-2"/>
          <w:sz w:val="30"/>
          <w:szCs w:val="30"/>
        </w:rPr>
        <w:t>5%</w:t>
      </w:r>
      <w:r>
        <w:rPr>
          <w:rFonts w:ascii="Times New Roman" w:hAnsi="Times New Roman" w:eastAsia="Times New Roman" w:cs="Times New Roman"/>
          <w:spacing w:val="-39"/>
          <w:sz w:val="30"/>
          <w:szCs w:val="30"/>
        </w:rPr>
        <w:t xml:space="preserve"> </w:t>
      </w:r>
      <w:r>
        <w:rPr>
          <w:rFonts w:ascii="宋体" w:hAnsi="宋体" w:eastAsia="宋体" w:cs="宋体"/>
          <w:spacing w:val="-2"/>
          <w:sz w:val="30"/>
          <w:szCs w:val="30"/>
        </w:rPr>
        <w:t>，当他的月收入超过</w:t>
      </w:r>
      <w:r>
        <w:rPr>
          <w:rFonts w:ascii="Times New Roman" w:hAnsi="Times New Roman" w:eastAsia="Times New Roman" w:cs="Times New Roman"/>
          <w:spacing w:val="-2"/>
          <w:sz w:val="30"/>
          <w:szCs w:val="30"/>
        </w:rPr>
        <w:t>7    000</w:t>
      </w:r>
      <w:r>
        <w:rPr>
          <w:rFonts w:ascii="宋体" w:hAnsi="宋体" w:eastAsia="宋体" w:cs="宋体"/>
          <w:spacing w:val="-2"/>
          <w:sz w:val="30"/>
          <w:szCs w:val="30"/>
        </w:rPr>
        <w:t>美元时，他存下</w:t>
      </w:r>
      <w:r>
        <w:rPr>
          <w:rFonts w:ascii="宋体" w:hAnsi="宋体" w:eastAsia="宋体" w:cs="宋体"/>
          <w:spacing w:val="-3"/>
          <w:sz w:val="30"/>
          <w:szCs w:val="30"/>
        </w:rPr>
        <w:t>月收入的</w:t>
      </w:r>
      <w:r>
        <w:rPr>
          <w:rFonts w:ascii="Times New Roman" w:hAnsi="Times New Roman" w:eastAsia="Times New Roman" w:cs="Times New Roman"/>
          <w:spacing w:val="-3"/>
          <w:sz w:val="30"/>
          <w:szCs w:val="30"/>
        </w:rPr>
        <w:t>10%</w:t>
      </w:r>
      <w:r>
        <w:rPr>
          <w:rFonts w:ascii="Times New Roman" w:hAnsi="Times New Roman" w:eastAsia="Times New Roman" w:cs="Times New Roman"/>
          <w:spacing w:val="-34"/>
          <w:sz w:val="30"/>
          <w:szCs w:val="30"/>
        </w:rPr>
        <w:t xml:space="preserve"> </w:t>
      </w:r>
      <w:r>
        <w:rPr>
          <w:rFonts w:ascii="宋体" w:hAnsi="宋体" w:eastAsia="宋体" w:cs="宋体"/>
          <w:spacing w:val="-3"/>
          <w:sz w:val="30"/>
          <w:szCs w:val="30"/>
        </w:rPr>
        <w:t>。他一般不</w:t>
      </w:r>
      <w:r>
        <w:rPr>
          <w:rFonts w:ascii="宋体" w:hAnsi="宋体" w:eastAsia="宋体" w:cs="宋体"/>
          <w:sz w:val="30"/>
          <w:szCs w:val="30"/>
        </w:rPr>
        <w:t xml:space="preserve"> 购买价格在</w:t>
      </w:r>
      <w:r>
        <w:rPr>
          <w:rFonts w:ascii="Times New Roman" w:hAnsi="Times New Roman" w:eastAsia="Times New Roman" w:cs="Times New Roman"/>
          <w:sz w:val="30"/>
          <w:szCs w:val="30"/>
        </w:rPr>
        <w:t>500</w:t>
      </w:r>
      <w:r>
        <w:rPr>
          <w:rFonts w:ascii="宋体" w:hAnsi="宋体" w:eastAsia="宋体" w:cs="宋体"/>
          <w:sz w:val="30"/>
          <w:szCs w:val="30"/>
        </w:rPr>
        <w:t>美元以上的衣服，除非他的月</w:t>
      </w:r>
      <w:r>
        <w:rPr>
          <w:rFonts w:ascii="宋体" w:hAnsi="宋体" w:eastAsia="宋体" w:cs="宋体"/>
          <w:spacing w:val="-1"/>
          <w:sz w:val="30"/>
          <w:szCs w:val="30"/>
        </w:rPr>
        <w:t>收入非常高时。只要时间</w:t>
      </w:r>
      <w:r>
        <w:rPr>
          <w:rFonts w:ascii="宋体" w:hAnsi="宋体" w:eastAsia="宋体" w:cs="宋体"/>
          <w:sz w:val="30"/>
          <w:szCs w:val="30"/>
        </w:rPr>
        <w:t xml:space="preserve">  充裕，他就会去度假。这只是一个例子，但它</w:t>
      </w:r>
      <w:r>
        <w:rPr>
          <w:rFonts w:ascii="宋体" w:hAnsi="宋体" w:eastAsia="宋体" w:cs="宋体"/>
          <w:spacing w:val="-1"/>
          <w:sz w:val="30"/>
          <w:szCs w:val="30"/>
        </w:rPr>
        <w:t>表明了在以行为者为中心</w:t>
      </w:r>
      <w:r>
        <w:rPr>
          <w:rFonts w:ascii="宋体" w:hAnsi="宋体" w:eastAsia="宋体" w:cs="宋体"/>
          <w:sz w:val="30"/>
          <w:szCs w:val="30"/>
        </w:rPr>
        <w:t xml:space="preserve"> </w:t>
      </w:r>
      <w:r>
        <w:rPr>
          <w:rFonts w:ascii="宋体" w:hAnsi="宋体" w:eastAsia="宋体" w:cs="宋体"/>
          <w:spacing w:val="-1"/>
          <w:sz w:val="30"/>
          <w:szCs w:val="30"/>
        </w:rPr>
        <w:t>的决策过程中表现出来的基本的终身个体差异。</w:t>
      </w:r>
    </w:p>
    <w:p w14:paraId="77332D98">
      <w:pPr>
        <w:spacing w:before="154" w:line="219" w:lineRule="auto"/>
        <w:ind w:left="606"/>
        <w:rPr>
          <w:rFonts w:ascii="宋体" w:hAnsi="宋体" w:eastAsia="宋体" w:cs="宋体"/>
          <w:sz w:val="30"/>
          <w:szCs w:val="30"/>
        </w:rPr>
      </w:pPr>
      <w:r>
        <w:rPr>
          <w:rFonts w:ascii="宋体" w:hAnsi="宋体" w:eastAsia="宋体" w:cs="宋体"/>
          <w:spacing w:val="-1"/>
          <w:sz w:val="30"/>
          <w:szCs w:val="30"/>
        </w:rPr>
        <w:t>从广义上讲，非语境依赖型策略可以看成一个普遍适用的默认策</w:t>
      </w:r>
    </w:p>
    <w:p w14:paraId="42B9BE87">
      <w:pPr>
        <w:spacing w:before="7" w:line="222" w:lineRule="auto"/>
        <w:ind w:left="2" w:right="60" w:firstLine="12"/>
        <w:rPr>
          <w:rFonts w:ascii="宋体" w:hAnsi="宋体" w:eastAsia="宋体" w:cs="宋体"/>
          <w:sz w:val="30"/>
          <w:szCs w:val="30"/>
        </w:rPr>
      </w:pPr>
      <w:r>
        <w:rPr>
          <w:rFonts w:ascii="宋体" w:hAnsi="宋体" w:eastAsia="宋体" w:cs="宋体"/>
          <w:spacing w:val="-1"/>
          <w:sz w:val="30"/>
          <w:szCs w:val="30"/>
        </w:rPr>
        <w:t>略。在某种程度上，它代表了有机体试图在各种可能的生活情境中平均</w:t>
      </w:r>
      <w:r>
        <w:rPr>
          <w:rFonts w:ascii="宋体" w:hAnsi="宋体" w:eastAsia="宋体" w:cs="宋体"/>
          <w:spacing w:val="5"/>
          <w:sz w:val="30"/>
          <w:szCs w:val="30"/>
        </w:rPr>
        <w:t xml:space="preserve"> </w:t>
      </w:r>
      <w:r>
        <w:rPr>
          <w:rFonts w:ascii="宋体" w:hAnsi="宋体" w:eastAsia="宋体" w:cs="宋体"/>
          <w:spacing w:val="-1"/>
          <w:sz w:val="30"/>
          <w:szCs w:val="30"/>
        </w:rPr>
        <w:t>地形成适用于所有目的的最佳反应。有机体将积累一套类似的反应，作</w:t>
      </w:r>
      <w:r>
        <w:rPr>
          <w:rFonts w:ascii="宋体" w:hAnsi="宋体" w:eastAsia="宋体" w:cs="宋体"/>
          <w:spacing w:val="18"/>
          <w:sz w:val="30"/>
          <w:szCs w:val="30"/>
        </w:rPr>
        <w:t xml:space="preserve"> </w:t>
      </w:r>
      <w:r>
        <w:rPr>
          <w:rFonts w:ascii="宋体" w:hAnsi="宋体" w:eastAsia="宋体" w:cs="宋体"/>
          <w:spacing w:val="-1"/>
          <w:sz w:val="30"/>
          <w:szCs w:val="30"/>
        </w:rPr>
        <w:t>为终身经验的一个精练的集合。当有了新经历时，这种适用于所有目的</w:t>
      </w:r>
      <w:r>
        <w:rPr>
          <w:rFonts w:ascii="宋体" w:hAnsi="宋体" w:eastAsia="宋体" w:cs="宋体"/>
          <w:spacing w:val="18"/>
          <w:sz w:val="30"/>
          <w:szCs w:val="30"/>
        </w:rPr>
        <w:t xml:space="preserve"> </w:t>
      </w:r>
      <w:r>
        <w:rPr>
          <w:rFonts w:ascii="宋体" w:hAnsi="宋体" w:eastAsia="宋体" w:cs="宋体"/>
          <w:spacing w:val="-1"/>
          <w:sz w:val="30"/>
          <w:szCs w:val="30"/>
        </w:rPr>
        <w:t>的成套反应就会得到更新，但这个过程是缓慢的、渐进的，因为它代表</w:t>
      </w:r>
      <w:r>
        <w:rPr>
          <w:rFonts w:ascii="宋体" w:hAnsi="宋体" w:eastAsia="宋体" w:cs="宋体"/>
          <w:spacing w:val="18"/>
          <w:sz w:val="30"/>
          <w:szCs w:val="30"/>
        </w:rPr>
        <w:t xml:space="preserve"> </w:t>
      </w:r>
      <w:r>
        <w:rPr>
          <w:rFonts w:ascii="宋体" w:hAnsi="宋体" w:eastAsia="宋体" w:cs="宋体"/>
          <w:spacing w:val="-1"/>
          <w:sz w:val="30"/>
          <w:szCs w:val="30"/>
        </w:rPr>
        <w:t>个体</w:t>
      </w:r>
      <w:r>
        <w:rPr>
          <w:rFonts w:ascii="Times New Roman" w:hAnsi="Times New Roman" w:eastAsia="Times New Roman" w:cs="Times New Roman"/>
          <w:spacing w:val="-1"/>
          <w:sz w:val="30"/>
          <w:szCs w:val="30"/>
        </w:rPr>
        <w:t>“</w:t>
      </w:r>
      <w:r>
        <w:rPr>
          <w:rFonts w:ascii="宋体" w:hAnsi="宋体" w:eastAsia="宋体" w:cs="宋体"/>
          <w:spacing w:val="-1"/>
          <w:sz w:val="30"/>
          <w:szCs w:val="30"/>
        </w:rPr>
        <w:t>普遍智慧</w:t>
      </w:r>
      <w:r>
        <w:rPr>
          <w:rFonts w:ascii="Times New Roman" w:hAnsi="Times New Roman" w:eastAsia="Times New Roman" w:cs="Times New Roman"/>
          <w:spacing w:val="-1"/>
          <w:sz w:val="30"/>
          <w:szCs w:val="30"/>
        </w:rPr>
        <w:t>”</w:t>
      </w:r>
      <w:r>
        <w:rPr>
          <w:rFonts w:ascii="宋体" w:hAnsi="宋体" w:eastAsia="宋体" w:cs="宋体"/>
          <w:spacing w:val="-1"/>
          <w:sz w:val="30"/>
          <w:szCs w:val="30"/>
        </w:rPr>
        <w:t>的集合。</w:t>
      </w:r>
    </w:p>
    <w:p w14:paraId="6D69405E">
      <w:pPr>
        <w:spacing w:before="141" w:line="222" w:lineRule="auto"/>
        <w:ind w:left="2" w:right="60" w:firstLine="604"/>
        <w:rPr>
          <w:rFonts w:ascii="宋体" w:hAnsi="宋体" w:eastAsia="宋体" w:cs="宋体"/>
          <w:sz w:val="30"/>
          <w:szCs w:val="30"/>
        </w:rPr>
      </w:pPr>
      <w:r>
        <w:rPr>
          <w:rFonts w:ascii="宋体" w:hAnsi="宋体" w:eastAsia="宋体" w:cs="宋体"/>
          <w:spacing w:val="-1"/>
          <w:sz w:val="30"/>
          <w:szCs w:val="30"/>
        </w:rPr>
        <w:t>该策略的问题是，现实情境往往差异巨大，任何想要</w:t>
      </w:r>
      <w:r>
        <w:rPr>
          <w:rFonts w:ascii="Times New Roman" w:hAnsi="Times New Roman" w:eastAsia="Times New Roman" w:cs="Times New Roman"/>
          <w:spacing w:val="-1"/>
          <w:sz w:val="30"/>
          <w:szCs w:val="30"/>
        </w:rPr>
        <w:t>“</w:t>
      </w:r>
      <w:r>
        <w:rPr>
          <w:rFonts w:ascii="宋体" w:hAnsi="宋体" w:eastAsia="宋体" w:cs="宋体"/>
          <w:spacing w:val="-1"/>
          <w:sz w:val="30"/>
          <w:szCs w:val="30"/>
        </w:rPr>
        <w:t>平均化</w:t>
      </w:r>
      <w:r>
        <w:rPr>
          <w:rFonts w:ascii="Times New Roman" w:hAnsi="Times New Roman" w:eastAsia="Times New Roman" w:cs="Times New Roman"/>
          <w:spacing w:val="-1"/>
          <w:sz w:val="30"/>
          <w:szCs w:val="30"/>
        </w:rPr>
        <w:t>”</w:t>
      </w:r>
      <w:r>
        <w:rPr>
          <w:rFonts w:ascii="宋体" w:hAnsi="宋体" w:eastAsia="宋体" w:cs="宋体"/>
          <w:spacing w:val="-1"/>
          <w:sz w:val="30"/>
          <w:szCs w:val="30"/>
        </w:rPr>
        <w:t>的企</w:t>
      </w:r>
      <w:r>
        <w:rPr>
          <w:rFonts w:ascii="宋体" w:hAnsi="宋体" w:eastAsia="宋体" w:cs="宋体"/>
          <w:spacing w:val="12"/>
          <w:sz w:val="30"/>
          <w:szCs w:val="30"/>
        </w:rPr>
        <w:t xml:space="preserve"> </w:t>
      </w:r>
      <w:r>
        <w:rPr>
          <w:rFonts w:ascii="宋体" w:hAnsi="宋体" w:eastAsia="宋体" w:cs="宋体"/>
          <w:spacing w:val="-1"/>
          <w:sz w:val="30"/>
          <w:szCs w:val="30"/>
        </w:rPr>
        <w:t>图都毫无意义。在统计学上，只有当所有的范例都代表同一人群时，给</w:t>
      </w:r>
      <w:r>
        <w:rPr>
          <w:rFonts w:ascii="宋体" w:hAnsi="宋体" w:eastAsia="宋体" w:cs="宋体"/>
          <w:spacing w:val="18"/>
          <w:sz w:val="30"/>
          <w:szCs w:val="30"/>
        </w:rPr>
        <w:t xml:space="preserve"> </w:t>
      </w:r>
      <w:r>
        <w:rPr>
          <w:rFonts w:ascii="宋体" w:hAnsi="宋体" w:eastAsia="宋体" w:cs="宋体"/>
          <w:sz w:val="30"/>
          <w:szCs w:val="30"/>
        </w:rPr>
        <w:t>所有范例求平均值才有意义。不同人群的平均值是具有误导性的。不</w:t>
      </w:r>
    </w:p>
    <w:p w14:paraId="29521AAF">
      <w:pPr>
        <w:spacing w:line="223" w:lineRule="auto"/>
        <w:ind w:left="5" w:right="60" w:hanging="2"/>
        <w:rPr>
          <w:rFonts w:ascii="宋体" w:hAnsi="宋体" w:eastAsia="宋体" w:cs="宋体"/>
          <w:sz w:val="30"/>
          <w:szCs w:val="30"/>
        </w:rPr>
      </w:pPr>
      <w:r>
        <w:rPr>
          <w:rFonts w:ascii="宋体" w:hAnsi="宋体" w:eastAsia="宋体" w:cs="宋体"/>
          <w:spacing w:val="-1"/>
          <w:sz w:val="30"/>
          <w:szCs w:val="30"/>
        </w:rPr>
        <w:t>过，当你面对一个你完全没有具体相关经验或知识的全新情境时，这种</w:t>
      </w:r>
      <w:r>
        <w:rPr>
          <w:rFonts w:ascii="宋体" w:hAnsi="宋体" w:eastAsia="宋体" w:cs="宋体"/>
          <w:spacing w:val="17"/>
          <w:sz w:val="30"/>
          <w:szCs w:val="30"/>
        </w:rPr>
        <w:t xml:space="preserve"> </w:t>
      </w:r>
      <w:r>
        <w:rPr>
          <w:rFonts w:ascii="宋体" w:hAnsi="宋体" w:eastAsia="宋体" w:cs="宋体"/>
          <w:spacing w:val="-2"/>
          <w:sz w:val="30"/>
          <w:szCs w:val="30"/>
        </w:rPr>
        <w:t>默认的策略可能是你的最佳选择。</w:t>
      </w:r>
    </w:p>
    <w:p w14:paraId="629B0F2B">
      <w:pPr>
        <w:spacing w:before="142" w:line="222" w:lineRule="auto"/>
        <w:ind w:left="3" w:right="60" w:firstLine="598"/>
        <w:rPr>
          <w:rFonts w:ascii="宋体" w:hAnsi="宋体" w:eastAsia="宋体" w:cs="宋体"/>
          <w:sz w:val="30"/>
          <w:szCs w:val="30"/>
        </w:rPr>
      </w:pPr>
      <w:r>
        <w:rPr>
          <w:rFonts w:ascii="宋体" w:hAnsi="宋体" w:eastAsia="宋体" w:cs="宋体"/>
          <w:spacing w:val="-1"/>
          <w:sz w:val="30"/>
          <w:szCs w:val="30"/>
        </w:rPr>
        <w:t>相反，语境依赖型策略反映的是有机体试图理解眼前情境的独特性</w:t>
      </w:r>
      <w:r>
        <w:rPr>
          <w:rFonts w:ascii="宋体" w:hAnsi="宋体" w:eastAsia="宋体" w:cs="宋体"/>
          <w:spacing w:val="16"/>
          <w:sz w:val="30"/>
          <w:szCs w:val="30"/>
        </w:rPr>
        <w:t xml:space="preserve"> </w:t>
      </w:r>
      <w:r>
        <w:rPr>
          <w:rFonts w:ascii="宋体" w:hAnsi="宋体" w:eastAsia="宋体" w:cs="宋体"/>
          <w:spacing w:val="-1"/>
          <w:sz w:val="30"/>
          <w:szCs w:val="30"/>
        </w:rPr>
        <w:t>质，至少是具体的性质，然后具体做出回应。有机体在面对新的情境</w:t>
      </w:r>
    </w:p>
    <w:p w14:paraId="2ABB23D4">
      <w:pPr>
        <w:spacing w:before="1" w:line="219" w:lineRule="auto"/>
        <w:ind w:left="16"/>
        <w:rPr>
          <w:rFonts w:ascii="宋体" w:hAnsi="宋体" w:eastAsia="宋体" w:cs="宋体"/>
          <w:sz w:val="30"/>
          <w:szCs w:val="30"/>
        </w:rPr>
      </w:pPr>
      <w:r>
        <w:rPr>
          <w:rFonts w:ascii="宋体" w:hAnsi="宋体" w:eastAsia="宋体" w:cs="宋体"/>
          <w:sz w:val="30"/>
          <w:szCs w:val="30"/>
        </w:rPr>
        <w:t>时，试图将其识别为一种（表征熟悉的狭隘</w:t>
      </w:r>
      <w:r>
        <w:rPr>
          <w:rFonts w:ascii="宋体" w:hAnsi="宋体" w:eastAsia="宋体" w:cs="宋体"/>
          <w:spacing w:val="-1"/>
          <w:sz w:val="30"/>
          <w:szCs w:val="30"/>
        </w:rPr>
        <w:t>情况的）熟悉的模式，一</w:t>
      </w:r>
    </w:p>
    <w:p w14:paraId="2D3803D8">
      <w:pPr>
        <w:spacing w:line="222" w:lineRule="auto"/>
        <w:ind w:left="1" w:right="60" w:firstLine="1"/>
        <w:rPr>
          <w:rFonts w:ascii="宋体" w:hAnsi="宋体" w:eastAsia="宋体" w:cs="宋体"/>
          <w:sz w:val="30"/>
          <w:szCs w:val="30"/>
        </w:rPr>
      </w:pPr>
      <w:r>
        <w:rPr>
          <w:rFonts w:ascii="宋体" w:hAnsi="宋体" w:eastAsia="宋体" w:cs="宋体"/>
          <w:spacing w:val="-2"/>
          <w:sz w:val="30"/>
          <w:szCs w:val="30"/>
        </w:rPr>
        <w:t>种</w:t>
      </w:r>
      <w:r>
        <w:rPr>
          <w:rFonts w:ascii="Times New Roman" w:hAnsi="Times New Roman" w:eastAsia="Times New Roman" w:cs="Times New Roman"/>
          <w:spacing w:val="-2"/>
          <w:sz w:val="30"/>
          <w:szCs w:val="30"/>
        </w:rPr>
        <w:t>“</w:t>
      </w:r>
      <w:r>
        <w:rPr>
          <w:rFonts w:ascii="宋体" w:hAnsi="宋体" w:eastAsia="宋体" w:cs="宋体"/>
          <w:spacing w:val="-2"/>
          <w:sz w:val="30"/>
          <w:szCs w:val="30"/>
        </w:rPr>
        <w:t>已知量</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。完成这一步之后，有机体将运用处理该类熟悉情境的具体</w:t>
      </w:r>
      <w:r>
        <w:rPr>
          <w:rFonts w:ascii="宋体" w:hAnsi="宋体" w:eastAsia="宋体" w:cs="宋体"/>
          <w:sz w:val="30"/>
          <w:szCs w:val="30"/>
        </w:rPr>
        <w:t xml:space="preserve"> 经验。但在面对全新的情境时，有机体的模</w:t>
      </w:r>
      <w:r>
        <w:rPr>
          <w:rFonts w:ascii="宋体" w:hAnsi="宋体" w:eastAsia="宋体" w:cs="宋体"/>
          <w:spacing w:val="-1"/>
          <w:sz w:val="30"/>
          <w:szCs w:val="30"/>
        </w:rPr>
        <w:t>式识别尝试将会失败。在这</w:t>
      </w:r>
      <w:r>
        <w:rPr>
          <w:rFonts w:ascii="宋体" w:hAnsi="宋体" w:eastAsia="宋体" w:cs="宋体"/>
          <w:sz w:val="30"/>
          <w:szCs w:val="30"/>
        </w:rPr>
        <w:t xml:space="preserve"> 种情况下，采用非语境依赖型策略的、没有</w:t>
      </w:r>
      <w:r>
        <w:rPr>
          <w:rFonts w:ascii="宋体" w:hAnsi="宋体" w:eastAsia="宋体" w:cs="宋体"/>
          <w:spacing w:val="-1"/>
          <w:sz w:val="30"/>
          <w:szCs w:val="30"/>
        </w:rPr>
        <w:t>默认选项的有机体将试图理</w:t>
      </w:r>
      <w:r>
        <w:rPr>
          <w:rFonts w:ascii="宋体" w:hAnsi="宋体" w:eastAsia="宋体" w:cs="宋体"/>
          <w:sz w:val="30"/>
          <w:szCs w:val="30"/>
        </w:rPr>
        <w:t xml:space="preserve"> </w:t>
      </w:r>
      <w:r>
        <w:rPr>
          <w:rFonts w:ascii="宋体" w:hAnsi="宋体" w:eastAsia="宋体" w:cs="宋体"/>
          <w:spacing w:val="-1"/>
          <w:sz w:val="30"/>
          <w:szCs w:val="30"/>
        </w:rPr>
        <w:t>解当前情境的独特性质，即便掌握的信息少得可怜。每次转向新环境</w:t>
      </w:r>
    </w:p>
    <w:p w14:paraId="5C6B2FF8">
      <w:pPr>
        <w:spacing w:before="1" w:line="218" w:lineRule="auto"/>
        <w:ind w:left="16"/>
        <w:rPr>
          <w:rFonts w:ascii="宋体" w:hAnsi="宋体" w:eastAsia="宋体" w:cs="宋体"/>
          <w:sz w:val="30"/>
          <w:szCs w:val="30"/>
        </w:rPr>
      </w:pPr>
      <w:r>
        <w:rPr>
          <w:rFonts w:ascii="宋体" w:hAnsi="宋体" w:eastAsia="宋体" w:cs="宋体"/>
          <w:spacing w:val="-1"/>
          <w:sz w:val="30"/>
          <w:szCs w:val="30"/>
        </w:rPr>
        <w:t>时，有机体都会出现剧烈的变化以及</w:t>
      </w:r>
      <w:r>
        <w:rPr>
          <w:rFonts w:ascii="Times New Roman" w:hAnsi="Times New Roman" w:eastAsia="Times New Roman" w:cs="Times New Roman"/>
          <w:spacing w:val="-1"/>
          <w:sz w:val="30"/>
          <w:szCs w:val="30"/>
        </w:rPr>
        <w:t>“</w:t>
      </w:r>
      <w:r>
        <w:rPr>
          <w:rFonts w:ascii="宋体" w:hAnsi="宋体" w:eastAsia="宋体" w:cs="宋体"/>
          <w:spacing w:val="-1"/>
          <w:sz w:val="30"/>
          <w:szCs w:val="30"/>
        </w:rPr>
        <w:t>灵活</w:t>
      </w:r>
      <w:r>
        <w:rPr>
          <w:rFonts w:ascii="Times New Roman" w:hAnsi="Times New Roman" w:eastAsia="Times New Roman" w:cs="Times New Roman"/>
          <w:spacing w:val="-1"/>
          <w:sz w:val="30"/>
          <w:szCs w:val="30"/>
        </w:rPr>
        <w:t>”</w:t>
      </w:r>
      <w:r>
        <w:rPr>
          <w:rFonts w:ascii="宋体" w:hAnsi="宋体" w:eastAsia="宋体" w:cs="宋体"/>
          <w:spacing w:val="-1"/>
          <w:sz w:val="30"/>
          <w:szCs w:val="30"/>
        </w:rPr>
        <w:t>的</w:t>
      </w:r>
      <w:r>
        <w:rPr>
          <w:rFonts w:ascii="宋体" w:hAnsi="宋体" w:eastAsia="宋体" w:cs="宋体"/>
          <w:spacing w:val="-2"/>
          <w:sz w:val="30"/>
          <w:szCs w:val="30"/>
        </w:rPr>
        <w:t>行为。</w:t>
      </w:r>
    </w:p>
    <w:p w14:paraId="7E16E926">
      <w:pPr>
        <w:spacing w:before="156" w:line="222" w:lineRule="auto"/>
        <w:ind w:left="1" w:right="60" w:firstLine="604"/>
        <w:jc w:val="both"/>
        <w:rPr>
          <w:rFonts w:ascii="宋体" w:hAnsi="宋体" w:eastAsia="宋体" w:cs="宋体"/>
          <w:sz w:val="30"/>
          <w:szCs w:val="30"/>
        </w:rPr>
      </w:pPr>
      <w:r>
        <w:rPr>
          <w:rFonts w:ascii="宋体" w:hAnsi="宋体" w:eastAsia="宋体" w:cs="宋体"/>
          <w:spacing w:val="-1"/>
          <w:sz w:val="30"/>
          <w:szCs w:val="30"/>
        </w:rPr>
        <w:t>最优的决策策略可能是在语境依赖型策略和非语境依赖型策略之间</w:t>
      </w:r>
      <w:r>
        <w:rPr>
          <w:rFonts w:ascii="宋体" w:hAnsi="宋体" w:eastAsia="宋体" w:cs="宋体"/>
          <w:spacing w:val="12"/>
          <w:sz w:val="30"/>
          <w:szCs w:val="30"/>
        </w:rPr>
        <w:t xml:space="preserve"> </w:t>
      </w:r>
      <w:r>
        <w:rPr>
          <w:rFonts w:ascii="宋体" w:hAnsi="宋体" w:eastAsia="宋体" w:cs="宋体"/>
          <w:sz w:val="30"/>
          <w:szCs w:val="30"/>
        </w:rPr>
        <w:t>实现动态平衡。事实上，很少有人坚持使用</w:t>
      </w:r>
      <w:r>
        <w:rPr>
          <w:rFonts w:ascii="宋体" w:hAnsi="宋体" w:eastAsia="宋体" w:cs="宋体"/>
          <w:spacing w:val="-1"/>
          <w:sz w:val="30"/>
          <w:szCs w:val="30"/>
        </w:rPr>
        <w:t>纯粹的语境依赖型策略或非</w:t>
      </w:r>
      <w:r>
        <w:rPr>
          <w:rFonts w:ascii="宋体" w:hAnsi="宋体" w:eastAsia="宋体" w:cs="宋体"/>
          <w:sz w:val="30"/>
          <w:szCs w:val="30"/>
        </w:rPr>
        <w:t xml:space="preserve"> 语境依赖型策略；大部分人都能够根据情况</w:t>
      </w:r>
      <w:r>
        <w:rPr>
          <w:rFonts w:ascii="宋体" w:hAnsi="宋体" w:eastAsia="宋体" w:cs="宋体"/>
          <w:spacing w:val="-1"/>
          <w:sz w:val="30"/>
          <w:szCs w:val="30"/>
        </w:rPr>
        <w:t>在二者之间随意转换，或者</w:t>
      </w:r>
      <w:r>
        <w:rPr>
          <w:rFonts w:ascii="宋体" w:hAnsi="宋体" w:eastAsia="宋体" w:cs="宋体"/>
          <w:sz w:val="30"/>
          <w:szCs w:val="30"/>
        </w:rPr>
        <w:t xml:space="preserve"> 选择混合策略。但是，个体对某种决策策略</w:t>
      </w:r>
      <w:r>
        <w:rPr>
          <w:rFonts w:ascii="宋体" w:hAnsi="宋体" w:eastAsia="宋体" w:cs="宋体"/>
          <w:spacing w:val="-1"/>
          <w:sz w:val="30"/>
          <w:szCs w:val="30"/>
        </w:rPr>
        <w:t>的偏好总会在生活中以某种</w:t>
      </w:r>
      <w:r>
        <w:rPr>
          <w:rFonts w:ascii="宋体" w:hAnsi="宋体" w:eastAsia="宋体" w:cs="宋体"/>
          <w:sz w:val="30"/>
          <w:szCs w:val="30"/>
        </w:rPr>
        <w:t xml:space="preserve"> 微妙的方式表现出来。类似地，我们的研究</w:t>
      </w:r>
      <w:r>
        <w:rPr>
          <w:rFonts w:ascii="宋体" w:hAnsi="宋体" w:eastAsia="宋体" w:cs="宋体"/>
          <w:spacing w:val="-1"/>
          <w:sz w:val="30"/>
          <w:szCs w:val="30"/>
        </w:rPr>
        <w:t>表明，女性群体对非语境依</w:t>
      </w:r>
      <w:r>
        <w:rPr>
          <w:rFonts w:ascii="宋体" w:hAnsi="宋体" w:eastAsia="宋体" w:cs="宋体"/>
          <w:sz w:val="30"/>
          <w:szCs w:val="30"/>
        </w:rPr>
        <w:t xml:space="preserve"> 赖型策略有一种微妙的偏好，而男性群体则</w:t>
      </w:r>
      <w:r>
        <w:rPr>
          <w:rFonts w:ascii="宋体" w:hAnsi="宋体" w:eastAsia="宋体" w:cs="宋体"/>
          <w:spacing w:val="-1"/>
          <w:sz w:val="30"/>
          <w:szCs w:val="30"/>
        </w:rPr>
        <w:t>对语境依赖型策略有一种微</w:t>
      </w:r>
      <w:r>
        <w:rPr>
          <w:rFonts w:ascii="宋体" w:hAnsi="宋体" w:eastAsia="宋体" w:cs="宋体"/>
          <w:sz w:val="30"/>
          <w:szCs w:val="30"/>
        </w:rPr>
        <w:t xml:space="preserve"> 妙的偏好。没有哪种策略是绝对好的。二者</w:t>
      </w:r>
      <w:r>
        <w:rPr>
          <w:rFonts w:ascii="宋体" w:hAnsi="宋体" w:eastAsia="宋体" w:cs="宋体"/>
          <w:spacing w:val="-1"/>
          <w:sz w:val="30"/>
          <w:szCs w:val="30"/>
        </w:rPr>
        <w:t>的相对优势取决于环境的稳</w:t>
      </w:r>
    </w:p>
    <w:p w14:paraId="120DFDE9">
      <w:pPr>
        <w:spacing w:line="222" w:lineRule="auto"/>
        <w:rPr>
          <w:rFonts w:ascii="宋体" w:hAnsi="宋体" w:eastAsia="宋体" w:cs="宋体"/>
          <w:sz w:val="30"/>
          <w:szCs w:val="30"/>
        </w:rPr>
        <w:sectPr>
          <w:pgSz w:w="12240" w:h="15840"/>
          <w:pgMar w:top="400" w:right="1440" w:bottom="0" w:left="1449" w:header="0" w:footer="0" w:gutter="0"/>
          <w:cols w:space="720" w:num="1"/>
        </w:sectPr>
      </w:pPr>
    </w:p>
    <w:p w14:paraId="3B4CAF75">
      <w:pPr>
        <w:pStyle w:val="2"/>
      </w:pPr>
    </w:p>
    <w:p w14:paraId="402E0FC6">
      <w:pPr>
        <w:pStyle w:val="2"/>
        <w:spacing w:line="241" w:lineRule="auto"/>
      </w:pPr>
    </w:p>
    <w:p w14:paraId="402AA730">
      <w:pPr>
        <w:pStyle w:val="2"/>
        <w:spacing w:line="241" w:lineRule="auto"/>
      </w:pPr>
    </w:p>
    <w:p w14:paraId="4C3822D2">
      <w:pPr>
        <w:pStyle w:val="2"/>
        <w:spacing w:line="241" w:lineRule="auto"/>
      </w:pPr>
    </w:p>
    <w:p w14:paraId="1EA0090D">
      <w:pPr>
        <w:spacing w:before="98" w:line="219" w:lineRule="auto"/>
        <w:ind w:left="8"/>
        <w:rPr>
          <w:rFonts w:ascii="宋体" w:hAnsi="宋体" w:eastAsia="宋体" w:cs="宋体"/>
          <w:sz w:val="30"/>
          <w:szCs w:val="30"/>
        </w:rPr>
      </w:pPr>
      <w:r>
        <w:rPr>
          <w:rFonts w:ascii="宋体" w:hAnsi="宋体" w:eastAsia="宋体" w:cs="宋体"/>
          <w:spacing w:val="-1"/>
          <w:sz w:val="30"/>
          <w:szCs w:val="30"/>
        </w:rPr>
        <w:t>定性。在一个相对稳定的环境中，非语境依赖型策略可能是更好的选</w:t>
      </w:r>
    </w:p>
    <w:p w14:paraId="569ACB88">
      <w:pPr>
        <w:spacing w:before="7" w:line="222" w:lineRule="auto"/>
        <w:ind w:left="1" w:firstLine="2"/>
        <w:rPr>
          <w:rFonts w:ascii="宋体" w:hAnsi="宋体" w:eastAsia="宋体" w:cs="宋体"/>
          <w:sz w:val="30"/>
          <w:szCs w:val="30"/>
        </w:rPr>
      </w:pPr>
      <w:r>
        <w:rPr>
          <w:rFonts w:ascii="宋体" w:hAnsi="宋体" w:eastAsia="宋体" w:cs="宋体"/>
          <w:spacing w:val="-1"/>
          <w:sz w:val="30"/>
          <w:szCs w:val="30"/>
        </w:rPr>
        <w:t>择，而在一个高度不稳定的环境中，语境依赖型策略更有优势。对决策</w:t>
      </w:r>
      <w:r>
        <w:rPr>
          <w:rFonts w:ascii="宋体" w:hAnsi="宋体" w:eastAsia="宋体" w:cs="宋体"/>
          <w:spacing w:val="15"/>
          <w:sz w:val="30"/>
          <w:szCs w:val="30"/>
        </w:rPr>
        <w:t xml:space="preserve"> </w:t>
      </w:r>
      <w:r>
        <w:rPr>
          <w:rFonts w:ascii="宋体" w:hAnsi="宋体" w:eastAsia="宋体" w:cs="宋体"/>
          <w:spacing w:val="-1"/>
          <w:sz w:val="30"/>
          <w:szCs w:val="30"/>
        </w:rPr>
        <w:t>策略的选择还取决于个体对眼前具体情境的理解程度。如果其对某个具</w:t>
      </w:r>
      <w:r>
        <w:rPr>
          <w:rFonts w:ascii="宋体" w:hAnsi="宋体" w:eastAsia="宋体" w:cs="宋体"/>
          <w:spacing w:val="18"/>
          <w:sz w:val="30"/>
          <w:szCs w:val="30"/>
        </w:rPr>
        <w:t xml:space="preserve"> </w:t>
      </w:r>
      <w:r>
        <w:rPr>
          <w:rFonts w:ascii="宋体" w:hAnsi="宋体" w:eastAsia="宋体" w:cs="宋体"/>
          <w:spacing w:val="-1"/>
          <w:sz w:val="30"/>
          <w:szCs w:val="30"/>
        </w:rPr>
        <w:t>体情境的理解比较到位，那么语境依赖型策略或许更有优势。但是，如</w:t>
      </w:r>
      <w:r>
        <w:rPr>
          <w:rFonts w:ascii="宋体" w:hAnsi="宋体" w:eastAsia="宋体" w:cs="宋体"/>
          <w:spacing w:val="18"/>
          <w:sz w:val="30"/>
          <w:szCs w:val="30"/>
        </w:rPr>
        <w:t xml:space="preserve"> </w:t>
      </w:r>
      <w:r>
        <w:rPr>
          <w:rFonts w:ascii="宋体" w:hAnsi="宋体" w:eastAsia="宋体" w:cs="宋体"/>
          <w:spacing w:val="-1"/>
          <w:sz w:val="30"/>
          <w:szCs w:val="30"/>
        </w:rPr>
        <w:t>果个体对情境不熟悉，或者由于情境的复杂性，个体对具体情境没有形</w:t>
      </w:r>
      <w:r>
        <w:rPr>
          <w:rFonts w:ascii="宋体" w:hAnsi="宋体" w:eastAsia="宋体" w:cs="宋体"/>
          <w:spacing w:val="18"/>
          <w:sz w:val="30"/>
          <w:szCs w:val="30"/>
        </w:rPr>
        <w:t xml:space="preserve"> </w:t>
      </w:r>
      <w:r>
        <w:rPr>
          <w:rFonts w:ascii="宋体" w:hAnsi="宋体" w:eastAsia="宋体" w:cs="宋体"/>
          <w:spacing w:val="-1"/>
          <w:sz w:val="30"/>
          <w:szCs w:val="30"/>
        </w:rPr>
        <w:t>成可靠的理解，那么依赖一套简洁的、经过反复验证的、真实有效的默</w:t>
      </w:r>
      <w:r>
        <w:rPr>
          <w:rFonts w:ascii="宋体" w:hAnsi="宋体" w:eastAsia="宋体" w:cs="宋体"/>
          <w:spacing w:val="18"/>
          <w:sz w:val="30"/>
          <w:szCs w:val="30"/>
        </w:rPr>
        <w:t xml:space="preserve"> </w:t>
      </w:r>
      <w:r>
        <w:rPr>
          <w:rFonts w:ascii="宋体" w:hAnsi="宋体" w:eastAsia="宋体" w:cs="宋体"/>
          <w:spacing w:val="-2"/>
          <w:sz w:val="30"/>
          <w:szCs w:val="30"/>
        </w:rPr>
        <w:t>认原则反而更保险。</w:t>
      </w:r>
    </w:p>
    <w:p w14:paraId="7F88BE91">
      <w:pPr>
        <w:spacing w:before="139" w:line="222" w:lineRule="auto"/>
        <w:ind w:left="1" w:firstLine="598"/>
        <w:rPr>
          <w:rFonts w:ascii="宋体" w:hAnsi="宋体" w:eastAsia="宋体" w:cs="宋体"/>
          <w:sz w:val="30"/>
          <w:szCs w:val="30"/>
        </w:rPr>
      </w:pPr>
      <w:r>
        <w:rPr>
          <w:rFonts w:ascii="宋体" w:hAnsi="宋体" w:eastAsia="宋体" w:cs="宋体"/>
          <w:spacing w:val="-1"/>
          <w:sz w:val="30"/>
          <w:szCs w:val="30"/>
        </w:rPr>
        <w:t>似乎两种决策策略对进化来说都非常重要，因为二者都在人类身上</w:t>
      </w:r>
      <w:r>
        <w:rPr>
          <w:rFonts w:ascii="宋体" w:hAnsi="宋体" w:eastAsia="宋体" w:cs="宋体"/>
          <w:spacing w:val="17"/>
          <w:sz w:val="30"/>
          <w:szCs w:val="30"/>
        </w:rPr>
        <w:t xml:space="preserve"> </w:t>
      </w:r>
      <w:r>
        <w:rPr>
          <w:rFonts w:ascii="宋体" w:hAnsi="宋体" w:eastAsia="宋体" w:cs="宋体"/>
          <w:spacing w:val="-1"/>
          <w:sz w:val="30"/>
          <w:szCs w:val="30"/>
        </w:rPr>
        <w:t>有所体现。二者协同发挥作用是不是比单一策略更有效呢？二者如何互</w:t>
      </w:r>
      <w:r>
        <w:rPr>
          <w:rFonts w:ascii="宋体" w:hAnsi="宋体" w:eastAsia="宋体" w:cs="宋体"/>
          <w:spacing w:val="18"/>
          <w:sz w:val="30"/>
          <w:szCs w:val="30"/>
        </w:rPr>
        <w:t xml:space="preserve"> </w:t>
      </w:r>
      <w:r>
        <w:rPr>
          <w:rFonts w:ascii="宋体" w:hAnsi="宋体" w:eastAsia="宋体" w:cs="宋体"/>
          <w:spacing w:val="-1"/>
          <w:sz w:val="30"/>
          <w:szCs w:val="30"/>
        </w:rPr>
        <w:t>补？何种策略更适合应对何种认知挑战？是什么进化压力导致在决策策</w:t>
      </w:r>
      <w:r>
        <w:rPr>
          <w:rFonts w:ascii="宋体" w:hAnsi="宋体" w:eastAsia="宋体" w:cs="宋体"/>
          <w:spacing w:val="18"/>
          <w:sz w:val="30"/>
          <w:szCs w:val="30"/>
        </w:rPr>
        <w:t xml:space="preserve"> </w:t>
      </w:r>
      <w:r>
        <w:rPr>
          <w:rFonts w:ascii="宋体" w:hAnsi="宋体" w:eastAsia="宋体" w:cs="宋体"/>
          <w:spacing w:val="-1"/>
          <w:sz w:val="30"/>
          <w:szCs w:val="30"/>
        </w:rPr>
        <w:t>略选择方面出现了微妙的性别差异？二者会适应性地满足男性和女性角</w:t>
      </w:r>
      <w:r>
        <w:rPr>
          <w:rFonts w:ascii="宋体" w:hAnsi="宋体" w:eastAsia="宋体" w:cs="宋体"/>
          <w:spacing w:val="18"/>
          <w:sz w:val="30"/>
          <w:szCs w:val="30"/>
        </w:rPr>
        <w:t xml:space="preserve"> </w:t>
      </w:r>
      <w:r>
        <w:rPr>
          <w:rFonts w:ascii="宋体" w:hAnsi="宋体" w:eastAsia="宋体" w:cs="宋体"/>
          <w:spacing w:val="-1"/>
          <w:sz w:val="30"/>
          <w:szCs w:val="30"/>
        </w:rPr>
        <w:t>色成功的需要吗？这些差异与女性和男性在人类进化早期所扮演的不同</w:t>
      </w:r>
      <w:r>
        <w:rPr>
          <w:rFonts w:ascii="宋体" w:hAnsi="宋体" w:eastAsia="宋体" w:cs="宋体"/>
          <w:spacing w:val="18"/>
          <w:sz w:val="30"/>
          <w:szCs w:val="30"/>
        </w:rPr>
        <w:t xml:space="preserve"> </w:t>
      </w:r>
      <w:r>
        <w:rPr>
          <w:rFonts w:ascii="宋体" w:hAnsi="宋体" w:eastAsia="宋体" w:cs="宋体"/>
          <w:spacing w:val="-1"/>
          <w:sz w:val="30"/>
          <w:szCs w:val="30"/>
        </w:rPr>
        <w:t>角色相对应吗？决策风格的性别差异最初是由生理还是文化决定的？其</w:t>
      </w:r>
      <w:r>
        <w:rPr>
          <w:rFonts w:ascii="宋体" w:hAnsi="宋体" w:eastAsia="宋体" w:cs="宋体"/>
          <w:spacing w:val="18"/>
          <w:sz w:val="30"/>
          <w:szCs w:val="30"/>
        </w:rPr>
        <w:t xml:space="preserve"> </w:t>
      </w:r>
      <w:r>
        <w:rPr>
          <w:rFonts w:ascii="宋体" w:hAnsi="宋体" w:eastAsia="宋体" w:cs="宋体"/>
          <w:spacing w:val="-1"/>
          <w:sz w:val="30"/>
          <w:szCs w:val="30"/>
        </w:rPr>
        <w:t>他灵长类动物存在上述差异吗？抑或大多数哺乳动物都存在类似差异？</w:t>
      </w:r>
      <w:r>
        <w:rPr>
          <w:rFonts w:ascii="宋体" w:hAnsi="宋体" w:eastAsia="宋体" w:cs="宋体"/>
          <w:spacing w:val="18"/>
          <w:sz w:val="30"/>
          <w:szCs w:val="30"/>
        </w:rPr>
        <w:t xml:space="preserve"> </w:t>
      </w:r>
      <w:r>
        <w:rPr>
          <w:rFonts w:ascii="宋体" w:hAnsi="宋体" w:eastAsia="宋体" w:cs="宋体"/>
          <w:spacing w:val="-1"/>
          <w:sz w:val="30"/>
          <w:szCs w:val="30"/>
        </w:rPr>
        <w:t>人类生来就有这种差异，还是男孩和女孩只有在达到性成熟时才会出现</w:t>
      </w:r>
      <w:r>
        <w:rPr>
          <w:rFonts w:ascii="宋体" w:hAnsi="宋体" w:eastAsia="宋体" w:cs="宋体"/>
          <w:spacing w:val="18"/>
          <w:sz w:val="30"/>
          <w:szCs w:val="30"/>
        </w:rPr>
        <w:t xml:space="preserve"> </w:t>
      </w:r>
      <w:r>
        <w:rPr>
          <w:rFonts w:ascii="宋体" w:hAnsi="宋体" w:eastAsia="宋体" w:cs="宋体"/>
          <w:spacing w:val="-1"/>
          <w:sz w:val="30"/>
          <w:szCs w:val="30"/>
        </w:rPr>
        <w:t>决策风格的性别差异。更年期女性的决策风格会发生改变吗？决策风格</w:t>
      </w:r>
      <w:r>
        <w:rPr>
          <w:rFonts w:ascii="宋体" w:hAnsi="宋体" w:eastAsia="宋体" w:cs="宋体"/>
          <w:spacing w:val="18"/>
          <w:sz w:val="30"/>
          <w:szCs w:val="30"/>
        </w:rPr>
        <w:t xml:space="preserve"> </w:t>
      </w:r>
      <w:r>
        <w:rPr>
          <w:rFonts w:ascii="宋体" w:hAnsi="宋体" w:eastAsia="宋体" w:cs="宋体"/>
          <w:spacing w:val="-1"/>
          <w:sz w:val="30"/>
          <w:szCs w:val="30"/>
        </w:rPr>
        <w:t>上的性别差异会不会随着男性和女性的社会角色逐渐趋同而消失？这些</w:t>
      </w:r>
      <w:r>
        <w:rPr>
          <w:rFonts w:ascii="宋体" w:hAnsi="宋体" w:eastAsia="宋体" w:cs="宋体"/>
          <w:spacing w:val="18"/>
          <w:sz w:val="30"/>
          <w:szCs w:val="30"/>
        </w:rPr>
        <w:t xml:space="preserve"> </w:t>
      </w:r>
      <w:r>
        <w:rPr>
          <w:rFonts w:ascii="宋体" w:hAnsi="宋体" w:eastAsia="宋体" w:cs="宋体"/>
          <w:spacing w:val="-1"/>
          <w:sz w:val="30"/>
          <w:szCs w:val="30"/>
        </w:rPr>
        <w:t>谜题需要通过进一步的研究才能解开。</w:t>
      </w:r>
    </w:p>
    <w:p w14:paraId="2596AA74">
      <w:pPr>
        <w:spacing w:before="145" w:line="210" w:lineRule="auto"/>
        <w:ind w:left="9" w:firstLine="593"/>
        <w:rPr>
          <w:rFonts w:ascii="宋体" w:hAnsi="宋体" w:eastAsia="宋体" w:cs="宋体"/>
          <w:sz w:val="30"/>
          <w:szCs w:val="30"/>
        </w:rPr>
      </w:pPr>
      <w:r>
        <w:rPr>
          <w:rFonts w:ascii="宋体" w:hAnsi="宋体" w:eastAsia="宋体" w:cs="宋体"/>
          <w:spacing w:val="-1"/>
          <w:sz w:val="30"/>
          <w:szCs w:val="30"/>
        </w:rPr>
        <w:t>有关认知性别差异的研究虽然越来越为人们所关注，但有时也会受</w:t>
      </w:r>
      <w:r>
        <w:rPr>
          <w:rFonts w:ascii="宋体" w:hAnsi="宋体" w:eastAsia="宋体" w:cs="宋体"/>
          <w:spacing w:val="15"/>
          <w:sz w:val="30"/>
          <w:szCs w:val="30"/>
        </w:rPr>
        <w:t xml:space="preserve"> </w:t>
      </w:r>
      <w:r>
        <w:rPr>
          <w:rFonts w:ascii="宋体" w:hAnsi="宋体" w:eastAsia="宋体" w:cs="宋体"/>
          <w:spacing w:val="-1"/>
          <w:sz w:val="30"/>
          <w:szCs w:val="30"/>
        </w:rPr>
        <w:t>到攻击，尤其是当关于性别差异的观点被曲解为关于性别歧视的观点</w:t>
      </w:r>
    </w:p>
    <w:p w14:paraId="31E7A76A">
      <w:pPr>
        <w:spacing w:before="6" w:line="226" w:lineRule="auto"/>
        <w:ind w:left="1" w:firstLine="14"/>
        <w:rPr>
          <w:rFonts w:ascii="宋体" w:hAnsi="宋体" w:eastAsia="宋体" w:cs="宋体"/>
          <w:sz w:val="30"/>
          <w:szCs w:val="30"/>
        </w:rPr>
      </w:pPr>
      <w:r>
        <w:rPr>
          <w:rFonts w:ascii="宋体" w:hAnsi="宋体" w:eastAsia="宋体" w:cs="宋体"/>
          <w:spacing w:val="-1"/>
          <w:sz w:val="30"/>
          <w:szCs w:val="30"/>
        </w:rPr>
        <w:t>时。有一次我就成了这种误导人的政治正确的靶子。</w:t>
      </w:r>
      <w:r>
        <w:rPr>
          <w:rFonts w:ascii="Times New Roman" w:hAnsi="Times New Roman" w:eastAsia="Times New Roman" w:cs="Times New Roman"/>
          <w:spacing w:val="-1"/>
          <w:sz w:val="30"/>
          <w:szCs w:val="30"/>
        </w:rPr>
        <w:t>20</w:t>
      </w:r>
      <w:r>
        <w:rPr>
          <w:rFonts w:ascii="宋体" w:hAnsi="宋体" w:eastAsia="宋体" w:cs="宋体"/>
          <w:spacing w:val="-1"/>
          <w:sz w:val="30"/>
          <w:szCs w:val="30"/>
        </w:rPr>
        <w:t>世纪</w:t>
      </w:r>
      <w:r>
        <w:rPr>
          <w:rFonts w:ascii="Times New Roman" w:hAnsi="Times New Roman" w:eastAsia="Times New Roman" w:cs="Times New Roman"/>
          <w:spacing w:val="-1"/>
          <w:sz w:val="30"/>
          <w:szCs w:val="30"/>
        </w:rPr>
        <w:t>90</w:t>
      </w:r>
      <w:r>
        <w:rPr>
          <w:rFonts w:ascii="宋体" w:hAnsi="宋体" w:eastAsia="宋体" w:cs="宋体"/>
          <w:spacing w:val="-1"/>
          <w:sz w:val="30"/>
          <w:szCs w:val="30"/>
        </w:rPr>
        <w:t>年代中</w:t>
      </w:r>
      <w:r>
        <w:rPr>
          <w:rFonts w:ascii="宋体" w:hAnsi="宋体" w:eastAsia="宋体" w:cs="宋体"/>
          <w:spacing w:val="1"/>
          <w:sz w:val="30"/>
          <w:szCs w:val="30"/>
        </w:rPr>
        <w:t xml:space="preserve">   </w:t>
      </w:r>
      <w:r>
        <w:rPr>
          <w:rFonts w:ascii="宋体" w:hAnsi="宋体" w:eastAsia="宋体" w:cs="宋体"/>
          <w:spacing w:val="-1"/>
          <w:sz w:val="30"/>
          <w:szCs w:val="30"/>
        </w:rPr>
        <w:t>期，我受邀在纽约市的一个知名的医疗中心做客座演讲。一个年轻的博</w:t>
      </w:r>
      <w:r>
        <w:rPr>
          <w:rFonts w:ascii="宋体" w:hAnsi="宋体" w:eastAsia="宋体" w:cs="宋体"/>
          <w:spacing w:val="18"/>
          <w:sz w:val="30"/>
          <w:szCs w:val="30"/>
        </w:rPr>
        <w:t xml:space="preserve"> </w:t>
      </w:r>
      <w:r>
        <w:rPr>
          <w:rFonts w:ascii="宋体" w:hAnsi="宋体" w:eastAsia="宋体" w:cs="宋体"/>
          <w:spacing w:val="-1"/>
          <w:sz w:val="30"/>
          <w:szCs w:val="30"/>
        </w:rPr>
        <w:t>士后打断了我的演讲并严厉地指责我是大男子主义，而我当时讲的就是</w:t>
      </w:r>
      <w:r>
        <w:rPr>
          <w:rFonts w:ascii="宋体" w:hAnsi="宋体" w:eastAsia="宋体" w:cs="宋体"/>
          <w:spacing w:val="18"/>
          <w:sz w:val="30"/>
          <w:szCs w:val="30"/>
        </w:rPr>
        <w:t xml:space="preserve"> </w:t>
      </w:r>
      <w:r>
        <w:rPr>
          <w:rFonts w:ascii="宋体" w:hAnsi="宋体" w:eastAsia="宋体" w:cs="宋体"/>
          <w:spacing w:val="-1"/>
          <w:sz w:val="30"/>
          <w:szCs w:val="30"/>
        </w:rPr>
        <w:t>本章所讲的研究成果。我是这样回应的：我没有特别关注政治正确，最</w:t>
      </w:r>
      <w:r>
        <w:rPr>
          <w:rFonts w:ascii="宋体" w:hAnsi="宋体" w:eastAsia="宋体" w:cs="宋体"/>
          <w:spacing w:val="18"/>
          <w:sz w:val="30"/>
          <w:szCs w:val="30"/>
        </w:rPr>
        <w:t xml:space="preserve"> </w:t>
      </w:r>
      <w:r>
        <w:rPr>
          <w:rFonts w:ascii="宋体" w:hAnsi="宋体" w:eastAsia="宋体" w:cs="宋体"/>
          <w:spacing w:val="-1"/>
          <w:sz w:val="30"/>
          <w:szCs w:val="30"/>
        </w:rPr>
        <w:t>糟糕的事情莫过于在无谓的争辩上浪费时间。现场的医生和医学生纷纷</w:t>
      </w:r>
      <w:r>
        <w:rPr>
          <w:rFonts w:ascii="宋体" w:hAnsi="宋体" w:eastAsia="宋体" w:cs="宋体"/>
          <w:spacing w:val="18"/>
          <w:sz w:val="30"/>
          <w:szCs w:val="30"/>
        </w:rPr>
        <w:t xml:space="preserve"> </w:t>
      </w:r>
      <w:r>
        <w:rPr>
          <w:rFonts w:ascii="宋体" w:hAnsi="宋体" w:eastAsia="宋体" w:cs="宋体"/>
          <w:spacing w:val="-1"/>
          <w:sz w:val="30"/>
          <w:szCs w:val="30"/>
        </w:rPr>
        <w:t>用热烈的掌声对我表达赞许。</w:t>
      </w:r>
    </w:p>
    <w:p w14:paraId="57607952">
      <w:pPr>
        <w:spacing w:before="135" w:line="222" w:lineRule="auto"/>
        <w:ind w:firstLine="601"/>
        <w:jc w:val="both"/>
        <w:rPr>
          <w:rFonts w:ascii="宋体" w:hAnsi="宋体" w:eastAsia="宋体" w:cs="宋体"/>
          <w:sz w:val="30"/>
          <w:szCs w:val="30"/>
        </w:rPr>
      </w:pPr>
      <w:r>
        <w:rPr>
          <w:rFonts w:ascii="宋体" w:hAnsi="宋体" w:eastAsia="宋体" w:cs="宋体"/>
          <w:spacing w:val="-1"/>
          <w:sz w:val="30"/>
          <w:szCs w:val="30"/>
        </w:rPr>
        <w:t>把活动分为适合语境依赖型策略和适合非语境依赖型策略两类是一</w:t>
      </w:r>
      <w:r>
        <w:rPr>
          <w:rFonts w:ascii="宋体" w:hAnsi="宋体" w:eastAsia="宋体" w:cs="宋体"/>
          <w:spacing w:val="16"/>
          <w:sz w:val="30"/>
          <w:szCs w:val="30"/>
        </w:rPr>
        <w:t xml:space="preserve"> </w:t>
      </w:r>
      <w:r>
        <w:rPr>
          <w:rFonts w:ascii="宋体" w:hAnsi="宋体" w:eastAsia="宋体" w:cs="宋体"/>
          <w:sz w:val="30"/>
          <w:szCs w:val="30"/>
        </w:rPr>
        <w:t>件有意思的事情。在某种程度上，这可以由</w:t>
      </w:r>
      <w:r>
        <w:rPr>
          <w:rFonts w:ascii="宋体" w:hAnsi="宋体" w:eastAsia="宋体" w:cs="宋体"/>
          <w:spacing w:val="-1"/>
          <w:sz w:val="30"/>
          <w:szCs w:val="30"/>
        </w:rPr>
        <w:t>经验完成。但是，由于语境</w:t>
      </w:r>
      <w:r>
        <w:rPr>
          <w:rFonts w:ascii="宋体" w:hAnsi="宋体" w:eastAsia="宋体" w:cs="宋体"/>
          <w:sz w:val="30"/>
          <w:szCs w:val="30"/>
        </w:rPr>
        <w:t xml:space="preserve"> 依赖型策略和非语境依赖型策略之间存在差</w:t>
      </w:r>
      <w:r>
        <w:rPr>
          <w:rFonts w:ascii="宋体" w:hAnsi="宋体" w:eastAsia="宋体" w:cs="宋体"/>
          <w:spacing w:val="-1"/>
          <w:sz w:val="30"/>
          <w:szCs w:val="30"/>
        </w:rPr>
        <w:t>异，也可以借助神经网络等</w:t>
      </w:r>
      <w:r>
        <w:rPr>
          <w:rFonts w:ascii="宋体" w:hAnsi="宋体" w:eastAsia="宋体" w:cs="宋体"/>
          <w:sz w:val="30"/>
          <w:szCs w:val="30"/>
        </w:rPr>
        <w:t xml:space="preserve"> 相对直接的计算模型。除了对单个有机体进</w:t>
      </w:r>
      <w:r>
        <w:rPr>
          <w:rFonts w:ascii="宋体" w:hAnsi="宋体" w:eastAsia="宋体" w:cs="宋体"/>
          <w:spacing w:val="-1"/>
          <w:sz w:val="30"/>
          <w:szCs w:val="30"/>
        </w:rPr>
        <w:t>行建模，还可以研究某类有</w:t>
      </w:r>
      <w:r>
        <w:rPr>
          <w:rFonts w:ascii="宋体" w:hAnsi="宋体" w:eastAsia="宋体" w:cs="宋体"/>
          <w:sz w:val="30"/>
          <w:szCs w:val="30"/>
        </w:rPr>
        <w:t xml:space="preserve"> 机体的集体行为，尤其是当其中一些采用语</w:t>
      </w:r>
      <w:r>
        <w:rPr>
          <w:rFonts w:ascii="宋体" w:hAnsi="宋体" w:eastAsia="宋体" w:cs="宋体"/>
          <w:spacing w:val="-1"/>
          <w:sz w:val="30"/>
          <w:szCs w:val="30"/>
        </w:rPr>
        <w:t>境依赖型策略，而另一些采</w:t>
      </w:r>
      <w:r>
        <w:rPr>
          <w:rFonts w:ascii="宋体" w:hAnsi="宋体" w:eastAsia="宋体" w:cs="宋体"/>
          <w:sz w:val="30"/>
          <w:szCs w:val="30"/>
        </w:rPr>
        <w:t xml:space="preserve"> 用非语境依赖型策略时。此外，两种决策偏</w:t>
      </w:r>
      <w:r>
        <w:rPr>
          <w:rFonts w:ascii="宋体" w:hAnsi="宋体" w:eastAsia="宋体" w:cs="宋体"/>
          <w:spacing w:val="-1"/>
          <w:sz w:val="30"/>
          <w:szCs w:val="30"/>
        </w:rPr>
        <w:t>好的相对优势会随着环境变</w:t>
      </w:r>
      <w:r>
        <w:rPr>
          <w:rFonts w:ascii="宋体" w:hAnsi="宋体" w:eastAsia="宋体" w:cs="宋体"/>
          <w:sz w:val="30"/>
          <w:szCs w:val="30"/>
        </w:rPr>
        <w:t xml:space="preserve"> 化而不同。在研究神经网络的群体行为时，</w:t>
      </w:r>
      <w:r>
        <w:rPr>
          <w:rFonts w:ascii="宋体" w:hAnsi="宋体" w:eastAsia="宋体" w:cs="宋体"/>
          <w:spacing w:val="-1"/>
          <w:sz w:val="30"/>
          <w:szCs w:val="30"/>
        </w:rPr>
        <w:t>或许可以尝试理解在一个群</w:t>
      </w:r>
      <w:r>
        <w:rPr>
          <w:rFonts w:ascii="宋体" w:hAnsi="宋体" w:eastAsia="宋体" w:cs="宋体"/>
          <w:sz w:val="30"/>
          <w:szCs w:val="30"/>
        </w:rPr>
        <w:t xml:space="preserve"> 体中综合使用不同决策策略的适应性价值。</w:t>
      </w:r>
      <w:r>
        <w:rPr>
          <w:rFonts w:ascii="宋体" w:hAnsi="宋体" w:eastAsia="宋体" w:cs="宋体"/>
          <w:spacing w:val="-1"/>
          <w:sz w:val="30"/>
          <w:szCs w:val="30"/>
        </w:rPr>
        <w:t>长期来看，这种理论上的计</w:t>
      </w:r>
    </w:p>
    <w:p w14:paraId="22D4FC17">
      <w:pPr>
        <w:spacing w:line="222" w:lineRule="auto"/>
        <w:rPr>
          <w:rFonts w:ascii="宋体" w:hAnsi="宋体" w:eastAsia="宋体" w:cs="宋体"/>
          <w:sz w:val="30"/>
          <w:szCs w:val="30"/>
        </w:rPr>
        <w:sectPr>
          <w:pgSz w:w="12240" w:h="15840"/>
          <w:pgMar w:top="400" w:right="1500" w:bottom="0" w:left="1450" w:header="0" w:footer="0" w:gutter="0"/>
          <w:cols w:space="720" w:num="1"/>
        </w:sectPr>
      </w:pPr>
    </w:p>
    <w:p w14:paraId="63811C93">
      <w:pPr>
        <w:pStyle w:val="2"/>
      </w:pPr>
    </w:p>
    <w:p w14:paraId="4D314A08">
      <w:pPr>
        <w:pStyle w:val="2"/>
        <w:spacing w:line="241" w:lineRule="auto"/>
      </w:pPr>
    </w:p>
    <w:p w14:paraId="28FE0915">
      <w:pPr>
        <w:pStyle w:val="2"/>
        <w:spacing w:line="241" w:lineRule="auto"/>
      </w:pPr>
    </w:p>
    <w:p w14:paraId="242DAF56">
      <w:pPr>
        <w:pStyle w:val="2"/>
        <w:spacing w:line="241" w:lineRule="auto"/>
      </w:pPr>
    </w:p>
    <w:p w14:paraId="1B25A791">
      <w:pPr>
        <w:spacing w:before="98" w:line="224" w:lineRule="auto"/>
        <w:ind w:firstLine="1"/>
        <w:rPr>
          <w:rFonts w:ascii="宋体" w:hAnsi="宋体" w:eastAsia="宋体" w:cs="宋体"/>
          <w:sz w:val="30"/>
          <w:szCs w:val="30"/>
        </w:rPr>
      </w:pPr>
      <w:r>
        <w:rPr>
          <w:rFonts w:ascii="宋体" w:hAnsi="宋体" w:eastAsia="宋体" w:cs="宋体"/>
          <w:spacing w:val="-1"/>
          <w:sz w:val="30"/>
          <w:szCs w:val="30"/>
        </w:rPr>
        <w:t>算模型可能会对研究个体差异和社会中多种决策类型的适应性价值发挥</w:t>
      </w:r>
      <w:r>
        <w:rPr>
          <w:rFonts w:ascii="宋体" w:hAnsi="宋体" w:eastAsia="宋体" w:cs="宋体"/>
          <w:spacing w:val="15"/>
          <w:sz w:val="30"/>
          <w:szCs w:val="30"/>
        </w:rPr>
        <w:t xml:space="preserve"> </w:t>
      </w:r>
      <w:r>
        <w:rPr>
          <w:rFonts w:ascii="宋体" w:hAnsi="宋体" w:eastAsia="宋体" w:cs="宋体"/>
          <w:spacing w:val="-3"/>
          <w:sz w:val="30"/>
          <w:szCs w:val="30"/>
        </w:rPr>
        <w:t>重要的作用。</w:t>
      </w:r>
    </w:p>
    <w:p w14:paraId="268C4663">
      <w:pPr>
        <w:spacing w:line="224" w:lineRule="auto"/>
        <w:rPr>
          <w:rFonts w:ascii="宋体" w:hAnsi="宋体" w:eastAsia="宋体" w:cs="宋体"/>
          <w:sz w:val="30"/>
          <w:szCs w:val="30"/>
        </w:rPr>
        <w:sectPr>
          <w:pgSz w:w="12240" w:h="15840"/>
          <w:pgMar w:top="400" w:right="1500" w:bottom="0" w:left="1452" w:header="0" w:footer="0" w:gutter="0"/>
          <w:cols w:space="720" w:num="1"/>
        </w:sectPr>
      </w:pPr>
    </w:p>
    <w:p w14:paraId="2ADE1F9F">
      <w:pPr>
        <w:pStyle w:val="2"/>
        <w:spacing w:line="257" w:lineRule="auto"/>
      </w:pPr>
    </w:p>
    <w:p w14:paraId="4C8B8DED">
      <w:pPr>
        <w:pStyle w:val="2"/>
        <w:spacing w:line="257" w:lineRule="auto"/>
      </w:pPr>
    </w:p>
    <w:p w14:paraId="7103A966">
      <w:pPr>
        <w:pStyle w:val="2"/>
        <w:spacing w:line="257" w:lineRule="auto"/>
      </w:pPr>
    </w:p>
    <w:p w14:paraId="3FCBB905">
      <w:pPr>
        <w:pStyle w:val="2"/>
        <w:spacing w:line="258" w:lineRule="auto"/>
      </w:pPr>
    </w:p>
    <w:p w14:paraId="14596F1B">
      <w:pPr>
        <w:pStyle w:val="2"/>
        <w:spacing w:line="258" w:lineRule="auto"/>
      </w:pPr>
    </w:p>
    <w:p w14:paraId="1D43C6C3">
      <w:pPr>
        <w:pStyle w:val="2"/>
        <w:spacing w:line="258" w:lineRule="auto"/>
      </w:pPr>
    </w:p>
    <w:p w14:paraId="7A805075">
      <w:pPr>
        <w:pStyle w:val="2"/>
        <w:spacing w:line="258" w:lineRule="auto"/>
      </w:pPr>
    </w:p>
    <w:p w14:paraId="1B20E79C">
      <w:pPr>
        <w:spacing w:before="137" w:line="219" w:lineRule="auto"/>
        <w:ind w:left="6"/>
        <w:rPr>
          <w:rFonts w:ascii="宋体" w:hAnsi="宋体" w:eastAsia="宋体" w:cs="宋体"/>
          <w:sz w:val="42"/>
          <w:szCs w:val="42"/>
        </w:rPr>
      </w:pPr>
      <w:r>
        <w:rPr>
          <w:rFonts w:ascii="宋体" w:hAnsi="宋体" w:eastAsia="宋体" w:cs="宋体"/>
          <w:b/>
          <w:bCs/>
          <w:color w:val="A03090"/>
          <w:spacing w:val="-2"/>
          <w:sz w:val="42"/>
          <w:szCs w:val="42"/>
        </w:rPr>
        <w:t>额叶、半脑和认知风格</w:t>
      </w:r>
    </w:p>
    <w:p w14:paraId="1A565B4D">
      <w:pPr>
        <w:pStyle w:val="2"/>
        <w:spacing w:line="256" w:lineRule="auto"/>
      </w:pPr>
    </w:p>
    <w:p w14:paraId="48092FC7">
      <w:pPr>
        <w:pStyle w:val="2"/>
        <w:spacing w:line="257" w:lineRule="auto"/>
      </w:pPr>
    </w:p>
    <w:p w14:paraId="2FBDA4F4">
      <w:pPr>
        <w:spacing w:before="95" w:line="224" w:lineRule="auto"/>
        <w:ind w:right="51" w:firstLine="629"/>
        <w:jc w:val="both"/>
        <w:rPr>
          <w:rFonts w:ascii="宋体" w:hAnsi="宋体" w:eastAsia="宋体" w:cs="宋体"/>
          <w:sz w:val="29"/>
          <w:szCs w:val="29"/>
        </w:rPr>
      </w:pPr>
      <w:r>
        <w:rPr>
          <w:rFonts w:ascii="宋体" w:hAnsi="宋体" w:eastAsia="宋体" w:cs="宋体"/>
          <w:spacing w:val="14"/>
          <w:sz w:val="29"/>
          <w:szCs w:val="29"/>
        </w:rPr>
        <w:t>不同的认知风格背后有哪些大脑机制?不同的决策策略是否与大脑</w:t>
      </w:r>
      <w:r>
        <w:rPr>
          <w:rFonts w:ascii="宋体" w:hAnsi="宋体" w:eastAsia="宋体" w:cs="宋体"/>
          <w:spacing w:val="11"/>
          <w:sz w:val="29"/>
          <w:szCs w:val="29"/>
        </w:rPr>
        <w:t xml:space="preserve"> </w:t>
      </w:r>
      <w:r>
        <w:rPr>
          <w:rFonts w:ascii="宋体" w:hAnsi="宋体" w:eastAsia="宋体" w:cs="宋体"/>
          <w:spacing w:val="19"/>
          <w:sz w:val="29"/>
          <w:szCs w:val="29"/>
        </w:rPr>
        <w:t>的不同部位相关?男性和女性的上述大脑机制存在差异吗?决策风格似</w:t>
      </w:r>
      <w:r>
        <w:rPr>
          <w:rFonts w:ascii="宋体" w:hAnsi="宋体" w:eastAsia="宋体" w:cs="宋体"/>
          <w:spacing w:val="2"/>
          <w:sz w:val="29"/>
          <w:szCs w:val="29"/>
        </w:rPr>
        <w:t xml:space="preserve"> </w:t>
      </w:r>
      <w:r>
        <w:rPr>
          <w:rFonts w:ascii="宋体" w:hAnsi="宋体" w:eastAsia="宋体" w:cs="宋体"/>
          <w:spacing w:val="10"/>
          <w:sz w:val="29"/>
          <w:szCs w:val="29"/>
        </w:rPr>
        <w:t>乎与额叶有关。它们也表现出性别差异和偏侧化。因此，我</w:t>
      </w:r>
      <w:r>
        <w:rPr>
          <w:rFonts w:ascii="宋体" w:hAnsi="宋体" w:eastAsia="宋体" w:cs="宋体"/>
          <w:spacing w:val="9"/>
          <w:sz w:val="29"/>
          <w:szCs w:val="29"/>
        </w:rPr>
        <w:t>们需要研究</w:t>
      </w:r>
      <w:r>
        <w:rPr>
          <w:rFonts w:ascii="宋体" w:hAnsi="宋体" w:eastAsia="宋体" w:cs="宋体"/>
          <w:sz w:val="29"/>
          <w:szCs w:val="29"/>
        </w:rPr>
        <w:t xml:space="preserve"> </w:t>
      </w:r>
      <w:r>
        <w:rPr>
          <w:rFonts w:ascii="宋体" w:hAnsi="宋体" w:eastAsia="宋体" w:cs="宋体"/>
          <w:spacing w:val="5"/>
          <w:sz w:val="29"/>
          <w:szCs w:val="29"/>
        </w:rPr>
        <w:t>额叶功能的偏侧化问题。</w:t>
      </w:r>
    </w:p>
    <w:p w14:paraId="78785328">
      <w:pPr>
        <w:spacing w:before="162" w:line="239" w:lineRule="auto"/>
        <w:ind w:right="46" w:firstLine="629"/>
        <w:rPr>
          <w:rFonts w:ascii="宋体" w:hAnsi="宋体" w:eastAsia="宋体" w:cs="宋体"/>
          <w:sz w:val="24"/>
          <w:szCs w:val="24"/>
        </w:rPr>
      </w:pPr>
      <w:r>
        <w:rPr>
          <w:rFonts w:ascii="宋体" w:hAnsi="宋体" w:eastAsia="宋体" w:cs="宋体"/>
          <w:spacing w:val="8"/>
          <w:sz w:val="29"/>
          <w:szCs w:val="29"/>
        </w:rPr>
        <w:t>半脑特化一直是神经心理学的一个中心话题。不过，现在看来，额</w:t>
      </w:r>
      <w:r>
        <w:rPr>
          <w:rFonts w:ascii="宋体" w:hAnsi="宋体" w:eastAsia="宋体" w:cs="宋体"/>
          <w:spacing w:val="18"/>
          <w:sz w:val="29"/>
          <w:szCs w:val="29"/>
        </w:rPr>
        <w:t xml:space="preserve"> </w:t>
      </w:r>
      <w:r>
        <w:rPr>
          <w:rFonts w:ascii="宋体" w:hAnsi="宋体" w:eastAsia="宋体" w:cs="宋体"/>
          <w:spacing w:val="10"/>
          <w:sz w:val="29"/>
          <w:szCs w:val="29"/>
        </w:rPr>
        <w:t>叶在此类探究中一直处于边缘地位。这是因为人们普</w:t>
      </w:r>
      <w:r>
        <w:rPr>
          <w:rFonts w:ascii="宋体" w:hAnsi="宋体" w:eastAsia="宋体" w:cs="宋体"/>
          <w:spacing w:val="9"/>
          <w:sz w:val="29"/>
          <w:szCs w:val="29"/>
        </w:rPr>
        <w:t>遍认为，左右半脑</w:t>
      </w:r>
      <w:r>
        <w:rPr>
          <w:rFonts w:ascii="宋体" w:hAnsi="宋体" w:eastAsia="宋体" w:cs="宋体"/>
          <w:sz w:val="29"/>
          <w:szCs w:val="29"/>
        </w:rPr>
        <w:t xml:space="preserve"> </w:t>
      </w:r>
      <w:r>
        <w:rPr>
          <w:rFonts w:ascii="宋体" w:hAnsi="宋体" w:eastAsia="宋体" w:cs="宋体"/>
          <w:spacing w:val="7"/>
          <w:sz w:val="29"/>
          <w:szCs w:val="29"/>
        </w:rPr>
        <w:t>的功能差异主要是语言-视觉空间差异。人们一贯认为前额叶皮质不是</w:t>
      </w:r>
      <w:r>
        <w:rPr>
          <w:rFonts w:ascii="宋体" w:hAnsi="宋体" w:eastAsia="宋体" w:cs="宋体"/>
          <w:spacing w:val="6"/>
          <w:sz w:val="29"/>
          <w:szCs w:val="29"/>
        </w:rPr>
        <w:t xml:space="preserve">  </w:t>
      </w:r>
      <w:r>
        <w:rPr>
          <w:rFonts w:ascii="宋体" w:hAnsi="宋体" w:eastAsia="宋体" w:cs="宋体"/>
          <w:spacing w:val="8"/>
          <w:sz w:val="29"/>
          <w:szCs w:val="29"/>
        </w:rPr>
        <w:t>语言或者视觉空间过程发生的场所，因而前额叶皮质与上述差异无关。</w:t>
      </w:r>
      <w:r>
        <w:rPr>
          <w:rFonts w:ascii="宋体" w:hAnsi="宋体" w:eastAsia="宋体" w:cs="宋体"/>
          <w:spacing w:val="16"/>
          <w:sz w:val="29"/>
          <w:szCs w:val="29"/>
        </w:rPr>
        <w:t xml:space="preserve"> </w:t>
      </w:r>
      <w:r>
        <w:rPr>
          <w:rFonts w:ascii="宋体" w:hAnsi="宋体" w:eastAsia="宋体" w:cs="宋体"/>
          <w:spacing w:val="10"/>
          <w:sz w:val="29"/>
          <w:szCs w:val="29"/>
        </w:rPr>
        <w:t>不过，如果我们因此认为大脑结构和大脑的生化特</w:t>
      </w:r>
      <w:r>
        <w:rPr>
          <w:rFonts w:ascii="宋体" w:hAnsi="宋体" w:eastAsia="宋体" w:cs="宋体"/>
          <w:spacing w:val="9"/>
          <w:sz w:val="29"/>
          <w:szCs w:val="29"/>
        </w:rPr>
        <w:t>征与大脑功能之间存</w:t>
      </w:r>
      <w:r>
        <w:rPr>
          <w:rFonts w:ascii="宋体" w:hAnsi="宋体" w:eastAsia="宋体" w:cs="宋体"/>
          <w:sz w:val="29"/>
          <w:szCs w:val="29"/>
        </w:rPr>
        <w:t xml:space="preserve"> </w:t>
      </w:r>
      <w:r>
        <w:rPr>
          <w:rFonts w:ascii="宋体" w:hAnsi="宋体" w:eastAsia="宋体" w:cs="宋体"/>
          <w:spacing w:val="10"/>
          <w:sz w:val="29"/>
          <w:szCs w:val="29"/>
        </w:rPr>
        <w:t>在密切联系，我们就会发现传统观念与我们的常识是</w:t>
      </w:r>
      <w:r>
        <w:rPr>
          <w:rFonts w:ascii="宋体" w:hAnsi="宋体" w:eastAsia="宋体" w:cs="宋体"/>
          <w:spacing w:val="9"/>
          <w:sz w:val="29"/>
          <w:szCs w:val="29"/>
        </w:rPr>
        <w:t>相悖的。额叶在形</w:t>
      </w:r>
      <w:r>
        <w:rPr>
          <w:rFonts w:ascii="宋体" w:hAnsi="宋体" w:eastAsia="宋体" w:cs="宋体"/>
          <w:sz w:val="29"/>
          <w:szCs w:val="29"/>
        </w:rPr>
        <w:t xml:space="preserve"> </w:t>
      </w:r>
      <w:r>
        <w:rPr>
          <w:rFonts w:ascii="宋体" w:hAnsi="宋体" w:eastAsia="宋体" w:cs="宋体"/>
          <w:spacing w:val="2"/>
          <w:sz w:val="29"/>
          <w:szCs w:val="29"/>
        </w:rPr>
        <w:t>态上呈现出性别差异和非对称性，不仅人类如此，</w:t>
      </w:r>
      <w:r>
        <w:rPr>
          <w:rFonts w:ascii="宋体" w:hAnsi="宋体" w:eastAsia="宋体" w:cs="宋体"/>
          <w:spacing w:val="96"/>
          <w:sz w:val="29"/>
          <w:szCs w:val="29"/>
        </w:rPr>
        <w:t xml:space="preserve"> </w:t>
      </w:r>
      <w:r>
        <w:rPr>
          <w:rFonts w:ascii="宋体" w:hAnsi="宋体" w:eastAsia="宋体" w:cs="宋体"/>
          <w:spacing w:val="2"/>
          <w:sz w:val="29"/>
          <w:szCs w:val="29"/>
        </w:rPr>
        <w:t>一些其他的物种也是</w:t>
      </w:r>
      <w:r>
        <w:rPr>
          <w:rFonts w:ascii="宋体" w:hAnsi="宋体" w:eastAsia="宋体" w:cs="宋体"/>
          <w:sz w:val="29"/>
          <w:szCs w:val="29"/>
        </w:rPr>
        <w:t xml:space="preserve"> </w:t>
      </w:r>
      <w:r>
        <w:rPr>
          <w:rFonts w:ascii="宋体" w:hAnsi="宋体" w:eastAsia="宋体" w:cs="宋体"/>
          <w:spacing w:val="4"/>
          <w:sz w:val="29"/>
          <w:szCs w:val="29"/>
        </w:rPr>
        <w:t>如此。右额极超出左额极的部分被称作“雅科夫列夫扭矩”(扭矩的另一</w:t>
      </w:r>
      <w:r>
        <w:rPr>
          <w:rFonts w:ascii="宋体" w:hAnsi="宋体" w:eastAsia="宋体" w:cs="宋体"/>
          <w:spacing w:val="1"/>
          <w:sz w:val="29"/>
          <w:szCs w:val="29"/>
        </w:rPr>
        <w:t xml:space="preserve"> </w:t>
      </w:r>
      <w:r>
        <w:rPr>
          <w:rFonts w:ascii="宋体" w:hAnsi="宋体" w:eastAsia="宋体" w:cs="宋体"/>
          <w:spacing w:val="19"/>
          <w:sz w:val="29"/>
          <w:szCs w:val="29"/>
        </w:rPr>
        <w:t>半包括左枕叶超出右枕叶的部分),它在男性的大脑中非常明显，而在</w:t>
      </w:r>
      <w:r>
        <w:rPr>
          <w:rFonts w:ascii="宋体" w:hAnsi="宋体" w:eastAsia="宋体" w:cs="宋体"/>
          <w:spacing w:val="6"/>
          <w:sz w:val="29"/>
          <w:szCs w:val="29"/>
        </w:rPr>
        <w:t xml:space="preserve"> </w:t>
      </w:r>
      <w:r>
        <w:rPr>
          <w:rFonts w:ascii="宋体" w:hAnsi="宋体" w:eastAsia="宋体" w:cs="宋体"/>
          <w:spacing w:val="10"/>
          <w:sz w:val="29"/>
          <w:szCs w:val="29"/>
        </w:rPr>
        <w:t>女性的大脑中就没有那么明显了。但是，人们在人</w:t>
      </w:r>
      <w:r>
        <w:rPr>
          <w:rFonts w:ascii="宋体" w:hAnsi="宋体" w:eastAsia="宋体" w:cs="宋体"/>
          <w:spacing w:val="9"/>
          <w:sz w:val="29"/>
          <w:szCs w:val="29"/>
        </w:rPr>
        <w:t>类化石上也发现了这</w:t>
      </w:r>
      <w:r>
        <w:rPr>
          <w:rFonts w:ascii="宋体" w:hAnsi="宋体" w:eastAsia="宋体" w:cs="宋体"/>
          <w:sz w:val="29"/>
          <w:szCs w:val="29"/>
        </w:rPr>
        <w:t xml:space="preserve"> </w:t>
      </w:r>
      <w:r>
        <w:rPr>
          <w:rFonts w:ascii="宋体" w:hAnsi="宋体" w:eastAsia="宋体" w:cs="宋体"/>
          <w:spacing w:val="10"/>
          <w:sz w:val="29"/>
          <w:szCs w:val="29"/>
        </w:rPr>
        <w:t>一现象。注女性左右额叶皮质的厚度是相似的，而男性的右额叶皮质比</w:t>
      </w:r>
      <w:r>
        <w:rPr>
          <w:rFonts w:ascii="宋体" w:hAnsi="宋体" w:eastAsia="宋体" w:cs="宋体"/>
          <w:spacing w:val="17"/>
          <w:sz w:val="29"/>
          <w:szCs w:val="29"/>
        </w:rPr>
        <w:t xml:space="preserve"> </w:t>
      </w:r>
      <w:r>
        <w:rPr>
          <w:rFonts w:ascii="宋体" w:hAnsi="宋体" w:eastAsia="宋体" w:cs="宋体"/>
          <w:spacing w:val="2"/>
          <w:sz w:val="29"/>
          <w:szCs w:val="29"/>
        </w:rPr>
        <w:t>左额叶皮质更厚。不仅人类的额叶皮质厚度存在性别差异，</w:t>
      </w:r>
      <w:r>
        <w:rPr>
          <w:rFonts w:ascii="宋体" w:hAnsi="宋体" w:eastAsia="宋体" w:cs="宋体"/>
          <w:spacing w:val="94"/>
          <w:sz w:val="29"/>
          <w:szCs w:val="29"/>
        </w:rPr>
        <w:t xml:space="preserve"> </w:t>
      </w:r>
      <w:r>
        <w:rPr>
          <w:rFonts w:ascii="宋体" w:hAnsi="宋体" w:eastAsia="宋体" w:cs="宋体"/>
          <w:spacing w:val="2"/>
          <w:sz w:val="29"/>
          <w:szCs w:val="29"/>
        </w:rPr>
        <w:t>一些哺乳类</w:t>
      </w:r>
      <w:r>
        <w:rPr>
          <w:rFonts w:ascii="宋体" w:hAnsi="宋体" w:eastAsia="宋体" w:cs="宋体"/>
          <w:sz w:val="29"/>
          <w:szCs w:val="29"/>
        </w:rPr>
        <w:t xml:space="preserve"> </w:t>
      </w:r>
      <w:r>
        <w:rPr>
          <w:rFonts w:ascii="宋体" w:hAnsi="宋体" w:eastAsia="宋体" w:cs="宋体"/>
          <w:spacing w:val="10"/>
          <w:sz w:val="29"/>
          <w:szCs w:val="29"/>
        </w:rPr>
        <w:t xml:space="preserve">动物也是。左右额叶皮质厚度的差异不仅体现在人类男性身上，还体现 </w:t>
      </w:r>
      <w:r>
        <w:rPr>
          <w:rFonts w:ascii="宋体" w:hAnsi="宋体" w:eastAsia="宋体" w:cs="宋体"/>
          <w:spacing w:val="12"/>
          <w:sz w:val="29"/>
          <w:szCs w:val="29"/>
        </w:rPr>
        <w:t>在若干其他物种身上。</w:t>
      </w:r>
      <w:r>
        <w:rPr>
          <w:rFonts w:ascii="宋体" w:hAnsi="宋体" w:eastAsia="宋体" w:cs="宋体"/>
          <w:color w:val="B06020"/>
          <w:spacing w:val="12"/>
          <w:sz w:val="29"/>
          <w:szCs w:val="29"/>
        </w:rPr>
        <w:t>注</w:t>
      </w:r>
      <w:r>
        <w:rPr>
          <w:rFonts w:ascii="宋体" w:hAnsi="宋体" w:eastAsia="宋体" w:cs="宋体"/>
          <w:color w:val="B06020"/>
          <w:spacing w:val="-62"/>
          <w:sz w:val="29"/>
          <w:szCs w:val="29"/>
        </w:rPr>
        <w:t xml:space="preserve"> </w:t>
      </w:r>
      <w:r>
        <w:rPr>
          <w:rFonts w:ascii="宋体" w:hAnsi="宋体" w:eastAsia="宋体" w:cs="宋体"/>
          <w:spacing w:val="12"/>
          <w:sz w:val="29"/>
          <w:szCs w:val="29"/>
        </w:rPr>
        <w:t>某些物种右额叶中的梭形细胞(这种细胞的轴</w:t>
      </w:r>
      <w:r>
        <w:rPr>
          <w:rFonts w:ascii="宋体" w:hAnsi="宋体" w:eastAsia="宋体" w:cs="宋体"/>
          <w:sz w:val="29"/>
          <w:szCs w:val="29"/>
        </w:rPr>
        <w:t xml:space="preserve"> </w:t>
      </w:r>
      <w:r>
        <w:rPr>
          <w:rFonts w:ascii="宋体" w:hAnsi="宋体" w:eastAsia="宋体" w:cs="宋体"/>
          <w:spacing w:val="6"/>
          <w:sz w:val="29"/>
          <w:szCs w:val="29"/>
        </w:rPr>
        <w:t>突一般比较长)要比左额叶中的多。</w:t>
      </w:r>
      <w:r>
        <w:rPr>
          <w:rFonts w:ascii="宋体" w:hAnsi="宋体" w:eastAsia="宋体" w:cs="宋体"/>
          <w:spacing w:val="147"/>
          <w:sz w:val="29"/>
          <w:szCs w:val="29"/>
        </w:rPr>
        <w:t xml:space="preserve"> </w:t>
      </w:r>
      <w:r>
        <w:rPr>
          <w:rFonts w:ascii="宋体" w:hAnsi="宋体" w:eastAsia="宋体" w:cs="宋体"/>
          <w:color w:val="B08050"/>
          <w:spacing w:val="6"/>
          <w:sz w:val="24"/>
          <w:szCs w:val="24"/>
        </w:rPr>
        <w:t>注</w:t>
      </w:r>
    </w:p>
    <w:p w14:paraId="4F6024B7">
      <w:pPr>
        <w:spacing w:before="146" w:line="248" w:lineRule="auto"/>
        <w:ind w:firstLine="629"/>
        <w:jc w:val="both"/>
        <w:rPr>
          <w:rFonts w:ascii="宋体" w:hAnsi="宋体" w:eastAsia="宋体" w:cs="宋体"/>
          <w:sz w:val="24"/>
          <w:szCs w:val="24"/>
        </w:rPr>
      </w:pPr>
      <w:r>
        <w:rPr>
          <w:rFonts w:ascii="宋体" w:hAnsi="宋体" w:eastAsia="宋体" w:cs="宋体"/>
          <w:spacing w:val="8"/>
          <w:sz w:val="29"/>
          <w:szCs w:val="29"/>
        </w:rPr>
        <w:t>额叶的生化差异不仅体现在人类身上，还体现在其他物种身上。雌</w:t>
      </w:r>
      <w:r>
        <w:rPr>
          <w:rFonts w:ascii="宋体" w:hAnsi="宋体" w:eastAsia="宋体" w:cs="宋体"/>
          <w:spacing w:val="18"/>
          <w:sz w:val="29"/>
          <w:szCs w:val="29"/>
        </w:rPr>
        <w:t xml:space="preserve"> </w:t>
      </w:r>
      <w:r>
        <w:rPr>
          <w:rFonts w:ascii="宋体" w:hAnsi="宋体" w:eastAsia="宋体" w:cs="宋体"/>
          <w:spacing w:val="10"/>
          <w:sz w:val="29"/>
          <w:szCs w:val="29"/>
        </w:rPr>
        <w:t>激素受体在女性左右额叶中是对称分布的，而在男</w:t>
      </w:r>
      <w:r>
        <w:rPr>
          <w:rFonts w:ascii="宋体" w:hAnsi="宋体" w:eastAsia="宋体" w:cs="宋体"/>
          <w:spacing w:val="9"/>
          <w:sz w:val="29"/>
          <w:szCs w:val="29"/>
        </w:rPr>
        <w:t>性左右额叶中是不对</w:t>
      </w:r>
      <w:r>
        <w:rPr>
          <w:rFonts w:ascii="宋体" w:hAnsi="宋体" w:eastAsia="宋体" w:cs="宋体"/>
          <w:sz w:val="29"/>
          <w:szCs w:val="29"/>
        </w:rPr>
        <w:t xml:space="preserve"> 称分布的，在若干种其他哺乳动物身上也存在类似的情况。</w:t>
      </w:r>
      <w:r>
        <w:rPr>
          <w:rFonts w:ascii="宋体" w:hAnsi="宋体" w:eastAsia="宋体" w:cs="宋体"/>
          <w:spacing w:val="67"/>
          <w:sz w:val="29"/>
          <w:szCs w:val="29"/>
        </w:rPr>
        <w:t xml:space="preserve"> </w:t>
      </w:r>
      <w:r>
        <w:rPr>
          <w:rFonts w:ascii="宋体" w:hAnsi="宋体" w:eastAsia="宋体" w:cs="宋体"/>
          <w:color w:val="B07050"/>
          <w:sz w:val="24"/>
          <w:szCs w:val="24"/>
        </w:rPr>
        <w:t>注</w:t>
      </w:r>
      <w:r>
        <w:rPr>
          <w:rFonts w:ascii="宋体" w:hAnsi="宋体" w:eastAsia="宋体" w:cs="宋体"/>
          <w:color w:val="B07050"/>
          <w:spacing w:val="-29"/>
          <w:sz w:val="24"/>
          <w:szCs w:val="24"/>
        </w:rPr>
        <w:t xml:space="preserve"> </w:t>
      </w:r>
      <w:r>
        <w:rPr>
          <w:rFonts w:ascii="宋体" w:hAnsi="宋体" w:eastAsia="宋体" w:cs="宋体"/>
          <w:color w:val="B07050"/>
          <w:sz w:val="24"/>
          <w:szCs w:val="24"/>
        </w:rPr>
        <w:t>.</w:t>
      </w:r>
      <w:r>
        <w:rPr>
          <w:rFonts w:ascii="宋体" w:hAnsi="宋体" w:eastAsia="宋体" w:cs="宋体"/>
          <w:sz w:val="29"/>
          <w:szCs w:val="29"/>
        </w:rPr>
        <w:t xml:space="preserve">一些主要 </w:t>
      </w:r>
      <w:r>
        <w:rPr>
          <w:rFonts w:ascii="宋体" w:hAnsi="宋体" w:eastAsia="宋体" w:cs="宋体"/>
          <w:spacing w:val="10"/>
          <w:sz w:val="29"/>
          <w:szCs w:val="29"/>
        </w:rPr>
        <w:t>的神经递质在左右半脑的分布是不对称的。左额叶中的多巴</w:t>
      </w:r>
      <w:r>
        <w:rPr>
          <w:rFonts w:ascii="宋体" w:hAnsi="宋体" w:eastAsia="宋体" w:cs="宋体"/>
          <w:spacing w:val="9"/>
          <w:sz w:val="29"/>
          <w:szCs w:val="29"/>
        </w:rPr>
        <w:t>胺通路比右</w:t>
      </w:r>
      <w:r>
        <w:rPr>
          <w:rFonts w:ascii="宋体" w:hAnsi="宋体" w:eastAsia="宋体" w:cs="宋体"/>
          <w:sz w:val="29"/>
          <w:szCs w:val="29"/>
        </w:rPr>
        <w:t xml:space="preserve"> </w:t>
      </w:r>
      <w:r>
        <w:rPr>
          <w:rFonts w:ascii="宋体" w:hAnsi="宋体" w:eastAsia="宋体" w:cs="宋体"/>
          <w:spacing w:val="10"/>
          <w:sz w:val="29"/>
          <w:szCs w:val="29"/>
        </w:rPr>
        <w:t>额叶中的多，而右额叶中的去甲肾上腺素能通路比左额叶中的多。这种</w:t>
      </w:r>
      <w:r>
        <w:rPr>
          <w:rFonts w:ascii="宋体" w:hAnsi="宋体" w:eastAsia="宋体" w:cs="宋体"/>
          <w:sz w:val="29"/>
          <w:szCs w:val="29"/>
        </w:rPr>
        <w:t xml:space="preserve"> </w:t>
      </w:r>
      <w:r>
        <w:rPr>
          <w:rFonts w:ascii="宋体" w:hAnsi="宋体" w:eastAsia="宋体" w:cs="宋体"/>
          <w:spacing w:val="2"/>
          <w:sz w:val="29"/>
          <w:szCs w:val="29"/>
        </w:rPr>
        <w:t>双重的不对称在人类、猴子和大鼠身上都有所体现。</w:t>
      </w:r>
      <w:r>
        <w:rPr>
          <w:rFonts w:ascii="宋体" w:hAnsi="宋体" w:eastAsia="宋体" w:cs="宋体"/>
          <w:spacing w:val="115"/>
          <w:sz w:val="29"/>
          <w:szCs w:val="29"/>
        </w:rPr>
        <w:t xml:space="preserve"> </w:t>
      </w:r>
      <w:r>
        <w:rPr>
          <w:rFonts w:ascii="宋体" w:hAnsi="宋体" w:eastAsia="宋体" w:cs="宋体"/>
          <w:color w:val="B07050"/>
          <w:spacing w:val="2"/>
          <w:position w:val="2"/>
          <w:sz w:val="24"/>
          <w:szCs w:val="24"/>
        </w:rPr>
        <w:t>注</w:t>
      </w:r>
    </w:p>
    <w:p w14:paraId="5B4B7415">
      <w:pPr>
        <w:spacing w:before="115" w:line="230" w:lineRule="auto"/>
        <w:ind w:right="53" w:firstLine="629"/>
        <w:jc w:val="both"/>
        <w:rPr>
          <w:rFonts w:ascii="宋体" w:hAnsi="宋体" w:eastAsia="宋体" w:cs="宋体"/>
          <w:sz w:val="29"/>
          <w:szCs w:val="29"/>
        </w:rPr>
      </w:pPr>
      <w:r>
        <w:rPr>
          <w:rFonts w:ascii="宋体" w:hAnsi="宋体" w:eastAsia="宋体" w:cs="宋体"/>
          <w:spacing w:val="9"/>
          <w:sz w:val="29"/>
          <w:szCs w:val="29"/>
        </w:rPr>
        <w:t xml:space="preserve">在这样的背景下，额叶的功能极有可能存在性别差异。很可能男性 </w:t>
      </w:r>
      <w:r>
        <w:rPr>
          <w:rFonts w:ascii="宋体" w:hAnsi="宋体" w:eastAsia="宋体" w:cs="宋体"/>
          <w:spacing w:val="10"/>
          <w:sz w:val="29"/>
          <w:szCs w:val="29"/>
        </w:rPr>
        <w:t>左右额叶的功能差异要大于女性。同样，上述功</w:t>
      </w:r>
      <w:r>
        <w:rPr>
          <w:rFonts w:ascii="宋体" w:hAnsi="宋体" w:eastAsia="宋体" w:cs="宋体"/>
          <w:spacing w:val="9"/>
          <w:sz w:val="29"/>
          <w:szCs w:val="29"/>
        </w:rPr>
        <w:t>能差异不大可能仅体现</w:t>
      </w:r>
      <w:r>
        <w:rPr>
          <w:rFonts w:ascii="宋体" w:hAnsi="宋体" w:eastAsia="宋体" w:cs="宋体"/>
          <w:sz w:val="29"/>
          <w:szCs w:val="29"/>
        </w:rPr>
        <w:t xml:space="preserve"> </w:t>
      </w:r>
      <w:r>
        <w:rPr>
          <w:rFonts w:ascii="宋体" w:hAnsi="宋体" w:eastAsia="宋体" w:cs="宋体"/>
          <w:spacing w:val="10"/>
          <w:sz w:val="29"/>
          <w:szCs w:val="29"/>
        </w:rPr>
        <w:t>在语言和非语言过程中，原因很简单，因为这种区分对</w:t>
      </w:r>
      <w:r>
        <w:rPr>
          <w:rFonts w:ascii="宋体" w:hAnsi="宋体" w:eastAsia="宋体" w:cs="宋体"/>
          <w:spacing w:val="9"/>
          <w:sz w:val="29"/>
          <w:szCs w:val="29"/>
        </w:rPr>
        <w:t>猴子、大鼠等物</w:t>
      </w:r>
    </w:p>
    <w:p w14:paraId="36681964">
      <w:pPr>
        <w:spacing w:line="230" w:lineRule="auto"/>
        <w:rPr>
          <w:rFonts w:ascii="宋体" w:hAnsi="宋体" w:eastAsia="宋体" w:cs="宋体"/>
          <w:sz w:val="29"/>
          <w:szCs w:val="29"/>
        </w:rPr>
        <w:sectPr>
          <w:pgSz w:w="12240" w:h="15840"/>
          <w:pgMar w:top="400" w:right="1455" w:bottom="0" w:left="1419" w:header="0" w:footer="0" w:gutter="0"/>
          <w:cols w:space="720" w:num="1"/>
        </w:sectPr>
      </w:pPr>
    </w:p>
    <w:p w14:paraId="4FCCD6E5">
      <w:pPr>
        <w:pStyle w:val="2"/>
        <w:spacing w:line="243" w:lineRule="auto"/>
      </w:pPr>
    </w:p>
    <w:p w14:paraId="6B864A11">
      <w:pPr>
        <w:pStyle w:val="2"/>
        <w:spacing w:line="243" w:lineRule="auto"/>
      </w:pPr>
    </w:p>
    <w:p w14:paraId="70571186">
      <w:pPr>
        <w:pStyle w:val="2"/>
        <w:spacing w:line="243" w:lineRule="auto"/>
      </w:pPr>
    </w:p>
    <w:p w14:paraId="7572D7D7">
      <w:pPr>
        <w:pStyle w:val="2"/>
        <w:spacing w:line="243" w:lineRule="auto"/>
      </w:pPr>
    </w:p>
    <w:p w14:paraId="03F37CA6">
      <w:pPr>
        <w:spacing w:before="94" w:line="220" w:lineRule="auto"/>
        <w:rPr>
          <w:rFonts w:ascii="宋体" w:hAnsi="宋体" w:eastAsia="宋体" w:cs="宋体"/>
          <w:sz w:val="29"/>
          <w:szCs w:val="29"/>
        </w:rPr>
      </w:pPr>
      <w:r>
        <w:rPr>
          <w:rFonts w:ascii="宋体" w:hAnsi="宋体" w:eastAsia="宋体" w:cs="宋体"/>
          <w:spacing w:val="1"/>
          <w:sz w:val="29"/>
          <w:szCs w:val="29"/>
        </w:rPr>
        <w:t>种是没有意义的。</w:t>
      </w:r>
    </w:p>
    <w:p w14:paraId="5F07E1B5">
      <w:pPr>
        <w:spacing w:before="149" w:line="246" w:lineRule="auto"/>
        <w:ind w:firstLine="619"/>
        <w:jc w:val="both"/>
        <w:rPr>
          <w:rFonts w:ascii="宋体" w:hAnsi="宋体" w:eastAsia="宋体" w:cs="宋体"/>
          <w:sz w:val="24"/>
          <w:szCs w:val="24"/>
        </w:rPr>
      </w:pPr>
      <w:r>
        <w:rPr>
          <w:rFonts w:ascii="宋体" w:hAnsi="宋体" w:eastAsia="宋体" w:cs="宋体"/>
          <w:spacing w:val="14"/>
          <w:sz w:val="29"/>
          <w:szCs w:val="29"/>
        </w:rPr>
        <w:t>通过之前的作品《执行控制组》,我们已经了解了单侧额叶损伤会</w:t>
      </w:r>
      <w:r>
        <w:rPr>
          <w:rFonts w:ascii="宋体" w:hAnsi="宋体" w:eastAsia="宋体" w:cs="宋体"/>
          <w:spacing w:val="10"/>
          <w:sz w:val="29"/>
          <w:szCs w:val="29"/>
        </w:rPr>
        <w:t xml:space="preserve"> </w:t>
      </w:r>
      <w:r>
        <w:rPr>
          <w:rFonts w:ascii="宋体" w:hAnsi="宋体" w:eastAsia="宋体" w:cs="宋体"/>
          <w:spacing w:val="4"/>
          <w:sz w:val="29"/>
          <w:szCs w:val="29"/>
        </w:rPr>
        <w:t xml:space="preserve">对男性和女性产生不同的影响。 </w:t>
      </w:r>
      <w:r>
        <w:rPr>
          <w:rFonts w:ascii="宋体" w:hAnsi="宋体" w:eastAsia="宋体" w:cs="宋体"/>
          <w:color w:val="B07040"/>
          <w:spacing w:val="4"/>
          <w:sz w:val="24"/>
          <w:szCs w:val="24"/>
        </w:rPr>
        <w:t>注)</w:t>
      </w:r>
      <w:r>
        <w:rPr>
          <w:rFonts w:ascii="宋体" w:hAnsi="宋体" w:eastAsia="宋体" w:cs="宋体"/>
          <w:spacing w:val="4"/>
          <w:sz w:val="29"/>
          <w:szCs w:val="29"/>
        </w:rPr>
        <w:t>不过，我们想对这些差异做进一步的</w:t>
      </w:r>
      <w:r>
        <w:rPr>
          <w:rFonts w:ascii="宋体" w:hAnsi="宋体" w:eastAsia="宋体" w:cs="宋体"/>
          <w:spacing w:val="14"/>
          <w:sz w:val="29"/>
          <w:szCs w:val="29"/>
        </w:rPr>
        <w:t xml:space="preserve"> </w:t>
      </w:r>
      <w:r>
        <w:rPr>
          <w:rFonts w:ascii="宋体" w:hAnsi="宋体" w:eastAsia="宋体" w:cs="宋体"/>
          <w:spacing w:val="9"/>
          <w:sz w:val="29"/>
          <w:szCs w:val="29"/>
        </w:rPr>
        <w:t>阐释。和以前一样，我和我的同事发现，通过我们设计的非真实性的以</w:t>
      </w:r>
      <w:r>
        <w:rPr>
          <w:rFonts w:ascii="宋体" w:hAnsi="宋体" w:eastAsia="宋体" w:cs="宋体"/>
          <w:spacing w:val="15"/>
          <w:sz w:val="29"/>
          <w:szCs w:val="29"/>
        </w:rPr>
        <w:t xml:space="preserve"> </w:t>
      </w:r>
      <w:r>
        <w:rPr>
          <w:rFonts w:ascii="宋体" w:hAnsi="宋体" w:eastAsia="宋体" w:cs="宋体"/>
          <w:spacing w:val="9"/>
          <w:sz w:val="29"/>
          <w:szCs w:val="29"/>
        </w:rPr>
        <w:t>行为者为中心的任务，我们有很高的概率能够解决这个问题。为了满足</w:t>
      </w:r>
      <w:r>
        <w:rPr>
          <w:rFonts w:ascii="宋体" w:hAnsi="宋体" w:eastAsia="宋体" w:cs="宋体"/>
          <w:spacing w:val="2"/>
          <w:sz w:val="29"/>
          <w:szCs w:val="29"/>
        </w:rPr>
        <w:t xml:space="preserve"> </w:t>
      </w:r>
      <w:r>
        <w:rPr>
          <w:rFonts w:ascii="宋体" w:hAnsi="宋体" w:eastAsia="宋体" w:cs="宋体"/>
          <w:spacing w:val="10"/>
          <w:sz w:val="29"/>
          <w:szCs w:val="29"/>
        </w:rPr>
        <w:t>这个研究的需要，我们选择了只有左额叶受</w:t>
      </w:r>
      <w:r>
        <w:rPr>
          <w:rFonts w:ascii="宋体" w:hAnsi="宋体" w:eastAsia="宋体" w:cs="宋体"/>
          <w:spacing w:val="9"/>
          <w:sz w:val="29"/>
          <w:szCs w:val="29"/>
        </w:rPr>
        <w:t>损或者只有右额叶受损的患</w:t>
      </w:r>
      <w:r>
        <w:rPr>
          <w:rFonts w:ascii="宋体" w:hAnsi="宋体" w:eastAsia="宋体" w:cs="宋体"/>
          <w:sz w:val="29"/>
          <w:szCs w:val="29"/>
        </w:rPr>
        <w:t xml:space="preserve"> </w:t>
      </w:r>
      <w:r>
        <w:rPr>
          <w:rFonts w:ascii="宋体" w:hAnsi="宋体" w:eastAsia="宋体" w:cs="宋体"/>
          <w:spacing w:val="10"/>
          <w:sz w:val="29"/>
          <w:szCs w:val="29"/>
        </w:rPr>
        <w:t>者，既有男性也有女性。起初我们只研究右</w:t>
      </w:r>
      <w:r>
        <w:rPr>
          <w:rFonts w:ascii="宋体" w:hAnsi="宋体" w:eastAsia="宋体" w:cs="宋体"/>
          <w:spacing w:val="9"/>
          <w:sz w:val="29"/>
          <w:szCs w:val="29"/>
        </w:rPr>
        <w:t>利手患者。当我们给这些患</w:t>
      </w:r>
      <w:r>
        <w:rPr>
          <w:rFonts w:ascii="宋体" w:hAnsi="宋体" w:eastAsia="宋体" w:cs="宋体"/>
          <w:sz w:val="29"/>
          <w:szCs w:val="29"/>
        </w:rPr>
        <w:t xml:space="preserve"> </w:t>
      </w:r>
      <w:r>
        <w:rPr>
          <w:rFonts w:ascii="宋体" w:hAnsi="宋体" w:eastAsia="宋体" w:cs="宋体"/>
          <w:spacing w:val="6"/>
          <w:sz w:val="29"/>
          <w:szCs w:val="29"/>
        </w:rPr>
        <w:t>者分配认知偏见任务后，我们发现了一个让人惊讶的</w:t>
      </w:r>
      <w:r>
        <w:rPr>
          <w:rFonts w:ascii="宋体" w:hAnsi="宋体" w:eastAsia="宋体" w:cs="宋体"/>
          <w:spacing w:val="5"/>
          <w:sz w:val="29"/>
          <w:szCs w:val="29"/>
        </w:rPr>
        <w:t>情况。</w:t>
      </w:r>
      <w:r>
        <w:rPr>
          <w:rFonts w:ascii="宋体" w:hAnsi="宋体" w:eastAsia="宋体" w:cs="宋体"/>
          <w:spacing w:val="-45"/>
          <w:sz w:val="29"/>
          <w:szCs w:val="29"/>
        </w:rPr>
        <w:t xml:space="preserve"> </w:t>
      </w:r>
      <w:r>
        <w:rPr>
          <w:rFonts w:ascii="宋体" w:hAnsi="宋体" w:eastAsia="宋体" w:cs="宋体"/>
          <w:color w:val="B07060"/>
          <w:spacing w:val="5"/>
          <w:position w:val="4"/>
          <w:sz w:val="24"/>
          <w:szCs w:val="24"/>
        </w:rPr>
        <w:t>注</w:t>
      </w:r>
    </w:p>
    <w:p w14:paraId="001373B7">
      <w:pPr>
        <w:spacing w:before="119" w:line="229" w:lineRule="auto"/>
        <w:ind w:right="66" w:firstLine="619"/>
        <w:rPr>
          <w:rFonts w:ascii="宋体" w:hAnsi="宋体" w:eastAsia="宋体" w:cs="宋体"/>
          <w:sz w:val="29"/>
          <w:szCs w:val="29"/>
        </w:rPr>
      </w:pPr>
      <w:r>
        <w:rPr>
          <w:rFonts w:ascii="宋体" w:hAnsi="宋体" w:eastAsia="宋体" w:cs="宋体"/>
          <w:spacing w:val="9"/>
          <w:sz w:val="29"/>
          <w:szCs w:val="29"/>
        </w:rPr>
        <w:t>右额叶受损的男性的行为极度依赖语境，而左额叶受</w:t>
      </w:r>
      <w:r>
        <w:rPr>
          <w:rFonts w:ascii="宋体" w:hAnsi="宋体" w:eastAsia="宋体" w:cs="宋体"/>
          <w:spacing w:val="8"/>
          <w:sz w:val="29"/>
          <w:szCs w:val="29"/>
        </w:rPr>
        <w:t>损的男性则以</w:t>
      </w:r>
      <w:r>
        <w:rPr>
          <w:rFonts w:ascii="宋体" w:hAnsi="宋体" w:eastAsia="宋体" w:cs="宋体"/>
          <w:sz w:val="29"/>
          <w:szCs w:val="29"/>
        </w:rPr>
        <w:t xml:space="preserve"> </w:t>
      </w:r>
      <w:r>
        <w:rPr>
          <w:rFonts w:ascii="宋体" w:hAnsi="宋体" w:eastAsia="宋体" w:cs="宋体"/>
          <w:spacing w:val="10"/>
          <w:sz w:val="29"/>
          <w:szCs w:val="29"/>
        </w:rPr>
        <w:t>不依赖语境的方式行动。神经完好无损的健康组则处于二者之间</w:t>
      </w:r>
      <w:r>
        <w:rPr>
          <w:rFonts w:ascii="宋体" w:hAnsi="宋体" w:eastAsia="宋体" w:cs="宋体"/>
          <w:spacing w:val="9"/>
          <w:sz w:val="29"/>
          <w:szCs w:val="29"/>
        </w:rPr>
        <w:t>。因</w:t>
      </w:r>
    </w:p>
    <w:p w14:paraId="2DB730D4">
      <w:pPr>
        <w:spacing w:before="6" w:line="229" w:lineRule="auto"/>
        <w:ind w:right="75"/>
        <w:rPr>
          <w:rFonts w:ascii="宋体" w:hAnsi="宋体" w:eastAsia="宋体" w:cs="宋体"/>
          <w:sz w:val="29"/>
          <w:szCs w:val="29"/>
        </w:rPr>
      </w:pPr>
      <w:r>
        <w:rPr>
          <w:rFonts w:ascii="宋体" w:hAnsi="宋体" w:eastAsia="宋体" w:cs="宋体"/>
          <w:spacing w:val="7"/>
          <w:sz w:val="29"/>
          <w:szCs w:val="29"/>
        </w:rPr>
        <w:t>此，似乎男性的左右额叶做选择的方式是截然相反的。在正常大脑中，</w:t>
      </w:r>
      <w:r>
        <w:rPr>
          <w:rFonts w:ascii="宋体" w:hAnsi="宋体" w:eastAsia="宋体" w:cs="宋体"/>
          <w:spacing w:val="16"/>
          <w:sz w:val="29"/>
          <w:szCs w:val="29"/>
        </w:rPr>
        <w:t xml:space="preserve"> </w:t>
      </w:r>
      <w:r>
        <w:rPr>
          <w:rFonts w:ascii="宋体" w:hAnsi="宋体" w:eastAsia="宋体" w:cs="宋体"/>
          <w:spacing w:val="9"/>
          <w:sz w:val="29"/>
          <w:szCs w:val="29"/>
        </w:rPr>
        <w:t>两种决策策略能够共存，并且保持动态平衡，男性会根据情境选择占主</w:t>
      </w:r>
      <w:r>
        <w:rPr>
          <w:rFonts w:ascii="宋体" w:hAnsi="宋体" w:eastAsia="宋体" w:cs="宋体"/>
          <w:spacing w:val="5"/>
          <w:sz w:val="29"/>
          <w:szCs w:val="29"/>
        </w:rPr>
        <w:t xml:space="preserve"> </w:t>
      </w:r>
      <w:r>
        <w:rPr>
          <w:rFonts w:ascii="宋体" w:hAnsi="宋体" w:eastAsia="宋体" w:cs="宋体"/>
          <w:spacing w:val="9"/>
          <w:sz w:val="29"/>
          <w:szCs w:val="29"/>
        </w:rPr>
        <w:t>导地位的策略。但是，当大脑受损后，决策的灵活性就丧失了，行为往</w:t>
      </w:r>
      <w:r>
        <w:rPr>
          <w:rFonts w:ascii="宋体" w:hAnsi="宋体" w:eastAsia="宋体" w:cs="宋体"/>
          <w:spacing w:val="2"/>
          <w:sz w:val="29"/>
          <w:szCs w:val="29"/>
        </w:rPr>
        <w:t xml:space="preserve"> </w:t>
      </w:r>
      <w:r>
        <w:rPr>
          <w:rFonts w:ascii="宋体" w:hAnsi="宋体" w:eastAsia="宋体" w:cs="宋体"/>
          <w:spacing w:val="9"/>
          <w:sz w:val="29"/>
          <w:szCs w:val="29"/>
        </w:rPr>
        <w:t>往会走极端，不具备良好的适应性。女性的情况则完全不同，左右额叶</w:t>
      </w:r>
      <w:r>
        <w:rPr>
          <w:rFonts w:ascii="宋体" w:hAnsi="宋体" w:eastAsia="宋体" w:cs="宋体"/>
          <w:spacing w:val="5"/>
          <w:sz w:val="29"/>
          <w:szCs w:val="29"/>
        </w:rPr>
        <w:t xml:space="preserve"> </w:t>
      </w:r>
      <w:r>
        <w:rPr>
          <w:rFonts w:ascii="宋体" w:hAnsi="宋体" w:eastAsia="宋体" w:cs="宋体"/>
          <w:spacing w:val="9"/>
          <w:sz w:val="29"/>
          <w:szCs w:val="29"/>
        </w:rPr>
        <w:t>受损都会导致其极端的语境依赖行为，而我们已经知道，神经健康的正</w:t>
      </w:r>
      <w:r>
        <w:rPr>
          <w:rFonts w:ascii="宋体" w:hAnsi="宋体" w:eastAsia="宋体" w:cs="宋体"/>
          <w:spacing w:val="7"/>
          <w:sz w:val="29"/>
          <w:szCs w:val="29"/>
        </w:rPr>
        <w:t xml:space="preserve"> </w:t>
      </w:r>
      <w:r>
        <w:rPr>
          <w:rFonts w:ascii="宋体" w:hAnsi="宋体" w:eastAsia="宋体" w:cs="宋体"/>
          <w:spacing w:val="16"/>
          <w:sz w:val="29"/>
          <w:szCs w:val="29"/>
        </w:rPr>
        <w:t>常女性的行为相对而言更不依赖语境(见图7.2)。</w:t>
      </w:r>
    </w:p>
    <w:p w14:paraId="76A68326">
      <w:pPr>
        <w:spacing w:line="229" w:lineRule="auto"/>
        <w:rPr>
          <w:rFonts w:ascii="宋体" w:hAnsi="宋体" w:eastAsia="宋体" w:cs="宋体"/>
          <w:sz w:val="29"/>
          <w:szCs w:val="29"/>
        </w:rPr>
        <w:sectPr>
          <w:pgSz w:w="12240" w:h="15840"/>
          <w:pgMar w:top="400" w:right="1457" w:bottom="0" w:left="1429" w:header="0" w:footer="0" w:gutter="0"/>
          <w:cols w:space="720" w:num="1"/>
        </w:sectPr>
      </w:pPr>
    </w:p>
    <w:p w14:paraId="135D8F92">
      <w:pPr>
        <w:pStyle w:val="2"/>
        <w:spacing w:line="293" w:lineRule="auto"/>
      </w:pPr>
    </w:p>
    <w:p w14:paraId="44824B76">
      <w:pPr>
        <w:pStyle w:val="2"/>
        <w:spacing w:line="293" w:lineRule="auto"/>
      </w:pPr>
    </w:p>
    <w:p w14:paraId="3F017B39">
      <w:pPr>
        <w:pStyle w:val="2"/>
        <w:spacing w:line="293" w:lineRule="auto"/>
      </w:pPr>
    </w:p>
    <w:p w14:paraId="7394A9A7">
      <w:pPr>
        <w:pStyle w:val="2"/>
        <w:spacing w:line="293" w:lineRule="auto"/>
      </w:pPr>
    </w:p>
    <w:p w14:paraId="62BD1822">
      <w:pPr>
        <w:pStyle w:val="2"/>
        <w:spacing w:line="7741" w:lineRule="exact"/>
        <w:ind w:firstLine="402"/>
      </w:pPr>
      <w:r>
        <mc:AlternateContent>
          <mc:Choice Requires="wps">
            <w:drawing>
              <wp:anchor distT="0" distB="0" distL="0" distR="0" simplePos="0" relativeHeight="251680768" behindDoc="0" locked="0" layoutInCell="1" allowOverlap="1">
                <wp:simplePos x="0" y="0"/>
                <wp:positionH relativeFrom="column">
                  <wp:posOffset>3489325</wp:posOffset>
                </wp:positionH>
                <wp:positionV relativeFrom="paragraph">
                  <wp:posOffset>4358005</wp:posOffset>
                </wp:positionV>
                <wp:extent cx="338455" cy="230505"/>
                <wp:effectExtent l="0" t="0" r="0" b="0"/>
                <wp:wrapNone/>
                <wp:docPr id="152" name="TextBox 152"/>
                <wp:cNvGraphicFramePr/>
                <a:graphic xmlns:a="http://schemas.openxmlformats.org/drawingml/2006/main">
                  <a:graphicData uri="http://schemas.microsoft.com/office/word/2010/wordprocessingShape">
                    <wps:wsp>
                      <wps:cNvSpPr txBox="1"/>
                      <wps:spPr>
                        <a:xfrm rot="16200000">
                          <a:off x="3489445" y="4358245"/>
                          <a:ext cx="338454" cy="2305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3882BBE">
                            <w:pPr>
                              <w:spacing w:before="96" w:line="182" w:lineRule="auto"/>
                              <w:ind w:left="20"/>
                              <w:rPr>
                                <w:rFonts w:ascii="宋体" w:hAnsi="宋体" w:eastAsia="宋体" w:cs="宋体"/>
                                <w:sz w:val="25"/>
                                <w:szCs w:val="25"/>
                              </w:rPr>
                            </w:pPr>
                            <w:r>
                              <w:rPr>
                                <w:rFonts w:ascii="宋体" w:hAnsi="宋体" w:eastAsia="宋体" w:cs="宋体"/>
                                <w:spacing w:val="-2"/>
                                <w:sz w:val="25"/>
                                <w:szCs w:val="25"/>
                              </w:rPr>
                              <w:t>LFRF</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52" o:spid="_x0000_s1026" o:spt="202" type="#_x0000_t202" style="position:absolute;left:0pt;margin-left:274.75pt;margin-top:343.15pt;height:18.15pt;width:26.65pt;rotation:-5898240f;z-index:251680768;mso-width-relative:page;mso-height-relative:page;" filled="f" stroked="f" coordsize="21600,21600" o:gfxdata="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ElHjY2gAAAAsBAAAP&#10;AAAAAAAAAAEAIAAAACIAAABkcnMvZG93bnJldi54bWxQSwECFAAUAAAACACHTuJA1RARuk8CAACl&#10;BAAADgAAAAAAAAABACAAAAApAQAAZHJzL2Uyb0RvYy54bWxQSwUGAAAAAAYABgBZAQAA6gUAAAAA&#10;">
                <v:fill on="f" focussize="0,0"/>
                <v:stroke on="f" weight="0pt" miterlimit="0" joinstyle="miter"/>
                <v:imagedata o:title=""/>
                <o:lock v:ext="edit" aspectratio="f"/>
                <v:textbox inset="0mm,0mm,0mm,0mm">
                  <w:txbxContent>
                    <w:p w14:paraId="03882BBE">
                      <w:pPr>
                        <w:spacing w:before="96" w:line="182" w:lineRule="auto"/>
                        <w:ind w:left="20"/>
                        <w:rPr>
                          <w:rFonts w:ascii="宋体" w:hAnsi="宋体" w:eastAsia="宋体" w:cs="宋体"/>
                          <w:sz w:val="25"/>
                          <w:szCs w:val="25"/>
                        </w:rPr>
                      </w:pPr>
                      <w:r>
                        <w:rPr>
                          <w:rFonts w:ascii="宋体" w:hAnsi="宋体" w:eastAsia="宋体" w:cs="宋体"/>
                          <w:spacing w:val="-2"/>
                          <w:sz w:val="25"/>
                          <w:szCs w:val="25"/>
                        </w:rPr>
                        <w:t>LFRF</w:t>
                      </w:r>
                    </w:p>
                  </w:txbxContent>
                </v:textbox>
              </v:shape>
            </w:pict>
          </mc:Fallback>
        </mc:AlternateContent>
      </w:r>
      <w:r>
        <mc:AlternateContent>
          <mc:Choice Requires="wps">
            <w:drawing>
              <wp:anchor distT="0" distB="0" distL="0" distR="0" simplePos="0" relativeHeight="251681792" behindDoc="0" locked="0" layoutInCell="1" allowOverlap="1">
                <wp:simplePos x="0" y="0"/>
                <wp:positionH relativeFrom="column">
                  <wp:posOffset>3933825</wp:posOffset>
                </wp:positionH>
                <wp:positionV relativeFrom="paragraph">
                  <wp:posOffset>4389120</wp:posOffset>
                </wp:positionV>
                <wp:extent cx="300990" cy="205740"/>
                <wp:effectExtent l="0" t="0" r="0" b="0"/>
                <wp:wrapNone/>
                <wp:docPr id="154" name="TextBox 154"/>
                <wp:cNvGraphicFramePr/>
                <a:graphic xmlns:a="http://schemas.openxmlformats.org/drawingml/2006/main">
                  <a:graphicData uri="http://schemas.microsoft.com/office/word/2010/wordprocessingShape">
                    <wps:wsp>
                      <wps:cNvSpPr txBox="1"/>
                      <wps:spPr>
                        <a:xfrm rot="16200000">
                          <a:off x="3934045" y="4389291"/>
                          <a:ext cx="300990" cy="2057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10937E9">
                            <w:pPr>
                              <w:spacing w:before="87" w:line="182" w:lineRule="auto"/>
                              <w:ind w:left="20"/>
                              <w:rPr>
                                <w:rFonts w:ascii="宋体" w:hAnsi="宋体" w:eastAsia="宋体" w:cs="宋体"/>
                                <w:sz w:val="22"/>
                                <w:szCs w:val="22"/>
                              </w:rPr>
                            </w:pPr>
                            <w:r>
                              <w:rPr>
                                <w:rFonts w:ascii="宋体" w:hAnsi="宋体" w:eastAsia="宋体" w:cs="宋体"/>
                                <w:spacing w:val="-2"/>
                                <w:sz w:val="22"/>
                                <w:szCs w:val="22"/>
                              </w:rPr>
                              <w:t>LPRF</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54" o:spid="_x0000_s1026" o:spt="202" type="#_x0000_t202" style="position:absolute;left:0pt;margin-left:309.75pt;margin-top:345.6pt;height:16.2pt;width:23.7pt;rotation:-5898240f;z-index:251681792;mso-width-relative:page;mso-height-relative:page;" filled="f" stroked="f" coordsize="21600,21600" o:gfxdata="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DyzSDvZAAAACwEA&#10;AA8AAAAAAAAAAQAgAAAAIgAAAGRycy9kb3ducmV2LnhtbFBLAQIUABQAAAAIAIdO4kCnJLBlUgIA&#10;AKUEAAAOAAAAAAAAAAEAIAAAACgBAABkcnMvZTJvRG9jLnhtbFBLBQYAAAAABgAGAFkBAADsBQAA&#10;AAA=&#10;">
                <v:fill on="f" focussize="0,0"/>
                <v:stroke on="f" weight="0pt" miterlimit="0" joinstyle="miter"/>
                <v:imagedata o:title=""/>
                <o:lock v:ext="edit" aspectratio="f"/>
                <v:textbox inset="0mm,0mm,0mm,0mm">
                  <w:txbxContent>
                    <w:p w14:paraId="210937E9">
                      <w:pPr>
                        <w:spacing w:before="87" w:line="182" w:lineRule="auto"/>
                        <w:ind w:left="20"/>
                        <w:rPr>
                          <w:rFonts w:ascii="宋体" w:hAnsi="宋体" w:eastAsia="宋体" w:cs="宋体"/>
                          <w:sz w:val="22"/>
                          <w:szCs w:val="22"/>
                        </w:rPr>
                      </w:pPr>
                      <w:r>
                        <w:rPr>
                          <w:rFonts w:ascii="宋体" w:hAnsi="宋体" w:eastAsia="宋体" w:cs="宋体"/>
                          <w:spacing w:val="-2"/>
                          <w:sz w:val="22"/>
                          <w:szCs w:val="22"/>
                        </w:rPr>
                        <w:t>LPRF</w:t>
                      </w:r>
                    </w:p>
                  </w:txbxContent>
                </v:textbox>
              </v:shape>
            </w:pict>
          </mc:Fallback>
        </mc:AlternateContent>
      </w:r>
      <w:r>
        <w:rPr>
          <w:position w:val="-154"/>
        </w:rPr>
        <w:pict>
          <v:group id="_x0000_s1063" o:spid="_x0000_s1063" o:spt="203" style="height:387.05pt;width:444.4pt;" coordsize="8887,7740">
            <o:lock v:ext="edit" aspectratio="f"/>
            <v:shape id="_x0000_s1064" o:spid="_x0000_s1064" o:spt="75" alt="" type="#_x0000_t75" style="position:absolute;left:217;top:0;height:7410;width:8670;" filled="f" o:preferrelative="t" stroked="f" coordsize="21600,21600">
              <v:path/>
              <v:fill on="f" focussize="0,0"/>
              <v:stroke on="f"/>
              <v:imagedata r:id="rId62" o:title=""/>
              <o:lock v:ext="edit" aspectratio="t"/>
            </v:shape>
            <v:shape id="_x0000_s1065" o:spid="_x0000_s1065" o:spt="202" type="#_x0000_t202" style="position:absolute;left:-20;top:240;height:7520;width:8595;" filled="f" stroked="f" coordsize="21600,21600">
              <v:path/>
              <v:fill on="f" focussize="0,0"/>
              <v:stroke on="f"/>
              <v:imagedata o:title=""/>
              <o:lock v:ext="edit" aspectratio="f"/>
              <v:textbox inset="0mm,0mm,0mm,0mm">
                <w:txbxContent>
                  <w:p w14:paraId="3F04CC2A">
                    <w:pPr>
                      <w:spacing w:line="20" w:lineRule="exact"/>
                    </w:pPr>
                  </w:p>
                  <w:tbl>
                    <w:tblPr>
                      <w:tblStyle w:val="5"/>
                      <w:tblW w:w="8555" w:type="dxa"/>
                      <w:tblInd w:w="2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49"/>
                      <w:gridCol w:w="1432"/>
                      <w:gridCol w:w="2982"/>
                      <w:gridCol w:w="3792"/>
                    </w:tblGrid>
                    <w:tr w14:paraId="7A89DDF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17" w:hRule="atLeast"/>
                      </w:trPr>
                      <w:tc>
                        <w:tcPr>
                          <w:tcW w:w="349" w:type="dxa"/>
                          <w:vAlign w:val="top"/>
                        </w:tcPr>
                        <w:p w14:paraId="09F8BFEE">
                          <w:pPr>
                            <w:spacing w:line="206" w:lineRule="exact"/>
                            <w:rPr>
                              <w:rFonts w:ascii="Arial"/>
                              <w:sz w:val="18"/>
                            </w:rPr>
                          </w:pPr>
                        </w:p>
                      </w:tc>
                      <w:tc>
                        <w:tcPr>
                          <w:tcW w:w="1432" w:type="dxa"/>
                          <w:vAlign w:val="top"/>
                        </w:tcPr>
                        <w:p w14:paraId="55D414AF">
                          <w:pPr>
                            <w:spacing w:line="188" w:lineRule="auto"/>
                            <w:ind w:left="38"/>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70</w:t>
                          </w:r>
                        </w:p>
                      </w:tc>
                      <w:tc>
                        <w:tcPr>
                          <w:tcW w:w="6774" w:type="dxa"/>
                          <w:gridSpan w:val="2"/>
                          <w:vAlign w:val="top"/>
                        </w:tcPr>
                        <w:p w14:paraId="1F668794">
                          <w:pPr>
                            <w:spacing w:line="206" w:lineRule="exact"/>
                            <w:rPr>
                              <w:rFonts w:ascii="Arial"/>
                              <w:sz w:val="18"/>
                            </w:rPr>
                          </w:pPr>
                        </w:p>
                      </w:tc>
                    </w:tr>
                    <w:tr w14:paraId="0C2C65E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5" w:hRule="atLeast"/>
                      </w:trPr>
                      <w:tc>
                        <w:tcPr>
                          <w:tcW w:w="349" w:type="dxa"/>
                          <w:vAlign w:val="top"/>
                        </w:tcPr>
                        <w:p w14:paraId="7AF0B32E">
                          <w:pPr>
                            <w:rPr>
                              <w:rFonts w:ascii="Arial"/>
                              <w:sz w:val="21"/>
                            </w:rPr>
                          </w:pPr>
                        </w:p>
                      </w:tc>
                      <w:tc>
                        <w:tcPr>
                          <w:tcW w:w="1432" w:type="dxa"/>
                          <w:vAlign w:val="top"/>
                        </w:tcPr>
                        <w:p w14:paraId="747AE881">
                          <w:pPr>
                            <w:rPr>
                              <w:rFonts w:ascii="Arial"/>
                              <w:sz w:val="21"/>
                            </w:rPr>
                          </w:pPr>
                        </w:p>
                      </w:tc>
                      <w:tc>
                        <w:tcPr>
                          <w:tcW w:w="6774" w:type="dxa"/>
                          <w:gridSpan w:val="2"/>
                          <w:vAlign w:val="top"/>
                        </w:tcPr>
                        <w:p w14:paraId="6D1F3845">
                          <w:pPr>
                            <w:spacing w:before="76" w:line="170" w:lineRule="auto"/>
                            <w:jc w:val="right"/>
                            <w:rPr>
                              <w:rFonts w:ascii="Times New Roman" w:hAnsi="Times New Roman" w:eastAsia="Times New Roman" w:cs="Times New Roman"/>
                              <w:sz w:val="28"/>
                              <w:szCs w:val="28"/>
                            </w:rPr>
                          </w:pPr>
                          <w:r>
                            <w:rPr>
                              <w:rFonts w:ascii="Times New Roman" w:hAnsi="Times New Roman" w:eastAsia="Times New Roman" w:cs="Times New Roman"/>
                              <w:spacing w:val="-4"/>
                              <w:sz w:val="28"/>
                              <w:szCs w:val="28"/>
                            </w:rPr>
                            <w:t>64.8</w:t>
                          </w:r>
                        </w:p>
                      </w:tc>
                    </w:tr>
                    <w:tr w14:paraId="524F444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8" w:hRule="atLeast"/>
                      </w:trPr>
                      <w:tc>
                        <w:tcPr>
                          <w:tcW w:w="349" w:type="dxa"/>
                          <w:vAlign w:val="top"/>
                        </w:tcPr>
                        <w:p w14:paraId="5922AF27">
                          <w:pPr>
                            <w:rPr>
                              <w:rFonts w:ascii="Arial"/>
                              <w:sz w:val="21"/>
                            </w:rPr>
                          </w:pPr>
                        </w:p>
                      </w:tc>
                      <w:tc>
                        <w:tcPr>
                          <w:tcW w:w="1432" w:type="dxa"/>
                          <w:vAlign w:val="top"/>
                        </w:tcPr>
                        <w:p w14:paraId="58A419B6">
                          <w:pPr>
                            <w:rPr>
                              <w:rFonts w:ascii="Arial"/>
                              <w:sz w:val="21"/>
                            </w:rPr>
                          </w:pPr>
                        </w:p>
                      </w:tc>
                      <w:tc>
                        <w:tcPr>
                          <w:tcW w:w="6774" w:type="dxa"/>
                          <w:gridSpan w:val="2"/>
                          <w:vAlign w:val="top"/>
                        </w:tcPr>
                        <w:p w14:paraId="64CAF5E3">
                          <w:pPr>
                            <w:spacing w:before="41" w:line="176" w:lineRule="auto"/>
                            <w:ind w:left="2186"/>
                            <w:rPr>
                              <w:rFonts w:ascii="Times New Roman" w:hAnsi="Times New Roman" w:eastAsia="Times New Roman" w:cs="Times New Roman"/>
                              <w:sz w:val="28"/>
                              <w:szCs w:val="28"/>
                            </w:rPr>
                          </w:pPr>
                          <w:r>
                            <w:rPr>
                              <w:rFonts w:ascii="Times New Roman" w:hAnsi="Times New Roman" w:eastAsia="Times New Roman" w:cs="Times New Roman"/>
                              <w:spacing w:val="-3"/>
                              <w:sz w:val="28"/>
                              <w:szCs w:val="28"/>
                            </w:rPr>
                            <w:t>62.3</w:t>
                          </w:r>
                        </w:p>
                      </w:tc>
                    </w:tr>
                    <w:tr w14:paraId="60D9C84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1" w:hRule="atLeast"/>
                      </w:trPr>
                      <w:tc>
                        <w:tcPr>
                          <w:tcW w:w="349" w:type="dxa"/>
                          <w:vAlign w:val="top"/>
                        </w:tcPr>
                        <w:p w14:paraId="4CA3CF55">
                          <w:pPr>
                            <w:rPr>
                              <w:rFonts w:ascii="Arial"/>
                              <w:sz w:val="21"/>
                            </w:rPr>
                          </w:pPr>
                        </w:p>
                      </w:tc>
                      <w:tc>
                        <w:tcPr>
                          <w:tcW w:w="1432" w:type="dxa"/>
                          <w:vAlign w:val="top"/>
                        </w:tcPr>
                        <w:p w14:paraId="219E8018">
                          <w:pPr>
                            <w:spacing w:before="50" w:line="188" w:lineRule="auto"/>
                            <w:ind w:left="38"/>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60</w:t>
                          </w:r>
                        </w:p>
                      </w:tc>
                      <w:tc>
                        <w:tcPr>
                          <w:tcW w:w="6774" w:type="dxa"/>
                          <w:gridSpan w:val="2"/>
                          <w:vAlign w:val="top"/>
                        </w:tcPr>
                        <w:p w14:paraId="4B781B56">
                          <w:pPr>
                            <w:rPr>
                              <w:rFonts w:ascii="Arial"/>
                              <w:sz w:val="21"/>
                            </w:rPr>
                          </w:pPr>
                        </w:p>
                      </w:tc>
                    </w:tr>
                    <w:tr w14:paraId="4B73CDB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928" w:hRule="atLeast"/>
                      </w:trPr>
                      <w:tc>
                        <w:tcPr>
                          <w:tcW w:w="349" w:type="dxa"/>
                          <w:textDirection w:val="btLr"/>
                          <w:vAlign w:val="top"/>
                        </w:tcPr>
                        <w:p w14:paraId="54F6345E">
                          <w:pPr>
                            <w:spacing w:before="1" w:line="207" w:lineRule="auto"/>
                            <w:ind w:left="2039"/>
                            <w:rPr>
                              <w:rFonts w:ascii="宋体" w:hAnsi="宋体" w:eastAsia="宋体" w:cs="宋体"/>
                              <w:sz w:val="31"/>
                              <w:szCs w:val="31"/>
                            </w:rPr>
                          </w:pPr>
                          <w:r>
                            <w:rPr>
                              <w:rFonts w:ascii="宋体" w:hAnsi="宋体" w:eastAsia="宋体" w:cs="宋体"/>
                              <w:spacing w:val="-23"/>
                              <w:sz w:val="31"/>
                              <w:szCs w:val="31"/>
                            </w:rPr>
                            <w:t>在认知偏见任务中的分数</w:t>
                          </w:r>
                        </w:p>
                      </w:tc>
                      <w:tc>
                        <w:tcPr>
                          <w:tcW w:w="1432" w:type="dxa"/>
                          <w:vAlign w:val="top"/>
                        </w:tcPr>
                        <w:p w14:paraId="2F75E285">
                          <w:pPr>
                            <w:spacing w:line="294" w:lineRule="auto"/>
                            <w:rPr>
                              <w:rFonts w:ascii="Arial"/>
                              <w:sz w:val="21"/>
                            </w:rPr>
                          </w:pPr>
                        </w:p>
                        <w:p w14:paraId="1B6EAB24">
                          <w:pPr>
                            <w:spacing w:line="294" w:lineRule="auto"/>
                            <w:rPr>
                              <w:rFonts w:ascii="Arial"/>
                              <w:sz w:val="21"/>
                            </w:rPr>
                          </w:pPr>
                        </w:p>
                        <w:p w14:paraId="0B57AACA">
                          <w:pPr>
                            <w:spacing w:before="57" w:line="188" w:lineRule="auto"/>
                            <w:ind w:left="38"/>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50</w:t>
                          </w:r>
                        </w:p>
                        <w:p w14:paraId="1B9247DC">
                          <w:pPr>
                            <w:spacing w:line="344" w:lineRule="auto"/>
                            <w:rPr>
                              <w:rFonts w:ascii="Arial"/>
                              <w:sz w:val="21"/>
                            </w:rPr>
                          </w:pPr>
                        </w:p>
                        <w:p w14:paraId="6F5C8C66">
                          <w:pPr>
                            <w:spacing w:line="344" w:lineRule="auto"/>
                            <w:rPr>
                              <w:rFonts w:ascii="Arial"/>
                              <w:sz w:val="21"/>
                            </w:rPr>
                          </w:pPr>
                        </w:p>
                        <w:p w14:paraId="707E3DEE">
                          <w:pPr>
                            <w:spacing w:before="57" w:line="188" w:lineRule="auto"/>
                            <w:ind w:left="38"/>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40</w:t>
                          </w:r>
                        </w:p>
                        <w:p w14:paraId="33758D20">
                          <w:pPr>
                            <w:spacing w:line="304" w:lineRule="auto"/>
                            <w:rPr>
                              <w:rFonts w:ascii="Arial"/>
                              <w:sz w:val="21"/>
                            </w:rPr>
                          </w:pPr>
                        </w:p>
                        <w:p w14:paraId="61D04520">
                          <w:pPr>
                            <w:spacing w:line="304" w:lineRule="auto"/>
                            <w:rPr>
                              <w:rFonts w:ascii="Arial"/>
                              <w:sz w:val="21"/>
                            </w:rPr>
                          </w:pPr>
                        </w:p>
                        <w:p w14:paraId="7B1E1C5D">
                          <w:pPr>
                            <w:spacing w:before="58" w:line="188" w:lineRule="auto"/>
                            <w:ind w:left="38"/>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30</w:t>
                          </w:r>
                        </w:p>
                        <w:p w14:paraId="5E56F8B6">
                          <w:pPr>
                            <w:spacing w:line="334" w:lineRule="auto"/>
                            <w:rPr>
                              <w:rFonts w:ascii="Arial"/>
                              <w:sz w:val="21"/>
                            </w:rPr>
                          </w:pPr>
                        </w:p>
                        <w:p w14:paraId="644A00B9">
                          <w:pPr>
                            <w:spacing w:line="334" w:lineRule="auto"/>
                            <w:rPr>
                              <w:rFonts w:ascii="Arial"/>
                              <w:sz w:val="21"/>
                            </w:rPr>
                          </w:pPr>
                        </w:p>
                        <w:p w14:paraId="3BD7F595">
                          <w:pPr>
                            <w:spacing w:before="57" w:line="188" w:lineRule="auto"/>
                            <w:ind w:left="38"/>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20</w:t>
                          </w:r>
                        </w:p>
                        <w:p w14:paraId="43DBA472">
                          <w:pPr>
                            <w:spacing w:before="233" w:line="188" w:lineRule="auto"/>
                            <w:ind w:left="858"/>
                            <w:rPr>
                              <w:rFonts w:ascii="Times New Roman" w:hAnsi="Times New Roman" w:eastAsia="Times New Roman" w:cs="Times New Roman"/>
                              <w:sz w:val="28"/>
                              <w:szCs w:val="28"/>
                            </w:rPr>
                          </w:pPr>
                          <w:r>
                            <w:rPr>
                              <w:rFonts w:ascii="Times New Roman" w:hAnsi="Times New Roman" w:eastAsia="Times New Roman" w:cs="Times New Roman"/>
                              <w:spacing w:val="-6"/>
                              <w:sz w:val="28"/>
                              <w:szCs w:val="28"/>
                            </w:rPr>
                            <w:t>13.0</w:t>
                          </w:r>
                        </w:p>
                        <w:p w14:paraId="6CE74A6D">
                          <w:pPr>
                            <w:spacing w:before="245" w:line="188" w:lineRule="auto"/>
                            <w:ind w:left="38"/>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10</w:t>
                          </w:r>
                        </w:p>
                        <w:p w14:paraId="0D038A7A">
                          <w:pPr>
                            <w:spacing w:line="324" w:lineRule="auto"/>
                            <w:rPr>
                              <w:rFonts w:ascii="Arial"/>
                              <w:sz w:val="21"/>
                            </w:rPr>
                          </w:pPr>
                        </w:p>
                        <w:p w14:paraId="7C505C9F">
                          <w:pPr>
                            <w:spacing w:line="324" w:lineRule="auto"/>
                            <w:rPr>
                              <w:rFonts w:ascii="Arial"/>
                              <w:sz w:val="21"/>
                            </w:rPr>
                          </w:pPr>
                        </w:p>
                        <w:p w14:paraId="5F17D6D2">
                          <w:pPr>
                            <w:spacing w:before="57" w:line="188" w:lineRule="auto"/>
                            <w:ind w:left="38"/>
                            <w:rPr>
                              <w:rFonts w:ascii="Times New Roman" w:hAnsi="Times New Roman" w:eastAsia="Times New Roman" w:cs="Times New Roman"/>
                              <w:sz w:val="20"/>
                              <w:szCs w:val="20"/>
                            </w:rPr>
                          </w:pPr>
                          <w:r>
                            <w:rPr>
                              <w:rFonts w:ascii="Times New Roman" w:hAnsi="Times New Roman" w:eastAsia="Times New Roman" w:cs="Times New Roman"/>
                              <w:sz w:val="20"/>
                              <w:szCs w:val="20"/>
                            </w:rPr>
                            <w:t>0</w:t>
                          </w:r>
                        </w:p>
                        <w:p w14:paraId="46FF58FF">
                          <w:pPr>
                            <w:spacing w:before="235" w:line="185" w:lineRule="auto"/>
                            <w:ind w:left="598"/>
                            <w:rPr>
                              <w:rFonts w:ascii="Times New Roman" w:hAnsi="Times New Roman" w:eastAsia="Times New Roman" w:cs="Times New Roman"/>
                              <w:sz w:val="20"/>
                              <w:szCs w:val="20"/>
                            </w:rPr>
                          </w:pPr>
                          <w:r>
                            <w:rPr>
                              <w:rFonts w:ascii="Times New Roman" w:hAnsi="Times New Roman" w:eastAsia="Times New Roman" w:cs="Times New Roman"/>
                              <w:i/>
                              <w:iCs/>
                              <w:spacing w:val="6"/>
                              <w:sz w:val="20"/>
                              <w:szCs w:val="20"/>
                            </w:rPr>
                            <w:t>LFRM</w:t>
                          </w:r>
                        </w:p>
                      </w:tc>
                      <w:tc>
                        <w:tcPr>
                          <w:tcW w:w="2982" w:type="dxa"/>
                          <w:vAlign w:val="top"/>
                        </w:tcPr>
                        <w:p w14:paraId="3DD84721">
                          <w:pPr>
                            <w:spacing w:line="250" w:lineRule="auto"/>
                            <w:rPr>
                              <w:rFonts w:ascii="Arial"/>
                              <w:sz w:val="21"/>
                            </w:rPr>
                          </w:pPr>
                        </w:p>
                        <w:p w14:paraId="70401823">
                          <w:pPr>
                            <w:spacing w:line="250" w:lineRule="auto"/>
                            <w:rPr>
                              <w:rFonts w:ascii="Arial"/>
                              <w:sz w:val="21"/>
                            </w:rPr>
                          </w:pPr>
                        </w:p>
                        <w:p w14:paraId="5ABBE8A8">
                          <w:pPr>
                            <w:spacing w:line="250" w:lineRule="auto"/>
                            <w:rPr>
                              <w:rFonts w:ascii="Arial"/>
                              <w:sz w:val="21"/>
                            </w:rPr>
                          </w:pPr>
                        </w:p>
                        <w:p w14:paraId="59E8656B">
                          <w:pPr>
                            <w:spacing w:line="250" w:lineRule="auto"/>
                            <w:rPr>
                              <w:rFonts w:ascii="Arial"/>
                              <w:sz w:val="21"/>
                            </w:rPr>
                          </w:pPr>
                        </w:p>
                        <w:p w14:paraId="1909E52B">
                          <w:pPr>
                            <w:spacing w:line="250" w:lineRule="auto"/>
                            <w:rPr>
                              <w:rFonts w:ascii="Arial"/>
                              <w:sz w:val="21"/>
                            </w:rPr>
                          </w:pPr>
                        </w:p>
                        <w:p w14:paraId="09BF1467">
                          <w:pPr>
                            <w:spacing w:line="251" w:lineRule="auto"/>
                            <w:rPr>
                              <w:rFonts w:ascii="Arial"/>
                              <w:sz w:val="21"/>
                            </w:rPr>
                          </w:pPr>
                        </w:p>
                        <w:p w14:paraId="4F381D62">
                          <w:pPr>
                            <w:spacing w:line="251" w:lineRule="auto"/>
                            <w:rPr>
                              <w:rFonts w:ascii="Arial"/>
                              <w:sz w:val="21"/>
                            </w:rPr>
                          </w:pPr>
                        </w:p>
                        <w:p w14:paraId="21C9E48B">
                          <w:pPr>
                            <w:spacing w:before="80" w:line="188" w:lineRule="auto"/>
                            <w:ind w:left="806"/>
                            <w:rPr>
                              <w:rFonts w:ascii="Times New Roman" w:hAnsi="Times New Roman" w:eastAsia="Times New Roman" w:cs="Times New Roman"/>
                              <w:sz w:val="28"/>
                              <w:szCs w:val="28"/>
                            </w:rPr>
                          </w:pPr>
                          <w:r>
                            <w:rPr>
                              <w:rFonts w:ascii="Times New Roman" w:hAnsi="Times New Roman" w:eastAsia="Times New Roman" w:cs="Times New Roman"/>
                              <w:spacing w:val="-2"/>
                              <w:sz w:val="28"/>
                              <w:szCs w:val="28"/>
                            </w:rPr>
                            <w:t>35.936.4</w:t>
                          </w:r>
                        </w:p>
                        <w:p w14:paraId="444498E9">
                          <w:pPr>
                            <w:spacing w:line="257" w:lineRule="auto"/>
                            <w:rPr>
                              <w:rFonts w:ascii="Arial"/>
                              <w:sz w:val="21"/>
                            </w:rPr>
                          </w:pPr>
                        </w:p>
                        <w:p w14:paraId="0E16D205">
                          <w:pPr>
                            <w:spacing w:line="257" w:lineRule="auto"/>
                            <w:rPr>
                              <w:rFonts w:ascii="Arial"/>
                              <w:sz w:val="21"/>
                            </w:rPr>
                          </w:pPr>
                        </w:p>
                        <w:p w14:paraId="7626D3CF">
                          <w:pPr>
                            <w:spacing w:line="258" w:lineRule="auto"/>
                            <w:rPr>
                              <w:rFonts w:ascii="Arial"/>
                              <w:sz w:val="21"/>
                            </w:rPr>
                          </w:pPr>
                        </w:p>
                        <w:p w14:paraId="5ED38E7E">
                          <w:pPr>
                            <w:spacing w:line="258" w:lineRule="auto"/>
                            <w:rPr>
                              <w:rFonts w:ascii="Arial"/>
                              <w:sz w:val="21"/>
                            </w:rPr>
                          </w:pPr>
                        </w:p>
                        <w:p w14:paraId="55BFE1FC">
                          <w:pPr>
                            <w:spacing w:before="81" w:line="188" w:lineRule="auto"/>
                            <w:ind w:left="116"/>
                            <w:rPr>
                              <w:rFonts w:ascii="Times New Roman" w:hAnsi="Times New Roman" w:eastAsia="Times New Roman" w:cs="Times New Roman"/>
                              <w:sz w:val="28"/>
                              <w:szCs w:val="28"/>
                            </w:rPr>
                          </w:pPr>
                          <w:r>
                            <w:rPr>
                              <w:rFonts w:ascii="Times New Roman" w:hAnsi="Times New Roman" w:eastAsia="Times New Roman" w:cs="Times New Roman"/>
                              <w:spacing w:val="-6"/>
                              <w:sz w:val="28"/>
                              <w:szCs w:val="28"/>
                            </w:rPr>
                            <w:t>19.3</w:t>
                          </w:r>
                        </w:p>
                        <w:p w14:paraId="304F48DF">
                          <w:pPr>
                            <w:spacing w:line="263" w:lineRule="auto"/>
                            <w:rPr>
                              <w:rFonts w:ascii="Arial"/>
                              <w:sz w:val="21"/>
                            </w:rPr>
                          </w:pPr>
                        </w:p>
                        <w:p w14:paraId="47CA0807">
                          <w:pPr>
                            <w:spacing w:line="263" w:lineRule="auto"/>
                            <w:rPr>
                              <w:rFonts w:ascii="Arial"/>
                              <w:sz w:val="21"/>
                            </w:rPr>
                          </w:pPr>
                        </w:p>
                        <w:p w14:paraId="6BCFDE25">
                          <w:pPr>
                            <w:spacing w:line="264" w:lineRule="auto"/>
                            <w:rPr>
                              <w:rFonts w:ascii="Arial"/>
                              <w:sz w:val="21"/>
                            </w:rPr>
                          </w:pPr>
                        </w:p>
                        <w:p w14:paraId="78300BFC">
                          <w:pPr>
                            <w:spacing w:line="264" w:lineRule="auto"/>
                            <w:rPr>
                              <w:rFonts w:ascii="Arial"/>
                              <w:sz w:val="21"/>
                            </w:rPr>
                          </w:pPr>
                        </w:p>
                        <w:p w14:paraId="56BB974E">
                          <w:pPr>
                            <w:spacing w:line="264" w:lineRule="auto"/>
                            <w:rPr>
                              <w:rFonts w:ascii="Arial"/>
                              <w:sz w:val="21"/>
                            </w:rPr>
                          </w:pPr>
                        </w:p>
                        <w:p w14:paraId="7B61A741">
                          <w:pPr>
                            <w:spacing w:line="264" w:lineRule="auto"/>
                            <w:rPr>
                              <w:rFonts w:ascii="Arial"/>
                              <w:sz w:val="21"/>
                            </w:rPr>
                          </w:pPr>
                        </w:p>
                        <w:p w14:paraId="7CA187F3">
                          <w:pPr>
                            <w:spacing w:line="264" w:lineRule="auto"/>
                            <w:rPr>
                              <w:rFonts w:ascii="Arial"/>
                              <w:sz w:val="21"/>
                            </w:rPr>
                          </w:pPr>
                        </w:p>
                        <w:p w14:paraId="03D7E74B">
                          <w:pPr>
                            <w:spacing w:before="104" w:line="191" w:lineRule="auto"/>
                            <w:ind w:left="596"/>
                            <w:rPr>
                              <w:rFonts w:ascii="Times New Roman" w:hAnsi="Times New Roman" w:eastAsia="Times New Roman" w:cs="Times New Roman"/>
                              <w:sz w:val="20"/>
                              <w:szCs w:val="20"/>
                            </w:rPr>
                          </w:pPr>
                          <w:r>
                            <w:rPr>
                              <w:rFonts w:ascii="Times New Roman" w:hAnsi="Times New Roman" w:eastAsia="Times New Roman" w:cs="Times New Roman"/>
                              <w:i/>
                              <w:iCs/>
                              <w:spacing w:val="-15"/>
                              <w:w w:val="68"/>
                              <w:position w:val="4"/>
                              <w:sz w:val="36"/>
                              <w:szCs w:val="36"/>
                            </w:rPr>
                            <w:t>HCM</w:t>
                          </w:r>
                          <w:r>
                            <w:rPr>
                              <w:rFonts w:ascii="Times New Roman" w:hAnsi="Times New Roman" w:eastAsia="Times New Roman" w:cs="Times New Roman"/>
                              <w:i/>
                              <w:iCs/>
                              <w:spacing w:val="41"/>
                              <w:position w:val="4"/>
                              <w:sz w:val="36"/>
                              <w:szCs w:val="36"/>
                            </w:rPr>
                            <w:t xml:space="preserve"> </w:t>
                          </w:r>
                          <w:r>
                            <w:rPr>
                              <w:rFonts w:ascii="Times New Roman" w:hAnsi="Times New Roman" w:eastAsia="Times New Roman" w:cs="Times New Roman"/>
                              <w:i/>
                              <w:iCs/>
                              <w:spacing w:val="-15"/>
                              <w:w w:val="68"/>
                              <w:position w:val="-2"/>
                              <w:sz w:val="36"/>
                              <w:szCs w:val="36"/>
                            </w:rPr>
                            <w:t>RPRM</w:t>
                          </w:r>
                          <w:r>
                            <w:rPr>
                              <w:rFonts w:ascii="Times New Roman" w:hAnsi="Times New Roman" w:eastAsia="Times New Roman" w:cs="Times New Roman"/>
                              <w:i/>
                              <w:iCs/>
                              <w:position w:val="-2"/>
                              <w:sz w:val="36"/>
                              <w:szCs w:val="36"/>
                            </w:rPr>
                            <w:t xml:space="preserve"> </w:t>
                          </w:r>
                          <w:r>
                            <w:rPr>
                              <w:rFonts w:ascii="Times New Roman" w:hAnsi="Times New Roman" w:eastAsia="Times New Roman" w:cs="Times New Roman"/>
                              <w:i/>
                              <w:iCs/>
                              <w:spacing w:val="7"/>
                              <w:position w:val="-3"/>
                              <w:sz w:val="20"/>
                              <w:szCs w:val="20"/>
                            </w:rPr>
                            <w:t>RFRM</w:t>
                          </w:r>
                        </w:p>
                      </w:tc>
                      <w:tc>
                        <w:tcPr>
                          <w:tcW w:w="3792" w:type="dxa"/>
                          <w:vAlign w:val="top"/>
                        </w:tcPr>
                        <w:p w14:paraId="4CE55C7A">
                          <w:pPr>
                            <w:spacing w:before="93" w:line="188" w:lineRule="auto"/>
                            <w:ind w:left="574"/>
                            <w:rPr>
                              <w:rFonts w:ascii="Times New Roman" w:hAnsi="Times New Roman" w:eastAsia="Times New Roman" w:cs="Times New Roman"/>
                              <w:sz w:val="28"/>
                              <w:szCs w:val="28"/>
                            </w:rPr>
                          </w:pPr>
                          <w:r>
                            <w:rPr>
                              <w:rFonts w:ascii="Times New Roman" w:hAnsi="Times New Roman" w:eastAsia="Times New Roman" w:cs="Times New Roman"/>
                              <w:spacing w:val="-3"/>
                              <w:sz w:val="28"/>
                              <w:szCs w:val="28"/>
                            </w:rPr>
                            <w:t>54.4</w:t>
                          </w:r>
                        </w:p>
                        <w:p w14:paraId="3627FEF1">
                          <w:pPr>
                            <w:spacing w:line="249" w:lineRule="auto"/>
                            <w:rPr>
                              <w:rFonts w:ascii="Arial"/>
                              <w:sz w:val="21"/>
                            </w:rPr>
                          </w:pPr>
                        </w:p>
                        <w:p w14:paraId="1D575203">
                          <w:pPr>
                            <w:spacing w:line="249" w:lineRule="auto"/>
                            <w:rPr>
                              <w:rFonts w:ascii="Arial"/>
                              <w:sz w:val="21"/>
                            </w:rPr>
                          </w:pPr>
                        </w:p>
                        <w:p w14:paraId="72FEDA86">
                          <w:pPr>
                            <w:spacing w:line="249" w:lineRule="auto"/>
                            <w:rPr>
                              <w:rFonts w:ascii="Arial"/>
                              <w:sz w:val="21"/>
                            </w:rPr>
                          </w:pPr>
                        </w:p>
                        <w:p w14:paraId="5FE9898C">
                          <w:pPr>
                            <w:spacing w:line="249" w:lineRule="auto"/>
                            <w:rPr>
                              <w:rFonts w:ascii="Arial"/>
                              <w:sz w:val="21"/>
                            </w:rPr>
                          </w:pPr>
                        </w:p>
                        <w:p w14:paraId="213A467D">
                          <w:pPr>
                            <w:spacing w:line="250" w:lineRule="auto"/>
                            <w:rPr>
                              <w:rFonts w:ascii="Arial"/>
                              <w:sz w:val="21"/>
                            </w:rPr>
                          </w:pPr>
                        </w:p>
                        <w:p w14:paraId="10A0D50D">
                          <w:pPr>
                            <w:spacing w:line="250" w:lineRule="auto"/>
                            <w:rPr>
                              <w:rFonts w:ascii="Arial"/>
                              <w:sz w:val="21"/>
                            </w:rPr>
                          </w:pPr>
                        </w:p>
                        <w:p w14:paraId="408D1571">
                          <w:pPr>
                            <w:spacing w:line="250" w:lineRule="auto"/>
                            <w:rPr>
                              <w:rFonts w:ascii="Arial"/>
                              <w:sz w:val="21"/>
                            </w:rPr>
                          </w:pPr>
                        </w:p>
                        <w:p w14:paraId="03CD9AFC">
                          <w:pPr>
                            <w:spacing w:line="250" w:lineRule="auto"/>
                            <w:rPr>
                              <w:rFonts w:ascii="Arial"/>
                              <w:sz w:val="21"/>
                            </w:rPr>
                          </w:pPr>
                        </w:p>
                        <w:p w14:paraId="01E77675">
                          <w:pPr>
                            <w:spacing w:line="250" w:lineRule="auto"/>
                            <w:rPr>
                              <w:rFonts w:ascii="Arial"/>
                              <w:sz w:val="21"/>
                            </w:rPr>
                          </w:pPr>
                        </w:p>
                        <w:p w14:paraId="3528B3C7">
                          <w:pPr>
                            <w:spacing w:line="250" w:lineRule="auto"/>
                            <w:rPr>
                              <w:rFonts w:ascii="Arial"/>
                              <w:sz w:val="21"/>
                            </w:rPr>
                          </w:pPr>
                        </w:p>
                        <w:p w14:paraId="1AF1A54D">
                          <w:pPr>
                            <w:spacing w:line="250" w:lineRule="auto"/>
                            <w:rPr>
                              <w:rFonts w:ascii="Arial"/>
                              <w:sz w:val="21"/>
                            </w:rPr>
                          </w:pPr>
                        </w:p>
                        <w:p w14:paraId="67E220A7">
                          <w:pPr>
                            <w:spacing w:line="250" w:lineRule="auto"/>
                            <w:rPr>
                              <w:rFonts w:ascii="Arial"/>
                              <w:sz w:val="21"/>
                            </w:rPr>
                          </w:pPr>
                        </w:p>
                        <w:p w14:paraId="145EB11C">
                          <w:pPr>
                            <w:spacing w:line="250" w:lineRule="auto"/>
                            <w:rPr>
                              <w:rFonts w:ascii="Arial"/>
                              <w:sz w:val="21"/>
                            </w:rPr>
                          </w:pPr>
                        </w:p>
                        <w:p w14:paraId="166D5074">
                          <w:pPr>
                            <w:spacing w:before="81" w:line="164" w:lineRule="auto"/>
                            <w:ind w:left="1894"/>
                            <w:rPr>
                              <w:rFonts w:ascii="Times New Roman" w:hAnsi="Times New Roman" w:eastAsia="Times New Roman" w:cs="Times New Roman"/>
                              <w:sz w:val="28"/>
                              <w:szCs w:val="28"/>
                            </w:rPr>
                          </w:pPr>
                          <w:r>
                            <w:rPr>
                              <w:rFonts w:ascii="Times New Roman" w:hAnsi="Times New Roman" w:eastAsia="Times New Roman" w:cs="Times New Roman"/>
                              <w:spacing w:val="-6"/>
                              <w:sz w:val="28"/>
                              <w:szCs w:val="28"/>
                            </w:rPr>
                            <w:t>14.6</w:t>
                          </w:r>
                        </w:p>
                        <w:p w14:paraId="0E9F600C">
                          <w:pPr>
                            <w:spacing w:line="188" w:lineRule="auto"/>
                            <w:ind w:left="1204"/>
                            <w:rPr>
                              <w:rFonts w:ascii="Times New Roman" w:hAnsi="Times New Roman" w:eastAsia="Times New Roman" w:cs="Times New Roman"/>
                              <w:sz w:val="28"/>
                              <w:szCs w:val="28"/>
                            </w:rPr>
                          </w:pPr>
                          <w:r>
                            <w:rPr>
                              <w:rFonts w:ascii="Times New Roman" w:hAnsi="Times New Roman" w:eastAsia="Times New Roman" w:cs="Times New Roman"/>
                              <w:spacing w:val="-6"/>
                              <w:sz w:val="28"/>
                              <w:szCs w:val="28"/>
                            </w:rPr>
                            <w:t>12.0</w:t>
                          </w:r>
                        </w:p>
                        <w:p w14:paraId="48CB20E6">
                          <w:pPr>
                            <w:spacing w:before="207" w:line="188" w:lineRule="auto"/>
                            <w:ind w:left="2644"/>
                            <w:rPr>
                              <w:rFonts w:ascii="Times New Roman" w:hAnsi="Times New Roman" w:eastAsia="Times New Roman" w:cs="Times New Roman"/>
                              <w:sz w:val="28"/>
                              <w:szCs w:val="28"/>
                            </w:rPr>
                          </w:pPr>
                          <w:r>
                            <w:rPr>
                              <w:rFonts w:ascii="Times New Roman" w:hAnsi="Times New Roman" w:eastAsia="Times New Roman" w:cs="Times New Roman"/>
                              <w:spacing w:val="-3"/>
                              <w:sz w:val="28"/>
                              <w:szCs w:val="28"/>
                            </w:rPr>
                            <w:t>7.2</w:t>
                          </w:r>
                        </w:p>
                      </w:tc>
                    </w:tr>
                  </w:tbl>
                  <w:p w14:paraId="4064E193">
                    <w:pPr>
                      <w:spacing w:before="112" w:line="232" w:lineRule="auto"/>
                      <w:ind w:left="2327"/>
                      <w:rPr>
                        <w:rFonts w:ascii="宋体" w:hAnsi="宋体" w:eastAsia="宋体" w:cs="宋体"/>
                        <w:sz w:val="28"/>
                        <w:szCs w:val="28"/>
                      </w:rPr>
                    </w:pPr>
                    <w:r>
                      <w:rPr>
                        <w:rFonts w:ascii="宋体" w:hAnsi="宋体" w:eastAsia="宋体" w:cs="宋体"/>
                        <w:spacing w:val="20"/>
                        <w:position w:val="2"/>
                        <w:sz w:val="28"/>
                        <w:szCs w:val="28"/>
                      </w:rPr>
                      <w:t>男性</w:t>
                    </w:r>
                    <w:r>
                      <w:rPr>
                        <w:rFonts w:ascii="宋体" w:hAnsi="宋体" w:eastAsia="宋体" w:cs="宋体"/>
                        <w:spacing w:val="5"/>
                        <w:position w:val="2"/>
                        <w:sz w:val="28"/>
                        <w:szCs w:val="28"/>
                      </w:rPr>
                      <w:t xml:space="preserve">                        </w:t>
                    </w:r>
                    <w:r>
                      <w:rPr>
                        <w:rFonts w:ascii="宋体" w:hAnsi="宋体" w:eastAsia="宋体" w:cs="宋体"/>
                        <w:spacing w:val="20"/>
                        <w:position w:val="-2"/>
                        <w:sz w:val="28"/>
                        <w:szCs w:val="28"/>
                      </w:rPr>
                      <w:t>女性</w:t>
                    </w:r>
                  </w:p>
                </w:txbxContent>
              </v:textbox>
            </v:shape>
            <w10:wrap type="none"/>
            <w10:anchorlock/>
          </v:group>
        </w:pict>
      </w:r>
    </w:p>
    <w:p w14:paraId="5EC91B57">
      <w:pPr>
        <w:pStyle w:val="2"/>
        <w:spacing w:line="276" w:lineRule="auto"/>
      </w:pPr>
    </w:p>
    <w:p w14:paraId="44B3D061">
      <w:pPr>
        <w:spacing w:before="91" w:line="210" w:lineRule="auto"/>
        <w:ind w:right="4"/>
        <w:rPr>
          <w:rFonts w:ascii="楷体" w:hAnsi="楷体" w:eastAsia="楷体" w:cs="楷体"/>
          <w:sz w:val="20"/>
          <w:szCs w:val="20"/>
        </w:rPr>
      </w:pPr>
      <w:r>
        <w:rPr>
          <w:rFonts w:ascii="楷体" w:hAnsi="楷体" w:eastAsia="楷体" w:cs="楷体"/>
          <w:spacing w:val="-7"/>
          <w:sz w:val="28"/>
          <w:szCs w:val="28"/>
        </w:rPr>
        <w:t>注：在认知偏见任务中，男性左额叶受损会产生极端依赖语境的选择偏好(低</w:t>
      </w:r>
      <w:r>
        <w:rPr>
          <w:rFonts w:ascii="楷体" w:hAnsi="楷体" w:eastAsia="楷体" w:cs="楷体"/>
          <w:spacing w:val="3"/>
          <w:sz w:val="28"/>
          <w:szCs w:val="28"/>
        </w:rPr>
        <w:t xml:space="preserve">  </w:t>
      </w:r>
      <w:r>
        <w:rPr>
          <w:rFonts w:ascii="楷体" w:hAnsi="楷体" w:eastAsia="楷体" w:cs="楷体"/>
          <w:spacing w:val="6"/>
          <w:sz w:val="28"/>
          <w:szCs w:val="28"/>
        </w:rPr>
        <w:t>分),右额叶受损会产生极端不依赖语境的选择偏好(高分)。在认知偏见任</w:t>
      </w:r>
      <w:r>
        <w:rPr>
          <w:rFonts w:ascii="楷体" w:hAnsi="楷体" w:eastAsia="楷体" w:cs="楷体"/>
          <w:spacing w:val="15"/>
          <w:sz w:val="28"/>
          <w:szCs w:val="28"/>
        </w:rPr>
        <w:t xml:space="preserve"> </w:t>
      </w:r>
      <w:r>
        <w:rPr>
          <w:rFonts w:ascii="楷体" w:hAnsi="楷体" w:eastAsia="楷体" w:cs="楷体"/>
          <w:spacing w:val="-2"/>
          <w:sz w:val="28"/>
          <w:szCs w:val="28"/>
        </w:rPr>
        <w:t>务中，女性的左右额叶受损都会产生极端依赖语</w:t>
      </w:r>
      <w:r>
        <w:rPr>
          <w:rFonts w:ascii="楷体" w:hAnsi="楷体" w:eastAsia="楷体" w:cs="楷体"/>
          <w:spacing w:val="-3"/>
          <w:sz w:val="28"/>
          <w:szCs w:val="28"/>
        </w:rPr>
        <w:t>境的选择偏好(高分)。</w:t>
      </w:r>
      <w:r>
        <w:rPr>
          <w:rFonts w:ascii="宋体" w:hAnsi="宋体" w:eastAsia="宋体" w:cs="宋体"/>
          <w:spacing w:val="-3"/>
          <w:sz w:val="28"/>
          <w:szCs w:val="28"/>
        </w:rPr>
        <w:t>LFRM=</w:t>
      </w:r>
      <w:r>
        <w:rPr>
          <w:rFonts w:ascii="宋体" w:hAnsi="宋体" w:eastAsia="宋体" w:cs="宋体"/>
          <w:sz w:val="28"/>
          <w:szCs w:val="28"/>
        </w:rPr>
        <w:t xml:space="preserve"> </w:t>
      </w:r>
      <w:r>
        <w:rPr>
          <w:rFonts w:ascii="楷体" w:hAnsi="楷体" w:eastAsia="楷体" w:cs="楷体"/>
          <w:spacing w:val="-12"/>
          <w:sz w:val="28"/>
          <w:szCs w:val="28"/>
        </w:rPr>
        <w:t>左额叶损伤男性组，</w:t>
      </w:r>
      <w:r>
        <w:rPr>
          <w:rFonts w:ascii="宋体" w:hAnsi="宋体" w:eastAsia="宋体" w:cs="宋体"/>
          <w:spacing w:val="-12"/>
          <w:sz w:val="28"/>
          <w:szCs w:val="28"/>
        </w:rPr>
        <w:t>LPRM=</w:t>
      </w:r>
      <w:r>
        <w:rPr>
          <w:rFonts w:ascii="楷体" w:hAnsi="楷体" w:eastAsia="楷体" w:cs="楷体"/>
          <w:spacing w:val="-12"/>
          <w:sz w:val="28"/>
          <w:szCs w:val="28"/>
        </w:rPr>
        <w:t>左后损伤男性组，</w:t>
      </w:r>
      <w:r>
        <w:rPr>
          <w:rFonts w:ascii="宋体" w:hAnsi="宋体" w:eastAsia="宋体" w:cs="宋体"/>
          <w:spacing w:val="-12"/>
          <w:sz w:val="28"/>
          <w:szCs w:val="28"/>
        </w:rPr>
        <w:t>HCM=</w:t>
      </w:r>
      <w:r>
        <w:rPr>
          <w:rFonts w:ascii="楷体" w:hAnsi="楷体" w:eastAsia="楷体" w:cs="楷体"/>
          <w:spacing w:val="-12"/>
          <w:sz w:val="28"/>
          <w:szCs w:val="28"/>
        </w:rPr>
        <w:t>健康男性对照组，</w:t>
      </w:r>
      <w:r>
        <w:rPr>
          <w:rFonts w:ascii="宋体" w:hAnsi="宋体" w:eastAsia="宋体" w:cs="宋体"/>
          <w:spacing w:val="-12"/>
          <w:sz w:val="28"/>
          <w:szCs w:val="28"/>
        </w:rPr>
        <w:t xml:space="preserve">RPRM= </w:t>
      </w:r>
      <w:r>
        <w:rPr>
          <w:rFonts w:ascii="楷体" w:hAnsi="楷体" w:eastAsia="楷体" w:cs="楷体"/>
          <w:spacing w:val="-12"/>
          <w:sz w:val="28"/>
          <w:szCs w:val="28"/>
        </w:rPr>
        <w:t>右后</w:t>
      </w:r>
      <w:r>
        <w:rPr>
          <w:rFonts w:ascii="楷体" w:hAnsi="楷体" w:eastAsia="楷体" w:cs="楷体"/>
          <w:spacing w:val="7"/>
          <w:sz w:val="28"/>
          <w:szCs w:val="28"/>
        </w:rPr>
        <w:t xml:space="preserve">  </w:t>
      </w:r>
      <w:r>
        <w:rPr>
          <w:rFonts w:ascii="楷体" w:hAnsi="楷体" w:eastAsia="楷体" w:cs="楷体"/>
          <w:spacing w:val="-20"/>
          <w:sz w:val="28"/>
          <w:szCs w:val="28"/>
        </w:rPr>
        <w:t>损伤男性组，</w:t>
      </w:r>
      <w:r>
        <w:rPr>
          <w:rFonts w:ascii="Times New Roman" w:hAnsi="Times New Roman" w:eastAsia="Times New Roman" w:cs="Times New Roman"/>
          <w:spacing w:val="-20"/>
          <w:sz w:val="28"/>
          <w:szCs w:val="28"/>
        </w:rPr>
        <w:t>RFRM=</w:t>
      </w:r>
      <w:r>
        <w:rPr>
          <w:rFonts w:ascii="楷体" w:hAnsi="楷体" w:eastAsia="楷体" w:cs="楷体"/>
          <w:spacing w:val="-20"/>
          <w:sz w:val="28"/>
          <w:szCs w:val="28"/>
        </w:rPr>
        <w:t>右额叶损伤男性组，</w:t>
      </w:r>
      <w:r>
        <w:rPr>
          <w:rFonts w:ascii="Times New Roman" w:hAnsi="Times New Roman" w:eastAsia="Times New Roman" w:cs="Times New Roman"/>
          <w:spacing w:val="-20"/>
          <w:sz w:val="28"/>
          <w:szCs w:val="28"/>
        </w:rPr>
        <w:t>LFR</w:t>
      </w:r>
      <w:r>
        <w:rPr>
          <w:rFonts w:ascii="Times New Roman" w:hAnsi="Times New Roman" w:eastAsia="Times New Roman" w:cs="Times New Roman"/>
          <w:spacing w:val="-21"/>
          <w:sz w:val="28"/>
          <w:szCs w:val="28"/>
        </w:rPr>
        <w:t>F=</w:t>
      </w:r>
      <w:r>
        <w:rPr>
          <w:rFonts w:ascii="楷体" w:hAnsi="楷体" w:eastAsia="楷体" w:cs="楷体"/>
          <w:spacing w:val="-21"/>
          <w:sz w:val="28"/>
          <w:szCs w:val="28"/>
        </w:rPr>
        <w:t>左额叶损伤女性组，</w:t>
      </w:r>
      <w:r>
        <w:rPr>
          <w:rFonts w:ascii="Times New Roman" w:hAnsi="Times New Roman" w:eastAsia="Times New Roman" w:cs="Times New Roman"/>
          <w:spacing w:val="-21"/>
          <w:sz w:val="28"/>
          <w:szCs w:val="28"/>
        </w:rPr>
        <w:t>LPRF=</w:t>
      </w:r>
      <w:r>
        <w:rPr>
          <w:rFonts w:ascii="楷体" w:hAnsi="楷体" w:eastAsia="楷体" w:cs="楷体"/>
          <w:spacing w:val="-21"/>
          <w:sz w:val="28"/>
          <w:szCs w:val="28"/>
        </w:rPr>
        <w:t>左后损</w:t>
      </w:r>
      <w:r>
        <w:rPr>
          <w:rFonts w:ascii="楷体" w:hAnsi="楷体" w:eastAsia="楷体" w:cs="楷体"/>
          <w:sz w:val="28"/>
          <w:szCs w:val="28"/>
        </w:rPr>
        <w:t xml:space="preserve"> </w:t>
      </w:r>
      <w:r>
        <w:rPr>
          <w:rFonts w:ascii="楷体" w:hAnsi="楷体" w:eastAsia="楷体" w:cs="楷体"/>
          <w:spacing w:val="-8"/>
          <w:sz w:val="28"/>
          <w:szCs w:val="28"/>
        </w:rPr>
        <w:t>伤女性组，</w:t>
      </w:r>
      <w:r>
        <w:rPr>
          <w:rFonts w:ascii="宋体" w:hAnsi="宋体" w:eastAsia="宋体" w:cs="宋体"/>
          <w:spacing w:val="-8"/>
          <w:sz w:val="28"/>
          <w:szCs w:val="28"/>
        </w:rPr>
        <w:t>HCF=</w:t>
      </w:r>
      <w:r>
        <w:rPr>
          <w:rFonts w:ascii="楷体" w:hAnsi="楷体" w:eastAsia="楷体" w:cs="楷体"/>
          <w:spacing w:val="-8"/>
          <w:sz w:val="28"/>
          <w:szCs w:val="28"/>
        </w:rPr>
        <w:t>健康女性对照组，</w:t>
      </w:r>
      <w:r>
        <w:rPr>
          <w:rFonts w:ascii="宋体" w:hAnsi="宋体" w:eastAsia="宋体" w:cs="宋体"/>
          <w:spacing w:val="-8"/>
          <w:sz w:val="28"/>
          <w:szCs w:val="28"/>
        </w:rPr>
        <w:t>RPRF=</w:t>
      </w:r>
      <w:r>
        <w:rPr>
          <w:rFonts w:ascii="楷体" w:hAnsi="楷体" w:eastAsia="楷体" w:cs="楷体"/>
          <w:spacing w:val="-8"/>
          <w:sz w:val="28"/>
          <w:szCs w:val="28"/>
        </w:rPr>
        <w:t>右后损伤</w:t>
      </w:r>
      <w:r>
        <w:rPr>
          <w:rFonts w:ascii="楷体" w:hAnsi="楷体" w:eastAsia="楷体" w:cs="楷体"/>
          <w:spacing w:val="-9"/>
          <w:sz w:val="28"/>
          <w:szCs w:val="28"/>
        </w:rPr>
        <w:t>女性组，</w:t>
      </w:r>
      <w:r>
        <w:rPr>
          <w:rFonts w:ascii="宋体" w:hAnsi="宋体" w:eastAsia="宋体" w:cs="宋体"/>
          <w:spacing w:val="-9"/>
          <w:sz w:val="28"/>
          <w:szCs w:val="28"/>
        </w:rPr>
        <w:t>RFRF=</w:t>
      </w:r>
      <w:r>
        <w:rPr>
          <w:rFonts w:ascii="楷体" w:hAnsi="楷体" w:eastAsia="楷体" w:cs="楷体"/>
          <w:spacing w:val="-9"/>
          <w:sz w:val="28"/>
          <w:szCs w:val="28"/>
        </w:rPr>
        <w:t>右额叶损伤女</w:t>
      </w:r>
      <w:r>
        <w:rPr>
          <w:rFonts w:ascii="楷体" w:hAnsi="楷体" w:eastAsia="楷体" w:cs="楷体"/>
          <w:sz w:val="28"/>
          <w:szCs w:val="28"/>
        </w:rPr>
        <w:t xml:space="preserve"> </w:t>
      </w:r>
      <w:r>
        <w:rPr>
          <w:rFonts w:ascii="楷体" w:hAnsi="楷体" w:eastAsia="楷体" w:cs="楷体"/>
          <w:spacing w:val="-9"/>
          <w:sz w:val="20"/>
          <w:szCs w:val="20"/>
        </w:rPr>
        <w:t>性</w:t>
      </w:r>
      <w:r>
        <w:rPr>
          <w:rFonts w:ascii="楷体" w:hAnsi="楷体" w:eastAsia="楷体" w:cs="楷体"/>
          <w:spacing w:val="18"/>
          <w:sz w:val="20"/>
          <w:szCs w:val="20"/>
        </w:rPr>
        <w:t xml:space="preserve"> </w:t>
      </w:r>
      <w:r>
        <w:rPr>
          <w:rFonts w:ascii="楷体" w:hAnsi="楷体" w:eastAsia="楷体" w:cs="楷体"/>
          <w:spacing w:val="-9"/>
          <w:sz w:val="20"/>
          <w:szCs w:val="20"/>
        </w:rPr>
        <w:t>组</w:t>
      </w:r>
      <w:r>
        <w:rPr>
          <w:rFonts w:ascii="楷体" w:hAnsi="楷体" w:eastAsia="楷体" w:cs="楷体"/>
          <w:spacing w:val="3"/>
          <w:sz w:val="20"/>
          <w:szCs w:val="20"/>
        </w:rPr>
        <w:t xml:space="preserve"> </w:t>
      </w:r>
      <w:r>
        <w:rPr>
          <w:rFonts w:ascii="楷体" w:hAnsi="楷体" w:eastAsia="楷体" w:cs="楷体"/>
          <w:spacing w:val="-9"/>
          <w:sz w:val="20"/>
          <w:szCs w:val="20"/>
        </w:rPr>
        <w:t>。</w:t>
      </w:r>
    </w:p>
    <w:p w14:paraId="25776066">
      <w:pPr>
        <w:spacing w:before="206" w:line="221" w:lineRule="auto"/>
        <w:ind w:left="2834"/>
        <w:rPr>
          <w:rFonts w:ascii="黑体" w:hAnsi="黑体" w:eastAsia="黑体" w:cs="黑体"/>
          <w:sz w:val="28"/>
          <w:szCs w:val="28"/>
        </w:rPr>
      </w:pPr>
      <w:r>
        <w:rPr>
          <w:rFonts w:ascii="黑体" w:hAnsi="黑体" w:eastAsia="黑体" w:cs="黑体"/>
          <w:b/>
          <w:bCs/>
          <w:spacing w:val="-7"/>
          <w:sz w:val="28"/>
          <w:szCs w:val="28"/>
        </w:rPr>
        <w:t>图7.2单侧损伤效应的性别差异</w:t>
      </w:r>
    </w:p>
    <w:p w14:paraId="2D56F000">
      <w:pPr>
        <w:spacing w:before="253" w:line="237" w:lineRule="auto"/>
        <w:ind w:firstLine="610"/>
        <w:rPr>
          <w:rFonts w:ascii="宋体" w:hAnsi="宋体" w:eastAsia="宋体" w:cs="宋体"/>
          <w:sz w:val="28"/>
          <w:szCs w:val="28"/>
        </w:rPr>
      </w:pPr>
      <w:r>
        <w:rPr>
          <w:rFonts w:ascii="宋体" w:hAnsi="宋体" w:eastAsia="宋体" w:cs="宋体"/>
          <w:spacing w:val="19"/>
          <w:sz w:val="28"/>
          <w:szCs w:val="28"/>
        </w:rPr>
        <w:t>关于额叶功能偏侧化和性别差异的研究发现</w:t>
      </w:r>
      <w:r>
        <w:rPr>
          <w:rFonts w:ascii="宋体" w:hAnsi="宋体" w:eastAsia="宋体" w:cs="宋体"/>
          <w:spacing w:val="18"/>
          <w:sz w:val="28"/>
          <w:szCs w:val="28"/>
        </w:rPr>
        <w:t>，是该领域最有力的发</w:t>
      </w:r>
      <w:r>
        <w:rPr>
          <w:rFonts w:ascii="宋体" w:hAnsi="宋体" w:eastAsia="宋体" w:cs="宋体"/>
          <w:sz w:val="28"/>
          <w:szCs w:val="28"/>
        </w:rPr>
        <w:t xml:space="preserve"> </w:t>
      </w:r>
      <w:r>
        <w:rPr>
          <w:rFonts w:ascii="宋体" w:hAnsi="宋体" w:eastAsia="宋体" w:cs="宋体"/>
          <w:spacing w:val="19"/>
          <w:sz w:val="28"/>
          <w:szCs w:val="28"/>
        </w:rPr>
        <w:t>现之一。为什么数不清的其他提出类似问题的</w:t>
      </w:r>
      <w:r>
        <w:rPr>
          <w:rFonts w:ascii="宋体" w:hAnsi="宋体" w:eastAsia="宋体" w:cs="宋体"/>
          <w:spacing w:val="18"/>
          <w:sz w:val="28"/>
          <w:szCs w:val="28"/>
        </w:rPr>
        <w:t>研究没能获得同样有力的</w:t>
      </w:r>
      <w:r>
        <w:rPr>
          <w:rFonts w:ascii="宋体" w:hAnsi="宋体" w:eastAsia="宋体" w:cs="宋体"/>
          <w:sz w:val="28"/>
          <w:szCs w:val="28"/>
        </w:rPr>
        <w:t xml:space="preserve"> </w:t>
      </w:r>
      <w:r>
        <w:rPr>
          <w:rFonts w:ascii="宋体" w:hAnsi="宋体" w:eastAsia="宋体" w:cs="宋体"/>
          <w:spacing w:val="24"/>
          <w:sz w:val="28"/>
          <w:szCs w:val="28"/>
        </w:rPr>
        <w:t>发现呢?我认为这个问题的答案在于以行为者为中心的研究范式。为了</w:t>
      </w:r>
      <w:r>
        <w:rPr>
          <w:rFonts w:ascii="宋体" w:hAnsi="宋体" w:eastAsia="宋体" w:cs="宋体"/>
          <w:spacing w:val="12"/>
          <w:sz w:val="28"/>
          <w:szCs w:val="28"/>
        </w:rPr>
        <w:t xml:space="preserve"> </w:t>
      </w:r>
      <w:r>
        <w:rPr>
          <w:rFonts w:ascii="宋体" w:hAnsi="宋体" w:eastAsia="宋体" w:cs="宋体"/>
          <w:spacing w:val="19"/>
          <w:sz w:val="28"/>
          <w:szCs w:val="28"/>
        </w:rPr>
        <w:t>阐释这个观点，我们对比了两项任务区分男性左右额叶损伤效应的能</w:t>
      </w:r>
    </w:p>
    <w:p w14:paraId="3850807D">
      <w:pPr>
        <w:spacing w:line="219" w:lineRule="auto"/>
        <w:rPr>
          <w:rFonts w:ascii="宋体" w:hAnsi="宋体" w:eastAsia="宋体" w:cs="宋体"/>
          <w:sz w:val="28"/>
          <w:szCs w:val="28"/>
        </w:rPr>
      </w:pPr>
      <w:r>
        <w:rPr>
          <w:rFonts w:ascii="宋体" w:hAnsi="宋体" w:eastAsia="宋体" w:cs="宋体"/>
          <w:spacing w:val="24"/>
          <w:sz w:val="28"/>
          <w:szCs w:val="28"/>
        </w:rPr>
        <w:t>力。第一项任务是我们的认知偏见任务，它是以行为者为中心的(见图</w:t>
      </w:r>
    </w:p>
    <w:p w14:paraId="30F1B6AC">
      <w:pPr>
        <w:spacing w:line="219" w:lineRule="auto"/>
        <w:rPr>
          <w:rFonts w:ascii="宋体" w:hAnsi="宋体" w:eastAsia="宋体" w:cs="宋体"/>
          <w:sz w:val="28"/>
          <w:szCs w:val="28"/>
        </w:rPr>
        <w:sectPr>
          <w:pgSz w:w="12490" w:h="16030"/>
          <w:pgMar w:top="400" w:right="1722" w:bottom="0" w:left="1469" w:header="0" w:footer="0" w:gutter="0"/>
          <w:cols w:space="720" w:num="1"/>
        </w:sectPr>
      </w:pPr>
    </w:p>
    <w:p w14:paraId="57B589FE">
      <w:pPr>
        <w:pStyle w:val="2"/>
        <w:spacing w:line="261" w:lineRule="auto"/>
      </w:pPr>
    </w:p>
    <w:p w14:paraId="5314DFD4">
      <w:pPr>
        <w:pStyle w:val="2"/>
        <w:spacing w:line="261" w:lineRule="auto"/>
      </w:pPr>
    </w:p>
    <w:p w14:paraId="2AEFA10C">
      <w:pPr>
        <w:pStyle w:val="2"/>
        <w:spacing w:line="261" w:lineRule="auto"/>
      </w:pPr>
    </w:p>
    <w:p w14:paraId="1C359023">
      <w:pPr>
        <w:pStyle w:val="2"/>
        <w:spacing w:line="261" w:lineRule="auto"/>
      </w:pPr>
    </w:p>
    <w:p w14:paraId="4930F740">
      <w:pPr>
        <w:spacing w:before="94" w:line="232" w:lineRule="auto"/>
        <w:rPr>
          <w:rFonts w:ascii="宋体" w:hAnsi="宋体" w:eastAsia="宋体" w:cs="宋体"/>
          <w:sz w:val="29"/>
          <w:szCs w:val="29"/>
        </w:rPr>
      </w:pPr>
      <w:r>
        <w:rPr>
          <w:rFonts w:ascii="宋体" w:hAnsi="宋体" w:eastAsia="宋体" w:cs="宋体"/>
          <w:spacing w:val="5"/>
          <w:sz w:val="29"/>
          <w:szCs w:val="29"/>
        </w:rPr>
        <w:t>7.3)。第二项任务是威斯康星卡片分类测验，</w:t>
      </w:r>
      <w:r>
        <w:rPr>
          <w:rFonts w:ascii="宋体" w:hAnsi="宋体" w:eastAsia="宋体" w:cs="宋体"/>
          <w:spacing w:val="88"/>
          <w:sz w:val="29"/>
          <w:szCs w:val="29"/>
        </w:rPr>
        <w:t xml:space="preserve"> </w:t>
      </w:r>
      <w:r>
        <w:rPr>
          <w:rFonts w:ascii="宋体" w:hAnsi="宋体" w:eastAsia="宋体" w:cs="宋体"/>
          <w:color w:val="B06040"/>
          <w:spacing w:val="5"/>
          <w:sz w:val="22"/>
          <w:szCs w:val="22"/>
        </w:rPr>
        <w:t>(注</w:t>
      </w:r>
      <w:r>
        <w:rPr>
          <w:rFonts w:ascii="宋体" w:hAnsi="宋体" w:eastAsia="宋体" w:cs="宋体"/>
          <w:spacing w:val="5"/>
          <w:sz w:val="29"/>
          <w:szCs w:val="29"/>
        </w:rPr>
        <w:t>该测验被许多人当作</w:t>
      </w:r>
      <w:r>
        <w:rPr>
          <w:rFonts w:ascii="宋体" w:hAnsi="宋体" w:eastAsia="宋体" w:cs="宋体"/>
          <w:sz w:val="29"/>
          <w:szCs w:val="29"/>
        </w:rPr>
        <w:t xml:space="preserve">  </w:t>
      </w:r>
      <w:r>
        <w:rPr>
          <w:rFonts w:ascii="宋体" w:hAnsi="宋体" w:eastAsia="宋体" w:cs="宋体"/>
          <w:spacing w:val="14"/>
          <w:sz w:val="29"/>
          <w:szCs w:val="29"/>
        </w:rPr>
        <w:t>神经心理学的额叶评估的黄金标准，它是真实的(见图</w:t>
      </w:r>
      <w:r>
        <w:rPr>
          <w:rFonts w:ascii="宋体" w:hAnsi="宋体" w:eastAsia="宋体" w:cs="宋体"/>
          <w:spacing w:val="13"/>
          <w:sz w:val="29"/>
          <w:szCs w:val="29"/>
        </w:rPr>
        <w:t>7.4)。如图7.3</w:t>
      </w:r>
      <w:r>
        <w:rPr>
          <w:rFonts w:ascii="宋体" w:hAnsi="宋体" w:eastAsia="宋体" w:cs="宋体"/>
          <w:sz w:val="29"/>
          <w:szCs w:val="29"/>
        </w:rPr>
        <w:t xml:space="preserve">  </w:t>
      </w:r>
      <w:r>
        <w:rPr>
          <w:rFonts w:ascii="宋体" w:hAnsi="宋体" w:eastAsia="宋体" w:cs="宋体"/>
          <w:spacing w:val="7"/>
          <w:sz w:val="29"/>
          <w:szCs w:val="29"/>
        </w:rPr>
        <w:t>和图7.4所示，虽然威斯康星卡片分类测验的地位很高，但它没能对单</w:t>
      </w:r>
      <w:r>
        <w:rPr>
          <w:rFonts w:ascii="宋体" w:hAnsi="宋体" w:eastAsia="宋体" w:cs="宋体"/>
          <w:spacing w:val="1"/>
          <w:sz w:val="29"/>
          <w:szCs w:val="29"/>
        </w:rPr>
        <w:t xml:space="preserve">  </w:t>
      </w:r>
      <w:r>
        <w:rPr>
          <w:rFonts w:ascii="宋体" w:hAnsi="宋体" w:eastAsia="宋体" w:cs="宋体"/>
          <w:spacing w:val="9"/>
          <w:sz w:val="29"/>
          <w:szCs w:val="29"/>
        </w:rPr>
        <w:t>侧额叶损伤效应进行区分，而认知偏见任务在这方面的表现非常好。这</w:t>
      </w:r>
      <w:r>
        <w:rPr>
          <w:rFonts w:ascii="宋体" w:hAnsi="宋体" w:eastAsia="宋体" w:cs="宋体"/>
          <w:spacing w:val="12"/>
          <w:sz w:val="29"/>
          <w:szCs w:val="29"/>
        </w:rPr>
        <w:t xml:space="preserve"> </w:t>
      </w:r>
      <w:r>
        <w:rPr>
          <w:rFonts w:ascii="宋体" w:hAnsi="宋体" w:eastAsia="宋体" w:cs="宋体"/>
          <w:spacing w:val="10"/>
          <w:sz w:val="29"/>
          <w:szCs w:val="29"/>
        </w:rPr>
        <w:t>再次证明，神经心理学家和神经心理学测试的发布者需</w:t>
      </w:r>
      <w:r>
        <w:rPr>
          <w:rFonts w:ascii="宋体" w:hAnsi="宋体" w:eastAsia="宋体" w:cs="宋体"/>
          <w:spacing w:val="9"/>
          <w:sz w:val="29"/>
          <w:szCs w:val="29"/>
        </w:rPr>
        <w:t>要花时间和精力</w:t>
      </w:r>
      <w:r>
        <w:rPr>
          <w:rFonts w:ascii="宋体" w:hAnsi="宋体" w:eastAsia="宋体" w:cs="宋体"/>
          <w:sz w:val="29"/>
          <w:szCs w:val="29"/>
        </w:rPr>
        <w:t xml:space="preserve"> </w:t>
      </w:r>
      <w:r>
        <w:rPr>
          <w:rFonts w:ascii="宋体" w:hAnsi="宋体" w:eastAsia="宋体" w:cs="宋体"/>
          <w:spacing w:val="7"/>
          <w:sz w:val="29"/>
          <w:szCs w:val="29"/>
        </w:rPr>
        <w:t>设计新一代的以行为者为中心的程序。</w:t>
      </w:r>
    </w:p>
    <w:p w14:paraId="64409E5A">
      <w:pPr>
        <w:spacing w:before="126" w:line="230" w:lineRule="auto"/>
        <w:ind w:right="3" w:firstLine="640"/>
        <w:jc w:val="both"/>
        <w:rPr>
          <w:rFonts w:ascii="宋体" w:hAnsi="宋体" w:eastAsia="宋体" w:cs="宋体"/>
          <w:sz w:val="29"/>
          <w:szCs w:val="29"/>
        </w:rPr>
      </w:pPr>
      <w:r>
        <w:rPr>
          <w:rFonts w:ascii="宋体" w:hAnsi="宋体" w:eastAsia="宋体" w:cs="宋体"/>
          <w:spacing w:val="7"/>
          <w:sz w:val="29"/>
          <w:szCs w:val="29"/>
        </w:rPr>
        <w:t>当然，接下来应当用功能性神经成像技术对正常受试者进行研究，</w:t>
      </w:r>
      <w:r>
        <w:rPr>
          <w:rFonts w:ascii="宋体" w:hAnsi="宋体" w:eastAsia="宋体" w:cs="宋体"/>
          <w:spacing w:val="10"/>
          <w:sz w:val="29"/>
          <w:szCs w:val="29"/>
        </w:rPr>
        <w:t xml:space="preserve"> </w:t>
      </w:r>
      <w:r>
        <w:rPr>
          <w:rFonts w:ascii="宋体" w:hAnsi="宋体" w:eastAsia="宋体" w:cs="宋体"/>
          <w:spacing w:val="9"/>
          <w:sz w:val="29"/>
          <w:szCs w:val="29"/>
        </w:rPr>
        <w:t>这就是我们在成书之际正在做的事情。我们预测，偏好语境依赖型策略</w:t>
      </w:r>
      <w:r>
        <w:rPr>
          <w:rFonts w:ascii="宋体" w:hAnsi="宋体" w:eastAsia="宋体" w:cs="宋体"/>
          <w:spacing w:val="12"/>
          <w:sz w:val="29"/>
          <w:szCs w:val="29"/>
        </w:rPr>
        <w:t xml:space="preserve"> </w:t>
      </w:r>
      <w:r>
        <w:rPr>
          <w:rFonts w:ascii="宋体" w:hAnsi="宋体" w:eastAsia="宋体" w:cs="宋体"/>
          <w:spacing w:val="9"/>
          <w:sz w:val="29"/>
          <w:szCs w:val="29"/>
        </w:rPr>
        <w:t>的右利手健康男性在完成任务时，其左前额叶皮质会被激活。相反，偏</w:t>
      </w:r>
      <w:r>
        <w:rPr>
          <w:rFonts w:ascii="宋体" w:hAnsi="宋体" w:eastAsia="宋体" w:cs="宋体"/>
          <w:spacing w:val="16"/>
          <w:sz w:val="29"/>
          <w:szCs w:val="29"/>
        </w:rPr>
        <w:t xml:space="preserve"> </w:t>
      </w:r>
      <w:r>
        <w:rPr>
          <w:rFonts w:ascii="宋体" w:hAnsi="宋体" w:eastAsia="宋体" w:cs="宋体"/>
          <w:spacing w:val="10"/>
          <w:sz w:val="29"/>
          <w:szCs w:val="29"/>
        </w:rPr>
        <w:t>好非语境依赖型策略的右利手健康男性的右前额</w:t>
      </w:r>
      <w:r>
        <w:rPr>
          <w:rFonts w:ascii="宋体" w:hAnsi="宋体" w:eastAsia="宋体" w:cs="宋体"/>
          <w:spacing w:val="9"/>
          <w:sz w:val="29"/>
          <w:szCs w:val="29"/>
        </w:rPr>
        <w:t>叶皮质会被激活。我们</w:t>
      </w:r>
      <w:r>
        <w:rPr>
          <w:rFonts w:ascii="宋体" w:hAnsi="宋体" w:eastAsia="宋体" w:cs="宋体"/>
          <w:sz w:val="29"/>
          <w:szCs w:val="29"/>
        </w:rPr>
        <w:t xml:space="preserve"> </w:t>
      </w:r>
      <w:r>
        <w:rPr>
          <w:rFonts w:ascii="宋体" w:hAnsi="宋体" w:eastAsia="宋体" w:cs="宋体"/>
          <w:spacing w:val="9"/>
          <w:sz w:val="29"/>
          <w:szCs w:val="29"/>
        </w:rPr>
        <w:t>预测，偏好语境依赖型策略的右利手健康女性两侧的前额叶皮质都会被</w:t>
      </w:r>
      <w:r>
        <w:rPr>
          <w:rFonts w:ascii="宋体" w:hAnsi="宋体" w:eastAsia="宋体" w:cs="宋体"/>
          <w:spacing w:val="12"/>
          <w:sz w:val="29"/>
          <w:szCs w:val="29"/>
        </w:rPr>
        <w:t xml:space="preserve"> </w:t>
      </w:r>
      <w:r>
        <w:rPr>
          <w:rFonts w:ascii="宋体" w:hAnsi="宋体" w:eastAsia="宋体" w:cs="宋体"/>
          <w:spacing w:val="8"/>
          <w:sz w:val="29"/>
          <w:szCs w:val="29"/>
        </w:rPr>
        <w:t>激活，而偏好非语境依赖型策略的女性两侧的后皮质会被激活。</w:t>
      </w:r>
    </w:p>
    <w:p w14:paraId="4E0DF08A">
      <w:pPr>
        <w:spacing w:before="159"/>
        <w:ind w:left="659"/>
        <w:rPr>
          <w:rFonts w:ascii="宋体" w:hAnsi="宋体" w:eastAsia="宋体" w:cs="宋体"/>
          <w:sz w:val="26"/>
          <w:szCs w:val="26"/>
        </w:rPr>
      </w:pPr>
      <w:r>
        <w:rPr>
          <w:rFonts w:ascii="宋体" w:hAnsi="宋体" w:eastAsia="宋体" w:cs="宋体"/>
          <w:spacing w:val="-6"/>
          <w:sz w:val="26"/>
          <w:szCs w:val="26"/>
        </w:rPr>
        <w:t>70-</w:t>
      </w:r>
    </w:p>
    <w:p w14:paraId="1DC934C4">
      <w:pPr>
        <w:pStyle w:val="2"/>
        <w:spacing w:line="301" w:lineRule="auto"/>
      </w:pPr>
    </w:p>
    <w:p w14:paraId="0B018802">
      <w:pPr>
        <w:pStyle w:val="2"/>
        <w:spacing w:line="302" w:lineRule="auto"/>
      </w:pPr>
    </w:p>
    <w:p w14:paraId="59F63FD3">
      <w:pPr>
        <w:spacing w:before="85"/>
        <w:ind w:left="659"/>
        <w:rPr>
          <w:rFonts w:ascii="宋体" w:hAnsi="宋体" w:eastAsia="宋体" w:cs="宋体"/>
          <w:sz w:val="26"/>
          <w:szCs w:val="26"/>
        </w:rPr>
      </w:pPr>
      <w:r>
        <w:rPr>
          <w:rFonts w:ascii="宋体" w:hAnsi="宋体" w:eastAsia="宋体" w:cs="宋体"/>
          <w:spacing w:val="-4"/>
          <w:sz w:val="26"/>
          <w:szCs w:val="26"/>
        </w:rPr>
        <w:t>60</w:t>
      </w:r>
    </w:p>
    <w:p w14:paraId="5086C404">
      <w:pPr>
        <w:spacing w:before="89"/>
      </w:pPr>
    </w:p>
    <w:p w14:paraId="0D0F2CBE">
      <w:pPr>
        <w:spacing w:before="89"/>
      </w:pPr>
    </w:p>
    <w:p w14:paraId="6447A3AF">
      <w:pPr>
        <w:sectPr>
          <w:pgSz w:w="12240" w:h="15840"/>
          <w:pgMar w:top="400" w:right="1515" w:bottom="0" w:left="1429" w:header="0" w:footer="0" w:gutter="0"/>
          <w:cols w:equalWidth="0" w:num="1">
            <w:col w:w="9295"/>
          </w:cols>
        </w:sectPr>
      </w:pPr>
    </w:p>
    <w:p w14:paraId="1088DEE9">
      <w:pPr>
        <w:spacing w:before="51"/>
        <w:ind w:left="659"/>
        <w:rPr>
          <w:rFonts w:ascii="宋体" w:hAnsi="宋体" w:eastAsia="宋体" w:cs="宋体"/>
          <w:sz w:val="26"/>
          <w:szCs w:val="26"/>
        </w:rPr>
      </w:pPr>
      <w:r>
        <mc:AlternateContent>
          <mc:Choice Requires="wps">
            <w:drawing>
              <wp:anchor distT="0" distB="0" distL="0" distR="0" simplePos="0" relativeHeight="251682816" behindDoc="0" locked="0" layoutInCell="1" allowOverlap="1">
                <wp:simplePos x="0" y="0"/>
                <wp:positionH relativeFrom="column">
                  <wp:posOffset>-762000</wp:posOffset>
                </wp:positionH>
                <wp:positionV relativeFrom="paragraph">
                  <wp:posOffset>981075</wp:posOffset>
                </wp:positionV>
                <wp:extent cx="2045970" cy="253365"/>
                <wp:effectExtent l="0" t="0" r="0" b="0"/>
                <wp:wrapNone/>
                <wp:docPr id="156" name="TextBox 156"/>
                <wp:cNvGraphicFramePr/>
                <a:graphic xmlns:a="http://schemas.openxmlformats.org/drawingml/2006/main">
                  <a:graphicData uri="http://schemas.microsoft.com/office/word/2010/wordprocessingShape">
                    <wps:wsp>
                      <wps:cNvSpPr txBox="1"/>
                      <wps:spPr>
                        <a:xfrm rot="16200000">
                          <a:off x="-762246" y="981121"/>
                          <a:ext cx="2045970" cy="25336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45553F5">
                            <w:pPr>
                              <w:spacing w:before="69" w:line="219" w:lineRule="auto"/>
                              <w:ind w:left="20"/>
                              <w:rPr>
                                <w:rFonts w:ascii="宋体" w:hAnsi="宋体" w:eastAsia="宋体" w:cs="宋体"/>
                                <w:sz w:val="26"/>
                                <w:szCs w:val="26"/>
                              </w:rPr>
                            </w:pPr>
                            <w:r>
                              <w:rPr>
                                <w:rFonts w:ascii="宋体" w:hAnsi="宋体" w:eastAsia="宋体" w:cs="宋体"/>
                                <w:spacing w:val="29"/>
                                <w:sz w:val="26"/>
                                <w:szCs w:val="26"/>
                              </w:rPr>
                              <w:t>在认知偏见任务中的分数</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56" o:spid="_x0000_s1026" o:spt="202" type="#_x0000_t202" style="position:absolute;left:0pt;margin-left:-60pt;margin-top:77.25pt;height:19.95pt;width:161.1pt;rotation:-5898240f;z-index:251682816;mso-width-relative:page;mso-height-relative:page;" filled="f" stroked="f" coordsize="21600,21600" o:gfxdata="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ApfiGnZAAAADAEA&#10;AA8AAAAAAAAAAQAgAAAAIgAAAGRycy9kb3ducmV2LnhtbFBLAQIUABQAAAAIAIdO4kD6B6ORUgIA&#10;AKUEAAAOAAAAAAAAAAEAIAAAACgBAABkcnMvZTJvRG9jLnhtbFBLBQYAAAAABgAGAFkBAADsBQAA&#10;AAA=&#10;">
                <v:fill on="f" focussize="0,0"/>
                <v:stroke on="f" weight="0pt" miterlimit="0" joinstyle="miter"/>
                <v:imagedata o:title=""/>
                <o:lock v:ext="edit" aspectratio="f"/>
                <v:textbox inset="0mm,0mm,0mm,0mm">
                  <w:txbxContent>
                    <w:p w14:paraId="345553F5">
                      <w:pPr>
                        <w:spacing w:before="69" w:line="219" w:lineRule="auto"/>
                        <w:ind w:left="20"/>
                        <w:rPr>
                          <w:rFonts w:ascii="宋体" w:hAnsi="宋体" w:eastAsia="宋体" w:cs="宋体"/>
                          <w:sz w:val="26"/>
                          <w:szCs w:val="26"/>
                        </w:rPr>
                      </w:pPr>
                      <w:r>
                        <w:rPr>
                          <w:rFonts w:ascii="宋体" w:hAnsi="宋体" w:eastAsia="宋体" w:cs="宋体"/>
                          <w:spacing w:val="29"/>
                          <w:sz w:val="26"/>
                          <w:szCs w:val="26"/>
                        </w:rPr>
                        <w:t>在认知偏见任务中的分数</w:t>
                      </w:r>
                    </w:p>
                  </w:txbxContent>
                </v:textbox>
              </v:shape>
            </w:pict>
          </mc:Fallback>
        </mc:AlternateContent>
      </w:r>
      <w:r>
        <w:rPr>
          <w:rFonts w:ascii="宋体" w:hAnsi="宋体" w:eastAsia="宋体" w:cs="宋体"/>
          <w:spacing w:val="-4"/>
          <w:sz w:val="26"/>
          <w:szCs w:val="26"/>
        </w:rPr>
        <w:t>50</w:t>
      </w:r>
    </w:p>
    <w:p w14:paraId="1239CC95">
      <w:pPr>
        <w:pStyle w:val="2"/>
        <w:spacing w:line="311" w:lineRule="auto"/>
      </w:pPr>
    </w:p>
    <w:p w14:paraId="31A39A27">
      <w:pPr>
        <w:pStyle w:val="2"/>
        <w:spacing w:line="312" w:lineRule="auto"/>
      </w:pPr>
    </w:p>
    <w:p w14:paraId="12D0FAE2">
      <w:pPr>
        <w:spacing w:before="85"/>
        <w:ind w:left="649"/>
        <w:rPr>
          <w:rFonts w:ascii="宋体" w:hAnsi="宋体" w:eastAsia="宋体" w:cs="宋体"/>
          <w:sz w:val="26"/>
          <w:szCs w:val="26"/>
        </w:rPr>
      </w:pPr>
      <w:r>
        <w:rPr>
          <w:rFonts w:ascii="宋体" w:hAnsi="宋体" w:eastAsia="宋体" w:cs="宋体"/>
          <w:spacing w:val="-3"/>
          <w:sz w:val="26"/>
          <w:szCs w:val="26"/>
        </w:rPr>
        <w:t>40</w:t>
      </w:r>
    </w:p>
    <w:p w14:paraId="0E0A5412">
      <w:pPr>
        <w:pStyle w:val="2"/>
        <w:spacing w:line="306" w:lineRule="auto"/>
      </w:pPr>
    </w:p>
    <w:p w14:paraId="0BFEBC90">
      <w:pPr>
        <w:pStyle w:val="2"/>
        <w:spacing w:line="307" w:lineRule="auto"/>
      </w:pPr>
    </w:p>
    <w:p w14:paraId="507CEA27">
      <w:pPr>
        <w:spacing w:before="85"/>
        <w:ind w:left="659"/>
        <w:rPr>
          <w:rFonts w:ascii="宋体" w:hAnsi="宋体" w:eastAsia="宋体" w:cs="宋体"/>
          <w:sz w:val="26"/>
          <w:szCs w:val="26"/>
        </w:rPr>
      </w:pPr>
      <w:r>
        <w:rPr>
          <w:rFonts w:ascii="宋体" w:hAnsi="宋体" w:eastAsia="宋体" w:cs="宋体"/>
          <w:spacing w:val="-4"/>
          <w:sz w:val="26"/>
          <w:szCs w:val="26"/>
        </w:rPr>
        <w:t>30</w:t>
      </w:r>
    </w:p>
    <w:p w14:paraId="3746FCD3">
      <w:pPr>
        <w:pStyle w:val="2"/>
        <w:spacing w:line="316" w:lineRule="auto"/>
      </w:pPr>
    </w:p>
    <w:p w14:paraId="4450F00A">
      <w:pPr>
        <w:pStyle w:val="2"/>
        <w:spacing w:line="317" w:lineRule="auto"/>
      </w:pPr>
    </w:p>
    <w:p w14:paraId="47F53855">
      <w:pPr>
        <w:spacing w:before="86"/>
        <w:ind w:left="659"/>
        <w:rPr>
          <w:rFonts w:ascii="宋体" w:hAnsi="宋体" w:eastAsia="宋体" w:cs="宋体"/>
          <w:sz w:val="26"/>
          <w:szCs w:val="26"/>
        </w:rPr>
      </w:pPr>
      <w:r>
        <w:rPr>
          <w:rFonts w:ascii="宋体" w:hAnsi="宋体" w:eastAsia="宋体" w:cs="宋体"/>
          <w:spacing w:val="-4"/>
          <w:sz w:val="26"/>
          <w:szCs w:val="26"/>
        </w:rPr>
        <w:t>20</w:t>
      </w:r>
    </w:p>
    <w:p w14:paraId="1B4E29DB">
      <w:pPr>
        <w:pStyle w:val="2"/>
        <w:spacing w:line="317" w:lineRule="auto"/>
      </w:pPr>
    </w:p>
    <w:p w14:paraId="39E10936">
      <w:pPr>
        <w:pStyle w:val="2"/>
        <w:spacing w:line="317" w:lineRule="auto"/>
      </w:pPr>
    </w:p>
    <w:p w14:paraId="24260860">
      <w:pPr>
        <w:spacing w:before="85" w:line="221" w:lineRule="auto"/>
        <w:ind w:left="700"/>
        <w:rPr>
          <w:rFonts w:ascii="宋体" w:hAnsi="宋体" w:eastAsia="宋体" w:cs="宋体"/>
          <w:sz w:val="26"/>
          <w:szCs w:val="26"/>
        </w:rPr>
      </w:pPr>
      <w:r>
        <w:rPr>
          <w:rFonts w:ascii="宋体" w:hAnsi="宋体" w:eastAsia="宋体" w:cs="宋体"/>
          <w:spacing w:val="-8"/>
          <w:sz w:val="26"/>
          <w:szCs w:val="26"/>
        </w:rPr>
        <w:t>10</w:t>
      </w:r>
    </w:p>
    <w:p w14:paraId="36E427C9">
      <w:pPr>
        <w:pStyle w:val="2"/>
        <w:spacing w:line="14" w:lineRule="auto"/>
        <w:rPr>
          <w:sz w:val="2"/>
        </w:rPr>
      </w:pPr>
      <w:r>
        <w:rPr>
          <w:sz w:val="2"/>
          <w:szCs w:val="2"/>
        </w:rPr>
        <w:br w:type="column"/>
      </w:r>
    </w:p>
    <w:p w14:paraId="13BE34B8">
      <w:pPr>
        <w:pStyle w:val="2"/>
      </w:pPr>
    </w:p>
    <w:p w14:paraId="21EC6F22">
      <w:pPr>
        <w:pStyle w:val="2"/>
      </w:pPr>
    </w:p>
    <w:p w14:paraId="0B2F697D">
      <w:pPr>
        <w:pStyle w:val="2"/>
      </w:pPr>
    </w:p>
    <w:p w14:paraId="7E5E2178">
      <w:pPr>
        <w:pStyle w:val="2"/>
      </w:pPr>
    </w:p>
    <w:p w14:paraId="05DA91DE">
      <w:pPr>
        <w:pStyle w:val="2"/>
      </w:pPr>
    </w:p>
    <w:p w14:paraId="1D855F0D">
      <w:pPr>
        <w:pStyle w:val="2"/>
        <w:spacing w:line="241" w:lineRule="auto"/>
      </w:pPr>
    </w:p>
    <w:p w14:paraId="5045274C">
      <w:pPr>
        <w:spacing w:before="85" w:line="219" w:lineRule="auto"/>
        <w:ind w:left="2459"/>
        <w:rPr>
          <w:rFonts w:ascii="宋体" w:hAnsi="宋体" w:eastAsia="宋体" w:cs="宋体"/>
          <w:sz w:val="26"/>
          <w:szCs w:val="26"/>
        </w:rPr>
      </w:pPr>
      <w:r>
        <w:rPr>
          <w:rFonts w:ascii="宋体" w:hAnsi="宋体" w:eastAsia="宋体" w:cs="宋体"/>
          <w:spacing w:val="-7"/>
          <w:sz w:val="26"/>
          <w:szCs w:val="26"/>
        </w:rPr>
        <w:t>H</w:t>
      </w:r>
      <w:r>
        <w:rPr>
          <w:rFonts w:ascii="宋体" w:hAnsi="宋体" w:eastAsia="宋体" w:cs="宋体"/>
          <w:spacing w:val="-50"/>
          <w:sz w:val="26"/>
          <w:szCs w:val="26"/>
        </w:rPr>
        <w:t xml:space="preserve"> </w:t>
      </w:r>
      <w:r>
        <w:rPr>
          <w:rFonts w:ascii="宋体" w:hAnsi="宋体" w:eastAsia="宋体" w:cs="宋体"/>
          <w:spacing w:val="-7"/>
          <w:sz w:val="26"/>
          <w:szCs w:val="26"/>
        </w:rPr>
        <w:t>C</w:t>
      </w:r>
      <w:r>
        <w:rPr>
          <w:rFonts w:ascii="宋体" w:hAnsi="宋体" w:eastAsia="宋体" w:cs="宋体"/>
          <w:spacing w:val="-55"/>
          <w:sz w:val="26"/>
          <w:szCs w:val="26"/>
        </w:rPr>
        <w:t xml:space="preserve"> </w:t>
      </w:r>
      <w:r>
        <w:rPr>
          <w:rFonts w:ascii="宋体" w:hAnsi="宋体" w:eastAsia="宋体" w:cs="宋体"/>
          <w:spacing w:val="-7"/>
          <w:sz w:val="26"/>
          <w:szCs w:val="26"/>
        </w:rPr>
        <w:t>M</w:t>
      </w:r>
      <w:r>
        <w:rPr>
          <w:rFonts w:ascii="宋体" w:hAnsi="宋体" w:eastAsia="宋体" w:cs="宋体"/>
          <w:spacing w:val="-48"/>
          <w:sz w:val="26"/>
          <w:szCs w:val="26"/>
        </w:rPr>
        <w:t xml:space="preserve"> </w:t>
      </w:r>
      <w:r>
        <w:rPr>
          <w:rFonts w:ascii="宋体" w:hAnsi="宋体" w:eastAsia="宋体" w:cs="宋体"/>
          <w:spacing w:val="-7"/>
          <w:sz w:val="26"/>
          <w:szCs w:val="26"/>
        </w:rPr>
        <w:t>平</w:t>
      </w:r>
      <w:r>
        <w:rPr>
          <w:rFonts w:ascii="宋体" w:hAnsi="宋体" w:eastAsia="宋体" w:cs="宋体"/>
          <w:spacing w:val="-47"/>
          <w:sz w:val="26"/>
          <w:szCs w:val="26"/>
        </w:rPr>
        <w:t xml:space="preserve"> </w:t>
      </w:r>
      <w:r>
        <w:rPr>
          <w:rFonts w:ascii="宋体" w:hAnsi="宋体" w:eastAsia="宋体" w:cs="宋体"/>
          <w:spacing w:val="-7"/>
          <w:sz w:val="26"/>
          <w:szCs w:val="26"/>
        </w:rPr>
        <w:t>均</w:t>
      </w:r>
      <w:r>
        <w:rPr>
          <w:rFonts w:ascii="宋体" w:hAnsi="宋体" w:eastAsia="宋体" w:cs="宋体"/>
          <w:spacing w:val="-44"/>
          <w:sz w:val="26"/>
          <w:szCs w:val="26"/>
        </w:rPr>
        <w:t xml:space="preserve"> </w:t>
      </w:r>
      <w:r>
        <w:rPr>
          <w:rFonts w:ascii="宋体" w:hAnsi="宋体" w:eastAsia="宋体" w:cs="宋体"/>
          <w:spacing w:val="-7"/>
          <w:sz w:val="26"/>
          <w:szCs w:val="26"/>
        </w:rPr>
        <w:t>分</w:t>
      </w:r>
      <w:r>
        <w:rPr>
          <w:rFonts w:ascii="宋体" w:hAnsi="宋体" w:eastAsia="宋体" w:cs="宋体"/>
          <w:spacing w:val="-45"/>
          <w:sz w:val="26"/>
          <w:szCs w:val="26"/>
        </w:rPr>
        <w:t xml:space="preserve"> </w:t>
      </w:r>
      <w:r>
        <w:rPr>
          <w:rFonts w:ascii="宋体" w:hAnsi="宋体" w:eastAsia="宋体" w:cs="宋体"/>
          <w:spacing w:val="-7"/>
          <w:sz w:val="26"/>
          <w:szCs w:val="26"/>
        </w:rPr>
        <w:t>数</w:t>
      </w:r>
    </w:p>
    <w:p w14:paraId="3A31F187">
      <w:pPr>
        <w:pStyle w:val="2"/>
        <w:spacing w:line="264" w:lineRule="auto"/>
      </w:pPr>
    </w:p>
    <w:p w14:paraId="6AC414B3">
      <w:pPr>
        <w:spacing w:before="84" w:line="218" w:lineRule="exact"/>
        <w:ind w:left="5629"/>
        <w:rPr>
          <w:rFonts w:ascii="宋体" w:hAnsi="宋体" w:eastAsia="宋体" w:cs="宋体"/>
          <w:sz w:val="26"/>
          <w:szCs w:val="26"/>
        </w:rPr>
      </w:pPr>
      <w:r>
        <w:rPr>
          <w:rFonts w:ascii="宋体" w:hAnsi="宋体" w:eastAsia="宋体" w:cs="宋体"/>
          <w:spacing w:val="-3"/>
          <w:position w:val="-2"/>
          <w:sz w:val="19"/>
          <w:szCs w:val="19"/>
        </w:rPr>
        <w:t>O</w:t>
      </w:r>
      <w:r>
        <w:rPr>
          <w:rFonts w:ascii="宋体" w:hAnsi="宋体" w:eastAsia="宋体" w:cs="宋体"/>
          <w:spacing w:val="25"/>
          <w:position w:val="-2"/>
          <w:sz w:val="19"/>
          <w:szCs w:val="19"/>
        </w:rPr>
        <w:t xml:space="preserve">  </w:t>
      </w:r>
      <w:r>
        <w:rPr>
          <w:rFonts w:ascii="宋体" w:hAnsi="宋体" w:eastAsia="宋体" w:cs="宋体"/>
          <w:spacing w:val="-3"/>
          <w:position w:val="-2"/>
          <w:sz w:val="26"/>
          <w:szCs w:val="26"/>
        </w:rPr>
        <w:t>LFRM</w:t>
      </w:r>
    </w:p>
    <w:p w14:paraId="71CDDF8A">
      <w:pPr>
        <w:spacing w:line="219" w:lineRule="auto"/>
        <w:ind w:left="5660"/>
        <w:rPr>
          <w:rFonts w:ascii="宋体" w:hAnsi="宋体" w:eastAsia="宋体" w:cs="宋体"/>
          <w:sz w:val="26"/>
          <w:szCs w:val="26"/>
        </w:rPr>
      </w:pPr>
      <w:r>
        <w:rPr>
          <w:rFonts w:ascii="宋体" w:hAnsi="宋体" w:eastAsia="宋体" w:cs="宋体"/>
          <w:spacing w:val="-7"/>
          <w:position w:val="5"/>
          <w:sz w:val="19"/>
          <w:szCs w:val="19"/>
        </w:rPr>
        <w:t>■</w:t>
      </w:r>
      <w:r>
        <w:rPr>
          <w:rFonts w:ascii="宋体" w:hAnsi="宋体" w:eastAsia="宋体" w:cs="宋体"/>
          <w:spacing w:val="41"/>
          <w:position w:val="5"/>
          <w:sz w:val="19"/>
          <w:szCs w:val="19"/>
        </w:rPr>
        <w:t xml:space="preserve"> </w:t>
      </w:r>
      <w:r>
        <w:rPr>
          <w:rFonts w:ascii="宋体" w:hAnsi="宋体" w:eastAsia="宋体" w:cs="宋体"/>
          <w:spacing w:val="-7"/>
          <w:position w:val="-1"/>
          <w:sz w:val="26"/>
          <w:szCs w:val="26"/>
        </w:rPr>
        <w:t>RFRM</w:t>
      </w:r>
    </w:p>
    <w:p w14:paraId="46E8BEA6">
      <w:pPr>
        <w:pStyle w:val="2"/>
        <w:spacing w:line="456" w:lineRule="auto"/>
      </w:pPr>
    </w:p>
    <w:p w14:paraId="6C7DDBC8">
      <w:pPr>
        <w:spacing w:before="62" w:line="183" w:lineRule="auto"/>
        <w:ind w:left="3899"/>
        <w:rPr>
          <w:rFonts w:ascii="宋体" w:hAnsi="宋体" w:eastAsia="宋体" w:cs="宋体"/>
          <w:sz w:val="19"/>
          <w:szCs w:val="19"/>
        </w:rPr>
      </w:pPr>
      <w:r>
        <w:rPr>
          <w:rFonts w:ascii="宋体" w:hAnsi="宋体" w:eastAsia="宋体" w:cs="宋体"/>
          <w:sz w:val="19"/>
          <w:szCs w:val="19"/>
        </w:rPr>
        <w:t>O</w:t>
      </w:r>
    </w:p>
    <w:p w14:paraId="28C73760">
      <w:pPr>
        <w:pStyle w:val="2"/>
        <w:spacing w:line="258" w:lineRule="auto"/>
      </w:pPr>
    </w:p>
    <w:p w14:paraId="2FD53551">
      <w:pPr>
        <w:pStyle w:val="2"/>
        <w:spacing w:line="258" w:lineRule="auto"/>
      </w:pPr>
    </w:p>
    <w:p w14:paraId="3A65A901">
      <w:pPr>
        <w:spacing w:before="63" w:line="165" w:lineRule="auto"/>
        <w:ind w:left="1900"/>
        <w:rPr>
          <w:rFonts w:ascii="宋体" w:hAnsi="宋体" w:eastAsia="宋体" w:cs="宋体"/>
          <w:sz w:val="19"/>
          <w:szCs w:val="19"/>
        </w:rPr>
      </w:pPr>
      <w:r>
        <w:pict>
          <v:shape id="_x0000_s1066" o:spid="_x0000_s1066" o:spt="202" type="#_x0000_t202" style="position:absolute;left:0pt;margin-left:46.95pt;margin-top:5.1pt;height:11.45pt;width:6.45pt;z-index:251683840;mso-width-relative:page;mso-height-relative:page;" filled="f" stroked="f" coordsize="21600,21600">
            <v:path/>
            <v:fill on="f" focussize="0,0"/>
            <v:stroke on="f"/>
            <v:imagedata o:title=""/>
            <o:lock v:ext="edit" aspectratio="f"/>
            <v:textbox inset="0mm,0mm,0mm,0mm">
              <w:txbxContent>
                <w:p w14:paraId="562B732C">
                  <w:pPr>
                    <w:spacing w:before="20" w:line="183" w:lineRule="auto"/>
                    <w:ind w:left="20"/>
                    <w:rPr>
                      <w:rFonts w:ascii="宋体" w:hAnsi="宋体" w:eastAsia="宋体" w:cs="宋体"/>
                      <w:sz w:val="19"/>
                      <w:szCs w:val="19"/>
                    </w:rPr>
                  </w:pPr>
                  <w:r>
                    <w:rPr>
                      <w:rFonts w:ascii="宋体" w:hAnsi="宋体" w:eastAsia="宋体" w:cs="宋体"/>
                      <w:sz w:val="19"/>
                      <w:szCs w:val="19"/>
                    </w:rPr>
                    <w:t>O</w:t>
                  </w:r>
                </w:p>
              </w:txbxContent>
            </v:textbox>
          </v:shape>
        </w:pict>
      </w:r>
      <w:r>
        <w:rPr>
          <w:rFonts w:ascii="宋体" w:hAnsi="宋体" w:eastAsia="宋体" w:cs="宋体"/>
          <w:sz w:val="19"/>
          <w:szCs w:val="19"/>
        </w:rPr>
        <w:t>O</w:t>
      </w:r>
    </w:p>
    <w:p w14:paraId="575B055E">
      <w:pPr>
        <w:spacing w:line="183" w:lineRule="auto"/>
        <w:ind w:left="2930"/>
        <w:rPr>
          <w:rFonts w:ascii="宋体" w:hAnsi="宋体" w:eastAsia="宋体" w:cs="宋体"/>
          <w:sz w:val="19"/>
          <w:szCs w:val="19"/>
        </w:rPr>
      </w:pPr>
      <w:r>
        <w:pict>
          <v:shape id="_x0000_s1067" o:spid="_x0000_s1067" o:spt="202" type="#_x0000_t202" style="position:absolute;left:0pt;margin-left:-1pt;margin-top:-0.95pt;height:11.45pt;width:6.45pt;z-index:251684864;mso-width-relative:page;mso-height-relative:page;" filled="f" stroked="f" coordsize="21600,21600">
            <v:path/>
            <v:fill on="f" focussize="0,0"/>
            <v:stroke on="f"/>
            <v:imagedata o:title=""/>
            <o:lock v:ext="edit" aspectratio="f"/>
            <v:textbox inset="0mm,0mm,0mm,0mm">
              <w:txbxContent>
                <w:p w14:paraId="3460EA95">
                  <w:pPr>
                    <w:spacing w:before="20" w:line="183" w:lineRule="auto"/>
                    <w:ind w:left="20"/>
                    <w:rPr>
                      <w:rFonts w:ascii="宋体" w:hAnsi="宋体" w:eastAsia="宋体" w:cs="宋体"/>
                      <w:sz w:val="19"/>
                      <w:szCs w:val="19"/>
                    </w:rPr>
                  </w:pPr>
                  <w:r>
                    <w:rPr>
                      <w:rFonts w:ascii="宋体" w:hAnsi="宋体" w:eastAsia="宋体" w:cs="宋体"/>
                      <w:sz w:val="19"/>
                      <w:szCs w:val="19"/>
                    </w:rPr>
                    <w:t>O</w:t>
                  </w:r>
                </w:p>
              </w:txbxContent>
            </v:textbox>
          </v:shape>
        </w:pict>
      </w:r>
      <w:r>
        <w:rPr>
          <w:rFonts w:ascii="宋体" w:hAnsi="宋体" w:eastAsia="宋体" w:cs="宋体"/>
          <w:sz w:val="19"/>
          <w:szCs w:val="19"/>
        </w:rPr>
        <w:t>O</w:t>
      </w:r>
    </w:p>
    <w:p w14:paraId="60880FA0">
      <w:pPr>
        <w:spacing w:line="183" w:lineRule="auto"/>
        <w:rPr>
          <w:rFonts w:ascii="宋体" w:hAnsi="宋体" w:eastAsia="宋体" w:cs="宋体"/>
          <w:sz w:val="19"/>
          <w:szCs w:val="19"/>
        </w:rPr>
        <w:sectPr>
          <w:type w:val="continuous"/>
          <w:pgSz w:w="12240" w:h="15840"/>
          <w:pgMar w:top="400" w:right="1515" w:bottom="0" w:left="1429" w:header="0" w:footer="0" w:gutter="0"/>
          <w:cols w:equalWidth="0" w:num="2">
            <w:col w:w="1941" w:space="100"/>
            <w:col w:w="7255"/>
          </w:cols>
        </w:sectPr>
      </w:pPr>
    </w:p>
    <w:p w14:paraId="5F67F1A7">
      <w:pPr>
        <w:pStyle w:val="2"/>
        <w:spacing w:line="324" w:lineRule="auto"/>
      </w:pPr>
    </w:p>
    <w:p w14:paraId="5638ED37">
      <w:pPr>
        <w:pStyle w:val="2"/>
        <w:spacing w:line="325" w:lineRule="auto"/>
      </w:pPr>
    </w:p>
    <w:p w14:paraId="354C10CF">
      <w:pPr>
        <w:spacing w:before="84"/>
        <w:ind w:left="789"/>
        <w:rPr>
          <w:rFonts w:ascii="宋体" w:hAnsi="宋体" w:eastAsia="宋体" w:cs="宋体"/>
          <w:sz w:val="26"/>
          <w:szCs w:val="26"/>
        </w:rPr>
      </w:pPr>
      <w:r>
        <w:rPr>
          <w:rFonts w:ascii="宋体" w:hAnsi="宋体" w:eastAsia="宋体" w:cs="宋体"/>
          <w:sz w:val="26"/>
          <w:szCs w:val="26"/>
        </w:rPr>
        <w:t>0</w:t>
      </w:r>
    </w:p>
    <w:p w14:paraId="4EA634C4">
      <w:pPr>
        <w:spacing w:before="37" w:line="192" w:lineRule="auto"/>
        <w:rPr>
          <w:rFonts w:ascii="楷体" w:hAnsi="楷体" w:eastAsia="楷体" w:cs="楷体"/>
          <w:sz w:val="29"/>
          <w:szCs w:val="29"/>
        </w:rPr>
      </w:pPr>
      <w:r>
        <w:rPr>
          <w:rFonts w:ascii="楷体" w:hAnsi="楷体" w:eastAsia="楷体" w:cs="楷体"/>
          <w:spacing w:val="-26"/>
          <w:w w:val="95"/>
          <w:sz w:val="29"/>
          <w:szCs w:val="29"/>
        </w:rPr>
        <w:t>注：</w:t>
      </w:r>
      <w:r>
        <w:rPr>
          <w:rFonts w:ascii="Times New Roman" w:hAnsi="Times New Roman" w:eastAsia="Times New Roman" w:cs="Times New Roman"/>
          <w:b/>
          <w:bCs/>
          <w:spacing w:val="-26"/>
          <w:w w:val="95"/>
          <w:sz w:val="29"/>
          <w:szCs w:val="29"/>
        </w:rPr>
        <w:t>LFRM=</w:t>
      </w:r>
      <w:r>
        <w:rPr>
          <w:rFonts w:ascii="楷体" w:hAnsi="楷体" w:eastAsia="楷体" w:cs="楷体"/>
          <w:spacing w:val="-26"/>
          <w:w w:val="95"/>
          <w:sz w:val="29"/>
          <w:szCs w:val="29"/>
        </w:rPr>
        <w:t>左额叶损伤男性组，</w:t>
      </w:r>
      <w:r>
        <w:rPr>
          <w:rFonts w:ascii="Times New Roman" w:hAnsi="Times New Roman" w:eastAsia="Times New Roman" w:cs="Times New Roman"/>
          <w:b/>
          <w:bCs/>
          <w:spacing w:val="-26"/>
          <w:w w:val="95"/>
          <w:sz w:val="29"/>
          <w:szCs w:val="29"/>
        </w:rPr>
        <w:t>RFRM=</w:t>
      </w:r>
      <w:r>
        <w:rPr>
          <w:rFonts w:ascii="楷体" w:hAnsi="楷体" w:eastAsia="楷体" w:cs="楷体"/>
          <w:b/>
          <w:bCs/>
          <w:spacing w:val="-26"/>
          <w:w w:val="95"/>
          <w:sz w:val="29"/>
          <w:szCs w:val="29"/>
        </w:rPr>
        <w:t>右</w:t>
      </w:r>
      <w:r>
        <w:rPr>
          <w:rFonts w:ascii="楷体" w:hAnsi="楷体" w:eastAsia="楷体" w:cs="楷体"/>
          <w:spacing w:val="-26"/>
          <w:w w:val="95"/>
          <w:sz w:val="29"/>
          <w:szCs w:val="29"/>
        </w:rPr>
        <w:t>额叶损伤男性组，</w:t>
      </w:r>
      <w:r>
        <w:rPr>
          <w:rFonts w:ascii="Times New Roman" w:hAnsi="Times New Roman" w:eastAsia="Times New Roman" w:cs="Times New Roman"/>
          <w:b/>
          <w:bCs/>
          <w:spacing w:val="-26"/>
          <w:w w:val="95"/>
          <w:sz w:val="29"/>
          <w:szCs w:val="29"/>
        </w:rPr>
        <w:t>HCM=</w:t>
      </w:r>
      <w:r>
        <w:rPr>
          <w:rFonts w:ascii="楷体" w:hAnsi="楷体" w:eastAsia="楷体" w:cs="楷体"/>
          <w:b/>
          <w:bCs/>
          <w:spacing w:val="-26"/>
          <w:w w:val="95"/>
          <w:sz w:val="29"/>
          <w:szCs w:val="29"/>
        </w:rPr>
        <w:t>健</w:t>
      </w:r>
      <w:r>
        <w:rPr>
          <w:rFonts w:ascii="楷体" w:hAnsi="楷体" w:eastAsia="楷体" w:cs="楷体"/>
          <w:spacing w:val="-26"/>
          <w:w w:val="95"/>
          <w:sz w:val="29"/>
          <w:szCs w:val="29"/>
        </w:rPr>
        <w:t>康男性对照</w:t>
      </w:r>
    </w:p>
    <w:p w14:paraId="2B698194">
      <w:pPr>
        <w:spacing w:line="192" w:lineRule="auto"/>
        <w:rPr>
          <w:rFonts w:ascii="楷体" w:hAnsi="楷体" w:eastAsia="楷体" w:cs="楷体"/>
          <w:sz w:val="29"/>
          <w:szCs w:val="29"/>
        </w:rPr>
        <w:sectPr>
          <w:type w:val="continuous"/>
          <w:pgSz w:w="12240" w:h="15840"/>
          <w:pgMar w:top="400" w:right="1515" w:bottom="0" w:left="1429" w:header="0" w:footer="0" w:gutter="0"/>
          <w:cols w:equalWidth="0" w:num="1">
            <w:col w:w="9295"/>
          </w:cols>
        </w:sectPr>
      </w:pPr>
    </w:p>
    <w:p w14:paraId="3286BA26">
      <w:pPr>
        <w:pStyle w:val="2"/>
        <w:spacing w:line="245" w:lineRule="auto"/>
      </w:pPr>
    </w:p>
    <w:p w14:paraId="2A7BAA31">
      <w:pPr>
        <w:pStyle w:val="2"/>
        <w:spacing w:line="246" w:lineRule="auto"/>
      </w:pPr>
    </w:p>
    <w:p w14:paraId="3D3ED98B">
      <w:pPr>
        <w:pStyle w:val="2"/>
        <w:spacing w:line="246" w:lineRule="auto"/>
      </w:pPr>
    </w:p>
    <w:p w14:paraId="127CE5EF">
      <w:pPr>
        <w:pStyle w:val="2"/>
        <w:spacing w:line="246" w:lineRule="auto"/>
      </w:pPr>
    </w:p>
    <w:p w14:paraId="001E4169">
      <w:pPr>
        <w:spacing w:before="87" w:line="195" w:lineRule="auto"/>
        <w:rPr>
          <w:rFonts w:ascii="楷体" w:hAnsi="楷体" w:eastAsia="楷体" w:cs="楷体"/>
          <w:sz w:val="27"/>
          <w:szCs w:val="27"/>
        </w:rPr>
      </w:pPr>
      <w:r>
        <w:rPr>
          <w:rFonts w:ascii="楷体" w:hAnsi="楷体" w:eastAsia="楷体" w:cs="楷体"/>
          <w:spacing w:val="-10"/>
          <w:sz w:val="27"/>
          <w:szCs w:val="27"/>
        </w:rPr>
        <w:t>组。</w:t>
      </w:r>
    </w:p>
    <w:p w14:paraId="546E23FA">
      <w:pPr>
        <w:spacing w:before="97" w:line="229" w:lineRule="auto"/>
        <w:ind w:left="785"/>
        <w:rPr>
          <w:rFonts w:ascii="微软雅黑" w:hAnsi="微软雅黑" w:eastAsia="微软雅黑" w:cs="微软雅黑"/>
          <w:sz w:val="27"/>
          <w:szCs w:val="27"/>
        </w:rPr>
      </w:pPr>
      <w:r>
        <w:rPr>
          <w:rFonts w:ascii="微软雅黑" w:hAnsi="微软雅黑" w:eastAsia="微软雅黑" w:cs="微软雅黑"/>
          <w:b/>
          <w:bCs/>
          <w:spacing w:val="-1"/>
          <w:sz w:val="27"/>
          <w:szCs w:val="27"/>
        </w:rPr>
        <w:t>图7.3 认知偏见任务中单侧额叶受损的右利手男性的个人得分分布</w:t>
      </w:r>
    </w:p>
    <w:p w14:paraId="5DB809BA">
      <w:pPr>
        <w:spacing w:line="229" w:lineRule="auto"/>
        <w:rPr>
          <w:rFonts w:ascii="微软雅黑" w:hAnsi="微软雅黑" w:eastAsia="微软雅黑" w:cs="微软雅黑"/>
          <w:sz w:val="27"/>
          <w:szCs w:val="27"/>
        </w:rPr>
        <w:sectPr>
          <w:pgSz w:w="12240" w:h="15840"/>
          <w:pgMar w:top="400" w:right="1836" w:bottom="0" w:left="1459" w:header="0" w:footer="0" w:gutter="0"/>
          <w:cols w:space="720" w:num="1"/>
        </w:sectPr>
      </w:pPr>
    </w:p>
    <w:p w14:paraId="1AC54324">
      <w:pPr>
        <w:pStyle w:val="2"/>
        <w:spacing w:line="288" w:lineRule="auto"/>
      </w:pPr>
    </w:p>
    <w:p w14:paraId="2F206865">
      <w:pPr>
        <w:pStyle w:val="2"/>
        <w:spacing w:line="289" w:lineRule="auto"/>
      </w:pPr>
    </w:p>
    <w:p w14:paraId="425F5FE8">
      <w:pPr>
        <w:pStyle w:val="2"/>
        <w:spacing w:line="289" w:lineRule="auto"/>
      </w:pPr>
    </w:p>
    <w:p w14:paraId="1F24B0EC">
      <w:pPr>
        <w:pStyle w:val="2"/>
        <w:spacing w:line="289" w:lineRule="auto"/>
      </w:pPr>
    </w:p>
    <w:p w14:paraId="393E045E">
      <w:pPr>
        <w:spacing w:before="40" w:line="188" w:lineRule="auto"/>
        <w:ind w:left="883"/>
        <w:rPr>
          <w:rFonts w:ascii="Times New Roman" w:hAnsi="Times New Roman" w:eastAsia="Times New Roman" w:cs="Times New Roman"/>
          <w:sz w:val="14"/>
          <w:szCs w:val="14"/>
        </w:rPr>
      </w:pPr>
      <w:r>
        <w:drawing>
          <wp:anchor distT="0" distB="0" distL="0" distR="0" simplePos="0" relativeHeight="251685888" behindDoc="1" locked="0" layoutInCell="1" allowOverlap="1">
            <wp:simplePos x="0" y="0"/>
            <wp:positionH relativeFrom="column">
              <wp:posOffset>612140</wp:posOffset>
            </wp:positionH>
            <wp:positionV relativeFrom="paragraph">
              <wp:posOffset>-58420</wp:posOffset>
            </wp:positionV>
            <wp:extent cx="4546600" cy="8210550"/>
            <wp:effectExtent l="0" t="0" r="0" b="0"/>
            <wp:wrapNone/>
            <wp:docPr id="158" name="IM 158"/>
            <wp:cNvGraphicFramePr/>
            <a:graphic xmlns:a="http://schemas.openxmlformats.org/drawingml/2006/main">
              <a:graphicData uri="http://schemas.openxmlformats.org/drawingml/2006/picture">
                <pic:pic xmlns:pic="http://schemas.openxmlformats.org/drawingml/2006/picture">
                  <pic:nvPicPr>
                    <pic:cNvPr id="158" name="IM 158"/>
                    <pic:cNvPicPr/>
                  </pic:nvPicPr>
                  <pic:blipFill>
                    <a:blip r:embed="rId63"/>
                    <a:stretch>
                      <a:fillRect/>
                    </a:stretch>
                  </pic:blipFill>
                  <pic:spPr>
                    <a:xfrm>
                      <a:off x="0" y="0"/>
                      <a:ext cx="4546620" cy="8210570"/>
                    </a:xfrm>
                    <a:prstGeom prst="rect">
                      <a:avLst/>
                    </a:prstGeom>
                  </pic:spPr>
                </pic:pic>
              </a:graphicData>
            </a:graphic>
          </wp:anchor>
        </w:drawing>
      </w:r>
      <w:r>
        <w:rPr>
          <w:rFonts w:ascii="Times New Roman" w:hAnsi="Times New Roman" w:eastAsia="Times New Roman" w:cs="Times New Roman"/>
          <w:spacing w:val="-4"/>
          <w:sz w:val="14"/>
          <w:szCs w:val="14"/>
        </w:rPr>
        <w:t>100</w:t>
      </w:r>
    </w:p>
    <w:p w14:paraId="65B32E72">
      <w:pPr>
        <w:pStyle w:val="2"/>
        <w:spacing w:line="400" w:lineRule="auto"/>
      </w:pPr>
    </w:p>
    <w:p w14:paraId="3E00456E">
      <w:pPr>
        <w:spacing w:before="41" w:line="188" w:lineRule="auto"/>
        <w:ind w:left="974"/>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90</w:t>
      </w:r>
    </w:p>
    <w:p w14:paraId="342DDDE5">
      <w:pPr>
        <w:pStyle w:val="2"/>
        <w:spacing w:line="258" w:lineRule="auto"/>
      </w:pPr>
    </w:p>
    <w:p w14:paraId="5EE38379">
      <w:pPr>
        <w:spacing w:before="58" w:line="209" w:lineRule="auto"/>
        <w:ind w:left="6833" w:right="1180" w:firstLine="20"/>
        <w:rPr>
          <w:rFonts w:ascii="Times New Roman" w:hAnsi="Times New Roman" w:eastAsia="Times New Roman" w:cs="Times New Roman"/>
          <w:sz w:val="20"/>
          <w:szCs w:val="20"/>
        </w:rPr>
      </w:pPr>
      <w:r>
        <w:pict>
          <v:shape id="_x0000_s1068" o:spid="_x0000_s1068" o:spt="202" type="#_x0000_t202" style="position:absolute;left:0pt;margin-left:47.7pt;margin-top:9.2pt;height:8.35pt;width:8.6pt;z-index:251688960;mso-width-relative:page;mso-height-relative:page;" filled="f" stroked="f" coordsize="21600,21600">
            <v:path/>
            <v:fill on="f" focussize="0,0"/>
            <v:stroke on="f"/>
            <v:imagedata o:title=""/>
            <o:lock v:ext="edit" aspectratio="f"/>
            <v:textbox inset="0mm,0mm,0mm,0mm">
              <w:txbxContent>
                <w:p w14:paraId="23968240">
                  <w:pPr>
                    <w:spacing w:before="20" w:line="188"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3"/>
                      <w:sz w:val="14"/>
                      <w:szCs w:val="14"/>
                    </w:rPr>
                    <w:t>80</w:t>
                  </w:r>
                </w:p>
              </w:txbxContent>
            </v:textbox>
          </v:shape>
        </w:pict>
      </w:r>
      <w:r>
        <w:rPr>
          <w:rFonts w:ascii="Times New Roman" w:hAnsi="Times New Roman" w:eastAsia="Times New Roman" w:cs="Times New Roman"/>
          <w:b/>
          <w:bCs/>
          <w:spacing w:val="-7"/>
          <w:w w:val="95"/>
          <w:sz w:val="20"/>
          <w:szCs w:val="20"/>
        </w:rPr>
        <w:t>LFRM</w:t>
      </w:r>
      <w:r>
        <w:rPr>
          <w:rFonts w:ascii="Times New Roman" w:hAnsi="Times New Roman" w:eastAsia="Times New Roman" w:cs="Times New Roman"/>
          <w:b/>
          <w:bCs/>
          <w:sz w:val="20"/>
          <w:szCs w:val="20"/>
        </w:rPr>
        <w:t xml:space="preserve"> </w:t>
      </w:r>
      <w:r>
        <w:rPr>
          <w:rFonts w:ascii="Times New Roman" w:hAnsi="Times New Roman" w:eastAsia="Times New Roman" w:cs="Times New Roman"/>
          <w:b/>
          <w:bCs/>
          <w:spacing w:val="-4"/>
          <w:w w:val="94"/>
          <w:sz w:val="20"/>
          <w:szCs w:val="20"/>
        </w:rPr>
        <w:t>RFRM</w:t>
      </w:r>
    </w:p>
    <w:p w14:paraId="5A98A8BC">
      <w:pPr>
        <w:pStyle w:val="2"/>
        <w:spacing w:line="303" w:lineRule="auto"/>
      </w:pPr>
    </w:p>
    <w:p w14:paraId="56F3DFE9">
      <w:pPr>
        <w:spacing w:before="40" w:line="188" w:lineRule="auto"/>
        <w:ind w:left="974"/>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70</w:t>
      </w:r>
    </w:p>
    <w:p w14:paraId="5B31577A">
      <w:pPr>
        <w:pStyle w:val="2"/>
        <w:spacing w:line="401" w:lineRule="auto"/>
      </w:pPr>
      <w:r>
        <mc:AlternateContent>
          <mc:Choice Requires="wps">
            <w:drawing>
              <wp:anchor distT="0" distB="0" distL="0" distR="0" simplePos="0" relativeHeight="251686912" behindDoc="0" locked="0" layoutInCell="1" allowOverlap="1">
                <wp:simplePos x="0" y="0"/>
                <wp:positionH relativeFrom="column">
                  <wp:posOffset>-2051050</wp:posOffset>
                </wp:positionH>
                <wp:positionV relativeFrom="paragraph">
                  <wp:posOffset>2623820</wp:posOffset>
                </wp:positionV>
                <wp:extent cx="5047615" cy="235585"/>
                <wp:effectExtent l="0" t="0" r="0" b="0"/>
                <wp:wrapNone/>
                <wp:docPr id="160" name="TextBox 160"/>
                <wp:cNvGraphicFramePr/>
                <a:graphic xmlns:a="http://schemas.openxmlformats.org/drawingml/2006/main">
                  <a:graphicData uri="http://schemas.microsoft.com/office/word/2010/wordprocessingShape">
                    <wps:wsp>
                      <wps:cNvSpPr txBox="1"/>
                      <wps:spPr>
                        <a:xfrm rot="16200000">
                          <a:off x="-2051654" y="2623869"/>
                          <a:ext cx="5047615" cy="23558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1E657CD">
                            <w:pPr>
                              <w:spacing w:before="65" w:line="219" w:lineRule="auto"/>
                              <w:jc w:val="right"/>
                              <w:rPr>
                                <w:rFonts w:ascii="宋体" w:hAnsi="宋体" w:eastAsia="宋体" w:cs="宋体"/>
                                <w:sz w:val="24"/>
                                <w:szCs w:val="24"/>
                              </w:rPr>
                            </w:pPr>
                            <w:r>
                              <w:rPr>
                                <w:rFonts w:ascii="宋体" w:hAnsi="宋体" w:eastAsia="宋体" w:cs="宋体"/>
                                <w:spacing w:val="-19"/>
                                <w:w w:val="92"/>
                                <w:sz w:val="24"/>
                                <w:szCs w:val="24"/>
                              </w:rPr>
                              <w:t>完成分类数</w:t>
                            </w:r>
                            <w:r>
                              <w:rPr>
                                <w:rFonts w:ascii="宋体" w:hAnsi="宋体" w:eastAsia="宋体" w:cs="宋体"/>
                                <w:spacing w:val="1"/>
                                <w:sz w:val="24"/>
                                <w:szCs w:val="24"/>
                              </w:rPr>
                              <w:t xml:space="preserve">                                    </w:t>
                            </w:r>
                            <w:r>
                              <w:rPr>
                                <w:rFonts w:ascii="宋体" w:hAnsi="宋体" w:eastAsia="宋体" w:cs="宋体"/>
                                <w:sz w:val="24"/>
                                <w:szCs w:val="24"/>
                              </w:rPr>
                              <w:t xml:space="preserve">           </w:t>
                            </w:r>
                            <w:r>
                              <w:rPr>
                                <w:rFonts w:ascii="宋体" w:hAnsi="宋体" w:eastAsia="宋体" w:cs="宋体"/>
                                <w:spacing w:val="-19"/>
                                <w:w w:val="92"/>
                                <w:sz w:val="24"/>
                                <w:szCs w:val="24"/>
                              </w:rPr>
                              <w:t>持续</w:t>
                            </w:r>
                            <w:r>
                              <w:rPr>
                                <w:rFonts w:ascii="宋体" w:hAnsi="宋体" w:eastAsia="宋体" w:cs="宋体"/>
                                <w:spacing w:val="-18"/>
                                <w:w w:val="92"/>
                                <w:sz w:val="24"/>
                                <w:szCs w:val="24"/>
                              </w:rPr>
                              <w:t>性应答</w:t>
                            </w:r>
                            <w:r>
                              <w:rPr>
                                <w:rFonts w:ascii="宋体" w:hAnsi="宋体" w:eastAsia="宋体" w:cs="宋体"/>
                                <w:spacing w:val="-11"/>
                                <w:w w:val="92"/>
                                <w:sz w:val="24"/>
                                <w:szCs w:val="24"/>
                              </w:rPr>
                              <w:t>数</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60" o:spid="_x0000_s1026" o:spt="202" type="#_x0000_t202" style="position:absolute;left:0pt;margin-left:-161.5pt;margin-top:206.6pt;height:18.55pt;width:397.45pt;rotation:-5898240f;z-index:251686912;mso-width-relative:page;mso-height-relative:page;" filled="f" stroked="f" coordsize="21600,21600" o:gfxdata="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C6yYurbAAAA&#10;DAEAAA8AAAAAAAAAAQAgAAAAIgAAAGRycy9kb3ducmV2LnhtbFBLAQIUABQAAAAIAIdO4kC6DZ7W&#10;UwIAAKcEAAAOAAAAAAAAAAEAIAAAACoBAABkcnMvZTJvRG9jLnhtbFBLBQYAAAAABgAGAFkBAADv&#10;BQAAAAA=&#10;">
                <v:fill on="f" focussize="0,0"/>
                <v:stroke on="f" weight="0pt" miterlimit="0" joinstyle="miter"/>
                <v:imagedata o:title=""/>
                <o:lock v:ext="edit" aspectratio="f"/>
                <v:textbox inset="0mm,0mm,0mm,0mm">
                  <w:txbxContent>
                    <w:p w14:paraId="41E657CD">
                      <w:pPr>
                        <w:spacing w:before="65" w:line="219" w:lineRule="auto"/>
                        <w:jc w:val="right"/>
                        <w:rPr>
                          <w:rFonts w:ascii="宋体" w:hAnsi="宋体" w:eastAsia="宋体" w:cs="宋体"/>
                          <w:sz w:val="24"/>
                          <w:szCs w:val="24"/>
                        </w:rPr>
                      </w:pPr>
                      <w:r>
                        <w:rPr>
                          <w:rFonts w:ascii="宋体" w:hAnsi="宋体" w:eastAsia="宋体" w:cs="宋体"/>
                          <w:spacing w:val="-19"/>
                          <w:w w:val="92"/>
                          <w:sz w:val="24"/>
                          <w:szCs w:val="24"/>
                        </w:rPr>
                        <w:t>完成分类数</w:t>
                      </w:r>
                      <w:r>
                        <w:rPr>
                          <w:rFonts w:ascii="宋体" w:hAnsi="宋体" w:eastAsia="宋体" w:cs="宋体"/>
                          <w:spacing w:val="1"/>
                          <w:sz w:val="24"/>
                          <w:szCs w:val="24"/>
                        </w:rPr>
                        <w:t xml:space="preserve">                                    </w:t>
                      </w:r>
                      <w:r>
                        <w:rPr>
                          <w:rFonts w:ascii="宋体" w:hAnsi="宋体" w:eastAsia="宋体" w:cs="宋体"/>
                          <w:sz w:val="24"/>
                          <w:szCs w:val="24"/>
                        </w:rPr>
                        <w:t xml:space="preserve">           </w:t>
                      </w:r>
                      <w:r>
                        <w:rPr>
                          <w:rFonts w:ascii="宋体" w:hAnsi="宋体" w:eastAsia="宋体" w:cs="宋体"/>
                          <w:spacing w:val="-19"/>
                          <w:w w:val="92"/>
                          <w:sz w:val="24"/>
                          <w:szCs w:val="24"/>
                        </w:rPr>
                        <w:t>持续</w:t>
                      </w:r>
                      <w:r>
                        <w:rPr>
                          <w:rFonts w:ascii="宋体" w:hAnsi="宋体" w:eastAsia="宋体" w:cs="宋体"/>
                          <w:spacing w:val="-18"/>
                          <w:w w:val="92"/>
                          <w:sz w:val="24"/>
                          <w:szCs w:val="24"/>
                        </w:rPr>
                        <w:t>性应答</w:t>
                      </w:r>
                      <w:r>
                        <w:rPr>
                          <w:rFonts w:ascii="宋体" w:hAnsi="宋体" w:eastAsia="宋体" w:cs="宋体"/>
                          <w:spacing w:val="-11"/>
                          <w:w w:val="92"/>
                          <w:sz w:val="24"/>
                          <w:szCs w:val="24"/>
                        </w:rPr>
                        <w:t>数</w:t>
                      </w:r>
                    </w:p>
                  </w:txbxContent>
                </v:textbox>
              </v:shape>
            </w:pict>
          </mc:Fallback>
        </mc:AlternateContent>
      </w:r>
    </w:p>
    <w:p w14:paraId="4C83353E">
      <w:pPr>
        <w:spacing w:before="40" w:line="188" w:lineRule="auto"/>
        <w:ind w:left="974"/>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60</w:t>
      </w:r>
    </w:p>
    <w:p w14:paraId="795077BB">
      <w:pPr>
        <w:pStyle w:val="2"/>
        <w:spacing w:line="440" w:lineRule="auto"/>
      </w:pPr>
    </w:p>
    <w:p w14:paraId="22E5B781">
      <w:pPr>
        <w:spacing w:before="41" w:line="188" w:lineRule="auto"/>
        <w:ind w:left="974"/>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50</w:t>
      </w:r>
    </w:p>
    <w:p w14:paraId="4C236DEB">
      <w:pPr>
        <w:pStyle w:val="2"/>
        <w:spacing w:line="355" w:lineRule="auto"/>
      </w:pPr>
    </w:p>
    <w:p w14:paraId="67385C96">
      <w:pPr>
        <w:spacing w:before="72" w:line="220" w:lineRule="auto"/>
        <w:ind w:left="2873"/>
        <w:rPr>
          <w:rFonts w:ascii="宋体" w:hAnsi="宋体" w:eastAsia="宋体" w:cs="宋体"/>
          <w:sz w:val="20"/>
          <w:szCs w:val="20"/>
        </w:rPr>
      </w:pPr>
      <w:r>
        <w:pict>
          <v:shape id="_x0000_s1069" o:spid="_x0000_s1069" o:spt="202" type="#_x0000_t202" style="position:absolute;left:0pt;margin-left:47.7pt;margin-top:2.3pt;height:8.35pt;width:8.9pt;z-index:251687936;mso-width-relative:page;mso-height-relative:page;" filled="f" stroked="f" coordsize="21600,21600">
            <v:path/>
            <v:fill on="f" focussize="0,0"/>
            <v:stroke on="f"/>
            <v:imagedata o:title=""/>
            <o:lock v:ext="edit" aspectratio="f"/>
            <v:textbox inset="0mm,0mm,0mm,0mm">
              <w:txbxContent>
                <w:p w14:paraId="554FF98E">
                  <w:pPr>
                    <w:spacing w:before="20" w:line="188"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40</w:t>
                  </w:r>
                </w:p>
              </w:txbxContent>
            </v:textbox>
          </v:shape>
        </w:pict>
      </w:r>
      <w:r>
        <w:rPr>
          <w:rFonts w:ascii="Times New Roman" w:hAnsi="Times New Roman" w:eastAsia="Times New Roman" w:cs="Times New Roman"/>
          <w:spacing w:val="1"/>
          <w:position w:val="-4"/>
          <w:sz w:val="25"/>
          <w:szCs w:val="25"/>
        </w:rPr>
        <w:t>O</w:t>
      </w:r>
      <w:r>
        <w:rPr>
          <w:rFonts w:ascii="Times New Roman" w:hAnsi="Times New Roman" w:eastAsia="Times New Roman" w:cs="Times New Roman"/>
          <w:position w:val="-4"/>
          <w:sz w:val="25"/>
          <w:szCs w:val="25"/>
        </w:rPr>
        <w:t xml:space="preserve">                     </w:t>
      </w:r>
      <w:r>
        <w:rPr>
          <w:rFonts w:ascii="宋体" w:hAnsi="宋体" w:eastAsia="宋体" w:cs="宋体"/>
          <w:spacing w:val="1"/>
          <w:sz w:val="20"/>
          <w:szCs w:val="20"/>
        </w:rPr>
        <w:t>中位数分数</w:t>
      </w:r>
    </w:p>
    <w:p w14:paraId="2768D29B">
      <w:pPr>
        <w:pStyle w:val="2"/>
        <w:spacing w:line="280" w:lineRule="auto"/>
      </w:pPr>
    </w:p>
    <w:p w14:paraId="1F308B89">
      <w:pPr>
        <w:spacing w:before="41" w:line="188" w:lineRule="auto"/>
        <w:ind w:left="974"/>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30</w:t>
      </w:r>
    </w:p>
    <w:p w14:paraId="269DC391">
      <w:pPr>
        <w:pStyle w:val="2"/>
        <w:spacing w:line="431" w:lineRule="auto"/>
      </w:pPr>
    </w:p>
    <w:p w14:paraId="1EAF9957">
      <w:pPr>
        <w:spacing w:before="40" w:line="188" w:lineRule="auto"/>
        <w:ind w:left="974"/>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20</w:t>
      </w:r>
    </w:p>
    <w:p w14:paraId="0F7E8A7C">
      <w:pPr>
        <w:pStyle w:val="2"/>
        <w:spacing w:line="391" w:lineRule="auto"/>
      </w:pPr>
    </w:p>
    <w:p w14:paraId="7033EE55">
      <w:pPr>
        <w:spacing w:before="40" w:line="188" w:lineRule="auto"/>
        <w:ind w:left="974"/>
        <w:rPr>
          <w:rFonts w:ascii="Times New Roman" w:hAnsi="Times New Roman" w:eastAsia="Times New Roman" w:cs="Times New Roman"/>
          <w:sz w:val="14"/>
          <w:szCs w:val="14"/>
        </w:rPr>
      </w:pPr>
      <w:r>
        <w:rPr>
          <w:rFonts w:ascii="Times New Roman" w:hAnsi="Times New Roman" w:eastAsia="Times New Roman" w:cs="Times New Roman"/>
          <w:spacing w:val="-5"/>
          <w:sz w:val="14"/>
          <w:szCs w:val="14"/>
        </w:rPr>
        <w:t>10</w:t>
      </w:r>
    </w:p>
    <w:p w14:paraId="6190529B">
      <w:pPr>
        <w:pStyle w:val="2"/>
        <w:spacing w:line="431" w:lineRule="auto"/>
      </w:pPr>
    </w:p>
    <w:p w14:paraId="44E863B4">
      <w:pPr>
        <w:spacing w:before="41" w:line="188" w:lineRule="auto"/>
        <w:ind w:left="1094"/>
        <w:rPr>
          <w:rFonts w:ascii="Times New Roman" w:hAnsi="Times New Roman" w:eastAsia="Times New Roman" w:cs="Times New Roman"/>
          <w:sz w:val="14"/>
          <w:szCs w:val="14"/>
        </w:rPr>
      </w:pPr>
      <w:r>
        <w:rPr>
          <w:rFonts w:ascii="Times New Roman" w:hAnsi="Times New Roman" w:eastAsia="Times New Roman" w:cs="Times New Roman"/>
          <w:sz w:val="14"/>
          <w:szCs w:val="14"/>
        </w:rPr>
        <w:t>0</w:t>
      </w:r>
    </w:p>
    <w:p w14:paraId="3361621E">
      <w:pPr>
        <w:pStyle w:val="2"/>
        <w:spacing w:line="280" w:lineRule="auto"/>
      </w:pPr>
    </w:p>
    <w:p w14:paraId="415A180B">
      <w:pPr>
        <w:pStyle w:val="2"/>
        <w:spacing w:line="280" w:lineRule="auto"/>
      </w:pPr>
    </w:p>
    <w:p w14:paraId="6FE745E0">
      <w:pPr>
        <w:spacing w:before="40" w:line="188" w:lineRule="auto"/>
        <w:ind w:left="1094"/>
        <w:rPr>
          <w:rFonts w:ascii="Times New Roman" w:hAnsi="Times New Roman" w:eastAsia="Times New Roman" w:cs="Times New Roman"/>
          <w:sz w:val="14"/>
          <w:szCs w:val="14"/>
        </w:rPr>
      </w:pPr>
      <w:r>
        <w:rPr>
          <w:rFonts w:ascii="Times New Roman" w:hAnsi="Times New Roman" w:eastAsia="Times New Roman" w:cs="Times New Roman"/>
          <w:sz w:val="14"/>
          <w:szCs w:val="14"/>
        </w:rPr>
        <w:t>6</w:t>
      </w:r>
    </w:p>
    <w:p w14:paraId="485D25E3">
      <w:pPr>
        <w:pStyle w:val="2"/>
        <w:spacing w:line="266" w:lineRule="auto"/>
      </w:pPr>
    </w:p>
    <w:p w14:paraId="118FB74B">
      <w:pPr>
        <w:pStyle w:val="2"/>
        <w:spacing w:line="266" w:lineRule="auto"/>
      </w:pPr>
    </w:p>
    <w:p w14:paraId="44AD30A4">
      <w:pPr>
        <w:pStyle w:val="2"/>
        <w:spacing w:line="266" w:lineRule="auto"/>
      </w:pPr>
    </w:p>
    <w:p w14:paraId="51EC83D0">
      <w:pPr>
        <w:pStyle w:val="2"/>
        <w:spacing w:line="266" w:lineRule="auto"/>
      </w:pPr>
    </w:p>
    <w:p w14:paraId="7C847940">
      <w:pPr>
        <w:pStyle w:val="2"/>
        <w:spacing w:line="266" w:lineRule="auto"/>
      </w:pPr>
    </w:p>
    <w:p w14:paraId="3F002C78">
      <w:pPr>
        <w:pStyle w:val="2"/>
        <w:spacing w:line="266" w:lineRule="auto"/>
      </w:pPr>
    </w:p>
    <w:p w14:paraId="4B942642">
      <w:pPr>
        <w:pStyle w:val="2"/>
        <w:spacing w:line="267" w:lineRule="auto"/>
      </w:pPr>
    </w:p>
    <w:p w14:paraId="52C236BA">
      <w:pPr>
        <w:spacing w:before="41" w:line="188" w:lineRule="auto"/>
        <w:ind w:left="1094"/>
        <w:rPr>
          <w:rFonts w:ascii="Times New Roman" w:hAnsi="Times New Roman" w:eastAsia="Times New Roman" w:cs="Times New Roman"/>
          <w:sz w:val="14"/>
          <w:szCs w:val="14"/>
        </w:rPr>
      </w:pPr>
      <w:r>
        <w:rPr>
          <w:rFonts w:ascii="Times New Roman" w:hAnsi="Times New Roman" w:eastAsia="Times New Roman" w:cs="Times New Roman"/>
          <w:sz w:val="14"/>
          <w:szCs w:val="14"/>
        </w:rPr>
        <w:t>4</w:t>
      </w:r>
    </w:p>
    <w:p w14:paraId="726409A2">
      <w:pPr>
        <w:spacing w:before="7" w:line="219" w:lineRule="auto"/>
        <w:ind w:left="7114" w:right="910" w:firstLine="19"/>
        <w:rPr>
          <w:rFonts w:ascii="Times New Roman" w:hAnsi="Times New Roman" w:eastAsia="Times New Roman" w:cs="Times New Roman"/>
          <w:sz w:val="20"/>
          <w:szCs w:val="20"/>
        </w:rPr>
      </w:pPr>
      <w:r>
        <w:rPr>
          <w:rFonts w:ascii="Times New Roman" w:hAnsi="Times New Roman" w:eastAsia="Times New Roman" w:cs="Times New Roman"/>
          <w:b/>
          <w:bCs/>
          <w:spacing w:val="-7"/>
          <w:w w:val="93"/>
          <w:sz w:val="20"/>
          <w:szCs w:val="20"/>
        </w:rPr>
        <w:t>LFRM</w:t>
      </w:r>
      <w:r>
        <w:rPr>
          <w:rFonts w:ascii="Times New Roman" w:hAnsi="Times New Roman" w:eastAsia="Times New Roman" w:cs="Times New Roman"/>
          <w:b/>
          <w:bCs/>
          <w:spacing w:val="2"/>
          <w:sz w:val="20"/>
          <w:szCs w:val="20"/>
        </w:rPr>
        <w:t xml:space="preserve"> </w:t>
      </w:r>
      <w:r>
        <w:rPr>
          <w:rFonts w:ascii="Times New Roman" w:hAnsi="Times New Roman" w:eastAsia="Times New Roman" w:cs="Times New Roman"/>
          <w:b/>
          <w:bCs/>
          <w:spacing w:val="-4"/>
          <w:w w:val="93"/>
          <w:sz w:val="20"/>
          <w:szCs w:val="20"/>
        </w:rPr>
        <w:t>RFRM</w:t>
      </w:r>
    </w:p>
    <w:p w14:paraId="175F8C0E">
      <w:pPr>
        <w:spacing w:before="222" w:line="219" w:lineRule="auto"/>
        <w:ind w:left="4254"/>
        <w:rPr>
          <w:rFonts w:ascii="宋体" w:hAnsi="宋体" w:eastAsia="宋体" w:cs="宋体"/>
          <w:sz w:val="20"/>
          <w:szCs w:val="20"/>
        </w:rPr>
      </w:pPr>
      <w:r>
        <w:rPr>
          <w:rFonts w:ascii="宋体" w:hAnsi="宋体" w:eastAsia="宋体" w:cs="宋体"/>
          <w:spacing w:val="3"/>
          <w:sz w:val="20"/>
          <w:szCs w:val="20"/>
        </w:rPr>
        <w:t>中位数分数</w:t>
      </w:r>
    </w:p>
    <w:p w14:paraId="59BC2C1F">
      <w:pPr>
        <w:spacing w:before="7" w:line="188" w:lineRule="auto"/>
        <w:ind w:left="1094"/>
        <w:rPr>
          <w:rFonts w:ascii="Times New Roman" w:hAnsi="Times New Roman" w:eastAsia="Times New Roman" w:cs="Times New Roman"/>
          <w:sz w:val="14"/>
          <w:szCs w:val="14"/>
        </w:rPr>
      </w:pPr>
      <w:r>
        <w:rPr>
          <w:rFonts w:ascii="Times New Roman" w:hAnsi="Times New Roman" w:eastAsia="Times New Roman" w:cs="Times New Roman"/>
          <w:sz w:val="14"/>
          <w:szCs w:val="14"/>
        </w:rPr>
        <w:t>3</w:t>
      </w:r>
    </w:p>
    <w:p w14:paraId="6288DD0F">
      <w:pPr>
        <w:pStyle w:val="2"/>
        <w:spacing w:line="244" w:lineRule="auto"/>
      </w:pPr>
    </w:p>
    <w:p w14:paraId="25148D86">
      <w:pPr>
        <w:pStyle w:val="2"/>
        <w:spacing w:line="244" w:lineRule="auto"/>
      </w:pPr>
    </w:p>
    <w:p w14:paraId="5EBAF132">
      <w:pPr>
        <w:pStyle w:val="2"/>
        <w:spacing w:line="245" w:lineRule="auto"/>
      </w:pPr>
    </w:p>
    <w:p w14:paraId="44013379">
      <w:pPr>
        <w:pStyle w:val="2"/>
        <w:spacing w:line="245" w:lineRule="auto"/>
      </w:pPr>
    </w:p>
    <w:p w14:paraId="65360D5E">
      <w:pPr>
        <w:pStyle w:val="2"/>
        <w:spacing w:line="245" w:lineRule="auto"/>
      </w:pPr>
    </w:p>
    <w:p w14:paraId="34A2E02C">
      <w:pPr>
        <w:pStyle w:val="2"/>
        <w:spacing w:line="245" w:lineRule="auto"/>
      </w:pPr>
    </w:p>
    <w:p w14:paraId="6DBC2222">
      <w:pPr>
        <w:pStyle w:val="2"/>
        <w:spacing w:line="245" w:lineRule="auto"/>
      </w:pPr>
    </w:p>
    <w:p w14:paraId="5E9DAD41">
      <w:pPr>
        <w:pStyle w:val="2"/>
        <w:spacing w:before="58" w:line="198" w:lineRule="auto"/>
        <w:ind w:left="2134"/>
        <w:rPr>
          <w:sz w:val="20"/>
          <w:szCs w:val="20"/>
        </w:rPr>
      </w:pPr>
      <w:r>
        <w:rPr>
          <w:sz w:val="20"/>
          <w:szCs w:val="20"/>
        </w:rPr>
        <w:t>O</w:t>
      </w:r>
    </w:p>
    <w:p w14:paraId="61BAA9E4">
      <w:pPr>
        <w:pStyle w:val="2"/>
        <w:spacing w:line="279" w:lineRule="auto"/>
      </w:pPr>
    </w:p>
    <w:p w14:paraId="3E3B7B6A">
      <w:pPr>
        <w:pStyle w:val="2"/>
        <w:spacing w:line="279" w:lineRule="auto"/>
      </w:pPr>
    </w:p>
    <w:p w14:paraId="7FAF5EF1">
      <w:pPr>
        <w:pStyle w:val="2"/>
        <w:spacing w:line="279" w:lineRule="auto"/>
      </w:pPr>
    </w:p>
    <w:p w14:paraId="5933D2A6">
      <w:pPr>
        <w:spacing w:before="40" w:line="188" w:lineRule="auto"/>
        <w:ind w:left="1094"/>
        <w:rPr>
          <w:rFonts w:ascii="Times New Roman" w:hAnsi="Times New Roman" w:eastAsia="Times New Roman" w:cs="Times New Roman"/>
          <w:sz w:val="14"/>
          <w:szCs w:val="14"/>
        </w:rPr>
      </w:pPr>
      <w:r>
        <w:rPr>
          <w:rFonts w:ascii="Times New Roman" w:hAnsi="Times New Roman" w:eastAsia="Times New Roman" w:cs="Times New Roman"/>
          <w:sz w:val="14"/>
          <w:szCs w:val="14"/>
        </w:rPr>
        <w:t>0</w:t>
      </w:r>
    </w:p>
    <w:p w14:paraId="7AD7397B">
      <w:pPr>
        <w:spacing w:line="188" w:lineRule="auto"/>
        <w:rPr>
          <w:rFonts w:ascii="Times New Roman" w:hAnsi="Times New Roman" w:eastAsia="Times New Roman" w:cs="Times New Roman"/>
          <w:sz w:val="14"/>
          <w:szCs w:val="14"/>
        </w:rPr>
        <w:sectPr>
          <w:pgSz w:w="12240" w:h="15840"/>
          <w:pgMar w:top="400" w:right="1836" w:bottom="0" w:left="1836" w:header="0" w:footer="0" w:gutter="0"/>
          <w:cols w:space="720" w:num="1"/>
        </w:sectPr>
      </w:pPr>
    </w:p>
    <w:p w14:paraId="79C12C9F">
      <w:pPr>
        <w:pStyle w:val="2"/>
        <w:spacing w:line="272" w:lineRule="auto"/>
      </w:pPr>
    </w:p>
    <w:p w14:paraId="5D32AC4A">
      <w:pPr>
        <w:pStyle w:val="2"/>
        <w:spacing w:line="272" w:lineRule="auto"/>
      </w:pPr>
    </w:p>
    <w:p w14:paraId="490B8F18">
      <w:pPr>
        <w:pStyle w:val="2"/>
        <w:spacing w:line="272" w:lineRule="auto"/>
      </w:pPr>
    </w:p>
    <w:p w14:paraId="316AEBA3">
      <w:pPr>
        <w:pStyle w:val="2"/>
        <w:spacing w:line="272" w:lineRule="auto"/>
      </w:pPr>
    </w:p>
    <w:p w14:paraId="08D8DA57">
      <w:pPr>
        <w:spacing w:before="88" w:line="220" w:lineRule="auto"/>
        <w:rPr>
          <w:rFonts w:ascii="楷体" w:hAnsi="楷体" w:eastAsia="楷体" w:cs="楷体"/>
          <w:sz w:val="27"/>
          <w:szCs w:val="27"/>
        </w:rPr>
      </w:pPr>
      <w:r>
        <w:rPr>
          <w:rFonts w:ascii="楷体" w:hAnsi="楷体" w:eastAsia="楷体" w:cs="楷体"/>
          <w:spacing w:val="-1"/>
          <w:sz w:val="27"/>
          <w:szCs w:val="27"/>
        </w:rPr>
        <w:t>注：LFRM=左额叶损伤男性组，RFRM=右额叶损伤男性组。</w:t>
      </w:r>
    </w:p>
    <w:p w14:paraId="4A54A3B7">
      <w:pPr>
        <w:spacing w:before="89" w:line="229" w:lineRule="auto"/>
        <w:jc w:val="right"/>
        <w:rPr>
          <w:rFonts w:ascii="微软雅黑" w:hAnsi="微软雅黑" w:eastAsia="微软雅黑" w:cs="微软雅黑"/>
          <w:sz w:val="27"/>
          <w:szCs w:val="27"/>
        </w:rPr>
      </w:pPr>
      <w:r>
        <w:rPr>
          <w:rFonts w:ascii="微软雅黑" w:hAnsi="微软雅黑" w:eastAsia="微软雅黑" w:cs="微软雅黑"/>
          <w:b/>
          <w:bCs/>
          <w:sz w:val="27"/>
          <w:szCs w:val="27"/>
        </w:rPr>
        <w:t>图7.4 在威斯康星卡片分类测验中单侧</w:t>
      </w:r>
      <w:r>
        <w:rPr>
          <w:rFonts w:ascii="微软雅黑" w:hAnsi="微软雅黑" w:eastAsia="微软雅黑" w:cs="微软雅黑"/>
          <w:b/>
          <w:bCs/>
          <w:spacing w:val="-1"/>
          <w:sz w:val="27"/>
          <w:szCs w:val="27"/>
        </w:rPr>
        <w:t>额叶受损的右利手男性的个人得分分布</w:t>
      </w:r>
    </w:p>
    <w:p w14:paraId="1C325052">
      <w:pPr>
        <w:spacing w:line="229" w:lineRule="auto"/>
        <w:rPr>
          <w:rFonts w:ascii="微软雅黑" w:hAnsi="微软雅黑" w:eastAsia="微软雅黑" w:cs="微软雅黑"/>
          <w:sz w:val="27"/>
          <w:szCs w:val="27"/>
        </w:rPr>
        <w:sectPr>
          <w:pgSz w:w="12240" w:h="15840"/>
          <w:pgMar w:top="400" w:right="1554" w:bottom="0" w:left="1464" w:header="0" w:footer="0" w:gutter="0"/>
          <w:cols w:space="720" w:num="1"/>
        </w:sectPr>
      </w:pPr>
    </w:p>
    <w:p w14:paraId="2535BF90">
      <w:pPr>
        <w:pStyle w:val="2"/>
        <w:spacing w:line="256" w:lineRule="auto"/>
      </w:pPr>
    </w:p>
    <w:p w14:paraId="7D0CE2AF">
      <w:pPr>
        <w:pStyle w:val="2"/>
        <w:spacing w:line="256" w:lineRule="auto"/>
      </w:pPr>
    </w:p>
    <w:p w14:paraId="0F78076C">
      <w:pPr>
        <w:pStyle w:val="2"/>
        <w:spacing w:line="256" w:lineRule="auto"/>
      </w:pPr>
    </w:p>
    <w:p w14:paraId="55236892">
      <w:pPr>
        <w:pStyle w:val="2"/>
        <w:spacing w:line="256" w:lineRule="auto"/>
      </w:pPr>
    </w:p>
    <w:p w14:paraId="3550BFC5">
      <w:pPr>
        <w:pStyle w:val="2"/>
        <w:spacing w:line="256" w:lineRule="auto"/>
      </w:pPr>
    </w:p>
    <w:p w14:paraId="727DDBA0">
      <w:pPr>
        <w:pStyle w:val="2"/>
        <w:spacing w:line="256" w:lineRule="auto"/>
      </w:pPr>
    </w:p>
    <w:p w14:paraId="63BA846A">
      <w:pPr>
        <w:pStyle w:val="2"/>
        <w:spacing w:line="257" w:lineRule="auto"/>
      </w:pPr>
    </w:p>
    <w:p w14:paraId="22BA2140">
      <w:pPr>
        <w:spacing w:before="137" w:line="219" w:lineRule="auto"/>
        <w:ind w:left="6"/>
        <w:rPr>
          <w:rFonts w:ascii="宋体" w:hAnsi="宋体" w:eastAsia="宋体" w:cs="宋体"/>
          <w:sz w:val="42"/>
          <w:szCs w:val="42"/>
        </w:rPr>
      </w:pPr>
      <w:r>
        <w:rPr>
          <w:rFonts w:ascii="宋体" w:hAnsi="宋体" w:eastAsia="宋体" w:cs="宋体"/>
          <w:b/>
          <w:bCs/>
          <w:color w:val="A03090"/>
          <w:spacing w:val="-1"/>
          <w:sz w:val="42"/>
          <w:szCs w:val="42"/>
        </w:rPr>
        <w:t>认知风格与大脑构造</w:t>
      </w:r>
    </w:p>
    <w:p w14:paraId="6E3DB504">
      <w:pPr>
        <w:pStyle w:val="2"/>
        <w:spacing w:line="245" w:lineRule="auto"/>
      </w:pPr>
    </w:p>
    <w:p w14:paraId="7A01F78B">
      <w:pPr>
        <w:pStyle w:val="2"/>
        <w:spacing w:line="246" w:lineRule="auto"/>
      </w:pPr>
    </w:p>
    <w:p w14:paraId="4873A98E">
      <w:pPr>
        <w:spacing w:before="97" w:line="237" w:lineRule="auto"/>
        <w:ind w:right="9" w:firstLine="629"/>
        <w:jc w:val="both"/>
        <w:rPr>
          <w:rFonts w:ascii="宋体" w:hAnsi="宋体" w:eastAsia="宋体" w:cs="宋体"/>
          <w:sz w:val="30"/>
          <w:szCs w:val="30"/>
        </w:rPr>
      </w:pPr>
      <w:r>
        <w:rPr>
          <w:rFonts w:ascii="宋体" w:hAnsi="宋体" w:eastAsia="宋体" w:cs="宋体"/>
          <w:spacing w:val="-2"/>
          <w:sz w:val="30"/>
          <w:szCs w:val="30"/>
        </w:rPr>
        <w:t>男性和女性的认知决策策略是不同的，其额叶功能的偏侧化模式也</w:t>
      </w:r>
      <w:r>
        <w:rPr>
          <w:rFonts w:ascii="宋体" w:hAnsi="宋体" w:eastAsia="宋体" w:cs="宋体"/>
          <w:spacing w:val="4"/>
          <w:sz w:val="30"/>
          <w:szCs w:val="30"/>
        </w:rPr>
        <w:t xml:space="preserve"> </w:t>
      </w:r>
      <w:r>
        <w:rPr>
          <w:rFonts w:ascii="宋体" w:hAnsi="宋体" w:eastAsia="宋体" w:cs="宋体"/>
          <w:spacing w:val="-1"/>
          <w:sz w:val="30"/>
          <w:szCs w:val="30"/>
        </w:rPr>
        <w:t>是不同的。人们已经知道男性左右半脑的结构、生化和功能差异比女性</w:t>
      </w:r>
      <w:r>
        <w:rPr>
          <w:rFonts w:ascii="宋体" w:hAnsi="宋体" w:eastAsia="宋体" w:cs="宋体"/>
          <w:spacing w:val="13"/>
          <w:sz w:val="30"/>
          <w:szCs w:val="30"/>
        </w:rPr>
        <w:t xml:space="preserve"> </w:t>
      </w:r>
      <w:r>
        <w:rPr>
          <w:rFonts w:ascii="宋体" w:hAnsi="宋体" w:eastAsia="宋体" w:cs="宋体"/>
          <w:spacing w:val="-4"/>
          <w:sz w:val="24"/>
          <w:szCs w:val="24"/>
        </w:rPr>
        <w:t>更</w:t>
      </w:r>
      <w:r>
        <w:rPr>
          <w:rFonts w:ascii="宋体" w:hAnsi="宋体" w:eastAsia="宋体" w:cs="宋体"/>
          <w:spacing w:val="-18"/>
          <w:sz w:val="24"/>
          <w:szCs w:val="24"/>
        </w:rPr>
        <w:t xml:space="preserve"> </w:t>
      </w:r>
      <w:r>
        <w:rPr>
          <w:rFonts w:ascii="宋体" w:hAnsi="宋体" w:eastAsia="宋体" w:cs="宋体"/>
          <w:spacing w:val="-4"/>
          <w:sz w:val="24"/>
          <w:szCs w:val="24"/>
        </w:rPr>
        <w:t>大 。</w:t>
      </w:r>
      <w:r>
        <w:rPr>
          <w:rFonts w:ascii="宋体" w:hAnsi="宋体" w:eastAsia="宋体" w:cs="宋体"/>
          <w:color w:val="C07040"/>
          <w:spacing w:val="-4"/>
          <w:sz w:val="24"/>
          <w:szCs w:val="24"/>
        </w:rPr>
        <w:t>(</w:t>
      </w:r>
      <w:r>
        <w:rPr>
          <w:rFonts w:ascii="宋体" w:hAnsi="宋体" w:eastAsia="宋体" w:cs="宋体"/>
          <w:color w:val="C07040"/>
          <w:spacing w:val="-47"/>
          <w:sz w:val="24"/>
          <w:szCs w:val="24"/>
        </w:rPr>
        <w:t xml:space="preserve"> </w:t>
      </w:r>
      <w:r>
        <w:rPr>
          <w:rFonts w:ascii="宋体" w:hAnsi="宋体" w:eastAsia="宋体" w:cs="宋体"/>
          <w:color w:val="C07040"/>
          <w:spacing w:val="-4"/>
          <w:sz w:val="24"/>
          <w:szCs w:val="24"/>
        </w:rPr>
        <w:t>注</w:t>
      </w:r>
      <w:r>
        <w:rPr>
          <w:rFonts w:ascii="宋体" w:hAnsi="宋体" w:eastAsia="宋体" w:cs="宋体"/>
          <w:spacing w:val="-4"/>
          <w:sz w:val="30"/>
          <w:szCs w:val="30"/>
        </w:rPr>
        <w:t>因此，男性左右额叶之间的功能差异比女性左右额叶之间的功</w:t>
      </w:r>
      <w:r>
        <w:rPr>
          <w:rFonts w:ascii="宋体" w:hAnsi="宋体" w:eastAsia="宋体" w:cs="宋体"/>
          <w:sz w:val="30"/>
          <w:szCs w:val="30"/>
        </w:rPr>
        <w:t xml:space="preserve"> </w:t>
      </w:r>
      <w:r>
        <w:rPr>
          <w:rFonts w:ascii="宋体" w:hAnsi="宋体" w:eastAsia="宋体" w:cs="宋体"/>
          <w:spacing w:val="-2"/>
          <w:sz w:val="30"/>
          <w:szCs w:val="30"/>
        </w:rPr>
        <w:t>能差异更大也是很自然的事情。</w:t>
      </w:r>
    </w:p>
    <w:p w14:paraId="5A58E7FA">
      <w:pPr>
        <w:spacing w:before="113" w:line="245" w:lineRule="auto"/>
        <w:ind w:firstLine="629"/>
        <w:rPr>
          <w:rFonts w:ascii="宋体" w:hAnsi="宋体" w:eastAsia="宋体" w:cs="宋体"/>
          <w:sz w:val="30"/>
          <w:szCs w:val="30"/>
        </w:rPr>
      </w:pPr>
      <w:r>
        <w:rPr>
          <w:rFonts w:ascii="宋体" w:hAnsi="宋体" w:eastAsia="宋体" w:cs="宋体"/>
          <w:spacing w:val="-1"/>
          <w:sz w:val="30"/>
          <w:szCs w:val="30"/>
        </w:rPr>
        <w:t>在上述差异的众多影响中，有一个非常有意思的现象：各种大脑疾</w:t>
      </w:r>
      <w:r>
        <w:rPr>
          <w:rFonts w:ascii="宋体" w:hAnsi="宋体" w:eastAsia="宋体" w:cs="宋体"/>
          <w:spacing w:val="17"/>
          <w:sz w:val="30"/>
          <w:szCs w:val="30"/>
        </w:rPr>
        <w:t xml:space="preserve"> </w:t>
      </w:r>
      <w:r>
        <w:rPr>
          <w:rFonts w:ascii="宋体" w:hAnsi="宋体" w:eastAsia="宋体" w:cs="宋体"/>
          <w:spacing w:val="2"/>
          <w:sz w:val="30"/>
          <w:szCs w:val="30"/>
        </w:rPr>
        <w:t>病对男性和女性的影响程度是不一样的。精神分裂</w:t>
      </w:r>
      <w:r>
        <w:rPr>
          <w:rFonts w:ascii="宋体" w:hAnsi="宋体" w:eastAsia="宋体" w:cs="宋体"/>
          <w:spacing w:val="1"/>
          <w:sz w:val="30"/>
          <w:szCs w:val="30"/>
        </w:rPr>
        <w:t>症注、图雷特综合征</w:t>
      </w:r>
      <w:r>
        <w:rPr>
          <w:rFonts w:ascii="宋体" w:hAnsi="宋体" w:eastAsia="宋体" w:cs="宋体"/>
          <w:sz w:val="30"/>
          <w:szCs w:val="30"/>
        </w:rPr>
        <w:t xml:space="preserve"> </w:t>
      </w:r>
      <w:r>
        <w:rPr>
          <w:rFonts w:ascii="宋体" w:hAnsi="宋体" w:eastAsia="宋体" w:cs="宋体"/>
          <w:color w:val="B07050"/>
          <w:spacing w:val="-2"/>
          <w:sz w:val="24"/>
          <w:szCs w:val="24"/>
        </w:rPr>
        <w:t>注</w:t>
      </w:r>
      <w:r>
        <w:rPr>
          <w:rFonts w:ascii="宋体" w:hAnsi="宋体" w:eastAsia="宋体" w:cs="宋体"/>
          <w:color w:val="B07050"/>
          <w:spacing w:val="-30"/>
          <w:sz w:val="24"/>
          <w:szCs w:val="24"/>
        </w:rPr>
        <w:t xml:space="preserve"> </w:t>
      </w:r>
      <w:r>
        <w:rPr>
          <w:rFonts w:ascii="宋体" w:hAnsi="宋体" w:eastAsia="宋体" w:cs="宋体"/>
          <w:color w:val="B07050"/>
          <w:spacing w:val="-2"/>
          <w:sz w:val="24"/>
          <w:szCs w:val="24"/>
        </w:rPr>
        <w:t>)</w:t>
      </w:r>
      <w:r>
        <w:rPr>
          <w:rFonts w:ascii="宋体" w:hAnsi="宋体" w:eastAsia="宋体" w:cs="宋体"/>
          <w:spacing w:val="-2"/>
          <w:sz w:val="30"/>
          <w:szCs w:val="30"/>
        </w:rPr>
        <w:t>和注意力缺陷多动症</w:t>
      </w:r>
      <w:r>
        <w:rPr>
          <w:rFonts w:ascii="宋体" w:hAnsi="宋体" w:eastAsia="宋体" w:cs="宋体"/>
          <w:color w:val="B06040"/>
          <w:spacing w:val="-2"/>
          <w:sz w:val="30"/>
          <w:szCs w:val="30"/>
        </w:rPr>
        <w:t>注</w:t>
      </w:r>
      <w:r>
        <w:rPr>
          <w:rFonts w:ascii="宋体" w:hAnsi="宋体" w:eastAsia="宋体" w:cs="宋体"/>
          <w:spacing w:val="-2"/>
          <w:sz w:val="30"/>
          <w:szCs w:val="30"/>
        </w:rPr>
        <w:t>在男性中的发病率高于女性。我们将在后面</w:t>
      </w:r>
      <w:r>
        <w:rPr>
          <w:rFonts w:ascii="宋体" w:hAnsi="宋体" w:eastAsia="宋体" w:cs="宋体"/>
          <w:sz w:val="30"/>
          <w:szCs w:val="30"/>
        </w:rPr>
        <w:t xml:space="preserve">  </w:t>
      </w:r>
      <w:r>
        <w:rPr>
          <w:rFonts w:ascii="宋体" w:hAnsi="宋体" w:eastAsia="宋体" w:cs="宋体"/>
          <w:spacing w:val="-1"/>
          <w:sz w:val="30"/>
          <w:szCs w:val="30"/>
        </w:rPr>
        <w:t>讲道，如今人们认为，上述三种疾病都是额叶或者与额叶密切相关的结</w:t>
      </w:r>
      <w:r>
        <w:rPr>
          <w:rFonts w:ascii="宋体" w:hAnsi="宋体" w:eastAsia="宋体" w:cs="宋体"/>
          <w:spacing w:val="18"/>
          <w:sz w:val="30"/>
          <w:szCs w:val="30"/>
        </w:rPr>
        <w:t xml:space="preserve"> </w:t>
      </w:r>
      <w:r>
        <w:rPr>
          <w:rFonts w:ascii="宋体" w:hAnsi="宋体" w:eastAsia="宋体" w:cs="宋体"/>
          <w:spacing w:val="-1"/>
          <w:sz w:val="30"/>
          <w:szCs w:val="30"/>
        </w:rPr>
        <w:t>构的功能障碍。是不是男性比女性更容易罹患主要对额叶产生影响的失</w:t>
      </w:r>
      <w:r>
        <w:rPr>
          <w:rFonts w:ascii="宋体" w:hAnsi="宋体" w:eastAsia="宋体" w:cs="宋体"/>
          <w:spacing w:val="14"/>
          <w:sz w:val="30"/>
          <w:szCs w:val="30"/>
        </w:rPr>
        <w:t xml:space="preserve"> </w:t>
      </w:r>
      <w:r>
        <w:rPr>
          <w:rFonts w:ascii="宋体" w:hAnsi="宋体" w:eastAsia="宋体" w:cs="宋体"/>
          <w:spacing w:val="3"/>
          <w:sz w:val="30"/>
          <w:szCs w:val="30"/>
        </w:rPr>
        <w:t>调症呢?女性左右额叶的功能更相似，因此，当出现单侧额叶</w:t>
      </w:r>
      <w:r>
        <w:rPr>
          <w:rFonts w:ascii="宋体" w:hAnsi="宋体" w:eastAsia="宋体" w:cs="宋体"/>
          <w:spacing w:val="2"/>
          <w:sz w:val="30"/>
          <w:szCs w:val="30"/>
        </w:rPr>
        <w:t>损伤时，</w:t>
      </w:r>
      <w:r>
        <w:rPr>
          <w:rFonts w:ascii="宋体" w:hAnsi="宋体" w:eastAsia="宋体" w:cs="宋体"/>
          <w:sz w:val="30"/>
          <w:szCs w:val="30"/>
        </w:rPr>
        <w:t xml:space="preserve"> </w:t>
      </w:r>
      <w:r>
        <w:rPr>
          <w:rFonts w:ascii="宋体" w:hAnsi="宋体" w:eastAsia="宋体" w:cs="宋体"/>
          <w:spacing w:val="-3"/>
          <w:sz w:val="30"/>
          <w:szCs w:val="30"/>
        </w:rPr>
        <w:t>每一侧的额叶都有能力接管另一侧的额叶功能。确实，精神分裂症</w:t>
      </w:r>
      <w:r>
        <w:rPr>
          <w:rFonts w:ascii="宋体" w:hAnsi="宋体" w:eastAsia="宋体" w:cs="宋体"/>
          <w:color w:val="502010"/>
          <w:spacing w:val="-3"/>
          <w:sz w:val="30"/>
          <w:szCs w:val="30"/>
        </w:rPr>
        <w:t>注)、</w:t>
      </w:r>
      <w:r>
        <w:rPr>
          <w:rFonts w:ascii="宋体" w:hAnsi="宋体" w:eastAsia="宋体" w:cs="宋体"/>
          <w:color w:val="502010"/>
          <w:sz w:val="30"/>
          <w:szCs w:val="30"/>
        </w:rPr>
        <w:t xml:space="preserve"> </w:t>
      </w:r>
      <w:r>
        <w:rPr>
          <w:rFonts w:ascii="宋体" w:hAnsi="宋体" w:eastAsia="宋体" w:cs="宋体"/>
          <w:spacing w:val="3"/>
          <w:sz w:val="30"/>
          <w:szCs w:val="30"/>
        </w:rPr>
        <w:t>图雷特综合征注，甚至是注意力缺陷多动症</w:t>
      </w:r>
      <w:r>
        <w:rPr>
          <w:rFonts w:ascii="宋体" w:hAnsi="宋体" w:eastAsia="宋体" w:cs="宋体"/>
          <w:color w:val="A05030"/>
          <w:spacing w:val="3"/>
          <w:sz w:val="30"/>
          <w:szCs w:val="30"/>
        </w:rPr>
        <w:t>注</w:t>
      </w:r>
      <w:r>
        <w:rPr>
          <w:rFonts w:ascii="宋体" w:hAnsi="宋体" w:eastAsia="宋体" w:cs="宋体"/>
          <w:spacing w:val="3"/>
          <w:sz w:val="30"/>
          <w:szCs w:val="30"/>
        </w:rPr>
        <w:t>患者可能都</w:t>
      </w:r>
      <w:r>
        <w:rPr>
          <w:rFonts w:ascii="宋体" w:hAnsi="宋体" w:eastAsia="宋体" w:cs="宋体"/>
          <w:spacing w:val="2"/>
          <w:sz w:val="30"/>
          <w:szCs w:val="30"/>
        </w:rPr>
        <w:t>存在单侧</w:t>
      </w:r>
    </w:p>
    <w:p w14:paraId="00C280C9">
      <w:pPr>
        <w:spacing w:before="2" w:line="221" w:lineRule="auto"/>
        <w:ind w:right="56"/>
        <w:rPr>
          <w:rFonts w:ascii="宋体" w:hAnsi="宋体" w:eastAsia="宋体" w:cs="宋体"/>
          <w:sz w:val="30"/>
          <w:szCs w:val="30"/>
        </w:rPr>
      </w:pPr>
      <w:r>
        <w:rPr>
          <w:rFonts w:ascii="宋体" w:hAnsi="宋体" w:eastAsia="宋体" w:cs="宋体"/>
          <w:sz w:val="30"/>
          <w:szCs w:val="30"/>
        </w:rPr>
        <w:t>的，而不是完全双侧的大脑机能障碍。这是不是意味着与男性</w:t>
      </w:r>
      <w:r>
        <w:rPr>
          <w:rFonts w:ascii="宋体" w:hAnsi="宋体" w:eastAsia="宋体" w:cs="宋体"/>
          <w:spacing w:val="-1"/>
          <w:sz w:val="30"/>
          <w:szCs w:val="30"/>
        </w:rPr>
        <w:t>大脑皮层</w:t>
      </w:r>
      <w:r>
        <w:rPr>
          <w:rFonts w:ascii="宋体" w:hAnsi="宋体" w:eastAsia="宋体" w:cs="宋体"/>
          <w:sz w:val="30"/>
          <w:szCs w:val="30"/>
        </w:rPr>
        <w:t xml:space="preserve"> </w:t>
      </w:r>
      <w:r>
        <w:rPr>
          <w:rFonts w:ascii="宋体" w:hAnsi="宋体" w:eastAsia="宋体" w:cs="宋体"/>
          <w:spacing w:val="5"/>
          <w:sz w:val="30"/>
          <w:szCs w:val="30"/>
        </w:rPr>
        <w:t>相比，女性大脑皮层的功能分化程度更低?传统上，这个问题是狭义</w:t>
      </w:r>
    </w:p>
    <w:p w14:paraId="2324BB46">
      <w:pPr>
        <w:spacing w:before="2" w:line="239" w:lineRule="auto"/>
        <w:ind w:right="57"/>
        <w:rPr>
          <w:rFonts w:ascii="宋体" w:hAnsi="宋体" w:eastAsia="宋体" w:cs="宋体"/>
          <w:sz w:val="24"/>
          <w:szCs w:val="24"/>
        </w:rPr>
      </w:pPr>
      <w:r>
        <w:rPr>
          <w:rFonts w:ascii="宋体" w:hAnsi="宋体" w:eastAsia="宋体" w:cs="宋体"/>
          <w:sz w:val="30"/>
          <w:szCs w:val="30"/>
        </w:rPr>
        <w:t>的，只针对半脑，因而答案一定是肯定的。但是，最近的研</w:t>
      </w:r>
      <w:r>
        <w:rPr>
          <w:rFonts w:ascii="宋体" w:hAnsi="宋体" w:eastAsia="宋体" w:cs="宋体"/>
          <w:spacing w:val="-1"/>
          <w:sz w:val="30"/>
          <w:szCs w:val="30"/>
        </w:rPr>
        <w:t>究表明，在</w:t>
      </w:r>
      <w:r>
        <w:rPr>
          <w:rFonts w:ascii="宋体" w:hAnsi="宋体" w:eastAsia="宋体" w:cs="宋体"/>
          <w:sz w:val="30"/>
          <w:szCs w:val="30"/>
        </w:rPr>
        <w:t xml:space="preserve"> </w:t>
      </w:r>
      <w:r>
        <w:rPr>
          <w:rFonts w:ascii="宋体" w:hAnsi="宋体" w:eastAsia="宋体" w:cs="宋体"/>
          <w:spacing w:val="5"/>
          <w:sz w:val="30"/>
          <w:szCs w:val="30"/>
        </w:rPr>
        <w:t>某些方面，女性大脑皮层的功能差异要大于男</w:t>
      </w:r>
      <w:r>
        <w:rPr>
          <w:rFonts w:ascii="宋体" w:hAnsi="宋体" w:eastAsia="宋体" w:cs="宋体"/>
          <w:spacing w:val="4"/>
          <w:sz w:val="30"/>
          <w:szCs w:val="30"/>
        </w:rPr>
        <w:t>性。当我们比较后区(顶</w:t>
      </w:r>
      <w:r>
        <w:rPr>
          <w:rFonts w:ascii="宋体" w:hAnsi="宋体" w:eastAsia="宋体" w:cs="宋体"/>
          <w:sz w:val="30"/>
          <w:szCs w:val="30"/>
        </w:rPr>
        <w:t xml:space="preserve"> </w:t>
      </w:r>
      <w:r>
        <w:rPr>
          <w:rFonts w:ascii="宋体" w:hAnsi="宋体" w:eastAsia="宋体" w:cs="宋体"/>
          <w:spacing w:val="4"/>
          <w:sz w:val="30"/>
          <w:szCs w:val="30"/>
        </w:rPr>
        <w:t>叶和颞叶)机能障碍对选择策略的影响时，我们的研究也指向了这一方</w:t>
      </w:r>
      <w:r>
        <w:rPr>
          <w:rFonts w:ascii="宋体" w:hAnsi="宋体" w:eastAsia="宋体" w:cs="宋体"/>
          <w:spacing w:val="16"/>
          <w:sz w:val="30"/>
          <w:szCs w:val="30"/>
        </w:rPr>
        <w:t xml:space="preserve"> </w:t>
      </w:r>
      <w:r>
        <w:rPr>
          <w:rFonts w:ascii="宋体" w:hAnsi="宋体" w:eastAsia="宋体" w:cs="宋体"/>
          <w:spacing w:val="-6"/>
          <w:position w:val="-1"/>
          <w:sz w:val="30"/>
          <w:szCs w:val="30"/>
        </w:rPr>
        <w:t>向。</w:t>
      </w:r>
      <w:r>
        <w:rPr>
          <w:rFonts w:ascii="宋体" w:hAnsi="宋体" w:eastAsia="宋体" w:cs="宋体"/>
          <w:spacing w:val="-43"/>
          <w:position w:val="-1"/>
          <w:sz w:val="30"/>
          <w:szCs w:val="30"/>
        </w:rPr>
        <w:t xml:space="preserve"> </w:t>
      </w:r>
      <w:r>
        <w:rPr>
          <w:rFonts w:ascii="宋体" w:hAnsi="宋体" w:eastAsia="宋体" w:cs="宋体"/>
          <w:color w:val="B08060"/>
          <w:spacing w:val="-6"/>
          <w:position w:val="4"/>
          <w:sz w:val="24"/>
          <w:szCs w:val="24"/>
        </w:rPr>
        <w:t>注</w:t>
      </w:r>
    </w:p>
    <w:p w14:paraId="12DA7C3C">
      <w:pPr>
        <w:spacing w:before="104" w:line="222" w:lineRule="auto"/>
        <w:ind w:right="41" w:firstLine="629"/>
        <w:jc w:val="both"/>
        <w:rPr>
          <w:rFonts w:ascii="宋体" w:hAnsi="宋体" w:eastAsia="宋体" w:cs="宋体"/>
          <w:sz w:val="30"/>
          <w:szCs w:val="30"/>
        </w:rPr>
      </w:pPr>
      <w:r>
        <w:rPr>
          <w:rFonts w:ascii="宋体" w:hAnsi="宋体" w:eastAsia="宋体" w:cs="宋体"/>
          <w:spacing w:val="10"/>
          <w:sz w:val="30"/>
          <w:szCs w:val="30"/>
        </w:rPr>
        <w:t>男性和女性大脑后区(顶叶和颞叶)损伤对他</w:t>
      </w:r>
      <w:r>
        <w:rPr>
          <w:rFonts w:ascii="宋体" w:hAnsi="宋体" w:eastAsia="宋体" w:cs="宋体"/>
          <w:spacing w:val="9"/>
          <w:sz w:val="30"/>
          <w:szCs w:val="30"/>
        </w:rPr>
        <w:t>们在认知偏见任务中</w:t>
      </w:r>
      <w:r>
        <w:rPr>
          <w:rFonts w:ascii="宋体" w:hAnsi="宋体" w:eastAsia="宋体" w:cs="宋体"/>
          <w:sz w:val="30"/>
          <w:szCs w:val="30"/>
        </w:rPr>
        <w:t xml:space="preserve"> 的表现的影响不如额叶损伤显著。如果以行为者为中心</w:t>
      </w:r>
      <w:r>
        <w:rPr>
          <w:rFonts w:ascii="宋体" w:hAnsi="宋体" w:eastAsia="宋体" w:cs="宋体"/>
          <w:spacing w:val="-1"/>
          <w:sz w:val="30"/>
          <w:szCs w:val="30"/>
        </w:rPr>
        <w:t>的决策主要是由</w:t>
      </w:r>
      <w:r>
        <w:rPr>
          <w:rFonts w:ascii="宋体" w:hAnsi="宋体" w:eastAsia="宋体" w:cs="宋体"/>
          <w:sz w:val="30"/>
          <w:szCs w:val="30"/>
        </w:rPr>
        <w:t xml:space="preserve"> </w:t>
      </w:r>
      <w:r>
        <w:rPr>
          <w:rFonts w:ascii="宋体" w:hAnsi="宋体" w:eastAsia="宋体" w:cs="宋体"/>
          <w:spacing w:val="-1"/>
          <w:sz w:val="30"/>
          <w:szCs w:val="30"/>
        </w:rPr>
        <w:t>额叶控制的，那么这是理所应当的。但是，大脑后区损伤的影响也存在</w:t>
      </w:r>
      <w:r>
        <w:rPr>
          <w:rFonts w:ascii="宋体" w:hAnsi="宋体" w:eastAsia="宋体" w:cs="宋体"/>
          <w:spacing w:val="18"/>
          <w:sz w:val="30"/>
          <w:szCs w:val="30"/>
        </w:rPr>
        <w:t xml:space="preserve"> </w:t>
      </w:r>
      <w:r>
        <w:rPr>
          <w:rFonts w:ascii="宋体" w:hAnsi="宋体" w:eastAsia="宋体" w:cs="宋体"/>
          <w:spacing w:val="-1"/>
          <w:sz w:val="30"/>
          <w:szCs w:val="30"/>
        </w:rPr>
        <w:t>性别差异。男性大脑后区损伤的影响与额叶损伤的影响的方向一致，但</w:t>
      </w:r>
      <w:r>
        <w:rPr>
          <w:rFonts w:ascii="宋体" w:hAnsi="宋体" w:eastAsia="宋体" w:cs="宋体"/>
          <w:spacing w:val="14"/>
          <w:sz w:val="30"/>
          <w:szCs w:val="30"/>
        </w:rPr>
        <w:t xml:space="preserve"> </w:t>
      </w:r>
      <w:r>
        <w:rPr>
          <w:rFonts w:ascii="宋体" w:hAnsi="宋体" w:eastAsia="宋体" w:cs="宋体"/>
          <w:spacing w:val="-1"/>
          <w:sz w:val="30"/>
          <w:szCs w:val="30"/>
        </w:rPr>
        <w:t>前者更弱一些：左侧损伤会让行为更不依赖语境，而右侧损伤会让行为</w:t>
      </w:r>
      <w:r>
        <w:rPr>
          <w:rFonts w:ascii="宋体" w:hAnsi="宋体" w:eastAsia="宋体" w:cs="宋体"/>
          <w:spacing w:val="13"/>
          <w:sz w:val="30"/>
          <w:szCs w:val="30"/>
        </w:rPr>
        <w:t xml:space="preserve"> </w:t>
      </w:r>
      <w:r>
        <w:rPr>
          <w:rFonts w:ascii="宋体" w:hAnsi="宋体" w:eastAsia="宋体" w:cs="宋体"/>
          <w:spacing w:val="-1"/>
          <w:sz w:val="30"/>
          <w:szCs w:val="30"/>
        </w:rPr>
        <w:t>更依赖语境。但是，女性大脑后区损伤的影响与额叶损伤的影响的方向</w:t>
      </w:r>
      <w:r>
        <w:rPr>
          <w:rFonts w:ascii="宋体" w:hAnsi="宋体" w:eastAsia="宋体" w:cs="宋体"/>
          <w:spacing w:val="14"/>
          <w:sz w:val="30"/>
          <w:szCs w:val="30"/>
        </w:rPr>
        <w:t xml:space="preserve"> </w:t>
      </w:r>
      <w:r>
        <w:rPr>
          <w:rFonts w:ascii="宋体" w:hAnsi="宋体" w:eastAsia="宋体" w:cs="宋体"/>
          <w:spacing w:val="-1"/>
          <w:sz w:val="30"/>
          <w:szCs w:val="30"/>
        </w:rPr>
        <w:t>截然相反：大脑后区损伤会让表现更不依赖语境而不是更依赖语境。</w:t>
      </w:r>
    </w:p>
    <w:p w14:paraId="6CDFEB5E">
      <w:pPr>
        <w:spacing w:before="174" w:line="229" w:lineRule="auto"/>
        <w:ind w:right="44" w:firstLine="629"/>
        <w:jc w:val="both"/>
        <w:rPr>
          <w:rFonts w:ascii="宋体" w:hAnsi="宋体" w:eastAsia="宋体" w:cs="宋体"/>
          <w:sz w:val="30"/>
          <w:szCs w:val="30"/>
        </w:rPr>
      </w:pPr>
      <w:r>
        <w:rPr>
          <w:rFonts w:ascii="宋体" w:hAnsi="宋体" w:eastAsia="宋体" w:cs="宋体"/>
          <w:spacing w:val="-1"/>
          <w:sz w:val="30"/>
          <w:szCs w:val="30"/>
        </w:rPr>
        <w:t>总的来讲，针对男性和女性的研究得出的结论具有颠覆性。上述发</w:t>
      </w:r>
      <w:r>
        <w:rPr>
          <w:rFonts w:ascii="宋体" w:hAnsi="宋体" w:eastAsia="宋体" w:cs="宋体"/>
          <w:spacing w:val="8"/>
          <w:sz w:val="30"/>
          <w:szCs w:val="30"/>
        </w:rPr>
        <w:t xml:space="preserve"> </w:t>
      </w:r>
      <w:r>
        <w:rPr>
          <w:rFonts w:ascii="宋体" w:hAnsi="宋体" w:eastAsia="宋体" w:cs="宋体"/>
          <w:spacing w:val="-1"/>
          <w:sz w:val="30"/>
          <w:szCs w:val="30"/>
        </w:rPr>
        <w:t>现挑战了一种既定的观念，即认为两性的大脑皮层的功能分化的模式是</w:t>
      </w:r>
      <w:r>
        <w:rPr>
          <w:rFonts w:ascii="宋体" w:hAnsi="宋体" w:eastAsia="宋体" w:cs="宋体"/>
          <w:spacing w:val="15"/>
          <w:sz w:val="30"/>
          <w:szCs w:val="30"/>
        </w:rPr>
        <w:t xml:space="preserve"> </w:t>
      </w:r>
      <w:r>
        <w:rPr>
          <w:rFonts w:ascii="宋体" w:hAnsi="宋体" w:eastAsia="宋体" w:cs="宋体"/>
          <w:spacing w:val="-1"/>
          <w:sz w:val="30"/>
          <w:szCs w:val="30"/>
        </w:rPr>
        <w:t>一致的，男性的差异要大于女性。我们的研究表明，上述差异不仅是程</w:t>
      </w:r>
    </w:p>
    <w:p w14:paraId="4F6F769B">
      <w:pPr>
        <w:spacing w:line="229" w:lineRule="auto"/>
        <w:rPr>
          <w:rFonts w:ascii="宋体" w:hAnsi="宋体" w:eastAsia="宋体" w:cs="宋体"/>
          <w:sz w:val="30"/>
          <w:szCs w:val="30"/>
        </w:rPr>
        <w:sectPr>
          <w:pgSz w:w="12240" w:h="15840"/>
          <w:pgMar w:top="400" w:right="1465" w:bottom="0" w:left="1419" w:header="0" w:footer="0" w:gutter="0"/>
          <w:cols w:space="720" w:num="1"/>
        </w:sectPr>
      </w:pPr>
    </w:p>
    <w:p w14:paraId="0B4DC482">
      <w:pPr>
        <w:pStyle w:val="2"/>
        <w:spacing w:line="245" w:lineRule="auto"/>
      </w:pPr>
    </w:p>
    <w:p w14:paraId="3804735E">
      <w:pPr>
        <w:pStyle w:val="2"/>
        <w:spacing w:line="245" w:lineRule="auto"/>
      </w:pPr>
    </w:p>
    <w:p w14:paraId="7C5F2E6D">
      <w:pPr>
        <w:pStyle w:val="2"/>
        <w:spacing w:line="246" w:lineRule="auto"/>
      </w:pPr>
    </w:p>
    <w:p w14:paraId="0E6A755D">
      <w:pPr>
        <w:pStyle w:val="2"/>
        <w:spacing w:line="246" w:lineRule="auto"/>
      </w:pPr>
    </w:p>
    <w:p w14:paraId="20943781">
      <w:pPr>
        <w:spacing w:before="94" w:line="230" w:lineRule="auto"/>
        <w:ind w:right="29"/>
        <w:jc w:val="both"/>
        <w:rPr>
          <w:rFonts w:ascii="宋体" w:hAnsi="宋体" w:eastAsia="宋体" w:cs="宋体"/>
          <w:sz w:val="29"/>
          <w:szCs w:val="29"/>
        </w:rPr>
      </w:pPr>
      <w:r>
        <w:rPr>
          <w:rFonts w:ascii="宋体" w:hAnsi="宋体" w:eastAsia="宋体" w:cs="宋体"/>
          <w:spacing w:val="9"/>
          <w:sz w:val="29"/>
          <w:szCs w:val="29"/>
        </w:rPr>
        <w:t>度上的，而且是种类上的，即存在质的差异。女性大脑皮层的功能分化</w:t>
      </w:r>
      <w:r>
        <w:rPr>
          <w:rFonts w:ascii="宋体" w:hAnsi="宋体" w:eastAsia="宋体" w:cs="宋体"/>
          <w:spacing w:val="12"/>
          <w:sz w:val="29"/>
          <w:szCs w:val="29"/>
        </w:rPr>
        <w:t xml:space="preserve"> </w:t>
      </w:r>
      <w:r>
        <w:rPr>
          <w:rFonts w:ascii="宋体" w:hAnsi="宋体" w:eastAsia="宋体" w:cs="宋体"/>
          <w:spacing w:val="10"/>
          <w:sz w:val="29"/>
          <w:szCs w:val="29"/>
        </w:rPr>
        <w:t>程度不比男性低，也不比男性高。两性大脑皮层的功能分化</w:t>
      </w:r>
      <w:r>
        <w:rPr>
          <w:rFonts w:ascii="宋体" w:hAnsi="宋体" w:eastAsia="宋体" w:cs="宋体"/>
          <w:spacing w:val="9"/>
          <w:sz w:val="29"/>
          <w:szCs w:val="29"/>
        </w:rPr>
        <w:t>发生在不同</w:t>
      </w:r>
      <w:r>
        <w:rPr>
          <w:rFonts w:ascii="宋体" w:hAnsi="宋体" w:eastAsia="宋体" w:cs="宋体"/>
          <w:sz w:val="29"/>
          <w:szCs w:val="29"/>
        </w:rPr>
        <w:t xml:space="preserve"> </w:t>
      </w:r>
      <w:r>
        <w:rPr>
          <w:rFonts w:ascii="宋体" w:hAnsi="宋体" w:eastAsia="宋体" w:cs="宋体"/>
          <w:spacing w:val="10"/>
          <w:sz w:val="29"/>
          <w:szCs w:val="29"/>
        </w:rPr>
        <w:t>的层面。男性大脑的左右差异比女性更明显。女性大脑的前后差异比男</w:t>
      </w:r>
      <w:r>
        <w:rPr>
          <w:rFonts w:ascii="宋体" w:hAnsi="宋体" w:eastAsia="宋体" w:cs="宋体"/>
          <w:sz w:val="29"/>
          <w:szCs w:val="29"/>
        </w:rPr>
        <w:t xml:space="preserve"> </w:t>
      </w:r>
      <w:r>
        <w:rPr>
          <w:rFonts w:ascii="宋体" w:hAnsi="宋体" w:eastAsia="宋体" w:cs="宋体"/>
          <w:spacing w:val="1"/>
          <w:sz w:val="29"/>
          <w:szCs w:val="29"/>
        </w:rPr>
        <w:t>性更明显。</w:t>
      </w:r>
    </w:p>
    <w:p w14:paraId="1CC92447">
      <w:pPr>
        <w:spacing w:before="170" w:line="236" w:lineRule="auto"/>
        <w:ind w:right="47" w:firstLine="600"/>
        <w:jc w:val="both"/>
        <w:rPr>
          <w:rFonts w:ascii="宋体" w:hAnsi="宋体" w:eastAsia="宋体" w:cs="宋体"/>
          <w:sz w:val="29"/>
          <w:szCs w:val="29"/>
        </w:rPr>
      </w:pPr>
      <w:r>
        <w:rPr>
          <w:rFonts w:ascii="宋体" w:hAnsi="宋体" w:eastAsia="宋体" w:cs="宋体"/>
          <w:spacing w:val="11"/>
          <w:sz w:val="29"/>
          <w:szCs w:val="29"/>
        </w:rPr>
        <w:t>之前对男性和女性的脑损伤效应</w:t>
      </w:r>
      <w:r>
        <w:rPr>
          <w:rFonts w:ascii="宋体" w:hAnsi="宋体" w:eastAsia="宋体" w:cs="宋体"/>
          <w:color w:val="903030"/>
          <w:spacing w:val="11"/>
          <w:sz w:val="29"/>
          <w:szCs w:val="29"/>
        </w:rPr>
        <w:t>注</w:t>
      </w:r>
      <w:r>
        <w:rPr>
          <w:rFonts w:ascii="宋体" w:hAnsi="宋体" w:eastAsia="宋体" w:cs="宋体"/>
          <w:spacing w:val="11"/>
          <w:sz w:val="29"/>
          <w:szCs w:val="29"/>
        </w:rPr>
        <w:t>、大脑局部血流量注和</w:t>
      </w:r>
      <w:r>
        <w:rPr>
          <w:rFonts w:ascii="Times New Roman" w:hAnsi="Times New Roman" w:eastAsia="Times New Roman" w:cs="Times New Roman"/>
          <w:sz w:val="29"/>
          <w:szCs w:val="29"/>
        </w:rPr>
        <w:t>fMRI</w:t>
      </w:r>
      <w:r>
        <w:rPr>
          <w:rFonts w:ascii="Times New Roman" w:hAnsi="Times New Roman" w:eastAsia="Times New Roman" w:cs="Times New Roman"/>
          <w:spacing w:val="6"/>
          <w:sz w:val="29"/>
          <w:szCs w:val="29"/>
        </w:rPr>
        <w:t xml:space="preserve">  </w:t>
      </w:r>
      <w:r>
        <w:rPr>
          <w:rFonts w:ascii="宋体" w:hAnsi="宋体" w:eastAsia="宋体" w:cs="宋体"/>
          <w:color w:val="A07050"/>
          <w:spacing w:val="11"/>
          <w:position w:val="4"/>
          <w:sz w:val="29"/>
          <w:szCs w:val="29"/>
        </w:rPr>
        <w:t>注</w:t>
      </w:r>
      <w:r>
        <w:rPr>
          <w:rFonts w:ascii="宋体" w:hAnsi="宋体" w:eastAsia="宋体" w:cs="宋体"/>
          <w:color w:val="A07050"/>
          <w:position w:val="4"/>
          <w:sz w:val="29"/>
          <w:szCs w:val="29"/>
        </w:rPr>
        <w:t xml:space="preserve"> </w:t>
      </w:r>
      <w:r>
        <w:rPr>
          <w:rFonts w:ascii="宋体" w:hAnsi="宋体" w:eastAsia="宋体" w:cs="宋体"/>
          <w:spacing w:val="9"/>
          <w:sz w:val="29"/>
          <w:szCs w:val="29"/>
        </w:rPr>
        <w:t>的研究也佐证了这一结论。当任务是处理语言信息时，男性左半脑的额</w:t>
      </w:r>
      <w:r>
        <w:rPr>
          <w:rFonts w:ascii="宋体" w:hAnsi="宋体" w:eastAsia="宋体" w:cs="宋体"/>
          <w:spacing w:val="11"/>
          <w:sz w:val="29"/>
          <w:szCs w:val="29"/>
        </w:rPr>
        <w:t xml:space="preserve"> </w:t>
      </w:r>
      <w:r>
        <w:rPr>
          <w:rFonts w:ascii="宋体" w:hAnsi="宋体" w:eastAsia="宋体" w:cs="宋体"/>
          <w:spacing w:val="23"/>
          <w:sz w:val="29"/>
          <w:szCs w:val="29"/>
        </w:rPr>
        <w:t>区和后区呈现共激活。相反，女性的共激活是对称的(同源的),也就</w:t>
      </w:r>
      <w:r>
        <w:rPr>
          <w:rFonts w:ascii="宋体" w:hAnsi="宋体" w:eastAsia="宋体" w:cs="宋体"/>
          <w:spacing w:val="14"/>
          <w:sz w:val="29"/>
          <w:szCs w:val="29"/>
        </w:rPr>
        <w:t xml:space="preserve"> </w:t>
      </w:r>
      <w:r>
        <w:rPr>
          <w:rFonts w:ascii="宋体" w:hAnsi="宋体" w:eastAsia="宋体" w:cs="宋体"/>
          <w:spacing w:val="8"/>
          <w:sz w:val="29"/>
          <w:szCs w:val="29"/>
        </w:rPr>
        <w:t>是说，两个半脑同时被激活。</w:t>
      </w:r>
    </w:p>
    <w:p w14:paraId="643C279E">
      <w:pPr>
        <w:spacing w:before="111" w:line="229" w:lineRule="auto"/>
        <w:ind w:right="46" w:firstLine="600"/>
        <w:rPr>
          <w:rFonts w:ascii="宋体" w:hAnsi="宋体" w:eastAsia="宋体" w:cs="宋体"/>
          <w:sz w:val="29"/>
          <w:szCs w:val="29"/>
        </w:rPr>
      </w:pPr>
      <w:r>
        <w:rPr>
          <w:rFonts w:ascii="宋体" w:hAnsi="宋体" w:eastAsia="宋体" w:cs="宋体"/>
          <w:spacing w:val="9"/>
          <w:sz w:val="29"/>
          <w:szCs w:val="29"/>
        </w:rPr>
        <w:t>在男性和女性功能皮质组织中，这两个不同的侧重点背后的机制是</w:t>
      </w:r>
      <w:r>
        <w:rPr>
          <w:rFonts w:ascii="宋体" w:hAnsi="宋体" w:eastAsia="宋体" w:cs="宋体"/>
          <w:spacing w:val="12"/>
          <w:sz w:val="29"/>
          <w:szCs w:val="29"/>
        </w:rPr>
        <w:t xml:space="preserve"> </w:t>
      </w:r>
      <w:r>
        <w:rPr>
          <w:rFonts w:ascii="宋体" w:hAnsi="宋体" w:eastAsia="宋体" w:cs="宋体"/>
          <w:spacing w:val="14"/>
          <w:sz w:val="29"/>
          <w:szCs w:val="29"/>
        </w:rPr>
        <w:t>怎样的?要回答这个问题，我们最好思考一下功能整合而不是功能差</w:t>
      </w:r>
    </w:p>
    <w:p w14:paraId="61C92012">
      <w:pPr>
        <w:spacing w:before="2" w:line="230" w:lineRule="auto"/>
        <w:ind w:right="349"/>
        <w:rPr>
          <w:rFonts w:ascii="宋体" w:hAnsi="宋体" w:eastAsia="宋体" w:cs="宋体"/>
          <w:sz w:val="29"/>
          <w:szCs w:val="29"/>
        </w:rPr>
      </w:pPr>
      <w:r>
        <w:rPr>
          <w:rFonts w:ascii="宋体" w:hAnsi="宋体" w:eastAsia="宋体" w:cs="宋体"/>
          <w:spacing w:val="9"/>
          <w:sz w:val="29"/>
          <w:szCs w:val="29"/>
        </w:rPr>
        <w:t>异。与功能差异不同，大脑结构的功能整合程度取决于它们之间的互</w:t>
      </w:r>
      <w:r>
        <w:rPr>
          <w:rFonts w:ascii="宋体" w:hAnsi="宋体" w:eastAsia="宋体" w:cs="宋体"/>
          <w:spacing w:val="10"/>
          <w:sz w:val="29"/>
          <w:szCs w:val="29"/>
        </w:rPr>
        <w:t xml:space="preserve"> </w:t>
      </w:r>
      <w:r>
        <w:rPr>
          <w:rFonts w:ascii="宋体" w:hAnsi="宋体" w:eastAsia="宋体" w:cs="宋体"/>
          <w:spacing w:val="9"/>
          <w:sz w:val="29"/>
          <w:szCs w:val="29"/>
        </w:rPr>
        <w:t>动。大脑两个结构之间的互动性越强，它们之间的功能整合作用就越</w:t>
      </w:r>
      <w:r>
        <w:rPr>
          <w:rFonts w:ascii="宋体" w:hAnsi="宋体" w:eastAsia="宋体" w:cs="宋体"/>
          <w:spacing w:val="11"/>
          <w:sz w:val="29"/>
          <w:szCs w:val="29"/>
        </w:rPr>
        <w:t xml:space="preserve"> </w:t>
      </w:r>
      <w:r>
        <w:rPr>
          <w:rFonts w:ascii="宋体" w:hAnsi="宋体" w:eastAsia="宋体" w:cs="宋体"/>
          <w:spacing w:val="8"/>
          <w:sz w:val="29"/>
          <w:szCs w:val="29"/>
        </w:rPr>
        <w:t>强。二者之间的互动越有限，它们之间的功能差异就越大。</w:t>
      </w:r>
    </w:p>
    <w:p w14:paraId="5C36994D">
      <w:pPr>
        <w:spacing w:before="151" w:line="243" w:lineRule="auto"/>
        <w:ind w:right="42" w:firstLine="600"/>
        <w:jc w:val="both"/>
        <w:rPr>
          <w:rFonts w:ascii="宋体" w:hAnsi="宋体" w:eastAsia="宋体" w:cs="宋体"/>
          <w:sz w:val="29"/>
          <w:szCs w:val="29"/>
        </w:rPr>
      </w:pPr>
      <w:r>
        <w:rPr>
          <w:rFonts w:ascii="宋体" w:hAnsi="宋体" w:eastAsia="宋体" w:cs="宋体"/>
          <w:spacing w:val="8"/>
          <w:sz w:val="29"/>
          <w:szCs w:val="29"/>
        </w:rPr>
        <w:t>了解了这一点，再让我们思考一下大脑内部主要的连接。胼胝体和</w:t>
      </w:r>
      <w:r>
        <w:rPr>
          <w:rFonts w:ascii="宋体" w:hAnsi="宋体" w:eastAsia="宋体" w:cs="宋体"/>
          <w:spacing w:val="10"/>
          <w:sz w:val="29"/>
          <w:szCs w:val="29"/>
        </w:rPr>
        <w:t xml:space="preserve"> </w:t>
      </w:r>
      <w:r>
        <w:rPr>
          <w:rFonts w:ascii="宋体" w:hAnsi="宋体" w:eastAsia="宋体" w:cs="宋体"/>
          <w:spacing w:val="9"/>
          <w:sz w:val="29"/>
          <w:szCs w:val="29"/>
        </w:rPr>
        <w:t>前后皮质一起将左右皮质半脑连接在一起。女性胼胝体的某些部分要比</w:t>
      </w:r>
      <w:r>
        <w:rPr>
          <w:rFonts w:ascii="宋体" w:hAnsi="宋体" w:eastAsia="宋体" w:cs="宋体"/>
          <w:spacing w:val="17"/>
          <w:sz w:val="29"/>
          <w:szCs w:val="29"/>
        </w:rPr>
        <w:t xml:space="preserve"> </w:t>
      </w:r>
      <w:r>
        <w:rPr>
          <w:rFonts w:ascii="宋体" w:hAnsi="宋体" w:eastAsia="宋体" w:cs="宋体"/>
          <w:spacing w:val="11"/>
          <w:sz w:val="29"/>
          <w:szCs w:val="29"/>
        </w:rPr>
        <w:t>男性的厚。</w:t>
      </w:r>
      <w:r>
        <w:rPr>
          <w:rFonts w:ascii="宋体" w:hAnsi="宋体" w:eastAsia="宋体" w:cs="宋体"/>
          <w:color w:val="C07020"/>
          <w:spacing w:val="11"/>
          <w:sz w:val="29"/>
          <w:szCs w:val="29"/>
        </w:rPr>
        <w:t>注</w:t>
      </w:r>
      <w:r>
        <w:rPr>
          <w:rFonts w:ascii="宋体" w:hAnsi="宋体" w:eastAsia="宋体" w:cs="宋体"/>
          <w:color w:val="C07020"/>
          <w:spacing w:val="-47"/>
          <w:sz w:val="29"/>
          <w:szCs w:val="29"/>
        </w:rPr>
        <w:t xml:space="preserve"> </w:t>
      </w:r>
      <w:r>
        <w:rPr>
          <w:rFonts w:ascii="宋体" w:hAnsi="宋体" w:eastAsia="宋体" w:cs="宋体"/>
          <w:spacing w:val="11"/>
          <w:sz w:val="29"/>
          <w:szCs w:val="29"/>
        </w:rPr>
        <w:t>我们相信结构和功能之间或多或少有着直接联系(这是一</w:t>
      </w:r>
      <w:r>
        <w:rPr>
          <w:rFonts w:ascii="宋体" w:hAnsi="宋体" w:eastAsia="宋体" w:cs="宋体"/>
          <w:sz w:val="29"/>
          <w:szCs w:val="29"/>
        </w:rPr>
        <w:t xml:space="preserve"> </w:t>
      </w:r>
      <w:r>
        <w:rPr>
          <w:rFonts w:ascii="宋体" w:hAnsi="宋体" w:eastAsia="宋体" w:cs="宋体"/>
          <w:spacing w:val="19"/>
          <w:sz w:val="29"/>
          <w:szCs w:val="29"/>
        </w:rPr>
        <w:t>种吸引人但不太确定的假设),这意味着女性大脑的皮质半脑之间的功</w:t>
      </w:r>
      <w:r>
        <w:rPr>
          <w:rFonts w:ascii="宋体" w:hAnsi="宋体" w:eastAsia="宋体" w:cs="宋体"/>
          <w:sz w:val="29"/>
          <w:szCs w:val="29"/>
        </w:rPr>
        <w:t xml:space="preserve"> </w:t>
      </w:r>
      <w:r>
        <w:rPr>
          <w:rFonts w:ascii="宋体" w:hAnsi="宋体" w:eastAsia="宋体" w:cs="宋体"/>
          <w:spacing w:val="6"/>
          <w:sz w:val="29"/>
          <w:szCs w:val="29"/>
        </w:rPr>
        <w:t>能互动和功能整合大于它们的功能差异。</w:t>
      </w:r>
    </w:p>
    <w:p w14:paraId="6E774EFE">
      <w:pPr>
        <w:spacing w:before="115" w:line="230" w:lineRule="auto"/>
        <w:ind w:firstLine="600"/>
        <w:rPr>
          <w:rFonts w:ascii="宋体" w:hAnsi="宋体" w:eastAsia="宋体" w:cs="宋体"/>
          <w:sz w:val="29"/>
          <w:szCs w:val="29"/>
        </w:rPr>
      </w:pPr>
      <w:r>
        <w:rPr>
          <w:rFonts w:ascii="宋体" w:hAnsi="宋体" w:eastAsia="宋体" w:cs="宋体"/>
          <w:spacing w:val="18"/>
          <w:sz w:val="29"/>
          <w:szCs w:val="29"/>
        </w:rPr>
        <w:t>接下来让我们研究一下连接同一半脑的前(额</w:t>
      </w:r>
      <w:r>
        <w:rPr>
          <w:rFonts w:ascii="宋体" w:hAnsi="宋体" w:eastAsia="宋体" w:cs="宋体"/>
          <w:spacing w:val="17"/>
          <w:sz w:val="29"/>
          <w:szCs w:val="29"/>
        </w:rPr>
        <w:t>)区和后区的结构，</w:t>
      </w:r>
      <w:r>
        <w:rPr>
          <w:rFonts w:ascii="宋体" w:hAnsi="宋体" w:eastAsia="宋体" w:cs="宋体"/>
          <w:sz w:val="29"/>
          <w:szCs w:val="29"/>
        </w:rPr>
        <w:t xml:space="preserve"> </w:t>
      </w:r>
      <w:r>
        <w:rPr>
          <w:rFonts w:ascii="宋体" w:hAnsi="宋体" w:eastAsia="宋体" w:cs="宋体"/>
          <w:spacing w:val="8"/>
          <w:sz w:val="29"/>
          <w:szCs w:val="29"/>
        </w:rPr>
        <w:t>纵向束等连接半脑内距离较远的皮质区域的长白质束。最新研</w:t>
      </w:r>
      <w:r>
        <w:rPr>
          <w:rFonts w:ascii="宋体" w:hAnsi="宋体" w:eastAsia="宋体" w:cs="宋体"/>
          <w:spacing w:val="7"/>
          <w:sz w:val="29"/>
          <w:szCs w:val="29"/>
        </w:rPr>
        <w:t>究发现，</w:t>
      </w:r>
      <w:r>
        <w:rPr>
          <w:rFonts w:ascii="宋体" w:hAnsi="宋体" w:eastAsia="宋体" w:cs="宋体"/>
          <w:sz w:val="29"/>
          <w:szCs w:val="29"/>
        </w:rPr>
        <w:t xml:space="preserve"> </w:t>
      </w:r>
      <w:r>
        <w:rPr>
          <w:rFonts w:ascii="宋体" w:hAnsi="宋体" w:eastAsia="宋体" w:cs="宋体"/>
          <w:spacing w:val="11"/>
          <w:sz w:val="29"/>
          <w:szCs w:val="29"/>
        </w:rPr>
        <w:t>男性的上述结构比女性大。注沿用本节的分析逻辑，这或许意味着男性</w:t>
      </w:r>
      <w:r>
        <w:rPr>
          <w:rFonts w:ascii="宋体" w:hAnsi="宋体" w:eastAsia="宋体" w:cs="宋体"/>
          <w:sz w:val="29"/>
          <w:szCs w:val="29"/>
        </w:rPr>
        <w:t xml:space="preserve"> </w:t>
      </w:r>
      <w:r>
        <w:rPr>
          <w:rFonts w:ascii="宋体" w:hAnsi="宋体" w:eastAsia="宋体" w:cs="宋体"/>
          <w:spacing w:val="10"/>
          <w:sz w:val="29"/>
          <w:szCs w:val="29"/>
        </w:rPr>
        <w:t>半脑的前区和后区之间有着更强的功能互动、更强</w:t>
      </w:r>
      <w:r>
        <w:rPr>
          <w:rFonts w:ascii="宋体" w:hAnsi="宋体" w:eastAsia="宋体" w:cs="宋体"/>
          <w:spacing w:val="9"/>
          <w:sz w:val="29"/>
          <w:szCs w:val="29"/>
        </w:rPr>
        <w:t>的功能整合和更少的</w:t>
      </w:r>
      <w:r>
        <w:rPr>
          <w:rFonts w:ascii="宋体" w:hAnsi="宋体" w:eastAsia="宋体" w:cs="宋体"/>
          <w:sz w:val="29"/>
          <w:szCs w:val="29"/>
        </w:rPr>
        <w:t xml:space="preserve"> </w:t>
      </w:r>
      <w:r>
        <w:rPr>
          <w:rFonts w:ascii="宋体" w:hAnsi="宋体" w:eastAsia="宋体" w:cs="宋体"/>
          <w:spacing w:val="12"/>
          <w:sz w:val="29"/>
          <w:szCs w:val="29"/>
        </w:rPr>
        <w:t>功能差异。</w:t>
      </w:r>
      <w:r>
        <w:rPr>
          <w:rFonts w:ascii="宋体" w:hAnsi="宋体" w:eastAsia="宋体" w:cs="宋体"/>
          <w:spacing w:val="-69"/>
          <w:sz w:val="29"/>
          <w:szCs w:val="29"/>
        </w:rPr>
        <w:t xml:space="preserve"> </w:t>
      </w:r>
      <w:r>
        <w:rPr>
          <w:rFonts w:ascii="宋体" w:hAnsi="宋体" w:eastAsia="宋体" w:cs="宋体"/>
          <w:spacing w:val="12"/>
          <w:sz w:val="29"/>
          <w:szCs w:val="29"/>
        </w:rPr>
        <w:t>一种生动、合理的描述(两种互补的神</w:t>
      </w:r>
      <w:r>
        <w:rPr>
          <w:rFonts w:ascii="宋体" w:hAnsi="宋体" w:eastAsia="宋体" w:cs="宋体"/>
          <w:spacing w:val="11"/>
          <w:sz w:val="29"/>
          <w:szCs w:val="29"/>
        </w:rPr>
        <w:t>经解剖学连接出现在</w:t>
      </w:r>
      <w:r>
        <w:rPr>
          <w:rFonts w:ascii="宋体" w:hAnsi="宋体" w:eastAsia="宋体" w:cs="宋体"/>
          <w:sz w:val="29"/>
          <w:szCs w:val="29"/>
        </w:rPr>
        <w:t xml:space="preserve"> </w:t>
      </w:r>
      <w:r>
        <w:rPr>
          <w:rFonts w:ascii="宋体" w:hAnsi="宋体" w:eastAsia="宋体" w:cs="宋体"/>
          <w:spacing w:val="14"/>
          <w:sz w:val="29"/>
          <w:szCs w:val="29"/>
        </w:rPr>
        <w:t>男性和女性身上)出现了，它或许可以解释两性在认知方面的一些基本</w:t>
      </w:r>
      <w:r>
        <w:rPr>
          <w:rFonts w:ascii="宋体" w:hAnsi="宋体" w:eastAsia="宋体" w:cs="宋体"/>
          <w:spacing w:val="3"/>
          <w:sz w:val="29"/>
          <w:szCs w:val="29"/>
        </w:rPr>
        <w:t xml:space="preserve"> </w:t>
      </w:r>
      <w:r>
        <w:rPr>
          <w:rFonts w:ascii="宋体" w:hAnsi="宋体" w:eastAsia="宋体" w:cs="宋体"/>
          <w:spacing w:val="8"/>
          <w:sz w:val="29"/>
          <w:szCs w:val="29"/>
        </w:rPr>
        <w:t xml:space="preserve">差异。这两种连接模式究竟是如何影响认知的?何种认知模式更“有利  </w:t>
      </w:r>
      <w:r>
        <w:rPr>
          <w:rFonts w:ascii="宋体" w:hAnsi="宋体" w:eastAsia="宋体" w:cs="宋体"/>
          <w:spacing w:val="9"/>
          <w:sz w:val="29"/>
          <w:szCs w:val="29"/>
        </w:rPr>
        <w:t>于”何种认知任务?两种互补的神经组织模式在物种中以大致相等的比</w:t>
      </w:r>
      <w:r>
        <w:rPr>
          <w:rFonts w:ascii="宋体" w:hAnsi="宋体" w:eastAsia="宋体" w:cs="宋体"/>
          <w:spacing w:val="1"/>
          <w:sz w:val="29"/>
          <w:szCs w:val="29"/>
        </w:rPr>
        <w:t xml:space="preserve">  </w:t>
      </w:r>
      <w:r>
        <w:rPr>
          <w:rFonts w:ascii="宋体" w:hAnsi="宋体" w:eastAsia="宋体" w:cs="宋体"/>
          <w:spacing w:val="19"/>
          <w:sz w:val="29"/>
          <w:szCs w:val="29"/>
        </w:rPr>
        <w:t>例表现出来，这在进化上的适应性价值是什么?(这是我一直在追问的</w:t>
      </w:r>
      <w:r>
        <w:rPr>
          <w:rFonts w:ascii="宋体" w:hAnsi="宋体" w:eastAsia="宋体" w:cs="宋体"/>
          <w:spacing w:val="2"/>
          <w:sz w:val="29"/>
          <w:szCs w:val="29"/>
        </w:rPr>
        <w:t xml:space="preserve"> </w:t>
      </w:r>
      <w:r>
        <w:rPr>
          <w:rFonts w:ascii="宋体" w:hAnsi="宋体" w:eastAsia="宋体" w:cs="宋体"/>
          <w:spacing w:val="-2"/>
          <w:sz w:val="29"/>
          <w:szCs w:val="29"/>
        </w:rPr>
        <w:t>一个目的论问题，这可能会让史蒂文</w:t>
      </w:r>
      <w:r>
        <w:rPr>
          <w:rFonts w:ascii="宋体" w:hAnsi="宋体" w:eastAsia="宋体" w:cs="宋体"/>
          <w:spacing w:val="-19"/>
          <w:sz w:val="29"/>
          <w:szCs w:val="29"/>
        </w:rPr>
        <w:t xml:space="preserve"> </w:t>
      </w:r>
      <w:r>
        <w:rPr>
          <w:rFonts w:ascii="宋体" w:hAnsi="宋体" w:eastAsia="宋体" w:cs="宋体"/>
          <w:spacing w:val="-2"/>
          <w:sz w:val="29"/>
          <w:szCs w:val="29"/>
        </w:rPr>
        <w:t>·</w:t>
      </w:r>
      <w:r>
        <w:rPr>
          <w:rFonts w:ascii="宋体" w:hAnsi="宋体" w:eastAsia="宋体" w:cs="宋体"/>
          <w:spacing w:val="-122"/>
          <w:sz w:val="29"/>
          <w:szCs w:val="29"/>
        </w:rPr>
        <w:t xml:space="preserve"> </w:t>
      </w:r>
      <w:r>
        <w:rPr>
          <w:rFonts w:ascii="宋体" w:hAnsi="宋体" w:eastAsia="宋体" w:cs="宋体"/>
          <w:spacing w:val="-2"/>
          <w:sz w:val="29"/>
          <w:szCs w:val="29"/>
        </w:rPr>
        <w:t>古尔德愤怒不已。)</w:t>
      </w:r>
    </w:p>
    <w:p w14:paraId="634D9C4B">
      <w:pPr>
        <w:spacing w:before="198" w:line="223" w:lineRule="auto"/>
        <w:ind w:right="37" w:firstLine="600"/>
        <w:jc w:val="both"/>
        <w:rPr>
          <w:rFonts w:ascii="宋体" w:hAnsi="宋体" w:eastAsia="宋体" w:cs="宋体"/>
          <w:sz w:val="29"/>
          <w:szCs w:val="29"/>
        </w:rPr>
      </w:pPr>
      <w:r>
        <w:rPr>
          <w:rFonts w:ascii="宋体" w:hAnsi="宋体" w:eastAsia="宋体" w:cs="宋体"/>
          <w:spacing w:val="9"/>
          <w:sz w:val="29"/>
          <w:szCs w:val="29"/>
        </w:rPr>
        <w:t>这些都是让人着迷的基本问题。在尝试给出答案的过程中，我们很</w:t>
      </w:r>
      <w:r>
        <w:rPr>
          <w:rFonts w:ascii="宋体" w:hAnsi="宋体" w:eastAsia="宋体" w:cs="宋体"/>
          <w:spacing w:val="12"/>
          <w:sz w:val="29"/>
          <w:szCs w:val="29"/>
        </w:rPr>
        <w:t xml:space="preserve"> </w:t>
      </w:r>
      <w:r>
        <w:rPr>
          <w:rFonts w:ascii="宋体" w:hAnsi="宋体" w:eastAsia="宋体" w:cs="宋体"/>
          <w:spacing w:val="10"/>
          <w:sz w:val="29"/>
          <w:szCs w:val="29"/>
        </w:rPr>
        <w:t>容易联想到一种相对直接的方法，即用本章所述的神</w:t>
      </w:r>
      <w:r>
        <w:rPr>
          <w:rFonts w:ascii="宋体" w:hAnsi="宋体" w:eastAsia="宋体" w:cs="宋体"/>
          <w:spacing w:val="9"/>
          <w:sz w:val="29"/>
          <w:szCs w:val="29"/>
        </w:rPr>
        <w:t>经解剖学上的性别</w:t>
      </w:r>
      <w:r>
        <w:rPr>
          <w:rFonts w:ascii="宋体" w:hAnsi="宋体" w:eastAsia="宋体" w:cs="宋体"/>
          <w:sz w:val="29"/>
          <w:szCs w:val="29"/>
        </w:rPr>
        <w:t xml:space="preserve"> </w:t>
      </w:r>
      <w:r>
        <w:rPr>
          <w:rFonts w:ascii="宋体" w:hAnsi="宋体" w:eastAsia="宋体" w:cs="宋体"/>
          <w:spacing w:val="9"/>
          <w:sz w:val="29"/>
          <w:szCs w:val="29"/>
        </w:rPr>
        <w:t>差异来建立计算模型。我认为，解决上述问题的最佳方式是借助计算模</w:t>
      </w:r>
      <w:r>
        <w:rPr>
          <w:rFonts w:ascii="宋体" w:hAnsi="宋体" w:eastAsia="宋体" w:cs="宋体"/>
          <w:spacing w:val="12"/>
          <w:sz w:val="29"/>
          <w:szCs w:val="29"/>
        </w:rPr>
        <w:t xml:space="preserve"> </w:t>
      </w:r>
      <w:r>
        <w:rPr>
          <w:rFonts w:ascii="宋体" w:hAnsi="宋体" w:eastAsia="宋体" w:cs="宋体"/>
          <w:spacing w:val="-1"/>
          <w:sz w:val="29"/>
          <w:szCs w:val="29"/>
        </w:rPr>
        <w:t>型进行实验，如形式神经网络，将“两院制”模型中各层内的增强连接的</w:t>
      </w:r>
      <w:r>
        <w:rPr>
          <w:rFonts w:ascii="宋体" w:hAnsi="宋体" w:eastAsia="宋体" w:cs="宋体"/>
          <w:spacing w:val="10"/>
          <w:sz w:val="29"/>
          <w:szCs w:val="29"/>
        </w:rPr>
        <w:t xml:space="preserve"> </w:t>
      </w:r>
      <w:r>
        <w:rPr>
          <w:rFonts w:ascii="宋体" w:hAnsi="宋体" w:eastAsia="宋体" w:cs="宋体"/>
          <w:spacing w:val="8"/>
          <w:sz w:val="29"/>
          <w:szCs w:val="29"/>
        </w:rPr>
        <w:t>自然性质与层间的增强连接的自然性质进行比较。在认知神经科学的诸</w:t>
      </w:r>
    </w:p>
    <w:p w14:paraId="62A18383">
      <w:pPr>
        <w:spacing w:line="223" w:lineRule="auto"/>
        <w:rPr>
          <w:rFonts w:ascii="宋体" w:hAnsi="宋体" w:eastAsia="宋体" w:cs="宋体"/>
          <w:sz w:val="29"/>
          <w:szCs w:val="29"/>
        </w:rPr>
        <w:sectPr>
          <w:pgSz w:w="12240" w:h="15840"/>
          <w:pgMar w:top="400" w:right="1478" w:bottom="0" w:left="1429" w:header="0" w:footer="0" w:gutter="0"/>
          <w:cols w:space="720" w:num="1"/>
        </w:sectPr>
      </w:pPr>
    </w:p>
    <w:p w14:paraId="2C601C6E">
      <w:pPr>
        <w:pStyle w:val="2"/>
      </w:pPr>
    </w:p>
    <w:p w14:paraId="08EC08E1">
      <w:pPr>
        <w:pStyle w:val="2"/>
      </w:pPr>
    </w:p>
    <w:p w14:paraId="54648231">
      <w:pPr>
        <w:pStyle w:val="2"/>
        <w:spacing w:line="241" w:lineRule="auto"/>
      </w:pPr>
    </w:p>
    <w:p w14:paraId="6F12437F">
      <w:pPr>
        <w:pStyle w:val="2"/>
        <w:spacing w:line="241" w:lineRule="auto"/>
      </w:pPr>
    </w:p>
    <w:p w14:paraId="74F9B1F1">
      <w:pPr>
        <w:spacing w:before="97" w:line="223" w:lineRule="auto"/>
        <w:ind w:firstLine="11"/>
        <w:jc w:val="both"/>
        <w:rPr>
          <w:rFonts w:ascii="宋体" w:hAnsi="宋体" w:eastAsia="宋体" w:cs="宋体"/>
          <w:sz w:val="30"/>
          <w:szCs w:val="30"/>
        </w:rPr>
      </w:pPr>
      <w:r>
        <w:rPr>
          <w:rFonts w:ascii="宋体" w:hAnsi="宋体" w:eastAsia="宋体" w:cs="宋体"/>
          <w:spacing w:val="-1"/>
          <w:sz w:val="30"/>
          <w:szCs w:val="30"/>
        </w:rPr>
        <w:t>多挑战中，那些能够运用自然（而不是人为）理论模型加以解决的挑战</w:t>
      </w:r>
      <w:r>
        <w:rPr>
          <w:rFonts w:ascii="宋体" w:hAnsi="宋体" w:eastAsia="宋体" w:cs="宋体"/>
          <w:spacing w:val="4"/>
          <w:sz w:val="30"/>
          <w:szCs w:val="30"/>
        </w:rPr>
        <w:t xml:space="preserve"> </w:t>
      </w:r>
      <w:r>
        <w:rPr>
          <w:rFonts w:ascii="宋体" w:hAnsi="宋体" w:eastAsia="宋体" w:cs="宋体"/>
          <w:spacing w:val="-1"/>
          <w:sz w:val="30"/>
          <w:szCs w:val="30"/>
        </w:rPr>
        <w:t>尤其引人注目，因为它们促使神经心理学领域从纯粹的实证领域向着成</w:t>
      </w:r>
      <w:r>
        <w:rPr>
          <w:rFonts w:ascii="宋体" w:hAnsi="宋体" w:eastAsia="宋体" w:cs="宋体"/>
          <w:spacing w:val="15"/>
          <w:sz w:val="30"/>
          <w:szCs w:val="30"/>
        </w:rPr>
        <w:t xml:space="preserve"> </w:t>
      </w:r>
      <w:r>
        <w:rPr>
          <w:rFonts w:ascii="宋体" w:hAnsi="宋体" w:eastAsia="宋体" w:cs="宋体"/>
          <w:spacing w:val="-1"/>
          <w:sz w:val="30"/>
          <w:szCs w:val="30"/>
        </w:rPr>
        <w:t>熟的理论学科发展。两性认知差异的谜题可能也是上述挑战之一。</w:t>
      </w:r>
    </w:p>
    <w:p w14:paraId="2C9777E6">
      <w:pPr>
        <w:spacing w:line="223" w:lineRule="auto"/>
        <w:rPr>
          <w:rFonts w:ascii="宋体" w:hAnsi="宋体" w:eastAsia="宋体" w:cs="宋体"/>
          <w:sz w:val="30"/>
          <w:szCs w:val="30"/>
        </w:rPr>
        <w:sectPr>
          <w:pgSz w:w="12240" w:h="15840"/>
          <w:pgMar w:top="400" w:right="1500" w:bottom="0" w:left="1454" w:header="0" w:footer="0" w:gutter="0"/>
          <w:cols w:space="720" w:num="1"/>
        </w:sectPr>
      </w:pPr>
    </w:p>
    <w:p w14:paraId="68C06181">
      <w:pPr>
        <w:pStyle w:val="2"/>
        <w:spacing w:line="258" w:lineRule="auto"/>
      </w:pPr>
    </w:p>
    <w:p w14:paraId="5667D793">
      <w:pPr>
        <w:pStyle w:val="2"/>
        <w:spacing w:line="258" w:lineRule="auto"/>
      </w:pPr>
    </w:p>
    <w:p w14:paraId="1D24961D">
      <w:pPr>
        <w:pStyle w:val="2"/>
        <w:spacing w:line="258" w:lineRule="auto"/>
      </w:pPr>
    </w:p>
    <w:p w14:paraId="7403EDAF">
      <w:pPr>
        <w:pStyle w:val="2"/>
        <w:spacing w:line="258" w:lineRule="auto"/>
      </w:pPr>
    </w:p>
    <w:p w14:paraId="70E22A8E">
      <w:pPr>
        <w:pStyle w:val="2"/>
        <w:spacing w:line="258" w:lineRule="auto"/>
      </w:pPr>
    </w:p>
    <w:p w14:paraId="5C94CF54">
      <w:pPr>
        <w:pStyle w:val="2"/>
        <w:spacing w:line="258" w:lineRule="auto"/>
      </w:pPr>
    </w:p>
    <w:p w14:paraId="441E3E93">
      <w:pPr>
        <w:pStyle w:val="2"/>
        <w:spacing w:line="258" w:lineRule="auto"/>
      </w:pPr>
    </w:p>
    <w:p w14:paraId="23AAC0F4">
      <w:pPr>
        <w:spacing w:before="136" w:line="219" w:lineRule="auto"/>
        <w:ind w:left="12"/>
        <w:rPr>
          <w:rFonts w:ascii="宋体" w:hAnsi="宋体" w:eastAsia="宋体" w:cs="宋体"/>
          <w:sz w:val="42"/>
          <w:szCs w:val="42"/>
        </w:rPr>
      </w:pPr>
      <w:r>
        <w:rPr>
          <w:rFonts w:ascii="宋体" w:hAnsi="宋体" w:eastAsia="宋体" w:cs="宋体"/>
          <w:color w:val="B9349D"/>
          <w:spacing w:val="6"/>
          <w:sz w:val="42"/>
          <w:szCs w:val="42"/>
        </w:rPr>
        <w:t>一小撮反叛者：惯用手与追求新奇性</w:t>
      </w:r>
    </w:p>
    <w:p w14:paraId="0586A1EA">
      <w:pPr>
        <w:pStyle w:val="2"/>
        <w:spacing w:line="247" w:lineRule="auto"/>
      </w:pPr>
    </w:p>
    <w:p w14:paraId="5424C31E">
      <w:pPr>
        <w:pStyle w:val="2"/>
        <w:spacing w:line="247" w:lineRule="auto"/>
      </w:pPr>
    </w:p>
    <w:p w14:paraId="083634C1">
      <w:pPr>
        <w:spacing w:before="97" w:line="219" w:lineRule="auto"/>
        <w:ind w:left="601"/>
        <w:rPr>
          <w:rFonts w:ascii="宋体" w:hAnsi="宋体" w:eastAsia="宋体" w:cs="宋体"/>
          <w:sz w:val="30"/>
          <w:szCs w:val="30"/>
        </w:rPr>
      </w:pPr>
      <w:r>
        <w:rPr>
          <w:rFonts w:ascii="宋体" w:hAnsi="宋体" w:eastAsia="宋体" w:cs="宋体"/>
          <w:spacing w:val="-1"/>
          <w:sz w:val="30"/>
          <w:szCs w:val="30"/>
        </w:rPr>
        <w:t>追求新奇性似乎是人类这个永不安宁的物种的基本特质，其实不</w:t>
      </w:r>
    </w:p>
    <w:p w14:paraId="791F80E8">
      <w:pPr>
        <w:spacing w:before="3" w:line="220" w:lineRule="auto"/>
        <w:ind w:left="2"/>
        <w:rPr>
          <w:rFonts w:ascii="宋体" w:hAnsi="宋体" w:eastAsia="宋体" w:cs="宋体"/>
          <w:sz w:val="30"/>
          <w:szCs w:val="30"/>
        </w:rPr>
      </w:pPr>
      <w:r>
        <w:rPr>
          <w:rFonts w:ascii="宋体" w:hAnsi="宋体" w:eastAsia="宋体" w:cs="宋体"/>
          <w:spacing w:val="-1"/>
          <w:sz w:val="30"/>
          <w:szCs w:val="30"/>
        </w:rPr>
        <w:t>然。人类趋向于保守，偏爱熟悉的事物。我在给公众演讲的过程中发</w:t>
      </w:r>
    </w:p>
    <w:p w14:paraId="0263B46C">
      <w:pPr>
        <w:spacing w:before="3" w:line="223" w:lineRule="auto"/>
        <w:ind w:left="5" w:right="60" w:hanging="2"/>
        <w:rPr>
          <w:rFonts w:ascii="宋体" w:hAnsi="宋体" w:eastAsia="宋体" w:cs="宋体"/>
          <w:sz w:val="30"/>
          <w:szCs w:val="30"/>
        </w:rPr>
      </w:pPr>
      <w:r>
        <w:rPr>
          <w:rFonts w:ascii="宋体" w:hAnsi="宋体" w:eastAsia="宋体" w:cs="宋体"/>
          <w:spacing w:val="-1"/>
          <w:sz w:val="30"/>
          <w:szCs w:val="30"/>
        </w:rPr>
        <w:t>现，人们热衷于了解的是他们已经知道的事物，而非真正的新事物，这</w:t>
      </w:r>
      <w:r>
        <w:rPr>
          <w:rFonts w:ascii="宋体" w:hAnsi="宋体" w:eastAsia="宋体" w:cs="宋体"/>
          <w:spacing w:val="15"/>
          <w:sz w:val="30"/>
          <w:szCs w:val="30"/>
        </w:rPr>
        <w:t xml:space="preserve"> </w:t>
      </w:r>
      <w:r>
        <w:rPr>
          <w:rFonts w:ascii="宋体" w:hAnsi="宋体" w:eastAsia="宋体" w:cs="宋体"/>
          <w:spacing w:val="-1"/>
          <w:sz w:val="30"/>
          <w:szCs w:val="30"/>
        </w:rPr>
        <w:t>一点让我觉得非常有趣。非专业媒体的撰稿人，包括时常采访我并向我</w:t>
      </w:r>
      <w:r>
        <w:rPr>
          <w:rFonts w:ascii="宋体" w:hAnsi="宋体" w:eastAsia="宋体" w:cs="宋体"/>
          <w:spacing w:val="13"/>
          <w:sz w:val="30"/>
          <w:szCs w:val="30"/>
        </w:rPr>
        <w:t xml:space="preserve"> </w:t>
      </w:r>
      <w:r>
        <w:rPr>
          <w:rFonts w:ascii="宋体" w:hAnsi="宋体" w:eastAsia="宋体" w:cs="宋体"/>
          <w:spacing w:val="-1"/>
          <w:sz w:val="30"/>
          <w:szCs w:val="30"/>
        </w:rPr>
        <w:t>了解大脑的各种特征的新闻记者，也有同样的倾向。</w:t>
      </w:r>
    </w:p>
    <w:p w14:paraId="4D7C7FE3">
      <w:pPr>
        <w:spacing w:before="106" w:line="397" w:lineRule="exact"/>
        <w:ind w:left="601"/>
        <w:rPr>
          <w:rFonts w:ascii="宋体" w:hAnsi="宋体" w:eastAsia="宋体" w:cs="宋体"/>
          <w:sz w:val="30"/>
          <w:szCs w:val="30"/>
        </w:rPr>
      </w:pPr>
      <w:r>
        <w:rPr>
          <w:rFonts w:ascii="宋体" w:hAnsi="宋体" w:eastAsia="宋体" w:cs="宋体"/>
          <w:spacing w:val="-1"/>
          <w:position w:val="1"/>
          <w:sz w:val="30"/>
          <w:szCs w:val="30"/>
        </w:rPr>
        <w:t>事实上，有观点认为猴子对新事物的热爱甚于人类。</w:t>
      </w:r>
      <w:r>
        <w:rPr>
          <w:rFonts w:ascii="Times New Roman" w:hAnsi="Times New Roman" w:eastAsia="Times New Roman" w:cs="Times New Roman"/>
          <w:spacing w:val="-1"/>
          <w:position w:val="1"/>
          <w:sz w:val="30"/>
          <w:szCs w:val="30"/>
        </w:rPr>
        <w:t>20</w:t>
      </w:r>
      <w:r>
        <w:rPr>
          <w:rFonts w:ascii="宋体" w:hAnsi="宋体" w:eastAsia="宋体" w:cs="宋体"/>
          <w:spacing w:val="-1"/>
          <w:position w:val="1"/>
          <w:sz w:val="30"/>
          <w:szCs w:val="30"/>
        </w:rPr>
        <w:t>世纪</w:t>
      </w:r>
      <w:r>
        <w:rPr>
          <w:rFonts w:ascii="Times New Roman" w:hAnsi="Times New Roman" w:eastAsia="Times New Roman" w:cs="Times New Roman"/>
          <w:spacing w:val="-1"/>
          <w:position w:val="1"/>
          <w:sz w:val="30"/>
          <w:szCs w:val="30"/>
        </w:rPr>
        <w:t>50</w:t>
      </w:r>
      <w:r>
        <w:rPr>
          <w:rFonts w:ascii="宋体" w:hAnsi="宋体" w:eastAsia="宋体" w:cs="宋体"/>
          <w:spacing w:val="-1"/>
          <w:position w:val="1"/>
          <w:sz w:val="30"/>
          <w:szCs w:val="30"/>
        </w:rPr>
        <w:t>年</w:t>
      </w:r>
    </w:p>
    <w:p w14:paraId="1BB26D5E">
      <w:pPr>
        <w:spacing w:before="4" w:line="222" w:lineRule="auto"/>
        <w:rPr>
          <w:rFonts w:ascii="宋体" w:hAnsi="宋体" w:eastAsia="宋体" w:cs="宋体"/>
          <w:sz w:val="30"/>
          <w:szCs w:val="30"/>
        </w:rPr>
      </w:pPr>
      <w:r>
        <w:rPr>
          <w:rFonts w:ascii="宋体" w:hAnsi="宋体" w:eastAsia="宋体" w:cs="宋体"/>
          <w:sz w:val="30"/>
          <w:szCs w:val="30"/>
        </w:rPr>
        <w:t>代，莫蒂默</w:t>
      </w:r>
      <w:r>
        <w:rPr>
          <w:rFonts w:ascii="Times New Roman" w:hAnsi="Times New Roman" w:eastAsia="Times New Roman" w:cs="Times New Roman"/>
          <w:sz w:val="30"/>
          <w:szCs w:val="30"/>
        </w:rPr>
        <w:t>·</w:t>
      </w:r>
      <w:r>
        <w:rPr>
          <w:rFonts w:ascii="宋体" w:hAnsi="宋体" w:eastAsia="宋体" w:cs="宋体"/>
          <w:sz w:val="30"/>
          <w:szCs w:val="30"/>
        </w:rPr>
        <w:t>米什金和卡尔</w:t>
      </w:r>
      <w:r>
        <w:rPr>
          <w:rFonts w:ascii="Times New Roman" w:hAnsi="Times New Roman" w:eastAsia="Times New Roman" w:cs="Times New Roman"/>
          <w:sz w:val="30"/>
          <w:szCs w:val="30"/>
        </w:rPr>
        <w:t>·</w:t>
      </w:r>
      <w:r>
        <w:rPr>
          <w:rFonts w:ascii="宋体" w:hAnsi="宋体" w:eastAsia="宋体" w:cs="宋体"/>
          <w:sz w:val="30"/>
          <w:szCs w:val="30"/>
        </w:rPr>
        <w:t>普里布拉姆等人</w:t>
      </w:r>
      <w:r>
        <w:rPr>
          <w:rFonts w:ascii="宋体" w:hAnsi="宋体" w:eastAsia="宋体" w:cs="宋体"/>
          <w:spacing w:val="-1"/>
          <w:sz w:val="30"/>
          <w:szCs w:val="30"/>
        </w:rPr>
        <w:t>做了这样一个实验，实验要</w:t>
      </w:r>
      <w:r>
        <w:rPr>
          <w:rFonts w:ascii="宋体" w:hAnsi="宋体" w:eastAsia="宋体" w:cs="宋体"/>
          <w:sz w:val="30"/>
          <w:szCs w:val="30"/>
        </w:rPr>
        <w:t xml:space="preserve">  求一只猴子必须在与先前展示的物体相同和</w:t>
      </w:r>
      <w:r>
        <w:rPr>
          <w:rFonts w:ascii="宋体" w:hAnsi="宋体" w:eastAsia="宋体" w:cs="宋体"/>
          <w:spacing w:val="-1"/>
          <w:sz w:val="30"/>
          <w:szCs w:val="30"/>
        </w:rPr>
        <w:t>完全不同的物体之间做出选</w:t>
      </w:r>
      <w:r>
        <w:rPr>
          <w:rFonts w:ascii="宋体" w:hAnsi="宋体" w:eastAsia="宋体" w:cs="宋体"/>
          <w:sz w:val="30"/>
          <w:szCs w:val="30"/>
        </w:rPr>
        <w:t xml:space="preserve"> </w:t>
      </w:r>
      <w:r>
        <w:rPr>
          <w:rFonts w:ascii="宋体" w:hAnsi="宋体" w:eastAsia="宋体" w:cs="宋体"/>
          <w:spacing w:val="-1"/>
          <w:sz w:val="30"/>
          <w:szCs w:val="30"/>
        </w:rPr>
        <w:t>择。</w:t>
      </w:r>
      <w:r>
        <w:fldChar w:fldCharType="begin"/>
      </w:r>
      <w:r>
        <w:instrText xml:space="preserve"> HYPERLINK \l "bookmark30" </w:instrText>
      </w:r>
      <w:r>
        <w:fldChar w:fldCharType="separate"/>
      </w:r>
      <w:r>
        <w:rPr>
          <w:position w:val="-5"/>
          <w:sz w:val="30"/>
          <w:szCs w:val="30"/>
        </w:rPr>
        <w:drawing>
          <wp:inline distT="0" distB="0" distL="0" distR="0">
            <wp:extent cx="228600" cy="264160"/>
            <wp:effectExtent l="0" t="0" r="0" b="0"/>
            <wp:docPr id="162" name="IM 162"/>
            <wp:cNvGraphicFramePr/>
            <a:graphic xmlns:a="http://schemas.openxmlformats.org/drawingml/2006/main">
              <a:graphicData uri="http://schemas.openxmlformats.org/drawingml/2006/picture">
                <pic:pic xmlns:pic="http://schemas.openxmlformats.org/drawingml/2006/picture">
                  <pic:nvPicPr>
                    <pic:cNvPr id="162" name="IM 162"/>
                    <pic:cNvPicPr/>
                  </pic:nvPicPr>
                  <pic:blipFill>
                    <a:blip r:embed="rId32"/>
                    <a:stretch>
                      <a:fillRect/>
                    </a:stretch>
                  </pic:blipFill>
                  <pic:spPr>
                    <a:xfrm>
                      <a:off x="0" y="0"/>
                      <a:ext cx="228600" cy="264325"/>
                    </a:xfrm>
                    <a:prstGeom prst="rect">
                      <a:avLst/>
                    </a:prstGeom>
                  </pic:spPr>
                </pic:pic>
              </a:graphicData>
            </a:graphic>
          </wp:inline>
        </w:drawing>
      </w:r>
      <w:r>
        <w:rPr>
          <w:position w:val="-5"/>
          <w:sz w:val="30"/>
          <w:szCs w:val="30"/>
        </w:rPr>
        <w:fldChar w:fldCharType="end"/>
      </w:r>
      <w:r>
        <w:rPr>
          <w:rFonts w:ascii="宋体" w:hAnsi="宋体" w:eastAsia="宋体" w:cs="宋体"/>
          <w:spacing w:val="-1"/>
          <w:sz w:val="30"/>
          <w:szCs w:val="30"/>
        </w:rPr>
        <w:t>猴子先看到一个物体，然后又看到另一个物体，前者与后者既不</w:t>
      </w:r>
      <w:r>
        <w:rPr>
          <w:rFonts w:ascii="宋体" w:hAnsi="宋体" w:eastAsia="宋体" w:cs="宋体"/>
          <w:spacing w:val="18"/>
          <w:sz w:val="30"/>
          <w:szCs w:val="30"/>
        </w:rPr>
        <w:t xml:space="preserve"> </w:t>
      </w:r>
      <w:r>
        <w:rPr>
          <w:rFonts w:ascii="宋体" w:hAnsi="宋体" w:eastAsia="宋体" w:cs="宋体"/>
          <w:sz w:val="30"/>
          <w:szCs w:val="30"/>
        </w:rPr>
        <w:t>完全相同，也不完全不同。然后比较两种情</w:t>
      </w:r>
      <w:r>
        <w:rPr>
          <w:rFonts w:ascii="宋体" w:hAnsi="宋体" w:eastAsia="宋体" w:cs="宋体"/>
          <w:spacing w:val="-1"/>
          <w:sz w:val="30"/>
          <w:szCs w:val="30"/>
        </w:rPr>
        <w:t>况：完全相同（熟悉）的物</w:t>
      </w:r>
      <w:r>
        <w:rPr>
          <w:rFonts w:ascii="宋体" w:hAnsi="宋体" w:eastAsia="宋体" w:cs="宋体"/>
          <w:sz w:val="30"/>
          <w:szCs w:val="30"/>
        </w:rPr>
        <w:t xml:space="preserve"> 体得到强化与不同（新奇）的物体得到强化</w:t>
      </w:r>
      <w:r>
        <w:rPr>
          <w:rFonts w:ascii="宋体" w:hAnsi="宋体" w:eastAsia="宋体" w:cs="宋体"/>
          <w:spacing w:val="-1"/>
          <w:sz w:val="30"/>
          <w:szCs w:val="30"/>
        </w:rPr>
        <w:t>。总的来看，猴子对新奇刺</w:t>
      </w:r>
      <w:r>
        <w:rPr>
          <w:rFonts w:ascii="宋体" w:hAnsi="宋体" w:eastAsia="宋体" w:cs="宋体"/>
          <w:sz w:val="30"/>
          <w:szCs w:val="30"/>
        </w:rPr>
        <w:t xml:space="preserve"> 激的反应比对熟悉刺激的反应更迅速，这意</w:t>
      </w:r>
      <w:r>
        <w:rPr>
          <w:rFonts w:ascii="宋体" w:hAnsi="宋体" w:eastAsia="宋体" w:cs="宋体"/>
          <w:spacing w:val="-1"/>
          <w:sz w:val="30"/>
          <w:szCs w:val="30"/>
        </w:rPr>
        <w:t>味着新事物对它们的吸引力</w:t>
      </w:r>
      <w:r>
        <w:rPr>
          <w:rFonts w:ascii="宋体" w:hAnsi="宋体" w:eastAsia="宋体" w:cs="宋体"/>
          <w:sz w:val="30"/>
          <w:szCs w:val="30"/>
        </w:rPr>
        <w:t xml:space="preserve"> </w:t>
      </w:r>
      <w:r>
        <w:rPr>
          <w:rFonts w:ascii="宋体" w:hAnsi="宋体" w:eastAsia="宋体" w:cs="宋体"/>
          <w:spacing w:val="-2"/>
          <w:sz w:val="30"/>
          <w:szCs w:val="30"/>
        </w:rPr>
        <w:t>比熟悉事物大。</w:t>
      </w:r>
    </w:p>
    <w:p w14:paraId="0AEB44BA">
      <w:pPr>
        <w:spacing w:before="155" w:line="222" w:lineRule="auto"/>
        <w:ind w:left="1" w:right="60" w:firstLine="598"/>
        <w:jc w:val="both"/>
        <w:rPr>
          <w:rFonts w:ascii="宋体" w:hAnsi="宋体" w:eastAsia="宋体" w:cs="宋体"/>
          <w:sz w:val="30"/>
          <w:szCs w:val="30"/>
        </w:rPr>
      </w:pPr>
      <w:r>
        <w:rPr>
          <w:rFonts w:ascii="宋体" w:hAnsi="宋体" w:eastAsia="宋体" w:cs="宋体"/>
          <w:spacing w:val="-1"/>
          <w:sz w:val="30"/>
          <w:szCs w:val="30"/>
        </w:rPr>
        <w:t>在类似的情况下，人类的行为非常不同。认知偏见任务（人们被要</w:t>
      </w:r>
      <w:r>
        <w:rPr>
          <w:rFonts w:ascii="宋体" w:hAnsi="宋体" w:eastAsia="宋体" w:cs="宋体"/>
          <w:spacing w:val="17"/>
          <w:sz w:val="30"/>
          <w:szCs w:val="30"/>
        </w:rPr>
        <w:t xml:space="preserve"> </w:t>
      </w:r>
      <w:r>
        <w:rPr>
          <w:rFonts w:ascii="宋体" w:hAnsi="宋体" w:eastAsia="宋体" w:cs="宋体"/>
          <w:spacing w:val="-1"/>
          <w:sz w:val="30"/>
          <w:szCs w:val="30"/>
        </w:rPr>
        <w:t>求观察目标并在二者中选择他们最喜欢的那个）中的受试者的偏好与猴</w:t>
      </w:r>
      <w:r>
        <w:rPr>
          <w:rFonts w:ascii="宋体" w:hAnsi="宋体" w:eastAsia="宋体" w:cs="宋体"/>
          <w:spacing w:val="18"/>
          <w:sz w:val="30"/>
          <w:szCs w:val="30"/>
        </w:rPr>
        <w:t xml:space="preserve"> </w:t>
      </w:r>
      <w:r>
        <w:rPr>
          <w:rFonts w:ascii="宋体" w:hAnsi="宋体" w:eastAsia="宋体" w:cs="宋体"/>
          <w:spacing w:val="-1"/>
          <w:sz w:val="30"/>
          <w:szCs w:val="30"/>
        </w:rPr>
        <w:t>子的偏好相去甚远。人类几乎一成不变地选择与目标近似而非不同的物</w:t>
      </w:r>
      <w:r>
        <w:rPr>
          <w:rFonts w:ascii="宋体" w:hAnsi="宋体" w:eastAsia="宋体" w:cs="宋体"/>
          <w:spacing w:val="18"/>
          <w:sz w:val="30"/>
          <w:szCs w:val="30"/>
        </w:rPr>
        <w:t xml:space="preserve"> </w:t>
      </w:r>
      <w:r>
        <w:rPr>
          <w:rFonts w:ascii="宋体" w:hAnsi="宋体" w:eastAsia="宋体" w:cs="宋体"/>
          <w:spacing w:val="-1"/>
          <w:sz w:val="30"/>
          <w:szCs w:val="30"/>
        </w:rPr>
        <w:t>体。无论受试者是惯用右手的健康人还是脑损伤患者，情况都是如此。</w:t>
      </w:r>
    </w:p>
    <w:p w14:paraId="5503954B">
      <w:pPr>
        <w:spacing w:before="140" w:line="222" w:lineRule="auto"/>
        <w:ind w:left="1" w:right="60" w:firstLine="598"/>
        <w:rPr>
          <w:rFonts w:ascii="宋体" w:hAnsi="宋体" w:eastAsia="宋体" w:cs="宋体"/>
          <w:sz w:val="30"/>
          <w:szCs w:val="30"/>
        </w:rPr>
      </w:pPr>
      <w:r>
        <w:rPr>
          <w:rFonts w:ascii="宋体" w:hAnsi="宋体" w:eastAsia="宋体" w:cs="宋体"/>
          <w:spacing w:val="-1"/>
          <w:sz w:val="30"/>
          <w:szCs w:val="30"/>
        </w:rPr>
        <w:t>对熟悉事物的偏好是可以理解的，因为人类，至少是成年人，与其</w:t>
      </w:r>
      <w:r>
        <w:rPr>
          <w:rFonts w:ascii="宋体" w:hAnsi="宋体" w:eastAsia="宋体" w:cs="宋体"/>
          <w:spacing w:val="17"/>
          <w:sz w:val="30"/>
          <w:szCs w:val="30"/>
        </w:rPr>
        <w:t xml:space="preserve"> </w:t>
      </w:r>
      <w:r>
        <w:rPr>
          <w:rFonts w:ascii="宋体" w:hAnsi="宋体" w:eastAsia="宋体" w:cs="宋体"/>
          <w:spacing w:val="-1"/>
          <w:sz w:val="30"/>
          <w:szCs w:val="30"/>
        </w:rPr>
        <w:t>他物种相比，在更大程度上受已有知识的指引。换句话说，与其他物种</w:t>
      </w:r>
      <w:r>
        <w:rPr>
          <w:rFonts w:ascii="宋体" w:hAnsi="宋体" w:eastAsia="宋体" w:cs="宋体"/>
          <w:spacing w:val="18"/>
          <w:sz w:val="30"/>
          <w:szCs w:val="30"/>
        </w:rPr>
        <w:t xml:space="preserve"> </w:t>
      </w:r>
      <w:r>
        <w:rPr>
          <w:rFonts w:ascii="宋体" w:hAnsi="宋体" w:eastAsia="宋体" w:cs="宋体"/>
          <w:spacing w:val="-1"/>
          <w:sz w:val="30"/>
          <w:szCs w:val="30"/>
        </w:rPr>
        <w:t>相比，成年人类的全新发现与之前积累的知识的比值非常小。这是因为</w:t>
      </w:r>
      <w:r>
        <w:rPr>
          <w:rFonts w:ascii="宋体" w:hAnsi="宋体" w:eastAsia="宋体" w:cs="宋体"/>
          <w:spacing w:val="18"/>
          <w:sz w:val="30"/>
          <w:szCs w:val="30"/>
        </w:rPr>
        <w:t xml:space="preserve"> </w:t>
      </w:r>
      <w:r>
        <w:rPr>
          <w:rFonts w:ascii="宋体" w:hAnsi="宋体" w:eastAsia="宋体" w:cs="宋体"/>
          <w:spacing w:val="-1"/>
          <w:sz w:val="30"/>
          <w:szCs w:val="30"/>
        </w:rPr>
        <w:t>其他物种没有借助书本和电影等外部文化设备储存并传播该物种数代积</w:t>
      </w:r>
      <w:r>
        <w:rPr>
          <w:rFonts w:ascii="宋体" w:hAnsi="宋体" w:eastAsia="宋体" w:cs="宋体"/>
          <w:spacing w:val="18"/>
          <w:sz w:val="30"/>
          <w:szCs w:val="30"/>
        </w:rPr>
        <w:t xml:space="preserve"> </w:t>
      </w:r>
      <w:r>
        <w:rPr>
          <w:rFonts w:ascii="宋体" w:hAnsi="宋体" w:eastAsia="宋体" w:cs="宋体"/>
          <w:spacing w:val="-1"/>
          <w:sz w:val="30"/>
          <w:szCs w:val="30"/>
        </w:rPr>
        <w:t>累的集体知识的机制。因此，我们对熟悉事物的偏爱是一种适应性功</w:t>
      </w:r>
    </w:p>
    <w:p w14:paraId="1E881AB8">
      <w:pPr>
        <w:spacing w:before="4" w:line="223" w:lineRule="auto"/>
        <w:ind w:left="4" w:right="60" w:firstLine="8"/>
        <w:rPr>
          <w:rFonts w:ascii="宋体" w:hAnsi="宋体" w:eastAsia="宋体" w:cs="宋体"/>
          <w:sz w:val="30"/>
          <w:szCs w:val="30"/>
        </w:rPr>
      </w:pPr>
      <w:r>
        <w:rPr>
          <w:rFonts w:ascii="宋体" w:hAnsi="宋体" w:eastAsia="宋体" w:cs="宋体"/>
          <w:spacing w:val="-1"/>
          <w:sz w:val="30"/>
          <w:szCs w:val="30"/>
        </w:rPr>
        <w:t>能。相反，猴子对先前积累的知识的消化吸收仅限于模仿其他猴子的行</w:t>
      </w:r>
      <w:r>
        <w:rPr>
          <w:rFonts w:ascii="宋体" w:hAnsi="宋体" w:eastAsia="宋体" w:cs="宋体"/>
          <w:spacing w:val="6"/>
          <w:sz w:val="30"/>
          <w:szCs w:val="30"/>
        </w:rPr>
        <w:t xml:space="preserve"> </w:t>
      </w:r>
      <w:r>
        <w:rPr>
          <w:rFonts w:ascii="宋体" w:hAnsi="宋体" w:eastAsia="宋体" w:cs="宋体"/>
          <w:spacing w:val="-1"/>
          <w:sz w:val="30"/>
          <w:szCs w:val="30"/>
        </w:rPr>
        <w:t>为。总的来说，年幼的动物是通过发现属于自己的世界而开始它们的认</w:t>
      </w:r>
      <w:r>
        <w:rPr>
          <w:rFonts w:ascii="宋体" w:hAnsi="宋体" w:eastAsia="宋体" w:cs="宋体"/>
          <w:spacing w:val="14"/>
          <w:sz w:val="30"/>
          <w:szCs w:val="30"/>
        </w:rPr>
        <w:t xml:space="preserve"> </w:t>
      </w:r>
      <w:r>
        <w:rPr>
          <w:rFonts w:ascii="宋体" w:hAnsi="宋体" w:eastAsia="宋体" w:cs="宋体"/>
          <w:spacing w:val="-4"/>
          <w:sz w:val="30"/>
          <w:szCs w:val="30"/>
        </w:rPr>
        <w:t>知之旅的。</w:t>
      </w:r>
    </w:p>
    <w:p w14:paraId="66CAB9A6">
      <w:pPr>
        <w:spacing w:before="138" w:line="223" w:lineRule="auto"/>
        <w:ind w:left="3" w:right="60" w:firstLine="614"/>
        <w:rPr>
          <w:rFonts w:ascii="宋体" w:hAnsi="宋体" w:eastAsia="宋体" w:cs="宋体"/>
          <w:sz w:val="30"/>
          <w:szCs w:val="30"/>
        </w:rPr>
      </w:pPr>
      <w:r>
        <w:rPr>
          <w:rFonts w:ascii="宋体" w:hAnsi="宋体" w:eastAsia="宋体" w:cs="宋体"/>
          <w:spacing w:val="-1"/>
          <w:sz w:val="30"/>
          <w:szCs w:val="30"/>
        </w:rPr>
        <w:t>随着新知识的指数级增长，人类对熟悉事物的偏爱也可能会变化。</w:t>
      </w:r>
      <w:r>
        <w:rPr>
          <w:rFonts w:ascii="宋体" w:hAnsi="宋体" w:eastAsia="宋体" w:cs="宋体"/>
          <w:sz w:val="30"/>
          <w:szCs w:val="30"/>
        </w:rPr>
        <w:t xml:space="preserve"> </w:t>
      </w:r>
      <w:r>
        <w:rPr>
          <w:rFonts w:ascii="宋体" w:hAnsi="宋体" w:eastAsia="宋体" w:cs="宋体"/>
          <w:spacing w:val="-1"/>
          <w:sz w:val="30"/>
          <w:szCs w:val="30"/>
        </w:rPr>
        <w:t>社会学家某天可能会用公式来表达一代人习得的知识总量与从之前数代</w:t>
      </w:r>
      <w:r>
        <w:rPr>
          <w:rFonts w:ascii="宋体" w:hAnsi="宋体" w:eastAsia="宋体" w:cs="宋体"/>
          <w:spacing w:val="15"/>
          <w:sz w:val="30"/>
          <w:szCs w:val="30"/>
        </w:rPr>
        <w:t xml:space="preserve"> </w:t>
      </w:r>
      <w:r>
        <w:rPr>
          <w:rFonts w:ascii="宋体" w:hAnsi="宋体" w:eastAsia="宋体" w:cs="宋体"/>
          <w:spacing w:val="-1"/>
          <w:sz w:val="30"/>
          <w:szCs w:val="30"/>
        </w:rPr>
        <w:t>人那里继承来的知识总量之间的关系。矛盾的是，这个比值是以非单调</w:t>
      </w:r>
    </w:p>
    <w:p w14:paraId="184ABD6A">
      <w:pPr>
        <w:spacing w:line="223" w:lineRule="auto"/>
        <w:rPr>
          <w:rFonts w:ascii="宋体" w:hAnsi="宋体" w:eastAsia="宋体" w:cs="宋体"/>
          <w:sz w:val="30"/>
          <w:szCs w:val="30"/>
        </w:rPr>
        <w:sectPr>
          <w:pgSz w:w="12240" w:h="15840"/>
          <w:pgMar w:top="400" w:right="1440" w:bottom="0" w:left="1450" w:header="0" w:footer="0" w:gutter="0"/>
          <w:cols w:space="720" w:num="1"/>
        </w:sectPr>
      </w:pPr>
    </w:p>
    <w:p w14:paraId="56AB72B8">
      <w:pPr>
        <w:pStyle w:val="2"/>
        <w:spacing w:line="316" w:lineRule="auto"/>
      </w:pPr>
    </w:p>
    <w:p w14:paraId="6C39A750">
      <w:pPr>
        <w:pStyle w:val="2"/>
        <w:spacing w:line="317" w:lineRule="auto"/>
      </w:pPr>
    </w:p>
    <w:p w14:paraId="504EAAA8">
      <w:pPr>
        <w:pStyle w:val="2"/>
        <w:spacing w:line="317" w:lineRule="auto"/>
      </w:pPr>
    </w:p>
    <w:p w14:paraId="48D22013">
      <w:pPr>
        <w:spacing w:before="97" w:line="222" w:lineRule="auto"/>
        <w:ind w:right="73"/>
        <w:jc w:val="both"/>
        <w:rPr>
          <w:rFonts w:ascii="宋体" w:hAnsi="宋体" w:eastAsia="宋体" w:cs="宋体"/>
          <w:sz w:val="30"/>
          <w:szCs w:val="30"/>
        </w:rPr>
      </w:pPr>
      <w:r>
        <w:rPr>
          <w:rFonts w:ascii="宋体" w:hAnsi="宋体" w:eastAsia="宋体" w:cs="宋体"/>
          <w:sz w:val="30"/>
          <w:szCs w:val="30"/>
        </w:rPr>
        <w:t>的方式变化的。该比值在非人类灵长类动物中比较</w:t>
      </w:r>
      <w:r>
        <w:rPr>
          <w:rFonts w:ascii="宋体" w:hAnsi="宋体" w:eastAsia="宋体" w:cs="宋体"/>
          <w:spacing w:val="-1"/>
          <w:sz w:val="30"/>
          <w:szCs w:val="30"/>
        </w:rPr>
        <w:t>大，可能在人类文明</w:t>
      </w:r>
      <w:r>
        <w:rPr>
          <w:rFonts w:ascii="宋体" w:hAnsi="宋体" w:eastAsia="宋体" w:cs="宋体"/>
          <w:sz w:val="30"/>
          <w:szCs w:val="30"/>
        </w:rPr>
        <w:t xml:space="preserve"> 的史前阶段也比较大，在古代史和黑暗的中世纪比较</w:t>
      </w:r>
      <w:r>
        <w:rPr>
          <w:rFonts w:ascii="宋体" w:hAnsi="宋体" w:eastAsia="宋体" w:cs="宋体"/>
          <w:spacing w:val="-1"/>
          <w:sz w:val="30"/>
          <w:szCs w:val="30"/>
        </w:rPr>
        <w:t>低，到近代再次提</w:t>
      </w:r>
      <w:r>
        <w:rPr>
          <w:rFonts w:ascii="宋体" w:hAnsi="宋体" w:eastAsia="宋体" w:cs="宋体"/>
          <w:sz w:val="30"/>
          <w:szCs w:val="30"/>
        </w:rPr>
        <w:t xml:space="preserve"> 速，并在现代呈指数级增长。该比值达到第</w:t>
      </w:r>
      <w:r>
        <w:rPr>
          <w:rFonts w:ascii="宋体" w:hAnsi="宋体" w:eastAsia="宋体" w:cs="宋体"/>
          <w:spacing w:val="-1"/>
          <w:sz w:val="30"/>
          <w:szCs w:val="30"/>
        </w:rPr>
        <w:t>一个峰值时，还没有有效的</w:t>
      </w:r>
      <w:r>
        <w:rPr>
          <w:rFonts w:ascii="宋体" w:hAnsi="宋体" w:eastAsia="宋体" w:cs="宋体"/>
          <w:sz w:val="30"/>
          <w:szCs w:val="30"/>
        </w:rPr>
        <w:t xml:space="preserve"> 储存和传输信息的文化设备。但到了第二个</w:t>
      </w:r>
      <w:r>
        <w:rPr>
          <w:rFonts w:ascii="宋体" w:hAnsi="宋体" w:eastAsia="宋体" w:cs="宋体"/>
          <w:spacing w:val="-1"/>
          <w:sz w:val="30"/>
          <w:szCs w:val="30"/>
        </w:rPr>
        <w:t>峰值时，在这些强大设备的</w:t>
      </w:r>
      <w:r>
        <w:rPr>
          <w:rFonts w:ascii="宋体" w:hAnsi="宋体" w:eastAsia="宋体" w:cs="宋体"/>
          <w:sz w:val="30"/>
          <w:szCs w:val="30"/>
        </w:rPr>
        <w:t xml:space="preserve"> </w:t>
      </w:r>
      <w:r>
        <w:rPr>
          <w:rFonts w:ascii="宋体" w:hAnsi="宋体" w:eastAsia="宋体" w:cs="宋体"/>
          <w:spacing w:val="-1"/>
          <w:sz w:val="30"/>
          <w:szCs w:val="30"/>
        </w:rPr>
        <w:t>帮助下，信息积累的速度越来越快。在人类社会中，传统文化中新旧知</w:t>
      </w:r>
      <w:r>
        <w:rPr>
          <w:rFonts w:ascii="宋体" w:hAnsi="宋体" w:eastAsia="宋体" w:cs="宋体"/>
          <w:spacing w:val="13"/>
          <w:sz w:val="30"/>
          <w:szCs w:val="30"/>
        </w:rPr>
        <w:t xml:space="preserve"> </w:t>
      </w:r>
      <w:r>
        <w:rPr>
          <w:rFonts w:ascii="宋体" w:hAnsi="宋体" w:eastAsia="宋体" w:cs="宋体"/>
          <w:spacing w:val="-1"/>
          <w:sz w:val="30"/>
          <w:szCs w:val="30"/>
        </w:rPr>
        <w:t>识的比值较小，这与积累的智慧由年长的人掌握有关。相反，现代社会</w:t>
      </w:r>
      <w:r>
        <w:rPr>
          <w:rFonts w:ascii="宋体" w:hAnsi="宋体" w:eastAsia="宋体" w:cs="宋体"/>
          <w:spacing w:val="15"/>
          <w:sz w:val="30"/>
          <w:szCs w:val="30"/>
        </w:rPr>
        <w:t xml:space="preserve"> </w:t>
      </w:r>
      <w:r>
        <w:rPr>
          <w:rFonts w:ascii="宋体" w:hAnsi="宋体" w:eastAsia="宋体" w:cs="宋体"/>
          <w:spacing w:val="-1"/>
          <w:sz w:val="30"/>
          <w:szCs w:val="30"/>
        </w:rPr>
        <w:t>新旧知识的比值较大，这与年轻人是发现和进步的载体</w:t>
      </w:r>
      <w:r>
        <w:rPr>
          <w:rFonts w:ascii="宋体" w:hAnsi="宋体" w:eastAsia="宋体" w:cs="宋体"/>
          <w:spacing w:val="-2"/>
          <w:sz w:val="30"/>
          <w:szCs w:val="30"/>
        </w:rPr>
        <w:t>有关。</w:t>
      </w:r>
    </w:p>
    <w:p w14:paraId="75924C57">
      <w:pPr>
        <w:spacing w:before="166" w:line="215" w:lineRule="auto"/>
        <w:ind w:right="45" w:firstLine="629"/>
        <w:rPr>
          <w:rFonts w:ascii="宋体" w:hAnsi="宋体" w:eastAsia="宋体" w:cs="宋体"/>
          <w:sz w:val="30"/>
          <w:szCs w:val="30"/>
        </w:rPr>
      </w:pPr>
      <w:r>
        <w:rPr>
          <w:rFonts w:ascii="宋体" w:hAnsi="宋体" w:eastAsia="宋体" w:cs="宋体"/>
          <w:spacing w:val="-1"/>
          <w:sz w:val="30"/>
          <w:szCs w:val="30"/>
        </w:rPr>
        <w:t>但是，保守主义没有办法使社会繁荣。为了促进社会进步，必须有</w:t>
      </w:r>
      <w:r>
        <w:rPr>
          <w:rFonts w:ascii="宋体" w:hAnsi="宋体" w:eastAsia="宋体" w:cs="宋体"/>
          <w:spacing w:val="18"/>
          <w:sz w:val="30"/>
          <w:szCs w:val="30"/>
        </w:rPr>
        <w:t xml:space="preserve"> </w:t>
      </w:r>
      <w:r>
        <w:rPr>
          <w:rFonts w:ascii="宋体" w:hAnsi="宋体" w:eastAsia="宋体" w:cs="宋体"/>
          <w:sz w:val="30"/>
          <w:szCs w:val="30"/>
        </w:rPr>
        <w:t>平衡保守主义和创新的机制。一个过于保守</w:t>
      </w:r>
      <w:r>
        <w:rPr>
          <w:rFonts w:ascii="宋体" w:hAnsi="宋体" w:eastAsia="宋体" w:cs="宋体"/>
          <w:spacing w:val="-1"/>
          <w:sz w:val="30"/>
          <w:szCs w:val="30"/>
        </w:rPr>
        <w:t>的社会将会停滞。一个太容</w:t>
      </w:r>
      <w:r>
        <w:rPr>
          <w:rFonts w:ascii="宋体" w:hAnsi="宋体" w:eastAsia="宋体" w:cs="宋体"/>
          <w:sz w:val="30"/>
          <w:szCs w:val="30"/>
        </w:rPr>
        <w:t xml:space="preserve"> </w:t>
      </w:r>
      <w:r>
        <w:rPr>
          <w:rFonts w:ascii="宋体" w:hAnsi="宋体" w:eastAsia="宋体" w:cs="宋体"/>
          <w:spacing w:val="-1"/>
          <w:sz w:val="30"/>
          <w:szCs w:val="30"/>
        </w:rPr>
        <w:t>易放弃已有原则和概念，急着尝试新的、未经验证的原则和概念的</w:t>
      </w:r>
      <w:r>
        <w:rPr>
          <w:rFonts w:ascii="宋体" w:hAnsi="宋体" w:eastAsia="宋体" w:cs="宋体"/>
          <w:spacing w:val="-2"/>
          <w:sz w:val="30"/>
          <w:szCs w:val="30"/>
        </w:rPr>
        <w:t>社会</w:t>
      </w:r>
      <w:r>
        <w:rPr>
          <w:rFonts w:ascii="宋体" w:hAnsi="宋体" w:eastAsia="宋体" w:cs="宋体"/>
          <w:sz w:val="30"/>
          <w:szCs w:val="30"/>
        </w:rPr>
        <w:t xml:space="preserve"> </w:t>
      </w:r>
      <w:r>
        <w:rPr>
          <w:rFonts w:ascii="宋体" w:hAnsi="宋体" w:eastAsia="宋体" w:cs="宋体"/>
          <w:spacing w:val="-1"/>
          <w:sz w:val="30"/>
          <w:szCs w:val="30"/>
        </w:rPr>
        <w:t>是脆弱的、不稳定的，非常危险。每个社会都有不言而喻的约定和明确</w:t>
      </w:r>
      <w:r>
        <w:rPr>
          <w:rFonts w:ascii="宋体" w:hAnsi="宋体" w:eastAsia="宋体" w:cs="宋体"/>
          <w:spacing w:val="13"/>
          <w:sz w:val="30"/>
          <w:szCs w:val="30"/>
        </w:rPr>
        <w:t xml:space="preserve"> </w:t>
      </w:r>
      <w:r>
        <w:rPr>
          <w:rFonts w:ascii="宋体" w:hAnsi="宋体" w:eastAsia="宋体" w:cs="宋体"/>
          <w:sz w:val="30"/>
          <w:szCs w:val="30"/>
        </w:rPr>
        <w:t>的规则，规定了新观点要想获得认可必须逾越的</w:t>
      </w:r>
      <w:r>
        <w:rPr>
          <w:rFonts w:ascii="宋体" w:hAnsi="宋体" w:eastAsia="宋体" w:cs="宋体"/>
          <w:spacing w:val="-1"/>
          <w:sz w:val="30"/>
          <w:szCs w:val="30"/>
        </w:rPr>
        <w:t>障碍，并通过这种方式</w:t>
      </w:r>
      <w:r>
        <w:rPr>
          <w:rFonts w:ascii="宋体" w:hAnsi="宋体" w:eastAsia="宋体" w:cs="宋体"/>
          <w:sz w:val="30"/>
          <w:szCs w:val="30"/>
        </w:rPr>
        <w:t xml:space="preserve"> </w:t>
      </w:r>
      <w:r>
        <w:rPr>
          <w:rFonts w:ascii="宋体" w:hAnsi="宋体" w:eastAsia="宋体" w:cs="宋体"/>
          <w:spacing w:val="-1"/>
          <w:sz w:val="30"/>
          <w:szCs w:val="30"/>
        </w:rPr>
        <w:t>保持一种微妙的平衡。不同社会在不同的情境中设置了不同水平的障</w:t>
      </w:r>
    </w:p>
    <w:p w14:paraId="7A666378">
      <w:pPr>
        <w:spacing w:before="1" w:line="215" w:lineRule="auto"/>
        <w:ind w:right="76"/>
        <w:rPr>
          <w:rFonts w:ascii="宋体" w:hAnsi="宋体" w:eastAsia="宋体" w:cs="宋体"/>
          <w:sz w:val="30"/>
          <w:szCs w:val="30"/>
        </w:rPr>
      </w:pPr>
      <w:r>
        <w:rPr>
          <w:rFonts w:ascii="宋体" w:hAnsi="宋体" w:eastAsia="宋体" w:cs="宋体"/>
          <w:sz w:val="30"/>
          <w:szCs w:val="30"/>
        </w:rPr>
        <w:t>碍。比如，在科学领域，一个新观点越激进</w:t>
      </w:r>
      <w:r>
        <w:rPr>
          <w:rFonts w:ascii="宋体" w:hAnsi="宋体" w:eastAsia="宋体" w:cs="宋体"/>
          <w:spacing w:val="-1"/>
          <w:sz w:val="30"/>
          <w:szCs w:val="30"/>
        </w:rPr>
        <w:t>，接受它的门槛就越高。历</w:t>
      </w:r>
      <w:r>
        <w:rPr>
          <w:rFonts w:ascii="宋体" w:hAnsi="宋体" w:eastAsia="宋体" w:cs="宋体"/>
          <w:sz w:val="30"/>
          <w:szCs w:val="30"/>
        </w:rPr>
        <w:t xml:space="preserve"> </w:t>
      </w:r>
      <w:r>
        <w:rPr>
          <w:rFonts w:ascii="宋体" w:hAnsi="宋体" w:eastAsia="宋体" w:cs="宋体"/>
          <w:spacing w:val="-1"/>
          <w:sz w:val="30"/>
          <w:szCs w:val="30"/>
        </w:rPr>
        <w:t>史上知识积累的提速往往意味着社会更愿意修正其已经建立的主流假</w:t>
      </w:r>
    </w:p>
    <w:p w14:paraId="16F1008F">
      <w:pPr>
        <w:spacing w:line="218" w:lineRule="auto"/>
        <w:rPr>
          <w:rFonts w:ascii="宋体" w:hAnsi="宋体" w:eastAsia="宋体" w:cs="宋体"/>
          <w:sz w:val="30"/>
          <w:szCs w:val="30"/>
        </w:rPr>
      </w:pPr>
      <w:r>
        <w:rPr>
          <w:rFonts w:ascii="宋体" w:hAnsi="宋体" w:eastAsia="宋体" w:cs="宋体"/>
          <w:spacing w:val="-2"/>
          <w:sz w:val="30"/>
          <w:szCs w:val="30"/>
        </w:rPr>
        <w:t>设。但也有观点认为，即便是现代社会，也更鼓励保守，而不是改变。</w:t>
      </w:r>
    </w:p>
    <w:p w14:paraId="52302894">
      <w:pPr>
        <w:spacing w:before="217" w:line="222" w:lineRule="auto"/>
        <w:ind w:right="50" w:firstLine="629"/>
        <w:jc w:val="both"/>
        <w:rPr>
          <w:rFonts w:ascii="宋体" w:hAnsi="宋体" w:eastAsia="宋体" w:cs="宋体"/>
          <w:sz w:val="30"/>
          <w:szCs w:val="30"/>
        </w:rPr>
      </w:pPr>
      <w:r>
        <w:rPr>
          <w:rFonts w:ascii="宋体" w:hAnsi="宋体" w:eastAsia="宋体" w:cs="宋体"/>
          <w:spacing w:val="10"/>
          <w:sz w:val="30"/>
          <w:szCs w:val="30"/>
        </w:rPr>
        <w:t>是否有一种在生物层面(可能是基因)运行的机制，</w:t>
      </w:r>
      <w:r>
        <w:rPr>
          <w:rFonts w:ascii="宋体" w:hAnsi="宋体" w:eastAsia="宋体" w:cs="宋体"/>
          <w:spacing w:val="9"/>
          <w:sz w:val="30"/>
          <w:szCs w:val="30"/>
        </w:rPr>
        <w:t>可以用来调节</w:t>
      </w:r>
      <w:r>
        <w:rPr>
          <w:rFonts w:ascii="宋体" w:hAnsi="宋体" w:eastAsia="宋体" w:cs="宋体"/>
          <w:sz w:val="30"/>
          <w:szCs w:val="30"/>
        </w:rPr>
        <w:t xml:space="preserve"> </w:t>
      </w:r>
      <w:r>
        <w:rPr>
          <w:rFonts w:ascii="宋体" w:hAnsi="宋体" w:eastAsia="宋体" w:cs="宋体"/>
          <w:spacing w:val="5"/>
          <w:sz w:val="30"/>
          <w:szCs w:val="30"/>
        </w:rPr>
        <w:t>人类中保守主义和创新之间的平衡?单单是用</w:t>
      </w:r>
      <w:r>
        <w:rPr>
          <w:rFonts w:ascii="宋体" w:hAnsi="宋体" w:eastAsia="宋体" w:cs="宋体"/>
          <w:spacing w:val="4"/>
          <w:sz w:val="30"/>
          <w:szCs w:val="30"/>
        </w:rPr>
        <w:t>这些术语来表达这个问题</w:t>
      </w:r>
      <w:r>
        <w:rPr>
          <w:rFonts w:ascii="宋体" w:hAnsi="宋体" w:eastAsia="宋体" w:cs="宋体"/>
          <w:sz w:val="30"/>
          <w:szCs w:val="30"/>
        </w:rPr>
        <w:t xml:space="preserve"> </w:t>
      </w:r>
      <w:r>
        <w:rPr>
          <w:rFonts w:ascii="宋体" w:hAnsi="宋体" w:eastAsia="宋体" w:cs="宋体"/>
          <w:spacing w:val="-1"/>
          <w:sz w:val="30"/>
          <w:szCs w:val="30"/>
        </w:rPr>
        <w:t>就会产生荒诞不经、颠覆性的影响。不过，我们的研究不仅让我认为可</w:t>
      </w:r>
      <w:r>
        <w:rPr>
          <w:rFonts w:ascii="宋体" w:hAnsi="宋体" w:eastAsia="宋体" w:cs="宋体"/>
          <w:spacing w:val="15"/>
          <w:sz w:val="30"/>
          <w:szCs w:val="30"/>
        </w:rPr>
        <w:t xml:space="preserve"> </w:t>
      </w:r>
      <w:r>
        <w:rPr>
          <w:rFonts w:ascii="宋体" w:hAnsi="宋体" w:eastAsia="宋体" w:cs="宋体"/>
          <w:spacing w:val="-1"/>
          <w:sz w:val="30"/>
          <w:szCs w:val="30"/>
        </w:rPr>
        <w:t>能存在这样的机制，还暗示了这是何种机制。</w:t>
      </w:r>
    </w:p>
    <w:p w14:paraId="332BDFB3">
      <w:pPr>
        <w:spacing w:before="161" w:line="229" w:lineRule="auto"/>
        <w:ind w:right="50" w:firstLine="629"/>
        <w:jc w:val="both"/>
        <w:rPr>
          <w:rFonts w:ascii="宋体" w:hAnsi="宋体" w:eastAsia="宋体" w:cs="宋体"/>
          <w:sz w:val="30"/>
          <w:szCs w:val="30"/>
        </w:rPr>
      </w:pPr>
      <w:r>
        <w:rPr>
          <w:rFonts w:ascii="宋体" w:hAnsi="宋体" w:eastAsia="宋体" w:cs="宋体"/>
          <w:spacing w:val="-1"/>
          <w:sz w:val="30"/>
          <w:szCs w:val="30"/>
        </w:rPr>
        <w:t>我之前提到过，大多数受试者在认知偏见任务中表现出对相似性的</w:t>
      </w:r>
      <w:r>
        <w:rPr>
          <w:rFonts w:ascii="宋体" w:hAnsi="宋体" w:eastAsia="宋体" w:cs="宋体"/>
          <w:spacing w:val="13"/>
          <w:sz w:val="30"/>
          <w:szCs w:val="30"/>
        </w:rPr>
        <w:t xml:space="preserve"> </w:t>
      </w:r>
      <w:r>
        <w:rPr>
          <w:rFonts w:ascii="宋体" w:hAnsi="宋体" w:eastAsia="宋体" w:cs="宋体"/>
          <w:spacing w:val="-1"/>
          <w:sz w:val="30"/>
          <w:szCs w:val="30"/>
        </w:rPr>
        <w:t>偏好，只要他们是右利手。左利手受试者的反应模式是完全不同的，他</w:t>
      </w:r>
      <w:r>
        <w:rPr>
          <w:rFonts w:ascii="宋体" w:hAnsi="宋体" w:eastAsia="宋体" w:cs="宋体"/>
          <w:spacing w:val="18"/>
          <w:sz w:val="30"/>
          <w:szCs w:val="30"/>
        </w:rPr>
        <w:t xml:space="preserve"> </w:t>
      </w:r>
      <w:r>
        <w:rPr>
          <w:rFonts w:ascii="宋体" w:hAnsi="宋体" w:eastAsia="宋体" w:cs="宋体"/>
          <w:spacing w:val="1"/>
          <w:sz w:val="30"/>
          <w:szCs w:val="30"/>
        </w:rPr>
        <w:t>们中的许多人表现出了对不同于目标而非与目标相似的选项的偏好</w:t>
      </w:r>
      <w:r>
        <w:rPr>
          <w:rFonts w:ascii="宋体" w:hAnsi="宋体" w:eastAsia="宋体" w:cs="宋体"/>
          <w:sz w:val="30"/>
          <w:szCs w:val="30"/>
        </w:rPr>
        <w:t xml:space="preserve">。 </w:t>
      </w:r>
      <w:r>
        <w:rPr>
          <w:position w:val="12"/>
          <w:sz w:val="30"/>
          <w:szCs w:val="30"/>
        </w:rPr>
        <w:drawing>
          <wp:inline distT="0" distB="0" distL="0" distR="0">
            <wp:extent cx="34290" cy="59690"/>
            <wp:effectExtent l="0" t="0" r="0" b="0"/>
            <wp:docPr id="164" name="IM 164"/>
            <wp:cNvGraphicFramePr/>
            <a:graphic xmlns:a="http://schemas.openxmlformats.org/drawingml/2006/main">
              <a:graphicData uri="http://schemas.openxmlformats.org/drawingml/2006/picture">
                <pic:pic xmlns:pic="http://schemas.openxmlformats.org/drawingml/2006/picture">
                  <pic:nvPicPr>
                    <pic:cNvPr id="164" name="IM 164"/>
                    <pic:cNvPicPr/>
                  </pic:nvPicPr>
                  <pic:blipFill>
                    <a:blip r:embed="rId64"/>
                    <a:stretch>
                      <a:fillRect/>
                    </a:stretch>
                  </pic:blipFill>
                  <pic:spPr>
                    <a:xfrm>
                      <a:off x="0" y="0"/>
                      <a:ext cx="34898" cy="60300"/>
                    </a:xfrm>
                    <a:prstGeom prst="rect">
                      <a:avLst/>
                    </a:prstGeom>
                  </pic:spPr>
                </pic:pic>
              </a:graphicData>
            </a:graphic>
          </wp:inline>
        </w:drawing>
      </w:r>
      <w:r>
        <w:rPr>
          <w:rFonts w:ascii="宋体" w:hAnsi="宋体" w:eastAsia="宋体" w:cs="宋体"/>
          <w:sz w:val="30"/>
          <w:szCs w:val="30"/>
        </w:rPr>
        <w:t xml:space="preserve"> </w:t>
      </w:r>
      <w:r>
        <w:rPr>
          <w:rFonts w:ascii="宋体" w:hAnsi="宋体" w:eastAsia="宋体" w:cs="宋体"/>
          <w:spacing w:val="-1"/>
          <w:sz w:val="30"/>
          <w:szCs w:val="30"/>
        </w:rPr>
        <w:t>左利手男性尤其如此。我们的实验对比了受试者对熟悉事物和新奇事物</w:t>
      </w:r>
      <w:r>
        <w:rPr>
          <w:rFonts w:ascii="宋体" w:hAnsi="宋体" w:eastAsia="宋体" w:cs="宋体"/>
          <w:spacing w:val="15"/>
          <w:sz w:val="30"/>
          <w:szCs w:val="30"/>
        </w:rPr>
        <w:t xml:space="preserve"> </w:t>
      </w:r>
      <w:r>
        <w:rPr>
          <w:rFonts w:ascii="宋体" w:hAnsi="宋体" w:eastAsia="宋体" w:cs="宋体"/>
          <w:spacing w:val="-2"/>
          <w:sz w:val="30"/>
          <w:szCs w:val="30"/>
        </w:rPr>
        <w:t>的偏好，发现左利手者尤其是左利手男性似乎更倾向于追寻新奇事物。</w:t>
      </w:r>
    </w:p>
    <w:p w14:paraId="5861F3ED">
      <w:pPr>
        <w:spacing w:before="147" w:line="222" w:lineRule="auto"/>
        <w:ind w:right="62" w:firstLine="629"/>
        <w:jc w:val="both"/>
        <w:rPr>
          <w:rFonts w:ascii="宋体" w:hAnsi="宋体" w:eastAsia="宋体" w:cs="宋体"/>
          <w:sz w:val="30"/>
          <w:szCs w:val="30"/>
        </w:rPr>
      </w:pPr>
      <w:r>
        <w:rPr>
          <w:rFonts w:ascii="宋体" w:hAnsi="宋体" w:eastAsia="宋体" w:cs="宋体"/>
          <w:spacing w:val="-1"/>
          <w:sz w:val="30"/>
          <w:szCs w:val="30"/>
        </w:rPr>
        <w:t>多年来，有关左利手者在有创造力的人群中更常见的民间说法一直</w:t>
      </w:r>
      <w:r>
        <w:rPr>
          <w:rFonts w:ascii="宋体" w:hAnsi="宋体" w:eastAsia="宋体" w:cs="宋体"/>
          <w:spacing w:val="2"/>
          <w:sz w:val="30"/>
          <w:szCs w:val="30"/>
        </w:rPr>
        <w:t xml:space="preserve"> </w:t>
      </w:r>
      <w:r>
        <w:rPr>
          <w:rFonts w:ascii="宋体" w:hAnsi="宋体" w:eastAsia="宋体" w:cs="宋体"/>
          <w:spacing w:val="-1"/>
          <w:sz w:val="30"/>
          <w:szCs w:val="30"/>
        </w:rPr>
        <w:t>非常流行。在我看到我们自己的研究结果之前，我在大西洋两岸的多个</w:t>
      </w:r>
      <w:r>
        <w:rPr>
          <w:rFonts w:ascii="宋体" w:hAnsi="宋体" w:eastAsia="宋体" w:cs="宋体"/>
          <w:spacing w:val="13"/>
          <w:sz w:val="30"/>
          <w:szCs w:val="30"/>
        </w:rPr>
        <w:t xml:space="preserve"> </w:t>
      </w:r>
      <w:r>
        <w:rPr>
          <w:rFonts w:ascii="宋体" w:hAnsi="宋体" w:eastAsia="宋体" w:cs="宋体"/>
          <w:spacing w:val="-1"/>
          <w:sz w:val="30"/>
          <w:szCs w:val="30"/>
        </w:rPr>
        <w:t>文化中都听到过类似的说法，一直认为它们是毫无根据的。但是，我现</w:t>
      </w:r>
      <w:r>
        <w:rPr>
          <w:rFonts w:ascii="宋体" w:hAnsi="宋体" w:eastAsia="宋体" w:cs="宋体"/>
          <w:spacing w:val="15"/>
          <w:sz w:val="30"/>
          <w:szCs w:val="30"/>
        </w:rPr>
        <w:t xml:space="preserve"> </w:t>
      </w:r>
      <w:r>
        <w:rPr>
          <w:rFonts w:ascii="宋体" w:hAnsi="宋体" w:eastAsia="宋体" w:cs="宋体"/>
          <w:sz w:val="30"/>
          <w:szCs w:val="30"/>
        </w:rPr>
        <w:t>在不禁想到一种有趣的可能性，即不同的用</w:t>
      </w:r>
      <w:r>
        <w:rPr>
          <w:rFonts w:ascii="宋体" w:hAnsi="宋体" w:eastAsia="宋体" w:cs="宋体"/>
          <w:spacing w:val="-1"/>
          <w:sz w:val="30"/>
          <w:szCs w:val="30"/>
        </w:rPr>
        <w:t>手习惯或许真的与对常规事</w:t>
      </w:r>
      <w:r>
        <w:rPr>
          <w:rFonts w:ascii="宋体" w:hAnsi="宋体" w:eastAsia="宋体" w:cs="宋体"/>
          <w:sz w:val="30"/>
          <w:szCs w:val="30"/>
        </w:rPr>
        <w:t xml:space="preserve"> </w:t>
      </w:r>
      <w:r>
        <w:rPr>
          <w:rFonts w:ascii="宋体" w:hAnsi="宋体" w:eastAsia="宋体" w:cs="宋体"/>
          <w:spacing w:val="-2"/>
          <w:sz w:val="30"/>
          <w:szCs w:val="30"/>
        </w:rPr>
        <w:t>物和新奇事物的偏好有关。</w:t>
      </w:r>
    </w:p>
    <w:p w14:paraId="021F292E">
      <w:pPr>
        <w:spacing w:before="142" w:line="246" w:lineRule="auto"/>
        <w:ind w:right="46" w:firstLine="629"/>
        <w:rPr>
          <w:rFonts w:ascii="宋体" w:hAnsi="宋体" w:eastAsia="宋体" w:cs="宋体"/>
          <w:sz w:val="30"/>
          <w:szCs w:val="30"/>
        </w:rPr>
      </w:pPr>
      <w:r>
        <w:rPr>
          <w:rFonts w:ascii="宋体" w:hAnsi="宋体" w:eastAsia="宋体" w:cs="宋体"/>
          <w:spacing w:val="-1"/>
          <w:sz w:val="30"/>
          <w:szCs w:val="30"/>
        </w:rPr>
        <w:t>惯用手现象并不是人类特有的。在类人猿物种中，猿和猴子的一只</w:t>
      </w:r>
      <w:r>
        <w:rPr>
          <w:rFonts w:ascii="宋体" w:hAnsi="宋体" w:eastAsia="宋体" w:cs="宋体"/>
          <w:spacing w:val="17"/>
          <w:sz w:val="30"/>
          <w:szCs w:val="30"/>
        </w:rPr>
        <w:t xml:space="preserve"> </w:t>
      </w:r>
      <w:r>
        <w:rPr>
          <w:rFonts w:ascii="宋体" w:hAnsi="宋体" w:eastAsia="宋体" w:cs="宋体"/>
          <w:sz w:val="30"/>
          <w:szCs w:val="30"/>
        </w:rPr>
        <w:t>手起主要作用，另一只手起辅助作用，这些动物一生都保留着这种习</w:t>
      </w:r>
    </w:p>
    <w:p w14:paraId="25881CCE">
      <w:pPr>
        <w:spacing w:before="1" w:line="218" w:lineRule="auto"/>
        <w:jc w:val="right"/>
        <w:rPr>
          <w:rFonts w:ascii="宋体" w:hAnsi="宋体" w:eastAsia="宋体" w:cs="宋体"/>
          <w:sz w:val="30"/>
          <w:szCs w:val="30"/>
        </w:rPr>
      </w:pPr>
      <w:r>
        <w:rPr>
          <w:rFonts w:ascii="宋体" w:hAnsi="宋体" w:eastAsia="宋体" w:cs="宋体"/>
          <w:spacing w:val="2"/>
          <w:sz w:val="30"/>
          <w:szCs w:val="30"/>
        </w:rPr>
        <w:t>惯。注啮齿类动物也是如此。此外，大鼠的海马体中的多巴胺浓度的偏</w:t>
      </w:r>
    </w:p>
    <w:p w14:paraId="50313F9E">
      <w:pPr>
        <w:spacing w:line="218" w:lineRule="auto"/>
        <w:rPr>
          <w:rFonts w:ascii="宋体" w:hAnsi="宋体" w:eastAsia="宋体" w:cs="宋体"/>
          <w:sz w:val="30"/>
          <w:szCs w:val="30"/>
        </w:rPr>
        <w:sectPr>
          <w:pgSz w:w="12240" w:h="15840"/>
          <w:pgMar w:top="400" w:right="1453" w:bottom="0" w:left="1419" w:header="0" w:footer="0" w:gutter="0"/>
          <w:cols w:space="720" w:num="1"/>
        </w:sectPr>
      </w:pPr>
    </w:p>
    <w:p w14:paraId="52F315E9">
      <w:pPr>
        <w:pStyle w:val="2"/>
        <w:spacing w:line="258" w:lineRule="auto"/>
      </w:pPr>
    </w:p>
    <w:p w14:paraId="64F0D3D4">
      <w:pPr>
        <w:pStyle w:val="2"/>
        <w:spacing w:line="258" w:lineRule="auto"/>
      </w:pPr>
    </w:p>
    <w:p w14:paraId="7FAA9077">
      <w:pPr>
        <w:pStyle w:val="2"/>
        <w:spacing w:line="258" w:lineRule="auto"/>
      </w:pPr>
    </w:p>
    <w:p w14:paraId="6FDCBE27">
      <w:pPr>
        <w:pStyle w:val="2"/>
        <w:spacing w:line="259" w:lineRule="auto"/>
      </w:pPr>
    </w:p>
    <w:p w14:paraId="6B8A2035">
      <w:pPr>
        <w:spacing w:before="94" w:line="241" w:lineRule="auto"/>
        <w:ind w:right="52"/>
        <w:jc w:val="both"/>
        <w:rPr>
          <w:rFonts w:ascii="宋体" w:hAnsi="宋体" w:eastAsia="宋体" w:cs="宋体"/>
          <w:sz w:val="29"/>
          <w:szCs w:val="29"/>
        </w:rPr>
      </w:pPr>
      <w:r>
        <w:rPr>
          <w:rFonts w:ascii="宋体" w:hAnsi="宋体" w:eastAsia="宋体" w:cs="宋体"/>
          <w:spacing w:val="5"/>
          <w:sz w:val="29"/>
          <w:szCs w:val="29"/>
        </w:rPr>
        <w:t>侧化与其在</w:t>
      </w:r>
      <w:r>
        <w:rPr>
          <w:rFonts w:ascii="Times New Roman" w:hAnsi="Times New Roman" w:eastAsia="Times New Roman" w:cs="Times New Roman"/>
          <w:spacing w:val="5"/>
          <w:sz w:val="29"/>
          <w:szCs w:val="29"/>
        </w:rPr>
        <w:t>T</w:t>
      </w:r>
      <w:r>
        <w:rPr>
          <w:rFonts w:ascii="宋体" w:hAnsi="宋体" w:eastAsia="宋体" w:cs="宋体"/>
          <w:spacing w:val="5"/>
          <w:sz w:val="29"/>
          <w:szCs w:val="29"/>
        </w:rPr>
        <w:t>形迷宫中所表现出来的偏侧化偏好</w:t>
      </w:r>
      <w:r>
        <w:rPr>
          <w:rFonts w:ascii="宋体" w:hAnsi="宋体" w:eastAsia="宋体" w:cs="宋体"/>
          <w:spacing w:val="4"/>
          <w:sz w:val="29"/>
          <w:szCs w:val="29"/>
        </w:rPr>
        <w:t>之间有关系。</w:t>
      </w:r>
      <w:r>
        <w:rPr>
          <w:rFonts w:ascii="宋体" w:hAnsi="宋体" w:eastAsia="宋体" w:cs="宋体"/>
          <w:spacing w:val="85"/>
          <w:sz w:val="29"/>
          <w:szCs w:val="29"/>
        </w:rPr>
        <w:t xml:space="preserve"> </w:t>
      </w:r>
      <w:r>
        <w:rPr>
          <w:rFonts w:ascii="宋体" w:hAnsi="宋体" w:eastAsia="宋体" w:cs="宋体"/>
          <w:color w:val="B07050"/>
          <w:spacing w:val="4"/>
          <w:sz w:val="29"/>
          <w:szCs w:val="29"/>
        </w:rPr>
        <w:t>注</w:t>
      </w:r>
      <w:r>
        <w:rPr>
          <w:rFonts w:ascii="宋体" w:hAnsi="宋体" w:eastAsia="宋体" w:cs="宋体"/>
          <w:spacing w:val="4"/>
          <w:sz w:val="29"/>
          <w:szCs w:val="29"/>
        </w:rPr>
        <w:t>人类和</w:t>
      </w:r>
      <w:r>
        <w:rPr>
          <w:rFonts w:ascii="宋体" w:hAnsi="宋体" w:eastAsia="宋体" w:cs="宋体"/>
          <w:sz w:val="29"/>
          <w:szCs w:val="29"/>
        </w:rPr>
        <w:t xml:space="preserve"> </w:t>
      </w:r>
      <w:r>
        <w:rPr>
          <w:rFonts w:ascii="宋体" w:hAnsi="宋体" w:eastAsia="宋体" w:cs="宋体"/>
          <w:spacing w:val="10"/>
          <w:sz w:val="29"/>
          <w:szCs w:val="29"/>
        </w:rPr>
        <w:t>类人猿的区别在于，类人猿群体内部没有呈现出一</w:t>
      </w:r>
      <w:r>
        <w:rPr>
          <w:rFonts w:ascii="宋体" w:hAnsi="宋体" w:eastAsia="宋体" w:cs="宋体"/>
          <w:spacing w:val="9"/>
          <w:sz w:val="29"/>
          <w:szCs w:val="29"/>
        </w:rPr>
        <w:t>致的偏好，其成员的</w:t>
      </w:r>
      <w:r>
        <w:rPr>
          <w:rFonts w:ascii="宋体" w:hAnsi="宋体" w:eastAsia="宋体" w:cs="宋体"/>
          <w:sz w:val="29"/>
          <w:szCs w:val="29"/>
        </w:rPr>
        <w:t xml:space="preserve"> </w:t>
      </w:r>
      <w:r>
        <w:rPr>
          <w:rFonts w:ascii="宋体" w:hAnsi="宋体" w:eastAsia="宋体" w:cs="宋体"/>
          <w:spacing w:val="12"/>
          <w:sz w:val="29"/>
          <w:szCs w:val="29"/>
        </w:rPr>
        <w:t>用手习惯基本上是平均分布的。但在人类群体中，接近90%的成员在不</w:t>
      </w:r>
      <w:r>
        <w:rPr>
          <w:rFonts w:ascii="宋体" w:hAnsi="宋体" w:eastAsia="宋体" w:cs="宋体"/>
          <w:spacing w:val="16"/>
          <w:sz w:val="29"/>
          <w:szCs w:val="29"/>
        </w:rPr>
        <w:t xml:space="preserve"> </w:t>
      </w:r>
      <w:r>
        <w:rPr>
          <w:rFonts w:ascii="宋体" w:hAnsi="宋体" w:eastAsia="宋体" w:cs="宋体"/>
          <w:spacing w:val="6"/>
          <w:sz w:val="29"/>
          <w:szCs w:val="29"/>
        </w:rPr>
        <w:t>同程度上更习惯使用右手，仅有10%的成员更习惯使用左手</w:t>
      </w:r>
      <w:r>
        <w:rPr>
          <w:rFonts w:ascii="宋体" w:hAnsi="宋体" w:eastAsia="宋体" w:cs="宋体"/>
          <w:spacing w:val="5"/>
          <w:sz w:val="29"/>
          <w:szCs w:val="29"/>
        </w:rPr>
        <w:t xml:space="preserve">。 </w:t>
      </w:r>
      <w:r>
        <w:rPr>
          <w:rFonts w:ascii="宋体" w:hAnsi="宋体" w:eastAsia="宋体" w:cs="宋体"/>
          <w:color w:val="C07030"/>
          <w:spacing w:val="5"/>
          <w:sz w:val="29"/>
          <w:szCs w:val="29"/>
        </w:rPr>
        <w:t>注</w:t>
      </w:r>
      <w:r>
        <w:rPr>
          <w:rFonts w:ascii="宋体" w:hAnsi="宋体" w:eastAsia="宋体" w:cs="宋体"/>
          <w:color w:val="C07030"/>
          <w:spacing w:val="-84"/>
          <w:sz w:val="29"/>
          <w:szCs w:val="29"/>
        </w:rPr>
        <w:t xml:space="preserve"> </w:t>
      </w:r>
      <w:r>
        <w:rPr>
          <w:rFonts w:ascii="宋体" w:hAnsi="宋体" w:eastAsia="宋体" w:cs="宋体"/>
          <w:spacing w:val="5"/>
          <w:sz w:val="29"/>
          <w:szCs w:val="29"/>
        </w:rPr>
        <w:t>在所有</w:t>
      </w:r>
      <w:r>
        <w:rPr>
          <w:rFonts w:ascii="宋体" w:hAnsi="宋体" w:eastAsia="宋体" w:cs="宋体"/>
          <w:sz w:val="29"/>
          <w:szCs w:val="29"/>
        </w:rPr>
        <w:t xml:space="preserve"> </w:t>
      </w:r>
      <w:r>
        <w:rPr>
          <w:rFonts w:ascii="宋体" w:hAnsi="宋体" w:eastAsia="宋体" w:cs="宋体"/>
          <w:spacing w:val="2"/>
          <w:sz w:val="29"/>
          <w:szCs w:val="29"/>
        </w:rPr>
        <w:t>展现出惯用手现象的物种中，人类的用手习惯呈现出最明显的、</w:t>
      </w:r>
      <w:r>
        <w:rPr>
          <w:rFonts w:ascii="宋体" w:hAnsi="宋体" w:eastAsia="宋体" w:cs="宋体"/>
          <w:spacing w:val="83"/>
          <w:sz w:val="29"/>
          <w:szCs w:val="29"/>
        </w:rPr>
        <w:t xml:space="preserve"> </w:t>
      </w:r>
      <w:r>
        <w:rPr>
          <w:rFonts w:ascii="宋体" w:hAnsi="宋体" w:eastAsia="宋体" w:cs="宋体"/>
          <w:spacing w:val="2"/>
          <w:sz w:val="29"/>
          <w:szCs w:val="29"/>
        </w:rPr>
        <w:t>一致性</w:t>
      </w:r>
      <w:r>
        <w:rPr>
          <w:rFonts w:ascii="宋体" w:hAnsi="宋体" w:eastAsia="宋体" w:cs="宋体"/>
          <w:sz w:val="29"/>
          <w:szCs w:val="29"/>
        </w:rPr>
        <w:t xml:space="preserve"> </w:t>
      </w:r>
      <w:r>
        <w:rPr>
          <w:rFonts w:ascii="宋体" w:hAnsi="宋体" w:eastAsia="宋体" w:cs="宋体"/>
          <w:spacing w:val="5"/>
          <w:sz w:val="29"/>
          <w:szCs w:val="29"/>
        </w:rPr>
        <w:t>最强的群体倾向。</w:t>
      </w:r>
    </w:p>
    <w:p w14:paraId="21EF1DB9">
      <w:pPr>
        <w:spacing w:before="123" w:line="218" w:lineRule="auto"/>
        <w:ind w:left="589"/>
        <w:rPr>
          <w:rFonts w:ascii="宋体" w:hAnsi="宋体" w:eastAsia="宋体" w:cs="宋体"/>
          <w:sz w:val="29"/>
          <w:szCs w:val="29"/>
        </w:rPr>
      </w:pPr>
      <w:r>
        <w:rPr>
          <w:rFonts w:ascii="宋体" w:hAnsi="宋体" w:eastAsia="宋体" w:cs="宋体"/>
          <w:spacing w:val="9"/>
          <w:sz w:val="29"/>
          <w:szCs w:val="29"/>
        </w:rPr>
        <w:t>诸多试图找出认知与用手习惯之间联系的尝试基本上都以</w:t>
      </w:r>
      <w:r>
        <w:rPr>
          <w:rFonts w:ascii="宋体" w:hAnsi="宋体" w:eastAsia="宋体" w:cs="宋体"/>
          <w:spacing w:val="8"/>
          <w:sz w:val="29"/>
          <w:szCs w:val="29"/>
        </w:rPr>
        <w:t>失败告</w:t>
      </w:r>
    </w:p>
    <w:p w14:paraId="124E48A1">
      <w:pPr>
        <w:spacing w:before="13" w:line="230" w:lineRule="auto"/>
        <w:rPr>
          <w:rFonts w:ascii="宋体" w:hAnsi="宋体" w:eastAsia="宋体" w:cs="宋体"/>
          <w:sz w:val="29"/>
          <w:szCs w:val="29"/>
        </w:rPr>
      </w:pPr>
      <w:r>
        <w:rPr>
          <w:rFonts w:ascii="宋体" w:hAnsi="宋体" w:eastAsia="宋体" w:cs="宋体"/>
          <w:spacing w:val="6"/>
          <w:sz w:val="29"/>
          <w:szCs w:val="29"/>
        </w:rPr>
        <w:t>终。</w:t>
      </w:r>
      <w:r>
        <w:rPr>
          <w:rFonts w:ascii="宋体" w:hAnsi="宋体" w:eastAsia="宋体" w:cs="宋体"/>
          <w:color w:val="B08040"/>
          <w:spacing w:val="6"/>
          <w:sz w:val="29"/>
          <w:szCs w:val="29"/>
        </w:rPr>
        <w:t>注)</w:t>
      </w:r>
      <w:r>
        <w:rPr>
          <w:rFonts w:ascii="宋体" w:hAnsi="宋体" w:eastAsia="宋体" w:cs="宋体"/>
          <w:spacing w:val="6"/>
          <w:sz w:val="29"/>
          <w:szCs w:val="29"/>
        </w:rPr>
        <w:t>我们的研究与之前大多数研究的不同之处在于，我们强调以行为</w:t>
      </w:r>
      <w:r>
        <w:rPr>
          <w:rFonts w:ascii="宋体" w:hAnsi="宋体" w:eastAsia="宋体" w:cs="宋体"/>
          <w:spacing w:val="16"/>
          <w:sz w:val="29"/>
          <w:szCs w:val="29"/>
        </w:rPr>
        <w:t xml:space="preserve"> </w:t>
      </w:r>
      <w:r>
        <w:rPr>
          <w:rFonts w:ascii="宋体" w:hAnsi="宋体" w:eastAsia="宋体" w:cs="宋体"/>
          <w:spacing w:val="10"/>
          <w:sz w:val="29"/>
          <w:szCs w:val="29"/>
        </w:rPr>
        <w:t>者为中心的决策，而不是真实的决策。我们研究的</w:t>
      </w:r>
      <w:r>
        <w:rPr>
          <w:rFonts w:ascii="宋体" w:hAnsi="宋体" w:eastAsia="宋体" w:cs="宋体"/>
          <w:spacing w:val="9"/>
          <w:sz w:val="29"/>
          <w:szCs w:val="29"/>
        </w:rPr>
        <w:t>是认知风格而非认知</w:t>
      </w:r>
      <w:r>
        <w:rPr>
          <w:rFonts w:ascii="宋体" w:hAnsi="宋体" w:eastAsia="宋体" w:cs="宋体"/>
          <w:sz w:val="29"/>
          <w:szCs w:val="29"/>
        </w:rPr>
        <w:t xml:space="preserve"> </w:t>
      </w:r>
      <w:r>
        <w:rPr>
          <w:rFonts w:ascii="宋体" w:hAnsi="宋体" w:eastAsia="宋体" w:cs="宋体"/>
          <w:spacing w:val="10"/>
          <w:sz w:val="29"/>
          <w:szCs w:val="29"/>
        </w:rPr>
        <w:t>能力。一旦用此种方式表达这个问题，就会出现一</w:t>
      </w:r>
      <w:r>
        <w:rPr>
          <w:rFonts w:ascii="宋体" w:hAnsi="宋体" w:eastAsia="宋体" w:cs="宋体"/>
          <w:spacing w:val="9"/>
          <w:sz w:val="29"/>
          <w:szCs w:val="29"/>
        </w:rPr>
        <w:t>种诱人的可能性：左</w:t>
      </w:r>
      <w:r>
        <w:rPr>
          <w:rFonts w:ascii="宋体" w:hAnsi="宋体" w:eastAsia="宋体" w:cs="宋体"/>
          <w:sz w:val="29"/>
          <w:szCs w:val="29"/>
        </w:rPr>
        <w:t xml:space="preserve"> </w:t>
      </w:r>
      <w:r>
        <w:rPr>
          <w:rFonts w:ascii="宋体" w:hAnsi="宋体" w:eastAsia="宋体" w:cs="宋体"/>
          <w:spacing w:val="9"/>
          <w:sz w:val="29"/>
          <w:szCs w:val="29"/>
        </w:rPr>
        <w:t>利手在神经心理学上与右利手既不相似，也不相反；二者代表的是截然</w:t>
      </w:r>
      <w:r>
        <w:rPr>
          <w:rFonts w:ascii="宋体" w:hAnsi="宋体" w:eastAsia="宋体" w:cs="宋体"/>
          <w:spacing w:val="14"/>
          <w:sz w:val="29"/>
          <w:szCs w:val="29"/>
        </w:rPr>
        <w:t xml:space="preserve"> </w:t>
      </w:r>
      <w:r>
        <w:rPr>
          <w:rFonts w:ascii="宋体" w:hAnsi="宋体" w:eastAsia="宋体" w:cs="宋体"/>
          <w:spacing w:val="18"/>
          <w:sz w:val="29"/>
          <w:szCs w:val="29"/>
        </w:rPr>
        <w:t>不同的认知风格。人类群体中右利手者与左利手者之比是9:1(至少传</w:t>
      </w:r>
      <w:r>
        <w:rPr>
          <w:rFonts w:ascii="宋体" w:hAnsi="宋体" w:eastAsia="宋体" w:cs="宋体"/>
          <w:spacing w:val="7"/>
          <w:sz w:val="29"/>
          <w:szCs w:val="29"/>
        </w:rPr>
        <w:t xml:space="preserve"> </w:t>
      </w:r>
      <w:r>
        <w:rPr>
          <w:rFonts w:ascii="宋体" w:hAnsi="宋体" w:eastAsia="宋体" w:cs="宋体"/>
          <w:spacing w:val="19"/>
          <w:sz w:val="29"/>
          <w:szCs w:val="29"/>
        </w:rPr>
        <w:t>统统计数据是这样的),如果用手习惯与对熟悉性或者新</w:t>
      </w:r>
      <w:r>
        <w:rPr>
          <w:rFonts w:ascii="宋体" w:hAnsi="宋体" w:eastAsia="宋体" w:cs="宋体"/>
          <w:spacing w:val="18"/>
          <w:sz w:val="29"/>
          <w:szCs w:val="29"/>
        </w:rPr>
        <w:t>奇性的偏好有</w:t>
      </w:r>
      <w:r>
        <w:rPr>
          <w:rFonts w:ascii="宋体" w:hAnsi="宋体" w:eastAsia="宋体" w:cs="宋体"/>
          <w:sz w:val="29"/>
          <w:szCs w:val="29"/>
        </w:rPr>
        <w:t xml:space="preserve"> </w:t>
      </w:r>
      <w:r>
        <w:rPr>
          <w:rFonts w:ascii="宋体" w:hAnsi="宋体" w:eastAsia="宋体" w:cs="宋体"/>
          <w:spacing w:val="10"/>
          <w:sz w:val="29"/>
          <w:szCs w:val="29"/>
        </w:rPr>
        <w:t>关，那么这个比值就值得研究了。该比值会不会</w:t>
      </w:r>
      <w:r>
        <w:rPr>
          <w:rFonts w:ascii="宋体" w:hAnsi="宋体" w:eastAsia="宋体" w:cs="宋体"/>
          <w:spacing w:val="9"/>
          <w:sz w:val="29"/>
          <w:szCs w:val="29"/>
        </w:rPr>
        <w:t>反映了人类群体在保守</w:t>
      </w:r>
      <w:r>
        <w:rPr>
          <w:rFonts w:ascii="宋体" w:hAnsi="宋体" w:eastAsia="宋体" w:cs="宋体"/>
          <w:sz w:val="29"/>
          <w:szCs w:val="29"/>
        </w:rPr>
        <w:t xml:space="preserve"> </w:t>
      </w:r>
      <w:r>
        <w:rPr>
          <w:rFonts w:ascii="宋体" w:hAnsi="宋体" w:eastAsia="宋体" w:cs="宋体"/>
          <w:spacing w:val="14"/>
          <w:sz w:val="29"/>
          <w:szCs w:val="29"/>
        </w:rPr>
        <w:t>与创新之间达成适应性平衡的倾向呢?在这种情形下，左利手者追求创</w:t>
      </w:r>
      <w:r>
        <w:rPr>
          <w:rFonts w:ascii="宋体" w:hAnsi="宋体" w:eastAsia="宋体" w:cs="宋体"/>
          <w:spacing w:val="11"/>
          <w:sz w:val="29"/>
          <w:szCs w:val="29"/>
        </w:rPr>
        <w:t xml:space="preserve"> </w:t>
      </w:r>
      <w:r>
        <w:rPr>
          <w:rFonts w:ascii="宋体" w:hAnsi="宋体" w:eastAsia="宋体" w:cs="宋体"/>
          <w:spacing w:val="9"/>
          <w:sz w:val="29"/>
          <w:szCs w:val="29"/>
        </w:rPr>
        <w:t>新，是文化的反叛者，社会骚动必然有他们的参与，但为了避免社会失</w:t>
      </w:r>
      <w:r>
        <w:rPr>
          <w:rFonts w:ascii="宋体" w:hAnsi="宋体" w:eastAsia="宋体" w:cs="宋体"/>
          <w:spacing w:val="14"/>
          <w:sz w:val="29"/>
          <w:szCs w:val="29"/>
        </w:rPr>
        <w:t xml:space="preserve"> </w:t>
      </w:r>
      <w:r>
        <w:rPr>
          <w:rFonts w:ascii="宋体" w:hAnsi="宋体" w:eastAsia="宋体" w:cs="宋体"/>
          <w:spacing w:val="8"/>
          <w:sz w:val="29"/>
          <w:szCs w:val="29"/>
        </w:rPr>
        <w:t>去其广泛的文化根基，他们的比例一直保持在比较低的水平。</w:t>
      </w:r>
    </w:p>
    <w:p w14:paraId="5A285E1C">
      <w:pPr>
        <w:spacing w:before="194" w:line="229" w:lineRule="auto"/>
        <w:ind w:right="48" w:firstLine="589"/>
        <w:rPr>
          <w:rFonts w:ascii="宋体" w:hAnsi="宋体" w:eastAsia="宋体" w:cs="宋体"/>
          <w:sz w:val="29"/>
          <w:szCs w:val="29"/>
        </w:rPr>
      </w:pPr>
      <w:r>
        <w:rPr>
          <w:rFonts w:ascii="宋体" w:hAnsi="宋体" w:eastAsia="宋体" w:cs="宋体"/>
          <w:spacing w:val="10"/>
          <w:sz w:val="29"/>
          <w:szCs w:val="29"/>
        </w:rPr>
        <w:t>这个机制为了维持其自身的正常运转，必须允许某些变化发生，以</w:t>
      </w:r>
      <w:r>
        <w:rPr>
          <w:rFonts w:ascii="宋体" w:hAnsi="宋体" w:eastAsia="宋体" w:cs="宋体"/>
          <w:spacing w:val="5"/>
          <w:sz w:val="29"/>
          <w:szCs w:val="29"/>
        </w:rPr>
        <w:t xml:space="preserve"> </w:t>
      </w:r>
      <w:r>
        <w:rPr>
          <w:rFonts w:ascii="宋体" w:hAnsi="宋体" w:eastAsia="宋体" w:cs="宋体"/>
          <w:spacing w:val="9"/>
          <w:sz w:val="29"/>
          <w:szCs w:val="29"/>
        </w:rPr>
        <w:t>一种适应性的方式调节保守和创新的比值。我们不知道不同历史时期不</w:t>
      </w:r>
      <w:r>
        <w:rPr>
          <w:rFonts w:ascii="宋体" w:hAnsi="宋体" w:eastAsia="宋体" w:cs="宋体"/>
          <w:spacing w:val="16"/>
          <w:sz w:val="29"/>
          <w:szCs w:val="29"/>
        </w:rPr>
        <w:t xml:space="preserve"> </w:t>
      </w:r>
      <w:r>
        <w:rPr>
          <w:rFonts w:ascii="宋体" w:hAnsi="宋体" w:eastAsia="宋体" w:cs="宋体"/>
          <w:spacing w:val="-1"/>
          <w:sz w:val="29"/>
          <w:szCs w:val="29"/>
        </w:rPr>
        <w:t>同文化中生物的用手习惯的“真正”比值是如何变化</w:t>
      </w:r>
      <w:r>
        <w:rPr>
          <w:rFonts w:ascii="宋体" w:hAnsi="宋体" w:eastAsia="宋体" w:cs="宋体"/>
          <w:spacing w:val="-2"/>
          <w:sz w:val="29"/>
          <w:szCs w:val="29"/>
        </w:rPr>
        <w:t>的。但是，我们的确</w:t>
      </w:r>
      <w:r>
        <w:rPr>
          <w:rFonts w:ascii="宋体" w:hAnsi="宋体" w:eastAsia="宋体" w:cs="宋体"/>
          <w:sz w:val="29"/>
          <w:szCs w:val="29"/>
        </w:rPr>
        <w:t xml:space="preserve"> </w:t>
      </w:r>
      <w:r>
        <w:rPr>
          <w:rFonts w:ascii="宋体" w:hAnsi="宋体" w:eastAsia="宋体" w:cs="宋体"/>
          <w:spacing w:val="8"/>
          <w:sz w:val="29"/>
          <w:szCs w:val="29"/>
        </w:rPr>
        <w:t>知道在许多社会中，该比值受到了文化人类学因素的影响。总</w:t>
      </w:r>
      <w:r>
        <w:rPr>
          <w:rFonts w:ascii="宋体" w:hAnsi="宋体" w:eastAsia="宋体" w:cs="宋体"/>
          <w:spacing w:val="7"/>
          <w:sz w:val="29"/>
          <w:szCs w:val="29"/>
        </w:rPr>
        <w:t>体而言，</w:t>
      </w:r>
      <w:r>
        <w:rPr>
          <w:rFonts w:ascii="宋体" w:hAnsi="宋体" w:eastAsia="宋体" w:cs="宋体"/>
          <w:sz w:val="29"/>
          <w:szCs w:val="29"/>
        </w:rPr>
        <w:t xml:space="preserve"> </w:t>
      </w:r>
      <w:r>
        <w:rPr>
          <w:rFonts w:ascii="宋体" w:hAnsi="宋体" w:eastAsia="宋体" w:cs="宋体"/>
          <w:spacing w:val="10"/>
          <w:sz w:val="29"/>
          <w:szCs w:val="29"/>
        </w:rPr>
        <w:t>传统社会似乎更倾向于保护传统而不是创新，排斥左利手，强化右利</w:t>
      </w:r>
    </w:p>
    <w:p w14:paraId="51E7AFAB">
      <w:pPr>
        <w:spacing w:before="12" w:line="229" w:lineRule="auto"/>
        <w:ind w:right="53"/>
        <w:rPr>
          <w:rFonts w:ascii="宋体" w:hAnsi="宋体" w:eastAsia="宋体" w:cs="宋体"/>
          <w:sz w:val="29"/>
          <w:szCs w:val="29"/>
        </w:rPr>
      </w:pPr>
      <w:r>
        <w:rPr>
          <w:rFonts w:ascii="宋体" w:hAnsi="宋体" w:eastAsia="宋体" w:cs="宋体"/>
          <w:spacing w:val="10"/>
          <w:sz w:val="29"/>
          <w:szCs w:val="29"/>
        </w:rPr>
        <w:t>手。人们认为使用右手的教条是受了现代西方</w:t>
      </w:r>
      <w:r>
        <w:rPr>
          <w:rFonts w:ascii="宋体" w:hAnsi="宋体" w:eastAsia="宋体" w:cs="宋体"/>
          <w:spacing w:val="9"/>
          <w:sz w:val="29"/>
          <w:szCs w:val="29"/>
        </w:rPr>
        <w:t>社会的误导，但是一直到</w:t>
      </w:r>
      <w:r>
        <w:rPr>
          <w:rFonts w:ascii="宋体" w:hAnsi="宋体" w:eastAsia="宋体" w:cs="宋体"/>
          <w:sz w:val="29"/>
          <w:szCs w:val="29"/>
        </w:rPr>
        <w:t xml:space="preserve"> </w:t>
      </w:r>
      <w:r>
        <w:rPr>
          <w:rFonts w:ascii="宋体" w:hAnsi="宋体" w:eastAsia="宋体" w:cs="宋体"/>
          <w:spacing w:val="9"/>
          <w:sz w:val="29"/>
          <w:szCs w:val="29"/>
        </w:rPr>
        <w:t>20世纪下半叶，这个教条在大多数欧洲和亚洲社会中仍然存在，直到现</w:t>
      </w:r>
      <w:r>
        <w:rPr>
          <w:rFonts w:ascii="宋体" w:hAnsi="宋体" w:eastAsia="宋体" w:cs="宋体"/>
          <w:spacing w:val="2"/>
          <w:sz w:val="29"/>
          <w:szCs w:val="29"/>
        </w:rPr>
        <w:t xml:space="preserve"> </w:t>
      </w:r>
      <w:r>
        <w:rPr>
          <w:rFonts w:ascii="宋体" w:hAnsi="宋体" w:eastAsia="宋体" w:cs="宋体"/>
          <w:spacing w:val="9"/>
          <w:sz w:val="29"/>
          <w:szCs w:val="29"/>
        </w:rPr>
        <w:t>在，在许多文化中依然存在。我在东欧出生并接受教育，我自己就是这</w:t>
      </w:r>
      <w:r>
        <w:rPr>
          <w:rFonts w:ascii="宋体" w:hAnsi="宋体" w:eastAsia="宋体" w:cs="宋体"/>
          <w:spacing w:val="12"/>
          <w:sz w:val="29"/>
          <w:szCs w:val="29"/>
        </w:rPr>
        <w:t xml:space="preserve"> </w:t>
      </w:r>
      <w:r>
        <w:rPr>
          <w:rFonts w:ascii="宋体" w:hAnsi="宋体" w:eastAsia="宋体" w:cs="宋体"/>
          <w:spacing w:val="-1"/>
          <w:sz w:val="29"/>
          <w:szCs w:val="29"/>
        </w:rPr>
        <w:t>种教育返祖现象的产物，是一个“改过自新”的左撇子。不过</w:t>
      </w:r>
      <w:r>
        <w:rPr>
          <w:rFonts w:ascii="宋体" w:hAnsi="宋体" w:eastAsia="宋体" w:cs="宋体"/>
          <w:spacing w:val="-2"/>
          <w:sz w:val="29"/>
          <w:szCs w:val="29"/>
        </w:rPr>
        <w:t>，由于北美</w:t>
      </w:r>
      <w:r>
        <w:rPr>
          <w:rFonts w:ascii="宋体" w:hAnsi="宋体" w:eastAsia="宋体" w:cs="宋体"/>
          <w:sz w:val="29"/>
          <w:szCs w:val="29"/>
        </w:rPr>
        <w:t xml:space="preserve"> </w:t>
      </w:r>
      <w:r>
        <w:rPr>
          <w:rFonts w:ascii="宋体" w:hAnsi="宋体" w:eastAsia="宋体" w:cs="宋体"/>
          <w:spacing w:val="-1"/>
          <w:sz w:val="29"/>
          <w:szCs w:val="29"/>
        </w:rPr>
        <w:t>社会更具活力，不容易受文化“负担”的影响，因而并不那么执意于管制</w:t>
      </w:r>
      <w:r>
        <w:rPr>
          <w:rFonts w:ascii="宋体" w:hAnsi="宋体" w:eastAsia="宋体" w:cs="宋体"/>
          <w:spacing w:val="17"/>
          <w:sz w:val="29"/>
          <w:szCs w:val="29"/>
        </w:rPr>
        <w:t xml:space="preserve"> </w:t>
      </w:r>
      <w:r>
        <w:rPr>
          <w:rFonts w:ascii="宋体" w:hAnsi="宋体" w:eastAsia="宋体" w:cs="宋体"/>
          <w:spacing w:val="9"/>
          <w:sz w:val="29"/>
          <w:szCs w:val="29"/>
        </w:rPr>
        <w:t>用手习惯，人群中左利手的比例也变高了。虽然强迫左利手变成右利手</w:t>
      </w:r>
      <w:r>
        <w:rPr>
          <w:rFonts w:ascii="宋体" w:hAnsi="宋体" w:eastAsia="宋体" w:cs="宋体"/>
          <w:spacing w:val="12"/>
          <w:sz w:val="29"/>
          <w:szCs w:val="29"/>
        </w:rPr>
        <w:t xml:space="preserve"> </w:t>
      </w:r>
      <w:r>
        <w:rPr>
          <w:rFonts w:ascii="宋体" w:hAnsi="宋体" w:eastAsia="宋体" w:cs="宋体"/>
          <w:spacing w:val="9"/>
          <w:sz w:val="29"/>
          <w:szCs w:val="29"/>
        </w:rPr>
        <w:t>不大可能对背后的神经生物学和认知风格产生真正意义上的影响，但对</w:t>
      </w:r>
      <w:r>
        <w:rPr>
          <w:rFonts w:ascii="宋体" w:hAnsi="宋体" w:eastAsia="宋体" w:cs="宋体"/>
          <w:spacing w:val="12"/>
          <w:sz w:val="29"/>
          <w:szCs w:val="29"/>
        </w:rPr>
        <w:t xml:space="preserve"> </w:t>
      </w:r>
      <w:r>
        <w:rPr>
          <w:rFonts w:ascii="宋体" w:hAnsi="宋体" w:eastAsia="宋体" w:cs="宋体"/>
          <w:spacing w:val="10"/>
          <w:sz w:val="29"/>
          <w:szCs w:val="29"/>
        </w:rPr>
        <w:t>用手习惯的管制可能是传统社会发现左利手往往</w:t>
      </w:r>
      <w:r>
        <w:rPr>
          <w:rFonts w:ascii="宋体" w:hAnsi="宋体" w:eastAsia="宋体" w:cs="宋体"/>
          <w:spacing w:val="9"/>
          <w:sz w:val="29"/>
          <w:szCs w:val="29"/>
        </w:rPr>
        <w:t>与反传统行为有关之后</w:t>
      </w:r>
      <w:r>
        <w:rPr>
          <w:rFonts w:ascii="宋体" w:hAnsi="宋体" w:eastAsia="宋体" w:cs="宋体"/>
          <w:sz w:val="29"/>
          <w:szCs w:val="29"/>
        </w:rPr>
        <w:t xml:space="preserve"> </w:t>
      </w:r>
      <w:r>
        <w:rPr>
          <w:rFonts w:ascii="宋体" w:hAnsi="宋体" w:eastAsia="宋体" w:cs="宋体"/>
          <w:spacing w:val="2"/>
          <w:sz w:val="29"/>
          <w:szCs w:val="29"/>
        </w:rPr>
        <w:t>的天然反应。</w:t>
      </w:r>
    </w:p>
    <w:p w14:paraId="53290CCE">
      <w:pPr>
        <w:spacing w:before="168" w:line="225" w:lineRule="auto"/>
        <w:ind w:right="61" w:firstLine="589"/>
        <w:jc w:val="both"/>
        <w:rPr>
          <w:rFonts w:ascii="宋体" w:hAnsi="宋体" w:eastAsia="宋体" w:cs="宋体"/>
          <w:sz w:val="29"/>
          <w:szCs w:val="29"/>
        </w:rPr>
      </w:pPr>
      <w:r>
        <w:rPr>
          <w:rFonts w:ascii="宋体" w:hAnsi="宋体" w:eastAsia="宋体" w:cs="宋体"/>
          <w:spacing w:val="10"/>
          <w:sz w:val="29"/>
          <w:szCs w:val="29"/>
        </w:rPr>
        <w:t>可以提出一个更广泛的问题：在其他非人类灵长</w:t>
      </w:r>
      <w:r>
        <w:rPr>
          <w:rFonts w:ascii="宋体" w:hAnsi="宋体" w:eastAsia="宋体" w:cs="宋体"/>
          <w:spacing w:val="9"/>
          <w:sz w:val="29"/>
          <w:szCs w:val="29"/>
        </w:rPr>
        <w:t>动物中，用手习惯</w:t>
      </w:r>
      <w:r>
        <w:rPr>
          <w:rFonts w:ascii="宋体" w:hAnsi="宋体" w:eastAsia="宋体" w:cs="宋体"/>
          <w:sz w:val="29"/>
          <w:szCs w:val="29"/>
        </w:rPr>
        <w:t xml:space="preserve"> </w:t>
      </w:r>
      <w:r>
        <w:rPr>
          <w:rFonts w:ascii="宋体" w:hAnsi="宋体" w:eastAsia="宋体" w:cs="宋体"/>
          <w:spacing w:val="14"/>
          <w:sz w:val="29"/>
          <w:szCs w:val="29"/>
        </w:rPr>
        <w:t>是不是调节群体中保守与创新之间平衡的一种机制?让我们回到米什金</w:t>
      </w:r>
      <w:r>
        <w:rPr>
          <w:rFonts w:ascii="宋体" w:hAnsi="宋体" w:eastAsia="宋体" w:cs="宋体"/>
          <w:spacing w:val="2"/>
          <w:sz w:val="29"/>
          <w:szCs w:val="29"/>
        </w:rPr>
        <w:t xml:space="preserve"> </w:t>
      </w:r>
      <w:r>
        <w:rPr>
          <w:rFonts w:ascii="宋体" w:hAnsi="宋体" w:eastAsia="宋体" w:cs="宋体"/>
          <w:spacing w:val="9"/>
          <w:sz w:val="29"/>
          <w:szCs w:val="29"/>
        </w:rPr>
        <w:t>的实验。有没有可能他实验中偏好熟悉事物的猴子是右利爪，而偏好新</w:t>
      </w:r>
    </w:p>
    <w:p w14:paraId="4AD61989">
      <w:pPr>
        <w:spacing w:line="225" w:lineRule="auto"/>
        <w:rPr>
          <w:rFonts w:ascii="宋体" w:hAnsi="宋体" w:eastAsia="宋体" w:cs="宋体"/>
          <w:sz w:val="29"/>
          <w:szCs w:val="29"/>
        </w:rPr>
        <w:sectPr>
          <w:pgSz w:w="12240" w:h="15840"/>
          <w:pgMar w:top="400" w:right="1465" w:bottom="0" w:left="1429" w:header="0" w:footer="0" w:gutter="0"/>
          <w:cols w:space="720" w:num="1"/>
        </w:sectPr>
      </w:pPr>
    </w:p>
    <w:p w14:paraId="19B67DB6">
      <w:pPr>
        <w:pStyle w:val="2"/>
        <w:spacing w:line="243" w:lineRule="auto"/>
      </w:pPr>
    </w:p>
    <w:p w14:paraId="6DF4606A">
      <w:pPr>
        <w:pStyle w:val="2"/>
        <w:spacing w:line="244" w:lineRule="auto"/>
      </w:pPr>
    </w:p>
    <w:p w14:paraId="7B36AD76">
      <w:pPr>
        <w:pStyle w:val="2"/>
        <w:spacing w:line="244" w:lineRule="auto"/>
      </w:pPr>
    </w:p>
    <w:p w14:paraId="2620AE7A">
      <w:pPr>
        <w:pStyle w:val="2"/>
        <w:spacing w:line="244" w:lineRule="auto"/>
      </w:pPr>
    </w:p>
    <w:p w14:paraId="5657A221">
      <w:pPr>
        <w:spacing w:before="94" w:line="236" w:lineRule="auto"/>
        <w:ind w:right="31"/>
        <w:rPr>
          <w:rFonts w:ascii="宋体" w:hAnsi="宋体" w:eastAsia="宋体" w:cs="宋体"/>
          <w:sz w:val="29"/>
          <w:szCs w:val="29"/>
        </w:rPr>
      </w:pPr>
      <w:r>
        <w:rPr>
          <w:rFonts w:ascii="宋体" w:hAnsi="宋体" w:eastAsia="宋体" w:cs="宋体"/>
          <w:spacing w:val="14"/>
          <w:sz w:val="29"/>
          <w:szCs w:val="29"/>
        </w:rPr>
        <w:t>奇事物的猴子是左利爪?可惜的是，该研究没有关于实验对象用爪习惯</w:t>
      </w:r>
      <w:r>
        <w:rPr>
          <w:rFonts w:ascii="宋体" w:hAnsi="宋体" w:eastAsia="宋体" w:cs="宋体"/>
          <w:spacing w:val="13"/>
          <w:sz w:val="29"/>
          <w:szCs w:val="29"/>
        </w:rPr>
        <w:t xml:space="preserve"> </w:t>
      </w:r>
      <w:r>
        <w:rPr>
          <w:rFonts w:ascii="宋体" w:hAnsi="宋体" w:eastAsia="宋体" w:cs="宋体"/>
          <w:spacing w:val="-2"/>
          <w:sz w:val="29"/>
          <w:szCs w:val="29"/>
        </w:rPr>
        <w:t>的数据。</w:t>
      </w:r>
      <w:r>
        <w:rPr>
          <w:rFonts w:ascii="宋体" w:hAnsi="宋体" w:eastAsia="宋体" w:cs="宋体"/>
          <w:color w:val="A06020"/>
          <w:spacing w:val="-2"/>
          <w:sz w:val="29"/>
          <w:szCs w:val="29"/>
        </w:rPr>
        <w:t>注</w:t>
      </w:r>
      <w:r>
        <w:rPr>
          <w:rFonts w:ascii="宋体" w:hAnsi="宋体" w:eastAsia="宋体" w:cs="宋体"/>
          <w:color w:val="A06020"/>
          <w:spacing w:val="-77"/>
          <w:sz w:val="29"/>
          <w:szCs w:val="29"/>
        </w:rPr>
        <w:t xml:space="preserve"> </w:t>
      </w:r>
      <w:r>
        <w:rPr>
          <w:rFonts w:ascii="宋体" w:hAnsi="宋体" w:eastAsia="宋体" w:cs="宋体"/>
          <w:spacing w:val="-2"/>
          <w:sz w:val="29"/>
          <w:szCs w:val="29"/>
        </w:rPr>
        <w:t>麻省理工学院的乔纳森</w:t>
      </w:r>
      <w:r>
        <w:rPr>
          <w:rFonts w:ascii="宋体" w:hAnsi="宋体" w:eastAsia="宋体" w:cs="宋体"/>
          <w:spacing w:val="-29"/>
          <w:sz w:val="29"/>
          <w:szCs w:val="29"/>
        </w:rPr>
        <w:t xml:space="preserve"> </w:t>
      </w:r>
      <w:r>
        <w:rPr>
          <w:rFonts w:ascii="宋体" w:hAnsi="宋体" w:eastAsia="宋体" w:cs="宋体"/>
          <w:spacing w:val="-2"/>
          <w:sz w:val="29"/>
          <w:szCs w:val="29"/>
        </w:rPr>
        <w:t>·沃利斯及其同事运用类似的范式记</w:t>
      </w:r>
      <w:r>
        <w:rPr>
          <w:rFonts w:ascii="宋体" w:hAnsi="宋体" w:eastAsia="宋体" w:cs="宋体"/>
          <w:sz w:val="29"/>
          <w:szCs w:val="29"/>
        </w:rPr>
        <w:t xml:space="preserve">  </w:t>
      </w:r>
      <w:r>
        <w:rPr>
          <w:rFonts w:ascii="宋体" w:hAnsi="宋体" w:eastAsia="宋体" w:cs="宋体"/>
          <w:spacing w:val="9"/>
          <w:sz w:val="29"/>
          <w:szCs w:val="29"/>
        </w:rPr>
        <w:t>录了猴子前额叶皮质中的神经元的情况，其神经放电模式显示它们参与</w:t>
      </w:r>
      <w:r>
        <w:rPr>
          <w:rFonts w:ascii="宋体" w:hAnsi="宋体" w:eastAsia="宋体" w:cs="宋体"/>
          <w:spacing w:val="14"/>
          <w:sz w:val="29"/>
          <w:szCs w:val="29"/>
        </w:rPr>
        <w:t xml:space="preserve"> </w:t>
      </w:r>
      <w:r>
        <w:rPr>
          <w:rFonts w:ascii="宋体" w:hAnsi="宋体" w:eastAsia="宋体" w:cs="宋体"/>
          <w:spacing w:val="11"/>
          <w:sz w:val="29"/>
          <w:szCs w:val="29"/>
        </w:rPr>
        <w:t>了抽象规则的编码过程。注用到的两个规则分别是：对相同事物做出反</w:t>
      </w:r>
      <w:r>
        <w:rPr>
          <w:rFonts w:ascii="宋体" w:hAnsi="宋体" w:eastAsia="宋体" w:cs="宋体"/>
          <w:spacing w:val="8"/>
          <w:sz w:val="29"/>
          <w:szCs w:val="29"/>
        </w:rPr>
        <w:t xml:space="preserve"> </w:t>
      </w:r>
      <w:r>
        <w:rPr>
          <w:rFonts w:ascii="宋体" w:hAnsi="宋体" w:eastAsia="宋体" w:cs="宋体"/>
          <w:spacing w:val="10"/>
          <w:sz w:val="29"/>
          <w:szCs w:val="29"/>
        </w:rPr>
        <w:t>应和对不同事物做出反应。研究规则的类型、放电神经元位于哪一侧以</w:t>
      </w:r>
      <w:r>
        <w:rPr>
          <w:rFonts w:ascii="宋体" w:hAnsi="宋体" w:eastAsia="宋体" w:cs="宋体"/>
          <w:spacing w:val="5"/>
          <w:sz w:val="29"/>
          <w:szCs w:val="29"/>
        </w:rPr>
        <w:t xml:space="preserve"> </w:t>
      </w:r>
      <w:r>
        <w:rPr>
          <w:rFonts w:ascii="宋体" w:hAnsi="宋体" w:eastAsia="宋体" w:cs="宋体"/>
          <w:spacing w:val="10"/>
          <w:sz w:val="29"/>
          <w:szCs w:val="29"/>
        </w:rPr>
        <w:t>及猴子用爪习惯之间的关系是一件非常有意思的事情。</w:t>
      </w:r>
      <w:r>
        <w:rPr>
          <w:rFonts w:ascii="宋体" w:hAnsi="宋体" w:eastAsia="宋体" w:cs="宋体"/>
          <w:spacing w:val="9"/>
          <w:sz w:val="29"/>
          <w:szCs w:val="29"/>
        </w:rPr>
        <w:t>是什么机制将用</w:t>
      </w:r>
      <w:r>
        <w:rPr>
          <w:rFonts w:ascii="宋体" w:hAnsi="宋体" w:eastAsia="宋体" w:cs="宋体"/>
          <w:sz w:val="29"/>
          <w:szCs w:val="29"/>
        </w:rPr>
        <w:t xml:space="preserve"> </w:t>
      </w:r>
      <w:r>
        <w:rPr>
          <w:rFonts w:ascii="宋体" w:hAnsi="宋体" w:eastAsia="宋体" w:cs="宋体"/>
          <w:spacing w:val="13"/>
          <w:sz w:val="29"/>
          <w:szCs w:val="29"/>
        </w:rPr>
        <w:t>手习惯与保守-创新偏好联系在一起的呢?在我们先前的讨论中</w:t>
      </w:r>
      <w:r>
        <w:rPr>
          <w:rFonts w:ascii="宋体" w:hAnsi="宋体" w:eastAsia="宋体" w:cs="宋体"/>
          <w:spacing w:val="12"/>
          <w:sz w:val="29"/>
          <w:szCs w:val="29"/>
        </w:rPr>
        <w:t>，我们</w:t>
      </w:r>
      <w:r>
        <w:rPr>
          <w:rFonts w:ascii="宋体" w:hAnsi="宋体" w:eastAsia="宋体" w:cs="宋体"/>
          <w:sz w:val="29"/>
          <w:szCs w:val="29"/>
        </w:rPr>
        <w:t xml:space="preserve">  </w:t>
      </w:r>
      <w:r>
        <w:rPr>
          <w:rFonts w:ascii="宋体" w:hAnsi="宋体" w:eastAsia="宋体" w:cs="宋体"/>
          <w:spacing w:val="11"/>
          <w:sz w:val="29"/>
          <w:szCs w:val="29"/>
        </w:rPr>
        <w:t>将左半脑与认知常规化联系在一起，将右半脑与认知新奇性联系在一</w:t>
      </w:r>
    </w:p>
    <w:p w14:paraId="11F545B2">
      <w:pPr>
        <w:spacing w:before="1" w:line="235" w:lineRule="auto"/>
        <w:ind w:right="126"/>
        <w:rPr>
          <w:rFonts w:ascii="宋体" w:hAnsi="宋体" w:eastAsia="宋体" w:cs="宋体"/>
          <w:sz w:val="29"/>
          <w:szCs w:val="29"/>
        </w:rPr>
      </w:pPr>
      <w:r>
        <w:rPr>
          <w:rFonts w:ascii="宋体" w:hAnsi="宋体" w:eastAsia="宋体" w:cs="宋体"/>
          <w:spacing w:val="8"/>
          <w:sz w:val="29"/>
          <w:szCs w:val="29"/>
        </w:rPr>
        <w:t>起。由于动作控制具有对侧性，因而右利手者倾向于优先调用左半脑，</w:t>
      </w:r>
      <w:r>
        <w:rPr>
          <w:rFonts w:ascii="宋体" w:hAnsi="宋体" w:eastAsia="宋体" w:cs="宋体"/>
          <w:spacing w:val="6"/>
          <w:sz w:val="29"/>
          <w:szCs w:val="29"/>
        </w:rPr>
        <w:t xml:space="preserve"> </w:t>
      </w:r>
      <w:r>
        <w:rPr>
          <w:rFonts w:ascii="宋体" w:hAnsi="宋体" w:eastAsia="宋体" w:cs="宋体"/>
          <w:spacing w:val="8"/>
          <w:sz w:val="29"/>
          <w:szCs w:val="29"/>
        </w:rPr>
        <w:t xml:space="preserve">而左利手者倾向于优先调用右半脑。该逻辑意味着两个半脑对新奇性-  </w:t>
      </w:r>
      <w:r>
        <w:rPr>
          <w:rFonts w:ascii="宋体" w:hAnsi="宋体" w:eastAsia="宋体" w:cs="宋体"/>
          <w:spacing w:val="7"/>
          <w:sz w:val="29"/>
          <w:szCs w:val="29"/>
        </w:rPr>
        <w:t>常规化的作用与对右利手-左利手的作用是一样的。但是，我们以行为</w:t>
      </w:r>
    </w:p>
    <w:p w14:paraId="1D220D4C">
      <w:pPr>
        <w:spacing w:before="4" w:line="236" w:lineRule="auto"/>
        <w:ind w:right="27"/>
        <w:rPr>
          <w:rFonts w:ascii="宋体" w:hAnsi="宋体" w:eastAsia="宋体" w:cs="宋体"/>
          <w:sz w:val="29"/>
          <w:szCs w:val="29"/>
        </w:rPr>
      </w:pPr>
      <w:r>
        <w:rPr>
          <w:rFonts w:ascii="宋体" w:hAnsi="宋体" w:eastAsia="宋体" w:cs="宋体"/>
          <w:spacing w:val="10"/>
          <w:sz w:val="29"/>
          <w:szCs w:val="29"/>
        </w:rPr>
        <w:t>者为中心的认知任务研究表明，左右额叶的功能性作用对左利</w:t>
      </w:r>
      <w:r>
        <w:rPr>
          <w:rFonts w:ascii="宋体" w:hAnsi="宋体" w:eastAsia="宋体" w:cs="宋体"/>
          <w:spacing w:val="9"/>
          <w:sz w:val="29"/>
          <w:szCs w:val="29"/>
        </w:rPr>
        <w:t>手者和右</w:t>
      </w:r>
      <w:r>
        <w:rPr>
          <w:rFonts w:ascii="宋体" w:hAnsi="宋体" w:eastAsia="宋体" w:cs="宋体"/>
          <w:sz w:val="29"/>
          <w:szCs w:val="29"/>
        </w:rPr>
        <w:t xml:space="preserve"> </w:t>
      </w:r>
      <w:r>
        <w:rPr>
          <w:rFonts w:ascii="宋体" w:hAnsi="宋体" w:eastAsia="宋体" w:cs="宋体"/>
          <w:spacing w:val="11"/>
          <w:sz w:val="29"/>
          <w:szCs w:val="29"/>
        </w:rPr>
        <w:t xml:space="preserve">利手者是相反的。注这进一步凸显了用手习惯与半脑特化之间的复杂关 </w:t>
      </w:r>
      <w:r>
        <w:rPr>
          <w:rFonts w:ascii="宋体" w:hAnsi="宋体" w:eastAsia="宋体" w:cs="宋体"/>
          <w:spacing w:val="10"/>
          <w:sz w:val="29"/>
          <w:szCs w:val="29"/>
        </w:rPr>
        <w:t>系。比如，对左利手者来说，半脑特化的某些方面</w:t>
      </w:r>
      <w:r>
        <w:rPr>
          <w:rFonts w:ascii="宋体" w:hAnsi="宋体" w:eastAsia="宋体" w:cs="宋体"/>
          <w:spacing w:val="9"/>
          <w:sz w:val="29"/>
          <w:szCs w:val="29"/>
        </w:rPr>
        <w:t>可能是相反的，而其</w:t>
      </w:r>
      <w:r>
        <w:rPr>
          <w:rFonts w:ascii="宋体" w:hAnsi="宋体" w:eastAsia="宋体" w:cs="宋体"/>
          <w:sz w:val="29"/>
          <w:szCs w:val="29"/>
        </w:rPr>
        <w:t xml:space="preserve"> </w:t>
      </w:r>
      <w:r>
        <w:rPr>
          <w:rFonts w:ascii="宋体" w:hAnsi="宋体" w:eastAsia="宋体" w:cs="宋体"/>
          <w:spacing w:val="5"/>
          <w:sz w:val="29"/>
          <w:szCs w:val="29"/>
        </w:rPr>
        <w:t>他方面保持不变。</w:t>
      </w:r>
    </w:p>
    <w:p w14:paraId="12D33841">
      <w:pPr>
        <w:spacing w:before="235"/>
        <w:ind w:right="26" w:firstLine="629"/>
        <w:rPr>
          <w:rFonts w:ascii="宋体" w:hAnsi="宋体" w:eastAsia="宋体" w:cs="宋体"/>
          <w:sz w:val="29"/>
          <w:szCs w:val="29"/>
        </w:rPr>
      </w:pPr>
      <w:r>
        <w:rPr>
          <w:rFonts w:ascii="宋体" w:hAnsi="宋体" w:eastAsia="宋体" w:cs="宋体"/>
          <w:spacing w:val="9"/>
          <w:sz w:val="29"/>
          <w:szCs w:val="29"/>
        </w:rPr>
        <w:t>研究表明，人格特征与大脑生化特征之间也可能</w:t>
      </w:r>
      <w:r>
        <w:rPr>
          <w:rFonts w:ascii="宋体" w:hAnsi="宋体" w:eastAsia="宋体" w:cs="宋体"/>
          <w:spacing w:val="8"/>
          <w:sz w:val="29"/>
          <w:szCs w:val="29"/>
        </w:rPr>
        <w:t>存在关联。数个物</w:t>
      </w:r>
      <w:r>
        <w:rPr>
          <w:rFonts w:ascii="宋体" w:hAnsi="宋体" w:eastAsia="宋体" w:cs="宋体"/>
          <w:sz w:val="29"/>
          <w:szCs w:val="29"/>
        </w:rPr>
        <w:t xml:space="preserve"> </w:t>
      </w:r>
      <w:r>
        <w:rPr>
          <w:rFonts w:ascii="宋体" w:hAnsi="宋体" w:eastAsia="宋体" w:cs="宋体"/>
          <w:spacing w:val="10"/>
          <w:sz w:val="29"/>
          <w:szCs w:val="29"/>
        </w:rPr>
        <w:t>种的多巴胺受体与之相关。明显偏好冒险的人身上</w:t>
      </w:r>
      <w:r>
        <w:rPr>
          <w:rFonts w:ascii="宋体" w:hAnsi="宋体" w:eastAsia="宋体" w:cs="宋体"/>
          <w:spacing w:val="9"/>
          <w:sz w:val="29"/>
          <w:szCs w:val="29"/>
        </w:rPr>
        <w:t>某种类型的多巴胺受</w:t>
      </w:r>
      <w:r>
        <w:rPr>
          <w:rFonts w:ascii="宋体" w:hAnsi="宋体" w:eastAsia="宋体" w:cs="宋体"/>
          <w:sz w:val="29"/>
          <w:szCs w:val="29"/>
        </w:rPr>
        <w:t xml:space="preserve"> </w:t>
      </w:r>
      <w:r>
        <w:rPr>
          <w:rFonts w:ascii="宋体" w:hAnsi="宋体" w:eastAsia="宋体" w:cs="宋体"/>
          <w:spacing w:val="4"/>
          <w:sz w:val="29"/>
          <w:szCs w:val="29"/>
        </w:rPr>
        <w:t>体似乎非常多。</w:t>
      </w:r>
      <w:r>
        <w:rPr>
          <w:rFonts w:ascii="宋体" w:hAnsi="宋体" w:eastAsia="宋体" w:cs="宋体"/>
          <w:spacing w:val="-86"/>
          <w:sz w:val="29"/>
          <w:szCs w:val="29"/>
        </w:rPr>
        <w:t xml:space="preserve"> </w:t>
      </w:r>
      <w:r>
        <w:rPr>
          <w:rFonts w:ascii="宋体" w:hAnsi="宋体" w:eastAsia="宋体" w:cs="宋体"/>
          <w:color w:val="C08040"/>
          <w:spacing w:val="4"/>
          <w:sz w:val="25"/>
          <w:szCs w:val="25"/>
        </w:rPr>
        <w:t>(</w:t>
      </w:r>
      <w:r>
        <w:rPr>
          <w:rFonts w:ascii="宋体" w:hAnsi="宋体" w:eastAsia="宋体" w:cs="宋体"/>
          <w:color w:val="C08040"/>
          <w:spacing w:val="-44"/>
          <w:sz w:val="25"/>
          <w:szCs w:val="25"/>
        </w:rPr>
        <w:t xml:space="preserve"> </w:t>
      </w:r>
      <w:r>
        <w:rPr>
          <w:rFonts w:ascii="宋体" w:hAnsi="宋体" w:eastAsia="宋体" w:cs="宋体"/>
          <w:color w:val="C08040"/>
          <w:spacing w:val="4"/>
          <w:sz w:val="25"/>
          <w:szCs w:val="25"/>
        </w:rPr>
        <w:t>注</w:t>
      </w:r>
      <w:r>
        <w:rPr>
          <w:rFonts w:ascii="宋体" w:hAnsi="宋体" w:eastAsia="宋体" w:cs="宋体"/>
          <w:spacing w:val="4"/>
          <w:sz w:val="29"/>
          <w:szCs w:val="29"/>
        </w:rPr>
        <w:t>当然，多巴胺是一种与额叶密切相关的神经递质。有</w:t>
      </w:r>
      <w:r>
        <w:rPr>
          <w:rFonts w:ascii="宋体" w:hAnsi="宋体" w:eastAsia="宋体" w:cs="宋体"/>
          <w:sz w:val="29"/>
          <w:szCs w:val="29"/>
        </w:rPr>
        <w:t xml:space="preserve"> </w:t>
      </w:r>
      <w:r>
        <w:rPr>
          <w:rFonts w:ascii="宋体" w:hAnsi="宋体" w:eastAsia="宋体" w:cs="宋体"/>
          <w:spacing w:val="8"/>
          <w:sz w:val="29"/>
          <w:szCs w:val="29"/>
        </w:rPr>
        <w:t>没有可能该类型的受体，也就是D4</w:t>
      </w:r>
      <w:r>
        <w:rPr>
          <w:rFonts w:ascii="宋体" w:hAnsi="宋体" w:eastAsia="宋体" w:cs="宋体"/>
          <w:spacing w:val="-42"/>
          <w:sz w:val="29"/>
          <w:szCs w:val="29"/>
        </w:rPr>
        <w:t xml:space="preserve"> </w:t>
      </w:r>
      <w:r>
        <w:rPr>
          <w:rFonts w:ascii="宋体" w:hAnsi="宋体" w:eastAsia="宋体" w:cs="宋体"/>
          <w:spacing w:val="8"/>
          <w:sz w:val="29"/>
          <w:szCs w:val="29"/>
        </w:rPr>
        <w:t>受体的等位基因，在左利手者身上</w:t>
      </w:r>
    </w:p>
    <w:p w14:paraId="1FE5145B">
      <w:pPr>
        <w:spacing w:before="4" w:line="244" w:lineRule="auto"/>
        <w:ind w:right="76"/>
        <w:rPr>
          <w:rFonts w:ascii="宋体" w:hAnsi="宋体" w:eastAsia="宋体" w:cs="宋体"/>
          <w:sz w:val="29"/>
          <w:szCs w:val="29"/>
        </w:rPr>
      </w:pPr>
      <w:r>
        <w:rPr>
          <w:rFonts w:ascii="宋体" w:hAnsi="宋体" w:eastAsia="宋体" w:cs="宋体"/>
          <w:spacing w:val="24"/>
          <w:sz w:val="29"/>
          <w:szCs w:val="29"/>
        </w:rPr>
        <w:t>颇为常见呢?对在认知任务(如认知偏见任务)中表</w:t>
      </w:r>
      <w:r>
        <w:rPr>
          <w:rFonts w:ascii="宋体" w:hAnsi="宋体" w:eastAsia="宋体" w:cs="宋体"/>
          <w:spacing w:val="23"/>
          <w:sz w:val="29"/>
          <w:szCs w:val="29"/>
        </w:rPr>
        <w:t>现出求新倾向的人</w:t>
      </w:r>
      <w:r>
        <w:rPr>
          <w:rFonts w:ascii="宋体" w:hAnsi="宋体" w:eastAsia="宋体" w:cs="宋体"/>
          <w:sz w:val="29"/>
          <w:szCs w:val="29"/>
        </w:rPr>
        <w:t xml:space="preserve"> </w:t>
      </w:r>
      <w:r>
        <w:rPr>
          <w:rFonts w:ascii="宋体" w:hAnsi="宋体" w:eastAsia="宋体" w:cs="宋体"/>
          <w:spacing w:val="14"/>
          <w:sz w:val="29"/>
          <w:szCs w:val="29"/>
        </w:rPr>
        <w:t xml:space="preserve">来说，这种现象是否特别普遍?研究表明，李斯特蒙面鼠的冲动性与伏 </w:t>
      </w:r>
      <w:r>
        <w:rPr>
          <w:rFonts w:ascii="宋体" w:hAnsi="宋体" w:eastAsia="宋体" w:cs="宋体"/>
          <w:spacing w:val="9"/>
          <w:sz w:val="29"/>
          <w:szCs w:val="29"/>
        </w:rPr>
        <w:t>核中多巴胺</w:t>
      </w:r>
      <w:r>
        <w:rPr>
          <w:rFonts w:ascii="Times New Roman" w:hAnsi="Times New Roman" w:eastAsia="Times New Roman" w:cs="Times New Roman"/>
          <w:spacing w:val="9"/>
          <w:sz w:val="29"/>
          <w:szCs w:val="29"/>
        </w:rPr>
        <w:t>D2/D3</w:t>
      </w:r>
      <w:r>
        <w:rPr>
          <w:rFonts w:ascii="宋体" w:hAnsi="宋体" w:eastAsia="宋体" w:cs="宋体"/>
          <w:spacing w:val="9"/>
          <w:sz w:val="29"/>
          <w:szCs w:val="29"/>
        </w:rPr>
        <w:t>受体的减少有关。注当下，该发现与人格类型学的关</w:t>
      </w:r>
      <w:r>
        <w:rPr>
          <w:rFonts w:ascii="宋体" w:hAnsi="宋体" w:eastAsia="宋体" w:cs="宋体"/>
          <w:spacing w:val="16"/>
          <w:sz w:val="29"/>
          <w:szCs w:val="29"/>
        </w:rPr>
        <w:t xml:space="preserve"> </w:t>
      </w:r>
      <w:r>
        <w:rPr>
          <w:rFonts w:ascii="宋体" w:hAnsi="宋体" w:eastAsia="宋体" w:cs="宋体"/>
          <w:spacing w:val="7"/>
          <w:sz w:val="29"/>
          <w:szCs w:val="29"/>
        </w:rPr>
        <w:t>联还不明确，需要进一步研究。</w:t>
      </w:r>
    </w:p>
    <w:p w14:paraId="43C0C827">
      <w:pPr>
        <w:spacing w:before="91" w:line="236" w:lineRule="auto"/>
        <w:ind w:right="67" w:firstLine="629"/>
        <w:rPr>
          <w:rFonts w:ascii="宋体" w:hAnsi="宋体" w:eastAsia="宋体" w:cs="宋体"/>
          <w:sz w:val="29"/>
          <w:szCs w:val="29"/>
        </w:rPr>
      </w:pPr>
      <w:r>
        <w:rPr>
          <w:rFonts w:ascii="宋体" w:hAnsi="宋体" w:eastAsia="宋体" w:cs="宋体"/>
          <w:spacing w:val="9"/>
          <w:sz w:val="29"/>
          <w:szCs w:val="29"/>
        </w:rPr>
        <w:t>除非能够严谨地解答上述问题，我们在本章阐释的论点依然是猜测</w:t>
      </w:r>
      <w:r>
        <w:rPr>
          <w:rFonts w:ascii="宋体" w:hAnsi="宋体" w:eastAsia="宋体" w:cs="宋体"/>
          <w:spacing w:val="1"/>
          <w:sz w:val="29"/>
          <w:szCs w:val="29"/>
        </w:rPr>
        <w:t xml:space="preserve"> </w:t>
      </w:r>
      <w:r>
        <w:rPr>
          <w:rFonts w:ascii="宋体" w:hAnsi="宋体" w:eastAsia="宋体" w:cs="宋体"/>
          <w:spacing w:val="10"/>
          <w:sz w:val="29"/>
          <w:szCs w:val="29"/>
        </w:rPr>
        <w:t>性的。很可能我们中的左利手者代表历史上那些不安分的、充</w:t>
      </w:r>
      <w:r>
        <w:rPr>
          <w:rFonts w:ascii="宋体" w:hAnsi="宋体" w:eastAsia="宋体" w:cs="宋体"/>
          <w:spacing w:val="9"/>
          <w:sz w:val="29"/>
          <w:szCs w:val="29"/>
        </w:rPr>
        <w:t>满创意</w:t>
      </w:r>
    </w:p>
    <w:p w14:paraId="3AAEB6E3">
      <w:pPr>
        <w:spacing w:before="1" w:line="235" w:lineRule="auto"/>
        <w:ind w:right="76"/>
        <w:rPr>
          <w:rFonts w:ascii="宋体" w:hAnsi="宋体" w:eastAsia="宋体" w:cs="宋体"/>
          <w:sz w:val="29"/>
          <w:szCs w:val="29"/>
        </w:rPr>
      </w:pPr>
      <w:r>
        <w:rPr>
          <w:rFonts w:ascii="宋体" w:hAnsi="宋体" w:eastAsia="宋体" w:cs="宋体"/>
          <w:spacing w:val="10"/>
          <w:sz w:val="29"/>
          <w:szCs w:val="29"/>
        </w:rPr>
        <w:t>的、追寻新奇事物的躁动分子，他们是进步不可或缺的</w:t>
      </w:r>
      <w:r>
        <w:rPr>
          <w:rFonts w:ascii="宋体" w:hAnsi="宋体" w:eastAsia="宋体" w:cs="宋体"/>
          <w:spacing w:val="9"/>
          <w:sz w:val="29"/>
          <w:szCs w:val="29"/>
        </w:rPr>
        <w:t>催化剂，但是最</w:t>
      </w:r>
      <w:r>
        <w:rPr>
          <w:rFonts w:ascii="宋体" w:hAnsi="宋体" w:eastAsia="宋体" w:cs="宋体"/>
          <w:sz w:val="29"/>
          <w:szCs w:val="29"/>
        </w:rPr>
        <w:t xml:space="preserve"> 好对其加以限制，以防他们把整个社会弄得天</w:t>
      </w:r>
      <w:r>
        <w:rPr>
          <w:rFonts w:ascii="宋体" w:hAnsi="宋体" w:eastAsia="宋体" w:cs="宋体"/>
          <w:spacing w:val="-1"/>
          <w:sz w:val="29"/>
          <w:szCs w:val="29"/>
        </w:rPr>
        <w:t>翻地覆。亚瑟</w:t>
      </w:r>
      <w:r>
        <w:rPr>
          <w:rFonts w:ascii="宋体" w:hAnsi="宋体" w:eastAsia="宋体" w:cs="宋体"/>
          <w:spacing w:val="-30"/>
          <w:sz w:val="29"/>
          <w:szCs w:val="29"/>
        </w:rPr>
        <w:t xml:space="preserve"> </w:t>
      </w:r>
      <w:r>
        <w:rPr>
          <w:rFonts w:ascii="宋体" w:hAnsi="宋体" w:eastAsia="宋体" w:cs="宋体"/>
          <w:spacing w:val="-1"/>
          <w:sz w:val="29"/>
          <w:szCs w:val="29"/>
        </w:rPr>
        <w:t>·库斯勒在</w:t>
      </w:r>
    </w:p>
    <w:p w14:paraId="15DF8BC4">
      <w:pPr>
        <w:spacing w:before="4" w:line="235" w:lineRule="auto"/>
        <w:ind w:firstLine="25"/>
        <w:rPr>
          <w:rFonts w:ascii="宋体" w:hAnsi="宋体" w:eastAsia="宋体" w:cs="宋体"/>
          <w:sz w:val="29"/>
          <w:szCs w:val="29"/>
        </w:rPr>
      </w:pPr>
      <w:r>
        <w:rPr>
          <w:rFonts w:ascii="宋体" w:hAnsi="宋体" w:eastAsia="宋体" w:cs="宋体"/>
          <w:spacing w:val="3"/>
          <w:sz w:val="29"/>
          <w:szCs w:val="29"/>
        </w:rPr>
        <w:t>《第十三部落》</w:t>
      </w:r>
      <w:r>
        <w:rPr>
          <w:rFonts w:ascii="宋体" w:hAnsi="宋体" w:eastAsia="宋体" w:cs="宋体"/>
          <w:spacing w:val="53"/>
          <w:sz w:val="29"/>
          <w:szCs w:val="29"/>
        </w:rPr>
        <w:t xml:space="preserve"> </w:t>
      </w:r>
      <w:r>
        <w:rPr>
          <w:rFonts w:ascii="宋体" w:hAnsi="宋体" w:eastAsia="宋体" w:cs="宋体"/>
          <w:spacing w:val="3"/>
          <w:sz w:val="29"/>
          <w:szCs w:val="29"/>
        </w:rPr>
        <w:t>(</w:t>
      </w:r>
      <w:r>
        <w:rPr>
          <w:rFonts w:ascii="宋体" w:hAnsi="宋体" w:eastAsia="宋体" w:cs="宋体"/>
          <w:sz w:val="29"/>
          <w:szCs w:val="29"/>
        </w:rPr>
        <w:t>The</w:t>
      </w:r>
      <w:r>
        <w:rPr>
          <w:rFonts w:ascii="宋体" w:hAnsi="宋体" w:eastAsia="宋体" w:cs="宋体"/>
          <w:spacing w:val="3"/>
          <w:sz w:val="29"/>
          <w:szCs w:val="29"/>
        </w:rPr>
        <w:t xml:space="preserve"> </w:t>
      </w:r>
      <w:r>
        <w:rPr>
          <w:rFonts w:ascii="宋体" w:hAnsi="宋体" w:eastAsia="宋体" w:cs="宋体"/>
          <w:sz w:val="29"/>
          <w:szCs w:val="29"/>
        </w:rPr>
        <w:t>Thirteenth</w:t>
      </w:r>
      <w:r>
        <w:rPr>
          <w:rFonts w:ascii="宋体" w:hAnsi="宋体" w:eastAsia="宋体" w:cs="宋体"/>
          <w:spacing w:val="3"/>
          <w:sz w:val="29"/>
          <w:szCs w:val="29"/>
        </w:rPr>
        <w:t xml:space="preserve"> </w:t>
      </w:r>
      <w:r>
        <w:rPr>
          <w:rFonts w:ascii="宋体" w:hAnsi="宋体" w:eastAsia="宋体" w:cs="宋体"/>
          <w:sz w:val="29"/>
          <w:szCs w:val="29"/>
        </w:rPr>
        <w:t>Tribe</w:t>
      </w:r>
      <w:r>
        <w:rPr>
          <w:rFonts w:ascii="宋体" w:hAnsi="宋体" w:eastAsia="宋体" w:cs="宋体"/>
          <w:spacing w:val="3"/>
          <w:sz w:val="29"/>
          <w:szCs w:val="29"/>
        </w:rPr>
        <w:t>)</w:t>
      </w:r>
      <w:r>
        <w:rPr>
          <w:rFonts w:ascii="宋体" w:hAnsi="宋体" w:eastAsia="宋体" w:cs="宋体"/>
          <w:spacing w:val="-63"/>
          <w:sz w:val="29"/>
          <w:szCs w:val="29"/>
        </w:rPr>
        <w:t xml:space="preserve"> </w:t>
      </w:r>
      <w:r>
        <w:rPr>
          <w:rFonts w:ascii="宋体" w:hAnsi="宋体" w:eastAsia="宋体" w:cs="宋体"/>
          <w:spacing w:val="3"/>
          <w:sz w:val="29"/>
          <w:szCs w:val="29"/>
        </w:rPr>
        <w:t>一书中引用了10世纪阿拉伯旅</w:t>
      </w:r>
      <w:r>
        <w:rPr>
          <w:rFonts w:ascii="宋体" w:hAnsi="宋体" w:eastAsia="宋体" w:cs="宋体"/>
          <w:sz w:val="29"/>
          <w:szCs w:val="29"/>
        </w:rPr>
        <w:t xml:space="preserve"> </w:t>
      </w:r>
      <w:r>
        <w:rPr>
          <w:rFonts w:ascii="宋体" w:hAnsi="宋体" w:eastAsia="宋体" w:cs="宋体"/>
          <w:spacing w:val="5"/>
          <w:sz w:val="29"/>
          <w:szCs w:val="29"/>
        </w:rPr>
        <w:t>行者对伏尔加保加利亚部落的描述：“当他们发现</w:t>
      </w:r>
      <w:r>
        <w:rPr>
          <w:rFonts w:ascii="宋体" w:hAnsi="宋体" w:eastAsia="宋体" w:cs="宋体"/>
          <w:spacing w:val="4"/>
          <w:sz w:val="29"/>
          <w:szCs w:val="29"/>
        </w:rPr>
        <w:t>某个思维敏捷、学识</w:t>
      </w:r>
      <w:r>
        <w:rPr>
          <w:rFonts w:ascii="宋体" w:hAnsi="宋体" w:eastAsia="宋体" w:cs="宋体"/>
          <w:sz w:val="29"/>
          <w:szCs w:val="29"/>
        </w:rPr>
        <w:t xml:space="preserve">  </w:t>
      </w:r>
      <w:r>
        <w:rPr>
          <w:rFonts w:ascii="宋体" w:hAnsi="宋体" w:eastAsia="宋体" w:cs="宋体"/>
          <w:spacing w:val="2"/>
          <w:sz w:val="29"/>
          <w:szCs w:val="29"/>
        </w:rPr>
        <w:t>渊博、异常优秀的人时，他们会说：‘这个人更适合为我们的主服</w:t>
      </w:r>
    </w:p>
    <w:p w14:paraId="09712FEF">
      <w:pPr>
        <w:spacing w:line="219" w:lineRule="auto"/>
        <w:rPr>
          <w:rFonts w:ascii="宋体" w:hAnsi="宋体" w:eastAsia="宋体" w:cs="宋体"/>
          <w:sz w:val="29"/>
          <w:szCs w:val="29"/>
        </w:rPr>
      </w:pPr>
      <w:r>
        <w:rPr>
          <w:rFonts w:ascii="宋体" w:hAnsi="宋体" w:eastAsia="宋体" w:cs="宋体"/>
          <w:spacing w:val="1"/>
          <w:sz w:val="29"/>
          <w:szCs w:val="29"/>
        </w:rPr>
        <w:t>务。’然后他们把他捉住，在他的脖子上套上绳索，把他吊死在树上，</w:t>
      </w:r>
    </w:p>
    <w:p w14:paraId="73E6E4D4">
      <w:pPr>
        <w:spacing w:before="25" w:line="238" w:lineRule="auto"/>
        <w:ind w:right="68"/>
        <w:rPr>
          <w:rFonts w:ascii="宋体" w:hAnsi="宋体" w:eastAsia="宋体" w:cs="宋体"/>
          <w:sz w:val="29"/>
          <w:szCs w:val="29"/>
        </w:rPr>
      </w:pPr>
      <w:r>
        <w:rPr>
          <w:rFonts w:ascii="宋体" w:hAnsi="宋体" w:eastAsia="宋体" w:cs="宋体"/>
          <w:spacing w:val="1"/>
          <w:sz w:val="29"/>
          <w:szCs w:val="29"/>
        </w:rPr>
        <w:t>任凭他的尸首腐烂。”注)这不禁让人好奇，这些不幸的保加利亚人中有</w:t>
      </w:r>
      <w:r>
        <w:rPr>
          <w:rFonts w:ascii="宋体" w:hAnsi="宋体" w:eastAsia="宋体" w:cs="宋体"/>
          <w:spacing w:val="17"/>
          <w:sz w:val="29"/>
          <w:szCs w:val="29"/>
        </w:rPr>
        <w:t xml:space="preserve"> </w:t>
      </w:r>
      <w:r>
        <w:rPr>
          <w:rFonts w:ascii="宋体" w:hAnsi="宋体" w:eastAsia="宋体" w:cs="宋体"/>
          <w:spacing w:val="10"/>
          <w:sz w:val="29"/>
          <w:szCs w:val="29"/>
        </w:rPr>
        <w:t>多少是左利手。不管背后的神经生物学是怎样的，在现象层面，我们知</w:t>
      </w:r>
    </w:p>
    <w:p w14:paraId="0BB98047">
      <w:pPr>
        <w:spacing w:line="238" w:lineRule="auto"/>
        <w:rPr>
          <w:rFonts w:ascii="宋体" w:hAnsi="宋体" w:eastAsia="宋体" w:cs="宋体"/>
          <w:sz w:val="29"/>
          <w:szCs w:val="29"/>
        </w:rPr>
        <w:sectPr>
          <w:pgSz w:w="12240" w:h="15840"/>
          <w:pgMar w:top="400" w:right="1448" w:bottom="0" w:left="1419" w:header="0" w:footer="0" w:gutter="0"/>
          <w:cols w:space="720" w:num="1"/>
        </w:sectPr>
      </w:pPr>
    </w:p>
    <w:p w14:paraId="71FC6B59">
      <w:pPr>
        <w:pStyle w:val="2"/>
        <w:spacing w:line="241" w:lineRule="auto"/>
      </w:pPr>
    </w:p>
    <w:p w14:paraId="71535E98">
      <w:pPr>
        <w:pStyle w:val="2"/>
        <w:spacing w:line="241" w:lineRule="auto"/>
      </w:pPr>
    </w:p>
    <w:p w14:paraId="5F642F63">
      <w:pPr>
        <w:pStyle w:val="2"/>
        <w:spacing w:line="241" w:lineRule="auto"/>
      </w:pPr>
    </w:p>
    <w:p w14:paraId="6C8DBE39">
      <w:pPr>
        <w:pStyle w:val="2"/>
        <w:spacing w:line="241" w:lineRule="auto"/>
      </w:pPr>
    </w:p>
    <w:p w14:paraId="679CDDA5">
      <w:pPr>
        <w:spacing w:before="97" w:line="222" w:lineRule="auto"/>
        <w:ind w:left="1" w:right="60" w:hanging="1"/>
        <w:jc w:val="both"/>
        <w:rPr>
          <w:rFonts w:ascii="宋体" w:hAnsi="宋体" w:eastAsia="宋体" w:cs="宋体"/>
          <w:sz w:val="30"/>
          <w:szCs w:val="30"/>
        </w:rPr>
      </w:pPr>
      <w:r>
        <w:rPr>
          <w:rFonts w:ascii="宋体" w:hAnsi="宋体" w:eastAsia="宋体" w:cs="宋体"/>
          <w:sz w:val="30"/>
          <w:szCs w:val="30"/>
        </w:rPr>
        <w:t>道有些人更擅长创新，而另一些人更擅长遵</w:t>
      </w:r>
      <w:r>
        <w:rPr>
          <w:rFonts w:ascii="宋体" w:hAnsi="宋体" w:eastAsia="宋体" w:cs="宋体"/>
          <w:spacing w:val="-1"/>
          <w:sz w:val="30"/>
          <w:szCs w:val="30"/>
        </w:rPr>
        <w:t>循惯例。的确，这些不同的</w:t>
      </w:r>
      <w:r>
        <w:rPr>
          <w:rFonts w:ascii="宋体" w:hAnsi="宋体" w:eastAsia="宋体" w:cs="宋体"/>
          <w:sz w:val="30"/>
          <w:szCs w:val="30"/>
        </w:rPr>
        <w:t xml:space="preserve"> </w:t>
      </w:r>
      <w:r>
        <w:rPr>
          <w:rFonts w:ascii="宋体" w:hAnsi="宋体" w:eastAsia="宋体" w:cs="宋体"/>
          <w:spacing w:val="-1"/>
          <w:sz w:val="30"/>
          <w:szCs w:val="30"/>
        </w:rPr>
        <w:t>天赋往往是不兼容的。有远见的人虽然能够在科学、文化或商业领域开</w:t>
      </w:r>
      <w:r>
        <w:rPr>
          <w:rFonts w:ascii="宋体" w:hAnsi="宋体" w:eastAsia="宋体" w:cs="宋体"/>
          <w:spacing w:val="18"/>
          <w:sz w:val="30"/>
          <w:szCs w:val="30"/>
        </w:rPr>
        <w:t xml:space="preserve"> </w:t>
      </w:r>
      <w:r>
        <w:rPr>
          <w:rFonts w:ascii="宋体" w:hAnsi="宋体" w:eastAsia="宋体" w:cs="宋体"/>
          <w:spacing w:val="-1"/>
          <w:sz w:val="30"/>
          <w:szCs w:val="30"/>
        </w:rPr>
        <w:t>创新局面，但往往没有办法持续、系统地实施他们的想法；有一些人不</w:t>
      </w:r>
      <w:r>
        <w:rPr>
          <w:rFonts w:ascii="宋体" w:hAnsi="宋体" w:eastAsia="宋体" w:cs="宋体"/>
          <w:spacing w:val="18"/>
          <w:sz w:val="30"/>
          <w:szCs w:val="30"/>
        </w:rPr>
        <w:t xml:space="preserve"> </w:t>
      </w:r>
      <w:r>
        <w:rPr>
          <w:rFonts w:ascii="宋体" w:hAnsi="宋体" w:eastAsia="宋体" w:cs="宋体"/>
          <w:spacing w:val="-1"/>
          <w:sz w:val="30"/>
          <w:szCs w:val="30"/>
        </w:rPr>
        <w:t>擅长开创新局面，但对延续这些潮流来说是必不可少的，只有他们能让</w:t>
      </w:r>
      <w:r>
        <w:rPr>
          <w:rFonts w:ascii="宋体" w:hAnsi="宋体" w:eastAsia="宋体" w:cs="宋体"/>
          <w:spacing w:val="18"/>
          <w:sz w:val="30"/>
          <w:szCs w:val="30"/>
        </w:rPr>
        <w:t xml:space="preserve"> </w:t>
      </w:r>
      <w:r>
        <w:rPr>
          <w:rFonts w:ascii="宋体" w:hAnsi="宋体" w:eastAsia="宋体" w:cs="宋体"/>
          <w:spacing w:val="-1"/>
          <w:sz w:val="30"/>
          <w:szCs w:val="30"/>
        </w:rPr>
        <w:t>想法变成现实。这是否意味着具有开拓精神的远见者的右半脑发育得非</w:t>
      </w:r>
      <w:r>
        <w:rPr>
          <w:rFonts w:ascii="宋体" w:hAnsi="宋体" w:eastAsia="宋体" w:cs="宋体"/>
          <w:spacing w:val="18"/>
          <w:sz w:val="30"/>
          <w:szCs w:val="30"/>
        </w:rPr>
        <w:t xml:space="preserve"> </w:t>
      </w:r>
      <w:r>
        <w:rPr>
          <w:rFonts w:ascii="宋体" w:hAnsi="宋体" w:eastAsia="宋体" w:cs="宋体"/>
          <w:spacing w:val="-1"/>
          <w:sz w:val="30"/>
          <w:szCs w:val="30"/>
        </w:rPr>
        <w:t>常好，而传统的谨慎者的左半脑发育得更好？这是一个关于个体差异的</w:t>
      </w:r>
      <w:r>
        <w:rPr>
          <w:rFonts w:ascii="宋体" w:hAnsi="宋体" w:eastAsia="宋体" w:cs="宋体"/>
          <w:spacing w:val="18"/>
          <w:sz w:val="30"/>
          <w:szCs w:val="30"/>
        </w:rPr>
        <w:t xml:space="preserve"> </w:t>
      </w:r>
      <w:r>
        <w:rPr>
          <w:rFonts w:ascii="宋体" w:hAnsi="宋体" w:eastAsia="宋体" w:cs="宋体"/>
          <w:spacing w:val="-1"/>
          <w:sz w:val="30"/>
          <w:szCs w:val="30"/>
        </w:rPr>
        <w:t>神经心理学领域的值得研究的命题。</w:t>
      </w:r>
    </w:p>
    <w:p w14:paraId="3208DD65">
      <w:pPr>
        <w:spacing w:before="146" w:line="222" w:lineRule="auto"/>
        <w:ind w:firstLine="607"/>
        <w:rPr>
          <w:rFonts w:ascii="宋体" w:hAnsi="宋体" w:eastAsia="宋体" w:cs="宋体"/>
          <w:sz w:val="30"/>
          <w:szCs w:val="30"/>
        </w:rPr>
      </w:pPr>
      <w:r>
        <w:rPr>
          <w:rFonts w:ascii="宋体" w:hAnsi="宋体" w:eastAsia="宋体" w:cs="宋体"/>
          <w:spacing w:val="-1"/>
          <w:sz w:val="30"/>
          <w:szCs w:val="30"/>
        </w:rPr>
        <w:t>与创造力一样，精神疾病和神经发育障碍与左利手也有关系。精神</w:t>
      </w:r>
      <w:r>
        <w:rPr>
          <w:rFonts w:ascii="宋体" w:hAnsi="宋体" w:eastAsia="宋体" w:cs="宋体"/>
          <w:spacing w:val="10"/>
          <w:sz w:val="30"/>
          <w:szCs w:val="30"/>
        </w:rPr>
        <w:t xml:space="preserve"> </w:t>
      </w:r>
      <w:r>
        <w:rPr>
          <w:rFonts w:ascii="宋体" w:hAnsi="宋体" w:eastAsia="宋体" w:cs="宋体"/>
          <w:sz w:val="30"/>
          <w:szCs w:val="30"/>
        </w:rPr>
        <w:t>分裂症、孤独症、阅读障碍和注意力缺乏多</w:t>
      </w:r>
      <w:r>
        <w:rPr>
          <w:rFonts w:ascii="宋体" w:hAnsi="宋体" w:eastAsia="宋体" w:cs="宋体"/>
          <w:spacing w:val="-1"/>
          <w:sz w:val="30"/>
          <w:szCs w:val="30"/>
        </w:rPr>
        <w:t>动症等疾病在左利手群体中</w:t>
      </w:r>
      <w:r>
        <w:rPr>
          <w:rFonts w:ascii="宋体" w:hAnsi="宋体" w:eastAsia="宋体" w:cs="宋体"/>
          <w:sz w:val="30"/>
          <w:szCs w:val="30"/>
        </w:rPr>
        <w:t xml:space="preserve"> 非常常见。虽然左利手的许多案例是</w:t>
      </w:r>
      <w:r>
        <w:rPr>
          <w:rFonts w:ascii="Times New Roman" w:hAnsi="Times New Roman" w:eastAsia="Times New Roman" w:cs="Times New Roman"/>
          <w:sz w:val="30"/>
          <w:szCs w:val="30"/>
        </w:rPr>
        <w:t>“</w:t>
      </w:r>
      <w:r>
        <w:rPr>
          <w:rFonts w:ascii="宋体" w:hAnsi="宋体" w:eastAsia="宋体" w:cs="宋体"/>
          <w:sz w:val="30"/>
          <w:szCs w:val="30"/>
        </w:rPr>
        <w:t>病理性</w:t>
      </w:r>
      <w:r>
        <w:rPr>
          <w:rFonts w:ascii="宋体" w:hAnsi="宋体" w:eastAsia="宋体" w:cs="宋体"/>
          <w:spacing w:val="-1"/>
          <w:sz w:val="30"/>
          <w:szCs w:val="30"/>
        </w:rPr>
        <w:t>的</w:t>
      </w:r>
      <w:r>
        <w:rPr>
          <w:rFonts w:ascii="Times New Roman" w:hAnsi="Times New Roman" w:eastAsia="Times New Roman" w:cs="Times New Roman"/>
          <w:spacing w:val="-1"/>
          <w:sz w:val="30"/>
          <w:szCs w:val="30"/>
        </w:rPr>
        <w:t>”</w:t>
      </w:r>
      <w:r>
        <w:rPr>
          <w:rFonts w:ascii="宋体" w:hAnsi="宋体" w:eastAsia="宋体" w:cs="宋体"/>
          <w:spacing w:val="-1"/>
          <w:sz w:val="30"/>
          <w:szCs w:val="30"/>
        </w:rPr>
        <w:t>（由于之前大脑受损而</w:t>
      </w:r>
      <w:r>
        <w:rPr>
          <w:rFonts w:ascii="宋体" w:hAnsi="宋体" w:eastAsia="宋体" w:cs="宋体"/>
          <w:sz w:val="30"/>
          <w:szCs w:val="30"/>
        </w:rPr>
        <w:t xml:space="preserve"> </w:t>
      </w:r>
      <w:r>
        <w:rPr>
          <w:rFonts w:ascii="宋体" w:hAnsi="宋体" w:eastAsia="宋体" w:cs="宋体"/>
          <w:spacing w:val="-1"/>
          <w:sz w:val="30"/>
          <w:szCs w:val="30"/>
        </w:rPr>
        <w:t>成为左利手</w:t>
      </w:r>
      <w:r>
        <w:rPr>
          <w:rFonts w:ascii="宋体" w:hAnsi="宋体" w:eastAsia="宋体" w:cs="宋体"/>
          <w:spacing w:val="8"/>
          <w:sz w:val="30"/>
          <w:szCs w:val="30"/>
        </w:rPr>
        <w:t>），</w:t>
      </w:r>
      <w:r>
        <w:fldChar w:fldCharType="begin"/>
      </w:r>
      <w:r>
        <w:instrText xml:space="preserve"> HYPERLINK \l "bookmark31" </w:instrText>
      </w:r>
      <w:r>
        <w:fldChar w:fldCharType="separate"/>
      </w:r>
      <w:r>
        <w:rPr>
          <w:position w:val="-4"/>
          <w:sz w:val="30"/>
          <w:szCs w:val="30"/>
        </w:rPr>
        <w:drawing>
          <wp:inline distT="0" distB="0" distL="0" distR="0">
            <wp:extent cx="228600" cy="260350"/>
            <wp:effectExtent l="0" t="0" r="0" b="0"/>
            <wp:docPr id="166" name="IM 166"/>
            <wp:cNvGraphicFramePr/>
            <a:graphic xmlns:a="http://schemas.openxmlformats.org/drawingml/2006/main">
              <a:graphicData uri="http://schemas.openxmlformats.org/drawingml/2006/picture">
                <pic:pic xmlns:pic="http://schemas.openxmlformats.org/drawingml/2006/picture">
                  <pic:nvPicPr>
                    <pic:cNvPr id="166" name="IM 166"/>
                    <pic:cNvPicPr/>
                  </pic:nvPicPr>
                  <pic:blipFill>
                    <a:blip r:embed="rId35"/>
                    <a:stretch>
                      <a:fillRect/>
                    </a:stretch>
                  </pic:blipFill>
                  <pic:spPr>
                    <a:xfrm>
                      <a:off x="0" y="0"/>
                      <a:ext cx="228600" cy="260350"/>
                    </a:xfrm>
                    <a:prstGeom prst="rect">
                      <a:avLst/>
                    </a:prstGeom>
                  </pic:spPr>
                </pic:pic>
              </a:graphicData>
            </a:graphic>
          </wp:inline>
        </w:drawing>
      </w:r>
      <w:r>
        <w:rPr>
          <w:position w:val="-4"/>
          <w:sz w:val="30"/>
          <w:szCs w:val="30"/>
        </w:rPr>
        <w:fldChar w:fldCharType="end"/>
      </w:r>
      <w:r>
        <w:rPr>
          <w:rFonts w:ascii="宋体" w:hAnsi="宋体" w:eastAsia="宋体" w:cs="宋体"/>
          <w:spacing w:val="-1"/>
          <w:sz w:val="30"/>
          <w:szCs w:val="30"/>
        </w:rPr>
        <w:t>但更多的是遗传性的，也就是由基因决定的。创造力</w:t>
      </w:r>
      <w:r>
        <w:rPr>
          <w:rFonts w:ascii="宋体" w:hAnsi="宋体" w:eastAsia="宋体" w:cs="宋体"/>
          <w:sz w:val="30"/>
          <w:szCs w:val="30"/>
        </w:rPr>
        <w:t xml:space="preserve"> 与疯狂之间的联系让科学家和诗人都很着迷</w:t>
      </w:r>
      <w:r>
        <w:rPr>
          <w:rFonts w:ascii="宋体" w:hAnsi="宋体" w:eastAsia="宋体" w:cs="宋体"/>
          <w:spacing w:val="-1"/>
          <w:sz w:val="30"/>
          <w:szCs w:val="30"/>
        </w:rPr>
        <w:t>。更有意思的是，在某些案</w:t>
      </w:r>
      <w:r>
        <w:rPr>
          <w:rFonts w:ascii="宋体" w:hAnsi="宋体" w:eastAsia="宋体" w:cs="宋体"/>
          <w:sz w:val="30"/>
          <w:szCs w:val="30"/>
        </w:rPr>
        <w:t xml:space="preserve"> 例中，天才和疯子之间的界限是模糊不清的</w:t>
      </w:r>
      <w:r>
        <w:rPr>
          <w:rFonts w:ascii="宋体" w:hAnsi="宋体" w:eastAsia="宋体" w:cs="宋体"/>
          <w:spacing w:val="-1"/>
          <w:sz w:val="30"/>
          <w:szCs w:val="30"/>
        </w:rPr>
        <w:t>，如凡</w:t>
      </w:r>
      <w:r>
        <w:rPr>
          <w:rFonts w:ascii="Times New Roman" w:hAnsi="Times New Roman" w:eastAsia="Times New Roman" w:cs="Times New Roman"/>
          <w:spacing w:val="-1"/>
          <w:sz w:val="30"/>
          <w:szCs w:val="30"/>
        </w:rPr>
        <w:t>·</w:t>
      </w:r>
      <w:r>
        <w:rPr>
          <w:rFonts w:ascii="宋体" w:hAnsi="宋体" w:eastAsia="宋体" w:cs="宋体"/>
          <w:spacing w:val="-1"/>
          <w:sz w:val="30"/>
          <w:szCs w:val="30"/>
        </w:rPr>
        <w:t>高和尼金斯基。天</w:t>
      </w:r>
      <w:r>
        <w:rPr>
          <w:rFonts w:ascii="宋体" w:hAnsi="宋体" w:eastAsia="宋体" w:cs="宋体"/>
          <w:sz w:val="30"/>
          <w:szCs w:val="30"/>
        </w:rPr>
        <w:t xml:space="preserve">  才和疯狂都是偏离统计标准的现象。浪漫主</w:t>
      </w:r>
      <w:r>
        <w:rPr>
          <w:rFonts w:ascii="宋体" w:hAnsi="宋体" w:eastAsia="宋体" w:cs="宋体"/>
          <w:spacing w:val="-1"/>
          <w:sz w:val="30"/>
          <w:szCs w:val="30"/>
        </w:rPr>
        <w:t>义观点认为，过于前卫的创</w:t>
      </w:r>
      <w:r>
        <w:rPr>
          <w:rFonts w:ascii="宋体" w:hAnsi="宋体" w:eastAsia="宋体" w:cs="宋体"/>
          <w:sz w:val="30"/>
          <w:szCs w:val="30"/>
        </w:rPr>
        <w:t xml:space="preserve"> 意时常被同时代的人认为是疯狂的想法。愤</w:t>
      </w:r>
      <w:r>
        <w:rPr>
          <w:rFonts w:ascii="宋体" w:hAnsi="宋体" w:eastAsia="宋体" w:cs="宋体"/>
          <w:spacing w:val="-1"/>
          <w:sz w:val="30"/>
          <w:szCs w:val="30"/>
        </w:rPr>
        <w:t>世嫉俗的观点则认为，一些</w:t>
      </w:r>
      <w:r>
        <w:rPr>
          <w:rFonts w:ascii="宋体" w:hAnsi="宋体" w:eastAsia="宋体" w:cs="宋体"/>
          <w:sz w:val="30"/>
          <w:szCs w:val="30"/>
        </w:rPr>
        <w:t xml:space="preserve"> 历史悠久的文化信念不过是精神错乱的产物</w:t>
      </w:r>
      <w:r>
        <w:rPr>
          <w:rFonts w:ascii="宋体" w:hAnsi="宋体" w:eastAsia="宋体" w:cs="宋体"/>
          <w:spacing w:val="-1"/>
          <w:sz w:val="30"/>
          <w:szCs w:val="30"/>
        </w:rPr>
        <w:t>。虽然创造力和精神疾病之</w:t>
      </w:r>
      <w:r>
        <w:rPr>
          <w:rFonts w:ascii="宋体" w:hAnsi="宋体" w:eastAsia="宋体" w:cs="宋体"/>
          <w:sz w:val="30"/>
          <w:szCs w:val="30"/>
        </w:rPr>
        <w:t xml:space="preserve"> 间的关系不是本书讨论的话题，但它与左利</w:t>
      </w:r>
      <w:r>
        <w:rPr>
          <w:rFonts w:ascii="宋体" w:hAnsi="宋体" w:eastAsia="宋体" w:cs="宋体"/>
          <w:spacing w:val="-1"/>
          <w:sz w:val="30"/>
          <w:szCs w:val="30"/>
        </w:rPr>
        <w:t>手有关这一点是非常具有启</w:t>
      </w:r>
      <w:r>
        <w:rPr>
          <w:rFonts w:ascii="宋体" w:hAnsi="宋体" w:eastAsia="宋体" w:cs="宋体"/>
          <w:sz w:val="30"/>
          <w:szCs w:val="30"/>
        </w:rPr>
        <w:t xml:space="preserve"> </w:t>
      </w:r>
      <w:r>
        <w:rPr>
          <w:rFonts w:ascii="宋体" w:hAnsi="宋体" w:eastAsia="宋体" w:cs="宋体"/>
          <w:spacing w:val="-3"/>
          <w:sz w:val="30"/>
          <w:szCs w:val="30"/>
        </w:rPr>
        <w:t>发意义的。</w:t>
      </w:r>
    </w:p>
    <w:p w14:paraId="7BB0C0E3">
      <w:pPr>
        <w:spacing w:line="222" w:lineRule="auto"/>
        <w:rPr>
          <w:rFonts w:ascii="宋体" w:hAnsi="宋体" w:eastAsia="宋体" w:cs="宋体"/>
          <w:sz w:val="30"/>
          <w:szCs w:val="30"/>
        </w:rPr>
        <w:sectPr>
          <w:pgSz w:w="12240" w:h="15840"/>
          <w:pgMar w:top="400" w:right="1440" w:bottom="0" w:left="1450" w:header="0" w:footer="0" w:gutter="0"/>
          <w:cols w:space="720" w:num="1"/>
        </w:sectPr>
      </w:pPr>
    </w:p>
    <w:p w14:paraId="1C101CD0">
      <w:pPr>
        <w:pStyle w:val="2"/>
        <w:spacing w:line="258" w:lineRule="auto"/>
      </w:pPr>
    </w:p>
    <w:p w14:paraId="00A331CB">
      <w:pPr>
        <w:pStyle w:val="2"/>
        <w:spacing w:line="258" w:lineRule="auto"/>
      </w:pPr>
    </w:p>
    <w:p w14:paraId="7DC6937D">
      <w:pPr>
        <w:pStyle w:val="2"/>
        <w:spacing w:line="258" w:lineRule="auto"/>
      </w:pPr>
    </w:p>
    <w:p w14:paraId="72907757">
      <w:pPr>
        <w:pStyle w:val="2"/>
        <w:spacing w:line="258" w:lineRule="auto"/>
      </w:pPr>
    </w:p>
    <w:p w14:paraId="3CFB0ED6">
      <w:pPr>
        <w:pStyle w:val="2"/>
        <w:spacing w:line="259" w:lineRule="auto"/>
      </w:pPr>
    </w:p>
    <w:p w14:paraId="79FA2D0C">
      <w:pPr>
        <w:pStyle w:val="2"/>
        <w:spacing w:line="259" w:lineRule="auto"/>
      </w:pPr>
    </w:p>
    <w:p w14:paraId="5A35DC33">
      <w:pPr>
        <w:pStyle w:val="2"/>
        <w:spacing w:line="259" w:lineRule="auto"/>
      </w:pPr>
    </w:p>
    <w:p w14:paraId="0F7D58B0">
      <w:pPr>
        <w:pStyle w:val="2"/>
        <w:spacing w:before="137" w:line="219" w:lineRule="auto"/>
        <w:rPr>
          <w:rFonts w:ascii="宋体" w:hAnsi="宋体" w:eastAsia="宋体" w:cs="宋体"/>
          <w:sz w:val="42"/>
          <w:szCs w:val="42"/>
        </w:rPr>
      </w:pPr>
      <w:r>
        <w:rPr>
          <w:rFonts w:ascii="宋体" w:hAnsi="宋体" w:eastAsia="宋体" w:cs="宋体"/>
          <w:color w:val="B03090"/>
          <w:spacing w:val="5"/>
          <w:sz w:val="42"/>
          <w:szCs w:val="42"/>
        </w:rPr>
        <w:t>执行天赋：</w:t>
      </w:r>
      <w:r>
        <w:rPr>
          <w:color w:val="B03090"/>
          <w:spacing w:val="5"/>
          <w:sz w:val="42"/>
          <w:szCs w:val="42"/>
        </w:rPr>
        <w:t>S</w:t>
      </w:r>
      <w:r>
        <w:rPr>
          <w:rFonts w:ascii="宋体" w:hAnsi="宋体" w:eastAsia="宋体" w:cs="宋体"/>
          <w:color w:val="B03090"/>
          <w:spacing w:val="5"/>
          <w:sz w:val="42"/>
          <w:szCs w:val="42"/>
        </w:rPr>
        <w:t>因子与神经心理理论</w:t>
      </w:r>
    </w:p>
    <w:p w14:paraId="4008441B">
      <w:pPr>
        <w:pStyle w:val="2"/>
        <w:spacing w:line="243" w:lineRule="auto"/>
      </w:pPr>
    </w:p>
    <w:p w14:paraId="06E19C24">
      <w:pPr>
        <w:pStyle w:val="2"/>
        <w:spacing w:line="243" w:lineRule="auto"/>
      </w:pPr>
    </w:p>
    <w:p w14:paraId="1881B2C7">
      <w:pPr>
        <w:spacing w:before="94" w:line="239" w:lineRule="auto"/>
        <w:ind w:right="6" w:firstLine="620"/>
        <w:jc w:val="both"/>
        <w:rPr>
          <w:rFonts w:ascii="宋体" w:hAnsi="宋体" w:eastAsia="宋体" w:cs="宋体"/>
          <w:sz w:val="21"/>
          <w:szCs w:val="21"/>
        </w:rPr>
      </w:pPr>
      <w:r>
        <w:rPr>
          <w:rFonts w:ascii="宋体" w:hAnsi="宋体" w:eastAsia="宋体" w:cs="宋体"/>
          <w:spacing w:val="9"/>
          <w:sz w:val="29"/>
          <w:szCs w:val="29"/>
        </w:rPr>
        <w:t>人类大脑和人体的其他所有部分一样，具有不断变化的特征。不同</w:t>
      </w:r>
      <w:r>
        <w:rPr>
          <w:rFonts w:ascii="宋体" w:hAnsi="宋体" w:eastAsia="宋体" w:cs="宋体"/>
          <w:spacing w:val="4"/>
          <w:sz w:val="29"/>
          <w:szCs w:val="29"/>
        </w:rPr>
        <w:t xml:space="preserve"> </w:t>
      </w:r>
      <w:r>
        <w:rPr>
          <w:rFonts w:ascii="宋体" w:hAnsi="宋体" w:eastAsia="宋体" w:cs="宋体"/>
          <w:spacing w:val="19"/>
          <w:sz w:val="29"/>
          <w:szCs w:val="29"/>
        </w:rPr>
        <w:t>额叶的重量(相对尺寸)以及脑沟和脑回的连接都是高度可</w:t>
      </w:r>
      <w:r>
        <w:rPr>
          <w:rFonts w:ascii="宋体" w:hAnsi="宋体" w:eastAsia="宋体" w:cs="宋体"/>
          <w:spacing w:val="18"/>
          <w:sz w:val="29"/>
          <w:szCs w:val="29"/>
        </w:rPr>
        <w:t>变的。虽然</w:t>
      </w:r>
      <w:r>
        <w:rPr>
          <w:rFonts w:ascii="宋体" w:hAnsi="宋体" w:eastAsia="宋体" w:cs="宋体"/>
          <w:sz w:val="29"/>
          <w:szCs w:val="29"/>
        </w:rPr>
        <w:t xml:space="preserve"> </w:t>
      </w:r>
      <w:r>
        <w:rPr>
          <w:rFonts w:ascii="宋体" w:hAnsi="宋体" w:eastAsia="宋体" w:cs="宋体"/>
          <w:spacing w:val="9"/>
          <w:sz w:val="29"/>
          <w:szCs w:val="29"/>
        </w:rPr>
        <w:t>关于个体差异的认知神经科学还没有完全成形，但直觉告诉我们，个体</w:t>
      </w:r>
      <w:r>
        <w:rPr>
          <w:rFonts w:ascii="宋体" w:hAnsi="宋体" w:eastAsia="宋体" w:cs="宋体"/>
          <w:spacing w:val="12"/>
          <w:sz w:val="29"/>
          <w:szCs w:val="29"/>
        </w:rPr>
        <w:t xml:space="preserve"> </w:t>
      </w:r>
      <w:r>
        <w:rPr>
          <w:rFonts w:ascii="宋体" w:hAnsi="宋体" w:eastAsia="宋体" w:cs="宋体"/>
          <w:spacing w:val="9"/>
          <w:sz w:val="29"/>
          <w:szCs w:val="29"/>
        </w:rPr>
        <w:t>的认知特征和天赋与大脑组织的个体差异有关。值得注意的是，人类大</w:t>
      </w:r>
      <w:r>
        <w:rPr>
          <w:rFonts w:ascii="宋体" w:hAnsi="宋体" w:eastAsia="宋体" w:cs="宋体"/>
          <w:spacing w:val="13"/>
          <w:sz w:val="29"/>
          <w:szCs w:val="29"/>
        </w:rPr>
        <w:t xml:space="preserve"> </w:t>
      </w:r>
      <w:r>
        <w:rPr>
          <w:rFonts w:ascii="宋体" w:hAnsi="宋体" w:eastAsia="宋体" w:cs="宋体"/>
          <w:spacing w:val="1"/>
          <w:sz w:val="29"/>
          <w:szCs w:val="29"/>
        </w:rPr>
        <w:t>脑形态的个体差异在额叶中表现得尤为突出。</w:t>
      </w:r>
      <w:r>
        <w:rPr>
          <w:rFonts w:ascii="宋体" w:hAnsi="宋体" w:eastAsia="宋体" w:cs="宋体"/>
          <w:spacing w:val="123"/>
          <w:sz w:val="29"/>
          <w:szCs w:val="29"/>
        </w:rPr>
        <w:t xml:space="preserve"> </w:t>
      </w:r>
      <w:r>
        <w:rPr>
          <w:rFonts w:ascii="宋体" w:hAnsi="宋体" w:eastAsia="宋体" w:cs="宋体"/>
          <w:color w:val="B07050"/>
          <w:spacing w:val="1"/>
          <w:position w:val="9"/>
          <w:sz w:val="21"/>
          <w:szCs w:val="21"/>
        </w:rPr>
        <w:t>注</w:t>
      </w:r>
    </w:p>
    <w:p w14:paraId="47012CB3">
      <w:pPr>
        <w:spacing w:before="126" w:line="228" w:lineRule="auto"/>
        <w:ind w:right="16" w:firstLine="620"/>
        <w:rPr>
          <w:rFonts w:ascii="宋体" w:hAnsi="宋体" w:eastAsia="宋体" w:cs="宋体"/>
          <w:sz w:val="29"/>
          <w:szCs w:val="29"/>
        </w:rPr>
      </w:pPr>
      <w:r>
        <w:rPr>
          <w:rFonts w:ascii="宋体" w:hAnsi="宋体" w:eastAsia="宋体" w:cs="宋体"/>
          <w:spacing w:val="9"/>
          <w:sz w:val="29"/>
          <w:szCs w:val="29"/>
        </w:rPr>
        <w:t>我们倾向于用人的天赋和缺点来定义他们。有的人</w:t>
      </w:r>
      <w:r>
        <w:rPr>
          <w:rFonts w:ascii="宋体" w:hAnsi="宋体" w:eastAsia="宋体" w:cs="宋体"/>
          <w:spacing w:val="8"/>
          <w:sz w:val="29"/>
          <w:szCs w:val="29"/>
        </w:rPr>
        <w:t>在音乐方面极具</w:t>
      </w:r>
      <w:r>
        <w:rPr>
          <w:rFonts w:ascii="宋体" w:hAnsi="宋体" w:eastAsia="宋体" w:cs="宋体"/>
          <w:sz w:val="29"/>
          <w:szCs w:val="29"/>
        </w:rPr>
        <w:t xml:space="preserve"> </w:t>
      </w:r>
      <w:r>
        <w:rPr>
          <w:rFonts w:ascii="宋体" w:hAnsi="宋体" w:eastAsia="宋体" w:cs="宋体"/>
          <w:spacing w:val="9"/>
          <w:sz w:val="29"/>
          <w:szCs w:val="29"/>
        </w:rPr>
        <w:t>天赋但空间感极弱，有的人擅长言辞但不善于倾听。这些说法反映了人</w:t>
      </w:r>
      <w:r>
        <w:rPr>
          <w:rFonts w:ascii="宋体" w:hAnsi="宋体" w:eastAsia="宋体" w:cs="宋体"/>
          <w:spacing w:val="12"/>
          <w:sz w:val="29"/>
          <w:szCs w:val="29"/>
        </w:rPr>
        <w:t xml:space="preserve"> </w:t>
      </w:r>
      <w:r>
        <w:rPr>
          <w:rFonts w:ascii="宋体" w:hAnsi="宋体" w:eastAsia="宋体" w:cs="宋体"/>
          <w:spacing w:val="-7"/>
          <w:sz w:val="29"/>
          <w:szCs w:val="29"/>
        </w:rPr>
        <w:t>的具体特质，而不是人的本质。但是，当我们说一些人“聪明”或“精</w:t>
      </w:r>
    </w:p>
    <w:p w14:paraId="3F4F3331">
      <w:pPr>
        <w:spacing w:line="216" w:lineRule="auto"/>
        <w:rPr>
          <w:rFonts w:ascii="宋体" w:hAnsi="宋体" w:eastAsia="宋体" w:cs="宋体"/>
          <w:sz w:val="29"/>
          <w:szCs w:val="29"/>
        </w:rPr>
      </w:pPr>
      <w:r>
        <w:rPr>
          <w:rFonts w:ascii="宋体" w:hAnsi="宋体" w:eastAsia="宋体" w:cs="宋体"/>
          <w:spacing w:val="-12"/>
          <w:sz w:val="29"/>
          <w:szCs w:val="29"/>
        </w:rPr>
        <w:t>明”,而一些人“愚笨”或“迟钝”时，我们谈</w:t>
      </w:r>
      <w:r>
        <w:rPr>
          <w:rFonts w:ascii="宋体" w:hAnsi="宋体" w:eastAsia="宋体" w:cs="宋体"/>
          <w:spacing w:val="-13"/>
          <w:sz w:val="29"/>
          <w:szCs w:val="29"/>
        </w:rPr>
        <w:t>论的不再是狭隘的具体特</w:t>
      </w:r>
    </w:p>
    <w:p w14:paraId="6DBA631F">
      <w:pPr>
        <w:spacing w:before="24" w:line="229" w:lineRule="auto"/>
        <w:rPr>
          <w:rFonts w:ascii="宋体" w:hAnsi="宋体" w:eastAsia="宋体" w:cs="宋体"/>
          <w:sz w:val="29"/>
          <w:szCs w:val="29"/>
        </w:rPr>
      </w:pPr>
      <w:r>
        <w:rPr>
          <w:rFonts w:ascii="宋体" w:hAnsi="宋体" w:eastAsia="宋体" w:cs="宋体"/>
          <w:spacing w:val="10"/>
          <w:sz w:val="29"/>
          <w:szCs w:val="29"/>
        </w:rPr>
        <w:t>质，而是一些更微妙和更深刻的东西。此时，我们距离给这个人的本质</w:t>
      </w:r>
      <w:r>
        <w:rPr>
          <w:rFonts w:ascii="宋体" w:hAnsi="宋体" w:eastAsia="宋体" w:cs="宋体"/>
          <w:spacing w:val="1"/>
          <w:sz w:val="29"/>
          <w:szCs w:val="29"/>
        </w:rPr>
        <w:t xml:space="preserve"> </w:t>
      </w:r>
      <w:r>
        <w:rPr>
          <w:rFonts w:ascii="宋体" w:hAnsi="宋体" w:eastAsia="宋体" w:cs="宋体"/>
          <w:spacing w:val="9"/>
          <w:sz w:val="29"/>
          <w:szCs w:val="29"/>
        </w:rPr>
        <w:t>下定义又近了一步，因为我们定义的是这个人，而不是这个人的特</w:t>
      </w:r>
    </w:p>
    <w:p w14:paraId="0FED470C">
      <w:pPr>
        <w:spacing w:before="2" w:line="229" w:lineRule="auto"/>
        <w:ind w:right="17"/>
        <w:rPr>
          <w:rFonts w:ascii="宋体" w:hAnsi="宋体" w:eastAsia="宋体" w:cs="宋体"/>
          <w:sz w:val="29"/>
          <w:szCs w:val="29"/>
        </w:rPr>
      </w:pPr>
      <w:r>
        <w:rPr>
          <w:rFonts w:ascii="宋体" w:hAnsi="宋体" w:eastAsia="宋体" w:cs="宋体"/>
          <w:spacing w:val="-11"/>
          <w:sz w:val="29"/>
          <w:szCs w:val="29"/>
        </w:rPr>
        <w:t>质。“聪明”或“愚笨”都不是你的特质，而是你本身。有意思的是，人类</w:t>
      </w:r>
      <w:r>
        <w:rPr>
          <w:rFonts w:ascii="宋体" w:hAnsi="宋体" w:eastAsia="宋体" w:cs="宋体"/>
          <w:spacing w:val="4"/>
          <w:sz w:val="29"/>
          <w:szCs w:val="29"/>
        </w:rPr>
        <w:t xml:space="preserve"> </w:t>
      </w:r>
      <w:r>
        <w:rPr>
          <w:rFonts w:ascii="宋体" w:hAnsi="宋体" w:eastAsia="宋体" w:cs="宋体"/>
          <w:spacing w:val="2"/>
          <w:sz w:val="29"/>
          <w:szCs w:val="29"/>
        </w:rPr>
        <w:t>大脑的广义维度与狭隘的特质之间存在某种程度的独立性。</w:t>
      </w:r>
      <w:r>
        <w:rPr>
          <w:rFonts w:ascii="宋体" w:hAnsi="宋体" w:eastAsia="宋体" w:cs="宋体"/>
          <w:spacing w:val="86"/>
          <w:sz w:val="29"/>
          <w:szCs w:val="29"/>
        </w:rPr>
        <w:t xml:space="preserve"> </w:t>
      </w:r>
      <w:r>
        <w:rPr>
          <w:rFonts w:ascii="宋体" w:hAnsi="宋体" w:eastAsia="宋体" w:cs="宋体"/>
          <w:spacing w:val="2"/>
          <w:sz w:val="29"/>
          <w:szCs w:val="29"/>
        </w:rPr>
        <w:t>一个人可能</w:t>
      </w:r>
      <w:r>
        <w:rPr>
          <w:rFonts w:ascii="宋体" w:hAnsi="宋体" w:eastAsia="宋体" w:cs="宋体"/>
          <w:sz w:val="29"/>
          <w:szCs w:val="29"/>
        </w:rPr>
        <w:t xml:space="preserve"> </w:t>
      </w:r>
      <w:r>
        <w:rPr>
          <w:rFonts w:ascii="宋体" w:hAnsi="宋体" w:eastAsia="宋体" w:cs="宋体"/>
          <w:spacing w:val="10"/>
          <w:sz w:val="29"/>
          <w:szCs w:val="29"/>
        </w:rPr>
        <w:t>不具备音乐、文学或体育方面的具体天赋，但他仍然可能是他人眼中</w:t>
      </w:r>
    </w:p>
    <w:p w14:paraId="09C9CD3C">
      <w:pPr>
        <w:spacing w:before="1" w:line="229" w:lineRule="auto"/>
        <w:ind w:right="14"/>
        <w:rPr>
          <w:rFonts w:ascii="宋体" w:hAnsi="宋体" w:eastAsia="宋体" w:cs="宋体"/>
          <w:sz w:val="29"/>
          <w:szCs w:val="29"/>
        </w:rPr>
      </w:pPr>
      <w:r>
        <w:rPr>
          <w:rFonts w:ascii="宋体" w:hAnsi="宋体" w:eastAsia="宋体" w:cs="宋体"/>
          <w:spacing w:val="-9"/>
          <w:sz w:val="29"/>
          <w:szCs w:val="29"/>
        </w:rPr>
        <w:t>的“聪明人”。反之亦然，一个具有具体天赋的人也可能被看作“傻子”。</w:t>
      </w:r>
      <w:r>
        <w:rPr>
          <w:rFonts w:ascii="宋体" w:hAnsi="宋体" w:eastAsia="宋体" w:cs="宋体"/>
          <w:spacing w:val="14"/>
          <w:sz w:val="29"/>
          <w:szCs w:val="29"/>
        </w:rPr>
        <w:t xml:space="preserve"> </w:t>
      </w:r>
      <w:r>
        <w:rPr>
          <w:rFonts w:ascii="宋体" w:hAnsi="宋体" w:eastAsia="宋体" w:cs="宋体"/>
          <w:spacing w:val="4"/>
          <w:sz w:val="29"/>
          <w:szCs w:val="29"/>
        </w:rPr>
        <w:t>冒着亵渎文化的风险，我认为从莫扎特的传记来看，他可能是一个“愚</w:t>
      </w:r>
      <w:r>
        <w:rPr>
          <w:rFonts w:ascii="宋体" w:hAnsi="宋体" w:eastAsia="宋体" w:cs="宋体"/>
          <w:spacing w:val="1"/>
          <w:sz w:val="29"/>
          <w:szCs w:val="29"/>
        </w:rPr>
        <w:t xml:space="preserve">  </w:t>
      </w:r>
      <w:r>
        <w:rPr>
          <w:rFonts w:ascii="宋体" w:hAnsi="宋体" w:eastAsia="宋体" w:cs="宋体"/>
          <w:spacing w:val="-6"/>
          <w:sz w:val="29"/>
          <w:szCs w:val="29"/>
        </w:rPr>
        <w:t>笨”的天才。我所敬仰的学者阿兰</w:t>
      </w:r>
      <w:r>
        <w:rPr>
          <w:rFonts w:ascii="宋体" w:hAnsi="宋体" w:eastAsia="宋体" w:cs="宋体"/>
          <w:spacing w:val="-35"/>
          <w:sz w:val="29"/>
          <w:szCs w:val="29"/>
        </w:rPr>
        <w:t xml:space="preserve"> </w:t>
      </w:r>
      <w:r>
        <w:rPr>
          <w:rFonts w:ascii="宋体" w:hAnsi="宋体" w:eastAsia="宋体" w:cs="宋体"/>
          <w:spacing w:val="-6"/>
          <w:sz w:val="29"/>
          <w:szCs w:val="29"/>
        </w:rPr>
        <w:t>·</w:t>
      </w:r>
      <w:r>
        <w:rPr>
          <w:rFonts w:ascii="宋体" w:hAnsi="宋体" w:eastAsia="宋体" w:cs="宋体"/>
          <w:spacing w:val="-105"/>
          <w:sz w:val="29"/>
          <w:szCs w:val="29"/>
        </w:rPr>
        <w:t xml:space="preserve"> </w:t>
      </w:r>
      <w:r>
        <w:rPr>
          <w:rFonts w:ascii="宋体" w:hAnsi="宋体" w:eastAsia="宋体" w:cs="宋体"/>
          <w:spacing w:val="-6"/>
          <w:sz w:val="29"/>
          <w:szCs w:val="29"/>
        </w:rPr>
        <w:t>图灵也是</w:t>
      </w:r>
      <w:r>
        <w:rPr>
          <w:rFonts w:ascii="宋体" w:hAnsi="宋体" w:eastAsia="宋体" w:cs="宋体"/>
          <w:spacing w:val="-7"/>
          <w:sz w:val="29"/>
          <w:szCs w:val="29"/>
        </w:rPr>
        <w:t>一个缺乏日常智慧的人。当</w:t>
      </w:r>
      <w:r>
        <w:rPr>
          <w:rFonts w:ascii="宋体" w:hAnsi="宋体" w:eastAsia="宋体" w:cs="宋体"/>
          <w:sz w:val="29"/>
          <w:szCs w:val="29"/>
        </w:rPr>
        <w:t xml:space="preserve"> </w:t>
      </w:r>
      <w:r>
        <w:rPr>
          <w:rFonts w:ascii="宋体" w:hAnsi="宋体" w:eastAsia="宋体" w:cs="宋体"/>
          <w:spacing w:val="5"/>
          <w:sz w:val="29"/>
          <w:szCs w:val="29"/>
        </w:rPr>
        <w:t>然，也不乏相反的例子，数不胜数的无名者</w:t>
      </w:r>
      <w:r>
        <w:rPr>
          <w:rFonts w:ascii="宋体" w:hAnsi="宋体" w:eastAsia="宋体" w:cs="宋体"/>
          <w:spacing w:val="4"/>
          <w:sz w:val="29"/>
          <w:szCs w:val="29"/>
        </w:rPr>
        <w:t>拥有“日常的智慧”,其中或</w:t>
      </w:r>
      <w:r>
        <w:rPr>
          <w:rFonts w:ascii="宋体" w:hAnsi="宋体" w:eastAsia="宋体" w:cs="宋体"/>
          <w:sz w:val="29"/>
          <w:szCs w:val="29"/>
        </w:rPr>
        <w:t xml:space="preserve"> </w:t>
      </w:r>
      <w:r>
        <w:rPr>
          <w:rFonts w:ascii="宋体" w:hAnsi="宋体" w:eastAsia="宋体" w:cs="宋体"/>
          <w:spacing w:val="-10"/>
          <w:sz w:val="29"/>
          <w:szCs w:val="29"/>
        </w:rPr>
        <w:t>许就有本书的许多读者。但是，我们口中的“精明”和“迟钝”分</w:t>
      </w:r>
      <w:r>
        <w:rPr>
          <w:rFonts w:ascii="宋体" w:hAnsi="宋体" w:eastAsia="宋体" w:cs="宋体"/>
          <w:spacing w:val="-11"/>
          <w:sz w:val="29"/>
          <w:szCs w:val="29"/>
        </w:rPr>
        <w:t>别指什么</w:t>
      </w:r>
      <w:r>
        <w:rPr>
          <w:rFonts w:ascii="宋体" w:hAnsi="宋体" w:eastAsia="宋体" w:cs="宋体"/>
          <w:sz w:val="29"/>
          <w:szCs w:val="29"/>
        </w:rPr>
        <w:t xml:space="preserve"> </w:t>
      </w:r>
      <w:r>
        <w:rPr>
          <w:rFonts w:ascii="宋体" w:hAnsi="宋体" w:eastAsia="宋体" w:cs="宋体"/>
          <w:spacing w:val="19"/>
          <w:sz w:val="29"/>
          <w:szCs w:val="29"/>
        </w:rPr>
        <w:t>呢?是哪些大脑结构的个体差异决定了这些广义特质呢?该问题与</w:t>
      </w:r>
      <w:r>
        <w:rPr>
          <w:rFonts w:ascii="宋体" w:hAnsi="宋体" w:eastAsia="宋体" w:cs="宋体"/>
          <w:spacing w:val="18"/>
          <w:sz w:val="29"/>
          <w:szCs w:val="29"/>
        </w:rPr>
        <w:t>对广</w:t>
      </w:r>
      <w:r>
        <w:rPr>
          <w:rFonts w:ascii="宋体" w:hAnsi="宋体" w:eastAsia="宋体" w:cs="宋体"/>
          <w:sz w:val="29"/>
          <w:szCs w:val="29"/>
        </w:rPr>
        <w:t xml:space="preserve"> </w:t>
      </w:r>
      <w:r>
        <w:rPr>
          <w:rFonts w:ascii="宋体" w:hAnsi="宋体" w:eastAsia="宋体" w:cs="宋体"/>
          <w:spacing w:val="10"/>
          <w:sz w:val="29"/>
          <w:szCs w:val="29"/>
        </w:rPr>
        <w:t>义智力</w:t>
      </w:r>
      <w:r>
        <w:rPr>
          <w:rFonts w:ascii="宋体" w:hAnsi="宋体" w:eastAsia="宋体" w:cs="宋体"/>
          <w:spacing w:val="-11"/>
          <w:sz w:val="29"/>
          <w:szCs w:val="29"/>
        </w:rPr>
        <w:t xml:space="preserve"> </w:t>
      </w:r>
      <w:r>
        <w:rPr>
          <w:rFonts w:ascii="宋体" w:hAnsi="宋体" w:eastAsia="宋体" w:cs="宋体"/>
          <w:spacing w:val="10"/>
          <w:sz w:val="29"/>
          <w:szCs w:val="29"/>
        </w:rPr>
        <w:t>(G 因子)的探寻和测量直接相关，这不属于本书讨论的范围。</w:t>
      </w:r>
    </w:p>
    <w:p w14:paraId="6E0BDDD4">
      <w:pPr>
        <w:spacing w:before="4" w:line="230" w:lineRule="auto"/>
        <w:ind w:right="21"/>
        <w:rPr>
          <w:rFonts w:ascii="宋体" w:hAnsi="宋体" w:eastAsia="宋体" w:cs="宋体"/>
          <w:sz w:val="29"/>
          <w:szCs w:val="29"/>
        </w:rPr>
      </w:pPr>
      <w:r>
        <w:rPr>
          <w:rFonts w:ascii="宋体" w:hAnsi="宋体" w:eastAsia="宋体" w:cs="宋体"/>
          <w:spacing w:val="8"/>
          <w:sz w:val="29"/>
          <w:szCs w:val="29"/>
        </w:rPr>
        <w:t>这个问题一直是热火朝天的科学辩论的主题。</w:t>
      </w:r>
      <w:r>
        <w:rPr>
          <w:rFonts w:ascii="宋体" w:hAnsi="宋体" w:eastAsia="宋体" w:cs="宋体"/>
          <w:spacing w:val="7"/>
          <w:sz w:val="29"/>
          <w:szCs w:val="29"/>
        </w:rPr>
        <w:t>过去几十年间，单一G</w:t>
      </w:r>
      <w:r>
        <w:rPr>
          <w:rFonts w:ascii="宋体" w:hAnsi="宋体" w:eastAsia="宋体" w:cs="宋体"/>
          <w:spacing w:val="-52"/>
          <w:sz w:val="29"/>
          <w:szCs w:val="29"/>
        </w:rPr>
        <w:t xml:space="preserve"> </w:t>
      </w:r>
      <w:r>
        <w:rPr>
          <w:rFonts w:ascii="宋体" w:hAnsi="宋体" w:eastAsia="宋体" w:cs="宋体"/>
          <w:spacing w:val="7"/>
          <w:sz w:val="29"/>
          <w:szCs w:val="29"/>
        </w:rPr>
        <w:t>因</w:t>
      </w:r>
      <w:r>
        <w:rPr>
          <w:rFonts w:ascii="宋体" w:hAnsi="宋体" w:eastAsia="宋体" w:cs="宋体"/>
          <w:sz w:val="29"/>
          <w:szCs w:val="29"/>
        </w:rPr>
        <w:t xml:space="preserve"> </w:t>
      </w:r>
      <w:r>
        <w:rPr>
          <w:rFonts w:ascii="宋体" w:hAnsi="宋体" w:eastAsia="宋体" w:cs="宋体"/>
          <w:spacing w:val="3"/>
          <w:sz w:val="29"/>
          <w:szCs w:val="29"/>
        </w:rPr>
        <w:t>子的观点被逐渐抛弃，“多元智力”受到推崇。加德纳注和戈尔曼注认</w:t>
      </w:r>
      <w:r>
        <w:rPr>
          <w:rFonts w:ascii="宋体" w:hAnsi="宋体" w:eastAsia="宋体" w:cs="宋体"/>
          <w:sz w:val="29"/>
          <w:szCs w:val="29"/>
        </w:rPr>
        <w:t xml:space="preserve">  </w:t>
      </w:r>
      <w:r>
        <w:rPr>
          <w:rFonts w:ascii="宋体" w:hAnsi="宋体" w:eastAsia="宋体" w:cs="宋体"/>
          <w:spacing w:val="-1"/>
          <w:sz w:val="29"/>
          <w:szCs w:val="29"/>
        </w:rPr>
        <w:t>为，各领域的“智力”与被认知神经科学家系统性研究和被临床神经心理</w:t>
      </w:r>
      <w:r>
        <w:rPr>
          <w:rFonts w:ascii="宋体" w:hAnsi="宋体" w:eastAsia="宋体" w:cs="宋体"/>
          <w:spacing w:val="16"/>
          <w:sz w:val="29"/>
          <w:szCs w:val="29"/>
        </w:rPr>
        <w:t xml:space="preserve"> </w:t>
      </w:r>
      <w:r>
        <w:rPr>
          <w:rFonts w:ascii="宋体" w:hAnsi="宋体" w:eastAsia="宋体" w:cs="宋体"/>
          <w:spacing w:val="9"/>
          <w:sz w:val="29"/>
          <w:szCs w:val="29"/>
        </w:rPr>
        <w:t>学家测试的认知变量之间有广义的对应关系，与神经健康和神经疾病之</w:t>
      </w:r>
      <w:r>
        <w:rPr>
          <w:rFonts w:ascii="宋体" w:hAnsi="宋体" w:eastAsia="宋体" w:cs="宋体"/>
          <w:spacing w:val="11"/>
          <w:sz w:val="29"/>
          <w:szCs w:val="29"/>
        </w:rPr>
        <w:t xml:space="preserve"> </w:t>
      </w:r>
      <w:r>
        <w:rPr>
          <w:rFonts w:ascii="宋体" w:hAnsi="宋体" w:eastAsia="宋体" w:cs="宋体"/>
          <w:spacing w:val="5"/>
          <w:sz w:val="29"/>
          <w:szCs w:val="29"/>
        </w:rPr>
        <w:t>间也有密不可分的联系。</w:t>
      </w:r>
    </w:p>
    <w:p w14:paraId="7D2FABBD">
      <w:pPr>
        <w:spacing w:before="238" w:line="231" w:lineRule="auto"/>
        <w:ind w:right="28" w:firstLine="620"/>
        <w:jc w:val="both"/>
        <w:rPr>
          <w:rFonts w:ascii="宋体" w:hAnsi="宋体" w:eastAsia="宋体" w:cs="宋体"/>
          <w:sz w:val="29"/>
          <w:szCs w:val="29"/>
        </w:rPr>
      </w:pPr>
      <w:r>
        <w:rPr>
          <w:rFonts w:ascii="宋体" w:hAnsi="宋体" w:eastAsia="宋体" w:cs="宋体"/>
          <w:spacing w:val="-2"/>
          <w:sz w:val="29"/>
          <w:szCs w:val="29"/>
        </w:rPr>
        <w:t>不管在认知上如何定义“一般智力”这个概念，我都没有发现任何与</w:t>
      </w:r>
      <w:r>
        <w:rPr>
          <w:rFonts w:ascii="宋体" w:hAnsi="宋体" w:eastAsia="宋体" w:cs="宋体"/>
          <w:spacing w:val="12"/>
          <w:sz w:val="29"/>
          <w:szCs w:val="29"/>
        </w:rPr>
        <w:t xml:space="preserve"> </w:t>
      </w:r>
      <w:r>
        <w:rPr>
          <w:rFonts w:ascii="宋体" w:hAnsi="宋体" w:eastAsia="宋体" w:cs="宋体"/>
          <w:spacing w:val="9"/>
          <w:sz w:val="29"/>
          <w:szCs w:val="29"/>
        </w:rPr>
        <w:t>G</w:t>
      </w:r>
      <w:r>
        <w:rPr>
          <w:rFonts w:ascii="宋体" w:hAnsi="宋体" w:eastAsia="宋体" w:cs="宋体"/>
          <w:spacing w:val="-59"/>
          <w:sz w:val="29"/>
          <w:szCs w:val="29"/>
        </w:rPr>
        <w:t xml:space="preserve"> </w:t>
      </w:r>
      <w:r>
        <w:rPr>
          <w:rFonts w:ascii="宋体" w:hAnsi="宋体" w:eastAsia="宋体" w:cs="宋体"/>
          <w:spacing w:val="9"/>
          <w:sz w:val="29"/>
          <w:szCs w:val="29"/>
        </w:rPr>
        <w:t>因子对应的明显的、单一的大脑特征。对天才大脑的有限研究没能得</w:t>
      </w:r>
      <w:r>
        <w:rPr>
          <w:rFonts w:ascii="宋体" w:hAnsi="宋体" w:eastAsia="宋体" w:cs="宋体"/>
          <w:sz w:val="29"/>
          <w:szCs w:val="29"/>
        </w:rPr>
        <w:t xml:space="preserve"> </w:t>
      </w:r>
      <w:r>
        <w:rPr>
          <w:rFonts w:ascii="宋体" w:hAnsi="宋体" w:eastAsia="宋体" w:cs="宋体"/>
          <w:spacing w:val="13"/>
          <w:sz w:val="29"/>
          <w:szCs w:val="29"/>
        </w:rPr>
        <w:t>出让人信服的发现，其中一些甚至是完全违反常理的(可以看出我们有</w:t>
      </w:r>
    </w:p>
    <w:p w14:paraId="14BD9147">
      <w:pPr>
        <w:spacing w:line="231" w:lineRule="auto"/>
        <w:rPr>
          <w:rFonts w:ascii="宋体" w:hAnsi="宋体" w:eastAsia="宋体" w:cs="宋体"/>
          <w:sz w:val="29"/>
          <w:szCs w:val="29"/>
        </w:rPr>
        <w:sectPr>
          <w:pgSz w:w="12240" w:h="15840"/>
          <w:pgMar w:top="400" w:right="1517" w:bottom="0" w:left="1419" w:header="0" w:footer="0" w:gutter="0"/>
          <w:cols w:space="720" w:num="1"/>
        </w:sectPr>
      </w:pPr>
    </w:p>
    <w:p w14:paraId="385FC87C">
      <w:pPr>
        <w:pStyle w:val="2"/>
        <w:spacing w:line="312" w:lineRule="auto"/>
      </w:pPr>
    </w:p>
    <w:p w14:paraId="3AABC6D5">
      <w:pPr>
        <w:pStyle w:val="2"/>
        <w:spacing w:line="313" w:lineRule="auto"/>
      </w:pPr>
    </w:p>
    <w:p w14:paraId="2E96DD37">
      <w:pPr>
        <w:pStyle w:val="2"/>
        <w:spacing w:line="313" w:lineRule="auto"/>
      </w:pPr>
    </w:p>
    <w:p w14:paraId="28A7158A">
      <w:pPr>
        <w:spacing w:before="98" w:line="227" w:lineRule="auto"/>
        <w:rPr>
          <w:rFonts w:ascii="宋体" w:hAnsi="宋体" w:eastAsia="宋体" w:cs="宋体"/>
          <w:sz w:val="30"/>
          <w:szCs w:val="30"/>
        </w:rPr>
      </w:pPr>
      <w:r>
        <w:rPr>
          <w:rFonts w:ascii="宋体" w:hAnsi="宋体" w:eastAsia="宋体" w:cs="宋体"/>
          <w:spacing w:val="-6"/>
          <w:sz w:val="30"/>
          <w:szCs w:val="30"/>
        </w:rPr>
        <w:t>关这个课题的直觉是多么不可靠)。例如，作家阿纳托尔</w:t>
      </w:r>
      <w:r>
        <w:rPr>
          <w:rFonts w:ascii="宋体" w:hAnsi="宋体" w:eastAsia="宋体" w:cs="宋体"/>
          <w:spacing w:val="-35"/>
          <w:sz w:val="30"/>
          <w:szCs w:val="30"/>
        </w:rPr>
        <w:t xml:space="preserve"> </w:t>
      </w:r>
      <w:r>
        <w:rPr>
          <w:rFonts w:ascii="宋体" w:hAnsi="宋体" w:eastAsia="宋体" w:cs="宋体"/>
          <w:spacing w:val="-7"/>
          <w:sz w:val="30"/>
          <w:szCs w:val="30"/>
        </w:rPr>
        <w:t>·法朗士的大</w:t>
      </w:r>
      <w:r>
        <w:rPr>
          <w:rFonts w:ascii="宋体" w:hAnsi="宋体" w:eastAsia="宋体" w:cs="宋体"/>
          <w:sz w:val="30"/>
          <w:szCs w:val="30"/>
        </w:rPr>
        <w:t xml:space="preserve">  </w:t>
      </w:r>
      <w:r>
        <w:rPr>
          <w:rFonts w:ascii="宋体" w:hAnsi="宋体" w:eastAsia="宋体" w:cs="宋体"/>
          <w:spacing w:val="1"/>
          <w:sz w:val="30"/>
          <w:szCs w:val="30"/>
        </w:rPr>
        <w:t>脑小得出了名。注爱因斯坦大脑的颞叶和顶叶之间没有明显的区分，就</w:t>
      </w:r>
      <w:r>
        <w:rPr>
          <w:rFonts w:ascii="宋体" w:hAnsi="宋体" w:eastAsia="宋体" w:cs="宋体"/>
          <w:spacing w:val="2"/>
          <w:sz w:val="30"/>
          <w:szCs w:val="30"/>
        </w:rPr>
        <w:t xml:space="preserve"> </w:t>
      </w:r>
      <w:r>
        <w:rPr>
          <w:rFonts w:ascii="宋体" w:hAnsi="宋体" w:eastAsia="宋体" w:cs="宋体"/>
          <w:spacing w:val="-10"/>
          <w:sz w:val="30"/>
          <w:szCs w:val="30"/>
        </w:rPr>
        <w:t>像有一部分颞叶被顶叶给“征用”了</w:t>
      </w:r>
      <w:r>
        <w:rPr>
          <w:rFonts w:ascii="宋体" w:hAnsi="宋体" w:eastAsia="宋体" w:cs="宋体"/>
          <w:color w:val="202050"/>
          <w:spacing w:val="-10"/>
          <w:sz w:val="30"/>
          <w:szCs w:val="30"/>
        </w:rPr>
        <w:t>。</w:t>
      </w:r>
      <w:r>
        <w:rPr>
          <w:rFonts w:ascii="宋体" w:hAnsi="宋体" w:eastAsia="宋体" w:cs="宋体"/>
          <w:spacing w:val="-10"/>
          <w:sz w:val="30"/>
          <w:szCs w:val="30"/>
        </w:rPr>
        <w:t>注这或许可以解释他所说的更倾向</w:t>
      </w:r>
      <w:r>
        <w:rPr>
          <w:rFonts w:ascii="宋体" w:hAnsi="宋体" w:eastAsia="宋体" w:cs="宋体"/>
          <w:spacing w:val="10"/>
          <w:sz w:val="30"/>
          <w:szCs w:val="30"/>
        </w:rPr>
        <w:t xml:space="preserve"> </w:t>
      </w:r>
      <w:r>
        <w:rPr>
          <w:rFonts w:ascii="宋体" w:hAnsi="宋体" w:eastAsia="宋体" w:cs="宋体"/>
          <w:spacing w:val="9"/>
          <w:sz w:val="30"/>
          <w:szCs w:val="30"/>
        </w:rPr>
        <w:t>于以视觉形象而非形式体系来形成观点(他还自称有阅读障碍)。但</w:t>
      </w:r>
    </w:p>
    <w:p w14:paraId="4D4FA585">
      <w:pPr>
        <w:spacing w:before="6" w:line="228" w:lineRule="auto"/>
        <w:ind w:right="47"/>
        <w:rPr>
          <w:rFonts w:ascii="宋体" w:hAnsi="宋体" w:eastAsia="宋体" w:cs="宋体"/>
          <w:sz w:val="30"/>
          <w:szCs w:val="30"/>
        </w:rPr>
      </w:pPr>
      <w:r>
        <w:rPr>
          <w:rFonts w:ascii="宋体" w:hAnsi="宋体" w:eastAsia="宋体" w:cs="宋体"/>
          <w:spacing w:val="-11"/>
          <w:sz w:val="30"/>
          <w:szCs w:val="30"/>
        </w:rPr>
        <w:t>是，除非我们相信在角状回/边缘上回的广泛区域中住着一个“小矮人”,</w:t>
      </w:r>
      <w:r>
        <w:rPr>
          <w:rFonts w:ascii="宋体" w:hAnsi="宋体" w:eastAsia="宋体" w:cs="宋体"/>
          <w:spacing w:val="1"/>
          <w:sz w:val="30"/>
          <w:szCs w:val="30"/>
        </w:rPr>
        <w:t xml:space="preserve"> </w:t>
      </w:r>
      <w:r>
        <w:rPr>
          <w:rFonts w:ascii="宋体" w:hAnsi="宋体" w:eastAsia="宋体" w:cs="宋体"/>
          <w:spacing w:val="-1"/>
          <w:sz w:val="30"/>
          <w:szCs w:val="30"/>
        </w:rPr>
        <w:t>上述过于局部的发现无法解释包罗万象的</w:t>
      </w:r>
      <w:r>
        <w:rPr>
          <w:rFonts w:ascii="Times New Roman" w:hAnsi="Times New Roman" w:eastAsia="Times New Roman" w:cs="Times New Roman"/>
          <w:spacing w:val="-1"/>
          <w:sz w:val="30"/>
          <w:szCs w:val="30"/>
        </w:rPr>
        <w:t>G</w:t>
      </w:r>
      <w:r>
        <w:rPr>
          <w:rFonts w:ascii="宋体" w:hAnsi="宋体" w:eastAsia="宋体" w:cs="宋体"/>
          <w:spacing w:val="-1"/>
          <w:sz w:val="30"/>
          <w:szCs w:val="30"/>
        </w:rPr>
        <w:t>因子。这也让我们得出</w:t>
      </w:r>
      <w:r>
        <w:rPr>
          <w:rFonts w:ascii="宋体" w:hAnsi="宋体" w:eastAsia="宋体" w:cs="宋体"/>
          <w:spacing w:val="-2"/>
          <w:sz w:val="30"/>
          <w:szCs w:val="30"/>
        </w:rPr>
        <w:t>这样</w:t>
      </w:r>
      <w:r>
        <w:rPr>
          <w:rFonts w:ascii="宋体" w:hAnsi="宋体" w:eastAsia="宋体" w:cs="宋体"/>
          <w:sz w:val="30"/>
          <w:szCs w:val="30"/>
        </w:rPr>
        <w:t xml:space="preserve"> </w:t>
      </w:r>
      <w:r>
        <w:rPr>
          <w:rFonts w:ascii="宋体" w:hAnsi="宋体" w:eastAsia="宋体" w:cs="宋体"/>
          <w:spacing w:val="-1"/>
          <w:sz w:val="30"/>
          <w:szCs w:val="30"/>
        </w:rPr>
        <w:t>一个结论：“天才”的诸多形式反映了思维(也就是大脑)的局部特征，</w:t>
      </w:r>
      <w:r>
        <w:rPr>
          <w:rFonts w:ascii="宋体" w:hAnsi="宋体" w:eastAsia="宋体" w:cs="宋体"/>
          <w:spacing w:val="14"/>
          <w:sz w:val="30"/>
          <w:szCs w:val="30"/>
        </w:rPr>
        <w:t xml:space="preserve"> </w:t>
      </w:r>
      <w:r>
        <w:rPr>
          <w:rFonts w:ascii="宋体" w:hAnsi="宋体" w:eastAsia="宋体" w:cs="宋体"/>
          <w:spacing w:val="-11"/>
          <w:sz w:val="30"/>
          <w:szCs w:val="30"/>
        </w:rPr>
        <w:t>可能和我们想当然地认为的“聪明”没什么关系，后者是用来定义个人特</w:t>
      </w:r>
      <w:r>
        <w:rPr>
          <w:rFonts w:ascii="宋体" w:hAnsi="宋体" w:eastAsia="宋体" w:cs="宋体"/>
          <w:spacing w:val="1"/>
          <w:sz w:val="30"/>
          <w:szCs w:val="30"/>
        </w:rPr>
        <w:t xml:space="preserve"> </w:t>
      </w:r>
      <w:r>
        <w:rPr>
          <w:rFonts w:ascii="宋体" w:hAnsi="宋体" w:eastAsia="宋体" w:cs="宋体"/>
          <w:spacing w:val="-1"/>
          <w:sz w:val="30"/>
          <w:szCs w:val="30"/>
        </w:rPr>
        <w:t>质的宏观的核心概念。莫扎特和图灵的传记反映了天才的局部性。根据</w:t>
      </w:r>
      <w:r>
        <w:rPr>
          <w:rFonts w:ascii="宋体" w:hAnsi="宋体" w:eastAsia="宋体" w:cs="宋体"/>
          <w:spacing w:val="17"/>
          <w:sz w:val="30"/>
          <w:szCs w:val="30"/>
        </w:rPr>
        <w:t xml:space="preserve"> </w:t>
      </w:r>
      <w:r>
        <w:rPr>
          <w:rFonts w:ascii="宋体" w:hAnsi="宋体" w:eastAsia="宋体" w:cs="宋体"/>
          <w:spacing w:val="-1"/>
          <w:sz w:val="30"/>
          <w:szCs w:val="30"/>
        </w:rPr>
        <w:t>我们对他们人生的了解，大多数人都不会认为他们是聪明的。</w:t>
      </w:r>
    </w:p>
    <w:p w14:paraId="6BE2DC1E">
      <w:pPr>
        <w:spacing w:before="230" w:line="216" w:lineRule="auto"/>
        <w:ind w:right="26" w:firstLine="620"/>
        <w:rPr>
          <w:rFonts w:ascii="宋体" w:hAnsi="宋体" w:eastAsia="宋体" w:cs="宋体"/>
          <w:sz w:val="30"/>
          <w:szCs w:val="30"/>
        </w:rPr>
      </w:pPr>
      <w:r>
        <w:rPr>
          <w:rFonts w:ascii="宋体" w:hAnsi="宋体" w:eastAsia="宋体" w:cs="宋体"/>
          <w:spacing w:val="3"/>
          <w:sz w:val="30"/>
          <w:szCs w:val="30"/>
        </w:rPr>
        <w:t>那么S(S</w:t>
      </w:r>
      <w:r>
        <w:rPr>
          <w:rFonts w:ascii="宋体" w:hAnsi="宋体" w:eastAsia="宋体" w:cs="宋体"/>
          <w:spacing w:val="71"/>
          <w:sz w:val="30"/>
          <w:szCs w:val="30"/>
        </w:rPr>
        <w:t xml:space="preserve"> </w:t>
      </w:r>
      <w:r>
        <w:rPr>
          <w:rFonts w:ascii="宋体" w:hAnsi="宋体" w:eastAsia="宋体" w:cs="宋体"/>
          <w:spacing w:val="3"/>
          <w:sz w:val="30"/>
          <w:szCs w:val="30"/>
        </w:rPr>
        <w:t>代表聪明)因子又是怎样的呢?我认为， S因子与G</w:t>
      </w:r>
      <w:r>
        <w:rPr>
          <w:rFonts w:ascii="宋体" w:hAnsi="宋体" w:eastAsia="宋体" w:cs="宋体"/>
          <w:spacing w:val="-61"/>
          <w:sz w:val="30"/>
          <w:szCs w:val="30"/>
        </w:rPr>
        <w:t xml:space="preserve"> </w:t>
      </w:r>
      <w:r>
        <w:rPr>
          <w:rFonts w:ascii="宋体" w:hAnsi="宋体" w:eastAsia="宋体" w:cs="宋体"/>
          <w:spacing w:val="3"/>
          <w:sz w:val="30"/>
          <w:szCs w:val="30"/>
        </w:rPr>
        <w:t>因子</w:t>
      </w:r>
      <w:r>
        <w:rPr>
          <w:rFonts w:ascii="宋体" w:hAnsi="宋体" w:eastAsia="宋体" w:cs="宋体"/>
          <w:sz w:val="30"/>
          <w:szCs w:val="30"/>
        </w:rPr>
        <w:t xml:space="preserve">  </w:t>
      </w:r>
      <w:r>
        <w:rPr>
          <w:rFonts w:ascii="宋体" w:hAnsi="宋体" w:eastAsia="宋体" w:cs="宋体"/>
          <w:spacing w:val="2"/>
          <w:sz w:val="30"/>
          <w:szCs w:val="30"/>
        </w:rPr>
        <w:t>不同，前者是真实存在的。很多普通人对G因子一无所知但对S因子非</w:t>
      </w:r>
      <w:r>
        <w:rPr>
          <w:rFonts w:ascii="宋体" w:hAnsi="宋体" w:eastAsia="宋体" w:cs="宋体"/>
          <w:spacing w:val="4"/>
          <w:sz w:val="30"/>
          <w:szCs w:val="30"/>
        </w:rPr>
        <w:t xml:space="preserve">  </w:t>
      </w:r>
      <w:r>
        <w:rPr>
          <w:rFonts w:ascii="宋体" w:hAnsi="宋体" w:eastAsia="宋体" w:cs="宋体"/>
          <w:spacing w:val="-1"/>
          <w:sz w:val="30"/>
          <w:szCs w:val="30"/>
        </w:rPr>
        <w:t>常敏感，这一事实给我的观点提供了佐证。拥有常识的门外汉反而能够</w:t>
      </w:r>
      <w:r>
        <w:rPr>
          <w:rFonts w:ascii="宋体" w:hAnsi="宋体" w:eastAsia="宋体" w:cs="宋体"/>
          <w:spacing w:val="11"/>
          <w:sz w:val="30"/>
          <w:szCs w:val="30"/>
        </w:rPr>
        <w:t xml:space="preserve"> </w:t>
      </w:r>
      <w:r>
        <w:rPr>
          <w:rFonts w:ascii="宋体" w:hAnsi="宋体" w:eastAsia="宋体" w:cs="宋体"/>
          <w:spacing w:val="-1"/>
          <w:sz w:val="30"/>
          <w:szCs w:val="30"/>
        </w:rPr>
        <w:t>摆脱所有特定的心理学上的先入之见的影响，自信满满、毫不费力地做</w:t>
      </w:r>
      <w:r>
        <w:rPr>
          <w:rFonts w:ascii="宋体" w:hAnsi="宋体" w:eastAsia="宋体" w:cs="宋体"/>
          <w:spacing w:val="18"/>
          <w:sz w:val="30"/>
          <w:szCs w:val="30"/>
        </w:rPr>
        <w:t xml:space="preserve"> </w:t>
      </w:r>
      <w:r>
        <w:rPr>
          <w:rFonts w:ascii="宋体" w:hAnsi="宋体" w:eastAsia="宋体" w:cs="宋体"/>
          <w:spacing w:val="4"/>
          <w:sz w:val="30"/>
          <w:szCs w:val="30"/>
        </w:rPr>
        <w:t>出谁是聪明人、谁不是聪明人的稳定判断。他们直觉的基础是什么?我</w:t>
      </w:r>
      <w:r>
        <w:rPr>
          <w:rFonts w:ascii="宋体" w:hAnsi="宋体" w:eastAsia="宋体" w:cs="宋体"/>
          <w:spacing w:val="16"/>
          <w:sz w:val="30"/>
          <w:szCs w:val="30"/>
        </w:rPr>
        <w:t xml:space="preserve"> </w:t>
      </w:r>
      <w:r>
        <w:rPr>
          <w:rFonts w:ascii="宋体" w:hAnsi="宋体" w:eastAsia="宋体" w:cs="宋体"/>
          <w:sz w:val="30"/>
          <w:szCs w:val="30"/>
        </w:rPr>
        <w:t>一直觉得这是一个值得问的问题，但一直没能在文献中找到答案。对智</w:t>
      </w:r>
      <w:r>
        <w:rPr>
          <w:rFonts w:ascii="宋体" w:hAnsi="宋体" w:eastAsia="宋体" w:cs="宋体"/>
          <w:spacing w:val="7"/>
          <w:sz w:val="30"/>
          <w:szCs w:val="30"/>
        </w:rPr>
        <w:t xml:space="preserve"> </w:t>
      </w:r>
      <w:r>
        <w:rPr>
          <w:rFonts w:ascii="宋体" w:hAnsi="宋体" w:eastAsia="宋体" w:cs="宋体"/>
          <w:spacing w:val="-1"/>
          <w:sz w:val="30"/>
          <w:szCs w:val="30"/>
        </w:rPr>
        <w:t>慧的日常感知的基础是神经心理学与社会心理学交叉领域的一个令人着</w:t>
      </w:r>
      <w:r>
        <w:rPr>
          <w:rFonts w:ascii="宋体" w:hAnsi="宋体" w:eastAsia="宋体" w:cs="宋体"/>
          <w:spacing w:val="7"/>
          <w:sz w:val="30"/>
          <w:szCs w:val="30"/>
        </w:rPr>
        <w:t xml:space="preserve"> </w:t>
      </w:r>
      <w:r>
        <w:rPr>
          <w:rFonts w:ascii="宋体" w:hAnsi="宋体" w:eastAsia="宋体" w:cs="宋体"/>
          <w:spacing w:val="-4"/>
          <w:sz w:val="30"/>
          <w:szCs w:val="30"/>
        </w:rPr>
        <w:t>迷的话题。</w:t>
      </w:r>
    </w:p>
    <w:p w14:paraId="512F767A">
      <w:pPr>
        <w:spacing w:before="208" w:line="215" w:lineRule="auto"/>
        <w:ind w:right="18" w:firstLine="629"/>
        <w:rPr>
          <w:rFonts w:ascii="宋体" w:hAnsi="宋体" w:eastAsia="宋体" w:cs="宋体"/>
          <w:sz w:val="30"/>
          <w:szCs w:val="30"/>
        </w:rPr>
      </w:pPr>
      <w:r>
        <w:rPr>
          <w:rFonts w:ascii="宋体" w:hAnsi="宋体" w:eastAsia="宋体" w:cs="宋体"/>
          <w:spacing w:val="-1"/>
          <w:sz w:val="30"/>
          <w:szCs w:val="30"/>
        </w:rPr>
        <w:t>我预想的研究应当尽可能地自然。最开始是成立一个由门外汉裁判</w:t>
      </w:r>
      <w:r>
        <w:rPr>
          <w:rFonts w:ascii="宋体" w:hAnsi="宋体" w:eastAsia="宋体" w:cs="宋体"/>
          <w:spacing w:val="13"/>
          <w:sz w:val="30"/>
          <w:szCs w:val="30"/>
        </w:rPr>
        <w:t xml:space="preserve"> </w:t>
      </w:r>
      <w:r>
        <w:rPr>
          <w:rFonts w:ascii="宋体" w:hAnsi="宋体" w:eastAsia="宋体" w:cs="宋体"/>
          <w:spacing w:val="-1"/>
          <w:sz w:val="30"/>
          <w:szCs w:val="30"/>
        </w:rPr>
        <w:t>组成的小组，其成员不受任何心理学上的先入之见的干扰，也没有因从</w:t>
      </w:r>
      <w:r>
        <w:rPr>
          <w:rFonts w:ascii="宋体" w:hAnsi="宋体" w:eastAsia="宋体" w:cs="宋体"/>
          <w:spacing w:val="14"/>
          <w:sz w:val="30"/>
          <w:szCs w:val="30"/>
        </w:rPr>
        <w:t xml:space="preserve"> </w:t>
      </w:r>
      <w:r>
        <w:rPr>
          <w:rFonts w:ascii="宋体" w:hAnsi="宋体" w:eastAsia="宋体" w:cs="宋体"/>
          <w:spacing w:val="-1"/>
          <w:sz w:val="30"/>
          <w:szCs w:val="30"/>
        </w:rPr>
        <w:t>研究人员处得到过多提示而受到限制。接下来建立一个由同样业余的受</w:t>
      </w:r>
      <w:r>
        <w:rPr>
          <w:rFonts w:ascii="宋体" w:hAnsi="宋体" w:eastAsia="宋体" w:cs="宋体"/>
          <w:spacing w:val="18"/>
          <w:sz w:val="30"/>
          <w:szCs w:val="30"/>
        </w:rPr>
        <w:t xml:space="preserve"> </w:t>
      </w:r>
      <w:r>
        <w:rPr>
          <w:rFonts w:ascii="宋体" w:hAnsi="宋体" w:eastAsia="宋体" w:cs="宋体"/>
          <w:spacing w:val="-10"/>
          <w:sz w:val="30"/>
          <w:szCs w:val="30"/>
        </w:rPr>
        <w:t>试者组成的样本。这些裁判必须对受试者的“聪明程</w:t>
      </w:r>
      <w:r>
        <w:rPr>
          <w:rFonts w:ascii="宋体" w:hAnsi="宋体" w:eastAsia="宋体" w:cs="宋体"/>
          <w:spacing w:val="-11"/>
          <w:sz w:val="30"/>
          <w:szCs w:val="30"/>
        </w:rPr>
        <w:t>度”进行打分，满分</w:t>
      </w:r>
      <w:r>
        <w:rPr>
          <w:rFonts w:ascii="宋体" w:hAnsi="宋体" w:eastAsia="宋体" w:cs="宋体"/>
          <w:sz w:val="30"/>
          <w:szCs w:val="30"/>
        </w:rPr>
        <w:t xml:space="preserve"> </w:t>
      </w:r>
      <w:r>
        <w:rPr>
          <w:rFonts w:ascii="宋体" w:hAnsi="宋体" w:eastAsia="宋体" w:cs="宋体"/>
          <w:spacing w:val="-1"/>
          <w:sz w:val="30"/>
          <w:szCs w:val="30"/>
        </w:rPr>
        <w:t>为10分，裁判打分的依据是受试者之间长达1个小时的一对一自由互</w:t>
      </w:r>
    </w:p>
    <w:p w14:paraId="6C267448">
      <w:pPr>
        <w:spacing w:before="3" w:line="215" w:lineRule="auto"/>
        <w:ind w:right="15"/>
        <w:rPr>
          <w:rFonts w:ascii="宋体" w:hAnsi="宋体" w:eastAsia="宋体" w:cs="宋体"/>
          <w:sz w:val="30"/>
          <w:szCs w:val="30"/>
        </w:rPr>
      </w:pPr>
      <w:r>
        <w:rPr>
          <w:rFonts w:ascii="宋体" w:hAnsi="宋体" w:eastAsia="宋体" w:cs="宋体"/>
          <w:spacing w:val="9"/>
          <w:sz w:val="30"/>
          <w:szCs w:val="30"/>
        </w:rPr>
        <w:t>动，或是(在不够理想的情况下)预先录制的受试者与他人或者受试者</w:t>
      </w:r>
      <w:r>
        <w:rPr>
          <w:rFonts w:ascii="宋体" w:hAnsi="宋体" w:eastAsia="宋体" w:cs="宋体"/>
          <w:spacing w:val="14"/>
          <w:sz w:val="30"/>
          <w:szCs w:val="30"/>
        </w:rPr>
        <w:t xml:space="preserve"> </w:t>
      </w:r>
      <w:r>
        <w:rPr>
          <w:rFonts w:ascii="宋体" w:hAnsi="宋体" w:eastAsia="宋体" w:cs="宋体"/>
          <w:spacing w:val="10"/>
          <w:sz w:val="30"/>
          <w:szCs w:val="30"/>
        </w:rPr>
        <w:t>之间互动的影像。情境(现场的或预先录制的</w:t>
      </w:r>
      <w:r>
        <w:rPr>
          <w:rFonts w:ascii="宋体" w:hAnsi="宋体" w:eastAsia="宋体" w:cs="宋体"/>
          <w:spacing w:val="9"/>
          <w:sz w:val="30"/>
          <w:szCs w:val="30"/>
        </w:rPr>
        <w:t>)应当尽可能自然，受到</w:t>
      </w:r>
      <w:r>
        <w:rPr>
          <w:rFonts w:ascii="宋体" w:hAnsi="宋体" w:eastAsia="宋体" w:cs="宋体"/>
          <w:sz w:val="30"/>
          <w:szCs w:val="30"/>
        </w:rPr>
        <w:t xml:space="preserve"> 的限制应当尽可能少。在实验结束之后，所有</w:t>
      </w:r>
      <w:r>
        <w:rPr>
          <w:rFonts w:ascii="宋体" w:hAnsi="宋体" w:eastAsia="宋体" w:cs="宋体"/>
          <w:spacing w:val="-1"/>
          <w:sz w:val="30"/>
          <w:szCs w:val="30"/>
        </w:rPr>
        <w:t>的受试者都会再进行一组</w:t>
      </w:r>
      <w:r>
        <w:rPr>
          <w:rFonts w:ascii="宋体" w:hAnsi="宋体" w:eastAsia="宋体" w:cs="宋体"/>
          <w:sz w:val="30"/>
          <w:szCs w:val="30"/>
        </w:rPr>
        <w:t xml:space="preserve"> </w:t>
      </w:r>
      <w:r>
        <w:rPr>
          <w:rFonts w:ascii="宋体" w:hAnsi="宋体" w:eastAsia="宋体" w:cs="宋体"/>
          <w:spacing w:val="5"/>
          <w:sz w:val="30"/>
          <w:szCs w:val="30"/>
        </w:rPr>
        <w:t>密集的神经心理学测试。你的预测是什么?你觉得</w:t>
      </w:r>
      <w:r>
        <w:rPr>
          <w:rFonts w:ascii="Times New Roman" w:hAnsi="Times New Roman" w:eastAsia="Times New Roman" w:cs="Times New Roman"/>
          <w:spacing w:val="5"/>
          <w:sz w:val="30"/>
          <w:szCs w:val="30"/>
        </w:rPr>
        <w:t>S</w:t>
      </w:r>
      <w:r>
        <w:rPr>
          <w:rFonts w:ascii="宋体" w:hAnsi="宋体" w:eastAsia="宋体" w:cs="宋体"/>
          <w:spacing w:val="5"/>
          <w:sz w:val="30"/>
          <w:szCs w:val="30"/>
        </w:rPr>
        <w:t>因子</w:t>
      </w:r>
      <w:r>
        <w:rPr>
          <w:rFonts w:ascii="宋体" w:hAnsi="宋体" w:eastAsia="宋体" w:cs="宋体"/>
          <w:spacing w:val="4"/>
          <w:sz w:val="30"/>
          <w:szCs w:val="30"/>
        </w:rPr>
        <w:t>评分会取决于</w:t>
      </w:r>
      <w:r>
        <w:rPr>
          <w:rFonts w:ascii="宋体" w:hAnsi="宋体" w:eastAsia="宋体" w:cs="宋体"/>
          <w:sz w:val="30"/>
          <w:szCs w:val="30"/>
        </w:rPr>
        <w:t xml:space="preserve">  </w:t>
      </w:r>
      <w:r>
        <w:rPr>
          <w:rFonts w:ascii="宋体" w:hAnsi="宋体" w:eastAsia="宋体" w:cs="宋体"/>
          <w:spacing w:val="5"/>
          <w:sz w:val="30"/>
          <w:szCs w:val="30"/>
        </w:rPr>
        <w:t>文化还是独立于文化呢?我的预测是，裁判对受试者的评分，至少排名</w:t>
      </w:r>
      <w:r>
        <w:rPr>
          <w:rFonts w:ascii="宋体" w:hAnsi="宋体" w:eastAsia="宋体" w:cs="宋体"/>
          <w:spacing w:val="12"/>
          <w:sz w:val="30"/>
          <w:szCs w:val="30"/>
        </w:rPr>
        <w:t xml:space="preserve"> </w:t>
      </w:r>
      <w:r>
        <w:rPr>
          <w:rFonts w:ascii="宋体" w:hAnsi="宋体" w:eastAsia="宋体" w:cs="宋体"/>
          <w:spacing w:val="1"/>
          <w:sz w:val="30"/>
          <w:szCs w:val="30"/>
        </w:rPr>
        <w:t>是高度一致的。尽管文化和职业因素无疑对</w:t>
      </w:r>
      <w:r>
        <w:rPr>
          <w:rFonts w:ascii="宋体" w:hAnsi="宋体" w:eastAsia="宋体" w:cs="宋体"/>
          <w:sz w:val="30"/>
          <w:szCs w:val="30"/>
        </w:rPr>
        <w:t>判断聪明与否起着重要作</w:t>
      </w:r>
    </w:p>
    <w:p w14:paraId="13506637">
      <w:pPr>
        <w:spacing w:before="1" w:line="215" w:lineRule="auto"/>
        <w:ind w:right="26"/>
        <w:rPr>
          <w:rFonts w:ascii="宋体" w:hAnsi="宋体" w:eastAsia="宋体" w:cs="宋体"/>
          <w:sz w:val="30"/>
          <w:szCs w:val="30"/>
        </w:rPr>
      </w:pPr>
      <w:r>
        <w:rPr>
          <w:rFonts w:ascii="宋体" w:hAnsi="宋体" w:eastAsia="宋体" w:cs="宋体"/>
          <w:spacing w:val="-1"/>
          <w:sz w:val="30"/>
          <w:szCs w:val="30"/>
        </w:rPr>
        <w:t>用，但我相信，全体社会成员有一些关于聪明的类似看法，它们属于文</w:t>
      </w:r>
      <w:r>
        <w:rPr>
          <w:rFonts w:ascii="宋体" w:hAnsi="宋体" w:eastAsia="宋体" w:cs="宋体"/>
          <w:spacing w:val="15"/>
          <w:sz w:val="30"/>
          <w:szCs w:val="30"/>
        </w:rPr>
        <w:t xml:space="preserve"> </w:t>
      </w:r>
      <w:r>
        <w:rPr>
          <w:rFonts w:ascii="宋体" w:hAnsi="宋体" w:eastAsia="宋体" w:cs="宋体"/>
          <w:spacing w:val="-1"/>
          <w:sz w:val="30"/>
          <w:szCs w:val="30"/>
        </w:rPr>
        <w:t>化中不变的基础部分，就像不同的文化对外貌的美丑也有一致的评价一</w:t>
      </w:r>
      <w:r>
        <w:rPr>
          <w:rFonts w:ascii="宋体" w:hAnsi="宋体" w:eastAsia="宋体" w:cs="宋体"/>
          <w:spacing w:val="17"/>
          <w:sz w:val="30"/>
          <w:szCs w:val="30"/>
        </w:rPr>
        <w:t xml:space="preserve"> </w:t>
      </w:r>
      <w:r>
        <w:rPr>
          <w:rFonts w:ascii="宋体" w:hAnsi="宋体" w:eastAsia="宋体" w:cs="宋体"/>
          <w:sz w:val="30"/>
          <w:szCs w:val="30"/>
        </w:rPr>
        <w:t>样。我进一步预测，在所有神经心理学测试</w:t>
      </w:r>
      <w:r>
        <w:rPr>
          <w:rFonts w:ascii="宋体" w:hAnsi="宋体" w:eastAsia="宋体" w:cs="宋体"/>
          <w:spacing w:val="-1"/>
          <w:sz w:val="30"/>
          <w:szCs w:val="30"/>
        </w:rPr>
        <w:t>中，对聪明程度的评价与执</w:t>
      </w:r>
      <w:r>
        <w:rPr>
          <w:rFonts w:ascii="宋体" w:hAnsi="宋体" w:eastAsia="宋体" w:cs="宋体"/>
          <w:sz w:val="30"/>
          <w:szCs w:val="30"/>
        </w:rPr>
        <w:t xml:space="preserve"> 行功能测试的相关性最高。在多元智力框架中，我们更倾向于把执行智</w:t>
      </w:r>
      <w:r>
        <w:rPr>
          <w:rFonts w:ascii="宋体" w:hAnsi="宋体" w:eastAsia="宋体" w:cs="宋体"/>
          <w:spacing w:val="7"/>
          <w:sz w:val="30"/>
          <w:szCs w:val="30"/>
        </w:rPr>
        <w:t xml:space="preserve"> </w:t>
      </w:r>
      <w:r>
        <w:rPr>
          <w:rFonts w:ascii="宋体" w:hAnsi="宋体" w:eastAsia="宋体" w:cs="宋体"/>
          <w:spacing w:val="-2"/>
          <w:sz w:val="30"/>
          <w:szCs w:val="30"/>
        </w:rPr>
        <w:t>力当作“聪明”,也就是</w:t>
      </w:r>
      <w:r>
        <w:rPr>
          <w:rFonts w:ascii="Times New Roman" w:hAnsi="Times New Roman" w:eastAsia="Times New Roman" w:cs="Times New Roman"/>
          <w:spacing w:val="-2"/>
          <w:sz w:val="30"/>
          <w:szCs w:val="30"/>
        </w:rPr>
        <w:t>S</w:t>
      </w:r>
      <w:r>
        <w:rPr>
          <w:rFonts w:ascii="宋体" w:hAnsi="宋体" w:eastAsia="宋体" w:cs="宋体"/>
          <w:spacing w:val="-2"/>
          <w:sz w:val="30"/>
          <w:szCs w:val="30"/>
        </w:rPr>
        <w:t>因子。在智力的各个层面中，</w:t>
      </w:r>
      <w:r>
        <w:rPr>
          <w:rFonts w:ascii="Times New Roman" w:hAnsi="Times New Roman" w:eastAsia="Times New Roman" w:cs="Times New Roman"/>
          <w:spacing w:val="-2"/>
          <w:sz w:val="30"/>
          <w:szCs w:val="30"/>
        </w:rPr>
        <w:t>S</w:t>
      </w:r>
      <w:r>
        <w:rPr>
          <w:rFonts w:ascii="宋体" w:hAnsi="宋体" w:eastAsia="宋体" w:cs="宋体"/>
          <w:spacing w:val="-2"/>
          <w:sz w:val="30"/>
          <w:szCs w:val="30"/>
        </w:rPr>
        <w:t>因子(执行天</w:t>
      </w:r>
    </w:p>
    <w:p w14:paraId="01CEB43A">
      <w:pPr>
        <w:spacing w:line="215" w:lineRule="auto"/>
        <w:rPr>
          <w:rFonts w:ascii="宋体" w:hAnsi="宋体" w:eastAsia="宋体" w:cs="宋体"/>
          <w:sz w:val="30"/>
          <w:szCs w:val="30"/>
        </w:rPr>
        <w:sectPr>
          <w:pgSz w:w="12240" w:h="15840"/>
          <w:pgMar w:top="400" w:right="1485" w:bottom="0" w:left="1419" w:header="0" w:footer="0" w:gutter="0"/>
          <w:cols w:space="720" w:num="1"/>
        </w:sectPr>
      </w:pPr>
    </w:p>
    <w:p w14:paraId="09D1BB1C">
      <w:pPr>
        <w:pStyle w:val="2"/>
      </w:pPr>
    </w:p>
    <w:p w14:paraId="65F50E96">
      <w:pPr>
        <w:pStyle w:val="2"/>
      </w:pPr>
    </w:p>
    <w:p w14:paraId="66DBAEA5">
      <w:pPr>
        <w:pStyle w:val="2"/>
        <w:spacing w:line="241" w:lineRule="auto"/>
      </w:pPr>
    </w:p>
    <w:p w14:paraId="4C352BC2">
      <w:pPr>
        <w:pStyle w:val="2"/>
        <w:spacing w:line="241" w:lineRule="auto"/>
      </w:pPr>
    </w:p>
    <w:p w14:paraId="04507542">
      <w:pPr>
        <w:spacing w:before="98" w:line="224" w:lineRule="auto"/>
        <w:ind w:left="6" w:hanging="3"/>
        <w:rPr>
          <w:rFonts w:ascii="宋体" w:hAnsi="宋体" w:eastAsia="宋体" w:cs="宋体"/>
          <w:sz w:val="30"/>
          <w:szCs w:val="30"/>
        </w:rPr>
      </w:pPr>
      <w:r>
        <w:rPr>
          <w:rFonts w:ascii="宋体" w:hAnsi="宋体" w:eastAsia="宋体" w:cs="宋体"/>
          <w:spacing w:val="-1"/>
          <w:sz w:val="30"/>
          <w:szCs w:val="30"/>
        </w:rPr>
        <w:t>赋）对我们的知觉进行塑造，让我们发挥人的作用，而非仅仅是某个认</w:t>
      </w:r>
      <w:r>
        <w:rPr>
          <w:rFonts w:ascii="宋体" w:hAnsi="宋体" w:eastAsia="宋体" w:cs="宋体"/>
          <w:spacing w:val="15"/>
          <w:sz w:val="30"/>
          <w:szCs w:val="30"/>
        </w:rPr>
        <w:t xml:space="preserve"> </w:t>
      </w:r>
      <w:r>
        <w:rPr>
          <w:rFonts w:ascii="宋体" w:hAnsi="宋体" w:eastAsia="宋体" w:cs="宋体"/>
          <w:spacing w:val="-3"/>
          <w:sz w:val="30"/>
          <w:szCs w:val="30"/>
        </w:rPr>
        <w:t>知特性的载体。</w:t>
      </w:r>
    </w:p>
    <w:p w14:paraId="1F8D6425">
      <w:pPr>
        <w:spacing w:before="145" w:line="222" w:lineRule="auto"/>
        <w:ind w:firstLine="598"/>
        <w:rPr>
          <w:rFonts w:ascii="宋体" w:hAnsi="宋体" w:eastAsia="宋体" w:cs="宋体"/>
          <w:sz w:val="30"/>
          <w:szCs w:val="30"/>
        </w:rPr>
      </w:pPr>
      <w:r>
        <w:rPr>
          <w:rFonts w:ascii="宋体" w:hAnsi="宋体" w:eastAsia="宋体" w:cs="宋体"/>
          <w:spacing w:val="-1"/>
          <w:sz w:val="30"/>
          <w:szCs w:val="30"/>
        </w:rPr>
        <w:t>但是，每种尺度都有其由两个极值点界定的范围。因此，用</w:t>
      </w:r>
      <w:r>
        <w:rPr>
          <w:rFonts w:ascii="Times New Roman" w:hAnsi="Times New Roman" w:eastAsia="Times New Roman" w:cs="Times New Roman"/>
          <w:spacing w:val="-1"/>
          <w:sz w:val="30"/>
          <w:szCs w:val="30"/>
        </w:rPr>
        <w:t>S</w:t>
      </w:r>
      <w:r>
        <w:rPr>
          <w:rFonts w:ascii="宋体" w:hAnsi="宋体" w:eastAsia="宋体" w:cs="宋体"/>
          <w:spacing w:val="-1"/>
          <w:sz w:val="30"/>
          <w:szCs w:val="30"/>
        </w:rPr>
        <w:t>因子</w:t>
      </w:r>
      <w:r>
        <w:rPr>
          <w:rFonts w:ascii="宋体" w:hAnsi="宋体" w:eastAsia="宋体" w:cs="宋体"/>
          <w:spacing w:val="9"/>
          <w:sz w:val="30"/>
          <w:szCs w:val="30"/>
        </w:rPr>
        <w:t xml:space="preserve">  </w:t>
      </w:r>
      <w:r>
        <w:rPr>
          <w:rFonts w:ascii="宋体" w:hAnsi="宋体" w:eastAsia="宋体" w:cs="宋体"/>
          <w:sz w:val="30"/>
          <w:szCs w:val="30"/>
        </w:rPr>
        <w:t>评价人也等同于用</w:t>
      </w:r>
      <w:r>
        <w:rPr>
          <w:rFonts w:ascii="Times New Roman" w:hAnsi="Times New Roman" w:eastAsia="Times New Roman" w:cs="Times New Roman"/>
          <w:sz w:val="30"/>
          <w:szCs w:val="30"/>
        </w:rPr>
        <w:t>D</w:t>
      </w:r>
      <w:r>
        <w:rPr>
          <w:rFonts w:ascii="宋体" w:hAnsi="宋体" w:eastAsia="宋体" w:cs="宋体"/>
          <w:sz w:val="30"/>
          <w:szCs w:val="30"/>
        </w:rPr>
        <w:t>（</w:t>
      </w:r>
      <w:r>
        <w:rPr>
          <w:rFonts w:ascii="Times New Roman" w:hAnsi="Times New Roman" w:eastAsia="Times New Roman" w:cs="Times New Roman"/>
          <w:sz w:val="30"/>
          <w:szCs w:val="30"/>
        </w:rPr>
        <w:t>D</w:t>
      </w:r>
      <w:r>
        <w:rPr>
          <w:rFonts w:ascii="宋体" w:hAnsi="宋体" w:eastAsia="宋体" w:cs="宋体"/>
          <w:sz w:val="30"/>
          <w:szCs w:val="30"/>
        </w:rPr>
        <w:t>代表愚蠢）因子评</w:t>
      </w:r>
      <w:r>
        <w:rPr>
          <w:rFonts w:ascii="宋体" w:hAnsi="宋体" w:eastAsia="宋体" w:cs="宋体"/>
          <w:spacing w:val="-1"/>
          <w:sz w:val="30"/>
          <w:szCs w:val="30"/>
        </w:rPr>
        <w:t>价人。这样一来，这个实验</w:t>
      </w:r>
      <w:r>
        <w:rPr>
          <w:rFonts w:ascii="宋体" w:hAnsi="宋体" w:eastAsia="宋体" w:cs="宋体"/>
          <w:sz w:val="30"/>
          <w:szCs w:val="30"/>
        </w:rPr>
        <w:t xml:space="preserve">  很容易激怒别人。在我们一心想要维护政治</w:t>
      </w:r>
      <w:r>
        <w:rPr>
          <w:rFonts w:ascii="宋体" w:hAnsi="宋体" w:eastAsia="宋体" w:cs="宋体"/>
          <w:spacing w:val="-1"/>
          <w:sz w:val="30"/>
          <w:szCs w:val="30"/>
        </w:rPr>
        <w:t>正确的文化中，这种实验可</w:t>
      </w:r>
      <w:r>
        <w:rPr>
          <w:rFonts w:ascii="宋体" w:hAnsi="宋体" w:eastAsia="宋体" w:cs="宋体"/>
          <w:sz w:val="30"/>
          <w:szCs w:val="30"/>
        </w:rPr>
        <w:t xml:space="preserve"> </w:t>
      </w:r>
      <w:r>
        <w:rPr>
          <w:rFonts w:ascii="宋体" w:hAnsi="宋体" w:eastAsia="宋体" w:cs="宋体"/>
          <w:spacing w:val="-1"/>
          <w:sz w:val="30"/>
          <w:szCs w:val="30"/>
        </w:rPr>
        <w:t>能根本无法实施。这是多么遗憾的事情啊。</w:t>
      </w:r>
    </w:p>
    <w:p w14:paraId="2D13C8E0">
      <w:pPr>
        <w:spacing w:before="147" w:line="222" w:lineRule="auto"/>
        <w:ind w:firstLine="600"/>
        <w:jc w:val="both"/>
        <w:rPr>
          <w:rFonts w:ascii="宋体" w:hAnsi="宋体" w:eastAsia="宋体" w:cs="宋体"/>
          <w:sz w:val="30"/>
          <w:szCs w:val="30"/>
        </w:rPr>
      </w:pPr>
      <w:r>
        <w:rPr>
          <w:rFonts w:ascii="宋体" w:hAnsi="宋体" w:eastAsia="宋体" w:cs="宋体"/>
          <w:spacing w:val="-1"/>
          <w:sz w:val="30"/>
          <w:szCs w:val="30"/>
        </w:rPr>
        <w:t>在很大程度上，我们在这里讨论的特质指的是我们形成关于他人的</w:t>
      </w:r>
      <w:r>
        <w:rPr>
          <w:rFonts w:ascii="宋体" w:hAnsi="宋体" w:eastAsia="宋体" w:cs="宋体"/>
          <w:spacing w:val="17"/>
          <w:sz w:val="30"/>
          <w:szCs w:val="30"/>
        </w:rPr>
        <w:t xml:space="preserve"> </w:t>
      </w:r>
      <w:r>
        <w:rPr>
          <w:rFonts w:ascii="宋体" w:hAnsi="宋体" w:eastAsia="宋体" w:cs="宋体"/>
          <w:sz w:val="30"/>
          <w:szCs w:val="30"/>
        </w:rPr>
        <w:t>洞见的能力，以及预测他人行为、动机和目</w:t>
      </w:r>
      <w:r>
        <w:rPr>
          <w:rFonts w:ascii="宋体" w:hAnsi="宋体" w:eastAsia="宋体" w:cs="宋体"/>
          <w:spacing w:val="-1"/>
          <w:sz w:val="30"/>
          <w:szCs w:val="30"/>
        </w:rPr>
        <w:t>的的能力。由于我们的生活</w:t>
      </w:r>
      <w:r>
        <w:rPr>
          <w:rFonts w:ascii="宋体" w:hAnsi="宋体" w:eastAsia="宋体" w:cs="宋体"/>
          <w:sz w:val="30"/>
          <w:szCs w:val="30"/>
        </w:rPr>
        <w:t xml:space="preserve"> 具有团体性质，这一能力对我们的成功（从</w:t>
      </w:r>
      <w:r>
        <w:rPr>
          <w:rFonts w:ascii="宋体" w:hAnsi="宋体" w:eastAsia="宋体" w:cs="宋体"/>
          <w:spacing w:val="-1"/>
          <w:sz w:val="30"/>
          <w:szCs w:val="30"/>
        </w:rPr>
        <w:t>尽可能广泛的意义上理解成</w:t>
      </w:r>
      <w:r>
        <w:rPr>
          <w:rFonts w:ascii="宋体" w:hAnsi="宋体" w:eastAsia="宋体" w:cs="宋体"/>
          <w:sz w:val="30"/>
          <w:szCs w:val="30"/>
        </w:rPr>
        <w:t xml:space="preserve"> 功）至关重要。不论你是想配合某人的意图</w:t>
      </w:r>
      <w:r>
        <w:rPr>
          <w:rFonts w:ascii="宋体" w:hAnsi="宋体" w:eastAsia="宋体" w:cs="宋体"/>
          <w:spacing w:val="-1"/>
          <w:sz w:val="30"/>
          <w:szCs w:val="30"/>
        </w:rPr>
        <w:t>，还是要挫败它们（后期是</w:t>
      </w:r>
      <w:r>
        <w:rPr>
          <w:rFonts w:ascii="宋体" w:hAnsi="宋体" w:eastAsia="宋体" w:cs="宋体"/>
          <w:sz w:val="30"/>
          <w:szCs w:val="30"/>
        </w:rPr>
        <w:t xml:space="preserve"> </w:t>
      </w:r>
      <w:r>
        <w:rPr>
          <w:rFonts w:ascii="宋体" w:hAnsi="宋体" w:eastAsia="宋体" w:cs="宋体"/>
          <w:spacing w:val="-1"/>
          <w:sz w:val="30"/>
          <w:szCs w:val="30"/>
        </w:rPr>
        <w:t>在后一种情形下</w:t>
      </w:r>
      <w:r>
        <w:rPr>
          <w:rFonts w:ascii="宋体" w:hAnsi="宋体" w:eastAsia="宋体" w:cs="宋体"/>
          <w:spacing w:val="6"/>
          <w:sz w:val="30"/>
          <w:szCs w:val="30"/>
        </w:rPr>
        <w:t>），</w:t>
      </w:r>
      <w:r>
        <w:rPr>
          <w:rFonts w:ascii="宋体" w:hAnsi="宋体" w:eastAsia="宋体" w:cs="宋体"/>
          <w:spacing w:val="-1"/>
          <w:sz w:val="30"/>
          <w:szCs w:val="30"/>
        </w:rPr>
        <w:t>你必须首先理解并预见到他人的意图。</w:t>
      </w:r>
    </w:p>
    <w:p w14:paraId="7A8A9024">
      <w:pPr>
        <w:spacing w:before="109" w:line="225" w:lineRule="auto"/>
        <w:ind w:firstLine="603"/>
        <w:rPr>
          <w:rFonts w:ascii="宋体" w:hAnsi="宋体" w:eastAsia="宋体" w:cs="宋体"/>
          <w:sz w:val="30"/>
          <w:szCs w:val="30"/>
        </w:rPr>
      </w:pPr>
      <w:r>
        <w:rPr>
          <w:rFonts w:ascii="宋体" w:hAnsi="宋体" w:eastAsia="宋体" w:cs="宋体"/>
          <w:spacing w:val="-1"/>
          <w:sz w:val="30"/>
          <w:szCs w:val="30"/>
        </w:rPr>
        <w:t>我在第</w:t>
      </w:r>
      <w:r>
        <w:rPr>
          <w:rFonts w:ascii="Times New Roman" w:hAnsi="Times New Roman" w:eastAsia="Times New Roman" w:cs="Times New Roman"/>
          <w:spacing w:val="-1"/>
          <w:sz w:val="30"/>
          <w:szCs w:val="30"/>
        </w:rPr>
        <w:t>1</w:t>
      </w:r>
      <w:r>
        <w:rPr>
          <w:rFonts w:ascii="宋体" w:hAnsi="宋体" w:eastAsia="宋体" w:cs="宋体"/>
          <w:spacing w:val="-1"/>
          <w:sz w:val="30"/>
          <w:szCs w:val="30"/>
        </w:rPr>
        <w:t>章对基本执行功能进行了描述，强调了它们的次序性、规</w:t>
      </w:r>
      <w:r>
        <w:rPr>
          <w:rFonts w:ascii="宋体" w:hAnsi="宋体" w:eastAsia="宋体" w:cs="宋体"/>
          <w:spacing w:val="6"/>
          <w:sz w:val="30"/>
          <w:szCs w:val="30"/>
        </w:rPr>
        <w:t xml:space="preserve">  </w:t>
      </w:r>
      <w:r>
        <w:rPr>
          <w:rFonts w:ascii="宋体" w:hAnsi="宋体" w:eastAsia="宋体" w:cs="宋体"/>
          <w:sz w:val="30"/>
          <w:szCs w:val="30"/>
        </w:rPr>
        <w:t>划性和顺序性。现在想象一下，你必须规划</w:t>
      </w:r>
      <w:r>
        <w:rPr>
          <w:rFonts w:ascii="宋体" w:hAnsi="宋体" w:eastAsia="宋体" w:cs="宋体"/>
          <w:spacing w:val="-1"/>
          <w:sz w:val="30"/>
          <w:szCs w:val="30"/>
        </w:rPr>
        <w:t>和组织你自己的行为，使之</w:t>
      </w:r>
      <w:r>
        <w:rPr>
          <w:rFonts w:ascii="宋体" w:hAnsi="宋体" w:eastAsia="宋体" w:cs="宋体"/>
          <w:sz w:val="30"/>
          <w:szCs w:val="30"/>
        </w:rPr>
        <w:t xml:space="preserve"> 与他人或机构对其行为的规划和组织相协调</w:t>
      </w:r>
      <w:r>
        <w:rPr>
          <w:rFonts w:ascii="宋体" w:hAnsi="宋体" w:eastAsia="宋体" w:cs="宋体"/>
          <w:spacing w:val="-1"/>
          <w:sz w:val="30"/>
          <w:szCs w:val="30"/>
        </w:rPr>
        <w:t>。你与他人和机构之间的关</w:t>
      </w:r>
      <w:r>
        <w:rPr>
          <w:rFonts w:ascii="宋体" w:hAnsi="宋体" w:eastAsia="宋体" w:cs="宋体"/>
          <w:sz w:val="30"/>
          <w:szCs w:val="30"/>
        </w:rPr>
        <w:t xml:space="preserve"> 系可能是合作的、竞争的或者二者兼具。此</w:t>
      </w:r>
      <w:r>
        <w:rPr>
          <w:rFonts w:ascii="宋体" w:hAnsi="宋体" w:eastAsia="宋体" w:cs="宋体"/>
          <w:spacing w:val="-1"/>
          <w:sz w:val="30"/>
          <w:szCs w:val="30"/>
        </w:rPr>
        <w:t>外，这种关系的性质还会随</w:t>
      </w:r>
      <w:r>
        <w:rPr>
          <w:rFonts w:ascii="宋体" w:hAnsi="宋体" w:eastAsia="宋体" w:cs="宋体"/>
          <w:sz w:val="30"/>
          <w:szCs w:val="30"/>
        </w:rPr>
        <w:t xml:space="preserve"> 着时间而改变。为了在这种互动中取得胜利</w:t>
      </w:r>
      <w:r>
        <w:rPr>
          <w:rFonts w:ascii="宋体" w:hAnsi="宋体" w:eastAsia="宋体" w:cs="宋体"/>
          <w:spacing w:val="-1"/>
          <w:sz w:val="30"/>
          <w:szCs w:val="30"/>
        </w:rPr>
        <w:t>，你不仅得有自己的行动方</w:t>
      </w:r>
      <w:r>
        <w:rPr>
          <w:rFonts w:ascii="宋体" w:hAnsi="宋体" w:eastAsia="宋体" w:cs="宋体"/>
          <w:sz w:val="30"/>
          <w:szCs w:val="30"/>
        </w:rPr>
        <w:t xml:space="preserve"> </w:t>
      </w:r>
      <w:r>
        <w:rPr>
          <w:rFonts w:ascii="宋体" w:hAnsi="宋体" w:eastAsia="宋体" w:cs="宋体"/>
          <w:spacing w:val="-1"/>
          <w:sz w:val="30"/>
          <w:szCs w:val="30"/>
        </w:rPr>
        <w:t>案，还要具备看透他人方案本质的能力。你不仅要预测自身行为的后</w:t>
      </w:r>
    </w:p>
    <w:p w14:paraId="67FF1C18">
      <w:pPr>
        <w:spacing w:line="222" w:lineRule="auto"/>
        <w:ind w:left="1" w:firstLine="6"/>
        <w:rPr>
          <w:rFonts w:ascii="宋体" w:hAnsi="宋体" w:eastAsia="宋体" w:cs="宋体"/>
          <w:sz w:val="30"/>
          <w:szCs w:val="30"/>
        </w:rPr>
      </w:pPr>
      <w:r>
        <w:rPr>
          <w:rFonts w:ascii="宋体" w:hAnsi="宋体" w:eastAsia="宋体" w:cs="宋体"/>
          <w:spacing w:val="-1"/>
          <w:sz w:val="30"/>
          <w:szCs w:val="30"/>
        </w:rPr>
        <w:t>果，还得预测他人行为的后果。为了实现上述目标，你必须能够形成关</w:t>
      </w:r>
      <w:r>
        <w:rPr>
          <w:rFonts w:ascii="宋体" w:hAnsi="宋体" w:eastAsia="宋体" w:cs="宋体"/>
          <w:spacing w:val="12"/>
          <w:sz w:val="30"/>
          <w:szCs w:val="30"/>
        </w:rPr>
        <w:t xml:space="preserve"> </w:t>
      </w:r>
      <w:r>
        <w:rPr>
          <w:rFonts w:ascii="宋体" w:hAnsi="宋体" w:eastAsia="宋体" w:cs="宋体"/>
          <w:spacing w:val="-1"/>
          <w:sz w:val="30"/>
          <w:szCs w:val="30"/>
        </w:rPr>
        <w:t>于他人精神生活的内在表征，或者说运用认知神经心理学的高级语言形</w:t>
      </w:r>
      <w:r>
        <w:rPr>
          <w:rFonts w:ascii="宋体" w:hAnsi="宋体" w:eastAsia="宋体" w:cs="宋体"/>
          <w:spacing w:val="18"/>
          <w:sz w:val="30"/>
          <w:szCs w:val="30"/>
        </w:rPr>
        <w:t xml:space="preserve"> </w:t>
      </w:r>
      <w:r>
        <w:rPr>
          <w:rFonts w:ascii="宋体" w:hAnsi="宋体" w:eastAsia="宋体" w:cs="宋体"/>
          <w:spacing w:val="-2"/>
          <w:sz w:val="30"/>
          <w:szCs w:val="30"/>
        </w:rPr>
        <w:t>成关于他人的</w:t>
      </w:r>
      <w:r>
        <w:rPr>
          <w:rFonts w:ascii="Times New Roman" w:hAnsi="Times New Roman" w:eastAsia="Times New Roman" w:cs="Times New Roman"/>
          <w:spacing w:val="-2"/>
          <w:sz w:val="30"/>
          <w:szCs w:val="30"/>
        </w:rPr>
        <w:t>“</w:t>
      </w:r>
      <w:r>
        <w:rPr>
          <w:rFonts w:ascii="宋体" w:hAnsi="宋体" w:eastAsia="宋体" w:cs="宋体"/>
          <w:spacing w:val="-2"/>
          <w:sz w:val="30"/>
          <w:szCs w:val="30"/>
        </w:rPr>
        <w:t>心理理论</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。你在自己的头脑中形成一种关于他人心理的</w:t>
      </w:r>
      <w:r>
        <w:rPr>
          <w:rFonts w:ascii="宋体" w:hAnsi="宋体" w:eastAsia="宋体" w:cs="宋体"/>
          <w:sz w:val="30"/>
          <w:szCs w:val="30"/>
        </w:rPr>
        <w:t xml:space="preserve"> </w:t>
      </w:r>
      <w:r>
        <w:rPr>
          <w:rFonts w:ascii="宋体" w:hAnsi="宋体" w:eastAsia="宋体" w:cs="宋体"/>
          <w:spacing w:val="-1"/>
          <w:sz w:val="30"/>
          <w:szCs w:val="30"/>
        </w:rPr>
        <w:t>理论，然后在其影响下采取相应行动。对方可能会在头脑中形成关于你</w:t>
      </w:r>
      <w:r>
        <w:rPr>
          <w:rFonts w:ascii="宋体" w:hAnsi="宋体" w:eastAsia="宋体" w:cs="宋体"/>
          <w:spacing w:val="18"/>
          <w:sz w:val="30"/>
          <w:szCs w:val="30"/>
        </w:rPr>
        <w:t xml:space="preserve"> </w:t>
      </w:r>
      <w:r>
        <w:rPr>
          <w:rFonts w:ascii="宋体" w:hAnsi="宋体" w:eastAsia="宋体" w:cs="宋体"/>
          <w:spacing w:val="-1"/>
          <w:sz w:val="30"/>
          <w:szCs w:val="30"/>
        </w:rPr>
        <w:t>的心理理论。你们每个人的相对成功很大程度上取决于你们是否能准确</w:t>
      </w:r>
      <w:r>
        <w:rPr>
          <w:rFonts w:ascii="宋体" w:hAnsi="宋体" w:eastAsia="宋体" w:cs="宋体"/>
          <w:spacing w:val="18"/>
          <w:sz w:val="30"/>
          <w:szCs w:val="30"/>
        </w:rPr>
        <w:t xml:space="preserve"> </w:t>
      </w:r>
      <w:r>
        <w:rPr>
          <w:rFonts w:ascii="宋体" w:hAnsi="宋体" w:eastAsia="宋体" w:cs="宋体"/>
          <w:spacing w:val="-1"/>
          <w:sz w:val="30"/>
          <w:szCs w:val="30"/>
        </w:rPr>
        <w:t>和精准地形成关于对方的内部表征。这使得在一个互动的社交（更准确</w:t>
      </w:r>
      <w:r>
        <w:rPr>
          <w:rFonts w:ascii="宋体" w:hAnsi="宋体" w:eastAsia="宋体" w:cs="宋体"/>
          <w:spacing w:val="18"/>
          <w:sz w:val="30"/>
          <w:szCs w:val="30"/>
        </w:rPr>
        <w:t xml:space="preserve"> </w:t>
      </w:r>
      <w:r>
        <w:rPr>
          <w:rFonts w:ascii="宋体" w:hAnsi="宋体" w:eastAsia="宋体" w:cs="宋体"/>
          <w:spacing w:val="-1"/>
          <w:sz w:val="30"/>
          <w:szCs w:val="30"/>
        </w:rPr>
        <w:t>地说是社会）环境中获得成功所需要的执行过程比在独自一人的情形下</w:t>
      </w:r>
      <w:r>
        <w:rPr>
          <w:rFonts w:ascii="宋体" w:hAnsi="宋体" w:eastAsia="宋体" w:cs="宋体"/>
          <w:spacing w:val="18"/>
          <w:sz w:val="30"/>
          <w:szCs w:val="30"/>
        </w:rPr>
        <w:t xml:space="preserve"> </w:t>
      </w:r>
      <w:r>
        <w:rPr>
          <w:rFonts w:ascii="宋体" w:hAnsi="宋体" w:eastAsia="宋体" w:cs="宋体"/>
          <w:spacing w:val="-2"/>
          <w:sz w:val="30"/>
          <w:szCs w:val="30"/>
        </w:rPr>
        <w:t>（如解谜）更加复杂。</w:t>
      </w:r>
    </w:p>
    <w:p w14:paraId="02DC131A">
      <w:pPr>
        <w:spacing w:before="140" w:line="222" w:lineRule="auto"/>
        <w:ind w:left="4" w:firstLine="595"/>
        <w:rPr>
          <w:rFonts w:ascii="宋体" w:hAnsi="宋体" w:eastAsia="宋体" w:cs="宋体"/>
          <w:sz w:val="30"/>
          <w:szCs w:val="30"/>
        </w:rPr>
      </w:pPr>
      <w:r>
        <w:rPr>
          <w:rFonts w:ascii="宋体" w:hAnsi="宋体" w:eastAsia="宋体" w:cs="宋体"/>
          <w:spacing w:val="-1"/>
          <w:sz w:val="30"/>
          <w:szCs w:val="30"/>
        </w:rPr>
        <w:t>对竞争、合作或者二者兼具的互动情形而言都是如此。国际象棋或</w:t>
      </w:r>
      <w:r>
        <w:rPr>
          <w:rFonts w:ascii="宋体" w:hAnsi="宋体" w:eastAsia="宋体" w:cs="宋体"/>
          <w:spacing w:val="17"/>
          <w:sz w:val="30"/>
          <w:szCs w:val="30"/>
        </w:rPr>
        <w:t xml:space="preserve"> </w:t>
      </w:r>
      <w:r>
        <w:rPr>
          <w:rFonts w:ascii="宋体" w:hAnsi="宋体" w:eastAsia="宋体" w:cs="宋体"/>
          <w:spacing w:val="-1"/>
          <w:sz w:val="30"/>
          <w:szCs w:val="30"/>
        </w:rPr>
        <w:t>西洋跳棋，可以被看作此类社会执行功能的高度浓缩形式。商业、政治</w:t>
      </w:r>
      <w:r>
        <w:rPr>
          <w:rFonts w:ascii="宋体" w:hAnsi="宋体" w:eastAsia="宋体" w:cs="宋体"/>
          <w:spacing w:val="14"/>
          <w:sz w:val="30"/>
          <w:szCs w:val="30"/>
        </w:rPr>
        <w:t xml:space="preserve"> </w:t>
      </w:r>
      <w:r>
        <w:rPr>
          <w:rFonts w:ascii="宋体" w:hAnsi="宋体" w:eastAsia="宋体" w:cs="宋体"/>
          <w:spacing w:val="-1"/>
          <w:sz w:val="30"/>
          <w:szCs w:val="30"/>
        </w:rPr>
        <w:t>或者军事领袖的行为从根本上取决于他们形成关于对手（对手往往不止</w:t>
      </w:r>
      <w:r>
        <w:rPr>
          <w:rFonts w:ascii="宋体" w:hAnsi="宋体" w:eastAsia="宋体" w:cs="宋体"/>
          <w:spacing w:val="14"/>
          <w:sz w:val="30"/>
          <w:szCs w:val="30"/>
        </w:rPr>
        <w:t xml:space="preserve"> </w:t>
      </w:r>
      <w:r>
        <w:rPr>
          <w:rFonts w:ascii="宋体" w:hAnsi="宋体" w:eastAsia="宋体" w:cs="宋体"/>
          <w:spacing w:val="-1"/>
          <w:sz w:val="30"/>
          <w:szCs w:val="30"/>
        </w:rPr>
        <w:t>一个）的心理理论的能力。在上述所有环境中都会出现这样的关键提</w:t>
      </w:r>
    </w:p>
    <w:p w14:paraId="014D478D">
      <w:pPr>
        <w:spacing w:before="1" w:line="219" w:lineRule="auto"/>
        <w:ind w:left="35"/>
        <w:rPr>
          <w:rFonts w:ascii="宋体" w:hAnsi="宋体" w:eastAsia="宋体" w:cs="宋体"/>
          <w:sz w:val="30"/>
          <w:szCs w:val="30"/>
        </w:rPr>
      </w:pPr>
      <w:r>
        <w:rPr>
          <w:rFonts w:ascii="宋体" w:hAnsi="宋体" w:eastAsia="宋体" w:cs="宋体"/>
          <w:spacing w:val="-2"/>
          <w:sz w:val="30"/>
          <w:szCs w:val="30"/>
        </w:rPr>
        <w:t>问，</w:t>
      </w:r>
      <w:r>
        <w:rPr>
          <w:rFonts w:ascii="Times New Roman" w:hAnsi="Times New Roman" w:eastAsia="Times New Roman" w:cs="Times New Roman"/>
          <w:spacing w:val="-2"/>
          <w:sz w:val="30"/>
          <w:szCs w:val="30"/>
        </w:rPr>
        <w:t>“</w:t>
      </w:r>
      <w:r>
        <w:rPr>
          <w:rFonts w:ascii="宋体" w:hAnsi="宋体" w:eastAsia="宋体" w:cs="宋体"/>
          <w:spacing w:val="-2"/>
          <w:sz w:val="30"/>
          <w:szCs w:val="30"/>
        </w:rPr>
        <w:t>接下来应该做什么</w:t>
      </w:r>
      <w:r>
        <w:rPr>
          <w:rFonts w:ascii="Times New Roman" w:hAnsi="Times New Roman" w:eastAsia="Times New Roman" w:cs="Times New Roman"/>
          <w:spacing w:val="-2"/>
          <w:sz w:val="30"/>
          <w:szCs w:val="30"/>
        </w:rPr>
        <w:t>”</w:t>
      </w:r>
      <w:r>
        <w:rPr>
          <w:rFonts w:ascii="宋体" w:hAnsi="宋体" w:eastAsia="宋体" w:cs="宋体"/>
          <w:spacing w:val="-2"/>
          <w:sz w:val="30"/>
          <w:szCs w:val="30"/>
        </w:rPr>
        <w:t>和</w:t>
      </w:r>
      <w:r>
        <w:rPr>
          <w:rFonts w:ascii="Times New Roman" w:hAnsi="Times New Roman" w:eastAsia="Times New Roman" w:cs="Times New Roman"/>
          <w:spacing w:val="-2"/>
          <w:sz w:val="30"/>
          <w:szCs w:val="30"/>
        </w:rPr>
        <w:t>“</w:t>
      </w:r>
      <w:r>
        <w:rPr>
          <w:rFonts w:ascii="宋体" w:hAnsi="宋体" w:eastAsia="宋体" w:cs="宋体"/>
          <w:spacing w:val="-2"/>
          <w:sz w:val="30"/>
          <w:szCs w:val="30"/>
        </w:rPr>
        <w:t>如果他这么做了我又该做什么</w:t>
      </w:r>
      <w:r>
        <w:rPr>
          <w:rFonts w:ascii="Times New Roman" w:hAnsi="Times New Roman" w:eastAsia="Times New Roman" w:cs="Times New Roman"/>
          <w:spacing w:val="-2"/>
          <w:sz w:val="30"/>
          <w:szCs w:val="30"/>
        </w:rPr>
        <w:t>”</w:t>
      </w:r>
      <w:r>
        <w:rPr>
          <w:rFonts w:ascii="宋体" w:hAnsi="宋体" w:eastAsia="宋体" w:cs="宋体"/>
          <w:spacing w:val="-2"/>
          <w:sz w:val="30"/>
          <w:szCs w:val="30"/>
        </w:rPr>
        <w:t>。</w:t>
      </w:r>
    </w:p>
    <w:p w14:paraId="1E724299">
      <w:pPr>
        <w:spacing w:before="153" w:line="223" w:lineRule="auto"/>
        <w:ind w:left="1" w:firstLine="598"/>
        <w:jc w:val="both"/>
        <w:rPr>
          <w:rFonts w:ascii="宋体" w:hAnsi="宋体" w:eastAsia="宋体" w:cs="宋体"/>
          <w:sz w:val="30"/>
          <w:szCs w:val="30"/>
        </w:rPr>
      </w:pPr>
      <w:r>
        <w:rPr>
          <w:rFonts w:ascii="宋体" w:hAnsi="宋体" w:eastAsia="宋体" w:cs="宋体"/>
          <w:spacing w:val="-1"/>
          <w:sz w:val="30"/>
          <w:szCs w:val="30"/>
        </w:rPr>
        <w:t>对他人心理状态的洞察能力是社会互动的基础。这一点在动物世界</w:t>
      </w:r>
      <w:r>
        <w:rPr>
          <w:rFonts w:ascii="宋体" w:hAnsi="宋体" w:eastAsia="宋体" w:cs="宋体"/>
          <w:spacing w:val="17"/>
          <w:sz w:val="30"/>
          <w:szCs w:val="30"/>
        </w:rPr>
        <w:t xml:space="preserve"> </w:t>
      </w:r>
      <w:r>
        <w:rPr>
          <w:rFonts w:ascii="宋体" w:hAnsi="宋体" w:eastAsia="宋体" w:cs="宋体"/>
          <w:spacing w:val="-1"/>
          <w:sz w:val="30"/>
          <w:szCs w:val="30"/>
        </w:rPr>
        <w:t>鲜有体现，甚至完全不存在。欺骗是该能力最微妙的表现形式，因为欺</w:t>
      </w:r>
      <w:r>
        <w:rPr>
          <w:rFonts w:ascii="宋体" w:hAnsi="宋体" w:eastAsia="宋体" w:cs="宋体"/>
          <w:spacing w:val="18"/>
          <w:sz w:val="30"/>
          <w:szCs w:val="30"/>
        </w:rPr>
        <w:t xml:space="preserve"> </w:t>
      </w:r>
      <w:r>
        <w:rPr>
          <w:rFonts w:ascii="宋体" w:hAnsi="宋体" w:eastAsia="宋体" w:cs="宋体"/>
          <w:spacing w:val="-1"/>
          <w:sz w:val="30"/>
          <w:szCs w:val="30"/>
        </w:rPr>
        <w:t>骗需要通过操纵对方使其陷入某种特定的心理状态，然后欺骗者可以利</w:t>
      </w:r>
    </w:p>
    <w:p w14:paraId="2D9A8B42">
      <w:pPr>
        <w:spacing w:line="223" w:lineRule="auto"/>
        <w:rPr>
          <w:rFonts w:ascii="宋体" w:hAnsi="宋体" w:eastAsia="宋体" w:cs="宋体"/>
          <w:sz w:val="30"/>
          <w:szCs w:val="30"/>
        </w:rPr>
        <w:sectPr>
          <w:pgSz w:w="12240" w:h="15840"/>
          <w:pgMar w:top="400" w:right="1500" w:bottom="0" w:left="1450" w:header="0" w:footer="0" w:gutter="0"/>
          <w:cols w:space="720" w:num="1"/>
        </w:sectPr>
      </w:pPr>
    </w:p>
    <w:p w14:paraId="25B53288">
      <w:pPr>
        <w:pStyle w:val="2"/>
      </w:pPr>
    </w:p>
    <w:p w14:paraId="1EDC3C84">
      <w:pPr>
        <w:pStyle w:val="2"/>
      </w:pPr>
    </w:p>
    <w:p w14:paraId="3CC61AFD">
      <w:pPr>
        <w:pStyle w:val="2"/>
      </w:pPr>
    </w:p>
    <w:p w14:paraId="4EC90EBB">
      <w:pPr>
        <w:pStyle w:val="2"/>
      </w:pPr>
    </w:p>
    <w:p w14:paraId="3BDCBDBA">
      <w:pPr>
        <w:spacing w:before="94" w:line="243" w:lineRule="auto"/>
        <w:rPr>
          <w:rFonts w:ascii="宋体" w:hAnsi="宋体" w:eastAsia="宋体" w:cs="宋体"/>
          <w:sz w:val="29"/>
          <w:szCs w:val="29"/>
        </w:rPr>
      </w:pPr>
      <w:r>
        <w:rPr>
          <w:rFonts w:ascii="宋体" w:hAnsi="宋体" w:eastAsia="宋体" w:cs="宋体"/>
          <w:spacing w:val="10"/>
          <w:sz w:val="29"/>
          <w:szCs w:val="29"/>
        </w:rPr>
        <w:t>用这一点。弗里特认为，即便在猿类身上，也观察不到</w:t>
      </w:r>
      <w:r>
        <w:rPr>
          <w:rFonts w:ascii="宋体" w:hAnsi="宋体" w:eastAsia="宋体" w:cs="宋体"/>
          <w:spacing w:val="9"/>
          <w:sz w:val="29"/>
          <w:szCs w:val="29"/>
        </w:rPr>
        <w:t>任何具备欺骗能</w:t>
      </w:r>
      <w:r>
        <w:rPr>
          <w:rFonts w:ascii="宋体" w:hAnsi="宋体" w:eastAsia="宋体" w:cs="宋体"/>
          <w:sz w:val="29"/>
          <w:szCs w:val="29"/>
        </w:rPr>
        <w:t xml:space="preserve"> </w:t>
      </w:r>
      <w:r>
        <w:rPr>
          <w:rFonts w:ascii="宋体" w:hAnsi="宋体" w:eastAsia="宋体" w:cs="宋体"/>
          <w:spacing w:val="3"/>
          <w:sz w:val="29"/>
          <w:szCs w:val="29"/>
        </w:rPr>
        <w:t>力的迹象，因而欺骗是人类独有的特质。</w:t>
      </w:r>
      <w:r>
        <w:rPr>
          <w:rFonts w:ascii="宋体" w:hAnsi="宋体" w:eastAsia="宋体" w:cs="宋体"/>
          <w:spacing w:val="-25"/>
          <w:sz w:val="29"/>
          <w:szCs w:val="29"/>
        </w:rPr>
        <w:t xml:space="preserve"> </w:t>
      </w:r>
      <w:r>
        <w:rPr>
          <w:rFonts w:ascii="宋体" w:hAnsi="宋体" w:eastAsia="宋体" w:cs="宋体"/>
          <w:color w:val="A06020"/>
          <w:spacing w:val="3"/>
          <w:sz w:val="29"/>
          <w:szCs w:val="29"/>
        </w:rPr>
        <w:t>注)</w:t>
      </w:r>
      <w:r>
        <w:rPr>
          <w:rFonts w:ascii="宋体" w:hAnsi="宋体" w:eastAsia="宋体" w:cs="宋体"/>
          <w:spacing w:val="3"/>
          <w:sz w:val="29"/>
          <w:szCs w:val="29"/>
        </w:rPr>
        <w:t>该结</w:t>
      </w:r>
      <w:r>
        <w:rPr>
          <w:rFonts w:ascii="宋体" w:hAnsi="宋体" w:eastAsia="宋体" w:cs="宋体"/>
          <w:spacing w:val="2"/>
          <w:sz w:val="29"/>
          <w:szCs w:val="29"/>
        </w:rPr>
        <w:t>论有一个具有讽刺意味</w:t>
      </w:r>
      <w:r>
        <w:rPr>
          <w:rFonts w:ascii="宋体" w:hAnsi="宋体" w:eastAsia="宋体" w:cs="宋体"/>
          <w:sz w:val="29"/>
          <w:szCs w:val="29"/>
        </w:rPr>
        <w:t xml:space="preserve"> </w:t>
      </w:r>
      <w:r>
        <w:rPr>
          <w:rFonts w:ascii="宋体" w:hAnsi="宋体" w:eastAsia="宋体" w:cs="宋体"/>
          <w:spacing w:val="9"/>
          <w:sz w:val="29"/>
          <w:szCs w:val="29"/>
        </w:rPr>
        <w:t>的推论：发达的社会互动是人类所独有的，社会病态也是人类所独有</w:t>
      </w:r>
    </w:p>
    <w:p w14:paraId="34281CC6">
      <w:pPr>
        <w:spacing w:line="222" w:lineRule="auto"/>
        <w:rPr>
          <w:rFonts w:ascii="宋体" w:hAnsi="宋体" w:eastAsia="宋体" w:cs="宋体"/>
          <w:sz w:val="29"/>
          <w:szCs w:val="29"/>
        </w:rPr>
      </w:pPr>
      <w:r>
        <w:rPr>
          <w:rFonts w:ascii="宋体" w:hAnsi="宋体" w:eastAsia="宋体" w:cs="宋体"/>
          <w:spacing w:val="-7"/>
          <w:sz w:val="29"/>
          <w:szCs w:val="29"/>
        </w:rPr>
        <w:t>的。</w:t>
      </w:r>
    </w:p>
    <w:p w14:paraId="4B572E4F">
      <w:pPr>
        <w:spacing w:before="164" w:line="219" w:lineRule="auto"/>
        <w:ind w:left="629"/>
        <w:rPr>
          <w:rFonts w:ascii="宋体" w:hAnsi="宋体" w:eastAsia="宋体" w:cs="宋体"/>
          <w:sz w:val="29"/>
          <w:szCs w:val="29"/>
        </w:rPr>
      </w:pPr>
      <w:r>
        <w:rPr>
          <w:rFonts w:ascii="宋体" w:hAnsi="宋体" w:eastAsia="宋体" w:cs="宋体"/>
          <w:spacing w:val="-8"/>
          <w:sz w:val="29"/>
          <w:szCs w:val="29"/>
        </w:rPr>
        <w:t>人们倾向于认为，能够洞察别人内心的人是“聪明的”或者“精明</w:t>
      </w:r>
    </w:p>
    <w:p w14:paraId="555D6415">
      <w:pPr>
        <w:spacing w:before="15" w:line="231" w:lineRule="auto"/>
        <w:ind w:right="49"/>
        <w:rPr>
          <w:rFonts w:ascii="宋体" w:hAnsi="宋体" w:eastAsia="宋体" w:cs="宋体"/>
          <w:sz w:val="29"/>
          <w:szCs w:val="29"/>
        </w:rPr>
      </w:pPr>
      <w:r>
        <w:rPr>
          <w:rFonts w:ascii="宋体" w:hAnsi="宋体" w:eastAsia="宋体" w:cs="宋体"/>
          <w:spacing w:val="-11"/>
          <w:sz w:val="29"/>
          <w:szCs w:val="29"/>
        </w:rPr>
        <w:t>的”,而不具备这一能力的人是“愚笨的”或者“迟钝的”。我们运</w:t>
      </w:r>
      <w:r>
        <w:rPr>
          <w:rFonts w:ascii="宋体" w:hAnsi="宋体" w:eastAsia="宋体" w:cs="宋体"/>
          <w:spacing w:val="-12"/>
          <w:sz w:val="29"/>
          <w:szCs w:val="29"/>
        </w:rPr>
        <w:t>用上述</w:t>
      </w:r>
      <w:r>
        <w:rPr>
          <w:rFonts w:ascii="宋体" w:hAnsi="宋体" w:eastAsia="宋体" w:cs="宋体"/>
          <w:sz w:val="29"/>
          <w:szCs w:val="29"/>
        </w:rPr>
        <w:t xml:space="preserve">  </w:t>
      </w:r>
      <w:r>
        <w:rPr>
          <w:rFonts w:ascii="宋体" w:hAnsi="宋体" w:eastAsia="宋体" w:cs="宋体"/>
          <w:spacing w:val="10"/>
          <w:sz w:val="29"/>
          <w:szCs w:val="29"/>
        </w:rPr>
        <w:t>描述来反映个人的认知本质，而不是狭隘的认知特</w:t>
      </w:r>
      <w:r>
        <w:rPr>
          <w:rFonts w:ascii="宋体" w:hAnsi="宋体" w:eastAsia="宋体" w:cs="宋体"/>
          <w:spacing w:val="9"/>
          <w:sz w:val="29"/>
          <w:szCs w:val="29"/>
        </w:rPr>
        <w:t>征。虽然我们可能会</w:t>
      </w:r>
      <w:r>
        <w:rPr>
          <w:rFonts w:ascii="宋体" w:hAnsi="宋体" w:eastAsia="宋体" w:cs="宋体"/>
          <w:sz w:val="29"/>
          <w:szCs w:val="29"/>
        </w:rPr>
        <w:t xml:space="preserve"> </w:t>
      </w:r>
      <w:r>
        <w:rPr>
          <w:rFonts w:ascii="宋体" w:hAnsi="宋体" w:eastAsia="宋体" w:cs="宋体"/>
          <w:spacing w:val="-1"/>
          <w:sz w:val="29"/>
          <w:szCs w:val="29"/>
        </w:rPr>
        <w:t>尊重某个“愚笨”的人的特殊天赋，但我们发现，要尊重这个人非常困</w:t>
      </w:r>
    </w:p>
    <w:p w14:paraId="629F6800">
      <w:pPr>
        <w:spacing w:before="4" w:line="226" w:lineRule="auto"/>
        <w:ind w:right="37"/>
        <w:rPr>
          <w:rFonts w:ascii="宋体" w:hAnsi="宋体" w:eastAsia="宋体" w:cs="宋体"/>
          <w:sz w:val="29"/>
          <w:szCs w:val="29"/>
        </w:rPr>
      </w:pPr>
      <w:r>
        <w:rPr>
          <w:rFonts w:ascii="宋体" w:hAnsi="宋体" w:eastAsia="宋体" w:cs="宋体"/>
          <w:spacing w:val="10"/>
          <w:sz w:val="29"/>
          <w:szCs w:val="29"/>
        </w:rPr>
        <w:t>难。根据我们对大脑的全部了解，我们发现这个难以捉摸但基本的能力</w:t>
      </w:r>
      <w:r>
        <w:rPr>
          <w:rFonts w:ascii="宋体" w:hAnsi="宋体" w:eastAsia="宋体" w:cs="宋体"/>
          <w:spacing w:val="4"/>
          <w:sz w:val="29"/>
          <w:szCs w:val="29"/>
        </w:rPr>
        <w:t xml:space="preserve"> </w:t>
      </w:r>
      <w:r>
        <w:rPr>
          <w:rFonts w:ascii="宋体" w:hAnsi="宋体" w:eastAsia="宋体" w:cs="宋体"/>
          <w:spacing w:val="10"/>
          <w:sz w:val="29"/>
          <w:szCs w:val="29"/>
        </w:rPr>
        <w:t>取决于额叶。在一系列研究中，我们让正常受试者想象他人的心理状</w:t>
      </w:r>
    </w:p>
    <w:p w14:paraId="7FE2A58B">
      <w:pPr>
        <w:spacing w:before="2" w:line="255" w:lineRule="auto"/>
        <w:ind w:right="52"/>
        <w:rPr>
          <w:rFonts w:ascii="宋体" w:hAnsi="宋体" w:eastAsia="宋体" w:cs="宋体"/>
          <w:sz w:val="29"/>
          <w:szCs w:val="29"/>
        </w:rPr>
      </w:pPr>
      <w:r>
        <w:rPr>
          <w:rFonts w:ascii="宋体" w:hAnsi="宋体" w:eastAsia="宋体" w:cs="宋体"/>
          <w:spacing w:val="8"/>
          <w:sz w:val="29"/>
          <w:szCs w:val="29"/>
        </w:rPr>
        <w:t>态，同时对其大脑进行</w:t>
      </w:r>
      <w:r>
        <w:rPr>
          <w:rFonts w:ascii="宋体" w:hAnsi="宋体" w:eastAsia="宋体" w:cs="宋体"/>
          <w:sz w:val="29"/>
          <w:szCs w:val="29"/>
        </w:rPr>
        <w:t>PET</w:t>
      </w:r>
      <w:r>
        <w:rPr>
          <w:rFonts w:ascii="宋体" w:hAnsi="宋体" w:eastAsia="宋体" w:cs="宋体"/>
          <w:spacing w:val="-24"/>
          <w:sz w:val="29"/>
          <w:szCs w:val="29"/>
        </w:rPr>
        <w:t xml:space="preserve"> </w:t>
      </w:r>
      <w:r>
        <w:rPr>
          <w:rFonts w:ascii="宋体" w:hAnsi="宋体" w:eastAsia="宋体" w:cs="宋体"/>
          <w:spacing w:val="8"/>
          <w:sz w:val="29"/>
          <w:szCs w:val="29"/>
        </w:rPr>
        <w:t>或</w:t>
      </w:r>
      <w:r>
        <w:rPr>
          <w:rFonts w:ascii="宋体" w:hAnsi="宋体" w:eastAsia="宋体" w:cs="宋体"/>
          <w:sz w:val="29"/>
          <w:szCs w:val="29"/>
        </w:rPr>
        <w:t>fMRI</w:t>
      </w:r>
      <w:r>
        <w:rPr>
          <w:rFonts w:ascii="宋体" w:hAnsi="宋体" w:eastAsia="宋体" w:cs="宋体"/>
          <w:spacing w:val="-39"/>
          <w:sz w:val="29"/>
          <w:szCs w:val="29"/>
        </w:rPr>
        <w:t xml:space="preserve"> </w:t>
      </w:r>
      <w:r>
        <w:rPr>
          <w:rFonts w:ascii="宋体" w:hAnsi="宋体" w:eastAsia="宋体" w:cs="宋体"/>
          <w:spacing w:val="8"/>
          <w:sz w:val="29"/>
          <w:szCs w:val="29"/>
        </w:rPr>
        <w:t>扫描。无一例外地，他的下额叶的内</w:t>
      </w:r>
      <w:r>
        <w:rPr>
          <w:rFonts w:ascii="宋体" w:hAnsi="宋体" w:eastAsia="宋体" w:cs="宋体"/>
          <w:sz w:val="29"/>
          <w:szCs w:val="29"/>
        </w:rPr>
        <w:t xml:space="preserve"> </w:t>
      </w:r>
      <w:r>
        <w:rPr>
          <w:rFonts w:ascii="宋体" w:hAnsi="宋体" w:eastAsia="宋体" w:cs="宋体"/>
          <w:spacing w:val="-2"/>
          <w:sz w:val="29"/>
          <w:szCs w:val="29"/>
        </w:rPr>
        <w:t>侧和外侧会出现特殊的激活状态。</w:t>
      </w:r>
      <w:r>
        <w:rPr>
          <w:rFonts w:ascii="宋体" w:hAnsi="宋体" w:eastAsia="宋体" w:cs="宋体"/>
          <w:spacing w:val="136"/>
          <w:sz w:val="29"/>
          <w:szCs w:val="29"/>
        </w:rPr>
        <w:t xml:space="preserve"> </w:t>
      </w:r>
      <w:r>
        <w:rPr>
          <w:rFonts w:ascii="宋体" w:hAnsi="宋体" w:eastAsia="宋体" w:cs="宋体"/>
          <w:color w:val="B07050"/>
          <w:spacing w:val="-2"/>
          <w:position w:val="4"/>
          <w:sz w:val="29"/>
          <w:szCs w:val="29"/>
        </w:rPr>
        <w:t>注</w:t>
      </w:r>
    </w:p>
    <w:p w14:paraId="5875BC29">
      <w:pPr>
        <w:spacing w:before="112" w:line="230" w:lineRule="auto"/>
        <w:ind w:right="22" w:firstLine="629"/>
        <w:rPr>
          <w:rFonts w:ascii="宋体" w:hAnsi="宋体" w:eastAsia="宋体" w:cs="宋体"/>
          <w:sz w:val="29"/>
          <w:szCs w:val="29"/>
        </w:rPr>
      </w:pPr>
      <w:r>
        <w:rPr>
          <w:rFonts w:ascii="宋体" w:hAnsi="宋体" w:eastAsia="宋体" w:cs="宋体"/>
          <w:spacing w:val="9"/>
          <w:sz w:val="29"/>
          <w:szCs w:val="29"/>
        </w:rPr>
        <w:t>我们在成功的企业、政治和军事领袖身上发现了极高的洞察他人内</w:t>
      </w:r>
      <w:r>
        <w:rPr>
          <w:rFonts w:ascii="宋体" w:hAnsi="宋体" w:eastAsia="宋体" w:cs="宋体"/>
          <w:spacing w:val="17"/>
          <w:sz w:val="29"/>
          <w:szCs w:val="29"/>
        </w:rPr>
        <w:t xml:space="preserve"> </w:t>
      </w:r>
      <w:r>
        <w:rPr>
          <w:rFonts w:ascii="宋体" w:hAnsi="宋体" w:eastAsia="宋体" w:cs="宋体"/>
          <w:spacing w:val="19"/>
          <w:sz w:val="29"/>
          <w:szCs w:val="29"/>
        </w:rPr>
        <w:t>心世界的能力。但是，我们也常常(甚至在多数情况下)会遇到该能力</w:t>
      </w:r>
      <w:r>
        <w:rPr>
          <w:rFonts w:ascii="宋体" w:hAnsi="宋体" w:eastAsia="宋体" w:cs="宋体"/>
          <w:spacing w:val="14"/>
          <w:sz w:val="29"/>
          <w:szCs w:val="29"/>
        </w:rPr>
        <w:t xml:space="preserve"> </w:t>
      </w:r>
      <w:r>
        <w:rPr>
          <w:rFonts w:ascii="宋体" w:hAnsi="宋体" w:eastAsia="宋体" w:cs="宋体"/>
          <w:spacing w:val="10"/>
          <w:sz w:val="29"/>
          <w:szCs w:val="29"/>
        </w:rPr>
        <w:t>减弱的情况。形成心理理论的能力较弱可能是额叶功能正常变异的一种</w:t>
      </w:r>
      <w:r>
        <w:rPr>
          <w:rFonts w:ascii="宋体" w:hAnsi="宋体" w:eastAsia="宋体" w:cs="宋体"/>
          <w:sz w:val="29"/>
          <w:szCs w:val="29"/>
        </w:rPr>
        <w:t xml:space="preserve"> </w:t>
      </w:r>
      <w:r>
        <w:rPr>
          <w:rFonts w:ascii="宋体" w:hAnsi="宋体" w:eastAsia="宋体" w:cs="宋体"/>
          <w:spacing w:val="10"/>
          <w:sz w:val="29"/>
          <w:szCs w:val="29"/>
        </w:rPr>
        <w:t>表现，不一定意味着额叶的彻底病变，就像日常生活中语言</w:t>
      </w:r>
      <w:r>
        <w:rPr>
          <w:rFonts w:ascii="宋体" w:hAnsi="宋体" w:eastAsia="宋体" w:cs="宋体"/>
          <w:spacing w:val="9"/>
          <w:sz w:val="29"/>
          <w:szCs w:val="29"/>
        </w:rPr>
        <w:t>表达含混不</w:t>
      </w:r>
      <w:r>
        <w:rPr>
          <w:rFonts w:ascii="宋体" w:hAnsi="宋体" w:eastAsia="宋体" w:cs="宋体"/>
          <w:sz w:val="29"/>
          <w:szCs w:val="29"/>
        </w:rPr>
        <w:t xml:space="preserve"> </w:t>
      </w:r>
      <w:r>
        <w:rPr>
          <w:rFonts w:ascii="宋体" w:hAnsi="宋体" w:eastAsia="宋体" w:cs="宋体"/>
          <w:spacing w:val="4"/>
          <w:sz w:val="29"/>
          <w:szCs w:val="29"/>
        </w:rPr>
        <w:t>清不一定代表颞叶彻底受损。作为一名临床医生，我时常遇到这种“良</w:t>
      </w:r>
      <w:r>
        <w:rPr>
          <w:rFonts w:ascii="宋体" w:hAnsi="宋体" w:eastAsia="宋体" w:cs="宋体"/>
          <w:spacing w:val="8"/>
          <w:sz w:val="29"/>
          <w:szCs w:val="29"/>
        </w:rPr>
        <w:t xml:space="preserve">  </w:t>
      </w:r>
      <w:r>
        <w:rPr>
          <w:rFonts w:ascii="宋体" w:hAnsi="宋体" w:eastAsia="宋体" w:cs="宋体"/>
          <w:spacing w:val="4"/>
          <w:sz w:val="29"/>
          <w:szCs w:val="29"/>
        </w:rPr>
        <w:t>性”的非病理性的心理理论能力减弱的情况，这大概只是额叶功能方面</w:t>
      </w:r>
      <w:r>
        <w:rPr>
          <w:rFonts w:ascii="宋体" w:hAnsi="宋体" w:eastAsia="宋体" w:cs="宋体"/>
          <w:spacing w:val="3"/>
          <w:sz w:val="29"/>
          <w:szCs w:val="29"/>
        </w:rPr>
        <w:t xml:space="preserve">  </w:t>
      </w:r>
      <w:r>
        <w:rPr>
          <w:rFonts w:ascii="宋体" w:hAnsi="宋体" w:eastAsia="宋体" w:cs="宋体"/>
          <w:spacing w:val="10"/>
          <w:sz w:val="29"/>
          <w:szCs w:val="29"/>
        </w:rPr>
        <w:t>的轻微不足。我曾经觉得这是一件让人烦恼的事情，</w:t>
      </w:r>
      <w:r>
        <w:rPr>
          <w:rFonts w:ascii="宋体" w:hAnsi="宋体" w:eastAsia="宋体" w:cs="宋体"/>
          <w:spacing w:val="9"/>
          <w:sz w:val="29"/>
          <w:szCs w:val="29"/>
        </w:rPr>
        <w:t>但是，作为一个惯</w:t>
      </w:r>
      <w:r>
        <w:rPr>
          <w:rFonts w:ascii="宋体" w:hAnsi="宋体" w:eastAsia="宋体" w:cs="宋体"/>
          <w:sz w:val="29"/>
          <w:szCs w:val="29"/>
        </w:rPr>
        <w:t xml:space="preserve"> </w:t>
      </w:r>
      <w:r>
        <w:rPr>
          <w:rFonts w:ascii="宋体" w:hAnsi="宋体" w:eastAsia="宋体" w:cs="宋体"/>
          <w:spacing w:val="10"/>
          <w:sz w:val="29"/>
          <w:szCs w:val="29"/>
        </w:rPr>
        <w:t>于窥视各种类型认知的人和一个研究额叶功能在个</w:t>
      </w:r>
      <w:r>
        <w:rPr>
          <w:rFonts w:ascii="宋体" w:hAnsi="宋体" w:eastAsia="宋体" w:cs="宋体"/>
          <w:spacing w:val="9"/>
          <w:sz w:val="29"/>
          <w:szCs w:val="29"/>
        </w:rPr>
        <w:t>体身上的各种日常体</w:t>
      </w:r>
      <w:r>
        <w:rPr>
          <w:rFonts w:ascii="宋体" w:hAnsi="宋体" w:eastAsia="宋体" w:cs="宋体"/>
          <w:sz w:val="29"/>
          <w:szCs w:val="29"/>
        </w:rPr>
        <w:t xml:space="preserve"> </w:t>
      </w:r>
      <w:r>
        <w:rPr>
          <w:rFonts w:ascii="宋体" w:hAnsi="宋体" w:eastAsia="宋体" w:cs="宋体"/>
          <w:spacing w:val="8"/>
          <w:sz w:val="29"/>
          <w:szCs w:val="29"/>
        </w:rPr>
        <w:t>现的学者，我对它产生了兴趣。</w:t>
      </w:r>
    </w:p>
    <w:p w14:paraId="0EAEAAF7">
      <w:pPr>
        <w:spacing w:before="147" w:line="223" w:lineRule="auto"/>
        <w:ind w:right="38" w:firstLine="629"/>
        <w:rPr>
          <w:rFonts w:ascii="宋体" w:hAnsi="宋体" w:eastAsia="宋体" w:cs="宋体"/>
          <w:sz w:val="29"/>
          <w:szCs w:val="29"/>
        </w:rPr>
      </w:pPr>
      <w:r>
        <w:rPr>
          <w:rFonts w:ascii="宋体" w:hAnsi="宋体" w:eastAsia="宋体" w:cs="宋体"/>
          <w:spacing w:val="9"/>
          <w:sz w:val="29"/>
          <w:szCs w:val="29"/>
        </w:rPr>
        <w:t>当一位患者走进我办公室时，我开始询问他关于车祸的情况。他的</w:t>
      </w:r>
      <w:r>
        <w:rPr>
          <w:rFonts w:ascii="宋体" w:hAnsi="宋体" w:eastAsia="宋体" w:cs="宋体"/>
          <w:sz w:val="29"/>
          <w:szCs w:val="29"/>
        </w:rPr>
        <w:t xml:space="preserve"> </w:t>
      </w:r>
      <w:r>
        <w:rPr>
          <w:rFonts w:ascii="宋体" w:hAnsi="宋体" w:eastAsia="宋体" w:cs="宋体"/>
          <w:spacing w:val="4"/>
          <w:sz w:val="29"/>
          <w:szCs w:val="29"/>
        </w:rPr>
        <w:t xml:space="preserve">回答大致如下：“昨天晚上我打开冰箱，发现我们没有牛奶了。我妻子  </w:t>
      </w:r>
      <w:r>
        <w:rPr>
          <w:rFonts w:ascii="宋体" w:hAnsi="宋体" w:eastAsia="宋体" w:cs="宋体"/>
          <w:spacing w:val="15"/>
          <w:sz w:val="29"/>
          <w:szCs w:val="29"/>
        </w:rPr>
        <w:t>早餐总得吃麦片，没有牛奶她该怎么吃麦片呢?所以</w:t>
      </w:r>
      <w:r>
        <w:rPr>
          <w:rFonts w:ascii="宋体" w:hAnsi="宋体" w:eastAsia="宋体" w:cs="宋体"/>
          <w:spacing w:val="14"/>
          <w:sz w:val="29"/>
          <w:szCs w:val="29"/>
        </w:rPr>
        <w:t>，第二天早上我必</w:t>
      </w:r>
      <w:r>
        <w:rPr>
          <w:rFonts w:ascii="宋体" w:hAnsi="宋体" w:eastAsia="宋体" w:cs="宋体"/>
          <w:sz w:val="29"/>
          <w:szCs w:val="29"/>
        </w:rPr>
        <w:t xml:space="preserve"> </w:t>
      </w:r>
      <w:r>
        <w:rPr>
          <w:rFonts w:ascii="宋体" w:hAnsi="宋体" w:eastAsia="宋体" w:cs="宋体"/>
          <w:spacing w:val="10"/>
          <w:sz w:val="29"/>
          <w:szCs w:val="29"/>
        </w:rPr>
        <w:t>须去杂货店买点儿牛奶。虽然我们住的附近有三</w:t>
      </w:r>
      <w:r>
        <w:rPr>
          <w:rFonts w:ascii="宋体" w:hAnsi="宋体" w:eastAsia="宋体" w:cs="宋体"/>
          <w:spacing w:val="9"/>
          <w:sz w:val="29"/>
          <w:szCs w:val="29"/>
        </w:rPr>
        <w:t>家杂货店，但我一般从</w:t>
      </w:r>
      <w:r>
        <w:rPr>
          <w:rFonts w:ascii="宋体" w:hAnsi="宋体" w:eastAsia="宋体" w:cs="宋体"/>
          <w:sz w:val="29"/>
          <w:szCs w:val="29"/>
        </w:rPr>
        <w:t xml:space="preserve"> </w:t>
      </w:r>
      <w:r>
        <w:rPr>
          <w:rFonts w:ascii="宋体" w:hAnsi="宋体" w:eastAsia="宋体" w:cs="宋体"/>
          <w:spacing w:val="10"/>
          <w:sz w:val="29"/>
          <w:szCs w:val="29"/>
        </w:rPr>
        <w:t>乔那里买东西，因为他人不错，我们还一起在海军</w:t>
      </w:r>
      <w:r>
        <w:rPr>
          <w:rFonts w:ascii="宋体" w:hAnsi="宋体" w:eastAsia="宋体" w:cs="宋体"/>
          <w:spacing w:val="9"/>
          <w:sz w:val="29"/>
          <w:szCs w:val="29"/>
        </w:rPr>
        <w:t>服过役。所以，我开</w:t>
      </w:r>
      <w:r>
        <w:rPr>
          <w:rFonts w:ascii="宋体" w:hAnsi="宋体" w:eastAsia="宋体" w:cs="宋体"/>
          <w:sz w:val="29"/>
          <w:szCs w:val="29"/>
        </w:rPr>
        <w:t xml:space="preserve"> </w:t>
      </w:r>
      <w:r>
        <w:rPr>
          <w:rFonts w:ascii="宋体" w:hAnsi="宋体" w:eastAsia="宋体" w:cs="宋体"/>
          <w:spacing w:val="4"/>
          <w:sz w:val="29"/>
          <w:szCs w:val="29"/>
        </w:rPr>
        <w:t>了我的绿色旅行车，但是，我突然想到得先去银行一趟……”他滔滔不</w:t>
      </w:r>
      <w:r>
        <w:rPr>
          <w:rFonts w:ascii="宋体" w:hAnsi="宋体" w:eastAsia="宋体" w:cs="宋体"/>
          <w:spacing w:val="5"/>
          <w:sz w:val="29"/>
          <w:szCs w:val="29"/>
        </w:rPr>
        <w:t xml:space="preserve">  </w:t>
      </w:r>
      <w:r>
        <w:rPr>
          <w:rFonts w:ascii="宋体" w:hAnsi="宋体" w:eastAsia="宋体" w:cs="宋体"/>
          <w:spacing w:val="8"/>
          <w:sz w:val="29"/>
          <w:szCs w:val="29"/>
        </w:rPr>
        <w:t>绝，最后总算是讲到了汽车发生碰撞的那个十字路口。</w:t>
      </w:r>
    </w:p>
    <w:p w14:paraId="4F5B56AE">
      <w:pPr>
        <w:spacing w:before="221" w:line="224" w:lineRule="auto"/>
        <w:ind w:right="18" w:firstLine="629"/>
        <w:jc w:val="both"/>
        <w:rPr>
          <w:rFonts w:ascii="宋体" w:hAnsi="宋体" w:eastAsia="宋体" w:cs="宋体"/>
          <w:sz w:val="29"/>
          <w:szCs w:val="29"/>
        </w:rPr>
      </w:pPr>
      <w:r>
        <w:rPr>
          <w:rFonts w:ascii="宋体" w:hAnsi="宋体" w:eastAsia="宋体" w:cs="宋体"/>
          <w:spacing w:val="10"/>
          <w:sz w:val="29"/>
          <w:szCs w:val="29"/>
        </w:rPr>
        <w:t>我的患者显然没能形成关于我的思维的精确理论</w:t>
      </w:r>
      <w:r>
        <w:rPr>
          <w:rFonts w:ascii="宋体" w:hAnsi="宋体" w:eastAsia="宋体" w:cs="宋体"/>
          <w:spacing w:val="9"/>
          <w:sz w:val="29"/>
          <w:szCs w:val="29"/>
        </w:rPr>
        <w:t>，要不然我就不必</w:t>
      </w:r>
      <w:r>
        <w:rPr>
          <w:rFonts w:ascii="宋体" w:hAnsi="宋体" w:eastAsia="宋体" w:cs="宋体"/>
          <w:sz w:val="29"/>
          <w:szCs w:val="29"/>
        </w:rPr>
        <w:t xml:space="preserve"> </w:t>
      </w:r>
      <w:r>
        <w:rPr>
          <w:rFonts w:ascii="宋体" w:hAnsi="宋体" w:eastAsia="宋体" w:cs="宋体"/>
          <w:spacing w:val="19"/>
          <w:sz w:val="29"/>
          <w:szCs w:val="29"/>
        </w:rPr>
        <w:t>听(他也不必讲)大量与我作为神经心理学家不需要掌握的、与解决他</w:t>
      </w:r>
      <w:r>
        <w:rPr>
          <w:rFonts w:ascii="宋体" w:hAnsi="宋体" w:eastAsia="宋体" w:cs="宋体"/>
          <w:spacing w:val="1"/>
          <w:sz w:val="29"/>
          <w:szCs w:val="29"/>
        </w:rPr>
        <w:t xml:space="preserve"> </w:t>
      </w:r>
      <w:r>
        <w:rPr>
          <w:rFonts w:ascii="宋体" w:hAnsi="宋体" w:eastAsia="宋体" w:cs="宋体"/>
          <w:spacing w:val="9"/>
          <w:sz w:val="29"/>
          <w:szCs w:val="29"/>
        </w:rPr>
        <w:t>的问题无关的细节了。他漫无边际的唠叨是不是表明他的额叶在车祸中</w:t>
      </w:r>
      <w:r>
        <w:rPr>
          <w:rFonts w:ascii="宋体" w:hAnsi="宋体" w:eastAsia="宋体" w:cs="宋体"/>
          <w:spacing w:val="11"/>
          <w:sz w:val="29"/>
          <w:szCs w:val="29"/>
        </w:rPr>
        <w:t xml:space="preserve"> </w:t>
      </w:r>
      <w:r>
        <w:rPr>
          <w:rFonts w:ascii="宋体" w:hAnsi="宋体" w:eastAsia="宋体" w:cs="宋体"/>
          <w:spacing w:val="4"/>
          <w:sz w:val="29"/>
          <w:szCs w:val="29"/>
        </w:rPr>
        <w:t>受损了?他可能一向如此：有一点“呆”。这是完全可能的：我们承</w:t>
      </w:r>
      <w:r>
        <w:rPr>
          <w:rFonts w:ascii="宋体" w:hAnsi="宋体" w:eastAsia="宋体" w:cs="宋体"/>
          <w:spacing w:val="3"/>
          <w:sz w:val="29"/>
          <w:szCs w:val="29"/>
        </w:rPr>
        <w:t>认个</w:t>
      </w:r>
      <w:r>
        <w:rPr>
          <w:rFonts w:ascii="宋体" w:hAnsi="宋体" w:eastAsia="宋体" w:cs="宋体"/>
          <w:sz w:val="29"/>
          <w:szCs w:val="29"/>
        </w:rPr>
        <w:t xml:space="preserve"> </w:t>
      </w:r>
      <w:r>
        <w:rPr>
          <w:rFonts w:ascii="宋体" w:hAnsi="宋体" w:eastAsia="宋体" w:cs="宋体"/>
          <w:spacing w:val="10"/>
          <w:sz w:val="29"/>
          <w:szCs w:val="29"/>
        </w:rPr>
        <w:t>体在所有方面都存在差异，尊重正态曲线。此外，我发</w:t>
      </w:r>
      <w:r>
        <w:rPr>
          <w:rFonts w:ascii="宋体" w:hAnsi="宋体" w:eastAsia="宋体" w:cs="宋体"/>
          <w:spacing w:val="9"/>
          <w:sz w:val="29"/>
          <w:szCs w:val="29"/>
        </w:rPr>
        <w:t>现，我的患者是</w:t>
      </w:r>
    </w:p>
    <w:p w14:paraId="13EEF72A">
      <w:pPr>
        <w:spacing w:line="224" w:lineRule="auto"/>
        <w:rPr>
          <w:rFonts w:ascii="宋体" w:hAnsi="宋体" w:eastAsia="宋体" w:cs="宋体"/>
          <w:sz w:val="29"/>
          <w:szCs w:val="29"/>
        </w:rPr>
        <w:sectPr>
          <w:pgSz w:w="12240" w:h="15840"/>
          <w:pgMar w:top="400" w:right="1477" w:bottom="0" w:left="1419" w:header="0" w:footer="0" w:gutter="0"/>
          <w:cols w:space="720" w:num="1"/>
        </w:sectPr>
      </w:pPr>
    </w:p>
    <w:p w14:paraId="50C88494">
      <w:pPr>
        <w:pStyle w:val="2"/>
      </w:pPr>
    </w:p>
    <w:p w14:paraId="5002E44C">
      <w:pPr>
        <w:pStyle w:val="2"/>
        <w:spacing w:line="241" w:lineRule="auto"/>
      </w:pPr>
    </w:p>
    <w:p w14:paraId="794BD1DD">
      <w:pPr>
        <w:pStyle w:val="2"/>
        <w:spacing w:line="241" w:lineRule="auto"/>
      </w:pPr>
    </w:p>
    <w:p w14:paraId="4410D130">
      <w:pPr>
        <w:pStyle w:val="2"/>
        <w:spacing w:line="241" w:lineRule="auto"/>
      </w:pPr>
    </w:p>
    <w:p w14:paraId="4151B9B1">
      <w:pPr>
        <w:spacing w:before="97" w:line="220" w:lineRule="auto"/>
        <w:ind w:left="5"/>
        <w:rPr>
          <w:rFonts w:ascii="宋体" w:hAnsi="宋体" w:eastAsia="宋体" w:cs="宋体"/>
          <w:sz w:val="30"/>
          <w:szCs w:val="30"/>
        </w:rPr>
      </w:pPr>
      <w:r>
        <w:rPr>
          <w:rFonts w:ascii="宋体" w:hAnsi="宋体" w:eastAsia="宋体" w:cs="宋体"/>
          <w:spacing w:val="-1"/>
          <w:sz w:val="30"/>
          <w:szCs w:val="30"/>
        </w:rPr>
        <w:t>一个出色的业余音乐家，而我不是，这又是个体差异。</w:t>
      </w:r>
    </w:p>
    <w:p w14:paraId="346A0A90">
      <w:pPr>
        <w:spacing w:before="155" w:line="220" w:lineRule="auto"/>
        <w:ind w:left="3" w:right="60" w:firstLine="600"/>
        <w:rPr>
          <w:rFonts w:ascii="宋体" w:hAnsi="宋体" w:eastAsia="宋体" w:cs="宋体"/>
          <w:sz w:val="30"/>
          <w:szCs w:val="30"/>
        </w:rPr>
      </w:pPr>
      <w:r>
        <w:rPr>
          <w:rFonts w:ascii="宋体" w:hAnsi="宋体" w:eastAsia="宋体" w:cs="宋体"/>
          <w:spacing w:val="-1"/>
          <w:sz w:val="30"/>
          <w:szCs w:val="30"/>
        </w:rPr>
        <w:t>我还见过一个更极端的案例，我认为该案例中的患者之所以无法形</w:t>
      </w:r>
      <w:r>
        <w:rPr>
          <w:rFonts w:ascii="宋体" w:hAnsi="宋体" w:eastAsia="宋体" w:cs="宋体"/>
          <w:spacing w:val="13"/>
          <w:sz w:val="30"/>
          <w:szCs w:val="30"/>
        </w:rPr>
        <w:t xml:space="preserve"> </w:t>
      </w:r>
      <w:r>
        <w:rPr>
          <w:rFonts w:ascii="宋体" w:hAnsi="宋体" w:eastAsia="宋体" w:cs="宋体"/>
          <w:spacing w:val="-1"/>
          <w:sz w:val="30"/>
          <w:szCs w:val="30"/>
        </w:rPr>
        <w:t>成关于我的心理理论，根本原因在于其额叶的病变。我给一个</w:t>
      </w:r>
      <w:r>
        <w:rPr>
          <w:rFonts w:ascii="Times New Roman" w:hAnsi="Times New Roman" w:eastAsia="Times New Roman" w:cs="Times New Roman"/>
          <w:spacing w:val="-1"/>
          <w:sz w:val="30"/>
          <w:szCs w:val="30"/>
        </w:rPr>
        <w:t>40</w:t>
      </w:r>
      <w:r>
        <w:rPr>
          <w:rFonts w:ascii="宋体" w:hAnsi="宋体" w:eastAsia="宋体" w:cs="宋体"/>
          <w:spacing w:val="-1"/>
          <w:sz w:val="30"/>
          <w:szCs w:val="30"/>
        </w:rPr>
        <w:t>岁出头</w:t>
      </w:r>
      <w:r>
        <w:rPr>
          <w:rFonts w:ascii="宋体" w:hAnsi="宋体" w:eastAsia="宋体" w:cs="宋体"/>
          <w:spacing w:val="16"/>
          <w:sz w:val="30"/>
          <w:szCs w:val="30"/>
        </w:rPr>
        <w:t xml:space="preserve"> </w:t>
      </w:r>
      <w:r>
        <w:rPr>
          <w:rFonts w:ascii="宋体" w:hAnsi="宋体" w:eastAsia="宋体" w:cs="宋体"/>
          <w:spacing w:val="-1"/>
          <w:sz w:val="30"/>
          <w:szCs w:val="30"/>
        </w:rPr>
        <w:t>的男性患者做了神经心理学评估。他得的是一种神秘的神经退行性疾</w:t>
      </w:r>
    </w:p>
    <w:p w14:paraId="71ED34C2">
      <w:pPr>
        <w:spacing w:before="5" w:line="219" w:lineRule="auto"/>
        <w:rPr>
          <w:rFonts w:ascii="宋体" w:hAnsi="宋体" w:eastAsia="宋体" w:cs="宋体"/>
          <w:sz w:val="30"/>
          <w:szCs w:val="30"/>
        </w:rPr>
      </w:pPr>
      <w:r>
        <w:rPr>
          <w:rFonts w:ascii="宋体" w:hAnsi="宋体" w:eastAsia="宋体" w:cs="宋体"/>
          <w:spacing w:val="-1"/>
          <w:sz w:val="30"/>
          <w:szCs w:val="30"/>
        </w:rPr>
        <w:t>病，可能是一种还没有命名的恶性遗传疾病。他大踏步走进我的办公</w:t>
      </w:r>
    </w:p>
    <w:p w14:paraId="396CA87E">
      <w:pPr>
        <w:spacing w:before="4" w:line="223" w:lineRule="auto"/>
        <w:ind w:left="1" w:right="60" w:firstLine="4"/>
        <w:rPr>
          <w:rFonts w:ascii="宋体" w:hAnsi="宋体" w:eastAsia="宋体" w:cs="宋体"/>
          <w:sz w:val="30"/>
          <w:szCs w:val="30"/>
        </w:rPr>
      </w:pPr>
      <w:r>
        <w:rPr>
          <w:rFonts w:ascii="宋体" w:hAnsi="宋体" w:eastAsia="宋体" w:cs="宋体"/>
          <w:spacing w:val="-1"/>
          <w:sz w:val="30"/>
          <w:szCs w:val="30"/>
        </w:rPr>
        <w:t>室，衣着整齐，精神良好，一点儿神经疾病患者的迹象都没有。我对他</w:t>
      </w:r>
      <w:r>
        <w:rPr>
          <w:rFonts w:ascii="宋体" w:hAnsi="宋体" w:eastAsia="宋体" w:cs="宋体"/>
          <w:spacing w:val="13"/>
          <w:sz w:val="30"/>
          <w:szCs w:val="30"/>
        </w:rPr>
        <w:t xml:space="preserve"> </w:t>
      </w:r>
      <w:r>
        <w:rPr>
          <w:rFonts w:ascii="宋体" w:hAnsi="宋体" w:eastAsia="宋体" w:cs="宋体"/>
          <w:spacing w:val="-1"/>
          <w:sz w:val="30"/>
          <w:szCs w:val="30"/>
        </w:rPr>
        <w:t>的病史进行了标准化的采访：年龄、教育背景、婚姻状况和用手习惯。</w:t>
      </w:r>
      <w:r>
        <w:rPr>
          <w:rFonts w:ascii="宋体" w:hAnsi="宋体" w:eastAsia="宋体" w:cs="宋体"/>
          <w:spacing w:val="18"/>
          <w:sz w:val="30"/>
          <w:szCs w:val="30"/>
        </w:rPr>
        <w:t xml:space="preserve"> </w:t>
      </w:r>
      <w:r>
        <w:rPr>
          <w:rFonts w:ascii="宋体" w:hAnsi="宋体" w:eastAsia="宋体" w:cs="宋体"/>
          <w:spacing w:val="-1"/>
          <w:sz w:val="30"/>
          <w:szCs w:val="30"/>
        </w:rPr>
        <w:t>他的回答都切中要害，语言表达也合乎规则。</w:t>
      </w:r>
    </w:p>
    <w:p w14:paraId="24B03462">
      <w:pPr>
        <w:spacing w:before="140" w:line="222" w:lineRule="auto"/>
        <w:ind w:right="60" w:firstLine="602"/>
        <w:rPr>
          <w:rFonts w:ascii="宋体" w:hAnsi="宋体" w:eastAsia="宋体" w:cs="宋体"/>
          <w:sz w:val="30"/>
          <w:szCs w:val="30"/>
        </w:rPr>
      </w:pPr>
      <w:r>
        <w:rPr>
          <w:rFonts w:ascii="宋体" w:hAnsi="宋体" w:eastAsia="宋体" w:cs="宋体"/>
          <w:spacing w:val="-1"/>
          <w:sz w:val="30"/>
          <w:szCs w:val="30"/>
        </w:rPr>
        <w:t>然后我问起了他最喜欢的消遣方式。</w:t>
      </w:r>
      <w:r>
        <w:rPr>
          <w:rFonts w:ascii="Times New Roman" w:hAnsi="Times New Roman" w:eastAsia="Times New Roman" w:cs="Times New Roman"/>
          <w:spacing w:val="-1"/>
          <w:sz w:val="30"/>
          <w:szCs w:val="30"/>
        </w:rPr>
        <w:t>“</w:t>
      </w:r>
      <w:r>
        <w:rPr>
          <w:rFonts w:ascii="宋体" w:hAnsi="宋体" w:eastAsia="宋体" w:cs="宋体"/>
          <w:spacing w:val="-1"/>
          <w:sz w:val="30"/>
          <w:szCs w:val="30"/>
        </w:rPr>
        <w:t>电影！</w:t>
      </w:r>
      <w:r>
        <w:rPr>
          <w:rFonts w:ascii="Times New Roman" w:hAnsi="Times New Roman" w:eastAsia="Times New Roman" w:cs="Times New Roman"/>
          <w:spacing w:val="-1"/>
          <w:sz w:val="30"/>
          <w:szCs w:val="30"/>
        </w:rPr>
        <w:t>”</w:t>
      </w:r>
      <w:r>
        <w:rPr>
          <w:rFonts w:ascii="宋体" w:hAnsi="宋体" w:eastAsia="宋体" w:cs="宋体"/>
          <w:spacing w:val="-1"/>
          <w:sz w:val="30"/>
          <w:szCs w:val="30"/>
        </w:rPr>
        <w:t>他兴奋地回答道，带</w:t>
      </w:r>
      <w:r>
        <w:rPr>
          <w:rFonts w:ascii="宋体" w:hAnsi="宋体" w:eastAsia="宋体" w:cs="宋体"/>
          <w:spacing w:val="16"/>
          <w:sz w:val="30"/>
          <w:szCs w:val="30"/>
        </w:rPr>
        <w:t xml:space="preserve"> </w:t>
      </w:r>
      <w:r>
        <w:rPr>
          <w:rFonts w:ascii="宋体" w:hAnsi="宋体" w:eastAsia="宋体" w:cs="宋体"/>
          <w:sz w:val="30"/>
          <w:szCs w:val="30"/>
        </w:rPr>
        <w:t>着一种青少年第一次游览迪士尼乐园才有的</w:t>
      </w:r>
      <w:r>
        <w:rPr>
          <w:rFonts w:ascii="宋体" w:hAnsi="宋体" w:eastAsia="宋体" w:cs="宋体"/>
          <w:spacing w:val="-1"/>
          <w:sz w:val="30"/>
          <w:szCs w:val="30"/>
        </w:rPr>
        <w:t>兴奋劲儿。还没等我插话或</w:t>
      </w:r>
      <w:r>
        <w:rPr>
          <w:rFonts w:ascii="宋体" w:hAnsi="宋体" w:eastAsia="宋体" w:cs="宋体"/>
          <w:sz w:val="30"/>
          <w:szCs w:val="30"/>
        </w:rPr>
        <w:t xml:space="preserve"> 者提问下一个问题，他就一部接着一部地讲</w:t>
      </w:r>
      <w:r>
        <w:rPr>
          <w:rFonts w:ascii="宋体" w:hAnsi="宋体" w:eastAsia="宋体" w:cs="宋体"/>
          <w:spacing w:val="-1"/>
          <w:sz w:val="30"/>
          <w:szCs w:val="30"/>
        </w:rPr>
        <w:t>述最近看过的所有电影，用</w:t>
      </w:r>
      <w:r>
        <w:rPr>
          <w:rFonts w:ascii="宋体" w:hAnsi="宋体" w:eastAsia="宋体" w:cs="宋体"/>
          <w:sz w:val="30"/>
          <w:szCs w:val="30"/>
        </w:rPr>
        <w:t xml:space="preserve"> </w:t>
      </w:r>
      <w:r>
        <w:rPr>
          <w:rFonts w:ascii="宋体" w:hAnsi="宋体" w:eastAsia="宋体" w:cs="宋体"/>
          <w:spacing w:val="-1"/>
          <w:sz w:val="30"/>
          <w:szCs w:val="30"/>
        </w:rPr>
        <w:t>激动人心的语言绘声绘色地描述电影情节，迫不及待地想要一次性讲</w:t>
      </w:r>
    </w:p>
    <w:p w14:paraId="765DCED1">
      <w:pPr>
        <w:spacing w:line="221" w:lineRule="auto"/>
        <w:ind w:right="60" w:firstLine="3"/>
        <w:rPr>
          <w:rFonts w:ascii="宋体" w:hAnsi="宋体" w:eastAsia="宋体" w:cs="宋体"/>
          <w:sz w:val="30"/>
          <w:szCs w:val="30"/>
        </w:rPr>
      </w:pPr>
      <w:r>
        <w:rPr>
          <w:rFonts w:ascii="宋体" w:hAnsi="宋体" w:eastAsia="宋体" w:cs="宋体"/>
          <w:spacing w:val="-1"/>
          <w:sz w:val="30"/>
          <w:szCs w:val="30"/>
        </w:rPr>
        <w:t>完。我的第一反应是进行下面的环节，但是一转念，我决定让患者继续</w:t>
      </w:r>
      <w:r>
        <w:rPr>
          <w:rFonts w:ascii="宋体" w:hAnsi="宋体" w:eastAsia="宋体" w:cs="宋体"/>
          <w:spacing w:val="15"/>
          <w:sz w:val="30"/>
          <w:szCs w:val="30"/>
        </w:rPr>
        <w:t xml:space="preserve"> </w:t>
      </w:r>
      <w:r>
        <w:rPr>
          <w:rFonts w:ascii="宋体" w:hAnsi="宋体" w:eastAsia="宋体" w:cs="宋体"/>
          <w:sz w:val="30"/>
          <w:szCs w:val="30"/>
        </w:rPr>
        <w:t>讲，看看接下来会发生什么。他继续声情并</w:t>
      </w:r>
      <w:r>
        <w:rPr>
          <w:rFonts w:ascii="宋体" w:hAnsi="宋体" w:eastAsia="宋体" w:cs="宋体"/>
          <w:spacing w:val="-1"/>
          <w:sz w:val="30"/>
          <w:szCs w:val="30"/>
        </w:rPr>
        <w:t>茂地对电影进行描述，一连</w:t>
      </w:r>
      <w:r>
        <w:rPr>
          <w:rFonts w:ascii="宋体" w:hAnsi="宋体" w:eastAsia="宋体" w:cs="宋体"/>
          <w:sz w:val="30"/>
          <w:szCs w:val="30"/>
        </w:rPr>
        <w:t xml:space="preserve"> 讲了几十部。这位男士对电影有浓厚的兴趣</w:t>
      </w:r>
      <w:r>
        <w:rPr>
          <w:rFonts w:ascii="宋体" w:hAnsi="宋体" w:eastAsia="宋体" w:cs="宋体"/>
          <w:spacing w:val="-1"/>
          <w:sz w:val="30"/>
          <w:szCs w:val="30"/>
        </w:rPr>
        <w:t>，把它们全看完了，如今我</w:t>
      </w:r>
      <w:r>
        <w:rPr>
          <w:rFonts w:ascii="宋体" w:hAnsi="宋体" w:eastAsia="宋体" w:cs="宋体"/>
          <w:sz w:val="30"/>
          <w:szCs w:val="30"/>
        </w:rPr>
        <w:t xml:space="preserve"> 作为他的医生，不得不了解他的难忘而又愉快</w:t>
      </w:r>
      <w:r>
        <w:rPr>
          <w:rFonts w:ascii="宋体" w:hAnsi="宋体" w:eastAsia="宋体" w:cs="宋体"/>
          <w:spacing w:val="-1"/>
          <w:sz w:val="30"/>
          <w:szCs w:val="30"/>
        </w:rPr>
        <w:t>的个人经历。他讲了</w:t>
      </w:r>
      <w:r>
        <w:rPr>
          <w:rFonts w:ascii="Times New Roman" w:hAnsi="Times New Roman" w:eastAsia="Times New Roman" w:cs="Times New Roman"/>
          <w:spacing w:val="-1"/>
          <w:sz w:val="30"/>
          <w:szCs w:val="30"/>
        </w:rPr>
        <w:t>40</w:t>
      </w:r>
      <w:r>
        <w:rPr>
          <w:rFonts w:ascii="宋体" w:hAnsi="宋体" w:eastAsia="宋体" w:cs="宋体"/>
          <w:spacing w:val="-1"/>
          <w:sz w:val="30"/>
          <w:szCs w:val="30"/>
        </w:rPr>
        <w:t>分</w:t>
      </w:r>
      <w:r>
        <w:rPr>
          <w:rFonts w:ascii="宋体" w:hAnsi="宋体" w:eastAsia="宋体" w:cs="宋体"/>
          <w:sz w:val="30"/>
          <w:szCs w:val="30"/>
        </w:rPr>
        <w:t xml:space="preserve"> 钟左右的电影情节，要不是我最终不得不打</w:t>
      </w:r>
      <w:r>
        <w:rPr>
          <w:rFonts w:ascii="宋体" w:hAnsi="宋体" w:eastAsia="宋体" w:cs="宋体"/>
          <w:spacing w:val="-1"/>
          <w:sz w:val="30"/>
          <w:szCs w:val="30"/>
        </w:rPr>
        <w:t>断他进入下一个环节，他还</w:t>
      </w:r>
      <w:r>
        <w:rPr>
          <w:rFonts w:ascii="宋体" w:hAnsi="宋体" w:eastAsia="宋体" w:cs="宋体"/>
          <w:sz w:val="30"/>
          <w:szCs w:val="30"/>
        </w:rPr>
        <w:t xml:space="preserve"> 会讲下去。这个</w:t>
      </w:r>
      <w:r>
        <w:rPr>
          <w:rFonts w:ascii="Times New Roman" w:hAnsi="Times New Roman" w:eastAsia="Times New Roman" w:cs="Times New Roman"/>
          <w:sz w:val="30"/>
          <w:szCs w:val="30"/>
        </w:rPr>
        <w:t>“</w:t>
      </w:r>
      <w:r>
        <w:rPr>
          <w:rFonts w:ascii="宋体" w:hAnsi="宋体" w:eastAsia="宋体" w:cs="宋体"/>
          <w:sz w:val="30"/>
          <w:szCs w:val="30"/>
        </w:rPr>
        <w:t>电影爱好者</w:t>
      </w:r>
      <w:r>
        <w:rPr>
          <w:rFonts w:ascii="Times New Roman" w:hAnsi="Times New Roman" w:eastAsia="Times New Roman" w:cs="Times New Roman"/>
          <w:sz w:val="30"/>
          <w:szCs w:val="30"/>
        </w:rPr>
        <w:t>”</w:t>
      </w:r>
      <w:r>
        <w:rPr>
          <w:rFonts w:ascii="宋体" w:hAnsi="宋体" w:eastAsia="宋体" w:cs="宋体"/>
          <w:sz w:val="30"/>
          <w:szCs w:val="30"/>
        </w:rPr>
        <w:t>给我留下了</w:t>
      </w:r>
      <w:r>
        <w:rPr>
          <w:rFonts w:ascii="Times New Roman" w:hAnsi="Times New Roman" w:eastAsia="Times New Roman" w:cs="Times New Roman"/>
          <w:spacing w:val="-1"/>
          <w:sz w:val="30"/>
          <w:szCs w:val="30"/>
        </w:rPr>
        <w:t>“</w:t>
      </w:r>
      <w:r>
        <w:rPr>
          <w:rFonts w:ascii="宋体" w:hAnsi="宋体" w:eastAsia="宋体" w:cs="宋体"/>
          <w:spacing w:val="-1"/>
          <w:sz w:val="30"/>
          <w:szCs w:val="30"/>
        </w:rPr>
        <w:t>对医生的信息需求一无所</w:t>
      </w:r>
    </w:p>
    <w:p w14:paraId="6605E86B">
      <w:pPr>
        <w:spacing w:before="15" w:line="221" w:lineRule="auto"/>
        <w:ind w:right="60" w:firstLine="7"/>
        <w:rPr>
          <w:rFonts w:ascii="宋体" w:hAnsi="宋体" w:eastAsia="宋体" w:cs="宋体"/>
          <w:sz w:val="30"/>
          <w:szCs w:val="30"/>
        </w:rPr>
      </w:pPr>
      <w:r>
        <w:rPr>
          <w:rFonts w:ascii="宋体" w:hAnsi="宋体" w:eastAsia="宋体" w:cs="宋体"/>
          <w:spacing w:val="-1"/>
          <w:sz w:val="30"/>
          <w:szCs w:val="30"/>
        </w:rPr>
        <w:t>知</w:t>
      </w:r>
      <w:r>
        <w:rPr>
          <w:rFonts w:ascii="Times New Roman" w:hAnsi="Times New Roman" w:eastAsia="Times New Roman" w:cs="Times New Roman"/>
          <w:spacing w:val="-1"/>
          <w:sz w:val="30"/>
          <w:szCs w:val="30"/>
        </w:rPr>
        <w:t>”</w:t>
      </w:r>
      <w:r>
        <w:rPr>
          <w:rFonts w:ascii="宋体" w:hAnsi="宋体" w:eastAsia="宋体" w:cs="宋体"/>
          <w:spacing w:val="-1"/>
          <w:sz w:val="30"/>
          <w:szCs w:val="30"/>
        </w:rPr>
        <w:t>的印象。这名患者在形成关于我的心理理论的能力方面的缺陷比前</w:t>
      </w:r>
      <w:r>
        <w:rPr>
          <w:rFonts w:ascii="宋体" w:hAnsi="宋体" w:eastAsia="宋体" w:cs="宋体"/>
          <w:spacing w:val="6"/>
          <w:sz w:val="30"/>
          <w:szCs w:val="30"/>
        </w:rPr>
        <w:t xml:space="preserve">  </w:t>
      </w:r>
      <w:r>
        <w:rPr>
          <w:rFonts w:ascii="宋体" w:hAnsi="宋体" w:eastAsia="宋体" w:cs="宋体"/>
          <w:sz w:val="30"/>
          <w:szCs w:val="30"/>
        </w:rPr>
        <w:t>面那位在买牛奶途中遭遇车祸的患者的情况</w:t>
      </w:r>
      <w:r>
        <w:rPr>
          <w:rFonts w:ascii="宋体" w:hAnsi="宋体" w:eastAsia="宋体" w:cs="宋体"/>
          <w:spacing w:val="-1"/>
          <w:sz w:val="30"/>
          <w:szCs w:val="30"/>
        </w:rPr>
        <w:t>更严重，我严重怀疑他的额</w:t>
      </w:r>
      <w:r>
        <w:rPr>
          <w:rFonts w:ascii="宋体" w:hAnsi="宋体" w:eastAsia="宋体" w:cs="宋体"/>
          <w:sz w:val="30"/>
          <w:szCs w:val="30"/>
        </w:rPr>
        <w:t xml:space="preserve"> 叶受了损伤。事实上，之后的神经心理学测</w:t>
      </w:r>
      <w:r>
        <w:rPr>
          <w:rFonts w:ascii="宋体" w:hAnsi="宋体" w:eastAsia="宋体" w:cs="宋体"/>
          <w:spacing w:val="-1"/>
          <w:sz w:val="30"/>
          <w:szCs w:val="30"/>
        </w:rPr>
        <w:t>试结果表明，这名患者有极</w:t>
      </w:r>
      <w:r>
        <w:rPr>
          <w:rFonts w:ascii="宋体" w:hAnsi="宋体" w:eastAsia="宋体" w:cs="宋体"/>
          <w:sz w:val="30"/>
          <w:szCs w:val="30"/>
        </w:rPr>
        <w:t xml:space="preserve"> 其严重的额叶功能障碍。我的患者无法监测</w:t>
      </w:r>
      <w:r>
        <w:rPr>
          <w:rFonts w:ascii="宋体" w:hAnsi="宋体" w:eastAsia="宋体" w:cs="宋体"/>
          <w:spacing w:val="-1"/>
          <w:sz w:val="30"/>
          <w:szCs w:val="30"/>
        </w:rPr>
        <w:t>和控制自身的输出，这在额</w:t>
      </w:r>
      <w:r>
        <w:rPr>
          <w:rFonts w:ascii="宋体" w:hAnsi="宋体" w:eastAsia="宋体" w:cs="宋体"/>
          <w:sz w:val="30"/>
          <w:szCs w:val="30"/>
        </w:rPr>
        <w:t xml:space="preserve"> 叶疾病患者中很常见，通常也是额叶疾病的</w:t>
      </w:r>
      <w:r>
        <w:rPr>
          <w:rFonts w:ascii="宋体" w:hAnsi="宋体" w:eastAsia="宋体" w:cs="宋体"/>
          <w:spacing w:val="-1"/>
          <w:sz w:val="30"/>
          <w:szCs w:val="30"/>
        </w:rPr>
        <w:t>核心特点。接下来通过受伤</w:t>
      </w:r>
      <w:r>
        <w:rPr>
          <w:rFonts w:ascii="宋体" w:hAnsi="宋体" w:eastAsia="宋体" w:cs="宋体"/>
          <w:sz w:val="30"/>
          <w:szCs w:val="30"/>
        </w:rPr>
        <w:t xml:space="preserve"> 的学生弗拉基米尔和坠马的骑手凯文的案例</w:t>
      </w:r>
      <w:r>
        <w:rPr>
          <w:rFonts w:ascii="宋体" w:hAnsi="宋体" w:eastAsia="宋体" w:cs="宋体"/>
          <w:spacing w:val="-1"/>
          <w:sz w:val="30"/>
          <w:szCs w:val="30"/>
        </w:rPr>
        <w:t>，我们将会了解额叶疾病可</w:t>
      </w:r>
      <w:r>
        <w:rPr>
          <w:rFonts w:ascii="宋体" w:hAnsi="宋体" w:eastAsia="宋体" w:cs="宋体"/>
          <w:sz w:val="30"/>
          <w:szCs w:val="30"/>
        </w:rPr>
        <w:t xml:space="preserve"> 能有多种表现形式（参见第</w:t>
      </w:r>
      <w:r>
        <w:rPr>
          <w:rFonts w:ascii="Times New Roman" w:hAnsi="Times New Roman" w:eastAsia="Times New Roman" w:cs="Times New Roman"/>
          <w:sz w:val="30"/>
          <w:szCs w:val="30"/>
        </w:rPr>
        <w:t>8</w:t>
      </w:r>
      <w:r>
        <w:rPr>
          <w:rFonts w:ascii="宋体" w:hAnsi="宋体" w:eastAsia="宋体" w:cs="宋体"/>
          <w:sz w:val="30"/>
          <w:szCs w:val="30"/>
        </w:rPr>
        <w:t>章和第</w:t>
      </w:r>
      <w:r>
        <w:rPr>
          <w:rFonts w:ascii="Times New Roman" w:hAnsi="Times New Roman" w:eastAsia="Times New Roman" w:cs="Times New Roman"/>
          <w:sz w:val="30"/>
          <w:szCs w:val="30"/>
        </w:rPr>
        <w:t>10</w:t>
      </w:r>
      <w:r>
        <w:rPr>
          <w:rFonts w:ascii="宋体" w:hAnsi="宋体" w:eastAsia="宋体" w:cs="宋体"/>
          <w:sz w:val="30"/>
          <w:szCs w:val="30"/>
        </w:rPr>
        <w:t>章）</w:t>
      </w:r>
      <w:r>
        <w:rPr>
          <w:rFonts w:ascii="宋体" w:hAnsi="宋体" w:eastAsia="宋体" w:cs="宋体"/>
          <w:spacing w:val="-1"/>
          <w:sz w:val="30"/>
          <w:szCs w:val="30"/>
        </w:rPr>
        <w:t>。额叶功能障碍对个体的社</w:t>
      </w:r>
      <w:r>
        <w:rPr>
          <w:rFonts w:ascii="宋体" w:hAnsi="宋体" w:eastAsia="宋体" w:cs="宋体"/>
          <w:sz w:val="30"/>
          <w:szCs w:val="30"/>
        </w:rPr>
        <w:t xml:space="preserve">  会互动的影响尤其严重，既有明显的临床形</w:t>
      </w:r>
      <w:r>
        <w:rPr>
          <w:rFonts w:ascii="宋体" w:hAnsi="宋体" w:eastAsia="宋体" w:cs="宋体"/>
          <w:spacing w:val="-1"/>
          <w:sz w:val="30"/>
          <w:szCs w:val="30"/>
        </w:rPr>
        <w:t>式，也有更加微妙的、相对</w:t>
      </w:r>
      <w:r>
        <w:rPr>
          <w:rFonts w:ascii="宋体" w:hAnsi="宋体" w:eastAsia="宋体" w:cs="宋体"/>
          <w:sz w:val="30"/>
          <w:szCs w:val="30"/>
        </w:rPr>
        <w:t xml:space="preserve"> 良性的日常形式。显然，形成关于他人心理</w:t>
      </w:r>
      <w:r>
        <w:rPr>
          <w:rFonts w:ascii="宋体" w:hAnsi="宋体" w:eastAsia="宋体" w:cs="宋体"/>
          <w:spacing w:val="-1"/>
          <w:sz w:val="30"/>
          <w:szCs w:val="30"/>
        </w:rPr>
        <w:t>的内部表征的能力与另一种</w:t>
      </w:r>
      <w:r>
        <w:rPr>
          <w:rFonts w:ascii="宋体" w:hAnsi="宋体" w:eastAsia="宋体" w:cs="宋体"/>
          <w:sz w:val="30"/>
          <w:szCs w:val="30"/>
        </w:rPr>
        <w:t xml:space="preserve"> 基本认知能力有关，也就是对心理自我和心</w:t>
      </w:r>
      <w:r>
        <w:rPr>
          <w:rFonts w:ascii="宋体" w:hAnsi="宋体" w:eastAsia="宋体" w:cs="宋体"/>
          <w:spacing w:val="-1"/>
          <w:sz w:val="30"/>
          <w:szCs w:val="30"/>
        </w:rPr>
        <w:t>理非自我进行区分的能力。</w:t>
      </w:r>
      <w:r>
        <w:rPr>
          <w:rFonts w:ascii="宋体" w:hAnsi="宋体" w:eastAsia="宋体" w:cs="宋体"/>
          <w:sz w:val="30"/>
          <w:szCs w:val="30"/>
        </w:rPr>
        <w:t xml:space="preserve"> 自我感对于我们的精神生活起到了非常重要</w:t>
      </w:r>
      <w:r>
        <w:rPr>
          <w:rFonts w:ascii="宋体" w:hAnsi="宋体" w:eastAsia="宋体" w:cs="宋体"/>
          <w:spacing w:val="-1"/>
          <w:sz w:val="30"/>
          <w:szCs w:val="30"/>
        </w:rPr>
        <w:t>的作用，如果没有自我感，</w:t>
      </w:r>
      <w:r>
        <w:rPr>
          <w:rFonts w:ascii="宋体" w:hAnsi="宋体" w:eastAsia="宋体" w:cs="宋体"/>
          <w:sz w:val="30"/>
          <w:szCs w:val="30"/>
        </w:rPr>
        <w:t xml:space="preserve"> </w:t>
      </w:r>
      <w:r>
        <w:rPr>
          <w:rFonts w:ascii="宋体" w:hAnsi="宋体" w:eastAsia="宋体" w:cs="宋体"/>
          <w:spacing w:val="-2"/>
          <w:sz w:val="30"/>
          <w:szCs w:val="30"/>
        </w:rPr>
        <w:t>就不可能存在复杂的认知。但是，科学证据表</w:t>
      </w:r>
      <w:r>
        <w:rPr>
          <w:rFonts w:ascii="宋体" w:hAnsi="宋体" w:eastAsia="宋体" w:cs="宋体"/>
          <w:spacing w:val="-3"/>
          <w:sz w:val="30"/>
          <w:szCs w:val="30"/>
        </w:rPr>
        <w:t>明，</w:t>
      </w:r>
      <w:r>
        <w:rPr>
          <w:rFonts w:ascii="宋体" w:hAnsi="宋体" w:eastAsia="宋体" w:cs="宋体"/>
          <w:spacing w:val="-89"/>
          <w:sz w:val="30"/>
          <w:szCs w:val="30"/>
        </w:rPr>
        <w:t xml:space="preserve"> </w:t>
      </w:r>
      <w:r>
        <w:rPr>
          <w:rFonts w:ascii="宋体" w:hAnsi="宋体" w:eastAsia="宋体" w:cs="宋体"/>
          <w:spacing w:val="-3"/>
          <w:sz w:val="30"/>
          <w:szCs w:val="30"/>
        </w:rPr>
        <w:t>自我感在进化后期才</w:t>
      </w:r>
      <w:r>
        <w:rPr>
          <w:rFonts w:ascii="宋体" w:hAnsi="宋体" w:eastAsia="宋体" w:cs="宋体"/>
          <w:sz w:val="30"/>
          <w:szCs w:val="30"/>
        </w:rPr>
        <w:t xml:space="preserve"> </w:t>
      </w:r>
      <w:r>
        <w:rPr>
          <w:rFonts w:ascii="宋体" w:hAnsi="宋体" w:eastAsia="宋体" w:cs="宋体"/>
          <w:spacing w:val="-1"/>
          <w:sz w:val="30"/>
          <w:szCs w:val="30"/>
        </w:rPr>
        <w:t>出现，与额叶的发育有关。</w:t>
      </w:r>
    </w:p>
    <w:p w14:paraId="031F0208">
      <w:pPr>
        <w:spacing w:before="150" w:line="205" w:lineRule="auto"/>
        <w:ind w:left="637"/>
        <w:rPr>
          <w:rFonts w:ascii="宋体" w:hAnsi="宋体" w:eastAsia="宋体" w:cs="宋体"/>
          <w:sz w:val="30"/>
          <w:szCs w:val="30"/>
        </w:rPr>
      </w:pPr>
      <w:r>
        <w:rPr>
          <w:rFonts w:ascii="宋体" w:hAnsi="宋体" w:eastAsia="宋体" w:cs="宋体"/>
          <w:spacing w:val="-2"/>
          <w:sz w:val="30"/>
          <w:szCs w:val="30"/>
        </w:rPr>
        <w:t>由</w:t>
      </w:r>
      <w:r>
        <w:rPr>
          <w:rFonts w:ascii="Times New Roman" w:hAnsi="Times New Roman" w:eastAsia="Times New Roman" w:cs="Times New Roman"/>
          <w:spacing w:val="-2"/>
          <w:sz w:val="30"/>
          <w:szCs w:val="30"/>
        </w:rPr>
        <w:t>“</w:t>
      </w:r>
      <w:r>
        <w:rPr>
          <w:rFonts w:ascii="宋体" w:hAnsi="宋体" w:eastAsia="宋体" w:cs="宋体"/>
          <w:spacing w:val="-2"/>
          <w:sz w:val="30"/>
          <w:szCs w:val="30"/>
        </w:rPr>
        <w:t>自我</w:t>
      </w:r>
      <w:r>
        <w:rPr>
          <w:rFonts w:ascii="Times New Roman" w:hAnsi="Times New Roman" w:eastAsia="Times New Roman" w:cs="Times New Roman"/>
          <w:spacing w:val="-2"/>
          <w:sz w:val="30"/>
          <w:szCs w:val="30"/>
        </w:rPr>
        <w:t>”</w:t>
      </w:r>
      <w:r>
        <w:rPr>
          <w:rFonts w:ascii="宋体" w:hAnsi="宋体" w:eastAsia="宋体" w:cs="宋体"/>
          <w:spacing w:val="-2"/>
          <w:sz w:val="30"/>
          <w:szCs w:val="30"/>
        </w:rPr>
        <w:t>概念发展出的实验研究采用了自我</w:t>
      </w:r>
      <w:r>
        <w:rPr>
          <w:rFonts w:ascii="Times New Roman" w:hAnsi="Times New Roman" w:eastAsia="Times New Roman" w:cs="Times New Roman"/>
          <w:spacing w:val="-2"/>
          <w:sz w:val="30"/>
          <w:szCs w:val="30"/>
        </w:rPr>
        <w:t>-</w:t>
      </w:r>
      <w:r>
        <w:rPr>
          <w:rFonts w:ascii="宋体" w:hAnsi="宋体" w:eastAsia="宋体" w:cs="宋体"/>
          <w:spacing w:val="-2"/>
          <w:sz w:val="30"/>
          <w:szCs w:val="30"/>
        </w:rPr>
        <w:t>非自我（或自我</w:t>
      </w:r>
      <w:r>
        <w:rPr>
          <w:rFonts w:ascii="Times New Roman" w:hAnsi="Times New Roman" w:eastAsia="Times New Roman" w:cs="Times New Roman"/>
          <w:spacing w:val="-2"/>
          <w:sz w:val="30"/>
          <w:szCs w:val="30"/>
        </w:rPr>
        <w:t>-</w:t>
      </w:r>
      <w:r>
        <w:rPr>
          <w:rFonts w:ascii="宋体" w:hAnsi="宋体" w:eastAsia="宋体" w:cs="宋体"/>
          <w:spacing w:val="-2"/>
          <w:sz w:val="30"/>
          <w:szCs w:val="30"/>
        </w:rPr>
        <w:t>他</w:t>
      </w:r>
    </w:p>
    <w:p w14:paraId="6A701815">
      <w:pPr>
        <w:spacing w:line="237" w:lineRule="auto"/>
        <w:ind w:left="1" w:firstLine="2"/>
        <w:rPr>
          <w:rFonts w:ascii="宋体" w:hAnsi="宋体" w:eastAsia="宋体" w:cs="宋体"/>
          <w:sz w:val="30"/>
          <w:szCs w:val="30"/>
        </w:rPr>
      </w:pPr>
      <w:r>
        <w:rPr>
          <w:rFonts w:ascii="宋体" w:hAnsi="宋体" w:eastAsia="宋体" w:cs="宋体"/>
          <w:spacing w:val="-1"/>
          <w:sz w:val="30"/>
          <w:szCs w:val="30"/>
        </w:rPr>
        <w:t>者）区分的方式。</w:t>
      </w:r>
      <w:r>
        <w:fldChar w:fldCharType="begin"/>
      </w:r>
      <w:r>
        <w:instrText xml:space="preserve"> HYPERLINK \l "bookmark32" </w:instrText>
      </w:r>
      <w:r>
        <w:fldChar w:fldCharType="separate"/>
      </w:r>
      <w:r>
        <w:rPr>
          <w:position w:val="-4"/>
          <w:sz w:val="30"/>
          <w:szCs w:val="30"/>
        </w:rPr>
        <w:drawing>
          <wp:inline distT="0" distB="0" distL="0" distR="0">
            <wp:extent cx="228600" cy="260350"/>
            <wp:effectExtent l="0" t="0" r="0" b="0"/>
            <wp:docPr id="168" name="IM 168"/>
            <wp:cNvGraphicFramePr/>
            <a:graphic xmlns:a="http://schemas.openxmlformats.org/drawingml/2006/main">
              <a:graphicData uri="http://schemas.openxmlformats.org/drawingml/2006/picture">
                <pic:pic xmlns:pic="http://schemas.openxmlformats.org/drawingml/2006/picture">
                  <pic:nvPicPr>
                    <pic:cNvPr id="168" name="IM 168"/>
                    <pic:cNvPicPr/>
                  </pic:nvPicPr>
                  <pic:blipFill>
                    <a:blip r:embed="rId35"/>
                    <a:stretch>
                      <a:fillRect/>
                    </a:stretch>
                  </pic:blipFill>
                  <pic:spPr>
                    <a:xfrm>
                      <a:off x="0" y="0"/>
                      <a:ext cx="228600" cy="260350"/>
                    </a:xfrm>
                    <a:prstGeom prst="rect">
                      <a:avLst/>
                    </a:prstGeom>
                  </pic:spPr>
                </pic:pic>
              </a:graphicData>
            </a:graphic>
          </wp:inline>
        </w:drawing>
      </w:r>
      <w:r>
        <w:rPr>
          <w:position w:val="-4"/>
          <w:sz w:val="30"/>
          <w:szCs w:val="30"/>
        </w:rPr>
        <w:fldChar w:fldCharType="end"/>
      </w:r>
      <w:r>
        <w:rPr>
          <w:rFonts w:ascii="宋体" w:hAnsi="宋体" w:eastAsia="宋体" w:cs="宋体"/>
          <w:spacing w:val="-1"/>
          <w:sz w:val="30"/>
          <w:szCs w:val="30"/>
        </w:rPr>
        <w:t>假设你将一只动物放在镜子前面。它会将镜子里的</w:t>
      </w:r>
      <w:r>
        <w:rPr>
          <w:rFonts w:ascii="宋体" w:hAnsi="宋体" w:eastAsia="宋体" w:cs="宋体"/>
          <w:spacing w:val="14"/>
          <w:sz w:val="30"/>
          <w:szCs w:val="30"/>
        </w:rPr>
        <w:t xml:space="preserve"> </w:t>
      </w:r>
      <w:r>
        <w:rPr>
          <w:rFonts w:ascii="宋体" w:hAnsi="宋体" w:eastAsia="宋体" w:cs="宋体"/>
          <w:spacing w:val="-1"/>
          <w:sz w:val="30"/>
          <w:szCs w:val="30"/>
        </w:rPr>
        <w:t>影像认作自己还是其他动物呢？狗会将自己的镜像认成其他动物。它们</w:t>
      </w:r>
    </w:p>
    <w:p w14:paraId="6E350F72">
      <w:pPr>
        <w:spacing w:line="237" w:lineRule="auto"/>
        <w:rPr>
          <w:rFonts w:ascii="宋体" w:hAnsi="宋体" w:eastAsia="宋体" w:cs="宋体"/>
          <w:sz w:val="30"/>
          <w:szCs w:val="30"/>
        </w:rPr>
        <w:sectPr>
          <w:pgSz w:w="12240" w:h="15840"/>
          <w:pgMar w:top="400" w:right="1440" w:bottom="0" w:left="1450" w:header="0" w:footer="0" w:gutter="0"/>
          <w:cols w:space="720" w:num="1"/>
        </w:sectPr>
      </w:pPr>
    </w:p>
    <w:p w14:paraId="2FA34F55">
      <w:pPr>
        <w:pStyle w:val="2"/>
        <w:spacing w:line="242" w:lineRule="auto"/>
      </w:pPr>
    </w:p>
    <w:p w14:paraId="46211A79">
      <w:pPr>
        <w:pStyle w:val="2"/>
        <w:spacing w:line="242" w:lineRule="auto"/>
      </w:pPr>
    </w:p>
    <w:p w14:paraId="7AAD283E">
      <w:pPr>
        <w:pStyle w:val="2"/>
        <w:spacing w:line="242" w:lineRule="auto"/>
      </w:pPr>
    </w:p>
    <w:p w14:paraId="04EA5005">
      <w:pPr>
        <w:pStyle w:val="2"/>
        <w:spacing w:line="243" w:lineRule="auto"/>
      </w:pPr>
    </w:p>
    <w:p w14:paraId="7D44454E">
      <w:pPr>
        <w:spacing w:before="94" w:line="256" w:lineRule="auto"/>
        <w:ind w:right="70"/>
        <w:jc w:val="both"/>
        <w:rPr>
          <w:rFonts w:ascii="宋体" w:hAnsi="宋体" w:eastAsia="宋体" w:cs="宋体"/>
          <w:sz w:val="29"/>
          <w:szCs w:val="29"/>
        </w:rPr>
      </w:pPr>
      <w:r>
        <w:rPr>
          <w:rFonts w:ascii="宋体" w:hAnsi="宋体" w:eastAsia="宋体" w:cs="宋体"/>
          <w:spacing w:val="10"/>
          <w:sz w:val="29"/>
          <w:szCs w:val="29"/>
        </w:rPr>
        <w:t>会对着镜像吠叫、咆哮和耀武扬威。只有类人猿和猴子才能在</w:t>
      </w:r>
      <w:r>
        <w:rPr>
          <w:rFonts w:ascii="宋体" w:hAnsi="宋体" w:eastAsia="宋体" w:cs="宋体"/>
          <w:spacing w:val="9"/>
          <w:sz w:val="29"/>
          <w:szCs w:val="29"/>
        </w:rPr>
        <w:t>一定程度</w:t>
      </w:r>
      <w:r>
        <w:rPr>
          <w:rFonts w:ascii="宋体" w:hAnsi="宋体" w:eastAsia="宋体" w:cs="宋体"/>
          <w:sz w:val="29"/>
          <w:szCs w:val="29"/>
        </w:rPr>
        <w:t xml:space="preserve"> </w:t>
      </w:r>
      <w:r>
        <w:rPr>
          <w:rFonts w:ascii="宋体" w:hAnsi="宋体" w:eastAsia="宋体" w:cs="宋体"/>
          <w:spacing w:val="3"/>
          <w:sz w:val="29"/>
          <w:szCs w:val="29"/>
        </w:rPr>
        <w:t>上将镜像当作自己。</w:t>
      </w:r>
      <w:r>
        <w:rPr>
          <w:rFonts w:ascii="宋体" w:hAnsi="宋体" w:eastAsia="宋体" w:cs="宋体"/>
          <w:spacing w:val="-42"/>
          <w:sz w:val="29"/>
          <w:szCs w:val="29"/>
        </w:rPr>
        <w:t xml:space="preserve"> </w:t>
      </w:r>
      <w:r>
        <w:rPr>
          <w:rFonts w:ascii="宋体" w:hAnsi="宋体" w:eastAsia="宋体" w:cs="宋体"/>
          <w:color w:val="B07050"/>
          <w:spacing w:val="3"/>
          <w:sz w:val="25"/>
          <w:szCs w:val="25"/>
        </w:rPr>
        <w:t>注)</w:t>
      </w:r>
      <w:r>
        <w:rPr>
          <w:rFonts w:ascii="宋体" w:hAnsi="宋体" w:eastAsia="宋体" w:cs="宋体"/>
          <w:spacing w:val="3"/>
          <w:sz w:val="29"/>
          <w:szCs w:val="29"/>
        </w:rPr>
        <w:t>它们会对着镜子梳理自己难以触及的身体部位，</w:t>
      </w:r>
      <w:r>
        <w:rPr>
          <w:rFonts w:ascii="宋体" w:hAnsi="宋体" w:eastAsia="宋体" w:cs="宋体"/>
          <w:sz w:val="29"/>
          <w:szCs w:val="29"/>
        </w:rPr>
        <w:t xml:space="preserve"> </w:t>
      </w:r>
      <w:r>
        <w:rPr>
          <w:rFonts w:ascii="宋体" w:hAnsi="宋体" w:eastAsia="宋体" w:cs="宋体"/>
          <w:spacing w:val="8"/>
          <w:sz w:val="29"/>
          <w:szCs w:val="29"/>
        </w:rPr>
        <w:t>也会将实验人员画在它们额头上的标记擦掉。</w:t>
      </w:r>
    </w:p>
    <w:p w14:paraId="2D93C06D">
      <w:pPr>
        <w:spacing w:before="98" w:line="235" w:lineRule="auto"/>
        <w:ind w:right="12" w:firstLine="610"/>
        <w:rPr>
          <w:rFonts w:ascii="宋体" w:hAnsi="宋体" w:eastAsia="宋体" w:cs="宋体"/>
          <w:sz w:val="29"/>
          <w:szCs w:val="29"/>
        </w:rPr>
      </w:pPr>
      <w:r>
        <w:rPr>
          <w:rFonts w:ascii="宋体" w:hAnsi="宋体" w:eastAsia="宋体" w:cs="宋体"/>
          <w:spacing w:val="9"/>
          <w:sz w:val="29"/>
          <w:szCs w:val="29"/>
        </w:rPr>
        <w:t>从这些微不足道的进化开始，我们人类形成了用来表征我们内心状</w:t>
      </w:r>
      <w:r>
        <w:rPr>
          <w:rFonts w:ascii="宋体" w:hAnsi="宋体" w:eastAsia="宋体" w:cs="宋体"/>
          <w:spacing w:val="10"/>
          <w:sz w:val="29"/>
          <w:szCs w:val="29"/>
        </w:rPr>
        <w:t xml:space="preserve"> 态的复杂的心理机制。前额叶皮质再次参与了该过程</w:t>
      </w:r>
      <w:r>
        <w:rPr>
          <w:rFonts w:ascii="宋体" w:hAnsi="宋体" w:eastAsia="宋体" w:cs="宋体"/>
          <w:spacing w:val="9"/>
          <w:sz w:val="29"/>
          <w:szCs w:val="29"/>
        </w:rPr>
        <w:t>。当受试者被要求</w:t>
      </w:r>
      <w:r>
        <w:rPr>
          <w:rFonts w:ascii="宋体" w:hAnsi="宋体" w:eastAsia="宋体" w:cs="宋体"/>
          <w:sz w:val="29"/>
          <w:szCs w:val="29"/>
        </w:rPr>
        <w:t xml:space="preserve"> </w:t>
      </w:r>
      <w:r>
        <w:rPr>
          <w:rFonts w:ascii="宋体" w:hAnsi="宋体" w:eastAsia="宋体" w:cs="宋体"/>
          <w:spacing w:val="10"/>
          <w:sz w:val="29"/>
          <w:szCs w:val="29"/>
        </w:rPr>
        <w:t>专注于自己的精神状态而不是外部现实时，他们的</w:t>
      </w:r>
      <w:r>
        <w:rPr>
          <w:rFonts w:ascii="宋体" w:hAnsi="宋体" w:eastAsia="宋体" w:cs="宋体"/>
          <w:spacing w:val="9"/>
          <w:sz w:val="29"/>
          <w:szCs w:val="29"/>
        </w:rPr>
        <w:t>内侧前额叶皮质就会</w:t>
      </w:r>
      <w:r>
        <w:rPr>
          <w:rFonts w:ascii="宋体" w:hAnsi="宋体" w:eastAsia="宋体" w:cs="宋体"/>
          <w:sz w:val="29"/>
          <w:szCs w:val="29"/>
        </w:rPr>
        <w:t xml:space="preserve"> </w:t>
      </w:r>
      <w:r>
        <w:rPr>
          <w:rFonts w:ascii="宋体" w:hAnsi="宋体" w:eastAsia="宋体" w:cs="宋体"/>
          <w:spacing w:val="12"/>
          <w:sz w:val="29"/>
          <w:szCs w:val="29"/>
        </w:rPr>
        <w:t>发亮。注一个人自身精神状态的内部表征和对其他人</w:t>
      </w:r>
      <w:r>
        <w:rPr>
          <w:rFonts w:ascii="宋体" w:hAnsi="宋体" w:eastAsia="宋体" w:cs="宋体"/>
          <w:spacing w:val="11"/>
          <w:sz w:val="29"/>
          <w:szCs w:val="29"/>
        </w:rPr>
        <w:t>的精神状态的内部</w:t>
      </w:r>
      <w:r>
        <w:rPr>
          <w:rFonts w:ascii="宋体" w:hAnsi="宋体" w:eastAsia="宋体" w:cs="宋体"/>
          <w:sz w:val="29"/>
          <w:szCs w:val="29"/>
        </w:rPr>
        <w:t xml:space="preserve"> </w:t>
      </w:r>
      <w:r>
        <w:rPr>
          <w:rFonts w:ascii="宋体" w:hAnsi="宋体" w:eastAsia="宋体" w:cs="宋体"/>
          <w:spacing w:val="-7"/>
          <w:sz w:val="29"/>
          <w:szCs w:val="29"/>
        </w:rPr>
        <w:t>表征都有赖于额叶。因此，复杂、协调的神经计算会将“自我”和“他</w:t>
      </w:r>
    </w:p>
    <w:p w14:paraId="65DDFB92">
      <w:pPr>
        <w:spacing w:line="238" w:lineRule="auto"/>
        <w:ind w:right="245"/>
        <w:rPr>
          <w:rFonts w:ascii="宋体" w:hAnsi="宋体" w:eastAsia="宋体" w:cs="宋体"/>
          <w:sz w:val="29"/>
          <w:szCs w:val="29"/>
        </w:rPr>
      </w:pPr>
      <w:r>
        <w:rPr>
          <w:rFonts w:ascii="宋体" w:hAnsi="宋体" w:eastAsia="宋体" w:cs="宋体"/>
          <w:spacing w:val="4"/>
          <w:sz w:val="29"/>
          <w:szCs w:val="29"/>
        </w:rPr>
        <w:t>者”的心理表征整合并交织在一起。的确，前额叶皮质最有可能是社会</w:t>
      </w:r>
      <w:r>
        <w:rPr>
          <w:rFonts w:ascii="宋体" w:hAnsi="宋体" w:eastAsia="宋体" w:cs="宋体"/>
          <w:spacing w:val="7"/>
          <w:sz w:val="29"/>
          <w:szCs w:val="29"/>
        </w:rPr>
        <w:t xml:space="preserve"> </w:t>
      </w:r>
      <w:r>
        <w:rPr>
          <w:rFonts w:ascii="宋体" w:hAnsi="宋体" w:eastAsia="宋体" w:cs="宋体"/>
          <w:spacing w:val="3"/>
          <w:sz w:val="29"/>
          <w:szCs w:val="29"/>
        </w:rPr>
        <w:t>存在的神经基础。</w:t>
      </w:r>
    </w:p>
    <w:p w14:paraId="44AF5066">
      <w:pPr>
        <w:spacing w:before="144" w:line="230" w:lineRule="auto"/>
        <w:ind w:right="66" w:firstLine="610"/>
        <w:jc w:val="both"/>
        <w:rPr>
          <w:rFonts w:ascii="宋体" w:hAnsi="宋体" w:eastAsia="宋体" w:cs="宋体"/>
          <w:sz w:val="29"/>
          <w:szCs w:val="29"/>
        </w:rPr>
      </w:pPr>
      <w:r>
        <w:rPr>
          <w:rFonts w:ascii="宋体" w:hAnsi="宋体" w:eastAsia="宋体" w:cs="宋体"/>
          <w:spacing w:val="9"/>
          <w:sz w:val="29"/>
          <w:szCs w:val="29"/>
        </w:rPr>
        <w:t>区分自我与非自我的能力有赖于额叶，这并不出人意料。</w:t>
      </w:r>
      <w:r>
        <w:rPr>
          <w:rFonts w:ascii="宋体" w:hAnsi="宋体" w:eastAsia="宋体" w:cs="宋体"/>
          <w:spacing w:val="8"/>
          <w:sz w:val="29"/>
          <w:szCs w:val="29"/>
        </w:rPr>
        <w:t>我们业已</w:t>
      </w:r>
      <w:r>
        <w:rPr>
          <w:rFonts w:ascii="宋体" w:hAnsi="宋体" w:eastAsia="宋体" w:cs="宋体"/>
          <w:sz w:val="29"/>
          <w:szCs w:val="29"/>
        </w:rPr>
        <w:t xml:space="preserve"> </w:t>
      </w:r>
      <w:r>
        <w:rPr>
          <w:rFonts w:ascii="宋体" w:hAnsi="宋体" w:eastAsia="宋体" w:cs="宋体"/>
          <w:spacing w:val="10"/>
          <w:sz w:val="29"/>
          <w:szCs w:val="29"/>
        </w:rPr>
        <w:t>证实，前额叶皮质是关于有机体内部环境的信息和关于外部世界的信息</w:t>
      </w:r>
      <w:r>
        <w:rPr>
          <w:rFonts w:ascii="宋体" w:hAnsi="宋体" w:eastAsia="宋体" w:cs="宋体"/>
          <w:sz w:val="29"/>
          <w:szCs w:val="29"/>
        </w:rPr>
        <w:t xml:space="preserve"> </w:t>
      </w:r>
      <w:r>
        <w:rPr>
          <w:rFonts w:ascii="宋体" w:hAnsi="宋体" w:eastAsia="宋体" w:cs="宋体"/>
          <w:spacing w:val="19"/>
          <w:sz w:val="29"/>
          <w:szCs w:val="29"/>
        </w:rPr>
        <w:t>在大脑中(当然也是新皮质中)的唯一交汇处。前额叶皮质也是唯一能</w:t>
      </w:r>
      <w:r>
        <w:rPr>
          <w:rFonts w:ascii="宋体" w:hAnsi="宋体" w:eastAsia="宋体" w:cs="宋体"/>
          <w:spacing w:val="4"/>
          <w:sz w:val="29"/>
          <w:szCs w:val="29"/>
        </w:rPr>
        <w:t xml:space="preserve"> </w:t>
      </w:r>
      <w:r>
        <w:rPr>
          <w:rFonts w:ascii="宋体" w:hAnsi="宋体" w:eastAsia="宋体" w:cs="宋体"/>
          <w:spacing w:val="7"/>
          <w:sz w:val="29"/>
          <w:szCs w:val="29"/>
        </w:rPr>
        <w:t>够对来自两个来源的数据进行整合的大脑部位。</w:t>
      </w:r>
    </w:p>
    <w:p w14:paraId="70B4620B">
      <w:pPr>
        <w:spacing w:before="144" w:line="229" w:lineRule="auto"/>
        <w:ind w:right="64" w:firstLine="610"/>
        <w:rPr>
          <w:rFonts w:ascii="宋体" w:hAnsi="宋体" w:eastAsia="宋体" w:cs="宋体"/>
          <w:sz w:val="29"/>
          <w:szCs w:val="29"/>
        </w:rPr>
      </w:pPr>
      <w:r>
        <w:rPr>
          <w:rFonts w:ascii="宋体" w:hAnsi="宋体" w:eastAsia="宋体" w:cs="宋体"/>
          <w:color w:val="301010"/>
          <w:spacing w:val="15"/>
          <w:sz w:val="29"/>
          <w:szCs w:val="29"/>
        </w:rPr>
        <w:t>但</w:t>
      </w:r>
      <w:r>
        <w:rPr>
          <w:rFonts w:ascii="宋体" w:hAnsi="宋体" w:eastAsia="宋体" w:cs="宋体"/>
          <w:spacing w:val="15"/>
          <w:sz w:val="29"/>
          <w:szCs w:val="29"/>
        </w:rPr>
        <w:t>是，前额叶皮质的能力究竟有多强呢?该能力</w:t>
      </w:r>
      <w:r>
        <w:rPr>
          <w:rFonts w:ascii="宋体" w:hAnsi="宋体" w:eastAsia="宋体" w:cs="宋体"/>
          <w:spacing w:val="14"/>
          <w:sz w:val="29"/>
          <w:szCs w:val="29"/>
        </w:rPr>
        <w:t>的出现与额叶发育</w:t>
      </w:r>
      <w:r>
        <w:rPr>
          <w:rFonts w:ascii="宋体" w:hAnsi="宋体" w:eastAsia="宋体" w:cs="宋体"/>
          <w:sz w:val="29"/>
          <w:szCs w:val="29"/>
        </w:rPr>
        <w:t xml:space="preserve"> </w:t>
      </w:r>
      <w:r>
        <w:rPr>
          <w:rFonts w:ascii="宋体" w:hAnsi="宋体" w:eastAsia="宋体" w:cs="宋体"/>
          <w:spacing w:val="14"/>
          <w:sz w:val="29"/>
          <w:szCs w:val="29"/>
        </w:rPr>
        <w:t>的相关性究竟有多大呢?这一认知能力是在其假定的神经基础出现多久</w:t>
      </w:r>
      <w:r>
        <w:rPr>
          <w:rFonts w:ascii="宋体" w:hAnsi="宋体" w:eastAsia="宋体" w:cs="宋体"/>
          <w:spacing w:val="15"/>
          <w:sz w:val="29"/>
          <w:szCs w:val="29"/>
        </w:rPr>
        <w:t xml:space="preserve"> </w:t>
      </w:r>
      <w:r>
        <w:rPr>
          <w:rFonts w:ascii="宋体" w:hAnsi="宋体" w:eastAsia="宋体" w:cs="宋体"/>
          <w:spacing w:val="13"/>
          <w:sz w:val="29"/>
          <w:szCs w:val="29"/>
        </w:rPr>
        <w:t>之后形成的呢?自我-非自我的区分仅仅是额叶在进化过程中出现的一</w:t>
      </w:r>
    </w:p>
    <w:p w14:paraId="3887339B">
      <w:pPr>
        <w:spacing w:before="3" w:line="229" w:lineRule="auto"/>
        <w:rPr>
          <w:rFonts w:ascii="宋体" w:hAnsi="宋体" w:eastAsia="宋体" w:cs="宋体"/>
          <w:sz w:val="29"/>
          <w:szCs w:val="29"/>
        </w:rPr>
      </w:pPr>
      <w:r>
        <w:rPr>
          <w:rFonts w:ascii="宋体" w:hAnsi="宋体" w:eastAsia="宋体" w:cs="宋体"/>
          <w:spacing w:val="15"/>
          <w:sz w:val="29"/>
          <w:szCs w:val="29"/>
        </w:rPr>
        <w:t>种功能，还是也需要在文化中逐渐外化的某</w:t>
      </w:r>
      <w:r>
        <w:rPr>
          <w:rFonts w:ascii="宋体" w:hAnsi="宋体" w:eastAsia="宋体" w:cs="宋体"/>
          <w:spacing w:val="14"/>
          <w:sz w:val="29"/>
          <w:szCs w:val="29"/>
        </w:rPr>
        <w:t>些概念结构的体现?在《意</w:t>
      </w:r>
      <w:r>
        <w:rPr>
          <w:rFonts w:ascii="宋体" w:hAnsi="宋体" w:eastAsia="宋体" w:cs="宋体"/>
          <w:sz w:val="29"/>
          <w:szCs w:val="29"/>
        </w:rPr>
        <w:t xml:space="preserve"> 识的起源与二分心智的坍塌》</w:t>
      </w:r>
      <w:r>
        <w:rPr>
          <w:rFonts w:ascii="宋体" w:hAnsi="宋体" w:eastAsia="宋体" w:cs="宋体"/>
          <w:spacing w:val="95"/>
          <w:sz w:val="29"/>
          <w:szCs w:val="29"/>
        </w:rPr>
        <w:t xml:space="preserve"> </w:t>
      </w:r>
      <w:r>
        <w:rPr>
          <w:rFonts w:ascii="Times New Roman" w:hAnsi="Times New Roman" w:eastAsia="Times New Roman" w:cs="Times New Roman"/>
          <w:sz w:val="29"/>
          <w:szCs w:val="29"/>
        </w:rPr>
        <w:t>(The   Origins    of   Consciousn</w:t>
      </w:r>
      <w:r>
        <w:rPr>
          <w:rFonts w:ascii="Times New Roman" w:hAnsi="Times New Roman" w:eastAsia="Times New Roman" w:cs="Times New Roman"/>
          <w:spacing w:val="-1"/>
          <w:sz w:val="29"/>
          <w:szCs w:val="29"/>
        </w:rPr>
        <w:t>ess   and    the</w:t>
      </w:r>
      <w:r>
        <w:rPr>
          <w:rFonts w:ascii="Times New Roman" w:hAnsi="Times New Roman" w:eastAsia="Times New Roman" w:cs="Times New Roman"/>
          <w:sz w:val="29"/>
          <w:szCs w:val="29"/>
        </w:rPr>
        <w:t xml:space="preserve"> </w:t>
      </w:r>
      <w:r>
        <w:rPr>
          <w:rFonts w:ascii="宋体" w:hAnsi="宋体" w:eastAsia="宋体" w:cs="宋体"/>
          <w:spacing w:val="-4"/>
          <w:sz w:val="29"/>
          <w:szCs w:val="29"/>
        </w:rPr>
        <w:t>Breakdown of the Bicameral Brain)一书中，朱利安</w:t>
      </w:r>
      <w:r>
        <w:rPr>
          <w:rFonts w:ascii="宋体" w:hAnsi="宋体" w:eastAsia="宋体" w:cs="宋体"/>
          <w:spacing w:val="-24"/>
          <w:sz w:val="29"/>
          <w:szCs w:val="29"/>
        </w:rPr>
        <w:t xml:space="preserve"> </w:t>
      </w:r>
      <w:r>
        <w:rPr>
          <w:rFonts w:ascii="宋体" w:hAnsi="宋体" w:eastAsia="宋体" w:cs="宋体"/>
          <w:spacing w:val="-4"/>
          <w:sz w:val="29"/>
          <w:szCs w:val="29"/>
        </w:rPr>
        <w:t>·杰恩斯提出，自我</w:t>
      </w:r>
      <w:r>
        <w:rPr>
          <w:rFonts w:ascii="宋体" w:hAnsi="宋体" w:eastAsia="宋体" w:cs="宋体"/>
          <w:sz w:val="29"/>
          <w:szCs w:val="29"/>
        </w:rPr>
        <w:t xml:space="preserve"> </w:t>
      </w:r>
      <w:r>
        <w:rPr>
          <w:rFonts w:ascii="宋体" w:hAnsi="宋体" w:eastAsia="宋体" w:cs="宋体"/>
          <w:spacing w:val="9"/>
          <w:sz w:val="29"/>
          <w:szCs w:val="29"/>
        </w:rPr>
        <w:t>意识在人类文化进化过程中出现得相当晚，很可能在公元前2000年才出</w:t>
      </w:r>
      <w:r>
        <w:rPr>
          <w:rFonts w:ascii="宋体" w:hAnsi="宋体" w:eastAsia="宋体" w:cs="宋体"/>
          <w:spacing w:val="7"/>
          <w:sz w:val="29"/>
          <w:szCs w:val="29"/>
        </w:rPr>
        <w:t xml:space="preserve"> </w:t>
      </w:r>
      <w:r>
        <w:rPr>
          <w:rFonts w:ascii="宋体" w:hAnsi="宋体" w:eastAsia="宋体" w:cs="宋体"/>
          <w:spacing w:val="16"/>
          <w:sz w:val="29"/>
          <w:szCs w:val="29"/>
        </w:rPr>
        <w:t>现。注我还怀疑许多存在已久的文化信仰(作为一名科学家，我倾向于</w:t>
      </w:r>
      <w:r>
        <w:rPr>
          <w:rFonts w:ascii="宋体" w:hAnsi="宋体" w:eastAsia="宋体" w:cs="宋体"/>
          <w:spacing w:val="15"/>
          <w:sz w:val="29"/>
          <w:szCs w:val="29"/>
        </w:rPr>
        <w:t xml:space="preserve"> </w:t>
      </w:r>
      <w:r>
        <w:rPr>
          <w:rFonts w:ascii="宋体" w:hAnsi="宋体" w:eastAsia="宋体" w:cs="宋体"/>
          <w:spacing w:val="19"/>
          <w:sz w:val="29"/>
          <w:szCs w:val="29"/>
        </w:rPr>
        <w:t>认为它们是超自然的),包括宗教信仰，不过是早期人类辨认不出其关</w:t>
      </w:r>
      <w:r>
        <w:rPr>
          <w:rFonts w:ascii="宋体" w:hAnsi="宋体" w:eastAsia="宋体" w:cs="宋体"/>
          <w:spacing w:val="3"/>
          <w:sz w:val="29"/>
          <w:szCs w:val="29"/>
        </w:rPr>
        <w:t xml:space="preserve"> </w:t>
      </w:r>
      <w:r>
        <w:rPr>
          <w:rFonts w:ascii="宋体" w:hAnsi="宋体" w:eastAsia="宋体" w:cs="宋体"/>
          <w:spacing w:val="-10"/>
          <w:sz w:val="29"/>
          <w:szCs w:val="29"/>
        </w:rPr>
        <w:t>于他人的内部表征其实是“自我”的一部分</w:t>
      </w:r>
      <w:r>
        <w:rPr>
          <w:rFonts w:ascii="宋体" w:hAnsi="宋体" w:eastAsia="宋体" w:cs="宋体"/>
          <w:spacing w:val="-11"/>
          <w:sz w:val="29"/>
          <w:szCs w:val="29"/>
        </w:rPr>
        <w:t>而不是“非自我”的一部分的产</w:t>
      </w:r>
      <w:r>
        <w:rPr>
          <w:rFonts w:ascii="宋体" w:hAnsi="宋体" w:eastAsia="宋体" w:cs="宋体"/>
          <w:sz w:val="29"/>
          <w:szCs w:val="29"/>
        </w:rPr>
        <w:t xml:space="preserve">  </w:t>
      </w:r>
      <w:r>
        <w:rPr>
          <w:rFonts w:ascii="宋体" w:hAnsi="宋体" w:eastAsia="宋体" w:cs="宋体"/>
          <w:spacing w:val="10"/>
          <w:sz w:val="29"/>
          <w:szCs w:val="29"/>
        </w:rPr>
        <w:t>物。关于他人的丰富感觉影像，甚至是某人自己的</w:t>
      </w:r>
      <w:r>
        <w:rPr>
          <w:rFonts w:ascii="宋体" w:hAnsi="宋体" w:eastAsia="宋体" w:cs="宋体"/>
          <w:spacing w:val="9"/>
          <w:sz w:val="29"/>
          <w:szCs w:val="29"/>
        </w:rPr>
        <w:t>思维过程，都可能被</w:t>
      </w:r>
      <w:r>
        <w:rPr>
          <w:rFonts w:ascii="宋体" w:hAnsi="宋体" w:eastAsia="宋体" w:cs="宋体"/>
          <w:sz w:val="29"/>
          <w:szCs w:val="29"/>
        </w:rPr>
        <w:t xml:space="preserve"> </w:t>
      </w:r>
      <w:r>
        <w:rPr>
          <w:rFonts w:ascii="宋体" w:hAnsi="宋体" w:eastAsia="宋体" w:cs="宋体"/>
          <w:spacing w:val="-7"/>
          <w:sz w:val="29"/>
          <w:szCs w:val="29"/>
        </w:rPr>
        <w:t>当作“鬼神”。关于已故的部落成员的丰富感觉记忆也会被当作他的“幽</w:t>
      </w:r>
    </w:p>
    <w:p w14:paraId="0B19F328">
      <w:pPr>
        <w:spacing w:line="229" w:lineRule="auto"/>
        <w:ind w:right="15"/>
        <w:rPr>
          <w:rFonts w:ascii="宋体" w:hAnsi="宋体" w:eastAsia="宋体" w:cs="宋体"/>
          <w:sz w:val="29"/>
          <w:szCs w:val="29"/>
        </w:rPr>
      </w:pPr>
      <w:r>
        <w:rPr>
          <w:rFonts w:ascii="宋体" w:hAnsi="宋体" w:eastAsia="宋体" w:cs="宋体"/>
          <w:spacing w:val="2"/>
          <w:sz w:val="29"/>
          <w:szCs w:val="29"/>
        </w:rPr>
        <w:t>灵”或其“死后重生”的证据。如此一来，一些已经存在了1000多年的真</w:t>
      </w:r>
      <w:r>
        <w:rPr>
          <w:rFonts w:ascii="宋体" w:hAnsi="宋体" w:eastAsia="宋体" w:cs="宋体"/>
          <w:spacing w:val="3"/>
          <w:sz w:val="29"/>
          <w:szCs w:val="29"/>
        </w:rPr>
        <w:t xml:space="preserve"> </w:t>
      </w:r>
      <w:r>
        <w:rPr>
          <w:rFonts w:ascii="宋体" w:hAnsi="宋体" w:eastAsia="宋体" w:cs="宋体"/>
          <w:spacing w:val="14"/>
          <w:sz w:val="29"/>
          <w:szCs w:val="29"/>
        </w:rPr>
        <w:t>正的宗教或魔法信仰只是早期人类无法区别自身关于他人的记忆(内部</w:t>
      </w:r>
      <w:r>
        <w:rPr>
          <w:rFonts w:ascii="宋体" w:hAnsi="宋体" w:eastAsia="宋体" w:cs="宋体"/>
          <w:spacing w:val="15"/>
          <w:sz w:val="29"/>
          <w:szCs w:val="29"/>
        </w:rPr>
        <w:t xml:space="preserve"> </w:t>
      </w:r>
      <w:r>
        <w:rPr>
          <w:rFonts w:ascii="宋体" w:hAnsi="宋体" w:eastAsia="宋体" w:cs="宋体"/>
          <w:spacing w:val="7"/>
          <w:sz w:val="29"/>
          <w:szCs w:val="29"/>
        </w:rPr>
        <w:t>表征，是“自我”的一部分)和那些真实存在的人(“非自我”,他者)的</w:t>
      </w:r>
      <w:r>
        <w:rPr>
          <w:rFonts w:ascii="宋体" w:hAnsi="宋体" w:eastAsia="宋体" w:cs="宋体"/>
          <w:spacing w:val="10"/>
          <w:sz w:val="29"/>
          <w:szCs w:val="29"/>
        </w:rPr>
        <w:t xml:space="preserve"> </w:t>
      </w:r>
      <w:r>
        <w:rPr>
          <w:rFonts w:ascii="宋体" w:hAnsi="宋体" w:eastAsia="宋体" w:cs="宋体"/>
          <w:spacing w:val="2"/>
          <w:sz w:val="29"/>
          <w:szCs w:val="29"/>
        </w:rPr>
        <w:t>产物。这可能正是杰恩斯</w:t>
      </w:r>
      <w:r>
        <w:rPr>
          <w:rFonts w:ascii="宋体" w:hAnsi="宋体" w:eastAsia="宋体" w:cs="宋体"/>
          <w:color w:val="A05030"/>
          <w:spacing w:val="2"/>
          <w:sz w:val="29"/>
          <w:szCs w:val="29"/>
        </w:rPr>
        <w:t>注</w:t>
      </w:r>
      <w:r>
        <w:rPr>
          <w:rFonts w:ascii="宋体" w:hAnsi="宋体" w:eastAsia="宋体" w:cs="宋体"/>
          <w:spacing w:val="2"/>
          <w:sz w:val="29"/>
          <w:szCs w:val="29"/>
        </w:rPr>
        <w:t>所说的古代人类的“幻觉体验”。在这方面，</w:t>
      </w:r>
      <w:r>
        <w:rPr>
          <w:rFonts w:ascii="宋体" w:hAnsi="宋体" w:eastAsia="宋体" w:cs="宋体"/>
          <w:spacing w:val="7"/>
          <w:sz w:val="29"/>
          <w:szCs w:val="29"/>
        </w:rPr>
        <w:t xml:space="preserve"> </w:t>
      </w:r>
      <w:r>
        <w:rPr>
          <w:rFonts w:ascii="宋体" w:hAnsi="宋体" w:eastAsia="宋体" w:cs="宋体"/>
          <w:spacing w:val="-2"/>
          <w:sz w:val="29"/>
          <w:szCs w:val="29"/>
        </w:rPr>
        <w:t>一项关于认知自我-非自我差异的跨文化研究，涉及若</w:t>
      </w:r>
      <w:r>
        <w:rPr>
          <w:rFonts w:ascii="宋体" w:hAnsi="宋体" w:eastAsia="宋体" w:cs="宋体"/>
          <w:spacing w:val="-3"/>
          <w:sz w:val="29"/>
          <w:szCs w:val="29"/>
        </w:rPr>
        <w:t>干比较“原始”的</w:t>
      </w:r>
    </w:p>
    <w:p w14:paraId="5D97FC64">
      <w:pPr>
        <w:spacing w:before="2" w:line="227" w:lineRule="auto"/>
        <w:ind w:right="73"/>
        <w:rPr>
          <w:rFonts w:ascii="宋体" w:hAnsi="宋体" w:eastAsia="宋体" w:cs="宋体"/>
          <w:sz w:val="29"/>
          <w:szCs w:val="29"/>
        </w:rPr>
      </w:pPr>
      <w:r>
        <w:rPr>
          <w:rFonts w:ascii="宋体" w:hAnsi="宋体" w:eastAsia="宋体" w:cs="宋体"/>
          <w:spacing w:val="14"/>
          <w:sz w:val="29"/>
          <w:szCs w:val="29"/>
        </w:rPr>
        <w:t xml:space="preserve">文化(比如，亚马孙河流域的印第安部落，巴布亚新几内亚和伊里安查 </w:t>
      </w:r>
      <w:r>
        <w:rPr>
          <w:rFonts w:ascii="宋体" w:hAnsi="宋体" w:eastAsia="宋体" w:cs="宋体"/>
          <w:spacing w:val="28"/>
          <w:sz w:val="29"/>
          <w:szCs w:val="29"/>
        </w:rPr>
        <w:t>亚的高地人),颇具启发意义。</w:t>
      </w:r>
    </w:p>
    <w:p w14:paraId="7A78BD66">
      <w:pPr>
        <w:spacing w:line="227" w:lineRule="auto"/>
        <w:rPr>
          <w:rFonts w:ascii="宋体" w:hAnsi="宋体" w:eastAsia="宋体" w:cs="宋体"/>
          <w:sz w:val="29"/>
          <w:szCs w:val="29"/>
        </w:rPr>
        <w:sectPr>
          <w:pgSz w:w="12240" w:h="15840"/>
          <w:pgMar w:top="400" w:right="1452" w:bottom="0" w:left="1419" w:header="0" w:footer="0" w:gutter="0"/>
          <w:cols w:space="720" w:num="1"/>
        </w:sectPr>
      </w:pPr>
    </w:p>
    <w:p w14:paraId="27AD35A8">
      <w:pPr>
        <w:pStyle w:val="2"/>
        <w:spacing w:line="319" w:lineRule="auto"/>
      </w:pPr>
    </w:p>
    <w:p w14:paraId="5077CEFD">
      <w:pPr>
        <w:pStyle w:val="2"/>
        <w:spacing w:line="320" w:lineRule="auto"/>
      </w:pPr>
    </w:p>
    <w:p w14:paraId="7B095A29">
      <w:pPr>
        <w:pStyle w:val="2"/>
        <w:spacing w:line="320" w:lineRule="auto"/>
      </w:pPr>
    </w:p>
    <w:p w14:paraId="51ED1597">
      <w:pPr>
        <w:spacing w:before="97" w:line="222" w:lineRule="auto"/>
        <w:ind w:left="11" w:right="62" w:firstLine="598"/>
        <w:rPr>
          <w:rFonts w:ascii="宋体" w:hAnsi="宋体" w:eastAsia="宋体" w:cs="宋体"/>
          <w:sz w:val="30"/>
          <w:szCs w:val="30"/>
        </w:rPr>
      </w:pPr>
      <w:r>
        <w:rPr>
          <w:rFonts w:ascii="宋体" w:hAnsi="宋体" w:eastAsia="宋体" w:cs="宋体"/>
          <w:spacing w:val="-3"/>
          <w:sz w:val="30"/>
          <w:szCs w:val="30"/>
        </w:rPr>
        <w:t>杰恩斯认为，</w:t>
      </w:r>
      <w:r>
        <w:rPr>
          <w:rFonts w:ascii="宋体" w:hAnsi="宋体" w:eastAsia="宋体" w:cs="宋体"/>
          <w:spacing w:val="-75"/>
          <w:sz w:val="30"/>
          <w:szCs w:val="30"/>
        </w:rPr>
        <w:t xml:space="preserve"> </w:t>
      </w:r>
      <w:r>
        <w:rPr>
          <w:rFonts w:ascii="宋体" w:hAnsi="宋体" w:eastAsia="宋体" w:cs="宋体"/>
          <w:spacing w:val="-3"/>
          <w:sz w:val="30"/>
          <w:szCs w:val="30"/>
        </w:rPr>
        <w:t>自我</w:t>
      </w:r>
      <w:r>
        <w:rPr>
          <w:rFonts w:ascii="Times New Roman" w:hAnsi="Times New Roman" w:eastAsia="Times New Roman" w:cs="Times New Roman"/>
          <w:spacing w:val="-3"/>
          <w:sz w:val="30"/>
          <w:szCs w:val="30"/>
        </w:rPr>
        <w:t>-</w:t>
      </w:r>
      <w:r>
        <w:rPr>
          <w:rFonts w:ascii="宋体" w:hAnsi="宋体" w:eastAsia="宋体" w:cs="宋体"/>
          <w:spacing w:val="-3"/>
          <w:sz w:val="30"/>
          <w:szCs w:val="30"/>
        </w:rPr>
        <w:t>非自我的混淆不仅存在于史前时代，它很好地</w:t>
      </w:r>
      <w:r>
        <w:rPr>
          <w:rFonts w:ascii="宋体" w:hAnsi="宋体" w:eastAsia="宋体" w:cs="宋体"/>
          <w:sz w:val="30"/>
          <w:szCs w:val="30"/>
        </w:rPr>
        <w:t xml:space="preserve">  </w:t>
      </w:r>
      <w:r>
        <w:rPr>
          <w:rFonts w:ascii="宋体" w:hAnsi="宋体" w:eastAsia="宋体" w:cs="宋体"/>
          <w:spacing w:val="-1"/>
          <w:sz w:val="30"/>
          <w:szCs w:val="30"/>
        </w:rPr>
        <w:t>延伸到了早期人类历史中，我们认为，那时的人类被我们认为是神经生</w:t>
      </w:r>
      <w:r>
        <w:rPr>
          <w:rFonts w:ascii="宋体" w:hAnsi="宋体" w:eastAsia="宋体" w:cs="宋体"/>
          <w:spacing w:val="18"/>
          <w:sz w:val="30"/>
          <w:szCs w:val="30"/>
        </w:rPr>
        <w:t xml:space="preserve"> </w:t>
      </w:r>
      <w:r>
        <w:rPr>
          <w:rFonts w:ascii="宋体" w:hAnsi="宋体" w:eastAsia="宋体" w:cs="宋体"/>
          <w:spacing w:val="-2"/>
          <w:sz w:val="30"/>
          <w:szCs w:val="30"/>
        </w:rPr>
        <w:t>物学上的</w:t>
      </w:r>
      <w:r>
        <w:rPr>
          <w:rFonts w:ascii="Times New Roman" w:hAnsi="Times New Roman" w:eastAsia="Times New Roman" w:cs="Times New Roman"/>
          <w:spacing w:val="-2"/>
          <w:sz w:val="30"/>
          <w:szCs w:val="30"/>
        </w:rPr>
        <w:t>“</w:t>
      </w:r>
      <w:r>
        <w:rPr>
          <w:rFonts w:ascii="宋体" w:hAnsi="宋体" w:eastAsia="宋体" w:cs="宋体"/>
          <w:spacing w:val="-2"/>
          <w:sz w:val="30"/>
          <w:szCs w:val="30"/>
        </w:rPr>
        <w:t>现代人</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。如果是这样，我们必须考虑两种可能性（或是两者</w:t>
      </w:r>
      <w:r>
        <w:rPr>
          <w:rFonts w:ascii="宋体" w:hAnsi="宋体" w:eastAsia="宋体" w:cs="宋体"/>
          <w:sz w:val="30"/>
          <w:szCs w:val="30"/>
        </w:rPr>
        <w:t xml:space="preserve"> </w:t>
      </w:r>
      <w:r>
        <w:rPr>
          <w:rFonts w:ascii="宋体" w:hAnsi="宋体" w:eastAsia="宋体" w:cs="宋体"/>
          <w:spacing w:val="-1"/>
          <w:sz w:val="30"/>
          <w:szCs w:val="30"/>
        </w:rPr>
        <w:t>的结合）。一是额叶的生物进化本身不足以完成有关自我和非自我的认</w:t>
      </w:r>
      <w:r>
        <w:rPr>
          <w:rFonts w:ascii="宋体" w:hAnsi="宋体" w:eastAsia="宋体" w:cs="宋体"/>
          <w:spacing w:val="18"/>
          <w:sz w:val="30"/>
          <w:szCs w:val="30"/>
        </w:rPr>
        <w:t xml:space="preserve"> </w:t>
      </w:r>
      <w:r>
        <w:rPr>
          <w:rFonts w:ascii="宋体" w:hAnsi="宋体" w:eastAsia="宋体" w:cs="宋体"/>
          <w:spacing w:val="-1"/>
          <w:sz w:val="30"/>
          <w:szCs w:val="30"/>
        </w:rPr>
        <w:t>知区分，还需要一些额外的、逐渐积累起来的文化效应，这也是杰恩斯</w:t>
      </w:r>
      <w:r>
        <w:rPr>
          <w:rFonts w:ascii="宋体" w:hAnsi="宋体" w:eastAsia="宋体" w:cs="宋体"/>
          <w:spacing w:val="18"/>
          <w:sz w:val="30"/>
          <w:szCs w:val="30"/>
        </w:rPr>
        <w:t xml:space="preserve"> </w:t>
      </w:r>
      <w:r>
        <w:rPr>
          <w:rFonts w:ascii="宋体" w:hAnsi="宋体" w:eastAsia="宋体" w:cs="宋体"/>
          <w:spacing w:val="-1"/>
          <w:sz w:val="30"/>
          <w:szCs w:val="30"/>
        </w:rPr>
        <w:t>的观点。二是额叶的生物进化在历史上出现的时间比我们推测的时间</w:t>
      </w:r>
    </w:p>
    <w:p w14:paraId="69A702BB">
      <w:pPr>
        <w:spacing w:line="219" w:lineRule="auto"/>
        <w:ind w:left="26"/>
        <w:rPr>
          <w:rFonts w:ascii="宋体" w:hAnsi="宋体" w:eastAsia="宋体" w:cs="宋体"/>
          <w:sz w:val="30"/>
          <w:szCs w:val="30"/>
        </w:rPr>
      </w:pPr>
      <w:r>
        <w:rPr>
          <w:rFonts w:ascii="宋体" w:hAnsi="宋体" w:eastAsia="宋体" w:cs="宋体"/>
          <w:spacing w:val="-2"/>
          <w:sz w:val="30"/>
          <w:szCs w:val="30"/>
        </w:rPr>
        <w:t>晚。类人猿的人性化过程可能远比我们想象的漫长。</w:t>
      </w:r>
    </w:p>
    <w:p w14:paraId="711E2ABB">
      <w:pPr>
        <w:pStyle w:val="2"/>
        <w:spacing w:line="301" w:lineRule="auto"/>
      </w:pPr>
    </w:p>
    <w:p w14:paraId="736B42FD">
      <w:pPr>
        <w:pStyle w:val="2"/>
        <w:spacing w:line="302" w:lineRule="auto"/>
      </w:pPr>
      <w:r>
        <w:drawing>
          <wp:anchor distT="0" distB="0" distL="0" distR="0" simplePos="0" relativeHeight="251689984" behindDoc="0" locked="0" layoutInCell="1" allowOverlap="1">
            <wp:simplePos x="0" y="0"/>
            <wp:positionH relativeFrom="column">
              <wp:posOffset>0</wp:posOffset>
            </wp:positionH>
            <wp:positionV relativeFrom="paragraph">
              <wp:posOffset>77470</wp:posOffset>
            </wp:positionV>
            <wp:extent cx="5943600" cy="9525"/>
            <wp:effectExtent l="0" t="0" r="0" b="0"/>
            <wp:wrapNone/>
            <wp:docPr id="170" name="IM 170"/>
            <wp:cNvGraphicFramePr/>
            <a:graphic xmlns:a="http://schemas.openxmlformats.org/drawingml/2006/main">
              <a:graphicData uri="http://schemas.openxmlformats.org/drawingml/2006/picture">
                <pic:pic xmlns:pic="http://schemas.openxmlformats.org/drawingml/2006/picture">
                  <pic:nvPicPr>
                    <pic:cNvPr id="170" name="IM 170"/>
                    <pic:cNvPicPr/>
                  </pic:nvPicPr>
                  <pic:blipFill>
                    <a:blip r:embed="rId15"/>
                    <a:stretch>
                      <a:fillRect/>
                    </a:stretch>
                  </pic:blipFill>
                  <pic:spPr>
                    <a:xfrm>
                      <a:off x="0" y="0"/>
                      <a:ext cx="5943600" cy="9525"/>
                    </a:xfrm>
                    <a:prstGeom prst="rect">
                      <a:avLst/>
                    </a:prstGeom>
                  </pic:spPr>
                </pic:pic>
              </a:graphicData>
            </a:graphic>
          </wp:anchor>
        </w:drawing>
      </w:r>
    </w:p>
    <w:p w14:paraId="446E0CB0">
      <w:pPr>
        <w:pStyle w:val="2"/>
        <w:spacing w:before="63" w:line="265" w:lineRule="auto"/>
        <w:ind w:left="601" w:right="5" w:hanging="267"/>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1.          J.Talairachand   P.Tournoux,   </w:t>
      </w:r>
      <w:r>
        <w:rPr>
          <w:i/>
          <w:iCs/>
          <w:spacing w:val="-2"/>
          <w:sz w:val="22"/>
          <w:szCs w:val="22"/>
        </w:rPr>
        <w:t>Co-planar   Stereota</w:t>
      </w:r>
      <w:r>
        <w:rPr>
          <w:i/>
          <w:iCs/>
          <w:spacing w:val="-3"/>
          <w:sz w:val="22"/>
          <w:szCs w:val="22"/>
        </w:rPr>
        <w:t>xic  Atlas   of  the  Human   Brain</w:t>
      </w:r>
      <w:r>
        <w:rPr>
          <w:i/>
          <w:iCs/>
          <w:spacing w:val="17"/>
          <w:sz w:val="22"/>
          <w:szCs w:val="22"/>
        </w:rPr>
        <w:t xml:space="preserve">  </w:t>
      </w:r>
      <w:r>
        <w:rPr>
          <w:rFonts w:ascii="Times New Roman" w:hAnsi="Times New Roman" w:eastAsia="Times New Roman" w:cs="Times New Roman"/>
          <w:spacing w:val="-3"/>
          <w:sz w:val="22"/>
          <w:szCs w:val="22"/>
        </w:rPr>
        <w:t>(New</w:t>
      </w:r>
      <w:r>
        <w:rPr>
          <w:rFonts w:ascii="Times New Roman" w:hAnsi="Times New Roman" w:eastAsia="Times New Roman" w:cs="Times New Roman"/>
          <w:sz w:val="22"/>
          <w:szCs w:val="22"/>
        </w:rPr>
        <w:t xml:space="preserve"> York</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Thieme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3"/>
          <w:sz w:val="22"/>
          <w:szCs w:val="22"/>
        </w:rPr>
        <w:t>1988).</w:t>
      </w:r>
    </w:p>
    <w:p w14:paraId="38083FE4">
      <w:pPr>
        <w:pStyle w:val="2"/>
        <w:spacing w:before="98" w:line="261" w:lineRule="auto"/>
        <w:ind w:left="602" w:hanging="278"/>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2.          R.  P.  </w:t>
      </w:r>
      <w:r>
        <w:rPr>
          <w:rFonts w:ascii="Times New Roman" w:hAnsi="Times New Roman" w:eastAsia="Times New Roman" w:cs="Times New Roman"/>
          <w:sz w:val="22"/>
          <w:szCs w:val="22"/>
        </w:rPr>
        <w:t>Ebstein</w:t>
      </w:r>
      <w:r>
        <w:rPr>
          <w:rFonts w:ascii="Times New Roman" w:hAnsi="Times New Roman" w:eastAsia="Times New Roman" w:cs="Times New Roman"/>
          <w:spacing w:val="2"/>
          <w:sz w:val="22"/>
          <w:szCs w:val="22"/>
        </w:rPr>
        <w:t xml:space="preserve">,  O.  </w:t>
      </w:r>
      <w:r>
        <w:rPr>
          <w:rFonts w:ascii="Times New Roman" w:hAnsi="Times New Roman" w:eastAsia="Times New Roman" w:cs="Times New Roman"/>
          <w:sz w:val="22"/>
          <w:szCs w:val="22"/>
        </w:rPr>
        <w:t>Novick</w:t>
      </w:r>
      <w:r>
        <w:rPr>
          <w:rFonts w:ascii="Times New Roman" w:hAnsi="Times New Roman" w:eastAsia="Times New Roman" w:cs="Times New Roman"/>
          <w:spacing w:val="2"/>
          <w:sz w:val="22"/>
          <w:szCs w:val="22"/>
        </w:rPr>
        <w:t>,  R.</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Umansky</w:t>
      </w:r>
      <w:r>
        <w:rPr>
          <w:rFonts w:ascii="Times New Roman" w:hAnsi="Times New Roman" w:eastAsia="Times New Roman" w:cs="Times New Roman"/>
          <w:spacing w:val="1"/>
          <w:sz w:val="22"/>
          <w:szCs w:val="22"/>
        </w:rPr>
        <w:t>,  B.</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Priel</w:t>
      </w:r>
      <w:r>
        <w:rPr>
          <w:rFonts w:ascii="Times New Roman" w:hAnsi="Times New Roman" w:eastAsia="Times New Roman" w:cs="Times New Roman"/>
          <w:spacing w:val="1"/>
          <w:sz w:val="22"/>
          <w:szCs w:val="22"/>
        </w:rPr>
        <w:t>,  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Osher</w:t>
      </w:r>
      <w:r>
        <w:rPr>
          <w:rFonts w:ascii="Times New Roman" w:hAnsi="Times New Roman" w:eastAsia="Times New Roman" w:cs="Times New Roman"/>
          <w:spacing w:val="1"/>
          <w:sz w:val="22"/>
          <w:szCs w:val="22"/>
        </w:rPr>
        <w:t>,  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Blaine</w:t>
      </w:r>
      <w:r>
        <w:rPr>
          <w:rFonts w:ascii="Times New Roman" w:hAnsi="Times New Roman" w:eastAsia="Times New Roman" w:cs="Times New Roman"/>
          <w:spacing w:val="1"/>
          <w:sz w:val="22"/>
          <w:szCs w:val="22"/>
        </w:rPr>
        <w:t>,  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pacing w:val="1"/>
          <w:sz w:val="22"/>
          <w:szCs w:val="22"/>
        </w:rPr>
        <w:t>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Bennett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3"/>
          <w:sz w:val="22"/>
          <w:szCs w:val="22"/>
        </w:rPr>
        <w:t>L.</w:t>
      </w:r>
      <w:r>
        <w:rPr>
          <w:rFonts w:ascii="Times New Roman" w:hAnsi="Times New Roman" w:eastAsia="Times New Roman" w:cs="Times New Roman"/>
          <w:sz w:val="22"/>
          <w:szCs w:val="22"/>
        </w:rPr>
        <w:t>Nemanov</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3"/>
          <w:sz w:val="22"/>
          <w:szCs w:val="22"/>
        </w:rPr>
        <w:t>M.</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Katz</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3"/>
          <w:sz w:val="22"/>
          <w:szCs w:val="22"/>
        </w:rPr>
        <w:t>H.</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Belmaker</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Dopamine</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3"/>
          <w:sz w:val="22"/>
          <w:szCs w:val="22"/>
        </w:rPr>
        <w:t>4</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receptor</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3"/>
          <w:sz w:val="22"/>
          <w:szCs w:val="22"/>
        </w:rPr>
        <w:t>(D4</w:t>
      </w:r>
      <w:r>
        <w:rPr>
          <w:rFonts w:ascii="Times New Roman" w:hAnsi="Times New Roman" w:eastAsia="Times New Roman" w:cs="Times New Roman"/>
          <w:sz w:val="22"/>
          <w:szCs w:val="22"/>
        </w:rPr>
        <w:t>DR</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exon</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III polymorphism</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associated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personality</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trait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novelty</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seeking</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
          <w:sz w:val="22"/>
          <w:szCs w:val="22"/>
        </w:rPr>
        <w:t xml:space="preserve">  </w:t>
      </w:r>
      <w:r>
        <w:rPr>
          <w:i/>
          <w:iCs/>
          <w:sz w:val="22"/>
          <w:szCs w:val="22"/>
        </w:rPr>
        <w:t>Nat</w:t>
      </w:r>
      <w:r>
        <w:rPr>
          <w:i/>
          <w:iCs/>
          <w:spacing w:val="9"/>
          <w:sz w:val="22"/>
          <w:szCs w:val="22"/>
        </w:rPr>
        <w:t xml:space="preserve">  </w:t>
      </w:r>
      <w:r>
        <w:rPr>
          <w:i/>
          <w:iCs/>
          <w:sz w:val="22"/>
          <w:szCs w:val="22"/>
        </w:rPr>
        <w:t xml:space="preserve">Genet </w:t>
      </w:r>
      <w:r>
        <w:rPr>
          <w:rFonts w:ascii="Times New Roman" w:hAnsi="Times New Roman" w:eastAsia="Times New Roman" w:cs="Times New Roman"/>
          <w:sz w:val="22"/>
          <w:szCs w:val="22"/>
        </w:rPr>
        <w:t>12(1996):</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78–80.</w:t>
      </w:r>
    </w:p>
    <w:p w14:paraId="3CE5D287">
      <w:pPr>
        <w:pStyle w:val="2"/>
        <w:spacing w:before="86" w:line="265" w:lineRule="auto"/>
        <w:ind w:left="603" w:right="7" w:hanging="278"/>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 xml:space="preserve">3.          D.  M.  </w:t>
      </w:r>
      <w:r>
        <w:rPr>
          <w:rFonts w:ascii="Times New Roman" w:hAnsi="Times New Roman" w:eastAsia="Times New Roman" w:cs="Times New Roman"/>
          <w:sz w:val="22"/>
          <w:szCs w:val="22"/>
        </w:rPr>
        <w:t>Amodio</w:t>
      </w:r>
      <w:r>
        <w:rPr>
          <w:rFonts w:ascii="Times New Roman" w:hAnsi="Times New Roman" w:eastAsia="Times New Roman" w:cs="Times New Roman"/>
          <w:spacing w:val="1"/>
          <w:sz w:val="22"/>
          <w:szCs w:val="22"/>
        </w:rPr>
        <w:t>,  J.</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T.</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Jost,  S.  L.</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Master,</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and  C.</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Yee,</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z w:val="22"/>
          <w:szCs w:val="22"/>
        </w:rPr>
        <w:t>“Neurocognitive</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correlates</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 xml:space="preserve">of liberalism and conservatism,” </w:t>
      </w:r>
      <w:r>
        <w:rPr>
          <w:i/>
          <w:iCs/>
          <w:sz w:val="22"/>
          <w:szCs w:val="22"/>
        </w:rPr>
        <w:t>Nat</w:t>
      </w:r>
      <w:r>
        <w:rPr>
          <w:i/>
          <w:iCs/>
          <w:spacing w:val="-11"/>
          <w:sz w:val="22"/>
          <w:szCs w:val="22"/>
        </w:rPr>
        <w:t xml:space="preserve"> </w:t>
      </w:r>
      <w:r>
        <w:rPr>
          <w:i/>
          <w:iCs/>
          <w:sz w:val="22"/>
          <w:szCs w:val="22"/>
        </w:rPr>
        <w:t xml:space="preserve">Neurosci </w:t>
      </w:r>
      <w:r>
        <w:rPr>
          <w:rFonts w:ascii="Times New Roman" w:hAnsi="Times New Roman" w:eastAsia="Times New Roman" w:cs="Times New Roman"/>
          <w:sz w:val="22"/>
          <w:szCs w:val="22"/>
        </w:rPr>
        <w:t>10 (2007):</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1246</w:t>
      </w:r>
      <w:r>
        <w:rPr>
          <w:rFonts w:ascii="Times New Roman" w:hAnsi="Times New Roman" w:eastAsia="Times New Roman" w:cs="Times New Roman"/>
          <w:spacing w:val="-1"/>
          <w:sz w:val="22"/>
          <w:szCs w:val="22"/>
        </w:rPr>
        <w:t>–7.</w:t>
      </w:r>
    </w:p>
    <w:p w14:paraId="15A6B1E2">
      <w:pPr>
        <w:pStyle w:val="2"/>
        <w:spacing w:before="100" w:line="260" w:lineRule="auto"/>
        <w:ind w:left="608" w:right="10" w:hanging="28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4.          E.</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Goldberg</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2"/>
          <w:sz w:val="22"/>
          <w:szCs w:val="22"/>
        </w:rPr>
        <w:t>R.</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Harner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Lovell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2"/>
          <w:sz w:val="22"/>
          <w:szCs w:val="22"/>
        </w:rPr>
        <w:t>K.</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Podell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Riggio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Cognitive</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bias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functional cortical</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geometry,</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front</w:t>
      </w:r>
      <w:r>
        <w:rPr>
          <w:rFonts w:ascii="Times New Roman" w:hAnsi="Times New Roman" w:eastAsia="Times New Roman" w:cs="Times New Roman"/>
          <w:spacing w:val="-1"/>
          <w:sz w:val="22"/>
          <w:szCs w:val="22"/>
        </w:rPr>
        <w:t>al</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1"/>
          <w:sz w:val="22"/>
          <w:szCs w:val="22"/>
        </w:rPr>
        <w:t>lobes:</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1"/>
          <w:sz w:val="22"/>
          <w:szCs w:val="22"/>
        </w:rPr>
        <w:t>laterality,</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1"/>
          <w:sz w:val="22"/>
          <w:szCs w:val="22"/>
        </w:rPr>
        <w:t>sex,</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1"/>
          <w:sz w:val="22"/>
          <w:szCs w:val="22"/>
        </w:rPr>
        <w:t>handedness,”</w:t>
      </w:r>
      <w:r>
        <w:rPr>
          <w:rFonts w:ascii="Times New Roman" w:hAnsi="Times New Roman" w:eastAsia="Times New Roman" w:cs="Times New Roman"/>
          <w:spacing w:val="40"/>
          <w:w w:val="101"/>
          <w:sz w:val="22"/>
          <w:szCs w:val="22"/>
        </w:rPr>
        <w:t xml:space="preserve"> </w:t>
      </w:r>
      <w:r>
        <w:rPr>
          <w:i/>
          <w:iCs/>
          <w:spacing w:val="-1"/>
          <w:sz w:val="22"/>
          <w:szCs w:val="22"/>
        </w:rPr>
        <w:t>J</w:t>
      </w:r>
      <w:r>
        <w:rPr>
          <w:i/>
          <w:iCs/>
          <w:spacing w:val="29"/>
          <w:sz w:val="22"/>
          <w:szCs w:val="22"/>
        </w:rPr>
        <w:t xml:space="preserve"> </w:t>
      </w:r>
      <w:r>
        <w:rPr>
          <w:i/>
          <w:iCs/>
          <w:spacing w:val="-1"/>
          <w:sz w:val="22"/>
          <w:szCs w:val="22"/>
        </w:rPr>
        <w:t>Cogn</w:t>
      </w:r>
      <w:r>
        <w:rPr>
          <w:i/>
          <w:iCs/>
          <w:spacing w:val="23"/>
          <w:w w:val="101"/>
          <w:sz w:val="22"/>
          <w:szCs w:val="22"/>
        </w:rPr>
        <w:t xml:space="preserve"> </w:t>
      </w:r>
      <w:r>
        <w:rPr>
          <w:i/>
          <w:iCs/>
          <w:spacing w:val="-1"/>
          <w:sz w:val="22"/>
          <w:szCs w:val="22"/>
        </w:rPr>
        <w:t>Neurosci</w:t>
      </w:r>
      <w:r>
        <w:rPr>
          <w:i/>
          <w:iCs/>
          <w:spacing w:val="49"/>
          <w:w w:val="101"/>
          <w:sz w:val="22"/>
          <w:szCs w:val="22"/>
        </w:rPr>
        <w:t xml:space="preserve"> </w:t>
      </w:r>
      <w:r>
        <w:rPr>
          <w:rFonts w:ascii="Times New Roman" w:hAnsi="Times New Roman" w:eastAsia="Times New Roman" w:cs="Times New Roman"/>
          <w:spacing w:val="-1"/>
          <w:sz w:val="22"/>
          <w:szCs w:val="22"/>
        </w:rPr>
        <w:t>6</w:t>
      </w:r>
    </w:p>
    <w:p w14:paraId="2BAF1863">
      <w:pPr>
        <w:spacing w:line="280" w:lineRule="exact"/>
        <w:ind w:left="609"/>
        <w:rPr>
          <w:rFonts w:ascii="Times New Roman" w:hAnsi="Times New Roman" w:eastAsia="Times New Roman" w:cs="Times New Roman"/>
          <w:sz w:val="22"/>
          <w:szCs w:val="22"/>
        </w:rPr>
      </w:pPr>
      <w:r>
        <w:rPr>
          <w:rFonts w:ascii="Times New Roman" w:hAnsi="Times New Roman" w:eastAsia="Times New Roman" w:cs="Times New Roman"/>
          <w:spacing w:val="1"/>
          <w:position w:val="3"/>
          <w:sz w:val="22"/>
          <w:szCs w:val="22"/>
        </w:rPr>
        <w:t>(1994): 276–96.</w:t>
      </w:r>
    </w:p>
    <w:p w14:paraId="1A5B3B3D">
      <w:pPr>
        <w:pStyle w:val="2"/>
        <w:spacing w:before="86" w:line="265" w:lineRule="auto"/>
        <w:ind w:left="605" w:right="4" w:hanging="277"/>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5.          M.   </w:t>
      </w:r>
      <w:r>
        <w:rPr>
          <w:rFonts w:ascii="Times New Roman" w:hAnsi="Times New Roman" w:eastAsia="Times New Roman" w:cs="Times New Roman"/>
          <w:sz w:val="22"/>
          <w:szCs w:val="22"/>
        </w:rPr>
        <w:t>LeMay</w:t>
      </w:r>
      <w:r>
        <w:rPr>
          <w:rFonts w:ascii="Times New Roman" w:hAnsi="Times New Roman" w:eastAsia="Times New Roman" w:cs="Times New Roman"/>
          <w:spacing w:val="2"/>
          <w:sz w:val="22"/>
          <w:szCs w:val="22"/>
        </w:rPr>
        <w:t>,   “</w:t>
      </w:r>
      <w:r>
        <w:rPr>
          <w:rFonts w:ascii="Times New Roman" w:hAnsi="Times New Roman" w:eastAsia="Times New Roman" w:cs="Times New Roman"/>
          <w:sz w:val="22"/>
          <w:szCs w:val="22"/>
        </w:rPr>
        <w:t>Morphological</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cerebral</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asymmetries</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modern</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man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fossil</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man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and nonhuman primate,”</w:t>
      </w:r>
      <w:r>
        <w:rPr>
          <w:rFonts w:ascii="Times New Roman" w:hAnsi="Times New Roman" w:eastAsia="Times New Roman" w:cs="Times New Roman"/>
          <w:spacing w:val="-11"/>
          <w:sz w:val="22"/>
          <w:szCs w:val="22"/>
        </w:rPr>
        <w:t xml:space="preserve"> </w:t>
      </w:r>
      <w:r>
        <w:rPr>
          <w:i/>
          <w:iCs/>
          <w:sz w:val="22"/>
          <w:szCs w:val="22"/>
        </w:rPr>
        <w:t xml:space="preserve">Ann </w:t>
      </w:r>
      <w:r>
        <w:rPr>
          <w:i/>
          <w:iCs/>
          <w:spacing w:val="-1"/>
          <w:sz w:val="22"/>
          <w:szCs w:val="22"/>
        </w:rPr>
        <w:t>N Y</w:t>
      </w:r>
      <w:r>
        <w:rPr>
          <w:i/>
          <w:iCs/>
          <w:spacing w:val="-37"/>
          <w:sz w:val="22"/>
          <w:szCs w:val="22"/>
        </w:rPr>
        <w:t xml:space="preserve"> </w:t>
      </w:r>
      <w:r>
        <w:rPr>
          <w:i/>
          <w:iCs/>
          <w:spacing w:val="-1"/>
          <w:sz w:val="22"/>
          <w:szCs w:val="22"/>
        </w:rPr>
        <w:t xml:space="preserve">Acad Sci </w:t>
      </w:r>
      <w:r>
        <w:rPr>
          <w:rFonts w:ascii="Times New Roman" w:hAnsi="Times New Roman" w:eastAsia="Times New Roman" w:cs="Times New Roman"/>
          <w:spacing w:val="-1"/>
          <w:sz w:val="22"/>
          <w:szCs w:val="22"/>
        </w:rPr>
        <w:t>280 (1976): 349–66.</w:t>
      </w:r>
    </w:p>
    <w:p w14:paraId="4E51FF36">
      <w:pPr>
        <w:pStyle w:val="2"/>
        <w:spacing w:before="102" w:line="258" w:lineRule="auto"/>
        <w:ind w:left="601" w:right="3" w:hanging="277"/>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 xml:space="preserve">6.          M. C. </w:t>
      </w:r>
      <w:r>
        <w:rPr>
          <w:rFonts w:ascii="Times New Roman" w:hAnsi="Times New Roman" w:eastAsia="Times New Roman" w:cs="Times New Roman"/>
          <w:sz w:val="22"/>
          <w:szCs w:val="22"/>
        </w:rPr>
        <w:t>Diamond</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Rat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forebrain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morphology</w:t>
      </w:r>
      <w:r>
        <w:rPr>
          <w:rFonts w:ascii="Times New Roman" w:hAnsi="Times New Roman" w:eastAsia="Times New Roman" w:cs="Times New Roman"/>
          <w:spacing w:val="5"/>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right</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left</w:t>
      </w:r>
      <w:r>
        <w:rPr>
          <w:rFonts w:ascii="Times New Roman" w:hAnsi="Times New Roman" w:eastAsia="Times New Roman" w:cs="Times New Roman"/>
          <w:spacing w:val="5"/>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male</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female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young</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old</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enriched</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3"/>
          <w:sz w:val="22"/>
          <w:szCs w:val="22"/>
        </w:rPr>
        <w:t xml:space="preserve">impoverished,”   in   </w:t>
      </w:r>
      <w:r>
        <w:rPr>
          <w:i/>
          <w:iCs/>
          <w:spacing w:val="-3"/>
          <w:sz w:val="22"/>
          <w:szCs w:val="22"/>
        </w:rPr>
        <w:t>Cerebral   Laterality</w:t>
      </w:r>
      <w:r>
        <w:rPr>
          <w:i/>
          <w:iCs/>
          <w:spacing w:val="7"/>
          <w:sz w:val="22"/>
          <w:szCs w:val="22"/>
        </w:rPr>
        <w:t xml:space="preserve">   </w:t>
      </w:r>
      <w:r>
        <w:rPr>
          <w:i/>
          <w:iCs/>
          <w:spacing w:val="-3"/>
          <w:sz w:val="22"/>
          <w:szCs w:val="22"/>
        </w:rPr>
        <w:t>in   Nonhuman   Species</w:t>
      </w:r>
      <w:r>
        <w:rPr>
          <w:rFonts w:ascii="Times New Roman" w:hAnsi="Times New Roman" w:eastAsia="Times New Roman" w:cs="Times New Roman"/>
          <w:spacing w:val="-3"/>
          <w:sz w:val="22"/>
          <w:szCs w:val="22"/>
        </w:rPr>
        <w:t>,    ed.   S.    D.   Glick    (New</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Academic</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4"/>
          <w:sz w:val="22"/>
          <w:szCs w:val="22"/>
        </w:rPr>
        <w:t xml:space="preserve">1985); M. C. </w:t>
      </w:r>
      <w:r>
        <w:rPr>
          <w:rFonts w:ascii="Times New Roman" w:hAnsi="Times New Roman" w:eastAsia="Times New Roman" w:cs="Times New Roman"/>
          <w:sz w:val="22"/>
          <w:szCs w:val="22"/>
        </w:rPr>
        <w:t>Diamond</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4"/>
          <w:sz w:val="22"/>
          <w:szCs w:val="22"/>
        </w:rPr>
        <w:t>G. A.</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Dowling</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Johnson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Morphologic cerebral</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cortical</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asymmetry</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male</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female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rats</w:t>
      </w:r>
      <w:r>
        <w:rPr>
          <w:rFonts w:ascii="Times New Roman" w:hAnsi="Times New Roman" w:eastAsia="Times New Roman" w:cs="Times New Roman"/>
          <w:spacing w:val="1"/>
          <w:sz w:val="22"/>
          <w:szCs w:val="22"/>
        </w:rPr>
        <w:t xml:space="preserve">,” </w:t>
      </w:r>
      <w:r>
        <w:rPr>
          <w:i/>
          <w:iCs/>
          <w:sz w:val="22"/>
          <w:szCs w:val="22"/>
        </w:rPr>
        <w:t>Exp</w:t>
      </w:r>
      <w:r>
        <w:rPr>
          <w:i/>
          <w:iCs/>
          <w:spacing w:val="1"/>
          <w:sz w:val="22"/>
          <w:szCs w:val="22"/>
        </w:rPr>
        <w:t xml:space="preserve"> </w:t>
      </w:r>
      <w:r>
        <w:rPr>
          <w:i/>
          <w:iCs/>
          <w:sz w:val="22"/>
          <w:szCs w:val="22"/>
        </w:rPr>
        <w:t>Neurol</w:t>
      </w:r>
      <w:r>
        <w:rPr>
          <w:i/>
          <w:iCs/>
          <w:spacing w:val="18"/>
          <w:w w:val="101"/>
          <w:sz w:val="22"/>
          <w:szCs w:val="22"/>
        </w:rPr>
        <w:t xml:space="preserve"> </w:t>
      </w:r>
      <w:r>
        <w:rPr>
          <w:rFonts w:ascii="Times New Roman" w:hAnsi="Times New Roman" w:eastAsia="Times New Roman" w:cs="Times New Roman"/>
          <w:spacing w:val="1"/>
          <w:sz w:val="22"/>
          <w:szCs w:val="22"/>
        </w:rPr>
        <w:t>71</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(1981):</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261–8;S.</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1"/>
          <w:sz w:val="22"/>
          <w:szCs w:val="22"/>
        </w:rPr>
        <w:t>D.</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Glick</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6"/>
          <w:sz w:val="22"/>
          <w:szCs w:val="22"/>
        </w:rPr>
        <w:t>R.</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6"/>
          <w:sz w:val="22"/>
          <w:szCs w:val="22"/>
        </w:rPr>
        <w:t xml:space="preserve">C. </w:t>
      </w:r>
      <w:r>
        <w:rPr>
          <w:rFonts w:ascii="Times New Roman" w:hAnsi="Times New Roman" w:eastAsia="Times New Roman" w:cs="Times New Roman"/>
          <w:sz w:val="22"/>
          <w:szCs w:val="22"/>
        </w:rPr>
        <w:t>Meibach</w:t>
      </w:r>
      <w:r>
        <w:rPr>
          <w:rFonts w:ascii="Times New Roman" w:hAnsi="Times New Roman" w:eastAsia="Times New Roman" w:cs="Times New Roman"/>
          <w:spacing w:val="6"/>
          <w:sz w:val="22"/>
          <w:szCs w:val="22"/>
        </w:rPr>
        <w:t>, R. D.</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Cox</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Maayani</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Multiple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interrelated</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functional</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asymmetries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in rat</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36"/>
          <w:w w:val="101"/>
          <w:sz w:val="22"/>
          <w:szCs w:val="22"/>
        </w:rPr>
        <w:t xml:space="preserve"> </w:t>
      </w:r>
      <w:r>
        <w:rPr>
          <w:i/>
          <w:iCs/>
          <w:sz w:val="22"/>
          <w:szCs w:val="22"/>
        </w:rPr>
        <w:t>Life</w:t>
      </w:r>
      <w:r>
        <w:rPr>
          <w:i/>
          <w:iCs/>
          <w:spacing w:val="27"/>
          <w:w w:val="101"/>
          <w:sz w:val="22"/>
          <w:szCs w:val="22"/>
        </w:rPr>
        <w:t xml:space="preserve"> </w:t>
      </w:r>
      <w:r>
        <w:rPr>
          <w:i/>
          <w:iCs/>
          <w:sz w:val="22"/>
          <w:szCs w:val="22"/>
        </w:rPr>
        <w:t>Sci</w:t>
      </w:r>
      <w:r>
        <w:rPr>
          <w:i/>
          <w:iCs/>
          <w:spacing w:val="44"/>
          <w:sz w:val="22"/>
          <w:szCs w:val="22"/>
        </w:rPr>
        <w:t xml:space="preserve"> </w:t>
      </w:r>
      <w:r>
        <w:rPr>
          <w:rFonts w:ascii="Times New Roman" w:hAnsi="Times New Roman" w:eastAsia="Times New Roman" w:cs="Times New Roman"/>
          <w:sz w:val="22"/>
          <w:szCs w:val="22"/>
        </w:rPr>
        <w:t>25</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(1979):</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395–400;  S.</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Glick,</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Ross,and</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L.</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B.</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Hough,</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“Late</w:t>
      </w:r>
      <w:r>
        <w:rPr>
          <w:rFonts w:ascii="Times New Roman" w:hAnsi="Times New Roman" w:eastAsia="Times New Roman" w:cs="Times New Roman"/>
          <w:spacing w:val="-1"/>
          <w:sz w:val="22"/>
          <w:szCs w:val="22"/>
        </w:rPr>
        <w:t>ral</w:t>
      </w:r>
      <w:r>
        <w:rPr>
          <w:rFonts w:ascii="Times New Roman" w:hAnsi="Times New Roman" w:eastAsia="Times New Roman" w:cs="Times New Roman"/>
          <w:sz w:val="22"/>
          <w:szCs w:val="22"/>
        </w:rPr>
        <w:t xml:space="preserve"> asymmetry</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neurotransmitters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2"/>
          <w:sz w:val="22"/>
          <w:szCs w:val="22"/>
        </w:rPr>
        <w:t xml:space="preserve">,” </w:t>
      </w:r>
      <w:r>
        <w:rPr>
          <w:i/>
          <w:iCs/>
          <w:sz w:val="22"/>
          <w:szCs w:val="22"/>
        </w:rPr>
        <w:t>Brain</w:t>
      </w:r>
      <w:r>
        <w:rPr>
          <w:i/>
          <w:iCs/>
          <w:spacing w:val="2"/>
          <w:sz w:val="22"/>
          <w:szCs w:val="22"/>
        </w:rPr>
        <w:t xml:space="preserve"> </w:t>
      </w:r>
      <w:r>
        <w:rPr>
          <w:i/>
          <w:iCs/>
          <w:sz w:val="22"/>
          <w:szCs w:val="22"/>
        </w:rPr>
        <w:t>Res</w:t>
      </w:r>
      <w:r>
        <w:rPr>
          <w:i/>
          <w:iCs/>
          <w:spacing w:val="2"/>
          <w:sz w:val="22"/>
          <w:szCs w:val="22"/>
        </w:rPr>
        <w:t xml:space="preserve"> </w:t>
      </w:r>
      <w:r>
        <w:rPr>
          <w:rFonts w:ascii="Times New Roman" w:hAnsi="Times New Roman" w:eastAsia="Times New Roman" w:cs="Times New Roman"/>
          <w:spacing w:val="2"/>
          <w:sz w:val="22"/>
          <w:szCs w:val="22"/>
        </w:rPr>
        <w:t>234(1982): 53–6</w:t>
      </w:r>
      <w:r>
        <w:rPr>
          <w:rFonts w:ascii="Times New Roman" w:hAnsi="Times New Roman" w:eastAsia="Times New Roman" w:cs="Times New Roman"/>
          <w:spacing w:val="1"/>
          <w:sz w:val="22"/>
          <w:szCs w:val="22"/>
        </w:rPr>
        <w:t>3.</w:t>
      </w:r>
    </w:p>
    <w:p w14:paraId="614F0154">
      <w:pPr>
        <w:pStyle w:val="2"/>
        <w:spacing w:before="86" w:line="260" w:lineRule="auto"/>
        <w:ind w:left="607" w:right="12" w:hanging="278"/>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 xml:space="preserve">7.          J. M. </w:t>
      </w:r>
      <w:r>
        <w:rPr>
          <w:rFonts w:ascii="Times New Roman" w:hAnsi="Times New Roman" w:eastAsia="Times New Roman" w:cs="Times New Roman"/>
          <w:sz w:val="22"/>
          <w:szCs w:val="22"/>
        </w:rPr>
        <w:t>Allman</w:t>
      </w:r>
      <w:r>
        <w:rPr>
          <w:rFonts w:ascii="Times New Roman" w:hAnsi="Times New Roman" w:eastAsia="Times New Roman" w:cs="Times New Roman"/>
          <w:spacing w:val="3"/>
          <w:sz w:val="22"/>
          <w:szCs w:val="22"/>
        </w:rPr>
        <w:t>, A.</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Hakeem</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3"/>
          <w:sz w:val="22"/>
          <w:szCs w:val="22"/>
        </w:rPr>
        <w:t>J.</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3"/>
          <w:sz w:val="22"/>
          <w:szCs w:val="22"/>
        </w:rPr>
        <w:t>M</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Erwin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2"/>
          <w:sz w:val="22"/>
          <w:szCs w:val="22"/>
        </w:rPr>
        <w:t>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Nimchinsky</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P</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Hof</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anterior</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cingulate cortex.</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evolution</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an</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interface</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between</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emotion</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cognition,”</w:t>
      </w:r>
      <w:r>
        <w:rPr>
          <w:rFonts w:ascii="Times New Roman" w:hAnsi="Times New Roman" w:eastAsia="Times New Roman" w:cs="Times New Roman"/>
          <w:spacing w:val="14"/>
          <w:w w:val="101"/>
          <w:sz w:val="22"/>
          <w:szCs w:val="22"/>
        </w:rPr>
        <w:t xml:space="preserve"> </w:t>
      </w:r>
      <w:r>
        <w:rPr>
          <w:i/>
          <w:iCs/>
          <w:sz w:val="22"/>
          <w:szCs w:val="22"/>
        </w:rPr>
        <w:t>A</w:t>
      </w:r>
      <w:r>
        <w:rPr>
          <w:i/>
          <w:iCs/>
          <w:spacing w:val="-1"/>
          <w:sz w:val="22"/>
          <w:szCs w:val="22"/>
        </w:rPr>
        <w:t>nn N Y Acad</w:t>
      </w:r>
      <w:r>
        <w:rPr>
          <w:i/>
          <w:iCs/>
          <w:spacing w:val="27"/>
          <w:w w:val="101"/>
          <w:sz w:val="22"/>
          <w:szCs w:val="22"/>
        </w:rPr>
        <w:t xml:space="preserve"> </w:t>
      </w:r>
      <w:r>
        <w:rPr>
          <w:i/>
          <w:iCs/>
          <w:spacing w:val="-1"/>
          <w:sz w:val="22"/>
          <w:szCs w:val="22"/>
        </w:rPr>
        <w:t>Sci</w:t>
      </w:r>
      <w:r>
        <w:rPr>
          <w:i/>
          <w:iCs/>
          <w:spacing w:val="32"/>
          <w:sz w:val="22"/>
          <w:szCs w:val="22"/>
        </w:rPr>
        <w:t xml:space="preserve"> </w:t>
      </w:r>
      <w:r>
        <w:rPr>
          <w:rFonts w:ascii="Times New Roman" w:hAnsi="Times New Roman" w:eastAsia="Times New Roman" w:cs="Times New Roman"/>
          <w:spacing w:val="-1"/>
          <w:sz w:val="22"/>
          <w:szCs w:val="22"/>
        </w:rPr>
        <w:t>935</w:t>
      </w:r>
    </w:p>
    <w:p w14:paraId="0111AEAB">
      <w:pPr>
        <w:spacing w:line="280" w:lineRule="exact"/>
        <w:ind w:left="609"/>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(2001):</w:t>
      </w:r>
      <w:r>
        <w:rPr>
          <w:rFonts w:ascii="Times New Roman" w:hAnsi="Times New Roman" w:eastAsia="Times New Roman" w:cs="Times New Roman"/>
          <w:spacing w:val="20"/>
          <w:w w:val="101"/>
          <w:position w:val="3"/>
          <w:sz w:val="22"/>
          <w:szCs w:val="22"/>
        </w:rPr>
        <w:t xml:space="preserve"> </w:t>
      </w:r>
      <w:r>
        <w:rPr>
          <w:rFonts w:ascii="Times New Roman" w:hAnsi="Times New Roman" w:eastAsia="Times New Roman" w:cs="Times New Roman"/>
          <w:position w:val="3"/>
          <w:sz w:val="22"/>
          <w:szCs w:val="22"/>
        </w:rPr>
        <w:t>107–17.</w:t>
      </w:r>
    </w:p>
    <w:p w14:paraId="4170B85F">
      <w:pPr>
        <w:pStyle w:val="2"/>
        <w:spacing w:before="99" w:line="262" w:lineRule="auto"/>
        <w:ind w:left="601" w:right="5" w:hanging="278"/>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 xml:space="preserve">8.          S.  D.  </w:t>
      </w:r>
      <w:r>
        <w:rPr>
          <w:rFonts w:ascii="Times New Roman" w:hAnsi="Times New Roman" w:eastAsia="Times New Roman" w:cs="Times New Roman"/>
          <w:sz w:val="22"/>
          <w:szCs w:val="22"/>
        </w:rPr>
        <w:t>Glick</w:t>
      </w:r>
      <w:r>
        <w:rPr>
          <w:rFonts w:ascii="Times New Roman" w:hAnsi="Times New Roman" w:eastAsia="Times New Roman" w:cs="Times New Roman"/>
          <w:spacing w:val="1"/>
          <w:sz w:val="22"/>
          <w:szCs w:val="22"/>
        </w:rPr>
        <w:t xml:space="preserve">,  D.  A. </w:t>
      </w:r>
      <w:r>
        <w:rPr>
          <w:rFonts w:ascii="Times New Roman" w:hAnsi="Times New Roman" w:eastAsia="Times New Roman" w:cs="Times New Roman"/>
          <w:sz w:val="22"/>
          <w:szCs w:val="22"/>
        </w:rPr>
        <w:t xml:space="preserve"> Ross,</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L.</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B.</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Hough,</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“Lateral</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asymmetry</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neurotransmitters</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in human</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41"/>
          <w:sz w:val="22"/>
          <w:szCs w:val="22"/>
        </w:rPr>
        <w:t xml:space="preserve"> </w:t>
      </w:r>
      <w:r>
        <w:rPr>
          <w:i/>
          <w:iCs/>
          <w:sz w:val="22"/>
          <w:szCs w:val="22"/>
        </w:rPr>
        <w:t>Brain</w:t>
      </w:r>
      <w:r>
        <w:rPr>
          <w:i/>
          <w:iCs/>
          <w:spacing w:val="24"/>
          <w:sz w:val="22"/>
          <w:szCs w:val="22"/>
        </w:rPr>
        <w:t xml:space="preserve"> </w:t>
      </w:r>
      <w:r>
        <w:rPr>
          <w:i/>
          <w:iCs/>
          <w:sz w:val="22"/>
          <w:szCs w:val="22"/>
        </w:rPr>
        <w:t>Res</w:t>
      </w:r>
      <w:r>
        <w:rPr>
          <w:i/>
          <w:iCs/>
          <w:spacing w:val="46"/>
          <w:sz w:val="22"/>
          <w:szCs w:val="22"/>
        </w:rPr>
        <w:t xml:space="preserve"> </w:t>
      </w:r>
      <w:r>
        <w:rPr>
          <w:rFonts w:ascii="Times New Roman" w:hAnsi="Times New Roman" w:eastAsia="Times New Roman" w:cs="Times New Roman"/>
          <w:sz w:val="22"/>
          <w:szCs w:val="22"/>
        </w:rPr>
        <w:t>234</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(198</w:t>
      </w:r>
      <w:r>
        <w:rPr>
          <w:rFonts w:ascii="Times New Roman" w:hAnsi="Times New Roman" w:eastAsia="Times New Roman" w:cs="Times New Roman"/>
          <w:spacing w:val="-1"/>
          <w:sz w:val="22"/>
          <w:szCs w:val="22"/>
        </w:rPr>
        <w:t>2):  53–63;  S.  Sandu,  P.</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pacing w:val="-1"/>
          <w:sz w:val="22"/>
          <w:szCs w:val="22"/>
        </w:rPr>
        <w:t>Cook,</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1"/>
          <w:sz w:val="22"/>
          <w:szCs w:val="22"/>
        </w:rPr>
        <w:t>M.</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pacing w:val="-1"/>
          <w:sz w:val="22"/>
          <w:szCs w:val="22"/>
        </w:rPr>
        <w:t>C.</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1"/>
          <w:sz w:val="22"/>
          <w:szCs w:val="22"/>
        </w:rPr>
        <w:t>Diamond,  “Rat</w:t>
      </w:r>
      <w:r>
        <w:rPr>
          <w:rFonts w:ascii="Times New Roman" w:hAnsi="Times New Roman" w:eastAsia="Times New Roman" w:cs="Times New Roman"/>
          <w:sz w:val="22"/>
          <w:szCs w:val="22"/>
        </w:rPr>
        <w:t xml:space="preserve"> cortical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estrogen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receptors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male</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female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right</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left</w:t>
      </w:r>
      <w:r>
        <w:rPr>
          <w:rFonts w:ascii="Times New Roman" w:hAnsi="Times New Roman" w:eastAsia="Times New Roman" w:cs="Times New Roman"/>
          <w:spacing w:val="2"/>
          <w:sz w:val="22"/>
          <w:szCs w:val="22"/>
        </w:rPr>
        <w:t xml:space="preserve">,” </w:t>
      </w:r>
      <w:r>
        <w:rPr>
          <w:i/>
          <w:iCs/>
          <w:sz w:val="22"/>
          <w:szCs w:val="22"/>
        </w:rPr>
        <w:t>Exp</w:t>
      </w:r>
      <w:r>
        <w:rPr>
          <w:i/>
          <w:iCs/>
          <w:spacing w:val="2"/>
          <w:sz w:val="22"/>
          <w:szCs w:val="22"/>
        </w:rPr>
        <w:t xml:space="preserve"> </w:t>
      </w:r>
      <w:r>
        <w:rPr>
          <w:i/>
          <w:iCs/>
          <w:sz w:val="22"/>
          <w:szCs w:val="22"/>
        </w:rPr>
        <w:t>Neurol</w:t>
      </w:r>
      <w:r>
        <w:rPr>
          <w:i/>
          <w:iCs/>
          <w:spacing w:val="2"/>
          <w:sz w:val="22"/>
          <w:szCs w:val="22"/>
        </w:rPr>
        <w:t xml:space="preserve"> </w:t>
      </w:r>
      <w:r>
        <w:rPr>
          <w:rFonts w:ascii="Times New Roman" w:hAnsi="Times New Roman" w:eastAsia="Times New Roman" w:cs="Times New Roman"/>
          <w:spacing w:val="2"/>
          <w:sz w:val="22"/>
          <w:szCs w:val="22"/>
        </w:rPr>
        <w:t>92 (1985):</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1</w:t>
      </w:r>
      <w:r>
        <w:rPr>
          <w:rFonts w:ascii="Times New Roman" w:hAnsi="Times New Roman" w:eastAsia="Times New Roman" w:cs="Times New Roman"/>
          <w:spacing w:val="1"/>
          <w:sz w:val="22"/>
          <w:szCs w:val="22"/>
        </w:rPr>
        <w:t>86–96.</w:t>
      </w:r>
    </w:p>
    <w:p w14:paraId="1FC0041F">
      <w:pPr>
        <w:pStyle w:val="2"/>
        <w:spacing w:before="86" w:line="265" w:lineRule="auto"/>
        <w:ind w:left="602" w:right="5" w:hanging="28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 xml:space="preserve">9.          S.  D.  </w:t>
      </w:r>
      <w:r>
        <w:rPr>
          <w:rFonts w:ascii="Times New Roman" w:hAnsi="Times New Roman" w:eastAsia="Times New Roman" w:cs="Times New Roman"/>
          <w:sz w:val="22"/>
          <w:szCs w:val="22"/>
        </w:rPr>
        <w:t>Glick</w:t>
      </w:r>
      <w:r>
        <w:rPr>
          <w:rFonts w:ascii="Times New Roman" w:hAnsi="Times New Roman" w:eastAsia="Times New Roman" w:cs="Times New Roman"/>
          <w:spacing w:val="1"/>
          <w:sz w:val="22"/>
          <w:szCs w:val="22"/>
        </w:rPr>
        <w:t xml:space="preserve">,  D.  A.  </w:t>
      </w:r>
      <w:r>
        <w:rPr>
          <w:rFonts w:ascii="Times New Roman" w:hAnsi="Times New Roman" w:eastAsia="Times New Roman" w:cs="Times New Roman"/>
          <w:sz w:val="22"/>
          <w:szCs w:val="22"/>
        </w:rPr>
        <w:t>Ross,</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L.</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B.</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Hough,</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“Lateral</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asymmetry</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neurotransmitters</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in human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2"/>
          <w:sz w:val="22"/>
          <w:szCs w:val="22"/>
        </w:rPr>
        <w:t xml:space="preserve">,” </w:t>
      </w:r>
      <w:r>
        <w:rPr>
          <w:i/>
          <w:iCs/>
          <w:sz w:val="22"/>
          <w:szCs w:val="22"/>
        </w:rPr>
        <w:t>Brain</w:t>
      </w:r>
      <w:r>
        <w:rPr>
          <w:i/>
          <w:iCs/>
          <w:spacing w:val="2"/>
          <w:sz w:val="22"/>
          <w:szCs w:val="22"/>
        </w:rPr>
        <w:t xml:space="preserve"> </w:t>
      </w:r>
      <w:r>
        <w:rPr>
          <w:rFonts w:ascii="Times New Roman" w:hAnsi="Times New Roman" w:eastAsia="Times New Roman" w:cs="Times New Roman"/>
          <w:sz w:val="22"/>
          <w:szCs w:val="22"/>
        </w:rPr>
        <w:t>Res</w:t>
      </w:r>
      <w:r>
        <w:rPr>
          <w:rFonts w:ascii="Times New Roman" w:hAnsi="Times New Roman" w:eastAsia="Times New Roman" w:cs="Times New Roman"/>
          <w:spacing w:val="2"/>
          <w:sz w:val="22"/>
          <w:szCs w:val="22"/>
        </w:rPr>
        <w:t xml:space="preserve"> 234 (1982):</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2"/>
          <w:sz w:val="22"/>
          <w:szCs w:val="22"/>
        </w:rPr>
        <w:t>53–63.</w:t>
      </w:r>
    </w:p>
    <w:p w14:paraId="5F527F7B">
      <w:pPr>
        <w:pStyle w:val="2"/>
        <w:spacing w:before="100" w:line="265" w:lineRule="auto"/>
        <w:ind w:left="609" w:right="11" w:hanging="38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10.          E.   Goldberg,</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1"/>
          <w:sz w:val="22"/>
          <w:szCs w:val="22"/>
        </w:rPr>
        <w:t>K.</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1"/>
          <w:sz w:val="22"/>
          <w:szCs w:val="22"/>
        </w:rPr>
        <w:t>Pode</w:t>
      </w:r>
      <w:r>
        <w:rPr>
          <w:rFonts w:ascii="Times New Roman" w:hAnsi="Times New Roman" w:eastAsia="Times New Roman" w:cs="Times New Roman"/>
          <w:spacing w:val="-2"/>
          <w:sz w:val="22"/>
          <w:szCs w:val="22"/>
        </w:rPr>
        <w:t>ll,</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2"/>
          <w:sz w:val="22"/>
          <w:szCs w:val="22"/>
        </w:rPr>
        <w:t>R.</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2"/>
          <w:sz w:val="22"/>
          <w:szCs w:val="22"/>
        </w:rPr>
        <w:t>Bilder,</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2"/>
          <w:sz w:val="22"/>
          <w:szCs w:val="22"/>
        </w:rPr>
        <w:t>J.</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2"/>
          <w:sz w:val="22"/>
          <w:szCs w:val="22"/>
        </w:rPr>
        <w:t xml:space="preserve">Jaeger,  </w:t>
      </w:r>
      <w:r>
        <w:rPr>
          <w:i/>
          <w:iCs/>
          <w:spacing w:val="-2"/>
          <w:sz w:val="22"/>
          <w:szCs w:val="22"/>
        </w:rPr>
        <w:t>Executive  Control</w:t>
      </w:r>
      <w:r>
        <w:rPr>
          <w:i/>
          <w:iCs/>
          <w:spacing w:val="5"/>
          <w:sz w:val="22"/>
          <w:szCs w:val="22"/>
        </w:rPr>
        <w:t xml:space="preserve">  </w:t>
      </w:r>
      <w:r>
        <w:rPr>
          <w:i/>
          <w:iCs/>
          <w:spacing w:val="-2"/>
          <w:sz w:val="22"/>
          <w:szCs w:val="22"/>
        </w:rPr>
        <w:t>Battery   (ECB)</w:t>
      </w:r>
      <w:r>
        <w:rPr>
          <w:i/>
          <w:iCs/>
          <w:spacing w:val="1"/>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Melbourne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Australia</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Psych</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pacing w:val="6"/>
          <w:sz w:val="22"/>
          <w:szCs w:val="22"/>
        </w:rPr>
        <w:t>, 2000).</w:t>
      </w:r>
    </w:p>
    <w:p w14:paraId="5D821F5B">
      <w:pPr>
        <w:spacing w:before="86" w:line="289" w:lineRule="exact"/>
        <w:ind w:right="16"/>
        <w:jc w:val="right"/>
        <w:rPr>
          <w:rFonts w:ascii="Times New Roman" w:hAnsi="Times New Roman" w:eastAsia="Times New Roman" w:cs="Times New Roman"/>
          <w:sz w:val="22"/>
          <w:szCs w:val="22"/>
        </w:rPr>
      </w:pPr>
      <w:r>
        <w:rPr>
          <w:rFonts w:ascii="Times New Roman" w:hAnsi="Times New Roman" w:eastAsia="Times New Roman" w:cs="Times New Roman"/>
          <w:spacing w:val="3"/>
          <w:position w:val="3"/>
          <w:sz w:val="22"/>
          <w:szCs w:val="22"/>
        </w:rPr>
        <w:t xml:space="preserve">11.          E.  </w:t>
      </w:r>
      <w:r>
        <w:rPr>
          <w:rFonts w:ascii="Times New Roman" w:hAnsi="Times New Roman" w:eastAsia="Times New Roman" w:cs="Times New Roman"/>
          <w:position w:val="3"/>
          <w:sz w:val="22"/>
          <w:szCs w:val="22"/>
        </w:rPr>
        <w:t>Goldberg</w:t>
      </w:r>
      <w:r>
        <w:rPr>
          <w:rFonts w:ascii="Times New Roman" w:hAnsi="Times New Roman" w:eastAsia="Times New Roman" w:cs="Times New Roman"/>
          <w:spacing w:val="3"/>
          <w:position w:val="3"/>
          <w:sz w:val="22"/>
          <w:szCs w:val="22"/>
        </w:rPr>
        <w:t>,  K.</w:t>
      </w:r>
      <w:r>
        <w:rPr>
          <w:rFonts w:ascii="Times New Roman" w:hAnsi="Times New Roman" w:eastAsia="Times New Roman" w:cs="Times New Roman"/>
          <w:spacing w:val="13"/>
          <w:w w:val="101"/>
          <w:position w:val="3"/>
          <w:sz w:val="22"/>
          <w:szCs w:val="22"/>
        </w:rPr>
        <w:t xml:space="preserve">  </w:t>
      </w:r>
      <w:r>
        <w:rPr>
          <w:rFonts w:ascii="Times New Roman" w:hAnsi="Times New Roman" w:eastAsia="Times New Roman" w:cs="Times New Roman"/>
          <w:position w:val="3"/>
          <w:sz w:val="22"/>
          <w:szCs w:val="22"/>
        </w:rPr>
        <w:t>Podell</w:t>
      </w:r>
      <w:r>
        <w:rPr>
          <w:rFonts w:ascii="Times New Roman" w:hAnsi="Times New Roman" w:eastAsia="Times New Roman" w:cs="Times New Roman"/>
          <w:spacing w:val="3"/>
          <w:position w:val="3"/>
          <w:sz w:val="22"/>
          <w:szCs w:val="22"/>
        </w:rPr>
        <w:t>,</w:t>
      </w:r>
      <w:r>
        <w:rPr>
          <w:rFonts w:ascii="Times New Roman" w:hAnsi="Times New Roman" w:eastAsia="Times New Roman" w:cs="Times New Roman"/>
          <w:spacing w:val="9"/>
          <w:position w:val="3"/>
          <w:sz w:val="22"/>
          <w:szCs w:val="22"/>
        </w:rPr>
        <w:t xml:space="preserve">  </w:t>
      </w:r>
      <w:r>
        <w:rPr>
          <w:rFonts w:ascii="Times New Roman" w:hAnsi="Times New Roman" w:eastAsia="Times New Roman" w:cs="Times New Roman"/>
          <w:position w:val="3"/>
          <w:sz w:val="22"/>
          <w:szCs w:val="22"/>
        </w:rPr>
        <w:t>and</w:t>
      </w:r>
      <w:r>
        <w:rPr>
          <w:rFonts w:ascii="Times New Roman" w:hAnsi="Times New Roman" w:eastAsia="Times New Roman" w:cs="Times New Roman"/>
          <w:spacing w:val="8"/>
          <w:position w:val="3"/>
          <w:sz w:val="22"/>
          <w:szCs w:val="22"/>
        </w:rPr>
        <w:t xml:space="preserve">  </w:t>
      </w:r>
      <w:r>
        <w:rPr>
          <w:rFonts w:ascii="Times New Roman" w:hAnsi="Times New Roman" w:eastAsia="Times New Roman" w:cs="Times New Roman"/>
          <w:position w:val="3"/>
          <w:sz w:val="22"/>
          <w:szCs w:val="22"/>
        </w:rPr>
        <w:t>M</w:t>
      </w:r>
      <w:r>
        <w:rPr>
          <w:rFonts w:ascii="Times New Roman" w:hAnsi="Times New Roman" w:eastAsia="Times New Roman" w:cs="Times New Roman"/>
          <w:spacing w:val="3"/>
          <w:position w:val="3"/>
          <w:sz w:val="22"/>
          <w:szCs w:val="22"/>
        </w:rPr>
        <w:t>.</w:t>
      </w:r>
      <w:r>
        <w:rPr>
          <w:rFonts w:ascii="Times New Roman" w:hAnsi="Times New Roman" w:eastAsia="Times New Roman" w:cs="Times New Roman"/>
          <w:spacing w:val="8"/>
          <w:position w:val="3"/>
          <w:sz w:val="22"/>
          <w:szCs w:val="22"/>
        </w:rPr>
        <w:t xml:space="preserve">  </w:t>
      </w:r>
      <w:r>
        <w:rPr>
          <w:rFonts w:ascii="Times New Roman" w:hAnsi="Times New Roman" w:eastAsia="Times New Roman" w:cs="Times New Roman"/>
          <w:position w:val="3"/>
          <w:sz w:val="22"/>
          <w:szCs w:val="22"/>
        </w:rPr>
        <w:t>Lovell</w:t>
      </w:r>
      <w:r>
        <w:rPr>
          <w:rFonts w:ascii="Times New Roman" w:hAnsi="Times New Roman" w:eastAsia="Times New Roman" w:cs="Times New Roman"/>
          <w:spacing w:val="3"/>
          <w:position w:val="3"/>
          <w:sz w:val="22"/>
          <w:szCs w:val="22"/>
        </w:rPr>
        <w:t>,</w:t>
      </w:r>
      <w:r>
        <w:rPr>
          <w:rFonts w:ascii="Times New Roman" w:hAnsi="Times New Roman" w:eastAsia="Times New Roman" w:cs="Times New Roman"/>
          <w:spacing w:val="11"/>
          <w:position w:val="3"/>
          <w:sz w:val="22"/>
          <w:szCs w:val="22"/>
        </w:rPr>
        <w:t xml:space="preserve">  </w:t>
      </w:r>
      <w:r>
        <w:rPr>
          <w:rFonts w:ascii="Times New Roman" w:hAnsi="Times New Roman" w:eastAsia="Times New Roman" w:cs="Times New Roman"/>
          <w:spacing w:val="3"/>
          <w:position w:val="3"/>
          <w:sz w:val="22"/>
          <w:szCs w:val="22"/>
        </w:rPr>
        <w:t>“</w:t>
      </w:r>
      <w:r>
        <w:rPr>
          <w:rFonts w:ascii="Times New Roman" w:hAnsi="Times New Roman" w:eastAsia="Times New Roman" w:cs="Times New Roman"/>
          <w:position w:val="3"/>
          <w:sz w:val="22"/>
          <w:szCs w:val="22"/>
        </w:rPr>
        <w:t>Lateralization</w:t>
      </w:r>
      <w:r>
        <w:rPr>
          <w:rFonts w:ascii="Times New Roman" w:hAnsi="Times New Roman" w:eastAsia="Times New Roman" w:cs="Times New Roman"/>
          <w:spacing w:val="9"/>
          <w:position w:val="3"/>
          <w:sz w:val="22"/>
          <w:szCs w:val="22"/>
        </w:rPr>
        <w:t xml:space="preserve">  </w:t>
      </w:r>
      <w:r>
        <w:rPr>
          <w:rFonts w:ascii="Times New Roman" w:hAnsi="Times New Roman" w:eastAsia="Times New Roman" w:cs="Times New Roman"/>
          <w:position w:val="3"/>
          <w:sz w:val="22"/>
          <w:szCs w:val="22"/>
        </w:rPr>
        <w:t>of</w:t>
      </w:r>
      <w:r>
        <w:rPr>
          <w:rFonts w:ascii="Times New Roman" w:hAnsi="Times New Roman" w:eastAsia="Times New Roman" w:cs="Times New Roman"/>
          <w:spacing w:val="8"/>
          <w:position w:val="3"/>
          <w:sz w:val="22"/>
          <w:szCs w:val="22"/>
        </w:rPr>
        <w:t xml:space="preserve">  </w:t>
      </w:r>
      <w:r>
        <w:rPr>
          <w:rFonts w:ascii="Times New Roman" w:hAnsi="Times New Roman" w:eastAsia="Times New Roman" w:cs="Times New Roman"/>
          <w:position w:val="3"/>
          <w:sz w:val="22"/>
          <w:szCs w:val="22"/>
        </w:rPr>
        <w:t>frontal</w:t>
      </w:r>
      <w:r>
        <w:rPr>
          <w:rFonts w:ascii="Times New Roman" w:hAnsi="Times New Roman" w:eastAsia="Times New Roman" w:cs="Times New Roman"/>
          <w:spacing w:val="8"/>
          <w:position w:val="3"/>
          <w:sz w:val="22"/>
          <w:szCs w:val="22"/>
        </w:rPr>
        <w:t xml:space="preserve">  </w:t>
      </w:r>
      <w:r>
        <w:rPr>
          <w:rFonts w:ascii="Times New Roman" w:hAnsi="Times New Roman" w:eastAsia="Times New Roman" w:cs="Times New Roman"/>
          <w:position w:val="3"/>
          <w:sz w:val="22"/>
          <w:szCs w:val="22"/>
        </w:rPr>
        <w:t>lobe</w:t>
      </w:r>
      <w:r>
        <w:rPr>
          <w:rFonts w:ascii="Times New Roman" w:hAnsi="Times New Roman" w:eastAsia="Times New Roman" w:cs="Times New Roman"/>
          <w:spacing w:val="8"/>
          <w:position w:val="3"/>
          <w:sz w:val="22"/>
          <w:szCs w:val="22"/>
        </w:rPr>
        <w:t xml:space="preserve">  </w:t>
      </w:r>
      <w:r>
        <w:rPr>
          <w:rFonts w:ascii="Times New Roman" w:hAnsi="Times New Roman" w:eastAsia="Times New Roman" w:cs="Times New Roman"/>
          <w:position w:val="3"/>
          <w:sz w:val="22"/>
          <w:szCs w:val="22"/>
        </w:rPr>
        <w:t>functions</w:t>
      </w:r>
      <w:r>
        <w:rPr>
          <w:rFonts w:ascii="Times New Roman" w:hAnsi="Times New Roman" w:eastAsia="Times New Roman" w:cs="Times New Roman"/>
          <w:spacing w:val="9"/>
          <w:position w:val="3"/>
          <w:sz w:val="22"/>
          <w:szCs w:val="22"/>
        </w:rPr>
        <w:t xml:space="preserve">  </w:t>
      </w:r>
      <w:r>
        <w:rPr>
          <w:rFonts w:ascii="Times New Roman" w:hAnsi="Times New Roman" w:eastAsia="Times New Roman" w:cs="Times New Roman"/>
          <w:position w:val="3"/>
          <w:sz w:val="22"/>
          <w:szCs w:val="22"/>
        </w:rPr>
        <w:t>and</w:t>
      </w:r>
    </w:p>
    <w:p w14:paraId="3BF0C20B">
      <w:pPr>
        <w:spacing w:line="289" w:lineRule="exact"/>
        <w:rPr>
          <w:rFonts w:ascii="Times New Roman" w:hAnsi="Times New Roman" w:eastAsia="Times New Roman" w:cs="Times New Roman"/>
          <w:sz w:val="22"/>
          <w:szCs w:val="22"/>
        </w:rPr>
        <w:sectPr>
          <w:pgSz w:w="12240" w:h="15840"/>
          <w:pgMar w:top="400" w:right="1437" w:bottom="0" w:left="1440" w:header="0" w:footer="0" w:gutter="0"/>
          <w:cols w:space="720" w:num="1"/>
        </w:sectPr>
      </w:pPr>
    </w:p>
    <w:p w14:paraId="02F8C928">
      <w:pPr>
        <w:pStyle w:val="2"/>
        <w:spacing w:line="318" w:lineRule="auto"/>
      </w:pPr>
    </w:p>
    <w:p w14:paraId="20A40230">
      <w:pPr>
        <w:pStyle w:val="2"/>
        <w:spacing w:line="318" w:lineRule="auto"/>
      </w:pPr>
    </w:p>
    <w:p w14:paraId="3D938933">
      <w:pPr>
        <w:pStyle w:val="2"/>
        <w:spacing w:line="319" w:lineRule="auto"/>
      </w:pPr>
    </w:p>
    <w:p w14:paraId="7D7D9761">
      <w:pPr>
        <w:pStyle w:val="2"/>
        <w:spacing w:before="64" w:line="263" w:lineRule="auto"/>
        <w:ind w:left="386" w:right="49" w:firstLine="2"/>
        <w:jc w:val="both"/>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cognitive</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pacing w:val="-1"/>
          <w:sz w:val="22"/>
          <w:szCs w:val="22"/>
        </w:rPr>
        <w:t>novelty,”</w:t>
      </w:r>
      <w:r>
        <w:rPr>
          <w:rFonts w:ascii="Times New Roman" w:hAnsi="Times New Roman" w:eastAsia="Times New Roman" w:cs="Times New Roman"/>
          <w:spacing w:val="42"/>
          <w:sz w:val="22"/>
          <w:szCs w:val="22"/>
        </w:rPr>
        <w:t xml:space="preserve"> </w:t>
      </w:r>
      <w:r>
        <w:rPr>
          <w:i/>
          <w:iCs/>
          <w:spacing w:val="-1"/>
          <w:sz w:val="22"/>
          <w:szCs w:val="22"/>
        </w:rPr>
        <w:t>J</w:t>
      </w:r>
      <w:r>
        <w:rPr>
          <w:i/>
          <w:iCs/>
          <w:spacing w:val="15"/>
          <w:sz w:val="22"/>
          <w:szCs w:val="22"/>
        </w:rPr>
        <w:t xml:space="preserve"> </w:t>
      </w:r>
      <w:r>
        <w:rPr>
          <w:i/>
          <w:iCs/>
          <w:spacing w:val="-1"/>
          <w:sz w:val="22"/>
          <w:szCs w:val="22"/>
        </w:rPr>
        <w:t>Neuropsychiatry</w:t>
      </w:r>
      <w:r>
        <w:rPr>
          <w:i/>
          <w:iCs/>
          <w:spacing w:val="37"/>
          <w:w w:val="101"/>
          <w:sz w:val="22"/>
          <w:szCs w:val="22"/>
        </w:rPr>
        <w:t xml:space="preserve"> </w:t>
      </w:r>
      <w:r>
        <w:rPr>
          <w:i/>
          <w:iCs/>
          <w:spacing w:val="-1"/>
          <w:sz w:val="22"/>
          <w:szCs w:val="22"/>
        </w:rPr>
        <w:t>Clin</w:t>
      </w:r>
      <w:r>
        <w:rPr>
          <w:i/>
          <w:iCs/>
          <w:spacing w:val="24"/>
          <w:sz w:val="22"/>
          <w:szCs w:val="22"/>
        </w:rPr>
        <w:t xml:space="preserve"> </w:t>
      </w:r>
      <w:r>
        <w:rPr>
          <w:i/>
          <w:iCs/>
          <w:spacing w:val="-1"/>
          <w:sz w:val="22"/>
          <w:szCs w:val="22"/>
        </w:rPr>
        <w:t>Neuro</w:t>
      </w:r>
      <w:r>
        <w:rPr>
          <w:i/>
          <w:iCs/>
          <w:spacing w:val="-2"/>
          <w:sz w:val="22"/>
          <w:szCs w:val="22"/>
        </w:rPr>
        <w:t>sci</w:t>
      </w:r>
      <w:r>
        <w:rPr>
          <w:i/>
          <w:iCs/>
          <w:spacing w:val="47"/>
          <w:sz w:val="22"/>
          <w:szCs w:val="22"/>
        </w:rPr>
        <w:t xml:space="preserve"> </w:t>
      </w:r>
      <w:r>
        <w:rPr>
          <w:rFonts w:ascii="Times New Roman" w:hAnsi="Times New Roman" w:eastAsia="Times New Roman" w:cs="Times New Roman"/>
          <w:spacing w:val="-2"/>
          <w:sz w:val="22"/>
          <w:szCs w:val="22"/>
        </w:rPr>
        <w:t>6  (1994):  371–8;</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pacing w:val="-2"/>
          <w:sz w:val="22"/>
          <w:szCs w:val="22"/>
        </w:rPr>
        <w:t>K.</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pacing w:val="-2"/>
          <w:sz w:val="22"/>
          <w:szCs w:val="22"/>
        </w:rPr>
        <w:t>Podell,</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pacing w:val="-2"/>
          <w:sz w:val="22"/>
          <w:szCs w:val="22"/>
        </w:rPr>
        <w:t>Lovell,</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7"/>
          <w:sz w:val="22"/>
          <w:szCs w:val="22"/>
        </w:rPr>
        <w:t>M.</w:t>
      </w:r>
      <w:r>
        <w:rPr>
          <w:rFonts w:ascii="Times New Roman" w:hAnsi="Times New Roman" w:eastAsia="Times New Roman" w:cs="Times New Roman"/>
          <w:sz w:val="22"/>
          <w:szCs w:val="22"/>
        </w:rPr>
        <w:t>Zimmerman</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Goldberg</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Cognitive</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Bias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Task</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lateralized</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frontal</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 xml:space="preserve">lobe functions in males”, </w:t>
      </w:r>
      <w:r>
        <w:rPr>
          <w:i/>
          <w:iCs/>
          <w:sz w:val="22"/>
          <w:szCs w:val="22"/>
        </w:rPr>
        <w:t>J</w:t>
      </w:r>
      <w:r>
        <w:rPr>
          <w:i/>
          <w:iCs/>
          <w:spacing w:val="-15"/>
          <w:sz w:val="22"/>
          <w:szCs w:val="22"/>
        </w:rPr>
        <w:t xml:space="preserve"> </w:t>
      </w:r>
      <w:r>
        <w:rPr>
          <w:i/>
          <w:iCs/>
          <w:sz w:val="22"/>
          <w:szCs w:val="22"/>
        </w:rPr>
        <w:t>Neuropsy</w:t>
      </w:r>
      <w:r>
        <w:rPr>
          <w:i/>
          <w:iCs/>
          <w:spacing w:val="-1"/>
          <w:sz w:val="22"/>
          <w:szCs w:val="22"/>
        </w:rPr>
        <w:t xml:space="preserve">chiatry </w:t>
      </w:r>
      <w:r>
        <w:rPr>
          <w:rFonts w:ascii="Times New Roman" w:hAnsi="Times New Roman" w:eastAsia="Times New Roman" w:cs="Times New Roman"/>
          <w:spacing w:val="-1"/>
          <w:sz w:val="22"/>
          <w:szCs w:val="22"/>
        </w:rPr>
        <w:t>Clin Neu</w:t>
      </w:r>
      <w:r>
        <w:rPr>
          <w:i/>
          <w:iCs/>
          <w:spacing w:val="-1"/>
          <w:sz w:val="22"/>
          <w:szCs w:val="22"/>
        </w:rPr>
        <w:t xml:space="preserve">rosci </w:t>
      </w:r>
      <w:r>
        <w:rPr>
          <w:rFonts w:ascii="Times New Roman" w:hAnsi="Times New Roman" w:eastAsia="Times New Roman" w:cs="Times New Roman"/>
          <w:spacing w:val="-1"/>
          <w:sz w:val="22"/>
          <w:szCs w:val="22"/>
        </w:rPr>
        <w:t>7</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
          <w:sz w:val="22"/>
          <w:szCs w:val="22"/>
        </w:rPr>
        <w:t>(1995): 491–501.</w:t>
      </w:r>
    </w:p>
    <w:p w14:paraId="36DCD818">
      <w:pPr>
        <w:pStyle w:val="2"/>
        <w:spacing w:before="86" w:line="264" w:lineRule="auto"/>
        <w:ind w:left="381" w:right="52" w:hanging="372"/>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12.          R.  K.  Heaton,  G.  J.  Chel</w:t>
      </w:r>
      <w:r>
        <w:rPr>
          <w:rFonts w:ascii="Times New Roman" w:hAnsi="Times New Roman" w:eastAsia="Times New Roman" w:cs="Times New Roman"/>
          <w:spacing w:val="-2"/>
          <w:sz w:val="22"/>
          <w:szCs w:val="22"/>
        </w:rPr>
        <w:t>une,</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2"/>
          <w:sz w:val="22"/>
          <w:szCs w:val="22"/>
        </w:rPr>
        <w:t>J.</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pacing w:val="-2"/>
          <w:sz w:val="22"/>
          <w:szCs w:val="22"/>
        </w:rPr>
        <w:t>L.</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pacing w:val="-2"/>
          <w:sz w:val="22"/>
          <w:szCs w:val="22"/>
        </w:rPr>
        <w:t>Talley,</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pacing w:val="-2"/>
          <w:sz w:val="22"/>
          <w:szCs w:val="22"/>
        </w:rPr>
        <w:t>G.</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pacing w:val="-2"/>
          <w:sz w:val="22"/>
          <w:szCs w:val="22"/>
        </w:rPr>
        <w:t>G.</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pacing w:val="-2"/>
          <w:sz w:val="22"/>
          <w:szCs w:val="22"/>
        </w:rPr>
        <w:t>Kay,</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pacing w:val="-2"/>
          <w:sz w:val="22"/>
          <w:szCs w:val="22"/>
        </w:rPr>
        <w:t>G.</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pacing w:val="-2"/>
          <w:sz w:val="22"/>
          <w:szCs w:val="22"/>
        </w:rPr>
        <w:t xml:space="preserve">Curtiss,  </w:t>
      </w:r>
      <w:r>
        <w:rPr>
          <w:i/>
          <w:iCs/>
          <w:spacing w:val="-2"/>
          <w:sz w:val="22"/>
          <w:szCs w:val="22"/>
        </w:rPr>
        <w:t>Wisconsin</w:t>
      </w:r>
      <w:r>
        <w:rPr>
          <w:i/>
          <w:iCs/>
          <w:spacing w:val="53"/>
          <w:sz w:val="22"/>
          <w:szCs w:val="22"/>
        </w:rPr>
        <w:t xml:space="preserve"> </w:t>
      </w:r>
      <w:r>
        <w:rPr>
          <w:i/>
          <w:iCs/>
          <w:spacing w:val="-2"/>
          <w:sz w:val="22"/>
          <w:szCs w:val="22"/>
        </w:rPr>
        <w:t>Card</w:t>
      </w:r>
      <w:r>
        <w:rPr>
          <w:i/>
          <w:iCs/>
          <w:sz w:val="22"/>
          <w:szCs w:val="22"/>
        </w:rPr>
        <w:t xml:space="preserve"> Sorting</w:t>
      </w:r>
      <w:r>
        <w:rPr>
          <w:i/>
          <w:iCs/>
          <w:spacing w:val="1"/>
          <w:sz w:val="22"/>
          <w:szCs w:val="22"/>
        </w:rPr>
        <w:t xml:space="preserve"> </w:t>
      </w:r>
      <w:r>
        <w:rPr>
          <w:i/>
          <w:iCs/>
          <w:sz w:val="22"/>
          <w:szCs w:val="22"/>
        </w:rPr>
        <w:t>Test</w:t>
      </w:r>
      <w:r>
        <w:rPr>
          <w:i/>
          <w:iCs/>
          <w:spacing w:val="1"/>
          <w:sz w:val="22"/>
          <w:szCs w:val="22"/>
        </w:rPr>
        <w:t xml:space="preserve"> </w:t>
      </w:r>
      <w:r>
        <w:rPr>
          <w:rFonts w:ascii="Times New Roman" w:hAnsi="Times New Roman" w:eastAsia="Times New Roman" w:cs="Times New Roman"/>
          <w:sz w:val="22"/>
          <w:szCs w:val="22"/>
        </w:rPr>
        <w:t>Manual</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Odessa</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FL</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Psychological</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Assessment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Resources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1993).</w:t>
      </w:r>
    </w:p>
    <w:p w14:paraId="1FE40BF2">
      <w:pPr>
        <w:pStyle w:val="2"/>
        <w:spacing w:before="99" w:line="258" w:lineRule="auto"/>
        <w:ind w:left="377" w:right="50" w:hanging="368"/>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 xml:space="preserve">13.          </w:t>
      </w:r>
      <w:r>
        <w:rPr>
          <w:rFonts w:ascii="Times New Roman" w:hAnsi="Times New Roman" w:eastAsia="Times New Roman" w:cs="Times New Roman"/>
          <w:sz w:val="22"/>
          <w:szCs w:val="22"/>
        </w:rPr>
        <w:t>For</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review</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see</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Goldberg</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1"/>
          <w:sz w:val="22"/>
          <w:szCs w:val="22"/>
        </w:rPr>
        <w:t>R.</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Harner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1"/>
          <w:sz w:val="22"/>
          <w:szCs w:val="22"/>
        </w:rPr>
        <w:t>M.</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Lovell</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1"/>
          <w:sz w:val="22"/>
          <w:szCs w:val="22"/>
        </w:rPr>
        <w:t>K.</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Podell</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Riggio</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Cognitive bias</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functional</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cortical</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geometry</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frontal</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lobes</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laterality</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sex</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handedness</w:t>
      </w:r>
      <w:r>
        <w:rPr>
          <w:rFonts w:ascii="Times New Roman" w:hAnsi="Times New Roman" w:eastAsia="Times New Roman" w:cs="Times New Roman"/>
          <w:spacing w:val="7"/>
          <w:sz w:val="22"/>
          <w:szCs w:val="22"/>
        </w:rPr>
        <w:t>,”</w:t>
      </w:r>
      <w:r>
        <w:rPr>
          <w:i/>
          <w:iCs/>
          <w:sz w:val="22"/>
          <w:szCs w:val="22"/>
        </w:rPr>
        <w:t>J</w:t>
      </w:r>
      <w:r>
        <w:rPr>
          <w:i/>
          <w:iCs/>
          <w:spacing w:val="7"/>
          <w:sz w:val="22"/>
          <w:szCs w:val="22"/>
        </w:rPr>
        <w:t xml:space="preserve"> </w:t>
      </w:r>
      <w:r>
        <w:rPr>
          <w:i/>
          <w:iCs/>
          <w:sz w:val="22"/>
          <w:szCs w:val="22"/>
        </w:rPr>
        <w:t xml:space="preserve">Cogn </w:t>
      </w:r>
      <w:r>
        <w:rPr>
          <w:i/>
          <w:iCs/>
          <w:spacing w:val="-2"/>
          <w:sz w:val="22"/>
          <w:szCs w:val="22"/>
        </w:rPr>
        <w:t>Neurosci</w:t>
      </w:r>
      <w:r>
        <w:rPr>
          <w:i/>
          <w:iCs/>
          <w:spacing w:val="33"/>
          <w:sz w:val="22"/>
          <w:szCs w:val="22"/>
        </w:rPr>
        <w:t xml:space="preserve"> </w:t>
      </w:r>
      <w:r>
        <w:rPr>
          <w:rFonts w:ascii="Times New Roman" w:hAnsi="Times New Roman" w:eastAsia="Times New Roman" w:cs="Times New Roman"/>
          <w:spacing w:val="-2"/>
          <w:sz w:val="22"/>
          <w:szCs w:val="22"/>
        </w:rPr>
        <w:t>6</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pacing w:val="-2"/>
          <w:sz w:val="22"/>
          <w:szCs w:val="22"/>
        </w:rPr>
        <w:t>(1994):</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2"/>
          <w:sz w:val="22"/>
          <w:szCs w:val="22"/>
        </w:rPr>
        <w:t>276–96;</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pacing w:val="-2"/>
          <w:sz w:val="22"/>
          <w:szCs w:val="22"/>
        </w:rPr>
        <w:t>S.</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pacing w:val="-2"/>
          <w:sz w:val="22"/>
          <w:szCs w:val="22"/>
        </w:rPr>
        <w:t>Springer</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2"/>
          <w:sz w:val="22"/>
          <w:szCs w:val="22"/>
        </w:rPr>
        <w:t>G.</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2"/>
          <w:sz w:val="22"/>
          <w:szCs w:val="22"/>
        </w:rPr>
        <w:t>Deutsch,</w:t>
      </w:r>
      <w:r>
        <w:rPr>
          <w:rFonts w:ascii="Times New Roman" w:hAnsi="Times New Roman" w:eastAsia="Times New Roman" w:cs="Times New Roman"/>
          <w:spacing w:val="27"/>
          <w:sz w:val="22"/>
          <w:szCs w:val="22"/>
        </w:rPr>
        <w:t xml:space="preserve"> </w:t>
      </w:r>
      <w:r>
        <w:rPr>
          <w:i/>
          <w:iCs/>
          <w:spacing w:val="-2"/>
          <w:sz w:val="22"/>
          <w:szCs w:val="22"/>
        </w:rPr>
        <w:t>Left Brain,</w:t>
      </w:r>
      <w:r>
        <w:rPr>
          <w:i/>
          <w:iCs/>
          <w:spacing w:val="24"/>
          <w:sz w:val="22"/>
          <w:szCs w:val="22"/>
        </w:rPr>
        <w:t xml:space="preserve"> </w:t>
      </w:r>
      <w:r>
        <w:rPr>
          <w:i/>
          <w:iCs/>
          <w:spacing w:val="-2"/>
          <w:sz w:val="22"/>
          <w:szCs w:val="22"/>
        </w:rPr>
        <w:t>Ri</w:t>
      </w:r>
      <w:r>
        <w:rPr>
          <w:i/>
          <w:iCs/>
          <w:spacing w:val="-3"/>
          <w:sz w:val="22"/>
          <w:szCs w:val="22"/>
        </w:rPr>
        <w:t>ght</w:t>
      </w:r>
      <w:r>
        <w:rPr>
          <w:i/>
          <w:iCs/>
          <w:spacing w:val="22"/>
          <w:w w:val="101"/>
          <w:sz w:val="22"/>
          <w:szCs w:val="22"/>
        </w:rPr>
        <w:t xml:space="preserve"> </w:t>
      </w:r>
      <w:r>
        <w:rPr>
          <w:i/>
          <w:iCs/>
          <w:spacing w:val="-3"/>
          <w:sz w:val="22"/>
          <w:szCs w:val="22"/>
        </w:rPr>
        <w:t>Brain:</w:t>
      </w:r>
      <w:r>
        <w:rPr>
          <w:i/>
          <w:iCs/>
          <w:spacing w:val="24"/>
          <w:sz w:val="22"/>
          <w:szCs w:val="22"/>
        </w:rPr>
        <w:t xml:space="preserve"> </w:t>
      </w:r>
      <w:r>
        <w:rPr>
          <w:i/>
          <w:iCs/>
          <w:spacing w:val="-3"/>
          <w:sz w:val="22"/>
          <w:szCs w:val="22"/>
        </w:rPr>
        <w:t>Perspective</w:t>
      </w:r>
      <w:r>
        <w:rPr>
          <w:i/>
          <w:iCs/>
          <w:sz w:val="22"/>
          <w:szCs w:val="22"/>
        </w:rPr>
        <w:t xml:space="preserve"> </w:t>
      </w:r>
      <w:r>
        <w:rPr>
          <w:i/>
          <w:iCs/>
          <w:spacing w:val="-1"/>
          <w:sz w:val="22"/>
          <w:szCs w:val="22"/>
        </w:rPr>
        <w:t>from Cognitive Neuroscience</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1"/>
          <w:sz w:val="22"/>
          <w:szCs w:val="22"/>
        </w:rPr>
        <w:t xml:space="preserve">5th </w:t>
      </w:r>
      <w:r>
        <w:rPr>
          <w:rFonts w:ascii="Times New Roman" w:hAnsi="Times New Roman" w:eastAsia="Times New Roman" w:cs="Times New Roman"/>
          <w:spacing w:val="-2"/>
          <w:sz w:val="22"/>
          <w:szCs w:val="22"/>
        </w:rPr>
        <w:t>ed.</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pacing w:val="-2"/>
          <w:sz w:val="22"/>
          <w:szCs w:val="22"/>
        </w:rPr>
        <w:t>(New York: W. H. Freeman</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2"/>
          <w:sz w:val="22"/>
          <w:szCs w:val="22"/>
        </w:rPr>
        <w:t>&amp;</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2"/>
          <w:sz w:val="22"/>
          <w:szCs w:val="22"/>
        </w:rPr>
        <w:t>Co:</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2"/>
          <w:sz w:val="22"/>
          <w:szCs w:val="22"/>
        </w:rPr>
        <w:t>1997);D.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pacing w:val="-2"/>
          <w:sz w:val="22"/>
          <w:szCs w:val="22"/>
        </w:rPr>
        <w:t>W.</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Lewis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and</w:t>
      </w:r>
    </w:p>
    <w:p w14:paraId="49B4255F">
      <w:pPr>
        <w:pStyle w:val="2"/>
        <w:spacing w:before="2" w:line="272" w:lineRule="auto"/>
        <w:ind w:left="384" w:firstLine="1"/>
        <w:rPr>
          <w:rFonts w:ascii="Times New Roman" w:hAnsi="Times New Roman" w:eastAsia="Times New Roman" w:cs="Times New Roman"/>
          <w:sz w:val="22"/>
          <w:szCs w:val="22"/>
        </w:rPr>
      </w:pPr>
      <w:r>
        <w:rPr>
          <w:rFonts w:ascii="Times New Roman" w:hAnsi="Times New Roman" w:eastAsia="Times New Roman" w:cs="Times New Roman"/>
          <w:spacing w:val="12"/>
          <w:sz w:val="22"/>
          <w:szCs w:val="22"/>
        </w:rPr>
        <w:t>M.</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12"/>
          <w:sz w:val="22"/>
          <w:szCs w:val="22"/>
        </w:rPr>
        <w:t>C.</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Diamond</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uence</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gonadal</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steroids</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assymetry</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cerebral</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cortex</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 xml:space="preserve"> in</w:t>
      </w:r>
      <w:r>
        <w:rPr>
          <w:rFonts w:ascii="Times New Roman" w:hAnsi="Times New Roman" w:eastAsia="Times New Roman" w:cs="Times New Roman"/>
          <w:spacing w:val="33"/>
          <w:w w:val="101"/>
          <w:sz w:val="22"/>
          <w:szCs w:val="22"/>
        </w:rPr>
        <w:t xml:space="preserve"> </w:t>
      </w:r>
      <w:r>
        <w:rPr>
          <w:i/>
          <w:iCs/>
          <w:sz w:val="22"/>
          <w:szCs w:val="22"/>
        </w:rPr>
        <w:t>Brain Assymetry</w:t>
      </w:r>
      <w:r>
        <w:rPr>
          <w:rFonts w:ascii="Times New Roman" w:hAnsi="Times New Roman" w:eastAsia="Times New Roman" w:cs="Times New Roman"/>
          <w:sz w:val="22"/>
          <w:szCs w:val="22"/>
        </w:rPr>
        <w:t>,</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ed</w:t>
      </w:r>
      <w:r>
        <w:rPr>
          <w:rFonts w:ascii="Times New Roman" w:hAnsi="Times New Roman" w:eastAsia="Times New Roman" w:cs="Times New Roman"/>
          <w:spacing w:val="-1"/>
          <w:sz w:val="22"/>
          <w:szCs w:val="22"/>
        </w:rPr>
        <w:t>s.</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1"/>
          <w:sz w:val="22"/>
          <w:szCs w:val="22"/>
        </w:rPr>
        <w:t>R.</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1"/>
          <w:sz w:val="22"/>
          <w:szCs w:val="22"/>
        </w:rPr>
        <w:t>J.</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1"/>
          <w:sz w:val="22"/>
          <w:szCs w:val="22"/>
        </w:rPr>
        <w:t>Davidson</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1"/>
          <w:sz w:val="22"/>
          <w:szCs w:val="22"/>
        </w:rPr>
        <w:t>K.</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1"/>
          <w:sz w:val="22"/>
          <w:szCs w:val="22"/>
        </w:rPr>
        <w:t>Hugdahl  (Cambridge,MA:</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1"/>
          <w:sz w:val="22"/>
          <w:szCs w:val="22"/>
        </w:rPr>
        <w:t>MIT</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1"/>
          <w:sz w:val="22"/>
          <w:szCs w:val="22"/>
        </w:rPr>
        <w:t>Press,</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pacing w:val="-1"/>
          <w:sz w:val="22"/>
          <w:szCs w:val="22"/>
        </w:rPr>
        <w:t>1995):</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31–50.</w:t>
      </w:r>
    </w:p>
    <w:p w14:paraId="4196BF83">
      <w:pPr>
        <w:pStyle w:val="2"/>
        <w:spacing w:before="40" w:line="265" w:lineRule="auto"/>
        <w:ind w:left="379" w:right="60" w:hanging="37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14.          K.</w:t>
      </w:r>
      <w:r>
        <w:rPr>
          <w:rFonts w:ascii="Times New Roman" w:hAnsi="Times New Roman" w:eastAsia="Times New Roman" w:cs="Times New Roman"/>
          <w:spacing w:val="59"/>
          <w:w w:val="101"/>
          <w:sz w:val="22"/>
          <w:szCs w:val="22"/>
        </w:rPr>
        <w:t xml:space="preserve"> </w:t>
      </w:r>
      <w:r>
        <w:rPr>
          <w:rFonts w:ascii="Times New Roman" w:hAnsi="Times New Roman" w:eastAsia="Times New Roman" w:cs="Times New Roman"/>
          <w:spacing w:val="2"/>
          <w:sz w:val="22"/>
          <w:szCs w:val="22"/>
        </w:rPr>
        <w:t>S.</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Kendler</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Walsh</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Gender</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schizophrenia</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results</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an</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 xml:space="preserve">epidemiologically based family study,” </w:t>
      </w:r>
      <w:r>
        <w:rPr>
          <w:i/>
          <w:iCs/>
          <w:sz w:val="22"/>
          <w:szCs w:val="22"/>
        </w:rPr>
        <w:t>Br J</w:t>
      </w:r>
      <w:r>
        <w:rPr>
          <w:i/>
          <w:iCs/>
          <w:spacing w:val="-15"/>
          <w:sz w:val="22"/>
          <w:szCs w:val="22"/>
        </w:rPr>
        <w:t xml:space="preserve"> </w:t>
      </w:r>
      <w:r>
        <w:rPr>
          <w:i/>
          <w:iCs/>
          <w:sz w:val="22"/>
          <w:szCs w:val="22"/>
        </w:rPr>
        <w:t xml:space="preserve">Psychiatry </w:t>
      </w:r>
      <w:r>
        <w:rPr>
          <w:rFonts w:ascii="Times New Roman" w:hAnsi="Times New Roman" w:eastAsia="Times New Roman" w:cs="Times New Roman"/>
          <w:sz w:val="22"/>
          <w:szCs w:val="22"/>
        </w:rPr>
        <w:t>167</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(199</w:t>
      </w:r>
      <w:r>
        <w:rPr>
          <w:rFonts w:ascii="Times New Roman" w:hAnsi="Times New Roman" w:eastAsia="Times New Roman" w:cs="Times New Roman"/>
          <w:spacing w:val="-1"/>
          <w:sz w:val="22"/>
          <w:szCs w:val="22"/>
        </w:rPr>
        <w:t>5):</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184–92.</w:t>
      </w:r>
    </w:p>
    <w:p w14:paraId="577C8348">
      <w:pPr>
        <w:pStyle w:val="2"/>
        <w:spacing w:before="101" w:line="265" w:lineRule="auto"/>
        <w:ind w:left="388" w:right="56" w:hanging="37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 xml:space="preserve">15.          E.  </w:t>
      </w:r>
      <w:r>
        <w:rPr>
          <w:rFonts w:ascii="Times New Roman" w:hAnsi="Times New Roman" w:eastAsia="Times New Roman" w:cs="Times New Roman"/>
          <w:sz w:val="22"/>
          <w:szCs w:val="22"/>
        </w:rPr>
        <w:t>Shapiro</w:t>
      </w:r>
      <w:r>
        <w:rPr>
          <w:rFonts w:ascii="Times New Roman" w:hAnsi="Times New Roman" w:eastAsia="Times New Roman" w:cs="Times New Roman"/>
          <w:spacing w:val="1"/>
          <w:sz w:val="22"/>
          <w:szCs w:val="22"/>
        </w:rPr>
        <w:t xml:space="preserve">,  A.  K.  </w:t>
      </w:r>
      <w:r>
        <w:rPr>
          <w:rFonts w:ascii="Times New Roman" w:hAnsi="Times New Roman" w:eastAsia="Times New Roman" w:cs="Times New Roman"/>
          <w:sz w:val="22"/>
          <w:szCs w:val="22"/>
        </w:rPr>
        <w:t>Shapiro</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67"/>
          <w:w w:val="101"/>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Clarkin</w:t>
      </w:r>
      <w:r>
        <w:rPr>
          <w:rFonts w:ascii="Times New Roman" w:hAnsi="Times New Roman" w:eastAsia="Times New Roman" w:cs="Times New Roman"/>
          <w:spacing w:val="1"/>
          <w:sz w:val="22"/>
          <w:szCs w:val="22"/>
        </w:rPr>
        <w:t>,  “</w:t>
      </w:r>
      <w:r>
        <w:rPr>
          <w:rFonts w:ascii="Times New Roman" w:hAnsi="Times New Roman" w:eastAsia="Times New Roman" w:cs="Times New Roman"/>
          <w:sz w:val="22"/>
          <w:szCs w:val="22"/>
        </w:rPr>
        <w:t>Clinical</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psychological</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testing</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Tourette</w:t>
      </w:r>
      <w:r>
        <w:rPr>
          <w:rFonts w:ascii="Times New Roman" w:hAnsi="Times New Roman" w:eastAsia="Times New Roman" w:cs="Times New Roman"/>
          <w:spacing w:val="1"/>
          <w:sz w:val="22"/>
          <w:szCs w:val="22"/>
        </w:rPr>
        <w:t>’s</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 xml:space="preserve">syndrome,” </w:t>
      </w:r>
      <w:r>
        <w:rPr>
          <w:i/>
          <w:iCs/>
          <w:spacing w:val="-2"/>
          <w:sz w:val="22"/>
          <w:szCs w:val="22"/>
        </w:rPr>
        <w:t>J</w:t>
      </w:r>
      <w:r>
        <w:rPr>
          <w:i/>
          <w:iCs/>
          <w:spacing w:val="-15"/>
          <w:sz w:val="22"/>
          <w:szCs w:val="22"/>
        </w:rPr>
        <w:t xml:space="preserve"> </w:t>
      </w:r>
      <w:r>
        <w:rPr>
          <w:i/>
          <w:iCs/>
          <w:spacing w:val="-2"/>
          <w:sz w:val="22"/>
          <w:szCs w:val="22"/>
        </w:rPr>
        <w:t>Pers</w:t>
      </w:r>
      <w:r>
        <w:rPr>
          <w:i/>
          <w:iCs/>
          <w:spacing w:val="-17"/>
          <w:sz w:val="22"/>
          <w:szCs w:val="22"/>
        </w:rPr>
        <w:t xml:space="preserve"> </w:t>
      </w:r>
      <w:r>
        <w:rPr>
          <w:i/>
          <w:iCs/>
          <w:spacing w:val="-2"/>
          <w:sz w:val="22"/>
          <w:szCs w:val="22"/>
        </w:rPr>
        <w:t>Ass</w:t>
      </w:r>
      <w:r>
        <w:rPr>
          <w:i/>
          <w:iCs/>
          <w:spacing w:val="-3"/>
          <w:sz w:val="22"/>
          <w:szCs w:val="22"/>
        </w:rPr>
        <w:t xml:space="preserve">ess </w:t>
      </w:r>
      <w:r>
        <w:rPr>
          <w:rFonts w:ascii="Times New Roman" w:hAnsi="Times New Roman" w:eastAsia="Times New Roman" w:cs="Times New Roman"/>
          <w:spacing w:val="-3"/>
          <w:sz w:val="22"/>
          <w:szCs w:val="22"/>
        </w:rPr>
        <w:t>38 (1974): 464–78.</w:t>
      </w:r>
    </w:p>
    <w:p w14:paraId="557E2BD9">
      <w:pPr>
        <w:pStyle w:val="2"/>
        <w:spacing w:before="86" w:line="265" w:lineRule="auto"/>
        <w:ind w:left="383" w:right="53" w:hanging="374"/>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 xml:space="preserve">16.          S.  L.  </w:t>
      </w:r>
      <w:r>
        <w:rPr>
          <w:rFonts w:ascii="Times New Roman" w:hAnsi="Times New Roman" w:eastAsia="Times New Roman" w:cs="Times New Roman"/>
          <w:sz w:val="22"/>
          <w:szCs w:val="22"/>
        </w:rPr>
        <w:t>Andersen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3"/>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3"/>
          <w:sz w:val="22"/>
          <w:szCs w:val="22"/>
        </w:rPr>
        <w:t>H.</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Teicher</w:t>
      </w:r>
      <w:r>
        <w:rPr>
          <w:rFonts w:ascii="Times New Roman" w:hAnsi="Times New Roman" w:eastAsia="Times New Roman" w:cs="Times New Roman"/>
          <w:spacing w:val="3"/>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Sex</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differences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dopamine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receptors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 xml:space="preserve">their relevance to ADHD,” </w:t>
      </w:r>
      <w:r>
        <w:rPr>
          <w:i/>
          <w:iCs/>
          <w:sz w:val="22"/>
          <w:szCs w:val="22"/>
        </w:rPr>
        <w:t xml:space="preserve">Neurosci </w:t>
      </w:r>
      <w:r>
        <w:rPr>
          <w:rFonts w:ascii="Times New Roman" w:hAnsi="Times New Roman" w:eastAsia="Times New Roman" w:cs="Times New Roman"/>
          <w:sz w:val="22"/>
          <w:szCs w:val="22"/>
        </w:rPr>
        <w:t>Biobehav R</w:t>
      </w:r>
      <w:r>
        <w:rPr>
          <w:i/>
          <w:iCs/>
          <w:spacing w:val="-1"/>
          <w:sz w:val="22"/>
          <w:szCs w:val="22"/>
        </w:rPr>
        <w:t xml:space="preserve">ev </w:t>
      </w:r>
      <w:r>
        <w:rPr>
          <w:rFonts w:ascii="Times New Roman" w:hAnsi="Times New Roman" w:eastAsia="Times New Roman" w:cs="Times New Roman"/>
          <w:spacing w:val="-1"/>
          <w:sz w:val="22"/>
          <w:szCs w:val="22"/>
        </w:rPr>
        <w:t>24 (2000):</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137–41.</w:t>
      </w:r>
    </w:p>
    <w:p w14:paraId="472C5AF4">
      <w:pPr>
        <w:pStyle w:val="2"/>
        <w:spacing w:before="102" w:line="259" w:lineRule="auto"/>
        <w:ind w:left="387" w:right="55" w:hanging="378"/>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 xml:space="preserve">17.          S. K. </w:t>
      </w:r>
      <w:r>
        <w:rPr>
          <w:rFonts w:ascii="Times New Roman" w:hAnsi="Times New Roman" w:eastAsia="Times New Roman" w:cs="Times New Roman"/>
          <w:sz w:val="22"/>
          <w:szCs w:val="22"/>
        </w:rPr>
        <w:t>Min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1"/>
          <w:sz w:val="22"/>
          <w:szCs w:val="22"/>
        </w:rPr>
        <w:t>S. K.</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1"/>
          <w:sz w:val="22"/>
          <w:szCs w:val="22"/>
        </w:rPr>
        <w:t>D.</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
          <w:sz w:val="22"/>
          <w:szCs w:val="22"/>
        </w:rPr>
        <w:t>I.</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Jon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1"/>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1"/>
          <w:sz w:val="22"/>
          <w:szCs w:val="22"/>
        </w:rPr>
        <w:t>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Lee</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Positive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negative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symptoms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regional cerebral</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perfusion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antipsychotic</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naive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schizophrenic</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patients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high</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resolution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 xml:space="preserve">SPECT </w:t>
      </w:r>
      <w:r>
        <w:rPr>
          <w:rFonts w:ascii="Times New Roman" w:hAnsi="Times New Roman" w:eastAsia="Times New Roman" w:cs="Times New Roman"/>
          <w:spacing w:val="-1"/>
          <w:sz w:val="22"/>
          <w:szCs w:val="22"/>
        </w:rPr>
        <w:t xml:space="preserve">study,” </w:t>
      </w:r>
      <w:r>
        <w:rPr>
          <w:i/>
          <w:iCs/>
          <w:spacing w:val="-1"/>
          <w:sz w:val="22"/>
          <w:szCs w:val="22"/>
        </w:rPr>
        <w:t>Psychiatry Res</w:t>
      </w:r>
      <w:r>
        <w:rPr>
          <w:i/>
          <w:iCs/>
          <w:spacing w:val="18"/>
          <w:sz w:val="22"/>
          <w:szCs w:val="22"/>
        </w:rPr>
        <w:t xml:space="preserve"> </w:t>
      </w:r>
      <w:r>
        <w:rPr>
          <w:rFonts w:ascii="Times New Roman" w:hAnsi="Times New Roman" w:eastAsia="Times New Roman" w:cs="Times New Roman"/>
          <w:spacing w:val="-1"/>
          <w:sz w:val="22"/>
          <w:szCs w:val="22"/>
        </w:rPr>
        <w:t>90</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1"/>
          <w:sz w:val="22"/>
          <w:szCs w:val="22"/>
        </w:rPr>
        <w:t>(1999):</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1"/>
          <w:sz w:val="22"/>
          <w:szCs w:val="22"/>
        </w:rPr>
        <w:t>159–68;</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
          <w:sz w:val="22"/>
          <w:szCs w:val="22"/>
        </w:rPr>
        <w:t>R.</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
          <w:sz w:val="22"/>
          <w:szCs w:val="22"/>
        </w:rPr>
        <w:t>E.</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1"/>
          <w:sz w:val="22"/>
          <w:szCs w:val="22"/>
        </w:rPr>
        <w:t>Gur,</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1"/>
          <w:sz w:val="22"/>
          <w:szCs w:val="22"/>
        </w:rPr>
        <w:t>S.</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
          <w:sz w:val="22"/>
          <w:szCs w:val="22"/>
        </w:rPr>
        <w:t>M.</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Resnick,</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2"/>
          <w:sz w:val="22"/>
          <w:szCs w:val="22"/>
        </w:rPr>
        <w:t>R.</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2"/>
          <w:sz w:val="22"/>
          <w:szCs w:val="22"/>
        </w:rPr>
        <w:t>C.</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2"/>
          <w:sz w:val="22"/>
          <w:szCs w:val="22"/>
        </w:rPr>
        <w:t>Gur,“Laterality</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2"/>
          <w:sz w:val="22"/>
          <w:szCs w:val="22"/>
        </w:rPr>
        <w:t>frontality</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2"/>
          <w:sz w:val="22"/>
          <w:szCs w:val="22"/>
        </w:rPr>
        <w:t>of</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2"/>
          <w:sz w:val="22"/>
          <w:szCs w:val="22"/>
        </w:rPr>
        <w:t>cerebral blood</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2"/>
          <w:sz w:val="22"/>
          <w:szCs w:val="22"/>
        </w:rPr>
        <w:t>f iow</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2"/>
          <w:sz w:val="22"/>
          <w:szCs w:val="22"/>
        </w:rPr>
        <w:t>and metabolism in</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2"/>
          <w:sz w:val="22"/>
          <w:szCs w:val="22"/>
        </w:rPr>
        <w:t>sch</w:t>
      </w:r>
      <w:r>
        <w:rPr>
          <w:rFonts w:ascii="Times New Roman" w:hAnsi="Times New Roman" w:eastAsia="Times New Roman" w:cs="Times New Roman"/>
          <w:spacing w:val="1"/>
          <w:sz w:val="22"/>
          <w:szCs w:val="22"/>
        </w:rPr>
        <w:t>izophrenia:</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1"/>
          <w:sz w:val="22"/>
          <w:szCs w:val="22"/>
        </w:rPr>
        <w:t>relationship to</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1"/>
          <w:sz w:val="22"/>
          <w:szCs w:val="22"/>
        </w:rPr>
        <w:t>symptom</w:t>
      </w:r>
      <w:r>
        <w:rPr>
          <w:rFonts w:ascii="Times New Roman" w:hAnsi="Times New Roman" w:eastAsia="Times New Roman" w:cs="Times New Roman"/>
          <w:sz w:val="22"/>
          <w:szCs w:val="22"/>
        </w:rPr>
        <w:t xml:space="preserve"> specif icity,” </w:t>
      </w:r>
      <w:r>
        <w:rPr>
          <w:i/>
          <w:iCs/>
          <w:sz w:val="22"/>
          <w:szCs w:val="22"/>
        </w:rPr>
        <w:t xml:space="preserve">Psychiatry </w:t>
      </w:r>
      <w:r>
        <w:rPr>
          <w:rFonts w:ascii="Times New Roman" w:hAnsi="Times New Roman" w:eastAsia="Times New Roman" w:cs="Times New Roman"/>
          <w:sz w:val="22"/>
          <w:szCs w:val="22"/>
        </w:rPr>
        <w:t>Res 27 (1989):</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1"/>
          <w:sz w:val="22"/>
          <w:szCs w:val="22"/>
        </w:rPr>
        <w:t>325–34.</w:t>
      </w:r>
    </w:p>
    <w:p w14:paraId="2B4D50FE">
      <w:pPr>
        <w:pStyle w:val="2"/>
        <w:spacing w:before="86" w:line="265" w:lineRule="auto"/>
        <w:ind w:left="387" w:right="56" w:hanging="378"/>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 xml:space="preserve">18.          P.   </w:t>
      </w:r>
      <w:r>
        <w:rPr>
          <w:rFonts w:ascii="Times New Roman" w:hAnsi="Times New Roman" w:eastAsia="Times New Roman" w:cs="Times New Roman"/>
          <w:sz w:val="22"/>
          <w:szCs w:val="22"/>
        </w:rPr>
        <w:t>Flor</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Henry</w:t>
      </w:r>
      <w:r>
        <w:rPr>
          <w:rFonts w:ascii="Times New Roman" w:hAnsi="Times New Roman" w:eastAsia="Times New Roman" w:cs="Times New Roman"/>
          <w:spacing w:val="3"/>
          <w:sz w:val="22"/>
          <w:szCs w:val="22"/>
        </w:rPr>
        <w:t>,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obsessive</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compulsive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syndrome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ref</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iection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fronto</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caudate dysregulation of the left hemisphere?” </w:t>
      </w:r>
      <w:r>
        <w:rPr>
          <w:i/>
          <w:iCs/>
          <w:sz w:val="22"/>
          <w:szCs w:val="22"/>
        </w:rPr>
        <w:t xml:space="preserve">Encephale </w:t>
      </w:r>
      <w:r>
        <w:rPr>
          <w:rFonts w:ascii="Times New Roman" w:hAnsi="Times New Roman" w:eastAsia="Times New Roman" w:cs="Times New Roman"/>
          <w:sz w:val="22"/>
          <w:szCs w:val="22"/>
        </w:rPr>
        <w:t>16 (special</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issue)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(1990):</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325–9.</w:t>
      </w:r>
    </w:p>
    <w:p w14:paraId="39BA5E9B">
      <w:pPr>
        <w:pStyle w:val="2"/>
        <w:spacing w:before="100" w:line="262" w:lineRule="auto"/>
        <w:ind w:left="381" w:right="54" w:hanging="372"/>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 xml:space="preserve">19.          L.   </w:t>
      </w:r>
      <w:r>
        <w:rPr>
          <w:rFonts w:ascii="Times New Roman" w:hAnsi="Times New Roman" w:eastAsia="Times New Roman" w:cs="Times New Roman"/>
          <w:sz w:val="22"/>
          <w:szCs w:val="22"/>
        </w:rPr>
        <w:t>Baving</w:t>
      </w:r>
      <w:r>
        <w:rPr>
          <w:rFonts w:ascii="Times New Roman" w:hAnsi="Times New Roman" w:eastAsia="Times New Roman" w:cs="Times New Roman"/>
          <w:spacing w:val="1"/>
          <w:sz w:val="22"/>
          <w:szCs w:val="22"/>
        </w:rPr>
        <w:t>,   M.</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Laucht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1"/>
          <w:sz w:val="22"/>
          <w:szCs w:val="22"/>
        </w:rPr>
        <w:t xml:space="preserve">H.   </w:t>
      </w:r>
      <w:r>
        <w:rPr>
          <w:rFonts w:ascii="Times New Roman" w:hAnsi="Times New Roman" w:eastAsia="Times New Roman" w:cs="Times New Roman"/>
          <w:sz w:val="22"/>
          <w:szCs w:val="22"/>
        </w:rPr>
        <w:t>Schmidt</w:t>
      </w:r>
      <w:r>
        <w:rPr>
          <w:rFonts w:ascii="Times New Roman" w:hAnsi="Times New Roman" w:eastAsia="Times New Roman" w:cs="Times New Roman"/>
          <w:spacing w:val="1"/>
          <w:sz w:val="22"/>
          <w:szCs w:val="22"/>
        </w:rPr>
        <w:t>,   “</w:t>
      </w:r>
      <w:r>
        <w:rPr>
          <w:rFonts w:ascii="Times New Roman" w:hAnsi="Times New Roman" w:eastAsia="Times New Roman" w:cs="Times New Roman"/>
          <w:sz w:val="22"/>
          <w:szCs w:val="22"/>
        </w:rPr>
        <w:t>Atypical</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frontal</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activation</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 xml:space="preserve">in </w:t>
      </w:r>
      <w:r>
        <w:rPr>
          <w:rFonts w:ascii="Times New Roman" w:hAnsi="Times New Roman" w:eastAsia="Times New Roman" w:cs="Times New Roman"/>
          <w:spacing w:val="-1"/>
          <w:sz w:val="22"/>
          <w:szCs w:val="22"/>
        </w:rPr>
        <w:t>ADHD:preschool</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1"/>
          <w:sz w:val="22"/>
          <w:szCs w:val="22"/>
        </w:rPr>
        <w:t>elementary</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1"/>
          <w:sz w:val="22"/>
          <w:szCs w:val="22"/>
        </w:rPr>
        <w:t>school</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boys</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1"/>
          <w:sz w:val="22"/>
          <w:szCs w:val="22"/>
        </w:rPr>
        <w:t>g</w:t>
      </w:r>
      <w:r>
        <w:rPr>
          <w:rFonts w:ascii="Times New Roman" w:hAnsi="Times New Roman" w:eastAsia="Times New Roman" w:cs="Times New Roman"/>
          <w:spacing w:val="-2"/>
          <w:sz w:val="22"/>
          <w:szCs w:val="22"/>
        </w:rPr>
        <w:t>irls,”</w:t>
      </w:r>
      <w:r>
        <w:rPr>
          <w:rFonts w:ascii="Times New Roman" w:hAnsi="Times New Roman" w:eastAsia="Times New Roman" w:cs="Times New Roman"/>
          <w:spacing w:val="24"/>
          <w:sz w:val="22"/>
          <w:szCs w:val="22"/>
        </w:rPr>
        <w:t xml:space="preserve"> </w:t>
      </w:r>
      <w:r>
        <w:rPr>
          <w:i/>
          <w:iCs/>
          <w:spacing w:val="-2"/>
          <w:sz w:val="22"/>
          <w:szCs w:val="22"/>
        </w:rPr>
        <w:t>J Am Acad</w:t>
      </w:r>
      <w:r>
        <w:rPr>
          <w:i/>
          <w:iCs/>
          <w:spacing w:val="22"/>
          <w:w w:val="101"/>
          <w:sz w:val="22"/>
          <w:szCs w:val="22"/>
        </w:rPr>
        <w:t xml:space="preserve"> </w:t>
      </w:r>
      <w:r>
        <w:rPr>
          <w:i/>
          <w:iCs/>
          <w:spacing w:val="-2"/>
          <w:sz w:val="22"/>
          <w:szCs w:val="22"/>
        </w:rPr>
        <w:t>Child Adolesc</w:t>
      </w:r>
      <w:r>
        <w:rPr>
          <w:i/>
          <w:iCs/>
          <w:spacing w:val="24"/>
          <w:sz w:val="22"/>
          <w:szCs w:val="22"/>
        </w:rPr>
        <w:t xml:space="preserve"> </w:t>
      </w:r>
      <w:r>
        <w:rPr>
          <w:i/>
          <w:iCs/>
          <w:spacing w:val="-2"/>
          <w:sz w:val="22"/>
          <w:szCs w:val="22"/>
        </w:rPr>
        <w:t>Psychiatry</w:t>
      </w:r>
      <w:r>
        <w:rPr>
          <w:i/>
          <w:iCs/>
          <w:sz w:val="22"/>
          <w:szCs w:val="22"/>
        </w:rPr>
        <w:t xml:space="preserve"> </w:t>
      </w:r>
      <w:r>
        <w:rPr>
          <w:rFonts w:ascii="Times New Roman" w:hAnsi="Times New Roman" w:eastAsia="Times New Roman" w:cs="Times New Roman"/>
          <w:sz w:val="22"/>
          <w:szCs w:val="22"/>
        </w:rPr>
        <w:t>38(1999):</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1363–71.</w:t>
      </w:r>
    </w:p>
    <w:p w14:paraId="35A10687">
      <w:pPr>
        <w:pStyle w:val="2"/>
        <w:spacing w:before="86" w:line="260" w:lineRule="auto"/>
        <w:ind w:left="387" w:right="54" w:hanging="388"/>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20.          E.</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Goldberg</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2"/>
          <w:sz w:val="22"/>
          <w:szCs w:val="22"/>
        </w:rPr>
        <w:t>R.</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Harner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Lovell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2"/>
          <w:sz w:val="22"/>
          <w:szCs w:val="22"/>
        </w:rPr>
        <w:t>K.</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Podell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Riggio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Cognitive</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bias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functional cortical</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geometry,</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frontal</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lobes:</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laterality,</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sex,</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handedness,”</w:t>
      </w:r>
      <w:r>
        <w:rPr>
          <w:rFonts w:ascii="Times New Roman" w:hAnsi="Times New Roman" w:eastAsia="Times New Roman" w:cs="Times New Roman"/>
          <w:spacing w:val="34"/>
          <w:w w:val="101"/>
          <w:sz w:val="22"/>
          <w:szCs w:val="22"/>
        </w:rPr>
        <w:t xml:space="preserve"> </w:t>
      </w:r>
      <w:r>
        <w:rPr>
          <w:i/>
          <w:iCs/>
          <w:sz w:val="22"/>
          <w:szCs w:val="22"/>
        </w:rPr>
        <w:t>J</w:t>
      </w:r>
      <w:r>
        <w:rPr>
          <w:i/>
          <w:iCs/>
          <w:spacing w:val="29"/>
          <w:sz w:val="22"/>
          <w:szCs w:val="22"/>
        </w:rPr>
        <w:t xml:space="preserve"> </w:t>
      </w:r>
      <w:r>
        <w:rPr>
          <w:i/>
          <w:iCs/>
          <w:sz w:val="22"/>
          <w:szCs w:val="22"/>
        </w:rPr>
        <w:t>Cogni</w:t>
      </w:r>
      <w:r>
        <w:rPr>
          <w:i/>
          <w:iCs/>
          <w:spacing w:val="31"/>
          <w:w w:val="101"/>
          <w:sz w:val="22"/>
          <w:szCs w:val="22"/>
        </w:rPr>
        <w:t xml:space="preserve"> </w:t>
      </w:r>
      <w:r>
        <w:rPr>
          <w:rFonts w:ascii="Times New Roman" w:hAnsi="Times New Roman" w:eastAsia="Times New Roman" w:cs="Times New Roman"/>
          <w:sz w:val="22"/>
          <w:szCs w:val="22"/>
        </w:rPr>
        <w:t>Neu</w:t>
      </w:r>
      <w:r>
        <w:rPr>
          <w:i/>
          <w:iCs/>
          <w:sz w:val="22"/>
          <w:szCs w:val="22"/>
        </w:rPr>
        <w:t>rosci</w:t>
      </w:r>
      <w:r>
        <w:rPr>
          <w:i/>
          <w:iCs/>
          <w:spacing w:val="34"/>
          <w:w w:val="101"/>
          <w:sz w:val="22"/>
          <w:szCs w:val="22"/>
        </w:rPr>
        <w:t xml:space="preserve"> </w:t>
      </w:r>
      <w:r>
        <w:rPr>
          <w:rFonts w:ascii="Times New Roman" w:hAnsi="Times New Roman" w:eastAsia="Times New Roman" w:cs="Times New Roman"/>
          <w:sz w:val="22"/>
          <w:szCs w:val="22"/>
        </w:rPr>
        <w:t>6</w:t>
      </w:r>
    </w:p>
    <w:p w14:paraId="3C8CECEC">
      <w:pPr>
        <w:spacing w:line="280" w:lineRule="exact"/>
        <w:ind w:left="390"/>
        <w:rPr>
          <w:rFonts w:ascii="Times New Roman" w:hAnsi="Times New Roman" w:eastAsia="Times New Roman" w:cs="Times New Roman"/>
          <w:sz w:val="22"/>
          <w:szCs w:val="22"/>
        </w:rPr>
      </w:pPr>
      <w:r>
        <w:rPr>
          <w:rFonts w:ascii="Times New Roman" w:hAnsi="Times New Roman" w:eastAsia="Times New Roman" w:cs="Times New Roman"/>
          <w:spacing w:val="1"/>
          <w:position w:val="3"/>
          <w:sz w:val="22"/>
          <w:szCs w:val="22"/>
        </w:rPr>
        <w:t>(1994): 276–96.</w:t>
      </w:r>
    </w:p>
    <w:p w14:paraId="726F2D48">
      <w:pPr>
        <w:pStyle w:val="2"/>
        <w:spacing w:before="102" w:line="264" w:lineRule="auto"/>
        <w:ind w:left="382" w:right="58" w:hanging="383"/>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 xml:space="preserve">21.          D. </w:t>
      </w:r>
      <w:r>
        <w:rPr>
          <w:rFonts w:ascii="Times New Roman" w:hAnsi="Times New Roman" w:eastAsia="Times New Roman" w:cs="Times New Roman"/>
          <w:sz w:val="22"/>
          <w:szCs w:val="22"/>
        </w:rPr>
        <w:t>Kimura</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Sex</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differences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cerebral</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organization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speech</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praxic</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functions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0"/>
          <w:sz w:val="22"/>
          <w:szCs w:val="22"/>
        </w:rPr>
        <w:t xml:space="preserve"> </w:t>
      </w:r>
      <w:r>
        <w:rPr>
          <w:i/>
          <w:iCs/>
          <w:sz w:val="22"/>
          <w:szCs w:val="22"/>
        </w:rPr>
        <w:t xml:space="preserve">Can </w:t>
      </w:r>
      <w:r>
        <w:rPr>
          <w:i/>
          <w:iCs/>
          <w:spacing w:val="-2"/>
          <w:sz w:val="22"/>
          <w:szCs w:val="22"/>
        </w:rPr>
        <w:t>J</w:t>
      </w:r>
      <w:r>
        <w:rPr>
          <w:i/>
          <w:iCs/>
          <w:spacing w:val="-15"/>
          <w:sz w:val="22"/>
          <w:szCs w:val="22"/>
        </w:rPr>
        <w:t xml:space="preserve"> </w:t>
      </w:r>
      <w:r>
        <w:rPr>
          <w:i/>
          <w:iCs/>
          <w:spacing w:val="-2"/>
          <w:sz w:val="22"/>
          <w:szCs w:val="22"/>
        </w:rPr>
        <w:t xml:space="preserve">Psychol </w:t>
      </w:r>
      <w:r>
        <w:rPr>
          <w:rFonts w:ascii="Times New Roman" w:hAnsi="Times New Roman" w:eastAsia="Times New Roman" w:cs="Times New Roman"/>
          <w:spacing w:val="-2"/>
          <w:sz w:val="22"/>
          <w:szCs w:val="22"/>
        </w:rPr>
        <w:t>37 (1983):</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2"/>
          <w:sz w:val="22"/>
          <w:szCs w:val="22"/>
        </w:rPr>
        <w:t>19</w:t>
      </w:r>
      <w:r>
        <w:rPr>
          <w:rFonts w:ascii="Times New Roman" w:hAnsi="Times New Roman" w:eastAsia="Times New Roman" w:cs="Times New Roman"/>
          <w:spacing w:val="-3"/>
          <w:sz w:val="22"/>
          <w:szCs w:val="22"/>
        </w:rPr>
        <w:t>–35.</w:t>
      </w:r>
    </w:p>
    <w:p w14:paraId="67537B23">
      <w:pPr>
        <w:pStyle w:val="2"/>
        <w:spacing w:before="85" w:line="262" w:lineRule="auto"/>
        <w:ind w:left="385" w:right="48" w:hanging="385"/>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22.          F.   B.</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Wood</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D.</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1"/>
          <w:sz w:val="22"/>
          <w:szCs w:val="22"/>
        </w:rPr>
        <w:t>L.</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Flowers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E.</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Naylor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Cerebral</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laterality</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 xml:space="preserve">functional </w:t>
      </w:r>
      <w:r>
        <w:rPr>
          <w:rFonts w:ascii="Times New Roman" w:hAnsi="Times New Roman" w:eastAsia="Times New Roman" w:cs="Times New Roman"/>
          <w:spacing w:val="-5"/>
          <w:sz w:val="22"/>
          <w:szCs w:val="22"/>
        </w:rPr>
        <w:t>neuroimaging,”in</w:t>
      </w:r>
      <w:r>
        <w:rPr>
          <w:rFonts w:ascii="Times New Roman" w:hAnsi="Times New Roman" w:eastAsia="Times New Roman" w:cs="Times New Roman"/>
          <w:spacing w:val="44"/>
          <w:w w:val="101"/>
          <w:sz w:val="22"/>
          <w:szCs w:val="22"/>
        </w:rPr>
        <w:t xml:space="preserve"> </w:t>
      </w:r>
      <w:r>
        <w:rPr>
          <w:i/>
          <w:iCs/>
          <w:spacing w:val="-5"/>
          <w:sz w:val="22"/>
          <w:szCs w:val="22"/>
        </w:rPr>
        <w:t>Cerebral</w:t>
      </w:r>
      <w:r>
        <w:rPr>
          <w:i/>
          <w:iCs/>
          <w:spacing w:val="31"/>
          <w:sz w:val="22"/>
          <w:szCs w:val="22"/>
        </w:rPr>
        <w:t xml:space="preserve"> </w:t>
      </w:r>
      <w:r>
        <w:rPr>
          <w:i/>
          <w:iCs/>
          <w:spacing w:val="-5"/>
          <w:sz w:val="22"/>
          <w:szCs w:val="22"/>
        </w:rPr>
        <w:t>Laterali</w:t>
      </w:r>
      <w:r>
        <w:rPr>
          <w:i/>
          <w:iCs/>
          <w:spacing w:val="-6"/>
          <w:sz w:val="22"/>
          <w:szCs w:val="22"/>
        </w:rPr>
        <w:t>ty:</w:t>
      </w:r>
      <w:r>
        <w:rPr>
          <w:i/>
          <w:iCs/>
          <w:spacing w:val="48"/>
          <w:sz w:val="22"/>
          <w:szCs w:val="22"/>
        </w:rPr>
        <w:t xml:space="preserve"> </w:t>
      </w:r>
      <w:r>
        <w:rPr>
          <w:i/>
          <w:iCs/>
          <w:spacing w:val="-6"/>
          <w:sz w:val="22"/>
          <w:szCs w:val="22"/>
        </w:rPr>
        <w:t>Theory</w:t>
      </w:r>
      <w:r>
        <w:rPr>
          <w:i/>
          <w:iCs/>
          <w:spacing w:val="40"/>
          <w:sz w:val="22"/>
          <w:szCs w:val="22"/>
        </w:rPr>
        <w:t xml:space="preserve"> </w:t>
      </w:r>
      <w:r>
        <w:rPr>
          <w:i/>
          <w:iCs/>
          <w:spacing w:val="-6"/>
          <w:sz w:val="22"/>
          <w:szCs w:val="22"/>
        </w:rPr>
        <w:t>and</w:t>
      </w:r>
      <w:r>
        <w:rPr>
          <w:i/>
          <w:iCs/>
          <w:spacing w:val="33"/>
          <w:sz w:val="22"/>
          <w:szCs w:val="22"/>
        </w:rPr>
        <w:t xml:space="preserve"> </w:t>
      </w:r>
      <w:r>
        <w:rPr>
          <w:i/>
          <w:iCs/>
          <w:spacing w:val="-6"/>
          <w:sz w:val="22"/>
          <w:szCs w:val="22"/>
        </w:rPr>
        <w:t>Research.</w:t>
      </w:r>
      <w:r>
        <w:rPr>
          <w:i/>
          <w:iCs/>
          <w:spacing w:val="48"/>
          <w:sz w:val="22"/>
          <w:szCs w:val="22"/>
        </w:rPr>
        <w:t xml:space="preserve"> </w:t>
      </w:r>
      <w:r>
        <w:rPr>
          <w:i/>
          <w:iCs/>
          <w:spacing w:val="-6"/>
          <w:sz w:val="22"/>
          <w:szCs w:val="22"/>
        </w:rPr>
        <w:t>The</w:t>
      </w:r>
      <w:r>
        <w:rPr>
          <w:i/>
          <w:iCs/>
          <w:spacing w:val="48"/>
          <w:sz w:val="22"/>
          <w:szCs w:val="22"/>
        </w:rPr>
        <w:t xml:space="preserve"> </w:t>
      </w:r>
      <w:r>
        <w:rPr>
          <w:i/>
          <w:iCs/>
          <w:spacing w:val="-6"/>
          <w:sz w:val="22"/>
          <w:szCs w:val="22"/>
        </w:rPr>
        <w:t>Toledo</w:t>
      </w:r>
      <w:r>
        <w:rPr>
          <w:i/>
          <w:iCs/>
          <w:spacing w:val="37"/>
          <w:sz w:val="22"/>
          <w:szCs w:val="22"/>
        </w:rPr>
        <w:t xml:space="preserve"> </w:t>
      </w:r>
      <w:r>
        <w:rPr>
          <w:i/>
          <w:iCs/>
          <w:spacing w:val="-6"/>
          <w:sz w:val="22"/>
          <w:szCs w:val="22"/>
        </w:rPr>
        <w:t>Symposium</w:t>
      </w:r>
      <w:r>
        <w:rPr>
          <w:rFonts w:ascii="Times New Roman" w:hAnsi="Times New Roman" w:eastAsia="Times New Roman" w:cs="Times New Roman"/>
          <w:spacing w:val="-6"/>
          <w:sz w:val="22"/>
          <w:szCs w:val="22"/>
        </w:rPr>
        <w:t>,  ed.F.L.</w:t>
      </w:r>
      <w:r>
        <w:rPr>
          <w:rFonts w:ascii="Times New Roman" w:hAnsi="Times New Roman" w:eastAsia="Times New Roman" w:cs="Times New Roman"/>
          <w:sz w:val="22"/>
          <w:szCs w:val="22"/>
        </w:rPr>
        <w:t xml:space="preserve"> Kittle</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Hillsdale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NJ</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Lawrence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Erlbaum</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Associates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4"/>
          <w:sz w:val="22"/>
          <w:szCs w:val="22"/>
        </w:rPr>
        <w:t>1991),</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4"/>
          <w:sz w:val="22"/>
          <w:szCs w:val="22"/>
        </w:rPr>
        <w:t>103–1</w:t>
      </w:r>
      <w:r>
        <w:rPr>
          <w:rFonts w:ascii="Times New Roman" w:hAnsi="Times New Roman" w:eastAsia="Times New Roman" w:cs="Times New Roman"/>
          <w:spacing w:val="3"/>
          <w:sz w:val="22"/>
          <w:szCs w:val="22"/>
        </w:rPr>
        <w:t>5.</w:t>
      </w:r>
    </w:p>
    <w:p w14:paraId="4240B41D">
      <w:pPr>
        <w:pStyle w:val="2"/>
        <w:spacing w:before="101" w:line="262" w:lineRule="auto"/>
        <w:ind w:left="385" w:right="58" w:hanging="386"/>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 xml:space="preserve">23.          B.  A.  </w:t>
      </w:r>
      <w:r>
        <w:rPr>
          <w:rFonts w:ascii="Times New Roman" w:hAnsi="Times New Roman" w:eastAsia="Times New Roman" w:cs="Times New Roman"/>
          <w:sz w:val="22"/>
          <w:szCs w:val="22"/>
        </w:rPr>
        <w:t>Shaywitz</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1"/>
          <w:sz w:val="22"/>
          <w:szCs w:val="22"/>
        </w:rPr>
        <w:t>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1"/>
          <w:sz w:val="22"/>
          <w:szCs w:val="22"/>
        </w:rPr>
        <w:t>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Shaywitz</w:t>
      </w:r>
      <w:r>
        <w:rPr>
          <w:rFonts w:ascii="Times New Roman" w:hAnsi="Times New Roman" w:eastAsia="Times New Roman" w:cs="Times New Roman"/>
          <w:spacing w:val="1"/>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1"/>
          <w:sz w:val="22"/>
          <w:szCs w:val="22"/>
        </w:rPr>
        <w:t>K.</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1"/>
          <w:sz w:val="22"/>
          <w:szCs w:val="22"/>
        </w:rPr>
        <w:t>R.</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Pugh</w:t>
      </w:r>
      <w:r>
        <w:rPr>
          <w:rFonts w:ascii="Times New Roman" w:hAnsi="Times New Roman" w:eastAsia="Times New Roman" w:cs="Times New Roman"/>
          <w:spacing w:val="1"/>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1"/>
          <w:sz w:val="22"/>
          <w:szCs w:val="22"/>
        </w:rPr>
        <w:t>R.</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1"/>
          <w:sz w:val="22"/>
          <w:szCs w:val="22"/>
        </w:rPr>
        <w:t>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Constable</w:t>
      </w:r>
      <w:r>
        <w:rPr>
          <w:rFonts w:ascii="Times New Roman" w:hAnsi="Times New Roman" w:eastAsia="Times New Roman" w:cs="Times New Roman"/>
          <w:spacing w:val="1"/>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1"/>
          <w:sz w:val="22"/>
          <w:szCs w:val="22"/>
        </w:rPr>
        <w:t>P.</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Skudlarski</w:t>
      </w:r>
      <w:r>
        <w:rPr>
          <w:rFonts w:ascii="Times New Roman" w:hAnsi="Times New Roman" w:eastAsia="Times New Roman" w:cs="Times New Roman"/>
          <w:spacing w:val="1"/>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1"/>
          <w:sz w:val="22"/>
          <w:szCs w:val="22"/>
        </w:rPr>
        <w:t>R.</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1"/>
          <w:sz w:val="22"/>
          <w:szCs w:val="22"/>
        </w:rPr>
        <w:t xml:space="preserve">K. </w:t>
      </w:r>
      <w:r>
        <w:rPr>
          <w:rFonts w:ascii="Times New Roman" w:hAnsi="Times New Roman" w:eastAsia="Times New Roman" w:cs="Times New Roman"/>
          <w:sz w:val="22"/>
          <w:szCs w:val="22"/>
        </w:rPr>
        <w:t>Fulbright</w:t>
      </w:r>
      <w:r>
        <w:rPr>
          <w:rFonts w:ascii="Times New Roman" w:hAnsi="Times New Roman" w:eastAsia="Times New Roman" w:cs="Times New Roman"/>
          <w:spacing w:val="3"/>
          <w:sz w:val="22"/>
          <w:szCs w:val="22"/>
        </w:rPr>
        <w:t>,R.</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3"/>
          <w:sz w:val="22"/>
          <w:szCs w:val="22"/>
        </w:rPr>
        <w:t>A.</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Bronen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3"/>
          <w:sz w:val="22"/>
          <w:szCs w:val="22"/>
        </w:rPr>
        <w:t>J.</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3"/>
          <w:sz w:val="22"/>
          <w:szCs w:val="22"/>
        </w:rPr>
        <w:t>M.</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Fletcher</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3"/>
          <w:sz w:val="22"/>
          <w:szCs w:val="22"/>
        </w:rPr>
        <w:t>D.</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3"/>
          <w:sz w:val="22"/>
          <w:szCs w:val="22"/>
        </w:rPr>
        <w:t>P.</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Shankweiler</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Katz</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Sex</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differences</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the functional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organization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language</w:t>
      </w:r>
      <w:r>
        <w:rPr>
          <w:rFonts w:ascii="Times New Roman" w:hAnsi="Times New Roman" w:eastAsia="Times New Roman" w:cs="Times New Roman"/>
          <w:spacing w:val="3"/>
          <w:sz w:val="22"/>
          <w:szCs w:val="22"/>
        </w:rPr>
        <w:t xml:space="preserve">,” </w:t>
      </w:r>
      <w:r>
        <w:rPr>
          <w:i/>
          <w:iCs/>
          <w:sz w:val="22"/>
          <w:szCs w:val="22"/>
        </w:rPr>
        <w:t>Nature</w:t>
      </w:r>
      <w:r>
        <w:rPr>
          <w:i/>
          <w:iCs/>
          <w:spacing w:val="3"/>
          <w:sz w:val="22"/>
          <w:szCs w:val="22"/>
        </w:rPr>
        <w:t xml:space="preserve"> </w:t>
      </w:r>
      <w:r>
        <w:rPr>
          <w:rFonts w:ascii="Times New Roman" w:hAnsi="Times New Roman" w:eastAsia="Times New Roman" w:cs="Times New Roman"/>
          <w:spacing w:val="3"/>
          <w:sz w:val="22"/>
          <w:szCs w:val="22"/>
        </w:rPr>
        <w:t>373(6515) (1995</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607–9.</w:t>
      </w:r>
    </w:p>
    <w:p w14:paraId="6B8C567F">
      <w:pPr>
        <w:pStyle w:val="2"/>
        <w:spacing w:before="85" w:line="262" w:lineRule="auto"/>
        <w:ind w:left="382" w:right="2" w:hanging="382"/>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 xml:space="preserve">24.          S.  F.  </w:t>
      </w:r>
      <w:r>
        <w:rPr>
          <w:rFonts w:ascii="Times New Roman" w:hAnsi="Times New Roman" w:eastAsia="Times New Roman" w:cs="Times New Roman"/>
          <w:sz w:val="22"/>
          <w:szCs w:val="22"/>
        </w:rPr>
        <w:t>Witelson</w:t>
      </w:r>
      <w:r>
        <w:rPr>
          <w:rFonts w:ascii="Times New Roman" w:hAnsi="Times New Roman" w:eastAsia="Times New Roman" w:cs="Times New Roman"/>
          <w:spacing w:val="5"/>
          <w:sz w:val="22"/>
          <w:szCs w:val="22"/>
        </w:rPr>
        <w:t>,  “</w:t>
      </w:r>
      <w:r>
        <w:rPr>
          <w:rFonts w:ascii="Times New Roman" w:hAnsi="Times New Roman" w:eastAsia="Times New Roman" w:cs="Times New Roman"/>
          <w:sz w:val="22"/>
          <w:szCs w:val="22"/>
        </w:rPr>
        <w:t>The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connection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corpus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callosum</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larger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left</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handers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
          <w:sz w:val="22"/>
          <w:szCs w:val="22"/>
        </w:rPr>
        <w:t xml:space="preserve"> </w:t>
      </w:r>
      <w:r>
        <w:rPr>
          <w:i/>
          <w:iCs/>
          <w:spacing w:val="-1"/>
          <w:sz w:val="22"/>
          <w:szCs w:val="22"/>
        </w:rPr>
        <w:t>Science</w:t>
      </w:r>
      <w:r>
        <w:rPr>
          <w:i/>
          <w:iCs/>
          <w:spacing w:val="45"/>
          <w:sz w:val="22"/>
          <w:szCs w:val="22"/>
        </w:rPr>
        <w:t xml:space="preserve"> </w:t>
      </w:r>
      <w:r>
        <w:rPr>
          <w:rFonts w:ascii="Times New Roman" w:hAnsi="Times New Roman" w:eastAsia="Times New Roman" w:cs="Times New Roman"/>
          <w:spacing w:val="-1"/>
          <w:sz w:val="22"/>
          <w:szCs w:val="22"/>
        </w:rPr>
        <w:t>229</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pacing w:val="-1"/>
          <w:sz w:val="22"/>
          <w:szCs w:val="22"/>
        </w:rPr>
        <w:t>(1985):</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pacing w:val="-1"/>
          <w:sz w:val="22"/>
          <w:szCs w:val="22"/>
        </w:rPr>
        <w:t>665–8;</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pacing w:val="-1"/>
          <w:sz w:val="22"/>
          <w:szCs w:val="22"/>
        </w:rPr>
        <w:t>M.</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pacing w:val="-1"/>
          <w:sz w:val="22"/>
          <w:szCs w:val="22"/>
        </w:rPr>
        <w:t>Habib,</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pacing w:val="-1"/>
          <w:sz w:val="22"/>
          <w:szCs w:val="22"/>
        </w:rPr>
        <w:t>D.</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pacing w:val="-1"/>
          <w:sz w:val="22"/>
          <w:szCs w:val="22"/>
        </w:rPr>
        <w:t>Gayraud,</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pacing w:val="-1"/>
          <w:sz w:val="22"/>
          <w:szCs w:val="22"/>
        </w:rPr>
        <w:t>Oliva,</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pacing w:val="-1"/>
          <w:sz w:val="22"/>
          <w:szCs w:val="22"/>
        </w:rPr>
        <w:t>J.</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pacing w:val="-1"/>
          <w:sz w:val="22"/>
          <w:szCs w:val="22"/>
        </w:rPr>
        <w:t>Regis,</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1"/>
          <w:sz w:val="22"/>
          <w:szCs w:val="22"/>
        </w:rPr>
        <w:t>G.  Salamon,</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pacing w:val="-1"/>
          <w:sz w:val="22"/>
          <w:szCs w:val="22"/>
        </w:rPr>
        <w:t>R.</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Khalil,“Effects</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handedness</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1"/>
          <w:sz w:val="22"/>
          <w:szCs w:val="22"/>
        </w:rPr>
        <w:t>sex</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on</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morphology</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corpus</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1"/>
          <w:sz w:val="22"/>
          <w:szCs w:val="22"/>
        </w:rPr>
        <w:t>callosum:</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1"/>
          <w:sz w:val="22"/>
          <w:szCs w:val="22"/>
        </w:rPr>
        <w:t>study</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1"/>
          <w:sz w:val="22"/>
          <w:szCs w:val="22"/>
        </w:rPr>
        <w:t>w</w:t>
      </w:r>
      <w:r>
        <w:rPr>
          <w:rFonts w:ascii="Times New Roman" w:hAnsi="Times New Roman" w:eastAsia="Times New Roman" w:cs="Times New Roman"/>
          <w:sz w:val="22"/>
          <w:szCs w:val="22"/>
        </w:rPr>
        <w:t>ith</w:t>
      </w:r>
    </w:p>
    <w:p w14:paraId="56998B00">
      <w:pPr>
        <w:spacing w:line="262" w:lineRule="auto"/>
        <w:rPr>
          <w:rFonts w:ascii="Times New Roman" w:hAnsi="Times New Roman" w:eastAsia="Times New Roman" w:cs="Times New Roman"/>
          <w:sz w:val="22"/>
          <w:szCs w:val="22"/>
        </w:rPr>
        <w:sectPr>
          <w:pgSz w:w="12240" w:h="15840"/>
          <w:pgMar w:top="400" w:right="1393" w:bottom="0" w:left="1659" w:header="0" w:footer="0" w:gutter="0"/>
          <w:cols w:space="720" w:num="1"/>
        </w:sectPr>
      </w:pPr>
    </w:p>
    <w:p w14:paraId="7F05B60F">
      <w:pPr>
        <w:pStyle w:val="2"/>
        <w:spacing w:line="318" w:lineRule="auto"/>
      </w:pPr>
    </w:p>
    <w:p w14:paraId="566CBA6C">
      <w:pPr>
        <w:pStyle w:val="2"/>
        <w:spacing w:line="318" w:lineRule="auto"/>
      </w:pPr>
    </w:p>
    <w:p w14:paraId="6838FAD7">
      <w:pPr>
        <w:pStyle w:val="2"/>
        <w:spacing w:line="319" w:lineRule="auto"/>
      </w:pPr>
    </w:p>
    <w:p w14:paraId="19620D8B">
      <w:pPr>
        <w:pStyle w:val="2"/>
        <w:spacing w:before="63" w:line="289" w:lineRule="exact"/>
        <w:ind w:left="380"/>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brain</w:t>
      </w:r>
      <w:r>
        <w:rPr>
          <w:rFonts w:ascii="Times New Roman" w:hAnsi="Times New Roman" w:eastAsia="Times New Roman" w:cs="Times New Roman"/>
          <w:spacing w:val="2"/>
          <w:position w:val="3"/>
          <w:sz w:val="22"/>
          <w:szCs w:val="22"/>
        </w:rPr>
        <w:t xml:space="preserve"> </w:t>
      </w:r>
      <w:r>
        <w:rPr>
          <w:rFonts w:ascii="Times New Roman" w:hAnsi="Times New Roman" w:eastAsia="Times New Roman" w:cs="Times New Roman"/>
          <w:position w:val="3"/>
          <w:sz w:val="22"/>
          <w:szCs w:val="22"/>
        </w:rPr>
        <w:t>magnetic</w:t>
      </w:r>
      <w:r>
        <w:rPr>
          <w:rFonts w:ascii="Times New Roman" w:hAnsi="Times New Roman" w:eastAsia="Times New Roman" w:cs="Times New Roman"/>
          <w:spacing w:val="2"/>
          <w:position w:val="3"/>
          <w:sz w:val="22"/>
          <w:szCs w:val="22"/>
        </w:rPr>
        <w:t xml:space="preserve"> </w:t>
      </w:r>
      <w:r>
        <w:rPr>
          <w:rFonts w:ascii="Times New Roman" w:hAnsi="Times New Roman" w:eastAsia="Times New Roman" w:cs="Times New Roman"/>
          <w:position w:val="3"/>
          <w:sz w:val="22"/>
          <w:szCs w:val="22"/>
        </w:rPr>
        <w:t>resonance</w:t>
      </w:r>
      <w:r>
        <w:rPr>
          <w:rFonts w:ascii="Times New Roman" w:hAnsi="Times New Roman" w:eastAsia="Times New Roman" w:cs="Times New Roman"/>
          <w:spacing w:val="2"/>
          <w:position w:val="3"/>
          <w:sz w:val="22"/>
          <w:szCs w:val="22"/>
        </w:rPr>
        <w:t xml:space="preserve"> </w:t>
      </w:r>
      <w:r>
        <w:rPr>
          <w:rFonts w:ascii="Times New Roman" w:hAnsi="Times New Roman" w:eastAsia="Times New Roman" w:cs="Times New Roman"/>
          <w:position w:val="3"/>
          <w:sz w:val="22"/>
          <w:szCs w:val="22"/>
        </w:rPr>
        <w:t>imaging</w:t>
      </w:r>
      <w:r>
        <w:rPr>
          <w:rFonts w:ascii="Times New Roman" w:hAnsi="Times New Roman" w:eastAsia="Times New Roman" w:cs="Times New Roman"/>
          <w:spacing w:val="2"/>
          <w:position w:val="3"/>
          <w:sz w:val="22"/>
          <w:szCs w:val="22"/>
        </w:rPr>
        <w:t xml:space="preserve">,” </w:t>
      </w:r>
      <w:r>
        <w:rPr>
          <w:i/>
          <w:iCs/>
          <w:position w:val="3"/>
          <w:sz w:val="22"/>
          <w:szCs w:val="22"/>
        </w:rPr>
        <w:t>Brain</w:t>
      </w:r>
      <w:r>
        <w:rPr>
          <w:i/>
          <w:iCs/>
          <w:spacing w:val="2"/>
          <w:position w:val="3"/>
          <w:sz w:val="22"/>
          <w:szCs w:val="22"/>
        </w:rPr>
        <w:t xml:space="preserve"> </w:t>
      </w:r>
      <w:r>
        <w:rPr>
          <w:rFonts w:ascii="Times New Roman" w:hAnsi="Times New Roman" w:eastAsia="Times New Roman" w:cs="Times New Roman"/>
          <w:position w:val="3"/>
          <w:sz w:val="22"/>
          <w:szCs w:val="22"/>
        </w:rPr>
        <w:t>C</w:t>
      </w:r>
      <w:r>
        <w:rPr>
          <w:i/>
          <w:iCs/>
          <w:position w:val="3"/>
          <w:sz w:val="22"/>
          <w:szCs w:val="22"/>
        </w:rPr>
        <w:t>ogn</w:t>
      </w:r>
      <w:r>
        <w:rPr>
          <w:i/>
          <w:iCs/>
          <w:spacing w:val="2"/>
          <w:position w:val="3"/>
          <w:sz w:val="22"/>
          <w:szCs w:val="22"/>
        </w:rPr>
        <w:t xml:space="preserve"> </w:t>
      </w:r>
      <w:r>
        <w:rPr>
          <w:rFonts w:ascii="Times New Roman" w:hAnsi="Times New Roman" w:eastAsia="Times New Roman" w:cs="Times New Roman"/>
          <w:spacing w:val="2"/>
          <w:position w:val="3"/>
          <w:sz w:val="22"/>
          <w:szCs w:val="22"/>
        </w:rPr>
        <w:t>16 (1991):</w:t>
      </w:r>
      <w:r>
        <w:rPr>
          <w:rFonts w:ascii="Times New Roman" w:hAnsi="Times New Roman" w:eastAsia="Times New Roman" w:cs="Times New Roman"/>
          <w:spacing w:val="20"/>
          <w:position w:val="3"/>
          <w:sz w:val="22"/>
          <w:szCs w:val="22"/>
        </w:rPr>
        <w:t xml:space="preserve"> </w:t>
      </w:r>
      <w:r>
        <w:rPr>
          <w:rFonts w:ascii="Times New Roman" w:hAnsi="Times New Roman" w:eastAsia="Times New Roman" w:cs="Times New Roman"/>
          <w:spacing w:val="2"/>
          <w:position w:val="3"/>
          <w:sz w:val="22"/>
          <w:szCs w:val="22"/>
        </w:rPr>
        <w:t>41–61.</w:t>
      </w:r>
    </w:p>
    <w:p w14:paraId="670B031E">
      <w:pPr>
        <w:pStyle w:val="2"/>
        <w:spacing w:before="91" w:line="260" w:lineRule="auto"/>
        <w:ind w:left="342" w:hanging="342"/>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25.          J.   </w:t>
      </w:r>
      <w:r>
        <w:rPr>
          <w:rFonts w:ascii="Times New Roman" w:hAnsi="Times New Roman" w:eastAsia="Times New Roman" w:cs="Times New Roman"/>
          <w:sz w:val="22"/>
          <w:szCs w:val="22"/>
        </w:rPr>
        <w:t>Harasty</w:t>
      </w:r>
      <w:r>
        <w:rPr>
          <w:rFonts w:ascii="Times New Roman" w:hAnsi="Times New Roman" w:eastAsia="Times New Roman" w:cs="Times New Roman"/>
          <w:spacing w:val="2"/>
          <w:sz w:val="22"/>
          <w:szCs w:val="22"/>
        </w:rPr>
        <w:t>,   K.   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Double</w:t>
      </w:r>
      <w:r>
        <w:rPr>
          <w:rFonts w:ascii="Times New Roman" w:hAnsi="Times New Roman" w:eastAsia="Times New Roman" w:cs="Times New Roman"/>
          <w:spacing w:val="2"/>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2"/>
          <w:sz w:val="22"/>
          <w:szCs w:val="22"/>
        </w:rPr>
        <w:t>G.</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Halliday</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pacing w:val="2"/>
          <w:sz w:val="22"/>
          <w:szCs w:val="22"/>
        </w:rPr>
        <w:t>J.</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2"/>
          <w:sz w:val="22"/>
          <w:szCs w:val="22"/>
        </w:rPr>
        <w:t>J.</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Krill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pacing w:val="2"/>
          <w:sz w:val="22"/>
          <w:szCs w:val="22"/>
        </w:rPr>
        <w:t>A.</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McRitchie</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16"/>
          <w:sz w:val="22"/>
          <w:szCs w:val="22"/>
        </w:rPr>
        <w:t>“</w:t>
      </w:r>
      <w:r>
        <w:rPr>
          <w:rFonts w:ascii="Times New Roman" w:hAnsi="Times New Roman" w:eastAsia="Times New Roman" w:cs="Times New Roman"/>
          <w:sz w:val="22"/>
          <w:szCs w:val="22"/>
        </w:rPr>
        <w:t>Languageassociated</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cortical</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regions</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proportionally</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larger</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female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16"/>
          <w:sz w:val="22"/>
          <w:szCs w:val="22"/>
        </w:rPr>
        <w:t xml:space="preserve">,” </w:t>
      </w:r>
      <w:r>
        <w:rPr>
          <w:i/>
          <w:iCs/>
          <w:sz w:val="22"/>
          <w:szCs w:val="22"/>
        </w:rPr>
        <w:t>Arch</w:t>
      </w:r>
      <w:r>
        <w:rPr>
          <w:i/>
          <w:iCs/>
          <w:spacing w:val="16"/>
          <w:sz w:val="22"/>
          <w:szCs w:val="22"/>
        </w:rPr>
        <w:t xml:space="preserve"> </w:t>
      </w:r>
      <w:r>
        <w:rPr>
          <w:i/>
          <w:iCs/>
          <w:sz w:val="22"/>
          <w:szCs w:val="22"/>
        </w:rPr>
        <w:t xml:space="preserve">Neurol  </w:t>
      </w:r>
      <w:r>
        <w:rPr>
          <w:rFonts w:ascii="Times New Roman" w:hAnsi="Times New Roman" w:eastAsia="Times New Roman" w:cs="Times New Roman"/>
          <w:spacing w:val="8"/>
          <w:sz w:val="22"/>
          <w:szCs w:val="22"/>
        </w:rPr>
        <w:t>54(1997):</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8"/>
          <w:sz w:val="22"/>
          <w:szCs w:val="22"/>
        </w:rPr>
        <w:t>171–6;</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8"/>
          <w:sz w:val="22"/>
          <w:szCs w:val="22"/>
        </w:rPr>
        <w:t>J.</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Harasty</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Language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processing</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both</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sexes</w:t>
      </w:r>
      <w:r>
        <w:rPr>
          <w:rFonts w:ascii="Times New Roman" w:hAnsi="Times New Roman" w:eastAsia="Times New Roman" w:cs="Times New Roman"/>
          <w:spacing w:val="8"/>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evidence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studies</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 xml:space="preserve"> </w:t>
      </w:r>
      <w:r>
        <w:rPr>
          <w:i/>
          <w:iCs/>
          <w:sz w:val="22"/>
          <w:szCs w:val="22"/>
        </w:rPr>
        <w:t>Brain</w:t>
      </w:r>
      <w:r>
        <w:rPr>
          <w:i/>
          <w:iCs/>
          <w:spacing w:val="3"/>
          <w:sz w:val="22"/>
          <w:szCs w:val="22"/>
        </w:rPr>
        <w:t xml:space="preserve"> </w:t>
      </w:r>
      <w:r>
        <w:rPr>
          <w:rFonts w:ascii="Times New Roman" w:hAnsi="Times New Roman" w:eastAsia="Times New Roman" w:cs="Times New Roman"/>
          <w:spacing w:val="3"/>
          <w:sz w:val="22"/>
          <w:szCs w:val="22"/>
        </w:rPr>
        <w:t>123</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3"/>
          <w:sz w:val="22"/>
          <w:szCs w:val="22"/>
        </w:rPr>
        <w:t>(2000): 404–6.</w:t>
      </w:r>
    </w:p>
    <w:p w14:paraId="4D965E59">
      <w:pPr>
        <w:pStyle w:val="2"/>
        <w:spacing w:before="100" w:line="260" w:lineRule="auto"/>
        <w:ind w:left="382" w:right="46" w:hanging="382"/>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26.          M.</w:t>
      </w:r>
      <w:r>
        <w:rPr>
          <w:rFonts w:ascii="Times New Roman" w:hAnsi="Times New Roman" w:eastAsia="Times New Roman" w:cs="Times New Roman"/>
          <w:spacing w:val="55"/>
          <w:w w:val="101"/>
          <w:sz w:val="22"/>
          <w:szCs w:val="22"/>
        </w:rPr>
        <w:t xml:space="preserve"> </w:t>
      </w:r>
      <w:r>
        <w:rPr>
          <w:rFonts w:ascii="Times New Roman" w:hAnsi="Times New Roman" w:eastAsia="Times New Roman" w:cs="Times New Roman"/>
          <w:sz w:val="22"/>
          <w:szCs w:val="22"/>
        </w:rPr>
        <w:t>Mishkin</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K</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2"/>
          <w:sz w:val="22"/>
          <w:szCs w:val="22"/>
        </w:rPr>
        <w:t>H.</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Pribram</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Analysis</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effects</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frontal</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lesions</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monkeys</w:t>
      </w:r>
      <w:r>
        <w:rPr>
          <w:rFonts w:ascii="Times New Roman" w:hAnsi="Times New Roman" w:eastAsia="Times New Roman" w:cs="Times New Roman"/>
          <w:spacing w:val="2"/>
          <w:sz w:val="22"/>
          <w:szCs w:val="22"/>
        </w:rPr>
        <w:t>:I.</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Variations</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1"/>
          <w:sz w:val="22"/>
          <w:szCs w:val="22"/>
        </w:rPr>
        <w:t>delayed</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1"/>
          <w:sz w:val="22"/>
          <w:szCs w:val="22"/>
        </w:rPr>
        <w:t>alterations,”</w:t>
      </w:r>
      <w:r>
        <w:rPr>
          <w:rFonts w:ascii="Times New Roman" w:hAnsi="Times New Roman" w:eastAsia="Times New Roman" w:cs="Times New Roman"/>
          <w:spacing w:val="23"/>
          <w:sz w:val="22"/>
          <w:szCs w:val="22"/>
        </w:rPr>
        <w:t xml:space="preserve"> </w:t>
      </w:r>
      <w:r>
        <w:rPr>
          <w:i/>
          <w:iCs/>
          <w:spacing w:val="-1"/>
          <w:sz w:val="22"/>
          <w:szCs w:val="22"/>
        </w:rPr>
        <w:t>J Comp Physiol Psychol</w:t>
      </w:r>
      <w:r>
        <w:rPr>
          <w:i/>
          <w:iCs/>
          <w:spacing w:val="19"/>
          <w:w w:val="101"/>
          <w:sz w:val="22"/>
          <w:szCs w:val="22"/>
        </w:rPr>
        <w:t xml:space="preserve"> </w:t>
      </w:r>
      <w:r>
        <w:rPr>
          <w:rFonts w:ascii="Times New Roman" w:hAnsi="Times New Roman" w:eastAsia="Times New Roman" w:cs="Times New Roman"/>
          <w:spacing w:val="-1"/>
          <w:sz w:val="22"/>
          <w:szCs w:val="22"/>
        </w:rPr>
        <w:t>48</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1"/>
          <w:sz w:val="22"/>
          <w:szCs w:val="22"/>
        </w:rPr>
        <w:t>(1955):</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1"/>
          <w:sz w:val="22"/>
          <w:szCs w:val="22"/>
        </w:rPr>
        <w:t>492–5;</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1"/>
          <w:sz w:val="22"/>
          <w:szCs w:val="22"/>
        </w:rPr>
        <w:t>M.</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1"/>
          <w:sz w:val="22"/>
          <w:szCs w:val="22"/>
        </w:rPr>
        <w:t>Mishkin</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1"/>
          <w:sz w:val="22"/>
          <w:szCs w:val="22"/>
        </w:rPr>
        <w:t>and</w:t>
      </w:r>
    </w:p>
    <w:p w14:paraId="65AB0DA1">
      <w:pPr>
        <w:pStyle w:val="2"/>
        <w:spacing w:before="1" w:line="260" w:lineRule="auto"/>
        <w:ind w:left="384" w:right="49" w:firstLine="2"/>
        <w:rPr>
          <w:rFonts w:ascii="Times New Roman" w:hAnsi="Times New Roman" w:eastAsia="Times New Roman" w:cs="Times New Roman"/>
          <w:sz w:val="22"/>
          <w:szCs w:val="22"/>
        </w:rPr>
      </w:pPr>
      <w:r>
        <w:rPr>
          <w:rFonts w:ascii="Times New Roman" w:hAnsi="Times New Roman" w:eastAsia="Times New Roman" w:cs="Times New Roman"/>
          <w:spacing w:val="8"/>
          <w:sz w:val="22"/>
          <w:szCs w:val="22"/>
        </w:rPr>
        <w:t xml:space="preserve">K. H. </w:t>
      </w:r>
      <w:r>
        <w:rPr>
          <w:rFonts w:ascii="Times New Roman" w:hAnsi="Times New Roman" w:eastAsia="Times New Roman" w:cs="Times New Roman"/>
          <w:sz w:val="22"/>
          <w:szCs w:val="22"/>
        </w:rPr>
        <w:t>Pribram</w:t>
      </w:r>
      <w:r>
        <w:rPr>
          <w:rFonts w:ascii="Times New Roman" w:hAnsi="Times New Roman" w:eastAsia="Times New Roman" w:cs="Times New Roman"/>
          <w:spacing w:val="8"/>
          <w:sz w:val="22"/>
          <w:szCs w:val="22"/>
        </w:rPr>
        <w:t>, “</w:t>
      </w:r>
      <w:r>
        <w:rPr>
          <w:rFonts w:ascii="Times New Roman" w:hAnsi="Times New Roman" w:eastAsia="Times New Roman" w:cs="Times New Roman"/>
          <w:sz w:val="22"/>
          <w:szCs w:val="22"/>
        </w:rPr>
        <w:t>Analysis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effects</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frontal</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lesions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monkey</w:t>
      </w:r>
      <w:r>
        <w:rPr>
          <w:rFonts w:ascii="Times New Roman" w:hAnsi="Times New Roman" w:eastAsia="Times New Roman" w:cs="Times New Roman"/>
          <w:spacing w:val="8"/>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II</w:t>
      </w:r>
      <w:r>
        <w:rPr>
          <w:rFonts w:ascii="Times New Roman" w:hAnsi="Times New Roman" w:eastAsia="Times New Roman" w:cs="Times New Roman"/>
          <w:spacing w:val="8"/>
          <w:sz w:val="22"/>
          <w:szCs w:val="22"/>
        </w:rPr>
        <w: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Variations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 xml:space="preserve">delayed </w:t>
      </w:r>
      <w:r>
        <w:rPr>
          <w:rFonts w:ascii="Times New Roman" w:hAnsi="Times New Roman" w:eastAsia="Times New Roman" w:cs="Times New Roman"/>
          <w:spacing w:val="-2"/>
          <w:sz w:val="22"/>
          <w:szCs w:val="22"/>
        </w:rPr>
        <w:t xml:space="preserve">response,” </w:t>
      </w:r>
      <w:r>
        <w:rPr>
          <w:i/>
          <w:iCs/>
          <w:spacing w:val="-2"/>
          <w:sz w:val="22"/>
          <w:szCs w:val="22"/>
        </w:rPr>
        <w:t>J Comp Physiol Psycho</w:t>
      </w:r>
      <w:r>
        <w:rPr>
          <w:i/>
          <w:iCs/>
          <w:spacing w:val="-3"/>
          <w:sz w:val="22"/>
          <w:szCs w:val="22"/>
        </w:rPr>
        <w:t xml:space="preserve">l </w:t>
      </w:r>
      <w:r>
        <w:rPr>
          <w:rFonts w:ascii="Times New Roman" w:hAnsi="Times New Roman" w:eastAsia="Times New Roman" w:cs="Times New Roman"/>
          <w:spacing w:val="-3"/>
          <w:sz w:val="22"/>
          <w:szCs w:val="22"/>
        </w:rPr>
        <w:t>49 (1956): 36–40.</w:t>
      </w:r>
    </w:p>
    <w:p w14:paraId="4B8B737F">
      <w:pPr>
        <w:pStyle w:val="2"/>
        <w:spacing w:before="86" w:line="260" w:lineRule="auto"/>
        <w:ind w:left="387" w:right="53" w:hanging="388"/>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27.          E.</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Goldberg</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2"/>
          <w:sz w:val="22"/>
          <w:szCs w:val="22"/>
        </w:rPr>
        <w:t>R.</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Harner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Lovell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2"/>
          <w:sz w:val="22"/>
          <w:szCs w:val="22"/>
        </w:rPr>
        <w:t>K.</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Podell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Riggio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Cognitive</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bias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functional cortical</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geometry,</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front</w:t>
      </w:r>
      <w:r>
        <w:rPr>
          <w:rFonts w:ascii="Times New Roman" w:hAnsi="Times New Roman" w:eastAsia="Times New Roman" w:cs="Times New Roman"/>
          <w:spacing w:val="-1"/>
          <w:sz w:val="22"/>
          <w:szCs w:val="22"/>
        </w:rPr>
        <w:t>al</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1"/>
          <w:sz w:val="22"/>
          <w:szCs w:val="22"/>
        </w:rPr>
        <w:t>lobes:</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1"/>
          <w:sz w:val="22"/>
          <w:szCs w:val="22"/>
        </w:rPr>
        <w:t>laterality,</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1"/>
          <w:sz w:val="22"/>
          <w:szCs w:val="22"/>
        </w:rPr>
        <w:t>sex,</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1"/>
          <w:sz w:val="22"/>
          <w:szCs w:val="22"/>
        </w:rPr>
        <w:t>handedness,”</w:t>
      </w:r>
      <w:r>
        <w:rPr>
          <w:rFonts w:ascii="Times New Roman" w:hAnsi="Times New Roman" w:eastAsia="Times New Roman" w:cs="Times New Roman"/>
          <w:spacing w:val="40"/>
          <w:w w:val="101"/>
          <w:sz w:val="22"/>
          <w:szCs w:val="22"/>
        </w:rPr>
        <w:t xml:space="preserve"> </w:t>
      </w:r>
      <w:r>
        <w:rPr>
          <w:i/>
          <w:iCs/>
          <w:spacing w:val="-1"/>
          <w:sz w:val="22"/>
          <w:szCs w:val="22"/>
        </w:rPr>
        <w:t>J</w:t>
      </w:r>
      <w:r>
        <w:rPr>
          <w:i/>
          <w:iCs/>
          <w:spacing w:val="29"/>
          <w:sz w:val="22"/>
          <w:szCs w:val="22"/>
        </w:rPr>
        <w:t xml:space="preserve"> </w:t>
      </w:r>
      <w:r>
        <w:rPr>
          <w:i/>
          <w:iCs/>
          <w:spacing w:val="-1"/>
          <w:sz w:val="22"/>
          <w:szCs w:val="22"/>
        </w:rPr>
        <w:t>Cogn</w:t>
      </w:r>
      <w:r>
        <w:rPr>
          <w:i/>
          <w:iCs/>
          <w:spacing w:val="23"/>
          <w:w w:val="101"/>
          <w:sz w:val="22"/>
          <w:szCs w:val="22"/>
        </w:rPr>
        <w:t xml:space="preserve"> </w:t>
      </w:r>
      <w:r>
        <w:rPr>
          <w:i/>
          <w:iCs/>
          <w:spacing w:val="-1"/>
          <w:sz w:val="22"/>
          <w:szCs w:val="22"/>
        </w:rPr>
        <w:t>Neurosci</w:t>
      </w:r>
      <w:r>
        <w:rPr>
          <w:i/>
          <w:iCs/>
          <w:spacing w:val="49"/>
          <w:w w:val="101"/>
          <w:sz w:val="22"/>
          <w:szCs w:val="22"/>
        </w:rPr>
        <w:t xml:space="preserve"> </w:t>
      </w:r>
      <w:r>
        <w:rPr>
          <w:rFonts w:ascii="Times New Roman" w:hAnsi="Times New Roman" w:eastAsia="Times New Roman" w:cs="Times New Roman"/>
          <w:spacing w:val="-1"/>
          <w:sz w:val="22"/>
          <w:szCs w:val="22"/>
        </w:rPr>
        <w:t>6</w:t>
      </w:r>
    </w:p>
    <w:p w14:paraId="47EB4C2D">
      <w:pPr>
        <w:spacing w:line="279" w:lineRule="exact"/>
        <w:ind w:left="390"/>
        <w:rPr>
          <w:rFonts w:ascii="Times New Roman" w:hAnsi="Times New Roman" w:eastAsia="Times New Roman" w:cs="Times New Roman"/>
          <w:sz w:val="22"/>
          <w:szCs w:val="22"/>
        </w:rPr>
      </w:pPr>
      <w:r>
        <w:rPr>
          <w:rFonts w:ascii="Times New Roman" w:hAnsi="Times New Roman" w:eastAsia="Times New Roman" w:cs="Times New Roman"/>
          <w:spacing w:val="1"/>
          <w:position w:val="3"/>
          <w:sz w:val="22"/>
          <w:szCs w:val="22"/>
        </w:rPr>
        <w:t>(1994): 276–96.</w:t>
      </w:r>
    </w:p>
    <w:p w14:paraId="0901CE9A">
      <w:pPr>
        <w:pStyle w:val="2"/>
        <w:spacing w:before="102" w:line="264" w:lineRule="auto"/>
        <w:ind w:left="379" w:right="52" w:hanging="379"/>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28.          J.Bradshawand</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4"/>
          <w:sz w:val="22"/>
          <w:szCs w:val="22"/>
        </w:rPr>
        <w:t>L.Rogers,</w:t>
      </w:r>
      <w:r>
        <w:rPr>
          <w:rFonts w:ascii="Times New Roman" w:hAnsi="Times New Roman" w:eastAsia="Times New Roman" w:cs="Times New Roman"/>
          <w:spacing w:val="30"/>
          <w:w w:val="101"/>
          <w:sz w:val="22"/>
          <w:szCs w:val="22"/>
        </w:rPr>
        <w:t xml:space="preserve"> </w:t>
      </w:r>
      <w:r>
        <w:rPr>
          <w:i/>
          <w:iCs/>
          <w:spacing w:val="-4"/>
          <w:sz w:val="22"/>
          <w:szCs w:val="22"/>
        </w:rPr>
        <w:t>The</w:t>
      </w:r>
      <w:r>
        <w:rPr>
          <w:i/>
          <w:iCs/>
          <w:spacing w:val="13"/>
          <w:sz w:val="22"/>
          <w:szCs w:val="22"/>
        </w:rPr>
        <w:t xml:space="preserve"> </w:t>
      </w:r>
      <w:r>
        <w:rPr>
          <w:i/>
          <w:iCs/>
          <w:spacing w:val="-4"/>
          <w:sz w:val="22"/>
          <w:szCs w:val="22"/>
        </w:rPr>
        <w:t>Evolution</w:t>
      </w:r>
      <w:r>
        <w:rPr>
          <w:i/>
          <w:iCs/>
          <w:spacing w:val="23"/>
          <w:sz w:val="22"/>
          <w:szCs w:val="22"/>
        </w:rPr>
        <w:t xml:space="preserve"> </w:t>
      </w:r>
      <w:r>
        <w:rPr>
          <w:i/>
          <w:iCs/>
          <w:spacing w:val="-4"/>
          <w:sz w:val="22"/>
          <w:szCs w:val="22"/>
        </w:rPr>
        <w:t>of</w:t>
      </w:r>
      <w:r>
        <w:rPr>
          <w:i/>
          <w:iCs/>
          <w:spacing w:val="-13"/>
          <w:sz w:val="22"/>
          <w:szCs w:val="22"/>
        </w:rPr>
        <w:t xml:space="preserve"> </w:t>
      </w:r>
      <w:r>
        <w:rPr>
          <w:i/>
          <w:iCs/>
          <w:spacing w:val="-4"/>
          <w:sz w:val="22"/>
          <w:szCs w:val="22"/>
        </w:rPr>
        <w:t>Lateral Assymetries,</w:t>
      </w:r>
      <w:r>
        <w:rPr>
          <w:i/>
          <w:iCs/>
          <w:spacing w:val="13"/>
          <w:sz w:val="22"/>
          <w:szCs w:val="22"/>
        </w:rPr>
        <w:t xml:space="preserve"> </w:t>
      </w:r>
      <w:r>
        <w:rPr>
          <w:i/>
          <w:iCs/>
          <w:spacing w:val="-4"/>
          <w:sz w:val="22"/>
          <w:szCs w:val="22"/>
        </w:rPr>
        <w:t>Language,</w:t>
      </w:r>
      <w:r>
        <w:rPr>
          <w:i/>
          <w:iCs/>
          <w:spacing w:val="30"/>
          <w:w w:val="101"/>
          <w:sz w:val="22"/>
          <w:szCs w:val="22"/>
        </w:rPr>
        <w:t xml:space="preserve"> </w:t>
      </w:r>
      <w:r>
        <w:rPr>
          <w:i/>
          <w:iCs/>
          <w:spacing w:val="-4"/>
          <w:sz w:val="22"/>
          <w:szCs w:val="22"/>
        </w:rPr>
        <w:t>Too</w:t>
      </w:r>
      <w:r>
        <w:rPr>
          <w:i/>
          <w:iCs/>
          <w:spacing w:val="-5"/>
          <w:sz w:val="22"/>
          <w:szCs w:val="22"/>
        </w:rPr>
        <w:t>l</w:t>
      </w:r>
      <w:r>
        <w:rPr>
          <w:i/>
          <w:iCs/>
          <w:spacing w:val="36"/>
          <w:sz w:val="22"/>
          <w:szCs w:val="22"/>
        </w:rPr>
        <w:t xml:space="preserve"> </w:t>
      </w:r>
      <w:r>
        <w:rPr>
          <w:i/>
          <w:iCs/>
          <w:spacing w:val="-5"/>
          <w:sz w:val="22"/>
          <w:szCs w:val="22"/>
        </w:rPr>
        <w:t>Use,</w:t>
      </w:r>
      <w:r>
        <w:rPr>
          <w:i/>
          <w:iCs/>
          <w:spacing w:val="23"/>
          <w:sz w:val="22"/>
          <w:szCs w:val="22"/>
        </w:rPr>
        <w:t xml:space="preserve"> </w:t>
      </w:r>
      <w:r>
        <w:rPr>
          <w:i/>
          <w:iCs/>
          <w:spacing w:val="-5"/>
          <w:sz w:val="22"/>
          <w:szCs w:val="22"/>
        </w:rPr>
        <w:t>and</w:t>
      </w:r>
      <w:r>
        <w:rPr>
          <w:i/>
          <w:iCs/>
          <w:sz w:val="22"/>
          <w:szCs w:val="22"/>
        </w:rPr>
        <w:t xml:space="preserve"> Intellect</w:t>
      </w:r>
      <w:r>
        <w:rPr>
          <w:i/>
          <w:iCs/>
          <w:spacing w:val="2"/>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San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Diego</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Academic</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2"/>
          <w:sz w:val="22"/>
          <w:szCs w:val="22"/>
        </w:rPr>
        <w:t>1993).</w:t>
      </w:r>
    </w:p>
    <w:p w14:paraId="602E0BE7">
      <w:pPr>
        <w:pStyle w:val="2"/>
        <w:spacing w:before="85" w:line="265" w:lineRule="auto"/>
        <w:ind w:left="384" w:right="57" w:hanging="384"/>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 xml:space="preserve">29.          M. D. </w:t>
      </w:r>
      <w:r>
        <w:rPr>
          <w:rFonts w:ascii="Times New Roman" w:hAnsi="Times New Roman" w:eastAsia="Times New Roman" w:cs="Times New Roman"/>
          <w:sz w:val="22"/>
          <w:szCs w:val="22"/>
        </w:rPr>
        <w:t>Diaz</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Palarea</w:t>
      </w:r>
      <w:r>
        <w:rPr>
          <w:rFonts w:ascii="Times New Roman" w:hAnsi="Times New Roman" w:eastAsia="Times New Roman" w:cs="Times New Roman"/>
          <w:spacing w:val="4"/>
          <w:sz w:val="22"/>
          <w:szCs w:val="22"/>
        </w:rPr>
        <w:t>, M</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3"/>
          <w:sz w:val="22"/>
          <w:szCs w:val="22"/>
        </w:rPr>
        <w:t>C.</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Gonzalez</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Rodriguez</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Behavioral</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lateralization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 maze and monoaminergic brain asymmetries,” </w:t>
      </w:r>
      <w:r>
        <w:rPr>
          <w:i/>
          <w:iCs/>
          <w:sz w:val="22"/>
          <w:szCs w:val="22"/>
        </w:rPr>
        <w:t xml:space="preserve">Physiol Behav </w:t>
      </w:r>
      <w:r>
        <w:rPr>
          <w:rFonts w:ascii="Times New Roman" w:hAnsi="Times New Roman" w:eastAsia="Times New Roman" w:cs="Times New Roman"/>
          <w:sz w:val="22"/>
          <w:szCs w:val="22"/>
        </w:rPr>
        <w:t>40 (1987):</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785–9.</w:t>
      </w:r>
    </w:p>
    <w:p w14:paraId="68AA0CDF">
      <w:pPr>
        <w:pStyle w:val="2"/>
        <w:spacing w:before="102" w:line="264" w:lineRule="auto"/>
        <w:ind w:left="377" w:right="51" w:hanging="377"/>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30.          S.Springer   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pacing w:val="-2"/>
          <w:sz w:val="22"/>
          <w:szCs w:val="22"/>
        </w:rPr>
        <w:t>G.</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pacing w:val="-2"/>
          <w:sz w:val="22"/>
          <w:szCs w:val="22"/>
        </w:rPr>
        <w:t>Deutsch,</w:t>
      </w:r>
      <w:r>
        <w:rPr>
          <w:rFonts w:ascii="Times New Roman" w:hAnsi="Times New Roman" w:eastAsia="Times New Roman" w:cs="Times New Roman"/>
          <w:spacing w:val="26"/>
          <w:w w:val="101"/>
          <w:sz w:val="22"/>
          <w:szCs w:val="22"/>
        </w:rPr>
        <w:t xml:space="preserve">  </w:t>
      </w:r>
      <w:r>
        <w:rPr>
          <w:i/>
          <w:iCs/>
          <w:spacing w:val="-2"/>
          <w:sz w:val="22"/>
          <w:szCs w:val="22"/>
        </w:rPr>
        <w:t xml:space="preserve">Left   Brain,   Right   </w:t>
      </w:r>
      <w:r>
        <w:rPr>
          <w:i/>
          <w:iCs/>
          <w:spacing w:val="-3"/>
          <w:sz w:val="22"/>
          <w:szCs w:val="22"/>
        </w:rPr>
        <w:t>Brain:   Perspective</w:t>
      </w:r>
      <w:r>
        <w:rPr>
          <w:i/>
          <w:iCs/>
          <w:spacing w:val="24"/>
          <w:w w:val="101"/>
          <w:sz w:val="22"/>
          <w:szCs w:val="22"/>
        </w:rPr>
        <w:t xml:space="preserve">  </w:t>
      </w:r>
      <w:r>
        <w:rPr>
          <w:i/>
          <w:iCs/>
          <w:spacing w:val="-3"/>
          <w:sz w:val="22"/>
          <w:szCs w:val="22"/>
        </w:rPr>
        <w:t>from   Cognitive</w:t>
      </w:r>
      <w:r>
        <w:rPr>
          <w:i/>
          <w:iCs/>
          <w:sz w:val="22"/>
          <w:szCs w:val="22"/>
        </w:rPr>
        <w:t xml:space="preserve"> </w:t>
      </w:r>
      <w:r>
        <w:rPr>
          <w:i/>
          <w:iCs/>
          <w:spacing w:val="-1"/>
          <w:sz w:val="22"/>
          <w:szCs w:val="22"/>
        </w:rPr>
        <w:t>Neuroscience</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1"/>
          <w:sz w:val="22"/>
          <w:szCs w:val="22"/>
        </w:rPr>
        <w:t>5th ed. (New York: W. H. Freeman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1"/>
          <w:sz w:val="22"/>
          <w:szCs w:val="22"/>
        </w:rPr>
        <w:t>&amp;</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1"/>
          <w:sz w:val="22"/>
          <w:szCs w:val="22"/>
        </w:rPr>
        <w:t>Co.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1997).</w:t>
      </w:r>
    </w:p>
    <w:p w14:paraId="6C3BCE73">
      <w:pPr>
        <w:pStyle w:val="2"/>
        <w:spacing w:before="87" w:line="264" w:lineRule="auto"/>
        <w:ind w:left="377" w:right="51" w:hanging="377"/>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31.          S.Springer   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pacing w:val="-2"/>
          <w:sz w:val="22"/>
          <w:szCs w:val="22"/>
        </w:rPr>
        <w:t>G.</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pacing w:val="-2"/>
          <w:sz w:val="22"/>
          <w:szCs w:val="22"/>
        </w:rPr>
        <w:t>Deutsch,</w:t>
      </w:r>
      <w:r>
        <w:rPr>
          <w:rFonts w:ascii="Times New Roman" w:hAnsi="Times New Roman" w:eastAsia="Times New Roman" w:cs="Times New Roman"/>
          <w:spacing w:val="26"/>
          <w:w w:val="101"/>
          <w:sz w:val="22"/>
          <w:szCs w:val="22"/>
        </w:rPr>
        <w:t xml:space="preserve">  </w:t>
      </w:r>
      <w:r>
        <w:rPr>
          <w:i/>
          <w:iCs/>
          <w:spacing w:val="-2"/>
          <w:sz w:val="22"/>
          <w:szCs w:val="22"/>
        </w:rPr>
        <w:t xml:space="preserve">Left   Brain,   Right   </w:t>
      </w:r>
      <w:r>
        <w:rPr>
          <w:i/>
          <w:iCs/>
          <w:spacing w:val="-3"/>
          <w:sz w:val="22"/>
          <w:szCs w:val="22"/>
        </w:rPr>
        <w:t>Brain:   Perspective</w:t>
      </w:r>
      <w:r>
        <w:rPr>
          <w:i/>
          <w:iCs/>
          <w:spacing w:val="24"/>
          <w:w w:val="101"/>
          <w:sz w:val="22"/>
          <w:szCs w:val="22"/>
        </w:rPr>
        <w:t xml:space="preserve">  </w:t>
      </w:r>
      <w:r>
        <w:rPr>
          <w:i/>
          <w:iCs/>
          <w:spacing w:val="-3"/>
          <w:sz w:val="22"/>
          <w:szCs w:val="22"/>
        </w:rPr>
        <w:t>from   Cognitive</w:t>
      </w:r>
      <w:r>
        <w:rPr>
          <w:i/>
          <w:iCs/>
          <w:sz w:val="22"/>
          <w:szCs w:val="22"/>
        </w:rPr>
        <w:t xml:space="preserve"> </w:t>
      </w:r>
      <w:r>
        <w:rPr>
          <w:i/>
          <w:iCs/>
          <w:spacing w:val="-1"/>
          <w:sz w:val="22"/>
          <w:szCs w:val="22"/>
        </w:rPr>
        <w:t>Neuroscience</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1"/>
          <w:sz w:val="22"/>
          <w:szCs w:val="22"/>
        </w:rPr>
        <w:t>5th ed. (New York: W. H. Freeman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1"/>
          <w:sz w:val="22"/>
          <w:szCs w:val="22"/>
        </w:rPr>
        <w:t>&amp;</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1"/>
          <w:sz w:val="22"/>
          <w:szCs w:val="22"/>
        </w:rPr>
        <w:t>Co.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1997).</w:t>
      </w:r>
    </w:p>
    <w:p w14:paraId="7F364EA4">
      <w:pPr>
        <w:spacing w:before="100" w:line="317" w:lineRule="exact"/>
        <w:rPr>
          <w:rFonts w:ascii="宋体" w:hAnsi="宋体" w:eastAsia="宋体" w:cs="宋体"/>
          <w:sz w:val="22"/>
          <w:szCs w:val="22"/>
        </w:rPr>
      </w:pPr>
      <w:r>
        <w:rPr>
          <w:rFonts w:ascii="Times New Roman" w:hAnsi="Times New Roman" w:eastAsia="Times New Roman" w:cs="Times New Roman"/>
          <w:spacing w:val="3"/>
          <w:position w:val="2"/>
          <w:sz w:val="22"/>
          <w:szCs w:val="22"/>
        </w:rPr>
        <w:t xml:space="preserve">32.          </w:t>
      </w:r>
      <w:r>
        <w:rPr>
          <w:rFonts w:ascii="Times New Roman" w:hAnsi="Times New Roman" w:eastAsia="Times New Roman" w:cs="Times New Roman"/>
          <w:position w:val="2"/>
          <w:sz w:val="22"/>
          <w:szCs w:val="22"/>
        </w:rPr>
        <w:t>Mortimer</w:t>
      </w:r>
      <w:r>
        <w:rPr>
          <w:rFonts w:ascii="Times New Roman" w:hAnsi="Times New Roman" w:eastAsia="Times New Roman" w:cs="Times New Roman"/>
          <w:spacing w:val="3"/>
          <w:position w:val="2"/>
          <w:sz w:val="22"/>
          <w:szCs w:val="22"/>
        </w:rPr>
        <w:t xml:space="preserve"> </w:t>
      </w:r>
      <w:r>
        <w:rPr>
          <w:rFonts w:ascii="Times New Roman" w:hAnsi="Times New Roman" w:eastAsia="Times New Roman" w:cs="Times New Roman"/>
          <w:position w:val="2"/>
          <w:sz w:val="22"/>
          <w:szCs w:val="22"/>
        </w:rPr>
        <w:t>Mishkin</w:t>
      </w:r>
      <w:r>
        <w:rPr>
          <w:rFonts w:ascii="Times New Roman" w:hAnsi="Times New Roman" w:eastAsia="Times New Roman" w:cs="Times New Roman"/>
          <w:spacing w:val="3"/>
          <w:position w:val="2"/>
          <w:sz w:val="22"/>
          <w:szCs w:val="22"/>
        </w:rPr>
        <w:t xml:space="preserve">, </w:t>
      </w:r>
      <w:r>
        <w:rPr>
          <w:rFonts w:ascii="宋体" w:hAnsi="宋体" w:eastAsia="宋体" w:cs="宋体"/>
          <w:spacing w:val="3"/>
          <w:position w:val="2"/>
          <w:sz w:val="22"/>
          <w:szCs w:val="22"/>
        </w:rPr>
        <w:t>个人通信，</w:t>
      </w:r>
      <w:r>
        <w:rPr>
          <w:rFonts w:ascii="Times New Roman" w:hAnsi="Times New Roman" w:eastAsia="Times New Roman" w:cs="Times New Roman"/>
          <w:spacing w:val="3"/>
          <w:position w:val="2"/>
          <w:sz w:val="22"/>
          <w:szCs w:val="22"/>
        </w:rPr>
        <w:t>1994</w:t>
      </w:r>
      <w:r>
        <w:rPr>
          <w:rFonts w:ascii="宋体" w:hAnsi="宋体" w:eastAsia="宋体" w:cs="宋体"/>
          <w:spacing w:val="3"/>
          <w:position w:val="2"/>
          <w:sz w:val="22"/>
          <w:szCs w:val="22"/>
        </w:rPr>
        <w:t>年。</w:t>
      </w:r>
    </w:p>
    <w:p w14:paraId="61429DF1">
      <w:pPr>
        <w:pStyle w:val="2"/>
        <w:spacing w:before="58" w:line="265" w:lineRule="auto"/>
        <w:ind w:left="387" w:right="59" w:hanging="387"/>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 xml:space="preserve">33.          J. D. </w:t>
      </w:r>
      <w:r>
        <w:rPr>
          <w:rFonts w:ascii="Times New Roman" w:hAnsi="Times New Roman" w:eastAsia="Times New Roman" w:cs="Times New Roman"/>
          <w:sz w:val="22"/>
          <w:szCs w:val="22"/>
        </w:rPr>
        <w:t>Wallis</w:t>
      </w:r>
      <w:r>
        <w:rPr>
          <w:rFonts w:ascii="Times New Roman" w:hAnsi="Times New Roman" w:eastAsia="Times New Roman" w:cs="Times New Roman"/>
          <w:spacing w:val="3"/>
          <w:sz w:val="22"/>
          <w:szCs w:val="22"/>
        </w:rPr>
        <w:t>, K.</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3"/>
          <w:sz w:val="22"/>
          <w:szCs w:val="22"/>
        </w:rPr>
        <w:t xml:space="preserve">C. </w:t>
      </w:r>
      <w:r>
        <w:rPr>
          <w:rFonts w:ascii="Times New Roman" w:hAnsi="Times New Roman" w:eastAsia="Times New Roman" w:cs="Times New Roman"/>
          <w:sz w:val="22"/>
          <w:szCs w:val="22"/>
        </w:rPr>
        <w:t>Anderson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3"/>
          <w:sz w:val="22"/>
          <w:szCs w:val="22"/>
        </w:rPr>
        <w:t>K.</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Miller</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Single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neurons</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prefrontal</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cortex</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 xml:space="preserve">encode abstract rules,” </w:t>
      </w:r>
      <w:r>
        <w:rPr>
          <w:i/>
          <w:iCs/>
          <w:sz w:val="22"/>
          <w:szCs w:val="22"/>
        </w:rPr>
        <w:t xml:space="preserve">Nature </w:t>
      </w:r>
      <w:r>
        <w:rPr>
          <w:rFonts w:ascii="Times New Roman" w:hAnsi="Times New Roman" w:eastAsia="Times New Roman" w:cs="Times New Roman"/>
          <w:sz w:val="22"/>
          <w:szCs w:val="22"/>
        </w:rPr>
        <w:t>411 (2001): 953–6.</w:t>
      </w:r>
    </w:p>
    <w:p w14:paraId="5098F493">
      <w:pPr>
        <w:pStyle w:val="2"/>
        <w:spacing w:before="101" w:line="260" w:lineRule="auto"/>
        <w:ind w:left="387" w:right="53" w:hanging="387"/>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34.          E.</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Goldberg</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2"/>
          <w:sz w:val="22"/>
          <w:szCs w:val="22"/>
        </w:rPr>
        <w:t>R.</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Harner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Lovell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2"/>
          <w:sz w:val="22"/>
          <w:szCs w:val="22"/>
        </w:rPr>
        <w:t>K.</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Podell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Riggio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Cognitive</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bias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functional cortical</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geometry,</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front</w:t>
      </w:r>
      <w:r>
        <w:rPr>
          <w:rFonts w:ascii="Times New Roman" w:hAnsi="Times New Roman" w:eastAsia="Times New Roman" w:cs="Times New Roman"/>
          <w:spacing w:val="-1"/>
          <w:sz w:val="22"/>
          <w:szCs w:val="22"/>
        </w:rPr>
        <w:t>al</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1"/>
          <w:sz w:val="22"/>
          <w:szCs w:val="22"/>
        </w:rPr>
        <w:t>lobes:</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1"/>
          <w:sz w:val="22"/>
          <w:szCs w:val="22"/>
        </w:rPr>
        <w:t>laterality,</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1"/>
          <w:sz w:val="22"/>
          <w:szCs w:val="22"/>
        </w:rPr>
        <w:t>sex,</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1"/>
          <w:sz w:val="22"/>
          <w:szCs w:val="22"/>
        </w:rPr>
        <w:t>handedness,”</w:t>
      </w:r>
      <w:r>
        <w:rPr>
          <w:rFonts w:ascii="Times New Roman" w:hAnsi="Times New Roman" w:eastAsia="Times New Roman" w:cs="Times New Roman"/>
          <w:spacing w:val="40"/>
          <w:w w:val="101"/>
          <w:sz w:val="22"/>
          <w:szCs w:val="22"/>
        </w:rPr>
        <w:t xml:space="preserve"> </w:t>
      </w:r>
      <w:r>
        <w:rPr>
          <w:i/>
          <w:iCs/>
          <w:spacing w:val="-1"/>
          <w:sz w:val="22"/>
          <w:szCs w:val="22"/>
        </w:rPr>
        <w:t>J</w:t>
      </w:r>
      <w:r>
        <w:rPr>
          <w:i/>
          <w:iCs/>
          <w:spacing w:val="29"/>
          <w:sz w:val="22"/>
          <w:szCs w:val="22"/>
        </w:rPr>
        <w:t xml:space="preserve"> </w:t>
      </w:r>
      <w:r>
        <w:rPr>
          <w:i/>
          <w:iCs/>
          <w:spacing w:val="-1"/>
          <w:sz w:val="22"/>
          <w:szCs w:val="22"/>
        </w:rPr>
        <w:t>Cogn</w:t>
      </w:r>
      <w:r>
        <w:rPr>
          <w:i/>
          <w:iCs/>
          <w:spacing w:val="23"/>
          <w:w w:val="101"/>
          <w:sz w:val="22"/>
          <w:szCs w:val="22"/>
        </w:rPr>
        <w:t xml:space="preserve"> </w:t>
      </w:r>
      <w:r>
        <w:rPr>
          <w:i/>
          <w:iCs/>
          <w:spacing w:val="-1"/>
          <w:sz w:val="22"/>
          <w:szCs w:val="22"/>
        </w:rPr>
        <w:t>Neurosci</w:t>
      </w:r>
      <w:r>
        <w:rPr>
          <w:i/>
          <w:iCs/>
          <w:spacing w:val="49"/>
          <w:w w:val="101"/>
          <w:sz w:val="22"/>
          <w:szCs w:val="22"/>
        </w:rPr>
        <w:t xml:space="preserve"> </w:t>
      </w:r>
      <w:r>
        <w:rPr>
          <w:rFonts w:ascii="Times New Roman" w:hAnsi="Times New Roman" w:eastAsia="Times New Roman" w:cs="Times New Roman"/>
          <w:spacing w:val="-1"/>
          <w:sz w:val="22"/>
          <w:szCs w:val="22"/>
        </w:rPr>
        <w:t>6</w:t>
      </w:r>
    </w:p>
    <w:p w14:paraId="75373ED8">
      <w:pPr>
        <w:spacing w:line="280" w:lineRule="exact"/>
        <w:ind w:left="390"/>
        <w:rPr>
          <w:rFonts w:ascii="Times New Roman" w:hAnsi="Times New Roman" w:eastAsia="Times New Roman" w:cs="Times New Roman"/>
          <w:sz w:val="22"/>
          <w:szCs w:val="22"/>
        </w:rPr>
      </w:pPr>
      <w:r>
        <w:rPr>
          <w:rFonts w:ascii="Times New Roman" w:hAnsi="Times New Roman" w:eastAsia="Times New Roman" w:cs="Times New Roman"/>
          <w:spacing w:val="1"/>
          <w:position w:val="3"/>
          <w:sz w:val="22"/>
          <w:szCs w:val="22"/>
        </w:rPr>
        <w:t>(1994): 276–96.</w:t>
      </w:r>
    </w:p>
    <w:p w14:paraId="5D10BC65">
      <w:pPr>
        <w:pStyle w:val="2"/>
        <w:spacing w:before="85" w:line="259" w:lineRule="auto"/>
        <w:ind w:left="382" w:right="51" w:hanging="382"/>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 xml:space="preserve">35.          R.  P.  </w:t>
      </w:r>
      <w:r>
        <w:rPr>
          <w:rFonts w:ascii="Times New Roman" w:hAnsi="Times New Roman" w:eastAsia="Times New Roman" w:cs="Times New Roman"/>
          <w:sz w:val="22"/>
          <w:szCs w:val="22"/>
        </w:rPr>
        <w:t>Ebstein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pacing w:val="1"/>
          <w:sz w:val="22"/>
          <w:szCs w:val="22"/>
        </w:rPr>
        <w:t>O.</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Novik</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pacing w:val="1"/>
          <w:sz w:val="22"/>
          <w:szCs w:val="22"/>
        </w:rPr>
        <w:t>R.</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Umansky</w:t>
      </w:r>
      <w:r>
        <w:rPr>
          <w:rFonts w:ascii="Times New Roman" w:hAnsi="Times New Roman" w:eastAsia="Times New Roman" w:cs="Times New Roman"/>
          <w:spacing w:val="1"/>
          <w:sz w:val="22"/>
          <w:szCs w:val="22"/>
        </w:rPr>
        <w:t>,</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1"/>
          <w:sz w:val="22"/>
          <w:szCs w:val="22"/>
        </w:rPr>
        <w:t>B.</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Priez</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1"/>
          <w:sz w:val="22"/>
          <w:szCs w:val="22"/>
        </w:rPr>
        <w:t>Y.</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Osher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pacing w:val="1"/>
          <w:sz w:val="22"/>
          <w:szCs w:val="22"/>
        </w:rPr>
        <w:t>D.</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Blaine</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pacing w:val="1"/>
          <w:sz w:val="22"/>
          <w:szCs w:val="22"/>
        </w:rPr>
        <w:t>E.</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pacing w:val="1"/>
          <w:sz w:val="22"/>
          <w:szCs w:val="22"/>
        </w:rPr>
        <w:t>R.</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Bennett</w:t>
      </w:r>
      <w:r>
        <w:rPr>
          <w:rFonts w:ascii="Times New Roman" w:hAnsi="Times New Roman" w:eastAsia="Times New Roman" w:cs="Times New Roman"/>
          <w:spacing w:val="1"/>
          <w:sz w:val="22"/>
          <w:szCs w:val="22"/>
        </w:rPr>
        <w:t>,L.</w:t>
      </w:r>
      <w:r>
        <w:rPr>
          <w:rFonts w:ascii="Times New Roman" w:hAnsi="Times New Roman" w:eastAsia="Times New Roman" w:cs="Times New Roman"/>
          <w:sz w:val="22"/>
          <w:szCs w:val="22"/>
        </w:rPr>
        <w:t xml:space="preserve"> Nemanov</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4"/>
          <w:sz w:val="22"/>
          <w:szCs w:val="22"/>
        </w:rPr>
        <w:t>M.</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Katz</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4"/>
          <w:sz w:val="22"/>
          <w:szCs w:val="22"/>
        </w:rPr>
        <w:t>M.</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Bellmaker</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Dopamine</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4"/>
          <w:sz w:val="22"/>
          <w:szCs w:val="22"/>
        </w:rPr>
        <w:t>4</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receptor</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4"/>
          <w:sz w:val="22"/>
          <w:szCs w:val="22"/>
        </w:rPr>
        <w:t>(D4</w:t>
      </w:r>
      <w:r>
        <w:rPr>
          <w:rFonts w:ascii="Times New Roman" w:hAnsi="Times New Roman" w:eastAsia="Times New Roman" w:cs="Times New Roman"/>
          <w:sz w:val="22"/>
          <w:szCs w:val="22"/>
        </w:rPr>
        <w:t>DR</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exon</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III polymorphism</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associated</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personality</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trait</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novelty</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seeking,”</w:t>
      </w:r>
      <w:r>
        <w:rPr>
          <w:rFonts w:ascii="Times New Roman" w:hAnsi="Times New Roman" w:eastAsia="Times New Roman" w:cs="Times New Roman"/>
          <w:spacing w:val="32"/>
          <w:w w:val="101"/>
          <w:sz w:val="22"/>
          <w:szCs w:val="22"/>
        </w:rPr>
        <w:t xml:space="preserve"> </w:t>
      </w:r>
      <w:r>
        <w:rPr>
          <w:i/>
          <w:iCs/>
          <w:sz w:val="22"/>
          <w:szCs w:val="22"/>
        </w:rPr>
        <w:t>Nat</w:t>
      </w:r>
      <w:r>
        <w:rPr>
          <w:i/>
          <w:iCs/>
          <w:spacing w:val="33"/>
          <w:sz w:val="22"/>
          <w:szCs w:val="22"/>
        </w:rPr>
        <w:t xml:space="preserve"> </w:t>
      </w:r>
      <w:r>
        <w:rPr>
          <w:i/>
          <w:iCs/>
          <w:sz w:val="22"/>
          <w:szCs w:val="22"/>
        </w:rPr>
        <w:t>Genet</w:t>
      </w:r>
      <w:r>
        <w:rPr>
          <w:i/>
          <w:iCs/>
          <w:spacing w:val="55"/>
          <w:sz w:val="22"/>
          <w:szCs w:val="22"/>
        </w:rPr>
        <w:t xml:space="preserve"> </w:t>
      </w:r>
      <w:r>
        <w:rPr>
          <w:rFonts w:ascii="Times New Roman" w:hAnsi="Times New Roman" w:eastAsia="Times New Roman" w:cs="Times New Roman"/>
          <w:sz w:val="22"/>
          <w:szCs w:val="22"/>
        </w:rPr>
        <w:t>12</w:t>
      </w:r>
    </w:p>
    <w:p w14:paraId="3CBE8097">
      <w:pPr>
        <w:pStyle w:val="2"/>
        <w:spacing w:before="3" w:line="258" w:lineRule="auto"/>
        <w:ind w:left="384" w:right="45" w:firstLine="5"/>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(1996):</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pacing w:val="1"/>
          <w:sz w:val="22"/>
          <w:szCs w:val="22"/>
        </w:rPr>
        <w:t>78–80;</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1"/>
          <w:sz w:val="22"/>
          <w:szCs w:val="22"/>
        </w:rPr>
        <w:t>J.</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Benjamin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pacing w:val="1"/>
          <w:sz w:val="22"/>
          <w:szCs w:val="22"/>
        </w:rPr>
        <w:t>L.</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Li</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1"/>
          <w:sz w:val="22"/>
          <w:szCs w:val="22"/>
        </w:rPr>
        <w:t>C.</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Patterson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pacing w:val="1"/>
          <w:sz w:val="22"/>
          <w:szCs w:val="22"/>
        </w:rPr>
        <w:t>B.</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pacing w:val="1"/>
          <w:sz w:val="22"/>
          <w:szCs w:val="22"/>
        </w:rPr>
        <w:t>D.</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Greenberg</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pacing w:val="1"/>
          <w:sz w:val="22"/>
          <w:szCs w:val="22"/>
        </w:rPr>
        <w:t>D.</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pacing w:val="1"/>
          <w:sz w:val="22"/>
          <w:szCs w:val="22"/>
        </w:rPr>
        <w:t>L</w:t>
      </w:r>
      <w:r>
        <w:rPr>
          <w:rFonts w:ascii="Times New Roman" w:hAnsi="Times New Roman" w:eastAsia="Times New Roman" w:cs="Times New Roman"/>
          <w:sz w:val="22"/>
          <w:szCs w:val="22"/>
        </w:rPr>
        <w:t>.</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Murphy,</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H. Hamer</w:t>
      </w:r>
      <w:r>
        <w:rPr>
          <w:rFonts w:ascii="Times New Roman" w:hAnsi="Times New Roman" w:eastAsia="Times New Roman" w:cs="Times New Roman"/>
          <w:spacing w:val="15"/>
          <w:sz w:val="22"/>
          <w:szCs w:val="22"/>
        </w:rPr>
        <w:t>,  “</w:t>
      </w:r>
      <w:r>
        <w:rPr>
          <w:rFonts w:ascii="Times New Roman" w:hAnsi="Times New Roman" w:eastAsia="Times New Roman" w:cs="Times New Roman"/>
          <w:sz w:val="22"/>
          <w:szCs w:val="22"/>
        </w:rPr>
        <w:t>Population</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familial</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association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between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15"/>
          <w:sz w:val="22"/>
          <w:szCs w:val="22"/>
        </w:rPr>
        <w:t>4</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dopamine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receptor</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gene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 xml:space="preserve">measures of novelty seeking,” </w:t>
      </w:r>
      <w:r>
        <w:rPr>
          <w:i/>
          <w:iCs/>
          <w:spacing w:val="-1"/>
          <w:sz w:val="22"/>
          <w:szCs w:val="22"/>
        </w:rPr>
        <w:t xml:space="preserve">Nat Genet </w:t>
      </w:r>
      <w:r>
        <w:rPr>
          <w:rFonts w:ascii="Times New Roman" w:hAnsi="Times New Roman" w:eastAsia="Times New Roman" w:cs="Times New Roman"/>
          <w:spacing w:val="-1"/>
          <w:sz w:val="22"/>
          <w:szCs w:val="22"/>
        </w:rPr>
        <w:t>12</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
          <w:sz w:val="22"/>
          <w:szCs w:val="22"/>
        </w:rPr>
        <w:t>(1996):</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1"/>
          <w:sz w:val="22"/>
          <w:szCs w:val="22"/>
        </w:rPr>
        <w:t>81–4.</w:t>
      </w:r>
    </w:p>
    <w:p w14:paraId="282A8F1E">
      <w:pPr>
        <w:pStyle w:val="2"/>
        <w:spacing w:before="101" w:line="262" w:lineRule="auto"/>
        <w:ind w:left="383" w:right="47" w:hanging="383"/>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 xml:space="preserve">36.          J.  W.  </w:t>
      </w:r>
      <w:r>
        <w:rPr>
          <w:rFonts w:ascii="Times New Roman" w:hAnsi="Times New Roman" w:eastAsia="Times New Roman" w:cs="Times New Roman"/>
          <w:sz w:val="22"/>
          <w:szCs w:val="22"/>
        </w:rPr>
        <w:t>Dalley</w:t>
      </w:r>
      <w:r>
        <w:rPr>
          <w:rFonts w:ascii="Times New Roman" w:hAnsi="Times New Roman" w:eastAsia="Times New Roman" w:cs="Times New Roman"/>
          <w:spacing w:val="1"/>
          <w:sz w:val="22"/>
          <w:szCs w:val="22"/>
        </w:rPr>
        <w:t>,</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pacing w:val="1"/>
          <w:sz w:val="22"/>
          <w:szCs w:val="22"/>
        </w:rPr>
        <w:t xml:space="preserve">T.  D.  </w:t>
      </w:r>
      <w:r>
        <w:rPr>
          <w:rFonts w:ascii="Times New Roman" w:hAnsi="Times New Roman" w:eastAsia="Times New Roman" w:cs="Times New Roman"/>
          <w:sz w:val="22"/>
          <w:szCs w:val="22"/>
        </w:rPr>
        <w:t>Fryer</w:t>
      </w:r>
      <w:r>
        <w:rPr>
          <w:rFonts w:ascii="Times New Roman" w:hAnsi="Times New Roman" w:eastAsia="Times New Roman" w:cs="Times New Roman"/>
          <w:spacing w:val="1"/>
          <w:sz w:val="22"/>
          <w:szCs w:val="22"/>
        </w:rPr>
        <w:t>,  L.</w:t>
      </w:r>
      <w:r>
        <w:rPr>
          <w:rFonts w:ascii="Times New Roman" w:hAnsi="Times New Roman" w:eastAsia="Times New Roman" w:cs="Times New Roman"/>
          <w:spacing w:val="55"/>
          <w:sz w:val="22"/>
          <w:szCs w:val="22"/>
        </w:rPr>
        <w:t xml:space="preserve"> </w:t>
      </w:r>
      <w:r>
        <w:rPr>
          <w:rFonts w:ascii="Times New Roman" w:hAnsi="Times New Roman" w:eastAsia="Times New Roman" w:cs="Times New Roman"/>
          <w:sz w:val="22"/>
          <w:szCs w:val="22"/>
        </w:rPr>
        <w:t>Brichard</w:t>
      </w:r>
      <w:r>
        <w:rPr>
          <w:rFonts w:ascii="Times New Roman" w:hAnsi="Times New Roman" w:eastAsia="Times New Roman" w:cs="Times New Roman"/>
          <w:spacing w:val="1"/>
          <w:sz w:val="22"/>
          <w:szCs w:val="22"/>
        </w:rPr>
        <w:t>,</w:t>
      </w:r>
      <w:r>
        <w:rPr>
          <w:rFonts w:ascii="Times New Roman" w:hAnsi="Times New Roman" w:eastAsia="Times New Roman" w:cs="Times New Roman"/>
          <w:spacing w:val="54"/>
          <w:w w:val="101"/>
          <w:sz w:val="22"/>
          <w:szCs w:val="22"/>
        </w:rPr>
        <w:t xml:space="preserve"> </w:t>
      </w:r>
      <w:r>
        <w:rPr>
          <w:rFonts w:ascii="Times New Roman" w:hAnsi="Times New Roman" w:eastAsia="Times New Roman" w:cs="Times New Roman"/>
          <w:spacing w:val="1"/>
          <w:sz w:val="22"/>
          <w:szCs w:val="22"/>
        </w:rPr>
        <w:t>E.  S</w:t>
      </w:r>
      <w:r>
        <w:rPr>
          <w:rFonts w:ascii="Times New Roman" w:hAnsi="Times New Roman" w:eastAsia="Times New Roman" w:cs="Times New Roman"/>
          <w:sz w:val="22"/>
          <w:szCs w:val="22"/>
        </w:rPr>
        <w:t>.  Robinson,  D.  E.  Theobald,  K.  Laane,  et al</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Nucleus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accumbens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3"/>
          <w:sz w:val="22"/>
          <w:szCs w:val="22"/>
        </w:rPr>
        <w:t xml:space="preserve">2/3      </w:t>
      </w:r>
      <w:r>
        <w:rPr>
          <w:rFonts w:ascii="Times New Roman" w:hAnsi="Times New Roman" w:eastAsia="Times New Roman" w:cs="Times New Roman"/>
          <w:sz w:val="22"/>
          <w:szCs w:val="22"/>
        </w:rPr>
        <w:t>receptors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predict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trait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impulsivity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cocaine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reinforcement,”</w:t>
      </w:r>
      <w:r>
        <w:rPr>
          <w:i/>
          <w:iCs/>
          <w:spacing w:val="-1"/>
          <w:sz w:val="22"/>
          <w:szCs w:val="22"/>
        </w:rPr>
        <w:t xml:space="preserve">Science </w:t>
      </w:r>
      <w:r>
        <w:rPr>
          <w:rFonts w:ascii="Times New Roman" w:hAnsi="Times New Roman" w:eastAsia="Times New Roman" w:cs="Times New Roman"/>
          <w:spacing w:val="-1"/>
          <w:sz w:val="22"/>
          <w:szCs w:val="22"/>
        </w:rPr>
        <w:t>315 (20</w:t>
      </w:r>
      <w:r>
        <w:rPr>
          <w:rFonts w:ascii="Times New Roman" w:hAnsi="Times New Roman" w:eastAsia="Times New Roman" w:cs="Times New Roman"/>
          <w:spacing w:val="-2"/>
          <w:sz w:val="22"/>
          <w:szCs w:val="22"/>
        </w:rPr>
        <w:t>07):</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1267–70.</w:t>
      </w:r>
    </w:p>
    <w:p w14:paraId="658E5970">
      <w:pPr>
        <w:pStyle w:val="2"/>
        <w:spacing w:before="85" w:line="289" w:lineRule="exact"/>
        <w:rPr>
          <w:rFonts w:ascii="Times New Roman" w:hAnsi="Times New Roman" w:eastAsia="Times New Roman" w:cs="Times New Roman"/>
          <w:sz w:val="22"/>
          <w:szCs w:val="22"/>
        </w:rPr>
      </w:pPr>
      <w:r>
        <w:rPr>
          <w:rFonts w:ascii="Times New Roman" w:hAnsi="Times New Roman" w:eastAsia="Times New Roman" w:cs="Times New Roman"/>
          <w:spacing w:val="-1"/>
          <w:position w:val="3"/>
          <w:sz w:val="22"/>
          <w:szCs w:val="22"/>
        </w:rPr>
        <w:t>37.          A. Koestler,</w:t>
      </w:r>
      <w:r>
        <w:rPr>
          <w:rFonts w:ascii="Times New Roman" w:hAnsi="Times New Roman" w:eastAsia="Times New Roman" w:cs="Times New Roman"/>
          <w:spacing w:val="20"/>
          <w:position w:val="3"/>
          <w:sz w:val="22"/>
          <w:szCs w:val="22"/>
        </w:rPr>
        <w:t xml:space="preserve"> </w:t>
      </w:r>
      <w:r>
        <w:rPr>
          <w:i/>
          <w:iCs/>
          <w:spacing w:val="-1"/>
          <w:position w:val="3"/>
          <w:sz w:val="22"/>
          <w:szCs w:val="22"/>
        </w:rPr>
        <w:t xml:space="preserve">The Thirteenth Tribe </w:t>
      </w:r>
      <w:r>
        <w:rPr>
          <w:rFonts w:ascii="Times New Roman" w:hAnsi="Times New Roman" w:eastAsia="Times New Roman" w:cs="Times New Roman"/>
          <w:spacing w:val="-1"/>
          <w:position w:val="3"/>
          <w:sz w:val="22"/>
          <w:szCs w:val="22"/>
        </w:rPr>
        <w:t>(New</w:t>
      </w:r>
      <w:r>
        <w:rPr>
          <w:rFonts w:ascii="Times New Roman" w:hAnsi="Times New Roman" w:eastAsia="Times New Roman" w:cs="Times New Roman"/>
          <w:spacing w:val="4"/>
          <w:position w:val="3"/>
          <w:sz w:val="22"/>
          <w:szCs w:val="22"/>
        </w:rPr>
        <w:t xml:space="preserve"> </w:t>
      </w:r>
      <w:r>
        <w:rPr>
          <w:rFonts w:ascii="Times New Roman" w:hAnsi="Times New Roman" w:eastAsia="Times New Roman" w:cs="Times New Roman"/>
          <w:spacing w:val="-1"/>
          <w:position w:val="3"/>
          <w:sz w:val="22"/>
          <w:szCs w:val="22"/>
        </w:rPr>
        <w:t>York:</w:t>
      </w:r>
      <w:r>
        <w:rPr>
          <w:rFonts w:ascii="Times New Roman" w:hAnsi="Times New Roman" w:eastAsia="Times New Roman" w:cs="Times New Roman"/>
          <w:spacing w:val="7"/>
          <w:position w:val="3"/>
          <w:sz w:val="22"/>
          <w:szCs w:val="22"/>
        </w:rPr>
        <w:t xml:space="preserve"> </w:t>
      </w:r>
      <w:r>
        <w:rPr>
          <w:rFonts w:ascii="Times New Roman" w:hAnsi="Times New Roman" w:eastAsia="Times New Roman" w:cs="Times New Roman"/>
          <w:spacing w:val="-1"/>
          <w:position w:val="3"/>
          <w:sz w:val="22"/>
          <w:szCs w:val="22"/>
        </w:rPr>
        <w:t>Random</w:t>
      </w:r>
      <w:r>
        <w:rPr>
          <w:rFonts w:ascii="Times New Roman" w:hAnsi="Times New Roman" w:eastAsia="Times New Roman" w:cs="Times New Roman"/>
          <w:spacing w:val="8"/>
          <w:position w:val="3"/>
          <w:sz w:val="22"/>
          <w:szCs w:val="22"/>
        </w:rPr>
        <w:t xml:space="preserve"> </w:t>
      </w:r>
      <w:r>
        <w:rPr>
          <w:rFonts w:ascii="Times New Roman" w:hAnsi="Times New Roman" w:eastAsia="Times New Roman" w:cs="Times New Roman"/>
          <w:spacing w:val="-1"/>
          <w:position w:val="3"/>
          <w:sz w:val="22"/>
          <w:szCs w:val="22"/>
        </w:rPr>
        <w:t>House,</w:t>
      </w:r>
      <w:r>
        <w:rPr>
          <w:rFonts w:ascii="Times New Roman" w:hAnsi="Times New Roman" w:eastAsia="Times New Roman" w:cs="Times New Roman"/>
          <w:spacing w:val="21"/>
          <w:position w:val="3"/>
          <w:sz w:val="22"/>
          <w:szCs w:val="22"/>
        </w:rPr>
        <w:t xml:space="preserve"> </w:t>
      </w:r>
      <w:r>
        <w:rPr>
          <w:rFonts w:ascii="Times New Roman" w:hAnsi="Times New Roman" w:eastAsia="Times New Roman" w:cs="Times New Roman"/>
          <w:spacing w:val="-1"/>
          <w:position w:val="3"/>
          <w:sz w:val="22"/>
          <w:szCs w:val="22"/>
        </w:rPr>
        <w:t>1976).</w:t>
      </w:r>
    </w:p>
    <w:p w14:paraId="52BCD4C2">
      <w:pPr>
        <w:pStyle w:val="2"/>
        <w:spacing w:before="100" w:line="262" w:lineRule="auto"/>
        <w:ind w:left="383" w:right="49" w:hanging="383"/>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38.          D.</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2"/>
          <w:sz w:val="22"/>
          <w:szCs w:val="22"/>
        </w:rPr>
        <w:t>L.</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Orsini</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P</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Satz</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A</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syndrome</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pathological</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left</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handedness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correlates</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early left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hemisphere</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 xml:space="preserve">injury,”  </w:t>
      </w:r>
      <w:r>
        <w:rPr>
          <w:i/>
          <w:iCs/>
          <w:sz w:val="22"/>
          <w:szCs w:val="22"/>
        </w:rPr>
        <w:t xml:space="preserve">Arch  Neurol  </w:t>
      </w:r>
      <w:r>
        <w:rPr>
          <w:rFonts w:ascii="Times New Roman" w:hAnsi="Times New Roman" w:eastAsia="Times New Roman" w:cs="Times New Roman"/>
          <w:sz w:val="22"/>
          <w:szCs w:val="22"/>
        </w:rPr>
        <w:t>43   (1986):   333–7;   P.   Satz,   P.   Cook,</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C. Diamond</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pathological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left</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handedness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syndrome</w:t>
      </w:r>
      <w:r>
        <w:rPr>
          <w:rFonts w:ascii="Times New Roman" w:hAnsi="Times New Roman" w:eastAsia="Times New Roman" w:cs="Times New Roman"/>
          <w:spacing w:val="4"/>
          <w:sz w:val="22"/>
          <w:szCs w:val="22"/>
        </w:rPr>
        <w:t xml:space="preserve">,” </w:t>
      </w:r>
      <w:r>
        <w:rPr>
          <w:i/>
          <w:iCs/>
          <w:sz w:val="22"/>
          <w:szCs w:val="22"/>
        </w:rPr>
        <w:t>Brain</w:t>
      </w:r>
      <w:r>
        <w:rPr>
          <w:i/>
          <w:iCs/>
          <w:spacing w:val="4"/>
          <w:sz w:val="22"/>
          <w:szCs w:val="22"/>
        </w:rPr>
        <w:t xml:space="preserve"> </w:t>
      </w:r>
      <w:r>
        <w:rPr>
          <w:rFonts w:ascii="Times New Roman" w:hAnsi="Times New Roman" w:eastAsia="Times New Roman" w:cs="Times New Roman"/>
          <w:sz w:val="22"/>
          <w:szCs w:val="22"/>
        </w:rPr>
        <w:t>C</w:t>
      </w:r>
      <w:r>
        <w:rPr>
          <w:i/>
          <w:iCs/>
          <w:sz w:val="22"/>
          <w:szCs w:val="22"/>
        </w:rPr>
        <w:t>ogn</w:t>
      </w:r>
      <w:r>
        <w:rPr>
          <w:i/>
          <w:iCs/>
          <w:spacing w:val="4"/>
          <w:sz w:val="22"/>
          <w:szCs w:val="22"/>
        </w:rPr>
        <w:t xml:space="preserve"> </w:t>
      </w:r>
      <w:r>
        <w:rPr>
          <w:rFonts w:ascii="Times New Roman" w:hAnsi="Times New Roman" w:eastAsia="Times New Roman" w:cs="Times New Roman"/>
          <w:spacing w:val="4"/>
          <w:sz w:val="22"/>
          <w:szCs w:val="22"/>
        </w:rPr>
        <w:t>4 (1985):</w:t>
      </w:r>
      <w:r>
        <w:rPr>
          <w:rFonts w:ascii="Times New Roman" w:hAnsi="Times New Roman" w:eastAsia="Times New Roman" w:cs="Times New Roman"/>
          <w:spacing w:val="3"/>
          <w:sz w:val="22"/>
          <w:szCs w:val="22"/>
        </w:rPr>
        <w:t xml:space="preserve"> 27–46.</w:t>
      </w:r>
    </w:p>
    <w:p w14:paraId="6FA76069">
      <w:pPr>
        <w:spacing w:before="86" w:line="265" w:lineRule="auto"/>
        <w:ind w:left="383" w:right="48" w:hanging="383"/>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39.          G.</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Rajkowska</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P</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3"/>
          <w:sz w:val="22"/>
          <w:szCs w:val="22"/>
        </w:rPr>
        <w:t>S.</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Goldman</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Rakic</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Cytoarchitectonic</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def</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inition</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prefrontal</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areas in</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normal</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cortex</w:t>
      </w:r>
      <w:r>
        <w:rPr>
          <w:rFonts w:ascii="Times New Roman" w:hAnsi="Times New Roman" w:eastAsia="Times New Roman" w:cs="Times New Roman"/>
          <w:spacing w:val="13"/>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II</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Variability</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locations</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areas</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3"/>
          <w:sz w:val="22"/>
          <w:szCs w:val="22"/>
        </w:rPr>
        <w:t>9</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13"/>
          <w:sz w:val="22"/>
          <w:szCs w:val="22"/>
        </w:rPr>
        <w:t>46</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relationship</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the</w:t>
      </w:r>
    </w:p>
    <w:p w14:paraId="7972AF0B">
      <w:pPr>
        <w:spacing w:line="265" w:lineRule="auto"/>
        <w:rPr>
          <w:rFonts w:ascii="Times New Roman" w:hAnsi="Times New Roman" w:eastAsia="Times New Roman" w:cs="Times New Roman"/>
          <w:sz w:val="22"/>
          <w:szCs w:val="22"/>
        </w:rPr>
        <w:sectPr>
          <w:pgSz w:w="12240" w:h="15840"/>
          <w:pgMar w:top="400" w:right="1394" w:bottom="0" w:left="1659" w:header="0" w:footer="0" w:gutter="0"/>
          <w:cols w:space="720" w:num="1"/>
        </w:sectPr>
      </w:pPr>
    </w:p>
    <w:p w14:paraId="17ECED90">
      <w:pPr>
        <w:pStyle w:val="2"/>
        <w:spacing w:line="318" w:lineRule="auto"/>
      </w:pPr>
    </w:p>
    <w:p w14:paraId="526DBCB6">
      <w:pPr>
        <w:pStyle w:val="2"/>
        <w:spacing w:line="318" w:lineRule="auto"/>
      </w:pPr>
    </w:p>
    <w:p w14:paraId="4BC3BC89">
      <w:pPr>
        <w:pStyle w:val="2"/>
        <w:spacing w:line="319" w:lineRule="auto"/>
      </w:pPr>
    </w:p>
    <w:p w14:paraId="0D49B195">
      <w:pPr>
        <w:pStyle w:val="2"/>
        <w:spacing w:before="63" w:line="263" w:lineRule="auto"/>
        <w:ind w:left="391" w:right="1" w:hanging="2"/>
        <w:jc w:val="both"/>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Talairach</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1"/>
          <w:sz w:val="22"/>
          <w:szCs w:val="22"/>
        </w:rPr>
        <w:t>Coordinate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System,”</w:t>
      </w:r>
      <w:r>
        <w:rPr>
          <w:rFonts w:ascii="Times New Roman" w:hAnsi="Times New Roman" w:eastAsia="Times New Roman" w:cs="Times New Roman"/>
          <w:spacing w:val="17"/>
          <w:sz w:val="22"/>
          <w:szCs w:val="22"/>
        </w:rPr>
        <w:t xml:space="preserve">  </w:t>
      </w:r>
      <w:r>
        <w:rPr>
          <w:i/>
          <w:iCs/>
          <w:spacing w:val="-1"/>
          <w:sz w:val="22"/>
          <w:szCs w:val="22"/>
        </w:rPr>
        <w:t xml:space="preserve">Cereb  Cortex  </w:t>
      </w:r>
      <w:r>
        <w:rPr>
          <w:rFonts w:ascii="Times New Roman" w:hAnsi="Times New Roman" w:eastAsia="Times New Roman" w:cs="Times New Roman"/>
          <w:spacing w:val="-1"/>
          <w:sz w:val="22"/>
          <w:szCs w:val="22"/>
        </w:rPr>
        <w:t>5   (1995):   323–7;   G.</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1"/>
          <w:sz w:val="22"/>
          <w:szCs w:val="22"/>
        </w:rPr>
        <w:t>Raj</w:t>
      </w:r>
      <w:r>
        <w:rPr>
          <w:rFonts w:ascii="Times New Roman" w:hAnsi="Times New Roman" w:eastAsia="Times New Roman" w:cs="Times New Roman"/>
          <w:spacing w:val="-2"/>
          <w:sz w:val="22"/>
          <w:szCs w:val="22"/>
        </w:rPr>
        <w:t>kowska</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2"/>
          <w:sz w:val="22"/>
          <w:szCs w:val="22"/>
        </w:rPr>
        <w:t>P.</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S.</w:t>
      </w:r>
      <w:r>
        <w:rPr>
          <w:rFonts w:ascii="Times New Roman" w:hAnsi="Times New Roman" w:eastAsia="Times New Roman" w:cs="Times New Roman"/>
          <w:sz w:val="22"/>
          <w:szCs w:val="22"/>
        </w:rPr>
        <w:t xml:space="preserve"> Goldman</w:t>
      </w:r>
      <w:r>
        <w:rPr>
          <w:rFonts w:ascii="Times New Roman" w:hAnsi="Times New Roman" w:eastAsia="Times New Roman" w:cs="Times New Roman"/>
          <w:spacing w:val="13"/>
          <w:sz w:val="22"/>
          <w:szCs w:val="22"/>
        </w:rPr>
        <w:t>-</w:t>
      </w:r>
      <w:r>
        <w:rPr>
          <w:rFonts w:ascii="Times New Roman" w:hAnsi="Times New Roman" w:eastAsia="Times New Roman" w:cs="Times New Roman"/>
          <w:sz w:val="22"/>
          <w:szCs w:val="22"/>
        </w:rPr>
        <w:t>Rakic</w:t>
      </w:r>
      <w:r>
        <w:rPr>
          <w:rFonts w:ascii="Times New Roman" w:hAnsi="Times New Roman" w:eastAsia="Times New Roman" w:cs="Times New Roman"/>
          <w:spacing w:val="13"/>
          <w:sz w:val="22"/>
          <w:szCs w:val="22"/>
        </w:rPr>
        <w:t>, “</w:t>
      </w:r>
      <w:r>
        <w:rPr>
          <w:rFonts w:ascii="Times New Roman" w:hAnsi="Times New Roman" w:eastAsia="Times New Roman" w:cs="Times New Roman"/>
          <w:sz w:val="22"/>
          <w:szCs w:val="22"/>
        </w:rPr>
        <w:t>Cytoarchitectonic</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def</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inition</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prefrontal</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areas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normal</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cortex</w:t>
      </w:r>
      <w:r>
        <w:rPr>
          <w:rFonts w:ascii="Times New Roman" w:hAnsi="Times New Roman" w:eastAsia="Times New Roman" w:cs="Times New Roman"/>
          <w:spacing w:val="13"/>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13"/>
          <w:sz w:val="22"/>
          <w:szCs w:val="22"/>
        </w:rPr>
        <w:t>I.</w:t>
      </w:r>
      <w:r>
        <w:rPr>
          <w:rFonts w:ascii="Times New Roman" w:hAnsi="Times New Roman" w:eastAsia="Times New Roman" w:cs="Times New Roman"/>
          <w:sz w:val="22"/>
          <w:szCs w:val="22"/>
        </w:rPr>
        <w:t xml:space="preserve"> Remapping of areas 9 and 46 using</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quantitative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criteria,”</w:t>
      </w:r>
      <w:r>
        <w:rPr>
          <w:rFonts w:ascii="Times New Roman" w:hAnsi="Times New Roman" w:eastAsia="Times New Roman" w:cs="Times New Roman"/>
          <w:spacing w:val="14"/>
          <w:sz w:val="22"/>
          <w:szCs w:val="22"/>
        </w:rPr>
        <w:t xml:space="preserve"> </w:t>
      </w:r>
      <w:r>
        <w:rPr>
          <w:i/>
          <w:iCs/>
          <w:sz w:val="22"/>
          <w:szCs w:val="22"/>
        </w:rPr>
        <w:t>Cereb Cortex</w:t>
      </w:r>
      <w:r>
        <w:rPr>
          <w:i/>
          <w:iCs/>
          <w:spacing w:val="8"/>
          <w:sz w:val="22"/>
          <w:szCs w:val="22"/>
        </w:rPr>
        <w:t xml:space="preserve"> </w:t>
      </w:r>
      <w:r>
        <w:rPr>
          <w:rFonts w:ascii="Times New Roman" w:hAnsi="Times New Roman" w:eastAsia="Times New Roman" w:cs="Times New Roman"/>
          <w:sz w:val="22"/>
          <w:szCs w:val="22"/>
        </w:rPr>
        <w:t>5</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(1995):307–22.</w:t>
      </w:r>
    </w:p>
    <w:p w14:paraId="2B768211">
      <w:pPr>
        <w:pStyle w:val="2"/>
        <w:spacing w:before="85" w:line="265" w:lineRule="auto"/>
        <w:ind w:left="392" w:right="9" w:hanging="392"/>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40.          H.E.    Gardner,   </w:t>
      </w:r>
      <w:r>
        <w:rPr>
          <w:i/>
          <w:iCs/>
          <w:spacing w:val="-2"/>
          <w:sz w:val="22"/>
          <w:szCs w:val="22"/>
        </w:rPr>
        <w:t>Multiple   Intelligences:    The   Theory   in   Practice</w:t>
      </w:r>
      <w:r>
        <w:rPr>
          <w:i/>
          <w:iCs/>
          <w:spacing w:val="5"/>
          <w:sz w:val="22"/>
          <w:szCs w:val="22"/>
        </w:rPr>
        <w:t xml:space="preserve">   </w:t>
      </w:r>
      <w:r>
        <w:rPr>
          <w:rFonts w:ascii="Times New Roman" w:hAnsi="Times New Roman" w:eastAsia="Times New Roman" w:cs="Times New Roman"/>
          <w:spacing w:val="-2"/>
          <w:sz w:val="22"/>
          <w:szCs w:val="22"/>
        </w:rPr>
        <w:t>(New    York:Basic</w:t>
      </w:r>
      <w:r>
        <w:rPr>
          <w:rFonts w:ascii="Times New Roman" w:hAnsi="Times New Roman" w:eastAsia="Times New Roman" w:cs="Times New Roman"/>
          <w:sz w:val="22"/>
          <w:szCs w:val="22"/>
        </w:rPr>
        <w:t xml:space="preserve"> Books</w:t>
      </w:r>
      <w:r>
        <w:rPr>
          <w:rFonts w:ascii="Times New Roman" w:hAnsi="Times New Roman" w:eastAsia="Times New Roman" w:cs="Times New Roman"/>
          <w:spacing w:val="4"/>
          <w:sz w:val="22"/>
          <w:szCs w:val="22"/>
        </w:rPr>
        <w:t>,1993).</w:t>
      </w:r>
    </w:p>
    <w:p w14:paraId="0B709976">
      <w:pPr>
        <w:pStyle w:val="2"/>
        <w:spacing w:before="100" w:line="289" w:lineRule="exact"/>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 xml:space="preserve">41.          D. Goleman, </w:t>
      </w:r>
      <w:r>
        <w:rPr>
          <w:i/>
          <w:iCs/>
          <w:position w:val="3"/>
          <w:sz w:val="22"/>
          <w:szCs w:val="22"/>
        </w:rPr>
        <w:t xml:space="preserve">Emotional Intelligence </w:t>
      </w:r>
      <w:r>
        <w:rPr>
          <w:rFonts w:ascii="Times New Roman" w:hAnsi="Times New Roman" w:eastAsia="Times New Roman" w:cs="Times New Roman"/>
          <w:position w:val="3"/>
          <w:sz w:val="22"/>
          <w:szCs w:val="22"/>
        </w:rPr>
        <w:t>(New York: Bantam Books</w:t>
      </w:r>
      <w:r>
        <w:rPr>
          <w:rFonts w:ascii="Times New Roman" w:hAnsi="Times New Roman" w:eastAsia="Times New Roman" w:cs="Times New Roman"/>
          <w:spacing w:val="-1"/>
          <w:position w:val="3"/>
          <w:sz w:val="22"/>
          <w:szCs w:val="22"/>
        </w:rPr>
        <w:t>,</w:t>
      </w:r>
      <w:r>
        <w:rPr>
          <w:rFonts w:ascii="Times New Roman" w:hAnsi="Times New Roman" w:eastAsia="Times New Roman" w:cs="Times New Roman"/>
          <w:spacing w:val="22"/>
          <w:position w:val="3"/>
          <w:sz w:val="22"/>
          <w:szCs w:val="22"/>
        </w:rPr>
        <w:t xml:space="preserve"> </w:t>
      </w:r>
      <w:r>
        <w:rPr>
          <w:rFonts w:ascii="Times New Roman" w:hAnsi="Times New Roman" w:eastAsia="Times New Roman" w:cs="Times New Roman"/>
          <w:spacing w:val="-1"/>
          <w:position w:val="3"/>
          <w:sz w:val="22"/>
          <w:szCs w:val="22"/>
        </w:rPr>
        <w:t>1997).</w:t>
      </w:r>
    </w:p>
    <w:p w14:paraId="72816BE2">
      <w:pPr>
        <w:pStyle w:val="2"/>
        <w:spacing w:before="86" w:line="289" w:lineRule="exact"/>
        <w:rPr>
          <w:rFonts w:ascii="Times New Roman" w:hAnsi="Times New Roman" w:eastAsia="Times New Roman" w:cs="Times New Roman"/>
          <w:sz w:val="22"/>
          <w:szCs w:val="22"/>
        </w:rPr>
      </w:pPr>
      <w:r>
        <w:rPr>
          <w:rFonts w:ascii="Times New Roman" w:hAnsi="Times New Roman" w:eastAsia="Times New Roman" w:cs="Times New Roman"/>
          <w:spacing w:val="-1"/>
          <w:position w:val="3"/>
          <w:sz w:val="22"/>
          <w:szCs w:val="22"/>
        </w:rPr>
        <w:t>42.          S. J. Gould,</w:t>
      </w:r>
      <w:r>
        <w:rPr>
          <w:rFonts w:ascii="Times New Roman" w:hAnsi="Times New Roman" w:eastAsia="Times New Roman" w:cs="Times New Roman"/>
          <w:spacing w:val="16"/>
          <w:position w:val="3"/>
          <w:sz w:val="22"/>
          <w:szCs w:val="22"/>
        </w:rPr>
        <w:t xml:space="preserve"> </w:t>
      </w:r>
      <w:r>
        <w:rPr>
          <w:i/>
          <w:iCs/>
          <w:spacing w:val="-1"/>
          <w:position w:val="3"/>
          <w:sz w:val="22"/>
          <w:szCs w:val="22"/>
        </w:rPr>
        <w:t xml:space="preserve">The Mismeasure </w:t>
      </w:r>
      <w:r>
        <w:rPr>
          <w:rFonts w:ascii="Times New Roman" w:hAnsi="Times New Roman" w:eastAsia="Times New Roman" w:cs="Times New Roman"/>
          <w:spacing w:val="-1"/>
          <w:position w:val="3"/>
          <w:sz w:val="22"/>
          <w:szCs w:val="22"/>
        </w:rPr>
        <w:t>of</w:t>
      </w:r>
      <w:r>
        <w:rPr>
          <w:rFonts w:ascii="Times New Roman" w:hAnsi="Times New Roman" w:eastAsia="Times New Roman" w:cs="Times New Roman"/>
          <w:spacing w:val="7"/>
          <w:position w:val="3"/>
          <w:sz w:val="22"/>
          <w:szCs w:val="22"/>
        </w:rPr>
        <w:t xml:space="preserve"> </w:t>
      </w:r>
      <w:r>
        <w:rPr>
          <w:rFonts w:ascii="Times New Roman" w:hAnsi="Times New Roman" w:eastAsia="Times New Roman" w:cs="Times New Roman"/>
          <w:spacing w:val="-1"/>
          <w:position w:val="3"/>
          <w:sz w:val="22"/>
          <w:szCs w:val="22"/>
        </w:rPr>
        <w:t>Man</w:t>
      </w:r>
      <w:r>
        <w:rPr>
          <w:rFonts w:ascii="Times New Roman" w:hAnsi="Times New Roman" w:eastAsia="Times New Roman" w:cs="Times New Roman"/>
          <w:spacing w:val="11"/>
          <w:position w:val="3"/>
          <w:sz w:val="22"/>
          <w:szCs w:val="22"/>
        </w:rPr>
        <w:t xml:space="preserve"> </w:t>
      </w:r>
      <w:r>
        <w:rPr>
          <w:rFonts w:ascii="Times New Roman" w:hAnsi="Times New Roman" w:eastAsia="Times New Roman" w:cs="Times New Roman"/>
          <w:spacing w:val="-1"/>
          <w:position w:val="3"/>
          <w:sz w:val="22"/>
          <w:szCs w:val="22"/>
        </w:rPr>
        <w:t>(New</w:t>
      </w:r>
      <w:r>
        <w:rPr>
          <w:rFonts w:ascii="Times New Roman" w:hAnsi="Times New Roman" w:eastAsia="Times New Roman" w:cs="Times New Roman"/>
          <w:spacing w:val="4"/>
          <w:position w:val="3"/>
          <w:sz w:val="22"/>
          <w:szCs w:val="22"/>
        </w:rPr>
        <w:t xml:space="preserve"> </w:t>
      </w:r>
      <w:r>
        <w:rPr>
          <w:rFonts w:ascii="Times New Roman" w:hAnsi="Times New Roman" w:eastAsia="Times New Roman" w:cs="Times New Roman"/>
          <w:spacing w:val="-1"/>
          <w:position w:val="3"/>
          <w:sz w:val="22"/>
          <w:szCs w:val="22"/>
        </w:rPr>
        <w:t>Yor</w:t>
      </w:r>
      <w:r>
        <w:rPr>
          <w:rFonts w:ascii="Times New Roman" w:hAnsi="Times New Roman" w:eastAsia="Times New Roman" w:cs="Times New Roman"/>
          <w:spacing w:val="-2"/>
          <w:position w:val="3"/>
          <w:sz w:val="22"/>
          <w:szCs w:val="22"/>
        </w:rPr>
        <w:t>k:</w:t>
      </w:r>
      <w:r>
        <w:rPr>
          <w:rFonts w:ascii="Times New Roman" w:hAnsi="Times New Roman" w:eastAsia="Times New Roman" w:cs="Times New Roman"/>
          <w:spacing w:val="1"/>
          <w:position w:val="3"/>
          <w:sz w:val="22"/>
          <w:szCs w:val="22"/>
        </w:rPr>
        <w:t xml:space="preserve"> </w:t>
      </w:r>
      <w:r>
        <w:rPr>
          <w:rFonts w:ascii="Times New Roman" w:hAnsi="Times New Roman" w:eastAsia="Times New Roman" w:cs="Times New Roman"/>
          <w:spacing w:val="-2"/>
          <w:position w:val="3"/>
          <w:sz w:val="22"/>
          <w:szCs w:val="22"/>
        </w:rPr>
        <w:t>W.</w:t>
      </w:r>
      <w:r>
        <w:rPr>
          <w:rFonts w:ascii="Times New Roman" w:hAnsi="Times New Roman" w:eastAsia="Times New Roman" w:cs="Times New Roman"/>
          <w:spacing w:val="2"/>
          <w:position w:val="3"/>
          <w:sz w:val="22"/>
          <w:szCs w:val="22"/>
        </w:rPr>
        <w:t xml:space="preserve"> </w:t>
      </w:r>
      <w:r>
        <w:rPr>
          <w:rFonts w:ascii="Times New Roman" w:hAnsi="Times New Roman" w:eastAsia="Times New Roman" w:cs="Times New Roman"/>
          <w:spacing w:val="-2"/>
          <w:position w:val="3"/>
          <w:sz w:val="22"/>
          <w:szCs w:val="22"/>
        </w:rPr>
        <w:t>W.</w:t>
      </w:r>
      <w:r>
        <w:rPr>
          <w:rFonts w:ascii="Times New Roman" w:hAnsi="Times New Roman" w:eastAsia="Times New Roman" w:cs="Times New Roman"/>
          <w:spacing w:val="8"/>
          <w:position w:val="3"/>
          <w:sz w:val="22"/>
          <w:szCs w:val="22"/>
        </w:rPr>
        <w:t xml:space="preserve"> </w:t>
      </w:r>
      <w:r>
        <w:rPr>
          <w:rFonts w:ascii="Times New Roman" w:hAnsi="Times New Roman" w:eastAsia="Times New Roman" w:cs="Times New Roman"/>
          <w:spacing w:val="-2"/>
          <w:position w:val="3"/>
          <w:sz w:val="22"/>
          <w:szCs w:val="22"/>
        </w:rPr>
        <w:t>Norton,</w:t>
      </w:r>
      <w:r>
        <w:rPr>
          <w:rFonts w:ascii="Times New Roman" w:hAnsi="Times New Roman" w:eastAsia="Times New Roman" w:cs="Times New Roman"/>
          <w:spacing w:val="21"/>
          <w:position w:val="3"/>
          <w:sz w:val="22"/>
          <w:szCs w:val="22"/>
        </w:rPr>
        <w:t xml:space="preserve"> </w:t>
      </w:r>
      <w:r>
        <w:rPr>
          <w:rFonts w:ascii="Times New Roman" w:hAnsi="Times New Roman" w:eastAsia="Times New Roman" w:cs="Times New Roman"/>
          <w:spacing w:val="-2"/>
          <w:position w:val="3"/>
          <w:sz w:val="22"/>
          <w:szCs w:val="22"/>
        </w:rPr>
        <w:t>1981).</w:t>
      </w:r>
    </w:p>
    <w:p w14:paraId="7E6039C8">
      <w:pPr>
        <w:pStyle w:val="2"/>
        <w:spacing w:before="100" w:line="265" w:lineRule="auto"/>
        <w:ind w:left="392" w:right="11" w:hanging="392"/>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43.          S.   F.   </w:t>
      </w:r>
      <w:r>
        <w:rPr>
          <w:rFonts w:ascii="Times New Roman" w:hAnsi="Times New Roman" w:eastAsia="Times New Roman" w:cs="Times New Roman"/>
          <w:sz w:val="22"/>
          <w:szCs w:val="22"/>
        </w:rPr>
        <w:t>Witelson</w:t>
      </w:r>
      <w:r>
        <w:rPr>
          <w:rFonts w:ascii="Times New Roman" w:hAnsi="Times New Roman" w:eastAsia="Times New Roman" w:cs="Times New Roman"/>
          <w:spacing w:val="2"/>
          <w:sz w:val="22"/>
          <w:szCs w:val="22"/>
        </w:rPr>
        <w:t xml:space="preserve">,   D.   L.   </w:t>
      </w:r>
      <w:r>
        <w:rPr>
          <w:rFonts w:ascii="Times New Roman" w:hAnsi="Times New Roman" w:eastAsia="Times New Roman" w:cs="Times New Roman"/>
          <w:sz w:val="22"/>
          <w:szCs w:val="22"/>
        </w:rPr>
        <w:t>Kigar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Harvey</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exceptional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Albert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Einstein,”</w:t>
      </w:r>
      <w:r>
        <w:rPr>
          <w:i/>
          <w:iCs/>
          <w:sz w:val="22"/>
          <w:szCs w:val="22"/>
        </w:rPr>
        <w:t xml:space="preserve">Lancet </w:t>
      </w:r>
      <w:r>
        <w:rPr>
          <w:rFonts w:ascii="Times New Roman" w:hAnsi="Times New Roman" w:eastAsia="Times New Roman" w:cs="Times New Roman"/>
          <w:sz w:val="22"/>
          <w:szCs w:val="22"/>
        </w:rPr>
        <w:t>353(9170) (1999): 2149–53.</w:t>
      </w:r>
    </w:p>
    <w:p w14:paraId="5D721E03">
      <w:pPr>
        <w:pStyle w:val="2"/>
        <w:spacing w:before="86" w:line="279" w:lineRule="exact"/>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44.          C.  D.  Frith</w:t>
      </w:r>
      <w:r>
        <w:rPr>
          <w:rFonts w:ascii="Times New Roman" w:hAnsi="Times New Roman" w:eastAsia="Times New Roman" w:cs="Times New Roman"/>
          <w:spacing w:val="6"/>
          <w:position w:val="3"/>
          <w:sz w:val="22"/>
          <w:szCs w:val="22"/>
        </w:rPr>
        <w:t xml:space="preserve">  </w:t>
      </w:r>
      <w:r>
        <w:rPr>
          <w:rFonts w:ascii="Times New Roman" w:hAnsi="Times New Roman" w:eastAsia="Times New Roman" w:cs="Times New Roman"/>
          <w:position w:val="3"/>
          <w:sz w:val="22"/>
          <w:szCs w:val="22"/>
        </w:rPr>
        <w:t>and</w:t>
      </w:r>
      <w:r>
        <w:rPr>
          <w:rFonts w:ascii="Times New Roman" w:hAnsi="Times New Roman" w:eastAsia="Times New Roman" w:cs="Times New Roman"/>
          <w:spacing w:val="4"/>
          <w:position w:val="3"/>
          <w:sz w:val="22"/>
          <w:szCs w:val="22"/>
        </w:rPr>
        <w:t xml:space="preserve">  </w:t>
      </w:r>
      <w:r>
        <w:rPr>
          <w:rFonts w:ascii="Times New Roman" w:hAnsi="Times New Roman" w:eastAsia="Times New Roman" w:cs="Times New Roman"/>
          <w:position w:val="3"/>
          <w:sz w:val="22"/>
          <w:szCs w:val="22"/>
        </w:rPr>
        <w:t>U.</w:t>
      </w:r>
      <w:r>
        <w:rPr>
          <w:rFonts w:ascii="Times New Roman" w:hAnsi="Times New Roman" w:eastAsia="Times New Roman" w:cs="Times New Roman"/>
          <w:spacing w:val="6"/>
          <w:position w:val="3"/>
          <w:sz w:val="22"/>
          <w:szCs w:val="22"/>
        </w:rPr>
        <w:t xml:space="preserve">  </w:t>
      </w:r>
      <w:r>
        <w:rPr>
          <w:rFonts w:ascii="Times New Roman" w:hAnsi="Times New Roman" w:eastAsia="Times New Roman" w:cs="Times New Roman"/>
          <w:position w:val="3"/>
          <w:sz w:val="22"/>
          <w:szCs w:val="22"/>
        </w:rPr>
        <w:t>Frith,</w:t>
      </w:r>
      <w:r>
        <w:rPr>
          <w:rFonts w:ascii="Times New Roman" w:hAnsi="Times New Roman" w:eastAsia="Times New Roman" w:cs="Times New Roman"/>
          <w:spacing w:val="8"/>
          <w:position w:val="3"/>
          <w:sz w:val="22"/>
          <w:szCs w:val="22"/>
        </w:rPr>
        <w:t xml:space="preserve">  </w:t>
      </w:r>
      <w:r>
        <w:rPr>
          <w:rFonts w:ascii="Times New Roman" w:hAnsi="Times New Roman" w:eastAsia="Times New Roman" w:cs="Times New Roman"/>
          <w:position w:val="3"/>
          <w:sz w:val="22"/>
          <w:szCs w:val="22"/>
        </w:rPr>
        <w:t>“Interacting</w:t>
      </w:r>
      <w:r>
        <w:rPr>
          <w:rFonts w:ascii="Times New Roman" w:hAnsi="Times New Roman" w:eastAsia="Times New Roman" w:cs="Times New Roman"/>
          <w:spacing w:val="5"/>
          <w:position w:val="3"/>
          <w:sz w:val="22"/>
          <w:szCs w:val="22"/>
        </w:rPr>
        <w:t xml:space="preserve">  </w:t>
      </w:r>
      <w:r>
        <w:rPr>
          <w:rFonts w:ascii="Times New Roman" w:hAnsi="Times New Roman" w:eastAsia="Times New Roman" w:cs="Times New Roman"/>
          <w:position w:val="3"/>
          <w:sz w:val="22"/>
          <w:szCs w:val="22"/>
        </w:rPr>
        <w:t>minds:</w:t>
      </w:r>
      <w:r>
        <w:rPr>
          <w:rFonts w:ascii="Times New Roman" w:hAnsi="Times New Roman" w:eastAsia="Times New Roman" w:cs="Times New Roman"/>
          <w:spacing w:val="6"/>
          <w:position w:val="3"/>
          <w:sz w:val="22"/>
          <w:szCs w:val="22"/>
        </w:rPr>
        <w:t xml:space="preserve">  </w:t>
      </w:r>
      <w:r>
        <w:rPr>
          <w:rFonts w:ascii="Times New Roman" w:hAnsi="Times New Roman" w:eastAsia="Times New Roman" w:cs="Times New Roman"/>
          <w:position w:val="3"/>
          <w:sz w:val="22"/>
          <w:szCs w:val="22"/>
        </w:rPr>
        <w:t>a  biological</w:t>
      </w:r>
      <w:r>
        <w:rPr>
          <w:rFonts w:ascii="Times New Roman" w:hAnsi="Times New Roman" w:eastAsia="Times New Roman" w:cs="Times New Roman"/>
          <w:spacing w:val="2"/>
          <w:position w:val="3"/>
          <w:sz w:val="22"/>
          <w:szCs w:val="22"/>
        </w:rPr>
        <w:t xml:space="preserve">  </w:t>
      </w:r>
      <w:r>
        <w:rPr>
          <w:rFonts w:ascii="Times New Roman" w:hAnsi="Times New Roman" w:eastAsia="Times New Roman" w:cs="Times New Roman"/>
          <w:position w:val="3"/>
          <w:sz w:val="22"/>
          <w:szCs w:val="22"/>
        </w:rPr>
        <w:t>basis,”</w:t>
      </w:r>
      <w:r>
        <w:rPr>
          <w:rFonts w:ascii="Times New Roman" w:hAnsi="Times New Roman" w:eastAsia="Times New Roman" w:cs="Times New Roman"/>
          <w:spacing w:val="4"/>
          <w:position w:val="3"/>
          <w:sz w:val="22"/>
          <w:szCs w:val="22"/>
        </w:rPr>
        <w:t xml:space="preserve">  </w:t>
      </w:r>
      <w:r>
        <w:rPr>
          <w:i/>
          <w:iCs/>
          <w:position w:val="3"/>
          <w:sz w:val="22"/>
          <w:szCs w:val="22"/>
        </w:rPr>
        <w:t xml:space="preserve">Science  </w:t>
      </w:r>
      <w:r>
        <w:rPr>
          <w:rFonts w:ascii="Times New Roman" w:hAnsi="Times New Roman" w:eastAsia="Times New Roman" w:cs="Times New Roman"/>
          <w:position w:val="3"/>
          <w:sz w:val="22"/>
          <w:szCs w:val="22"/>
        </w:rPr>
        <w:t>286</w:t>
      </w:r>
      <w:r>
        <w:rPr>
          <w:rFonts w:ascii="Times New Roman" w:hAnsi="Times New Roman" w:eastAsia="Times New Roman" w:cs="Times New Roman"/>
          <w:spacing w:val="8"/>
          <w:position w:val="3"/>
          <w:sz w:val="22"/>
          <w:szCs w:val="22"/>
        </w:rPr>
        <w:t xml:space="preserve">  </w:t>
      </w:r>
      <w:r>
        <w:rPr>
          <w:rFonts w:ascii="Times New Roman" w:hAnsi="Times New Roman" w:eastAsia="Times New Roman" w:cs="Times New Roman"/>
          <w:position w:val="3"/>
          <w:sz w:val="22"/>
          <w:szCs w:val="22"/>
        </w:rPr>
        <w:t>(5445)</w:t>
      </w:r>
    </w:p>
    <w:p w14:paraId="6FA544C5">
      <w:pPr>
        <w:spacing w:line="280" w:lineRule="exact"/>
        <w:ind w:left="395"/>
        <w:rPr>
          <w:rFonts w:ascii="Times New Roman" w:hAnsi="Times New Roman" w:eastAsia="Times New Roman" w:cs="Times New Roman"/>
          <w:sz w:val="22"/>
          <w:szCs w:val="22"/>
        </w:rPr>
      </w:pPr>
      <w:r>
        <w:rPr>
          <w:rFonts w:ascii="Times New Roman" w:hAnsi="Times New Roman" w:eastAsia="Times New Roman" w:cs="Times New Roman"/>
          <w:spacing w:val="2"/>
          <w:position w:val="3"/>
          <w:sz w:val="22"/>
          <w:szCs w:val="22"/>
        </w:rPr>
        <w:t>(1999):1692–5.</w:t>
      </w:r>
    </w:p>
    <w:p w14:paraId="17D5DD41">
      <w:pPr>
        <w:pStyle w:val="2"/>
        <w:spacing w:before="101" w:line="279" w:lineRule="exact"/>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45.          C.  D.  Frith</w:t>
      </w:r>
      <w:r>
        <w:rPr>
          <w:rFonts w:ascii="Times New Roman" w:hAnsi="Times New Roman" w:eastAsia="Times New Roman" w:cs="Times New Roman"/>
          <w:spacing w:val="6"/>
          <w:position w:val="3"/>
          <w:sz w:val="22"/>
          <w:szCs w:val="22"/>
        </w:rPr>
        <w:t xml:space="preserve">  </w:t>
      </w:r>
      <w:r>
        <w:rPr>
          <w:rFonts w:ascii="Times New Roman" w:hAnsi="Times New Roman" w:eastAsia="Times New Roman" w:cs="Times New Roman"/>
          <w:position w:val="3"/>
          <w:sz w:val="22"/>
          <w:szCs w:val="22"/>
        </w:rPr>
        <w:t>and</w:t>
      </w:r>
      <w:r>
        <w:rPr>
          <w:rFonts w:ascii="Times New Roman" w:hAnsi="Times New Roman" w:eastAsia="Times New Roman" w:cs="Times New Roman"/>
          <w:spacing w:val="4"/>
          <w:position w:val="3"/>
          <w:sz w:val="22"/>
          <w:szCs w:val="22"/>
        </w:rPr>
        <w:t xml:space="preserve">  </w:t>
      </w:r>
      <w:r>
        <w:rPr>
          <w:rFonts w:ascii="Times New Roman" w:hAnsi="Times New Roman" w:eastAsia="Times New Roman" w:cs="Times New Roman"/>
          <w:position w:val="3"/>
          <w:sz w:val="22"/>
          <w:szCs w:val="22"/>
        </w:rPr>
        <w:t>U.</w:t>
      </w:r>
      <w:r>
        <w:rPr>
          <w:rFonts w:ascii="Times New Roman" w:hAnsi="Times New Roman" w:eastAsia="Times New Roman" w:cs="Times New Roman"/>
          <w:spacing w:val="6"/>
          <w:position w:val="3"/>
          <w:sz w:val="22"/>
          <w:szCs w:val="22"/>
        </w:rPr>
        <w:t xml:space="preserve">  </w:t>
      </w:r>
      <w:r>
        <w:rPr>
          <w:rFonts w:ascii="Times New Roman" w:hAnsi="Times New Roman" w:eastAsia="Times New Roman" w:cs="Times New Roman"/>
          <w:position w:val="3"/>
          <w:sz w:val="22"/>
          <w:szCs w:val="22"/>
        </w:rPr>
        <w:t>Frith,</w:t>
      </w:r>
      <w:r>
        <w:rPr>
          <w:rFonts w:ascii="Times New Roman" w:hAnsi="Times New Roman" w:eastAsia="Times New Roman" w:cs="Times New Roman"/>
          <w:spacing w:val="8"/>
          <w:position w:val="3"/>
          <w:sz w:val="22"/>
          <w:szCs w:val="22"/>
        </w:rPr>
        <w:t xml:space="preserve">  </w:t>
      </w:r>
      <w:r>
        <w:rPr>
          <w:rFonts w:ascii="Times New Roman" w:hAnsi="Times New Roman" w:eastAsia="Times New Roman" w:cs="Times New Roman"/>
          <w:position w:val="3"/>
          <w:sz w:val="22"/>
          <w:szCs w:val="22"/>
        </w:rPr>
        <w:t>“Interacting</w:t>
      </w:r>
      <w:r>
        <w:rPr>
          <w:rFonts w:ascii="Times New Roman" w:hAnsi="Times New Roman" w:eastAsia="Times New Roman" w:cs="Times New Roman"/>
          <w:spacing w:val="5"/>
          <w:position w:val="3"/>
          <w:sz w:val="22"/>
          <w:szCs w:val="22"/>
        </w:rPr>
        <w:t xml:space="preserve">  </w:t>
      </w:r>
      <w:r>
        <w:rPr>
          <w:rFonts w:ascii="Times New Roman" w:hAnsi="Times New Roman" w:eastAsia="Times New Roman" w:cs="Times New Roman"/>
          <w:position w:val="3"/>
          <w:sz w:val="22"/>
          <w:szCs w:val="22"/>
        </w:rPr>
        <w:t>minds:</w:t>
      </w:r>
      <w:r>
        <w:rPr>
          <w:rFonts w:ascii="Times New Roman" w:hAnsi="Times New Roman" w:eastAsia="Times New Roman" w:cs="Times New Roman"/>
          <w:spacing w:val="6"/>
          <w:position w:val="3"/>
          <w:sz w:val="22"/>
          <w:szCs w:val="22"/>
        </w:rPr>
        <w:t xml:space="preserve">  </w:t>
      </w:r>
      <w:r>
        <w:rPr>
          <w:rFonts w:ascii="Times New Roman" w:hAnsi="Times New Roman" w:eastAsia="Times New Roman" w:cs="Times New Roman"/>
          <w:position w:val="3"/>
          <w:sz w:val="22"/>
          <w:szCs w:val="22"/>
        </w:rPr>
        <w:t>a  biological</w:t>
      </w:r>
      <w:r>
        <w:rPr>
          <w:rFonts w:ascii="Times New Roman" w:hAnsi="Times New Roman" w:eastAsia="Times New Roman" w:cs="Times New Roman"/>
          <w:spacing w:val="2"/>
          <w:position w:val="3"/>
          <w:sz w:val="22"/>
          <w:szCs w:val="22"/>
        </w:rPr>
        <w:t xml:space="preserve">  </w:t>
      </w:r>
      <w:r>
        <w:rPr>
          <w:rFonts w:ascii="Times New Roman" w:hAnsi="Times New Roman" w:eastAsia="Times New Roman" w:cs="Times New Roman"/>
          <w:position w:val="3"/>
          <w:sz w:val="22"/>
          <w:szCs w:val="22"/>
        </w:rPr>
        <w:t>basis,”</w:t>
      </w:r>
      <w:r>
        <w:rPr>
          <w:rFonts w:ascii="Times New Roman" w:hAnsi="Times New Roman" w:eastAsia="Times New Roman" w:cs="Times New Roman"/>
          <w:spacing w:val="4"/>
          <w:position w:val="3"/>
          <w:sz w:val="22"/>
          <w:szCs w:val="22"/>
        </w:rPr>
        <w:t xml:space="preserve">  </w:t>
      </w:r>
      <w:r>
        <w:rPr>
          <w:i/>
          <w:iCs/>
          <w:position w:val="3"/>
          <w:sz w:val="22"/>
          <w:szCs w:val="22"/>
        </w:rPr>
        <w:t xml:space="preserve">Science  </w:t>
      </w:r>
      <w:r>
        <w:rPr>
          <w:rFonts w:ascii="Times New Roman" w:hAnsi="Times New Roman" w:eastAsia="Times New Roman" w:cs="Times New Roman"/>
          <w:position w:val="3"/>
          <w:sz w:val="22"/>
          <w:szCs w:val="22"/>
        </w:rPr>
        <w:t>286</w:t>
      </w:r>
      <w:r>
        <w:rPr>
          <w:rFonts w:ascii="Times New Roman" w:hAnsi="Times New Roman" w:eastAsia="Times New Roman" w:cs="Times New Roman"/>
          <w:spacing w:val="8"/>
          <w:position w:val="3"/>
          <w:sz w:val="22"/>
          <w:szCs w:val="22"/>
        </w:rPr>
        <w:t xml:space="preserve">  </w:t>
      </w:r>
      <w:r>
        <w:rPr>
          <w:rFonts w:ascii="Times New Roman" w:hAnsi="Times New Roman" w:eastAsia="Times New Roman" w:cs="Times New Roman"/>
          <w:position w:val="3"/>
          <w:sz w:val="22"/>
          <w:szCs w:val="22"/>
        </w:rPr>
        <w:t>(5445)</w:t>
      </w:r>
    </w:p>
    <w:p w14:paraId="5F96F68B">
      <w:pPr>
        <w:spacing w:line="280" w:lineRule="exact"/>
        <w:ind w:left="395"/>
        <w:rPr>
          <w:rFonts w:ascii="Times New Roman" w:hAnsi="Times New Roman" w:eastAsia="Times New Roman" w:cs="Times New Roman"/>
          <w:sz w:val="22"/>
          <w:szCs w:val="22"/>
        </w:rPr>
      </w:pPr>
      <w:r>
        <w:rPr>
          <w:rFonts w:ascii="Times New Roman" w:hAnsi="Times New Roman" w:eastAsia="Times New Roman" w:cs="Times New Roman"/>
          <w:spacing w:val="2"/>
          <w:position w:val="3"/>
          <w:sz w:val="22"/>
          <w:szCs w:val="22"/>
        </w:rPr>
        <w:t>(1999):1692–5.</w:t>
      </w:r>
    </w:p>
    <w:p w14:paraId="100D83A2">
      <w:pPr>
        <w:pStyle w:val="2"/>
        <w:spacing w:before="86" w:line="260" w:lineRule="auto"/>
        <w:ind w:left="389" w:hanging="389"/>
        <w:rPr>
          <w:rFonts w:ascii="Times New Roman" w:hAnsi="Times New Roman" w:eastAsia="Times New Roman" w:cs="Times New Roman"/>
          <w:sz w:val="22"/>
          <w:szCs w:val="22"/>
        </w:rPr>
      </w:pPr>
      <w:r>
        <w:rPr>
          <w:rFonts w:ascii="Times New Roman" w:hAnsi="Times New Roman" w:eastAsia="Times New Roman" w:cs="Times New Roman"/>
          <w:sz w:val="22"/>
          <w:szCs w:val="22"/>
        </w:rPr>
        <w:t>46.          G. G. Gallup Jr.,</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“Absence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self-recognition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monkey</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w:t>
      </w:r>
      <w:r>
        <w:rPr>
          <w:i/>
          <w:iCs/>
          <w:sz w:val="22"/>
          <w:szCs w:val="22"/>
        </w:rPr>
        <w:t>Macaca fascicularis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following</w:t>
      </w:r>
      <w:r>
        <w:rPr>
          <w:rFonts w:ascii="Times New Roman" w:hAnsi="Times New Roman" w:eastAsia="Times New Roman" w:cs="Times New Roman"/>
          <w:sz w:val="22"/>
          <w:szCs w:val="22"/>
        </w:rPr>
        <w:t xml:space="preserve"> prolonged</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exposure</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mirror,”</w:t>
      </w:r>
      <w:r>
        <w:rPr>
          <w:rFonts w:ascii="Times New Roman" w:hAnsi="Times New Roman" w:eastAsia="Times New Roman" w:cs="Times New Roman"/>
          <w:spacing w:val="14"/>
          <w:sz w:val="22"/>
          <w:szCs w:val="22"/>
        </w:rPr>
        <w:t xml:space="preserve"> </w:t>
      </w:r>
      <w:r>
        <w:rPr>
          <w:i/>
          <w:iCs/>
          <w:sz w:val="22"/>
          <w:szCs w:val="22"/>
        </w:rPr>
        <w:t>Dev Psych</w:t>
      </w:r>
      <w:r>
        <w:rPr>
          <w:i/>
          <w:iCs/>
          <w:spacing w:val="-1"/>
          <w:sz w:val="22"/>
          <w:szCs w:val="22"/>
        </w:rPr>
        <w:t>obiol</w:t>
      </w:r>
      <w:r>
        <w:rPr>
          <w:i/>
          <w:iCs/>
          <w:spacing w:val="29"/>
          <w:w w:val="101"/>
          <w:sz w:val="22"/>
          <w:szCs w:val="22"/>
        </w:rPr>
        <w:t xml:space="preserve"> </w:t>
      </w:r>
      <w:r>
        <w:rPr>
          <w:rFonts w:ascii="Times New Roman" w:hAnsi="Times New Roman" w:eastAsia="Times New Roman" w:cs="Times New Roman"/>
          <w:spacing w:val="-1"/>
          <w:sz w:val="22"/>
          <w:szCs w:val="22"/>
        </w:rPr>
        <w:t>10</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1"/>
          <w:sz w:val="22"/>
          <w:szCs w:val="22"/>
        </w:rPr>
        <w:t>(1977):</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1"/>
          <w:sz w:val="22"/>
          <w:szCs w:val="22"/>
        </w:rPr>
        <w:t>281–4;</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M.</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
          <w:sz w:val="22"/>
          <w:szCs w:val="22"/>
        </w:rPr>
        <w:t>D.</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Hauser,</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J.</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Kralik,C.</w:t>
      </w:r>
      <w:r>
        <w:rPr>
          <w:rFonts w:ascii="Times New Roman" w:hAnsi="Times New Roman" w:eastAsia="Times New Roman" w:cs="Times New Roman"/>
          <w:sz w:val="22"/>
          <w:szCs w:val="22"/>
        </w:rPr>
        <w:t xml:space="preserve"> Botto</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Mahan</w:t>
      </w:r>
      <w:r>
        <w:rPr>
          <w:rFonts w:ascii="Times New Roman" w:hAnsi="Times New Roman" w:eastAsia="Times New Roman" w:cs="Times New Roman"/>
          <w:spacing w:val="9"/>
          <w:sz w:val="22"/>
          <w:szCs w:val="22"/>
        </w:rPr>
        <w:t>, M.</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Garrett</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Oser</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Self</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recognition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primates</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phylogeny</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 xml:space="preserve">salience </w:t>
      </w:r>
      <w:r>
        <w:rPr>
          <w:rFonts w:ascii="Times New Roman" w:hAnsi="Times New Roman" w:eastAsia="Times New Roman" w:cs="Times New Roman"/>
          <w:spacing w:val="-1"/>
          <w:sz w:val="22"/>
          <w:szCs w:val="22"/>
        </w:rPr>
        <w:t xml:space="preserve">of species-typical features,” </w:t>
      </w:r>
      <w:r>
        <w:rPr>
          <w:i/>
          <w:iCs/>
          <w:spacing w:val="-1"/>
          <w:sz w:val="22"/>
          <w:szCs w:val="22"/>
        </w:rPr>
        <w:t xml:space="preserve">Proc </w:t>
      </w:r>
      <w:r>
        <w:rPr>
          <w:rFonts w:ascii="Times New Roman" w:hAnsi="Times New Roman" w:eastAsia="Times New Roman" w:cs="Times New Roman"/>
          <w:spacing w:val="-1"/>
          <w:sz w:val="22"/>
          <w:szCs w:val="22"/>
        </w:rPr>
        <w:t>Natl</w:t>
      </w:r>
      <w:r>
        <w:rPr>
          <w:rFonts w:ascii="Times New Roman" w:hAnsi="Times New Roman" w:eastAsia="Times New Roman" w:cs="Times New Roman"/>
          <w:spacing w:val="-11"/>
          <w:sz w:val="22"/>
          <w:szCs w:val="22"/>
        </w:rPr>
        <w:t xml:space="preserve"> </w:t>
      </w:r>
      <w:r>
        <w:rPr>
          <w:i/>
          <w:iCs/>
          <w:spacing w:val="-1"/>
          <w:sz w:val="22"/>
          <w:szCs w:val="22"/>
        </w:rPr>
        <w:t>Acad Sci</w:t>
      </w:r>
      <w:r>
        <w:rPr>
          <w:i/>
          <w:iCs/>
          <w:spacing w:val="16"/>
          <w:sz w:val="22"/>
          <w:szCs w:val="22"/>
        </w:rPr>
        <w:t xml:space="preserve"> </w:t>
      </w:r>
      <w:r>
        <w:rPr>
          <w:i/>
          <w:iCs/>
          <w:spacing w:val="-1"/>
          <w:sz w:val="22"/>
          <w:szCs w:val="22"/>
        </w:rPr>
        <w:t xml:space="preserve">USA </w:t>
      </w:r>
      <w:r>
        <w:rPr>
          <w:rFonts w:ascii="Times New Roman" w:hAnsi="Times New Roman" w:eastAsia="Times New Roman" w:cs="Times New Roman"/>
          <w:spacing w:val="-1"/>
          <w:sz w:val="22"/>
          <w:szCs w:val="22"/>
        </w:rPr>
        <w:t>92 (1995):</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10811–</w:t>
      </w:r>
      <w:r>
        <w:rPr>
          <w:rFonts w:ascii="Times New Roman" w:hAnsi="Times New Roman" w:eastAsia="Times New Roman" w:cs="Times New Roman"/>
          <w:spacing w:val="-2"/>
          <w:sz w:val="22"/>
          <w:szCs w:val="22"/>
        </w:rPr>
        <w:t>4.</w:t>
      </w:r>
    </w:p>
    <w:p w14:paraId="202A976A">
      <w:pPr>
        <w:pStyle w:val="2"/>
        <w:spacing w:before="101" w:line="260" w:lineRule="auto"/>
        <w:ind w:left="389" w:hanging="38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47.          M.  D.</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Hauser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pacing w:val="2"/>
          <w:sz w:val="22"/>
          <w:szCs w:val="22"/>
        </w:rPr>
        <w:t>J.</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Kralik</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
          <w:sz w:val="22"/>
          <w:szCs w:val="22"/>
        </w:rPr>
        <w:t xml:space="preserve">  C.</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Botto</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Mahan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1"/>
          <w:sz w:val="22"/>
          <w:szCs w:val="22"/>
        </w:rPr>
        <w:t>M.</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Garrett</w:t>
      </w:r>
      <w:r>
        <w:rPr>
          <w:rFonts w:ascii="Times New Roman" w:hAnsi="Times New Roman" w:eastAsia="Times New Roman" w:cs="Times New Roman"/>
          <w:spacing w:val="1"/>
          <w:sz w:val="22"/>
          <w:szCs w:val="22"/>
        </w:rPr>
        <w:t>,</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1"/>
          <w:sz w:val="22"/>
          <w:szCs w:val="22"/>
        </w:rPr>
        <w:t>.</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Oser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Self</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recognition</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 xml:space="preserve">in </w:t>
      </w:r>
      <w:r>
        <w:rPr>
          <w:rFonts w:ascii="Times New Roman" w:hAnsi="Times New Roman" w:eastAsia="Times New Roman" w:cs="Times New Roman"/>
          <w:spacing w:val="-1"/>
          <w:sz w:val="22"/>
          <w:szCs w:val="22"/>
        </w:rPr>
        <w:t>primates:</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pacing w:val="-1"/>
          <w:sz w:val="22"/>
          <w:szCs w:val="22"/>
        </w:rPr>
        <w:t>phylogeny</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1"/>
          <w:sz w:val="22"/>
          <w:szCs w:val="22"/>
        </w:rPr>
        <w:t>salience</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1"/>
          <w:sz w:val="22"/>
          <w:szCs w:val="22"/>
        </w:rPr>
        <w:t>species-typical</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1"/>
          <w:sz w:val="22"/>
          <w:szCs w:val="22"/>
        </w:rPr>
        <w:t>features,”</w:t>
      </w:r>
      <w:r>
        <w:rPr>
          <w:rFonts w:ascii="Times New Roman" w:hAnsi="Times New Roman" w:eastAsia="Times New Roman" w:cs="Times New Roman"/>
          <w:spacing w:val="24"/>
          <w:w w:val="101"/>
          <w:sz w:val="22"/>
          <w:szCs w:val="22"/>
        </w:rPr>
        <w:t xml:space="preserve"> </w:t>
      </w:r>
      <w:r>
        <w:rPr>
          <w:i/>
          <w:iCs/>
          <w:spacing w:val="-1"/>
          <w:sz w:val="22"/>
          <w:szCs w:val="22"/>
        </w:rPr>
        <w:t>Proc Natl Acad</w:t>
      </w:r>
      <w:r>
        <w:rPr>
          <w:i/>
          <w:iCs/>
          <w:spacing w:val="27"/>
          <w:w w:val="101"/>
          <w:sz w:val="22"/>
          <w:szCs w:val="22"/>
        </w:rPr>
        <w:t xml:space="preserve"> </w:t>
      </w:r>
      <w:r>
        <w:rPr>
          <w:i/>
          <w:iCs/>
          <w:spacing w:val="-1"/>
          <w:sz w:val="22"/>
          <w:szCs w:val="22"/>
        </w:rPr>
        <w:t>Sci  USA</w:t>
      </w:r>
      <w:r>
        <w:rPr>
          <w:i/>
          <w:iCs/>
          <w:spacing w:val="31"/>
          <w:w w:val="101"/>
          <w:sz w:val="22"/>
          <w:szCs w:val="22"/>
        </w:rPr>
        <w:t xml:space="preserve"> </w:t>
      </w:r>
      <w:r>
        <w:rPr>
          <w:rFonts w:ascii="Times New Roman" w:hAnsi="Times New Roman" w:eastAsia="Times New Roman" w:cs="Times New Roman"/>
          <w:spacing w:val="-1"/>
          <w:sz w:val="22"/>
          <w:szCs w:val="22"/>
        </w:rPr>
        <w:t>92</w:t>
      </w:r>
    </w:p>
    <w:p w14:paraId="40F18A1E">
      <w:pPr>
        <w:spacing w:line="280" w:lineRule="exact"/>
        <w:ind w:left="395"/>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(1995):</w:t>
      </w:r>
      <w:r>
        <w:rPr>
          <w:rFonts w:ascii="Times New Roman" w:hAnsi="Times New Roman" w:eastAsia="Times New Roman" w:cs="Times New Roman"/>
          <w:spacing w:val="23"/>
          <w:position w:val="3"/>
          <w:sz w:val="22"/>
          <w:szCs w:val="22"/>
        </w:rPr>
        <w:t xml:space="preserve"> </w:t>
      </w:r>
      <w:r>
        <w:rPr>
          <w:rFonts w:ascii="Times New Roman" w:hAnsi="Times New Roman" w:eastAsia="Times New Roman" w:cs="Times New Roman"/>
          <w:position w:val="3"/>
          <w:sz w:val="22"/>
          <w:szCs w:val="22"/>
        </w:rPr>
        <w:t>10811–4.</w:t>
      </w:r>
    </w:p>
    <w:p w14:paraId="06D09290">
      <w:pPr>
        <w:pStyle w:val="2"/>
        <w:spacing w:before="86" w:line="279" w:lineRule="exact"/>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48.          C.  D.</w:t>
      </w:r>
      <w:r>
        <w:rPr>
          <w:rFonts w:ascii="Times New Roman" w:hAnsi="Times New Roman" w:eastAsia="Times New Roman" w:cs="Times New Roman"/>
          <w:spacing w:val="11"/>
          <w:position w:val="3"/>
          <w:sz w:val="22"/>
          <w:szCs w:val="22"/>
        </w:rPr>
        <w:t xml:space="preserve">  </w:t>
      </w:r>
      <w:r>
        <w:rPr>
          <w:rFonts w:ascii="Times New Roman" w:hAnsi="Times New Roman" w:eastAsia="Times New Roman" w:cs="Times New Roman"/>
          <w:position w:val="3"/>
          <w:sz w:val="22"/>
          <w:szCs w:val="22"/>
        </w:rPr>
        <w:t>Frith</w:t>
      </w:r>
      <w:r>
        <w:rPr>
          <w:rFonts w:ascii="Times New Roman" w:hAnsi="Times New Roman" w:eastAsia="Times New Roman" w:cs="Times New Roman"/>
          <w:spacing w:val="11"/>
          <w:position w:val="3"/>
          <w:sz w:val="22"/>
          <w:szCs w:val="22"/>
        </w:rPr>
        <w:t xml:space="preserve">  </w:t>
      </w:r>
      <w:r>
        <w:rPr>
          <w:rFonts w:ascii="Times New Roman" w:hAnsi="Times New Roman" w:eastAsia="Times New Roman" w:cs="Times New Roman"/>
          <w:position w:val="3"/>
          <w:sz w:val="22"/>
          <w:szCs w:val="22"/>
        </w:rPr>
        <w:t>and</w:t>
      </w:r>
      <w:r>
        <w:rPr>
          <w:rFonts w:ascii="Times New Roman" w:hAnsi="Times New Roman" w:eastAsia="Times New Roman" w:cs="Times New Roman"/>
          <w:spacing w:val="10"/>
          <w:position w:val="3"/>
          <w:sz w:val="22"/>
          <w:szCs w:val="22"/>
        </w:rPr>
        <w:t xml:space="preserve">  </w:t>
      </w:r>
      <w:r>
        <w:rPr>
          <w:rFonts w:ascii="Times New Roman" w:hAnsi="Times New Roman" w:eastAsia="Times New Roman" w:cs="Times New Roman"/>
          <w:position w:val="3"/>
          <w:sz w:val="22"/>
          <w:szCs w:val="22"/>
        </w:rPr>
        <w:t>U.</w:t>
      </w:r>
      <w:r>
        <w:rPr>
          <w:rFonts w:ascii="Times New Roman" w:hAnsi="Times New Roman" w:eastAsia="Times New Roman" w:cs="Times New Roman"/>
          <w:spacing w:val="10"/>
          <w:position w:val="3"/>
          <w:sz w:val="22"/>
          <w:szCs w:val="22"/>
        </w:rPr>
        <w:t xml:space="preserve">  </w:t>
      </w:r>
      <w:r>
        <w:rPr>
          <w:rFonts w:ascii="Times New Roman" w:hAnsi="Times New Roman" w:eastAsia="Times New Roman" w:cs="Times New Roman"/>
          <w:position w:val="3"/>
          <w:sz w:val="22"/>
          <w:szCs w:val="22"/>
        </w:rPr>
        <w:t>Frith,</w:t>
      </w:r>
      <w:r>
        <w:rPr>
          <w:rFonts w:ascii="Times New Roman" w:hAnsi="Times New Roman" w:eastAsia="Times New Roman" w:cs="Times New Roman"/>
          <w:spacing w:val="13"/>
          <w:position w:val="3"/>
          <w:sz w:val="22"/>
          <w:szCs w:val="22"/>
        </w:rPr>
        <w:t xml:space="preserve">  </w:t>
      </w:r>
      <w:r>
        <w:rPr>
          <w:rFonts w:ascii="Times New Roman" w:hAnsi="Times New Roman" w:eastAsia="Times New Roman" w:cs="Times New Roman"/>
          <w:position w:val="3"/>
          <w:sz w:val="22"/>
          <w:szCs w:val="22"/>
        </w:rPr>
        <w:t>“Interacting</w:t>
      </w:r>
      <w:r>
        <w:rPr>
          <w:rFonts w:ascii="Times New Roman" w:hAnsi="Times New Roman" w:eastAsia="Times New Roman" w:cs="Times New Roman"/>
          <w:spacing w:val="10"/>
          <w:position w:val="3"/>
          <w:sz w:val="22"/>
          <w:szCs w:val="22"/>
        </w:rPr>
        <w:t xml:space="preserve">  </w:t>
      </w:r>
      <w:r>
        <w:rPr>
          <w:rFonts w:ascii="Times New Roman" w:hAnsi="Times New Roman" w:eastAsia="Times New Roman" w:cs="Times New Roman"/>
          <w:position w:val="3"/>
          <w:sz w:val="22"/>
          <w:szCs w:val="22"/>
        </w:rPr>
        <w:t>minds:</w:t>
      </w:r>
      <w:r>
        <w:rPr>
          <w:rFonts w:ascii="Times New Roman" w:hAnsi="Times New Roman" w:eastAsia="Times New Roman" w:cs="Times New Roman"/>
          <w:spacing w:val="11"/>
          <w:position w:val="3"/>
          <w:sz w:val="22"/>
          <w:szCs w:val="22"/>
        </w:rPr>
        <w:t xml:space="preserve">  </w:t>
      </w:r>
      <w:r>
        <w:rPr>
          <w:rFonts w:ascii="Times New Roman" w:hAnsi="Times New Roman" w:eastAsia="Times New Roman" w:cs="Times New Roman"/>
          <w:position w:val="3"/>
          <w:sz w:val="22"/>
          <w:szCs w:val="22"/>
        </w:rPr>
        <w:t>a</w:t>
      </w:r>
      <w:r>
        <w:rPr>
          <w:rFonts w:ascii="Times New Roman" w:hAnsi="Times New Roman" w:eastAsia="Times New Roman" w:cs="Times New Roman"/>
          <w:spacing w:val="7"/>
          <w:position w:val="3"/>
          <w:sz w:val="22"/>
          <w:szCs w:val="22"/>
        </w:rPr>
        <w:t xml:space="preserve">  </w:t>
      </w:r>
      <w:r>
        <w:rPr>
          <w:rFonts w:ascii="Times New Roman" w:hAnsi="Times New Roman" w:eastAsia="Times New Roman" w:cs="Times New Roman"/>
          <w:position w:val="3"/>
          <w:sz w:val="22"/>
          <w:szCs w:val="22"/>
        </w:rPr>
        <w:t>biological</w:t>
      </w:r>
      <w:r>
        <w:rPr>
          <w:rFonts w:ascii="Times New Roman" w:hAnsi="Times New Roman" w:eastAsia="Times New Roman" w:cs="Times New Roman"/>
          <w:spacing w:val="7"/>
          <w:position w:val="3"/>
          <w:sz w:val="22"/>
          <w:szCs w:val="22"/>
        </w:rPr>
        <w:t xml:space="preserve">  </w:t>
      </w:r>
      <w:r>
        <w:rPr>
          <w:rFonts w:ascii="Times New Roman" w:hAnsi="Times New Roman" w:eastAsia="Times New Roman" w:cs="Times New Roman"/>
          <w:position w:val="3"/>
          <w:sz w:val="22"/>
          <w:szCs w:val="22"/>
        </w:rPr>
        <w:t>basis,”</w:t>
      </w:r>
      <w:r>
        <w:rPr>
          <w:rFonts w:ascii="Times New Roman" w:hAnsi="Times New Roman" w:eastAsia="Times New Roman" w:cs="Times New Roman"/>
          <w:spacing w:val="8"/>
          <w:position w:val="3"/>
          <w:sz w:val="22"/>
          <w:szCs w:val="22"/>
        </w:rPr>
        <w:t xml:space="preserve">  </w:t>
      </w:r>
      <w:r>
        <w:rPr>
          <w:i/>
          <w:iCs/>
          <w:position w:val="3"/>
          <w:sz w:val="22"/>
          <w:szCs w:val="22"/>
        </w:rPr>
        <w:t xml:space="preserve">Science  </w:t>
      </w:r>
      <w:r>
        <w:rPr>
          <w:rFonts w:ascii="Times New Roman" w:hAnsi="Times New Roman" w:eastAsia="Times New Roman" w:cs="Times New Roman"/>
          <w:position w:val="3"/>
          <w:sz w:val="22"/>
          <w:szCs w:val="22"/>
        </w:rPr>
        <w:t>286(5445)</w:t>
      </w:r>
    </w:p>
    <w:p w14:paraId="4A878511">
      <w:pPr>
        <w:spacing w:line="280" w:lineRule="exact"/>
        <w:ind w:left="395"/>
        <w:rPr>
          <w:rFonts w:ascii="Times New Roman" w:hAnsi="Times New Roman" w:eastAsia="Times New Roman" w:cs="Times New Roman"/>
          <w:sz w:val="22"/>
          <w:szCs w:val="22"/>
        </w:rPr>
      </w:pPr>
      <w:r>
        <w:rPr>
          <w:rFonts w:ascii="Times New Roman" w:hAnsi="Times New Roman" w:eastAsia="Times New Roman" w:cs="Times New Roman"/>
          <w:spacing w:val="2"/>
          <w:position w:val="3"/>
          <w:sz w:val="22"/>
          <w:szCs w:val="22"/>
        </w:rPr>
        <w:t>(1999):1692–5.</w:t>
      </w:r>
    </w:p>
    <w:p w14:paraId="70F58665">
      <w:pPr>
        <w:pStyle w:val="2"/>
        <w:spacing w:before="100" w:line="265" w:lineRule="auto"/>
        <w:ind w:left="392" w:right="10" w:hanging="392"/>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49.          J.Jaynes,</w:t>
      </w:r>
      <w:r>
        <w:rPr>
          <w:rFonts w:ascii="Times New Roman" w:hAnsi="Times New Roman" w:eastAsia="Times New Roman" w:cs="Times New Roman"/>
          <w:spacing w:val="16"/>
          <w:sz w:val="22"/>
          <w:szCs w:val="22"/>
        </w:rPr>
        <w:t xml:space="preserve"> </w:t>
      </w:r>
      <w:r>
        <w:rPr>
          <w:i/>
          <w:iCs/>
          <w:spacing w:val="-4"/>
          <w:sz w:val="22"/>
          <w:szCs w:val="22"/>
        </w:rPr>
        <w:t>The Origin</w:t>
      </w:r>
      <w:r>
        <w:rPr>
          <w:i/>
          <w:iCs/>
          <w:spacing w:val="5"/>
          <w:sz w:val="22"/>
          <w:szCs w:val="22"/>
        </w:rPr>
        <w:t xml:space="preserve"> </w:t>
      </w:r>
      <w:r>
        <w:rPr>
          <w:i/>
          <w:iCs/>
          <w:spacing w:val="-4"/>
          <w:sz w:val="22"/>
          <w:szCs w:val="22"/>
        </w:rPr>
        <w:t>of</w:t>
      </w:r>
      <w:r>
        <w:rPr>
          <w:i/>
          <w:iCs/>
          <w:spacing w:val="-15"/>
          <w:sz w:val="22"/>
          <w:szCs w:val="22"/>
        </w:rPr>
        <w:t xml:space="preserve"> </w:t>
      </w:r>
      <w:r>
        <w:rPr>
          <w:i/>
          <w:iCs/>
          <w:spacing w:val="-4"/>
          <w:sz w:val="22"/>
          <w:szCs w:val="22"/>
        </w:rPr>
        <w:t>Consciousness</w:t>
      </w:r>
      <w:r>
        <w:rPr>
          <w:i/>
          <w:iCs/>
          <w:spacing w:val="10"/>
          <w:sz w:val="22"/>
          <w:szCs w:val="22"/>
        </w:rPr>
        <w:t xml:space="preserve"> </w:t>
      </w:r>
      <w:r>
        <w:rPr>
          <w:i/>
          <w:iCs/>
          <w:spacing w:val="-4"/>
          <w:sz w:val="22"/>
          <w:szCs w:val="22"/>
        </w:rPr>
        <w:t>in</w:t>
      </w:r>
      <w:r>
        <w:rPr>
          <w:i/>
          <w:iCs/>
          <w:spacing w:val="8"/>
          <w:sz w:val="22"/>
          <w:szCs w:val="22"/>
        </w:rPr>
        <w:t xml:space="preserve"> </w:t>
      </w:r>
      <w:r>
        <w:rPr>
          <w:i/>
          <w:iCs/>
          <w:spacing w:val="-4"/>
          <w:sz w:val="22"/>
          <w:szCs w:val="22"/>
        </w:rPr>
        <w:t>the Breakdown</w:t>
      </w:r>
      <w:r>
        <w:rPr>
          <w:i/>
          <w:iCs/>
          <w:spacing w:val="5"/>
          <w:sz w:val="22"/>
          <w:szCs w:val="22"/>
        </w:rPr>
        <w:t xml:space="preserve"> </w:t>
      </w:r>
      <w:r>
        <w:rPr>
          <w:i/>
          <w:iCs/>
          <w:spacing w:val="-4"/>
          <w:sz w:val="22"/>
          <w:szCs w:val="22"/>
        </w:rPr>
        <w:t>of</w:t>
      </w:r>
      <w:r>
        <w:rPr>
          <w:i/>
          <w:iCs/>
          <w:spacing w:val="-18"/>
          <w:sz w:val="22"/>
          <w:szCs w:val="22"/>
        </w:rPr>
        <w:t xml:space="preserve"> </w:t>
      </w:r>
      <w:r>
        <w:rPr>
          <w:i/>
          <w:iCs/>
          <w:spacing w:val="-4"/>
          <w:sz w:val="22"/>
          <w:szCs w:val="22"/>
        </w:rPr>
        <w:t>the Bicameral Mi</w:t>
      </w:r>
      <w:r>
        <w:rPr>
          <w:i/>
          <w:iCs/>
          <w:spacing w:val="-5"/>
          <w:sz w:val="22"/>
          <w:szCs w:val="22"/>
        </w:rPr>
        <w:t>nd</w:t>
      </w:r>
      <w:r>
        <w:rPr>
          <w:rFonts w:ascii="Times New Roman" w:hAnsi="Times New Roman" w:eastAsia="Times New Roman" w:cs="Times New Roman"/>
          <w:spacing w:val="-5"/>
          <w:sz w:val="22"/>
          <w:szCs w:val="22"/>
        </w:rPr>
        <w:t>(New</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pacing w:val="-5"/>
          <w:sz w:val="22"/>
          <w:szCs w:val="22"/>
        </w:rPr>
        <w:t>York:</w:t>
      </w:r>
      <w:r>
        <w:rPr>
          <w:rFonts w:ascii="Times New Roman" w:hAnsi="Times New Roman" w:eastAsia="Times New Roman" w:cs="Times New Roman"/>
          <w:sz w:val="22"/>
          <w:szCs w:val="22"/>
        </w:rPr>
        <w:t xml:space="preserve"> Houghton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Mif</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3"/>
          <w:sz w:val="22"/>
          <w:szCs w:val="22"/>
        </w:rPr>
        <w:t>1990).</w:t>
      </w:r>
    </w:p>
    <w:p w14:paraId="178F4B12">
      <w:pPr>
        <w:pStyle w:val="2"/>
        <w:spacing w:before="86" w:line="265" w:lineRule="auto"/>
        <w:ind w:left="391" w:right="10" w:hanging="383"/>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50.          J.Jaynes,</w:t>
      </w:r>
      <w:r>
        <w:rPr>
          <w:rFonts w:ascii="Times New Roman" w:hAnsi="Times New Roman" w:eastAsia="Times New Roman" w:cs="Times New Roman"/>
          <w:spacing w:val="16"/>
          <w:w w:val="101"/>
          <w:sz w:val="22"/>
          <w:szCs w:val="22"/>
        </w:rPr>
        <w:t xml:space="preserve"> </w:t>
      </w:r>
      <w:r>
        <w:rPr>
          <w:i/>
          <w:iCs/>
          <w:spacing w:val="-4"/>
          <w:sz w:val="22"/>
          <w:szCs w:val="22"/>
        </w:rPr>
        <w:t>The Origin</w:t>
      </w:r>
      <w:r>
        <w:rPr>
          <w:i/>
          <w:iCs/>
          <w:spacing w:val="5"/>
          <w:sz w:val="22"/>
          <w:szCs w:val="22"/>
        </w:rPr>
        <w:t xml:space="preserve"> </w:t>
      </w:r>
      <w:r>
        <w:rPr>
          <w:i/>
          <w:iCs/>
          <w:spacing w:val="-4"/>
          <w:sz w:val="22"/>
          <w:szCs w:val="22"/>
        </w:rPr>
        <w:t>of</w:t>
      </w:r>
      <w:r>
        <w:rPr>
          <w:i/>
          <w:iCs/>
          <w:spacing w:val="-16"/>
          <w:sz w:val="22"/>
          <w:szCs w:val="22"/>
        </w:rPr>
        <w:t xml:space="preserve"> </w:t>
      </w:r>
      <w:r>
        <w:rPr>
          <w:i/>
          <w:iCs/>
          <w:spacing w:val="-4"/>
          <w:sz w:val="22"/>
          <w:szCs w:val="22"/>
        </w:rPr>
        <w:t>Consciousness</w:t>
      </w:r>
      <w:r>
        <w:rPr>
          <w:i/>
          <w:iCs/>
          <w:spacing w:val="11"/>
          <w:sz w:val="22"/>
          <w:szCs w:val="22"/>
        </w:rPr>
        <w:t xml:space="preserve"> </w:t>
      </w:r>
      <w:r>
        <w:rPr>
          <w:i/>
          <w:iCs/>
          <w:spacing w:val="-4"/>
          <w:sz w:val="22"/>
          <w:szCs w:val="22"/>
        </w:rPr>
        <w:t>in</w:t>
      </w:r>
      <w:r>
        <w:rPr>
          <w:i/>
          <w:iCs/>
          <w:spacing w:val="8"/>
          <w:sz w:val="22"/>
          <w:szCs w:val="22"/>
        </w:rPr>
        <w:t xml:space="preserve"> </w:t>
      </w:r>
      <w:r>
        <w:rPr>
          <w:i/>
          <w:iCs/>
          <w:spacing w:val="-4"/>
          <w:sz w:val="22"/>
          <w:szCs w:val="22"/>
        </w:rPr>
        <w:t>the Breakdown</w:t>
      </w:r>
      <w:r>
        <w:rPr>
          <w:i/>
          <w:iCs/>
          <w:spacing w:val="5"/>
          <w:sz w:val="22"/>
          <w:szCs w:val="22"/>
        </w:rPr>
        <w:t xml:space="preserve"> </w:t>
      </w:r>
      <w:r>
        <w:rPr>
          <w:i/>
          <w:iCs/>
          <w:spacing w:val="-4"/>
          <w:sz w:val="22"/>
          <w:szCs w:val="22"/>
        </w:rPr>
        <w:t>of</w:t>
      </w:r>
      <w:r>
        <w:rPr>
          <w:i/>
          <w:iCs/>
          <w:spacing w:val="-18"/>
          <w:sz w:val="22"/>
          <w:szCs w:val="22"/>
        </w:rPr>
        <w:t xml:space="preserve"> </w:t>
      </w:r>
      <w:r>
        <w:rPr>
          <w:i/>
          <w:iCs/>
          <w:spacing w:val="-4"/>
          <w:sz w:val="22"/>
          <w:szCs w:val="22"/>
        </w:rPr>
        <w:t>th</w:t>
      </w:r>
      <w:r>
        <w:rPr>
          <w:i/>
          <w:iCs/>
          <w:spacing w:val="-5"/>
          <w:sz w:val="22"/>
          <w:szCs w:val="22"/>
        </w:rPr>
        <w:t>e</w:t>
      </w:r>
      <w:r>
        <w:rPr>
          <w:i/>
          <w:iCs/>
          <w:sz w:val="22"/>
          <w:szCs w:val="22"/>
        </w:rPr>
        <w:t xml:space="preserve"> </w:t>
      </w:r>
      <w:r>
        <w:rPr>
          <w:i/>
          <w:iCs/>
          <w:spacing w:val="-5"/>
          <w:sz w:val="22"/>
          <w:szCs w:val="22"/>
        </w:rPr>
        <w:t>Bicameral Mind</w:t>
      </w:r>
      <w:r>
        <w:rPr>
          <w:rFonts w:ascii="Times New Roman" w:hAnsi="Times New Roman" w:eastAsia="Times New Roman" w:cs="Times New Roman"/>
          <w:spacing w:val="-5"/>
          <w:sz w:val="22"/>
          <w:szCs w:val="22"/>
        </w:rPr>
        <w:t>(New</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pacing w:val="-5"/>
          <w:sz w:val="22"/>
          <w:szCs w:val="22"/>
        </w:rPr>
        <w:t>York:</w:t>
      </w:r>
      <w:r>
        <w:rPr>
          <w:rFonts w:ascii="Times New Roman" w:hAnsi="Times New Roman" w:eastAsia="Times New Roman" w:cs="Times New Roman"/>
          <w:sz w:val="22"/>
          <w:szCs w:val="22"/>
        </w:rPr>
        <w:t xml:space="preserve"> Houghton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Mif</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3"/>
          <w:sz w:val="22"/>
          <w:szCs w:val="22"/>
        </w:rPr>
        <w:t>1990).</w:t>
      </w:r>
    </w:p>
    <w:p w14:paraId="43CBF655">
      <w:pPr>
        <w:spacing w:line="265" w:lineRule="auto"/>
        <w:rPr>
          <w:rFonts w:ascii="Times New Roman" w:hAnsi="Times New Roman" w:eastAsia="Times New Roman" w:cs="Times New Roman"/>
          <w:sz w:val="22"/>
          <w:szCs w:val="22"/>
        </w:rPr>
        <w:sectPr>
          <w:pgSz w:w="12240" w:h="15840"/>
          <w:pgMar w:top="400" w:right="1440" w:bottom="0" w:left="1654" w:header="0" w:footer="0" w:gutter="0"/>
          <w:cols w:space="720" w:num="1"/>
        </w:sectPr>
      </w:pPr>
    </w:p>
    <w:p w14:paraId="65293C62">
      <w:pPr>
        <w:pStyle w:val="2"/>
        <w:spacing w:line="246" w:lineRule="auto"/>
      </w:pPr>
    </w:p>
    <w:p w14:paraId="491BF287">
      <w:pPr>
        <w:pStyle w:val="2"/>
        <w:spacing w:line="246" w:lineRule="auto"/>
      </w:pPr>
    </w:p>
    <w:p w14:paraId="10CD0365">
      <w:pPr>
        <w:pStyle w:val="2"/>
        <w:spacing w:line="246" w:lineRule="auto"/>
      </w:pPr>
    </w:p>
    <w:p w14:paraId="0D4E5FED">
      <w:pPr>
        <w:pStyle w:val="2"/>
        <w:spacing w:line="246" w:lineRule="auto"/>
      </w:pPr>
    </w:p>
    <w:p w14:paraId="37964D6A">
      <w:pPr>
        <w:pStyle w:val="2"/>
        <w:spacing w:line="246" w:lineRule="auto"/>
      </w:pPr>
    </w:p>
    <w:p w14:paraId="51F403CA">
      <w:pPr>
        <w:pStyle w:val="2"/>
        <w:spacing w:line="246" w:lineRule="auto"/>
      </w:pPr>
    </w:p>
    <w:p w14:paraId="725B5C2F">
      <w:pPr>
        <w:pStyle w:val="2"/>
        <w:spacing w:line="246" w:lineRule="auto"/>
      </w:pPr>
    </w:p>
    <w:p w14:paraId="1F8CF6F3">
      <w:pPr>
        <w:pStyle w:val="2"/>
        <w:spacing w:line="246" w:lineRule="auto"/>
      </w:pPr>
    </w:p>
    <w:p w14:paraId="09D907A0">
      <w:pPr>
        <w:pStyle w:val="2"/>
        <w:spacing w:line="246" w:lineRule="auto"/>
      </w:pPr>
    </w:p>
    <w:p w14:paraId="21E9B173">
      <w:pPr>
        <w:pStyle w:val="2"/>
        <w:spacing w:line="246" w:lineRule="auto"/>
      </w:pPr>
    </w:p>
    <w:p w14:paraId="3EC708A8">
      <w:pPr>
        <w:pStyle w:val="2"/>
        <w:spacing w:line="246" w:lineRule="auto"/>
      </w:pPr>
    </w:p>
    <w:p w14:paraId="3CF59894">
      <w:pPr>
        <w:pStyle w:val="2"/>
        <w:spacing w:line="246" w:lineRule="auto"/>
      </w:pPr>
    </w:p>
    <w:p w14:paraId="1403F3EE">
      <w:pPr>
        <w:pStyle w:val="2"/>
        <w:spacing w:line="246" w:lineRule="auto"/>
      </w:pPr>
    </w:p>
    <w:p w14:paraId="323EBDAB">
      <w:pPr>
        <w:pStyle w:val="2"/>
        <w:spacing w:line="247" w:lineRule="auto"/>
      </w:pPr>
    </w:p>
    <w:p w14:paraId="36C522E3">
      <w:pPr>
        <w:pStyle w:val="2"/>
        <w:spacing w:line="247" w:lineRule="auto"/>
      </w:pPr>
    </w:p>
    <w:p w14:paraId="326B83A7">
      <w:pPr>
        <w:pStyle w:val="2"/>
        <w:spacing w:line="247" w:lineRule="auto"/>
      </w:pPr>
    </w:p>
    <w:p w14:paraId="67D5533B">
      <w:pPr>
        <w:spacing w:before="113" w:line="219" w:lineRule="auto"/>
        <w:ind w:left="3799"/>
        <w:outlineLvl w:val="0"/>
        <w:rPr>
          <w:rFonts w:ascii="宋体" w:hAnsi="宋体" w:eastAsia="宋体" w:cs="宋体"/>
          <w:sz w:val="35"/>
          <w:szCs w:val="35"/>
        </w:rPr>
      </w:pPr>
      <w:r>
        <w:rPr>
          <w:rFonts w:ascii="宋体" w:hAnsi="宋体" w:eastAsia="宋体" w:cs="宋体"/>
          <w:b/>
          <w:bCs/>
          <w:color w:val="303090"/>
          <w:spacing w:val="9"/>
          <w:sz w:val="35"/>
          <w:szCs w:val="35"/>
        </w:rPr>
        <w:t>第8章</w:t>
      </w:r>
    </w:p>
    <w:p w14:paraId="05F645E2">
      <w:pPr>
        <w:spacing w:before="168" w:line="219" w:lineRule="auto"/>
        <w:ind w:left="2809"/>
        <w:rPr>
          <w:rFonts w:ascii="宋体" w:hAnsi="宋体" w:eastAsia="宋体" w:cs="宋体"/>
          <w:sz w:val="41"/>
          <w:szCs w:val="41"/>
        </w:rPr>
      </w:pPr>
      <w:r>
        <w:rPr>
          <w:rFonts w:ascii="宋体" w:hAnsi="宋体" w:eastAsia="宋体" w:cs="宋体"/>
          <w:b/>
          <w:bCs/>
          <w:color w:val="403090"/>
          <w:spacing w:val="2"/>
          <w:sz w:val="41"/>
          <w:szCs w:val="41"/>
        </w:rPr>
        <w:t>在额叶负伤之际</w:t>
      </w:r>
    </w:p>
    <w:p w14:paraId="4E2A749B">
      <w:pPr>
        <w:pStyle w:val="2"/>
        <w:spacing w:line="262" w:lineRule="auto"/>
      </w:pPr>
    </w:p>
    <w:p w14:paraId="3B1BF1D7">
      <w:pPr>
        <w:pStyle w:val="2"/>
        <w:spacing w:line="262" w:lineRule="auto"/>
      </w:pPr>
    </w:p>
    <w:p w14:paraId="132100C1">
      <w:pPr>
        <w:pStyle w:val="2"/>
        <w:spacing w:line="263" w:lineRule="auto"/>
      </w:pPr>
    </w:p>
    <w:p w14:paraId="3C590608">
      <w:pPr>
        <w:spacing w:line="2900" w:lineRule="exact"/>
        <w:ind w:firstLine="2694"/>
      </w:pPr>
      <w:r>
        <w:rPr>
          <w:position w:val="-57"/>
        </w:rPr>
        <w:drawing>
          <wp:inline distT="0" distB="0" distL="0" distR="0">
            <wp:extent cx="1999615" cy="1840865"/>
            <wp:effectExtent l="0" t="0" r="0" b="0"/>
            <wp:docPr id="172" name="IM 172"/>
            <wp:cNvGraphicFramePr/>
            <a:graphic xmlns:a="http://schemas.openxmlformats.org/drawingml/2006/main">
              <a:graphicData uri="http://schemas.openxmlformats.org/drawingml/2006/picture">
                <pic:pic xmlns:pic="http://schemas.openxmlformats.org/drawingml/2006/picture">
                  <pic:nvPicPr>
                    <pic:cNvPr id="172" name="IM 172"/>
                    <pic:cNvPicPr/>
                  </pic:nvPicPr>
                  <pic:blipFill>
                    <a:blip r:embed="rId20"/>
                    <a:stretch>
                      <a:fillRect/>
                    </a:stretch>
                  </pic:blipFill>
                  <pic:spPr>
                    <a:xfrm>
                      <a:off x="0" y="0"/>
                      <a:ext cx="2000226" cy="1841491"/>
                    </a:xfrm>
                    <a:prstGeom prst="rect">
                      <a:avLst/>
                    </a:prstGeom>
                  </pic:spPr>
                </pic:pic>
              </a:graphicData>
            </a:graphic>
          </wp:inline>
        </w:drawing>
      </w:r>
    </w:p>
    <w:p w14:paraId="49526D05">
      <w:pPr>
        <w:spacing w:line="2900" w:lineRule="exact"/>
        <w:sectPr>
          <w:pgSz w:w="12240" w:h="15840"/>
          <w:pgMar w:top="400" w:right="1836" w:bottom="0" w:left="1836" w:header="0" w:footer="0" w:gutter="0"/>
          <w:cols w:space="720" w:num="1"/>
        </w:sectPr>
      </w:pPr>
    </w:p>
    <w:p w14:paraId="44AD9415">
      <w:pPr>
        <w:pStyle w:val="2"/>
        <w:spacing w:line="260" w:lineRule="auto"/>
      </w:pPr>
    </w:p>
    <w:p w14:paraId="2546FAC3">
      <w:pPr>
        <w:pStyle w:val="2"/>
        <w:spacing w:line="260" w:lineRule="auto"/>
      </w:pPr>
    </w:p>
    <w:p w14:paraId="2A176D10">
      <w:pPr>
        <w:pStyle w:val="2"/>
        <w:spacing w:line="260" w:lineRule="auto"/>
      </w:pPr>
    </w:p>
    <w:p w14:paraId="1697FA46">
      <w:pPr>
        <w:pStyle w:val="2"/>
        <w:spacing w:line="260" w:lineRule="auto"/>
      </w:pPr>
    </w:p>
    <w:p w14:paraId="682926E4">
      <w:pPr>
        <w:pStyle w:val="2"/>
        <w:spacing w:line="261" w:lineRule="auto"/>
      </w:pPr>
    </w:p>
    <w:p w14:paraId="6D5836CD">
      <w:pPr>
        <w:pStyle w:val="2"/>
        <w:spacing w:line="261" w:lineRule="auto"/>
      </w:pPr>
    </w:p>
    <w:p w14:paraId="4F6E813D">
      <w:pPr>
        <w:pStyle w:val="2"/>
        <w:spacing w:line="261" w:lineRule="auto"/>
      </w:pPr>
    </w:p>
    <w:p w14:paraId="50A6E617">
      <w:pPr>
        <w:spacing w:before="134" w:line="219" w:lineRule="auto"/>
        <w:ind w:left="5"/>
        <w:rPr>
          <w:rFonts w:ascii="宋体" w:hAnsi="宋体" w:eastAsia="宋体" w:cs="宋体"/>
          <w:sz w:val="41"/>
          <w:szCs w:val="41"/>
        </w:rPr>
      </w:pPr>
      <w:r>
        <w:rPr>
          <w:rFonts w:ascii="宋体" w:hAnsi="宋体" w:eastAsia="宋体" w:cs="宋体"/>
          <w:b/>
          <w:bCs/>
          <w:color w:val="A03090"/>
          <w:spacing w:val="5"/>
          <w:sz w:val="41"/>
          <w:szCs w:val="41"/>
        </w:rPr>
        <w:t>脆弱的额叶</w:t>
      </w:r>
    </w:p>
    <w:p w14:paraId="5DF0D992">
      <w:pPr>
        <w:pStyle w:val="2"/>
        <w:spacing w:line="258" w:lineRule="auto"/>
      </w:pPr>
    </w:p>
    <w:p w14:paraId="72432DD9">
      <w:pPr>
        <w:pStyle w:val="2"/>
        <w:spacing w:line="259" w:lineRule="auto"/>
      </w:pPr>
    </w:p>
    <w:p w14:paraId="0FE2BA9A">
      <w:pPr>
        <w:spacing w:before="94" w:line="230" w:lineRule="auto"/>
        <w:ind w:right="23" w:firstLine="629"/>
        <w:rPr>
          <w:rFonts w:ascii="宋体" w:hAnsi="宋体" w:eastAsia="宋体" w:cs="宋体"/>
          <w:sz w:val="29"/>
          <w:szCs w:val="29"/>
        </w:rPr>
      </w:pPr>
      <w:r>
        <w:rPr>
          <w:rFonts w:ascii="宋体" w:hAnsi="宋体" w:eastAsia="宋体" w:cs="宋体"/>
          <w:spacing w:val="9"/>
          <w:sz w:val="29"/>
          <w:szCs w:val="29"/>
        </w:rPr>
        <w:t>疾病的定义是随着时间变化的。经典的神经心理学关注的是枪伤、</w:t>
      </w:r>
      <w:r>
        <w:rPr>
          <w:rFonts w:ascii="宋体" w:hAnsi="宋体" w:eastAsia="宋体" w:cs="宋体"/>
          <w:spacing w:val="3"/>
          <w:sz w:val="29"/>
          <w:szCs w:val="29"/>
        </w:rPr>
        <w:t xml:space="preserve"> </w:t>
      </w:r>
      <w:r>
        <w:rPr>
          <w:rFonts w:ascii="宋体" w:hAnsi="宋体" w:eastAsia="宋体" w:cs="宋体"/>
          <w:spacing w:val="10"/>
          <w:sz w:val="29"/>
          <w:szCs w:val="29"/>
        </w:rPr>
        <w:t>中风和肿瘤等引起的脑损伤对认知的影响。这也是</w:t>
      </w:r>
      <w:r>
        <w:rPr>
          <w:rFonts w:ascii="宋体" w:hAnsi="宋体" w:eastAsia="宋体" w:cs="宋体"/>
          <w:spacing w:val="9"/>
          <w:sz w:val="29"/>
          <w:szCs w:val="29"/>
        </w:rPr>
        <w:t>我们理解大脑功能的</w:t>
      </w:r>
      <w:r>
        <w:rPr>
          <w:rFonts w:ascii="宋体" w:hAnsi="宋体" w:eastAsia="宋体" w:cs="宋体"/>
          <w:sz w:val="29"/>
          <w:szCs w:val="29"/>
        </w:rPr>
        <w:t xml:space="preserve"> </w:t>
      </w:r>
      <w:r>
        <w:rPr>
          <w:rFonts w:ascii="宋体" w:hAnsi="宋体" w:eastAsia="宋体" w:cs="宋体"/>
          <w:spacing w:val="10"/>
          <w:sz w:val="29"/>
          <w:szCs w:val="29"/>
        </w:rPr>
        <w:t>知识基础。逐渐地，神经心理学的范围得到了拓展，如今，越来越多的</w:t>
      </w:r>
      <w:r>
        <w:rPr>
          <w:rFonts w:ascii="宋体" w:hAnsi="宋体" w:eastAsia="宋体" w:cs="宋体"/>
          <w:spacing w:val="11"/>
          <w:sz w:val="29"/>
          <w:szCs w:val="29"/>
        </w:rPr>
        <w:t xml:space="preserve"> </w:t>
      </w:r>
      <w:r>
        <w:rPr>
          <w:rFonts w:ascii="宋体" w:hAnsi="宋体" w:eastAsia="宋体" w:cs="宋体"/>
          <w:spacing w:val="9"/>
          <w:sz w:val="29"/>
          <w:szCs w:val="29"/>
        </w:rPr>
        <w:t>神经心理学家从事有关精神病学和老年医学的研究工作，不再囿于传统</w:t>
      </w:r>
      <w:r>
        <w:rPr>
          <w:rFonts w:ascii="宋体" w:hAnsi="宋体" w:eastAsia="宋体" w:cs="宋体"/>
          <w:spacing w:val="13"/>
          <w:sz w:val="29"/>
          <w:szCs w:val="29"/>
        </w:rPr>
        <w:t xml:space="preserve"> </w:t>
      </w:r>
      <w:r>
        <w:rPr>
          <w:rFonts w:ascii="宋体" w:hAnsi="宋体" w:eastAsia="宋体" w:cs="宋体"/>
          <w:spacing w:val="5"/>
          <w:sz w:val="29"/>
          <w:szCs w:val="29"/>
        </w:rPr>
        <w:t>的神经科学领域。</w:t>
      </w:r>
    </w:p>
    <w:p w14:paraId="335878C8">
      <w:pPr>
        <w:spacing w:before="146" w:line="229" w:lineRule="auto"/>
        <w:ind w:right="29" w:firstLine="629"/>
        <w:rPr>
          <w:rFonts w:ascii="宋体" w:hAnsi="宋体" w:eastAsia="宋体" w:cs="宋体"/>
          <w:sz w:val="29"/>
          <w:szCs w:val="29"/>
        </w:rPr>
      </w:pPr>
      <w:r>
        <w:rPr>
          <w:rFonts w:ascii="宋体" w:hAnsi="宋体" w:eastAsia="宋体" w:cs="宋体"/>
          <w:spacing w:val="9"/>
          <w:sz w:val="29"/>
          <w:szCs w:val="29"/>
        </w:rPr>
        <w:t>神经心理学的拓展反映了大脑疾病定义的拓展。这也说明我们的社</w:t>
      </w:r>
      <w:r>
        <w:rPr>
          <w:rFonts w:ascii="宋体" w:hAnsi="宋体" w:eastAsia="宋体" w:cs="宋体"/>
          <w:sz w:val="29"/>
          <w:szCs w:val="29"/>
        </w:rPr>
        <w:t xml:space="preserve"> </w:t>
      </w:r>
      <w:r>
        <w:rPr>
          <w:rFonts w:ascii="宋体" w:hAnsi="宋体" w:eastAsia="宋体" w:cs="宋体"/>
          <w:spacing w:val="10"/>
          <w:sz w:val="29"/>
          <w:szCs w:val="29"/>
        </w:rPr>
        <w:t>会越来越开明、富足，整体上越来越人道了，尽管我们偶尔也会对这一</w:t>
      </w:r>
      <w:r>
        <w:rPr>
          <w:rFonts w:ascii="宋体" w:hAnsi="宋体" w:eastAsia="宋体" w:cs="宋体"/>
          <w:spacing w:val="5"/>
          <w:sz w:val="29"/>
          <w:szCs w:val="29"/>
        </w:rPr>
        <w:t xml:space="preserve"> </w:t>
      </w:r>
      <w:r>
        <w:rPr>
          <w:rFonts w:ascii="宋体" w:hAnsi="宋体" w:eastAsia="宋体" w:cs="宋体"/>
          <w:spacing w:val="-1"/>
          <w:sz w:val="29"/>
          <w:szCs w:val="29"/>
        </w:rPr>
        <w:t>说法心存疑虑。在过去，人到了一定年纪就变得“疯疯癫癫”被认为是无</w:t>
      </w:r>
      <w:r>
        <w:rPr>
          <w:rFonts w:ascii="宋体" w:hAnsi="宋体" w:eastAsia="宋体" w:cs="宋体"/>
          <w:spacing w:val="16"/>
          <w:sz w:val="29"/>
          <w:szCs w:val="29"/>
        </w:rPr>
        <w:t xml:space="preserve"> </w:t>
      </w:r>
      <w:r>
        <w:rPr>
          <w:rFonts w:ascii="宋体" w:hAnsi="宋体" w:eastAsia="宋体" w:cs="宋体"/>
          <w:spacing w:val="10"/>
          <w:sz w:val="29"/>
          <w:szCs w:val="29"/>
        </w:rPr>
        <w:t>比正常的。如今，我们知道疯癫不是衰老的正常现</w:t>
      </w:r>
      <w:r>
        <w:rPr>
          <w:rFonts w:ascii="宋体" w:hAnsi="宋体" w:eastAsia="宋体" w:cs="宋体"/>
          <w:spacing w:val="9"/>
          <w:sz w:val="29"/>
          <w:szCs w:val="29"/>
        </w:rPr>
        <w:t>象，而是某些独特的</w:t>
      </w:r>
      <w:r>
        <w:rPr>
          <w:rFonts w:ascii="宋体" w:hAnsi="宋体" w:eastAsia="宋体" w:cs="宋体"/>
          <w:sz w:val="29"/>
          <w:szCs w:val="29"/>
        </w:rPr>
        <w:t xml:space="preserve"> </w:t>
      </w:r>
      <w:r>
        <w:rPr>
          <w:rFonts w:ascii="宋体" w:hAnsi="宋体" w:eastAsia="宋体" w:cs="宋体"/>
          <w:spacing w:val="9"/>
          <w:sz w:val="29"/>
          <w:szCs w:val="29"/>
        </w:rPr>
        <w:t>大脑疾病，如阿尔茨海默病。过去，学习不好的人总会受到父母的责</w:t>
      </w:r>
    </w:p>
    <w:p w14:paraId="1836A313">
      <w:pPr>
        <w:spacing w:before="2" w:line="232" w:lineRule="auto"/>
        <w:ind w:right="21"/>
        <w:rPr>
          <w:rFonts w:ascii="宋体" w:hAnsi="宋体" w:eastAsia="宋体" w:cs="宋体"/>
          <w:sz w:val="29"/>
          <w:szCs w:val="29"/>
        </w:rPr>
      </w:pPr>
      <w:r>
        <w:rPr>
          <w:rFonts w:ascii="宋体" w:hAnsi="宋体" w:eastAsia="宋体" w:cs="宋体"/>
          <w:spacing w:val="10"/>
          <w:sz w:val="29"/>
          <w:szCs w:val="29"/>
        </w:rPr>
        <w:t>备，不守规矩的学童还会被鞭打。如今，我们知道有学习障碍和注意力</w:t>
      </w:r>
      <w:r>
        <w:rPr>
          <w:rFonts w:ascii="宋体" w:hAnsi="宋体" w:eastAsia="宋体" w:cs="宋体"/>
          <w:spacing w:val="13"/>
          <w:sz w:val="29"/>
          <w:szCs w:val="29"/>
        </w:rPr>
        <w:t xml:space="preserve"> </w:t>
      </w:r>
      <w:r>
        <w:rPr>
          <w:rFonts w:ascii="宋体" w:hAnsi="宋体" w:eastAsia="宋体" w:cs="宋体"/>
          <w:spacing w:val="5"/>
          <w:sz w:val="29"/>
          <w:szCs w:val="29"/>
        </w:rPr>
        <w:t>缺陷多动症这两种疾病。</w:t>
      </w:r>
    </w:p>
    <w:p w14:paraId="0A3D6997">
      <w:pPr>
        <w:spacing w:before="117" w:line="230" w:lineRule="auto"/>
        <w:ind w:right="29" w:firstLine="629"/>
        <w:rPr>
          <w:rFonts w:ascii="宋体" w:hAnsi="宋体" w:eastAsia="宋体" w:cs="宋体"/>
          <w:sz w:val="29"/>
          <w:szCs w:val="29"/>
        </w:rPr>
      </w:pPr>
      <w:r>
        <w:rPr>
          <w:rFonts w:ascii="宋体" w:hAnsi="宋体" w:eastAsia="宋体" w:cs="宋体"/>
          <w:spacing w:val="8"/>
          <w:sz w:val="29"/>
          <w:szCs w:val="29"/>
        </w:rPr>
        <w:t>我回想起自己于20世纪70年代在全美国最负盛名的一所常春藤大学</w:t>
      </w:r>
      <w:r>
        <w:rPr>
          <w:rFonts w:ascii="宋体" w:hAnsi="宋体" w:eastAsia="宋体" w:cs="宋体"/>
          <w:spacing w:val="16"/>
          <w:sz w:val="29"/>
          <w:szCs w:val="29"/>
        </w:rPr>
        <w:t xml:space="preserve"> </w:t>
      </w:r>
      <w:r>
        <w:rPr>
          <w:rFonts w:ascii="宋体" w:hAnsi="宋体" w:eastAsia="宋体" w:cs="宋体"/>
          <w:spacing w:val="9"/>
          <w:sz w:val="29"/>
          <w:szCs w:val="29"/>
        </w:rPr>
        <w:t>的精神病学系获得了我的第一个教职。各个临床会议上充斥着有关某个</w:t>
      </w:r>
      <w:r>
        <w:rPr>
          <w:rFonts w:ascii="宋体" w:hAnsi="宋体" w:eastAsia="宋体" w:cs="宋体"/>
          <w:spacing w:val="12"/>
          <w:sz w:val="29"/>
          <w:szCs w:val="29"/>
        </w:rPr>
        <w:t xml:space="preserve"> </w:t>
      </w:r>
      <w:r>
        <w:rPr>
          <w:rFonts w:ascii="宋体" w:hAnsi="宋体" w:eastAsia="宋体" w:cs="宋体"/>
          <w:spacing w:val="-11"/>
          <w:sz w:val="29"/>
          <w:szCs w:val="29"/>
        </w:rPr>
        <w:t>患者是“精神分裂症”病患还是“器质性”病患的争论，后者指的是其大脑</w:t>
      </w:r>
      <w:r>
        <w:rPr>
          <w:rFonts w:ascii="宋体" w:hAnsi="宋体" w:eastAsia="宋体" w:cs="宋体"/>
          <w:spacing w:val="5"/>
          <w:sz w:val="29"/>
          <w:szCs w:val="29"/>
        </w:rPr>
        <w:t xml:space="preserve"> </w:t>
      </w:r>
      <w:r>
        <w:rPr>
          <w:rFonts w:ascii="宋体" w:hAnsi="宋体" w:eastAsia="宋体" w:cs="宋体"/>
          <w:spacing w:val="7"/>
          <w:sz w:val="29"/>
          <w:szCs w:val="29"/>
        </w:rPr>
        <w:t>出现了功能障碍。大众已经被陈旧的笛卡儿式的身体-灵魂二分法愚弄</w:t>
      </w:r>
      <w:r>
        <w:rPr>
          <w:rFonts w:ascii="宋体" w:hAnsi="宋体" w:eastAsia="宋体" w:cs="宋体"/>
          <w:sz w:val="29"/>
          <w:szCs w:val="29"/>
        </w:rPr>
        <w:t xml:space="preserve">  </w:t>
      </w:r>
      <w:r>
        <w:rPr>
          <w:rFonts w:ascii="宋体" w:hAnsi="宋体" w:eastAsia="宋体" w:cs="宋体"/>
          <w:spacing w:val="6"/>
          <w:sz w:val="29"/>
          <w:szCs w:val="29"/>
        </w:rPr>
        <w:t>多年，精神病学研究也未能幸免。</w:t>
      </w:r>
    </w:p>
    <w:p w14:paraId="3C721592">
      <w:pPr>
        <w:spacing w:before="160" w:line="238" w:lineRule="auto"/>
        <w:ind w:right="1" w:firstLine="629"/>
        <w:jc w:val="both"/>
        <w:rPr>
          <w:rFonts w:ascii="宋体" w:hAnsi="宋体" w:eastAsia="宋体" w:cs="宋体"/>
          <w:sz w:val="29"/>
          <w:szCs w:val="29"/>
        </w:rPr>
      </w:pPr>
      <w:r>
        <w:rPr>
          <w:rFonts w:ascii="宋体" w:hAnsi="宋体" w:eastAsia="宋体" w:cs="宋体"/>
          <w:spacing w:val="9"/>
          <w:sz w:val="29"/>
          <w:szCs w:val="29"/>
        </w:rPr>
        <w:t xml:space="preserve">如今，由于在病患大脑中同时观察到了生化和结构上的异常，我们 </w:t>
      </w:r>
      <w:r>
        <w:rPr>
          <w:rFonts w:ascii="宋体" w:hAnsi="宋体" w:eastAsia="宋体" w:cs="宋体"/>
          <w:spacing w:val="10"/>
          <w:sz w:val="29"/>
          <w:szCs w:val="29"/>
        </w:rPr>
        <w:t>知道精神分裂症是器质性的。抑郁症、强迫症、注意力缺陷多动症和图</w:t>
      </w:r>
      <w:r>
        <w:rPr>
          <w:rFonts w:ascii="宋体" w:hAnsi="宋体" w:eastAsia="宋体" w:cs="宋体"/>
          <w:spacing w:val="13"/>
          <w:sz w:val="29"/>
          <w:szCs w:val="29"/>
        </w:rPr>
        <w:t xml:space="preserve"> </w:t>
      </w:r>
      <w:r>
        <w:rPr>
          <w:rFonts w:ascii="宋体" w:hAnsi="宋体" w:eastAsia="宋体" w:cs="宋体"/>
          <w:spacing w:val="-10"/>
          <w:sz w:val="29"/>
          <w:szCs w:val="29"/>
        </w:rPr>
        <w:t>雷特综合征等疾病也是如此。“大脑疾病”和“灵魂疾病”之间的界限越来</w:t>
      </w:r>
      <w:r>
        <w:rPr>
          <w:rFonts w:ascii="宋体" w:hAnsi="宋体" w:eastAsia="宋体" w:cs="宋体"/>
          <w:spacing w:val="1"/>
          <w:sz w:val="29"/>
          <w:szCs w:val="29"/>
        </w:rPr>
        <w:t xml:space="preserve"> </w:t>
      </w:r>
      <w:r>
        <w:rPr>
          <w:rFonts w:ascii="宋体" w:hAnsi="宋体" w:eastAsia="宋体" w:cs="宋体"/>
          <w:spacing w:val="-19"/>
          <w:sz w:val="29"/>
          <w:szCs w:val="29"/>
        </w:rPr>
        <w:t>越模糊了。越来越多的“灵魂疾病”被视作“大脑疾病”。用安东</w:t>
      </w:r>
      <w:r>
        <w:rPr>
          <w:rFonts w:ascii="宋体" w:hAnsi="宋体" w:eastAsia="宋体" w:cs="宋体"/>
          <w:spacing w:val="-20"/>
          <w:sz w:val="29"/>
          <w:szCs w:val="29"/>
        </w:rPr>
        <w:t>尼奥</w:t>
      </w:r>
      <w:r>
        <w:rPr>
          <w:rFonts w:ascii="宋体" w:hAnsi="宋体" w:eastAsia="宋体" w:cs="宋体"/>
          <w:spacing w:val="-40"/>
          <w:sz w:val="29"/>
          <w:szCs w:val="29"/>
        </w:rPr>
        <w:t xml:space="preserve"> </w:t>
      </w:r>
      <w:r>
        <w:rPr>
          <w:rFonts w:ascii="宋体" w:hAnsi="宋体" w:eastAsia="宋体" w:cs="宋体"/>
          <w:spacing w:val="-20"/>
          <w:sz w:val="29"/>
          <w:szCs w:val="29"/>
        </w:rPr>
        <w:t>·达马</w:t>
      </w:r>
      <w:r>
        <w:rPr>
          <w:rFonts w:ascii="宋体" w:hAnsi="宋体" w:eastAsia="宋体" w:cs="宋体"/>
          <w:sz w:val="29"/>
          <w:szCs w:val="29"/>
        </w:rPr>
        <w:t xml:space="preserve"> </w:t>
      </w:r>
      <w:r>
        <w:rPr>
          <w:rFonts w:ascii="宋体" w:hAnsi="宋体" w:eastAsia="宋体" w:cs="宋体"/>
          <w:spacing w:val="2"/>
          <w:sz w:val="29"/>
          <w:szCs w:val="29"/>
        </w:rPr>
        <w:t>西奥的妙语注来说就是，“笛卡儿的谬误”终于</w:t>
      </w:r>
      <w:r>
        <w:rPr>
          <w:rFonts w:ascii="宋体" w:hAnsi="宋体" w:eastAsia="宋体" w:cs="宋体"/>
          <w:spacing w:val="1"/>
          <w:sz w:val="29"/>
          <w:szCs w:val="29"/>
        </w:rPr>
        <w:t>被纠正了。随着我们继续</w:t>
      </w:r>
      <w:r>
        <w:rPr>
          <w:rFonts w:ascii="宋体" w:hAnsi="宋体" w:eastAsia="宋体" w:cs="宋体"/>
          <w:sz w:val="29"/>
          <w:szCs w:val="29"/>
        </w:rPr>
        <w:t xml:space="preserve"> </w:t>
      </w:r>
      <w:r>
        <w:rPr>
          <w:rFonts w:ascii="宋体" w:hAnsi="宋体" w:eastAsia="宋体" w:cs="宋体"/>
          <w:spacing w:val="-1"/>
          <w:sz w:val="29"/>
          <w:szCs w:val="29"/>
        </w:rPr>
        <w:t>对之前所谓的“灵魂疾病”的神经基础进行研究，我们发现，额</w:t>
      </w:r>
      <w:r>
        <w:rPr>
          <w:rFonts w:ascii="宋体" w:hAnsi="宋体" w:eastAsia="宋体" w:cs="宋体"/>
          <w:spacing w:val="-2"/>
          <w:sz w:val="29"/>
          <w:szCs w:val="29"/>
        </w:rPr>
        <w:t>叶几乎深</w:t>
      </w:r>
      <w:r>
        <w:rPr>
          <w:rFonts w:ascii="宋体" w:hAnsi="宋体" w:eastAsia="宋体" w:cs="宋体"/>
          <w:sz w:val="29"/>
          <w:szCs w:val="29"/>
        </w:rPr>
        <w:t xml:space="preserve"> </w:t>
      </w:r>
      <w:r>
        <w:rPr>
          <w:rFonts w:ascii="宋体" w:hAnsi="宋体" w:eastAsia="宋体" w:cs="宋体"/>
          <w:spacing w:val="10"/>
          <w:sz w:val="29"/>
          <w:szCs w:val="29"/>
        </w:rPr>
        <w:t>度参与了上述所有过程。这种参与与额叶的某种生物学脆弱性有关。事</w:t>
      </w:r>
      <w:r>
        <w:rPr>
          <w:rFonts w:ascii="宋体" w:hAnsi="宋体" w:eastAsia="宋体" w:cs="宋体"/>
          <w:spacing w:val="2"/>
          <w:sz w:val="29"/>
          <w:szCs w:val="29"/>
        </w:rPr>
        <w:t xml:space="preserve"> </w:t>
      </w:r>
      <w:r>
        <w:rPr>
          <w:rFonts w:ascii="宋体" w:hAnsi="宋体" w:eastAsia="宋体" w:cs="宋体"/>
          <w:spacing w:val="3"/>
          <w:sz w:val="29"/>
          <w:szCs w:val="29"/>
        </w:rPr>
        <w:t>实上，额叶功能障碍所反映的往往不只是额叶的直接损伤</w:t>
      </w:r>
      <w:r>
        <w:rPr>
          <w:rFonts w:ascii="宋体" w:hAnsi="宋体" w:eastAsia="宋体" w:cs="宋体"/>
          <w:spacing w:val="2"/>
          <w:sz w:val="29"/>
          <w:szCs w:val="29"/>
        </w:rPr>
        <w:t>。</w:t>
      </w:r>
      <w:r>
        <w:rPr>
          <w:rFonts w:ascii="宋体" w:hAnsi="宋体" w:eastAsia="宋体" w:cs="宋体"/>
          <w:spacing w:val="114"/>
          <w:sz w:val="29"/>
          <w:szCs w:val="29"/>
        </w:rPr>
        <w:t xml:space="preserve"> </w:t>
      </w:r>
      <w:r>
        <w:rPr>
          <w:rFonts w:ascii="宋体" w:hAnsi="宋体" w:eastAsia="宋体" w:cs="宋体"/>
          <w:color w:val="B08050"/>
          <w:spacing w:val="2"/>
          <w:position w:val="4"/>
          <w:sz w:val="29"/>
          <w:szCs w:val="29"/>
        </w:rPr>
        <w:t>注</w:t>
      </w:r>
    </w:p>
    <w:p w14:paraId="73FE540E">
      <w:pPr>
        <w:spacing w:before="135" w:line="249" w:lineRule="auto"/>
        <w:ind w:firstLine="629"/>
        <w:jc w:val="both"/>
        <w:rPr>
          <w:rFonts w:ascii="宋体" w:hAnsi="宋体" w:eastAsia="宋体" w:cs="宋体"/>
          <w:sz w:val="29"/>
          <w:szCs w:val="29"/>
        </w:rPr>
      </w:pPr>
      <w:r>
        <w:rPr>
          <w:rFonts w:ascii="宋体" w:hAnsi="宋体" w:eastAsia="宋体" w:cs="宋体"/>
          <w:spacing w:val="9"/>
          <w:sz w:val="29"/>
          <w:szCs w:val="29"/>
        </w:rPr>
        <w:t>看来额叶是一个瓶颈，无论大脑哪个部位受损，其效应几乎都会汇</w:t>
      </w:r>
      <w:r>
        <w:rPr>
          <w:rFonts w:ascii="宋体" w:hAnsi="宋体" w:eastAsia="宋体" w:cs="宋体"/>
          <w:spacing w:val="2"/>
          <w:sz w:val="29"/>
          <w:szCs w:val="29"/>
        </w:rPr>
        <w:t xml:space="preserve"> </w:t>
      </w:r>
      <w:r>
        <w:rPr>
          <w:rFonts w:ascii="宋体" w:hAnsi="宋体" w:eastAsia="宋体" w:cs="宋体"/>
          <w:spacing w:val="6"/>
          <w:sz w:val="29"/>
          <w:szCs w:val="29"/>
        </w:rPr>
        <w:t>聚到额叶。</w:t>
      </w:r>
      <w:r>
        <w:rPr>
          <w:rFonts w:ascii="宋体" w:hAnsi="宋体" w:eastAsia="宋体" w:cs="宋体"/>
          <w:color w:val="A08030"/>
          <w:spacing w:val="6"/>
          <w:sz w:val="29"/>
          <w:szCs w:val="29"/>
        </w:rPr>
        <w:t xml:space="preserve">注 </w:t>
      </w:r>
      <w:r>
        <w:rPr>
          <w:rFonts w:ascii="宋体" w:hAnsi="宋体" w:eastAsia="宋体" w:cs="宋体"/>
          <w:spacing w:val="6"/>
          <w:sz w:val="29"/>
          <w:szCs w:val="29"/>
        </w:rPr>
        <w:t>想想军队这个比喻，就不会对这一现象感到惊讶了。军队</w:t>
      </w:r>
      <w:r>
        <w:rPr>
          <w:rFonts w:ascii="宋体" w:hAnsi="宋体" w:eastAsia="宋体" w:cs="宋体"/>
          <w:spacing w:val="7"/>
          <w:sz w:val="29"/>
          <w:szCs w:val="29"/>
        </w:rPr>
        <w:t xml:space="preserve"> </w:t>
      </w:r>
      <w:r>
        <w:rPr>
          <w:rFonts w:ascii="宋体" w:hAnsi="宋体" w:eastAsia="宋体" w:cs="宋体"/>
          <w:spacing w:val="9"/>
          <w:sz w:val="29"/>
          <w:szCs w:val="29"/>
        </w:rPr>
        <w:t>的领袖一旦负伤，战场上的部队活动就会受到干扰，这是一种间接影</w:t>
      </w:r>
    </w:p>
    <w:p w14:paraId="3A1D43BE">
      <w:pPr>
        <w:spacing w:line="249" w:lineRule="auto"/>
        <w:rPr>
          <w:rFonts w:ascii="宋体" w:hAnsi="宋体" w:eastAsia="宋体" w:cs="宋体"/>
          <w:sz w:val="29"/>
          <w:szCs w:val="29"/>
        </w:rPr>
        <w:sectPr>
          <w:pgSz w:w="12240" w:h="15840"/>
          <w:pgMar w:top="400" w:right="1484" w:bottom="0" w:left="1419" w:header="0" w:footer="0" w:gutter="0"/>
          <w:cols w:space="720" w:num="1"/>
        </w:sectPr>
      </w:pPr>
    </w:p>
    <w:p w14:paraId="6C292F4A">
      <w:pPr>
        <w:pStyle w:val="2"/>
        <w:spacing w:line="315" w:lineRule="auto"/>
      </w:pPr>
    </w:p>
    <w:p w14:paraId="2C2EBB76">
      <w:pPr>
        <w:pStyle w:val="2"/>
        <w:spacing w:line="315" w:lineRule="auto"/>
      </w:pPr>
    </w:p>
    <w:p w14:paraId="171EF8F3">
      <w:pPr>
        <w:pStyle w:val="2"/>
        <w:spacing w:line="316" w:lineRule="auto"/>
      </w:pPr>
    </w:p>
    <w:p w14:paraId="2D31281A">
      <w:pPr>
        <w:spacing w:before="97" w:line="236" w:lineRule="auto"/>
        <w:ind w:right="84"/>
        <w:rPr>
          <w:rFonts w:ascii="宋体" w:hAnsi="宋体" w:eastAsia="宋体" w:cs="宋体"/>
          <w:sz w:val="30"/>
          <w:szCs w:val="30"/>
        </w:rPr>
      </w:pPr>
      <w:r>
        <w:rPr>
          <w:rFonts w:ascii="宋体" w:hAnsi="宋体" w:eastAsia="宋体" w:cs="宋体"/>
          <w:sz w:val="30"/>
          <w:szCs w:val="30"/>
        </w:rPr>
        <w:t>响。同样，如果前线领袖的通信线路被切断了，领导的作用同样会受到</w:t>
      </w:r>
      <w:r>
        <w:rPr>
          <w:rFonts w:ascii="宋体" w:hAnsi="宋体" w:eastAsia="宋体" w:cs="宋体"/>
          <w:spacing w:val="9"/>
          <w:sz w:val="30"/>
          <w:szCs w:val="30"/>
        </w:rPr>
        <w:t xml:space="preserve"> </w:t>
      </w:r>
      <w:r>
        <w:rPr>
          <w:rFonts w:ascii="宋体" w:hAnsi="宋体" w:eastAsia="宋体" w:cs="宋体"/>
          <w:spacing w:val="-5"/>
          <w:sz w:val="30"/>
          <w:szCs w:val="30"/>
        </w:rPr>
        <w:t>干扰。</w:t>
      </w:r>
    </w:p>
    <w:p w14:paraId="3225F01D">
      <w:pPr>
        <w:spacing w:before="115" w:line="223" w:lineRule="auto"/>
        <w:ind w:right="77" w:firstLine="629"/>
        <w:jc w:val="both"/>
        <w:rPr>
          <w:rFonts w:ascii="宋体" w:hAnsi="宋体" w:eastAsia="宋体" w:cs="宋体"/>
          <w:sz w:val="30"/>
          <w:szCs w:val="30"/>
        </w:rPr>
      </w:pPr>
      <w:r>
        <w:rPr>
          <w:rFonts w:ascii="宋体" w:hAnsi="宋体" w:eastAsia="宋体" w:cs="宋体"/>
          <w:spacing w:val="-1"/>
          <w:sz w:val="30"/>
          <w:szCs w:val="30"/>
        </w:rPr>
        <w:t>额叶损伤会对整个大脑产生连锁反应。与此同时，大脑任何地方受</w:t>
      </w:r>
      <w:r>
        <w:rPr>
          <w:rFonts w:ascii="宋体" w:hAnsi="宋体" w:eastAsia="宋体" w:cs="宋体"/>
          <w:spacing w:val="16"/>
          <w:sz w:val="30"/>
          <w:szCs w:val="30"/>
        </w:rPr>
        <w:t xml:space="preserve"> </w:t>
      </w:r>
      <w:r>
        <w:rPr>
          <w:rFonts w:ascii="宋体" w:hAnsi="宋体" w:eastAsia="宋体" w:cs="宋体"/>
          <w:spacing w:val="-1"/>
          <w:sz w:val="30"/>
          <w:szCs w:val="30"/>
        </w:rPr>
        <w:t>损都会产生干扰额叶正常功能的连锁反应。从该特征可以看出，额叶在</w:t>
      </w:r>
      <w:r>
        <w:rPr>
          <w:rFonts w:ascii="宋体" w:hAnsi="宋体" w:eastAsia="宋体" w:cs="宋体"/>
          <w:spacing w:val="18"/>
          <w:sz w:val="30"/>
          <w:szCs w:val="30"/>
        </w:rPr>
        <w:t xml:space="preserve"> </w:t>
      </w:r>
      <w:r>
        <w:rPr>
          <w:rFonts w:ascii="宋体" w:hAnsi="宋体" w:eastAsia="宋体" w:cs="宋体"/>
          <w:spacing w:val="-10"/>
          <w:sz w:val="30"/>
          <w:szCs w:val="30"/>
        </w:rPr>
        <w:t>神经系统中起到了“神经中枢”的作用，与大脑的其他</w:t>
      </w:r>
      <w:r>
        <w:rPr>
          <w:rFonts w:ascii="宋体" w:hAnsi="宋体" w:eastAsia="宋体" w:cs="宋体"/>
          <w:spacing w:val="-11"/>
          <w:sz w:val="30"/>
          <w:szCs w:val="30"/>
        </w:rPr>
        <w:t>结构之间有非常丰</w:t>
      </w:r>
      <w:r>
        <w:rPr>
          <w:rFonts w:ascii="宋体" w:hAnsi="宋体" w:eastAsia="宋体" w:cs="宋体"/>
          <w:sz w:val="30"/>
          <w:szCs w:val="30"/>
        </w:rPr>
        <w:t xml:space="preserve"> </w:t>
      </w:r>
      <w:r>
        <w:rPr>
          <w:rFonts w:ascii="宋体" w:hAnsi="宋体" w:eastAsia="宋体" w:cs="宋体"/>
          <w:spacing w:val="-5"/>
          <w:sz w:val="30"/>
          <w:szCs w:val="30"/>
        </w:rPr>
        <w:t>富的连接。</w:t>
      </w:r>
    </w:p>
    <w:p w14:paraId="354428CC">
      <w:pPr>
        <w:spacing w:before="133" w:line="234" w:lineRule="auto"/>
        <w:ind w:right="77" w:firstLine="629"/>
        <w:jc w:val="both"/>
        <w:rPr>
          <w:rFonts w:ascii="宋体" w:hAnsi="宋体" w:eastAsia="宋体" w:cs="宋体"/>
          <w:sz w:val="30"/>
          <w:szCs w:val="30"/>
        </w:rPr>
      </w:pPr>
      <w:r>
        <w:rPr>
          <w:rFonts w:ascii="宋体" w:hAnsi="宋体" w:eastAsia="宋体" w:cs="宋体"/>
          <w:spacing w:val="-1"/>
          <w:sz w:val="30"/>
          <w:szCs w:val="30"/>
        </w:rPr>
        <w:t>额叶对大脑疾病尤为敏感，这一点可以通过一系列方法来证明。瑞</w:t>
      </w:r>
      <w:r>
        <w:rPr>
          <w:rFonts w:ascii="宋体" w:hAnsi="宋体" w:eastAsia="宋体" w:cs="宋体"/>
          <w:spacing w:val="16"/>
          <w:sz w:val="30"/>
          <w:szCs w:val="30"/>
        </w:rPr>
        <w:t xml:space="preserve"> </w:t>
      </w:r>
      <w:r>
        <w:rPr>
          <w:rFonts w:ascii="宋体" w:hAnsi="宋体" w:eastAsia="宋体" w:cs="宋体"/>
          <w:spacing w:val="-20"/>
          <w:sz w:val="30"/>
          <w:szCs w:val="30"/>
        </w:rPr>
        <w:t>典神经科学家阿萨</w:t>
      </w:r>
      <w:r>
        <w:rPr>
          <w:rFonts w:ascii="宋体" w:hAnsi="宋体" w:eastAsia="宋体" w:cs="宋体"/>
          <w:spacing w:val="-39"/>
          <w:sz w:val="30"/>
          <w:szCs w:val="30"/>
        </w:rPr>
        <w:t xml:space="preserve"> </w:t>
      </w:r>
      <w:r>
        <w:rPr>
          <w:rFonts w:ascii="宋体" w:hAnsi="宋体" w:eastAsia="宋体" w:cs="宋体"/>
          <w:spacing w:val="-20"/>
          <w:sz w:val="30"/>
          <w:szCs w:val="30"/>
        </w:rPr>
        <w:t>·利亚和亚尔</w:t>
      </w:r>
      <w:r>
        <w:rPr>
          <w:rFonts w:ascii="宋体" w:hAnsi="宋体" w:eastAsia="宋体" w:cs="宋体"/>
          <w:spacing w:val="-40"/>
          <w:sz w:val="30"/>
          <w:szCs w:val="30"/>
        </w:rPr>
        <w:t xml:space="preserve"> </w:t>
      </w:r>
      <w:r>
        <w:rPr>
          <w:rFonts w:ascii="宋体" w:hAnsi="宋体" w:eastAsia="宋体" w:cs="宋体"/>
          <w:spacing w:val="-20"/>
          <w:sz w:val="30"/>
          <w:szCs w:val="30"/>
        </w:rPr>
        <w:t>·里斯贝里研究了脑肿瘤导致的局部脑血</w:t>
      </w:r>
      <w:r>
        <w:rPr>
          <w:rFonts w:ascii="宋体" w:hAnsi="宋体" w:eastAsia="宋体" w:cs="宋体"/>
          <w:sz w:val="30"/>
          <w:szCs w:val="30"/>
        </w:rPr>
        <w:t xml:space="preserve">  </w:t>
      </w:r>
      <w:r>
        <w:rPr>
          <w:rFonts w:ascii="宋体" w:hAnsi="宋体" w:eastAsia="宋体" w:cs="宋体"/>
          <w:spacing w:val="-2"/>
          <w:sz w:val="30"/>
          <w:szCs w:val="30"/>
        </w:rPr>
        <w:t>流中断。</w:t>
      </w:r>
      <w:r>
        <w:rPr>
          <w:rFonts w:ascii="宋体" w:hAnsi="宋体" w:eastAsia="宋体" w:cs="宋体"/>
          <w:color w:val="B07030"/>
          <w:spacing w:val="-2"/>
          <w:sz w:val="30"/>
          <w:szCs w:val="30"/>
        </w:rPr>
        <w:t>注</w:t>
      </w:r>
      <w:r>
        <w:rPr>
          <w:rFonts w:ascii="宋体" w:hAnsi="宋体" w:eastAsia="宋体" w:cs="宋体"/>
          <w:color w:val="B07030"/>
          <w:spacing w:val="-72"/>
          <w:sz w:val="30"/>
          <w:szCs w:val="30"/>
        </w:rPr>
        <w:t xml:space="preserve"> </w:t>
      </w:r>
      <w:r>
        <w:rPr>
          <w:rFonts w:ascii="宋体" w:hAnsi="宋体" w:eastAsia="宋体" w:cs="宋体"/>
          <w:spacing w:val="-2"/>
          <w:sz w:val="30"/>
          <w:szCs w:val="30"/>
        </w:rPr>
        <w:t>令他们惊讶的是，不论肿瘤处于大脑的哪个位置，额叶的局</w:t>
      </w:r>
      <w:r>
        <w:rPr>
          <w:rFonts w:ascii="宋体" w:hAnsi="宋体" w:eastAsia="宋体" w:cs="宋体"/>
          <w:sz w:val="30"/>
          <w:szCs w:val="30"/>
        </w:rPr>
        <w:t xml:space="preserve"> 部脑血流都会受到干扰。可以说，只要肿瘤位于颅内，不论其距离额叶</w:t>
      </w:r>
      <w:r>
        <w:rPr>
          <w:rFonts w:ascii="宋体" w:hAnsi="宋体" w:eastAsia="宋体" w:cs="宋体"/>
          <w:spacing w:val="4"/>
          <w:sz w:val="30"/>
          <w:szCs w:val="30"/>
        </w:rPr>
        <w:t xml:space="preserve"> </w:t>
      </w:r>
      <w:r>
        <w:rPr>
          <w:rFonts w:ascii="宋体" w:hAnsi="宋体" w:eastAsia="宋体" w:cs="宋体"/>
          <w:spacing w:val="-2"/>
          <w:sz w:val="30"/>
          <w:szCs w:val="30"/>
        </w:rPr>
        <w:t>有多远，都会对额叶的局部脑血流造成干扰。</w:t>
      </w:r>
    </w:p>
    <w:p w14:paraId="44861268">
      <w:pPr>
        <w:spacing w:before="110" w:line="239" w:lineRule="auto"/>
        <w:ind w:right="52" w:firstLine="629"/>
        <w:jc w:val="both"/>
        <w:rPr>
          <w:rFonts w:ascii="宋体" w:hAnsi="宋体" w:eastAsia="宋体" w:cs="宋体"/>
          <w:sz w:val="30"/>
          <w:szCs w:val="30"/>
        </w:rPr>
      </w:pPr>
      <w:r>
        <w:rPr>
          <w:rFonts w:ascii="宋体" w:hAnsi="宋体" w:eastAsia="宋体" w:cs="宋体"/>
          <w:spacing w:val="-1"/>
          <w:sz w:val="30"/>
          <w:szCs w:val="30"/>
        </w:rPr>
        <w:t>纽约州精神病学研究所的科学家研究了抑郁症患者的局部脑血流模</w:t>
      </w:r>
      <w:r>
        <w:rPr>
          <w:rFonts w:ascii="宋体" w:hAnsi="宋体" w:eastAsia="宋体" w:cs="宋体"/>
          <w:spacing w:val="9"/>
          <w:sz w:val="30"/>
          <w:szCs w:val="30"/>
        </w:rPr>
        <w:t xml:space="preserve"> </w:t>
      </w:r>
      <w:r>
        <w:rPr>
          <w:rFonts w:ascii="宋体" w:hAnsi="宋体" w:eastAsia="宋体" w:cs="宋体"/>
          <w:spacing w:val="-3"/>
          <w:sz w:val="30"/>
          <w:szCs w:val="30"/>
        </w:rPr>
        <w:t>式。</w:t>
      </w:r>
      <w:r>
        <w:rPr>
          <w:rFonts w:ascii="宋体" w:hAnsi="宋体" w:eastAsia="宋体" w:cs="宋体"/>
          <w:color w:val="B07040"/>
          <w:spacing w:val="-3"/>
          <w:sz w:val="30"/>
          <w:szCs w:val="30"/>
        </w:rPr>
        <w:t>注),</w:t>
      </w:r>
      <w:r>
        <w:rPr>
          <w:rFonts w:ascii="宋体" w:hAnsi="宋体" w:eastAsia="宋体" w:cs="宋体"/>
          <w:spacing w:val="-3"/>
          <w:sz w:val="30"/>
          <w:szCs w:val="30"/>
        </w:rPr>
        <w:t>他们发现，额叶的局部脑血流中断现象最</w:t>
      </w:r>
      <w:r>
        <w:rPr>
          <w:rFonts w:ascii="宋体" w:hAnsi="宋体" w:eastAsia="宋体" w:cs="宋体"/>
          <w:spacing w:val="-4"/>
          <w:sz w:val="30"/>
          <w:szCs w:val="30"/>
        </w:rPr>
        <w:t>明显，即便血清素(血</w:t>
      </w:r>
      <w:r>
        <w:rPr>
          <w:rFonts w:ascii="宋体" w:hAnsi="宋体" w:eastAsia="宋体" w:cs="宋体"/>
          <w:sz w:val="30"/>
          <w:szCs w:val="30"/>
        </w:rPr>
        <w:t xml:space="preserve"> 清素是一种主要的神经递质，通常认为血清素含量不足是导致抑郁的原</w:t>
      </w:r>
      <w:r>
        <w:rPr>
          <w:rFonts w:ascii="宋体" w:hAnsi="宋体" w:eastAsia="宋体" w:cs="宋体"/>
          <w:spacing w:val="13"/>
          <w:sz w:val="30"/>
          <w:szCs w:val="30"/>
        </w:rPr>
        <w:t xml:space="preserve"> </w:t>
      </w:r>
      <w:r>
        <w:rPr>
          <w:rFonts w:ascii="宋体" w:hAnsi="宋体" w:eastAsia="宋体" w:cs="宋体"/>
          <w:spacing w:val="5"/>
          <w:sz w:val="30"/>
          <w:szCs w:val="30"/>
        </w:rPr>
        <w:t>因)在大脑其他部位非常常见，额叶中的血清素含量仍然不占优</w:t>
      </w:r>
      <w:r>
        <w:rPr>
          <w:rFonts w:ascii="宋体" w:hAnsi="宋体" w:eastAsia="宋体" w:cs="宋体"/>
          <w:spacing w:val="4"/>
          <w:sz w:val="30"/>
          <w:szCs w:val="30"/>
        </w:rPr>
        <w:t>势。瑞</w:t>
      </w:r>
      <w:r>
        <w:rPr>
          <w:rFonts w:ascii="宋体" w:hAnsi="宋体" w:eastAsia="宋体" w:cs="宋体"/>
          <w:sz w:val="30"/>
          <w:szCs w:val="30"/>
        </w:rPr>
        <w:t xml:space="preserve"> </w:t>
      </w:r>
      <w:r>
        <w:rPr>
          <w:rFonts w:ascii="宋体" w:hAnsi="宋体" w:eastAsia="宋体" w:cs="宋体"/>
          <w:spacing w:val="1"/>
          <w:sz w:val="30"/>
          <w:szCs w:val="30"/>
        </w:rPr>
        <w:t>典科学家里斯贝里研究了电休克疗法对局部脑血流的短暂</w:t>
      </w:r>
      <w:r>
        <w:rPr>
          <w:rFonts w:ascii="宋体" w:hAnsi="宋体" w:eastAsia="宋体" w:cs="宋体"/>
          <w:sz w:val="30"/>
          <w:szCs w:val="30"/>
        </w:rPr>
        <w:t xml:space="preserve">影响。注研究 </w:t>
      </w:r>
      <w:r>
        <w:rPr>
          <w:rFonts w:ascii="宋体" w:hAnsi="宋体" w:eastAsia="宋体" w:cs="宋体"/>
          <w:spacing w:val="-1"/>
          <w:sz w:val="30"/>
          <w:szCs w:val="30"/>
        </w:rPr>
        <w:t>再次表明，电流是通过位于颞叶的电极传递到大脑的，大多数局部脑血</w:t>
      </w:r>
      <w:r>
        <w:rPr>
          <w:rFonts w:ascii="宋体" w:hAnsi="宋体" w:eastAsia="宋体" w:cs="宋体"/>
          <w:spacing w:val="15"/>
          <w:sz w:val="30"/>
          <w:szCs w:val="30"/>
        </w:rPr>
        <w:t xml:space="preserve"> </w:t>
      </w:r>
      <w:r>
        <w:rPr>
          <w:rFonts w:ascii="宋体" w:hAnsi="宋体" w:eastAsia="宋体" w:cs="宋体"/>
          <w:spacing w:val="-5"/>
          <w:sz w:val="30"/>
          <w:szCs w:val="30"/>
        </w:rPr>
        <w:t>流中断仍然发生在额叶中。</w:t>
      </w:r>
    </w:p>
    <w:p w14:paraId="15CBD18F">
      <w:pPr>
        <w:spacing w:before="113" w:line="228" w:lineRule="auto"/>
        <w:ind w:firstLine="629"/>
        <w:rPr>
          <w:rFonts w:ascii="宋体" w:hAnsi="宋体" w:eastAsia="宋体" w:cs="宋体"/>
          <w:sz w:val="30"/>
          <w:szCs w:val="30"/>
        </w:rPr>
      </w:pPr>
      <w:r>
        <w:rPr>
          <w:rFonts w:ascii="宋体" w:hAnsi="宋体" w:eastAsia="宋体" w:cs="宋体"/>
          <w:spacing w:val="-1"/>
          <w:sz w:val="30"/>
          <w:szCs w:val="30"/>
        </w:rPr>
        <w:t>在纽约州精神病学研究所的另一项研究中，健康的志愿者被要求服</w:t>
      </w:r>
      <w:r>
        <w:rPr>
          <w:rFonts w:ascii="宋体" w:hAnsi="宋体" w:eastAsia="宋体" w:cs="宋体"/>
          <w:spacing w:val="17"/>
          <w:sz w:val="30"/>
          <w:szCs w:val="30"/>
        </w:rPr>
        <w:t xml:space="preserve"> </w:t>
      </w:r>
      <w:r>
        <w:rPr>
          <w:rFonts w:ascii="宋体" w:hAnsi="宋体" w:eastAsia="宋体" w:cs="宋体"/>
          <w:sz w:val="30"/>
          <w:szCs w:val="30"/>
        </w:rPr>
        <w:t>用东莨菪碱——一种干扰大脑中的主要神经递质乙酰胆碱发挥作用的化</w:t>
      </w:r>
      <w:r>
        <w:rPr>
          <w:rFonts w:ascii="宋体" w:hAnsi="宋体" w:eastAsia="宋体" w:cs="宋体"/>
          <w:spacing w:val="1"/>
          <w:sz w:val="30"/>
          <w:szCs w:val="30"/>
        </w:rPr>
        <w:t xml:space="preserve"> </w:t>
      </w:r>
      <w:r>
        <w:rPr>
          <w:rFonts w:ascii="宋体" w:hAnsi="宋体" w:eastAsia="宋体" w:cs="宋体"/>
          <w:spacing w:val="-4"/>
          <w:sz w:val="30"/>
          <w:szCs w:val="30"/>
        </w:rPr>
        <w:t>学物质。注服用东莨菪碱的目的是模拟阿尔茨海默病的记忆障碍。</w:t>
      </w:r>
      <w:r>
        <w:rPr>
          <w:rFonts w:ascii="宋体" w:hAnsi="宋体" w:eastAsia="宋体" w:cs="宋体"/>
          <w:spacing w:val="72"/>
          <w:sz w:val="30"/>
          <w:szCs w:val="30"/>
        </w:rPr>
        <w:t xml:space="preserve"> </w:t>
      </w:r>
      <w:r>
        <w:rPr>
          <w:rFonts w:ascii="宋体" w:hAnsi="宋体" w:eastAsia="宋体" w:cs="宋体"/>
          <w:spacing w:val="-4"/>
          <w:sz w:val="30"/>
          <w:szCs w:val="30"/>
        </w:rPr>
        <w:t>( 该</w:t>
      </w:r>
      <w:r>
        <w:rPr>
          <w:rFonts w:ascii="宋体" w:hAnsi="宋体" w:eastAsia="宋体" w:cs="宋体"/>
          <w:sz w:val="30"/>
          <w:szCs w:val="30"/>
        </w:rPr>
        <w:t xml:space="preserve"> 实验的理论依据是，假设阿尔茨海默病患者的胆碱能传递尤其受影</w:t>
      </w:r>
    </w:p>
    <w:p w14:paraId="2EA5E4CA">
      <w:pPr>
        <w:spacing w:before="1" w:line="230" w:lineRule="auto"/>
        <w:ind w:right="83"/>
        <w:rPr>
          <w:rFonts w:ascii="宋体" w:hAnsi="宋体" w:eastAsia="宋体" w:cs="宋体"/>
          <w:sz w:val="30"/>
          <w:szCs w:val="30"/>
        </w:rPr>
      </w:pPr>
      <w:r>
        <w:rPr>
          <w:rFonts w:ascii="宋体" w:hAnsi="宋体" w:eastAsia="宋体" w:cs="宋体"/>
          <w:spacing w:val="5"/>
          <w:sz w:val="30"/>
          <w:szCs w:val="30"/>
        </w:rPr>
        <w:t xml:space="preserve">响。)该研究再次表明，额叶的局部脑血流受到了严重的干扰，尽管乙 </w:t>
      </w:r>
      <w:r>
        <w:rPr>
          <w:rFonts w:ascii="宋体" w:hAnsi="宋体" w:eastAsia="宋体" w:cs="宋体"/>
          <w:spacing w:val="-2"/>
          <w:sz w:val="30"/>
          <w:szCs w:val="30"/>
        </w:rPr>
        <w:t>酰胆碱与某些其他神经递质不同，在额叶中并不常见。</w:t>
      </w:r>
    </w:p>
    <w:p w14:paraId="0B7736F5">
      <w:pPr>
        <w:spacing w:before="141" w:line="229" w:lineRule="auto"/>
        <w:ind w:right="48" w:firstLine="629"/>
        <w:jc w:val="both"/>
        <w:rPr>
          <w:rFonts w:ascii="宋体" w:hAnsi="宋体" w:eastAsia="宋体" w:cs="宋体"/>
          <w:sz w:val="30"/>
          <w:szCs w:val="30"/>
        </w:rPr>
      </w:pPr>
      <w:r>
        <w:rPr>
          <w:rFonts w:ascii="宋体" w:hAnsi="宋体" w:eastAsia="宋体" w:cs="宋体"/>
          <w:spacing w:val="-1"/>
          <w:sz w:val="30"/>
          <w:szCs w:val="30"/>
        </w:rPr>
        <w:t>我和我在纽约大学老龄化和痴呆症研究中心的同事发现，阿尔茨海</w:t>
      </w:r>
      <w:r>
        <w:rPr>
          <w:rFonts w:ascii="宋体" w:hAnsi="宋体" w:eastAsia="宋体" w:cs="宋体"/>
          <w:spacing w:val="13"/>
          <w:sz w:val="30"/>
          <w:szCs w:val="30"/>
        </w:rPr>
        <w:t xml:space="preserve"> </w:t>
      </w:r>
      <w:r>
        <w:rPr>
          <w:rFonts w:ascii="宋体" w:hAnsi="宋体" w:eastAsia="宋体" w:cs="宋体"/>
          <w:spacing w:val="-3"/>
          <w:sz w:val="30"/>
          <w:szCs w:val="30"/>
        </w:rPr>
        <w:t>默型痴呆患者在患病早期就有了额叶功能障碍，</w:t>
      </w:r>
      <w:r>
        <w:rPr>
          <w:rFonts w:ascii="黑体" w:hAnsi="黑体" w:eastAsia="黑体" w:cs="黑体"/>
          <w:spacing w:val="-3"/>
          <w:sz w:val="30"/>
          <w:szCs w:val="30"/>
        </w:rPr>
        <w:t>(注</w:t>
      </w:r>
      <w:r>
        <w:rPr>
          <w:rFonts w:ascii="宋体" w:hAnsi="宋体" w:eastAsia="宋体" w:cs="宋体"/>
          <w:spacing w:val="-4"/>
          <w:sz w:val="30"/>
          <w:szCs w:val="30"/>
        </w:rPr>
        <w:t>其表现形式是无法在</w:t>
      </w:r>
      <w:r>
        <w:rPr>
          <w:rFonts w:ascii="宋体" w:hAnsi="宋体" w:eastAsia="宋体" w:cs="宋体"/>
          <w:sz w:val="30"/>
          <w:szCs w:val="30"/>
        </w:rPr>
        <w:t xml:space="preserve"> 不确定的情境中做决定。由于大多数现实情境都是模棱两可的，失去做</w:t>
      </w:r>
      <w:r>
        <w:rPr>
          <w:rFonts w:ascii="宋体" w:hAnsi="宋体" w:eastAsia="宋体" w:cs="宋体"/>
          <w:spacing w:val="4"/>
          <w:sz w:val="30"/>
          <w:szCs w:val="30"/>
        </w:rPr>
        <w:t xml:space="preserve"> </w:t>
      </w:r>
      <w:r>
        <w:rPr>
          <w:rFonts w:ascii="宋体" w:hAnsi="宋体" w:eastAsia="宋体" w:cs="宋体"/>
          <w:sz w:val="30"/>
          <w:szCs w:val="30"/>
        </w:rPr>
        <w:t>决定的能力会造成极其严重的后果。不过，正常的衰老也伴随着认知方 面的变化。六七十岁的人往往也会发现他们的记忆力不如从前了。大多</w:t>
      </w:r>
      <w:r>
        <w:rPr>
          <w:rFonts w:ascii="宋体" w:hAnsi="宋体" w:eastAsia="宋体" w:cs="宋体"/>
          <w:spacing w:val="17"/>
          <w:sz w:val="30"/>
          <w:szCs w:val="30"/>
        </w:rPr>
        <w:t xml:space="preserve"> </w:t>
      </w:r>
      <w:r>
        <w:rPr>
          <w:rFonts w:ascii="宋体" w:hAnsi="宋体" w:eastAsia="宋体" w:cs="宋体"/>
          <w:spacing w:val="-1"/>
          <w:sz w:val="30"/>
          <w:szCs w:val="30"/>
        </w:rPr>
        <w:t>数人没有意识到，所谓与年龄有关的正常变化对额叶和对记忆的影响是</w:t>
      </w:r>
      <w:r>
        <w:rPr>
          <w:rFonts w:ascii="宋体" w:hAnsi="宋体" w:eastAsia="宋体" w:cs="宋体"/>
          <w:spacing w:val="15"/>
          <w:sz w:val="30"/>
          <w:szCs w:val="30"/>
        </w:rPr>
        <w:t xml:space="preserve"> </w:t>
      </w:r>
      <w:r>
        <w:rPr>
          <w:rFonts w:ascii="宋体" w:hAnsi="宋体" w:eastAsia="宋体" w:cs="宋体"/>
          <w:spacing w:val="-1"/>
          <w:sz w:val="30"/>
          <w:szCs w:val="30"/>
        </w:rPr>
        <w:t>相当的。总之，额叶比大脑的其他部位更脆弱，更容易受到广义上的大</w:t>
      </w:r>
      <w:r>
        <w:rPr>
          <w:rFonts w:ascii="宋体" w:hAnsi="宋体" w:eastAsia="宋体" w:cs="宋体"/>
          <w:spacing w:val="18"/>
          <w:sz w:val="30"/>
          <w:szCs w:val="30"/>
        </w:rPr>
        <w:t xml:space="preserve"> </w:t>
      </w:r>
      <w:r>
        <w:rPr>
          <w:rFonts w:ascii="宋体" w:hAnsi="宋体" w:eastAsia="宋体" w:cs="宋体"/>
          <w:spacing w:val="10"/>
          <w:sz w:val="30"/>
          <w:szCs w:val="30"/>
        </w:rPr>
        <w:t>脑疾病(包括神经发育疾病、神经精神病和神经老年病)</w:t>
      </w:r>
      <w:r>
        <w:rPr>
          <w:rFonts w:ascii="宋体" w:hAnsi="宋体" w:eastAsia="宋体" w:cs="宋体"/>
          <w:spacing w:val="9"/>
          <w:sz w:val="30"/>
          <w:szCs w:val="30"/>
        </w:rPr>
        <w:t>的影响。额叶</w:t>
      </w:r>
    </w:p>
    <w:p w14:paraId="283B1849">
      <w:pPr>
        <w:spacing w:line="229" w:lineRule="auto"/>
        <w:rPr>
          <w:rFonts w:ascii="宋体" w:hAnsi="宋体" w:eastAsia="宋体" w:cs="宋体"/>
          <w:sz w:val="30"/>
          <w:szCs w:val="30"/>
        </w:rPr>
        <w:sectPr>
          <w:pgSz w:w="12240" w:h="15840"/>
          <w:pgMar w:top="400" w:right="1424" w:bottom="0" w:left="1419" w:header="0" w:footer="0" w:gutter="0"/>
          <w:cols w:space="720" w:num="1"/>
        </w:sectPr>
      </w:pPr>
    </w:p>
    <w:p w14:paraId="10FC3BE1">
      <w:pPr>
        <w:pStyle w:val="2"/>
        <w:spacing w:line="241" w:lineRule="auto"/>
      </w:pPr>
    </w:p>
    <w:p w14:paraId="08B9A871">
      <w:pPr>
        <w:pStyle w:val="2"/>
        <w:spacing w:line="241" w:lineRule="auto"/>
      </w:pPr>
    </w:p>
    <w:p w14:paraId="4B5D92AE">
      <w:pPr>
        <w:pStyle w:val="2"/>
        <w:spacing w:line="241" w:lineRule="auto"/>
      </w:pPr>
    </w:p>
    <w:p w14:paraId="77F00353">
      <w:pPr>
        <w:pStyle w:val="2"/>
        <w:spacing w:line="241" w:lineRule="auto"/>
      </w:pPr>
    </w:p>
    <w:p w14:paraId="7EABA25E">
      <w:pPr>
        <w:spacing w:before="97" w:line="213" w:lineRule="auto"/>
        <w:ind w:right="93" w:firstLine="25"/>
        <w:rPr>
          <w:rFonts w:ascii="宋体" w:hAnsi="宋体" w:eastAsia="宋体" w:cs="宋体"/>
          <w:sz w:val="30"/>
          <w:szCs w:val="30"/>
        </w:rPr>
      </w:pPr>
      <w:r>
        <w:rPr>
          <w:rFonts w:ascii="宋体" w:hAnsi="宋体" w:eastAsia="宋体" w:cs="宋体"/>
          <w:spacing w:val="-1"/>
          <w:sz w:val="30"/>
          <w:szCs w:val="30"/>
        </w:rPr>
        <w:t>的</w:t>
      </w:r>
      <w:r>
        <w:rPr>
          <w:rFonts w:ascii="Times New Roman" w:hAnsi="Times New Roman" w:eastAsia="Times New Roman" w:cs="Times New Roman"/>
          <w:spacing w:val="-1"/>
          <w:sz w:val="30"/>
          <w:szCs w:val="30"/>
        </w:rPr>
        <w:t>“</w:t>
      </w:r>
      <w:r>
        <w:rPr>
          <w:rFonts w:ascii="宋体" w:hAnsi="宋体" w:eastAsia="宋体" w:cs="宋体"/>
          <w:spacing w:val="-1"/>
          <w:sz w:val="30"/>
          <w:szCs w:val="30"/>
        </w:rPr>
        <w:t>功能障碍阈值</w:t>
      </w:r>
      <w:r>
        <w:rPr>
          <w:rFonts w:ascii="Times New Roman" w:hAnsi="Times New Roman" w:eastAsia="Times New Roman" w:cs="Times New Roman"/>
          <w:spacing w:val="-1"/>
          <w:sz w:val="30"/>
          <w:szCs w:val="30"/>
        </w:rPr>
        <w:t>”</w:t>
      </w:r>
      <w:r>
        <w:rPr>
          <w:rFonts w:ascii="宋体" w:hAnsi="宋体" w:eastAsia="宋体" w:cs="宋体"/>
          <w:spacing w:val="-1"/>
          <w:sz w:val="30"/>
          <w:szCs w:val="30"/>
        </w:rPr>
        <w:t>极低。我在多年前便得出了这样的结论</w:t>
      </w:r>
      <w:r>
        <w:rPr>
          <w:rFonts w:ascii="宋体" w:hAnsi="宋体" w:eastAsia="宋体" w:cs="宋体"/>
          <w:spacing w:val="-2"/>
          <w:sz w:val="30"/>
          <w:szCs w:val="30"/>
        </w:rPr>
        <w:t>：额叶功能障</w:t>
      </w:r>
      <w:r>
        <w:rPr>
          <w:rFonts w:ascii="宋体" w:hAnsi="宋体" w:eastAsia="宋体" w:cs="宋体"/>
          <w:sz w:val="30"/>
          <w:szCs w:val="30"/>
        </w:rPr>
        <w:t xml:space="preserve"> </w:t>
      </w:r>
      <w:r>
        <w:rPr>
          <w:rFonts w:ascii="宋体" w:hAnsi="宋体" w:eastAsia="宋体" w:cs="宋体"/>
          <w:spacing w:val="-1"/>
          <w:sz w:val="30"/>
          <w:szCs w:val="30"/>
        </w:rPr>
        <w:t>碍之于大脑疾病就像发烧之于细菌感染；额叶功能障碍的可预测性极</w:t>
      </w:r>
    </w:p>
    <w:p w14:paraId="7F4FD604">
      <w:pPr>
        <w:spacing w:before="8" w:line="224" w:lineRule="auto"/>
        <w:ind w:left="1" w:firstLine="8"/>
        <w:rPr>
          <w:rFonts w:ascii="宋体" w:hAnsi="宋体" w:eastAsia="宋体" w:cs="宋体"/>
          <w:sz w:val="30"/>
          <w:szCs w:val="30"/>
        </w:rPr>
      </w:pPr>
      <w:r>
        <w:rPr>
          <w:rFonts w:ascii="宋体" w:hAnsi="宋体" w:eastAsia="宋体" w:cs="宋体"/>
          <w:spacing w:val="-1"/>
          <w:sz w:val="30"/>
          <w:szCs w:val="30"/>
        </w:rPr>
        <w:t>高，但往往是非特定的。</w:t>
      </w:r>
      <w:r>
        <w:fldChar w:fldCharType="begin"/>
      </w:r>
      <w:r>
        <w:instrText xml:space="preserve"> HYPERLINK \l "bookmark33" </w:instrText>
      </w:r>
      <w:r>
        <w:fldChar w:fldCharType="separate"/>
      </w:r>
      <w:r>
        <w:rPr>
          <w:position w:val="-5"/>
          <w:sz w:val="30"/>
          <w:szCs w:val="30"/>
        </w:rPr>
        <w:drawing>
          <wp:inline distT="0" distB="0" distL="0" distR="0">
            <wp:extent cx="228600" cy="266700"/>
            <wp:effectExtent l="0" t="0" r="0" b="0"/>
            <wp:docPr id="174" name="IM 174"/>
            <wp:cNvGraphicFramePr/>
            <a:graphic xmlns:a="http://schemas.openxmlformats.org/drawingml/2006/main">
              <a:graphicData uri="http://schemas.openxmlformats.org/drawingml/2006/picture">
                <pic:pic xmlns:pic="http://schemas.openxmlformats.org/drawingml/2006/picture">
                  <pic:nvPicPr>
                    <pic:cNvPr id="174" name="IM 174"/>
                    <pic:cNvPicPr/>
                  </pic:nvPicPr>
                  <pic:blipFill>
                    <a:blip r:embed="rId31"/>
                    <a:stretch>
                      <a:fillRect/>
                    </a:stretch>
                  </pic:blipFill>
                  <pic:spPr>
                    <a:xfrm>
                      <a:off x="0" y="0"/>
                      <a:ext cx="228600" cy="266700"/>
                    </a:xfrm>
                    <a:prstGeom prst="rect">
                      <a:avLst/>
                    </a:prstGeom>
                  </pic:spPr>
                </pic:pic>
              </a:graphicData>
            </a:graphic>
          </wp:inline>
        </w:drawing>
      </w:r>
      <w:r>
        <w:rPr>
          <w:position w:val="-5"/>
          <w:sz w:val="30"/>
          <w:szCs w:val="30"/>
        </w:rPr>
        <w:fldChar w:fldCharType="end"/>
      </w:r>
      <w:r>
        <w:rPr>
          <w:rFonts w:ascii="宋体" w:hAnsi="宋体" w:eastAsia="宋体" w:cs="宋体"/>
          <w:spacing w:val="-1"/>
          <w:sz w:val="30"/>
          <w:szCs w:val="30"/>
        </w:rPr>
        <w:t>休林斯</w:t>
      </w:r>
      <w:r>
        <w:rPr>
          <w:rFonts w:ascii="Times New Roman" w:hAnsi="Times New Roman" w:eastAsia="Times New Roman" w:cs="Times New Roman"/>
          <w:spacing w:val="-1"/>
          <w:sz w:val="30"/>
          <w:szCs w:val="30"/>
        </w:rPr>
        <w:t>·</w:t>
      </w:r>
      <w:r>
        <w:rPr>
          <w:rFonts w:ascii="宋体" w:hAnsi="宋体" w:eastAsia="宋体" w:cs="宋体"/>
          <w:spacing w:val="-1"/>
          <w:sz w:val="30"/>
          <w:szCs w:val="30"/>
        </w:rPr>
        <w:t>杰克逊在提出他的</w:t>
      </w:r>
      <w:r>
        <w:rPr>
          <w:rFonts w:ascii="Times New Roman" w:hAnsi="Times New Roman" w:eastAsia="Times New Roman" w:cs="Times New Roman"/>
          <w:spacing w:val="-1"/>
          <w:sz w:val="30"/>
          <w:szCs w:val="30"/>
        </w:rPr>
        <w:t>“</w:t>
      </w:r>
      <w:r>
        <w:rPr>
          <w:rFonts w:ascii="宋体" w:hAnsi="宋体" w:eastAsia="宋体" w:cs="宋体"/>
          <w:spacing w:val="-1"/>
          <w:sz w:val="30"/>
          <w:szCs w:val="30"/>
        </w:rPr>
        <w:t>演化与解体</w:t>
      </w:r>
      <w:r>
        <w:rPr>
          <w:rFonts w:ascii="Times New Roman" w:hAnsi="Times New Roman" w:eastAsia="Times New Roman" w:cs="Times New Roman"/>
          <w:spacing w:val="-1"/>
          <w:sz w:val="30"/>
          <w:szCs w:val="30"/>
        </w:rPr>
        <w:t>”</w:t>
      </w:r>
      <w:r>
        <w:rPr>
          <w:rFonts w:ascii="宋体" w:hAnsi="宋体" w:eastAsia="宋体" w:cs="宋体"/>
          <w:spacing w:val="-1"/>
          <w:sz w:val="30"/>
          <w:szCs w:val="30"/>
        </w:rPr>
        <w:t>定</w:t>
      </w:r>
      <w:r>
        <w:rPr>
          <w:rFonts w:ascii="宋体" w:hAnsi="宋体" w:eastAsia="宋体" w:cs="宋体"/>
          <w:spacing w:val="5"/>
          <w:sz w:val="30"/>
          <w:szCs w:val="30"/>
        </w:rPr>
        <w:t xml:space="preserve">  </w:t>
      </w:r>
      <w:r>
        <w:rPr>
          <w:rFonts w:ascii="宋体" w:hAnsi="宋体" w:eastAsia="宋体" w:cs="宋体"/>
          <w:spacing w:val="-1"/>
          <w:sz w:val="30"/>
          <w:szCs w:val="30"/>
        </w:rPr>
        <w:t>律时，对此谙熟于心。</w:t>
      </w:r>
      <w:r>
        <w:fldChar w:fldCharType="begin"/>
      </w:r>
      <w:r>
        <w:instrText xml:space="preserve"> HYPERLINK \l "bookmark34" </w:instrText>
      </w:r>
      <w:r>
        <w:fldChar w:fldCharType="separate"/>
      </w:r>
      <w:r>
        <w:rPr>
          <w:position w:val="-6"/>
          <w:sz w:val="30"/>
          <w:szCs w:val="30"/>
        </w:rPr>
        <w:drawing>
          <wp:inline distT="0" distB="0" distL="0" distR="0">
            <wp:extent cx="228600" cy="269875"/>
            <wp:effectExtent l="0" t="0" r="0" b="0"/>
            <wp:docPr id="176" name="IM 176"/>
            <wp:cNvGraphicFramePr/>
            <a:graphic xmlns:a="http://schemas.openxmlformats.org/drawingml/2006/main">
              <a:graphicData uri="http://schemas.openxmlformats.org/drawingml/2006/picture">
                <pic:pic xmlns:pic="http://schemas.openxmlformats.org/drawingml/2006/picture">
                  <pic:nvPicPr>
                    <pic:cNvPr id="176" name="IM 176"/>
                    <pic:cNvPicPr/>
                  </pic:nvPicPr>
                  <pic:blipFill>
                    <a:blip r:embed="rId34"/>
                    <a:stretch>
                      <a:fillRect/>
                    </a:stretch>
                  </pic:blipFill>
                  <pic:spPr>
                    <a:xfrm>
                      <a:off x="0" y="0"/>
                      <a:ext cx="228600" cy="269875"/>
                    </a:xfrm>
                    <a:prstGeom prst="rect">
                      <a:avLst/>
                    </a:prstGeom>
                  </pic:spPr>
                </pic:pic>
              </a:graphicData>
            </a:graphic>
          </wp:inline>
        </w:drawing>
      </w:r>
      <w:r>
        <w:rPr>
          <w:position w:val="-6"/>
          <w:sz w:val="30"/>
          <w:szCs w:val="30"/>
        </w:rPr>
        <w:fldChar w:fldCharType="end"/>
      </w:r>
      <w:r>
        <w:rPr>
          <w:rFonts w:ascii="宋体" w:hAnsi="宋体" w:eastAsia="宋体" w:cs="宋体"/>
          <w:spacing w:val="-1"/>
          <w:sz w:val="30"/>
          <w:szCs w:val="30"/>
        </w:rPr>
        <w:t>根据该定律，生物系统中最年轻的大脑结构是</w:t>
      </w:r>
      <w:r>
        <w:rPr>
          <w:rFonts w:ascii="宋体" w:hAnsi="宋体" w:eastAsia="宋体" w:cs="宋体"/>
          <w:spacing w:val="17"/>
          <w:sz w:val="30"/>
          <w:szCs w:val="30"/>
        </w:rPr>
        <w:t xml:space="preserve"> </w:t>
      </w:r>
      <w:r>
        <w:rPr>
          <w:rFonts w:ascii="宋体" w:hAnsi="宋体" w:eastAsia="宋体" w:cs="宋体"/>
          <w:spacing w:val="-1"/>
          <w:sz w:val="30"/>
          <w:szCs w:val="30"/>
        </w:rPr>
        <w:t>最容易受疾病影响的。但是我相信，额叶的极端脆弱是它为它极为丰富</w:t>
      </w:r>
      <w:r>
        <w:rPr>
          <w:rFonts w:ascii="宋体" w:hAnsi="宋体" w:eastAsia="宋体" w:cs="宋体"/>
          <w:spacing w:val="18"/>
          <w:sz w:val="30"/>
          <w:szCs w:val="30"/>
        </w:rPr>
        <w:t xml:space="preserve"> </w:t>
      </w:r>
      <w:r>
        <w:rPr>
          <w:rFonts w:ascii="宋体" w:hAnsi="宋体" w:eastAsia="宋体" w:cs="宋体"/>
          <w:sz w:val="30"/>
          <w:szCs w:val="30"/>
        </w:rPr>
        <w:t>的连接付出的代价。</w:t>
      </w:r>
      <w:r>
        <w:rPr>
          <w:rFonts w:ascii="Times New Roman" w:hAnsi="Times New Roman" w:eastAsia="Times New Roman" w:cs="Times New Roman"/>
          <w:sz w:val="30"/>
          <w:szCs w:val="30"/>
        </w:rPr>
        <w:t>“</w:t>
      </w:r>
      <w:r>
        <w:rPr>
          <w:rFonts w:ascii="宋体" w:hAnsi="宋体" w:eastAsia="宋体" w:cs="宋体"/>
          <w:sz w:val="30"/>
          <w:szCs w:val="30"/>
        </w:rPr>
        <w:t>噪声积累</w:t>
      </w:r>
      <w:r>
        <w:rPr>
          <w:rFonts w:ascii="Times New Roman" w:hAnsi="Times New Roman" w:eastAsia="Times New Roman" w:cs="Times New Roman"/>
          <w:sz w:val="30"/>
          <w:szCs w:val="30"/>
        </w:rPr>
        <w:t>”</w:t>
      </w:r>
      <w:r>
        <w:rPr>
          <w:rFonts w:ascii="宋体" w:hAnsi="宋体" w:eastAsia="宋体" w:cs="宋体"/>
          <w:sz w:val="30"/>
          <w:szCs w:val="30"/>
        </w:rPr>
        <w:t>效应，也</w:t>
      </w:r>
      <w:r>
        <w:rPr>
          <w:rFonts w:ascii="宋体" w:hAnsi="宋体" w:eastAsia="宋体" w:cs="宋体"/>
          <w:spacing w:val="-1"/>
          <w:sz w:val="30"/>
          <w:szCs w:val="30"/>
        </w:rPr>
        <w:t>就是大脑损伤后前额叶皮质中</w:t>
      </w:r>
      <w:r>
        <w:rPr>
          <w:rFonts w:ascii="宋体" w:hAnsi="宋体" w:eastAsia="宋体" w:cs="宋体"/>
          <w:sz w:val="30"/>
          <w:szCs w:val="30"/>
        </w:rPr>
        <w:t xml:space="preserve"> 可能出现的错误信号的总和，可以通过计算</w:t>
      </w:r>
      <w:r>
        <w:rPr>
          <w:rFonts w:ascii="宋体" w:hAnsi="宋体" w:eastAsia="宋体" w:cs="宋体"/>
          <w:spacing w:val="-1"/>
          <w:sz w:val="30"/>
          <w:szCs w:val="30"/>
        </w:rPr>
        <w:t>呈现出来。事实上，我在</w:t>
      </w:r>
      <w:r>
        <w:rPr>
          <w:rFonts w:ascii="Times New Roman" w:hAnsi="Times New Roman" w:eastAsia="Times New Roman" w:cs="Times New Roman"/>
          <w:spacing w:val="-1"/>
          <w:sz w:val="30"/>
          <w:szCs w:val="30"/>
        </w:rPr>
        <w:t>20</w:t>
      </w:r>
      <w:r>
        <w:rPr>
          <w:rFonts w:ascii="Times New Roman" w:hAnsi="Times New Roman" w:eastAsia="Times New Roman" w:cs="Times New Roman"/>
          <w:sz w:val="30"/>
          <w:szCs w:val="30"/>
        </w:rPr>
        <w:t xml:space="preserve">  </w:t>
      </w:r>
      <w:r>
        <w:rPr>
          <w:rFonts w:ascii="宋体" w:hAnsi="宋体" w:eastAsia="宋体" w:cs="宋体"/>
          <w:sz w:val="30"/>
          <w:szCs w:val="30"/>
        </w:rPr>
        <w:t>世纪</w:t>
      </w:r>
      <w:r>
        <w:rPr>
          <w:rFonts w:ascii="Times New Roman" w:hAnsi="Times New Roman" w:eastAsia="Times New Roman" w:cs="Times New Roman"/>
          <w:sz w:val="30"/>
          <w:szCs w:val="30"/>
        </w:rPr>
        <w:t>60</w:t>
      </w:r>
      <w:r>
        <w:rPr>
          <w:rFonts w:ascii="宋体" w:hAnsi="宋体" w:eastAsia="宋体" w:cs="宋体"/>
          <w:sz w:val="30"/>
          <w:szCs w:val="30"/>
        </w:rPr>
        <w:t>年代末与我在莫斯科国立大学的同</w:t>
      </w:r>
      <w:r>
        <w:rPr>
          <w:rFonts w:ascii="宋体" w:hAnsi="宋体" w:eastAsia="宋体" w:cs="宋体"/>
          <w:spacing w:val="-1"/>
          <w:sz w:val="30"/>
          <w:szCs w:val="30"/>
        </w:rPr>
        <w:t>事叶莲娜</w:t>
      </w:r>
      <w:r>
        <w:rPr>
          <w:rFonts w:ascii="Times New Roman" w:hAnsi="Times New Roman" w:eastAsia="Times New Roman" w:cs="Times New Roman"/>
          <w:spacing w:val="-1"/>
          <w:sz w:val="30"/>
          <w:szCs w:val="30"/>
        </w:rPr>
        <w:t>·</w:t>
      </w:r>
      <w:r>
        <w:rPr>
          <w:rFonts w:ascii="宋体" w:hAnsi="宋体" w:eastAsia="宋体" w:cs="宋体"/>
          <w:spacing w:val="-1"/>
          <w:sz w:val="30"/>
          <w:szCs w:val="30"/>
        </w:rPr>
        <w:t>阿特姆耶娃将与约</w:t>
      </w:r>
      <w:r>
        <w:rPr>
          <w:rFonts w:ascii="宋体" w:hAnsi="宋体" w:eastAsia="宋体" w:cs="宋体"/>
          <w:sz w:val="30"/>
          <w:szCs w:val="30"/>
        </w:rPr>
        <w:t xml:space="preserve">  翰</w:t>
      </w:r>
      <w:r>
        <w:rPr>
          <w:rFonts w:ascii="Times New Roman" w:hAnsi="Times New Roman" w:eastAsia="Times New Roman" w:cs="Times New Roman"/>
          <w:sz w:val="30"/>
          <w:szCs w:val="30"/>
        </w:rPr>
        <w:t>·</w:t>
      </w:r>
      <w:r>
        <w:rPr>
          <w:rFonts w:ascii="宋体" w:hAnsi="宋体" w:eastAsia="宋体" w:cs="宋体"/>
          <w:sz w:val="30"/>
          <w:szCs w:val="30"/>
        </w:rPr>
        <w:t>冯</w:t>
      </w:r>
      <w:r>
        <w:rPr>
          <w:rFonts w:ascii="Times New Roman" w:hAnsi="Times New Roman" w:eastAsia="Times New Roman" w:cs="Times New Roman"/>
          <w:sz w:val="30"/>
          <w:szCs w:val="30"/>
        </w:rPr>
        <w:t>·</w:t>
      </w:r>
      <w:r>
        <w:rPr>
          <w:rFonts w:ascii="宋体" w:hAnsi="宋体" w:eastAsia="宋体" w:cs="宋体"/>
          <w:sz w:val="30"/>
          <w:szCs w:val="30"/>
        </w:rPr>
        <w:t>诺依曼的低可靠性自动机类似的设</w:t>
      </w:r>
      <w:r>
        <w:rPr>
          <w:rFonts w:ascii="宋体" w:hAnsi="宋体" w:eastAsia="宋体" w:cs="宋体"/>
          <w:spacing w:val="-1"/>
          <w:sz w:val="30"/>
          <w:szCs w:val="30"/>
        </w:rPr>
        <w:t>备作为模型，设计了能够反映</w:t>
      </w:r>
      <w:r>
        <w:rPr>
          <w:rFonts w:ascii="宋体" w:hAnsi="宋体" w:eastAsia="宋体" w:cs="宋体"/>
          <w:sz w:val="30"/>
          <w:szCs w:val="30"/>
        </w:rPr>
        <w:t xml:space="preserve">  </w:t>
      </w:r>
      <w:r>
        <w:rPr>
          <w:rFonts w:ascii="宋体" w:hAnsi="宋体" w:eastAsia="宋体" w:cs="宋体"/>
          <w:spacing w:val="-1"/>
          <w:sz w:val="30"/>
          <w:szCs w:val="30"/>
        </w:rPr>
        <w:t>该效应的数学模型。我们得到的临床推论是，额叶功能障碍未必意味着</w:t>
      </w:r>
      <w:r>
        <w:rPr>
          <w:rFonts w:ascii="宋体" w:hAnsi="宋体" w:eastAsia="宋体" w:cs="宋体"/>
          <w:spacing w:val="18"/>
          <w:sz w:val="30"/>
          <w:szCs w:val="30"/>
        </w:rPr>
        <w:t xml:space="preserve"> </w:t>
      </w:r>
      <w:r>
        <w:rPr>
          <w:rFonts w:ascii="宋体" w:hAnsi="宋体" w:eastAsia="宋体" w:cs="宋体"/>
          <w:spacing w:val="-1"/>
          <w:sz w:val="30"/>
          <w:szCs w:val="30"/>
        </w:rPr>
        <w:t>额叶损伤，在大多数情况下不是这样。相反，额叶功能障碍往往是大脑</w:t>
      </w:r>
      <w:r>
        <w:rPr>
          <w:rFonts w:ascii="宋体" w:hAnsi="宋体" w:eastAsia="宋体" w:cs="宋体"/>
          <w:spacing w:val="18"/>
          <w:sz w:val="30"/>
          <w:szCs w:val="30"/>
        </w:rPr>
        <w:t xml:space="preserve"> </w:t>
      </w:r>
      <w:r>
        <w:rPr>
          <w:rFonts w:ascii="宋体" w:hAnsi="宋体" w:eastAsia="宋体" w:cs="宋体"/>
          <w:spacing w:val="-1"/>
          <w:sz w:val="30"/>
          <w:szCs w:val="30"/>
        </w:rPr>
        <w:t>其他部分损伤的间接结果。</w:t>
      </w:r>
    </w:p>
    <w:p w14:paraId="0719FB5A">
      <w:pPr>
        <w:spacing w:line="224" w:lineRule="auto"/>
        <w:rPr>
          <w:rFonts w:ascii="宋体" w:hAnsi="宋体" w:eastAsia="宋体" w:cs="宋体"/>
          <w:sz w:val="30"/>
          <w:szCs w:val="30"/>
        </w:rPr>
        <w:sectPr>
          <w:pgSz w:w="12240" w:h="15840"/>
          <w:pgMar w:top="400" w:right="1440" w:bottom="0" w:left="1450" w:header="0" w:footer="0" w:gutter="0"/>
          <w:cols w:space="720" w:num="1"/>
        </w:sectPr>
      </w:pPr>
    </w:p>
    <w:p w14:paraId="765B118F">
      <w:pPr>
        <w:pStyle w:val="2"/>
        <w:spacing w:line="258" w:lineRule="auto"/>
      </w:pPr>
    </w:p>
    <w:p w14:paraId="03463B24">
      <w:pPr>
        <w:pStyle w:val="2"/>
        <w:spacing w:line="258" w:lineRule="auto"/>
      </w:pPr>
    </w:p>
    <w:p w14:paraId="22A41092">
      <w:pPr>
        <w:pStyle w:val="2"/>
        <w:spacing w:line="258" w:lineRule="auto"/>
      </w:pPr>
    </w:p>
    <w:p w14:paraId="3BFC8458">
      <w:pPr>
        <w:pStyle w:val="2"/>
        <w:spacing w:line="258" w:lineRule="auto"/>
      </w:pPr>
    </w:p>
    <w:p w14:paraId="41D04B82">
      <w:pPr>
        <w:pStyle w:val="2"/>
        <w:spacing w:line="259" w:lineRule="auto"/>
      </w:pPr>
    </w:p>
    <w:p w14:paraId="13C87F05">
      <w:pPr>
        <w:pStyle w:val="2"/>
        <w:spacing w:line="259" w:lineRule="auto"/>
      </w:pPr>
    </w:p>
    <w:p w14:paraId="35702F11">
      <w:pPr>
        <w:pStyle w:val="2"/>
        <w:spacing w:line="259" w:lineRule="auto"/>
      </w:pPr>
    </w:p>
    <w:p w14:paraId="7A70C449">
      <w:pPr>
        <w:spacing w:before="137" w:line="219" w:lineRule="auto"/>
        <w:rPr>
          <w:rFonts w:ascii="宋体" w:hAnsi="宋体" w:eastAsia="宋体" w:cs="宋体"/>
          <w:sz w:val="42"/>
          <w:szCs w:val="42"/>
        </w:rPr>
      </w:pPr>
      <w:r>
        <w:rPr>
          <w:rFonts w:ascii="宋体" w:hAnsi="宋体" w:eastAsia="宋体" w:cs="宋体"/>
          <w:color w:val="A03090"/>
          <w:spacing w:val="3"/>
          <w:sz w:val="42"/>
          <w:szCs w:val="42"/>
        </w:rPr>
        <w:t>额叶综合征</w:t>
      </w:r>
    </w:p>
    <w:p w14:paraId="0A567F07">
      <w:pPr>
        <w:pStyle w:val="2"/>
        <w:spacing w:line="466" w:lineRule="auto"/>
      </w:pPr>
    </w:p>
    <w:p w14:paraId="493333EA">
      <w:pPr>
        <w:spacing w:before="97" w:line="219" w:lineRule="auto"/>
        <w:ind w:left="610"/>
        <w:rPr>
          <w:rFonts w:ascii="宋体" w:hAnsi="宋体" w:eastAsia="宋体" w:cs="宋体"/>
          <w:sz w:val="30"/>
          <w:szCs w:val="30"/>
        </w:rPr>
      </w:pPr>
      <w:r>
        <w:rPr>
          <w:rFonts w:ascii="宋体" w:hAnsi="宋体" w:eastAsia="宋体" w:cs="宋体"/>
          <w:spacing w:val="-1"/>
          <w:sz w:val="30"/>
          <w:szCs w:val="30"/>
        </w:rPr>
        <w:t>想想所有有目的行为所需的事件顺序。第一，</w:t>
      </w:r>
      <w:r>
        <w:rPr>
          <w:rFonts w:ascii="宋体" w:hAnsi="宋体" w:eastAsia="宋体" w:cs="宋体"/>
          <w:spacing w:val="-2"/>
          <w:sz w:val="30"/>
          <w:szCs w:val="30"/>
        </w:rPr>
        <w:t>必须启动行为。第</w:t>
      </w:r>
    </w:p>
    <w:p w14:paraId="3DA19615">
      <w:pPr>
        <w:spacing w:before="4" w:line="219" w:lineRule="auto"/>
        <w:rPr>
          <w:rFonts w:ascii="宋体" w:hAnsi="宋体" w:eastAsia="宋体" w:cs="宋体"/>
          <w:sz w:val="30"/>
          <w:szCs w:val="30"/>
        </w:rPr>
      </w:pPr>
      <w:r>
        <w:rPr>
          <w:rFonts w:ascii="宋体" w:hAnsi="宋体" w:eastAsia="宋体" w:cs="宋体"/>
          <w:spacing w:val="-1"/>
          <w:sz w:val="30"/>
          <w:szCs w:val="30"/>
        </w:rPr>
        <w:t>二，必须明确目的，建立行动目标。第三，必须根据目标制订行动计</w:t>
      </w:r>
    </w:p>
    <w:p w14:paraId="660DAA00">
      <w:pPr>
        <w:spacing w:before="5" w:line="222" w:lineRule="auto"/>
        <w:ind w:right="25"/>
        <w:rPr>
          <w:rFonts w:ascii="宋体" w:hAnsi="宋体" w:eastAsia="宋体" w:cs="宋体"/>
          <w:sz w:val="30"/>
          <w:szCs w:val="30"/>
        </w:rPr>
      </w:pPr>
      <w:r>
        <w:rPr>
          <w:rFonts w:ascii="宋体" w:hAnsi="宋体" w:eastAsia="宋体" w:cs="宋体"/>
          <w:sz w:val="30"/>
          <w:szCs w:val="30"/>
        </w:rPr>
        <w:t>划。第四，必须按照适当的时间顺序选取能够执行方案的方法。第五， 必须依照恰当的顺序一步一步完成各个步骤。第六，必须比较行动的目</w:t>
      </w:r>
      <w:r>
        <w:rPr>
          <w:rFonts w:ascii="宋体" w:hAnsi="宋体" w:eastAsia="宋体" w:cs="宋体"/>
          <w:spacing w:val="6"/>
          <w:sz w:val="30"/>
          <w:szCs w:val="30"/>
        </w:rPr>
        <w:t xml:space="preserve"> </w:t>
      </w:r>
      <w:r>
        <w:rPr>
          <w:rFonts w:ascii="宋体" w:hAnsi="宋体" w:eastAsia="宋体" w:cs="宋体"/>
          <w:spacing w:val="9"/>
          <w:sz w:val="30"/>
          <w:szCs w:val="30"/>
        </w:rPr>
        <w:t>标与结果：结果是否与目标一致?是圆满完成任务还是任务失败了?如</w:t>
      </w:r>
      <w:r>
        <w:rPr>
          <w:rFonts w:ascii="宋体" w:hAnsi="宋体" w:eastAsia="宋体" w:cs="宋体"/>
          <w:spacing w:val="11"/>
          <w:sz w:val="30"/>
          <w:szCs w:val="30"/>
        </w:rPr>
        <w:t xml:space="preserve"> </w:t>
      </w:r>
      <w:r>
        <w:rPr>
          <w:rFonts w:ascii="宋体" w:hAnsi="宋体" w:eastAsia="宋体" w:cs="宋体"/>
          <w:spacing w:val="7"/>
          <w:sz w:val="30"/>
          <w:szCs w:val="30"/>
        </w:rPr>
        <w:t>果失败了，那么在多大程度上失败了?在哪些方面失败了?总而言之，</w:t>
      </w:r>
      <w:r>
        <w:rPr>
          <w:rFonts w:ascii="宋体" w:hAnsi="宋体" w:eastAsia="宋体" w:cs="宋体"/>
          <w:spacing w:val="11"/>
          <w:sz w:val="30"/>
          <w:szCs w:val="30"/>
        </w:rPr>
        <w:t xml:space="preserve"> </w:t>
      </w:r>
      <w:r>
        <w:rPr>
          <w:rFonts w:ascii="宋体" w:hAnsi="宋体" w:eastAsia="宋体" w:cs="宋体"/>
          <w:sz w:val="30"/>
          <w:szCs w:val="30"/>
        </w:rPr>
        <w:t>上面谈到的都是确保某个组织运行的执行功能。这些也是额叶的功</w:t>
      </w:r>
      <w:r>
        <w:rPr>
          <w:rFonts w:ascii="宋体" w:hAnsi="宋体" w:eastAsia="宋体" w:cs="宋体"/>
          <w:spacing w:val="-1"/>
          <w:sz w:val="30"/>
          <w:szCs w:val="30"/>
        </w:rPr>
        <w:t>能。</w:t>
      </w:r>
      <w:r>
        <w:rPr>
          <w:rFonts w:ascii="宋体" w:hAnsi="宋体" w:eastAsia="宋体" w:cs="宋体"/>
          <w:sz w:val="30"/>
          <w:szCs w:val="30"/>
        </w:rPr>
        <w:t xml:space="preserve"> </w:t>
      </w:r>
      <w:r>
        <w:rPr>
          <w:rFonts w:ascii="宋体" w:hAnsi="宋体" w:eastAsia="宋体" w:cs="宋体"/>
          <w:spacing w:val="-16"/>
          <w:sz w:val="30"/>
          <w:szCs w:val="30"/>
        </w:rPr>
        <w:t>这就是额叶的功能往往被称为“执行功能”的原因。</w:t>
      </w:r>
    </w:p>
    <w:p w14:paraId="02D2B9FC">
      <w:pPr>
        <w:spacing w:before="162" w:line="219" w:lineRule="auto"/>
        <w:ind w:left="610"/>
        <w:rPr>
          <w:rFonts w:ascii="宋体" w:hAnsi="宋体" w:eastAsia="宋体" w:cs="宋体"/>
          <w:sz w:val="30"/>
          <w:szCs w:val="30"/>
        </w:rPr>
      </w:pPr>
      <w:r>
        <w:rPr>
          <w:rFonts w:ascii="宋体" w:hAnsi="宋体" w:eastAsia="宋体" w:cs="宋体"/>
          <w:spacing w:val="-2"/>
          <w:sz w:val="30"/>
          <w:szCs w:val="30"/>
        </w:rPr>
        <w:t>分析大脑受损后执行功能的解体是理解执行功能重要性的最佳方</w:t>
      </w:r>
    </w:p>
    <w:p w14:paraId="35360D53">
      <w:pPr>
        <w:spacing w:before="5" w:line="232" w:lineRule="auto"/>
        <w:rPr>
          <w:rFonts w:ascii="宋体" w:hAnsi="宋体" w:eastAsia="宋体" w:cs="宋体"/>
          <w:sz w:val="30"/>
          <w:szCs w:val="30"/>
        </w:rPr>
      </w:pPr>
      <w:r>
        <w:rPr>
          <w:rFonts w:ascii="宋体" w:hAnsi="宋体" w:eastAsia="宋体" w:cs="宋体"/>
          <w:spacing w:val="-1"/>
          <w:sz w:val="30"/>
          <w:szCs w:val="30"/>
        </w:rPr>
        <w:t>式。额叶损伤病患至少在某种程度上保留着独立运用大部分认知技能的</w:t>
      </w:r>
      <w:r>
        <w:rPr>
          <w:rFonts w:ascii="宋体" w:hAnsi="宋体" w:eastAsia="宋体" w:cs="宋体"/>
          <w:spacing w:val="12"/>
          <w:sz w:val="30"/>
          <w:szCs w:val="30"/>
        </w:rPr>
        <w:t xml:space="preserve"> </w:t>
      </w:r>
      <w:r>
        <w:rPr>
          <w:rFonts w:ascii="宋体" w:hAnsi="宋体" w:eastAsia="宋体" w:cs="宋体"/>
          <w:spacing w:val="-2"/>
          <w:sz w:val="30"/>
          <w:szCs w:val="30"/>
        </w:rPr>
        <w:t>能力。</w:t>
      </w:r>
      <w:r>
        <w:rPr>
          <w:rFonts w:ascii="宋体" w:hAnsi="宋体" w:eastAsia="宋体" w:cs="宋体"/>
          <w:color w:val="B07050"/>
          <w:spacing w:val="-2"/>
          <w:sz w:val="30"/>
          <w:szCs w:val="30"/>
        </w:rPr>
        <w:t>注</w:t>
      </w:r>
      <w:r>
        <w:rPr>
          <w:rFonts w:ascii="宋体" w:hAnsi="宋体" w:eastAsia="宋体" w:cs="宋体"/>
          <w:color w:val="B07050"/>
          <w:spacing w:val="45"/>
          <w:sz w:val="30"/>
          <w:szCs w:val="30"/>
        </w:rPr>
        <w:t xml:space="preserve">  </w:t>
      </w:r>
      <w:r>
        <w:rPr>
          <w:rFonts w:ascii="宋体" w:hAnsi="宋体" w:eastAsia="宋体" w:cs="宋体"/>
          <w:spacing w:val="-2"/>
          <w:sz w:val="30"/>
          <w:szCs w:val="30"/>
        </w:rPr>
        <w:t>阅读、写作、简单计算、语言表达和运动等基本能力基本上</w:t>
      </w:r>
      <w:r>
        <w:rPr>
          <w:rFonts w:ascii="宋体" w:hAnsi="宋体" w:eastAsia="宋体" w:cs="宋体"/>
          <w:spacing w:val="1"/>
          <w:sz w:val="30"/>
          <w:szCs w:val="30"/>
        </w:rPr>
        <w:t xml:space="preserve"> </w:t>
      </w:r>
      <w:r>
        <w:rPr>
          <w:rFonts w:ascii="宋体" w:hAnsi="宋体" w:eastAsia="宋体" w:cs="宋体"/>
          <w:spacing w:val="-1"/>
          <w:sz w:val="30"/>
          <w:szCs w:val="30"/>
        </w:rPr>
        <w:t>不受影响。具有迷惑性的是，患者在单独测量上述功能的心理测试中表</w:t>
      </w:r>
      <w:r>
        <w:rPr>
          <w:rFonts w:ascii="宋体" w:hAnsi="宋体" w:eastAsia="宋体" w:cs="宋体"/>
          <w:spacing w:val="13"/>
          <w:sz w:val="30"/>
          <w:szCs w:val="30"/>
        </w:rPr>
        <w:t xml:space="preserve"> </w:t>
      </w:r>
      <w:r>
        <w:rPr>
          <w:rFonts w:ascii="宋体" w:hAnsi="宋体" w:eastAsia="宋体" w:cs="宋体"/>
          <w:sz w:val="30"/>
          <w:szCs w:val="30"/>
        </w:rPr>
        <w:t>现良好。不过，一旦涉及需要协调运用多种认知技能来完成连贯的、目</w:t>
      </w:r>
      <w:r>
        <w:rPr>
          <w:rFonts w:ascii="宋体" w:hAnsi="宋体" w:eastAsia="宋体" w:cs="宋体"/>
          <w:spacing w:val="6"/>
          <w:sz w:val="30"/>
          <w:szCs w:val="30"/>
        </w:rPr>
        <w:t xml:space="preserve"> </w:t>
      </w:r>
      <w:r>
        <w:rPr>
          <w:rFonts w:ascii="宋体" w:hAnsi="宋体" w:eastAsia="宋体" w:cs="宋体"/>
          <w:spacing w:val="-3"/>
          <w:sz w:val="30"/>
          <w:szCs w:val="30"/>
        </w:rPr>
        <w:t>标导向的综合活动，患者的表现就大打折扣了。</w:t>
      </w:r>
    </w:p>
    <w:p w14:paraId="36F54F41">
      <w:pPr>
        <w:spacing w:before="124"/>
        <w:ind w:right="47" w:firstLine="610"/>
        <w:jc w:val="both"/>
        <w:rPr>
          <w:rFonts w:ascii="宋体" w:hAnsi="宋体" w:eastAsia="宋体" w:cs="宋体"/>
          <w:sz w:val="20"/>
          <w:szCs w:val="20"/>
        </w:rPr>
      </w:pPr>
      <w:r>
        <w:rPr>
          <w:rFonts w:ascii="宋体" w:hAnsi="宋体" w:eastAsia="宋体" w:cs="宋体"/>
          <w:spacing w:val="-1"/>
          <w:sz w:val="30"/>
          <w:szCs w:val="30"/>
        </w:rPr>
        <w:t>即便是对额叶神经解剖学特征的粗浅了解，也能够让</w:t>
      </w:r>
      <w:r>
        <w:rPr>
          <w:rFonts w:ascii="宋体" w:hAnsi="宋体" w:eastAsia="宋体" w:cs="宋体"/>
          <w:spacing w:val="-2"/>
          <w:sz w:val="30"/>
          <w:szCs w:val="30"/>
        </w:rPr>
        <w:t>人体会到额叶</w:t>
      </w:r>
      <w:r>
        <w:rPr>
          <w:rFonts w:ascii="宋体" w:hAnsi="宋体" w:eastAsia="宋体" w:cs="宋体"/>
          <w:sz w:val="30"/>
          <w:szCs w:val="30"/>
        </w:rPr>
        <w:t xml:space="preserve"> </w:t>
      </w:r>
      <w:r>
        <w:rPr>
          <w:rFonts w:ascii="宋体" w:hAnsi="宋体" w:eastAsia="宋体" w:cs="宋体"/>
          <w:spacing w:val="-1"/>
          <w:sz w:val="30"/>
          <w:szCs w:val="30"/>
        </w:rPr>
        <w:t>极高的复杂程度，这也表明大脑各部分的功能多样性。事实上，额叶不</w:t>
      </w:r>
      <w:r>
        <w:rPr>
          <w:rFonts w:ascii="宋体" w:hAnsi="宋体" w:eastAsia="宋体" w:cs="宋体"/>
          <w:spacing w:val="14"/>
          <w:sz w:val="30"/>
          <w:szCs w:val="30"/>
        </w:rPr>
        <w:t xml:space="preserve"> </w:t>
      </w:r>
      <w:r>
        <w:rPr>
          <w:rFonts w:ascii="宋体" w:hAnsi="宋体" w:eastAsia="宋体" w:cs="宋体"/>
          <w:spacing w:val="-1"/>
          <w:sz w:val="30"/>
          <w:szCs w:val="30"/>
        </w:rPr>
        <w:t>同部位受损会产生独特的、临床上颇为不同</w:t>
      </w:r>
      <w:r>
        <w:rPr>
          <w:rFonts w:ascii="宋体" w:hAnsi="宋体" w:eastAsia="宋体" w:cs="宋体"/>
          <w:spacing w:val="-2"/>
          <w:sz w:val="30"/>
          <w:szCs w:val="30"/>
        </w:rPr>
        <w:t>的综合征。其中最常见的是</w:t>
      </w:r>
      <w:r>
        <w:rPr>
          <w:rFonts w:ascii="宋体" w:hAnsi="宋体" w:eastAsia="宋体" w:cs="宋体"/>
          <w:sz w:val="30"/>
          <w:szCs w:val="30"/>
        </w:rPr>
        <w:t xml:space="preserve"> </w:t>
      </w:r>
      <w:r>
        <w:rPr>
          <w:rFonts w:ascii="宋体" w:hAnsi="宋体" w:eastAsia="宋体" w:cs="宋体"/>
          <w:spacing w:val="-2"/>
          <w:sz w:val="30"/>
          <w:szCs w:val="30"/>
        </w:rPr>
        <w:t>背外侧额叶综合征和眶额综合征。</w:t>
      </w:r>
      <w:r>
        <w:rPr>
          <w:rFonts w:ascii="宋体" w:hAnsi="宋体" w:eastAsia="宋体" w:cs="宋体"/>
          <w:spacing w:val="-49"/>
          <w:sz w:val="30"/>
          <w:szCs w:val="30"/>
        </w:rPr>
        <w:t xml:space="preserve"> </w:t>
      </w:r>
      <w:r>
        <w:rPr>
          <w:rFonts w:ascii="宋体" w:hAnsi="宋体" w:eastAsia="宋体" w:cs="宋体"/>
          <w:color w:val="B07040"/>
          <w:spacing w:val="-2"/>
          <w:position w:val="10"/>
          <w:sz w:val="20"/>
          <w:szCs w:val="20"/>
        </w:rPr>
        <w:t>注</w:t>
      </w:r>
    </w:p>
    <w:p w14:paraId="58CBF5D4">
      <w:pPr>
        <w:spacing w:before="101" w:line="222" w:lineRule="auto"/>
        <w:ind w:right="43" w:firstLine="610"/>
        <w:jc w:val="both"/>
        <w:rPr>
          <w:rFonts w:ascii="宋体" w:hAnsi="宋体" w:eastAsia="宋体" w:cs="宋体"/>
          <w:sz w:val="30"/>
          <w:szCs w:val="30"/>
        </w:rPr>
      </w:pPr>
      <w:r>
        <w:rPr>
          <w:rFonts w:ascii="宋体" w:hAnsi="宋体" w:eastAsia="宋体" w:cs="宋体"/>
          <w:spacing w:val="-11"/>
          <w:sz w:val="30"/>
          <w:szCs w:val="30"/>
        </w:rPr>
        <w:t>在早期的神经科学文献中，背外侧额叶综合征被称为“假性抑郁”,</w:t>
      </w:r>
      <w:r>
        <w:rPr>
          <w:rFonts w:ascii="宋体" w:hAnsi="宋体" w:eastAsia="宋体" w:cs="宋体"/>
          <w:spacing w:val="9"/>
          <w:sz w:val="30"/>
          <w:szCs w:val="30"/>
        </w:rPr>
        <w:t xml:space="preserve">  </w:t>
      </w:r>
      <w:r>
        <w:rPr>
          <w:rFonts w:ascii="宋体" w:hAnsi="宋体" w:eastAsia="宋体" w:cs="宋体"/>
          <w:spacing w:val="-1"/>
          <w:sz w:val="30"/>
          <w:szCs w:val="30"/>
        </w:rPr>
        <w:t>这表明某些额叶损伤患者与抑郁症患者之间存在相似之处。在上述两种</w:t>
      </w:r>
      <w:r>
        <w:rPr>
          <w:rFonts w:ascii="宋体" w:hAnsi="宋体" w:eastAsia="宋体" w:cs="宋体"/>
          <w:spacing w:val="17"/>
          <w:sz w:val="30"/>
          <w:szCs w:val="30"/>
        </w:rPr>
        <w:t xml:space="preserve"> </w:t>
      </w:r>
      <w:r>
        <w:rPr>
          <w:rFonts w:ascii="宋体" w:hAnsi="宋体" w:eastAsia="宋体" w:cs="宋体"/>
          <w:spacing w:val="-1"/>
          <w:sz w:val="30"/>
          <w:szCs w:val="30"/>
        </w:rPr>
        <w:t>情况下，都存在极端迟钝和无法启动行为的症状，有时候上述症状非常</w:t>
      </w:r>
      <w:r>
        <w:rPr>
          <w:rFonts w:ascii="宋体" w:hAnsi="宋体" w:eastAsia="宋体" w:cs="宋体"/>
          <w:spacing w:val="17"/>
          <w:sz w:val="30"/>
          <w:szCs w:val="30"/>
        </w:rPr>
        <w:t xml:space="preserve"> </w:t>
      </w:r>
      <w:r>
        <w:rPr>
          <w:rFonts w:ascii="宋体" w:hAnsi="宋体" w:eastAsia="宋体" w:cs="宋体"/>
          <w:spacing w:val="-1"/>
          <w:sz w:val="30"/>
          <w:szCs w:val="30"/>
        </w:rPr>
        <w:t>严重。患有严重的背外侧额叶综合征的患者会消极地躺在床上，不吃不</w:t>
      </w:r>
      <w:r>
        <w:rPr>
          <w:rFonts w:ascii="宋体" w:hAnsi="宋体" w:eastAsia="宋体" w:cs="宋体"/>
          <w:spacing w:val="17"/>
          <w:sz w:val="30"/>
          <w:szCs w:val="30"/>
        </w:rPr>
        <w:t xml:space="preserve"> </w:t>
      </w:r>
      <w:r>
        <w:rPr>
          <w:rFonts w:ascii="宋体" w:hAnsi="宋体" w:eastAsia="宋体" w:cs="宋体"/>
          <w:spacing w:val="-1"/>
          <w:sz w:val="30"/>
          <w:szCs w:val="30"/>
        </w:rPr>
        <w:t>喝，对其他需求也不管不顾。任何想要让患者参加活动的请求都不会得</w:t>
      </w:r>
      <w:r>
        <w:rPr>
          <w:rFonts w:ascii="宋体" w:hAnsi="宋体" w:eastAsia="宋体" w:cs="宋体"/>
          <w:spacing w:val="4"/>
          <w:sz w:val="30"/>
          <w:szCs w:val="30"/>
        </w:rPr>
        <w:t xml:space="preserve"> </w:t>
      </w:r>
      <w:r>
        <w:rPr>
          <w:rFonts w:ascii="宋体" w:hAnsi="宋体" w:eastAsia="宋体" w:cs="宋体"/>
          <w:spacing w:val="-1"/>
          <w:sz w:val="30"/>
          <w:szCs w:val="30"/>
        </w:rPr>
        <w:t>到患者的迅速响应。背外侧额叶综合征患者看上去与严重抑郁症患者的</w:t>
      </w:r>
      <w:r>
        <w:rPr>
          <w:rFonts w:ascii="宋体" w:hAnsi="宋体" w:eastAsia="宋体" w:cs="宋体"/>
          <w:spacing w:val="10"/>
          <w:sz w:val="30"/>
          <w:szCs w:val="30"/>
        </w:rPr>
        <w:t xml:space="preserve"> </w:t>
      </w:r>
      <w:r>
        <w:rPr>
          <w:rFonts w:ascii="宋体" w:hAnsi="宋体" w:eastAsia="宋体" w:cs="宋体"/>
          <w:sz w:val="30"/>
          <w:szCs w:val="30"/>
        </w:rPr>
        <w:t>表现有些类似。但二者的相似之处仅限于此</w:t>
      </w:r>
      <w:r>
        <w:rPr>
          <w:rFonts w:ascii="宋体" w:hAnsi="宋体" w:eastAsia="宋体" w:cs="宋体"/>
          <w:spacing w:val="-1"/>
          <w:sz w:val="30"/>
          <w:szCs w:val="30"/>
        </w:rPr>
        <w:t>。抑郁症患者情绪低落，一</w:t>
      </w:r>
      <w:r>
        <w:rPr>
          <w:rFonts w:ascii="宋体" w:hAnsi="宋体" w:eastAsia="宋体" w:cs="宋体"/>
          <w:sz w:val="30"/>
          <w:szCs w:val="30"/>
        </w:rPr>
        <w:t xml:space="preserve"> </w:t>
      </w:r>
      <w:r>
        <w:rPr>
          <w:rFonts w:ascii="宋体" w:hAnsi="宋体" w:eastAsia="宋体" w:cs="宋体"/>
          <w:spacing w:val="-1"/>
          <w:sz w:val="30"/>
          <w:szCs w:val="30"/>
        </w:rPr>
        <w:t>直很悲观，而背外侧额叶综合征患者情感贫乏，显得有点冷漠。背外侧</w:t>
      </w:r>
      <w:r>
        <w:rPr>
          <w:rFonts w:ascii="宋体" w:hAnsi="宋体" w:eastAsia="宋体" w:cs="宋体"/>
          <w:spacing w:val="15"/>
          <w:sz w:val="30"/>
          <w:szCs w:val="30"/>
        </w:rPr>
        <w:t xml:space="preserve"> </w:t>
      </w:r>
      <w:r>
        <w:rPr>
          <w:rFonts w:ascii="宋体" w:hAnsi="宋体" w:eastAsia="宋体" w:cs="宋体"/>
          <w:spacing w:val="-1"/>
          <w:sz w:val="30"/>
          <w:szCs w:val="30"/>
        </w:rPr>
        <w:t>额叶综合征患者既不悲伤也不高兴，在某种意义上，他没有情绪。不管</w:t>
      </w:r>
      <w:r>
        <w:rPr>
          <w:rFonts w:ascii="宋体" w:hAnsi="宋体" w:eastAsia="宋体" w:cs="宋体"/>
          <w:spacing w:val="18"/>
          <w:sz w:val="30"/>
          <w:szCs w:val="30"/>
        </w:rPr>
        <w:t xml:space="preserve"> </w:t>
      </w:r>
      <w:r>
        <w:rPr>
          <w:rFonts w:ascii="宋体" w:hAnsi="宋体" w:eastAsia="宋体" w:cs="宋体"/>
          <w:sz w:val="30"/>
          <w:szCs w:val="30"/>
        </w:rPr>
        <w:t>背外侧额叶综合征患者遭遇了什么好事儿还是坏事儿，他总是无动于</w:t>
      </w:r>
    </w:p>
    <w:p w14:paraId="5F4D84F1">
      <w:pPr>
        <w:spacing w:line="222" w:lineRule="auto"/>
        <w:rPr>
          <w:rFonts w:ascii="宋体" w:hAnsi="宋体" w:eastAsia="宋体" w:cs="宋体"/>
          <w:sz w:val="30"/>
          <w:szCs w:val="30"/>
        </w:rPr>
        <w:sectPr>
          <w:pgSz w:w="12240" w:h="15840"/>
          <w:pgMar w:top="400" w:right="1477" w:bottom="0" w:left="1429" w:header="0" w:footer="0" w:gutter="0"/>
          <w:cols w:space="720" w:num="1"/>
        </w:sectPr>
      </w:pPr>
    </w:p>
    <w:p w14:paraId="052E3B5F">
      <w:pPr>
        <w:pStyle w:val="2"/>
      </w:pPr>
    </w:p>
    <w:p w14:paraId="43085CC0">
      <w:pPr>
        <w:pStyle w:val="2"/>
        <w:spacing w:line="241" w:lineRule="auto"/>
      </w:pPr>
    </w:p>
    <w:p w14:paraId="5218A78E">
      <w:pPr>
        <w:pStyle w:val="2"/>
        <w:spacing w:line="241" w:lineRule="auto"/>
      </w:pPr>
    </w:p>
    <w:p w14:paraId="749745DF">
      <w:pPr>
        <w:pStyle w:val="2"/>
        <w:spacing w:line="241" w:lineRule="auto"/>
      </w:pPr>
    </w:p>
    <w:p w14:paraId="6920E3FD">
      <w:pPr>
        <w:spacing w:before="94" w:line="221" w:lineRule="auto"/>
        <w:rPr>
          <w:rFonts w:ascii="宋体" w:hAnsi="宋体" w:eastAsia="宋体" w:cs="宋体"/>
          <w:sz w:val="29"/>
          <w:szCs w:val="29"/>
        </w:rPr>
      </w:pPr>
      <w:r>
        <w:rPr>
          <w:rFonts w:ascii="宋体" w:hAnsi="宋体" w:eastAsia="宋体" w:cs="宋体"/>
          <w:spacing w:val="-4"/>
          <w:sz w:val="29"/>
          <w:szCs w:val="29"/>
        </w:rPr>
        <w:t>衷。</w:t>
      </w:r>
    </w:p>
    <w:p w14:paraId="7CF43918">
      <w:pPr>
        <w:spacing w:before="149" w:line="249" w:lineRule="auto"/>
        <w:ind w:right="10" w:firstLine="620"/>
        <w:rPr>
          <w:rFonts w:ascii="宋体" w:hAnsi="宋体" w:eastAsia="宋体" w:cs="宋体"/>
          <w:sz w:val="29"/>
          <w:szCs w:val="29"/>
        </w:rPr>
      </w:pPr>
      <w:r>
        <w:rPr>
          <w:rFonts w:ascii="宋体" w:hAnsi="宋体" w:eastAsia="宋体" w:cs="宋体"/>
          <w:spacing w:val="9"/>
          <w:sz w:val="29"/>
          <w:szCs w:val="29"/>
        </w:rPr>
        <w:t>背外侧额叶综合征患者的冷漠有时候非常极端，以至于减轻了他们</w:t>
      </w:r>
      <w:r>
        <w:rPr>
          <w:rFonts w:ascii="宋体" w:hAnsi="宋体" w:eastAsia="宋体" w:cs="宋体"/>
          <w:sz w:val="29"/>
          <w:szCs w:val="29"/>
        </w:rPr>
        <w:t xml:space="preserve"> </w:t>
      </w:r>
      <w:r>
        <w:rPr>
          <w:rFonts w:ascii="宋体" w:hAnsi="宋体" w:eastAsia="宋体" w:cs="宋体"/>
          <w:spacing w:val="9"/>
          <w:sz w:val="29"/>
          <w:szCs w:val="29"/>
        </w:rPr>
        <w:t>对痛苦的反应。大多数人都听过额叶切除术，这是一种切断额叶与大脑</w:t>
      </w:r>
      <w:r>
        <w:rPr>
          <w:rFonts w:ascii="宋体" w:hAnsi="宋体" w:eastAsia="宋体" w:cs="宋体"/>
          <w:spacing w:val="13"/>
          <w:sz w:val="29"/>
          <w:szCs w:val="29"/>
        </w:rPr>
        <w:t xml:space="preserve"> </w:t>
      </w:r>
      <w:r>
        <w:rPr>
          <w:rFonts w:ascii="宋体" w:hAnsi="宋体" w:eastAsia="宋体" w:cs="宋体"/>
          <w:spacing w:val="-8"/>
          <w:sz w:val="29"/>
          <w:szCs w:val="29"/>
        </w:rPr>
        <w:t xml:space="preserve">其他部位连接的神经外科手术。 </w:t>
      </w:r>
      <w:r>
        <w:rPr>
          <w:rFonts w:ascii="宋体" w:hAnsi="宋体" w:eastAsia="宋体" w:cs="宋体"/>
          <w:color w:val="C06030"/>
          <w:spacing w:val="-8"/>
          <w:sz w:val="29"/>
          <w:szCs w:val="29"/>
        </w:rPr>
        <w:t>注)</w:t>
      </w:r>
      <w:r>
        <w:rPr>
          <w:rFonts w:ascii="宋体" w:hAnsi="宋体" w:eastAsia="宋体" w:cs="宋体"/>
          <w:spacing w:val="-8"/>
          <w:sz w:val="29"/>
          <w:szCs w:val="29"/>
        </w:rPr>
        <w:t>额叶切除术是葡萄牙医生埃加斯</w:t>
      </w:r>
      <w:r>
        <w:rPr>
          <w:rFonts w:ascii="宋体" w:hAnsi="宋体" w:eastAsia="宋体" w:cs="宋体"/>
          <w:spacing w:val="-18"/>
          <w:sz w:val="29"/>
          <w:szCs w:val="29"/>
        </w:rPr>
        <w:t xml:space="preserve"> </w:t>
      </w:r>
      <w:r>
        <w:rPr>
          <w:rFonts w:ascii="宋体" w:hAnsi="宋体" w:eastAsia="宋体" w:cs="宋体"/>
          <w:spacing w:val="-8"/>
          <w:sz w:val="29"/>
          <w:szCs w:val="29"/>
        </w:rPr>
        <w:t>·莫</w:t>
      </w:r>
      <w:r>
        <w:rPr>
          <w:rFonts w:ascii="宋体" w:hAnsi="宋体" w:eastAsia="宋体" w:cs="宋体"/>
          <w:sz w:val="29"/>
          <w:szCs w:val="29"/>
        </w:rPr>
        <w:t xml:space="preserve">  </w:t>
      </w:r>
      <w:r>
        <w:rPr>
          <w:rFonts w:ascii="宋体" w:hAnsi="宋体" w:eastAsia="宋体" w:cs="宋体"/>
          <w:spacing w:val="11"/>
          <w:sz w:val="29"/>
          <w:szCs w:val="29"/>
        </w:rPr>
        <w:t>尼斯</w:t>
      </w:r>
      <w:r>
        <w:rPr>
          <w:rFonts w:ascii="宋体" w:hAnsi="宋体" w:eastAsia="宋体" w:cs="宋体"/>
          <w:color w:val="A05030"/>
          <w:spacing w:val="11"/>
          <w:sz w:val="29"/>
          <w:szCs w:val="29"/>
        </w:rPr>
        <w:t>注</w:t>
      </w:r>
      <w:r>
        <w:rPr>
          <w:rFonts w:ascii="宋体" w:hAnsi="宋体" w:eastAsia="宋体" w:cs="宋体"/>
          <w:spacing w:val="11"/>
          <w:sz w:val="29"/>
          <w:szCs w:val="29"/>
        </w:rPr>
        <w:t>在1935年发明的，于20世纪四五十年代在美国盛行，之后</w:t>
      </w:r>
      <w:r>
        <w:rPr>
          <w:rFonts w:ascii="宋体" w:hAnsi="宋体" w:eastAsia="宋体" w:cs="宋体"/>
          <w:spacing w:val="10"/>
          <w:sz w:val="29"/>
          <w:szCs w:val="29"/>
        </w:rPr>
        <w:t>受到质</w:t>
      </w:r>
      <w:r>
        <w:rPr>
          <w:rFonts w:ascii="宋体" w:hAnsi="宋体" w:eastAsia="宋体" w:cs="宋体"/>
          <w:sz w:val="29"/>
          <w:szCs w:val="29"/>
        </w:rPr>
        <w:t xml:space="preserve"> </w:t>
      </w:r>
      <w:r>
        <w:rPr>
          <w:rFonts w:ascii="宋体" w:hAnsi="宋体" w:eastAsia="宋体" w:cs="宋体"/>
          <w:spacing w:val="9"/>
          <w:sz w:val="29"/>
          <w:szCs w:val="29"/>
        </w:rPr>
        <w:t>疑并被摒弃。额叶切除术往往被用来治疗精神错乱。不过，额叶切除术</w:t>
      </w:r>
      <w:r>
        <w:rPr>
          <w:rFonts w:ascii="宋体" w:hAnsi="宋体" w:eastAsia="宋体" w:cs="宋体"/>
          <w:spacing w:val="13"/>
          <w:sz w:val="29"/>
          <w:szCs w:val="29"/>
        </w:rPr>
        <w:t xml:space="preserve"> </w:t>
      </w:r>
      <w:r>
        <w:rPr>
          <w:rFonts w:ascii="宋体" w:hAnsi="宋体" w:eastAsia="宋体" w:cs="宋体"/>
          <w:spacing w:val="10"/>
          <w:sz w:val="29"/>
          <w:szCs w:val="29"/>
        </w:rPr>
        <w:t>也被用来治疗难以消除的痛苦，这是一种无法用医</w:t>
      </w:r>
      <w:r>
        <w:rPr>
          <w:rFonts w:ascii="宋体" w:hAnsi="宋体" w:eastAsia="宋体" w:cs="宋体"/>
          <w:spacing w:val="9"/>
          <w:sz w:val="29"/>
          <w:szCs w:val="29"/>
        </w:rPr>
        <w:t>疗手段治愈的罕见的</w:t>
      </w:r>
      <w:r>
        <w:rPr>
          <w:rFonts w:ascii="宋体" w:hAnsi="宋体" w:eastAsia="宋体" w:cs="宋体"/>
          <w:sz w:val="29"/>
          <w:szCs w:val="29"/>
        </w:rPr>
        <w:t xml:space="preserve"> </w:t>
      </w:r>
      <w:r>
        <w:rPr>
          <w:rFonts w:ascii="宋体" w:hAnsi="宋体" w:eastAsia="宋体" w:cs="宋体"/>
          <w:spacing w:val="1"/>
          <w:sz w:val="29"/>
          <w:szCs w:val="29"/>
        </w:rPr>
        <w:t>极端痛苦。</w:t>
      </w:r>
    </w:p>
    <w:p w14:paraId="69FAC78B">
      <w:pPr>
        <w:spacing w:before="114" w:line="219" w:lineRule="auto"/>
        <w:ind w:left="620"/>
        <w:rPr>
          <w:rFonts w:ascii="宋体" w:hAnsi="宋体" w:eastAsia="宋体" w:cs="宋体"/>
          <w:sz w:val="29"/>
          <w:szCs w:val="29"/>
        </w:rPr>
      </w:pPr>
      <w:r>
        <w:rPr>
          <w:rFonts w:ascii="宋体" w:hAnsi="宋体" w:eastAsia="宋体" w:cs="宋体"/>
          <w:spacing w:val="4"/>
          <w:sz w:val="29"/>
          <w:szCs w:val="29"/>
        </w:rPr>
        <w:t>额叶切除术和与之相关的扣带回切开术，永久地或暂时性地“治</w:t>
      </w:r>
    </w:p>
    <w:p w14:paraId="50E00DEB">
      <w:pPr>
        <w:spacing w:before="78" w:line="228" w:lineRule="auto"/>
        <w:ind w:right="89"/>
        <w:rPr>
          <w:rFonts w:ascii="宋体" w:hAnsi="宋体" w:eastAsia="宋体" w:cs="宋体"/>
          <w:sz w:val="29"/>
          <w:szCs w:val="29"/>
        </w:rPr>
      </w:pPr>
      <w:r>
        <w:rPr>
          <w:rFonts w:ascii="宋体" w:hAnsi="宋体" w:eastAsia="宋体" w:cs="宋体"/>
          <w:sz w:val="29"/>
          <w:szCs w:val="29"/>
        </w:rPr>
        <w:t>愈”了遭受主观痛苦的患者，但无法消除他们的身体对</w:t>
      </w:r>
      <w:r>
        <w:rPr>
          <w:rFonts w:ascii="宋体" w:hAnsi="宋体" w:eastAsia="宋体" w:cs="宋体"/>
          <w:spacing w:val="-1"/>
          <w:sz w:val="29"/>
          <w:szCs w:val="29"/>
        </w:rPr>
        <w:t xml:space="preserve">痛苦的感受。 </w:t>
      </w:r>
      <w:r>
        <w:rPr>
          <w:rFonts w:ascii="宋体" w:hAnsi="宋体" w:eastAsia="宋体" w:cs="宋体"/>
          <w:color w:val="B07050"/>
          <w:spacing w:val="-1"/>
          <w:sz w:val="29"/>
          <w:szCs w:val="29"/>
        </w:rPr>
        <w:t>注</w:t>
      </w:r>
      <w:r>
        <w:rPr>
          <w:rFonts w:ascii="宋体" w:hAnsi="宋体" w:eastAsia="宋体" w:cs="宋体"/>
          <w:color w:val="B07050"/>
          <w:sz w:val="29"/>
          <w:szCs w:val="29"/>
        </w:rPr>
        <w:t xml:space="preserve">  </w:t>
      </w:r>
      <w:r>
        <w:rPr>
          <w:rFonts w:ascii="宋体" w:hAnsi="宋体" w:eastAsia="宋体" w:cs="宋体"/>
          <w:spacing w:val="9"/>
          <w:sz w:val="29"/>
          <w:szCs w:val="29"/>
        </w:rPr>
        <w:t>令人匪夷所思的是，这些患者依然表示他们有着与手术前几乎一样的感</w:t>
      </w:r>
      <w:r>
        <w:rPr>
          <w:rFonts w:ascii="宋体" w:hAnsi="宋体" w:eastAsia="宋体" w:cs="宋体"/>
          <w:spacing w:val="13"/>
          <w:sz w:val="29"/>
          <w:szCs w:val="29"/>
        </w:rPr>
        <w:t xml:space="preserve"> </w:t>
      </w:r>
      <w:r>
        <w:rPr>
          <w:rFonts w:ascii="宋体" w:hAnsi="宋体" w:eastAsia="宋体" w:cs="宋体"/>
          <w:spacing w:val="9"/>
          <w:sz w:val="29"/>
          <w:szCs w:val="29"/>
        </w:rPr>
        <w:t>受。不过，现在他们能够全然冷漠地对待之前无法忍受的痛苦了。患者</w:t>
      </w:r>
      <w:r>
        <w:rPr>
          <w:rFonts w:ascii="宋体" w:hAnsi="宋体" w:eastAsia="宋体" w:cs="宋体"/>
          <w:spacing w:val="13"/>
          <w:sz w:val="29"/>
          <w:szCs w:val="29"/>
        </w:rPr>
        <w:t xml:space="preserve"> </w:t>
      </w:r>
      <w:r>
        <w:rPr>
          <w:rFonts w:ascii="宋体" w:hAnsi="宋体" w:eastAsia="宋体" w:cs="宋体"/>
          <w:spacing w:val="-1"/>
          <w:sz w:val="29"/>
          <w:szCs w:val="29"/>
        </w:rPr>
        <w:t>不再被痛苦所折磨，即便痛苦依然存在。罗伯特</w:t>
      </w:r>
      <w:r>
        <w:rPr>
          <w:rFonts w:ascii="宋体" w:hAnsi="宋体" w:eastAsia="宋体" w:cs="宋体"/>
          <w:spacing w:val="-12"/>
          <w:sz w:val="29"/>
          <w:szCs w:val="29"/>
        </w:rPr>
        <w:t xml:space="preserve"> </w:t>
      </w:r>
      <w:r>
        <w:rPr>
          <w:rFonts w:ascii="宋体" w:hAnsi="宋体" w:eastAsia="宋体" w:cs="宋体"/>
          <w:spacing w:val="-1"/>
          <w:sz w:val="29"/>
          <w:szCs w:val="29"/>
        </w:rPr>
        <w:t>·亚科诺是加利福尼亚</w:t>
      </w:r>
      <w:r>
        <w:rPr>
          <w:rFonts w:ascii="宋体" w:hAnsi="宋体" w:eastAsia="宋体" w:cs="宋体"/>
          <w:sz w:val="29"/>
          <w:szCs w:val="29"/>
        </w:rPr>
        <w:t xml:space="preserve">  </w:t>
      </w:r>
      <w:r>
        <w:rPr>
          <w:rFonts w:ascii="宋体" w:hAnsi="宋体" w:eastAsia="宋体" w:cs="宋体"/>
          <w:spacing w:val="4"/>
          <w:sz w:val="29"/>
          <w:szCs w:val="29"/>
        </w:rPr>
        <w:t>州南部的一个神经外科医生，他告诉我， 一个抑郁症、睡眠障碍、吗啡</w:t>
      </w:r>
      <w:r>
        <w:rPr>
          <w:rFonts w:ascii="宋体" w:hAnsi="宋体" w:eastAsia="宋体" w:cs="宋体"/>
          <w:spacing w:val="18"/>
          <w:sz w:val="29"/>
          <w:szCs w:val="29"/>
        </w:rPr>
        <w:t xml:space="preserve"> </w:t>
      </w:r>
      <w:r>
        <w:rPr>
          <w:rFonts w:ascii="宋体" w:hAnsi="宋体" w:eastAsia="宋体" w:cs="宋体"/>
          <w:spacing w:val="7"/>
          <w:sz w:val="29"/>
          <w:szCs w:val="29"/>
        </w:rPr>
        <w:t>成瘾患者饱受直肠疼痛的折磨，苦不堪言。在做了扣带回切开术之后，</w:t>
      </w:r>
      <w:r>
        <w:rPr>
          <w:rFonts w:ascii="宋体" w:hAnsi="宋体" w:eastAsia="宋体" w:cs="宋体"/>
          <w:spacing w:val="16"/>
          <w:sz w:val="29"/>
          <w:szCs w:val="29"/>
        </w:rPr>
        <w:t xml:space="preserve"> </w:t>
      </w:r>
      <w:r>
        <w:rPr>
          <w:rFonts w:ascii="宋体" w:hAnsi="宋体" w:eastAsia="宋体" w:cs="宋体"/>
          <w:spacing w:val="9"/>
          <w:sz w:val="29"/>
          <w:szCs w:val="29"/>
        </w:rPr>
        <w:t>她不再抱怨痛苦，尽管当别人问起她时，她仍然会抱怨痛苦。几个月</w:t>
      </w:r>
    </w:p>
    <w:p w14:paraId="60808A7B">
      <w:pPr>
        <w:spacing w:line="242" w:lineRule="auto"/>
        <w:ind w:right="71"/>
        <w:rPr>
          <w:rFonts w:ascii="宋体" w:hAnsi="宋体" w:eastAsia="宋体" w:cs="宋体"/>
          <w:sz w:val="29"/>
          <w:szCs w:val="29"/>
        </w:rPr>
      </w:pPr>
      <w:r>
        <w:rPr>
          <w:rFonts w:ascii="宋体" w:hAnsi="宋体" w:eastAsia="宋体" w:cs="宋体"/>
          <w:spacing w:val="9"/>
          <w:sz w:val="29"/>
          <w:szCs w:val="29"/>
        </w:rPr>
        <w:t>来，她第一次看上去轻松了许多。她的个性从之前的极端苛刻变成了现</w:t>
      </w:r>
      <w:r>
        <w:rPr>
          <w:rFonts w:ascii="宋体" w:hAnsi="宋体" w:eastAsia="宋体" w:cs="宋体"/>
          <w:spacing w:val="11"/>
          <w:sz w:val="29"/>
          <w:szCs w:val="29"/>
        </w:rPr>
        <w:t xml:space="preserve"> </w:t>
      </w:r>
      <w:r>
        <w:rPr>
          <w:rFonts w:ascii="宋体" w:hAnsi="宋体" w:eastAsia="宋体" w:cs="宋体"/>
          <w:spacing w:val="9"/>
          <w:sz w:val="29"/>
          <w:szCs w:val="29"/>
        </w:rPr>
        <w:t>在的百依百顺，这让她的家人感到震惊。在接下来的几周内，患者的睡</w:t>
      </w:r>
      <w:r>
        <w:rPr>
          <w:rFonts w:ascii="宋体" w:hAnsi="宋体" w:eastAsia="宋体" w:cs="宋体"/>
          <w:spacing w:val="10"/>
          <w:sz w:val="29"/>
          <w:szCs w:val="29"/>
        </w:rPr>
        <w:t xml:space="preserve"> 眠得到了显著改善，随口抱怨的现象也少多了。患者也变得更加容易接</w:t>
      </w:r>
      <w:r>
        <w:rPr>
          <w:rFonts w:ascii="宋体" w:hAnsi="宋体" w:eastAsia="宋体" w:cs="宋体"/>
          <w:sz w:val="29"/>
          <w:szCs w:val="29"/>
        </w:rPr>
        <w:t xml:space="preserve"> 受建议。</w:t>
      </w:r>
      <w:r>
        <w:rPr>
          <w:rFonts w:ascii="宋体" w:hAnsi="宋体" w:eastAsia="宋体" w:cs="宋体"/>
          <w:spacing w:val="-15"/>
          <w:sz w:val="29"/>
          <w:szCs w:val="29"/>
        </w:rPr>
        <w:t xml:space="preserve"> </w:t>
      </w:r>
      <w:r>
        <w:rPr>
          <w:rFonts w:ascii="宋体" w:hAnsi="宋体" w:eastAsia="宋体" w:cs="宋体"/>
          <w:color w:val="B07050"/>
          <w:position w:val="2"/>
          <w:sz w:val="29"/>
          <w:szCs w:val="29"/>
        </w:rPr>
        <w:t>注</w:t>
      </w:r>
    </w:p>
    <w:p w14:paraId="77A6700C">
      <w:pPr>
        <w:spacing w:before="117" w:line="219" w:lineRule="auto"/>
        <w:ind w:left="620"/>
        <w:rPr>
          <w:rFonts w:ascii="宋体" w:hAnsi="宋体" w:eastAsia="宋体" w:cs="宋体"/>
          <w:sz w:val="29"/>
          <w:szCs w:val="29"/>
        </w:rPr>
      </w:pPr>
      <w:r>
        <w:rPr>
          <w:rFonts w:ascii="宋体" w:hAnsi="宋体" w:eastAsia="宋体" w:cs="宋体"/>
          <w:spacing w:val="9"/>
          <w:sz w:val="29"/>
          <w:szCs w:val="29"/>
        </w:rPr>
        <w:t>这种现象非常有意思，因为它让我们对额叶和痛苦的机制有所了</w:t>
      </w:r>
    </w:p>
    <w:p w14:paraId="18687775">
      <w:pPr>
        <w:spacing w:before="20" w:line="229" w:lineRule="auto"/>
        <w:ind w:right="73"/>
        <w:rPr>
          <w:rFonts w:ascii="宋体" w:hAnsi="宋体" w:eastAsia="宋体" w:cs="宋体"/>
          <w:sz w:val="29"/>
          <w:szCs w:val="29"/>
        </w:rPr>
      </w:pPr>
      <w:r>
        <w:rPr>
          <w:rFonts w:ascii="宋体" w:hAnsi="宋体" w:eastAsia="宋体" w:cs="宋体"/>
          <w:spacing w:val="10"/>
          <w:sz w:val="29"/>
          <w:szCs w:val="29"/>
        </w:rPr>
        <w:t>解。仅有感觉体验不足以产生主观上的痛苦感。需要一个更高级别的解</w:t>
      </w:r>
      <w:r>
        <w:rPr>
          <w:rFonts w:ascii="宋体" w:hAnsi="宋体" w:eastAsia="宋体" w:cs="宋体"/>
          <w:sz w:val="29"/>
          <w:szCs w:val="29"/>
        </w:rPr>
        <w:t xml:space="preserve"> </w:t>
      </w:r>
      <w:r>
        <w:rPr>
          <w:rFonts w:ascii="宋体" w:hAnsi="宋体" w:eastAsia="宋体" w:cs="宋体"/>
          <w:spacing w:val="8"/>
          <w:sz w:val="29"/>
          <w:szCs w:val="29"/>
        </w:rPr>
        <w:t>释过程，而且这个过程在某种程度上似乎与额叶和前扣带回皮质有关。</w:t>
      </w:r>
      <w:r>
        <w:rPr>
          <w:rFonts w:ascii="宋体" w:hAnsi="宋体" w:eastAsia="宋体" w:cs="宋体"/>
          <w:spacing w:val="5"/>
          <w:sz w:val="29"/>
          <w:szCs w:val="29"/>
        </w:rPr>
        <w:t xml:space="preserve"> </w:t>
      </w:r>
      <w:r>
        <w:rPr>
          <w:rFonts w:ascii="宋体" w:hAnsi="宋体" w:eastAsia="宋体" w:cs="宋体"/>
          <w:sz w:val="29"/>
          <w:szCs w:val="29"/>
        </w:rPr>
        <w:t>额叶切除术“治愈”痛苦的方式是让患者患</w:t>
      </w:r>
      <w:r>
        <w:rPr>
          <w:rFonts w:ascii="宋体" w:hAnsi="宋体" w:eastAsia="宋体" w:cs="宋体"/>
          <w:spacing w:val="-1"/>
          <w:sz w:val="29"/>
          <w:szCs w:val="29"/>
        </w:rPr>
        <w:t>上背外侧额叶综合征。我们接</w:t>
      </w:r>
      <w:r>
        <w:rPr>
          <w:rFonts w:ascii="宋体" w:hAnsi="宋体" w:eastAsia="宋体" w:cs="宋体"/>
          <w:sz w:val="29"/>
          <w:szCs w:val="29"/>
        </w:rPr>
        <w:t xml:space="preserve"> </w:t>
      </w:r>
      <w:r>
        <w:rPr>
          <w:rFonts w:ascii="宋体" w:hAnsi="宋体" w:eastAsia="宋体" w:cs="宋体"/>
          <w:spacing w:val="8"/>
          <w:sz w:val="29"/>
          <w:szCs w:val="29"/>
        </w:rPr>
        <w:t>下来的讨论也会讲道，这种治疗方法会让患者付出高昂的代价。</w:t>
      </w:r>
    </w:p>
    <w:p w14:paraId="125C9D31">
      <w:pPr>
        <w:spacing w:before="157" w:line="256" w:lineRule="auto"/>
        <w:ind w:firstLine="620"/>
        <w:rPr>
          <w:rFonts w:ascii="宋体" w:hAnsi="宋体" w:eastAsia="宋体" w:cs="宋体"/>
          <w:sz w:val="29"/>
          <w:szCs w:val="29"/>
        </w:rPr>
      </w:pPr>
      <w:r>
        <w:rPr>
          <w:rFonts w:ascii="宋体" w:hAnsi="宋体" w:eastAsia="宋体" w:cs="宋体"/>
          <w:spacing w:val="9"/>
          <w:sz w:val="29"/>
          <w:szCs w:val="29"/>
        </w:rPr>
        <w:t>比如，最新的功能性神经成像研究表明，对痛苦的预期会激活</w:t>
      </w:r>
      <w:r>
        <w:rPr>
          <w:rFonts w:ascii="宋体" w:hAnsi="宋体" w:eastAsia="宋体" w:cs="宋体"/>
          <w:spacing w:val="8"/>
          <w:sz w:val="29"/>
          <w:szCs w:val="29"/>
        </w:rPr>
        <w:t>内侧</w:t>
      </w:r>
      <w:r>
        <w:rPr>
          <w:rFonts w:ascii="宋体" w:hAnsi="宋体" w:eastAsia="宋体" w:cs="宋体"/>
          <w:sz w:val="29"/>
          <w:szCs w:val="29"/>
        </w:rPr>
        <w:t xml:space="preserve"> </w:t>
      </w:r>
      <w:r>
        <w:rPr>
          <w:rFonts w:ascii="宋体" w:hAnsi="宋体" w:eastAsia="宋体" w:cs="宋体"/>
          <w:spacing w:val="7"/>
          <w:sz w:val="29"/>
          <w:szCs w:val="29"/>
        </w:rPr>
        <w:t>额叶区。</w:t>
      </w:r>
      <w:r>
        <w:rPr>
          <w:rFonts w:ascii="宋体" w:hAnsi="宋体" w:eastAsia="宋体" w:cs="宋体"/>
          <w:spacing w:val="-34"/>
          <w:sz w:val="29"/>
          <w:szCs w:val="29"/>
        </w:rPr>
        <w:t xml:space="preserve"> </w:t>
      </w:r>
      <w:r>
        <w:rPr>
          <w:rFonts w:ascii="宋体" w:hAnsi="宋体" w:eastAsia="宋体" w:cs="宋体"/>
          <w:color w:val="C08050"/>
          <w:spacing w:val="7"/>
          <w:sz w:val="29"/>
          <w:szCs w:val="29"/>
        </w:rPr>
        <w:t xml:space="preserve">注  </w:t>
      </w:r>
      <w:r>
        <w:rPr>
          <w:rFonts w:ascii="宋体" w:hAnsi="宋体" w:eastAsia="宋体" w:cs="宋体"/>
          <w:color w:val="B08050"/>
          <w:spacing w:val="7"/>
          <w:sz w:val="22"/>
          <w:szCs w:val="22"/>
        </w:rPr>
        <w:t xml:space="preserve">注 </w:t>
      </w:r>
      <w:r>
        <w:rPr>
          <w:rFonts w:ascii="宋体" w:hAnsi="宋体" w:eastAsia="宋体" w:cs="宋体"/>
          <w:spacing w:val="7"/>
          <w:sz w:val="29"/>
          <w:szCs w:val="29"/>
        </w:rPr>
        <w:t>如果令人厌恶的感觉体验信号没能抵达额叶，该体验就</w:t>
      </w:r>
      <w:r>
        <w:rPr>
          <w:rFonts w:ascii="宋体" w:hAnsi="宋体" w:eastAsia="宋体" w:cs="宋体"/>
          <w:sz w:val="29"/>
          <w:szCs w:val="29"/>
        </w:rPr>
        <w:t xml:space="preserve"> </w:t>
      </w:r>
      <w:r>
        <w:rPr>
          <w:rFonts w:ascii="宋体" w:hAnsi="宋体" w:eastAsia="宋体" w:cs="宋体"/>
          <w:spacing w:val="-1"/>
          <w:sz w:val="29"/>
          <w:szCs w:val="29"/>
        </w:rPr>
        <w:t>不会引起痛苦的主观感觉。托尔</w:t>
      </w:r>
      <w:r>
        <w:rPr>
          <w:rFonts w:ascii="宋体" w:hAnsi="宋体" w:eastAsia="宋体" w:cs="宋体"/>
          <w:spacing w:val="-20"/>
          <w:sz w:val="29"/>
          <w:szCs w:val="29"/>
        </w:rPr>
        <w:t xml:space="preserve"> </w:t>
      </w:r>
      <w:r>
        <w:rPr>
          <w:rFonts w:ascii="宋体" w:hAnsi="宋体" w:eastAsia="宋体" w:cs="宋体"/>
          <w:spacing w:val="-1"/>
          <w:sz w:val="29"/>
          <w:szCs w:val="29"/>
        </w:rPr>
        <w:t>·韦格及其同事观测了安慰剂的作用机</w:t>
      </w:r>
    </w:p>
    <w:p w14:paraId="0CF30D96">
      <w:pPr>
        <w:spacing w:before="26" w:line="236" w:lineRule="auto"/>
        <w:ind w:right="48"/>
        <w:rPr>
          <w:rFonts w:ascii="宋体" w:hAnsi="宋体" w:eastAsia="宋体" w:cs="宋体"/>
          <w:sz w:val="29"/>
          <w:szCs w:val="29"/>
        </w:rPr>
      </w:pPr>
      <w:r>
        <w:rPr>
          <w:rFonts w:ascii="宋体" w:hAnsi="宋体" w:eastAsia="宋体" w:cs="宋体"/>
          <w:spacing w:val="11"/>
          <w:sz w:val="29"/>
          <w:szCs w:val="29"/>
        </w:rPr>
        <w:t>制，对额叶对痛苦感觉体验的修正作用做了进一步的</w:t>
      </w:r>
      <w:r>
        <w:rPr>
          <w:rFonts w:ascii="宋体" w:hAnsi="宋体" w:eastAsia="宋体" w:cs="宋体"/>
          <w:spacing w:val="10"/>
          <w:sz w:val="29"/>
          <w:szCs w:val="29"/>
        </w:rPr>
        <w:t>研究。注在引入有</w:t>
      </w:r>
      <w:r>
        <w:rPr>
          <w:rFonts w:ascii="宋体" w:hAnsi="宋体" w:eastAsia="宋体" w:cs="宋体"/>
          <w:sz w:val="29"/>
          <w:szCs w:val="29"/>
        </w:rPr>
        <w:t xml:space="preserve"> </w:t>
      </w:r>
      <w:r>
        <w:rPr>
          <w:rFonts w:ascii="宋体" w:hAnsi="宋体" w:eastAsia="宋体" w:cs="宋体"/>
          <w:spacing w:val="8"/>
          <w:sz w:val="29"/>
          <w:szCs w:val="29"/>
        </w:rPr>
        <w:t>效的安慰剂之后，组成所谓“疼痛矩阵”(丘脑、脑岛和扣带回皮质)的</w:t>
      </w:r>
      <w:r>
        <w:rPr>
          <w:rFonts w:ascii="宋体" w:hAnsi="宋体" w:eastAsia="宋体" w:cs="宋体"/>
          <w:spacing w:val="5"/>
          <w:sz w:val="29"/>
          <w:szCs w:val="29"/>
        </w:rPr>
        <w:t xml:space="preserve"> </w:t>
      </w:r>
      <w:r>
        <w:rPr>
          <w:rFonts w:ascii="宋体" w:hAnsi="宋体" w:eastAsia="宋体" w:cs="宋体"/>
          <w:spacing w:val="19"/>
          <w:sz w:val="29"/>
          <w:szCs w:val="29"/>
        </w:rPr>
        <w:t>区域的激活减弱，前额叶皮质(背外侧和眶额)的激活增强。有意思的</w:t>
      </w:r>
      <w:r>
        <w:rPr>
          <w:rFonts w:ascii="宋体" w:hAnsi="宋体" w:eastAsia="宋体" w:cs="宋体"/>
          <w:spacing w:val="2"/>
          <w:sz w:val="29"/>
          <w:szCs w:val="29"/>
        </w:rPr>
        <w:t xml:space="preserve"> </w:t>
      </w:r>
      <w:r>
        <w:rPr>
          <w:rFonts w:ascii="宋体" w:hAnsi="宋体" w:eastAsia="宋体" w:cs="宋体"/>
          <w:spacing w:val="9"/>
          <w:sz w:val="29"/>
          <w:szCs w:val="29"/>
        </w:rPr>
        <w:t>是，脑干中的导水管周围灰质的激活也增强了。该研究结果表明，这是</w:t>
      </w:r>
      <w:r>
        <w:rPr>
          <w:rFonts w:ascii="宋体" w:hAnsi="宋体" w:eastAsia="宋体" w:cs="宋体"/>
          <w:spacing w:val="14"/>
          <w:sz w:val="29"/>
          <w:szCs w:val="29"/>
        </w:rPr>
        <w:t xml:space="preserve"> </w:t>
      </w:r>
      <w:r>
        <w:rPr>
          <w:rFonts w:ascii="宋体" w:hAnsi="宋体" w:eastAsia="宋体" w:cs="宋体"/>
          <w:spacing w:val="6"/>
          <w:sz w:val="29"/>
          <w:szCs w:val="29"/>
        </w:rPr>
        <w:t>一个三方参与的过程：</w:t>
      </w:r>
      <w:r>
        <w:rPr>
          <w:rFonts w:ascii="宋体" w:hAnsi="宋体" w:eastAsia="宋体" w:cs="宋体"/>
          <w:spacing w:val="-34"/>
          <w:sz w:val="29"/>
          <w:szCs w:val="29"/>
        </w:rPr>
        <w:t xml:space="preserve"> </w:t>
      </w:r>
      <w:r>
        <w:rPr>
          <w:rFonts w:ascii="宋体" w:hAnsi="宋体" w:eastAsia="宋体" w:cs="宋体"/>
          <w:spacing w:val="6"/>
          <w:sz w:val="29"/>
          <w:szCs w:val="29"/>
        </w:rPr>
        <w:t>前额叶皮质会对与麻醉剂释放有关的脑干区域产</w:t>
      </w:r>
    </w:p>
    <w:p w14:paraId="4C06A1EC">
      <w:pPr>
        <w:spacing w:line="236" w:lineRule="auto"/>
        <w:rPr>
          <w:rFonts w:ascii="宋体" w:hAnsi="宋体" w:eastAsia="宋体" w:cs="宋体"/>
          <w:sz w:val="29"/>
          <w:szCs w:val="29"/>
        </w:rPr>
        <w:sectPr>
          <w:pgSz w:w="12240" w:h="15840"/>
          <w:pgMar w:top="400" w:right="1446" w:bottom="0" w:left="1419" w:header="0" w:footer="0" w:gutter="0"/>
          <w:cols w:space="720" w:num="1"/>
        </w:sectPr>
      </w:pPr>
    </w:p>
    <w:p w14:paraId="06DB0A07">
      <w:pPr>
        <w:pStyle w:val="2"/>
        <w:spacing w:line="309" w:lineRule="auto"/>
      </w:pPr>
    </w:p>
    <w:p w14:paraId="05EB0C7E">
      <w:pPr>
        <w:pStyle w:val="2"/>
        <w:spacing w:line="310" w:lineRule="auto"/>
      </w:pPr>
    </w:p>
    <w:p w14:paraId="735755BE">
      <w:pPr>
        <w:pStyle w:val="2"/>
        <w:spacing w:line="310" w:lineRule="auto"/>
      </w:pPr>
    </w:p>
    <w:p w14:paraId="691FF2BB">
      <w:pPr>
        <w:spacing w:before="95" w:line="242" w:lineRule="auto"/>
        <w:rPr>
          <w:sz w:val="29"/>
          <w:szCs w:val="29"/>
        </w:rPr>
      </w:pPr>
      <w:r>
        <w:rPr>
          <w:rFonts w:ascii="宋体" w:hAnsi="宋体" w:eastAsia="宋体" w:cs="宋体"/>
          <w:sz w:val="29"/>
          <w:szCs w:val="29"/>
        </w:rPr>
        <w:t>生影响，反过来作用于“痛苦矩阵”,起到缓和痛苦的作</w:t>
      </w:r>
      <w:r>
        <w:rPr>
          <w:rFonts w:ascii="宋体" w:hAnsi="宋体" w:eastAsia="宋体" w:cs="宋体"/>
          <w:spacing w:val="-1"/>
          <w:sz w:val="29"/>
          <w:szCs w:val="29"/>
        </w:rPr>
        <w:t>用。</w:t>
      </w:r>
      <w:r>
        <w:rPr>
          <w:rFonts w:ascii="宋体" w:hAnsi="宋体" w:eastAsia="宋体" w:cs="宋体"/>
          <w:spacing w:val="-69"/>
          <w:sz w:val="29"/>
          <w:szCs w:val="29"/>
        </w:rPr>
        <w:t xml:space="preserve"> </w:t>
      </w:r>
      <w:r>
        <w:rPr>
          <w:position w:val="-1"/>
          <w:sz w:val="29"/>
          <w:szCs w:val="29"/>
        </w:rPr>
        <w:drawing>
          <wp:inline distT="0" distB="0" distL="0" distR="0">
            <wp:extent cx="234950" cy="228600"/>
            <wp:effectExtent l="0" t="0" r="0" b="0"/>
            <wp:docPr id="178" name="IM 178"/>
            <wp:cNvGraphicFramePr/>
            <a:graphic xmlns:a="http://schemas.openxmlformats.org/drawingml/2006/main">
              <a:graphicData uri="http://schemas.openxmlformats.org/drawingml/2006/picture">
                <pic:pic xmlns:pic="http://schemas.openxmlformats.org/drawingml/2006/picture">
                  <pic:nvPicPr>
                    <pic:cNvPr id="178" name="IM 178"/>
                    <pic:cNvPicPr/>
                  </pic:nvPicPr>
                  <pic:blipFill>
                    <a:blip r:embed="rId65"/>
                    <a:stretch>
                      <a:fillRect/>
                    </a:stretch>
                  </pic:blipFill>
                  <pic:spPr>
                    <a:xfrm>
                      <a:off x="0" y="0"/>
                      <a:ext cx="234959" cy="228627"/>
                    </a:xfrm>
                    <a:prstGeom prst="rect">
                      <a:avLst/>
                    </a:prstGeom>
                  </pic:spPr>
                </pic:pic>
              </a:graphicData>
            </a:graphic>
          </wp:inline>
        </w:drawing>
      </w:r>
    </w:p>
    <w:p w14:paraId="25885206">
      <w:pPr>
        <w:spacing w:before="171" w:line="238" w:lineRule="auto"/>
        <w:ind w:firstLine="629"/>
        <w:rPr>
          <w:rFonts w:ascii="宋体" w:hAnsi="宋体" w:eastAsia="宋体" w:cs="宋体"/>
          <w:sz w:val="29"/>
          <w:szCs w:val="29"/>
        </w:rPr>
      </w:pPr>
      <w:r>
        <w:rPr>
          <w:rFonts w:ascii="宋体" w:hAnsi="宋体" w:eastAsia="宋体" w:cs="宋体"/>
          <w:spacing w:val="9"/>
          <w:sz w:val="29"/>
          <w:szCs w:val="29"/>
        </w:rPr>
        <w:t>我们之前已经提到，前额叶皮质和扣带回皮</w:t>
      </w:r>
      <w:r>
        <w:rPr>
          <w:rFonts w:ascii="宋体" w:hAnsi="宋体" w:eastAsia="宋体" w:cs="宋体"/>
          <w:spacing w:val="8"/>
          <w:sz w:val="29"/>
          <w:szCs w:val="29"/>
        </w:rPr>
        <w:t>质在痛苦的更高级别的</w:t>
      </w:r>
      <w:r>
        <w:rPr>
          <w:rFonts w:ascii="宋体" w:hAnsi="宋体" w:eastAsia="宋体" w:cs="宋体"/>
          <w:sz w:val="29"/>
          <w:szCs w:val="29"/>
        </w:rPr>
        <w:t xml:space="preserve"> </w:t>
      </w:r>
      <w:r>
        <w:rPr>
          <w:rFonts w:ascii="宋体" w:hAnsi="宋体" w:eastAsia="宋体" w:cs="宋体"/>
          <w:spacing w:val="10"/>
          <w:sz w:val="29"/>
          <w:szCs w:val="29"/>
        </w:rPr>
        <w:t>解释方面发挥的作用在两项巧妙的研究中得到了证</w:t>
      </w:r>
      <w:r>
        <w:rPr>
          <w:rFonts w:ascii="宋体" w:hAnsi="宋体" w:eastAsia="宋体" w:cs="宋体"/>
          <w:spacing w:val="9"/>
          <w:sz w:val="29"/>
          <w:szCs w:val="29"/>
        </w:rPr>
        <w:t>实，这两个实验中的</w:t>
      </w:r>
      <w:r>
        <w:rPr>
          <w:rFonts w:ascii="宋体" w:hAnsi="宋体" w:eastAsia="宋体" w:cs="宋体"/>
          <w:sz w:val="29"/>
          <w:szCs w:val="29"/>
        </w:rPr>
        <w:t xml:space="preserve"> </w:t>
      </w:r>
      <w:r>
        <w:rPr>
          <w:rFonts w:ascii="宋体" w:hAnsi="宋体" w:eastAsia="宋体" w:cs="宋体"/>
          <w:spacing w:val="-1"/>
          <w:sz w:val="29"/>
          <w:szCs w:val="29"/>
        </w:rPr>
        <w:t>痛苦本质上是社会性的，而不是物理性的。</w:t>
      </w:r>
      <w:r>
        <w:rPr>
          <w:rFonts w:ascii="宋体" w:hAnsi="宋体" w:eastAsia="宋体" w:cs="宋体"/>
          <w:spacing w:val="-2"/>
          <w:sz w:val="29"/>
          <w:szCs w:val="29"/>
        </w:rPr>
        <w:t>塔尼亚</w:t>
      </w:r>
      <w:r>
        <w:rPr>
          <w:rFonts w:ascii="宋体" w:hAnsi="宋体" w:eastAsia="宋体" w:cs="宋体"/>
          <w:spacing w:val="-30"/>
          <w:sz w:val="29"/>
          <w:szCs w:val="29"/>
        </w:rPr>
        <w:t xml:space="preserve"> </w:t>
      </w:r>
      <w:r>
        <w:rPr>
          <w:rFonts w:ascii="宋体" w:hAnsi="宋体" w:eastAsia="宋体" w:cs="宋体"/>
          <w:spacing w:val="-2"/>
          <w:sz w:val="29"/>
          <w:szCs w:val="29"/>
        </w:rPr>
        <w:t>·</w:t>
      </w:r>
      <w:r>
        <w:rPr>
          <w:rFonts w:ascii="宋体" w:hAnsi="宋体" w:eastAsia="宋体" w:cs="宋体"/>
          <w:spacing w:val="-122"/>
          <w:sz w:val="29"/>
          <w:szCs w:val="29"/>
        </w:rPr>
        <w:t xml:space="preserve"> </w:t>
      </w:r>
      <w:r>
        <w:rPr>
          <w:rFonts w:ascii="宋体" w:hAnsi="宋体" w:eastAsia="宋体" w:cs="宋体"/>
          <w:spacing w:val="-2"/>
          <w:sz w:val="29"/>
          <w:szCs w:val="29"/>
        </w:rPr>
        <w:t>辛格及其同事研究</w:t>
      </w:r>
      <w:r>
        <w:rPr>
          <w:rFonts w:ascii="宋体" w:hAnsi="宋体" w:eastAsia="宋体" w:cs="宋体"/>
          <w:sz w:val="29"/>
          <w:szCs w:val="29"/>
        </w:rPr>
        <w:t xml:space="preserve">  </w:t>
      </w:r>
      <w:r>
        <w:rPr>
          <w:rFonts w:ascii="宋体" w:hAnsi="宋体" w:eastAsia="宋体" w:cs="宋体"/>
          <w:spacing w:val="9"/>
          <w:sz w:val="29"/>
          <w:szCs w:val="29"/>
        </w:rPr>
        <w:t>了看到其他人受苦时人的移情机制。他们发现，即使在自身没有感觉体</w:t>
      </w:r>
      <w:r>
        <w:rPr>
          <w:rFonts w:ascii="宋体" w:hAnsi="宋体" w:eastAsia="宋体" w:cs="宋体"/>
          <w:spacing w:val="12"/>
          <w:sz w:val="29"/>
          <w:szCs w:val="29"/>
        </w:rPr>
        <w:t xml:space="preserve"> </w:t>
      </w:r>
      <w:r>
        <w:rPr>
          <w:rFonts w:ascii="宋体" w:hAnsi="宋体" w:eastAsia="宋体" w:cs="宋体"/>
          <w:spacing w:val="9"/>
          <w:sz w:val="29"/>
          <w:szCs w:val="29"/>
        </w:rPr>
        <w:t>验的情况下，当看到别人的痛苦时，扣带回皮质的喙部和前岛叶也会被</w:t>
      </w:r>
      <w:r>
        <w:rPr>
          <w:rFonts w:ascii="宋体" w:hAnsi="宋体" w:eastAsia="宋体" w:cs="宋体"/>
          <w:spacing w:val="12"/>
          <w:sz w:val="29"/>
          <w:szCs w:val="29"/>
        </w:rPr>
        <w:t xml:space="preserve"> </w:t>
      </w:r>
      <w:r>
        <w:rPr>
          <w:rFonts w:ascii="宋体" w:hAnsi="宋体" w:eastAsia="宋体" w:cs="宋体"/>
          <w:spacing w:val="-6"/>
          <w:sz w:val="24"/>
          <w:szCs w:val="24"/>
        </w:rPr>
        <w:t>激</w:t>
      </w:r>
      <w:r>
        <w:rPr>
          <w:rFonts w:ascii="宋体" w:hAnsi="宋体" w:eastAsia="宋体" w:cs="宋体"/>
          <w:spacing w:val="-15"/>
          <w:sz w:val="24"/>
          <w:szCs w:val="24"/>
        </w:rPr>
        <w:t xml:space="preserve"> </w:t>
      </w:r>
      <w:r>
        <w:rPr>
          <w:rFonts w:ascii="宋体" w:hAnsi="宋体" w:eastAsia="宋体" w:cs="宋体"/>
          <w:spacing w:val="-6"/>
          <w:sz w:val="24"/>
          <w:szCs w:val="24"/>
        </w:rPr>
        <w:t>活 。</w:t>
      </w:r>
      <w:r>
        <w:rPr>
          <w:rFonts w:ascii="宋体" w:hAnsi="宋体" w:eastAsia="宋体" w:cs="宋体"/>
          <w:color w:val="B07040"/>
          <w:spacing w:val="-6"/>
          <w:sz w:val="24"/>
          <w:szCs w:val="24"/>
        </w:rPr>
        <w:t>(</w:t>
      </w:r>
      <w:r>
        <w:rPr>
          <w:rFonts w:ascii="宋体" w:hAnsi="宋体" w:eastAsia="宋体" w:cs="宋体"/>
          <w:color w:val="B07040"/>
          <w:spacing w:val="-37"/>
          <w:sz w:val="24"/>
          <w:szCs w:val="24"/>
        </w:rPr>
        <w:t xml:space="preserve"> </w:t>
      </w:r>
      <w:r>
        <w:rPr>
          <w:rFonts w:ascii="宋体" w:hAnsi="宋体" w:eastAsia="宋体" w:cs="宋体"/>
          <w:color w:val="B07040"/>
          <w:spacing w:val="-6"/>
          <w:sz w:val="24"/>
          <w:szCs w:val="24"/>
        </w:rPr>
        <w:t>注</w:t>
      </w:r>
      <w:r>
        <w:rPr>
          <w:rFonts w:ascii="宋体" w:hAnsi="宋体" w:eastAsia="宋体" w:cs="宋体"/>
          <w:spacing w:val="-6"/>
          <w:sz w:val="29"/>
          <w:szCs w:val="29"/>
        </w:rPr>
        <w:t>内奥米</w:t>
      </w:r>
      <w:r>
        <w:rPr>
          <w:rFonts w:ascii="宋体" w:hAnsi="宋体" w:eastAsia="宋体" w:cs="宋体"/>
          <w:spacing w:val="-31"/>
          <w:sz w:val="29"/>
          <w:szCs w:val="29"/>
        </w:rPr>
        <w:t xml:space="preserve"> </w:t>
      </w:r>
      <w:r>
        <w:rPr>
          <w:rFonts w:ascii="宋体" w:hAnsi="宋体" w:eastAsia="宋体" w:cs="宋体"/>
          <w:spacing w:val="-6"/>
          <w:sz w:val="29"/>
          <w:szCs w:val="29"/>
        </w:rPr>
        <w:t>·艾森伯格及其同事研究了电脑游戏中的社会排斥现</w:t>
      </w:r>
    </w:p>
    <w:p w14:paraId="3E425672">
      <w:pPr>
        <w:spacing w:before="2" w:line="234" w:lineRule="auto"/>
        <w:ind w:right="3"/>
        <w:rPr>
          <w:rFonts w:ascii="宋体" w:hAnsi="宋体" w:eastAsia="宋体" w:cs="宋体"/>
          <w:sz w:val="29"/>
          <w:szCs w:val="29"/>
        </w:rPr>
      </w:pPr>
      <w:r>
        <w:rPr>
          <w:rFonts w:ascii="宋体" w:hAnsi="宋体" w:eastAsia="宋体" w:cs="宋体"/>
          <w:spacing w:val="9"/>
          <w:sz w:val="29"/>
          <w:szCs w:val="29"/>
        </w:rPr>
        <w:t>象。因被游戏排除而产生的苦恼的程度与前扣带回皮质的激活水平呈正</w:t>
      </w:r>
      <w:r>
        <w:rPr>
          <w:rFonts w:ascii="宋体" w:hAnsi="宋体" w:eastAsia="宋体" w:cs="宋体"/>
          <w:spacing w:val="17"/>
          <w:sz w:val="29"/>
          <w:szCs w:val="29"/>
        </w:rPr>
        <w:t xml:space="preserve"> </w:t>
      </w:r>
      <w:r>
        <w:rPr>
          <w:rFonts w:ascii="宋体" w:hAnsi="宋体" w:eastAsia="宋体" w:cs="宋体"/>
          <w:spacing w:val="9"/>
          <w:sz w:val="29"/>
          <w:szCs w:val="29"/>
        </w:rPr>
        <w:t>相关，与右腹侧前额叶皮质的激活水平呈负相关。该研究表明，上述两</w:t>
      </w:r>
      <w:r>
        <w:rPr>
          <w:rFonts w:ascii="宋体" w:hAnsi="宋体" w:eastAsia="宋体" w:cs="宋体"/>
          <w:sz w:val="29"/>
          <w:szCs w:val="29"/>
        </w:rPr>
        <w:t xml:space="preserve"> </w:t>
      </w:r>
      <w:r>
        <w:rPr>
          <w:rFonts w:ascii="宋体" w:hAnsi="宋体" w:eastAsia="宋体" w:cs="宋体"/>
          <w:spacing w:val="10"/>
          <w:sz w:val="29"/>
          <w:szCs w:val="29"/>
        </w:rPr>
        <w:t>个结构在调节社交苦恼中都发挥着作用，而</w:t>
      </w:r>
      <w:r>
        <w:rPr>
          <w:rFonts w:ascii="宋体" w:hAnsi="宋体" w:eastAsia="宋体" w:cs="宋体"/>
          <w:spacing w:val="9"/>
          <w:sz w:val="29"/>
          <w:szCs w:val="29"/>
        </w:rPr>
        <w:t>且揭示了它们各自的独特作</w:t>
      </w:r>
      <w:r>
        <w:rPr>
          <w:rFonts w:ascii="宋体" w:hAnsi="宋体" w:eastAsia="宋体" w:cs="宋体"/>
          <w:sz w:val="29"/>
          <w:szCs w:val="29"/>
        </w:rPr>
        <w:t xml:space="preserve"> </w:t>
      </w:r>
      <w:r>
        <w:rPr>
          <w:rFonts w:ascii="宋体" w:hAnsi="宋体" w:eastAsia="宋体" w:cs="宋体"/>
          <w:spacing w:val="9"/>
          <w:sz w:val="29"/>
          <w:szCs w:val="29"/>
        </w:rPr>
        <w:t>用。右腹侧前额叶皮质似乎是通过控制前扣带回皮质来减轻社交苦恼</w:t>
      </w:r>
    </w:p>
    <w:p w14:paraId="7BAB1A89">
      <w:pPr>
        <w:spacing w:before="31" w:line="222" w:lineRule="auto"/>
        <w:rPr>
          <w:rFonts w:ascii="宋体" w:hAnsi="宋体" w:eastAsia="宋体" w:cs="宋体"/>
          <w:sz w:val="24"/>
          <w:szCs w:val="24"/>
        </w:rPr>
      </w:pPr>
      <w:r>
        <w:rPr>
          <w:rFonts w:ascii="宋体" w:hAnsi="宋体" w:eastAsia="宋体" w:cs="宋体"/>
          <w:spacing w:val="13"/>
          <w:sz w:val="29"/>
          <w:szCs w:val="29"/>
        </w:rPr>
        <w:t>的。</w:t>
      </w:r>
      <w:r>
        <w:rPr>
          <w:rFonts w:ascii="宋体" w:hAnsi="宋体" w:eastAsia="宋体" w:cs="宋体"/>
          <w:color w:val="B07050"/>
          <w:spacing w:val="13"/>
          <w:sz w:val="24"/>
          <w:szCs w:val="24"/>
        </w:rPr>
        <w:t>注</w:t>
      </w:r>
    </w:p>
    <w:p w14:paraId="4C13B44A">
      <w:pPr>
        <w:spacing w:line="222" w:lineRule="auto"/>
        <w:rPr>
          <w:rFonts w:ascii="宋体" w:hAnsi="宋体" w:eastAsia="宋体" w:cs="宋体"/>
          <w:sz w:val="24"/>
          <w:szCs w:val="24"/>
        </w:rPr>
        <w:sectPr>
          <w:pgSz w:w="12240" w:h="15840"/>
          <w:pgMar w:top="400" w:right="1527" w:bottom="0" w:left="1419" w:header="0" w:footer="0" w:gutter="0"/>
          <w:cols w:space="720" w:num="1"/>
        </w:sectPr>
      </w:pPr>
    </w:p>
    <w:p w14:paraId="2B65A395">
      <w:pPr>
        <w:pStyle w:val="2"/>
        <w:spacing w:line="258" w:lineRule="auto"/>
      </w:pPr>
    </w:p>
    <w:p w14:paraId="0DD1D5BB">
      <w:pPr>
        <w:pStyle w:val="2"/>
        <w:spacing w:line="258" w:lineRule="auto"/>
      </w:pPr>
    </w:p>
    <w:p w14:paraId="33BA646D">
      <w:pPr>
        <w:pStyle w:val="2"/>
        <w:spacing w:line="258" w:lineRule="auto"/>
      </w:pPr>
    </w:p>
    <w:p w14:paraId="5BF51909">
      <w:pPr>
        <w:pStyle w:val="2"/>
        <w:spacing w:line="258" w:lineRule="auto"/>
      </w:pPr>
    </w:p>
    <w:p w14:paraId="0AE551E1">
      <w:pPr>
        <w:pStyle w:val="2"/>
        <w:spacing w:line="258" w:lineRule="auto"/>
      </w:pPr>
    </w:p>
    <w:p w14:paraId="18FDB1F2">
      <w:pPr>
        <w:pStyle w:val="2"/>
        <w:spacing w:line="258" w:lineRule="auto"/>
      </w:pPr>
    </w:p>
    <w:p w14:paraId="0DFFD9AB">
      <w:pPr>
        <w:pStyle w:val="2"/>
        <w:spacing w:line="258" w:lineRule="auto"/>
      </w:pPr>
    </w:p>
    <w:p w14:paraId="36297F3C">
      <w:pPr>
        <w:spacing w:before="136" w:line="219" w:lineRule="auto"/>
        <w:ind w:left="14"/>
        <w:rPr>
          <w:rFonts w:ascii="宋体" w:hAnsi="宋体" w:eastAsia="宋体" w:cs="宋体"/>
          <w:sz w:val="42"/>
          <w:szCs w:val="42"/>
        </w:rPr>
      </w:pPr>
      <w:r>
        <w:rPr>
          <w:rFonts w:ascii="宋体" w:hAnsi="宋体" w:eastAsia="宋体" w:cs="宋体"/>
          <w:color w:val="B9349D"/>
          <w:spacing w:val="6"/>
          <w:sz w:val="42"/>
          <w:szCs w:val="42"/>
        </w:rPr>
        <w:t>驱动力和牛顿的物体：背外侧案例研究</w:t>
      </w:r>
    </w:p>
    <w:p w14:paraId="4D861E62">
      <w:pPr>
        <w:pStyle w:val="2"/>
        <w:spacing w:line="454" w:lineRule="auto"/>
      </w:pPr>
    </w:p>
    <w:p w14:paraId="0668B50E">
      <w:pPr>
        <w:spacing w:before="98" w:line="227" w:lineRule="auto"/>
        <w:ind w:left="4" w:firstLine="601"/>
        <w:rPr>
          <w:rFonts w:ascii="宋体" w:hAnsi="宋体" w:eastAsia="宋体" w:cs="宋体"/>
          <w:sz w:val="30"/>
          <w:szCs w:val="30"/>
        </w:rPr>
      </w:pPr>
      <w:r>
        <w:rPr>
          <w:rFonts w:ascii="Times New Roman" w:hAnsi="Times New Roman" w:eastAsia="Times New Roman" w:cs="Times New Roman"/>
          <w:spacing w:val="-1"/>
          <w:sz w:val="30"/>
          <w:szCs w:val="30"/>
        </w:rPr>
        <w:t>20</w:t>
      </w:r>
      <w:r>
        <w:rPr>
          <w:rFonts w:ascii="宋体" w:hAnsi="宋体" w:eastAsia="宋体" w:cs="宋体"/>
          <w:spacing w:val="-1"/>
          <w:sz w:val="30"/>
          <w:szCs w:val="30"/>
        </w:rPr>
        <w:t>多岁的弗拉基米尔是莫斯科地区一个年轻有为的工程专业学生。</w:t>
      </w:r>
      <w:r>
        <w:rPr>
          <w:rFonts w:ascii="宋体" w:hAnsi="宋体" w:eastAsia="宋体" w:cs="宋体"/>
          <w:spacing w:val="15"/>
          <w:sz w:val="30"/>
          <w:szCs w:val="30"/>
        </w:rPr>
        <w:t xml:space="preserve"> </w:t>
      </w:r>
      <w:r>
        <w:rPr>
          <w:rFonts w:ascii="宋体" w:hAnsi="宋体" w:eastAsia="宋体" w:cs="宋体"/>
          <w:spacing w:val="-1"/>
          <w:sz w:val="30"/>
          <w:szCs w:val="30"/>
        </w:rPr>
        <w:t>某天，他站在莫斯科地铁的站台旁边，当他正在摆弄的足球掉落在铁轨</w:t>
      </w:r>
      <w:r>
        <w:rPr>
          <w:rFonts w:ascii="宋体" w:hAnsi="宋体" w:eastAsia="宋体" w:cs="宋体"/>
          <w:spacing w:val="18"/>
          <w:sz w:val="30"/>
          <w:szCs w:val="30"/>
        </w:rPr>
        <w:t xml:space="preserve"> </w:t>
      </w:r>
      <w:r>
        <w:rPr>
          <w:rFonts w:ascii="宋体" w:hAnsi="宋体" w:eastAsia="宋体" w:cs="宋体"/>
          <w:spacing w:val="-1"/>
          <w:sz w:val="30"/>
          <w:szCs w:val="30"/>
        </w:rPr>
        <w:t>上时，他二话不说跳下去捡球。弗拉基米尔被驶过来的列车撞伤了，头</w:t>
      </w:r>
      <w:r>
        <w:rPr>
          <w:rFonts w:ascii="宋体" w:hAnsi="宋体" w:eastAsia="宋体" w:cs="宋体"/>
          <w:spacing w:val="18"/>
          <w:sz w:val="30"/>
          <w:szCs w:val="30"/>
        </w:rPr>
        <w:t xml:space="preserve"> </w:t>
      </w:r>
      <w:r>
        <w:rPr>
          <w:rFonts w:ascii="宋体" w:hAnsi="宋体" w:eastAsia="宋体" w:cs="宋体"/>
          <w:spacing w:val="-1"/>
          <w:sz w:val="30"/>
          <w:szCs w:val="30"/>
        </w:rPr>
        <w:t>部受到重创，被火速送往布尔登科神经外科研究所，当时我正在卢里亚</w:t>
      </w:r>
      <w:r>
        <w:rPr>
          <w:rFonts w:ascii="宋体" w:hAnsi="宋体" w:eastAsia="宋体" w:cs="宋体"/>
          <w:spacing w:val="18"/>
          <w:sz w:val="30"/>
          <w:szCs w:val="30"/>
        </w:rPr>
        <w:t xml:space="preserve"> </w:t>
      </w:r>
      <w:r>
        <w:rPr>
          <w:rFonts w:ascii="宋体" w:hAnsi="宋体" w:eastAsia="宋体" w:cs="宋体"/>
          <w:spacing w:val="-1"/>
          <w:sz w:val="30"/>
          <w:szCs w:val="30"/>
        </w:rPr>
        <w:t>的指导下从事研究工作。在弗拉基米尔受伤的两三个月后，我第一次遇</w:t>
      </w:r>
      <w:r>
        <w:rPr>
          <w:rFonts w:ascii="宋体" w:hAnsi="宋体" w:eastAsia="宋体" w:cs="宋体"/>
          <w:spacing w:val="18"/>
          <w:sz w:val="30"/>
          <w:szCs w:val="30"/>
        </w:rPr>
        <w:t xml:space="preserve"> </w:t>
      </w:r>
      <w:r>
        <w:rPr>
          <w:rFonts w:ascii="宋体" w:hAnsi="宋体" w:eastAsia="宋体" w:cs="宋体"/>
          <w:spacing w:val="-1"/>
          <w:sz w:val="30"/>
          <w:szCs w:val="30"/>
        </w:rPr>
        <w:t>见了他。当时，弗拉基米尔的病情已经稳定了，没有生命危险。</w:t>
      </w:r>
    </w:p>
    <w:p w14:paraId="44520F34">
      <w:pPr>
        <w:spacing w:before="134" w:line="222" w:lineRule="auto"/>
        <w:ind w:left="4" w:firstLine="609"/>
        <w:rPr>
          <w:rFonts w:ascii="宋体" w:hAnsi="宋体" w:eastAsia="宋体" w:cs="宋体"/>
          <w:sz w:val="30"/>
          <w:szCs w:val="30"/>
        </w:rPr>
      </w:pPr>
      <w:r>
        <w:rPr>
          <w:rFonts w:ascii="宋体" w:hAnsi="宋体" w:eastAsia="宋体" w:cs="宋体"/>
          <w:spacing w:val="-1"/>
          <w:sz w:val="30"/>
          <w:szCs w:val="30"/>
        </w:rPr>
        <w:t>弗拉基米尔的案例非常有意思，由于伤势的原因，弗拉基米尔不得</w:t>
      </w:r>
      <w:r>
        <w:rPr>
          <w:rFonts w:ascii="宋体" w:hAnsi="宋体" w:eastAsia="宋体" w:cs="宋体"/>
          <w:spacing w:val="7"/>
          <w:sz w:val="30"/>
          <w:szCs w:val="30"/>
        </w:rPr>
        <w:t xml:space="preserve"> </w:t>
      </w:r>
      <w:r>
        <w:rPr>
          <w:rFonts w:ascii="宋体" w:hAnsi="宋体" w:eastAsia="宋体" w:cs="宋体"/>
          <w:spacing w:val="-1"/>
          <w:sz w:val="30"/>
          <w:szCs w:val="30"/>
        </w:rPr>
        <w:t>不被切除两个额极。当时，卢里亚对额叶的兴趣日益浓厚，我作为他年</w:t>
      </w:r>
      <w:r>
        <w:rPr>
          <w:rFonts w:ascii="宋体" w:hAnsi="宋体" w:eastAsia="宋体" w:cs="宋体"/>
          <w:spacing w:val="18"/>
          <w:sz w:val="30"/>
          <w:szCs w:val="30"/>
        </w:rPr>
        <w:t xml:space="preserve"> </w:t>
      </w:r>
      <w:r>
        <w:rPr>
          <w:rFonts w:ascii="宋体" w:hAnsi="宋体" w:eastAsia="宋体" w:cs="宋体"/>
          <w:spacing w:val="-1"/>
          <w:sz w:val="30"/>
          <w:szCs w:val="30"/>
        </w:rPr>
        <w:t>纪最小的弟子，手上还没有任何可供研究的项目。因此，额叶成了我的</w:t>
      </w:r>
      <w:r>
        <w:rPr>
          <w:rFonts w:ascii="宋体" w:hAnsi="宋体" w:eastAsia="宋体" w:cs="宋体"/>
          <w:spacing w:val="18"/>
          <w:sz w:val="30"/>
          <w:szCs w:val="30"/>
        </w:rPr>
        <w:t xml:space="preserve"> </w:t>
      </w:r>
      <w:r>
        <w:rPr>
          <w:rFonts w:ascii="宋体" w:hAnsi="宋体" w:eastAsia="宋体" w:cs="宋体"/>
          <w:spacing w:val="-1"/>
          <w:sz w:val="30"/>
          <w:szCs w:val="30"/>
        </w:rPr>
        <w:t>研究项目，弗拉基米尔也变成了</w:t>
      </w:r>
      <w:r>
        <w:rPr>
          <w:rFonts w:ascii="Times New Roman" w:hAnsi="Times New Roman" w:eastAsia="Times New Roman" w:cs="Times New Roman"/>
          <w:spacing w:val="-1"/>
          <w:sz w:val="30"/>
          <w:szCs w:val="30"/>
        </w:rPr>
        <w:t>“</w:t>
      </w:r>
      <w:r>
        <w:rPr>
          <w:rFonts w:ascii="宋体" w:hAnsi="宋体" w:eastAsia="宋体" w:cs="宋体"/>
          <w:spacing w:val="-1"/>
          <w:sz w:val="30"/>
          <w:szCs w:val="30"/>
        </w:rPr>
        <w:t>我的</w:t>
      </w:r>
      <w:r>
        <w:rPr>
          <w:rFonts w:ascii="Times New Roman" w:hAnsi="Times New Roman" w:eastAsia="Times New Roman" w:cs="Times New Roman"/>
          <w:spacing w:val="-1"/>
          <w:sz w:val="30"/>
          <w:szCs w:val="30"/>
        </w:rPr>
        <w:t>”</w:t>
      </w:r>
      <w:r>
        <w:rPr>
          <w:rFonts w:ascii="宋体" w:hAnsi="宋体" w:eastAsia="宋体" w:cs="宋体"/>
          <w:spacing w:val="-1"/>
          <w:sz w:val="30"/>
          <w:szCs w:val="30"/>
        </w:rPr>
        <w:t>病人。卢里亚的弟子中女性居</w:t>
      </w:r>
    </w:p>
    <w:p w14:paraId="69AD4DC6">
      <w:pPr>
        <w:spacing w:before="1" w:line="222" w:lineRule="auto"/>
        <w:ind w:firstLine="18"/>
        <w:rPr>
          <w:rFonts w:ascii="宋体" w:hAnsi="宋体" w:eastAsia="宋体" w:cs="宋体"/>
          <w:sz w:val="30"/>
          <w:szCs w:val="30"/>
        </w:rPr>
      </w:pPr>
      <w:r>
        <w:rPr>
          <w:rFonts w:ascii="宋体" w:hAnsi="宋体" w:eastAsia="宋体" w:cs="宋体"/>
          <w:spacing w:val="-1"/>
          <w:sz w:val="30"/>
          <w:szCs w:val="30"/>
        </w:rPr>
        <w:t>多，作为为数不多的男性弟子之一，我往往不得不应对弗拉基米尔在临</w:t>
      </w:r>
      <w:r>
        <w:rPr>
          <w:rFonts w:ascii="宋体" w:hAnsi="宋体" w:eastAsia="宋体" w:cs="宋体"/>
          <w:spacing w:val="4"/>
          <w:sz w:val="30"/>
          <w:szCs w:val="30"/>
        </w:rPr>
        <w:t xml:space="preserve"> </w:t>
      </w:r>
      <w:r>
        <w:rPr>
          <w:rFonts w:ascii="宋体" w:hAnsi="宋体" w:eastAsia="宋体" w:cs="宋体"/>
          <w:sz w:val="30"/>
          <w:szCs w:val="30"/>
        </w:rPr>
        <w:t>床上的一些古怪行为。每个临床医生在其职业生涯中</w:t>
      </w:r>
      <w:r>
        <w:rPr>
          <w:rFonts w:ascii="宋体" w:hAnsi="宋体" w:eastAsia="宋体" w:cs="宋体"/>
          <w:spacing w:val="-1"/>
          <w:sz w:val="30"/>
          <w:szCs w:val="30"/>
        </w:rPr>
        <w:t>都会遇到若干决定</w:t>
      </w:r>
      <w:r>
        <w:rPr>
          <w:rFonts w:ascii="宋体" w:hAnsi="宋体" w:eastAsia="宋体" w:cs="宋体"/>
          <w:sz w:val="30"/>
          <w:szCs w:val="30"/>
        </w:rPr>
        <w:t xml:space="preserve"> 性的案例。弗拉基米尔的案例于我而言就是第一个这</w:t>
      </w:r>
      <w:r>
        <w:rPr>
          <w:rFonts w:ascii="宋体" w:hAnsi="宋体" w:eastAsia="宋体" w:cs="宋体"/>
          <w:spacing w:val="-1"/>
          <w:sz w:val="30"/>
          <w:szCs w:val="30"/>
        </w:rPr>
        <w:t>样的案例。他的悲</w:t>
      </w:r>
      <w:r>
        <w:rPr>
          <w:rFonts w:ascii="宋体" w:hAnsi="宋体" w:eastAsia="宋体" w:cs="宋体"/>
          <w:sz w:val="30"/>
          <w:szCs w:val="30"/>
        </w:rPr>
        <w:t xml:space="preserve"> 惨遭遇潜移默化地让我了解了额叶疾病的丰富现象，</w:t>
      </w:r>
      <w:r>
        <w:rPr>
          <w:rFonts w:ascii="宋体" w:hAnsi="宋体" w:eastAsia="宋体" w:cs="宋体"/>
          <w:spacing w:val="-1"/>
          <w:sz w:val="30"/>
          <w:szCs w:val="30"/>
        </w:rPr>
        <w:t>引起了我研究额叶</w:t>
      </w:r>
      <w:r>
        <w:rPr>
          <w:rFonts w:ascii="宋体" w:hAnsi="宋体" w:eastAsia="宋体" w:cs="宋体"/>
          <w:sz w:val="30"/>
          <w:szCs w:val="30"/>
        </w:rPr>
        <w:t xml:space="preserve"> 的兴趣，并对我的职业生涯起了塑造作用。弗拉基米</w:t>
      </w:r>
      <w:r>
        <w:rPr>
          <w:rFonts w:ascii="宋体" w:hAnsi="宋体" w:eastAsia="宋体" w:cs="宋体"/>
          <w:spacing w:val="-1"/>
          <w:sz w:val="30"/>
          <w:szCs w:val="30"/>
        </w:rPr>
        <w:t>尔与我年龄相仿，</w:t>
      </w:r>
      <w:r>
        <w:rPr>
          <w:rFonts w:ascii="宋体" w:hAnsi="宋体" w:eastAsia="宋体" w:cs="宋体"/>
          <w:sz w:val="30"/>
          <w:szCs w:val="30"/>
        </w:rPr>
        <w:t xml:space="preserve"> </w:t>
      </w:r>
      <w:r>
        <w:rPr>
          <w:rFonts w:ascii="宋体" w:hAnsi="宋体" w:eastAsia="宋体" w:cs="宋体"/>
          <w:spacing w:val="-1"/>
          <w:sz w:val="30"/>
          <w:szCs w:val="30"/>
        </w:rPr>
        <w:t>都是二十几岁，他只比我大几岁。</w:t>
      </w:r>
    </w:p>
    <w:p w14:paraId="4425C3AB">
      <w:pPr>
        <w:spacing w:before="147" w:line="222" w:lineRule="auto"/>
        <w:ind w:left="4" w:firstLine="609"/>
        <w:jc w:val="both"/>
        <w:rPr>
          <w:rFonts w:ascii="宋体" w:hAnsi="宋体" w:eastAsia="宋体" w:cs="宋体"/>
          <w:sz w:val="30"/>
          <w:szCs w:val="30"/>
        </w:rPr>
      </w:pPr>
      <w:r>
        <w:rPr>
          <w:rFonts w:ascii="宋体" w:hAnsi="宋体" w:eastAsia="宋体" w:cs="宋体"/>
          <w:spacing w:val="-3"/>
          <w:sz w:val="30"/>
          <w:szCs w:val="30"/>
        </w:rPr>
        <w:t>弗拉基米尔大部分时间都躺在床上，</w:t>
      </w:r>
      <w:r>
        <w:rPr>
          <w:rFonts w:ascii="宋体" w:hAnsi="宋体" w:eastAsia="宋体" w:cs="宋体"/>
          <w:spacing w:val="-81"/>
          <w:sz w:val="30"/>
          <w:szCs w:val="30"/>
        </w:rPr>
        <w:t xml:space="preserve"> </w:t>
      </w:r>
      <w:r>
        <w:rPr>
          <w:rFonts w:ascii="宋体" w:hAnsi="宋体" w:eastAsia="宋体" w:cs="宋体"/>
          <w:spacing w:val="-3"/>
          <w:sz w:val="30"/>
          <w:szCs w:val="30"/>
        </w:rPr>
        <w:t>目光空洞。他对大</w:t>
      </w:r>
      <w:r>
        <w:rPr>
          <w:rFonts w:ascii="宋体" w:hAnsi="宋体" w:eastAsia="宋体" w:cs="宋体"/>
          <w:spacing w:val="-4"/>
          <w:sz w:val="30"/>
          <w:szCs w:val="30"/>
        </w:rPr>
        <w:t>部分想要让</w:t>
      </w:r>
      <w:r>
        <w:rPr>
          <w:rFonts w:ascii="宋体" w:hAnsi="宋体" w:eastAsia="宋体" w:cs="宋体"/>
          <w:sz w:val="30"/>
          <w:szCs w:val="30"/>
        </w:rPr>
        <w:t xml:space="preserve"> </w:t>
      </w:r>
      <w:r>
        <w:rPr>
          <w:rFonts w:ascii="宋体" w:hAnsi="宋体" w:eastAsia="宋体" w:cs="宋体"/>
          <w:spacing w:val="-1"/>
          <w:sz w:val="30"/>
          <w:szCs w:val="30"/>
        </w:rPr>
        <w:t>他参与活动的请求不管不顾。反复要求他还会引得他破口大骂，那些执</w:t>
      </w:r>
      <w:r>
        <w:rPr>
          <w:rFonts w:ascii="宋体" w:hAnsi="宋体" w:eastAsia="宋体" w:cs="宋体"/>
          <w:spacing w:val="18"/>
          <w:sz w:val="30"/>
          <w:szCs w:val="30"/>
        </w:rPr>
        <w:t xml:space="preserve"> </w:t>
      </w:r>
      <w:r>
        <w:rPr>
          <w:rFonts w:ascii="宋体" w:hAnsi="宋体" w:eastAsia="宋体" w:cs="宋体"/>
          <w:spacing w:val="-1"/>
          <w:sz w:val="30"/>
          <w:szCs w:val="30"/>
        </w:rPr>
        <w:t>意打扰他的人有被他用便壶砸中的风险。弗拉基米尔偶尔会被其所处环</w:t>
      </w:r>
      <w:r>
        <w:rPr>
          <w:rFonts w:ascii="宋体" w:hAnsi="宋体" w:eastAsia="宋体" w:cs="宋体"/>
          <w:spacing w:val="18"/>
          <w:sz w:val="30"/>
          <w:szCs w:val="30"/>
        </w:rPr>
        <w:t xml:space="preserve"> </w:t>
      </w:r>
      <w:r>
        <w:rPr>
          <w:rFonts w:ascii="宋体" w:hAnsi="宋体" w:eastAsia="宋体" w:cs="宋体"/>
          <w:spacing w:val="-1"/>
          <w:sz w:val="30"/>
          <w:szCs w:val="30"/>
        </w:rPr>
        <w:t>境吸引，试图起床，但是他会被床四周的保护网给拦住。</w:t>
      </w:r>
    </w:p>
    <w:p w14:paraId="478DEF8B">
      <w:pPr>
        <w:spacing w:before="144" w:line="222" w:lineRule="auto"/>
        <w:ind w:left="4" w:firstLine="601"/>
        <w:jc w:val="both"/>
        <w:rPr>
          <w:rFonts w:ascii="宋体" w:hAnsi="宋体" w:eastAsia="宋体" w:cs="宋体"/>
          <w:sz w:val="30"/>
          <w:szCs w:val="30"/>
        </w:rPr>
      </w:pPr>
      <w:r>
        <w:rPr>
          <w:rFonts w:ascii="宋体" w:hAnsi="宋体" w:eastAsia="宋体" w:cs="宋体"/>
          <w:spacing w:val="-1"/>
          <w:sz w:val="30"/>
          <w:szCs w:val="30"/>
        </w:rPr>
        <w:t>护士会向我求助，请求我帮他们哄弗拉基米尔下床接受治疗或者给</w:t>
      </w:r>
      <w:r>
        <w:rPr>
          <w:rFonts w:ascii="宋体" w:hAnsi="宋体" w:eastAsia="宋体" w:cs="宋体"/>
          <w:spacing w:val="15"/>
          <w:sz w:val="30"/>
          <w:szCs w:val="30"/>
        </w:rPr>
        <w:t xml:space="preserve"> </w:t>
      </w:r>
      <w:r>
        <w:rPr>
          <w:rFonts w:ascii="宋体" w:hAnsi="宋体" w:eastAsia="宋体" w:cs="宋体"/>
          <w:spacing w:val="-1"/>
          <w:sz w:val="30"/>
          <w:szCs w:val="30"/>
        </w:rPr>
        <w:t>他打针（这时候弗拉基米尔的便壶一定会冲我砸过来）。我在给弗拉基</w:t>
      </w:r>
      <w:r>
        <w:rPr>
          <w:rFonts w:ascii="宋体" w:hAnsi="宋体" w:eastAsia="宋体" w:cs="宋体"/>
          <w:spacing w:val="18"/>
          <w:sz w:val="30"/>
          <w:szCs w:val="30"/>
        </w:rPr>
        <w:t xml:space="preserve"> </w:t>
      </w:r>
      <w:r>
        <w:rPr>
          <w:rFonts w:ascii="宋体" w:hAnsi="宋体" w:eastAsia="宋体" w:cs="宋体"/>
          <w:spacing w:val="-1"/>
          <w:sz w:val="30"/>
          <w:szCs w:val="30"/>
        </w:rPr>
        <w:t>米尔讲道理时，也是半开玩笑的，偶尔还骂骂咧咧，这种沟通方式起了</w:t>
      </w:r>
      <w:r>
        <w:rPr>
          <w:rFonts w:ascii="宋体" w:hAnsi="宋体" w:eastAsia="宋体" w:cs="宋体"/>
          <w:spacing w:val="18"/>
          <w:sz w:val="30"/>
          <w:szCs w:val="30"/>
        </w:rPr>
        <w:t xml:space="preserve"> </w:t>
      </w:r>
      <w:r>
        <w:rPr>
          <w:rFonts w:ascii="宋体" w:hAnsi="宋体" w:eastAsia="宋体" w:cs="宋体"/>
          <w:spacing w:val="-1"/>
          <w:sz w:val="30"/>
          <w:szCs w:val="30"/>
        </w:rPr>
        <w:t>镇静的作用。一个脑部受伤的学生和一个研究脑损伤的学生之间建立了</w:t>
      </w:r>
      <w:r>
        <w:rPr>
          <w:rFonts w:ascii="宋体" w:hAnsi="宋体" w:eastAsia="宋体" w:cs="宋体"/>
          <w:spacing w:val="18"/>
          <w:sz w:val="30"/>
          <w:szCs w:val="30"/>
        </w:rPr>
        <w:t xml:space="preserve"> </w:t>
      </w:r>
      <w:r>
        <w:rPr>
          <w:rFonts w:ascii="宋体" w:hAnsi="宋体" w:eastAsia="宋体" w:cs="宋体"/>
          <w:spacing w:val="-1"/>
          <w:sz w:val="30"/>
          <w:szCs w:val="30"/>
        </w:rPr>
        <w:t>一种友谊。因此，虽然弗拉基米尔一般不乐意参与活动，但是让弗拉基</w:t>
      </w:r>
      <w:r>
        <w:rPr>
          <w:rFonts w:ascii="宋体" w:hAnsi="宋体" w:eastAsia="宋体" w:cs="宋体"/>
          <w:spacing w:val="18"/>
          <w:sz w:val="30"/>
          <w:szCs w:val="30"/>
        </w:rPr>
        <w:t xml:space="preserve"> </w:t>
      </w:r>
      <w:r>
        <w:rPr>
          <w:rFonts w:ascii="宋体" w:hAnsi="宋体" w:eastAsia="宋体" w:cs="宋体"/>
          <w:spacing w:val="-1"/>
          <w:sz w:val="30"/>
          <w:szCs w:val="30"/>
        </w:rPr>
        <w:t>米尔配合各种各样简单的临床实验对我来说不是什么难事。他虽然服从</w:t>
      </w:r>
      <w:r>
        <w:rPr>
          <w:rFonts w:ascii="宋体" w:hAnsi="宋体" w:eastAsia="宋体" w:cs="宋体"/>
          <w:spacing w:val="18"/>
          <w:sz w:val="30"/>
          <w:szCs w:val="30"/>
        </w:rPr>
        <w:t xml:space="preserve"> </w:t>
      </w:r>
      <w:r>
        <w:rPr>
          <w:rFonts w:ascii="宋体" w:hAnsi="宋体" w:eastAsia="宋体" w:cs="宋体"/>
          <w:spacing w:val="-1"/>
          <w:sz w:val="30"/>
          <w:szCs w:val="30"/>
        </w:rPr>
        <w:t>我的指令，但态度却很疏离、冷漠，像个呆子。</w:t>
      </w:r>
    </w:p>
    <w:p w14:paraId="6351E073">
      <w:pPr>
        <w:spacing w:before="143" w:line="220" w:lineRule="auto"/>
        <w:ind w:right="33"/>
        <w:jc w:val="right"/>
        <w:rPr>
          <w:rFonts w:ascii="宋体" w:hAnsi="宋体" w:eastAsia="宋体" w:cs="宋体"/>
          <w:sz w:val="30"/>
          <w:szCs w:val="30"/>
        </w:rPr>
      </w:pPr>
      <w:r>
        <w:rPr>
          <w:rFonts w:ascii="宋体" w:hAnsi="宋体" w:eastAsia="宋体" w:cs="宋体"/>
          <w:spacing w:val="-1"/>
          <w:sz w:val="30"/>
          <w:szCs w:val="30"/>
        </w:rPr>
        <w:t>对我们大多数人来说，</w:t>
      </w:r>
      <w:r>
        <w:rPr>
          <w:rFonts w:ascii="Times New Roman" w:hAnsi="Times New Roman" w:eastAsia="Times New Roman" w:cs="Times New Roman"/>
          <w:spacing w:val="-1"/>
          <w:sz w:val="30"/>
          <w:szCs w:val="30"/>
        </w:rPr>
        <w:t>“</w:t>
      </w:r>
      <w:r>
        <w:rPr>
          <w:rFonts w:ascii="宋体" w:hAnsi="宋体" w:eastAsia="宋体" w:cs="宋体"/>
          <w:spacing w:val="-1"/>
          <w:sz w:val="30"/>
          <w:szCs w:val="30"/>
        </w:rPr>
        <w:t>驱动力</w:t>
      </w:r>
      <w:r>
        <w:rPr>
          <w:rFonts w:ascii="Times New Roman" w:hAnsi="Times New Roman" w:eastAsia="Times New Roman" w:cs="Times New Roman"/>
          <w:spacing w:val="-1"/>
          <w:sz w:val="30"/>
          <w:szCs w:val="30"/>
        </w:rPr>
        <w:t>”</w:t>
      </w:r>
      <w:r>
        <w:rPr>
          <w:rFonts w:ascii="宋体" w:hAnsi="宋体" w:eastAsia="宋体" w:cs="宋体"/>
          <w:spacing w:val="-1"/>
          <w:sz w:val="30"/>
          <w:szCs w:val="30"/>
        </w:rPr>
        <w:t>一词暗含某种个性特征，而这种特</w:t>
      </w:r>
    </w:p>
    <w:p w14:paraId="44B8C862">
      <w:pPr>
        <w:spacing w:line="220" w:lineRule="auto"/>
        <w:rPr>
          <w:rFonts w:ascii="宋体" w:hAnsi="宋体" w:eastAsia="宋体" w:cs="宋体"/>
          <w:sz w:val="30"/>
          <w:szCs w:val="30"/>
        </w:rPr>
        <w:sectPr>
          <w:pgSz w:w="12240" w:h="15840"/>
          <w:pgMar w:top="400" w:right="1500" w:bottom="0" w:left="1446" w:header="0" w:footer="0" w:gutter="0"/>
          <w:cols w:space="720" w:num="1"/>
        </w:sectPr>
      </w:pPr>
    </w:p>
    <w:p w14:paraId="4C265F21">
      <w:pPr>
        <w:pStyle w:val="2"/>
        <w:spacing w:line="244" w:lineRule="auto"/>
      </w:pPr>
    </w:p>
    <w:p w14:paraId="5C12A43B">
      <w:pPr>
        <w:pStyle w:val="2"/>
        <w:spacing w:line="244" w:lineRule="auto"/>
      </w:pPr>
    </w:p>
    <w:p w14:paraId="16722575">
      <w:pPr>
        <w:pStyle w:val="2"/>
        <w:spacing w:line="244" w:lineRule="auto"/>
      </w:pPr>
    </w:p>
    <w:p w14:paraId="2C7A5BDE">
      <w:pPr>
        <w:pStyle w:val="2"/>
        <w:spacing w:line="245" w:lineRule="auto"/>
      </w:pPr>
    </w:p>
    <w:p w14:paraId="4EB70C6C">
      <w:pPr>
        <w:spacing w:before="97" w:line="222" w:lineRule="auto"/>
        <w:rPr>
          <w:rFonts w:ascii="宋体" w:hAnsi="宋体" w:eastAsia="宋体" w:cs="宋体"/>
          <w:sz w:val="30"/>
          <w:szCs w:val="30"/>
        </w:rPr>
      </w:pPr>
      <w:r>
        <w:rPr>
          <w:rFonts w:ascii="宋体" w:hAnsi="宋体" w:eastAsia="宋体" w:cs="宋体"/>
          <w:spacing w:val="-9"/>
          <w:sz w:val="30"/>
          <w:szCs w:val="30"/>
        </w:rPr>
        <w:t>征在以成就为导向的社会中具有极高的价值。我们将“驱动力”与成就、</w:t>
      </w:r>
      <w:r>
        <w:rPr>
          <w:rFonts w:ascii="宋体" w:hAnsi="宋体" w:eastAsia="宋体" w:cs="宋体"/>
          <w:spacing w:val="17"/>
          <w:sz w:val="30"/>
          <w:szCs w:val="30"/>
        </w:rPr>
        <w:t xml:space="preserve"> </w:t>
      </w:r>
      <w:r>
        <w:rPr>
          <w:rFonts w:ascii="宋体" w:hAnsi="宋体" w:eastAsia="宋体" w:cs="宋体"/>
          <w:spacing w:val="-1"/>
          <w:sz w:val="30"/>
          <w:szCs w:val="30"/>
        </w:rPr>
        <w:t>竞争、成功和必胜的信念联系在一起。没有驱动力的人被当作不值得尊</w:t>
      </w:r>
      <w:r>
        <w:rPr>
          <w:rFonts w:ascii="宋体" w:hAnsi="宋体" w:eastAsia="宋体" w:cs="宋体"/>
          <w:spacing w:val="14"/>
          <w:sz w:val="30"/>
          <w:szCs w:val="30"/>
        </w:rPr>
        <w:t xml:space="preserve"> </w:t>
      </w:r>
      <w:r>
        <w:rPr>
          <w:rFonts w:ascii="宋体" w:hAnsi="宋体" w:eastAsia="宋体" w:cs="宋体"/>
          <w:spacing w:val="1"/>
          <w:sz w:val="30"/>
          <w:szCs w:val="30"/>
        </w:rPr>
        <w:t>重的失败者，他们在崇尚竞争的文化中几乎是异类。对大多数人来</w:t>
      </w:r>
      <w:r>
        <w:rPr>
          <w:rFonts w:ascii="宋体" w:hAnsi="宋体" w:eastAsia="宋体" w:cs="宋体"/>
          <w:sz w:val="30"/>
          <w:szCs w:val="30"/>
        </w:rPr>
        <w:t xml:space="preserve">讲， </w:t>
      </w:r>
      <w:r>
        <w:rPr>
          <w:rFonts w:ascii="宋体" w:hAnsi="宋体" w:eastAsia="宋体" w:cs="宋体"/>
          <w:spacing w:val="-1"/>
          <w:sz w:val="30"/>
          <w:szCs w:val="30"/>
        </w:rPr>
        <w:t>驱动力是一种非常可贵的社会属性，一种必不可少的素质。和大多数人</w:t>
      </w:r>
      <w:r>
        <w:rPr>
          <w:rFonts w:ascii="宋体" w:hAnsi="宋体" w:eastAsia="宋体" w:cs="宋体"/>
          <w:spacing w:val="14"/>
          <w:sz w:val="30"/>
          <w:szCs w:val="30"/>
        </w:rPr>
        <w:t xml:space="preserve"> </w:t>
      </w:r>
      <w:r>
        <w:rPr>
          <w:rFonts w:ascii="宋体" w:hAnsi="宋体" w:eastAsia="宋体" w:cs="宋体"/>
          <w:spacing w:val="-1"/>
          <w:sz w:val="30"/>
          <w:szCs w:val="30"/>
        </w:rPr>
        <w:t>类特质一样，驱动力也有其生物基础。额叶在保持驱动力方面具有核心</w:t>
      </w:r>
      <w:r>
        <w:rPr>
          <w:rFonts w:ascii="宋体" w:hAnsi="宋体" w:eastAsia="宋体" w:cs="宋体"/>
          <w:spacing w:val="18"/>
          <w:sz w:val="30"/>
          <w:szCs w:val="30"/>
        </w:rPr>
        <w:t xml:space="preserve"> </w:t>
      </w:r>
      <w:r>
        <w:rPr>
          <w:rFonts w:ascii="宋体" w:hAnsi="宋体" w:eastAsia="宋体" w:cs="宋体"/>
          <w:spacing w:val="-1"/>
          <w:sz w:val="30"/>
          <w:szCs w:val="30"/>
        </w:rPr>
        <w:t>作用。我将背外侧额叶损伤患者比作牛顿物理学中的物体。在牛顿经典</w:t>
      </w:r>
      <w:r>
        <w:rPr>
          <w:rFonts w:ascii="宋体" w:hAnsi="宋体" w:eastAsia="宋体" w:cs="宋体"/>
          <w:spacing w:val="17"/>
          <w:sz w:val="30"/>
          <w:szCs w:val="30"/>
        </w:rPr>
        <w:t xml:space="preserve"> </w:t>
      </w:r>
      <w:r>
        <w:rPr>
          <w:rFonts w:ascii="宋体" w:hAnsi="宋体" w:eastAsia="宋体" w:cs="宋体"/>
          <w:spacing w:val="-1"/>
          <w:sz w:val="30"/>
          <w:szCs w:val="30"/>
        </w:rPr>
        <w:t>力学中，要想让某个物体运动，必须对其施加外力。同样，想要让物体</w:t>
      </w:r>
      <w:r>
        <w:rPr>
          <w:rFonts w:ascii="宋体" w:hAnsi="宋体" w:eastAsia="宋体" w:cs="宋体"/>
          <w:spacing w:val="13"/>
          <w:sz w:val="30"/>
          <w:szCs w:val="30"/>
        </w:rPr>
        <w:t xml:space="preserve"> </w:t>
      </w:r>
      <w:r>
        <w:rPr>
          <w:rFonts w:ascii="宋体" w:hAnsi="宋体" w:eastAsia="宋体" w:cs="宋体"/>
          <w:spacing w:val="-1"/>
          <w:sz w:val="30"/>
          <w:szCs w:val="30"/>
        </w:rPr>
        <w:t>停止运动或者改变其运动轨迹，也要对其施加外力。有意思的是，背外</w:t>
      </w:r>
      <w:r>
        <w:rPr>
          <w:rFonts w:ascii="宋体" w:hAnsi="宋体" w:eastAsia="宋体" w:cs="宋体"/>
          <w:spacing w:val="17"/>
          <w:sz w:val="30"/>
          <w:szCs w:val="30"/>
        </w:rPr>
        <w:t xml:space="preserve"> </w:t>
      </w:r>
      <w:r>
        <w:rPr>
          <w:rFonts w:ascii="宋体" w:hAnsi="宋体" w:eastAsia="宋体" w:cs="宋体"/>
          <w:sz w:val="30"/>
          <w:szCs w:val="30"/>
        </w:rPr>
        <w:t>侧额叶损伤患者的行为与牛顿力学中的物体如</w:t>
      </w:r>
      <w:r>
        <w:rPr>
          <w:rFonts w:ascii="宋体" w:hAnsi="宋体" w:eastAsia="宋体" w:cs="宋体"/>
          <w:spacing w:val="-1"/>
          <w:sz w:val="30"/>
          <w:szCs w:val="30"/>
        </w:rPr>
        <w:t>出一辙。患者行为最明显</w:t>
      </w:r>
      <w:r>
        <w:rPr>
          <w:rFonts w:ascii="宋体" w:hAnsi="宋体" w:eastAsia="宋体" w:cs="宋体"/>
          <w:sz w:val="30"/>
          <w:szCs w:val="30"/>
        </w:rPr>
        <w:t xml:space="preserve"> 的特征是他们无法启动任何行为。但是，一旦开始了某种行为</w:t>
      </w:r>
      <w:r>
        <w:rPr>
          <w:rFonts w:ascii="宋体" w:hAnsi="宋体" w:eastAsia="宋体" w:cs="宋体"/>
          <w:spacing w:val="-1"/>
          <w:sz w:val="30"/>
          <w:szCs w:val="30"/>
        </w:rPr>
        <w:t>，患者也</w:t>
      </w:r>
      <w:r>
        <w:rPr>
          <w:rFonts w:ascii="宋体" w:hAnsi="宋体" w:eastAsia="宋体" w:cs="宋体"/>
          <w:sz w:val="30"/>
          <w:szCs w:val="30"/>
        </w:rPr>
        <w:t xml:space="preserve"> </w:t>
      </w:r>
      <w:r>
        <w:rPr>
          <w:rFonts w:ascii="宋体" w:hAnsi="宋体" w:eastAsia="宋体" w:cs="宋体"/>
          <w:spacing w:val="-5"/>
          <w:sz w:val="30"/>
          <w:szCs w:val="30"/>
        </w:rPr>
        <w:t>没有办法自行终止或者改变。</w:t>
      </w:r>
    </w:p>
    <w:p w14:paraId="08CFE2AD">
      <w:pPr>
        <w:spacing w:before="117" w:line="223" w:lineRule="auto"/>
        <w:ind w:right="13" w:firstLine="629"/>
        <w:rPr>
          <w:rFonts w:ascii="宋体" w:hAnsi="宋体" w:eastAsia="宋体" w:cs="宋体"/>
          <w:sz w:val="30"/>
          <w:szCs w:val="30"/>
        </w:rPr>
      </w:pPr>
      <w:r>
        <w:rPr>
          <w:rFonts w:ascii="宋体" w:hAnsi="宋体" w:eastAsia="宋体" w:cs="宋体"/>
          <w:spacing w:val="15"/>
          <w:sz w:val="30"/>
          <w:szCs w:val="30"/>
        </w:rPr>
        <w:t>弗拉基米尔在日常行为中表现得非常迟钝(甚至没有行动),这一</w:t>
      </w:r>
      <w:r>
        <w:rPr>
          <w:rFonts w:ascii="宋体" w:hAnsi="宋体" w:eastAsia="宋体" w:cs="宋体"/>
          <w:sz w:val="30"/>
          <w:szCs w:val="30"/>
        </w:rPr>
        <w:t xml:space="preserve"> 点也可以通过实验来说明。如果让他画十字，他会对这个</w:t>
      </w:r>
      <w:r>
        <w:rPr>
          <w:rFonts w:ascii="宋体" w:hAnsi="宋体" w:eastAsia="宋体" w:cs="宋体"/>
          <w:spacing w:val="-1"/>
          <w:sz w:val="30"/>
          <w:szCs w:val="30"/>
        </w:rPr>
        <w:t>指令置之不</w:t>
      </w:r>
    </w:p>
    <w:p w14:paraId="2726DAA6">
      <w:pPr>
        <w:spacing w:line="218" w:lineRule="auto"/>
        <w:rPr>
          <w:rFonts w:ascii="宋体" w:hAnsi="宋体" w:eastAsia="宋体" w:cs="宋体"/>
          <w:sz w:val="30"/>
          <w:szCs w:val="30"/>
        </w:rPr>
      </w:pPr>
      <w:r>
        <w:rPr>
          <w:rFonts w:ascii="宋体" w:hAnsi="宋体" w:eastAsia="宋体" w:cs="宋体"/>
          <w:spacing w:val="-1"/>
          <w:sz w:val="30"/>
          <w:szCs w:val="30"/>
        </w:rPr>
        <w:t>理。我得提起他的手，放在纸上，推他一下，然后他才开始画画。但</w:t>
      </w:r>
    </w:p>
    <w:p w14:paraId="6866E172">
      <w:pPr>
        <w:spacing w:before="9" w:line="221" w:lineRule="auto"/>
        <w:ind w:right="25"/>
        <w:rPr>
          <w:rFonts w:ascii="宋体" w:hAnsi="宋体" w:eastAsia="宋体" w:cs="宋体"/>
          <w:sz w:val="30"/>
          <w:szCs w:val="30"/>
        </w:rPr>
      </w:pPr>
      <w:r>
        <w:rPr>
          <w:rFonts w:ascii="宋体" w:hAnsi="宋体" w:eastAsia="宋体" w:cs="宋体"/>
          <w:spacing w:val="-1"/>
          <w:sz w:val="30"/>
          <w:szCs w:val="30"/>
        </w:rPr>
        <w:t>是，他一旦开始画，就会不停地画小十字，除非我握住他的手，把它从</w:t>
      </w:r>
      <w:r>
        <w:rPr>
          <w:rFonts w:ascii="宋体" w:hAnsi="宋体" w:eastAsia="宋体" w:cs="宋体"/>
          <w:spacing w:val="13"/>
          <w:sz w:val="30"/>
          <w:szCs w:val="30"/>
        </w:rPr>
        <w:t xml:space="preserve"> </w:t>
      </w:r>
      <w:r>
        <w:rPr>
          <w:rFonts w:ascii="宋体" w:hAnsi="宋体" w:eastAsia="宋体" w:cs="宋体"/>
          <w:spacing w:val="16"/>
          <w:sz w:val="30"/>
          <w:szCs w:val="30"/>
        </w:rPr>
        <w:t>纸上移开(见图8.1)。在多种额叶疾病(包括慢性精神分裂症)患者</w:t>
      </w:r>
      <w:r>
        <w:rPr>
          <w:rFonts w:ascii="宋体" w:hAnsi="宋体" w:eastAsia="宋体" w:cs="宋体"/>
          <w:sz w:val="30"/>
          <w:szCs w:val="30"/>
        </w:rPr>
        <w:t xml:space="preserve">  </w:t>
      </w:r>
      <w:r>
        <w:rPr>
          <w:rFonts w:ascii="宋体" w:hAnsi="宋体" w:eastAsia="宋体" w:cs="宋体"/>
          <w:spacing w:val="-1"/>
          <w:sz w:val="30"/>
          <w:szCs w:val="30"/>
        </w:rPr>
        <w:t>身上，都会出现类似的启动迟钝和终止迟钝现象。20世纪60年代末，我</w:t>
      </w:r>
      <w:r>
        <w:rPr>
          <w:rFonts w:ascii="宋体" w:hAnsi="宋体" w:eastAsia="宋体" w:cs="宋体"/>
          <w:spacing w:val="12"/>
          <w:sz w:val="30"/>
          <w:szCs w:val="30"/>
        </w:rPr>
        <w:t xml:space="preserve"> </w:t>
      </w:r>
      <w:r>
        <w:rPr>
          <w:rFonts w:ascii="宋体" w:hAnsi="宋体" w:eastAsia="宋体" w:cs="宋体"/>
          <w:sz w:val="30"/>
          <w:szCs w:val="30"/>
        </w:rPr>
        <w:t>在卢里亚的指导下对额叶损伤患者进行研究</w:t>
      </w:r>
      <w:r>
        <w:rPr>
          <w:rFonts w:ascii="宋体" w:hAnsi="宋体" w:eastAsia="宋体" w:cs="宋体"/>
          <w:spacing w:val="-1"/>
          <w:sz w:val="30"/>
          <w:szCs w:val="30"/>
        </w:rPr>
        <w:t>时，第一次被他们同时表现</w:t>
      </w:r>
      <w:r>
        <w:rPr>
          <w:rFonts w:ascii="宋体" w:hAnsi="宋体" w:eastAsia="宋体" w:cs="宋体"/>
          <w:sz w:val="30"/>
          <w:szCs w:val="30"/>
        </w:rPr>
        <w:t xml:space="preserve"> 出来的启动迟钝和终止迟钝所震惊，两者之间的相似性和近乎完美的相</w:t>
      </w:r>
      <w:r>
        <w:rPr>
          <w:rFonts w:ascii="宋体" w:hAnsi="宋体" w:eastAsia="宋体" w:cs="宋体"/>
          <w:spacing w:val="3"/>
          <w:sz w:val="30"/>
          <w:szCs w:val="30"/>
        </w:rPr>
        <w:t xml:space="preserve"> </w:t>
      </w:r>
      <w:r>
        <w:rPr>
          <w:rFonts w:ascii="宋体" w:hAnsi="宋体" w:eastAsia="宋体" w:cs="宋体"/>
          <w:spacing w:val="-1"/>
          <w:sz w:val="30"/>
          <w:szCs w:val="30"/>
        </w:rPr>
        <w:t>关性表明它们背后有共同的机制，尽管眼下没有直接证据证明该机制的</w:t>
      </w:r>
      <w:r>
        <w:rPr>
          <w:rFonts w:ascii="宋体" w:hAnsi="宋体" w:eastAsia="宋体" w:cs="宋体"/>
          <w:spacing w:val="13"/>
          <w:sz w:val="30"/>
          <w:szCs w:val="30"/>
        </w:rPr>
        <w:t xml:space="preserve"> </w:t>
      </w:r>
      <w:r>
        <w:rPr>
          <w:rFonts w:ascii="宋体" w:hAnsi="宋体" w:eastAsia="宋体" w:cs="宋体"/>
          <w:spacing w:val="-1"/>
          <w:sz w:val="30"/>
          <w:szCs w:val="30"/>
        </w:rPr>
        <w:t>存在。最近，藤井和格雷比尔发现猕猴前额叶神经元的峰形活动出现</w:t>
      </w:r>
    </w:p>
    <w:p w14:paraId="0F67B08F">
      <w:pPr>
        <w:spacing w:before="3" w:line="223" w:lineRule="auto"/>
        <w:ind w:right="42"/>
        <w:rPr>
          <w:rFonts w:ascii="宋体" w:hAnsi="宋体" w:eastAsia="宋体" w:cs="宋体"/>
          <w:sz w:val="30"/>
          <w:szCs w:val="30"/>
        </w:rPr>
      </w:pPr>
      <w:r>
        <w:rPr>
          <w:rFonts w:ascii="宋体" w:hAnsi="宋体" w:eastAsia="宋体" w:cs="宋体"/>
          <w:spacing w:val="-17"/>
          <w:sz w:val="30"/>
          <w:szCs w:val="30"/>
        </w:rPr>
        <w:t>了“序列边界”爆发。</w:t>
      </w:r>
      <w:r>
        <w:rPr>
          <w:rFonts w:ascii="宋体" w:hAnsi="宋体" w:eastAsia="宋体" w:cs="宋体"/>
          <w:color w:val="D06020"/>
          <w:spacing w:val="-17"/>
          <w:sz w:val="30"/>
          <w:szCs w:val="30"/>
        </w:rPr>
        <w:t>注</w:t>
      </w:r>
      <w:r>
        <w:rPr>
          <w:rFonts w:ascii="宋体" w:hAnsi="宋体" w:eastAsia="宋体" w:cs="宋体"/>
          <w:color w:val="D06020"/>
          <w:spacing w:val="-53"/>
          <w:sz w:val="30"/>
          <w:szCs w:val="30"/>
        </w:rPr>
        <w:t xml:space="preserve"> </w:t>
      </w:r>
      <w:r>
        <w:rPr>
          <w:rFonts w:ascii="宋体" w:hAnsi="宋体" w:eastAsia="宋体" w:cs="宋体"/>
          <w:color w:val="D06020"/>
          <w:spacing w:val="-17"/>
          <w:sz w:val="30"/>
          <w:szCs w:val="30"/>
        </w:rPr>
        <w:t>)</w:t>
      </w:r>
      <w:r>
        <w:rPr>
          <w:rFonts w:ascii="宋体" w:hAnsi="宋体" w:eastAsia="宋体" w:cs="宋体"/>
          <w:spacing w:val="-17"/>
          <w:sz w:val="30"/>
          <w:szCs w:val="30"/>
        </w:rPr>
        <w:t>这些神经元在运动序列的开端和结尾开始活动，</w:t>
      </w:r>
      <w:r>
        <w:rPr>
          <w:rFonts w:ascii="宋体" w:hAnsi="宋体" w:eastAsia="宋体" w:cs="宋体"/>
          <w:sz w:val="30"/>
          <w:szCs w:val="30"/>
        </w:rPr>
        <w:t xml:space="preserve"> </w:t>
      </w:r>
      <w:r>
        <w:rPr>
          <w:rFonts w:ascii="宋体" w:hAnsi="宋体" w:eastAsia="宋体" w:cs="宋体"/>
          <w:spacing w:val="-1"/>
          <w:sz w:val="30"/>
          <w:szCs w:val="30"/>
        </w:rPr>
        <w:t>并以这种方式决定何时启动和终止。额叶损伤很可能就是无法启动、无</w:t>
      </w:r>
      <w:r>
        <w:rPr>
          <w:rFonts w:ascii="宋体" w:hAnsi="宋体" w:eastAsia="宋体" w:cs="宋体"/>
          <w:spacing w:val="11"/>
          <w:sz w:val="30"/>
          <w:szCs w:val="30"/>
        </w:rPr>
        <w:t xml:space="preserve"> </w:t>
      </w:r>
      <w:r>
        <w:rPr>
          <w:rFonts w:ascii="宋体" w:hAnsi="宋体" w:eastAsia="宋体" w:cs="宋体"/>
          <w:spacing w:val="-1"/>
          <w:sz w:val="30"/>
          <w:szCs w:val="30"/>
        </w:rPr>
        <w:t>法终止以及停不下来的重复行为背后的原因，对人类来说极有可能也是</w:t>
      </w:r>
      <w:r>
        <w:rPr>
          <w:rFonts w:ascii="宋体" w:hAnsi="宋体" w:eastAsia="宋体" w:cs="宋体"/>
          <w:spacing w:val="17"/>
          <w:sz w:val="30"/>
          <w:szCs w:val="30"/>
        </w:rPr>
        <w:t xml:space="preserve"> </w:t>
      </w:r>
      <w:r>
        <w:rPr>
          <w:rFonts w:ascii="宋体" w:hAnsi="宋体" w:eastAsia="宋体" w:cs="宋体"/>
          <w:spacing w:val="-9"/>
          <w:sz w:val="30"/>
          <w:szCs w:val="30"/>
        </w:rPr>
        <w:t>如此。</w:t>
      </w:r>
    </w:p>
    <w:p w14:paraId="51964547">
      <w:pPr>
        <w:spacing w:before="118"/>
        <w:ind w:left="200"/>
        <w:rPr>
          <w:sz w:val="38"/>
          <w:szCs w:val="38"/>
        </w:rPr>
      </w:pPr>
      <w:r>
        <w:rPr>
          <w:rFonts w:ascii="黑体" w:hAnsi="黑体" w:eastAsia="黑体" w:cs="黑体"/>
          <w:spacing w:val="-54"/>
          <w:position w:val="3"/>
          <w:sz w:val="59"/>
          <w:szCs w:val="59"/>
        </w:rPr>
        <w:t>十</w:t>
      </w:r>
      <w:r>
        <w:rPr>
          <w:rFonts w:ascii="黑体" w:hAnsi="黑体" w:eastAsia="黑体" w:cs="黑体"/>
          <w:spacing w:val="-77"/>
          <w:position w:val="3"/>
          <w:sz w:val="59"/>
          <w:szCs w:val="59"/>
        </w:rPr>
        <w:t xml:space="preserve"> </w:t>
      </w:r>
      <w:r>
        <w:rPr>
          <w:rFonts w:ascii="黑体" w:hAnsi="黑体" w:eastAsia="黑体" w:cs="黑体"/>
          <w:b/>
          <w:bCs/>
          <w:spacing w:val="-15"/>
          <w:position w:val="-1"/>
          <w:sz w:val="38"/>
          <w:szCs w:val="38"/>
        </w:rPr>
        <w:t>十</w:t>
      </w:r>
      <w:r>
        <w:rPr>
          <w:rFonts w:ascii="黑体" w:hAnsi="黑体" w:eastAsia="黑体" w:cs="黑体"/>
          <w:spacing w:val="45"/>
          <w:position w:val="-1"/>
          <w:sz w:val="38"/>
          <w:szCs w:val="38"/>
        </w:rPr>
        <w:t xml:space="preserve"> </w:t>
      </w:r>
      <w:r>
        <w:rPr>
          <w:rFonts w:ascii="黑体" w:hAnsi="黑体" w:eastAsia="黑体" w:cs="黑体"/>
          <w:b/>
          <w:bCs/>
          <w:spacing w:val="-15"/>
          <w:position w:val="-1"/>
          <w:sz w:val="38"/>
          <w:szCs w:val="38"/>
        </w:rPr>
        <w:t>+</w:t>
      </w:r>
      <w:r>
        <w:rPr>
          <w:rFonts w:ascii="黑体" w:hAnsi="黑体" w:eastAsia="黑体" w:cs="黑体"/>
          <w:spacing w:val="44"/>
          <w:position w:val="-1"/>
          <w:sz w:val="38"/>
          <w:szCs w:val="38"/>
        </w:rPr>
        <w:t xml:space="preserve"> </w:t>
      </w:r>
      <w:r>
        <w:rPr>
          <w:rFonts w:ascii="黑体" w:hAnsi="黑体" w:eastAsia="黑体" w:cs="黑体"/>
          <w:b/>
          <w:bCs/>
          <w:spacing w:val="-15"/>
          <w:position w:val="-1"/>
          <w:sz w:val="38"/>
          <w:szCs w:val="38"/>
        </w:rPr>
        <w:t>+</w:t>
      </w:r>
      <w:r>
        <w:rPr>
          <w:rFonts w:ascii="黑体" w:hAnsi="黑体" w:eastAsia="黑体" w:cs="黑体"/>
          <w:spacing w:val="56"/>
          <w:position w:val="-1"/>
          <w:sz w:val="38"/>
          <w:szCs w:val="38"/>
        </w:rPr>
        <w:t xml:space="preserve"> </w:t>
      </w:r>
      <w:r>
        <w:rPr>
          <w:rFonts w:ascii="黑体" w:hAnsi="黑体" w:eastAsia="黑体" w:cs="黑体"/>
          <w:b/>
          <w:bCs/>
          <w:spacing w:val="-15"/>
          <w:position w:val="-1"/>
          <w:sz w:val="38"/>
          <w:szCs w:val="38"/>
        </w:rPr>
        <w:t>十</w:t>
      </w:r>
      <w:r>
        <w:rPr>
          <w:rFonts w:ascii="黑体" w:hAnsi="黑体" w:eastAsia="黑体" w:cs="黑体"/>
          <w:spacing w:val="44"/>
          <w:position w:val="-1"/>
          <w:sz w:val="38"/>
          <w:szCs w:val="38"/>
        </w:rPr>
        <w:t xml:space="preserve"> </w:t>
      </w:r>
      <w:r>
        <w:rPr>
          <w:rFonts w:ascii="黑体" w:hAnsi="黑体" w:eastAsia="黑体" w:cs="黑体"/>
          <w:b/>
          <w:bCs/>
          <w:spacing w:val="-15"/>
          <w:position w:val="-1"/>
          <w:sz w:val="38"/>
          <w:szCs w:val="38"/>
        </w:rPr>
        <w:t>+</w:t>
      </w:r>
      <w:r>
        <w:rPr>
          <w:rFonts w:ascii="黑体" w:hAnsi="黑体" w:eastAsia="黑体" w:cs="黑体"/>
          <w:spacing w:val="45"/>
          <w:position w:val="-1"/>
          <w:sz w:val="38"/>
          <w:szCs w:val="38"/>
        </w:rPr>
        <w:t xml:space="preserve"> </w:t>
      </w:r>
      <w:r>
        <w:rPr>
          <w:rFonts w:ascii="黑体" w:hAnsi="黑体" w:eastAsia="黑体" w:cs="黑体"/>
          <w:b/>
          <w:bCs/>
          <w:spacing w:val="-15"/>
          <w:position w:val="-1"/>
          <w:sz w:val="38"/>
          <w:szCs w:val="38"/>
        </w:rPr>
        <w:t>+</w:t>
      </w:r>
      <w:r>
        <w:rPr>
          <w:rFonts w:ascii="黑体" w:hAnsi="黑体" w:eastAsia="黑体" w:cs="黑体"/>
          <w:spacing w:val="44"/>
          <w:position w:val="-1"/>
          <w:sz w:val="38"/>
          <w:szCs w:val="38"/>
        </w:rPr>
        <w:t xml:space="preserve"> </w:t>
      </w:r>
      <w:r>
        <w:rPr>
          <w:rFonts w:ascii="黑体" w:hAnsi="黑体" w:eastAsia="黑体" w:cs="黑体"/>
          <w:b/>
          <w:bCs/>
          <w:spacing w:val="-15"/>
          <w:position w:val="-1"/>
          <w:sz w:val="38"/>
          <w:szCs w:val="38"/>
        </w:rPr>
        <w:t>+</w:t>
      </w:r>
      <w:r>
        <w:rPr>
          <w:rFonts w:ascii="黑体" w:hAnsi="黑体" w:eastAsia="黑体" w:cs="黑体"/>
          <w:spacing w:val="16"/>
          <w:position w:val="-1"/>
          <w:sz w:val="38"/>
          <w:szCs w:val="38"/>
        </w:rPr>
        <w:t xml:space="preserve">    </w:t>
      </w:r>
      <w:r>
        <w:rPr>
          <w:position w:val="-8"/>
          <w:sz w:val="38"/>
          <w:szCs w:val="38"/>
        </w:rPr>
        <w:drawing>
          <wp:inline distT="0" distB="0" distL="0" distR="0">
            <wp:extent cx="2813050" cy="463550"/>
            <wp:effectExtent l="0" t="0" r="0" b="0"/>
            <wp:docPr id="180" name="IM 180"/>
            <wp:cNvGraphicFramePr/>
            <a:graphic xmlns:a="http://schemas.openxmlformats.org/drawingml/2006/main">
              <a:graphicData uri="http://schemas.openxmlformats.org/drawingml/2006/picture">
                <pic:pic xmlns:pic="http://schemas.openxmlformats.org/drawingml/2006/picture">
                  <pic:nvPicPr>
                    <pic:cNvPr id="180" name="IM 180"/>
                    <pic:cNvPicPr/>
                  </pic:nvPicPr>
                  <pic:blipFill>
                    <a:blip r:embed="rId66"/>
                    <a:stretch>
                      <a:fillRect/>
                    </a:stretch>
                  </pic:blipFill>
                  <pic:spPr>
                    <a:xfrm>
                      <a:off x="0" y="0"/>
                      <a:ext cx="2813065" cy="463591"/>
                    </a:xfrm>
                    <a:prstGeom prst="rect">
                      <a:avLst/>
                    </a:prstGeom>
                  </pic:spPr>
                </pic:pic>
              </a:graphicData>
            </a:graphic>
          </wp:inline>
        </w:drawing>
      </w:r>
    </w:p>
    <w:p w14:paraId="13CD0897">
      <w:pPr>
        <w:spacing w:before="176" w:line="219" w:lineRule="auto"/>
        <w:ind w:left="245"/>
        <w:rPr>
          <w:rFonts w:ascii="宋体" w:hAnsi="宋体" w:eastAsia="宋体" w:cs="宋体"/>
          <w:sz w:val="19"/>
          <w:szCs w:val="19"/>
        </w:rPr>
      </w:pPr>
      <w:r>
        <w:rPr>
          <w:rFonts w:ascii="宋体" w:hAnsi="宋体" w:eastAsia="宋体" w:cs="宋体"/>
          <w:spacing w:val="23"/>
          <w:sz w:val="19"/>
          <w:szCs w:val="19"/>
        </w:rPr>
        <w:t>“请画</w:t>
      </w:r>
      <w:r>
        <w:rPr>
          <w:rFonts w:ascii="宋体" w:hAnsi="宋体" w:eastAsia="宋体" w:cs="宋体"/>
          <w:spacing w:val="-55"/>
          <w:sz w:val="19"/>
          <w:szCs w:val="19"/>
        </w:rPr>
        <w:t xml:space="preserve"> </w:t>
      </w:r>
      <w:r>
        <w:rPr>
          <w:rFonts w:ascii="宋体" w:hAnsi="宋体" w:eastAsia="宋体" w:cs="宋体"/>
          <w:spacing w:val="23"/>
          <w:sz w:val="19"/>
          <w:szCs w:val="19"/>
        </w:rPr>
        <w:t>一个十字”</w:t>
      </w:r>
      <w:r>
        <w:rPr>
          <w:rFonts w:ascii="宋体" w:hAnsi="宋体" w:eastAsia="宋体" w:cs="宋体"/>
          <w:spacing w:val="2"/>
          <w:sz w:val="19"/>
          <w:szCs w:val="19"/>
        </w:rPr>
        <w:t xml:space="preserve">                              </w:t>
      </w:r>
      <w:r>
        <w:rPr>
          <w:rFonts w:ascii="宋体" w:hAnsi="宋体" w:eastAsia="宋体" w:cs="宋体"/>
          <w:spacing w:val="23"/>
          <w:sz w:val="19"/>
          <w:szCs w:val="19"/>
        </w:rPr>
        <w:t>“请画</w:t>
      </w:r>
      <w:r>
        <w:rPr>
          <w:rFonts w:ascii="宋体" w:hAnsi="宋体" w:eastAsia="宋体" w:cs="宋体"/>
          <w:spacing w:val="-50"/>
          <w:sz w:val="19"/>
          <w:szCs w:val="19"/>
        </w:rPr>
        <w:t xml:space="preserve"> </w:t>
      </w:r>
      <w:r>
        <w:rPr>
          <w:rFonts w:ascii="宋体" w:hAnsi="宋体" w:eastAsia="宋体" w:cs="宋体"/>
          <w:spacing w:val="23"/>
          <w:sz w:val="19"/>
          <w:szCs w:val="19"/>
        </w:rPr>
        <w:t>一个圆”</w:t>
      </w:r>
    </w:p>
    <w:p w14:paraId="57AEFECA">
      <w:pPr>
        <w:spacing w:before="308" w:line="209" w:lineRule="auto"/>
        <w:ind w:right="174"/>
        <w:rPr>
          <w:rFonts w:ascii="楷体" w:hAnsi="楷体" w:eastAsia="楷体" w:cs="楷体"/>
          <w:sz w:val="27"/>
          <w:szCs w:val="27"/>
        </w:rPr>
      </w:pPr>
      <w:r>
        <w:rPr>
          <w:rFonts w:ascii="楷体" w:hAnsi="楷体" w:eastAsia="楷体" w:cs="楷体"/>
          <w:spacing w:val="-1"/>
          <w:sz w:val="27"/>
          <w:szCs w:val="27"/>
        </w:rPr>
        <w:t>注：当要求患者画十字时，需要花很长时间才能说服他这样做，但他一旦开始</w:t>
      </w:r>
      <w:r>
        <w:rPr>
          <w:rFonts w:ascii="楷体" w:hAnsi="楷体" w:eastAsia="楷体" w:cs="楷体"/>
          <w:spacing w:val="8"/>
          <w:sz w:val="27"/>
          <w:szCs w:val="27"/>
        </w:rPr>
        <w:t xml:space="preserve"> </w:t>
      </w:r>
      <w:r>
        <w:rPr>
          <w:rFonts w:ascii="楷体" w:hAnsi="楷体" w:eastAsia="楷体" w:cs="楷体"/>
          <w:spacing w:val="-2"/>
          <w:sz w:val="27"/>
          <w:szCs w:val="27"/>
        </w:rPr>
        <w:t>画十字后，就没办法停下来，会不停地画。当要求患者画圆圈时，同样如此。</w:t>
      </w:r>
    </w:p>
    <w:p w14:paraId="244B13B5">
      <w:pPr>
        <w:spacing w:before="152" w:line="221" w:lineRule="auto"/>
        <w:ind w:left="2143"/>
        <w:rPr>
          <w:rFonts w:ascii="黑体" w:hAnsi="黑体" w:eastAsia="黑体" w:cs="黑体"/>
          <w:sz w:val="27"/>
          <w:szCs w:val="27"/>
        </w:rPr>
      </w:pPr>
      <w:r>
        <w:rPr>
          <w:rFonts w:ascii="黑体" w:hAnsi="黑体" w:eastAsia="黑体" w:cs="黑体"/>
          <w:b/>
          <w:bCs/>
          <w:spacing w:val="1"/>
          <w:sz w:val="27"/>
          <w:szCs w:val="27"/>
        </w:rPr>
        <w:t>图8.1额叶损伤患者好比牛顿力学里的物体</w:t>
      </w:r>
    </w:p>
    <w:p w14:paraId="60CF3F3C">
      <w:pPr>
        <w:spacing w:before="224" w:line="229" w:lineRule="auto"/>
        <w:ind w:right="44" w:firstLine="619"/>
        <w:rPr>
          <w:rFonts w:ascii="宋体" w:hAnsi="宋体" w:eastAsia="宋体" w:cs="宋体"/>
          <w:sz w:val="30"/>
          <w:szCs w:val="30"/>
        </w:rPr>
      </w:pPr>
      <w:r>
        <w:rPr>
          <w:rFonts w:ascii="宋体" w:hAnsi="宋体" w:eastAsia="宋体" w:cs="宋体"/>
          <w:spacing w:val="-2"/>
          <w:sz w:val="30"/>
          <w:szCs w:val="30"/>
        </w:rPr>
        <w:t>回到弗拉基米尔的案例。当任务要求他聆听一个故事并复述时，弗</w:t>
      </w:r>
      <w:r>
        <w:rPr>
          <w:rFonts w:ascii="宋体" w:hAnsi="宋体" w:eastAsia="宋体" w:cs="宋体"/>
          <w:spacing w:val="15"/>
          <w:sz w:val="30"/>
          <w:szCs w:val="30"/>
        </w:rPr>
        <w:t xml:space="preserve"> </w:t>
      </w:r>
      <w:r>
        <w:rPr>
          <w:rFonts w:ascii="宋体" w:hAnsi="宋体" w:eastAsia="宋体" w:cs="宋体"/>
          <w:spacing w:val="-1"/>
          <w:sz w:val="30"/>
          <w:szCs w:val="30"/>
        </w:rPr>
        <w:t>拉基米尔会缓慢地开始用一种毫无抑扬顿挫的声音进行复述。他会不停</w:t>
      </w:r>
    </w:p>
    <w:p w14:paraId="4F4202BA">
      <w:pPr>
        <w:spacing w:line="229" w:lineRule="auto"/>
        <w:rPr>
          <w:rFonts w:ascii="宋体" w:hAnsi="宋体" w:eastAsia="宋体" w:cs="宋体"/>
          <w:sz w:val="30"/>
          <w:szCs w:val="30"/>
        </w:rPr>
        <w:sectPr>
          <w:pgSz w:w="12240" w:h="15840"/>
          <w:pgMar w:top="400" w:right="1479" w:bottom="0" w:left="1429" w:header="0" w:footer="0" w:gutter="0"/>
          <w:cols w:space="720" w:num="1"/>
        </w:sectPr>
      </w:pPr>
    </w:p>
    <w:p w14:paraId="2CEF997F">
      <w:pPr>
        <w:pStyle w:val="2"/>
      </w:pPr>
    </w:p>
    <w:p w14:paraId="745F8DBC">
      <w:pPr>
        <w:pStyle w:val="2"/>
      </w:pPr>
    </w:p>
    <w:p w14:paraId="6BFE634E">
      <w:pPr>
        <w:pStyle w:val="2"/>
        <w:spacing w:line="241" w:lineRule="auto"/>
      </w:pPr>
    </w:p>
    <w:p w14:paraId="127A2C7B">
      <w:pPr>
        <w:pStyle w:val="2"/>
        <w:spacing w:line="241" w:lineRule="auto"/>
      </w:pPr>
    </w:p>
    <w:p w14:paraId="3504A10D">
      <w:pPr>
        <w:spacing w:before="97" w:line="222" w:lineRule="auto"/>
        <w:ind w:left="12" w:right="33" w:hanging="12"/>
        <w:rPr>
          <w:rFonts w:ascii="宋体" w:hAnsi="宋体" w:eastAsia="宋体" w:cs="宋体"/>
          <w:sz w:val="30"/>
          <w:szCs w:val="30"/>
        </w:rPr>
      </w:pPr>
      <w:r>
        <w:rPr>
          <w:rFonts w:ascii="宋体" w:hAnsi="宋体" w:eastAsia="宋体" w:cs="宋体"/>
          <w:sz w:val="30"/>
          <w:szCs w:val="30"/>
        </w:rPr>
        <w:t>地讲下去，如果让他停下来，他会说：</w:t>
      </w:r>
      <w:r>
        <w:rPr>
          <w:rFonts w:ascii="Times New Roman" w:hAnsi="Times New Roman" w:eastAsia="Times New Roman" w:cs="Times New Roman"/>
          <w:sz w:val="30"/>
          <w:szCs w:val="30"/>
        </w:rPr>
        <w:t>“</w:t>
      </w:r>
      <w:r>
        <w:rPr>
          <w:rFonts w:ascii="宋体" w:hAnsi="宋体" w:eastAsia="宋体" w:cs="宋体"/>
          <w:sz w:val="30"/>
          <w:szCs w:val="30"/>
        </w:rPr>
        <w:t>还</w:t>
      </w:r>
      <w:r>
        <w:rPr>
          <w:rFonts w:ascii="宋体" w:hAnsi="宋体" w:eastAsia="宋体" w:cs="宋体"/>
          <w:spacing w:val="-1"/>
          <w:sz w:val="30"/>
          <w:szCs w:val="30"/>
        </w:rPr>
        <w:t>没完呢。</w:t>
      </w:r>
      <w:r>
        <w:rPr>
          <w:rFonts w:ascii="Times New Roman" w:hAnsi="Times New Roman" w:eastAsia="Times New Roman" w:cs="Times New Roman"/>
          <w:spacing w:val="-1"/>
          <w:sz w:val="30"/>
          <w:szCs w:val="30"/>
        </w:rPr>
        <w:t>”</w:t>
      </w:r>
      <w:r>
        <w:rPr>
          <w:rFonts w:ascii="宋体" w:hAnsi="宋体" w:eastAsia="宋体" w:cs="宋体"/>
          <w:spacing w:val="-1"/>
          <w:sz w:val="30"/>
          <w:szCs w:val="30"/>
        </w:rPr>
        <w:t>这种停不下来的自</w:t>
      </w:r>
      <w:r>
        <w:rPr>
          <w:rFonts w:ascii="宋体" w:hAnsi="宋体" w:eastAsia="宋体" w:cs="宋体"/>
          <w:sz w:val="30"/>
          <w:szCs w:val="30"/>
        </w:rPr>
        <w:t xml:space="preserve"> </w:t>
      </w:r>
      <w:r>
        <w:rPr>
          <w:rFonts w:ascii="宋体" w:hAnsi="宋体" w:eastAsia="宋体" w:cs="宋体"/>
          <w:spacing w:val="-1"/>
          <w:sz w:val="30"/>
          <w:szCs w:val="30"/>
        </w:rPr>
        <w:t>言自语就是</w:t>
      </w:r>
      <w:r>
        <w:rPr>
          <w:rFonts w:ascii="Times New Roman" w:hAnsi="Times New Roman" w:eastAsia="Times New Roman" w:cs="Times New Roman"/>
          <w:spacing w:val="-1"/>
          <w:sz w:val="30"/>
          <w:szCs w:val="30"/>
        </w:rPr>
        <w:t>“</w:t>
      </w:r>
      <w:r>
        <w:rPr>
          <w:rFonts w:ascii="宋体" w:hAnsi="宋体" w:eastAsia="宋体" w:cs="宋体"/>
          <w:spacing w:val="-1"/>
          <w:sz w:val="30"/>
          <w:szCs w:val="30"/>
        </w:rPr>
        <w:t>反向迟钝</w:t>
      </w:r>
      <w:r>
        <w:rPr>
          <w:rFonts w:ascii="Times New Roman" w:hAnsi="Times New Roman" w:eastAsia="Times New Roman" w:cs="Times New Roman"/>
          <w:spacing w:val="-1"/>
          <w:sz w:val="30"/>
          <w:szCs w:val="30"/>
        </w:rPr>
        <w:t>”</w:t>
      </w:r>
      <w:r>
        <w:rPr>
          <w:rFonts w:ascii="宋体" w:hAnsi="宋体" w:eastAsia="宋体" w:cs="宋体"/>
          <w:spacing w:val="-1"/>
          <w:sz w:val="30"/>
          <w:szCs w:val="30"/>
        </w:rPr>
        <w:t>的一种表现形式，指的是没有办法结束一项活</w:t>
      </w:r>
    </w:p>
    <w:p w14:paraId="516EA768">
      <w:pPr>
        <w:spacing w:line="220" w:lineRule="auto"/>
        <w:ind w:left="1"/>
        <w:rPr>
          <w:rFonts w:ascii="宋体" w:hAnsi="宋体" w:eastAsia="宋体" w:cs="宋体"/>
          <w:sz w:val="30"/>
          <w:szCs w:val="30"/>
        </w:rPr>
      </w:pPr>
      <w:r>
        <w:rPr>
          <w:rFonts w:ascii="宋体" w:hAnsi="宋体" w:eastAsia="宋体" w:cs="宋体"/>
          <w:spacing w:val="-7"/>
          <w:sz w:val="30"/>
          <w:szCs w:val="30"/>
        </w:rPr>
        <w:t>动。</w:t>
      </w:r>
    </w:p>
    <w:p w14:paraId="46EB3C57">
      <w:pPr>
        <w:spacing w:before="150" w:line="224" w:lineRule="auto"/>
        <w:ind w:left="2" w:firstLine="600"/>
        <w:rPr>
          <w:rFonts w:ascii="宋体" w:hAnsi="宋体" w:eastAsia="宋体" w:cs="宋体"/>
          <w:sz w:val="30"/>
          <w:szCs w:val="30"/>
        </w:rPr>
      </w:pPr>
      <w:r>
        <w:rPr>
          <w:rFonts w:ascii="宋体" w:hAnsi="宋体" w:eastAsia="宋体" w:cs="宋体"/>
          <w:spacing w:val="-1"/>
          <w:sz w:val="30"/>
          <w:szCs w:val="30"/>
        </w:rPr>
        <w:t>我让弗拉基米尔聆听一个简单的儿童故事</w:t>
      </w:r>
      <w:r>
        <w:rPr>
          <w:rFonts w:ascii="Times New Roman" w:hAnsi="Times New Roman" w:eastAsia="Times New Roman" w:cs="Times New Roman"/>
          <w:spacing w:val="-1"/>
          <w:sz w:val="30"/>
          <w:szCs w:val="30"/>
        </w:rPr>
        <w:t>——</w:t>
      </w:r>
      <w:r>
        <w:rPr>
          <w:rFonts w:ascii="宋体" w:hAnsi="宋体" w:eastAsia="宋体" w:cs="宋体"/>
          <w:spacing w:val="-1"/>
          <w:sz w:val="30"/>
          <w:szCs w:val="30"/>
        </w:rPr>
        <w:t>《狮子和老鼠》，然</w:t>
      </w:r>
      <w:r>
        <w:rPr>
          <w:rFonts w:ascii="宋体" w:hAnsi="宋体" w:eastAsia="宋体" w:cs="宋体"/>
          <w:spacing w:val="13"/>
          <w:sz w:val="30"/>
          <w:szCs w:val="30"/>
        </w:rPr>
        <w:t xml:space="preserve"> </w:t>
      </w:r>
      <w:r>
        <w:rPr>
          <w:rFonts w:ascii="宋体" w:hAnsi="宋体" w:eastAsia="宋体" w:cs="宋体"/>
          <w:spacing w:val="-2"/>
          <w:sz w:val="30"/>
          <w:szCs w:val="30"/>
        </w:rPr>
        <w:t>后进行复述。故事是这样的：</w:t>
      </w:r>
    </w:p>
    <w:p w14:paraId="336D9032">
      <w:pPr>
        <w:pStyle w:val="2"/>
        <w:spacing w:line="419" w:lineRule="auto"/>
      </w:pPr>
    </w:p>
    <w:p w14:paraId="128A6616">
      <w:pPr>
        <w:spacing w:before="98" w:line="221" w:lineRule="auto"/>
        <w:ind w:left="264" w:right="330" w:firstLine="610"/>
        <w:jc w:val="both"/>
        <w:rPr>
          <w:rFonts w:ascii="楷体" w:hAnsi="楷体" w:eastAsia="楷体" w:cs="楷体"/>
          <w:sz w:val="30"/>
          <w:szCs w:val="30"/>
        </w:rPr>
      </w:pPr>
      <w:r>
        <w:rPr>
          <w:rFonts w:ascii="楷体" w:hAnsi="楷体" w:eastAsia="楷体" w:cs="楷体"/>
          <w:spacing w:val="-1"/>
          <w:sz w:val="30"/>
          <w:szCs w:val="30"/>
        </w:rPr>
        <w:t>一只狮子正在打瞌睡，一只老鼠在它的周围跑来跑去，吵个不</w:t>
      </w:r>
      <w:r>
        <w:rPr>
          <w:rFonts w:ascii="楷体" w:hAnsi="楷体" w:eastAsia="楷体" w:cs="楷体"/>
          <w:spacing w:val="9"/>
          <w:sz w:val="30"/>
          <w:szCs w:val="30"/>
        </w:rPr>
        <w:t xml:space="preserve"> </w:t>
      </w:r>
      <w:r>
        <w:rPr>
          <w:rFonts w:ascii="楷体" w:hAnsi="楷体" w:eastAsia="楷体" w:cs="楷体"/>
          <w:sz w:val="30"/>
          <w:szCs w:val="30"/>
        </w:rPr>
        <w:t>停。狮子被吵醒了，它抓住老鼠，准备吃了老鼠。</w:t>
      </w:r>
      <w:r>
        <w:rPr>
          <w:rFonts w:ascii="楷体" w:hAnsi="楷体" w:eastAsia="楷体" w:cs="楷体"/>
          <w:spacing w:val="-1"/>
          <w:sz w:val="30"/>
          <w:szCs w:val="30"/>
        </w:rPr>
        <w:t>但是，狮子仁慈</w:t>
      </w:r>
      <w:r>
        <w:rPr>
          <w:rFonts w:ascii="楷体" w:hAnsi="楷体" w:eastAsia="楷体" w:cs="楷体"/>
          <w:sz w:val="30"/>
          <w:szCs w:val="30"/>
        </w:rPr>
        <w:t xml:space="preserve"> 地放了老鼠一马。几天之后，狮子被猎人抓住了，</w:t>
      </w:r>
      <w:r>
        <w:rPr>
          <w:rFonts w:ascii="楷体" w:hAnsi="楷体" w:eastAsia="楷体" w:cs="楷体"/>
          <w:spacing w:val="-1"/>
          <w:sz w:val="30"/>
          <w:szCs w:val="30"/>
        </w:rPr>
        <w:t>被猎人用绳子捆</w:t>
      </w:r>
      <w:r>
        <w:rPr>
          <w:rFonts w:ascii="楷体" w:hAnsi="楷体" w:eastAsia="楷体" w:cs="楷体"/>
          <w:sz w:val="30"/>
          <w:szCs w:val="30"/>
        </w:rPr>
        <w:t xml:space="preserve"> </w:t>
      </w:r>
      <w:r>
        <w:rPr>
          <w:rFonts w:ascii="楷体" w:hAnsi="楷体" w:eastAsia="楷体" w:cs="楷体"/>
          <w:spacing w:val="-1"/>
          <w:sz w:val="30"/>
          <w:szCs w:val="30"/>
        </w:rPr>
        <w:t>在树上。老鼠得知后，跑过来咬断绳子，放了狮子。</w:t>
      </w:r>
    </w:p>
    <w:p w14:paraId="2B6D9A8B">
      <w:pPr>
        <w:pStyle w:val="2"/>
        <w:spacing w:line="250" w:lineRule="auto"/>
      </w:pPr>
    </w:p>
    <w:p w14:paraId="54F7315D">
      <w:pPr>
        <w:pStyle w:val="2"/>
        <w:spacing w:line="250" w:lineRule="auto"/>
      </w:pPr>
    </w:p>
    <w:p w14:paraId="6982A908">
      <w:pPr>
        <w:spacing w:before="98" w:line="220" w:lineRule="auto"/>
        <w:ind w:left="609"/>
        <w:rPr>
          <w:rFonts w:ascii="宋体" w:hAnsi="宋体" w:eastAsia="宋体" w:cs="宋体"/>
          <w:sz w:val="30"/>
          <w:szCs w:val="30"/>
        </w:rPr>
      </w:pPr>
      <w:r>
        <w:rPr>
          <w:rFonts w:ascii="宋体" w:hAnsi="宋体" w:eastAsia="宋体" w:cs="宋体"/>
          <w:spacing w:val="-2"/>
          <w:sz w:val="30"/>
          <w:szCs w:val="30"/>
        </w:rPr>
        <w:t>弗拉基米尔是这样讲故事的：</w:t>
      </w:r>
    </w:p>
    <w:p w14:paraId="3F1C27C2">
      <w:pPr>
        <w:pStyle w:val="2"/>
        <w:spacing w:line="430" w:lineRule="auto"/>
      </w:pPr>
    </w:p>
    <w:p w14:paraId="669F8FE8">
      <w:pPr>
        <w:spacing w:before="98" w:line="221" w:lineRule="auto"/>
        <w:ind w:left="264" w:right="330" w:firstLine="605"/>
        <w:jc w:val="both"/>
        <w:rPr>
          <w:rFonts w:ascii="楷体" w:hAnsi="楷体" w:eastAsia="楷体" w:cs="楷体"/>
          <w:sz w:val="30"/>
          <w:szCs w:val="30"/>
        </w:rPr>
      </w:pPr>
      <w:r>
        <w:rPr>
          <w:rFonts w:ascii="楷体" w:hAnsi="楷体" w:eastAsia="楷体" w:cs="楷体"/>
          <w:spacing w:val="-1"/>
          <w:sz w:val="30"/>
          <w:szCs w:val="30"/>
        </w:rPr>
        <w:t>所以，狮子和老鼠成了好朋友。老鼠被狮子抓住了。狮子想要</w:t>
      </w:r>
      <w:r>
        <w:rPr>
          <w:rFonts w:ascii="楷体" w:hAnsi="楷体" w:eastAsia="楷体" w:cs="楷体"/>
          <w:spacing w:val="14"/>
          <w:sz w:val="30"/>
          <w:szCs w:val="30"/>
        </w:rPr>
        <w:t xml:space="preserve"> </w:t>
      </w:r>
      <w:r>
        <w:rPr>
          <w:rFonts w:ascii="楷体" w:hAnsi="楷体" w:eastAsia="楷体" w:cs="楷体"/>
          <w:sz w:val="30"/>
          <w:szCs w:val="30"/>
        </w:rPr>
        <w:t>掐死老鼠，但还是放它走了。老鼠开始围着它跳舞</w:t>
      </w:r>
      <w:r>
        <w:rPr>
          <w:rFonts w:ascii="楷体" w:hAnsi="楷体" w:eastAsia="楷体" w:cs="楷体"/>
          <w:spacing w:val="-1"/>
          <w:sz w:val="30"/>
          <w:szCs w:val="30"/>
        </w:rPr>
        <w:t>，歌唱，然后被</w:t>
      </w:r>
      <w:r>
        <w:rPr>
          <w:rFonts w:ascii="楷体" w:hAnsi="楷体" w:eastAsia="楷体" w:cs="楷体"/>
          <w:sz w:val="30"/>
          <w:szCs w:val="30"/>
        </w:rPr>
        <w:t xml:space="preserve"> 狮子放了。后来老鼠受邀来到了狮子……很多动物</w:t>
      </w:r>
      <w:r>
        <w:rPr>
          <w:rFonts w:ascii="楷体" w:hAnsi="楷体" w:eastAsia="楷体" w:cs="楷体"/>
          <w:spacing w:val="-1"/>
          <w:sz w:val="30"/>
          <w:szCs w:val="30"/>
        </w:rPr>
        <w:t>的家中。之后它</w:t>
      </w:r>
      <w:r>
        <w:rPr>
          <w:rFonts w:ascii="楷体" w:hAnsi="楷体" w:eastAsia="楷体" w:cs="楷体"/>
          <w:sz w:val="30"/>
          <w:szCs w:val="30"/>
        </w:rPr>
        <w:t xml:space="preserve"> 被放了，也就是说，老鼠没有被抓住，它仍然是自</w:t>
      </w:r>
      <w:r>
        <w:rPr>
          <w:rFonts w:ascii="楷体" w:hAnsi="楷体" w:eastAsia="楷体" w:cs="楷体"/>
          <w:spacing w:val="-1"/>
          <w:sz w:val="30"/>
          <w:szCs w:val="30"/>
        </w:rPr>
        <w:t>由的。但是从那</w:t>
      </w:r>
      <w:r>
        <w:rPr>
          <w:rFonts w:ascii="楷体" w:hAnsi="楷体" w:eastAsia="楷体" w:cs="楷体"/>
          <w:sz w:val="30"/>
          <w:szCs w:val="30"/>
        </w:rPr>
        <w:t xml:space="preserve"> </w:t>
      </w:r>
      <w:r>
        <w:rPr>
          <w:rFonts w:ascii="楷体" w:hAnsi="楷体" w:eastAsia="楷体" w:cs="楷体"/>
          <w:spacing w:val="-1"/>
          <w:sz w:val="30"/>
          <w:szCs w:val="30"/>
        </w:rPr>
        <w:t>以后，它彻底自由了，它获得了自由。</w:t>
      </w:r>
    </w:p>
    <w:p w14:paraId="3B7FC17E">
      <w:pPr>
        <w:pStyle w:val="2"/>
        <w:spacing w:line="250" w:lineRule="auto"/>
      </w:pPr>
    </w:p>
    <w:p w14:paraId="1FD1C149">
      <w:pPr>
        <w:pStyle w:val="2"/>
        <w:spacing w:line="250" w:lineRule="auto"/>
      </w:pPr>
    </w:p>
    <w:p w14:paraId="5AA3F453">
      <w:pPr>
        <w:spacing w:before="98" w:line="224" w:lineRule="auto"/>
        <w:ind w:left="2" w:right="67" w:firstLine="598"/>
        <w:rPr>
          <w:rFonts w:ascii="宋体" w:hAnsi="宋体" w:eastAsia="宋体" w:cs="宋体"/>
          <w:sz w:val="30"/>
          <w:szCs w:val="30"/>
        </w:rPr>
      </w:pPr>
      <w:r>
        <w:rPr>
          <w:rFonts w:ascii="宋体" w:hAnsi="宋体" w:eastAsia="宋体" w:cs="宋体"/>
          <w:spacing w:val="-2"/>
          <w:sz w:val="30"/>
          <w:szCs w:val="30"/>
        </w:rPr>
        <w:t>这时，我问他：</w:t>
      </w:r>
      <w:r>
        <w:rPr>
          <w:rFonts w:ascii="Times New Roman" w:hAnsi="Times New Roman" w:eastAsia="Times New Roman" w:cs="Times New Roman"/>
          <w:spacing w:val="-2"/>
          <w:sz w:val="30"/>
          <w:szCs w:val="30"/>
        </w:rPr>
        <w:t>“</w:t>
      </w:r>
      <w:r>
        <w:rPr>
          <w:rFonts w:ascii="宋体" w:hAnsi="宋体" w:eastAsia="宋体" w:cs="宋体"/>
          <w:spacing w:val="-2"/>
          <w:sz w:val="30"/>
          <w:szCs w:val="30"/>
        </w:rPr>
        <w:t>你讲完了吗？</w:t>
      </w:r>
      <w:r>
        <w:rPr>
          <w:rFonts w:ascii="Times New Roman" w:hAnsi="Times New Roman" w:eastAsia="Times New Roman" w:cs="Times New Roman"/>
          <w:spacing w:val="-2"/>
          <w:sz w:val="30"/>
          <w:szCs w:val="30"/>
        </w:rPr>
        <w:t>”</w:t>
      </w:r>
      <w:r>
        <w:rPr>
          <w:rFonts w:ascii="宋体" w:hAnsi="宋体" w:eastAsia="宋体" w:cs="宋体"/>
          <w:spacing w:val="-2"/>
          <w:sz w:val="30"/>
          <w:szCs w:val="30"/>
        </w:rPr>
        <w:t>弗拉基米尔却回答说</w:t>
      </w:r>
      <w:r>
        <w:rPr>
          <w:rFonts w:ascii="Times New Roman" w:hAnsi="Times New Roman" w:eastAsia="Times New Roman" w:cs="Times New Roman"/>
          <w:spacing w:val="-2"/>
          <w:sz w:val="30"/>
          <w:szCs w:val="30"/>
        </w:rPr>
        <w:t>“</w:t>
      </w:r>
      <w:r>
        <w:rPr>
          <w:rFonts w:ascii="宋体" w:hAnsi="宋体" w:eastAsia="宋体" w:cs="宋体"/>
          <w:spacing w:val="-2"/>
          <w:sz w:val="30"/>
          <w:szCs w:val="30"/>
        </w:rPr>
        <w:t>还没呢</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8"/>
          <w:sz w:val="30"/>
          <w:szCs w:val="30"/>
        </w:rPr>
        <w:t xml:space="preserve"> </w:t>
      </w:r>
      <w:r>
        <w:rPr>
          <w:rFonts w:ascii="宋体" w:hAnsi="宋体" w:eastAsia="宋体" w:cs="宋体"/>
          <w:spacing w:val="-2"/>
          <w:sz w:val="30"/>
          <w:szCs w:val="30"/>
        </w:rPr>
        <w:t>，然</w:t>
      </w:r>
      <w:r>
        <w:rPr>
          <w:rFonts w:ascii="宋体" w:hAnsi="宋体" w:eastAsia="宋体" w:cs="宋体"/>
          <w:sz w:val="30"/>
          <w:szCs w:val="30"/>
        </w:rPr>
        <w:t xml:space="preserve"> </w:t>
      </w:r>
      <w:r>
        <w:rPr>
          <w:rFonts w:ascii="宋体" w:hAnsi="宋体" w:eastAsia="宋体" w:cs="宋体"/>
          <w:spacing w:val="-3"/>
          <w:sz w:val="30"/>
          <w:szCs w:val="30"/>
        </w:rPr>
        <w:t>后继续讲：</w:t>
      </w:r>
    </w:p>
    <w:p w14:paraId="0821554A">
      <w:pPr>
        <w:pStyle w:val="2"/>
        <w:spacing w:line="422" w:lineRule="auto"/>
      </w:pPr>
    </w:p>
    <w:p w14:paraId="7EA480BB">
      <w:pPr>
        <w:spacing w:before="97" w:line="221" w:lineRule="auto"/>
        <w:ind w:left="264" w:right="328" w:firstLine="605"/>
        <w:rPr>
          <w:rFonts w:ascii="楷体" w:hAnsi="楷体" w:eastAsia="楷体" w:cs="楷体"/>
          <w:sz w:val="30"/>
          <w:szCs w:val="30"/>
        </w:rPr>
      </w:pPr>
      <w:r>
        <w:rPr>
          <w:rFonts w:ascii="楷体" w:hAnsi="楷体" w:eastAsia="楷体" w:cs="楷体"/>
          <w:spacing w:val="-1"/>
          <w:sz w:val="30"/>
          <w:szCs w:val="30"/>
        </w:rPr>
        <w:t>所以，狮子在听了老鼠的话之后，彻底放走了老鼠。老鼠被释</w:t>
      </w:r>
      <w:r>
        <w:rPr>
          <w:rFonts w:ascii="楷体" w:hAnsi="楷体" w:eastAsia="楷体" w:cs="楷体"/>
          <w:spacing w:val="15"/>
          <w:sz w:val="30"/>
          <w:szCs w:val="30"/>
        </w:rPr>
        <w:t xml:space="preserve"> </w:t>
      </w:r>
      <w:r>
        <w:rPr>
          <w:rFonts w:ascii="楷体" w:hAnsi="楷体" w:eastAsia="楷体" w:cs="楷体"/>
          <w:sz w:val="30"/>
          <w:szCs w:val="30"/>
        </w:rPr>
        <w:t>放后可以想去哪儿就去哪儿。它没有逃跑，而是继</w:t>
      </w:r>
      <w:r>
        <w:rPr>
          <w:rFonts w:ascii="楷体" w:hAnsi="楷体" w:eastAsia="楷体" w:cs="楷体"/>
          <w:spacing w:val="-1"/>
          <w:sz w:val="30"/>
          <w:szCs w:val="30"/>
        </w:rPr>
        <w:t>续住在它的洞穴</w:t>
      </w:r>
      <w:r>
        <w:rPr>
          <w:rFonts w:ascii="楷体" w:hAnsi="楷体" w:eastAsia="楷体" w:cs="楷体"/>
          <w:sz w:val="30"/>
          <w:szCs w:val="30"/>
        </w:rPr>
        <w:t xml:space="preserve"> 中。然后，狮子又把老鼠抓住了。一段时间以后…</w:t>
      </w:r>
      <w:r>
        <w:rPr>
          <w:rFonts w:ascii="楷体" w:hAnsi="楷体" w:eastAsia="楷体" w:cs="楷体"/>
          <w:spacing w:val="-1"/>
          <w:sz w:val="30"/>
          <w:szCs w:val="30"/>
        </w:rPr>
        <w:t>…我记不清是多</w:t>
      </w:r>
      <w:r>
        <w:rPr>
          <w:rFonts w:ascii="楷体" w:hAnsi="楷体" w:eastAsia="楷体" w:cs="楷体"/>
          <w:sz w:val="30"/>
          <w:szCs w:val="30"/>
        </w:rPr>
        <w:t xml:space="preserve"> 久了。所以狮子抓住了老鼠，又把它给放了。现在</w:t>
      </w:r>
      <w:r>
        <w:rPr>
          <w:rFonts w:ascii="楷体" w:hAnsi="楷体" w:eastAsia="楷体" w:cs="楷体"/>
          <w:spacing w:val="-1"/>
          <w:sz w:val="30"/>
          <w:szCs w:val="30"/>
        </w:rPr>
        <w:t>，老鼠从那里出</w:t>
      </w:r>
      <w:r>
        <w:rPr>
          <w:rFonts w:ascii="楷体" w:hAnsi="楷体" w:eastAsia="楷体" w:cs="楷体"/>
          <w:sz w:val="30"/>
          <w:szCs w:val="30"/>
        </w:rPr>
        <w:t xml:space="preserve"> 来了，回到了它的巢穴里。老鼠走啊走啊，口中念念</w:t>
      </w:r>
      <w:r>
        <w:rPr>
          <w:rFonts w:ascii="楷体" w:hAnsi="楷体" w:eastAsia="楷体" w:cs="楷体"/>
          <w:spacing w:val="-1"/>
          <w:sz w:val="30"/>
          <w:szCs w:val="30"/>
        </w:rPr>
        <w:t>有词。那里还</w:t>
      </w:r>
      <w:r>
        <w:rPr>
          <w:rFonts w:ascii="楷体" w:hAnsi="楷体" w:eastAsia="楷体" w:cs="楷体"/>
          <w:sz w:val="30"/>
          <w:szCs w:val="30"/>
        </w:rPr>
        <w:t xml:space="preserve"> 有另外一只老鼠。然后老鼠打开了门……你把老鼠</w:t>
      </w:r>
      <w:r>
        <w:rPr>
          <w:rFonts w:ascii="楷体" w:hAnsi="楷体" w:eastAsia="楷体" w:cs="楷体"/>
          <w:spacing w:val="-1"/>
          <w:sz w:val="30"/>
          <w:szCs w:val="30"/>
        </w:rPr>
        <w:t>住的地方叫作什</w:t>
      </w:r>
      <w:r>
        <w:rPr>
          <w:rFonts w:ascii="楷体" w:hAnsi="楷体" w:eastAsia="楷体" w:cs="楷体"/>
          <w:sz w:val="30"/>
          <w:szCs w:val="30"/>
        </w:rPr>
        <w:t xml:space="preserve"> 么呢？你好！你好！最近还好吗？好的，差不多</w:t>
      </w:r>
      <w:r>
        <w:rPr>
          <w:rFonts w:ascii="楷体" w:hAnsi="楷体" w:eastAsia="楷体" w:cs="楷体"/>
          <w:spacing w:val="-1"/>
          <w:sz w:val="30"/>
          <w:szCs w:val="30"/>
        </w:rPr>
        <w:t>吧。我都准备好</w:t>
      </w:r>
    </w:p>
    <w:p w14:paraId="5BE7CA4E">
      <w:pPr>
        <w:spacing w:before="1" w:line="222" w:lineRule="auto"/>
        <w:ind w:left="274" w:right="330" w:firstLine="35"/>
        <w:rPr>
          <w:rFonts w:ascii="楷体" w:hAnsi="楷体" w:eastAsia="楷体" w:cs="楷体"/>
          <w:sz w:val="30"/>
          <w:szCs w:val="30"/>
        </w:rPr>
      </w:pPr>
      <w:r>
        <w:rPr>
          <w:rFonts w:ascii="楷体" w:hAnsi="楷体" w:eastAsia="楷体" w:cs="楷体"/>
          <w:spacing w:val="-2"/>
          <w:sz w:val="30"/>
          <w:szCs w:val="30"/>
        </w:rPr>
        <w:t>了。很高兴见到你。我有一间公寓……和一座房子……还有一间屋</w:t>
      </w:r>
      <w:r>
        <w:rPr>
          <w:rFonts w:ascii="楷体" w:hAnsi="楷体" w:eastAsia="楷体" w:cs="楷体"/>
          <w:spacing w:val="5"/>
          <w:sz w:val="30"/>
          <w:szCs w:val="30"/>
        </w:rPr>
        <w:t xml:space="preserve"> </w:t>
      </w:r>
      <w:r>
        <w:rPr>
          <w:rFonts w:ascii="楷体" w:hAnsi="楷体" w:eastAsia="楷体" w:cs="楷体"/>
          <w:spacing w:val="-1"/>
          <w:sz w:val="30"/>
          <w:szCs w:val="30"/>
        </w:rPr>
        <w:t>子。大老鼠问小老鼠：你最近怎么样？最近过得怎么样？</w:t>
      </w:r>
    </w:p>
    <w:p w14:paraId="5987876A">
      <w:pPr>
        <w:spacing w:line="222" w:lineRule="auto"/>
        <w:rPr>
          <w:rFonts w:ascii="楷体" w:hAnsi="楷体" w:eastAsia="楷体" w:cs="楷体"/>
          <w:sz w:val="30"/>
          <w:szCs w:val="30"/>
        </w:rPr>
        <w:sectPr>
          <w:pgSz w:w="12240" w:h="15840"/>
          <w:pgMar w:top="400" w:right="1500" w:bottom="0" w:left="1451" w:header="0" w:footer="0" w:gutter="0"/>
          <w:cols w:space="720" w:num="1"/>
        </w:sectPr>
      </w:pPr>
    </w:p>
    <w:p w14:paraId="15946572">
      <w:pPr>
        <w:pStyle w:val="2"/>
      </w:pPr>
    </w:p>
    <w:p w14:paraId="70F15652">
      <w:pPr>
        <w:pStyle w:val="2"/>
        <w:spacing w:line="241" w:lineRule="auto"/>
      </w:pPr>
    </w:p>
    <w:p w14:paraId="2FA59227">
      <w:pPr>
        <w:pStyle w:val="2"/>
        <w:spacing w:line="241" w:lineRule="auto"/>
      </w:pPr>
    </w:p>
    <w:p w14:paraId="30627CC2">
      <w:pPr>
        <w:pStyle w:val="2"/>
        <w:spacing w:line="241" w:lineRule="auto"/>
      </w:pPr>
    </w:p>
    <w:p w14:paraId="01C475F3">
      <w:pPr>
        <w:spacing w:before="97" w:line="220" w:lineRule="auto"/>
        <w:ind w:left="604"/>
        <w:rPr>
          <w:rFonts w:ascii="宋体" w:hAnsi="宋体" w:eastAsia="宋体" w:cs="宋体"/>
          <w:sz w:val="30"/>
          <w:szCs w:val="30"/>
        </w:rPr>
      </w:pPr>
      <w:r>
        <w:rPr>
          <w:rFonts w:ascii="宋体" w:hAnsi="宋体" w:eastAsia="宋体" w:cs="宋体"/>
          <w:spacing w:val="-1"/>
          <w:sz w:val="30"/>
          <w:szCs w:val="30"/>
        </w:rPr>
        <w:t>我说：</w:t>
      </w:r>
      <w:r>
        <w:rPr>
          <w:rFonts w:ascii="Times New Roman" w:hAnsi="Times New Roman" w:eastAsia="Times New Roman" w:cs="Times New Roman"/>
          <w:spacing w:val="-1"/>
          <w:sz w:val="30"/>
          <w:szCs w:val="30"/>
        </w:rPr>
        <w:t>“</w:t>
      </w:r>
      <w:r>
        <w:rPr>
          <w:rFonts w:ascii="宋体" w:hAnsi="宋体" w:eastAsia="宋体" w:cs="宋体"/>
          <w:spacing w:val="-1"/>
          <w:sz w:val="30"/>
          <w:szCs w:val="30"/>
        </w:rPr>
        <w:t>你最好停下来。</w:t>
      </w:r>
      <w:r>
        <w:rPr>
          <w:rFonts w:ascii="Times New Roman" w:hAnsi="Times New Roman" w:eastAsia="Times New Roman" w:cs="Times New Roman"/>
          <w:spacing w:val="-1"/>
          <w:sz w:val="30"/>
          <w:szCs w:val="30"/>
        </w:rPr>
        <w:t>”</w:t>
      </w:r>
      <w:r>
        <w:rPr>
          <w:rFonts w:ascii="宋体" w:hAnsi="宋体" w:eastAsia="宋体" w:cs="宋体"/>
          <w:spacing w:val="-1"/>
          <w:sz w:val="30"/>
          <w:szCs w:val="30"/>
        </w:rPr>
        <w:t>但是弗拉基米尔又一次说：</w:t>
      </w:r>
      <w:r>
        <w:rPr>
          <w:rFonts w:ascii="Times New Roman" w:hAnsi="Times New Roman" w:eastAsia="Times New Roman" w:cs="Times New Roman"/>
          <w:spacing w:val="-1"/>
          <w:sz w:val="30"/>
          <w:szCs w:val="30"/>
        </w:rPr>
        <w:t>“</w:t>
      </w:r>
      <w:r>
        <w:rPr>
          <w:rFonts w:ascii="宋体" w:hAnsi="宋体" w:eastAsia="宋体" w:cs="宋体"/>
          <w:spacing w:val="-1"/>
          <w:sz w:val="30"/>
          <w:szCs w:val="30"/>
        </w:rPr>
        <w:t>还没有结束</w:t>
      </w:r>
    </w:p>
    <w:p w14:paraId="50EC1BBF">
      <w:pPr>
        <w:spacing w:before="3" w:line="220" w:lineRule="auto"/>
        <w:ind w:left="17"/>
        <w:rPr>
          <w:rFonts w:ascii="宋体" w:hAnsi="宋体" w:eastAsia="宋体" w:cs="宋体"/>
          <w:sz w:val="30"/>
          <w:szCs w:val="30"/>
        </w:rPr>
      </w:pPr>
      <w:r>
        <w:rPr>
          <w:rFonts w:ascii="宋体" w:hAnsi="宋体" w:eastAsia="宋体" w:cs="宋体"/>
          <w:spacing w:val="-4"/>
          <w:sz w:val="30"/>
          <w:szCs w:val="30"/>
        </w:rPr>
        <w:t>呢！</w:t>
      </w:r>
      <w:r>
        <w:rPr>
          <w:rFonts w:ascii="Times New Roman" w:hAnsi="Times New Roman" w:eastAsia="Times New Roman" w:cs="Times New Roman"/>
          <w:spacing w:val="-4"/>
          <w:sz w:val="30"/>
          <w:szCs w:val="30"/>
        </w:rPr>
        <w:t>”</w:t>
      </w:r>
      <w:r>
        <w:rPr>
          <w:rFonts w:ascii="宋体" w:hAnsi="宋体" w:eastAsia="宋体" w:cs="宋体"/>
          <w:spacing w:val="-4"/>
          <w:sz w:val="30"/>
          <w:szCs w:val="30"/>
        </w:rPr>
        <w:t>然后继续说：</w:t>
      </w:r>
    </w:p>
    <w:p w14:paraId="493FC17A">
      <w:pPr>
        <w:pStyle w:val="2"/>
        <w:spacing w:line="426" w:lineRule="auto"/>
      </w:pPr>
    </w:p>
    <w:p w14:paraId="74B14BC5">
      <w:pPr>
        <w:spacing w:before="98" w:line="221" w:lineRule="auto"/>
        <w:ind w:left="312" w:right="330" w:firstLine="560"/>
        <w:rPr>
          <w:rFonts w:ascii="楷体" w:hAnsi="楷体" w:eastAsia="楷体" w:cs="楷体"/>
          <w:sz w:val="30"/>
          <w:szCs w:val="30"/>
        </w:rPr>
      </w:pPr>
      <w:r>
        <w:rPr>
          <w:rFonts w:ascii="楷体" w:hAnsi="楷体" w:eastAsia="楷体" w:cs="楷体"/>
          <w:spacing w:val="-1"/>
          <w:sz w:val="30"/>
          <w:szCs w:val="30"/>
        </w:rPr>
        <w:t>所以没关系。我有很多朋友。他们经常聚会……但是友谊破裂</w:t>
      </w:r>
      <w:r>
        <w:rPr>
          <w:rFonts w:ascii="楷体" w:hAnsi="楷体" w:eastAsia="楷体" w:cs="楷体"/>
          <w:spacing w:val="14"/>
          <w:sz w:val="30"/>
          <w:szCs w:val="30"/>
        </w:rPr>
        <w:t xml:space="preserve"> </w:t>
      </w:r>
      <w:r>
        <w:rPr>
          <w:rFonts w:ascii="楷体" w:hAnsi="楷体" w:eastAsia="楷体" w:cs="楷体"/>
          <w:spacing w:val="-3"/>
          <w:sz w:val="30"/>
          <w:szCs w:val="30"/>
        </w:rPr>
        <w:t>了，所以请转告他，我非常怀念这些短暂的聚会。</w:t>
      </w:r>
    </w:p>
    <w:p w14:paraId="09989E5F">
      <w:pPr>
        <w:pStyle w:val="2"/>
        <w:spacing w:line="249" w:lineRule="auto"/>
      </w:pPr>
    </w:p>
    <w:p w14:paraId="1D2683AE">
      <w:pPr>
        <w:pStyle w:val="2"/>
        <w:spacing w:line="249" w:lineRule="auto"/>
      </w:pPr>
    </w:p>
    <w:p w14:paraId="551ADD6D">
      <w:pPr>
        <w:spacing w:before="98" w:line="223" w:lineRule="auto"/>
        <w:ind w:left="6" w:firstLine="605"/>
        <w:jc w:val="both"/>
        <w:rPr>
          <w:rFonts w:ascii="宋体" w:hAnsi="宋体" w:eastAsia="宋体" w:cs="宋体"/>
          <w:sz w:val="30"/>
          <w:szCs w:val="30"/>
        </w:rPr>
      </w:pPr>
      <w:r>
        <w:rPr>
          <w:rFonts w:ascii="宋体" w:hAnsi="宋体" w:eastAsia="宋体" w:cs="宋体"/>
          <w:spacing w:val="-1"/>
          <w:sz w:val="30"/>
          <w:szCs w:val="30"/>
        </w:rPr>
        <w:t>弗拉基米尔继续自言自语，然后我关了录音机，离开了。弗拉基米</w:t>
      </w:r>
      <w:r>
        <w:rPr>
          <w:rFonts w:ascii="宋体" w:hAnsi="宋体" w:eastAsia="宋体" w:cs="宋体"/>
          <w:spacing w:val="7"/>
          <w:sz w:val="30"/>
          <w:szCs w:val="30"/>
        </w:rPr>
        <w:t xml:space="preserve"> </w:t>
      </w:r>
      <w:r>
        <w:rPr>
          <w:rFonts w:ascii="宋体" w:hAnsi="宋体" w:eastAsia="宋体" w:cs="宋体"/>
          <w:spacing w:val="-1"/>
          <w:sz w:val="30"/>
          <w:szCs w:val="30"/>
        </w:rPr>
        <w:t>尔的迟钝（既有启动迟钝，也有终止迟钝）现象是非常普遍的，在他的</w:t>
      </w:r>
      <w:r>
        <w:rPr>
          <w:rFonts w:ascii="宋体" w:hAnsi="宋体" w:eastAsia="宋体" w:cs="宋体"/>
          <w:spacing w:val="14"/>
          <w:sz w:val="30"/>
          <w:szCs w:val="30"/>
        </w:rPr>
        <w:t xml:space="preserve"> </w:t>
      </w:r>
      <w:r>
        <w:rPr>
          <w:rFonts w:ascii="宋体" w:hAnsi="宋体" w:eastAsia="宋体" w:cs="宋体"/>
          <w:spacing w:val="-1"/>
          <w:sz w:val="30"/>
          <w:szCs w:val="30"/>
        </w:rPr>
        <w:t>绘画和口头表达上都体现得淋漓尽致。这种普遍存在的迟钝是背外侧额</w:t>
      </w:r>
      <w:r>
        <w:rPr>
          <w:rFonts w:ascii="宋体" w:hAnsi="宋体" w:eastAsia="宋体" w:cs="宋体"/>
          <w:spacing w:val="14"/>
          <w:sz w:val="30"/>
          <w:szCs w:val="30"/>
        </w:rPr>
        <w:t xml:space="preserve"> </w:t>
      </w:r>
      <w:r>
        <w:rPr>
          <w:rFonts w:ascii="宋体" w:hAnsi="宋体" w:eastAsia="宋体" w:cs="宋体"/>
          <w:spacing w:val="-2"/>
          <w:sz w:val="30"/>
          <w:szCs w:val="30"/>
        </w:rPr>
        <w:t>叶综合征患者的典型特征。</w:t>
      </w:r>
    </w:p>
    <w:p w14:paraId="135BE455">
      <w:pPr>
        <w:spacing w:before="141" w:line="222" w:lineRule="auto"/>
        <w:ind w:left="16" w:right="66" w:firstLine="595"/>
        <w:rPr>
          <w:rFonts w:ascii="宋体" w:hAnsi="宋体" w:eastAsia="宋体" w:cs="宋体"/>
          <w:sz w:val="30"/>
          <w:szCs w:val="30"/>
        </w:rPr>
      </w:pPr>
      <w:r>
        <w:rPr>
          <w:rFonts w:ascii="宋体" w:hAnsi="宋体" w:eastAsia="宋体" w:cs="宋体"/>
          <w:spacing w:val="-3"/>
          <w:sz w:val="30"/>
          <w:szCs w:val="30"/>
        </w:rPr>
        <w:t>弗拉基米尔的案例比较极端。即使遭受的是不太严重的头部创</w:t>
      </w:r>
      <w:r>
        <w:rPr>
          <w:rFonts w:ascii="宋体" w:hAnsi="宋体" w:eastAsia="宋体" w:cs="宋体"/>
          <w:spacing w:val="-4"/>
          <w:sz w:val="30"/>
          <w:szCs w:val="30"/>
        </w:rPr>
        <w:t>伤，</w:t>
      </w:r>
      <w:r>
        <w:rPr>
          <w:rFonts w:ascii="宋体" w:hAnsi="宋体" w:eastAsia="宋体" w:cs="宋体"/>
          <w:sz w:val="30"/>
          <w:szCs w:val="30"/>
        </w:rPr>
        <w:t xml:space="preserve"> </w:t>
      </w:r>
      <w:r>
        <w:rPr>
          <w:rFonts w:ascii="宋体" w:hAnsi="宋体" w:eastAsia="宋体" w:cs="宋体"/>
          <w:spacing w:val="-1"/>
          <w:sz w:val="30"/>
          <w:szCs w:val="30"/>
        </w:rPr>
        <w:t>患者往往也会变得冷漠，失去积极性和驱动力。这种改变可能是微妙</w:t>
      </w:r>
    </w:p>
    <w:p w14:paraId="0F20E3FE">
      <w:pPr>
        <w:spacing w:before="1" w:line="222" w:lineRule="auto"/>
        <w:ind w:left="2" w:firstLine="24"/>
        <w:rPr>
          <w:rFonts w:ascii="宋体" w:hAnsi="宋体" w:eastAsia="宋体" w:cs="宋体"/>
          <w:sz w:val="30"/>
          <w:szCs w:val="30"/>
        </w:rPr>
      </w:pPr>
      <w:r>
        <w:rPr>
          <w:rFonts w:ascii="宋体" w:hAnsi="宋体" w:eastAsia="宋体" w:cs="宋体"/>
          <w:spacing w:val="-1"/>
          <w:sz w:val="30"/>
          <w:szCs w:val="30"/>
        </w:rPr>
        <w:t>的，有时患者的家庭成员乃至医生都没有意识到这种变</w:t>
      </w:r>
      <w:r>
        <w:rPr>
          <w:rFonts w:ascii="宋体" w:hAnsi="宋体" w:eastAsia="宋体" w:cs="宋体"/>
          <w:spacing w:val="-2"/>
          <w:sz w:val="30"/>
          <w:szCs w:val="30"/>
        </w:rPr>
        <w:t>化其实是神经性</w:t>
      </w:r>
      <w:r>
        <w:rPr>
          <w:rFonts w:ascii="宋体" w:hAnsi="宋体" w:eastAsia="宋体" w:cs="宋体"/>
          <w:sz w:val="30"/>
          <w:szCs w:val="30"/>
        </w:rPr>
        <w:t xml:space="preserve"> </w:t>
      </w:r>
      <w:r>
        <w:rPr>
          <w:rFonts w:ascii="宋体" w:hAnsi="宋体" w:eastAsia="宋体" w:cs="宋体"/>
          <w:spacing w:val="-2"/>
          <w:sz w:val="30"/>
          <w:szCs w:val="30"/>
        </w:rPr>
        <w:t>的，是一种轻微的额叶综合征。这些综合征往往被称作</w:t>
      </w:r>
      <w:r>
        <w:rPr>
          <w:rFonts w:ascii="Times New Roman" w:hAnsi="Times New Roman" w:eastAsia="Times New Roman" w:cs="Times New Roman"/>
          <w:spacing w:val="-2"/>
          <w:sz w:val="30"/>
          <w:szCs w:val="30"/>
        </w:rPr>
        <w:t>“</w:t>
      </w:r>
      <w:r>
        <w:rPr>
          <w:rFonts w:ascii="宋体" w:hAnsi="宋体" w:eastAsia="宋体" w:cs="宋体"/>
          <w:spacing w:val="-2"/>
          <w:sz w:val="30"/>
          <w:szCs w:val="30"/>
        </w:rPr>
        <w:t>人格变化</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，但</w:t>
      </w:r>
      <w:r>
        <w:rPr>
          <w:rFonts w:ascii="宋体" w:hAnsi="宋体" w:eastAsia="宋体" w:cs="宋体"/>
          <w:sz w:val="30"/>
          <w:szCs w:val="30"/>
        </w:rPr>
        <w:t xml:space="preserve"> </w:t>
      </w:r>
      <w:r>
        <w:rPr>
          <w:rFonts w:ascii="宋体" w:hAnsi="宋体" w:eastAsia="宋体" w:cs="宋体"/>
          <w:spacing w:val="-1"/>
          <w:sz w:val="30"/>
          <w:szCs w:val="30"/>
        </w:rPr>
        <w:t>是，人格不是颅外特征，也不是我们的皮肤特征。我们的人格主要是由</w:t>
      </w:r>
      <w:r>
        <w:rPr>
          <w:rFonts w:ascii="宋体" w:hAnsi="宋体" w:eastAsia="宋体" w:cs="宋体"/>
          <w:spacing w:val="18"/>
          <w:sz w:val="30"/>
          <w:szCs w:val="30"/>
        </w:rPr>
        <w:t xml:space="preserve"> </w:t>
      </w:r>
      <w:r>
        <w:rPr>
          <w:rFonts w:ascii="宋体" w:hAnsi="宋体" w:eastAsia="宋体" w:cs="宋体"/>
          <w:spacing w:val="-1"/>
          <w:sz w:val="30"/>
          <w:szCs w:val="30"/>
        </w:rPr>
        <w:t>我们的神经生物学特征决定的，人格障碍不同于皮肤病，是由大脑的损</w:t>
      </w:r>
      <w:r>
        <w:rPr>
          <w:rFonts w:ascii="宋体" w:hAnsi="宋体" w:eastAsia="宋体" w:cs="宋体"/>
          <w:spacing w:val="18"/>
          <w:sz w:val="30"/>
          <w:szCs w:val="30"/>
        </w:rPr>
        <w:t xml:space="preserve"> </w:t>
      </w:r>
      <w:r>
        <w:rPr>
          <w:rFonts w:ascii="宋体" w:hAnsi="宋体" w:eastAsia="宋体" w:cs="宋体"/>
          <w:spacing w:val="-1"/>
          <w:sz w:val="30"/>
          <w:szCs w:val="30"/>
        </w:rPr>
        <w:t>伤造成的。额叶与我们人格的关系比大脑的任何其他部位与人格的关系</w:t>
      </w:r>
      <w:r>
        <w:rPr>
          <w:rFonts w:ascii="宋体" w:hAnsi="宋体" w:eastAsia="宋体" w:cs="宋体"/>
          <w:spacing w:val="18"/>
          <w:sz w:val="30"/>
          <w:szCs w:val="30"/>
        </w:rPr>
        <w:t xml:space="preserve"> </w:t>
      </w:r>
      <w:r>
        <w:rPr>
          <w:rFonts w:ascii="宋体" w:hAnsi="宋体" w:eastAsia="宋体" w:cs="宋体"/>
          <w:spacing w:val="-1"/>
          <w:sz w:val="30"/>
          <w:szCs w:val="30"/>
        </w:rPr>
        <w:t>都要密切，额叶损伤会给人格造成严重影响。</w:t>
      </w:r>
    </w:p>
    <w:p w14:paraId="424F7C71">
      <w:pPr>
        <w:spacing w:before="145" w:line="210" w:lineRule="auto"/>
        <w:ind w:left="2" w:firstLine="603"/>
        <w:rPr>
          <w:rFonts w:ascii="宋体" w:hAnsi="宋体" w:eastAsia="宋体" w:cs="宋体"/>
          <w:sz w:val="30"/>
          <w:szCs w:val="30"/>
        </w:rPr>
      </w:pPr>
      <w:r>
        <w:rPr>
          <w:rFonts w:ascii="宋体" w:hAnsi="宋体" w:eastAsia="宋体" w:cs="宋体"/>
          <w:spacing w:val="-1"/>
          <w:sz w:val="30"/>
          <w:szCs w:val="30"/>
        </w:rPr>
        <w:t>驱动力、积极性和对周围世界兴趣的减退也是痴呆症常见的早期症</w:t>
      </w:r>
      <w:r>
        <w:rPr>
          <w:rFonts w:ascii="宋体" w:hAnsi="宋体" w:eastAsia="宋体" w:cs="宋体"/>
          <w:spacing w:val="12"/>
          <w:sz w:val="30"/>
          <w:szCs w:val="30"/>
        </w:rPr>
        <w:t xml:space="preserve"> </w:t>
      </w:r>
      <w:r>
        <w:rPr>
          <w:rFonts w:ascii="宋体" w:hAnsi="宋体" w:eastAsia="宋体" w:cs="宋体"/>
          <w:spacing w:val="-1"/>
          <w:sz w:val="30"/>
          <w:szCs w:val="30"/>
        </w:rPr>
        <w:t>状。在通俗文学中，痴呆症的早期症状首先与丧失记忆有关。但事实</w:t>
      </w:r>
    </w:p>
    <w:p w14:paraId="4E33B372">
      <w:pPr>
        <w:spacing w:before="5" w:line="222" w:lineRule="auto"/>
        <w:ind w:left="1" w:firstLine="3"/>
        <w:rPr>
          <w:rFonts w:ascii="宋体" w:hAnsi="宋体" w:eastAsia="宋体" w:cs="宋体"/>
          <w:sz w:val="30"/>
          <w:szCs w:val="30"/>
        </w:rPr>
      </w:pPr>
      <w:r>
        <w:rPr>
          <w:rFonts w:ascii="宋体" w:hAnsi="宋体" w:eastAsia="宋体" w:cs="宋体"/>
          <w:spacing w:val="-1"/>
          <w:sz w:val="30"/>
          <w:szCs w:val="30"/>
        </w:rPr>
        <w:t>上，轻微的额叶功能障碍同样常见。我在本书第</w:t>
      </w:r>
      <w:r>
        <w:rPr>
          <w:rFonts w:ascii="Times New Roman" w:hAnsi="Times New Roman" w:eastAsia="Times New Roman" w:cs="Times New Roman"/>
          <w:spacing w:val="-1"/>
          <w:sz w:val="30"/>
          <w:szCs w:val="30"/>
        </w:rPr>
        <w:t>5</w:t>
      </w:r>
      <w:r>
        <w:rPr>
          <w:rFonts w:ascii="宋体" w:hAnsi="宋体" w:eastAsia="宋体" w:cs="宋体"/>
          <w:spacing w:val="-1"/>
          <w:sz w:val="30"/>
          <w:szCs w:val="30"/>
        </w:rPr>
        <w:t>章指出，表现出额叶</w:t>
      </w:r>
      <w:r>
        <w:rPr>
          <w:rFonts w:ascii="宋体" w:hAnsi="宋体" w:eastAsia="宋体" w:cs="宋体"/>
          <w:spacing w:val="7"/>
          <w:sz w:val="30"/>
          <w:szCs w:val="30"/>
        </w:rPr>
        <w:t xml:space="preserve">  </w:t>
      </w:r>
      <w:r>
        <w:rPr>
          <w:rFonts w:ascii="宋体" w:hAnsi="宋体" w:eastAsia="宋体" w:cs="宋体"/>
          <w:sz w:val="30"/>
          <w:szCs w:val="30"/>
        </w:rPr>
        <w:t>功能障碍症状的患者容易被误诊为抑郁症，</w:t>
      </w:r>
      <w:r>
        <w:rPr>
          <w:rFonts w:ascii="宋体" w:hAnsi="宋体" w:eastAsia="宋体" w:cs="宋体"/>
          <w:spacing w:val="-1"/>
          <w:sz w:val="30"/>
          <w:szCs w:val="30"/>
        </w:rPr>
        <w:t>这很可能会导致人们低估额</w:t>
      </w:r>
      <w:r>
        <w:rPr>
          <w:rFonts w:ascii="宋体" w:hAnsi="宋体" w:eastAsia="宋体" w:cs="宋体"/>
          <w:sz w:val="30"/>
          <w:szCs w:val="30"/>
        </w:rPr>
        <w:t xml:space="preserve"> 叶对痴呆症的影响，从而造成流行病学上的</w:t>
      </w:r>
      <w:r>
        <w:rPr>
          <w:rFonts w:ascii="宋体" w:hAnsi="宋体" w:eastAsia="宋体" w:cs="宋体"/>
          <w:spacing w:val="-1"/>
          <w:sz w:val="30"/>
          <w:szCs w:val="30"/>
        </w:rPr>
        <w:t>曲解。实际上，正如抑郁症</w:t>
      </w:r>
      <w:r>
        <w:rPr>
          <w:rFonts w:ascii="宋体" w:hAnsi="宋体" w:eastAsia="宋体" w:cs="宋体"/>
          <w:sz w:val="30"/>
          <w:szCs w:val="30"/>
        </w:rPr>
        <w:t xml:space="preserve"> 会伪装成痴呆症，形成所谓的假性痴呆，痴</w:t>
      </w:r>
      <w:r>
        <w:rPr>
          <w:rFonts w:ascii="宋体" w:hAnsi="宋体" w:eastAsia="宋体" w:cs="宋体"/>
          <w:spacing w:val="-1"/>
          <w:sz w:val="30"/>
          <w:szCs w:val="30"/>
        </w:rPr>
        <w:t>呆症也可以伪装成抑郁症：</w:t>
      </w:r>
      <w:r>
        <w:rPr>
          <w:rFonts w:ascii="宋体" w:hAnsi="宋体" w:eastAsia="宋体" w:cs="宋体"/>
          <w:sz w:val="30"/>
          <w:szCs w:val="30"/>
        </w:rPr>
        <w:t xml:space="preserve"> 和额叶有关的痴呆症可能会伪装成抑郁症，</w:t>
      </w:r>
      <w:r>
        <w:rPr>
          <w:rFonts w:ascii="宋体" w:hAnsi="宋体" w:eastAsia="宋体" w:cs="宋体"/>
          <w:spacing w:val="-1"/>
          <w:sz w:val="30"/>
          <w:szCs w:val="30"/>
        </w:rPr>
        <w:t>形成所谓的假性抑郁。虽然</w:t>
      </w:r>
      <w:r>
        <w:rPr>
          <w:rFonts w:ascii="宋体" w:hAnsi="宋体" w:eastAsia="宋体" w:cs="宋体"/>
          <w:sz w:val="30"/>
          <w:szCs w:val="30"/>
        </w:rPr>
        <w:t xml:space="preserve"> 心理健康和老年医学领域的研究人员对</w:t>
      </w:r>
      <w:r>
        <w:rPr>
          <w:rFonts w:ascii="Times New Roman" w:hAnsi="Times New Roman" w:eastAsia="Times New Roman" w:cs="Times New Roman"/>
          <w:sz w:val="30"/>
          <w:szCs w:val="30"/>
        </w:rPr>
        <w:t>“</w:t>
      </w:r>
      <w:r>
        <w:rPr>
          <w:rFonts w:ascii="宋体" w:hAnsi="宋体" w:eastAsia="宋体" w:cs="宋体"/>
          <w:sz w:val="30"/>
          <w:szCs w:val="30"/>
        </w:rPr>
        <w:t>假</w:t>
      </w:r>
      <w:r>
        <w:rPr>
          <w:rFonts w:ascii="宋体" w:hAnsi="宋体" w:eastAsia="宋体" w:cs="宋体"/>
          <w:spacing w:val="-1"/>
          <w:sz w:val="30"/>
          <w:szCs w:val="30"/>
        </w:rPr>
        <w:t>性痴呆</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的概念非常熟悉，</w:t>
      </w:r>
    </w:p>
    <w:p w14:paraId="50661718">
      <w:pPr>
        <w:rPr>
          <w:sz w:val="30"/>
          <w:szCs w:val="30"/>
        </w:rPr>
      </w:pPr>
      <w:r>
        <w:rPr>
          <w:rFonts w:ascii="宋体" w:hAnsi="宋体" w:eastAsia="宋体" w:cs="宋体"/>
          <w:sz w:val="30"/>
          <w:szCs w:val="30"/>
        </w:rPr>
        <w:t>但</w:t>
      </w:r>
      <w:r>
        <w:rPr>
          <w:rFonts w:ascii="Times New Roman" w:hAnsi="Times New Roman" w:eastAsia="Times New Roman" w:cs="Times New Roman"/>
          <w:sz w:val="30"/>
          <w:szCs w:val="30"/>
        </w:rPr>
        <w:t>“</w:t>
      </w:r>
      <w:r>
        <w:rPr>
          <w:rFonts w:ascii="宋体" w:hAnsi="宋体" w:eastAsia="宋体" w:cs="宋体"/>
          <w:sz w:val="30"/>
          <w:szCs w:val="30"/>
        </w:rPr>
        <w:t>假性抑郁</w:t>
      </w:r>
      <w:r>
        <w:rPr>
          <w:rFonts w:ascii="Times New Roman" w:hAnsi="Times New Roman" w:eastAsia="Times New Roman" w:cs="Times New Roman"/>
          <w:sz w:val="30"/>
          <w:szCs w:val="30"/>
        </w:rPr>
        <w:t>”</w:t>
      </w:r>
      <w:r>
        <w:rPr>
          <w:rFonts w:ascii="宋体" w:hAnsi="宋体" w:eastAsia="宋体" w:cs="宋体"/>
          <w:sz w:val="30"/>
          <w:szCs w:val="30"/>
        </w:rPr>
        <w:t>的概念并不广为人知，这会</w:t>
      </w:r>
      <w:r>
        <w:rPr>
          <w:rFonts w:ascii="宋体" w:hAnsi="宋体" w:eastAsia="宋体" w:cs="宋体"/>
          <w:spacing w:val="-1"/>
          <w:sz w:val="30"/>
          <w:szCs w:val="30"/>
        </w:rPr>
        <w:t>导致系统性的诊断偏差。</w:t>
      </w:r>
      <w:r>
        <w:fldChar w:fldCharType="begin"/>
      </w:r>
      <w:r>
        <w:instrText xml:space="preserve"> HYPERLINK \l "bookmark35" </w:instrText>
      </w:r>
      <w:r>
        <w:fldChar w:fldCharType="separate"/>
      </w:r>
      <w:r>
        <w:rPr>
          <w:position w:val="-5"/>
          <w:sz w:val="30"/>
          <w:szCs w:val="30"/>
        </w:rPr>
        <w:drawing>
          <wp:inline distT="0" distB="0" distL="0" distR="0">
            <wp:extent cx="230505" cy="266700"/>
            <wp:effectExtent l="0" t="0" r="0" b="0"/>
            <wp:docPr id="182" name="IM 182"/>
            <wp:cNvGraphicFramePr/>
            <a:graphic xmlns:a="http://schemas.openxmlformats.org/drawingml/2006/main">
              <a:graphicData uri="http://schemas.openxmlformats.org/drawingml/2006/picture">
                <pic:pic xmlns:pic="http://schemas.openxmlformats.org/drawingml/2006/picture">
                  <pic:nvPicPr>
                    <pic:cNvPr id="182" name="IM 182"/>
                    <pic:cNvPicPr/>
                  </pic:nvPicPr>
                  <pic:blipFill>
                    <a:blip r:embed="rId67"/>
                    <a:stretch>
                      <a:fillRect/>
                    </a:stretch>
                  </pic:blipFill>
                  <pic:spPr>
                    <a:xfrm>
                      <a:off x="0" y="0"/>
                      <a:ext cx="230975" cy="266700"/>
                    </a:xfrm>
                    <a:prstGeom prst="rect">
                      <a:avLst/>
                    </a:prstGeom>
                  </pic:spPr>
                </pic:pic>
              </a:graphicData>
            </a:graphic>
          </wp:inline>
        </w:drawing>
      </w:r>
      <w:r>
        <w:rPr>
          <w:position w:val="-5"/>
          <w:sz w:val="30"/>
          <w:szCs w:val="30"/>
        </w:rPr>
        <w:fldChar w:fldCharType="end"/>
      </w:r>
    </w:p>
    <w:p w14:paraId="2A517706">
      <w:pPr>
        <w:spacing w:before="115" w:line="227" w:lineRule="auto"/>
        <w:ind w:left="2" w:firstLine="600"/>
        <w:jc w:val="both"/>
        <w:rPr>
          <w:rFonts w:ascii="宋体" w:hAnsi="宋体" w:eastAsia="宋体" w:cs="宋体"/>
          <w:sz w:val="30"/>
          <w:szCs w:val="30"/>
        </w:rPr>
      </w:pPr>
      <w:r>
        <w:rPr>
          <w:rFonts w:ascii="宋体" w:hAnsi="宋体" w:eastAsia="宋体" w:cs="宋体"/>
          <w:spacing w:val="-1"/>
          <w:sz w:val="30"/>
          <w:szCs w:val="30"/>
        </w:rPr>
        <w:t>缺乏经验的人很难觉察到额叶综合征。</w:t>
      </w:r>
      <w:r>
        <w:rPr>
          <w:rFonts w:ascii="Times New Roman" w:hAnsi="Times New Roman" w:eastAsia="Times New Roman" w:cs="Times New Roman"/>
          <w:spacing w:val="-1"/>
          <w:sz w:val="30"/>
          <w:szCs w:val="30"/>
        </w:rPr>
        <w:t>50</w:t>
      </w:r>
      <w:r>
        <w:rPr>
          <w:rFonts w:ascii="宋体" w:hAnsi="宋体" w:eastAsia="宋体" w:cs="宋体"/>
          <w:spacing w:val="-1"/>
          <w:sz w:val="30"/>
          <w:szCs w:val="30"/>
        </w:rPr>
        <w:t>多岁的女性简就是这样一</w:t>
      </w:r>
      <w:r>
        <w:rPr>
          <w:rFonts w:ascii="宋体" w:hAnsi="宋体" w:eastAsia="宋体" w:cs="宋体"/>
          <w:spacing w:val="17"/>
          <w:sz w:val="30"/>
          <w:szCs w:val="30"/>
        </w:rPr>
        <w:t xml:space="preserve"> </w:t>
      </w:r>
      <w:r>
        <w:rPr>
          <w:rFonts w:ascii="宋体" w:hAnsi="宋体" w:eastAsia="宋体" w:cs="宋体"/>
          <w:spacing w:val="-1"/>
          <w:sz w:val="30"/>
          <w:szCs w:val="30"/>
        </w:rPr>
        <w:t>个例子。她曾经来咨询我的意见。几年前，简的身体开始震颤，她立即</w:t>
      </w:r>
      <w:r>
        <w:rPr>
          <w:rFonts w:ascii="宋体" w:hAnsi="宋体" w:eastAsia="宋体" w:cs="宋体"/>
          <w:spacing w:val="18"/>
          <w:sz w:val="30"/>
          <w:szCs w:val="30"/>
        </w:rPr>
        <w:t xml:space="preserve"> </w:t>
      </w:r>
      <w:r>
        <w:rPr>
          <w:rFonts w:ascii="宋体" w:hAnsi="宋体" w:eastAsia="宋体" w:cs="宋体"/>
          <w:spacing w:val="-1"/>
          <w:sz w:val="30"/>
          <w:szCs w:val="30"/>
        </w:rPr>
        <w:t>前往镇上最好的运动障碍诊所就诊。诊所立即得出了简患有帕金森病的</w:t>
      </w:r>
      <w:r>
        <w:rPr>
          <w:rFonts w:ascii="宋体" w:hAnsi="宋体" w:eastAsia="宋体" w:cs="宋体"/>
          <w:spacing w:val="18"/>
          <w:sz w:val="30"/>
          <w:szCs w:val="30"/>
        </w:rPr>
        <w:t xml:space="preserve"> </w:t>
      </w:r>
      <w:r>
        <w:rPr>
          <w:rFonts w:ascii="宋体" w:hAnsi="宋体" w:eastAsia="宋体" w:cs="宋体"/>
          <w:spacing w:val="-1"/>
          <w:sz w:val="30"/>
          <w:szCs w:val="30"/>
        </w:rPr>
        <w:t>结论，并给简服用了息宁，这是一种增强多巴胺的药物，也是应对这种</w:t>
      </w:r>
      <w:r>
        <w:rPr>
          <w:rFonts w:ascii="宋体" w:hAnsi="宋体" w:eastAsia="宋体" w:cs="宋体"/>
          <w:spacing w:val="18"/>
          <w:sz w:val="30"/>
          <w:szCs w:val="30"/>
        </w:rPr>
        <w:t xml:space="preserve"> </w:t>
      </w:r>
      <w:r>
        <w:rPr>
          <w:rFonts w:ascii="宋体" w:hAnsi="宋体" w:eastAsia="宋体" w:cs="宋体"/>
          <w:spacing w:val="-1"/>
          <w:sz w:val="30"/>
          <w:szCs w:val="30"/>
        </w:rPr>
        <w:t>情况的常用药物。但是，认知障碍逐渐显现出来，给她的记忆力、注意</w:t>
      </w:r>
      <w:r>
        <w:rPr>
          <w:rFonts w:ascii="宋体" w:hAnsi="宋体" w:eastAsia="宋体" w:cs="宋体"/>
          <w:spacing w:val="18"/>
          <w:sz w:val="30"/>
          <w:szCs w:val="30"/>
        </w:rPr>
        <w:t xml:space="preserve"> </w:t>
      </w:r>
      <w:r>
        <w:rPr>
          <w:rFonts w:ascii="宋体" w:hAnsi="宋体" w:eastAsia="宋体" w:cs="宋体"/>
          <w:spacing w:val="-1"/>
          <w:sz w:val="30"/>
          <w:szCs w:val="30"/>
        </w:rPr>
        <w:t>力和判断力造成了影响。她的家人向医生反映了上述情况，但没有得到</w:t>
      </w:r>
    </w:p>
    <w:p w14:paraId="512B58E5">
      <w:pPr>
        <w:spacing w:line="227" w:lineRule="auto"/>
        <w:rPr>
          <w:rFonts w:ascii="宋体" w:hAnsi="宋体" w:eastAsia="宋体" w:cs="宋体"/>
          <w:sz w:val="30"/>
          <w:szCs w:val="30"/>
        </w:rPr>
        <w:sectPr>
          <w:pgSz w:w="12240" w:h="15840"/>
          <w:pgMar w:top="400" w:right="1500" w:bottom="0" w:left="1449" w:header="0" w:footer="0" w:gutter="0"/>
          <w:cols w:space="720" w:num="1"/>
        </w:sectPr>
      </w:pPr>
    </w:p>
    <w:p w14:paraId="4E5F7FEF">
      <w:pPr>
        <w:pStyle w:val="2"/>
      </w:pPr>
    </w:p>
    <w:p w14:paraId="4602C40F">
      <w:pPr>
        <w:pStyle w:val="2"/>
        <w:spacing w:line="241" w:lineRule="auto"/>
      </w:pPr>
    </w:p>
    <w:p w14:paraId="7147AA4B">
      <w:pPr>
        <w:pStyle w:val="2"/>
        <w:spacing w:line="241" w:lineRule="auto"/>
      </w:pPr>
    </w:p>
    <w:p w14:paraId="58302694">
      <w:pPr>
        <w:pStyle w:val="2"/>
        <w:spacing w:line="241" w:lineRule="auto"/>
      </w:pPr>
    </w:p>
    <w:p w14:paraId="47008BA8">
      <w:pPr>
        <w:spacing w:before="98" w:line="219" w:lineRule="auto"/>
        <w:ind w:left="4"/>
        <w:rPr>
          <w:rFonts w:ascii="宋体" w:hAnsi="宋体" w:eastAsia="宋体" w:cs="宋体"/>
          <w:sz w:val="30"/>
          <w:szCs w:val="30"/>
        </w:rPr>
      </w:pPr>
      <w:r>
        <w:rPr>
          <w:rFonts w:ascii="宋体" w:hAnsi="宋体" w:eastAsia="宋体" w:cs="宋体"/>
          <w:spacing w:val="-1"/>
          <w:sz w:val="30"/>
          <w:szCs w:val="30"/>
        </w:rPr>
        <w:t>足够的重视，医生只是改变了息宁的剂量。</w:t>
      </w:r>
    </w:p>
    <w:p w14:paraId="265A3581">
      <w:pPr>
        <w:spacing w:before="154" w:line="219" w:lineRule="auto"/>
        <w:ind w:left="614"/>
        <w:rPr>
          <w:rFonts w:ascii="宋体" w:hAnsi="宋体" w:eastAsia="宋体" w:cs="宋体"/>
          <w:sz w:val="30"/>
          <w:szCs w:val="30"/>
        </w:rPr>
      </w:pPr>
      <w:r>
        <w:rPr>
          <w:rFonts w:ascii="宋体" w:hAnsi="宋体" w:eastAsia="宋体" w:cs="宋体"/>
          <w:spacing w:val="-1"/>
          <w:sz w:val="30"/>
          <w:szCs w:val="30"/>
        </w:rPr>
        <w:t>医生没有料到的是，简的认知状况并没有得到改善，而是不断恶</w:t>
      </w:r>
    </w:p>
    <w:p w14:paraId="073A449D">
      <w:pPr>
        <w:spacing w:before="2" w:line="223" w:lineRule="auto"/>
        <w:ind w:left="1"/>
        <w:rPr>
          <w:rFonts w:ascii="宋体" w:hAnsi="宋体" w:eastAsia="宋体" w:cs="宋体"/>
          <w:sz w:val="30"/>
          <w:szCs w:val="30"/>
        </w:rPr>
      </w:pPr>
      <w:r>
        <w:rPr>
          <w:rFonts w:ascii="宋体" w:hAnsi="宋体" w:eastAsia="宋体" w:cs="宋体"/>
          <w:spacing w:val="-1"/>
          <w:sz w:val="30"/>
          <w:szCs w:val="30"/>
        </w:rPr>
        <w:t>化。简还患上了间歇性精神失常，一丝不挂地在街上跑来跑去，叫嚷着</w:t>
      </w:r>
      <w:r>
        <w:rPr>
          <w:rFonts w:ascii="宋体" w:hAnsi="宋体" w:eastAsia="宋体" w:cs="宋体"/>
          <w:spacing w:val="17"/>
          <w:sz w:val="30"/>
          <w:szCs w:val="30"/>
        </w:rPr>
        <w:t xml:space="preserve"> </w:t>
      </w:r>
      <w:r>
        <w:rPr>
          <w:rFonts w:ascii="宋体" w:hAnsi="宋体" w:eastAsia="宋体" w:cs="宋体"/>
          <w:spacing w:val="-1"/>
          <w:sz w:val="30"/>
          <w:szCs w:val="30"/>
        </w:rPr>
        <w:t>说她的邻居点燃了大楼。简还有其他间歇性精神失常的症状，大多带有</w:t>
      </w:r>
      <w:r>
        <w:rPr>
          <w:rFonts w:ascii="宋体" w:hAnsi="宋体" w:eastAsia="宋体" w:cs="宋体"/>
          <w:spacing w:val="17"/>
          <w:sz w:val="30"/>
          <w:szCs w:val="30"/>
        </w:rPr>
        <w:t xml:space="preserve"> </w:t>
      </w:r>
      <w:r>
        <w:rPr>
          <w:rFonts w:ascii="宋体" w:hAnsi="宋体" w:eastAsia="宋体" w:cs="宋体"/>
          <w:spacing w:val="-1"/>
          <w:sz w:val="30"/>
          <w:szCs w:val="30"/>
        </w:rPr>
        <w:t>妄想症的色彩。还有一些症状表明简出现了幻觉。</w:t>
      </w:r>
    </w:p>
    <w:p w14:paraId="1353F76C">
      <w:pPr>
        <w:spacing w:before="146" w:line="222" w:lineRule="auto"/>
        <w:ind w:left="11" w:firstLine="596"/>
        <w:jc w:val="both"/>
        <w:rPr>
          <w:rFonts w:ascii="宋体" w:hAnsi="宋体" w:eastAsia="宋体" w:cs="宋体"/>
          <w:sz w:val="30"/>
          <w:szCs w:val="30"/>
        </w:rPr>
      </w:pPr>
      <w:r>
        <w:rPr>
          <w:rFonts w:ascii="宋体" w:hAnsi="宋体" w:eastAsia="宋体" w:cs="宋体"/>
          <w:spacing w:val="-1"/>
          <w:sz w:val="30"/>
          <w:szCs w:val="30"/>
        </w:rPr>
        <w:t>到了这个地步，震颤反而是最不让简的家人担心的事情了，他们不</w:t>
      </w:r>
      <w:r>
        <w:rPr>
          <w:rFonts w:ascii="宋体" w:hAnsi="宋体" w:eastAsia="宋体" w:cs="宋体"/>
          <w:spacing w:val="8"/>
          <w:sz w:val="30"/>
          <w:szCs w:val="30"/>
        </w:rPr>
        <w:t xml:space="preserve"> </w:t>
      </w:r>
      <w:r>
        <w:rPr>
          <w:rFonts w:ascii="宋体" w:hAnsi="宋体" w:eastAsia="宋体" w:cs="宋体"/>
          <w:spacing w:val="-1"/>
          <w:sz w:val="30"/>
          <w:szCs w:val="30"/>
        </w:rPr>
        <w:t>断地请求医生治疗简的认知障碍和间歇性精神失常。但是，医生只是不</w:t>
      </w:r>
      <w:r>
        <w:rPr>
          <w:rFonts w:ascii="宋体" w:hAnsi="宋体" w:eastAsia="宋体" w:cs="宋体"/>
          <w:spacing w:val="6"/>
          <w:sz w:val="30"/>
          <w:szCs w:val="30"/>
        </w:rPr>
        <w:t xml:space="preserve"> </w:t>
      </w:r>
      <w:r>
        <w:rPr>
          <w:rFonts w:ascii="宋体" w:hAnsi="宋体" w:eastAsia="宋体" w:cs="宋体"/>
          <w:spacing w:val="-1"/>
          <w:sz w:val="30"/>
          <w:szCs w:val="30"/>
        </w:rPr>
        <w:t>断地调整息宁的剂量。他们显然认为，间歇性精神失常和记忆力丧失都</w:t>
      </w:r>
      <w:r>
        <w:rPr>
          <w:rFonts w:ascii="宋体" w:hAnsi="宋体" w:eastAsia="宋体" w:cs="宋体"/>
          <w:spacing w:val="6"/>
          <w:sz w:val="30"/>
          <w:szCs w:val="30"/>
        </w:rPr>
        <w:t xml:space="preserve"> </w:t>
      </w:r>
      <w:r>
        <w:rPr>
          <w:rFonts w:ascii="宋体" w:hAnsi="宋体" w:eastAsia="宋体" w:cs="宋体"/>
          <w:spacing w:val="-1"/>
          <w:sz w:val="30"/>
          <w:szCs w:val="30"/>
        </w:rPr>
        <w:t>只是药物的副作用。情况非但没有改善，反而失去了控制。最终，愤怒</w:t>
      </w:r>
      <w:r>
        <w:rPr>
          <w:rFonts w:ascii="宋体" w:hAnsi="宋体" w:eastAsia="宋体" w:cs="宋体"/>
          <w:spacing w:val="6"/>
          <w:sz w:val="30"/>
          <w:szCs w:val="30"/>
        </w:rPr>
        <w:t xml:space="preserve"> </w:t>
      </w:r>
      <w:r>
        <w:rPr>
          <w:rFonts w:ascii="宋体" w:hAnsi="宋体" w:eastAsia="宋体" w:cs="宋体"/>
          <w:spacing w:val="-2"/>
          <w:sz w:val="30"/>
          <w:szCs w:val="30"/>
        </w:rPr>
        <w:t>的家人决定另寻帮助，他们恰巧找到了我。</w:t>
      </w:r>
    </w:p>
    <w:p w14:paraId="50A54855">
      <w:pPr>
        <w:spacing w:before="144" w:line="199" w:lineRule="auto"/>
        <w:ind w:left="606"/>
        <w:rPr>
          <w:rFonts w:ascii="宋体" w:hAnsi="宋体" w:eastAsia="宋体" w:cs="宋体"/>
          <w:sz w:val="30"/>
          <w:szCs w:val="30"/>
        </w:rPr>
      </w:pPr>
      <w:r>
        <w:rPr>
          <w:rFonts w:ascii="宋体" w:hAnsi="宋体" w:eastAsia="宋体" w:cs="宋体"/>
          <w:spacing w:val="-1"/>
          <w:sz w:val="30"/>
          <w:szCs w:val="30"/>
        </w:rPr>
        <w:t>简的丈夫给我介绍了简的病史。简的丈夫是一位思维清晰、有教</w:t>
      </w:r>
    </w:p>
    <w:p w14:paraId="561E1A04">
      <w:pPr>
        <w:spacing w:before="8" w:line="224" w:lineRule="auto"/>
        <w:ind w:firstLine="1"/>
        <w:rPr>
          <w:rFonts w:ascii="宋体" w:hAnsi="宋体" w:eastAsia="宋体" w:cs="宋体"/>
          <w:sz w:val="30"/>
          <w:szCs w:val="30"/>
        </w:rPr>
      </w:pPr>
      <w:r>
        <w:rPr>
          <w:rFonts w:ascii="宋体" w:hAnsi="宋体" w:eastAsia="宋体" w:cs="宋体"/>
          <w:spacing w:val="-1"/>
          <w:sz w:val="30"/>
          <w:szCs w:val="30"/>
        </w:rPr>
        <w:t>养、体贴人的</w:t>
      </w:r>
      <w:r>
        <w:rPr>
          <w:rFonts w:ascii="Times New Roman" w:hAnsi="Times New Roman" w:eastAsia="Times New Roman" w:cs="Times New Roman"/>
          <w:spacing w:val="-1"/>
          <w:sz w:val="30"/>
          <w:szCs w:val="30"/>
        </w:rPr>
        <w:t>60</w:t>
      </w:r>
      <w:r>
        <w:rPr>
          <w:rFonts w:ascii="宋体" w:hAnsi="宋体" w:eastAsia="宋体" w:cs="宋体"/>
          <w:spacing w:val="-1"/>
          <w:sz w:val="30"/>
          <w:szCs w:val="30"/>
        </w:rPr>
        <w:t>岁出头的企业高管。根据他的介绍，简有路易体病的迹</w:t>
      </w:r>
      <w:r>
        <w:rPr>
          <w:rFonts w:ascii="宋体" w:hAnsi="宋体" w:eastAsia="宋体" w:cs="宋体"/>
          <w:spacing w:val="18"/>
          <w:sz w:val="30"/>
          <w:szCs w:val="30"/>
        </w:rPr>
        <w:t xml:space="preserve"> </w:t>
      </w:r>
      <w:r>
        <w:rPr>
          <w:rFonts w:ascii="宋体" w:hAnsi="宋体" w:eastAsia="宋体" w:cs="宋体"/>
          <w:spacing w:val="-1"/>
          <w:sz w:val="30"/>
          <w:szCs w:val="30"/>
        </w:rPr>
        <w:t>象，这是一种鲜为人知的痴呆症，其临床症状通常比阿尔茨海默病更加</w:t>
      </w:r>
      <w:r>
        <w:rPr>
          <w:rFonts w:ascii="宋体" w:hAnsi="宋体" w:eastAsia="宋体" w:cs="宋体"/>
          <w:spacing w:val="18"/>
          <w:sz w:val="30"/>
          <w:szCs w:val="30"/>
        </w:rPr>
        <w:t xml:space="preserve"> </w:t>
      </w:r>
      <w:r>
        <w:rPr>
          <w:rFonts w:ascii="宋体" w:hAnsi="宋体" w:eastAsia="宋体" w:cs="宋体"/>
          <w:spacing w:val="-1"/>
          <w:sz w:val="30"/>
          <w:szCs w:val="30"/>
        </w:rPr>
        <w:t>严重。简停止服用息宁，开始服用他克林，这是一种类胆碱增强剂，我</w:t>
      </w:r>
      <w:r>
        <w:rPr>
          <w:rFonts w:ascii="宋体" w:hAnsi="宋体" w:eastAsia="宋体" w:cs="宋体"/>
          <w:spacing w:val="18"/>
          <w:sz w:val="30"/>
          <w:szCs w:val="30"/>
        </w:rPr>
        <w:t xml:space="preserve"> </w:t>
      </w:r>
      <w:r>
        <w:rPr>
          <w:rFonts w:ascii="宋体" w:hAnsi="宋体" w:eastAsia="宋体" w:cs="宋体"/>
          <w:spacing w:val="-1"/>
          <w:sz w:val="30"/>
          <w:szCs w:val="30"/>
        </w:rPr>
        <w:t>们发现简的状况有了一丝好转。我更加确信简的确患有路易体病，于是</w:t>
      </w:r>
      <w:r>
        <w:rPr>
          <w:rFonts w:ascii="宋体" w:hAnsi="宋体" w:eastAsia="宋体" w:cs="宋体"/>
          <w:spacing w:val="18"/>
          <w:sz w:val="30"/>
          <w:szCs w:val="30"/>
        </w:rPr>
        <w:t xml:space="preserve"> </w:t>
      </w:r>
      <w:r>
        <w:rPr>
          <w:rFonts w:ascii="宋体" w:hAnsi="宋体" w:eastAsia="宋体" w:cs="宋体"/>
          <w:spacing w:val="-1"/>
          <w:sz w:val="30"/>
          <w:szCs w:val="30"/>
        </w:rPr>
        <w:t>决定向他的丈夫询问更多简在患病初期的表现。结果，我得出了一个完</w:t>
      </w:r>
      <w:r>
        <w:rPr>
          <w:rFonts w:ascii="宋体" w:hAnsi="宋体" w:eastAsia="宋体" w:cs="宋体"/>
          <w:spacing w:val="18"/>
          <w:sz w:val="30"/>
          <w:szCs w:val="30"/>
        </w:rPr>
        <w:t xml:space="preserve"> </w:t>
      </w:r>
      <w:r>
        <w:rPr>
          <w:rFonts w:ascii="宋体" w:hAnsi="宋体" w:eastAsia="宋体" w:cs="宋体"/>
          <w:spacing w:val="-1"/>
          <w:sz w:val="30"/>
          <w:szCs w:val="30"/>
        </w:rPr>
        <w:t>全不同的临床结论。原来，简的丈夫遗漏了一个非常重要的信息。简之</w:t>
      </w:r>
      <w:r>
        <w:rPr>
          <w:rFonts w:ascii="宋体" w:hAnsi="宋体" w:eastAsia="宋体" w:cs="宋体"/>
          <w:spacing w:val="18"/>
          <w:sz w:val="30"/>
          <w:szCs w:val="30"/>
        </w:rPr>
        <w:t xml:space="preserve"> </w:t>
      </w:r>
      <w:r>
        <w:rPr>
          <w:rFonts w:ascii="宋体" w:hAnsi="宋体" w:eastAsia="宋体" w:cs="宋体"/>
          <w:spacing w:val="-1"/>
          <w:sz w:val="30"/>
          <w:szCs w:val="30"/>
        </w:rPr>
        <w:t>前是一个性格活泼、酷爱社交的人，习惯在社交生活上投入大量的精</w:t>
      </w:r>
    </w:p>
    <w:p w14:paraId="1EE0D463">
      <w:pPr>
        <w:spacing w:before="2" w:line="223" w:lineRule="auto"/>
        <w:ind w:left="1" w:firstLine="3"/>
        <w:rPr>
          <w:rFonts w:ascii="宋体" w:hAnsi="宋体" w:eastAsia="宋体" w:cs="宋体"/>
          <w:sz w:val="30"/>
          <w:szCs w:val="30"/>
        </w:rPr>
      </w:pPr>
      <w:r>
        <w:rPr>
          <w:rFonts w:ascii="宋体" w:hAnsi="宋体" w:eastAsia="宋体" w:cs="宋体"/>
          <w:spacing w:val="-1"/>
          <w:sz w:val="30"/>
          <w:szCs w:val="30"/>
        </w:rPr>
        <w:t>力，而且乐此不疲。但是，在简第一次出现震颤的一年前抑或更早的时</w:t>
      </w:r>
      <w:r>
        <w:rPr>
          <w:rFonts w:ascii="宋体" w:hAnsi="宋体" w:eastAsia="宋体" w:cs="宋体"/>
          <w:spacing w:val="13"/>
          <w:sz w:val="30"/>
          <w:szCs w:val="30"/>
        </w:rPr>
        <w:t xml:space="preserve"> </w:t>
      </w:r>
      <w:r>
        <w:rPr>
          <w:rFonts w:ascii="宋体" w:hAnsi="宋体" w:eastAsia="宋体" w:cs="宋体"/>
          <w:spacing w:val="-1"/>
          <w:sz w:val="30"/>
          <w:szCs w:val="30"/>
        </w:rPr>
        <w:t>候，她开始不再这样了，简的个性发生了微妙的变化，而且这种变化明</w:t>
      </w:r>
      <w:r>
        <w:rPr>
          <w:rFonts w:ascii="宋体" w:hAnsi="宋体" w:eastAsia="宋体" w:cs="宋体"/>
          <w:spacing w:val="17"/>
          <w:sz w:val="30"/>
          <w:szCs w:val="30"/>
        </w:rPr>
        <w:t xml:space="preserve"> </w:t>
      </w:r>
      <w:r>
        <w:rPr>
          <w:rFonts w:ascii="宋体" w:hAnsi="宋体" w:eastAsia="宋体" w:cs="宋体"/>
          <w:spacing w:val="-2"/>
          <w:sz w:val="30"/>
          <w:szCs w:val="30"/>
        </w:rPr>
        <w:t>显在逐渐加强。</w:t>
      </w:r>
    </w:p>
    <w:p w14:paraId="4204ACAA">
      <w:pPr>
        <w:spacing w:before="143" w:line="222" w:lineRule="auto"/>
        <w:ind w:left="2" w:firstLine="597"/>
        <w:jc w:val="both"/>
        <w:rPr>
          <w:rFonts w:ascii="宋体" w:hAnsi="宋体" w:eastAsia="宋体" w:cs="宋体"/>
          <w:sz w:val="30"/>
          <w:szCs w:val="30"/>
        </w:rPr>
      </w:pPr>
      <w:r>
        <w:rPr>
          <w:rFonts w:ascii="宋体" w:hAnsi="宋体" w:eastAsia="宋体" w:cs="宋体"/>
          <w:spacing w:val="-1"/>
          <w:sz w:val="30"/>
          <w:szCs w:val="30"/>
        </w:rPr>
        <w:t>她一反常态地不愿意出门，更愿意待在家里。她不再招待客人，说</w:t>
      </w:r>
      <w:r>
        <w:rPr>
          <w:rFonts w:ascii="宋体" w:hAnsi="宋体" w:eastAsia="宋体" w:cs="宋体"/>
          <w:spacing w:val="16"/>
          <w:sz w:val="30"/>
          <w:szCs w:val="30"/>
        </w:rPr>
        <w:t xml:space="preserve"> </w:t>
      </w:r>
      <w:r>
        <w:rPr>
          <w:rFonts w:ascii="宋体" w:hAnsi="宋体" w:eastAsia="宋体" w:cs="宋体"/>
          <w:spacing w:val="-1"/>
          <w:sz w:val="30"/>
          <w:szCs w:val="30"/>
        </w:rPr>
        <w:t>自己没有精力或者缺乏兴趣。简的丈夫注意到了她的变化，既担心又烦</w:t>
      </w:r>
      <w:r>
        <w:rPr>
          <w:rFonts w:ascii="宋体" w:hAnsi="宋体" w:eastAsia="宋体" w:cs="宋体"/>
          <w:spacing w:val="15"/>
          <w:sz w:val="30"/>
          <w:szCs w:val="30"/>
        </w:rPr>
        <w:t xml:space="preserve"> </w:t>
      </w:r>
      <w:r>
        <w:rPr>
          <w:rFonts w:ascii="宋体" w:hAnsi="宋体" w:eastAsia="宋体" w:cs="宋体"/>
          <w:spacing w:val="-1"/>
          <w:sz w:val="30"/>
          <w:szCs w:val="30"/>
        </w:rPr>
        <w:t>恼。但是，聪明而忠诚的丈夫怎么都没想到，他妻子个性上的变化其实</w:t>
      </w:r>
      <w:r>
        <w:rPr>
          <w:rFonts w:ascii="宋体" w:hAnsi="宋体" w:eastAsia="宋体" w:cs="宋体"/>
          <w:spacing w:val="15"/>
          <w:sz w:val="30"/>
          <w:szCs w:val="30"/>
        </w:rPr>
        <w:t xml:space="preserve"> </w:t>
      </w:r>
      <w:r>
        <w:rPr>
          <w:rFonts w:ascii="宋体" w:hAnsi="宋体" w:eastAsia="宋体" w:cs="宋体"/>
          <w:spacing w:val="-1"/>
          <w:sz w:val="30"/>
          <w:szCs w:val="30"/>
        </w:rPr>
        <w:t>是一种临床病症的信号。如果他想到了这一点，那么简从一开始就会接</w:t>
      </w:r>
      <w:r>
        <w:rPr>
          <w:rFonts w:ascii="宋体" w:hAnsi="宋体" w:eastAsia="宋体" w:cs="宋体"/>
          <w:spacing w:val="15"/>
          <w:sz w:val="30"/>
          <w:szCs w:val="30"/>
        </w:rPr>
        <w:t xml:space="preserve"> </w:t>
      </w:r>
      <w:r>
        <w:rPr>
          <w:rFonts w:ascii="宋体" w:hAnsi="宋体" w:eastAsia="宋体" w:cs="宋体"/>
          <w:spacing w:val="-1"/>
          <w:sz w:val="30"/>
          <w:szCs w:val="30"/>
        </w:rPr>
        <w:t>受完全不同的治疗。在我看来，从简的</w:t>
      </w:r>
      <w:r>
        <w:rPr>
          <w:rFonts w:ascii="Times New Roman" w:hAnsi="Times New Roman" w:eastAsia="Times New Roman" w:cs="Times New Roman"/>
          <w:spacing w:val="-1"/>
          <w:sz w:val="30"/>
          <w:szCs w:val="30"/>
        </w:rPr>
        <w:t>“</w:t>
      </w:r>
      <w:r>
        <w:rPr>
          <w:rFonts w:ascii="宋体" w:hAnsi="宋体" w:eastAsia="宋体" w:cs="宋体"/>
          <w:spacing w:val="-1"/>
          <w:sz w:val="30"/>
          <w:szCs w:val="30"/>
        </w:rPr>
        <w:t>人格变化</w:t>
      </w:r>
      <w:r>
        <w:rPr>
          <w:rFonts w:ascii="Times New Roman" w:hAnsi="Times New Roman" w:eastAsia="Times New Roman" w:cs="Times New Roman"/>
          <w:spacing w:val="-1"/>
          <w:sz w:val="30"/>
          <w:szCs w:val="30"/>
        </w:rPr>
        <w:t>”</w:t>
      </w:r>
      <w:r>
        <w:rPr>
          <w:rFonts w:ascii="宋体" w:hAnsi="宋体" w:eastAsia="宋体" w:cs="宋体"/>
          <w:spacing w:val="-1"/>
          <w:sz w:val="30"/>
          <w:szCs w:val="30"/>
        </w:rPr>
        <w:t>可以看出，在她出现</w:t>
      </w:r>
      <w:r>
        <w:rPr>
          <w:rFonts w:ascii="宋体" w:hAnsi="宋体" w:eastAsia="宋体" w:cs="宋体"/>
          <w:spacing w:val="16"/>
          <w:sz w:val="30"/>
          <w:szCs w:val="30"/>
        </w:rPr>
        <w:t xml:space="preserve"> </w:t>
      </w:r>
      <w:r>
        <w:rPr>
          <w:rFonts w:ascii="宋体" w:hAnsi="宋体" w:eastAsia="宋体" w:cs="宋体"/>
          <w:spacing w:val="-1"/>
          <w:sz w:val="30"/>
          <w:szCs w:val="30"/>
        </w:rPr>
        <w:t>震颤或其他症状之前，在疾病的初期阶段，就已经能够看到额叶的身影</w:t>
      </w:r>
      <w:r>
        <w:rPr>
          <w:rFonts w:ascii="宋体" w:hAnsi="宋体" w:eastAsia="宋体" w:cs="宋体"/>
          <w:spacing w:val="15"/>
          <w:sz w:val="30"/>
          <w:szCs w:val="30"/>
        </w:rPr>
        <w:t xml:space="preserve"> </w:t>
      </w:r>
      <w:r>
        <w:rPr>
          <w:rFonts w:ascii="宋体" w:hAnsi="宋体" w:eastAsia="宋体" w:cs="宋体"/>
          <w:spacing w:val="-8"/>
          <w:sz w:val="30"/>
          <w:szCs w:val="30"/>
        </w:rPr>
        <w:t>了。</w:t>
      </w:r>
    </w:p>
    <w:p w14:paraId="0810061E">
      <w:pPr>
        <w:spacing w:line="222" w:lineRule="auto"/>
        <w:rPr>
          <w:rFonts w:ascii="宋体" w:hAnsi="宋体" w:eastAsia="宋体" w:cs="宋体"/>
          <w:sz w:val="30"/>
          <w:szCs w:val="30"/>
        </w:rPr>
        <w:sectPr>
          <w:pgSz w:w="12240" w:h="15840"/>
          <w:pgMar w:top="400" w:right="1500" w:bottom="0" w:left="1451" w:header="0" w:footer="0" w:gutter="0"/>
          <w:cols w:space="720" w:num="1"/>
        </w:sectPr>
      </w:pPr>
    </w:p>
    <w:p w14:paraId="47A6B479">
      <w:pPr>
        <w:pStyle w:val="2"/>
        <w:spacing w:line="263" w:lineRule="auto"/>
      </w:pPr>
    </w:p>
    <w:p w14:paraId="704589D7">
      <w:pPr>
        <w:pStyle w:val="2"/>
        <w:spacing w:line="263" w:lineRule="auto"/>
      </w:pPr>
    </w:p>
    <w:p w14:paraId="580B9827">
      <w:pPr>
        <w:pStyle w:val="2"/>
        <w:spacing w:line="263" w:lineRule="auto"/>
      </w:pPr>
    </w:p>
    <w:p w14:paraId="03D36706">
      <w:pPr>
        <w:pStyle w:val="2"/>
        <w:spacing w:line="263" w:lineRule="auto"/>
      </w:pPr>
    </w:p>
    <w:p w14:paraId="2F40408B">
      <w:pPr>
        <w:pStyle w:val="2"/>
        <w:spacing w:line="263" w:lineRule="auto"/>
      </w:pPr>
    </w:p>
    <w:p w14:paraId="2582293D">
      <w:pPr>
        <w:pStyle w:val="2"/>
        <w:spacing w:line="263" w:lineRule="auto"/>
      </w:pPr>
    </w:p>
    <w:p w14:paraId="408B8371">
      <w:pPr>
        <w:pStyle w:val="2"/>
        <w:spacing w:line="264" w:lineRule="auto"/>
      </w:pPr>
    </w:p>
    <w:p w14:paraId="4D05B9EF">
      <w:pPr>
        <w:spacing w:before="127" w:line="219" w:lineRule="auto"/>
        <w:ind w:left="5"/>
        <w:rPr>
          <w:rFonts w:ascii="宋体" w:hAnsi="宋体" w:eastAsia="宋体" w:cs="宋体"/>
          <w:sz w:val="39"/>
          <w:szCs w:val="39"/>
        </w:rPr>
      </w:pPr>
      <w:r>
        <w:rPr>
          <w:rFonts w:ascii="宋体" w:hAnsi="宋体" w:eastAsia="宋体" w:cs="宋体"/>
          <w:b/>
          <w:bCs/>
          <w:color w:val="B03090"/>
          <w:spacing w:val="26"/>
          <w:sz w:val="39"/>
          <w:szCs w:val="39"/>
        </w:rPr>
        <w:t>计划和“关于未来的记忆”</w:t>
      </w:r>
    </w:p>
    <w:p w14:paraId="227B8DF4">
      <w:pPr>
        <w:pStyle w:val="2"/>
        <w:spacing w:line="255" w:lineRule="auto"/>
      </w:pPr>
    </w:p>
    <w:p w14:paraId="489D2832">
      <w:pPr>
        <w:pStyle w:val="2"/>
        <w:spacing w:line="256" w:lineRule="auto"/>
      </w:pPr>
    </w:p>
    <w:p w14:paraId="3FDF94CE">
      <w:pPr>
        <w:spacing w:before="94" w:line="256" w:lineRule="auto"/>
        <w:ind w:right="71" w:firstLine="610"/>
        <w:rPr>
          <w:rFonts w:ascii="宋体" w:hAnsi="宋体" w:eastAsia="宋体" w:cs="宋体"/>
          <w:sz w:val="29"/>
          <w:szCs w:val="29"/>
        </w:rPr>
      </w:pPr>
      <w:r>
        <w:rPr>
          <w:rFonts w:ascii="宋体" w:hAnsi="宋体" w:eastAsia="宋体" w:cs="宋体"/>
          <w:spacing w:val="-2"/>
          <w:sz w:val="29"/>
          <w:szCs w:val="29"/>
        </w:rPr>
        <w:t>1985年，瑞典精神病学家、神经科学家</w:t>
      </w:r>
      <w:r>
        <w:rPr>
          <w:rFonts w:ascii="宋体" w:hAnsi="宋体" w:eastAsia="宋体" w:cs="宋体"/>
          <w:spacing w:val="-3"/>
          <w:sz w:val="29"/>
          <w:szCs w:val="29"/>
        </w:rPr>
        <w:t>戴维</w:t>
      </w:r>
      <w:r>
        <w:rPr>
          <w:rFonts w:ascii="宋体" w:hAnsi="宋体" w:eastAsia="宋体" w:cs="宋体"/>
          <w:spacing w:val="-31"/>
          <w:sz w:val="29"/>
          <w:szCs w:val="29"/>
        </w:rPr>
        <w:t xml:space="preserve"> </w:t>
      </w:r>
      <w:r>
        <w:rPr>
          <w:rFonts w:ascii="宋体" w:hAnsi="宋体" w:eastAsia="宋体" w:cs="宋体"/>
          <w:spacing w:val="-3"/>
          <w:sz w:val="29"/>
          <w:szCs w:val="29"/>
        </w:rPr>
        <w:t>·英瓦尔提出了一个颇</w:t>
      </w:r>
      <w:r>
        <w:rPr>
          <w:rFonts w:ascii="宋体" w:hAnsi="宋体" w:eastAsia="宋体" w:cs="宋体"/>
          <w:sz w:val="29"/>
          <w:szCs w:val="29"/>
        </w:rPr>
        <w:t xml:space="preserve">  </w:t>
      </w:r>
      <w:r>
        <w:rPr>
          <w:rFonts w:ascii="宋体" w:hAnsi="宋体" w:eastAsia="宋体" w:cs="宋体"/>
          <w:spacing w:val="-1"/>
          <w:sz w:val="29"/>
          <w:szCs w:val="29"/>
        </w:rPr>
        <w:t>具诗意同时又让人匪夷所思的短语</w:t>
      </w:r>
      <w:r>
        <w:rPr>
          <w:rFonts w:ascii="宋体" w:hAnsi="宋体" w:eastAsia="宋体" w:cs="宋体"/>
          <w:spacing w:val="-99"/>
          <w:sz w:val="29"/>
          <w:szCs w:val="29"/>
        </w:rPr>
        <w:t xml:space="preserve"> </w:t>
      </w:r>
      <w:r>
        <w:rPr>
          <w:rFonts w:ascii="宋体" w:hAnsi="宋体" w:eastAsia="宋体" w:cs="宋体"/>
          <w:spacing w:val="-1"/>
          <w:sz w:val="29"/>
          <w:szCs w:val="29"/>
          <w:u w:val="single" w:color="auto"/>
        </w:rPr>
        <w:t xml:space="preserve">    </w:t>
      </w:r>
      <w:r>
        <w:rPr>
          <w:rFonts w:ascii="宋体" w:hAnsi="宋体" w:eastAsia="宋体" w:cs="宋体"/>
          <w:spacing w:val="-1"/>
          <w:sz w:val="29"/>
          <w:szCs w:val="29"/>
        </w:rPr>
        <w:t>“关于未来的记忆”。注什么是关</w:t>
      </w:r>
      <w:r>
        <w:rPr>
          <w:rFonts w:ascii="宋体" w:hAnsi="宋体" w:eastAsia="宋体" w:cs="宋体"/>
          <w:sz w:val="29"/>
          <w:szCs w:val="29"/>
        </w:rPr>
        <w:t xml:space="preserve"> </w:t>
      </w:r>
      <w:r>
        <w:rPr>
          <w:rFonts w:ascii="宋体" w:hAnsi="宋体" w:eastAsia="宋体" w:cs="宋体"/>
          <w:spacing w:val="14"/>
          <w:sz w:val="29"/>
          <w:szCs w:val="29"/>
        </w:rPr>
        <w:t>于未来的记忆呢?记忆应当是和过去有关的呀。</w:t>
      </w:r>
    </w:p>
    <w:p w14:paraId="7B95ECA5">
      <w:pPr>
        <w:spacing w:before="111" w:line="219" w:lineRule="auto"/>
        <w:ind w:left="610"/>
        <w:rPr>
          <w:rFonts w:ascii="宋体" w:hAnsi="宋体" w:eastAsia="宋体" w:cs="宋体"/>
          <w:sz w:val="29"/>
          <w:szCs w:val="29"/>
        </w:rPr>
      </w:pPr>
      <w:r>
        <w:rPr>
          <w:rFonts w:ascii="宋体" w:hAnsi="宋体" w:eastAsia="宋体" w:cs="宋体"/>
          <w:spacing w:val="9"/>
          <w:sz w:val="29"/>
          <w:szCs w:val="29"/>
        </w:rPr>
        <w:t>当我们想想先进有机体的一些最重要的功能时，上述困惑就没有</w:t>
      </w:r>
    </w:p>
    <w:p w14:paraId="63FE0C61">
      <w:pPr>
        <w:spacing w:before="4" w:line="224" w:lineRule="auto"/>
        <w:ind w:right="59"/>
        <w:rPr>
          <w:rFonts w:ascii="宋体" w:hAnsi="宋体" w:eastAsia="宋体" w:cs="宋体"/>
          <w:sz w:val="29"/>
          <w:szCs w:val="29"/>
        </w:rPr>
      </w:pPr>
      <w:r>
        <w:rPr>
          <w:rFonts w:ascii="宋体" w:hAnsi="宋体" w:eastAsia="宋体" w:cs="宋体"/>
          <w:spacing w:val="9"/>
          <w:sz w:val="29"/>
          <w:szCs w:val="29"/>
        </w:rPr>
        <w:t>了：制订计划然后根据计划采取行动。不同于原始的有机体，人类不是</w:t>
      </w:r>
      <w:r>
        <w:rPr>
          <w:rFonts w:ascii="宋体" w:hAnsi="宋体" w:eastAsia="宋体" w:cs="宋体"/>
          <w:spacing w:val="4"/>
          <w:sz w:val="29"/>
          <w:szCs w:val="29"/>
        </w:rPr>
        <w:t xml:space="preserve"> </w:t>
      </w:r>
      <w:r>
        <w:rPr>
          <w:rFonts w:ascii="宋体" w:hAnsi="宋体" w:eastAsia="宋体" w:cs="宋体"/>
          <w:spacing w:val="10"/>
          <w:sz w:val="29"/>
          <w:szCs w:val="29"/>
        </w:rPr>
        <w:t>被动反应的，而是具有主动性的生物。神经系统进化的核心就是从被动</w:t>
      </w:r>
      <w:r>
        <w:rPr>
          <w:rFonts w:ascii="宋体" w:hAnsi="宋体" w:eastAsia="宋体" w:cs="宋体"/>
          <w:sz w:val="29"/>
          <w:szCs w:val="29"/>
        </w:rPr>
        <w:t xml:space="preserve"> </w:t>
      </w:r>
      <w:r>
        <w:rPr>
          <w:rFonts w:ascii="宋体" w:hAnsi="宋体" w:eastAsia="宋体" w:cs="宋体"/>
          <w:spacing w:val="10"/>
          <w:sz w:val="29"/>
          <w:szCs w:val="29"/>
        </w:rPr>
        <w:t>反应到主动行动。我们能够形成目标和对未来的愿</w:t>
      </w:r>
      <w:r>
        <w:rPr>
          <w:rFonts w:ascii="宋体" w:hAnsi="宋体" w:eastAsia="宋体" w:cs="宋体"/>
          <w:spacing w:val="9"/>
          <w:sz w:val="29"/>
          <w:szCs w:val="29"/>
        </w:rPr>
        <w:t>景，然后依照目标采</w:t>
      </w:r>
      <w:r>
        <w:rPr>
          <w:rFonts w:ascii="宋体" w:hAnsi="宋体" w:eastAsia="宋体" w:cs="宋体"/>
          <w:sz w:val="29"/>
          <w:szCs w:val="29"/>
        </w:rPr>
        <w:t xml:space="preserve"> </w:t>
      </w:r>
      <w:r>
        <w:rPr>
          <w:rFonts w:ascii="宋体" w:hAnsi="宋体" w:eastAsia="宋体" w:cs="宋体"/>
          <w:spacing w:val="10"/>
          <w:sz w:val="29"/>
          <w:szCs w:val="29"/>
        </w:rPr>
        <w:t>取行动。但是，为了让我们的行为获得持续的指引，我们的记忆必须以</w:t>
      </w:r>
      <w:r>
        <w:rPr>
          <w:rFonts w:ascii="宋体" w:hAnsi="宋体" w:eastAsia="宋体" w:cs="宋体"/>
          <w:spacing w:val="4"/>
          <w:sz w:val="29"/>
          <w:szCs w:val="29"/>
        </w:rPr>
        <w:t xml:space="preserve"> </w:t>
      </w:r>
      <w:r>
        <w:rPr>
          <w:rFonts w:ascii="宋体" w:hAnsi="宋体" w:eastAsia="宋体" w:cs="宋体"/>
          <w:spacing w:val="8"/>
          <w:sz w:val="29"/>
          <w:szCs w:val="29"/>
        </w:rPr>
        <w:t>对未来的心理图像为内容，从而形成对未来的记忆。</w:t>
      </w:r>
    </w:p>
    <w:p w14:paraId="3717C400">
      <w:pPr>
        <w:spacing w:before="185" w:line="238" w:lineRule="auto"/>
        <w:ind w:firstLine="610"/>
        <w:rPr>
          <w:rFonts w:ascii="宋体" w:hAnsi="宋体" w:eastAsia="宋体" w:cs="宋体"/>
          <w:sz w:val="29"/>
          <w:szCs w:val="29"/>
        </w:rPr>
      </w:pPr>
      <w:r>
        <w:rPr>
          <w:rFonts w:ascii="宋体" w:hAnsi="宋体" w:eastAsia="宋体" w:cs="宋体"/>
          <w:spacing w:val="9"/>
          <w:sz w:val="29"/>
          <w:szCs w:val="29"/>
        </w:rPr>
        <w:t>在形成对未来的预测的过程中，前额叶皮质发挥着普遍作用，在各</w:t>
      </w:r>
      <w:r>
        <w:rPr>
          <w:rFonts w:ascii="宋体" w:hAnsi="宋体" w:eastAsia="宋体" w:cs="宋体"/>
          <w:spacing w:val="11"/>
          <w:sz w:val="29"/>
          <w:szCs w:val="29"/>
        </w:rPr>
        <w:t xml:space="preserve"> </w:t>
      </w:r>
      <w:r>
        <w:rPr>
          <w:rFonts w:ascii="宋体" w:hAnsi="宋体" w:eastAsia="宋体" w:cs="宋体"/>
          <w:spacing w:val="-1"/>
          <w:sz w:val="29"/>
          <w:szCs w:val="29"/>
        </w:rPr>
        <w:t>项任务和各种时间尺度上均有体现。这个连续体的一端是“自上而下”的</w:t>
      </w:r>
      <w:r>
        <w:rPr>
          <w:rFonts w:ascii="宋体" w:hAnsi="宋体" w:eastAsia="宋体" w:cs="宋体"/>
          <w:spacing w:val="15"/>
          <w:sz w:val="29"/>
          <w:szCs w:val="29"/>
        </w:rPr>
        <w:t xml:space="preserve"> </w:t>
      </w:r>
      <w:r>
        <w:rPr>
          <w:rFonts w:ascii="宋体" w:hAnsi="宋体" w:eastAsia="宋体" w:cs="宋体"/>
          <w:spacing w:val="4"/>
          <w:sz w:val="29"/>
          <w:szCs w:val="29"/>
        </w:rPr>
        <w:t>期待，负责指引我们实时的视觉感知，</w:t>
      </w:r>
      <w:r>
        <w:rPr>
          <w:rFonts w:ascii="宋体" w:hAnsi="宋体" w:eastAsia="宋体" w:cs="宋体"/>
          <w:spacing w:val="104"/>
          <w:sz w:val="29"/>
          <w:szCs w:val="29"/>
        </w:rPr>
        <w:t xml:space="preserve"> </w:t>
      </w:r>
      <w:r>
        <w:rPr>
          <w:rFonts w:ascii="宋体" w:hAnsi="宋体" w:eastAsia="宋体" w:cs="宋体"/>
          <w:color w:val="B07040"/>
          <w:spacing w:val="4"/>
          <w:sz w:val="29"/>
          <w:szCs w:val="29"/>
        </w:rPr>
        <w:t>注</w:t>
      </w:r>
      <w:r>
        <w:rPr>
          <w:rFonts w:ascii="宋体" w:hAnsi="宋体" w:eastAsia="宋体" w:cs="宋体"/>
          <w:spacing w:val="4"/>
          <w:sz w:val="29"/>
          <w:szCs w:val="29"/>
        </w:rPr>
        <w:t>另一端是复杂经济决策中固有</w:t>
      </w:r>
      <w:r>
        <w:rPr>
          <w:rFonts w:ascii="宋体" w:hAnsi="宋体" w:eastAsia="宋体" w:cs="宋体"/>
          <w:sz w:val="29"/>
          <w:szCs w:val="29"/>
        </w:rPr>
        <w:t xml:space="preserve"> </w:t>
      </w:r>
      <w:r>
        <w:rPr>
          <w:rFonts w:ascii="宋体" w:hAnsi="宋体" w:eastAsia="宋体" w:cs="宋体"/>
          <w:spacing w:val="9"/>
          <w:sz w:val="29"/>
          <w:szCs w:val="29"/>
        </w:rPr>
        <w:t>的对未来的预测。我们已经讨论过，大脑的规划机制和预测未来的能力</w:t>
      </w:r>
      <w:r>
        <w:rPr>
          <w:rFonts w:ascii="宋体" w:hAnsi="宋体" w:eastAsia="宋体" w:cs="宋体"/>
          <w:spacing w:val="14"/>
          <w:sz w:val="29"/>
          <w:szCs w:val="29"/>
        </w:rPr>
        <w:t xml:space="preserve"> </w:t>
      </w:r>
      <w:r>
        <w:rPr>
          <w:rFonts w:ascii="宋体" w:hAnsi="宋体" w:eastAsia="宋体" w:cs="宋体"/>
          <w:spacing w:val="10"/>
          <w:sz w:val="29"/>
          <w:szCs w:val="29"/>
        </w:rPr>
        <w:t>对包括神经经济学在内的神经科学的若干新领域具</w:t>
      </w:r>
      <w:r>
        <w:rPr>
          <w:rFonts w:ascii="宋体" w:hAnsi="宋体" w:eastAsia="宋体" w:cs="宋体"/>
          <w:spacing w:val="9"/>
          <w:sz w:val="29"/>
          <w:szCs w:val="29"/>
        </w:rPr>
        <w:t>有特别的意义。人类</w:t>
      </w:r>
      <w:r>
        <w:rPr>
          <w:rFonts w:ascii="宋体" w:hAnsi="宋体" w:eastAsia="宋体" w:cs="宋体"/>
          <w:sz w:val="29"/>
          <w:szCs w:val="29"/>
        </w:rPr>
        <w:t xml:space="preserve"> </w:t>
      </w:r>
      <w:r>
        <w:rPr>
          <w:rFonts w:ascii="宋体" w:hAnsi="宋体" w:eastAsia="宋体" w:cs="宋体"/>
          <w:spacing w:val="14"/>
          <w:sz w:val="29"/>
          <w:szCs w:val="29"/>
        </w:rPr>
        <w:t>是如何做出关于个人财务、国家和全球经济体系的复杂决策的呢?若干</w:t>
      </w:r>
      <w:r>
        <w:rPr>
          <w:rFonts w:ascii="宋体" w:hAnsi="宋体" w:eastAsia="宋体" w:cs="宋体"/>
          <w:spacing w:val="11"/>
          <w:sz w:val="29"/>
          <w:szCs w:val="29"/>
        </w:rPr>
        <w:t xml:space="preserve"> </w:t>
      </w:r>
      <w:r>
        <w:rPr>
          <w:rFonts w:ascii="宋体" w:hAnsi="宋体" w:eastAsia="宋体" w:cs="宋体"/>
          <w:sz w:val="29"/>
          <w:szCs w:val="29"/>
        </w:rPr>
        <w:t>研究都强调了额叶的作用。塞缪尔</w:t>
      </w:r>
      <w:r>
        <w:rPr>
          <w:rFonts w:ascii="宋体" w:hAnsi="宋体" w:eastAsia="宋体" w:cs="宋体"/>
          <w:spacing w:val="-30"/>
          <w:sz w:val="29"/>
          <w:szCs w:val="29"/>
        </w:rPr>
        <w:t xml:space="preserve"> </w:t>
      </w:r>
      <w:r>
        <w:rPr>
          <w:rFonts w:ascii="宋体" w:hAnsi="宋体" w:eastAsia="宋体" w:cs="宋体"/>
          <w:sz w:val="29"/>
          <w:szCs w:val="29"/>
        </w:rPr>
        <w:t>·麦克卢尔及其同事的研究</w:t>
      </w:r>
      <w:r>
        <w:rPr>
          <w:rFonts w:ascii="宋体" w:hAnsi="宋体" w:eastAsia="宋体" w:cs="宋体"/>
          <w:spacing w:val="-1"/>
          <w:sz w:val="29"/>
          <w:szCs w:val="29"/>
        </w:rPr>
        <w:t>展现了神</w:t>
      </w:r>
    </w:p>
    <w:p w14:paraId="756162DA">
      <w:pPr>
        <w:spacing w:before="3" w:line="227" w:lineRule="auto"/>
        <w:ind w:right="71"/>
        <w:rPr>
          <w:rFonts w:ascii="宋体" w:hAnsi="宋体" w:eastAsia="宋体" w:cs="宋体"/>
          <w:sz w:val="29"/>
          <w:szCs w:val="29"/>
        </w:rPr>
      </w:pPr>
      <w:r>
        <w:rPr>
          <w:rFonts w:ascii="宋体" w:hAnsi="宋体" w:eastAsia="宋体" w:cs="宋体"/>
          <w:spacing w:val="14"/>
          <w:sz w:val="29"/>
          <w:szCs w:val="29"/>
        </w:rPr>
        <w:t>经基质介导的关于即时金钱奖励和延迟金钱奖励的决策之间的差异(参</w:t>
      </w:r>
      <w:r>
        <w:rPr>
          <w:rFonts w:ascii="宋体" w:hAnsi="宋体" w:eastAsia="宋体" w:cs="宋体"/>
          <w:spacing w:val="13"/>
          <w:sz w:val="29"/>
          <w:szCs w:val="29"/>
        </w:rPr>
        <w:t xml:space="preserve"> </w:t>
      </w:r>
      <w:r>
        <w:rPr>
          <w:rFonts w:ascii="宋体" w:hAnsi="宋体" w:eastAsia="宋体" w:cs="宋体"/>
          <w:spacing w:val="14"/>
          <w:sz w:val="29"/>
          <w:szCs w:val="29"/>
        </w:rPr>
        <w:t>见本书第5章)。关于即时金钱奖励的决策激活的主要是脑干和边缘结</w:t>
      </w:r>
      <w:r>
        <w:rPr>
          <w:rFonts w:ascii="宋体" w:hAnsi="宋体" w:eastAsia="宋体" w:cs="宋体"/>
          <w:spacing w:val="1"/>
          <w:sz w:val="29"/>
          <w:szCs w:val="29"/>
        </w:rPr>
        <w:t xml:space="preserve">  </w:t>
      </w:r>
      <w:r>
        <w:rPr>
          <w:rFonts w:ascii="宋体" w:hAnsi="宋体" w:eastAsia="宋体" w:cs="宋体"/>
          <w:spacing w:val="9"/>
          <w:sz w:val="29"/>
          <w:szCs w:val="29"/>
        </w:rPr>
        <w:t>构。相反，关于未来有可能获得的奖励的决策激活的主要是新皮质结</w:t>
      </w:r>
    </w:p>
    <w:p w14:paraId="2C2892E9">
      <w:pPr>
        <w:spacing w:before="10" w:line="235" w:lineRule="auto"/>
        <w:ind w:right="151"/>
        <w:rPr>
          <w:rFonts w:ascii="宋体" w:hAnsi="宋体" w:eastAsia="宋体" w:cs="宋体"/>
          <w:sz w:val="29"/>
          <w:szCs w:val="29"/>
        </w:rPr>
      </w:pPr>
      <w:r>
        <w:rPr>
          <w:rFonts w:ascii="宋体" w:hAnsi="宋体" w:eastAsia="宋体" w:cs="宋体"/>
          <w:spacing w:val="16"/>
          <w:sz w:val="29"/>
          <w:szCs w:val="29"/>
        </w:rPr>
        <w:t xml:space="preserve">构，尤其是前额叶皮质，位于左右半脑的额叶凸面(背外侧和腹外侧) </w:t>
      </w:r>
      <w:r>
        <w:rPr>
          <w:rFonts w:ascii="宋体" w:hAnsi="宋体" w:eastAsia="宋体" w:cs="宋体"/>
          <w:spacing w:val="1"/>
          <w:sz w:val="29"/>
          <w:szCs w:val="29"/>
        </w:rPr>
        <w:t xml:space="preserve">和眶额皮质区域。 </w:t>
      </w:r>
      <w:r>
        <w:rPr>
          <w:rFonts w:ascii="宋体" w:hAnsi="宋体" w:eastAsia="宋体" w:cs="宋体"/>
          <w:color w:val="B08050"/>
          <w:spacing w:val="1"/>
          <w:position w:val="4"/>
          <w:sz w:val="29"/>
          <w:szCs w:val="29"/>
        </w:rPr>
        <w:t>注</w:t>
      </w:r>
    </w:p>
    <w:p w14:paraId="7A60A075">
      <w:pPr>
        <w:spacing w:before="132" w:line="236" w:lineRule="auto"/>
        <w:ind w:firstLine="610"/>
        <w:jc w:val="both"/>
        <w:rPr>
          <w:rFonts w:ascii="宋体" w:hAnsi="宋体" w:eastAsia="宋体" w:cs="宋体"/>
          <w:sz w:val="29"/>
          <w:szCs w:val="29"/>
        </w:rPr>
      </w:pPr>
      <w:r>
        <w:rPr>
          <w:rFonts w:ascii="宋体" w:hAnsi="宋体" w:eastAsia="宋体" w:cs="宋体"/>
          <w:spacing w:val="10"/>
          <w:sz w:val="29"/>
          <w:szCs w:val="29"/>
        </w:rPr>
        <w:t>有趣的是，在大鼠身上做的一个与之类似的实</w:t>
      </w:r>
      <w:r>
        <w:rPr>
          <w:rFonts w:ascii="宋体" w:hAnsi="宋体" w:eastAsia="宋体" w:cs="宋体"/>
          <w:spacing w:val="9"/>
          <w:sz w:val="29"/>
          <w:szCs w:val="29"/>
        </w:rPr>
        <w:t>验得出了完全不同的</w:t>
      </w:r>
      <w:r>
        <w:rPr>
          <w:rFonts w:ascii="宋体" w:hAnsi="宋体" w:eastAsia="宋体" w:cs="宋体"/>
          <w:sz w:val="29"/>
          <w:szCs w:val="29"/>
        </w:rPr>
        <w:t xml:space="preserve"> </w:t>
      </w:r>
      <w:r>
        <w:rPr>
          <w:rFonts w:ascii="宋体" w:hAnsi="宋体" w:eastAsia="宋体" w:cs="宋体"/>
          <w:spacing w:val="10"/>
          <w:sz w:val="29"/>
          <w:szCs w:val="29"/>
        </w:rPr>
        <w:t>结果：当大鼠的皮质下边缘伏隔核受伤时，大鼠</w:t>
      </w:r>
      <w:r>
        <w:rPr>
          <w:rFonts w:ascii="宋体" w:hAnsi="宋体" w:eastAsia="宋体" w:cs="宋体"/>
          <w:spacing w:val="9"/>
          <w:sz w:val="29"/>
          <w:szCs w:val="29"/>
        </w:rPr>
        <w:t>会做出不理智的冲动选</w:t>
      </w:r>
      <w:r>
        <w:rPr>
          <w:rFonts w:ascii="宋体" w:hAnsi="宋体" w:eastAsia="宋体" w:cs="宋体"/>
          <w:sz w:val="29"/>
          <w:szCs w:val="29"/>
        </w:rPr>
        <w:t xml:space="preserve"> </w:t>
      </w:r>
      <w:r>
        <w:rPr>
          <w:rFonts w:ascii="宋体" w:hAnsi="宋体" w:eastAsia="宋体" w:cs="宋体"/>
          <w:spacing w:val="10"/>
          <w:sz w:val="29"/>
          <w:szCs w:val="29"/>
        </w:rPr>
        <w:t>择，为了即时奖励而放弃分量更大的延迟奖励；</w:t>
      </w:r>
      <w:r>
        <w:rPr>
          <w:rFonts w:ascii="宋体" w:hAnsi="宋体" w:eastAsia="宋体" w:cs="宋体"/>
          <w:spacing w:val="9"/>
          <w:sz w:val="29"/>
          <w:szCs w:val="29"/>
        </w:rPr>
        <w:t>而前扣带回和内侧前额</w:t>
      </w:r>
      <w:r>
        <w:rPr>
          <w:rFonts w:ascii="宋体" w:hAnsi="宋体" w:eastAsia="宋体" w:cs="宋体"/>
          <w:sz w:val="29"/>
          <w:szCs w:val="29"/>
        </w:rPr>
        <w:t xml:space="preserve"> </w:t>
      </w:r>
      <w:r>
        <w:rPr>
          <w:rFonts w:ascii="宋体" w:hAnsi="宋体" w:eastAsia="宋体" w:cs="宋体"/>
          <w:spacing w:val="5"/>
          <w:sz w:val="29"/>
          <w:szCs w:val="29"/>
        </w:rPr>
        <w:t>叶皮质受伤的大鼠没有表现出这种冲动。</w:t>
      </w:r>
      <w:r>
        <w:rPr>
          <w:rFonts w:ascii="宋体" w:hAnsi="宋体" w:eastAsia="宋体" w:cs="宋体"/>
          <w:spacing w:val="73"/>
          <w:sz w:val="29"/>
          <w:szCs w:val="29"/>
        </w:rPr>
        <w:t xml:space="preserve"> </w:t>
      </w:r>
      <w:r>
        <w:rPr>
          <w:rFonts w:ascii="宋体" w:hAnsi="宋体" w:eastAsia="宋体" w:cs="宋体"/>
          <w:spacing w:val="5"/>
          <w:sz w:val="29"/>
          <w:szCs w:val="29"/>
        </w:rPr>
        <w:t>注还需要进一步的研究，才能</w:t>
      </w:r>
      <w:r>
        <w:rPr>
          <w:rFonts w:ascii="宋体" w:hAnsi="宋体" w:eastAsia="宋体" w:cs="宋体"/>
          <w:sz w:val="29"/>
          <w:szCs w:val="29"/>
        </w:rPr>
        <w:t xml:space="preserve"> </w:t>
      </w:r>
      <w:r>
        <w:rPr>
          <w:rFonts w:ascii="宋体" w:hAnsi="宋体" w:eastAsia="宋体" w:cs="宋体"/>
          <w:spacing w:val="10"/>
          <w:sz w:val="29"/>
          <w:szCs w:val="29"/>
        </w:rPr>
        <w:t>得知上述差异能否反映哺乳动物进化过程中执行控</w:t>
      </w:r>
      <w:r>
        <w:rPr>
          <w:rFonts w:ascii="宋体" w:hAnsi="宋体" w:eastAsia="宋体" w:cs="宋体"/>
          <w:spacing w:val="9"/>
          <w:sz w:val="29"/>
          <w:szCs w:val="29"/>
        </w:rPr>
        <w:t>制机制的某些深刻变</w:t>
      </w:r>
      <w:r>
        <w:rPr>
          <w:rFonts w:ascii="宋体" w:hAnsi="宋体" w:eastAsia="宋体" w:cs="宋体"/>
          <w:sz w:val="29"/>
          <w:szCs w:val="29"/>
        </w:rPr>
        <w:t xml:space="preserve"> </w:t>
      </w:r>
      <w:r>
        <w:rPr>
          <w:rFonts w:ascii="宋体" w:hAnsi="宋体" w:eastAsia="宋体" w:cs="宋体"/>
          <w:spacing w:val="10"/>
          <w:sz w:val="29"/>
          <w:szCs w:val="29"/>
        </w:rPr>
        <w:t>化，抑或它们反映的仅仅是这两个实验范式之间的某些差异。</w:t>
      </w:r>
      <w:r>
        <w:rPr>
          <w:rFonts w:ascii="宋体" w:hAnsi="宋体" w:eastAsia="宋体" w:cs="宋体"/>
          <w:spacing w:val="9"/>
          <w:sz w:val="29"/>
          <w:szCs w:val="29"/>
        </w:rPr>
        <w:t>我们基于</w:t>
      </w:r>
      <w:r>
        <w:rPr>
          <w:rFonts w:ascii="宋体" w:hAnsi="宋体" w:eastAsia="宋体" w:cs="宋体"/>
          <w:sz w:val="29"/>
          <w:szCs w:val="29"/>
        </w:rPr>
        <w:t xml:space="preserve"> </w:t>
      </w:r>
      <w:r>
        <w:rPr>
          <w:rFonts w:ascii="宋体" w:hAnsi="宋体" w:eastAsia="宋体" w:cs="宋体"/>
          <w:spacing w:val="10"/>
          <w:sz w:val="29"/>
          <w:szCs w:val="29"/>
        </w:rPr>
        <w:t>我们的以往经历来预测未来，并根据我们的预期来行动</w:t>
      </w:r>
      <w:r>
        <w:rPr>
          <w:rFonts w:ascii="宋体" w:hAnsi="宋体" w:eastAsia="宋体" w:cs="宋体"/>
          <w:spacing w:val="9"/>
          <w:sz w:val="29"/>
          <w:szCs w:val="29"/>
        </w:rPr>
        <w:t>。即时组织行为</w:t>
      </w:r>
    </w:p>
    <w:p w14:paraId="089322BF">
      <w:pPr>
        <w:spacing w:line="236" w:lineRule="auto"/>
        <w:rPr>
          <w:rFonts w:ascii="宋体" w:hAnsi="宋体" w:eastAsia="宋体" w:cs="宋体"/>
          <w:sz w:val="29"/>
          <w:szCs w:val="29"/>
        </w:rPr>
        <w:sectPr>
          <w:pgSz w:w="12240" w:h="15840"/>
          <w:pgMar w:top="400" w:right="1455" w:bottom="0" w:left="1419" w:header="0" w:footer="0" w:gutter="0"/>
          <w:cols w:space="720" w:num="1"/>
        </w:sectPr>
      </w:pPr>
    </w:p>
    <w:p w14:paraId="4DA1630B">
      <w:pPr>
        <w:pStyle w:val="2"/>
        <w:spacing w:line="242" w:lineRule="auto"/>
      </w:pPr>
    </w:p>
    <w:p w14:paraId="0B5EBC29">
      <w:pPr>
        <w:pStyle w:val="2"/>
        <w:spacing w:line="242" w:lineRule="auto"/>
      </w:pPr>
    </w:p>
    <w:p w14:paraId="4B76B4F6">
      <w:pPr>
        <w:pStyle w:val="2"/>
        <w:spacing w:line="242" w:lineRule="auto"/>
      </w:pPr>
    </w:p>
    <w:p w14:paraId="0EA99FC3">
      <w:pPr>
        <w:pStyle w:val="2"/>
        <w:spacing w:line="242" w:lineRule="auto"/>
      </w:pPr>
    </w:p>
    <w:p w14:paraId="7FF4DD7E">
      <w:pPr>
        <w:spacing w:before="97" w:line="221" w:lineRule="auto"/>
        <w:ind w:firstLine="2"/>
        <w:rPr>
          <w:rFonts w:ascii="宋体" w:hAnsi="宋体" w:eastAsia="宋体" w:cs="宋体"/>
          <w:sz w:val="30"/>
          <w:szCs w:val="30"/>
        </w:rPr>
      </w:pPr>
      <w:r>
        <w:rPr>
          <w:rFonts w:ascii="宋体" w:hAnsi="宋体" w:eastAsia="宋体" w:cs="宋体"/>
          <w:spacing w:val="-1"/>
          <w:sz w:val="30"/>
          <w:szCs w:val="30"/>
        </w:rPr>
        <w:t>和即时推断的能力也是额叶赋予我们的。你是否有先见之明并能制订合</w:t>
      </w:r>
      <w:r>
        <w:rPr>
          <w:rFonts w:ascii="宋体" w:hAnsi="宋体" w:eastAsia="宋体" w:cs="宋体"/>
          <w:spacing w:val="17"/>
          <w:sz w:val="30"/>
          <w:szCs w:val="30"/>
        </w:rPr>
        <w:t xml:space="preserve"> </w:t>
      </w:r>
      <w:r>
        <w:rPr>
          <w:rFonts w:ascii="宋体" w:hAnsi="宋体" w:eastAsia="宋体" w:cs="宋体"/>
          <w:sz w:val="30"/>
          <w:szCs w:val="30"/>
        </w:rPr>
        <w:t>理的计划还是仅凭直觉行事，这些都取决于</w:t>
      </w:r>
      <w:r>
        <w:rPr>
          <w:rFonts w:ascii="宋体" w:hAnsi="宋体" w:eastAsia="宋体" w:cs="宋体"/>
          <w:spacing w:val="-1"/>
          <w:sz w:val="30"/>
          <w:szCs w:val="30"/>
        </w:rPr>
        <w:t>你的额叶。额叶损伤患者往</w:t>
      </w:r>
      <w:r>
        <w:rPr>
          <w:rFonts w:ascii="宋体" w:hAnsi="宋体" w:eastAsia="宋体" w:cs="宋体"/>
          <w:sz w:val="30"/>
          <w:szCs w:val="30"/>
        </w:rPr>
        <w:t xml:space="preserve"> 往声名狼藉，因为他们无法制订计划，也无</w:t>
      </w:r>
      <w:r>
        <w:rPr>
          <w:rFonts w:ascii="宋体" w:hAnsi="宋体" w:eastAsia="宋体" w:cs="宋体"/>
          <w:spacing w:val="-1"/>
          <w:sz w:val="30"/>
          <w:szCs w:val="30"/>
        </w:rPr>
        <w:t>法预测他们行为的结果。但</w:t>
      </w:r>
      <w:r>
        <w:rPr>
          <w:rFonts w:ascii="宋体" w:hAnsi="宋体" w:eastAsia="宋体" w:cs="宋体"/>
          <w:sz w:val="30"/>
          <w:szCs w:val="30"/>
        </w:rPr>
        <w:t xml:space="preserve"> 是，大脑其他部位受伤似乎不会影响人的上</w:t>
      </w:r>
      <w:r>
        <w:rPr>
          <w:rFonts w:ascii="宋体" w:hAnsi="宋体" w:eastAsia="宋体" w:cs="宋体"/>
          <w:spacing w:val="-1"/>
          <w:sz w:val="30"/>
          <w:szCs w:val="30"/>
        </w:rPr>
        <w:t>述能力。患痴呆症的一个早</w:t>
      </w:r>
      <w:r>
        <w:rPr>
          <w:rFonts w:ascii="宋体" w:hAnsi="宋体" w:eastAsia="宋体" w:cs="宋体"/>
          <w:sz w:val="30"/>
          <w:szCs w:val="30"/>
        </w:rPr>
        <w:t xml:space="preserve"> </w:t>
      </w:r>
      <w:r>
        <w:rPr>
          <w:rFonts w:ascii="宋体" w:hAnsi="宋体" w:eastAsia="宋体" w:cs="宋体"/>
          <w:spacing w:val="-1"/>
          <w:sz w:val="30"/>
          <w:szCs w:val="30"/>
        </w:rPr>
        <w:t>期迹象就是计划和预见能力轻微受损，该症状在其他情况下也时有出</w:t>
      </w:r>
    </w:p>
    <w:p w14:paraId="796B3FB9">
      <w:pPr>
        <w:spacing w:line="219" w:lineRule="auto"/>
        <w:ind w:left="3"/>
        <w:rPr>
          <w:rFonts w:ascii="宋体" w:hAnsi="宋体" w:eastAsia="宋体" w:cs="宋体"/>
          <w:sz w:val="30"/>
          <w:szCs w:val="30"/>
        </w:rPr>
      </w:pPr>
      <w:r>
        <w:rPr>
          <w:rFonts w:ascii="宋体" w:hAnsi="宋体" w:eastAsia="宋体" w:cs="宋体"/>
          <w:spacing w:val="-2"/>
          <w:sz w:val="30"/>
          <w:szCs w:val="30"/>
        </w:rPr>
        <w:t>现，往往意味着额叶功能障碍。</w:t>
      </w:r>
    </w:p>
    <w:p w14:paraId="4EC36DF2">
      <w:pPr>
        <w:spacing w:before="152" w:line="219" w:lineRule="auto"/>
        <w:ind w:left="604"/>
        <w:rPr>
          <w:rFonts w:ascii="宋体" w:hAnsi="宋体" w:eastAsia="宋体" w:cs="宋体"/>
          <w:sz w:val="30"/>
          <w:szCs w:val="30"/>
        </w:rPr>
      </w:pPr>
      <w:r>
        <w:rPr>
          <w:rFonts w:ascii="宋体" w:hAnsi="宋体" w:eastAsia="宋体" w:cs="宋体"/>
          <w:spacing w:val="-1"/>
          <w:sz w:val="30"/>
          <w:szCs w:val="30"/>
        </w:rPr>
        <w:t>从一个简单的实验就能够看出弗拉基米尔遵循计划的能力严重损</w:t>
      </w:r>
    </w:p>
    <w:p w14:paraId="6FEE6217">
      <w:pPr>
        <w:spacing w:before="3" w:line="224" w:lineRule="auto"/>
        <w:ind w:left="1"/>
        <w:rPr>
          <w:rFonts w:ascii="宋体" w:hAnsi="宋体" w:eastAsia="宋体" w:cs="宋体"/>
          <w:sz w:val="30"/>
          <w:szCs w:val="30"/>
        </w:rPr>
      </w:pPr>
      <w:r>
        <w:rPr>
          <w:rFonts w:ascii="宋体" w:hAnsi="宋体" w:eastAsia="宋体" w:cs="宋体"/>
          <w:spacing w:val="-1"/>
          <w:sz w:val="30"/>
          <w:szCs w:val="30"/>
        </w:rPr>
        <w:t>伤。我先让弗拉基米尔听《母鸡和金蛋》的故事，然后让他复述这个故</w:t>
      </w:r>
      <w:r>
        <w:rPr>
          <w:rFonts w:ascii="宋体" w:hAnsi="宋体" w:eastAsia="宋体" w:cs="宋体"/>
          <w:spacing w:val="18"/>
          <w:sz w:val="30"/>
          <w:szCs w:val="30"/>
        </w:rPr>
        <w:t xml:space="preserve"> </w:t>
      </w:r>
      <w:r>
        <w:rPr>
          <w:rFonts w:ascii="宋体" w:hAnsi="宋体" w:eastAsia="宋体" w:cs="宋体"/>
          <w:spacing w:val="-2"/>
          <w:sz w:val="30"/>
          <w:szCs w:val="30"/>
        </w:rPr>
        <w:t>事。故事是这样的：</w:t>
      </w:r>
    </w:p>
    <w:p w14:paraId="4E906125">
      <w:pPr>
        <w:pStyle w:val="2"/>
        <w:spacing w:line="418" w:lineRule="auto"/>
      </w:pPr>
    </w:p>
    <w:p w14:paraId="5EE562FF">
      <w:pPr>
        <w:spacing w:before="98" w:line="221" w:lineRule="auto"/>
        <w:ind w:left="272" w:right="330" w:firstLine="600"/>
        <w:jc w:val="both"/>
        <w:rPr>
          <w:rFonts w:ascii="楷体" w:hAnsi="楷体" w:eastAsia="楷体" w:cs="楷体"/>
          <w:sz w:val="30"/>
          <w:szCs w:val="30"/>
        </w:rPr>
      </w:pPr>
      <w:r>
        <w:rPr>
          <w:rFonts w:ascii="楷体" w:hAnsi="楷体" w:eastAsia="楷体" w:cs="楷体"/>
          <w:spacing w:val="-1"/>
          <w:sz w:val="30"/>
          <w:szCs w:val="30"/>
        </w:rPr>
        <w:t>有个人拥有一只能下金蛋的母鸡。他贪婪极了，想一下子就拥</w:t>
      </w:r>
      <w:r>
        <w:rPr>
          <w:rFonts w:ascii="楷体" w:hAnsi="楷体" w:eastAsia="楷体" w:cs="楷体"/>
          <w:spacing w:val="13"/>
          <w:sz w:val="30"/>
          <w:szCs w:val="30"/>
        </w:rPr>
        <w:t xml:space="preserve"> </w:t>
      </w:r>
      <w:r>
        <w:rPr>
          <w:rFonts w:ascii="楷体" w:hAnsi="楷体" w:eastAsia="楷体" w:cs="楷体"/>
          <w:spacing w:val="-1"/>
          <w:sz w:val="30"/>
          <w:szCs w:val="30"/>
        </w:rPr>
        <w:t>有更多的黄金。于是他杀死了母鸡，剖开它的肚子，希望能在里面</w:t>
      </w:r>
      <w:r>
        <w:rPr>
          <w:rFonts w:ascii="楷体" w:hAnsi="楷体" w:eastAsia="楷体" w:cs="楷体"/>
          <w:spacing w:val="15"/>
          <w:sz w:val="30"/>
          <w:szCs w:val="30"/>
        </w:rPr>
        <w:t xml:space="preserve"> </w:t>
      </w:r>
      <w:r>
        <w:rPr>
          <w:rFonts w:ascii="楷体" w:hAnsi="楷体" w:eastAsia="楷体" w:cs="楷体"/>
          <w:spacing w:val="-1"/>
          <w:sz w:val="30"/>
          <w:szCs w:val="30"/>
        </w:rPr>
        <w:t>找到数不清的黄金，但是里面什么也没有。</w:t>
      </w:r>
    </w:p>
    <w:p w14:paraId="4B941C48">
      <w:pPr>
        <w:pStyle w:val="2"/>
        <w:spacing w:line="250" w:lineRule="auto"/>
      </w:pPr>
    </w:p>
    <w:p w14:paraId="556512AF">
      <w:pPr>
        <w:pStyle w:val="2"/>
        <w:spacing w:line="250" w:lineRule="auto"/>
      </w:pPr>
    </w:p>
    <w:p w14:paraId="5705C81A">
      <w:pPr>
        <w:spacing w:before="99" w:line="220" w:lineRule="auto"/>
        <w:ind w:left="610"/>
        <w:rPr>
          <w:rFonts w:ascii="宋体" w:hAnsi="宋体" w:eastAsia="宋体" w:cs="宋体"/>
          <w:sz w:val="30"/>
          <w:szCs w:val="30"/>
        </w:rPr>
      </w:pPr>
      <w:r>
        <w:rPr>
          <w:rFonts w:ascii="宋体" w:hAnsi="宋体" w:eastAsia="宋体" w:cs="宋体"/>
          <w:spacing w:val="-2"/>
          <w:sz w:val="30"/>
          <w:szCs w:val="30"/>
        </w:rPr>
        <w:t>弗拉基米尔是这样复述故事的：</w:t>
      </w:r>
    </w:p>
    <w:p w14:paraId="64352283">
      <w:pPr>
        <w:pStyle w:val="2"/>
        <w:spacing w:line="427" w:lineRule="auto"/>
      </w:pPr>
    </w:p>
    <w:p w14:paraId="06C98907">
      <w:pPr>
        <w:spacing w:before="98" w:line="222" w:lineRule="auto"/>
        <w:ind w:left="259" w:right="330" w:firstLine="612"/>
        <w:jc w:val="both"/>
        <w:rPr>
          <w:sz w:val="30"/>
          <w:szCs w:val="30"/>
        </w:rPr>
      </w:pPr>
      <w:r>
        <w:rPr>
          <w:rFonts w:ascii="楷体" w:hAnsi="楷体" w:eastAsia="楷体" w:cs="楷体"/>
          <w:spacing w:val="-1"/>
          <w:sz w:val="30"/>
          <w:szCs w:val="30"/>
        </w:rPr>
        <w:t>有个人和一只母鸡住在一起……或者说这个人不是这只母鸡的</w:t>
      </w:r>
      <w:r>
        <w:rPr>
          <w:rFonts w:ascii="楷体" w:hAnsi="楷体" w:eastAsia="楷体" w:cs="楷体"/>
          <w:spacing w:val="13"/>
          <w:sz w:val="30"/>
          <w:szCs w:val="30"/>
        </w:rPr>
        <w:t xml:space="preserve"> </w:t>
      </w:r>
      <w:r>
        <w:rPr>
          <w:rFonts w:ascii="楷体" w:hAnsi="楷体" w:eastAsia="楷体" w:cs="楷体"/>
          <w:sz w:val="30"/>
          <w:szCs w:val="30"/>
        </w:rPr>
        <w:t xml:space="preserve">主人。母鸡能下金子……这个人……主人希望一下子拥有更多的黄 金……所以他把母鸡剁成了碎片，但是那里没有黄金……一点儿黄 金都没有……他再次剖开母鸡……没有金子……母鸡身体里还是空 空如也……所以他找啊找啊……没有金子……他把所有的地方都找 了一遍……找的时候还有一台录音机……他们找来找去，什么都没 有发现。他们让录音机一直开着，一直转啊转啊……他们到底在录 什么呢……一些数字……0，2，3，0……因此，他们把这些数字都 记录了下来……数字不是很多……因此所有其他数字都被记录了下 来……结果发现这些数字也没有多少……所以，他把所有事情都记 </w:t>
      </w:r>
      <w:r>
        <w:rPr>
          <w:rFonts w:ascii="楷体" w:hAnsi="楷体" w:eastAsia="楷体" w:cs="楷体"/>
          <w:spacing w:val="-1"/>
          <w:sz w:val="30"/>
          <w:szCs w:val="30"/>
        </w:rPr>
        <w:t>录了下来（不断地自言自语）。</w:t>
      </w:r>
      <w:r>
        <w:fldChar w:fldCharType="begin"/>
      </w:r>
      <w:r>
        <w:instrText xml:space="preserve"> HYPERLINK \l "bookmark36" </w:instrText>
      </w:r>
      <w:r>
        <w:fldChar w:fldCharType="separate"/>
      </w:r>
      <w:r>
        <w:rPr>
          <w:position w:val="-3"/>
          <w:sz w:val="30"/>
          <w:szCs w:val="30"/>
        </w:rPr>
        <w:drawing>
          <wp:inline distT="0" distB="0" distL="0" distR="0">
            <wp:extent cx="233045" cy="257175"/>
            <wp:effectExtent l="0" t="0" r="0" b="0"/>
            <wp:docPr id="184" name="IM 184"/>
            <wp:cNvGraphicFramePr/>
            <a:graphic xmlns:a="http://schemas.openxmlformats.org/drawingml/2006/main">
              <a:graphicData uri="http://schemas.openxmlformats.org/drawingml/2006/picture">
                <pic:pic xmlns:pic="http://schemas.openxmlformats.org/drawingml/2006/picture">
                  <pic:nvPicPr>
                    <pic:cNvPr id="184" name="IM 184"/>
                    <pic:cNvPicPr/>
                  </pic:nvPicPr>
                  <pic:blipFill>
                    <a:blip r:embed="rId68"/>
                    <a:stretch>
                      <a:fillRect/>
                    </a:stretch>
                  </pic:blipFill>
                  <pic:spPr>
                    <a:xfrm>
                      <a:off x="0" y="0"/>
                      <a:ext cx="233362" cy="257175"/>
                    </a:xfrm>
                    <a:prstGeom prst="rect">
                      <a:avLst/>
                    </a:prstGeom>
                  </pic:spPr>
                </pic:pic>
              </a:graphicData>
            </a:graphic>
          </wp:inline>
        </w:drawing>
      </w:r>
      <w:r>
        <w:rPr>
          <w:position w:val="-3"/>
          <w:sz w:val="30"/>
          <w:szCs w:val="30"/>
        </w:rPr>
        <w:fldChar w:fldCharType="end"/>
      </w:r>
    </w:p>
    <w:p w14:paraId="55C43E19">
      <w:pPr>
        <w:pStyle w:val="2"/>
        <w:spacing w:line="246" w:lineRule="auto"/>
      </w:pPr>
    </w:p>
    <w:p w14:paraId="7E555CA1">
      <w:pPr>
        <w:pStyle w:val="2"/>
        <w:spacing w:line="246" w:lineRule="auto"/>
      </w:pPr>
    </w:p>
    <w:p w14:paraId="78C0C093">
      <w:pPr>
        <w:spacing w:before="98" w:line="222" w:lineRule="auto"/>
        <w:ind w:left="2" w:firstLine="608"/>
        <w:rPr>
          <w:rFonts w:ascii="宋体" w:hAnsi="宋体" w:eastAsia="宋体" w:cs="宋体"/>
          <w:sz w:val="30"/>
          <w:szCs w:val="30"/>
        </w:rPr>
      </w:pPr>
      <w:r>
        <w:rPr>
          <w:rFonts w:ascii="宋体" w:hAnsi="宋体" w:eastAsia="宋体" w:cs="宋体"/>
          <w:spacing w:val="-1"/>
          <w:sz w:val="30"/>
          <w:szCs w:val="30"/>
        </w:rPr>
        <w:t>弗拉基米尔的独白比原来的故事长得多，从这一点可以看出，他无</w:t>
      </w:r>
      <w:r>
        <w:rPr>
          <w:rFonts w:ascii="宋体" w:hAnsi="宋体" w:eastAsia="宋体" w:cs="宋体"/>
          <w:spacing w:val="7"/>
          <w:sz w:val="30"/>
          <w:szCs w:val="30"/>
        </w:rPr>
        <w:t xml:space="preserve"> </w:t>
      </w:r>
      <w:r>
        <w:rPr>
          <w:rFonts w:ascii="宋体" w:hAnsi="宋体" w:eastAsia="宋体" w:cs="宋体"/>
          <w:spacing w:val="-1"/>
          <w:sz w:val="30"/>
          <w:szCs w:val="30"/>
        </w:rPr>
        <w:t>法结束一项活动，这是一种反向迟钝。他还患有语言持续症，因为他不</w:t>
      </w:r>
      <w:r>
        <w:rPr>
          <w:rFonts w:ascii="宋体" w:hAnsi="宋体" w:eastAsia="宋体" w:cs="宋体"/>
          <w:spacing w:val="17"/>
          <w:sz w:val="30"/>
          <w:szCs w:val="30"/>
        </w:rPr>
        <w:t xml:space="preserve"> </w:t>
      </w:r>
      <w:r>
        <w:rPr>
          <w:rFonts w:ascii="宋体" w:hAnsi="宋体" w:eastAsia="宋体" w:cs="宋体"/>
          <w:spacing w:val="-1"/>
          <w:sz w:val="30"/>
          <w:szCs w:val="30"/>
        </w:rPr>
        <w:t>断地重复故事的主题和某些语句。不过他会时不时地补充一些新的内</w:t>
      </w:r>
    </w:p>
    <w:p w14:paraId="68EEB20A">
      <w:pPr>
        <w:spacing w:line="223" w:lineRule="auto"/>
        <w:ind w:left="1" w:firstLine="3"/>
        <w:rPr>
          <w:rFonts w:ascii="宋体" w:hAnsi="宋体" w:eastAsia="宋体" w:cs="宋体"/>
          <w:sz w:val="30"/>
          <w:szCs w:val="30"/>
        </w:rPr>
      </w:pPr>
      <w:r>
        <w:rPr>
          <w:rFonts w:ascii="宋体" w:hAnsi="宋体" w:eastAsia="宋体" w:cs="宋体"/>
          <w:spacing w:val="-1"/>
          <w:sz w:val="30"/>
          <w:szCs w:val="30"/>
        </w:rPr>
        <w:t>容，如提到一台转动的录音机。突然之间，弗拉基米尔的故事出现了逻</w:t>
      </w:r>
      <w:r>
        <w:rPr>
          <w:rFonts w:ascii="宋体" w:hAnsi="宋体" w:eastAsia="宋体" w:cs="宋体"/>
          <w:spacing w:val="14"/>
          <w:sz w:val="30"/>
          <w:szCs w:val="30"/>
        </w:rPr>
        <w:t xml:space="preserve"> </w:t>
      </w:r>
      <w:r>
        <w:rPr>
          <w:rFonts w:ascii="宋体" w:hAnsi="宋体" w:eastAsia="宋体" w:cs="宋体"/>
          <w:spacing w:val="-1"/>
          <w:sz w:val="30"/>
          <w:szCs w:val="30"/>
        </w:rPr>
        <w:t>辑混乱：它不再是关于金蛋的故事了，而是变成了一台录音机的故事。</w:t>
      </w:r>
    </w:p>
    <w:p w14:paraId="64C2AEC0">
      <w:pPr>
        <w:spacing w:line="223" w:lineRule="auto"/>
        <w:rPr>
          <w:rFonts w:ascii="宋体" w:hAnsi="宋体" w:eastAsia="宋体" w:cs="宋体"/>
          <w:sz w:val="30"/>
          <w:szCs w:val="30"/>
        </w:rPr>
        <w:sectPr>
          <w:pgSz w:w="12240" w:h="15840"/>
          <w:pgMar w:top="400" w:right="1500" w:bottom="0" w:left="1450" w:header="0" w:footer="0" w:gutter="0"/>
          <w:cols w:space="720" w:num="1"/>
        </w:sectPr>
      </w:pPr>
    </w:p>
    <w:p w14:paraId="29F2583D">
      <w:pPr>
        <w:pStyle w:val="2"/>
        <w:spacing w:line="241" w:lineRule="auto"/>
      </w:pPr>
    </w:p>
    <w:p w14:paraId="6988019A">
      <w:pPr>
        <w:pStyle w:val="2"/>
        <w:spacing w:line="241" w:lineRule="auto"/>
      </w:pPr>
    </w:p>
    <w:p w14:paraId="60641A77">
      <w:pPr>
        <w:pStyle w:val="2"/>
        <w:spacing w:line="241" w:lineRule="auto"/>
      </w:pPr>
    </w:p>
    <w:p w14:paraId="5D9626A9">
      <w:pPr>
        <w:pStyle w:val="2"/>
        <w:spacing w:line="242" w:lineRule="auto"/>
      </w:pPr>
    </w:p>
    <w:p w14:paraId="0164CC59">
      <w:pPr>
        <w:spacing w:before="97" w:line="222" w:lineRule="auto"/>
        <w:ind w:firstLine="601"/>
        <w:rPr>
          <w:rFonts w:ascii="宋体" w:hAnsi="宋体" w:eastAsia="宋体" w:cs="宋体"/>
          <w:sz w:val="30"/>
          <w:szCs w:val="30"/>
        </w:rPr>
      </w:pPr>
      <w:r>
        <w:rPr>
          <w:rFonts w:ascii="宋体" w:hAnsi="宋体" w:eastAsia="宋体" w:cs="宋体"/>
          <w:spacing w:val="-1"/>
          <w:sz w:val="30"/>
          <w:szCs w:val="30"/>
        </w:rPr>
        <w:t>他表现出来的这种奇怪行为和他所处的环境有关。我坐在弗拉基米</w:t>
      </w:r>
      <w:r>
        <w:rPr>
          <w:rFonts w:ascii="宋体" w:hAnsi="宋体" w:eastAsia="宋体" w:cs="宋体"/>
          <w:spacing w:val="16"/>
          <w:sz w:val="30"/>
          <w:szCs w:val="30"/>
        </w:rPr>
        <w:t xml:space="preserve"> </w:t>
      </w:r>
      <w:r>
        <w:rPr>
          <w:rFonts w:ascii="宋体" w:hAnsi="宋体" w:eastAsia="宋体" w:cs="宋体"/>
          <w:sz w:val="30"/>
          <w:szCs w:val="30"/>
        </w:rPr>
        <w:t>尔的对面，膝上放着一台小型录音机，用于</w:t>
      </w:r>
      <w:r>
        <w:rPr>
          <w:rFonts w:ascii="宋体" w:hAnsi="宋体" w:eastAsia="宋体" w:cs="宋体"/>
          <w:spacing w:val="-1"/>
          <w:sz w:val="30"/>
          <w:szCs w:val="30"/>
        </w:rPr>
        <w:t>记录上述独白。弗拉基米尔</w:t>
      </w:r>
      <w:r>
        <w:rPr>
          <w:rFonts w:ascii="宋体" w:hAnsi="宋体" w:eastAsia="宋体" w:cs="宋体"/>
          <w:sz w:val="30"/>
          <w:szCs w:val="30"/>
        </w:rPr>
        <w:t xml:space="preserve"> 的任务是复述故事。录音机与该任务完全无</w:t>
      </w:r>
      <w:r>
        <w:rPr>
          <w:rFonts w:ascii="宋体" w:hAnsi="宋体" w:eastAsia="宋体" w:cs="宋体"/>
          <w:spacing w:val="-1"/>
          <w:sz w:val="30"/>
          <w:szCs w:val="30"/>
        </w:rPr>
        <w:t>关。但是，录音机在环境中</w:t>
      </w:r>
      <w:r>
        <w:rPr>
          <w:rFonts w:ascii="宋体" w:hAnsi="宋体" w:eastAsia="宋体" w:cs="宋体"/>
          <w:sz w:val="30"/>
          <w:szCs w:val="30"/>
        </w:rPr>
        <w:t xml:space="preserve"> 出现就足以让弗拉基米尔无法继续眼前的任</w:t>
      </w:r>
      <w:r>
        <w:rPr>
          <w:rFonts w:ascii="宋体" w:hAnsi="宋体" w:eastAsia="宋体" w:cs="宋体"/>
          <w:spacing w:val="-1"/>
          <w:sz w:val="30"/>
          <w:szCs w:val="30"/>
        </w:rPr>
        <w:t>务。弗拉基米尔没有遵循计</w:t>
      </w:r>
      <w:r>
        <w:rPr>
          <w:rFonts w:ascii="宋体" w:hAnsi="宋体" w:eastAsia="宋体" w:cs="宋体"/>
          <w:sz w:val="30"/>
          <w:szCs w:val="30"/>
        </w:rPr>
        <w:t xml:space="preserve"> 划的指引，而是单纯地讲述他看到的事物：</w:t>
      </w:r>
      <w:r>
        <w:rPr>
          <w:rFonts w:ascii="宋体" w:hAnsi="宋体" w:eastAsia="宋体" w:cs="宋体"/>
          <w:spacing w:val="-1"/>
          <w:sz w:val="30"/>
          <w:szCs w:val="30"/>
        </w:rPr>
        <w:t>一台转动、闪烁的录音机。</w:t>
      </w:r>
      <w:r>
        <w:rPr>
          <w:rFonts w:ascii="宋体" w:hAnsi="宋体" w:eastAsia="宋体" w:cs="宋体"/>
          <w:sz w:val="30"/>
          <w:szCs w:val="30"/>
        </w:rPr>
        <w:t xml:space="preserve"> 他完全没了思路，所思所想跟眼前的任务一</w:t>
      </w:r>
      <w:r>
        <w:rPr>
          <w:rFonts w:ascii="宋体" w:hAnsi="宋体" w:eastAsia="宋体" w:cs="宋体"/>
          <w:spacing w:val="-1"/>
          <w:sz w:val="30"/>
          <w:szCs w:val="30"/>
        </w:rPr>
        <w:t>点儿关系都没有。他没有办</w:t>
      </w:r>
      <w:r>
        <w:rPr>
          <w:rFonts w:ascii="宋体" w:hAnsi="宋体" w:eastAsia="宋体" w:cs="宋体"/>
          <w:sz w:val="30"/>
          <w:szCs w:val="30"/>
        </w:rPr>
        <w:t xml:space="preserve"> 法重新整理思路，一直离题万里地讲他的和</w:t>
      </w:r>
      <w:r>
        <w:rPr>
          <w:rFonts w:ascii="宋体" w:hAnsi="宋体" w:eastAsia="宋体" w:cs="宋体"/>
          <w:spacing w:val="-1"/>
          <w:sz w:val="30"/>
          <w:szCs w:val="30"/>
        </w:rPr>
        <w:t>周围环境高度相关的故事。</w:t>
      </w:r>
    </w:p>
    <w:p w14:paraId="3DF57D2B">
      <w:pPr>
        <w:spacing w:before="142" w:line="222" w:lineRule="auto"/>
        <w:ind w:firstLine="604"/>
        <w:rPr>
          <w:sz w:val="30"/>
          <w:szCs w:val="30"/>
        </w:rPr>
      </w:pPr>
      <w:r>
        <w:rPr>
          <w:rFonts w:ascii="宋体" w:hAnsi="宋体" w:eastAsia="宋体" w:cs="宋体"/>
          <w:spacing w:val="-1"/>
          <w:sz w:val="30"/>
          <w:szCs w:val="30"/>
        </w:rPr>
        <w:t>容易被偶然的干扰所左右，无法依照计划行事，这是额叶疾病的常</w:t>
      </w:r>
      <w:r>
        <w:rPr>
          <w:rFonts w:ascii="宋体" w:hAnsi="宋体" w:eastAsia="宋体" w:cs="宋体"/>
          <w:spacing w:val="12"/>
          <w:sz w:val="30"/>
          <w:szCs w:val="30"/>
        </w:rPr>
        <w:t xml:space="preserve"> </w:t>
      </w:r>
      <w:r>
        <w:rPr>
          <w:rFonts w:ascii="宋体" w:hAnsi="宋体" w:eastAsia="宋体" w:cs="宋体"/>
          <w:spacing w:val="-2"/>
          <w:sz w:val="30"/>
          <w:szCs w:val="30"/>
        </w:rPr>
        <w:t>见特征，也被称为</w:t>
      </w:r>
      <w:r>
        <w:rPr>
          <w:rFonts w:ascii="Times New Roman" w:hAnsi="Times New Roman" w:eastAsia="Times New Roman" w:cs="Times New Roman"/>
          <w:spacing w:val="-2"/>
          <w:sz w:val="30"/>
          <w:szCs w:val="30"/>
        </w:rPr>
        <w:t>“</w:t>
      </w:r>
      <w:r>
        <w:rPr>
          <w:rFonts w:ascii="宋体" w:hAnsi="宋体" w:eastAsia="宋体" w:cs="宋体"/>
          <w:spacing w:val="-2"/>
          <w:sz w:val="30"/>
          <w:szCs w:val="30"/>
        </w:rPr>
        <w:t>场依存行为</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。额叶损伤患者会端起空杯子喝水，穿</w:t>
      </w:r>
      <w:r>
        <w:rPr>
          <w:rFonts w:ascii="宋体" w:hAnsi="宋体" w:eastAsia="宋体" w:cs="宋体"/>
          <w:sz w:val="30"/>
          <w:szCs w:val="30"/>
        </w:rPr>
        <w:t xml:space="preserve"> 上别人的外套，或者用铅笔在桌面上写字，</w:t>
      </w:r>
      <w:r>
        <w:rPr>
          <w:rFonts w:ascii="宋体" w:hAnsi="宋体" w:eastAsia="宋体" w:cs="宋体"/>
          <w:spacing w:val="-1"/>
          <w:sz w:val="30"/>
          <w:szCs w:val="30"/>
        </w:rPr>
        <w:t>仅仅因为杯子、外套和铅笔</w:t>
      </w:r>
      <w:r>
        <w:rPr>
          <w:rFonts w:ascii="宋体" w:hAnsi="宋体" w:eastAsia="宋体" w:cs="宋体"/>
          <w:sz w:val="30"/>
          <w:szCs w:val="30"/>
        </w:rPr>
        <w:t xml:space="preserve"> 在那里，哪怕这些行为毫无意义。法国神经</w:t>
      </w:r>
      <w:r>
        <w:rPr>
          <w:rFonts w:ascii="宋体" w:hAnsi="宋体" w:eastAsia="宋体" w:cs="宋体"/>
          <w:spacing w:val="-1"/>
          <w:sz w:val="30"/>
          <w:szCs w:val="30"/>
        </w:rPr>
        <w:t>科学家弗朗索瓦</w:t>
      </w:r>
      <w:r>
        <w:rPr>
          <w:rFonts w:ascii="Times New Roman" w:hAnsi="Times New Roman" w:eastAsia="Times New Roman" w:cs="Times New Roman"/>
          <w:spacing w:val="-1"/>
          <w:sz w:val="30"/>
          <w:szCs w:val="30"/>
        </w:rPr>
        <w:t>·</w:t>
      </w:r>
      <w:r>
        <w:rPr>
          <w:rFonts w:ascii="宋体" w:hAnsi="宋体" w:eastAsia="宋体" w:cs="宋体"/>
          <w:spacing w:val="-1"/>
          <w:sz w:val="30"/>
          <w:szCs w:val="30"/>
        </w:rPr>
        <w:t>莱尔米特</w:t>
      </w:r>
      <w:r>
        <w:rPr>
          <w:rFonts w:ascii="宋体" w:hAnsi="宋体" w:eastAsia="宋体" w:cs="宋体"/>
          <w:sz w:val="30"/>
          <w:szCs w:val="30"/>
        </w:rPr>
        <w:t xml:space="preserve">  </w:t>
      </w:r>
      <w:r>
        <w:rPr>
          <w:rFonts w:ascii="宋体" w:hAnsi="宋体" w:eastAsia="宋体" w:cs="宋体"/>
          <w:spacing w:val="-2"/>
          <w:sz w:val="30"/>
          <w:szCs w:val="30"/>
        </w:rPr>
        <w:t>对这种现象进行了大量的研究，将其称为</w:t>
      </w:r>
      <w:r>
        <w:rPr>
          <w:rFonts w:ascii="Times New Roman" w:hAnsi="Times New Roman" w:eastAsia="Times New Roman" w:cs="Times New Roman"/>
          <w:spacing w:val="-2"/>
          <w:sz w:val="30"/>
          <w:szCs w:val="30"/>
        </w:rPr>
        <w:t>“</w:t>
      </w:r>
      <w:r>
        <w:rPr>
          <w:rFonts w:ascii="宋体" w:hAnsi="宋体" w:eastAsia="宋体" w:cs="宋体"/>
          <w:spacing w:val="-2"/>
          <w:sz w:val="30"/>
          <w:szCs w:val="30"/>
        </w:rPr>
        <w:t>使用性行为</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4"/>
          <w:sz w:val="30"/>
          <w:szCs w:val="30"/>
        </w:rPr>
        <w:t xml:space="preserve"> </w:t>
      </w:r>
      <w:r>
        <w:rPr>
          <w:rFonts w:ascii="宋体" w:hAnsi="宋体" w:eastAsia="宋体" w:cs="宋体"/>
          <w:spacing w:val="-2"/>
          <w:sz w:val="30"/>
          <w:szCs w:val="30"/>
        </w:rPr>
        <w:t>。</w:t>
      </w:r>
      <w:r>
        <w:fldChar w:fldCharType="begin"/>
      </w:r>
      <w:r>
        <w:instrText xml:space="preserve"> HYPERLINK \l "bookmark37" </w:instrText>
      </w:r>
      <w:r>
        <w:fldChar w:fldCharType="separate"/>
      </w:r>
      <w:r>
        <w:rPr>
          <w:position w:val="-5"/>
          <w:sz w:val="30"/>
          <w:szCs w:val="30"/>
        </w:rPr>
        <w:drawing>
          <wp:inline distT="0" distB="0" distL="0" distR="0">
            <wp:extent cx="230505" cy="266700"/>
            <wp:effectExtent l="0" t="0" r="0" b="0"/>
            <wp:docPr id="186" name="IM 186"/>
            <wp:cNvGraphicFramePr/>
            <a:graphic xmlns:a="http://schemas.openxmlformats.org/drawingml/2006/main">
              <a:graphicData uri="http://schemas.openxmlformats.org/drawingml/2006/picture">
                <pic:pic xmlns:pic="http://schemas.openxmlformats.org/drawingml/2006/picture">
                  <pic:nvPicPr>
                    <pic:cNvPr id="186" name="IM 186"/>
                    <pic:cNvPicPr/>
                  </pic:nvPicPr>
                  <pic:blipFill>
                    <a:blip r:embed="rId33"/>
                    <a:stretch>
                      <a:fillRect/>
                    </a:stretch>
                  </pic:blipFill>
                  <pic:spPr>
                    <a:xfrm>
                      <a:off x="0" y="0"/>
                      <a:ext cx="230975" cy="266700"/>
                    </a:xfrm>
                    <a:prstGeom prst="rect">
                      <a:avLst/>
                    </a:prstGeom>
                  </pic:spPr>
                </pic:pic>
              </a:graphicData>
            </a:graphic>
          </wp:inline>
        </w:drawing>
      </w:r>
      <w:r>
        <w:rPr>
          <w:position w:val="-5"/>
          <w:sz w:val="30"/>
          <w:szCs w:val="30"/>
        </w:rPr>
        <w:fldChar w:fldCharType="end"/>
      </w:r>
    </w:p>
    <w:p w14:paraId="69E966D2">
      <w:pPr>
        <w:spacing w:before="153" w:line="222" w:lineRule="auto"/>
        <w:ind w:left="3" w:firstLine="600"/>
        <w:rPr>
          <w:rFonts w:ascii="宋体" w:hAnsi="宋体" w:eastAsia="宋体" w:cs="宋体"/>
          <w:sz w:val="30"/>
          <w:szCs w:val="30"/>
        </w:rPr>
      </w:pPr>
      <w:r>
        <w:rPr>
          <w:rFonts w:ascii="宋体" w:hAnsi="宋体" w:eastAsia="宋体" w:cs="宋体"/>
          <w:spacing w:val="-1"/>
          <w:sz w:val="30"/>
          <w:szCs w:val="30"/>
        </w:rPr>
        <w:t>我回想起多年前我常常去咨询的大学医院神经科的护士经常表现得</w:t>
      </w:r>
      <w:r>
        <w:rPr>
          <w:rFonts w:ascii="宋体" w:hAnsi="宋体" w:eastAsia="宋体" w:cs="宋体"/>
          <w:spacing w:val="13"/>
          <w:sz w:val="30"/>
          <w:szCs w:val="30"/>
        </w:rPr>
        <w:t xml:space="preserve"> </w:t>
      </w:r>
      <w:r>
        <w:rPr>
          <w:rFonts w:ascii="宋体" w:hAnsi="宋体" w:eastAsia="宋体" w:cs="宋体"/>
          <w:spacing w:val="-1"/>
          <w:sz w:val="30"/>
          <w:szCs w:val="30"/>
        </w:rPr>
        <w:t>很愤怒。一些住院患者总是跑到其他患者的病房里，这让护士非常恼</w:t>
      </w:r>
    </w:p>
    <w:p w14:paraId="7B287560">
      <w:pPr>
        <w:spacing w:before="3" w:line="222" w:lineRule="auto"/>
        <w:ind w:left="1" w:firstLine="2"/>
        <w:rPr>
          <w:rFonts w:ascii="宋体" w:hAnsi="宋体" w:eastAsia="宋体" w:cs="宋体"/>
          <w:sz w:val="30"/>
          <w:szCs w:val="30"/>
        </w:rPr>
      </w:pPr>
      <w:r>
        <w:rPr>
          <w:rFonts w:ascii="宋体" w:hAnsi="宋体" w:eastAsia="宋体" w:cs="宋体"/>
          <w:spacing w:val="-1"/>
          <w:sz w:val="30"/>
          <w:szCs w:val="30"/>
        </w:rPr>
        <w:t>火。护士指责患者心怀不轨。但事实其实非常简单，也更悲惨。这些乱</w:t>
      </w:r>
      <w:r>
        <w:rPr>
          <w:rFonts w:ascii="宋体" w:hAnsi="宋体" w:eastAsia="宋体" w:cs="宋体"/>
          <w:spacing w:val="15"/>
          <w:sz w:val="30"/>
          <w:szCs w:val="30"/>
        </w:rPr>
        <w:t xml:space="preserve"> </w:t>
      </w:r>
      <w:r>
        <w:rPr>
          <w:rFonts w:ascii="宋体" w:hAnsi="宋体" w:eastAsia="宋体" w:cs="宋体"/>
          <w:spacing w:val="-1"/>
          <w:sz w:val="30"/>
          <w:szCs w:val="30"/>
        </w:rPr>
        <w:t>跑的患者走进别的病房，只是因为门就在那里。他们是额叶损伤患者，</w:t>
      </w:r>
      <w:r>
        <w:rPr>
          <w:rFonts w:ascii="宋体" w:hAnsi="宋体" w:eastAsia="宋体" w:cs="宋体"/>
          <w:spacing w:val="18"/>
          <w:sz w:val="30"/>
          <w:szCs w:val="30"/>
        </w:rPr>
        <w:t xml:space="preserve"> </w:t>
      </w:r>
      <w:r>
        <w:rPr>
          <w:rFonts w:ascii="宋体" w:hAnsi="宋体" w:eastAsia="宋体" w:cs="宋体"/>
          <w:spacing w:val="-1"/>
          <w:sz w:val="30"/>
          <w:szCs w:val="30"/>
        </w:rPr>
        <w:t>他们的行为具有场依存性。</w:t>
      </w:r>
    </w:p>
    <w:p w14:paraId="01621329">
      <w:pPr>
        <w:spacing w:before="144" w:line="214" w:lineRule="auto"/>
        <w:ind w:left="14" w:right="166" w:firstLine="585"/>
        <w:rPr>
          <w:rFonts w:ascii="宋体" w:hAnsi="宋体" w:eastAsia="宋体" w:cs="宋体"/>
          <w:sz w:val="30"/>
          <w:szCs w:val="30"/>
        </w:rPr>
      </w:pPr>
      <w:r>
        <w:rPr>
          <w:rFonts w:ascii="宋体" w:hAnsi="宋体" w:eastAsia="宋体" w:cs="宋体"/>
          <w:spacing w:val="-1"/>
          <w:sz w:val="30"/>
          <w:szCs w:val="30"/>
        </w:rPr>
        <w:t>在一些极端案例中，场依存行为的表现形式是直接模仿，即</w:t>
      </w:r>
      <w:r>
        <w:rPr>
          <w:rFonts w:ascii="Times New Roman" w:hAnsi="Times New Roman" w:eastAsia="Times New Roman" w:cs="Times New Roman"/>
          <w:spacing w:val="-1"/>
          <w:sz w:val="30"/>
          <w:szCs w:val="30"/>
        </w:rPr>
        <w:t>“</w:t>
      </w:r>
      <w:r>
        <w:rPr>
          <w:rFonts w:ascii="宋体" w:hAnsi="宋体" w:eastAsia="宋体" w:cs="宋体"/>
          <w:spacing w:val="-1"/>
          <w:sz w:val="30"/>
          <w:szCs w:val="30"/>
        </w:rPr>
        <w:t>模仿</w:t>
      </w:r>
      <w:r>
        <w:rPr>
          <w:rFonts w:ascii="宋体" w:hAnsi="宋体" w:eastAsia="宋体" w:cs="宋体"/>
          <w:spacing w:val="17"/>
          <w:sz w:val="30"/>
          <w:szCs w:val="30"/>
        </w:rPr>
        <w:t xml:space="preserve"> </w:t>
      </w:r>
      <w:r>
        <w:rPr>
          <w:rFonts w:ascii="宋体" w:hAnsi="宋体" w:eastAsia="宋体" w:cs="宋体"/>
          <w:spacing w:val="-2"/>
          <w:sz w:val="30"/>
          <w:szCs w:val="30"/>
        </w:rPr>
        <w:t>言语</w:t>
      </w:r>
      <w:r>
        <w:rPr>
          <w:rFonts w:ascii="Times New Roman" w:hAnsi="Times New Roman" w:eastAsia="Times New Roman" w:cs="Times New Roman"/>
          <w:spacing w:val="-2"/>
          <w:sz w:val="30"/>
          <w:szCs w:val="30"/>
        </w:rPr>
        <w:t>”</w:t>
      </w:r>
      <w:r>
        <w:rPr>
          <w:rFonts w:ascii="宋体" w:hAnsi="宋体" w:eastAsia="宋体" w:cs="宋体"/>
          <w:spacing w:val="-2"/>
          <w:sz w:val="30"/>
          <w:szCs w:val="30"/>
        </w:rPr>
        <w:t>（</w:t>
      </w:r>
      <w:r>
        <w:rPr>
          <w:rFonts w:ascii="Times New Roman" w:hAnsi="Times New Roman" w:eastAsia="Times New Roman" w:cs="Times New Roman"/>
          <w:spacing w:val="-2"/>
          <w:sz w:val="30"/>
          <w:szCs w:val="30"/>
        </w:rPr>
        <w:t>echolalia</w:t>
      </w:r>
      <w:r>
        <w:rPr>
          <w:rFonts w:ascii="Times New Roman" w:hAnsi="Times New Roman" w:eastAsia="Times New Roman" w:cs="Times New Roman"/>
          <w:spacing w:val="-39"/>
          <w:sz w:val="30"/>
          <w:szCs w:val="30"/>
        </w:rPr>
        <w:t xml:space="preserve"> </w:t>
      </w:r>
      <w:r>
        <w:rPr>
          <w:rFonts w:ascii="宋体" w:hAnsi="宋体" w:eastAsia="宋体" w:cs="宋体"/>
          <w:spacing w:val="-2"/>
          <w:sz w:val="30"/>
          <w:szCs w:val="30"/>
        </w:rPr>
        <w:t>，意思是对言语的模仿）或者</w:t>
      </w:r>
      <w:r>
        <w:rPr>
          <w:rFonts w:ascii="Times New Roman" w:hAnsi="Times New Roman" w:eastAsia="Times New Roman" w:cs="Times New Roman"/>
          <w:spacing w:val="-2"/>
          <w:sz w:val="30"/>
          <w:szCs w:val="30"/>
        </w:rPr>
        <w:t>“</w:t>
      </w:r>
      <w:r>
        <w:rPr>
          <w:rFonts w:ascii="宋体" w:hAnsi="宋体" w:eastAsia="宋体" w:cs="宋体"/>
          <w:spacing w:val="-3"/>
          <w:sz w:val="30"/>
          <w:szCs w:val="30"/>
        </w:rPr>
        <w:t>模仿动</w:t>
      </w:r>
    </w:p>
    <w:p w14:paraId="1F243102">
      <w:pPr>
        <w:spacing w:before="2" w:line="226" w:lineRule="auto"/>
        <w:ind w:left="1" w:firstLine="1"/>
        <w:rPr>
          <w:rFonts w:ascii="宋体" w:hAnsi="宋体" w:eastAsia="宋体" w:cs="宋体"/>
          <w:sz w:val="30"/>
          <w:szCs w:val="30"/>
        </w:rPr>
      </w:pPr>
      <w:r>
        <w:rPr>
          <w:rFonts w:ascii="宋体" w:hAnsi="宋体" w:eastAsia="宋体" w:cs="宋体"/>
          <w:spacing w:val="-1"/>
          <w:sz w:val="30"/>
          <w:szCs w:val="30"/>
        </w:rPr>
        <w:t>作</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r>
        <w:rPr>
          <w:rFonts w:ascii="Times New Roman" w:hAnsi="Times New Roman" w:eastAsia="Times New Roman" w:cs="Times New Roman"/>
          <w:spacing w:val="-1"/>
          <w:sz w:val="30"/>
          <w:szCs w:val="30"/>
        </w:rPr>
        <w:t>echopraxia</w:t>
      </w:r>
      <w:r>
        <w:rPr>
          <w:rFonts w:ascii="Times New Roman" w:hAnsi="Times New Roman" w:eastAsia="Times New Roman" w:cs="Times New Roman"/>
          <w:spacing w:val="-39"/>
          <w:sz w:val="30"/>
          <w:szCs w:val="30"/>
        </w:rPr>
        <w:t xml:space="preserve"> </w:t>
      </w:r>
      <w:r>
        <w:rPr>
          <w:rFonts w:ascii="宋体" w:hAnsi="宋体" w:eastAsia="宋体" w:cs="宋体"/>
          <w:spacing w:val="-1"/>
          <w:sz w:val="30"/>
          <w:szCs w:val="30"/>
        </w:rPr>
        <w:t>，意思是对动作的模仿</w:t>
      </w:r>
      <w:r>
        <w:rPr>
          <w:rFonts w:ascii="宋体" w:hAnsi="宋体" w:eastAsia="宋体" w:cs="宋体"/>
          <w:spacing w:val="-2"/>
          <w:sz w:val="30"/>
          <w:szCs w:val="30"/>
        </w:rPr>
        <w:t>）。患者不会直接回答问题（这</w:t>
      </w:r>
      <w:r>
        <w:rPr>
          <w:rFonts w:ascii="宋体" w:hAnsi="宋体" w:eastAsia="宋体" w:cs="宋体"/>
          <w:sz w:val="30"/>
          <w:szCs w:val="30"/>
        </w:rPr>
        <w:t xml:space="preserve"> </w:t>
      </w:r>
      <w:r>
        <w:rPr>
          <w:rFonts w:ascii="宋体" w:hAnsi="宋体" w:eastAsia="宋体" w:cs="宋体"/>
          <w:spacing w:val="-1"/>
          <w:sz w:val="30"/>
          <w:szCs w:val="30"/>
        </w:rPr>
        <w:t>个动作需要患者形成内心计划</w:t>
      </w:r>
      <w:r>
        <w:rPr>
          <w:rFonts w:ascii="宋体" w:hAnsi="宋体" w:eastAsia="宋体" w:cs="宋体"/>
          <w:spacing w:val="8"/>
          <w:sz w:val="30"/>
          <w:szCs w:val="30"/>
        </w:rPr>
        <w:t>），</w:t>
      </w:r>
      <w:r>
        <w:rPr>
          <w:rFonts w:ascii="宋体" w:hAnsi="宋体" w:eastAsia="宋体" w:cs="宋体"/>
          <w:spacing w:val="-1"/>
          <w:sz w:val="30"/>
          <w:szCs w:val="30"/>
        </w:rPr>
        <w:t>而是仅仅重复这个问题或是给出一个</w:t>
      </w:r>
      <w:r>
        <w:rPr>
          <w:rFonts w:ascii="宋体" w:hAnsi="宋体" w:eastAsia="宋体" w:cs="宋体"/>
          <w:sz w:val="30"/>
          <w:szCs w:val="30"/>
        </w:rPr>
        <w:t xml:space="preserve"> </w:t>
      </w:r>
      <w:r>
        <w:rPr>
          <w:rFonts w:ascii="宋体" w:hAnsi="宋体" w:eastAsia="宋体" w:cs="宋体"/>
          <w:spacing w:val="-1"/>
          <w:sz w:val="30"/>
          <w:szCs w:val="30"/>
        </w:rPr>
        <w:t>蕴含该问题的答案。当被问到</w:t>
      </w:r>
      <w:r>
        <w:rPr>
          <w:rFonts w:ascii="Times New Roman" w:hAnsi="Times New Roman" w:eastAsia="Times New Roman" w:cs="Times New Roman"/>
          <w:spacing w:val="-1"/>
          <w:sz w:val="30"/>
          <w:szCs w:val="30"/>
        </w:rPr>
        <w:t>“</w:t>
      </w:r>
      <w:r>
        <w:rPr>
          <w:rFonts w:ascii="宋体" w:hAnsi="宋体" w:eastAsia="宋体" w:cs="宋体"/>
          <w:spacing w:val="-1"/>
          <w:sz w:val="30"/>
          <w:szCs w:val="30"/>
        </w:rPr>
        <w:t>你叫什么名字</w:t>
      </w:r>
      <w:r>
        <w:rPr>
          <w:rFonts w:ascii="Times New Roman" w:hAnsi="Times New Roman" w:eastAsia="Times New Roman" w:cs="Times New Roman"/>
          <w:spacing w:val="-1"/>
          <w:sz w:val="30"/>
          <w:szCs w:val="30"/>
        </w:rPr>
        <w:t>”</w:t>
      </w:r>
      <w:r>
        <w:rPr>
          <w:rFonts w:ascii="宋体" w:hAnsi="宋体" w:eastAsia="宋体" w:cs="宋体"/>
          <w:spacing w:val="-1"/>
          <w:sz w:val="30"/>
          <w:szCs w:val="30"/>
        </w:rPr>
        <w:t>时，弗拉基米尔有时会</w:t>
      </w:r>
    </w:p>
    <w:p w14:paraId="167714BA">
      <w:pPr>
        <w:spacing w:line="219" w:lineRule="auto"/>
        <w:ind w:left="4"/>
        <w:rPr>
          <w:rFonts w:ascii="宋体" w:hAnsi="宋体" w:eastAsia="宋体" w:cs="宋体"/>
          <w:sz w:val="30"/>
          <w:szCs w:val="30"/>
        </w:rPr>
      </w:pPr>
      <w:r>
        <w:rPr>
          <w:rFonts w:ascii="宋体" w:hAnsi="宋体" w:eastAsia="宋体" w:cs="宋体"/>
          <w:spacing w:val="-1"/>
          <w:sz w:val="30"/>
          <w:szCs w:val="30"/>
        </w:rPr>
        <w:t>说：</w:t>
      </w:r>
      <w:r>
        <w:rPr>
          <w:rFonts w:ascii="Times New Roman" w:hAnsi="Times New Roman" w:eastAsia="Times New Roman" w:cs="Times New Roman"/>
          <w:spacing w:val="-1"/>
          <w:sz w:val="30"/>
          <w:szCs w:val="30"/>
        </w:rPr>
        <w:t>“</w:t>
      </w:r>
      <w:r>
        <w:rPr>
          <w:rFonts w:ascii="宋体" w:hAnsi="宋体" w:eastAsia="宋体" w:cs="宋体"/>
          <w:spacing w:val="-1"/>
          <w:sz w:val="30"/>
          <w:szCs w:val="30"/>
        </w:rPr>
        <w:t>我叫什么名字？弗拉基米尔。</w:t>
      </w:r>
      <w:r>
        <w:rPr>
          <w:rFonts w:ascii="Times New Roman" w:hAnsi="Times New Roman" w:eastAsia="Times New Roman" w:cs="Times New Roman"/>
          <w:spacing w:val="-1"/>
          <w:sz w:val="30"/>
          <w:szCs w:val="30"/>
        </w:rPr>
        <w:t>”</w:t>
      </w:r>
      <w:r>
        <w:rPr>
          <w:rFonts w:ascii="宋体" w:hAnsi="宋体" w:eastAsia="宋体" w:cs="宋体"/>
          <w:spacing w:val="-1"/>
          <w:sz w:val="30"/>
          <w:szCs w:val="30"/>
        </w:rPr>
        <w:t>还有一些患者会模仿医生的行为：</w:t>
      </w:r>
    </w:p>
    <w:p w14:paraId="1667A375">
      <w:pPr>
        <w:spacing w:before="7" w:line="222" w:lineRule="auto"/>
        <w:ind w:left="2" w:firstLine="3"/>
        <w:jc w:val="both"/>
        <w:rPr>
          <w:rFonts w:ascii="宋体" w:hAnsi="宋体" w:eastAsia="宋体" w:cs="宋体"/>
          <w:sz w:val="30"/>
          <w:szCs w:val="30"/>
        </w:rPr>
      </w:pPr>
      <w:r>
        <w:rPr>
          <w:rFonts w:ascii="宋体" w:hAnsi="宋体" w:eastAsia="宋体" w:cs="宋体"/>
          <w:spacing w:val="-1"/>
          <w:sz w:val="30"/>
          <w:szCs w:val="30"/>
        </w:rPr>
        <w:t>如果我拿起笔做了一个标记，患者就会拿起另一支笔开始写写画画。和</w:t>
      </w:r>
      <w:r>
        <w:rPr>
          <w:rFonts w:ascii="宋体" w:hAnsi="宋体" w:eastAsia="宋体" w:cs="宋体"/>
          <w:spacing w:val="13"/>
          <w:sz w:val="30"/>
          <w:szCs w:val="30"/>
        </w:rPr>
        <w:t xml:space="preserve"> </w:t>
      </w:r>
      <w:r>
        <w:rPr>
          <w:rFonts w:ascii="宋体" w:hAnsi="宋体" w:eastAsia="宋体" w:cs="宋体"/>
          <w:spacing w:val="-1"/>
          <w:sz w:val="30"/>
          <w:szCs w:val="30"/>
        </w:rPr>
        <w:t>其他症状类似，轻微的模仿行为有时也会在比较自然的环境中发生。很</w:t>
      </w:r>
      <w:r>
        <w:rPr>
          <w:rFonts w:ascii="宋体" w:hAnsi="宋体" w:eastAsia="宋体" w:cs="宋体"/>
          <w:spacing w:val="17"/>
          <w:sz w:val="30"/>
          <w:szCs w:val="30"/>
        </w:rPr>
        <w:t xml:space="preserve"> </w:t>
      </w:r>
      <w:r>
        <w:rPr>
          <w:rFonts w:ascii="宋体" w:hAnsi="宋体" w:eastAsia="宋体" w:cs="宋体"/>
          <w:spacing w:val="-3"/>
          <w:sz w:val="30"/>
          <w:szCs w:val="30"/>
        </w:rPr>
        <w:t>多次我发现，</w:t>
      </w:r>
      <w:r>
        <w:rPr>
          <w:rFonts w:ascii="宋体" w:hAnsi="宋体" w:eastAsia="宋体" w:cs="宋体"/>
          <w:spacing w:val="-71"/>
          <w:sz w:val="30"/>
          <w:szCs w:val="30"/>
        </w:rPr>
        <w:t xml:space="preserve"> </w:t>
      </w:r>
      <w:r>
        <w:rPr>
          <w:rFonts w:ascii="宋体" w:hAnsi="宋体" w:eastAsia="宋体" w:cs="宋体"/>
          <w:spacing w:val="-3"/>
          <w:sz w:val="30"/>
          <w:szCs w:val="30"/>
        </w:rPr>
        <w:t>自己在和患者交谈时会做一些完全无关的事情：挠挠鼻子</w:t>
      </w:r>
      <w:r>
        <w:rPr>
          <w:rFonts w:ascii="宋体" w:hAnsi="宋体" w:eastAsia="宋体" w:cs="宋体"/>
          <w:sz w:val="30"/>
          <w:szCs w:val="30"/>
        </w:rPr>
        <w:t xml:space="preserve"> </w:t>
      </w:r>
      <w:r>
        <w:rPr>
          <w:rFonts w:ascii="宋体" w:hAnsi="宋体" w:eastAsia="宋体" w:cs="宋体"/>
          <w:spacing w:val="-1"/>
          <w:sz w:val="30"/>
          <w:szCs w:val="30"/>
        </w:rPr>
        <w:t>或者扶一扶眼镜。我注意到患者很快就会重复同样的无关动作。</w:t>
      </w:r>
    </w:p>
    <w:p w14:paraId="04636862">
      <w:pPr>
        <w:spacing w:before="146" w:line="221" w:lineRule="auto"/>
        <w:ind w:left="3" w:firstLine="596"/>
        <w:rPr>
          <w:rFonts w:ascii="宋体" w:hAnsi="宋体" w:eastAsia="宋体" w:cs="宋体"/>
          <w:sz w:val="30"/>
          <w:szCs w:val="30"/>
        </w:rPr>
      </w:pPr>
      <w:r>
        <w:rPr>
          <w:rFonts w:ascii="宋体" w:hAnsi="宋体" w:eastAsia="宋体" w:cs="宋体"/>
          <w:spacing w:val="-1"/>
          <w:sz w:val="30"/>
          <w:szCs w:val="30"/>
        </w:rPr>
        <w:t>场依存行为是一种复杂的现象，可能有多种形式。有时候场依存行</w:t>
      </w:r>
      <w:r>
        <w:rPr>
          <w:rFonts w:ascii="宋体" w:hAnsi="宋体" w:eastAsia="宋体" w:cs="宋体"/>
          <w:spacing w:val="17"/>
          <w:sz w:val="30"/>
          <w:szCs w:val="30"/>
        </w:rPr>
        <w:t xml:space="preserve"> </w:t>
      </w:r>
      <w:r>
        <w:rPr>
          <w:rFonts w:ascii="宋体" w:hAnsi="宋体" w:eastAsia="宋体" w:cs="宋体"/>
          <w:spacing w:val="-1"/>
          <w:sz w:val="30"/>
          <w:szCs w:val="30"/>
        </w:rPr>
        <w:t>为是由外部刺激驱动的，有时候又是由与情境无关的内心联想驱动的。</w:t>
      </w:r>
      <w:r>
        <w:rPr>
          <w:rFonts w:ascii="宋体" w:hAnsi="宋体" w:eastAsia="宋体" w:cs="宋体"/>
          <w:spacing w:val="15"/>
          <w:sz w:val="30"/>
          <w:szCs w:val="30"/>
        </w:rPr>
        <w:t xml:space="preserve"> </w:t>
      </w:r>
      <w:r>
        <w:rPr>
          <w:rFonts w:ascii="宋体" w:hAnsi="宋体" w:eastAsia="宋体" w:cs="宋体"/>
          <w:spacing w:val="-1"/>
          <w:sz w:val="30"/>
          <w:szCs w:val="30"/>
        </w:rPr>
        <w:t>我们研究弗拉基米尔的叙述时发现，我们无法从外部环境中找到解释。</w:t>
      </w:r>
      <w:r>
        <w:rPr>
          <w:rFonts w:ascii="宋体" w:hAnsi="宋体" w:eastAsia="宋体" w:cs="宋体"/>
          <w:spacing w:val="15"/>
          <w:sz w:val="30"/>
          <w:szCs w:val="30"/>
        </w:rPr>
        <w:t xml:space="preserve"> </w:t>
      </w:r>
      <w:r>
        <w:rPr>
          <w:rFonts w:ascii="宋体" w:hAnsi="宋体" w:eastAsia="宋体" w:cs="宋体"/>
          <w:spacing w:val="-2"/>
          <w:sz w:val="30"/>
          <w:szCs w:val="30"/>
        </w:rPr>
        <w:t>弗拉基米尔在提到录音机后，又提到数字</w:t>
      </w:r>
      <w:r>
        <w:rPr>
          <w:rFonts w:ascii="Times New Roman" w:hAnsi="Times New Roman" w:eastAsia="Times New Roman" w:cs="Times New Roman"/>
          <w:spacing w:val="-2"/>
          <w:sz w:val="30"/>
          <w:szCs w:val="30"/>
        </w:rPr>
        <w:t>5“</w:t>
      </w:r>
      <w:r>
        <w:rPr>
          <w:rFonts w:ascii="宋体" w:hAnsi="宋体" w:eastAsia="宋体" w:cs="宋体"/>
          <w:spacing w:val="-2"/>
          <w:sz w:val="30"/>
          <w:szCs w:val="30"/>
        </w:rPr>
        <w:t>在那里不断地转动</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，他指</w:t>
      </w:r>
      <w:r>
        <w:rPr>
          <w:rFonts w:ascii="宋体" w:hAnsi="宋体" w:eastAsia="宋体" w:cs="宋体"/>
          <w:sz w:val="30"/>
          <w:szCs w:val="30"/>
        </w:rPr>
        <w:t xml:space="preserve">  </w:t>
      </w:r>
      <w:r>
        <w:rPr>
          <w:rFonts w:ascii="宋体" w:hAnsi="宋体" w:eastAsia="宋体" w:cs="宋体"/>
          <w:spacing w:val="-1"/>
          <w:sz w:val="30"/>
          <w:szCs w:val="30"/>
        </w:rPr>
        <w:t>的是莫斯科市区的</w:t>
      </w:r>
      <w:r>
        <w:rPr>
          <w:rFonts w:ascii="Times New Roman" w:hAnsi="Times New Roman" w:eastAsia="Times New Roman" w:cs="Times New Roman"/>
          <w:spacing w:val="-1"/>
          <w:sz w:val="30"/>
          <w:szCs w:val="30"/>
        </w:rPr>
        <w:t>5</w:t>
      </w:r>
      <w:r>
        <w:rPr>
          <w:rFonts w:ascii="宋体" w:hAnsi="宋体" w:eastAsia="宋体" w:cs="宋体"/>
          <w:spacing w:val="-1"/>
          <w:sz w:val="30"/>
          <w:szCs w:val="30"/>
        </w:rPr>
        <w:t>号公交线路。这也是一种场依存行为，但是，让弗</w:t>
      </w:r>
      <w:r>
        <w:rPr>
          <w:rFonts w:ascii="宋体" w:hAnsi="宋体" w:eastAsia="宋体" w:cs="宋体"/>
          <w:spacing w:val="7"/>
          <w:sz w:val="30"/>
          <w:szCs w:val="30"/>
        </w:rPr>
        <w:t xml:space="preserve">  </w:t>
      </w:r>
      <w:r>
        <w:rPr>
          <w:rFonts w:ascii="宋体" w:hAnsi="宋体" w:eastAsia="宋体" w:cs="宋体"/>
          <w:spacing w:val="-1"/>
          <w:sz w:val="30"/>
          <w:szCs w:val="30"/>
        </w:rPr>
        <w:t>拉基米尔分心的东西并不来自外部世界，而是存在于弗拉基米尔记忆中</w:t>
      </w:r>
      <w:r>
        <w:rPr>
          <w:rFonts w:ascii="宋体" w:hAnsi="宋体" w:eastAsia="宋体" w:cs="宋体"/>
          <w:spacing w:val="15"/>
          <w:sz w:val="30"/>
          <w:szCs w:val="30"/>
        </w:rPr>
        <w:t xml:space="preserve"> </w:t>
      </w:r>
      <w:r>
        <w:rPr>
          <w:rFonts w:ascii="宋体" w:hAnsi="宋体" w:eastAsia="宋体" w:cs="宋体"/>
          <w:spacing w:val="-1"/>
          <w:sz w:val="30"/>
          <w:szCs w:val="30"/>
        </w:rPr>
        <w:t>的内心联想。因此，额叶损伤患者保持精神正常的能力可能同时受到外</w:t>
      </w:r>
    </w:p>
    <w:p w14:paraId="693707D1">
      <w:pPr>
        <w:spacing w:line="221" w:lineRule="auto"/>
        <w:rPr>
          <w:rFonts w:ascii="宋体" w:hAnsi="宋体" w:eastAsia="宋体" w:cs="宋体"/>
          <w:sz w:val="30"/>
          <w:szCs w:val="30"/>
        </w:rPr>
        <w:sectPr>
          <w:pgSz w:w="12240" w:h="15840"/>
          <w:pgMar w:top="400" w:right="1500" w:bottom="0" w:left="1450" w:header="0" w:footer="0" w:gutter="0"/>
          <w:cols w:space="720" w:num="1"/>
        </w:sectPr>
      </w:pPr>
    </w:p>
    <w:p w14:paraId="6FB561C5">
      <w:pPr>
        <w:pStyle w:val="2"/>
      </w:pPr>
    </w:p>
    <w:p w14:paraId="50DB756D">
      <w:pPr>
        <w:pStyle w:val="2"/>
        <w:spacing w:line="241" w:lineRule="auto"/>
      </w:pPr>
    </w:p>
    <w:p w14:paraId="559CFA54">
      <w:pPr>
        <w:pStyle w:val="2"/>
        <w:spacing w:line="241" w:lineRule="auto"/>
      </w:pPr>
    </w:p>
    <w:p w14:paraId="40B4CE2E">
      <w:pPr>
        <w:pStyle w:val="2"/>
        <w:spacing w:line="241" w:lineRule="auto"/>
      </w:pPr>
    </w:p>
    <w:p w14:paraId="4A981241">
      <w:pPr>
        <w:spacing w:before="98" w:line="219" w:lineRule="auto"/>
        <w:ind w:left="4"/>
        <w:rPr>
          <w:rFonts w:ascii="宋体" w:hAnsi="宋体" w:eastAsia="宋体" w:cs="宋体"/>
          <w:sz w:val="30"/>
          <w:szCs w:val="30"/>
        </w:rPr>
      </w:pPr>
      <w:r>
        <w:rPr>
          <w:rFonts w:ascii="宋体" w:hAnsi="宋体" w:eastAsia="宋体" w:cs="宋体"/>
          <w:spacing w:val="-2"/>
          <w:sz w:val="30"/>
          <w:szCs w:val="30"/>
        </w:rPr>
        <w:t>部和内部因素的干扰。</w:t>
      </w:r>
    </w:p>
    <w:p w14:paraId="4D3FA743">
      <w:pPr>
        <w:spacing w:before="156" w:line="222" w:lineRule="auto"/>
        <w:ind w:right="60" w:firstLine="610"/>
        <w:jc w:val="both"/>
        <w:rPr>
          <w:rFonts w:ascii="宋体" w:hAnsi="宋体" w:eastAsia="宋体" w:cs="宋体"/>
          <w:sz w:val="30"/>
          <w:szCs w:val="30"/>
        </w:rPr>
      </w:pPr>
      <w:r>
        <w:rPr>
          <w:rFonts w:ascii="宋体" w:hAnsi="宋体" w:eastAsia="宋体" w:cs="宋体"/>
          <w:spacing w:val="-1"/>
          <w:sz w:val="30"/>
          <w:szCs w:val="30"/>
        </w:rPr>
        <w:t>弗拉基米尔喋喋不休地用一种单调、超然的声音讲话。他的故事能</w:t>
      </w:r>
      <w:r>
        <w:rPr>
          <w:rFonts w:ascii="宋体" w:hAnsi="宋体" w:eastAsia="宋体" w:cs="宋体"/>
          <w:spacing w:val="7"/>
          <w:sz w:val="30"/>
          <w:szCs w:val="30"/>
        </w:rPr>
        <w:t xml:space="preserve"> </w:t>
      </w:r>
      <w:r>
        <w:rPr>
          <w:rFonts w:ascii="宋体" w:hAnsi="宋体" w:eastAsia="宋体" w:cs="宋体"/>
          <w:sz w:val="30"/>
          <w:szCs w:val="30"/>
        </w:rPr>
        <w:t>够自己展开，而弗拉基米尔明显没有做出精</w:t>
      </w:r>
      <w:r>
        <w:rPr>
          <w:rFonts w:ascii="宋体" w:hAnsi="宋体" w:eastAsia="宋体" w:cs="宋体"/>
          <w:spacing w:val="-1"/>
          <w:sz w:val="30"/>
          <w:szCs w:val="30"/>
        </w:rPr>
        <w:t>神努力，也没有有意添加什</w:t>
      </w:r>
      <w:r>
        <w:rPr>
          <w:rFonts w:ascii="宋体" w:hAnsi="宋体" w:eastAsia="宋体" w:cs="宋体"/>
          <w:sz w:val="30"/>
          <w:szCs w:val="30"/>
        </w:rPr>
        <w:t xml:space="preserve"> 么内容，只是一个接一个的联想或是外部刺</w:t>
      </w:r>
      <w:r>
        <w:rPr>
          <w:rFonts w:ascii="宋体" w:hAnsi="宋体" w:eastAsia="宋体" w:cs="宋体"/>
          <w:spacing w:val="-1"/>
          <w:sz w:val="30"/>
          <w:szCs w:val="30"/>
        </w:rPr>
        <w:t>激。最后，我关闭录音机打</w:t>
      </w:r>
      <w:r>
        <w:rPr>
          <w:rFonts w:ascii="宋体" w:hAnsi="宋体" w:eastAsia="宋体" w:cs="宋体"/>
          <w:sz w:val="30"/>
          <w:szCs w:val="30"/>
        </w:rPr>
        <w:t xml:space="preserve"> </w:t>
      </w:r>
      <w:r>
        <w:rPr>
          <w:rFonts w:ascii="宋体" w:hAnsi="宋体" w:eastAsia="宋体" w:cs="宋体"/>
          <w:spacing w:val="-1"/>
          <w:sz w:val="30"/>
          <w:szCs w:val="30"/>
        </w:rPr>
        <w:t>算离开。弗拉基米尔又嘟囔了几分钟才停下来。</w:t>
      </w:r>
    </w:p>
    <w:p w14:paraId="43524066">
      <w:pPr>
        <w:spacing w:before="144" w:line="219" w:lineRule="auto"/>
        <w:ind w:left="605"/>
        <w:rPr>
          <w:rFonts w:ascii="宋体" w:hAnsi="宋体" w:eastAsia="宋体" w:cs="宋体"/>
          <w:sz w:val="30"/>
          <w:szCs w:val="30"/>
        </w:rPr>
      </w:pPr>
      <w:r>
        <w:rPr>
          <w:rFonts w:ascii="宋体" w:hAnsi="宋体" w:eastAsia="宋体" w:cs="宋体"/>
          <w:spacing w:val="-1"/>
          <w:sz w:val="30"/>
          <w:szCs w:val="30"/>
        </w:rPr>
        <w:t>如前所述，弗拉基米尔依照内心计划行事的能力受到了严重的损</w:t>
      </w:r>
    </w:p>
    <w:p w14:paraId="42E6F04B">
      <w:pPr>
        <w:spacing w:before="4" w:line="222" w:lineRule="auto"/>
        <w:ind w:left="2" w:firstLine="4"/>
        <w:rPr>
          <w:rFonts w:ascii="宋体" w:hAnsi="宋体" w:eastAsia="宋体" w:cs="宋体"/>
          <w:sz w:val="30"/>
          <w:szCs w:val="30"/>
        </w:rPr>
      </w:pPr>
      <w:r>
        <w:rPr>
          <w:rFonts w:ascii="宋体" w:hAnsi="宋体" w:eastAsia="宋体" w:cs="宋体"/>
          <w:spacing w:val="-1"/>
          <w:sz w:val="30"/>
          <w:szCs w:val="30"/>
        </w:rPr>
        <w:t>害。但在多数案例中，这种缺陷比较微妙，通过简单的观察不容易看出</w:t>
      </w:r>
      <w:r>
        <w:rPr>
          <w:rFonts w:ascii="宋体" w:hAnsi="宋体" w:eastAsia="宋体" w:cs="宋体"/>
          <w:spacing w:val="12"/>
          <w:sz w:val="30"/>
          <w:szCs w:val="30"/>
        </w:rPr>
        <w:t xml:space="preserve"> </w:t>
      </w:r>
      <w:r>
        <w:rPr>
          <w:rFonts w:ascii="宋体" w:hAnsi="宋体" w:eastAsia="宋体" w:cs="宋体"/>
          <w:spacing w:val="-1"/>
          <w:sz w:val="30"/>
          <w:szCs w:val="30"/>
        </w:rPr>
        <w:t>来，需要特殊的测试才能检测得到。斯特鲁普测验就是这样的实验，它</w:t>
      </w:r>
      <w:r>
        <w:rPr>
          <w:rFonts w:ascii="宋体" w:hAnsi="宋体" w:eastAsia="宋体" w:cs="宋体"/>
          <w:spacing w:val="17"/>
          <w:sz w:val="30"/>
          <w:szCs w:val="30"/>
        </w:rPr>
        <w:t xml:space="preserve"> </w:t>
      </w:r>
      <w:r>
        <w:rPr>
          <w:rFonts w:ascii="宋体" w:hAnsi="宋体" w:eastAsia="宋体" w:cs="宋体"/>
          <w:spacing w:val="-1"/>
          <w:sz w:val="30"/>
          <w:szCs w:val="30"/>
        </w:rPr>
        <w:t>是以其设计者斯特鲁普的名字命名的。</w:t>
      </w:r>
      <w:r>
        <w:fldChar w:fldCharType="begin"/>
      </w:r>
      <w:r>
        <w:instrText xml:space="preserve"> HYPERLINK \l "bookmark38" </w:instrText>
      </w:r>
      <w:r>
        <w:fldChar w:fldCharType="separate"/>
      </w:r>
      <w:r>
        <w:rPr>
          <w:position w:val="-5"/>
          <w:sz w:val="30"/>
          <w:szCs w:val="30"/>
        </w:rPr>
        <w:drawing>
          <wp:inline distT="0" distB="0" distL="0" distR="0">
            <wp:extent cx="228600" cy="266700"/>
            <wp:effectExtent l="0" t="0" r="0" b="0"/>
            <wp:docPr id="188"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31"/>
                    <a:stretch>
                      <a:fillRect/>
                    </a:stretch>
                  </pic:blipFill>
                  <pic:spPr>
                    <a:xfrm>
                      <a:off x="0" y="0"/>
                      <a:ext cx="228600" cy="266700"/>
                    </a:xfrm>
                    <a:prstGeom prst="rect">
                      <a:avLst/>
                    </a:prstGeom>
                  </pic:spPr>
                </pic:pic>
              </a:graphicData>
            </a:graphic>
          </wp:inline>
        </w:drawing>
      </w:r>
      <w:r>
        <w:rPr>
          <w:position w:val="-5"/>
          <w:sz w:val="30"/>
          <w:szCs w:val="30"/>
        </w:rPr>
        <w:fldChar w:fldCharType="end"/>
      </w:r>
      <w:r>
        <w:rPr>
          <w:rFonts w:ascii="宋体" w:hAnsi="宋体" w:eastAsia="宋体" w:cs="宋体"/>
          <w:spacing w:val="-1"/>
          <w:sz w:val="30"/>
          <w:szCs w:val="30"/>
        </w:rPr>
        <w:t>在实验中，受试者被要求观察</w:t>
      </w:r>
      <w:r>
        <w:rPr>
          <w:rFonts w:ascii="宋体" w:hAnsi="宋体" w:eastAsia="宋体" w:cs="宋体"/>
          <w:spacing w:val="16"/>
          <w:sz w:val="30"/>
          <w:szCs w:val="30"/>
        </w:rPr>
        <w:t xml:space="preserve"> </w:t>
      </w:r>
      <w:r>
        <w:rPr>
          <w:rFonts w:ascii="宋体" w:hAnsi="宋体" w:eastAsia="宋体" w:cs="宋体"/>
          <w:spacing w:val="-1"/>
          <w:sz w:val="30"/>
          <w:szCs w:val="30"/>
        </w:rPr>
        <w:t>一个关于颜色名称的清单，不过，每种颜色的名称是用不同于该名称所</w:t>
      </w:r>
      <w:r>
        <w:rPr>
          <w:rFonts w:ascii="宋体" w:hAnsi="宋体" w:eastAsia="宋体" w:cs="宋体"/>
          <w:spacing w:val="17"/>
          <w:sz w:val="30"/>
          <w:szCs w:val="30"/>
        </w:rPr>
        <w:t xml:space="preserve"> </w:t>
      </w:r>
      <w:r>
        <w:rPr>
          <w:rFonts w:ascii="宋体" w:hAnsi="宋体" w:eastAsia="宋体" w:cs="宋体"/>
          <w:spacing w:val="-1"/>
          <w:sz w:val="30"/>
          <w:szCs w:val="30"/>
        </w:rPr>
        <w:t>指的颜色印刷的（如</w:t>
      </w:r>
      <w:r>
        <w:rPr>
          <w:rFonts w:ascii="Times New Roman" w:hAnsi="Times New Roman" w:eastAsia="Times New Roman" w:cs="Times New Roman"/>
          <w:spacing w:val="-1"/>
          <w:sz w:val="30"/>
          <w:szCs w:val="30"/>
        </w:rPr>
        <w:t>“</w:t>
      </w:r>
      <w:r>
        <w:rPr>
          <w:rFonts w:ascii="宋体" w:hAnsi="宋体" w:eastAsia="宋体" w:cs="宋体"/>
          <w:spacing w:val="-1"/>
          <w:sz w:val="30"/>
          <w:szCs w:val="30"/>
        </w:rPr>
        <w:t>红色</w:t>
      </w:r>
      <w:r>
        <w:rPr>
          <w:rFonts w:ascii="Times New Roman" w:hAnsi="Times New Roman" w:eastAsia="Times New Roman" w:cs="Times New Roman"/>
          <w:spacing w:val="-1"/>
          <w:sz w:val="30"/>
          <w:szCs w:val="30"/>
        </w:rPr>
        <w:t>”</w:t>
      </w:r>
      <w:r>
        <w:rPr>
          <w:rFonts w:ascii="宋体" w:hAnsi="宋体" w:eastAsia="宋体" w:cs="宋体"/>
          <w:spacing w:val="-1"/>
          <w:sz w:val="30"/>
          <w:szCs w:val="30"/>
        </w:rPr>
        <w:t>一词被印成了蓝色，或者</w:t>
      </w:r>
      <w:r>
        <w:rPr>
          <w:rFonts w:ascii="Times New Roman" w:hAnsi="Times New Roman" w:eastAsia="Times New Roman" w:cs="Times New Roman"/>
          <w:spacing w:val="-1"/>
          <w:sz w:val="30"/>
          <w:szCs w:val="30"/>
        </w:rPr>
        <w:t>“</w:t>
      </w:r>
      <w:r>
        <w:rPr>
          <w:rFonts w:ascii="宋体" w:hAnsi="宋体" w:eastAsia="宋体" w:cs="宋体"/>
          <w:spacing w:val="-1"/>
          <w:sz w:val="30"/>
          <w:szCs w:val="30"/>
        </w:rPr>
        <w:t>蓝色</w:t>
      </w:r>
      <w:r>
        <w:rPr>
          <w:rFonts w:ascii="Times New Roman" w:hAnsi="Times New Roman" w:eastAsia="Times New Roman" w:cs="Times New Roman"/>
          <w:spacing w:val="-1"/>
          <w:sz w:val="30"/>
          <w:szCs w:val="30"/>
        </w:rPr>
        <w:t>”</w:t>
      </w:r>
      <w:r>
        <w:rPr>
          <w:rFonts w:ascii="宋体" w:hAnsi="宋体" w:eastAsia="宋体" w:cs="宋体"/>
          <w:spacing w:val="-1"/>
          <w:sz w:val="30"/>
          <w:szCs w:val="30"/>
        </w:rPr>
        <w:t>一词被印成</w:t>
      </w:r>
      <w:r>
        <w:rPr>
          <w:rFonts w:ascii="宋体" w:hAnsi="宋体" w:eastAsia="宋体" w:cs="宋体"/>
          <w:spacing w:val="18"/>
          <w:sz w:val="30"/>
          <w:szCs w:val="30"/>
        </w:rPr>
        <w:t xml:space="preserve"> </w:t>
      </w:r>
      <w:r>
        <w:rPr>
          <w:rFonts w:ascii="宋体" w:hAnsi="宋体" w:eastAsia="宋体" w:cs="宋体"/>
          <w:spacing w:val="-1"/>
          <w:sz w:val="30"/>
          <w:szCs w:val="30"/>
        </w:rPr>
        <w:t>了红色）。受试者要说出字体颜色，而不是读出这些词语。</w:t>
      </w:r>
    </w:p>
    <w:p w14:paraId="36D0AF5D">
      <w:pPr>
        <w:spacing w:before="151" w:line="222" w:lineRule="auto"/>
        <w:ind w:left="1" w:right="60" w:firstLine="601"/>
        <w:rPr>
          <w:rFonts w:ascii="宋体" w:hAnsi="宋体" w:eastAsia="宋体" w:cs="宋体"/>
          <w:sz w:val="30"/>
          <w:szCs w:val="30"/>
        </w:rPr>
      </w:pPr>
      <w:r>
        <w:rPr>
          <w:rFonts w:ascii="宋体" w:hAnsi="宋体" w:eastAsia="宋体" w:cs="宋体"/>
          <w:spacing w:val="-1"/>
          <w:sz w:val="30"/>
          <w:szCs w:val="30"/>
        </w:rPr>
        <w:t>斯特鲁普测验为何如此有趣呢？它要求你做出和你的即时冲动截然</w:t>
      </w:r>
      <w:r>
        <w:rPr>
          <w:rFonts w:ascii="宋体" w:hAnsi="宋体" w:eastAsia="宋体" w:cs="宋体"/>
          <w:spacing w:val="15"/>
          <w:sz w:val="30"/>
          <w:szCs w:val="30"/>
        </w:rPr>
        <w:t xml:space="preserve"> </w:t>
      </w:r>
      <w:r>
        <w:rPr>
          <w:rFonts w:ascii="宋体" w:hAnsi="宋体" w:eastAsia="宋体" w:cs="宋体"/>
          <w:spacing w:val="-1"/>
          <w:sz w:val="30"/>
          <w:szCs w:val="30"/>
        </w:rPr>
        <w:t>不同的反应。你的冲动是读出词语，这是每一个识字的人在看到书面材</w:t>
      </w:r>
      <w:r>
        <w:rPr>
          <w:rFonts w:ascii="宋体" w:hAnsi="宋体" w:eastAsia="宋体" w:cs="宋体"/>
          <w:spacing w:val="18"/>
          <w:sz w:val="30"/>
          <w:szCs w:val="30"/>
        </w:rPr>
        <w:t xml:space="preserve"> </w:t>
      </w:r>
      <w:r>
        <w:rPr>
          <w:rFonts w:ascii="宋体" w:hAnsi="宋体" w:eastAsia="宋体" w:cs="宋体"/>
          <w:spacing w:val="-1"/>
          <w:sz w:val="30"/>
          <w:szCs w:val="30"/>
        </w:rPr>
        <w:t>料后的天然冲动。但你的任务是说出字体的颜色。要想圆满地完成任</w:t>
      </w:r>
    </w:p>
    <w:p w14:paraId="095247AE">
      <w:pPr>
        <w:spacing w:before="1" w:line="223" w:lineRule="auto"/>
        <w:ind w:left="25" w:right="60" w:hanging="22"/>
        <w:rPr>
          <w:rFonts w:ascii="宋体" w:hAnsi="宋体" w:eastAsia="宋体" w:cs="宋体"/>
          <w:sz w:val="30"/>
          <w:szCs w:val="30"/>
        </w:rPr>
      </w:pPr>
      <w:r>
        <w:rPr>
          <w:rFonts w:ascii="宋体" w:hAnsi="宋体" w:eastAsia="宋体" w:cs="宋体"/>
          <w:spacing w:val="-1"/>
          <w:sz w:val="30"/>
          <w:szCs w:val="30"/>
        </w:rPr>
        <w:t>务，你必须遵循你的内心计划，也就是这个任务的要求，而不是你天然</w:t>
      </w:r>
      <w:r>
        <w:rPr>
          <w:rFonts w:ascii="宋体" w:hAnsi="宋体" w:eastAsia="宋体" w:cs="宋体"/>
          <w:spacing w:val="15"/>
          <w:sz w:val="30"/>
          <w:szCs w:val="30"/>
        </w:rPr>
        <w:t xml:space="preserve"> </w:t>
      </w:r>
      <w:r>
        <w:rPr>
          <w:rFonts w:ascii="宋体" w:hAnsi="宋体" w:eastAsia="宋体" w:cs="宋体"/>
          <w:spacing w:val="-4"/>
          <w:sz w:val="30"/>
          <w:szCs w:val="30"/>
        </w:rPr>
        <w:t>的、根深蒂固的倾向。</w:t>
      </w:r>
    </w:p>
    <w:p w14:paraId="1DCA5ED1">
      <w:pPr>
        <w:spacing w:before="141" w:line="222" w:lineRule="auto"/>
        <w:ind w:right="60" w:firstLine="603"/>
        <w:rPr>
          <w:rFonts w:ascii="宋体" w:hAnsi="宋体" w:eastAsia="宋体" w:cs="宋体"/>
          <w:sz w:val="30"/>
          <w:szCs w:val="30"/>
        </w:rPr>
      </w:pPr>
      <w:r>
        <w:rPr>
          <w:rFonts w:ascii="宋体" w:hAnsi="宋体" w:eastAsia="宋体" w:cs="宋体"/>
          <w:spacing w:val="-1"/>
          <w:sz w:val="30"/>
          <w:szCs w:val="30"/>
        </w:rPr>
        <w:t>我们大多数人能够毫不费力地运用内部表征来指导我们的行为，因</w:t>
      </w:r>
      <w:r>
        <w:rPr>
          <w:rFonts w:ascii="宋体" w:hAnsi="宋体" w:eastAsia="宋体" w:cs="宋体"/>
          <w:spacing w:val="13"/>
          <w:sz w:val="30"/>
          <w:szCs w:val="30"/>
        </w:rPr>
        <w:t xml:space="preserve"> </w:t>
      </w:r>
      <w:r>
        <w:rPr>
          <w:rFonts w:ascii="宋体" w:hAnsi="宋体" w:eastAsia="宋体" w:cs="宋体"/>
          <w:sz w:val="30"/>
          <w:szCs w:val="30"/>
        </w:rPr>
        <w:t>而我们认为自己理所应当具备这样的能力。</w:t>
      </w:r>
      <w:r>
        <w:rPr>
          <w:rFonts w:ascii="宋体" w:hAnsi="宋体" w:eastAsia="宋体" w:cs="宋体"/>
          <w:spacing w:val="-1"/>
          <w:sz w:val="30"/>
          <w:szCs w:val="30"/>
        </w:rPr>
        <w:t>尽管我们会受到各种各样的</w:t>
      </w:r>
      <w:r>
        <w:rPr>
          <w:rFonts w:ascii="宋体" w:hAnsi="宋体" w:eastAsia="宋体" w:cs="宋体"/>
          <w:sz w:val="30"/>
          <w:szCs w:val="30"/>
        </w:rPr>
        <w:t xml:space="preserve"> 外部刺激和无关内心联想的冲击，但我们仍</w:t>
      </w:r>
      <w:r>
        <w:rPr>
          <w:rFonts w:ascii="宋体" w:hAnsi="宋体" w:eastAsia="宋体" w:cs="宋体"/>
          <w:spacing w:val="-1"/>
          <w:sz w:val="30"/>
          <w:szCs w:val="30"/>
        </w:rPr>
        <w:t>然可以轻而易举地坚持我们</w:t>
      </w:r>
      <w:r>
        <w:rPr>
          <w:rFonts w:ascii="宋体" w:hAnsi="宋体" w:eastAsia="宋体" w:cs="宋体"/>
          <w:sz w:val="30"/>
          <w:szCs w:val="30"/>
        </w:rPr>
        <w:t xml:space="preserve"> </w:t>
      </w:r>
      <w:r>
        <w:rPr>
          <w:rFonts w:ascii="宋体" w:hAnsi="宋体" w:eastAsia="宋体" w:cs="宋体"/>
          <w:spacing w:val="-2"/>
          <w:sz w:val="30"/>
          <w:szCs w:val="30"/>
        </w:rPr>
        <w:t>的</w:t>
      </w:r>
      <w:r>
        <w:rPr>
          <w:rFonts w:ascii="Times New Roman" w:hAnsi="Times New Roman" w:eastAsia="Times New Roman" w:cs="Times New Roman"/>
          <w:spacing w:val="-2"/>
          <w:sz w:val="30"/>
          <w:szCs w:val="30"/>
        </w:rPr>
        <w:t>“</w:t>
      </w:r>
      <w:r>
        <w:rPr>
          <w:rFonts w:ascii="宋体" w:hAnsi="宋体" w:eastAsia="宋体" w:cs="宋体"/>
          <w:spacing w:val="-2"/>
          <w:sz w:val="30"/>
          <w:szCs w:val="30"/>
        </w:rPr>
        <w:t>内心路线</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，直到任务圆满完成。这种能力看上去不值一提，但它是</w:t>
      </w:r>
      <w:r>
        <w:rPr>
          <w:rFonts w:ascii="宋体" w:hAnsi="宋体" w:eastAsia="宋体" w:cs="宋体"/>
          <w:sz w:val="30"/>
          <w:szCs w:val="30"/>
        </w:rPr>
        <w:t xml:space="preserve"> 在进化末期才形成的。应对外部刺激的能力</w:t>
      </w:r>
      <w:r>
        <w:rPr>
          <w:rFonts w:ascii="宋体" w:hAnsi="宋体" w:eastAsia="宋体" w:cs="宋体"/>
          <w:spacing w:val="-1"/>
          <w:sz w:val="30"/>
          <w:szCs w:val="30"/>
        </w:rPr>
        <w:t>是原始大脑的首要特质。但</w:t>
      </w:r>
      <w:r>
        <w:rPr>
          <w:rFonts w:ascii="宋体" w:hAnsi="宋体" w:eastAsia="宋体" w:cs="宋体"/>
          <w:sz w:val="30"/>
          <w:szCs w:val="30"/>
        </w:rPr>
        <w:t xml:space="preserve"> 是，当环境中发生各种各样的事件时，原始</w:t>
      </w:r>
      <w:r>
        <w:rPr>
          <w:rFonts w:ascii="宋体" w:hAnsi="宋体" w:eastAsia="宋体" w:cs="宋体"/>
          <w:spacing w:val="-1"/>
          <w:sz w:val="30"/>
          <w:szCs w:val="30"/>
        </w:rPr>
        <w:t>大脑面对过多的随机干扰，</w:t>
      </w:r>
      <w:r>
        <w:rPr>
          <w:rFonts w:ascii="宋体" w:hAnsi="宋体" w:eastAsia="宋体" w:cs="宋体"/>
          <w:sz w:val="30"/>
          <w:szCs w:val="30"/>
        </w:rPr>
        <w:t xml:space="preserve"> 立刻就会应接不暇。更加复杂的大脑中有一</w:t>
      </w:r>
      <w:r>
        <w:rPr>
          <w:rFonts w:ascii="宋体" w:hAnsi="宋体" w:eastAsia="宋体" w:cs="宋体"/>
          <w:spacing w:val="-1"/>
          <w:sz w:val="30"/>
          <w:szCs w:val="30"/>
        </w:rPr>
        <w:t>个维持平衡的机制，能够防</w:t>
      </w:r>
      <w:r>
        <w:rPr>
          <w:rFonts w:ascii="宋体" w:hAnsi="宋体" w:eastAsia="宋体" w:cs="宋体"/>
          <w:sz w:val="30"/>
          <w:szCs w:val="30"/>
        </w:rPr>
        <w:t xml:space="preserve"> 止有机体被随机干扰牵着走，从而使有机体</w:t>
      </w:r>
      <w:r>
        <w:rPr>
          <w:rFonts w:ascii="宋体" w:hAnsi="宋体" w:eastAsia="宋体" w:cs="宋体"/>
          <w:spacing w:val="-1"/>
          <w:sz w:val="30"/>
          <w:szCs w:val="30"/>
        </w:rPr>
        <w:t>能够坚持某个特定的行为。</w:t>
      </w:r>
      <w:r>
        <w:rPr>
          <w:rFonts w:ascii="宋体" w:hAnsi="宋体" w:eastAsia="宋体" w:cs="宋体"/>
          <w:sz w:val="30"/>
          <w:szCs w:val="30"/>
        </w:rPr>
        <w:t xml:space="preserve"> 大脑的进化是一个缓慢而艰难的过程：从一</w:t>
      </w:r>
      <w:r>
        <w:rPr>
          <w:rFonts w:ascii="宋体" w:hAnsi="宋体" w:eastAsia="宋体" w:cs="宋体"/>
          <w:spacing w:val="-1"/>
          <w:sz w:val="30"/>
          <w:szCs w:val="30"/>
        </w:rPr>
        <w:t>个仅仅能够做出反应的大脑</w:t>
      </w:r>
      <w:r>
        <w:rPr>
          <w:rFonts w:ascii="宋体" w:hAnsi="宋体" w:eastAsia="宋体" w:cs="宋体"/>
          <w:sz w:val="30"/>
          <w:szCs w:val="30"/>
        </w:rPr>
        <w:t xml:space="preserve"> </w:t>
      </w:r>
      <w:r>
        <w:rPr>
          <w:rFonts w:ascii="宋体" w:hAnsi="宋体" w:eastAsia="宋体" w:cs="宋体"/>
          <w:spacing w:val="-1"/>
          <w:sz w:val="30"/>
          <w:szCs w:val="30"/>
        </w:rPr>
        <w:t>到一个能够产生持续的、经过深思熟虑的行为的大脑。</w:t>
      </w:r>
    </w:p>
    <w:p w14:paraId="57BA731A">
      <w:pPr>
        <w:spacing w:before="142" w:line="223" w:lineRule="auto"/>
        <w:ind w:left="1" w:right="60" w:firstLine="602"/>
        <w:jc w:val="both"/>
        <w:rPr>
          <w:rFonts w:ascii="宋体" w:hAnsi="宋体" w:eastAsia="宋体" w:cs="宋体"/>
          <w:sz w:val="30"/>
          <w:szCs w:val="30"/>
        </w:rPr>
      </w:pPr>
      <w:r>
        <w:rPr>
          <w:rFonts w:ascii="宋体" w:hAnsi="宋体" w:eastAsia="宋体" w:cs="宋体"/>
          <w:spacing w:val="-1"/>
          <w:sz w:val="30"/>
          <w:szCs w:val="30"/>
        </w:rPr>
        <w:t>生活中的干扰随处可见，这是一个尽人皆知的事实，甚至有点老生</w:t>
      </w:r>
      <w:r>
        <w:rPr>
          <w:rFonts w:ascii="宋体" w:hAnsi="宋体" w:eastAsia="宋体" w:cs="宋体"/>
          <w:spacing w:val="13"/>
          <w:sz w:val="30"/>
          <w:szCs w:val="30"/>
        </w:rPr>
        <w:t xml:space="preserve"> </w:t>
      </w:r>
      <w:r>
        <w:rPr>
          <w:rFonts w:ascii="宋体" w:hAnsi="宋体" w:eastAsia="宋体" w:cs="宋体"/>
          <w:sz w:val="30"/>
          <w:szCs w:val="30"/>
        </w:rPr>
        <w:t>常谈。不过，能够遵循内心计划（</w:t>
      </w:r>
      <w:r>
        <w:rPr>
          <w:rFonts w:ascii="Times New Roman" w:hAnsi="Times New Roman" w:eastAsia="Times New Roman" w:cs="Times New Roman"/>
          <w:sz w:val="30"/>
          <w:szCs w:val="30"/>
        </w:rPr>
        <w:t>“</w:t>
      </w:r>
      <w:r>
        <w:rPr>
          <w:rFonts w:ascii="宋体" w:hAnsi="宋体" w:eastAsia="宋体" w:cs="宋体"/>
          <w:sz w:val="30"/>
          <w:szCs w:val="30"/>
        </w:rPr>
        <w:t>关于未</w:t>
      </w:r>
      <w:r>
        <w:rPr>
          <w:rFonts w:ascii="宋体" w:hAnsi="宋体" w:eastAsia="宋体" w:cs="宋体"/>
          <w:spacing w:val="-1"/>
          <w:sz w:val="30"/>
          <w:szCs w:val="30"/>
        </w:rPr>
        <w:t>来的记忆</w:t>
      </w:r>
      <w:r>
        <w:rPr>
          <w:rFonts w:ascii="Times New Roman" w:hAnsi="Times New Roman" w:eastAsia="Times New Roman" w:cs="Times New Roman"/>
          <w:spacing w:val="-1"/>
          <w:sz w:val="30"/>
          <w:szCs w:val="30"/>
        </w:rPr>
        <w:t>”</w:t>
      </w:r>
      <w:r>
        <w:rPr>
          <w:rFonts w:ascii="宋体" w:hAnsi="宋体" w:eastAsia="宋体" w:cs="宋体"/>
          <w:spacing w:val="-1"/>
          <w:sz w:val="30"/>
          <w:szCs w:val="30"/>
        </w:rPr>
        <w:t>）指引的能力和保</w:t>
      </w:r>
      <w:r>
        <w:rPr>
          <w:rFonts w:ascii="宋体" w:hAnsi="宋体" w:eastAsia="宋体" w:cs="宋体"/>
          <w:sz w:val="30"/>
          <w:szCs w:val="30"/>
        </w:rPr>
        <w:t xml:space="preserve"> </w:t>
      </w:r>
      <w:r>
        <w:rPr>
          <w:rFonts w:ascii="宋体" w:hAnsi="宋体" w:eastAsia="宋体" w:cs="宋体"/>
          <w:spacing w:val="-1"/>
          <w:sz w:val="30"/>
          <w:szCs w:val="30"/>
        </w:rPr>
        <w:t>持持久注意力的能力一样是在进化后期才出现的。这两种能力的出现和</w:t>
      </w:r>
      <w:r>
        <w:rPr>
          <w:rFonts w:ascii="宋体" w:hAnsi="宋体" w:eastAsia="宋体" w:cs="宋体"/>
          <w:spacing w:val="18"/>
          <w:sz w:val="30"/>
          <w:szCs w:val="30"/>
        </w:rPr>
        <w:t xml:space="preserve"> </w:t>
      </w:r>
      <w:r>
        <w:rPr>
          <w:rFonts w:ascii="宋体" w:hAnsi="宋体" w:eastAsia="宋体" w:cs="宋体"/>
          <w:spacing w:val="-2"/>
          <w:sz w:val="30"/>
          <w:szCs w:val="30"/>
        </w:rPr>
        <w:t>额叶的发育同步。</w:t>
      </w:r>
    </w:p>
    <w:p w14:paraId="17B2D83A">
      <w:pPr>
        <w:spacing w:before="144" w:line="223" w:lineRule="auto"/>
        <w:ind w:left="9" w:right="60" w:firstLine="595"/>
        <w:rPr>
          <w:rFonts w:ascii="宋体" w:hAnsi="宋体" w:eastAsia="宋体" w:cs="宋体"/>
          <w:sz w:val="30"/>
          <w:szCs w:val="30"/>
        </w:rPr>
      </w:pPr>
      <w:r>
        <w:rPr>
          <w:rFonts w:ascii="宋体" w:hAnsi="宋体" w:eastAsia="宋体" w:cs="宋体"/>
          <w:spacing w:val="-1"/>
          <w:sz w:val="30"/>
          <w:szCs w:val="30"/>
        </w:rPr>
        <w:t>大多数人都见过犬科动物。假设一只狗在找寻某个物体时，突然听</w:t>
      </w:r>
      <w:r>
        <w:rPr>
          <w:rFonts w:ascii="宋体" w:hAnsi="宋体" w:eastAsia="宋体" w:cs="宋体"/>
          <w:spacing w:val="12"/>
          <w:sz w:val="30"/>
          <w:szCs w:val="30"/>
        </w:rPr>
        <w:t xml:space="preserve"> </w:t>
      </w:r>
      <w:r>
        <w:rPr>
          <w:rFonts w:ascii="宋体" w:hAnsi="宋体" w:eastAsia="宋体" w:cs="宋体"/>
          <w:spacing w:val="-1"/>
          <w:sz w:val="30"/>
          <w:szCs w:val="30"/>
        </w:rPr>
        <w:t>到一个分散注意力的噪声。这会让狗掉转头去寻找噪声的来源。除非要</w:t>
      </w:r>
    </w:p>
    <w:p w14:paraId="60FA4383">
      <w:pPr>
        <w:spacing w:line="223" w:lineRule="auto"/>
        <w:rPr>
          <w:rFonts w:ascii="宋体" w:hAnsi="宋体" w:eastAsia="宋体" w:cs="宋体"/>
          <w:sz w:val="30"/>
          <w:szCs w:val="30"/>
        </w:rPr>
        <w:sectPr>
          <w:pgSz w:w="12240" w:h="15840"/>
          <w:pgMar w:top="400" w:right="1440" w:bottom="0" w:left="1450" w:header="0" w:footer="0" w:gutter="0"/>
          <w:cols w:space="720" w:num="1"/>
        </w:sectPr>
      </w:pPr>
    </w:p>
    <w:p w14:paraId="1E6BA602">
      <w:pPr>
        <w:pStyle w:val="2"/>
        <w:spacing w:line="248" w:lineRule="auto"/>
      </w:pPr>
    </w:p>
    <w:p w14:paraId="11327104">
      <w:pPr>
        <w:pStyle w:val="2"/>
        <w:spacing w:line="248" w:lineRule="auto"/>
      </w:pPr>
    </w:p>
    <w:p w14:paraId="274BAA1D">
      <w:pPr>
        <w:pStyle w:val="2"/>
        <w:spacing w:line="248" w:lineRule="auto"/>
      </w:pPr>
    </w:p>
    <w:p w14:paraId="7FCF94FC">
      <w:pPr>
        <w:pStyle w:val="2"/>
        <w:spacing w:line="249" w:lineRule="auto"/>
      </w:pPr>
    </w:p>
    <w:p w14:paraId="064F78F2">
      <w:pPr>
        <w:spacing w:before="94" w:line="239" w:lineRule="auto"/>
        <w:ind w:right="1"/>
        <w:jc w:val="both"/>
        <w:rPr>
          <w:rFonts w:ascii="宋体" w:hAnsi="宋体" w:eastAsia="宋体" w:cs="宋体"/>
          <w:sz w:val="29"/>
          <w:szCs w:val="29"/>
        </w:rPr>
      </w:pPr>
      <w:r>
        <w:rPr>
          <w:rFonts w:ascii="宋体" w:hAnsi="宋体" w:eastAsia="宋体" w:cs="宋体"/>
          <w:spacing w:val="10"/>
          <w:sz w:val="29"/>
          <w:szCs w:val="29"/>
        </w:rPr>
        <w:t>寻找的物体是食物，狗在受到干扰后很少会或者完全不会回去继</w:t>
      </w:r>
      <w:r>
        <w:rPr>
          <w:rFonts w:ascii="宋体" w:hAnsi="宋体" w:eastAsia="宋体" w:cs="宋体"/>
          <w:spacing w:val="9"/>
          <w:sz w:val="29"/>
          <w:szCs w:val="29"/>
        </w:rPr>
        <w:t>续寻找</w:t>
      </w:r>
      <w:r>
        <w:rPr>
          <w:rFonts w:ascii="宋体" w:hAnsi="宋体" w:eastAsia="宋体" w:cs="宋体"/>
          <w:sz w:val="29"/>
          <w:szCs w:val="29"/>
        </w:rPr>
        <w:t xml:space="preserve"> </w:t>
      </w:r>
      <w:r>
        <w:rPr>
          <w:rFonts w:ascii="宋体" w:hAnsi="宋体" w:eastAsia="宋体" w:cs="宋体"/>
          <w:spacing w:val="10"/>
          <w:sz w:val="29"/>
          <w:szCs w:val="29"/>
        </w:rPr>
        <w:t>同一个物体。这并不意味着狗对该物体没有产生内部表征，因为狗之后</w:t>
      </w:r>
      <w:r>
        <w:rPr>
          <w:rFonts w:ascii="宋体" w:hAnsi="宋体" w:eastAsia="宋体" w:cs="宋体"/>
          <w:sz w:val="29"/>
          <w:szCs w:val="29"/>
        </w:rPr>
        <w:t xml:space="preserve"> </w:t>
      </w:r>
      <w:r>
        <w:rPr>
          <w:rFonts w:ascii="宋体" w:hAnsi="宋体" w:eastAsia="宋体" w:cs="宋体"/>
          <w:spacing w:val="10"/>
          <w:sz w:val="29"/>
          <w:szCs w:val="29"/>
        </w:rPr>
        <w:t>看到该物体时仍然有熟悉感。但是，这的确证</w:t>
      </w:r>
      <w:r>
        <w:rPr>
          <w:rFonts w:ascii="宋体" w:hAnsi="宋体" w:eastAsia="宋体" w:cs="宋体"/>
          <w:spacing w:val="9"/>
          <w:sz w:val="29"/>
          <w:szCs w:val="29"/>
        </w:rPr>
        <w:t>明，内部表征没能对犬科</w:t>
      </w:r>
      <w:r>
        <w:rPr>
          <w:rFonts w:ascii="宋体" w:hAnsi="宋体" w:eastAsia="宋体" w:cs="宋体"/>
          <w:sz w:val="29"/>
          <w:szCs w:val="29"/>
        </w:rPr>
        <w:t xml:space="preserve"> </w:t>
      </w:r>
      <w:r>
        <w:rPr>
          <w:rFonts w:ascii="宋体" w:hAnsi="宋体" w:eastAsia="宋体" w:cs="宋体"/>
          <w:spacing w:val="-2"/>
          <w:sz w:val="29"/>
          <w:szCs w:val="29"/>
        </w:rPr>
        <w:t>动物产生有效的控制。耶鲁大学的帕特里夏</w:t>
      </w:r>
      <w:r>
        <w:rPr>
          <w:rFonts w:ascii="宋体" w:hAnsi="宋体" w:eastAsia="宋体" w:cs="宋体"/>
          <w:spacing w:val="-24"/>
          <w:sz w:val="29"/>
          <w:szCs w:val="29"/>
        </w:rPr>
        <w:t xml:space="preserve"> </w:t>
      </w:r>
      <w:r>
        <w:rPr>
          <w:rFonts w:ascii="宋体" w:hAnsi="宋体" w:eastAsia="宋体" w:cs="宋体"/>
          <w:spacing w:val="-2"/>
          <w:sz w:val="29"/>
          <w:szCs w:val="29"/>
        </w:rPr>
        <w:t>·戈德曼-拉基克是额叶最杰</w:t>
      </w:r>
      <w:r>
        <w:rPr>
          <w:rFonts w:ascii="宋体" w:hAnsi="宋体" w:eastAsia="宋体" w:cs="宋体"/>
          <w:sz w:val="29"/>
          <w:szCs w:val="29"/>
        </w:rPr>
        <w:t xml:space="preserve"> </w:t>
      </w:r>
      <w:r>
        <w:rPr>
          <w:rFonts w:ascii="宋体" w:hAnsi="宋体" w:eastAsia="宋体" w:cs="宋体"/>
          <w:spacing w:val="-11"/>
          <w:sz w:val="29"/>
          <w:szCs w:val="29"/>
        </w:rPr>
        <w:t>出的研究者，她称“没有额叶参与”的行为是“眼不见，心不想”。</w:t>
      </w:r>
      <w:r>
        <w:rPr>
          <w:rFonts w:ascii="宋体" w:hAnsi="宋体" w:eastAsia="宋体" w:cs="宋体"/>
          <w:color w:val="B07050"/>
          <w:spacing w:val="-11"/>
          <w:sz w:val="29"/>
          <w:szCs w:val="29"/>
        </w:rPr>
        <w:t>注</w:t>
      </w:r>
    </w:p>
    <w:p w14:paraId="5B181F26">
      <w:pPr>
        <w:spacing w:before="119" w:line="230" w:lineRule="auto"/>
        <w:ind w:right="2" w:firstLine="620"/>
        <w:rPr>
          <w:rFonts w:ascii="宋体" w:hAnsi="宋体" w:eastAsia="宋体" w:cs="宋体"/>
          <w:sz w:val="29"/>
          <w:szCs w:val="29"/>
        </w:rPr>
      </w:pPr>
      <w:r>
        <w:rPr>
          <w:rFonts w:ascii="宋体" w:hAnsi="宋体" w:eastAsia="宋体" w:cs="宋体"/>
          <w:spacing w:val="-1"/>
          <w:sz w:val="29"/>
          <w:szCs w:val="29"/>
        </w:rPr>
        <w:t>在我成长的过程中，我家里总是养狗。我往往</w:t>
      </w:r>
      <w:r>
        <w:rPr>
          <w:rFonts w:ascii="宋体" w:hAnsi="宋体" w:eastAsia="宋体" w:cs="宋体"/>
          <w:spacing w:val="-2"/>
          <w:sz w:val="29"/>
          <w:szCs w:val="29"/>
        </w:rPr>
        <w:t>能够预测并“理解”它</w:t>
      </w:r>
      <w:r>
        <w:rPr>
          <w:rFonts w:ascii="宋体" w:hAnsi="宋体" w:eastAsia="宋体" w:cs="宋体"/>
          <w:sz w:val="29"/>
          <w:szCs w:val="29"/>
        </w:rPr>
        <w:t xml:space="preserve"> </w:t>
      </w:r>
      <w:r>
        <w:rPr>
          <w:rFonts w:ascii="宋体" w:hAnsi="宋体" w:eastAsia="宋体" w:cs="宋体"/>
          <w:spacing w:val="10"/>
          <w:sz w:val="29"/>
          <w:szCs w:val="29"/>
        </w:rPr>
        <w:t>们的行为，而且和曼哈顿的中年知识分子做得一样好。虽然我对犬科动</w:t>
      </w:r>
      <w:r>
        <w:rPr>
          <w:rFonts w:ascii="宋体" w:hAnsi="宋体" w:eastAsia="宋体" w:cs="宋体"/>
          <w:sz w:val="29"/>
          <w:szCs w:val="29"/>
        </w:rPr>
        <w:t xml:space="preserve"> </w:t>
      </w:r>
      <w:r>
        <w:rPr>
          <w:rFonts w:ascii="宋体" w:hAnsi="宋体" w:eastAsia="宋体" w:cs="宋体"/>
          <w:spacing w:val="10"/>
          <w:sz w:val="29"/>
          <w:szCs w:val="29"/>
        </w:rPr>
        <w:t>物有一定的了解，但这对我第一次真正与猿类互动并没有什么帮助</w:t>
      </w:r>
      <w:r>
        <w:rPr>
          <w:rFonts w:ascii="宋体" w:hAnsi="宋体" w:eastAsia="宋体" w:cs="宋体"/>
          <w:spacing w:val="9"/>
          <w:sz w:val="29"/>
          <w:szCs w:val="29"/>
        </w:rPr>
        <w:t>，哪</w:t>
      </w:r>
      <w:r>
        <w:rPr>
          <w:rFonts w:ascii="宋体" w:hAnsi="宋体" w:eastAsia="宋体" w:cs="宋体"/>
          <w:sz w:val="29"/>
          <w:szCs w:val="29"/>
        </w:rPr>
        <w:t xml:space="preserve"> </w:t>
      </w:r>
      <w:r>
        <w:rPr>
          <w:rFonts w:ascii="宋体" w:hAnsi="宋体" w:eastAsia="宋体" w:cs="宋体"/>
          <w:spacing w:val="10"/>
          <w:sz w:val="29"/>
          <w:szCs w:val="29"/>
        </w:rPr>
        <w:t>怕是小型的猿类。在遇到干扰时，猿类的行为与犬科动物</w:t>
      </w:r>
      <w:r>
        <w:rPr>
          <w:rFonts w:ascii="宋体" w:hAnsi="宋体" w:eastAsia="宋体" w:cs="宋体"/>
          <w:spacing w:val="9"/>
          <w:sz w:val="29"/>
          <w:szCs w:val="29"/>
        </w:rPr>
        <w:t>是完全不同</w:t>
      </w:r>
    </w:p>
    <w:p w14:paraId="5F5DB688">
      <w:pPr>
        <w:spacing w:line="222" w:lineRule="auto"/>
        <w:rPr>
          <w:rFonts w:ascii="宋体" w:hAnsi="宋体" w:eastAsia="宋体" w:cs="宋体"/>
          <w:sz w:val="29"/>
          <w:szCs w:val="29"/>
        </w:rPr>
      </w:pPr>
      <w:r>
        <w:rPr>
          <w:rFonts w:ascii="宋体" w:hAnsi="宋体" w:eastAsia="宋体" w:cs="宋体"/>
          <w:spacing w:val="-18"/>
          <w:sz w:val="29"/>
          <w:szCs w:val="29"/>
        </w:rPr>
        <w:t>的</w:t>
      </w:r>
      <w:r>
        <w:rPr>
          <w:rFonts w:ascii="宋体" w:hAnsi="宋体" w:eastAsia="宋体" w:cs="宋体"/>
          <w:spacing w:val="-73"/>
          <w:sz w:val="29"/>
          <w:szCs w:val="29"/>
        </w:rPr>
        <w:t xml:space="preserve"> </w:t>
      </w:r>
      <w:r>
        <w:rPr>
          <w:rFonts w:ascii="宋体" w:hAnsi="宋体" w:eastAsia="宋体" w:cs="宋体"/>
          <w:spacing w:val="-18"/>
          <w:sz w:val="29"/>
          <w:szCs w:val="29"/>
        </w:rPr>
        <w:t>。</w:t>
      </w:r>
    </w:p>
    <w:p w14:paraId="7DCFE2FD">
      <w:pPr>
        <w:spacing w:before="158" w:line="229" w:lineRule="auto"/>
        <w:ind w:firstLine="620"/>
        <w:rPr>
          <w:rFonts w:ascii="宋体" w:hAnsi="宋体" w:eastAsia="宋体" w:cs="宋体"/>
          <w:sz w:val="29"/>
          <w:szCs w:val="29"/>
        </w:rPr>
      </w:pPr>
      <w:r>
        <w:rPr>
          <w:rFonts w:ascii="宋体" w:hAnsi="宋体" w:eastAsia="宋体" w:cs="宋体"/>
          <w:spacing w:val="9"/>
          <w:sz w:val="29"/>
          <w:szCs w:val="29"/>
        </w:rPr>
        <w:t>几年前，我在位于泰国南部的普吉岛度假时，和一只来自老挝的年</w:t>
      </w:r>
      <w:r>
        <w:rPr>
          <w:rFonts w:ascii="宋体" w:hAnsi="宋体" w:eastAsia="宋体" w:cs="宋体"/>
          <w:sz w:val="29"/>
          <w:szCs w:val="29"/>
        </w:rPr>
        <w:t xml:space="preserve"> </w:t>
      </w:r>
      <w:r>
        <w:rPr>
          <w:rFonts w:ascii="宋体" w:hAnsi="宋体" w:eastAsia="宋体" w:cs="宋体"/>
          <w:spacing w:val="10"/>
          <w:sz w:val="29"/>
          <w:szCs w:val="29"/>
        </w:rPr>
        <w:t>轻黑色雄性长臂猿成了朋友，它是我居住的旅馆旁边一家餐馆的主人的</w:t>
      </w:r>
      <w:r>
        <w:rPr>
          <w:rFonts w:ascii="宋体" w:hAnsi="宋体" w:eastAsia="宋体" w:cs="宋体"/>
          <w:spacing w:val="1"/>
          <w:sz w:val="29"/>
          <w:szCs w:val="29"/>
        </w:rPr>
        <w:t xml:space="preserve"> </w:t>
      </w:r>
      <w:r>
        <w:rPr>
          <w:rFonts w:ascii="宋体" w:hAnsi="宋体" w:eastAsia="宋体" w:cs="宋体"/>
          <w:spacing w:val="10"/>
          <w:sz w:val="29"/>
          <w:szCs w:val="29"/>
        </w:rPr>
        <w:t>宠物。将近一周，我每天都要花几个小时和它待在一</w:t>
      </w:r>
      <w:r>
        <w:rPr>
          <w:rFonts w:ascii="宋体" w:hAnsi="宋体" w:eastAsia="宋体" w:cs="宋体"/>
          <w:spacing w:val="9"/>
          <w:sz w:val="29"/>
          <w:szCs w:val="29"/>
        </w:rPr>
        <w:t>起。每天早上，长</w:t>
      </w:r>
      <w:r>
        <w:rPr>
          <w:rFonts w:ascii="宋体" w:hAnsi="宋体" w:eastAsia="宋体" w:cs="宋体"/>
          <w:sz w:val="29"/>
          <w:szCs w:val="29"/>
        </w:rPr>
        <w:t xml:space="preserve"> </w:t>
      </w:r>
      <w:r>
        <w:rPr>
          <w:rFonts w:ascii="宋体" w:hAnsi="宋体" w:eastAsia="宋体" w:cs="宋体"/>
          <w:spacing w:val="10"/>
          <w:sz w:val="29"/>
          <w:szCs w:val="29"/>
        </w:rPr>
        <w:t>臂猿都会冲过来跟我握手。它的体型很小，四肢很长，在跟我握手之后</w:t>
      </w:r>
      <w:r>
        <w:rPr>
          <w:rFonts w:ascii="宋体" w:hAnsi="宋体" w:eastAsia="宋体" w:cs="宋体"/>
          <w:sz w:val="29"/>
          <w:szCs w:val="29"/>
        </w:rPr>
        <w:t xml:space="preserve"> </w:t>
      </w:r>
      <w:r>
        <w:rPr>
          <w:rFonts w:ascii="宋体" w:hAnsi="宋体" w:eastAsia="宋体" w:cs="宋体"/>
          <w:spacing w:val="10"/>
          <w:sz w:val="29"/>
          <w:szCs w:val="29"/>
        </w:rPr>
        <w:t>会跳一段像蜘蛛一样的舞蹈，我认为这是一种见到我</w:t>
      </w:r>
      <w:r>
        <w:rPr>
          <w:rFonts w:ascii="宋体" w:hAnsi="宋体" w:eastAsia="宋体" w:cs="宋体"/>
          <w:spacing w:val="9"/>
          <w:sz w:val="29"/>
          <w:szCs w:val="29"/>
        </w:rPr>
        <w:t>之后非常欢喜的表</w:t>
      </w:r>
      <w:r>
        <w:rPr>
          <w:rFonts w:ascii="宋体" w:hAnsi="宋体" w:eastAsia="宋体" w:cs="宋体"/>
          <w:sz w:val="29"/>
          <w:szCs w:val="29"/>
        </w:rPr>
        <w:t xml:space="preserve"> </w:t>
      </w:r>
      <w:r>
        <w:rPr>
          <w:rFonts w:ascii="宋体" w:hAnsi="宋体" w:eastAsia="宋体" w:cs="宋体"/>
          <w:spacing w:val="10"/>
          <w:sz w:val="29"/>
          <w:szCs w:val="29"/>
        </w:rPr>
        <w:t>现。在那个时候，尽管它想要不停地玩耍，但它仍然会</w:t>
      </w:r>
      <w:r>
        <w:rPr>
          <w:rFonts w:ascii="宋体" w:hAnsi="宋体" w:eastAsia="宋体" w:cs="宋体"/>
          <w:spacing w:val="9"/>
          <w:sz w:val="29"/>
          <w:szCs w:val="29"/>
        </w:rPr>
        <w:t>坐在我旁边，聚</w:t>
      </w:r>
      <w:r>
        <w:rPr>
          <w:rFonts w:ascii="宋体" w:hAnsi="宋体" w:eastAsia="宋体" w:cs="宋体"/>
          <w:sz w:val="29"/>
          <w:szCs w:val="29"/>
        </w:rPr>
        <w:t xml:space="preserve"> </w:t>
      </w:r>
      <w:r>
        <w:rPr>
          <w:rFonts w:ascii="宋体" w:hAnsi="宋体" w:eastAsia="宋体" w:cs="宋体"/>
          <w:spacing w:val="14"/>
          <w:sz w:val="29"/>
          <w:szCs w:val="29"/>
        </w:rPr>
        <w:t>精会神地研究我穿着方面的各种细节：手表带、扣子、鞋子、眼镜(有</w:t>
      </w:r>
      <w:r>
        <w:rPr>
          <w:rFonts w:ascii="宋体" w:hAnsi="宋体" w:eastAsia="宋体" w:cs="宋体"/>
          <w:spacing w:val="15"/>
          <w:sz w:val="29"/>
          <w:szCs w:val="29"/>
        </w:rPr>
        <w:t xml:space="preserve"> </w:t>
      </w:r>
      <w:r>
        <w:rPr>
          <w:rFonts w:ascii="宋体" w:hAnsi="宋体" w:eastAsia="宋体" w:cs="宋体"/>
          <w:spacing w:val="14"/>
          <w:sz w:val="29"/>
          <w:szCs w:val="29"/>
        </w:rPr>
        <w:t>一次趁我不备，它摘下了我的眼镜，企图当成午餐吃掉)。它有意识地</w:t>
      </w:r>
      <w:r>
        <w:rPr>
          <w:rFonts w:ascii="宋体" w:hAnsi="宋体" w:eastAsia="宋体" w:cs="宋体"/>
          <w:spacing w:val="11"/>
          <w:sz w:val="29"/>
          <w:szCs w:val="29"/>
        </w:rPr>
        <w:t xml:space="preserve"> </w:t>
      </w:r>
      <w:r>
        <w:rPr>
          <w:rFonts w:ascii="宋体" w:hAnsi="宋体" w:eastAsia="宋体" w:cs="宋体"/>
          <w:spacing w:val="10"/>
          <w:sz w:val="29"/>
          <w:szCs w:val="29"/>
        </w:rPr>
        <w:t>盯着这些物体，它的目光有计划地从一个细节落到另一个细节上。某</w:t>
      </w:r>
    </w:p>
    <w:p w14:paraId="7610A405">
      <w:pPr>
        <w:spacing w:before="1" w:line="218" w:lineRule="auto"/>
        <w:rPr>
          <w:rFonts w:ascii="宋体" w:hAnsi="宋体" w:eastAsia="宋体" w:cs="宋体"/>
          <w:sz w:val="29"/>
          <w:szCs w:val="29"/>
        </w:rPr>
      </w:pPr>
      <w:r>
        <w:rPr>
          <w:rFonts w:ascii="宋体" w:hAnsi="宋体" w:eastAsia="宋体" w:cs="宋体"/>
          <w:spacing w:val="10"/>
          <w:sz w:val="29"/>
          <w:szCs w:val="29"/>
        </w:rPr>
        <w:t>天，我的食指上绑了一条绷带，这只年轻的长臂猿非常仔细地研究了</w:t>
      </w:r>
    </w:p>
    <w:p w14:paraId="640B5608">
      <w:pPr>
        <w:spacing w:before="17" w:line="227" w:lineRule="auto"/>
        <w:ind w:right="31"/>
        <w:rPr>
          <w:rFonts w:ascii="宋体" w:hAnsi="宋体" w:eastAsia="宋体" w:cs="宋体"/>
          <w:sz w:val="29"/>
          <w:szCs w:val="29"/>
        </w:rPr>
      </w:pPr>
      <w:r>
        <w:rPr>
          <w:rFonts w:ascii="宋体" w:hAnsi="宋体" w:eastAsia="宋体" w:cs="宋体"/>
          <w:spacing w:val="14"/>
          <w:sz w:val="29"/>
          <w:szCs w:val="29"/>
        </w:rPr>
        <w:t>它。虽然它只是一只小型猿类(不同于倭黑猩猩、</w:t>
      </w:r>
      <w:r>
        <w:rPr>
          <w:rFonts w:ascii="宋体" w:hAnsi="宋体" w:eastAsia="宋体" w:cs="宋体"/>
          <w:spacing w:val="13"/>
          <w:sz w:val="29"/>
          <w:szCs w:val="29"/>
        </w:rPr>
        <w:t>黑猩猩、大猩猩和猩</w:t>
      </w:r>
      <w:r>
        <w:rPr>
          <w:rFonts w:ascii="宋体" w:hAnsi="宋体" w:eastAsia="宋体" w:cs="宋体"/>
          <w:sz w:val="29"/>
          <w:szCs w:val="29"/>
        </w:rPr>
        <w:t xml:space="preserve"> </w:t>
      </w:r>
      <w:r>
        <w:rPr>
          <w:rFonts w:ascii="宋体" w:hAnsi="宋体" w:eastAsia="宋体" w:cs="宋体"/>
          <w:spacing w:val="23"/>
          <w:sz w:val="29"/>
          <w:szCs w:val="29"/>
        </w:rPr>
        <w:t>猩等类人猿),但它具有持久的注意力。</w:t>
      </w:r>
    </w:p>
    <w:p w14:paraId="1963A19E">
      <w:pPr>
        <w:spacing w:before="155" w:line="223" w:lineRule="auto"/>
        <w:ind w:right="67" w:firstLine="620"/>
        <w:rPr>
          <w:rFonts w:ascii="宋体" w:hAnsi="宋体" w:eastAsia="宋体" w:cs="宋体"/>
          <w:sz w:val="29"/>
          <w:szCs w:val="29"/>
        </w:rPr>
      </w:pPr>
      <w:r>
        <w:rPr>
          <w:rFonts w:ascii="宋体" w:hAnsi="宋体" w:eastAsia="宋体" w:cs="宋体"/>
          <w:spacing w:val="7"/>
          <w:sz w:val="29"/>
          <w:szCs w:val="29"/>
        </w:rPr>
        <w:t>更了不起的是，这只长臂猿的注意力在被街上的噪声突然打断后，</w:t>
      </w:r>
      <w:r>
        <w:rPr>
          <w:rFonts w:ascii="宋体" w:hAnsi="宋体" w:eastAsia="宋体" w:cs="宋体"/>
          <w:spacing w:val="1"/>
          <w:sz w:val="29"/>
          <w:szCs w:val="29"/>
        </w:rPr>
        <w:t xml:space="preserve"> </w:t>
      </w:r>
      <w:r>
        <w:rPr>
          <w:rFonts w:ascii="宋体" w:hAnsi="宋体" w:eastAsia="宋体" w:cs="宋体"/>
          <w:spacing w:val="8"/>
          <w:sz w:val="29"/>
          <w:szCs w:val="29"/>
        </w:rPr>
        <w:t>总能再次回到它之前感兴趣的物体上。它会从被打断的地方</w:t>
      </w:r>
      <w:r>
        <w:rPr>
          <w:rFonts w:ascii="宋体" w:hAnsi="宋体" w:eastAsia="宋体" w:cs="宋体"/>
          <w:spacing w:val="7"/>
          <w:sz w:val="29"/>
          <w:szCs w:val="29"/>
        </w:rPr>
        <w:t>接着探究，</w:t>
      </w:r>
      <w:r>
        <w:rPr>
          <w:rFonts w:ascii="宋体" w:hAnsi="宋体" w:eastAsia="宋体" w:cs="宋体"/>
          <w:sz w:val="29"/>
          <w:szCs w:val="29"/>
        </w:rPr>
        <w:t xml:space="preserve"> </w:t>
      </w:r>
      <w:r>
        <w:rPr>
          <w:rFonts w:ascii="宋体" w:hAnsi="宋体" w:eastAsia="宋体" w:cs="宋体"/>
          <w:spacing w:val="9"/>
          <w:sz w:val="29"/>
          <w:szCs w:val="29"/>
        </w:rPr>
        <w:t>哪怕打断它的干扰因素超过了1秒钟。长臂猿的行动受到内部表征的指</w:t>
      </w:r>
      <w:r>
        <w:rPr>
          <w:rFonts w:ascii="宋体" w:hAnsi="宋体" w:eastAsia="宋体" w:cs="宋体"/>
          <w:spacing w:val="14"/>
          <w:sz w:val="29"/>
          <w:szCs w:val="29"/>
        </w:rPr>
        <w:t xml:space="preserve"> </w:t>
      </w:r>
      <w:r>
        <w:rPr>
          <w:rFonts w:ascii="宋体" w:hAnsi="宋体" w:eastAsia="宋体" w:cs="宋体"/>
          <w:spacing w:val="-7"/>
          <w:sz w:val="29"/>
          <w:szCs w:val="29"/>
        </w:rPr>
        <w:t>引，而内部表征就好比在干扰前后的行为之间架起了一座“桥梁”。“眼</w:t>
      </w:r>
      <w:r>
        <w:rPr>
          <w:rFonts w:ascii="宋体" w:hAnsi="宋体" w:eastAsia="宋体" w:cs="宋体"/>
          <w:spacing w:val="3"/>
          <w:sz w:val="29"/>
          <w:szCs w:val="29"/>
        </w:rPr>
        <w:t xml:space="preserve">  </w:t>
      </w:r>
      <w:r>
        <w:rPr>
          <w:rFonts w:ascii="宋体" w:hAnsi="宋体" w:eastAsia="宋体" w:cs="宋体"/>
          <w:spacing w:val="-7"/>
          <w:sz w:val="29"/>
          <w:szCs w:val="29"/>
        </w:rPr>
        <w:t>不见”也不会导致“心不想”。且不论我已经具备的神经科学方面的知</w:t>
      </w:r>
    </w:p>
    <w:p w14:paraId="004590AC">
      <w:pPr>
        <w:spacing w:line="222" w:lineRule="auto"/>
        <w:ind w:right="1"/>
        <w:rPr>
          <w:rFonts w:ascii="宋体" w:hAnsi="宋体" w:eastAsia="宋体" w:cs="宋体"/>
          <w:sz w:val="29"/>
          <w:szCs w:val="29"/>
        </w:rPr>
      </w:pPr>
      <w:r>
        <w:rPr>
          <w:rFonts w:ascii="宋体" w:hAnsi="宋体" w:eastAsia="宋体" w:cs="宋体"/>
          <w:spacing w:val="10"/>
          <w:sz w:val="29"/>
          <w:szCs w:val="29"/>
        </w:rPr>
        <w:t>识，我之前就养过好几条狗，而且我本人就是一个爱狗人士，我能断言</w:t>
      </w:r>
      <w:r>
        <w:rPr>
          <w:rFonts w:ascii="宋体" w:hAnsi="宋体" w:eastAsia="宋体" w:cs="宋体"/>
          <w:sz w:val="29"/>
          <w:szCs w:val="29"/>
        </w:rPr>
        <w:t xml:space="preserve"> </w:t>
      </w:r>
      <w:r>
        <w:rPr>
          <w:rFonts w:ascii="宋体" w:hAnsi="宋体" w:eastAsia="宋体" w:cs="宋体"/>
          <w:spacing w:val="10"/>
          <w:sz w:val="29"/>
          <w:szCs w:val="29"/>
        </w:rPr>
        <w:t>上述行为特征是犬科动物所不具备的。果然，犬科动</w:t>
      </w:r>
      <w:r>
        <w:rPr>
          <w:rFonts w:ascii="宋体" w:hAnsi="宋体" w:eastAsia="宋体" w:cs="宋体"/>
          <w:spacing w:val="9"/>
          <w:sz w:val="29"/>
          <w:szCs w:val="29"/>
        </w:rPr>
        <w:t>物的额叶占大脑皮</w:t>
      </w:r>
      <w:r>
        <w:rPr>
          <w:rFonts w:ascii="宋体" w:hAnsi="宋体" w:eastAsia="宋体" w:cs="宋体"/>
          <w:sz w:val="29"/>
          <w:szCs w:val="29"/>
        </w:rPr>
        <w:t xml:space="preserve"> </w:t>
      </w:r>
      <w:r>
        <w:rPr>
          <w:rFonts w:ascii="宋体" w:hAnsi="宋体" w:eastAsia="宋体" w:cs="宋体"/>
          <w:spacing w:val="17"/>
          <w:sz w:val="29"/>
          <w:szCs w:val="29"/>
        </w:rPr>
        <w:t>质总量的比例不到7%,而长臂猿的额叶占大脑皮质总量</w:t>
      </w:r>
      <w:r>
        <w:rPr>
          <w:rFonts w:ascii="宋体" w:hAnsi="宋体" w:eastAsia="宋体" w:cs="宋体"/>
          <w:spacing w:val="16"/>
          <w:sz w:val="29"/>
          <w:szCs w:val="29"/>
        </w:rPr>
        <w:t>的比例高达</w:t>
      </w:r>
    </w:p>
    <w:p w14:paraId="0A7B9176">
      <w:pPr>
        <w:spacing w:before="123" w:line="222" w:lineRule="auto"/>
        <w:rPr>
          <w:rFonts w:ascii="黑体" w:hAnsi="黑体" w:eastAsia="黑体" w:cs="黑体"/>
          <w:sz w:val="29"/>
          <w:szCs w:val="29"/>
        </w:rPr>
      </w:pPr>
      <w:r>
        <w:rPr>
          <w:rFonts w:ascii="Times New Roman" w:hAnsi="Times New Roman" w:eastAsia="Times New Roman" w:cs="Times New Roman"/>
          <w:spacing w:val="-11"/>
          <w:sz w:val="29"/>
          <w:szCs w:val="29"/>
        </w:rPr>
        <w:t>11.5%</w:t>
      </w:r>
      <w:r>
        <w:rPr>
          <w:rFonts w:ascii="Times New Roman" w:hAnsi="Times New Roman" w:eastAsia="Times New Roman" w:cs="Times New Roman"/>
          <w:spacing w:val="-31"/>
          <w:sz w:val="29"/>
          <w:szCs w:val="29"/>
        </w:rPr>
        <w:t xml:space="preserve"> </w:t>
      </w:r>
      <w:r>
        <w:rPr>
          <w:rFonts w:ascii="宋体" w:hAnsi="宋体" w:eastAsia="宋体" w:cs="宋体"/>
          <w:spacing w:val="-11"/>
          <w:sz w:val="29"/>
          <w:szCs w:val="29"/>
        </w:rPr>
        <w:t>。</w:t>
      </w:r>
      <w:r>
        <w:rPr>
          <w:rFonts w:ascii="宋体" w:hAnsi="宋体" w:eastAsia="宋体" w:cs="宋体"/>
          <w:spacing w:val="20"/>
          <w:sz w:val="29"/>
          <w:szCs w:val="29"/>
        </w:rPr>
        <w:t xml:space="preserve"> </w:t>
      </w:r>
      <w:r>
        <w:rPr>
          <w:rFonts w:ascii="黑体" w:hAnsi="黑体" w:eastAsia="黑体" w:cs="黑体"/>
          <w:color w:val="B07050"/>
          <w:spacing w:val="-11"/>
          <w:position w:val="1"/>
          <w:sz w:val="29"/>
          <w:szCs w:val="29"/>
        </w:rPr>
        <w:t>注</w:t>
      </w:r>
    </w:p>
    <w:p w14:paraId="4954BE3F">
      <w:pPr>
        <w:spacing w:before="223" w:line="214" w:lineRule="auto"/>
        <w:ind w:firstLine="620"/>
        <w:rPr>
          <w:rFonts w:ascii="宋体" w:hAnsi="宋体" w:eastAsia="宋体" w:cs="宋体"/>
          <w:sz w:val="29"/>
          <w:szCs w:val="29"/>
        </w:rPr>
      </w:pPr>
      <w:r>
        <w:rPr>
          <w:rFonts w:ascii="宋体" w:hAnsi="宋体" w:eastAsia="宋体" w:cs="宋体"/>
          <w:spacing w:val="9"/>
          <w:sz w:val="29"/>
          <w:szCs w:val="29"/>
        </w:rPr>
        <w:t>与长臂猿的互动在性质上与我先前跟狗的互动完全不同，而且丰富</w:t>
      </w:r>
      <w:r>
        <w:rPr>
          <w:rFonts w:ascii="宋体" w:hAnsi="宋体" w:eastAsia="宋体" w:cs="宋体"/>
          <w:spacing w:val="10"/>
          <w:sz w:val="29"/>
          <w:szCs w:val="29"/>
        </w:rPr>
        <w:t xml:space="preserve"> 得多，这使我不由自主地想要买一只长臂猿带回纽</w:t>
      </w:r>
      <w:r>
        <w:rPr>
          <w:rFonts w:ascii="宋体" w:hAnsi="宋体" w:eastAsia="宋体" w:cs="宋体"/>
          <w:spacing w:val="9"/>
          <w:sz w:val="29"/>
          <w:szCs w:val="29"/>
        </w:rPr>
        <w:t>约做我的宠物。餐馆</w:t>
      </w:r>
    </w:p>
    <w:p w14:paraId="1F389093">
      <w:pPr>
        <w:spacing w:line="214" w:lineRule="auto"/>
        <w:rPr>
          <w:rFonts w:ascii="宋体" w:hAnsi="宋体" w:eastAsia="宋体" w:cs="宋体"/>
          <w:sz w:val="29"/>
          <w:szCs w:val="29"/>
        </w:rPr>
        <w:sectPr>
          <w:pgSz w:w="12240" w:h="15840"/>
          <w:pgMar w:top="400" w:right="1517" w:bottom="0" w:left="1419" w:header="0" w:footer="0" w:gutter="0"/>
          <w:cols w:space="720" w:num="1"/>
        </w:sectPr>
      </w:pPr>
    </w:p>
    <w:p w14:paraId="23FBBA9E">
      <w:pPr>
        <w:pStyle w:val="2"/>
        <w:spacing w:line="241" w:lineRule="auto"/>
      </w:pPr>
    </w:p>
    <w:p w14:paraId="7D085178">
      <w:pPr>
        <w:pStyle w:val="2"/>
        <w:spacing w:line="241" w:lineRule="auto"/>
      </w:pPr>
    </w:p>
    <w:p w14:paraId="3E399012">
      <w:pPr>
        <w:pStyle w:val="2"/>
        <w:spacing w:line="241" w:lineRule="auto"/>
      </w:pPr>
    </w:p>
    <w:p w14:paraId="5847F14C">
      <w:pPr>
        <w:pStyle w:val="2"/>
        <w:spacing w:line="242" w:lineRule="auto"/>
      </w:pPr>
    </w:p>
    <w:p w14:paraId="7A7E3261">
      <w:pPr>
        <w:spacing w:before="97" w:line="235" w:lineRule="auto"/>
        <w:ind w:left="5" w:right="60"/>
        <w:rPr>
          <w:rFonts w:ascii="宋体" w:hAnsi="宋体" w:eastAsia="宋体" w:cs="宋体"/>
          <w:sz w:val="30"/>
          <w:szCs w:val="30"/>
        </w:rPr>
      </w:pPr>
      <w:r>
        <w:rPr>
          <w:rFonts w:ascii="宋体" w:hAnsi="宋体" w:eastAsia="宋体" w:cs="宋体"/>
          <w:spacing w:val="-1"/>
          <w:sz w:val="30"/>
          <w:szCs w:val="30"/>
        </w:rPr>
        <w:t>老板也有意卖给我，还和我商量了价格。但是最后，理智占了上风，于</w:t>
      </w:r>
      <w:r>
        <w:rPr>
          <w:rFonts w:ascii="宋体" w:hAnsi="宋体" w:eastAsia="宋体" w:cs="宋体"/>
          <w:spacing w:val="13"/>
          <w:sz w:val="30"/>
          <w:szCs w:val="30"/>
        </w:rPr>
        <w:t xml:space="preserve"> </w:t>
      </w:r>
      <w:r>
        <w:rPr>
          <w:rFonts w:ascii="宋体" w:hAnsi="宋体" w:eastAsia="宋体" w:cs="宋体"/>
          <w:spacing w:val="-1"/>
          <w:sz w:val="30"/>
          <w:szCs w:val="30"/>
        </w:rPr>
        <w:t>是我独自回到了我在曼哈顿市中心</w:t>
      </w:r>
      <w:r>
        <w:rPr>
          <w:rFonts w:ascii="Times New Roman" w:hAnsi="Times New Roman" w:eastAsia="Times New Roman" w:cs="Times New Roman"/>
          <w:spacing w:val="-1"/>
          <w:sz w:val="30"/>
          <w:szCs w:val="30"/>
        </w:rPr>
        <w:t>50</w:t>
      </w:r>
      <w:r>
        <w:rPr>
          <w:rFonts w:ascii="宋体" w:hAnsi="宋体" w:eastAsia="宋体" w:cs="宋体"/>
          <w:spacing w:val="-1"/>
          <w:sz w:val="30"/>
          <w:szCs w:val="30"/>
        </w:rPr>
        <w:t>层楼的公寓中。</w:t>
      </w:r>
    </w:p>
    <w:p w14:paraId="7C6709CE">
      <w:pPr>
        <w:spacing w:before="103" w:line="222" w:lineRule="auto"/>
        <w:ind w:left="4" w:right="60" w:firstLine="598"/>
        <w:rPr>
          <w:rFonts w:ascii="宋体" w:hAnsi="宋体" w:eastAsia="宋体" w:cs="宋体"/>
          <w:sz w:val="30"/>
          <w:szCs w:val="30"/>
        </w:rPr>
      </w:pPr>
      <w:r>
        <w:rPr>
          <w:rFonts w:ascii="宋体" w:hAnsi="宋体" w:eastAsia="宋体" w:cs="宋体"/>
          <w:spacing w:val="-1"/>
          <w:sz w:val="30"/>
          <w:szCs w:val="30"/>
        </w:rPr>
        <w:t>人类不偏离轨道的能力更加复杂。我们不但能在处理外部事物时不</w:t>
      </w:r>
      <w:r>
        <w:rPr>
          <w:rFonts w:ascii="宋体" w:hAnsi="宋体" w:eastAsia="宋体" w:cs="宋体"/>
          <w:spacing w:val="13"/>
          <w:sz w:val="30"/>
          <w:szCs w:val="30"/>
        </w:rPr>
        <w:t xml:space="preserve"> </w:t>
      </w:r>
      <w:r>
        <w:rPr>
          <w:rFonts w:ascii="宋体" w:hAnsi="宋体" w:eastAsia="宋体" w:cs="宋体"/>
          <w:spacing w:val="-1"/>
          <w:sz w:val="30"/>
          <w:szCs w:val="30"/>
        </w:rPr>
        <w:t>分心，而且能让自己的思想保持在既定的轨道上，不受随机联想的干</w:t>
      </w:r>
    </w:p>
    <w:p w14:paraId="1B362321">
      <w:pPr>
        <w:spacing w:line="223" w:lineRule="auto"/>
        <w:ind w:right="60" w:firstLine="1"/>
        <w:rPr>
          <w:rFonts w:ascii="宋体" w:hAnsi="宋体" w:eastAsia="宋体" w:cs="宋体"/>
          <w:sz w:val="30"/>
          <w:szCs w:val="30"/>
        </w:rPr>
      </w:pPr>
      <w:r>
        <w:rPr>
          <w:rFonts w:ascii="宋体" w:hAnsi="宋体" w:eastAsia="宋体" w:cs="宋体"/>
          <w:spacing w:val="-1"/>
          <w:sz w:val="30"/>
          <w:szCs w:val="30"/>
        </w:rPr>
        <w:t>扰。犬科动物、小型猿类和人（现代人）并不代表进化树上同一分支的</w:t>
      </w:r>
      <w:r>
        <w:rPr>
          <w:rFonts w:ascii="宋体" w:hAnsi="宋体" w:eastAsia="宋体" w:cs="宋体"/>
          <w:spacing w:val="18"/>
          <w:sz w:val="30"/>
          <w:szCs w:val="30"/>
        </w:rPr>
        <w:t xml:space="preserve"> </w:t>
      </w:r>
      <w:r>
        <w:rPr>
          <w:rFonts w:ascii="宋体" w:hAnsi="宋体" w:eastAsia="宋体" w:cs="宋体"/>
          <w:sz w:val="30"/>
          <w:szCs w:val="30"/>
        </w:rPr>
        <w:t>依次出现的几个阶段。不过，它们能够代表</w:t>
      </w:r>
      <w:r>
        <w:rPr>
          <w:rFonts w:ascii="宋体" w:hAnsi="宋体" w:eastAsia="宋体" w:cs="宋体"/>
          <w:spacing w:val="-1"/>
          <w:sz w:val="30"/>
          <w:szCs w:val="30"/>
        </w:rPr>
        <w:t>额叶的不同发育水平，也能</w:t>
      </w:r>
      <w:r>
        <w:rPr>
          <w:rFonts w:ascii="宋体" w:hAnsi="宋体" w:eastAsia="宋体" w:cs="宋体"/>
          <w:sz w:val="30"/>
          <w:szCs w:val="30"/>
        </w:rPr>
        <w:t xml:space="preserve"> 够说明额叶的发育与内部表征（</w:t>
      </w:r>
      <w:r>
        <w:rPr>
          <w:rFonts w:ascii="Times New Roman" w:hAnsi="Times New Roman" w:eastAsia="Times New Roman" w:cs="Times New Roman"/>
          <w:sz w:val="30"/>
          <w:szCs w:val="30"/>
        </w:rPr>
        <w:t>“</w:t>
      </w:r>
      <w:r>
        <w:rPr>
          <w:rFonts w:ascii="宋体" w:hAnsi="宋体" w:eastAsia="宋体" w:cs="宋体"/>
          <w:sz w:val="30"/>
          <w:szCs w:val="30"/>
        </w:rPr>
        <w:t>关于未来的</w:t>
      </w:r>
      <w:r>
        <w:rPr>
          <w:rFonts w:ascii="宋体" w:hAnsi="宋体" w:eastAsia="宋体" w:cs="宋体"/>
          <w:spacing w:val="-1"/>
          <w:sz w:val="30"/>
          <w:szCs w:val="30"/>
        </w:rPr>
        <w:t>记忆</w:t>
      </w:r>
      <w:r>
        <w:rPr>
          <w:rFonts w:ascii="Times New Roman" w:hAnsi="Times New Roman" w:eastAsia="Times New Roman" w:cs="Times New Roman"/>
          <w:spacing w:val="-1"/>
          <w:sz w:val="30"/>
          <w:szCs w:val="30"/>
        </w:rPr>
        <w:t>”</w:t>
      </w:r>
      <w:r>
        <w:rPr>
          <w:rFonts w:ascii="宋体" w:hAnsi="宋体" w:eastAsia="宋体" w:cs="宋体"/>
          <w:spacing w:val="-1"/>
          <w:sz w:val="30"/>
          <w:szCs w:val="30"/>
        </w:rPr>
        <w:t>）指导行为的能力之</w:t>
      </w:r>
      <w:r>
        <w:rPr>
          <w:rFonts w:ascii="宋体" w:hAnsi="宋体" w:eastAsia="宋体" w:cs="宋体"/>
          <w:sz w:val="30"/>
          <w:szCs w:val="30"/>
        </w:rPr>
        <w:t xml:space="preserve"> </w:t>
      </w:r>
      <w:r>
        <w:rPr>
          <w:rFonts w:ascii="宋体" w:hAnsi="宋体" w:eastAsia="宋体" w:cs="宋体"/>
          <w:spacing w:val="-3"/>
          <w:sz w:val="30"/>
          <w:szCs w:val="30"/>
        </w:rPr>
        <w:t>间的联系。</w:t>
      </w:r>
    </w:p>
    <w:p w14:paraId="642D8045">
      <w:pPr>
        <w:spacing w:before="137" w:line="222" w:lineRule="auto"/>
        <w:ind w:left="1" w:right="60" w:firstLine="618"/>
        <w:rPr>
          <w:rFonts w:ascii="宋体" w:hAnsi="宋体" w:eastAsia="宋体" w:cs="宋体"/>
          <w:sz w:val="30"/>
          <w:szCs w:val="30"/>
        </w:rPr>
      </w:pPr>
      <w:r>
        <w:rPr>
          <w:rFonts w:ascii="宋体" w:hAnsi="宋体" w:eastAsia="宋体" w:cs="宋体"/>
          <w:spacing w:val="-1"/>
          <w:sz w:val="30"/>
          <w:szCs w:val="30"/>
        </w:rPr>
        <w:t>当额叶受神经疾病影响时，患者就丧失了不偏离轨道的能力</w:t>
      </w:r>
      <w:r>
        <w:rPr>
          <w:rFonts w:ascii="宋体" w:hAnsi="宋体" w:eastAsia="宋体" w:cs="宋体"/>
          <w:spacing w:val="-2"/>
          <w:sz w:val="30"/>
          <w:szCs w:val="30"/>
        </w:rPr>
        <w:t>，其行</w:t>
      </w:r>
      <w:r>
        <w:rPr>
          <w:rFonts w:ascii="宋体" w:hAnsi="宋体" w:eastAsia="宋体" w:cs="宋体"/>
          <w:sz w:val="30"/>
          <w:szCs w:val="30"/>
        </w:rPr>
        <w:t xml:space="preserve"> </w:t>
      </w:r>
      <w:r>
        <w:rPr>
          <w:rFonts w:ascii="宋体" w:hAnsi="宋体" w:eastAsia="宋体" w:cs="宋体"/>
          <w:spacing w:val="-1"/>
          <w:sz w:val="30"/>
          <w:szCs w:val="30"/>
        </w:rPr>
        <w:t>为完全受偶然的环境刺激和无关宏旨的内心联想的支配。很容易想象这</w:t>
      </w:r>
      <w:r>
        <w:rPr>
          <w:rFonts w:ascii="宋体" w:hAnsi="宋体" w:eastAsia="宋体" w:cs="宋体"/>
          <w:spacing w:val="18"/>
          <w:sz w:val="30"/>
          <w:szCs w:val="30"/>
        </w:rPr>
        <w:t xml:space="preserve"> </w:t>
      </w:r>
      <w:r>
        <w:rPr>
          <w:rFonts w:ascii="宋体" w:hAnsi="宋体" w:eastAsia="宋体" w:cs="宋体"/>
          <w:spacing w:val="-1"/>
          <w:sz w:val="30"/>
          <w:szCs w:val="30"/>
        </w:rPr>
        <w:t>种能力的丧失具有多大的破坏性。许多神经和精神疾病患者都容易分</w:t>
      </w:r>
    </w:p>
    <w:p w14:paraId="056D6FB3">
      <w:pPr>
        <w:spacing w:before="1" w:line="219" w:lineRule="auto"/>
        <w:ind w:left="3" w:firstLine="8"/>
        <w:rPr>
          <w:rFonts w:ascii="宋体" w:hAnsi="宋体" w:eastAsia="宋体" w:cs="宋体"/>
          <w:sz w:val="30"/>
          <w:szCs w:val="30"/>
        </w:rPr>
      </w:pPr>
      <w:r>
        <w:rPr>
          <w:rFonts w:ascii="宋体" w:hAnsi="宋体" w:eastAsia="宋体" w:cs="宋体"/>
          <w:spacing w:val="-1"/>
          <w:sz w:val="30"/>
          <w:szCs w:val="30"/>
        </w:rPr>
        <w:t>心，该症状往往也和额叶相关。我们随后会讲到，注意力缺陷多动症患</w:t>
      </w:r>
      <w:r>
        <w:rPr>
          <w:rFonts w:ascii="宋体" w:hAnsi="宋体" w:eastAsia="宋体" w:cs="宋体"/>
          <w:spacing w:val="7"/>
          <w:sz w:val="30"/>
          <w:szCs w:val="30"/>
        </w:rPr>
        <w:t xml:space="preserve"> </w:t>
      </w:r>
      <w:r>
        <w:rPr>
          <w:rFonts w:ascii="宋体" w:hAnsi="宋体" w:eastAsia="宋体" w:cs="宋体"/>
          <w:spacing w:val="-1"/>
          <w:sz w:val="30"/>
          <w:szCs w:val="30"/>
        </w:rPr>
        <w:t>者尤其容易分心，这通常也和额叶功能障碍有关。</w:t>
      </w:r>
      <w:r>
        <w:fldChar w:fldCharType="begin"/>
      </w:r>
      <w:r>
        <w:instrText xml:space="preserve"> HYPERLINK \l "bookmark39" </w:instrText>
      </w:r>
      <w:r>
        <w:fldChar w:fldCharType="separate"/>
      </w:r>
      <w:r>
        <w:rPr>
          <w:position w:val="-5"/>
          <w:sz w:val="30"/>
          <w:szCs w:val="30"/>
        </w:rPr>
        <w:drawing>
          <wp:inline distT="0" distB="0" distL="0" distR="0">
            <wp:extent cx="228600" cy="263525"/>
            <wp:effectExtent l="0" t="0" r="0" b="0"/>
            <wp:docPr id="190" name="IM 190"/>
            <wp:cNvGraphicFramePr/>
            <a:graphic xmlns:a="http://schemas.openxmlformats.org/drawingml/2006/main">
              <a:graphicData uri="http://schemas.openxmlformats.org/drawingml/2006/picture">
                <pic:pic xmlns:pic="http://schemas.openxmlformats.org/drawingml/2006/picture">
                  <pic:nvPicPr>
                    <pic:cNvPr id="190" name="IM 190"/>
                    <pic:cNvPicPr/>
                  </pic:nvPicPr>
                  <pic:blipFill>
                    <a:blip r:embed="rId50"/>
                    <a:stretch>
                      <a:fillRect/>
                    </a:stretch>
                  </pic:blipFill>
                  <pic:spPr>
                    <a:xfrm>
                      <a:off x="0" y="0"/>
                      <a:ext cx="228600" cy="263761"/>
                    </a:xfrm>
                    <a:prstGeom prst="rect">
                      <a:avLst/>
                    </a:prstGeom>
                  </pic:spPr>
                </pic:pic>
              </a:graphicData>
            </a:graphic>
          </wp:inline>
        </w:drawing>
      </w:r>
      <w:r>
        <w:rPr>
          <w:position w:val="-5"/>
          <w:sz w:val="30"/>
          <w:szCs w:val="30"/>
        </w:rPr>
        <w:fldChar w:fldCharType="end"/>
      </w:r>
      <w:r>
        <w:rPr>
          <w:rFonts w:ascii="宋体" w:hAnsi="宋体" w:eastAsia="宋体" w:cs="宋体"/>
          <w:spacing w:val="-1"/>
          <w:sz w:val="30"/>
          <w:szCs w:val="30"/>
        </w:rPr>
        <w:t>精神病学一直将思</w:t>
      </w:r>
      <w:r>
        <w:rPr>
          <w:rFonts w:ascii="宋体" w:hAnsi="宋体" w:eastAsia="宋体" w:cs="宋体"/>
          <w:spacing w:val="14"/>
          <w:sz w:val="30"/>
          <w:szCs w:val="30"/>
        </w:rPr>
        <w:t xml:space="preserve"> </w:t>
      </w:r>
      <w:r>
        <w:rPr>
          <w:rFonts w:ascii="宋体" w:hAnsi="宋体" w:eastAsia="宋体" w:cs="宋体"/>
          <w:sz w:val="30"/>
          <w:szCs w:val="30"/>
        </w:rPr>
        <w:t>维过程容易受到无关联想干扰的现象称为</w:t>
      </w:r>
      <w:r>
        <w:rPr>
          <w:rFonts w:ascii="Times New Roman" w:hAnsi="Times New Roman" w:eastAsia="Times New Roman" w:cs="Times New Roman"/>
          <w:sz w:val="30"/>
          <w:szCs w:val="30"/>
        </w:rPr>
        <w:t>“</w:t>
      </w:r>
      <w:r>
        <w:rPr>
          <w:rFonts w:ascii="宋体" w:hAnsi="宋体" w:eastAsia="宋体" w:cs="宋体"/>
          <w:sz w:val="30"/>
          <w:szCs w:val="30"/>
        </w:rPr>
        <w:t>离题现</w:t>
      </w:r>
      <w:r>
        <w:rPr>
          <w:rFonts w:ascii="宋体" w:hAnsi="宋体" w:eastAsia="宋体" w:cs="宋体"/>
          <w:spacing w:val="-1"/>
          <w:sz w:val="30"/>
          <w:szCs w:val="30"/>
        </w:rPr>
        <w:t>象</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r>
        <w:rPr>
          <w:rFonts w:ascii="Times New Roman" w:hAnsi="Times New Roman" w:eastAsia="Times New Roman" w:cs="Times New Roman"/>
          <w:spacing w:val="-1"/>
          <w:sz w:val="30"/>
          <w:szCs w:val="30"/>
        </w:rPr>
        <w:t>tangentiality</w:t>
      </w:r>
      <w:r>
        <w:rPr>
          <w:rFonts w:ascii="宋体" w:hAnsi="宋体" w:eastAsia="宋体" w:cs="宋体"/>
          <w:spacing w:val="-1"/>
          <w:sz w:val="30"/>
          <w:szCs w:val="30"/>
        </w:rPr>
        <w:t>）</w:t>
      </w:r>
    </w:p>
    <w:p w14:paraId="15B5803F">
      <w:pPr>
        <w:spacing w:before="3" w:line="226" w:lineRule="auto"/>
        <w:ind w:left="1" w:right="3" w:firstLine="1"/>
        <w:rPr>
          <w:rFonts w:ascii="宋体" w:hAnsi="宋体" w:eastAsia="宋体" w:cs="宋体"/>
          <w:sz w:val="30"/>
          <w:szCs w:val="30"/>
        </w:rPr>
      </w:pPr>
      <w:r>
        <w:rPr>
          <w:rFonts w:ascii="宋体" w:hAnsi="宋体" w:eastAsia="宋体" w:cs="宋体"/>
          <w:sz w:val="30"/>
          <w:szCs w:val="30"/>
        </w:rPr>
        <w:t>和</w:t>
      </w:r>
      <w:r>
        <w:rPr>
          <w:rFonts w:ascii="Times New Roman" w:hAnsi="Times New Roman" w:eastAsia="Times New Roman" w:cs="Times New Roman"/>
          <w:sz w:val="30"/>
          <w:szCs w:val="30"/>
        </w:rPr>
        <w:t>“</w:t>
      </w:r>
      <w:r>
        <w:rPr>
          <w:rFonts w:ascii="宋体" w:hAnsi="宋体" w:eastAsia="宋体" w:cs="宋体"/>
          <w:sz w:val="30"/>
          <w:szCs w:val="30"/>
        </w:rPr>
        <w:t>联想松弛</w:t>
      </w:r>
      <w:r>
        <w:rPr>
          <w:rFonts w:ascii="Times New Roman" w:hAnsi="Times New Roman" w:eastAsia="Times New Roman" w:cs="Times New Roman"/>
          <w:sz w:val="30"/>
          <w:szCs w:val="30"/>
        </w:rPr>
        <w:t>”</w:t>
      </w:r>
      <w:r>
        <w:rPr>
          <w:rFonts w:ascii="宋体" w:hAnsi="宋体" w:eastAsia="宋体" w:cs="宋体"/>
          <w:sz w:val="30"/>
          <w:szCs w:val="30"/>
        </w:rPr>
        <w:t>（</w:t>
      </w:r>
      <w:r>
        <w:rPr>
          <w:rFonts w:ascii="Times New Roman" w:hAnsi="Times New Roman" w:eastAsia="Times New Roman" w:cs="Times New Roman"/>
          <w:sz w:val="30"/>
          <w:szCs w:val="30"/>
        </w:rPr>
        <w:t>loose   association</w:t>
      </w:r>
      <w:r>
        <w:rPr>
          <w:rFonts w:ascii="宋体" w:hAnsi="宋体" w:eastAsia="宋体" w:cs="宋体"/>
          <w:sz w:val="30"/>
          <w:szCs w:val="30"/>
        </w:rPr>
        <w:t>）。</w:t>
      </w:r>
      <w:r>
        <w:rPr>
          <w:rFonts w:ascii="宋体" w:hAnsi="宋体" w:eastAsia="宋体" w:cs="宋体"/>
          <w:spacing w:val="-1"/>
          <w:sz w:val="30"/>
          <w:szCs w:val="30"/>
        </w:rPr>
        <w:t>这些现象是精神分裂症最惹人注意</w:t>
      </w:r>
      <w:r>
        <w:rPr>
          <w:rFonts w:ascii="宋体" w:hAnsi="宋体" w:eastAsia="宋体" w:cs="宋体"/>
          <w:sz w:val="30"/>
          <w:szCs w:val="30"/>
        </w:rPr>
        <w:t xml:space="preserve"> </w:t>
      </w:r>
      <w:r>
        <w:rPr>
          <w:rFonts w:ascii="宋体" w:hAnsi="宋体" w:eastAsia="宋体" w:cs="宋体"/>
          <w:spacing w:val="-1"/>
          <w:sz w:val="30"/>
          <w:szCs w:val="30"/>
        </w:rPr>
        <w:t>的症状。我们随后会看到，这绝不是一种巧合。如今，精神分裂症已经</w:t>
      </w:r>
      <w:r>
        <w:rPr>
          <w:rFonts w:ascii="宋体" w:hAnsi="宋体" w:eastAsia="宋体" w:cs="宋体"/>
          <w:spacing w:val="18"/>
          <w:sz w:val="30"/>
          <w:szCs w:val="30"/>
        </w:rPr>
        <w:t xml:space="preserve"> </w:t>
      </w:r>
      <w:r>
        <w:rPr>
          <w:rFonts w:ascii="宋体" w:hAnsi="宋体" w:eastAsia="宋体" w:cs="宋体"/>
          <w:spacing w:val="-1"/>
          <w:sz w:val="30"/>
          <w:szCs w:val="30"/>
        </w:rPr>
        <w:t>被视为额叶疾病的一种形式。</w:t>
      </w:r>
    </w:p>
    <w:p w14:paraId="23F9E80F">
      <w:pPr>
        <w:spacing w:before="147" w:line="222" w:lineRule="auto"/>
        <w:ind w:left="1" w:right="93" w:firstLine="602"/>
        <w:rPr>
          <w:rFonts w:ascii="宋体" w:hAnsi="宋体" w:eastAsia="宋体" w:cs="宋体"/>
          <w:sz w:val="30"/>
          <w:szCs w:val="30"/>
        </w:rPr>
      </w:pPr>
      <w:r>
        <w:rPr>
          <w:rFonts w:ascii="宋体" w:hAnsi="宋体" w:eastAsia="宋体" w:cs="宋体"/>
          <w:spacing w:val="-2"/>
          <w:sz w:val="30"/>
          <w:szCs w:val="30"/>
        </w:rPr>
        <w:t>我们再来看看那些平日里经常分心的</w:t>
      </w:r>
      <w:r>
        <w:rPr>
          <w:rFonts w:ascii="Times New Roman" w:hAnsi="Times New Roman" w:eastAsia="Times New Roman" w:cs="Times New Roman"/>
          <w:spacing w:val="-2"/>
          <w:sz w:val="30"/>
          <w:szCs w:val="30"/>
        </w:rPr>
        <w:t>“</w:t>
      </w:r>
      <w:r>
        <w:rPr>
          <w:rFonts w:ascii="宋体" w:hAnsi="宋体" w:eastAsia="宋体" w:cs="宋体"/>
          <w:spacing w:val="-2"/>
          <w:sz w:val="30"/>
          <w:szCs w:val="30"/>
        </w:rPr>
        <w:t>心不在焉的人</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1"/>
          <w:sz w:val="30"/>
          <w:szCs w:val="30"/>
        </w:rPr>
        <w:t xml:space="preserve"> </w:t>
      </w:r>
      <w:r>
        <w:rPr>
          <w:rFonts w:ascii="宋体" w:hAnsi="宋体" w:eastAsia="宋体" w:cs="宋体"/>
          <w:spacing w:val="-2"/>
          <w:sz w:val="30"/>
          <w:szCs w:val="30"/>
        </w:rPr>
        <w:t>。我们应该把</w:t>
      </w:r>
      <w:r>
        <w:rPr>
          <w:rFonts w:ascii="宋体" w:hAnsi="宋体" w:eastAsia="宋体" w:cs="宋体"/>
          <w:sz w:val="30"/>
          <w:szCs w:val="30"/>
        </w:rPr>
        <w:t xml:space="preserve"> </w:t>
      </w:r>
      <w:r>
        <w:rPr>
          <w:rFonts w:ascii="宋体" w:hAnsi="宋体" w:eastAsia="宋体" w:cs="宋体"/>
          <w:spacing w:val="-2"/>
          <w:sz w:val="30"/>
          <w:szCs w:val="30"/>
        </w:rPr>
        <w:t>它当作额叶损伤的症状还是正常认知的一种变化呢？在后一种情况中，</w:t>
      </w:r>
      <w:r>
        <w:rPr>
          <w:rFonts w:ascii="宋体" w:hAnsi="宋体" w:eastAsia="宋体" w:cs="宋体"/>
          <w:spacing w:val="15"/>
          <w:sz w:val="30"/>
          <w:szCs w:val="30"/>
        </w:rPr>
        <w:t xml:space="preserve"> </w:t>
      </w:r>
      <w:r>
        <w:rPr>
          <w:rFonts w:ascii="宋体" w:hAnsi="宋体" w:eastAsia="宋体" w:cs="宋体"/>
          <w:spacing w:val="-1"/>
          <w:sz w:val="30"/>
          <w:szCs w:val="30"/>
        </w:rPr>
        <w:t>精神集中程度的个体差异与额叶</w:t>
      </w:r>
      <w:r>
        <w:rPr>
          <w:rFonts w:ascii="Times New Roman" w:hAnsi="Times New Roman" w:eastAsia="Times New Roman" w:cs="Times New Roman"/>
          <w:spacing w:val="-1"/>
          <w:sz w:val="30"/>
          <w:szCs w:val="30"/>
        </w:rPr>
        <w:t>“</w:t>
      </w:r>
      <w:r>
        <w:rPr>
          <w:rFonts w:ascii="宋体" w:hAnsi="宋体" w:eastAsia="宋体" w:cs="宋体"/>
          <w:spacing w:val="-1"/>
          <w:sz w:val="30"/>
          <w:szCs w:val="30"/>
        </w:rPr>
        <w:t>正常</w:t>
      </w:r>
      <w:r>
        <w:rPr>
          <w:rFonts w:ascii="Times New Roman" w:hAnsi="Times New Roman" w:eastAsia="Times New Roman" w:cs="Times New Roman"/>
          <w:spacing w:val="-1"/>
          <w:sz w:val="30"/>
          <w:szCs w:val="30"/>
        </w:rPr>
        <w:t>”</w:t>
      </w:r>
      <w:r>
        <w:rPr>
          <w:rFonts w:ascii="宋体" w:hAnsi="宋体" w:eastAsia="宋体" w:cs="宋体"/>
          <w:spacing w:val="-1"/>
          <w:sz w:val="30"/>
          <w:szCs w:val="30"/>
        </w:rPr>
        <w:t>功能的个体差异是一一对应的</w:t>
      </w:r>
    </w:p>
    <w:p w14:paraId="414664E5">
      <w:pPr>
        <w:spacing w:before="1" w:line="222" w:lineRule="auto"/>
        <w:ind w:left="3" w:right="460" w:firstLine="16"/>
        <w:rPr>
          <w:sz w:val="30"/>
          <w:szCs w:val="30"/>
        </w:rPr>
      </w:pPr>
      <w:r>
        <w:rPr>
          <w:rFonts w:ascii="宋体" w:hAnsi="宋体" w:eastAsia="宋体" w:cs="宋体"/>
          <w:spacing w:val="-1"/>
          <w:sz w:val="30"/>
          <w:szCs w:val="30"/>
        </w:rPr>
        <w:t>吗？伦敦大学学院的简</w:t>
      </w:r>
      <w:r>
        <w:rPr>
          <w:rFonts w:ascii="Times New Roman" w:hAnsi="Times New Roman" w:eastAsia="Times New Roman" w:cs="Times New Roman"/>
          <w:spacing w:val="-1"/>
          <w:sz w:val="30"/>
          <w:szCs w:val="30"/>
        </w:rPr>
        <w:t>·</w:t>
      </w:r>
      <w:r>
        <w:rPr>
          <w:rFonts w:ascii="宋体" w:hAnsi="宋体" w:eastAsia="宋体" w:cs="宋体"/>
          <w:spacing w:val="-1"/>
          <w:sz w:val="30"/>
          <w:szCs w:val="30"/>
        </w:rPr>
        <w:t>德</w:t>
      </w:r>
      <w:r>
        <w:rPr>
          <w:rFonts w:ascii="Times New Roman" w:hAnsi="Times New Roman" w:eastAsia="Times New Roman" w:cs="Times New Roman"/>
          <w:spacing w:val="-1"/>
          <w:sz w:val="30"/>
          <w:szCs w:val="30"/>
        </w:rPr>
        <w:t>·</w:t>
      </w:r>
      <w:r>
        <w:rPr>
          <w:rFonts w:ascii="宋体" w:hAnsi="宋体" w:eastAsia="宋体" w:cs="宋体"/>
          <w:spacing w:val="-1"/>
          <w:sz w:val="30"/>
          <w:szCs w:val="30"/>
        </w:rPr>
        <w:t>弗科特及其同事证明，即使是正常的受试</w:t>
      </w:r>
      <w:r>
        <w:rPr>
          <w:rFonts w:ascii="宋体" w:hAnsi="宋体" w:eastAsia="宋体" w:cs="宋体"/>
          <w:sz w:val="30"/>
          <w:szCs w:val="30"/>
        </w:rPr>
        <w:t xml:space="preserve"> </w:t>
      </w:r>
      <w:r>
        <w:rPr>
          <w:rFonts w:ascii="宋体" w:hAnsi="宋体" w:eastAsia="宋体" w:cs="宋体"/>
          <w:spacing w:val="-1"/>
          <w:sz w:val="30"/>
          <w:szCs w:val="30"/>
        </w:rPr>
        <w:t>者，在前额叶皮质负担过重的情况下也容易分心。</w:t>
      </w:r>
      <w:r>
        <w:fldChar w:fldCharType="begin"/>
      </w:r>
      <w:r>
        <w:instrText xml:space="preserve"> HYPERLINK \l "bookmark40" </w:instrText>
      </w:r>
      <w:r>
        <w:fldChar w:fldCharType="separate"/>
      </w:r>
      <w:r>
        <w:rPr>
          <w:position w:val="-5"/>
          <w:sz w:val="30"/>
          <w:szCs w:val="30"/>
        </w:rPr>
        <w:drawing>
          <wp:inline distT="0" distB="0" distL="0" distR="0">
            <wp:extent cx="228600" cy="263525"/>
            <wp:effectExtent l="0" t="0" r="0" b="0"/>
            <wp:docPr id="192" name="IM 192"/>
            <wp:cNvGraphicFramePr/>
            <a:graphic xmlns:a="http://schemas.openxmlformats.org/drawingml/2006/main">
              <a:graphicData uri="http://schemas.openxmlformats.org/drawingml/2006/picture">
                <pic:pic xmlns:pic="http://schemas.openxmlformats.org/drawingml/2006/picture">
                  <pic:nvPicPr>
                    <pic:cNvPr id="192" name="IM 192"/>
                    <pic:cNvPicPr/>
                  </pic:nvPicPr>
                  <pic:blipFill>
                    <a:blip r:embed="rId36"/>
                    <a:stretch>
                      <a:fillRect/>
                    </a:stretch>
                  </pic:blipFill>
                  <pic:spPr>
                    <a:xfrm>
                      <a:off x="0" y="0"/>
                      <a:ext cx="228600" cy="263525"/>
                    </a:xfrm>
                    <a:prstGeom prst="rect">
                      <a:avLst/>
                    </a:prstGeom>
                  </pic:spPr>
                </pic:pic>
              </a:graphicData>
            </a:graphic>
          </wp:inline>
        </w:drawing>
      </w:r>
      <w:r>
        <w:rPr>
          <w:position w:val="-5"/>
          <w:sz w:val="30"/>
          <w:szCs w:val="30"/>
        </w:rPr>
        <w:fldChar w:fldCharType="end"/>
      </w:r>
    </w:p>
    <w:p w14:paraId="7231CA03">
      <w:pPr>
        <w:spacing w:line="222" w:lineRule="auto"/>
        <w:rPr>
          <w:sz w:val="30"/>
          <w:szCs w:val="30"/>
        </w:rPr>
        <w:sectPr>
          <w:pgSz w:w="12240" w:h="15840"/>
          <w:pgMar w:top="400" w:right="1440" w:bottom="0" w:left="1450" w:header="0" w:footer="0" w:gutter="0"/>
          <w:cols w:space="720" w:num="1"/>
        </w:sectPr>
      </w:pPr>
    </w:p>
    <w:p w14:paraId="262D9982">
      <w:pPr>
        <w:pStyle w:val="2"/>
        <w:spacing w:line="256" w:lineRule="auto"/>
      </w:pPr>
    </w:p>
    <w:p w14:paraId="563C5C02">
      <w:pPr>
        <w:pStyle w:val="2"/>
        <w:spacing w:line="256" w:lineRule="auto"/>
      </w:pPr>
    </w:p>
    <w:p w14:paraId="148073F5">
      <w:pPr>
        <w:pStyle w:val="2"/>
        <w:spacing w:line="256" w:lineRule="auto"/>
      </w:pPr>
    </w:p>
    <w:p w14:paraId="192BEDD3">
      <w:pPr>
        <w:pStyle w:val="2"/>
        <w:spacing w:line="257" w:lineRule="auto"/>
      </w:pPr>
    </w:p>
    <w:p w14:paraId="20411363">
      <w:pPr>
        <w:pStyle w:val="2"/>
        <w:spacing w:line="257" w:lineRule="auto"/>
      </w:pPr>
    </w:p>
    <w:p w14:paraId="08EBD934">
      <w:pPr>
        <w:pStyle w:val="2"/>
        <w:spacing w:line="257" w:lineRule="auto"/>
      </w:pPr>
    </w:p>
    <w:p w14:paraId="2EA4E795">
      <w:pPr>
        <w:pStyle w:val="2"/>
        <w:spacing w:line="257" w:lineRule="auto"/>
      </w:pPr>
    </w:p>
    <w:p w14:paraId="58987544">
      <w:pPr>
        <w:spacing w:before="134" w:line="219" w:lineRule="auto"/>
        <w:ind w:left="5"/>
        <w:rPr>
          <w:rFonts w:ascii="宋体" w:hAnsi="宋体" w:eastAsia="宋体" w:cs="宋体"/>
          <w:sz w:val="41"/>
          <w:szCs w:val="41"/>
        </w:rPr>
      </w:pPr>
      <w:r>
        <w:rPr>
          <w:rFonts w:ascii="宋体" w:hAnsi="宋体" w:eastAsia="宋体" w:cs="宋体"/>
          <w:b/>
          <w:bCs/>
          <w:color w:val="A03090"/>
          <w:spacing w:val="-1"/>
          <w:sz w:val="41"/>
          <w:szCs w:val="41"/>
        </w:rPr>
        <w:t>思维僵化</w:t>
      </w:r>
    </w:p>
    <w:p w14:paraId="37C6ABF7">
      <w:pPr>
        <w:pStyle w:val="2"/>
        <w:spacing w:line="263" w:lineRule="auto"/>
      </w:pPr>
    </w:p>
    <w:p w14:paraId="33A951BE">
      <w:pPr>
        <w:pStyle w:val="2"/>
        <w:spacing w:line="263" w:lineRule="auto"/>
      </w:pPr>
    </w:p>
    <w:p w14:paraId="602B69CB">
      <w:pPr>
        <w:spacing w:before="94" w:line="225" w:lineRule="auto"/>
        <w:ind w:right="26" w:firstLine="610"/>
        <w:jc w:val="both"/>
        <w:rPr>
          <w:rFonts w:ascii="宋体" w:hAnsi="宋体" w:eastAsia="宋体" w:cs="宋体"/>
          <w:sz w:val="29"/>
          <w:szCs w:val="29"/>
        </w:rPr>
      </w:pPr>
      <w:r>
        <w:rPr>
          <w:rFonts w:ascii="宋体" w:hAnsi="宋体" w:eastAsia="宋体" w:cs="宋体"/>
          <w:sz w:val="29"/>
          <w:szCs w:val="29"/>
        </w:rPr>
        <w:t>将思维保持在正轨上的能力是一种宝贵的财富</w:t>
      </w:r>
      <w:r>
        <w:rPr>
          <w:rFonts w:ascii="宋体" w:hAnsi="宋体" w:eastAsia="宋体" w:cs="宋体"/>
          <w:spacing w:val="-1"/>
          <w:sz w:val="29"/>
          <w:szCs w:val="29"/>
        </w:rPr>
        <w:t>，但“钻牛角尖”却不</w:t>
      </w:r>
      <w:r>
        <w:rPr>
          <w:rFonts w:ascii="宋体" w:hAnsi="宋体" w:eastAsia="宋体" w:cs="宋体"/>
          <w:sz w:val="29"/>
          <w:szCs w:val="29"/>
        </w:rPr>
        <w:t xml:space="preserve"> </w:t>
      </w:r>
      <w:r>
        <w:rPr>
          <w:rFonts w:ascii="宋体" w:hAnsi="宋体" w:eastAsia="宋体" w:cs="宋体"/>
          <w:spacing w:val="10"/>
          <w:sz w:val="29"/>
          <w:szCs w:val="29"/>
        </w:rPr>
        <w:t>是。如果保持思维稳定性的能力没有得到心理灵活性的平衡，人很容易</w:t>
      </w:r>
      <w:r>
        <w:rPr>
          <w:rFonts w:ascii="宋体" w:hAnsi="宋体" w:eastAsia="宋体" w:cs="宋体"/>
          <w:sz w:val="29"/>
          <w:szCs w:val="29"/>
        </w:rPr>
        <w:t xml:space="preserve"> </w:t>
      </w:r>
      <w:r>
        <w:rPr>
          <w:rFonts w:ascii="宋体" w:hAnsi="宋体" w:eastAsia="宋体" w:cs="宋体"/>
          <w:spacing w:val="10"/>
          <w:sz w:val="29"/>
          <w:szCs w:val="29"/>
        </w:rPr>
        <w:t>走向另一个极端。不论我们多么专注于一项活动或一个想法，我们总会</w:t>
      </w:r>
      <w:r>
        <w:rPr>
          <w:rFonts w:ascii="宋体" w:hAnsi="宋体" w:eastAsia="宋体" w:cs="宋体"/>
          <w:spacing w:val="1"/>
          <w:sz w:val="29"/>
          <w:szCs w:val="29"/>
        </w:rPr>
        <w:t xml:space="preserve"> </w:t>
      </w:r>
      <w:r>
        <w:rPr>
          <w:rFonts w:ascii="宋体" w:hAnsi="宋体" w:eastAsia="宋体" w:cs="宋体"/>
          <w:spacing w:val="9"/>
          <w:sz w:val="29"/>
          <w:szCs w:val="29"/>
        </w:rPr>
        <w:t>遇到需要做其他事情的情况。转换思维的能力与保持专注的能力一样重</w:t>
      </w:r>
      <w:r>
        <w:rPr>
          <w:rFonts w:ascii="宋体" w:hAnsi="宋体" w:eastAsia="宋体" w:cs="宋体"/>
          <w:spacing w:val="13"/>
          <w:sz w:val="29"/>
          <w:szCs w:val="29"/>
        </w:rPr>
        <w:t xml:space="preserve"> </w:t>
      </w:r>
      <w:r>
        <w:rPr>
          <w:rFonts w:ascii="宋体" w:hAnsi="宋体" w:eastAsia="宋体" w:cs="宋体"/>
          <w:spacing w:val="-4"/>
          <w:sz w:val="29"/>
          <w:szCs w:val="29"/>
        </w:rPr>
        <w:t>要。</w:t>
      </w:r>
    </w:p>
    <w:p w14:paraId="0B1DB780">
      <w:pPr>
        <w:spacing w:before="185" w:line="222" w:lineRule="auto"/>
        <w:ind w:right="38" w:firstLine="610"/>
        <w:rPr>
          <w:rFonts w:ascii="宋体" w:hAnsi="宋体" w:eastAsia="宋体" w:cs="宋体"/>
          <w:sz w:val="29"/>
          <w:szCs w:val="29"/>
        </w:rPr>
      </w:pPr>
      <w:r>
        <w:rPr>
          <w:rFonts w:ascii="宋体" w:hAnsi="宋体" w:eastAsia="宋体" w:cs="宋体"/>
          <w:spacing w:val="9"/>
          <w:sz w:val="29"/>
          <w:szCs w:val="29"/>
        </w:rPr>
        <w:t>我们能够轻而易举地把关注点从一个活动或想法转移到另一个活动</w:t>
      </w:r>
      <w:r>
        <w:rPr>
          <w:rFonts w:ascii="宋体" w:hAnsi="宋体" w:eastAsia="宋体" w:cs="宋体"/>
          <w:spacing w:val="8"/>
          <w:sz w:val="29"/>
          <w:szCs w:val="29"/>
        </w:rPr>
        <w:t xml:space="preserve"> </w:t>
      </w:r>
      <w:r>
        <w:rPr>
          <w:rFonts w:ascii="宋体" w:hAnsi="宋体" w:eastAsia="宋体" w:cs="宋体"/>
          <w:spacing w:val="9"/>
          <w:sz w:val="29"/>
          <w:szCs w:val="29"/>
        </w:rPr>
        <w:t>或想法上，这是一个自然、自发的过程，以至于我们认为这是理所当然</w:t>
      </w:r>
      <w:r>
        <w:rPr>
          <w:rFonts w:ascii="宋体" w:hAnsi="宋体" w:eastAsia="宋体" w:cs="宋体"/>
          <w:spacing w:val="14"/>
          <w:sz w:val="29"/>
          <w:szCs w:val="29"/>
        </w:rPr>
        <w:t xml:space="preserve"> </w:t>
      </w:r>
      <w:r>
        <w:rPr>
          <w:rFonts w:ascii="宋体" w:hAnsi="宋体" w:eastAsia="宋体" w:cs="宋体"/>
          <w:spacing w:val="10"/>
          <w:sz w:val="29"/>
          <w:szCs w:val="29"/>
        </w:rPr>
        <w:t>的。事实上，完成这一过程需要复杂的神经</w:t>
      </w:r>
      <w:r>
        <w:rPr>
          <w:rFonts w:ascii="宋体" w:hAnsi="宋体" w:eastAsia="宋体" w:cs="宋体"/>
          <w:spacing w:val="9"/>
          <w:sz w:val="29"/>
          <w:szCs w:val="29"/>
        </w:rPr>
        <w:t>机制，同样有赖于额叶。心</w:t>
      </w:r>
      <w:r>
        <w:rPr>
          <w:rFonts w:ascii="宋体" w:hAnsi="宋体" w:eastAsia="宋体" w:cs="宋体"/>
          <w:sz w:val="29"/>
          <w:szCs w:val="29"/>
        </w:rPr>
        <w:t xml:space="preserve"> </w:t>
      </w:r>
      <w:r>
        <w:rPr>
          <w:rFonts w:ascii="宋体" w:hAnsi="宋体" w:eastAsia="宋体" w:cs="宋体"/>
          <w:spacing w:val="9"/>
          <w:sz w:val="29"/>
          <w:szCs w:val="29"/>
        </w:rPr>
        <w:t>理灵活性是一种能够以全新的、具有创造力的眼光看待事物的能力，是</w:t>
      </w:r>
      <w:r>
        <w:rPr>
          <w:rFonts w:ascii="宋体" w:hAnsi="宋体" w:eastAsia="宋体" w:cs="宋体"/>
          <w:spacing w:val="14"/>
          <w:sz w:val="29"/>
          <w:szCs w:val="29"/>
        </w:rPr>
        <w:t xml:space="preserve"> </w:t>
      </w:r>
      <w:r>
        <w:rPr>
          <w:rFonts w:ascii="宋体" w:hAnsi="宋体" w:eastAsia="宋体" w:cs="宋体"/>
          <w:spacing w:val="4"/>
          <w:sz w:val="29"/>
          <w:szCs w:val="29"/>
        </w:rPr>
        <w:t>否具备该能力完全取决于额叶。 一旦额叶受损伤，就会出现一定程度</w:t>
      </w:r>
    </w:p>
    <w:p w14:paraId="4B406A5E">
      <w:pPr>
        <w:spacing w:line="216" w:lineRule="auto"/>
        <w:rPr>
          <w:rFonts w:ascii="宋体" w:hAnsi="宋体" w:eastAsia="宋体" w:cs="宋体"/>
          <w:sz w:val="29"/>
          <w:szCs w:val="29"/>
        </w:rPr>
      </w:pPr>
      <w:r>
        <w:rPr>
          <w:rFonts w:ascii="宋体" w:hAnsi="宋体" w:eastAsia="宋体" w:cs="宋体"/>
          <w:spacing w:val="-2"/>
          <w:sz w:val="29"/>
          <w:szCs w:val="29"/>
        </w:rPr>
        <w:t>的“思维僵化”,这也是痴呆症的早期症状。</w:t>
      </w:r>
    </w:p>
    <w:p w14:paraId="1D23984B">
      <w:pPr>
        <w:spacing w:before="216" w:line="230" w:lineRule="auto"/>
        <w:ind w:firstLine="610"/>
        <w:jc w:val="both"/>
        <w:rPr>
          <w:rFonts w:ascii="宋体" w:hAnsi="宋体" w:eastAsia="宋体" w:cs="宋体"/>
          <w:sz w:val="29"/>
          <w:szCs w:val="29"/>
        </w:rPr>
      </w:pPr>
      <w:r>
        <w:rPr>
          <w:rFonts w:ascii="宋体" w:hAnsi="宋体" w:eastAsia="宋体" w:cs="宋体"/>
          <w:spacing w:val="-2"/>
          <w:sz w:val="29"/>
          <w:szCs w:val="29"/>
        </w:rPr>
        <w:t>我们都遇见过特别缺乏灵活性的人，我们说他们“思维僵化</w:t>
      </w:r>
      <w:r>
        <w:rPr>
          <w:rFonts w:ascii="宋体" w:hAnsi="宋体" w:eastAsia="宋体" w:cs="宋体"/>
          <w:spacing w:val="-3"/>
          <w:sz w:val="29"/>
          <w:szCs w:val="29"/>
        </w:rPr>
        <w:t>”。根据</w:t>
      </w:r>
      <w:r>
        <w:rPr>
          <w:rFonts w:ascii="宋体" w:hAnsi="宋体" w:eastAsia="宋体" w:cs="宋体"/>
          <w:sz w:val="29"/>
          <w:szCs w:val="29"/>
        </w:rPr>
        <w:t xml:space="preserve"> </w:t>
      </w:r>
      <w:r>
        <w:rPr>
          <w:rFonts w:ascii="宋体" w:hAnsi="宋体" w:eastAsia="宋体" w:cs="宋体"/>
          <w:spacing w:val="-1"/>
          <w:sz w:val="29"/>
          <w:szCs w:val="29"/>
        </w:rPr>
        <w:t>我们的已有知识，我们知道他们的教条刻板可能只是额叶的“正常”功能</w:t>
      </w:r>
      <w:r>
        <w:rPr>
          <w:rFonts w:ascii="宋体" w:hAnsi="宋体" w:eastAsia="宋体" w:cs="宋体"/>
          <w:spacing w:val="17"/>
          <w:sz w:val="29"/>
          <w:szCs w:val="29"/>
        </w:rPr>
        <w:t xml:space="preserve"> </w:t>
      </w:r>
      <w:r>
        <w:rPr>
          <w:rFonts w:ascii="宋体" w:hAnsi="宋体" w:eastAsia="宋体" w:cs="宋体"/>
          <w:spacing w:val="10"/>
          <w:sz w:val="29"/>
          <w:szCs w:val="29"/>
        </w:rPr>
        <w:t>的个体变化。更严重的思维僵化会引发强迫症，强</w:t>
      </w:r>
      <w:r>
        <w:rPr>
          <w:rFonts w:ascii="宋体" w:hAnsi="宋体" w:eastAsia="宋体" w:cs="宋体"/>
          <w:spacing w:val="9"/>
          <w:sz w:val="29"/>
          <w:szCs w:val="29"/>
        </w:rPr>
        <w:t>迫症患者的尾状核的</w:t>
      </w:r>
      <w:r>
        <w:rPr>
          <w:rFonts w:ascii="宋体" w:hAnsi="宋体" w:eastAsia="宋体" w:cs="宋体"/>
          <w:sz w:val="29"/>
          <w:szCs w:val="29"/>
        </w:rPr>
        <w:t xml:space="preserve"> </w:t>
      </w:r>
      <w:r>
        <w:rPr>
          <w:rFonts w:ascii="宋体" w:hAnsi="宋体" w:eastAsia="宋体" w:cs="宋体"/>
          <w:spacing w:val="6"/>
          <w:sz w:val="29"/>
          <w:szCs w:val="29"/>
        </w:rPr>
        <w:t>功能障碍与额叶之间有密切联系，</w:t>
      </w:r>
      <w:r>
        <w:rPr>
          <w:rFonts w:ascii="宋体" w:hAnsi="宋体" w:eastAsia="宋体" w:cs="宋体"/>
          <w:color w:val="D07030"/>
          <w:spacing w:val="6"/>
          <w:sz w:val="29"/>
          <w:szCs w:val="29"/>
        </w:rPr>
        <w:t>注)</w:t>
      </w:r>
      <w:r>
        <w:rPr>
          <w:rFonts w:ascii="宋体" w:hAnsi="宋体" w:eastAsia="宋体" w:cs="宋体"/>
          <w:spacing w:val="6"/>
          <w:sz w:val="29"/>
          <w:szCs w:val="29"/>
        </w:rPr>
        <w:t>而彻底的额叶损伤会引发严重的思</w:t>
      </w:r>
      <w:r>
        <w:rPr>
          <w:rFonts w:ascii="宋体" w:hAnsi="宋体" w:eastAsia="宋体" w:cs="宋体"/>
          <w:spacing w:val="1"/>
          <w:sz w:val="29"/>
          <w:szCs w:val="29"/>
        </w:rPr>
        <w:t xml:space="preserve"> </w:t>
      </w:r>
      <w:r>
        <w:rPr>
          <w:rFonts w:ascii="宋体" w:hAnsi="宋体" w:eastAsia="宋体" w:cs="宋体"/>
          <w:spacing w:val="10"/>
          <w:sz w:val="29"/>
          <w:szCs w:val="29"/>
        </w:rPr>
        <w:t>维僵化，可能会让患者的认知完全瘫痪。弗拉基米尔</w:t>
      </w:r>
      <w:r>
        <w:rPr>
          <w:rFonts w:ascii="宋体" w:hAnsi="宋体" w:eastAsia="宋体" w:cs="宋体"/>
          <w:spacing w:val="9"/>
          <w:sz w:val="29"/>
          <w:szCs w:val="29"/>
        </w:rPr>
        <w:t>绘制简单图形的例</w:t>
      </w:r>
      <w:r>
        <w:rPr>
          <w:rFonts w:ascii="宋体" w:hAnsi="宋体" w:eastAsia="宋体" w:cs="宋体"/>
          <w:sz w:val="29"/>
          <w:szCs w:val="29"/>
        </w:rPr>
        <w:t xml:space="preserve"> </w:t>
      </w:r>
      <w:r>
        <w:rPr>
          <w:rFonts w:ascii="宋体" w:hAnsi="宋体" w:eastAsia="宋体" w:cs="宋体"/>
          <w:spacing w:val="10"/>
          <w:sz w:val="29"/>
          <w:szCs w:val="29"/>
        </w:rPr>
        <w:t>子很清楚地表明了这一点。我匀速地告诉弗拉基米尔要绘制的图形的名</w:t>
      </w:r>
      <w:r>
        <w:rPr>
          <w:rFonts w:ascii="宋体" w:hAnsi="宋体" w:eastAsia="宋体" w:cs="宋体"/>
          <w:spacing w:val="6"/>
          <w:sz w:val="29"/>
          <w:szCs w:val="29"/>
        </w:rPr>
        <w:t xml:space="preserve"> </w:t>
      </w:r>
      <w:r>
        <w:rPr>
          <w:rFonts w:ascii="宋体" w:hAnsi="宋体" w:eastAsia="宋体" w:cs="宋体"/>
          <w:sz w:val="29"/>
          <w:szCs w:val="29"/>
        </w:rPr>
        <w:t>称：“十字……圆……正方形。”他依照我的</w:t>
      </w:r>
      <w:r>
        <w:rPr>
          <w:rFonts w:ascii="宋体" w:hAnsi="宋体" w:eastAsia="宋体" w:cs="宋体"/>
          <w:spacing w:val="-1"/>
          <w:sz w:val="29"/>
          <w:szCs w:val="29"/>
        </w:rPr>
        <w:t>指令一个接着一个地画。想</w:t>
      </w:r>
      <w:r>
        <w:rPr>
          <w:rFonts w:ascii="宋体" w:hAnsi="宋体" w:eastAsia="宋体" w:cs="宋体"/>
          <w:sz w:val="29"/>
          <w:szCs w:val="29"/>
        </w:rPr>
        <w:t xml:space="preserve"> </w:t>
      </w:r>
      <w:r>
        <w:rPr>
          <w:rFonts w:ascii="宋体" w:hAnsi="宋体" w:eastAsia="宋体" w:cs="宋体"/>
          <w:spacing w:val="9"/>
          <w:sz w:val="29"/>
          <w:szCs w:val="29"/>
        </w:rPr>
        <w:t>想这个任务的内在要求。第一，弗拉基米尔必须确定该任务要求他做的</w:t>
      </w:r>
      <w:r>
        <w:rPr>
          <w:rFonts w:ascii="宋体" w:hAnsi="宋体" w:eastAsia="宋体" w:cs="宋体"/>
          <w:sz w:val="29"/>
          <w:szCs w:val="29"/>
        </w:rPr>
        <w:t xml:space="preserve"> </w:t>
      </w:r>
      <w:r>
        <w:rPr>
          <w:rFonts w:ascii="宋体" w:hAnsi="宋体" w:eastAsia="宋体" w:cs="宋体"/>
          <w:spacing w:val="9"/>
          <w:sz w:val="29"/>
          <w:szCs w:val="29"/>
        </w:rPr>
        <w:t>是画出图形还是写下它们的名字。根据我们已有的关于大脑的知识，该</w:t>
      </w:r>
      <w:r>
        <w:rPr>
          <w:rFonts w:ascii="宋体" w:hAnsi="宋体" w:eastAsia="宋体" w:cs="宋体"/>
          <w:spacing w:val="14"/>
          <w:sz w:val="29"/>
          <w:szCs w:val="29"/>
        </w:rPr>
        <w:t xml:space="preserve"> </w:t>
      </w:r>
      <w:r>
        <w:rPr>
          <w:rFonts w:ascii="宋体" w:hAnsi="宋体" w:eastAsia="宋体" w:cs="宋体"/>
          <w:spacing w:val="10"/>
          <w:sz w:val="29"/>
          <w:szCs w:val="29"/>
        </w:rPr>
        <w:t>任务会激活位于布鲁卡语言区前侧的语言区，后者</w:t>
      </w:r>
      <w:r>
        <w:rPr>
          <w:rFonts w:ascii="宋体" w:hAnsi="宋体" w:eastAsia="宋体" w:cs="宋体"/>
          <w:spacing w:val="9"/>
          <w:sz w:val="29"/>
          <w:szCs w:val="29"/>
        </w:rPr>
        <w:t>会参与对词语含义的</w:t>
      </w:r>
      <w:r>
        <w:rPr>
          <w:rFonts w:ascii="宋体" w:hAnsi="宋体" w:eastAsia="宋体" w:cs="宋体"/>
          <w:sz w:val="29"/>
          <w:szCs w:val="29"/>
        </w:rPr>
        <w:t xml:space="preserve"> </w:t>
      </w:r>
      <w:r>
        <w:rPr>
          <w:rFonts w:ascii="宋体" w:hAnsi="宋体" w:eastAsia="宋体" w:cs="宋体"/>
          <w:spacing w:val="9"/>
          <w:sz w:val="29"/>
          <w:szCs w:val="29"/>
        </w:rPr>
        <w:t>理解。第二，要对图形名称的含义进行理解。这是由左颞叶区完成的。</w:t>
      </w:r>
    </w:p>
    <w:p w14:paraId="618E763C">
      <w:pPr>
        <w:spacing w:before="65" w:line="236" w:lineRule="auto"/>
        <w:ind w:right="37"/>
        <w:jc w:val="both"/>
        <w:rPr>
          <w:rFonts w:ascii="宋体" w:hAnsi="宋体" w:eastAsia="宋体" w:cs="宋体"/>
          <w:sz w:val="29"/>
          <w:szCs w:val="29"/>
        </w:rPr>
      </w:pPr>
      <w:r>
        <w:rPr>
          <w:rFonts w:ascii="宋体" w:hAnsi="宋体" w:eastAsia="宋体" w:cs="宋体"/>
          <w:spacing w:val="9"/>
          <w:sz w:val="29"/>
          <w:szCs w:val="29"/>
        </w:rPr>
        <w:t>第三，必须在长期记忆中对该图形的表征进行评估。这些表征很可能储</w:t>
      </w:r>
      <w:r>
        <w:rPr>
          <w:rFonts w:ascii="宋体" w:hAnsi="宋体" w:eastAsia="宋体" w:cs="宋体"/>
          <w:spacing w:val="12"/>
          <w:sz w:val="29"/>
          <w:szCs w:val="29"/>
        </w:rPr>
        <w:t xml:space="preserve"> </w:t>
      </w:r>
      <w:r>
        <w:rPr>
          <w:rFonts w:ascii="宋体" w:hAnsi="宋体" w:eastAsia="宋体" w:cs="宋体"/>
          <w:spacing w:val="10"/>
          <w:sz w:val="29"/>
          <w:szCs w:val="29"/>
        </w:rPr>
        <w:t>存在左半脑的颞区和顶区。第四，必须将该表</w:t>
      </w:r>
      <w:r>
        <w:rPr>
          <w:rFonts w:ascii="宋体" w:hAnsi="宋体" w:eastAsia="宋体" w:cs="宋体"/>
          <w:spacing w:val="9"/>
          <w:sz w:val="29"/>
          <w:szCs w:val="29"/>
        </w:rPr>
        <w:t>征转换为一系列的运动动</w:t>
      </w:r>
      <w:r>
        <w:rPr>
          <w:rFonts w:ascii="宋体" w:hAnsi="宋体" w:eastAsia="宋体" w:cs="宋体"/>
          <w:sz w:val="29"/>
          <w:szCs w:val="29"/>
        </w:rPr>
        <w:t xml:space="preserve"> </w:t>
      </w:r>
      <w:r>
        <w:rPr>
          <w:rFonts w:ascii="宋体" w:hAnsi="宋体" w:eastAsia="宋体" w:cs="宋体"/>
          <w:spacing w:val="9"/>
          <w:sz w:val="29"/>
          <w:szCs w:val="29"/>
        </w:rPr>
        <w:t>作。这一过程很可能会涉及运动前区皮质。第五，每个运动动作必须得</w:t>
      </w:r>
      <w:r>
        <w:rPr>
          <w:rFonts w:ascii="宋体" w:hAnsi="宋体" w:eastAsia="宋体" w:cs="宋体"/>
          <w:spacing w:val="11"/>
          <w:sz w:val="29"/>
          <w:szCs w:val="29"/>
        </w:rPr>
        <w:t xml:space="preserve"> </w:t>
      </w:r>
      <w:r>
        <w:rPr>
          <w:rFonts w:ascii="宋体" w:hAnsi="宋体" w:eastAsia="宋体" w:cs="宋体"/>
          <w:spacing w:val="9"/>
          <w:sz w:val="29"/>
          <w:szCs w:val="29"/>
        </w:rPr>
        <w:t>到执行。这是由运动皮质完成的。第六，必须对照目标，对行动的结果</w:t>
      </w:r>
      <w:r>
        <w:rPr>
          <w:rFonts w:ascii="宋体" w:hAnsi="宋体" w:eastAsia="宋体" w:cs="宋体"/>
          <w:spacing w:val="17"/>
          <w:sz w:val="29"/>
          <w:szCs w:val="29"/>
        </w:rPr>
        <w:t xml:space="preserve"> </w:t>
      </w:r>
      <w:r>
        <w:rPr>
          <w:rFonts w:ascii="宋体" w:hAnsi="宋体" w:eastAsia="宋体" w:cs="宋体"/>
          <w:spacing w:val="10"/>
          <w:sz w:val="29"/>
          <w:szCs w:val="29"/>
        </w:rPr>
        <w:t>进行评估，然后做出该目标是否已经达成的决定</w:t>
      </w:r>
      <w:r>
        <w:rPr>
          <w:rFonts w:ascii="宋体" w:hAnsi="宋体" w:eastAsia="宋体" w:cs="宋体"/>
          <w:spacing w:val="9"/>
          <w:sz w:val="29"/>
          <w:szCs w:val="29"/>
        </w:rPr>
        <w:t>。第七，必须顺利地切</w:t>
      </w:r>
      <w:r>
        <w:rPr>
          <w:rFonts w:ascii="宋体" w:hAnsi="宋体" w:eastAsia="宋体" w:cs="宋体"/>
          <w:sz w:val="29"/>
          <w:szCs w:val="29"/>
        </w:rPr>
        <w:t xml:space="preserve"> </w:t>
      </w:r>
      <w:r>
        <w:rPr>
          <w:rFonts w:ascii="宋体" w:hAnsi="宋体" w:eastAsia="宋体" w:cs="宋体"/>
          <w:spacing w:val="8"/>
          <w:sz w:val="29"/>
          <w:szCs w:val="29"/>
        </w:rPr>
        <w:t>换到下一个任务，然后重复这一过程。最后两项任务，即评估</w:t>
      </w:r>
      <w:r>
        <w:rPr>
          <w:rFonts w:ascii="宋体" w:hAnsi="宋体" w:eastAsia="宋体" w:cs="宋体"/>
          <w:spacing w:val="7"/>
          <w:sz w:val="29"/>
          <w:szCs w:val="29"/>
        </w:rPr>
        <w:t>和切换，</w:t>
      </w:r>
      <w:r>
        <w:rPr>
          <w:rFonts w:ascii="宋体" w:hAnsi="宋体" w:eastAsia="宋体" w:cs="宋体"/>
          <w:sz w:val="29"/>
          <w:szCs w:val="29"/>
        </w:rPr>
        <w:t xml:space="preserve"> </w:t>
      </w:r>
      <w:r>
        <w:rPr>
          <w:rFonts w:ascii="宋体" w:hAnsi="宋体" w:eastAsia="宋体" w:cs="宋体"/>
          <w:spacing w:val="7"/>
          <w:sz w:val="29"/>
          <w:szCs w:val="29"/>
        </w:rPr>
        <w:t>是由前额叶皮质完成的。</w:t>
      </w:r>
      <w:r>
        <w:rPr>
          <w:rFonts w:ascii="宋体" w:hAnsi="宋体" w:eastAsia="宋体" w:cs="宋体"/>
          <w:color w:val="905020"/>
          <w:spacing w:val="7"/>
          <w:sz w:val="29"/>
          <w:szCs w:val="29"/>
        </w:rPr>
        <w:t>注</w:t>
      </w:r>
      <w:r>
        <w:rPr>
          <w:rFonts w:ascii="宋体" w:hAnsi="宋体" w:eastAsia="宋体" w:cs="宋体"/>
          <w:spacing w:val="7"/>
          <w:sz w:val="29"/>
          <w:szCs w:val="29"/>
        </w:rPr>
        <w:t>图8.2是对参与上述任务的皮质区域的一个</w:t>
      </w:r>
    </w:p>
    <w:p w14:paraId="46B377EB">
      <w:pPr>
        <w:spacing w:line="236" w:lineRule="auto"/>
        <w:rPr>
          <w:rFonts w:ascii="宋体" w:hAnsi="宋体" w:eastAsia="宋体" w:cs="宋体"/>
          <w:sz w:val="29"/>
          <w:szCs w:val="29"/>
        </w:rPr>
        <w:sectPr>
          <w:pgSz w:w="12240" w:h="15840"/>
          <w:pgMar w:top="400" w:right="1480" w:bottom="0" w:left="1429" w:header="0" w:footer="0" w:gutter="0"/>
          <w:cols w:space="720" w:num="1"/>
        </w:sectPr>
      </w:pPr>
    </w:p>
    <w:p w14:paraId="41244473">
      <w:pPr>
        <w:pStyle w:val="2"/>
        <w:spacing w:line="246" w:lineRule="auto"/>
      </w:pPr>
    </w:p>
    <w:p w14:paraId="016B45BB">
      <w:pPr>
        <w:pStyle w:val="2"/>
        <w:spacing w:line="246" w:lineRule="auto"/>
      </w:pPr>
    </w:p>
    <w:p w14:paraId="21151D23">
      <w:pPr>
        <w:pStyle w:val="2"/>
        <w:spacing w:line="246" w:lineRule="auto"/>
      </w:pPr>
    </w:p>
    <w:p w14:paraId="7B8E1EBD">
      <w:pPr>
        <w:pStyle w:val="2"/>
        <w:spacing w:line="246" w:lineRule="auto"/>
      </w:pPr>
    </w:p>
    <w:p w14:paraId="4452FE81">
      <w:pPr>
        <w:spacing w:before="91" w:line="219" w:lineRule="auto"/>
        <w:rPr>
          <w:rFonts w:ascii="宋体" w:hAnsi="宋体" w:eastAsia="宋体" w:cs="宋体"/>
          <w:sz w:val="28"/>
          <w:szCs w:val="28"/>
        </w:rPr>
      </w:pPr>
      <w:r>
        <w:rPr>
          <w:rFonts w:ascii="宋体" w:hAnsi="宋体" w:eastAsia="宋体" w:cs="宋体"/>
          <w:spacing w:val="6"/>
          <w:sz w:val="28"/>
          <w:szCs w:val="28"/>
        </w:rPr>
        <w:t>概括。</w:t>
      </w:r>
    </w:p>
    <w:p w14:paraId="3F8947C8">
      <w:pPr>
        <w:spacing w:before="26" w:line="2860" w:lineRule="exact"/>
        <w:ind w:firstLine="2879"/>
      </w:pPr>
      <w:r>
        <w:rPr>
          <w:position w:val="-57"/>
        </w:rPr>
        <w:drawing>
          <wp:inline distT="0" distB="0" distL="0" distR="0">
            <wp:extent cx="2209165" cy="1816100"/>
            <wp:effectExtent l="0" t="0" r="0" b="0"/>
            <wp:docPr id="194" name="IM 194"/>
            <wp:cNvGraphicFramePr/>
            <a:graphic xmlns:a="http://schemas.openxmlformats.org/drawingml/2006/main">
              <a:graphicData uri="http://schemas.openxmlformats.org/drawingml/2006/picture">
                <pic:pic xmlns:pic="http://schemas.openxmlformats.org/drawingml/2006/picture">
                  <pic:nvPicPr>
                    <pic:cNvPr id="194" name="IM 194"/>
                    <pic:cNvPicPr/>
                  </pic:nvPicPr>
                  <pic:blipFill>
                    <a:blip r:embed="rId69"/>
                    <a:stretch>
                      <a:fillRect/>
                    </a:stretch>
                  </pic:blipFill>
                  <pic:spPr>
                    <a:xfrm>
                      <a:off x="0" y="0"/>
                      <a:ext cx="2209770" cy="1816144"/>
                    </a:xfrm>
                    <a:prstGeom prst="rect">
                      <a:avLst/>
                    </a:prstGeom>
                  </pic:spPr>
                </pic:pic>
              </a:graphicData>
            </a:graphic>
          </wp:inline>
        </w:drawing>
      </w:r>
    </w:p>
    <w:p w14:paraId="22C63038">
      <w:pPr>
        <w:spacing w:before="203" w:line="198" w:lineRule="auto"/>
        <w:ind w:right="28"/>
        <w:rPr>
          <w:rFonts w:ascii="楷体" w:hAnsi="楷体" w:eastAsia="楷体" w:cs="楷体"/>
          <w:sz w:val="28"/>
          <w:szCs w:val="28"/>
        </w:rPr>
      </w:pPr>
      <w:r>
        <w:rPr>
          <w:rFonts w:ascii="楷体" w:hAnsi="楷体" w:eastAsia="楷体" w:cs="楷体"/>
          <w:spacing w:val="-10"/>
          <w:sz w:val="28"/>
          <w:szCs w:val="28"/>
        </w:rPr>
        <w:t>注：</w:t>
      </w:r>
      <w:r>
        <w:rPr>
          <w:rFonts w:ascii="楷体" w:hAnsi="楷体" w:eastAsia="楷体" w:cs="楷体"/>
          <w:spacing w:val="-50"/>
          <w:sz w:val="28"/>
          <w:szCs w:val="28"/>
        </w:rPr>
        <w:t xml:space="preserve"> </w:t>
      </w:r>
      <w:r>
        <w:rPr>
          <w:rFonts w:ascii="宋体" w:hAnsi="宋体" w:eastAsia="宋体" w:cs="宋体"/>
          <w:spacing w:val="-10"/>
          <w:sz w:val="28"/>
          <w:szCs w:val="28"/>
        </w:rPr>
        <w:t>(A)</w:t>
      </w:r>
      <w:r>
        <w:rPr>
          <w:rFonts w:ascii="宋体" w:hAnsi="宋体" w:eastAsia="宋体" w:cs="宋体"/>
          <w:spacing w:val="40"/>
          <w:sz w:val="28"/>
          <w:szCs w:val="28"/>
        </w:rPr>
        <w:t xml:space="preserve"> </w:t>
      </w:r>
      <w:r>
        <w:rPr>
          <w:rFonts w:ascii="楷体" w:hAnsi="楷体" w:eastAsia="楷体" w:cs="楷体"/>
          <w:spacing w:val="-10"/>
          <w:sz w:val="28"/>
          <w:szCs w:val="28"/>
        </w:rPr>
        <w:t>在绘图和写下它们的名称之间做选择。该</w:t>
      </w:r>
      <w:r>
        <w:rPr>
          <w:rFonts w:ascii="楷体" w:hAnsi="楷体" w:eastAsia="楷体" w:cs="楷体"/>
          <w:spacing w:val="-11"/>
          <w:sz w:val="28"/>
          <w:szCs w:val="28"/>
        </w:rPr>
        <w:t>任务涉及的是布鲁卡语言区</w:t>
      </w:r>
      <w:r>
        <w:rPr>
          <w:rFonts w:ascii="楷体" w:hAnsi="楷体" w:eastAsia="楷体" w:cs="楷体"/>
          <w:sz w:val="28"/>
          <w:szCs w:val="28"/>
        </w:rPr>
        <w:t xml:space="preserve"> </w:t>
      </w:r>
      <w:r>
        <w:rPr>
          <w:rFonts w:ascii="楷体" w:hAnsi="楷体" w:eastAsia="楷体" w:cs="楷体"/>
          <w:spacing w:val="-10"/>
          <w:sz w:val="28"/>
          <w:szCs w:val="28"/>
        </w:rPr>
        <w:t>前部的左前额叶皮质。</w:t>
      </w:r>
      <w:r>
        <w:rPr>
          <w:rFonts w:ascii="楷体" w:hAnsi="楷体" w:eastAsia="楷体" w:cs="楷体"/>
          <w:spacing w:val="-26"/>
          <w:sz w:val="28"/>
          <w:szCs w:val="28"/>
        </w:rPr>
        <w:t xml:space="preserve"> </w:t>
      </w:r>
      <w:r>
        <w:rPr>
          <w:rFonts w:ascii="宋体" w:hAnsi="宋体" w:eastAsia="宋体" w:cs="宋体"/>
          <w:spacing w:val="-10"/>
          <w:sz w:val="28"/>
          <w:szCs w:val="28"/>
        </w:rPr>
        <w:t>(B)</w:t>
      </w:r>
      <w:r>
        <w:rPr>
          <w:rFonts w:ascii="宋体" w:hAnsi="宋体" w:eastAsia="宋体" w:cs="宋体"/>
          <w:spacing w:val="31"/>
          <w:sz w:val="28"/>
          <w:szCs w:val="28"/>
        </w:rPr>
        <w:t xml:space="preserve"> </w:t>
      </w:r>
      <w:r>
        <w:rPr>
          <w:rFonts w:ascii="楷体" w:hAnsi="楷体" w:eastAsia="楷体" w:cs="楷体"/>
          <w:spacing w:val="-10"/>
          <w:sz w:val="28"/>
          <w:szCs w:val="28"/>
        </w:rPr>
        <w:t>对图形名称的含义进行阐释。这是由左颞叶完成</w:t>
      </w:r>
    </w:p>
    <w:p w14:paraId="7CECA30A">
      <w:pPr>
        <w:spacing w:before="2" w:line="213" w:lineRule="auto"/>
        <w:rPr>
          <w:rFonts w:ascii="楷体" w:hAnsi="楷体" w:eastAsia="楷体" w:cs="楷体"/>
          <w:sz w:val="28"/>
          <w:szCs w:val="28"/>
        </w:rPr>
      </w:pPr>
      <w:r>
        <w:rPr>
          <w:rFonts w:ascii="楷体" w:hAnsi="楷体" w:eastAsia="楷体" w:cs="楷体"/>
          <w:spacing w:val="-5"/>
          <w:sz w:val="28"/>
          <w:szCs w:val="28"/>
        </w:rPr>
        <w:t>的。</w:t>
      </w:r>
      <w:r>
        <w:rPr>
          <w:rFonts w:ascii="楷体" w:hAnsi="楷体" w:eastAsia="楷体" w:cs="楷体"/>
          <w:spacing w:val="-50"/>
          <w:sz w:val="28"/>
          <w:szCs w:val="28"/>
        </w:rPr>
        <w:t xml:space="preserve"> </w:t>
      </w:r>
      <w:r>
        <w:rPr>
          <w:rFonts w:ascii="Times New Roman" w:hAnsi="Times New Roman" w:eastAsia="Times New Roman" w:cs="Times New Roman"/>
          <w:spacing w:val="-5"/>
          <w:sz w:val="28"/>
          <w:szCs w:val="28"/>
        </w:rPr>
        <w:t>(C)</w:t>
      </w:r>
      <w:r>
        <w:rPr>
          <w:rFonts w:ascii="Times New Roman" w:hAnsi="Times New Roman" w:eastAsia="Times New Roman" w:cs="Times New Roman"/>
          <w:spacing w:val="24"/>
          <w:sz w:val="28"/>
          <w:szCs w:val="28"/>
        </w:rPr>
        <w:t xml:space="preserve">  </w:t>
      </w:r>
      <w:r>
        <w:rPr>
          <w:rFonts w:ascii="楷体" w:hAnsi="楷体" w:eastAsia="楷体" w:cs="楷体"/>
          <w:spacing w:val="-5"/>
          <w:sz w:val="28"/>
          <w:szCs w:val="28"/>
        </w:rPr>
        <w:t>对长期记忆中恰当的图形表征进</w:t>
      </w:r>
      <w:r>
        <w:rPr>
          <w:rFonts w:ascii="楷体" w:hAnsi="楷体" w:eastAsia="楷体" w:cs="楷体"/>
          <w:spacing w:val="-6"/>
          <w:sz w:val="28"/>
          <w:szCs w:val="28"/>
        </w:rPr>
        <w:t>行评估。</w:t>
      </w:r>
      <w:r>
        <w:rPr>
          <w:rFonts w:ascii="楷体" w:hAnsi="楷体" w:eastAsia="楷体" w:cs="楷体"/>
          <w:spacing w:val="-66"/>
          <w:sz w:val="28"/>
          <w:szCs w:val="28"/>
        </w:rPr>
        <w:t xml:space="preserve"> </w:t>
      </w:r>
      <w:r>
        <w:rPr>
          <w:rFonts w:ascii="Times New Roman" w:hAnsi="Times New Roman" w:eastAsia="Times New Roman" w:cs="Times New Roman"/>
          <w:spacing w:val="-6"/>
          <w:sz w:val="28"/>
          <w:szCs w:val="28"/>
        </w:rPr>
        <w:t xml:space="preserve">(D)  </w:t>
      </w:r>
      <w:r>
        <w:rPr>
          <w:rFonts w:ascii="楷体" w:hAnsi="楷体" w:eastAsia="楷体" w:cs="楷体"/>
          <w:spacing w:val="-6"/>
          <w:sz w:val="28"/>
          <w:szCs w:val="28"/>
        </w:rPr>
        <w:t>将读取的长期表征转</w:t>
      </w:r>
      <w:r>
        <w:rPr>
          <w:rFonts w:ascii="楷体" w:hAnsi="楷体" w:eastAsia="楷体" w:cs="楷体"/>
          <w:sz w:val="28"/>
          <w:szCs w:val="28"/>
        </w:rPr>
        <w:t xml:space="preserve">  </w:t>
      </w:r>
      <w:r>
        <w:rPr>
          <w:rFonts w:ascii="楷体" w:hAnsi="楷体" w:eastAsia="楷体" w:cs="楷体"/>
          <w:spacing w:val="-10"/>
          <w:sz w:val="28"/>
          <w:szCs w:val="28"/>
        </w:rPr>
        <w:t>换为动作序列。这涉及运动前区皮质。</w:t>
      </w:r>
      <w:r>
        <w:rPr>
          <w:rFonts w:ascii="楷体" w:hAnsi="楷体" w:eastAsia="楷体" w:cs="楷体"/>
          <w:spacing w:val="-43"/>
          <w:sz w:val="28"/>
          <w:szCs w:val="28"/>
        </w:rPr>
        <w:t xml:space="preserve"> </w:t>
      </w:r>
      <w:r>
        <w:rPr>
          <w:rFonts w:ascii="Times New Roman" w:hAnsi="Times New Roman" w:eastAsia="Times New Roman" w:cs="Times New Roman"/>
          <w:spacing w:val="-10"/>
          <w:sz w:val="28"/>
          <w:szCs w:val="28"/>
        </w:rPr>
        <w:t>(E)</w:t>
      </w:r>
      <w:r>
        <w:rPr>
          <w:rFonts w:ascii="Times New Roman" w:hAnsi="Times New Roman" w:eastAsia="Times New Roman" w:cs="Times New Roman"/>
          <w:spacing w:val="27"/>
          <w:sz w:val="28"/>
          <w:szCs w:val="28"/>
        </w:rPr>
        <w:t xml:space="preserve">  </w:t>
      </w:r>
      <w:r>
        <w:rPr>
          <w:rFonts w:ascii="楷体" w:hAnsi="楷体" w:eastAsia="楷体" w:cs="楷体"/>
          <w:spacing w:val="-10"/>
          <w:sz w:val="28"/>
          <w:szCs w:val="28"/>
        </w:rPr>
        <w:t>执行动作序列的每个运动动作。这</w:t>
      </w:r>
      <w:r>
        <w:rPr>
          <w:rFonts w:ascii="楷体" w:hAnsi="楷体" w:eastAsia="楷体" w:cs="楷体"/>
          <w:sz w:val="28"/>
          <w:szCs w:val="28"/>
        </w:rPr>
        <w:t xml:space="preserve"> </w:t>
      </w:r>
      <w:r>
        <w:rPr>
          <w:rFonts w:ascii="楷体" w:hAnsi="楷体" w:eastAsia="楷体" w:cs="楷体"/>
          <w:spacing w:val="-8"/>
          <w:sz w:val="28"/>
          <w:szCs w:val="28"/>
        </w:rPr>
        <w:t>是由运动皮质完成的。</w:t>
      </w:r>
      <w:r>
        <w:rPr>
          <w:rFonts w:ascii="楷体" w:hAnsi="楷体" w:eastAsia="楷体" w:cs="楷体"/>
          <w:spacing w:val="-36"/>
          <w:sz w:val="28"/>
          <w:szCs w:val="28"/>
        </w:rPr>
        <w:t xml:space="preserve"> </w:t>
      </w:r>
      <w:r>
        <w:rPr>
          <w:rFonts w:ascii="Times New Roman" w:hAnsi="Times New Roman" w:eastAsia="Times New Roman" w:cs="Times New Roman"/>
          <w:spacing w:val="-8"/>
          <w:sz w:val="28"/>
          <w:szCs w:val="28"/>
        </w:rPr>
        <w:t>(F)</w:t>
      </w:r>
      <w:r>
        <w:rPr>
          <w:rFonts w:ascii="Times New Roman" w:hAnsi="Times New Roman" w:eastAsia="Times New Roman" w:cs="Times New Roman"/>
          <w:spacing w:val="30"/>
          <w:sz w:val="28"/>
          <w:szCs w:val="28"/>
        </w:rPr>
        <w:t xml:space="preserve">  </w:t>
      </w:r>
      <w:r>
        <w:rPr>
          <w:rFonts w:ascii="楷体" w:hAnsi="楷体" w:eastAsia="楷体" w:cs="楷体"/>
          <w:spacing w:val="-8"/>
          <w:sz w:val="28"/>
          <w:szCs w:val="28"/>
        </w:rPr>
        <w:t>根据目标评估行为的结果，并</w:t>
      </w:r>
      <w:r>
        <w:rPr>
          <w:rFonts w:ascii="楷体" w:hAnsi="楷体" w:eastAsia="楷体" w:cs="楷体"/>
          <w:spacing w:val="-9"/>
          <w:sz w:val="28"/>
          <w:szCs w:val="28"/>
        </w:rPr>
        <w:t>确定目标是否已经圆</w:t>
      </w:r>
      <w:r>
        <w:rPr>
          <w:rFonts w:ascii="楷体" w:hAnsi="楷体" w:eastAsia="楷体" w:cs="楷体"/>
          <w:sz w:val="28"/>
          <w:szCs w:val="28"/>
        </w:rPr>
        <w:t xml:space="preserve"> </w:t>
      </w:r>
      <w:r>
        <w:rPr>
          <w:rFonts w:ascii="楷体" w:hAnsi="楷体" w:eastAsia="楷体" w:cs="楷体"/>
          <w:spacing w:val="-11"/>
          <w:sz w:val="28"/>
          <w:szCs w:val="28"/>
        </w:rPr>
        <w:t>满完成。顺利地切换到下一项任务。后两项任务是由背外侧前额皮质完成的。</w:t>
      </w:r>
    </w:p>
    <w:p w14:paraId="0FC7A61B">
      <w:pPr>
        <w:spacing w:before="146" w:line="221" w:lineRule="auto"/>
        <w:ind w:left="2383"/>
        <w:rPr>
          <w:rFonts w:ascii="黑体" w:hAnsi="黑体" w:eastAsia="黑体" w:cs="黑体"/>
          <w:sz w:val="28"/>
          <w:szCs w:val="28"/>
        </w:rPr>
      </w:pPr>
      <w:r>
        <w:rPr>
          <w:rFonts w:ascii="黑体" w:hAnsi="黑体" w:eastAsia="黑体" w:cs="黑体"/>
          <w:b/>
          <w:bCs/>
          <w:spacing w:val="-7"/>
          <w:sz w:val="28"/>
          <w:szCs w:val="28"/>
        </w:rPr>
        <w:t>图8.2按指示绘图任务涉及的皮质区域</w:t>
      </w:r>
    </w:p>
    <w:p w14:paraId="26BB74EF">
      <w:pPr>
        <w:spacing w:before="220" w:line="238" w:lineRule="auto"/>
        <w:ind w:right="40" w:firstLine="609"/>
        <w:rPr>
          <w:rFonts w:ascii="宋体" w:hAnsi="宋体" w:eastAsia="宋体" w:cs="宋体"/>
          <w:sz w:val="28"/>
          <w:szCs w:val="28"/>
        </w:rPr>
      </w:pPr>
      <w:r>
        <w:rPr>
          <w:rFonts w:ascii="宋体" w:hAnsi="宋体" w:eastAsia="宋体" w:cs="宋体"/>
          <w:spacing w:val="19"/>
          <w:sz w:val="28"/>
          <w:szCs w:val="28"/>
        </w:rPr>
        <w:t>继续援引乐队的比喻，看上去再简单不过的听命令画画</w:t>
      </w:r>
      <w:r>
        <w:rPr>
          <w:rFonts w:ascii="宋体" w:hAnsi="宋体" w:eastAsia="宋体" w:cs="宋体"/>
          <w:spacing w:val="18"/>
          <w:sz w:val="28"/>
          <w:szCs w:val="28"/>
        </w:rPr>
        <w:t>任务，也需</w:t>
      </w:r>
      <w:r>
        <w:rPr>
          <w:rFonts w:ascii="宋体" w:hAnsi="宋体" w:eastAsia="宋体" w:cs="宋体"/>
          <w:sz w:val="28"/>
          <w:szCs w:val="28"/>
        </w:rPr>
        <w:t xml:space="preserve"> </w:t>
      </w:r>
      <w:r>
        <w:rPr>
          <w:rFonts w:ascii="宋体" w:hAnsi="宋体" w:eastAsia="宋体" w:cs="宋体"/>
          <w:spacing w:val="36"/>
          <w:sz w:val="28"/>
          <w:szCs w:val="28"/>
        </w:rPr>
        <w:t>要在额叶(指挥)的指导和监督下由几个大脑区域(乐手)合作完成。</w:t>
      </w:r>
      <w:r>
        <w:rPr>
          <w:rFonts w:ascii="宋体" w:hAnsi="宋体" w:eastAsia="宋体" w:cs="宋体"/>
          <w:spacing w:val="2"/>
          <w:sz w:val="28"/>
          <w:szCs w:val="28"/>
        </w:rPr>
        <w:t xml:space="preserve"> </w:t>
      </w:r>
      <w:r>
        <w:rPr>
          <w:rFonts w:ascii="宋体" w:hAnsi="宋体" w:eastAsia="宋体" w:cs="宋体"/>
          <w:spacing w:val="8"/>
          <w:sz w:val="28"/>
          <w:szCs w:val="28"/>
        </w:rPr>
        <w:t>更复杂的行为则需要更大规模的“表演团体”协同行动，当然，同样需要</w:t>
      </w:r>
      <w:r>
        <w:rPr>
          <w:rFonts w:ascii="宋体" w:hAnsi="宋体" w:eastAsia="宋体" w:cs="宋体"/>
          <w:spacing w:val="17"/>
          <w:sz w:val="28"/>
          <w:szCs w:val="28"/>
        </w:rPr>
        <w:t xml:space="preserve"> </w:t>
      </w:r>
      <w:r>
        <w:rPr>
          <w:rFonts w:ascii="宋体" w:hAnsi="宋体" w:eastAsia="宋体" w:cs="宋体"/>
          <w:spacing w:val="19"/>
          <w:sz w:val="28"/>
          <w:szCs w:val="28"/>
        </w:rPr>
        <w:t>额叶的指挥。仔细观察一下额叶损伤患者的表现，就明白指挥和乐队之</w:t>
      </w:r>
      <w:r>
        <w:rPr>
          <w:rFonts w:ascii="宋体" w:hAnsi="宋体" w:eastAsia="宋体" w:cs="宋体"/>
          <w:sz w:val="28"/>
          <w:szCs w:val="28"/>
        </w:rPr>
        <w:t xml:space="preserve"> </w:t>
      </w:r>
      <w:r>
        <w:rPr>
          <w:rFonts w:ascii="宋体" w:hAnsi="宋体" w:eastAsia="宋体" w:cs="宋体"/>
          <w:spacing w:val="19"/>
          <w:sz w:val="28"/>
          <w:szCs w:val="28"/>
        </w:rPr>
        <w:t>间的关系了。患者无法从一项任务完全切换到另一项任务，做新任务时</w:t>
      </w:r>
      <w:r>
        <w:rPr>
          <w:rFonts w:ascii="宋体" w:hAnsi="宋体" w:eastAsia="宋体" w:cs="宋体"/>
          <w:spacing w:val="6"/>
          <w:sz w:val="28"/>
          <w:szCs w:val="28"/>
        </w:rPr>
        <w:t xml:space="preserve"> </w:t>
      </w:r>
      <w:r>
        <w:rPr>
          <w:rFonts w:ascii="宋体" w:hAnsi="宋体" w:eastAsia="宋体" w:cs="宋体"/>
          <w:spacing w:val="18"/>
          <w:sz w:val="28"/>
          <w:szCs w:val="28"/>
        </w:rPr>
        <w:t>还会带有前一项任务的影子，因此会画出一些奇怪的、四不像的图形。</w:t>
      </w:r>
      <w:r>
        <w:rPr>
          <w:rFonts w:ascii="宋体" w:hAnsi="宋体" w:eastAsia="宋体" w:cs="宋体"/>
          <w:sz w:val="28"/>
          <w:szCs w:val="28"/>
        </w:rPr>
        <w:t xml:space="preserve"> </w:t>
      </w:r>
      <w:r>
        <w:rPr>
          <w:rFonts w:ascii="宋体" w:hAnsi="宋体" w:eastAsia="宋体" w:cs="宋体"/>
          <w:spacing w:val="2"/>
          <w:sz w:val="28"/>
          <w:szCs w:val="28"/>
        </w:rPr>
        <w:t>这种现象叫作“持续症”。图8.3展示了不同种类的持续症。</w:t>
      </w:r>
    </w:p>
    <w:p w14:paraId="07352672">
      <w:pPr>
        <w:spacing w:line="238" w:lineRule="auto"/>
        <w:rPr>
          <w:rFonts w:ascii="宋体" w:hAnsi="宋体" w:eastAsia="宋体" w:cs="宋体"/>
          <w:sz w:val="28"/>
          <w:szCs w:val="28"/>
        </w:rPr>
        <w:sectPr>
          <w:pgSz w:w="12240" w:h="15840"/>
          <w:pgMar w:top="400" w:right="1481" w:bottom="0" w:left="1440" w:header="0" w:footer="0" w:gutter="0"/>
          <w:cols w:space="720" w:num="1"/>
        </w:sectPr>
      </w:pPr>
    </w:p>
    <w:p w14:paraId="687DCA06">
      <w:pPr>
        <w:pStyle w:val="2"/>
        <w:spacing w:line="265" w:lineRule="auto"/>
      </w:pPr>
    </w:p>
    <w:p w14:paraId="3700AF11">
      <w:pPr>
        <w:pStyle w:val="2"/>
        <w:spacing w:line="265" w:lineRule="auto"/>
      </w:pPr>
    </w:p>
    <w:p w14:paraId="37E45B68">
      <w:pPr>
        <w:pStyle w:val="2"/>
        <w:spacing w:line="265" w:lineRule="auto"/>
      </w:pPr>
    </w:p>
    <w:p w14:paraId="31BEEA4E">
      <w:pPr>
        <w:pStyle w:val="2"/>
        <w:spacing w:line="265" w:lineRule="auto"/>
      </w:pPr>
    </w:p>
    <w:p w14:paraId="4C8593A4">
      <w:pPr>
        <w:pStyle w:val="2"/>
        <w:spacing w:line="265" w:lineRule="auto"/>
      </w:pPr>
      <w:r>
        <w:drawing>
          <wp:anchor distT="0" distB="0" distL="0" distR="0" simplePos="0" relativeHeight="251695104" behindDoc="0" locked="0" layoutInCell="1" allowOverlap="1">
            <wp:simplePos x="0" y="0"/>
            <wp:positionH relativeFrom="column">
              <wp:posOffset>1199515</wp:posOffset>
            </wp:positionH>
            <wp:positionV relativeFrom="paragraph">
              <wp:posOffset>52070</wp:posOffset>
            </wp:positionV>
            <wp:extent cx="1600200" cy="1365250"/>
            <wp:effectExtent l="0" t="0" r="0" b="0"/>
            <wp:wrapNone/>
            <wp:docPr id="196" name="IM 196"/>
            <wp:cNvGraphicFramePr/>
            <a:graphic xmlns:a="http://schemas.openxmlformats.org/drawingml/2006/main">
              <a:graphicData uri="http://schemas.openxmlformats.org/drawingml/2006/picture">
                <pic:pic xmlns:pic="http://schemas.openxmlformats.org/drawingml/2006/picture">
                  <pic:nvPicPr>
                    <pic:cNvPr id="196" name="IM 196"/>
                    <pic:cNvPicPr/>
                  </pic:nvPicPr>
                  <pic:blipFill>
                    <a:blip r:embed="rId70"/>
                    <a:stretch>
                      <a:fillRect/>
                    </a:stretch>
                  </pic:blipFill>
                  <pic:spPr>
                    <a:xfrm>
                      <a:off x="0" y="0"/>
                      <a:ext cx="1600181" cy="1365327"/>
                    </a:xfrm>
                    <a:prstGeom prst="rect">
                      <a:avLst/>
                    </a:prstGeom>
                  </pic:spPr>
                </pic:pic>
              </a:graphicData>
            </a:graphic>
          </wp:anchor>
        </w:drawing>
      </w:r>
    </w:p>
    <w:p w14:paraId="7F6DE418">
      <w:pPr>
        <w:pStyle w:val="2"/>
        <w:spacing w:line="265" w:lineRule="auto"/>
      </w:pPr>
    </w:p>
    <w:p w14:paraId="47EAE870">
      <w:pPr>
        <w:pStyle w:val="2"/>
        <w:spacing w:line="266" w:lineRule="auto"/>
      </w:pPr>
    </w:p>
    <w:p w14:paraId="6F2A88E4">
      <w:pPr>
        <w:pStyle w:val="2"/>
        <w:spacing w:line="266" w:lineRule="auto"/>
      </w:pPr>
    </w:p>
    <w:p w14:paraId="4C972B0B">
      <w:pPr>
        <w:spacing w:before="69" w:line="189" w:lineRule="auto"/>
        <w:ind w:left="1270"/>
        <w:rPr>
          <w:rFonts w:ascii="Times New Roman" w:hAnsi="Times New Roman" w:eastAsia="Times New Roman" w:cs="Times New Roman"/>
          <w:sz w:val="24"/>
          <w:szCs w:val="24"/>
        </w:rPr>
      </w:pPr>
      <w:r>
        <w:rPr>
          <w:rFonts w:ascii="Times New Roman" w:hAnsi="Times New Roman" w:eastAsia="Times New Roman" w:cs="Times New Roman"/>
          <w:sz w:val="24"/>
          <w:szCs w:val="24"/>
        </w:rPr>
        <w:t>A</w:t>
      </w:r>
    </w:p>
    <w:p w14:paraId="1246D349">
      <w:pPr>
        <w:pStyle w:val="2"/>
        <w:spacing w:line="243" w:lineRule="auto"/>
      </w:pPr>
    </w:p>
    <w:p w14:paraId="4678CF07">
      <w:pPr>
        <w:pStyle w:val="2"/>
        <w:spacing w:line="243" w:lineRule="auto"/>
      </w:pPr>
    </w:p>
    <w:p w14:paraId="5FA47618">
      <w:pPr>
        <w:pStyle w:val="2"/>
        <w:spacing w:line="244" w:lineRule="auto"/>
      </w:pPr>
    </w:p>
    <w:p w14:paraId="5B125848">
      <w:pPr>
        <w:pStyle w:val="2"/>
        <w:spacing w:line="244" w:lineRule="auto"/>
      </w:pPr>
    </w:p>
    <w:p w14:paraId="6AC87A3D">
      <w:pPr>
        <w:spacing w:before="78" w:line="219" w:lineRule="auto"/>
        <w:ind w:left="2229"/>
        <w:rPr>
          <w:rFonts w:ascii="宋体" w:hAnsi="宋体" w:eastAsia="宋体" w:cs="宋体"/>
          <w:sz w:val="24"/>
          <w:szCs w:val="24"/>
        </w:rPr>
      </w:pPr>
      <w:r>
        <w:rPr>
          <w:rFonts w:ascii="宋体" w:hAnsi="宋体" w:eastAsia="宋体" w:cs="宋体"/>
          <w:spacing w:val="36"/>
          <w:sz w:val="24"/>
          <w:szCs w:val="24"/>
        </w:rPr>
        <w:t>“请画一个圆”</w:t>
      </w:r>
    </w:p>
    <w:p w14:paraId="3F1E87D4">
      <w:pPr>
        <w:pStyle w:val="2"/>
        <w:spacing w:line="270" w:lineRule="auto"/>
      </w:pPr>
      <w:r>
        <w:drawing>
          <wp:anchor distT="0" distB="0" distL="0" distR="0" simplePos="0" relativeHeight="251693056" behindDoc="0" locked="0" layoutInCell="1" allowOverlap="1">
            <wp:simplePos x="0" y="0"/>
            <wp:positionH relativeFrom="column">
              <wp:posOffset>1212850</wp:posOffset>
            </wp:positionH>
            <wp:positionV relativeFrom="paragraph">
              <wp:posOffset>149225</wp:posOffset>
            </wp:positionV>
            <wp:extent cx="4006850" cy="1035050"/>
            <wp:effectExtent l="0" t="0" r="0" b="0"/>
            <wp:wrapNone/>
            <wp:docPr id="198" name="IM 198"/>
            <wp:cNvGraphicFramePr/>
            <a:graphic xmlns:a="http://schemas.openxmlformats.org/drawingml/2006/main">
              <a:graphicData uri="http://schemas.openxmlformats.org/drawingml/2006/picture">
                <pic:pic xmlns:pic="http://schemas.openxmlformats.org/drawingml/2006/picture">
                  <pic:nvPicPr>
                    <pic:cNvPr id="198" name="IM 198"/>
                    <pic:cNvPicPr/>
                  </pic:nvPicPr>
                  <pic:blipFill>
                    <a:blip r:embed="rId71"/>
                    <a:stretch>
                      <a:fillRect/>
                    </a:stretch>
                  </pic:blipFill>
                  <pic:spPr>
                    <a:xfrm>
                      <a:off x="0" y="0"/>
                      <a:ext cx="4006827" cy="1035009"/>
                    </a:xfrm>
                    <a:prstGeom prst="rect">
                      <a:avLst/>
                    </a:prstGeom>
                  </pic:spPr>
                </pic:pic>
              </a:graphicData>
            </a:graphic>
          </wp:anchor>
        </w:drawing>
      </w:r>
    </w:p>
    <w:p w14:paraId="590FFC7B">
      <w:pPr>
        <w:pStyle w:val="2"/>
        <w:spacing w:line="271" w:lineRule="auto"/>
      </w:pPr>
    </w:p>
    <w:p w14:paraId="0D664BD7">
      <w:pPr>
        <w:pStyle w:val="2"/>
        <w:spacing w:line="271" w:lineRule="auto"/>
      </w:pPr>
    </w:p>
    <w:p w14:paraId="27552693">
      <w:pPr>
        <w:spacing w:before="83" w:line="185" w:lineRule="auto"/>
        <w:ind w:left="1270"/>
        <w:rPr>
          <w:rFonts w:ascii="Times New Roman" w:hAnsi="Times New Roman" w:eastAsia="Times New Roman" w:cs="Times New Roman"/>
          <w:sz w:val="29"/>
          <w:szCs w:val="29"/>
        </w:rPr>
      </w:pPr>
      <w:r>
        <w:rPr>
          <w:rFonts w:ascii="Times New Roman" w:hAnsi="Times New Roman" w:eastAsia="Times New Roman" w:cs="Times New Roman"/>
          <w:sz w:val="29"/>
          <w:szCs w:val="29"/>
        </w:rPr>
        <w:t>B</w:t>
      </w:r>
    </w:p>
    <w:p w14:paraId="16CED45A">
      <w:pPr>
        <w:pStyle w:val="2"/>
        <w:spacing w:line="248" w:lineRule="auto"/>
      </w:pPr>
    </w:p>
    <w:p w14:paraId="62586103">
      <w:pPr>
        <w:pStyle w:val="2"/>
        <w:spacing w:line="248" w:lineRule="auto"/>
      </w:pPr>
    </w:p>
    <w:p w14:paraId="50390A7B">
      <w:pPr>
        <w:pStyle w:val="2"/>
        <w:spacing w:line="248" w:lineRule="auto"/>
      </w:pPr>
    </w:p>
    <w:p w14:paraId="2BE3F3E7">
      <w:pPr>
        <w:spacing w:before="78" w:line="219" w:lineRule="auto"/>
        <w:ind w:left="1820"/>
        <w:rPr>
          <w:rFonts w:ascii="宋体" w:hAnsi="宋体" w:eastAsia="宋体" w:cs="宋体"/>
          <w:sz w:val="24"/>
          <w:szCs w:val="24"/>
        </w:rPr>
      </w:pPr>
      <w:r>
        <w:rPr>
          <w:rFonts w:ascii="宋体" w:hAnsi="宋体" w:eastAsia="宋体" w:cs="宋体"/>
          <w:spacing w:val="20"/>
          <w:sz w:val="24"/>
          <w:szCs w:val="24"/>
        </w:rPr>
        <w:t>“请画一个十字”</w:t>
      </w:r>
      <w:r>
        <w:rPr>
          <w:rFonts w:ascii="宋体" w:hAnsi="宋体" w:eastAsia="宋体" w:cs="宋体"/>
          <w:spacing w:val="2"/>
          <w:sz w:val="24"/>
          <w:szCs w:val="24"/>
        </w:rPr>
        <w:t xml:space="preserve">    </w:t>
      </w:r>
      <w:r>
        <w:rPr>
          <w:rFonts w:ascii="宋体" w:hAnsi="宋体" w:eastAsia="宋体" w:cs="宋体"/>
          <w:spacing w:val="20"/>
          <w:sz w:val="24"/>
          <w:szCs w:val="24"/>
        </w:rPr>
        <w:t>“请画一个圆”</w:t>
      </w:r>
      <w:r>
        <w:rPr>
          <w:rFonts w:ascii="宋体" w:hAnsi="宋体" w:eastAsia="宋体" w:cs="宋体"/>
          <w:spacing w:val="57"/>
          <w:sz w:val="24"/>
          <w:szCs w:val="24"/>
        </w:rPr>
        <w:t xml:space="preserve"> </w:t>
      </w:r>
      <w:r>
        <w:rPr>
          <w:rFonts w:ascii="宋体" w:hAnsi="宋体" w:eastAsia="宋体" w:cs="宋体"/>
          <w:spacing w:val="20"/>
          <w:sz w:val="24"/>
          <w:szCs w:val="24"/>
        </w:rPr>
        <w:t>“请画一个正方形”</w:t>
      </w:r>
    </w:p>
    <w:p w14:paraId="182816D8">
      <w:pPr>
        <w:pStyle w:val="2"/>
        <w:spacing w:line="287" w:lineRule="auto"/>
      </w:pPr>
      <w:r>
        <w:drawing>
          <wp:anchor distT="0" distB="0" distL="0" distR="0" simplePos="0" relativeHeight="251691008" behindDoc="0" locked="0" layoutInCell="1" allowOverlap="1">
            <wp:simplePos x="0" y="0"/>
            <wp:positionH relativeFrom="column">
              <wp:posOffset>1199515</wp:posOffset>
            </wp:positionH>
            <wp:positionV relativeFrom="paragraph">
              <wp:posOffset>174625</wp:posOffset>
            </wp:positionV>
            <wp:extent cx="3994150" cy="1092200"/>
            <wp:effectExtent l="0" t="0" r="0" b="0"/>
            <wp:wrapNone/>
            <wp:docPr id="200" name="IM 200"/>
            <wp:cNvGraphicFramePr/>
            <a:graphic xmlns:a="http://schemas.openxmlformats.org/drawingml/2006/main">
              <a:graphicData uri="http://schemas.openxmlformats.org/drawingml/2006/picture">
                <pic:pic xmlns:pic="http://schemas.openxmlformats.org/drawingml/2006/picture">
                  <pic:nvPicPr>
                    <pic:cNvPr id="200" name="IM 200"/>
                    <pic:cNvPicPr/>
                  </pic:nvPicPr>
                  <pic:blipFill>
                    <a:blip r:embed="rId72"/>
                    <a:stretch>
                      <a:fillRect/>
                    </a:stretch>
                  </pic:blipFill>
                  <pic:spPr>
                    <a:xfrm>
                      <a:off x="0" y="0"/>
                      <a:ext cx="3994158" cy="1092241"/>
                    </a:xfrm>
                    <a:prstGeom prst="rect">
                      <a:avLst/>
                    </a:prstGeom>
                  </pic:spPr>
                </pic:pic>
              </a:graphicData>
            </a:graphic>
          </wp:anchor>
        </w:drawing>
      </w:r>
    </w:p>
    <w:p w14:paraId="4B28D266">
      <w:pPr>
        <w:pStyle w:val="2"/>
        <w:spacing w:line="288" w:lineRule="auto"/>
      </w:pPr>
    </w:p>
    <w:p w14:paraId="6153D1BD">
      <w:pPr>
        <w:pStyle w:val="2"/>
        <w:spacing w:line="288" w:lineRule="auto"/>
      </w:pPr>
    </w:p>
    <w:p w14:paraId="76D45D0D">
      <w:pPr>
        <w:spacing w:before="84" w:line="188" w:lineRule="auto"/>
        <w:ind w:left="1270"/>
        <w:rPr>
          <w:rFonts w:ascii="Times New Roman" w:hAnsi="Times New Roman" w:eastAsia="Times New Roman" w:cs="Times New Roman"/>
          <w:sz w:val="29"/>
          <w:szCs w:val="29"/>
        </w:rPr>
      </w:pPr>
      <w:r>
        <w:rPr>
          <w:rFonts w:ascii="Times New Roman" w:hAnsi="Times New Roman" w:eastAsia="Times New Roman" w:cs="Times New Roman"/>
          <w:sz w:val="29"/>
          <w:szCs w:val="29"/>
        </w:rPr>
        <w:t>C</w:t>
      </w:r>
    </w:p>
    <w:p w14:paraId="53A58739">
      <w:pPr>
        <w:pStyle w:val="2"/>
        <w:spacing w:line="242" w:lineRule="auto"/>
      </w:pPr>
    </w:p>
    <w:p w14:paraId="3ED4C179">
      <w:pPr>
        <w:pStyle w:val="2"/>
        <w:spacing w:line="243" w:lineRule="auto"/>
      </w:pPr>
    </w:p>
    <w:p w14:paraId="486E57A8">
      <w:pPr>
        <w:pStyle w:val="2"/>
        <w:spacing w:line="243" w:lineRule="auto"/>
      </w:pPr>
    </w:p>
    <w:p w14:paraId="461B12E3">
      <w:pPr>
        <w:spacing w:before="79" w:line="227" w:lineRule="auto"/>
        <w:ind w:left="1810"/>
        <w:rPr>
          <w:rFonts w:ascii="宋体" w:hAnsi="宋体" w:eastAsia="宋体" w:cs="宋体"/>
          <w:sz w:val="24"/>
          <w:szCs w:val="24"/>
        </w:rPr>
      </w:pPr>
      <w:r>
        <w:rPr>
          <w:rFonts w:ascii="宋体" w:hAnsi="宋体" w:eastAsia="宋体" w:cs="宋体"/>
          <w:spacing w:val="20"/>
          <w:sz w:val="24"/>
          <w:szCs w:val="24"/>
        </w:rPr>
        <w:t>“请画一个十字”</w:t>
      </w:r>
      <w:r>
        <w:rPr>
          <w:rFonts w:ascii="宋体" w:hAnsi="宋体" w:eastAsia="宋体" w:cs="宋体"/>
          <w:sz w:val="24"/>
          <w:szCs w:val="24"/>
        </w:rPr>
        <w:t xml:space="preserve">    </w:t>
      </w:r>
      <w:r>
        <w:rPr>
          <w:rFonts w:ascii="宋体" w:hAnsi="宋体" w:eastAsia="宋体" w:cs="宋体"/>
          <w:spacing w:val="20"/>
          <w:sz w:val="24"/>
          <w:szCs w:val="24"/>
        </w:rPr>
        <w:t>“请画一个圆”</w:t>
      </w:r>
      <w:r>
        <w:rPr>
          <w:rFonts w:ascii="宋体" w:hAnsi="宋体" w:eastAsia="宋体" w:cs="宋体"/>
          <w:spacing w:val="109"/>
          <w:sz w:val="24"/>
          <w:szCs w:val="24"/>
        </w:rPr>
        <w:t xml:space="preserve"> </w:t>
      </w:r>
      <w:r>
        <w:rPr>
          <w:rFonts w:ascii="宋体" w:hAnsi="宋体" w:eastAsia="宋体" w:cs="宋体"/>
          <w:spacing w:val="20"/>
          <w:sz w:val="24"/>
          <w:szCs w:val="24"/>
        </w:rPr>
        <w:t>“请画一</w:t>
      </w:r>
      <w:r>
        <w:rPr>
          <w:rFonts w:ascii="宋体" w:hAnsi="宋体" w:eastAsia="宋体" w:cs="宋体"/>
          <w:spacing w:val="19"/>
          <w:sz w:val="24"/>
          <w:szCs w:val="24"/>
        </w:rPr>
        <w:t>个十字”</w:t>
      </w:r>
    </w:p>
    <w:p w14:paraId="11E3233C">
      <w:pPr>
        <w:pStyle w:val="2"/>
        <w:spacing w:line="297" w:lineRule="auto"/>
      </w:pPr>
    </w:p>
    <w:p w14:paraId="5083D9DA">
      <w:pPr>
        <w:pStyle w:val="2"/>
        <w:spacing w:line="297" w:lineRule="auto"/>
      </w:pPr>
      <w:r>
        <w:drawing>
          <wp:anchor distT="0" distB="0" distL="0" distR="0" simplePos="0" relativeHeight="251692032" behindDoc="0" locked="0" layoutInCell="1" allowOverlap="1">
            <wp:simplePos x="0" y="0"/>
            <wp:positionH relativeFrom="column">
              <wp:posOffset>1162050</wp:posOffset>
            </wp:positionH>
            <wp:positionV relativeFrom="paragraph">
              <wp:posOffset>67310</wp:posOffset>
            </wp:positionV>
            <wp:extent cx="4006850" cy="1073150"/>
            <wp:effectExtent l="0" t="0" r="0" b="0"/>
            <wp:wrapNone/>
            <wp:docPr id="202" name="IM 202"/>
            <wp:cNvGraphicFramePr/>
            <a:graphic xmlns:a="http://schemas.openxmlformats.org/drawingml/2006/main">
              <a:graphicData uri="http://schemas.openxmlformats.org/drawingml/2006/picture">
                <pic:pic xmlns:pic="http://schemas.openxmlformats.org/drawingml/2006/picture">
                  <pic:nvPicPr>
                    <pic:cNvPr id="202" name="IM 202"/>
                    <pic:cNvPicPr/>
                  </pic:nvPicPr>
                  <pic:blipFill>
                    <a:blip r:embed="rId73"/>
                    <a:stretch>
                      <a:fillRect/>
                    </a:stretch>
                  </pic:blipFill>
                  <pic:spPr>
                    <a:xfrm>
                      <a:off x="0" y="0"/>
                      <a:ext cx="4006827" cy="1073130"/>
                    </a:xfrm>
                    <a:prstGeom prst="rect">
                      <a:avLst/>
                    </a:prstGeom>
                  </pic:spPr>
                </pic:pic>
              </a:graphicData>
            </a:graphic>
          </wp:anchor>
        </w:drawing>
      </w:r>
    </w:p>
    <w:p w14:paraId="690DA5E5">
      <w:pPr>
        <w:pStyle w:val="2"/>
        <w:spacing w:line="298" w:lineRule="auto"/>
      </w:pPr>
    </w:p>
    <w:p w14:paraId="1C47C1FA">
      <w:pPr>
        <w:pStyle w:val="2"/>
        <w:spacing w:line="298" w:lineRule="auto"/>
      </w:pPr>
    </w:p>
    <w:p w14:paraId="2ACD96A3">
      <w:pPr>
        <w:spacing w:before="83" w:line="185" w:lineRule="auto"/>
        <w:ind w:left="1270"/>
        <w:rPr>
          <w:rFonts w:ascii="Times New Roman" w:hAnsi="Times New Roman" w:eastAsia="Times New Roman" w:cs="Times New Roman"/>
          <w:sz w:val="29"/>
          <w:szCs w:val="29"/>
        </w:rPr>
      </w:pPr>
      <w:r>
        <w:rPr>
          <w:rFonts w:ascii="Times New Roman" w:hAnsi="Times New Roman" w:eastAsia="Times New Roman" w:cs="Times New Roman"/>
          <w:sz w:val="29"/>
          <w:szCs w:val="29"/>
        </w:rPr>
        <w:t>D</w:t>
      </w:r>
    </w:p>
    <w:p w14:paraId="45695EB1">
      <w:pPr>
        <w:pStyle w:val="2"/>
        <w:spacing w:line="337" w:lineRule="auto"/>
      </w:pPr>
    </w:p>
    <w:p w14:paraId="2FF53DBC">
      <w:pPr>
        <w:pStyle w:val="2"/>
        <w:spacing w:line="337" w:lineRule="auto"/>
      </w:pPr>
    </w:p>
    <w:p w14:paraId="5DFD9BFA">
      <w:pPr>
        <w:spacing w:before="79" w:line="227" w:lineRule="auto"/>
        <w:ind w:left="1750"/>
        <w:rPr>
          <w:rFonts w:ascii="宋体" w:hAnsi="宋体" w:eastAsia="宋体" w:cs="宋体"/>
          <w:sz w:val="24"/>
          <w:szCs w:val="24"/>
        </w:rPr>
      </w:pPr>
      <w:r>
        <w:rPr>
          <w:rFonts w:ascii="宋体" w:hAnsi="宋体" w:eastAsia="宋体" w:cs="宋体"/>
          <w:spacing w:val="20"/>
          <w:sz w:val="24"/>
          <w:szCs w:val="24"/>
        </w:rPr>
        <w:t>“请画一个圆”</w:t>
      </w:r>
      <w:r>
        <w:rPr>
          <w:rFonts w:ascii="宋体" w:hAnsi="宋体" w:eastAsia="宋体" w:cs="宋体"/>
          <w:spacing w:val="11"/>
          <w:sz w:val="24"/>
          <w:szCs w:val="24"/>
        </w:rPr>
        <w:t xml:space="preserve">     </w:t>
      </w:r>
      <w:r>
        <w:rPr>
          <w:rFonts w:ascii="宋体" w:hAnsi="宋体" w:eastAsia="宋体" w:cs="宋体"/>
          <w:spacing w:val="20"/>
          <w:sz w:val="24"/>
          <w:szCs w:val="24"/>
        </w:rPr>
        <w:t>“请画一个十字”</w:t>
      </w:r>
      <w:r>
        <w:rPr>
          <w:rFonts w:ascii="宋体" w:hAnsi="宋体" w:eastAsia="宋体" w:cs="宋体"/>
          <w:spacing w:val="5"/>
          <w:sz w:val="24"/>
          <w:szCs w:val="24"/>
        </w:rPr>
        <w:t xml:space="preserve">  </w:t>
      </w:r>
      <w:r>
        <w:rPr>
          <w:rFonts w:ascii="宋体" w:hAnsi="宋体" w:eastAsia="宋体" w:cs="宋体"/>
          <w:spacing w:val="20"/>
          <w:sz w:val="24"/>
          <w:szCs w:val="24"/>
        </w:rPr>
        <w:t>“请画一个圆”</w:t>
      </w:r>
    </w:p>
    <w:p w14:paraId="1A9D0C47">
      <w:pPr>
        <w:pStyle w:val="2"/>
        <w:spacing w:line="297" w:lineRule="auto"/>
      </w:pPr>
    </w:p>
    <w:p w14:paraId="524C4C3A">
      <w:pPr>
        <w:pStyle w:val="2"/>
        <w:spacing w:line="297" w:lineRule="auto"/>
      </w:pPr>
      <w:r>
        <w:drawing>
          <wp:anchor distT="0" distB="0" distL="0" distR="0" simplePos="0" relativeHeight="251694080" behindDoc="0" locked="0" layoutInCell="1" allowOverlap="1">
            <wp:simplePos x="0" y="0"/>
            <wp:positionH relativeFrom="column">
              <wp:posOffset>1162050</wp:posOffset>
            </wp:positionH>
            <wp:positionV relativeFrom="paragraph">
              <wp:posOffset>111760</wp:posOffset>
            </wp:positionV>
            <wp:extent cx="4013200" cy="1022350"/>
            <wp:effectExtent l="0" t="0" r="0" b="0"/>
            <wp:wrapNone/>
            <wp:docPr id="204" name="IM 204"/>
            <wp:cNvGraphicFramePr/>
            <a:graphic xmlns:a="http://schemas.openxmlformats.org/drawingml/2006/main">
              <a:graphicData uri="http://schemas.openxmlformats.org/drawingml/2006/picture">
                <pic:pic xmlns:pic="http://schemas.openxmlformats.org/drawingml/2006/picture">
                  <pic:nvPicPr>
                    <pic:cNvPr id="204" name="IM 204"/>
                    <pic:cNvPicPr/>
                  </pic:nvPicPr>
                  <pic:blipFill>
                    <a:blip r:embed="rId74"/>
                    <a:stretch>
                      <a:fillRect/>
                    </a:stretch>
                  </pic:blipFill>
                  <pic:spPr>
                    <a:xfrm>
                      <a:off x="0" y="0"/>
                      <a:ext cx="4013200" cy="1022335"/>
                    </a:xfrm>
                    <a:prstGeom prst="rect">
                      <a:avLst/>
                    </a:prstGeom>
                  </pic:spPr>
                </pic:pic>
              </a:graphicData>
            </a:graphic>
          </wp:anchor>
        </w:drawing>
      </w:r>
    </w:p>
    <w:p w14:paraId="6D973FB5">
      <w:pPr>
        <w:pStyle w:val="2"/>
        <w:spacing w:line="298" w:lineRule="auto"/>
      </w:pPr>
    </w:p>
    <w:p w14:paraId="07261448">
      <w:pPr>
        <w:pStyle w:val="2"/>
        <w:spacing w:line="298" w:lineRule="auto"/>
      </w:pPr>
    </w:p>
    <w:p w14:paraId="16872503">
      <w:pPr>
        <w:spacing w:before="84" w:line="185" w:lineRule="auto"/>
        <w:ind w:left="1270"/>
        <w:rPr>
          <w:rFonts w:ascii="Times New Roman" w:hAnsi="Times New Roman" w:eastAsia="Times New Roman" w:cs="Times New Roman"/>
          <w:sz w:val="29"/>
          <w:szCs w:val="29"/>
        </w:rPr>
      </w:pPr>
      <w:r>
        <w:rPr>
          <w:rFonts w:ascii="Times New Roman" w:hAnsi="Times New Roman" w:eastAsia="Times New Roman" w:cs="Times New Roman"/>
          <w:sz w:val="29"/>
          <w:szCs w:val="29"/>
        </w:rPr>
        <w:t>E</w:t>
      </w:r>
    </w:p>
    <w:p w14:paraId="079F8C1B">
      <w:pPr>
        <w:pStyle w:val="2"/>
        <w:spacing w:line="306" w:lineRule="auto"/>
      </w:pPr>
    </w:p>
    <w:p w14:paraId="02F73825">
      <w:pPr>
        <w:pStyle w:val="2"/>
        <w:spacing w:line="307" w:lineRule="auto"/>
      </w:pPr>
    </w:p>
    <w:p w14:paraId="7A9EBB45">
      <w:pPr>
        <w:spacing w:before="78" w:line="219" w:lineRule="auto"/>
        <w:ind w:left="1720"/>
        <w:rPr>
          <w:rFonts w:ascii="宋体" w:hAnsi="宋体" w:eastAsia="宋体" w:cs="宋体"/>
          <w:sz w:val="24"/>
          <w:szCs w:val="24"/>
        </w:rPr>
      </w:pPr>
      <w:r>
        <w:rPr>
          <w:rFonts w:ascii="宋体" w:hAnsi="宋体" w:eastAsia="宋体" w:cs="宋体"/>
          <w:spacing w:val="28"/>
          <w:sz w:val="24"/>
          <w:szCs w:val="24"/>
        </w:rPr>
        <w:t>“请画一个圆”</w:t>
      </w:r>
      <w:r>
        <w:rPr>
          <w:rFonts w:ascii="宋体" w:hAnsi="宋体" w:eastAsia="宋体" w:cs="宋体"/>
          <w:spacing w:val="12"/>
          <w:sz w:val="24"/>
          <w:szCs w:val="24"/>
        </w:rPr>
        <w:t xml:space="preserve">  </w:t>
      </w:r>
      <w:r>
        <w:rPr>
          <w:rFonts w:ascii="宋体" w:hAnsi="宋体" w:eastAsia="宋体" w:cs="宋体"/>
          <w:spacing w:val="28"/>
          <w:sz w:val="24"/>
          <w:szCs w:val="24"/>
        </w:rPr>
        <w:t>“请画一个正方形”"请画一个三角形”</w:t>
      </w:r>
    </w:p>
    <w:p w14:paraId="22243F0C">
      <w:pPr>
        <w:spacing w:before="230" w:line="212" w:lineRule="auto"/>
        <w:jc w:val="right"/>
        <w:rPr>
          <w:rFonts w:ascii="宋体" w:hAnsi="宋体" w:eastAsia="宋体" w:cs="宋体"/>
          <w:sz w:val="24"/>
          <w:szCs w:val="24"/>
        </w:rPr>
      </w:pPr>
      <w:r>
        <w:rPr>
          <w:rFonts w:ascii="宋体" w:hAnsi="宋体" w:eastAsia="宋体" w:cs="宋体"/>
          <w:spacing w:val="15"/>
          <w:sz w:val="24"/>
          <w:szCs w:val="24"/>
        </w:rPr>
        <w:t>注 ：</w:t>
      </w:r>
      <w:r>
        <w:rPr>
          <w:rFonts w:ascii="宋体" w:hAnsi="宋体" w:eastAsia="宋体" w:cs="宋体"/>
          <w:spacing w:val="-25"/>
          <w:sz w:val="24"/>
          <w:szCs w:val="24"/>
        </w:rPr>
        <w:t xml:space="preserve"> </w:t>
      </w:r>
      <w:r>
        <w:rPr>
          <w:rFonts w:ascii="Times New Roman" w:hAnsi="Times New Roman" w:eastAsia="Times New Roman" w:cs="Times New Roman"/>
          <w:spacing w:val="15"/>
          <w:sz w:val="24"/>
          <w:szCs w:val="24"/>
        </w:rPr>
        <w:t xml:space="preserve">(A)   </w:t>
      </w:r>
      <w:r>
        <w:rPr>
          <w:rFonts w:ascii="宋体" w:hAnsi="宋体" w:eastAsia="宋体" w:cs="宋体"/>
          <w:spacing w:val="15"/>
          <w:sz w:val="24"/>
          <w:szCs w:val="24"/>
        </w:rPr>
        <w:t xml:space="preserve">多动型持续症指的是前额叶皮质无法控制运动输出。  </w:t>
      </w:r>
      <w:r>
        <w:rPr>
          <w:rFonts w:ascii="Times New Roman" w:hAnsi="Times New Roman" w:eastAsia="Times New Roman" w:cs="Times New Roman"/>
          <w:spacing w:val="15"/>
          <w:sz w:val="24"/>
          <w:szCs w:val="24"/>
        </w:rPr>
        <w:t xml:space="preserve">(B)    </w:t>
      </w:r>
      <w:r>
        <w:rPr>
          <w:rFonts w:ascii="宋体" w:hAnsi="宋体" w:eastAsia="宋体" w:cs="宋体"/>
          <w:spacing w:val="15"/>
          <w:sz w:val="24"/>
          <w:szCs w:val="24"/>
        </w:rPr>
        <w:t>要素</w:t>
      </w:r>
      <w:r>
        <w:rPr>
          <w:rFonts w:ascii="宋体" w:hAnsi="宋体" w:eastAsia="宋体" w:cs="宋体"/>
          <w:spacing w:val="14"/>
          <w:sz w:val="24"/>
          <w:szCs w:val="24"/>
        </w:rPr>
        <w:t>持续</w:t>
      </w:r>
    </w:p>
    <w:p w14:paraId="10152D2F">
      <w:pPr>
        <w:spacing w:line="212" w:lineRule="auto"/>
        <w:rPr>
          <w:rFonts w:ascii="宋体" w:hAnsi="宋体" w:eastAsia="宋体" w:cs="宋体"/>
          <w:sz w:val="24"/>
          <w:szCs w:val="24"/>
        </w:rPr>
        <w:sectPr>
          <w:pgSz w:w="12240" w:h="15840"/>
          <w:pgMar w:top="400" w:right="1647" w:bottom="0" w:left="1429" w:header="0" w:footer="0" w:gutter="0"/>
          <w:cols w:space="720" w:num="1"/>
        </w:sectPr>
      </w:pPr>
    </w:p>
    <w:p w14:paraId="37514FD4">
      <w:pPr>
        <w:pStyle w:val="2"/>
        <w:spacing w:line="318" w:lineRule="auto"/>
      </w:pPr>
    </w:p>
    <w:p w14:paraId="1AB3D2DB">
      <w:pPr>
        <w:pStyle w:val="2"/>
        <w:spacing w:line="319" w:lineRule="auto"/>
      </w:pPr>
    </w:p>
    <w:p w14:paraId="58FC6344">
      <w:pPr>
        <w:pStyle w:val="2"/>
        <w:spacing w:line="319" w:lineRule="auto"/>
      </w:pPr>
    </w:p>
    <w:p w14:paraId="1DF12A9B">
      <w:pPr>
        <w:spacing w:before="88" w:line="218" w:lineRule="auto"/>
        <w:ind w:left="5" w:right="26" w:firstLine="2"/>
        <w:jc w:val="both"/>
        <w:rPr>
          <w:rFonts w:ascii="楷体" w:hAnsi="楷体" w:eastAsia="楷体" w:cs="楷体"/>
          <w:sz w:val="27"/>
          <w:szCs w:val="27"/>
        </w:rPr>
      </w:pPr>
      <w:r>
        <w:rPr>
          <w:rFonts w:ascii="楷体" w:hAnsi="楷体" w:eastAsia="楷体" w:cs="楷体"/>
          <w:spacing w:val="-2"/>
          <w:sz w:val="27"/>
          <w:szCs w:val="27"/>
        </w:rPr>
        <w:t>症指的是前额叶皮质无法控制运动前区皮质的输出。</w:t>
      </w:r>
      <w:r>
        <w:rPr>
          <w:rFonts w:ascii="楷体" w:hAnsi="楷体" w:eastAsia="楷体" w:cs="楷体"/>
          <w:spacing w:val="-73"/>
          <w:sz w:val="27"/>
          <w:szCs w:val="27"/>
        </w:rPr>
        <w:t xml:space="preserve"> </w:t>
      </w:r>
      <w:r>
        <w:rPr>
          <w:rFonts w:ascii="楷体" w:hAnsi="楷体" w:eastAsia="楷体" w:cs="楷体"/>
          <w:spacing w:val="-2"/>
          <w:sz w:val="27"/>
          <w:szCs w:val="27"/>
        </w:rPr>
        <w:t>(C，D</w:t>
      </w:r>
      <w:r>
        <w:rPr>
          <w:rFonts w:ascii="楷体" w:hAnsi="楷体" w:eastAsia="楷体" w:cs="楷体"/>
          <w:spacing w:val="-3"/>
          <w:sz w:val="27"/>
          <w:szCs w:val="27"/>
        </w:rPr>
        <w:t>)特征持续症指的是</w:t>
      </w:r>
      <w:r>
        <w:rPr>
          <w:rFonts w:ascii="楷体" w:hAnsi="楷体" w:eastAsia="楷体" w:cs="楷体"/>
          <w:sz w:val="27"/>
          <w:szCs w:val="27"/>
        </w:rPr>
        <w:t xml:space="preserve">  前额叶皮质无法控制左颞顶皮层的输出。（</w:t>
      </w:r>
      <w:r>
        <w:rPr>
          <w:rFonts w:ascii="楷体" w:hAnsi="楷体" w:eastAsia="楷体" w:cs="楷体"/>
          <w:spacing w:val="-1"/>
          <w:sz w:val="27"/>
          <w:szCs w:val="27"/>
        </w:rPr>
        <w:t>E）活动持续症指的是前额叶皮质自</w:t>
      </w:r>
      <w:r>
        <w:rPr>
          <w:rFonts w:ascii="楷体" w:hAnsi="楷体" w:eastAsia="楷体" w:cs="楷体"/>
          <w:sz w:val="27"/>
          <w:szCs w:val="27"/>
        </w:rPr>
        <w:t xml:space="preserve"> </w:t>
      </w:r>
      <w:r>
        <w:rPr>
          <w:rFonts w:ascii="楷体" w:hAnsi="楷体" w:eastAsia="楷体" w:cs="楷体"/>
          <w:spacing w:val="-3"/>
          <w:sz w:val="27"/>
          <w:szCs w:val="27"/>
        </w:rPr>
        <w:t>身的功能障碍。</w:t>
      </w:r>
    </w:p>
    <w:p w14:paraId="00B12443">
      <w:pPr>
        <w:spacing w:before="82" w:line="229" w:lineRule="auto"/>
        <w:ind w:left="3496"/>
        <w:rPr>
          <w:rFonts w:ascii="微软雅黑" w:hAnsi="微软雅黑" w:eastAsia="微软雅黑" w:cs="微软雅黑"/>
          <w:sz w:val="27"/>
          <w:szCs w:val="27"/>
        </w:rPr>
      </w:pPr>
      <w:r>
        <w:rPr>
          <w:rFonts w:ascii="微软雅黑" w:hAnsi="微软雅黑" w:eastAsia="微软雅黑" w:cs="微软雅黑"/>
          <w:b/>
          <w:bCs/>
          <w:spacing w:val="-2"/>
          <w:sz w:val="27"/>
          <w:szCs w:val="27"/>
        </w:rPr>
        <w:t>图8.3 持续症的类型</w:t>
      </w:r>
    </w:p>
    <w:p w14:paraId="25A9703D">
      <w:pPr>
        <w:spacing w:before="185" w:line="220" w:lineRule="auto"/>
        <w:ind w:left="611"/>
        <w:rPr>
          <w:rFonts w:ascii="宋体" w:hAnsi="宋体" w:eastAsia="宋体" w:cs="宋体"/>
          <w:sz w:val="30"/>
          <w:szCs w:val="30"/>
        </w:rPr>
      </w:pPr>
      <w:r>
        <w:rPr>
          <w:rFonts w:ascii="宋体" w:hAnsi="宋体" w:eastAsia="宋体" w:cs="宋体"/>
          <w:spacing w:val="-1"/>
          <w:sz w:val="30"/>
          <w:szCs w:val="30"/>
        </w:rPr>
        <w:t>弗拉基米尔的大脑只有额叶这个指挥受到了损伤。所有的</w:t>
      </w:r>
      <w:r>
        <w:rPr>
          <w:rFonts w:ascii="Times New Roman" w:hAnsi="Times New Roman" w:eastAsia="Times New Roman" w:cs="Times New Roman"/>
          <w:spacing w:val="-1"/>
          <w:sz w:val="30"/>
          <w:szCs w:val="30"/>
        </w:rPr>
        <w:t>“</w:t>
      </w:r>
      <w:r>
        <w:rPr>
          <w:rFonts w:ascii="宋体" w:hAnsi="宋体" w:eastAsia="宋体" w:cs="宋体"/>
          <w:spacing w:val="-1"/>
          <w:sz w:val="30"/>
          <w:szCs w:val="30"/>
        </w:rPr>
        <w:t>乐</w:t>
      </w:r>
    </w:p>
    <w:p w14:paraId="0DA18034">
      <w:pPr>
        <w:spacing w:before="6" w:line="221" w:lineRule="auto"/>
        <w:ind w:left="2"/>
        <w:rPr>
          <w:rFonts w:ascii="宋体" w:hAnsi="宋体" w:eastAsia="宋体" w:cs="宋体"/>
          <w:sz w:val="30"/>
          <w:szCs w:val="30"/>
        </w:rPr>
      </w:pPr>
      <w:r>
        <w:rPr>
          <w:rFonts w:ascii="宋体" w:hAnsi="宋体" w:eastAsia="宋体" w:cs="宋体"/>
          <w:spacing w:val="-1"/>
          <w:sz w:val="30"/>
          <w:szCs w:val="30"/>
        </w:rPr>
        <w:t>手</w:t>
      </w:r>
      <w:r>
        <w:rPr>
          <w:rFonts w:ascii="Times New Roman" w:hAnsi="Times New Roman" w:eastAsia="Times New Roman" w:cs="Times New Roman"/>
          <w:spacing w:val="-1"/>
          <w:sz w:val="30"/>
          <w:szCs w:val="30"/>
        </w:rPr>
        <w:t>”</w:t>
      </w:r>
      <w:r>
        <w:rPr>
          <w:rFonts w:ascii="宋体" w:hAnsi="宋体" w:eastAsia="宋体" w:cs="宋体"/>
          <w:spacing w:val="-1"/>
          <w:sz w:val="30"/>
          <w:szCs w:val="30"/>
        </w:rPr>
        <w:t>（左顶叶和颞叶的运动皮质、运动前区皮质和语言区）都是完好无</w:t>
      </w:r>
      <w:r>
        <w:rPr>
          <w:rFonts w:ascii="宋体" w:hAnsi="宋体" w:eastAsia="宋体" w:cs="宋体"/>
          <w:spacing w:val="9"/>
          <w:sz w:val="30"/>
          <w:szCs w:val="30"/>
        </w:rPr>
        <w:t xml:space="preserve">  </w:t>
      </w:r>
      <w:r>
        <w:rPr>
          <w:rFonts w:ascii="宋体" w:hAnsi="宋体" w:eastAsia="宋体" w:cs="宋体"/>
          <w:sz w:val="30"/>
          <w:szCs w:val="30"/>
        </w:rPr>
        <w:t>损的。但是，由于额叶损伤，所有</w:t>
      </w:r>
      <w:r>
        <w:rPr>
          <w:rFonts w:ascii="Times New Roman" w:hAnsi="Times New Roman" w:eastAsia="Times New Roman" w:cs="Times New Roman"/>
          <w:sz w:val="30"/>
          <w:szCs w:val="30"/>
        </w:rPr>
        <w:t>“</w:t>
      </w:r>
      <w:r>
        <w:rPr>
          <w:rFonts w:ascii="宋体" w:hAnsi="宋体" w:eastAsia="宋体" w:cs="宋体"/>
          <w:sz w:val="30"/>
          <w:szCs w:val="30"/>
        </w:rPr>
        <w:t>乐手</w:t>
      </w:r>
      <w:r>
        <w:rPr>
          <w:rFonts w:ascii="Times New Roman" w:hAnsi="Times New Roman" w:eastAsia="Times New Roman" w:cs="Times New Roman"/>
          <w:sz w:val="30"/>
          <w:szCs w:val="30"/>
        </w:rPr>
        <w:t>”</w:t>
      </w:r>
      <w:r>
        <w:rPr>
          <w:rFonts w:ascii="宋体" w:hAnsi="宋体" w:eastAsia="宋体" w:cs="宋体"/>
          <w:spacing w:val="-1"/>
          <w:sz w:val="30"/>
          <w:szCs w:val="30"/>
        </w:rPr>
        <w:t>的表现都受到了影响。持续症</w:t>
      </w:r>
      <w:r>
        <w:rPr>
          <w:rFonts w:ascii="宋体" w:hAnsi="宋体" w:eastAsia="宋体" w:cs="宋体"/>
          <w:sz w:val="30"/>
          <w:szCs w:val="30"/>
        </w:rPr>
        <w:t xml:space="preserve"> </w:t>
      </w:r>
      <w:r>
        <w:rPr>
          <w:rFonts w:ascii="宋体" w:hAnsi="宋体" w:eastAsia="宋体" w:cs="宋体"/>
          <w:spacing w:val="-1"/>
          <w:sz w:val="30"/>
          <w:szCs w:val="30"/>
        </w:rPr>
        <w:t>的多种形式恰恰说明了这一点。每一种形式的持续症都反映出额叶没能</w:t>
      </w:r>
      <w:r>
        <w:rPr>
          <w:rFonts w:ascii="宋体" w:hAnsi="宋体" w:eastAsia="宋体" w:cs="宋体"/>
          <w:spacing w:val="18"/>
          <w:sz w:val="30"/>
          <w:szCs w:val="30"/>
        </w:rPr>
        <w:t xml:space="preserve"> </w:t>
      </w:r>
      <w:r>
        <w:rPr>
          <w:rFonts w:ascii="宋体" w:hAnsi="宋体" w:eastAsia="宋体" w:cs="宋体"/>
          <w:sz w:val="30"/>
          <w:szCs w:val="30"/>
        </w:rPr>
        <w:t>引导某个</w:t>
      </w:r>
      <w:r>
        <w:rPr>
          <w:rFonts w:ascii="Times New Roman" w:hAnsi="Times New Roman" w:eastAsia="Times New Roman" w:cs="Times New Roman"/>
          <w:sz w:val="30"/>
          <w:szCs w:val="30"/>
        </w:rPr>
        <w:t>“</w:t>
      </w:r>
      <w:r>
        <w:rPr>
          <w:rFonts w:ascii="宋体" w:hAnsi="宋体" w:eastAsia="宋体" w:cs="宋体"/>
          <w:sz w:val="30"/>
          <w:szCs w:val="30"/>
        </w:rPr>
        <w:t>乐手</w:t>
      </w:r>
      <w:r>
        <w:rPr>
          <w:rFonts w:ascii="Times New Roman" w:hAnsi="Times New Roman" w:eastAsia="Times New Roman" w:cs="Times New Roman"/>
          <w:sz w:val="30"/>
          <w:szCs w:val="30"/>
        </w:rPr>
        <w:t>”</w:t>
      </w:r>
      <w:r>
        <w:rPr>
          <w:rFonts w:ascii="宋体" w:hAnsi="宋体" w:eastAsia="宋体" w:cs="宋体"/>
          <w:sz w:val="30"/>
          <w:szCs w:val="30"/>
        </w:rPr>
        <w:t>的行为。换句话说，之所以会</w:t>
      </w:r>
      <w:r>
        <w:rPr>
          <w:rFonts w:ascii="宋体" w:hAnsi="宋体" w:eastAsia="宋体" w:cs="宋体"/>
          <w:spacing w:val="-1"/>
          <w:sz w:val="30"/>
          <w:szCs w:val="30"/>
        </w:rPr>
        <w:t>有图</w:t>
      </w:r>
      <w:r>
        <w:rPr>
          <w:rFonts w:ascii="Times New Roman" w:hAnsi="Times New Roman" w:eastAsia="Times New Roman" w:cs="Times New Roman"/>
          <w:spacing w:val="-1"/>
          <w:sz w:val="30"/>
          <w:szCs w:val="30"/>
        </w:rPr>
        <w:t>8.3</w:t>
      </w:r>
      <w:r>
        <w:rPr>
          <w:rFonts w:ascii="宋体" w:hAnsi="宋体" w:eastAsia="宋体" w:cs="宋体"/>
          <w:spacing w:val="-1"/>
          <w:sz w:val="30"/>
          <w:szCs w:val="30"/>
        </w:rPr>
        <w:t>中的各种类型的持</w:t>
      </w:r>
      <w:r>
        <w:rPr>
          <w:rFonts w:ascii="宋体" w:hAnsi="宋体" w:eastAsia="宋体" w:cs="宋体"/>
          <w:sz w:val="30"/>
          <w:szCs w:val="30"/>
        </w:rPr>
        <w:t xml:space="preserve"> </w:t>
      </w:r>
      <w:r>
        <w:rPr>
          <w:rFonts w:ascii="宋体" w:hAnsi="宋体" w:eastAsia="宋体" w:cs="宋体"/>
          <w:spacing w:val="-1"/>
          <w:sz w:val="30"/>
          <w:szCs w:val="30"/>
        </w:rPr>
        <w:t>续症，是因为额叶对某个特定的、距离额叶较远的皮质的执行控制作用</w:t>
      </w:r>
      <w:r>
        <w:rPr>
          <w:rFonts w:ascii="宋体" w:hAnsi="宋体" w:eastAsia="宋体" w:cs="宋体"/>
          <w:spacing w:val="18"/>
          <w:sz w:val="30"/>
          <w:szCs w:val="30"/>
        </w:rPr>
        <w:t xml:space="preserve"> </w:t>
      </w:r>
      <w:r>
        <w:rPr>
          <w:rFonts w:ascii="宋体" w:hAnsi="宋体" w:eastAsia="宋体" w:cs="宋体"/>
          <w:spacing w:val="-2"/>
          <w:sz w:val="30"/>
          <w:szCs w:val="30"/>
        </w:rPr>
        <w:t>出现了问题。</w:t>
      </w:r>
    </w:p>
    <w:p w14:paraId="4FBDA74D">
      <w:pPr>
        <w:spacing w:before="151" w:line="216" w:lineRule="auto"/>
        <w:ind w:left="2" w:right="41" w:firstLine="618"/>
        <w:rPr>
          <w:rFonts w:ascii="宋体" w:hAnsi="宋体" w:eastAsia="宋体" w:cs="宋体"/>
          <w:sz w:val="30"/>
          <w:szCs w:val="30"/>
        </w:rPr>
      </w:pPr>
      <w:r>
        <w:rPr>
          <w:rFonts w:ascii="宋体" w:hAnsi="宋体" w:eastAsia="宋体" w:cs="宋体"/>
          <w:spacing w:val="-1"/>
          <w:sz w:val="30"/>
          <w:szCs w:val="30"/>
        </w:rPr>
        <w:t>当弗拉基米尔被要求画圆（只需一个动作就能够完成的环形</w:t>
      </w:r>
      <w:r>
        <w:rPr>
          <w:rFonts w:ascii="宋体" w:hAnsi="宋体" w:eastAsia="宋体" w:cs="宋体"/>
          <w:spacing w:val="-2"/>
          <w:sz w:val="30"/>
          <w:szCs w:val="30"/>
        </w:rPr>
        <w:t>）时，</w:t>
      </w:r>
      <w:r>
        <w:rPr>
          <w:rFonts w:ascii="宋体" w:hAnsi="宋体" w:eastAsia="宋体" w:cs="宋体"/>
          <w:sz w:val="30"/>
          <w:szCs w:val="30"/>
        </w:rPr>
        <w:t xml:space="preserve"> 他会重复地画环形（见图</w:t>
      </w:r>
      <w:r>
        <w:rPr>
          <w:rFonts w:ascii="Times New Roman" w:hAnsi="Times New Roman" w:eastAsia="Times New Roman" w:cs="Times New Roman"/>
          <w:sz w:val="30"/>
          <w:szCs w:val="30"/>
        </w:rPr>
        <w:t>8.3A</w:t>
      </w:r>
      <w:r>
        <w:rPr>
          <w:rFonts w:ascii="宋体" w:hAnsi="宋体" w:eastAsia="宋体" w:cs="宋体"/>
          <w:sz w:val="30"/>
          <w:szCs w:val="30"/>
        </w:rPr>
        <w:t>）。这种持</w:t>
      </w:r>
      <w:r>
        <w:rPr>
          <w:rFonts w:ascii="宋体" w:hAnsi="宋体" w:eastAsia="宋体" w:cs="宋体"/>
          <w:spacing w:val="-1"/>
          <w:sz w:val="30"/>
          <w:szCs w:val="30"/>
        </w:rPr>
        <w:t>续症表明，额叶没能指引运动</w:t>
      </w:r>
      <w:r>
        <w:rPr>
          <w:rFonts w:ascii="宋体" w:hAnsi="宋体" w:eastAsia="宋体" w:cs="宋体"/>
          <w:sz w:val="30"/>
          <w:szCs w:val="30"/>
        </w:rPr>
        <w:t xml:space="preserve"> </w:t>
      </w:r>
      <w:r>
        <w:rPr>
          <w:rFonts w:ascii="宋体" w:hAnsi="宋体" w:eastAsia="宋体" w:cs="宋体"/>
          <w:spacing w:val="-1"/>
          <w:sz w:val="30"/>
          <w:szCs w:val="30"/>
        </w:rPr>
        <w:t>皮质。当被要求按顺序画十字、圆和正方形时，弗拉基米尔先画了一个</w:t>
      </w:r>
      <w:r>
        <w:rPr>
          <w:rFonts w:ascii="宋体" w:hAnsi="宋体" w:eastAsia="宋体" w:cs="宋体"/>
          <w:spacing w:val="18"/>
          <w:sz w:val="30"/>
          <w:szCs w:val="30"/>
        </w:rPr>
        <w:t xml:space="preserve"> </w:t>
      </w:r>
      <w:r>
        <w:rPr>
          <w:rFonts w:ascii="宋体" w:hAnsi="宋体" w:eastAsia="宋体" w:cs="宋体"/>
          <w:spacing w:val="-1"/>
          <w:sz w:val="30"/>
          <w:szCs w:val="30"/>
        </w:rPr>
        <w:t>十字，然后，他没有停止画十字，而是在圆和正方形中又添加了十字</w:t>
      </w:r>
    </w:p>
    <w:p w14:paraId="01129E8B">
      <w:pPr>
        <w:spacing w:before="2" w:line="231" w:lineRule="auto"/>
        <w:ind w:right="66" w:firstLine="10"/>
        <w:rPr>
          <w:rFonts w:ascii="宋体" w:hAnsi="宋体" w:eastAsia="宋体" w:cs="宋体"/>
          <w:sz w:val="30"/>
          <w:szCs w:val="30"/>
        </w:rPr>
      </w:pPr>
      <w:r>
        <w:rPr>
          <w:rFonts w:ascii="宋体" w:hAnsi="宋体" w:eastAsia="宋体" w:cs="宋体"/>
          <w:spacing w:val="-1"/>
          <w:sz w:val="30"/>
          <w:szCs w:val="30"/>
        </w:rPr>
        <w:t>（见图</w:t>
      </w:r>
      <w:r>
        <w:rPr>
          <w:rFonts w:ascii="Times New Roman" w:hAnsi="Times New Roman" w:eastAsia="Times New Roman" w:cs="Times New Roman"/>
          <w:spacing w:val="-1"/>
          <w:sz w:val="30"/>
          <w:szCs w:val="30"/>
        </w:rPr>
        <w:t>8.3B</w:t>
      </w:r>
      <w:r>
        <w:rPr>
          <w:rFonts w:ascii="宋体" w:hAnsi="宋体" w:eastAsia="宋体" w:cs="宋体"/>
          <w:spacing w:val="-1"/>
          <w:sz w:val="30"/>
          <w:szCs w:val="30"/>
        </w:rPr>
        <w:t>）。在这个案例中，持续症体现在一系列的动作上，而不是</w:t>
      </w:r>
      <w:r>
        <w:rPr>
          <w:rFonts w:ascii="宋体" w:hAnsi="宋体" w:eastAsia="宋体" w:cs="宋体"/>
          <w:spacing w:val="12"/>
          <w:sz w:val="30"/>
          <w:szCs w:val="30"/>
        </w:rPr>
        <w:t xml:space="preserve"> </w:t>
      </w:r>
      <w:r>
        <w:rPr>
          <w:rFonts w:ascii="宋体" w:hAnsi="宋体" w:eastAsia="宋体" w:cs="宋体"/>
          <w:sz w:val="30"/>
          <w:szCs w:val="30"/>
        </w:rPr>
        <w:t>仅仅表现在单个动作上。这种持续症表明，</w:t>
      </w:r>
      <w:r>
        <w:rPr>
          <w:rFonts w:ascii="宋体" w:hAnsi="宋体" w:eastAsia="宋体" w:cs="宋体"/>
          <w:spacing w:val="-1"/>
          <w:sz w:val="30"/>
          <w:szCs w:val="30"/>
        </w:rPr>
        <w:t>额叶没能指引运动前区皮</w:t>
      </w:r>
    </w:p>
    <w:p w14:paraId="287EBA9A">
      <w:pPr>
        <w:spacing w:before="4" w:line="220" w:lineRule="auto"/>
        <w:ind w:left="3"/>
        <w:rPr>
          <w:rFonts w:ascii="宋体" w:hAnsi="宋体" w:eastAsia="宋体" w:cs="宋体"/>
          <w:sz w:val="30"/>
          <w:szCs w:val="30"/>
        </w:rPr>
      </w:pPr>
      <w:r>
        <w:rPr>
          <w:rFonts w:ascii="宋体" w:hAnsi="宋体" w:eastAsia="宋体" w:cs="宋体"/>
          <w:spacing w:val="-7"/>
          <w:sz w:val="30"/>
          <w:szCs w:val="30"/>
        </w:rPr>
        <w:t>质。</w:t>
      </w:r>
    </w:p>
    <w:p w14:paraId="234B8C1C">
      <w:pPr>
        <w:spacing w:before="152" w:line="219" w:lineRule="auto"/>
        <w:ind w:left="1" w:right="41" w:firstLine="600"/>
        <w:rPr>
          <w:rFonts w:ascii="宋体" w:hAnsi="宋体" w:eastAsia="宋体" w:cs="宋体"/>
          <w:sz w:val="30"/>
          <w:szCs w:val="30"/>
        </w:rPr>
      </w:pPr>
      <w:r>
        <w:rPr>
          <w:rFonts w:ascii="宋体" w:hAnsi="宋体" w:eastAsia="宋体" w:cs="宋体"/>
          <w:spacing w:val="-1"/>
          <w:sz w:val="30"/>
          <w:szCs w:val="30"/>
        </w:rPr>
        <w:t>还有一项任务是先画一个图形，然后画第二个图形，然后再画一遍</w:t>
      </w:r>
      <w:r>
        <w:rPr>
          <w:rFonts w:ascii="宋体" w:hAnsi="宋体" w:eastAsia="宋体" w:cs="宋体"/>
          <w:spacing w:val="17"/>
          <w:sz w:val="30"/>
          <w:szCs w:val="30"/>
        </w:rPr>
        <w:t xml:space="preserve"> </w:t>
      </w:r>
      <w:r>
        <w:rPr>
          <w:rFonts w:ascii="宋体" w:hAnsi="宋体" w:eastAsia="宋体" w:cs="宋体"/>
          <w:sz w:val="30"/>
          <w:szCs w:val="30"/>
        </w:rPr>
        <w:t>第一个图形。如图</w:t>
      </w:r>
      <w:r>
        <w:rPr>
          <w:rFonts w:ascii="Times New Roman" w:hAnsi="Times New Roman" w:eastAsia="Times New Roman" w:cs="Times New Roman"/>
          <w:sz w:val="30"/>
          <w:szCs w:val="30"/>
        </w:rPr>
        <w:t>8.3C</w:t>
      </w:r>
      <w:r>
        <w:rPr>
          <w:rFonts w:ascii="宋体" w:hAnsi="宋体" w:eastAsia="宋体" w:cs="宋体"/>
          <w:sz w:val="30"/>
          <w:szCs w:val="30"/>
        </w:rPr>
        <w:t>所示，第一个十字和</w:t>
      </w:r>
      <w:r>
        <w:rPr>
          <w:rFonts w:ascii="宋体" w:hAnsi="宋体" w:eastAsia="宋体" w:cs="宋体"/>
          <w:spacing w:val="-1"/>
          <w:sz w:val="30"/>
          <w:szCs w:val="30"/>
        </w:rPr>
        <w:t>圆画得不错，但第二个十字</w:t>
      </w:r>
      <w:r>
        <w:rPr>
          <w:rFonts w:ascii="宋体" w:hAnsi="宋体" w:eastAsia="宋体" w:cs="宋体"/>
          <w:sz w:val="30"/>
          <w:szCs w:val="30"/>
        </w:rPr>
        <w:t xml:space="preserve"> 表现出了圆的特征，即变成空心的了。如图</w:t>
      </w:r>
      <w:r>
        <w:rPr>
          <w:rFonts w:ascii="Times New Roman" w:hAnsi="Times New Roman" w:eastAsia="Times New Roman" w:cs="Times New Roman"/>
          <w:sz w:val="30"/>
          <w:szCs w:val="30"/>
        </w:rPr>
        <w:t>8.</w:t>
      </w:r>
      <w:r>
        <w:rPr>
          <w:rFonts w:ascii="Times New Roman" w:hAnsi="Times New Roman" w:eastAsia="Times New Roman" w:cs="Times New Roman"/>
          <w:spacing w:val="-1"/>
          <w:sz w:val="30"/>
          <w:szCs w:val="30"/>
        </w:rPr>
        <w:t>3D</w:t>
      </w:r>
      <w:r>
        <w:rPr>
          <w:rFonts w:ascii="宋体" w:hAnsi="宋体" w:eastAsia="宋体" w:cs="宋体"/>
          <w:spacing w:val="-1"/>
          <w:sz w:val="30"/>
          <w:szCs w:val="30"/>
        </w:rPr>
        <w:t>所示，第一个圆画得不</w:t>
      </w:r>
      <w:r>
        <w:rPr>
          <w:rFonts w:ascii="宋体" w:hAnsi="宋体" w:eastAsia="宋体" w:cs="宋体"/>
          <w:sz w:val="30"/>
          <w:szCs w:val="30"/>
        </w:rPr>
        <w:t xml:space="preserve"> 错，但第二个圆表现出了十字的特征，即是</w:t>
      </w:r>
      <w:r>
        <w:rPr>
          <w:rFonts w:ascii="宋体" w:hAnsi="宋体" w:eastAsia="宋体" w:cs="宋体"/>
          <w:spacing w:val="-1"/>
          <w:sz w:val="30"/>
          <w:szCs w:val="30"/>
        </w:rPr>
        <w:t>由两部分组成的。这些奇怪</w:t>
      </w:r>
      <w:r>
        <w:rPr>
          <w:rFonts w:ascii="宋体" w:hAnsi="宋体" w:eastAsia="宋体" w:cs="宋体"/>
          <w:sz w:val="30"/>
          <w:szCs w:val="30"/>
        </w:rPr>
        <w:t xml:space="preserve"> 的混合图形说明，额叶无法选取储存在颞叶</w:t>
      </w:r>
      <w:r>
        <w:rPr>
          <w:rFonts w:ascii="宋体" w:hAnsi="宋体" w:eastAsia="宋体" w:cs="宋体"/>
          <w:spacing w:val="-1"/>
          <w:sz w:val="30"/>
          <w:szCs w:val="30"/>
        </w:rPr>
        <w:t>和顶叶中的简单几何图形的</w:t>
      </w:r>
      <w:r>
        <w:rPr>
          <w:rFonts w:ascii="宋体" w:hAnsi="宋体" w:eastAsia="宋体" w:cs="宋体"/>
          <w:sz w:val="30"/>
          <w:szCs w:val="30"/>
        </w:rPr>
        <w:t xml:space="preserve"> 心理表征，也无法依据指令从一种心理表征</w:t>
      </w:r>
      <w:r>
        <w:rPr>
          <w:rFonts w:ascii="宋体" w:hAnsi="宋体" w:eastAsia="宋体" w:cs="宋体"/>
          <w:spacing w:val="-1"/>
          <w:sz w:val="30"/>
          <w:szCs w:val="30"/>
        </w:rPr>
        <w:t>切换到另一种心理表征。另</w:t>
      </w:r>
      <w:r>
        <w:rPr>
          <w:rFonts w:ascii="宋体" w:hAnsi="宋体" w:eastAsia="宋体" w:cs="宋体"/>
          <w:sz w:val="30"/>
          <w:szCs w:val="30"/>
        </w:rPr>
        <w:t xml:space="preserve"> 一项任务是画圆、正方形和三角形。弗拉基</w:t>
      </w:r>
      <w:r>
        <w:rPr>
          <w:rFonts w:ascii="宋体" w:hAnsi="宋体" w:eastAsia="宋体" w:cs="宋体"/>
          <w:spacing w:val="-1"/>
          <w:sz w:val="30"/>
          <w:szCs w:val="30"/>
        </w:rPr>
        <w:t>米尔完成得很好。他被要求</w:t>
      </w:r>
      <w:r>
        <w:rPr>
          <w:rFonts w:ascii="宋体" w:hAnsi="宋体" w:eastAsia="宋体" w:cs="宋体"/>
          <w:sz w:val="30"/>
          <w:szCs w:val="30"/>
        </w:rPr>
        <w:t xml:space="preserve"> 写下他的名字和年龄，他也照做了。然后他</w:t>
      </w:r>
      <w:r>
        <w:rPr>
          <w:rFonts w:ascii="宋体" w:hAnsi="宋体" w:eastAsia="宋体" w:cs="宋体"/>
          <w:spacing w:val="-1"/>
          <w:sz w:val="30"/>
          <w:szCs w:val="30"/>
        </w:rPr>
        <w:t>又被要求画圆、正方形和三</w:t>
      </w:r>
      <w:r>
        <w:rPr>
          <w:rFonts w:ascii="宋体" w:hAnsi="宋体" w:eastAsia="宋体" w:cs="宋体"/>
          <w:sz w:val="30"/>
          <w:szCs w:val="30"/>
        </w:rPr>
        <w:t xml:space="preserve"> </w:t>
      </w:r>
      <w:r>
        <w:rPr>
          <w:rFonts w:ascii="宋体" w:hAnsi="宋体" w:eastAsia="宋体" w:cs="宋体"/>
          <w:spacing w:val="-1"/>
          <w:sz w:val="30"/>
          <w:szCs w:val="30"/>
        </w:rPr>
        <w:t>角形。此时得到的结果就是一系列混杂的图形，一半图形，一半字母</w:t>
      </w:r>
    </w:p>
    <w:p w14:paraId="72237620">
      <w:pPr>
        <w:spacing w:before="6" w:line="225" w:lineRule="auto"/>
        <w:ind w:right="41" w:firstLine="10"/>
        <w:rPr>
          <w:sz w:val="30"/>
          <w:szCs w:val="30"/>
        </w:rPr>
      </w:pPr>
      <w:r>
        <w:rPr>
          <w:rFonts w:ascii="宋体" w:hAnsi="宋体" w:eastAsia="宋体" w:cs="宋体"/>
          <w:spacing w:val="-1"/>
          <w:sz w:val="30"/>
          <w:szCs w:val="30"/>
        </w:rPr>
        <w:t>（如图</w:t>
      </w:r>
      <w:r>
        <w:rPr>
          <w:rFonts w:ascii="Times New Roman" w:hAnsi="Times New Roman" w:eastAsia="Times New Roman" w:cs="Times New Roman"/>
          <w:spacing w:val="-1"/>
          <w:sz w:val="30"/>
          <w:szCs w:val="30"/>
        </w:rPr>
        <w:t>8.3E</w:t>
      </w:r>
      <w:r>
        <w:rPr>
          <w:rFonts w:ascii="宋体" w:hAnsi="宋体" w:eastAsia="宋体" w:cs="宋体"/>
          <w:spacing w:val="-1"/>
          <w:sz w:val="30"/>
          <w:szCs w:val="30"/>
        </w:rPr>
        <w:t>所示）。图形与字母的组合不是随机的。紧挨着每个图形的</w:t>
      </w:r>
      <w:r>
        <w:rPr>
          <w:rFonts w:ascii="宋体" w:hAnsi="宋体" w:eastAsia="宋体" w:cs="宋体"/>
          <w:spacing w:val="11"/>
          <w:sz w:val="30"/>
          <w:szCs w:val="30"/>
        </w:rPr>
        <w:t xml:space="preserve"> </w:t>
      </w:r>
      <w:r>
        <w:rPr>
          <w:rFonts w:ascii="宋体" w:hAnsi="宋体" w:eastAsia="宋体" w:cs="宋体"/>
          <w:sz w:val="30"/>
          <w:szCs w:val="30"/>
        </w:rPr>
        <w:t>是该图形的俄文名称的最后一个字母。该任务要求</w:t>
      </w:r>
      <w:r>
        <w:rPr>
          <w:rFonts w:ascii="宋体" w:hAnsi="宋体" w:eastAsia="宋体" w:cs="宋体"/>
          <w:spacing w:val="-1"/>
          <w:sz w:val="30"/>
          <w:szCs w:val="30"/>
        </w:rPr>
        <w:t>活动依照</w:t>
      </w:r>
      <w:r>
        <w:rPr>
          <w:rFonts w:ascii="Times New Roman" w:hAnsi="Times New Roman" w:eastAsia="Times New Roman" w:cs="Times New Roman"/>
          <w:spacing w:val="-1"/>
          <w:sz w:val="30"/>
          <w:szCs w:val="30"/>
        </w:rPr>
        <w:t>“</w:t>
      </w:r>
      <w:r>
        <w:rPr>
          <w:rFonts w:ascii="宋体" w:hAnsi="宋体" w:eastAsia="宋体" w:cs="宋体"/>
          <w:spacing w:val="-1"/>
          <w:sz w:val="30"/>
          <w:szCs w:val="30"/>
        </w:rPr>
        <w:t>画</w:t>
      </w:r>
      <w:r>
        <w:rPr>
          <w:rFonts w:ascii="Times New Roman" w:hAnsi="Times New Roman" w:eastAsia="Times New Roman" w:cs="Times New Roman"/>
          <w:spacing w:val="-1"/>
          <w:sz w:val="30"/>
          <w:szCs w:val="30"/>
        </w:rPr>
        <w:t>—</w:t>
      </w:r>
      <w:r>
        <w:rPr>
          <w:rFonts w:ascii="宋体" w:hAnsi="宋体" w:eastAsia="宋体" w:cs="宋体"/>
          <w:spacing w:val="-1"/>
          <w:sz w:val="30"/>
          <w:szCs w:val="30"/>
        </w:rPr>
        <w:t>写</w:t>
      </w:r>
      <w:r>
        <w:rPr>
          <w:rFonts w:ascii="Times New Roman" w:hAnsi="Times New Roman" w:eastAsia="Times New Roman" w:cs="Times New Roman"/>
          <w:spacing w:val="-1"/>
          <w:sz w:val="30"/>
          <w:szCs w:val="30"/>
        </w:rPr>
        <w:t>—</w:t>
      </w:r>
      <w:r>
        <w:rPr>
          <w:rFonts w:ascii="Times New Roman" w:hAnsi="Times New Roman" w:eastAsia="Times New Roman" w:cs="Times New Roman"/>
          <w:sz w:val="30"/>
          <w:szCs w:val="30"/>
        </w:rPr>
        <w:t xml:space="preserve">   </w:t>
      </w:r>
      <w:r>
        <w:rPr>
          <w:rFonts w:ascii="宋体" w:hAnsi="宋体" w:eastAsia="宋体" w:cs="宋体"/>
          <w:sz w:val="30"/>
          <w:szCs w:val="30"/>
        </w:rPr>
        <w:t>画</w:t>
      </w:r>
      <w:r>
        <w:rPr>
          <w:rFonts w:ascii="Times New Roman" w:hAnsi="Times New Roman" w:eastAsia="Times New Roman" w:cs="Times New Roman"/>
          <w:sz w:val="30"/>
          <w:szCs w:val="30"/>
        </w:rPr>
        <w:t>”</w:t>
      </w:r>
      <w:r>
        <w:rPr>
          <w:rFonts w:ascii="宋体" w:hAnsi="宋体" w:eastAsia="宋体" w:cs="宋体"/>
          <w:sz w:val="30"/>
          <w:szCs w:val="30"/>
        </w:rPr>
        <w:t>的顺序进行。由于额叶没能对该过程进行</w:t>
      </w:r>
      <w:r>
        <w:rPr>
          <w:rFonts w:ascii="宋体" w:hAnsi="宋体" w:eastAsia="宋体" w:cs="宋体"/>
          <w:spacing w:val="-1"/>
          <w:sz w:val="30"/>
          <w:szCs w:val="30"/>
        </w:rPr>
        <w:t>指导，这种看上去毫不起</w:t>
      </w:r>
      <w:r>
        <w:rPr>
          <w:rFonts w:ascii="宋体" w:hAnsi="宋体" w:eastAsia="宋体" w:cs="宋体"/>
          <w:sz w:val="30"/>
          <w:szCs w:val="30"/>
        </w:rPr>
        <w:t xml:space="preserve">  眼的切换无法顺利进行，书写给后续的绘画造</w:t>
      </w:r>
      <w:r>
        <w:rPr>
          <w:rFonts w:ascii="宋体" w:hAnsi="宋体" w:eastAsia="宋体" w:cs="宋体"/>
          <w:spacing w:val="-1"/>
          <w:sz w:val="30"/>
          <w:szCs w:val="30"/>
        </w:rPr>
        <w:t>成了极大的影响，从而产</w:t>
      </w:r>
      <w:r>
        <w:rPr>
          <w:rFonts w:ascii="宋体" w:hAnsi="宋体" w:eastAsia="宋体" w:cs="宋体"/>
          <w:sz w:val="30"/>
          <w:szCs w:val="30"/>
        </w:rPr>
        <w:t xml:space="preserve"> 生了混杂的结果。这些混杂的结果表明，额叶</w:t>
      </w:r>
      <w:r>
        <w:rPr>
          <w:rFonts w:ascii="宋体" w:hAnsi="宋体" w:eastAsia="宋体" w:cs="宋体"/>
          <w:spacing w:val="-1"/>
          <w:sz w:val="30"/>
          <w:szCs w:val="30"/>
        </w:rPr>
        <w:t>没能指引患者对口头指令</w:t>
      </w:r>
      <w:r>
        <w:rPr>
          <w:rFonts w:ascii="宋体" w:hAnsi="宋体" w:eastAsia="宋体" w:cs="宋体"/>
          <w:sz w:val="30"/>
          <w:szCs w:val="30"/>
        </w:rPr>
        <w:t xml:space="preserve"> </w:t>
      </w:r>
      <w:r>
        <w:rPr>
          <w:rFonts w:ascii="宋体" w:hAnsi="宋体" w:eastAsia="宋体" w:cs="宋体"/>
          <w:spacing w:val="-2"/>
          <w:sz w:val="30"/>
          <w:szCs w:val="30"/>
        </w:rPr>
        <w:t>进行解读。</w:t>
      </w:r>
      <w:r>
        <w:fldChar w:fldCharType="begin"/>
      </w:r>
      <w:r>
        <w:instrText xml:space="preserve"> HYPERLINK \l "bookmark41" </w:instrText>
      </w:r>
      <w:r>
        <w:fldChar w:fldCharType="separate"/>
      </w:r>
      <w:r>
        <w:rPr>
          <w:position w:val="-6"/>
          <w:sz w:val="30"/>
          <w:szCs w:val="30"/>
        </w:rPr>
        <w:drawing>
          <wp:inline distT="0" distB="0" distL="0" distR="0">
            <wp:extent cx="228600" cy="268605"/>
            <wp:effectExtent l="0" t="0" r="0" b="0"/>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75"/>
                    <a:stretch>
                      <a:fillRect/>
                    </a:stretch>
                  </pic:blipFill>
                  <pic:spPr>
                    <a:xfrm>
                      <a:off x="0" y="0"/>
                      <a:ext cx="228600" cy="269081"/>
                    </a:xfrm>
                    <a:prstGeom prst="rect">
                      <a:avLst/>
                    </a:prstGeom>
                  </pic:spPr>
                </pic:pic>
              </a:graphicData>
            </a:graphic>
          </wp:inline>
        </w:drawing>
      </w:r>
      <w:r>
        <w:rPr>
          <w:position w:val="-6"/>
          <w:sz w:val="30"/>
          <w:szCs w:val="30"/>
        </w:rPr>
        <w:fldChar w:fldCharType="end"/>
      </w:r>
    </w:p>
    <w:p w14:paraId="4234BFD5">
      <w:pPr>
        <w:spacing w:line="225" w:lineRule="auto"/>
        <w:rPr>
          <w:sz w:val="30"/>
          <w:szCs w:val="30"/>
        </w:rPr>
        <w:sectPr>
          <w:pgSz w:w="12240" w:h="15840"/>
          <w:pgMar w:top="400" w:right="1458" w:bottom="0" w:left="1449" w:header="0" w:footer="0" w:gutter="0"/>
          <w:cols w:space="720" w:num="1"/>
        </w:sectPr>
      </w:pPr>
    </w:p>
    <w:p w14:paraId="3E53EFAD">
      <w:pPr>
        <w:pStyle w:val="2"/>
        <w:spacing w:line="244" w:lineRule="auto"/>
      </w:pPr>
    </w:p>
    <w:p w14:paraId="72E39F30">
      <w:pPr>
        <w:pStyle w:val="2"/>
        <w:spacing w:line="245" w:lineRule="auto"/>
      </w:pPr>
    </w:p>
    <w:p w14:paraId="11B1855D">
      <w:pPr>
        <w:pStyle w:val="2"/>
        <w:spacing w:line="245" w:lineRule="auto"/>
      </w:pPr>
    </w:p>
    <w:p w14:paraId="7562CBDB">
      <w:pPr>
        <w:pStyle w:val="2"/>
        <w:spacing w:line="245" w:lineRule="auto"/>
      </w:pPr>
    </w:p>
    <w:p w14:paraId="790BB023">
      <w:pPr>
        <w:spacing w:before="95" w:line="224" w:lineRule="auto"/>
        <w:ind w:right="8" w:firstLine="629"/>
        <w:rPr>
          <w:rFonts w:ascii="宋体" w:hAnsi="宋体" w:eastAsia="宋体" w:cs="宋体"/>
          <w:sz w:val="29"/>
          <w:szCs w:val="29"/>
        </w:rPr>
      </w:pPr>
      <w:r>
        <w:rPr>
          <w:rFonts w:ascii="宋体" w:hAnsi="宋体" w:eastAsia="宋体" w:cs="宋体"/>
          <w:spacing w:val="9"/>
          <w:sz w:val="29"/>
          <w:szCs w:val="29"/>
        </w:rPr>
        <w:t>后面的例子更具启发意义。它们表明，前额叶皮质具有选取与任务</w:t>
      </w:r>
      <w:r>
        <w:rPr>
          <w:rFonts w:ascii="宋体" w:hAnsi="宋体" w:eastAsia="宋体" w:cs="宋体"/>
          <w:spacing w:val="1"/>
          <w:sz w:val="29"/>
          <w:szCs w:val="29"/>
        </w:rPr>
        <w:t xml:space="preserve"> </w:t>
      </w:r>
      <w:r>
        <w:rPr>
          <w:rFonts w:ascii="宋体" w:hAnsi="宋体" w:eastAsia="宋体" w:cs="宋体"/>
          <w:spacing w:val="10"/>
          <w:sz w:val="29"/>
          <w:szCs w:val="29"/>
        </w:rPr>
        <w:t>相对应的具体心理表征和心理表征的总体类型的作用</w:t>
      </w:r>
      <w:r>
        <w:rPr>
          <w:rFonts w:ascii="宋体" w:hAnsi="宋体" w:eastAsia="宋体" w:cs="宋体"/>
          <w:spacing w:val="9"/>
          <w:sz w:val="29"/>
          <w:szCs w:val="29"/>
        </w:rPr>
        <w:t>。前额叶皮质受损</w:t>
      </w:r>
      <w:r>
        <w:rPr>
          <w:rFonts w:ascii="宋体" w:hAnsi="宋体" w:eastAsia="宋体" w:cs="宋体"/>
          <w:sz w:val="29"/>
          <w:szCs w:val="29"/>
        </w:rPr>
        <w:t xml:space="preserve"> </w:t>
      </w:r>
      <w:r>
        <w:rPr>
          <w:rFonts w:ascii="宋体" w:hAnsi="宋体" w:eastAsia="宋体" w:cs="宋体"/>
          <w:spacing w:val="8"/>
          <w:sz w:val="29"/>
          <w:szCs w:val="29"/>
        </w:rPr>
        <w:t>后，这两种作用都会受到影响，图8.3C、</w:t>
      </w:r>
      <w:r>
        <w:rPr>
          <w:rFonts w:ascii="宋体" w:hAnsi="宋体" w:eastAsia="宋体" w:cs="宋体"/>
          <w:spacing w:val="-61"/>
          <w:sz w:val="29"/>
          <w:szCs w:val="29"/>
        </w:rPr>
        <w:t xml:space="preserve"> </w:t>
      </w:r>
      <w:r>
        <w:rPr>
          <w:rFonts w:ascii="宋体" w:hAnsi="宋体" w:eastAsia="宋体" w:cs="宋体"/>
          <w:spacing w:val="8"/>
          <w:sz w:val="29"/>
          <w:szCs w:val="29"/>
        </w:rPr>
        <w:t>图8.3D</w:t>
      </w:r>
      <w:r>
        <w:rPr>
          <w:rFonts w:ascii="宋体" w:hAnsi="宋体" w:eastAsia="宋体" w:cs="宋体"/>
          <w:spacing w:val="46"/>
          <w:sz w:val="29"/>
          <w:szCs w:val="29"/>
        </w:rPr>
        <w:t xml:space="preserve"> </w:t>
      </w:r>
      <w:r>
        <w:rPr>
          <w:rFonts w:ascii="宋体" w:hAnsi="宋体" w:eastAsia="宋体" w:cs="宋体"/>
          <w:spacing w:val="8"/>
          <w:sz w:val="29"/>
          <w:szCs w:val="29"/>
        </w:rPr>
        <w:t>(具体的表征</w:t>
      </w:r>
      <w:r>
        <w:rPr>
          <w:rFonts w:ascii="宋体" w:hAnsi="宋体" w:eastAsia="宋体" w:cs="宋体"/>
          <w:spacing w:val="7"/>
          <w:sz w:val="29"/>
          <w:szCs w:val="29"/>
        </w:rPr>
        <w:t>)和图</w:t>
      </w:r>
    </w:p>
    <w:p w14:paraId="70A2E23B">
      <w:pPr>
        <w:spacing w:before="12" w:line="230" w:lineRule="auto"/>
        <w:ind w:right="8"/>
        <w:rPr>
          <w:rFonts w:ascii="宋体" w:hAnsi="宋体" w:eastAsia="宋体" w:cs="宋体"/>
          <w:sz w:val="29"/>
          <w:szCs w:val="29"/>
        </w:rPr>
      </w:pPr>
      <w:r>
        <w:rPr>
          <w:rFonts w:ascii="宋体" w:hAnsi="宋体" w:eastAsia="宋体" w:cs="宋体"/>
          <w:spacing w:val="13"/>
          <w:sz w:val="29"/>
          <w:szCs w:val="29"/>
        </w:rPr>
        <w:t>8.3E</w:t>
      </w:r>
      <w:r>
        <w:rPr>
          <w:rFonts w:ascii="宋体" w:hAnsi="宋体" w:eastAsia="宋体" w:cs="宋体"/>
          <w:spacing w:val="-23"/>
          <w:sz w:val="29"/>
          <w:szCs w:val="29"/>
        </w:rPr>
        <w:t xml:space="preserve"> </w:t>
      </w:r>
      <w:r>
        <w:rPr>
          <w:rFonts w:ascii="宋体" w:hAnsi="宋体" w:eastAsia="宋体" w:cs="宋体"/>
          <w:spacing w:val="13"/>
          <w:sz w:val="29"/>
          <w:szCs w:val="29"/>
        </w:rPr>
        <w:t>(表征的类型)说明了这一点。我对持续症的细节的兴趣已经远远</w:t>
      </w:r>
      <w:r>
        <w:rPr>
          <w:rFonts w:ascii="宋体" w:hAnsi="宋体" w:eastAsia="宋体" w:cs="宋体"/>
          <w:sz w:val="29"/>
          <w:szCs w:val="29"/>
        </w:rPr>
        <w:t xml:space="preserve"> </w:t>
      </w:r>
      <w:r>
        <w:rPr>
          <w:rFonts w:ascii="宋体" w:hAnsi="宋体" w:eastAsia="宋体" w:cs="宋体"/>
          <w:spacing w:val="10"/>
          <w:sz w:val="29"/>
          <w:szCs w:val="29"/>
        </w:rPr>
        <w:t>超过了临床诊断的需要，我试图理解前额叶皮质在选取和操作心理表征</w:t>
      </w:r>
      <w:r>
        <w:rPr>
          <w:rFonts w:ascii="宋体" w:hAnsi="宋体" w:eastAsia="宋体" w:cs="宋体"/>
          <w:spacing w:val="2"/>
          <w:sz w:val="29"/>
          <w:szCs w:val="29"/>
        </w:rPr>
        <w:t xml:space="preserve"> </w:t>
      </w:r>
      <w:r>
        <w:rPr>
          <w:rFonts w:ascii="宋体" w:hAnsi="宋体" w:eastAsia="宋体" w:cs="宋体"/>
          <w:spacing w:val="9"/>
          <w:sz w:val="29"/>
          <w:szCs w:val="29"/>
        </w:rPr>
        <w:t>方面的作用，因为持续症似乎能为上述过程中出现的故障提供一个独特</w:t>
      </w:r>
      <w:r>
        <w:rPr>
          <w:rFonts w:ascii="宋体" w:hAnsi="宋体" w:eastAsia="宋体" w:cs="宋体"/>
          <w:spacing w:val="10"/>
          <w:sz w:val="29"/>
          <w:szCs w:val="29"/>
        </w:rPr>
        <w:t xml:space="preserve"> </w:t>
      </w:r>
      <w:r>
        <w:rPr>
          <w:rFonts w:ascii="宋体" w:hAnsi="宋体" w:eastAsia="宋体" w:cs="宋体"/>
          <w:spacing w:val="9"/>
          <w:sz w:val="29"/>
          <w:szCs w:val="29"/>
        </w:rPr>
        <w:t>的研究窗口。我对这一可能性极为痴迷，甚至将其作为我20世纪6</w:t>
      </w:r>
      <w:r>
        <w:rPr>
          <w:rFonts w:ascii="宋体" w:hAnsi="宋体" w:eastAsia="宋体" w:cs="宋体"/>
          <w:spacing w:val="8"/>
          <w:sz w:val="29"/>
          <w:szCs w:val="29"/>
        </w:rPr>
        <w:t>0年代</w:t>
      </w:r>
      <w:r>
        <w:rPr>
          <w:rFonts w:ascii="宋体" w:hAnsi="宋体" w:eastAsia="宋体" w:cs="宋体"/>
          <w:sz w:val="29"/>
          <w:szCs w:val="29"/>
        </w:rPr>
        <w:t xml:space="preserve"> </w:t>
      </w:r>
      <w:r>
        <w:rPr>
          <w:rFonts w:ascii="宋体" w:hAnsi="宋体" w:eastAsia="宋体" w:cs="宋体"/>
          <w:spacing w:val="10"/>
          <w:sz w:val="29"/>
          <w:szCs w:val="29"/>
        </w:rPr>
        <w:t>在莫斯科国立大学的硕士毕业论文的主题。当时功能性神经成像尚未问</w:t>
      </w:r>
      <w:r>
        <w:rPr>
          <w:rFonts w:ascii="宋体" w:hAnsi="宋体" w:eastAsia="宋体" w:cs="宋体"/>
          <w:spacing w:val="2"/>
          <w:sz w:val="29"/>
          <w:szCs w:val="29"/>
        </w:rPr>
        <w:t xml:space="preserve"> </w:t>
      </w:r>
      <w:r>
        <w:rPr>
          <w:rFonts w:ascii="宋体" w:hAnsi="宋体" w:eastAsia="宋体" w:cs="宋体"/>
          <w:spacing w:val="14"/>
          <w:sz w:val="29"/>
          <w:szCs w:val="29"/>
        </w:rPr>
        <w:t>世，脑损伤研究是对正常认知(距离认知神经科学这个术语的问世还有</w:t>
      </w:r>
      <w:r>
        <w:rPr>
          <w:rFonts w:ascii="宋体" w:hAnsi="宋体" w:eastAsia="宋体" w:cs="宋体"/>
          <w:spacing w:val="4"/>
          <w:sz w:val="29"/>
          <w:szCs w:val="29"/>
        </w:rPr>
        <w:t xml:space="preserve"> </w:t>
      </w:r>
      <w:r>
        <w:rPr>
          <w:rFonts w:ascii="宋体" w:hAnsi="宋体" w:eastAsia="宋体" w:cs="宋体"/>
          <w:spacing w:val="14"/>
          <w:sz w:val="29"/>
          <w:szCs w:val="29"/>
        </w:rPr>
        <w:t>20年左右的时间)背后的大脑机制感兴趣的神经</w:t>
      </w:r>
      <w:r>
        <w:rPr>
          <w:rFonts w:ascii="宋体" w:hAnsi="宋体" w:eastAsia="宋体" w:cs="宋体"/>
          <w:spacing w:val="13"/>
          <w:sz w:val="29"/>
          <w:szCs w:val="29"/>
        </w:rPr>
        <w:t>心理学家所能采用的唯</w:t>
      </w:r>
      <w:r>
        <w:rPr>
          <w:rFonts w:ascii="宋体" w:hAnsi="宋体" w:eastAsia="宋体" w:cs="宋体"/>
          <w:sz w:val="29"/>
          <w:szCs w:val="29"/>
        </w:rPr>
        <w:t xml:space="preserve"> </w:t>
      </w:r>
      <w:r>
        <w:rPr>
          <w:rFonts w:ascii="宋体" w:hAnsi="宋体" w:eastAsia="宋体" w:cs="宋体"/>
          <w:spacing w:val="-1"/>
          <w:sz w:val="29"/>
          <w:szCs w:val="29"/>
        </w:rPr>
        <w:t>一工具。伦敦大学神经科学研究所威尔康姆认知神经学系的詹姆斯</w:t>
      </w:r>
      <w:r>
        <w:rPr>
          <w:rFonts w:ascii="宋体" w:hAnsi="宋体" w:eastAsia="宋体" w:cs="宋体"/>
          <w:spacing w:val="-14"/>
          <w:sz w:val="29"/>
          <w:szCs w:val="29"/>
        </w:rPr>
        <w:t xml:space="preserve"> </w:t>
      </w:r>
      <w:r>
        <w:rPr>
          <w:rFonts w:ascii="宋体" w:hAnsi="宋体" w:eastAsia="宋体" w:cs="宋体"/>
          <w:spacing w:val="-1"/>
          <w:sz w:val="29"/>
          <w:szCs w:val="29"/>
        </w:rPr>
        <w:t>·罗</w:t>
      </w:r>
      <w:r>
        <w:rPr>
          <w:rFonts w:ascii="宋体" w:hAnsi="宋体" w:eastAsia="宋体" w:cs="宋体"/>
          <w:sz w:val="29"/>
          <w:szCs w:val="29"/>
        </w:rPr>
        <w:t xml:space="preserve">  </w:t>
      </w:r>
      <w:r>
        <w:rPr>
          <w:rFonts w:ascii="宋体" w:hAnsi="宋体" w:eastAsia="宋体" w:cs="宋体"/>
          <w:spacing w:val="9"/>
          <w:sz w:val="29"/>
          <w:szCs w:val="29"/>
        </w:rPr>
        <w:t>及其同事利用与事件相关的</w:t>
      </w:r>
      <w:r>
        <w:rPr>
          <w:rFonts w:ascii="宋体" w:hAnsi="宋体" w:eastAsia="宋体" w:cs="宋体"/>
          <w:sz w:val="29"/>
          <w:szCs w:val="29"/>
        </w:rPr>
        <w:t>fMRI</w:t>
      </w:r>
      <w:r>
        <w:rPr>
          <w:rFonts w:ascii="宋体" w:hAnsi="宋体" w:eastAsia="宋体" w:cs="宋体"/>
          <w:spacing w:val="-43"/>
          <w:sz w:val="29"/>
          <w:szCs w:val="29"/>
        </w:rPr>
        <w:t xml:space="preserve"> </w:t>
      </w:r>
      <w:r>
        <w:rPr>
          <w:rFonts w:ascii="宋体" w:hAnsi="宋体" w:eastAsia="宋体" w:cs="宋体"/>
          <w:spacing w:val="9"/>
          <w:sz w:val="29"/>
          <w:szCs w:val="29"/>
        </w:rPr>
        <w:t>更直接地证明了背外侧前额叶皮质在</w:t>
      </w:r>
    </w:p>
    <w:p w14:paraId="6F9E84E3">
      <w:pPr>
        <w:spacing w:before="72" w:line="219" w:lineRule="auto"/>
        <w:rPr>
          <w:rFonts w:ascii="宋体" w:hAnsi="宋体" w:eastAsia="宋体" w:cs="宋体"/>
          <w:sz w:val="29"/>
          <w:szCs w:val="29"/>
        </w:rPr>
      </w:pPr>
      <w:r>
        <w:rPr>
          <w:rFonts w:ascii="宋体" w:hAnsi="宋体" w:eastAsia="宋体" w:cs="宋体"/>
          <w:spacing w:val="-3"/>
          <w:sz w:val="29"/>
          <w:szCs w:val="29"/>
        </w:rPr>
        <w:t xml:space="preserve">心理表征的选取方面的作用。 </w:t>
      </w:r>
      <w:r>
        <w:rPr>
          <w:rFonts w:ascii="宋体" w:hAnsi="宋体" w:eastAsia="宋体" w:cs="宋体"/>
          <w:color w:val="C08040"/>
          <w:spacing w:val="-3"/>
          <w:sz w:val="29"/>
          <w:szCs w:val="29"/>
        </w:rPr>
        <w:t>(注</w:t>
      </w:r>
      <w:r>
        <w:rPr>
          <w:rFonts w:ascii="宋体" w:hAnsi="宋体" w:eastAsia="宋体" w:cs="宋体"/>
          <w:spacing w:val="-3"/>
          <w:sz w:val="29"/>
          <w:szCs w:val="29"/>
        </w:rPr>
        <w:t>前额叶皮质与被</w:t>
      </w:r>
      <w:r>
        <w:rPr>
          <w:rFonts w:ascii="宋体" w:hAnsi="宋体" w:eastAsia="宋体" w:cs="宋体"/>
          <w:spacing w:val="-4"/>
          <w:sz w:val="29"/>
          <w:szCs w:val="29"/>
        </w:rPr>
        <w:t>视为心理表征“储藏</w:t>
      </w:r>
    </w:p>
    <w:p w14:paraId="70D8B8BC">
      <w:pPr>
        <w:spacing w:before="4" w:line="276" w:lineRule="auto"/>
        <w:ind w:right="80"/>
        <w:rPr>
          <w:rFonts w:ascii="宋体" w:hAnsi="宋体" w:eastAsia="宋体" w:cs="宋体"/>
          <w:sz w:val="29"/>
          <w:szCs w:val="29"/>
        </w:rPr>
      </w:pPr>
      <w:r>
        <w:rPr>
          <w:rFonts w:ascii="宋体" w:hAnsi="宋体" w:eastAsia="宋体" w:cs="宋体"/>
          <w:spacing w:val="-5"/>
          <w:sz w:val="29"/>
          <w:szCs w:val="29"/>
        </w:rPr>
        <w:t>室”的后联合皮质之间的关系不仅体现在人类身上；东京大学的兵卫</w:t>
      </w:r>
      <w:r>
        <w:rPr>
          <w:rFonts w:ascii="宋体" w:hAnsi="宋体" w:eastAsia="宋体" w:cs="宋体"/>
          <w:spacing w:val="-35"/>
          <w:sz w:val="29"/>
          <w:szCs w:val="29"/>
        </w:rPr>
        <w:t xml:space="preserve"> </w:t>
      </w:r>
      <w:r>
        <w:rPr>
          <w:rFonts w:ascii="宋体" w:hAnsi="宋体" w:eastAsia="宋体" w:cs="宋体"/>
          <w:spacing w:val="-5"/>
          <w:sz w:val="29"/>
          <w:szCs w:val="29"/>
        </w:rPr>
        <w:t>·托</w:t>
      </w:r>
      <w:r>
        <w:rPr>
          <w:rFonts w:ascii="宋体" w:hAnsi="宋体" w:eastAsia="宋体" w:cs="宋体"/>
          <w:sz w:val="29"/>
          <w:szCs w:val="29"/>
        </w:rPr>
        <w:t xml:space="preserve"> </w:t>
      </w:r>
      <w:r>
        <w:rPr>
          <w:rFonts w:ascii="宋体" w:hAnsi="宋体" w:eastAsia="宋体" w:cs="宋体"/>
          <w:spacing w:val="7"/>
          <w:sz w:val="29"/>
          <w:szCs w:val="29"/>
        </w:rPr>
        <w:t>米亚及其同事发现，猕猴身上也有这一特点。</w:t>
      </w:r>
    </w:p>
    <w:p w14:paraId="4D97BFF5">
      <w:pPr>
        <w:spacing w:before="91" w:line="223" w:lineRule="auto"/>
        <w:ind w:right="7" w:firstLine="629"/>
        <w:rPr>
          <w:rFonts w:ascii="宋体" w:hAnsi="宋体" w:eastAsia="宋体" w:cs="宋体"/>
          <w:sz w:val="29"/>
          <w:szCs w:val="29"/>
        </w:rPr>
      </w:pPr>
      <w:r>
        <w:rPr>
          <w:rFonts w:ascii="宋体" w:hAnsi="宋体" w:eastAsia="宋体" w:cs="宋体"/>
          <w:spacing w:val="9"/>
          <w:sz w:val="29"/>
          <w:szCs w:val="29"/>
        </w:rPr>
        <w:t>回到弗拉基米尔的例子。在整个过程中，他对自己的奇怪表现全然</w:t>
      </w:r>
      <w:r>
        <w:rPr>
          <w:rFonts w:ascii="宋体" w:hAnsi="宋体" w:eastAsia="宋体" w:cs="宋体"/>
          <w:spacing w:val="2"/>
          <w:sz w:val="29"/>
          <w:szCs w:val="29"/>
        </w:rPr>
        <w:t xml:space="preserve"> </w:t>
      </w:r>
      <w:r>
        <w:rPr>
          <w:rFonts w:ascii="宋体" w:hAnsi="宋体" w:eastAsia="宋体" w:cs="宋体"/>
          <w:spacing w:val="10"/>
          <w:sz w:val="29"/>
          <w:szCs w:val="29"/>
        </w:rPr>
        <w:t>不知，丝毫不为它的矛盾之处感到担忧。他能记住任</w:t>
      </w:r>
      <w:r>
        <w:rPr>
          <w:rFonts w:ascii="宋体" w:hAnsi="宋体" w:eastAsia="宋体" w:cs="宋体"/>
          <w:spacing w:val="9"/>
          <w:sz w:val="29"/>
          <w:szCs w:val="29"/>
        </w:rPr>
        <w:t>务并一个一个地画</w:t>
      </w:r>
      <w:r>
        <w:rPr>
          <w:rFonts w:ascii="宋体" w:hAnsi="宋体" w:eastAsia="宋体" w:cs="宋体"/>
          <w:sz w:val="29"/>
          <w:szCs w:val="29"/>
        </w:rPr>
        <w:t xml:space="preserve"> </w:t>
      </w:r>
      <w:r>
        <w:rPr>
          <w:rFonts w:ascii="宋体" w:hAnsi="宋体" w:eastAsia="宋体" w:cs="宋体"/>
          <w:spacing w:val="9"/>
          <w:sz w:val="29"/>
          <w:szCs w:val="29"/>
        </w:rPr>
        <w:t>出图形。但是，他没法将他的劳动成果和他的目标进行对比。弗拉基米</w:t>
      </w:r>
      <w:r>
        <w:rPr>
          <w:rFonts w:ascii="宋体" w:hAnsi="宋体" w:eastAsia="宋体" w:cs="宋体"/>
          <w:spacing w:val="12"/>
          <w:sz w:val="29"/>
          <w:szCs w:val="29"/>
        </w:rPr>
        <w:t xml:space="preserve"> </w:t>
      </w:r>
      <w:r>
        <w:rPr>
          <w:rFonts w:ascii="宋体" w:hAnsi="宋体" w:eastAsia="宋体" w:cs="宋体"/>
          <w:spacing w:val="9"/>
          <w:sz w:val="29"/>
          <w:szCs w:val="29"/>
        </w:rPr>
        <w:t>尔等患者极端缺乏灵活性的表现是额叶疾病最严重的后果之一。在严重</w:t>
      </w:r>
      <w:r>
        <w:rPr>
          <w:rFonts w:ascii="宋体" w:hAnsi="宋体" w:eastAsia="宋体" w:cs="宋体"/>
          <w:sz w:val="29"/>
          <w:szCs w:val="29"/>
        </w:rPr>
        <w:t xml:space="preserve"> </w:t>
      </w:r>
      <w:r>
        <w:rPr>
          <w:rFonts w:ascii="宋体" w:hAnsi="宋体" w:eastAsia="宋体" w:cs="宋体"/>
          <w:spacing w:val="9"/>
          <w:sz w:val="29"/>
          <w:szCs w:val="29"/>
        </w:rPr>
        <w:t>的情况下，这种现象非常常见，而且会干扰大脑几乎所有系</w:t>
      </w:r>
      <w:r>
        <w:rPr>
          <w:rFonts w:ascii="宋体" w:hAnsi="宋体" w:eastAsia="宋体" w:cs="宋体"/>
          <w:spacing w:val="8"/>
          <w:sz w:val="29"/>
          <w:szCs w:val="29"/>
        </w:rPr>
        <w:t>统的运作。</w:t>
      </w:r>
      <w:r>
        <w:rPr>
          <w:rFonts w:ascii="宋体" w:hAnsi="宋体" w:eastAsia="宋体" w:cs="宋体"/>
          <w:sz w:val="29"/>
          <w:szCs w:val="29"/>
        </w:rPr>
        <w:t xml:space="preserve"> </w:t>
      </w:r>
      <w:r>
        <w:rPr>
          <w:rFonts w:ascii="宋体" w:hAnsi="宋体" w:eastAsia="宋体" w:cs="宋体"/>
          <w:spacing w:val="9"/>
          <w:sz w:val="29"/>
          <w:szCs w:val="29"/>
        </w:rPr>
        <w:t>弗拉基米尔的思维僵化极度严重；比较轻微的思维僵化随着轻微的头部</w:t>
      </w:r>
      <w:r>
        <w:rPr>
          <w:rFonts w:ascii="宋体" w:hAnsi="宋体" w:eastAsia="宋体" w:cs="宋体"/>
          <w:spacing w:val="15"/>
          <w:sz w:val="29"/>
          <w:szCs w:val="29"/>
        </w:rPr>
        <w:t xml:space="preserve"> </w:t>
      </w:r>
      <w:r>
        <w:rPr>
          <w:rFonts w:ascii="宋体" w:hAnsi="宋体" w:eastAsia="宋体" w:cs="宋体"/>
          <w:spacing w:val="9"/>
          <w:sz w:val="29"/>
          <w:szCs w:val="29"/>
        </w:rPr>
        <w:t>创伤、早期痴呆等状况渗透到患者的心理过程中。上述症状的神经基础</w:t>
      </w:r>
      <w:r>
        <w:rPr>
          <w:rFonts w:ascii="宋体" w:hAnsi="宋体" w:eastAsia="宋体" w:cs="宋体"/>
          <w:spacing w:val="15"/>
          <w:sz w:val="29"/>
          <w:szCs w:val="29"/>
        </w:rPr>
        <w:t xml:space="preserve"> </w:t>
      </w:r>
      <w:r>
        <w:rPr>
          <w:rFonts w:ascii="宋体" w:hAnsi="宋体" w:eastAsia="宋体" w:cs="宋体"/>
          <w:spacing w:val="-1"/>
          <w:sz w:val="29"/>
          <w:szCs w:val="29"/>
        </w:rPr>
        <w:t>并不总是明显的，患者心理过程的微妙变化往往被认为与“人格”或</w:t>
      </w:r>
    </w:p>
    <w:p w14:paraId="3DED364C">
      <w:pPr>
        <w:spacing w:line="219" w:lineRule="auto"/>
        <w:rPr>
          <w:rFonts w:ascii="宋体" w:hAnsi="宋体" w:eastAsia="宋体" w:cs="宋体"/>
          <w:sz w:val="29"/>
          <w:szCs w:val="29"/>
        </w:rPr>
      </w:pPr>
      <w:r>
        <w:rPr>
          <w:rFonts w:ascii="宋体" w:hAnsi="宋体" w:eastAsia="宋体" w:cs="宋体"/>
          <w:spacing w:val="-7"/>
          <w:sz w:val="29"/>
          <w:szCs w:val="29"/>
        </w:rPr>
        <w:t>者“抑郁”有关，但事实上其额叶受到了轻微的损伤。</w:t>
      </w:r>
    </w:p>
    <w:p w14:paraId="54CE3B60">
      <w:pPr>
        <w:spacing w:before="223" w:line="230" w:lineRule="auto"/>
        <w:ind w:firstLine="629"/>
        <w:jc w:val="both"/>
        <w:rPr>
          <w:rFonts w:ascii="宋体" w:hAnsi="宋体" w:eastAsia="宋体" w:cs="宋体"/>
          <w:sz w:val="29"/>
          <w:szCs w:val="29"/>
        </w:rPr>
      </w:pPr>
      <w:r>
        <w:rPr>
          <w:rFonts w:ascii="宋体" w:hAnsi="宋体" w:eastAsia="宋体" w:cs="宋体"/>
          <w:spacing w:val="9"/>
          <w:sz w:val="29"/>
          <w:szCs w:val="29"/>
        </w:rPr>
        <w:t>弗拉基米尔的损伤能够很好地揭示额叶损伤产生的效果。他无法启</w:t>
      </w:r>
      <w:r>
        <w:rPr>
          <w:rFonts w:ascii="宋体" w:hAnsi="宋体" w:eastAsia="宋体" w:cs="宋体"/>
          <w:spacing w:val="10"/>
          <w:sz w:val="29"/>
          <w:szCs w:val="29"/>
        </w:rPr>
        <w:t xml:space="preserve"> </w:t>
      </w:r>
      <w:r>
        <w:rPr>
          <w:rFonts w:ascii="宋体" w:hAnsi="宋体" w:eastAsia="宋体" w:cs="宋体"/>
          <w:spacing w:val="9"/>
          <w:sz w:val="29"/>
          <w:szCs w:val="29"/>
        </w:rPr>
        <w:t>动活动，而活动一旦开始，他又无法终止。他无法形成计划，也无法完</w:t>
      </w:r>
      <w:r>
        <w:rPr>
          <w:rFonts w:ascii="宋体" w:hAnsi="宋体" w:eastAsia="宋体" w:cs="宋体"/>
          <w:spacing w:val="14"/>
          <w:sz w:val="29"/>
          <w:szCs w:val="29"/>
        </w:rPr>
        <w:t xml:space="preserve"> </w:t>
      </w:r>
      <w:r>
        <w:rPr>
          <w:rFonts w:ascii="宋体" w:hAnsi="宋体" w:eastAsia="宋体" w:cs="宋体"/>
          <w:spacing w:val="9"/>
          <w:sz w:val="29"/>
          <w:szCs w:val="29"/>
        </w:rPr>
        <w:t>成计划。他的行为受到外部的和内心的偶然因素的干扰。他无法从一个</w:t>
      </w:r>
      <w:r>
        <w:rPr>
          <w:rFonts w:ascii="宋体" w:hAnsi="宋体" w:eastAsia="宋体" w:cs="宋体"/>
          <w:spacing w:val="12"/>
          <w:sz w:val="29"/>
          <w:szCs w:val="29"/>
        </w:rPr>
        <w:t xml:space="preserve"> </w:t>
      </w:r>
      <w:r>
        <w:rPr>
          <w:rFonts w:ascii="宋体" w:hAnsi="宋体" w:eastAsia="宋体" w:cs="宋体"/>
          <w:spacing w:val="9"/>
          <w:sz w:val="29"/>
          <w:szCs w:val="29"/>
        </w:rPr>
        <w:t>活动或者思想切换到另一个，他无法继续思考。正是因为上述困难，他</w:t>
      </w:r>
      <w:r>
        <w:rPr>
          <w:rFonts w:ascii="宋体" w:hAnsi="宋体" w:eastAsia="宋体" w:cs="宋体"/>
          <w:spacing w:val="11"/>
          <w:sz w:val="29"/>
          <w:szCs w:val="29"/>
        </w:rPr>
        <w:t xml:space="preserve"> </w:t>
      </w:r>
      <w:r>
        <w:rPr>
          <w:rFonts w:ascii="宋体" w:hAnsi="宋体" w:eastAsia="宋体" w:cs="宋体"/>
          <w:spacing w:val="7"/>
          <w:sz w:val="29"/>
          <w:szCs w:val="29"/>
        </w:rPr>
        <w:t>的行为毫无逻辑可言，而他本人对此一无所知。</w:t>
      </w:r>
    </w:p>
    <w:p w14:paraId="35E8FA12">
      <w:pPr>
        <w:spacing w:before="146" w:line="230" w:lineRule="auto"/>
        <w:ind w:right="19" w:firstLine="629"/>
        <w:rPr>
          <w:rFonts w:ascii="宋体" w:hAnsi="宋体" w:eastAsia="宋体" w:cs="宋体"/>
          <w:sz w:val="29"/>
          <w:szCs w:val="29"/>
        </w:rPr>
      </w:pPr>
      <w:r>
        <w:rPr>
          <w:rFonts w:ascii="宋体" w:hAnsi="宋体" w:eastAsia="宋体" w:cs="宋体"/>
          <w:spacing w:val="8"/>
          <w:sz w:val="29"/>
          <w:szCs w:val="29"/>
        </w:rPr>
        <w:t>与此同时，弗拉基米尔的语言在语法上是正确的，他的表达和词语</w:t>
      </w:r>
      <w:r>
        <w:rPr>
          <w:rFonts w:ascii="宋体" w:hAnsi="宋体" w:eastAsia="宋体" w:cs="宋体"/>
          <w:spacing w:val="9"/>
          <w:sz w:val="29"/>
          <w:szCs w:val="29"/>
        </w:rPr>
        <w:t xml:space="preserve"> </w:t>
      </w:r>
      <w:r>
        <w:rPr>
          <w:rFonts w:ascii="宋体" w:hAnsi="宋体" w:eastAsia="宋体" w:cs="宋体"/>
          <w:spacing w:val="10"/>
          <w:sz w:val="29"/>
          <w:szCs w:val="29"/>
        </w:rPr>
        <w:t>的选择也是正确的。他能读会写，能画画，也能进</w:t>
      </w:r>
      <w:r>
        <w:rPr>
          <w:rFonts w:ascii="宋体" w:hAnsi="宋体" w:eastAsia="宋体" w:cs="宋体"/>
          <w:spacing w:val="9"/>
          <w:sz w:val="29"/>
          <w:szCs w:val="29"/>
        </w:rPr>
        <w:t>行简单的运算。他的</w:t>
      </w:r>
      <w:r>
        <w:rPr>
          <w:rFonts w:ascii="宋体" w:hAnsi="宋体" w:eastAsia="宋体" w:cs="宋体"/>
          <w:sz w:val="29"/>
          <w:szCs w:val="29"/>
        </w:rPr>
        <w:t xml:space="preserve"> </w:t>
      </w:r>
      <w:r>
        <w:rPr>
          <w:rFonts w:ascii="宋体" w:hAnsi="宋体" w:eastAsia="宋体" w:cs="宋体"/>
          <w:spacing w:val="4"/>
          <w:sz w:val="29"/>
          <w:szCs w:val="29"/>
        </w:rPr>
        <w:t>运动能力没有受到影响。他的基本记忆完好无损。</w:t>
      </w:r>
      <w:r>
        <w:rPr>
          <w:rFonts w:ascii="宋体" w:hAnsi="宋体" w:eastAsia="宋体" w:cs="宋体"/>
          <w:spacing w:val="3"/>
          <w:sz w:val="29"/>
          <w:szCs w:val="29"/>
        </w:rPr>
        <w:t>也就是说，“乐</w:t>
      </w:r>
    </w:p>
    <w:p w14:paraId="02F79DF6">
      <w:pPr>
        <w:spacing w:before="35" w:line="219" w:lineRule="auto"/>
        <w:rPr>
          <w:rFonts w:ascii="宋体" w:hAnsi="宋体" w:eastAsia="宋体" w:cs="宋体"/>
          <w:sz w:val="25"/>
          <w:szCs w:val="25"/>
        </w:rPr>
      </w:pPr>
      <w:r>
        <w:rPr>
          <w:rFonts w:ascii="宋体" w:hAnsi="宋体" w:eastAsia="宋体" w:cs="宋体"/>
          <w:spacing w:val="4"/>
          <w:sz w:val="25"/>
          <w:szCs w:val="25"/>
        </w:rPr>
        <w:t>队”的“乐手”幸免于难，但“乐队”的“指挥”却仙逝了。</w:t>
      </w:r>
    </w:p>
    <w:p w14:paraId="7380E60B">
      <w:pPr>
        <w:spacing w:line="219" w:lineRule="auto"/>
        <w:rPr>
          <w:rFonts w:ascii="宋体" w:hAnsi="宋体" w:eastAsia="宋体" w:cs="宋体"/>
          <w:sz w:val="25"/>
          <w:szCs w:val="25"/>
        </w:rPr>
        <w:sectPr>
          <w:pgSz w:w="12240" w:h="15840"/>
          <w:pgMar w:top="400" w:right="1508" w:bottom="0" w:left="1419" w:header="0" w:footer="0" w:gutter="0"/>
          <w:cols w:space="720" w:num="1"/>
        </w:sectPr>
      </w:pPr>
    </w:p>
    <w:p w14:paraId="0A54FD16">
      <w:pPr>
        <w:pStyle w:val="2"/>
        <w:spacing w:line="242" w:lineRule="auto"/>
      </w:pPr>
    </w:p>
    <w:p w14:paraId="05553EE6">
      <w:pPr>
        <w:pStyle w:val="2"/>
        <w:spacing w:line="242" w:lineRule="auto"/>
      </w:pPr>
    </w:p>
    <w:p w14:paraId="46A71451">
      <w:pPr>
        <w:pStyle w:val="2"/>
        <w:spacing w:line="242" w:lineRule="auto"/>
      </w:pPr>
    </w:p>
    <w:p w14:paraId="26175312">
      <w:pPr>
        <w:pStyle w:val="2"/>
        <w:spacing w:line="243" w:lineRule="auto"/>
      </w:pPr>
    </w:p>
    <w:p w14:paraId="0C08A773">
      <w:pPr>
        <w:spacing w:before="97" w:line="232" w:lineRule="auto"/>
        <w:ind w:right="48" w:firstLine="640"/>
        <w:jc w:val="both"/>
        <w:rPr>
          <w:rFonts w:ascii="宋体" w:hAnsi="宋体" w:eastAsia="宋体" w:cs="宋体"/>
          <w:sz w:val="26"/>
          <w:szCs w:val="26"/>
        </w:rPr>
      </w:pPr>
      <w:r>
        <w:rPr>
          <w:rFonts w:ascii="宋体" w:hAnsi="宋体" w:eastAsia="宋体" w:cs="宋体"/>
          <w:spacing w:val="-1"/>
          <w:sz w:val="30"/>
          <w:szCs w:val="30"/>
        </w:rPr>
        <w:t>当然，弗拉基米尔展现出了极其严重的思维僵化。不过，他</w:t>
      </w:r>
      <w:r>
        <w:rPr>
          <w:rFonts w:ascii="宋体" w:hAnsi="宋体" w:eastAsia="宋体" w:cs="宋体"/>
          <w:spacing w:val="-2"/>
          <w:sz w:val="30"/>
          <w:szCs w:val="30"/>
        </w:rPr>
        <w:t>的例子</w:t>
      </w:r>
      <w:r>
        <w:rPr>
          <w:rFonts w:ascii="宋体" w:hAnsi="宋体" w:eastAsia="宋体" w:cs="宋体"/>
          <w:sz w:val="30"/>
          <w:szCs w:val="30"/>
        </w:rPr>
        <w:t xml:space="preserve"> </w:t>
      </w:r>
      <w:r>
        <w:rPr>
          <w:rFonts w:ascii="宋体" w:hAnsi="宋体" w:eastAsia="宋体" w:cs="宋体"/>
          <w:spacing w:val="-1"/>
          <w:sz w:val="30"/>
          <w:szCs w:val="30"/>
        </w:rPr>
        <w:t>所代表的这种障碍，尽管是非常轻微的，也可能让心理过程失去活力和</w:t>
      </w:r>
      <w:r>
        <w:rPr>
          <w:rFonts w:ascii="宋体" w:hAnsi="宋体" w:eastAsia="宋体" w:cs="宋体"/>
          <w:spacing w:val="18"/>
          <w:sz w:val="30"/>
          <w:szCs w:val="30"/>
        </w:rPr>
        <w:t xml:space="preserve"> </w:t>
      </w:r>
      <w:r>
        <w:rPr>
          <w:rFonts w:ascii="宋体" w:hAnsi="宋体" w:eastAsia="宋体" w:cs="宋体"/>
          <w:spacing w:val="-2"/>
          <w:sz w:val="30"/>
          <w:szCs w:val="30"/>
        </w:rPr>
        <w:t>灵活性。如前所述，丧失心理灵活性是痴呆症的众多早期症状中难以察</w:t>
      </w:r>
      <w:r>
        <w:rPr>
          <w:rFonts w:ascii="宋体" w:hAnsi="宋体" w:eastAsia="宋体" w:cs="宋体"/>
          <w:spacing w:val="16"/>
          <w:sz w:val="30"/>
          <w:szCs w:val="30"/>
        </w:rPr>
        <w:t xml:space="preserve"> </w:t>
      </w:r>
      <w:r>
        <w:rPr>
          <w:rFonts w:ascii="宋体" w:hAnsi="宋体" w:eastAsia="宋体" w:cs="宋体"/>
          <w:spacing w:val="3"/>
          <w:sz w:val="26"/>
          <w:szCs w:val="26"/>
        </w:rPr>
        <w:t>觉的</w:t>
      </w:r>
      <w:r>
        <w:rPr>
          <w:rFonts w:ascii="宋体" w:hAnsi="宋体" w:eastAsia="宋体" w:cs="宋体"/>
          <w:spacing w:val="-65"/>
          <w:sz w:val="26"/>
          <w:szCs w:val="26"/>
        </w:rPr>
        <w:t xml:space="preserve"> </w:t>
      </w:r>
      <w:r>
        <w:rPr>
          <w:rFonts w:ascii="宋体" w:hAnsi="宋体" w:eastAsia="宋体" w:cs="宋体"/>
          <w:spacing w:val="3"/>
          <w:sz w:val="26"/>
          <w:szCs w:val="26"/>
        </w:rPr>
        <w:t>一</w:t>
      </w:r>
      <w:r>
        <w:rPr>
          <w:rFonts w:ascii="宋体" w:hAnsi="宋体" w:eastAsia="宋体" w:cs="宋体"/>
          <w:spacing w:val="-71"/>
          <w:sz w:val="26"/>
          <w:szCs w:val="26"/>
        </w:rPr>
        <w:t xml:space="preserve"> </w:t>
      </w:r>
      <w:r>
        <w:rPr>
          <w:rFonts w:ascii="宋体" w:hAnsi="宋体" w:eastAsia="宋体" w:cs="宋体"/>
          <w:spacing w:val="3"/>
          <w:sz w:val="26"/>
          <w:szCs w:val="26"/>
        </w:rPr>
        <w:t>种。</w:t>
      </w:r>
    </w:p>
    <w:p w14:paraId="5D026A83">
      <w:pPr>
        <w:spacing w:before="125" w:line="231" w:lineRule="auto"/>
        <w:ind w:firstLine="619"/>
        <w:jc w:val="both"/>
        <w:rPr>
          <w:rFonts w:ascii="宋体" w:hAnsi="宋体" w:eastAsia="宋体" w:cs="宋体"/>
          <w:sz w:val="30"/>
          <w:szCs w:val="30"/>
        </w:rPr>
      </w:pPr>
      <w:r>
        <w:rPr>
          <w:rFonts w:ascii="宋体" w:hAnsi="宋体" w:eastAsia="宋体" w:cs="宋体"/>
          <w:spacing w:val="-1"/>
          <w:sz w:val="30"/>
          <w:szCs w:val="30"/>
        </w:rPr>
        <w:t>有一种看似简单但实际上在检验心理灵活性的轻微损伤方面非常灵</w:t>
      </w:r>
      <w:r>
        <w:rPr>
          <w:rFonts w:ascii="宋体" w:hAnsi="宋体" w:eastAsia="宋体" w:cs="宋体"/>
          <w:spacing w:val="15"/>
          <w:sz w:val="30"/>
          <w:szCs w:val="30"/>
        </w:rPr>
        <w:t xml:space="preserve"> </w:t>
      </w:r>
      <w:r>
        <w:rPr>
          <w:rFonts w:ascii="宋体" w:hAnsi="宋体" w:eastAsia="宋体" w:cs="宋体"/>
          <w:spacing w:val="-3"/>
          <w:sz w:val="30"/>
          <w:szCs w:val="30"/>
        </w:rPr>
        <w:t>敏的测试。这种测试就是威斯康星卡片分类测验，注)它要求受试者根据</w:t>
      </w:r>
      <w:r>
        <w:rPr>
          <w:rFonts w:ascii="宋体" w:hAnsi="宋体" w:eastAsia="宋体" w:cs="宋体"/>
          <w:spacing w:val="2"/>
          <w:sz w:val="30"/>
          <w:szCs w:val="30"/>
        </w:rPr>
        <w:t xml:space="preserve"> </w:t>
      </w:r>
      <w:r>
        <w:rPr>
          <w:rFonts w:ascii="宋体" w:hAnsi="宋体" w:eastAsia="宋体" w:cs="宋体"/>
          <w:spacing w:val="-1"/>
          <w:sz w:val="30"/>
          <w:szCs w:val="30"/>
        </w:rPr>
        <w:t>简单的原则将印有简单几何图形的卡片分为三类。研究人员不提前公布</w:t>
      </w:r>
      <w:r>
        <w:rPr>
          <w:rFonts w:ascii="宋体" w:hAnsi="宋体" w:eastAsia="宋体" w:cs="宋体"/>
          <w:spacing w:val="12"/>
          <w:sz w:val="30"/>
          <w:szCs w:val="30"/>
        </w:rPr>
        <w:t xml:space="preserve"> </w:t>
      </w:r>
      <w:r>
        <w:rPr>
          <w:rFonts w:ascii="宋体" w:hAnsi="宋体" w:eastAsia="宋体" w:cs="宋体"/>
          <w:spacing w:val="-1"/>
          <w:sz w:val="30"/>
          <w:szCs w:val="30"/>
        </w:rPr>
        <w:t>分类原则，受试者必须通过试错来掌握分类原则。一旦受试者掌握了这</w:t>
      </w:r>
      <w:r>
        <w:rPr>
          <w:rFonts w:ascii="宋体" w:hAnsi="宋体" w:eastAsia="宋体" w:cs="宋体"/>
          <w:spacing w:val="14"/>
          <w:sz w:val="30"/>
          <w:szCs w:val="30"/>
        </w:rPr>
        <w:t xml:space="preserve"> </w:t>
      </w:r>
      <w:r>
        <w:rPr>
          <w:rFonts w:ascii="宋体" w:hAnsi="宋体" w:eastAsia="宋体" w:cs="宋体"/>
          <w:spacing w:val="-1"/>
          <w:sz w:val="30"/>
          <w:szCs w:val="30"/>
        </w:rPr>
        <w:t>一原则，它就会立即发生变化，受试者对此一无所知。一旦受试者再次</w:t>
      </w:r>
      <w:r>
        <w:rPr>
          <w:rFonts w:ascii="宋体" w:hAnsi="宋体" w:eastAsia="宋体" w:cs="宋体"/>
          <w:spacing w:val="13"/>
          <w:sz w:val="30"/>
          <w:szCs w:val="30"/>
        </w:rPr>
        <w:t xml:space="preserve"> </w:t>
      </w:r>
      <w:r>
        <w:rPr>
          <w:rFonts w:ascii="宋体" w:hAnsi="宋体" w:eastAsia="宋体" w:cs="宋体"/>
          <w:spacing w:val="-1"/>
          <w:sz w:val="30"/>
          <w:szCs w:val="30"/>
        </w:rPr>
        <w:t>掌握了新的原则，该原则又会毫无征兆地发生变化。完成该任务需要计</w:t>
      </w:r>
      <w:r>
        <w:rPr>
          <w:rFonts w:ascii="宋体" w:hAnsi="宋体" w:eastAsia="宋体" w:cs="宋体"/>
          <w:spacing w:val="10"/>
          <w:sz w:val="30"/>
          <w:szCs w:val="30"/>
        </w:rPr>
        <w:t xml:space="preserve"> </w:t>
      </w:r>
      <w:r>
        <w:rPr>
          <w:rFonts w:ascii="宋体" w:hAnsi="宋体" w:eastAsia="宋体" w:cs="宋体"/>
          <w:spacing w:val="14"/>
          <w:sz w:val="30"/>
          <w:szCs w:val="30"/>
        </w:rPr>
        <w:t>划(由内部表征指导),需要心理灵活性和工作记忆，总而言之，都是</w:t>
      </w:r>
      <w:r>
        <w:rPr>
          <w:rFonts w:ascii="宋体" w:hAnsi="宋体" w:eastAsia="宋体" w:cs="宋体"/>
          <w:sz w:val="30"/>
          <w:szCs w:val="30"/>
        </w:rPr>
        <w:t xml:space="preserve"> </w:t>
      </w:r>
      <w:r>
        <w:rPr>
          <w:rFonts w:ascii="宋体" w:hAnsi="宋体" w:eastAsia="宋体" w:cs="宋体"/>
          <w:spacing w:val="-1"/>
          <w:sz w:val="30"/>
          <w:szCs w:val="30"/>
        </w:rPr>
        <w:t>前文所说的额叶的功能。损伤研究对将心理灵活性与前额叶皮质联系在</w:t>
      </w:r>
      <w:r>
        <w:rPr>
          <w:rFonts w:ascii="宋体" w:hAnsi="宋体" w:eastAsia="宋体" w:cs="宋体"/>
          <w:spacing w:val="13"/>
          <w:sz w:val="30"/>
          <w:szCs w:val="30"/>
        </w:rPr>
        <w:t xml:space="preserve"> </w:t>
      </w:r>
      <w:r>
        <w:rPr>
          <w:rFonts w:ascii="宋体" w:hAnsi="宋体" w:eastAsia="宋体" w:cs="宋体"/>
          <w:spacing w:val="-1"/>
          <w:sz w:val="30"/>
          <w:szCs w:val="30"/>
        </w:rPr>
        <w:t>一起有帮助。如今功能性神经成像技术让我们对这种联系的描述在神经</w:t>
      </w:r>
      <w:r>
        <w:rPr>
          <w:rFonts w:ascii="宋体" w:hAnsi="宋体" w:eastAsia="宋体" w:cs="宋体"/>
          <w:spacing w:val="13"/>
          <w:sz w:val="30"/>
          <w:szCs w:val="30"/>
        </w:rPr>
        <w:t xml:space="preserve"> </w:t>
      </w:r>
      <w:r>
        <w:rPr>
          <w:rFonts w:ascii="宋体" w:hAnsi="宋体" w:eastAsia="宋体" w:cs="宋体"/>
          <w:sz w:val="30"/>
          <w:szCs w:val="30"/>
        </w:rPr>
        <w:t>解剖学上更精确。中原</w:t>
      </w:r>
      <w:r>
        <w:rPr>
          <w:rFonts w:ascii="宋体" w:hAnsi="宋体" w:eastAsia="宋体" w:cs="宋体"/>
          <w:spacing w:val="-54"/>
          <w:sz w:val="30"/>
          <w:szCs w:val="30"/>
        </w:rPr>
        <w:t xml:space="preserve"> </w:t>
      </w:r>
      <w:r>
        <w:rPr>
          <w:rFonts w:ascii="Times New Roman" w:hAnsi="Times New Roman" w:eastAsia="Times New Roman" w:cs="Times New Roman"/>
          <w:sz w:val="30"/>
          <w:szCs w:val="30"/>
        </w:rPr>
        <w:t>(Nakahara)</w:t>
      </w:r>
      <w:r>
        <w:rPr>
          <w:rFonts w:ascii="Times New Roman" w:hAnsi="Times New Roman" w:eastAsia="Times New Roman" w:cs="Times New Roman"/>
          <w:spacing w:val="19"/>
          <w:w w:val="101"/>
          <w:sz w:val="30"/>
          <w:szCs w:val="30"/>
        </w:rPr>
        <w:t xml:space="preserve">   </w:t>
      </w:r>
      <w:r>
        <w:rPr>
          <w:rFonts w:ascii="宋体" w:hAnsi="宋体" w:eastAsia="宋体" w:cs="宋体"/>
          <w:sz w:val="30"/>
          <w:szCs w:val="30"/>
        </w:rPr>
        <w:t>及其同事</w:t>
      </w:r>
      <w:r>
        <w:rPr>
          <w:rFonts w:ascii="宋体" w:hAnsi="宋体" w:eastAsia="宋体" w:cs="宋体"/>
          <w:spacing w:val="-1"/>
          <w:sz w:val="30"/>
          <w:szCs w:val="30"/>
        </w:rPr>
        <w:t>比较了人和猕猴分别进行</w:t>
      </w:r>
      <w:r>
        <w:rPr>
          <w:rFonts w:ascii="宋体" w:hAnsi="宋体" w:eastAsia="宋体" w:cs="宋体"/>
          <w:sz w:val="30"/>
          <w:szCs w:val="30"/>
        </w:rPr>
        <w:t xml:space="preserve">  </w:t>
      </w:r>
      <w:r>
        <w:rPr>
          <w:rFonts w:ascii="宋体" w:hAnsi="宋体" w:eastAsia="宋体" w:cs="宋体"/>
          <w:spacing w:val="-1"/>
          <w:sz w:val="30"/>
          <w:szCs w:val="30"/>
        </w:rPr>
        <w:t>一种改良版的威斯康星卡片分类测验时的大脑激活模式。人和猕猴的腹</w:t>
      </w:r>
      <w:r>
        <w:rPr>
          <w:rFonts w:ascii="宋体" w:hAnsi="宋体" w:eastAsia="宋体" w:cs="宋体"/>
          <w:spacing w:val="13"/>
          <w:sz w:val="30"/>
          <w:szCs w:val="30"/>
        </w:rPr>
        <w:t xml:space="preserve"> </w:t>
      </w:r>
      <w:r>
        <w:rPr>
          <w:rFonts w:ascii="宋体" w:hAnsi="宋体" w:eastAsia="宋体" w:cs="宋体"/>
          <w:spacing w:val="-3"/>
          <w:sz w:val="30"/>
          <w:szCs w:val="30"/>
        </w:rPr>
        <w:t>外侧前额叶皮质的后部都被激活了。</w:t>
      </w:r>
      <w:r>
        <w:rPr>
          <w:rFonts w:ascii="宋体" w:hAnsi="宋体" w:eastAsia="宋体" w:cs="宋体"/>
          <w:color w:val="C07030"/>
          <w:spacing w:val="-3"/>
          <w:sz w:val="30"/>
          <w:szCs w:val="30"/>
        </w:rPr>
        <w:t>注</w:t>
      </w:r>
    </w:p>
    <w:p w14:paraId="0D9EADD3">
      <w:pPr>
        <w:spacing w:line="231" w:lineRule="auto"/>
        <w:rPr>
          <w:rFonts w:ascii="宋体" w:hAnsi="宋体" w:eastAsia="宋体" w:cs="宋体"/>
          <w:sz w:val="30"/>
          <w:szCs w:val="30"/>
        </w:rPr>
        <w:sectPr>
          <w:pgSz w:w="12240" w:h="15840"/>
          <w:pgMar w:top="400" w:right="1452" w:bottom="0" w:left="1429" w:header="0" w:footer="0" w:gutter="0"/>
          <w:cols w:space="720" w:num="1"/>
        </w:sectPr>
      </w:pPr>
    </w:p>
    <w:p w14:paraId="6B3D083F">
      <w:pPr>
        <w:pStyle w:val="2"/>
        <w:spacing w:line="255" w:lineRule="auto"/>
      </w:pPr>
    </w:p>
    <w:p w14:paraId="67C12792">
      <w:pPr>
        <w:pStyle w:val="2"/>
        <w:spacing w:line="255" w:lineRule="auto"/>
      </w:pPr>
    </w:p>
    <w:p w14:paraId="3D40B95A">
      <w:pPr>
        <w:pStyle w:val="2"/>
        <w:spacing w:line="255" w:lineRule="auto"/>
      </w:pPr>
    </w:p>
    <w:p w14:paraId="2449ECC3">
      <w:pPr>
        <w:pStyle w:val="2"/>
        <w:spacing w:line="255" w:lineRule="auto"/>
      </w:pPr>
    </w:p>
    <w:p w14:paraId="6A9195D0">
      <w:pPr>
        <w:pStyle w:val="2"/>
        <w:spacing w:line="255" w:lineRule="auto"/>
      </w:pPr>
    </w:p>
    <w:p w14:paraId="14F58501">
      <w:pPr>
        <w:pStyle w:val="2"/>
        <w:spacing w:line="255" w:lineRule="auto"/>
      </w:pPr>
    </w:p>
    <w:p w14:paraId="211C31E3">
      <w:pPr>
        <w:pStyle w:val="2"/>
        <w:spacing w:line="255" w:lineRule="auto"/>
      </w:pPr>
    </w:p>
    <w:p w14:paraId="44DFEA45">
      <w:pPr>
        <w:spacing w:before="136" w:line="220" w:lineRule="auto"/>
        <w:ind w:left="6"/>
        <w:rPr>
          <w:rFonts w:ascii="宋体" w:hAnsi="宋体" w:eastAsia="宋体" w:cs="宋体"/>
          <w:sz w:val="42"/>
          <w:szCs w:val="42"/>
        </w:rPr>
      </w:pPr>
      <w:r>
        <w:rPr>
          <w:rFonts w:ascii="宋体" w:hAnsi="宋体" w:eastAsia="宋体" w:cs="宋体"/>
          <w:b/>
          <w:bCs/>
          <w:color w:val="A03080"/>
          <w:sz w:val="42"/>
          <w:szCs w:val="42"/>
        </w:rPr>
        <w:t>思维盲点：</w:t>
      </w:r>
      <w:r>
        <w:rPr>
          <w:rFonts w:ascii="宋体" w:hAnsi="宋体" w:eastAsia="宋体" w:cs="宋体"/>
          <w:b/>
          <w:bCs/>
          <w:color w:val="A03090"/>
          <w:sz w:val="42"/>
          <w:szCs w:val="42"/>
        </w:rPr>
        <w:t>病感失认症</w:t>
      </w:r>
    </w:p>
    <w:p w14:paraId="5A4CA161">
      <w:pPr>
        <w:pStyle w:val="2"/>
        <w:spacing w:line="263" w:lineRule="auto"/>
      </w:pPr>
    </w:p>
    <w:p w14:paraId="3D084DB6">
      <w:pPr>
        <w:pStyle w:val="2"/>
        <w:spacing w:line="263" w:lineRule="auto"/>
      </w:pPr>
    </w:p>
    <w:p w14:paraId="2B7EDA04">
      <w:pPr>
        <w:spacing w:before="94" w:line="224" w:lineRule="auto"/>
        <w:ind w:right="44" w:firstLine="600"/>
        <w:rPr>
          <w:rFonts w:ascii="宋体" w:hAnsi="宋体" w:eastAsia="宋体" w:cs="宋体"/>
          <w:sz w:val="29"/>
          <w:szCs w:val="29"/>
        </w:rPr>
      </w:pPr>
      <w:r>
        <w:rPr>
          <w:rFonts w:ascii="宋体" w:hAnsi="宋体" w:eastAsia="宋体" w:cs="宋体"/>
          <w:spacing w:val="10"/>
          <w:sz w:val="29"/>
          <w:szCs w:val="29"/>
        </w:rPr>
        <w:t>我们在生活中的成功主要取决于两种能力：洞察我</w:t>
      </w:r>
      <w:r>
        <w:rPr>
          <w:rFonts w:ascii="宋体" w:hAnsi="宋体" w:eastAsia="宋体" w:cs="宋体"/>
          <w:spacing w:val="9"/>
          <w:sz w:val="29"/>
          <w:szCs w:val="29"/>
        </w:rPr>
        <w:t>们内心世界的能</w:t>
      </w:r>
      <w:r>
        <w:rPr>
          <w:rFonts w:ascii="宋体" w:hAnsi="宋体" w:eastAsia="宋体" w:cs="宋体"/>
          <w:sz w:val="29"/>
          <w:szCs w:val="29"/>
        </w:rPr>
        <w:t xml:space="preserve"> </w:t>
      </w:r>
      <w:r>
        <w:rPr>
          <w:rFonts w:ascii="宋体" w:hAnsi="宋体" w:eastAsia="宋体" w:cs="宋体"/>
          <w:spacing w:val="9"/>
          <w:sz w:val="29"/>
          <w:szCs w:val="29"/>
        </w:rPr>
        <w:t>力和洞察他人内心世界的能力。这两种能力是紧密相关的，都受到额叶</w:t>
      </w:r>
      <w:r>
        <w:rPr>
          <w:rFonts w:ascii="宋体" w:hAnsi="宋体" w:eastAsia="宋体" w:cs="宋体"/>
          <w:spacing w:val="4"/>
          <w:sz w:val="29"/>
          <w:szCs w:val="29"/>
        </w:rPr>
        <w:t xml:space="preserve"> </w:t>
      </w:r>
      <w:r>
        <w:rPr>
          <w:rFonts w:ascii="宋体" w:hAnsi="宋体" w:eastAsia="宋体" w:cs="宋体"/>
          <w:spacing w:val="10"/>
          <w:sz w:val="29"/>
          <w:szCs w:val="29"/>
        </w:rPr>
        <w:t>的控制。一旦额叶受伤或者发育不良，两种能力都会受影响，引发某种</w:t>
      </w:r>
      <w:r>
        <w:rPr>
          <w:rFonts w:ascii="宋体" w:hAnsi="宋体" w:eastAsia="宋体" w:cs="宋体"/>
          <w:sz w:val="29"/>
          <w:szCs w:val="29"/>
        </w:rPr>
        <w:t xml:space="preserve"> </w:t>
      </w:r>
      <w:r>
        <w:rPr>
          <w:rFonts w:ascii="宋体" w:hAnsi="宋体" w:eastAsia="宋体" w:cs="宋体"/>
          <w:spacing w:val="9"/>
          <w:sz w:val="29"/>
          <w:szCs w:val="29"/>
        </w:rPr>
        <w:t>临床综合征。在本书的第7章，我们讨论了额叶在形成有关他人思维的</w:t>
      </w:r>
      <w:r>
        <w:rPr>
          <w:rFonts w:ascii="宋体" w:hAnsi="宋体" w:eastAsia="宋体" w:cs="宋体"/>
          <w:spacing w:val="3"/>
          <w:sz w:val="29"/>
          <w:szCs w:val="29"/>
        </w:rPr>
        <w:t xml:space="preserve">  </w:t>
      </w:r>
      <w:r>
        <w:rPr>
          <w:rFonts w:ascii="宋体" w:hAnsi="宋体" w:eastAsia="宋体" w:cs="宋体"/>
          <w:spacing w:val="10"/>
          <w:sz w:val="29"/>
          <w:szCs w:val="29"/>
        </w:rPr>
        <w:t>看法方面发挥的作用，并揭示了额叶损伤对该能力</w:t>
      </w:r>
      <w:r>
        <w:rPr>
          <w:rFonts w:ascii="宋体" w:hAnsi="宋体" w:eastAsia="宋体" w:cs="宋体"/>
          <w:spacing w:val="9"/>
          <w:sz w:val="29"/>
          <w:szCs w:val="29"/>
        </w:rPr>
        <w:t>的影响。现在是时候</w:t>
      </w:r>
      <w:r>
        <w:rPr>
          <w:rFonts w:ascii="宋体" w:hAnsi="宋体" w:eastAsia="宋体" w:cs="宋体"/>
          <w:sz w:val="29"/>
          <w:szCs w:val="29"/>
        </w:rPr>
        <w:t xml:space="preserve"> </w:t>
      </w:r>
      <w:r>
        <w:rPr>
          <w:rFonts w:ascii="宋体" w:hAnsi="宋体" w:eastAsia="宋体" w:cs="宋体"/>
          <w:spacing w:val="8"/>
          <w:sz w:val="29"/>
          <w:szCs w:val="29"/>
        </w:rPr>
        <w:t>思考额叶在形成对自身认知世界的看法方面所起的作用了。</w:t>
      </w:r>
    </w:p>
    <w:p w14:paraId="3C31CF4D">
      <w:pPr>
        <w:spacing w:before="205" w:line="236" w:lineRule="auto"/>
        <w:ind w:right="3" w:firstLine="600"/>
        <w:jc w:val="both"/>
        <w:rPr>
          <w:rFonts w:ascii="宋体" w:hAnsi="宋体" w:eastAsia="宋体" w:cs="宋体"/>
          <w:sz w:val="29"/>
          <w:szCs w:val="29"/>
        </w:rPr>
      </w:pPr>
      <w:r>
        <w:rPr>
          <w:rFonts w:ascii="宋体" w:hAnsi="宋体" w:eastAsia="宋体" w:cs="宋体"/>
          <w:spacing w:val="9"/>
          <w:sz w:val="29"/>
          <w:szCs w:val="29"/>
        </w:rPr>
        <w:t>弗拉基米尔的案例同样对此有启发意义。弗拉基米尔的例子最让人</w:t>
      </w:r>
      <w:r>
        <w:rPr>
          <w:rFonts w:ascii="宋体" w:hAnsi="宋体" w:eastAsia="宋体" w:cs="宋体"/>
          <w:sz w:val="29"/>
          <w:szCs w:val="29"/>
        </w:rPr>
        <w:t xml:space="preserve"> </w:t>
      </w:r>
      <w:r>
        <w:rPr>
          <w:rFonts w:ascii="宋体" w:hAnsi="宋体" w:eastAsia="宋体" w:cs="宋体"/>
          <w:spacing w:val="10"/>
          <w:sz w:val="29"/>
          <w:szCs w:val="29"/>
        </w:rPr>
        <w:t>惊讶的莫过于他对自己的障碍和自身情况的巨大变</w:t>
      </w:r>
      <w:r>
        <w:rPr>
          <w:rFonts w:ascii="宋体" w:hAnsi="宋体" w:eastAsia="宋体" w:cs="宋体"/>
          <w:spacing w:val="9"/>
          <w:sz w:val="29"/>
          <w:szCs w:val="29"/>
        </w:rPr>
        <w:t>化一无所知。弗拉基</w:t>
      </w:r>
      <w:r>
        <w:rPr>
          <w:rFonts w:ascii="宋体" w:hAnsi="宋体" w:eastAsia="宋体" w:cs="宋体"/>
          <w:sz w:val="29"/>
          <w:szCs w:val="29"/>
        </w:rPr>
        <w:t xml:space="preserve"> </w:t>
      </w:r>
      <w:r>
        <w:rPr>
          <w:rFonts w:ascii="宋体" w:hAnsi="宋体" w:eastAsia="宋体" w:cs="宋体"/>
          <w:spacing w:val="10"/>
          <w:sz w:val="29"/>
          <w:szCs w:val="29"/>
        </w:rPr>
        <w:t>米尔患有病感失认症，这是一种让患者意识不到自身</w:t>
      </w:r>
      <w:r>
        <w:rPr>
          <w:rFonts w:ascii="宋体" w:hAnsi="宋体" w:eastAsia="宋体" w:cs="宋体"/>
          <w:spacing w:val="9"/>
          <w:sz w:val="29"/>
          <w:szCs w:val="29"/>
        </w:rPr>
        <w:t>所患疾病的严重情</w:t>
      </w:r>
      <w:r>
        <w:rPr>
          <w:rFonts w:ascii="宋体" w:hAnsi="宋体" w:eastAsia="宋体" w:cs="宋体"/>
          <w:sz w:val="29"/>
          <w:szCs w:val="29"/>
        </w:rPr>
        <w:t xml:space="preserve"> </w:t>
      </w:r>
      <w:r>
        <w:rPr>
          <w:rFonts w:ascii="宋体" w:hAnsi="宋体" w:eastAsia="宋体" w:cs="宋体"/>
          <w:spacing w:val="11"/>
          <w:sz w:val="29"/>
          <w:szCs w:val="29"/>
        </w:rPr>
        <w:t>况。汪病感失认症患者可能受过严重的损伤，但是对损伤一无所知，还</w:t>
      </w:r>
      <w:r>
        <w:rPr>
          <w:rFonts w:ascii="宋体" w:hAnsi="宋体" w:eastAsia="宋体" w:cs="宋体"/>
          <w:spacing w:val="10"/>
          <w:sz w:val="29"/>
          <w:szCs w:val="29"/>
        </w:rPr>
        <w:t xml:space="preserve"> </w:t>
      </w:r>
      <w:r>
        <w:rPr>
          <w:rFonts w:ascii="宋体" w:hAnsi="宋体" w:eastAsia="宋体" w:cs="宋体"/>
          <w:sz w:val="29"/>
          <w:szCs w:val="29"/>
        </w:rPr>
        <w:t>认为自己一切都好。这和“讳疾忌医”是完</w:t>
      </w:r>
      <w:r>
        <w:rPr>
          <w:rFonts w:ascii="宋体" w:hAnsi="宋体" w:eastAsia="宋体" w:cs="宋体"/>
          <w:spacing w:val="-1"/>
          <w:sz w:val="29"/>
          <w:szCs w:val="29"/>
        </w:rPr>
        <w:t>全不同的，讳疾忌医指的是患</w:t>
      </w:r>
      <w:r>
        <w:rPr>
          <w:rFonts w:ascii="宋体" w:hAnsi="宋体" w:eastAsia="宋体" w:cs="宋体"/>
          <w:sz w:val="29"/>
          <w:szCs w:val="29"/>
        </w:rPr>
        <w:t xml:space="preserve"> </w:t>
      </w:r>
      <w:r>
        <w:rPr>
          <w:rFonts w:ascii="宋体" w:hAnsi="宋体" w:eastAsia="宋体" w:cs="宋体"/>
          <w:spacing w:val="10"/>
          <w:sz w:val="29"/>
          <w:szCs w:val="29"/>
        </w:rPr>
        <w:t>者有能力认识自身的缺陷，但不承认。而额叶受损</w:t>
      </w:r>
      <w:r>
        <w:rPr>
          <w:rFonts w:ascii="宋体" w:hAnsi="宋体" w:eastAsia="宋体" w:cs="宋体"/>
          <w:spacing w:val="9"/>
          <w:sz w:val="29"/>
          <w:szCs w:val="29"/>
        </w:rPr>
        <w:t>后，人会完全丧失对</w:t>
      </w:r>
      <w:r>
        <w:rPr>
          <w:rFonts w:ascii="宋体" w:hAnsi="宋体" w:eastAsia="宋体" w:cs="宋体"/>
          <w:sz w:val="29"/>
          <w:szCs w:val="29"/>
        </w:rPr>
        <w:t xml:space="preserve"> </w:t>
      </w:r>
      <w:r>
        <w:rPr>
          <w:rFonts w:ascii="宋体" w:hAnsi="宋体" w:eastAsia="宋体" w:cs="宋体"/>
          <w:spacing w:val="6"/>
          <w:sz w:val="29"/>
          <w:szCs w:val="29"/>
        </w:rPr>
        <w:t>自身情况的洞察能力。</w:t>
      </w:r>
    </w:p>
    <w:p w14:paraId="58F5C9EE">
      <w:pPr>
        <w:spacing w:before="123" w:line="229" w:lineRule="auto"/>
        <w:ind w:right="42" w:firstLine="600"/>
        <w:rPr>
          <w:rFonts w:ascii="宋体" w:hAnsi="宋体" w:eastAsia="宋体" w:cs="宋体"/>
          <w:sz w:val="29"/>
          <w:szCs w:val="29"/>
        </w:rPr>
      </w:pPr>
      <w:r>
        <w:rPr>
          <w:rFonts w:ascii="宋体" w:hAnsi="宋体" w:eastAsia="宋体" w:cs="宋体"/>
          <w:spacing w:val="10"/>
          <w:sz w:val="29"/>
          <w:szCs w:val="29"/>
        </w:rPr>
        <w:t>病感失认症可能有若干表现形式。出于人们尚未完全理解的某种原</w:t>
      </w:r>
      <w:r>
        <w:rPr>
          <w:rFonts w:ascii="宋体" w:hAnsi="宋体" w:eastAsia="宋体" w:cs="宋体"/>
          <w:spacing w:val="2"/>
          <w:sz w:val="29"/>
          <w:szCs w:val="29"/>
        </w:rPr>
        <w:t xml:space="preserve"> </w:t>
      </w:r>
      <w:r>
        <w:rPr>
          <w:rFonts w:ascii="宋体" w:hAnsi="宋体" w:eastAsia="宋体" w:cs="宋体"/>
          <w:spacing w:val="3"/>
          <w:sz w:val="29"/>
          <w:szCs w:val="29"/>
        </w:rPr>
        <w:t>因，右半脑损伤比左半脑损伤更容易导致病</w:t>
      </w:r>
      <w:r>
        <w:rPr>
          <w:rFonts w:ascii="宋体" w:hAnsi="宋体" w:eastAsia="宋体" w:cs="宋体"/>
          <w:spacing w:val="2"/>
          <w:sz w:val="29"/>
          <w:szCs w:val="29"/>
        </w:rPr>
        <w:t>感失认症。</w:t>
      </w:r>
      <w:r>
        <w:rPr>
          <w:rFonts w:ascii="宋体" w:hAnsi="宋体" w:eastAsia="宋体" w:cs="宋体"/>
          <w:spacing w:val="69"/>
          <w:sz w:val="29"/>
          <w:szCs w:val="29"/>
        </w:rPr>
        <w:t xml:space="preserve"> </w:t>
      </w:r>
      <w:r>
        <w:rPr>
          <w:rFonts w:ascii="宋体" w:hAnsi="宋体" w:eastAsia="宋体" w:cs="宋体"/>
          <w:spacing w:val="2"/>
          <w:sz w:val="29"/>
          <w:szCs w:val="29"/>
        </w:rPr>
        <w:t>一些科学家认</w:t>
      </w:r>
    </w:p>
    <w:p w14:paraId="0C951D67">
      <w:pPr>
        <w:spacing w:before="3" w:line="230" w:lineRule="auto"/>
        <w:ind w:right="48"/>
        <w:rPr>
          <w:rFonts w:ascii="宋体" w:hAnsi="宋体" w:eastAsia="宋体" w:cs="宋体"/>
          <w:sz w:val="29"/>
          <w:szCs w:val="29"/>
        </w:rPr>
      </w:pPr>
      <w:r>
        <w:rPr>
          <w:rFonts w:ascii="宋体" w:hAnsi="宋体" w:eastAsia="宋体" w:cs="宋体"/>
          <w:spacing w:val="10"/>
          <w:sz w:val="29"/>
          <w:szCs w:val="29"/>
        </w:rPr>
        <w:t>为，这是由于内省能够感知到的只有受语言调节的认</w:t>
      </w:r>
      <w:r>
        <w:rPr>
          <w:rFonts w:ascii="宋体" w:hAnsi="宋体" w:eastAsia="宋体" w:cs="宋体"/>
          <w:spacing w:val="9"/>
          <w:sz w:val="29"/>
          <w:szCs w:val="29"/>
        </w:rPr>
        <w:t>知，或者说内省本</w:t>
      </w:r>
      <w:r>
        <w:rPr>
          <w:rFonts w:ascii="宋体" w:hAnsi="宋体" w:eastAsia="宋体" w:cs="宋体"/>
          <w:sz w:val="29"/>
          <w:szCs w:val="29"/>
        </w:rPr>
        <w:t xml:space="preserve"> </w:t>
      </w:r>
      <w:r>
        <w:rPr>
          <w:rFonts w:ascii="宋体" w:hAnsi="宋体" w:eastAsia="宋体" w:cs="宋体"/>
          <w:spacing w:val="10"/>
          <w:sz w:val="29"/>
          <w:szCs w:val="29"/>
        </w:rPr>
        <w:t>身就是一种基于语言的过程。因此，根据该观点，</w:t>
      </w:r>
      <w:r>
        <w:rPr>
          <w:rFonts w:ascii="宋体" w:hAnsi="宋体" w:eastAsia="宋体" w:cs="宋体"/>
          <w:spacing w:val="9"/>
          <w:sz w:val="29"/>
          <w:szCs w:val="29"/>
        </w:rPr>
        <w:t>脑损伤引起的所有受</w:t>
      </w:r>
      <w:r>
        <w:rPr>
          <w:rFonts w:ascii="宋体" w:hAnsi="宋体" w:eastAsia="宋体" w:cs="宋体"/>
          <w:sz w:val="29"/>
          <w:szCs w:val="29"/>
        </w:rPr>
        <w:t xml:space="preserve"> </w:t>
      </w:r>
      <w:r>
        <w:rPr>
          <w:rFonts w:ascii="宋体" w:hAnsi="宋体" w:eastAsia="宋体" w:cs="宋体"/>
          <w:spacing w:val="10"/>
          <w:sz w:val="29"/>
          <w:szCs w:val="29"/>
        </w:rPr>
        <w:t>语言调节的认知过程的变化能够被内省感知到，而</w:t>
      </w:r>
      <w:r>
        <w:rPr>
          <w:rFonts w:ascii="宋体" w:hAnsi="宋体" w:eastAsia="宋体" w:cs="宋体"/>
          <w:spacing w:val="9"/>
          <w:sz w:val="29"/>
          <w:szCs w:val="29"/>
        </w:rPr>
        <w:t>脑损伤引起的所有非</w:t>
      </w:r>
      <w:r>
        <w:rPr>
          <w:rFonts w:ascii="宋体" w:hAnsi="宋体" w:eastAsia="宋体" w:cs="宋体"/>
          <w:sz w:val="29"/>
          <w:szCs w:val="29"/>
        </w:rPr>
        <w:t xml:space="preserve"> </w:t>
      </w:r>
      <w:r>
        <w:rPr>
          <w:rFonts w:ascii="宋体" w:hAnsi="宋体" w:eastAsia="宋体" w:cs="宋体"/>
          <w:spacing w:val="10"/>
          <w:sz w:val="29"/>
          <w:szCs w:val="29"/>
        </w:rPr>
        <w:t>语言认知的变化则不会被内省感知到。这样一来，内省的范围</w:t>
      </w:r>
      <w:r>
        <w:rPr>
          <w:rFonts w:ascii="宋体" w:hAnsi="宋体" w:eastAsia="宋体" w:cs="宋体"/>
          <w:spacing w:val="9"/>
          <w:sz w:val="29"/>
          <w:szCs w:val="29"/>
        </w:rPr>
        <w:t>就仅限于</w:t>
      </w:r>
      <w:r>
        <w:rPr>
          <w:rFonts w:ascii="宋体" w:hAnsi="宋体" w:eastAsia="宋体" w:cs="宋体"/>
          <w:sz w:val="29"/>
          <w:szCs w:val="29"/>
        </w:rPr>
        <w:t xml:space="preserve"> </w:t>
      </w:r>
      <w:r>
        <w:rPr>
          <w:rFonts w:ascii="宋体" w:hAnsi="宋体" w:eastAsia="宋体" w:cs="宋体"/>
          <w:spacing w:val="6"/>
          <w:sz w:val="29"/>
          <w:szCs w:val="29"/>
        </w:rPr>
        <w:t>受左半脑调节的心理过程了。</w:t>
      </w:r>
    </w:p>
    <w:p w14:paraId="1E41351E">
      <w:pPr>
        <w:spacing w:before="151" w:line="236" w:lineRule="auto"/>
        <w:ind w:firstLine="600"/>
        <w:jc w:val="both"/>
        <w:rPr>
          <w:rFonts w:ascii="宋体" w:hAnsi="宋体" w:eastAsia="宋体" w:cs="宋体"/>
          <w:sz w:val="29"/>
          <w:szCs w:val="29"/>
        </w:rPr>
      </w:pPr>
      <w:r>
        <w:rPr>
          <w:rFonts w:ascii="宋体" w:hAnsi="宋体" w:eastAsia="宋体" w:cs="宋体"/>
          <w:spacing w:val="20"/>
          <w:sz w:val="29"/>
          <w:szCs w:val="29"/>
        </w:rPr>
        <w:t>不过，我总是觉得病感失认症与右半脑(而不是左半脑)损伤之间</w:t>
      </w:r>
      <w:r>
        <w:rPr>
          <w:rFonts w:ascii="宋体" w:hAnsi="宋体" w:eastAsia="宋体" w:cs="宋体"/>
          <w:spacing w:val="7"/>
          <w:sz w:val="29"/>
          <w:szCs w:val="29"/>
        </w:rPr>
        <w:t xml:space="preserve"> </w:t>
      </w:r>
      <w:r>
        <w:rPr>
          <w:rFonts w:ascii="宋体" w:hAnsi="宋体" w:eastAsia="宋体" w:cs="宋体"/>
          <w:spacing w:val="4"/>
          <w:sz w:val="29"/>
          <w:szCs w:val="29"/>
        </w:rPr>
        <w:t xml:space="preserve">的联系反映的是左右半脑更广泛的功能差异。 </w:t>
      </w:r>
      <w:r>
        <w:rPr>
          <w:rFonts w:ascii="宋体" w:hAnsi="宋体" w:eastAsia="宋体" w:cs="宋体"/>
          <w:color w:val="B08040"/>
          <w:spacing w:val="4"/>
          <w:position w:val="3"/>
          <w:sz w:val="29"/>
          <w:szCs w:val="29"/>
        </w:rPr>
        <w:t>注</w:t>
      </w:r>
      <w:r>
        <w:rPr>
          <w:rFonts w:ascii="宋体" w:hAnsi="宋体" w:eastAsia="宋体" w:cs="宋体"/>
          <w:color w:val="B08040"/>
          <w:spacing w:val="-54"/>
          <w:position w:val="3"/>
          <w:sz w:val="29"/>
          <w:szCs w:val="29"/>
        </w:rPr>
        <w:t xml:space="preserve"> </w:t>
      </w:r>
      <w:r>
        <w:rPr>
          <w:rFonts w:ascii="宋体" w:hAnsi="宋体" w:eastAsia="宋体" w:cs="宋体"/>
          <w:spacing w:val="3"/>
          <w:sz w:val="29"/>
          <w:szCs w:val="29"/>
        </w:rPr>
        <w:t>右半脑的认知过程的常</w:t>
      </w:r>
      <w:r>
        <w:rPr>
          <w:rFonts w:ascii="宋体" w:hAnsi="宋体" w:eastAsia="宋体" w:cs="宋体"/>
          <w:sz w:val="29"/>
          <w:szCs w:val="29"/>
        </w:rPr>
        <w:t xml:space="preserve"> </w:t>
      </w:r>
      <w:r>
        <w:rPr>
          <w:rFonts w:ascii="宋体" w:hAnsi="宋体" w:eastAsia="宋体" w:cs="宋体"/>
          <w:spacing w:val="10"/>
          <w:sz w:val="29"/>
          <w:szCs w:val="29"/>
        </w:rPr>
        <w:t>规化程度更低，对稳定代码的依赖程度更低，</w:t>
      </w:r>
      <w:r>
        <w:rPr>
          <w:rFonts w:ascii="宋体" w:hAnsi="宋体" w:eastAsia="宋体" w:cs="宋体"/>
          <w:spacing w:val="9"/>
          <w:sz w:val="29"/>
          <w:szCs w:val="29"/>
        </w:rPr>
        <w:t>在全新运算方面的参与程</w:t>
      </w:r>
      <w:r>
        <w:rPr>
          <w:rFonts w:ascii="宋体" w:hAnsi="宋体" w:eastAsia="宋体" w:cs="宋体"/>
          <w:sz w:val="29"/>
          <w:szCs w:val="29"/>
        </w:rPr>
        <w:t xml:space="preserve"> </w:t>
      </w:r>
      <w:r>
        <w:rPr>
          <w:rFonts w:ascii="宋体" w:hAnsi="宋体" w:eastAsia="宋体" w:cs="宋体"/>
          <w:spacing w:val="8"/>
          <w:sz w:val="29"/>
          <w:szCs w:val="29"/>
        </w:rPr>
        <w:t>度更高。这意味着右半脑认知过程所操作的内容不太容易为</w:t>
      </w:r>
      <w:r>
        <w:rPr>
          <w:rFonts w:ascii="宋体" w:hAnsi="宋体" w:eastAsia="宋体" w:cs="宋体"/>
          <w:spacing w:val="7"/>
          <w:sz w:val="29"/>
          <w:szCs w:val="29"/>
        </w:rPr>
        <w:t>内省所用，</w:t>
      </w:r>
      <w:r>
        <w:rPr>
          <w:rFonts w:ascii="宋体" w:hAnsi="宋体" w:eastAsia="宋体" w:cs="宋体"/>
          <w:sz w:val="29"/>
          <w:szCs w:val="29"/>
        </w:rPr>
        <w:t xml:space="preserve"> </w:t>
      </w:r>
      <w:r>
        <w:rPr>
          <w:rFonts w:ascii="宋体" w:hAnsi="宋体" w:eastAsia="宋体" w:cs="宋体"/>
          <w:spacing w:val="10"/>
          <w:sz w:val="29"/>
          <w:szCs w:val="29"/>
        </w:rPr>
        <w:t>甚至对健康的个体来说也更模糊。由于个体对右半脑的认知操作一</w:t>
      </w:r>
      <w:r>
        <w:rPr>
          <w:rFonts w:ascii="宋体" w:hAnsi="宋体" w:eastAsia="宋体" w:cs="宋体"/>
          <w:spacing w:val="9"/>
          <w:sz w:val="29"/>
          <w:szCs w:val="29"/>
        </w:rPr>
        <w:t>开始</w:t>
      </w:r>
      <w:r>
        <w:rPr>
          <w:rFonts w:ascii="宋体" w:hAnsi="宋体" w:eastAsia="宋体" w:cs="宋体"/>
          <w:sz w:val="29"/>
          <w:szCs w:val="29"/>
        </w:rPr>
        <w:t xml:space="preserve"> </w:t>
      </w:r>
      <w:r>
        <w:rPr>
          <w:rFonts w:ascii="宋体" w:hAnsi="宋体" w:eastAsia="宋体" w:cs="宋体"/>
          <w:spacing w:val="8"/>
          <w:sz w:val="29"/>
          <w:szCs w:val="29"/>
        </w:rPr>
        <w:t>就是模糊的，脑损伤给其带来的变化也不够</w:t>
      </w:r>
      <w:r>
        <w:rPr>
          <w:rFonts w:ascii="宋体" w:hAnsi="宋体" w:eastAsia="宋体" w:cs="宋体"/>
          <w:spacing w:val="7"/>
          <w:sz w:val="29"/>
          <w:szCs w:val="29"/>
        </w:rPr>
        <w:t>明显。</w:t>
      </w:r>
    </w:p>
    <w:p w14:paraId="4FC03FC3">
      <w:pPr>
        <w:spacing w:before="125" w:line="225" w:lineRule="auto"/>
        <w:ind w:right="51" w:firstLine="600"/>
        <w:rPr>
          <w:rFonts w:ascii="宋体" w:hAnsi="宋体" w:eastAsia="宋体" w:cs="宋体"/>
          <w:sz w:val="29"/>
          <w:szCs w:val="29"/>
        </w:rPr>
      </w:pPr>
      <w:r>
        <w:rPr>
          <w:rFonts w:ascii="宋体" w:hAnsi="宋体" w:eastAsia="宋体" w:cs="宋体"/>
          <w:spacing w:val="6"/>
          <w:sz w:val="29"/>
          <w:szCs w:val="29"/>
        </w:rPr>
        <w:t>不论采用何种解释，</w:t>
      </w:r>
      <w:r>
        <w:rPr>
          <w:rFonts w:ascii="宋体" w:hAnsi="宋体" w:eastAsia="宋体" w:cs="宋体"/>
          <w:spacing w:val="-36"/>
          <w:sz w:val="29"/>
          <w:szCs w:val="29"/>
        </w:rPr>
        <w:t xml:space="preserve"> </w:t>
      </w:r>
      <w:r>
        <w:rPr>
          <w:rFonts w:ascii="宋体" w:hAnsi="宋体" w:eastAsia="宋体" w:cs="宋体"/>
          <w:spacing w:val="6"/>
          <w:sz w:val="29"/>
          <w:szCs w:val="29"/>
        </w:rPr>
        <w:t>一个右半脑严重中风的成功的国际企业家的案</w:t>
      </w:r>
      <w:r>
        <w:rPr>
          <w:rFonts w:ascii="宋体" w:hAnsi="宋体" w:eastAsia="宋体" w:cs="宋体"/>
          <w:sz w:val="29"/>
          <w:szCs w:val="29"/>
        </w:rPr>
        <w:t xml:space="preserve"> </w:t>
      </w:r>
      <w:r>
        <w:rPr>
          <w:rFonts w:ascii="宋体" w:hAnsi="宋体" w:eastAsia="宋体" w:cs="宋体"/>
          <w:spacing w:val="10"/>
          <w:sz w:val="29"/>
          <w:szCs w:val="29"/>
        </w:rPr>
        <w:t>例总是让人难以忘怀。他在语言任务中的表现丝</w:t>
      </w:r>
      <w:r>
        <w:rPr>
          <w:rFonts w:ascii="宋体" w:hAnsi="宋体" w:eastAsia="宋体" w:cs="宋体"/>
          <w:spacing w:val="9"/>
          <w:sz w:val="29"/>
          <w:szCs w:val="29"/>
        </w:rPr>
        <w:t>毫不受影响，这表明他</w:t>
      </w:r>
    </w:p>
    <w:p w14:paraId="38CF63F0">
      <w:pPr>
        <w:spacing w:line="225" w:lineRule="auto"/>
        <w:rPr>
          <w:rFonts w:ascii="宋体" w:hAnsi="宋体" w:eastAsia="宋体" w:cs="宋体"/>
          <w:sz w:val="29"/>
          <w:szCs w:val="29"/>
        </w:rPr>
        <w:sectPr>
          <w:pgSz w:w="12240" w:h="15840"/>
          <w:pgMar w:top="400" w:right="1464" w:bottom="0" w:left="1429" w:header="0" w:footer="0" w:gutter="0"/>
          <w:cols w:space="720" w:num="1"/>
        </w:sectPr>
      </w:pPr>
    </w:p>
    <w:p w14:paraId="795722A1">
      <w:pPr>
        <w:pStyle w:val="2"/>
        <w:spacing w:line="319" w:lineRule="auto"/>
      </w:pPr>
    </w:p>
    <w:p w14:paraId="2D44D739">
      <w:pPr>
        <w:pStyle w:val="2"/>
        <w:spacing w:line="320" w:lineRule="auto"/>
      </w:pPr>
    </w:p>
    <w:p w14:paraId="0654674E">
      <w:pPr>
        <w:pStyle w:val="2"/>
        <w:spacing w:line="320" w:lineRule="auto"/>
      </w:pPr>
    </w:p>
    <w:p w14:paraId="226F4B04">
      <w:pPr>
        <w:spacing w:before="97" w:line="221" w:lineRule="auto"/>
        <w:ind w:right="36"/>
        <w:rPr>
          <w:rFonts w:ascii="宋体" w:hAnsi="宋体" w:eastAsia="宋体" w:cs="宋体"/>
          <w:sz w:val="30"/>
          <w:szCs w:val="30"/>
        </w:rPr>
      </w:pPr>
      <w:r>
        <w:rPr>
          <w:rFonts w:ascii="宋体" w:hAnsi="宋体" w:eastAsia="宋体" w:cs="宋体"/>
          <w:spacing w:val="5"/>
          <w:sz w:val="30"/>
          <w:szCs w:val="30"/>
        </w:rPr>
        <w:t>的左半脑没有受影响。但是，他在视觉空间任务(要求他绘制或摆弄一</w:t>
      </w:r>
      <w:r>
        <w:rPr>
          <w:rFonts w:ascii="宋体" w:hAnsi="宋体" w:eastAsia="宋体" w:cs="宋体"/>
          <w:sz w:val="30"/>
          <w:szCs w:val="30"/>
        </w:rPr>
        <w:t xml:space="preserve"> </w:t>
      </w:r>
      <w:r>
        <w:rPr>
          <w:rFonts w:ascii="宋体" w:hAnsi="宋体" w:eastAsia="宋体" w:cs="宋体"/>
          <w:spacing w:val="5"/>
          <w:sz w:val="30"/>
          <w:szCs w:val="30"/>
        </w:rPr>
        <w:t>些没有意义的视觉图形)中的表现糟透了，这表</w:t>
      </w:r>
      <w:r>
        <w:rPr>
          <w:rFonts w:ascii="宋体" w:hAnsi="宋体" w:eastAsia="宋体" w:cs="宋体"/>
          <w:spacing w:val="4"/>
          <w:sz w:val="30"/>
          <w:szCs w:val="30"/>
        </w:rPr>
        <w:t>明他的右半脑受损严</w:t>
      </w:r>
    </w:p>
    <w:p w14:paraId="108B738D">
      <w:pPr>
        <w:spacing w:before="6" w:line="221" w:lineRule="auto"/>
        <w:ind w:right="55"/>
        <w:rPr>
          <w:rFonts w:ascii="宋体" w:hAnsi="宋体" w:eastAsia="宋体" w:cs="宋体"/>
          <w:sz w:val="30"/>
          <w:szCs w:val="30"/>
        </w:rPr>
      </w:pPr>
      <w:r>
        <w:rPr>
          <w:rFonts w:ascii="宋体" w:hAnsi="宋体" w:eastAsia="宋体" w:cs="宋体"/>
          <w:spacing w:val="-1"/>
          <w:sz w:val="30"/>
          <w:szCs w:val="30"/>
        </w:rPr>
        <w:t>重。他的空间感极差，完全记不住我狭小办公室的陈设，一直分不清检</w:t>
      </w:r>
      <w:r>
        <w:rPr>
          <w:rFonts w:ascii="宋体" w:hAnsi="宋体" w:eastAsia="宋体" w:cs="宋体"/>
          <w:spacing w:val="17"/>
          <w:sz w:val="30"/>
          <w:szCs w:val="30"/>
        </w:rPr>
        <w:t xml:space="preserve"> </w:t>
      </w:r>
      <w:r>
        <w:rPr>
          <w:rFonts w:ascii="宋体" w:hAnsi="宋体" w:eastAsia="宋体" w:cs="宋体"/>
          <w:spacing w:val="-1"/>
          <w:sz w:val="30"/>
          <w:szCs w:val="30"/>
        </w:rPr>
        <w:t>查室、接待室和厕所。但他坚持认为自己已经痊愈了，一点儿毛病都没</w:t>
      </w:r>
      <w:r>
        <w:rPr>
          <w:rFonts w:ascii="宋体" w:hAnsi="宋体" w:eastAsia="宋体" w:cs="宋体"/>
          <w:spacing w:val="14"/>
          <w:sz w:val="30"/>
          <w:szCs w:val="30"/>
        </w:rPr>
        <w:t xml:space="preserve"> </w:t>
      </w:r>
      <w:r>
        <w:rPr>
          <w:rFonts w:ascii="宋体" w:hAnsi="宋体" w:eastAsia="宋体" w:cs="宋体"/>
          <w:spacing w:val="-1"/>
          <w:sz w:val="30"/>
          <w:szCs w:val="30"/>
        </w:rPr>
        <w:t>有，他必须立即飞往开罗敲定一笔生意。他绝对不可能抵达开罗。他在</w:t>
      </w:r>
      <w:r>
        <w:rPr>
          <w:rFonts w:ascii="宋体" w:hAnsi="宋体" w:eastAsia="宋体" w:cs="宋体"/>
          <w:spacing w:val="17"/>
          <w:sz w:val="30"/>
          <w:szCs w:val="30"/>
        </w:rPr>
        <w:t xml:space="preserve"> </w:t>
      </w:r>
      <w:r>
        <w:rPr>
          <w:rFonts w:ascii="宋体" w:hAnsi="宋体" w:eastAsia="宋体" w:cs="宋体"/>
          <w:spacing w:val="-1"/>
          <w:sz w:val="30"/>
          <w:szCs w:val="30"/>
        </w:rPr>
        <w:t>肯尼迪国际机场一下出租车就完全找不着北了。他的妻子和女儿对此非</w:t>
      </w:r>
      <w:r>
        <w:rPr>
          <w:rFonts w:ascii="宋体" w:hAnsi="宋体" w:eastAsia="宋体" w:cs="宋体"/>
          <w:spacing w:val="17"/>
          <w:sz w:val="30"/>
          <w:szCs w:val="30"/>
        </w:rPr>
        <w:t xml:space="preserve"> </w:t>
      </w:r>
      <w:r>
        <w:rPr>
          <w:rFonts w:ascii="宋体" w:hAnsi="宋体" w:eastAsia="宋体" w:cs="宋体"/>
          <w:spacing w:val="-1"/>
          <w:sz w:val="30"/>
          <w:szCs w:val="30"/>
        </w:rPr>
        <w:t>常了解，在他强烈反对的情况下，她们还是明智地给他办理了住院手</w:t>
      </w:r>
    </w:p>
    <w:p w14:paraId="22302A70">
      <w:pPr>
        <w:spacing w:line="220" w:lineRule="auto"/>
        <w:rPr>
          <w:rFonts w:ascii="宋体" w:hAnsi="宋体" w:eastAsia="宋体" w:cs="宋体"/>
          <w:sz w:val="30"/>
          <w:szCs w:val="30"/>
        </w:rPr>
      </w:pPr>
      <w:r>
        <w:rPr>
          <w:rFonts w:ascii="宋体" w:hAnsi="宋体" w:eastAsia="宋体" w:cs="宋体"/>
          <w:spacing w:val="-8"/>
          <w:sz w:val="30"/>
          <w:szCs w:val="30"/>
        </w:rPr>
        <w:t>续。</w:t>
      </w:r>
    </w:p>
    <w:p w14:paraId="4092ECD5">
      <w:pPr>
        <w:spacing w:before="150" w:line="235" w:lineRule="auto"/>
        <w:ind w:right="38" w:firstLine="610"/>
        <w:jc w:val="both"/>
        <w:rPr>
          <w:rFonts w:ascii="宋体" w:hAnsi="宋体" w:eastAsia="宋体" w:cs="宋体"/>
          <w:sz w:val="19"/>
          <w:szCs w:val="19"/>
        </w:rPr>
      </w:pPr>
      <w:r>
        <w:rPr>
          <w:rFonts w:ascii="宋体" w:hAnsi="宋体" w:eastAsia="宋体" w:cs="宋体"/>
          <w:spacing w:val="-1"/>
          <w:sz w:val="30"/>
          <w:szCs w:val="30"/>
        </w:rPr>
        <w:t>即便是这种程度的病感失认症，也无法与严重的额叶</w:t>
      </w:r>
      <w:r>
        <w:rPr>
          <w:rFonts w:ascii="宋体" w:hAnsi="宋体" w:eastAsia="宋体" w:cs="宋体"/>
          <w:spacing w:val="-2"/>
          <w:sz w:val="30"/>
          <w:szCs w:val="30"/>
        </w:rPr>
        <w:t>损伤的临床表</w:t>
      </w:r>
      <w:r>
        <w:rPr>
          <w:rFonts w:ascii="宋体" w:hAnsi="宋体" w:eastAsia="宋体" w:cs="宋体"/>
          <w:sz w:val="30"/>
          <w:szCs w:val="30"/>
        </w:rPr>
        <w:t xml:space="preserve"> </w:t>
      </w:r>
      <w:r>
        <w:rPr>
          <w:rFonts w:ascii="宋体" w:hAnsi="宋体" w:eastAsia="宋体" w:cs="宋体"/>
          <w:spacing w:val="-1"/>
          <w:sz w:val="30"/>
          <w:szCs w:val="30"/>
        </w:rPr>
        <w:t>现相提并论。至少，这个经常出差的企业家承认他生过病。而弗拉基米</w:t>
      </w:r>
      <w:r>
        <w:rPr>
          <w:rFonts w:ascii="宋体" w:hAnsi="宋体" w:eastAsia="宋体" w:cs="宋体"/>
          <w:spacing w:val="15"/>
          <w:sz w:val="30"/>
          <w:szCs w:val="30"/>
        </w:rPr>
        <w:t xml:space="preserve"> </w:t>
      </w:r>
      <w:r>
        <w:rPr>
          <w:rFonts w:ascii="宋体" w:hAnsi="宋体" w:eastAsia="宋体" w:cs="宋体"/>
          <w:sz w:val="30"/>
          <w:szCs w:val="30"/>
        </w:rPr>
        <w:t>尔丝毫不认为疾病给他的生活带来了灾难性的、无法逆转的改变。严重</w:t>
      </w:r>
      <w:r>
        <w:rPr>
          <w:rFonts w:ascii="宋体" w:hAnsi="宋体" w:eastAsia="宋体" w:cs="宋体"/>
          <w:spacing w:val="2"/>
          <w:sz w:val="30"/>
          <w:szCs w:val="30"/>
        </w:rPr>
        <w:t xml:space="preserve"> </w:t>
      </w:r>
      <w:r>
        <w:rPr>
          <w:rFonts w:ascii="宋体" w:hAnsi="宋体" w:eastAsia="宋体" w:cs="宋体"/>
          <w:spacing w:val="-1"/>
          <w:sz w:val="30"/>
          <w:szCs w:val="30"/>
        </w:rPr>
        <w:t>额叶损伤引起的病感失认症也是最彻底、最顽固的。</w:t>
      </w:r>
      <w:r>
        <w:rPr>
          <w:rFonts w:ascii="宋体" w:hAnsi="宋体" w:eastAsia="宋体" w:cs="宋体"/>
          <w:spacing w:val="-27"/>
          <w:sz w:val="30"/>
          <w:szCs w:val="30"/>
        </w:rPr>
        <w:t xml:space="preserve"> </w:t>
      </w:r>
      <w:r>
        <w:rPr>
          <w:rFonts w:ascii="宋体" w:hAnsi="宋体" w:eastAsia="宋体" w:cs="宋体"/>
          <w:color w:val="B06030"/>
          <w:spacing w:val="-1"/>
          <w:position w:val="9"/>
          <w:sz w:val="19"/>
          <w:szCs w:val="19"/>
        </w:rPr>
        <w:t>注</w:t>
      </w:r>
    </w:p>
    <w:p w14:paraId="3CA2A0C6">
      <w:pPr>
        <w:spacing w:before="134" w:line="216" w:lineRule="auto"/>
        <w:ind w:right="28" w:firstLine="610"/>
        <w:jc w:val="both"/>
        <w:rPr>
          <w:rFonts w:ascii="宋体" w:hAnsi="宋体" w:eastAsia="宋体" w:cs="宋体"/>
          <w:sz w:val="30"/>
          <w:szCs w:val="30"/>
        </w:rPr>
      </w:pPr>
      <w:r>
        <w:rPr>
          <w:rFonts w:ascii="宋体" w:hAnsi="宋体" w:eastAsia="宋体" w:cs="宋体"/>
          <w:spacing w:val="-1"/>
          <w:sz w:val="30"/>
          <w:szCs w:val="30"/>
        </w:rPr>
        <w:t>病感失认症背后的机制目前尚不清楚。广义上，它可能与额叶的编</w:t>
      </w:r>
      <w:r>
        <w:rPr>
          <w:rFonts w:ascii="宋体" w:hAnsi="宋体" w:eastAsia="宋体" w:cs="宋体"/>
          <w:spacing w:val="17"/>
          <w:sz w:val="30"/>
          <w:szCs w:val="30"/>
        </w:rPr>
        <w:t xml:space="preserve"> </w:t>
      </w:r>
      <w:r>
        <w:rPr>
          <w:rFonts w:ascii="宋体" w:hAnsi="宋体" w:eastAsia="宋体" w:cs="宋体"/>
          <w:spacing w:val="-1"/>
          <w:sz w:val="30"/>
          <w:szCs w:val="30"/>
        </w:rPr>
        <w:t>辑功能受损有关，即将人的操作结果与其意图进行比较。或者说它反映</w:t>
      </w:r>
      <w:r>
        <w:rPr>
          <w:rFonts w:ascii="宋体" w:hAnsi="宋体" w:eastAsia="宋体" w:cs="宋体"/>
          <w:spacing w:val="18"/>
          <w:sz w:val="30"/>
          <w:szCs w:val="30"/>
        </w:rPr>
        <w:t xml:space="preserve"> </w:t>
      </w:r>
      <w:r>
        <w:rPr>
          <w:rFonts w:ascii="宋体" w:hAnsi="宋体" w:eastAsia="宋体" w:cs="宋体"/>
          <w:sz w:val="30"/>
          <w:szCs w:val="30"/>
        </w:rPr>
        <w:t>的是更严重的额叶疾病：额叶完全失去了自身的意向性。有机体没有了</w:t>
      </w:r>
      <w:r>
        <w:rPr>
          <w:rFonts w:ascii="宋体" w:hAnsi="宋体" w:eastAsia="宋体" w:cs="宋体"/>
          <w:spacing w:val="8"/>
          <w:sz w:val="30"/>
          <w:szCs w:val="30"/>
        </w:rPr>
        <w:t xml:space="preserve"> </w:t>
      </w:r>
      <w:r>
        <w:rPr>
          <w:rFonts w:ascii="宋体" w:hAnsi="宋体" w:eastAsia="宋体" w:cs="宋体"/>
          <w:sz w:val="30"/>
          <w:szCs w:val="30"/>
        </w:rPr>
        <w:t>渴望、目的和目标，因而无法感知到失败。要想改善患者的状况，首先</w:t>
      </w:r>
      <w:r>
        <w:rPr>
          <w:rFonts w:ascii="宋体" w:hAnsi="宋体" w:eastAsia="宋体" w:cs="宋体"/>
          <w:spacing w:val="5"/>
          <w:sz w:val="30"/>
          <w:szCs w:val="30"/>
        </w:rPr>
        <w:t xml:space="preserve"> </w:t>
      </w:r>
      <w:r>
        <w:rPr>
          <w:rFonts w:ascii="宋体" w:hAnsi="宋体" w:eastAsia="宋体" w:cs="宋体"/>
          <w:sz w:val="30"/>
          <w:szCs w:val="30"/>
        </w:rPr>
        <w:t>必须让患者意识到自身的缺陷。病感失认症患者感知不到自身的不足和</w:t>
      </w:r>
      <w:r>
        <w:rPr>
          <w:rFonts w:ascii="宋体" w:hAnsi="宋体" w:eastAsia="宋体" w:cs="宋体"/>
          <w:spacing w:val="13"/>
          <w:sz w:val="30"/>
          <w:szCs w:val="30"/>
        </w:rPr>
        <w:t xml:space="preserve"> </w:t>
      </w:r>
      <w:r>
        <w:rPr>
          <w:rFonts w:ascii="宋体" w:hAnsi="宋体" w:eastAsia="宋体" w:cs="宋体"/>
          <w:spacing w:val="-1"/>
          <w:sz w:val="30"/>
          <w:szCs w:val="30"/>
        </w:rPr>
        <w:t>缺陷，因此不会有纠正它们的想法。患者的配合是治疗成功的关键，而</w:t>
      </w:r>
      <w:r>
        <w:rPr>
          <w:rFonts w:ascii="宋体" w:hAnsi="宋体" w:eastAsia="宋体" w:cs="宋体"/>
          <w:spacing w:val="18"/>
          <w:sz w:val="30"/>
          <w:szCs w:val="30"/>
        </w:rPr>
        <w:t xml:space="preserve"> </w:t>
      </w:r>
      <w:r>
        <w:rPr>
          <w:rFonts w:ascii="宋体" w:hAnsi="宋体" w:eastAsia="宋体" w:cs="宋体"/>
          <w:sz w:val="30"/>
          <w:szCs w:val="30"/>
        </w:rPr>
        <w:t>病感失认症让治疗变成了一场艰苦卓绝的战役，进而导致额叶疾病的后</w:t>
      </w:r>
      <w:r>
        <w:rPr>
          <w:rFonts w:ascii="宋体" w:hAnsi="宋体" w:eastAsia="宋体" w:cs="宋体"/>
          <w:spacing w:val="11"/>
          <w:sz w:val="30"/>
          <w:szCs w:val="30"/>
        </w:rPr>
        <w:t xml:space="preserve"> </w:t>
      </w:r>
      <w:r>
        <w:rPr>
          <w:rFonts w:ascii="宋体" w:hAnsi="宋体" w:eastAsia="宋体" w:cs="宋体"/>
          <w:spacing w:val="-3"/>
          <w:sz w:val="30"/>
          <w:szCs w:val="30"/>
        </w:rPr>
        <w:t>果极其严重。</w:t>
      </w:r>
    </w:p>
    <w:p w14:paraId="727A81DB">
      <w:pPr>
        <w:spacing w:before="216" w:line="228" w:lineRule="auto"/>
        <w:ind w:right="41" w:firstLine="610"/>
        <w:rPr>
          <w:rFonts w:ascii="宋体" w:hAnsi="宋体" w:eastAsia="宋体" w:cs="宋体"/>
          <w:sz w:val="30"/>
          <w:szCs w:val="30"/>
        </w:rPr>
      </w:pPr>
      <w:r>
        <w:rPr>
          <w:rFonts w:ascii="宋体" w:hAnsi="宋体" w:eastAsia="宋体" w:cs="宋体"/>
          <w:spacing w:val="-1"/>
          <w:sz w:val="30"/>
          <w:szCs w:val="30"/>
        </w:rPr>
        <w:t>和所有的临床症状一样，不同严重程度的病感失认症也有不同的表</w:t>
      </w:r>
      <w:r>
        <w:rPr>
          <w:rFonts w:ascii="宋体" w:hAnsi="宋体" w:eastAsia="宋体" w:cs="宋体"/>
          <w:spacing w:val="15"/>
          <w:sz w:val="30"/>
          <w:szCs w:val="30"/>
        </w:rPr>
        <w:t xml:space="preserve"> </w:t>
      </w:r>
      <w:r>
        <w:rPr>
          <w:rFonts w:ascii="宋体" w:hAnsi="宋体" w:eastAsia="宋体" w:cs="宋体"/>
          <w:spacing w:val="-1"/>
          <w:sz w:val="30"/>
          <w:szCs w:val="30"/>
        </w:rPr>
        <w:t>现形式。弗拉基米尔对自身状况的一无所知是最严重的一种情况。比较</w:t>
      </w:r>
      <w:r>
        <w:rPr>
          <w:rFonts w:ascii="宋体" w:hAnsi="宋体" w:eastAsia="宋体" w:cs="宋体"/>
          <w:spacing w:val="15"/>
          <w:sz w:val="30"/>
          <w:szCs w:val="30"/>
        </w:rPr>
        <w:t xml:space="preserve"> </w:t>
      </w:r>
      <w:r>
        <w:rPr>
          <w:rFonts w:ascii="宋体" w:hAnsi="宋体" w:eastAsia="宋体" w:cs="宋体"/>
          <w:spacing w:val="-1"/>
          <w:sz w:val="30"/>
          <w:szCs w:val="30"/>
        </w:rPr>
        <w:t>轻的病感失认症可能表现为无法监控自己的行为或无法意识到自身的错</w:t>
      </w:r>
      <w:r>
        <w:rPr>
          <w:rFonts w:ascii="宋体" w:hAnsi="宋体" w:eastAsia="宋体" w:cs="宋体"/>
          <w:spacing w:val="17"/>
          <w:sz w:val="30"/>
          <w:szCs w:val="30"/>
        </w:rPr>
        <w:t xml:space="preserve"> </w:t>
      </w:r>
      <w:r>
        <w:rPr>
          <w:rFonts w:ascii="宋体" w:hAnsi="宋体" w:eastAsia="宋体" w:cs="宋体"/>
          <w:spacing w:val="-1"/>
          <w:sz w:val="30"/>
          <w:szCs w:val="30"/>
        </w:rPr>
        <w:t>误。从严谨的研究角度来说，揭示具体任务中的自我监控和错误检测背</w:t>
      </w:r>
      <w:r>
        <w:rPr>
          <w:rFonts w:ascii="宋体" w:hAnsi="宋体" w:eastAsia="宋体" w:cs="宋体"/>
          <w:spacing w:val="14"/>
          <w:sz w:val="30"/>
          <w:szCs w:val="30"/>
        </w:rPr>
        <w:t xml:space="preserve"> </w:t>
      </w:r>
      <w:r>
        <w:rPr>
          <w:rFonts w:ascii="宋体" w:hAnsi="宋体" w:eastAsia="宋体" w:cs="宋体"/>
          <w:spacing w:val="-10"/>
          <w:sz w:val="30"/>
          <w:szCs w:val="30"/>
        </w:rPr>
        <w:t>后的大脑机制是一项比较容易完成的工作。理查德</w:t>
      </w:r>
      <w:r>
        <w:rPr>
          <w:rFonts w:ascii="宋体" w:hAnsi="宋体" w:eastAsia="宋体" w:cs="宋体"/>
          <w:spacing w:val="-38"/>
          <w:sz w:val="30"/>
          <w:szCs w:val="30"/>
        </w:rPr>
        <w:t xml:space="preserve"> </w:t>
      </w:r>
      <w:r>
        <w:rPr>
          <w:rFonts w:ascii="宋体" w:hAnsi="宋体" w:eastAsia="宋体" w:cs="宋体"/>
          <w:spacing w:val="-10"/>
          <w:sz w:val="30"/>
          <w:szCs w:val="30"/>
        </w:rPr>
        <w:t>·里</w:t>
      </w:r>
      <w:r>
        <w:rPr>
          <w:rFonts w:ascii="宋体" w:hAnsi="宋体" w:eastAsia="宋体" w:cs="宋体"/>
          <w:spacing w:val="-11"/>
          <w:sz w:val="30"/>
          <w:szCs w:val="30"/>
        </w:rPr>
        <w:t>德林霍夫及其同</w:t>
      </w:r>
      <w:r>
        <w:rPr>
          <w:rFonts w:ascii="宋体" w:hAnsi="宋体" w:eastAsia="宋体" w:cs="宋体"/>
          <w:sz w:val="30"/>
          <w:szCs w:val="30"/>
        </w:rPr>
        <w:t xml:space="preserve">  </w:t>
      </w:r>
      <w:r>
        <w:rPr>
          <w:rFonts w:ascii="宋体" w:hAnsi="宋体" w:eastAsia="宋体" w:cs="宋体"/>
          <w:spacing w:val="5"/>
          <w:sz w:val="30"/>
          <w:szCs w:val="30"/>
        </w:rPr>
        <w:t>事在大量文献综述的基础上得出了如下结论：后内侧前额叶</w:t>
      </w:r>
      <w:r>
        <w:rPr>
          <w:rFonts w:ascii="宋体" w:hAnsi="宋体" w:eastAsia="宋体" w:cs="宋体"/>
          <w:spacing w:val="4"/>
          <w:sz w:val="30"/>
          <w:szCs w:val="30"/>
        </w:rPr>
        <w:t>皮质(包括</w:t>
      </w:r>
      <w:r>
        <w:rPr>
          <w:rFonts w:ascii="宋体" w:hAnsi="宋体" w:eastAsia="宋体" w:cs="宋体"/>
          <w:sz w:val="30"/>
          <w:szCs w:val="30"/>
        </w:rPr>
        <w:t xml:space="preserve"> </w:t>
      </w:r>
      <w:r>
        <w:rPr>
          <w:rFonts w:ascii="宋体" w:hAnsi="宋体" w:eastAsia="宋体" w:cs="宋体"/>
          <w:spacing w:val="3"/>
          <w:sz w:val="30"/>
          <w:szCs w:val="30"/>
        </w:rPr>
        <w:t>前扣带回皮质)对于错误的监控以及对行为不良后果的检测尤其重要。</w:t>
      </w:r>
      <w:r>
        <w:rPr>
          <w:rFonts w:ascii="宋体" w:hAnsi="宋体" w:eastAsia="宋体" w:cs="宋体"/>
          <w:spacing w:val="15"/>
          <w:sz w:val="30"/>
          <w:szCs w:val="30"/>
        </w:rPr>
        <w:t xml:space="preserve"> </w:t>
      </w:r>
      <w:r>
        <w:rPr>
          <w:rFonts w:ascii="宋体" w:hAnsi="宋体" w:eastAsia="宋体" w:cs="宋体"/>
          <w:color w:val="B07040"/>
          <w:spacing w:val="-2"/>
          <w:sz w:val="22"/>
          <w:szCs w:val="22"/>
        </w:rPr>
        <w:t>(注)</w:t>
      </w:r>
      <w:r>
        <w:rPr>
          <w:rFonts w:ascii="宋体" w:hAnsi="宋体" w:eastAsia="宋体" w:cs="宋体"/>
          <w:spacing w:val="-2"/>
          <w:sz w:val="30"/>
          <w:szCs w:val="30"/>
        </w:rPr>
        <w:t>前扣带回皮质似乎在检测任务情境中的矛盾方面也</w:t>
      </w:r>
      <w:r>
        <w:rPr>
          <w:rFonts w:ascii="宋体" w:hAnsi="宋体" w:eastAsia="宋体" w:cs="宋体"/>
          <w:spacing w:val="-3"/>
          <w:sz w:val="30"/>
          <w:szCs w:val="30"/>
        </w:rPr>
        <w:t>发挥着重要的作</w:t>
      </w:r>
    </w:p>
    <w:p w14:paraId="106916B9">
      <w:pPr>
        <w:spacing w:before="3" w:line="228" w:lineRule="auto"/>
        <w:rPr>
          <w:rFonts w:ascii="宋体" w:hAnsi="宋体" w:eastAsia="宋体" w:cs="宋体"/>
          <w:sz w:val="30"/>
          <w:szCs w:val="30"/>
        </w:rPr>
      </w:pPr>
      <w:r>
        <w:rPr>
          <w:rFonts w:ascii="宋体" w:hAnsi="宋体" w:eastAsia="宋体" w:cs="宋体"/>
          <w:spacing w:val="1"/>
          <w:sz w:val="30"/>
          <w:szCs w:val="30"/>
        </w:rPr>
        <w:t>用。汪前扣带回皮质通过某种方式给外侧前额叶皮质发送信号，后者会</w:t>
      </w:r>
      <w:r>
        <w:rPr>
          <w:rFonts w:ascii="宋体" w:hAnsi="宋体" w:eastAsia="宋体" w:cs="宋体"/>
          <w:spacing w:val="10"/>
          <w:sz w:val="30"/>
          <w:szCs w:val="30"/>
        </w:rPr>
        <w:t xml:space="preserve"> </w:t>
      </w:r>
      <w:r>
        <w:rPr>
          <w:rFonts w:ascii="宋体" w:hAnsi="宋体" w:eastAsia="宋体" w:cs="宋体"/>
          <w:sz w:val="30"/>
          <w:szCs w:val="30"/>
        </w:rPr>
        <w:t>根据该信号调整行为。弗拉基米尔的额叶受损严重，其前额叶皮质的内</w:t>
      </w:r>
      <w:r>
        <w:rPr>
          <w:rFonts w:ascii="宋体" w:hAnsi="宋体" w:eastAsia="宋体" w:cs="宋体"/>
          <w:spacing w:val="10"/>
          <w:sz w:val="30"/>
          <w:szCs w:val="30"/>
        </w:rPr>
        <w:t xml:space="preserve"> </w:t>
      </w:r>
      <w:r>
        <w:rPr>
          <w:rFonts w:ascii="宋体" w:hAnsi="宋体" w:eastAsia="宋体" w:cs="宋体"/>
          <w:spacing w:val="-1"/>
          <w:sz w:val="30"/>
          <w:szCs w:val="30"/>
        </w:rPr>
        <w:t>外侧都出现了损伤。在不太严重的额叶损伤的案例中，错误检测能力与</w:t>
      </w:r>
      <w:r>
        <w:rPr>
          <w:rFonts w:ascii="宋体" w:hAnsi="宋体" w:eastAsia="宋体" w:cs="宋体"/>
          <w:spacing w:val="12"/>
          <w:sz w:val="30"/>
          <w:szCs w:val="30"/>
        </w:rPr>
        <w:t xml:space="preserve"> </w:t>
      </w:r>
      <w:r>
        <w:rPr>
          <w:rFonts w:ascii="宋体" w:hAnsi="宋体" w:eastAsia="宋体" w:cs="宋体"/>
          <w:spacing w:val="10"/>
          <w:sz w:val="30"/>
          <w:szCs w:val="30"/>
        </w:rPr>
        <w:t>生成差距(想要实现的结果和实际行为结果之间</w:t>
      </w:r>
      <w:r>
        <w:rPr>
          <w:rFonts w:ascii="宋体" w:hAnsi="宋体" w:eastAsia="宋体" w:cs="宋体"/>
          <w:spacing w:val="9"/>
          <w:sz w:val="30"/>
          <w:szCs w:val="30"/>
        </w:rPr>
        <w:t>的差距)信号的能力之</w:t>
      </w:r>
      <w:r>
        <w:rPr>
          <w:rFonts w:ascii="宋体" w:hAnsi="宋体" w:eastAsia="宋体" w:cs="宋体"/>
          <w:sz w:val="30"/>
          <w:szCs w:val="30"/>
        </w:rPr>
        <w:t xml:space="preserve"> </w:t>
      </w:r>
      <w:r>
        <w:rPr>
          <w:rFonts w:ascii="宋体" w:hAnsi="宋体" w:eastAsia="宋体" w:cs="宋体"/>
          <w:spacing w:val="-2"/>
          <w:sz w:val="30"/>
          <w:szCs w:val="30"/>
        </w:rPr>
        <w:t>间可能会出现轻微的分离。</w:t>
      </w:r>
    </w:p>
    <w:p w14:paraId="2BD16F9A">
      <w:pPr>
        <w:spacing w:line="228" w:lineRule="auto"/>
        <w:rPr>
          <w:rFonts w:ascii="宋体" w:hAnsi="宋体" w:eastAsia="宋体" w:cs="宋体"/>
          <w:sz w:val="30"/>
          <w:szCs w:val="30"/>
        </w:rPr>
        <w:sectPr>
          <w:pgSz w:w="12240" w:h="15840"/>
          <w:pgMar w:top="400" w:right="1477" w:bottom="0" w:left="1419" w:header="0" w:footer="0" w:gutter="0"/>
          <w:cols w:space="720" w:num="1"/>
        </w:sectPr>
      </w:pPr>
    </w:p>
    <w:p w14:paraId="5B63048C">
      <w:pPr>
        <w:pStyle w:val="2"/>
        <w:spacing w:before="228" w:line="265" w:lineRule="auto"/>
        <w:ind w:left="605" w:right="3" w:hanging="271"/>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 xml:space="preserve">1.          A.Damasio, </w:t>
      </w:r>
      <w:r>
        <w:rPr>
          <w:i/>
          <w:iCs/>
          <w:spacing w:val="-3"/>
          <w:sz w:val="22"/>
          <w:szCs w:val="22"/>
        </w:rPr>
        <w:t>Descartes’</w:t>
      </w:r>
      <w:r>
        <w:rPr>
          <w:i/>
          <w:iCs/>
          <w:spacing w:val="20"/>
          <w:sz w:val="22"/>
          <w:szCs w:val="22"/>
        </w:rPr>
        <w:t xml:space="preserve"> </w:t>
      </w:r>
      <w:r>
        <w:rPr>
          <w:i/>
          <w:iCs/>
          <w:spacing w:val="-3"/>
          <w:sz w:val="22"/>
          <w:szCs w:val="22"/>
        </w:rPr>
        <w:t>Error; Emotion, Reason,</w:t>
      </w:r>
      <w:r>
        <w:rPr>
          <w:i/>
          <w:iCs/>
          <w:spacing w:val="10"/>
          <w:sz w:val="22"/>
          <w:szCs w:val="22"/>
        </w:rPr>
        <w:t xml:space="preserve"> </w:t>
      </w:r>
      <w:r>
        <w:rPr>
          <w:i/>
          <w:iCs/>
          <w:spacing w:val="-3"/>
          <w:sz w:val="22"/>
          <w:szCs w:val="22"/>
        </w:rPr>
        <w:t>and</w:t>
      </w:r>
      <w:r>
        <w:rPr>
          <w:i/>
          <w:iCs/>
          <w:spacing w:val="13"/>
          <w:sz w:val="22"/>
          <w:szCs w:val="22"/>
        </w:rPr>
        <w:t xml:space="preserve"> </w:t>
      </w:r>
      <w:r>
        <w:rPr>
          <w:i/>
          <w:iCs/>
          <w:spacing w:val="-3"/>
          <w:sz w:val="22"/>
          <w:szCs w:val="22"/>
        </w:rPr>
        <w:t>the Human</w:t>
      </w:r>
      <w:r>
        <w:rPr>
          <w:i/>
          <w:iCs/>
          <w:spacing w:val="6"/>
          <w:sz w:val="22"/>
          <w:szCs w:val="22"/>
        </w:rPr>
        <w:t xml:space="preserve"> </w:t>
      </w:r>
      <w:r>
        <w:rPr>
          <w:i/>
          <w:iCs/>
          <w:spacing w:val="-3"/>
          <w:sz w:val="22"/>
          <w:szCs w:val="22"/>
        </w:rPr>
        <w:t>Brain</w:t>
      </w:r>
      <w:r>
        <w:rPr>
          <w:i/>
          <w:iCs/>
          <w:spacing w:val="13"/>
          <w:sz w:val="22"/>
          <w:szCs w:val="22"/>
        </w:rPr>
        <w:t xml:space="preserve"> </w:t>
      </w:r>
      <w:r>
        <w:rPr>
          <w:rFonts w:ascii="Times New Roman" w:hAnsi="Times New Roman" w:eastAsia="Times New Roman" w:cs="Times New Roman"/>
          <w:spacing w:val="-3"/>
          <w:sz w:val="22"/>
          <w:szCs w:val="22"/>
        </w:rPr>
        <w:t>(New</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3"/>
          <w:sz w:val="22"/>
          <w:szCs w:val="22"/>
        </w:rPr>
        <w:t>York:Putnam</w:t>
      </w:r>
      <w:r>
        <w:rPr>
          <w:rFonts w:ascii="Times New Roman" w:hAnsi="Times New Roman" w:eastAsia="Times New Roman" w:cs="Times New Roman"/>
          <w:sz w:val="22"/>
          <w:szCs w:val="22"/>
        </w:rPr>
        <w:t xml:space="preserve"> Publishing</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Group</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4"/>
          <w:sz w:val="22"/>
          <w:szCs w:val="22"/>
        </w:rPr>
        <w:t>1994).</w:t>
      </w:r>
    </w:p>
    <w:p w14:paraId="74B5551A">
      <w:pPr>
        <w:pStyle w:val="2"/>
        <w:spacing w:before="100" w:line="265" w:lineRule="auto"/>
        <w:ind w:left="607" w:right="2" w:hanging="283"/>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 xml:space="preserve">2.          E.    </w:t>
      </w:r>
      <w:r>
        <w:rPr>
          <w:rFonts w:ascii="Times New Roman" w:hAnsi="Times New Roman" w:eastAsia="Times New Roman" w:cs="Times New Roman"/>
          <w:sz w:val="22"/>
          <w:szCs w:val="22"/>
        </w:rPr>
        <w:t>Goldberg</w:t>
      </w:r>
      <w:r>
        <w:rPr>
          <w:rFonts w:ascii="Times New Roman" w:hAnsi="Times New Roman" w:eastAsia="Times New Roman" w:cs="Times New Roman"/>
          <w:spacing w:val="3"/>
          <w:sz w:val="22"/>
          <w:szCs w:val="22"/>
        </w:rPr>
        <w:t>,    “</w:t>
      </w:r>
      <w:r>
        <w:rPr>
          <w:rFonts w:ascii="Times New Roman" w:hAnsi="Times New Roman" w:eastAsia="Times New Roman" w:cs="Times New Roman"/>
          <w:sz w:val="22"/>
          <w:szCs w:val="22"/>
        </w:rPr>
        <w:t>Introduction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frontal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lobes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neurological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    psychiatric</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pacing w:val="-3"/>
          <w:sz w:val="22"/>
          <w:szCs w:val="22"/>
        </w:rPr>
        <w:t>conditions,”</w:t>
      </w:r>
      <w:r>
        <w:rPr>
          <w:i/>
          <w:iCs/>
          <w:spacing w:val="-3"/>
          <w:sz w:val="22"/>
          <w:szCs w:val="22"/>
        </w:rPr>
        <w:t>Neuropsychiatry Neuropsychol Beh</w:t>
      </w:r>
      <w:r>
        <w:rPr>
          <w:i/>
          <w:iCs/>
          <w:spacing w:val="-4"/>
          <w:sz w:val="22"/>
          <w:szCs w:val="22"/>
        </w:rPr>
        <w:t xml:space="preserve">av Neurol </w:t>
      </w:r>
      <w:r>
        <w:rPr>
          <w:rFonts w:ascii="Times New Roman" w:hAnsi="Times New Roman" w:eastAsia="Times New Roman" w:cs="Times New Roman"/>
          <w:spacing w:val="-4"/>
          <w:sz w:val="22"/>
          <w:szCs w:val="22"/>
        </w:rPr>
        <w:t>5 (1992):231–2.</w:t>
      </w:r>
    </w:p>
    <w:p w14:paraId="59476BAB">
      <w:pPr>
        <w:pStyle w:val="2"/>
        <w:spacing w:before="85" w:line="265" w:lineRule="auto"/>
        <w:ind w:left="607" w:right="2" w:hanging="282"/>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 xml:space="preserve">3.          E.    </w:t>
      </w:r>
      <w:r>
        <w:rPr>
          <w:rFonts w:ascii="Times New Roman" w:hAnsi="Times New Roman" w:eastAsia="Times New Roman" w:cs="Times New Roman"/>
          <w:sz w:val="22"/>
          <w:szCs w:val="22"/>
        </w:rPr>
        <w:t>Goldberg</w:t>
      </w:r>
      <w:r>
        <w:rPr>
          <w:rFonts w:ascii="Times New Roman" w:hAnsi="Times New Roman" w:eastAsia="Times New Roman" w:cs="Times New Roman"/>
          <w:spacing w:val="3"/>
          <w:sz w:val="22"/>
          <w:szCs w:val="22"/>
        </w:rPr>
        <w:t>,    “</w:t>
      </w:r>
      <w:r>
        <w:rPr>
          <w:rFonts w:ascii="Times New Roman" w:hAnsi="Times New Roman" w:eastAsia="Times New Roman" w:cs="Times New Roman"/>
          <w:sz w:val="22"/>
          <w:szCs w:val="22"/>
        </w:rPr>
        <w:t>Introduction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frontal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lobes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neurological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    psychiatric</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pacing w:val="-3"/>
          <w:sz w:val="22"/>
          <w:szCs w:val="22"/>
        </w:rPr>
        <w:t>conditions,”</w:t>
      </w:r>
      <w:r>
        <w:rPr>
          <w:i/>
          <w:iCs/>
          <w:spacing w:val="-3"/>
          <w:sz w:val="22"/>
          <w:szCs w:val="22"/>
        </w:rPr>
        <w:t>Neuropsychiatry Neuropsychol Beh</w:t>
      </w:r>
      <w:r>
        <w:rPr>
          <w:i/>
          <w:iCs/>
          <w:spacing w:val="-4"/>
          <w:sz w:val="22"/>
          <w:szCs w:val="22"/>
        </w:rPr>
        <w:t xml:space="preserve">av Neurol </w:t>
      </w:r>
      <w:r>
        <w:rPr>
          <w:rFonts w:ascii="Times New Roman" w:hAnsi="Times New Roman" w:eastAsia="Times New Roman" w:cs="Times New Roman"/>
          <w:spacing w:val="-4"/>
          <w:sz w:val="22"/>
          <w:szCs w:val="22"/>
        </w:rPr>
        <w:t>5 (1992):231–2.</w:t>
      </w:r>
    </w:p>
    <w:p w14:paraId="4DF91062">
      <w:pPr>
        <w:pStyle w:val="2"/>
        <w:spacing w:before="100" w:line="262" w:lineRule="auto"/>
        <w:ind w:left="599" w:right="4" w:hanging="28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4.          A.  </w:t>
      </w:r>
      <w:r>
        <w:rPr>
          <w:rFonts w:ascii="Times New Roman" w:hAnsi="Times New Roman" w:eastAsia="Times New Roman" w:cs="Times New Roman"/>
          <w:sz w:val="22"/>
          <w:szCs w:val="22"/>
        </w:rPr>
        <w:t>Lilja</w:t>
      </w:r>
      <w:r>
        <w:rPr>
          <w:rFonts w:ascii="Times New Roman" w:hAnsi="Times New Roman" w:eastAsia="Times New Roman" w:cs="Times New Roman"/>
          <w:spacing w:val="2"/>
          <w:sz w:val="22"/>
          <w:szCs w:val="22"/>
        </w:rPr>
        <w:t xml:space="preserve">,  S.  </w:t>
      </w:r>
      <w:r>
        <w:rPr>
          <w:rFonts w:ascii="Times New Roman" w:hAnsi="Times New Roman" w:eastAsia="Times New Roman" w:cs="Times New Roman"/>
          <w:sz w:val="22"/>
          <w:szCs w:val="22"/>
        </w:rPr>
        <w:t>Hagstadius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pacing w:val="1"/>
          <w:sz w:val="22"/>
          <w:szCs w:val="22"/>
        </w:rPr>
        <w:t>J.</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Risberg</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pacing w:val="1"/>
          <w:sz w:val="22"/>
          <w:szCs w:val="22"/>
        </w:rPr>
        <w:t>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pacing w:val="1"/>
          <w:sz w:val="22"/>
          <w:szCs w:val="22"/>
        </w:rPr>
        <w:t>G.</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Salford</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G</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pacing w:val="1"/>
          <w:sz w:val="22"/>
          <w:szCs w:val="22"/>
        </w:rPr>
        <w:t>J.  W.</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Smith</w:t>
      </w:r>
      <w:r>
        <w:rPr>
          <w:rFonts w:ascii="Times New Roman" w:hAnsi="Times New Roman" w:eastAsia="Times New Roman" w:cs="Times New Roman"/>
          <w:spacing w:val="1"/>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Frontal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lobe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2"/>
          <w:sz w:val="22"/>
          <w:szCs w:val="22"/>
        </w:rPr>
        <w:t>dynamics in brain tumor patients:</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2"/>
          <w:sz w:val="22"/>
          <w:szCs w:val="22"/>
        </w:rPr>
        <w:t>a</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2"/>
          <w:sz w:val="22"/>
          <w:szCs w:val="22"/>
        </w:rPr>
        <w:t>study</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2"/>
          <w:sz w:val="22"/>
          <w:szCs w:val="22"/>
        </w:rPr>
        <w:t>of</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pacing w:val="2"/>
          <w:sz w:val="22"/>
          <w:szCs w:val="22"/>
        </w:rPr>
        <w:t>regional</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2"/>
          <w:sz w:val="22"/>
          <w:szCs w:val="22"/>
        </w:rPr>
        <w:t>cere</w:t>
      </w:r>
      <w:r>
        <w:rPr>
          <w:rFonts w:ascii="Times New Roman" w:hAnsi="Times New Roman" w:eastAsia="Times New Roman" w:cs="Times New Roman"/>
          <w:spacing w:val="1"/>
          <w:sz w:val="22"/>
          <w:szCs w:val="22"/>
        </w:rPr>
        <w:t>bral blood</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1"/>
          <w:sz w:val="22"/>
          <w:szCs w:val="22"/>
        </w:rPr>
        <w:t>f</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1"/>
          <w:sz w:val="22"/>
          <w:szCs w:val="22"/>
        </w:rPr>
        <w:t>iow</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1"/>
          <w:sz w:val="22"/>
          <w:szCs w:val="22"/>
        </w:rPr>
        <w:t>affective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changes</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 xml:space="preserve">before andafter surgery,” </w:t>
      </w:r>
      <w:r>
        <w:rPr>
          <w:i/>
          <w:iCs/>
          <w:spacing w:val="-2"/>
          <w:sz w:val="22"/>
          <w:szCs w:val="22"/>
        </w:rPr>
        <w:t>J</w:t>
      </w:r>
      <w:r>
        <w:rPr>
          <w:i/>
          <w:iCs/>
          <w:spacing w:val="-15"/>
          <w:sz w:val="22"/>
          <w:szCs w:val="22"/>
        </w:rPr>
        <w:t xml:space="preserve"> </w:t>
      </w:r>
      <w:r>
        <w:rPr>
          <w:i/>
          <w:iCs/>
          <w:spacing w:val="-2"/>
          <w:sz w:val="22"/>
          <w:szCs w:val="22"/>
        </w:rPr>
        <w:t xml:space="preserve">Neuropsychiatry Neuropsychol Behav Neurol </w:t>
      </w:r>
      <w:r>
        <w:rPr>
          <w:rFonts w:ascii="Times New Roman" w:hAnsi="Times New Roman" w:eastAsia="Times New Roman" w:cs="Times New Roman"/>
          <w:spacing w:val="-2"/>
          <w:sz w:val="22"/>
          <w:szCs w:val="22"/>
        </w:rPr>
        <w:t>5, n4(1992):</w:t>
      </w:r>
      <w:r>
        <w:rPr>
          <w:rFonts w:ascii="Times New Roman" w:hAnsi="Times New Roman" w:eastAsia="Times New Roman" w:cs="Times New Roman"/>
          <w:spacing w:val="-3"/>
          <w:sz w:val="22"/>
          <w:szCs w:val="22"/>
        </w:rPr>
        <w:t>294–300.</w:t>
      </w:r>
    </w:p>
    <w:p w14:paraId="60C8B94A">
      <w:pPr>
        <w:pStyle w:val="2"/>
        <w:spacing w:before="85" w:line="262" w:lineRule="auto"/>
        <w:ind w:left="606" w:hanging="278"/>
        <w:rPr>
          <w:rFonts w:ascii="Times New Roman" w:hAnsi="Times New Roman" w:eastAsia="Times New Roman" w:cs="Times New Roman"/>
          <w:sz w:val="22"/>
          <w:szCs w:val="22"/>
        </w:rPr>
      </w:pPr>
      <w:r>
        <w:rPr>
          <w:rFonts w:ascii="Times New Roman" w:hAnsi="Times New Roman" w:eastAsia="Times New Roman" w:cs="Times New Roman"/>
          <w:sz w:val="22"/>
          <w:szCs w:val="22"/>
        </w:rPr>
        <w:t>5.          M.  S.  Nobler,</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H.</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Sakheim,</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I.</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Prohovnik,</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Moeller,</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Mukherjee,</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B.</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Schur,J. Prudic</w:t>
      </w:r>
      <w:r>
        <w:rPr>
          <w:rFonts w:ascii="Times New Roman" w:hAnsi="Times New Roman" w:eastAsia="Times New Roman" w:cs="Times New Roman"/>
          <w:spacing w:val="9"/>
          <w:sz w:val="22"/>
          <w:szCs w:val="22"/>
        </w:rPr>
        <w:t>,</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9"/>
          <w:sz w:val="22"/>
          <w:szCs w:val="22"/>
        </w:rPr>
        <w: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9"/>
          <w:sz w:val="22"/>
          <w:szCs w:val="22"/>
        </w:rPr>
        <w:t>P.</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Devanand</w:t>
      </w:r>
      <w:r>
        <w:rPr>
          <w:rFonts w:ascii="Times New Roman" w:hAnsi="Times New Roman" w:eastAsia="Times New Roman" w:cs="Times New Roman"/>
          <w:spacing w:val="9"/>
          <w:sz w:val="22"/>
          <w:szCs w:val="22"/>
        </w:rPr>
        <w:t>,</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Regional</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cerebral</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blood</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f</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iow</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mood</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disorders</w:t>
      </w:r>
      <w:r>
        <w:rPr>
          <w:rFonts w:ascii="Times New Roman" w:hAnsi="Times New Roman" w:eastAsia="Times New Roman" w:cs="Times New Roman"/>
          <w:spacing w:val="9"/>
          <w:sz w:val="22"/>
          <w:szCs w:val="22"/>
        </w:rPr>
        <w:t>:</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III</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Treatment 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clinical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response</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
          <w:sz w:val="22"/>
          <w:szCs w:val="22"/>
        </w:rPr>
        <w:t xml:space="preserve"> </w:t>
      </w:r>
      <w:r>
        <w:rPr>
          <w:i/>
          <w:iCs/>
          <w:sz w:val="22"/>
          <w:szCs w:val="22"/>
        </w:rPr>
        <w:t>Arch</w:t>
      </w:r>
      <w:r>
        <w:rPr>
          <w:i/>
          <w:iCs/>
          <w:spacing w:val="2"/>
          <w:sz w:val="22"/>
          <w:szCs w:val="22"/>
        </w:rPr>
        <w:t xml:space="preserve"> </w:t>
      </w:r>
      <w:r>
        <w:rPr>
          <w:rFonts w:ascii="Times New Roman" w:hAnsi="Times New Roman" w:eastAsia="Times New Roman" w:cs="Times New Roman"/>
          <w:sz w:val="22"/>
          <w:szCs w:val="22"/>
        </w:rPr>
        <w:t>Gen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Psy</w:t>
      </w:r>
      <w:r>
        <w:rPr>
          <w:i/>
          <w:iCs/>
          <w:sz w:val="22"/>
          <w:szCs w:val="22"/>
        </w:rPr>
        <w:t>chiatry</w:t>
      </w:r>
      <w:r>
        <w:rPr>
          <w:i/>
          <w:iCs/>
          <w:spacing w:val="2"/>
          <w:sz w:val="22"/>
          <w:szCs w:val="22"/>
        </w:rPr>
        <w:t xml:space="preserve"> </w:t>
      </w:r>
      <w:r>
        <w:rPr>
          <w:rFonts w:ascii="Times New Roman" w:hAnsi="Times New Roman" w:eastAsia="Times New Roman" w:cs="Times New Roman"/>
          <w:spacing w:val="2"/>
          <w:sz w:val="22"/>
          <w:szCs w:val="22"/>
        </w:rPr>
        <w:t>51 (1994):</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2"/>
          <w:sz w:val="22"/>
          <w:szCs w:val="22"/>
        </w:rPr>
        <w:t>884–97.</w:t>
      </w:r>
    </w:p>
    <w:p w14:paraId="50986188">
      <w:pPr>
        <w:pStyle w:val="2"/>
        <w:spacing w:before="102" w:line="269" w:lineRule="auto"/>
        <w:ind w:left="604" w:right="12" w:hanging="28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 xml:space="preserve">6.          J.   </w:t>
      </w:r>
      <w:r>
        <w:rPr>
          <w:rFonts w:ascii="Times New Roman" w:hAnsi="Times New Roman" w:eastAsia="Times New Roman" w:cs="Times New Roman"/>
          <w:sz w:val="22"/>
          <w:szCs w:val="22"/>
        </w:rPr>
        <w:t>Risberg</w:t>
      </w:r>
      <w:r>
        <w:rPr>
          <w:rFonts w:ascii="Times New Roman" w:hAnsi="Times New Roman" w:eastAsia="Times New Roman" w:cs="Times New Roman"/>
          <w:spacing w:val="3"/>
          <w:sz w:val="22"/>
          <w:szCs w:val="22"/>
        </w:rPr>
        <w:t>,    “</w:t>
      </w:r>
      <w:r>
        <w:rPr>
          <w:rFonts w:ascii="Times New Roman" w:hAnsi="Times New Roman" w:eastAsia="Times New Roman" w:cs="Times New Roman"/>
          <w:sz w:val="22"/>
          <w:szCs w:val="22"/>
        </w:rPr>
        <w:t>Regional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cerebral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blood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f</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iow</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measurements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by</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pacing w:val="2"/>
          <w:position w:val="8"/>
          <w:sz w:val="22"/>
          <w:szCs w:val="22"/>
        </w:rPr>
        <w:t>133</w:t>
      </w:r>
      <w:r>
        <w:rPr>
          <w:rFonts w:ascii="Times New Roman" w:hAnsi="Times New Roman" w:eastAsia="Times New Roman" w:cs="Times New Roman"/>
          <w:sz w:val="22"/>
          <w:szCs w:val="22"/>
        </w:rPr>
        <w:t>Xe</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inhalation</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 xml:space="preserve"> methodology</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applications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neuropsychology</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pacing w:val="6"/>
          <w:sz w:val="22"/>
          <w:szCs w:val="22"/>
        </w:rPr>
        <w:t xml:space="preserve">,” </w:t>
      </w:r>
      <w:r>
        <w:rPr>
          <w:i/>
          <w:iCs/>
          <w:sz w:val="22"/>
          <w:szCs w:val="22"/>
        </w:rPr>
        <w:t>Brain</w:t>
      </w:r>
      <w:r>
        <w:rPr>
          <w:i/>
          <w:iCs/>
          <w:spacing w:val="6"/>
          <w:sz w:val="22"/>
          <w:szCs w:val="22"/>
        </w:rPr>
        <w:t xml:space="preserve"> </w:t>
      </w:r>
      <w:r>
        <w:rPr>
          <w:rFonts w:ascii="Times New Roman" w:hAnsi="Times New Roman" w:eastAsia="Times New Roman" w:cs="Times New Roman"/>
          <w:sz w:val="22"/>
          <w:szCs w:val="22"/>
        </w:rPr>
        <w:t>Lang</w:t>
      </w:r>
      <w:r>
        <w:rPr>
          <w:rFonts w:ascii="Times New Roman" w:hAnsi="Times New Roman" w:eastAsia="Times New Roman" w:cs="Times New Roman"/>
          <w:spacing w:val="6"/>
          <w:sz w:val="22"/>
          <w:szCs w:val="22"/>
        </w:rPr>
        <w:t xml:space="preserve"> 9</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6"/>
          <w:sz w:val="22"/>
          <w:szCs w:val="22"/>
        </w:rPr>
        <w:t>(1980):</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6"/>
          <w:sz w:val="22"/>
          <w:szCs w:val="22"/>
        </w:rPr>
        <w:t>9–34.</w:t>
      </w:r>
    </w:p>
    <w:p w14:paraId="1C79AAF7">
      <w:pPr>
        <w:pStyle w:val="2"/>
        <w:spacing w:before="86" w:line="265" w:lineRule="auto"/>
        <w:ind w:left="602" w:right="11" w:hanging="273"/>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 xml:space="preserve">7.          W. G. </w:t>
      </w:r>
      <w:r>
        <w:rPr>
          <w:rFonts w:ascii="Times New Roman" w:hAnsi="Times New Roman" w:eastAsia="Times New Roman" w:cs="Times New Roman"/>
          <w:sz w:val="22"/>
          <w:szCs w:val="22"/>
        </w:rPr>
        <w:t>Honer</w:t>
      </w:r>
      <w:r>
        <w:rPr>
          <w:rFonts w:ascii="Times New Roman" w:hAnsi="Times New Roman" w:eastAsia="Times New Roman" w:cs="Times New Roman"/>
          <w:spacing w:val="3"/>
          <w:sz w:val="22"/>
          <w:szCs w:val="22"/>
        </w:rPr>
        <w:t>, I.</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Prohovnik</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3"/>
          <w:sz w:val="22"/>
          <w:szCs w:val="22"/>
        </w:rPr>
        <w:t>G.</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Smith</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2"/>
          <w:sz w:val="22"/>
          <w:szCs w:val="22"/>
        </w:rPr>
        <w:t>R.</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Lucas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Scopolamine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reduces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frontal</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 xml:space="preserve">cortex perfusion,” </w:t>
      </w:r>
      <w:r>
        <w:rPr>
          <w:i/>
          <w:iCs/>
          <w:sz w:val="22"/>
          <w:szCs w:val="22"/>
        </w:rPr>
        <w:t xml:space="preserve">J Cereb </w:t>
      </w:r>
      <w:r>
        <w:rPr>
          <w:rFonts w:ascii="Times New Roman" w:hAnsi="Times New Roman" w:eastAsia="Times New Roman" w:cs="Times New Roman"/>
          <w:sz w:val="22"/>
          <w:szCs w:val="22"/>
        </w:rPr>
        <w:t>Blood Flow Metab 8 (1988):</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635–41.</w:t>
      </w:r>
    </w:p>
    <w:p w14:paraId="32705934">
      <w:pPr>
        <w:spacing w:before="101" w:line="262" w:lineRule="auto"/>
        <w:ind w:left="601" w:right="6" w:hanging="278"/>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8.          E.</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Goldberg</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2"/>
          <w:sz w:val="22"/>
          <w:szCs w:val="22"/>
        </w:rPr>
        <w:t>A.</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Kluger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2"/>
          <w:sz w:val="22"/>
          <w:szCs w:val="22"/>
        </w:rPr>
        <w:t>T.</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Griesing</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2"/>
          <w:sz w:val="22"/>
          <w:szCs w:val="22"/>
        </w:rPr>
        <w:t>L.</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Malta</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M.</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Shapiro</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Ferris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Early</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 xml:space="preserve">diagnosis </w:t>
      </w:r>
      <w:r>
        <w:rPr>
          <w:rFonts w:ascii="Times New Roman" w:hAnsi="Times New Roman" w:eastAsia="Times New Roman" w:cs="Times New Roman"/>
          <w:spacing w:val="2"/>
          <w:sz w:val="22"/>
          <w:szCs w:val="22"/>
        </w:rPr>
        <w:t>of</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2"/>
          <w:sz w:val="22"/>
          <w:szCs w:val="22"/>
        </w:rPr>
        <w:t>frontal-lobe</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2"/>
          <w:sz w:val="22"/>
          <w:szCs w:val="22"/>
        </w:rPr>
        <w:t>dementias,” presented</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2"/>
          <w:sz w:val="22"/>
          <w:szCs w:val="22"/>
        </w:rPr>
        <w:t>at the Eighth</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2"/>
          <w:sz w:val="22"/>
          <w:szCs w:val="22"/>
        </w:rPr>
        <w:t>Congress</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1"/>
          <w:sz w:val="22"/>
          <w:szCs w:val="22"/>
        </w:rPr>
        <w:t>of the</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1"/>
          <w:sz w:val="22"/>
          <w:szCs w:val="22"/>
        </w:rPr>
        <w:t>International</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1"/>
          <w:sz w:val="22"/>
          <w:szCs w:val="22"/>
        </w:rPr>
        <w:t>Psychogeriatric</w:t>
      </w:r>
      <w:r>
        <w:rPr>
          <w:rFonts w:ascii="Times New Roman" w:hAnsi="Times New Roman" w:eastAsia="Times New Roman" w:cs="Times New Roman"/>
          <w:sz w:val="22"/>
          <w:szCs w:val="22"/>
        </w:rPr>
        <w:t xml:space="preserve"> Association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August</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3"/>
          <w:sz w:val="22"/>
          <w:szCs w:val="22"/>
        </w:rPr>
        <w:t>17–22,</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3"/>
          <w:sz w:val="22"/>
          <w:szCs w:val="22"/>
        </w:rPr>
        <w:t xml:space="preserve">1997, </w:t>
      </w:r>
      <w:r>
        <w:rPr>
          <w:rFonts w:ascii="Times New Roman" w:hAnsi="Times New Roman" w:eastAsia="Times New Roman" w:cs="Times New Roman"/>
          <w:sz w:val="22"/>
          <w:szCs w:val="22"/>
        </w:rPr>
        <w:t>Jerusalem</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Israel</w:t>
      </w:r>
      <w:r>
        <w:rPr>
          <w:rFonts w:ascii="Times New Roman" w:hAnsi="Times New Roman" w:eastAsia="Times New Roman" w:cs="Times New Roman"/>
          <w:spacing w:val="3"/>
          <w:sz w:val="22"/>
          <w:szCs w:val="22"/>
        </w:rPr>
        <w:t>.</w:t>
      </w:r>
    </w:p>
    <w:p w14:paraId="2BF2D33E">
      <w:pPr>
        <w:pStyle w:val="2"/>
        <w:spacing w:before="86" w:line="265" w:lineRule="auto"/>
        <w:ind w:left="608" w:right="2" w:hanging="286"/>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 xml:space="preserve">9.          E.    </w:t>
      </w:r>
      <w:r>
        <w:rPr>
          <w:rFonts w:ascii="Times New Roman" w:hAnsi="Times New Roman" w:eastAsia="Times New Roman" w:cs="Times New Roman"/>
          <w:sz w:val="22"/>
          <w:szCs w:val="22"/>
        </w:rPr>
        <w:t>Goldberg</w:t>
      </w:r>
      <w:r>
        <w:rPr>
          <w:rFonts w:ascii="Times New Roman" w:hAnsi="Times New Roman" w:eastAsia="Times New Roman" w:cs="Times New Roman"/>
          <w:spacing w:val="3"/>
          <w:sz w:val="22"/>
          <w:szCs w:val="22"/>
        </w:rPr>
        <w:t>,    “</w:t>
      </w:r>
      <w:r>
        <w:rPr>
          <w:rFonts w:ascii="Times New Roman" w:hAnsi="Times New Roman" w:eastAsia="Times New Roman" w:cs="Times New Roman"/>
          <w:sz w:val="22"/>
          <w:szCs w:val="22"/>
        </w:rPr>
        <w:t>Introduction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frontal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lobes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neurological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 xml:space="preserve">psychiatric </w:t>
      </w:r>
      <w:r>
        <w:rPr>
          <w:rFonts w:ascii="Times New Roman" w:hAnsi="Times New Roman" w:eastAsia="Times New Roman" w:cs="Times New Roman"/>
          <w:spacing w:val="-3"/>
          <w:sz w:val="22"/>
          <w:szCs w:val="22"/>
        </w:rPr>
        <w:t>conditions,”</w:t>
      </w:r>
      <w:r>
        <w:rPr>
          <w:i/>
          <w:iCs/>
          <w:spacing w:val="-3"/>
          <w:sz w:val="22"/>
          <w:szCs w:val="22"/>
        </w:rPr>
        <w:t>Neuropsychiatry Neurop</w:t>
      </w:r>
      <w:r>
        <w:rPr>
          <w:i/>
          <w:iCs/>
          <w:spacing w:val="-4"/>
          <w:sz w:val="22"/>
          <w:szCs w:val="22"/>
        </w:rPr>
        <w:t xml:space="preserve">sychol, Behav Neurol </w:t>
      </w:r>
      <w:r>
        <w:rPr>
          <w:rFonts w:ascii="Times New Roman" w:hAnsi="Times New Roman" w:eastAsia="Times New Roman" w:cs="Times New Roman"/>
          <w:spacing w:val="-4"/>
          <w:sz w:val="22"/>
          <w:szCs w:val="22"/>
        </w:rPr>
        <w:t>5 (1992): 231–2.</w:t>
      </w:r>
    </w:p>
    <w:p w14:paraId="0B574152">
      <w:pPr>
        <w:pStyle w:val="2"/>
        <w:spacing w:before="101" w:line="264" w:lineRule="auto"/>
        <w:ind w:left="601" w:right="12" w:hanging="372"/>
        <w:rPr>
          <w:rFonts w:ascii="Times New Roman" w:hAnsi="Times New Roman" w:eastAsia="Times New Roman" w:cs="Times New Roman"/>
          <w:sz w:val="22"/>
          <w:szCs w:val="22"/>
        </w:rPr>
      </w:pPr>
      <w:r>
        <w:rPr>
          <w:rFonts w:ascii="Times New Roman" w:hAnsi="Times New Roman" w:eastAsia="Times New Roman" w:cs="Times New Roman"/>
          <w:sz w:val="22"/>
          <w:szCs w:val="22"/>
        </w:rPr>
        <w:t>10.          J.  H.  Jackson,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“Evolution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dissolution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nervous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sy</w:t>
      </w:r>
      <w:r>
        <w:rPr>
          <w:rFonts w:ascii="Times New Roman" w:hAnsi="Times New Roman" w:eastAsia="Times New Roman" w:cs="Times New Roman"/>
          <w:spacing w:val="-1"/>
          <w:sz w:val="22"/>
          <w:szCs w:val="22"/>
        </w:rPr>
        <w:t>stem,”</w:t>
      </w:r>
      <w:r>
        <w:rPr>
          <w:rFonts w:ascii="Times New Roman" w:hAnsi="Times New Roman" w:eastAsia="Times New Roman" w:cs="Times New Roman"/>
          <w:spacing w:val="11"/>
          <w:sz w:val="22"/>
          <w:szCs w:val="22"/>
        </w:rPr>
        <w:t xml:space="preserve">  </w:t>
      </w:r>
      <w:r>
        <w:rPr>
          <w:i/>
          <w:iCs/>
          <w:spacing w:val="-1"/>
          <w:sz w:val="22"/>
          <w:szCs w:val="22"/>
        </w:rPr>
        <w:t>Croonian  Lecture.</w:t>
      </w:r>
      <w:r>
        <w:rPr>
          <w:i/>
          <w:iCs/>
          <w:sz w:val="22"/>
          <w:szCs w:val="22"/>
        </w:rPr>
        <w:t xml:space="preserve"> </w:t>
      </w:r>
      <w:r>
        <w:rPr>
          <w:i/>
          <w:iCs/>
          <w:spacing w:val="-7"/>
          <w:sz w:val="22"/>
          <w:szCs w:val="22"/>
        </w:rPr>
        <w:t xml:space="preserve">Selected Papers </w:t>
      </w:r>
      <w:r>
        <w:rPr>
          <w:rFonts w:ascii="Times New Roman" w:hAnsi="Times New Roman" w:eastAsia="Times New Roman" w:cs="Times New Roman"/>
          <w:spacing w:val="-7"/>
          <w:sz w:val="22"/>
          <w:szCs w:val="22"/>
        </w:rPr>
        <w:t>2</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7"/>
          <w:sz w:val="22"/>
          <w:szCs w:val="22"/>
        </w:rPr>
        <w:t>(1884).</w:t>
      </w:r>
    </w:p>
    <w:p w14:paraId="05297152">
      <w:pPr>
        <w:pStyle w:val="2"/>
        <w:spacing w:before="86" w:line="289" w:lineRule="exact"/>
        <w:ind w:left="229"/>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 xml:space="preserve">11.          A. R. Luria, </w:t>
      </w:r>
      <w:r>
        <w:rPr>
          <w:i/>
          <w:iCs/>
          <w:position w:val="3"/>
          <w:sz w:val="22"/>
          <w:szCs w:val="22"/>
        </w:rPr>
        <w:t>Higher Cortical Functi</w:t>
      </w:r>
      <w:r>
        <w:rPr>
          <w:i/>
          <w:iCs/>
          <w:spacing w:val="-1"/>
          <w:position w:val="3"/>
          <w:sz w:val="22"/>
          <w:szCs w:val="22"/>
        </w:rPr>
        <w:t xml:space="preserve">ons in Man </w:t>
      </w:r>
      <w:r>
        <w:rPr>
          <w:rFonts w:ascii="Times New Roman" w:hAnsi="Times New Roman" w:eastAsia="Times New Roman" w:cs="Times New Roman"/>
          <w:spacing w:val="-1"/>
          <w:position w:val="3"/>
          <w:sz w:val="22"/>
          <w:szCs w:val="22"/>
        </w:rPr>
        <w:t>(New York:</w:t>
      </w:r>
      <w:r>
        <w:rPr>
          <w:rFonts w:ascii="Times New Roman" w:hAnsi="Times New Roman" w:eastAsia="Times New Roman" w:cs="Times New Roman"/>
          <w:spacing w:val="7"/>
          <w:position w:val="3"/>
          <w:sz w:val="22"/>
          <w:szCs w:val="22"/>
        </w:rPr>
        <w:t xml:space="preserve"> </w:t>
      </w:r>
      <w:r>
        <w:rPr>
          <w:rFonts w:ascii="Times New Roman" w:hAnsi="Times New Roman" w:eastAsia="Times New Roman" w:cs="Times New Roman"/>
          <w:spacing w:val="-1"/>
          <w:position w:val="3"/>
          <w:sz w:val="22"/>
          <w:szCs w:val="22"/>
        </w:rPr>
        <w:t>Basic</w:t>
      </w:r>
      <w:r>
        <w:rPr>
          <w:rFonts w:ascii="Times New Roman" w:hAnsi="Times New Roman" w:eastAsia="Times New Roman" w:cs="Times New Roman"/>
          <w:spacing w:val="8"/>
          <w:position w:val="3"/>
          <w:sz w:val="22"/>
          <w:szCs w:val="22"/>
        </w:rPr>
        <w:t xml:space="preserve"> </w:t>
      </w:r>
      <w:r>
        <w:rPr>
          <w:rFonts w:ascii="Times New Roman" w:hAnsi="Times New Roman" w:eastAsia="Times New Roman" w:cs="Times New Roman"/>
          <w:spacing w:val="-1"/>
          <w:position w:val="3"/>
          <w:sz w:val="22"/>
          <w:szCs w:val="22"/>
        </w:rPr>
        <w:t>Books,</w:t>
      </w:r>
      <w:r>
        <w:rPr>
          <w:rFonts w:ascii="Times New Roman" w:hAnsi="Times New Roman" w:eastAsia="Times New Roman" w:cs="Times New Roman"/>
          <w:spacing w:val="21"/>
          <w:position w:val="3"/>
          <w:sz w:val="22"/>
          <w:szCs w:val="22"/>
        </w:rPr>
        <w:t xml:space="preserve"> </w:t>
      </w:r>
      <w:r>
        <w:rPr>
          <w:rFonts w:ascii="Times New Roman" w:hAnsi="Times New Roman" w:eastAsia="Times New Roman" w:cs="Times New Roman"/>
          <w:spacing w:val="-1"/>
          <w:position w:val="3"/>
          <w:sz w:val="22"/>
          <w:szCs w:val="22"/>
        </w:rPr>
        <w:t>1966).</w:t>
      </w:r>
    </w:p>
    <w:p w14:paraId="4BCB0BD0">
      <w:pPr>
        <w:pStyle w:val="2"/>
        <w:spacing w:before="102" w:line="260" w:lineRule="auto"/>
        <w:ind w:left="597" w:hanging="368"/>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12.          E.  </w:t>
      </w:r>
      <w:r>
        <w:rPr>
          <w:rFonts w:ascii="Times New Roman" w:hAnsi="Times New Roman" w:eastAsia="Times New Roman" w:cs="Times New Roman"/>
          <w:sz w:val="22"/>
          <w:szCs w:val="22"/>
        </w:rPr>
        <w:t>Goldberg</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L</w:t>
      </w:r>
      <w:r>
        <w:rPr>
          <w:rFonts w:ascii="Times New Roman" w:hAnsi="Times New Roman" w:eastAsia="Times New Roman" w:cs="Times New Roman"/>
          <w:spacing w:val="2"/>
          <w:sz w:val="22"/>
          <w:szCs w:val="22"/>
        </w:rPr>
        <w:t xml:space="preserve">.  D.  </w:t>
      </w:r>
      <w:r>
        <w:rPr>
          <w:rFonts w:ascii="Times New Roman" w:hAnsi="Times New Roman" w:eastAsia="Times New Roman" w:cs="Times New Roman"/>
          <w:sz w:val="22"/>
          <w:szCs w:val="22"/>
        </w:rPr>
        <w:t>Costa</w:t>
      </w:r>
      <w:r>
        <w:rPr>
          <w:rFonts w:ascii="Times New Roman" w:hAnsi="Times New Roman" w:eastAsia="Times New Roman" w:cs="Times New Roman"/>
          <w:spacing w:val="2"/>
          <w:sz w:val="22"/>
          <w:szCs w:val="22"/>
        </w:rPr>
        <w:t>,  “</w:t>
      </w:r>
      <w:r>
        <w:rPr>
          <w:rFonts w:ascii="Times New Roman" w:hAnsi="Times New Roman" w:eastAsia="Times New Roman" w:cs="Times New Roman"/>
          <w:sz w:val="22"/>
          <w:szCs w:val="22"/>
        </w:rPr>
        <w:t>Qualitative</w:t>
      </w:r>
      <w:r>
        <w:rPr>
          <w:rFonts w:ascii="Times New Roman" w:hAnsi="Times New Roman" w:eastAsia="Times New Roman" w:cs="Times New Roman"/>
          <w:spacing w:val="56"/>
          <w:w w:val="101"/>
          <w:sz w:val="22"/>
          <w:szCs w:val="22"/>
        </w:rPr>
        <w:t xml:space="preserve"> </w:t>
      </w:r>
      <w:r>
        <w:rPr>
          <w:rFonts w:ascii="Times New Roman" w:hAnsi="Times New Roman" w:eastAsia="Times New Roman" w:cs="Times New Roman"/>
          <w:sz w:val="22"/>
          <w:szCs w:val="22"/>
        </w:rPr>
        <w:t>indices</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neuropsychological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assessment</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an extension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Luria</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approach</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executive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def</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icit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following</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prefrontal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lesion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 xml:space="preserve">in </w:t>
      </w:r>
      <w:r>
        <w:rPr>
          <w:i/>
          <w:iCs/>
          <w:spacing w:val="-4"/>
          <w:sz w:val="22"/>
          <w:szCs w:val="22"/>
        </w:rPr>
        <w:t>Neuropsychological    Assessment     of    Neuropsychiatric     Disorders</w:t>
      </w:r>
      <w:r>
        <w:rPr>
          <w:rFonts w:ascii="Times New Roman" w:hAnsi="Times New Roman" w:eastAsia="Times New Roman" w:cs="Times New Roman"/>
          <w:spacing w:val="-4"/>
          <w:sz w:val="22"/>
          <w:szCs w:val="22"/>
        </w:rPr>
        <w:t>,      eds.I.Grantand     K.</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4"/>
          <w:sz w:val="22"/>
          <w:szCs w:val="22"/>
        </w:rPr>
        <w:t>M.</w:t>
      </w:r>
      <w:r>
        <w:rPr>
          <w:rFonts w:ascii="Times New Roman" w:hAnsi="Times New Roman" w:eastAsia="Times New Roman" w:cs="Times New Roman"/>
          <w:sz w:val="22"/>
          <w:szCs w:val="22"/>
        </w:rPr>
        <w:t>Adams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Oxford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University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4"/>
          <w:sz w:val="22"/>
          <w:szCs w:val="22"/>
        </w:rPr>
        <w:t>1985), 48–64.</w:t>
      </w:r>
    </w:p>
    <w:p w14:paraId="4539C605">
      <w:pPr>
        <w:pStyle w:val="2"/>
        <w:spacing w:before="86" w:line="265" w:lineRule="auto"/>
        <w:ind w:left="603" w:right="3" w:hanging="374"/>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 xml:space="preserve">13.          See  K.  Heilman  and  E.  Valenstein,  eds.,  </w:t>
      </w:r>
      <w:r>
        <w:rPr>
          <w:i/>
          <w:iCs/>
          <w:spacing w:val="-1"/>
          <w:sz w:val="22"/>
          <w:szCs w:val="22"/>
        </w:rPr>
        <w:t>Clinical</w:t>
      </w:r>
      <w:r>
        <w:rPr>
          <w:i/>
          <w:iCs/>
          <w:spacing w:val="24"/>
          <w:sz w:val="22"/>
          <w:szCs w:val="22"/>
        </w:rPr>
        <w:t xml:space="preserve"> </w:t>
      </w:r>
      <w:r>
        <w:rPr>
          <w:i/>
          <w:iCs/>
          <w:spacing w:val="-1"/>
          <w:sz w:val="22"/>
          <w:szCs w:val="22"/>
        </w:rPr>
        <w:t>Neuropsycho</w:t>
      </w:r>
      <w:r>
        <w:rPr>
          <w:i/>
          <w:iCs/>
          <w:spacing w:val="-2"/>
          <w:sz w:val="22"/>
          <w:szCs w:val="22"/>
        </w:rPr>
        <w:t>logy</w:t>
      </w:r>
      <w:r>
        <w:rPr>
          <w:i/>
          <w:iCs/>
          <w:spacing w:val="50"/>
          <w:sz w:val="22"/>
          <w:szCs w:val="22"/>
        </w:rPr>
        <w:t xml:space="preserve"> </w:t>
      </w:r>
      <w:r>
        <w:rPr>
          <w:rFonts w:ascii="Times New Roman" w:hAnsi="Times New Roman" w:eastAsia="Times New Roman" w:cs="Times New Roman"/>
          <w:spacing w:val="-2"/>
          <w:sz w:val="22"/>
          <w:szCs w:val="22"/>
        </w:rPr>
        <w:t>(New</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pacing w:val="-2"/>
          <w:sz w:val="22"/>
          <w:szCs w:val="22"/>
        </w:rPr>
        <w:t>York:  Oxford</w:t>
      </w:r>
      <w:r>
        <w:rPr>
          <w:rFonts w:ascii="Times New Roman" w:hAnsi="Times New Roman" w:eastAsia="Times New Roman" w:cs="Times New Roman"/>
          <w:sz w:val="22"/>
          <w:szCs w:val="22"/>
        </w:rPr>
        <w:t xml:space="preserve"> University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4"/>
          <w:sz w:val="22"/>
          <w:szCs w:val="22"/>
        </w:rPr>
        <w:t>1993).</w:t>
      </w:r>
    </w:p>
    <w:p w14:paraId="553B5F1D">
      <w:pPr>
        <w:pStyle w:val="2"/>
        <w:spacing w:before="101" w:line="279" w:lineRule="exact"/>
        <w:ind w:right="4"/>
        <w:jc w:val="right"/>
        <w:rPr>
          <w:sz w:val="22"/>
          <w:szCs w:val="22"/>
        </w:rPr>
      </w:pPr>
      <w:r>
        <w:rPr>
          <w:rFonts w:ascii="Times New Roman" w:hAnsi="Times New Roman" w:eastAsia="Times New Roman" w:cs="Times New Roman"/>
          <w:spacing w:val="1"/>
          <w:position w:val="3"/>
          <w:sz w:val="22"/>
          <w:szCs w:val="22"/>
        </w:rPr>
        <w:t>14.          E.</w:t>
      </w:r>
      <w:r>
        <w:rPr>
          <w:rFonts w:ascii="Times New Roman" w:hAnsi="Times New Roman" w:eastAsia="Times New Roman" w:cs="Times New Roman"/>
          <w:spacing w:val="40"/>
          <w:position w:val="3"/>
          <w:sz w:val="22"/>
          <w:szCs w:val="22"/>
        </w:rPr>
        <w:t xml:space="preserve"> </w:t>
      </w:r>
      <w:r>
        <w:rPr>
          <w:rFonts w:ascii="Times New Roman" w:hAnsi="Times New Roman" w:eastAsia="Times New Roman" w:cs="Times New Roman"/>
          <w:position w:val="3"/>
          <w:sz w:val="22"/>
          <w:szCs w:val="22"/>
        </w:rPr>
        <w:t>Moniz</w:t>
      </w:r>
      <w:r>
        <w:rPr>
          <w:rFonts w:ascii="Times New Roman" w:hAnsi="Times New Roman" w:eastAsia="Times New Roman" w:cs="Times New Roman"/>
          <w:spacing w:val="1"/>
          <w:position w:val="3"/>
          <w:sz w:val="22"/>
          <w:szCs w:val="22"/>
        </w:rPr>
        <w:t>,</w:t>
      </w:r>
      <w:r>
        <w:rPr>
          <w:rFonts w:ascii="Times New Roman" w:hAnsi="Times New Roman" w:eastAsia="Times New Roman" w:cs="Times New Roman"/>
          <w:spacing w:val="30"/>
          <w:w w:val="101"/>
          <w:position w:val="3"/>
          <w:sz w:val="22"/>
          <w:szCs w:val="22"/>
        </w:rPr>
        <w:t xml:space="preserve"> </w:t>
      </w:r>
      <w:r>
        <w:rPr>
          <w:rFonts w:ascii="Times New Roman" w:hAnsi="Times New Roman" w:eastAsia="Times New Roman" w:cs="Times New Roman"/>
          <w:spacing w:val="1"/>
          <w:position w:val="3"/>
          <w:sz w:val="22"/>
          <w:szCs w:val="22"/>
        </w:rPr>
        <w:t>“</w:t>
      </w:r>
      <w:r>
        <w:rPr>
          <w:rFonts w:ascii="Times New Roman" w:hAnsi="Times New Roman" w:eastAsia="Times New Roman" w:cs="Times New Roman"/>
          <w:position w:val="3"/>
          <w:sz w:val="22"/>
          <w:szCs w:val="22"/>
        </w:rPr>
        <w:t>Essai</w:t>
      </w:r>
      <w:r>
        <w:rPr>
          <w:rFonts w:ascii="Times New Roman" w:hAnsi="Times New Roman" w:eastAsia="Times New Roman" w:cs="Times New Roman"/>
          <w:spacing w:val="27"/>
          <w:position w:val="3"/>
          <w:sz w:val="22"/>
          <w:szCs w:val="22"/>
        </w:rPr>
        <w:t xml:space="preserve"> </w:t>
      </w:r>
      <w:r>
        <w:rPr>
          <w:rFonts w:ascii="Times New Roman" w:hAnsi="Times New Roman" w:eastAsia="Times New Roman" w:cs="Times New Roman"/>
          <w:position w:val="3"/>
          <w:sz w:val="22"/>
          <w:szCs w:val="22"/>
        </w:rPr>
        <w:t>d</w:t>
      </w:r>
      <w:r>
        <w:rPr>
          <w:rFonts w:ascii="Times New Roman" w:hAnsi="Times New Roman" w:eastAsia="Times New Roman" w:cs="Times New Roman"/>
          <w:spacing w:val="1"/>
          <w:position w:val="3"/>
          <w:sz w:val="22"/>
          <w:szCs w:val="22"/>
        </w:rPr>
        <w:t>’</w:t>
      </w:r>
      <w:r>
        <w:rPr>
          <w:rFonts w:ascii="Times New Roman" w:hAnsi="Times New Roman" w:eastAsia="Times New Roman" w:cs="Times New Roman"/>
          <w:position w:val="3"/>
          <w:sz w:val="22"/>
          <w:szCs w:val="22"/>
        </w:rPr>
        <w:t>un</w:t>
      </w:r>
      <w:r>
        <w:rPr>
          <w:rFonts w:ascii="Times New Roman" w:hAnsi="Times New Roman" w:eastAsia="Times New Roman" w:cs="Times New Roman"/>
          <w:spacing w:val="22"/>
          <w:position w:val="3"/>
          <w:sz w:val="22"/>
          <w:szCs w:val="22"/>
        </w:rPr>
        <w:t xml:space="preserve"> </w:t>
      </w:r>
      <w:r>
        <w:rPr>
          <w:rFonts w:ascii="Times New Roman" w:hAnsi="Times New Roman" w:eastAsia="Times New Roman" w:cs="Times New Roman"/>
          <w:position w:val="3"/>
          <w:sz w:val="22"/>
          <w:szCs w:val="22"/>
        </w:rPr>
        <w:t>traitement</w:t>
      </w:r>
      <w:r>
        <w:rPr>
          <w:rFonts w:ascii="Times New Roman" w:hAnsi="Times New Roman" w:eastAsia="Times New Roman" w:cs="Times New Roman"/>
          <w:spacing w:val="28"/>
          <w:position w:val="3"/>
          <w:sz w:val="22"/>
          <w:szCs w:val="22"/>
        </w:rPr>
        <w:t xml:space="preserve"> </w:t>
      </w:r>
      <w:r>
        <w:rPr>
          <w:rFonts w:ascii="Times New Roman" w:hAnsi="Times New Roman" w:eastAsia="Times New Roman" w:cs="Times New Roman"/>
          <w:position w:val="3"/>
          <w:sz w:val="22"/>
          <w:szCs w:val="22"/>
        </w:rPr>
        <w:t>chirurgical</w:t>
      </w:r>
      <w:r>
        <w:rPr>
          <w:rFonts w:ascii="Times New Roman" w:hAnsi="Times New Roman" w:eastAsia="Times New Roman" w:cs="Times New Roman"/>
          <w:spacing w:val="27"/>
          <w:w w:val="101"/>
          <w:position w:val="3"/>
          <w:sz w:val="22"/>
          <w:szCs w:val="22"/>
        </w:rPr>
        <w:t xml:space="preserve"> </w:t>
      </w:r>
      <w:r>
        <w:rPr>
          <w:rFonts w:ascii="Times New Roman" w:hAnsi="Times New Roman" w:eastAsia="Times New Roman" w:cs="Times New Roman"/>
          <w:position w:val="3"/>
          <w:sz w:val="22"/>
          <w:szCs w:val="22"/>
        </w:rPr>
        <w:t>de</w:t>
      </w:r>
      <w:r>
        <w:rPr>
          <w:rFonts w:ascii="Times New Roman" w:hAnsi="Times New Roman" w:eastAsia="Times New Roman" w:cs="Times New Roman"/>
          <w:spacing w:val="28"/>
          <w:position w:val="3"/>
          <w:sz w:val="22"/>
          <w:szCs w:val="22"/>
        </w:rPr>
        <w:t xml:space="preserve"> </w:t>
      </w:r>
      <w:r>
        <w:rPr>
          <w:rFonts w:ascii="Times New Roman" w:hAnsi="Times New Roman" w:eastAsia="Times New Roman" w:cs="Times New Roman"/>
          <w:position w:val="3"/>
          <w:sz w:val="22"/>
          <w:szCs w:val="22"/>
        </w:rPr>
        <w:t>certaines</w:t>
      </w:r>
      <w:r>
        <w:rPr>
          <w:rFonts w:ascii="Times New Roman" w:hAnsi="Times New Roman" w:eastAsia="Times New Roman" w:cs="Times New Roman"/>
          <w:spacing w:val="23"/>
          <w:position w:val="3"/>
          <w:sz w:val="22"/>
          <w:szCs w:val="22"/>
        </w:rPr>
        <w:t xml:space="preserve"> </w:t>
      </w:r>
      <w:r>
        <w:rPr>
          <w:rFonts w:ascii="Times New Roman" w:hAnsi="Times New Roman" w:eastAsia="Times New Roman" w:cs="Times New Roman"/>
          <w:position w:val="3"/>
          <w:sz w:val="22"/>
          <w:szCs w:val="22"/>
        </w:rPr>
        <w:t>psychoses</w:t>
      </w:r>
      <w:r>
        <w:rPr>
          <w:rFonts w:ascii="Times New Roman" w:hAnsi="Times New Roman" w:eastAsia="Times New Roman" w:cs="Times New Roman"/>
          <w:spacing w:val="1"/>
          <w:position w:val="3"/>
          <w:sz w:val="22"/>
          <w:szCs w:val="22"/>
        </w:rPr>
        <w:t>,”</w:t>
      </w:r>
      <w:r>
        <w:rPr>
          <w:rFonts w:ascii="Times New Roman" w:hAnsi="Times New Roman" w:eastAsia="Times New Roman" w:cs="Times New Roman"/>
          <w:spacing w:val="22"/>
          <w:position w:val="3"/>
          <w:sz w:val="22"/>
          <w:szCs w:val="22"/>
        </w:rPr>
        <w:t xml:space="preserve"> </w:t>
      </w:r>
      <w:r>
        <w:rPr>
          <w:i/>
          <w:iCs/>
          <w:position w:val="3"/>
          <w:sz w:val="22"/>
          <w:szCs w:val="22"/>
        </w:rPr>
        <w:t>Bull</w:t>
      </w:r>
      <w:r>
        <w:rPr>
          <w:i/>
          <w:iCs/>
          <w:spacing w:val="1"/>
          <w:position w:val="3"/>
          <w:sz w:val="22"/>
          <w:szCs w:val="22"/>
        </w:rPr>
        <w:t xml:space="preserve"> </w:t>
      </w:r>
      <w:r>
        <w:rPr>
          <w:i/>
          <w:iCs/>
          <w:position w:val="3"/>
          <w:sz w:val="22"/>
          <w:szCs w:val="22"/>
        </w:rPr>
        <w:t>Acad</w:t>
      </w:r>
      <w:r>
        <w:rPr>
          <w:i/>
          <w:iCs/>
          <w:spacing w:val="1"/>
          <w:position w:val="3"/>
          <w:sz w:val="22"/>
          <w:szCs w:val="22"/>
        </w:rPr>
        <w:t xml:space="preserve"> </w:t>
      </w:r>
      <w:r>
        <w:rPr>
          <w:i/>
          <w:iCs/>
          <w:position w:val="3"/>
          <w:sz w:val="22"/>
          <w:szCs w:val="22"/>
        </w:rPr>
        <w:t>Natl</w:t>
      </w:r>
      <w:r>
        <w:rPr>
          <w:i/>
          <w:iCs/>
          <w:spacing w:val="1"/>
          <w:position w:val="3"/>
          <w:sz w:val="22"/>
          <w:szCs w:val="22"/>
        </w:rPr>
        <w:t xml:space="preserve"> </w:t>
      </w:r>
      <w:r>
        <w:rPr>
          <w:i/>
          <w:iCs/>
          <w:position w:val="3"/>
          <w:sz w:val="22"/>
          <w:szCs w:val="22"/>
        </w:rPr>
        <w:t>Med</w:t>
      </w:r>
    </w:p>
    <w:p w14:paraId="149DA38A">
      <w:pPr>
        <w:spacing w:line="280" w:lineRule="exact"/>
        <w:ind w:left="619"/>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115 (1936):</w:t>
      </w:r>
      <w:r>
        <w:rPr>
          <w:rFonts w:ascii="Times New Roman" w:hAnsi="Times New Roman" w:eastAsia="Times New Roman" w:cs="Times New Roman"/>
          <w:spacing w:val="19"/>
          <w:w w:val="101"/>
          <w:position w:val="3"/>
          <w:sz w:val="22"/>
          <w:szCs w:val="22"/>
        </w:rPr>
        <w:t xml:space="preserve"> </w:t>
      </w:r>
      <w:r>
        <w:rPr>
          <w:rFonts w:ascii="Times New Roman" w:hAnsi="Times New Roman" w:eastAsia="Times New Roman" w:cs="Times New Roman"/>
          <w:position w:val="3"/>
          <w:sz w:val="22"/>
          <w:szCs w:val="22"/>
        </w:rPr>
        <w:t>385–92.</w:t>
      </w:r>
    </w:p>
    <w:p w14:paraId="4D3277AB">
      <w:pPr>
        <w:pStyle w:val="2"/>
        <w:spacing w:before="85" w:line="265" w:lineRule="auto"/>
        <w:ind w:left="603" w:right="3" w:hanging="374"/>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 xml:space="preserve">15.          See  K.  Heilman  and  E.  Valenstein,  eds.,  </w:t>
      </w:r>
      <w:r>
        <w:rPr>
          <w:i/>
          <w:iCs/>
          <w:spacing w:val="-1"/>
          <w:sz w:val="22"/>
          <w:szCs w:val="22"/>
        </w:rPr>
        <w:t>Clinical</w:t>
      </w:r>
      <w:r>
        <w:rPr>
          <w:i/>
          <w:iCs/>
          <w:spacing w:val="24"/>
          <w:sz w:val="22"/>
          <w:szCs w:val="22"/>
        </w:rPr>
        <w:t xml:space="preserve"> </w:t>
      </w:r>
      <w:r>
        <w:rPr>
          <w:i/>
          <w:iCs/>
          <w:spacing w:val="-1"/>
          <w:sz w:val="22"/>
          <w:szCs w:val="22"/>
        </w:rPr>
        <w:t>Neuropsycho</w:t>
      </w:r>
      <w:r>
        <w:rPr>
          <w:i/>
          <w:iCs/>
          <w:spacing w:val="-2"/>
          <w:sz w:val="22"/>
          <w:szCs w:val="22"/>
        </w:rPr>
        <w:t>logy</w:t>
      </w:r>
      <w:r>
        <w:rPr>
          <w:i/>
          <w:iCs/>
          <w:spacing w:val="50"/>
          <w:sz w:val="22"/>
          <w:szCs w:val="22"/>
        </w:rPr>
        <w:t xml:space="preserve"> </w:t>
      </w:r>
      <w:r>
        <w:rPr>
          <w:rFonts w:ascii="Times New Roman" w:hAnsi="Times New Roman" w:eastAsia="Times New Roman" w:cs="Times New Roman"/>
          <w:spacing w:val="-2"/>
          <w:sz w:val="22"/>
          <w:szCs w:val="22"/>
        </w:rPr>
        <w:t>(New</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pacing w:val="-2"/>
          <w:sz w:val="22"/>
          <w:szCs w:val="22"/>
        </w:rPr>
        <w:t>York:  Oxford</w:t>
      </w:r>
      <w:r>
        <w:rPr>
          <w:rFonts w:ascii="Times New Roman" w:hAnsi="Times New Roman" w:eastAsia="Times New Roman" w:cs="Times New Roman"/>
          <w:sz w:val="22"/>
          <w:szCs w:val="22"/>
        </w:rPr>
        <w:t xml:space="preserve"> University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4"/>
          <w:sz w:val="22"/>
          <w:szCs w:val="22"/>
        </w:rPr>
        <w:t>1993).</w:t>
      </w:r>
    </w:p>
    <w:p w14:paraId="550C23B9">
      <w:pPr>
        <w:spacing w:before="101" w:line="289" w:lineRule="exact"/>
        <w:ind w:left="229"/>
        <w:rPr>
          <w:rFonts w:ascii="Times New Roman" w:hAnsi="Times New Roman" w:eastAsia="Times New Roman" w:cs="Times New Roman"/>
          <w:sz w:val="22"/>
          <w:szCs w:val="22"/>
        </w:rPr>
      </w:pPr>
      <w:r>
        <w:rPr>
          <w:rFonts w:ascii="Times New Roman" w:hAnsi="Times New Roman" w:eastAsia="Times New Roman" w:cs="Times New Roman"/>
          <w:spacing w:val="4"/>
          <w:position w:val="3"/>
          <w:sz w:val="22"/>
          <w:szCs w:val="22"/>
        </w:rPr>
        <w:t xml:space="preserve">16.          </w:t>
      </w:r>
      <w:r>
        <w:rPr>
          <w:rFonts w:ascii="Times New Roman" w:hAnsi="Times New Roman" w:eastAsia="Times New Roman" w:cs="Times New Roman"/>
          <w:position w:val="3"/>
          <w:sz w:val="22"/>
          <w:szCs w:val="22"/>
        </w:rPr>
        <w:t>Dr</w:t>
      </w:r>
      <w:r>
        <w:rPr>
          <w:rFonts w:ascii="Times New Roman" w:hAnsi="Times New Roman" w:eastAsia="Times New Roman" w:cs="Times New Roman"/>
          <w:spacing w:val="4"/>
          <w:position w:val="3"/>
          <w:sz w:val="22"/>
          <w:szCs w:val="22"/>
        </w:rPr>
        <w:t xml:space="preserve">. </w:t>
      </w:r>
      <w:r>
        <w:rPr>
          <w:rFonts w:ascii="Times New Roman" w:hAnsi="Times New Roman" w:eastAsia="Times New Roman" w:cs="Times New Roman"/>
          <w:position w:val="3"/>
          <w:sz w:val="22"/>
          <w:szCs w:val="22"/>
        </w:rPr>
        <w:t>Robert</w:t>
      </w:r>
      <w:r>
        <w:rPr>
          <w:rFonts w:ascii="Times New Roman" w:hAnsi="Times New Roman" w:eastAsia="Times New Roman" w:cs="Times New Roman"/>
          <w:spacing w:val="4"/>
          <w:position w:val="3"/>
          <w:sz w:val="22"/>
          <w:szCs w:val="22"/>
        </w:rPr>
        <w:t xml:space="preserve"> </w:t>
      </w:r>
      <w:r>
        <w:rPr>
          <w:rFonts w:ascii="Times New Roman" w:hAnsi="Times New Roman" w:eastAsia="Times New Roman" w:cs="Times New Roman"/>
          <w:position w:val="3"/>
          <w:sz w:val="22"/>
          <w:szCs w:val="22"/>
        </w:rPr>
        <w:t>Iacono</w:t>
      </w:r>
      <w:r>
        <w:rPr>
          <w:rFonts w:ascii="Times New Roman" w:hAnsi="Times New Roman" w:eastAsia="Times New Roman" w:cs="Times New Roman"/>
          <w:spacing w:val="4"/>
          <w:position w:val="3"/>
          <w:sz w:val="22"/>
          <w:szCs w:val="22"/>
        </w:rPr>
        <w:t xml:space="preserve">, </w:t>
      </w:r>
      <w:r>
        <w:rPr>
          <w:rFonts w:ascii="Times New Roman" w:hAnsi="Times New Roman" w:eastAsia="Times New Roman" w:cs="Times New Roman"/>
          <w:position w:val="3"/>
          <w:sz w:val="22"/>
          <w:szCs w:val="22"/>
        </w:rPr>
        <w:t>personal</w:t>
      </w:r>
      <w:r>
        <w:rPr>
          <w:rFonts w:ascii="Times New Roman" w:hAnsi="Times New Roman" w:eastAsia="Times New Roman" w:cs="Times New Roman"/>
          <w:spacing w:val="4"/>
          <w:position w:val="3"/>
          <w:sz w:val="22"/>
          <w:szCs w:val="22"/>
        </w:rPr>
        <w:t xml:space="preserve"> </w:t>
      </w:r>
      <w:r>
        <w:rPr>
          <w:rFonts w:ascii="Times New Roman" w:hAnsi="Times New Roman" w:eastAsia="Times New Roman" w:cs="Times New Roman"/>
          <w:position w:val="3"/>
          <w:sz w:val="22"/>
          <w:szCs w:val="22"/>
        </w:rPr>
        <w:t>communication</w:t>
      </w:r>
      <w:r>
        <w:rPr>
          <w:rFonts w:ascii="Times New Roman" w:hAnsi="Times New Roman" w:eastAsia="Times New Roman" w:cs="Times New Roman"/>
          <w:spacing w:val="4"/>
          <w:position w:val="3"/>
          <w:sz w:val="22"/>
          <w:szCs w:val="22"/>
        </w:rPr>
        <w:t xml:space="preserve">, </w:t>
      </w:r>
      <w:r>
        <w:rPr>
          <w:rFonts w:ascii="Times New Roman" w:hAnsi="Times New Roman" w:eastAsia="Times New Roman" w:cs="Times New Roman"/>
          <w:position w:val="3"/>
          <w:sz w:val="22"/>
          <w:szCs w:val="22"/>
        </w:rPr>
        <w:t>January</w:t>
      </w:r>
      <w:r>
        <w:rPr>
          <w:rFonts w:ascii="Times New Roman" w:hAnsi="Times New Roman" w:eastAsia="Times New Roman" w:cs="Times New Roman"/>
          <w:spacing w:val="11"/>
          <w:position w:val="3"/>
          <w:sz w:val="22"/>
          <w:szCs w:val="22"/>
        </w:rPr>
        <w:t xml:space="preserve"> </w:t>
      </w:r>
      <w:r>
        <w:rPr>
          <w:rFonts w:ascii="Times New Roman" w:hAnsi="Times New Roman" w:eastAsia="Times New Roman" w:cs="Times New Roman"/>
          <w:spacing w:val="3"/>
          <w:position w:val="3"/>
          <w:sz w:val="22"/>
          <w:szCs w:val="22"/>
        </w:rPr>
        <w:t>2000.</w:t>
      </w:r>
    </w:p>
    <w:p w14:paraId="111D7125">
      <w:pPr>
        <w:pStyle w:val="2"/>
        <w:spacing w:before="86" w:line="265" w:lineRule="auto"/>
        <w:ind w:left="607" w:right="6" w:hanging="378"/>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17.          C.</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pacing w:val="1"/>
          <w:sz w:val="22"/>
          <w:szCs w:val="22"/>
        </w:rPr>
        <w:t>S.</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Carter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1"/>
          <w:sz w:val="22"/>
          <w:szCs w:val="22"/>
        </w:rPr>
        <w:t>M.</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1"/>
          <w:sz w:val="22"/>
          <w:szCs w:val="22"/>
        </w:rPr>
        <w:t>M.</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Botvinick</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1"/>
          <w:sz w:val="22"/>
          <w:szCs w:val="22"/>
        </w:rPr>
        <w:t>D.</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Cohen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contribution</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anterior</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cingulate cortex</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executive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processes</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cognition</w:t>
      </w:r>
      <w:r>
        <w:rPr>
          <w:rFonts w:ascii="Times New Roman" w:hAnsi="Times New Roman" w:eastAsia="Times New Roman" w:cs="Times New Roman"/>
          <w:spacing w:val="1"/>
          <w:sz w:val="22"/>
          <w:szCs w:val="22"/>
        </w:rPr>
        <w:t xml:space="preserve">,” </w:t>
      </w:r>
      <w:r>
        <w:rPr>
          <w:i/>
          <w:iCs/>
          <w:sz w:val="22"/>
          <w:szCs w:val="22"/>
        </w:rPr>
        <w:t>Rev</w:t>
      </w:r>
      <w:r>
        <w:rPr>
          <w:i/>
          <w:iCs/>
          <w:spacing w:val="1"/>
          <w:sz w:val="22"/>
          <w:szCs w:val="22"/>
        </w:rPr>
        <w:t xml:space="preserve"> </w:t>
      </w:r>
      <w:r>
        <w:rPr>
          <w:rFonts w:ascii="Times New Roman" w:hAnsi="Times New Roman" w:eastAsia="Times New Roman" w:cs="Times New Roman"/>
          <w:sz w:val="22"/>
          <w:szCs w:val="22"/>
        </w:rPr>
        <w:t>Neu</w:t>
      </w:r>
      <w:r>
        <w:rPr>
          <w:i/>
          <w:iCs/>
          <w:sz w:val="22"/>
          <w:szCs w:val="22"/>
        </w:rPr>
        <w:t>rosci</w:t>
      </w:r>
      <w:r>
        <w:rPr>
          <w:i/>
          <w:iCs/>
          <w:spacing w:val="1"/>
          <w:sz w:val="22"/>
          <w:szCs w:val="22"/>
        </w:rPr>
        <w:t xml:space="preserve"> </w:t>
      </w:r>
      <w:r>
        <w:rPr>
          <w:rFonts w:ascii="Times New Roman" w:hAnsi="Times New Roman" w:eastAsia="Times New Roman" w:cs="Times New Roman"/>
          <w:spacing w:val="1"/>
          <w:sz w:val="22"/>
          <w:szCs w:val="22"/>
        </w:rPr>
        <w:t>10</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
          <w:sz w:val="22"/>
          <w:szCs w:val="22"/>
        </w:rPr>
        <w:t>(1999):</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1"/>
          <w:sz w:val="22"/>
          <w:szCs w:val="22"/>
        </w:rPr>
        <w:t>49–57.</w:t>
      </w:r>
    </w:p>
    <w:p w14:paraId="5D0806ED">
      <w:pPr>
        <w:pStyle w:val="2"/>
        <w:spacing w:before="100" w:line="265" w:lineRule="auto"/>
        <w:ind w:left="605" w:right="7" w:hanging="376"/>
        <w:rPr>
          <w:rFonts w:ascii="Times New Roman" w:hAnsi="Times New Roman" w:eastAsia="Times New Roman" w:cs="Times New Roman"/>
          <w:sz w:val="22"/>
          <w:szCs w:val="22"/>
        </w:rPr>
      </w:pPr>
      <w:r>
        <w:rPr>
          <w:rFonts w:ascii="Times New Roman" w:hAnsi="Times New Roman" w:eastAsia="Times New Roman" w:cs="Times New Roman"/>
          <w:sz w:val="22"/>
          <w:szCs w:val="22"/>
        </w:rPr>
        <w:t>18.          A.  Ploghaus,  I.  Tracey,  J.  S.  Gati,  S.  Clare,  R.  S.  Menon,  P.  M.  Matthews,  and  J.  N.</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Rawlings</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Dissociating</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pain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its</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anticipation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8"/>
          <w:sz w:val="22"/>
          <w:szCs w:val="22"/>
        </w:rPr>
        <w:t xml:space="preserve">  </w:t>
      </w:r>
      <w:r>
        <w:rPr>
          <w:i/>
          <w:iCs/>
          <w:sz w:val="22"/>
          <w:szCs w:val="22"/>
        </w:rPr>
        <w:t>Science</w:t>
      </w:r>
      <w:r>
        <w:rPr>
          <w:i/>
          <w:iCs/>
          <w:spacing w:val="2"/>
          <w:sz w:val="22"/>
          <w:szCs w:val="22"/>
        </w:rPr>
        <w:t xml:space="preserve">  </w:t>
      </w:r>
      <w:r>
        <w:rPr>
          <w:rFonts w:ascii="Times New Roman" w:hAnsi="Times New Roman" w:eastAsia="Times New Roman" w:cs="Times New Roman"/>
          <w:spacing w:val="2"/>
          <w:sz w:val="22"/>
          <w:szCs w:val="22"/>
        </w:rPr>
        <w:t>284(5422)</w:t>
      </w:r>
    </w:p>
    <w:p w14:paraId="49341AEE">
      <w:pPr>
        <w:spacing w:line="265" w:lineRule="auto"/>
        <w:rPr>
          <w:rFonts w:ascii="Times New Roman" w:hAnsi="Times New Roman" w:eastAsia="Times New Roman" w:cs="Times New Roman"/>
          <w:sz w:val="22"/>
          <w:szCs w:val="22"/>
        </w:rPr>
        <w:sectPr>
          <w:headerReference r:id="rId7" w:type="default"/>
          <w:pgSz w:w="12240" w:h="15840"/>
          <w:pgMar w:top="1455" w:right="1440" w:bottom="0" w:left="1440" w:header="1440" w:footer="0" w:gutter="0"/>
          <w:cols w:space="720" w:num="1"/>
        </w:sectPr>
      </w:pPr>
    </w:p>
    <w:p w14:paraId="52C04070">
      <w:pPr>
        <w:pStyle w:val="2"/>
        <w:spacing w:line="241" w:lineRule="auto"/>
      </w:pPr>
    </w:p>
    <w:p w14:paraId="48DA8A96">
      <w:pPr>
        <w:pStyle w:val="2"/>
        <w:spacing w:line="241" w:lineRule="auto"/>
      </w:pPr>
    </w:p>
    <w:p w14:paraId="7CA2E861">
      <w:pPr>
        <w:pStyle w:val="2"/>
        <w:spacing w:line="241" w:lineRule="auto"/>
      </w:pPr>
    </w:p>
    <w:p w14:paraId="71DE6FB1">
      <w:pPr>
        <w:pStyle w:val="2"/>
        <w:spacing w:line="241" w:lineRule="auto"/>
      </w:pPr>
    </w:p>
    <w:p w14:paraId="3D69EBC4">
      <w:pPr>
        <w:spacing w:before="63" w:line="289" w:lineRule="exact"/>
        <w:ind w:left="390"/>
        <w:rPr>
          <w:rFonts w:ascii="Times New Roman" w:hAnsi="Times New Roman" w:eastAsia="Times New Roman" w:cs="Times New Roman"/>
          <w:sz w:val="22"/>
          <w:szCs w:val="22"/>
        </w:rPr>
      </w:pPr>
      <w:r>
        <w:rPr>
          <w:rFonts w:ascii="Times New Roman" w:hAnsi="Times New Roman" w:eastAsia="Times New Roman" w:cs="Times New Roman"/>
          <w:spacing w:val="2"/>
          <w:position w:val="3"/>
          <w:sz w:val="22"/>
          <w:szCs w:val="22"/>
        </w:rPr>
        <w:t>(1999):1979–81.</w:t>
      </w:r>
    </w:p>
    <w:p w14:paraId="0F3C496D">
      <w:pPr>
        <w:pStyle w:val="2"/>
        <w:spacing w:before="81" w:line="262" w:lineRule="auto"/>
        <w:ind w:left="385" w:right="9" w:hanging="376"/>
        <w:rPr>
          <w:rFonts w:ascii="Times New Roman" w:hAnsi="Times New Roman" w:eastAsia="Times New Roman" w:cs="Times New Roman"/>
          <w:sz w:val="22"/>
          <w:szCs w:val="22"/>
        </w:rPr>
      </w:pPr>
      <w:r>
        <w:rPr>
          <w:rFonts w:ascii="Times New Roman" w:hAnsi="Times New Roman" w:eastAsia="Times New Roman" w:cs="Times New Roman"/>
          <w:sz w:val="22"/>
          <w:szCs w:val="22"/>
        </w:rPr>
        <w:t>19.          T.</w:t>
      </w:r>
      <w:r>
        <w:rPr>
          <w:rFonts w:ascii="Times New Roman" w:hAnsi="Times New Roman" w:eastAsia="Times New Roman" w:cs="Times New Roman"/>
          <w:spacing w:val="58"/>
          <w:w w:val="101"/>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Wager,</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K.</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Rilling,</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E.  Smith,</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Sokolik,</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K.</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L.</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Casey,</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Davidson,S.</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M. Kosslyn</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5"/>
          <w:sz w:val="22"/>
          <w:szCs w:val="22"/>
        </w:rPr>
        <w:t>R.</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5"/>
          <w:sz w:val="22"/>
          <w:szCs w:val="22"/>
        </w:rPr>
        <w:t>M.</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Rose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5"/>
          <w:sz w:val="22"/>
          <w:szCs w:val="22"/>
        </w:rPr>
        <w:t>D.</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Cohen</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Placebo</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induced</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changes</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fMRI</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 xml:space="preserve">anticipation </w:t>
      </w:r>
      <w:r>
        <w:rPr>
          <w:rFonts w:ascii="Times New Roman" w:hAnsi="Times New Roman" w:eastAsia="Times New Roman" w:cs="Times New Roman"/>
          <w:spacing w:val="-1"/>
          <w:sz w:val="22"/>
          <w:szCs w:val="22"/>
        </w:rPr>
        <w:t xml:space="preserve">and experience of pain,” </w:t>
      </w:r>
      <w:r>
        <w:rPr>
          <w:i/>
          <w:iCs/>
          <w:spacing w:val="-1"/>
          <w:sz w:val="22"/>
          <w:szCs w:val="22"/>
        </w:rPr>
        <w:t xml:space="preserve">Science </w:t>
      </w:r>
      <w:r>
        <w:rPr>
          <w:rFonts w:ascii="Times New Roman" w:hAnsi="Times New Roman" w:eastAsia="Times New Roman" w:cs="Times New Roman"/>
          <w:spacing w:val="-1"/>
          <w:sz w:val="22"/>
          <w:szCs w:val="22"/>
        </w:rPr>
        <w:t>303</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
          <w:sz w:val="22"/>
          <w:szCs w:val="22"/>
        </w:rPr>
        <w:t>(2004):</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1162–7.</w:t>
      </w:r>
    </w:p>
    <w:p w14:paraId="7478C8D6">
      <w:pPr>
        <w:pStyle w:val="2"/>
        <w:spacing w:before="100" w:line="262" w:lineRule="auto"/>
        <w:ind w:left="385" w:right="9" w:hanging="386"/>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20.          T.</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1"/>
          <w:sz w:val="22"/>
          <w:szCs w:val="22"/>
        </w:rPr>
        <w:t>D.</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Wager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1"/>
          <w:sz w:val="22"/>
          <w:szCs w:val="22"/>
        </w:rPr>
        <w:t>J.</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1"/>
          <w:sz w:val="22"/>
          <w:szCs w:val="22"/>
        </w:rPr>
        <w:t>K.</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Rilling</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1"/>
          <w:sz w:val="22"/>
          <w:szCs w:val="22"/>
        </w:rPr>
        <w:t>E.</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1"/>
          <w:sz w:val="22"/>
          <w:szCs w:val="22"/>
        </w:rPr>
        <w:t xml:space="preserve">E. </w:t>
      </w:r>
      <w:r>
        <w:rPr>
          <w:rFonts w:ascii="Times New Roman" w:hAnsi="Times New Roman" w:eastAsia="Times New Roman" w:cs="Times New Roman"/>
          <w:sz w:val="22"/>
          <w:szCs w:val="22"/>
        </w:rPr>
        <w:t xml:space="preserve"> Smith,</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Sokolik,</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K.</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L.</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Casey,</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Davidson,S.</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M. Kosslyn</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5"/>
          <w:sz w:val="22"/>
          <w:szCs w:val="22"/>
        </w:rPr>
        <w:t>R.</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5"/>
          <w:sz w:val="22"/>
          <w:szCs w:val="22"/>
        </w:rPr>
        <w:t>M.</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Rose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5"/>
          <w:sz w:val="22"/>
          <w:szCs w:val="22"/>
        </w:rPr>
        <w:t>D.</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Cohen</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Placebo</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induced</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changes</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fMRI</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 xml:space="preserve">anticipation </w:t>
      </w:r>
      <w:r>
        <w:rPr>
          <w:rFonts w:ascii="Times New Roman" w:hAnsi="Times New Roman" w:eastAsia="Times New Roman" w:cs="Times New Roman"/>
          <w:spacing w:val="-1"/>
          <w:sz w:val="22"/>
          <w:szCs w:val="22"/>
        </w:rPr>
        <w:t xml:space="preserve">and experience of pain,” </w:t>
      </w:r>
      <w:r>
        <w:rPr>
          <w:i/>
          <w:iCs/>
          <w:spacing w:val="-1"/>
          <w:sz w:val="22"/>
          <w:szCs w:val="22"/>
        </w:rPr>
        <w:t xml:space="preserve">Science </w:t>
      </w:r>
      <w:r>
        <w:rPr>
          <w:rFonts w:ascii="Times New Roman" w:hAnsi="Times New Roman" w:eastAsia="Times New Roman" w:cs="Times New Roman"/>
          <w:spacing w:val="-1"/>
          <w:sz w:val="22"/>
          <w:szCs w:val="22"/>
        </w:rPr>
        <w:t>303</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
          <w:sz w:val="22"/>
          <w:szCs w:val="22"/>
        </w:rPr>
        <w:t>(2004):</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1162–7.</w:t>
      </w:r>
    </w:p>
    <w:p w14:paraId="1896BFA6">
      <w:pPr>
        <w:pStyle w:val="2"/>
        <w:spacing w:before="84" w:line="265" w:lineRule="auto"/>
        <w:ind w:left="382" w:hanging="383"/>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21.          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Singer</w:t>
      </w:r>
      <w:r>
        <w:rPr>
          <w:rFonts w:ascii="Times New Roman" w:hAnsi="Times New Roman" w:eastAsia="Times New Roman" w:cs="Times New Roman"/>
          <w:spacing w:val="2"/>
          <w:sz w:val="22"/>
          <w:szCs w:val="22"/>
        </w:rPr>
        <w:t>, B.</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Seymour</w:t>
      </w:r>
      <w:r>
        <w:rPr>
          <w:rFonts w:ascii="Times New Roman" w:hAnsi="Times New Roman" w:eastAsia="Times New Roman" w:cs="Times New Roman"/>
          <w:spacing w:val="2"/>
          <w:sz w:val="22"/>
          <w:szCs w:val="22"/>
        </w:rPr>
        <w:t>, J.</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2"/>
          <w:sz w:val="22"/>
          <w:szCs w:val="22"/>
        </w:rPr>
        <w:t>O’</w:t>
      </w:r>
      <w:r>
        <w:rPr>
          <w:rFonts w:ascii="Times New Roman" w:hAnsi="Times New Roman" w:eastAsia="Times New Roman" w:cs="Times New Roman"/>
          <w:sz w:val="22"/>
          <w:szCs w:val="22"/>
        </w:rPr>
        <w:t>Doherty</w:t>
      </w:r>
      <w:r>
        <w:rPr>
          <w:rFonts w:ascii="Times New Roman" w:hAnsi="Times New Roman" w:eastAsia="Times New Roman" w:cs="Times New Roman"/>
          <w:spacing w:val="2"/>
          <w:sz w:val="22"/>
          <w:szCs w:val="22"/>
        </w:rPr>
        <w:t>, H.</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Kaube</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pacing w:val="2"/>
          <w:sz w:val="22"/>
          <w:szCs w:val="22"/>
        </w:rPr>
        <w:t>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
          <w:sz w:val="22"/>
          <w:szCs w:val="22"/>
        </w:rPr>
        <w:t>J.</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Dolan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pacing w:val="1"/>
          <w:sz w:val="22"/>
          <w:szCs w:val="22"/>
        </w:rPr>
        <w:t>D.</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Frith</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Empathy</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for pain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involves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affective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but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not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sensory</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components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pain</w:t>
      </w:r>
      <w:r>
        <w:rPr>
          <w:rFonts w:ascii="Times New Roman" w:hAnsi="Times New Roman" w:eastAsia="Times New Roman" w:cs="Times New Roman"/>
          <w:spacing w:val="2"/>
          <w:sz w:val="22"/>
          <w:szCs w:val="22"/>
        </w:rPr>
        <w:t xml:space="preserve">,” </w:t>
      </w:r>
      <w:r>
        <w:rPr>
          <w:i/>
          <w:iCs/>
          <w:sz w:val="22"/>
          <w:szCs w:val="22"/>
        </w:rPr>
        <w:t>Science</w:t>
      </w:r>
      <w:r>
        <w:rPr>
          <w:i/>
          <w:iCs/>
          <w:spacing w:val="2"/>
          <w:sz w:val="22"/>
          <w:szCs w:val="22"/>
        </w:rPr>
        <w:t xml:space="preserve"> </w:t>
      </w:r>
      <w:r>
        <w:rPr>
          <w:rFonts w:ascii="Times New Roman" w:hAnsi="Times New Roman" w:eastAsia="Times New Roman" w:cs="Times New Roman"/>
          <w:spacing w:val="2"/>
          <w:sz w:val="22"/>
          <w:szCs w:val="22"/>
        </w:rPr>
        <w:t>303</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(2004):115</w:t>
      </w:r>
      <w:r>
        <w:rPr>
          <w:rFonts w:ascii="Times New Roman" w:hAnsi="Times New Roman" w:eastAsia="Times New Roman" w:cs="Times New Roman"/>
          <w:spacing w:val="1"/>
          <w:sz w:val="22"/>
          <w:szCs w:val="22"/>
        </w:rPr>
        <w:t>7–62.</w:t>
      </w:r>
    </w:p>
    <w:p w14:paraId="3ECC6659">
      <w:pPr>
        <w:pStyle w:val="2"/>
        <w:spacing w:before="101" w:line="265" w:lineRule="auto"/>
        <w:ind w:left="389" w:right="10" w:hanging="38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22.          N.</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3"/>
          <w:sz w:val="22"/>
          <w:szCs w:val="22"/>
        </w:rPr>
        <w:t>I.</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Eisenberger</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3"/>
          <w:sz w:val="22"/>
          <w:szCs w:val="22"/>
        </w:rPr>
        <w:t>M</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Lieberman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K</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Williams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Does</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rejection</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hurt</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An</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 xml:space="preserve">fMRI </w:t>
      </w:r>
      <w:r>
        <w:rPr>
          <w:rFonts w:ascii="Times New Roman" w:hAnsi="Times New Roman" w:eastAsia="Times New Roman" w:cs="Times New Roman"/>
          <w:spacing w:val="-1"/>
          <w:sz w:val="22"/>
          <w:szCs w:val="22"/>
        </w:rPr>
        <w:t xml:space="preserve">study of social exclusion,” </w:t>
      </w:r>
      <w:r>
        <w:rPr>
          <w:i/>
          <w:iCs/>
          <w:spacing w:val="-1"/>
          <w:sz w:val="22"/>
          <w:szCs w:val="22"/>
        </w:rPr>
        <w:t>Science</w:t>
      </w:r>
      <w:r>
        <w:rPr>
          <w:i/>
          <w:iCs/>
          <w:spacing w:val="8"/>
          <w:sz w:val="22"/>
          <w:szCs w:val="22"/>
        </w:rPr>
        <w:t xml:space="preserve"> </w:t>
      </w:r>
      <w:r>
        <w:rPr>
          <w:rFonts w:ascii="Times New Roman" w:hAnsi="Times New Roman" w:eastAsia="Times New Roman" w:cs="Times New Roman"/>
          <w:spacing w:val="-1"/>
          <w:sz w:val="22"/>
          <w:szCs w:val="22"/>
        </w:rPr>
        <w:t>302</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
          <w:sz w:val="22"/>
          <w:szCs w:val="22"/>
        </w:rPr>
        <w:t>(2003):</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
          <w:sz w:val="22"/>
          <w:szCs w:val="22"/>
        </w:rPr>
        <w:t>290–2.</w:t>
      </w:r>
    </w:p>
    <w:p w14:paraId="67BA0137">
      <w:pPr>
        <w:pStyle w:val="2"/>
        <w:spacing w:before="85" w:line="265" w:lineRule="auto"/>
        <w:ind w:left="382" w:right="13" w:hanging="383"/>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23.          N.</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Fujii</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4"/>
          <w:sz w:val="22"/>
          <w:szCs w:val="22"/>
        </w:rPr>
        <w:t>M.</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Graybiel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Representation</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action</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sequence</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boundaries</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by</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macaque prefrontal cortical neuron</w:t>
      </w:r>
      <w:r>
        <w:rPr>
          <w:rFonts w:ascii="Times New Roman" w:hAnsi="Times New Roman" w:eastAsia="Times New Roman" w:cs="Times New Roman"/>
          <w:spacing w:val="-1"/>
          <w:sz w:val="22"/>
          <w:szCs w:val="22"/>
        </w:rPr>
        <w:t xml:space="preserve">s,” </w:t>
      </w:r>
      <w:r>
        <w:rPr>
          <w:i/>
          <w:iCs/>
          <w:spacing w:val="-1"/>
          <w:sz w:val="22"/>
          <w:szCs w:val="22"/>
        </w:rPr>
        <w:t xml:space="preserve">Science </w:t>
      </w:r>
      <w:r>
        <w:rPr>
          <w:rFonts w:ascii="Times New Roman" w:hAnsi="Times New Roman" w:eastAsia="Times New Roman" w:cs="Times New Roman"/>
          <w:spacing w:val="-1"/>
          <w:sz w:val="22"/>
          <w:szCs w:val="22"/>
        </w:rPr>
        <w:t>301 (2003):</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1246–9.</w:t>
      </w:r>
    </w:p>
    <w:p w14:paraId="5C8CEC91">
      <w:pPr>
        <w:pStyle w:val="2"/>
        <w:spacing w:before="101" w:line="260" w:lineRule="auto"/>
        <w:ind w:left="387" w:right="6" w:hanging="387"/>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24.          P.  </w:t>
      </w:r>
      <w:r>
        <w:rPr>
          <w:rFonts w:ascii="Times New Roman" w:hAnsi="Times New Roman" w:eastAsia="Times New Roman" w:cs="Times New Roman"/>
          <w:sz w:val="22"/>
          <w:szCs w:val="22"/>
        </w:rPr>
        <w:t>Mychack</w:t>
      </w:r>
      <w:r>
        <w:rPr>
          <w:rFonts w:ascii="Times New Roman" w:hAnsi="Times New Roman" w:eastAsia="Times New Roman" w:cs="Times New Roman"/>
          <w:spacing w:val="2"/>
          <w:sz w:val="22"/>
          <w:szCs w:val="22"/>
        </w:rPr>
        <w:t xml:space="preserve">,  J.  H.  </w:t>
      </w:r>
      <w:r>
        <w:rPr>
          <w:rFonts w:ascii="Times New Roman" w:hAnsi="Times New Roman" w:eastAsia="Times New Roman" w:cs="Times New Roman"/>
          <w:sz w:val="22"/>
          <w:szCs w:val="22"/>
        </w:rPr>
        <w:t>Kramer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2"/>
          <w:sz w:val="22"/>
          <w:szCs w:val="22"/>
        </w:rPr>
        <w:t>K.</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2"/>
          <w:sz w:val="22"/>
          <w:szCs w:val="22"/>
        </w:rPr>
        <w:t>B.</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Boone</w:t>
      </w:r>
      <w:r>
        <w:rPr>
          <w:rFonts w:ascii="Times New Roman" w:hAnsi="Times New Roman" w:eastAsia="Times New Roman" w:cs="Times New Roman"/>
          <w:spacing w:val="2"/>
          <w:sz w:val="22"/>
          <w:szCs w:val="22"/>
        </w:rPr>
        <w: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B</w:t>
      </w:r>
      <w:r>
        <w:rPr>
          <w:rFonts w:ascii="Times New Roman" w:hAnsi="Times New Roman" w:eastAsia="Times New Roman" w:cs="Times New Roman"/>
          <w:spacing w:val="2"/>
          <w:sz w:val="22"/>
          <w:szCs w:val="22"/>
        </w:rPr>
        <w: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2"/>
          <w:sz w:val="22"/>
          <w:szCs w:val="22"/>
        </w:rPr>
        <w:t>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Miller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inf</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iuence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right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frontotemporal</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dysfunction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social</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behavior</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frontotemporal</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dementia</w:t>
      </w:r>
      <w:r>
        <w:rPr>
          <w:rFonts w:ascii="Times New Roman" w:hAnsi="Times New Roman" w:eastAsia="Times New Roman" w:cs="Times New Roman"/>
          <w:spacing w:val="8"/>
          <w:sz w:val="22"/>
          <w:szCs w:val="22"/>
        </w:rPr>
        <w:t>,”</w:t>
      </w:r>
      <w:r>
        <w:rPr>
          <w:rFonts w:ascii="Times New Roman" w:hAnsi="Times New Roman" w:eastAsia="Times New Roman" w:cs="Times New Roman"/>
          <w:spacing w:val="7"/>
          <w:sz w:val="22"/>
          <w:szCs w:val="22"/>
        </w:rPr>
        <w:t xml:space="preserve">  </w:t>
      </w:r>
      <w:r>
        <w:rPr>
          <w:i/>
          <w:iCs/>
          <w:sz w:val="22"/>
          <w:szCs w:val="22"/>
        </w:rPr>
        <w:t>Neurology</w:t>
      </w:r>
      <w:r>
        <w:rPr>
          <w:i/>
          <w:iCs/>
          <w:spacing w:val="8"/>
          <w:sz w:val="22"/>
          <w:szCs w:val="22"/>
        </w:rPr>
        <w:t xml:space="preserve">  </w:t>
      </w:r>
      <w:r>
        <w:rPr>
          <w:rFonts w:ascii="Times New Roman" w:hAnsi="Times New Roman" w:eastAsia="Times New Roman" w:cs="Times New Roman"/>
          <w:spacing w:val="8"/>
          <w:sz w:val="22"/>
          <w:szCs w:val="22"/>
        </w:rPr>
        <w:t>56</w:t>
      </w:r>
    </w:p>
    <w:p w14:paraId="5CA431C3">
      <w:pPr>
        <w:spacing w:line="280" w:lineRule="exact"/>
        <w:ind w:left="390"/>
        <w:rPr>
          <w:rFonts w:ascii="Times New Roman" w:hAnsi="Times New Roman" w:eastAsia="Times New Roman" w:cs="Times New Roman"/>
          <w:sz w:val="22"/>
          <w:szCs w:val="22"/>
        </w:rPr>
      </w:pPr>
      <w:r>
        <w:rPr>
          <w:rFonts w:ascii="Times New Roman" w:hAnsi="Times New Roman" w:eastAsia="Times New Roman" w:cs="Times New Roman"/>
          <w:spacing w:val="1"/>
          <w:position w:val="3"/>
          <w:sz w:val="22"/>
          <w:szCs w:val="22"/>
        </w:rPr>
        <w:t>(2001):11S-15S.</w:t>
      </w:r>
    </w:p>
    <w:p w14:paraId="57D476D1">
      <w:pPr>
        <w:pStyle w:val="2"/>
        <w:spacing w:before="86" w:line="265" w:lineRule="auto"/>
        <w:ind w:left="387" w:right="10" w:hanging="387"/>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25.          D.</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3"/>
          <w:sz w:val="22"/>
          <w:szCs w:val="22"/>
        </w:rPr>
        <w:t>H.</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Ingvar</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Memory</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future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an</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essay</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temporal</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organization</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 xml:space="preserve">conscious </w:t>
      </w:r>
      <w:r>
        <w:rPr>
          <w:rFonts w:ascii="Times New Roman" w:hAnsi="Times New Roman" w:eastAsia="Times New Roman" w:cs="Times New Roman"/>
          <w:spacing w:val="-1"/>
          <w:sz w:val="22"/>
          <w:szCs w:val="22"/>
        </w:rPr>
        <w:t xml:space="preserve">awareness,” </w:t>
      </w:r>
      <w:r>
        <w:rPr>
          <w:i/>
          <w:iCs/>
          <w:spacing w:val="-1"/>
          <w:sz w:val="22"/>
          <w:szCs w:val="22"/>
        </w:rPr>
        <w:t xml:space="preserve">Hum Neurobiol </w:t>
      </w:r>
      <w:r>
        <w:rPr>
          <w:rFonts w:ascii="Times New Roman" w:hAnsi="Times New Roman" w:eastAsia="Times New Roman" w:cs="Times New Roman"/>
          <w:spacing w:val="-1"/>
          <w:sz w:val="22"/>
          <w:szCs w:val="22"/>
        </w:rPr>
        <w:t>4 (1985):</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1"/>
          <w:sz w:val="22"/>
          <w:szCs w:val="22"/>
        </w:rPr>
        <w:t>127–36.</w:t>
      </w:r>
    </w:p>
    <w:p w14:paraId="6E7E47DA">
      <w:pPr>
        <w:pStyle w:val="2"/>
        <w:spacing w:before="100" w:line="265" w:lineRule="auto"/>
        <w:ind w:left="384" w:right="6" w:hanging="384"/>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 xml:space="preserve">26.          P.  H.  </w:t>
      </w:r>
      <w:r>
        <w:rPr>
          <w:rFonts w:ascii="Times New Roman" w:hAnsi="Times New Roman" w:eastAsia="Times New Roman" w:cs="Times New Roman"/>
          <w:sz w:val="22"/>
          <w:szCs w:val="22"/>
        </w:rPr>
        <w:t>Rudebeck</w:t>
      </w:r>
      <w:r>
        <w:rPr>
          <w:rFonts w:ascii="Times New Roman" w:hAnsi="Times New Roman" w:eastAsia="Times New Roman" w:cs="Times New Roman"/>
          <w:spacing w:val="1"/>
          <w:sz w:val="22"/>
          <w:szCs w:val="22"/>
        </w:rPr>
        <w:t>,  M.</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pacing w:val="1"/>
          <w:sz w:val="22"/>
          <w:szCs w:val="22"/>
        </w:rPr>
        <w:t xml:space="preserve">J.  </w:t>
      </w:r>
      <w:r>
        <w:rPr>
          <w:rFonts w:ascii="Times New Roman" w:hAnsi="Times New Roman" w:eastAsia="Times New Roman" w:cs="Times New Roman"/>
          <w:sz w:val="22"/>
          <w:szCs w:val="22"/>
        </w:rPr>
        <w:t>Buckley</w:t>
      </w:r>
      <w:r>
        <w:rPr>
          <w:rFonts w:ascii="Times New Roman" w:hAnsi="Times New Roman" w:eastAsia="Times New Roman" w:cs="Times New Roman"/>
          <w:spacing w:val="1"/>
          <w:sz w:val="22"/>
          <w:szCs w:val="22"/>
        </w:rPr>
        <w:t>,</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pacing w:val="1"/>
          <w:sz w:val="22"/>
          <w:szCs w:val="22"/>
        </w:rPr>
        <w:t>M.</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pacing w:val="1"/>
          <w:sz w:val="22"/>
          <w:szCs w:val="22"/>
        </w:rPr>
        <w:t>E.</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Walton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54"/>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1"/>
          <w:sz w:val="22"/>
          <w:szCs w:val="22"/>
        </w:rPr>
        <w:t>.</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pacing w:val="1"/>
          <w:sz w:val="22"/>
          <w:szCs w:val="22"/>
        </w:rPr>
        <w:t>F.</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Rushworth</w:t>
      </w:r>
      <w:r>
        <w:rPr>
          <w:rFonts w:ascii="Times New Roman" w:hAnsi="Times New Roman" w:eastAsia="Times New Roman" w:cs="Times New Roman"/>
          <w:spacing w:val="1"/>
          <w:sz w:val="22"/>
          <w:szCs w:val="22"/>
        </w:rPr>
        <w:t>,  “</w:t>
      </w:r>
      <w:r>
        <w:rPr>
          <w:rFonts w:ascii="Times New Roman" w:hAnsi="Times New Roman" w:eastAsia="Times New Roman" w:cs="Times New Roman"/>
          <w:sz w:val="22"/>
          <w:szCs w:val="22"/>
        </w:rPr>
        <w:t>A</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role</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 xml:space="preserve">the macaque anterior cingulate gyrus in social valuation,” </w:t>
      </w:r>
      <w:r>
        <w:rPr>
          <w:i/>
          <w:iCs/>
          <w:sz w:val="22"/>
          <w:szCs w:val="22"/>
        </w:rPr>
        <w:t xml:space="preserve">Science </w:t>
      </w:r>
      <w:r>
        <w:rPr>
          <w:rFonts w:ascii="Times New Roman" w:hAnsi="Times New Roman" w:eastAsia="Times New Roman" w:cs="Times New Roman"/>
          <w:sz w:val="22"/>
          <w:szCs w:val="22"/>
        </w:rPr>
        <w:t>313</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(2006):</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1310–2.</w:t>
      </w:r>
    </w:p>
    <w:p w14:paraId="2CEFB526">
      <w:pPr>
        <w:pStyle w:val="2"/>
        <w:spacing w:before="85" w:line="265" w:lineRule="auto"/>
        <w:ind w:left="380" w:right="2" w:hanging="38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27.          S.</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McClure</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2"/>
          <w:sz w:val="22"/>
          <w:szCs w:val="22"/>
        </w:rPr>
        <w:t>I.</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Laibson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2"/>
          <w:sz w:val="22"/>
          <w:szCs w:val="22"/>
        </w:rPr>
        <w:t>G.</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Loewenstein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Cohen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Separate</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neural</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 xml:space="preserve">systems value immediate and delayed monetary rewards,” </w:t>
      </w:r>
      <w:r>
        <w:rPr>
          <w:i/>
          <w:iCs/>
          <w:sz w:val="22"/>
          <w:szCs w:val="22"/>
        </w:rPr>
        <w:t xml:space="preserve">Science </w:t>
      </w:r>
      <w:r>
        <w:rPr>
          <w:rFonts w:ascii="Times New Roman" w:hAnsi="Times New Roman" w:eastAsia="Times New Roman" w:cs="Times New Roman"/>
          <w:sz w:val="22"/>
          <w:szCs w:val="22"/>
        </w:rPr>
        <w:t>306</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(2004):</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503–7.</w:t>
      </w:r>
    </w:p>
    <w:p w14:paraId="32678CED">
      <w:pPr>
        <w:pStyle w:val="2"/>
        <w:spacing w:before="101" w:line="262" w:lineRule="auto"/>
        <w:ind w:left="385" w:right="2" w:hanging="386"/>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 xml:space="preserve">28.          R.   N.   </w:t>
      </w:r>
      <w:r>
        <w:rPr>
          <w:rFonts w:ascii="Times New Roman" w:hAnsi="Times New Roman" w:eastAsia="Times New Roman" w:cs="Times New Roman"/>
          <w:sz w:val="22"/>
          <w:szCs w:val="22"/>
        </w:rPr>
        <w:t>Cardinal</w:t>
      </w:r>
      <w:r>
        <w:rPr>
          <w:rFonts w:ascii="Times New Roman" w:hAnsi="Times New Roman" w:eastAsia="Times New Roman" w:cs="Times New Roman"/>
          <w:spacing w:val="1"/>
          <w:sz w:val="22"/>
          <w:szCs w:val="22"/>
        </w:rPr>
        <w:t xml:space="preserve">,   D.   R.   </w:t>
      </w:r>
      <w:r>
        <w:rPr>
          <w:rFonts w:ascii="Times New Roman" w:hAnsi="Times New Roman" w:eastAsia="Times New Roman" w:cs="Times New Roman"/>
          <w:sz w:val="22"/>
          <w:szCs w:val="22"/>
        </w:rPr>
        <w:t>Pennicott</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 xml:space="preserve">   C.   L.   Sugathapala,   T.   W.   Robbins,   and   B.   J. Everitt,“Impulsive</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choice</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induced</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rats</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by</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lesions</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nucleus</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accumben</w:t>
      </w:r>
      <w:r>
        <w:rPr>
          <w:rFonts w:ascii="Times New Roman" w:hAnsi="Times New Roman" w:eastAsia="Times New Roman" w:cs="Times New Roman"/>
          <w:spacing w:val="-1"/>
          <w:sz w:val="22"/>
          <w:szCs w:val="22"/>
        </w:rPr>
        <w:t>s</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1"/>
          <w:sz w:val="22"/>
          <w:szCs w:val="22"/>
        </w:rPr>
        <w:t>core,”</w:t>
      </w:r>
      <w:r>
        <w:rPr>
          <w:rFonts w:ascii="Times New Roman" w:hAnsi="Times New Roman" w:eastAsia="Times New Roman" w:cs="Times New Roman"/>
          <w:spacing w:val="36"/>
          <w:w w:val="101"/>
          <w:sz w:val="22"/>
          <w:szCs w:val="22"/>
        </w:rPr>
        <w:t xml:space="preserve"> </w:t>
      </w:r>
      <w:r>
        <w:rPr>
          <w:i/>
          <w:iCs/>
          <w:spacing w:val="-1"/>
          <w:sz w:val="22"/>
          <w:szCs w:val="22"/>
        </w:rPr>
        <w:t>Science</w:t>
      </w:r>
      <w:r>
        <w:rPr>
          <w:i/>
          <w:iCs/>
          <w:sz w:val="22"/>
          <w:szCs w:val="22"/>
        </w:rPr>
        <w:t xml:space="preserve"> </w:t>
      </w:r>
      <w:r>
        <w:rPr>
          <w:rFonts w:ascii="Times New Roman" w:hAnsi="Times New Roman" w:eastAsia="Times New Roman" w:cs="Times New Roman"/>
          <w:spacing w:val="1"/>
          <w:sz w:val="22"/>
          <w:szCs w:val="22"/>
        </w:rPr>
        <w:t>292(2001): 2499–501.</w:t>
      </w:r>
    </w:p>
    <w:p w14:paraId="78858CCF">
      <w:pPr>
        <w:pStyle w:val="2"/>
        <w:spacing w:before="87" w:line="260" w:lineRule="auto"/>
        <w:ind w:left="377" w:right="1" w:hanging="378"/>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 xml:space="preserve">29.          </w:t>
      </w:r>
      <w:r>
        <w:rPr>
          <w:rFonts w:ascii="Times New Roman" w:hAnsi="Times New Roman" w:eastAsia="Times New Roman" w:cs="Times New Roman"/>
          <w:sz w:val="22"/>
          <w:szCs w:val="22"/>
        </w:rPr>
        <w:t>From</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Goldberg</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L</w:t>
      </w:r>
      <w:r>
        <w:rPr>
          <w:rFonts w:ascii="Times New Roman" w:hAnsi="Times New Roman" w:eastAsia="Times New Roman" w:cs="Times New Roman"/>
          <w:spacing w:val="3"/>
          <w:sz w:val="22"/>
          <w:szCs w:val="22"/>
        </w:rPr>
        <w:t xml:space="preserve">.   D.  </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Costa</w:t>
      </w:r>
      <w:r>
        <w:rPr>
          <w:rFonts w:ascii="Times New Roman" w:hAnsi="Times New Roman" w:eastAsia="Times New Roman" w:cs="Times New Roman"/>
          <w:spacing w:val="2"/>
          <w:sz w:val="22"/>
          <w:szCs w:val="22"/>
        </w:rPr>
        <w:t>,   “</w:t>
      </w:r>
      <w:r>
        <w:rPr>
          <w:rFonts w:ascii="Times New Roman" w:hAnsi="Times New Roman" w:eastAsia="Times New Roman" w:cs="Times New Roman"/>
          <w:sz w:val="22"/>
          <w:szCs w:val="22"/>
        </w:rPr>
        <w:t>Qualitative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indices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neuropsychological</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2"/>
          <w:sz w:val="22"/>
          <w:szCs w:val="22"/>
        </w:rPr>
        <w:t>assessment:an</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2"/>
          <w:sz w:val="22"/>
          <w:szCs w:val="22"/>
        </w:rPr>
        <w:t>extension</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2"/>
          <w:sz w:val="22"/>
          <w:szCs w:val="22"/>
        </w:rPr>
        <w:t>of</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2"/>
          <w:sz w:val="22"/>
          <w:szCs w:val="22"/>
        </w:rPr>
        <w:t>Luria’s</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2"/>
          <w:sz w:val="22"/>
          <w:szCs w:val="22"/>
        </w:rPr>
        <w:t>approach to</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2"/>
          <w:sz w:val="22"/>
          <w:szCs w:val="22"/>
        </w:rPr>
        <w:t>executive</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2"/>
          <w:sz w:val="22"/>
          <w:szCs w:val="22"/>
        </w:rPr>
        <w:t>def</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2"/>
          <w:sz w:val="22"/>
          <w:szCs w:val="22"/>
        </w:rPr>
        <w:t>ic</w:t>
      </w:r>
      <w:r>
        <w:rPr>
          <w:rFonts w:ascii="Times New Roman" w:hAnsi="Times New Roman" w:eastAsia="Times New Roman" w:cs="Times New Roman"/>
          <w:spacing w:val="1"/>
          <w:sz w:val="22"/>
          <w:szCs w:val="22"/>
        </w:rPr>
        <w:t>it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1"/>
          <w:sz w:val="22"/>
          <w:szCs w:val="22"/>
        </w:rPr>
        <w:t>following prefrontal lesion,”in</w:t>
      </w:r>
      <w:r>
        <w:rPr>
          <w:rFonts w:ascii="Times New Roman" w:hAnsi="Times New Roman" w:eastAsia="Times New Roman" w:cs="Times New Roman"/>
          <w:sz w:val="22"/>
          <w:szCs w:val="22"/>
        </w:rPr>
        <w:t xml:space="preserve"> </w:t>
      </w:r>
      <w:r>
        <w:rPr>
          <w:i/>
          <w:iCs/>
          <w:spacing w:val="-4"/>
          <w:sz w:val="22"/>
          <w:szCs w:val="22"/>
        </w:rPr>
        <w:t>Neuropsychological</w:t>
      </w:r>
      <w:r>
        <w:rPr>
          <w:i/>
          <w:iCs/>
          <w:spacing w:val="12"/>
          <w:sz w:val="22"/>
          <w:szCs w:val="22"/>
        </w:rPr>
        <w:t xml:space="preserve"> </w:t>
      </w:r>
      <w:r>
        <w:rPr>
          <w:i/>
          <w:iCs/>
          <w:spacing w:val="-4"/>
          <w:sz w:val="22"/>
          <w:szCs w:val="22"/>
        </w:rPr>
        <w:t>Assessment</w:t>
      </w:r>
      <w:r>
        <w:rPr>
          <w:i/>
          <w:iCs/>
          <w:spacing w:val="28"/>
          <w:sz w:val="22"/>
          <w:szCs w:val="22"/>
        </w:rPr>
        <w:t xml:space="preserve"> </w:t>
      </w:r>
      <w:r>
        <w:rPr>
          <w:i/>
          <w:iCs/>
          <w:spacing w:val="-4"/>
          <w:sz w:val="22"/>
          <w:szCs w:val="22"/>
        </w:rPr>
        <w:t>of Neuropsychiatric</w:t>
      </w:r>
      <w:r>
        <w:rPr>
          <w:i/>
          <w:iCs/>
          <w:spacing w:val="22"/>
          <w:w w:val="101"/>
          <w:sz w:val="22"/>
          <w:szCs w:val="22"/>
        </w:rPr>
        <w:t xml:space="preserve"> </w:t>
      </w:r>
      <w:r>
        <w:rPr>
          <w:i/>
          <w:iCs/>
          <w:spacing w:val="-4"/>
          <w:sz w:val="22"/>
          <w:szCs w:val="22"/>
        </w:rPr>
        <w:t>D</w:t>
      </w:r>
      <w:r>
        <w:rPr>
          <w:i/>
          <w:iCs/>
          <w:spacing w:val="-5"/>
          <w:sz w:val="22"/>
          <w:szCs w:val="22"/>
        </w:rPr>
        <w:t>isorders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pacing w:val="-5"/>
          <w:sz w:val="22"/>
          <w:szCs w:val="22"/>
        </w:rPr>
        <w:t>eds.I.</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pacing w:val="-5"/>
          <w:sz w:val="22"/>
          <w:szCs w:val="22"/>
        </w:rPr>
        <w:t>Grantand</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5"/>
          <w:sz w:val="22"/>
          <w:szCs w:val="22"/>
        </w:rPr>
        <w:t>K.</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5"/>
          <w:sz w:val="22"/>
          <w:szCs w:val="22"/>
        </w:rPr>
        <w:t>M.</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5"/>
          <w:sz w:val="22"/>
          <w:szCs w:val="22"/>
        </w:rPr>
        <w:t>Adams</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Oxford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University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3"/>
          <w:sz w:val="22"/>
          <w:szCs w:val="22"/>
        </w:rPr>
        <w:t>1985),</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3"/>
          <w:sz w:val="22"/>
          <w:szCs w:val="22"/>
        </w:rPr>
        <w:t>55.</w:t>
      </w:r>
    </w:p>
    <w:p w14:paraId="7702F90A">
      <w:pPr>
        <w:pStyle w:val="2"/>
        <w:spacing w:before="101" w:line="280" w:lineRule="exact"/>
        <w:jc w:val="right"/>
        <w:rPr>
          <w:sz w:val="22"/>
          <w:szCs w:val="22"/>
        </w:rPr>
      </w:pPr>
      <w:r>
        <w:rPr>
          <w:rFonts w:ascii="Times New Roman" w:hAnsi="Times New Roman" w:eastAsia="Times New Roman" w:cs="Times New Roman"/>
          <w:spacing w:val="5"/>
          <w:position w:val="3"/>
          <w:sz w:val="22"/>
          <w:szCs w:val="22"/>
        </w:rPr>
        <w:t xml:space="preserve">30.          F. </w:t>
      </w:r>
      <w:r>
        <w:rPr>
          <w:rFonts w:ascii="Times New Roman" w:hAnsi="Times New Roman" w:eastAsia="Times New Roman" w:cs="Times New Roman"/>
          <w:position w:val="3"/>
          <w:sz w:val="22"/>
          <w:szCs w:val="22"/>
        </w:rPr>
        <w:t>Lhermitte</w:t>
      </w:r>
      <w:r>
        <w:rPr>
          <w:rFonts w:ascii="Times New Roman" w:hAnsi="Times New Roman" w:eastAsia="Times New Roman" w:cs="Times New Roman"/>
          <w:spacing w:val="5"/>
          <w:position w:val="3"/>
          <w:sz w:val="22"/>
          <w:szCs w:val="22"/>
        </w:rPr>
        <w:t>, “</w:t>
      </w:r>
      <w:r>
        <w:rPr>
          <w:rFonts w:ascii="Times New Roman" w:hAnsi="Times New Roman" w:eastAsia="Times New Roman" w:cs="Times New Roman"/>
          <w:position w:val="3"/>
          <w:sz w:val="22"/>
          <w:szCs w:val="22"/>
        </w:rPr>
        <w:t>Utilization</w:t>
      </w:r>
      <w:r>
        <w:rPr>
          <w:rFonts w:ascii="Times New Roman" w:hAnsi="Times New Roman" w:eastAsia="Times New Roman" w:cs="Times New Roman"/>
          <w:spacing w:val="5"/>
          <w:position w:val="3"/>
          <w:sz w:val="22"/>
          <w:szCs w:val="22"/>
        </w:rPr>
        <w:t xml:space="preserve"> </w:t>
      </w:r>
      <w:r>
        <w:rPr>
          <w:rFonts w:ascii="Times New Roman" w:hAnsi="Times New Roman" w:eastAsia="Times New Roman" w:cs="Times New Roman"/>
          <w:position w:val="3"/>
          <w:sz w:val="22"/>
          <w:szCs w:val="22"/>
        </w:rPr>
        <w:t>behavior</w:t>
      </w:r>
      <w:r>
        <w:rPr>
          <w:rFonts w:ascii="Times New Roman" w:hAnsi="Times New Roman" w:eastAsia="Times New Roman" w:cs="Times New Roman"/>
          <w:spacing w:val="5"/>
          <w:position w:val="3"/>
          <w:sz w:val="22"/>
          <w:szCs w:val="22"/>
        </w:rPr>
        <w:t xml:space="preserve"> </w:t>
      </w:r>
      <w:r>
        <w:rPr>
          <w:rFonts w:ascii="Times New Roman" w:hAnsi="Times New Roman" w:eastAsia="Times New Roman" w:cs="Times New Roman"/>
          <w:position w:val="3"/>
          <w:sz w:val="22"/>
          <w:szCs w:val="22"/>
        </w:rPr>
        <w:t>and</w:t>
      </w:r>
      <w:r>
        <w:rPr>
          <w:rFonts w:ascii="Times New Roman" w:hAnsi="Times New Roman" w:eastAsia="Times New Roman" w:cs="Times New Roman"/>
          <w:spacing w:val="5"/>
          <w:position w:val="3"/>
          <w:sz w:val="22"/>
          <w:szCs w:val="22"/>
        </w:rPr>
        <w:t xml:space="preserve"> </w:t>
      </w:r>
      <w:r>
        <w:rPr>
          <w:rFonts w:ascii="Times New Roman" w:hAnsi="Times New Roman" w:eastAsia="Times New Roman" w:cs="Times New Roman"/>
          <w:position w:val="3"/>
          <w:sz w:val="22"/>
          <w:szCs w:val="22"/>
        </w:rPr>
        <w:t>its</w:t>
      </w:r>
      <w:r>
        <w:rPr>
          <w:rFonts w:ascii="Times New Roman" w:hAnsi="Times New Roman" w:eastAsia="Times New Roman" w:cs="Times New Roman"/>
          <w:spacing w:val="5"/>
          <w:position w:val="3"/>
          <w:sz w:val="22"/>
          <w:szCs w:val="22"/>
        </w:rPr>
        <w:t xml:space="preserve"> </w:t>
      </w:r>
      <w:r>
        <w:rPr>
          <w:rFonts w:ascii="Times New Roman" w:hAnsi="Times New Roman" w:eastAsia="Times New Roman" w:cs="Times New Roman"/>
          <w:position w:val="3"/>
          <w:sz w:val="22"/>
          <w:szCs w:val="22"/>
        </w:rPr>
        <w:t>relationship</w:t>
      </w:r>
      <w:r>
        <w:rPr>
          <w:rFonts w:ascii="Times New Roman" w:hAnsi="Times New Roman" w:eastAsia="Times New Roman" w:cs="Times New Roman"/>
          <w:spacing w:val="5"/>
          <w:position w:val="3"/>
          <w:sz w:val="22"/>
          <w:szCs w:val="22"/>
        </w:rPr>
        <w:t xml:space="preserve"> </w:t>
      </w:r>
      <w:r>
        <w:rPr>
          <w:rFonts w:ascii="Times New Roman" w:hAnsi="Times New Roman" w:eastAsia="Times New Roman" w:cs="Times New Roman"/>
          <w:position w:val="3"/>
          <w:sz w:val="22"/>
          <w:szCs w:val="22"/>
        </w:rPr>
        <w:t>to</w:t>
      </w:r>
      <w:r>
        <w:rPr>
          <w:rFonts w:ascii="Times New Roman" w:hAnsi="Times New Roman" w:eastAsia="Times New Roman" w:cs="Times New Roman"/>
          <w:spacing w:val="6"/>
          <w:position w:val="3"/>
          <w:sz w:val="22"/>
          <w:szCs w:val="22"/>
        </w:rPr>
        <w:t xml:space="preserve"> </w:t>
      </w:r>
      <w:r>
        <w:rPr>
          <w:rFonts w:ascii="Times New Roman" w:hAnsi="Times New Roman" w:eastAsia="Times New Roman" w:cs="Times New Roman"/>
          <w:position w:val="3"/>
          <w:sz w:val="22"/>
          <w:szCs w:val="22"/>
        </w:rPr>
        <w:t>lesions</w:t>
      </w:r>
      <w:r>
        <w:rPr>
          <w:rFonts w:ascii="Times New Roman" w:hAnsi="Times New Roman" w:eastAsia="Times New Roman" w:cs="Times New Roman"/>
          <w:spacing w:val="10"/>
          <w:position w:val="3"/>
          <w:sz w:val="22"/>
          <w:szCs w:val="22"/>
        </w:rPr>
        <w:t xml:space="preserve"> </w:t>
      </w:r>
      <w:r>
        <w:rPr>
          <w:rFonts w:ascii="Times New Roman" w:hAnsi="Times New Roman" w:eastAsia="Times New Roman" w:cs="Times New Roman"/>
          <w:position w:val="3"/>
          <w:sz w:val="22"/>
          <w:szCs w:val="22"/>
        </w:rPr>
        <w:t>of</w:t>
      </w:r>
      <w:r>
        <w:rPr>
          <w:rFonts w:ascii="Times New Roman" w:hAnsi="Times New Roman" w:eastAsia="Times New Roman" w:cs="Times New Roman"/>
          <w:spacing w:val="5"/>
          <w:position w:val="3"/>
          <w:sz w:val="22"/>
          <w:szCs w:val="22"/>
        </w:rPr>
        <w:t xml:space="preserve"> </w:t>
      </w:r>
      <w:r>
        <w:rPr>
          <w:rFonts w:ascii="Times New Roman" w:hAnsi="Times New Roman" w:eastAsia="Times New Roman" w:cs="Times New Roman"/>
          <w:position w:val="3"/>
          <w:sz w:val="22"/>
          <w:szCs w:val="22"/>
        </w:rPr>
        <w:t>the</w:t>
      </w:r>
      <w:r>
        <w:rPr>
          <w:rFonts w:ascii="Times New Roman" w:hAnsi="Times New Roman" w:eastAsia="Times New Roman" w:cs="Times New Roman"/>
          <w:spacing w:val="8"/>
          <w:position w:val="3"/>
          <w:sz w:val="22"/>
          <w:szCs w:val="22"/>
        </w:rPr>
        <w:t xml:space="preserve"> </w:t>
      </w:r>
      <w:r>
        <w:rPr>
          <w:rFonts w:ascii="Times New Roman" w:hAnsi="Times New Roman" w:eastAsia="Times New Roman" w:cs="Times New Roman"/>
          <w:position w:val="3"/>
          <w:sz w:val="22"/>
          <w:szCs w:val="22"/>
        </w:rPr>
        <w:t>frontal</w:t>
      </w:r>
      <w:r>
        <w:rPr>
          <w:rFonts w:ascii="Times New Roman" w:hAnsi="Times New Roman" w:eastAsia="Times New Roman" w:cs="Times New Roman"/>
          <w:spacing w:val="6"/>
          <w:position w:val="3"/>
          <w:sz w:val="22"/>
          <w:szCs w:val="22"/>
        </w:rPr>
        <w:t xml:space="preserve"> </w:t>
      </w:r>
      <w:r>
        <w:rPr>
          <w:rFonts w:ascii="Times New Roman" w:hAnsi="Times New Roman" w:eastAsia="Times New Roman" w:cs="Times New Roman"/>
          <w:position w:val="3"/>
          <w:sz w:val="22"/>
          <w:szCs w:val="22"/>
        </w:rPr>
        <w:t>lobes</w:t>
      </w:r>
      <w:r>
        <w:rPr>
          <w:rFonts w:ascii="Times New Roman" w:hAnsi="Times New Roman" w:eastAsia="Times New Roman" w:cs="Times New Roman"/>
          <w:spacing w:val="5"/>
          <w:position w:val="3"/>
          <w:sz w:val="22"/>
          <w:szCs w:val="22"/>
        </w:rPr>
        <w:t>,”</w:t>
      </w:r>
      <w:r>
        <w:rPr>
          <w:rFonts w:ascii="Times New Roman" w:hAnsi="Times New Roman" w:eastAsia="Times New Roman" w:cs="Times New Roman"/>
          <w:spacing w:val="3"/>
          <w:position w:val="3"/>
          <w:sz w:val="22"/>
          <w:szCs w:val="22"/>
        </w:rPr>
        <w:t xml:space="preserve"> </w:t>
      </w:r>
      <w:r>
        <w:rPr>
          <w:i/>
          <w:iCs/>
          <w:position w:val="3"/>
          <w:sz w:val="22"/>
          <w:szCs w:val="22"/>
        </w:rPr>
        <w:t>Brain</w:t>
      </w:r>
    </w:p>
    <w:p w14:paraId="72DF284D">
      <w:pPr>
        <w:spacing w:line="279" w:lineRule="exact"/>
        <w:ind w:left="399"/>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106 (1983):</w:t>
      </w:r>
      <w:r>
        <w:rPr>
          <w:rFonts w:ascii="Times New Roman" w:hAnsi="Times New Roman" w:eastAsia="Times New Roman" w:cs="Times New Roman"/>
          <w:spacing w:val="19"/>
          <w:w w:val="101"/>
          <w:position w:val="3"/>
          <w:sz w:val="22"/>
          <w:szCs w:val="22"/>
        </w:rPr>
        <w:t xml:space="preserve"> </w:t>
      </w:r>
      <w:r>
        <w:rPr>
          <w:rFonts w:ascii="Times New Roman" w:hAnsi="Times New Roman" w:eastAsia="Times New Roman" w:cs="Times New Roman"/>
          <w:position w:val="3"/>
          <w:sz w:val="22"/>
          <w:szCs w:val="22"/>
        </w:rPr>
        <w:t>237–55.</w:t>
      </w:r>
    </w:p>
    <w:p w14:paraId="58CF58F5">
      <w:pPr>
        <w:pStyle w:val="2"/>
        <w:spacing w:before="87" w:line="241" w:lineRule="auto"/>
        <w:ind w:left="381" w:right="11" w:hanging="381"/>
        <w:rPr>
          <w:rFonts w:ascii="宋体" w:hAnsi="宋体" w:eastAsia="宋体" w:cs="宋体"/>
          <w:sz w:val="22"/>
          <w:szCs w:val="22"/>
        </w:rPr>
      </w:pPr>
      <w:r>
        <w:rPr>
          <w:rFonts w:ascii="Times New Roman" w:hAnsi="Times New Roman" w:eastAsia="Times New Roman" w:cs="Times New Roman"/>
          <w:spacing w:val="-3"/>
          <w:sz w:val="22"/>
          <w:szCs w:val="22"/>
        </w:rPr>
        <w:t xml:space="preserve">31.          </w:t>
      </w:r>
      <w:r>
        <w:rPr>
          <w:rFonts w:ascii="宋体" w:hAnsi="宋体" w:eastAsia="宋体" w:cs="宋体"/>
          <w:spacing w:val="-3"/>
          <w:sz w:val="22"/>
          <w:szCs w:val="22"/>
        </w:rPr>
        <w:t>更多详细描述，请参阅</w:t>
      </w:r>
      <w:r>
        <w:rPr>
          <w:rFonts w:ascii="Times New Roman" w:hAnsi="Times New Roman" w:eastAsia="Times New Roman" w:cs="Times New Roman"/>
          <w:spacing w:val="-3"/>
          <w:sz w:val="22"/>
          <w:szCs w:val="22"/>
        </w:rPr>
        <w:t>M.   D.   Lezak,</w:t>
      </w:r>
      <w:r>
        <w:rPr>
          <w:rFonts w:ascii="Times New Roman" w:hAnsi="Times New Roman" w:eastAsia="Times New Roman" w:cs="Times New Roman"/>
          <w:spacing w:val="18"/>
          <w:sz w:val="22"/>
          <w:szCs w:val="22"/>
        </w:rPr>
        <w:t xml:space="preserve">  </w:t>
      </w:r>
      <w:r>
        <w:rPr>
          <w:i/>
          <w:iCs/>
          <w:spacing w:val="-3"/>
          <w:sz w:val="22"/>
          <w:szCs w:val="22"/>
        </w:rPr>
        <w:t>Neuropsychological  Assessment</w:t>
      </w:r>
      <w:r>
        <w:rPr>
          <w:rFonts w:ascii="Times New Roman" w:hAnsi="Times New Roman" w:eastAsia="Times New Roman" w:cs="Times New Roman"/>
          <w:spacing w:val="-3"/>
          <w:sz w:val="22"/>
          <w:szCs w:val="22"/>
        </w:rPr>
        <w:t>,   3rd   ed.   (New</w:t>
      </w:r>
      <w:r>
        <w:rPr>
          <w:rFonts w:ascii="Times New Roman" w:hAnsi="Times New Roman" w:eastAsia="Times New Roman" w:cs="Times New Roman"/>
          <w:sz w:val="22"/>
          <w:szCs w:val="22"/>
        </w:rPr>
        <w:t xml:space="preserve"> York</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Oxford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University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4"/>
          <w:sz w:val="22"/>
          <w:szCs w:val="22"/>
        </w:rPr>
        <w:t>1995)</w:t>
      </w:r>
      <w:r>
        <w:rPr>
          <w:rFonts w:ascii="宋体" w:hAnsi="宋体" w:eastAsia="宋体" w:cs="宋体"/>
          <w:spacing w:val="4"/>
          <w:sz w:val="22"/>
          <w:szCs w:val="22"/>
        </w:rPr>
        <w:t>。</w:t>
      </w:r>
    </w:p>
    <w:p w14:paraId="1B8CE956">
      <w:pPr>
        <w:spacing w:before="85" w:line="289" w:lineRule="exact"/>
        <w:rPr>
          <w:rFonts w:ascii="Times New Roman" w:hAnsi="Times New Roman" w:eastAsia="Times New Roman" w:cs="Times New Roman"/>
          <w:sz w:val="22"/>
          <w:szCs w:val="22"/>
        </w:rPr>
      </w:pPr>
      <w:r>
        <w:rPr>
          <w:rFonts w:ascii="Times New Roman" w:hAnsi="Times New Roman" w:eastAsia="Times New Roman" w:cs="Times New Roman"/>
          <w:spacing w:val="4"/>
          <w:position w:val="3"/>
          <w:sz w:val="22"/>
          <w:szCs w:val="22"/>
        </w:rPr>
        <w:t xml:space="preserve">32.          P. </w:t>
      </w:r>
      <w:r>
        <w:rPr>
          <w:rFonts w:ascii="Times New Roman" w:hAnsi="Times New Roman" w:eastAsia="Times New Roman" w:cs="Times New Roman"/>
          <w:position w:val="3"/>
          <w:sz w:val="22"/>
          <w:szCs w:val="22"/>
        </w:rPr>
        <w:t>Goldman</w:t>
      </w:r>
      <w:r>
        <w:rPr>
          <w:rFonts w:ascii="Times New Roman" w:hAnsi="Times New Roman" w:eastAsia="Times New Roman" w:cs="Times New Roman"/>
          <w:spacing w:val="4"/>
          <w:position w:val="3"/>
          <w:sz w:val="22"/>
          <w:szCs w:val="22"/>
        </w:rPr>
        <w:t>-</w:t>
      </w:r>
      <w:r>
        <w:rPr>
          <w:rFonts w:ascii="Times New Roman" w:hAnsi="Times New Roman" w:eastAsia="Times New Roman" w:cs="Times New Roman"/>
          <w:position w:val="3"/>
          <w:sz w:val="22"/>
          <w:szCs w:val="22"/>
        </w:rPr>
        <w:t>Rakic</w:t>
      </w:r>
      <w:r>
        <w:rPr>
          <w:rFonts w:ascii="Times New Roman" w:hAnsi="Times New Roman" w:eastAsia="Times New Roman" w:cs="Times New Roman"/>
          <w:spacing w:val="4"/>
          <w:position w:val="3"/>
          <w:sz w:val="22"/>
          <w:szCs w:val="22"/>
        </w:rPr>
        <w:t xml:space="preserve">, </w:t>
      </w:r>
      <w:r>
        <w:rPr>
          <w:rFonts w:ascii="Times New Roman" w:hAnsi="Times New Roman" w:eastAsia="Times New Roman" w:cs="Times New Roman"/>
          <w:position w:val="3"/>
          <w:sz w:val="22"/>
          <w:szCs w:val="22"/>
        </w:rPr>
        <w:t>personal</w:t>
      </w:r>
      <w:r>
        <w:rPr>
          <w:rFonts w:ascii="Times New Roman" w:hAnsi="Times New Roman" w:eastAsia="Times New Roman" w:cs="Times New Roman"/>
          <w:spacing w:val="4"/>
          <w:position w:val="3"/>
          <w:sz w:val="22"/>
          <w:szCs w:val="22"/>
        </w:rPr>
        <w:t xml:space="preserve"> </w:t>
      </w:r>
      <w:r>
        <w:rPr>
          <w:rFonts w:ascii="Times New Roman" w:hAnsi="Times New Roman" w:eastAsia="Times New Roman" w:cs="Times New Roman"/>
          <w:position w:val="3"/>
          <w:sz w:val="22"/>
          <w:szCs w:val="22"/>
        </w:rPr>
        <w:t>communication</w:t>
      </w:r>
      <w:r>
        <w:rPr>
          <w:rFonts w:ascii="Times New Roman" w:hAnsi="Times New Roman" w:eastAsia="Times New Roman" w:cs="Times New Roman"/>
          <w:spacing w:val="3"/>
          <w:position w:val="3"/>
          <w:sz w:val="22"/>
          <w:szCs w:val="22"/>
        </w:rPr>
        <w:t xml:space="preserve">, </w:t>
      </w:r>
      <w:r>
        <w:rPr>
          <w:rFonts w:ascii="Times New Roman" w:hAnsi="Times New Roman" w:eastAsia="Times New Roman" w:cs="Times New Roman"/>
          <w:position w:val="3"/>
          <w:sz w:val="22"/>
          <w:szCs w:val="22"/>
        </w:rPr>
        <w:t>February</w:t>
      </w:r>
      <w:r>
        <w:rPr>
          <w:rFonts w:ascii="Times New Roman" w:hAnsi="Times New Roman" w:eastAsia="Times New Roman" w:cs="Times New Roman"/>
          <w:spacing w:val="21"/>
          <w:position w:val="3"/>
          <w:sz w:val="22"/>
          <w:szCs w:val="22"/>
        </w:rPr>
        <w:t xml:space="preserve"> </w:t>
      </w:r>
      <w:r>
        <w:rPr>
          <w:rFonts w:ascii="Times New Roman" w:hAnsi="Times New Roman" w:eastAsia="Times New Roman" w:cs="Times New Roman"/>
          <w:spacing w:val="3"/>
          <w:position w:val="3"/>
          <w:sz w:val="22"/>
          <w:szCs w:val="22"/>
        </w:rPr>
        <w:t>1991.</w:t>
      </w:r>
    </w:p>
    <w:p w14:paraId="184BE1DE">
      <w:pPr>
        <w:pStyle w:val="2"/>
        <w:spacing w:before="86" w:line="260" w:lineRule="auto"/>
        <w:ind w:left="377" w:right="4" w:hanging="377"/>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 xml:space="preserve">33.          K.  </w:t>
      </w:r>
      <w:r>
        <w:rPr>
          <w:rFonts w:ascii="Times New Roman" w:hAnsi="Times New Roman" w:eastAsia="Times New Roman" w:cs="Times New Roman"/>
          <w:sz w:val="22"/>
          <w:szCs w:val="22"/>
        </w:rPr>
        <w:t>Brodmann</w:t>
      </w:r>
      <w:r>
        <w:rPr>
          <w:rFonts w:ascii="Times New Roman" w:hAnsi="Times New Roman" w:eastAsia="Times New Roman" w:cs="Times New Roman"/>
          <w:spacing w:val="4"/>
          <w:sz w:val="22"/>
          <w:szCs w:val="22"/>
        </w:rPr>
        <w:t>,  “</w:t>
      </w:r>
      <w:r>
        <w:rPr>
          <w:rFonts w:ascii="Times New Roman" w:hAnsi="Times New Roman" w:eastAsia="Times New Roman" w:cs="Times New Roman"/>
          <w:sz w:val="22"/>
          <w:szCs w:val="22"/>
        </w:rPr>
        <w:t>Neue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Ergebnisse</w:t>
      </w:r>
      <w:r>
        <w:rPr>
          <w:rFonts w:ascii="Times New Roman" w:hAnsi="Times New Roman" w:eastAsia="Times New Roman" w:cs="Times New Roman"/>
          <w:spacing w:val="4"/>
          <w:sz w:val="22"/>
          <w:szCs w:val="22"/>
        </w:rPr>
        <w:t xml:space="preserve">  ü</w:t>
      </w:r>
      <w:r>
        <w:rPr>
          <w:rFonts w:ascii="Times New Roman" w:hAnsi="Times New Roman" w:eastAsia="Times New Roman" w:cs="Times New Roman"/>
          <w:sz w:val="22"/>
          <w:szCs w:val="22"/>
        </w:rPr>
        <w:t>ber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die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vergleichende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histologische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Lokalisation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der</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Grosshirnrinde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mit</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besonderer</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Ber</w:t>
      </w:r>
      <w:r>
        <w:rPr>
          <w:rFonts w:ascii="Times New Roman" w:hAnsi="Times New Roman" w:eastAsia="Times New Roman" w:cs="Times New Roman"/>
          <w:spacing w:val="3"/>
          <w:sz w:val="22"/>
          <w:szCs w:val="22"/>
        </w:rPr>
        <w:t>ü</w:t>
      </w:r>
      <w:r>
        <w:rPr>
          <w:rFonts w:ascii="Times New Roman" w:hAnsi="Times New Roman" w:eastAsia="Times New Roman" w:cs="Times New Roman"/>
          <w:sz w:val="22"/>
          <w:szCs w:val="22"/>
        </w:rPr>
        <w:t>cksichtigung</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des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Stirnhirns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9"/>
          <w:sz w:val="22"/>
          <w:szCs w:val="22"/>
        </w:rPr>
        <w:t xml:space="preserve"> </w:t>
      </w:r>
      <w:r>
        <w:rPr>
          <w:i/>
          <w:iCs/>
          <w:sz w:val="22"/>
          <w:szCs w:val="22"/>
        </w:rPr>
        <w:t>Anat</w:t>
      </w:r>
      <w:r>
        <w:rPr>
          <w:i/>
          <w:iCs/>
          <w:spacing w:val="23"/>
          <w:w w:val="101"/>
          <w:sz w:val="22"/>
          <w:szCs w:val="22"/>
        </w:rPr>
        <w:t xml:space="preserve"> </w:t>
      </w:r>
      <w:r>
        <w:rPr>
          <w:i/>
          <w:iCs/>
          <w:sz w:val="22"/>
          <w:szCs w:val="22"/>
        </w:rPr>
        <w:t>Anz</w:t>
      </w:r>
      <w:r>
        <w:rPr>
          <w:i/>
          <w:iCs/>
          <w:spacing w:val="3"/>
          <w:sz w:val="22"/>
          <w:szCs w:val="22"/>
        </w:rPr>
        <w:t xml:space="preserve">  </w:t>
      </w:r>
      <w:r>
        <w:rPr>
          <w:rFonts w:ascii="Times New Roman" w:hAnsi="Times New Roman" w:eastAsia="Times New Roman" w:cs="Times New Roman"/>
          <w:spacing w:val="3"/>
          <w:sz w:val="22"/>
          <w:szCs w:val="22"/>
        </w:rPr>
        <w:t>41  (1912;</w:t>
      </w:r>
      <w:r>
        <w:rPr>
          <w:rFonts w:ascii="Times New Roman" w:hAnsi="Times New Roman" w:eastAsia="Times New Roman" w:cs="Times New Roman"/>
          <w:sz w:val="22"/>
          <w:szCs w:val="22"/>
        </w:rPr>
        <w:t>Suppl</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3"/>
          <w:sz w:val="22"/>
          <w:szCs w:val="22"/>
        </w:rPr>
        <w:t>157–21</w:t>
      </w:r>
      <w:r>
        <w:rPr>
          <w:rFonts w:ascii="Times New Roman" w:hAnsi="Times New Roman" w:eastAsia="Times New Roman" w:cs="Times New Roman"/>
          <w:spacing w:val="-2"/>
          <w:sz w:val="22"/>
          <w:szCs w:val="22"/>
        </w:rPr>
        <w:t>6.Cited    in    J.     M.Fuste</w:t>
      </w:r>
      <w:r>
        <w:rPr>
          <w:rFonts w:ascii="Times New Roman" w:hAnsi="Times New Roman" w:eastAsia="Times New Roman" w:cs="Times New Roman"/>
          <w:spacing w:val="-3"/>
          <w:sz w:val="22"/>
          <w:szCs w:val="22"/>
        </w:rPr>
        <w:t xml:space="preserve">r,    </w:t>
      </w:r>
      <w:r>
        <w:rPr>
          <w:i/>
          <w:iCs/>
          <w:spacing w:val="-3"/>
          <w:sz w:val="22"/>
          <w:szCs w:val="22"/>
        </w:rPr>
        <w:t>The    Prefrontal    Cortex:   Anatomy,    Physiology,    an</w:t>
      </w:r>
      <w:r>
        <w:rPr>
          <w:i/>
          <w:iCs/>
          <w:spacing w:val="3"/>
          <w:sz w:val="22"/>
          <w:szCs w:val="22"/>
        </w:rPr>
        <w:t>d</w:t>
      </w:r>
      <w:r>
        <w:rPr>
          <w:i/>
          <w:iCs/>
          <w:sz w:val="22"/>
          <w:szCs w:val="22"/>
        </w:rPr>
        <w:t xml:space="preserve"> Neuropsychology </w:t>
      </w:r>
      <w:r>
        <w:rPr>
          <w:rFonts w:ascii="Times New Roman" w:hAnsi="Times New Roman" w:eastAsia="Times New Roman" w:cs="Times New Roman"/>
          <w:sz w:val="22"/>
          <w:szCs w:val="22"/>
        </w:rPr>
        <w:t xml:space="preserve">of the </w:t>
      </w:r>
      <w:r>
        <w:rPr>
          <w:i/>
          <w:iCs/>
          <w:sz w:val="22"/>
          <w:szCs w:val="22"/>
        </w:rPr>
        <w:t xml:space="preserve">Frontal </w:t>
      </w:r>
      <w:r>
        <w:rPr>
          <w:rFonts w:ascii="Times New Roman" w:hAnsi="Times New Roman" w:eastAsia="Times New Roman" w:cs="Times New Roman"/>
          <w:sz w:val="22"/>
          <w:szCs w:val="22"/>
        </w:rPr>
        <w:t>Lobe, 3rd ed. (Philadelphia: L</w:t>
      </w:r>
      <w:r>
        <w:rPr>
          <w:rFonts w:ascii="Times New Roman" w:hAnsi="Times New Roman" w:eastAsia="Times New Roman" w:cs="Times New Roman"/>
          <w:spacing w:val="-1"/>
          <w:sz w:val="22"/>
          <w:szCs w:val="22"/>
        </w:rPr>
        <w:t>ippincott–Raven,</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1997).</w:t>
      </w:r>
    </w:p>
    <w:p w14:paraId="7F2E9229">
      <w:pPr>
        <w:pStyle w:val="2"/>
        <w:spacing w:before="101" w:line="289" w:lineRule="exact"/>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34.          R. A. Barkley,</w:t>
      </w:r>
      <w:r>
        <w:rPr>
          <w:rFonts w:ascii="Times New Roman" w:hAnsi="Times New Roman" w:eastAsia="Times New Roman" w:cs="Times New Roman"/>
          <w:spacing w:val="-11"/>
          <w:position w:val="3"/>
          <w:sz w:val="22"/>
          <w:szCs w:val="22"/>
        </w:rPr>
        <w:t xml:space="preserve"> </w:t>
      </w:r>
      <w:r>
        <w:rPr>
          <w:i/>
          <w:iCs/>
          <w:position w:val="3"/>
          <w:sz w:val="22"/>
          <w:szCs w:val="22"/>
        </w:rPr>
        <w:t xml:space="preserve">ADHD and the Nature </w:t>
      </w:r>
      <w:r>
        <w:rPr>
          <w:rFonts w:ascii="Times New Roman" w:hAnsi="Times New Roman" w:eastAsia="Times New Roman" w:cs="Times New Roman"/>
          <w:position w:val="3"/>
          <w:sz w:val="22"/>
          <w:szCs w:val="22"/>
        </w:rPr>
        <w:t>of</w:t>
      </w:r>
      <w:r>
        <w:rPr>
          <w:rFonts w:ascii="Times New Roman" w:hAnsi="Times New Roman" w:eastAsia="Times New Roman" w:cs="Times New Roman"/>
          <w:spacing w:val="16"/>
          <w:position w:val="3"/>
          <w:sz w:val="22"/>
          <w:szCs w:val="22"/>
        </w:rPr>
        <w:t xml:space="preserve"> </w:t>
      </w:r>
      <w:r>
        <w:rPr>
          <w:rFonts w:ascii="Times New Roman" w:hAnsi="Times New Roman" w:eastAsia="Times New Roman" w:cs="Times New Roman"/>
          <w:position w:val="3"/>
          <w:sz w:val="22"/>
          <w:szCs w:val="22"/>
        </w:rPr>
        <w:t>Self-Cont</w:t>
      </w:r>
      <w:r>
        <w:rPr>
          <w:i/>
          <w:iCs/>
          <w:position w:val="3"/>
          <w:sz w:val="22"/>
          <w:szCs w:val="22"/>
        </w:rPr>
        <w:t xml:space="preserve">rol </w:t>
      </w:r>
      <w:r>
        <w:rPr>
          <w:rFonts w:ascii="Times New Roman" w:hAnsi="Times New Roman" w:eastAsia="Times New Roman" w:cs="Times New Roman"/>
          <w:position w:val="3"/>
          <w:sz w:val="22"/>
          <w:szCs w:val="22"/>
        </w:rPr>
        <w:t>(New York:</w:t>
      </w:r>
      <w:r>
        <w:rPr>
          <w:rFonts w:ascii="Times New Roman" w:hAnsi="Times New Roman" w:eastAsia="Times New Roman" w:cs="Times New Roman"/>
          <w:spacing w:val="10"/>
          <w:position w:val="3"/>
          <w:sz w:val="22"/>
          <w:szCs w:val="22"/>
        </w:rPr>
        <w:t xml:space="preserve"> </w:t>
      </w:r>
      <w:r>
        <w:rPr>
          <w:rFonts w:ascii="Times New Roman" w:hAnsi="Times New Roman" w:eastAsia="Times New Roman" w:cs="Times New Roman"/>
          <w:position w:val="3"/>
          <w:sz w:val="22"/>
          <w:szCs w:val="22"/>
        </w:rPr>
        <w:t>Guilford Press,</w:t>
      </w:r>
      <w:r>
        <w:rPr>
          <w:rFonts w:ascii="Times New Roman" w:hAnsi="Times New Roman" w:eastAsia="Times New Roman" w:cs="Times New Roman"/>
          <w:spacing w:val="21"/>
          <w:position w:val="3"/>
          <w:sz w:val="22"/>
          <w:szCs w:val="22"/>
        </w:rPr>
        <w:t xml:space="preserve"> </w:t>
      </w:r>
      <w:r>
        <w:rPr>
          <w:rFonts w:ascii="Times New Roman" w:hAnsi="Times New Roman" w:eastAsia="Times New Roman" w:cs="Times New Roman"/>
          <w:position w:val="3"/>
          <w:sz w:val="22"/>
          <w:szCs w:val="22"/>
        </w:rPr>
        <w:t>1997).</w:t>
      </w:r>
    </w:p>
    <w:p w14:paraId="6A74EF2B">
      <w:pPr>
        <w:spacing w:before="86" w:line="289" w:lineRule="exact"/>
        <w:rPr>
          <w:rFonts w:ascii="Times New Roman" w:hAnsi="Times New Roman" w:eastAsia="Times New Roman" w:cs="Times New Roman"/>
          <w:sz w:val="22"/>
          <w:szCs w:val="22"/>
        </w:rPr>
      </w:pPr>
      <w:r>
        <w:rPr>
          <w:rFonts w:ascii="Times New Roman" w:hAnsi="Times New Roman" w:eastAsia="Times New Roman" w:cs="Times New Roman"/>
          <w:spacing w:val="1"/>
          <w:position w:val="3"/>
          <w:sz w:val="22"/>
          <w:szCs w:val="22"/>
        </w:rPr>
        <w:t>35.          J.</w:t>
      </w:r>
      <w:r>
        <w:rPr>
          <w:rFonts w:ascii="Times New Roman" w:hAnsi="Times New Roman" w:eastAsia="Times New Roman" w:cs="Times New Roman"/>
          <w:spacing w:val="37"/>
          <w:position w:val="3"/>
          <w:sz w:val="22"/>
          <w:szCs w:val="22"/>
        </w:rPr>
        <w:t xml:space="preserve"> </w:t>
      </w:r>
      <w:r>
        <w:rPr>
          <w:rFonts w:ascii="Times New Roman" w:hAnsi="Times New Roman" w:eastAsia="Times New Roman" w:cs="Times New Roman"/>
          <w:spacing w:val="1"/>
          <w:position w:val="3"/>
          <w:sz w:val="22"/>
          <w:szCs w:val="22"/>
        </w:rPr>
        <w:t>W.</w:t>
      </w:r>
      <w:r>
        <w:rPr>
          <w:rFonts w:ascii="Times New Roman" w:hAnsi="Times New Roman" w:eastAsia="Times New Roman" w:cs="Times New Roman"/>
          <w:spacing w:val="43"/>
          <w:position w:val="3"/>
          <w:sz w:val="22"/>
          <w:szCs w:val="22"/>
        </w:rPr>
        <w:t xml:space="preserve"> </w:t>
      </w:r>
      <w:r>
        <w:rPr>
          <w:rFonts w:ascii="Times New Roman" w:hAnsi="Times New Roman" w:eastAsia="Times New Roman" w:cs="Times New Roman"/>
          <w:position w:val="3"/>
          <w:sz w:val="22"/>
          <w:szCs w:val="22"/>
        </w:rPr>
        <w:t>de</w:t>
      </w:r>
      <w:r>
        <w:rPr>
          <w:rFonts w:ascii="Times New Roman" w:hAnsi="Times New Roman" w:eastAsia="Times New Roman" w:cs="Times New Roman"/>
          <w:spacing w:val="41"/>
          <w:position w:val="3"/>
          <w:sz w:val="22"/>
          <w:szCs w:val="22"/>
        </w:rPr>
        <w:t xml:space="preserve"> </w:t>
      </w:r>
      <w:r>
        <w:rPr>
          <w:rFonts w:ascii="Times New Roman" w:hAnsi="Times New Roman" w:eastAsia="Times New Roman" w:cs="Times New Roman"/>
          <w:position w:val="3"/>
          <w:sz w:val="22"/>
          <w:szCs w:val="22"/>
        </w:rPr>
        <w:t>Fockert</w:t>
      </w:r>
      <w:r>
        <w:rPr>
          <w:rFonts w:ascii="Times New Roman" w:hAnsi="Times New Roman" w:eastAsia="Times New Roman" w:cs="Times New Roman"/>
          <w:spacing w:val="1"/>
          <w:position w:val="3"/>
          <w:sz w:val="22"/>
          <w:szCs w:val="22"/>
        </w:rPr>
        <w:t>,</w:t>
      </w:r>
      <w:r>
        <w:rPr>
          <w:rFonts w:ascii="Times New Roman" w:hAnsi="Times New Roman" w:eastAsia="Times New Roman" w:cs="Times New Roman"/>
          <w:spacing w:val="44"/>
          <w:position w:val="3"/>
          <w:sz w:val="22"/>
          <w:szCs w:val="22"/>
        </w:rPr>
        <w:t xml:space="preserve"> </w:t>
      </w:r>
      <w:r>
        <w:rPr>
          <w:rFonts w:ascii="Times New Roman" w:hAnsi="Times New Roman" w:eastAsia="Times New Roman" w:cs="Times New Roman"/>
          <w:spacing w:val="1"/>
          <w:position w:val="3"/>
          <w:sz w:val="22"/>
          <w:szCs w:val="22"/>
        </w:rPr>
        <w:t>G.</w:t>
      </w:r>
      <w:r>
        <w:rPr>
          <w:rFonts w:ascii="Times New Roman" w:hAnsi="Times New Roman" w:eastAsia="Times New Roman" w:cs="Times New Roman"/>
          <w:spacing w:val="41"/>
          <w:w w:val="101"/>
          <w:position w:val="3"/>
          <w:sz w:val="22"/>
          <w:szCs w:val="22"/>
        </w:rPr>
        <w:t xml:space="preserve"> </w:t>
      </w:r>
      <w:r>
        <w:rPr>
          <w:rFonts w:ascii="Times New Roman" w:hAnsi="Times New Roman" w:eastAsia="Times New Roman" w:cs="Times New Roman"/>
          <w:position w:val="3"/>
          <w:sz w:val="22"/>
          <w:szCs w:val="22"/>
        </w:rPr>
        <w:t>Rees</w:t>
      </w:r>
      <w:r>
        <w:rPr>
          <w:rFonts w:ascii="Times New Roman" w:hAnsi="Times New Roman" w:eastAsia="Times New Roman" w:cs="Times New Roman"/>
          <w:spacing w:val="1"/>
          <w:position w:val="3"/>
          <w:sz w:val="22"/>
          <w:szCs w:val="22"/>
        </w:rPr>
        <w:t>,</w:t>
      </w:r>
      <w:r>
        <w:rPr>
          <w:rFonts w:ascii="Times New Roman" w:hAnsi="Times New Roman" w:eastAsia="Times New Roman" w:cs="Times New Roman"/>
          <w:spacing w:val="44"/>
          <w:position w:val="3"/>
          <w:sz w:val="22"/>
          <w:szCs w:val="22"/>
        </w:rPr>
        <w:t xml:space="preserve"> </w:t>
      </w:r>
      <w:r>
        <w:rPr>
          <w:rFonts w:ascii="Times New Roman" w:hAnsi="Times New Roman" w:eastAsia="Times New Roman" w:cs="Times New Roman"/>
          <w:spacing w:val="1"/>
          <w:position w:val="3"/>
          <w:sz w:val="22"/>
          <w:szCs w:val="22"/>
        </w:rPr>
        <w:t>C.</w:t>
      </w:r>
      <w:r>
        <w:rPr>
          <w:rFonts w:ascii="Times New Roman" w:hAnsi="Times New Roman" w:eastAsia="Times New Roman" w:cs="Times New Roman"/>
          <w:spacing w:val="41"/>
          <w:position w:val="3"/>
          <w:sz w:val="22"/>
          <w:szCs w:val="22"/>
        </w:rPr>
        <w:t xml:space="preserve"> </w:t>
      </w:r>
      <w:r>
        <w:rPr>
          <w:rFonts w:ascii="Times New Roman" w:hAnsi="Times New Roman" w:eastAsia="Times New Roman" w:cs="Times New Roman"/>
          <w:spacing w:val="1"/>
          <w:position w:val="3"/>
          <w:sz w:val="22"/>
          <w:szCs w:val="22"/>
        </w:rPr>
        <w:t>D.</w:t>
      </w:r>
      <w:r>
        <w:rPr>
          <w:rFonts w:ascii="Times New Roman" w:hAnsi="Times New Roman" w:eastAsia="Times New Roman" w:cs="Times New Roman"/>
          <w:spacing w:val="41"/>
          <w:w w:val="101"/>
          <w:position w:val="3"/>
          <w:sz w:val="22"/>
          <w:szCs w:val="22"/>
        </w:rPr>
        <w:t xml:space="preserve"> </w:t>
      </w:r>
      <w:r>
        <w:rPr>
          <w:rFonts w:ascii="Times New Roman" w:hAnsi="Times New Roman" w:eastAsia="Times New Roman" w:cs="Times New Roman"/>
          <w:position w:val="3"/>
          <w:sz w:val="22"/>
          <w:szCs w:val="22"/>
        </w:rPr>
        <w:t>Frith</w:t>
      </w:r>
      <w:r>
        <w:rPr>
          <w:rFonts w:ascii="Times New Roman" w:hAnsi="Times New Roman" w:eastAsia="Times New Roman" w:cs="Times New Roman"/>
          <w:spacing w:val="1"/>
          <w:position w:val="3"/>
          <w:sz w:val="22"/>
          <w:szCs w:val="22"/>
        </w:rPr>
        <w:t>,</w:t>
      </w:r>
      <w:r>
        <w:rPr>
          <w:rFonts w:ascii="Times New Roman" w:hAnsi="Times New Roman" w:eastAsia="Times New Roman" w:cs="Times New Roman"/>
          <w:spacing w:val="42"/>
          <w:w w:val="101"/>
          <w:position w:val="3"/>
          <w:sz w:val="22"/>
          <w:szCs w:val="22"/>
        </w:rPr>
        <w:t xml:space="preserve"> </w:t>
      </w:r>
      <w:r>
        <w:rPr>
          <w:rFonts w:ascii="Times New Roman" w:hAnsi="Times New Roman" w:eastAsia="Times New Roman" w:cs="Times New Roman"/>
          <w:position w:val="3"/>
          <w:sz w:val="22"/>
          <w:szCs w:val="22"/>
        </w:rPr>
        <w:t>and</w:t>
      </w:r>
      <w:r>
        <w:rPr>
          <w:rFonts w:ascii="Times New Roman" w:hAnsi="Times New Roman" w:eastAsia="Times New Roman" w:cs="Times New Roman"/>
          <w:spacing w:val="41"/>
          <w:position w:val="3"/>
          <w:sz w:val="22"/>
          <w:szCs w:val="22"/>
        </w:rPr>
        <w:t xml:space="preserve"> </w:t>
      </w:r>
      <w:r>
        <w:rPr>
          <w:rFonts w:ascii="Times New Roman" w:hAnsi="Times New Roman" w:eastAsia="Times New Roman" w:cs="Times New Roman"/>
          <w:position w:val="3"/>
          <w:sz w:val="22"/>
          <w:szCs w:val="22"/>
        </w:rPr>
        <w:t>N</w:t>
      </w:r>
      <w:r>
        <w:rPr>
          <w:rFonts w:ascii="Times New Roman" w:hAnsi="Times New Roman" w:eastAsia="Times New Roman" w:cs="Times New Roman"/>
          <w:spacing w:val="1"/>
          <w:position w:val="3"/>
          <w:sz w:val="22"/>
          <w:szCs w:val="22"/>
        </w:rPr>
        <w:t>.</w:t>
      </w:r>
      <w:r>
        <w:rPr>
          <w:rFonts w:ascii="Times New Roman" w:hAnsi="Times New Roman" w:eastAsia="Times New Roman" w:cs="Times New Roman"/>
          <w:spacing w:val="41"/>
          <w:w w:val="101"/>
          <w:position w:val="3"/>
          <w:sz w:val="22"/>
          <w:szCs w:val="22"/>
        </w:rPr>
        <w:t xml:space="preserve"> </w:t>
      </w:r>
      <w:r>
        <w:rPr>
          <w:rFonts w:ascii="Times New Roman" w:hAnsi="Times New Roman" w:eastAsia="Times New Roman" w:cs="Times New Roman"/>
          <w:position w:val="3"/>
          <w:sz w:val="22"/>
          <w:szCs w:val="22"/>
        </w:rPr>
        <w:t>Lavie</w:t>
      </w:r>
      <w:r>
        <w:rPr>
          <w:rFonts w:ascii="Times New Roman" w:hAnsi="Times New Roman" w:eastAsia="Times New Roman" w:cs="Times New Roman"/>
          <w:spacing w:val="1"/>
          <w:position w:val="3"/>
          <w:sz w:val="22"/>
          <w:szCs w:val="22"/>
        </w:rPr>
        <w:t>,  “</w:t>
      </w:r>
      <w:r>
        <w:rPr>
          <w:rFonts w:ascii="Times New Roman" w:hAnsi="Times New Roman" w:eastAsia="Times New Roman" w:cs="Times New Roman"/>
          <w:position w:val="3"/>
          <w:sz w:val="22"/>
          <w:szCs w:val="22"/>
        </w:rPr>
        <w:t>The</w:t>
      </w:r>
      <w:r>
        <w:rPr>
          <w:rFonts w:ascii="Times New Roman" w:hAnsi="Times New Roman" w:eastAsia="Times New Roman" w:cs="Times New Roman"/>
          <w:spacing w:val="39"/>
          <w:position w:val="3"/>
          <w:sz w:val="22"/>
          <w:szCs w:val="22"/>
        </w:rPr>
        <w:t xml:space="preserve"> </w:t>
      </w:r>
      <w:r>
        <w:rPr>
          <w:rFonts w:ascii="Times New Roman" w:hAnsi="Times New Roman" w:eastAsia="Times New Roman" w:cs="Times New Roman"/>
          <w:position w:val="3"/>
          <w:sz w:val="22"/>
          <w:szCs w:val="22"/>
        </w:rPr>
        <w:t>role</w:t>
      </w:r>
      <w:r>
        <w:rPr>
          <w:rFonts w:ascii="Times New Roman" w:hAnsi="Times New Roman" w:eastAsia="Times New Roman" w:cs="Times New Roman"/>
          <w:spacing w:val="43"/>
          <w:w w:val="101"/>
          <w:position w:val="3"/>
          <w:sz w:val="22"/>
          <w:szCs w:val="22"/>
        </w:rPr>
        <w:t xml:space="preserve"> </w:t>
      </w:r>
      <w:r>
        <w:rPr>
          <w:rFonts w:ascii="Times New Roman" w:hAnsi="Times New Roman" w:eastAsia="Times New Roman" w:cs="Times New Roman"/>
          <w:position w:val="3"/>
          <w:sz w:val="22"/>
          <w:szCs w:val="22"/>
        </w:rPr>
        <w:t>of</w:t>
      </w:r>
      <w:r>
        <w:rPr>
          <w:rFonts w:ascii="Times New Roman" w:hAnsi="Times New Roman" w:eastAsia="Times New Roman" w:cs="Times New Roman"/>
          <w:spacing w:val="34"/>
          <w:w w:val="101"/>
          <w:position w:val="3"/>
          <w:sz w:val="22"/>
          <w:szCs w:val="22"/>
        </w:rPr>
        <w:t xml:space="preserve"> </w:t>
      </w:r>
      <w:r>
        <w:rPr>
          <w:rFonts w:ascii="Times New Roman" w:hAnsi="Times New Roman" w:eastAsia="Times New Roman" w:cs="Times New Roman"/>
          <w:position w:val="3"/>
          <w:sz w:val="22"/>
          <w:szCs w:val="22"/>
        </w:rPr>
        <w:t>working</w:t>
      </w:r>
      <w:r>
        <w:rPr>
          <w:rFonts w:ascii="Times New Roman" w:hAnsi="Times New Roman" w:eastAsia="Times New Roman" w:cs="Times New Roman"/>
          <w:spacing w:val="39"/>
          <w:w w:val="101"/>
          <w:position w:val="3"/>
          <w:sz w:val="22"/>
          <w:szCs w:val="22"/>
        </w:rPr>
        <w:t xml:space="preserve"> </w:t>
      </w:r>
      <w:r>
        <w:rPr>
          <w:rFonts w:ascii="Times New Roman" w:hAnsi="Times New Roman" w:eastAsia="Times New Roman" w:cs="Times New Roman"/>
          <w:position w:val="3"/>
          <w:sz w:val="22"/>
          <w:szCs w:val="22"/>
        </w:rPr>
        <w:t>memory</w:t>
      </w:r>
      <w:r>
        <w:rPr>
          <w:rFonts w:ascii="Times New Roman" w:hAnsi="Times New Roman" w:eastAsia="Times New Roman" w:cs="Times New Roman"/>
          <w:spacing w:val="39"/>
          <w:w w:val="101"/>
          <w:position w:val="3"/>
          <w:sz w:val="22"/>
          <w:szCs w:val="22"/>
        </w:rPr>
        <w:t xml:space="preserve"> </w:t>
      </w:r>
      <w:r>
        <w:rPr>
          <w:rFonts w:ascii="Times New Roman" w:hAnsi="Times New Roman" w:eastAsia="Times New Roman" w:cs="Times New Roman"/>
          <w:position w:val="3"/>
          <w:sz w:val="22"/>
          <w:szCs w:val="22"/>
        </w:rPr>
        <w:t>in</w:t>
      </w:r>
    </w:p>
    <w:p w14:paraId="09159EAF">
      <w:pPr>
        <w:spacing w:line="289" w:lineRule="exact"/>
        <w:rPr>
          <w:rFonts w:ascii="Times New Roman" w:hAnsi="Times New Roman" w:eastAsia="Times New Roman" w:cs="Times New Roman"/>
          <w:sz w:val="22"/>
          <w:szCs w:val="22"/>
        </w:rPr>
        <w:sectPr>
          <w:headerReference r:id="rId8" w:type="default"/>
          <w:pgSz w:w="12240" w:h="15840"/>
          <w:pgMar w:top="400" w:right="1440" w:bottom="0" w:left="1659" w:header="0" w:footer="0" w:gutter="0"/>
          <w:cols w:space="720" w:num="1"/>
        </w:sectPr>
      </w:pPr>
    </w:p>
    <w:p w14:paraId="7568E4E9">
      <w:pPr>
        <w:pStyle w:val="2"/>
        <w:spacing w:line="318" w:lineRule="auto"/>
      </w:pPr>
    </w:p>
    <w:p w14:paraId="0A8FF22D">
      <w:pPr>
        <w:pStyle w:val="2"/>
        <w:spacing w:line="319" w:lineRule="auto"/>
      </w:pPr>
    </w:p>
    <w:p w14:paraId="7D12C9BE">
      <w:pPr>
        <w:pStyle w:val="2"/>
        <w:spacing w:line="319" w:lineRule="auto"/>
      </w:pPr>
    </w:p>
    <w:p w14:paraId="2D4BCA70">
      <w:pPr>
        <w:pStyle w:val="2"/>
        <w:spacing w:before="63" w:line="289" w:lineRule="exact"/>
        <w:ind w:left="385"/>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visual selective attenti</w:t>
      </w:r>
      <w:r>
        <w:rPr>
          <w:rFonts w:ascii="Times New Roman" w:hAnsi="Times New Roman" w:eastAsia="Times New Roman" w:cs="Times New Roman"/>
          <w:spacing w:val="-1"/>
          <w:position w:val="3"/>
          <w:sz w:val="22"/>
          <w:szCs w:val="22"/>
        </w:rPr>
        <w:t xml:space="preserve">on,” </w:t>
      </w:r>
      <w:r>
        <w:rPr>
          <w:i/>
          <w:iCs/>
          <w:spacing w:val="-1"/>
          <w:position w:val="3"/>
          <w:sz w:val="22"/>
          <w:szCs w:val="22"/>
        </w:rPr>
        <w:t xml:space="preserve">Science </w:t>
      </w:r>
      <w:r>
        <w:rPr>
          <w:rFonts w:ascii="Times New Roman" w:hAnsi="Times New Roman" w:eastAsia="Times New Roman" w:cs="Times New Roman"/>
          <w:spacing w:val="-1"/>
          <w:position w:val="3"/>
          <w:sz w:val="22"/>
          <w:szCs w:val="22"/>
        </w:rPr>
        <w:t>291 (2001):</w:t>
      </w:r>
      <w:r>
        <w:rPr>
          <w:rFonts w:ascii="Times New Roman" w:hAnsi="Times New Roman" w:eastAsia="Times New Roman" w:cs="Times New Roman"/>
          <w:spacing w:val="21"/>
          <w:w w:val="101"/>
          <w:position w:val="3"/>
          <w:sz w:val="22"/>
          <w:szCs w:val="22"/>
        </w:rPr>
        <w:t xml:space="preserve"> </w:t>
      </w:r>
      <w:r>
        <w:rPr>
          <w:rFonts w:ascii="Times New Roman" w:hAnsi="Times New Roman" w:eastAsia="Times New Roman" w:cs="Times New Roman"/>
          <w:spacing w:val="-1"/>
          <w:position w:val="3"/>
          <w:sz w:val="22"/>
          <w:szCs w:val="22"/>
        </w:rPr>
        <w:t>1803–6.</w:t>
      </w:r>
    </w:p>
    <w:p w14:paraId="20EEBDE0">
      <w:pPr>
        <w:pStyle w:val="2"/>
        <w:spacing w:before="91" w:line="260" w:lineRule="auto"/>
        <w:ind w:left="387" w:right="5" w:hanging="381"/>
        <w:rPr>
          <w:rFonts w:ascii="Times New Roman" w:hAnsi="Times New Roman" w:eastAsia="Times New Roman" w:cs="Times New Roman"/>
          <w:sz w:val="22"/>
          <w:szCs w:val="22"/>
        </w:rPr>
      </w:pPr>
      <w:r>
        <w:rPr>
          <w:rFonts w:ascii="Times New Roman" w:hAnsi="Times New Roman" w:eastAsia="Times New Roman" w:cs="Times New Roman"/>
          <w:sz w:val="22"/>
          <w:szCs w:val="22"/>
        </w:rPr>
        <w:t>36.          S.</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L.</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Rauch,</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Jenike,</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N.</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Alpert,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L.</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Baer,</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H.</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G.</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Breiter,</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R.  Savage,</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 xml:space="preserve">J. </w:t>
      </w:r>
      <w:r>
        <w:rPr>
          <w:rFonts w:ascii="Times New Roman" w:hAnsi="Times New Roman" w:eastAsia="Times New Roman" w:cs="Times New Roman"/>
          <w:spacing w:val="2"/>
          <w:sz w:val="22"/>
          <w:szCs w:val="22"/>
        </w:rPr>
        <w:t>Fischman,</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2"/>
          <w:sz w:val="22"/>
          <w:szCs w:val="22"/>
        </w:rPr>
        <w:t>“Regional</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2"/>
          <w:sz w:val="22"/>
          <w:szCs w:val="22"/>
        </w:rPr>
        <w:t>ce</w:t>
      </w:r>
      <w:r>
        <w:rPr>
          <w:rFonts w:ascii="Times New Roman" w:hAnsi="Times New Roman" w:eastAsia="Times New Roman" w:cs="Times New Roman"/>
          <w:spacing w:val="1"/>
          <w:sz w:val="22"/>
          <w:szCs w:val="22"/>
        </w:rPr>
        <w:t>rebral</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1"/>
          <w:sz w:val="22"/>
          <w:szCs w:val="22"/>
        </w:rPr>
        <w:t>blood</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f</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iow</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measured</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during</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1"/>
          <w:sz w:val="22"/>
          <w:szCs w:val="22"/>
        </w:rPr>
        <w:t>symptom</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provocation</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
          <w:sz w:val="22"/>
          <w:szCs w:val="22"/>
        </w:rPr>
        <w:t>obsessive-</w:t>
      </w:r>
      <w:r>
        <w:rPr>
          <w:rFonts w:ascii="Times New Roman" w:hAnsi="Times New Roman" w:eastAsia="Times New Roman" w:cs="Times New Roman"/>
          <w:sz w:val="22"/>
          <w:szCs w:val="22"/>
        </w:rPr>
        <w:t xml:space="preserve"> compulsive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disorder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using</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oxygen</w:t>
      </w:r>
      <w:r>
        <w:rPr>
          <w:rFonts w:ascii="Times New Roman" w:hAnsi="Times New Roman" w:eastAsia="Times New Roman" w:cs="Times New Roman"/>
          <w:spacing w:val="4"/>
          <w:sz w:val="22"/>
          <w:szCs w:val="22"/>
        </w:rPr>
        <w:t xml:space="preserve">    15–</w:t>
      </w:r>
      <w:r>
        <w:rPr>
          <w:rFonts w:ascii="Times New Roman" w:hAnsi="Times New Roman" w:eastAsia="Times New Roman" w:cs="Times New Roman"/>
          <w:sz w:val="22"/>
          <w:szCs w:val="22"/>
        </w:rPr>
        <w:t>labeled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carbon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dioxide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positron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emission tomography</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
          <w:sz w:val="22"/>
          <w:szCs w:val="22"/>
        </w:rPr>
        <w:t xml:space="preserve"> </w:t>
      </w:r>
      <w:r>
        <w:rPr>
          <w:i/>
          <w:iCs/>
          <w:sz w:val="22"/>
          <w:szCs w:val="22"/>
        </w:rPr>
        <w:t>Arch</w:t>
      </w:r>
      <w:r>
        <w:rPr>
          <w:i/>
          <w:iCs/>
          <w:spacing w:val="2"/>
          <w:sz w:val="22"/>
          <w:szCs w:val="22"/>
        </w:rPr>
        <w:t xml:space="preserve"> </w:t>
      </w:r>
      <w:r>
        <w:rPr>
          <w:rFonts w:ascii="Times New Roman" w:hAnsi="Times New Roman" w:eastAsia="Times New Roman" w:cs="Times New Roman"/>
          <w:sz w:val="22"/>
          <w:szCs w:val="22"/>
        </w:rPr>
        <w:t>Gen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Psy</w:t>
      </w:r>
      <w:r>
        <w:rPr>
          <w:i/>
          <w:iCs/>
          <w:sz w:val="22"/>
          <w:szCs w:val="22"/>
        </w:rPr>
        <w:t>chiatry</w:t>
      </w:r>
      <w:r>
        <w:rPr>
          <w:i/>
          <w:iCs/>
          <w:spacing w:val="2"/>
          <w:sz w:val="22"/>
          <w:szCs w:val="22"/>
        </w:rPr>
        <w:t xml:space="preserve"> </w:t>
      </w:r>
      <w:r>
        <w:rPr>
          <w:rFonts w:ascii="Times New Roman" w:hAnsi="Times New Roman" w:eastAsia="Times New Roman" w:cs="Times New Roman"/>
          <w:spacing w:val="2"/>
          <w:sz w:val="22"/>
          <w:szCs w:val="22"/>
        </w:rPr>
        <w:t>51 (1994): 62–70.</w:t>
      </w:r>
    </w:p>
    <w:p w14:paraId="78038822">
      <w:pPr>
        <w:pStyle w:val="2"/>
        <w:spacing w:before="100" w:line="289" w:lineRule="exact"/>
        <w:ind w:left="6"/>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 xml:space="preserve">37.          A. R. Luria, </w:t>
      </w:r>
      <w:r>
        <w:rPr>
          <w:i/>
          <w:iCs/>
          <w:position w:val="3"/>
          <w:sz w:val="22"/>
          <w:szCs w:val="22"/>
        </w:rPr>
        <w:t xml:space="preserve">Higher Cortical Functions in Man </w:t>
      </w:r>
      <w:r>
        <w:rPr>
          <w:rFonts w:ascii="Times New Roman" w:hAnsi="Times New Roman" w:eastAsia="Times New Roman" w:cs="Times New Roman"/>
          <w:position w:val="3"/>
          <w:sz w:val="22"/>
          <w:szCs w:val="22"/>
        </w:rPr>
        <w:t>(New Y</w:t>
      </w:r>
      <w:r>
        <w:rPr>
          <w:rFonts w:ascii="Times New Roman" w:hAnsi="Times New Roman" w:eastAsia="Times New Roman" w:cs="Times New Roman"/>
          <w:spacing w:val="-1"/>
          <w:position w:val="3"/>
          <w:sz w:val="22"/>
          <w:szCs w:val="22"/>
        </w:rPr>
        <w:t>ork: Basic</w:t>
      </w:r>
      <w:r>
        <w:rPr>
          <w:rFonts w:ascii="Times New Roman" w:hAnsi="Times New Roman" w:eastAsia="Times New Roman" w:cs="Times New Roman"/>
          <w:spacing w:val="8"/>
          <w:position w:val="3"/>
          <w:sz w:val="22"/>
          <w:szCs w:val="22"/>
        </w:rPr>
        <w:t xml:space="preserve"> </w:t>
      </w:r>
      <w:r>
        <w:rPr>
          <w:rFonts w:ascii="Times New Roman" w:hAnsi="Times New Roman" w:eastAsia="Times New Roman" w:cs="Times New Roman"/>
          <w:spacing w:val="-1"/>
          <w:position w:val="3"/>
          <w:sz w:val="22"/>
          <w:szCs w:val="22"/>
        </w:rPr>
        <w:t>Books,</w:t>
      </w:r>
      <w:r>
        <w:rPr>
          <w:rFonts w:ascii="Times New Roman" w:hAnsi="Times New Roman" w:eastAsia="Times New Roman" w:cs="Times New Roman"/>
          <w:spacing w:val="21"/>
          <w:position w:val="3"/>
          <w:sz w:val="22"/>
          <w:szCs w:val="22"/>
        </w:rPr>
        <w:t xml:space="preserve"> </w:t>
      </w:r>
      <w:r>
        <w:rPr>
          <w:rFonts w:ascii="Times New Roman" w:hAnsi="Times New Roman" w:eastAsia="Times New Roman" w:cs="Times New Roman"/>
          <w:spacing w:val="-1"/>
          <w:position w:val="3"/>
          <w:sz w:val="22"/>
          <w:szCs w:val="22"/>
        </w:rPr>
        <w:t>1966).</w:t>
      </w:r>
    </w:p>
    <w:p w14:paraId="2017A67D">
      <w:pPr>
        <w:pStyle w:val="2"/>
        <w:spacing w:before="85" w:line="265" w:lineRule="auto"/>
        <w:ind w:left="392" w:hanging="386"/>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 xml:space="preserve">38.          E.  </w:t>
      </w:r>
      <w:r>
        <w:rPr>
          <w:rFonts w:ascii="Times New Roman" w:hAnsi="Times New Roman" w:eastAsia="Times New Roman" w:cs="Times New Roman"/>
          <w:sz w:val="22"/>
          <w:szCs w:val="22"/>
        </w:rPr>
        <w:t>Goldberg</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Tucker</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Motor</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perseverations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long</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term</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memory</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 xml:space="preserve">visual </w:t>
      </w:r>
      <w:r>
        <w:rPr>
          <w:rFonts w:ascii="Times New Roman" w:hAnsi="Times New Roman" w:eastAsia="Times New Roman" w:cs="Times New Roman"/>
          <w:spacing w:val="-2"/>
          <w:sz w:val="22"/>
          <w:szCs w:val="22"/>
        </w:rPr>
        <w:t>forms,”</w:t>
      </w:r>
      <w:r>
        <w:rPr>
          <w:i/>
          <w:iCs/>
          <w:spacing w:val="-2"/>
          <w:sz w:val="22"/>
          <w:szCs w:val="22"/>
        </w:rPr>
        <w:t>J Clin Neuropsychol</w:t>
      </w:r>
      <w:r>
        <w:rPr>
          <w:i/>
          <w:iCs/>
          <w:spacing w:val="15"/>
          <w:sz w:val="22"/>
          <w:szCs w:val="22"/>
        </w:rPr>
        <w:t xml:space="preserve"> </w:t>
      </w:r>
      <w:r>
        <w:rPr>
          <w:rFonts w:ascii="Times New Roman" w:hAnsi="Times New Roman" w:eastAsia="Times New Roman" w:cs="Times New Roman"/>
          <w:spacing w:val="-2"/>
          <w:sz w:val="22"/>
          <w:szCs w:val="22"/>
        </w:rPr>
        <w:t>1 (1979): 273–88.</w:t>
      </w:r>
    </w:p>
    <w:p w14:paraId="5050A1BA">
      <w:pPr>
        <w:pStyle w:val="2"/>
        <w:spacing w:before="101" w:line="276" w:lineRule="auto"/>
        <w:ind w:left="393" w:right="4" w:hanging="387"/>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39.          J.</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1"/>
          <w:sz w:val="22"/>
          <w:szCs w:val="22"/>
        </w:rPr>
        <w:t>B.</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Rowe</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1"/>
          <w:sz w:val="22"/>
          <w:szCs w:val="22"/>
        </w:rPr>
        <w:t>I.</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Toni</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1"/>
          <w:sz w:val="22"/>
          <w:szCs w:val="22"/>
        </w:rPr>
        <w:t>O.</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Josephs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1"/>
          <w:sz w:val="22"/>
          <w:szCs w:val="22"/>
        </w:rPr>
        <w:t>R.</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1"/>
          <w:sz w:val="22"/>
          <w:szCs w:val="22"/>
        </w:rPr>
        <w:t>S.</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Frackowiak</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E.</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Passingham</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prefrontal cortex:</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response</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selection</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or</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maintenance</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within</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working</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memory?”</w:t>
      </w:r>
      <w:r>
        <w:rPr>
          <w:rFonts w:ascii="Times New Roman" w:hAnsi="Times New Roman" w:eastAsia="Times New Roman" w:cs="Times New Roman"/>
          <w:spacing w:val="17"/>
          <w:sz w:val="22"/>
          <w:szCs w:val="22"/>
        </w:rPr>
        <w:t xml:space="preserve"> </w:t>
      </w:r>
      <w:r>
        <w:rPr>
          <w:i/>
          <w:iCs/>
          <w:sz w:val="22"/>
          <w:szCs w:val="22"/>
        </w:rPr>
        <w:t>Science</w:t>
      </w:r>
      <w:r>
        <w:rPr>
          <w:i/>
          <w:iCs/>
          <w:spacing w:val="20"/>
          <w:sz w:val="22"/>
          <w:szCs w:val="22"/>
        </w:rPr>
        <w:t xml:space="preserve"> </w:t>
      </w:r>
      <w:r>
        <w:rPr>
          <w:rFonts w:ascii="Times New Roman" w:hAnsi="Times New Roman" w:eastAsia="Times New Roman" w:cs="Times New Roman"/>
          <w:sz w:val="22"/>
          <w:szCs w:val="22"/>
        </w:rPr>
        <w:t>288</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 xml:space="preserve">(2000):1656– </w:t>
      </w:r>
      <w:r>
        <w:rPr>
          <w:rFonts w:ascii="Times New Roman" w:hAnsi="Times New Roman" w:eastAsia="Times New Roman" w:cs="Times New Roman"/>
          <w:spacing w:val="-1"/>
          <w:sz w:val="22"/>
          <w:szCs w:val="22"/>
        </w:rPr>
        <w:t>60.</w:t>
      </w:r>
    </w:p>
    <w:p w14:paraId="06DD107F">
      <w:pPr>
        <w:pStyle w:val="2"/>
        <w:spacing w:before="41" w:line="265" w:lineRule="auto"/>
        <w:ind w:left="392" w:right="9" w:hanging="392"/>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 xml:space="preserve">40.          H. </w:t>
      </w:r>
      <w:r>
        <w:rPr>
          <w:rFonts w:ascii="Times New Roman" w:hAnsi="Times New Roman" w:eastAsia="Times New Roman" w:cs="Times New Roman"/>
          <w:sz w:val="22"/>
          <w:szCs w:val="22"/>
        </w:rPr>
        <w:t>Tomita</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4"/>
          <w:sz w:val="22"/>
          <w:szCs w:val="22"/>
        </w:rPr>
        <w:t>M.</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Ohbayashi</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4"/>
          <w:sz w:val="22"/>
          <w:szCs w:val="22"/>
        </w:rPr>
        <w:t>K.</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Nakahara</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3"/>
          <w:sz w:val="22"/>
          <w:szCs w:val="22"/>
        </w:rPr>
        <w:t>I.</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Hasegawa</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Y</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Miyashita</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Top</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down</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signal from</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prefrontal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cortex</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executive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control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memory</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retrieval</w:t>
      </w:r>
      <w:r>
        <w:rPr>
          <w:rFonts w:ascii="Times New Roman" w:hAnsi="Times New Roman" w:eastAsia="Times New Roman" w:cs="Times New Roman"/>
          <w:spacing w:val="4"/>
          <w:sz w:val="22"/>
          <w:szCs w:val="22"/>
        </w:rPr>
        <w:t xml:space="preserve">,” </w:t>
      </w:r>
      <w:r>
        <w:rPr>
          <w:i/>
          <w:iCs/>
          <w:sz w:val="22"/>
          <w:szCs w:val="22"/>
        </w:rPr>
        <w:t>Nature</w:t>
      </w:r>
      <w:r>
        <w:rPr>
          <w:i/>
          <w:iCs/>
          <w:spacing w:val="4"/>
          <w:sz w:val="22"/>
          <w:szCs w:val="22"/>
        </w:rPr>
        <w:t xml:space="preserve"> </w:t>
      </w:r>
      <w:r>
        <w:rPr>
          <w:rFonts w:ascii="Times New Roman" w:hAnsi="Times New Roman" w:eastAsia="Times New Roman" w:cs="Times New Roman"/>
          <w:spacing w:val="4"/>
          <w:sz w:val="22"/>
          <w:szCs w:val="22"/>
        </w:rPr>
        <w:t>401</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(1999):699–703.</w:t>
      </w:r>
    </w:p>
    <w:p w14:paraId="42D7B167">
      <w:pPr>
        <w:pStyle w:val="2"/>
        <w:spacing w:before="100" w:line="276" w:lineRule="auto"/>
        <w:ind w:left="394" w:right="4" w:hanging="394"/>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41.          D. A.</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Grant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pacing w:val="3"/>
          <w:sz w:val="22"/>
          <w:szCs w:val="22"/>
        </w:rPr>
        <w:t>A.</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Berg</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A</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behavioral</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analysis</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degree</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reinforcement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ease</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of shifting to</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responses</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a Weigl-type</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card-sorting</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problem,”</w:t>
      </w:r>
      <w:r>
        <w:rPr>
          <w:rFonts w:ascii="Times New Roman" w:hAnsi="Times New Roman" w:eastAsia="Times New Roman" w:cs="Times New Roman"/>
          <w:spacing w:val="15"/>
          <w:sz w:val="22"/>
          <w:szCs w:val="22"/>
        </w:rPr>
        <w:t xml:space="preserve"> </w:t>
      </w:r>
      <w:r>
        <w:rPr>
          <w:i/>
          <w:iCs/>
          <w:sz w:val="22"/>
          <w:szCs w:val="22"/>
        </w:rPr>
        <w:t>J Exp Psychol</w:t>
      </w:r>
      <w:r>
        <w:rPr>
          <w:i/>
          <w:iCs/>
          <w:spacing w:val="20"/>
          <w:w w:val="101"/>
          <w:sz w:val="22"/>
          <w:szCs w:val="22"/>
        </w:rPr>
        <w:t xml:space="preserve"> </w:t>
      </w:r>
      <w:r>
        <w:rPr>
          <w:rFonts w:ascii="Times New Roman" w:hAnsi="Times New Roman" w:eastAsia="Times New Roman" w:cs="Times New Roman"/>
          <w:sz w:val="22"/>
          <w:szCs w:val="22"/>
        </w:rPr>
        <w:t>38</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 xml:space="preserve">(1948):404– </w:t>
      </w:r>
      <w:r>
        <w:rPr>
          <w:rFonts w:ascii="Times New Roman" w:hAnsi="Times New Roman" w:eastAsia="Times New Roman" w:cs="Times New Roman"/>
          <w:spacing w:val="-1"/>
          <w:sz w:val="22"/>
          <w:szCs w:val="22"/>
        </w:rPr>
        <w:t>11.</w:t>
      </w:r>
    </w:p>
    <w:p w14:paraId="77B6D35D">
      <w:pPr>
        <w:pStyle w:val="2"/>
        <w:spacing w:before="41" w:line="265" w:lineRule="auto"/>
        <w:ind w:left="390" w:right="4" w:hanging="39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42.          K.  </w:t>
      </w:r>
      <w:r>
        <w:rPr>
          <w:rFonts w:ascii="Times New Roman" w:hAnsi="Times New Roman" w:eastAsia="Times New Roman" w:cs="Times New Roman"/>
          <w:sz w:val="22"/>
          <w:szCs w:val="22"/>
        </w:rPr>
        <w:t>Nakahara</w:t>
      </w:r>
      <w:r>
        <w:rPr>
          <w:rFonts w:ascii="Times New Roman" w:hAnsi="Times New Roman" w:eastAsia="Times New Roman" w:cs="Times New Roman"/>
          <w:spacing w:val="2"/>
          <w:sz w:val="22"/>
          <w:szCs w:val="22"/>
        </w:rPr>
        <w:t xml:space="preserve">,  T.  </w:t>
      </w:r>
      <w:r>
        <w:rPr>
          <w:rFonts w:ascii="Times New Roman" w:hAnsi="Times New Roman" w:eastAsia="Times New Roman" w:cs="Times New Roman"/>
          <w:sz w:val="22"/>
          <w:szCs w:val="22"/>
        </w:rPr>
        <w:t>Hayashi</w:t>
      </w:r>
      <w:r>
        <w:rPr>
          <w:rFonts w:ascii="Times New Roman" w:hAnsi="Times New Roman" w:eastAsia="Times New Roman" w:cs="Times New Roman"/>
          <w:spacing w:val="2"/>
          <w:sz w:val="22"/>
          <w:szCs w:val="22"/>
        </w:rPr>
        <w:t xml:space="preserve">,  S.  </w:t>
      </w:r>
      <w:r>
        <w:rPr>
          <w:rFonts w:ascii="Times New Roman" w:hAnsi="Times New Roman" w:eastAsia="Times New Roman" w:cs="Times New Roman"/>
          <w:sz w:val="22"/>
          <w:szCs w:val="22"/>
        </w:rPr>
        <w:t>Konishi</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Y</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Miyashita</w:t>
      </w:r>
      <w:r>
        <w:rPr>
          <w:rFonts w:ascii="Times New Roman" w:hAnsi="Times New Roman" w:eastAsia="Times New Roman" w:cs="Times New Roman"/>
          <w:spacing w:val="2"/>
          <w:sz w:val="22"/>
          <w:szCs w:val="22"/>
        </w:rPr>
        <w:t>,  “</w:t>
      </w:r>
      <w:r>
        <w:rPr>
          <w:rFonts w:ascii="Times New Roman" w:hAnsi="Times New Roman" w:eastAsia="Times New Roman" w:cs="Times New Roman"/>
          <w:sz w:val="22"/>
          <w:szCs w:val="22"/>
        </w:rPr>
        <w:t>Functional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MRI</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macaque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 xml:space="preserve">monkeys performing a cognitive set-shifting task,” </w:t>
      </w:r>
      <w:r>
        <w:rPr>
          <w:i/>
          <w:iCs/>
          <w:sz w:val="22"/>
          <w:szCs w:val="22"/>
        </w:rPr>
        <w:t xml:space="preserve">Science </w:t>
      </w:r>
      <w:r>
        <w:rPr>
          <w:rFonts w:ascii="Times New Roman" w:hAnsi="Times New Roman" w:eastAsia="Times New Roman" w:cs="Times New Roman"/>
          <w:sz w:val="22"/>
          <w:szCs w:val="22"/>
        </w:rPr>
        <w:t>295</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(2002):</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1532–6.</w:t>
      </w:r>
    </w:p>
    <w:p w14:paraId="06FDDB1A">
      <w:pPr>
        <w:pStyle w:val="2"/>
        <w:spacing w:before="101" w:line="265" w:lineRule="auto"/>
        <w:ind w:left="387" w:right="4" w:hanging="387"/>
        <w:rPr>
          <w:rFonts w:ascii="Times New Roman" w:hAnsi="Times New Roman" w:eastAsia="Times New Roman" w:cs="Times New Roman"/>
          <w:sz w:val="22"/>
          <w:szCs w:val="22"/>
        </w:rPr>
      </w:pPr>
      <w:r>
        <w:rPr>
          <w:rFonts w:ascii="Times New Roman" w:hAnsi="Times New Roman" w:eastAsia="Times New Roman" w:cs="Times New Roman"/>
          <w:sz w:val="22"/>
          <w:szCs w:val="22"/>
        </w:rPr>
        <w:t>43.          For  review</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see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K.</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Heilman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V</w:t>
      </w:r>
      <w:r>
        <w:rPr>
          <w:rFonts w:ascii="Times New Roman" w:hAnsi="Times New Roman" w:eastAsia="Times New Roman" w:cs="Times New Roman"/>
          <w:spacing w:val="-1"/>
          <w:sz w:val="22"/>
          <w:szCs w:val="22"/>
        </w:rPr>
        <w:t>alenstein,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
          <w:sz w:val="22"/>
          <w:szCs w:val="22"/>
        </w:rPr>
        <w:t>eds.,</w:t>
      </w:r>
      <w:r>
        <w:rPr>
          <w:rFonts w:ascii="Times New Roman" w:hAnsi="Times New Roman" w:eastAsia="Times New Roman" w:cs="Times New Roman"/>
          <w:spacing w:val="13"/>
          <w:sz w:val="22"/>
          <w:szCs w:val="22"/>
        </w:rPr>
        <w:t xml:space="preserve">  </w:t>
      </w:r>
      <w:r>
        <w:rPr>
          <w:i/>
          <w:iCs/>
          <w:spacing w:val="-1"/>
          <w:sz w:val="22"/>
          <w:szCs w:val="22"/>
        </w:rPr>
        <w:t xml:space="preserve">Clinical  Neuropsychology  </w:t>
      </w:r>
      <w:r>
        <w:rPr>
          <w:rFonts w:ascii="Times New Roman" w:hAnsi="Times New Roman" w:eastAsia="Times New Roman" w:cs="Times New Roman"/>
          <w:spacing w:val="-1"/>
          <w:sz w:val="22"/>
          <w:szCs w:val="22"/>
        </w:rPr>
        <w:t>(New</w:t>
      </w:r>
      <w:r>
        <w:rPr>
          <w:rFonts w:ascii="Times New Roman" w:hAnsi="Times New Roman" w:eastAsia="Times New Roman" w:cs="Times New Roman"/>
          <w:sz w:val="22"/>
          <w:szCs w:val="22"/>
        </w:rPr>
        <w:t xml:space="preserve"> York</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Oxford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University</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6"/>
          <w:sz w:val="22"/>
          <w:szCs w:val="22"/>
        </w:rPr>
        <w:t>1993).</w:t>
      </w:r>
    </w:p>
    <w:p w14:paraId="0AE0F2C0">
      <w:pPr>
        <w:pStyle w:val="2"/>
        <w:spacing w:before="85" w:line="262" w:lineRule="auto"/>
        <w:ind w:left="372" w:right="10" w:hanging="373"/>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 xml:space="preserve">44.          E.  </w:t>
      </w:r>
      <w:r>
        <w:rPr>
          <w:rFonts w:ascii="Times New Roman" w:hAnsi="Times New Roman" w:eastAsia="Times New Roman" w:cs="Times New Roman"/>
          <w:sz w:val="22"/>
          <w:szCs w:val="22"/>
        </w:rPr>
        <w:t>Goldberg</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W</w:t>
      </w:r>
      <w:r>
        <w:rPr>
          <w:rFonts w:ascii="Times New Roman" w:hAnsi="Times New Roman" w:eastAsia="Times New Roman" w:cs="Times New Roman"/>
          <w:spacing w:val="3"/>
          <w:sz w:val="22"/>
          <w:szCs w:val="22"/>
        </w:rPr>
        <w:t>.</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pacing w:val="3"/>
          <w:sz w:val="22"/>
          <w:szCs w:val="22"/>
        </w:rPr>
        <w:t>B</w:t>
      </w:r>
      <w:r>
        <w:rPr>
          <w:rFonts w:ascii="Times New Roman" w:hAnsi="Times New Roman" w:eastAsia="Times New Roman" w:cs="Times New Roman"/>
          <w:spacing w:val="2"/>
          <w:sz w:val="22"/>
          <w:szCs w:val="22"/>
        </w:rPr>
        <w:t>.</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Barr</w:t>
      </w:r>
      <w:r>
        <w:rPr>
          <w:rFonts w:ascii="Times New Roman" w:hAnsi="Times New Roman" w:eastAsia="Times New Roman" w:cs="Times New Roman"/>
          <w:spacing w:val="2"/>
          <w:sz w:val="22"/>
          <w:szCs w:val="22"/>
        </w:rPr>
        <w:t>,  “</w:t>
      </w:r>
      <w:r>
        <w:rPr>
          <w:rFonts w:ascii="Times New Roman" w:hAnsi="Times New Roman" w:eastAsia="Times New Roman" w:cs="Times New Roman"/>
          <w:sz w:val="22"/>
          <w:szCs w:val="22"/>
        </w:rPr>
        <w:t>Three</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possible</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mechanisms</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unawareness</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def</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icit</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 xml:space="preserve">in </w:t>
      </w:r>
      <w:r>
        <w:rPr>
          <w:i/>
          <w:iCs/>
          <w:sz w:val="22"/>
          <w:szCs w:val="22"/>
        </w:rPr>
        <w:t>Awareness</w:t>
      </w:r>
      <w:r>
        <w:rPr>
          <w:i/>
          <w:iCs/>
          <w:spacing w:val="17"/>
          <w:sz w:val="22"/>
          <w:szCs w:val="22"/>
        </w:rPr>
        <w:t xml:space="preserve"> </w:t>
      </w:r>
      <w:r>
        <w:rPr>
          <w:i/>
          <w:iCs/>
          <w:sz w:val="22"/>
          <w:szCs w:val="22"/>
        </w:rPr>
        <w:t>of</w:t>
      </w:r>
      <w:r>
        <w:rPr>
          <w:i/>
          <w:iCs/>
          <w:spacing w:val="-18"/>
          <w:sz w:val="22"/>
          <w:szCs w:val="22"/>
        </w:rPr>
        <w:t xml:space="preserve"> </w:t>
      </w:r>
      <w:r>
        <w:rPr>
          <w:i/>
          <w:iCs/>
          <w:sz w:val="22"/>
          <w:szCs w:val="22"/>
        </w:rPr>
        <w:t xml:space="preserve">Deficit </w:t>
      </w:r>
      <w:r>
        <w:rPr>
          <w:i/>
          <w:iCs/>
          <w:spacing w:val="-1"/>
          <w:sz w:val="22"/>
          <w:szCs w:val="22"/>
        </w:rPr>
        <w:t>after Brain Injury</w:t>
      </w:r>
      <w:r>
        <w:rPr>
          <w:rFonts w:ascii="Times New Roman" w:hAnsi="Times New Roman" w:eastAsia="Times New Roman" w:cs="Times New Roman"/>
          <w:spacing w:val="-1"/>
          <w:sz w:val="22"/>
          <w:szCs w:val="22"/>
        </w:rPr>
        <w:t>,  eds.</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1"/>
          <w:sz w:val="22"/>
          <w:szCs w:val="22"/>
        </w:rPr>
        <w:t>G.</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1"/>
          <w:sz w:val="22"/>
          <w:szCs w:val="22"/>
        </w:rPr>
        <w:t>Prigatano</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1"/>
          <w:sz w:val="22"/>
          <w:szCs w:val="22"/>
        </w:rPr>
        <w:t>D.  Schacter</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1"/>
          <w:sz w:val="22"/>
          <w:szCs w:val="22"/>
        </w:rPr>
        <w:t>(New</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1"/>
          <w:sz w:val="22"/>
          <w:szCs w:val="22"/>
        </w:rPr>
        <w:t>York:Oxford</w:t>
      </w:r>
      <w:r>
        <w:rPr>
          <w:rFonts w:ascii="Times New Roman" w:hAnsi="Times New Roman" w:eastAsia="Times New Roman" w:cs="Times New Roman"/>
          <w:sz w:val="22"/>
          <w:szCs w:val="22"/>
        </w:rPr>
        <w:t xml:space="preserve"> University</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2"/>
          <w:sz w:val="22"/>
          <w:szCs w:val="22"/>
        </w:rPr>
        <w:t>1991),</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152–75.</w:t>
      </w:r>
    </w:p>
    <w:p w14:paraId="6F0C2D96">
      <w:pPr>
        <w:pStyle w:val="2"/>
        <w:spacing w:before="101" w:line="262" w:lineRule="auto"/>
        <w:ind w:left="372" w:right="10" w:hanging="373"/>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 xml:space="preserve">45.          E.  </w:t>
      </w:r>
      <w:r>
        <w:rPr>
          <w:rFonts w:ascii="Times New Roman" w:hAnsi="Times New Roman" w:eastAsia="Times New Roman" w:cs="Times New Roman"/>
          <w:sz w:val="22"/>
          <w:szCs w:val="22"/>
        </w:rPr>
        <w:t>Goldberg</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W</w:t>
      </w:r>
      <w:r>
        <w:rPr>
          <w:rFonts w:ascii="Times New Roman" w:hAnsi="Times New Roman" w:eastAsia="Times New Roman" w:cs="Times New Roman"/>
          <w:spacing w:val="3"/>
          <w:sz w:val="22"/>
          <w:szCs w:val="22"/>
        </w:rPr>
        <w:t>.</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pacing w:val="3"/>
          <w:sz w:val="22"/>
          <w:szCs w:val="22"/>
        </w:rPr>
        <w:t>B</w:t>
      </w:r>
      <w:r>
        <w:rPr>
          <w:rFonts w:ascii="Times New Roman" w:hAnsi="Times New Roman" w:eastAsia="Times New Roman" w:cs="Times New Roman"/>
          <w:spacing w:val="2"/>
          <w:sz w:val="22"/>
          <w:szCs w:val="22"/>
        </w:rPr>
        <w:t>.</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Barr</w:t>
      </w:r>
      <w:r>
        <w:rPr>
          <w:rFonts w:ascii="Times New Roman" w:hAnsi="Times New Roman" w:eastAsia="Times New Roman" w:cs="Times New Roman"/>
          <w:spacing w:val="2"/>
          <w:sz w:val="22"/>
          <w:szCs w:val="22"/>
        </w:rPr>
        <w:t>,  “</w:t>
      </w:r>
      <w:r>
        <w:rPr>
          <w:rFonts w:ascii="Times New Roman" w:hAnsi="Times New Roman" w:eastAsia="Times New Roman" w:cs="Times New Roman"/>
          <w:sz w:val="22"/>
          <w:szCs w:val="22"/>
        </w:rPr>
        <w:t>Three</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possible</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mechanisms</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unawareness</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def</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icit</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 xml:space="preserve">in </w:t>
      </w:r>
      <w:r>
        <w:rPr>
          <w:i/>
          <w:iCs/>
          <w:sz w:val="22"/>
          <w:szCs w:val="22"/>
        </w:rPr>
        <w:t>Awareness</w:t>
      </w:r>
      <w:r>
        <w:rPr>
          <w:i/>
          <w:iCs/>
          <w:spacing w:val="17"/>
          <w:sz w:val="22"/>
          <w:szCs w:val="22"/>
        </w:rPr>
        <w:t xml:space="preserve"> </w:t>
      </w:r>
      <w:r>
        <w:rPr>
          <w:i/>
          <w:iCs/>
          <w:sz w:val="22"/>
          <w:szCs w:val="22"/>
        </w:rPr>
        <w:t>of</w:t>
      </w:r>
      <w:r>
        <w:rPr>
          <w:i/>
          <w:iCs/>
          <w:spacing w:val="-18"/>
          <w:sz w:val="22"/>
          <w:szCs w:val="22"/>
        </w:rPr>
        <w:t xml:space="preserve"> </w:t>
      </w:r>
      <w:r>
        <w:rPr>
          <w:i/>
          <w:iCs/>
          <w:sz w:val="22"/>
          <w:szCs w:val="22"/>
        </w:rPr>
        <w:t xml:space="preserve">Deficit </w:t>
      </w:r>
      <w:r>
        <w:rPr>
          <w:i/>
          <w:iCs/>
          <w:spacing w:val="-1"/>
          <w:sz w:val="22"/>
          <w:szCs w:val="22"/>
        </w:rPr>
        <w:t>after Brain Injury</w:t>
      </w:r>
      <w:r>
        <w:rPr>
          <w:rFonts w:ascii="Times New Roman" w:hAnsi="Times New Roman" w:eastAsia="Times New Roman" w:cs="Times New Roman"/>
          <w:spacing w:val="-1"/>
          <w:sz w:val="22"/>
          <w:szCs w:val="22"/>
        </w:rPr>
        <w:t>,  eds.</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1"/>
          <w:sz w:val="22"/>
          <w:szCs w:val="22"/>
        </w:rPr>
        <w:t>G.</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1"/>
          <w:sz w:val="22"/>
          <w:szCs w:val="22"/>
        </w:rPr>
        <w:t>Prigatano</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1"/>
          <w:sz w:val="22"/>
          <w:szCs w:val="22"/>
        </w:rPr>
        <w:t>D.  Schacter</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1"/>
          <w:sz w:val="22"/>
          <w:szCs w:val="22"/>
        </w:rPr>
        <w:t>(New</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1"/>
          <w:sz w:val="22"/>
          <w:szCs w:val="22"/>
        </w:rPr>
        <w:t>York:Oxford</w:t>
      </w:r>
      <w:r>
        <w:rPr>
          <w:rFonts w:ascii="Times New Roman" w:hAnsi="Times New Roman" w:eastAsia="Times New Roman" w:cs="Times New Roman"/>
          <w:sz w:val="22"/>
          <w:szCs w:val="22"/>
        </w:rPr>
        <w:t xml:space="preserve"> University</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2"/>
          <w:sz w:val="22"/>
          <w:szCs w:val="22"/>
        </w:rPr>
        <w:t>1991),</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152–75.</w:t>
      </w:r>
    </w:p>
    <w:p w14:paraId="49F12059">
      <w:pPr>
        <w:pStyle w:val="2"/>
        <w:spacing w:before="85" w:line="265" w:lineRule="auto"/>
        <w:ind w:left="390" w:right="11" w:hanging="39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46.          K.  R.</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Ridderinkhof</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Ullsperger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1"/>
          <w:sz w:val="22"/>
          <w:szCs w:val="22"/>
        </w:rPr>
        <w:t>E.</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Crone</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Nieuwenhuis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role</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 xml:space="preserve">the medial frontal cortex in cognitive control,” </w:t>
      </w:r>
      <w:r>
        <w:rPr>
          <w:i/>
          <w:iCs/>
          <w:sz w:val="22"/>
          <w:szCs w:val="22"/>
        </w:rPr>
        <w:t>Science</w:t>
      </w:r>
      <w:r>
        <w:rPr>
          <w:i/>
          <w:iCs/>
          <w:spacing w:val="5"/>
          <w:sz w:val="22"/>
          <w:szCs w:val="22"/>
        </w:rPr>
        <w:t xml:space="preserve"> </w:t>
      </w:r>
      <w:r>
        <w:rPr>
          <w:rFonts w:ascii="Times New Roman" w:hAnsi="Times New Roman" w:eastAsia="Times New Roman" w:cs="Times New Roman"/>
          <w:sz w:val="22"/>
          <w:szCs w:val="22"/>
        </w:rPr>
        <w:t>306</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(2004)</w:t>
      </w:r>
      <w:r>
        <w:rPr>
          <w:rFonts w:ascii="Times New Roman" w:hAnsi="Times New Roman" w:eastAsia="Times New Roman" w:cs="Times New Roman"/>
          <w:spacing w:val="-1"/>
          <w:sz w:val="22"/>
          <w:szCs w:val="22"/>
        </w:rPr>
        <w: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1"/>
          <w:sz w:val="22"/>
          <w:szCs w:val="22"/>
        </w:rPr>
        <w:t>443–7.</w:t>
      </w:r>
    </w:p>
    <w:p w14:paraId="4D4F6CEC">
      <w:pPr>
        <w:pStyle w:val="2"/>
        <w:spacing w:before="101" w:line="260" w:lineRule="auto"/>
        <w:ind w:left="394" w:hanging="394"/>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47.          A. W. </w:t>
      </w:r>
      <w:r>
        <w:rPr>
          <w:rFonts w:ascii="Times New Roman" w:hAnsi="Times New Roman" w:eastAsia="Times New Roman" w:cs="Times New Roman"/>
          <w:sz w:val="22"/>
          <w:szCs w:val="22"/>
        </w:rPr>
        <w:t>MacDonald</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2"/>
          <w:sz w:val="22"/>
          <w:szCs w:val="22"/>
        </w:rPr>
        <w:t>3</w:t>
      </w:r>
      <w:r>
        <w:rPr>
          <w:rFonts w:ascii="Times New Roman" w:hAnsi="Times New Roman" w:eastAsia="Times New Roman" w:cs="Times New Roman"/>
          <w:sz w:val="22"/>
          <w:szCs w:val="22"/>
        </w:rPr>
        <w:t>rd</w:t>
      </w:r>
      <w:r>
        <w:rPr>
          <w:rFonts w:ascii="Times New Roman" w:hAnsi="Times New Roman" w:eastAsia="Times New Roman" w:cs="Times New Roman"/>
          <w:spacing w:val="2"/>
          <w:sz w:val="22"/>
          <w:szCs w:val="22"/>
        </w:rPr>
        <w:t>, J. D.</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Cohen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2"/>
          <w:sz w:val="22"/>
          <w:szCs w:val="22"/>
        </w:rPr>
        <w:t>V.</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2"/>
          <w:sz w:val="22"/>
          <w:szCs w:val="22"/>
        </w:rPr>
        <w:t>A.</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Stenger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S.</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Carter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Dissociating</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role of</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dorsolateral</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prefrontal</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anterior</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cingulat</w:t>
      </w:r>
      <w:r>
        <w:rPr>
          <w:rFonts w:ascii="Times New Roman" w:hAnsi="Times New Roman" w:eastAsia="Times New Roman" w:cs="Times New Roman"/>
          <w:spacing w:val="-1"/>
          <w:sz w:val="22"/>
          <w:szCs w:val="22"/>
        </w:rPr>
        <w:t>e</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1"/>
          <w:sz w:val="22"/>
          <w:szCs w:val="22"/>
        </w:rPr>
        <w:t>cortex</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pacing w:val="-1"/>
          <w:sz w:val="22"/>
          <w:szCs w:val="22"/>
        </w:rPr>
        <w:t>cognitive</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1"/>
          <w:sz w:val="22"/>
          <w:szCs w:val="22"/>
        </w:rPr>
        <w:t>control,”</w:t>
      </w:r>
      <w:r>
        <w:rPr>
          <w:rFonts w:ascii="Times New Roman" w:hAnsi="Times New Roman" w:eastAsia="Times New Roman" w:cs="Times New Roman"/>
          <w:spacing w:val="39"/>
          <w:w w:val="101"/>
          <w:sz w:val="22"/>
          <w:szCs w:val="22"/>
        </w:rPr>
        <w:t xml:space="preserve"> </w:t>
      </w:r>
      <w:r>
        <w:rPr>
          <w:i/>
          <w:iCs/>
          <w:spacing w:val="-1"/>
          <w:sz w:val="22"/>
          <w:szCs w:val="22"/>
        </w:rPr>
        <w:t>Science</w:t>
      </w:r>
      <w:r>
        <w:rPr>
          <w:i/>
          <w:iCs/>
          <w:spacing w:val="50"/>
          <w:sz w:val="22"/>
          <w:szCs w:val="22"/>
        </w:rPr>
        <w:t xml:space="preserve"> </w:t>
      </w:r>
      <w:r>
        <w:rPr>
          <w:rFonts w:ascii="Times New Roman" w:hAnsi="Times New Roman" w:eastAsia="Times New Roman" w:cs="Times New Roman"/>
          <w:spacing w:val="-1"/>
          <w:sz w:val="22"/>
          <w:szCs w:val="22"/>
        </w:rPr>
        <w:t>288</w:t>
      </w:r>
    </w:p>
    <w:p w14:paraId="2EBDAD0E">
      <w:pPr>
        <w:spacing w:line="280" w:lineRule="exact"/>
        <w:ind w:left="395"/>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(2000):</w:t>
      </w:r>
      <w:r>
        <w:rPr>
          <w:rFonts w:ascii="Times New Roman" w:hAnsi="Times New Roman" w:eastAsia="Times New Roman" w:cs="Times New Roman"/>
          <w:spacing w:val="20"/>
          <w:w w:val="101"/>
          <w:position w:val="3"/>
          <w:sz w:val="22"/>
          <w:szCs w:val="22"/>
        </w:rPr>
        <w:t xml:space="preserve"> </w:t>
      </w:r>
      <w:r>
        <w:rPr>
          <w:rFonts w:ascii="Times New Roman" w:hAnsi="Times New Roman" w:eastAsia="Times New Roman" w:cs="Times New Roman"/>
          <w:position w:val="3"/>
          <w:sz w:val="22"/>
          <w:szCs w:val="22"/>
        </w:rPr>
        <w:t>1835–8.</w:t>
      </w:r>
    </w:p>
    <w:p w14:paraId="1FDB46FF">
      <w:pPr>
        <w:spacing w:line="280" w:lineRule="exact"/>
        <w:rPr>
          <w:rFonts w:ascii="Times New Roman" w:hAnsi="Times New Roman" w:eastAsia="Times New Roman" w:cs="Times New Roman"/>
          <w:sz w:val="22"/>
          <w:szCs w:val="22"/>
        </w:rPr>
        <w:sectPr>
          <w:pgSz w:w="12240" w:h="15840"/>
          <w:pgMar w:top="400" w:right="1441" w:bottom="0" w:left="1654" w:header="0" w:footer="0" w:gutter="0"/>
          <w:cols w:space="720" w:num="1"/>
        </w:sectPr>
      </w:pPr>
    </w:p>
    <w:p w14:paraId="71FD2BBD">
      <w:pPr>
        <w:pStyle w:val="2"/>
        <w:spacing w:line="244" w:lineRule="auto"/>
      </w:pPr>
    </w:p>
    <w:p w14:paraId="288724B7">
      <w:pPr>
        <w:pStyle w:val="2"/>
        <w:spacing w:line="244" w:lineRule="auto"/>
      </w:pPr>
    </w:p>
    <w:p w14:paraId="26E1970F">
      <w:pPr>
        <w:pStyle w:val="2"/>
        <w:spacing w:line="244" w:lineRule="auto"/>
      </w:pPr>
    </w:p>
    <w:p w14:paraId="6BDD8D76">
      <w:pPr>
        <w:pStyle w:val="2"/>
        <w:spacing w:line="244" w:lineRule="auto"/>
      </w:pPr>
    </w:p>
    <w:p w14:paraId="0C5B19AF">
      <w:pPr>
        <w:pStyle w:val="2"/>
        <w:spacing w:line="245" w:lineRule="auto"/>
      </w:pPr>
    </w:p>
    <w:p w14:paraId="3264C189">
      <w:pPr>
        <w:pStyle w:val="2"/>
        <w:spacing w:line="245" w:lineRule="auto"/>
      </w:pPr>
    </w:p>
    <w:p w14:paraId="027F5490">
      <w:pPr>
        <w:pStyle w:val="2"/>
        <w:spacing w:line="245" w:lineRule="auto"/>
      </w:pPr>
    </w:p>
    <w:p w14:paraId="10011666">
      <w:pPr>
        <w:pStyle w:val="2"/>
        <w:spacing w:line="245" w:lineRule="auto"/>
      </w:pPr>
    </w:p>
    <w:p w14:paraId="5DC5164F">
      <w:pPr>
        <w:pStyle w:val="2"/>
        <w:spacing w:line="245" w:lineRule="auto"/>
      </w:pPr>
    </w:p>
    <w:p w14:paraId="18A71328">
      <w:pPr>
        <w:pStyle w:val="2"/>
        <w:spacing w:line="245" w:lineRule="auto"/>
      </w:pPr>
    </w:p>
    <w:p w14:paraId="427C9FEB">
      <w:pPr>
        <w:pStyle w:val="2"/>
        <w:spacing w:line="245" w:lineRule="auto"/>
      </w:pPr>
    </w:p>
    <w:p w14:paraId="6EB53003">
      <w:pPr>
        <w:pStyle w:val="2"/>
        <w:spacing w:line="245" w:lineRule="auto"/>
      </w:pPr>
    </w:p>
    <w:p w14:paraId="1DA8FB64">
      <w:pPr>
        <w:pStyle w:val="2"/>
        <w:spacing w:line="245" w:lineRule="auto"/>
      </w:pPr>
    </w:p>
    <w:p w14:paraId="11FD124C">
      <w:pPr>
        <w:pStyle w:val="2"/>
        <w:spacing w:line="245" w:lineRule="auto"/>
      </w:pPr>
    </w:p>
    <w:p w14:paraId="58B59AC2">
      <w:pPr>
        <w:pStyle w:val="2"/>
        <w:spacing w:line="245" w:lineRule="auto"/>
      </w:pPr>
    </w:p>
    <w:p w14:paraId="032144AC">
      <w:pPr>
        <w:pStyle w:val="2"/>
        <w:spacing w:line="245" w:lineRule="auto"/>
      </w:pPr>
    </w:p>
    <w:p w14:paraId="242A14F2">
      <w:pPr>
        <w:spacing w:before="117" w:line="219" w:lineRule="auto"/>
        <w:ind w:left="3819"/>
        <w:outlineLvl w:val="0"/>
        <w:rPr>
          <w:rFonts w:ascii="宋体" w:hAnsi="宋体" w:eastAsia="宋体" w:cs="宋体"/>
          <w:sz w:val="36"/>
          <w:szCs w:val="36"/>
        </w:rPr>
      </w:pPr>
      <w:r>
        <w:rPr>
          <w:rFonts w:ascii="宋体" w:hAnsi="宋体" w:eastAsia="宋体" w:cs="宋体"/>
          <w:b/>
          <w:bCs/>
          <w:color w:val="303090"/>
          <w:spacing w:val="5"/>
          <w:sz w:val="36"/>
          <w:szCs w:val="36"/>
        </w:rPr>
        <w:t>第9章</w:t>
      </w:r>
    </w:p>
    <w:p w14:paraId="193DB7CA">
      <w:pPr>
        <w:spacing w:before="174" w:line="219" w:lineRule="auto"/>
        <w:ind w:left="1570"/>
        <w:rPr>
          <w:rFonts w:ascii="宋体" w:hAnsi="宋体" w:eastAsia="宋体" w:cs="宋体"/>
          <w:sz w:val="42"/>
          <w:szCs w:val="42"/>
        </w:rPr>
      </w:pPr>
      <w:r>
        <w:rPr>
          <w:rFonts w:ascii="宋体" w:hAnsi="宋体" w:eastAsia="宋体" w:cs="宋体"/>
          <w:b/>
          <w:bCs/>
          <w:color w:val="403080"/>
          <w:spacing w:val="-10"/>
          <w:sz w:val="42"/>
          <w:szCs w:val="42"/>
        </w:rPr>
        <w:t>社会成熟、</w:t>
      </w:r>
      <w:r>
        <w:rPr>
          <w:rFonts w:ascii="宋体" w:hAnsi="宋体" w:eastAsia="宋体" w:cs="宋体"/>
          <w:b/>
          <w:bCs/>
          <w:color w:val="403090"/>
          <w:spacing w:val="-10"/>
          <w:sz w:val="42"/>
          <w:szCs w:val="42"/>
        </w:rPr>
        <w:t>道德、法律与额叶</w:t>
      </w:r>
    </w:p>
    <w:p w14:paraId="1406777F">
      <w:pPr>
        <w:pStyle w:val="2"/>
        <w:spacing w:line="259" w:lineRule="auto"/>
      </w:pPr>
    </w:p>
    <w:p w14:paraId="4C4416D6">
      <w:pPr>
        <w:pStyle w:val="2"/>
        <w:spacing w:line="259" w:lineRule="auto"/>
      </w:pPr>
    </w:p>
    <w:p w14:paraId="096AA56D">
      <w:pPr>
        <w:pStyle w:val="2"/>
        <w:spacing w:line="260" w:lineRule="auto"/>
      </w:pPr>
    </w:p>
    <w:p w14:paraId="664E901C">
      <w:pPr>
        <w:spacing w:line="2900" w:lineRule="exact"/>
        <w:ind w:firstLine="2683"/>
      </w:pPr>
      <w:r>
        <w:rPr>
          <w:position w:val="-57"/>
        </w:rPr>
        <w:drawing>
          <wp:inline distT="0" distB="0" distL="0" distR="0">
            <wp:extent cx="2006600" cy="1840865"/>
            <wp:effectExtent l="0" t="0" r="0" b="0"/>
            <wp:docPr id="210" name="IM 210"/>
            <wp:cNvGraphicFramePr/>
            <a:graphic xmlns:a="http://schemas.openxmlformats.org/drawingml/2006/main">
              <a:graphicData uri="http://schemas.openxmlformats.org/drawingml/2006/picture">
                <pic:pic xmlns:pic="http://schemas.openxmlformats.org/drawingml/2006/picture">
                  <pic:nvPicPr>
                    <pic:cNvPr id="210" name="IM 210"/>
                    <pic:cNvPicPr/>
                  </pic:nvPicPr>
                  <pic:blipFill>
                    <a:blip r:embed="rId39"/>
                    <a:stretch>
                      <a:fillRect/>
                    </a:stretch>
                  </pic:blipFill>
                  <pic:spPr>
                    <a:xfrm>
                      <a:off x="0" y="0"/>
                      <a:ext cx="2006600" cy="1841491"/>
                    </a:xfrm>
                    <a:prstGeom prst="rect">
                      <a:avLst/>
                    </a:prstGeom>
                  </pic:spPr>
                </pic:pic>
              </a:graphicData>
            </a:graphic>
          </wp:inline>
        </w:drawing>
      </w:r>
    </w:p>
    <w:p w14:paraId="176D147A">
      <w:pPr>
        <w:spacing w:line="2900" w:lineRule="exact"/>
        <w:sectPr>
          <w:pgSz w:w="12240" w:h="15840"/>
          <w:pgMar w:top="400" w:right="1836" w:bottom="0" w:left="1836" w:header="0" w:footer="0" w:gutter="0"/>
          <w:cols w:space="720" w:num="1"/>
        </w:sectPr>
      </w:pPr>
    </w:p>
    <w:p w14:paraId="260DBE31">
      <w:pPr>
        <w:pStyle w:val="2"/>
        <w:spacing w:line="259" w:lineRule="auto"/>
      </w:pPr>
    </w:p>
    <w:p w14:paraId="5F9B7161">
      <w:pPr>
        <w:pStyle w:val="2"/>
        <w:spacing w:line="259" w:lineRule="auto"/>
      </w:pPr>
    </w:p>
    <w:p w14:paraId="12A07E70">
      <w:pPr>
        <w:pStyle w:val="2"/>
        <w:spacing w:line="259" w:lineRule="auto"/>
      </w:pPr>
    </w:p>
    <w:p w14:paraId="47948103">
      <w:pPr>
        <w:pStyle w:val="2"/>
        <w:spacing w:line="260" w:lineRule="auto"/>
      </w:pPr>
    </w:p>
    <w:p w14:paraId="0E3B086F">
      <w:pPr>
        <w:pStyle w:val="2"/>
        <w:spacing w:line="260" w:lineRule="auto"/>
      </w:pPr>
    </w:p>
    <w:p w14:paraId="74E9E1FA">
      <w:pPr>
        <w:pStyle w:val="2"/>
        <w:spacing w:line="260" w:lineRule="auto"/>
      </w:pPr>
    </w:p>
    <w:p w14:paraId="4E093721">
      <w:pPr>
        <w:pStyle w:val="2"/>
        <w:spacing w:line="260" w:lineRule="auto"/>
      </w:pPr>
    </w:p>
    <w:p w14:paraId="6D721C66">
      <w:pPr>
        <w:spacing w:before="130" w:line="219" w:lineRule="auto"/>
        <w:ind w:left="5"/>
        <w:rPr>
          <w:rFonts w:ascii="宋体" w:hAnsi="宋体" w:eastAsia="宋体" w:cs="宋体"/>
          <w:sz w:val="40"/>
          <w:szCs w:val="40"/>
        </w:rPr>
      </w:pPr>
      <w:r>
        <w:rPr>
          <w:rFonts w:ascii="宋体" w:hAnsi="宋体" w:eastAsia="宋体" w:cs="宋体"/>
          <w:b/>
          <w:bCs/>
          <w:color w:val="A03090"/>
          <w:spacing w:val="-2"/>
          <w:sz w:val="40"/>
          <w:szCs w:val="40"/>
        </w:rPr>
        <w:t>眶额“假性精神病”综合征和自控力的丧失</w:t>
      </w:r>
    </w:p>
    <w:p w14:paraId="6D1F0353">
      <w:pPr>
        <w:pStyle w:val="2"/>
        <w:spacing w:line="250" w:lineRule="auto"/>
      </w:pPr>
    </w:p>
    <w:p w14:paraId="4354D953">
      <w:pPr>
        <w:pStyle w:val="2"/>
        <w:spacing w:line="250" w:lineRule="auto"/>
      </w:pPr>
    </w:p>
    <w:p w14:paraId="60E18440">
      <w:pPr>
        <w:spacing w:before="95" w:line="228" w:lineRule="auto"/>
        <w:ind w:right="20" w:firstLine="619"/>
        <w:rPr>
          <w:rFonts w:ascii="宋体" w:hAnsi="宋体" w:eastAsia="宋体" w:cs="宋体"/>
          <w:sz w:val="29"/>
          <w:szCs w:val="29"/>
        </w:rPr>
      </w:pPr>
      <w:r>
        <w:rPr>
          <w:rFonts w:ascii="宋体" w:hAnsi="宋体" w:eastAsia="宋体" w:cs="宋体"/>
          <w:spacing w:val="9"/>
          <w:sz w:val="29"/>
          <w:szCs w:val="29"/>
        </w:rPr>
        <w:t>额叶被赋予众多与人性息息相关的特质，有一种观点认为额叶是道</w:t>
      </w:r>
      <w:r>
        <w:rPr>
          <w:rFonts w:ascii="宋体" w:hAnsi="宋体" w:eastAsia="宋体" w:cs="宋体"/>
          <w:spacing w:val="1"/>
          <w:sz w:val="29"/>
          <w:szCs w:val="29"/>
        </w:rPr>
        <w:t xml:space="preserve"> </w:t>
      </w:r>
      <w:r>
        <w:rPr>
          <w:rFonts w:ascii="宋体" w:hAnsi="宋体" w:eastAsia="宋体" w:cs="宋体"/>
          <w:spacing w:val="9"/>
          <w:sz w:val="29"/>
          <w:szCs w:val="29"/>
        </w:rPr>
        <w:t>德最终的落脚点。这是不是意味着额叶发育不良或者受损会导致不道</w:t>
      </w:r>
    </w:p>
    <w:p w14:paraId="37860C41">
      <w:pPr>
        <w:spacing w:before="1" w:line="230" w:lineRule="auto"/>
        <w:ind w:right="22"/>
        <w:rPr>
          <w:rFonts w:ascii="宋体" w:hAnsi="宋体" w:eastAsia="宋体" w:cs="宋体"/>
          <w:sz w:val="29"/>
          <w:szCs w:val="29"/>
        </w:rPr>
      </w:pPr>
      <w:r>
        <w:rPr>
          <w:rFonts w:ascii="宋体" w:hAnsi="宋体" w:eastAsia="宋体" w:cs="宋体"/>
          <w:spacing w:val="24"/>
          <w:sz w:val="29"/>
          <w:szCs w:val="29"/>
        </w:rPr>
        <w:t>德?或许不是这样的，那么,会不会导致没有道德</w:t>
      </w:r>
      <w:r>
        <w:rPr>
          <w:rFonts w:ascii="宋体" w:hAnsi="宋体" w:eastAsia="宋体" w:cs="宋体"/>
          <w:spacing w:val="23"/>
          <w:sz w:val="29"/>
          <w:szCs w:val="29"/>
        </w:rPr>
        <w:t>意识呢?此时轮到眶</w:t>
      </w:r>
      <w:r>
        <w:rPr>
          <w:rFonts w:ascii="宋体" w:hAnsi="宋体" w:eastAsia="宋体" w:cs="宋体"/>
          <w:sz w:val="29"/>
          <w:szCs w:val="29"/>
        </w:rPr>
        <w:t xml:space="preserve"> </w:t>
      </w:r>
      <w:r>
        <w:rPr>
          <w:rFonts w:ascii="宋体" w:hAnsi="宋体" w:eastAsia="宋体" w:cs="宋体"/>
          <w:spacing w:val="9"/>
          <w:sz w:val="29"/>
          <w:szCs w:val="29"/>
        </w:rPr>
        <w:t>额综合征登场了。眶额综合征在诸多方面与背外侧额叶综合征截然相</w:t>
      </w:r>
    </w:p>
    <w:p w14:paraId="45684459">
      <w:pPr>
        <w:spacing w:line="230" w:lineRule="auto"/>
        <w:ind w:right="18"/>
        <w:rPr>
          <w:rFonts w:ascii="宋体" w:hAnsi="宋体" w:eastAsia="宋体" w:cs="宋体"/>
          <w:sz w:val="29"/>
          <w:szCs w:val="29"/>
        </w:rPr>
      </w:pPr>
      <w:r>
        <w:rPr>
          <w:rFonts w:ascii="宋体" w:hAnsi="宋体" w:eastAsia="宋体" w:cs="宋体"/>
          <w:spacing w:val="8"/>
          <w:sz w:val="29"/>
          <w:szCs w:val="29"/>
        </w:rPr>
        <w:t>反。眶额综合征患者无法抑制自己的情感。他们的情感很少是</w:t>
      </w:r>
      <w:r>
        <w:rPr>
          <w:rFonts w:ascii="宋体" w:hAnsi="宋体" w:eastAsia="宋体" w:cs="宋体"/>
          <w:spacing w:val="7"/>
          <w:sz w:val="29"/>
          <w:szCs w:val="29"/>
        </w:rPr>
        <w:t>中性的，</w:t>
      </w:r>
      <w:r>
        <w:rPr>
          <w:rFonts w:ascii="宋体" w:hAnsi="宋体" w:eastAsia="宋体" w:cs="宋体"/>
          <w:sz w:val="29"/>
          <w:szCs w:val="29"/>
        </w:rPr>
        <w:t xml:space="preserve"> </w:t>
      </w:r>
      <w:r>
        <w:rPr>
          <w:rFonts w:ascii="宋体" w:hAnsi="宋体" w:eastAsia="宋体" w:cs="宋体"/>
          <w:spacing w:val="10"/>
          <w:sz w:val="29"/>
          <w:szCs w:val="29"/>
        </w:rPr>
        <w:t>而是在欢欣和愤怒之间不断地来回切换，冲动控制能</w:t>
      </w:r>
      <w:r>
        <w:rPr>
          <w:rFonts w:ascii="宋体" w:hAnsi="宋体" w:eastAsia="宋体" w:cs="宋体"/>
          <w:spacing w:val="9"/>
          <w:sz w:val="29"/>
          <w:szCs w:val="29"/>
        </w:rPr>
        <w:t>力极差，甚至完全</w:t>
      </w:r>
      <w:r>
        <w:rPr>
          <w:rFonts w:ascii="宋体" w:hAnsi="宋体" w:eastAsia="宋体" w:cs="宋体"/>
          <w:sz w:val="29"/>
          <w:szCs w:val="29"/>
        </w:rPr>
        <w:t xml:space="preserve"> </w:t>
      </w:r>
      <w:r>
        <w:rPr>
          <w:rFonts w:ascii="宋体" w:hAnsi="宋体" w:eastAsia="宋体" w:cs="宋体"/>
          <w:spacing w:val="10"/>
          <w:sz w:val="29"/>
          <w:szCs w:val="29"/>
        </w:rPr>
        <w:t>没有。他们对想要获得即时满足的冲动的抑制能力严重受</w:t>
      </w:r>
      <w:r>
        <w:rPr>
          <w:rFonts w:ascii="宋体" w:hAnsi="宋体" w:eastAsia="宋体" w:cs="宋体"/>
          <w:spacing w:val="9"/>
          <w:sz w:val="29"/>
          <w:szCs w:val="29"/>
        </w:rPr>
        <w:t>损。他们想做</w:t>
      </w:r>
      <w:r>
        <w:rPr>
          <w:rFonts w:ascii="宋体" w:hAnsi="宋体" w:eastAsia="宋体" w:cs="宋体"/>
          <w:sz w:val="29"/>
          <w:szCs w:val="29"/>
        </w:rPr>
        <w:t xml:space="preserve"> </w:t>
      </w:r>
      <w:r>
        <w:rPr>
          <w:rFonts w:ascii="宋体" w:hAnsi="宋体" w:eastAsia="宋体" w:cs="宋体"/>
          <w:spacing w:val="9"/>
          <w:sz w:val="29"/>
          <w:szCs w:val="29"/>
        </w:rPr>
        <w:t>什么就会立即去做，丝毫不在乎社会禁忌和法律限制。他们无法预料自</w:t>
      </w:r>
      <w:r>
        <w:rPr>
          <w:rFonts w:ascii="宋体" w:hAnsi="宋体" w:eastAsia="宋体" w:cs="宋体"/>
          <w:spacing w:val="18"/>
          <w:sz w:val="29"/>
          <w:szCs w:val="29"/>
        </w:rPr>
        <w:t xml:space="preserve"> </w:t>
      </w:r>
      <w:r>
        <w:rPr>
          <w:rFonts w:ascii="宋体" w:hAnsi="宋体" w:eastAsia="宋体" w:cs="宋体"/>
          <w:spacing w:val="2"/>
          <w:sz w:val="29"/>
          <w:szCs w:val="29"/>
        </w:rPr>
        <w:t>身行为的后果。</w:t>
      </w:r>
    </w:p>
    <w:p w14:paraId="45377885">
      <w:pPr>
        <w:spacing w:before="161" w:line="225" w:lineRule="auto"/>
        <w:ind w:right="20" w:firstLine="619"/>
        <w:rPr>
          <w:rFonts w:ascii="宋体" w:hAnsi="宋体" w:eastAsia="宋体" w:cs="宋体"/>
          <w:sz w:val="29"/>
          <w:szCs w:val="29"/>
        </w:rPr>
      </w:pPr>
      <w:r>
        <w:rPr>
          <w:rFonts w:ascii="宋体" w:hAnsi="宋体" w:eastAsia="宋体" w:cs="宋体"/>
          <w:spacing w:val="19"/>
          <w:sz w:val="29"/>
          <w:szCs w:val="29"/>
        </w:rPr>
        <w:t>眶额综合征患者(由头部受伤、脑血管疾病或痴呆症等引起)会表</w:t>
      </w:r>
      <w:r>
        <w:rPr>
          <w:rFonts w:ascii="宋体" w:hAnsi="宋体" w:eastAsia="宋体" w:cs="宋体"/>
          <w:spacing w:val="1"/>
          <w:sz w:val="29"/>
          <w:szCs w:val="29"/>
        </w:rPr>
        <w:t xml:space="preserve"> </w:t>
      </w:r>
      <w:r>
        <w:rPr>
          <w:rFonts w:ascii="宋体" w:hAnsi="宋体" w:eastAsia="宋体" w:cs="宋体"/>
          <w:spacing w:val="10"/>
          <w:sz w:val="29"/>
          <w:szCs w:val="29"/>
        </w:rPr>
        <w:t>现出入店行窃、性侵犯和鲁莽驾驶等反社会行为。这些患者表现得自</w:t>
      </w:r>
    </w:p>
    <w:p w14:paraId="6BA3CC67">
      <w:pPr>
        <w:spacing w:before="15" w:line="255" w:lineRule="auto"/>
        <w:ind w:right="17"/>
        <w:rPr>
          <w:rFonts w:ascii="宋体" w:hAnsi="宋体" w:eastAsia="宋体" w:cs="宋体"/>
          <w:sz w:val="29"/>
          <w:szCs w:val="29"/>
        </w:rPr>
      </w:pPr>
      <w:r>
        <w:rPr>
          <w:rFonts w:ascii="宋体" w:hAnsi="宋体" w:eastAsia="宋体" w:cs="宋体"/>
          <w:spacing w:val="10"/>
          <w:sz w:val="29"/>
          <w:szCs w:val="29"/>
        </w:rPr>
        <w:t>私、自夸、幼稚、言语亵渎和下流。他们的幽默很不得体，</w:t>
      </w:r>
      <w:r>
        <w:rPr>
          <w:rFonts w:ascii="宋体" w:hAnsi="宋体" w:eastAsia="宋体" w:cs="宋体"/>
          <w:spacing w:val="9"/>
          <w:sz w:val="29"/>
          <w:szCs w:val="29"/>
        </w:rPr>
        <w:t>他们的诙谐</w:t>
      </w:r>
      <w:r>
        <w:rPr>
          <w:rFonts w:ascii="宋体" w:hAnsi="宋体" w:eastAsia="宋体" w:cs="宋体"/>
          <w:sz w:val="29"/>
          <w:szCs w:val="29"/>
        </w:rPr>
        <w:t xml:space="preserve"> </w:t>
      </w:r>
      <w:r>
        <w:rPr>
          <w:rFonts w:ascii="宋体" w:hAnsi="宋体" w:eastAsia="宋体" w:cs="宋体"/>
          <w:spacing w:val="1"/>
          <w:sz w:val="29"/>
          <w:szCs w:val="29"/>
        </w:rPr>
        <w:t>被称为“自娱式玩笑癖”,表现得和醉酒的</w:t>
      </w:r>
      <w:r>
        <w:rPr>
          <w:rFonts w:ascii="宋体" w:hAnsi="宋体" w:eastAsia="宋体" w:cs="宋体"/>
          <w:sz w:val="29"/>
          <w:szCs w:val="29"/>
        </w:rPr>
        <w:t xml:space="preserve">青少年差不多。 </w:t>
      </w:r>
      <w:r>
        <w:rPr>
          <w:rFonts w:ascii="宋体" w:hAnsi="宋体" w:eastAsia="宋体" w:cs="宋体"/>
          <w:color w:val="B08050"/>
          <w:position w:val="2"/>
          <w:sz w:val="29"/>
          <w:szCs w:val="29"/>
        </w:rPr>
        <w:t>注</w:t>
      </w:r>
    </w:p>
    <w:p w14:paraId="4C452CF0">
      <w:pPr>
        <w:spacing w:before="118" w:line="236" w:lineRule="auto"/>
        <w:ind w:right="20" w:firstLine="619"/>
        <w:rPr>
          <w:rFonts w:ascii="宋体" w:hAnsi="宋体" w:eastAsia="宋体" w:cs="宋体"/>
          <w:sz w:val="29"/>
          <w:szCs w:val="29"/>
        </w:rPr>
      </w:pPr>
      <w:r>
        <w:rPr>
          <w:rFonts w:ascii="宋体" w:hAnsi="宋体" w:eastAsia="宋体" w:cs="宋体"/>
          <w:spacing w:val="8"/>
          <w:sz w:val="29"/>
          <w:szCs w:val="29"/>
        </w:rPr>
        <w:t>如果说背外侧额叶综合征患者失去了人格，那么眶额综合征患者显</w:t>
      </w:r>
      <w:r>
        <w:rPr>
          <w:rFonts w:ascii="宋体" w:hAnsi="宋体" w:eastAsia="宋体" w:cs="宋体"/>
          <w:spacing w:val="16"/>
          <w:sz w:val="29"/>
          <w:szCs w:val="29"/>
        </w:rPr>
        <w:t xml:space="preserve"> </w:t>
      </w:r>
      <w:r>
        <w:rPr>
          <w:rFonts w:ascii="宋体" w:hAnsi="宋体" w:eastAsia="宋体" w:cs="宋体"/>
          <w:spacing w:val="-6"/>
          <w:sz w:val="29"/>
          <w:szCs w:val="29"/>
        </w:rPr>
        <w:t>然是人格“不成熟”。1900年前后的欧洲神经病学将眶额综</w:t>
      </w:r>
      <w:r>
        <w:rPr>
          <w:rFonts w:ascii="宋体" w:hAnsi="宋体" w:eastAsia="宋体" w:cs="宋体"/>
          <w:spacing w:val="-7"/>
          <w:sz w:val="29"/>
          <w:szCs w:val="29"/>
        </w:rPr>
        <w:t>合征称作“假</w:t>
      </w:r>
      <w:r>
        <w:rPr>
          <w:rFonts w:ascii="宋体" w:hAnsi="宋体" w:eastAsia="宋体" w:cs="宋体"/>
          <w:sz w:val="29"/>
          <w:szCs w:val="29"/>
        </w:rPr>
        <w:t xml:space="preserve">  </w:t>
      </w:r>
      <w:r>
        <w:rPr>
          <w:rFonts w:ascii="宋体" w:hAnsi="宋体" w:eastAsia="宋体" w:cs="宋体"/>
          <w:spacing w:val="4"/>
          <w:sz w:val="29"/>
          <w:szCs w:val="29"/>
        </w:rPr>
        <w:t xml:space="preserve">性精神病”综合征也不足为奇。但是，眶额综合征患者表现出来的出乎  </w:t>
      </w:r>
      <w:r>
        <w:rPr>
          <w:rFonts w:ascii="宋体" w:hAnsi="宋体" w:eastAsia="宋体" w:cs="宋体"/>
          <w:spacing w:val="10"/>
          <w:sz w:val="29"/>
          <w:szCs w:val="29"/>
        </w:rPr>
        <w:t>意料的不好特质是由眶额区受损导致的，是不受</w:t>
      </w:r>
      <w:r>
        <w:rPr>
          <w:rFonts w:ascii="宋体" w:hAnsi="宋体" w:eastAsia="宋体" w:cs="宋体"/>
          <w:spacing w:val="9"/>
          <w:sz w:val="29"/>
          <w:szCs w:val="29"/>
        </w:rPr>
        <w:t>患者控制的。所有和眶</w:t>
      </w:r>
      <w:r>
        <w:rPr>
          <w:rFonts w:ascii="宋体" w:hAnsi="宋体" w:eastAsia="宋体" w:cs="宋体"/>
          <w:sz w:val="29"/>
          <w:szCs w:val="29"/>
        </w:rPr>
        <w:t xml:space="preserve"> </w:t>
      </w:r>
      <w:r>
        <w:rPr>
          <w:rFonts w:ascii="宋体" w:hAnsi="宋体" w:eastAsia="宋体" w:cs="宋体"/>
          <w:spacing w:val="9"/>
          <w:sz w:val="29"/>
          <w:szCs w:val="29"/>
        </w:rPr>
        <w:t>额严重受损的患者打过交道的人都会觉得他们丧失了一些能力：认知的</w:t>
      </w:r>
      <w:r>
        <w:rPr>
          <w:rFonts w:ascii="宋体" w:hAnsi="宋体" w:eastAsia="宋体" w:cs="宋体"/>
          <w:spacing w:val="12"/>
          <w:sz w:val="29"/>
          <w:szCs w:val="29"/>
        </w:rPr>
        <w:t xml:space="preserve"> </w:t>
      </w:r>
      <w:r>
        <w:rPr>
          <w:rFonts w:ascii="宋体" w:hAnsi="宋体" w:eastAsia="宋体" w:cs="宋体"/>
          <w:spacing w:val="10"/>
          <w:sz w:val="29"/>
          <w:szCs w:val="29"/>
        </w:rPr>
        <w:t>全部动机取向和价值体系，辨别主次和好坏。事实上</w:t>
      </w:r>
      <w:r>
        <w:rPr>
          <w:rFonts w:ascii="宋体" w:hAnsi="宋体" w:eastAsia="宋体" w:cs="宋体"/>
          <w:spacing w:val="9"/>
          <w:sz w:val="29"/>
          <w:szCs w:val="29"/>
        </w:rPr>
        <w:t>，猴子细胞外记录</w:t>
      </w:r>
      <w:r>
        <w:rPr>
          <w:rFonts w:ascii="宋体" w:hAnsi="宋体" w:eastAsia="宋体" w:cs="宋体"/>
          <w:sz w:val="29"/>
          <w:szCs w:val="29"/>
        </w:rPr>
        <w:t xml:space="preserve"> </w:t>
      </w:r>
      <w:r>
        <w:rPr>
          <w:rFonts w:ascii="宋体" w:hAnsi="宋体" w:eastAsia="宋体" w:cs="宋体"/>
          <w:spacing w:val="10"/>
          <w:sz w:val="29"/>
          <w:szCs w:val="29"/>
        </w:rPr>
        <w:t>表明，眶额神经元在不同的刺激下表现出来的冲动是</w:t>
      </w:r>
      <w:r>
        <w:rPr>
          <w:rFonts w:ascii="宋体" w:hAnsi="宋体" w:eastAsia="宋体" w:cs="宋体"/>
          <w:spacing w:val="9"/>
          <w:sz w:val="29"/>
          <w:szCs w:val="29"/>
        </w:rPr>
        <w:t>由与这些冲动相关</w:t>
      </w:r>
      <w:r>
        <w:rPr>
          <w:rFonts w:ascii="宋体" w:hAnsi="宋体" w:eastAsia="宋体" w:cs="宋体"/>
          <w:sz w:val="29"/>
          <w:szCs w:val="29"/>
        </w:rPr>
        <w:t xml:space="preserve"> </w:t>
      </w:r>
      <w:r>
        <w:rPr>
          <w:rFonts w:ascii="宋体" w:hAnsi="宋体" w:eastAsia="宋体" w:cs="宋体"/>
          <w:spacing w:val="7"/>
          <w:sz w:val="29"/>
          <w:szCs w:val="29"/>
        </w:rPr>
        <w:t xml:space="preserve">的奖励强度和奖励价值决定的。 </w:t>
      </w:r>
      <w:r>
        <w:rPr>
          <w:rFonts w:ascii="宋体" w:hAnsi="宋体" w:eastAsia="宋体" w:cs="宋体"/>
          <w:color w:val="B07040"/>
          <w:spacing w:val="7"/>
          <w:sz w:val="29"/>
          <w:szCs w:val="29"/>
        </w:rPr>
        <w:t>注</w:t>
      </w:r>
      <w:r>
        <w:rPr>
          <w:rFonts w:ascii="宋体" w:hAnsi="宋体" w:eastAsia="宋体" w:cs="宋体"/>
          <w:spacing w:val="7"/>
          <w:sz w:val="29"/>
          <w:szCs w:val="29"/>
        </w:rPr>
        <w:t>我们已经知道，在模拟经济决策</w:t>
      </w:r>
    </w:p>
    <w:p w14:paraId="6E3B3914">
      <w:pPr>
        <w:spacing w:before="5" w:line="219" w:lineRule="auto"/>
        <w:rPr>
          <w:rFonts w:ascii="宋体" w:hAnsi="宋体" w:eastAsia="宋体" w:cs="宋体"/>
          <w:sz w:val="29"/>
          <w:szCs w:val="29"/>
        </w:rPr>
      </w:pPr>
      <w:r>
        <w:rPr>
          <w:rFonts w:ascii="宋体" w:hAnsi="宋体" w:eastAsia="宋体" w:cs="宋体"/>
          <w:spacing w:val="-11"/>
          <w:sz w:val="29"/>
          <w:szCs w:val="29"/>
        </w:rPr>
        <w:t>的“定制”实验中，人类眶额的激活与“理性”选择有关</w:t>
      </w:r>
      <w:r>
        <w:rPr>
          <w:rFonts w:ascii="宋体" w:hAnsi="宋体" w:eastAsia="宋体" w:cs="宋体"/>
          <w:spacing w:val="-12"/>
          <w:sz w:val="29"/>
          <w:szCs w:val="29"/>
        </w:rPr>
        <w:t>，杏仁核的激活</w:t>
      </w:r>
    </w:p>
    <w:p w14:paraId="3571E70C">
      <w:pPr>
        <w:spacing w:before="108" w:line="221" w:lineRule="auto"/>
        <w:jc w:val="both"/>
        <w:rPr>
          <w:rFonts w:ascii="宋体" w:hAnsi="宋体" w:eastAsia="宋体" w:cs="宋体"/>
          <w:sz w:val="29"/>
          <w:szCs w:val="29"/>
        </w:rPr>
      </w:pPr>
      <w:r>
        <w:rPr>
          <w:rFonts w:ascii="宋体" w:hAnsi="宋体" w:eastAsia="宋体" w:cs="宋体"/>
          <w:spacing w:val="1"/>
          <w:sz w:val="29"/>
          <w:szCs w:val="29"/>
        </w:rPr>
        <w:t>与“情感”选择有关。注背外侧皮质主要与负责建立对外部世界的神经表</w:t>
      </w:r>
      <w:r>
        <w:rPr>
          <w:rFonts w:ascii="宋体" w:hAnsi="宋体" w:eastAsia="宋体" w:cs="宋体"/>
          <w:sz w:val="29"/>
          <w:szCs w:val="29"/>
        </w:rPr>
        <w:t xml:space="preserve"> </w:t>
      </w:r>
      <w:r>
        <w:rPr>
          <w:rFonts w:ascii="宋体" w:hAnsi="宋体" w:eastAsia="宋体" w:cs="宋体"/>
          <w:spacing w:val="10"/>
          <w:sz w:val="29"/>
          <w:szCs w:val="29"/>
        </w:rPr>
        <w:t>征的新皮质区相连，眶额皮质主要与对监测有机体内心状态非常重要的</w:t>
      </w:r>
      <w:r>
        <w:rPr>
          <w:rFonts w:ascii="宋体" w:hAnsi="宋体" w:eastAsia="宋体" w:cs="宋体"/>
          <w:spacing w:val="1"/>
          <w:sz w:val="29"/>
          <w:szCs w:val="29"/>
        </w:rPr>
        <w:t xml:space="preserve"> </w:t>
      </w:r>
      <w:r>
        <w:rPr>
          <w:rFonts w:ascii="宋体" w:hAnsi="宋体" w:eastAsia="宋体" w:cs="宋体"/>
          <w:spacing w:val="9"/>
          <w:sz w:val="29"/>
          <w:szCs w:val="29"/>
        </w:rPr>
        <w:t>皮质下结构相连。因此，理应认为眶额皮质在形成关于有机体需求的神</w:t>
      </w:r>
      <w:r>
        <w:rPr>
          <w:rFonts w:ascii="宋体" w:hAnsi="宋体" w:eastAsia="宋体" w:cs="宋体"/>
          <w:spacing w:val="12"/>
          <w:sz w:val="29"/>
          <w:szCs w:val="29"/>
        </w:rPr>
        <w:t xml:space="preserve"> </w:t>
      </w:r>
      <w:r>
        <w:rPr>
          <w:rFonts w:ascii="宋体" w:hAnsi="宋体" w:eastAsia="宋体" w:cs="宋体"/>
          <w:spacing w:val="6"/>
          <w:sz w:val="29"/>
          <w:szCs w:val="29"/>
        </w:rPr>
        <w:t>经表征方面扮演着关键角色。</w:t>
      </w:r>
    </w:p>
    <w:p w14:paraId="19D425E3">
      <w:pPr>
        <w:spacing w:before="147" w:line="231" w:lineRule="auto"/>
        <w:ind w:right="22" w:firstLine="619"/>
        <w:rPr>
          <w:rFonts w:ascii="宋体" w:hAnsi="宋体" w:eastAsia="宋体" w:cs="宋体"/>
          <w:sz w:val="29"/>
          <w:szCs w:val="29"/>
        </w:rPr>
      </w:pPr>
      <w:r>
        <w:rPr>
          <w:rFonts w:ascii="宋体" w:hAnsi="宋体" w:eastAsia="宋体" w:cs="宋体"/>
          <w:spacing w:val="-2"/>
          <w:sz w:val="29"/>
          <w:szCs w:val="29"/>
        </w:rPr>
        <w:t>人们已经不再使用“假性精神病”这个不友好</w:t>
      </w:r>
      <w:r>
        <w:rPr>
          <w:rFonts w:ascii="宋体" w:hAnsi="宋体" w:eastAsia="宋体" w:cs="宋体"/>
          <w:spacing w:val="-3"/>
          <w:sz w:val="29"/>
          <w:szCs w:val="29"/>
        </w:rPr>
        <w:t>的术语了。虽然有些眶</w:t>
      </w:r>
      <w:r>
        <w:rPr>
          <w:rFonts w:ascii="宋体" w:hAnsi="宋体" w:eastAsia="宋体" w:cs="宋体"/>
          <w:sz w:val="29"/>
          <w:szCs w:val="29"/>
        </w:rPr>
        <w:t xml:space="preserve"> </w:t>
      </w:r>
      <w:r>
        <w:rPr>
          <w:rFonts w:ascii="宋体" w:hAnsi="宋体" w:eastAsia="宋体" w:cs="宋体"/>
          <w:spacing w:val="10"/>
          <w:sz w:val="29"/>
          <w:szCs w:val="29"/>
        </w:rPr>
        <w:t>额综合征患者有反社会的犯罪行为，但大部分此</w:t>
      </w:r>
      <w:r>
        <w:rPr>
          <w:rFonts w:ascii="宋体" w:hAnsi="宋体" w:eastAsia="宋体" w:cs="宋体"/>
          <w:spacing w:val="9"/>
          <w:sz w:val="29"/>
          <w:szCs w:val="29"/>
        </w:rPr>
        <w:t>类患者给人的印象不过</w:t>
      </w:r>
    </w:p>
    <w:p w14:paraId="65FACA10">
      <w:pPr>
        <w:spacing w:line="231" w:lineRule="auto"/>
        <w:rPr>
          <w:rFonts w:ascii="宋体" w:hAnsi="宋体" w:eastAsia="宋体" w:cs="宋体"/>
          <w:sz w:val="29"/>
          <w:szCs w:val="29"/>
        </w:rPr>
        <w:sectPr>
          <w:pgSz w:w="12240" w:h="15840"/>
          <w:pgMar w:top="400" w:right="1496" w:bottom="0" w:left="1429" w:header="0" w:footer="0" w:gutter="0"/>
          <w:cols w:space="720" w:num="1"/>
        </w:sectPr>
      </w:pPr>
    </w:p>
    <w:p w14:paraId="2C01E1C2">
      <w:pPr>
        <w:pStyle w:val="2"/>
        <w:spacing w:line="242" w:lineRule="auto"/>
      </w:pPr>
    </w:p>
    <w:p w14:paraId="3CB25034">
      <w:pPr>
        <w:pStyle w:val="2"/>
        <w:spacing w:line="242" w:lineRule="auto"/>
      </w:pPr>
    </w:p>
    <w:p w14:paraId="27E806F6">
      <w:pPr>
        <w:pStyle w:val="2"/>
        <w:spacing w:line="242" w:lineRule="auto"/>
      </w:pPr>
    </w:p>
    <w:p w14:paraId="49C7C42E">
      <w:pPr>
        <w:pStyle w:val="2"/>
        <w:spacing w:line="243" w:lineRule="auto"/>
      </w:pPr>
    </w:p>
    <w:p w14:paraId="6BD370A3">
      <w:pPr>
        <w:spacing w:before="97" w:line="221" w:lineRule="auto"/>
        <w:ind w:left="1" w:firstLine="4"/>
        <w:rPr>
          <w:rFonts w:ascii="宋体" w:hAnsi="宋体" w:eastAsia="宋体" w:cs="宋体"/>
          <w:sz w:val="30"/>
          <w:szCs w:val="30"/>
        </w:rPr>
      </w:pPr>
      <w:r>
        <w:rPr>
          <w:rFonts w:ascii="宋体" w:hAnsi="宋体" w:eastAsia="宋体" w:cs="宋体"/>
          <w:spacing w:val="-1"/>
          <w:sz w:val="30"/>
          <w:szCs w:val="30"/>
        </w:rPr>
        <w:t>是欠缺抑制能力，行为散漫，但是不会惹麻烦。他们不羁的行为常常显</w:t>
      </w:r>
      <w:r>
        <w:rPr>
          <w:rFonts w:ascii="宋体" w:hAnsi="宋体" w:eastAsia="宋体" w:cs="宋体"/>
          <w:spacing w:val="13"/>
          <w:sz w:val="30"/>
          <w:szCs w:val="30"/>
        </w:rPr>
        <w:t xml:space="preserve"> </w:t>
      </w:r>
      <w:r>
        <w:rPr>
          <w:rFonts w:ascii="宋体" w:hAnsi="宋体" w:eastAsia="宋体" w:cs="宋体"/>
          <w:spacing w:val="-1"/>
          <w:sz w:val="30"/>
          <w:szCs w:val="30"/>
        </w:rPr>
        <w:t>得好笑。多年前，一个年老的患者走进我的办公室，脸上带着灿烂的笑</w:t>
      </w:r>
      <w:r>
        <w:rPr>
          <w:rFonts w:ascii="宋体" w:hAnsi="宋体" w:eastAsia="宋体" w:cs="宋体"/>
          <w:spacing w:val="18"/>
          <w:sz w:val="30"/>
          <w:szCs w:val="30"/>
        </w:rPr>
        <w:t xml:space="preserve"> </w:t>
      </w:r>
      <w:r>
        <w:rPr>
          <w:rFonts w:ascii="宋体" w:hAnsi="宋体" w:eastAsia="宋体" w:cs="宋体"/>
          <w:sz w:val="30"/>
          <w:szCs w:val="30"/>
        </w:rPr>
        <w:t>容向我问好：</w:t>
      </w:r>
      <w:r>
        <w:rPr>
          <w:rFonts w:ascii="Times New Roman" w:hAnsi="Times New Roman" w:eastAsia="Times New Roman" w:cs="Times New Roman"/>
          <w:sz w:val="30"/>
          <w:szCs w:val="30"/>
        </w:rPr>
        <w:t>“</w:t>
      </w:r>
      <w:r>
        <w:rPr>
          <w:rFonts w:ascii="宋体" w:hAnsi="宋体" w:eastAsia="宋体" w:cs="宋体"/>
          <w:sz w:val="30"/>
          <w:szCs w:val="30"/>
        </w:rPr>
        <w:t>医生，你真是一个毛发浓密</w:t>
      </w:r>
      <w:r>
        <w:rPr>
          <w:rFonts w:ascii="宋体" w:hAnsi="宋体" w:eastAsia="宋体" w:cs="宋体"/>
          <w:spacing w:val="-1"/>
          <w:sz w:val="30"/>
          <w:szCs w:val="30"/>
        </w:rPr>
        <w:t>的人！</w:t>
      </w:r>
      <w:r>
        <w:rPr>
          <w:rFonts w:ascii="Times New Roman" w:hAnsi="Times New Roman" w:eastAsia="Times New Roman" w:cs="Times New Roman"/>
          <w:spacing w:val="-1"/>
          <w:sz w:val="30"/>
          <w:szCs w:val="30"/>
        </w:rPr>
        <w:t>”</w:t>
      </w:r>
      <w:r>
        <w:rPr>
          <w:rFonts w:ascii="宋体" w:hAnsi="宋体" w:eastAsia="宋体" w:cs="宋体"/>
          <w:spacing w:val="-1"/>
          <w:sz w:val="30"/>
          <w:szCs w:val="30"/>
        </w:rPr>
        <w:t>（我觉得）他说的除</w:t>
      </w:r>
      <w:r>
        <w:rPr>
          <w:rFonts w:ascii="宋体" w:hAnsi="宋体" w:eastAsia="宋体" w:cs="宋体"/>
          <w:sz w:val="30"/>
          <w:szCs w:val="30"/>
        </w:rPr>
        <w:t xml:space="preserve"> </w:t>
      </w:r>
      <w:r>
        <w:rPr>
          <w:rFonts w:ascii="宋体" w:hAnsi="宋体" w:eastAsia="宋体" w:cs="宋体"/>
          <w:spacing w:val="-1"/>
          <w:sz w:val="30"/>
          <w:szCs w:val="30"/>
        </w:rPr>
        <w:t>了不怎么对之外，这显然不是跟陌生人打招呼的好方式，更何况我还是</w:t>
      </w:r>
      <w:r>
        <w:rPr>
          <w:rFonts w:ascii="宋体" w:hAnsi="宋体" w:eastAsia="宋体" w:cs="宋体"/>
          <w:spacing w:val="18"/>
          <w:sz w:val="30"/>
          <w:szCs w:val="30"/>
        </w:rPr>
        <w:t xml:space="preserve"> </w:t>
      </w:r>
      <w:r>
        <w:rPr>
          <w:rFonts w:ascii="宋体" w:hAnsi="宋体" w:eastAsia="宋体" w:cs="宋体"/>
          <w:spacing w:val="-1"/>
          <w:sz w:val="30"/>
          <w:szCs w:val="30"/>
        </w:rPr>
        <w:t>他的新医生呢。我立即对他的病情有了判断，后来也得到了证实。这个</w:t>
      </w:r>
      <w:r>
        <w:rPr>
          <w:rFonts w:ascii="宋体" w:hAnsi="宋体" w:eastAsia="宋体" w:cs="宋体"/>
          <w:spacing w:val="18"/>
          <w:sz w:val="30"/>
          <w:szCs w:val="30"/>
        </w:rPr>
        <w:t xml:space="preserve"> </w:t>
      </w:r>
      <w:r>
        <w:rPr>
          <w:rFonts w:ascii="宋体" w:hAnsi="宋体" w:eastAsia="宋体" w:cs="宋体"/>
          <w:spacing w:val="-1"/>
          <w:sz w:val="30"/>
          <w:szCs w:val="30"/>
        </w:rPr>
        <w:t>好心的人正处于痴呆症早期，疾病对额叶造成了影响。在另一个案例</w:t>
      </w:r>
    </w:p>
    <w:p w14:paraId="06D81A4D">
      <w:pPr>
        <w:spacing w:before="1" w:line="221" w:lineRule="auto"/>
        <w:ind w:left="1" w:right="33" w:firstLine="28"/>
        <w:rPr>
          <w:rFonts w:ascii="宋体" w:hAnsi="宋体" w:eastAsia="宋体" w:cs="宋体"/>
          <w:sz w:val="30"/>
          <w:szCs w:val="30"/>
        </w:rPr>
      </w:pPr>
      <w:r>
        <w:rPr>
          <w:rFonts w:ascii="宋体" w:hAnsi="宋体" w:eastAsia="宋体" w:cs="宋体"/>
          <w:spacing w:val="-1"/>
          <w:sz w:val="30"/>
          <w:szCs w:val="30"/>
        </w:rPr>
        <w:t>中，一个富裕的老乡绅被他的妻子带来见我，原因是</w:t>
      </w:r>
      <w:r>
        <w:rPr>
          <w:rFonts w:ascii="宋体" w:hAnsi="宋体" w:eastAsia="宋体" w:cs="宋体"/>
          <w:spacing w:val="-2"/>
          <w:sz w:val="30"/>
          <w:szCs w:val="30"/>
        </w:rPr>
        <w:t>他</w:t>
      </w:r>
      <w:r>
        <w:rPr>
          <w:rFonts w:ascii="Times New Roman" w:hAnsi="Times New Roman" w:eastAsia="Times New Roman" w:cs="Times New Roman"/>
          <w:spacing w:val="-2"/>
          <w:sz w:val="30"/>
          <w:szCs w:val="30"/>
        </w:rPr>
        <w:t>“</w:t>
      </w:r>
      <w:r>
        <w:rPr>
          <w:rFonts w:ascii="宋体" w:hAnsi="宋体" w:eastAsia="宋体" w:cs="宋体"/>
          <w:spacing w:val="-2"/>
          <w:sz w:val="30"/>
          <w:szCs w:val="30"/>
        </w:rPr>
        <w:t>一时冲动</w:t>
      </w:r>
      <w:r>
        <w:rPr>
          <w:rFonts w:ascii="Times New Roman" w:hAnsi="Times New Roman" w:eastAsia="Times New Roman" w:cs="Times New Roman"/>
          <w:spacing w:val="-2"/>
          <w:sz w:val="30"/>
          <w:szCs w:val="30"/>
        </w:rPr>
        <w:t>”</w:t>
      </w:r>
      <w:r>
        <w:rPr>
          <w:rFonts w:ascii="宋体" w:hAnsi="宋体" w:eastAsia="宋体" w:cs="宋体"/>
          <w:spacing w:val="-2"/>
          <w:sz w:val="30"/>
          <w:szCs w:val="30"/>
        </w:rPr>
        <w:t>买了</w:t>
      </w:r>
      <w:r>
        <w:rPr>
          <w:rFonts w:ascii="宋体" w:hAnsi="宋体" w:eastAsia="宋体" w:cs="宋体"/>
          <w:sz w:val="30"/>
          <w:szCs w:val="30"/>
        </w:rPr>
        <w:t xml:space="preserve"> </w:t>
      </w:r>
      <w:r>
        <w:rPr>
          <w:rFonts w:ascii="Times New Roman" w:hAnsi="Times New Roman" w:eastAsia="Times New Roman" w:cs="Times New Roman"/>
          <w:sz w:val="30"/>
          <w:szCs w:val="30"/>
        </w:rPr>
        <w:t>100</w:t>
      </w:r>
      <w:r>
        <w:rPr>
          <w:rFonts w:ascii="宋体" w:hAnsi="宋体" w:eastAsia="宋体" w:cs="宋体"/>
          <w:sz w:val="30"/>
          <w:szCs w:val="30"/>
        </w:rPr>
        <w:t>匹马。经过诊断，他也得了痴呆症，</w:t>
      </w:r>
      <w:r>
        <w:rPr>
          <w:rFonts w:ascii="宋体" w:hAnsi="宋体" w:eastAsia="宋体" w:cs="宋体"/>
          <w:spacing w:val="-1"/>
          <w:sz w:val="30"/>
          <w:szCs w:val="30"/>
        </w:rPr>
        <w:t>正处于晚期阶段。当我问他的</w:t>
      </w:r>
      <w:r>
        <w:rPr>
          <w:rFonts w:ascii="宋体" w:hAnsi="宋体" w:eastAsia="宋体" w:cs="宋体"/>
          <w:sz w:val="30"/>
          <w:szCs w:val="30"/>
        </w:rPr>
        <w:t xml:space="preserve"> </w:t>
      </w:r>
      <w:r>
        <w:rPr>
          <w:rFonts w:ascii="宋体" w:hAnsi="宋体" w:eastAsia="宋体" w:cs="宋体"/>
          <w:spacing w:val="-1"/>
          <w:sz w:val="30"/>
          <w:szCs w:val="30"/>
        </w:rPr>
        <w:t>妻子为什么不早点带他看医生时，她承认丈夫过去几年的行为都</w:t>
      </w:r>
      <w:r>
        <w:rPr>
          <w:rFonts w:ascii="Times New Roman" w:hAnsi="Times New Roman" w:eastAsia="Times New Roman" w:cs="Times New Roman"/>
          <w:spacing w:val="-1"/>
          <w:sz w:val="30"/>
          <w:szCs w:val="30"/>
        </w:rPr>
        <w:t>“</w:t>
      </w:r>
      <w:r>
        <w:rPr>
          <w:rFonts w:ascii="宋体" w:hAnsi="宋体" w:eastAsia="宋体" w:cs="宋体"/>
          <w:spacing w:val="-1"/>
          <w:sz w:val="30"/>
          <w:szCs w:val="30"/>
        </w:rPr>
        <w:t>傻傻</w:t>
      </w:r>
      <w:r>
        <w:rPr>
          <w:rFonts w:ascii="宋体" w:hAnsi="宋体" w:eastAsia="宋体" w:cs="宋体"/>
          <w:spacing w:val="9"/>
          <w:sz w:val="30"/>
          <w:szCs w:val="30"/>
        </w:rPr>
        <w:t xml:space="preserve">  </w:t>
      </w:r>
      <w:r>
        <w:rPr>
          <w:rFonts w:ascii="宋体" w:hAnsi="宋体" w:eastAsia="宋体" w:cs="宋体"/>
          <w:spacing w:val="-2"/>
          <w:sz w:val="30"/>
          <w:szCs w:val="30"/>
        </w:rPr>
        <w:t>的</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，但她觉得他不过是过量饮用马丁尼酒而已。上述两个案例展现的</w:t>
      </w:r>
      <w:r>
        <w:rPr>
          <w:rFonts w:ascii="宋体" w:hAnsi="宋体" w:eastAsia="宋体" w:cs="宋体"/>
          <w:sz w:val="30"/>
          <w:szCs w:val="30"/>
        </w:rPr>
        <w:t xml:space="preserve">  都是</w:t>
      </w:r>
      <w:r>
        <w:rPr>
          <w:rFonts w:ascii="Times New Roman" w:hAnsi="Times New Roman" w:eastAsia="Times New Roman" w:cs="Times New Roman"/>
          <w:sz w:val="30"/>
          <w:szCs w:val="30"/>
        </w:rPr>
        <w:t>“</w:t>
      </w:r>
      <w:r>
        <w:rPr>
          <w:rFonts w:ascii="宋体" w:hAnsi="宋体" w:eastAsia="宋体" w:cs="宋体"/>
          <w:sz w:val="30"/>
          <w:szCs w:val="30"/>
        </w:rPr>
        <w:t>眶额去抑制</w:t>
      </w:r>
      <w:r>
        <w:rPr>
          <w:rFonts w:ascii="Times New Roman" w:hAnsi="Times New Roman" w:eastAsia="Times New Roman" w:cs="Times New Roman"/>
          <w:sz w:val="30"/>
          <w:szCs w:val="30"/>
        </w:rPr>
        <w:t>”</w:t>
      </w:r>
      <w:r>
        <w:rPr>
          <w:rFonts w:ascii="宋体" w:hAnsi="宋体" w:eastAsia="宋体" w:cs="宋体"/>
          <w:sz w:val="30"/>
          <w:szCs w:val="30"/>
        </w:rPr>
        <w:t>比较轻微的形式（非专</w:t>
      </w:r>
      <w:r>
        <w:rPr>
          <w:rFonts w:ascii="宋体" w:hAnsi="宋体" w:eastAsia="宋体" w:cs="宋体"/>
          <w:spacing w:val="-1"/>
          <w:sz w:val="30"/>
          <w:szCs w:val="30"/>
        </w:rPr>
        <w:t>业人士，哪怕是患者的家庭成</w:t>
      </w:r>
      <w:r>
        <w:rPr>
          <w:rFonts w:ascii="宋体" w:hAnsi="宋体" w:eastAsia="宋体" w:cs="宋体"/>
          <w:sz w:val="30"/>
          <w:szCs w:val="30"/>
        </w:rPr>
        <w:t xml:space="preserve"> </w:t>
      </w:r>
      <w:r>
        <w:rPr>
          <w:rFonts w:ascii="宋体" w:hAnsi="宋体" w:eastAsia="宋体" w:cs="宋体"/>
          <w:spacing w:val="-1"/>
          <w:sz w:val="30"/>
          <w:szCs w:val="30"/>
        </w:rPr>
        <w:t>员，都不容易将其当作一种临床疾病）。</w:t>
      </w:r>
    </w:p>
    <w:p w14:paraId="4679D46E">
      <w:pPr>
        <w:spacing w:before="152" w:line="222" w:lineRule="auto"/>
        <w:ind w:left="1" w:firstLine="611"/>
        <w:jc w:val="both"/>
        <w:rPr>
          <w:sz w:val="30"/>
          <w:szCs w:val="30"/>
        </w:rPr>
      </w:pPr>
      <w:r>
        <w:rPr>
          <w:rFonts w:ascii="宋体" w:hAnsi="宋体" w:eastAsia="宋体" w:cs="宋体"/>
          <w:spacing w:val="-1"/>
          <w:sz w:val="30"/>
          <w:szCs w:val="30"/>
        </w:rPr>
        <w:t>眶额综合征患者的欢欣鼓舞、无忧无虑的特质（有时候使用腹内侧</w:t>
      </w:r>
      <w:r>
        <w:rPr>
          <w:rFonts w:ascii="宋体" w:hAnsi="宋体" w:eastAsia="宋体" w:cs="宋体"/>
          <w:spacing w:val="4"/>
          <w:sz w:val="30"/>
          <w:szCs w:val="30"/>
        </w:rPr>
        <w:t xml:space="preserve"> </w:t>
      </w:r>
      <w:r>
        <w:rPr>
          <w:rFonts w:ascii="宋体" w:hAnsi="宋体" w:eastAsia="宋体" w:cs="宋体"/>
          <w:spacing w:val="-1"/>
          <w:sz w:val="30"/>
          <w:szCs w:val="30"/>
        </w:rPr>
        <w:t>综合征这一术语指称更大区域的病变）有时会让很多人对其产生一种矛</w:t>
      </w:r>
      <w:r>
        <w:rPr>
          <w:rFonts w:ascii="宋体" w:hAnsi="宋体" w:eastAsia="宋体" w:cs="宋体"/>
          <w:spacing w:val="18"/>
          <w:sz w:val="30"/>
          <w:szCs w:val="30"/>
        </w:rPr>
        <w:t xml:space="preserve"> </w:t>
      </w:r>
      <w:r>
        <w:rPr>
          <w:rFonts w:ascii="宋体" w:hAnsi="宋体" w:eastAsia="宋体" w:cs="宋体"/>
          <w:spacing w:val="-2"/>
          <w:sz w:val="30"/>
          <w:szCs w:val="30"/>
        </w:rPr>
        <w:t>盾的印象，认为外伤性脑损伤让患者变成了一个</w:t>
      </w:r>
      <w:r>
        <w:rPr>
          <w:rFonts w:ascii="Times New Roman" w:hAnsi="Times New Roman" w:eastAsia="Times New Roman" w:cs="Times New Roman"/>
          <w:spacing w:val="-2"/>
          <w:sz w:val="30"/>
          <w:szCs w:val="30"/>
        </w:rPr>
        <w:t>“</w:t>
      </w:r>
      <w:r>
        <w:rPr>
          <w:rFonts w:ascii="宋体" w:hAnsi="宋体" w:eastAsia="宋体" w:cs="宋体"/>
          <w:spacing w:val="-2"/>
          <w:sz w:val="30"/>
          <w:szCs w:val="30"/>
        </w:rPr>
        <w:t>更容易相处的人</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，其</w:t>
      </w:r>
      <w:r>
        <w:rPr>
          <w:rFonts w:ascii="宋体" w:hAnsi="宋体" w:eastAsia="宋体" w:cs="宋体"/>
          <w:sz w:val="30"/>
          <w:szCs w:val="30"/>
        </w:rPr>
        <w:t xml:space="preserve"> </w:t>
      </w:r>
      <w:r>
        <w:rPr>
          <w:rFonts w:ascii="宋体" w:hAnsi="宋体" w:eastAsia="宋体" w:cs="宋体"/>
          <w:spacing w:val="-1"/>
          <w:sz w:val="30"/>
          <w:szCs w:val="30"/>
        </w:rPr>
        <w:t>受伤前苛刻、争强好胜的特点不复存在了。类似地，腹内侧额叶损伤的</w:t>
      </w:r>
      <w:r>
        <w:rPr>
          <w:rFonts w:ascii="宋体" w:hAnsi="宋体" w:eastAsia="宋体" w:cs="宋体"/>
          <w:spacing w:val="18"/>
          <w:sz w:val="30"/>
          <w:szCs w:val="30"/>
        </w:rPr>
        <w:t xml:space="preserve"> </w:t>
      </w:r>
      <w:r>
        <w:rPr>
          <w:rFonts w:ascii="宋体" w:hAnsi="宋体" w:eastAsia="宋体" w:cs="宋体"/>
          <w:spacing w:val="-1"/>
          <w:sz w:val="30"/>
          <w:szCs w:val="30"/>
        </w:rPr>
        <w:t>退伍老兵不容易罹患创伤后应急障碍。</w:t>
      </w:r>
      <w:r>
        <w:fldChar w:fldCharType="begin"/>
      </w:r>
      <w:r>
        <w:instrText xml:space="preserve"> HYPERLINK \l "bookmark42" </w:instrText>
      </w:r>
      <w:r>
        <w:fldChar w:fldCharType="separate"/>
      </w:r>
      <w:r>
        <w:rPr>
          <w:position w:val="-4"/>
          <w:sz w:val="30"/>
          <w:szCs w:val="30"/>
        </w:rPr>
        <w:drawing>
          <wp:inline distT="0" distB="0" distL="0" distR="0">
            <wp:extent cx="228600" cy="260350"/>
            <wp:effectExtent l="0" t="0" r="0" b="0"/>
            <wp:docPr id="212" name="IM 212"/>
            <wp:cNvGraphicFramePr/>
            <a:graphic xmlns:a="http://schemas.openxmlformats.org/drawingml/2006/main">
              <a:graphicData uri="http://schemas.openxmlformats.org/drawingml/2006/picture">
                <pic:pic xmlns:pic="http://schemas.openxmlformats.org/drawingml/2006/picture">
                  <pic:nvPicPr>
                    <pic:cNvPr id="212" name="IM 212"/>
                    <pic:cNvPicPr/>
                  </pic:nvPicPr>
                  <pic:blipFill>
                    <a:blip r:embed="rId35"/>
                    <a:stretch>
                      <a:fillRect/>
                    </a:stretch>
                  </pic:blipFill>
                  <pic:spPr>
                    <a:xfrm>
                      <a:off x="0" y="0"/>
                      <a:ext cx="228600" cy="260350"/>
                    </a:xfrm>
                    <a:prstGeom prst="rect">
                      <a:avLst/>
                    </a:prstGeom>
                  </pic:spPr>
                </pic:pic>
              </a:graphicData>
            </a:graphic>
          </wp:inline>
        </w:drawing>
      </w:r>
      <w:r>
        <w:rPr>
          <w:position w:val="-4"/>
          <w:sz w:val="30"/>
          <w:szCs w:val="30"/>
        </w:rPr>
        <w:fldChar w:fldCharType="end"/>
      </w:r>
    </w:p>
    <w:p w14:paraId="7EB1DE6B">
      <w:pPr>
        <w:spacing w:before="156" w:line="222" w:lineRule="auto"/>
        <w:ind w:firstLine="603"/>
        <w:jc w:val="both"/>
        <w:rPr>
          <w:rFonts w:ascii="宋体" w:hAnsi="宋体" w:eastAsia="宋体" w:cs="宋体"/>
          <w:sz w:val="30"/>
          <w:szCs w:val="30"/>
        </w:rPr>
      </w:pPr>
      <w:r>
        <w:rPr>
          <w:rFonts w:ascii="宋体" w:hAnsi="宋体" w:eastAsia="宋体" w:cs="宋体"/>
          <w:spacing w:val="-1"/>
          <w:sz w:val="30"/>
          <w:szCs w:val="30"/>
        </w:rPr>
        <w:t>社会要求个体对某些行为负责，对另一些行为则无须负责。我们只</w:t>
      </w:r>
      <w:r>
        <w:rPr>
          <w:rFonts w:ascii="宋体" w:hAnsi="宋体" w:eastAsia="宋体" w:cs="宋体"/>
          <w:spacing w:val="13"/>
          <w:sz w:val="30"/>
          <w:szCs w:val="30"/>
        </w:rPr>
        <w:t xml:space="preserve"> </w:t>
      </w:r>
      <w:r>
        <w:rPr>
          <w:rFonts w:ascii="宋体" w:hAnsi="宋体" w:eastAsia="宋体" w:cs="宋体"/>
          <w:sz w:val="30"/>
          <w:szCs w:val="30"/>
        </w:rPr>
        <w:t>对我们的意志能够控制的事情负责。醉汉当</w:t>
      </w:r>
      <w:r>
        <w:rPr>
          <w:rFonts w:ascii="宋体" w:hAnsi="宋体" w:eastAsia="宋体" w:cs="宋体"/>
          <w:spacing w:val="-1"/>
          <w:sz w:val="30"/>
          <w:szCs w:val="30"/>
        </w:rPr>
        <w:t>众呕吐会受到惩罚，但中暑</w:t>
      </w:r>
      <w:r>
        <w:rPr>
          <w:rFonts w:ascii="宋体" w:hAnsi="宋体" w:eastAsia="宋体" w:cs="宋体"/>
          <w:sz w:val="30"/>
          <w:szCs w:val="30"/>
        </w:rPr>
        <w:t xml:space="preserve"> 引起的呕吐却能得到原谅。超速驾驶引发交</w:t>
      </w:r>
      <w:r>
        <w:rPr>
          <w:rFonts w:ascii="宋体" w:hAnsi="宋体" w:eastAsia="宋体" w:cs="宋体"/>
          <w:spacing w:val="-1"/>
          <w:sz w:val="30"/>
          <w:szCs w:val="30"/>
        </w:rPr>
        <w:t>通事故会被惩罚，但驾驶员</w:t>
      </w:r>
      <w:r>
        <w:rPr>
          <w:rFonts w:ascii="宋体" w:hAnsi="宋体" w:eastAsia="宋体" w:cs="宋体"/>
          <w:sz w:val="30"/>
          <w:szCs w:val="30"/>
        </w:rPr>
        <w:t xml:space="preserve"> 心脏病突发引发的事故却能得到原谅。在气</w:t>
      </w:r>
      <w:r>
        <w:rPr>
          <w:rFonts w:ascii="宋体" w:hAnsi="宋体" w:eastAsia="宋体" w:cs="宋体"/>
          <w:spacing w:val="-1"/>
          <w:sz w:val="30"/>
          <w:szCs w:val="30"/>
        </w:rPr>
        <w:t>急败坏的时候当众说出污言</w:t>
      </w:r>
      <w:r>
        <w:rPr>
          <w:rFonts w:ascii="宋体" w:hAnsi="宋体" w:eastAsia="宋体" w:cs="宋体"/>
          <w:sz w:val="30"/>
          <w:szCs w:val="30"/>
        </w:rPr>
        <w:t xml:space="preserve"> 秽语会受到惩罚，但图雷特综合征患者不由</w:t>
      </w:r>
      <w:r>
        <w:rPr>
          <w:rFonts w:ascii="宋体" w:hAnsi="宋体" w:eastAsia="宋体" w:cs="宋体"/>
          <w:spacing w:val="-1"/>
          <w:sz w:val="30"/>
          <w:szCs w:val="30"/>
        </w:rPr>
        <w:t>自主地说出同样的污言秽语</w:t>
      </w:r>
      <w:r>
        <w:rPr>
          <w:rFonts w:ascii="宋体" w:hAnsi="宋体" w:eastAsia="宋体" w:cs="宋体"/>
          <w:sz w:val="30"/>
          <w:szCs w:val="30"/>
        </w:rPr>
        <w:t xml:space="preserve"> 却能得到原谅。袭击他人并对他人造成人身</w:t>
      </w:r>
      <w:r>
        <w:rPr>
          <w:rFonts w:ascii="宋体" w:hAnsi="宋体" w:eastAsia="宋体" w:cs="宋体"/>
          <w:spacing w:val="-1"/>
          <w:sz w:val="30"/>
          <w:szCs w:val="30"/>
        </w:rPr>
        <w:t>伤害会受到惩罚，但癫痫患</w:t>
      </w:r>
      <w:r>
        <w:rPr>
          <w:rFonts w:ascii="宋体" w:hAnsi="宋体" w:eastAsia="宋体" w:cs="宋体"/>
          <w:sz w:val="30"/>
          <w:szCs w:val="30"/>
        </w:rPr>
        <w:t xml:space="preserve"> </w:t>
      </w:r>
      <w:r>
        <w:rPr>
          <w:rFonts w:ascii="宋体" w:hAnsi="宋体" w:eastAsia="宋体" w:cs="宋体"/>
          <w:spacing w:val="-1"/>
          <w:sz w:val="30"/>
          <w:szCs w:val="30"/>
        </w:rPr>
        <w:t>者发病时撞倒儿童并对其造成人身伤害却能得到原谅。</w:t>
      </w:r>
    </w:p>
    <w:p w14:paraId="7B17AE59">
      <w:pPr>
        <w:spacing w:before="146" w:line="222" w:lineRule="auto"/>
        <w:ind w:left="1" w:firstLine="602"/>
        <w:jc w:val="both"/>
        <w:rPr>
          <w:rFonts w:ascii="宋体" w:hAnsi="宋体" w:eastAsia="宋体" w:cs="宋体"/>
          <w:sz w:val="30"/>
          <w:szCs w:val="30"/>
        </w:rPr>
      </w:pPr>
      <w:r>
        <w:rPr>
          <w:rFonts w:ascii="宋体" w:hAnsi="宋体" w:eastAsia="宋体" w:cs="宋体"/>
          <w:spacing w:val="-1"/>
          <w:sz w:val="30"/>
          <w:szCs w:val="30"/>
        </w:rPr>
        <w:t>社会从法律和道德上对受个人意志控制的行为所产生的后果和不受</w:t>
      </w:r>
      <w:r>
        <w:rPr>
          <w:rFonts w:ascii="宋体" w:hAnsi="宋体" w:eastAsia="宋体" w:cs="宋体"/>
          <w:spacing w:val="13"/>
          <w:sz w:val="30"/>
          <w:szCs w:val="30"/>
        </w:rPr>
        <w:t xml:space="preserve"> </w:t>
      </w:r>
      <w:r>
        <w:rPr>
          <w:rFonts w:ascii="宋体" w:hAnsi="宋体" w:eastAsia="宋体" w:cs="宋体"/>
          <w:spacing w:val="-1"/>
          <w:sz w:val="30"/>
          <w:szCs w:val="30"/>
        </w:rPr>
        <w:t>个人意志控制的行为所产生的后果进行了区分。醉酒、超速驾驶、言行</w:t>
      </w:r>
      <w:r>
        <w:rPr>
          <w:rFonts w:ascii="宋体" w:hAnsi="宋体" w:eastAsia="宋体" w:cs="宋体"/>
          <w:spacing w:val="18"/>
          <w:sz w:val="30"/>
          <w:szCs w:val="30"/>
        </w:rPr>
        <w:t xml:space="preserve"> </w:t>
      </w:r>
      <w:r>
        <w:rPr>
          <w:rFonts w:ascii="宋体" w:hAnsi="宋体" w:eastAsia="宋体" w:cs="宋体"/>
          <w:spacing w:val="-1"/>
          <w:sz w:val="30"/>
          <w:szCs w:val="30"/>
        </w:rPr>
        <w:t>粗鲁、侵害他人等行为往往被认为是受意识控制的，因而是可以避免和</w:t>
      </w:r>
      <w:r>
        <w:rPr>
          <w:rFonts w:ascii="宋体" w:hAnsi="宋体" w:eastAsia="宋体" w:cs="宋体"/>
          <w:spacing w:val="18"/>
          <w:sz w:val="30"/>
          <w:szCs w:val="30"/>
        </w:rPr>
        <w:t xml:space="preserve"> </w:t>
      </w:r>
      <w:r>
        <w:rPr>
          <w:rFonts w:ascii="宋体" w:hAnsi="宋体" w:eastAsia="宋体" w:cs="宋体"/>
          <w:spacing w:val="-1"/>
          <w:sz w:val="30"/>
          <w:szCs w:val="30"/>
        </w:rPr>
        <w:t>应该受罚的。而癫痫、抽搐、昏厥和心脏病发作的后果是不受患者控制</w:t>
      </w:r>
      <w:r>
        <w:rPr>
          <w:rFonts w:ascii="宋体" w:hAnsi="宋体" w:eastAsia="宋体" w:cs="宋体"/>
          <w:spacing w:val="18"/>
          <w:sz w:val="30"/>
          <w:szCs w:val="30"/>
        </w:rPr>
        <w:t xml:space="preserve"> </w:t>
      </w:r>
      <w:r>
        <w:rPr>
          <w:rFonts w:ascii="宋体" w:hAnsi="宋体" w:eastAsia="宋体" w:cs="宋体"/>
          <w:spacing w:val="-1"/>
          <w:sz w:val="30"/>
          <w:szCs w:val="30"/>
        </w:rPr>
        <w:t>的，因而不应该受到法律的制裁。</w:t>
      </w:r>
    </w:p>
    <w:p w14:paraId="6C928028">
      <w:pPr>
        <w:spacing w:before="141" w:line="223" w:lineRule="auto"/>
        <w:ind w:firstLine="602"/>
        <w:jc w:val="both"/>
        <w:rPr>
          <w:rFonts w:ascii="宋体" w:hAnsi="宋体" w:eastAsia="宋体" w:cs="宋体"/>
          <w:sz w:val="30"/>
          <w:szCs w:val="30"/>
        </w:rPr>
      </w:pPr>
      <w:r>
        <w:rPr>
          <w:rFonts w:ascii="宋体" w:hAnsi="宋体" w:eastAsia="宋体" w:cs="宋体"/>
          <w:spacing w:val="-1"/>
          <w:sz w:val="30"/>
          <w:szCs w:val="30"/>
        </w:rPr>
        <w:t>有意识的控制比意识觉知的含义更丰富。有意识的控制意味着一个</w:t>
      </w:r>
      <w:r>
        <w:rPr>
          <w:rFonts w:ascii="宋体" w:hAnsi="宋体" w:eastAsia="宋体" w:cs="宋体"/>
          <w:spacing w:val="15"/>
          <w:sz w:val="30"/>
          <w:szCs w:val="30"/>
        </w:rPr>
        <w:t xml:space="preserve"> </w:t>
      </w:r>
      <w:r>
        <w:rPr>
          <w:rFonts w:ascii="宋体" w:hAnsi="宋体" w:eastAsia="宋体" w:cs="宋体"/>
          <w:sz w:val="30"/>
          <w:szCs w:val="30"/>
        </w:rPr>
        <w:t>人具有对其行为后果进行预测的能力、决定</w:t>
      </w:r>
      <w:r>
        <w:rPr>
          <w:rFonts w:ascii="宋体" w:hAnsi="宋体" w:eastAsia="宋体" w:cs="宋体"/>
          <w:spacing w:val="-1"/>
          <w:sz w:val="30"/>
          <w:szCs w:val="30"/>
        </w:rPr>
        <w:t>是否采取该行为的能力以及</w:t>
      </w:r>
      <w:r>
        <w:rPr>
          <w:rFonts w:ascii="宋体" w:hAnsi="宋体" w:eastAsia="宋体" w:cs="宋体"/>
          <w:sz w:val="30"/>
          <w:szCs w:val="30"/>
        </w:rPr>
        <w:t xml:space="preserve"> 选择采取行动或不采取行动的能力。图雷特</w:t>
      </w:r>
      <w:r>
        <w:rPr>
          <w:rFonts w:ascii="宋体" w:hAnsi="宋体" w:eastAsia="宋体" w:cs="宋体"/>
          <w:spacing w:val="-1"/>
          <w:sz w:val="30"/>
          <w:szCs w:val="30"/>
        </w:rPr>
        <w:t>综合征患者和不幸中暑的观</w:t>
      </w:r>
      <w:r>
        <w:rPr>
          <w:rFonts w:ascii="宋体" w:hAnsi="宋体" w:eastAsia="宋体" w:cs="宋体"/>
          <w:sz w:val="30"/>
          <w:szCs w:val="30"/>
        </w:rPr>
        <w:t xml:space="preserve"> </w:t>
      </w:r>
      <w:r>
        <w:rPr>
          <w:rFonts w:ascii="宋体" w:hAnsi="宋体" w:eastAsia="宋体" w:cs="宋体"/>
          <w:spacing w:val="-1"/>
          <w:sz w:val="30"/>
          <w:szCs w:val="30"/>
        </w:rPr>
        <w:t>光客可能对他们的遭遇一清二楚，但他们没有办法左右它们的发生。</w:t>
      </w:r>
    </w:p>
    <w:p w14:paraId="78B8615C">
      <w:pPr>
        <w:spacing w:line="223" w:lineRule="auto"/>
        <w:rPr>
          <w:rFonts w:ascii="宋体" w:hAnsi="宋体" w:eastAsia="宋体" w:cs="宋体"/>
          <w:sz w:val="30"/>
          <w:szCs w:val="30"/>
        </w:rPr>
        <w:sectPr>
          <w:pgSz w:w="12240" w:h="15840"/>
          <w:pgMar w:top="400" w:right="1500" w:bottom="0" w:left="1450" w:header="0" w:footer="0" w:gutter="0"/>
          <w:cols w:space="720" w:num="1"/>
        </w:sectPr>
      </w:pPr>
    </w:p>
    <w:p w14:paraId="4FFA401B">
      <w:pPr>
        <w:pStyle w:val="2"/>
      </w:pPr>
    </w:p>
    <w:p w14:paraId="5ABF8D86">
      <w:pPr>
        <w:pStyle w:val="2"/>
      </w:pPr>
    </w:p>
    <w:p w14:paraId="53B17663">
      <w:pPr>
        <w:pStyle w:val="2"/>
        <w:spacing w:line="241" w:lineRule="auto"/>
      </w:pPr>
    </w:p>
    <w:p w14:paraId="046D61C0">
      <w:pPr>
        <w:pStyle w:val="2"/>
        <w:spacing w:line="241" w:lineRule="auto"/>
      </w:pPr>
    </w:p>
    <w:p w14:paraId="397E5D7B">
      <w:pPr>
        <w:spacing w:before="98" w:line="224" w:lineRule="auto"/>
        <w:ind w:firstLine="595"/>
        <w:rPr>
          <w:rFonts w:ascii="宋体" w:hAnsi="宋体" w:eastAsia="宋体" w:cs="宋体"/>
          <w:sz w:val="30"/>
          <w:szCs w:val="30"/>
        </w:rPr>
      </w:pPr>
      <w:r>
        <w:rPr>
          <w:rFonts w:ascii="宋体" w:hAnsi="宋体" w:eastAsia="宋体" w:cs="宋体"/>
          <w:spacing w:val="-1"/>
          <w:sz w:val="30"/>
          <w:szCs w:val="30"/>
        </w:rPr>
        <w:t>在认知水平上，是否具备意识行为能力似乎取决于额叶功能的完整</w:t>
      </w:r>
      <w:r>
        <w:rPr>
          <w:rFonts w:ascii="宋体" w:hAnsi="宋体" w:eastAsia="宋体" w:cs="宋体"/>
          <w:spacing w:val="17"/>
          <w:sz w:val="30"/>
          <w:szCs w:val="30"/>
        </w:rPr>
        <w:t xml:space="preserve"> </w:t>
      </w:r>
      <w:r>
        <w:rPr>
          <w:rFonts w:ascii="宋体" w:hAnsi="宋体" w:eastAsia="宋体" w:cs="宋体"/>
          <w:spacing w:val="-1"/>
          <w:sz w:val="30"/>
          <w:szCs w:val="30"/>
        </w:rPr>
        <w:t>性，而抑制能力主要取决于眶额皮质。</w:t>
      </w:r>
    </w:p>
    <w:p w14:paraId="36315075">
      <w:pPr>
        <w:spacing w:line="224" w:lineRule="auto"/>
        <w:rPr>
          <w:rFonts w:ascii="宋体" w:hAnsi="宋体" w:eastAsia="宋体" w:cs="宋体"/>
          <w:sz w:val="30"/>
          <w:szCs w:val="30"/>
        </w:rPr>
        <w:sectPr>
          <w:pgSz w:w="12240" w:h="15840"/>
          <w:pgMar w:top="400" w:right="1500" w:bottom="0" w:left="1455" w:header="0" w:footer="0" w:gutter="0"/>
          <w:cols w:space="720" w:num="1"/>
        </w:sectPr>
      </w:pPr>
    </w:p>
    <w:p w14:paraId="69775389">
      <w:pPr>
        <w:pStyle w:val="2"/>
        <w:spacing w:line="255" w:lineRule="auto"/>
      </w:pPr>
    </w:p>
    <w:p w14:paraId="53DF9204">
      <w:pPr>
        <w:pStyle w:val="2"/>
        <w:spacing w:line="256" w:lineRule="auto"/>
      </w:pPr>
    </w:p>
    <w:p w14:paraId="14587856">
      <w:pPr>
        <w:pStyle w:val="2"/>
        <w:spacing w:line="256" w:lineRule="auto"/>
      </w:pPr>
    </w:p>
    <w:p w14:paraId="4FC0B9EB">
      <w:pPr>
        <w:pStyle w:val="2"/>
        <w:spacing w:line="256" w:lineRule="auto"/>
      </w:pPr>
    </w:p>
    <w:p w14:paraId="26FA5306">
      <w:pPr>
        <w:pStyle w:val="2"/>
        <w:spacing w:line="256" w:lineRule="auto"/>
      </w:pPr>
    </w:p>
    <w:p w14:paraId="2ADFA90E">
      <w:pPr>
        <w:pStyle w:val="2"/>
        <w:spacing w:line="256" w:lineRule="auto"/>
      </w:pPr>
    </w:p>
    <w:p w14:paraId="6973B136">
      <w:pPr>
        <w:pStyle w:val="2"/>
        <w:spacing w:line="256" w:lineRule="auto"/>
      </w:pPr>
    </w:p>
    <w:p w14:paraId="2141DE54">
      <w:pPr>
        <w:spacing w:before="136" w:line="219" w:lineRule="auto"/>
        <w:ind w:left="6"/>
        <w:rPr>
          <w:rFonts w:ascii="宋体" w:hAnsi="宋体" w:eastAsia="宋体" w:cs="宋体"/>
          <w:sz w:val="42"/>
          <w:szCs w:val="42"/>
        </w:rPr>
      </w:pPr>
      <w:r>
        <w:rPr>
          <w:rFonts w:ascii="宋体" w:hAnsi="宋体" w:eastAsia="宋体" w:cs="宋体"/>
          <w:b/>
          <w:bCs/>
          <w:color w:val="A03080"/>
          <w:spacing w:val="-4"/>
          <w:sz w:val="42"/>
          <w:szCs w:val="42"/>
        </w:rPr>
        <w:t>社会成熟与额叶</w:t>
      </w:r>
    </w:p>
    <w:p w14:paraId="11A1323F">
      <w:pPr>
        <w:pStyle w:val="2"/>
        <w:spacing w:line="245" w:lineRule="auto"/>
      </w:pPr>
    </w:p>
    <w:p w14:paraId="09D8E845">
      <w:pPr>
        <w:pStyle w:val="2"/>
        <w:spacing w:line="245" w:lineRule="auto"/>
      </w:pPr>
    </w:p>
    <w:p w14:paraId="570C37A6">
      <w:pPr>
        <w:spacing w:before="98" w:line="219" w:lineRule="auto"/>
        <w:ind w:right="32"/>
        <w:jc w:val="right"/>
        <w:rPr>
          <w:rFonts w:ascii="宋体" w:hAnsi="宋体" w:eastAsia="宋体" w:cs="宋体"/>
          <w:sz w:val="30"/>
          <w:szCs w:val="30"/>
        </w:rPr>
      </w:pPr>
      <w:r>
        <w:rPr>
          <w:rFonts w:ascii="宋体" w:hAnsi="宋体" w:eastAsia="宋体" w:cs="宋体"/>
          <w:b/>
          <w:bCs/>
          <w:spacing w:val="-5"/>
          <w:sz w:val="30"/>
          <w:szCs w:val="30"/>
        </w:rPr>
        <w:t>我们认识到，对行为进行有意识控制的能力并非与生俱来的，而是</w:t>
      </w:r>
    </w:p>
    <w:p w14:paraId="6836596F">
      <w:pPr>
        <w:spacing w:before="20" w:line="225" w:lineRule="auto"/>
        <w:ind w:right="5"/>
        <w:rPr>
          <w:rFonts w:ascii="宋体" w:hAnsi="宋体" w:eastAsia="宋体" w:cs="宋体"/>
          <w:sz w:val="30"/>
          <w:szCs w:val="30"/>
        </w:rPr>
      </w:pPr>
      <w:r>
        <w:rPr>
          <w:rFonts w:ascii="宋体" w:hAnsi="宋体" w:eastAsia="宋体" w:cs="宋体"/>
          <w:sz w:val="30"/>
          <w:szCs w:val="30"/>
        </w:rPr>
        <w:t>随着发育逐渐形成的。成人乱发脾气引起的反应完全不同</w:t>
      </w:r>
      <w:r>
        <w:rPr>
          <w:rFonts w:ascii="宋体" w:hAnsi="宋体" w:eastAsia="宋体" w:cs="宋体"/>
          <w:spacing w:val="-1"/>
          <w:sz w:val="30"/>
          <w:szCs w:val="30"/>
        </w:rPr>
        <w:t>于儿童。对行</w:t>
      </w:r>
      <w:r>
        <w:rPr>
          <w:rFonts w:ascii="宋体" w:hAnsi="宋体" w:eastAsia="宋体" w:cs="宋体"/>
          <w:sz w:val="30"/>
          <w:szCs w:val="30"/>
        </w:rPr>
        <w:t xml:space="preserve"> </w:t>
      </w:r>
      <w:r>
        <w:rPr>
          <w:rFonts w:ascii="宋体" w:hAnsi="宋体" w:eastAsia="宋体" w:cs="宋体"/>
          <w:spacing w:val="-1"/>
          <w:sz w:val="30"/>
          <w:szCs w:val="30"/>
        </w:rPr>
        <w:t>为进行有意识控制的能力非常重要，或许是社会成熟的关键因素。南加</w:t>
      </w:r>
      <w:r>
        <w:rPr>
          <w:rFonts w:ascii="宋体" w:hAnsi="宋体" w:eastAsia="宋体" w:cs="宋体"/>
          <w:spacing w:val="14"/>
          <w:sz w:val="30"/>
          <w:szCs w:val="30"/>
        </w:rPr>
        <w:t xml:space="preserve"> </w:t>
      </w:r>
      <w:r>
        <w:rPr>
          <w:rFonts w:ascii="宋体" w:hAnsi="宋体" w:eastAsia="宋体" w:cs="宋体"/>
          <w:spacing w:val="-11"/>
          <w:sz w:val="30"/>
          <w:szCs w:val="30"/>
        </w:rPr>
        <w:t>州的精神病学家艾伦</w:t>
      </w:r>
      <w:r>
        <w:rPr>
          <w:rFonts w:ascii="宋体" w:hAnsi="宋体" w:eastAsia="宋体" w:cs="宋体"/>
          <w:spacing w:val="-22"/>
          <w:sz w:val="30"/>
          <w:szCs w:val="30"/>
        </w:rPr>
        <w:t xml:space="preserve"> </w:t>
      </w:r>
      <w:r>
        <w:rPr>
          <w:rFonts w:ascii="宋体" w:hAnsi="宋体" w:eastAsia="宋体" w:cs="宋体"/>
          <w:spacing w:val="-11"/>
          <w:sz w:val="30"/>
          <w:szCs w:val="30"/>
        </w:rPr>
        <w:t>·斯霍勒就此提出了一个具有启发意义的假说。</w:t>
      </w:r>
      <w:r>
        <w:rPr>
          <w:rFonts w:ascii="宋体" w:hAnsi="宋体" w:eastAsia="宋体" w:cs="宋体"/>
          <w:color w:val="B07040"/>
          <w:spacing w:val="-11"/>
          <w:sz w:val="30"/>
          <w:szCs w:val="30"/>
        </w:rPr>
        <w:t>注</w:t>
      </w:r>
      <w:r>
        <w:rPr>
          <w:rFonts w:ascii="宋体" w:hAnsi="宋体" w:eastAsia="宋体" w:cs="宋体"/>
          <w:color w:val="B07040"/>
          <w:sz w:val="30"/>
          <w:szCs w:val="30"/>
        </w:rPr>
        <w:t xml:space="preserve">  </w:t>
      </w:r>
      <w:r>
        <w:rPr>
          <w:rFonts w:ascii="宋体" w:hAnsi="宋体" w:eastAsia="宋体" w:cs="宋体"/>
          <w:spacing w:val="-1"/>
          <w:sz w:val="30"/>
          <w:szCs w:val="30"/>
        </w:rPr>
        <w:t>他认为在人生的头几个月里，母婴之间的早期互动对眶额皮质的发育至</w:t>
      </w:r>
      <w:r>
        <w:rPr>
          <w:rFonts w:ascii="宋体" w:hAnsi="宋体" w:eastAsia="宋体" w:cs="宋体"/>
          <w:spacing w:val="18"/>
          <w:sz w:val="30"/>
          <w:szCs w:val="30"/>
        </w:rPr>
        <w:t xml:space="preserve"> </w:t>
      </w:r>
      <w:r>
        <w:rPr>
          <w:rFonts w:ascii="宋体" w:hAnsi="宋体" w:eastAsia="宋体" w:cs="宋体"/>
          <w:spacing w:val="-1"/>
          <w:sz w:val="30"/>
          <w:szCs w:val="30"/>
        </w:rPr>
        <w:t>关重要。相比之下，生命早期感受到的压力可能会给眶额皮质造成永久</w:t>
      </w:r>
      <w:r>
        <w:rPr>
          <w:rFonts w:ascii="宋体" w:hAnsi="宋体" w:eastAsia="宋体" w:cs="宋体"/>
          <w:spacing w:val="13"/>
          <w:sz w:val="30"/>
          <w:szCs w:val="30"/>
        </w:rPr>
        <w:t xml:space="preserve"> </w:t>
      </w:r>
      <w:r>
        <w:rPr>
          <w:rFonts w:ascii="宋体" w:hAnsi="宋体" w:eastAsia="宋体" w:cs="宋体"/>
          <w:spacing w:val="1"/>
          <w:sz w:val="30"/>
          <w:szCs w:val="30"/>
        </w:rPr>
        <w:t>性的损伤，导致个体将来患上精神疾病。如</w:t>
      </w:r>
      <w:r>
        <w:rPr>
          <w:rFonts w:ascii="宋体" w:hAnsi="宋体" w:eastAsia="宋体" w:cs="宋体"/>
          <w:sz w:val="30"/>
          <w:szCs w:val="30"/>
        </w:rPr>
        <w:t xml:space="preserve">果这个观点得到证实，那么 </w:t>
      </w:r>
      <w:r>
        <w:rPr>
          <w:rFonts w:ascii="宋体" w:hAnsi="宋体" w:eastAsia="宋体" w:cs="宋体"/>
          <w:spacing w:val="-1"/>
          <w:sz w:val="30"/>
          <w:szCs w:val="30"/>
        </w:rPr>
        <w:t>一定会让人大吃一惊，因为它意味着生命早期的社会互动对大脑具有塑</w:t>
      </w:r>
      <w:r>
        <w:rPr>
          <w:rFonts w:ascii="宋体" w:hAnsi="宋体" w:eastAsia="宋体" w:cs="宋体"/>
          <w:spacing w:val="13"/>
          <w:sz w:val="30"/>
          <w:szCs w:val="30"/>
        </w:rPr>
        <w:t xml:space="preserve"> </w:t>
      </w:r>
      <w:r>
        <w:rPr>
          <w:rFonts w:ascii="宋体" w:hAnsi="宋体" w:eastAsia="宋体" w:cs="宋体"/>
          <w:sz w:val="30"/>
          <w:szCs w:val="30"/>
        </w:rPr>
        <w:t>造作用。科学家在多年前就知道生命早期的</w:t>
      </w:r>
      <w:r>
        <w:rPr>
          <w:rFonts w:ascii="宋体" w:hAnsi="宋体" w:eastAsia="宋体" w:cs="宋体"/>
          <w:spacing w:val="-1"/>
          <w:sz w:val="30"/>
          <w:szCs w:val="30"/>
        </w:rPr>
        <w:t>感觉刺激有助于枕叶中视觉</w:t>
      </w:r>
      <w:r>
        <w:rPr>
          <w:rFonts w:ascii="宋体" w:hAnsi="宋体" w:eastAsia="宋体" w:cs="宋体"/>
          <w:sz w:val="30"/>
          <w:szCs w:val="30"/>
        </w:rPr>
        <w:t xml:space="preserve"> </w:t>
      </w:r>
      <w:r>
        <w:rPr>
          <w:rFonts w:ascii="宋体" w:hAnsi="宋体" w:eastAsia="宋体" w:cs="宋体"/>
          <w:spacing w:val="-1"/>
          <w:sz w:val="30"/>
          <w:szCs w:val="30"/>
        </w:rPr>
        <w:t>皮质的发育，而生命早期的感觉匮乏会导致视觉皮质发育缓慢。有没有</w:t>
      </w:r>
      <w:r>
        <w:rPr>
          <w:rFonts w:ascii="宋体" w:hAnsi="宋体" w:eastAsia="宋体" w:cs="宋体"/>
          <w:spacing w:val="5"/>
          <w:sz w:val="30"/>
          <w:szCs w:val="30"/>
        </w:rPr>
        <w:t xml:space="preserve"> </w:t>
      </w:r>
      <w:r>
        <w:rPr>
          <w:rFonts w:ascii="宋体" w:hAnsi="宋体" w:eastAsia="宋体" w:cs="宋体"/>
          <w:sz w:val="30"/>
          <w:szCs w:val="30"/>
        </w:rPr>
        <w:t>可能社会刺激和额叶发育之间的关系与视觉皮质和枕叶发育之间的关系</w:t>
      </w:r>
      <w:r>
        <w:rPr>
          <w:rFonts w:ascii="宋体" w:hAnsi="宋体" w:eastAsia="宋体" w:cs="宋体"/>
          <w:spacing w:val="7"/>
          <w:sz w:val="30"/>
          <w:szCs w:val="30"/>
        </w:rPr>
        <w:t xml:space="preserve"> </w:t>
      </w:r>
      <w:r>
        <w:rPr>
          <w:rFonts w:ascii="宋体" w:hAnsi="宋体" w:eastAsia="宋体" w:cs="宋体"/>
          <w:spacing w:val="5"/>
          <w:sz w:val="30"/>
          <w:szCs w:val="30"/>
        </w:rPr>
        <w:t>类似呢?虽然很难从人类身上得出严谨的答案</w:t>
      </w:r>
      <w:r>
        <w:rPr>
          <w:rFonts w:ascii="宋体" w:hAnsi="宋体" w:eastAsia="宋体" w:cs="宋体"/>
          <w:spacing w:val="4"/>
          <w:sz w:val="30"/>
          <w:szCs w:val="30"/>
        </w:rPr>
        <w:t>，但动物模型给出的答案</w:t>
      </w:r>
      <w:r>
        <w:rPr>
          <w:rFonts w:ascii="宋体" w:hAnsi="宋体" w:eastAsia="宋体" w:cs="宋体"/>
          <w:sz w:val="30"/>
          <w:szCs w:val="30"/>
        </w:rPr>
        <w:t xml:space="preserve"> </w:t>
      </w:r>
      <w:r>
        <w:rPr>
          <w:rFonts w:ascii="宋体" w:hAnsi="宋体" w:eastAsia="宋体" w:cs="宋体"/>
          <w:spacing w:val="-1"/>
          <w:sz w:val="30"/>
          <w:szCs w:val="30"/>
        </w:rPr>
        <w:t>已经相当直观了。除了早期社会互动的作用，我还想搞清楚另一个问</w:t>
      </w:r>
    </w:p>
    <w:p w14:paraId="1DFCE3A2">
      <w:pPr>
        <w:spacing w:before="1" w:line="226" w:lineRule="auto"/>
        <w:rPr>
          <w:rFonts w:ascii="宋体" w:hAnsi="宋体" w:eastAsia="宋体" w:cs="宋体"/>
          <w:sz w:val="30"/>
          <w:szCs w:val="30"/>
        </w:rPr>
      </w:pPr>
      <w:r>
        <w:rPr>
          <w:rFonts w:ascii="宋体" w:hAnsi="宋体" w:eastAsia="宋体" w:cs="宋体"/>
          <w:spacing w:val="10"/>
          <w:sz w:val="30"/>
          <w:szCs w:val="30"/>
        </w:rPr>
        <w:t>题：有序的环境(与混乱的环境不同)与额叶成熟之间是否存在关系?</w:t>
      </w:r>
      <w:r>
        <w:rPr>
          <w:rFonts w:ascii="宋体" w:hAnsi="宋体" w:eastAsia="宋体" w:cs="宋体"/>
          <w:spacing w:val="7"/>
          <w:sz w:val="30"/>
          <w:szCs w:val="30"/>
        </w:rPr>
        <w:t xml:space="preserve">  </w:t>
      </w:r>
      <w:r>
        <w:rPr>
          <w:rFonts w:ascii="宋体" w:hAnsi="宋体" w:eastAsia="宋体" w:cs="宋体"/>
          <w:spacing w:val="-1"/>
          <w:sz w:val="30"/>
          <w:szCs w:val="30"/>
        </w:rPr>
        <w:t>额叶在认知的时间组织中发挥的作用已经非常明确了。研究人员业已证</w:t>
      </w:r>
      <w:r>
        <w:rPr>
          <w:rFonts w:ascii="宋体" w:hAnsi="宋体" w:eastAsia="宋体" w:cs="宋体"/>
          <w:spacing w:val="18"/>
          <w:sz w:val="30"/>
          <w:szCs w:val="30"/>
        </w:rPr>
        <w:t xml:space="preserve"> </w:t>
      </w:r>
      <w:r>
        <w:rPr>
          <w:rFonts w:ascii="宋体" w:hAnsi="宋体" w:eastAsia="宋体" w:cs="宋体"/>
          <w:spacing w:val="-1"/>
          <w:sz w:val="30"/>
          <w:szCs w:val="30"/>
        </w:rPr>
        <w:t>实外侧前额叶皮质对于提取并储存关于复杂行为序列的抽象属性信息至</w:t>
      </w:r>
      <w:r>
        <w:rPr>
          <w:rFonts w:ascii="宋体" w:hAnsi="宋体" w:eastAsia="宋体" w:cs="宋体"/>
          <w:spacing w:val="11"/>
          <w:sz w:val="30"/>
          <w:szCs w:val="30"/>
        </w:rPr>
        <w:t xml:space="preserve"> </w:t>
      </w:r>
      <w:r>
        <w:rPr>
          <w:rFonts w:ascii="宋体" w:hAnsi="宋体" w:eastAsia="宋体" w:cs="宋体"/>
          <w:spacing w:val="1"/>
          <w:sz w:val="30"/>
          <w:szCs w:val="30"/>
        </w:rPr>
        <w:t>关重要。注早早接触在时间上秩序井然的环境对于上述</w:t>
      </w:r>
      <w:r>
        <w:rPr>
          <w:rFonts w:ascii="宋体" w:hAnsi="宋体" w:eastAsia="宋体" w:cs="宋体"/>
          <w:sz w:val="30"/>
          <w:szCs w:val="30"/>
        </w:rPr>
        <w:t>能力的发展可能 非常重要。还有一个更大胆的问题：有没有可能道德发育也与额叶皮质</w:t>
      </w:r>
      <w:r>
        <w:rPr>
          <w:rFonts w:ascii="宋体" w:hAnsi="宋体" w:eastAsia="宋体" w:cs="宋体"/>
          <w:spacing w:val="13"/>
          <w:sz w:val="30"/>
          <w:szCs w:val="30"/>
        </w:rPr>
        <w:t xml:space="preserve"> </w:t>
      </w:r>
      <w:r>
        <w:rPr>
          <w:rFonts w:ascii="宋体" w:hAnsi="宋体" w:eastAsia="宋体" w:cs="宋体"/>
          <w:spacing w:val="4"/>
          <w:sz w:val="30"/>
          <w:szCs w:val="30"/>
        </w:rPr>
        <w:t>有关，就好比视觉发育与枕叶皮质有关，语言发育与颞叶皮质有关?可</w:t>
      </w:r>
      <w:r>
        <w:rPr>
          <w:rFonts w:ascii="宋体" w:hAnsi="宋体" w:eastAsia="宋体" w:cs="宋体"/>
          <w:spacing w:val="18"/>
          <w:sz w:val="30"/>
          <w:szCs w:val="30"/>
        </w:rPr>
        <w:t xml:space="preserve"> </w:t>
      </w:r>
      <w:r>
        <w:rPr>
          <w:rFonts w:ascii="宋体" w:hAnsi="宋体" w:eastAsia="宋体" w:cs="宋体"/>
          <w:spacing w:val="-10"/>
          <w:sz w:val="30"/>
          <w:szCs w:val="30"/>
        </w:rPr>
        <w:t>以认为道德准则是对被认可的行动和行为的分</w:t>
      </w:r>
      <w:r>
        <w:rPr>
          <w:rFonts w:ascii="宋体" w:hAnsi="宋体" w:eastAsia="宋体" w:cs="宋体"/>
          <w:spacing w:val="-11"/>
          <w:sz w:val="30"/>
          <w:szCs w:val="30"/>
        </w:rPr>
        <w:t>类。额叶是“行动额叶”,</w:t>
      </w:r>
      <w:r>
        <w:rPr>
          <w:rFonts w:ascii="宋体" w:hAnsi="宋体" w:eastAsia="宋体" w:cs="宋体"/>
          <w:sz w:val="30"/>
          <w:szCs w:val="30"/>
        </w:rPr>
        <w:t xml:space="preserve">  </w:t>
      </w:r>
      <w:r>
        <w:rPr>
          <w:rFonts w:ascii="宋体" w:hAnsi="宋体" w:eastAsia="宋体" w:cs="宋体"/>
          <w:spacing w:val="-1"/>
          <w:sz w:val="30"/>
          <w:szCs w:val="30"/>
        </w:rPr>
        <w:t>而前额叶皮质则是它的联合皮质。我们知道后联合皮质负责对与外部世</w:t>
      </w:r>
      <w:r>
        <w:rPr>
          <w:rFonts w:ascii="宋体" w:hAnsi="宋体" w:eastAsia="宋体" w:cs="宋体"/>
          <w:spacing w:val="17"/>
          <w:sz w:val="30"/>
          <w:szCs w:val="30"/>
        </w:rPr>
        <w:t xml:space="preserve"> </w:t>
      </w:r>
      <w:r>
        <w:rPr>
          <w:rFonts w:ascii="宋体" w:hAnsi="宋体" w:eastAsia="宋体" w:cs="宋体"/>
          <w:spacing w:val="-1"/>
          <w:sz w:val="30"/>
          <w:szCs w:val="30"/>
        </w:rPr>
        <w:t>界有关的一般信息进行编码。它包括各种现存已知事物的分类，有助于</w:t>
      </w:r>
      <w:r>
        <w:rPr>
          <w:rFonts w:ascii="宋体" w:hAnsi="宋体" w:eastAsia="宋体" w:cs="宋体"/>
          <w:spacing w:val="11"/>
          <w:sz w:val="30"/>
          <w:szCs w:val="30"/>
        </w:rPr>
        <w:t xml:space="preserve"> </w:t>
      </w:r>
      <w:r>
        <w:rPr>
          <w:rFonts w:ascii="宋体" w:hAnsi="宋体" w:eastAsia="宋体" w:cs="宋体"/>
          <w:spacing w:val="-1"/>
          <w:sz w:val="30"/>
          <w:szCs w:val="30"/>
        </w:rPr>
        <w:t>识别特定示例是否属于已知类别。是否可以类比得出前额叶皮质中包括</w:t>
      </w:r>
      <w:r>
        <w:rPr>
          <w:rFonts w:ascii="宋体" w:hAnsi="宋体" w:eastAsia="宋体" w:cs="宋体"/>
          <w:spacing w:val="15"/>
          <w:sz w:val="30"/>
          <w:szCs w:val="30"/>
        </w:rPr>
        <w:t xml:space="preserve"> </w:t>
      </w:r>
      <w:r>
        <w:rPr>
          <w:rFonts w:ascii="宋体" w:hAnsi="宋体" w:eastAsia="宋体" w:cs="宋体"/>
          <w:spacing w:val="5"/>
          <w:sz w:val="30"/>
          <w:szCs w:val="30"/>
        </w:rPr>
        <w:t>所有被认可的道德行动和行为类型的观点?既然后联合皮质受损或</w:t>
      </w:r>
      <w:r>
        <w:rPr>
          <w:rFonts w:ascii="宋体" w:hAnsi="宋体" w:eastAsia="宋体" w:cs="宋体"/>
          <w:spacing w:val="4"/>
          <w:sz w:val="30"/>
          <w:szCs w:val="30"/>
        </w:rPr>
        <w:t>发育</w:t>
      </w:r>
      <w:r>
        <w:rPr>
          <w:rFonts w:ascii="宋体" w:hAnsi="宋体" w:eastAsia="宋体" w:cs="宋体"/>
          <w:sz w:val="30"/>
          <w:szCs w:val="30"/>
        </w:rPr>
        <w:t xml:space="preserve"> </w:t>
      </w:r>
      <w:r>
        <w:rPr>
          <w:rFonts w:ascii="宋体" w:hAnsi="宋体" w:eastAsia="宋体" w:cs="宋体"/>
          <w:spacing w:val="-1"/>
          <w:sz w:val="30"/>
          <w:szCs w:val="30"/>
        </w:rPr>
        <w:t>不良会导致物体失认症，那么前额叶皮质受损或发育不良会不会在某种</w:t>
      </w:r>
      <w:r>
        <w:rPr>
          <w:rFonts w:ascii="宋体" w:hAnsi="宋体" w:eastAsia="宋体" w:cs="宋体"/>
          <w:spacing w:val="13"/>
          <w:sz w:val="30"/>
          <w:szCs w:val="30"/>
        </w:rPr>
        <w:t xml:space="preserve"> </w:t>
      </w:r>
      <w:r>
        <w:rPr>
          <w:rFonts w:ascii="宋体" w:hAnsi="宋体" w:eastAsia="宋体" w:cs="宋体"/>
          <w:spacing w:val="-1"/>
          <w:sz w:val="30"/>
          <w:szCs w:val="30"/>
        </w:rPr>
        <w:t>程度上导致道德失认症?</w:t>
      </w:r>
    </w:p>
    <w:p w14:paraId="3C026980">
      <w:pPr>
        <w:spacing w:before="112" w:line="223" w:lineRule="auto"/>
        <w:ind w:right="38" w:firstLine="650"/>
        <w:rPr>
          <w:rFonts w:ascii="宋体" w:hAnsi="宋体" w:eastAsia="宋体" w:cs="宋体"/>
          <w:sz w:val="30"/>
          <w:szCs w:val="30"/>
        </w:rPr>
      </w:pPr>
      <w:r>
        <w:rPr>
          <w:rFonts w:ascii="宋体" w:hAnsi="宋体" w:eastAsia="宋体" w:cs="宋体"/>
          <w:spacing w:val="-13"/>
          <w:sz w:val="30"/>
          <w:szCs w:val="30"/>
        </w:rPr>
        <w:t>虽然上述可能性比较牵强，需要进一步解释，但安东尼奥</w:t>
      </w:r>
      <w:r>
        <w:rPr>
          <w:rFonts w:ascii="宋体" w:hAnsi="宋体" w:eastAsia="宋体" w:cs="宋体"/>
          <w:spacing w:val="-22"/>
          <w:sz w:val="30"/>
          <w:szCs w:val="30"/>
        </w:rPr>
        <w:t xml:space="preserve"> </w:t>
      </w:r>
      <w:r>
        <w:rPr>
          <w:rFonts w:ascii="宋体" w:hAnsi="宋体" w:eastAsia="宋体" w:cs="宋体"/>
          <w:spacing w:val="-13"/>
          <w:sz w:val="30"/>
          <w:szCs w:val="30"/>
        </w:rPr>
        <w:t>·达马西</w:t>
      </w:r>
      <w:r>
        <w:rPr>
          <w:rFonts w:ascii="宋体" w:hAnsi="宋体" w:eastAsia="宋体" w:cs="宋体"/>
          <w:sz w:val="30"/>
          <w:szCs w:val="30"/>
        </w:rPr>
        <w:t xml:space="preserve">  </w:t>
      </w:r>
      <w:r>
        <w:rPr>
          <w:rFonts w:ascii="宋体" w:hAnsi="宋体" w:eastAsia="宋体" w:cs="宋体"/>
          <w:spacing w:val="-1"/>
          <w:sz w:val="30"/>
          <w:szCs w:val="30"/>
        </w:rPr>
        <w:t>奥的研究为其提供了一定的支持。达马西奥对一个年轻的男性和一个年</w:t>
      </w:r>
      <w:r>
        <w:rPr>
          <w:rFonts w:ascii="宋体" w:hAnsi="宋体" w:eastAsia="宋体" w:cs="宋体"/>
          <w:spacing w:val="8"/>
          <w:sz w:val="30"/>
          <w:szCs w:val="30"/>
        </w:rPr>
        <w:t xml:space="preserve"> </w:t>
      </w:r>
      <w:r>
        <w:rPr>
          <w:rFonts w:ascii="宋体" w:hAnsi="宋体" w:eastAsia="宋体" w:cs="宋体"/>
          <w:spacing w:val="-1"/>
          <w:sz w:val="30"/>
          <w:szCs w:val="30"/>
        </w:rPr>
        <w:t>轻的女性分别进行了研究，二人早年间额叶都受到了损伤。二人都有反</w:t>
      </w:r>
    </w:p>
    <w:p w14:paraId="0966EC85">
      <w:pPr>
        <w:spacing w:line="223" w:lineRule="auto"/>
        <w:rPr>
          <w:rFonts w:ascii="宋体" w:hAnsi="宋体" w:eastAsia="宋体" w:cs="宋体"/>
          <w:sz w:val="30"/>
          <w:szCs w:val="30"/>
        </w:rPr>
        <w:sectPr>
          <w:pgSz w:w="12240" w:h="15840"/>
          <w:pgMar w:top="400" w:right="1494" w:bottom="0" w:left="1419" w:header="0" w:footer="0" w:gutter="0"/>
          <w:cols w:space="720" w:num="1"/>
        </w:sectPr>
      </w:pPr>
    </w:p>
    <w:p w14:paraId="3685F3B9">
      <w:pPr>
        <w:pStyle w:val="2"/>
        <w:spacing w:line="319" w:lineRule="auto"/>
      </w:pPr>
    </w:p>
    <w:p w14:paraId="2DB9CF3B">
      <w:pPr>
        <w:pStyle w:val="2"/>
        <w:spacing w:line="320" w:lineRule="auto"/>
      </w:pPr>
    </w:p>
    <w:p w14:paraId="13AC6DD2">
      <w:pPr>
        <w:pStyle w:val="2"/>
        <w:spacing w:line="320" w:lineRule="auto"/>
      </w:pPr>
    </w:p>
    <w:p w14:paraId="479B497D">
      <w:pPr>
        <w:spacing w:before="94" w:line="246" w:lineRule="auto"/>
        <w:jc w:val="both"/>
        <w:rPr>
          <w:rFonts w:ascii="宋体" w:hAnsi="宋体" w:eastAsia="宋体" w:cs="宋体"/>
          <w:sz w:val="29"/>
          <w:szCs w:val="29"/>
        </w:rPr>
      </w:pPr>
      <w:r>
        <w:rPr>
          <w:rFonts w:ascii="宋体" w:hAnsi="宋体" w:eastAsia="宋体" w:cs="宋体"/>
          <w:spacing w:val="10"/>
          <w:sz w:val="29"/>
          <w:szCs w:val="29"/>
        </w:rPr>
        <w:t>社会行为：说谎、小偷小摸和玩忽职守等。达马西奥称，两名</w:t>
      </w:r>
      <w:r>
        <w:rPr>
          <w:rFonts w:ascii="宋体" w:hAnsi="宋体" w:eastAsia="宋体" w:cs="宋体"/>
          <w:spacing w:val="9"/>
          <w:sz w:val="29"/>
          <w:szCs w:val="29"/>
        </w:rPr>
        <w:t>患者不仅</w:t>
      </w:r>
      <w:r>
        <w:rPr>
          <w:rFonts w:ascii="宋体" w:hAnsi="宋体" w:eastAsia="宋体" w:cs="宋体"/>
          <w:sz w:val="29"/>
          <w:szCs w:val="29"/>
        </w:rPr>
        <w:t xml:space="preserve"> </w:t>
      </w:r>
      <w:r>
        <w:rPr>
          <w:rFonts w:ascii="宋体" w:hAnsi="宋体" w:eastAsia="宋体" w:cs="宋体"/>
          <w:spacing w:val="10"/>
          <w:sz w:val="29"/>
          <w:szCs w:val="29"/>
        </w:rPr>
        <w:t>行为不符合恰当的、被社会认可的道德观念，而且意识不</w:t>
      </w:r>
      <w:r>
        <w:rPr>
          <w:rFonts w:ascii="宋体" w:hAnsi="宋体" w:eastAsia="宋体" w:cs="宋体"/>
          <w:spacing w:val="9"/>
          <w:sz w:val="29"/>
          <w:szCs w:val="29"/>
        </w:rPr>
        <w:t>到自己的行为</w:t>
      </w:r>
      <w:r>
        <w:rPr>
          <w:rFonts w:ascii="宋体" w:hAnsi="宋体" w:eastAsia="宋体" w:cs="宋体"/>
          <w:sz w:val="29"/>
          <w:szCs w:val="29"/>
        </w:rPr>
        <w:t xml:space="preserve"> </w:t>
      </w:r>
      <w:r>
        <w:rPr>
          <w:rFonts w:ascii="宋体" w:hAnsi="宋体" w:eastAsia="宋体" w:cs="宋体"/>
          <w:spacing w:val="6"/>
          <w:sz w:val="29"/>
          <w:szCs w:val="29"/>
        </w:rPr>
        <w:t>是不道德的。</w:t>
      </w:r>
      <w:r>
        <w:rPr>
          <w:rFonts w:ascii="宋体" w:hAnsi="宋体" w:eastAsia="宋体" w:cs="宋体"/>
          <w:color w:val="906030"/>
          <w:spacing w:val="6"/>
          <w:sz w:val="29"/>
          <w:szCs w:val="29"/>
        </w:rPr>
        <w:t>(注</w:t>
      </w:r>
      <w:r>
        <w:rPr>
          <w:rFonts w:ascii="宋体" w:hAnsi="宋体" w:eastAsia="宋体" w:cs="宋体"/>
          <w:spacing w:val="6"/>
          <w:sz w:val="29"/>
          <w:szCs w:val="29"/>
        </w:rPr>
        <w:t>达马西奥及其同事的最新研究表明，对腹内侧前额叶皮</w:t>
      </w:r>
      <w:r>
        <w:rPr>
          <w:rFonts w:ascii="宋体" w:hAnsi="宋体" w:eastAsia="宋体" w:cs="宋体"/>
          <w:spacing w:val="15"/>
          <w:sz w:val="29"/>
          <w:szCs w:val="29"/>
        </w:rPr>
        <w:t xml:space="preserve"> </w:t>
      </w:r>
      <w:r>
        <w:rPr>
          <w:rFonts w:ascii="宋体" w:hAnsi="宋体" w:eastAsia="宋体" w:cs="宋体"/>
          <w:spacing w:val="19"/>
          <w:sz w:val="29"/>
          <w:szCs w:val="29"/>
        </w:rPr>
        <w:t>质(一个与之前提到的眶额区基本相似的区域)受损的患者来说，需要</w:t>
      </w:r>
      <w:r>
        <w:rPr>
          <w:rFonts w:ascii="宋体" w:hAnsi="宋体" w:eastAsia="宋体" w:cs="宋体"/>
          <w:spacing w:val="4"/>
          <w:sz w:val="29"/>
          <w:szCs w:val="29"/>
        </w:rPr>
        <w:t xml:space="preserve"> </w:t>
      </w:r>
      <w:r>
        <w:rPr>
          <w:rFonts w:ascii="宋体" w:hAnsi="宋体" w:eastAsia="宋体" w:cs="宋体"/>
          <w:spacing w:val="11"/>
          <w:sz w:val="29"/>
          <w:szCs w:val="29"/>
        </w:rPr>
        <w:t>某种情感成分的道德判断受到了损伤。注对正常受试者的</w:t>
      </w:r>
      <w:r>
        <w:rPr>
          <w:rFonts w:ascii="宋体" w:hAnsi="宋体" w:eastAsia="宋体" w:cs="宋体"/>
          <w:spacing w:val="10"/>
          <w:sz w:val="29"/>
          <w:szCs w:val="29"/>
        </w:rPr>
        <w:t>神经成像研究</w:t>
      </w:r>
      <w:r>
        <w:rPr>
          <w:rFonts w:ascii="宋体" w:hAnsi="宋体" w:eastAsia="宋体" w:cs="宋体"/>
          <w:sz w:val="29"/>
          <w:szCs w:val="29"/>
        </w:rPr>
        <w:t xml:space="preserve"> </w:t>
      </w:r>
      <w:r>
        <w:rPr>
          <w:rFonts w:ascii="宋体" w:hAnsi="宋体" w:eastAsia="宋体" w:cs="宋体"/>
          <w:spacing w:val="3"/>
          <w:sz w:val="29"/>
          <w:szCs w:val="29"/>
        </w:rPr>
        <w:t>也发现腹内侧前额叶皮质参与了道德推理。</w:t>
      </w:r>
      <w:r>
        <w:rPr>
          <w:rFonts w:ascii="宋体" w:hAnsi="宋体" w:eastAsia="宋体" w:cs="宋体"/>
          <w:spacing w:val="-25"/>
          <w:sz w:val="29"/>
          <w:szCs w:val="29"/>
        </w:rPr>
        <w:t xml:space="preserve"> </w:t>
      </w:r>
      <w:r>
        <w:rPr>
          <w:rFonts w:ascii="宋体" w:hAnsi="宋体" w:eastAsia="宋体" w:cs="宋体"/>
          <w:color w:val="905020"/>
          <w:spacing w:val="3"/>
          <w:sz w:val="29"/>
          <w:szCs w:val="29"/>
        </w:rPr>
        <w:t xml:space="preserve">注 </w:t>
      </w:r>
      <w:r>
        <w:rPr>
          <w:rFonts w:ascii="宋体" w:hAnsi="宋体" w:eastAsia="宋体" w:cs="宋体"/>
          <w:spacing w:val="3"/>
          <w:sz w:val="29"/>
          <w:szCs w:val="29"/>
        </w:rPr>
        <w:t>腹</w:t>
      </w:r>
      <w:r>
        <w:rPr>
          <w:rFonts w:ascii="宋体" w:hAnsi="宋体" w:eastAsia="宋体" w:cs="宋体"/>
          <w:spacing w:val="2"/>
          <w:sz w:val="29"/>
          <w:szCs w:val="29"/>
        </w:rPr>
        <w:t>内侧前额叶皮质似乎对</w:t>
      </w:r>
      <w:r>
        <w:rPr>
          <w:rFonts w:ascii="宋体" w:hAnsi="宋体" w:eastAsia="宋体" w:cs="宋体"/>
          <w:sz w:val="29"/>
          <w:szCs w:val="29"/>
        </w:rPr>
        <w:t xml:space="preserve"> </w:t>
      </w:r>
      <w:r>
        <w:rPr>
          <w:rFonts w:ascii="宋体" w:hAnsi="宋体" w:eastAsia="宋体" w:cs="宋体"/>
          <w:spacing w:val="10"/>
          <w:sz w:val="29"/>
          <w:szCs w:val="29"/>
        </w:rPr>
        <w:t>于给道德推理注入情感成分来说尤为关键。</w:t>
      </w:r>
      <w:r>
        <w:rPr>
          <w:rFonts w:ascii="宋体" w:hAnsi="宋体" w:eastAsia="宋体" w:cs="宋体"/>
          <w:spacing w:val="9"/>
          <w:sz w:val="29"/>
          <w:szCs w:val="29"/>
        </w:rPr>
        <w:t>腹内侧前额叶皮质受损的患</w:t>
      </w:r>
      <w:r>
        <w:rPr>
          <w:rFonts w:ascii="宋体" w:hAnsi="宋体" w:eastAsia="宋体" w:cs="宋体"/>
          <w:sz w:val="29"/>
          <w:szCs w:val="29"/>
        </w:rPr>
        <w:t xml:space="preserve"> </w:t>
      </w:r>
      <w:r>
        <w:rPr>
          <w:rFonts w:ascii="宋体" w:hAnsi="宋体" w:eastAsia="宋体" w:cs="宋体"/>
          <w:spacing w:val="10"/>
          <w:sz w:val="29"/>
          <w:szCs w:val="29"/>
        </w:rPr>
        <w:t>者面对假设的道德困境，会毫不犹豫地选择不带有任何感情色彩的功利</w:t>
      </w:r>
      <w:r>
        <w:rPr>
          <w:rFonts w:ascii="宋体" w:hAnsi="宋体" w:eastAsia="宋体" w:cs="宋体"/>
          <w:sz w:val="29"/>
          <w:szCs w:val="29"/>
        </w:rPr>
        <w:t xml:space="preserve"> </w:t>
      </w:r>
      <w:r>
        <w:rPr>
          <w:rFonts w:ascii="宋体" w:hAnsi="宋体" w:eastAsia="宋体" w:cs="宋体"/>
          <w:spacing w:val="22"/>
          <w:sz w:val="29"/>
          <w:szCs w:val="29"/>
        </w:rPr>
        <w:t>主义(例如，为了拯救几个人的生命，可以将一个</w:t>
      </w:r>
      <w:r>
        <w:rPr>
          <w:rFonts w:ascii="宋体" w:hAnsi="宋体" w:eastAsia="宋体" w:cs="宋体"/>
          <w:spacing w:val="21"/>
          <w:sz w:val="29"/>
          <w:szCs w:val="29"/>
        </w:rPr>
        <w:t>人扔到铁轨上)。注</w:t>
      </w:r>
      <w:r>
        <w:rPr>
          <w:rFonts w:ascii="宋体" w:hAnsi="宋体" w:eastAsia="宋体" w:cs="宋体"/>
          <w:sz w:val="29"/>
          <w:szCs w:val="29"/>
        </w:rPr>
        <w:t xml:space="preserve"> </w:t>
      </w:r>
      <w:r>
        <w:rPr>
          <w:rFonts w:ascii="宋体" w:hAnsi="宋体" w:eastAsia="宋体" w:cs="宋体"/>
          <w:spacing w:val="9"/>
          <w:sz w:val="29"/>
          <w:szCs w:val="29"/>
        </w:rPr>
        <w:t>当然，此类实验的一个重要的局限性是，呈现给额叶损伤患者的都是需</w:t>
      </w:r>
      <w:r>
        <w:rPr>
          <w:rFonts w:ascii="宋体" w:hAnsi="宋体" w:eastAsia="宋体" w:cs="宋体"/>
          <w:spacing w:val="7"/>
          <w:sz w:val="29"/>
          <w:szCs w:val="29"/>
        </w:rPr>
        <w:t xml:space="preserve"> </w:t>
      </w:r>
      <w:r>
        <w:rPr>
          <w:rFonts w:ascii="宋体" w:hAnsi="宋体" w:eastAsia="宋体" w:cs="宋体"/>
          <w:spacing w:val="10"/>
          <w:sz w:val="29"/>
          <w:szCs w:val="29"/>
        </w:rPr>
        <w:t>要其做出语言反应的假设情境，无法直接得出他们在相应真实情境中的</w:t>
      </w:r>
      <w:r>
        <w:rPr>
          <w:rFonts w:ascii="宋体" w:hAnsi="宋体" w:eastAsia="宋体" w:cs="宋体"/>
          <w:spacing w:val="1"/>
          <w:sz w:val="29"/>
          <w:szCs w:val="29"/>
        </w:rPr>
        <w:t xml:space="preserve"> </w:t>
      </w:r>
      <w:r>
        <w:rPr>
          <w:rFonts w:ascii="宋体" w:hAnsi="宋体" w:eastAsia="宋体" w:cs="宋体"/>
          <w:spacing w:val="10"/>
          <w:sz w:val="29"/>
          <w:szCs w:val="29"/>
        </w:rPr>
        <w:t>行为。额叶损伤患者的另一知名特点是，其声明与</w:t>
      </w:r>
      <w:r>
        <w:rPr>
          <w:rFonts w:ascii="宋体" w:hAnsi="宋体" w:eastAsia="宋体" w:cs="宋体"/>
          <w:spacing w:val="9"/>
          <w:sz w:val="29"/>
          <w:szCs w:val="29"/>
        </w:rPr>
        <w:t>实际行为之间往往存</w:t>
      </w:r>
      <w:r>
        <w:rPr>
          <w:rFonts w:ascii="宋体" w:hAnsi="宋体" w:eastAsia="宋体" w:cs="宋体"/>
          <w:sz w:val="29"/>
          <w:szCs w:val="29"/>
        </w:rPr>
        <w:t xml:space="preserve"> </w:t>
      </w:r>
      <w:r>
        <w:rPr>
          <w:rFonts w:ascii="宋体" w:hAnsi="宋体" w:eastAsia="宋体" w:cs="宋体"/>
          <w:spacing w:val="-1"/>
          <w:sz w:val="29"/>
          <w:szCs w:val="29"/>
        </w:rPr>
        <w:t>在差异。</w:t>
      </w:r>
    </w:p>
    <w:p w14:paraId="384809A8">
      <w:pPr>
        <w:spacing w:before="119"/>
        <w:ind w:right="61" w:firstLine="610"/>
        <w:rPr>
          <w:rFonts w:ascii="宋体" w:hAnsi="宋体" w:eastAsia="宋体" w:cs="宋体"/>
          <w:sz w:val="20"/>
          <w:szCs w:val="20"/>
        </w:rPr>
      </w:pPr>
      <w:r>
        <w:rPr>
          <w:rFonts w:ascii="宋体" w:hAnsi="宋体" w:eastAsia="宋体" w:cs="宋体"/>
          <w:spacing w:val="10"/>
          <w:sz w:val="29"/>
          <w:szCs w:val="29"/>
        </w:rPr>
        <w:t>眶额皮质不是唯一与社会成熟行为有关的额叶部位。前扣带回皮质</w:t>
      </w:r>
      <w:r>
        <w:rPr>
          <w:rFonts w:ascii="宋体" w:hAnsi="宋体" w:eastAsia="宋体" w:cs="宋体"/>
          <w:spacing w:val="1"/>
          <w:sz w:val="29"/>
          <w:szCs w:val="29"/>
        </w:rPr>
        <w:t xml:space="preserve"> </w:t>
      </w:r>
      <w:r>
        <w:rPr>
          <w:rFonts w:ascii="宋体" w:hAnsi="宋体" w:eastAsia="宋体" w:cs="宋体"/>
          <w:spacing w:val="10"/>
          <w:sz w:val="29"/>
          <w:szCs w:val="29"/>
        </w:rPr>
        <w:t>位于额叶中部，与前额叶皮质的联系非常密切。前扣带</w:t>
      </w:r>
      <w:r>
        <w:rPr>
          <w:rFonts w:ascii="宋体" w:hAnsi="宋体" w:eastAsia="宋体" w:cs="宋体"/>
          <w:spacing w:val="9"/>
          <w:sz w:val="29"/>
          <w:szCs w:val="29"/>
        </w:rPr>
        <w:t>回皮质与前额叶</w:t>
      </w:r>
      <w:r>
        <w:rPr>
          <w:rFonts w:ascii="宋体" w:hAnsi="宋体" w:eastAsia="宋体" w:cs="宋体"/>
          <w:sz w:val="29"/>
          <w:szCs w:val="29"/>
        </w:rPr>
        <w:t xml:space="preserve"> </w:t>
      </w:r>
      <w:r>
        <w:rPr>
          <w:rFonts w:ascii="宋体" w:hAnsi="宋体" w:eastAsia="宋体" w:cs="宋体"/>
          <w:spacing w:val="-1"/>
          <w:sz w:val="29"/>
          <w:szCs w:val="29"/>
        </w:rPr>
        <w:t>的新皮质和基底神经节是被我称为“大都会额叶”的一部分。</w:t>
      </w:r>
      <w:r>
        <w:rPr>
          <w:rFonts w:ascii="宋体" w:hAnsi="宋体" w:eastAsia="宋体" w:cs="宋体"/>
          <w:spacing w:val="-2"/>
          <w:sz w:val="29"/>
          <w:szCs w:val="29"/>
        </w:rPr>
        <w:t>前扣带回皮</w:t>
      </w:r>
      <w:r>
        <w:rPr>
          <w:rFonts w:ascii="宋体" w:hAnsi="宋体" w:eastAsia="宋体" w:cs="宋体"/>
          <w:sz w:val="29"/>
          <w:szCs w:val="29"/>
        </w:rPr>
        <w:t xml:space="preserve"> </w:t>
      </w:r>
      <w:r>
        <w:rPr>
          <w:rFonts w:ascii="宋体" w:hAnsi="宋体" w:eastAsia="宋体" w:cs="宋体"/>
          <w:spacing w:val="-1"/>
          <w:sz w:val="29"/>
          <w:szCs w:val="29"/>
        </w:rPr>
        <w:t>质一直与情绪有关。北美认知心理学资深专家迈克尔</w:t>
      </w:r>
      <w:r>
        <w:rPr>
          <w:rFonts w:ascii="宋体" w:hAnsi="宋体" w:eastAsia="宋体" w:cs="宋体"/>
          <w:spacing w:val="-31"/>
          <w:sz w:val="29"/>
          <w:szCs w:val="29"/>
        </w:rPr>
        <w:t xml:space="preserve"> </w:t>
      </w:r>
      <w:r>
        <w:rPr>
          <w:rFonts w:ascii="宋体" w:hAnsi="宋体" w:eastAsia="宋体" w:cs="宋体"/>
          <w:spacing w:val="-1"/>
          <w:sz w:val="29"/>
          <w:szCs w:val="29"/>
        </w:rPr>
        <w:t>·波斯纳认为，前</w:t>
      </w:r>
      <w:r>
        <w:rPr>
          <w:rFonts w:ascii="宋体" w:hAnsi="宋体" w:eastAsia="宋体" w:cs="宋体"/>
          <w:sz w:val="29"/>
          <w:szCs w:val="29"/>
        </w:rPr>
        <w:t xml:space="preserve">  </w:t>
      </w:r>
      <w:r>
        <w:rPr>
          <w:rFonts w:ascii="宋体" w:hAnsi="宋体" w:eastAsia="宋体" w:cs="宋体"/>
          <w:spacing w:val="7"/>
          <w:sz w:val="29"/>
          <w:szCs w:val="29"/>
        </w:rPr>
        <w:t>扣带回皮质有调节悲痛的作用，对社会发展</w:t>
      </w:r>
      <w:r>
        <w:rPr>
          <w:rFonts w:ascii="宋体" w:hAnsi="宋体" w:eastAsia="宋体" w:cs="宋体"/>
          <w:spacing w:val="6"/>
          <w:sz w:val="29"/>
          <w:szCs w:val="29"/>
        </w:rPr>
        <w:t xml:space="preserve">具有一定的作用。 </w:t>
      </w:r>
      <w:r>
        <w:rPr>
          <w:rFonts w:ascii="宋体" w:hAnsi="宋体" w:eastAsia="宋体" w:cs="宋体"/>
          <w:color w:val="B07040"/>
          <w:spacing w:val="6"/>
          <w:position w:val="9"/>
          <w:sz w:val="20"/>
          <w:szCs w:val="20"/>
        </w:rPr>
        <w:t>注</w:t>
      </w:r>
    </w:p>
    <w:p w14:paraId="01A17E0B">
      <w:pPr>
        <w:spacing w:before="120" w:line="230" w:lineRule="auto"/>
        <w:ind w:right="75" w:firstLine="610"/>
        <w:rPr>
          <w:rFonts w:ascii="宋体" w:hAnsi="宋体" w:eastAsia="宋体" w:cs="宋体"/>
          <w:sz w:val="29"/>
          <w:szCs w:val="29"/>
        </w:rPr>
      </w:pPr>
      <w:r>
        <w:rPr>
          <w:rFonts w:ascii="宋体" w:hAnsi="宋体" w:eastAsia="宋体" w:cs="宋体"/>
          <w:spacing w:val="2"/>
          <w:sz w:val="29"/>
          <w:szCs w:val="29"/>
        </w:rPr>
        <w:t>抑制悲痛的能力对社会互动来说是非常基础的。</w:t>
      </w:r>
      <w:r>
        <w:rPr>
          <w:rFonts w:ascii="宋体" w:hAnsi="宋体" w:eastAsia="宋体" w:cs="宋体"/>
          <w:spacing w:val="71"/>
          <w:sz w:val="29"/>
          <w:szCs w:val="29"/>
        </w:rPr>
        <w:t xml:space="preserve"> </w:t>
      </w:r>
      <w:r>
        <w:rPr>
          <w:rFonts w:ascii="宋体" w:hAnsi="宋体" w:eastAsia="宋体" w:cs="宋体"/>
          <w:spacing w:val="2"/>
          <w:sz w:val="29"/>
          <w:szCs w:val="29"/>
        </w:rPr>
        <w:t>一个社会群体的不</w:t>
      </w:r>
      <w:r>
        <w:rPr>
          <w:rFonts w:ascii="宋体" w:hAnsi="宋体" w:eastAsia="宋体" w:cs="宋体"/>
          <w:sz w:val="29"/>
          <w:szCs w:val="29"/>
        </w:rPr>
        <w:t xml:space="preserve"> </w:t>
      </w:r>
      <w:r>
        <w:rPr>
          <w:rFonts w:ascii="宋体" w:hAnsi="宋体" w:eastAsia="宋体" w:cs="宋体"/>
          <w:spacing w:val="10"/>
          <w:sz w:val="29"/>
          <w:szCs w:val="29"/>
        </w:rPr>
        <w:t>同成员的目标和需求绝对无法达成完美的一致，妥协的能</w:t>
      </w:r>
      <w:r>
        <w:rPr>
          <w:rFonts w:ascii="宋体" w:hAnsi="宋体" w:eastAsia="宋体" w:cs="宋体"/>
          <w:spacing w:val="9"/>
          <w:sz w:val="29"/>
          <w:szCs w:val="29"/>
        </w:rPr>
        <w:t>力对社会和谐</w:t>
      </w:r>
      <w:r>
        <w:rPr>
          <w:rFonts w:ascii="宋体" w:hAnsi="宋体" w:eastAsia="宋体" w:cs="宋体"/>
          <w:sz w:val="29"/>
          <w:szCs w:val="29"/>
        </w:rPr>
        <w:t xml:space="preserve"> </w:t>
      </w:r>
      <w:r>
        <w:rPr>
          <w:rFonts w:ascii="宋体" w:hAnsi="宋体" w:eastAsia="宋体" w:cs="宋体"/>
          <w:spacing w:val="8"/>
          <w:sz w:val="29"/>
          <w:szCs w:val="29"/>
        </w:rPr>
        <w:t>和平衡来说是一种关键的机制。这一能力取决于我们驾驭悲痛的能力，</w:t>
      </w:r>
      <w:r>
        <w:rPr>
          <w:rFonts w:ascii="宋体" w:hAnsi="宋体" w:eastAsia="宋体" w:cs="宋体"/>
          <w:spacing w:val="15"/>
          <w:sz w:val="29"/>
          <w:szCs w:val="29"/>
        </w:rPr>
        <w:t xml:space="preserve"> </w:t>
      </w:r>
      <w:r>
        <w:rPr>
          <w:rFonts w:ascii="宋体" w:hAnsi="宋体" w:eastAsia="宋体" w:cs="宋体"/>
          <w:spacing w:val="10"/>
          <w:sz w:val="29"/>
          <w:szCs w:val="29"/>
        </w:rPr>
        <w:t>当我们无法立即获得满足时，往往会产生消极情绪。</w:t>
      </w:r>
      <w:r>
        <w:rPr>
          <w:rFonts w:ascii="宋体" w:hAnsi="宋体" w:eastAsia="宋体" w:cs="宋体"/>
          <w:spacing w:val="9"/>
          <w:sz w:val="29"/>
          <w:szCs w:val="29"/>
        </w:rPr>
        <w:t>位于颞叶底部的杏</w:t>
      </w:r>
      <w:r>
        <w:rPr>
          <w:rFonts w:ascii="宋体" w:hAnsi="宋体" w:eastAsia="宋体" w:cs="宋体"/>
          <w:sz w:val="29"/>
          <w:szCs w:val="29"/>
        </w:rPr>
        <w:t xml:space="preserve"> </w:t>
      </w:r>
      <w:r>
        <w:rPr>
          <w:rFonts w:ascii="宋体" w:hAnsi="宋体" w:eastAsia="宋体" w:cs="宋体"/>
          <w:spacing w:val="10"/>
          <w:sz w:val="29"/>
          <w:szCs w:val="29"/>
        </w:rPr>
        <w:t>仁核与消极情绪有关。波斯纳认为，前扣带回皮质对杏仁核具有控</w:t>
      </w:r>
      <w:r>
        <w:rPr>
          <w:rFonts w:ascii="宋体" w:hAnsi="宋体" w:eastAsia="宋体" w:cs="宋体"/>
          <w:spacing w:val="9"/>
          <w:sz w:val="29"/>
          <w:szCs w:val="29"/>
        </w:rPr>
        <w:t>制作</w:t>
      </w:r>
      <w:r>
        <w:rPr>
          <w:rFonts w:ascii="宋体" w:hAnsi="宋体" w:eastAsia="宋体" w:cs="宋体"/>
          <w:sz w:val="29"/>
          <w:szCs w:val="29"/>
        </w:rPr>
        <w:t xml:space="preserve"> </w:t>
      </w:r>
      <w:r>
        <w:rPr>
          <w:rFonts w:ascii="宋体" w:hAnsi="宋体" w:eastAsia="宋体" w:cs="宋体"/>
          <w:spacing w:val="10"/>
          <w:sz w:val="29"/>
          <w:szCs w:val="29"/>
        </w:rPr>
        <w:t>用，这种控制作用对悲痛的表达具有缓和作用。如果社会成员</w:t>
      </w:r>
      <w:r>
        <w:rPr>
          <w:rFonts w:ascii="宋体" w:hAnsi="宋体" w:eastAsia="宋体" w:cs="宋体"/>
          <w:spacing w:val="9"/>
          <w:sz w:val="29"/>
          <w:szCs w:val="29"/>
        </w:rPr>
        <w:t>的杏仁核</w:t>
      </w:r>
      <w:r>
        <w:rPr>
          <w:rFonts w:ascii="宋体" w:hAnsi="宋体" w:eastAsia="宋体" w:cs="宋体"/>
          <w:sz w:val="29"/>
          <w:szCs w:val="29"/>
        </w:rPr>
        <w:t xml:space="preserve"> </w:t>
      </w:r>
      <w:r>
        <w:rPr>
          <w:rFonts w:ascii="宋体" w:hAnsi="宋体" w:eastAsia="宋体" w:cs="宋体"/>
          <w:spacing w:val="8"/>
          <w:sz w:val="29"/>
          <w:szCs w:val="29"/>
        </w:rPr>
        <w:t>极为活跃，不受前扣带回皮质控制，那么他们会处于不断的争吵当中。</w:t>
      </w:r>
      <w:r>
        <w:rPr>
          <w:rFonts w:ascii="宋体" w:hAnsi="宋体" w:eastAsia="宋体" w:cs="宋体"/>
          <w:spacing w:val="15"/>
          <w:sz w:val="29"/>
          <w:szCs w:val="29"/>
        </w:rPr>
        <w:t xml:space="preserve"> </w:t>
      </w:r>
      <w:r>
        <w:rPr>
          <w:rFonts w:ascii="宋体" w:hAnsi="宋体" w:eastAsia="宋体" w:cs="宋体"/>
          <w:spacing w:val="8"/>
          <w:sz w:val="29"/>
          <w:szCs w:val="29"/>
        </w:rPr>
        <w:t>根据这一观点，前扣带回皮质可以让谈话更文明，有助于解决冲突。</w:t>
      </w:r>
    </w:p>
    <w:p w14:paraId="49A774A0">
      <w:pPr>
        <w:spacing w:before="141" w:line="242" w:lineRule="auto"/>
        <w:ind w:right="32" w:firstLine="610"/>
        <w:rPr>
          <w:rFonts w:ascii="宋体" w:hAnsi="宋体" w:eastAsia="宋体" w:cs="宋体"/>
          <w:sz w:val="29"/>
          <w:szCs w:val="29"/>
        </w:rPr>
      </w:pPr>
      <w:r>
        <w:rPr>
          <w:rFonts w:ascii="宋体" w:hAnsi="宋体" w:eastAsia="宋体" w:cs="宋体"/>
          <w:spacing w:val="9"/>
          <w:sz w:val="29"/>
          <w:szCs w:val="29"/>
        </w:rPr>
        <w:t xml:space="preserve">前扣带回皮质对自我监控的作用不仅体现在人类身上，其基本形式 </w:t>
      </w:r>
      <w:r>
        <w:rPr>
          <w:rFonts w:ascii="宋体" w:hAnsi="宋体" w:eastAsia="宋体" w:cs="宋体"/>
          <w:spacing w:val="10"/>
          <w:sz w:val="29"/>
          <w:szCs w:val="29"/>
        </w:rPr>
        <w:t>也体现在其他灵长类动物身上。伊藤成彦及其同事通过猕猴的眼动撤销</w:t>
      </w:r>
      <w:r>
        <w:rPr>
          <w:rFonts w:ascii="宋体" w:hAnsi="宋体" w:eastAsia="宋体" w:cs="宋体"/>
          <w:sz w:val="29"/>
          <w:szCs w:val="29"/>
        </w:rPr>
        <w:t xml:space="preserve"> </w:t>
      </w:r>
      <w:r>
        <w:rPr>
          <w:rFonts w:ascii="宋体" w:hAnsi="宋体" w:eastAsia="宋体" w:cs="宋体"/>
          <w:spacing w:val="6"/>
          <w:sz w:val="29"/>
          <w:szCs w:val="29"/>
        </w:rPr>
        <w:t>任务证明了这一点。</w:t>
      </w:r>
      <w:r>
        <w:rPr>
          <w:rFonts w:ascii="黑体" w:hAnsi="黑体" w:eastAsia="黑体" w:cs="黑体"/>
          <w:color w:val="A08040"/>
          <w:spacing w:val="6"/>
          <w:sz w:val="29"/>
          <w:szCs w:val="29"/>
        </w:rPr>
        <w:t>(注</w:t>
      </w:r>
      <w:r>
        <w:rPr>
          <w:rFonts w:ascii="宋体" w:hAnsi="宋体" w:eastAsia="宋体" w:cs="宋体"/>
          <w:spacing w:val="6"/>
          <w:sz w:val="29"/>
          <w:szCs w:val="29"/>
        </w:rPr>
        <w:t>事实上，对猴子损伤效应的观察表明，导致社会</w:t>
      </w:r>
      <w:r>
        <w:rPr>
          <w:rFonts w:ascii="宋体" w:hAnsi="宋体" w:eastAsia="宋体" w:cs="宋体"/>
          <w:spacing w:val="14"/>
          <w:sz w:val="29"/>
          <w:szCs w:val="29"/>
        </w:rPr>
        <w:t xml:space="preserve"> </w:t>
      </w:r>
      <w:r>
        <w:rPr>
          <w:rFonts w:ascii="宋体" w:hAnsi="宋体" w:eastAsia="宋体" w:cs="宋体"/>
          <w:spacing w:val="10"/>
          <w:sz w:val="29"/>
          <w:szCs w:val="29"/>
        </w:rPr>
        <w:t>适应行为崩溃的不是眶额皮质受损，而是前扣带回皮质受</w:t>
      </w:r>
      <w:r>
        <w:rPr>
          <w:rFonts w:ascii="宋体" w:hAnsi="宋体" w:eastAsia="宋体" w:cs="宋体"/>
          <w:spacing w:val="9"/>
          <w:sz w:val="29"/>
          <w:szCs w:val="29"/>
        </w:rPr>
        <w:t>损。注显然，</w:t>
      </w:r>
      <w:r>
        <w:rPr>
          <w:rFonts w:ascii="宋体" w:hAnsi="宋体" w:eastAsia="宋体" w:cs="宋体"/>
          <w:sz w:val="29"/>
          <w:szCs w:val="29"/>
        </w:rPr>
        <w:t xml:space="preserve"> </w:t>
      </w:r>
      <w:r>
        <w:rPr>
          <w:rFonts w:ascii="宋体" w:hAnsi="宋体" w:eastAsia="宋体" w:cs="宋体"/>
          <w:spacing w:val="10"/>
          <w:sz w:val="29"/>
          <w:szCs w:val="29"/>
        </w:rPr>
        <w:t>几乎无法区分人体肿瘤、中风或者外伤性脑损伤引</w:t>
      </w:r>
      <w:r>
        <w:rPr>
          <w:rFonts w:ascii="宋体" w:hAnsi="宋体" w:eastAsia="宋体" w:cs="宋体"/>
          <w:spacing w:val="9"/>
          <w:sz w:val="29"/>
          <w:szCs w:val="29"/>
        </w:rPr>
        <w:t>起的较大范围的神经</w:t>
      </w:r>
      <w:r>
        <w:rPr>
          <w:rFonts w:ascii="宋体" w:hAnsi="宋体" w:eastAsia="宋体" w:cs="宋体"/>
          <w:sz w:val="29"/>
          <w:szCs w:val="29"/>
        </w:rPr>
        <w:t xml:space="preserve"> </w:t>
      </w:r>
      <w:r>
        <w:rPr>
          <w:rFonts w:ascii="宋体" w:hAnsi="宋体" w:eastAsia="宋体" w:cs="宋体"/>
          <w:spacing w:val="4"/>
          <w:sz w:val="29"/>
          <w:szCs w:val="29"/>
        </w:rPr>
        <w:t>损伤究竟是眶额皮质受损还是前扣带回皮质受损，因此，“眶额综合</w:t>
      </w:r>
    </w:p>
    <w:p w14:paraId="1032141E">
      <w:pPr>
        <w:spacing w:before="1" w:line="218" w:lineRule="auto"/>
        <w:rPr>
          <w:rFonts w:ascii="宋体" w:hAnsi="宋体" w:eastAsia="宋体" w:cs="宋体"/>
          <w:sz w:val="29"/>
          <w:szCs w:val="29"/>
        </w:rPr>
      </w:pPr>
      <w:r>
        <w:rPr>
          <w:rFonts w:ascii="宋体" w:hAnsi="宋体" w:eastAsia="宋体" w:cs="宋体"/>
          <w:spacing w:val="-6"/>
          <w:sz w:val="29"/>
          <w:szCs w:val="29"/>
        </w:rPr>
        <w:t>征”可能是一种错误的说法。而“社会行为”是</w:t>
      </w:r>
      <w:r>
        <w:rPr>
          <w:rFonts w:ascii="宋体" w:hAnsi="宋体" w:eastAsia="宋体" w:cs="宋体"/>
          <w:spacing w:val="-7"/>
          <w:sz w:val="29"/>
          <w:szCs w:val="29"/>
        </w:rPr>
        <w:t>一个不精准的概念，很可</w:t>
      </w:r>
    </w:p>
    <w:p w14:paraId="3F3F3FB9">
      <w:pPr>
        <w:spacing w:line="218" w:lineRule="auto"/>
        <w:rPr>
          <w:rFonts w:ascii="宋体" w:hAnsi="宋体" w:eastAsia="宋体" w:cs="宋体"/>
          <w:sz w:val="29"/>
          <w:szCs w:val="29"/>
        </w:rPr>
        <w:sectPr>
          <w:pgSz w:w="12240" w:h="15840"/>
          <w:pgMar w:top="400" w:right="1435" w:bottom="0" w:left="1429" w:header="0" w:footer="0" w:gutter="0"/>
          <w:cols w:space="720" w:num="1"/>
        </w:sectPr>
      </w:pPr>
    </w:p>
    <w:p w14:paraId="58DD10A0">
      <w:pPr>
        <w:pStyle w:val="2"/>
        <w:spacing w:line="315" w:lineRule="auto"/>
      </w:pPr>
    </w:p>
    <w:p w14:paraId="5929A313">
      <w:pPr>
        <w:pStyle w:val="2"/>
        <w:spacing w:line="316" w:lineRule="auto"/>
      </w:pPr>
    </w:p>
    <w:p w14:paraId="5F872505">
      <w:pPr>
        <w:pStyle w:val="2"/>
        <w:spacing w:line="316" w:lineRule="auto"/>
      </w:pPr>
    </w:p>
    <w:p w14:paraId="3D143461">
      <w:pPr>
        <w:spacing w:before="97" w:line="219" w:lineRule="auto"/>
        <w:rPr>
          <w:rFonts w:ascii="宋体" w:hAnsi="宋体" w:eastAsia="宋体" w:cs="宋体"/>
          <w:sz w:val="30"/>
          <w:szCs w:val="30"/>
        </w:rPr>
      </w:pPr>
      <w:r>
        <w:rPr>
          <w:rFonts w:ascii="宋体" w:hAnsi="宋体" w:eastAsia="宋体" w:cs="宋体"/>
          <w:spacing w:val="-3"/>
          <w:sz w:val="30"/>
          <w:szCs w:val="30"/>
        </w:rPr>
        <w:t>能眶额皮质和前扣带回皮质是对社会行为的不同方面起作用。</w:t>
      </w:r>
    </w:p>
    <w:p w14:paraId="22915123">
      <w:pPr>
        <w:spacing w:before="154" w:line="222" w:lineRule="auto"/>
        <w:ind w:right="100" w:firstLine="610"/>
        <w:rPr>
          <w:rFonts w:ascii="宋体" w:hAnsi="宋体" w:eastAsia="宋体" w:cs="宋体"/>
          <w:sz w:val="30"/>
          <w:szCs w:val="30"/>
        </w:rPr>
      </w:pPr>
      <w:r>
        <w:rPr>
          <w:rFonts w:ascii="宋体" w:hAnsi="宋体" w:eastAsia="宋体" w:cs="宋体"/>
          <w:spacing w:val="-11"/>
          <w:sz w:val="30"/>
          <w:szCs w:val="30"/>
        </w:rPr>
        <w:t>这是不是意味着前额叶皮质和前扣带回皮质内含对“道德行为”的固</w:t>
      </w:r>
      <w:r>
        <w:rPr>
          <w:rFonts w:ascii="宋体" w:hAnsi="宋体" w:eastAsia="宋体" w:cs="宋体"/>
          <w:spacing w:val="8"/>
          <w:sz w:val="30"/>
          <w:szCs w:val="30"/>
        </w:rPr>
        <w:t xml:space="preserve"> </w:t>
      </w:r>
      <w:r>
        <w:rPr>
          <w:rFonts w:ascii="宋体" w:hAnsi="宋体" w:eastAsia="宋体" w:cs="宋体"/>
          <w:spacing w:val="-11"/>
          <w:sz w:val="30"/>
          <w:szCs w:val="30"/>
        </w:rPr>
        <w:t>定表征，抑或早早融入某种“伦理”环境是前额叶皮质正常发育所必需</w:t>
      </w:r>
    </w:p>
    <w:p w14:paraId="6A18E7A9">
      <w:pPr>
        <w:spacing w:before="2" w:line="224" w:lineRule="auto"/>
        <w:ind w:right="78"/>
        <w:rPr>
          <w:rFonts w:ascii="宋体" w:hAnsi="宋体" w:eastAsia="宋体" w:cs="宋体"/>
          <w:sz w:val="30"/>
          <w:szCs w:val="30"/>
        </w:rPr>
      </w:pPr>
      <w:r>
        <w:rPr>
          <w:rFonts w:ascii="宋体" w:hAnsi="宋体" w:eastAsia="宋体" w:cs="宋体"/>
          <w:sz w:val="30"/>
          <w:szCs w:val="30"/>
        </w:rPr>
        <w:t>的，就如同早早融入丰富的视觉环境是枕叶皮质</w:t>
      </w:r>
      <w:r>
        <w:rPr>
          <w:rFonts w:ascii="宋体" w:hAnsi="宋体" w:eastAsia="宋体" w:cs="宋体"/>
          <w:spacing w:val="-1"/>
          <w:sz w:val="30"/>
          <w:szCs w:val="30"/>
        </w:rPr>
        <w:t>正常发育所必需的。我</w:t>
      </w:r>
      <w:r>
        <w:rPr>
          <w:rFonts w:ascii="宋体" w:hAnsi="宋体" w:eastAsia="宋体" w:cs="宋体"/>
          <w:sz w:val="30"/>
          <w:szCs w:val="30"/>
        </w:rPr>
        <w:t xml:space="preserve"> </w:t>
      </w:r>
      <w:r>
        <w:rPr>
          <w:rFonts w:ascii="宋体" w:hAnsi="宋体" w:eastAsia="宋体" w:cs="宋体"/>
          <w:spacing w:val="-10"/>
          <w:sz w:val="30"/>
          <w:szCs w:val="30"/>
        </w:rPr>
        <w:t>认为上述两种观点都不正确。人类历史中“道德相对</w:t>
      </w:r>
      <w:r>
        <w:rPr>
          <w:rFonts w:ascii="宋体" w:hAnsi="宋体" w:eastAsia="宋体" w:cs="宋体"/>
          <w:spacing w:val="-11"/>
          <w:sz w:val="30"/>
          <w:szCs w:val="30"/>
        </w:rPr>
        <w:t>主义”的例子数不胜</w:t>
      </w:r>
      <w:r>
        <w:rPr>
          <w:rFonts w:ascii="宋体" w:hAnsi="宋体" w:eastAsia="宋体" w:cs="宋体"/>
          <w:sz w:val="30"/>
          <w:szCs w:val="30"/>
        </w:rPr>
        <w:t xml:space="preserve"> </w:t>
      </w:r>
      <w:r>
        <w:rPr>
          <w:rFonts w:ascii="宋体" w:hAnsi="宋体" w:eastAsia="宋体" w:cs="宋体"/>
          <w:spacing w:val="5"/>
          <w:sz w:val="30"/>
          <w:szCs w:val="30"/>
        </w:rPr>
        <w:t>数。如果因为某个社会的道德前提与我们社会的道德前提大相</w:t>
      </w:r>
      <w:r>
        <w:rPr>
          <w:rFonts w:ascii="宋体" w:hAnsi="宋体" w:eastAsia="宋体" w:cs="宋体"/>
          <w:spacing w:val="4"/>
          <w:sz w:val="30"/>
          <w:szCs w:val="30"/>
        </w:rPr>
        <w:t>径庭(如</w:t>
      </w:r>
      <w:r>
        <w:rPr>
          <w:rFonts w:ascii="宋体" w:hAnsi="宋体" w:eastAsia="宋体" w:cs="宋体"/>
          <w:sz w:val="30"/>
          <w:szCs w:val="30"/>
        </w:rPr>
        <w:t xml:space="preserve"> </w:t>
      </w:r>
      <w:r>
        <w:rPr>
          <w:rFonts w:ascii="宋体" w:hAnsi="宋体" w:eastAsia="宋体" w:cs="宋体"/>
          <w:spacing w:val="9"/>
          <w:sz w:val="30"/>
          <w:szCs w:val="30"/>
        </w:rPr>
        <w:t>食人族社会或法西斯社会),就认为这个社会的成员的额叶构造不同或</w:t>
      </w:r>
      <w:r>
        <w:rPr>
          <w:rFonts w:ascii="宋体" w:hAnsi="宋体" w:eastAsia="宋体" w:cs="宋体"/>
          <w:spacing w:val="14"/>
          <w:sz w:val="30"/>
          <w:szCs w:val="30"/>
        </w:rPr>
        <w:t xml:space="preserve"> </w:t>
      </w:r>
      <w:r>
        <w:rPr>
          <w:rFonts w:ascii="宋体" w:hAnsi="宋体" w:eastAsia="宋体" w:cs="宋体"/>
          <w:spacing w:val="-1"/>
          <w:sz w:val="30"/>
          <w:szCs w:val="30"/>
        </w:rPr>
        <w:t>者未完全发育，这显然是不合理的。不过，正如我之前所说，我的确认</w:t>
      </w:r>
      <w:r>
        <w:rPr>
          <w:rFonts w:ascii="宋体" w:hAnsi="宋体" w:eastAsia="宋体" w:cs="宋体"/>
          <w:spacing w:val="15"/>
          <w:sz w:val="30"/>
          <w:szCs w:val="30"/>
        </w:rPr>
        <w:t xml:space="preserve"> </w:t>
      </w:r>
      <w:r>
        <w:rPr>
          <w:rFonts w:ascii="宋体" w:hAnsi="宋体" w:eastAsia="宋体" w:cs="宋体"/>
          <w:spacing w:val="-1"/>
          <w:sz w:val="30"/>
          <w:szCs w:val="30"/>
        </w:rPr>
        <w:t>为额叶在个体发育的早期阶段的良好发育得益于以可预测、不断重复的</w:t>
      </w:r>
      <w:r>
        <w:rPr>
          <w:rFonts w:ascii="宋体" w:hAnsi="宋体" w:eastAsia="宋体" w:cs="宋体"/>
          <w:spacing w:val="14"/>
          <w:sz w:val="30"/>
          <w:szCs w:val="30"/>
        </w:rPr>
        <w:t xml:space="preserve"> </w:t>
      </w:r>
      <w:r>
        <w:rPr>
          <w:rFonts w:ascii="宋体" w:hAnsi="宋体" w:eastAsia="宋体" w:cs="宋体"/>
          <w:spacing w:val="-1"/>
          <w:sz w:val="30"/>
          <w:szCs w:val="30"/>
        </w:rPr>
        <w:t>事件序列为特征的周围环境，而混乱、无法预测的周围环境会对其造成</w:t>
      </w:r>
      <w:r>
        <w:rPr>
          <w:rFonts w:ascii="宋体" w:hAnsi="宋体" w:eastAsia="宋体" w:cs="宋体"/>
          <w:spacing w:val="18"/>
          <w:sz w:val="30"/>
          <w:szCs w:val="30"/>
        </w:rPr>
        <w:t xml:space="preserve"> </w:t>
      </w:r>
      <w:r>
        <w:rPr>
          <w:rFonts w:ascii="宋体" w:hAnsi="宋体" w:eastAsia="宋体" w:cs="宋体"/>
          <w:spacing w:val="-1"/>
          <w:sz w:val="30"/>
          <w:szCs w:val="30"/>
        </w:rPr>
        <w:t>负面影响。由于前额叶皮质对预测能力非常关键，容易预测的环境会对</w:t>
      </w:r>
      <w:r>
        <w:rPr>
          <w:rFonts w:ascii="宋体" w:hAnsi="宋体" w:eastAsia="宋体" w:cs="宋体"/>
          <w:spacing w:val="6"/>
          <w:sz w:val="30"/>
          <w:szCs w:val="30"/>
        </w:rPr>
        <w:t xml:space="preserve"> </w:t>
      </w:r>
      <w:r>
        <w:rPr>
          <w:rFonts w:ascii="宋体" w:hAnsi="宋体" w:eastAsia="宋体" w:cs="宋体"/>
          <w:spacing w:val="-1"/>
          <w:sz w:val="30"/>
          <w:szCs w:val="30"/>
        </w:rPr>
        <w:t>前额叶皮质的发育起到促进作用，而难以预测的环境会对前额叶皮质的</w:t>
      </w:r>
      <w:r>
        <w:rPr>
          <w:rFonts w:ascii="宋体" w:hAnsi="宋体" w:eastAsia="宋体" w:cs="宋体"/>
          <w:spacing w:val="13"/>
          <w:sz w:val="30"/>
          <w:szCs w:val="30"/>
        </w:rPr>
        <w:t xml:space="preserve"> </w:t>
      </w:r>
      <w:r>
        <w:rPr>
          <w:rFonts w:ascii="宋体" w:hAnsi="宋体" w:eastAsia="宋体" w:cs="宋体"/>
          <w:spacing w:val="-1"/>
          <w:sz w:val="30"/>
          <w:szCs w:val="30"/>
        </w:rPr>
        <w:t>发育起到抑制作用。用贝叶斯条件概率的术语来描述就是，条件概率高</w:t>
      </w:r>
      <w:r>
        <w:rPr>
          <w:rFonts w:ascii="宋体" w:hAnsi="宋体" w:eastAsia="宋体" w:cs="宋体"/>
          <w:spacing w:val="13"/>
          <w:sz w:val="30"/>
          <w:szCs w:val="30"/>
        </w:rPr>
        <w:t xml:space="preserve"> </w:t>
      </w:r>
      <w:r>
        <w:rPr>
          <w:rFonts w:ascii="宋体" w:hAnsi="宋体" w:eastAsia="宋体" w:cs="宋体"/>
          <w:spacing w:val="9"/>
          <w:sz w:val="30"/>
          <w:szCs w:val="30"/>
        </w:rPr>
        <w:t>和低的环境(接近1或0)对额叶的正常发育有益。相反，中等概率的环</w:t>
      </w:r>
      <w:r>
        <w:rPr>
          <w:rFonts w:ascii="宋体" w:hAnsi="宋体" w:eastAsia="宋体" w:cs="宋体"/>
          <w:spacing w:val="6"/>
          <w:sz w:val="30"/>
          <w:szCs w:val="30"/>
        </w:rPr>
        <w:t xml:space="preserve"> </w:t>
      </w:r>
      <w:r>
        <w:rPr>
          <w:rFonts w:ascii="宋体" w:hAnsi="宋体" w:eastAsia="宋体" w:cs="宋体"/>
          <w:spacing w:val="7"/>
          <w:sz w:val="30"/>
          <w:szCs w:val="30"/>
        </w:rPr>
        <w:t>境(接近0.5)对额叶的正常发育有害。虽然这一假说不过是猜</w:t>
      </w:r>
      <w:r>
        <w:rPr>
          <w:rFonts w:ascii="宋体" w:hAnsi="宋体" w:eastAsia="宋体" w:cs="宋体"/>
          <w:spacing w:val="6"/>
          <w:sz w:val="30"/>
          <w:szCs w:val="30"/>
        </w:rPr>
        <w:t>想，但</w:t>
      </w:r>
      <w:r>
        <w:rPr>
          <w:rFonts w:ascii="宋体" w:hAnsi="宋体" w:eastAsia="宋体" w:cs="宋体"/>
          <w:sz w:val="30"/>
          <w:szCs w:val="30"/>
        </w:rPr>
        <w:t xml:space="preserve">  </w:t>
      </w:r>
      <w:r>
        <w:rPr>
          <w:rFonts w:ascii="宋体" w:hAnsi="宋体" w:eastAsia="宋体" w:cs="宋体"/>
          <w:spacing w:val="-1"/>
          <w:sz w:val="30"/>
          <w:szCs w:val="30"/>
        </w:rPr>
        <w:t>是可以用简单的动物实验对其进行验证。在临床观察的层面，关于额叶</w:t>
      </w:r>
      <w:r>
        <w:rPr>
          <w:rFonts w:ascii="宋体" w:hAnsi="宋体" w:eastAsia="宋体" w:cs="宋体"/>
          <w:spacing w:val="13"/>
          <w:sz w:val="30"/>
          <w:szCs w:val="30"/>
        </w:rPr>
        <w:t xml:space="preserve"> </w:t>
      </w:r>
      <w:r>
        <w:rPr>
          <w:rFonts w:ascii="宋体" w:hAnsi="宋体" w:eastAsia="宋体" w:cs="宋体"/>
          <w:sz w:val="30"/>
          <w:szCs w:val="30"/>
        </w:rPr>
        <w:t>在把握时间和因果关系方面的作用以及利用这些知识指导以目标为导向</w:t>
      </w:r>
      <w:r>
        <w:rPr>
          <w:rFonts w:ascii="宋体" w:hAnsi="宋体" w:eastAsia="宋体" w:cs="宋体"/>
          <w:spacing w:val="10"/>
          <w:sz w:val="30"/>
          <w:szCs w:val="30"/>
        </w:rPr>
        <w:t xml:space="preserve"> </w:t>
      </w:r>
      <w:r>
        <w:rPr>
          <w:rFonts w:ascii="宋体" w:hAnsi="宋体" w:eastAsia="宋体" w:cs="宋体"/>
          <w:sz w:val="30"/>
          <w:szCs w:val="30"/>
        </w:rPr>
        <w:t>的行为方面发挥作用的理论已经确立很久了。更</w:t>
      </w:r>
      <w:r>
        <w:rPr>
          <w:rFonts w:ascii="宋体" w:hAnsi="宋体" w:eastAsia="宋体" w:cs="宋体"/>
          <w:spacing w:val="-1"/>
          <w:sz w:val="30"/>
          <w:szCs w:val="30"/>
        </w:rPr>
        <w:t>新的研究开始揭示上述</w:t>
      </w:r>
      <w:r>
        <w:rPr>
          <w:rFonts w:ascii="宋体" w:hAnsi="宋体" w:eastAsia="宋体" w:cs="宋体"/>
          <w:sz w:val="30"/>
          <w:szCs w:val="30"/>
        </w:rPr>
        <w:t xml:space="preserve"> </w:t>
      </w:r>
      <w:r>
        <w:rPr>
          <w:rFonts w:ascii="宋体" w:hAnsi="宋体" w:eastAsia="宋体" w:cs="宋体"/>
          <w:spacing w:val="-1"/>
          <w:sz w:val="30"/>
          <w:szCs w:val="30"/>
        </w:rPr>
        <w:t>过程的神经机制以及它们在预测性认知中的作用。日本理研脑科学研究</w:t>
      </w:r>
      <w:r>
        <w:rPr>
          <w:rFonts w:ascii="宋体" w:hAnsi="宋体" w:eastAsia="宋体" w:cs="宋体"/>
          <w:spacing w:val="17"/>
          <w:sz w:val="30"/>
          <w:szCs w:val="30"/>
        </w:rPr>
        <w:t xml:space="preserve"> </w:t>
      </w:r>
      <w:r>
        <w:rPr>
          <w:rFonts w:ascii="宋体" w:hAnsi="宋体" w:eastAsia="宋体" w:cs="宋体"/>
          <w:spacing w:val="-1"/>
          <w:sz w:val="30"/>
          <w:szCs w:val="30"/>
        </w:rPr>
        <w:t>所的松本健二及其同事证明，猴子内侧前额叶皮质神经元的放电模式表</w:t>
      </w:r>
      <w:r>
        <w:rPr>
          <w:rFonts w:ascii="宋体" w:hAnsi="宋体" w:eastAsia="宋体" w:cs="宋体"/>
          <w:spacing w:val="18"/>
          <w:sz w:val="30"/>
          <w:szCs w:val="30"/>
        </w:rPr>
        <w:t xml:space="preserve"> </w:t>
      </w:r>
      <w:r>
        <w:rPr>
          <w:rFonts w:ascii="宋体" w:hAnsi="宋体" w:eastAsia="宋体" w:cs="宋体"/>
          <w:spacing w:val="-1"/>
          <w:sz w:val="30"/>
          <w:szCs w:val="30"/>
        </w:rPr>
        <w:t>明，猴子在接触特定的线索之后，会产生对特定奖励的预期。汪因此，</w:t>
      </w:r>
      <w:r>
        <w:rPr>
          <w:rFonts w:ascii="宋体" w:hAnsi="宋体" w:eastAsia="宋体" w:cs="宋体"/>
          <w:spacing w:val="10"/>
          <w:sz w:val="30"/>
          <w:szCs w:val="30"/>
        </w:rPr>
        <w:t xml:space="preserve"> </w:t>
      </w:r>
      <w:r>
        <w:rPr>
          <w:rFonts w:ascii="宋体" w:hAnsi="宋体" w:eastAsia="宋体" w:cs="宋体"/>
          <w:sz w:val="30"/>
          <w:szCs w:val="30"/>
        </w:rPr>
        <w:t>有理由认为，要想培养预测性认知的能力并促进该能力的神经基质成</w:t>
      </w:r>
    </w:p>
    <w:p w14:paraId="24B14630">
      <w:pPr>
        <w:spacing w:before="4" w:line="222" w:lineRule="auto"/>
        <w:ind w:right="68"/>
        <w:rPr>
          <w:rFonts w:ascii="宋体" w:hAnsi="宋体" w:eastAsia="宋体" w:cs="宋体"/>
          <w:sz w:val="30"/>
          <w:szCs w:val="30"/>
        </w:rPr>
      </w:pPr>
      <w:r>
        <w:rPr>
          <w:rFonts w:ascii="宋体" w:hAnsi="宋体" w:eastAsia="宋体" w:cs="宋体"/>
          <w:spacing w:val="1"/>
          <w:sz w:val="30"/>
          <w:szCs w:val="30"/>
        </w:rPr>
        <w:t>熟，处于成长阶段的有机体的周围环境必须是</w:t>
      </w:r>
      <w:r>
        <w:rPr>
          <w:rFonts w:ascii="宋体" w:hAnsi="宋体" w:eastAsia="宋体" w:cs="宋体"/>
          <w:sz w:val="30"/>
          <w:szCs w:val="30"/>
        </w:rPr>
        <w:t>可预测的。前额叶皮质内 侧区的上述神经元理应多于背外侧区，因为前</w:t>
      </w:r>
      <w:r>
        <w:rPr>
          <w:rFonts w:ascii="宋体" w:hAnsi="宋体" w:eastAsia="宋体" w:cs="宋体"/>
          <w:spacing w:val="-1"/>
          <w:sz w:val="30"/>
          <w:szCs w:val="30"/>
        </w:rPr>
        <w:t>者是内部环境和外部环境</w:t>
      </w:r>
      <w:r>
        <w:rPr>
          <w:rFonts w:ascii="宋体" w:hAnsi="宋体" w:eastAsia="宋体" w:cs="宋体"/>
          <w:sz w:val="30"/>
          <w:szCs w:val="30"/>
        </w:rPr>
        <w:t xml:space="preserve"> 的输入在神经解剖学上的交汇点。那么道德行为和额叶之间的关系</w:t>
      </w:r>
      <w:r>
        <w:rPr>
          <w:rFonts w:ascii="宋体" w:hAnsi="宋体" w:eastAsia="宋体" w:cs="宋体"/>
          <w:spacing w:val="-1"/>
          <w:sz w:val="30"/>
          <w:szCs w:val="30"/>
        </w:rPr>
        <w:t>是怎</w:t>
      </w:r>
      <w:r>
        <w:rPr>
          <w:rFonts w:ascii="宋体" w:hAnsi="宋体" w:eastAsia="宋体" w:cs="宋体"/>
          <w:sz w:val="30"/>
          <w:szCs w:val="30"/>
        </w:rPr>
        <w:t xml:space="preserve"> </w:t>
      </w:r>
      <w:r>
        <w:rPr>
          <w:rFonts w:ascii="宋体" w:hAnsi="宋体" w:eastAsia="宋体" w:cs="宋体"/>
          <w:spacing w:val="4"/>
          <w:sz w:val="30"/>
          <w:szCs w:val="30"/>
        </w:rPr>
        <w:t>样的呢?我想说的是，对时间关系的理解是理解因果关系的前提，对人</w:t>
      </w:r>
      <w:r>
        <w:rPr>
          <w:rFonts w:ascii="宋体" w:hAnsi="宋体" w:eastAsia="宋体" w:cs="宋体"/>
          <w:spacing w:val="18"/>
          <w:sz w:val="30"/>
          <w:szCs w:val="30"/>
        </w:rPr>
        <w:t xml:space="preserve"> </w:t>
      </w:r>
      <w:r>
        <w:rPr>
          <w:rFonts w:ascii="宋体" w:hAnsi="宋体" w:eastAsia="宋体" w:cs="宋体"/>
          <w:spacing w:val="-1"/>
          <w:sz w:val="30"/>
          <w:szCs w:val="30"/>
        </w:rPr>
        <w:t>类行为后果的理解是培养道德推理和道德行为的前提。事实上，越来越</w:t>
      </w:r>
    </w:p>
    <w:p w14:paraId="75C29A86">
      <w:pPr>
        <w:spacing w:before="91" w:line="230" w:lineRule="auto"/>
        <w:ind w:right="24"/>
        <w:jc w:val="both"/>
        <w:rPr>
          <w:rFonts w:ascii="宋体" w:hAnsi="宋体" w:eastAsia="宋体" w:cs="宋体"/>
          <w:sz w:val="30"/>
          <w:szCs w:val="30"/>
        </w:rPr>
      </w:pPr>
      <w:r>
        <w:drawing>
          <wp:anchor distT="0" distB="0" distL="0" distR="0" simplePos="0" relativeHeight="251696128" behindDoc="0" locked="0" layoutInCell="1" allowOverlap="1">
            <wp:simplePos x="0" y="0"/>
            <wp:positionH relativeFrom="column">
              <wp:posOffset>5695950</wp:posOffset>
            </wp:positionH>
            <wp:positionV relativeFrom="paragraph">
              <wp:posOffset>-44450</wp:posOffset>
            </wp:positionV>
            <wp:extent cx="266700" cy="279400"/>
            <wp:effectExtent l="0" t="0" r="0" b="0"/>
            <wp:wrapNone/>
            <wp:docPr id="214" name="IM 214"/>
            <wp:cNvGraphicFramePr/>
            <a:graphic xmlns:a="http://schemas.openxmlformats.org/drawingml/2006/main">
              <a:graphicData uri="http://schemas.openxmlformats.org/drawingml/2006/picture">
                <pic:pic xmlns:pic="http://schemas.openxmlformats.org/drawingml/2006/picture">
                  <pic:nvPicPr>
                    <pic:cNvPr id="214" name="IM 214"/>
                    <pic:cNvPicPr/>
                  </pic:nvPicPr>
                  <pic:blipFill>
                    <a:blip r:embed="rId76"/>
                    <a:stretch>
                      <a:fillRect/>
                    </a:stretch>
                  </pic:blipFill>
                  <pic:spPr>
                    <a:xfrm>
                      <a:off x="0" y="0"/>
                      <a:ext cx="266671" cy="279422"/>
                    </a:xfrm>
                    <a:prstGeom prst="rect">
                      <a:avLst/>
                    </a:prstGeom>
                  </pic:spPr>
                </pic:pic>
              </a:graphicData>
            </a:graphic>
          </wp:anchor>
        </w:drawing>
      </w:r>
      <w:r>
        <w:rPr>
          <w:rFonts w:ascii="宋体" w:hAnsi="宋体" w:eastAsia="宋体" w:cs="宋体"/>
          <w:spacing w:val="-1"/>
          <w:sz w:val="30"/>
          <w:szCs w:val="30"/>
        </w:rPr>
        <w:t>多的文献表明，前额叶皮质在学习复杂的因果关系方面发挥着作用。</w:t>
      </w:r>
      <w:r>
        <w:rPr>
          <w:rFonts w:ascii="宋体" w:hAnsi="宋体" w:eastAsia="宋体" w:cs="宋体"/>
          <w:color w:val="A06030"/>
          <w:spacing w:val="-1"/>
          <w:position w:val="1"/>
          <w:sz w:val="24"/>
          <w:szCs w:val="24"/>
        </w:rPr>
        <w:t>王</w:t>
      </w:r>
      <w:r>
        <w:rPr>
          <w:rFonts w:ascii="宋体" w:hAnsi="宋体" w:eastAsia="宋体" w:cs="宋体"/>
          <w:color w:val="A06030"/>
          <w:spacing w:val="9"/>
          <w:position w:val="1"/>
          <w:sz w:val="24"/>
          <w:szCs w:val="24"/>
        </w:rPr>
        <w:t xml:space="preserve">  </w:t>
      </w:r>
      <w:r>
        <w:rPr>
          <w:rFonts w:ascii="宋体" w:hAnsi="宋体" w:eastAsia="宋体" w:cs="宋体"/>
          <w:spacing w:val="-10"/>
          <w:sz w:val="30"/>
          <w:szCs w:val="30"/>
        </w:rPr>
        <w:t>以“如果……那么…  ”为代表的逻辑结构所</w:t>
      </w:r>
      <w:r>
        <w:rPr>
          <w:rFonts w:ascii="宋体" w:hAnsi="宋体" w:eastAsia="宋体" w:cs="宋体"/>
          <w:spacing w:val="-11"/>
          <w:sz w:val="30"/>
          <w:szCs w:val="30"/>
        </w:rPr>
        <w:t>反映的推导能力更是受到了</w:t>
      </w:r>
      <w:r>
        <w:rPr>
          <w:rFonts w:ascii="宋体" w:hAnsi="宋体" w:eastAsia="宋体" w:cs="宋体"/>
          <w:sz w:val="30"/>
          <w:szCs w:val="30"/>
        </w:rPr>
        <w:t xml:space="preserve"> </w:t>
      </w:r>
      <w:r>
        <w:rPr>
          <w:rFonts w:ascii="宋体" w:hAnsi="宋体" w:eastAsia="宋体" w:cs="宋体"/>
          <w:spacing w:val="-1"/>
          <w:sz w:val="30"/>
          <w:szCs w:val="30"/>
        </w:rPr>
        <w:t>特别关注。该能力是复杂的人类认知的基石，对语言的生成和建模功能</w:t>
      </w:r>
      <w:r>
        <w:rPr>
          <w:rFonts w:ascii="宋体" w:hAnsi="宋体" w:eastAsia="宋体" w:cs="宋体"/>
          <w:spacing w:val="18"/>
          <w:sz w:val="30"/>
          <w:szCs w:val="30"/>
        </w:rPr>
        <w:t xml:space="preserve"> </w:t>
      </w:r>
      <w:r>
        <w:rPr>
          <w:rFonts w:ascii="宋体" w:hAnsi="宋体" w:eastAsia="宋体" w:cs="宋体"/>
          <w:spacing w:val="2"/>
          <w:sz w:val="30"/>
          <w:szCs w:val="30"/>
        </w:rPr>
        <w:t>具有辅助作用，但非人类灵长类动物不具备这一能力。</w:t>
      </w:r>
      <w:r>
        <w:rPr>
          <w:rFonts w:ascii="宋体" w:hAnsi="宋体" w:eastAsia="宋体" w:cs="宋体"/>
          <w:color w:val="A05020"/>
          <w:spacing w:val="2"/>
          <w:sz w:val="30"/>
          <w:szCs w:val="30"/>
        </w:rPr>
        <w:t>注</w:t>
      </w:r>
      <w:r>
        <w:rPr>
          <w:rFonts w:ascii="宋体" w:hAnsi="宋体" w:eastAsia="宋体" w:cs="宋体"/>
          <w:spacing w:val="2"/>
          <w:sz w:val="30"/>
          <w:szCs w:val="30"/>
        </w:rPr>
        <w:t xml:space="preserve">有人认为该能 </w:t>
      </w:r>
      <w:r>
        <w:rPr>
          <w:rFonts w:ascii="宋体" w:hAnsi="宋体" w:eastAsia="宋体" w:cs="宋体"/>
          <w:spacing w:val="-2"/>
          <w:sz w:val="30"/>
          <w:szCs w:val="30"/>
        </w:rPr>
        <w:t>力对于道德推理同样必要。该能力可能也是由前额叶皮质介导的。</w:t>
      </w:r>
    </w:p>
    <w:p w14:paraId="4518EE91">
      <w:pPr>
        <w:spacing w:before="125" w:line="216" w:lineRule="auto"/>
        <w:ind w:right="91" w:firstLine="610"/>
        <w:rPr>
          <w:rFonts w:ascii="宋体" w:hAnsi="宋体" w:eastAsia="宋体" w:cs="宋体"/>
          <w:sz w:val="30"/>
          <w:szCs w:val="30"/>
        </w:rPr>
      </w:pPr>
      <w:r>
        <w:rPr>
          <w:rFonts w:ascii="宋体" w:hAnsi="宋体" w:eastAsia="宋体" w:cs="宋体"/>
          <w:spacing w:val="-1"/>
          <w:sz w:val="30"/>
          <w:szCs w:val="30"/>
        </w:rPr>
        <w:t>所谓的反事实推理是另一种有意思的因果推理形式。它涉及对其他</w:t>
      </w:r>
      <w:r>
        <w:rPr>
          <w:rFonts w:ascii="宋体" w:hAnsi="宋体" w:eastAsia="宋体" w:cs="宋体"/>
          <w:spacing w:val="16"/>
          <w:sz w:val="30"/>
          <w:szCs w:val="30"/>
        </w:rPr>
        <w:t xml:space="preserve"> </w:t>
      </w:r>
      <w:r>
        <w:rPr>
          <w:rFonts w:ascii="宋体" w:hAnsi="宋体" w:eastAsia="宋体" w:cs="宋体"/>
          <w:spacing w:val="-6"/>
          <w:sz w:val="30"/>
          <w:szCs w:val="30"/>
        </w:rPr>
        <w:t>假设行动的结果进行设想的能力：“如果我没有这么做，而是那样做</w:t>
      </w:r>
    </w:p>
    <w:p w14:paraId="4F533354">
      <w:pPr>
        <w:spacing w:line="216" w:lineRule="auto"/>
        <w:rPr>
          <w:rFonts w:ascii="宋体" w:hAnsi="宋体" w:eastAsia="宋体" w:cs="宋体"/>
          <w:sz w:val="30"/>
          <w:szCs w:val="30"/>
        </w:rPr>
        <w:sectPr>
          <w:pgSz w:w="12240" w:h="15840"/>
          <w:pgMar w:top="400" w:right="1429" w:bottom="0" w:left="1419" w:header="0" w:footer="0" w:gutter="0"/>
          <w:cols w:space="720" w:num="1"/>
        </w:sectPr>
      </w:pPr>
    </w:p>
    <w:p w14:paraId="04DCC6F8">
      <w:pPr>
        <w:pStyle w:val="2"/>
        <w:spacing w:line="241" w:lineRule="auto"/>
      </w:pPr>
    </w:p>
    <w:p w14:paraId="1D24731C">
      <w:pPr>
        <w:pStyle w:val="2"/>
        <w:spacing w:line="241" w:lineRule="auto"/>
      </w:pPr>
    </w:p>
    <w:p w14:paraId="3F7E1552">
      <w:pPr>
        <w:pStyle w:val="2"/>
        <w:spacing w:line="241" w:lineRule="auto"/>
      </w:pPr>
    </w:p>
    <w:p w14:paraId="07303A31">
      <w:pPr>
        <w:pStyle w:val="2"/>
        <w:spacing w:line="242" w:lineRule="auto"/>
      </w:pPr>
    </w:p>
    <w:p w14:paraId="1B7BA12E">
      <w:pPr>
        <w:spacing w:before="97" w:line="222" w:lineRule="auto"/>
        <w:ind w:firstLine="23"/>
        <w:rPr>
          <w:sz w:val="30"/>
          <w:szCs w:val="30"/>
        </w:rPr>
      </w:pPr>
      <w:r>
        <w:rPr>
          <w:rFonts w:ascii="宋体" w:hAnsi="宋体" w:eastAsia="宋体" w:cs="宋体"/>
          <w:spacing w:val="-1"/>
          <w:sz w:val="30"/>
          <w:szCs w:val="30"/>
        </w:rPr>
        <w:t>了，会发生什么？</w:t>
      </w:r>
      <w:r>
        <w:rPr>
          <w:rFonts w:ascii="Times New Roman" w:hAnsi="Times New Roman" w:eastAsia="Times New Roman" w:cs="Times New Roman"/>
          <w:spacing w:val="-1"/>
          <w:sz w:val="30"/>
          <w:szCs w:val="30"/>
        </w:rPr>
        <w:t>”</w:t>
      </w:r>
      <w:r>
        <w:rPr>
          <w:rFonts w:ascii="宋体" w:hAnsi="宋体" w:eastAsia="宋体" w:cs="宋体"/>
          <w:spacing w:val="-1"/>
          <w:sz w:val="30"/>
          <w:szCs w:val="30"/>
        </w:rPr>
        <w:t>这种能力对道德推理和从之前</w:t>
      </w:r>
      <w:r>
        <w:rPr>
          <w:rFonts w:ascii="宋体" w:hAnsi="宋体" w:eastAsia="宋体" w:cs="宋体"/>
          <w:spacing w:val="-2"/>
          <w:sz w:val="30"/>
          <w:szCs w:val="30"/>
        </w:rPr>
        <w:t>的情况中汲取经验来</w:t>
      </w:r>
      <w:r>
        <w:rPr>
          <w:rFonts w:ascii="宋体" w:hAnsi="宋体" w:eastAsia="宋体" w:cs="宋体"/>
          <w:sz w:val="30"/>
          <w:szCs w:val="30"/>
        </w:rPr>
        <w:t xml:space="preserve"> </w:t>
      </w:r>
      <w:r>
        <w:rPr>
          <w:rFonts w:ascii="宋体" w:hAnsi="宋体" w:eastAsia="宋体" w:cs="宋体"/>
          <w:spacing w:val="-1"/>
          <w:sz w:val="30"/>
          <w:szCs w:val="30"/>
        </w:rPr>
        <w:t>说非常重要，而眶额皮质受损会对该能力产生负面影响。</w:t>
      </w:r>
      <w:r>
        <w:fldChar w:fldCharType="begin"/>
      </w:r>
      <w:r>
        <w:instrText xml:space="preserve"> HYPERLINK \l "bookmark43" </w:instrText>
      </w:r>
      <w:r>
        <w:fldChar w:fldCharType="separate"/>
      </w:r>
      <w:r>
        <w:rPr>
          <w:position w:val="-5"/>
          <w:sz w:val="30"/>
          <w:szCs w:val="30"/>
        </w:rPr>
        <w:drawing>
          <wp:inline distT="0" distB="0" distL="0" distR="0">
            <wp:extent cx="228600" cy="266700"/>
            <wp:effectExtent l="0" t="0" r="0" b="0"/>
            <wp:docPr id="216" name="IM 216"/>
            <wp:cNvGraphicFramePr/>
            <a:graphic xmlns:a="http://schemas.openxmlformats.org/drawingml/2006/main">
              <a:graphicData uri="http://schemas.openxmlformats.org/drawingml/2006/picture">
                <pic:pic xmlns:pic="http://schemas.openxmlformats.org/drawingml/2006/picture">
                  <pic:nvPicPr>
                    <pic:cNvPr id="216" name="IM 216"/>
                    <pic:cNvPicPr/>
                  </pic:nvPicPr>
                  <pic:blipFill>
                    <a:blip r:embed="rId31"/>
                    <a:stretch>
                      <a:fillRect/>
                    </a:stretch>
                  </pic:blipFill>
                  <pic:spPr>
                    <a:xfrm>
                      <a:off x="0" y="0"/>
                      <a:ext cx="228600" cy="266700"/>
                    </a:xfrm>
                    <a:prstGeom prst="rect">
                      <a:avLst/>
                    </a:prstGeom>
                  </pic:spPr>
                </pic:pic>
              </a:graphicData>
            </a:graphic>
          </wp:inline>
        </w:drawing>
      </w:r>
      <w:r>
        <w:rPr>
          <w:position w:val="-5"/>
          <w:sz w:val="30"/>
          <w:szCs w:val="30"/>
        </w:rPr>
        <w:fldChar w:fldCharType="end"/>
      </w:r>
    </w:p>
    <w:p w14:paraId="38546655">
      <w:pPr>
        <w:spacing w:line="222" w:lineRule="auto"/>
        <w:rPr>
          <w:sz w:val="30"/>
          <w:szCs w:val="30"/>
        </w:rPr>
        <w:sectPr>
          <w:pgSz w:w="12240" w:h="15840"/>
          <w:pgMar w:top="400" w:right="1666" w:bottom="0" w:left="1455" w:header="0" w:footer="0" w:gutter="0"/>
          <w:cols w:space="720" w:num="1"/>
        </w:sectPr>
      </w:pPr>
    </w:p>
    <w:p w14:paraId="20AAB87B">
      <w:pPr>
        <w:pStyle w:val="2"/>
        <w:spacing w:line="258" w:lineRule="auto"/>
      </w:pPr>
    </w:p>
    <w:p w14:paraId="2718E199">
      <w:pPr>
        <w:pStyle w:val="2"/>
        <w:spacing w:line="258" w:lineRule="auto"/>
      </w:pPr>
    </w:p>
    <w:p w14:paraId="0B54C603">
      <w:pPr>
        <w:pStyle w:val="2"/>
        <w:spacing w:line="258" w:lineRule="auto"/>
      </w:pPr>
    </w:p>
    <w:p w14:paraId="60F93C5C">
      <w:pPr>
        <w:pStyle w:val="2"/>
        <w:spacing w:line="258" w:lineRule="auto"/>
      </w:pPr>
    </w:p>
    <w:p w14:paraId="4F6FC91A">
      <w:pPr>
        <w:pStyle w:val="2"/>
        <w:spacing w:line="258" w:lineRule="auto"/>
      </w:pPr>
    </w:p>
    <w:p w14:paraId="6D39E093">
      <w:pPr>
        <w:pStyle w:val="2"/>
        <w:spacing w:line="258" w:lineRule="auto"/>
      </w:pPr>
    </w:p>
    <w:p w14:paraId="0D233031">
      <w:pPr>
        <w:pStyle w:val="2"/>
        <w:spacing w:line="258" w:lineRule="auto"/>
      </w:pPr>
    </w:p>
    <w:p w14:paraId="3DB3CF6D">
      <w:pPr>
        <w:spacing w:before="136" w:line="219" w:lineRule="auto"/>
        <w:ind w:left="9"/>
        <w:rPr>
          <w:rFonts w:ascii="宋体" w:hAnsi="宋体" w:eastAsia="宋体" w:cs="宋体"/>
          <w:sz w:val="42"/>
          <w:szCs w:val="42"/>
        </w:rPr>
      </w:pPr>
      <w:r>
        <w:rPr>
          <w:rFonts w:ascii="宋体" w:hAnsi="宋体" w:eastAsia="宋体" w:cs="宋体"/>
          <w:color w:val="B9349D"/>
          <w:spacing w:val="6"/>
          <w:sz w:val="42"/>
          <w:szCs w:val="42"/>
        </w:rPr>
        <w:t>生物成熟与社会成熟：一个历史谜题</w:t>
      </w:r>
    </w:p>
    <w:p w14:paraId="6E252A54">
      <w:pPr>
        <w:pStyle w:val="2"/>
        <w:spacing w:line="247" w:lineRule="auto"/>
      </w:pPr>
    </w:p>
    <w:p w14:paraId="770EEB2F">
      <w:pPr>
        <w:pStyle w:val="2"/>
        <w:spacing w:line="247" w:lineRule="auto"/>
      </w:pPr>
    </w:p>
    <w:p w14:paraId="1FA9E532">
      <w:pPr>
        <w:spacing w:before="97" w:line="223" w:lineRule="auto"/>
        <w:ind w:left="5" w:right="60" w:firstLine="597"/>
        <w:jc w:val="both"/>
        <w:rPr>
          <w:rFonts w:ascii="宋体" w:hAnsi="宋体" w:eastAsia="宋体" w:cs="宋体"/>
          <w:sz w:val="30"/>
          <w:szCs w:val="30"/>
        </w:rPr>
      </w:pPr>
      <w:r>
        <w:rPr>
          <w:rFonts w:ascii="宋体" w:hAnsi="宋体" w:eastAsia="宋体" w:cs="宋体"/>
          <w:spacing w:val="-1"/>
          <w:sz w:val="30"/>
          <w:szCs w:val="30"/>
        </w:rPr>
        <w:t>社会成熟的含义会随着社会历史的演进而变化，</w:t>
      </w:r>
      <w:r>
        <w:rPr>
          <w:rFonts w:ascii="Times New Roman" w:hAnsi="Times New Roman" w:eastAsia="Times New Roman" w:cs="Times New Roman"/>
          <w:spacing w:val="-1"/>
          <w:sz w:val="30"/>
          <w:szCs w:val="30"/>
        </w:rPr>
        <w:t>“</w:t>
      </w:r>
      <w:r>
        <w:rPr>
          <w:rFonts w:ascii="宋体" w:hAnsi="宋体" w:eastAsia="宋体" w:cs="宋体"/>
          <w:spacing w:val="-1"/>
          <w:sz w:val="30"/>
          <w:szCs w:val="30"/>
        </w:rPr>
        <w:t>成年</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的时间点亦</w:t>
      </w:r>
      <w:r>
        <w:rPr>
          <w:rFonts w:ascii="宋体" w:hAnsi="宋体" w:eastAsia="宋体" w:cs="宋体"/>
          <w:spacing w:val="14"/>
          <w:sz w:val="30"/>
          <w:szCs w:val="30"/>
        </w:rPr>
        <w:t xml:space="preserve"> </w:t>
      </w:r>
      <w:r>
        <w:rPr>
          <w:rFonts w:ascii="宋体" w:hAnsi="宋体" w:eastAsia="宋体" w:cs="宋体"/>
          <w:spacing w:val="-1"/>
          <w:sz w:val="30"/>
          <w:szCs w:val="30"/>
        </w:rPr>
        <w:t>是如此。在不同的文化中，男性成年的时间点是由传统习俗规定的，这</w:t>
      </w:r>
      <w:r>
        <w:rPr>
          <w:rFonts w:ascii="宋体" w:hAnsi="宋体" w:eastAsia="宋体" w:cs="宋体"/>
          <w:spacing w:val="13"/>
          <w:sz w:val="30"/>
          <w:szCs w:val="30"/>
        </w:rPr>
        <w:t xml:space="preserve"> </w:t>
      </w:r>
      <w:r>
        <w:rPr>
          <w:rFonts w:ascii="宋体" w:hAnsi="宋体" w:eastAsia="宋体" w:cs="宋体"/>
          <w:spacing w:val="-2"/>
          <w:sz w:val="30"/>
          <w:szCs w:val="30"/>
        </w:rPr>
        <w:t>一时间点的历史变革具有启迪意义。</w:t>
      </w:r>
    </w:p>
    <w:p w14:paraId="4D371353">
      <w:pPr>
        <w:spacing w:before="105" w:line="222" w:lineRule="auto"/>
        <w:ind w:left="5" w:right="60" w:firstLine="594"/>
        <w:rPr>
          <w:rFonts w:ascii="宋体" w:hAnsi="宋体" w:eastAsia="宋体" w:cs="宋体"/>
          <w:sz w:val="30"/>
          <w:szCs w:val="30"/>
        </w:rPr>
      </w:pPr>
      <w:r>
        <w:rPr>
          <w:rFonts w:ascii="宋体" w:hAnsi="宋体" w:eastAsia="宋体" w:cs="宋体"/>
          <w:spacing w:val="-1"/>
          <w:sz w:val="30"/>
          <w:szCs w:val="30"/>
        </w:rPr>
        <w:t>在犹太传统中，男孩需要在</w:t>
      </w:r>
      <w:r>
        <w:rPr>
          <w:rFonts w:ascii="Times New Roman" w:hAnsi="Times New Roman" w:eastAsia="Times New Roman" w:cs="Times New Roman"/>
          <w:spacing w:val="-1"/>
          <w:sz w:val="30"/>
          <w:szCs w:val="30"/>
        </w:rPr>
        <w:t>13</w:t>
      </w:r>
      <w:r>
        <w:rPr>
          <w:rFonts w:ascii="宋体" w:hAnsi="宋体" w:eastAsia="宋体" w:cs="宋体"/>
          <w:spacing w:val="-1"/>
          <w:sz w:val="30"/>
          <w:szCs w:val="30"/>
        </w:rPr>
        <w:t>岁时举行成年礼。在现代，成年礼是</w:t>
      </w:r>
      <w:r>
        <w:rPr>
          <w:rFonts w:ascii="宋体" w:hAnsi="宋体" w:eastAsia="宋体" w:cs="宋体"/>
          <w:spacing w:val="18"/>
          <w:sz w:val="30"/>
          <w:szCs w:val="30"/>
        </w:rPr>
        <w:t xml:space="preserve"> </w:t>
      </w:r>
      <w:r>
        <w:rPr>
          <w:rFonts w:ascii="宋体" w:hAnsi="宋体" w:eastAsia="宋体" w:cs="宋体"/>
          <w:spacing w:val="-1"/>
          <w:sz w:val="30"/>
          <w:szCs w:val="30"/>
        </w:rPr>
        <w:t>一个具有象征意义的愉快仪式。但是，当仪式结束后，男孩仍然是男</w:t>
      </w:r>
    </w:p>
    <w:p w14:paraId="78C25EA9">
      <w:pPr>
        <w:spacing w:before="2" w:line="231" w:lineRule="auto"/>
        <w:ind w:left="12" w:right="210" w:hanging="12"/>
        <w:rPr>
          <w:rFonts w:ascii="宋体" w:hAnsi="宋体" w:eastAsia="宋体" w:cs="宋体"/>
          <w:sz w:val="30"/>
          <w:szCs w:val="30"/>
        </w:rPr>
      </w:pPr>
      <w:r>
        <w:rPr>
          <w:rFonts w:ascii="宋体" w:hAnsi="宋体" w:eastAsia="宋体" w:cs="宋体"/>
          <w:sz w:val="30"/>
          <w:szCs w:val="30"/>
        </w:rPr>
        <w:t>孩。成年礼的仪式反映的或许是</w:t>
      </w:r>
      <w:r>
        <w:rPr>
          <w:rFonts w:ascii="Times New Roman" w:hAnsi="Times New Roman" w:eastAsia="Times New Roman" w:cs="Times New Roman"/>
          <w:sz w:val="30"/>
          <w:szCs w:val="30"/>
        </w:rPr>
        <w:t>300</w:t>
      </w:r>
      <w:r>
        <w:rPr>
          <w:rFonts w:ascii="宋体" w:hAnsi="宋体" w:eastAsia="宋体" w:cs="宋体"/>
          <w:sz w:val="30"/>
          <w:szCs w:val="30"/>
        </w:rPr>
        <w:t>年前的实</w:t>
      </w:r>
      <w:r>
        <w:rPr>
          <w:rFonts w:ascii="宋体" w:hAnsi="宋体" w:eastAsia="宋体" w:cs="宋体"/>
          <w:spacing w:val="-1"/>
          <w:sz w:val="30"/>
          <w:szCs w:val="30"/>
        </w:rPr>
        <w:t>际情况，</w:t>
      </w:r>
      <w:r>
        <w:rPr>
          <w:rFonts w:ascii="Times New Roman" w:hAnsi="Times New Roman" w:eastAsia="Times New Roman" w:cs="Times New Roman"/>
          <w:spacing w:val="-1"/>
          <w:sz w:val="30"/>
          <w:szCs w:val="30"/>
        </w:rPr>
        <w:t>13</w:t>
      </w:r>
      <w:r>
        <w:rPr>
          <w:rFonts w:ascii="宋体" w:hAnsi="宋体" w:eastAsia="宋体" w:cs="宋体"/>
          <w:spacing w:val="-1"/>
          <w:sz w:val="30"/>
          <w:szCs w:val="30"/>
        </w:rPr>
        <w:t>岁在当时是从</w:t>
      </w:r>
      <w:r>
        <w:rPr>
          <w:rFonts w:ascii="宋体" w:hAnsi="宋体" w:eastAsia="宋体" w:cs="宋体"/>
          <w:sz w:val="30"/>
          <w:szCs w:val="30"/>
        </w:rPr>
        <w:t xml:space="preserve"> </w:t>
      </w:r>
      <w:r>
        <w:rPr>
          <w:rFonts w:ascii="宋体" w:hAnsi="宋体" w:eastAsia="宋体" w:cs="宋体"/>
          <w:spacing w:val="-2"/>
          <w:sz w:val="30"/>
          <w:szCs w:val="30"/>
        </w:rPr>
        <w:t>男孩到成人的过渡时期，具有丰富的内涵。</w:t>
      </w:r>
    </w:p>
    <w:p w14:paraId="1B59626C">
      <w:pPr>
        <w:spacing w:before="152" w:line="221" w:lineRule="auto"/>
        <w:ind w:left="3" w:right="60" w:firstLine="598"/>
        <w:rPr>
          <w:rFonts w:ascii="宋体" w:hAnsi="宋体" w:eastAsia="宋体" w:cs="宋体"/>
          <w:sz w:val="30"/>
          <w:szCs w:val="30"/>
        </w:rPr>
      </w:pPr>
      <w:r>
        <w:rPr>
          <w:rFonts w:ascii="宋体" w:hAnsi="宋体" w:eastAsia="宋体" w:cs="宋体"/>
          <w:spacing w:val="-1"/>
          <w:sz w:val="30"/>
          <w:szCs w:val="30"/>
        </w:rPr>
        <w:t>其他文化中也有象征进入成人阶段的成年礼。我发现，在印度尼西</w:t>
      </w:r>
      <w:r>
        <w:rPr>
          <w:rFonts w:ascii="宋体" w:hAnsi="宋体" w:eastAsia="宋体" w:cs="宋体"/>
          <w:spacing w:val="15"/>
          <w:sz w:val="30"/>
          <w:szCs w:val="30"/>
        </w:rPr>
        <w:t xml:space="preserve"> </w:t>
      </w:r>
      <w:r>
        <w:rPr>
          <w:rFonts w:ascii="宋体" w:hAnsi="宋体" w:eastAsia="宋体" w:cs="宋体"/>
          <w:spacing w:val="-2"/>
          <w:sz w:val="30"/>
          <w:szCs w:val="30"/>
        </w:rPr>
        <w:t>亚的巴厘岛上有一种</w:t>
      </w:r>
      <w:r>
        <w:rPr>
          <w:rFonts w:ascii="Times New Roman" w:hAnsi="Times New Roman" w:eastAsia="Times New Roman" w:cs="Times New Roman"/>
          <w:spacing w:val="-2"/>
          <w:sz w:val="30"/>
          <w:szCs w:val="30"/>
        </w:rPr>
        <w:t>“</w:t>
      </w:r>
      <w:r>
        <w:rPr>
          <w:rFonts w:ascii="宋体" w:hAnsi="宋体" w:eastAsia="宋体" w:cs="宋体"/>
          <w:spacing w:val="-2"/>
          <w:sz w:val="30"/>
          <w:szCs w:val="30"/>
        </w:rPr>
        <w:t>锉齿礼</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。锉齿礼在青春期的后期（</w:t>
      </w:r>
      <w:r>
        <w:rPr>
          <w:rFonts w:ascii="Times New Roman" w:hAnsi="Times New Roman" w:eastAsia="Times New Roman" w:cs="Times New Roman"/>
          <w:spacing w:val="-2"/>
          <w:sz w:val="30"/>
          <w:szCs w:val="30"/>
        </w:rPr>
        <w:t>16</w:t>
      </w:r>
      <w:r>
        <w:rPr>
          <w:rFonts w:ascii="宋体" w:hAnsi="宋体" w:eastAsia="宋体" w:cs="宋体"/>
          <w:spacing w:val="-2"/>
          <w:sz w:val="30"/>
          <w:szCs w:val="30"/>
        </w:rPr>
        <w:t>岁左右）举</w:t>
      </w:r>
      <w:r>
        <w:rPr>
          <w:rFonts w:ascii="宋体" w:hAnsi="宋体" w:eastAsia="宋体" w:cs="宋体"/>
          <w:sz w:val="30"/>
          <w:szCs w:val="30"/>
        </w:rPr>
        <w:t xml:space="preserve"> </w:t>
      </w:r>
      <w:r>
        <w:rPr>
          <w:rFonts w:ascii="宋体" w:hAnsi="宋体" w:eastAsia="宋体" w:cs="宋体"/>
          <w:spacing w:val="-1"/>
          <w:sz w:val="30"/>
          <w:szCs w:val="30"/>
        </w:rPr>
        <w:t>行，是参加包括结婚在内的所有成人仪式的前提。在丰富多彩的仪式</w:t>
      </w:r>
    </w:p>
    <w:p w14:paraId="518FF811">
      <w:pPr>
        <w:spacing w:before="2" w:line="224" w:lineRule="auto"/>
        <w:ind w:left="25" w:right="60" w:hanging="22"/>
        <w:rPr>
          <w:rFonts w:ascii="宋体" w:hAnsi="宋体" w:eastAsia="宋体" w:cs="宋体"/>
          <w:sz w:val="30"/>
          <w:szCs w:val="30"/>
        </w:rPr>
      </w:pPr>
      <w:r>
        <w:rPr>
          <w:rFonts w:ascii="宋体" w:hAnsi="宋体" w:eastAsia="宋体" w:cs="宋体"/>
          <w:spacing w:val="-1"/>
          <w:sz w:val="30"/>
          <w:szCs w:val="30"/>
        </w:rPr>
        <w:t>上，在加麦兰演奏的礼乐声中，印度教的初级祭师会将年轻男性或女性</w:t>
      </w:r>
      <w:r>
        <w:rPr>
          <w:rFonts w:ascii="宋体" w:hAnsi="宋体" w:eastAsia="宋体" w:cs="宋体"/>
          <w:spacing w:val="15"/>
          <w:sz w:val="30"/>
          <w:szCs w:val="30"/>
        </w:rPr>
        <w:t xml:space="preserve"> </w:t>
      </w:r>
      <w:r>
        <w:rPr>
          <w:rFonts w:ascii="宋体" w:hAnsi="宋体" w:eastAsia="宋体" w:cs="宋体"/>
          <w:spacing w:val="-2"/>
          <w:sz w:val="30"/>
          <w:szCs w:val="30"/>
        </w:rPr>
        <w:t>的牙齿锉平。该仪式具有引人深思的象征意义。</w:t>
      </w:r>
    </w:p>
    <w:p w14:paraId="240DE61C">
      <w:pPr>
        <w:spacing w:before="138" w:line="222" w:lineRule="auto"/>
        <w:ind w:right="60" w:firstLine="604"/>
        <w:rPr>
          <w:rFonts w:ascii="宋体" w:hAnsi="宋体" w:eastAsia="宋体" w:cs="宋体"/>
          <w:sz w:val="30"/>
          <w:szCs w:val="30"/>
        </w:rPr>
      </w:pPr>
      <w:r>
        <w:rPr>
          <w:rFonts w:ascii="宋体" w:hAnsi="宋体" w:eastAsia="宋体" w:cs="宋体"/>
          <w:spacing w:val="-1"/>
          <w:sz w:val="30"/>
          <w:szCs w:val="30"/>
        </w:rPr>
        <w:t>艾达</w:t>
      </w:r>
      <w:r>
        <w:rPr>
          <w:rFonts w:ascii="Times New Roman" w:hAnsi="Times New Roman" w:eastAsia="Times New Roman" w:cs="Times New Roman"/>
          <w:spacing w:val="-1"/>
          <w:sz w:val="30"/>
          <w:szCs w:val="30"/>
        </w:rPr>
        <w:t>·</w:t>
      </w:r>
      <w:r>
        <w:rPr>
          <w:rFonts w:ascii="宋体" w:hAnsi="宋体" w:eastAsia="宋体" w:cs="宋体"/>
          <w:spacing w:val="-1"/>
          <w:sz w:val="30"/>
          <w:szCs w:val="30"/>
        </w:rPr>
        <w:t>巴古斯</w:t>
      </w:r>
      <w:r>
        <w:rPr>
          <w:rFonts w:ascii="Times New Roman" w:hAnsi="Times New Roman" w:eastAsia="Times New Roman" w:cs="Times New Roman"/>
          <w:spacing w:val="-1"/>
          <w:sz w:val="30"/>
          <w:szCs w:val="30"/>
        </w:rPr>
        <w:t>·</w:t>
      </w:r>
      <w:r>
        <w:rPr>
          <w:rFonts w:ascii="宋体" w:hAnsi="宋体" w:eastAsia="宋体" w:cs="宋体"/>
          <w:spacing w:val="-1"/>
          <w:sz w:val="30"/>
          <w:szCs w:val="30"/>
        </w:rPr>
        <w:t>马达</w:t>
      </w:r>
      <w:r>
        <w:rPr>
          <w:rFonts w:ascii="Times New Roman" w:hAnsi="Times New Roman" w:eastAsia="Times New Roman" w:cs="Times New Roman"/>
          <w:spacing w:val="-1"/>
          <w:sz w:val="30"/>
          <w:szCs w:val="30"/>
        </w:rPr>
        <w:t>·</w:t>
      </w:r>
      <w:r>
        <w:rPr>
          <w:rFonts w:ascii="宋体" w:hAnsi="宋体" w:eastAsia="宋体" w:cs="宋体"/>
          <w:spacing w:val="-1"/>
          <w:sz w:val="30"/>
          <w:szCs w:val="30"/>
        </w:rPr>
        <w:t>阿德尼阿那是一个年轻的婆罗门。艾达在几年前</w:t>
      </w:r>
      <w:r>
        <w:rPr>
          <w:rFonts w:ascii="宋体" w:hAnsi="宋体" w:eastAsia="宋体" w:cs="宋体"/>
          <w:spacing w:val="14"/>
          <w:sz w:val="30"/>
          <w:szCs w:val="30"/>
        </w:rPr>
        <w:t xml:space="preserve"> </w:t>
      </w:r>
      <w:r>
        <w:rPr>
          <w:rFonts w:ascii="宋体" w:hAnsi="宋体" w:eastAsia="宋体" w:cs="宋体"/>
          <w:sz w:val="30"/>
          <w:szCs w:val="30"/>
        </w:rPr>
        <w:t>举行了锉齿礼，他是这样解释这个仪式的意</w:t>
      </w:r>
      <w:r>
        <w:rPr>
          <w:rFonts w:ascii="宋体" w:hAnsi="宋体" w:eastAsia="宋体" w:cs="宋体"/>
          <w:spacing w:val="-1"/>
          <w:sz w:val="30"/>
          <w:szCs w:val="30"/>
        </w:rPr>
        <w:t>义的：当青少年的牙齿变得</w:t>
      </w:r>
      <w:r>
        <w:rPr>
          <w:rFonts w:ascii="宋体" w:hAnsi="宋体" w:eastAsia="宋体" w:cs="宋体"/>
          <w:sz w:val="30"/>
          <w:szCs w:val="30"/>
        </w:rPr>
        <w:t xml:space="preserve"> 又平又齐时，他们就跟动物划清了界限，因</w:t>
      </w:r>
      <w:r>
        <w:rPr>
          <w:rFonts w:ascii="宋体" w:hAnsi="宋体" w:eastAsia="宋体" w:cs="宋体"/>
          <w:spacing w:val="-1"/>
          <w:sz w:val="30"/>
          <w:szCs w:val="30"/>
        </w:rPr>
        <w:t>为后者的牙齿是尖锐、不平</w:t>
      </w:r>
      <w:r>
        <w:rPr>
          <w:rFonts w:ascii="宋体" w:hAnsi="宋体" w:eastAsia="宋体" w:cs="宋体"/>
          <w:sz w:val="30"/>
          <w:szCs w:val="30"/>
        </w:rPr>
        <w:t xml:space="preserve"> 整的。拥有平整的牙齿象征着加入了文明世</w:t>
      </w:r>
      <w:r>
        <w:rPr>
          <w:rFonts w:ascii="宋体" w:hAnsi="宋体" w:eastAsia="宋体" w:cs="宋体"/>
          <w:spacing w:val="-1"/>
          <w:sz w:val="30"/>
          <w:szCs w:val="30"/>
        </w:rPr>
        <w:t>界。被锉平的六个上腭前牙</w:t>
      </w:r>
      <w:r>
        <w:rPr>
          <w:rFonts w:ascii="宋体" w:hAnsi="宋体" w:eastAsia="宋体" w:cs="宋体"/>
          <w:sz w:val="30"/>
          <w:szCs w:val="30"/>
        </w:rPr>
        <w:t xml:space="preserve"> 分别代表六宗罪：欲望、愤怒、贪婪、酗酒</w:t>
      </w:r>
      <w:r>
        <w:rPr>
          <w:rFonts w:ascii="宋体" w:hAnsi="宋体" w:eastAsia="宋体" w:cs="宋体"/>
          <w:spacing w:val="-1"/>
          <w:sz w:val="30"/>
          <w:szCs w:val="30"/>
        </w:rPr>
        <w:t>、傲慢和忌妒。将牙齿锉平</w:t>
      </w:r>
      <w:r>
        <w:rPr>
          <w:rFonts w:ascii="宋体" w:hAnsi="宋体" w:eastAsia="宋体" w:cs="宋体"/>
          <w:sz w:val="30"/>
          <w:szCs w:val="30"/>
        </w:rPr>
        <w:t xml:space="preserve"> 意味着遏制上述冲动，让理性驯服它们。我</w:t>
      </w:r>
      <w:r>
        <w:rPr>
          <w:rFonts w:ascii="宋体" w:hAnsi="宋体" w:eastAsia="宋体" w:cs="宋体"/>
          <w:spacing w:val="-1"/>
          <w:sz w:val="30"/>
          <w:szCs w:val="30"/>
        </w:rPr>
        <w:t>们已经知道上述不受社会欢</w:t>
      </w:r>
      <w:r>
        <w:rPr>
          <w:rFonts w:ascii="宋体" w:hAnsi="宋体" w:eastAsia="宋体" w:cs="宋体"/>
          <w:sz w:val="30"/>
          <w:szCs w:val="30"/>
        </w:rPr>
        <w:t xml:space="preserve"> </w:t>
      </w:r>
      <w:r>
        <w:rPr>
          <w:rFonts w:ascii="宋体" w:hAnsi="宋体" w:eastAsia="宋体" w:cs="宋体"/>
          <w:spacing w:val="-1"/>
          <w:sz w:val="30"/>
          <w:szCs w:val="30"/>
        </w:rPr>
        <w:t>迎的冲动大多是受额叶控制的，如果眶额受伤，这些冲动就会失去控</w:t>
      </w:r>
    </w:p>
    <w:p w14:paraId="396D0F2E">
      <w:pPr>
        <w:spacing w:before="1" w:line="220" w:lineRule="auto"/>
        <w:ind w:left="2"/>
        <w:rPr>
          <w:rFonts w:ascii="宋体" w:hAnsi="宋体" w:eastAsia="宋体" w:cs="宋体"/>
          <w:sz w:val="30"/>
          <w:szCs w:val="30"/>
        </w:rPr>
      </w:pPr>
      <w:r>
        <w:rPr>
          <w:rFonts w:ascii="宋体" w:hAnsi="宋体" w:eastAsia="宋体" w:cs="宋体"/>
          <w:spacing w:val="-7"/>
          <w:sz w:val="30"/>
          <w:szCs w:val="30"/>
        </w:rPr>
        <w:t>制。</w:t>
      </w:r>
    </w:p>
    <w:p w14:paraId="6035DAC0">
      <w:pPr>
        <w:spacing w:before="152" w:line="221" w:lineRule="auto"/>
        <w:ind w:left="2" w:right="60" w:firstLine="615"/>
        <w:rPr>
          <w:rFonts w:ascii="宋体" w:hAnsi="宋体" w:eastAsia="宋体" w:cs="宋体"/>
          <w:sz w:val="30"/>
          <w:szCs w:val="30"/>
        </w:rPr>
      </w:pPr>
      <w:r>
        <w:rPr>
          <w:rFonts w:ascii="宋体" w:hAnsi="宋体" w:eastAsia="宋体" w:cs="宋体"/>
          <w:spacing w:val="-1"/>
          <w:sz w:val="30"/>
          <w:szCs w:val="30"/>
        </w:rPr>
        <w:t>随着社会变得越来越复杂，社会治理越来越多地依靠脑力而不是体</w:t>
      </w:r>
      <w:r>
        <w:rPr>
          <w:rFonts w:ascii="宋体" w:hAnsi="宋体" w:eastAsia="宋体" w:cs="宋体"/>
          <w:sz w:val="30"/>
          <w:szCs w:val="30"/>
        </w:rPr>
        <w:t xml:space="preserve"> </w:t>
      </w:r>
      <w:r>
        <w:rPr>
          <w:rFonts w:ascii="宋体" w:hAnsi="宋体" w:eastAsia="宋体" w:cs="宋体"/>
          <w:spacing w:val="-1"/>
          <w:sz w:val="30"/>
          <w:szCs w:val="30"/>
        </w:rPr>
        <w:t>力；随着人的寿命不断延长，成年的年龄不断提高。在现代西方社会，</w:t>
      </w:r>
      <w:r>
        <w:rPr>
          <w:rFonts w:ascii="宋体" w:hAnsi="宋体" w:eastAsia="宋体" w:cs="宋体"/>
          <w:spacing w:val="17"/>
          <w:sz w:val="30"/>
          <w:szCs w:val="30"/>
        </w:rPr>
        <w:t xml:space="preserve"> </w:t>
      </w:r>
      <w:r>
        <w:rPr>
          <w:rFonts w:ascii="宋体" w:hAnsi="宋体" w:eastAsia="宋体" w:cs="宋体"/>
          <w:spacing w:val="-1"/>
          <w:sz w:val="30"/>
          <w:szCs w:val="30"/>
        </w:rPr>
        <w:t>法律将社会成熟年龄规定为</w:t>
      </w:r>
      <w:r>
        <w:rPr>
          <w:rFonts w:ascii="Times New Roman" w:hAnsi="Times New Roman" w:eastAsia="Times New Roman" w:cs="Times New Roman"/>
          <w:spacing w:val="-1"/>
          <w:sz w:val="30"/>
          <w:szCs w:val="30"/>
        </w:rPr>
        <w:t>18</w:t>
      </w:r>
      <w:r>
        <w:rPr>
          <w:rFonts w:ascii="宋体" w:hAnsi="宋体" w:eastAsia="宋体" w:cs="宋体"/>
          <w:spacing w:val="-1"/>
          <w:sz w:val="30"/>
          <w:szCs w:val="30"/>
        </w:rPr>
        <w:t>岁（左右）。达到这个年龄的人可以投</w:t>
      </w:r>
      <w:r>
        <w:rPr>
          <w:rFonts w:ascii="宋体" w:hAnsi="宋体" w:eastAsia="宋体" w:cs="宋体"/>
          <w:spacing w:val="5"/>
          <w:sz w:val="30"/>
          <w:szCs w:val="30"/>
        </w:rPr>
        <w:t xml:space="preserve">   </w:t>
      </w:r>
      <w:r>
        <w:rPr>
          <w:rFonts w:ascii="宋体" w:hAnsi="宋体" w:eastAsia="宋体" w:cs="宋体"/>
          <w:spacing w:val="-1"/>
          <w:sz w:val="30"/>
          <w:szCs w:val="30"/>
        </w:rPr>
        <w:t>票，并且作为成年人对自己的行为负责。</w:t>
      </w:r>
    </w:p>
    <w:p w14:paraId="6614C0F8">
      <w:pPr>
        <w:spacing w:before="114" w:line="230" w:lineRule="auto"/>
        <w:ind w:firstLine="615"/>
        <w:jc w:val="both"/>
        <w:rPr>
          <w:rFonts w:ascii="宋体" w:hAnsi="宋体" w:eastAsia="宋体" w:cs="宋体"/>
          <w:sz w:val="30"/>
          <w:szCs w:val="30"/>
        </w:rPr>
      </w:pPr>
      <w:r>
        <w:rPr>
          <w:rFonts w:ascii="Times New Roman" w:hAnsi="Times New Roman" w:eastAsia="Times New Roman" w:cs="Times New Roman"/>
          <w:spacing w:val="-1"/>
          <w:sz w:val="30"/>
          <w:szCs w:val="30"/>
        </w:rPr>
        <w:t>18</w:t>
      </w:r>
      <w:r>
        <w:rPr>
          <w:rFonts w:ascii="宋体" w:hAnsi="宋体" w:eastAsia="宋体" w:cs="宋体"/>
          <w:spacing w:val="-1"/>
          <w:sz w:val="30"/>
          <w:szCs w:val="30"/>
        </w:rPr>
        <w:t>岁也是额叶发育相对成熟的时候。可以采用多种方式对各种大脑</w:t>
      </w:r>
      <w:r>
        <w:rPr>
          <w:rFonts w:ascii="宋体" w:hAnsi="宋体" w:eastAsia="宋体" w:cs="宋体"/>
          <w:spacing w:val="2"/>
          <w:sz w:val="30"/>
          <w:szCs w:val="30"/>
        </w:rPr>
        <w:t xml:space="preserve"> </w:t>
      </w:r>
      <w:r>
        <w:rPr>
          <w:rFonts w:ascii="宋体" w:hAnsi="宋体" w:eastAsia="宋体" w:cs="宋体"/>
          <w:spacing w:val="-1"/>
          <w:sz w:val="30"/>
          <w:szCs w:val="30"/>
        </w:rPr>
        <w:t>结构的成熟过程进行测量。最常用的测量方式是通路的髓鞘化。</w:t>
      </w:r>
      <w:r>
        <w:fldChar w:fldCharType="begin"/>
      </w:r>
      <w:r>
        <w:instrText xml:space="preserve"> HYPERLINK \l "bookmark44" </w:instrText>
      </w:r>
      <w:r>
        <w:fldChar w:fldCharType="separate"/>
      </w:r>
      <w:r>
        <w:rPr>
          <w:position w:val="-5"/>
          <w:sz w:val="30"/>
          <w:szCs w:val="30"/>
        </w:rPr>
        <w:drawing>
          <wp:inline distT="0" distB="0" distL="0" distR="0">
            <wp:extent cx="228600" cy="264160"/>
            <wp:effectExtent l="0" t="0" r="0" b="0"/>
            <wp:docPr id="218" name="IM 218"/>
            <wp:cNvGraphicFramePr/>
            <a:graphic xmlns:a="http://schemas.openxmlformats.org/drawingml/2006/main">
              <a:graphicData uri="http://schemas.openxmlformats.org/drawingml/2006/picture">
                <pic:pic xmlns:pic="http://schemas.openxmlformats.org/drawingml/2006/picture">
                  <pic:nvPicPr>
                    <pic:cNvPr id="218" name="IM 218"/>
                    <pic:cNvPicPr/>
                  </pic:nvPicPr>
                  <pic:blipFill>
                    <a:blip r:embed="rId32"/>
                    <a:stretch>
                      <a:fillRect/>
                    </a:stretch>
                  </pic:blipFill>
                  <pic:spPr>
                    <a:xfrm>
                      <a:off x="0" y="0"/>
                      <a:ext cx="228600" cy="264312"/>
                    </a:xfrm>
                    <a:prstGeom prst="rect">
                      <a:avLst/>
                    </a:prstGeom>
                  </pic:spPr>
                </pic:pic>
              </a:graphicData>
            </a:graphic>
          </wp:inline>
        </w:drawing>
      </w:r>
      <w:r>
        <w:rPr>
          <w:position w:val="-5"/>
          <w:sz w:val="30"/>
          <w:szCs w:val="30"/>
        </w:rPr>
        <w:fldChar w:fldCharType="end"/>
      </w:r>
      <w:r>
        <w:rPr>
          <w:rFonts w:ascii="宋体" w:hAnsi="宋体" w:eastAsia="宋体" w:cs="宋体"/>
          <w:spacing w:val="-1"/>
          <w:sz w:val="30"/>
          <w:szCs w:val="30"/>
        </w:rPr>
        <w:t>将大</w:t>
      </w:r>
      <w:r>
        <w:rPr>
          <w:rFonts w:ascii="宋体" w:hAnsi="宋体" w:eastAsia="宋体" w:cs="宋体"/>
          <w:spacing w:val="18"/>
          <w:sz w:val="30"/>
          <w:szCs w:val="30"/>
        </w:rPr>
        <w:t xml:space="preserve"> </w:t>
      </w:r>
      <w:r>
        <w:rPr>
          <w:rFonts w:ascii="宋体" w:hAnsi="宋体" w:eastAsia="宋体" w:cs="宋体"/>
          <w:sz w:val="30"/>
          <w:szCs w:val="30"/>
        </w:rPr>
        <w:t>脑不同部位连接在一起的狭长通路上覆盖着一</w:t>
      </w:r>
      <w:r>
        <w:rPr>
          <w:rFonts w:ascii="宋体" w:hAnsi="宋体" w:eastAsia="宋体" w:cs="宋体"/>
          <w:spacing w:val="-1"/>
          <w:sz w:val="30"/>
          <w:szCs w:val="30"/>
        </w:rPr>
        <w:t>种叫作</w:t>
      </w:r>
      <w:r>
        <w:rPr>
          <w:rFonts w:ascii="Times New Roman" w:hAnsi="Times New Roman" w:eastAsia="Times New Roman" w:cs="Times New Roman"/>
          <w:spacing w:val="-1"/>
          <w:sz w:val="30"/>
          <w:szCs w:val="30"/>
        </w:rPr>
        <w:t>“</w:t>
      </w:r>
      <w:r>
        <w:rPr>
          <w:rFonts w:ascii="宋体" w:hAnsi="宋体" w:eastAsia="宋体" w:cs="宋体"/>
          <w:spacing w:val="-1"/>
          <w:sz w:val="30"/>
          <w:szCs w:val="30"/>
        </w:rPr>
        <w:t>髓鞘</w:t>
      </w:r>
      <w:r>
        <w:rPr>
          <w:rFonts w:ascii="Times New Roman" w:hAnsi="Times New Roman" w:eastAsia="Times New Roman" w:cs="Times New Roman"/>
          <w:spacing w:val="-1"/>
          <w:sz w:val="30"/>
          <w:szCs w:val="30"/>
        </w:rPr>
        <w:t>”</w:t>
      </w:r>
      <w:r>
        <w:rPr>
          <w:rFonts w:ascii="宋体" w:hAnsi="宋体" w:eastAsia="宋体" w:cs="宋体"/>
          <w:spacing w:val="-1"/>
          <w:sz w:val="30"/>
          <w:szCs w:val="30"/>
        </w:rPr>
        <w:t>的白色脂肪</w:t>
      </w:r>
      <w:r>
        <w:rPr>
          <w:rFonts w:ascii="宋体" w:hAnsi="宋体" w:eastAsia="宋体" w:cs="宋体"/>
          <w:sz w:val="30"/>
          <w:szCs w:val="30"/>
        </w:rPr>
        <w:t xml:space="preserve"> </w:t>
      </w:r>
      <w:r>
        <w:rPr>
          <w:rFonts w:ascii="宋体" w:hAnsi="宋体" w:eastAsia="宋体" w:cs="宋体"/>
          <w:spacing w:val="-4"/>
          <w:sz w:val="30"/>
          <w:szCs w:val="30"/>
        </w:rPr>
        <w:t>组织。</w:t>
      </w:r>
    </w:p>
    <w:p w14:paraId="0F119DD6">
      <w:pPr>
        <w:spacing w:line="230" w:lineRule="auto"/>
        <w:rPr>
          <w:rFonts w:ascii="宋体" w:hAnsi="宋体" w:eastAsia="宋体" w:cs="宋体"/>
          <w:sz w:val="30"/>
          <w:szCs w:val="30"/>
        </w:rPr>
        <w:sectPr>
          <w:pgSz w:w="12240" w:h="15840"/>
          <w:pgMar w:top="400" w:right="1440" w:bottom="0" w:left="1450" w:header="0" w:footer="0" w:gutter="0"/>
          <w:cols w:space="720" w:num="1"/>
        </w:sectPr>
      </w:pPr>
    </w:p>
    <w:p w14:paraId="17F2F21D">
      <w:pPr>
        <w:pStyle w:val="2"/>
        <w:spacing w:line="315" w:lineRule="auto"/>
      </w:pPr>
    </w:p>
    <w:p w14:paraId="7746870C">
      <w:pPr>
        <w:pStyle w:val="2"/>
        <w:spacing w:line="315" w:lineRule="auto"/>
      </w:pPr>
    </w:p>
    <w:p w14:paraId="2375D7C0">
      <w:pPr>
        <w:pStyle w:val="2"/>
        <w:spacing w:line="316" w:lineRule="auto"/>
      </w:pPr>
    </w:p>
    <w:p w14:paraId="5EBC80FF">
      <w:pPr>
        <w:spacing w:before="97" w:line="223" w:lineRule="auto"/>
        <w:ind w:right="46" w:firstLine="619"/>
        <w:jc w:val="both"/>
        <w:rPr>
          <w:rFonts w:ascii="宋体" w:hAnsi="宋体" w:eastAsia="宋体" w:cs="宋体"/>
          <w:sz w:val="30"/>
          <w:szCs w:val="30"/>
        </w:rPr>
      </w:pPr>
      <w:r>
        <w:rPr>
          <w:rFonts w:ascii="宋体" w:hAnsi="宋体" w:eastAsia="宋体" w:cs="宋体"/>
          <w:spacing w:val="-1"/>
          <w:sz w:val="30"/>
          <w:szCs w:val="30"/>
        </w:rPr>
        <w:t>髓鞘起到隔离通路、加速神经信号沿着通路传导的作用。髓鞘让大</w:t>
      </w:r>
      <w:r>
        <w:rPr>
          <w:rFonts w:ascii="宋体" w:hAnsi="宋体" w:eastAsia="宋体" w:cs="宋体"/>
          <w:spacing w:val="16"/>
          <w:sz w:val="30"/>
          <w:szCs w:val="30"/>
        </w:rPr>
        <w:t xml:space="preserve"> </w:t>
      </w:r>
      <w:r>
        <w:rPr>
          <w:rFonts w:ascii="宋体" w:hAnsi="宋体" w:eastAsia="宋体" w:cs="宋体"/>
          <w:sz w:val="30"/>
          <w:szCs w:val="30"/>
        </w:rPr>
        <w:t>脑不同部位之间的沟通更加快捷和可靠。很明显，对大脑的首席执行官</w:t>
      </w:r>
      <w:r>
        <w:rPr>
          <w:rFonts w:ascii="宋体" w:hAnsi="宋体" w:eastAsia="宋体" w:cs="宋体"/>
          <w:spacing w:val="16"/>
          <w:sz w:val="30"/>
          <w:szCs w:val="30"/>
        </w:rPr>
        <w:t xml:space="preserve"> </w:t>
      </w:r>
      <w:r>
        <w:rPr>
          <w:rFonts w:ascii="宋体" w:hAnsi="宋体" w:eastAsia="宋体" w:cs="宋体"/>
          <w:sz w:val="30"/>
          <w:szCs w:val="30"/>
        </w:rPr>
        <w:t>——额叶来说，长距离沟通尤为重要，因为额叶的作用就是协调大脑诸</w:t>
      </w:r>
      <w:r>
        <w:rPr>
          <w:rFonts w:ascii="宋体" w:hAnsi="宋体" w:eastAsia="宋体" w:cs="宋体"/>
          <w:spacing w:val="11"/>
          <w:sz w:val="30"/>
          <w:szCs w:val="30"/>
        </w:rPr>
        <w:t xml:space="preserve"> </w:t>
      </w:r>
      <w:r>
        <w:rPr>
          <w:rFonts w:ascii="宋体" w:hAnsi="宋体" w:eastAsia="宋体" w:cs="宋体"/>
          <w:spacing w:val="-2"/>
          <w:sz w:val="30"/>
          <w:szCs w:val="30"/>
        </w:rPr>
        <w:t>多部位的活动。只有将额叶与远处的大脑结构相连的通路完全髓鞘化，</w:t>
      </w:r>
    </w:p>
    <w:p w14:paraId="5761DC19">
      <w:pPr>
        <w:spacing w:before="63" w:line="253" w:lineRule="auto"/>
        <w:jc w:val="both"/>
        <w:rPr>
          <w:rFonts w:ascii="宋体" w:hAnsi="宋体" w:eastAsia="宋体" w:cs="宋体"/>
          <w:sz w:val="25"/>
          <w:szCs w:val="25"/>
        </w:rPr>
      </w:pPr>
      <w:r>
        <w:rPr>
          <w:rFonts w:ascii="宋体" w:hAnsi="宋体" w:eastAsia="宋体" w:cs="宋体"/>
          <w:spacing w:val="1"/>
          <w:sz w:val="30"/>
          <w:szCs w:val="30"/>
        </w:rPr>
        <w:t>额叶才能够负起领袖责任。有证据表明，髓鞘化要进行到30多岁，注甚</w:t>
      </w:r>
      <w:r>
        <w:rPr>
          <w:rFonts w:ascii="宋体" w:hAnsi="宋体" w:eastAsia="宋体" w:cs="宋体"/>
          <w:spacing w:val="18"/>
          <w:sz w:val="30"/>
          <w:szCs w:val="30"/>
        </w:rPr>
        <w:t xml:space="preserve"> </w:t>
      </w:r>
      <w:r>
        <w:rPr>
          <w:rFonts w:ascii="宋体" w:hAnsi="宋体" w:eastAsia="宋体" w:cs="宋体"/>
          <w:spacing w:val="-1"/>
          <w:sz w:val="30"/>
          <w:szCs w:val="30"/>
        </w:rPr>
        <w:t>至有可能延续到50岁，然后这一过程开始逐步放慢。</w:t>
      </w:r>
      <w:r>
        <w:rPr>
          <w:rFonts w:ascii="宋体" w:hAnsi="宋体" w:eastAsia="宋体" w:cs="宋体"/>
          <w:color w:val="C07040"/>
          <w:spacing w:val="-1"/>
          <w:position w:val="1"/>
          <w:sz w:val="21"/>
          <w:szCs w:val="21"/>
        </w:rPr>
        <w:t>(</w:t>
      </w:r>
      <w:r>
        <w:rPr>
          <w:rFonts w:ascii="宋体" w:hAnsi="宋体" w:eastAsia="宋体" w:cs="宋体"/>
          <w:color w:val="C07040"/>
          <w:spacing w:val="-24"/>
          <w:position w:val="1"/>
          <w:sz w:val="21"/>
          <w:szCs w:val="21"/>
        </w:rPr>
        <w:t xml:space="preserve"> </w:t>
      </w:r>
      <w:r>
        <w:rPr>
          <w:rFonts w:ascii="宋体" w:hAnsi="宋体" w:eastAsia="宋体" w:cs="宋体"/>
          <w:color w:val="C07040"/>
          <w:spacing w:val="-1"/>
          <w:position w:val="1"/>
          <w:sz w:val="21"/>
          <w:szCs w:val="21"/>
        </w:rPr>
        <w:t>注</w:t>
      </w:r>
      <w:r>
        <w:rPr>
          <w:rFonts w:ascii="宋体" w:hAnsi="宋体" w:eastAsia="宋体" w:cs="宋体"/>
          <w:spacing w:val="-1"/>
          <w:sz w:val="30"/>
          <w:szCs w:val="30"/>
        </w:rPr>
        <w:t>大脑成熟的另一</w:t>
      </w:r>
      <w:r>
        <w:rPr>
          <w:rFonts w:ascii="宋体" w:hAnsi="宋体" w:eastAsia="宋体" w:cs="宋体"/>
          <w:sz w:val="30"/>
          <w:szCs w:val="30"/>
        </w:rPr>
        <w:t xml:space="preserve"> 个指标是突触修剪。根据该指标，前额叶皮</w:t>
      </w:r>
      <w:r>
        <w:rPr>
          <w:rFonts w:ascii="宋体" w:hAnsi="宋体" w:eastAsia="宋体" w:cs="宋体"/>
          <w:spacing w:val="-1"/>
          <w:sz w:val="30"/>
          <w:szCs w:val="30"/>
        </w:rPr>
        <w:t>质是最后成熟的，一直到20</w:t>
      </w:r>
      <w:r>
        <w:rPr>
          <w:rFonts w:ascii="宋体" w:hAnsi="宋体" w:eastAsia="宋体" w:cs="宋体"/>
          <w:sz w:val="30"/>
          <w:szCs w:val="30"/>
        </w:rPr>
        <w:t xml:space="preserve"> 岁出头的时候才成熟。</w:t>
      </w:r>
      <w:r>
        <w:rPr>
          <w:rFonts w:ascii="宋体" w:hAnsi="宋体" w:eastAsia="宋体" w:cs="宋体"/>
          <w:color w:val="B07050"/>
          <w:sz w:val="25"/>
          <w:szCs w:val="25"/>
        </w:rPr>
        <w:t>注</w:t>
      </w:r>
    </w:p>
    <w:p w14:paraId="5EBC5480">
      <w:pPr>
        <w:spacing w:before="98" w:line="222" w:lineRule="auto"/>
        <w:ind w:right="40" w:firstLine="619"/>
        <w:jc w:val="both"/>
        <w:rPr>
          <w:rFonts w:ascii="宋体" w:hAnsi="宋体" w:eastAsia="宋体" w:cs="宋体"/>
          <w:sz w:val="30"/>
          <w:szCs w:val="30"/>
        </w:rPr>
      </w:pPr>
      <w:r>
        <w:rPr>
          <w:rFonts w:ascii="宋体" w:hAnsi="宋体" w:eastAsia="宋体" w:cs="宋体"/>
          <w:spacing w:val="-1"/>
          <w:sz w:val="30"/>
          <w:szCs w:val="30"/>
        </w:rPr>
        <w:t>额叶成熟年龄与社会成熟年龄的重合可能不只是巧合。即便没有明</w:t>
      </w:r>
      <w:r>
        <w:rPr>
          <w:rFonts w:ascii="宋体" w:hAnsi="宋体" w:eastAsia="宋体" w:cs="宋体"/>
          <w:spacing w:val="16"/>
          <w:sz w:val="30"/>
          <w:szCs w:val="30"/>
        </w:rPr>
        <w:t xml:space="preserve"> </w:t>
      </w:r>
      <w:r>
        <w:rPr>
          <w:rFonts w:ascii="宋体" w:hAnsi="宋体" w:eastAsia="宋体" w:cs="宋体"/>
          <w:spacing w:val="1"/>
          <w:sz w:val="30"/>
          <w:szCs w:val="30"/>
        </w:rPr>
        <w:t>确的神经科学理论的支持，社会通过日积月累的常</w:t>
      </w:r>
      <w:r>
        <w:rPr>
          <w:rFonts w:ascii="宋体" w:hAnsi="宋体" w:eastAsia="宋体" w:cs="宋体"/>
          <w:sz w:val="30"/>
          <w:szCs w:val="30"/>
        </w:rPr>
        <w:t xml:space="preserve">识也意识到，个体只 </w:t>
      </w:r>
      <w:r>
        <w:rPr>
          <w:rFonts w:ascii="宋体" w:hAnsi="宋体" w:eastAsia="宋体" w:cs="宋体"/>
          <w:spacing w:val="-1"/>
          <w:sz w:val="30"/>
          <w:szCs w:val="30"/>
        </w:rPr>
        <w:t>有到了一定年纪才能完全控制其冲动、欲望和渴望。在此之前，不能在</w:t>
      </w:r>
      <w:r>
        <w:rPr>
          <w:rFonts w:ascii="宋体" w:hAnsi="宋体" w:eastAsia="宋体" w:cs="宋体"/>
          <w:spacing w:val="17"/>
          <w:sz w:val="30"/>
          <w:szCs w:val="30"/>
        </w:rPr>
        <w:t xml:space="preserve"> </w:t>
      </w:r>
      <w:r>
        <w:rPr>
          <w:rFonts w:ascii="宋体" w:hAnsi="宋体" w:eastAsia="宋体" w:cs="宋体"/>
          <w:spacing w:val="-1"/>
          <w:sz w:val="30"/>
          <w:szCs w:val="30"/>
        </w:rPr>
        <w:t>法律或道德上要求个体对其行为负责。这种能力似乎取决于额叶的成熟</w:t>
      </w:r>
      <w:r>
        <w:rPr>
          <w:rFonts w:ascii="宋体" w:hAnsi="宋体" w:eastAsia="宋体" w:cs="宋体"/>
          <w:spacing w:val="17"/>
          <w:sz w:val="30"/>
          <w:szCs w:val="30"/>
        </w:rPr>
        <w:t xml:space="preserve"> </w:t>
      </w:r>
      <w:r>
        <w:rPr>
          <w:rFonts w:ascii="宋体" w:hAnsi="宋体" w:eastAsia="宋体" w:cs="宋体"/>
          <w:spacing w:val="-3"/>
          <w:sz w:val="30"/>
          <w:szCs w:val="30"/>
        </w:rPr>
        <w:t>及其功能的完整性。</w:t>
      </w:r>
    </w:p>
    <w:p w14:paraId="02C51F0F">
      <w:pPr>
        <w:spacing w:before="144" w:line="215" w:lineRule="auto"/>
        <w:ind w:right="60" w:firstLine="619"/>
        <w:rPr>
          <w:rFonts w:ascii="宋体" w:hAnsi="宋体" w:eastAsia="宋体" w:cs="宋体"/>
          <w:sz w:val="30"/>
          <w:szCs w:val="30"/>
        </w:rPr>
      </w:pPr>
      <w:r>
        <w:rPr>
          <w:rFonts w:ascii="宋体" w:hAnsi="宋体" w:eastAsia="宋体" w:cs="宋体"/>
          <w:spacing w:val="-1"/>
          <w:sz w:val="30"/>
          <w:szCs w:val="30"/>
        </w:rPr>
        <w:t>历史上，社会成熟年龄与额叶成熟年龄之间的关系引发了有趣的问</w:t>
      </w:r>
      <w:r>
        <w:rPr>
          <w:rFonts w:ascii="宋体" w:hAnsi="宋体" w:eastAsia="宋体" w:cs="宋体"/>
          <w:spacing w:val="12"/>
          <w:sz w:val="30"/>
          <w:szCs w:val="30"/>
        </w:rPr>
        <w:t xml:space="preserve"> </w:t>
      </w:r>
      <w:r>
        <w:rPr>
          <w:rFonts w:ascii="宋体" w:hAnsi="宋体" w:eastAsia="宋体" w:cs="宋体"/>
          <w:spacing w:val="-1"/>
          <w:sz w:val="30"/>
          <w:szCs w:val="30"/>
        </w:rPr>
        <w:t>题。在欧洲的中世纪时期，成年的年龄比现在要早许多。统治国家、领</w:t>
      </w:r>
      <w:r>
        <w:rPr>
          <w:rFonts w:ascii="宋体" w:hAnsi="宋体" w:eastAsia="宋体" w:cs="宋体"/>
          <w:spacing w:val="18"/>
          <w:sz w:val="30"/>
          <w:szCs w:val="30"/>
        </w:rPr>
        <w:t xml:space="preserve"> </w:t>
      </w:r>
      <w:r>
        <w:rPr>
          <w:rFonts w:ascii="宋体" w:hAnsi="宋体" w:eastAsia="宋体" w:cs="宋体"/>
          <w:spacing w:val="-1"/>
          <w:sz w:val="30"/>
          <w:szCs w:val="30"/>
        </w:rPr>
        <w:t>军打仗的往往是青少年。古埃及法老拉美西斯二世、圣经当中的大卫王</w:t>
      </w:r>
      <w:r>
        <w:rPr>
          <w:rFonts w:ascii="宋体" w:hAnsi="宋体" w:eastAsia="宋体" w:cs="宋体"/>
          <w:spacing w:val="13"/>
          <w:sz w:val="30"/>
          <w:szCs w:val="30"/>
        </w:rPr>
        <w:t xml:space="preserve"> </w:t>
      </w:r>
      <w:r>
        <w:rPr>
          <w:rFonts w:ascii="宋体" w:hAnsi="宋体" w:eastAsia="宋体" w:cs="宋体"/>
          <w:sz w:val="30"/>
          <w:szCs w:val="30"/>
        </w:rPr>
        <w:t>和马其顿的亚历山大大帝都是在20岁出头的时候开始他们主要的战役</w:t>
      </w:r>
    </w:p>
    <w:p w14:paraId="3219C65A">
      <w:pPr>
        <w:spacing w:before="10" w:line="219" w:lineRule="auto"/>
        <w:ind w:right="41"/>
        <w:rPr>
          <w:rFonts w:ascii="宋体" w:hAnsi="宋体" w:eastAsia="宋体" w:cs="宋体"/>
          <w:sz w:val="25"/>
          <w:szCs w:val="25"/>
        </w:rPr>
      </w:pPr>
      <w:r>
        <w:rPr>
          <w:rFonts w:ascii="宋体" w:hAnsi="宋体" w:eastAsia="宋体" w:cs="宋体"/>
          <w:sz w:val="30"/>
          <w:szCs w:val="30"/>
        </w:rPr>
        <w:t>的。亚历山大渡过博斯普鲁斯海峡入侵波斯的时候还</w:t>
      </w:r>
      <w:r>
        <w:rPr>
          <w:rFonts w:ascii="宋体" w:hAnsi="宋体" w:eastAsia="宋体" w:cs="宋体"/>
          <w:spacing w:val="-1"/>
          <w:sz w:val="30"/>
          <w:szCs w:val="30"/>
        </w:rPr>
        <w:t>不到20岁，此举促</w:t>
      </w:r>
      <w:r>
        <w:rPr>
          <w:rFonts w:ascii="宋体" w:hAnsi="宋体" w:eastAsia="宋体" w:cs="宋体"/>
          <w:sz w:val="30"/>
          <w:szCs w:val="30"/>
        </w:rPr>
        <w:t xml:space="preserve"> 进了东西方的融合。亚历山大去世时年仅32岁</w:t>
      </w:r>
      <w:r>
        <w:rPr>
          <w:rFonts w:ascii="宋体" w:hAnsi="宋体" w:eastAsia="宋体" w:cs="宋体"/>
          <w:spacing w:val="-1"/>
          <w:sz w:val="30"/>
          <w:szCs w:val="30"/>
        </w:rPr>
        <w:t>，一手创立了世界上最伟</w:t>
      </w:r>
      <w:r>
        <w:rPr>
          <w:rFonts w:ascii="宋体" w:hAnsi="宋体" w:eastAsia="宋体" w:cs="宋体"/>
          <w:sz w:val="30"/>
          <w:szCs w:val="30"/>
        </w:rPr>
        <w:t xml:space="preserve"> </w:t>
      </w:r>
      <w:r>
        <w:rPr>
          <w:rFonts w:ascii="宋体" w:hAnsi="宋体" w:eastAsia="宋体" w:cs="宋体"/>
          <w:spacing w:val="-1"/>
          <w:sz w:val="30"/>
          <w:szCs w:val="30"/>
        </w:rPr>
        <w:t>大的帝国，其疆域从现在的利比亚一直延伸到印度。俄罗斯的彼得大帝</w:t>
      </w:r>
      <w:r>
        <w:rPr>
          <w:rFonts w:ascii="宋体" w:hAnsi="宋体" w:eastAsia="宋体" w:cs="宋体"/>
          <w:spacing w:val="14"/>
          <w:sz w:val="30"/>
          <w:szCs w:val="30"/>
        </w:rPr>
        <w:t xml:space="preserve"> </w:t>
      </w:r>
      <w:r>
        <w:rPr>
          <w:rFonts w:ascii="宋体" w:hAnsi="宋体" w:eastAsia="宋体" w:cs="宋体"/>
          <w:sz w:val="30"/>
          <w:szCs w:val="30"/>
        </w:rPr>
        <w:t>在十八九岁的时候对国家进行了彻底的改革</w:t>
      </w:r>
      <w:r>
        <w:rPr>
          <w:rFonts w:ascii="宋体" w:hAnsi="宋体" w:eastAsia="宋体" w:cs="宋体"/>
          <w:spacing w:val="-1"/>
          <w:sz w:val="30"/>
          <w:szCs w:val="30"/>
        </w:rPr>
        <w:t>。从现存的记述来看，这些</w:t>
      </w:r>
      <w:r>
        <w:rPr>
          <w:rFonts w:ascii="宋体" w:hAnsi="宋体" w:eastAsia="宋体" w:cs="宋体"/>
          <w:sz w:val="30"/>
          <w:szCs w:val="30"/>
        </w:rPr>
        <w:t xml:space="preserve"> </w:t>
      </w:r>
      <w:r>
        <w:rPr>
          <w:rFonts w:ascii="宋体" w:hAnsi="宋体" w:eastAsia="宋体" w:cs="宋体"/>
          <w:spacing w:val="-11"/>
          <w:sz w:val="30"/>
          <w:szCs w:val="30"/>
        </w:rPr>
        <w:t>历史人物没有一个是某些更加“成熟”的人的傀儡。他们在非常年轻时就</w:t>
      </w:r>
      <w:r>
        <w:rPr>
          <w:rFonts w:ascii="宋体" w:hAnsi="宋体" w:eastAsia="宋体" w:cs="宋体"/>
          <w:spacing w:val="4"/>
          <w:sz w:val="30"/>
          <w:szCs w:val="30"/>
        </w:rPr>
        <w:t xml:space="preserve"> </w:t>
      </w:r>
      <w:r>
        <w:rPr>
          <w:rFonts w:ascii="宋体" w:hAnsi="宋体" w:eastAsia="宋体" w:cs="宋体"/>
          <w:sz w:val="30"/>
          <w:szCs w:val="30"/>
        </w:rPr>
        <w:t>是果断、有远见的人民领袖，每个人都在文明史上留下了不可磨灭的印</w:t>
      </w:r>
      <w:r>
        <w:rPr>
          <w:rFonts w:ascii="宋体" w:hAnsi="宋体" w:eastAsia="宋体" w:cs="宋体"/>
          <w:spacing w:val="5"/>
          <w:sz w:val="30"/>
          <w:szCs w:val="30"/>
        </w:rPr>
        <w:t xml:space="preserve"> </w:t>
      </w:r>
      <w:r>
        <w:rPr>
          <w:rFonts w:ascii="宋体" w:hAnsi="宋体" w:eastAsia="宋体" w:cs="宋体"/>
          <w:sz w:val="30"/>
          <w:szCs w:val="30"/>
        </w:rPr>
        <w:t>记。不过，当今大多数发达国家的法律不允</w:t>
      </w:r>
      <w:r>
        <w:rPr>
          <w:rFonts w:ascii="宋体" w:hAnsi="宋体" w:eastAsia="宋体" w:cs="宋体"/>
          <w:spacing w:val="-1"/>
          <w:sz w:val="30"/>
          <w:szCs w:val="30"/>
        </w:rPr>
        <w:t>许和他们年龄相仿的年轻人</w:t>
      </w:r>
      <w:r>
        <w:rPr>
          <w:rFonts w:ascii="宋体" w:hAnsi="宋体" w:eastAsia="宋体" w:cs="宋体"/>
          <w:sz w:val="30"/>
          <w:szCs w:val="30"/>
        </w:rPr>
        <w:t xml:space="preserve"> </w:t>
      </w:r>
      <w:r>
        <w:rPr>
          <w:rFonts w:ascii="宋体" w:hAnsi="宋体" w:eastAsia="宋体" w:cs="宋体"/>
          <w:spacing w:val="-2"/>
          <w:sz w:val="30"/>
          <w:szCs w:val="30"/>
        </w:rPr>
        <w:t>占据高位，认为他们是不成熟的。法律规定，美国总统的年龄不得小于</w:t>
      </w:r>
      <w:r>
        <w:rPr>
          <w:rFonts w:ascii="宋体" w:hAnsi="宋体" w:eastAsia="宋体" w:cs="宋体"/>
          <w:sz w:val="30"/>
          <w:szCs w:val="30"/>
        </w:rPr>
        <w:t xml:space="preserve"> </w:t>
      </w:r>
      <w:r>
        <w:rPr>
          <w:rFonts w:ascii="宋体" w:hAnsi="宋体" w:eastAsia="宋体" w:cs="宋体"/>
          <w:spacing w:val="1"/>
          <w:sz w:val="30"/>
          <w:szCs w:val="30"/>
        </w:rPr>
        <w:t>35岁。这一规定在过去会让历史上的许多政治人</w:t>
      </w:r>
      <w:r>
        <w:rPr>
          <w:rFonts w:ascii="宋体" w:hAnsi="宋体" w:eastAsia="宋体" w:cs="宋体"/>
          <w:sz w:val="30"/>
          <w:szCs w:val="30"/>
        </w:rPr>
        <w:t xml:space="preserve">物失去成为社会领袖的 </w:t>
      </w:r>
      <w:r>
        <w:rPr>
          <w:rFonts w:ascii="宋体" w:hAnsi="宋体" w:eastAsia="宋体" w:cs="宋体"/>
          <w:spacing w:val="-11"/>
          <w:sz w:val="25"/>
          <w:szCs w:val="25"/>
        </w:rPr>
        <w:t>资</w:t>
      </w:r>
      <w:r>
        <w:rPr>
          <w:rFonts w:ascii="宋体" w:hAnsi="宋体" w:eastAsia="宋体" w:cs="宋体"/>
          <w:spacing w:val="-38"/>
          <w:sz w:val="25"/>
          <w:szCs w:val="25"/>
        </w:rPr>
        <w:t xml:space="preserve"> </w:t>
      </w:r>
      <w:r>
        <w:rPr>
          <w:rFonts w:ascii="宋体" w:hAnsi="宋体" w:eastAsia="宋体" w:cs="宋体"/>
          <w:spacing w:val="-11"/>
          <w:sz w:val="25"/>
          <w:szCs w:val="25"/>
        </w:rPr>
        <w:t>格</w:t>
      </w:r>
      <w:r>
        <w:rPr>
          <w:rFonts w:ascii="宋体" w:hAnsi="宋体" w:eastAsia="宋体" w:cs="宋体"/>
          <w:spacing w:val="-49"/>
          <w:sz w:val="25"/>
          <w:szCs w:val="25"/>
        </w:rPr>
        <w:t xml:space="preserve"> </w:t>
      </w:r>
      <w:r>
        <w:rPr>
          <w:rFonts w:ascii="宋体" w:hAnsi="宋体" w:eastAsia="宋体" w:cs="宋体"/>
          <w:spacing w:val="-11"/>
          <w:sz w:val="25"/>
          <w:szCs w:val="25"/>
        </w:rPr>
        <w:t>。</w:t>
      </w:r>
    </w:p>
    <w:p w14:paraId="6C3F2241">
      <w:pPr>
        <w:spacing w:before="312" w:line="216" w:lineRule="auto"/>
        <w:ind w:right="57" w:firstLine="619"/>
        <w:jc w:val="both"/>
        <w:rPr>
          <w:rFonts w:ascii="宋体" w:hAnsi="宋体" w:eastAsia="宋体" w:cs="宋体"/>
          <w:sz w:val="30"/>
          <w:szCs w:val="30"/>
        </w:rPr>
      </w:pPr>
      <w:r>
        <w:rPr>
          <w:rFonts w:ascii="宋体" w:hAnsi="宋体" w:eastAsia="宋体" w:cs="宋体"/>
          <w:spacing w:val="-1"/>
          <w:sz w:val="30"/>
          <w:szCs w:val="30"/>
        </w:rPr>
        <w:t>这是否意味着历史上某些重要的决定是由生物上不成熟的大脑做出</w:t>
      </w:r>
      <w:r>
        <w:rPr>
          <w:rFonts w:ascii="宋体" w:hAnsi="宋体" w:eastAsia="宋体" w:cs="宋体"/>
          <w:spacing w:val="15"/>
          <w:sz w:val="30"/>
          <w:szCs w:val="30"/>
        </w:rPr>
        <w:t xml:space="preserve"> </w:t>
      </w:r>
      <w:r>
        <w:rPr>
          <w:rFonts w:ascii="宋体" w:hAnsi="宋体" w:eastAsia="宋体" w:cs="宋体"/>
          <w:spacing w:val="4"/>
          <w:sz w:val="30"/>
          <w:szCs w:val="30"/>
        </w:rPr>
        <w:t>的呢?进一步讲，是不是说人类历史中有相当一部分实际上是神经学上</w:t>
      </w:r>
      <w:r>
        <w:rPr>
          <w:rFonts w:ascii="宋体" w:hAnsi="宋体" w:eastAsia="宋体" w:cs="宋体"/>
          <w:spacing w:val="18"/>
          <w:sz w:val="30"/>
          <w:szCs w:val="30"/>
        </w:rPr>
        <w:t xml:space="preserve"> </w:t>
      </w:r>
      <w:r>
        <w:rPr>
          <w:rFonts w:ascii="宋体" w:hAnsi="宋体" w:eastAsia="宋体" w:cs="宋体"/>
          <w:spacing w:val="-11"/>
          <w:sz w:val="30"/>
          <w:szCs w:val="30"/>
        </w:rPr>
        <w:t>的青少年聚众滋事，威廉</w:t>
      </w:r>
      <w:r>
        <w:rPr>
          <w:rFonts w:ascii="宋体" w:hAnsi="宋体" w:eastAsia="宋体" w:cs="宋体"/>
          <w:spacing w:val="-32"/>
          <w:sz w:val="30"/>
          <w:szCs w:val="30"/>
        </w:rPr>
        <w:t xml:space="preserve"> </w:t>
      </w:r>
      <w:r>
        <w:rPr>
          <w:rFonts w:ascii="宋体" w:hAnsi="宋体" w:eastAsia="宋体" w:cs="宋体"/>
          <w:spacing w:val="-11"/>
          <w:sz w:val="30"/>
          <w:szCs w:val="30"/>
        </w:rPr>
        <w:t>·戈尔丁的《蝇王》最能反映欧洲古代和中世</w:t>
      </w:r>
    </w:p>
    <w:p w14:paraId="2D9892F4">
      <w:pPr>
        <w:spacing w:before="93" w:line="220" w:lineRule="auto"/>
        <w:ind w:right="69"/>
        <w:rPr>
          <w:rFonts w:ascii="宋体" w:hAnsi="宋体" w:eastAsia="宋体" w:cs="宋体"/>
          <w:sz w:val="30"/>
          <w:szCs w:val="30"/>
        </w:rPr>
      </w:pPr>
      <w:r>
        <w:rPr>
          <w:rFonts w:ascii="宋体" w:hAnsi="宋体" w:eastAsia="宋体" w:cs="宋体"/>
          <w:sz w:val="30"/>
          <w:szCs w:val="30"/>
        </w:rPr>
        <w:t>纪史上最具决定性的冲突?</w:t>
      </w:r>
      <w:r>
        <w:rPr>
          <w:rFonts w:ascii="宋体" w:hAnsi="宋体" w:eastAsia="宋体" w:cs="宋体"/>
          <w:spacing w:val="73"/>
          <w:sz w:val="30"/>
          <w:szCs w:val="30"/>
        </w:rPr>
        <w:t xml:space="preserve"> </w:t>
      </w:r>
      <w:r>
        <w:rPr>
          <w:rFonts w:ascii="宋体" w:hAnsi="宋体" w:eastAsia="宋体" w:cs="宋体"/>
          <w:color w:val="C07030"/>
          <w:sz w:val="30"/>
          <w:szCs w:val="30"/>
        </w:rPr>
        <w:t>汪</w:t>
      </w:r>
      <w:r>
        <w:rPr>
          <w:rFonts w:ascii="宋体" w:hAnsi="宋体" w:eastAsia="宋体" w:cs="宋体"/>
          <w:sz w:val="30"/>
          <w:szCs w:val="30"/>
        </w:rPr>
        <w:t xml:space="preserve">在古代社会中，年长者往往扮演着仲裁  </w:t>
      </w:r>
      <w:r>
        <w:rPr>
          <w:rFonts w:ascii="宋体" w:hAnsi="宋体" w:eastAsia="宋体" w:cs="宋体"/>
          <w:spacing w:val="5"/>
          <w:sz w:val="30"/>
          <w:szCs w:val="30"/>
        </w:rPr>
        <w:t>人、调解人和智者的角色。是不是因为年长者</w:t>
      </w:r>
      <w:r>
        <w:rPr>
          <w:rFonts w:ascii="宋体" w:hAnsi="宋体" w:eastAsia="宋体" w:cs="宋体"/>
          <w:spacing w:val="4"/>
          <w:sz w:val="30"/>
          <w:szCs w:val="30"/>
        </w:rPr>
        <w:t>在神经层面(而不仅仅是</w:t>
      </w:r>
      <w:r>
        <w:rPr>
          <w:rFonts w:ascii="宋体" w:hAnsi="宋体" w:eastAsia="宋体" w:cs="宋体"/>
          <w:sz w:val="30"/>
          <w:szCs w:val="30"/>
        </w:rPr>
        <w:t xml:space="preserve"> </w:t>
      </w:r>
      <w:r>
        <w:rPr>
          <w:rFonts w:ascii="宋体" w:hAnsi="宋体" w:eastAsia="宋体" w:cs="宋体"/>
          <w:spacing w:val="14"/>
          <w:sz w:val="30"/>
          <w:szCs w:val="30"/>
        </w:rPr>
        <w:t>社会层面)更加成熟?抑或额叶生物成熟的速率至少部分受到环境(对</w:t>
      </w:r>
    </w:p>
    <w:p w14:paraId="268EDF20">
      <w:pPr>
        <w:spacing w:line="220" w:lineRule="auto"/>
        <w:rPr>
          <w:rFonts w:ascii="宋体" w:hAnsi="宋体" w:eastAsia="宋体" w:cs="宋体"/>
          <w:sz w:val="30"/>
          <w:szCs w:val="30"/>
        </w:rPr>
        <w:sectPr>
          <w:pgSz w:w="12240" w:h="15840"/>
          <w:pgMar w:top="400" w:right="1465" w:bottom="0" w:left="1410" w:header="0" w:footer="0" w:gutter="0"/>
          <w:cols w:space="720" w:num="1"/>
        </w:sectPr>
      </w:pPr>
    </w:p>
    <w:p w14:paraId="7BF3CCEA">
      <w:pPr>
        <w:pStyle w:val="2"/>
      </w:pPr>
    </w:p>
    <w:p w14:paraId="75E82E46">
      <w:pPr>
        <w:pStyle w:val="2"/>
      </w:pPr>
    </w:p>
    <w:p w14:paraId="47825C71">
      <w:pPr>
        <w:pStyle w:val="2"/>
        <w:spacing w:line="241" w:lineRule="auto"/>
      </w:pPr>
    </w:p>
    <w:p w14:paraId="3EAB4FDD">
      <w:pPr>
        <w:pStyle w:val="2"/>
        <w:spacing w:line="241" w:lineRule="auto"/>
      </w:pPr>
    </w:p>
    <w:p w14:paraId="237A62E8">
      <w:pPr>
        <w:spacing w:before="97" w:line="222" w:lineRule="auto"/>
        <w:ind w:firstLine="1"/>
        <w:rPr>
          <w:rFonts w:ascii="宋体" w:hAnsi="宋体" w:eastAsia="宋体" w:cs="宋体"/>
          <w:sz w:val="30"/>
          <w:szCs w:val="30"/>
        </w:rPr>
      </w:pPr>
      <w:r>
        <w:rPr>
          <w:rFonts w:ascii="宋体" w:hAnsi="宋体" w:eastAsia="宋体" w:cs="宋体"/>
          <w:spacing w:val="-1"/>
          <w:sz w:val="30"/>
          <w:szCs w:val="30"/>
        </w:rPr>
        <w:t>人类而言是文化）因素的控制，比如，过早面对需要负起成年人责任的</w:t>
      </w:r>
      <w:r>
        <w:rPr>
          <w:rFonts w:ascii="宋体" w:hAnsi="宋体" w:eastAsia="宋体" w:cs="宋体"/>
          <w:spacing w:val="15"/>
          <w:sz w:val="30"/>
          <w:szCs w:val="30"/>
        </w:rPr>
        <w:t xml:space="preserve"> </w:t>
      </w:r>
      <w:r>
        <w:rPr>
          <w:rFonts w:ascii="宋体" w:hAnsi="宋体" w:eastAsia="宋体" w:cs="宋体"/>
          <w:spacing w:val="-1"/>
          <w:sz w:val="30"/>
          <w:szCs w:val="30"/>
        </w:rPr>
        <w:t>压力和参与复杂的决策（这个假说是我的学生约翰</w:t>
      </w:r>
      <w:r>
        <w:rPr>
          <w:rFonts w:ascii="Times New Roman" w:hAnsi="Times New Roman" w:eastAsia="Times New Roman" w:cs="Times New Roman"/>
          <w:spacing w:val="-1"/>
          <w:sz w:val="30"/>
          <w:szCs w:val="30"/>
        </w:rPr>
        <w:t>·</w:t>
      </w:r>
      <w:r>
        <w:rPr>
          <w:rFonts w:ascii="宋体" w:hAnsi="宋体" w:eastAsia="宋体" w:cs="宋体"/>
          <w:spacing w:val="-1"/>
          <w:sz w:val="30"/>
          <w:szCs w:val="30"/>
        </w:rPr>
        <w:t>索勒诺提出来</w:t>
      </w:r>
    </w:p>
    <w:p w14:paraId="36D894A3">
      <w:pPr>
        <w:spacing w:before="1" w:line="222" w:lineRule="auto"/>
        <w:ind w:firstLine="23"/>
        <w:rPr>
          <w:rFonts w:ascii="宋体" w:hAnsi="宋体" w:eastAsia="宋体" w:cs="宋体"/>
          <w:sz w:val="30"/>
          <w:szCs w:val="30"/>
        </w:rPr>
      </w:pPr>
      <w:r>
        <w:rPr>
          <w:rFonts w:ascii="宋体" w:hAnsi="宋体" w:eastAsia="宋体" w:cs="宋体"/>
          <w:spacing w:val="-2"/>
          <w:sz w:val="30"/>
          <w:szCs w:val="30"/>
        </w:rPr>
        <w:t>的</w:t>
      </w:r>
      <w:r>
        <w:rPr>
          <w:rFonts w:ascii="宋体" w:hAnsi="宋体" w:eastAsia="宋体" w:cs="宋体"/>
          <w:spacing w:val="10"/>
          <w:sz w:val="30"/>
          <w:szCs w:val="30"/>
        </w:rPr>
        <w:t>）？</w:t>
      </w:r>
      <w:r>
        <w:rPr>
          <w:rFonts w:ascii="宋体" w:hAnsi="宋体" w:eastAsia="宋体" w:cs="宋体"/>
          <w:spacing w:val="-2"/>
          <w:sz w:val="30"/>
          <w:szCs w:val="30"/>
        </w:rPr>
        <w:t>在这个社会变化层出不穷的时代，研究额叶的先天与后天问题具</w:t>
      </w:r>
      <w:r>
        <w:rPr>
          <w:rFonts w:ascii="宋体" w:hAnsi="宋体" w:eastAsia="宋体" w:cs="宋体"/>
          <w:sz w:val="30"/>
          <w:szCs w:val="30"/>
        </w:rPr>
        <w:t xml:space="preserve"> </w:t>
      </w:r>
      <w:r>
        <w:rPr>
          <w:rFonts w:ascii="宋体" w:hAnsi="宋体" w:eastAsia="宋体" w:cs="宋体"/>
          <w:spacing w:val="-1"/>
          <w:sz w:val="30"/>
          <w:szCs w:val="30"/>
        </w:rPr>
        <w:t>有重大的理论和现实意义。显然，我们没有古代的脑成像数据。对亚马</w:t>
      </w:r>
      <w:r>
        <w:rPr>
          <w:rFonts w:ascii="宋体" w:hAnsi="宋体" w:eastAsia="宋体" w:cs="宋体"/>
          <w:spacing w:val="17"/>
          <w:sz w:val="30"/>
          <w:szCs w:val="30"/>
        </w:rPr>
        <w:t xml:space="preserve"> </w:t>
      </w:r>
      <w:r>
        <w:rPr>
          <w:rFonts w:ascii="宋体" w:hAnsi="宋体" w:eastAsia="宋体" w:cs="宋体"/>
          <w:spacing w:val="-1"/>
          <w:sz w:val="30"/>
          <w:szCs w:val="30"/>
        </w:rPr>
        <w:t>孙丛林或巴布亚新几内亚高原硕果仅存的几个原始社会的青年部落首领</w:t>
      </w:r>
      <w:r>
        <w:rPr>
          <w:rFonts w:ascii="宋体" w:hAnsi="宋体" w:eastAsia="宋体" w:cs="宋体"/>
          <w:spacing w:val="17"/>
          <w:sz w:val="30"/>
          <w:szCs w:val="30"/>
        </w:rPr>
        <w:t xml:space="preserve"> </w:t>
      </w:r>
      <w:r>
        <w:rPr>
          <w:rFonts w:ascii="宋体" w:hAnsi="宋体" w:eastAsia="宋体" w:cs="宋体"/>
          <w:spacing w:val="-1"/>
          <w:sz w:val="30"/>
          <w:szCs w:val="30"/>
        </w:rPr>
        <w:t>的大脑进行成像研究也不是什么可行的办法。但是，针对非人类灵长类</w:t>
      </w:r>
      <w:r>
        <w:rPr>
          <w:rFonts w:ascii="宋体" w:hAnsi="宋体" w:eastAsia="宋体" w:cs="宋体"/>
          <w:spacing w:val="17"/>
          <w:sz w:val="30"/>
          <w:szCs w:val="30"/>
        </w:rPr>
        <w:t xml:space="preserve"> </w:t>
      </w:r>
      <w:r>
        <w:rPr>
          <w:rFonts w:ascii="宋体" w:hAnsi="宋体" w:eastAsia="宋体" w:cs="宋体"/>
          <w:spacing w:val="-1"/>
          <w:sz w:val="30"/>
          <w:szCs w:val="30"/>
        </w:rPr>
        <w:t>动物的实验可能会帮助我们解答这个问题。</w:t>
      </w:r>
    </w:p>
    <w:p w14:paraId="77EE928B">
      <w:pPr>
        <w:spacing w:line="222" w:lineRule="auto"/>
        <w:rPr>
          <w:rFonts w:ascii="宋体" w:hAnsi="宋体" w:eastAsia="宋体" w:cs="宋体"/>
          <w:sz w:val="30"/>
          <w:szCs w:val="30"/>
        </w:rPr>
        <w:sectPr>
          <w:pgSz w:w="12240" w:h="15840"/>
          <w:pgMar w:top="400" w:right="1500" w:bottom="0" w:left="1452" w:header="0" w:footer="0" w:gutter="0"/>
          <w:cols w:space="720" w:num="1"/>
        </w:sectPr>
      </w:pPr>
    </w:p>
    <w:p w14:paraId="597F3B6E">
      <w:pPr>
        <w:pStyle w:val="2"/>
        <w:spacing w:line="257" w:lineRule="auto"/>
      </w:pPr>
    </w:p>
    <w:p w14:paraId="788B343A">
      <w:pPr>
        <w:pStyle w:val="2"/>
        <w:spacing w:line="258" w:lineRule="auto"/>
      </w:pPr>
    </w:p>
    <w:p w14:paraId="1C200BA9">
      <w:pPr>
        <w:pStyle w:val="2"/>
        <w:spacing w:line="258" w:lineRule="auto"/>
      </w:pPr>
    </w:p>
    <w:p w14:paraId="6F89CED3">
      <w:pPr>
        <w:pStyle w:val="2"/>
        <w:spacing w:line="258" w:lineRule="auto"/>
      </w:pPr>
    </w:p>
    <w:p w14:paraId="1DE62987">
      <w:pPr>
        <w:pStyle w:val="2"/>
        <w:spacing w:line="258" w:lineRule="auto"/>
      </w:pPr>
    </w:p>
    <w:p w14:paraId="39E034C6">
      <w:pPr>
        <w:pStyle w:val="2"/>
        <w:spacing w:line="258" w:lineRule="auto"/>
      </w:pPr>
    </w:p>
    <w:p w14:paraId="1527D140">
      <w:pPr>
        <w:pStyle w:val="2"/>
        <w:spacing w:line="258" w:lineRule="auto"/>
      </w:pPr>
    </w:p>
    <w:p w14:paraId="2F06B918">
      <w:pPr>
        <w:spacing w:before="136" w:line="220" w:lineRule="auto"/>
        <w:ind w:left="5"/>
        <w:rPr>
          <w:rFonts w:ascii="宋体" w:hAnsi="宋体" w:eastAsia="宋体" w:cs="宋体"/>
          <w:sz w:val="42"/>
          <w:szCs w:val="42"/>
        </w:rPr>
      </w:pPr>
      <w:r>
        <w:rPr>
          <w:rFonts w:ascii="宋体" w:hAnsi="宋体" w:eastAsia="宋体" w:cs="宋体"/>
          <w:color w:val="B9349D"/>
          <w:spacing w:val="5"/>
          <w:sz w:val="42"/>
          <w:szCs w:val="42"/>
        </w:rPr>
        <w:t>额叶损伤和犯罪行为</w:t>
      </w:r>
    </w:p>
    <w:p w14:paraId="50A072F3">
      <w:pPr>
        <w:pStyle w:val="2"/>
        <w:spacing w:line="247" w:lineRule="auto"/>
      </w:pPr>
    </w:p>
    <w:p w14:paraId="13C9CB3D">
      <w:pPr>
        <w:pStyle w:val="2"/>
        <w:spacing w:line="247" w:lineRule="auto"/>
      </w:pPr>
    </w:p>
    <w:p w14:paraId="6A2576A0">
      <w:pPr>
        <w:spacing w:before="97" w:line="222" w:lineRule="auto"/>
        <w:ind w:right="60" w:firstLine="603"/>
        <w:rPr>
          <w:rFonts w:ascii="宋体" w:hAnsi="宋体" w:eastAsia="宋体" w:cs="宋体"/>
          <w:sz w:val="30"/>
          <w:szCs w:val="30"/>
        </w:rPr>
      </w:pPr>
      <w:r>
        <w:rPr>
          <w:rFonts w:ascii="宋体" w:hAnsi="宋体" w:eastAsia="宋体" w:cs="宋体"/>
          <w:spacing w:val="-1"/>
          <w:sz w:val="30"/>
          <w:szCs w:val="30"/>
        </w:rPr>
        <w:t>我们偶尔都会有冲动或者不负责任的行为，但我们大多数人都有避</w:t>
      </w:r>
      <w:r>
        <w:rPr>
          <w:rFonts w:ascii="宋体" w:hAnsi="宋体" w:eastAsia="宋体" w:cs="宋体"/>
          <w:spacing w:val="13"/>
          <w:sz w:val="30"/>
          <w:szCs w:val="30"/>
        </w:rPr>
        <w:t xml:space="preserve"> </w:t>
      </w:r>
      <w:r>
        <w:rPr>
          <w:rFonts w:ascii="宋体" w:hAnsi="宋体" w:eastAsia="宋体" w:cs="宋体"/>
          <w:sz w:val="30"/>
          <w:szCs w:val="30"/>
        </w:rPr>
        <w:t>免犯罪的能力。但是，出于神经学上的原因</w:t>
      </w:r>
      <w:r>
        <w:rPr>
          <w:rFonts w:ascii="宋体" w:hAnsi="宋体" w:eastAsia="宋体" w:cs="宋体"/>
          <w:spacing w:val="-1"/>
          <w:sz w:val="30"/>
          <w:szCs w:val="30"/>
        </w:rPr>
        <w:t>而缺乏社会抑制的行为很有</w:t>
      </w:r>
      <w:r>
        <w:rPr>
          <w:rFonts w:ascii="宋体" w:hAnsi="宋体" w:eastAsia="宋体" w:cs="宋体"/>
          <w:sz w:val="30"/>
          <w:szCs w:val="30"/>
        </w:rPr>
        <w:t xml:space="preserve"> 可能会越界。在看到彻底违反人类行为准则</w:t>
      </w:r>
      <w:r>
        <w:rPr>
          <w:rFonts w:ascii="宋体" w:hAnsi="宋体" w:eastAsia="宋体" w:cs="宋体"/>
          <w:spacing w:val="-1"/>
          <w:sz w:val="30"/>
          <w:szCs w:val="30"/>
        </w:rPr>
        <w:t>的现象时，我们自然而然地</w:t>
      </w:r>
      <w:r>
        <w:rPr>
          <w:rFonts w:ascii="宋体" w:hAnsi="宋体" w:eastAsia="宋体" w:cs="宋体"/>
          <w:sz w:val="30"/>
          <w:szCs w:val="30"/>
        </w:rPr>
        <w:t xml:space="preserve"> 认为这是不正常的，而不正常本身就很能说明</w:t>
      </w:r>
      <w:r>
        <w:rPr>
          <w:rFonts w:ascii="宋体" w:hAnsi="宋体" w:eastAsia="宋体" w:cs="宋体"/>
          <w:spacing w:val="-1"/>
          <w:sz w:val="30"/>
          <w:szCs w:val="30"/>
        </w:rPr>
        <w:t>问题。我们用</w:t>
      </w:r>
      <w:r>
        <w:rPr>
          <w:rFonts w:ascii="Times New Roman" w:hAnsi="Times New Roman" w:eastAsia="Times New Roman" w:cs="Times New Roman"/>
          <w:spacing w:val="-1"/>
          <w:sz w:val="30"/>
          <w:szCs w:val="30"/>
        </w:rPr>
        <w:t>“</w:t>
      </w:r>
      <w:r>
        <w:rPr>
          <w:rFonts w:ascii="宋体" w:hAnsi="宋体" w:eastAsia="宋体" w:cs="宋体"/>
          <w:spacing w:val="-1"/>
          <w:sz w:val="30"/>
          <w:szCs w:val="30"/>
        </w:rPr>
        <w:t>病态</w:t>
      </w:r>
      <w:r>
        <w:rPr>
          <w:rFonts w:ascii="Times New Roman" w:hAnsi="Times New Roman" w:eastAsia="Times New Roman" w:cs="Times New Roman"/>
          <w:spacing w:val="-1"/>
          <w:sz w:val="30"/>
          <w:szCs w:val="30"/>
        </w:rPr>
        <w:t>”</w:t>
      </w:r>
      <w:r>
        <w:rPr>
          <w:rFonts w:ascii="宋体" w:hAnsi="宋体" w:eastAsia="宋体" w:cs="宋体"/>
          <w:spacing w:val="-1"/>
          <w:sz w:val="30"/>
          <w:szCs w:val="30"/>
        </w:rPr>
        <w:t>一词</w:t>
      </w:r>
      <w:r>
        <w:rPr>
          <w:rFonts w:ascii="宋体" w:hAnsi="宋体" w:eastAsia="宋体" w:cs="宋体"/>
          <w:sz w:val="30"/>
          <w:szCs w:val="30"/>
        </w:rPr>
        <w:t xml:space="preserve"> 形容这种行为也绝非巧合。我们本能地拒绝</w:t>
      </w:r>
      <w:r>
        <w:rPr>
          <w:rFonts w:ascii="宋体" w:hAnsi="宋体" w:eastAsia="宋体" w:cs="宋体"/>
          <w:spacing w:val="-1"/>
          <w:sz w:val="30"/>
          <w:szCs w:val="30"/>
        </w:rPr>
        <w:t>将其当作正常的行为，试图</w:t>
      </w:r>
      <w:r>
        <w:rPr>
          <w:rFonts w:ascii="宋体" w:hAnsi="宋体" w:eastAsia="宋体" w:cs="宋体"/>
          <w:sz w:val="30"/>
          <w:szCs w:val="30"/>
        </w:rPr>
        <w:t xml:space="preserve"> 借助</w:t>
      </w:r>
      <w:r>
        <w:rPr>
          <w:rFonts w:ascii="Times New Roman" w:hAnsi="Times New Roman" w:eastAsia="Times New Roman" w:cs="Times New Roman"/>
          <w:sz w:val="30"/>
          <w:szCs w:val="30"/>
        </w:rPr>
        <w:t>“</w:t>
      </w:r>
      <w:r>
        <w:rPr>
          <w:rFonts w:ascii="宋体" w:hAnsi="宋体" w:eastAsia="宋体" w:cs="宋体"/>
          <w:sz w:val="30"/>
          <w:szCs w:val="30"/>
        </w:rPr>
        <w:t>临床</w:t>
      </w:r>
      <w:r>
        <w:rPr>
          <w:rFonts w:ascii="Times New Roman" w:hAnsi="Times New Roman" w:eastAsia="Times New Roman" w:cs="Times New Roman"/>
          <w:sz w:val="30"/>
          <w:szCs w:val="30"/>
        </w:rPr>
        <w:t>”</w:t>
      </w:r>
      <w:r>
        <w:rPr>
          <w:rFonts w:ascii="宋体" w:hAnsi="宋体" w:eastAsia="宋体" w:cs="宋体"/>
          <w:sz w:val="30"/>
          <w:szCs w:val="30"/>
        </w:rPr>
        <w:t>术语来理解它们。有人猜测伊迪</w:t>
      </w:r>
      <w:r>
        <w:rPr>
          <w:rFonts w:ascii="Times New Roman" w:hAnsi="Times New Roman" w:eastAsia="Times New Roman" w:cs="Times New Roman"/>
          <w:spacing w:val="-1"/>
          <w:sz w:val="30"/>
          <w:szCs w:val="30"/>
        </w:rPr>
        <w:t>·</w:t>
      </w:r>
      <w:r>
        <w:rPr>
          <w:rFonts w:ascii="宋体" w:hAnsi="宋体" w:eastAsia="宋体" w:cs="宋体"/>
          <w:spacing w:val="-1"/>
          <w:sz w:val="30"/>
          <w:szCs w:val="30"/>
        </w:rPr>
        <w:t>阿明患有三期梅毒，希特</w:t>
      </w:r>
      <w:r>
        <w:rPr>
          <w:rFonts w:ascii="宋体" w:hAnsi="宋体" w:eastAsia="宋体" w:cs="宋体"/>
          <w:sz w:val="30"/>
          <w:szCs w:val="30"/>
        </w:rPr>
        <w:t xml:space="preserve">  </w:t>
      </w:r>
      <w:r>
        <w:rPr>
          <w:rFonts w:ascii="宋体" w:hAnsi="宋体" w:eastAsia="宋体" w:cs="宋体"/>
          <w:spacing w:val="-2"/>
          <w:sz w:val="30"/>
          <w:szCs w:val="30"/>
        </w:rPr>
        <w:t>勒患有病毒性嗜睡性脑炎</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Times New Roman" w:hAnsi="Times New Roman" w:eastAsia="Times New Roman" w:cs="Times New Roman"/>
          <w:spacing w:val="-2"/>
          <w:sz w:val="30"/>
          <w:szCs w:val="30"/>
        </w:rPr>
        <w:t>…</w:t>
      </w:r>
      <w:r>
        <w:rPr>
          <w:rFonts w:ascii="宋体" w:hAnsi="宋体" w:eastAsia="宋体" w:cs="宋体"/>
          <w:spacing w:val="-2"/>
          <w:sz w:val="30"/>
          <w:szCs w:val="30"/>
        </w:rPr>
        <w:t>但是，我们在不断扩充犯罪精神病这一概</w:t>
      </w:r>
      <w:r>
        <w:rPr>
          <w:rFonts w:ascii="宋体" w:hAnsi="宋体" w:eastAsia="宋体" w:cs="宋体"/>
          <w:sz w:val="30"/>
          <w:szCs w:val="30"/>
        </w:rPr>
        <w:t xml:space="preserve"> 念的时候，也在贬低法律和道德概念的价值</w:t>
      </w:r>
      <w:r>
        <w:rPr>
          <w:rFonts w:ascii="宋体" w:hAnsi="宋体" w:eastAsia="宋体" w:cs="宋体"/>
          <w:spacing w:val="-1"/>
          <w:sz w:val="30"/>
          <w:szCs w:val="30"/>
        </w:rPr>
        <w:t>。我们必须谨慎地区分犯罪</w:t>
      </w:r>
      <w:r>
        <w:rPr>
          <w:rFonts w:ascii="宋体" w:hAnsi="宋体" w:eastAsia="宋体" w:cs="宋体"/>
          <w:sz w:val="30"/>
          <w:szCs w:val="30"/>
        </w:rPr>
        <w:t xml:space="preserve"> </w:t>
      </w:r>
      <w:r>
        <w:rPr>
          <w:rFonts w:ascii="宋体" w:hAnsi="宋体" w:eastAsia="宋体" w:cs="宋体"/>
          <w:spacing w:val="-1"/>
          <w:sz w:val="30"/>
          <w:szCs w:val="30"/>
        </w:rPr>
        <w:t>与心理疾病、道德和生物学。</w:t>
      </w:r>
    </w:p>
    <w:p w14:paraId="22356CAB">
      <w:pPr>
        <w:spacing w:before="142" w:line="222" w:lineRule="auto"/>
        <w:ind w:right="60" w:firstLine="601"/>
        <w:jc w:val="both"/>
        <w:rPr>
          <w:rFonts w:ascii="宋体" w:hAnsi="宋体" w:eastAsia="宋体" w:cs="宋体"/>
          <w:sz w:val="30"/>
          <w:szCs w:val="30"/>
        </w:rPr>
      </w:pPr>
      <w:r>
        <w:rPr>
          <w:rFonts w:ascii="宋体" w:hAnsi="宋体" w:eastAsia="宋体" w:cs="宋体"/>
          <w:spacing w:val="-1"/>
          <w:sz w:val="30"/>
          <w:szCs w:val="30"/>
        </w:rPr>
        <w:t>额叶损伤和犯罪的关系尤其复杂、引人入胜。我们已经知道额叶损</w:t>
      </w:r>
      <w:r>
        <w:rPr>
          <w:rFonts w:ascii="宋体" w:hAnsi="宋体" w:eastAsia="宋体" w:cs="宋体"/>
          <w:spacing w:val="16"/>
          <w:sz w:val="30"/>
          <w:szCs w:val="30"/>
        </w:rPr>
        <w:t xml:space="preserve"> </w:t>
      </w:r>
      <w:r>
        <w:rPr>
          <w:rFonts w:ascii="宋体" w:hAnsi="宋体" w:eastAsia="宋体" w:cs="宋体"/>
          <w:sz w:val="30"/>
          <w:szCs w:val="30"/>
        </w:rPr>
        <w:t>伤会损害洞察力、控制冲动的能力和远见，</w:t>
      </w:r>
      <w:r>
        <w:rPr>
          <w:rFonts w:ascii="宋体" w:hAnsi="宋体" w:eastAsia="宋体" w:cs="宋体"/>
          <w:spacing w:val="-1"/>
          <w:sz w:val="30"/>
          <w:szCs w:val="30"/>
        </w:rPr>
        <w:t>这往往会引发不为社会所接</w:t>
      </w:r>
      <w:r>
        <w:rPr>
          <w:rFonts w:ascii="宋体" w:hAnsi="宋体" w:eastAsia="宋体" w:cs="宋体"/>
          <w:sz w:val="30"/>
          <w:szCs w:val="30"/>
        </w:rPr>
        <w:t xml:space="preserve"> 受的行为。当损伤影响额叶的眶面时尤其如此</w:t>
      </w:r>
      <w:r>
        <w:rPr>
          <w:rFonts w:ascii="宋体" w:hAnsi="宋体" w:eastAsia="宋体" w:cs="宋体"/>
          <w:spacing w:val="-1"/>
          <w:sz w:val="30"/>
          <w:szCs w:val="30"/>
        </w:rPr>
        <w:t>。</w:t>
      </w:r>
      <w:r>
        <w:rPr>
          <w:rFonts w:ascii="Times New Roman" w:hAnsi="Times New Roman" w:eastAsia="Times New Roman" w:cs="Times New Roman"/>
          <w:spacing w:val="-1"/>
          <w:sz w:val="30"/>
          <w:szCs w:val="30"/>
        </w:rPr>
        <w:t>“</w:t>
      </w:r>
      <w:r>
        <w:rPr>
          <w:rFonts w:ascii="宋体" w:hAnsi="宋体" w:eastAsia="宋体" w:cs="宋体"/>
          <w:spacing w:val="-1"/>
          <w:sz w:val="30"/>
          <w:szCs w:val="30"/>
        </w:rPr>
        <w:t>假性精神病</w:t>
      </w:r>
      <w:r>
        <w:rPr>
          <w:rFonts w:ascii="Times New Roman" w:hAnsi="Times New Roman" w:eastAsia="Times New Roman" w:cs="Times New Roman"/>
          <w:spacing w:val="-1"/>
          <w:sz w:val="30"/>
          <w:szCs w:val="30"/>
        </w:rPr>
        <w:t>”</w:t>
      </w:r>
      <w:r>
        <w:rPr>
          <w:rFonts w:ascii="宋体" w:hAnsi="宋体" w:eastAsia="宋体" w:cs="宋体"/>
          <w:spacing w:val="-1"/>
          <w:sz w:val="30"/>
          <w:szCs w:val="30"/>
        </w:rPr>
        <w:t>综合征患</w:t>
      </w:r>
      <w:r>
        <w:rPr>
          <w:rFonts w:ascii="宋体" w:hAnsi="宋体" w:eastAsia="宋体" w:cs="宋体"/>
          <w:sz w:val="30"/>
          <w:szCs w:val="30"/>
        </w:rPr>
        <w:t xml:space="preserve"> 者的一个显著特点是必须获得即时满足；他</w:t>
      </w:r>
      <w:r>
        <w:rPr>
          <w:rFonts w:ascii="宋体" w:hAnsi="宋体" w:eastAsia="宋体" w:cs="宋体"/>
          <w:spacing w:val="-1"/>
          <w:sz w:val="30"/>
          <w:szCs w:val="30"/>
        </w:rPr>
        <w:t>们不受社会习俗的制约，也</w:t>
      </w:r>
      <w:r>
        <w:rPr>
          <w:rFonts w:ascii="宋体" w:hAnsi="宋体" w:eastAsia="宋体" w:cs="宋体"/>
          <w:sz w:val="30"/>
          <w:szCs w:val="30"/>
        </w:rPr>
        <w:t xml:space="preserve"> 不怕受惩罚。有理由怀疑一些患有</w:t>
      </w:r>
      <w:r>
        <w:rPr>
          <w:rFonts w:ascii="Times New Roman" w:hAnsi="Times New Roman" w:eastAsia="Times New Roman" w:cs="Times New Roman"/>
          <w:sz w:val="30"/>
          <w:szCs w:val="30"/>
        </w:rPr>
        <w:t>“</w:t>
      </w:r>
      <w:r>
        <w:rPr>
          <w:rFonts w:ascii="宋体" w:hAnsi="宋体" w:eastAsia="宋体" w:cs="宋体"/>
          <w:sz w:val="30"/>
          <w:szCs w:val="30"/>
        </w:rPr>
        <w:t>假性精神</w:t>
      </w:r>
      <w:r>
        <w:rPr>
          <w:rFonts w:ascii="宋体" w:hAnsi="宋体" w:eastAsia="宋体" w:cs="宋体"/>
          <w:spacing w:val="-1"/>
          <w:sz w:val="30"/>
          <w:szCs w:val="30"/>
        </w:rPr>
        <w:t>病</w:t>
      </w:r>
      <w:r>
        <w:rPr>
          <w:rFonts w:ascii="Times New Roman" w:hAnsi="Times New Roman" w:eastAsia="Times New Roman" w:cs="Times New Roman"/>
          <w:spacing w:val="-1"/>
          <w:sz w:val="30"/>
          <w:szCs w:val="30"/>
        </w:rPr>
        <w:t>”</w:t>
      </w:r>
      <w:r>
        <w:rPr>
          <w:rFonts w:ascii="宋体" w:hAnsi="宋体" w:eastAsia="宋体" w:cs="宋体"/>
          <w:spacing w:val="-1"/>
          <w:sz w:val="30"/>
          <w:szCs w:val="30"/>
        </w:rPr>
        <w:t>综合征的患者很容易实</w:t>
      </w:r>
      <w:r>
        <w:rPr>
          <w:rFonts w:ascii="宋体" w:hAnsi="宋体" w:eastAsia="宋体" w:cs="宋体"/>
          <w:sz w:val="30"/>
          <w:szCs w:val="30"/>
        </w:rPr>
        <w:t xml:space="preserve"> 施犯罪行为。但是，有证据证明上述猜测吗</w:t>
      </w:r>
      <w:r>
        <w:rPr>
          <w:rFonts w:ascii="宋体" w:hAnsi="宋体" w:eastAsia="宋体" w:cs="宋体"/>
          <w:spacing w:val="-1"/>
          <w:sz w:val="30"/>
          <w:szCs w:val="30"/>
        </w:rPr>
        <w:t>？更重要的是，是否有证据</w:t>
      </w:r>
      <w:r>
        <w:rPr>
          <w:rFonts w:ascii="宋体" w:hAnsi="宋体" w:eastAsia="宋体" w:cs="宋体"/>
          <w:sz w:val="30"/>
          <w:szCs w:val="30"/>
        </w:rPr>
        <w:t xml:space="preserve"> 表明，一些因其犯罪行为被指控、定罪甚至</w:t>
      </w:r>
      <w:r>
        <w:rPr>
          <w:rFonts w:ascii="宋体" w:hAnsi="宋体" w:eastAsia="宋体" w:cs="宋体"/>
          <w:spacing w:val="-1"/>
          <w:sz w:val="30"/>
          <w:szCs w:val="30"/>
        </w:rPr>
        <w:t>判刑的人实际上是未被发现</w:t>
      </w:r>
      <w:r>
        <w:rPr>
          <w:rFonts w:ascii="宋体" w:hAnsi="宋体" w:eastAsia="宋体" w:cs="宋体"/>
          <w:sz w:val="30"/>
          <w:szCs w:val="30"/>
        </w:rPr>
        <w:t xml:space="preserve"> </w:t>
      </w:r>
      <w:r>
        <w:rPr>
          <w:rFonts w:ascii="宋体" w:hAnsi="宋体" w:eastAsia="宋体" w:cs="宋体"/>
          <w:spacing w:val="-2"/>
          <w:sz w:val="30"/>
          <w:szCs w:val="30"/>
        </w:rPr>
        <w:t>的额叶损伤患者？</w:t>
      </w:r>
    </w:p>
    <w:p w14:paraId="72DCC26E">
      <w:pPr>
        <w:spacing w:before="140" w:line="222" w:lineRule="auto"/>
        <w:ind w:left="1" w:right="60" w:firstLine="601"/>
        <w:rPr>
          <w:rFonts w:ascii="宋体" w:hAnsi="宋体" w:eastAsia="宋体" w:cs="宋体"/>
          <w:sz w:val="30"/>
          <w:szCs w:val="30"/>
        </w:rPr>
      </w:pPr>
      <w:r>
        <w:rPr>
          <w:rFonts w:ascii="宋体" w:hAnsi="宋体" w:eastAsia="宋体" w:cs="宋体"/>
          <w:spacing w:val="-1"/>
          <w:sz w:val="30"/>
          <w:szCs w:val="30"/>
        </w:rPr>
        <w:t>若干社会边缘群体表现出一种将其执行功能拱手让给外部制度的古</w:t>
      </w:r>
      <w:r>
        <w:rPr>
          <w:rFonts w:ascii="宋体" w:hAnsi="宋体" w:eastAsia="宋体" w:cs="宋体"/>
          <w:spacing w:val="15"/>
          <w:sz w:val="30"/>
          <w:szCs w:val="30"/>
        </w:rPr>
        <w:t xml:space="preserve"> </w:t>
      </w:r>
      <w:r>
        <w:rPr>
          <w:rFonts w:ascii="宋体" w:hAnsi="宋体" w:eastAsia="宋体" w:cs="宋体"/>
          <w:spacing w:val="-1"/>
          <w:sz w:val="30"/>
          <w:szCs w:val="30"/>
        </w:rPr>
        <w:t>怪特征，其选择权受到最大程度的限制，其对自身的决策权交由他人行</w:t>
      </w:r>
      <w:r>
        <w:rPr>
          <w:rFonts w:ascii="宋体" w:hAnsi="宋体" w:eastAsia="宋体" w:cs="宋体"/>
          <w:spacing w:val="18"/>
          <w:sz w:val="30"/>
          <w:szCs w:val="30"/>
        </w:rPr>
        <w:t xml:space="preserve"> </w:t>
      </w:r>
      <w:r>
        <w:rPr>
          <w:rFonts w:ascii="宋体" w:hAnsi="宋体" w:eastAsia="宋体" w:cs="宋体"/>
          <w:spacing w:val="-1"/>
          <w:sz w:val="30"/>
          <w:szCs w:val="30"/>
        </w:rPr>
        <w:t>使。一些慢性精神病患者一旦离开精神病院就会觉得不自在，总想着回</w:t>
      </w:r>
      <w:r>
        <w:rPr>
          <w:rFonts w:ascii="宋体" w:hAnsi="宋体" w:eastAsia="宋体" w:cs="宋体"/>
          <w:spacing w:val="18"/>
          <w:sz w:val="30"/>
          <w:szCs w:val="30"/>
        </w:rPr>
        <w:t xml:space="preserve"> </w:t>
      </w:r>
      <w:r>
        <w:rPr>
          <w:rFonts w:ascii="宋体" w:hAnsi="宋体" w:eastAsia="宋体" w:cs="宋体"/>
          <w:spacing w:val="-1"/>
          <w:sz w:val="30"/>
          <w:szCs w:val="30"/>
        </w:rPr>
        <w:t>去；而一些罪犯离开监狱也会觉得不自在，想方设法地希望被重新收</w:t>
      </w:r>
    </w:p>
    <w:p w14:paraId="75CF1E43">
      <w:pPr>
        <w:spacing w:before="3" w:line="217" w:lineRule="auto"/>
        <w:ind w:left="1" w:right="60" w:firstLine="1"/>
        <w:rPr>
          <w:rFonts w:ascii="宋体" w:hAnsi="宋体" w:eastAsia="宋体" w:cs="宋体"/>
          <w:sz w:val="30"/>
          <w:szCs w:val="30"/>
        </w:rPr>
      </w:pPr>
      <w:r>
        <w:rPr>
          <w:rFonts w:ascii="宋体" w:hAnsi="宋体" w:eastAsia="宋体" w:cs="宋体"/>
          <w:spacing w:val="-1"/>
          <w:sz w:val="30"/>
          <w:szCs w:val="30"/>
        </w:rPr>
        <w:t>监。这样的行为可以被理解为一种自我疗愈的独特形式，他们因为自身</w:t>
      </w:r>
      <w:r>
        <w:rPr>
          <w:rFonts w:ascii="宋体" w:hAnsi="宋体" w:eastAsia="宋体" w:cs="宋体"/>
          <w:spacing w:val="17"/>
          <w:sz w:val="30"/>
          <w:szCs w:val="30"/>
        </w:rPr>
        <w:t xml:space="preserve"> </w:t>
      </w:r>
      <w:r>
        <w:rPr>
          <w:rFonts w:ascii="宋体" w:hAnsi="宋体" w:eastAsia="宋体" w:cs="宋体"/>
          <w:spacing w:val="-1"/>
          <w:sz w:val="30"/>
          <w:szCs w:val="30"/>
        </w:rPr>
        <w:t>的执行缺陷而无法自主做决定，因而试图通过这种方式弥补自身的执行</w:t>
      </w:r>
      <w:r>
        <w:rPr>
          <w:rFonts w:ascii="宋体" w:hAnsi="宋体" w:eastAsia="宋体" w:cs="宋体"/>
          <w:spacing w:val="18"/>
          <w:sz w:val="30"/>
          <w:szCs w:val="30"/>
        </w:rPr>
        <w:t xml:space="preserve"> </w:t>
      </w:r>
      <w:r>
        <w:rPr>
          <w:rFonts w:ascii="宋体" w:hAnsi="宋体" w:eastAsia="宋体" w:cs="宋体"/>
          <w:spacing w:val="-1"/>
          <w:sz w:val="30"/>
          <w:szCs w:val="30"/>
        </w:rPr>
        <w:t>缺陷。若干已发表的研究表明，头部受伤在犯罪分子中的普遍程度超过</w:t>
      </w:r>
      <w:r>
        <w:rPr>
          <w:rFonts w:ascii="宋体" w:hAnsi="宋体" w:eastAsia="宋体" w:cs="宋体"/>
          <w:spacing w:val="18"/>
          <w:sz w:val="30"/>
          <w:szCs w:val="30"/>
        </w:rPr>
        <w:t xml:space="preserve"> </w:t>
      </w:r>
      <w:r>
        <w:rPr>
          <w:rFonts w:ascii="宋体" w:hAnsi="宋体" w:eastAsia="宋体" w:cs="宋体"/>
          <w:spacing w:val="-1"/>
          <w:sz w:val="30"/>
          <w:szCs w:val="30"/>
        </w:rPr>
        <w:t>了普通人群，在暴力型犯罪分子中的普遍程度超过了非暴力型犯罪分</w:t>
      </w:r>
    </w:p>
    <w:p w14:paraId="5D0F06B5">
      <w:pPr>
        <w:spacing w:before="5" w:line="226" w:lineRule="auto"/>
        <w:ind w:firstLine="2"/>
        <w:rPr>
          <w:rFonts w:ascii="宋体" w:hAnsi="宋体" w:eastAsia="宋体" w:cs="宋体"/>
          <w:sz w:val="30"/>
          <w:szCs w:val="30"/>
        </w:rPr>
      </w:pPr>
      <w:r>
        <w:rPr>
          <w:rFonts w:ascii="宋体" w:hAnsi="宋体" w:eastAsia="宋体" w:cs="宋体"/>
          <w:spacing w:val="-1"/>
          <w:sz w:val="30"/>
          <w:szCs w:val="30"/>
        </w:rPr>
        <w:t>子。</w:t>
      </w:r>
      <w:r>
        <w:fldChar w:fldCharType="begin"/>
      </w:r>
      <w:r>
        <w:instrText xml:space="preserve"> HYPERLINK \l "bookmark45" </w:instrText>
      </w:r>
      <w:r>
        <w:fldChar w:fldCharType="separate"/>
      </w:r>
      <w:r>
        <w:rPr>
          <w:position w:val="-5"/>
          <w:sz w:val="30"/>
          <w:szCs w:val="30"/>
        </w:rPr>
        <w:drawing>
          <wp:inline distT="0" distB="0" distL="0" distR="0">
            <wp:extent cx="228600" cy="264160"/>
            <wp:effectExtent l="0" t="0" r="0" b="0"/>
            <wp:docPr id="220" name="IM 220"/>
            <wp:cNvGraphicFramePr/>
            <a:graphic xmlns:a="http://schemas.openxmlformats.org/drawingml/2006/main">
              <a:graphicData uri="http://schemas.openxmlformats.org/drawingml/2006/picture">
                <pic:pic xmlns:pic="http://schemas.openxmlformats.org/drawingml/2006/picture">
                  <pic:nvPicPr>
                    <pic:cNvPr id="220" name="IM 220"/>
                    <pic:cNvPicPr/>
                  </pic:nvPicPr>
                  <pic:blipFill>
                    <a:blip r:embed="rId32"/>
                    <a:stretch>
                      <a:fillRect/>
                    </a:stretch>
                  </pic:blipFill>
                  <pic:spPr>
                    <a:xfrm>
                      <a:off x="0" y="0"/>
                      <a:ext cx="228600" cy="264312"/>
                    </a:xfrm>
                    <a:prstGeom prst="rect">
                      <a:avLst/>
                    </a:prstGeom>
                  </pic:spPr>
                </pic:pic>
              </a:graphicData>
            </a:graphic>
          </wp:inline>
        </w:drawing>
      </w:r>
      <w:r>
        <w:rPr>
          <w:position w:val="-5"/>
          <w:sz w:val="30"/>
          <w:szCs w:val="30"/>
        </w:rPr>
        <w:fldChar w:fldCharType="end"/>
      </w:r>
      <w:r>
        <w:rPr>
          <w:rFonts w:ascii="宋体" w:hAnsi="宋体" w:eastAsia="宋体" w:cs="宋体"/>
          <w:spacing w:val="-1"/>
          <w:sz w:val="30"/>
          <w:szCs w:val="30"/>
        </w:rPr>
        <w:t>大脑和颅骨的解剖学特征使得闭合性头部外伤更容易给额叶造成</w:t>
      </w:r>
      <w:r>
        <w:rPr>
          <w:rFonts w:ascii="宋体" w:hAnsi="宋体" w:eastAsia="宋体" w:cs="宋体"/>
          <w:spacing w:val="16"/>
          <w:sz w:val="30"/>
          <w:szCs w:val="30"/>
        </w:rPr>
        <w:t xml:space="preserve"> </w:t>
      </w:r>
      <w:r>
        <w:rPr>
          <w:rFonts w:ascii="宋体" w:hAnsi="宋体" w:eastAsia="宋体" w:cs="宋体"/>
          <w:sz w:val="30"/>
          <w:szCs w:val="30"/>
        </w:rPr>
        <w:t>直接影响，尤其是眶额皮质。本书随后会指</w:t>
      </w:r>
      <w:r>
        <w:rPr>
          <w:rFonts w:ascii="宋体" w:hAnsi="宋体" w:eastAsia="宋体" w:cs="宋体"/>
          <w:spacing w:val="-1"/>
          <w:sz w:val="30"/>
          <w:szCs w:val="30"/>
        </w:rPr>
        <w:t>出，额叶受到的直接损伤不</w:t>
      </w:r>
      <w:r>
        <w:rPr>
          <w:rFonts w:ascii="宋体" w:hAnsi="宋体" w:eastAsia="宋体" w:cs="宋体"/>
          <w:sz w:val="30"/>
          <w:szCs w:val="30"/>
        </w:rPr>
        <w:t xml:space="preserve"> 一定会引发严重的额叶功能障碍（参见第</w:t>
      </w:r>
      <w:r>
        <w:rPr>
          <w:rFonts w:ascii="Times New Roman" w:hAnsi="Times New Roman" w:eastAsia="Times New Roman" w:cs="Times New Roman"/>
          <w:sz w:val="30"/>
          <w:szCs w:val="30"/>
        </w:rPr>
        <w:t>10</w:t>
      </w:r>
      <w:r>
        <w:rPr>
          <w:rFonts w:ascii="宋体" w:hAnsi="宋体" w:eastAsia="宋体" w:cs="宋体"/>
          <w:spacing w:val="-1"/>
          <w:sz w:val="30"/>
          <w:szCs w:val="30"/>
        </w:rPr>
        <w:t>章）。上脑干受损的效果与</w:t>
      </w:r>
      <w:r>
        <w:rPr>
          <w:rFonts w:ascii="宋体" w:hAnsi="宋体" w:eastAsia="宋体" w:cs="宋体"/>
          <w:sz w:val="30"/>
          <w:szCs w:val="30"/>
        </w:rPr>
        <w:t xml:space="preserve"> 切断通向额叶的关键投射的效果类似。上脑</w:t>
      </w:r>
      <w:r>
        <w:rPr>
          <w:rFonts w:ascii="宋体" w:hAnsi="宋体" w:eastAsia="宋体" w:cs="宋体"/>
          <w:spacing w:val="-1"/>
          <w:sz w:val="30"/>
          <w:szCs w:val="30"/>
        </w:rPr>
        <w:t>干受损在闭合性头部外伤中</w:t>
      </w:r>
    </w:p>
    <w:p w14:paraId="0E8ABA0D">
      <w:pPr>
        <w:spacing w:line="226" w:lineRule="auto"/>
        <w:rPr>
          <w:rFonts w:ascii="宋体" w:hAnsi="宋体" w:eastAsia="宋体" w:cs="宋体"/>
          <w:sz w:val="30"/>
          <w:szCs w:val="30"/>
        </w:rPr>
        <w:sectPr>
          <w:pgSz w:w="12240" w:h="15840"/>
          <w:pgMar w:top="400" w:right="1440" w:bottom="0" w:left="1450" w:header="0" w:footer="0" w:gutter="0"/>
          <w:cols w:space="720" w:num="1"/>
        </w:sectPr>
      </w:pPr>
    </w:p>
    <w:p w14:paraId="0786B30E">
      <w:pPr>
        <w:pStyle w:val="2"/>
        <w:spacing w:line="319" w:lineRule="auto"/>
      </w:pPr>
    </w:p>
    <w:p w14:paraId="01EC4735">
      <w:pPr>
        <w:pStyle w:val="2"/>
        <w:spacing w:line="320" w:lineRule="auto"/>
      </w:pPr>
    </w:p>
    <w:p w14:paraId="1D0D1290">
      <w:pPr>
        <w:pStyle w:val="2"/>
        <w:spacing w:line="320" w:lineRule="auto"/>
      </w:pPr>
    </w:p>
    <w:p w14:paraId="17C9F948">
      <w:pPr>
        <w:spacing w:before="94" w:line="245" w:lineRule="auto"/>
        <w:ind w:right="46"/>
        <w:rPr>
          <w:rFonts w:ascii="宋体" w:hAnsi="宋体" w:eastAsia="宋体" w:cs="宋体"/>
          <w:sz w:val="29"/>
          <w:szCs w:val="29"/>
        </w:rPr>
      </w:pPr>
      <w:r>
        <w:rPr>
          <w:rFonts w:ascii="宋体" w:hAnsi="宋体" w:eastAsia="宋体" w:cs="宋体"/>
          <w:spacing w:val="10"/>
          <w:sz w:val="29"/>
          <w:szCs w:val="29"/>
        </w:rPr>
        <w:t>极其常见，哪怕只是轻微的伤害，而且即使未对额</w:t>
      </w:r>
      <w:r>
        <w:rPr>
          <w:rFonts w:ascii="宋体" w:hAnsi="宋体" w:eastAsia="宋体" w:cs="宋体"/>
          <w:spacing w:val="9"/>
          <w:sz w:val="29"/>
          <w:szCs w:val="29"/>
        </w:rPr>
        <w:t>叶造成直接损伤，上</w:t>
      </w:r>
      <w:r>
        <w:rPr>
          <w:rFonts w:ascii="宋体" w:hAnsi="宋体" w:eastAsia="宋体" w:cs="宋体"/>
          <w:sz w:val="29"/>
          <w:szCs w:val="29"/>
        </w:rPr>
        <w:t xml:space="preserve"> </w:t>
      </w:r>
      <w:r>
        <w:rPr>
          <w:rFonts w:ascii="宋体" w:hAnsi="宋体" w:eastAsia="宋体" w:cs="宋体"/>
          <w:spacing w:val="10"/>
          <w:sz w:val="29"/>
          <w:szCs w:val="29"/>
        </w:rPr>
        <w:t>脑干上部受损也很可能会引发额叶功能障碍。多年前，我将</w:t>
      </w:r>
      <w:r>
        <w:rPr>
          <w:rFonts w:ascii="宋体" w:hAnsi="宋体" w:eastAsia="宋体" w:cs="宋体"/>
          <w:spacing w:val="9"/>
          <w:sz w:val="29"/>
          <w:szCs w:val="29"/>
        </w:rPr>
        <w:t>这种情况描</w:t>
      </w:r>
      <w:r>
        <w:rPr>
          <w:rFonts w:ascii="宋体" w:hAnsi="宋体" w:eastAsia="宋体" w:cs="宋体"/>
          <w:sz w:val="29"/>
          <w:szCs w:val="29"/>
        </w:rPr>
        <w:t xml:space="preserve"> </w:t>
      </w:r>
      <w:r>
        <w:rPr>
          <w:rFonts w:ascii="宋体" w:hAnsi="宋体" w:eastAsia="宋体" w:cs="宋体"/>
          <w:spacing w:val="-5"/>
          <w:sz w:val="29"/>
          <w:szCs w:val="29"/>
        </w:rPr>
        <w:t>述为“网状额叶断连综合征”。</w:t>
      </w:r>
      <w:r>
        <w:rPr>
          <w:rFonts w:ascii="宋体" w:hAnsi="宋体" w:eastAsia="宋体" w:cs="宋体"/>
          <w:color w:val="704020"/>
          <w:spacing w:val="-5"/>
          <w:sz w:val="29"/>
          <w:szCs w:val="29"/>
        </w:rPr>
        <w:t>注</w:t>
      </w:r>
      <w:r>
        <w:rPr>
          <w:rFonts w:ascii="宋体" w:hAnsi="宋体" w:eastAsia="宋体" w:cs="宋体"/>
          <w:spacing w:val="-5"/>
          <w:sz w:val="29"/>
          <w:szCs w:val="29"/>
        </w:rPr>
        <w:t>同时期的研究证实</w:t>
      </w:r>
      <w:r>
        <w:rPr>
          <w:rFonts w:ascii="宋体" w:hAnsi="宋体" w:eastAsia="宋体" w:cs="宋体"/>
          <w:spacing w:val="-6"/>
          <w:sz w:val="29"/>
          <w:szCs w:val="29"/>
        </w:rPr>
        <w:t>了所谓的“假性精神</w:t>
      </w:r>
      <w:r>
        <w:rPr>
          <w:rFonts w:ascii="宋体" w:hAnsi="宋体" w:eastAsia="宋体" w:cs="宋体"/>
          <w:sz w:val="29"/>
          <w:szCs w:val="29"/>
        </w:rPr>
        <w:t xml:space="preserve">  </w:t>
      </w:r>
      <w:r>
        <w:rPr>
          <w:rFonts w:ascii="宋体" w:hAnsi="宋体" w:eastAsia="宋体" w:cs="宋体"/>
          <w:spacing w:val="-6"/>
          <w:sz w:val="29"/>
          <w:szCs w:val="29"/>
        </w:rPr>
        <w:t>病”综合征其实是某种额叶综合征。艾德里安</w:t>
      </w:r>
      <w:r>
        <w:rPr>
          <w:rFonts w:ascii="宋体" w:hAnsi="宋体" w:eastAsia="宋体" w:cs="宋体"/>
          <w:spacing w:val="-34"/>
          <w:sz w:val="29"/>
          <w:szCs w:val="29"/>
        </w:rPr>
        <w:t xml:space="preserve"> </w:t>
      </w:r>
      <w:r>
        <w:rPr>
          <w:rFonts w:ascii="宋体" w:hAnsi="宋体" w:eastAsia="宋体" w:cs="宋体"/>
          <w:spacing w:val="-6"/>
          <w:sz w:val="29"/>
          <w:szCs w:val="29"/>
        </w:rPr>
        <w:t>·雷</w:t>
      </w:r>
      <w:r>
        <w:rPr>
          <w:rFonts w:ascii="宋体" w:hAnsi="宋体" w:eastAsia="宋体" w:cs="宋体"/>
          <w:spacing w:val="-7"/>
          <w:sz w:val="29"/>
          <w:szCs w:val="29"/>
        </w:rPr>
        <w:t>恩及其同事用PET 研究</w:t>
      </w:r>
    </w:p>
    <w:p w14:paraId="342BA5E9">
      <w:pPr>
        <w:spacing w:before="60" w:line="233" w:lineRule="auto"/>
        <w:ind w:right="6"/>
        <w:jc w:val="both"/>
        <w:rPr>
          <w:rFonts w:ascii="宋体" w:hAnsi="宋体" w:eastAsia="宋体" w:cs="宋体"/>
          <w:sz w:val="29"/>
          <w:szCs w:val="29"/>
        </w:rPr>
      </w:pPr>
      <w:r>
        <w:rPr>
          <w:rFonts w:ascii="宋体" w:hAnsi="宋体" w:eastAsia="宋体" w:cs="宋体"/>
          <w:spacing w:val="6"/>
          <w:sz w:val="29"/>
          <w:szCs w:val="29"/>
        </w:rPr>
        <w:t>了罪名成立的谋杀犯的大脑，发现他们的前额叶皮质有异常。注)雷恩及</w:t>
      </w:r>
      <w:r>
        <w:rPr>
          <w:rFonts w:ascii="宋体" w:hAnsi="宋体" w:eastAsia="宋体" w:cs="宋体"/>
          <w:spacing w:val="7"/>
          <w:sz w:val="29"/>
          <w:szCs w:val="29"/>
        </w:rPr>
        <w:t xml:space="preserve"> </w:t>
      </w:r>
      <w:r>
        <w:rPr>
          <w:rFonts w:ascii="宋体" w:hAnsi="宋体" w:eastAsia="宋体" w:cs="宋体"/>
          <w:spacing w:val="10"/>
          <w:sz w:val="29"/>
          <w:szCs w:val="29"/>
        </w:rPr>
        <w:t>其同事还研究了具有反社会型人格障碍的男性大脑，发现其额</w:t>
      </w:r>
      <w:r>
        <w:rPr>
          <w:rFonts w:ascii="宋体" w:hAnsi="宋体" w:eastAsia="宋体" w:cs="宋体"/>
          <w:spacing w:val="9"/>
          <w:sz w:val="29"/>
          <w:szCs w:val="29"/>
        </w:rPr>
        <w:t>叶灰质比</w:t>
      </w:r>
      <w:r>
        <w:rPr>
          <w:rFonts w:ascii="宋体" w:hAnsi="宋体" w:eastAsia="宋体" w:cs="宋体"/>
          <w:sz w:val="29"/>
          <w:szCs w:val="29"/>
        </w:rPr>
        <w:t xml:space="preserve"> </w:t>
      </w:r>
      <w:r>
        <w:rPr>
          <w:rFonts w:ascii="宋体" w:hAnsi="宋体" w:eastAsia="宋体" w:cs="宋体"/>
          <w:spacing w:val="6"/>
          <w:sz w:val="29"/>
          <w:szCs w:val="29"/>
        </w:rPr>
        <w:t>普通人少了11%。</w:t>
      </w:r>
      <w:r>
        <w:rPr>
          <w:rFonts w:ascii="宋体" w:hAnsi="宋体" w:eastAsia="宋体" w:cs="宋体"/>
          <w:spacing w:val="63"/>
          <w:sz w:val="29"/>
          <w:szCs w:val="29"/>
        </w:rPr>
        <w:t xml:space="preserve"> </w:t>
      </w:r>
      <w:r>
        <w:rPr>
          <w:rFonts w:ascii="宋体" w:hAnsi="宋体" w:eastAsia="宋体" w:cs="宋体"/>
          <w:color w:val="B07040"/>
          <w:spacing w:val="6"/>
          <w:sz w:val="25"/>
          <w:szCs w:val="25"/>
        </w:rPr>
        <w:t>注</w:t>
      </w:r>
      <w:r>
        <w:rPr>
          <w:rFonts w:ascii="宋体" w:hAnsi="宋体" w:eastAsia="宋体" w:cs="宋体"/>
          <w:color w:val="B07040"/>
          <w:spacing w:val="-36"/>
          <w:sz w:val="25"/>
          <w:szCs w:val="25"/>
        </w:rPr>
        <w:t xml:space="preserve"> </w:t>
      </w:r>
      <w:r>
        <w:rPr>
          <w:rFonts w:ascii="宋体" w:hAnsi="宋体" w:eastAsia="宋体" w:cs="宋体"/>
          <w:spacing w:val="6"/>
          <w:sz w:val="29"/>
          <w:szCs w:val="29"/>
        </w:rPr>
        <w:t>引起灰质减少的原因不明，但雷恩认为至少有一部</w:t>
      </w:r>
      <w:r>
        <w:rPr>
          <w:rFonts w:ascii="宋体" w:hAnsi="宋体" w:eastAsia="宋体" w:cs="宋体"/>
          <w:sz w:val="29"/>
          <w:szCs w:val="29"/>
        </w:rPr>
        <w:t xml:space="preserve"> </w:t>
      </w:r>
      <w:r>
        <w:rPr>
          <w:rFonts w:ascii="宋体" w:hAnsi="宋体" w:eastAsia="宋体" w:cs="宋体"/>
          <w:spacing w:val="10"/>
          <w:sz w:val="29"/>
          <w:szCs w:val="29"/>
        </w:rPr>
        <w:t>分先天因素，而不是完全由受虐待或不良教养等环境因素引起</w:t>
      </w:r>
      <w:r>
        <w:rPr>
          <w:rFonts w:ascii="宋体" w:hAnsi="宋体" w:eastAsia="宋体" w:cs="宋体"/>
          <w:spacing w:val="9"/>
          <w:sz w:val="29"/>
          <w:szCs w:val="29"/>
        </w:rPr>
        <w:t>的。如果</w:t>
      </w:r>
      <w:r>
        <w:rPr>
          <w:rFonts w:ascii="宋体" w:hAnsi="宋体" w:eastAsia="宋体" w:cs="宋体"/>
          <w:sz w:val="29"/>
          <w:szCs w:val="29"/>
        </w:rPr>
        <w:t xml:space="preserve"> </w:t>
      </w:r>
      <w:r>
        <w:rPr>
          <w:rFonts w:ascii="宋体" w:hAnsi="宋体" w:eastAsia="宋体" w:cs="宋体"/>
          <w:spacing w:val="10"/>
          <w:sz w:val="29"/>
          <w:szCs w:val="29"/>
        </w:rPr>
        <w:t>该观点是正确的，那么具有某种先天性大脑功能障碍的患</w:t>
      </w:r>
      <w:r>
        <w:rPr>
          <w:rFonts w:ascii="宋体" w:hAnsi="宋体" w:eastAsia="宋体" w:cs="宋体"/>
          <w:spacing w:val="9"/>
          <w:sz w:val="29"/>
          <w:szCs w:val="29"/>
        </w:rPr>
        <w:t>者可能极其容</w:t>
      </w:r>
      <w:r>
        <w:rPr>
          <w:rFonts w:ascii="宋体" w:hAnsi="宋体" w:eastAsia="宋体" w:cs="宋体"/>
          <w:sz w:val="29"/>
          <w:szCs w:val="29"/>
        </w:rPr>
        <w:t xml:space="preserve"> </w:t>
      </w:r>
      <w:r>
        <w:rPr>
          <w:rFonts w:ascii="宋体" w:hAnsi="宋体" w:eastAsia="宋体" w:cs="宋体"/>
          <w:spacing w:val="9"/>
          <w:sz w:val="29"/>
          <w:szCs w:val="29"/>
        </w:rPr>
        <w:t>易实施反社会行为。从表面上看，这一说法不无道理。我们很早</w:t>
      </w:r>
      <w:r>
        <w:rPr>
          <w:rFonts w:ascii="宋体" w:hAnsi="宋体" w:eastAsia="宋体" w:cs="宋体"/>
          <w:spacing w:val="8"/>
          <w:sz w:val="29"/>
          <w:szCs w:val="29"/>
        </w:rPr>
        <w:t>就意识</w:t>
      </w:r>
      <w:r>
        <w:rPr>
          <w:rFonts w:ascii="宋体" w:hAnsi="宋体" w:eastAsia="宋体" w:cs="宋体"/>
          <w:sz w:val="29"/>
          <w:szCs w:val="29"/>
        </w:rPr>
        <w:t xml:space="preserve"> </w:t>
      </w:r>
      <w:r>
        <w:rPr>
          <w:rFonts w:ascii="宋体" w:hAnsi="宋体" w:eastAsia="宋体" w:cs="宋体"/>
          <w:spacing w:val="10"/>
          <w:sz w:val="29"/>
          <w:szCs w:val="29"/>
        </w:rPr>
        <w:t>到，在神经细胞的异常迁移等因素的影响下，人很容易患上先天大</w:t>
      </w:r>
      <w:r>
        <w:rPr>
          <w:rFonts w:ascii="宋体" w:hAnsi="宋体" w:eastAsia="宋体" w:cs="宋体"/>
          <w:spacing w:val="9"/>
          <w:sz w:val="29"/>
          <w:szCs w:val="29"/>
        </w:rPr>
        <w:t>脑功</w:t>
      </w:r>
      <w:r>
        <w:rPr>
          <w:rFonts w:ascii="宋体" w:hAnsi="宋体" w:eastAsia="宋体" w:cs="宋体"/>
          <w:sz w:val="29"/>
          <w:szCs w:val="29"/>
        </w:rPr>
        <w:t xml:space="preserve"> </w:t>
      </w:r>
      <w:r>
        <w:rPr>
          <w:rFonts w:ascii="宋体" w:hAnsi="宋体" w:eastAsia="宋体" w:cs="宋体"/>
          <w:spacing w:val="-1"/>
          <w:sz w:val="29"/>
          <w:szCs w:val="29"/>
        </w:rPr>
        <w:t>能障碍。但是，比较合理的推测是，这种“遗传性”的易染病体质可能是</w:t>
      </w:r>
      <w:r>
        <w:rPr>
          <w:rFonts w:ascii="宋体" w:hAnsi="宋体" w:eastAsia="宋体" w:cs="宋体"/>
          <w:spacing w:val="8"/>
          <w:sz w:val="29"/>
          <w:szCs w:val="29"/>
        </w:rPr>
        <w:t xml:space="preserve"> </w:t>
      </w:r>
      <w:r>
        <w:rPr>
          <w:rFonts w:ascii="宋体" w:hAnsi="宋体" w:eastAsia="宋体" w:cs="宋体"/>
          <w:spacing w:val="-1"/>
          <w:sz w:val="29"/>
          <w:szCs w:val="29"/>
        </w:rPr>
        <w:t>非常广泛的，不具有鲜明的神经解剖学特征，其个体的“遗传性”表达是</w:t>
      </w:r>
      <w:r>
        <w:rPr>
          <w:rFonts w:ascii="宋体" w:hAnsi="宋体" w:eastAsia="宋体" w:cs="宋体"/>
          <w:spacing w:val="15"/>
          <w:sz w:val="29"/>
          <w:szCs w:val="29"/>
        </w:rPr>
        <w:t xml:space="preserve"> </w:t>
      </w:r>
      <w:r>
        <w:rPr>
          <w:rFonts w:ascii="宋体" w:hAnsi="宋体" w:eastAsia="宋体" w:cs="宋体"/>
          <w:spacing w:val="10"/>
          <w:sz w:val="29"/>
          <w:szCs w:val="29"/>
        </w:rPr>
        <w:t>高度变化的，可能会对不同个体的大脑不同部位产生影响。在某些案例</w:t>
      </w:r>
      <w:r>
        <w:rPr>
          <w:rFonts w:ascii="宋体" w:hAnsi="宋体" w:eastAsia="宋体" w:cs="宋体"/>
          <w:spacing w:val="2"/>
          <w:sz w:val="29"/>
          <w:szCs w:val="29"/>
        </w:rPr>
        <w:t xml:space="preserve"> </w:t>
      </w:r>
      <w:r>
        <w:rPr>
          <w:rFonts w:ascii="宋体" w:hAnsi="宋体" w:eastAsia="宋体" w:cs="宋体"/>
          <w:spacing w:val="9"/>
          <w:sz w:val="29"/>
          <w:szCs w:val="29"/>
        </w:rPr>
        <w:t>中，这种易染病体质影响的是颞叶，会引发语言学习障碍，在其他案例</w:t>
      </w:r>
      <w:r>
        <w:rPr>
          <w:rFonts w:ascii="宋体" w:hAnsi="宋体" w:eastAsia="宋体" w:cs="宋体"/>
          <w:spacing w:val="3"/>
          <w:sz w:val="29"/>
          <w:szCs w:val="29"/>
        </w:rPr>
        <w:t xml:space="preserve"> </w:t>
      </w:r>
      <w:r>
        <w:rPr>
          <w:rFonts w:ascii="宋体" w:hAnsi="宋体" w:eastAsia="宋体" w:cs="宋体"/>
          <w:spacing w:val="8"/>
          <w:sz w:val="29"/>
          <w:szCs w:val="29"/>
        </w:rPr>
        <w:t>中，受影响的则是前额叶皮质，会引发某种社会</w:t>
      </w:r>
      <w:r>
        <w:rPr>
          <w:rFonts w:ascii="宋体" w:hAnsi="宋体" w:eastAsia="宋体" w:cs="宋体"/>
          <w:spacing w:val="7"/>
          <w:sz w:val="29"/>
          <w:szCs w:val="29"/>
        </w:rPr>
        <w:t>学习障碍。</w:t>
      </w:r>
    </w:p>
    <w:p w14:paraId="3D61A1EB">
      <w:pPr>
        <w:spacing w:before="140" w:line="229" w:lineRule="auto"/>
        <w:ind w:right="77" w:firstLine="620"/>
        <w:rPr>
          <w:rFonts w:ascii="宋体" w:hAnsi="宋体" w:eastAsia="宋体" w:cs="宋体"/>
          <w:sz w:val="29"/>
          <w:szCs w:val="29"/>
        </w:rPr>
      </w:pPr>
      <w:r>
        <w:rPr>
          <w:rFonts w:ascii="宋体" w:hAnsi="宋体" w:eastAsia="宋体" w:cs="宋体"/>
          <w:spacing w:val="8"/>
          <w:sz w:val="29"/>
          <w:szCs w:val="29"/>
        </w:rPr>
        <w:t>额叶功能障碍与社会行为之间的联系催生了一个重要的法律问题。</w:t>
      </w:r>
      <w:r>
        <w:rPr>
          <w:rFonts w:ascii="宋体" w:hAnsi="宋体" w:eastAsia="宋体" w:cs="宋体"/>
          <w:spacing w:val="2"/>
          <w:sz w:val="29"/>
          <w:szCs w:val="29"/>
        </w:rPr>
        <w:t xml:space="preserve"> </w:t>
      </w:r>
      <w:r>
        <w:rPr>
          <w:rFonts w:ascii="宋体" w:hAnsi="宋体" w:eastAsia="宋体" w:cs="宋体"/>
          <w:spacing w:val="8"/>
          <w:sz w:val="29"/>
          <w:szCs w:val="29"/>
        </w:rPr>
        <w:t>假设</w:t>
      </w:r>
      <w:r>
        <w:rPr>
          <w:rFonts w:ascii="Times New Roman" w:hAnsi="Times New Roman" w:eastAsia="Times New Roman" w:cs="Times New Roman"/>
          <w:sz w:val="29"/>
          <w:szCs w:val="29"/>
        </w:rPr>
        <w:t>MRI</w:t>
      </w:r>
      <w:r>
        <w:rPr>
          <w:rFonts w:ascii="宋体" w:hAnsi="宋体" w:eastAsia="宋体" w:cs="宋体"/>
          <w:spacing w:val="8"/>
          <w:sz w:val="29"/>
          <w:szCs w:val="29"/>
        </w:rPr>
        <w:t>或</w:t>
      </w:r>
      <w:r>
        <w:rPr>
          <w:rFonts w:ascii="Times New Roman" w:hAnsi="Times New Roman" w:eastAsia="Times New Roman" w:cs="Times New Roman"/>
          <w:sz w:val="29"/>
          <w:szCs w:val="29"/>
        </w:rPr>
        <w:t>CAT</w:t>
      </w:r>
      <w:r>
        <w:rPr>
          <w:rFonts w:ascii="Times New Roman" w:hAnsi="Times New Roman" w:eastAsia="Times New Roman" w:cs="Times New Roman"/>
          <w:spacing w:val="-9"/>
          <w:sz w:val="29"/>
          <w:szCs w:val="29"/>
        </w:rPr>
        <w:t xml:space="preserve"> </w:t>
      </w:r>
      <w:r>
        <w:rPr>
          <w:rFonts w:ascii="宋体" w:hAnsi="宋体" w:eastAsia="宋体" w:cs="宋体"/>
          <w:spacing w:val="8"/>
          <w:sz w:val="29"/>
          <w:szCs w:val="29"/>
        </w:rPr>
        <w:t>发现了罪犯额叶损伤的结构性证据；或者假设</w:t>
      </w:r>
      <w:r>
        <w:rPr>
          <w:rFonts w:ascii="Times New Roman" w:hAnsi="Times New Roman" w:eastAsia="Times New Roman" w:cs="Times New Roman"/>
          <w:sz w:val="29"/>
          <w:szCs w:val="29"/>
        </w:rPr>
        <w:t>PET</w:t>
      </w:r>
      <w:r>
        <w:rPr>
          <w:rFonts w:ascii="宋体" w:hAnsi="宋体" w:eastAsia="宋体" w:cs="宋体"/>
          <w:spacing w:val="8"/>
          <w:sz w:val="29"/>
          <w:szCs w:val="29"/>
        </w:rPr>
        <w:t>、</w:t>
      </w:r>
    </w:p>
    <w:p w14:paraId="15A083FC">
      <w:pPr>
        <w:spacing w:before="4" w:line="229" w:lineRule="auto"/>
        <w:rPr>
          <w:rFonts w:ascii="宋体" w:hAnsi="宋体" w:eastAsia="宋体" w:cs="宋体"/>
          <w:sz w:val="29"/>
          <w:szCs w:val="29"/>
        </w:rPr>
      </w:pPr>
      <w:r>
        <w:rPr>
          <w:rFonts w:ascii="宋体" w:hAnsi="宋体" w:eastAsia="宋体" w:cs="宋体"/>
          <w:sz w:val="29"/>
          <w:szCs w:val="29"/>
        </w:rPr>
        <w:t>SPECT</w:t>
      </w:r>
      <w:r>
        <w:rPr>
          <w:rFonts w:ascii="宋体" w:hAnsi="宋体" w:eastAsia="宋体" w:cs="宋体"/>
          <w:spacing w:val="15"/>
          <w:sz w:val="29"/>
          <w:szCs w:val="29"/>
        </w:rPr>
        <w:t xml:space="preserve"> 或</w:t>
      </w:r>
      <w:r>
        <w:rPr>
          <w:rFonts w:ascii="宋体" w:hAnsi="宋体" w:eastAsia="宋体" w:cs="宋体"/>
          <w:sz w:val="29"/>
          <w:szCs w:val="29"/>
        </w:rPr>
        <w:t>EEG</w:t>
      </w:r>
      <w:r>
        <w:rPr>
          <w:rFonts w:ascii="宋体" w:hAnsi="宋体" w:eastAsia="宋体" w:cs="宋体"/>
          <w:spacing w:val="15"/>
          <w:sz w:val="29"/>
          <w:szCs w:val="29"/>
        </w:rPr>
        <w:t xml:space="preserve"> 发现了额叶功能障碍的生理学证据(这些都是常用且容易</w:t>
      </w:r>
      <w:r>
        <w:rPr>
          <w:rFonts w:ascii="宋体" w:hAnsi="宋体" w:eastAsia="宋体" w:cs="宋体"/>
          <w:spacing w:val="14"/>
          <w:sz w:val="29"/>
          <w:szCs w:val="29"/>
        </w:rPr>
        <w:t xml:space="preserve"> </w:t>
      </w:r>
      <w:r>
        <w:rPr>
          <w:rFonts w:ascii="宋体" w:hAnsi="宋体" w:eastAsia="宋体" w:cs="宋体"/>
          <w:spacing w:val="19"/>
          <w:sz w:val="29"/>
          <w:szCs w:val="29"/>
        </w:rPr>
        <w:t>实现的诊断性神经成像设备);或者假设罪犯在对额叶功能具有高敏感</w:t>
      </w:r>
      <w:r>
        <w:rPr>
          <w:rFonts w:ascii="宋体" w:hAnsi="宋体" w:eastAsia="宋体" w:cs="宋体"/>
          <w:spacing w:val="3"/>
          <w:sz w:val="29"/>
          <w:szCs w:val="29"/>
        </w:rPr>
        <w:t xml:space="preserve"> </w:t>
      </w:r>
      <w:r>
        <w:rPr>
          <w:rFonts w:ascii="宋体" w:hAnsi="宋体" w:eastAsia="宋体" w:cs="宋体"/>
          <w:spacing w:val="10"/>
          <w:sz w:val="29"/>
          <w:szCs w:val="29"/>
        </w:rPr>
        <w:t>度的神经心理学测试中的表现特别差；进一步假</w:t>
      </w:r>
      <w:r>
        <w:rPr>
          <w:rFonts w:ascii="宋体" w:hAnsi="宋体" w:eastAsia="宋体" w:cs="宋体"/>
          <w:spacing w:val="9"/>
          <w:sz w:val="29"/>
          <w:szCs w:val="29"/>
        </w:rPr>
        <w:t>设犯罪的本质表明罪犯</w:t>
      </w:r>
      <w:r>
        <w:rPr>
          <w:rFonts w:ascii="宋体" w:hAnsi="宋体" w:eastAsia="宋体" w:cs="宋体"/>
          <w:sz w:val="29"/>
          <w:szCs w:val="29"/>
        </w:rPr>
        <w:t xml:space="preserve"> </w:t>
      </w:r>
      <w:r>
        <w:rPr>
          <w:rFonts w:ascii="宋体" w:hAnsi="宋体" w:eastAsia="宋体" w:cs="宋体"/>
          <w:spacing w:val="14"/>
          <w:sz w:val="29"/>
          <w:szCs w:val="29"/>
        </w:rPr>
        <w:t>是一时冲动，没有预谋(显然，预谋和复杂的策划绝不是严重的额叶功</w:t>
      </w:r>
      <w:r>
        <w:rPr>
          <w:rFonts w:ascii="宋体" w:hAnsi="宋体" w:eastAsia="宋体" w:cs="宋体"/>
          <w:spacing w:val="18"/>
          <w:sz w:val="29"/>
          <w:szCs w:val="29"/>
        </w:rPr>
        <w:t xml:space="preserve"> </w:t>
      </w:r>
      <w:r>
        <w:rPr>
          <w:rFonts w:ascii="宋体" w:hAnsi="宋体" w:eastAsia="宋体" w:cs="宋体"/>
          <w:spacing w:val="12"/>
          <w:sz w:val="29"/>
          <w:szCs w:val="29"/>
        </w:rPr>
        <w:t>能障碍患者的表现)。从法律角度讲，额叶损伤患者具备受审的能力，</w:t>
      </w:r>
      <w:r>
        <w:rPr>
          <w:rFonts w:ascii="宋体" w:hAnsi="宋体" w:eastAsia="宋体" w:cs="宋体"/>
          <w:spacing w:val="17"/>
          <w:sz w:val="29"/>
          <w:szCs w:val="29"/>
        </w:rPr>
        <w:t xml:space="preserve"> </w:t>
      </w:r>
      <w:r>
        <w:rPr>
          <w:rFonts w:ascii="宋体" w:hAnsi="宋体" w:eastAsia="宋体" w:cs="宋体"/>
          <w:spacing w:val="10"/>
          <w:sz w:val="29"/>
          <w:szCs w:val="29"/>
        </w:rPr>
        <w:t>因为患者能够理解法庭审理程序。此类患者甚至分得清对错，能够准确</w:t>
      </w:r>
      <w:r>
        <w:rPr>
          <w:rFonts w:ascii="宋体" w:hAnsi="宋体" w:eastAsia="宋体" w:cs="宋体"/>
          <w:spacing w:val="1"/>
          <w:sz w:val="29"/>
          <w:szCs w:val="29"/>
        </w:rPr>
        <w:t xml:space="preserve"> </w:t>
      </w:r>
      <w:r>
        <w:rPr>
          <w:rFonts w:ascii="宋体" w:hAnsi="宋体" w:eastAsia="宋体" w:cs="宋体"/>
          <w:spacing w:val="10"/>
          <w:sz w:val="29"/>
          <w:szCs w:val="29"/>
        </w:rPr>
        <w:t>地回答哪些行为是社会认可的，哪些行为不是。很可能患者在</w:t>
      </w:r>
      <w:r>
        <w:rPr>
          <w:rFonts w:ascii="宋体" w:hAnsi="宋体" w:eastAsia="宋体" w:cs="宋体"/>
          <w:spacing w:val="9"/>
          <w:sz w:val="29"/>
          <w:szCs w:val="29"/>
        </w:rPr>
        <w:t>犯罪时也</w:t>
      </w:r>
      <w:r>
        <w:rPr>
          <w:rFonts w:ascii="宋体" w:hAnsi="宋体" w:eastAsia="宋体" w:cs="宋体"/>
          <w:sz w:val="29"/>
          <w:szCs w:val="29"/>
        </w:rPr>
        <w:t xml:space="preserve"> </w:t>
      </w:r>
      <w:r>
        <w:rPr>
          <w:rFonts w:ascii="宋体" w:hAnsi="宋体" w:eastAsia="宋体" w:cs="宋体"/>
          <w:spacing w:val="10"/>
          <w:sz w:val="29"/>
          <w:szCs w:val="29"/>
        </w:rPr>
        <w:t>具备这些知识的形式表征。因此，传统意义上的精神障碍</w:t>
      </w:r>
      <w:r>
        <w:rPr>
          <w:rFonts w:ascii="宋体" w:hAnsi="宋体" w:eastAsia="宋体" w:cs="宋体"/>
          <w:spacing w:val="9"/>
          <w:sz w:val="29"/>
          <w:szCs w:val="29"/>
        </w:rPr>
        <w:t>辩护策略并不</w:t>
      </w:r>
      <w:r>
        <w:rPr>
          <w:rFonts w:ascii="宋体" w:hAnsi="宋体" w:eastAsia="宋体" w:cs="宋体"/>
          <w:sz w:val="29"/>
          <w:szCs w:val="29"/>
        </w:rPr>
        <w:t xml:space="preserve"> </w:t>
      </w:r>
      <w:r>
        <w:rPr>
          <w:rFonts w:ascii="宋体" w:hAnsi="宋体" w:eastAsia="宋体" w:cs="宋体"/>
          <w:spacing w:val="10"/>
          <w:sz w:val="29"/>
          <w:szCs w:val="29"/>
        </w:rPr>
        <w:t>适用于他们。不过额叶损伤会影响患者将这些知识运用</w:t>
      </w:r>
      <w:r>
        <w:rPr>
          <w:rFonts w:ascii="宋体" w:hAnsi="宋体" w:eastAsia="宋体" w:cs="宋体"/>
          <w:spacing w:val="9"/>
          <w:sz w:val="29"/>
          <w:szCs w:val="29"/>
        </w:rPr>
        <w:t>到社会认可的行</w:t>
      </w:r>
      <w:r>
        <w:rPr>
          <w:rFonts w:ascii="宋体" w:hAnsi="宋体" w:eastAsia="宋体" w:cs="宋体"/>
          <w:sz w:val="29"/>
          <w:szCs w:val="29"/>
        </w:rPr>
        <w:t xml:space="preserve"> </w:t>
      </w:r>
      <w:r>
        <w:rPr>
          <w:rFonts w:ascii="宋体" w:hAnsi="宋体" w:eastAsia="宋体" w:cs="宋体"/>
          <w:spacing w:val="10"/>
          <w:sz w:val="29"/>
          <w:szCs w:val="29"/>
        </w:rPr>
        <w:t>动中的能力。即使患者能够分辨对错，也无法将这种知识转化为有效的</w:t>
      </w:r>
      <w:r>
        <w:rPr>
          <w:rFonts w:ascii="宋体" w:hAnsi="宋体" w:eastAsia="宋体" w:cs="宋体"/>
          <w:spacing w:val="1"/>
          <w:sz w:val="29"/>
          <w:szCs w:val="29"/>
        </w:rPr>
        <w:t xml:space="preserve"> </w:t>
      </w:r>
      <w:r>
        <w:rPr>
          <w:rFonts w:ascii="宋体" w:hAnsi="宋体" w:eastAsia="宋体" w:cs="宋体"/>
          <w:spacing w:val="10"/>
          <w:sz w:val="29"/>
          <w:szCs w:val="29"/>
        </w:rPr>
        <w:t>抑制。额叶损伤患者掌握的修辞意义上的知识和利用该知识指导行为的</w:t>
      </w:r>
      <w:r>
        <w:rPr>
          <w:rFonts w:ascii="宋体" w:hAnsi="宋体" w:eastAsia="宋体" w:cs="宋体"/>
          <w:spacing w:val="1"/>
          <w:sz w:val="29"/>
          <w:szCs w:val="29"/>
        </w:rPr>
        <w:t xml:space="preserve"> </w:t>
      </w:r>
      <w:r>
        <w:rPr>
          <w:rFonts w:ascii="宋体" w:hAnsi="宋体" w:eastAsia="宋体" w:cs="宋体"/>
          <w:spacing w:val="10"/>
          <w:sz w:val="29"/>
          <w:szCs w:val="29"/>
        </w:rPr>
        <w:t>能力之间有显著的差异。卢里亚设计的一个简单的临</w:t>
      </w:r>
      <w:r>
        <w:rPr>
          <w:rFonts w:ascii="宋体" w:hAnsi="宋体" w:eastAsia="宋体" w:cs="宋体"/>
          <w:spacing w:val="9"/>
          <w:sz w:val="29"/>
          <w:szCs w:val="29"/>
        </w:rPr>
        <w:t>床实验就能够清楚</w:t>
      </w:r>
      <w:r>
        <w:rPr>
          <w:rFonts w:ascii="宋体" w:hAnsi="宋体" w:eastAsia="宋体" w:cs="宋体"/>
          <w:sz w:val="29"/>
          <w:szCs w:val="29"/>
        </w:rPr>
        <w:t xml:space="preserve"> </w:t>
      </w:r>
      <w:r>
        <w:rPr>
          <w:rFonts w:ascii="宋体" w:hAnsi="宋体" w:eastAsia="宋体" w:cs="宋体"/>
          <w:spacing w:val="9"/>
          <w:sz w:val="29"/>
          <w:szCs w:val="29"/>
        </w:rPr>
        <w:t>地说明上述差异。</w:t>
      </w:r>
      <w:r>
        <w:rPr>
          <w:rFonts w:ascii="宋体" w:hAnsi="宋体" w:eastAsia="宋体" w:cs="宋体"/>
          <w:color w:val="B05030"/>
          <w:spacing w:val="9"/>
          <w:sz w:val="29"/>
          <w:szCs w:val="29"/>
        </w:rPr>
        <w:t>注</w:t>
      </w:r>
      <w:r>
        <w:rPr>
          <w:rFonts w:ascii="宋体" w:hAnsi="宋体" w:eastAsia="宋体" w:cs="宋体"/>
          <w:color w:val="B05030"/>
          <w:spacing w:val="-73"/>
          <w:sz w:val="29"/>
          <w:szCs w:val="29"/>
        </w:rPr>
        <w:t xml:space="preserve"> </w:t>
      </w:r>
      <w:r>
        <w:rPr>
          <w:rFonts w:ascii="宋体" w:hAnsi="宋体" w:eastAsia="宋体" w:cs="宋体"/>
          <w:spacing w:val="9"/>
          <w:sz w:val="29"/>
          <w:szCs w:val="29"/>
        </w:rPr>
        <w:t>患者坐在主考人面前，被要求做出与主考人相反的</w:t>
      </w:r>
      <w:r>
        <w:rPr>
          <w:rFonts w:ascii="宋体" w:hAnsi="宋体" w:eastAsia="宋体" w:cs="宋体"/>
          <w:sz w:val="29"/>
          <w:szCs w:val="29"/>
        </w:rPr>
        <w:t xml:space="preserve"> </w:t>
      </w:r>
      <w:r>
        <w:rPr>
          <w:rFonts w:ascii="宋体" w:hAnsi="宋体" w:eastAsia="宋体" w:cs="宋体"/>
          <w:spacing w:val="5"/>
          <w:sz w:val="29"/>
          <w:szCs w:val="29"/>
        </w:rPr>
        <w:t>动作：“当我举起我的手指时，你要举起你的拳头</w:t>
      </w:r>
      <w:r>
        <w:rPr>
          <w:rFonts w:ascii="宋体" w:hAnsi="宋体" w:eastAsia="宋体" w:cs="宋体"/>
          <w:spacing w:val="4"/>
          <w:sz w:val="29"/>
          <w:szCs w:val="29"/>
        </w:rPr>
        <w:t>。当我举起我的拳头</w:t>
      </w:r>
      <w:r>
        <w:rPr>
          <w:rFonts w:ascii="宋体" w:hAnsi="宋体" w:eastAsia="宋体" w:cs="宋体"/>
          <w:sz w:val="29"/>
          <w:szCs w:val="29"/>
        </w:rPr>
        <w:t xml:space="preserve">  </w:t>
      </w:r>
      <w:r>
        <w:rPr>
          <w:rFonts w:ascii="宋体" w:hAnsi="宋体" w:eastAsia="宋体" w:cs="宋体"/>
          <w:spacing w:val="4"/>
          <w:sz w:val="29"/>
          <w:szCs w:val="29"/>
        </w:rPr>
        <w:t>时，你要举起你的手指。”这样的任务对额叶损伤患者来说尤其困难。</w:t>
      </w:r>
    </w:p>
    <w:p w14:paraId="55537A4C">
      <w:pPr>
        <w:spacing w:line="219" w:lineRule="auto"/>
        <w:rPr>
          <w:rFonts w:ascii="宋体" w:hAnsi="宋体" w:eastAsia="宋体" w:cs="宋体"/>
          <w:sz w:val="29"/>
          <w:szCs w:val="29"/>
        </w:rPr>
      </w:pPr>
      <w:r>
        <w:rPr>
          <w:rFonts w:ascii="宋体" w:hAnsi="宋体" w:eastAsia="宋体" w:cs="宋体"/>
          <w:spacing w:val="10"/>
          <w:sz w:val="29"/>
          <w:szCs w:val="29"/>
        </w:rPr>
        <w:t>他们没有做出相反的行为，而是直接模仿了主考人。</w:t>
      </w:r>
      <w:r>
        <w:rPr>
          <w:rFonts w:ascii="宋体" w:hAnsi="宋体" w:eastAsia="宋体" w:cs="宋体"/>
          <w:spacing w:val="9"/>
          <w:sz w:val="29"/>
          <w:szCs w:val="29"/>
        </w:rPr>
        <w:t>为了帮助患者完成</w:t>
      </w:r>
    </w:p>
    <w:p w14:paraId="07F87E7B">
      <w:pPr>
        <w:spacing w:line="219" w:lineRule="auto"/>
        <w:rPr>
          <w:rFonts w:ascii="宋体" w:hAnsi="宋体" w:eastAsia="宋体" w:cs="宋体"/>
          <w:sz w:val="29"/>
          <w:szCs w:val="29"/>
        </w:rPr>
        <w:sectPr>
          <w:pgSz w:w="12240" w:h="15840"/>
          <w:pgMar w:top="400" w:right="1477" w:bottom="0" w:left="1419" w:header="0" w:footer="0" w:gutter="0"/>
          <w:cols w:space="720" w:num="1"/>
        </w:sectPr>
      </w:pPr>
    </w:p>
    <w:p w14:paraId="6B2376B5">
      <w:pPr>
        <w:pStyle w:val="2"/>
      </w:pPr>
    </w:p>
    <w:p w14:paraId="52D896A4">
      <w:pPr>
        <w:pStyle w:val="2"/>
      </w:pPr>
    </w:p>
    <w:p w14:paraId="32E0B458">
      <w:pPr>
        <w:pStyle w:val="2"/>
        <w:spacing w:line="241" w:lineRule="auto"/>
      </w:pPr>
    </w:p>
    <w:p w14:paraId="120924A7">
      <w:pPr>
        <w:pStyle w:val="2"/>
        <w:spacing w:line="241" w:lineRule="auto"/>
      </w:pPr>
    </w:p>
    <w:p w14:paraId="5E593871">
      <w:pPr>
        <w:spacing w:before="98" w:line="222" w:lineRule="auto"/>
        <w:rPr>
          <w:sz w:val="30"/>
          <w:szCs w:val="30"/>
        </w:rPr>
      </w:pPr>
      <w:r>
        <w:rPr>
          <w:rFonts w:ascii="宋体" w:hAnsi="宋体" w:eastAsia="宋体" w:cs="宋体"/>
          <w:sz w:val="30"/>
          <w:szCs w:val="30"/>
        </w:rPr>
        <w:t>任务，可以鼓励患者大声说出应该实施的动</w:t>
      </w:r>
      <w:r>
        <w:rPr>
          <w:rFonts w:ascii="宋体" w:hAnsi="宋体" w:eastAsia="宋体" w:cs="宋体"/>
          <w:spacing w:val="-1"/>
          <w:sz w:val="30"/>
          <w:szCs w:val="30"/>
        </w:rPr>
        <w:t>作。此时，修辞意义上的知</w:t>
      </w:r>
      <w:r>
        <w:rPr>
          <w:rFonts w:ascii="宋体" w:hAnsi="宋体" w:eastAsia="宋体" w:cs="宋体"/>
          <w:sz w:val="30"/>
          <w:szCs w:val="30"/>
        </w:rPr>
        <w:t xml:space="preserve"> 识和利用该知识指导行为的能力之间的差异</w:t>
      </w:r>
      <w:r>
        <w:rPr>
          <w:rFonts w:ascii="宋体" w:hAnsi="宋体" w:eastAsia="宋体" w:cs="宋体"/>
          <w:spacing w:val="-1"/>
          <w:sz w:val="30"/>
          <w:szCs w:val="30"/>
        </w:rPr>
        <w:t>就非常明显了。患者说的是</w:t>
      </w:r>
      <w:r>
        <w:rPr>
          <w:rFonts w:ascii="宋体" w:hAnsi="宋体" w:eastAsia="宋体" w:cs="宋体"/>
          <w:sz w:val="30"/>
          <w:szCs w:val="30"/>
        </w:rPr>
        <w:t xml:space="preserve"> 正确的，而动作却是错误的。我与我的同事</w:t>
      </w:r>
      <w:r>
        <w:rPr>
          <w:rFonts w:ascii="宋体" w:hAnsi="宋体" w:eastAsia="宋体" w:cs="宋体"/>
          <w:spacing w:val="-1"/>
          <w:sz w:val="30"/>
          <w:szCs w:val="30"/>
        </w:rPr>
        <w:t>兼前学生鲍勃</w:t>
      </w:r>
      <w:r>
        <w:rPr>
          <w:rFonts w:ascii="Times New Roman" w:hAnsi="Times New Roman" w:eastAsia="Times New Roman" w:cs="Times New Roman"/>
          <w:spacing w:val="-1"/>
          <w:sz w:val="30"/>
          <w:szCs w:val="30"/>
        </w:rPr>
        <w:t>·</w:t>
      </w:r>
      <w:r>
        <w:rPr>
          <w:rFonts w:ascii="宋体" w:hAnsi="宋体" w:eastAsia="宋体" w:cs="宋体"/>
          <w:spacing w:val="-1"/>
          <w:sz w:val="30"/>
          <w:szCs w:val="30"/>
        </w:rPr>
        <w:t>比尔德、朱</w:t>
      </w:r>
      <w:r>
        <w:rPr>
          <w:rFonts w:ascii="宋体" w:hAnsi="宋体" w:eastAsia="宋体" w:cs="宋体"/>
          <w:sz w:val="30"/>
          <w:szCs w:val="30"/>
        </w:rPr>
        <w:t xml:space="preserve">  </w:t>
      </w:r>
      <w:r>
        <w:rPr>
          <w:rFonts w:ascii="宋体" w:hAnsi="宋体" w:eastAsia="宋体" w:cs="宋体"/>
          <w:spacing w:val="-2"/>
          <w:sz w:val="30"/>
          <w:szCs w:val="30"/>
        </w:rPr>
        <w:t>迪</w:t>
      </w:r>
      <w:r>
        <w:rPr>
          <w:rFonts w:ascii="Times New Roman" w:hAnsi="Times New Roman" w:eastAsia="Times New Roman" w:cs="Times New Roman"/>
          <w:spacing w:val="-2"/>
          <w:sz w:val="30"/>
          <w:szCs w:val="30"/>
        </w:rPr>
        <w:t>·</w:t>
      </w:r>
      <w:r>
        <w:rPr>
          <w:rFonts w:ascii="宋体" w:hAnsi="宋体" w:eastAsia="宋体" w:cs="宋体"/>
          <w:spacing w:val="-2"/>
          <w:sz w:val="30"/>
          <w:szCs w:val="30"/>
        </w:rPr>
        <w:t>耶格和肯</w:t>
      </w:r>
      <w:r>
        <w:rPr>
          <w:rFonts w:ascii="Times New Roman" w:hAnsi="Times New Roman" w:eastAsia="Times New Roman" w:cs="Times New Roman"/>
          <w:spacing w:val="-2"/>
          <w:sz w:val="30"/>
          <w:szCs w:val="30"/>
        </w:rPr>
        <w:t>·</w:t>
      </w:r>
      <w:r>
        <w:rPr>
          <w:rFonts w:ascii="宋体" w:hAnsi="宋体" w:eastAsia="宋体" w:cs="宋体"/>
          <w:spacing w:val="-2"/>
          <w:sz w:val="30"/>
          <w:szCs w:val="30"/>
        </w:rPr>
        <w:t>波德尔一起设计了</w:t>
      </w:r>
      <w:r>
        <w:rPr>
          <w:rFonts w:ascii="Times New Roman" w:hAnsi="Times New Roman" w:eastAsia="Times New Roman" w:cs="Times New Roman"/>
          <w:spacing w:val="-2"/>
          <w:sz w:val="30"/>
          <w:szCs w:val="30"/>
        </w:rPr>
        <w:t>“</w:t>
      </w:r>
      <w:r>
        <w:rPr>
          <w:rFonts w:ascii="宋体" w:hAnsi="宋体" w:eastAsia="宋体" w:cs="宋体"/>
          <w:spacing w:val="-2"/>
          <w:sz w:val="30"/>
          <w:szCs w:val="30"/>
        </w:rPr>
        <w:t>执行控制组</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1"/>
          <w:sz w:val="30"/>
          <w:szCs w:val="30"/>
        </w:rPr>
        <w:t xml:space="preserve"> </w:t>
      </w:r>
      <w:r>
        <w:rPr>
          <w:rFonts w:ascii="宋体" w:hAnsi="宋体" w:eastAsia="宋体" w:cs="宋体"/>
          <w:spacing w:val="-2"/>
          <w:sz w:val="30"/>
          <w:szCs w:val="30"/>
        </w:rPr>
        <w:t>，这是一组能够精确地阐</w:t>
      </w:r>
      <w:r>
        <w:rPr>
          <w:rFonts w:ascii="宋体" w:hAnsi="宋体" w:eastAsia="宋体" w:cs="宋体"/>
          <w:sz w:val="30"/>
          <w:szCs w:val="30"/>
        </w:rPr>
        <w:t xml:space="preserve">  </w:t>
      </w:r>
      <w:r>
        <w:rPr>
          <w:rFonts w:ascii="宋体" w:hAnsi="宋体" w:eastAsia="宋体" w:cs="宋体"/>
          <w:spacing w:val="-2"/>
          <w:sz w:val="30"/>
          <w:szCs w:val="30"/>
        </w:rPr>
        <w:t>释该现象的测验。</w:t>
      </w:r>
      <w:r>
        <w:fldChar w:fldCharType="begin"/>
      </w:r>
      <w:r>
        <w:instrText xml:space="preserve"> HYPERLINK \l "bookmark46" </w:instrText>
      </w:r>
      <w:r>
        <w:fldChar w:fldCharType="separate"/>
      </w:r>
      <w:r>
        <w:rPr>
          <w:position w:val="-5"/>
          <w:sz w:val="30"/>
          <w:szCs w:val="30"/>
        </w:rPr>
        <w:drawing>
          <wp:inline distT="0" distB="0" distL="0" distR="0">
            <wp:extent cx="228600" cy="266700"/>
            <wp:effectExtent l="0" t="0" r="0" b="0"/>
            <wp:docPr id="222" name="IM 222"/>
            <wp:cNvGraphicFramePr/>
            <a:graphic xmlns:a="http://schemas.openxmlformats.org/drawingml/2006/main">
              <a:graphicData uri="http://schemas.openxmlformats.org/drawingml/2006/picture">
                <pic:pic xmlns:pic="http://schemas.openxmlformats.org/drawingml/2006/picture">
                  <pic:nvPicPr>
                    <pic:cNvPr id="222" name="IM 222"/>
                    <pic:cNvPicPr/>
                  </pic:nvPicPr>
                  <pic:blipFill>
                    <a:blip r:embed="rId31"/>
                    <a:stretch>
                      <a:fillRect/>
                    </a:stretch>
                  </pic:blipFill>
                  <pic:spPr>
                    <a:xfrm>
                      <a:off x="0" y="0"/>
                      <a:ext cx="228600" cy="266700"/>
                    </a:xfrm>
                    <a:prstGeom prst="rect">
                      <a:avLst/>
                    </a:prstGeom>
                  </pic:spPr>
                </pic:pic>
              </a:graphicData>
            </a:graphic>
          </wp:inline>
        </w:drawing>
      </w:r>
      <w:r>
        <w:rPr>
          <w:position w:val="-5"/>
          <w:sz w:val="30"/>
          <w:szCs w:val="30"/>
        </w:rPr>
        <w:fldChar w:fldCharType="end"/>
      </w:r>
    </w:p>
    <w:p w14:paraId="6B5CF986">
      <w:pPr>
        <w:spacing w:before="152" w:line="223" w:lineRule="auto"/>
        <w:ind w:left="1" w:firstLine="611"/>
        <w:rPr>
          <w:rFonts w:ascii="宋体" w:hAnsi="宋体" w:eastAsia="宋体" w:cs="宋体"/>
          <w:sz w:val="30"/>
          <w:szCs w:val="30"/>
        </w:rPr>
      </w:pPr>
      <w:r>
        <w:rPr>
          <w:rFonts w:ascii="宋体" w:hAnsi="宋体" w:eastAsia="宋体" w:cs="宋体"/>
          <w:spacing w:val="-1"/>
          <w:sz w:val="30"/>
          <w:szCs w:val="30"/>
        </w:rPr>
        <w:t>眶额损伤患者可能分得清对错，但无法用该知识来规范自身行为。</w:t>
      </w:r>
      <w:r>
        <w:rPr>
          <w:rFonts w:ascii="宋体" w:hAnsi="宋体" w:eastAsia="宋体" w:cs="宋体"/>
          <w:spacing w:val="4"/>
          <w:sz w:val="30"/>
          <w:szCs w:val="30"/>
        </w:rPr>
        <w:t xml:space="preserve"> </w:t>
      </w:r>
      <w:r>
        <w:rPr>
          <w:rFonts w:ascii="宋体" w:hAnsi="宋体" w:eastAsia="宋体" w:cs="宋体"/>
          <w:spacing w:val="-1"/>
          <w:sz w:val="30"/>
          <w:szCs w:val="30"/>
        </w:rPr>
        <w:t>类似地，前扣带回皮质受损的近中额叶患者了解文明行为的规则，但是</w:t>
      </w:r>
      <w:r>
        <w:rPr>
          <w:rFonts w:ascii="宋体" w:hAnsi="宋体" w:eastAsia="宋体" w:cs="宋体"/>
          <w:spacing w:val="18"/>
          <w:sz w:val="30"/>
          <w:szCs w:val="30"/>
        </w:rPr>
        <w:t xml:space="preserve"> </w:t>
      </w:r>
      <w:r>
        <w:rPr>
          <w:rFonts w:ascii="宋体" w:hAnsi="宋体" w:eastAsia="宋体" w:cs="宋体"/>
          <w:spacing w:val="-1"/>
          <w:sz w:val="30"/>
          <w:szCs w:val="30"/>
        </w:rPr>
        <w:t>无法遵循这些规则。该情况在法律上可能带来的影响是广泛的，认识到</w:t>
      </w:r>
      <w:r>
        <w:rPr>
          <w:rFonts w:ascii="宋体" w:hAnsi="宋体" w:eastAsia="宋体" w:cs="宋体"/>
          <w:spacing w:val="18"/>
          <w:sz w:val="30"/>
          <w:szCs w:val="30"/>
        </w:rPr>
        <w:t xml:space="preserve"> </w:t>
      </w:r>
      <w:r>
        <w:rPr>
          <w:rFonts w:ascii="宋体" w:hAnsi="宋体" w:eastAsia="宋体" w:cs="宋体"/>
          <w:spacing w:val="-1"/>
          <w:sz w:val="30"/>
          <w:szCs w:val="30"/>
        </w:rPr>
        <w:t>这种可能性，意味着拓宽了法律的边界。</w:t>
      </w:r>
    </w:p>
    <w:p w14:paraId="39F01FF9">
      <w:pPr>
        <w:spacing w:before="147" w:line="221" w:lineRule="auto"/>
        <w:ind w:left="1" w:firstLine="601"/>
        <w:rPr>
          <w:rFonts w:ascii="宋体" w:hAnsi="宋体" w:eastAsia="宋体" w:cs="宋体"/>
          <w:sz w:val="30"/>
          <w:szCs w:val="30"/>
        </w:rPr>
      </w:pPr>
      <w:r>
        <w:rPr>
          <w:rFonts w:ascii="宋体" w:hAnsi="宋体" w:eastAsia="宋体" w:cs="宋体"/>
          <w:spacing w:val="-1"/>
          <w:sz w:val="30"/>
          <w:szCs w:val="30"/>
        </w:rPr>
        <w:t>反社会个体患有某种形式的眶额或近中额功能障碍的可能性有多大</w:t>
      </w:r>
      <w:r>
        <w:rPr>
          <w:rFonts w:ascii="宋体" w:hAnsi="宋体" w:eastAsia="宋体" w:cs="宋体"/>
          <w:spacing w:val="15"/>
          <w:sz w:val="30"/>
          <w:szCs w:val="30"/>
        </w:rPr>
        <w:t xml:space="preserve"> </w:t>
      </w:r>
      <w:r>
        <w:rPr>
          <w:rFonts w:ascii="宋体" w:hAnsi="宋体" w:eastAsia="宋体" w:cs="宋体"/>
          <w:spacing w:val="-1"/>
          <w:sz w:val="30"/>
          <w:szCs w:val="30"/>
        </w:rPr>
        <w:t>呢？在何种情况下能够通过神经心理学手段或神经成像手段直接确认上</w:t>
      </w:r>
      <w:r>
        <w:rPr>
          <w:rFonts w:ascii="宋体" w:hAnsi="宋体" w:eastAsia="宋体" w:cs="宋体"/>
          <w:spacing w:val="18"/>
          <w:sz w:val="30"/>
          <w:szCs w:val="30"/>
        </w:rPr>
        <w:t xml:space="preserve"> </w:t>
      </w:r>
      <w:r>
        <w:rPr>
          <w:rFonts w:ascii="宋体" w:hAnsi="宋体" w:eastAsia="宋体" w:cs="宋体"/>
          <w:spacing w:val="-1"/>
          <w:sz w:val="30"/>
          <w:szCs w:val="30"/>
        </w:rPr>
        <w:t>述可能性？上述证据具有何种法律意义？被告何时因此不负刑事责任？</w:t>
      </w:r>
      <w:r>
        <w:rPr>
          <w:rFonts w:ascii="宋体" w:hAnsi="宋体" w:eastAsia="宋体" w:cs="宋体"/>
          <w:spacing w:val="18"/>
          <w:sz w:val="30"/>
          <w:szCs w:val="30"/>
        </w:rPr>
        <w:t xml:space="preserve"> </w:t>
      </w:r>
      <w:r>
        <w:rPr>
          <w:rFonts w:ascii="宋体" w:hAnsi="宋体" w:eastAsia="宋体" w:cs="宋体"/>
          <w:spacing w:val="2"/>
          <w:sz w:val="30"/>
          <w:szCs w:val="30"/>
        </w:rPr>
        <w:t>有两个法律决定取决于认知证据</w:t>
      </w:r>
      <w:r>
        <w:rPr>
          <w:rFonts w:ascii="宋体" w:hAnsi="宋体" w:eastAsia="宋体" w:cs="宋体"/>
          <w:spacing w:val="-18"/>
          <w:sz w:val="30"/>
          <w:szCs w:val="30"/>
        </w:rPr>
        <w:t>：（</w:t>
      </w:r>
      <w:r>
        <w:rPr>
          <w:rFonts w:ascii="Times New Roman" w:hAnsi="Times New Roman" w:eastAsia="Times New Roman" w:cs="Times New Roman"/>
          <w:spacing w:val="2"/>
          <w:sz w:val="30"/>
          <w:szCs w:val="30"/>
        </w:rPr>
        <w:t>1</w:t>
      </w:r>
      <w:r>
        <w:rPr>
          <w:rFonts w:ascii="宋体" w:hAnsi="宋体" w:eastAsia="宋体" w:cs="宋体"/>
          <w:spacing w:val="2"/>
          <w:sz w:val="30"/>
          <w:szCs w:val="30"/>
        </w:rPr>
        <w:t>）被告是否有能力受审</w:t>
      </w:r>
      <w:r>
        <w:rPr>
          <w:rFonts w:ascii="宋体" w:hAnsi="宋体" w:eastAsia="宋体" w:cs="宋体"/>
          <w:spacing w:val="-18"/>
          <w:sz w:val="30"/>
          <w:szCs w:val="30"/>
        </w:rPr>
        <w:t>？（</w:t>
      </w:r>
      <w:r>
        <w:rPr>
          <w:rFonts w:ascii="Times New Roman" w:hAnsi="Times New Roman" w:eastAsia="Times New Roman" w:cs="Times New Roman"/>
          <w:spacing w:val="2"/>
          <w:sz w:val="30"/>
          <w:szCs w:val="30"/>
        </w:rPr>
        <w:t>2</w:t>
      </w:r>
      <w:r>
        <w:rPr>
          <w:rFonts w:ascii="宋体" w:hAnsi="宋体" w:eastAsia="宋体" w:cs="宋体"/>
          <w:spacing w:val="2"/>
          <w:sz w:val="30"/>
          <w:szCs w:val="30"/>
        </w:rPr>
        <w:t>）被</w:t>
      </w:r>
      <w:r>
        <w:rPr>
          <w:rFonts w:ascii="宋体" w:hAnsi="宋体" w:eastAsia="宋体" w:cs="宋体"/>
          <w:spacing w:val="3"/>
          <w:sz w:val="30"/>
          <w:szCs w:val="30"/>
        </w:rPr>
        <w:t xml:space="preserve"> </w:t>
      </w:r>
      <w:r>
        <w:rPr>
          <w:rFonts w:ascii="宋体" w:hAnsi="宋体" w:eastAsia="宋体" w:cs="宋体"/>
          <w:spacing w:val="-1"/>
          <w:sz w:val="30"/>
          <w:szCs w:val="30"/>
        </w:rPr>
        <w:t>告的心智是否足够健全，能够为其行为承担刑事责任？根据庭审在做此</w:t>
      </w:r>
      <w:r>
        <w:rPr>
          <w:rFonts w:ascii="宋体" w:hAnsi="宋体" w:eastAsia="宋体" w:cs="宋体"/>
          <w:spacing w:val="18"/>
          <w:sz w:val="30"/>
          <w:szCs w:val="30"/>
        </w:rPr>
        <w:t xml:space="preserve"> </w:t>
      </w:r>
      <w:r>
        <w:rPr>
          <w:rFonts w:ascii="宋体" w:hAnsi="宋体" w:eastAsia="宋体" w:cs="宋体"/>
          <w:spacing w:val="-1"/>
          <w:sz w:val="30"/>
          <w:szCs w:val="30"/>
        </w:rPr>
        <w:t>类决定时使用的规范，额叶损伤患者可能被宣布在法律上具备接受审判</w:t>
      </w:r>
      <w:r>
        <w:rPr>
          <w:rFonts w:ascii="宋体" w:hAnsi="宋体" w:eastAsia="宋体" w:cs="宋体"/>
          <w:spacing w:val="18"/>
          <w:sz w:val="30"/>
          <w:szCs w:val="30"/>
        </w:rPr>
        <w:t xml:space="preserve"> </w:t>
      </w:r>
      <w:r>
        <w:rPr>
          <w:rFonts w:ascii="宋体" w:hAnsi="宋体" w:eastAsia="宋体" w:cs="宋体"/>
          <w:spacing w:val="-1"/>
          <w:sz w:val="30"/>
          <w:szCs w:val="30"/>
        </w:rPr>
        <w:t>的能力，且心智健全。但是，上述法律概念能否充分涵盖额叶损伤引起</w:t>
      </w:r>
      <w:r>
        <w:rPr>
          <w:rFonts w:ascii="宋体" w:hAnsi="宋体" w:eastAsia="宋体" w:cs="宋体"/>
          <w:spacing w:val="18"/>
          <w:sz w:val="30"/>
          <w:szCs w:val="30"/>
        </w:rPr>
        <w:t xml:space="preserve"> </w:t>
      </w:r>
      <w:r>
        <w:rPr>
          <w:rFonts w:ascii="宋体" w:hAnsi="宋体" w:eastAsia="宋体" w:cs="宋体"/>
          <w:spacing w:val="-1"/>
          <w:sz w:val="30"/>
          <w:szCs w:val="30"/>
        </w:rPr>
        <w:t>的反社会行为的特殊倾向是值得商榷的。第三个相关的法律概念是</w:t>
      </w:r>
      <w:r>
        <w:rPr>
          <w:rFonts w:ascii="Times New Roman" w:hAnsi="Times New Roman" w:eastAsia="Times New Roman" w:cs="Times New Roman"/>
          <w:spacing w:val="-1"/>
          <w:sz w:val="30"/>
          <w:szCs w:val="30"/>
        </w:rPr>
        <w:t>“</w:t>
      </w:r>
      <w:r>
        <w:rPr>
          <w:rFonts w:ascii="宋体" w:hAnsi="宋体" w:eastAsia="宋体" w:cs="宋体"/>
          <w:spacing w:val="-1"/>
          <w:sz w:val="30"/>
          <w:szCs w:val="30"/>
        </w:rPr>
        <w:t>行</w:t>
      </w:r>
      <w:r>
        <w:rPr>
          <w:rFonts w:ascii="宋体" w:hAnsi="宋体" w:eastAsia="宋体" w:cs="宋体"/>
          <w:spacing w:val="9"/>
          <w:sz w:val="30"/>
          <w:szCs w:val="30"/>
        </w:rPr>
        <w:t xml:space="preserve">  </w:t>
      </w:r>
      <w:r>
        <w:rPr>
          <w:rFonts w:ascii="宋体" w:hAnsi="宋体" w:eastAsia="宋体" w:cs="宋体"/>
          <w:spacing w:val="-2"/>
          <w:sz w:val="30"/>
          <w:szCs w:val="30"/>
        </w:rPr>
        <w:t>为能力下降</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。这一宽泛的概念正是因为其含义模糊所以可以适用，但</w:t>
      </w:r>
      <w:r>
        <w:rPr>
          <w:rFonts w:ascii="宋体" w:hAnsi="宋体" w:eastAsia="宋体" w:cs="宋体"/>
          <w:sz w:val="30"/>
          <w:szCs w:val="30"/>
        </w:rPr>
        <w:t xml:space="preserve">  </w:t>
      </w:r>
      <w:r>
        <w:rPr>
          <w:rFonts w:ascii="宋体" w:hAnsi="宋体" w:eastAsia="宋体" w:cs="宋体"/>
          <w:spacing w:val="-1"/>
          <w:sz w:val="30"/>
          <w:szCs w:val="30"/>
        </w:rPr>
        <w:t>是出于同一原因，它无法为法律裁决提供清晰的标准。</w:t>
      </w:r>
    </w:p>
    <w:p w14:paraId="5CB3D785">
      <w:pPr>
        <w:spacing w:before="155" w:line="222" w:lineRule="auto"/>
        <w:ind w:left="1" w:firstLine="614"/>
        <w:jc w:val="both"/>
        <w:rPr>
          <w:rFonts w:ascii="宋体" w:hAnsi="宋体" w:eastAsia="宋体" w:cs="宋体"/>
          <w:sz w:val="30"/>
          <w:szCs w:val="30"/>
        </w:rPr>
      </w:pPr>
      <w:r>
        <w:rPr>
          <w:rFonts w:ascii="宋体" w:hAnsi="宋体" w:eastAsia="宋体" w:cs="宋体"/>
          <w:spacing w:val="-1"/>
          <w:sz w:val="30"/>
          <w:szCs w:val="30"/>
        </w:rPr>
        <w:t>多年前纽约发生了一起奇怪的刑事案件。一位妇产科医生在剖腹产</w:t>
      </w:r>
      <w:r>
        <w:rPr>
          <w:rFonts w:ascii="宋体" w:hAnsi="宋体" w:eastAsia="宋体" w:cs="宋体"/>
          <w:spacing w:val="2"/>
          <w:sz w:val="30"/>
          <w:szCs w:val="30"/>
        </w:rPr>
        <w:t xml:space="preserve"> </w:t>
      </w:r>
      <w:r>
        <w:rPr>
          <w:rFonts w:ascii="宋体" w:hAnsi="宋体" w:eastAsia="宋体" w:cs="宋体"/>
          <w:spacing w:val="-1"/>
          <w:sz w:val="30"/>
          <w:szCs w:val="30"/>
        </w:rPr>
        <w:t>手术后将其姓名的首字母刻在了一名女性的肚子上。新闻报道称，这名</w:t>
      </w:r>
      <w:r>
        <w:rPr>
          <w:rFonts w:ascii="宋体" w:hAnsi="宋体" w:eastAsia="宋体" w:cs="宋体"/>
          <w:spacing w:val="18"/>
          <w:sz w:val="30"/>
          <w:szCs w:val="30"/>
        </w:rPr>
        <w:t xml:space="preserve"> </w:t>
      </w:r>
      <w:r>
        <w:rPr>
          <w:rFonts w:ascii="宋体" w:hAnsi="宋体" w:eastAsia="宋体" w:cs="宋体"/>
          <w:spacing w:val="-1"/>
          <w:sz w:val="30"/>
          <w:szCs w:val="30"/>
        </w:rPr>
        <w:t>医生在面对质疑时漫不经心地说，他觉得他的手术堪称杰作，因而他必</w:t>
      </w:r>
      <w:r>
        <w:rPr>
          <w:rFonts w:ascii="宋体" w:hAnsi="宋体" w:eastAsia="宋体" w:cs="宋体"/>
          <w:spacing w:val="18"/>
          <w:sz w:val="30"/>
          <w:szCs w:val="30"/>
        </w:rPr>
        <w:t xml:space="preserve"> </w:t>
      </w:r>
      <w:r>
        <w:rPr>
          <w:rFonts w:ascii="宋体" w:hAnsi="宋体" w:eastAsia="宋体" w:cs="宋体"/>
          <w:spacing w:val="-1"/>
          <w:sz w:val="30"/>
          <w:szCs w:val="30"/>
        </w:rPr>
        <w:t>须签上大名；在此之后，他去巴黎度假了。当我在《纽约时报》上读到</w:t>
      </w:r>
      <w:r>
        <w:rPr>
          <w:rFonts w:ascii="宋体" w:hAnsi="宋体" w:eastAsia="宋体" w:cs="宋体"/>
          <w:spacing w:val="18"/>
          <w:sz w:val="30"/>
          <w:szCs w:val="30"/>
        </w:rPr>
        <w:t xml:space="preserve"> </w:t>
      </w:r>
      <w:r>
        <w:rPr>
          <w:rFonts w:ascii="宋体" w:hAnsi="宋体" w:eastAsia="宋体" w:cs="宋体"/>
          <w:spacing w:val="-1"/>
          <w:sz w:val="30"/>
          <w:szCs w:val="30"/>
        </w:rPr>
        <w:t>这个故事时，我对自己说，这种行为太荒诞了，过于病态，不能将其当</w:t>
      </w:r>
      <w:r>
        <w:rPr>
          <w:rFonts w:ascii="宋体" w:hAnsi="宋体" w:eastAsia="宋体" w:cs="宋体"/>
          <w:spacing w:val="18"/>
          <w:sz w:val="30"/>
          <w:szCs w:val="30"/>
        </w:rPr>
        <w:t xml:space="preserve"> </w:t>
      </w:r>
      <w:r>
        <w:rPr>
          <w:rFonts w:ascii="宋体" w:hAnsi="宋体" w:eastAsia="宋体" w:cs="宋体"/>
          <w:spacing w:val="-1"/>
          <w:sz w:val="30"/>
          <w:szCs w:val="30"/>
        </w:rPr>
        <w:t>作单纯的犯罪行为。果然，该医生的律师在辩护时声称该医生患有匹克</w:t>
      </w:r>
      <w:r>
        <w:rPr>
          <w:rFonts w:ascii="宋体" w:hAnsi="宋体" w:eastAsia="宋体" w:cs="宋体"/>
          <w:spacing w:val="18"/>
          <w:sz w:val="30"/>
          <w:szCs w:val="30"/>
        </w:rPr>
        <w:t xml:space="preserve"> </w:t>
      </w:r>
      <w:r>
        <w:rPr>
          <w:rFonts w:ascii="宋体" w:hAnsi="宋体" w:eastAsia="宋体" w:cs="宋体"/>
          <w:spacing w:val="-2"/>
          <w:sz w:val="30"/>
          <w:szCs w:val="30"/>
        </w:rPr>
        <w:t>氏病，额叶受到了损伤。</w:t>
      </w:r>
    </w:p>
    <w:p w14:paraId="0EF225EF">
      <w:pPr>
        <w:spacing w:before="144" w:line="221" w:lineRule="auto"/>
        <w:ind w:firstLine="602"/>
        <w:jc w:val="both"/>
        <w:rPr>
          <w:rFonts w:ascii="宋体" w:hAnsi="宋体" w:eastAsia="宋体" w:cs="宋体"/>
          <w:sz w:val="30"/>
          <w:szCs w:val="30"/>
        </w:rPr>
      </w:pPr>
      <w:r>
        <w:rPr>
          <w:rFonts w:ascii="宋体" w:hAnsi="宋体" w:eastAsia="宋体" w:cs="宋体"/>
          <w:spacing w:val="-1"/>
          <w:sz w:val="30"/>
          <w:szCs w:val="30"/>
        </w:rPr>
        <w:t>有意思的是，该案的女性受害者（也是一名医生）反对对该妇产科</w:t>
      </w:r>
      <w:r>
        <w:rPr>
          <w:rFonts w:ascii="宋体" w:hAnsi="宋体" w:eastAsia="宋体" w:cs="宋体"/>
          <w:spacing w:val="15"/>
          <w:sz w:val="30"/>
          <w:szCs w:val="30"/>
        </w:rPr>
        <w:t xml:space="preserve"> </w:t>
      </w:r>
      <w:r>
        <w:rPr>
          <w:rFonts w:ascii="宋体" w:hAnsi="宋体" w:eastAsia="宋体" w:cs="宋体"/>
          <w:sz w:val="30"/>
          <w:szCs w:val="30"/>
        </w:rPr>
        <w:t>医生提起公诉，她显然意识到妇产科医生的</w:t>
      </w:r>
      <w:r>
        <w:rPr>
          <w:rFonts w:ascii="宋体" w:hAnsi="宋体" w:eastAsia="宋体" w:cs="宋体"/>
          <w:spacing w:val="-1"/>
          <w:sz w:val="30"/>
          <w:szCs w:val="30"/>
        </w:rPr>
        <w:t>行为比犯罪更加不幸。检方</w:t>
      </w:r>
      <w:r>
        <w:rPr>
          <w:rFonts w:ascii="宋体" w:hAnsi="宋体" w:eastAsia="宋体" w:cs="宋体"/>
          <w:sz w:val="30"/>
          <w:szCs w:val="30"/>
        </w:rPr>
        <w:t xml:space="preserve"> 对这名医生最严厉的控诉</w:t>
      </w:r>
      <w:r>
        <w:rPr>
          <w:rFonts w:ascii="Times New Roman" w:hAnsi="Times New Roman" w:eastAsia="Times New Roman" w:cs="Times New Roman"/>
          <w:sz w:val="30"/>
          <w:szCs w:val="30"/>
        </w:rPr>
        <w:t>——</w:t>
      </w:r>
      <w:r>
        <w:rPr>
          <w:rFonts w:ascii="宋体" w:hAnsi="宋体" w:eastAsia="宋体" w:cs="宋体"/>
          <w:sz w:val="30"/>
          <w:szCs w:val="30"/>
        </w:rPr>
        <w:t>一级袭击</w:t>
      </w:r>
      <w:r>
        <w:rPr>
          <w:rFonts w:ascii="Times New Roman" w:hAnsi="Times New Roman" w:eastAsia="Times New Roman" w:cs="Times New Roman"/>
          <w:sz w:val="30"/>
          <w:szCs w:val="30"/>
        </w:rPr>
        <w:t>——</w:t>
      </w:r>
      <w:r>
        <w:rPr>
          <w:rFonts w:ascii="宋体" w:hAnsi="宋体" w:eastAsia="宋体" w:cs="宋体"/>
          <w:spacing w:val="-1"/>
          <w:sz w:val="30"/>
          <w:szCs w:val="30"/>
        </w:rPr>
        <w:t>一旦成立，他将不得不面对</w:t>
      </w:r>
      <w:r>
        <w:rPr>
          <w:rFonts w:ascii="宋体" w:hAnsi="宋体" w:eastAsia="宋体" w:cs="宋体"/>
          <w:sz w:val="30"/>
          <w:szCs w:val="30"/>
        </w:rPr>
        <w:t xml:space="preserve"> 长达</w:t>
      </w:r>
      <w:r>
        <w:rPr>
          <w:rFonts w:ascii="Times New Roman" w:hAnsi="Times New Roman" w:eastAsia="Times New Roman" w:cs="Times New Roman"/>
          <w:sz w:val="30"/>
          <w:szCs w:val="30"/>
        </w:rPr>
        <w:t>25</w:t>
      </w:r>
      <w:r>
        <w:rPr>
          <w:rFonts w:ascii="宋体" w:hAnsi="宋体" w:eastAsia="宋体" w:cs="宋体"/>
          <w:sz w:val="30"/>
          <w:szCs w:val="30"/>
        </w:rPr>
        <w:t>年的监禁。最终，他获得了为期</w:t>
      </w:r>
      <w:r>
        <w:rPr>
          <w:rFonts w:ascii="Times New Roman" w:hAnsi="Times New Roman" w:eastAsia="Times New Roman" w:cs="Times New Roman"/>
          <w:sz w:val="30"/>
          <w:szCs w:val="30"/>
        </w:rPr>
        <w:t>5</w:t>
      </w:r>
      <w:r>
        <w:rPr>
          <w:rFonts w:ascii="宋体" w:hAnsi="宋体" w:eastAsia="宋体" w:cs="宋体"/>
          <w:sz w:val="30"/>
          <w:szCs w:val="30"/>
        </w:rPr>
        <w:t>年的</w:t>
      </w:r>
      <w:r>
        <w:rPr>
          <w:rFonts w:ascii="宋体" w:hAnsi="宋体" w:eastAsia="宋体" w:cs="宋体"/>
          <w:spacing w:val="-1"/>
          <w:sz w:val="30"/>
          <w:szCs w:val="30"/>
        </w:rPr>
        <w:t>缓刑，在</w:t>
      </w:r>
      <w:r>
        <w:rPr>
          <w:rFonts w:ascii="Times New Roman" w:hAnsi="Times New Roman" w:eastAsia="Times New Roman" w:cs="Times New Roman"/>
          <w:spacing w:val="-1"/>
          <w:sz w:val="30"/>
          <w:szCs w:val="30"/>
        </w:rPr>
        <w:t>5</w:t>
      </w:r>
      <w:r>
        <w:rPr>
          <w:rFonts w:ascii="宋体" w:hAnsi="宋体" w:eastAsia="宋体" w:cs="宋体"/>
          <w:spacing w:val="-1"/>
          <w:sz w:val="30"/>
          <w:szCs w:val="30"/>
        </w:rPr>
        <w:t>年内不能申请医</w:t>
      </w:r>
      <w:r>
        <w:rPr>
          <w:rFonts w:ascii="宋体" w:hAnsi="宋体" w:eastAsia="宋体" w:cs="宋体"/>
          <w:sz w:val="30"/>
          <w:szCs w:val="30"/>
        </w:rPr>
        <w:t xml:space="preserve"> </w:t>
      </w:r>
      <w:r>
        <w:rPr>
          <w:rFonts w:ascii="宋体" w:hAnsi="宋体" w:eastAsia="宋体" w:cs="宋体"/>
          <w:spacing w:val="-1"/>
          <w:sz w:val="30"/>
          <w:szCs w:val="30"/>
        </w:rPr>
        <w:t>师执照。他今后也不大可能再次行医了。</w:t>
      </w:r>
    </w:p>
    <w:p w14:paraId="4D560652">
      <w:pPr>
        <w:spacing w:before="152" w:line="224" w:lineRule="auto"/>
        <w:ind w:left="1" w:firstLine="603"/>
        <w:rPr>
          <w:rFonts w:ascii="宋体" w:hAnsi="宋体" w:eastAsia="宋体" w:cs="宋体"/>
          <w:sz w:val="30"/>
          <w:szCs w:val="30"/>
        </w:rPr>
      </w:pPr>
      <w:r>
        <w:rPr>
          <w:rFonts w:ascii="宋体" w:hAnsi="宋体" w:eastAsia="宋体" w:cs="宋体"/>
          <w:spacing w:val="-1"/>
          <w:sz w:val="30"/>
          <w:szCs w:val="30"/>
        </w:rPr>
        <w:t>或许需要</w:t>
      </w:r>
      <w:r>
        <w:rPr>
          <w:rFonts w:ascii="Times New Roman" w:hAnsi="Times New Roman" w:eastAsia="Times New Roman" w:cs="Times New Roman"/>
          <w:spacing w:val="-1"/>
          <w:sz w:val="30"/>
          <w:szCs w:val="30"/>
        </w:rPr>
        <w:t>“</w:t>
      </w:r>
      <w:r>
        <w:rPr>
          <w:rFonts w:ascii="宋体" w:hAnsi="宋体" w:eastAsia="宋体" w:cs="宋体"/>
          <w:spacing w:val="-1"/>
          <w:sz w:val="30"/>
          <w:szCs w:val="30"/>
        </w:rPr>
        <w:t>虽然具备必要的知识，但是缺乏指导行为的能力</w:t>
      </w:r>
      <w:r>
        <w:rPr>
          <w:rFonts w:ascii="Times New Roman" w:hAnsi="Times New Roman" w:eastAsia="Times New Roman" w:cs="Times New Roman"/>
          <w:spacing w:val="-1"/>
          <w:sz w:val="30"/>
          <w:szCs w:val="30"/>
        </w:rPr>
        <w:t>”</w:t>
      </w:r>
      <w:r>
        <w:rPr>
          <w:rFonts w:ascii="宋体" w:hAnsi="宋体" w:eastAsia="宋体" w:cs="宋体"/>
          <w:spacing w:val="-1"/>
          <w:sz w:val="30"/>
          <w:szCs w:val="30"/>
        </w:rPr>
        <w:t>这样一</w:t>
      </w:r>
      <w:r>
        <w:rPr>
          <w:rFonts w:ascii="宋体" w:hAnsi="宋体" w:eastAsia="宋体" w:cs="宋体"/>
          <w:spacing w:val="13"/>
          <w:sz w:val="30"/>
          <w:szCs w:val="30"/>
        </w:rPr>
        <w:t xml:space="preserve"> </w:t>
      </w:r>
      <w:r>
        <w:rPr>
          <w:rFonts w:ascii="宋体" w:hAnsi="宋体" w:eastAsia="宋体" w:cs="宋体"/>
          <w:spacing w:val="-1"/>
          <w:sz w:val="30"/>
          <w:szCs w:val="30"/>
        </w:rPr>
        <w:t>种新的法律观念来反映额叶功能障碍和犯罪倾向之间的特殊关系。对额</w:t>
      </w:r>
    </w:p>
    <w:p w14:paraId="48848919">
      <w:pPr>
        <w:spacing w:line="224" w:lineRule="auto"/>
        <w:rPr>
          <w:rFonts w:ascii="宋体" w:hAnsi="宋体" w:eastAsia="宋体" w:cs="宋体"/>
          <w:sz w:val="30"/>
          <w:szCs w:val="30"/>
        </w:rPr>
        <w:sectPr>
          <w:pgSz w:w="12240" w:h="15840"/>
          <w:pgMar w:top="400" w:right="1500" w:bottom="0" w:left="1450" w:header="0" w:footer="0" w:gutter="0"/>
          <w:cols w:space="720" w:num="1"/>
        </w:sectPr>
      </w:pPr>
    </w:p>
    <w:p w14:paraId="5830F1F6">
      <w:pPr>
        <w:pStyle w:val="2"/>
      </w:pPr>
    </w:p>
    <w:p w14:paraId="62AFC814">
      <w:pPr>
        <w:pStyle w:val="2"/>
        <w:spacing w:line="241" w:lineRule="auto"/>
      </w:pPr>
    </w:p>
    <w:p w14:paraId="3921B5C6">
      <w:pPr>
        <w:pStyle w:val="2"/>
        <w:spacing w:line="241" w:lineRule="auto"/>
      </w:pPr>
    </w:p>
    <w:p w14:paraId="758988E2">
      <w:pPr>
        <w:pStyle w:val="2"/>
        <w:spacing w:line="241" w:lineRule="auto"/>
      </w:pPr>
    </w:p>
    <w:p w14:paraId="3833CE10">
      <w:pPr>
        <w:spacing w:before="97" w:line="223" w:lineRule="auto"/>
        <w:ind w:left="1" w:right="43" w:firstLine="18"/>
        <w:jc w:val="both"/>
        <w:rPr>
          <w:rFonts w:ascii="宋体" w:hAnsi="宋体" w:eastAsia="宋体" w:cs="宋体"/>
          <w:sz w:val="30"/>
          <w:szCs w:val="30"/>
        </w:rPr>
      </w:pPr>
      <w:r>
        <w:rPr>
          <w:rFonts w:ascii="宋体" w:hAnsi="宋体" w:eastAsia="宋体" w:cs="宋体"/>
          <w:spacing w:val="-3"/>
          <w:sz w:val="30"/>
          <w:szCs w:val="30"/>
        </w:rPr>
        <w:t>叶功能障碍的研究让神经心理学、伦理学和法律的焦点汇聚在了一起。</w:t>
      </w:r>
      <w:r>
        <w:rPr>
          <w:rFonts w:ascii="宋体" w:hAnsi="宋体" w:eastAsia="宋体" w:cs="宋体"/>
          <w:spacing w:val="17"/>
          <w:sz w:val="30"/>
          <w:szCs w:val="30"/>
        </w:rPr>
        <w:t xml:space="preserve"> </w:t>
      </w:r>
      <w:r>
        <w:rPr>
          <w:rFonts w:ascii="宋体" w:hAnsi="宋体" w:eastAsia="宋体" w:cs="宋体"/>
          <w:sz w:val="30"/>
          <w:szCs w:val="30"/>
        </w:rPr>
        <w:t>随着法律界对大脑的工作原理更加熟知，</w:t>
      </w:r>
      <w:r>
        <w:rPr>
          <w:rFonts w:ascii="Times New Roman" w:hAnsi="Times New Roman" w:eastAsia="Times New Roman" w:cs="Times New Roman"/>
          <w:sz w:val="30"/>
          <w:szCs w:val="30"/>
        </w:rPr>
        <w:t>“</w:t>
      </w:r>
      <w:r>
        <w:rPr>
          <w:rFonts w:ascii="宋体" w:hAnsi="宋体" w:eastAsia="宋体" w:cs="宋体"/>
          <w:spacing w:val="-1"/>
          <w:sz w:val="30"/>
          <w:szCs w:val="30"/>
        </w:rPr>
        <w:t>额叶辩护</w:t>
      </w:r>
      <w:r>
        <w:rPr>
          <w:rFonts w:ascii="Times New Roman" w:hAnsi="Times New Roman" w:eastAsia="Times New Roman" w:cs="Times New Roman"/>
          <w:spacing w:val="-1"/>
          <w:sz w:val="30"/>
          <w:szCs w:val="30"/>
        </w:rPr>
        <w:t>”</w:t>
      </w:r>
      <w:r>
        <w:rPr>
          <w:rFonts w:ascii="宋体" w:hAnsi="宋体" w:eastAsia="宋体" w:cs="宋体"/>
          <w:spacing w:val="-1"/>
          <w:sz w:val="30"/>
          <w:szCs w:val="30"/>
        </w:rPr>
        <w:t>可能会成为与</w:t>
      </w:r>
      <w:r>
        <w:rPr>
          <w:rFonts w:ascii="Times New Roman" w:hAnsi="Times New Roman" w:eastAsia="Times New Roman" w:cs="Times New Roman"/>
          <w:spacing w:val="-1"/>
          <w:sz w:val="30"/>
          <w:szCs w:val="30"/>
        </w:rPr>
        <w:t>“</w:t>
      </w:r>
      <w:r>
        <w:rPr>
          <w:rFonts w:ascii="宋体" w:hAnsi="宋体" w:eastAsia="宋体" w:cs="宋体"/>
          <w:spacing w:val="-1"/>
          <w:sz w:val="30"/>
          <w:szCs w:val="30"/>
        </w:rPr>
        <w:t>精</w:t>
      </w:r>
      <w:r>
        <w:rPr>
          <w:rFonts w:ascii="宋体" w:hAnsi="宋体" w:eastAsia="宋体" w:cs="宋体"/>
          <w:sz w:val="30"/>
          <w:szCs w:val="30"/>
        </w:rPr>
        <w:t xml:space="preserve">  </w:t>
      </w:r>
      <w:r>
        <w:rPr>
          <w:rFonts w:ascii="宋体" w:hAnsi="宋体" w:eastAsia="宋体" w:cs="宋体"/>
          <w:spacing w:val="-1"/>
          <w:sz w:val="30"/>
          <w:szCs w:val="30"/>
        </w:rPr>
        <w:t>神失常辩护</w:t>
      </w:r>
      <w:r>
        <w:rPr>
          <w:rFonts w:ascii="Times New Roman" w:hAnsi="Times New Roman" w:eastAsia="Times New Roman" w:cs="Times New Roman"/>
          <w:spacing w:val="-1"/>
          <w:sz w:val="30"/>
          <w:szCs w:val="30"/>
        </w:rPr>
        <w:t>”</w:t>
      </w:r>
      <w:r>
        <w:rPr>
          <w:rFonts w:ascii="宋体" w:hAnsi="宋体" w:eastAsia="宋体" w:cs="宋体"/>
          <w:spacing w:val="-1"/>
          <w:sz w:val="30"/>
          <w:szCs w:val="30"/>
        </w:rPr>
        <w:t>相媲美的法律策略。</w:t>
      </w:r>
    </w:p>
    <w:p w14:paraId="5BAE2AC7">
      <w:pPr>
        <w:spacing w:before="140" w:line="222" w:lineRule="auto"/>
        <w:ind w:firstLine="600"/>
        <w:rPr>
          <w:rFonts w:ascii="宋体" w:hAnsi="宋体" w:eastAsia="宋体" w:cs="宋体"/>
          <w:sz w:val="30"/>
          <w:szCs w:val="30"/>
        </w:rPr>
      </w:pPr>
      <w:r>
        <w:rPr>
          <w:rFonts w:ascii="宋体" w:hAnsi="宋体" w:eastAsia="宋体" w:cs="宋体"/>
          <w:spacing w:val="-1"/>
          <w:sz w:val="30"/>
          <w:szCs w:val="30"/>
        </w:rPr>
        <w:t>还需要对这种辩护策略的确切限度进行测试，并确立合法的边界。</w:t>
      </w:r>
      <w:r>
        <w:rPr>
          <w:rFonts w:ascii="宋体" w:hAnsi="宋体" w:eastAsia="宋体" w:cs="宋体"/>
          <w:spacing w:val="17"/>
          <w:sz w:val="30"/>
          <w:szCs w:val="30"/>
        </w:rPr>
        <w:t xml:space="preserve"> </w:t>
      </w:r>
      <w:r>
        <w:rPr>
          <w:rFonts w:ascii="宋体" w:hAnsi="宋体" w:eastAsia="宋体" w:cs="宋体"/>
          <w:sz w:val="30"/>
          <w:szCs w:val="30"/>
        </w:rPr>
        <w:t>使之不断延伸并超越合理界限的尝试几乎是</w:t>
      </w:r>
      <w:r>
        <w:rPr>
          <w:rFonts w:ascii="宋体" w:hAnsi="宋体" w:eastAsia="宋体" w:cs="宋体"/>
          <w:spacing w:val="-1"/>
          <w:sz w:val="30"/>
          <w:szCs w:val="30"/>
        </w:rPr>
        <w:t>无法避免的。另外，应当鼓</w:t>
      </w:r>
      <w:r>
        <w:rPr>
          <w:rFonts w:ascii="宋体" w:hAnsi="宋体" w:eastAsia="宋体" w:cs="宋体"/>
          <w:sz w:val="30"/>
          <w:szCs w:val="30"/>
        </w:rPr>
        <w:t xml:space="preserve"> 励建设性的跨学科讨论。有没有可能某些类</w:t>
      </w:r>
      <w:r>
        <w:rPr>
          <w:rFonts w:ascii="宋体" w:hAnsi="宋体" w:eastAsia="宋体" w:cs="宋体"/>
          <w:spacing w:val="-1"/>
          <w:sz w:val="30"/>
          <w:szCs w:val="30"/>
        </w:rPr>
        <w:t>型的轻微额叶功能障碍可能</w:t>
      </w:r>
      <w:r>
        <w:rPr>
          <w:rFonts w:ascii="宋体" w:hAnsi="宋体" w:eastAsia="宋体" w:cs="宋体"/>
          <w:sz w:val="30"/>
          <w:szCs w:val="30"/>
        </w:rPr>
        <w:t xml:space="preserve"> 会让个体是非不分，但是其筹划和进行时间</w:t>
      </w:r>
      <w:r>
        <w:rPr>
          <w:rFonts w:ascii="宋体" w:hAnsi="宋体" w:eastAsia="宋体" w:cs="宋体"/>
          <w:spacing w:val="-1"/>
          <w:sz w:val="30"/>
          <w:szCs w:val="30"/>
        </w:rPr>
        <w:t>组织的能力却丝毫不受影响</w:t>
      </w:r>
      <w:r>
        <w:rPr>
          <w:rFonts w:ascii="宋体" w:hAnsi="宋体" w:eastAsia="宋体" w:cs="宋体"/>
          <w:sz w:val="30"/>
          <w:szCs w:val="30"/>
        </w:rPr>
        <w:t xml:space="preserve"> </w:t>
      </w:r>
      <w:r>
        <w:rPr>
          <w:rFonts w:ascii="宋体" w:hAnsi="宋体" w:eastAsia="宋体" w:cs="宋体"/>
          <w:spacing w:val="-1"/>
          <w:sz w:val="30"/>
          <w:szCs w:val="30"/>
        </w:rPr>
        <w:t>（我承认这是一种牵强的猜测，但它非常有意思</w:t>
      </w:r>
      <w:r>
        <w:rPr>
          <w:rFonts w:ascii="宋体" w:hAnsi="宋体" w:eastAsia="宋体" w:cs="宋体"/>
          <w:spacing w:val="8"/>
          <w:sz w:val="30"/>
          <w:szCs w:val="30"/>
        </w:rPr>
        <w:t>）？</w:t>
      </w:r>
      <w:r>
        <w:rPr>
          <w:rFonts w:ascii="宋体" w:hAnsi="宋体" w:eastAsia="宋体" w:cs="宋体"/>
          <w:spacing w:val="-1"/>
          <w:sz w:val="30"/>
          <w:szCs w:val="30"/>
        </w:rPr>
        <w:t>如果是这样，那么</w:t>
      </w:r>
      <w:r>
        <w:rPr>
          <w:rFonts w:ascii="宋体" w:hAnsi="宋体" w:eastAsia="宋体" w:cs="宋体"/>
          <w:spacing w:val="1"/>
          <w:sz w:val="30"/>
          <w:szCs w:val="30"/>
        </w:rPr>
        <w:t xml:space="preserve"> </w:t>
      </w:r>
      <w:r>
        <w:rPr>
          <w:rFonts w:ascii="宋体" w:hAnsi="宋体" w:eastAsia="宋体" w:cs="宋体"/>
          <w:sz w:val="30"/>
          <w:szCs w:val="30"/>
        </w:rPr>
        <w:t>额叶功能障碍会不会是反社会人格（</w:t>
      </w:r>
      <w:r>
        <w:rPr>
          <w:rFonts w:ascii="Times New Roman" w:hAnsi="Times New Roman" w:eastAsia="Times New Roman" w:cs="Times New Roman"/>
          <w:sz w:val="30"/>
          <w:szCs w:val="30"/>
        </w:rPr>
        <w:t>“</w:t>
      </w:r>
      <w:r>
        <w:rPr>
          <w:rFonts w:ascii="宋体" w:hAnsi="宋体" w:eastAsia="宋体" w:cs="宋体"/>
          <w:sz w:val="30"/>
          <w:szCs w:val="30"/>
        </w:rPr>
        <w:t>道德失</w:t>
      </w:r>
      <w:r>
        <w:rPr>
          <w:rFonts w:ascii="宋体" w:hAnsi="宋体" w:eastAsia="宋体" w:cs="宋体"/>
          <w:spacing w:val="-1"/>
          <w:sz w:val="30"/>
          <w:szCs w:val="30"/>
        </w:rPr>
        <w:t>明</w:t>
      </w:r>
      <w:r>
        <w:rPr>
          <w:rFonts w:ascii="Times New Roman" w:hAnsi="Times New Roman" w:eastAsia="Times New Roman" w:cs="Times New Roman"/>
          <w:spacing w:val="-1"/>
          <w:sz w:val="30"/>
          <w:szCs w:val="30"/>
        </w:rPr>
        <w:t>”</w:t>
      </w:r>
      <w:r>
        <w:rPr>
          <w:rFonts w:ascii="宋体" w:hAnsi="宋体" w:eastAsia="宋体" w:cs="宋体"/>
          <w:spacing w:val="-1"/>
          <w:sz w:val="30"/>
          <w:szCs w:val="30"/>
        </w:rPr>
        <w:t>）背后的机制？反社会</w:t>
      </w:r>
      <w:r>
        <w:rPr>
          <w:rFonts w:ascii="宋体" w:hAnsi="宋体" w:eastAsia="宋体" w:cs="宋体"/>
          <w:sz w:val="30"/>
          <w:szCs w:val="30"/>
        </w:rPr>
        <w:t xml:space="preserve"> 行为会不会是由额叶的神经发育障碍造成的</w:t>
      </w:r>
      <w:r>
        <w:rPr>
          <w:rFonts w:ascii="宋体" w:hAnsi="宋体" w:eastAsia="宋体" w:cs="宋体"/>
          <w:spacing w:val="-1"/>
          <w:sz w:val="30"/>
          <w:szCs w:val="30"/>
        </w:rPr>
        <w:t>，就像阅读障碍可能是由颞</w:t>
      </w:r>
      <w:r>
        <w:rPr>
          <w:rFonts w:ascii="宋体" w:hAnsi="宋体" w:eastAsia="宋体" w:cs="宋体"/>
          <w:sz w:val="30"/>
          <w:szCs w:val="30"/>
        </w:rPr>
        <w:t xml:space="preserve"> 叶的神经发育障碍造成的？这样的思路是轻</w:t>
      </w:r>
      <w:r>
        <w:rPr>
          <w:rFonts w:ascii="宋体" w:hAnsi="宋体" w:eastAsia="宋体" w:cs="宋体"/>
          <w:spacing w:val="-1"/>
          <w:sz w:val="30"/>
          <w:szCs w:val="30"/>
        </w:rPr>
        <w:t>视、贬低了道德这个概念，</w:t>
      </w:r>
      <w:r>
        <w:rPr>
          <w:rFonts w:ascii="宋体" w:hAnsi="宋体" w:eastAsia="宋体" w:cs="宋体"/>
          <w:sz w:val="30"/>
          <w:szCs w:val="30"/>
        </w:rPr>
        <w:t xml:space="preserve"> 还是指明了道德的生物学基础？我们是否在进</w:t>
      </w:r>
      <w:r>
        <w:rPr>
          <w:rFonts w:ascii="宋体" w:hAnsi="宋体" w:eastAsia="宋体" w:cs="宋体"/>
          <w:spacing w:val="-1"/>
          <w:sz w:val="30"/>
          <w:szCs w:val="30"/>
        </w:rPr>
        <w:t>一步削弱</w:t>
      </w:r>
      <w:r>
        <w:rPr>
          <w:rFonts w:ascii="Times New Roman" w:hAnsi="Times New Roman" w:eastAsia="Times New Roman" w:cs="Times New Roman"/>
          <w:spacing w:val="-1"/>
          <w:sz w:val="30"/>
          <w:szCs w:val="30"/>
        </w:rPr>
        <w:t>“</w:t>
      </w:r>
      <w:r>
        <w:rPr>
          <w:rFonts w:ascii="宋体" w:hAnsi="宋体" w:eastAsia="宋体" w:cs="宋体"/>
          <w:spacing w:val="-1"/>
          <w:sz w:val="30"/>
          <w:szCs w:val="30"/>
        </w:rPr>
        <w:t>个人责任</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这个</w:t>
      </w:r>
      <w:r>
        <w:rPr>
          <w:rFonts w:ascii="宋体" w:hAnsi="宋体" w:eastAsia="宋体" w:cs="宋体"/>
          <w:sz w:val="30"/>
          <w:szCs w:val="30"/>
        </w:rPr>
        <w:t xml:space="preserve"> 概念？抑或我们最终将承认，虽然道德和刑</w:t>
      </w:r>
      <w:r>
        <w:rPr>
          <w:rFonts w:ascii="宋体" w:hAnsi="宋体" w:eastAsia="宋体" w:cs="宋体"/>
          <w:spacing w:val="-1"/>
          <w:sz w:val="30"/>
          <w:szCs w:val="30"/>
        </w:rPr>
        <w:t>事准则是位于颅外的，但道</w:t>
      </w:r>
      <w:r>
        <w:rPr>
          <w:rFonts w:ascii="宋体" w:hAnsi="宋体" w:eastAsia="宋体" w:cs="宋体"/>
          <w:sz w:val="30"/>
          <w:szCs w:val="30"/>
        </w:rPr>
        <w:t xml:space="preserve"> 德与刑事认知和行为却是位于颅内的？不论</w:t>
      </w:r>
      <w:r>
        <w:rPr>
          <w:rFonts w:ascii="宋体" w:hAnsi="宋体" w:eastAsia="宋体" w:cs="宋体"/>
          <w:spacing w:val="-1"/>
          <w:sz w:val="30"/>
          <w:szCs w:val="30"/>
        </w:rPr>
        <w:t>它们是否完整，是否正常，</w:t>
      </w:r>
      <w:r>
        <w:rPr>
          <w:rFonts w:ascii="宋体" w:hAnsi="宋体" w:eastAsia="宋体" w:cs="宋体"/>
          <w:sz w:val="30"/>
          <w:szCs w:val="30"/>
        </w:rPr>
        <w:t xml:space="preserve"> 它们都是我们的大脑机制的产物，就像它们</w:t>
      </w:r>
      <w:r>
        <w:rPr>
          <w:rFonts w:ascii="宋体" w:hAnsi="宋体" w:eastAsia="宋体" w:cs="宋体"/>
          <w:spacing w:val="-1"/>
          <w:sz w:val="30"/>
          <w:szCs w:val="30"/>
        </w:rPr>
        <w:t>是我们的社会制度的产物一</w:t>
      </w:r>
      <w:r>
        <w:rPr>
          <w:rFonts w:ascii="宋体" w:hAnsi="宋体" w:eastAsia="宋体" w:cs="宋体"/>
          <w:sz w:val="30"/>
          <w:szCs w:val="30"/>
        </w:rPr>
        <w:t xml:space="preserve"> </w:t>
      </w:r>
      <w:r>
        <w:rPr>
          <w:rFonts w:ascii="宋体" w:hAnsi="宋体" w:eastAsia="宋体" w:cs="宋体"/>
          <w:spacing w:val="-6"/>
          <w:sz w:val="30"/>
          <w:szCs w:val="30"/>
        </w:rPr>
        <w:t>样。</w:t>
      </w:r>
    </w:p>
    <w:p w14:paraId="5602C9CB">
      <w:pPr>
        <w:spacing w:line="222" w:lineRule="auto"/>
        <w:rPr>
          <w:rFonts w:ascii="宋体" w:hAnsi="宋体" w:eastAsia="宋体" w:cs="宋体"/>
          <w:sz w:val="30"/>
          <w:szCs w:val="30"/>
        </w:rPr>
        <w:sectPr>
          <w:pgSz w:w="12240" w:h="15840"/>
          <w:pgMar w:top="400" w:right="1500" w:bottom="0" w:left="1450" w:header="0" w:footer="0" w:gutter="0"/>
          <w:cols w:space="720" w:num="1"/>
        </w:sectPr>
      </w:pPr>
    </w:p>
    <w:p w14:paraId="179E3AEF">
      <w:pPr>
        <w:pStyle w:val="2"/>
        <w:spacing w:line="257" w:lineRule="auto"/>
      </w:pPr>
    </w:p>
    <w:p w14:paraId="318C64FF">
      <w:pPr>
        <w:pStyle w:val="2"/>
        <w:spacing w:line="258" w:lineRule="auto"/>
      </w:pPr>
    </w:p>
    <w:p w14:paraId="567CA870">
      <w:pPr>
        <w:pStyle w:val="2"/>
        <w:spacing w:line="258" w:lineRule="auto"/>
      </w:pPr>
    </w:p>
    <w:p w14:paraId="3113B0D6">
      <w:pPr>
        <w:pStyle w:val="2"/>
        <w:spacing w:line="258" w:lineRule="auto"/>
      </w:pPr>
    </w:p>
    <w:p w14:paraId="6BAD9E5B">
      <w:pPr>
        <w:pStyle w:val="2"/>
        <w:spacing w:line="258" w:lineRule="auto"/>
      </w:pPr>
    </w:p>
    <w:p w14:paraId="10C3024B">
      <w:pPr>
        <w:pStyle w:val="2"/>
        <w:spacing w:line="258" w:lineRule="auto"/>
      </w:pPr>
    </w:p>
    <w:p w14:paraId="2FF5D231">
      <w:pPr>
        <w:pStyle w:val="2"/>
        <w:spacing w:line="258" w:lineRule="auto"/>
      </w:pPr>
    </w:p>
    <w:p w14:paraId="367AE6B2">
      <w:pPr>
        <w:spacing w:before="136" w:line="220" w:lineRule="auto"/>
        <w:ind w:left="7"/>
        <w:rPr>
          <w:rFonts w:ascii="宋体" w:hAnsi="宋体" w:eastAsia="宋体" w:cs="宋体"/>
          <w:sz w:val="42"/>
          <w:szCs w:val="42"/>
        </w:rPr>
      </w:pPr>
      <w:r>
        <w:rPr>
          <w:rFonts w:ascii="宋体" w:hAnsi="宋体" w:eastAsia="宋体" w:cs="宋体"/>
          <w:color w:val="B9349D"/>
          <w:spacing w:val="2"/>
          <w:sz w:val="42"/>
          <w:szCs w:val="42"/>
        </w:rPr>
        <w:t>倒霉的劫匪</w:t>
      </w:r>
    </w:p>
    <w:p w14:paraId="54C525B3">
      <w:pPr>
        <w:pStyle w:val="2"/>
        <w:spacing w:line="248" w:lineRule="auto"/>
      </w:pPr>
    </w:p>
    <w:p w14:paraId="20ADF51A">
      <w:pPr>
        <w:pStyle w:val="2"/>
        <w:spacing w:line="248" w:lineRule="auto"/>
      </w:pPr>
    </w:p>
    <w:p w14:paraId="1DCC5E53">
      <w:pPr>
        <w:spacing w:before="98" w:line="221" w:lineRule="auto"/>
        <w:ind w:firstLine="604"/>
        <w:rPr>
          <w:rFonts w:ascii="宋体" w:hAnsi="宋体" w:eastAsia="宋体" w:cs="宋体"/>
          <w:sz w:val="30"/>
          <w:szCs w:val="30"/>
        </w:rPr>
      </w:pPr>
      <w:r>
        <w:rPr>
          <w:rFonts w:ascii="宋体" w:hAnsi="宋体" w:eastAsia="宋体" w:cs="宋体"/>
          <w:spacing w:val="-1"/>
          <w:sz w:val="30"/>
          <w:szCs w:val="30"/>
        </w:rPr>
        <w:t>查理是一个随遇而安的人，能和任何人成为朋友。他聪明而又风度</w:t>
      </w:r>
      <w:r>
        <w:rPr>
          <w:rFonts w:ascii="宋体" w:hAnsi="宋体" w:eastAsia="宋体" w:cs="宋体"/>
          <w:spacing w:val="12"/>
          <w:sz w:val="30"/>
          <w:szCs w:val="30"/>
        </w:rPr>
        <w:t xml:space="preserve"> </w:t>
      </w:r>
      <w:r>
        <w:rPr>
          <w:rFonts w:ascii="宋体" w:hAnsi="宋体" w:eastAsia="宋体" w:cs="宋体"/>
          <w:sz w:val="30"/>
          <w:szCs w:val="30"/>
        </w:rPr>
        <w:t>翩翩。查理辍学后找到了一份工作，并获得</w:t>
      </w:r>
      <w:r>
        <w:rPr>
          <w:rFonts w:ascii="宋体" w:hAnsi="宋体" w:eastAsia="宋体" w:cs="宋体"/>
          <w:spacing w:val="-1"/>
          <w:sz w:val="30"/>
          <w:szCs w:val="30"/>
        </w:rPr>
        <w:t>了一个高中同等学力。查理</w:t>
      </w:r>
      <w:r>
        <w:rPr>
          <w:rFonts w:ascii="宋体" w:hAnsi="宋体" w:eastAsia="宋体" w:cs="宋体"/>
          <w:sz w:val="30"/>
          <w:szCs w:val="30"/>
        </w:rPr>
        <w:t xml:space="preserve"> 的父母都来自宾夕法尼亚州的乡村且为人正</w:t>
      </w:r>
      <w:r>
        <w:rPr>
          <w:rFonts w:ascii="宋体" w:hAnsi="宋体" w:eastAsia="宋体" w:cs="宋体"/>
          <w:spacing w:val="-1"/>
          <w:sz w:val="30"/>
          <w:szCs w:val="30"/>
        </w:rPr>
        <w:t>直，他们鼓励查理加入海军</w:t>
      </w:r>
      <w:r>
        <w:rPr>
          <w:rFonts w:ascii="宋体" w:hAnsi="宋体" w:eastAsia="宋体" w:cs="宋体"/>
          <w:sz w:val="30"/>
          <w:szCs w:val="30"/>
        </w:rPr>
        <w:t xml:space="preserve"> 以确保他一直是诚实守法的人。查理如父母</w:t>
      </w:r>
      <w:r>
        <w:rPr>
          <w:rFonts w:ascii="宋体" w:hAnsi="宋体" w:eastAsia="宋体" w:cs="宋体"/>
          <w:spacing w:val="-1"/>
          <w:sz w:val="30"/>
          <w:szCs w:val="30"/>
        </w:rPr>
        <w:t>所愿加入了海军，服役，退</w:t>
      </w:r>
      <w:r>
        <w:rPr>
          <w:rFonts w:ascii="宋体" w:hAnsi="宋体" w:eastAsia="宋体" w:cs="宋体"/>
          <w:sz w:val="30"/>
          <w:szCs w:val="30"/>
        </w:rPr>
        <w:t xml:space="preserve"> 伍，回到宾夕法尼亚州之后找了一份销售的工</w:t>
      </w:r>
      <w:r>
        <w:rPr>
          <w:rFonts w:ascii="宋体" w:hAnsi="宋体" w:eastAsia="宋体" w:cs="宋体"/>
          <w:spacing w:val="-1"/>
          <w:sz w:val="30"/>
          <w:szCs w:val="30"/>
        </w:rPr>
        <w:t>作。之后，在</w:t>
      </w:r>
      <w:r>
        <w:rPr>
          <w:rFonts w:ascii="Times New Roman" w:hAnsi="Times New Roman" w:eastAsia="Times New Roman" w:cs="Times New Roman"/>
          <w:spacing w:val="-1"/>
          <w:sz w:val="30"/>
          <w:szCs w:val="30"/>
        </w:rPr>
        <w:t>25</w:t>
      </w:r>
      <w:r>
        <w:rPr>
          <w:rFonts w:ascii="宋体" w:hAnsi="宋体" w:eastAsia="宋体" w:cs="宋体"/>
          <w:spacing w:val="-1"/>
          <w:sz w:val="30"/>
          <w:szCs w:val="30"/>
        </w:rPr>
        <w:t>岁时，查</w:t>
      </w:r>
      <w:r>
        <w:rPr>
          <w:rFonts w:ascii="宋体" w:hAnsi="宋体" w:eastAsia="宋体" w:cs="宋体"/>
          <w:sz w:val="30"/>
          <w:szCs w:val="30"/>
        </w:rPr>
        <w:t xml:space="preserve"> 理平凡的生活在某个瞬间被击碎了。一天晚</w:t>
      </w:r>
      <w:r>
        <w:rPr>
          <w:rFonts w:ascii="宋体" w:hAnsi="宋体" w:eastAsia="宋体" w:cs="宋体"/>
          <w:spacing w:val="-1"/>
          <w:sz w:val="30"/>
          <w:szCs w:val="30"/>
        </w:rPr>
        <w:t>上，在查理和他的朋友参加</w:t>
      </w:r>
      <w:r>
        <w:rPr>
          <w:rFonts w:ascii="宋体" w:hAnsi="宋体" w:eastAsia="宋体" w:cs="宋体"/>
          <w:sz w:val="30"/>
          <w:szCs w:val="30"/>
        </w:rPr>
        <w:t xml:space="preserve"> 完聚会的返家途中，他们的敞篷车撞到了一</w:t>
      </w:r>
      <w:r>
        <w:rPr>
          <w:rFonts w:ascii="宋体" w:hAnsi="宋体" w:eastAsia="宋体" w:cs="宋体"/>
          <w:spacing w:val="-1"/>
          <w:sz w:val="30"/>
          <w:szCs w:val="30"/>
        </w:rPr>
        <w:t>座小型桥梁的金属支架上。</w:t>
      </w:r>
      <w:r>
        <w:rPr>
          <w:rFonts w:ascii="宋体" w:hAnsi="宋体" w:eastAsia="宋体" w:cs="宋体"/>
          <w:sz w:val="30"/>
          <w:szCs w:val="30"/>
        </w:rPr>
        <w:t xml:space="preserve"> </w:t>
      </w:r>
      <w:r>
        <w:rPr>
          <w:rFonts w:ascii="宋体" w:hAnsi="宋体" w:eastAsia="宋体" w:cs="宋体"/>
          <w:spacing w:val="-1"/>
          <w:sz w:val="30"/>
          <w:szCs w:val="30"/>
        </w:rPr>
        <w:t>驾车的是查理的朋友，当场死亡，查理则倒在路边的血泊中，昏迷不</w:t>
      </w:r>
    </w:p>
    <w:p w14:paraId="0279C272">
      <w:pPr>
        <w:spacing w:before="3" w:line="223" w:lineRule="auto"/>
        <w:ind w:left="3"/>
        <w:rPr>
          <w:rFonts w:ascii="宋体" w:hAnsi="宋体" w:eastAsia="宋体" w:cs="宋体"/>
          <w:sz w:val="30"/>
          <w:szCs w:val="30"/>
        </w:rPr>
      </w:pPr>
      <w:r>
        <w:rPr>
          <w:rFonts w:ascii="宋体" w:hAnsi="宋体" w:eastAsia="宋体" w:cs="宋体"/>
          <w:spacing w:val="-8"/>
          <w:sz w:val="30"/>
          <w:szCs w:val="30"/>
        </w:rPr>
        <w:t>醒。</w:t>
      </w:r>
    </w:p>
    <w:p w14:paraId="680BFE2F">
      <w:pPr>
        <w:spacing w:before="150" w:line="221" w:lineRule="auto"/>
        <w:ind w:firstLine="604"/>
        <w:jc w:val="both"/>
        <w:rPr>
          <w:rFonts w:ascii="宋体" w:hAnsi="宋体" w:eastAsia="宋体" w:cs="宋体"/>
          <w:sz w:val="30"/>
          <w:szCs w:val="30"/>
        </w:rPr>
      </w:pPr>
      <w:r>
        <w:rPr>
          <w:rFonts w:ascii="宋体" w:hAnsi="宋体" w:eastAsia="宋体" w:cs="宋体"/>
          <w:spacing w:val="-1"/>
          <w:sz w:val="30"/>
          <w:szCs w:val="30"/>
        </w:rPr>
        <w:t>查理两个半月之后才恢复意识。之后，他在康复医院接受了几个月</w:t>
      </w:r>
      <w:r>
        <w:rPr>
          <w:rFonts w:ascii="宋体" w:hAnsi="宋体" w:eastAsia="宋体" w:cs="宋体"/>
          <w:spacing w:val="12"/>
          <w:sz w:val="30"/>
          <w:szCs w:val="30"/>
        </w:rPr>
        <w:t xml:space="preserve"> </w:t>
      </w:r>
      <w:r>
        <w:rPr>
          <w:rFonts w:ascii="宋体" w:hAnsi="宋体" w:eastAsia="宋体" w:cs="宋体"/>
          <w:sz w:val="30"/>
          <w:szCs w:val="30"/>
        </w:rPr>
        <w:t>的认知和生理治疗。事故之后的几次</w:t>
      </w:r>
      <w:r>
        <w:rPr>
          <w:rFonts w:ascii="Times New Roman" w:hAnsi="Times New Roman" w:eastAsia="Times New Roman" w:cs="Times New Roman"/>
          <w:sz w:val="30"/>
          <w:szCs w:val="30"/>
        </w:rPr>
        <w:t>CAT</w:t>
      </w:r>
      <w:r>
        <w:rPr>
          <w:rFonts w:ascii="宋体" w:hAnsi="宋体" w:eastAsia="宋体" w:cs="宋体"/>
          <w:sz w:val="30"/>
          <w:szCs w:val="30"/>
        </w:rPr>
        <w:t>扫</w:t>
      </w:r>
      <w:r>
        <w:rPr>
          <w:rFonts w:ascii="宋体" w:hAnsi="宋体" w:eastAsia="宋体" w:cs="宋体"/>
          <w:spacing w:val="-1"/>
          <w:sz w:val="30"/>
          <w:szCs w:val="30"/>
        </w:rPr>
        <w:t>描显示，查理的右颞叶和脑</w:t>
      </w:r>
      <w:r>
        <w:rPr>
          <w:rFonts w:ascii="宋体" w:hAnsi="宋体" w:eastAsia="宋体" w:cs="宋体"/>
          <w:sz w:val="30"/>
          <w:szCs w:val="30"/>
        </w:rPr>
        <w:t xml:space="preserve"> 干有受损的迹象，大脑大面积水肿，侧脑室</w:t>
      </w:r>
      <w:r>
        <w:rPr>
          <w:rFonts w:ascii="宋体" w:hAnsi="宋体" w:eastAsia="宋体" w:cs="宋体"/>
          <w:spacing w:val="-1"/>
          <w:sz w:val="30"/>
          <w:szCs w:val="30"/>
        </w:rPr>
        <w:t>积血。还有多处颅骨骨折，</w:t>
      </w:r>
      <w:r>
        <w:rPr>
          <w:rFonts w:ascii="宋体" w:hAnsi="宋体" w:eastAsia="宋体" w:cs="宋体"/>
          <w:sz w:val="30"/>
          <w:szCs w:val="30"/>
        </w:rPr>
        <w:t xml:space="preserve"> 其中包括颅底骨折。</w:t>
      </w:r>
      <w:r>
        <w:rPr>
          <w:rFonts w:ascii="Times New Roman" w:hAnsi="Times New Roman" w:eastAsia="Times New Roman" w:cs="Times New Roman"/>
          <w:sz w:val="30"/>
          <w:szCs w:val="30"/>
        </w:rPr>
        <w:t>6</w:t>
      </w:r>
      <w:r>
        <w:rPr>
          <w:rFonts w:ascii="宋体" w:hAnsi="宋体" w:eastAsia="宋体" w:cs="宋体"/>
          <w:sz w:val="30"/>
          <w:szCs w:val="30"/>
        </w:rPr>
        <w:t>年之后的</w:t>
      </w:r>
      <w:r>
        <w:rPr>
          <w:rFonts w:ascii="Times New Roman" w:hAnsi="Times New Roman" w:eastAsia="Times New Roman" w:cs="Times New Roman"/>
          <w:sz w:val="30"/>
          <w:szCs w:val="30"/>
        </w:rPr>
        <w:t>CAT</w:t>
      </w:r>
      <w:r>
        <w:rPr>
          <w:rFonts w:ascii="宋体" w:hAnsi="宋体" w:eastAsia="宋体" w:cs="宋体"/>
          <w:sz w:val="30"/>
          <w:szCs w:val="30"/>
        </w:rPr>
        <w:t>扫描显</w:t>
      </w:r>
      <w:r>
        <w:rPr>
          <w:rFonts w:ascii="宋体" w:hAnsi="宋体" w:eastAsia="宋体" w:cs="宋体"/>
          <w:spacing w:val="-1"/>
          <w:sz w:val="30"/>
          <w:szCs w:val="30"/>
        </w:rPr>
        <w:t>示，查理的情况得到了大幅</w:t>
      </w:r>
      <w:r>
        <w:rPr>
          <w:rFonts w:ascii="宋体" w:hAnsi="宋体" w:eastAsia="宋体" w:cs="宋体"/>
          <w:sz w:val="30"/>
          <w:szCs w:val="30"/>
        </w:rPr>
        <w:t xml:space="preserve">  改善，但尚未痊愈。或许是因为查理上脑干</w:t>
      </w:r>
      <w:r>
        <w:rPr>
          <w:rFonts w:ascii="宋体" w:hAnsi="宋体" w:eastAsia="宋体" w:cs="宋体"/>
          <w:spacing w:val="-1"/>
          <w:sz w:val="30"/>
          <w:szCs w:val="30"/>
        </w:rPr>
        <w:t>受损，引起了网状额叶断连</w:t>
      </w:r>
      <w:r>
        <w:rPr>
          <w:rFonts w:ascii="宋体" w:hAnsi="宋体" w:eastAsia="宋体" w:cs="宋体"/>
          <w:sz w:val="30"/>
          <w:szCs w:val="30"/>
        </w:rPr>
        <w:t xml:space="preserve"> 综合征，从而导致查理之后遭遇了种种麻烦</w:t>
      </w:r>
      <w:r>
        <w:rPr>
          <w:rFonts w:ascii="宋体" w:hAnsi="宋体" w:eastAsia="宋体" w:cs="宋体"/>
          <w:spacing w:val="-1"/>
          <w:sz w:val="30"/>
          <w:szCs w:val="30"/>
        </w:rPr>
        <w:t>。颅底骨折也增加了眶额区</w:t>
      </w:r>
      <w:r>
        <w:rPr>
          <w:rFonts w:ascii="宋体" w:hAnsi="宋体" w:eastAsia="宋体" w:cs="宋体"/>
          <w:sz w:val="30"/>
          <w:szCs w:val="30"/>
        </w:rPr>
        <w:t xml:space="preserve"> </w:t>
      </w:r>
      <w:r>
        <w:rPr>
          <w:rFonts w:ascii="宋体" w:hAnsi="宋体" w:eastAsia="宋体" w:cs="宋体"/>
          <w:spacing w:val="-1"/>
          <w:sz w:val="30"/>
          <w:szCs w:val="30"/>
        </w:rPr>
        <w:t>域直接受损的可能性，即使它没有反映在</w:t>
      </w:r>
      <w:r>
        <w:rPr>
          <w:rFonts w:ascii="Times New Roman" w:hAnsi="Times New Roman" w:eastAsia="Times New Roman" w:cs="Times New Roman"/>
          <w:spacing w:val="-1"/>
          <w:sz w:val="30"/>
          <w:szCs w:val="30"/>
        </w:rPr>
        <w:t>CAT</w:t>
      </w:r>
      <w:r>
        <w:rPr>
          <w:rFonts w:ascii="宋体" w:hAnsi="宋体" w:eastAsia="宋体" w:cs="宋体"/>
          <w:spacing w:val="-1"/>
          <w:sz w:val="30"/>
          <w:szCs w:val="30"/>
        </w:rPr>
        <w:t>扫描的结果上。</w:t>
      </w:r>
    </w:p>
    <w:p w14:paraId="29D79CF2">
      <w:pPr>
        <w:spacing w:before="156" w:line="222" w:lineRule="auto"/>
        <w:ind w:firstLine="604"/>
        <w:jc w:val="both"/>
        <w:rPr>
          <w:rFonts w:ascii="宋体" w:hAnsi="宋体" w:eastAsia="宋体" w:cs="宋体"/>
          <w:sz w:val="30"/>
          <w:szCs w:val="30"/>
        </w:rPr>
      </w:pPr>
      <w:r>
        <w:rPr>
          <w:rFonts w:ascii="宋体" w:hAnsi="宋体" w:eastAsia="宋体" w:cs="宋体"/>
          <w:spacing w:val="-1"/>
          <w:sz w:val="30"/>
          <w:szCs w:val="30"/>
        </w:rPr>
        <w:t>查理出院后回到了母亲家（他的父母离异已经有一段时</w:t>
      </w:r>
      <w:r>
        <w:rPr>
          <w:rFonts w:ascii="宋体" w:hAnsi="宋体" w:eastAsia="宋体" w:cs="宋体"/>
          <w:spacing w:val="-2"/>
          <w:sz w:val="30"/>
          <w:szCs w:val="30"/>
        </w:rPr>
        <w:t>间了</w:t>
      </w:r>
      <w:r>
        <w:rPr>
          <w:rFonts w:ascii="宋体" w:hAnsi="宋体" w:eastAsia="宋体" w:cs="宋体"/>
          <w:spacing w:val="6"/>
          <w:sz w:val="30"/>
          <w:szCs w:val="30"/>
        </w:rPr>
        <w:t>），</w:t>
      </w:r>
      <w:r>
        <w:rPr>
          <w:rFonts w:ascii="宋体" w:hAnsi="宋体" w:eastAsia="宋体" w:cs="宋体"/>
          <w:spacing w:val="-2"/>
          <w:sz w:val="30"/>
          <w:szCs w:val="30"/>
        </w:rPr>
        <w:t>开</w:t>
      </w:r>
      <w:r>
        <w:rPr>
          <w:rFonts w:ascii="宋体" w:hAnsi="宋体" w:eastAsia="宋体" w:cs="宋体"/>
          <w:spacing w:val="1"/>
          <w:sz w:val="30"/>
          <w:szCs w:val="30"/>
        </w:rPr>
        <w:t xml:space="preserve"> </w:t>
      </w:r>
      <w:r>
        <w:rPr>
          <w:rFonts w:ascii="宋体" w:hAnsi="宋体" w:eastAsia="宋体" w:cs="宋体"/>
          <w:sz w:val="30"/>
          <w:szCs w:val="30"/>
        </w:rPr>
        <w:t>始过上了无所事事的生活。他整天看电视、</w:t>
      </w:r>
      <w:r>
        <w:rPr>
          <w:rFonts w:ascii="宋体" w:hAnsi="宋体" w:eastAsia="宋体" w:cs="宋体"/>
          <w:spacing w:val="-1"/>
          <w:sz w:val="30"/>
          <w:szCs w:val="30"/>
        </w:rPr>
        <w:t>喝啤酒、吸毒。最终，查理</w:t>
      </w:r>
      <w:r>
        <w:rPr>
          <w:rFonts w:ascii="宋体" w:hAnsi="宋体" w:eastAsia="宋体" w:cs="宋体"/>
          <w:sz w:val="30"/>
          <w:szCs w:val="30"/>
        </w:rPr>
        <w:t xml:space="preserve"> 的母亲忍无可忍，将他赶出了家门。父亲收</w:t>
      </w:r>
      <w:r>
        <w:rPr>
          <w:rFonts w:ascii="宋体" w:hAnsi="宋体" w:eastAsia="宋体" w:cs="宋体"/>
          <w:spacing w:val="-1"/>
          <w:sz w:val="30"/>
          <w:szCs w:val="30"/>
        </w:rPr>
        <w:t>留了查理，但这也没有持续</w:t>
      </w:r>
      <w:r>
        <w:rPr>
          <w:rFonts w:ascii="宋体" w:hAnsi="宋体" w:eastAsia="宋体" w:cs="宋体"/>
          <w:sz w:val="30"/>
          <w:szCs w:val="30"/>
        </w:rPr>
        <w:t xml:space="preserve"> 多久。一天，查理将一个患有图雷特综合征</w:t>
      </w:r>
      <w:r>
        <w:rPr>
          <w:rFonts w:ascii="宋体" w:hAnsi="宋体" w:eastAsia="宋体" w:cs="宋体"/>
          <w:spacing w:val="-1"/>
          <w:sz w:val="30"/>
          <w:szCs w:val="30"/>
        </w:rPr>
        <w:t>的女子带回了家，两人睡在</w:t>
      </w:r>
      <w:r>
        <w:rPr>
          <w:rFonts w:ascii="宋体" w:hAnsi="宋体" w:eastAsia="宋体" w:cs="宋体"/>
          <w:sz w:val="30"/>
          <w:szCs w:val="30"/>
        </w:rPr>
        <w:t xml:space="preserve"> 查理祖母的床上。女子抽搐的声音让父亲发</w:t>
      </w:r>
      <w:r>
        <w:rPr>
          <w:rFonts w:ascii="宋体" w:hAnsi="宋体" w:eastAsia="宋体" w:cs="宋体"/>
          <w:spacing w:val="-1"/>
          <w:sz w:val="30"/>
          <w:szCs w:val="30"/>
        </w:rPr>
        <w:t>现了这一对情侣。查理又被</w:t>
      </w:r>
      <w:r>
        <w:rPr>
          <w:rFonts w:ascii="宋体" w:hAnsi="宋体" w:eastAsia="宋体" w:cs="宋体"/>
          <w:sz w:val="30"/>
          <w:szCs w:val="30"/>
        </w:rPr>
        <w:t xml:space="preserve"> </w:t>
      </w:r>
      <w:r>
        <w:rPr>
          <w:rFonts w:ascii="宋体" w:hAnsi="宋体" w:eastAsia="宋体" w:cs="宋体"/>
          <w:spacing w:val="-2"/>
          <w:sz w:val="30"/>
          <w:szCs w:val="30"/>
        </w:rPr>
        <w:t>赶出了家门。</w:t>
      </w:r>
    </w:p>
    <w:p w14:paraId="6E7ECC7D">
      <w:pPr>
        <w:spacing w:before="140" w:line="222" w:lineRule="auto"/>
        <w:ind w:left="2" w:firstLine="602"/>
        <w:rPr>
          <w:rFonts w:ascii="宋体" w:hAnsi="宋体" w:eastAsia="宋体" w:cs="宋体"/>
          <w:sz w:val="30"/>
          <w:szCs w:val="30"/>
        </w:rPr>
      </w:pPr>
      <w:r>
        <w:rPr>
          <w:rFonts w:ascii="宋体" w:hAnsi="宋体" w:eastAsia="宋体" w:cs="宋体"/>
          <w:spacing w:val="-1"/>
          <w:sz w:val="30"/>
          <w:szCs w:val="30"/>
        </w:rPr>
        <w:t>查理与这名患有图雷特综合征的女子结婚了，开始了混乱不堪的生</w:t>
      </w:r>
      <w:r>
        <w:rPr>
          <w:rFonts w:ascii="宋体" w:hAnsi="宋体" w:eastAsia="宋体" w:cs="宋体"/>
          <w:spacing w:val="12"/>
          <w:sz w:val="30"/>
          <w:szCs w:val="30"/>
        </w:rPr>
        <w:t xml:space="preserve"> </w:t>
      </w:r>
      <w:r>
        <w:rPr>
          <w:rFonts w:ascii="宋体" w:hAnsi="宋体" w:eastAsia="宋体" w:cs="宋体"/>
          <w:spacing w:val="-1"/>
          <w:sz w:val="30"/>
          <w:szCs w:val="30"/>
        </w:rPr>
        <w:t>活。他有时住在女子的家里，有时在街上流浪，在乡下游荡，大多数时</w:t>
      </w:r>
      <w:r>
        <w:rPr>
          <w:rFonts w:ascii="宋体" w:hAnsi="宋体" w:eastAsia="宋体" w:cs="宋体"/>
          <w:spacing w:val="17"/>
          <w:sz w:val="30"/>
          <w:szCs w:val="30"/>
        </w:rPr>
        <w:t xml:space="preserve"> </w:t>
      </w:r>
      <w:r>
        <w:rPr>
          <w:rFonts w:ascii="宋体" w:hAnsi="宋体" w:eastAsia="宋体" w:cs="宋体"/>
          <w:spacing w:val="-1"/>
          <w:sz w:val="30"/>
          <w:szCs w:val="30"/>
        </w:rPr>
        <w:t>候都是烂醉如泥或吸毒成瘾，有时候也小偷小摸。对外行的观察者来</w:t>
      </w:r>
    </w:p>
    <w:p w14:paraId="58291F71">
      <w:pPr>
        <w:spacing w:before="3" w:line="222" w:lineRule="auto"/>
        <w:ind w:left="1" w:firstLine="3"/>
        <w:rPr>
          <w:rFonts w:ascii="宋体" w:hAnsi="宋体" w:eastAsia="宋体" w:cs="宋体"/>
          <w:sz w:val="30"/>
          <w:szCs w:val="30"/>
        </w:rPr>
      </w:pPr>
      <w:r>
        <w:rPr>
          <w:rFonts w:ascii="宋体" w:hAnsi="宋体" w:eastAsia="宋体" w:cs="宋体"/>
          <w:spacing w:val="-1"/>
          <w:sz w:val="30"/>
          <w:szCs w:val="30"/>
        </w:rPr>
        <w:t>说，查理的生理机能和心理机能已经恢复了。他思路清晰，口齿伶俐，</w:t>
      </w:r>
      <w:r>
        <w:rPr>
          <w:rFonts w:ascii="宋体" w:hAnsi="宋体" w:eastAsia="宋体" w:cs="宋体"/>
          <w:spacing w:val="14"/>
          <w:sz w:val="30"/>
          <w:szCs w:val="30"/>
        </w:rPr>
        <w:t xml:space="preserve"> </w:t>
      </w:r>
      <w:r>
        <w:rPr>
          <w:rFonts w:ascii="宋体" w:hAnsi="宋体" w:eastAsia="宋体" w:cs="宋体"/>
          <w:spacing w:val="-1"/>
          <w:sz w:val="30"/>
          <w:szCs w:val="30"/>
        </w:rPr>
        <w:t>丝毫没有神经受损患者的样子。他虽然行事鲁莽，但总体上是一个温厚</w:t>
      </w:r>
      <w:r>
        <w:rPr>
          <w:rFonts w:ascii="宋体" w:hAnsi="宋体" w:eastAsia="宋体" w:cs="宋体"/>
          <w:spacing w:val="18"/>
          <w:sz w:val="30"/>
          <w:szCs w:val="30"/>
        </w:rPr>
        <w:t xml:space="preserve"> </w:t>
      </w:r>
      <w:r>
        <w:rPr>
          <w:rFonts w:ascii="宋体" w:hAnsi="宋体" w:eastAsia="宋体" w:cs="宋体"/>
          <w:spacing w:val="-1"/>
          <w:sz w:val="30"/>
          <w:szCs w:val="30"/>
        </w:rPr>
        <w:t>的人。不过，他脾气火爆，很容易与人争执。查理偶尔会做零工，但是</w:t>
      </w:r>
      <w:r>
        <w:rPr>
          <w:rFonts w:ascii="宋体" w:hAnsi="宋体" w:eastAsia="宋体" w:cs="宋体"/>
          <w:spacing w:val="18"/>
          <w:sz w:val="30"/>
          <w:szCs w:val="30"/>
        </w:rPr>
        <w:t xml:space="preserve"> </w:t>
      </w:r>
      <w:r>
        <w:rPr>
          <w:rFonts w:ascii="宋体" w:hAnsi="宋体" w:eastAsia="宋体" w:cs="宋体"/>
          <w:spacing w:val="-1"/>
          <w:sz w:val="30"/>
          <w:szCs w:val="30"/>
        </w:rPr>
        <w:t>做不了多长时间，最后又会在街上流浪。</w:t>
      </w:r>
    </w:p>
    <w:p w14:paraId="0AF7FD79">
      <w:pPr>
        <w:spacing w:line="222" w:lineRule="auto"/>
        <w:rPr>
          <w:rFonts w:ascii="宋体" w:hAnsi="宋体" w:eastAsia="宋体" w:cs="宋体"/>
          <w:sz w:val="30"/>
          <w:szCs w:val="30"/>
        </w:rPr>
        <w:sectPr>
          <w:pgSz w:w="12240" w:h="15840"/>
          <w:pgMar w:top="400" w:right="1500" w:bottom="0" w:left="1450" w:header="0" w:footer="0" w:gutter="0"/>
          <w:cols w:space="720" w:num="1"/>
        </w:sectPr>
      </w:pPr>
    </w:p>
    <w:p w14:paraId="15E12953">
      <w:pPr>
        <w:pStyle w:val="2"/>
      </w:pPr>
    </w:p>
    <w:p w14:paraId="60E67F8D">
      <w:pPr>
        <w:pStyle w:val="2"/>
      </w:pPr>
    </w:p>
    <w:p w14:paraId="328BC19C">
      <w:pPr>
        <w:pStyle w:val="2"/>
        <w:spacing w:line="241" w:lineRule="auto"/>
      </w:pPr>
    </w:p>
    <w:p w14:paraId="7520C090">
      <w:pPr>
        <w:pStyle w:val="2"/>
        <w:spacing w:line="241" w:lineRule="auto"/>
      </w:pPr>
    </w:p>
    <w:p w14:paraId="0856E23D">
      <w:pPr>
        <w:spacing w:before="97" w:line="222" w:lineRule="auto"/>
        <w:ind w:left="2" w:firstLine="602"/>
        <w:rPr>
          <w:rFonts w:ascii="宋体" w:hAnsi="宋体" w:eastAsia="宋体" w:cs="宋体"/>
          <w:sz w:val="30"/>
          <w:szCs w:val="30"/>
        </w:rPr>
      </w:pPr>
      <w:r>
        <w:rPr>
          <w:rFonts w:ascii="宋体" w:hAnsi="宋体" w:eastAsia="宋体" w:cs="宋体"/>
          <w:spacing w:val="-1"/>
          <w:sz w:val="30"/>
          <w:szCs w:val="30"/>
        </w:rPr>
        <w:t>查理本来可以得过且过，但有一天，他的钱用光了，于是他决定抢</w:t>
      </w:r>
      <w:r>
        <w:rPr>
          <w:rFonts w:ascii="宋体" w:hAnsi="宋体" w:eastAsia="宋体" w:cs="宋体"/>
          <w:spacing w:val="12"/>
          <w:sz w:val="30"/>
          <w:szCs w:val="30"/>
        </w:rPr>
        <w:t xml:space="preserve"> </w:t>
      </w:r>
      <w:r>
        <w:rPr>
          <w:rFonts w:ascii="宋体" w:hAnsi="宋体" w:eastAsia="宋体" w:cs="宋体"/>
          <w:spacing w:val="-1"/>
          <w:sz w:val="30"/>
          <w:szCs w:val="30"/>
        </w:rPr>
        <w:t>劫一家便利店。为了实现这一目的，查理向另一名脑损伤患者寻求帮</w:t>
      </w:r>
    </w:p>
    <w:p w14:paraId="5CF0E28A">
      <w:pPr>
        <w:spacing w:before="1" w:line="221" w:lineRule="auto"/>
        <w:ind w:left="1"/>
        <w:rPr>
          <w:rFonts w:ascii="宋体" w:hAnsi="宋体" w:eastAsia="宋体" w:cs="宋体"/>
          <w:sz w:val="30"/>
          <w:szCs w:val="30"/>
        </w:rPr>
      </w:pPr>
      <w:r>
        <w:rPr>
          <w:rFonts w:ascii="宋体" w:hAnsi="宋体" w:eastAsia="宋体" w:cs="宋体"/>
          <w:spacing w:val="-1"/>
          <w:sz w:val="30"/>
          <w:szCs w:val="30"/>
        </w:rPr>
        <w:t>助，查理之前在康复医院认识的这个人。查理将一只比克打火机装在裤</w:t>
      </w:r>
      <w:r>
        <w:rPr>
          <w:rFonts w:ascii="宋体" w:hAnsi="宋体" w:eastAsia="宋体" w:cs="宋体"/>
          <w:spacing w:val="18"/>
          <w:sz w:val="30"/>
          <w:szCs w:val="30"/>
        </w:rPr>
        <w:t xml:space="preserve"> </w:t>
      </w:r>
      <w:r>
        <w:rPr>
          <w:rFonts w:ascii="宋体" w:hAnsi="宋体" w:eastAsia="宋体" w:cs="宋体"/>
          <w:sz w:val="30"/>
          <w:szCs w:val="30"/>
        </w:rPr>
        <w:t>兜里，假装这是一支手枪，抢到了大约</w:t>
      </w:r>
      <w:r>
        <w:rPr>
          <w:rFonts w:ascii="Times New Roman" w:hAnsi="Times New Roman" w:eastAsia="Times New Roman" w:cs="Times New Roman"/>
          <w:sz w:val="30"/>
          <w:szCs w:val="30"/>
        </w:rPr>
        <w:t>20</w:t>
      </w:r>
      <w:r>
        <w:rPr>
          <w:rFonts w:ascii="Times New Roman" w:hAnsi="Times New Roman" w:eastAsia="Times New Roman" w:cs="Times New Roman"/>
          <w:spacing w:val="-1"/>
          <w:sz w:val="30"/>
          <w:szCs w:val="30"/>
        </w:rPr>
        <w:t>0</w:t>
      </w:r>
      <w:r>
        <w:rPr>
          <w:rFonts w:ascii="宋体" w:hAnsi="宋体" w:eastAsia="宋体" w:cs="宋体"/>
          <w:spacing w:val="-1"/>
          <w:sz w:val="30"/>
          <w:szCs w:val="30"/>
        </w:rPr>
        <w:t>美元的现金。在抢劫的过程</w:t>
      </w:r>
      <w:r>
        <w:rPr>
          <w:rFonts w:ascii="宋体" w:hAnsi="宋体" w:eastAsia="宋体" w:cs="宋体"/>
          <w:sz w:val="30"/>
          <w:szCs w:val="30"/>
        </w:rPr>
        <w:t xml:space="preserve">  </w:t>
      </w:r>
      <w:r>
        <w:rPr>
          <w:rFonts w:ascii="宋体" w:hAnsi="宋体" w:eastAsia="宋体" w:cs="宋体"/>
          <w:spacing w:val="-1"/>
          <w:sz w:val="30"/>
          <w:szCs w:val="30"/>
        </w:rPr>
        <w:t>中，查理的同伙颇有耐心地待在便利店门口用于逃跑的汽车里，车牌毫</w:t>
      </w:r>
      <w:r>
        <w:rPr>
          <w:rFonts w:ascii="宋体" w:hAnsi="宋体" w:eastAsia="宋体" w:cs="宋体"/>
          <w:spacing w:val="18"/>
          <w:sz w:val="30"/>
          <w:szCs w:val="30"/>
        </w:rPr>
        <w:t xml:space="preserve"> </w:t>
      </w:r>
      <w:r>
        <w:rPr>
          <w:rFonts w:ascii="宋体" w:hAnsi="宋体" w:eastAsia="宋体" w:cs="宋体"/>
          <w:spacing w:val="-1"/>
          <w:sz w:val="30"/>
          <w:szCs w:val="30"/>
        </w:rPr>
        <w:t>无遮掩。查理在实施抢劫后的两小时内就被追踪并逮捕了，当时他正心</w:t>
      </w:r>
      <w:r>
        <w:rPr>
          <w:rFonts w:ascii="宋体" w:hAnsi="宋体" w:eastAsia="宋体" w:cs="宋体"/>
          <w:spacing w:val="18"/>
          <w:sz w:val="30"/>
          <w:szCs w:val="30"/>
        </w:rPr>
        <w:t xml:space="preserve"> </w:t>
      </w:r>
      <w:r>
        <w:rPr>
          <w:rFonts w:ascii="宋体" w:hAnsi="宋体" w:eastAsia="宋体" w:cs="宋体"/>
          <w:spacing w:val="-1"/>
          <w:sz w:val="30"/>
          <w:szCs w:val="30"/>
        </w:rPr>
        <w:t>满意足地用赃款喝酒、吸毒。</w:t>
      </w:r>
    </w:p>
    <w:p w14:paraId="15F09CE2">
      <w:pPr>
        <w:spacing w:before="153" w:line="222" w:lineRule="auto"/>
        <w:ind w:firstLine="604"/>
        <w:rPr>
          <w:rFonts w:ascii="宋体" w:hAnsi="宋体" w:eastAsia="宋体" w:cs="宋体"/>
          <w:sz w:val="30"/>
          <w:szCs w:val="30"/>
        </w:rPr>
      </w:pPr>
      <w:r>
        <w:rPr>
          <w:rFonts w:ascii="宋体" w:hAnsi="宋体" w:eastAsia="宋体" w:cs="宋体"/>
          <w:spacing w:val="-1"/>
          <w:sz w:val="30"/>
          <w:szCs w:val="30"/>
        </w:rPr>
        <w:t>查理的不幸遭遇之所以是</w:t>
      </w:r>
      <w:r>
        <w:rPr>
          <w:rFonts w:ascii="Times New Roman" w:hAnsi="Times New Roman" w:eastAsia="Times New Roman" w:cs="Times New Roman"/>
          <w:spacing w:val="-1"/>
          <w:sz w:val="30"/>
          <w:szCs w:val="30"/>
        </w:rPr>
        <w:t>“</w:t>
      </w:r>
      <w:r>
        <w:rPr>
          <w:rFonts w:ascii="宋体" w:hAnsi="宋体" w:eastAsia="宋体" w:cs="宋体"/>
          <w:spacing w:val="-1"/>
          <w:sz w:val="30"/>
          <w:szCs w:val="30"/>
        </w:rPr>
        <w:t>额叶犯罪</w:t>
      </w:r>
      <w:r>
        <w:rPr>
          <w:rFonts w:ascii="Times New Roman" w:hAnsi="Times New Roman" w:eastAsia="Times New Roman" w:cs="Times New Roman"/>
          <w:spacing w:val="-1"/>
          <w:sz w:val="30"/>
          <w:szCs w:val="30"/>
        </w:rPr>
        <w:t>”</w:t>
      </w:r>
      <w:r>
        <w:rPr>
          <w:rFonts w:ascii="宋体" w:hAnsi="宋体" w:eastAsia="宋体" w:cs="宋体"/>
          <w:spacing w:val="-1"/>
          <w:sz w:val="30"/>
          <w:szCs w:val="30"/>
        </w:rPr>
        <w:t>的一个经典案例，是因为犯罪</w:t>
      </w:r>
      <w:r>
        <w:rPr>
          <w:rFonts w:ascii="宋体" w:hAnsi="宋体" w:eastAsia="宋体" w:cs="宋体"/>
          <w:spacing w:val="13"/>
          <w:sz w:val="30"/>
          <w:szCs w:val="30"/>
        </w:rPr>
        <w:t xml:space="preserve"> </w:t>
      </w:r>
      <w:r>
        <w:rPr>
          <w:rFonts w:ascii="宋体" w:hAnsi="宋体" w:eastAsia="宋体" w:cs="宋体"/>
          <w:sz w:val="30"/>
          <w:szCs w:val="30"/>
        </w:rPr>
        <w:t>过程是如此拙劣。整个事件最显著的特征就</w:t>
      </w:r>
      <w:r>
        <w:rPr>
          <w:rFonts w:ascii="宋体" w:hAnsi="宋体" w:eastAsia="宋体" w:cs="宋体"/>
          <w:spacing w:val="-1"/>
          <w:sz w:val="30"/>
          <w:szCs w:val="30"/>
        </w:rPr>
        <w:t>是有失精准，缺乏远见，没</w:t>
      </w:r>
      <w:r>
        <w:rPr>
          <w:rFonts w:ascii="宋体" w:hAnsi="宋体" w:eastAsia="宋体" w:cs="宋体"/>
          <w:sz w:val="30"/>
          <w:szCs w:val="30"/>
        </w:rPr>
        <w:t xml:space="preserve"> 有应急方案。这起犯罪拙劣得可怜，引起的</w:t>
      </w:r>
      <w:r>
        <w:rPr>
          <w:rFonts w:ascii="宋体" w:hAnsi="宋体" w:eastAsia="宋体" w:cs="宋体"/>
          <w:spacing w:val="-1"/>
          <w:sz w:val="30"/>
          <w:szCs w:val="30"/>
        </w:rPr>
        <w:t>同情远胜于愤怒。法庭对查</w:t>
      </w:r>
      <w:r>
        <w:rPr>
          <w:rFonts w:ascii="宋体" w:hAnsi="宋体" w:eastAsia="宋体" w:cs="宋体"/>
          <w:sz w:val="30"/>
          <w:szCs w:val="30"/>
        </w:rPr>
        <w:t xml:space="preserve"> 理的病情一无所知，查理进了监狱。虽然狱</w:t>
      </w:r>
      <w:r>
        <w:rPr>
          <w:rFonts w:ascii="宋体" w:hAnsi="宋体" w:eastAsia="宋体" w:cs="宋体"/>
          <w:spacing w:val="-1"/>
          <w:sz w:val="30"/>
          <w:szCs w:val="30"/>
        </w:rPr>
        <w:t>警也不清楚查理的病情，但</w:t>
      </w:r>
      <w:r>
        <w:rPr>
          <w:rFonts w:ascii="宋体" w:hAnsi="宋体" w:eastAsia="宋体" w:cs="宋体"/>
          <w:sz w:val="30"/>
          <w:szCs w:val="30"/>
        </w:rPr>
        <w:t xml:space="preserve"> </w:t>
      </w:r>
      <w:r>
        <w:rPr>
          <w:rFonts w:ascii="宋体" w:hAnsi="宋体" w:eastAsia="宋体" w:cs="宋体"/>
          <w:spacing w:val="-2"/>
          <w:sz w:val="30"/>
          <w:szCs w:val="30"/>
        </w:rPr>
        <w:t>他发现查理很</w:t>
      </w:r>
      <w:r>
        <w:rPr>
          <w:rFonts w:ascii="Times New Roman" w:hAnsi="Times New Roman" w:eastAsia="Times New Roman" w:cs="Times New Roman"/>
          <w:spacing w:val="-2"/>
          <w:sz w:val="30"/>
          <w:szCs w:val="30"/>
        </w:rPr>
        <w:t>“</w:t>
      </w:r>
      <w:r>
        <w:rPr>
          <w:rFonts w:ascii="宋体" w:hAnsi="宋体" w:eastAsia="宋体" w:cs="宋体"/>
          <w:spacing w:val="-2"/>
          <w:sz w:val="30"/>
          <w:szCs w:val="30"/>
        </w:rPr>
        <w:t>古怪</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，于是查理大部分时间都待在监狱医院里，直到假</w:t>
      </w:r>
      <w:r>
        <w:rPr>
          <w:rFonts w:ascii="宋体" w:hAnsi="宋体" w:eastAsia="宋体" w:cs="宋体"/>
          <w:sz w:val="30"/>
          <w:szCs w:val="30"/>
        </w:rPr>
        <w:t xml:space="preserve"> 释出狱。这个时候，查理年迈的母亲觉察到</w:t>
      </w:r>
      <w:r>
        <w:rPr>
          <w:rFonts w:ascii="宋体" w:hAnsi="宋体" w:eastAsia="宋体" w:cs="宋体"/>
          <w:spacing w:val="-1"/>
          <w:sz w:val="30"/>
          <w:szCs w:val="30"/>
        </w:rPr>
        <w:t>了查理的行为和他以前的脑</w:t>
      </w:r>
      <w:r>
        <w:rPr>
          <w:rFonts w:ascii="宋体" w:hAnsi="宋体" w:eastAsia="宋体" w:cs="宋体"/>
          <w:sz w:val="30"/>
          <w:szCs w:val="30"/>
        </w:rPr>
        <w:t xml:space="preserve"> 损伤之间的联系。查理被安置在由我的学生</w:t>
      </w:r>
      <w:r>
        <w:rPr>
          <w:rFonts w:ascii="宋体" w:hAnsi="宋体" w:eastAsia="宋体" w:cs="宋体"/>
          <w:spacing w:val="-1"/>
          <w:sz w:val="30"/>
          <w:szCs w:val="30"/>
        </w:rPr>
        <w:t>朱迪斯</w:t>
      </w:r>
      <w:r>
        <w:rPr>
          <w:rFonts w:ascii="Times New Roman" w:hAnsi="Times New Roman" w:eastAsia="Times New Roman" w:cs="Times New Roman"/>
          <w:spacing w:val="-1"/>
          <w:sz w:val="30"/>
          <w:szCs w:val="30"/>
        </w:rPr>
        <w:t>·</w:t>
      </w:r>
      <w:r>
        <w:rPr>
          <w:rFonts w:ascii="宋体" w:hAnsi="宋体" w:eastAsia="宋体" w:cs="宋体"/>
          <w:spacing w:val="-1"/>
          <w:sz w:val="30"/>
          <w:szCs w:val="30"/>
        </w:rPr>
        <w:t>卡曼博士经营的长</w:t>
      </w:r>
      <w:r>
        <w:rPr>
          <w:rFonts w:ascii="宋体" w:hAnsi="宋体" w:eastAsia="宋体" w:cs="宋体"/>
          <w:sz w:val="30"/>
          <w:szCs w:val="30"/>
        </w:rPr>
        <w:t xml:space="preserve">  </w:t>
      </w:r>
      <w:r>
        <w:rPr>
          <w:rFonts w:ascii="宋体" w:hAnsi="宋体" w:eastAsia="宋体" w:cs="宋体"/>
          <w:spacing w:val="-1"/>
          <w:sz w:val="30"/>
          <w:szCs w:val="30"/>
        </w:rPr>
        <w:t>期康复中心。我正是在这里遇见查理的。</w:t>
      </w:r>
    </w:p>
    <w:p w14:paraId="051E0BC7">
      <w:pPr>
        <w:spacing w:before="144" w:line="221" w:lineRule="auto"/>
        <w:ind w:left="1" w:firstLine="603"/>
        <w:rPr>
          <w:rFonts w:ascii="宋体" w:hAnsi="宋体" w:eastAsia="宋体" w:cs="宋体"/>
          <w:sz w:val="30"/>
          <w:szCs w:val="30"/>
        </w:rPr>
      </w:pPr>
      <w:r>
        <w:rPr>
          <w:rFonts w:ascii="宋体" w:hAnsi="宋体" w:eastAsia="宋体" w:cs="宋体"/>
          <w:spacing w:val="-1"/>
          <w:sz w:val="30"/>
          <w:szCs w:val="30"/>
        </w:rPr>
        <w:t>查理衣冠楚楚，一点儿都不像神经疾病患者。他步伐矫健地走进卡</w:t>
      </w:r>
      <w:r>
        <w:rPr>
          <w:rFonts w:ascii="宋体" w:hAnsi="宋体" w:eastAsia="宋体" w:cs="宋体"/>
          <w:spacing w:val="12"/>
          <w:sz w:val="30"/>
          <w:szCs w:val="30"/>
        </w:rPr>
        <w:t xml:space="preserve"> </w:t>
      </w:r>
      <w:r>
        <w:rPr>
          <w:rFonts w:ascii="宋体" w:hAnsi="宋体" w:eastAsia="宋体" w:cs="宋体"/>
          <w:spacing w:val="-1"/>
          <w:sz w:val="30"/>
          <w:szCs w:val="30"/>
        </w:rPr>
        <w:t>曼博士的办公室，面带着友好的微笑，他的举止丝毫没有暴露他的脑损</w:t>
      </w:r>
      <w:r>
        <w:rPr>
          <w:rFonts w:ascii="宋体" w:hAnsi="宋体" w:eastAsia="宋体" w:cs="宋体"/>
          <w:spacing w:val="18"/>
          <w:sz w:val="30"/>
          <w:szCs w:val="30"/>
        </w:rPr>
        <w:t xml:space="preserve"> </w:t>
      </w:r>
      <w:r>
        <w:rPr>
          <w:rFonts w:ascii="宋体" w:hAnsi="宋体" w:eastAsia="宋体" w:cs="宋体"/>
          <w:spacing w:val="-1"/>
          <w:sz w:val="30"/>
          <w:szCs w:val="30"/>
        </w:rPr>
        <w:t>伤或犯罪经历。他表面上口齿伶俐、喜好社交，没有明显的认知缺陷。</w:t>
      </w:r>
      <w:r>
        <w:rPr>
          <w:rFonts w:ascii="宋体" w:hAnsi="宋体" w:eastAsia="宋体" w:cs="宋体"/>
          <w:spacing w:val="18"/>
          <w:sz w:val="30"/>
          <w:szCs w:val="30"/>
        </w:rPr>
        <w:t xml:space="preserve"> </w:t>
      </w:r>
      <w:r>
        <w:rPr>
          <w:rFonts w:ascii="宋体" w:hAnsi="宋体" w:eastAsia="宋体" w:cs="宋体"/>
          <w:sz w:val="30"/>
          <w:szCs w:val="30"/>
        </w:rPr>
        <w:t>他似乎很在意自己的外表，一见到我就让我</w:t>
      </w:r>
      <w:r>
        <w:rPr>
          <w:rFonts w:ascii="宋体" w:hAnsi="宋体" w:eastAsia="宋体" w:cs="宋体"/>
          <w:spacing w:val="-1"/>
          <w:sz w:val="30"/>
          <w:szCs w:val="30"/>
        </w:rPr>
        <w:t>猜他的年纪（他</w:t>
      </w:r>
      <w:r>
        <w:rPr>
          <w:rFonts w:ascii="Times New Roman" w:hAnsi="Times New Roman" w:eastAsia="Times New Roman" w:cs="Times New Roman"/>
          <w:spacing w:val="-1"/>
          <w:sz w:val="30"/>
          <w:szCs w:val="30"/>
        </w:rPr>
        <w:t>42</w:t>
      </w:r>
      <w:r>
        <w:rPr>
          <w:rFonts w:ascii="宋体" w:hAnsi="宋体" w:eastAsia="宋体" w:cs="宋体"/>
          <w:spacing w:val="-1"/>
          <w:sz w:val="30"/>
          <w:szCs w:val="30"/>
        </w:rPr>
        <w:t>岁了，但</w:t>
      </w:r>
      <w:r>
        <w:rPr>
          <w:rFonts w:ascii="宋体" w:hAnsi="宋体" w:eastAsia="宋体" w:cs="宋体"/>
          <w:sz w:val="30"/>
          <w:szCs w:val="30"/>
        </w:rPr>
        <w:t xml:space="preserve"> </w:t>
      </w:r>
      <w:r>
        <w:rPr>
          <w:rFonts w:ascii="宋体" w:hAnsi="宋体" w:eastAsia="宋体" w:cs="宋体"/>
          <w:spacing w:val="-1"/>
          <w:sz w:val="30"/>
          <w:szCs w:val="30"/>
        </w:rPr>
        <w:t>看上去比实际年龄要年轻</w:t>
      </w:r>
      <w:r>
        <w:rPr>
          <w:rFonts w:ascii="宋体" w:hAnsi="宋体" w:eastAsia="宋体" w:cs="宋体"/>
          <w:spacing w:val="6"/>
          <w:sz w:val="30"/>
          <w:szCs w:val="30"/>
        </w:rPr>
        <w:t>），</w:t>
      </w:r>
      <w:r>
        <w:rPr>
          <w:rFonts w:ascii="宋体" w:hAnsi="宋体" w:eastAsia="宋体" w:cs="宋体"/>
          <w:spacing w:val="-1"/>
          <w:sz w:val="30"/>
          <w:szCs w:val="30"/>
        </w:rPr>
        <w:t>还问我是否喜欢他的山羊胡子。</w:t>
      </w:r>
    </w:p>
    <w:p w14:paraId="75EB209D">
      <w:pPr>
        <w:spacing w:before="150" w:line="222" w:lineRule="auto"/>
        <w:ind w:left="1" w:firstLine="603"/>
        <w:rPr>
          <w:rFonts w:ascii="宋体" w:hAnsi="宋体" w:eastAsia="宋体" w:cs="宋体"/>
          <w:sz w:val="30"/>
          <w:szCs w:val="30"/>
        </w:rPr>
      </w:pPr>
      <w:r>
        <w:rPr>
          <w:rFonts w:ascii="宋体" w:hAnsi="宋体" w:eastAsia="宋体" w:cs="宋体"/>
          <w:spacing w:val="-1"/>
          <w:sz w:val="30"/>
          <w:szCs w:val="30"/>
        </w:rPr>
        <w:t>查理知道我是这个项目主管从前的老师，正在写一本书，想要将他</w:t>
      </w:r>
      <w:r>
        <w:rPr>
          <w:rFonts w:ascii="宋体" w:hAnsi="宋体" w:eastAsia="宋体" w:cs="宋体"/>
          <w:spacing w:val="12"/>
          <w:sz w:val="30"/>
          <w:szCs w:val="30"/>
        </w:rPr>
        <w:t xml:space="preserve"> </w:t>
      </w:r>
      <w:r>
        <w:rPr>
          <w:rFonts w:ascii="宋体" w:hAnsi="宋体" w:eastAsia="宋体" w:cs="宋体"/>
          <w:spacing w:val="-1"/>
          <w:sz w:val="30"/>
          <w:szCs w:val="30"/>
        </w:rPr>
        <w:t>的故事写进书里。他期待我俩的会面已经有一阵子了，并且决定尽可能</w:t>
      </w:r>
      <w:r>
        <w:rPr>
          <w:rFonts w:ascii="宋体" w:hAnsi="宋体" w:eastAsia="宋体" w:cs="宋体"/>
          <w:spacing w:val="18"/>
          <w:sz w:val="30"/>
          <w:szCs w:val="30"/>
        </w:rPr>
        <w:t xml:space="preserve"> </w:t>
      </w:r>
      <w:r>
        <w:rPr>
          <w:rFonts w:ascii="宋体" w:hAnsi="宋体" w:eastAsia="宋体" w:cs="宋体"/>
          <w:spacing w:val="-1"/>
          <w:sz w:val="30"/>
          <w:szCs w:val="30"/>
        </w:rPr>
        <w:t>地好好表现。他对将要出现在我的书里这件事非常兴奋，但得知距离我</w:t>
      </w:r>
      <w:r>
        <w:rPr>
          <w:rFonts w:ascii="宋体" w:hAnsi="宋体" w:eastAsia="宋体" w:cs="宋体"/>
          <w:spacing w:val="18"/>
          <w:sz w:val="30"/>
          <w:szCs w:val="30"/>
        </w:rPr>
        <w:t xml:space="preserve"> </w:t>
      </w:r>
      <w:r>
        <w:rPr>
          <w:rFonts w:ascii="宋体" w:hAnsi="宋体" w:eastAsia="宋体" w:cs="宋体"/>
          <w:spacing w:val="-1"/>
          <w:sz w:val="30"/>
          <w:szCs w:val="30"/>
        </w:rPr>
        <w:t>完成这本书还有一段时间后，他又感到沮丧。他不停地催我：</w:t>
      </w:r>
      <w:r>
        <w:rPr>
          <w:rFonts w:ascii="Times New Roman" w:hAnsi="Times New Roman" w:eastAsia="Times New Roman" w:cs="Times New Roman"/>
          <w:spacing w:val="-1"/>
          <w:sz w:val="30"/>
          <w:szCs w:val="30"/>
        </w:rPr>
        <w:t>“</w:t>
      </w:r>
      <w:r>
        <w:rPr>
          <w:rFonts w:ascii="宋体" w:hAnsi="宋体" w:eastAsia="宋体" w:cs="宋体"/>
          <w:spacing w:val="-1"/>
          <w:sz w:val="30"/>
          <w:szCs w:val="30"/>
        </w:rPr>
        <w:t>快点，</w:t>
      </w:r>
    </w:p>
    <w:p w14:paraId="58A30CFB">
      <w:pPr>
        <w:spacing w:before="1" w:line="219" w:lineRule="auto"/>
        <w:ind w:left="2"/>
        <w:rPr>
          <w:rFonts w:ascii="宋体" w:hAnsi="宋体" w:eastAsia="宋体" w:cs="宋体"/>
          <w:sz w:val="30"/>
          <w:szCs w:val="30"/>
        </w:rPr>
      </w:pPr>
      <w:r>
        <w:rPr>
          <w:rFonts w:ascii="宋体" w:hAnsi="宋体" w:eastAsia="宋体" w:cs="宋体"/>
          <w:spacing w:val="-1"/>
          <w:sz w:val="30"/>
          <w:szCs w:val="30"/>
        </w:rPr>
        <w:t>动手写啊，医生！</w:t>
      </w:r>
      <w:r>
        <w:rPr>
          <w:rFonts w:ascii="Times New Roman" w:hAnsi="Times New Roman" w:eastAsia="Times New Roman" w:cs="Times New Roman"/>
          <w:spacing w:val="-1"/>
          <w:sz w:val="30"/>
          <w:szCs w:val="30"/>
        </w:rPr>
        <w:t>”</w:t>
      </w:r>
      <w:r>
        <w:rPr>
          <w:rFonts w:ascii="宋体" w:hAnsi="宋体" w:eastAsia="宋体" w:cs="宋体"/>
          <w:spacing w:val="-1"/>
          <w:sz w:val="30"/>
          <w:szCs w:val="30"/>
        </w:rPr>
        <w:t>查理愉快地讲述他的故事，饶有兴趣地讲述着细</w:t>
      </w:r>
    </w:p>
    <w:p w14:paraId="0202253D">
      <w:pPr>
        <w:spacing w:before="3" w:line="223" w:lineRule="auto"/>
        <w:ind w:left="2" w:hanging="1"/>
        <w:rPr>
          <w:rFonts w:ascii="宋体" w:hAnsi="宋体" w:eastAsia="宋体" w:cs="宋体"/>
          <w:sz w:val="30"/>
          <w:szCs w:val="30"/>
        </w:rPr>
      </w:pPr>
      <w:r>
        <w:rPr>
          <w:rFonts w:ascii="宋体" w:hAnsi="宋体" w:eastAsia="宋体" w:cs="宋体"/>
          <w:spacing w:val="-1"/>
          <w:sz w:val="30"/>
          <w:szCs w:val="30"/>
        </w:rPr>
        <w:t>节，在叙述的过程中时不时地咒骂几句。虽然他是一个中年男子，但是</w:t>
      </w:r>
      <w:r>
        <w:rPr>
          <w:rFonts w:ascii="宋体" w:hAnsi="宋体" w:eastAsia="宋体" w:cs="宋体"/>
          <w:spacing w:val="18"/>
          <w:sz w:val="30"/>
          <w:szCs w:val="30"/>
        </w:rPr>
        <w:t xml:space="preserve"> </w:t>
      </w:r>
      <w:r>
        <w:rPr>
          <w:rFonts w:ascii="宋体" w:hAnsi="宋体" w:eastAsia="宋体" w:cs="宋体"/>
          <w:spacing w:val="-1"/>
          <w:sz w:val="30"/>
          <w:szCs w:val="30"/>
        </w:rPr>
        <w:t>给人以一个醉醺醺的青少年的古怪印象，这就是自娱式玩笑癖的显著特</w:t>
      </w:r>
      <w:r>
        <w:rPr>
          <w:rFonts w:ascii="宋体" w:hAnsi="宋体" w:eastAsia="宋体" w:cs="宋体"/>
          <w:spacing w:val="17"/>
          <w:sz w:val="30"/>
          <w:szCs w:val="30"/>
        </w:rPr>
        <w:t xml:space="preserve"> </w:t>
      </w:r>
      <w:r>
        <w:rPr>
          <w:rFonts w:ascii="宋体" w:hAnsi="宋体" w:eastAsia="宋体" w:cs="宋体"/>
          <w:spacing w:val="-7"/>
          <w:sz w:val="30"/>
          <w:szCs w:val="30"/>
        </w:rPr>
        <w:t>征：</w:t>
      </w:r>
    </w:p>
    <w:p w14:paraId="7986E00F">
      <w:pPr>
        <w:pStyle w:val="2"/>
        <w:spacing w:line="417" w:lineRule="auto"/>
      </w:pPr>
    </w:p>
    <w:p w14:paraId="4B26B98A">
      <w:pPr>
        <w:spacing w:before="98" w:line="225" w:lineRule="auto"/>
        <w:ind w:left="847"/>
        <w:rPr>
          <w:rFonts w:ascii="楷体" w:hAnsi="楷体" w:eastAsia="楷体" w:cs="楷体"/>
          <w:sz w:val="30"/>
          <w:szCs w:val="30"/>
        </w:rPr>
      </w:pPr>
      <w:r>
        <w:rPr>
          <w:rFonts w:ascii="楷体" w:hAnsi="楷体" w:eastAsia="楷体" w:cs="楷体"/>
          <w:spacing w:val="-2"/>
          <w:sz w:val="30"/>
          <w:szCs w:val="30"/>
        </w:rPr>
        <w:t>“你喜欢来这里参与这个项目吗？</w:t>
      </w:r>
      <w:r>
        <w:rPr>
          <w:rFonts w:ascii="楷体" w:hAnsi="楷体" w:eastAsia="楷体" w:cs="楷体"/>
          <w:spacing w:val="-100"/>
          <w:sz w:val="30"/>
          <w:szCs w:val="30"/>
        </w:rPr>
        <w:t xml:space="preserve"> </w:t>
      </w:r>
      <w:r>
        <w:rPr>
          <w:rFonts w:ascii="楷体" w:hAnsi="楷体" w:eastAsia="楷体" w:cs="楷体"/>
          <w:spacing w:val="-2"/>
          <w:sz w:val="30"/>
          <w:szCs w:val="30"/>
        </w:rPr>
        <w:t>”我问道。</w:t>
      </w:r>
    </w:p>
    <w:p w14:paraId="5F8FEAF7">
      <w:pPr>
        <w:spacing w:before="144" w:line="225" w:lineRule="auto"/>
        <w:ind w:left="847"/>
        <w:rPr>
          <w:rFonts w:ascii="楷体" w:hAnsi="楷体" w:eastAsia="楷体" w:cs="楷体"/>
          <w:sz w:val="30"/>
          <w:szCs w:val="30"/>
        </w:rPr>
      </w:pPr>
      <w:r>
        <w:rPr>
          <w:rFonts w:ascii="楷体" w:hAnsi="楷体" w:eastAsia="楷体" w:cs="楷体"/>
          <w:spacing w:val="20"/>
          <w:sz w:val="30"/>
          <w:szCs w:val="30"/>
        </w:rPr>
        <w:t>“不喜欢。</w:t>
      </w:r>
      <w:r>
        <w:rPr>
          <w:rFonts w:ascii="楷体" w:hAnsi="楷体" w:eastAsia="楷体" w:cs="楷体"/>
          <w:spacing w:val="-110"/>
          <w:sz w:val="30"/>
          <w:szCs w:val="30"/>
        </w:rPr>
        <w:t xml:space="preserve"> </w:t>
      </w:r>
      <w:r>
        <w:rPr>
          <w:rFonts w:ascii="楷体" w:hAnsi="楷体" w:eastAsia="楷体" w:cs="楷体"/>
          <w:spacing w:val="20"/>
          <w:sz w:val="30"/>
          <w:szCs w:val="30"/>
        </w:rPr>
        <w:t>”</w:t>
      </w:r>
    </w:p>
    <w:p w14:paraId="6F752F8B">
      <w:pPr>
        <w:spacing w:before="145" w:line="225" w:lineRule="auto"/>
        <w:ind w:left="847"/>
        <w:rPr>
          <w:rFonts w:ascii="楷体" w:hAnsi="楷体" w:eastAsia="楷体" w:cs="楷体"/>
          <w:sz w:val="30"/>
          <w:szCs w:val="30"/>
        </w:rPr>
      </w:pPr>
      <w:r>
        <w:rPr>
          <w:rFonts w:ascii="楷体" w:hAnsi="楷体" w:eastAsia="楷体" w:cs="楷体"/>
          <w:spacing w:val="13"/>
          <w:sz w:val="30"/>
          <w:szCs w:val="30"/>
        </w:rPr>
        <w:t>“为什么不喜欢？</w:t>
      </w:r>
      <w:r>
        <w:rPr>
          <w:rFonts w:ascii="楷体" w:hAnsi="楷体" w:eastAsia="楷体" w:cs="楷体"/>
          <w:spacing w:val="-107"/>
          <w:sz w:val="30"/>
          <w:szCs w:val="30"/>
        </w:rPr>
        <w:t xml:space="preserve"> </w:t>
      </w:r>
      <w:r>
        <w:rPr>
          <w:rFonts w:ascii="楷体" w:hAnsi="楷体" w:eastAsia="楷体" w:cs="楷体"/>
          <w:spacing w:val="13"/>
          <w:sz w:val="30"/>
          <w:szCs w:val="30"/>
        </w:rPr>
        <w:t>”</w:t>
      </w:r>
    </w:p>
    <w:p w14:paraId="7F32D81E">
      <w:pPr>
        <w:spacing w:before="145" w:line="220" w:lineRule="auto"/>
        <w:ind w:left="847"/>
        <w:rPr>
          <w:rFonts w:ascii="楷体" w:hAnsi="楷体" w:eastAsia="楷体" w:cs="楷体"/>
          <w:sz w:val="30"/>
          <w:szCs w:val="30"/>
        </w:rPr>
      </w:pPr>
      <w:r>
        <w:rPr>
          <w:rFonts w:ascii="楷体" w:hAnsi="楷体" w:eastAsia="楷体" w:cs="楷体"/>
          <w:spacing w:val="-1"/>
          <w:sz w:val="30"/>
          <w:szCs w:val="30"/>
        </w:rPr>
        <w:t>“</w:t>
      </w:r>
      <w:r>
        <w:rPr>
          <w:rFonts w:ascii="楷体" w:hAnsi="楷体" w:eastAsia="楷体" w:cs="楷体"/>
          <w:spacing w:val="-98"/>
          <w:sz w:val="30"/>
          <w:szCs w:val="30"/>
        </w:rPr>
        <w:t xml:space="preserve"> </w:t>
      </w:r>
      <w:r>
        <w:rPr>
          <w:rFonts w:ascii="楷体" w:hAnsi="楷体" w:eastAsia="楷体" w:cs="楷体"/>
          <w:spacing w:val="-1"/>
          <w:sz w:val="30"/>
          <w:szCs w:val="30"/>
        </w:rPr>
        <w:t>因为我很饥渴，医生。这个老巫婆（他指了指卡曼博士，咧</w:t>
      </w:r>
    </w:p>
    <w:p w14:paraId="3E56F2D9">
      <w:pPr>
        <w:spacing w:line="220" w:lineRule="auto"/>
        <w:rPr>
          <w:rFonts w:ascii="楷体" w:hAnsi="楷体" w:eastAsia="楷体" w:cs="楷体"/>
          <w:sz w:val="30"/>
          <w:szCs w:val="30"/>
        </w:rPr>
        <w:sectPr>
          <w:pgSz w:w="12240" w:h="15840"/>
          <w:pgMar w:top="400" w:right="1500" w:bottom="0" w:left="1450" w:header="0" w:footer="0" w:gutter="0"/>
          <w:cols w:space="720" w:num="1"/>
        </w:sectPr>
      </w:pPr>
    </w:p>
    <w:p w14:paraId="5968F9AD">
      <w:pPr>
        <w:pStyle w:val="2"/>
      </w:pPr>
    </w:p>
    <w:p w14:paraId="5F8B060A">
      <w:pPr>
        <w:pStyle w:val="2"/>
        <w:spacing w:line="241" w:lineRule="auto"/>
      </w:pPr>
    </w:p>
    <w:p w14:paraId="2A095C13">
      <w:pPr>
        <w:pStyle w:val="2"/>
        <w:spacing w:line="241" w:lineRule="auto"/>
      </w:pPr>
    </w:p>
    <w:p w14:paraId="653EFEC8">
      <w:pPr>
        <w:pStyle w:val="2"/>
        <w:spacing w:line="241" w:lineRule="auto"/>
      </w:pPr>
    </w:p>
    <w:p w14:paraId="0A4E869F">
      <w:pPr>
        <w:spacing w:before="97" w:line="222" w:lineRule="auto"/>
        <w:ind w:left="284" w:right="330" w:hanging="17"/>
        <w:jc w:val="both"/>
        <w:rPr>
          <w:rFonts w:ascii="楷体" w:hAnsi="楷体" w:eastAsia="楷体" w:cs="楷体"/>
          <w:sz w:val="30"/>
          <w:szCs w:val="30"/>
        </w:rPr>
      </w:pPr>
      <w:r>
        <w:rPr>
          <w:rFonts w:ascii="楷体" w:hAnsi="楷体" w:eastAsia="楷体" w:cs="楷体"/>
          <w:sz w:val="30"/>
          <w:szCs w:val="30"/>
        </w:rPr>
        <w:t>着嘴笑，表明因为我在场他才选择了这么一个词</w:t>
      </w:r>
      <w:r>
        <w:rPr>
          <w:rFonts w:ascii="楷体" w:hAnsi="楷体" w:eastAsia="楷体" w:cs="楷体"/>
          <w:spacing w:val="-1"/>
          <w:sz w:val="30"/>
          <w:szCs w:val="30"/>
        </w:rPr>
        <w:t>）没什么用……你</w:t>
      </w:r>
      <w:r>
        <w:rPr>
          <w:rFonts w:ascii="楷体" w:hAnsi="楷体" w:eastAsia="楷体" w:cs="楷体"/>
          <w:sz w:val="30"/>
          <w:szCs w:val="30"/>
        </w:rPr>
        <w:t xml:space="preserve"> 能给我找些姑娘吗，医生</w:t>
      </w:r>
      <w:r>
        <w:rPr>
          <w:rFonts w:ascii="楷体" w:hAnsi="楷体" w:eastAsia="楷体" w:cs="楷体"/>
          <w:spacing w:val="-13"/>
          <w:sz w:val="30"/>
          <w:szCs w:val="30"/>
        </w:rPr>
        <w:t>？（</w:t>
      </w:r>
      <w:r>
        <w:rPr>
          <w:rFonts w:ascii="楷体" w:hAnsi="楷体" w:eastAsia="楷体" w:cs="楷体"/>
          <w:sz w:val="30"/>
          <w:szCs w:val="30"/>
        </w:rPr>
        <w:t xml:space="preserve">他拍了拍我的膝盖，眨眨眼，快活地 </w:t>
      </w:r>
      <w:r>
        <w:rPr>
          <w:rFonts w:ascii="楷体" w:hAnsi="楷体" w:eastAsia="楷体" w:cs="楷体"/>
          <w:spacing w:val="5"/>
          <w:sz w:val="30"/>
          <w:szCs w:val="30"/>
        </w:rPr>
        <w:t>笑。）你不介意我胡思乱想对吧？</w:t>
      </w:r>
      <w:r>
        <w:rPr>
          <w:rFonts w:ascii="楷体" w:hAnsi="楷体" w:eastAsia="楷体" w:cs="楷体"/>
          <w:spacing w:val="-106"/>
          <w:sz w:val="30"/>
          <w:szCs w:val="30"/>
        </w:rPr>
        <w:t xml:space="preserve"> </w:t>
      </w:r>
      <w:r>
        <w:rPr>
          <w:rFonts w:ascii="楷体" w:hAnsi="楷体" w:eastAsia="楷体" w:cs="楷体"/>
          <w:spacing w:val="5"/>
          <w:sz w:val="30"/>
          <w:szCs w:val="30"/>
        </w:rPr>
        <w:t>”</w:t>
      </w:r>
    </w:p>
    <w:p w14:paraId="1382FE64">
      <w:pPr>
        <w:pStyle w:val="2"/>
        <w:spacing w:line="249" w:lineRule="auto"/>
      </w:pPr>
    </w:p>
    <w:p w14:paraId="2144260D">
      <w:pPr>
        <w:pStyle w:val="2"/>
        <w:spacing w:line="250" w:lineRule="auto"/>
      </w:pPr>
    </w:p>
    <w:p w14:paraId="78EB6DE9">
      <w:pPr>
        <w:spacing w:before="97" w:line="222" w:lineRule="auto"/>
        <w:ind w:left="2" w:firstLine="601"/>
        <w:rPr>
          <w:rFonts w:ascii="宋体" w:hAnsi="宋体" w:eastAsia="宋体" w:cs="宋体"/>
          <w:sz w:val="30"/>
          <w:szCs w:val="30"/>
        </w:rPr>
      </w:pPr>
      <w:r>
        <w:rPr>
          <w:rFonts w:ascii="宋体" w:hAnsi="宋体" w:eastAsia="宋体" w:cs="宋体"/>
          <w:spacing w:val="-1"/>
          <w:sz w:val="30"/>
          <w:szCs w:val="30"/>
        </w:rPr>
        <w:t>整个康复中心都知道查理眼波流转的时候就在幻想娶了康复中心的</w:t>
      </w:r>
      <w:r>
        <w:rPr>
          <w:rFonts w:ascii="宋体" w:hAnsi="宋体" w:eastAsia="宋体" w:cs="宋体"/>
          <w:spacing w:val="15"/>
          <w:sz w:val="30"/>
          <w:szCs w:val="30"/>
        </w:rPr>
        <w:t xml:space="preserve"> </w:t>
      </w:r>
      <w:r>
        <w:rPr>
          <w:rFonts w:ascii="宋体" w:hAnsi="宋体" w:eastAsia="宋体" w:cs="宋体"/>
          <w:spacing w:val="-1"/>
          <w:sz w:val="30"/>
          <w:szCs w:val="30"/>
        </w:rPr>
        <w:t>一位女患者（他和患有图雷特综合征的妻子离婚已经有一段时间了</w:t>
      </w:r>
      <w:r>
        <w:rPr>
          <w:rFonts w:ascii="宋体" w:hAnsi="宋体" w:eastAsia="宋体" w:cs="宋体"/>
          <w:spacing w:val="8"/>
          <w:sz w:val="30"/>
          <w:szCs w:val="30"/>
        </w:rPr>
        <w:t>），</w:t>
      </w:r>
      <w:r>
        <w:rPr>
          <w:rFonts w:ascii="宋体" w:hAnsi="宋体" w:eastAsia="宋体" w:cs="宋体"/>
          <w:sz w:val="30"/>
          <w:szCs w:val="30"/>
        </w:rPr>
        <w:t xml:space="preserve"> </w:t>
      </w:r>
      <w:r>
        <w:rPr>
          <w:rFonts w:ascii="宋体" w:hAnsi="宋体" w:eastAsia="宋体" w:cs="宋体"/>
          <w:spacing w:val="-2"/>
          <w:sz w:val="30"/>
          <w:szCs w:val="30"/>
        </w:rPr>
        <w:t>因为</w:t>
      </w:r>
      <w:r>
        <w:rPr>
          <w:rFonts w:ascii="Times New Roman" w:hAnsi="Times New Roman" w:eastAsia="Times New Roman" w:cs="Times New Roman"/>
          <w:spacing w:val="-2"/>
          <w:sz w:val="30"/>
          <w:szCs w:val="30"/>
        </w:rPr>
        <w:t>“</w:t>
      </w:r>
      <w:r>
        <w:rPr>
          <w:rFonts w:ascii="宋体" w:hAnsi="宋体" w:eastAsia="宋体" w:cs="宋体"/>
          <w:spacing w:val="-2"/>
          <w:sz w:val="30"/>
          <w:szCs w:val="30"/>
        </w:rPr>
        <w:t>一旦你从围城里出去，你就立即想再进到围城里去</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。查理的情欲</w:t>
      </w:r>
      <w:r>
        <w:rPr>
          <w:rFonts w:ascii="宋体" w:hAnsi="宋体" w:eastAsia="宋体" w:cs="宋体"/>
          <w:sz w:val="30"/>
          <w:szCs w:val="30"/>
        </w:rPr>
        <w:t xml:space="preserve"> </w:t>
      </w:r>
      <w:r>
        <w:rPr>
          <w:rFonts w:ascii="宋体" w:hAnsi="宋体" w:eastAsia="宋体" w:cs="宋体"/>
          <w:spacing w:val="-1"/>
          <w:sz w:val="30"/>
          <w:szCs w:val="30"/>
        </w:rPr>
        <w:t>有多种表现形式。有一次他得到了一些男性生殖器形状的棒棒糖，就四</w:t>
      </w:r>
      <w:r>
        <w:rPr>
          <w:rFonts w:ascii="宋体" w:hAnsi="宋体" w:eastAsia="宋体" w:cs="宋体"/>
          <w:spacing w:val="18"/>
          <w:sz w:val="30"/>
          <w:szCs w:val="30"/>
        </w:rPr>
        <w:t xml:space="preserve"> </w:t>
      </w:r>
      <w:r>
        <w:rPr>
          <w:rFonts w:ascii="宋体" w:hAnsi="宋体" w:eastAsia="宋体" w:cs="宋体"/>
          <w:spacing w:val="-1"/>
          <w:sz w:val="30"/>
          <w:szCs w:val="30"/>
        </w:rPr>
        <w:t>处走动，将他们分发给中心的女性员工。查理天真地讲述这段经历，无</w:t>
      </w:r>
      <w:r>
        <w:rPr>
          <w:rFonts w:ascii="宋体" w:hAnsi="宋体" w:eastAsia="宋体" w:cs="宋体"/>
          <w:spacing w:val="18"/>
          <w:sz w:val="30"/>
          <w:szCs w:val="30"/>
        </w:rPr>
        <w:t xml:space="preserve"> </w:t>
      </w:r>
      <w:r>
        <w:rPr>
          <w:rFonts w:ascii="宋体" w:hAnsi="宋体" w:eastAsia="宋体" w:cs="宋体"/>
          <w:spacing w:val="-1"/>
          <w:sz w:val="30"/>
          <w:szCs w:val="30"/>
        </w:rPr>
        <w:t>比兴奋，想起那些愤慨的女性就大笑不止，还将那些棒棒糖叫作</w:t>
      </w:r>
      <w:r>
        <w:rPr>
          <w:rFonts w:ascii="Times New Roman" w:hAnsi="Times New Roman" w:eastAsia="Times New Roman" w:cs="Times New Roman"/>
          <w:spacing w:val="-1"/>
          <w:sz w:val="30"/>
          <w:szCs w:val="30"/>
        </w:rPr>
        <w:t>“</w:t>
      </w:r>
      <w:r>
        <w:rPr>
          <w:rFonts w:ascii="宋体" w:hAnsi="宋体" w:eastAsia="宋体" w:cs="宋体"/>
          <w:spacing w:val="-1"/>
          <w:sz w:val="30"/>
          <w:szCs w:val="30"/>
        </w:rPr>
        <w:t>生殖</w:t>
      </w:r>
      <w:r>
        <w:rPr>
          <w:rFonts w:ascii="宋体" w:hAnsi="宋体" w:eastAsia="宋体" w:cs="宋体"/>
          <w:spacing w:val="9"/>
          <w:sz w:val="30"/>
          <w:szCs w:val="30"/>
        </w:rPr>
        <w:t xml:space="preserve">  </w:t>
      </w:r>
      <w:r>
        <w:rPr>
          <w:rFonts w:ascii="宋体" w:hAnsi="宋体" w:eastAsia="宋体" w:cs="宋体"/>
          <w:spacing w:val="-3"/>
          <w:sz w:val="30"/>
          <w:szCs w:val="30"/>
        </w:rPr>
        <w:t>器糖果</w:t>
      </w:r>
      <w:r>
        <w:rPr>
          <w:rFonts w:ascii="Times New Roman" w:hAnsi="Times New Roman" w:eastAsia="Times New Roman" w:cs="Times New Roman"/>
          <w:spacing w:val="-3"/>
          <w:sz w:val="30"/>
          <w:szCs w:val="30"/>
        </w:rPr>
        <w:t>”</w:t>
      </w:r>
      <w:r>
        <w:rPr>
          <w:rFonts w:ascii="Times New Roman" w:hAnsi="Times New Roman" w:eastAsia="Times New Roman" w:cs="Times New Roman"/>
          <w:spacing w:val="-28"/>
          <w:sz w:val="30"/>
          <w:szCs w:val="30"/>
        </w:rPr>
        <w:t xml:space="preserve"> </w:t>
      </w:r>
      <w:r>
        <w:rPr>
          <w:rFonts w:ascii="宋体" w:hAnsi="宋体" w:eastAsia="宋体" w:cs="宋体"/>
          <w:spacing w:val="-3"/>
          <w:sz w:val="30"/>
          <w:szCs w:val="30"/>
        </w:rPr>
        <w:t>，一点儿都不顾忌旁边的卡曼博士。</w:t>
      </w:r>
    </w:p>
    <w:p w14:paraId="0C2FFBCE">
      <w:pPr>
        <w:spacing w:before="143" w:line="222" w:lineRule="auto"/>
        <w:ind w:firstLine="601"/>
        <w:jc w:val="both"/>
        <w:rPr>
          <w:rFonts w:ascii="宋体" w:hAnsi="宋体" w:eastAsia="宋体" w:cs="宋体"/>
          <w:sz w:val="30"/>
          <w:szCs w:val="30"/>
        </w:rPr>
      </w:pPr>
      <w:r>
        <w:rPr>
          <w:rFonts w:ascii="宋体" w:hAnsi="宋体" w:eastAsia="宋体" w:cs="宋体"/>
          <w:spacing w:val="-1"/>
          <w:sz w:val="30"/>
          <w:szCs w:val="30"/>
        </w:rPr>
        <w:t>在对话的过程中，查理随随便便地把手放在卡曼博士的臀部。当查</w:t>
      </w:r>
      <w:r>
        <w:rPr>
          <w:rFonts w:ascii="宋体" w:hAnsi="宋体" w:eastAsia="宋体" w:cs="宋体"/>
          <w:spacing w:val="17"/>
          <w:sz w:val="30"/>
          <w:szCs w:val="30"/>
        </w:rPr>
        <w:t xml:space="preserve"> </w:t>
      </w:r>
      <w:r>
        <w:rPr>
          <w:rFonts w:ascii="宋体" w:hAnsi="宋体" w:eastAsia="宋体" w:cs="宋体"/>
          <w:spacing w:val="-2"/>
          <w:sz w:val="30"/>
          <w:szCs w:val="30"/>
        </w:rPr>
        <w:t>理被要求说明自己的行为时，他的回答是</w:t>
      </w:r>
      <w:r>
        <w:rPr>
          <w:rFonts w:ascii="Times New Roman" w:hAnsi="Times New Roman" w:eastAsia="Times New Roman" w:cs="Times New Roman"/>
          <w:spacing w:val="-2"/>
          <w:sz w:val="30"/>
          <w:szCs w:val="30"/>
        </w:rPr>
        <w:t>“</w:t>
      </w:r>
      <w:r>
        <w:rPr>
          <w:rFonts w:ascii="宋体" w:hAnsi="宋体" w:eastAsia="宋体" w:cs="宋体"/>
          <w:spacing w:val="-2"/>
          <w:sz w:val="30"/>
          <w:szCs w:val="30"/>
        </w:rPr>
        <w:t>它（他的手）碰巧动了</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2"/>
          <w:sz w:val="30"/>
          <w:szCs w:val="30"/>
        </w:rPr>
        <w:t xml:space="preserve"> </w:t>
      </w:r>
      <w:r>
        <w:rPr>
          <w:rFonts w:ascii="宋体" w:hAnsi="宋体" w:eastAsia="宋体" w:cs="宋体"/>
          <w:spacing w:val="-2"/>
          <w:sz w:val="30"/>
          <w:szCs w:val="30"/>
        </w:rPr>
        <w:t>。这</w:t>
      </w:r>
      <w:r>
        <w:rPr>
          <w:rFonts w:ascii="宋体" w:hAnsi="宋体" w:eastAsia="宋体" w:cs="宋体"/>
          <w:sz w:val="30"/>
          <w:szCs w:val="30"/>
        </w:rPr>
        <w:t xml:space="preserve"> 个解释如果出自一个神经完好无损的人之口，</w:t>
      </w:r>
      <w:r>
        <w:rPr>
          <w:rFonts w:ascii="宋体" w:hAnsi="宋体" w:eastAsia="宋体" w:cs="宋体"/>
          <w:spacing w:val="-1"/>
          <w:sz w:val="30"/>
          <w:szCs w:val="30"/>
        </w:rPr>
        <w:t>那么它听起来毫无道理，</w:t>
      </w:r>
      <w:r>
        <w:rPr>
          <w:rFonts w:ascii="宋体" w:hAnsi="宋体" w:eastAsia="宋体" w:cs="宋体"/>
          <w:sz w:val="30"/>
          <w:szCs w:val="30"/>
        </w:rPr>
        <w:t xml:space="preserve"> 但是查理在不经意间道出了他的情况的实质。对</w:t>
      </w:r>
      <w:r>
        <w:rPr>
          <w:rFonts w:ascii="宋体" w:hAnsi="宋体" w:eastAsia="宋体" w:cs="宋体"/>
          <w:spacing w:val="-1"/>
          <w:sz w:val="30"/>
          <w:szCs w:val="30"/>
        </w:rPr>
        <w:t>查理来说，</w:t>
      </w:r>
      <w:r>
        <w:rPr>
          <w:rFonts w:ascii="Times New Roman" w:hAnsi="Times New Roman" w:eastAsia="Times New Roman" w:cs="Times New Roman"/>
          <w:spacing w:val="-1"/>
          <w:sz w:val="30"/>
          <w:szCs w:val="30"/>
        </w:rPr>
        <w:t>“</w:t>
      </w:r>
      <w:r>
        <w:rPr>
          <w:rFonts w:ascii="宋体" w:hAnsi="宋体" w:eastAsia="宋体" w:cs="宋体"/>
          <w:spacing w:val="-1"/>
          <w:sz w:val="30"/>
          <w:szCs w:val="30"/>
        </w:rPr>
        <w:t>它</w:t>
      </w:r>
      <w:r>
        <w:rPr>
          <w:rFonts w:ascii="Times New Roman" w:hAnsi="Times New Roman" w:eastAsia="Times New Roman" w:cs="Times New Roman"/>
          <w:spacing w:val="-1"/>
          <w:sz w:val="30"/>
          <w:szCs w:val="30"/>
        </w:rPr>
        <w:t>”</w:t>
      </w:r>
      <w:r>
        <w:rPr>
          <w:rFonts w:ascii="宋体" w:hAnsi="宋体" w:eastAsia="宋体" w:cs="宋体"/>
          <w:spacing w:val="-1"/>
          <w:sz w:val="30"/>
          <w:szCs w:val="30"/>
        </w:rPr>
        <w:t>（或者</w:t>
      </w:r>
      <w:r>
        <w:rPr>
          <w:rFonts w:ascii="宋体" w:hAnsi="宋体" w:eastAsia="宋体" w:cs="宋体"/>
          <w:sz w:val="30"/>
          <w:szCs w:val="30"/>
        </w:rPr>
        <w:t xml:space="preserve"> 可以说本能冲动）不再受额叶的有效控制。但</w:t>
      </w:r>
      <w:r>
        <w:rPr>
          <w:rFonts w:ascii="宋体" w:hAnsi="宋体" w:eastAsia="宋体" w:cs="宋体"/>
          <w:spacing w:val="-1"/>
          <w:sz w:val="30"/>
          <w:szCs w:val="30"/>
        </w:rPr>
        <w:t>是，查理在事故之前的正</w:t>
      </w:r>
      <w:r>
        <w:rPr>
          <w:rFonts w:ascii="宋体" w:hAnsi="宋体" w:eastAsia="宋体" w:cs="宋体"/>
          <w:sz w:val="30"/>
          <w:szCs w:val="30"/>
        </w:rPr>
        <w:t xml:space="preserve"> 派作风仍然会以不太协调的方式呈现出来。当</w:t>
      </w:r>
      <w:r>
        <w:rPr>
          <w:rFonts w:ascii="宋体" w:hAnsi="宋体" w:eastAsia="宋体" w:cs="宋体"/>
          <w:spacing w:val="-1"/>
          <w:sz w:val="30"/>
          <w:szCs w:val="30"/>
        </w:rPr>
        <w:t>一个治疗师建议查理可以</w:t>
      </w:r>
      <w:r>
        <w:rPr>
          <w:rFonts w:ascii="宋体" w:hAnsi="宋体" w:eastAsia="宋体" w:cs="宋体"/>
          <w:sz w:val="30"/>
          <w:szCs w:val="30"/>
        </w:rPr>
        <w:t xml:space="preserve"> 试试男性自创世之初在缺少女性陪伴时通常会</w:t>
      </w:r>
      <w:r>
        <w:rPr>
          <w:rFonts w:ascii="宋体" w:hAnsi="宋体" w:eastAsia="宋体" w:cs="宋体"/>
          <w:spacing w:val="-1"/>
          <w:sz w:val="30"/>
          <w:szCs w:val="30"/>
        </w:rPr>
        <w:t>做的事情时，查理对这个</w:t>
      </w:r>
      <w:r>
        <w:rPr>
          <w:rFonts w:ascii="宋体" w:hAnsi="宋体" w:eastAsia="宋体" w:cs="宋体"/>
          <w:sz w:val="30"/>
          <w:szCs w:val="30"/>
        </w:rPr>
        <w:t xml:space="preserve"> 想法倍感惊讶，因为这与他的基督教信仰是相</w:t>
      </w:r>
      <w:r>
        <w:rPr>
          <w:rFonts w:ascii="宋体" w:hAnsi="宋体" w:eastAsia="宋体" w:cs="宋体"/>
          <w:spacing w:val="-1"/>
          <w:sz w:val="30"/>
          <w:szCs w:val="30"/>
        </w:rPr>
        <w:t>悖的。我得知后来他的观</w:t>
      </w:r>
      <w:r>
        <w:rPr>
          <w:rFonts w:ascii="宋体" w:hAnsi="宋体" w:eastAsia="宋体" w:cs="宋体"/>
          <w:sz w:val="30"/>
          <w:szCs w:val="30"/>
        </w:rPr>
        <w:t xml:space="preserve"> </w:t>
      </w:r>
      <w:r>
        <w:rPr>
          <w:rFonts w:ascii="宋体" w:hAnsi="宋体" w:eastAsia="宋体" w:cs="宋体"/>
          <w:spacing w:val="-1"/>
          <w:sz w:val="30"/>
          <w:szCs w:val="30"/>
        </w:rPr>
        <w:t>念变得更加世俗了，他在康复中心的生活也得到了更好的控制。</w:t>
      </w:r>
    </w:p>
    <w:p w14:paraId="385A3DFD">
      <w:pPr>
        <w:spacing w:before="144" w:line="221" w:lineRule="auto"/>
        <w:ind w:firstLine="601"/>
        <w:rPr>
          <w:rFonts w:ascii="宋体" w:hAnsi="宋体" w:eastAsia="宋体" w:cs="宋体"/>
          <w:sz w:val="30"/>
          <w:szCs w:val="30"/>
        </w:rPr>
      </w:pPr>
      <w:r>
        <w:rPr>
          <w:rFonts w:ascii="宋体" w:hAnsi="宋体" w:eastAsia="宋体" w:cs="宋体"/>
          <w:spacing w:val="-1"/>
          <w:sz w:val="30"/>
          <w:szCs w:val="30"/>
        </w:rPr>
        <w:t>在采访中，虽然查理总喜欢谈论性，但是我会换个话题问他：</w:t>
      </w:r>
      <w:r>
        <w:rPr>
          <w:rFonts w:ascii="Times New Roman" w:hAnsi="Times New Roman" w:eastAsia="Times New Roman" w:cs="Times New Roman"/>
          <w:spacing w:val="-1"/>
          <w:sz w:val="30"/>
          <w:szCs w:val="30"/>
        </w:rPr>
        <w:t>“</w:t>
      </w:r>
      <w:r>
        <w:rPr>
          <w:rFonts w:ascii="宋体" w:hAnsi="宋体" w:eastAsia="宋体" w:cs="宋体"/>
          <w:spacing w:val="-1"/>
          <w:sz w:val="30"/>
          <w:szCs w:val="30"/>
        </w:rPr>
        <w:t>你</w:t>
      </w:r>
      <w:r>
        <w:rPr>
          <w:rFonts w:ascii="宋体" w:hAnsi="宋体" w:eastAsia="宋体" w:cs="宋体"/>
          <w:spacing w:val="8"/>
          <w:sz w:val="30"/>
          <w:szCs w:val="30"/>
        </w:rPr>
        <w:t xml:space="preserve">  </w:t>
      </w:r>
      <w:r>
        <w:rPr>
          <w:rFonts w:ascii="宋体" w:hAnsi="宋体" w:eastAsia="宋体" w:cs="宋体"/>
          <w:spacing w:val="1"/>
          <w:sz w:val="30"/>
          <w:szCs w:val="30"/>
        </w:rPr>
        <w:t>觉得你完全康复了吗？</w:t>
      </w:r>
      <w:r>
        <w:rPr>
          <w:rFonts w:ascii="Times New Roman" w:hAnsi="Times New Roman" w:eastAsia="Times New Roman" w:cs="Times New Roman"/>
          <w:spacing w:val="1"/>
          <w:sz w:val="30"/>
          <w:szCs w:val="30"/>
        </w:rPr>
        <w:t>”“</w:t>
      </w:r>
      <w:r>
        <w:rPr>
          <w:rFonts w:ascii="宋体" w:hAnsi="宋体" w:eastAsia="宋体" w:cs="宋体"/>
          <w:spacing w:val="1"/>
          <w:sz w:val="30"/>
          <w:szCs w:val="30"/>
        </w:rPr>
        <w:t>没有人能够百分之百地从</w:t>
      </w:r>
      <w:r>
        <w:rPr>
          <w:rFonts w:ascii="宋体" w:hAnsi="宋体" w:eastAsia="宋体" w:cs="宋体"/>
          <w:sz w:val="30"/>
          <w:szCs w:val="30"/>
        </w:rPr>
        <w:t>一起事故当中康复， 但是我的恢复程度已经达到</w:t>
      </w:r>
      <w:r>
        <w:rPr>
          <w:rFonts w:ascii="Times New Roman" w:hAnsi="Times New Roman" w:eastAsia="Times New Roman" w:cs="Times New Roman"/>
          <w:sz w:val="30"/>
          <w:szCs w:val="30"/>
        </w:rPr>
        <w:t>99%</w:t>
      </w:r>
      <w:r>
        <w:rPr>
          <w:rFonts w:ascii="宋体" w:hAnsi="宋体" w:eastAsia="宋体" w:cs="宋体"/>
          <w:sz w:val="30"/>
          <w:szCs w:val="30"/>
        </w:rPr>
        <w:t>了。</w:t>
      </w:r>
      <w:r>
        <w:rPr>
          <w:rFonts w:ascii="Times New Roman" w:hAnsi="Times New Roman" w:eastAsia="Times New Roman" w:cs="Times New Roman"/>
          <w:sz w:val="30"/>
          <w:szCs w:val="30"/>
        </w:rPr>
        <w:t>”</w:t>
      </w:r>
      <w:r>
        <w:rPr>
          <w:rFonts w:ascii="宋体" w:hAnsi="宋体" w:eastAsia="宋体" w:cs="宋体"/>
          <w:sz w:val="30"/>
          <w:szCs w:val="30"/>
        </w:rPr>
        <w:t>他回答</w:t>
      </w:r>
      <w:r>
        <w:rPr>
          <w:rFonts w:ascii="宋体" w:hAnsi="宋体" w:eastAsia="宋体" w:cs="宋体"/>
          <w:spacing w:val="-1"/>
          <w:sz w:val="30"/>
          <w:szCs w:val="30"/>
        </w:rPr>
        <w:t>道。但是，查理之后的表</w:t>
      </w:r>
      <w:r>
        <w:rPr>
          <w:rFonts w:ascii="宋体" w:hAnsi="宋体" w:eastAsia="宋体" w:cs="宋体"/>
          <w:sz w:val="30"/>
          <w:szCs w:val="30"/>
        </w:rPr>
        <w:t xml:space="preserve">  现能够说明很多问题，远远超出了查理的故作</w:t>
      </w:r>
      <w:r>
        <w:rPr>
          <w:rFonts w:ascii="宋体" w:hAnsi="宋体" w:eastAsia="宋体" w:cs="宋体"/>
          <w:spacing w:val="-1"/>
          <w:sz w:val="30"/>
          <w:szCs w:val="30"/>
        </w:rPr>
        <w:t>勇敢：</w:t>
      </w:r>
      <w:r>
        <w:rPr>
          <w:rFonts w:ascii="Times New Roman" w:hAnsi="Times New Roman" w:eastAsia="Times New Roman" w:cs="Times New Roman"/>
          <w:spacing w:val="-1"/>
          <w:sz w:val="30"/>
          <w:szCs w:val="30"/>
        </w:rPr>
        <w:t>“</w:t>
      </w:r>
      <w:r>
        <w:rPr>
          <w:rFonts w:ascii="宋体" w:hAnsi="宋体" w:eastAsia="宋体" w:cs="宋体"/>
          <w:spacing w:val="-1"/>
          <w:sz w:val="30"/>
          <w:szCs w:val="30"/>
        </w:rPr>
        <w:t>头部受伤好比能</w:t>
      </w:r>
      <w:r>
        <w:rPr>
          <w:rFonts w:ascii="宋体" w:hAnsi="宋体" w:eastAsia="宋体" w:cs="宋体"/>
          <w:sz w:val="30"/>
          <w:szCs w:val="30"/>
        </w:rPr>
        <w:t xml:space="preserve">  够让人永葆青春的泉水。它让你停止成长。我在</w:t>
      </w:r>
      <w:r>
        <w:rPr>
          <w:rFonts w:ascii="Times New Roman" w:hAnsi="Times New Roman" w:eastAsia="Times New Roman" w:cs="Times New Roman"/>
          <w:spacing w:val="-1"/>
          <w:sz w:val="30"/>
          <w:szCs w:val="30"/>
        </w:rPr>
        <w:t>25</w:t>
      </w:r>
      <w:r>
        <w:rPr>
          <w:rFonts w:ascii="宋体" w:hAnsi="宋体" w:eastAsia="宋体" w:cs="宋体"/>
          <w:spacing w:val="-1"/>
          <w:sz w:val="30"/>
          <w:szCs w:val="30"/>
        </w:rPr>
        <w:t>岁的时候受了伤，现</w:t>
      </w:r>
      <w:r>
        <w:rPr>
          <w:rFonts w:ascii="宋体" w:hAnsi="宋体" w:eastAsia="宋体" w:cs="宋体"/>
          <w:sz w:val="30"/>
          <w:szCs w:val="30"/>
        </w:rPr>
        <w:t xml:space="preserve"> 在我感觉自己仍然是</w:t>
      </w:r>
      <w:r>
        <w:rPr>
          <w:rFonts w:ascii="Times New Roman" w:hAnsi="Times New Roman" w:eastAsia="Times New Roman" w:cs="Times New Roman"/>
          <w:sz w:val="30"/>
          <w:szCs w:val="30"/>
        </w:rPr>
        <w:t>25</w:t>
      </w:r>
      <w:r>
        <w:rPr>
          <w:rFonts w:ascii="宋体" w:hAnsi="宋体" w:eastAsia="宋体" w:cs="宋体"/>
          <w:sz w:val="30"/>
          <w:szCs w:val="30"/>
        </w:rPr>
        <w:t>岁</w:t>
      </w:r>
      <w:r>
        <w:rPr>
          <w:rFonts w:ascii="Times New Roman" w:hAnsi="Times New Roman" w:eastAsia="Times New Roman" w:cs="Times New Roman"/>
          <w:sz w:val="30"/>
          <w:szCs w:val="30"/>
        </w:rPr>
        <w:t>……</w:t>
      </w:r>
      <w:r>
        <w:rPr>
          <w:rFonts w:ascii="宋体" w:hAnsi="宋体" w:eastAsia="宋体" w:cs="宋体"/>
          <w:sz w:val="30"/>
          <w:szCs w:val="30"/>
        </w:rPr>
        <w:t>一个</w:t>
      </w:r>
      <w:r>
        <w:rPr>
          <w:rFonts w:ascii="Times New Roman" w:hAnsi="Times New Roman" w:eastAsia="Times New Roman" w:cs="Times New Roman"/>
          <w:sz w:val="30"/>
          <w:szCs w:val="30"/>
        </w:rPr>
        <w:t>42</w:t>
      </w:r>
      <w:r>
        <w:rPr>
          <w:rFonts w:ascii="宋体" w:hAnsi="宋体" w:eastAsia="宋体" w:cs="宋体"/>
          <w:sz w:val="30"/>
          <w:szCs w:val="30"/>
        </w:rPr>
        <w:t>岁的人应</w:t>
      </w:r>
      <w:r>
        <w:rPr>
          <w:rFonts w:ascii="宋体" w:hAnsi="宋体" w:eastAsia="宋体" w:cs="宋体"/>
          <w:spacing w:val="-1"/>
          <w:sz w:val="30"/>
          <w:szCs w:val="30"/>
        </w:rPr>
        <w:t>当有更多的常识。</w:t>
      </w:r>
      <w:r>
        <w:rPr>
          <w:rFonts w:ascii="Times New Roman" w:hAnsi="Times New Roman" w:eastAsia="Times New Roman" w:cs="Times New Roman"/>
          <w:spacing w:val="-1"/>
          <w:sz w:val="30"/>
          <w:szCs w:val="30"/>
        </w:rPr>
        <w:t>”</w:t>
      </w:r>
      <w:r>
        <w:rPr>
          <w:rFonts w:ascii="宋体" w:hAnsi="宋体" w:eastAsia="宋体" w:cs="宋体"/>
          <w:spacing w:val="-1"/>
          <w:sz w:val="30"/>
          <w:szCs w:val="30"/>
        </w:rPr>
        <w:t>查理</w:t>
      </w:r>
      <w:r>
        <w:rPr>
          <w:rFonts w:ascii="宋体" w:hAnsi="宋体" w:eastAsia="宋体" w:cs="宋体"/>
          <w:sz w:val="30"/>
          <w:szCs w:val="30"/>
        </w:rPr>
        <w:t xml:space="preserve">  </w:t>
      </w:r>
      <w:r>
        <w:rPr>
          <w:rFonts w:ascii="宋体" w:hAnsi="宋体" w:eastAsia="宋体" w:cs="宋体"/>
          <w:spacing w:val="-2"/>
          <w:sz w:val="30"/>
          <w:szCs w:val="30"/>
        </w:rPr>
        <w:t>似乎很享受自己的</w:t>
      </w:r>
      <w:r>
        <w:rPr>
          <w:rFonts w:ascii="Times New Roman" w:hAnsi="Times New Roman" w:eastAsia="Times New Roman" w:cs="Times New Roman"/>
          <w:spacing w:val="-2"/>
          <w:sz w:val="30"/>
          <w:szCs w:val="30"/>
        </w:rPr>
        <w:t>“</w:t>
      </w:r>
      <w:r>
        <w:rPr>
          <w:rFonts w:ascii="宋体" w:hAnsi="宋体" w:eastAsia="宋体" w:cs="宋体"/>
          <w:spacing w:val="-2"/>
          <w:sz w:val="30"/>
          <w:szCs w:val="30"/>
        </w:rPr>
        <w:t>永葆青春的泉水</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，他的反思不够深刻：</w:t>
      </w:r>
      <w:r>
        <w:rPr>
          <w:rFonts w:ascii="Times New Roman" w:hAnsi="Times New Roman" w:eastAsia="Times New Roman" w:cs="Times New Roman"/>
          <w:spacing w:val="-2"/>
          <w:sz w:val="30"/>
          <w:szCs w:val="30"/>
        </w:rPr>
        <w:t>“</w:t>
      </w:r>
      <w:r>
        <w:rPr>
          <w:rFonts w:ascii="宋体" w:hAnsi="宋体" w:eastAsia="宋体" w:cs="宋体"/>
          <w:spacing w:val="-2"/>
          <w:sz w:val="30"/>
          <w:szCs w:val="30"/>
        </w:rPr>
        <w:t>车祸是</w:t>
      </w:r>
    </w:p>
    <w:p w14:paraId="71DE69CA">
      <w:pPr>
        <w:spacing w:before="6" w:line="222" w:lineRule="auto"/>
        <w:ind w:left="2" w:hanging="1"/>
        <w:rPr>
          <w:rFonts w:ascii="宋体" w:hAnsi="宋体" w:eastAsia="宋体" w:cs="宋体"/>
          <w:sz w:val="30"/>
          <w:szCs w:val="30"/>
        </w:rPr>
      </w:pPr>
      <w:r>
        <w:rPr>
          <w:rFonts w:ascii="宋体" w:hAnsi="宋体" w:eastAsia="宋体" w:cs="宋体"/>
          <w:sz w:val="30"/>
          <w:szCs w:val="30"/>
        </w:rPr>
        <w:t>福。</w:t>
      </w:r>
      <w:r>
        <w:rPr>
          <w:rFonts w:ascii="Times New Roman" w:hAnsi="Times New Roman" w:eastAsia="Times New Roman" w:cs="Times New Roman"/>
          <w:sz w:val="30"/>
          <w:szCs w:val="30"/>
        </w:rPr>
        <w:t>”</w:t>
      </w:r>
      <w:r>
        <w:rPr>
          <w:rFonts w:ascii="宋体" w:hAnsi="宋体" w:eastAsia="宋体" w:cs="宋体"/>
          <w:sz w:val="30"/>
          <w:szCs w:val="30"/>
        </w:rPr>
        <w:t>这段离奇的对话结束了，查理带我参</w:t>
      </w:r>
      <w:r>
        <w:rPr>
          <w:rFonts w:ascii="宋体" w:hAnsi="宋体" w:eastAsia="宋体" w:cs="宋体"/>
          <w:spacing w:val="-1"/>
          <w:sz w:val="30"/>
          <w:szCs w:val="30"/>
        </w:rPr>
        <w:t>观了他的卧室，卧室里有家</w:t>
      </w:r>
      <w:r>
        <w:rPr>
          <w:rFonts w:ascii="宋体" w:hAnsi="宋体" w:eastAsia="宋体" w:cs="宋体"/>
          <w:sz w:val="30"/>
          <w:szCs w:val="30"/>
        </w:rPr>
        <w:t xml:space="preserve">  </w:t>
      </w:r>
      <w:r>
        <w:rPr>
          <w:rFonts w:ascii="宋体" w:hAnsi="宋体" w:eastAsia="宋体" w:cs="宋体"/>
          <w:spacing w:val="-1"/>
          <w:sz w:val="30"/>
          <w:szCs w:val="30"/>
        </w:rPr>
        <w:t>人的照片和两个养着热带鱼的鱼缸。我一直认为他是一个热情、亲切的</w:t>
      </w:r>
      <w:r>
        <w:rPr>
          <w:rFonts w:ascii="宋体" w:hAnsi="宋体" w:eastAsia="宋体" w:cs="宋体"/>
          <w:spacing w:val="18"/>
          <w:sz w:val="30"/>
          <w:szCs w:val="30"/>
        </w:rPr>
        <w:t xml:space="preserve"> </w:t>
      </w:r>
      <w:r>
        <w:rPr>
          <w:rFonts w:ascii="宋体" w:hAnsi="宋体" w:eastAsia="宋体" w:cs="宋体"/>
          <w:spacing w:val="-1"/>
          <w:sz w:val="30"/>
          <w:szCs w:val="30"/>
        </w:rPr>
        <w:t>人，丝毫没有恶意或者骗人的想法。他是一个拥有成年男性身躯的青少</w:t>
      </w:r>
      <w:r>
        <w:rPr>
          <w:rFonts w:ascii="宋体" w:hAnsi="宋体" w:eastAsia="宋体" w:cs="宋体"/>
          <w:spacing w:val="18"/>
          <w:sz w:val="30"/>
          <w:szCs w:val="30"/>
        </w:rPr>
        <w:t xml:space="preserve"> </w:t>
      </w:r>
      <w:r>
        <w:rPr>
          <w:rFonts w:ascii="宋体" w:hAnsi="宋体" w:eastAsia="宋体" w:cs="宋体"/>
          <w:spacing w:val="-1"/>
          <w:sz w:val="30"/>
          <w:szCs w:val="30"/>
        </w:rPr>
        <w:t>年。虽然他语言粗俗，但他有点迷人，天真可爱，我喜欢他。我们握了</w:t>
      </w:r>
      <w:r>
        <w:rPr>
          <w:rFonts w:ascii="宋体" w:hAnsi="宋体" w:eastAsia="宋体" w:cs="宋体"/>
          <w:spacing w:val="18"/>
          <w:sz w:val="30"/>
          <w:szCs w:val="30"/>
        </w:rPr>
        <w:t xml:space="preserve"> </w:t>
      </w:r>
      <w:r>
        <w:rPr>
          <w:rFonts w:ascii="宋体" w:hAnsi="宋体" w:eastAsia="宋体" w:cs="宋体"/>
          <w:spacing w:val="-1"/>
          <w:sz w:val="30"/>
          <w:szCs w:val="30"/>
        </w:rPr>
        <w:t>握手，他拍了拍我的背，叮嘱我一定要寄给他一本我的书。</w:t>
      </w:r>
    </w:p>
    <w:p w14:paraId="7C620345">
      <w:pPr>
        <w:spacing w:before="144" w:line="224" w:lineRule="auto"/>
        <w:ind w:left="12" w:firstLine="588"/>
        <w:rPr>
          <w:rFonts w:ascii="宋体" w:hAnsi="宋体" w:eastAsia="宋体" w:cs="宋体"/>
          <w:sz w:val="30"/>
          <w:szCs w:val="30"/>
        </w:rPr>
      </w:pPr>
      <w:r>
        <w:rPr>
          <w:rFonts w:ascii="宋体" w:hAnsi="宋体" w:eastAsia="宋体" w:cs="宋体"/>
          <w:spacing w:val="-1"/>
          <w:sz w:val="30"/>
          <w:szCs w:val="30"/>
        </w:rPr>
        <w:t>在我写作本书之际，查理仍然住在康复中心，在社区工作。康复中</w:t>
      </w:r>
      <w:r>
        <w:rPr>
          <w:rFonts w:ascii="宋体" w:hAnsi="宋体" w:eastAsia="宋体" w:cs="宋体"/>
          <w:spacing w:val="17"/>
          <w:sz w:val="30"/>
          <w:szCs w:val="30"/>
        </w:rPr>
        <w:t xml:space="preserve"> </w:t>
      </w:r>
      <w:r>
        <w:rPr>
          <w:rFonts w:ascii="宋体" w:hAnsi="宋体" w:eastAsia="宋体" w:cs="宋体"/>
          <w:spacing w:val="-1"/>
          <w:sz w:val="30"/>
          <w:szCs w:val="30"/>
        </w:rPr>
        <w:t>心的就业项目帮助查理找到了一份工作。大多数时间，查理都在认真地</w:t>
      </w:r>
    </w:p>
    <w:p w14:paraId="30A2F13F">
      <w:pPr>
        <w:spacing w:line="224" w:lineRule="auto"/>
        <w:rPr>
          <w:rFonts w:ascii="宋体" w:hAnsi="宋体" w:eastAsia="宋体" w:cs="宋体"/>
          <w:sz w:val="30"/>
          <w:szCs w:val="30"/>
        </w:rPr>
        <w:sectPr>
          <w:pgSz w:w="12240" w:h="15840"/>
          <w:pgMar w:top="400" w:right="1500" w:bottom="0" w:left="1449" w:header="0" w:footer="0" w:gutter="0"/>
          <w:cols w:space="720" w:num="1"/>
        </w:sectPr>
      </w:pPr>
    </w:p>
    <w:p w14:paraId="553BE2DE">
      <w:pPr>
        <w:pStyle w:val="2"/>
      </w:pPr>
    </w:p>
    <w:p w14:paraId="304B556F">
      <w:pPr>
        <w:pStyle w:val="2"/>
      </w:pPr>
    </w:p>
    <w:p w14:paraId="5900797C">
      <w:pPr>
        <w:pStyle w:val="2"/>
        <w:spacing w:line="241" w:lineRule="auto"/>
      </w:pPr>
    </w:p>
    <w:p w14:paraId="0B7205A2">
      <w:pPr>
        <w:pStyle w:val="2"/>
        <w:spacing w:line="241" w:lineRule="auto"/>
      </w:pPr>
    </w:p>
    <w:p w14:paraId="5AC9216C">
      <w:pPr>
        <w:spacing w:before="97" w:line="222" w:lineRule="auto"/>
        <w:ind w:left="2" w:right="60" w:firstLine="3"/>
        <w:rPr>
          <w:rFonts w:ascii="宋体" w:hAnsi="宋体" w:eastAsia="宋体" w:cs="宋体"/>
          <w:sz w:val="30"/>
          <w:szCs w:val="30"/>
        </w:rPr>
      </w:pPr>
      <w:r>
        <w:rPr>
          <w:rFonts w:ascii="宋体" w:hAnsi="宋体" w:eastAsia="宋体" w:cs="宋体"/>
          <w:spacing w:val="-1"/>
          <w:sz w:val="30"/>
          <w:szCs w:val="30"/>
        </w:rPr>
        <w:t>工作，修理清洁工作做得也非常好。不过，由于查理脾气火爆、口无遮</w:t>
      </w:r>
      <w:r>
        <w:rPr>
          <w:rFonts w:ascii="宋体" w:hAnsi="宋体" w:eastAsia="宋体" w:cs="宋体"/>
          <w:spacing w:val="14"/>
          <w:sz w:val="30"/>
          <w:szCs w:val="30"/>
        </w:rPr>
        <w:t xml:space="preserve"> </w:t>
      </w:r>
      <w:r>
        <w:rPr>
          <w:rFonts w:ascii="宋体" w:hAnsi="宋体" w:eastAsia="宋体" w:cs="宋体"/>
          <w:spacing w:val="-1"/>
          <w:sz w:val="30"/>
          <w:szCs w:val="30"/>
        </w:rPr>
        <w:t>拦，他很容易与老板闹得不愉快。不克制的行为让查理丢了前一份工</w:t>
      </w:r>
    </w:p>
    <w:p w14:paraId="630A1159">
      <w:pPr>
        <w:spacing w:before="1" w:line="223" w:lineRule="auto"/>
        <w:ind w:left="26" w:right="60" w:hanging="23"/>
        <w:rPr>
          <w:rFonts w:ascii="宋体" w:hAnsi="宋体" w:eastAsia="宋体" w:cs="宋体"/>
          <w:sz w:val="30"/>
          <w:szCs w:val="30"/>
        </w:rPr>
      </w:pPr>
      <w:r>
        <w:rPr>
          <w:rFonts w:ascii="宋体" w:hAnsi="宋体" w:eastAsia="宋体" w:cs="宋体"/>
          <w:spacing w:val="-1"/>
          <w:sz w:val="30"/>
          <w:szCs w:val="30"/>
        </w:rPr>
        <w:t>作，他现在是一家百货商店的看门人。查理偶尔会犯罪，如偷康复中心</w:t>
      </w:r>
      <w:r>
        <w:rPr>
          <w:rFonts w:ascii="宋体" w:hAnsi="宋体" w:eastAsia="宋体" w:cs="宋体"/>
          <w:spacing w:val="17"/>
          <w:sz w:val="30"/>
          <w:szCs w:val="30"/>
        </w:rPr>
        <w:t xml:space="preserve"> </w:t>
      </w:r>
      <w:r>
        <w:rPr>
          <w:rFonts w:ascii="宋体" w:hAnsi="宋体" w:eastAsia="宋体" w:cs="宋体"/>
          <w:spacing w:val="-3"/>
          <w:sz w:val="30"/>
          <w:szCs w:val="30"/>
        </w:rPr>
        <w:t>的汽车开着去兜风（查理没有驾驶证）。</w:t>
      </w:r>
    </w:p>
    <w:p w14:paraId="308CB11F">
      <w:pPr>
        <w:spacing w:before="142" w:line="220" w:lineRule="auto"/>
        <w:ind w:left="606"/>
        <w:rPr>
          <w:rFonts w:ascii="宋体" w:hAnsi="宋体" w:eastAsia="宋体" w:cs="宋体"/>
          <w:sz w:val="30"/>
          <w:szCs w:val="30"/>
        </w:rPr>
      </w:pPr>
      <w:r>
        <w:rPr>
          <w:rFonts w:ascii="宋体" w:hAnsi="宋体" w:eastAsia="宋体" w:cs="宋体"/>
          <w:spacing w:val="-1"/>
          <w:sz w:val="30"/>
          <w:szCs w:val="30"/>
        </w:rPr>
        <w:t>查理大部分时间里都是一个和善的人，丝毫没有伤害任何人的想</w:t>
      </w:r>
    </w:p>
    <w:p w14:paraId="6D4B6D9B">
      <w:pPr>
        <w:spacing w:before="5" w:line="222" w:lineRule="auto"/>
        <w:ind w:right="60" w:firstLine="3"/>
        <w:rPr>
          <w:rFonts w:ascii="宋体" w:hAnsi="宋体" w:eastAsia="宋体" w:cs="宋体"/>
          <w:sz w:val="30"/>
          <w:szCs w:val="30"/>
        </w:rPr>
      </w:pPr>
      <w:r>
        <w:rPr>
          <w:rFonts w:ascii="宋体" w:hAnsi="宋体" w:eastAsia="宋体" w:cs="宋体"/>
          <w:spacing w:val="-1"/>
          <w:sz w:val="30"/>
          <w:szCs w:val="30"/>
        </w:rPr>
        <w:t>法。他总体上有趣又合群。但是作为眶额综合征患者，查理的脾气变化</w:t>
      </w:r>
      <w:r>
        <w:rPr>
          <w:rFonts w:ascii="宋体" w:hAnsi="宋体" w:eastAsia="宋体" w:cs="宋体"/>
          <w:spacing w:val="17"/>
          <w:sz w:val="30"/>
          <w:szCs w:val="30"/>
        </w:rPr>
        <w:t xml:space="preserve"> </w:t>
      </w:r>
      <w:r>
        <w:rPr>
          <w:rFonts w:ascii="宋体" w:hAnsi="宋体" w:eastAsia="宋体" w:cs="宋体"/>
          <w:sz w:val="30"/>
          <w:szCs w:val="30"/>
        </w:rPr>
        <w:t>不定，很容易突然之间从一个极端走向另一个</w:t>
      </w:r>
      <w:r>
        <w:rPr>
          <w:rFonts w:ascii="宋体" w:hAnsi="宋体" w:eastAsia="宋体" w:cs="宋体"/>
          <w:spacing w:val="-1"/>
          <w:sz w:val="30"/>
          <w:szCs w:val="30"/>
        </w:rPr>
        <w:t>极端。如果有人挡了他的</w:t>
      </w:r>
      <w:r>
        <w:rPr>
          <w:rFonts w:ascii="宋体" w:hAnsi="宋体" w:eastAsia="宋体" w:cs="宋体"/>
          <w:sz w:val="30"/>
          <w:szCs w:val="30"/>
        </w:rPr>
        <w:t xml:space="preserve"> 路，查理很可能会二话不说转身给那人一拳。</w:t>
      </w:r>
      <w:r>
        <w:rPr>
          <w:rFonts w:ascii="宋体" w:hAnsi="宋体" w:eastAsia="宋体" w:cs="宋体"/>
          <w:spacing w:val="-1"/>
          <w:sz w:val="30"/>
          <w:szCs w:val="30"/>
        </w:rPr>
        <w:t>由于查理已经从伤病中恢</w:t>
      </w:r>
      <w:r>
        <w:rPr>
          <w:rFonts w:ascii="宋体" w:hAnsi="宋体" w:eastAsia="宋体" w:cs="宋体"/>
          <w:sz w:val="30"/>
          <w:szCs w:val="30"/>
        </w:rPr>
        <w:t xml:space="preserve"> 复过来，为了消遣，他还养成了举重的习惯，</w:t>
      </w:r>
      <w:r>
        <w:rPr>
          <w:rFonts w:ascii="宋体" w:hAnsi="宋体" w:eastAsia="宋体" w:cs="宋体"/>
          <w:spacing w:val="-1"/>
          <w:sz w:val="30"/>
          <w:szCs w:val="30"/>
        </w:rPr>
        <w:t>所以他能给人造成真正的</w:t>
      </w:r>
      <w:r>
        <w:rPr>
          <w:rFonts w:ascii="宋体" w:hAnsi="宋体" w:eastAsia="宋体" w:cs="宋体"/>
          <w:sz w:val="30"/>
          <w:szCs w:val="30"/>
        </w:rPr>
        <w:t xml:space="preserve"> 伤害。一点儿小事就会让查理暴怒。当康复中</w:t>
      </w:r>
      <w:r>
        <w:rPr>
          <w:rFonts w:ascii="宋体" w:hAnsi="宋体" w:eastAsia="宋体" w:cs="宋体"/>
          <w:spacing w:val="-1"/>
          <w:sz w:val="30"/>
          <w:szCs w:val="30"/>
        </w:rPr>
        <w:t>心的另一名住院者误拿了</w:t>
      </w:r>
      <w:r>
        <w:rPr>
          <w:rFonts w:ascii="宋体" w:hAnsi="宋体" w:eastAsia="宋体" w:cs="宋体"/>
          <w:sz w:val="30"/>
          <w:szCs w:val="30"/>
        </w:rPr>
        <w:t xml:space="preserve"> 查理的冰激凌时，查理愤怒的拳头就像雨点一</w:t>
      </w:r>
      <w:r>
        <w:rPr>
          <w:rFonts w:ascii="宋体" w:hAnsi="宋体" w:eastAsia="宋体" w:cs="宋体"/>
          <w:spacing w:val="-1"/>
          <w:sz w:val="30"/>
          <w:szCs w:val="30"/>
        </w:rPr>
        <w:t>般落下，得四个人才能够</w:t>
      </w:r>
      <w:r>
        <w:rPr>
          <w:rFonts w:ascii="宋体" w:hAnsi="宋体" w:eastAsia="宋体" w:cs="宋体"/>
          <w:sz w:val="30"/>
          <w:szCs w:val="30"/>
        </w:rPr>
        <w:t xml:space="preserve"> </w:t>
      </w:r>
      <w:r>
        <w:rPr>
          <w:rFonts w:ascii="宋体" w:hAnsi="宋体" w:eastAsia="宋体" w:cs="宋体"/>
          <w:spacing w:val="-2"/>
          <w:sz w:val="30"/>
          <w:szCs w:val="30"/>
        </w:rPr>
        <w:t>将查理摁住。</w:t>
      </w:r>
    </w:p>
    <w:p w14:paraId="13C7F371">
      <w:pPr>
        <w:spacing w:before="141" w:line="222" w:lineRule="auto"/>
        <w:ind w:left="9" w:right="60" w:firstLine="591"/>
        <w:rPr>
          <w:rFonts w:ascii="宋体" w:hAnsi="宋体" w:eastAsia="宋体" w:cs="宋体"/>
          <w:sz w:val="30"/>
          <w:szCs w:val="30"/>
        </w:rPr>
      </w:pPr>
      <w:r>
        <w:rPr>
          <w:rFonts w:ascii="宋体" w:hAnsi="宋体" w:eastAsia="宋体" w:cs="宋体"/>
          <w:spacing w:val="-1"/>
          <w:sz w:val="30"/>
          <w:szCs w:val="30"/>
        </w:rPr>
        <w:t>在这种情形下，查理恢复得很好。他体格健壮，口齿伶俐，没有明</w:t>
      </w:r>
      <w:r>
        <w:rPr>
          <w:rFonts w:ascii="宋体" w:hAnsi="宋体" w:eastAsia="宋体" w:cs="宋体"/>
          <w:spacing w:val="17"/>
          <w:sz w:val="30"/>
          <w:szCs w:val="30"/>
        </w:rPr>
        <w:t xml:space="preserve"> </w:t>
      </w:r>
      <w:r>
        <w:rPr>
          <w:rFonts w:ascii="宋体" w:hAnsi="宋体" w:eastAsia="宋体" w:cs="宋体"/>
          <w:spacing w:val="-1"/>
          <w:sz w:val="30"/>
          <w:szCs w:val="30"/>
        </w:rPr>
        <w:t>显的记忆障碍。今天，大部分人会认为查理</w:t>
      </w:r>
      <w:r>
        <w:rPr>
          <w:rFonts w:ascii="Times New Roman" w:hAnsi="Times New Roman" w:eastAsia="Times New Roman" w:cs="Times New Roman"/>
          <w:spacing w:val="-1"/>
          <w:sz w:val="30"/>
          <w:szCs w:val="30"/>
        </w:rPr>
        <w:t>“</w:t>
      </w:r>
      <w:r>
        <w:rPr>
          <w:rFonts w:ascii="宋体" w:hAnsi="宋体" w:eastAsia="宋体" w:cs="宋体"/>
          <w:spacing w:val="-1"/>
          <w:sz w:val="30"/>
          <w:szCs w:val="30"/>
        </w:rPr>
        <w:t>古怪</w:t>
      </w:r>
      <w:r>
        <w:rPr>
          <w:rFonts w:ascii="Times New Roman" w:hAnsi="Times New Roman" w:eastAsia="Times New Roman" w:cs="Times New Roman"/>
          <w:spacing w:val="-1"/>
          <w:sz w:val="30"/>
          <w:szCs w:val="30"/>
        </w:rPr>
        <w:t>”“</w:t>
      </w:r>
      <w:r>
        <w:rPr>
          <w:rFonts w:ascii="宋体" w:hAnsi="宋体" w:eastAsia="宋体" w:cs="宋体"/>
          <w:spacing w:val="-1"/>
          <w:sz w:val="30"/>
          <w:szCs w:val="30"/>
        </w:rPr>
        <w:t>不成熟</w:t>
      </w:r>
      <w:r>
        <w:rPr>
          <w:rFonts w:ascii="Times New Roman" w:hAnsi="Times New Roman" w:eastAsia="Times New Roman" w:cs="Times New Roman"/>
          <w:spacing w:val="-1"/>
          <w:sz w:val="30"/>
          <w:szCs w:val="30"/>
        </w:rPr>
        <w:t>”“</w:t>
      </w:r>
      <w:r>
        <w:rPr>
          <w:rFonts w:ascii="宋体" w:hAnsi="宋体" w:eastAsia="宋体" w:cs="宋体"/>
          <w:spacing w:val="-1"/>
          <w:sz w:val="30"/>
          <w:szCs w:val="30"/>
        </w:rPr>
        <w:t>我行我</w:t>
      </w:r>
    </w:p>
    <w:p w14:paraId="5BFE10FE">
      <w:pPr>
        <w:spacing w:before="2" w:line="218" w:lineRule="auto"/>
        <w:ind w:left="6"/>
        <w:rPr>
          <w:rFonts w:ascii="宋体" w:hAnsi="宋体" w:eastAsia="宋体" w:cs="宋体"/>
          <w:sz w:val="30"/>
          <w:szCs w:val="30"/>
        </w:rPr>
      </w:pPr>
      <w:r>
        <w:rPr>
          <w:rFonts w:ascii="宋体" w:hAnsi="宋体" w:eastAsia="宋体" w:cs="宋体"/>
          <w:spacing w:val="-1"/>
          <w:sz w:val="30"/>
          <w:szCs w:val="30"/>
        </w:rPr>
        <w:t>素</w:t>
      </w:r>
      <w:r>
        <w:rPr>
          <w:rFonts w:ascii="Times New Roman" w:hAnsi="Times New Roman" w:eastAsia="Times New Roman" w:cs="Times New Roman"/>
          <w:spacing w:val="-1"/>
          <w:sz w:val="30"/>
          <w:szCs w:val="30"/>
        </w:rPr>
        <w:t>”“</w:t>
      </w:r>
      <w:r>
        <w:rPr>
          <w:rFonts w:ascii="宋体" w:hAnsi="宋体" w:eastAsia="宋体" w:cs="宋体"/>
          <w:spacing w:val="-1"/>
          <w:sz w:val="30"/>
          <w:szCs w:val="30"/>
        </w:rPr>
        <w:t>令人厌恶</w:t>
      </w:r>
      <w:r>
        <w:rPr>
          <w:rFonts w:ascii="Times New Roman" w:hAnsi="Times New Roman" w:eastAsia="Times New Roman" w:cs="Times New Roman"/>
          <w:spacing w:val="-1"/>
          <w:sz w:val="30"/>
          <w:szCs w:val="30"/>
        </w:rPr>
        <w:t>”“</w:t>
      </w:r>
      <w:r>
        <w:rPr>
          <w:rFonts w:ascii="宋体" w:hAnsi="宋体" w:eastAsia="宋体" w:cs="宋体"/>
          <w:spacing w:val="-1"/>
          <w:sz w:val="30"/>
          <w:szCs w:val="30"/>
        </w:rPr>
        <w:t>粗俗</w:t>
      </w:r>
      <w:r>
        <w:rPr>
          <w:rFonts w:ascii="Times New Roman" w:hAnsi="Times New Roman" w:eastAsia="Times New Roman" w:cs="Times New Roman"/>
          <w:spacing w:val="-1"/>
          <w:sz w:val="30"/>
          <w:szCs w:val="30"/>
        </w:rPr>
        <w:t>”</w:t>
      </w:r>
      <w:r>
        <w:rPr>
          <w:rFonts w:ascii="Times New Roman" w:hAnsi="Times New Roman" w:eastAsia="Times New Roman" w:cs="Times New Roman"/>
          <w:spacing w:val="-34"/>
          <w:sz w:val="30"/>
          <w:szCs w:val="30"/>
        </w:rPr>
        <w:t xml:space="preserve"> </w:t>
      </w:r>
      <w:r>
        <w:rPr>
          <w:rFonts w:ascii="宋体" w:hAnsi="宋体" w:eastAsia="宋体" w:cs="宋体"/>
          <w:spacing w:val="-1"/>
          <w:sz w:val="30"/>
          <w:szCs w:val="30"/>
        </w:rPr>
        <w:t>。但是，很少有人意识</w:t>
      </w:r>
      <w:r>
        <w:rPr>
          <w:rFonts w:ascii="宋体" w:hAnsi="宋体" w:eastAsia="宋体" w:cs="宋体"/>
          <w:spacing w:val="-2"/>
          <w:sz w:val="30"/>
          <w:szCs w:val="30"/>
        </w:rPr>
        <w:t>到查理的大脑受过伤。我</w:t>
      </w:r>
    </w:p>
    <w:p w14:paraId="006E6D46">
      <w:pPr>
        <w:spacing w:before="4" w:line="219" w:lineRule="auto"/>
        <w:ind w:left="2"/>
        <w:rPr>
          <w:rFonts w:ascii="宋体" w:hAnsi="宋体" w:eastAsia="宋体" w:cs="宋体"/>
          <w:sz w:val="30"/>
          <w:szCs w:val="30"/>
        </w:rPr>
      </w:pPr>
      <w:r>
        <w:rPr>
          <w:rFonts w:ascii="宋体" w:hAnsi="宋体" w:eastAsia="宋体" w:cs="宋体"/>
          <w:spacing w:val="-1"/>
          <w:sz w:val="30"/>
          <w:szCs w:val="30"/>
        </w:rPr>
        <w:t>怀疑很多心理学家和外科医生都没有注意到这一点。事故发生多年后，</w:t>
      </w:r>
    </w:p>
    <w:p w14:paraId="468A4D24">
      <w:pPr>
        <w:spacing w:before="3" w:line="222" w:lineRule="auto"/>
        <w:ind w:left="1" w:firstLine="3"/>
        <w:rPr>
          <w:rFonts w:ascii="宋体" w:hAnsi="宋体" w:eastAsia="宋体" w:cs="宋体"/>
          <w:sz w:val="30"/>
          <w:szCs w:val="30"/>
        </w:rPr>
      </w:pPr>
      <w:r>
        <w:rPr>
          <w:rFonts w:ascii="宋体" w:hAnsi="宋体" w:eastAsia="宋体" w:cs="宋体"/>
          <w:spacing w:val="-1"/>
          <w:sz w:val="30"/>
          <w:szCs w:val="30"/>
        </w:rPr>
        <w:t>我们给查理做了多次神经心理学评估，结果显示查理的智力（使用的是</w:t>
      </w:r>
      <w:r>
        <w:rPr>
          <w:rFonts w:ascii="宋体" w:hAnsi="宋体" w:eastAsia="宋体" w:cs="宋体"/>
          <w:spacing w:val="15"/>
          <w:sz w:val="30"/>
          <w:szCs w:val="30"/>
        </w:rPr>
        <w:t xml:space="preserve"> </w:t>
      </w:r>
      <w:r>
        <w:rPr>
          <w:rFonts w:ascii="Times New Roman" w:hAnsi="Times New Roman" w:eastAsia="Times New Roman" w:cs="Times New Roman"/>
          <w:sz w:val="30"/>
          <w:szCs w:val="30"/>
        </w:rPr>
        <w:t>20</w:t>
      </w:r>
      <w:r>
        <w:rPr>
          <w:rFonts w:ascii="宋体" w:hAnsi="宋体" w:eastAsia="宋体" w:cs="宋体"/>
          <w:sz w:val="30"/>
          <w:szCs w:val="30"/>
        </w:rPr>
        <w:t>世纪</w:t>
      </w:r>
      <w:r>
        <w:rPr>
          <w:rFonts w:ascii="Times New Roman" w:hAnsi="Times New Roman" w:eastAsia="Times New Roman" w:cs="Times New Roman"/>
          <w:sz w:val="30"/>
          <w:szCs w:val="30"/>
        </w:rPr>
        <w:t>90</w:t>
      </w:r>
      <w:r>
        <w:rPr>
          <w:rFonts w:ascii="宋体" w:hAnsi="宋体" w:eastAsia="宋体" w:cs="宋体"/>
          <w:sz w:val="30"/>
          <w:szCs w:val="30"/>
        </w:rPr>
        <w:t>年代经过修订的版本</w:t>
      </w:r>
      <w:r>
        <w:rPr>
          <w:rFonts w:ascii="Times New Roman" w:hAnsi="Times New Roman" w:eastAsia="Times New Roman" w:cs="Times New Roman"/>
          <w:sz w:val="30"/>
          <w:szCs w:val="30"/>
        </w:rPr>
        <w:t>——</w:t>
      </w:r>
      <w:r>
        <w:rPr>
          <w:rFonts w:ascii="宋体" w:hAnsi="宋体" w:eastAsia="宋体" w:cs="宋体"/>
          <w:sz w:val="30"/>
          <w:szCs w:val="30"/>
        </w:rPr>
        <w:t>韦氏智力</w:t>
      </w:r>
      <w:r>
        <w:rPr>
          <w:rFonts w:ascii="宋体" w:hAnsi="宋体" w:eastAsia="宋体" w:cs="宋体"/>
          <w:spacing w:val="-1"/>
          <w:sz w:val="30"/>
          <w:szCs w:val="30"/>
        </w:rPr>
        <w:t>量表）处于平均水平，记忆</w:t>
      </w:r>
      <w:r>
        <w:rPr>
          <w:rFonts w:ascii="宋体" w:hAnsi="宋体" w:eastAsia="宋体" w:cs="宋体"/>
          <w:sz w:val="30"/>
          <w:szCs w:val="30"/>
        </w:rPr>
        <w:t xml:space="preserve"> 力（使用的是</w:t>
      </w:r>
      <w:r>
        <w:rPr>
          <w:rFonts w:ascii="Times New Roman" w:hAnsi="Times New Roman" w:eastAsia="Times New Roman" w:cs="Times New Roman"/>
          <w:sz w:val="30"/>
          <w:szCs w:val="30"/>
        </w:rPr>
        <w:t>20</w:t>
      </w:r>
      <w:r>
        <w:rPr>
          <w:rFonts w:ascii="宋体" w:hAnsi="宋体" w:eastAsia="宋体" w:cs="宋体"/>
          <w:sz w:val="30"/>
          <w:szCs w:val="30"/>
        </w:rPr>
        <w:t>世纪</w:t>
      </w:r>
      <w:r>
        <w:rPr>
          <w:rFonts w:ascii="Times New Roman" w:hAnsi="Times New Roman" w:eastAsia="Times New Roman" w:cs="Times New Roman"/>
          <w:sz w:val="30"/>
          <w:szCs w:val="30"/>
        </w:rPr>
        <w:t>80</w:t>
      </w:r>
      <w:r>
        <w:rPr>
          <w:rFonts w:ascii="宋体" w:hAnsi="宋体" w:eastAsia="宋体" w:cs="宋体"/>
          <w:sz w:val="30"/>
          <w:szCs w:val="30"/>
        </w:rPr>
        <w:t>年代经过修订的版本</w:t>
      </w:r>
      <w:r>
        <w:rPr>
          <w:rFonts w:ascii="Times New Roman" w:hAnsi="Times New Roman" w:eastAsia="Times New Roman" w:cs="Times New Roman"/>
          <w:spacing w:val="-1"/>
          <w:sz w:val="30"/>
          <w:szCs w:val="30"/>
        </w:rPr>
        <w:t>——</w:t>
      </w:r>
      <w:r>
        <w:rPr>
          <w:rFonts w:ascii="宋体" w:hAnsi="宋体" w:eastAsia="宋体" w:cs="宋体"/>
          <w:spacing w:val="-1"/>
          <w:sz w:val="30"/>
          <w:szCs w:val="30"/>
        </w:rPr>
        <w:t>韦氏记忆力量表）低于</w:t>
      </w:r>
      <w:r>
        <w:rPr>
          <w:rFonts w:ascii="宋体" w:hAnsi="宋体" w:eastAsia="宋体" w:cs="宋体"/>
          <w:sz w:val="30"/>
          <w:szCs w:val="30"/>
        </w:rPr>
        <w:t xml:space="preserve"> </w:t>
      </w:r>
      <w:r>
        <w:rPr>
          <w:rFonts w:ascii="宋体" w:hAnsi="宋体" w:eastAsia="宋体" w:cs="宋体"/>
          <w:spacing w:val="-1"/>
          <w:sz w:val="30"/>
          <w:szCs w:val="30"/>
        </w:rPr>
        <w:t>平均水平。</w:t>
      </w:r>
      <w:r>
        <w:fldChar w:fldCharType="begin"/>
      </w:r>
      <w:r>
        <w:instrText xml:space="preserve"> HYPERLINK \l "bookmark47" </w:instrText>
      </w:r>
      <w:r>
        <w:fldChar w:fldCharType="separate"/>
      </w:r>
      <w:r>
        <w:rPr>
          <w:position w:val="-5"/>
          <w:sz w:val="30"/>
          <w:szCs w:val="30"/>
        </w:rPr>
        <w:drawing>
          <wp:inline distT="0" distB="0" distL="0" distR="0">
            <wp:extent cx="228600" cy="266700"/>
            <wp:effectExtent l="0" t="0" r="0" b="0"/>
            <wp:docPr id="224" name="IM 224"/>
            <wp:cNvGraphicFramePr/>
            <a:graphic xmlns:a="http://schemas.openxmlformats.org/drawingml/2006/main">
              <a:graphicData uri="http://schemas.openxmlformats.org/drawingml/2006/picture">
                <pic:pic xmlns:pic="http://schemas.openxmlformats.org/drawingml/2006/picture">
                  <pic:nvPicPr>
                    <pic:cNvPr id="224" name="IM 224"/>
                    <pic:cNvPicPr/>
                  </pic:nvPicPr>
                  <pic:blipFill>
                    <a:blip r:embed="rId31"/>
                    <a:stretch>
                      <a:fillRect/>
                    </a:stretch>
                  </pic:blipFill>
                  <pic:spPr>
                    <a:xfrm>
                      <a:off x="0" y="0"/>
                      <a:ext cx="228600" cy="266700"/>
                    </a:xfrm>
                    <a:prstGeom prst="rect">
                      <a:avLst/>
                    </a:prstGeom>
                  </pic:spPr>
                </pic:pic>
              </a:graphicData>
            </a:graphic>
          </wp:inline>
        </w:drawing>
      </w:r>
      <w:r>
        <w:rPr>
          <w:position w:val="-5"/>
          <w:sz w:val="30"/>
          <w:szCs w:val="30"/>
        </w:rPr>
        <w:fldChar w:fldCharType="end"/>
      </w:r>
      <w:r>
        <w:rPr>
          <w:rFonts w:ascii="宋体" w:hAnsi="宋体" w:eastAsia="宋体" w:cs="宋体"/>
          <w:spacing w:val="-1"/>
          <w:sz w:val="30"/>
          <w:szCs w:val="30"/>
        </w:rPr>
        <w:t>查理在语言测试中的表现也属于正常水平。所有的测试结</w:t>
      </w:r>
      <w:r>
        <w:rPr>
          <w:rFonts w:ascii="宋体" w:hAnsi="宋体" w:eastAsia="宋体" w:cs="宋体"/>
          <w:spacing w:val="18"/>
          <w:sz w:val="30"/>
          <w:szCs w:val="30"/>
        </w:rPr>
        <w:t xml:space="preserve"> </w:t>
      </w:r>
      <w:r>
        <w:rPr>
          <w:rFonts w:ascii="宋体" w:hAnsi="宋体" w:eastAsia="宋体" w:cs="宋体"/>
          <w:sz w:val="30"/>
          <w:szCs w:val="30"/>
        </w:rPr>
        <w:t>果可能都低于事故发生前的水平，但是从上</w:t>
      </w:r>
      <w:r>
        <w:rPr>
          <w:rFonts w:ascii="宋体" w:hAnsi="宋体" w:eastAsia="宋体" w:cs="宋体"/>
          <w:spacing w:val="-1"/>
          <w:sz w:val="30"/>
          <w:szCs w:val="30"/>
        </w:rPr>
        <w:t>述测试结果中丝毫看不出查</w:t>
      </w:r>
      <w:r>
        <w:rPr>
          <w:rFonts w:ascii="宋体" w:hAnsi="宋体" w:eastAsia="宋体" w:cs="宋体"/>
          <w:sz w:val="30"/>
          <w:szCs w:val="30"/>
        </w:rPr>
        <w:t xml:space="preserve"> </w:t>
      </w:r>
      <w:r>
        <w:rPr>
          <w:rFonts w:ascii="宋体" w:hAnsi="宋体" w:eastAsia="宋体" w:cs="宋体"/>
          <w:spacing w:val="-2"/>
          <w:sz w:val="30"/>
          <w:szCs w:val="30"/>
        </w:rPr>
        <w:t>理受过伤。不过查理的主心骨不见了，他变成了一个</w:t>
      </w:r>
      <w:r>
        <w:rPr>
          <w:rFonts w:ascii="Times New Roman" w:hAnsi="Times New Roman" w:eastAsia="Times New Roman" w:cs="Times New Roman"/>
          <w:spacing w:val="-2"/>
          <w:sz w:val="30"/>
          <w:szCs w:val="30"/>
        </w:rPr>
        <w:t>“</w:t>
      </w:r>
      <w:r>
        <w:rPr>
          <w:rFonts w:ascii="宋体" w:hAnsi="宋体" w:eastAsia="宋体" w:cs="宋体"/>
          <w:spacing w:val="-2"/>
          <w:sz w:val="30"/>
          <w:szCs w:val="30"/>
        </w:rPr>
        <w:t>不系之舟</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。查理</w:t>
      </w:r>
      <w:r>
        <w:rPr>
          <w:rFonts w:ascii="宋体" w:hAnsi="宋体" w:eastAsia="宋体" w:cs="宋体"/>
          <w:sz w:val="30"/>
          <w:szCs w:val="30"/>
        </w:rPr>
        <w:t xml:space="preserve"> 的案例反映了额叶综合征的本质：具体的技</w:t>
      </w:r>
      <w:r>
        <w:rPr>
          <w:rFonts w:ascii="宋体" w:hAnsi="宋体" w:eastAsia="宋体" w:cs="宋体"/>
          <w:spacing w:val="-1"/>
          <w:sz w:val="30"/>
          <w:szCs w:val="30"/>
        </w:rPr>
        <w:t>能没有受到影响，但内心的</w:t>
      </w:r>
      <w:r>
        <w:rPr>
          <w:rFonts w:ascii="宋体" w:hAnsi="宋体" w:eastAsia="宋体" w:cs="宋体"/>
          <w:sz w:val="30"/>
          <w:szCs w:val="30"/>
        </w:rPr>
        <w:t xml:space="preserve"> </w:t>
      </w:r>
      <w:r>
        <w:rPr>
          <w:rFonts w:ascii="宋体" w:hAnsi="宋体" w:eastAsia="宋体" w:cs="宋体"/>
          <w:spacing w:val="-2"/>
          <w:sz w:val="30"/>
          <w:szCs w:val="30"/>
        </w:rPr>
        <w:t>指引却不见了。</w:t>
      </w:r>
    </w:p>
    <w:p w14:paraId="57E4F453">
      <w:pPr>
        <w:spacing w:line="222" w:lineRule="auto"/>
        <w:rPr>
          <w:rFonts w:ascii="宋体" w:hAnsi="宋体" w:eastAsia="宋体" w:cs="宋体"/>
          <w:sz w:val="30"/>
          <w:szCs w:val="30"/>
        </w:rPr>
        <w:sectPr>
          <w:pgSz w:w="12240" w:h="15840"/>
          <w:pgMar w:top="400" w:right="1440" w:bottom="0" w:left="1449" w:header="0" w:footer="0" w:gutter="0"/>
          <w:cols w:space="720" w:num="1"/>
        </w:sectPr>
      </w:pPr>
    </w:p>
    <w:p w14:paraId="10749B4E">
      <w:pPr>
        <w:pStyle w:val="2"/>
        <w:spacing w:line="257" w:lineRule="auto"/>
      </w:pPr>
    </w:p>
    <w:p w14:paraId="011DC53C">
      <w:pPr>
        <w:pStyle w:val="2"/>
        <w:spacing w:line="258" w:lineRule="auto"/>
      </w:pPr>
    </w:p>
    <w:p w14:paraId="0DB04D23">
      <w:pPr>
        <w:pStyle w:val="2"/>
        <w:spacing w:line="258" w:lineRule="auto"/>
      </w:pPr>
    </w:p>
    <w:p w14:paraId="56F3BD27">
      <w:pPr>
        <w:pStyle w:val="2"/>
        <w:spacing w:line="258" w:lineRule="auto"/>
      </w:pPr>
    </w:p>
    <w:p w14:paraId="34EAEA76">
      <w:pPr>
        <w:pStyle w:val="2"/>
        <w:spacing w:line="258" w:lineRule="auto"/>
      </w:pPr>
    </w:p>
    <w:p w14:paraId="4BDF8691">
      <w:pPr>
        <w:pStyle w:val="2"/>
        <w:spacing w:line="258" w:lineRule="auto"/>
      </w:pPr>
    </w:p>
    <w:p w14:paraId="049F4E48">
      <w:pPr>
        <w:pStyle w:val="2"/>
        <w:spacing w:line="258" w:lineRule="auto"/>
      </w:pPr>
    </w:p>
    <w:p w14:paraId="1A5CB0BA">
      <w:pPr>
        <w:spacing w:before="136" w:line="220" w:lineRule="auto"/>
        <w:ind w:left="5"/>
        <w:rPr>
          <w:rFonts w:ascii="宋体" w:hAnsi="宋体" w:eastAsia="宋体" w:cs="宋体"/>
          <w:sz w:val="42"/>
          <w:szCs w:val="42"/>
        </w:rPr>
      </w:pPr>
      <w:r>
        <w:rPr>
          <w:rFonts w:ascii="宋体" w:hAnsi="宋体" w:eastAsia="宋体" w:cs="宋体"/>
          <w:color w:val="B9349D"/>
          <w:spacing w:val="5"/>
          <w:sz w:val="42"/>
          <w:szCs w:val="42"/>
        </w:rPr>
        <w:t>额叶损伤和公众盲点</w:t>
      </w:r>
    </w:p>
    <w:p w14:paraId="1A8DE95E">
      <w:pPr>
        <w:pStyle w:val="2"/>
        <w:spacing w:line="246" w:lineRule="auto"/>
      </w:pPr>
    </w:p>
    <w:p w14:paraId="1790069A">
      <w:pPr>
        <w:pStyle w:val="2"/>
        <w:spacing w:line="246" w:lineRule="auto"/>
      </w:pPr>
    </w:p>
    <w:p w14:paraId="318C22D1">
      <w:pPr>
        <w:spacing w:before="98" w:line="223" w:lineRule="auto"/>
        <w:ind w:right="51" w:firstLine="604"/>
        <w:jc w:val="both"/>
        <w:rPr>
          <w:rFonts w:ascii="宋体" w:hAnsi="宋体" w:eastAsia="宋体" w:cs="宋体"/>
          <w:sz w:val="30"/>
          <w:szCs w:val="30"/>
        </w:rPr>
      </w:pPr>
      <w:r>
        <w:rPr>
          <w:rFonts w:ascii="宋体" w:hAnsi="宋体" w:eastAsia="宋体" w:cs="宋体"/>
          <w:spacing w:val="-1"/>
          <w:sz w:val="30"/>
          <w:szCs w:val="30"/>
        </w:rPr>
        <w:t>查理的故事在许多方面具有启发意义。查理多年来一直在做各种琐</w:t>
      </w:r>
      <w:r>
        <w:rPr>
          <w:rFonts w:ascii="宋体" w:hAnsi="宋体" w:eastAsia="宋体" w:cs="宋体"/>
          <w:spacing w:val="12"/>
          <w:sz w:val="30"/>
          <w:szCs w:val="30"/>
        </w:rPr>
        <w:t xml:space="preserve"> </w:t>
      </w:r>
      <w:r>
        <w:rPr>
          <w:rFonts w:ascii="宋体" w:hAnsi="宋体" w:eastAsia="宋体" w:cs="宋体"/>
          <w:sz w:val="30"/>
          <w:szCs w:val="30"/>
        </w:rPr>
        <w:t>碎的工作，断断续续地和各种人生活在一起</w:t>
      </w:r>
      <w:r>
        <w:rPr>
          <w:rFonts w:ascii="宋体" w:hAnsi="宋体" w:eastAsia="宋体" w:cs="宋体"/>
          <w:spacing w:val="-1"/>
          <w:sz w:val="30"/>
          <w:szCs w:val="30"/>
        </w:rPr>
        <w:t>，没有人怀疑查理的古怪脾</w:t>
      </w:r>
      <w:r>
        <w:rPr>
          <w:rFonts w:ascii="宋体" w:hAnsi="宋体" w:eastAsia="宋体" w:cs="宋体"/>
          <w:sz w:val="30"/>
          <w:szCs w:val="30"/>
        </w:rPr>
        <w:t xml:space="preserve"> </w:t>
      </w:r>
      <w:r>
        <w:rPr>
          <w:rFonts w:ascii="宋体" w:hAnsi="宋体" w:eastAsia="宋体" w:cs="宋体"/>
          <w:spacing w:val="-1"/>
          <w:sz w:val="30"/>
          <w:szCs w:val="30"/>
        </w:rPr>
        <w:t>气与他的神经有关，哪怕他周围的不少人知道查理出过事故。</w:t>
      </w:r>
    </w:p>
    <w:p w14:paraId="2691ED4A">
      <w:pPr>
        <w:spacing w:before="141" w:line="222" w:lineRule="auto"/>
        <w:ind w:left="7" w:right="51" w:firstLine="595"/>
        <w:rPr>
          <w:rFonts w:ascii="宋体" w:hAnsi="宋体" w:eastAsia="宋体" w:cs="宋体"/>
          <w:sz w:val="30"/>
          <w:szCs w:val="30"/>
        </w:rPr>
      </w:pPr>
      <w:r>
        <w:rPr>
          <w:rFonts w:ascii="宋体" w:hAnsi="宋体" w:eastAsia="宋体" w:cs="宋体"/>
          <w:spacing w:val="-1"/>
          <w:sz w:val="30"/>
          <w:szCs w:val="30"/>
        </w:rPr>
        <w:t>这就引起了一个关于公众对认知损伤的认识问题。虽然当代受过教</w:t>
      </w:r>
      <w:r>
        <w:rPr>
          <w:rFonts w:ascii="宋体" w:hAnsi="宋体" w:eastAsia="宋体" w:cs="宋体"/>
          <w:spacing w:val="15"/>
          <w:sz w:val="30"/>
          <w:szCs w:val="30"/>
        </w:rPr>
        <w:t xml:space="preserve"> </w:t>
      </w:r>
      <w:r>
        <w:rPr>
          <w:rFonts w:ascii="宋体" w:hAnsi="宋体" w:eastAsia="宋体" w:cs="宋体"/>
          <w:spacing w:val="-1"/>
          <w:sz w:val="30"/>
          <w:szCs w:val="30"/>
        </w:rPr>
        <w:t>育的大众知道认知是大脑的一种功能，但往往无法将这个抽象的概念与</w:t>
      </w:r>
      <w:r>
        <w:rPr>
          <w:rFonts w:ascii="宋体" w:hAnsi="宋体" w:eastAsia="宋体" w:cs="宋体"/>
          <w:spacing w:val="12"/>
          <w:sz w:val="30"/>
          <w:szCs w:val="30"/>
        </w:rPr>
        <w:t xml:space="preserve"> </w:t>
      </w:r>
      <w:r>
        <w:rPr>
          <w:rFonts w:ascii="宋体" w:hAnsi="宋体" w:eastAsia="宋体" w:cs="宋体"/>
          <w:spacing w:val="-1"/>
          <w:sz w:val="30"/>
          <w:szCs w:val="30"/>
        </w:rPr>
        <w:t>具体、现实的情境联系起来。因此，一旦涉及与脑损伤人群的日常接</w:t>
      </w:r>
    </w:p>
    <w:p w14:paraId="5D955470">
      <w:pPr>
        <w:spacing w:before="3" w:line="222" w:lineRule="auto"/>
        <w:ind w:left="3" w:right="51" w:hanging="2"/>
        <w:rPr>
          <w:rFonts w:ascii="宋体" w:hAnsi="宋体" w:eastAsia="宋体" w:cs="宋体"/>
          <w:sz w:val="30"/>
          <w:szCs w:val="30"/>
        </w:rPr>
      </w:pPr>
      <w:r>
        <w:rPr>
          <w:rFonts w:ascii="宋体" w:hAnsi="宋体" w:eastAsia="宋体" w:cs="宋体"/>
          <w:spacing w:val="-1"/>
          <w:sz w:val="30"/>
          <w:szCs w:val="30"/>
        </w:rPr>
        <w:t>触，人们往往会采信笛卡儿的二元论。即便是在医疗卫生的政策制定和</w:t>
      </w:r>
      <w:r>
        <w:rPr>
          <w:rFonts w:ascii="宋体" w:hAnsi="宋体" w:eastAsia="宋体" w:cs="宋体"/>
          <w:spacing w:val="18"/>
          <w:sz w:val="30"/>
          <w:szCs w:val="30"/>
        </w:rPr>
        <w:t xml:space="preserve"> </w:t>
      </w:r>
      <w:r>
        <w:rPr>
          <w:rFonts w:ascii="宋体" w:hAnsi="宋体" w:eastAsia="宋体" w:cs="宋体"/>
          <w:spacing w:val="-1"/>
          <w:sz w:val="30"/>
          <w:szCs w:val="30"/>
        </w:rPr>
        <w:t>医疗保险方面，人们也无法摆脱这种天真的二元论，具体表现在，虽然</w:t>
      </w:r>
      <w:r>
        <w:rPr>
          <w:rFonts w:ascii="宋体" w:hAnsi="宋体" w:eastAsia="宋体" w:cs="宋体"/>
          <w:spacing w:val="15"/>
          <w:sz w:val="30"/>
          <w:szCs w:val="30"/>
        </w:rPr>
        <w:t xml:space="preserve"> </w:t>
      </w:r>
      <w:r>
        <w:rPr>
          <w:rFonts w:ascii="宋体" w:hAnsi="宋体" w:eastAsia="宋体" w:cs="宋体"/>
          <w:spacing w:val="-1"/>
          <w:sz w:val="30"/>
          <w:szCs w:val="30"/>
        </w:rPr>
        <w:t>生理健康受到了严肃的对待，但心理健康却被认为是无足轻重的。</w:t>
      </w:r>
    </w:p>
    <w:p w14:paraId="50BF909D">
      <w:pPr>
        <w:spacing w:before="139" w:line="222" w:lineRule="auto"/>
        <w:ind w:right="51" w:firstLine="604"/>
        <w:rPr>
          <w:rFonts w:ascii="宋体" w:hAnsi="宋体" w:eastAsia="宋体" w:cs="宋体"/>
          <w:sz w:val="30"/>
          <w:szCs w:val="30"/>
        </w:rPr>
      </w:pPr>
      <w:r>
        <w:rPr>
          <w:rFonts w:ascii="宋体" w:hAnsi="宋体" w:eastAsia="宋体" w:cs="宋体"/>
          <w:spacing w:val="-1"/>
          <w:sz w:val="30"/>
          <w:szCs w:val="30"/>
        </w:rPr>
        <w:t>大众的态度表明，生理症状和非生理症状、生理器官和非生理器官</w:t>
      </w:r>
      <w:r>
        <w:rPr>
          <w:rFonts w:ascii="宋体" w:hAnsi="宋体" w:eastAsia="宋体" w:cs="宋体"/>
          <w:spacing w:val="12"/>
          <w:sz w:val="30"/>
          <w:szCs w:val="30"/>
        </w:rPr>
        <w:t xml:space="preserve"> </w:t>
      </w:r>
      <w:r>
        <w:rPr>
          <w:rFonts w:ascii="宋体" w:hAnsi="宋体" w:eastAsia="宋体" w:cs="宋体"/>
          <w:sz w:val="30"/>
          <w:szCs w:val="30"/>
        </w:rPr>
        <w:t>之间存在着明显的分野。视力和听力方面的</w:t>
      </w:r>
      <w:r>
        <w:rPr>
          <w:rFonts w:ascii="宋体" w:hAnsi="宋体" w:eastAsia="宋体" w:cs="宋体"/>
          <w:spacing w:val="-1"/>
          <w:sz w:val="30"/>
          <w:szCs w:val="30"/>
        </w:rPr>
        <w:t>问题、跛足或身体一侧虚弱</w:t>
      </w:r>
      <w:r>
        <w:rPr>
          <w:rFonts w:ascii="宋体" w:hAnsi="宋体" w:eastAsia="宋体" w:cs="宋体"/>
          <w:sz w:val="30"/>
          <w:szCs w:val="30"/>
        </w:rPr>
        <w:t xml:space="preserve"> 会永远被当作生理问题，能够获得人们的同</w:t>
      </w:r>
      <w:r>
        <w:rPr>
          <w:rFonts w:ascii="宋体" w:hAnsi="宋体" w:eastAsia="宋体" w:cs="宋体"/>
          <w:spacing w:val="-1"/>
          <w:sz w:val="30"/>
          <w:szCs w:val="30"/>
        </w:rPr>
        <w:t>情和及时的帮助。上述症状</w:t>
      </w:r>
      <w:r>
        <w:rPr>
          <w:rFonts w:ascii="宋体" w:hAnsi="宋体" w:eastAsia="宋体" w:cs="宋体"/>
          <w:sz w:val="30"/>
          <w:szCs w:val="30"/>
        </w:rPr>
        <w:t xml:space="preserve"> 在身体上的体现很容易被看到，但有意思的</w:t>
      </w:r>
      <w:r>
        <w:rPr>
          <w:rFonts w:ascii="宋体" w:hAnsi="宋体" w:eastAsia="宋体" w:cs="宋体"/>
          <w:spacing w:val="-1"/>
          <w:sz w:val="30"/>
          <w:szCs w:val="30"/>
        </w:rPr>
        <w:t>是，大多数外行很久才能意</w:t>
      </w:r>
      <w:r>
        <w:rPr>
          <w:rFonts w:ascii="宋体" w:hAnsi="宋体" w:eastAsia="宋体" w:cs="宋体"/>
          <w:sz w:val="30"/>
          <w:szCs w:val="30"/>
        </w:rPr>
        <w:t xml:space="preserve"> 识到这些症状与大脑有关。相反，严重认知</w:t>
      </w:r>
      <w:r>
        <w:rPr>
          <w:rFonts w:ascii="宋体" w:hAnsi="宋体" w:eastAsia="宋体" w:cs="宋体"/>
          <w:spacing w:val="-1"/>
          <w:sz w:val="30"/>
          <w:szCs w:val="30"/>
        </w:rPr>
        <w:t>障碍患者往往不像生理疾病</w:t>
      </w:r>
      <w:r>
        <w:rPr>
          <w:rFonts w:ascii="宋体" w:hAnsi="宋体" w:eastAsia="宋体" w:cs="宋体"/>
          <w:sz w:val="30"/>
          <w:szCs w:val="30"/>
        </w:rPr>
        <w:t xml:space="preserve"> </w:t>
      </w:r>
      <w:r>
        <w:rPr>
          <w:rFonts w:ascii="宋体" w:hAnsi="宋体" w:eastAsia="宋体" w:cs="宋体"/>
          <w:spacing w:val="-1"/>
          <w:sz w:val="30"/>
          <w:szCs w:val="30"/>
        </w:rPr>
        <w:t>患者那样让人同情，反而被说教，甚至是苛责。先不论不幸的罪犯查</w:t>
      </w:r>
    </w:p>
    <w:p w14:paraId="7416680F">
      <w:pPr>
        <w:pStyle w:val="2"/>
        <w:spacing w:line="222" w:lineRule="auto"/>
        <w:ind w:left="1" w:firstLine="3"/>
        <w:rPr>
          <w:rFonts w:ascii="宋体" w:hAnsi="宋体" w:eastAsia="宋体" w:cs="宋体"/>
          <w:sz w:val="30"/>
          <w:szCs w:val="30"/>
        </w:rPr>
      </w:pPr>
      <w:r>
        <w:rPr>
          <w:rFonts w:ascii="宋体" w:hAnsi="宋体" w:eastAsia="宋体" w:cs="宋体"/>
          <w:spacing w:val="-1"/>
          <w:sz w:val="30"/>
          <w:szCs w:val="30"/>
        </w:rPr>
        <w:t>理。想象这样一个很普通的案例：一个人一向是公民责任的典范和道德</w:t>
      </w:r>
      <w:r>
        <w:rPr>
          <w:rFonts w:ascii="宋体" w:hAnsi="宋体" w:eastAsia="宋体" w:cs="宋体"/>
          <w:spacing w:val="14"/>
          <w:sz w:val="30"/>
          <w:szCs w:val="30"/>
        </w:rPr>
        <w:t xml:space="preserve"> </w:t>
      </w:r>
      <w:r>
        <w:rPr>
          <w:rFonts w:ascii="宋体" w:hAnsi="宋体" w:eastAsia="宋体" w:cs="宋体"/>
          <w:spacing w:val="-1"/>
          <w:sz w:val="30"/>
          <w:szCs w:val="30"/>
        </w:rPr>
        <w:t>楷模，但她在晚年精神上出了问题。现在她年迈健忘。经过诊断，我发</w:t>
      </w:r>
      <w:r>
        <w:rPr>
          <w:rFonts w:ascii="宋体" w:hAnsi="宋体" w:eastAsia="宋体" w:cs="宋体"/>
          <w:spacing w:val="18"/>
          <w:sz w:val="30"/>
          <w:szCs w:val="30"/>
        </w:rPr>
        <w:t xml:space="preserve"> </w:t>
      </w:r>
      <w:r>
        <w:rPr>
          <w:rFonts w:ascii="宋体" w:hAnsi="宋体" w:eastAsia="宋体" w:cs="宋体"/>
          <w:spacing w:val="-1"/>
          <w:sz w:val="30"/>
          <w:szCs w:val="30"/>
        </w:rPr>
        <w:t>现她患有早期痴呆症，于是试图给关心她的家人解释该结果的影响。我</w:t>
      </w:r>
      <w:r>
        <w:rPr>
          <w:rFonts w:ascii="宋体" w:hAnsi="宋体" w:eastAsia="宋体" w:cs="宋体"/>
          <w:spacing w:val="18"/>
          <w:sz w:val="30"/>
          <w:szCs w:val="30"/>
        </w:rPr>
        <w:t xml:space="preserve"> </w:t>
      </w:r>
      <w:r>
        <w:rPr>
          <w:rFonts w:ascii="宋体" w:hAnsi="宋体" w:eastAsia="宋体" w:cs="宋体"/>
          <w:spacing w:val="-1"/>
          <w:sz w:val="30"/>
          <w:szCs w:val="30"/>
        </w:rPr>
        <w:t>告诉他们，他们的母亲得了健忘症，是由脑萎缩造成的，她自己无法控</w:t>
      </w:r>
      <w:r>
        <w:rPr>
          <w:rFonts w:ascii="宋体" w:hAnsi="宋体" w:eastAsia="宋体" w:cs="宋体"/>
          <w:spacing w:val="18"/>
          <w:sz w:val="30"/>
          <w:szCs w:val="30"/>
        </w:rPr>
        <w:t xml:space="preserve"> </w:t>
      </w:r>
      <w:r>
        <w:rPr>
          <w:rFonts w:ascii="宋体" w:hAnsi="宋体" w:eastAsia="宋体" w:cs="宋体"/>
          <w:spacing w:val="-1"/>
          <w:sz w:val="30"/>
          <w:szCs w:val="30"/>
        </w:rPr>
        <w:t>制，情况有可能变得更糟，因而他们对她要有耐心。她的家人专注地听</w:t>
      </w:r>
      <w:r>
        <w:rPr>
          <w:rFonts w:ascii="宋体" w:hAnsi="宋体" w:eastAsia="宋体" w:cs="宋体"/>
          <w:spacing w:val="18"/>
          <w:sz w:val="30"/>
          <w:szCs w:val="30"/>
        </w:rPr>
        <w:t xml:space="preserve"> </w:t>
      </w:r>
      <w:r>
        <w:rPr>
          <w:rFonts w:ascii="宋体" w:hAnsi="宋体" w:eastAsia="宋体" w:cs="宋体"/>
          <w:spacing w:val="-1"/>
          <w:sz w:val="30"/>
          <w:szCs w:val="30"/>
        </w:rPr>
        <w:t>着，点头称是。他们似乎理解了，但是依然恼火地问：</w:t>
      </w:r>
      <w:r>
        <w:rPr>
          <w:rFonts w:ascii="Times New Roman" w:hAnsi="Times New Roman" w:eastAsia="Times New Roman" w:cs="Times New Roman"/>
          <w:spacing w:val="-1"/>
          <w:sz w:val="30"/>
          <w:szCs w:val="30"/>
        </w:rPr>
        <w:t>“</w:t>
      </w:r>
      <w:r>
        <w:rPr>
          <w:rFonts w:ascii="宋体" w:hAnsi="宋体" w:eastAsia="宋体" w:cs="宋体"/>
          <w:spacing w:val="-1"/>
          <w:sz w:val="30"/>
          <w:szCs w:val="30"/>
        </w:rPr>
        <w:t>我早上明明给</w:t>
      </w:r>
      <w:r>
        <w:rPr>
          <w:rFonts w:ascii="宋体" w:hAnsi="宋体" w:eastAsia="宋体" w:cs="宋体"/>
          <w:spacing w:val="9"/>
          <w:sz w:val="30"/>
          <w:szCs w:val="30"/>
        </w:rPr>
        <w:t xml:space="preserve">  </w:t>
      </w:r>
      <w:r>
        <w:rPr>
          <w:rFonts w:ascii="宋体" w:hAnsi="宋体" w:eastAsia="宋体" w:cs="宋体"/>
          <w:spacing w:val="-1"/>
          <w:sz w:val="30"/>
          <w:szCs w:val="30"/>
        </w:rPr>
        <w:t>她送了早饭，为什么她又回来问我要早饭</w:t>
      </w:r>
      <w:r>
        <w:rPr>
          <w:rFonts w:ascii="宋体" w:hAnsi="宋体" w:eastAsia="宋体" w:cs="宋体"/>
          <w:spacing w:val="8"/>
          <w:sz w:val="30"/>
          <w:szCs w:val="30"/>
        </w:rPr>
        <w:t>？！</w:t>
      </w:r>
      <w:r>
        <w:rPr>
          <w:rFonts w:ascii="Times New Roman" w:hAnsi="Times New Roman" w:eastAsia="Times New Roman" w:cs="Times New Roman"/>
          <w:spacing w:val="-1"/>
          <w:sz w:val="30"/>
          <w:szCs w:val="30"/>
        </w:rPr>
        <w:t>”</w:t>
      </w:r>
      <w:r>
        <w:rPr>
          <w:rFonts w:ascii="宋体" w:hAnsi="宋体" w:eastAsia="宋体" w:cs="宋体"/>
          <w:spacing w:val="-1"/>
          <w:sz w:val="30"/>
          <w:szCs w:val="30"/>
        </w:rPr>
        <w:t>每当遇到此类缺乏理解</w:t>
      </w:r>
      <w:r>
        <w:rPr>
          <w:rFonts w:ascii="宋体" w:hAnsi="宋体" w:eastAsia="宋体" w:cs="宋体"/>
          <w:sz w:val="30"/>
          <w:szCs w:val="30"/>
        </w:rPr>
        <w:t xml:space="preserve">  </w:t>
      </w:r>
      <w:r>
        <w:rPr>
          <w:rFonts w:ascii="宋体" w:hAnsi="宋体" w:eastAsia="宋体" w:cs="宋体"/>
          <w:spacing w:val="-1"/>
          <w:sz w:val="30"/>
          <w:szCs w:val="30"/>
        </w:rPr>
        <w:t>的行为时，我都想向我的朋友奥利弗</w:t>
      </w:r>
      <w:r>
        <w:rPr>
          <w:rFonts w:ascii="Times New Roman" w:hAnsi="Times New Roman" w:eastAsia="Times New Roman" w:cs="Times New Roman"/>
          <w:spacing w:val="-1"/>
          <w:sz w:val="30"/>
          <w:szCs w:val="30"/>
        </w:rPr>
        <w:t>·</w:t>
      </w:r>
      <w:r>
        <w:rPr>
          <w:rFonts w:ascii="宋体" w:hAnsi="宋体" w:eastAsia="宋体" w:cs="宋体"/>
          <w:spacing w:val="-1"/>
          <w:sz w:val="30"/>
          <w:szCs w:val="30"/>
        </w:rPr>
        <w:t>萨克斯致意，他在让公众了解神</w:t>
      </w:r>
      <w:r>
        <w:rPr>
          <w:rFonts w:ascii="宋体" w:hAnsi="宋体" w:eastAsia="宋体" w:cs="宋体"/>
          <w:spacing w:val="9"/>
          <w:sz w:val="30"/>
          <w:szCs w:val="30"/>
        </w:rPr>
        <w:t xml:space="preserve">  </w:t>
      </w:r>
      <w:r>
        <w:rPr>
          <w:rFonts w:ascii="宋体" w:hAnsi="宋体" w:eastAsia="宋体" w:cs="宋体"/>
          <w:spacing w:val="-1"/>
          <w:sz w:val="30"/>
          <w:szCs w:val="30"/>
        </w:rPr>
        <w:t>经损伤对认知的影响方面所做的贡献无人能及。我强烈建议大家读一读</w:t>
      </w:r>
      <w:r>
        <w:rPr>
          <w:rFonts w:ascii="宋体" w:hAnsi="宋体" w:eastAsia="宋体" w:cs="宋体"/>
          <w:spacing w:val="18"/>
          <w:sz w:val="30"/>
          <w:szCs w:val="30"/>
        </w:rPr>
        <w:t xml:space="preserve"> </w:t>
      </w:r>
      <w:r>
        <w:rPr>
          <w:rFonts w:ascii="宋体" w:hAnsi="宋体" w:eastAsia="宋体" w:cs="宋体"/>
          <w:spacing w:val="-10"/>
          <w:sz w:val="30"/>
          <w:szCs w:val="30"/>
        </w:rPr>
        <w:t>《错把妻子当帽子》（</w:t>
      </w:r>
      <w:r>
        <w:rPr>
          <w:i/>
          <w:iCs/>
          <w:spacing w:val="-10"/>
          <w:sz w:val="30"/>
          <w:szCs w:val="30"/>
        </w:rPr>
        <w:t>The</w:t>
      </w:r>
      <w:r>
        <w:rPr>
          <w:i/>
          <w:iCs/>
          <w:spacing w:val="46"/>
          <w:w w:val="101"/>
          <w:sz w:val="30"/>
          <w:szCs w:val="30"/>
        </w:rPr>
        <w:t xml:space="preserve"> </w:t>
      </w:r>
      <w:r>
        <w:rPr>
          <w:i/>
          <w:iCs/>
          <w:spacing w:val="-10"/>
          <w:sz w:val="30"/>
          <w:szCs w:val="30"/>
        </w:rPr>
        <w:t>Man</w:t>
      </w:r>
      <w:r>
        <w:rPr>
          <w:i/>
          <w:iCs/>
          <w:spacing w:val="56"/>
          <w:sz w:val="30"/>
          <w:szCs w:val="30"/>
        </w:rPr>
        <w:t xml:space="preserve"> </w:t>
      </w:r>
      <w:r>
        <w:rPr>
          <w:i/>
          <w:iCs/>
          <w:spacing w:val="-10"/>
          <w:sz w:val="30"/>
          <w:szCs w:val="30"/>
        </w:rPr>
        <w:t>Who</w:t>
      </w:r>
      <w:r>
        <w:rPr>
          <w:i/>
          <w:iCs/>
          <w:spacing w:val="33"/>
          <w:w w:val="101"/>
          <w:sz w:val="30"/>
          <w:szCs w:val="30"/>
        </w:rPr>
        <w:t xml:space="preserve"> </w:t>
      </w:r>
      <w:r>
        <w:rPr>
          <w:i/>
          <w:iCs/>
          <w:spacing w:val="-10"/>
          <w:sz w:val="30"/>
          <w:szCs w:val="30"/>
        </w:rPr>
        <w:t>Mistook</w:t>
      </w:r>
      <w:r>
        <w:rPr>
          <w:i/>
          <w:iCs/>
          <w:spacing w:val="29"/>
          <w:sz w:val="30"/>
          <w:szCs w:val="30"/>
        </w:rPr>
        <w:t xml:space="preserve"> </w:t>
      </w:r>
      <w:r>
        <w:rPr>
          <w:i/>
          <w:iCs/>
          <w:spacing w:val="-10"/>
          <w:sz w:val="30"/>
          <w:szCs w:val="30"/>
        </w:rPr>
        <w:t>His</w:t>
      </w:r>
      <w:r>
        <w:rPr>
          <w:i/>
          <w:iCs/>
          <w:spacing w:val="56"/>
          <w:w w:val="101"/>
          <w:sz w:val="30"/>
          <w:szCs w:val="30"/>
        </w:rPr>
        <w:t xml:space="preserve"> </w:t>
      </w:r>
      <w:r>
        <w:rPr>
          <w:i/>
          <w:iCs/>
          <w:spacing w:val="-10"/>
          <w:sz w:val="30"/>
          <w:szCs w:val="30"/>
        </w:rPr>
        <w:t>Wife</w:t>
      </w:r>
      <w:r>
        <w:rPr>
          <w:i/>
          <w:iCs/>
          <w:spacing w:val="40"/>
          <w:sz w:val="30"/>
          <w:szCs w:val="30"/>
        </w:rPr>
        <w:t xml:space="preserve"> </w:t>
      </w:r>
      <w:r>
        <w:rPr>
          <w:i/>
          <w:iCs/>
          <w:spacing w:val="-10"/>
          <w:sz w:val="30"/>
          <w:szCs w:val="30"/>
        </w:rPr>
        <w:t>for</w:t>
      </w:r>
      <w:r>
        <w:rPr>
          <w:i/>
          <w:iCs/>
          <w:spacing w:val="44"/>
          <w:sz w:val="30"/>
          <w:szCs w:val="30"/>
        </w:rPr>
        <w:t xml:space="preserve"> </w:t>
      </w:r>
      <w:r>
        <w:rPr>
          <w:i/>
          <w:iCs/>
          <w:spacing w:val="-10"/>
          <w:sz w:val="30"/>
          <w:szCs w:val="30"/>
        </w:rPr>
        <w:t>a</w:t>
      </w:r>
      <w:r>
        <w:rPr>
          <w:i/>
          <w:iCs/>
          <w:spacing w:val="34"/>
          <w:sz w:val="30"/>
          <w:szCs w:val="30"/>
        </w:rPr>
        <w:t xml:space="preserve"> </w:t>
      </w:r>
      <w:r>
        <w:rPr>
          <w:i/>
          <w:iCs/>
          <w:spacing w:val="-10"/>
          <w:sz w:val="30"/>
          <w:szCs w:val="30"/>
        </w:rPr>
        <w:t>Hat</w:t>
      </w:r>
      <w:r>
        <w:rPr>
          <w:rFonts w:ascii="宋体" w:hAnsi="宋体" w:eastAsia="宋体" w:cs="宋体"/>
          <w:spacing w:val="-10"/>
          <w:sz w:val="30"/>
          <w:szCs w:val="30"/>
        </w:rPr>
        <w:t>）</w:t>
      </w:r>
      <w:r>
        <w:fldChar w:fldCharType="begin"/>
      </w:r>
      <w:r>
        <w:instrText xml:space="preserve"> HYPERLINK \l "bookmark48" </w:instrText>
      </w:r>
      <w:r>
        <w:fldChar w:fldCharType="separate"/>
      </w:r>
      <w:r>
        <w:rPr>
          <w:position w:val="-5"/>
          <w:sz w:val="30"/>
          <w:szCs w:val="30"/>
        </w:rPr>
        <w:drawing>
          <wp:inline distT="0" distB="0" distL="0" distR="0">
            <wp:extent cx="232410" cy="264160"/>
            <wp:effectExtent l="0" t="0" r="0" b="0"/>
            <wp:docPr id="226" name="IM 226"/>
            <wp:cNvGraphicFramePr/>
            <a:graphic xmlns:a="http://schemas.openxmlformats.org/drawingml/2006/main">
              <a:graphicData uri="http://schemas.openxmlformats.org/drawingml/2006/picture">
                <pic:pic xmlns:pic="http://schemas.openxmlformats.org/drawingml/2006/picture">
                  <pic:nvPicPr>
                    <pic:cNvPr id="226" name="IM 226"/>
                    <pic:cNvPicPr/>
                  </pic:nvPicPr>
                  <pic:blipFill>
                    <a:blip r:embed="rId77"/>
                    <a:stretch>
                      <a:fillRect/>
                    </a:stretch>
                  </pic:blipFill>
                  <pic:spPr>
                    <a:xfrm>
                      <a:off x="0" y="0"/>
                      <a:ext cx="232473" cy="264312"/>
                    </a:xfrm>
                    <a:prstGeom prst="rect">
                      <a:avLst/>
                    </a:prstGeom>
                  </pic:spPr>
                </pic:pic>
              </a:graphicData>
            </a:graphic>
          </wp:inline>
        </w:drawing>
      </w:r>
      <w:r>
        <w:rPr>
          <w:rFonts w:ascii="宋体" w:hAnsi="宋体" w:eastAsia="宋体" w:cs="宋体"/>
          <w:spacing w:val="-134"/>
          <w:sz w:val="30"/>
          <w:szCs w:val="30"/>
        </w:rPr>
        <w:t xml:space="preserve"> </w:t>
      </w:r>
      <w:r>
        <w:rPr>
          <w:rFonts w:ascii="宋体" w:hAnsi="宋体" w:eastAsia="宋体" w:cs="宋体"/>
          <w:spacing w:val="-134"/>
          <w:sz w:val="30"/>
          <w:szCs w:val="30"/>
        </w:rPr>
        <w:fldChar w:fldCharType="end"/>
      </w:r>
      <w:r>
        <w:rPr>
          <w:rFonts w:ascii="宋体" w:hAnsi="宋体" w:eastAsia="宋体" w:cs="宋体"/>
          <w:spacing w:val="-10"/>
          <w:sz w:val="30"/>
          <w:szCs w:val="30"/>
        </w:rPr>
        <w:t>一</w:t>
      </w:r>
      <w:r>
        <w:rPr>
          <w:rFonts w:ascii="宋体" w:hAnsi="宋体" w:eastAsia="宋体" w:cs="宋体"/>
          <w:sz w:val="30"/>
          <w:szCs w:val="30"/>
        </w:rPr>
        <w:t xml:space="preserve"> </w:t>
      </w:r>
      <w:r>
        <w:rPr>
          <w:rFonts w:ascii="宋体" w:hAnsi="宋体" w:eastAsia="宋体" w:cs="宋体"/>
          <w:spacing w:val="-6"/>
          <w:sz w:val="30"/>
          <w:szCs w:val="30"/>
        </w:rPr>
        <w:t>书。</w:t>
      </w:r>
    </w:p>
    <w:p w14:paraId="3ABC9B82">
      <w:pPr>
        <w:spacing w:before="152" w:line="223" w:lineRule="auto"/>
        <w:ind w:left="1" w:right="94" w:firstLine="604"/>
        <w:jc w:val="both"/>
        <w:rPr>
          <w:rFonts w:ascii="宋体" w:hAnsi="宋体" w:eastAsia="宋体" w:cs="宋体"/>
          <w:sz w:val="30"/>
          <w:szCs w:val="30"/>
        </w:rPr>
      </w:pPr>
      <w:r>
        <w:rPr>
          <w:rFonts w:ascii="宋体" w:hAnsi="宋体" w:eastAsia="宋体" w:cs="宋体"/>
          <w:spacing w:val="-2"/>
          <w:sz w:val="30"/>
          <w:szCs w:val="30"/>
        </w:rPr>
        <w:t>如果说大众通常能够理解记忆、知觉或者语言损伤的神经学</w:t>
      </w:r>
      <w:r>
        <w:rPr>
          <w:rFonts w:ascii="宋体" w:hAnsi="宋体" w:eastAsia="宋体" w:cs="宋体"/>
          <w:spacing w:val="-3"/>
          <w:sz w:val="30"/>
          <w:szCs w:val="30"/>
        </w:rPr>
        <w:t>本质，</w:t>
      </w:r>
      <w:r>
        <w:rPr>
          <w:rFonts w:ascii="宋体" w:hAnsi="宋体" w:eastAsia="宋体" w:cs="宋体"/>
          <w:sz w:val="30"/>
          <w:szCs w:val="30"/>
        </w:rPr>
        <w:t xml:space="preserve"> </w:t>
      </w:r>
      <w:r>
        <w:rPr>
          <w:rFonts w:ascii="宋体" w:hAnsi="宋体" w:eastAsia="宋体" w:cs="宋体"/>
          <w:spacing w:val="-2"/>
          <w:sz w:val="30"/>
          <w:szCs w:val="30"/>
        </w:rPr>
        <w:t>那么对额叶损伤导致的执行缺陷的理解几乎为零。当谈到患者的冲动、</w:t>
      </w:r>
      <w:r>
        <w:rPr>
          <w:rFonts w:ascii="宋体" w:hAnsi="宋体" w:eastAsia="宋体" w:cs="宋体"/>
          <w:spacing w:val="5"/>
          <w:sz w:val="30"/>
          <w:szCs w:val="30"/>
        </w:rPr>
        <w:t xml:space="preserve"> </w:t>
      </w:r>
      <w:r>
        <w:rPr>
          <w:rFonts w:ascii="宋体" w:hAnsi="宋体" w:eastAsia="宋体" w:cs="宋体"/>
          <w:spacing w:val="-1"/>
          <w:sz w:val="30"/>
          <w:szCs w:val="30"/>
        </w:rPr>
        <w:t>反复无常、冷漠和缺乏主动性等特点时，人们总会说：</w:t>
      </w:r>
      <w:r>
        <w:rPr>
          <w:rFonts w:ascii="Times New Roman" w:hAnsi="Times New Roman" w:eastAsia="Times New Roman" w:cs="Times New Roman"/>
          <w:spacing w:val="-1"/>
          <w:sz w:val="30"/>
          <w:szCs w:val="30"/>
        </w:rPr>
        <w:t>“</w:t>
      </w:r>
      <w:r>
        <w:rPr>
          <w:rFonts w:ascii="宋体" w:hAnsi="宋体" w:eastAsia="宋体" w:cs="宋体"/>
          <w:spacing w:val="-1"/>
          <w:sz w:val="30"/>
          <w:szCs w:val="30"/>
        </w:rPr>
        <w:t>这和他的大脑</w:t>
      </w:r>
    </w:p>
    <w:p w14:paraId="00478E46">
      <w:pPr>
        <w:spacing w:line="223" w:lineRule="auto"/>
        <w:rPr>
          <w:rFonts w:ascii="宋体" w:hAnsi="宋体" w:eastAsia="宋体" w:cs="宋体"/>
          <w:sz w:val="30"/>
          <w:szCs w:val="30"/>
        </w:rPr>
        <w:sectPr>
          <w:pgSz w:w="12240" w:h="15840"/>
          <w:pgMar w:top="400" w:right="1448" w:bottom="0" w:left="1450" w:header="0" w:footer="0" w:gutter="0"/>
          <w:cols w:space="720" w:num="1"/>
        </w:sectPr>
      </w:pPr>
    </w:p>
    <w:p w14:paraId="2438FF4D">
      <w:pPr>
        <w:pStyle w:val="2"/>
        <w:spacing w:line="317" w:lineRule="auto"/>
      </w:pPr>
    </w:p>
    <w:p w14:paraId="19A55D9E">
      <w:pPr>
        <w:pStyle w:val="2"/>
        <w:spacing w:line="317" w:lineRule="auto"/>
      </w:pPr>
    </w:p>
    <w:p w14:paraId="7F0DB1DB">
      <w:pPr>
        <w:pStyle w:val="2"/>
        <w:spacing w:line="318" w:lineRule="auto"/>
      </w:pPr>
    </w:p>
    <w:p w14:paraId="77E4F928">
      <w:pPr>
        <w:spacing w:before="94" w:line="229" w:lineRule="auto"/>
        <w:ind w:right="240"/>
        <w:rPr>
          <w:rFonts w:ascii="宋体" w:hAnsi="宋体" w:eastAsia="宋体" w:cs="宋体"/>
          <w:sz w:val="29"/>
          <w:szCs w:val="29"/>
        </w:rPr>
      </w:pPr>
      <w:r>
        <w:rPr>
          <w:rFonts w:ascii="宋体" w:hAnsi="宋体" w:eastAsia="宋体" w:cs="宋体"/>
          <w:spacing w:val="9"/>
          <w:sz w:val="29"/>
          <w:szCs w:val="29"/>
        </w:rPr>
        <w:t>无关，他的人格就是如此!”类似的反应意味着人们对该</w:t>
      </w:r>
      <w:r>
        <w:rPr>
          <w:rFonts w:ascii="宋体" w:hAnsi="宋体" w:eastAsia="宋体" w:cs="宋体"/>
          <w:spacing w:val="8"/>
          <w:sz w:val="29"/>
          <w:szCs w:val="29"/>
        </w:rPr>
        <w:t>问题的认识倒</w:t>
      </w:r>
      <w:r>
        <w:rPr>
          <w:rFonts w:ascii="宋体" w:hAnsi="宋体" w:eastAsia="宋体" w:cs="宋体"/>
          <w:sz w:val="29"/>
          <w:szCs w:val="29"/>
        </w:rPr>
        <w:t xml:space="preserve"> </w:t>
      </w:r>
      <w:r>
        <w:rPr>
          <w:rFonts w:ascii="宋体" w:hAnsi="宋体" w:eastAsia="宋体" w:cs="宋体"/>
          <w:spacing w:val="9"/>
          <w:sz w:val="29"/>
          <w:szCs w:val="29"/>
        </w:rPr>
        <w:t>退回了350多年前的笛卡儿的二元论，就好像人格完全是一种颅外现</w:t>
      </w:r>
    </w:p>
    <w:p w14:paraId="4FD2AC23">
      <w:pPr>
        <w:spacing w:before="2" w:line="230" w:lineRule="auto"/>
        <w:ind w:right="58"/>
        <w:rPr>
          <w:rFonts w:ascii="宋体" w:hAnsi="宋体" w:eastAsia="宋体" w:cs="宋体"/>
          <w:sz w:val="29"/>
          <w:szCs w:val="29"/>
        </w:rPr>
      </w:pPr>
      <w:r>
        <w:rPr>
          <w:rFonts w:ascii="宋体" w:hAnsi="宋体" w:eastAsia="宋体" w:cs="宋体"/>
          <w:spacing w:val="10"/>
          <w:sz w:val="29"/>
          <w:szCs w:val="29"/>
        </w:rPr>
        <w:t>象。当然，人格这一概念有点类似苹果派和泉水，带有道德、宗教</w:t>
      </w:r>
      <w:r>
        <w:rPr>
          <w:rFonts w:ascii="宋体" w:hAnsi="宋体" w:eastAsia="宋体" w:cs="宋体"/>
          <w:spacing w:val="9"/>
          <w:sz w:val="29"/>
          <w:szCs w:val="29"/>
        </w:rPr>
        <w:t>的意</w:t>
      </w:r>
      <w:r>
        <w:rPr>
          <w:rFonts w:ascii="宋体" w:hAnsi="宋体" w:eastAsia="宋体" w:cs="宋体"/>
          <w:sz w:val="29"/>
          <w:szCs w:val="29"/>
        </w:rPr>
        <w:t xml:space="preserve"> </w:t>
      </w:r>
      <w:r>
        <w:rPr>
          <w:rFonts w:ascii="宋体" w:hAnsi="宋体" w:eastAsia="宋体" w:cs="宋体"/>
          <w:spacing w:val="10"/>
          <w:sz w:val="29"/>
          <w:szCs w:val="29"/>
        </w:rPr>
        <w:t>味。如果你出生在一个正直的家庭，接受过良好的教育，那么你一定拥</w:t>
      </w:r>
      <w:r>
        <w:rPr>
          <w:rFonts w:ascii="宋体" w:hAnsi="宋体" w:eastAsia="宋体" w:cs="宋体"/>
          <w:sz w:val="29"/>
          <w:szCs w:val="29"/>
        </w:rPr>
        <w:t xml:space="preserve"> </w:t>
      </w:r>
      <w:r>
        <w:rPr>
          <w:rFonts w:ascii="宋体" w:hAnsi="宋体" w:eastAsia="宋体" w:cs="宋体"/>
          <w:spacing w:val="11"/>
          <w:sz w:val="29"/>
          <w:szCs w:val="29"/>
        </w:rPr>
        <w:t>有一个正直的人格!</w:t>
      </w:r>
    </w:p>
    <w:p w14:paraId="77EBEB6D">
      <w:pPr>
        <w:spacing w:before="233" w:line="225" w:lineRule="auto"/>
        <w:ind w:firstLine="600"/>
        <w:rPr>
          <w:rFonts w:ascii="宋体" w:hAnsi="宋体" w:eastAsia="宋体" w:cs="宋体"/>
          <w:sz w:val="29"/>
          <w:szCs w:val="29"/>
        </w:rPr>
      </w:pPr>
      <w:r>
        <w:rPr>
          <w:rFonts w:ascii="宋体" w:hAnsi="宋体" w:eastAsia="宋体" w:cs="宋体"/>
          <w:spacing w:val="-5"/>
          <w:sz w:val="29"/>
          <w:szCs w:val="29"/>
        </w:rPr>
        <w:t xml:space="preserve">我在《智慧大脑》 </w:t>
      </w:r>
      <w:r>
        <w:rPr>
          <w:rFonts w:ascii="宋体" w:hAnsi="宋体" w:eastAsia="宋体" w:cs="宋体"/>
          <w:color w:val="B08050"/>
          <w:spacing w:val="-5"/>
          <w:sz w:val="29"/>
          <w:szCs w:val="29"/>
        </w:rPr>
        <w:t>注).</w:t>
      </w:r>
      <w:r>
        <w:rPr>
          <w:rFonts w:ascii="宋体" w:hAnsi="宋体" w:eastAsia="宋体" w:cs="宋体"/>
          <w:color w:val="B08050"/>
          <w:spacing w:val="-71"/>
          <w:sz w:val="29"/>
          <w:szCs w:val="29"/>
        </w:rPr>
        <w:t xml:space="preserve"> </w:t>
      </w:r>
      <w:r>
        <w:rPr>
          <w:rFonts w:ascii="宋体" w:hAnsi="宋体" w:eastAsia="宋体" w:cs="宋体"/>
          <w:spacing w:val="-5"/>
          <w:sz w:val="29"/>
          <w:szCs w:val="29"/>
        </w:rPr>
        <w:t>一书中描述过一件事，正是这件事让我意识到</w:t>
      </w:r>
      <w:r>
        <w:rPr>
          <w:rFonts w:ascii="宋体" w:hAnsi="宋体" w:eastAsia="宋体" w:cs="宋体"/>
          <w:sz w:val="29"/>
          <w:szCs w:val="29"/>
        </w:rPr>
        <w:t xml:space="preserve"> </w:t>
      </w:r>
      <w:r>
        <w:rPr>
          <w:rFonts w:ascii="宋体" w:hAnsi="宋体" w:eastAsia="宋体" w:cs="宋体"/>
          <w:spacing w:val="10"/>
          <w:sz w:val="29"/>
          <w:szCs w:val="29"/>
        </w:rPr>
        <w:t>公众中不少受教育程度相当高的人对人格的生</w:t>
      </w:r>
      <w:r>
        <w:rPr>
          <w:rFonts w:ascii="宋体" w:hAnsi="宋体" w:eastAsia="宋体" w:cs="宋体"/>
          <w:spacing w:val="9"/>
          <w:sz w:val="29"/>
          <w:szCs w:val="29"/>
        </w:rPr>
        <w:t>物决定因素也是知之甚</w:t>
      </w:r>
    </w:p>
    <w:p w14:paraId="162109BB">
      <w:pPr>
        <w:spacing w:before="1" w:line="219" w:lineRule="auto"/>
        <w:rPr>
          <w:rFonts w:ascii="宋体" w:hAnsi="宋体" w:eastAsia="宋体" w:cs="宋体"/>
          <w:sz w:val="29"/>
          <w:szCs w:val="29"/>
        </w:rPr>
      </w:pPr>
      <w:r>
        <w:rPr>
          <w:rFonts w:ascii="宋体" w:hAnsi="宋体" w:eastAsia="宋体" w:cs="宋体"/>
          <w:spacing w:val="-1"/>
          <w:sz w:val="29"/>
          <w:szCs w:val="29"/>
        </w:rPr>
        <w:t>少。2000年的时候，我参加了朋友艾伦</w:t>
      </w:r>
      <w:r>
        <w:rPr>
          <w:rFonts w:ascii="宋体" w:hAnsi="宋体" w:eastAsia="宋体" w:cs="宋体"/>
          <w:spacing w:val="-31"/>
          <w:sz w:val="29"/>
          <w:szCs w:val="29"/>
        </w:rPr>
        <w:t xml:space="preserve"> </w:t>
      </w:r>
      <w:r>
        <w:rPr>
          <w:rFonts w:ascii="宋体" w:hAnsi="宋体" w:eastAsia="宋体" w:cs="宋体"/>
          <w:spacing w:val="-1"/>
          <w:sz w:val="29"/>
          <w:szCs w:val="29"/>
        </w:rPr>
        <w:t>·斯奈德在悉尼大学举办的会</w:t>
      </w:r>
    </w:p>
    <w:p w14:paraId="6DE9E91B">
      <w:pPr>
        <w:spacing w:before="18" w:line="229" w:lineRule="auto"/>
        <w:ind w:right="7"/>
        <w:rPr>
          <w:rFonts w:ascii="宋体" w:hAnsi="宋体" w:eastAsia="宋体" w:cs="宋体"/>
          <w:sz w:val="29"/>
          <w:szCs w:val="29"/>
        </w:rPr>
      </w:pPr>
      <w:r>
        <w:rPr>
          <w:rFonts w:ascii="宋体" w:hAnsi="宋体" w:eastAsia="宋体" w:cs="宋体"/>
          <w:sz w:val="29"/>
          <w:szCs w:val="29"/>
        </w:rPr>
        <w:t>议，在澳大利亚举行的奥运会刚刚结束。</w:t>
      </w:r>
      <w:r>
        <w:rPr>
          <w:rFonts w:ascii="宋体" w:hAnsi="宋体" w:eastAsia="宋体" w:cs="宋体"/>
          <w:spacing w:val="-25"/>
          <w:sz w:val="29"/>
          <w:szCs w:val="29"/>
        </w:rPr>
        <w:t xml:space="preserve"> </w:t>
      </w:r>
      <w:r>
        <w:rPr>
          <w:rFonts w:ascii="宋体" w:hAnsi="宋体" w:eastAsia="宋体" w:cs="宋体"/>
          <w:color w:val="C08030"/>
          <w:sz w:val="29"/>
          <w:szCs w:val="29"/>
        </w:rPr>
        <w:t>注</w:t>
      </w:r>
      <w:r>
        <w:rPr>
          <w:rFonts w:ascii="宋体" w:hAnsi="宋体" w:eastAsia="宋体" w:cs="宋体"/>
          <w:color w:val="C08030"/>
          <w:spacing w:val="-43"/>
          <w:sz w:val="29"/>
          <w:szCs w:val="29"/>
        </w:rPr>
        <w:t xml:space="preserve"> </w:t>
      </w:r>
      <w:r>
        <w:rPr>
          <w:rFonts w:ascii="宋体" w:hAnsi="宋体" w:eastAsia="宋体" w:cs="宋体"/>
          <w:color w:val="C08030"/>
          <w:sz w:val="29"/>
          <w:szCs w:val="29"/>
        </w:rPr>
        <w:t>)</w:t>
      </w:r>
      <w:r>
        <w:rPr>
          <w:rFonts w:ascii="宋体" w:hAnsi="宋体" w:eastAsia="宋体" w:cs="宋体"/>
          <w:sz w:val="29"/>
          <w:szCs w:val="29"/>
        </w:rPr>
        <w:t>该会议的目的</w:t>
      </w:r>
      <w:r>
        <w:rPr>
          <w:rFonts w:ascii="宋体" w:hAnsi="宋体" w:eastAsia="宋体" w:cs="宋体"/>
          <w:spacing w:val="-1"/>
          <w:sz w:val="29"/>
          <w:szCs w:val="29"/>
        </w:rPr>
        <w:t>是召集各领域</w:t>
      </w:r>
      <w:r>
        <w:rPr>
          <w:rFonts w:ascii="宋体" w:hAnsi="宋体" w:eastAsia="宋体" w:cs="宋体"/>
          <w:sz w:val="29"/>
          <w:szCs w:val="29"/>
        </w:rPr>
        <w:t xml:space="preserve"> </w:t>
      </w:r>
      <w:r>
        <w:rPr>
          <w:rFonts w:ascii="宋体" w:hAnsi="宋体" w:eastAsia="宋体" w:cs="宋体"/>
          <w:spacing w:val="4"/>
          <w:sz w:val="29"/>
          <w:szCs w:val="29"/>
        </w:rPr>
        <w:t>的杰出人士讨论获得巨大成功的秘密。会议的名称是“是什么成就了冠</w:t>
      </w:r>
      <w:r>
        <w:rPr>
          <w:rFonts w:ascii="宋体" w:hAnsi="宋体" w:eastAsia="宋体" w:cs="宋体"/>
          <w:sz w:val="29"/>
          <w:szCs w:val="29"/>
        </w:rPr>
        <w:t xml:space="preserve">  </w:t>
      </w:r>
      <w:r>
        <w:rPr>
          <w:rFonts w:ascii="宋体" w:hAnsi="宋体" w:eastAsia="宋体" w:cs="宋体"/>
          <w:spacing w:val="5"/>
          <w:sz w:val="29"/>
          <w:szCs w:val="29"/>
        </w:rPr>
        <w:t>军”。与会者有诺奖得主、著名政治家、奥运会</w:t>
      </w:r>
      <w:r>
        <w:rPr>
          <w:rFonts w:ascii="宋体" w:hAnsi="宋体" w:eastAsia="宋体" w:cs="宋体"/>
          <w:spacing w:val="4"/>
          <w:sz w:val="29"/>
          <w:szCs w:val="29"/>
        </w:rPr>
        <w:t>奖牌得主、产业和金融</w:t>
      </w:r>
      <w:r>
        <w:rPr>
          <w:rFonts w:ascii="宋体" w:hAnsi="宋体" w:eastAsia="宋体" w:cs="宋体"/>
          <w:sz w:val="29"/>
          <w:szCs w:val="29"/>
        </w:rPr>
        <w:t xml:space="preserve">  </w:t>
      </w:r>
      <w:r>
        <w:rPr>
          <w:rFonts w:ascii="宋体" w:hAnsi="宋体" w:eastAsia="宋体" w:cs="宋体"/>
          <w:spacing w:val="-1"/>
          <w:sz w:val="29"/>
          <w:szCs w:val="29"/>
        </w:rPr>
        <w:t>行业的领袖等，他们在不同的分会场讨论成为“冠军”</w:t>
      </w:r>
      <w:r>
        <w:rPr>
          <w:rFonts w:ascii="宋体" w:hAnsi="宋体" w:eastAsia="宋体" w:cs="宋体"/>
          <w:spacing w:val="-2"/>
          <w:sz w:val="29"/>
          <w:szCs w:val="29"/>
        </w:rPr>
        <w:t>的秘密，众多观众</w:t>
      </w:r>
      <w:r>
        <w:rPr>
          <w:rFonts w:ascii="宋体" w:hAnsi="宋体" w:eastAsia="宋体" w:cs="宋体"/>
          <w:sz w:val="29"/>
          <w:szCs w:val="29"/>
        </w:rPr>
        <w:t xml:space="preserve"> </w:t>
      </w:r>
      <w:r>
        <w:rPr>
          <w:rFonts w:ascii="宋体" w:hAnsi="宋体" w:eastAsia="宋体" w:cs="宋体"/>
          <w:spacing w:val="10"/>
          <w:sz w:val="29"/>
          <w:szCs w:val="29"/>
        </w:rPr>
        <w:t>在台下聆听。我聆听了与会者的发言，发现他们有一个共同的主旨</w:t>
      </w:r>
      <w:r>
        <w:rPr>
          <w:rFonts w:ascii="宋体" w:hAnsi="宋体" w:eastAsia="宋体" w:cs="宋体"/>
          <w:spacing w:val="9"/>
          <w:sz w:val="29"/>
          <w:szCs w:val="29"/>
        </w:rPr>
        <w:t>。伟</w:t>
      </w:r>
      <w:r>
        <w:rPr>
          <w:rFonts w:ascii="宋体" w:hAnsi="宋体" w:eastAsia="宋体" w:cs="宋体"/>
          <w:sz w:val="29"/>
          <w:szCs w:val="29"/>
        </w:rPr>
        <w:t xml:space="preserve"> </w:t>
      </w:r>
      <w:r>
        <w:rPr>
          <w:rFonts w:ascii="宋体" w:hAnsi="宋体" w:eastAsia="宋体" w:cs="宋体"/>
          <w:spacing w:val="5"/>
          <w:sz w:val="29"/>
          <w:szCs w:val="29"/>
        </w:rPr>
        <w:t>大的成功需要两个先决条件。 一是生来就拥有某个领域的天赋</w:t>
      </w:r>
      <w:r>
        <w:rPr>
          <w:rFonts w:ascii="宋体" w:hAnsi="宋体" w:eastAsia="宋体" w:cs="宋体"/>
          <w:spacing w:val="4"/>
          <w:sz w:val="29"/>
          <w:szCs w:val="29"/>
        </w:rPr>
        <w:t>，如极高</w:t>
      </w:r>
      <w:r>
        <w:rPr>
          <w:rFonts w:ascii="宋体" w:hAnsi="宋体" w:eastAsia="宋体" w:cs="宋体"/>
          <w:sz w:val="29"/>
          <w:szCs w:val="29"/>
        </w:rPr>
        <w:t xml:space="preserve"> </w:t>
      </w:r>
      <w:r>
        <w:rPr>
          <w:rFonts w:ascii="宋体" w:hAnsi="宋体" w:eastAsia="宋体" w:cs="宋体"/>
          <w:spacing w:val="10"/>
          <w:sz w:val="29"/>
          <w:szCs w:val="29"/>
        </w:rPr>
        <w:t>的音乐、文学或运动天赋。不管内在动力有多大，如何刻</w:t>
      </w:r>
      <w:r>
        <w:rPr>
          <w:rFonts w:ascii="宋体" w:hAnsi="宋体" w:eastAsia="宋体" w:cs="宋体"/>
          <w:spacing w:val="9"/>
          <w:sz w:val="29"/>
          <w:szCs w:val="29"/>
        </w:rPr>
        <w:t>苦，人很难在</w:t>
      </w:r>
      <w:r>
        <w:rPr>
          <w:rFonts w:ascii="宋体" w:hAnsi="宋体" w:eastAsia="宋体" w:cs="宋体"/>
          <w:sz w:val="29"/>
          <w:szCs w:val="29"/>
        </w:rPr>
        <w:t xml:space="preserve"> </w:t>
      </w:r>
      <w:r>
        <w:rPr>
          <w:rFonts w:ascii="宋体" w:hAnsi="宋体" w:eastAsia="宋体" w:cs="宋体"/>
          <w:spacing w:val="10"/>
          <w:sz w:val="29"/>
          <w:szCs w:val="29"/>
        </w:rPr>
        <w:t>没有天赋的条件下达到成功的顶峰。从这个方面</w:t>
      </w:r>
      <w:r>
        <w:rPr>
          <w:rFonts w:ascii="宋体" w:hAnsi="宋体" w:eastAsia="宋体" w:cs="宋体"/>
          <w:spacing w:val="9"/>
          <w:sz w:val="29"/>
          <w:szCs w:val="29"/>
        </w:rPr>
        <w:t>讲，生物属性就是命</w:t>
      </w:r>
    </w:p>
    <w:p w14:paraId="4CA9AED4">
      <w:pPr>
        <w:spacing w:before="4" w:line="230" w:lineRule="auto"/>
        <w:ind w:right="57"/>
        <w:rPr>
          <w:rFonts w:ascii="宋体" w:hAnsi="宋体" w:eastAsia="宋体" w:cs="宋体"/>
          <w:sz w:val="29"/>
          <w:szCs w:val="29"/>
        </w:rPr>
      </w:pPr>
      <w:r>
        <w:rPr>
          <w:rFonts w:ascii="宋体" w:hAnsi="宋体" w:eastAsia="宋体" w:cs="宋体"/>
          <w:spacing w:val="10"/>
          <w:sz w:val="29"/>
          <w:szCs w:val="29"/>
        </w:rPr>
        <w:t>运。另一个先决条件则更加广泛，即你的人格、动机和能力，确保你的</w:t>
      </w:r>
      <w:r>
        <w:rPr>
          <w:rFonts w:ascii="宋体" w:hAnsi="宋体" w:eastAsia="宋体" w:cs="宋体"/>
          <w:spacing w:val="1"/>
          <w:sz w:val="29"/>
          <w:szCs w:val="29"/>
        </w:rPr>
        <w:t xml:space="preserve"> </w:t>
      </w:r>
      <w:r>
        <w:rPr>
          <w:rFonts w:ascii="宋体" w:hAnsi="宋体" w:eastAsia="宋体" w:cs="宋体"/>
          <w:spacing w:val="9"/>
          <w:sz w:val="29"/>
          <w:szCs w:val="29"/>
        </w:rPr>
        <w:t>生活围绕着一个单一、崇高、独特的目标展开，做出必要的牺牲。所有</w:t>
      </w:r>
      <w:r>
        <w:rPr>
          <w:rFonts w:ascii="宋体" w:hAnsi="宋体" w:eastAsia="宋体" w:cs="宋体"/>
          <w:spacing w:val="10"/>
          <w:sz w:val="29"/>
          <w:szCs w:val="29"/>
        </w:rPr>
        <w:t xml:space="preserve"> 发言都暗含这样一个观点，即不同于拥有或者缺乏</w:t>
      </w:r>
      <w:r>
        <w:rPr>
          <w:rFonts w:ascii="宋体" w:hAnsi="宋体" w:eastAsia="宋体" w:cs="宋体"/>
          <w:spacing w:val="9"/>
          <w:sz w:val="29"/>
          <w:szCs w:val="29"/>
        </w:rPr>
        <w:t>某种专门的天赋，这</w:t>
      </w:r>
      <w:r>
        <w:rPr>
          <w:rFonts w:ascii="宋体" w:hAnsi="宋体" w:eastAsia="宋体" w:cs="宋体"/>
          <w:sz w:val="29"/>
          <w:szCs w:val="29"/>
        </w:rPr>
        <w:t xml:space="preserve"> </w:t>
      </w:r>
      <w:r>
        <w:rPr>
          <w:rFonts w:ascii="宋体" w:hAnsi="宋体" w:eastAsia="宋体" w:cs="宋体"/>
          <w:spacing w:val="10"/>
          <w:sz w:val="29"/>
          <w:szCs w:val="29"/>
        </w:rPr>
        <w:t>种有助于实现伟大成功的更广泛的人格类型不是由我们的生物构成</w:t>
      </w:r>
      <w:r>
        <w:rPr>
          <w:rFonts w:ascii="宋体" w:hAnsi="宋体" w:eastAsia="宋体" w:cs="宋体"/>
          <w:spacing w:val="9"/>
          <w:sz w:val="29"/>
          <w:szCs w:val="29"/>
        </w:rPr>
        <w:t>决定</w:t>
      </w:r>
      <w:r>
        <w:rPr>
          <w:rFonts w:ascii="宋体" w:hAnsi="宋体" w:eastAsia="宋体" w:cs="宋体"/>
          <w:sz w:val="29"/>
          <w:szCs w:val="29"/>
        </w:rPr>
        <w:t xml:space="preserve"> </w:t>
      </w:r>
      <w:r>
        <w:rPr>
          <w:rFonts w:ascii="宋体" w:hAnsi="宋体" w:eastAsia="宋体" w:cs="宋体"/>
          <w:spacing w:val="5"/>
          <w:sz w:val="29"/>
          <w:szCs w:val="29"/>
        </w:rPr>
        <w:t>的。塑造它的是我们自己。</w:t>
      </w:r>
    </w:p>
    <w:p w14:paraId="5900C3C8">
      <w:pPr>
        <w:spacing w:before="204" w:line="230" w:lineRule="auto"/>
        <w:ind w:right="62" w:firstLine="600"/>
        <w:rPr>
          <w:rFonts w:ascii="宋体" w:hAnsi="宋体" w:eastAsia="宋体" w:cs="宋体"/>
          <w:sz w:val="29"/>
          <w:szCs w:val="29"/>
        </w:rPr>
      </w:pPr>
      <w:r>
        <w:rPr>
          <w:rFonts w:ascii="宋体" w:hAnsi="宋体" w:eastAsia="宋体" w:cs="宋体"/>
          <w:spacing w:val="10"/>
          <w:sz w:val="29"/>
          <w:szCs w:val="29"/>
        </w:rPr>
        <w:t>轮到我发言的时候，我非常温和地说，我们的人格在很大</w:t>
      </w:r>
      <w:r>
        <w:rPr>
          <w:rFonts w:ascii="宋体" w:hAnsi="宋体" w:eastAsia="宋体" w:cs="宋体"/>
          <w:spacing w:val="9"/>
          <w:sz w:val="29"/>
          <w:szCs w:val="29"/>
        </w:rPr>
        <w:t>程度上也</w:t>
      </w:r>
      <w:r>
        <w:rPr>
          <w:rFonts w:ascii="宋体" w:hAnsi="宋体" w:eastAsia="宋体" w:cs="宋体"/>
          <w:sz w:val="29"/>
          <w:szCs w:val="29"/>
        </w:rPr>
        <w:t xml:space="preserve"> </w:t>
      </w:r>
      <w:r>
        <w:rPr>
          <w:rFonts w:ascii="宋体" w:hAnsi="宋体" w:eastAsia="宋体" w:cs="宋体"/>
          <w:spacing w:val="10"/>
          <w:sz w:val="29"/>
          <w:szCs w:val="29"/>
        </w:rPr>
        <w:t>是我们各自生物属性的产物，具体而言，各种人</w:t>
      </w:r>
      <w:r>
        <w:rPr>
          <w:rFonts w:ascii="宋体" w:hAnsi="宋体" w:eastAsia="宋体" w:cs="宋体"/>
          <w:spacing w:val="9"/>
          <w:sz w:val="29"/>
          <w:szCs w:val="29"/>
        </w:rPr>
        <w:t>格与额叶联系甚密。我</w:t>
      </w:r>
      <w:r>
        <w:rPr>
          <w:rFonts w:ascii="宋体" w:hAnsi="宋体" w:eastAsia="宋体" w:cs="宋体"/>
          <w:sz w:val="29"/>
          <w:szCs w:val="29"/>
        </w:rPr>
        <w:t xml:space="preserve"> </w:t>
      </w:r>
      <w:r>
        <w:rPr>
          <w:rFonts w:ascii="宋体" w:hAnsi="宋体" w:eastAsia="宋体" w:cs="宋体"/>
          <w:spacing w:val="10"/>
          <w:sz w:val="29"/>
          <w:szCs w:val="29"/>
        </w:rPr>
        <w:t>的发言主旨是我们的大脑存在个体差异，这些差异</w:t>
      </w:r>
      <w:r>
        <w:rPr>
          <w:rFonts w:ascii="宋体" w:hAnsi="宋体" w:eastAsia="宋体" w:cs="宋体"/>
          <w:spacing w:val="9"/>
          <w:sz w:val="29"/>
          <w:szCs w:val="29"/>
        </w:rPr>
        <w:t>塑造了我们的认知模</w:t>
      </w:r>
      <w:r>
        <w:rPr>
          <w:rFonts w:ascii="宋体" w:hAnsi="宋体" w:eastAsia="宋体" w:cs="宋体"/>
          <w:sz w:val="29"/>
          <w:szCs w:val="29"/>
        </w:rPr>
        <w:t xml:space="preserve"> </w:t>
      </w:r>
      <w:r>
        <w:rPr>
          <w:rFonts w:ascii="宋体" w:hAnsi="宋体" w:eastAsia="宋体" w:cs="宋体"/>
          <w:spacing w:val="10"/>
          <w:sz w:val="29"/>
          <w:szCs w:val="29"/>
        </w:rPr>
        <w:t>式，以及我们的人格如何随着与额叶有关的个体差异的变化</w:t>
      </w:r>
      <w:r>
        <w:rPr>
          <w:rFonts w:ascii="宋体" w:hAnsi="宋体" w:eastAsia="宋体" w:cs="宋体"/>
          <w:spacing w:val="9"/>
          <w:sz w:val="29"/>
          <w:szCs w:val="29"/>
        </w:rPr>
        <w:t>而变化。正</w:t>
      </w:r>
      <w:r>
        <w:rPr>
          <w:rFonts w:ascii="宋体" w:hAnsi="宋体" w:eastAsia="宋体" w:cs="宋体"/>
          <w:sz w:val="29"/>
          <w:szCs w:val="29"/>
        </w:rPr>
        <w:t xml:space="preserve"> </w:t>
      </w:r>
      <w:r>
        <w:rPr>
          <w:rFonts w:ascii="宋体" w:hAnsi="宋体" w:eastAsia="宋体" w:cs="宋体"/>
          <w:spacing w:val="10"/>
          <w:sz w:val="29"/>
          <w:szCs w:val="29"/>
        </w:rPr>
        <w:t>当我强调这一主旨的时候，我被一位发言人、知名</w:t>
      </w:r>
      <w:r>
        <w:rPr>
          <w:rFonts w:ascii="宋体" w:hAnsi="宋体" w:eastAsia="宋体" w:cs="宋体"/>
          <w:spacing w:val="9"/>
          <w:sz w:val="29"/>
          <w:szCs w:val="29"/>
        </w:rPr>
        <w:t>的国际公众人物打断</w:t>
      </w:r>
      <w:r>
        <w:rPr>
          <w:rFonts w:ascii="宋体" w:hAnsi="宋体" w:eastAsia="宋体" w:cs="宋体"/>
          <w:sz w:val="29"/>
          <w:szCs w:val="29"/>
        </w:rPr>
        <w:t xml:space="preserve"> </w:t>
      </w:r>
      <w:r>
        <w:rPr>
          <w:rFonts w:ascii="宋体" w:hAnsi="宋体" w:eastAsia="宋体" w:cs="宋体"/>
          <w:spacing w:val="4"/>
          <w:sz w:val="29"/>
          <w:szCs w:val="29"/>
        </w:rPr>
        <w:t>了，他不耐烦地说：“戈德堡教授，你所讲的非常有趣，但这个会议的</w:t>
      </w:r>
      <w:r>
        <w:rPr>
          <w:rFonts w:ascii="宋体" w:hAnsi="宋体" w:eastAsia="宋体" w:cs="宋体"/>
          <w:spacing w:val="3"/>
          <w:sz w:val="29"/>
          <w:szCs w:val="29"/>
        </w:rPr>
        <w:t xml:space="preserve">  </w:t>
      </w:r>
      <w:r>
        <w:rPr>
          <w:rFonts w:ascii="宋体" w:hAnsi="宋体" w:eastAsia="宋体" w:cs="宋体"/>
          <w:spacing w:val="4"/>
          <w:sz w:val="29"/>
          <w:szCs w:val="29"/>
        </w:rPr>
        <w:t>主题是思维，而不是大脑。”另一位发言人、著名的科学家朝我的方向</w:t>
      </w:r>
      <w:r>
        <w:rPr>
          <w:rFonts w:ascii="宋体" w:hAnsi="宋体" w:eastAsia="宋体" w:cs="宋体"/>
          <w:spacing w:val="7"/>
          <w:sz w:val="29"/>
          <w:szCs w:val="29"/>
        </w:rPr>
        <w:t xml:space="preserve">  </w:t>
      </w:r>
      <w:r>
        <w:rPr>
          <w:rFonts w:ascii="宋体" w:hAnsi="宋体" w:eastAsia="宋体" w:cs="宋体"/>
          <w:spacing w:val="4"/>
          <w:sz w:val="29"/>
          <w:szCs w:val="29"/>
        </w:rPr>
        <w:t>眨了眨眼，对我的遭遇既感到同情，又觉得有趣，好像在说：“你的运</w:t>
      </w:r>
      <w:r>
        <w:rPr>
          <w:rFonts w:ascii="宋体" w:hAnsi="宋体" w:eastAsia="宋体" w:cs="宋体"/>
          <w:spacing w:val="8"/>
          <w:sz w:val="29"/>
          <w:szCs w:val="29"/>
        </w:rPr>
        <w:t xml:space="preserve">  </w:t>
      </w:r>
      <w:r>
        <w:rPr>
          <w:rFonts w:ascii="宋体" w:hAnsi="宋体" w:eastAsia="宋体" w:cs="宋体"/>
          <w:spacing w:val="4"/>
          <w:sz w:val="29"/>
          <w:szCs w:val="29"/>
        </w:rPr>
        <w:t>气真不错，碰上了这样的事情。”我客套地回应了一下，讨论继</w:t>
      </w:r>
      <w:r>
        <w:rPr>
          <w:rFonts w:ascii="宋体" w:hAnsi="宋体" w:eastAsia="宋体" w:cs="宋体"/>
          <w:spacing w:val="3"/>
          <w:sz w:val="29"/>
          <w:szCs w:val="29"/>
        </w:rPr>
        <w:t>续，但</w:t>
      </w:r>
      <w:r>
        <w:rPr>
          <w:rFonts w:ascii="宋体" w:hAnsi="宋体" w:eastAsia="宋体" w:cs="宋体"/>
          <w:sz w:val="29"/>
          <w:szCs w:val="29"/>
        </w:rPr>
        <w:t xml:space="preserve">  </w:t>
      </w:r>
      <w:r>
        <w:rPr>
          <w:rFonts w:ascii="宋体" w:hAnsi="宋体" w:eastAsia="宋体" w:cs="宋体"/>
          <w:spacing w:val="6"/>
          <w:sz w:val="29"/>
          <w:szCs w:val="29"/>
        </w:rPr>
        <w:t>是这个经历让我有了重大的发现。</w:t>
      </w:r>
    </w:p>
    <w:p w14:paraId="1F192F0D">
      <w:pPr>
        <w:spacing w:before="144" w:line="229" w:lineRule="auto"/>
        <w:ind w:right="57" w:firstLine="600"/>
        <w:rPr>
          <w:rFonts w:ascii="宋体" w:hAnsi="宋体" w:eastAsia="宋体" w:cs="宋体"/>
          <w:sz w:val="29"/>
          <w:szCs w:val="29"/>
        </w:rPr>
      </w:pPr>
      <w:r>
        <w:rPr>
          <w:rFonts w:ascii="宋体" w:hAnsi="宋体" w:eastAsia="宋体" w:cs="宋体"/>
          <w:spacing w:val="10"/>
          <w:sz w:val="29"/>
          <w:szCs w:val="29"/>
        </w:rPr>
        <w:t>我希望这本书能够帮助人们把人格和与思维相关的表述摆在正确的</w:t>
      </w:r>
      <w:r>
        <w:rPr>
          <w:rFonts w:ascii="宋体" w:hAnsi="宋体" w:eastAsia="宋体" w:cs="宋体"/>
          <w:spacing w:val="1"/>
          <w:sz w:val="29"/>
          <w:szCs w:val="29"/>
        </w:rPr>
        <w:t xml:space="preserve"> </w:t>
      </w:r>
      <w:r>
        <w:rPr>
          <w:rFonts w:ascii="宋体" w:hAnsi="宋体" w:eastAsia="宋体" w:cs="宋体"/>
          <w:spacing w:val="10"/>
          <w:sz w:val="29"/>
          <w:szCs w:val="29"/>
        </w:rPr>
        <w:t>位置上：让公众明白，它们都存在于大脑中。我希望通过实</w:t>
      </w:r>
      <w:r>
        <w:rPr>
          <w:rFonts w:ascii="宋体" w:hAnsi="宋体" w:eastAsia="宋体" w:cs="宋体"/>
          <w:spacing w:val="9"/>
          <w:sz w:val="29"/>
          <w:szCs w:val="29"/>
        </w:rPr>
        <w:t>现这个愿</w:t>
      </w:r>
    </w:p>
    <w:p w14:paraId="58C6C17C">
      <w:pPr>
        <w:spacing w:before="1" w:line="218" w:lineRule="auto"/>
        <w:rPr>
          <w:rFonts w:ascii="宋体" w:hAnsi="宋体" w:eastAsia="宋体" w:cs="宋体"/>
          <w:sz w:val="29"/>
          <w:szCs w:val="29"/>
        </w:rPr>
      </w:pPr>
      <w:r>
        <w:rPr>
          <w:rFonts w:ascii="宋体" w:hAnsi="宋体" w:eastAsia="宋体" w:cs="宋体"/>
          <w:spacing w:val="10"/>
          <w:sz w:val="29"/>
          <w:szCs w:val="29"/>
        </w:rPr>
        <w:t>望，这本书能够改变公众对各种形式的严重脑损</w:t>
      </w:r>
      <w:r>
        <w:rPr>
          <w:rFonts w:ascii="宋体" w:hAnsi="宋体" w:eastAsia="宋体" w:cs="宋体"/>
          <w:spacing w:val="9"/>
          <w:sz w:val="29"/>
          <w:szCs w:val="29"/>
        </w:rPr>
        <w:t>伤患者和对额叶的不敏</w:t>
      </w:r>
    </w:p>
    <w:p w14:paraId="228DCE7E">
      <w:pPr>
        <w:spacing w:line="218" w:lineRule="auto"/>
        <w:rPr>
          <w:rFonts w:ascii="宋体" w:hAnsi="宋体" w:eastAsia="宋体" w:cs="宋体"/>
          <w:sz w:val="29"/>
          <w:szCs w:val="29"/>
        </w:rPr>
        <w:sectPr>
          <w:pgSz w:w="12240" w:h="15840"/>
          <w:pgMar w:top="400" w:right="1449" w:bottom="0" w:left="1429" w:header="0" w:footer="0" w:gutter="0"/>
          <w:cols w:space="720" w:num="1"/>
        </w:sectPr>
      </w:pPr>
    </w:p>
    <w:p w14:paraId="478929A7">
      <w:pPr>
        <w:pStyle w:val="2"/>
      </w:pPr>
    </w:p>
    <w:p w14:paraId="4830FCB7">
      <w:pPr>
        <w:pStyle w:val="2"/>
      </w:pPr>
    </w:p>
    <w:p w14:paraId="69EEAD67">
      <w:pPr>
        <w:pStyle w:val="2"/>
        <w:spacing w:line="241" w:lineRule="auto"/>
      </w:pPr>
    </w:p>
    <w:p w14:paraId="695512B2">
      <w:pPr>
        <w:pStyle w:val="2"/>
        <w:spacing w:line="241" w:lineRule="auto"/>
      </w:pPr>
    </w:p>
    <w:p w14:paraId="30EEDF66">
      <w:pPr>
        <w:spacing w:before="97" w:line="223" w:lineRule="auto"/>
        <w:ind w:left="11" w:right="60" w:firstLine="1"/>
        <w:jc w:val="both"/>
        <w:rPr>
          <w:rFonts w:ascii="宋体" w:hAnsi="宋体" w:eastAsia="宋体" w:cs="宋体"/>
          <w:sz w:val="30"/>
          <w:szCs w:val="30"/>
        </w:rPr>
      </w:pPr>
      <w:r>
        <w:rPr>
          <w:rFonts w:ascii="宋体" w:hAnsi="宋体" w:eastAsia="宋体" w:cs="宋体"/>
          <w:spacing w:val="-1"/>
          <w:sz w:val="30"/>
          <w:szCs w:val="30"/>
        </w:rPr>
        <w:t>感，有时候甚至是残忍的对待方式。本书还将帮助我们理解先天与后天</w:t>
      </w:r>
      <w:r>
        <w:rPr>
          <w:rFonts w:ascii="宋体" w:hAnsi="宋体" w:eastAsia="宋体" w:cs="宋体"/>
          <w:spacing w:val="17"/>
          <w:sz w:val="30"/>
          <w:szCs w:val="30"/>
        </w:rPr>
        <w:t xml:space="preserve"> </w:t>
      </w:r>
      <w:r>
        <w:rPr>
          <w:rFonts w:ascii="宋体" w:hAnsi="宋体" w:eastAsia="宋体" w:cs="宋体"/>
          <w:spacing w:val="-1"/>
          <w:sz w:val="30"/>
          <w:szCs w:val="30"/>
        </w:rPr>
        <w:t>之间的复杂关系会对我们人格类型的日常差异造成影响，就像它会对我</w:t>
      </w:r>
      <w:r>
        <w:rPr>
          <w:rFonts w:ascii="宋体" w:hAnsi="宋体" w:eastAsia="宋体" w:cs="宋体"/>
          <w:spacing w:val="18"/>
          <w:sz w:val="30"/>
          <w:szCs w:val="30"/>
        </w:rPr>
        <w:t xml:space="preserve"> </w:t>
      </w:r>
      <w:r>
        <w:rPr>
          <w:rFonts w:ascii="宋体" w:hAnsi="宋体" w:eastAsia="宋体" w:cs="宋体"/>
          <w:spacing w:val="-1"/>
          <w:sz w:val="30"/>
          <w:szCs w:val="30"/>
        </w:rPr>
        <w:t>们精神特质的诸多其他方面造成影响一样。</w:t>
      </w:r>
    </w:p>
    <w:p w14:paraId="45009B47">
      <w:pPr>
        <w:pStyle w:val="2"/>
        <w:spacing w:line="297" w:lineRule="auto"/>
      </w:pPr>
    </w:p>
    <w:p w14:paraId="74894D00">
      <w:pPr>
        <w:pStyle w:val="2"/>
        <w:spacing w:line="297" w:lineRule="auto"/>
      </w:pPr>
      <w:r>
        <w:drawing>
          <wp:anchor distT="0" distB="0" distL="0" distR="0" simplePos="0" relativeHeight="251697152" behindDoc="0" locked="0" layoutInCell="1" allowOverlap="1">
            <wp:simplePos x="0" y="0"/>
            <wp:positionH relativeFrom="column">
              <wp:posOffset>0</wp:posOffset>
            </wp:positionH>
            <wp:positionV relativeFrom="paragraph">
              <wp:posOffset>74295</wp:posOffset>
            </wp:positionV>
            <wp:extent cx="5943600" cy="9525"/>
            <wp:effectExtent l="0" t="0" r="0" b="0"/>
            <wp:wrapNone/>
            <wp:docPr id="228" name="IM 228"/>
            <wp:cNvGraphicFramePr/>
            <a:graphic xmlns:a="http://schemas.openxmlformats.org/drawingml/2006/main">
              <a:graphicData uri="http://schemas.openxmlformats.org/drawingml/2006/picture">
                <pic:pic xmlns:pic="http://schemas.openxmlformats.org/drawingml/2006/picture">
                  <pic:nvPicPr>
                    <pic:cNvPr id="228" name="IM 228"/>
                    <pic:cNvPicPr/>
                  </pic:nvPicPr>
                  <pic:blipFill>
                    <a:blip r:embed="rId15"/>
                    <a:stretch>
                      <a:fillRect/>
                    </a:stretch>
                  </pic:blipFill>
                  <pic:spPr>
                    <a:xfrm>
                      <a:off x="0" y="0"/>
                      <a:ext cx="5943600" cy="9525"/>
                    </a:xfrm>
                    <a:prstGeom prst="rect">
                      <a:avLst/>
                    </a:prstGeom>
                  </pic:spPr>
                </pic:pic>
              </a:graphicData>
            </a:graphic>
          </wp:anchor>
        </w:drawing>
      </w:r>
    </w:p>
    <w:p w14:paraId="1C86B342">
      <w:pPr>
        <w:pStyle w:val="2"/>
        <w:spacing w:before="63" w:line="286" w:lineRule="auto"/>
        <w:ind w:left="612" w:right="4" w:hanging="278"/>
        <w:rPr>
          <w:rFonts w:ascii="Times New Roman" w:hAnsi="Times New Roman" w:eastAsia="Times New Roman" w:cs="Times New Roman"/>
          <w:sz w:val="22"/>
          <w:szCs w:val="22"/>
        </w:rPr>
      </w:pPr>
      <w:r>
        <w:rPr>
          <w:rFonts w:ascii="Times New Roman" w:hAnsi="Times New Roman" w:eastAsia="Times New Roman" w:cs="Times New Roman"/>
          <w:sz w:val="22"/>
          <w:szCs w:val="22"/>
        </w:rPr>
        <w:t>1.          H.  Oppenheim,  “Zur  Pathologie  der  Grosshirngeschwulste,”</w:t>
      </w:r>
      <w:r>
        <w:rPr>
          <w:rFonts w:ascii="Times New Roman" w:hAnsi="Times New Roman" w:eastAsia="Times New Roman" w:cs="Times New Roman"/>
          <w:spacing w:val="29"/>
          <w:w w:val="101"/>
          <w:sz w:val="22"/>
          <w:szCs w:val="22"/>
        </w:rPr>
        <w:t xml:space="preserve"> </w:t>
      </w:r>
      <w:r>
        <w:rPr>
          <w:i/>
          <w:iCs/>
          <w:sz w:val="22"/>
          <w:szCs w:val="22"/>
        </w:rPr>
        <w:t>Arch</w:t>
      </w:r>
      <w:r>
        <w:rPr>
          <w:i/>
          <w:iCs/>
          <w:spacing w:val="39"/>
          <w:sz w:val="22"/>
          <w:szCs w:val="22"/>
        </w:rPr>
        <w:t xml:space="preserve"> </w:t>
      </w:r>
      <w:r>
        <w:rPr>
          <w:i/>
          <w:iCs/>
          <w:sz w:val="22"/>
          <w:szCs w:val="22"/>
        </w:rPr>
        <w:t>Psychia</w:t>
      </w:r>
      <w:r>
        <w:rPr>
          <w:i/>
          <w:iCs/>
          <w:spacing w:val="-1"/>
          <w:sz w:val="22"/>
          <w:szCs w:val="22"/>
        </w:rPr>
        <w:t>try</w:t>
      </w:r>
      <w:r>
        <w:rPr>
          <w:i/>
          <w:iCs/>
          <w:spacing w:val="50"/>
          <w:sz w:val="22"/>
          <w:szCs w:val="22"/>
        </w:rPr>
        <w:t xml:space="preserve"> </w:t>
      </w:r>
      <w:r>
        <w:rPr>
          <w:rFonts w:ascii="Times New Roman" w:hAnsi="Times New Roman" w:eastAsia="Times New Roman" w:cs="Times New Roman"/>
          <w:spacing w:val="-1"/>
          <w:sz w:val="22"/>
          <w:szCs w:val="22"/>
        </w:rPr>
        <w:t>21  (1889):</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560.</w:t>
      </w:r>
    </w:p>
    <w:p w14:paraId="135A480E">
      <w:pPr>
        <w:pStyle w:val="2"/>
        <w:spacing w:before="56" w:line="265" w:lineRule="auto"/>
        <w:ind w:left="607" w:right="6" w:hanging="283"/>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 xml:space="preserve">2.          L.   </w:t>
      </w:r>
      <w:r>
        <w:rPr>
          <w:rFonts w:ascii="Times New Roman" w:hAnsi="Times New Roman" w:eastAsia="Times New Roman" w:cs="Times New Roman"/>
          <w:sz w:val="22"/>
          <w:szCs w:val="22"/>
        </w:rPr>
        <w:t>Tremblay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W</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Schultz</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Relative</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reward</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preference</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primate</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orbitofrontal cortex,”</w:t>
      </w:r>
      <w:r>
        <w:rPr>
          <w:i/>
          <w:iCs/>
          <w:sz w:val="22"/>
          <w:szCs w:val="22"/>
        </w:rPr>
        <w:t xml:space="preserve">Nature </w:t>
      </w:r>
      <w:r>
        <w:rPr>
          <w:rFonts w:ascii="Times New Roman" w:hAnsi="Times New Roman" w:eastAsia="Times New Roman" w:cs="Times New Roman"/>
          <w:sz w:val="22"/>
          <w:szCs w:val="22"/>
        </w:rPr>
        <w:t xml:space="preserve">398 </w:t>
      </w:r>
      <w:r>
        <w:rPr>
          <w:rFonts w:ascii="Times New Roman" w:hAnsi="Times New Roman" w:eastAsia="Times New Roman" w:cs="Times New Roman"/>
          <w:spacing w:val="-1"/>
          <w:sz w:val="22"/>
          <w:szCs w:val="22"/>
        </w:rPr>
        <w:t>(1999):</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1"/>
          <w:sz w:val="22"/>
          <w:szCs w:val="22"/>
        </w:rPr>
        <w:t>704–8.</w:t>
      </w:r>
    </w:p>
    <w:p w14:paraId="5F12B0F9">
      <w:pPr>
        <w:pStyle w:val="2"/>
        <w:spacing w:before="84" w:line="265" w:lineRule="auto"/>
        <w:ind w:left="607" w:right="11" w:hanging="282"/>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3.          B.</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De</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Martino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Kumaran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2"/>
          <w:sz w:val="22"/>
          <w:szCs w:val="22"/>
        </w:rPr>
        <w:t xml:space="preserve">B.  </w:t>
      </w:r>
      <w:r>
        <w:rPr>
          <w:rFonts w:ascii="Times New Roman" w:hAnsi="Times New Roman" w:eastAsia="Times New Roman" w:cs="Times New Roman"/>
          <w:sz w:val="22"/>
          <w:szCs w:val="22"/>
        </w:rPr>
        <w:t>Seymour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1"/>
          <w:sz w:val="22"/>
          <w:szCs w:val="22"/>
        </w:rPr>
        <w:t>J.</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Dolan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Frames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biases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 xml:space="preserve">rational decision-making in the human brain,” </w:t>
      </w:r>
      <w:r>
        <w:rPr>
          <w:i/>
          <w:iCs/>
          <w:sz w:val="22"/>
          <w:szCs w:val="22"/>
        </w:rPr>
        <w:t xml:space="preserve">Science </w:t>
      </w:r>
      <w:r>
        <w:rPr>
          <w:rFonts w:ascii="Times New Roman" w:hAnsi="Times New Roman" w:eastAsia="Times New Roman" w:cs="Times New Roman"/>
          <w:sz w:val="22"/>
          <w:szCs w:val="22"/>
        </w:rPr>
        <w:t>313 (2006): 684–7.</w:t>
      </w:r>
    </w:p>
    <w:p w14:paraId="31A61658">
      <w:pPr>
        <w:pStyle w:val="2"/>
        <w:spacing w:before="101" w:line="262" w:lineRule="auto"/>
        <w:ind w:left="599" w:right="6" w:hanging="28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4.          M.</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Koenigs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2"/>
          <w:sz w:val="22"/>
          <w:szCs w:val="22"/>
        </w:rPr>
        <w:t>E.</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Huey</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1"/>
          <w:sz w:val="22"/>
          <w:szCs w:val="22"/>
        </w:rPr>
        <w:t>V.</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Raymont</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1"/>
          <w:sz w:val="22"/>
          <w:szCs w:val="22"/>
        </w:rPr>
        <w:t>B.</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Cheon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1"/>
          <w:sz w:val="22"/>
          <w:szCs w:val="22"/>
        </w:rPr>
        <w:t xml:space="preserve">J.  </w:t>
      </w:r>
      <w:r>
        <w:rPr>
          <w:rFonts w:ascii="Times New Roman" w:hAnsi="Times New Roman" w:eastAsia="Times New Roman" w:cs="Times New Roman"/>
          <w:sz w:val="22"/>
          <w:szCs w:val="22"/>
        </w:rPr>
        <w:t>Solomon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1"/>
          <w:sz w:val="22"/>
          <w:szCs w:val="22"/>
        </w:rPr>
        <w:t>E.</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1"/>
          <w:sz w:val="22"/>
          <w:szCs w:val="22"/>
        </w:rPr>
        <w:t>M.</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Wassermann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Grafman,</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1"/>
          <w:sz w:val="22"/>
          <w:szCs w:val="22"/>
        </w:rPr>
        <w:t>“Focal</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1"/>
          <w:sz w:val="22"/>
          <w:szCs w:val="22"/>
        </w:rPr>
        <w:t>brain</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damage</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1"/>
          <w:sz w:val="22"/>
          <w:szCs w:val="22"/>
        </w:rPr>
        <w:t>protects</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against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1"/>
          <w:sz w:val="22"/>
          <w:szCs w:val="22"/>
        </w:rPr>
        <w:t>post-traumatic</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stress</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disorder</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combat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 xml:space="preserve">veterans,” </w:t>
      </w:r>
      <w:r>
        <w:rPr>
          <w:i/>
          <w:iCs/>
          <w:spacing w:val="-1"/>
          <w:sz w:val="22"/>
          <w:szCs w:val="22"/>
        </w:rPr>
        <w:t>Nat Neurosci</w:t>
      </w:r>
      <w:r>
        <w:rPr>
          <w:i/>
          <w:iCs/>
          <w:spacing w:val="14"/>
          <w:sz w:val="22"/>
          <w:szCs w:val="22"/>
        </w:rPr>
        <w:t xml:space="preserve"> </w:t>
      </w:r>
      <w:r>
        <w:rPr>
          <w:rFonts w:ascii="Times New Roman" w:hAnsi="Times New Roman" w:eastAsia="Times New Roman" w:cs="Times New Roman"/>
          <w:spacing w:val="-1"/>
          <w:sz w:val="22"/>
          <w:szCs w:val="22"/>
        </w:rPr>
        <w:t>11 (2008): 232</w:t>
      </w:r>
      <w:r>
        <w:rPr>
          <w:rFonts w:ascii="Times New Roman" w:hAnsi="Times New Roman" w:eastAsia="Times New Roman" w:cs="Times New Roman"/>
          <w:spacing w:val="-2"/>
          <w:sz w:val="22"/>
          <w:szCs w:val="22"/>
        </w:rPr>
        <w:t>–7.</w:t>
      </w:r>
    </w:p>
    <w:p w14:paraId="51590CE9">
      <w:pPr>
        <w:pStyle w:val="2"/>
        <w:spacing w:before="86" w:line="264" w:lineRule="auto"/>
        <w:ind w:left="597" w:right="1" w:hanging="269"/>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5.          A</w:t>
      </w:r>
      <w:r>
        <w:rPr>
          <w:rFonts w:ascii="Times New Roman" w:hAnsi="Times New Roman" w:eastAsia="Times New Roman" w:cs="Times New Roman"/>
          <w:spacing w:val="-4"/>
          <w:sz w:val="22"/>
          <w:szCs w:val="22"/>
        </w:rPr>
        <w:t>.Schore,</w:t>
      </w:r>
      <w:r>
        <w:rPr>
          <w:rFonts w:ascii="Times New Roman" w:hAnsi="Times New Roman" w:eastAsia="Times New Roman" w:cs="Times New Roman"/>
          <w:spacing w:val="19"/>
          <w:w w:val="101"/>
          <w:sz w:val="22"/>
          <w:szCs w:val="22"/>
        </w:rPr>
        <w:t xml:space="preserve"> </w:t>
      </w:r>
      <w:r>
        <w:rPr>
          <w:i/>
          <w:iCs/>
          <w:spacing w:val="-4"/>
          <w:sz w:val="22"/>
          <w:szCs w:val="22"/>
        </w:rPr>
        <w:t>Affect</w:t>
      </w:r>
      <w:r>
        <w:rPr>
          <w:i/>
          <w:iCs/>
          <w:spacing w:val="29"/>
          <w:sz w:val="22"/>
          <w:szCs w:val="22"/>
        </w:rPr>
        <w:t xml:space="preserve"> </w:t>
      </w:r>
      <w:r>
        <w:rPr>
          <w:i/>
          <w:iCs/>
          <w:spacing w:val="-4"/>
          <w:sz w:val="22"/>
          <w:szCs w:val="22"/>
        </w:rPr>
        <w:t>Regulation  and  the  Origin  of</w:t>
      </w:r>
      <w:r>
        <w:rPr>
          <w:i/>
          <w:iCs/>
          <w:spacing w:val="18"/>
          <w:w w:val="101"/>
          <w:sz w:val="22"/>
          <w:szCs w:val="22"/>
        </w:rPr>
        <w:t xml:space="preserve"> </w:t>
      </w:r>
      <w:r>
        <w:rPr>
          <w:i/>
          <w:iCs/>
          <w:spacing w:val="-4"/>
          <w:sz w:val="22"/>
          <w:szCs w:val="22"/>
        </w:rPr>
        <w:t>the</w:t>
      </w:r>
      <w:r>
        <w:rPr>
          <w:i/>
          <w:iCs/>
          <w:spacing w:val="37"/>
          <w:sz w:val="22"/>
          <w:szCs w:val="22"/>
        </w:rPr>
        <w:t xml:space="preserve"> </w:t>
      </w:r>
      <w:r>
        <w:rPr>
          <w:i/>
          <w:iCs/>
          <w:spacing w:val="-4"/>
          <w:sz w:val="22"/>
          <w:szCs w:val="22"/>
        </w:rPr>
        <w:t>Se</w:t>
      </w:r>
      <w:r>
        <w:rPr>
          <w:i/>
          <w:iCs/>
          <w:spacing w:val="-5"/>
          <w:sz w:val="22"/>
          <w:szCs w:val="22"/>
        </w:rPr>
        <w:t>lf:</w:t>
      </w:r>
      <w:r>
        <w:rPr>
          <w:i/>
          <w:iCs/>
          <w:spacing w:val="49"/>
          <w:sz w:val="22"/>
          <w:szCs w:val="22"/>
        </w:rPr>
        <w:t xml:space="preserve"> </w:t>
      </w:r>
      <w:r>
        <w:rPr>
          <w:i/>
          <w:iCs/>
          <w:spacing w:val="-5"/>
          <w:sz w:val="22"/>
          <w:szCs w:val="22"/>
        </w:rPr>
        <w:t>The</w:t>
      </w:r>
      <w:r>
        <w:rPr>
          <w:i/>
          <w:iCs/>
          <w:spacing w:val="33"/>
          <w:w w:val="101"/>
          <w:sz w:val="22"/>
          <w:szCs w:val="22"/>
        </w:rPr>
        <w:t xml:space="preserve"> </w:t>
      </w:r>
      <w:r>
        <w:rPr>
          <w:i/>
          <w:iCs/>
          <w:spacing w:val="-5"/>
          <w:sz w:val="22"/>
          <w:szCs w:val="22"/>
        </w:rPr>
        <w:t>Neurobiology</w:t>
      </w:r>
      <w:r>
        <w:rPr>
          <w:i/>
          <w:iCs/>
          <w:spacing w:val="41"/>
          <w:sz w:val="22"/>
          <w:szCs w:val="22"/>
        </w:rPr>
        <w:t xml:space="preserve"> </w:t>
      </w:r>
      <w:r>
        <w:rPr>
          <w:i/>
          <w:iCs/>
          <w:spacing w:val="-5"/>
          <w:sz w:val="22"/>
          <w:szCs w:val="22"/>
        </w:rPr>
        <w:t>of Emotiona</w:t>
      </w:r>
      <w:r>
        <w:rPr>
          <w:i/>
          <w:iCs/>
          <w:spacing w:val="8"/>
          <w:sz w:val="22"/>
          <w:szCs w:val="22"/>
        </w:rPr>
        <w:t>l</w:t>
      </w:r>
      <w:r>
        <w:rPr>
          <w:i/>
          <w:iCs/>
          <w:sz w:val="22"/>
          <w:szCs w:val="22"/>
        </w:rPr>
        <w:t xml:space="preserve"> Development </w:t>
      </w:r>
      <w:r>
        <w:rPr>
          <w:rFonts w:ascii="Times New Roman" w:hAnsi="Times New Roman" w:eastAsia="Times New Roman" w:cs="Times New Roman"/>
          <w:sz w:val="22"/>
          <w:szCs w:val="22"/>
        </w:rPr>
        <w:t>(Hillsdale, NJ: Lawrence Erlbaum</w:t>
      </w:r>
      <w:r>
        <w:rPr>
          <w:rFonts w:ascii="Times New Roman" w:hAnsi="Times New Roman" w:eastAsia="Times New Roman" w:cs="Times New Roman"/>
          <w:spacing w:val="-1"/>
          <w:sz w:val="22"/>
          <w:szCs w:val="22"/>
        </w:rPr>
        <w:t xml:space="preserve"> Associates,</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1999).</w:t>
      </w:r>
    </w:p>
    <w:p w14:paraId="298E9CD0">
      <w:pPr>
        <w:pStyle w:val="2"/>
        <w:spacing w:before="101" w:line="265" w:lineRule="auto"/>
        <w:ind w:left="601" w:right="10" w:hanging="277"/>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6.          K.</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Shima</w:t>
      </w:r>
      <w:r>
        <w:rPr>
          <w:rFonts w:ascii="Times New Roman" w:hAnsi="Times New Roman" w:eastAsia="Times New Roman" w:cs="Times New Roman"/>
          <w:spacing w:val="4"/>
          <w:sz w:val="22"/>
          <w:szCs w:val="22"/>
        </w:rPr>
        <w:t xml:space="preserve">, M. </w:t>
      </w:r>
      <w:r>
        <w:rPr>
          <w:rFonts w:ascii="Times New Roman" w:hAnsi="Times New Roman" w:eastAsia="Times New Roman" w:cs="Times New Roman"/>
          <w:sz w:val="22"/>
          <w:szCs w:val="22"/>
        </w:rPr>
        <w:t>Isoda</w:t>
      </w:r>
      <w:r>
        <w:rPr>
          <w:rFonts w:ascii="Times New Roman" w:hAnsi="Times New Roman" w:eastAsia="Times New Roman" w:cs="Times New Roman"/>
          <w:spacing w:val="4"/>
          <w:sz w:val="22"/>
          <w:szCs w:val="22"/>
        </w:rPr>
        <w:t>, H.</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Mushiake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Tanji</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Categorization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behavioural</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sequences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in the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prefrontal</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cortex</w:t>
      </w:r>
      <w:r>
        <w:rPr>
          <w:rFonts w:ascii="Times New Roman" w:hAnsi="Times New Roman" w:eastAsia="Times New Roman" w:cs="Times New Roman"/>
          <w:spacing w:val="1"/>
          <w:sz w:val="22"/>
          <w:szCs w:val="22"/>
        </w:rPr>
        <w:t xml:space="preserve">,” </w:t>
      </w:r>
      <w:r>
        <w:rPr>
          <w:i/>
          <w:iCs/>
          <w:sz w:val="22"/>
          <w:szCs w:val="22"/>
        </w:rPr>
        <w:t>Nature</w:t>
      </w:r>
      <w:r>
        <w:rPr>
          <w:i/>
          <w:iCs/>
          <w:spacing w:val="1"/>
          <w:sz w:val="22"/>
          <w:szCs w:val="22"/>
        </w:rPr>
        <w:t xml:space="preserve"> </w:t>
      </w:r>
      <w:r>
        <w:rPr>
          <w:rFonts w:ascii="Times New Roman" w:hAnsi="Times New Roman" w:eastAsia="Times New Roman" w:cs="Times New Roman"/>
          <w:spacing w:val="1"/>
          <w:sz w:val="22"/>
          <w:szCs w:val="22"/>
        </w:rPr>
        <w:t>445 (2007): 315–8.</w:t>
      </w:r>
    </w:p>
    <w:p w14:paraId="20028883">
      <w:pPr>
        <w:pStyle w:val="2"/>
        <w:spacing w:before="86" w:line="260" w:lineRule="auto"/>
        <w:ind w:left="608" w:right="11" w:hanging="27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7.          S.</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3"/>
          <w:sz w:val="22"/>
          <w:szCs w:val="22"/>
        </w:rPr>
        <w:t>W.</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Anderson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3"/>
          <w:sz w:val="22"/>
          <w:szCs w:val="22"/>
        </w:rPr>
        <w:t>A.</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Bechara</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3"/>
          <w:sz w:val="22"/>
          <w:szCs w:val="22"/>
        </w:rPr>
        <w:t>H.</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Damasio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Tranel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2"/>
          <w:sz w:val="22"/>
          <w:szCs w:val="22"/>
        </w:rPr>
        <w:t>R.</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Damasio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Impairment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of social</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moral</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behavior</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related</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early</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damage</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prefrontal</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cortex</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6"/>
          <w:w w:val="101"/>
          <w:sz w:val="22"/>
          <w:szCs w:val="22"/>
        </w:rPr>
        <w:t xml:space="preserve"> </w:t>
      </w:r>
      <w:r>
        <w:rPr>
          <w:i/>
          <w:iCs/>
          <w:sz w:val="22"/>
          <w:szCs w:val="22"/>
        </w:rPr>
        <w:t>Nat</w:t>
      </w:r>
      <w:r>
        <w:rPr>
          <w:i/>
          <w:iCs/>
          <w:spacing w:val="1"/>
          <w:sz w:val="22"/>
          <w:szCs w:val="22"/>
        </w:rPr>
        <w:t xml:space="preserve"> </w:t>
      </w:r>
      <w:r>
        <w:rPr>
          <w:i/>
          <w:iCs/>
          <w:sz w:val="22"/>
          <w:szCs w:val="22"/>
        </w:rPr>
        <w:t>Neurosci</w:t>
      </w:r>
      <w:r>
        <w:rPr>
          <w:i/>
          <w:iCs/>
          <w:spacing w:val="19"/>
          <w:w w:val="101"/>
          <w:sz w:val="22"/>
          <w:szCs w:val="22"/>
        </w:rPr>
        <w:t xml:space="preserve"> </w:t>
      </w:r>
      <w:r>
        <w:rPr>
          <w:rFonts w:ascii="Times New Roman" w:hAnsi="Times New Roman" w:eastAsia="Times New Roman" w:cs="Times New Roman"/>
          <w:spacing w:val="1"/>
          <w:sz w:val="22"/>
          <w:szCs w:val="22"/>
        </w:rPr>
        <w:t>2</w:t>
      </w:r>
    </w:p>
    <w:p w14:paraId="5E011879">
      <w:pPr>
        <w:spacing w:line="279" w:lineRule="exact"/>
        <w:ind w:left="609"/>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(1999):</w:t>
      </w:r>
      <w:r>
        <w:rPr>
          <w:rFonts w:ascii="Times New Roman" w:hAnsi="Times New Roman" w:eastAsia="Times New Roman" w:cs="Times New Roman"/>
          <w:spacing w:val="20"/>
          <w:w w:val="101"/>
          <w:position w:val="3"/>
          <w:sz w:val="22"/>
          <w:szCs w:val="22"/>
        </w:rPr>
        <w:t xml:space="preserve"> </w:t>
      </w:r>
      <w:r>
        <w:rPr>
          <w:rFonts w:ascii="Times New Roman" w:hAnsi="Times New Roman" w:eastAsia="Times New Roman" w:cs="Times New Roman"/>
          <w:position w:val="3"/>
          <w:sz w:val="22"/>
          <w:szCs w:val="22"/>
        </w:rPr>
        <w:t>1032–7.</w:t>
      </w:r>
    </w:p>
    <w:p w14:paraId="4B27C942">
      <w:pPr>
        <w:pStyle w:val="2"/>
        <w:spacing w:before="101" w:line="262" w:lineRule="auto"/>
        <w:ind w:left="603" w:right="3" w:hanging="28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 xml:space="preserve">8.          M.   </w:t>
      </w:r>
      <w:r>
        <w:rPr>
          <w:rFonts w:ascii="Times New Roman" w:hAnsi="Times New Roman" w:eastAsia="Times New Roman" w:cs="Times New Roman"/>
          <w:sz w:val="22"/>
          <w:szCs w:val="22"/>
        </w:rPr>
        <w:t>Koenigs</w:t>
      </w:r>
      <w:r>
        <w:rPr>
          <w:rFonts w:ascii="Times New Roman" w:hAnsi="Times New Roman" w:eastAsia="Times New Roman" w:cs="Times New Roman"/>
          <w:spacing w:val="1"/>
          <w:sz w:val="22"/>
          <w:szCs w:val="22"/>
        </w:rPr>
        <w:t>,   L.</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Young</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R.</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Adolphs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D.</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Tranel</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F.</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Cushman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M.</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Hauser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 xml:space="preserve"> Damasio</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Damage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prefrontal</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cortex</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increases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utilitarian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moral</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judgements</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6"/>
          <w:sz w:val="22"/>
          <w:szCs w:val="22"/>
        </w:rPr>
        <w:t xml:space="preserve">  </w:t>
      </w:r>
      <w:r>
        <w:rPr>
          <w:i/>
          <w:iCs/>
          <w:sz w:val="22"/>
          <w:szCs w:val="22"/>
        </w:rPr>
        <w:t>Nature</w:t>
      </w:r>
      <w:r>
        <w:rPr>
          <w:i/>
          <w:iCs/>
          <w:spacing w:val="1"/>
          <w:sz w:val="22"/>
          <w:szCs w:val="22"/>
        </w:rPr>
        <w:t xml:space="preserve"> </w:t>
      </w:r>
      <w:r>
        <w:rPr>
          <w:rFonts w:ascii="Times New Roman" w:hAnsi="Times New Roman" w:eastAsia="Times New Roman" w:cs="Times New Roman"/>
          <w:spacing w:val="1"/>
          <w:sz w:val="22"/>
          <w:szCs w:val="22"/>
        </w:rPr>
        <w:t>446(2007): 908–11.</w:t>
      </w:r>
    </w:p>
    <w:p w14:paraId="25E538C1">
      <w:pPr>
        <w:pStyle w:val="2"/>
        <w:spacing w:before="86" w:line="289" w:lineRule="exact"/>
        <w:ind w:left="322"/>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9.          G. Miller,</w:t>
      </w:r>
      <w:r>
        <w:rPr>
          <w:rFonts w:ascii="Times New Roman" w:hAnsi="Times New Roman" w:eastAsia="Times New Roman" w:cs="Times New Roman"/>
          <w:spacing w:val="12"/>
          <w:position w:val="3"/>
          <w:sz w:val="22"/>
          <w:szCs w:val="22"/>
        </w:rPr>
        <w:t xml:space="preserve"> </w:t>
      </w:r>
      <w:r>
        <w:rPr>
          <w:rFonts w:ascii="Times New Roman" w:hAnsi="Times New Roman" w:eastAsia="Times New Roman" w:cs="Times New Roman"/>
          <w:position w:val="3"/>
          <w:sz w:val="22"/>
          <w:szCs w:val="22"/>
        </w:rPr>
        <w:t>“Neurobiology: the</w:t>
      </w:r>
      <w:r>
        <w:rPr>
          <w:rFonts w:ascii="Times New Roman" w:hAnsi="Times New Roman" w:eastAsia="Times New Roman" w:cs="Times New Roman"/>
          <w:spacing w:val="6"/>
          <w:position w:val="3"/>
          <w:sz w:val="22"/>
          <w:szCs w:val="22"/>
        </w:rPr>
        <w:t xml:space="preserve"> </w:t>
      </w:r>
      <w:r>
        <w:rPr>
          <w:rFonts w:ascii="Times New Roman" w:hAnsi="Times New Roman" w:eastAsia="Times New Roman" w:cs="Times New Roman"/>
          <w:position w:val="3"/>
          <w:sz w:val="22"/>
          <w:szCs w:val="22"/>
        </w:rPr>
        <w:t>roots</w:t>
      </w:r>
      <w:r>
        <w:rPr>
          <w:rFonts w:ascii="Times New Roman" w:hAnsi="Times New Roman" w:eastAsia="Times New Roman" w:cs="Times New Roman"/>
          <w:spacing w:val="10"/>
          <w:position w:val="3"/>
          <w:sz w:val="22"/>
          <w:szCs w:val="22"/>
        </w:rPr>
        <w:t xml:space="preserve"> </w:t>
      </w:r>
      <w:r>
        <w:rPr>
          <w:rFonts w:ascii="Times New Roman" w:hAnsi="Times New Roman" w:eastAsia="Times New Roman" w:cs="Times New Roman"/>
          <w:position w:val="3"/>
          <w:sz w:val="22"/>
          <w:szCs w:val="22"/>
        </w:rPr>
        <w:t>of</w:t>
      </w:r>
      <w:r>
        <w:rPr>
          <w:rFonts w:ascii="Times New Roman" w:hAnsi="Times New Roman" w:eastAsia="Times New Roman" w:cs="Times New Roman"/>
          <w:spacing w:val="6"/>
          <w:position w:val="3"/>
          <w:sz w:val="22"/>
          <w:szCs w:val="22"/>
        </w:rPr>
        <w:t xml:space="preserve"> </w:t>
      </w:r>
      <w:r>
        <w:rPr>
          <w:rFonts w:ascii="Times New Roman" w:hAnsi="Times New Roman" w:eastAsia="Times New Roman" w:cs="Times New Roman"/>
          <w:position w:val="3"/>
          <w:sz w:val="22"/>
          <w:szCs w:val="22"/>
        </w:rPr>
        <w:t>morality,”</w:t>
      </w:r>
      <w:r>
        <w:rPr>
          <w:rFonts w:ascii="Times New Roman" w:hAnsi="Times New Roman" w:eastAsia="Times New Roman" w:cs="Times New Roman"/>
          <w:spacing w:val="3"/>
          <w:position w:val="3"/>
          <w:sz w:val="22"/>
          <w:szCs w:val="22"/>
        </w:rPr>
        <w:t xml:space="preserve"> </w:t>
      </w:r>
      <w:r>
        <w:rPr>
          <w:i/>
          <w:iCs/>
          <w:position w:val="3"/>
          <w:sz w:val="22"/>
          <w:szCs w:val="22"/>
        </w:rPr>
        <w:t>Scie</w:t>
      </w:r>
      <w:r>
        <w:rPr>
          <w:i/>
          <w:iCs/>
          <w:spacing w:val="-1"/>
          <w:position w:val="3"/>
          <w:sz w:val="22"/>
          <w:szCs w:val="22"/>
        </w:rPr>
        <w:t xml:space="preserve">nce </w:t>
      </w:r>
      <w:r>
        <w:rPr>
          <w:rFonts w:ascii="Times New Roman" w:hAnsi="Times New Roman" w:eastAsia="Times New Roman" w:cs="Times New Roman"/>
          <w:spacing w:val="-1"/>
          <w:position w:val="3"/>
          <w:sz w:val="22"/>
          <w:szCs w:val="22"/>
        </w:rPr>
        <w:t>320</w:t>
      </w:r>
      <w:r>
        <w:rPr>
          <w:rFonts w:ascii="Times New Roman" w:hAnsi="Times New Roman" w:eastAsia="Times New Roman" w:cs="Times New Roman"/>
          <w:spacing w:val="12"/>
          <w:position w:val="3"/>
          <w:sz w:val="22"/>
          <w:szCs w:val="22"/>
        </w:rPr>
        <w:t xml:space="preserve"> </w:t>
      </w:r>
      <w:r>
        <w:rPr>
          <w:rFonts w:ascii="Times New Roman" w:hAnsi="Times New Roman" w:eastAsia="Times New Roman" w:cs="Times New Roman"/>
          <w:spacing w:val="-1"/>
          <w:position w:val="3"/>
          <w:sz w:val="22"/>
          <w:szCs w:val="22"/>
        </w:rPr>
        <w:t>(2008):</w:t>
      </w:r>
      <w:r>
        <w:rPr>
          <w:rFonts w:ascii="Times New Roman" w:hAnsi="Times New Roman" w:eastAsia="Times New Roman" w:cs="Times New Roman"/>
          <w:spacing w:val="16"/>
          <w:position w:val="3"/>
          <w:sz w:val="22"/>
          <w:szCs w:val="22"/>
        </w:rPr>
        <w:t xml:space="preserve"> </w:t>
      </w:r>
      <w:r>
        <w:rPr>
          <w:rFonts w:ascii="Times New Roman" w:hAnsi="Times New Roman" w:eastAsia="Times New Roman" w:cs="Times New Roman"/>
          <w:spacing w:val="-1"/>
          <w:position w:val="3"/>
          <w:sz w:val="22"/>
          <w:szCs w:val="22"/>
        </w:rPr>
        <w:t>734–7.</w:t>
      </w:r>
    </w:p>
    <w:p w14:paraId="33CB7F38">
      <w:pPr>
        <w:pStyle w:val="2"/>
        <w:spacing w:before="102" w:line="260" w:lineRule="auto"/>
        <w:ind w:left="603" w:right="3" w:hanging="374"/>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10.          M.</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Koenigs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L.</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Young</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R.</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Adolphs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D.</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Tranel</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 xml:space="preserve">F.   </w:t>
      </w:r>
      <w:r>
        <w:rPr>
          <w:rFonts w:ascii="Times New Roman" w:hAnsi="Times New Roman" w:eastAsia="Times New Roman" w:cs="Times New Roman"/>
          <w:sz w:val="22"/>
          <w:szCs w:val="22"/>
        </w:rPr>
        <w:t>Cushman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M.</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Hauser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 xml:space="preserve"> Damasio</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Damage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prefrontal</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cortex</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increases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utilitarian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moral</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judgements</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6"/>
          <w:sz w:val="22"/>
          <w:szCs w:val="22"/>
        </w:rPr>
        <w:t xml:space="preserve">  </w:t>
      </w:r>
      <w:r>
        <w:rPr>
          <w:i/>
          <w:iCs/>
          <w:sz w:val="22"/>
          <w:szCs w:val="22"/>
        </w:rPr>
        <w:t>Nature</w:t>
      </w:r>
      <w:r>
        <w:rPr>
          <w:i/>
          <w:iCs/>
          <w:spacing w:val="1"/>
          <w:sz w:val="22"/>
          <w:szCs w:val="22"/>
        </w:rPr>
        <w:t xml:space="preserve"> </w:t>
      </w:r>
      <w:r>
        <w:rPr>
          <w:rFonts w:ascii="Times New Roman" w:hAnsi="Times New Roman" w:eastAsia="Times New Roman" w:cs="Times New Roman"/>
          <w:spacing w:val="2"/>
          <w:sz w:val="22"/>
          <w:szCs w:val="22"/>
        </w:rPr>
        <w:t>446(2007):   908–11;</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Talmi</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Frith</w:t>
      </w:r>
      <w:r>
        <w:rPr>
          <w:rFonts w:ascii="Times New Roman" w:hAnsi="Times New Roman" w:eastAsia="Times New Roman" w:cs="Times New Roman"/>
          <w:spacing w:val="2"/>
          <w:sz w:val="22"/>
          <w:szCs w:val="22"/>
        </w:rPr>
        <w:t>,   “</w:t>
      </w:r>
      <w:r>
        <w:rPr>
          <w:rFonts w:ascii="Times New Roman" w:hAnsi="Times New Roman" w:eastAsia="Times New Roman" w:cs="Times New Roman"/>
          <w:sz w:val="22"/>
          <w:szCs w:val="22"/>
        </w:rPr>
        <w:t>Neurobiology</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feeling</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right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about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doing right,”</w:t>
      </w:r>
      <w:r>
        <w:rPr>
          <w:i/>
          <w:iCs/>
          <w:sz w:val="22"/>
          <w:szCs w:val="22"/>
        </w:rPr>
        <w:t xml:space="preserve">Nature </w:t>
      </w:r>
      <w:r>
        <w:rPr>
          <w:rFonts w:ascii="Times New Roman" w:hAnsi="Times New Roman" w:eastAsia="Times New Roman" w:cs="Times New Roman"/>
          <w:sz w:val="22"/>
          <w:szCs w:val="22"/>
        </w:rPr>
        <w:t>446 (2007): 865–6.</w:t>
      </w:r>
    </w:p>
    <w:p w14:paraId="7C1D18EA">
      <w:pPr>
        <w:pStyle w:val="2"/>
        <w:spacing w:before="87" w:line="264" w:lineRule="auto"/>
        <w:ind w:left="613" w:right="13" w:hanging="384"/>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11.          M.  I.</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Posner</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pacing w:val="1"/>
          <w:sz w:val="22"/>
          <w:szCs w:val="22"/>
        </w:rPr>
        <w:t>K.</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Rothbart</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Attention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self</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regulation</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consciousness,”</w:t>
      </w:r>
      <w:r>
        <w:rPr>
          <w:rFonts w:ascii="Times New Roman" w:hAnsi="Times New Roman" w:eastAsia="Times New Roman" w:cs="Times New Roman"/>
          <w:spacing w:val="36"/>
          <w:sz w:val="22"/>
          <w:szCs w:val="22"/>
        </w:rPr>
        <w:t xml:space="preserve"> </w:t>
      </w:r>
      <w:r>
        <w:rPr>
          <w:i/>
          <w:iCs/>
          <w:sz w:val="22"/>
          <w:szCs w:val="22"/>
        </w:rPr>
        <w:t xml:space="preserve">Philos </w:t>
      </w:r>
      <w:r>
        <w:rPr>
          <w:i/>
          <w:iCs/>
          <w:spacing w:val="-3"/>
          <w:sz w:val="22"/>
          <w:szCs w:val="22"/>
        </w:rPr>
        <w:t xml:space="preserve">Trans R Soc Lond B Biol </w:t>
      </w:r>
      <w:r>
        <w:rPr>
          <w:i/>
          <w:iCs/>
          <w:spacing w:val="-4"/>
          <w:sz w:val="22"/>
          <w:szCs w:val="22"/>
        </w:rPr>
        <w:t xml:space="preserve">Sci </w:t>
      </w:r>
      <w:r>
        <w:rPr>
          <w:rFonts w:ascii="Times New Roman" w:hAnsi="Times New Roman" w:eastAsia="Times New Roman" w:cs="Times New Roman"/>
          <w:spacing w:val="-4"/>
          <w:sz w:val="22"/>
          <w:szCs w:val="22"/>
        </w:rPr>
        <w:t>353(1377) (1998):</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4"/>
          <w:sz w:val="22"/>
          <w:szCs w:val="22"/>
        </w:rPr>
        <w:t>1915–27.</w:t>
      </w:r>
    </w:p>
    <w:p w14:paraId="7D232242">
      <w:pPr>
        <w:pStyle w:val="2"/>
        <w:spacing w:before="99" w:line="265" w:lineRule="auto"/>
        <w:ind w:left="607" w:right="2" w:hanging="378"/>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 xml:space="preserve">12.          S. </w:t>
      </w:r>
      <w:r>
        <w:rPr>
          <w:rFonts w:ascii="Times New Roman" w:hAnsi="Times New Roman" w:eastAsia="Times New Roman" w:cs="Times New Roman"/>
          <w:sz w:val="22"/>
          <w:szCs w:val="22"/>
        </w:rPr>
        <w:t>Ito</w:t>
      </w:r>
      <w:r>
        <w:rPr>
          <w:rFonts w:ascii="Times New Roman" w:hAnsi="Times New Roman" w:eastAsia="Times New Roman" w:cs="Times New Roman"/>
          <w:spacing w:val="3"/>
          <w:sz w:val="22"/>
          <w:szCs w:val="22"/>
        </w:rPr>
        <w:t>, V.</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Stuphorn</w:t>
      </w:r>
      <w:r>
        <w:rPr>
          <w:rFonts w:ascii="Times New Roman" w:hAnsi="Times New Roman" w:eastAsia="Times New Roman" w:cs="Times New Roman"/>
          <w:spacing w:val="3"/>
          <w:sz w:val="22"/>
          <w:szCs w:val="22"/>
        </w:rPr>
        <w:t>, J</w:t>
      </w:r>
      <w:r>
        <w:rPr>
          <w:rFonts w:ascii="Times New Roman" w:hAnsi="Times New Roman" w:eastAsia="Times New Roman" w:cs="Times New Roman"/>
          <w:spacing w:val="2"/>
          <w:sz w:val="22"/>
          <w:szCs w:val="22"/>
        </w:rPr>
        <w:t>. W.</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Brown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Schall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Performance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monitoring</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by</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 xml:space="preserve">anterior cingulate cortex during saccade countermanding,” </w:t>
      </w:r>
      <w:r>
        <w:rPr>
          <w:i/>
          <w:iCs/>
          <w:sz w:val="22"/>
          <w:szCs w:val="22"/>
        </w:rPr>
        <w:t xml:space="preserve">Science </w:t>
      </w:r>
      <w:r>
        <w:rPr>
          <w:rFonts w:ascii="Times New Roman" w:hAnsi="Times New Roman" w:eastAsia="Times New Roman" w:cs="Times New Roman"/>
          <w:sz w:val="22"/>
          <w:szCs w:val="22"/>
        </w:rPr>
        <w:t>302</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(2003):</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120–2.</w:t>
      </w:r>
    </w:p>
    <w:p w14:paraId="7ADA20ED">
      <w:pPr>
        <w:pStyle w:val="2"/>
        <w:spacing w:before="86" w:line="265" w:lineRule="auto"/>
        <w:ind w:left="603" w:right="6" w:hanging="374"/>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 xml:space="preserve">13.          P.  H.  </w:t>
      </w:r>
      <w:r>
        <w:rPr>
          <w:rFonts w:ascii="Times New Roman" w:hAnsi="Times New Roman" w:eastAsia="Times New Roman" w:cs="Times New Roman"/>
          <w:sz w:val="22"/>
          <w:szCs w:val="22"/>
        </w:rPr>
        <w:t>Rudebeck</w:t>
      </w:r>
      <w:r>
        <w:rPr>
          <w:rFonts w:ascii="Times New Roman" w:hAnsi="Times New Roman" w:eastAsia="Times New Roman" w:cs="Times New Roman"/>
          <w:spacing w:val="1"/>
          <w:sz w:val="22"/>
          <w:szCs w:val="22"/>
        </w:rPr>
        <w:t>,  M.  J.</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z w:val="22"/>
          <w:szCs w:val="22"/>
        </w:rPr>
        <w:t>Buckley</w:t>
      </w:r>
      <w:r>
        <w:rPr>
          <w:rFonts w:ascii="Times New Roman" w:hAnsi="Times New Roman" w:eastAsia="Times New Roman" w:cs="Times New Roman"/>
          <w:spacing w:val="1"/>
          <w:sz w:val="22"/>
          <w:szCs w:val="22"/>
        </w:rPr>
        <w:t>,</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pacing w:val="1"/>
          <w:sz w:val="22"/>
          <w:szCs w:val="22"/>
        </w:rPr>
        <w:t>M.</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pacing w:val="1"/>
          <w:sz w:val="22"/>
          <w:szCs w:val="22"/>
        </w:rPr>
        <w:t>E</w:t>
      </w:r>
      <w:r>
        <w:rPr>
          <w:rFonts w:ascii="Times New Roman" w:hAnsi="Times New Roman" w:eastAsia="Times New Roman" w:cs="Times New Roman"/>
          <w:sz w:val="22"/>
          <w:szCs w:val="22"/>
        </w:rPr>
        <w:t>.</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Walton,</w:t>
      </w:r>
      <w:r>
        <w:rPr>
          <w:rFonts w:ascii="Times New Roman" w:hAnsi="Times New Roman" w:eastAsia="Times New Roman" w:cs="Times New Roman"/>
          <w:spacing w:val="54"/>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F.</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Rushworth,  “A</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role</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 xml:space="preserve">the macaque anterior cingulate gyrus in social valuation,” </w:t>
      </w:r>
      <w:r>
        <w:rPr>
          <w:i/>
          <w:iCs/>
          <w:sz w:val="22"/>
          <w:szCs w:val="22"/>
        </w:rPr>
        <w:t xml:space="preserve">Science </w:t>
      </w:r>
      <w:r>
        <w:rPr>
          <w:rFonts w:ascii="Times New Roman" w:hAnsi="Times New Roman" w:eastAsia="Times New Roman" w:cs="Times New Roman"/>
          <w:sz w:val="22"/>
          <w:szCs w:val="22"/>
        </w:rPr>
        <w:t>313</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(2006):</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1310–2.</w:t>
      </w:r>
    </w:p>
    <w:p w14:paraId="6A695242">
      <w:pPr>
        <w:pStyle w:val="2"/>
        <w:spacing w:before="101" w:line="265" w:lineRule="auto"/>
        <w:ind w:left="608" w:right="12" w:hanging="37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 xml:space="preserve">14.          K.  </w:t>
      </w:r>
      <w:r>
        <w:rPr>
          <w:rFonts w:ascii="Times New Roman" w:hAnsi="Times New Roman" w:eastAsia="Times New Roman" w:cs="Times New Roman"/>
          <w:sz w:val="22"/>
          <w:szCs w:val="22"/>
        </w:rPr>
        <w:t>Matsumoto</w:t>
      </w:r>
      <w:r>
        <w:rPr>
          <w:rFonts w:ascii="Times New Roman" w:hAnsi="Times New Roman" w:eastAsia="Times New Roman" w:cs="Times New Roman"/>
          <w:spacing w:val="3"/>
          <w:sz w:val="22"/>
          <w:szCs w:val="22"/>
        </w:rPr>
        <w:t xml:space="preserve">,  W.  </w:t>
      </w:r>
      <w:r>
        <w:rPr>
          <w:rFonts w:ascii="Times New Roman" w:hAnsi="Times New Roman" w:eastAsia="Times New Roman" w:cs="Times New Roman"/>
          <w:sz w:val="22"/>
          <w:szCs w:val="22"/>
        </w:rPr>
        <w:t>Suzuki</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K</w:t>
      </w:r>
      <w:r>
        <w:rPr>
          <w:rFonts w:ascii="Times New Roman" w:hAnsi="Times New Roman" w:eastAsia="Times New Roman" w:cs="Times New Roman"/>
          <w:spacing w:val="3"/>
          <w:sz w:val="22"/>
          <w:szCs w:val="22"/>
        </w:rPr>
        <w: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Tanaka</w:t>
      </w:r>
      <w:r>
        <w:rPr>
          <w:rFonts w:ascii="Times New Roman" w:hAnsi="Times New Roman" w:eastAsia="Times New Roman" w:cs="Times New Roman"/>
          <w:spacing w:val="3"/>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Neuronal</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correlates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goal</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based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 xml:space="preserve">motor selection in the prefrontal cortex,” </w:t>
      </w:r>
      <w:r>
        <w:rPr>
          <w:i/>
          <w:iCs/>
          <w:sz w:val="22"/>
          <w:szCs w:val="22"/>
        </w:rPr>
        <w:t xml:space="preserve">Science </w:t>
      </w:r>
      <w:r>
        <w:rPr>
          <w:rFonts w:ascii="Times New Roman" w:hAnsi="Times New Roman" w:eastAsia="Times New Roman" w:cs="Times New Roman"/>
          <w:sz w:val="22"/>
          <w:szCs w:val="22"/>
        </w:rPr>
        <w:t>301</w:t>
      </w:r>
      <w:r>
        <w:rPr>
          <w:rFonts w:ascii="Times New Roman" w:hAnsi="Times New Roman" w:eastAsia="Times New Roman" w:cs="Times New Roman"/>
          <w:spacing w:val="-1"/>
          <w:sz w:val="22"/>
          <w:szCs w:val="22"/>
        </w:rPr>
        <w:t xml:space="preserve"> (2003):</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
          <w:sz w:val="22"/>
          <w:szCs w:val="22"/>
        </w:rPr>
        <w:t>229–32.</w:t>
      </w:r>
    </w:p>
    <w:p w14:paraId="6DCCD6AB">
      <w:pPr>
        <w:pStyle w:val="2"/>
        <w:spacing w:before="85" w:line="262" w:lineRule="auto"/>
        <w:ind w:left="607" w:hanging="378"/>
        <w:rPr>
          <w:rFonts w:ascii="Times New Roman" w:hAnsi="Times New Roman" w:eastAsia="Times New Roman" w:cs="Times New Roman"/>
          <w:sz w:val="22"/>
          <w:szCs w:val="22"/>
        </w:rPr>
      </w:pPr>
      <w:r>
        <w:rPr>
          <w:rFonts w:ascii="Times New Roman" w:hAnsi="Times New Roman" w:eastAsia="Times New Roman" w:cs="Times New Roman"/>
          <w:sz w:val="22"/>
          <w:szCs w:val="22"/>
        </w:rPr>
        <w:t>15.          D.   C.</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Turner,</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Aitken,</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R.   Shanks,</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B.</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J.   Sahakian,</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W.</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Robbins,</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C. Schwartzbauer</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et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10"/>
          <w:sz w:val="22"/>
          <w:szCs w:val="22"/>
        </w:rPr>
        <w:t>.,  “</w:t>
      </w:r>
      <w:r>
        <w:rPr>
          <w:rFonts w:ascii="Times New Roman" w:hAnsi="Times New Roman" w:eastAsia="Times New Roman" w:cs="Times New Roman"/>
          <w:sz w:val="22"/>
          <w:szCs w:val="22"/>
        </w:rPr>
        <w:t>The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role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lateral</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frontal</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cortex</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causal</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associative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learning</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 xml:space="preserve"> exploring preventative and super-learning,”</w:t>
      </w:r>
      <w:r>
        <w:rPr>
          <w:rFonts w:ascii="Times New Roman" w:hAnsi="Times New Roman" w:eastAsia="Times New Roman" w:cs="Times New Roman"/>
          <w:spacing w:val="22"/>
          <w:w w:val="101"/>
          <w:sz w:val="22"/>
          <w:szCs w:val="22"/>
        </w:rPr>
        <w:t xml:space="preserve"> </w:t>
      </w:r>
      <w:r>
        <w:rPr>
          <w:i/>
          <w:iCs/>
          <w:sz w:val="22"/>
          <w:szCs w:val="22"/>
        </w:rPr>
        <w:t xml:space="preserve">Cereb </w:t>
      </w:r>
      <w:r>
        <w:rPr>
          <w:rFonts w:ascii="Times New Roman" w:hAnsi="Times New Roman" w:eastAsia="Times New Roman" w:cs="Times New Roman"/>
          <w:sz w:val="22"/>
          <w:szCs w:val="22"/>
        </w:rPr>
        <w:t>Cort</w:t>
      </w:r>
      <w:r>
        <w:rPr>
          <w:i/>
          <w:iCs/>
          <w:sz w:val="22"/>
          <w:szCs w:val="22"/>
        </w:rPr>
        <w:t>ex</w:t>
      </w:r>
      <w:r>
        <w:rPr>
          <w:rFonts w:ascii="Times New Roman" w:hAnsi="Times New Roman" w:eastAsia="Times New Roman" w:cs="Times New Roman"/>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14(8) (2004): 872–80.</w:t>
      </w:r>
    </w:p>
    <w:p w14:paraId="32AD9839">
      <w:pPr>
        <w:spacing w:line="262" w:lineRule="auto"/>
        <w:rPr>
          <w:rFonts w:ascii="Times New Roman" w:hAnsi="Times New Roman" w:eastAsia="Times New Roman" w:cs="Times New Roman"/>
          <w:sz w:val="22"/>
          <w:szCs w:val="22"/>
        </w:rPr>
        <w:sectPr>
          <w:pgSz w:w="12240" w:h="15840"/>
          <w:pgMar w:top="400" w:right="1440" w:bottom="0" w:left="1440" w:header="0" w:footer="0" w:gutter="0"/>
          <w:cols w:space="720" w:num="1"/>
        </w:sectPr>
      </w:pPr>
    </w:p>
    <w:p w14:paraId="2DF204F0">
      <w:pPr>
        <w:pStyle w:val="2"/>
        <w:spacing w:line="319" w:lineRule="auto"/>
      </w:pPr>
    </w:p>
    <w:p w14:paraId="20E24A15">
      <w:pPr>
        <w:pStyle w:val="2"/>
        <w:spacing w:line="320" w:lineRule="auto"/>
      </w:pPr>
    </w:p>
    <w:p w14:paraId="62D9D2E6">
      <w:pPr>
        <w:pStyle w:val="2"/>
        <w:spacing w:line="320" w:lineRule="auto"/>
      </w:pPr>
    </w:p>
    <w:p w14:paraId="0C80E6FC">
      <w:pPr>
        <w:pStyle w:val="2"/>
        <w:spacing w:before="64" w:line="265" w:lineRule="auto"/>
        <w:ind w:left="384" w:right="12" w:hanging="375"/>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16.          W.</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pacing w:val="2"/>
          <w:sz w:val="22"/>
          <w:szCs w:val="22"/>
        </w:rPr>
        <w:t>T.</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Fitch</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Hauser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Computational</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constraints</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syntactic</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processing</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 xml:space="preserve">a </w:t>
      </w:r>
      <w:r>
        <w:rPr>
          <w:rFonts w:ascii="Times New Roman" w:hAnsi="Times New Roman" w:eastAsia="Times New Roman" w:cs="Times New Roman"/>
          <w:spacing w:val="-1"/>
          <w:sz w:val="22"/>
          <w:szCs w:val="22"/>
        </w:rPr>
        <w:t xml:space="preserve">nonhuman primate,” </w:t>
      </w:r>
      <w:r>
        <w:rPr>
          <w:i/>
          <w:iCs/>
          <w:spacing w:val="-1"/>
          <w:sz w:val="22"/>
          <w:szCs w:val="22"/>
        </w:rPr>
        <w:t>Science</w:t>
      </w:r>
      <w:r>
        <w:rPr>
          <w:rFonts w:ascii="Times New Roman" w:hAnsi="Times New Roman" w:eastAsia="Times New Roman" w:cs="Times New Roman"/>
          <w:spacing w:val="-1"/>
          <w:sz w:val="22"/>
          <w:szCs w:val="22"/>
        </w:rPr>
        <w:t>, 303 (2004):</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1"/>
          <w:sz w:val="22"/>
          <w:szCs w:val="22"/>
        </w:rPr>
        <w:t>377–80.</w:t>
      </w:r>
    </w:p>
    <w:p w14:paraId="548C2976">
      <w:pPr>
        <w:pStyle w:val="2"/>
        <w:spacing w:before="85" w:line="276" w:lineRule="auto"/>
        <w:ind w:left="383" w:right="9" w:hanging="374"/>
        <w:rPr>
          <w:rFonts w:ascii="Times New Roman" w:hAnsi="Times New Roman" w:eastAsia="Times New Roman" w:cs="Times New Roman"/>
          <w:sz w:val="22"/>
          <w:szCs w:val="22"/>
        </w:rPr>
      </w:pPr>
      <w:r>
        <w:rPr>
          <w:rFonts w:ascii="Times New Roman" w:hAnsi="Times New Roman" w:eastAsia="Times New Roman" w:cs="Times New Roman"/>
          <w:sz w:val="22"/>
          <w:szCs w:val="22"/>
        </w:rPr>
        <w:t>17.          N.  Camille,  G.</w:t>
      </w:r>
      <w:r>
        <w:rPr>
          <w:rFonts w:ascii="Times New Roman" w:hAnsi="Times New Roman" w:eastAsia="Times New Roman" w:cs="Times New Roman"/>
          <w:spacing w:val="66"/>
          <w:sz w:val="22"/>
          <w:szCs w:val="22"/>
        </w:rPr>
        <w:t xml:space="preserve"> </w:t>
      </w:r>
      <w:r>
        <w:rPr>
          <w:rFonts w:ascii="Times New Roman" w:hAnsi="Times New Roman" w:eastAsia="Times New Roman" w:cs="Times New Roman"/>
          <w:sz w:val="22"/>
          <w:szCs w:val="22"/>
        </w:rPr>
        <w:t>Coricelli,</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J.  Sallet,</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P.</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Pradat-Diehl,</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Duhamel,</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A.  Sirigu,</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“The involvement</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orbitofrontal</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cortex</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experience</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regret,”</w:t>
      </w:r>
      <w:r>
        <w:rPr>
          <w:rFonts w:ascii="Times New Roman" w:hAnsi="Times New Roman" w:eastAsia="Times New Roman" w:cs="Times New Roman"/>
          <w:spacing w:val="29"/>
          <w:w w:val="101"/>
          <w:sz w:val="22"/>
          <w:szCs w:val="22"/>
        </w:rPr>
        <w:t xml:space="preserve"> </w:t>
      </w:r>
      <w:r>
        <w:rPr>
          <w:i/>
          <w:iCs/>
          <w:sz w:val="22"/>
          <w:szCs w:val="22"/>
        </w:rPr>
        <w:t>Scienc</w:t>
      </w:r>
      <w:r>
        <w:rPr>
          <w:i/>
          <w:iCs/>
          <w:spacing w:val="-1"/>
          <w:sz w:val="22"/>
          <w:szCs w:val="22"/>
        </w:rPr>
        <w:t>e</w:t>
      </w:r>
      <w:r>
        <w:rPr>
          <w:i/>
          <w:iCs/>
          <w:spacing w:val="20"/>
          <w:w w:val="101"/>
          <w:sz w:val="22"/>
          <w:szCs w:val="22"/>
        </w:rPr>
        <w:t xml:space="preserve"> </w:t>
      </w:r>
      <w:r>
        <w:rPr>
          <w:rFonts w:ascii="Times New Roman" w:hAnsi="Times New Roman" w:eastAsia="Times New Roman" w:cs="Times New Roman"/>
          <w:spacing w:val="-1"/>
          <w:sz w:val="22"/>
          <w:szCs w:val="22"/>
        </w:rPr>
        <w:t>304(5674)(2005):</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1167–70.</w:t>
      </w:r>
    </w:p>
    <w:p w14:paraId="67DCA0B4">
      <w:pPr>
        <w:pStyle w:val="2"/>
        <w:spacing w:before="56" w:line="262" w:lineRule="auto"/>
        <w:ind w:left="379" w:right="9" w:hanging="37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18.          P.</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3"/>
          <w:sz w:val="22"/>
          <w:szCs w:val="22"/>
        </w:rPr>
        <w:t>I.</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Yakovlev</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3"/>
          <w:sz w:val="22"/>
          <w:szCs w:val="22"/>
        </w:rPr>
        <w:t>R.</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Lecours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myelogenetic</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cycles</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regional</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maturation</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 xml:space="preserve">the </w:t>
      </w:r>
      <w:r>
        <w:rPr>
          <w:rFonts w:ascii="Times New Roman" w:hAnsi="Times New Roman" w:eastAsia="Times New Roman" w:cs="Times New Roman"/>
          <w:spacing w:val="-1"/>
          <w:sz w:val="22"/>
          <w:szCs w:val="22"/>
        </w:rPr>
        <w:t xml:space="preserve">brain,”in </w:t>
      </w:r>
      <w:r>
        <w:rPr>
          <w:i/>
          <w:iCs/>
          <w:spacing w:val="-1"/>
          <w:sz w:val="22"/>
          <w:szCs w:val="22"/>
        </w:rPr>
        <w:t>Regional Development of the Brain</w:t>
      </w:r>
      <w:r>
        <w:rPr>
          <w:i/>
          <w:iCs/>
          <w:spacing w:val="18"/>
          <w:sz w:val="22"/>
          <w:szCs w:val="22"/>
        </w:rPr>
        <w:t xml:space="preserve"> </w:t>
      </w:r>
      <w:r>
        <w:rPr>
          <w:i/>
          <w:iCs/>
          <w:spacing w:val="-1"/>
          <w:sz w:val="22"/>
          <w:szCs w:val="22"/>
        </w:rPr>
        <w:t>in Early Life</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ed.A.</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1"/>
          <w:sz w:val="22"/>
          <w:szCs w:val="22"/>
        </w:rPr>
        <w:t>M</w:t>
      </w:r>
      <w:r>
        <w:rPr>
          <w:rFonts w:ascii="Times New Roman" w:hAnsi="Times New Roman" w:eastAsia="Times New Roman" w:cs="Times New Roman"/>
          <w:spacing w:val="-2"/>
          <w:sz w:val="22"/>
          <w:szCs w:val="22"/>
        </w:rPr>
        <w:t>inkowski(Oxford:Blackwell,</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1967),</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1"/>
          <w:sz w:val="22"/>
          <w:szCs w:val="22"/>
        </w:rPr>
        <w:t>3–70.</w:t>
      </w:r>
    </w:p>
    <w:p w14:paraId="2A15512E">
      <w:pPr>
        <w:pStyle w:val="2"/>
        <w:spacing w:before="84" w:line="265" w:lineRule="auto"/>
        <w:ind w:left="387" w:right="5" w:hanging="378"/>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19.          F.</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2"/>
          <w:sz w:val="22"/>
          <w:szCs w:val="22"/>
        </w:rPr>
        <w:t>I.</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2"/>
          <w:sz w:val="22"/>
          <w:szCs w:val="22"/>
        </w:rPr>
        <w:t xml:space="preserve">M.   </w:t>
      </w:r>
      <w:r>
        <w:rPr>
          <w:rFonts w:ascii="Times New Roman" w:hAnsi="Times New Roman" w:eastAsia="Times New Roman" w:cs="Times New Roman"/>
          <w:sz w:val="22"/>
          <w:szCs w:val="22"/>
        </w:rPr>
        <w:t>Craik</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Bialystok</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Cognition</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through</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lifespan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mechanisms</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 xml:space="preserve">of </w:t>
      </w:r>
      <w:r>
        <w:rPr>
          <w:rFonts w:ascii="Times New Roman" w:hAnsi="Times New Roman" w:eastAsia="Times New Roman" w:cs="Times New Roman"/>
          <w:spacing w:val="-2"/>
          <w:sz w:val="22"/>
          <w:szCs w:val="22"/>
        </w:rPr>
        <w:t>change,”</w:t>
      </w:r>
      <w:r>
        <w:rPr>
          <w:i/>
          <w:iCs/>
          <w:spacing w:val="-2"/>
          <w:sz w:val="22"/>
          <w:szCs w:val="22"/>
        </w:rPr>
        <w:t xml:space="preserve">Trends </w:t>
      </w:r>
      <w:r>
        <w:rPr>
          <w:rFonts w:ascii="Times New Roman" w:hAnsi="Times New Roman" w:eastAsia="Times New Roman" w:cs="Times New Roman"/>
          <w:spacing w:val="-2"/>
          <w:sz w:val="22"/>
          <w:szCs w:val="22"/>
        </w:rPr>
        <w:t>C</w:t>
      </w:r>
      <w:r>
        <w:rPr>
          <w:i/>
          <w:iCs/>
          <w:spacing w:val="-2"/>
          <w:sz w:val="22"/>
          <w:szCs w:val="22"/>
        </w:rPr>
        <w:t xml:space="preserve">ogn </w:t>
      </w:r>
      <w:r>
        <w:rPr>
          <w:rFonts w:ascii="Times New Roman" w:hAnsi="Times New Roman" w:eastAsia="Times New Roman" w:cs="Times New Roman"/>
          <w:spacing w:val="-2"/>
          <w:sz w:val="22"/>
          <w:szCs w:val="22"/>
        </w:rPr>
        <w:t>Sci</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2"/>
          <w:sz w:val="22"/>
          <w:szCs w:val="22"/>
        </w:rPr>
        <w:t>10 (20</w:t>
      </w:r>
      <w:r>
        <w:rPr>
          <w:rFonts w:ascii="Times New Roman" w:hAnsi="Times New Roman" w:eastAsia="Times New Roman" w:cs="Times New Roman"/>
          <w:spacing w:val="-3"/>
          <w:sz w:val="22"/>
          <w:szCs w:val="22"/>
        </w:rPr>
        <w:t>06):</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3"/>
          <w:sz w:val="22"/>
          <w:szCs w:val="22"/>
        </w:rPr>
        <w:t>131–8.</w:t>
      </w:r>
    </w:p>
    <w:p w14:paraId="69B21B5B">
      <w:pPr>
        <w:pStyle w:val="2"/>
        <w:spacing w:before="100" w:line="280" w:lineRule="exact"/>
        <w:rPr>
          <w:rFonts w:ascii="Times New Roman" w:hAnsi="Times New Roman" w:eastAsia="Times New Roman" w:cs="Times New Roman"/>
          <w:sz w:val="22"/>
          <w:szCs w:val="22"/>
        </w:rPr>
      </w:pPr>
      <w:r>
        <w:rPr>
          <w:rFonts w:ascii="Times New Roman" w:hAnsi="Times New Roman" w:eastAsia="Times New Roman" w:cs="Times New Roman"/>
          <w:spacing w:val="2"/>
          <w:position w:val="3"/>
          <w:sz w:val="22"/>
          <w:szCs w:val="22"/>
        </w:rPr>
        <w:t xml:space="preserve">20.          K.   </w:t>
      </w:r>
      <w:r>
        <w:rPr>
          <w:rFonts w:ascii="Times New Roman" w:hAnsi="Times New Roman" w:eastAsia="Times New Roman" w:cs="Times New Roman"/>
          <w:position w:val="3"/>
          <w:sz w:val="22"/>
          <w:szCs w:val="22"/>
        </w:rPr>
        <w:t>Powell</w:t>
      </w:r>
      <w:r>
        <w:rPr>
          <w:rFonts w:ascii="Times New Roman" w:hAnsi="Times New Roman" w:eastAsia="Times New Roman" w:cs="Times New Roman"/>
          <w:spacing w:val="2"/>
          <w:position w:val="3"/>
          <w:sz w:val="22"/>
          <w:szCs w:val="22"/>
        </w:rPr>
        <w:t>,   “</w:t>
      </w:r>
      <w:r>
        <w:rPr>
          <w:rFonts w:ascii="Times New Roman" w:hAnsi="Times New Roman" w:eastAsia="Times New Roman" w:cs="Times New Roman"/>
          <w:position w:val="3"/>
          <w:sz w:val="22"/>
          <w:szCs w:val="22"/>
        </w:rPr>
        <w:t>Neurodevelopment</w:t>
      </w:r>
      <w:r>
        <w:rPr>
          <w:rFonts w:ascii="Times New Roman" w:hAnsi="Times New Roman" w:eastAsia="Times New Roman" w:cs="Times New Roman"/>
          <w:spacing w:val="2"/>
          <w:position w:val="3"/>
          <w:sz w:val="22"/>
          <w:szCs w:val="22"/>
        </w:rPr>
        <w:t xml:space="preserve">:   </w:t>
      </w:r>
      <w:r>
        <w:rPr>
          <w:rFonts w:ascii="Times New Roman" w:hAnsi="Times New Roman" w:eastAsia="Times New Roman" w:cs="Times New Roman"/>
          <w:position w:val="3"/>
          <w:sz w:val="22"/>
          <w:szCs w:val="22"/>
        </w:rPr>
        <w:t>how</w:t>
      </w:r>
      <w:r>
        <w:rPr>
          <w:rFonts w:ascii="Times New Roman" w:hAnsi="Times New Roman" w:eastAsia="Times New Roman" w:cs="Times New Roman"/>
          <w:spacing w:val="2"/>
          <w:position w:val="3"/>
          <w:sz w:val="22"/>
          <w:szCs w:val="22"/>
        </w:rPr>
        <w:t xml:space="preserve">   </w:t>
      </w:r>
      <w:r>
        <w:rPr>
          <w:rFonts w:ascii="Times New Roman" w:hAnsi="Times New Roman" w:eastAsia="Times New Roman" w:cs="Times New Roman"/>
          <w:position w:val="3"/>
          <w:sz w:val="22"/>
          <w:szCs w:val="22"/>
        </w:rPr>
        <w:t>does</w:t>
      </w:r>
      <w:r>
        <w:rPr>
          <w:rFonts w:ascii="Times New Roman" w:hAnsi="Times New Roman" w:eastAsia="Times New Roman" w:cs="Times New Roman"/>
          <w:spacing w:val="2"/>
          <w:position w:val="3"/>
          <w:sz w:val="22"/>
          <w:szCs w:val="22"/>
        </w:rPr>
        <w:t xml:space="preserve">   </w:t>
      </w:r>
      <w:r>
        <w:rPr>
          <w:rFonts w:ascii="Times New Roman" w:hAnsi="Times New Roman" w:eastAsia="Times New Roman" w:cs="Times New Roman"/>
          <w:position w:val="3"/>
          <w:sz w:val="22"/>
          <w:szCs w:val="22"/>
        </w:rPr>
        <w:t>the</w:t>
      </w:r>
      <w:r>
        <w:rPr>
          <w:rFonts w:ascii="Times New Roman" w:hAnsi="Times New Roman" w:eastAsia="Times New Roman" w:cs="Times New Roman"/>
          <w:spacing w:val="2"/>
          <w:position w:val="3"/>
          <w:sz w:val="22"/>
          <w:szCs w:val="22"/>
        </w:rPr>
        <w:t xml:space="preserve">   </w:t>
      </w:r>
      <w:r>
        <w:rPr>
          <w:rFonts w:ascii="Times New Roman" w:hAnsi="Times New Roman" w:eastAsia="Times New Roman" w:cs="Times New Roman"/>
          <w:position w:val="3"/>
          <w:sz w:val="22"/>
          <w:szCs w:val="22"/>
        </w:rPr>
        <w:t>teenage</w:t>
      </w:r>
      <w:r>
        <w:rPr>
          <w:rFonts w:ascii="Times New Roman" w:hAnsi="Times New Roman" w:eastAsia="Times New Roman" w:cs="Times New Roman"/>
          <w:spacing w:val="2"/>
          <w:position w:val="3"/>
          <w:sz w:val="22"/>
          <w:szCs w:val="22"/>
        </w:rPr>
        <w:t xml:space="preserve">   </w:t>
      </w:r>
      <w:r>
        <w:rPr>
          <w:rFonts w:ascii="Times New Roman" w:hAnsi="Times New Roman" w:eastAsia="Times New Roman" w:cs="Times New Roman"/>
          <w:position w:val="3"/>
          <w:sz w:val="22"/>
          <w:szCs w:val="22"/>
        </w:rPr>
        <w:t>brain</w:t>
      </w:r>
      <w:r>
        <w:rPr>
          <w:rFonts w:ascii="Times New Roman" w:hAnsi="Times New Roman" w:eastAsia="Times New Roman" w:cs="Times New Roman"/>
          <w:spacing w:val="2"/>
          <w:position w:val="3"/>
          <w:sz w:val="22"/>
          <w:szCs w:val="22"/>
        </w:rPr>
        <w:t xml:space="preserve">   </w:t>
      </w:r>
      <w:r>
        <w:rPr>
          <w:rFonts w:ascii="Times New Roman" w:hAnsi="Times New Roman" w:eastAsia="Times New Roman" w:cs="Times New Roman"/>
          <w:position w:val="3"/>
          <w:sz w:val="22"/>
          <w:szCs w:val="22"/>
        </w:rPr>
        <w:t>work</w:t>
      </w:r>
      <w:r>
        <w:rPr>
          <w:rFonts w:ascii="Times New Roman" w:hAnsi="Times New Roman" w:eastAsia="Times New Roman" w:cs="Times New Roman"/>
          <w:spacing w:val="2"/>
          <w:position w:val="3"/>
          <w:sz w:val="22"/>
          <w:szCs w:val="22"/>
        </w:rPr>
        <w:t xml:space="preserve">?”   </w:t>
      </w:r>
      <w:r>
        <w:rPr>
          <w:i/>
          <w:iCs/>
          <w:position w:val="3"/>
          <w:sz w:val="22"/>
          <w:szCs w:val="22"/>
        </w:rPr>
        <w:t>Nature</w:t>
      </w:r>
      <w:r>
        <w:rPr>
          <w:i/>
          <w:iCs/>
          <w:spacing w:val="2"/>
          <w:position w:val="3"/>
          <w:sz w:val="22"/>
          <w:szCs w:val="22"/>
        </w:rPr>
        <w:t xml:space="preserve">   </w:t>
      </w:r>
      <w:r>
        <w:rPr>
          <w:rFonts w:ascii="Times New Roman" w:hAnsi="Times New Roman" w:eastAsia="Times New Roman" w:cs="Times New Roman"/>
          <w:spacing w:val="1"/>
          <w:position w:val="3"/>
          <w:sz w:val="22"/>
          <w:szCs w:val="22"/>
        </w:rPr>
        <w:t>442</w:t>
      </w:r>
    </w:p>
    <w:p w14:paraId="07D75C25">
      <w:pPr>
        <w:spacing w:line="279" w:lineRule="exact"/>
        <w:ind w:left="390"/>
        <w:rPr>
          <w:rFonts w:ascii="Times New Roman" w:hAnsi="Times New Roman" w:eastAsia="Times New Roman" w:cs="Times New Roman"/>
          <w:sz w:val="22"/>
          <w:szCs w:val="22"/>
        </w:rPr>
      </w:pPr>
      <w:r>
        <w:rPr>
          <w:rFonts w:ascii="Times New Roman" w:hAnsi="Times New Roman" w:eastAsia="Times New Roman" w:cs="Times New Roman"/>
          <w:spacing w:val="2"/>
          <w:position w:val="3"/>
          <w:sz w:val="22"/>
          <w:szCs w:val="22"/>
        </w:rPr>
        <w:t>(2006):865–7.</w:t>
      </w:r>
    </w:p>
    <w:p w14:paraId="09F38EBB">
      <w:pPr>
        <w:pStyle w:val="2"/>
        <w:spacing w:before="86" w:line="280" w:lineRule="exact"/>
        <w:rPr>
          <w:rFonts w:ascii="Times New Roman" w:hAnsi="Times New Roman" w:eastAsia="Times New Roman" w:cs="Times New Roman"/>
          <w:sz w:val="22"/>
          <w:szCs w:val="22"/>
        </w:rPr>
      </w:pPr>
      <w:r>
        <w:rPr>
          <w:rFonts w:ascii="Times New Roman" w:hAnsi="Times New Roman" w:eastAsia="Times New Roman" w:cs="Times New Roman"/>
          <w:spacing w:val="2"/>
          <w:position w:val="3"/>
          <w:sz w:val="22"/>
          <w:szCs w:val="22"/>
        </w:rPr>
        <w:t xml:space="preserve">21.          K.   </w:t>
      </w:r>
      <w:r>
        <w:rPr>
          <w:rFonts w:ascii="Times New Roman" w:hAnsi="Times New Roman" w:eastAsia="Times New Roman" w:cs="Times New Roman"/>
          <w:position w:val="3"/>
          <w:sz w:val="22"/>
          <w:szCs w:val="22"/>
        </w:rPr>
        <w:t>Powell</w:t>
      </w:r>
      <w:r>
        <w:rPr>
          <w:rFonts w:ascii="Times New Roman" w:hAnsi="Times New Roman" w:eastAsia="Times New Roman" w:cs="Times New Roman"/>
          <w:spacing w:val="2"/>
          <w:position w:val="3"/>
          <w:sz w:val="22"/>
          <w:szCs w:val="22"/>
        </w:rPr>
        <w:t>,   “</w:t>
      </w:r>
      <w:r>
        <w:rPr>
          <w:rFonts w:ascii="Times New Roman" w:hAnsi="Times New Roman" w:eastAsia="Times New Roman" w:cs="Times New Roman"/>
          <w:position w:val="3"/>
          <w:sz w:val="22"/>
          <w:szCs w:val="22"/>
        </w:rPr>
        <w:t>Neurodevelopment</w:t>
      </w:r>
      <w:r>
        <w:rPr>
          <w:rFonts w:ascii="Times New Roman" w:hAnsi="Times New Roman" w:eastAsia="Times New Roman" w:cs="Times New Roman"/>
          <w:spacing w:val="2"/>
          <w:position w:val="3"/>
          <w:sz w:val="22"/>
          <w:szCs w:val="22"/>
        </w:rPr>
        <w:t xml:space="preserve">:   </w:t>
      </w:r>
      <w:r>
        <w:rPr>
          <w:rFonts w:ascii="Times New Roman" w:hAnsi="Times New Roman" w:eastAsia="Times New Roman" w:cs="Times New Roman"/>
          <w:position w:val="3"/>
          <w:sz w:val="22"/>
          <w:szCs w:val="22"/>
        </w:rPr>
        <w:t>how</w:t>
      </w:r>
      <w:r>
        <w:rPr>
          <w:rFonts w:ascii="Times New Roman" w:hAnsi="Times New Roman" w:eastAsia="Times New Roman" w:cs="Times New Roman"/>
          <w:spacing w:val="2"/>
          <w:position w:val="3"/>
          <w:sz w:val="22"/>
          <w:szCs w:val="22"/>
        </w:rPr>
        <w:t xml:space="preserve">   </w:t>
      </w:r>
      <w:r>
        <w:rPr>
          <w:rFonts w:ascii="Times New Roman" w:hAnsi="Times New Roman" w:eastAsia="Times New Roman" w:cs="Times New Roman"/>
          <w:position w:val="3"/>
          <w:sz w:val="22"/>
          <w:szCs w:val="22"/>
        </w:rPr>
        <w:t>does</w:t>
      </w:r>
      <w:r>
        <w:rPr>
          <w:rFonts w:ascii="Times New Roman" w:hAnsi="Times New Roman" w:eastAsia="Times New Roman" w:cs="Times New Roman"/>
          <w:spacing w:val="2"/>
          <w:position w:val="3"/>
          <w:sz w:val="22"/>
          <w:szCs w:val="22"/>
        </w:rPr>
        <w:t xml:space="preserve">   </w:t>
      </w:r>
      <w:r>
        <w:rPr>
          <w:rFonts w:ascii="Times New Roman" w:hAnsi="Times New Roman" w:eastAsia="Times New Roman" w:cs="Times New Roman"/>
          <w:position w:val="3"/>
          <w:sz w:val="22"/>
          <w:szCs w:val="22"/>
        </w:rPr>
        <w:t>the</w:t>
      </w:r>
      <w:r>
        <w:rPr>
          <w:rFonts w:ascii="Times New Roman" w:hAnsi="Times New Roman" w:eastAsia="Times New Roman" w:cs="Times New Roman"/>
          <w:spacing w:val="2"/>
          <w:position w:val="3"/>
          <w:sz w:val="22"/>
          <w:szCs w:val="22"/>
        </w:rPr>
        <w:t xml:space="preserve">   </w:t>
      </w:r>
      <w:r>
        <w:rPr>
          <w:rFonts w:ascii="Times New Roman" w:hAnsi="Times New Roman" w:eastAsia="Times New Roman" w:cs="Times New Roman"/>
          <w:position w:val="3"/>
          <w:sz w:val="22"/>
          <w:szCs w:val="22"/>
        </w:rPr>
        <w:t>teenage</w:t>
      </w:r>
      <w:r>
        <w:rPr>
          <w:rFonts w:ascii="Times New Roman" w:hAnsi="Times New Roman" w:eastAsia="Times New Roman" w:cs="Times New Roman"/>
          <w:spacing w:val="2"/>
          <w:position w:val="3"/>
          <w:sz w:val="22"/>
          <w:szCs w:val="22"/>
        </w:rPr>
        <w:t xml:space="preserve">   </w:t>
      </w:r>
      <w:r>
        <w:rPr>
          <w:rFonts w:ascii="Times New Roman" w:hAnsi="Times New Roman" w:eastAsia="Times New Roman" w:cs="Times New Roman"/>
          <w:position w:val="3"/>
          <w:sz w:val="22"/>
          <w:szCs w:val="22"/>
        </w:rPr>
        <w:t>brain</w:t>
      </w:r>
      <w:r>
        <w:rPr>
          <w:rFonts w:ascii="Times New Roman" w:hAnsi="Times New Roman" w:eastAsia="Times New Roman" w:cs="Times New Roman"/>
          <w:spacing w:val="2"/>
          <w:position w:val="3"/>
          <w:sz w:val="22"/>
          <w:szCs w:val="22"/>
        </w:rPr>
        <w:t xml:space="preserve">   </w:t>
      </w:r>
      <w:r>
        <w:rPr>
          <w:rFonts w:ascii="Times New Roman" w:hAnsi="Times New Roman" w:eastAsia="Times New Roman" w:cs="Times New Roman"/>
          <w:position w:val="3"/>
          <w:sz w:val="22"/>
          <w:szCs w:val="22"/>
        </w:rPr>
        <w:t>work</w:t>
      </w:r>
      <w:r>
        <w:rPr>
          <w:rFonts w:ascii="Times New Roman" w:hAnsi="Times New Roman" w:eastAsia="Times New Roman" w:cs="Times New Roman"/>
          <w:spacing w:val="2"/>
          <w:position w:val="3"/>
          <w:sz w:val="22"/>
          <w:szCs w:val="22"/>
        </w:rPr>
        <w:t xml:space="preserve">?”   </w:t>
      </w:r>
      <w:r>
        <w:rPr>
          <w:i/>
          <w:iCs/>
          <w:position w:val="3"/>
          <w:sz w:val="22"/>
          <w:szCs w:val="22"/>
        </w:rPr>
        <w:t>Nature</w:t>
      </w:r>
      <w:r>
        <w:rPr>
          <w:i/>
          <w:iCs/>
          <w:spacing w:val="2"/>
          <w:position w:val="3"/>
          <w:sz w:val="22"/>
          <w:szCs w:val="22"/>
        </w:rPr>
        <w:t xml:space="preserve">   </w:t>
      </w:r>
      <w:r>
        <w:rPr>
          <w:rFonts w:ascii="Times New Roman" w:hAnsi="Times New Roman" w:eastAsia="Times New Roman" w:cs="Times New Roman"/>
          <w:spacing w:val="1"/>
          <w:position w:val="3"/>
          <w:sz w:val="22"/>
          <w:szCs w:val="22"/>
        </w:rPr>
        <w:t>442</w:t>
      </w:r>
    </w:p>
    <w:p w14:paraId="12D1F563">
      <w:pPr>
        <w:spacing w:line="279" w:lineRule="exact"/>
        <w:ind w:left="390"/>
        <w:rPr>
          <w:rFonts w:ascii="Times New Roman" w:hAnsi="Times New Roman" w:eastAsia="Times New Roman" w:cs="Times New Roman"/>
          <w:sz w:val="22"/>
          <w:szCs w:val="22"/>
        </w:rPr>
      </w:pPr>
      <w:r>
        <w:rPr>
          <w:rFonts w:ascii="Times New Roman" w:hAnsi="Times New Roman" w:eastAsia="Times New Roman" w:cs="Times New Roman"/>
          <w:spacing w:val="2"/>
          <w:position w:val="3"/>
          <w:sz w:val="22"/>
          <w:szCs w:val="22"/>
        </w:rPr>
        <w:t>(2006):865–7.</w:t>
      </w:r>
    </w:p>
    <w:p w14:paraId="02744E31">
      <w:pPr>
        <w:pStyle w:val="2"/>
        <w:spacing w:before="101" w:line="289" w:lineRule="exact"/>
        <w:rPr>
          <w:rFonts w:ascii="Times New Roman" w:hAnsi="Times New Roman" w:eastAsia="Times New Roman" w:cs="Times New Roman"/>
          <w:sz w:val="22"/>
          <w:szCs w:val="22"/>
        </w:rPr>
      </w:pPr>
      <w:r>
        <w:rPr>
          <w:rFonts w:ascii="Times New Roman" w:hAnsi="Times New Roman" w:eastAsia="Times New Roman" w:cs="Times New Roman"/>
          <w:spacing w:val="3"/>
          <w:position w:val="3"/>
          <w:sz w:val="22"/>
          <w:szCs w:val="22"/>
        </w:rPr>
        <w:t xml:space="preserve">22.          W. </w:t>
      </w:r>
      <w:r>
        <w:rPr>
          <w:rFonts w:ascii="Times New Roman" w:hAnsi="Times New Roman" w:eastAsia="Times New Roman" w:cs="Times New Roman"/>
          <w:position w:val="3"/>
          <w:sz w:val="22"/>
          <w:szCs w:val="22"/>
        </w:rPr>
        <w:t>Golding</w:t>
      </w:r>
      <w:r>
        <w:rPr>
          <w:rFonts w:ascii="Times New Roman" w:hAnsi="Times New Roman" w:eastAsia="Times New Roman" w:cs="Times New Roman"/>
          <w:spacing w:val="3"/>
          <w:position w:val="3"/>
          <w:sz w:val="22"/>
          <w:szCs w:val="22"/>
        </w:rPr>
        <w:t xml:space="preserve">, </w:t>
      </w:r>
      <w:r>
        <w:rPr>
          <w:i/>
          <w:iCs/>
          <w:position w:val="3"/>
          <w:sz w:val="22"/>
          <w:szCs w:val="22"/>
        </w:rPr>
        <w:t>Lord</w:t>
      </w:r>
      <w:r>
        <w:rPr>
          <w:i/>
          <w:iCs/>
          <w:spacing w:val="3"/>
          <w:position w:val="3"/>
          <w:sz w:val="22"/>
          <w:szCs w:val="22"/>
        </w:rPr>
        <w:t xml:space="preserve"> </w:t>
      </w:r>
      <w:r>
        <w:rPr>
          <w:rFonts w:ascii="Times New Roman" w:hAnsi="Times New Roman" w:eastAsia="Times New Roman" w:cs="Times New Roman"/>
          <w:position w:val="3"/>
          <w:sz w:val="22"/>
          <w:szCs w:val="22"/>
        </w:rPr>
        <w:t>of</w:t>
      </w:r>
      <w:r>
        <w:rPr>
          <w:rFonts w:ascii="Times New Roman" w:hAnsi="Times New Roman" w:eastAsia="Times New Roman" w:cs="Times New Roman"/>
          <w:spacing w:val="3"/>
          <w:position w:val="3"/>
          <w:sz w:val="22"/>
          <w:szCs w:val="22"/>
        </w:rPr>
        <w:t xml:space="preserve"> </w:t>
      </w:r>
      <w:r>
        <w:rPr>
          <w:rFonts w:ascii="Times New Roman" w:hAnsi="Times New Roman" w:eastAsia="Times New Roman" w:cs="Times New Roman"/>
          <w:position w:val="3"/>
          <w:sz w:val="22"/>
          <w:szCs w:val="22"/>
        </w:rPr>
        <w:t>the</w:t>
      </w:r>
      <w:r>
        <w:rPr>
          <w:rFonts w:ascii="Times New Roman" w:hAnsi="Times New Roman" w:eastAsia="Times New Roman" w:cs="Times New Roman"/>
          <w:spacing w:val="3"/>
          <w:position w:val="3"/>
          <w:sz w:val="22"/>
          <w:szCs w:val="22"/>
        </w:rPr>
        <w:t xml:space="preserve"> </w:t>
      </w:r>
      <w:r>
        <w:rPr>
          <w:rFonts w:ascii="Times New Roman" w:hAnsi="Times New Roman" w:eastAsia="Times New Roman" w:cs="Times New Roman"/>
          <w:position w:val="3"/>
          <w:sz w:val="22"/>
          <w:szCs w:val="22"/>
        </w:rPr>
        <w:t>Flies</w:t>
      </w:r>
      <w:r>
        <w:rPr>
          <w:rFonts w:ascii="Times New Roman" w:hAnsi="Times New Roman" w:eastAsia="Times New Roman" w:cs="Times New Roman"/>
          <w:spacing w:val="3"/>
          <w:position w:val="3"/>
          <w:sz w:val="22"/>
          <w:szCs w:val="22"/>
        </w:rPr>
        <w:t xml:space="preserve">, </w:t>
      </w:r>
      <w:r>
        <w:rPr>
          <w:rFonts w:ascii="Times New Roman" w:hAnsi="Times New Roman" w:eastAsia="Times New Roman" w:cs="Times New Roman"/>
          <w:position w:val="3"/>
          <w:sz w:val="22"/>
          <w:szCs w:val="22"/>
        </w:rPr>
        <w:t>rpt</w:t>
      </w:r>
      <w:r>
        <w:rPr>
          <w:rFonts w:ascii="Times New Roman" w:hAnsi="Times New Roman" w:eastAsia="Times New Roman" w:cs="Times New Roman"/>
          <w:spacing w:val="3"/>
          <w:position w:val="3"/>
          <w:sz w:val="22"/>
          <w:szCs w:val="22"/>
        </w:rPr>
        <w:t xml:space="preserve"> (</w:t>
      </w:r>
      <w:r>
        <w:rPr>
          <w:rFonts w:ascii="Times New Roman" w:hAnsi="Times New Roman" w:eastAsia="Times New Roman" w:cs="Times New Roman"/>
          <w:position w:val="3"/>
          <w:sz w:val="22"/>
          <w:szCs w:val="22"/>
        </w:rPr>
        <w:t>Mattituck</w:t>
      </w:r>
      <w:r>
        <w:rPr>
          <w:rFonts w:ascii="Times New Roman" w:hAnsi="Times New Roman" w:eastAsia="Times New Roman" w:cs="Times New Roman"/>
          <w:spacing w:val="3"/>
          <w:position w:val="3"/>
          <w:sz w:val="22"/>
          <w:szCs w:val="22"/>
        </w:rPr>
        <w:t xml:space="preserve">, </w:t>
      </w:r>
      <w:r>
        <w:rPr>
          <w:rFonts w:ascii="Times New Roman" w:hAnsi="Times New Roman" w:eastAsia="Times New Roman" w:cs="Times New Roman"/>
          <w:position w:val="3"/>
          <w:sz w:val="22"/>
          <w:szCs w:val="22"/>
        </w:rPr>
        <w:t>NY</w:t>
      </w:r>
      <w:r>
        <w:rPr>
          <w:rFonts w:ascii="Times New Roman" w:hAnsi="Times New Roman" w:eastAsia="Times New Roman" w:cs="Times New Roman"/>
          <w:spacing w:val="3"/>
          <w:position w:val="3"/>
          <w:sz w:val="22"/>
          <w:szCs w:val="22"/>
        </w:rPr>
        <w:t xml:space="preserve">: </w:t>
      </w:r>
      <w:r>
        <w:rPr>
          <w:rFonts w:ascii="Times New Roman" w:hAnsi="Times New Roman" w:eastAsia="Times New Roman" w:cs="Times New Roman"/>
          <w:position w:val="3"/>
          <w:sz w:val="22"/>
          <w:szCs w:val="22"/>
        </w:rPr>
        <w:t>Amereon</w:t>
      </w:r>
      <w:r>
        <w:rPr>
          <w:rFonts w:ascii="Times New Roman" w:hAnsi="Times New Roman" w:eastAsia="Times New Roman" w:cs="Times New Roman"/>
          <w:spacing w:val="16"/>
          <w:position w:val="3"/>
          <w:sz w:val="22"/>
          <w:szCs w:val="22"/>
        </w:rPr>
        <w:t xml:space="preserve"> </w:t>
      </w:r>
      <w:r>
        <w:rPr>
          <w:rFonts w:ascii="Times New Roman" w:hAnsi="Times New Roman" w:eastAsia="Times New Roman" w:cs="Times New Roman"/>
          <w:position w:val="3"/>
          <w:sz w:val="22"/>
          <w:szCs w:val="22"/>
        </w:rPr>
        <w:t>House</w:t>
      </w:r>
      <w:r>
        <w:rPr>
          <w:rFonts w:ascii="Times New Roman" w:hAnsi="Times New Roman" w:eastAsia="Times New Roman" w:cs="Times New Roman"/>
          <w:spacing w:val="3"/>
          <w:position w:val="3"/>
          <w:sz w:val="22"/>
          <w:szCs w:val="22"/>
        </w:rPr>
        <w:t>,</w:t>
      </w:r>
      <w:r>
        <w:rPr>
          <w:rFonts w:ascii="Times New Roman" w:hAnsi="Times New Roman" w:eastAsia="Times New Roman" w:cs="Times New Roman"/>
          <w:spacing w:val="21"/>
          <w:position w:val="3"/>
          <w:sz w:val="22"/>
          <w:szCs w:val="22"/>
        </w:rPr>
        <w:t xml:space="preserve"> </w:t>
      </w:r>
      <w:r>
        <w:rPr>
          <w:rFonts w:ascii="Times New Roman" w:hAnsi="Times New Roman" w:eastAsia="Times New Roman" w:cs="Times New Roman"/>
          <w:spacing w:val="3"/>
          <w:position w:val="3"/>
          <w:sz w:val="22"/>
          <w:szCs w:val="22"/>
        </w:rPr>
        <w:t>1999).</w:t>
      </w:r>
    </w:p>
    <w:p w14:paraId="74A00F70">
      <w:pPr>
        <w:pStyle w:val="2"/>
        <w:spacing w:before="85" w:line="262" w:lineRule="auto"/>
        <w:ind w:left="385" w:right="6" w:hanging="386"/>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23.          J.  Volavka,  </w:t>
      </w:r>
      <w:r>
        <w:rPr>
          <w:i/>
          <w:iCs/>
          <w:sz w:val="22"/>
          <w:szCs w:val="22"/>
        </w:rPr>
        <w:t xml:space="preserve">Neurobiology  of  Violence  </w:t>
      </w:r>
      <w:r>
        <w:rPr>
          <w:rFonts w:ascii="Times New Roman" w:hAnsi="Times New Roman" w:eastAsia="Times New Roman" w:cs="Times New Roman"/>
          <w:sz w:val="22"/>
          <w:szCs w:val="22"/>
        </w:rPr>
        <w:t>(Wash</w:t>
      </w:r>
      <w:r>
        <w:rPr>
          <w:rFonts w:ascii="Times New Roman" w:hAnsi="Times New Roman" w:eastAsia="Times New Roman" w:cs="Times New Roman"/>
          <w:spacing w:val="-1"/>
          <w:sz w:val="22"/>
          <w:szCs w:val="22"/>
        </w:rPr>
        <w:t>ington,   DC:  American   Psychiatric</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pacing w:val="-1"/>
          <w:sz w:val="22"/>
          <w:szCs w:val="22"/>
        </w:rPr>
        <w:t>Press,</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3"/>
          <w:sz w:val="22"/>
          <w:szCs w:val="22"/>
        </w:rPr>
        <w:t>1995);A.</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3"/>
          <w:sz w:val="22"/>
          <w:szCs w:val="22"/>
        </w:rPr>
        <w:t>Raine,</w:t>
      </w:r>
      <w:r>
        <w:rPr>
          <w:rFonts w:ascii="Times New Roman" w:hAnsi="Times New Roman" w:eastAsia="Times New Roman" w:cs="Times New Roman"/>
          <w:spacing w:val="23"/>
          <w:sz w:val="22"/>
          <w:szCs w:val="22"/>
        </w:rPr>
        <w:t xml:space="preserve"> </w:t>
      </w:r>
      <w:r>
        <w:rPr>
          <w:i/>
          <w:iCs/>
          <w:spacing w:val="-3"/>
          <w:sz w:val="22"/>
          <w:szCs w:val="22"/>
        </w:rPr>
        <w:t>The Psychopathology of Crime:</w:t>
      </w:r>
      <w:r>
        <w:rPr>
          <w:i/>
          <w:iCs/>
          <w:spacing w:val="16"/>
          <w:sz w:val="22"/>
          <w:szCs w:val="22"/>
        </w:rPr>
        <w:t xml:space="preserve"> </w:t>
      </w:r>
      <w:r>
        <w:rPr>
          <w:i/>
          <w:iCs/>
          <w:spacing w:val="-3"/>
          <w:sz w:val="22"/>
          <w:szCs w:val="22"/>
        </w:rPr>
        <w:t>Criminal Behavior as a</w:t>
      </w:r>
      <w:r>
        <w:rPr>
          <w:i/>
          <w:iCs/>
          <w:spacing w:val="16"/>
          <w:w w:val="101"/>
          <w:sz w:val="22"/>
          <w:szCs w:val="22"/>
        </w:rPr>
        <w:t xml:space="preserve"> </w:t>
      </w:r>
      <w:r>
        <w:rPr>
          <w:i/>
          <w:iCs/>
          <w:spacing w:val="-3"/>
          <w:sz w:val="22"/>
          <w:szCs w:val="22"/>
        </w:rPr>
        <w:t>Clinical Diso</w:t>
      </w:r>
      <w:r>
        <w:rPr>
          <w:i/>
          <w:iCs/>
          <w:spacing w:val="-4"/>
          <w:sz w:val="22"/>
          <w:szCs w:val="22"/>
        </w:rPr>
        <w:t xml:space="preserve">rder </w:t>
      </w:r>
      <w:r>
        <w:rPr>
          <w:rFonts w:ascii="Times New Roman" w:hAnsi="Times New Roman" w:eastAsia="Times New Roman" w:cs="Times New Roman"/>
          <w:spacing w:val="-4"/>
          <w:sz w:val="22"/>
          <w:szCs w:val="22"/>
        </w:rPr>
        <w:t>(San</w:t>
      </w:r>
      <w:r>
        <w:rPr>
          <w:rFonts w:ascii="Times New Roman" w:hAnsi="Times New Roman" w:eastAsia="Times New Roman" w:cs="Times New Roman"/>
          <w:sz w:val="22"/>
          <w:szCs w:val="22"/>
        </w:rPr>
        <w:t xml:space="preserve"> Diego</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Academic</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4"/>
          <w:sz w:val="22"/>
          <w:szCs w:val="22"/>
        </w:rPr>
        <w:t>1993).</w:t>
      </w:r>
    </w:p>
    <w:p w14:paraId="245F2591">
      <w:pPr>
        <w:pStyle w:val="2"/>
        <w:spacing w:before="100" w:line="265" w:lineRule="auto"/>
        <w:ind w:left="387" w:right="7" w:hanging="388"/>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 xml:space="preserve">24.          E.  </w:t>
      </w:r>
      <w:r>
        <w:rPr>
          <w:rFonts w:ascii="Times New Roman" w:hAnsi="Times New Roman" w:eastAsia="Times New Roman" w:cs="Times New Roman"/>
          <w:sz w:val="22"/>
          <w:szCs w:val="22"/>
        </w:rPr>
        <w:t>Goldberg</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pacing w:val="1"/>
          <w:sz w:val="22"/>
          <w:szCs w:val="22"/>
        </w:rPr>
        <w:t>R.</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1"/>
          <w:sz w:val="22"/>
          <w:szCs w:val="22"/>
        </w:rPr>
        <w:t>M.</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Bilder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1"/>
          <w:sz w:val="22"/>
          <w:szCs w:val="22"/>
        </w:rPr>
        <w:t>J.</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1"/>
          <w:sz w:val="22"/>
          <w:szCs w:val="22"/>
        </w:rPr>
        <w:t>E.</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Hughes,</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P.</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Antin,</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Mattis,</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reticulo-frontal disconnection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syndrome</w:t>
      </w:r>
      <w:r>
        <w:rPr>
          <w:rFonts w:ascii="Times New Roman" w:hAnsi="Times New Roman" w:eastAsia="Times New Roman" w:cs="Times New Roman"/>
          <w:spacing w:val="1"/>
          <w:sz w:val="22"/>
          <w:szCs w:val="22"/>
        </w:rPr>
        <w:t xml:space="preserve">,” </w:t>
      </w:r>
      <w:r>
        <w:rPr>
          <w:i/>
          <w:iCs/>
          <w:sz w:val="22"/>
          <w:szCs w:val="22"/>
        </w:rPr>
        <w:t>Cortex</w:t>
      </w:r>
      <w:r>
        <w:rPr>
          <w:i/>
          <w:iCs/>
          <w:spacing w:val="1"/>
          <w:sz w:val="22"/>
          <w:szCs w:val="22"/>
        </w:rPr>
        <w:t xml:space="preserve"> </w:t>
      </w:r>
      <w:r>
        <w:rPr>
          <w:rFonts w:ascii="Times New Roman" w:hAnsi="Times New Roman" w:eastAsia="Times New Roman" w:cs="Times New Roman"/>
          <w:spacing w:val="1"/>
          <w:sz w:val="22"/>
          <w:szCs w:val="22"/>
        </w:rPr>
        <w:t>25 (1989):</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687–95.</w:t>
      </w:r>
    </w:p>
    <w:p w14:paraId="5646E986">
      <w:pPr>
        <w:pStyle w:val="2"/>
        <w:spacing w:before="86" w:line="265" w:lineRule="auto"/>
        <w:ind w:left="382" w:right="3" w:hanging="383"/>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25.          A.</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Raine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4"/>
          <w:sz w:val="22"/>
          <w:szCs w:val="22"/>
        </w:rPr>
        <w:t>M.</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Buchsbaum</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LaCasse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Brain</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abnormalities</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murderers</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indicated</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by positron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emission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tomography</w:t>
      </w:r>
      <w:r>
        <w:rPr>
          <w:rFonts w:ascii="Times New Roman" w:hAnsi="Times New Roman" w:eastAsia="Times New Roman" w:cs="Times New Roman"/>
          <w:spacing w:val="1"/>
          <w:sz w:val="22"/>
          <w:szCs w:val="22"/>
        </w:rPr>
        <w:t xml:space="preserve">,” </w:t>
      </w:r>
      <w:r>
        <w:rPr>
          <w:i/>
          <w:iCs/>
          <w:sz w:val="22"/>
          <w:szCs w:val="22"/>
        </w:rPr>
        <w:t>Biol</w:t>
      </w:r>
      <w:r>
        <w:rPr>
          <w:i/>
          <w:iCs/>
          <w:spacing w:val="1"/>
          <w:sz w:val="22"/>
          <w:szCs w:val="22"/>
        </w:rPr>
        <w:t xml:space="preserve"> </w:t>
      </w:r>
      <w:r>
        <w:rPr>
          <w:i/>
          <w:iCs/>
          <w:sz w:val="22"/>
          <w:szCs w:val="22"/>
        </w:rPr>
        <w:t>Psychiatry</w:t>
      </w:r>
      <w:r>
        <w:rPr>
          <w:i/>
          <w:iCs/>
          <w:spacing w:val="1"/>
          <w:sz w:val="22"/>
          <w:szCs w:val="22"/>
        </w:rPr>
        <w:t xml:space="preserve"> </w:t>
      </w:r>
      <w:r>
        <w:rPr>
          <w:rFonts w:ascii="Times New Roman" w:hAnsi="Times New Roman" w:eastAsia="Times New Roman" w:cs="Times New Roman"/>
          <w:spacing w:val="1"/>
          <w:sz w:val="22"/>
          <w:szCs w:val="22"/>
        </w:rPr>
        <w:t>42 (1997): 495–508.</w:t>
      </w:r>
    </w:p>
    <w:p w14:paraId="0769D1BF">
      <w:pPr>
        <w:pStyle w:val="2"/>
        <w:spacing w:before="101" w:line="260" w:lineRule="auto"/>
        <w:ind w:left="380" w:right="1" w:hanging="380"/>
        <w:rPr>
          <w:sz w:val="22"/>
          <w:szCs w:val="22"/>
        </w:rPr>
      </w:pPr>
      <w:r>
        <w:rPr>
          <w:rFonts w:ascii="Times New Roman" w:hAnsi="Times New Roman" w:eastAsia="Times New Roman" w:cs="Times New Roman"/>
          <w:spacing w:val="3"/>
          <w:sz w:val="22"/>
          <w:szCs w:val="22"/>
        </w:rPr>
        <w:t>26.          A.</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Raine</w:t>
      </w:r>
      <w:r>
        <w:rPr>
          <w:rFonts w:ascii="Times New Roman" w:hAnsi="Times New Roman" w:eastAsia="Times New Roman" w:cs="Times New Roman"/>
          <w:spacing w:val="3"/>
          <w:sz w:val="22"/>
          <w:szCs w:val="22"/>
        </w:rPr>
        <w:t>, 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Lencz</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3"/>
          <w:sz w:val="22"/>
          <w:szCs w:val="22"/>
        </w:rPr>
        <w:t>S.</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Bihrle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3"/>
          <w:sz w:val="22"/>
          <w:szCs w:val="22"/>
        </w:rPr>
        <w:t>L.</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LaCasse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P</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Colletti</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Reduced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prefrontal</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gray</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 xml:space="preserve">matter </w:t>
      </w:r>
      <w:r>
        <w:rPr>
          <w:rFonts w:ascii="Times New Roman" w:hAnsi="Times New Roman" w:eastAsia="Times New Roman" w:cs="Times New Roman"/>
          <w:spacing w:val="-1"/>
          <w:sz w:val="22"/>
          <w:szCs w:val="22"/>
        </w:rPr>
        <w:t>volume</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1"/>
          <w:sz w:val="22"/>
          <w:szCs w:val="22"/>
        </w:rPr>
        <w:t>red</w:t>
      </w:r>
      <w:r>
        <w:rPr>
          <w:rFonts w:ascii="Times New Roman" w:hAnsi="Times New Roman" w:eastAsia="Times New Roman" w:cs="Times New Roman"/>
          <w:sz w:val="22"/>
          <w:szCs w:val="22"/>
        </w:rPr>
        <w:t>uced</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autonomic</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activity</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antisocial personality</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 xml:space="preserve">disorder,” </w:t>
      </w:r>
      <w:r>
        <w:rPr>
          <w:i/>
          <w:iCs/>
          <w:sz w:val="22"/>
          <w:szCs w:val="22"/>
        </w:rPr>
        <w:t>Arch</w:t>
      </w:r>
      <w:r>
        <w:rPr>
          <w:i/>
          <w:iCs/>
          <w:spacing w:val="22"/>
          <w:sz w:val="22"/>
          <w:szCs w:val="22"/>
        </w:rPr>
        <w:t xml:space="preserve"> </w:t>
      </w:r>
      <w:r>
        <w:rPr>
          <w:i/>
          <w:iCs/>
          <w:sz w:val="22"/>
          <w:szCs w:val="22"/>
        </w:rPr>
        <w:t>Gen Ps</w:t>
      </w:r>
      <w:r>
        <w:rPr>
          <w:i/>
          <w:iCs/>
          <w:spacing w:val="-1"/>
          <w:sz w:val="22"/>
          <w:szCs w:val="22"/>
        </w:rPr>
        <w:t>ychiatr</w:t>
      </w:r>
      <w:r>
        <w:rPr>
          <w:i/>
          <w:iCs/>
          <w:spacing w:val="11"/>
          <w:sz w:val="22"/>
          <w:szCs w:val="22"/>
        </w:rPr>
        <w:t>y</w:t>
      </w:r>
    </w:p>
    <w:p w14:paraId="6FCBC506">
      <w:pPr>
        <w:spacing w:line="280" w:lineRule="exact"/>
        <w:ind w:left="393"/>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57 (2000):</w:t>
      </w:r>
      <w:r>
        <w:rPr>
          <w:rFonts w:ascii="Times New Roman" w:hAnsi="Times New Roman" w:eastAsia="Times New Roman" w:cs="Times New Roman"/>
          <w:spacing w:val="39"/>
          <w:position w:val="3"/>
          <w:sz w:val="22"/>
          <w:szCs w:val="22"/>
        </w:rPr>
        <w:t xml:space="preserve"> </w:t>
      </w:r>
      <w:r>
        <w:rPr>
          <w:rFonts w:ascii="Times New Roman" w:hAnsi="Times New Roman" w:eastAsia="Times New Roman" w:cs="Times New Roman"/>
          <w:position w:val="3"/>
          <w:sz w:val="22"/>
          <w:szCs w:val="22"/>
        </w:rPr>
        <w:t>119–27; discussion</w:t>
      </w:r>
      <w:r>
        <w:rPr>
          <w:rFonts w:ascii="Times New Roman" w:hAnsi="Times New Roman" w:eastAsia="Times New Roman" w:cs="Times New Roman"/>
          <w:spacing w:val="21"/>
          <w:position w:val="3"/>
          <w:sz w:val="22"/>
          <w:szCs w:val="22"/>
        </w:rPr>
        <w:t xml:space="preserve"> </w:t>
      </w:r>
      <w:r>
        <w:rPr>
          <w:rFonts w:ascii="Times New Roman" w:hAnsi="Times New Roman" w:eastAsia="Times New Roman" w:cs="Times New Roman"/>
          <w:position w:val="3"/>
          <w:sz w:val="22"/>
          <w:szCs w:val="22"/>
        </w:rPr>
        <w:t>128–9.</w:t>
      </w:r>
    </w:p>
    <w:p w14:paraId="6D471F1C">
      <w:pPr>
        <w:pStyle w:val="2"/>
        <w:spacing w:before="86" w:line="289" w:lineRule="exact"/>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 xml:space="preserve">27.          A. R. Luria, </w:t>
      </w:r>
      <w:r>
        <w:rPr>
          <w:i/>
          <w:iCs/>
          <w:position w:val="3"/>
          <w:sz w:val="22"/>
          <w:szCs w:val="22"/>
        </w:rPr>
        <w:t xml:space="preserve">Higher Cortical Functions in Man </w:t>
      </w:r>
      <w:r>
        <w:rPr>
          <w:rFonts w:ascii="Times New Roman" w:hAnsi="Times New Roman" w:eastAsia="Times New Roman" w:cs="Times New Roman"/>
          <w:position w:val="3"/>
          <w:sz w:val="22"/>
          <w:szCs w:val="22"/>
        </w:rPr>
        <w:t>(New Yo</w:t>
      </w:r>
      <w:r>
        <w:rPr>
          <w:rFonts w:ascii="Times New Roman" w:hAnsi="Times New Roman" w:eastAsia="Times New Roman" w:cs="Times New Roman"/>
          <w:spacing w:val="-1"/>
          <w:position w:val="3"/>
          <w:sz w:val="22"/>
          <w:szCs w:val="22"/>
        </w:rPr>
        <w:t>rk: Basic</w:t>
      </w:r>
      <w:r>
        <w:rPr>
          <w:rFonts w:ascii="Times New Roman" w:hAnsi="Times New Roman" w:eastAsia="Times New Roman" w:cs="Times New Roman"/>
          <w:spacing w:val="8"/>
          <w:position w:val="3"/>
          <w:sz w:val="22"/>
          <w:szCs w:val="22"/>
        </w:rPr>
        <w:t xml:space="preserve"> </w:t>
      </w:r>
      <w:r>
        <w:rPr>
          <w:rFonts w:ascii="Times New Roman" w:hAnsi="Times New Roman" w:eastAsia="Times New Roman" w:cs="Times New Roman"/>
          <w:spacing w:val="-1"/>
          <w:position w:val="3"/>
          <w:sz w:val="22"/>
          <w:szCs w:val="22"/>
        </w:rPr>
        <w:t>Books,</w:t>
      </w:r>
      <w:r>
        <w:rPr>
          <w:rFonts w:ascii="Times New Roman" w:hAnsi="Times New Roman" w:eastAsia="Times New Roman" w:cs="Times New Roman"/>
          <w:spacing w:val="21"/>
          <w:position w:val="3"/>
          <w:sz w:val="22"/>
          <w:szCs w:val="22"/>
        </w:rPr>
        <w:t xml:space="preserve"> </w:t>
      </w:r>
      <w:r>
        <w:rPr>
          <w:rFonts w:ascii="Times New Roman" w:hAnsi="Times New Roman" w:eastAsia="Times New Roman" w:cs="Times New Roman"/>
          <w:spacing w:val="-1"/>
          <w:position w:val="3"/>
          <w:sz w:val="22"/>
          <w:szCs w:val="22"/>
        </w:rPr>
        <w:t>1966).</w:t>
      </w:r>
    </w:p>
    <w:p w14:paraId="4040534B">
      <w:pPr>
        <w:pStyle w:val="2"/>
        <w:spacing w:before="101" w:line="261" w:lineRule="auto"/>
        <w:ind w:left="382" w:hanging="382"/>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 xml:space="preserve">28.     </w:t>
      </w:r>
      <w:r>
        <w:rPr>
          <w:rFonts w:ascii="Times New Roman" w:hAnsi="Times New Roman" w:eastAsia="Times New Roman" w:cs="Times New Roman"/>
          <w:spacing w:val="-2"/>
          <w:sz w:val="22"/>
          <w:szCs w:val="22"/>
        </w:rPr>
        <w:t xml:space="preserve">     E.   Goldberg,   K.   Podell,   R.   Bilder,   and   J.   Jaeger,   </w:t>
      </w:r>
      <w:r>
        <w:rPr>
          <w:i/>
          <w:iCs/>
          <w:spacing w:val="-2"/>
          <w:sz w:val="22"/>
          <w:szCs w:val="22"/>
        </w:rPr>
        <w:t>The</w:t>
      </w:r>
      <w:r>
        <w:rPr>
          <w:i/>
          <w:iCs/>
          <w:spacing w:val="16"/>
          <w:sz w:val="22"/>
          <w:szCs w:val="22"/>
        </w:rPr>
        <w:t xml:space="preserve">  </w:t>
      </w:r>
      <w:r>
        <w:rPr>
          <w:i/>
          <w:iCs/>
          <w:spacing w:val="-2"/>
          <w:sz w:val="22"/>
          <w:szCs w:val="22"/>
        </w:rPr>
        <w:t>Executive   Control   Batter</w:t>
      </w:r>
      <w:r>
        <w:rPr>
          <w:i/>
          <w:iCs/>
          <w:spacing w:val="6"/>
          <w:sz w:val="22"/>
          <w:szCs w:val="22"/>
        </w:rPr>
        <w:t>y</w:t>
      </w:r>
      <w:r>
        <w:rPr>
          <w:i/>
          <w:iCs/>
          <w:spacing w:val="1"/>
          <w:sz w:val="22"/>
          <w:szCs w:val="22"/>
        </w:rPr>
        <w:t xml:space="preserve"> </w:t>
      </w:r>
      <w:r>
        <w:rPr>
          <w:rFonts w:ascii="Times New Roman" w:hAnsi="Times New Roman" w:eastAsia="Times New Roman" w:cs="Times New Roman"/>
          <w:sz w:val="22"/>
          <w:szCs w:val="22"/>
        </w:rPr>
        <w:t>(Melbourne,Australia:</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Psych</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2000);</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Goldberg,</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K.</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Podell,</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Bilder,</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Jaeger,</w:t>
      </w:r>
      <w:r>
        <w:rPr>
          <w:rFonts w:ascii="Times New Roman" w:hAnsi="Times New Roman" w:eastAsia="Times New Roman" w:cs="Times New Roman"/>
          <w:spacing w:val="25"/>
          <w:sz w:val="22"/>
          <w:szCs w:val="22"/>
        </w:rPr>
        <w:t xml:space="preserve"> </w:t>
      </w:r>
      <w:r>
        <w:rPr>
          <w:i/>
          <w:iCs/>
          <w:sz w:val="22"/>
          <w:szCs w:val="22"/>
        </w:rPr>
        <w:t xml:space="preserve">Test </w:t>
      </w:r>
      <w:r>
        <w:rPr>
          <w:i/>
          <w:iCs/>
          <w:spacing w:val="-2"/>
          <w:sz w:val="22"/>
          <w:szCs w:val="22"/>
        </w:rPr>
        <w:t>for Bedomning av Exekutive Dysfunktion</w:t>
      </w:r>
      <w:r>
        <w:rPr>
          <w:rFonts w:ascii="Times New Roman" w:hAnsi="Times New Roman" w:eastAsia="Times New Roman" w:cs="Times New Roman"/>
          <w:spacing w:val="-2"/>
          <w:sz w:val="22"/>
          <w:szCs w:val="22"/>
        </w:rPr>
        <w:t>, (Stockholm,</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2"/>
          <w:sz w:val="22"/>
          <w:szCs w:val="22"/>
        </w:rPr>
        <w:t>Sweden: Psykologi</w:t>
      </w:r>
      <w:r>
        <w:rPr>
          <w:rFonts w:ascii="Times New Roman" w:hAnsi="Times New Roman" w:eastAsia="Times New Roman" w:cs="Times New Roman"/>
          <w:spacing w:val="-3"/>
          <w:sz w:val="22"/>
          <w:szCs w:val="22"/>
        </w:rPr>
        <w:t>forlaget AB,</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3"/>
          <w:sz w:val="22"/>
          <w:szCs w:val="22"/>
        </w:rPr>
        <w:t>1997).</w:t>
      </w:r>
    </w:p>
    <w:p w14:paraId="297021EF">
      <w:pPr>
        <w:pStyle w:val="2"/>
        <w:spacing w:before="86" w:line="265" w:lineRule="auto"/>
        <w:ind w:left="382" w:right="7" w:hanging="382"/>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29.          For  test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3"/>
          <w:sz w:val="22"/>
          <w:szCs w:val="22"/>
        </w:rPr>
        <w:t>description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3"/>
          <w:sz w:val="22"/>
          <w:szCs w:val="22"/>
        </w:rPr>
        <w:t>see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3"/>
          <w:sz w:val="22"/>
          <w:szCs w:val="22"/>
        </w:rPr>
        <w:t>M.</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3"/>
          <w:sz w:val="22"/>
          <w:szCs w:val="22"/>
        </w:rPr>
        <w:t>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3"/>
          <w:sz w:val="22"/>
          <w:szCs w:val="22"/>
        </w:rPr>
        <w:t>Lezak,</w:t>
      </w:r>
      <w:r>
        <w:rPr>
          <w:rFonts w:ascii="Times New Roman" w:hAnsi="Times New Roman" w:eastAsia="Times New Roman" w:cs="Times New Roman"/>
          <w:spacing w:val="6"/>
          <w:sz w:val="22"/>
          <w:szCs w:val="22"/>
        </w:rPr>
        <w:t xml:space="preserve">  </w:t>
      </w:r>
      <w:r>
        <w:rPr>
          <w:i/>
          <w:iCs/>
          <w:spacing w:val="-3"/>
          <w:sz w:val="22"/>
          <w:szCs w:val="22"/>
        </w:rPr>
        <w:t>Neuropsychological  Assessment</w:t>
      </w:r>
      <w:r>
        <w:rPr>
          <w:rFonts w:ascii="Times New Roman" w:hAnsi="Times New Roman" w:eastAsia="Times New Roman" w:cs="Times New Roman"/>
          <w:spacing w:val="-3"/>
          <w:sz w:val="22"/>
          <w:szCs w:val="22"/>
        </w:rPr>
        <w:t>,   3rd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4"/>
          <w:sz w:val="22"/>
          <w:szCs w:val="22"/>
        </w:rPr>
        <w:t>ed.</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4"/>
          <w:sz w:val="22"/>
          <w:szCs w:val="22"/>
        </w:rPr>
        <w:t>(New</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Oxford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University</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6"/>
          <w:sz w:val="22"/>
          <w:szCs w:val="22"/>
        </w:rPr>
        <w:t>1995).</w:t>
      </w:r>
    </w:p>
    <w:p w14:paraId="45570BEF">
      <w:pPr>
        <w:pStyle w:val="2"/>
        <w:spacing w:before="101" w:line="265" w:lineRule="auto"/>
        <w:ind w:left="381" w:right="7" w:hanging="381"/>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 xml:space="preserve">30.          O.W.Sacks,  </w:t>
      </w:r>
      <w:r>
        <w:rPr>
          <w:i/>
          <w:iCs/>
          <w:spacing w:val="-4"/>
          <w:sz w:val="22"/>
          <w:szCs w:val="22"/>
        </w:rPr>
        <w:t>The</w:t>
      </w:r>
      <w:r>
        <w:rPr>
          <w:i/>
          <w:iCs/>
          <w:spacing w:val="46"/>
          <w:w w:val="101"/>
          <w:sz w:val="22"/>
          <w:szCs w:val="22"/>
        </w:rPr>
        <w:t xml:space="preserve"> </w:t>
      </w:r>
      <w:r>
        <w:rPr>
          <w:i/>
          <w:iCs/>
          <w:spacing w:val="-4"/>
          <w:sz w:val="22"/>
          <w:szCs w:val="22"/>
        </w:rPr>
        <w:t>Man  Who</w:t>
      </w:r>
      <w:r>
        <w:rPr>
          <w:i/>
          <w:iCs/>
          <w:spacing w:val="32"/>
          <w:w w:val="101"/>
          <w:sz w:val="22"/>
          <w:szCs w:val="22"/>
        </w:rPr>
        <w:t xml:space="preserve"> </w:t>
      </w:r>
      <w:r>
        <w:rPr>
          <w:i/>
          <w:iCs/>
          <w:spacing w:val="-4"/>
          <w:sz w:val="22"/>
          <w:szCs w:val="22"/>
        </w:rPr>
        <w:t>Mistook</w:t>
      </w:r>
      <w:r>
        <w:rPr>
          <w:i/>
          <w:iCs/>
          <w:spacing w:val="29"/>
          <w:w w:val="101"/>
          <w:sz w:val="22"/>
          <w:szCs w:val="22"/>
        </w:rPr>
        <w:t xml:space="preserve"> </w:t>
      </w:r>
      <w:r>
        <w:rPr>
          <w:i/>
          <w:iCs/>
          <w:spacing w:val="-4"/>
          <w:sz w:val="22"/>
          <w:szCs w:val="22"/>
        </w:rPr>
        <w:t>His  Wife  for</w:t>
      </w:r>
      <w:r>
        <w:rPr>
          <w:i/>
          <w:iCs/>
          <w:spacing w:val="41"/>
          <w:sz w:val="22"/>
          <w:szCs w:val="22"/>
        </w:rPr>
        <w:t xml:space="preserve"> </w:t>
      </w:r>
      <w:r>
        <w:rPr>
          <w:i/>
          <w:iCs/>
          <w:spacing w:val="-4"/>
          <w:sz w:val="22"/>
          <w:szCs w:val="22"/>
        </w:rPr>
        <w:t>a</w:t>
      </w:r>
      <w:r>
        <w:rPr>
          <w:i/>
          <w:iCs/>
          <w:spacing w:val="33"/>
          <w:sz w:val="22"/>
          <w:szCs w:val="22"/>
        </w:rPr>
        <w:t xml:space="preserve"> </w:t>
      </w:r>
      <w:r>
        <w:rPr>
          <w:i/>
          <w:iCs/>
          <w:spacing w:val="-4"/>
          <w:sz w:val="22"/>
          <w:szCs w:val="22"/>
        </w:rPr>
        <w:t>Hat:</w:t>
      </w:r>
      <w:r>
        <w:rPr>
          <w:i/>
          <w:iCs/>
          <w:spacing w:val="22"/>
          <w:w w:val="101"/>
          <w:sz w:val="22"/>
          <w:szCs w:val="22"/>
        </w:rPr>
        <w:t xml:space="preserve"> </w:t>
      </w:r>
      <w:r>
        <w:rPr>
          <w:i/>
          <w:iCs/>
          <w:spacing w:val="-4"/>
          <w:sz w:val="22"/>
          <w:szCs w:val="22"/>
        </w:rPr>
        <w:t>And</w:t>
      </w:r>
      <w:r>
        <w:rPr>
          <w:i/>
          <w:iCs/>
          <w:spacing w:val="46"/>
          <w:sz w:val="22"/>
          <w:szCs w:val="22"/>
        </w:rPr>
        <w:t xml:space="preserve"> </w:t>
      </w:r>
      <w:r>
        <w:rPr>
          <w:i/>
          <w:iCs/>
          <w:spacing w:val="-4"/>
          <w:sz w:val="22"/>
          <w:szCs w:val="22"/>
        </w:rPr>
        <w:t>Other</w:t>
      </w:r>
      <w:r>
        <w:rPr>
          <w:i/>
          <w:iCs/>
          <w:spacing w:val="47"/>
          <w:sz w:val="22"/>
          <w:szCs w:val="22"/>
        </w:rPr>
        <w:t xml:space="preserve"> </w:t>
      </w:r>
      <w:r>
        <w:rPr>
          <w:i/>
          <w:iCs/>
          <w:spacing w:val="-4"/>
          <w:sz w:val="22"/>
          <w:szCs w:val="22"/>
        </w:rPr>
        <w:t>Clinical</w:t>
      </w:r>
      <w:r>
        <w:rPr>
          <w:i/>
          <w:iCs/>
          <w:spacing w:val="49"/>
          <w:w w:val="101"/>
          <w:sz w:val="22"/>
          <w:szCs w:val="22"/>
        </w:rPr>
        <w:t xml:space="preserve"> </w:t>
      </w:r>
      <w:r>
        <w:rPr>
          <w:i/>
          <w:iCs/>
          <w:spacing w:val="-4"/>
          <w:sz w:val="22"/>
          <w:szCs w:val="22"/>
        </w:rPr>
        <w:t>Tales</w:t>
      </w:r>
      <w:r>
        <w:rPr>
          <w:rFonts w:ascii="Times New Roman" w:hAnsi="Times New Roman" w:eastAsia="Times New Roman" w:cs="Times New Roman"/>
          <w:spacing w:val="-4"/>
          <w:sz w:val="22"/>
          <w:szCs w:val="22"/>
        </w:rPr>
        <w:t>(New</w:t>
      </w:r>
      <w:r>
        <w:rPr>
          <w:rFonts w:ascii="Times New Roman" w:hAnsi="Times New Roman" w:eastAsia="Times New Roman" w:cs="Times New Roman"/>
          <w:sz w:val="22"/>
          <w:szCs w:val="22"/>
        </w:rPr>
        <w:t xml:space="preserve"> York</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Touchstone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Books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5"/>
          <w:sz w:val="22"/>
          <w:szCs w:val="22"/>
        </w:rPr>
        <w:t>1998).</w:t>
      </w:r>
    </w:p>
    <w:p w14:paraId="4811E19C">
      <w:pPr>
        <w:pStyle w:val="2"/>
        <w:spacing w:before="86" w:line="264" w:lineRule="auto"/>
        <w:ind w:left="391" w:right="15" w:hanging="391"/>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 xml:space="preserve">31.          E.Goldberg,  </w:t>
      </w:r>
      <w:r>
        <w:rPr>
          <w:i/>
          <w:iCs/>
          <w:spacing w:val="-5"/>
          <w:sz w:val="22"/>
          <w:szCs w:val="22"/>
        </w:rPr>
        <w:t>The  Wisdom</w:t>
      </w:r>
      <w:r>
        <w:rPr>
          <w:i/>
          <w:iCs/>
          <w:spacing w:val="32"/>
          <w:w w:val="101"/>
          <w:sz w:val="22"/>
          <w:szCs w:val="22"/>
        </w:rPr>
        <w:t xml:space="preserve"> </w:t>
      </w:r>
      <w:r>
        <w:rPr>
          <w:i/>
          <w:iCs/>
          <w:spacing w:val="-5"/>
          <w:sz w:val="22"/>
          <w:szCs w:val="22"/>
        </w:rPr>
        <w:t>Paradox:</w:t>
      </w:r>
      <w:r>
        <w:rPr>
          <w:i/>
          <w:iCs/>
          <w:spacing w:val="30"/>
          <w:w w:val="101"/>
          <w:sz w:val="22"/>
          <w:szCs w:val="22"/>
        </w:rPr>
        <w:t xml:space="preserve"> </w:t>
      </w:r>
      <w:r>
        <w:rPr>
          <w:i/>
          <w:iCs/>
          <w:spacing w:val="-5"/>
          <w:sz w:val="22"/>
          <w:szCs w:val="22"/>
        </w:rPr>
        <w:t>How  You</w:t>
      </w:r>
      <w:r>
        <w:rPr>
          <w:i/>
          <w:iCs/>
          <w:spacing w:val="-6"/>
          <w:sz w:val="22"/>
          <w:szCs w:val="22"/>
        </w:rPr>
        <w:t>r</w:t>
      </w:r>
      <w:r>
        <w:rPr>
          <w:i/>
          <w:iCs/>
          <w:spacing w:val="30"/>
          <w:sz w:val="22"/>
          <w:szCs w:val="22"/>
        </w:rPr>
        <w:t xml:space="preserve"> </w:t>
      </w:r>
      <w:r>
        <w:rPr>
          <w:i/>
          <w:iCs/>
          <w:spacing w:val="-6"/>
          <w:sz w:val="22"/>
          <w:szCs w:val="22"/>
        </w:rPr>
        <w:t>Mind  Can  Grow</w:t>
      </w:r>
      <w:r>
        <w:rPr>
          <w:i/>
          <w:iCs/>
          <w:spacing w:val="36"/>
          <w:sz w:val="22"/>
          <w:szCs w:val="22"/>
        </w:rPr>
        <w:t xml:space="preserve"> </w:t>
      </w:r>
      <w:r>
        <w:rPr>
          <w:i/>
          <w:iCs/>
          <w:spacing w:val="-6"/>
          <w:sz w:val="22"/>
          <w:szCs w:val="22"/>
        </w:rPr>
        <w:t>Stronger</w:t>
      </w:r>
      <w:r>
        <w:rPr>
          <w:i/>
          <w:iCs/>
          <w:spacing w:val="39"/>
          <w:w w:val="101"/>
          <w:sz w:val="22"/>
          <w:szCs w:val="22"/>
        </w:rPr>
        <w:t xml:space="preserve"> </w:t>
      </w:r>
      <w:r>
        <w:rPr>
          <w:i/>
          <w:iCs/>
          <w:spacing w:val="-6"/>
          <w:sz w:val="22"/>
          <w:szCs w:val="22"/>
        </w:rPr>
        <w:t>as  Your</w:t>
      </w:r>
      <w:r>
        <w:rPr>
          <w:i/>
          <w:iCs/>
          <w:spacing w:val="34"/>
          <w:sz w:val="22"/>
          <w:szCs w:val="22"/>
        </w:rPr>
        <w:t xml:space="preserve"> </w:t>
      </w:r>
      <w:r>
        <w:rPr>
          <w:i/>
          <w:iCs/>
          <w:spacing w:val="-6"/>
          <w:sz w:val="22"/>
          <w:szCs w:val="22"/>
        </w:rPr>
        <w:t>Brain</w:t>
      </w:r>
      <w:r>
        <w:rPr>
          <w:i/>
          <w:iCs/>
          <w:sz w:val="22"/>
          <w:szCs w:val="22"/>
        </w:rPr>
        <w:t xml:space="preserve"> Grows</w:t>
      </w:r>
      <w:r>
        <w:rPr>
          <w:i/>
          <w:iCs/>
          <w:spacing w:val="1"/>
          <w:sz w:val="22"/>
          <w:szCs w:val="22"/>
        </w:rPr>
        <w:t xml:space="preserve"> </w:t>
      </w:r>
      <w:r>
        <w:rPr>
          <w:rFonts w:ascii="Times New Roman" w:hAnsi="Times New Roman" w:eastAsia="Times New Roman" w:cs="Times New Roman"/>
          <w:sz w:val="22"/>
          <w:szCs w:val="22"/>
        </w:rPr>
        <w:t>Older</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Gotham</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Books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1"/>
          <w:sz w:val="22"/>
          <w:szCs w:val="22"/>
        </w:rPr>
        <w:t>2005)</w:t>
      </w:r>
    </w:p>
    <w:p w14:paraId="377D868F">
      <w:pPr>
        <w:pStyle w:val="2"/>
        <w:spacing w:before="101" w:line="264" w:lineRule="auto"/>
        <w:ind w:left="378" w:right="12" w:hanging="378"/>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 xml:space="preserve">32.       </w:t>
      </w:r>
      <w:r>
        <w:rPr>
          <w:rFonts w:ascii="Times New Roman" w:hAnsi="Times New Roman" w:eastAsia="Times New Roman" w:cs="Times New Roman"/>
          <w:spacing w:val="-3"/>
          <w:sz w:val="22"/>
          <w:szCs w:val="22"/>
        </w:rPr>
        <w:t xml:space="preserve">   A.Snyder,   </w:t>
      </w:r>
      <w:r>
        <w:rPr>
          <w:i/>
          <w:iCs/>
          <w:spacing w:val="-3"/>
          <w:sz w:val="22"/>
          <w:szCs w:val="22"/>
        </w:rPr>
        <w:t>W</w:t>
      </w:r>
      <w:r>
        <w:rPr>
          <w:i/>
          <w:iCs/>
          <w:spacing w:val="-4"/>
          <w:sz w:val="22"/>
          <w:szCs w:val="22"/>
        </w:rPr>
        <w:t>hat   Makes   a   Champion!   Fifty</w:t>
      </w:r>
      <w:r>
        <w:rPr>
          <w:i/>
          <w:iCs/>
          <w:spacing w:val="19"/>
          <w:sz w:val="22"/>
          <w:szCs w:val="22"/>
        </w:rPr>
        <w:t xml:space="preserve">  </w:t>
      </w:r>
      <w:r>
        <w:rPr>
          <w:i/>
          <w:iCs/>
          <w:spacing w:val="-4"/>
          <w:sz w:val="22"/>
          <w:szCs w:val="22"/>
        </w:rPr>
        <w:t>Extraordinary</w:t>
      </w:r>
      <w:r>
        <w:rPr>
          <w:i/>
          <w:iCs/>
          <w:spacing w:val="20"/>
          <w:sz w:val="22"/>
          <w:szCs w:val="22"/>
        </w:rPr>
        <w:t xml:space="preserve">  </w:t>
      </w:r>
      <w:r>
        <w:rPr>
          <w:i/>
          <w:iCs/>
          <w:spacing w:val="-4"/>
          <w:sz w:val="22"/>
          <w:szCs w:val="22"/>
        </w:rPr>
        <w:t>Individuals   Share   Thei</w:t>
      </w:r>
      <w:r>
        <w:rPr>
          <w:i/>
          <w:iCs/>
          <w:spacing w:val="6"/>
          <w:sz w:val="22"/>
          <w:szCs w:val="22"/>
        </w:rPr>
        <w:t>r</w:t>
      </w:r>
      <w:r>
        <w:rPr>
          <w:i/>
          <w:iCs/>
          <w:spacing w:val="1"/>
          <w:sz w:val="22"/>
          <w:szCs w:val="22"/>
        </w:rPr>
        <w:t xml:space="preserve"> </w:t>
      </w:r>
      <w:r>
        <w:rPr>
          <w:i/>
          <w:iCs/>
          <w:sz w:val="22"/>
          <w:szCs w:val="22"/>
        </w:rPr>
        <w:t>Insights</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Penguin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Books</w:t>
      </w:r>
      <w:r>
        <w:rPr>
          <w:rFonts w:ascii="Times New Roman" w:hAnsi="Times New Roman" w:eastAsia="Times New Roman" w:cs="Times New Roman"/>
          <w:spacing w:val="2"/>
          <w:sz w:val="22"/>
          <w:szCs w:val="22"/>
        </w:rPr>
        <w:t>, 2002).</w:t>
      </w:r>
    </w:p>
    <w:p w14:paraId="64418D79">
      <w:pPr>
        <w:spacing w:line="264" w:lineRule="auto"/>
        <w:rPr>
          <w:rFonts w:ascii="Times New Roman" w:hAnsi="Times New Roman" w:eastAsia="Times New Roman" w:cs="Times New Roman"/>
          <w:sz w:val="22"/>
          <w:szCs w:val="22"/>
        </w:rPr>
        <w:sectPr>
          <w:pgSz w:w="12240" w:h="15840"/>
          <w:pgMar w:top="400" w:right="1438" w:bottom="0" w:left="1659" w:header="0" w:footer="0" w:gutter="0"/>
          <w:cols w:space="720" w:num="1"/>
        </w:sectPr>
      </w:pPr>
    </w:p>
    <w:p w14:paraId="39AE245A">
      <w:pPr>
        <w:pStyle w:val="2"/>
        <w:spacing w:line="244" w:lineRule="auto"/>
      </w:pPr>
    </w:p>
    <w:p w14:paraId="63D60D9C">
      <w:pPr>
        <w:pStyle w:val="2"/>
        <w:spacing w:line="244" w:lineRule="auto"/>
      </w:pPr>
    </w:p>
    <w:p w14:paraId="3396B1B0">
      <w:pPr>
        <w:pStyle w:val="2"/>
        <w:spacing w:line="244" w:lineRule="auto"/>
      </w:pPr>
    </w:p>
    <w:p w14:paraId="4766A5DB">
      <w:pPr>
        <w:pStyle w:val="2"/>
        <w:spacing w:line="244" w:lineRule="auto"/>
      </w:pPr>
    </w:p>
    <w:p w14:paraId="3A4A0F16">
      <w:pPr>
        <w:pStyle w:val="2"/>
        <w:spacing w:line="244" w:lineRule="auto"/>
      </w:pPr>
    </w:p>
    <w:p w14:paraId="31AC87B1">
      <w:pPr>
        <w:pStyle w:val="2"/>
        <w:spacing w:line="244" w:lineRule="auto"/>
      </w:pPr>
    </w:p>
    <w:p w14:paraId="74A5754F">
      <w:pPr>
        <w:pStyle w:val="2"/>
        <w:spacing w:line="244" w:lineRule="auto"/>
      </w:pPr>
    </w:p>
    <w:p w14:paraId="78C258F8">
      <w:pPr>
        <w:pStyle w:val="2"/>
        <w:spacing w:line="244" w:lineRule="auto"/>
      </w:pPr>
    </w:p>
    <w:p w14:paraId="3708A179">
      <w:pPr>
        <w:pStyle w:val="2"/>
        <w:spacing w:line="244" w:lineRule="auto"/>
      </w:pPr>
    </w:p>
    <w:p w14:paraId="38FCC668">
      <w:pPr>
        <w:pStyle w:val="2"/>
        <w:spacing w:line="244" w:lineRule="auto"/>
      </w:pPr>
    </w:p>
    <w:p w14:paraId="263902AF">
      <w:pPr>
        <w:pStyle w:val="2"/>
        <w:spacing w:line="244" w:lineRule="auto"/>
      </w:pPr>
    </w:p>
    <w:p w14:paraId="38B75047">
      <w:pPr>
        <w:pStyle w:val="2"/>
        <w:spacing w:line="245" w:lineRule="auto"/>
      </w:pPr>
    </w:p>
    <w:p w14:paraId="2A1B1913">
      <w:pPr>
        <w:pStyle w:val="2"/>
        <w:spacing w:line="245" w:lineRule="auto"/>
      </w:pPr>
    </w:p>
    <w:p w14:paraId="45757CEA">
      <w:pPr>
        <w:pStyle w:val="2"/>
        <w:spacing w:line="245" w:lineRule="auto"/>
      </w:pPr>
    </w:p>
    <w:p w14:paraId="66781342">
      <w:pPr>
        <w:pStyle w:val="2"/>
        <w:spacing w:line="245" w:lineRule="auto"/>
      </w:pPr>
    </w:p>
    <w:p w14:paraId="3F41B725">
      <w:pPr>
        <w:pStyle w:val="2"/>
        <w:spacing w:line="245" w:lineRule="auto"/>
      </w:pPr>
    </w:p>
    <w:p w14:paraId="0051B74D">
      <w:pPr>
        <w:spacing w:before="114" w:line="219" w:lineRule="auto"/>
        <w:ind w:left="3718"/>
        <w:outlineLvl w:val="0"/>
        <w:rPr>
          <w:rFonts w:ascii="宋体" w:hAnsi="宋体" w:eastAsia="宋体" w:cs="宋体"/>
          <w:sz w:val="35"/>
          <w:szCs w:val="35"/>
        </w:rPr>
      </w:pPr>
      <w:r>
        <w:rPr>
          <w:rFonts w:ascii="宋体" w:hAnsi="宋体" w:eastAsia="宋体" w:cs="宋体"/>
          <w:b/>
          <w:bCs/>
          <w:color w:val="303090"/>
          <w:spacing w:val="10"/>
          <w:sz w:val="35"/>
          <w:szCs w:val="35"/>
        </w:rPr>
        <w:t>第10章</w:t>
      </w:r>
    </w:p>
    <w:p w14:paraId="6CE3C7B2">
      <w:pPr>
        <w:spacing w:before="208" w:line="219" w:lineRule="auto"/>
        <w:ind w:left="2819"/>
        <w:rPr>
          <w:rFonts w:ascii="宋体" w:hAnsi="宋体" w:eastAsia="宋体" w:cs="宋体"/>
          <w:sz w:val="41"/>
          <w:szCs w:val="41"/>
        </w:rPr>
      </w:pPr>
      <w:r>
        <w:rPr>
          <w:rFonts w:ascii="宋体" w:hAnsi="宋体" w:eastAsia="宋体" w:cs="宋体"/>
          <w:b/>
          <w:bCs/>
          <w:color w:val="403090"/>
          <w:spacing w:val="-1"/>
          <w:sz w:val="41"/>
          <w:szCs w:val="41"/>
        </w:rPr>
        <w:t>决定命运的断连</w:t>
      </w:r>
    </w:p>
    <w:p w14:paraId="19B3AF1B">
      <w:pPr>
        <w:pStyle w:val="2"/>
        <w:spacing w:line="259" w:lineRule="auto"/>
      </w:pPr>
    </w:p>
    <w:p w14:paraId="360D27EA">
      <w:pPr>
        <w:pStyle w:val="2"/>
        <w:spacing w:line="259" w:lineRule="auto"/>
      </w:pPr>
    </w:p>
    <w:p w14:paraId="7527B061">
      <w:pPr>
        <w:pStyle w:val="2"/>
        <w:spacing w:line="259" w:lineRule="auto"/>
      </w:pPr>
    </w:p>
    <w:p w14:paraId="54892697">
      <w:pPr>
        <w:spacing w:line="2900" w:lineRule="exact"/>
        <w:ind w:firstLine="2694"/>
      </w:pPr>
      <w:r>
        <w:rPr>
          <w:position w:val="-57"/>
        </w:rPr>
        <w:drawing>
          <wp:inline distT="0" distB="0" distL="0" distR="0">
            <wp:extent cx="1999615" cy="1840865"/>
            <wp:effectExtent l="0" t="0" r="0" b="0"/>
            <wp:docPr id="230" name="IM 230"/>
            <wp:cNvGraphicFramePr/>
            <a:graphic xmlns:a="http://schemas.openxmlformats.org/drawingml/2006/main">
              <a:graphicData uri="http://schemas.openxmlformats.org/drawingml/2006/picture">
                <pic:pic xmlns:pic="http://schemas.openxmlformats.org/drawingml/2006/picture">
                  <pic:nvPicPr>
                    <pic:cNvPr id="230" name="IM 230"/>
                    <pic:cNvPicPr/>
                  </pic:nvPicPr>
                  <pic:blipFill>
                    <a:blip r:embed="rId20"/>
                    <a:stretch>
                      <a:fillRect/>
                    </a:stretch>
                  </pic:blipFill>
                  <pic:spPr>
                    <a:xfrm>
                      <a:off x="0" y="0"/>
                      <a:ext cx="2000226" cy="1841491"/>
                    </a:xfrm>
                    <a:prstGeom prst="rect">
                      <a:avLst/>
                    </a:prstGeom>
                  </pic:spPr>
                </pic:pic>
              </a:graphicData>
            </a:graphic>
          </wp:inline>
        </w:drawing>
      </w:r>
    </w:p>
    <w:p w14:paraId="4B1D7FAE">
      <w:pPr>
        <w:spacing w:line="2900" w:lineRule="exact"/>
        <w:sectPr>
          <w:pgSz w:w="12240" w:h="15840"/>
          <w:pgMar w:top="400" w:right="1836" w:bottom="0" w:left="1836" w:header="0" w:footer="0" w:gutter="0"/>
          <w:cols w:space="720" w:num="1"/>
        </w:sectPr>
      </w:pPr>
    </w:p>
    <w:p w14:paraId="6E2C4C84">
      <w:pPr>
        <w:pStyle w:val="2"/>
        <w:spacing w:line="258" w:lineRule="auto"/>
      </w:pPr>
    </w:p>
    <w:p w14:paraId="78292792">
      <w:pPr>
        <w:pStyle w:val="2"/>
        <w:spacing w:line="258" w:lineRule="auto"/>
      </w:pPr>
    </w:p>
    <w:p w14:paraId="06257C47">
      <w:pPr>
        <w:pStyle w:val="2"/>
        <w:spacing w:line="258" w:lineRule="auto"/>
      </w:pPr>
    </w:p>
    <w:p w14:paraId="4F4D7CBC">
      <w:pPr>
        <w:pStyle w:val="2"/>
        <w:spacing w:line="258" w:lineRule="auto"/>
      </w:pPr>
    </w:p>
    <w:p w14:paraId="27FC71AA">
      <w:pPr>
        <w:pStyle w:val="2"/>
        <w:spacing w:line="258" w:lineRule="auto"/>
      </w:pPr>
    </w:p>
    <w:p w14:paraId="38A424B9">
      <w:pPr>
        <w:pStyle w:val="2"/>
        <w:spacing w:line="258" w:lineRule="auto"/>
      </w:pPr>
    </w:p>
    <w:p w14:paraId="1E29CE42">
      <w:pPr>
        <w:pStyle w:val="2"/>
        <w:spacing w:line="258" w:lineRule="auto"/>
      </w:pPr>
    </w:p>
    <w:p w14:paraId="3BD17194">
      <w:pPr>
        <w:spacing w:before="136" w:line="219" w:lineRule="auto"/>
        <w:ind w:left="9"/>
        <w:rPr>
          <w:rFonts w:ascii="宋体" w:hAnsi="宋体" w:eastAsia="宋体" w:cs="宋体"/>
          <w:sz w:val="42"/>
          <w:szCs w:val="42"/>
        </w:rPr>
      </w:pPr>
      <w:r>
        <w:rPr>
          <w:rFonts w:ascii="宋体" w:hAnsi="宋体" w:eastAsia="宋体" w:cs="宋体"/>
          <w:color w:val="B9349D"/>
          <w:spacing w:val="5"/>
          <w:sz w:val="42"/>
          <w:szCs w:val="42"/>
        </w:rPr>
        <w:t>案例研究：坠马的骑手</w:t>
      </w:r>
    </w:p>
    <w:p w14:paraId="5DE08578">
      <w:pPr>
        <w:pStyle w:val="2"/>
        <w:spacing w:line="247" w:lineRule="auto"/>
      </w:pPr>
    </w:p>
    <w:p w14:paraId="0BFCCEEA">
      <w:pPr>
        <w:pStyle w:val="2"/>
        <w:spacing w:line="247" w:lineRule="auto"/>
      </w:pPr>
    </w:p>
    <w:p w14:paraId="6FEEB8AD">
      <w:pPr>
        <w:spacing w:before="98" w:line="221" w:lineRule="auto"/>
        <w:ind w:left="1" w:firstLine="602"/>
        <w:rPr>
          <w:rFonts w:ascii="宋体" w:hAnsi="宋体" w:eastAsia="宋体" w:cs="宋体"/>
          <w:sz w:val="30"/>
          <w:szCs w:val="30"/>
        </w:rPr>
      </w:pPr>
      <w:r>
        <w:rPr>
          <w:rFonts w:ascii="宋体" w:hAnsi="宋体" w:eastAsia="宋体" w:cs="宋体"/>
          <w:spacing w:val="-1"/>
          <w:sz w:val="30"/>
          <w:szCs w:val="30"/>
        </w:rPr>
        <w:t>我当神经外科医生的朋友吉米</w:t>
      </w:r>
      <w:r>
        <w:rPr>
          <w:rFonts w:ascii="Times New Roman" w:hAnsi="Times New Roman" w:eastAsia="Times New Roman" w:cs="Times New Roman"/>
          <w:spacing w:val="-1"/>
          <w:sz w:val="30"/>
          <w:szCs w:val="30"/>
        </w:rPr>
        <w:t>·</w:t>
      </w:r>
      <w:r>
        <w:rPr>
          <w:rFonts w:ascii="宋体" w:hAnsi="宋体" w:eastAsia="宋体" w:cs="宋体"/>
          <w:spacing w:val="-1"/>
          <w:sz w:val="30"/>
          <w:szCs w:val="30"/>
        </w:rPr>
        <w:t>休斯某天晚上给我打电话，我怎么</w:t>
      </w:r>
      <w:r>
        <w:rPr>
          <w:rFonts w:ascii="宋体" w:hAnsi="宋体" w:eastAsia="宋体" w:cs="宋体"/>
          <w:spacing w:val="6"/>
          <w:sz w:val="30"/>
          <w:szCs w:val="30"/>
        </w:rPr>
        <w:t xml:space="preserve">  </w:t>
      </w:r>
      <w:r>
        <w:rPr>
          <w:rFonts w:ascii="宋体" w:hAnsi="宋体" w:eastAsia="宋体" w:cs="宋体"/>
          <w:spacing w:val="-1"/>
          <w:sz w:val="30"/>
          <w:szCs w:val="30"/>
        </w:rPr>
        <w:t>也想不到这通电话会对我的职业生涯产生深远的影响。吉米想让我看看</w:t>
      </w:r>
      <w:r>
        <w:rPr>
          <w:rFonts w:ascii="宋体" w:hAnsi="宋体" w:eastAsia="宋体" w:cs="宋体"/>
          <w:spacing w:val="18"/>
          <w:sz w:val="30"/>
          <w:szCs w:val="30"/>
        </w:rPr>
        <w:t xml:space="preserve"> </w:t>
      </w:r>
      <w:r>
        <w:rPr>
          <w:rFonts w:ascii="宋体" w:hAnsi="宋体" w:eastAsia="宋体" w:cs="宋体"/>
          <w:sz w:val="30"/>
          <w:szCs w:val="30"/>
        </w:rPr>
        <w:t>他的病人，一个头部受伤的</w:t>
      </w:r>
      <w:r>
        <w:rPr>
          <w:rFonts w:ascii="Times New Roman" w:hAnsi="Times New Roman" w:eastAsia="Times New Roman" w:cs="Times New Roman"/>
          <w:sz w:val="30"/>
          <w:szCs w:val="30"/>
        </w:rPr>
        <w:t>30</w:t>
      </w:r>
      <w:r>
        <w:rPr>
          <w:rFonts w:ascii="宋体" w:hAnsi="宋体" w:eastAsia="宋体" w:cs="宋体"/>
          <w:sz w:val="30"/>
          <w:szCs w:val="30"/>
        </w:rPr>
        <w:t>多岁的男子</w:t>
      </w:r>
      <w:r>
        <w:rPr>
          <w:rFonts w:ascii="宋体" w:hAnsi="宋体" w:eastAsia="宋体" w:cs="宋体"/>
          <w:spacing w:val="-1"/>
          <w:sz w:val="30"/>
          <w:szCs w:val="30"/>
        </w:rPr>
        <w:t>。这听起来像一个常规的临床</w:t>
      </w:r>
      <w:r>
        <w:rPr>
          <w:rFonts w:ascii="宋体" w:hAnsi="宋体" w:eastAsia="宋体" w:cs="宋体"/>
          <w:sz w:val="30"/>
          <w:szCs w:val="30"/>
        </w:rPr>
        <w:t xml:space="preserve"> </w:t>
      </w:r>
      <w:r>
        <w:rPr>
          <w:rFonts w:ascii="宋体" w:hAnsi="宋体" w:eastAsia="宋体" w:cs="宋体"/>
          <w:spacing w:val="-1"/>
          <w:sz w:val="30"/>
          <w:szCs w:val="30"/>
        </w:rPr>
        <w:t>案例，我同意去看看这位病人。</w:t>
      </w:r>
    </w:p>
    <w:p w14:paraId="2F113DC1">
      <w:pPr>
        <w:spacing w:before="148" w:line="222" w:lineRule="auto"/>
        <w:ind w:left="2" w:firstLine="603"/>
        <w:rPr>
          <w:rFonts w:ascii="宋体" w:hAnsi="宋体" w:eastAsia="宋体" w:cs="宋体"/>
          <w:sz w:val="30"/>
          <w:szCs w:val="30"/>
        </w:rPr>
      </w:pPr>
      <w:r>
        <w:rPr>
          <w:rFonts w:ascii="宋体" w:hAnsi="宋体" w:eastAsia="宋体" w:cs="宋体"/>
          <w:spacing w:val="-1"/>
          <w:sz w:val="30"/>
          <w:szCs w:val="30"/>
        </w:rPr>
        <w:t>凯文（化名）是一名杰出的企业家，一名娱乐业的高管，一个幸福</w:t>
      </w:r>
      <w:r>
        <w:rPr>
          <w:rFonts w:ascii="宋体" w:hAnsi="宋体" w:eastAsia="宋体" w:cs="宋体"/>
          <w:spacing w:val="11"/>
          <w:sz w:val="30"/>
          <w:szCs w:val="30"/>
        </w:rPr>
        <w:t xml:space="preserve"> </w:t>
      </w:r>
      <w:r>
        <w:rPr>
          <w:rFonts w:ascii="宋体" w:hAnsi="宋体" w:eastAsia="宋体" w:cs="宋体"/>
          <w:spacing w:val="-1"/>
          <w:sz w:val="30"/>
          <w:szCs w:val="30"/>
        </w:rPr>
        <w:t>的丈夫，也是三个孩子的父亲。他还是一个全能运动员，一个技艺娴熟</w:t>
      </w:r>
      <w:r>
        <w:rPr>
          <w:rFonts w:ascii="宋体" w:hAnsi="宋体" w:eastAsia="宋体" w:cs="宋体"/>
          <w:spacing w:val="17"/>
          <w:sz w:val="30"/>
          <w:szCs w:val="30"/>
        </w:rPr>
        <w:t xml:space="preserve"> </w:t>
      </w:r>
      <w:r>
        <w:rPr>
          <w:rFonts w:ascii="宋体" w:hAnsi="宋体" w:eastAsia="宋体" w:cs="宋体"/>
          <w:spacing w:val="-1"/>
          <w:sz w:val="30"/>
          <w:szCs w:val="30"/>
        </w:rPr>
        <w:t>的马术骑手。但是，一次他在纽约的中央公园骑一匹不熟悉的马时，重</w:t>
      </w:r>
      <w:r>
        <w:rPr>
          <w:rFonts w:ascii="宋体" w:hAnsi="宋体" w:eastAsia="宋体" w:cs="宋体"/>
          <w:spacing w:val="17"/>
          <w:sz w:val="30"/>
          <w:szCs w:val="30"/>
        </w:rPr>
        <w:t xml:space="preserve"> </w:t>
      </w:r>
      <w:r>
        <w:rPr>
          <w:rFonts w:ascii="宋体" w:hAnsi="宋体" w:eastAsia="宋体" w:cs="宋体"/>
          <w:spacing w:val="-1"/>
          <w:sz w:val="30"/>
          <w:szCs w:val="30"/>
        </w:rPr>
        <w:t>重地摔在了玄武岩上，头部撞在了树上。凯文被立即送往距离最近的医</w:t>
      </w:r>
      <w:r>
        <w:rPr>
          <w:rFonts w:ascii="宋体" w:hAnsi="宋体" w:eastAsia="宋体" w:cs="宋体"/>
          <w:spacing w:val="17"/>
          <w:sz w:val="30"/>
          <w:szCs w:val="30"/>
        </w:rPr>
        <w:t xml:space="preserve"> </w:t>
      </w:r>
      <w:r>
        <w:rPr>
          <w:rFonts w:ascii="宋体" w:hAnsi="宋体" w:eastAsia="宋体" w:cs="宋体"/>
          <w:spacing w:val="-1"/>
          <w:sz w:val="30"/>
          <w:szCs w:val="30"/>
        </w:rPr>
        <w:t>院，休斯医生给他做了急诊外科手术。凯文昏迷了两天，正处于缓慢的</w:t>
      </w:r>
      <w:r>
        <w:rPr>
          <w:rFonts w:ascii="宋体" w:hAnsi="宋体" w:eastAsia="宋体" w:cs="宋体"/>
          <w:spacing w:val="17"/>
          <w:sz w:val="30"/>
          <w:szCs w:val="30"/>
        </w:rPr>
        <w:t xml:space="preserve"> </w:t>
      </w:r>
      <w:r>
        <w:rPr>
          <w:rFonts w:ascii="宋体" w:hAnsi="宋体" w:eastAsia="宋体" w:cs="宋体"/>
          <w:spacing w:val="-1"/>
          <w:sz w:val="30"/>
          <w:szCs w:val="30"/>
        </w:rPr>
        <w:t>恢复中。我在事故发生两个月后与凯文匆匆见了一面。他显得茫然若</w:t>
      </w:r>
    </w:p>
    <w:p w14:paraId="67E827AF">
      <w:pPr>
        <w:spacing w:before="15" w:line="221" w:lineRule="auto"/>
        <w:ind w:firstLine="8"/>
        <w:rPr>
          <w:rFonts w:ascii="宋体" w:hAnsi="宋体" w:eastAsia="宋体" w:cs="宋体"/>
          <w:sz w:val="30"/>
          <w:szCs w:val="30"/>
        </w:rPr>
      </w:pPr>
      <w:r>
        <w:rPr>
          <w:rFonts w:ascii="宋体" w:hAnsi="宋体" w:eastAsia="宋体" w:cs="宋体"/>
          <w:spacing w:val="-1"/>
          <w:sz w:val="30"/>
          <w:szCs w:val="30"/>
        </w:rPr>
        <w:t>失、充满疑惑，对周围的一切不知所措。他惊慌失措，整个人成了</w:t>
      </w:r>
      <w:r>
        <w:rPr>
          <w:rFonts w:ascii="Times New Roman" w:hAnsi="Times New Roman" w:eastAsia="Times New Roman" w:cs="Times New Roman"/>
          <w:spacing w:val="-1"/>
          <w:sz w:val="30"/>
          <w:szCs w:val="30"/>
        </w:rPr>
        <w:t>“</w:t>
      </w:r>
      <w:r>
        <w:rPr>
          <w:rFonts w:ascii="宋体" w:hAnsi="宋体" w:eastAsia="宋体" w:cs="宋体"/>
          <w:spacing w:val="-1"/>
          <w:sz w:val="30"/>
          <w:szCs w:val="30"/>
        </w:rPr>
        <w:t>极</w:t>
      </w:r>
      <w:r>
        <w:rPr>
          <w:rFonts w:ascii="宋体" w:hAnsi="宋体" w:eastAsia="宋体" w:cs="宋体"/>
          <w:spacing w:val="5"/>
          <w:sz w:val="30"/>
          <w:szCs w:val="30"/>
        </w:rPr>
        <w:t xml:space="preserve">  </w:t>
      </w:r>
      <w:r>
        <w:rPr>
          <w:rFonts w:ascii="宋体" w:hAnsi="宋体" w:eastAsia="宋体" w:cs="宋体"/>
          <w:sz w:val="30"/>
          <w:szCs w:val="30"/>
        </w:rPr>
        <w:t>度震惊</w:t>
      </w:r>
      <w:r>
        <w:rPr>
          <w:rFonts w:ascii="Times New Roman" w:hAnsi="Times New Roman" w:eastAsia="Times New Roman" w:cs="Times New Roman"/>
          <w:sz w:val="30"/>
          <w:szCs w:val="30"/>
        </w:rPr>
        <w:t>”</w:t>
      </w:r>
      <w:r>
        <w:rPr>
          <w:rFonts w:ascii="宋体" w:hAnsi="宋体" w:eastAsia="宋体" w:cs="宋体"/>
          <w:sz w:val="30"/>
          <w:szCs w:val="30"/>
        </w:rPr>
        <w:t>的代名词。他患上了严重的失语症</w:t>
      </w:r>
      <w:r>
        <w:rPr>
          <w:rFonts w:ascii="宋体" w:hAnsi="宋体" w:eastAsia="宋体" w:cs="宋体"/>
          <w:spacing w:val="-1"/>
          <w:sz w:val="30"/>
          <w:szCs w:val="30"/>
        </w:rPr>
        <w:t>，不管问他什么问题，他的</w:t>
      </w:r>
      <w:r>
        <w:rPr>
          <w:rFonts w:ascii="宋体" w:hAnsi="宋体" w:eastAsia="宋体" w:cs="宋体"/>
          <w:sz w:val="30"/>
          <w:szCs w:val="30"/>
        </w:rPr>
        <w:t xml:space="preserve">  </w:t>
      </w:r>
      <w:r>
        <w:rPr>
          <w:rFonts w:ascii="宋体" w:hAnsi="宋体" w:eastAsia="宋体" w:cs="宋体"/>
          <w:spacing w:val="-4"/>
          <w:sz w:val="30"/>
          <w:szCs w:val="30"/>
        </w:rPr>
        <w:t>回答都是</w:t>
      </w:r>
      <w:r>
        <w:rPr>
          <w:rFonts w:ascii="Times New Roman" w:hAnsi="Times New Roman" w:eastAsia="Times New Roman" w:cs="Times New Roman"/>
          <w:spacing w:val="-4"/>
          <w:sz w:val="30"/>
          <w:szCs w:val="30"/>
        </w:rPr>
        <w:t>“</w:t>
      </w:r>
      <w:r>
        <w:rPr>
          <w:rFonts w:ascii="宋体" w:hAnsi="宋体" w:eastAsia="宋体" w:cs="宋体"/>
          <w:spacing w:val="-4"/>
          <w:sz w:val="30"/>
          <w:szCs w:val="30"/>
        </w:rPr>
        <w:t>谢谢你</w:t>
      </w:r>
      <w:r>
        <w:rPr>
          <w:rFonts w:ascii="Times New Roman" w:hAnsi="Times New Roman" w:eastAsia="Times New Roman" w:cs="Times New Roman"/>
          <w:spacing w:val="-4"/>
          <w:sz w:val="30"/>
          <w:szCs w:val="30"/>
        </w:rPr>
        <w:t>…</w:t>
      </w:r>
      <w:r>
        <w:rPr>
          <w:rFonts w:ascii="Times New Roman" w:hAnsi="Times New Roman" w:eastAsia="Times New Roman" w:cs="Times New Roman"/>
          <w:spacing w:val="-32"/>
          <w:sz w:val="30"/>
          <w:szCs w:val="30"/>
        </w:rPr>
        <w:t xml:space="preserve"> </w:t>
      </w:r>
      <w:r>
        <w:rPr>
          <w:rFonts w:ascii="Times New Roman" w:hAnsi="Times New Roman" w:eastAsia="Times New Roman" w:cs="Times New Roman"/>
          <w:spacing w:val="-4"/>
          <w:sz w:val="30"/>
          <w:szCs w:val="30"/>
        </w:rPr>
        <w:t>…</w:t>
      </w:r>
      <w:r>
        <w:rPr>
          <w:rFonts w:ascii="宋体" w:hAnsi="宋体" w:eastAsia="宋体" w:cs="宋体"/>
          <w:spacing w:val="-4"/>
          <w:sz w:val="30"/>
          <w:szCs w:val="30"/>
        </w:rPr>
        <w:t>谢谢你</w:t>
      </w:r>
      <w:r>
        <w:rPr>
          <w:rFonts w:ascii="Times New Roman" w:hAnsi="Times New Roman" w:eastAsia="Times New Roman" w:cs="Times New Roman"/>
          <w:spacing w:val="-4"/>
          <w:sz w:val="30"/>
          <w:szCs w:val="30"/>
        </w:rPr>
        <w:t>…</w:t>
      </w:r>
      <w:r>
        <w:rPr>
          <w:rFonts w:ascii="Times New Roman" w:hAnsi="Times New Roman" w:eastAsia="Times New Roman" w:cs="Times New Roman"/>
          <w:spacing w:val="-43"/>
          <w:sz w:val="30"/>
          <w:szCs w:val="30"/>
        </w:rPr>
        <w:t xml:space="preserve"> </w:t>
      </w:r>
      <w:r>
        <w:rPr>
          <w:rFonts w:ascii="Times New Roman" w:hAnsi="Times New Roman" w:eastAsia="Times New Roman" w:cs="Times New Roman"/>
          <w:spacing w:val="-4"/>
          <w:sz w:val="30"/>
          <w:szCs w:val="30"/>
        </w:rPr>
        <w:t>…</w:t>
      </w:r>
      <w:r>
        <w:rPr>
          <w:rFonts w:ascii="宋体" w:hAnsi="宋体" w:eastAsia="宋体" w:cs="宋体"/>
          <w:spacing w:val="-4"/>
          <w:sz w:val="30"/>
          <w:szCs w:val="30"/>
        </w:rPr>
        <w:t>谢谢你</w:t>
      </w:r>
      <w:r>
        <w:rPr>
          <w:rFonts w:ascii="Times New Roman" w:hAnsi="Times New Roman" w:eastAsia="Times New Roman" w:cs="Times New Roman"/>
          <w:spacing w:val="-4"/>
          <w:sz w:val="30"/>
          <w:szCs w:val="30"/>
        </w:rPr>
        <w:t>”</w:t>
      </w:r>
      <w:r>
        <w:rPr>
          <w:rFonts w:ascii="Times New Roman" w:hAnsi="Times New Roman" w:eastAsia="Times New Roman" w:cs="Times New Roman"/>
          <w:spacing w:val="-34"/>
          <w:sz w:val="30"/>
          <w:szCs w:val="30"/>
        </w:rPr>
        <w:t xml:space="preserve"> </w:t>
      </w:r>
      <w:r>
        <w:rPr>
          <w:rFonts w:ascii="宋体" w:hAnsi="宋体" w:eastAsia="宋体" w:cs="宋体"/>
          <w:spacing w:val="-4"/>
          <w:sz w:val="30"/>
          <w:szCs w:val="30"/>
        </w:rPr>
        <w:t>。这是他唯一的表达。他的行</w:t>
      </w:r>
      <w:r>
        <w:rPr>
          <w:rFonts w:ascii="宋体" w:hAnsi="宋体" w:eastAsia="宋体" w:cs="宋体"/>
          <w:sz w:val="30"/>
          <w:szCs w:val="30"/>
        </w:rPr>
        <w:t xml:space="preserve"> 为和</w:t>
      </w:r>
      <w:r>
        <w:rPr>
          <w:rFonts w:ascii="Times New Roman" w:hAnsi="Times New Roman" w:eastAsia="Times New Roman" w:cs="Times New Roman"/>
          <w:sz w:val="30"/>
          <w:szCs w:val="30"/>
        </w:rPr>
        <w:t>“</w:t>
      </w:r>
      <w:r>
        <w:rPr>
          <w:rFonts w:ascii="宋体" w:hAnsi="宋体" w:eastAsia="宋体" w:cs="宋体"/>
          <w:sz w:val="30"/>
          <w:szCs w:val="30"/>
        </w:rPr>
        <w:t>谢谢你</w:t>
      </w:r>
      <w:r>
        <w:rPr>
          <w:rFonts w:ascii="Times New Roman" w:hAnsi="Times New Roman" w:eastAsia="Times New Roman" w:cs="Times New Roman"/>
          <w:sz w:val="30"/>
          <w:szCs w:val="30"/>
        </w:rPr>
        <w:t>”</w:t>
      </w:r>
      <w:r>
        <w:rPr>
          <w:rFonts w:ascii="宋体" w:hAnsi="宋体" w:eastAsia="宋体" w:cs="宋体"/>
          <w:sz w:val="30"/>
          <w:szCs w:val="30"/>
        </w:rPr>
        <w:t>的话语中带有一丝极其孩子气</w:t>
      </w:r>
      <w:r>
        <w:rPr>
          <w:rFonts w:ascii="宋体" w:hAnsi="宋体" w:eastAsia="宋体" w:cs="宋体"/>
          <w:spacing w:val="-1"/>
          <w:sz w:val="30"/>
          <w:szCs w:val="30"/>
        </w:rPr>
        <w:t>的特质和恳求的意味。凯文</w:t>
      </w:r>
      <w:r>
        <w:rPr>
          <w:rFonts w:ascii="宋体" w:hAnsi="宋体" w:eastAsia="宋体" w:cs="宋体"/>
          <w:sz w:val="30"/>
          <w:szCs w:val="30"/>
        </w:rPr>
        <w:t xml:space="preserve"> 是一个没了主心骨的人，和孩子一样毫无防</w:t>
      </w:r>
      <w:r>
        <w:rPr>
          <w:rFonts w:ascii="宋体" w:hAnsi="宋体" w:eastAsia="宋体" w:cs="宋体"/>
          <w:spacing w:val="-1"/>
          <w:sz w:val="30"/>
          <w:szCs w:val="30"/>
        </w:rPr>
        <w:t>备。在某种程度上，凯文就</w:t>
      </w:r>
      <w:r>
        <w:rPr>
          <w:rFonts w:ascii="宋体" w:hAnsi="宋体" w:eastAsia="宋体" w:cs="宋体"/>
          <w:sz w:val="30"/>
          <w:szCs w:val="30"/>
        </w:rPr>
        <w:t xml:space="preserve"> 像一个胎儿，尽管生理上并非如此，我被这</w:t>
      </w:r>
      <w:r>
        <w:rPr>
          <w:rFonts w:ascii="宋体" w:hAnsi="宋体" w:eastAsia="宋体" w:cs="宋体"/>
          <w:spacing w:val="-1"/>
          <w:sz w:val="30"/>
          <w:szCs w:val="30"/>
        </w:rPr>
        <w:t>个想法惊呆了。凯文在病房</w:t>
      </w:r>
      <w:r>
        <w:rPr>
          <w:rFonts w:ascii="宋体" w:hAnsi="宋体" w:eastAsia="宋体" w:cs="宋体"/>
          <w:sz w:val="30"/>
          <w:szCs w:val="30"/>
        </w:rPr>
        <w:t xml:space="preserve"> 里漫无目的地游荡，只要遇见开着的门就会</w:t>
      </w:r>
      <w:r>
        <w:rPr>
          <w:rFonts w:ascii="宋体" w:hAnsi="宋体" w:eastAsia="宋体" w:cs="宋体"/>
          <w:spacing w:val="-1"/>
          <w:sz w:val="30"/>
          <w:szCs w:val="30"/>
        </w:rPr>
        <w:t>走进去，仅仅是因为门就在</w:t>
      </w:r>
      <w:r>
        <w:rPr>
          <w:rFonts w:ascii="宋体" w:hAnsi="宋体" w:eastAsia="宋体" w:cs="宋体"/>
          <w:sz w:val="30"/>
          <w:szCs w:val="30"/>
        </w:rPr>
        <w:t xml:space="preserve"> 那里。他身体消瘦，很憔悴，在做了神经外</w:t>
      </w:r>
      <w:r>
        <w:rPr>
          <w:rFonts w:ascii="宋体" w:hAnsi="宋体" w:eastAsia="宋体" w:cs="宋体"/>
          <w:spacing w:val="-1"/>
          <w:sz w:val="30"/>
          <w:szCs w:val="30"/>
        </w:rPr>
        <w:t>科手术之后头发刚长出来。</w:t>
      </w:r>
      <w:r>
        <w:rPr>
          <w:rFonts w:ascii="宋体" w:hAnsi="宋体" w:eastAsia="宋体" w:cs="宋体"/>
          <w:sz w:val="30"/>
          <w:szCs w:val="30"/>
        </w:rPr>
        <w:t xml:space="preserve"> 从他脆弱的外表上一点儿都看不出他曾经是</w:t>
      </w:r>
      <w:r>
        <w:rPr>
          <w:rFonts w:ascii="宋体" w:hAnsi="宋体" w:eastAsia="宋体" w:cs="宋体"/>
          <w:spacing w:val="-1"/>
          <w:sz w:val="30"/>
          <w:szCs w:val="30"/>
        </w:rPr>
        <w:t>一个充满自信、活泼、身强</w:t>
      </w:r>
      <w:r>
        <w:rPr>
          <w:rFonts w:ascii="宋体" w:hAnsi="宋体" w:eastAsia="宋体" w:cs="宋体"/>
          <w:sz w:val="30"/>
          <w:szCs w:val="30"/>
        </w:rPr>
        <w:t xml:space="preserve"> </w:t>
      </w:r>
      <w:r>
        <w:rPr>
          <w:rFonts w:ascii="宋体" w:hAnsi="宋体" w:eastAsia="宋体" w:cs="宋体"/>
          <w:spacing w:val="-3"/>
          <w:sz w:val="30"/>
          <w:szCs w:val="30"/>
        </w:rPr>
        <w:t>力壮的人。</w:t>
      </w:r>
    </w:p>
    <w:p w14:paraId="54641639">
      <w:pPr>
        <w:spacing w:before="141" w:line="222" w:lineRule="auto"/>
        <w:ind w:left="2" w:firstLine="603"/>
        <w:rPr>
          <w:rFonts w:ascii="宋体" w:hAnsi="宋体" w:eastAsia="宋体" w:cs="宋体"/>
          <w:sz w:val="30"/>
          <w:szCs w:val="30"/>
        </w:rPr>
      </w:pPr>
      <w:r>
        <w:rPr>
          <w:rFonts w:ascii="宋体" w:hAnsi="宋体" w:eastAsia="宋体" w:cs="宋体"/>
          <w:spacing w:val="-1"/>
          <w:sz w:val="30"/>
          <w:szCs w:val="30"/>
        </w:rPr>
        <w:t>凯文出院三个月后，我再次受邀去见他。他一改往常，重新长出了</w:t>
      </w:r>
      <w:r>
        <w:rPr>
          <w:rFonts w:ascii="宋体" w:hAnsi="宋体" w:eastAsia="宋体" w:cs="宋体"/>
          <w:spacing w:val="11"/>
          <w:sz w:val="30"/>
          <w:szCs w:val="30"/>
        </w:rPr>
        <w:t xml:space="preserve"> </w:t>
      </w:r>
      <w:r>
        <w:rPr>
          <w:rFonts w:ascii="宋体" w:hAnsi="宋体" w:eastAsia="宋体" w:cs="宋体"/>
          <w:spacing w:val="-1"/>
          <w:sz w:val="30"/>
          <w:szCs w:val="30"/>
        </w:rPr>
        <w:t>波浪一样浓密的头发，体重增加了，脸上带着灿烂的笑容，恢复了以往</w:t>
      </w:r>
      <w:r>
        <w:rPr>
          <w:rFonts w:ascii="宋体" w:hAnsi="宋体" w:eastAsia="宋体" w:cs="宋体"/>
          <w:spacing w:val="17"/>
          <w:sz w:val="30"/>
          <w:szCs w:val="30"/>
        </w:rPr>
        <w:t xml:space="preserve"> </w:t>
      </w:r>
      <w:r>
        <w:rPr>
          <w:rFonts w:ascii="宋体" w:hAnsi="宋体" w:eastAsia="宋体" w:cs="宋体"/>
          <w:spacing w:val="-1"/>
          <w:sz w:val="30"/>
          <w:szCs w:val="30"/>
        </w:rPr>
        <w:t>的社交礼仪。他的语言表达很流利，情绪也很放松。他穿着昂贵的西</w:t>
      </w:r>
    </w:p>
    <w:p w14:paraId="216B68DD">
      <w:pPr>
        <w:spacing w:before="4" w:line="221" w:lineRule="auto"/>
        <w:ind w:left="1"/>
        <w:rPr>
          <w:rFonts w:ascii="宋体" w:hAnsi="宋体" w:eastAsia="宋体" w:cs="宋体"/>
          <w:sz w:val="30"/>
          <w:szCs w:val="30"/>
        </w:rPr>
      </w:pPr>
      <w:r>
        <w:rPr>
          <w:rFonts w:ascii="宋体" w:hAnsi="宋体" w:eastAsia="宋体" w:cs="宋体"/>
          <w:spacing w:val="-1"/>
          <w:sz w:val="30"/>
          <w:szCs w:val="30"/>
        </w:rPr>
        <w:t>装，发型一丝不苟，一看就是纽约上东区的成功人士。从表面上看，他</w:t>
      </w:r>
      <w:r>
        <w:rPr>
          <w:rFonts w:ascii="宋体" w:hAnsi="宋体" w:eastAsia="宋体" w:cs="宋体"/>
          <w:spacing w:val="18"/>
          <w:sz w:val="30"/>
          <w:szCs w:val="30"/>
        </w:rPr>
        <w:t xml:space="preserve"> </w:t>
      </w:r>
      <w:r>
        <w:rPr>
          <w:rFonts w:ascii="宋体" w:hAnsi="宋体" w:eastAsia="宋体" w:cs="宋体"/>
          <w:spacing w:val="-1"/>
          <w:sz w:val="30"/>
          <w:szCs w:val="30"/>
        </w:rPr>
        <w:t>的举止似乎表明他再次获得了掌控其生存环境的能力，人们可能会认为</w:t>
      </w:r>
      <w:r>
        <w:rPr>
          <w:rFonts w:ascii="宋体" w:hAnsi="宋体" w:eastAsia="宋体" w:cs="宋体"/>
          <w:spacing w:val="18"/>
          <w:sz w:val="30"/>
          <w:szCs w:val="30"/>
        </w:rPr>
        <w:t xml:space="preserve"> </w:t>
      </w:r>
      <w:r>
        <w:rPr>
          <w:rFonts w:ascii="宋体" w:hAnsi="宋体" w:eastAsia="宋体" w:cs="宋体"/>
          <w:spacing w:val="-1"/>
          <w:sz w:val="30"/>
          <w:szCs w:val="30"/>
        </w:rPr>
        <w:t>从前那个自信满满、魅力十足甚至有点油嘴滑舌的纽约上层人士又回来</w:t>
      </w:r>
      <w:r>
        <w:rPr>
          <w:rFonts w:ascii="宋体" w:hAnsi="宋体" w:eastAsia="宋体" w:cs="宋体"/>
          <w:spacing w:val="18"/>
          <w:sz w:val="30"/>
          <w:szCs w:val="30"/>
        </w:rPr>
        <w:t xml:space="preserve"> </w:t>
      </w:r>
      <w:r>
        <w:rPr>
          <w:rFonts w:ascii="宋体" w:hAnsi="宋体" w:eastAsia="宋体" w:cs="宋体"/>
          <w:spacing w:val="-1"/>
          <w:sz w:val="30"/>
          <w:szCs w:val="30"/>
        </w:rPr>
        <w:t>了。事实上，凯文远未康复。他有明显的记忆障碍，这影响了他学习新</w:t>
      </w:r>
      <w:r>
        <w:rPr>
          <w:rFonts w:ascii="宋体" w:hAnsi="宋体" w:eastAsia="宋体" w:cs="宋体"/>
          <w:spacing w:val="18"/>
          <w:sz w:val="30"/>
          <w:szCs w:val="30"/>
        </w:rPr>
        <w:t xml:space="preserve"> </w:t>
      </w:r>
      <w:r>
        <w:rPr>
          <w:rFonts w:ascii="宋体" w:hAnsi="宋体" w:eastAsia="宋体" w:cs="宋体"/>
          <w:spacing w:val="-1"/>
          <w:sz w:val="30"/>
          <w:szCs w:val="30"/>
        </w:rPr>
        <w:t>信息的能力（顺行性遗忘）和回忆事故发生之前了解到的信息的能力</w:t>
      </w:r>
    </w:p>
    <w:p w14:paraId="24D81909">
      <w:pPr>
        <w:spacing w:before="1" w:line="219" w:lineRule="auto"/>
        <w:jc w:val="right"/>
        <w:rPr>
          <w:rFonts w:ascii="宋体" w:hAnsi="宋体" w:eastAsia="宋体" w:cs="宋体"/>
          <w:sz w:val="30"/>
          <w:szCs w:val="30"/>
        </w:rPr>
      </w:pPr>
      <w:r>
        <w:rPr>
          <w:rFonts w:ascii="宋体" w:hAnsi="宋体" w:eastAsia="宋体" w:cs="宋体"/>
          <w:spacing w:val="-1"/>
          <w:sz w:val="30"/>
          <w:szCs w:val="30"/>
        </w:rPr>
        <w:t>（逆行性遗忘）。他的语言虽然大体上是流利的，甚至有点伶牙俐齿，</w:t>
      </w:r>
    </w:p>
    <w:p w14:paraId="26D908EE">
      <w:pPr>
        <w:spacing w:line="219" w:lineRule="auto"/>
        <w:rPr>
          <w:rFonts w:ascii="宋体" w:hAnsi="宋体" w:eastAsia="宋体" w:cs="宋体"/>
          <w:sz w:val="30"/>
          <w:szCs w:val="30"/>
        </w:rPr>
        <w:sectPr>
          <w:pgSz w:w="12240" w:h="15840"/>
          <w:pgMar w:top="400" w:right="1500" w:bottom="0" w:left="1450" w:header="0" w:footer="0" w:gutter="0"/>
          <w:cols w:space="720" w:num="1"/>
        </w:sectPr>
      </w:pPr>
    </w:p>
    <w:p w14:paraId="68805E15">
      <w:pPr>
        <w:pStyle w:val="2"/>
        <w:spacing w:line="242" w:lineRule="auto"/>
      </w:pPr>
    </w:p>
    <w:p w14:paraId="7C1BC1BA">
      <w:pPr>
        <w:pStyle w:val="2"/>
        <w:spacing w:line="242" w:lineRule="auto"/>
      </w:pPr>
    </w:p>
    <w:p w14:paraId="191EA9EE">
      <w:pPr>
        <w:pStyle w:val="2"/>
        <w:spacing w:line="242" w:lineRule="auto"/>
      </w:pPr>
    </w:p>
    <w:p w14:paraId="6CCB5E6A">
      <w:pPr>
        <w:pStyle w:val="2"/>
        <w:spacing w:line="242" w:lineRule="auto"/>
      </w:pPr>
    </w:p>
    <w:p w14:paraId="7954E985">
      <w:pPr>
        <w:spacing w:before="98" w:line="221" w:lineRule="auto"/>
        <w:ind w:left="3" w:hanging="3"/>
        <w:rPr>
          <w:rFonts w:ascii="宋体" w:hAnsi="宋体" w:eastAsia="宋体" w:cs="宋体"/>
          <w:sz w:val="30"/>
          <w:szCs w:val="30"/>
        </w:rPr>
      </w:pPr>
      <w:r>
        <w:rPr>
          <w:rFonts w:ascii="宋体" w:hAnsi="宋体" w:eastAsia="宋体" w:cs="宋体"/>
          <w:sz w:val="30"/>
          <w:szCs w:val="30"/>
        </w:rPr>
        <w:t>但是偶尔会找不到表达所需的恰当的词语。缺</w:t>
      </w:r>
      <w:r>
        <w:rPr>
          <w:rFonts w:ascii="宋体" w:hAnsi="宋体" w:eastAsia="宋体" w:cs="宋体"/>
          <w:spacing w:val="-1"/>
          <w:sz w:val="30"/>
          <w:szCs w:val="30"/>
        </w:rPr>
        <w:t>乏经验的人可能留意不到</w:t>
      </w:r>
      <w:r>
        <w:rPr>
          <w:rFonts w:ascii="宋体" w:hAnsi="宋体" w:eastAsia="宋体" w:cs="宋体"/>
          <w:sz w:val="30"/>
          <w:szCs w:val="30"/>
        </w:rPr>
        <w:t xml:space="preserve"> </w:t>
      </w:r>
      <w:r>
        <w:rPr>
          <w:rFonts w:ascii="宋体" w:hAnsi="宋体" w:eastAsia="宋体" w:cs="宋体"/>
          <w:spacing w:val="-1"/>
          <w:sz w:val="30"/>
          <w:szCs w:val="30"/>
        </w:rPr>
        <w:t>这一现象，但在我看来却非常明显。</w:t>
      </w:r>
    </w:p>
    <w:p w14:paraId="2BA0C65A">
      <w:pPr>
        <w:spacing w:before="145" w:line="222" w:lineRule="auto"/>
        <w:ind w:left="3" w:right="33" w:firstLine="601"/>
        <w:rPr>
          <w:rFonts w:ascii="宋体" w:hAnsi="宋体" w:eastAsia="宋体" w:cs="宋体"/>
          <w:sz w:val="30"/>
          <w:szCs w:val="30"/>
        </w:rPr>
      </w:pPr>
      <w:r>
        <w:rPr>
          <w:rFonts w:ascii="宋体" w:hAnsi="宋体" w:eastAsia="宋体" w:cs="宋体"/>
          <w:spacing w:val="-1"/>
          <w:sz w:val="30"/>
          <w:szCs w:val="30"/>
        </w:rPr>
        <w:t>我继续观察凯文，被其</w:t>
      </w:r>
      <w:r>
        <w:rPr>
          <w:rFonts w:ascii="Times New Roman" w:hAnsi="Times New Roman" w:eastAsia="Times New Roman" w:cs="Times New Roman"/>
          <w:spacing w:val="-1"/>
          <w:sz w:val="30"/>
          <w:szCs w:val="30"/>
        </w:rPr>
        <w:t>“</w:t>
      </w:r>
      <w:r>
        <w:rPr>
          <w:rFonts w:ascii="宋体" w:hAnsi="宋体" w:eastAsia="宋体" w:cs="宋体"/>
          <w:spacing w:val="-1"/>
          <w:sz w:val="30"/>
          <w:szCs w:val="30"/>
        </w:rPr>
        <w:t>额叶综合征</w:t>
      </w:r>
      <w:r>
        <w:rPr>
          <w:rFonts w:ascii="Times New Roman" w:hAnsi="Times New Roman" w:eastAsia="Times New Roman" w:cs="Times New Roman"/>
          <w:spacing w:val="-1"/>
          <w:sz w:val="30"/>
          <w:szCs w:val="30"/>
        </w:rPr>
        <w:t>”</w:t>
      </w:r>
      <w:r>
        <w:rPr>
          <w:rFonts w:ascii="宋体" w:hAnsi="宋体" w:eastAsia="宋体" w:cs="宋体"/>
          <w:spacing w:val="-1"/>
          <w:sz w:val="30"/>
          <w:szCs w:val="30"/>
        </w:rPr>
        <w:t>的严重程度所震惊。凯文还患</w:t>
      </w:r>
      <w:r>
        <w:rPr>
          <w:rFonts w:ascii="宋体" w:hAnsi="宋体" w:eastAsia="宋体" w:cs="宋体"/>
          <w:spacing w:val="14"/>
          <w:sz w:val="30"/>
          <w:szCs w:val="30"/>
        </w:rPr>
        <w:t xml:space="preserve"> </w:t>
      </w:r>
      <w:r>
        <w:rPr>
          <w:rFonts w:ascii="宋体" w:hAnsi="宋体" w:eastAsia="宋体" w:cs="宋体"/>
          <w:spacing w:val="-1"/>
          <w:sz w:val="30"/>
          <w:szCs w:val="30"/>
        </w:rPr>
        <w:t>有持续症，也就是说他的行为无一例外地会依照固定的模式不断地重</w:t>
      </w:r>
    </w:p>
    <w:p w14:paraId="5ACD124E">
      <w:pPr>
        <w:spacing w:before="3" w:line="221" w:lineRule="auto"/>
        <w:ind w:left="2" w:firstLine="8"/>
        <w:rPr>
          <w:rFonts w:ascii="宋体" w:hAnsi="宋体" w:eastAsia="宋体" w:cs="宋体"/>
          <w:sz w:val="30"/>
          <w:szCs w:val="30"/>
        </w:rPr>
      </w:pPr>
      <w:r>
        <w:rPr>
          <w:rFonts w:ascii="宋体" w:hAnsi="宋体" w:eastAsia="宋体" w:cs="宋体"/>
          <w:spacing w:val="-1"/>
          <w:sz w:val="30"/>
          <w:szCs w:val="30"/>
        </w:rPr>
        <w:t>复。每天晚上，他都会准备第二天的衣服，而且他准备的衣服总是同一</w:t>
      </w:r>
      <w:r>
        <w:rPr>
          <w:rFonts w:ascii="宋体" w:hAnsi="宋体" w:eastAsia="宋体" w:cs="宋体"/>
          <w:spacing w:val="10"/>
          <w:sz w:val="30"/>
          <w:szCs w:val="30"/>
        </w:rPr>
        <w:t xml:space="preserve"> </w:t>
      </w:r>
      <w:r>
        <w:rPr>
          <w:rFonts w:ascii="宋体" w:hAnsi="宋体" w:eastAsia="宋体" w:cs="宋体"/>
          <w:spacing w:val="-1"/>
          <w:sz w:val="30"/>
          <w:szCs w:val="30"/>
        </w:rPr>
        <w:t>套。冬去春来，一直到盛夏时节，凯文为第二天准备的衣服都还是羊皮</w:t>
      </w:r>
      <w:r>
        <w:rPr>
          <w:rFonts w:ascii="宋体" w:hAnsi="宋体" w:eastAsia="宋体" w:cs="宋体"/>
          <w:spacing w:val="18"/>
          <w:sz w:val="30"/>
          <w:szCs w:val="30"/>
        </w:rPr>
        <w:t xml:space="preserve"> </w:t>
      </w:r>
      <w:r>
        <w:rPr>
          <w:rFonts w:ascii="宋体" w:hAnsi="宋体" w:eastAsia="宋体" w:cs="宋体"/>
          <w:spacing w:val="-1"/>
          <w:sz w:val="30"/>
          <w:szCs w:val="30"/>
        </w:rPr>
        <w:t>夹克。有人看到凯文在酷热难耐的</w:t>
      </w:r>
      <w:r>
        <w:rPr>
          <w:rFonts w:ascii="Times New Roman" w:hAnsi="Times New Roman" w:eastAsia="Times New Roman" w:cs="Times New Roman"/>
          <w:spacing w:val="-1"/>
          <w:sz w:val="30"/>
          <w:szCs w:val="30"/>
        </w:rPr>
        <w:t>7</w:t>
      </w:r>
      <w:r>
        <w:rPr>
          <w:rFonts w:ascii="宋体" w:hAnsi="宋体" w:eastAsia="宋体" w:cs="宋体"/>
          <w:spacing w:val="-1"/>
          <w:sz w:val="30"/>
          <w:szCs w:val="30"/>
        </w:rPr>
        <w:t>月还穿着羊皮夹克在曼哈顿上东区</w:t>
      </w:r>
      <w:r>
        <w:rPr>
          <w:rFonts w:ascii="宋体" w:hAnsi="宋体" w:eastAsia="宋体" w:cs="宋体"/>
          <w:spacing w:val="9"/>
          <w:sz w:val="30"/>
          <w:szCs w:val="30"/>
        </w:rPr>
        <w:t xml:space="preserve">  </w:t>
      </w:r>
      <w:r>
        <w:rPr>
          <w:rFonts w:ascii="宋体" w:hAnsi="宋体" w:eastAsia="宋体" w:cs="宋体"/>
          <w:spacing w:val="-1"/>
          <w:sz w:val="30"/>
          <w:szCs w:val="30"/>
        </w:rPr>
        <w:t>溜达。要想说服凯文换身衣裳得下大气力。虽然他看上去才华横溢，但</w:t>
      </w:r>
      <w:r>
        <w:rPr>
          <w:rFonts w:ascii="宋体" w:hAnsi="宋体" w:eastAsia="宋体" w:cs="宋体"/>
          <w:spacing w:val="18"/>
          <w:sz w:val="30"/>
          <w:szCs w:val="30"/>
        </w:rPr>
        <w:t xml:space="preserve"> </w:t>
      </w:r>
      <w:r>
        <w:rPr>
          <w:rFonts w:ascii="宋体" w:hAnsi="宋体" w:eastAsia="宋体" w:cs="宋体"/>
          <w:spacing w:val="-1"/>
          <w:sz w:val="30"/>
          <w:szCs w:val="30"/>
        </w:rPr>
        <w:t>所有和他进行的交谈无一例外很快会变得内容空洞，如谈论一些简单的</w:t>
      </w:r>
      <w:r>
        <w:rPr>
          <w:rFonts w:ascii="宋体" w:hAnsi="宋体" w:eastAsia="宋体" w:cs="宋体"/>
          <w:spacing w:val="18"/>
          <w:sz w:val="30"/>
          <w:szCs w:val="30"/>
        </w:rPr>
        <w:t xml:space="preserve"> </w:t>
      </w:r>
      <w:r>
        <w:rPr>
          <w:rFonts w:ascii="宋体" w:hAnsi="宋体" w:eastAsia="宋体" w:cs="宋体"/>
          <w:spacing w:val="-1"/>
          <w:sz w:val="30"/>
          <w:szCs w:val="30"/>
        </w:rPr>
        <w:t>纸牌游戏。他自己准备了一些经过反复练习、可供谈论的话题。不出所</w:t>
      </w:r>
      <w:r>
        <w:rPr>
          <w:rFonts w:ascii="宋体" w:hAnsi="宋体" w:eastAsia="宋体" w:cs="宋体"/>
          <w:spacing w:val="18"/>
          <w:sz w:val="30"/>
          <w:szCs w:val="30"/>
        </w:rPr>
        <w:t xml:space="preserve"> </w:t>
      </w:r>
      <w:r>
        <w:rPr>
          <w:rFonts w:ascii="宋体" w:hAnsi="宋体" w:eastAsia="宋体" w:cs="宋体"/>
          <w:spacing w:val="-1"/>
          <w:sz w:val="30"/>
          <w:szCs w:val="30"/>
        </w:rPr>
        <w:t>料，他很快会把谈话内容引向上述话题，如谈论他的某些朋友。当他把</w:t>
      </w:r>
      <w:r>
        <w:rPr>
          <w:rFonts w:ascii="宋体" w:hAnsi="宋体" w:eastAsia="宋体" w:cs="宋体"/>
          <w:spacing w:val="18"/>
          <w:sz w:val="30"/>
          <w:szCs w:val="30"/>
        </w:rPr>
        <w:t xml:space="preserve"> </w:t>
      </w:r>
      <w:r>
        <w:rPr>
          <w:rFonts w:ascii="宋体" w:hAnsi="宋体" w:eastAsia="宋体" w:cs="宋体"/>
          <w:spacing w:val="-1"/>
          <w:sz w:val="30"/>
          <w:szCs w:val="30"/>
        </w:rPr>
        <w:t>准备好的话题都说了一遍的时候，又会从头开始谈论它们，把所有的内</w:t>
      </w:r>
      <w:r>
        <w:rPr>
          <w:rFonts w:ascii="宋体" w:hAnsi="宋体" w:eastAsia="宋体" w:cs="宋体"/>
          <w:spacing w:val="18"/>
          <w:sz w:val="30"/>
          <w:szCs w:val="30"/>
        </w:rPr>
        <w:t xml:space="preserve"> </w:t>
      </w:r>
      <w:r>
        <w:rPr>
          <w:rFonts w:ascii="宋体" w:hAnsi="宋体" w:eastAsia="宋体" w:cs="宋体"/>
          <w:spacing w:val="-1"/>
          <w:sz w:val="30"/>
          <w:szCs w:val="30"/>
        </w:rPr>
        <w:t>容几乎逐字逐句地重新讲述一遍。</w:t>
      </w:r>
    </w:p>
    <w:p w14:paraId="569206B9">
      <w:pPr>
        <w:spacing w:before="154" w:line="221" w:lineRule="auto"/>
        <w:ind w:left="2" w:firstLine="604"/>
        <w:rPr>
          <w:rFonts w:ascii="宋体" w:hAnsi="宋体" w:eastAsia="宋体" w:cs="宋体"/>
          <w:sz w:val="30"/>
          <w:szCs w:val="30"/>
        </w:rPr>
      </w:pPr>
      <w:r>
        <w:rPr>
          <w:rFonts w:ascii="宋体" w:hAnsi="宋体" w:eastAsia="宋体" w:cs="宋体"/>
          <w:spacing w:val="-1"/>
          <w:sz w:val="30"/>
          <w:szCs w:val="30"/>
        </w:rPr>
        <w:t>凯文不仅患有持续症，还是场依存性的。在家人或助手的陪伴下，</w:t>
      </w:r>
      <w:r>
        <w:rPr>
          <w:rFonts w:ascii="宋体" w:hAnsi="宋体" w:eastAsia="宋体" w:cs="宋体"/>
          <w:spacing w:val="11"/>
          <w:sz w:val="30"/>
          <w:szCs w:val="30"/>
        </w:rPr>
        <w:t xml:space="preserve"> </w:t>
      </w:r>
      <w:r>
        <w:rPr>
          <w:rFonts w:ascii="宋体" w:hAnsi="宋体" w:eastAsia="宋体" w:cs="宋体"/>
          <w:spacing w:val="-1"/>
          <w:sz w:val="30"/>
          <w:szCs w:val="30"/>
        </w:rPr>
        <w:t>凯文偶尔敢去附近的餐厅吃午饭。到了餐厅，他会把菜单上的菜品都点</w:t>
      </w:r>
      <w:r>
        <w:rPr>
          <w:rFonts w:ascii="宋体" w:hAnsi="宋体" w:eastAsia="宋体" w:cs="宋体"/>
          <w:spacing w:val="18"/>
          <w:sz w:val="30"/>
          <w:szCs w:val="30"/>
        </w:rPr>
        <w:t xml:space="preserve"> </w:t>
      </w:r>
      <w:r>
        <w:rPr>
          <w:rFonts w:ascii="宋体" w:hAnsi="宋体" w:eastAsia="宋体" w:cs="宋体"/>
          <w:sz w:val="30"/>
          <w:szCs w:val="30"/>
        </w:rPr>
        <w:t>一遍，一次性点</w:t>
      </w:r>
      <w:r>
        <w:rPr>
          <w:rFonts w:ascii="Times New Roman" w:hAnsi="Times New Roman" w:eastAsia="Times New Roman" w:cs="Times New Roman"/>
          <w:sz w:val="30"/>
          <w:szCs w:val="30"/>
        </w:rPr>
        <w:t>10</w:t>
      </w:r>
      <w:r>
        <w:rPr>
          <w:rFonts w:ascii="宋体" w:hAnsi="宋体" w:eastAsia="宋体" w:cs="宋体"/>
          <w:sz w:val="30"/>
          <w:szCs w:val="30"/>
        </w:rPr>
        <w:t>道或</w:t>
      </w:r>
      <w:r>
        <w:rPr>
          <w:rFonts w:ascii="Times New Roman" w:hAnsi="Times New Roman" w:eastAsia="Times New Roman" w:cs="Times New Roman"/>
          <w:sz w:val="30"/>
          <w:szCs w:val="30"/>
        </w:rPr>
        <w:t>20</w:t>
      </w:r>
      <w:r>
        <w:rPr>
          <w:rFonts w:ascii="宋体" w:hAnsi="宋体" w:eastAsia="宋体" w:cs="宋体"/>
          <w:sz w:val="30"/>
          <w:szCs w:val="30"/>
        </w:rPr>
        <w:t>道菜。他这样做</w:t>
      </w:r>
      <w:r>
        <w:rPr>
          <w:rFonts w:ascii="宋体" w:hAnsi="宋体" w:eastAsia="宋体" w:cs="宋体"/>
          <w:spacing w:val="-1"/>
          <w:sz w:val="30"/>
          <w:szCs w:val="30"/>
        </w:rPr>
        <w:t>并不是因为他很饿，而是因为</w:t>
      </w:r>
      <w:r>
        <w:rPr>
          <w:rFonts w:ascii="宋体" w:hAnsi="宋体" w:eastAsia="宋体" w:cs="宋体"/>
          <w:sz w:val="30"/>
          <w:szCs w:val="30"/>
        </w:rPr>
        <w:t xml:space="preserve"> </w:t>
      </w:r>
      <w:r>
        <w:rPr>
          <w:rFonts w:ascii="宋体" w:hAnsi="宋体" w:eastAsia="宋体" w:cs="宋体"/>
          <w:spacing w:val="-1"/>
          <w:sz w:val="30"/>
          <w:szCs w:val="30"/>
        </w:rPr>
        <w:t>那些菜品就在那里。他大部分时间都在住所里郁郁寡欢，偶尔邀请人玩</w:t>
      </w:r>
      <w:r>
        <w:rPr>
          <w:rFonts w:ascii="宋体" w:hAnsi="宋体" w:eastAsia="宋体" w:cs="宋体"/>
          <w:spacing w:val="18"/>
          <w:sz w:val="30"/>
          <w:szCs w:val="30"/>
        </w:rPr>
        <w:t xml:space="preserve"> </w:t>
      </w:r>
      <w:r>
        <w:rPr>
          <w:rFonts w:ascii="宋体" w:hAnsi="宋体" w:eastAsia="宋体" w:cs="宋体"/>
          <w:spacing w:val="-1"/>
          <w:sz w:val="30"/>
          <w:szCs w:val="30"/>
        </w:rPr>
        <w:t>一些简单的纸牌游戏或者下西洋双陆棋。他玩游戏时的行为非常孩子</w:t>
      </w:r>
    </w:p>
    <w:p w14:paraId="766B72D3">
      <w:pPr>
        <w:spacing w:before="1" w:line="223" w:lineRule="auto"/>
        <w:ind w:left="2" w:firstLine="1"/>
        <w:rPr>
          <w:rFonts w:ascii="宋体" w:hAnsi="宋体" w:eastAsia="宋体" w:cs="宋体"/>
          <w:sz w:val="30"/>
          <w:szCs w:val="30"/>
        </w:rPr>
      </w:pPr>
      <w:r>
        <w:rPr>
          <w:rFonts w:ascii="宋体" w:hAnsi="宋体" w:eastAsia="宋体" w:cs="宋体"/>
          <w:spacing w:val="-1"/>
          <w:sz w:val="30"/>
          <w:szCs w:val="30"/>
        </w:rPr>
        <w:t>气。他赢了之后会开心地拍手，输了之后又会大发雷霆。他甚至还会作</w:t>
      </w:r>
      <w:r>
        <w:rPr>
          <w:rFonts w:ascii="宋体" w:hAnsi="宋体" w:eastAsia="宋体" w:cs="宋体"/>
          <w:spacing w:val="17"/>
          <w:sz w:val="30"/>
          <w:szCs w:val="30"/>
        </w:rPr>
        <w:t xml:space="preserve"> </w:t>
      </w:r>
      <w:r>
        <w:rPr>
          <w:rFonts w:ascii="宋体" w:hAnsi="宋体" w:eastAsia="宋体" w:cs="宋体"/>
          <w:spacing w:val="-1"/>
          <w:sz w:val="30"/>
          <w:szCs w:val="30"/>
        </w:rPr>
        <w:t>弊。凯文的情感不断地在欢欣和表面的愤怒之间来回波动。这种情绪上</w:t>
      </w:r>
      <w:r>
        <w:rPr>
          <w:rFonts w:ascii="宋体" w:hAnsi="宋体" w:eastAsia="宋体" w:cs="宋体"/>
          <w:spacing w:val="18"/>
          <w:sz w:val="30"/>
          <w:szCs w:val="30"/>
        </w:rPr>
        <w:t xml:space="preserve"> </w:t>
      </w:r>
      <w:r>
        <w:rPr>
          <w:rFonts w:ascii="宋体" w:hAnsi="宋体" w:eastAsia="宋体" w:cs="宋体"/>
          <w:spacing w:val="-1"/>
          <w:sz w:val="30"/>
          <w:szCs w:val="30"/>
        </w:rPr>
        <w:t>的转变是突然的、极端的，即便是最无足轻重的事件，也会引起上述转</w:t>
      </w:r>
      <w:r>
        <w:rPr>
          <w:rFonts w:ascii="宋体" w:hAnsi="宋体" w:eastAsia="宋体" w:cs="宋体"/>
          <w:spacing w:val="18"/>
          <w:sz w:val="30"/>
          <w:szCs w:val="30"/>
        </w:rPr>
        <w:t xml:space="preserve"> </w:t>
      </w:r>
      <w:r>
        <w:rPr>
          <w:rFonts w:ascii="宋体" w:hAnsi="宋体" w:eastAsia="宋体" w:cs="宋体"/>
          <w:spacing w:val="-1"/>
          <w:sz w:val="30"/>
          <w:szCs w:val="30"/>
        </w:rPr>
        <w:t>变，如餐厅的服务员问他是否需要更多的咖啡。</w:t>
      </w:r>
    </w:p>
    <w:p w14:paraId="22E98E1B">
      <w:pPr>
        <w:spacing w:before="142" w:line="221" w:lineRule="auto"/>
        <w:ind w:left="2" w:firstLine="606"/>
        <w:rPr>
          <w:rFonts w:ascii="宋体" w:hAnsi="宋体" w:eastAsia="宋体" w:cs="宋体"/>
          <w:sz w:val="30"/>
          <w:szCs w:val="30"/>
        </w:rPr>
      </w:pPr>
      <w:r>
        <w:rPr>
          <w:rFonts w:ascii="宋体" w:hAnsi="宋体" w:eastAsia="宋体" w:cs="宋体"/>
          <w:spacing w:val="-1"/>
          <w:sz w:val="30"/>
          <w:szCs w:val="30"/>
        </w:rPr>
        <w:t>几乎在所有的方面，他的个性都呈现出小孩子的特质。他和妻子谈</w:t>
      </w:r>
      <w:r>
        <w:rPr>
          <w:rFonts w:ascii="宋体" w:hAnsi="宋体" w:eastAsia="宋体" w:cs="宋体"/>
          <w:spacing w:val="10"/>
          <w:sz w:val="30"/>
          <w:szCs w:val="30"/>
        </w:rPr>
        <w:t xml:space="preserve"> </w:t>
      </w:r>
      <w:r>
        <w:rPr>
          <w:rFonts w:ascii="宋体" w:hAnsi="宋体" w:eastAsia="宋体" w:cs="宋体"/>
          <w:sz w:val="30"/>
          <w:szCs w:val="30"/>
        </w:rPr>
        <w:t>话时像一个</w:t>
      </w:r>
      <w:r>
        <w:rPr>
          <w:rFonts w:ascii="Times New Roman" w:hAnsi="Times New Roman" w:eastAsia="Times New Roman" w:cs="Times New Roman"/>
          <w:sz w:val="30"/>
          <w:szCs w:val="30"/>
        </w:rPr>
        <w:t>12</w:t>
      </w:r>
      <w:r>
        <w:rPr>
          <w:rFonts w:ascii="宋体" w:hAnsi="宋体" w:eastAsia="宋体" w:cs="宋体"/>
          <w:sz w:val="30"/>
          <w:szCs w:val="30"/>
        </w:rPr>
        <w:t>岁的孩子，会和自己的孩子</w:t>
      </w:r>
      <w:r>
        <w:rPr>
          <w:rFonts w:ascii="宋体" w:hAnsi="宋体" w:eastAsia="宋体" w:cs="宋体"/>
          <w:spacing w:val="-1"/>
          <w:sz w:val="30"/>
          <w:szCs w:val="30"/>
        </w:rPr>
        <w:t>争夺妻子的关注。和孩子互动</w:t>
      </w:r>
      <w:r>
        <w:rPr>
          <w:rFonts w:ascii="宋体" w:hAnsi="宋体" w:eastAsia="宋体" w:cs="宋体"/>
          <w:sz w:val="30"/>
          <w:szCs w:val="30"/>
        </w:rPr>
        <w:t xml:space="preserve"> </w:t>
      </w:r>
      <w:r>
        <w:rPr>
          <w:rFonts w:ascii="宋体" w:hAnsi="宋体" w:eastAsia="宋体" w:cs="宋体"/>
          <w:spacing w:val="-1"/>
          <w:sz w:val="30"/>
          <w:szCs w:val="30"/>
        </w:rPr>
        <w:t>的时候，他把自己当作孩子。他像个孩子一样要求立即获得满足，只不</w:t>
      </w:r>
      <w:r>
        <w:rPr>
          <w:rFonts w:ascii="宋体" w:hAnsi="宋体" w:eastAsia="宋体" w:cs="宋体"/>
          <w:spacing w:val="18"/>
          <w:sz w:val="30"/>
          <w:szCs w:val="30"/>
        </w:rPr>
        <w:t xml:space="preserve"> </w:t>
      </w:r>
      <w:r>
        <w:rPr>
          <w:rFonts w:ascii="宋体" w:hAnsi="宋体" w:eastAsia="宋体" w:cs="宋体"/>
          <w:spacing w:val="-1"/>
          <w:sz w:val="30"/>
          <w:szCs w:val="30"/>
        </w:rPr>
        <w:t>过他的需求和孩子不同。有几次，他带着明确的主张接近他认识的女</w:t>
      </w:r>
    </w:p>
    <w:p w14:paraId="00C9FFD8">
      <w:pPr>
        <w:spacing w:before="4" w:line="219" w:lineRule="auto"/>
        <w:jc w:val="right"/>
        <w:rPr>
          <w:rFonts w:ascii="宋体" w:hAnsi="宋体" w:eastAsia="宋体" w:cs="宋体"/>
          <w:sz w:val="30"/>
          <w:szCs w:val="30"/>
        </w:rPr>
      </w:pPr>
      <w:r>
        <w:rPr>
          <w:rFonts w:ascii="宋体" w:hAnsi="宋体" w:eastAsia="宋体" w:cs="宋体"/>
          <w:spacing w:val="-1"/>
          <w:sz w:val="30"/>
          <w:szCs w:val="30"/>
        </w:rPr>
        <w:t>性，举止像是之前魅力十足的凯文和行为不当的额叶损伤患者的结合。</w:t>
      </w:r>
    </w:p>
    <w:p w14:paraId="5A8E23BD">
      <w:pPr>
        <w:spacing w:before="156" w:line="222" w:lineRule="auto"/>
        <w:ind w:left="4" w:firstLine="602"/>
        <w:jc w:val="both"/>
        <w:rPr>
          <w:rFonts w:ascii="宋体" w:hAnsi="宋体" w:eastAsia="宋体" w:cs="宋体"/>
          <w:sz w:val="30"/>
          <w:szCs w:val="30"/>
        </w:rPr>
      </w:pPr>
      <w:r>
        <w:rPr>
          <w:rFonts w:ascii="宋体" w:hAnsi="宋体" w:eastAsia="宋体" w:cs="宋体"/>
          <w:spacing w:val="-1"/>
          <w:sz w:val="30"/>
          <w:szCs w:val="30"/>
        </w:rPr>
        <w:t>凯文对自身情况一无所知。当被问到事故对他的影响时，他会提到</w:t>
      </w:r>
      <w:r>
        <w:rPr>
          <w:rFonts w:ascii="宋体" w:hAnsi="宋体" w:eastAsia="宋体" w:cs="宋体"/>
          <w:spacing w:val="11"/>
          <w:sz w:val="30"/>
          <w:szCs w:val="30"/>
        </w:rPr>
        <w:t xml:space="preserve"> </w:t>
      </w:r>
      <w:r>
        <w:rPr>
          <w:rFonts w:ascii="宋体" w:hAnsi="宋体" w:eastAsia="宋体" w:cs="宋体"/>
          <w:spacing w:val="-1"/>
          <w:sz w:val="30"/>
          <w:szCs w:val="30"/>
        </w:rPr>
        <w:t>自己生理上的伤痛，但坚持认为他的大脑是完好无损的。他坚信自己已</w:t>
      </w:r>
      <w:r>
        <w:rPr>
          <w:rFonts w:ascii="宋体" w:hAnsi="宋体" w:eastAsia="宋体" w:cs="宋体"/>
          <w:spacing w:val="15"/>
          <w:sz w:val="30"/>
          <w:szCs w:val="30"/>
        </w:rPr>
        <w:t xml:space="preserve"> </w:t>
      </w:r>
      <w:r>
        <w:rPr>
          <w:rFonts w:ascii="宋体" w:hAnsi="宋体" w:eastAsia="宋体" w:cs="宋体"/>
          <w:spacing w:val="-1"/>
          <w:sz w:val="30"/>
          <w:szCs w:val="30"/>
        </w:rPr>
        <w:t>经可以回去工作了。当被问到他为何还没有回去工作时，他会说他还不</w:t>
      </w:r>
      <w:r>
        <w:rPr>
          <w:rFonts w:ascii="宋体" w:hAnsi="宋体" w:eastAsia="宋体" w:cs="宋体"/>
          <w:spacing w:val="15"/>
          <w:sz w:val="30"/>
          <w:szCs w:val="30"/>
        </w:rPr>
        <w:t xml:space="preserve"> </w:t>
      </w:r>
      <w:r>
        <w:rPr>
          <w:rFonts w:ascii="宋体" w:hAnsi="宋体" w:eastAsia="宋体" w:cs="宋体"/>
          <w:spacing w:val="-1"/>
          <w:sz w:val="30"/>
          <w:szCs w:val="30"/>
        </w:rPr>
        <w:t>想这样做，或者他忙着做其他事情。最终，凯文被鼓励每天在他原来的</w:t>
      </w:r>
      <w:r>
        <w:rPr>
          <w:rFonts w:ascii="宋体" w:hAnsi="宋体" w:eastAsia="宋体" w:cs="宋体"/>
          <w:spacing w:val="15"/>
          <w:sz w:val="30"/>
          <w:szCs w:val="30"/>
        </w:rPr>
        <w:t xml:space="preserve"> </w:t>
      </w:r>
      <w:r>
        <w:rPr>
          <w:rFonts w:ascii="宋体" w:hAnsi="宋体" w:eastAsia="宋体" w:cs="宋体"/>
          <w:spacing w:val="-1"/>
          <w:sz w:val="30"/>
          <w:szCs w:val="30"/>
        </w:rPr>
        <w:t>办公室待几个小时，做一些有助于康复的认知训练。他很喜欢回到办公</w:t>
      </w:r>
      <w:r>
        <w:rPr>
          <w:rFonts w:ascii="宋体" w:hAnsi="宋体" w:eastAsia="宋体" w:cs="宋体"/>
          <w:spacing w:val="15"/>
          <w:sz w:val="30"/>
          <w:szCs w:val="30"/>
        </w:rPr>
        <w:t xml:space="preserve"> </w:t>
      </w:r>
      <w:r>
        <w:rPr>
          <w:rFonts w:ascii="宋体" w:hAnsi="宋体" w:eastAsia="宋体" w:cs="宋体"/>
          <w:spacing w:val="-1"/>
          <w:sz w:val="30"/>
          <w:szCs w:val="30"/>
        </w:rPr>
        <w:t>室和之前的同事交谈。他认为自己已经</w:t>
      </w:r>
      <w:r>
        <w:rPr>
          <w:rFonts w:ascii="Times New Roman" w:hAnsi="Times New Roman" w:eastAsia="Times New Roman" w:cs="Times New Roman"/>
          <w:spacing w:val="-1"/>
          <w:sz w:val="30"/>
          <w:szCs w:val="30"/>
        </w:rPr>
        <w:t>“</w:t>
      </w:r>
      <w:r>
        <w:rPr>
          <w:rFonts w:ascii="宋体" w:hAnsi="宋体" w:eastAsia="宋体" w:cs="宋体"/>
          <w:spacing w:val="-1"/>
          <w:sz w:val="30"/>
          <w:szCs w:val="30"/>
        </w:rPr>
        <w:t>回去工作</w:t>
      </w:r>
      <w:r>
        <w:rPr>
          <w:rFonts w:ascii="Times New Roman" w:hAnsi="Times New Roman" w:eastAsia="Times New Roman" w:cs="Times New Roman"/>
          <w:spacing w:val="-1"/>
          <w:sz w:val="30"/>
          <w:szCs w:val="30"/>
        </w:rPr>
        <w:t>”</w:t>
      </w:r>
      <w:r>
        <w:rPr>
          <w:rFonts w:ascii="宋体" w:hAnsi="宋体" w:eastAsia="宋体" w:cs="宋体"/>
          <w:spacing w:val="-1"/>
          <w:sz w:val="30"/>
          <w:szCs w:val="30"/>
        </w:rPr>
        <w:t>了，哪怕事实上他在</w:t>
      </w:r>
      <w:r>
        <w:rPr>
          <w:rFonts w:ascii="宋体" w:hAnsi="宋体" w:eastAsia="宋体" w:cs="宋体"/>
          <w:spacing w:val="16"/>
          <w:sz w:val="30"/>
          <w:szCs w:val="30"/>
        </w:rPr>
        <w:t xml:space="preserve"> </w:t>
      </w:r>
      <w:r>
        <w:rPr>
          <w:rFonts w:ascii="宋体" w:hAnsi="宋体" w:eastAsia="宋体" w:cs="宋体"/>
          <w:spacing w:val="-1"/>
          <w:sz w:val="30"/>
          <w:szCs w:val="30"/>
        </w:rPr>
        <w:t>办公室打发时间的方式和事故之前从事的活动没有多少相似之处。</w:t>
      </w:r>
    </w:p>
    <w:p w14:paraId="53340936">
      <w:pPr>
        <w:spacing w:line="222" w:lineRule="auto"/>
        <w:rPr>
          <w:rFonts w:ascii="宋体" w:hAnsi="宋体" w:eastAsia="宋体" w:cs="宋体"/>
          <w:sz w:val="30"/>
          <w:szCs w:val="30"/>
        </w:rPr>
        <w:sectPr>
          <w:pgSz w:w="12240" w:h="15840"/>
          <w:pgMar w:top="400" w:right="1500" w:bottom="0" w:left="1449" w:header="0" w:footer="0" w:gutter="0"/>
          <w:cols w:space="720" w:num="1"/>
        </w:sectPr>
      </w:pPr>
    </w:p>
    <w:p w14:paraId="0D67C9D8">
      <w:pPr>
        <w:pStyle w:val="2"/>
      </w:pPr>
    </w:p>
    <w:p w14:paraId="0D70160F">
      <w:pPr>
        <w:pStyle w:val="2"/>
      </w:pPr>
    </w:p>
    <w:p w14:paraId="795025FC">
      <w:pPr>
        <w:pStyle w:val="2"/>
      </w:pPr>
    </w:p>
    <w:p w14:paraId="7A0D6219">
      <w:pPr>
        <w:pStyle w:val="2"/>
        <w:spacing w:line="241" w:lineRule="auto"/>
      </w:pPr>
    </w:p>
    <w:p w14:paraId="794174B2">
      <w:pPr>
        <w:spacing w:before="98" w:line="222" w:lineRule="auto"/>
        <w:ind w:left="4" w:firstLine="601"/>
        <w:rPr>
          <w:rFonts w:ascii="宋体" w:hAnsi="宋体" w:eastAsia="宋体" w:cs="宋体"/>
          <w:sz w:val="30"/>
          <w:szCs w:val="30"/>
        </w:rPr>
      </w:pPr>
      <w:r>
        <w:rPr>
          <w:rFonts w:ascii="宋体" w:hAnsi="宋体" w:eastAsia="宋体" w:cs="宋体"/>
          <w:spacing w:val="-1"/>
          <w:sz w:val="30"/>
          <w:szCs w:val="30"/>
        </w:rPr>
        <w:t>凯文的大脑具象化得厉害。有一次，我说又到了做</w:t>
      </w:r>
      <w:r>
        <w:rPr>
          <w:rFonts w:ascii="Times New Roman" w:hAnsi="Times New Roman" w:eastAsia="Times New Roman" w:cs="Times New Roman"/>
          <w:spacing w:val="-1"/>
          <w:sz w:val="30"/>
          <w:szCs w:val="30"/>
        </w:rPr>
        <w:t>CAT</w:t>
      </w:r>
      <w:r>
        <w:rPr>
          <w:rFonts w:ascii="宋体" w:hAnsi="宋体" w:eastAsia="宋体" w:cs="宋体"/>
          <w:spacing w:val="-1"/>
          <w:sz w:val="30"/>
          <w:szCs w:val="30"/>
        </w:rPr>
        <w:t>扫描的时候</w:t>
      </w:r>
      <w:r>
        <w:rPr>
          <w:rFonts w:ascii="宋体" w:hAnsi="宋体" w:eastAsia="宋体" w:cs="宋体"/>
          <w:spacing w:val="12"/>
          <w:sz w:val="30"/>
          <w:szCs w:val="30"/>
        </w:rPr>
        <w:t xml:space="preserve"> </w:t>
      </w:r>
      <w:r>
        <w:rPr>
          <w:rFonts w:ascii="宋体" w:hAnsi="宋体" w:eastAsia="宋体" w:cs="宋体"/>
          <w:spacing w:val="-1"/>
          <w:sz w:val="30"/>
          <w:szCs w:val="30"/>
        </w:rPr>
        <w:t>了，凯文听到以后充满疑惑。凯文惊叹道，为什么要做</w:t>
      </w:r>
      <w:r>
        <w:rPr>
          <w:rFonts w:ascii="Times New Roman" w:hAnsi="Times New Roman" w:eastAsia="Times New Roman" w:cs="Times New Roman"/>
          <w:spacing w:val="-1"/>
          <w:sz w:val="30"/>
          <w:szCs w:val="30"/>
        </w:rPr>
        <w:t>“</w:t>
      </w:r>
      <w:r>
        <w:rPr>
          <w:rFonts w:ascii="宋体" w:hAnsi="宋体" w:eastAsia="宋体" w:cs="宋体"/>
          <w:spacing w:val="-1"/>
          <w:sz w:val="30"/>
          <w:szCs w:val="30"/>
        </w:rPr>
        <w:t>猫咪</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r>
        <w:rPr>
          <w:rFonts w:ascii="Times New Roman" w:hAnsi="Times New Roman" w:eastAsia="Times New Roman" w:cs="Times New Roman"/>
          <w:spacing w:val="-1"/>
          <w:sz w:val="30"/>
          <w:szCs w:val="30"/>
        </w:rPr>
        <w:t>CAT</w:t>
      </w:r>
      <w:r>
        <w:rPr>
          <w:rFonts w:ascii="宋体" w:hAnsi="宋体" w:eastAsia="宋体" w:cs="宋体"/>
          <w:spacing w:val="-1"/>
          <w:sz w:val="30"/>
          <w:szCs w:val="30"/>
        </w:rPr>
        <w:t>）</w:t>
      </w:r>
      <w:r>
        <w:rPr>
          <w:rFonts w:ascii="宋体" w:hAnsi="宋体" w:eastAsia="宋体" w:cs="宋体"/>
          <w:spacing w:val="16"/>
          <w:sz w:val="30"/>
          <w:szCs w:val="30"/>
        </w:rPr>
        <w:t xml:space="preserve"> </w:t>
      </w:r>
      <w:r>
        <w:rPr>
          <w:rFonts w:ascii="宋体" w:hAnsi="宋体" w:eastAsia="宋体" w:cs="宋体"/>
          <w:spacing w:val="-1"/>
          <w:sz w:val="30"/>
          <w:szCs w:val="30"/>
        </w:rPr>
        <w:t>扫描？难道让他受伤的不是马，而是一只猫咪？还有一次，有人使用</w:t>
      </w:r>
    </w:p>
    <w:p w14:paraId="1F88DA3B">
      <w:pPr>
        <w:spacing w:before="4" w:line="223" w:lineRule="auto"/>
        <w:ind w:left="25" w:right="33" w:firstLine="2"/>
        <w:rPr>
          <w:rFonts w:ascii="宋体" w:hAnsi="宋体" w:eastAsia="宋体" w:cs="宋体"/>
          <w:sz w:val="30"/>
          <w:szCs w:val="30"/>
        </w:rPr>
      </w:pPr>
      <w:r>
        <w:rPr>
          <w:rFonts w:ascii="宋体" w:hAnsi="宋体" w:eastAsia="宋体" w:cs="宋体"/>
          <w:spacing w:val="-1"/>
          <w:sz w:val="30"/>
          <w:szCs w:val="30"/>
        </w:rPr>
        <w:t>了</w:t>
      </w:r>
      <w:r>
        <w:rPr>
          <w:rFonts w:ascii="Times New Roman" w:hAnsi="Times New Roman" w:eastAsia="Times New Roman" w:cs="Times New Roman"/>
          <w:spacing w:val="-1"/>
          <w:sz w:val="30"/>
          <w:szCs w:val="30"/>
        </w:rPr>
        <w:t>“</w:t>
      </w:r>
      <w:r>
        <w:rPr>
          <w:rFonts w:ascii="宋体" w:hAnsi="宋体" w:eastAsia="宋体" w:cs="宋体"/>
          <w:spacing w:val="-1"/>
          <w:sz w:val="30"/>
          <w:szCs w:val="30"/>
        </w:rPr>
        <w:t>联系日益紧密的通信岛屿</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这个比喻来形容通信在</w:t>
      </w:r>
      <w:r>
        <w:rPr>
          <w:rFonts w:ascii="宋体" w:hAnsi="宋体" w:eastAsia="宋体" w:cs="宋体"/>
          <w:spacing w:val="-2"/>
          <w:sz w:val="30"/>
          <w:szCs w:val="30"/>
        </w:rPr>
        <w:t>北美地区日益显著</w:t>
      </w:r>
      <w:r>
        <w:rPr>
          <w:rFonts w:ascii="宋体" w:hAnsi="宋体" w:eastAsia="宋体" w:cs="宋体"/>
          <w:sz w:val="30"/>
          <w:szCs w:val="30"/>
        </w:rPr>
        <w:t xml:space="preserve"> </w:t>
      </w:r>
      <w:r>
        <w:rPr>
          <w:rFonts w:ascii="宋体" w:hAnsi="宋体" w:eastAsia="宋体" w:cs="宋体"/>
          <w:spacing w:val="-1"/>
          <w:sz w:val="30"/>
          <w:szCs w:val="30"/>
        </w:rPr>
        <w:t>的作用。这个说法让凯文怒不可遏，因为美国</w:t>
      </w:r>
      <w:r>
        <w:rPr>
          <w:rFonts w:ascii="Times New Roman" w:hAnsi="Times New Roman" w:eastAsia="Times New Roman" w:cs="Times New Roman"/>
          <w:spacing w:val="-1"/>
          <w:sz w:val="30"/>
          <w:szCs w:val="30"/>
        </w:rPr>
        <w:t>“</w:t>
      </w:r>
      <w:r>
        <w:rPr>
          <w:rFonts w:ascii="宋体" w:hAnsi="宋体" w:eastAsia="宋体" w:cs="宋体"/>
          <w:spacing w:val="-1"/>
          <w:sz w:val="30"/>
          <w:szCs w:val="30"/>
        </w:rPr>
        <w:t>可不是</w:t>
      </w:r>
      <w:r>
        <w:rPr>
          <w:rFonts w:ascii="宋体" w:hAnsi="宋体" w:eastAsia="宋体" w:cs="宋体"/>
          <w:spacing w:val="-2"/>
          <w:sz w:val="30"/>
          <w:szCs w:val="30"/>
        </w:rPr>
        <w:t>由一群岛屿组成</w:t>
      </w:r>
      <w:r>
        <w:rPr>
          <w:rFonts w:ascii="宋体" w:hAnsi="宋体" w:eastAsia="宋体" w:cs="宋体"/>
          <w:sz w:val="30"/>
          <w:szCs w:val="30"/>
        </w:rPr>
        <w:t xml:space="preserve">  </w:t>
      </w:r>
      <w:r>
        <w:rPr>
          <w:rFonts w:ascii="宋体" w:hAnsi="宋体" w:eastAsia="宋体" w:cs="宋体"/>
          <w:spacing w:val="-13"/>
          <w:sz w:val="30"/>
          <w:szCs w:val="30"/>
        </w:rPr>
        <w:t>的</w:t>
      </w:r>
      <w:r>
        <w:rPr>
          <w:rFonts w:ascii="Times New Roman" w:hAnsi="Times New Roman" w:eastAsia="Times New Roman" w:cs="Times New Roman"/>
          <w:spacing w:val="-13"/>
          <w:sz w:val="30"/>
          <w:szCs w:val="30"/>
        </w:rPr>
        <w:t>”</w:t>
      </w:r>
      <w:r>
        <w:rPr>
          <w:rFonts w:ascii="宋体" w:hAnsi="宋体" w:eastAsia="宋体" w:cs="宋体"/>
          <w:spacing w:val="-13"/>
          <w:sz w:val="30"/>
          <w:szCs w:val="30"/>
        </w:rPr>
        <w:t>。</w:t>
      </w:r>
    </w:p>
    <w:p w14:paraId="14514E4A">
      <w:pPr>
        <w:spacing w:before="135" w:line="223" w:lineRule="auto"/>
        <w:ind w:left="3" w:firstLine="600"/>
        <w:jc w:val="both"/>
        <w:rPr>
          <w:rFonts w:ascii="宋体" w:hAnsi="宋体" w:eastAsia="宋体" w:cs="宋体"/>
          <w:sz w:val="30"/>
          <w:szCs w:val="30"/>
        </w:rPr>
      </w:pPr>
      <w:r>
        <w:rPr>
          <w:rFonts w:ascii="宋体" w:hAnsi="宋体" w:eastAsia="宋体" w:cs="宋体"/>
          <w:spacing w:val="-1"/>
          <w:sz w:val="30"/>
          <w:szCs w:val="30"/>
        </w:rPr>
        <w:t>我和凯文待的时间越长，就越发确信他的认知状况是额叶综合征的</w:t>
      </w:r>
      <w:r>
        <w:rPr>
          <w:rFonts w:ascii="宋体" w:hAnsi="宋体" w:eastAsia="宋体" w:cs="宋体"/>
          <w:spacing w:val="13"/>
          <w:sz w:val="30"/>
          <w:szCs w:val="30"/>
        </w:rPr>
        <w:t xml:space="preserve"> </w:t>
      </w:r>
      <w:r>
        <w:rPr>
          <w:rFonts w:ascii="宋体" w:hAnsi="宋体" w:eastAsia="宋体" w:cs="宋体"/>
          <w:spacing w:val="-1"/>
          <w:sz w:val="30"/>
          <w:szCs w:val="30"/>
        </w:rPr>
        <w:t>经典案例。让人疑惑的是，虽然对凯文进行了多次</w:t>
      </w:r>
      <w:r>
        <w:rPr>
          <w:rFonts w:ascii="Times New Roman" w:hAnsi="Times New Roman" w:eastAsia="Times New Roman" w:cs="Times New Roman"/>
          <w:spacing w:val="-1"/>
          <w:sz w:val="30"/>
          <w:szCs w:val="30"/>
        </w:rPr>
        <w:t>CAT</w:t>
      </w:r>
      <w:r>
        <w:rPr>
          <w:rFonts w:ascii="宋体" w:hAnsi="宋体" w:eastAsia="宋体" w:cs="宋体"/>
          <w:spacing w:val="-1"/>
          <w:sz w:val="30"/>
          <w:szCs w:val="30"/>
        </w:rPr>
        <w:t>扫描，但我们丝</w:t>
      </w:r>
      <w:r>
        <w:rPr>
          <w:rFonts w:ascii="宋体" w:hAnsi="宋体" w:eastAsia="宋体" w:cs="宋体"/>
          <w:spacing w:val="16"/>
          <w:sz w:val="30"/>
          <w:szCs w:val="30"/>
        </w:rPr>
        <w:t xml:space="preserve"> </w:t>
      </w:r>
      <w:r>
        <w:rPr>
          <w:rFonts w:ascii="宋体" w:hAnsi="宋体" w:eastAsia="宋体" w:cs="宋体"/>
          <w:spacing w:val="-1"/>
          <w:sz w:val="30"/>
          <w:szCs w:val="30"/>
        </w:rPr>
        <w:t>毫没有检查出额叶损伤的迹象。这并不是说凯文的大脑是正常的，凯文</w:t>
      </w:r>
      <w:r>
        <w:rPr>
          <w:rFonts w:ascii="宋体" w:hAnsi="宋体" w:eastAsia="宋体" w:cs="宋体"/>
          <w:spacing w:val="15"/>
          <w:sz w:val="30"/>
          <w:szCs w:val="30"/>
        </w:rPr>
        <w:t xml:space="preserve"> </w:t>
      </w:r>
      <w:r>
        <w:rPr>
          <w:rFonts w:ascii="宋体" w:hAnsi="宋体" w:eastAsia="宋体" w:cs="宋体"/>
          <w:spacing w:val="-2"/>
          <w:sz w:val="30"/>
          <w:szCs w:val="30"/>
        </w:rPr>
        <w:t>的大脑受了严重的多重损伤。</w:t>
      </w:r>
    </w:p>
    <w:p w14:paraId="0E3F05DF">
      <w:pPr>
        <w:spacing w:before="142" w:line="222" w:lineRule="auto"/>
        <w:ind w:firstLine="605"/>
        <w:rPr>
          <w:rFonts w:ascii="宋体" w:hAnsi="宋体" w:eastAsia="宋体" w:cs="宋体"/>
          <w:sz w:val="30"/>
          <w:szCs w:val="30"/>
        </w:rPr>
      </w:pPr>
      <w:r>
        <w:rPr>
          <w:rFonts w:ascii="宋体" w:hAnsi="宋体" w:eastAsia="宋体" w:cs="宋体"/>
          <w:spacing w:val="-1"/>
          <w:sz w:val="30"/>
          <w:szCs w:val="30"/>
        </w:rPr>
        <w:t>凯文左右半脑的颞顶区都有损伤。他的脑室（大脑内部充盈着脑脊</w:t>
      </w:r>
      <w:r>
        <w:rPr>
          <w:rFonts w:ascii="宋体" w:hAnsi="宋体" w:eastAsia="宋体" w:cs="宋体"/>
          <w:spacing w:val="11"/>
          <w:sz w:val="30"/>
          <w:szCs w:val="30"/>
        </w:rPr>
        <w:t xml:space="preserve"> </w:t>
      </w:r>
      <w:r>
        <w:rPr>
          <w:rFonts w:ascii="宋体" w:hAnsi="宋体" w:eastAsia="宋体" w:cs="宋体"/>
          <w:sz w:val="30"/>
          <w:szCs w:val="30"/>
        </w:rPr>
        <w:t>髓液的空间）扩大了。医生还通过手术在凯</w:t>
      </w:r>
      <w:r>
        <w:rPr>
          <w:rFonts w:ascii="宋体" w:hAnsi="宋体" w:eastAsia="宋体" w:cs="宋体"/>
          <w:spacing w:val="-1"/>
          <w:sz w:val="30"/>
          <w:szCs w:val="30"/>
        </w:rPr>
        <w:t>文的大脑内部安装了一个用</w:t>
      </w:r>
      <w:r>
        <w:rPr>
          <w:rFonts w:ascii="宋体" w:hAnsi="宋体" w:eastAsia="宋体" w:cs="宋体"/>
          <w:sz w:val="30"/>
          <w:szCs w:val="30"/>
        </w:rPr>
        <w:t xml:space="preserve"> 于排出脑脊髓液的分流器。但是，凯文的额</w:t>
      </w:r>
      <w:r>
        <w:rPr>
          <w:rFonts w:ascii="宋体" w:hAnsi="宋体" w:eastAsia="宋体" w:cs="宋体"/>
          <w:spacing w:val="-1"/>
          <w:sz w:val="30"/>
          <w:szCs w:val="30"/>
        </w:rPr>
        <w:t>叶没有受到影响，这对一个</w:t>
      </w:r>
      <w:r>
        <w:rPr>
          <w:rFonts w:ascii="宋体" w:hAnsi="宋体" w:eastAsia="宋体" w:cs="宋体"/>
          <w:sz w:val="30"/>
          <w:szCs w:val="30"/>
        </w:rPr>
        <w:t xml:space="preserve"> 额叶损伤患者（有强有力的临床证据可以证</w:t>
      </w:r>
      <w:r>
        <w:rPr>
          <w:rFonts w:ascii="宋体" w:hAnsi="宋体" w:eastAsia="宋体" w:cs="宋体"/>
          <w:spacing w:val="-1"/>
          <w:sz w:val="30"/>
          <w:szCs w:val="30"/>
        </w:rPr>
        <w:t>明这一点）来说非常罕见。</w:t>
      </w:r>
      <w:r>
        <w:rPr>
          <w:rFonts w:ascii="宋体" w:hAnsi="宋体" w:eastAsia="宋体" w:cs="宋体"/>
          <w:sz w:val="30"/>
          <w:szCs w:val="30"/>
        </w:rPr>
        <w:t xml:space="preserve"> 凯文的临床表现与</w:t>
      </w:r>
      <w:r>
        <w:rPr>
          <w:rFonts w:ascii="Times New Roman" w:hAnsi="Times New Roman" w:eastAsia="Times New Roman" w:cs="Times New Roman"/>
          <w:sz w:val="30"/>
          <w:szCs w:val="30"/>
        </w:rPr>
        <w:t>CAT</w:t>
      </w:r>
      <w:r>
        <w:rPr>
          <w:rFonts w:ascii="宋体" w:hAnsi="宋体" w:eastAsia="宋体" w:cs="宋体"/>
          <w:sz w:val="30"/>
          <w:szCs w:val="30"/>
        </w:rPr>
        <w:t>扫描结果的差异无异</w:t>
      </w:r>
      <w:r>
        <w:rPr>
          <w:rFonts w:ascii="宋体" w:hAnsi="宋体" w:eastAsia="宋体" w:cs="宋体"/>
          <w:spacing w:val="-1"/>
          <w:sz w:val="30"/>
          <w:szCs w:val="30"/>
        </w:rPr>
        <w:t>于一个学术挑战，凯文成为</w:t>
      </w:r>
      <w:r>
        <w:rPr>
          <w:rFonts w:ascii="宋体" w:hAnsi="宋体" w:eastAsia="宋体" w:cs="宋体"/>
          <w:sz w:val="30"/>
          <w:szCs w:val="30"/>
        </w:rPr>
        <w:t xml:space="preserve"> 我职业生涯中的又一个重要患者，对我的职</w:t>
      </w:r>
      <w:r>
        <w:rPr>
          <w:rFonts w:ascii="宋体" w:hAnsi="宋体" w:eastAsia="宋体" w:cs="宋体"/>
          <w:spacing w:val="-1"/>
          <w:sz w:val="30"/>
          <w:szCs w:val="30"/>
        </w:rPr>
        <w:t>业生涯产生了深远的影响，</w:t>
      </w:r>
      <w:r>
        <w:rPr>
          <w:rFonts w:ascii="宋体" w:hAnsi="宋体" w:eastAsia="宋体" w:cs="宋体"/>
          <w:sz w:val="30"/>
          <w:szCs w:val="30"/>
        </w:rPr>
        <w:t xml:space="preserve"> 甚至塑造了它的方向。我在研究助理鲍勃</w:t>
      </w:r>
      <w:r>
        <w:rPr>
          <w:rFonts w:ascii="Times New Roman" w:hAnsi="Times New Roman" w:eastAsia="Times New Roman" w:cs="Times New Roman"/>
          <w:sz w:val="30"/>
          <w:szCs w:val="30"/>
        </w:rPr>
        <w:t>·</w:t>
      </w:r>
      <w:r>
        <w:rPr>
          <w:rFonts w:ascii="宋体" w:hAnsi="宋体" w:eastAsia="宋体" w:cs="宋体"/>
          <w:sz w:val="30"/>
          <w:szCs w:val="30"/>
        </w:rPr>
        <w:t>比</w:t>
      </w:r>
      <w:r>
        <w:rPr>
          <w:rFonts w:ascii="宋体" w:hAnsi="宋体" w:eastAsia="宋体" w:cs="宋体"/>
          <w:spacing w:val="-1"/>
          <w:sz w:val="30"/>
          <w:szCs w:val="30"/>
        </w:rPr>
        <w:t>尔德和卡尔</w:t>
      </w:r>
      <w:r>
        <w:rPr>
          <w:rFonts w:ascii="Times New Roman" w:hAnsi="Times New Roman" w:eastAsia="Times New Roman" w:cs="Times New Roman"/>
          <w:spacing w:val="-1"/>
          <w:sz w:val="30"/>
          <w:szCs w:val="30"/>
        </w:rPr>
        <w:t>·</w:t>
      </w:r>
      <w:r>
        <w:rPr>
          <w:rFonts w:ascii="宋体" w:hAnsi="宋体" w:eastAsia="宋体" w:cs="宋体"/>
          <w:spacing w:val="-1"/>
          <w:sz w:val="30"/>
          <w:szCs w:val="30"/>
        </w:rPr>
        <w:t>西里奥（现在</w:t>
      </w:r>
      <w:r>
        <w:rPr>
          <w:rFonts w:ascii="宋体" w:hAnsi="宋体" w:eastAsia="宋体" w:cs="宋体"/>
          <w:sz w:val="30"/>
          <w:szCs w:val="30"/>
        </w:rPr>
        <w:t xml:space="preserve"> 分别是知名神经心理学家和外科医生）的协</w:t>
      </w:r>
      <w:r>
        <w:rPr>
          <w:rFonts w:ascii="宋体" w:hAnsi="宋体" w:eastAsia="宋体" w:cs="宋体"/>
          <w:spacing w:val="-1"/>
          <w:sz w:val="30"/>
          <w:szCs w:val="30"/>
        </w:rPr>
        <w:t>助下开启了揭秘之旅，试图</w:t>
      </w:r>
      <w:r>
        <w:rPr>
          <w:rFonts w:ascii="宋体" w:hAnsi="宋体" w:eastAsia="宋体" w:cs="宋体"/>
          <w:sz w:val="30"/>
          <w:szCs w:val="30"/>
        </w:rPr>
        <w:t xml:space="preserve"> 解开凯文神秘状况的谜题。由于之前从来没</w:t>
      </w:r>
      <w:r>
        <w:rPr>
          <w:rFonts w:ascii="宋体" w:hAnsi="宋体" w:eastAsia="宋体" w:cs="宋体"/>
          <w:spacing w:val="-1"/>
          <w:sz w:val="30"/>
          <w:szCs w:val="30"/>
        </w:rPr>
        <w:t>有任何针对该情况的研究，</w:t>
      </w:r>
      <w:r>
        <w:rPr>
          <w:rFonts w:ascii="宋体" w:hAnsi="宋体" w:eastAsia="宋体" w:cs="宋体"/>
          <w:sz w:val="30"/>
          <w:szCs w:val="30"/>
        </w:rPr>
        <w:t xml:space="preserve"> </w:t>
      </w:r>
      <w:r>
        <w:rPr>
          <w:rFonts w:ascii="宋体" w:hAnsi="宋体" w:eastAsia="宋体" w:cs="宋体"/>
          <w:spacing w:val="-2"/>
          <w:sz w:val="30"/>
          <w:szCs w:val="30"/>
        </w:rPr>
        <w:t>我们全得靠自己。</w:t>
      </w:r>
    </w:p>
    <w:p w14:paraId="08AC6405">
      <w:pPr>
        <w:spacing w:before="138" w:line="223" w:lineRule="auto"/>
        <w:ind w:left="4" w:firstLine="598"/>
        <w:rPr>
          <w:rFonts w:ascii="宋体" w:hAnsi="宋体" w:eastAsia="宋体" w:cs="宋体"/>
          <w:sz w:val="30"/>
          <w:szCs w:val="30"/>
        </w:rPr>
      </w:pPr>
      <w:r>
        <w:rPr>
          <w:rFonts w:ascii="宋体" w:hAnsi="宋体" w:eastAsia="宋体" w:cs="宋体"/>
          <w:spacing w:val="-1"/>
          <w:sz w:val="30"/>
          <w:szCs w:val="30"/>
        </w:rPr>
        <w:t>我想，如果额叶本身的结构是完整的，问题有没有可能出在连接额</w:t>
      </w:r>
      <w:r>
        <w:rPr>
          <w:rFonts w:ascii="宋体" w:hAnsi="宋体" w:eastAsia="宋体" w:cs="宋体"/>
          <w:spacing w:val="13"/>
          <w:sz w:val="30"/>
          <w:szCs w:val="30"/>
        </w:rPr>
        <w:t xml:space="preserve"> </w:t>
      </w:r>
      <w:r>
        <w:rPr>
          <w:rFonts w:ascii="宋体" w:hAnsi="宋体" w:eastAsia="宋体" w:cs="宋体"/>
          <w:spacing w:val="-1"/>
          <w:sz w:val="30"/>
          <w:szCs w:val="30"/>
        </w:rPr>
        <w:t>叶与其他结构的通路上？这会不会是一种额叶断连综合征？提出</w:t>
      </w:r>
      <w:r>
        <w:rPr>
          <w:rFonts w:ascii="Times New Roman" w:hAnsi="Times New Roman" w:eastAsia="Times New Roman" w:cs="Times New Roman"/>
          <w:spacing w:val="-1"/>
          <w:sz w:val="30"/>
          <w:szCs w:val="30"/>
        </w:rPr>
        <w:t>“</w:t>
      </w:r>
      <w:r>
        <w:rPr>
          <w:rFonts w:ascii="宋体" w:hAnsi="宋体" w:eastAsia="宋体" w:cs="宋体"/>
          <w:spacing w:val="-1"/>
          <w:sz w:val="30"/>
          <w:szCs w:val="30"/>
        </w:rPr>
        <w:t>断连</w:t>
      </w:r>
      <w:r>
        <w:rPr>
          <w:rFonts w:ascii="宋体" w:hAnsi="宋体" w:eastAsia="宋体" w:cs="宋体"/>
          <w:spacing w:val="7"/>
          <w:sz w:val="30"/>
          <w:szCs w:val="30"/>
        </w:rPr>
        <w:t xml:space="preserve">  </w:t>
      </w:r>
      <w:r>
        <w:rPr>
          <w:rFonts w:ascii="宋体" w:hAnsi="宋体" w:eastAsia="宋体" w:cs="宋体"/>
          <w:spacing w:val="-2"/>
          <w:sz w:val="30"/>
          <w:szCs w:val="30"/>
        </w:rPr>
        <w:t>综合征</w:t>
      </w:r>
      <w:r>
        <w:rPr>
          <w:rFonts w:ascii="Times New Roman" w:hAnsi="Times New Roman" w:eastAsia="Times New Roman" w:cs="Times New Roman"/>
          <w:spacing w:val="-2"/>
          <w:sz w:val="30"/>
          <w:szCs w:val="30"/>
        </w:rPr>
        <w:t>”</w:t>
      </w:r>
      <w:r>
        <w:rPr>
          <w:rFonts w:ascii="宋体" w:hAnsi="宋体" w:eastAsia="宋体" w:cs="宋体"/>
          <w:spacing w:val="-2"/>
          <w:sz w:val="30"/>
          <w:szCs w:val="30"/>
        </w:rPr>
        <w:t>这一概念的是美国著名行为神经科学家诺曼</w:t>
      </w:r>
      <w:r>
        <w:rPr>
          <w:rFonts w:ascii="Times New Roman" w:hAnsi="Times New Roman" w:eastAsia="Times New Roman" w:cs="Times New Roman"/>
          <w:spacing w:val="-2"/>
          <w:sz w:val="30"/>
          <w:szCs w:val="30"/>
        </w:rPr>
        <w:t>·</w:t>
      </w:r>
      <w:r>
        <w:fldChar w:fldCharType="begin"/>
      </w:r>
      <w:r>
        <w:instrText xml:space="preserve"> HYPERLINK \l "bookmark49" </w:instrText>
      </w:r>
      <w:r>
        <w:fldChar w:fldCharType="separate"/>
      </w:r>
      <w:r>
        <w:rPr>
          <w:rFonts w:ascii="宋体" w:hAnsi="宋体" w:eastAsia="宋体" w:cs="宋体"/>
          <w:spacing w:val="-2"/>
          <w:sz w:val="30"/>
          <w:szCs w:val="30"/>
        </w:rPr>
        <w:t>杰斯克温德</w:t>
      </w:r>
      <w:r>
        <w:rPr>
          <w:position w:val="-5"/>
          <w:sz w:val="30"/>
          <w:szCs w:val="30"/>
        </w:rPr>
        <w:drawing>
          <wp:inline distT="0" distB="0" distL="0" distR="0">
            <wp:extent cx="116205" cy="190500"/>
            <wp:effectExtent l="0" t="0" r="0" b="0"/>
            <wp:docPr id="232" name="IM 232"/>
            <wp:cNvGraphicFramePr/>
            <a:graphic xmlns:a="http://schemas.openxmlformats.org/drawingml/2006/main">
              <a:graphicData uri="http://schemas.openxmlformats.org/drawingml/2006/picture">
                <pic:pic xmlns:pic="http://schemas.openxmlformats.org/drawingml/2006/picture">
                  <pic:nvPicPr>
                    <pic:cNvPr id="232" name="IM 232"/>
                    <pic:cNvPicPr/>
                  </pic:nvPicPr>
                  <pic:blipFill>
                    <a:blip r:embed="rId78"/>
                    <a:stretch>
                      <a:fillRect/>
                    </a:stretch>
                  </pic:blipFill>
                  <pic:spPr>
                    <a:xfrm>
                      <a:off x="0" y="0"/>
                      <a:ext cx="116533" cy="190500"/>
                    </a:xfrm>
                    <a:prstGeom prst="rect">
                      <a:avLst/>
                    </a:prstGeom>
                  </pic:spPr>
                </pic:pic>
              </a:graphicData>
            </a:graphic>
          </wp:inline>
        </w:drawing>
      </w:r>
      <w:r>
        <w:rPr>
          <w:sz w:val="30"/>
          <w:szCs w:val="30"/>
        </w:rPr>
        <w:drawing>
          <wp:inline distT="0" distB="0" distL="0" distR="0">
            <wp:extent cx="116205" cy="228600"/>
            <wp:effectExtent l="0" t="0" r="0" b="0"/>
            <wp:docPr id="234" name="IM 234"/>
            <wp:cNvGraphicFramePr/>
            <a:graphic xmlns:a="http://schemas.openxmlformats.org/drawingml/2006/main">
              <a:graphicData uri="http://schemas.openxmlformats.org/drawingml/2006/picture">
                <pic:pic xmlns:pic="http://schemas.openxmlformats.org/drawingml/2006/picture">
                  <pic:nvPicPr>
                    <pic:cNvPr id="234" name="IM 234"/>
                    <pic:cNvPicPr/>
                  </pic:nvPicPr>
                  <pic:blipFill>
                    <a:blip r:embed="rId79"/>
                    <a:stretch>
                      <a:fillRect/>
                    </a:stretch>
                  </pic:blipFill>
                  <pic:spPr>
                    <a:xfrm>
                      <a:off x="0" y="0"/>
                      <a:ext cx="116533" cy="228600"/>
                    </a:xfrm>
                    <a:prstGeom prst="rect">
                      <a:avLst/>
                    </a:prstGeom>
                  </pic:spPr>
                </pic:pic>
              </a:graphicData>
            </a:graphic>
          </wp:inline>
        </w:drawing>
      </w:r>
      <w:r>
        <w:rPr>
          <w:sz w:val="30"/>
          <w:szCs w:val="30"/>
        </w:rPr>
        <w:fldChar w:fldCharType="end"/>
      </w:r>
      <w:r>
        <w:rPr>
          <w:rFonts w:ascii="宋体" w:hAnsi="宋体" w:eastAsia="宋体" w:cs="宋体"/>
          <w:spacing w:val="-112"/>
          <w:sz w:val="30"/>
          <w:szCs w:val="30"/>
        </w:rPr>
        <w:t xml:space="preserve"> </w:t>
      </w:r>
      <w:r>
        <w:rPr>
          <w:rFonts w:ascii="宋体" w:hAnsi="宋体" w:eastAsia="宋体" w:cs="宋体"/>
          <w:spacing w:val="-2"/>
          <w:sz w:val="30"/>
          <w:szCs w:val="30"/>
        </w:rPr>
        <w:t>，他</w:t>
      </w:r>
      <w:r>
        <w:rPr>
          <w:rFonts w:ascii="宋体" w:hAnsi="宋体" w:eastAsia="宋体" w:cs="宋体"/>
          <w:sz w:val="30"/>
          <w:szCs w:val="30"/>
        </w:rPr>
        <w:t xml:space="preserve"> </w:t>
      </w:r>
      <w:r>
        <w:rPr>
          <w:rFonts w:ascii="宋体" w:hAnsi="宋体" w:eastAsia="宋体" w:cs="宋体"/>
          <w:spacing w:val="-1"/>
          <w:sz w:val="30"/>
          <w:szCs w:val="30"/>
        </w:rPr>
        <w:t>的众多学生继续在该领域发挥影响力。该观点认为，严重的认知缺陷可</w:t>
      </w:r>
      <w:r>
        <w:rPr>
          <w:rFonts w:ascii="宋体" w:hAnsi="宋体" w:eastAsia="宋体" w:cs="宋体"/>
          <w:spacing w:val="14"/>
          <w:sz w:val="30"/>
          <w:szCs w:val="30"/>
        </w:rPr>
        <w:t xml:space="preserve"> </w:t>
      </w:r>
      <w:r>
        <w:rPr>
          <w:rFonts w:ascii="宋体" w:hAnsi="宋体" w:eastAsia="宋体" w:cs="宋体"/>
          <w:spacing w:val="-1"/>
          <w:sz w:val="30"/>
          <w:szCs w:val="30"/>
        </w:rPr>
        <w:t>能不是大脑结构损伤本身造成的，而是连接两个大脑结构的长神经纤维</w:t>
      </w:r>
      <w:r>
        <w:rPr>
          <w:rFonts w:ascii="宋体" w:hAnsi="宋体" w:eastAsia="宋体" w:cs="宋体"/>
          <w:spacing w:val="14"/>
          <w:sz w:val="30"/>
          <w:szCs w:val="30"/>
        </w:rPr>
        <w:t xml:space="preserve"> </w:t>
      </w:r>
      <w:r>
        <w:rPr>
          <w:rFonts w:ascii="宋体" w:hAnsi="宋体" w:eastAsia="宋体" w:cs="宋体"/>
          <w:spacing w:val="-1"/>
          <w:sz w:val="30"/>
          <w:szCs w:val="30"/>
        </w:rPr>
        <w:t>受损，从而中断了它们之间的信息流引起的。但是，经典的断连综合征</w:t>
      </w:r>
      <w:r>
        <w:rPr>
          <w:rFonts w:ascii="宋体" w:hAnsi="宋体" w:eastAsia="宋体" w:cs="宋体"/>
          <w:spacing w:val="14"/>
          <w:sz w:val="30"/>
          <w:szCs w:val="30"/>
        </w:rPr>
        <w:t xml:space="preserve"> </w:t>
      </w:r>
      <w:r>
        <w:rPr>
          <w:rFonts w:ascii="宋体" w:hAnsi="宋体" w:eastAsia="宋体" w:cs="宋体"/>
          <w:spacing w:val="-2"/>
          <w:sz w:val="30"/>
          <w:szCs w:val="30"/>
        </w:rPr>
        <w:t>是</w:t>
      </w:r>
      <w:r>
        <w:rPr>
          <w:rFonts w:ascii="Times New Roman" w:hAnsi="Times New Roman" w:eastAsia="Times New Roman" w:cs="Times New Roman"/>
          <w:spacing w:val="-2"/>
          <w:sz w:val="30"/>
          <w:szCs w:val="30"/>
        </w:rPr>
        <w:t>“</w:t>
      </w:r>
      <w:r>
        <w:rPr>
          <w:rFonts w:ascii="宋体" w:hAnsi="宋体" w:eastAsia="宋体" w:cs="宋体"/>
          <w:spacing w:val="-2"/>
          <w:sz w:val="30"/>
          <w:szCs w:val="30"/>
        </w:rPr>
        <w:t>横向的</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8"/>
          <w:sz w:val="30"/>
          <w:szCs w:val="30"/>
        </w:rPr>
        <w:t xml:space="preserve"> </w:t>
      </w:r>
      <w:r>
        <w:rPr>
          <w:rFonts w:ascii="宋体" w:hAnsi="宋体" w:eastAsia="宋体" w:cs="宋体"/>
          <w:spacing w:val="-2"/>
          <w:sz w:val="30"/>
          <w:szCs w:val="30"/>
        </w:rPr>
        <w:t>，受影响的是两个或多个皮质区域之间的连接。我觉得凯文</w:t>
      </w:r>
      <w:r>
        <w:rPr>
          <w:rFonts w:ascii="宋体" w:hAnsi="宋体" w:eastAsia="宋体" w:cs="宋体"/>
          <w:sz w:val="30"/>
          <w:szCs w:val="30"/>
        </w:rPr>
        <w:t xml:space="preserve"> </w:t>
      </w:r>
      <w:r>
        <w:rPr>
          <w:rFonts w:ascii="宋体" w:hAnsi="宋体" w:eastAsia="宋体" w:cs="宋体"/>
          <w:spacing w:val="-1"/>
          <w:sz w:val="30"/>
          <w:szCs w:val="30"/>
        </w:rPr>
        <w:t>的症状是一种</w:t>
      </w:r>
      <w:r>
        <w:rPr>
          <w:rFonts w:ascii="Times New Roman" w:hAnsi="Times New Roman" w:eastAsia="Times New Roman" w:cs="Times New Roman"/>
          <w:spacing w:val="-1"/>
          <w:sz w:val="30"/>
          <w:szCs w:val="30"/>
        </w:rPr>
        <w:t>“</w:t>
      </w:r>
      <w:r>
        <w:rPr>
          <w:rFonts w:ascii="宋体" w:hAnsi="宋体" w:eastAsia="宋体" w:cs="宋体"/>
          <w:spacing w:val="-1"/>
          <w:sz w:val="30"/>
          <w:szCs w:val="30"/>
        </w:rPr>
        <w:t>纵向</w:t>
      </w:r>
      <w:r>
        <w:rPr>
          <w:rFonts w:ascii="Times New Roman" w:hAnsi="Times New Roman" w:eastAsia="Times New Roman" w:cs="Times New Roman"/>
          <w:spacing w:val="-1"/>
          <w:sz w:val="30"/>
          <w:szCs w:val="30"/>
        </w:rPr>
        <w:t>”</w:t>
      </w:r>
      <w:r>
        <w:rPr>
          <w:rFonts w:ascii="宋体" w:hAnsi="宋体" w:eastAsia="宋体" w:cs="宋体"/>
          <w:spacing w:val="-1"/>
          <w:sz w:val="30"/>
          <w:szCs w:val="30"/>
        </w:rPr>
        <w:t>断连综合征。凯文的病情会不会是从脑干投射到额</w:t>
      </w:r>
      <w:r>
        <w:rPr>
          <w:rFonts w:ascii="宋体" w:hAnsi="宋体" w:eastAsia="宋体" w:cs="宋体"/>
          <w:spacing w:val="15"/>
          <w:sz w:val="30"/>
          <w:szCs w:val="30"/>
        </w:rPr>
        <w:t xml:space="preserve"> </w:t>
      </w:r>
      <w:r>
        <w:rPr>
          <w:rFonts w:ascii="宋体" w:hAnsi="宋体" w:eastAsia="宋体" w:cs="宋体"/>
          <w:spacing w:val="-2"/>
          <w:sz w:val="30"/>
          <w:szCs w:val="30"/>
        </w:rPr>
        <w:t>叶的大量通路受伤引起的呢？</w:t>
      </w:r>
    </w:p>
    <w:p w14:paraId="57274529">
      <w:pPr>
        <w:spacing w:before="153" w:line="222" w:lineRule="auto"/>
        <w:ind w:firstLine="600"/>
        <w:jc w:val="both"/>
        <w:rPr>
          <w:rFonts w:ascii="宋体" w:hAnsi="宋体" w:eastAsia="宋体" w:cs="宋体"/>
          <w:sz w:val="30"/>
          <w:szCs w:val="30"/>
        </w:rPr>
      </w:pPr>
      <w:r>
        <w:rPr>
          <w:rFonts w:ascii="宋体" w:hAnsi="宋体" w:eastAsia="宋体" w:cs="宋体"/>
          <w:spacing w:val="-1"/>
          <w:sz w:val="30"/>
          <w:szCs w:val="30"/>
        </w:rPr>
        <w:t>脑干中有核团，被认为是唤醒和激活大脑其他部位的原因。这些核</w:t>
      </w:r>
      <w:r>
        <w:rPr>
          <w:rFonts w:ascii="宋体" w:hAnsi="宋体" w:eastAsia="宋体" w:cs="宋体"/>
          <w:spacing w:val="17"/>
          <w:sz w:val="30"/>
          <w:szCs w:val="30"/>
        </w:rPr>
        <w:t xml:space="preserve"> </w:t>
      </w:r>
      <w:r>
        <w:rPr>
          <w:rFonts w:ascii="宋体" w:hAnsi="宋体" w:eastAsia="宋体" w:cs="宋体"/>
          <w:spacing w:val="-2"/>
          <w:sz w:val="30"/>
          <w:szCs w:val="30"/>
        </w:rPr>
        <w:t>团中的一部分一般被称作</w:t>
      </w:r>
      <w:r>
        <w:rPr>
          <w:rFonts w:ascii="Times New Roman" w:hAnsi="Times New Roman" w:eastAsia="Times New Roman" w:cs="Times New Roman"/>
          <w:spacing w:val="-2"/>
          <w:sz w:val="30"/>
          <w:szCs w:val="30"/>
        </w:rPr>
        <w:t>“</w:t>
      </w:r>
      <w:r>
        <w:rPr>
          <w:rFonts w:ascii="宋体" w:hAnsi="宋体" w:eastAsia="宋体" w:cs="宋体"/>
          <w:spacing w:val="-2"/>
          <w:sz w:val="30"/>
          <w:szCs w:val="30"/>
        </w:rPr>
        <w:t>网状结构</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，这个说法有点用词不当，还有些</w:t>
      </w:r>
      <w:r>
        <w:rPr>
          <w:rFonts w:ascii="宋体" w:hAnsi="宋体" w:eastAsia="宋体" w:cs="宋体"/>
          <w:sz w:val="30"/>
          <w:szCs w:val="30"/>
        </w:rPr>
        <w:t xml:space="preserve"> 过时，因为这个术语暗含一种无差别的意味</w:t>
      </w:r>
      <w:r>
        <w:rPr>
          <w:rFonts w:ascii="宋体" w:hAnsi="宋体" w:eastAsia="宋体" w:cs="宋体"/>
          <w:spacing w:val="-1"/>
          <w:sz w:val="30"/>
          <w:szCs w:val="30"/>
        </w:rPr>
        <w:t>。今天我们知道，脑干的唤</w:t>
      </w:r>
      <w:r>
        <w:rPr>
          <w:rFonts w:ascii="宋体" w:hAnsi="宋体" w:eastAsia="宋体" w:cs="宋体"/>
          <w:sz w:val="30"/>
          <w:szCs w:val="30"/>
        </w:rPr>
        <w:t xml:space="preserve"> 醒与激活机制是由具有自身特殊生化性质的</w:t>
      </w:r>
      <w:r>
        <w:rPr>
          <w:rFonts w:ascii="宋体" w:hAnsi="宋体" w:eastAsia="宋体" w:cs="宋体"/>
          <w:spacing w:val="-1"/>
          <w:sz w:val="30"/>
          <w:szCs w:val="30"/>
        </w:rPr>
        <w:t>独特核团和通路组成的。一</w:t>
      </w:r>
      <w:r>
        <w:rPr>
          <w:rFonts w:ascii="宋体" w:hAnsi="宋体" w:eastAsia="宋体" w:cs="宋体"/>
          <w:sz w:val="30"/>
          <w:szCs w:val="30"/>
        </w:rPr>
        <w:t xml:space="preserve"> 般唤醒与激活机制的设计为史蒂文</w:t>
      </w:r>
      <w:r>
        <w:rPr>
          <w:rFonts w:ascii="Times New Roman" w:hAnsi="Times New Roman" w:eastAsia="Times New Roman" w:cs="Times New Roman"/>
          <w:sz w:val="30"/>
          <w:szCs w:val="30"/>
        </w:rPr>
        <w:t>·</w:t>
      </w:r>
      <w:r>
        <w:rPr>
          <w:rFonts w:ascii="宋体" w:hAnsi="宋体" w:eastAsia="宋体" w:cs="宋体"/>
          <w:sz w:val="30"/>
          <w:szCs w:val="30"/>
        </w:rPr>
        <w:t>古尔德的</w:t>
      </w:r>
      <w:r>
        <w:rPr>
          <w:rFonts w:ascii="Times New Roman" w:hAnsi="Times New Roman" w:eastAsia="Times New Roman" w:cs="Times New Roman"/>
          <w:spacing w:val="-1"/>
          <w:sz w:val="30"/>
          <w:szCs w:val="30"/>
        </w:rPr>
        <w:t>“</w:t>
      </w:r>
      <w:r>
        <w:rPr>
          <w:rFonts w:ascii="宋体" w:hAnsi="宋体" w:eastAsia="宋体" w:cs="宋体"/>
          <w:spacing w:val="-1"/>
          <w:sz w:val="30"/>
          <w:szCs w:val="30"/>
        </w:rPr>
        <w:t>傻瓜</w:t>
      </w:r>
      <w:r>
        <w:rPr>
          <w:rFonts w:ascii="Times New Roman" w:hAnsi="Times New Roman" w:eastAsia="Times New Roman" w:cs="Times New Roman"/>
          <w:spacing w:val="-1"/>
          <w:sz w:val="30"/>
          <w:szCs w:val="30"/>
        </w:rPr>
        <w:t>”</w:t>
      </w:r>
      <w:r>
        <w:rPr>
          <w:rFonts w:ascii="宋体" w:hAnsi="宋体" w:eastAsia="宋体" w:cs="宋体"/>
          <w:spacing w:val="-1"/>
          <w:sz w:val="30"/>
          <w:szCs w:val="30"/>
        </w:rPr>
        <w:t>进化理论提供了宝</w:t>
      </w:r>
    </w:p>
    <w:p w14:paraId="444D95AF">
      <w:pPr>
        <w:spacing w:line="222" w:lineRule="auto"/>
        <w:rPr>
          <w:rFonts w:ascii="宋体" w:hAnsi="宋体" w:eastAsia="宋体" w:cs="宋体"/>
          <w:sz w:val="30"/>
          <w:szCs w:val="30"/>
        </w:rPr>
        <w:sectPr>
          <w:pgSz w:w="12240" w:h="15840"/>
          <w:pgMar w:top="400" w:right="1500" w:bottom="0" w:left="1450" w:header="0" w:footer="0" w:gutter="0"/>
          <w:cols w:space="720" w:num="1"/>
        </w:sectPr>
      </w:pPr>
    </w:p>
    <w:p w14:paraId="00CE5B85">
      <w:pPr>
        <w:pStyle w:val="2"/>
        <w:spacing w:line="261" w:lineRule="auto"/>
      </w:pPr>
    </w:p>
    <w:p w14:paraId="5D947EFD">
      <w:pPr>
        <w:pStyle w:val="2"/>
        <w:spacing w:line="261" w:lineRule="auto"/>
      </w:pPr>
    </w:p>
    <w:p w14:paraId="1FBDA711">
      <w:pPr>
        <w:pStyle w:val="2"/>
        <w:spacing w:line="262" w:lineRule="auto"/>
      </w:pPr>
    </w:p>
    <w:p w14:paraId="2D56419A">
      <w:pPr>
        <w:pStyle w:val="2"/>
        <w:spacing w:line="262" w:lineRule="auto"/>
      </w:pPr>
    </w:p>
    <w:p w14:paraId="488291B4">
      <w:pPr>
        <w:spacing w:before="94" w:line="237" w:lineRule="auto"/>
        <w:jc w:val="both"/>
        <w:rPr>
          <w:rFonts w:ascii="宋体" w:hAnsi="宋体" w:eastAsia="宋体" w:cs="宋体"/>
          <w:sz w:val="20"/>
          <w:szCs w:val="20"/>
        </w:rPr>
      </w:pPr>
      <w:r>
        <w:rPr>
          <w:rFonts w:ascii="宋体" w:hAnsi="宋体" w:eastAsia="宋体" w:cs="宋体"/>
          <w:spacing w:val="-2"/>
          <w:sz w:val="29"/>
          <w:szCs w:val="29"/>
        </w:rPr>
        <w:t>贵的支持，对神创论者的“智能设计”观点是一种反驳。</w:t>
      </w:r>
      <w:r>
        <w:rPr>
          <w:rFonts w:ascii="宋体" w:hAnsi="宋体" w:eastAsia="宋体" w:cs="宋体"/>
          <w:color w:val="B07040"/>
          <w:spacing w:val="-2"/>
          <w:sz w:val="29"/>
          <w:szCs w:val="29"/>
        </w:rPr>
        <w:t>注</w:t>
      </w:r>
      <w:r>
        <w:rPr>
          <w:rFonts w:ascii="宋体" w:hAnsi="宋体" w:eastAsia="宋体" w:cs="宋体"/>
          <w:color w:val="B07040"/>
          <w:spacing w:val="-61"/>
          <w:sz w:val="29"/>
          <w:szCs w:val="29"/>
        </w:rPr>
        <w:t xml:space="preserve"> </w:t>
      </w:r>
      <w:r>
        <w:rPr>
          <w:rFonts w:ascii="宋体" w:hAnsi="宋体" w:eastAsia="宋体" w:cs="宋体"/>
          <w:spacing w:val="-2"/>
          <w:sz w:val="29"/>
          <w:szCs w:val="29"/>
        </w:rPr>
        <w:t>唤醒与激活机</w:t>
      </w:r>
      <w:r>
        <w:rPr>
          <w:rFonts w:ascii="宋体" w:hAnsi="宋体" w:eastAsia="宋体" w:cs="宋体"/>
          <w:sz w:val="29"/>
          <w:szCs w:val="29"/>
        </w:rPr>
        <w:t xml:space="preserve"> </w:t>
      </w:r>
      <w:r>
        <w:rPr>
          <w:rFonts w:ascii="宋体" w:hAnsi="宋体" w:eastAsia="宋体" w:cs="宋体"/>
          <w:spacing w:val="-1"/>
          <w:sz w:val="29"/>
          <w:szCs w:val="29"/>
        </w:rPr>
        <w:t>制的设计压根儿不是“智能”的，绝对不可能满足任何一个典型工程院校</w:t>
      </w:r>
      <w:r>
        <w:rPr>
          <w:rFonts w:ascii="宋体" w:hAnsi="宋体" w:eastAsia="宋体" w:cs="宋体"/>
          <w:spacing w:val="18"/>
          <w:sz w:val="29"/>
          <w:szCs w:val="29"/>
        </w:rPr>
        <w:t xml:space="preserve"> </w:t>
      </w:r>
      <w:r>
        <w:rPr>
          <w:rFonts w:ascii="宋体" w:hAnsi="宋体" w:eastAsia="宋体" w:cs="宋体"/>
          <w:spacing w:val="9"/>
          <w:sz w:val="29"/>
          <w:szCs w:val="29"/>
        </w:rPr>
        <w:t>的毕业设计要求，因为它严重缺乏冗余的设计。脑桥腹侧塞满了负责一</w:t>
      </w:r>
      <w:r>
        <w:rPr>
          <w:rFonts w:ascii="宋体" w:hAnsi="宋体" w:eastAsia="宋体" w:cs="宋体"/>
          <w:spacing w:val="16"/>
          <w:sz w:val="29"/>
          <w:szCs w:val="29"/>
        </w:rPr>
        <w:t xml:space="preserve"> </w:t>
      </w:r>
      <w:r>
        <w:rPr>
          <w:rFonts w:ascii="宋体" w:hAnsi="宋体" w:eastAsia="宋体" w:cs="宋体"/>
          <w:spacing w:val="9"/>
          <w:sz w:val="29"/>
          <w:szCs w:val="29"/>
        </w:rPr>
        <w:t>般唤醒的关键核团，因而该部位一旦受伤，就会引发深度昏迷。在更高</w:t>
      </w:r>
      <w:r>
        <w:rPr>
          <w:rFonts w:ascii="宋体" w:hAnsi="宋体" w:eastAsia="宋体" w:cs="宋体"/>
          <w:spacing w:val="12"/>
          <w:sz w:val="29"/>
          <w:szCs w:val="29"/>
        </w:rPr>
        <w:t xml:space="preserve"> </w:t>
      </w:r>
      <w:r>
        <w:rPr>
          <w:rFonts w:ascii="宋体" w:hAnsi="宋体" w:eastAsia="宋体" w:cs="宋体"/>
          <w:spacing w:val="9"/>
          <w:sz w:val="29"/>
          <w:szCs w:val="29"/>
        </w:rPr>
        <w:t>水平上存在一定程度的冗余，因为唤醒和激活机制分为两个部分：中脑</w:t>
      </w:r>
      <w:r>
        <w:rPr>
          <w:rFonts w:ascii="宋体" w:hAnsi="宋体" w:eastAsia="宋体" w:cs="宋体"/>
          <w:spacing w:val="13"/>
          <w:sz w:val="29"/>
          <w:szCs w:val="29"/>
        </w:rPr>
        <w:t xml:space="preserve"> </w:t>
      </w:r>
      <w:r>
        <w:rPr>
          <w:rFonts w:ascii="宋体" w:hAnsi="宋体" w:eastAsia="宋体" w:cs="宋体"/>
          <w:spacing w:val="10"/>
          <w:sz w:val="29"/>
          <w:szCs w:val="29"/>
        </w:rPr>
        <w:t>腹侧被盖区和丘脑中线网状核。两个组成部分似乎都可以对大脑实施唤</w:t>
      </w:r>
      <w:r>
        <w:rPr>
          <w:rFonts w:ascii="宋体" w:hAnsi="宋体" w:eastAsia="宋体" w:cs="宋体"/>
          <w:sz w:val="29"/>
          <w:szCs w:val="29"/>
        </w:rPr>
        <w:t xml:space="preserve"> </w:t>
      </w:r>
      <w:r>
        <w:rPr>
          <w:rFonts w:ascii="宋体" w:hAnsi="宋体" w:eastAsia="宋体" w:cs="宋体"/>
          <w:spacing w:val="9"/>
          <w:sz w:val="29"/>
          <w:szCs w:val="29"/>
        </w:rPr>
        <w:t>醒，因而刺激中脑腹侧被盖区和丘脑中线网状核中的任何一个都有助于</w:t>
      </w:r>
      <w:r>
        <w:rPr>
          <w:rFonts w:ascii="宋体" w:hAnsi="宋体" w:eastAsia="宋体" w:cs="宋体"/>
          <w:spacing w:val="17"/>
          <w:sz w:val="29"/>
          <w:szCs w:val="29"/>
        </w:rPr>
        <w:t xml:space="preserve"> </w:t>
      </w:r>
      <w:r>
        <w:rPr>
          <w:rFonts w:ascii="宋体" w:hAnsi="宋体" w:eastAsia="宋体" w:cs="宋体"/>
          <w:spacing w:val="-1"/>
          <w:sz w:val="29"/>
          <w:szCs w:val="29"/>
        </w:rPr>
        <w:t>将患者从植物人状态中唤醒。</w:t>
      </w:r>
      <w:r>
        <w:rPr>
          <w:rFonts w:ascii="宋体" w:hAnsi="宋体" w:eastAsia="宋体" w:cs="宋体"/>
          <w:spacing w:val="87"/>
          <w:sz w:val="29"/>
          <w:szCs w:val="29"/>
        </w:rPr>
        <w:t xml:space="preserve"> </w:t>
      </w:r>
      <w:r>
        <w:rPr>
          <w:rFonts w:ascii="宋体" w:hAnsi="宋体" w:eastAsia="宋体" w:cs="宋体"/>
          <w:color w:val="B07040"/>
          <w:spacing w:val="-1"/>
          <w:position w:val="10"/>
          <w:sz w:val="20"/>
          <w:szCs w:val="20"/>
        </w:rPr>
        <w:t>注</w:t>
      </w:r>
    </w:p>
    <w:p w14:paraId="742C10B6">
      <w:pPr>
        <w:spacing w:before="126" w:line="230" w:lineRule="auto"/>
        <w:ind w:right="14" w:firstLine="629"/>
        <w:jc w:val="both"/>
        <w:rPr>
          <w:rFonts w:ascii="宋体" w:hAnsi="宋体" w:eastAsia="宋体" w:cs="宋体"/>
          <w:sz w:val="29"/>
          <w:szCs w:val="29"/>
        </w:rPr>
      </w:pPr>
      <w:r>
        <w:rPr>
          <w:rFonts w:ascii="宋体" w:hAnsi="宋体" w:eastAsia="宋体" w:cs="宋体"/>
          <w:spacing w:val="8"/>
          <w:sz w:val="29"/>
          <w:szCs w:val="29"/>
        </w:rPr>
        <w:t xml:space="preserve">额叶与负责唤醒和激活的脑干核之间的关系很复杂，最好将其描述 </w:t>
      </w:r>
      <w:r>
        <w:rPr>
          <w:rFonts w:ascii="宋体" w:hAnsi="宋体" w:eastAsia="宋体" w:cs="宋体"/>
          <w:spacing w:val="7"/>
          <w:sz w:val="29"/>
          <w:szCs w:val="29"/>
        </w:rPr>
        <w:t>为一个回路。</w:t>
      </w:r>
      <w:r>
        <w:rPr>
          <w:rFonts w:ascii="宋体" w:hAnsi="宋体" w:eastAsia="宋体" w:cs="宋体"/>
          <w:spacing w:val="-71"/>
          <w:sz w:val="29"/>
          <w:szCs w:val="29"/>
        </w:rPr>
        <w:t xml:space="preserve"> </w:t>
      </w:r>
      <w:r>
        <w:rPr>
          <w:rFonts w:ascii="宋体" w:hAnsi="宋体" w:eastAsia="宋体" w:cs="宋体"/>
          <w:spacing w:val="7"/>
          <w:sz w:val="29"/>
          <w:szCs w:val="29"/>
        </w:rPr>
        <w:t>一方面，额叶的唤醒取决于脑干的上行通路。这些通路非</w:t>
      </w:r>
      <w:r>
        <w:rPr>
          <w:rFonts w:ascii="宋体" w:hAnsi="宋体" w:eastAsia="宋体" w:cs="宋体"/>
          <w:sz w:val="29"/>
          <w:szCs w:val="29"/>
        </w:rPr>
        <w:t xml:space="preserve"> </w:t>
      </w:r>
      <w:r>
        <w:rPr>
          <w:rFonts w:ascii="宋体" w:hAnsi="宋体" w:eastAsia="宋体" w:cs="宋体"/>
          <w:spacing w:val="9"/>
          <w:sz w:val="29"/>
          <w:szCs w:val="29"/>
        </w:rPr>
        <w:t>常复杂，其中的中脑皮层多巴胺系统被认为对额叶功能的正常发挥尤为</w:t>
      </w:r>
      <w:r>
        <w:rPr>
          <w:rFonts w:ascii="宋体" w:hAnsi="宋体" w:eastAsia="宋体" w:cs="宋体"/>
          <w:spacing w:val="14"/>
          <w:sz w:val="29"/>
          <w:szCs w:val="29"/>
        </w:rPr>
        <w:t xml:space="preserve"> </w:t>
      </w:r>
      <w:r>
        <w:rPr>
          <w:rFonts w:ascii="宋体" w:hAnsi="宋体" w:eastAsia="宋体" w:cs="宋体"/>
          <w:spacing w:val="2"/>
          <w:sz w:val="29"/>
          <w:szCs w:val="29"/>
        </w:rPr>
        <w:t>重要。该通路的起点是脑干的腹侧被盖区，</w:t>
      </w:r>
      <w:r>
        <w:rPr>
          <w:rFonts w:ascii="宋体" w:hAnsi="宋体" w:eastAsia="宋体" w:cs="宋体"/>
          <w:spacing w:val="91"/>
          <w:sz w:val="29"/>
          <w:szCs w:val="29"/>
        </w:rPr>
        <w:t xml:space="preserve"> </w:t>
      </w:r>
      <w:r>
        <w:rPr>
          <w:rFonts w:ascii="宋体" w:hAnsi="宋体" w:eastAsia="宋体" w:cs="宋体"/>
          <w:spacing w:val="2"/>
          <w:sz w:val="29"/>
          <w:szCs w:val="29"/>
        </w:rPr>
        <w:t>一直投射到额叶</w:t>
      </w:r>
      <w:r>
        <w:rPr>
          <w:rFonts w:ascii="宋体" w:hAnsi="宋体" w:eastAsia="宋体" w:cs="宋体"/>
          <w:spacing w:val="1"/>
          <w:sz w:val="29"/>
          <w:szCs w:val="29"/>
        </w:rPr>
        <w:t>。如果额叶</w:t>
      </w:r>
      <w:r>
        <w:rPr>
          <w:rFonts w:ascii="宋体" w:hAnsi="宋体" w:eastAsia="宋体" w:cs="宋体"/>
          <w:sz w:val="29"/>
          <w:szCs w:val="29"/>
        </w:rPr>
        <w:t xml:space="preserve"> </w:t>
      </w:r>
      <w:r>
        <w:rPr>
          <w:rFonts w:ascii="宋体" w:hAnsi="宋体" w:eastAsia="宋体" w:cs="宋体"/>
          <w:spacing w:val="9"/>
          <w:sz w:val="29"/>
          <w:szCs w:val="29"/>
        </w:rPr>
        <w:t>是大脑的决策中心，那么腹侧被盖区就是能量源、电池，上行中脑皮层</w:t>
      </w:r>
      <w:r>
        <w:rPr>
          <w:rFonts w:ascii="宋体" w:hAnsi="宋体" w:eastAsia="宋体" w:cs="宋体"/>
          <w:spacing w:val="17"/>
          <w:sz w:val="29"/>
          <w:szCs w:val="29"/>
        </w:rPr>
        <w:t xml:space="preserve"> </w:t>
      </w:r>
      <w:r>
        <w:rPr>
          <w:rFonts w:ascii="宋体" w:hAnsi="宋体" w:eastAsia="宋体" w:cs="宋体"/>
          <w:spacing w:val="4"/>
          <w:sz w:val="29"/>
          <w:szCs w:val="29"/>
        </w:rPr>
        <w:t>多巴胺通路就是连接电缆。</w:t>
      </w:r>
    </w:p>
    <w:p w14:paraId="50E7F523">
      <w:pPr>
        <w:spacing w:before="137" w:line="230" w:lineRule="auto"/>
        <w:ind w:right="7" w:firstLine="629"/>
        <w:jc w:val="both"/>
        <w:rPr>
          <w:rFonts w:ascii="宋体" w:hAnsi="宋体" w:eastAsia="宋体" w:cs="宋体"/>
          <w:sz w:val="29"/>
          <w:szCs w:val="29"/>
        </w:rPr>
      </w:pPr>
      <w:r>
        <w:rPr>
          <w:rFonts w:ascii="宋体" w:hAnsi="宋体" w:eastAsia="宋体" w:cs="宋体"/>
          <w:spacing w:val="8"/>
          <w:sz w:val="29"/>
          <w:szCs w:val="29"/>
        </w:rPr>
        <w:t xml:space="preserve">另一方面，也有从额叶投射到腹侧被盖区的通路。额叶借助上述通 </w:t>
      </w:r>
      <w:r>
        <w:rPr>
          <w:rFonts w:ascii="宋体" w:hAnsi="宋体" w:eastAsia="宋体" w:cs="宋体"/>
          <w:spacing w:val="9"/>
          <w:sz w:val="29"/>
          <w:szCs w:val="29"/>
        </w:rPr>
        <w:t>路调节大脑的唤醒水平，从而控制大脑的各个结构。如果额叶是决策装</w:t>
      </w:r>
      <w:r>
        <w:rPr>
          <w:rFonts w:ascii="宋体" w:hAnsi="宋体" w:eastAsia="宋体" w:cs="宋体"/>
          <w:spacing w:val="13"/>
          <w:sz w:val="29"/>
          <w:szCs w:val="29"/>
        </w:rPr>
        <w:t xml:space="preserve"> </w:t>
      </w:r>
      <w:r>
        <w:rPr>
          <w:rFonts w:ascii="宋体" w:hAnsi="宋体" w:eastAsia="宋体" w:cs="宋体"/>
          <w:spacing w:val="9"/>
          <w:sz w:val="29"/>
          <w:szCs w:val="29"/>
        </w:rPr>
        <w:t>置，那么网状结构和脑干腹侧的其他唤醒核团就是清楚明白地将这些决</w:t>
      </w:r>
      <w:r>
        <w:rPr>
          <w:rFonts w:ascii="宋体" w:hAnsi="宋体" w:eastAsia="宋体" w:cs="宋体"/>
          <w:spacing w:val="11"/>
          <w:sz w:val="29"/>
          <w:szCs w:val="29"/>
        </w:rPr>
        <w:t xml:space="preserve"> </w:t>
      </w:r>
      <w:r>
        <w:rPr>
          <w:rFonts w:ascii="宋体" w:hAnsi="宋体" w:eastAsia="宋体" w:cs="宋体"/>
          <w:spacing w:val="9"/>
          <w:sz w:val="29"/>
          <w:szCs w:val="29"/>
        </w:rPr>
        <w:t>定传达给大脑其他部位的放大器。下行通路是指令从额叶传递到脑干腹</w:t>
      </w:r>
      <w:r>
        <w:rPr>
          <w:rFonts w:ascii="宋体" w:hAnsi="宋体" w:eastAsia="宋体" w:cs="宋体"/>
          <w:spacing w:val="12"/>
          <w:sz w:val="29"/>
          <w:szCs w:val="29"/>
        </w:rPr>
        <w:t xml:space="preserve"> </w:t>
      </w:r>
      <w:r>
        <w:rPr>
          <w:rFonts w:ascii="宋体" w:hAnsi="宋体" w:eastAsia="宋体" w:cs="宋体"/>
          <w:spacing w:val="9"/>
          <w:sz w:val="29"/>
          <w:szCs w:val="29"/>
        </w:rPr>
        <w:t>侧关键核团的电缆。我在本书的第12章将评价将多巴胺的传递机制比作</w:t>
      </w:r>
      <w:r>
        <w:rPr>
          <w:rFonts w:ascii="宋体" w:hAnsi="宋体" w:eastAsia="宋体" w:cs="宋体"/>
          <w:spacing w:val="10"/>
          <w:sz w:val="29"/>
          <w:szCs w:val="29"/>
        </w:rPr>
        <w:t xml:space="preserve"> 奖励机制的流行说法。有必要对信号源和信号的放大</w:t>
      </w:r>
      <w:r>
        <w:rPr>
          <w:rFonts w:ascii="宋体" w:hAnsi="宋体" w:eastAsia="宋体" w:cs="宋体"/>
          <w:spacing w:val="9"/>
          <w:sz w:val="29"/>
          <w:szCs w:val="29"/>
        </w:rPr>
        <w:t>器进行区分。我相</w:t>
      </w:r>
      <w:r>
        <w:rPr>
          <w:rFonts w:ascii="宋体" w:hAnsi="宋体" w:eastAsia="宋体" w:cs="宋体"/>
          <w:sz w:val="29"/>
          <w:szCs w:val="29"/>
        </w:rPr>
        <w:t xml:space="preserve"> </w:t>
      </w:r>
      <w:r>
        <w:rPr>
          <w:rFonts w:ascii="宋体" w:hAnsi="宋体" w:eastAsia="宋体" w:cs="宋体"/>
          <w:spacing w:val="9"/>
          <w:sz w:val="29"/>
          <w:szCs w:val="29"/>
        </w:rPr>
        <w:t>信，奖励信号实际上来自前额叶皮质及其相关结构，而腹侧被盖区是通</w:t>
      </w:r>
      <w:r>
        <w:rPr>
          <w:rFonts w:ascii="宋体" w:hAnsi="宋体" w:eastAsia="宋体" w:cs="宋体"/>
          <w:spacing w:val="11"/>
          <w:sz w:val="29"/>
          <w:szCs w:val="29"/>
        </w:rPr>
        <w:t xml:space="preserve"> </w:t>
      </w:r>
      <w:r>
        <w:rPr>
          <w:rFonts w:ascii="宋体" w:hAnsi="宋体" w:eastAsia="宋体" w:cs="宋体"/>
          <w:spacing w:val="8"/>
          <w:sz w:val="29"/>
          <w:szCs w:val="29"/>
        </w:rPr>
        <w:t>过多巴胺能的投射来传递奖励信号的关键。</w:t>
      </w:r>
    </w:p>
    <w:p w14:paraId="6505FE4B">
      <w:pPr>
        <w:spacing w:before="154" w:line="232" w:lineRule="auto"/>
        <w:ind w:right="6" w:firstLine="629"/>
        <w:jc w:val="both"/>
        <w:rPr>
          <w:rFonts w:ascii="宋体" w:hAnsi="宋体" w:eastAsia="宋体" w:cs="宋体"/>
          <w:sz w:val="20"/>
          <w:szCs w:val="20"/>
        </w:rPr>
      </w:pPr>
      <w:r>
        <w:rPr>
          <w:rFonts w:ascii="宋体" w:hAnsi="宋体" w:eastAsia="宋体" w:cs="宋体"/>
          <w:spacing w:val="9"/>
          <w:sz w:val="29"/>
          <w:szCs w:val="29"/>
        </w:rPr>
        <w:t>在凯文的案例中，我怀疑事故导致其大脑某</w:t>
      </w:r>
      <w:r>
        <w:rPr>
          <w:rFonts w:ascii="宋体" w:hAnsi="宋体" w:eastAsia="宋体" w:cs="宋体"/>
          <w:spacing w:val="8"/>
          <w:sz w:val="29"/>
          <w:szCs w:val="29"/>
        </w:rPr>
        <w:t>处的通路出现了轻微的</w:t>
      </w:r>
      <w:r>
        <w:rPr>
          <w:rFonts w:ascii="宋体" w:hAnsi="宋体" w:eastAsia="宋体" w:cs="宋体"/>
          <w:sz w:val="29"/>
          <w:szCs w:val="29"/>
        </w:rPr>
        <w:t xml:space="preserve"> </w:t>
      </w:r>
      <w:r>
        <w:rPr>
          <w:rFonts w:ascii="宋体" w:hAnsi="宋体" w:eastAsia="宋体" w:cs="宋体"/>
          <w:spacing w:val="10"/>
          <w:sz w:val="29"/>
          <w:szCs w:val="29"/>
        </w:rPr>
        <w:t>损伤，极有可能是腹侧上脑干，这里正是关键通路的开</w:t>
      </w:r>
      <w:r>
        <w:rPr>
          <w:rFonts w:ascii="宋体" w:hAnsi="宋体" w:eastAsia="宋体" w:cs="宋体"/>
          <w:spacing w:val="9"/>
          <w:sz w:val="29"/>
          <w:szCs w:val="29"/>
        </w:rPr>
        <w:t>端。即使是该区</w:t>
      </w:r>
      <w:r>
        <w:rPr>
          <w:rFonts w:ascii="宋体" w:hAnsi="宋体" w:eastAsia="宋体" w:cs="宋体"/>
          <w:sz w:val="29"/>
          <w:szCs w:val="29"/>
        </w:rPr>
        <w:t xml:space="preserve"> </w:t>
      </w:r>
      <w:r>
        <w:rPr>
          <w:rFonts w:ascii="宋体" w:hAnsi="宋体" w:eastAsia="宋体" w:cs="宋体"/>
          <w:spacing w:val="9"/>
          <w:sz w:val="29"/>
          <w:szCs w:val="29"/>
        </w:rPr>
        <w:t>域的轻微损伤，也会引起严重的后果，而这种轻微的损伤很容易逃脱我</w:t>
      </w:r>
      <w:r>
        <w:rPr>
          <w:rFonts w:ascii="宋体" w:hAnsi="宋体" w:eastAsia="宋体" w:cs="宋体"/>
          <w:spacing w:val="11"/>
          <w:sz w:val="29"/>
          <w:szCs w:val="29"/>
        </w:rPr>
        <w:t xml:space="preserve"> </w:t>
      </w:r>
      <w:r>
        <w:rPr>
          <w:rFonts w:ascii="宋体" w:hAnsi="宋体" w:eastAsia="宋体" w:cs="宋体"/>
          <w:spacing w:val="10"/>
          <w:sz w:val="29"/>
          <w:szCs w:val="29"/>
        </w:rPr>
        <w:t>们现在能够利用的相对粗略的、第一代</w:t>
      </w:r>
      <w:r>
        <w:rPr>
          <w:rFonts w:ascii="宋体" w:hAnsi="宋体" w:eastAsia="宋体" w:cs="宋体"/>
          <w:sz w:val="29"/>
          <w:szCs w:val="29"/>
        </w:rPr>
        <w:t>CAT</w:t>
      </w:r>
      <w:r>
        <w:rPr>
          <w:rFonts w:ascii="宋体" w:hAnsi="宋体" w:eastAsia="宋体" w:cs="宋体"/>
          <w:spacing w:val="10"/>
          <w:sz w:val="29"/>
          <w:szCs w:val="29"/>
        </w:rPr>
        <w:t xml:space="preserve"> 扫描的法眼。在这个直觉的</w:t>
      </w:r>
      <w:r>
        <w:rPr>
          <w:rFonts w:ascii="宋体" w:hAnsi="宋体" w:eastAsia="宋体" w:cs="宋体"/>
          <w:spacing w:val="1"/>
          <w:sz w:val="29"/>
          <w:szCs w:val="29"/>
        </w:rPr>
        <w:t xml:space="preserve"> </w:t>
      </w:r>
      <w:r>
        <w:rPr>
          <w:rFonts w:ascii="宋体" w:hAnsi="宋体" w:eastAsia="宋体" w:cs="宋体"/>
          <w:spacing w:val="9"/>
          <w:sz w:val="29"/>
          <w:szCs w:val="29"/>
        </w:rPr>
        <w:t>指引下，我们预定了一台新的</w:t>
      </w:r>
      <w:r>
        <w:rPr>
          <w:rFonts w:ascii="宋体" w:hAnsi="宋体" w:eastAsia="宋体" w:cs="宋体"/>
          <w:sz w:val="29"/>
          <w:szCs w:val="29"/>
        </w:rPr>
        <w:t>CAT</w:t>
      </w:r>
      <w:r>
        <w:rPr>
          <w:rFonts w:ascii="宋体" w:hAnsi="宋体" w:eastAsia="宋体" w:cs="宋体"/>
          <w:spacing w:val="9"/>
          <w:sz w:val="29"/>
          <w:szCs w:val="29"/>
        </w:rPr>
        <w:t xml:space="preserve"> 扫描仪，要求放射科医生对其脑干进</w:t>
      </w:r>
      <w:r>
        <w:rPr>
          <w:rFonts w:ascii="宋体" w:hAnsi="宋体" w:eastAsia="宋体" w:cs="宋体"/>
          <w:sz w:val="29"/>
          <w:szCs w:val="29"/>
        </w:rPr>
        <w:t xml:space="preserve"> </w:t>
      </w:r>
      <w:r>
        <w:rPr>
          <w:rFonts w:ascii="宋体" w:hAnsi="宋体" w:eastAsia="宋体" w:cs="宋体"/>
          <w:spacing w:val="9"/>
          <w:sz w:val="29"/>
          <w:szCs w:val="29"/>
        </w:rPr>
        <w:t>行清晰度尽可能高的检查。果然，我们在其腹侧被盖区发现了损伤，这</w:t>
      </w:r>
      <w:r>
        <w:rPr>
          <w:rFonts w:ascii="宋体" w:hAnsi="宋体" w:eastAsia="宋体" w:cs="宋体"/>
          <w:spacing w:val="12"/>
          <w:sz w:val="29"/>
          <w:szCs w:val="29"/>
        </w:rPr>
        <w:t xml:space="preserve"> </w:t>
      </w:r>
      <w:r>
        <w:rPr>
          <w:rFonts w:ascii="宋体" w:hAnsi="宋体" w:eastAsia="宋体" w:cs="宋体"/>
          <w:spacing w:val="15"/>
          <w:sz w:val="29"/>
          <w:szCs w:val="29"/>
        </w:rPr>
        <w:t>一损伤对腹侧被盖区产生了破坏性的影响(见图10.1)。我将这种情况</w:t>
      </w:r>
      <w:r>
        <w:rPr>
          <w:rFonts w:ascii="宋体" w:hAnsi="宋体" w:eastAsia="宋体" w:cs="宋体"/>
          <w:spacing w:val="6"/>
          <w:sz w:val="29"/>
          <w:szCs w:val="29"/>
        </w:rPr>
        <w:t xml:space="preserve"> </w:t>
      </w:r>
      <w:r>
        <w:rPr>
          <w:rFonts w:ascii="宋体" w:hAnsi="宋体" w:eastAsia="宋体" w:cs="宋体"/>
          <w:spacing w:val="-14"/>
          <w:sz w:val="29"/>
          <w:szCs w:val="29"/>
        </w:rPr>
        <w:t>叫作“网状额叶断连综合征”。</w:t>
      </w:r>
      <w:r>
        <w:rPr>
          <w:rFonts w:ascii="宋体" w:hAnsi="宋体" w:eastAsia="宋体" w:cs="宋体"/>
          <w:spacing w:val="-36"/>
          <w:sz w:val="29"/>
          <w:szCs w:val="29"/>
        </w:rPr>
        <w:t xml:space="preserve"> </w:t>
      </w:r>
      <w:r>
        <w:rPr>
          <w:rFonts w:ascii="宋体" w:hAnsi="宋体" w:eastAsia="宋体" w:cs="宋体"/>
          <w:color w:val="B07040"/>
          <w:spacing w:val="-14"/>
          <w:position w:val="11"/>
          <w:sz w:val="20"/>
          <w:szCs w:val="20"/>
        </w:rPr>
        <w:t>注</w:t>
      </w:r>
    </w:p>
    <w:p w14:paraId="52136EFD">
      <w:pPr>
        <w:spacing w:line="232" w:lineRule="auto"/>
        <w:rPr>
          <w:rFonts w:ascii="宋体" w:hAnsi="宋体" w:eastAsia="宋体" w:cs="宋体"/>
          <w:sz w:val="20"/>
          <w:szCs w:val="20"/>
        </w:rPr>
        <w:sectPr>
          <w:pgSz w:w="12240" w:h="15840"/>
          <w:pgMar w:top="400" w:right="1518" w:bottom="0" w:left="1419" w:header="0" w:footer="0" w:gutter="0"/>
          <w:cols w:space="720" w:num="1"/>
        </w:sectPr>
      </w:pPr>
    </w:p>
    <w:p w14:paraId="3B3B977E">
      <w:pPr>
        <w:pStyle w:val="2"/>
        <w:spacing w:line="253" w:lineRule="auto"/>
      </w:pPr>
    </w:p>
    <w:p w14:paraId="28F52F07">
      <w:pPr>
        <w:pStyle w:val="2"/>
        <w:spacing w:line="253" w:lineRule="auto"/>
      </w:pPr>
    </w:p>
    <w:p w14:paraId="34942B9F">
      <w:pPr>
        <w:pStyle w:val="2"/>
        <w:spacing w:line="253" w:lineRule="auto"/>
      </w:pPr>
    </w:p>
    <w:p w14:paraId="71128CAD">
      <w:pPr>
        <w:pStyle w:val="2"/>
        <w:spacing w:line="254" w:lineRule="auto"/>
      </w:pPr>
    </w:p>
    <w:p w14:paraId="2DD20526">
      <w:pPr>
        <w:spacing w:line="4010" w:lineRule="exact"/>
        <w:ind w:firstLine="1859"/>
      </w:pPr>
      <w:r>
        <w:rPr>
          <w:position w:val="-80"/>
        </w:rPr>
        <w:drawing>
          <wp:inline distT="0" distB="0" distL="0" distR="0">
            <wp:extent cx="3581400" cy="2545715"/>
            <wp:effectExtent l="0" t="0" r="0" b="0"/>
            <wp:docPr id="236" name="IM 236"/>
            <wp:cNvGraphicFramePr/>
            <a:graphic xmlns:a="http://schemas.openxmlformats.org/drawingml/2006/main">
              <a:graphicData uri="http://schemas.openxmlformats.org/drawingml/2006/picture">
                <pic:pic xmlns:pic="http://schemas.openxmlformats.org/drawingml/2006/picture">
                  <pic:nvPicPr>
                    <pic:cNvPr id="236" name="IM 236"/>
                    <pic:cNvPicPr/>
                  </pic:nvPicPr>
                  <pic:blipFill>
                    <a:blip r:embed="rId80"/>
                    <a:stretch>
                      <a:fillRect/>
                    </a:stretch>
                  </pic:blipFill>
                  <pic:spPr>
                    <a:xfrm>
                      <a:off x="0" y="0"/>
                      <a:ext cx="3581443" cy="2546284"/>
                    </a:xfrm>
                    <a:prstGeom prst="rect">
                      <a:avLst/>
                    </a:prstGeom>
                  </pic:spPr>
                </pic:pic>
              </a:graphicData>
            </a:graphic>
          </wp:inline>
        </w:drawing>
      </w:r>
    </w:p>
    <w:p w14:paraId="0985EA48">
      <w:pPr>
        <w:spacing w:before="205" w:line="221" w:lineRule="auto"/>
        <w:ind w:left="1133"/>
        <w:rPr>
          <w:rFonts w:ascii="黑体" w:hAnsi="黑体" w:eastAsia="黑体" w:cs="黑体"/>
          <w:sz w:val="29"/>
          <w:szCs w:val="29"/>
        </w:rPr>
      </w:pPr>
      <w:r>
        <w:rPr>
          <w:rFonts w:ascii="黑体" w:hAnsi="黑体" w:eastAsia="黑体" w:cs="黑体"/>
          <w:b/>
          <w:bCs/>
          <w:spacing w:val="-17"/>
          <w:sz w:val="29"/>
          <w:szCs w:val="29"/>
        </w:rPr>
        <w:t>图10.1连接腹侧被盖区与前额叶皮质的网状</w:t>
      </w:r>
      <w:r>
        <w:rPr>
          <w:rFonts w:ascii="黑体" w:hAnsi="黑体" w:eastAsia="黑体" w:cs="黑体"/>
          <w:b/>
          <w:bCs/>
          <w:spacing w:val="-18"/>
          <w:sz w:val="29"/>
          <w:szCs w:val="29"/>
        </w:rPr>
        <w:t>额叶通路示意图</w:t>
      </w:r>
    </w:p>
    <w:p w14:paraId="70DCBD79">
      <w:pPr>
        <w:spacing w:before="270" w:line="229" w:lineRule="auto"/>
        <w:ind w:firstLine="620"/>
        <w:rPr>
          <w:rFonts w:ascii="宋体" w:hAnsi="宋体" w:eastAsia="宋体" w:cs="宋体"/>
          <w:sz w:val="29"/>
          <w:szCs w:val="29"/>
        </w:rPr>
      </w:pPr>
      <w:r>
        <w:rPr>
          <w:rFonts w:ascii="宋体" w:hAnsi="宋体" w:eastAsia="宋体" w:cs="宋体"/>
          <w:spacing w:val="9"/>
          <w:sz w:val="29"/>
          <w:szCs w:val="29"/>
        </w:rPr>
        <w:t>如今，前额叶皮质与腹侧被盖区在功能上的紧密联系已经成为执行</w:t>
      </w:r>
      <w:r>
        <w:rPr>
          <w:rFonts w:ascii="宋体" w:hAnsi="宋体" w:eastAsia="宋体" w:cs="宋体"/>
          <w:spacing w:val="12"/>
          <w:sz w:val="29"/>
          <w:szCs w:val="29"/>
        </w:rPr>
        <w:t xml:space="preserve"> </w:t>
      </w:r>
      <w:r>
        <w:rPr>
          <w:rFonts w:ascii="宋体" w:hAnsi="宋体" w:eastAsia="宋体" w:cs="宋体"/>
          <w:spacing w:val="3"/>
          <w:sz w:val="29"/>
          <w:szCs w:val="29"/>
        </w:rPr>
        <w:t>功能研究最热门的主题，</w:t>
      </w:r>
      <w:r>
        <w:rPr>
          <w:rFonts w:ascii="宋体" w:hAnsi="宋体" w:eastAsia="宋体" w:cs="宋体"/>
          <w:color w:val="803020"/>
          <w:spacing w:val="3"/>
          <w:sz w:val="29"/>
          <w:szCs w:val="29"/>
        </w:rPr>
        <w:t>注</w:t>
      </w:r>
      <w:r>
        <w:rPr>
          <w:rFonts w:ascii="宋体" w:hAnsi="宋体" w:eastAsia="宋体" w:cs="宋体"/>
          <w:color w:val="803020"/>
          <w:spacing w:val="-43"/>
          <w:sz w:val="29"/>
          <w:szCs w:val="29"/>
        </w:rPr>
        <w:t xml:space="preserve"> </w:t>
      </w:r>
      <w:r>
        <w:rPr>
          <w:rFonts w:ascii="宋体" w:hAnsi="宋体" w:eastAsia="宋体" w:cs="宋体"/>
          <w:color w:val="803020"/>
          <w:spacing w:val="3"/>
          <w:sz w:val="29"/>
          <w:szCs w:val="29"/>
        </w:rPr>
        <w:t>)</w:t>
      </w:r>
      <w:r>
        <w:rPr>
          <w:rFonts w:ascii="宋体" w:hAnsi="宋体" w:eastAsia="宋体" w:cs="宋体"/>
          <w:spacing w:val="3"/>
          <w:sz w:val="29"/>
          <w:szCs w:val="29"/>
        </w:rPr>
        <w:t>但在20世纪</w:t>
      </w:r>
      <w:r>
        <w:rPr>
          <w:rFonts w:ascii="宋体" w:hAnsi="宋体" w:eastAsia="宋体" w:cs="宋体"/>
          <w:spacing w:val="2"/>
          <w:sz w:val="29"/>
          <w:szCs w:val="29"/>
        </w:rPr>
        <w:t>70年代末，当我们第一次给凯文</w:t>
      </w:r>
      <w:r>
        <w:rPr>
          <w:rFonts w:ascii="宋体" w:hAnsi="宋体" w:eastAsia="宋体" w:cs="宋体"/>
          <w:sz w:val="29"/>
          <w:szCs w:val="29"/>
        </w:rPr>
        <w:t xml:space="preserve"> </w:t>
      </w:r>
      <w:r>
        <w:rPr>
          <w:rFonts w:ascii="宋体" w:hAnsi="宋体" w:eastAsia="宋体" w:cs="宋体"/>
          <w:spacing w:val="10"/>
          <w:sz w:val="29"/>
          <w:szCs w:val="29"/>
        </w:rPr>
        <w:t>做检查时，这种联系没有受到多少关注。我认为总体而言，凯文对我们 和对其医生的贡献超出了我们能够为他做的。我们的治疗有一</w:t>
      </w:r>
      <w:r>
        <w:rPr>
          <w:rFonts w:ascii="宋体" w:hAnsi="宋体" w:eastAsia="宋体" w:cs="宋体"/>
          <w:spacing w:val="9"/>
          <w:sz w:val="29"/>
          <w:szCs w:val="29"/>
        </w:rPr>
        <w:t>定的作</w:t>
      </w:r>
    </w:p>
    <w:p w14:paraId="585AD5DA">
      <w:pPr>
        <w:spacing w:before="1" w:line="229" w:lineRule="auto"/>
        <w:ind w:right="12"/>
        <w:rPr>
          <w:rFonts w:ascii="宋体" w:hAnsi="宋体" w:eastAsia="宋体" w:cs="宋体"/>
          <w:sz w:val="29"/>
          <w:szCs w:val="29"/>
        </w:rPr>
      </w:pPr>
      <w:r>
        <w:rPr>
          <w:rFonts w:ascii="宋体" w:hAnsi="宋体" w:eastAsia="宋体" w:cs="宋体"/>
          <w:spacing w:val="10"/>
          <w:sz w:val="29"/>
          <w:szCs w:val="29"/>
        </w:rPr>
        <w:t>用，的确让凯文的情况得到了些许可以量化的改善，但是，过去的凯文</w:t>
      </w:r>
      <w:r>
        <w:rPr>
          <w:rFonts w:ascii="宋体" w:hAnsi="宋体" w:eastAsia="宋体" w:cs="宋体"/>
          <w:spacing w:val="4"/>
          <w:sz w:val="29"/>
          <w:szCs w:val="29"/>
        </w:rPr>
        <w:t xml:space="preserve"> </w:t>
      </w:r>
      <w:r>
        <w:rPr>
          <w:rFonts w:ascii="宋体" w:hAnsi="宋体" w:eastAsia="宋体" w:cs="宋体"/>
          <w:spacing w:val="10"/>
          <w:sz w:val="29"/>
          <w:szCs w:val="29"/>
        </w:rPr>
        <w:t>从此消失了，我们没有办法让他恢复原来的样子。我们力图帮助凯文重</w:t>
      </w:r>
      <w:r>
        <w:rPr>
          <w:rFonts w:ascii="宋体" w:hAnsi="宋体" w:eastAsia="宋体" w:cs="宋体"/>
          <w:spacing w:val="2"/>
          <w:sz w:val="29"/>
          <w:szCs w:val="29"/>
        </w:rPr>
        <w:t xml:space="preserve"> </w:t>
      </w:r>
      <w:r>
        <w:rPr>
          <w:rFonts w:ascii="宋体" w:hAnsi="宋体" w:eastAsia="宋体" w:cs="宋体"/>
          <w:spacing w:val="10"/>
          <w:sz w:val="29"/>
          <w:szCs w:val="29"/>
        </w:rPr>
        <w:t>塑他破碎的执行功能，但我们取得的进展非常有限。不过，凯文个人的</w:t>
      </w:r>
      <w:r>
        <w:rPr>
          <w:rFonts w:ascii="宋体" w:hAnsi="宋体" w:eastAsia="宋体" w:cs="宋体"/>
          <w:spacing w:val="11"/>
          <w:sz w:val="29"/>
          <w:szCs w:val="29"/>
        </w:rPr>
        <w:t xml:space="preserve"> </w:t>
      </w:r>
      <w:r>
        <w:rPr>
          <w:rFonts w:ascii="宋体" w:hAnsi="宋体" w:eastAsia="宋体" w:cs="宋体"/>
          <w:spacing w:val="9"/>
          <w:sz w:val="29"/>
          <w:szCs w:val="29"/>
        </w:rPr>
        <w:t>不幸让我们有机会观察并描述网状额叶断连综合征，从而能够更好地理</w:t>
      </w:r>
      <w:r>
        <w:rPr>
          <w:rFonts w:ascii="宋体" w:hAnsi="宋体" w:eastAsia="宋体" w:cs="宋体"/>
          <w:spacing w:val="10"/>
          <w:sz w:val="29"/>
          <w:szCs w:val="29"/>
        </w:rPr>
        <w:t xml:space="preserve"> 解额叶及其连接的作用。这种理解又会进一步揭示影响额叶功能的各种 疾病。将额叶与腹侧被盖区连接在一起的通路极易断裂，即便是轻微的</w:t>
      </w:r>
      <w:r>
        <w:rPr>
          <w:rFonts w:ascii="宋体" w:hAnsi="宋体" w:eastAsia="宋体" w:cs="宋体"/>
          <w:spacing w:val="11"/>
          <w:sz w:val="29"/>
          <w:szCs w:val="29"/>
        </w:rPr>
        <w:t xml:space="preserve"> </w:t>
      </w:r>
      <w:r>
        <w:rPr>
          <w:rFonts w:ascii="宋体" w:hAnsi="宋体" w:eastAsia="宋体" w:cs="宋体"/>
          <w:spacing w:val="10"/>
          <w:sz w:val="29"/>
          <w:szCs w:val="29"/>
        </w:rPr>
        <w:t>外伤性脑损伤也会引起断裂。如本章所述，有理由认为一些类型的精神</w:t>
      </w:r>
      <w:r>
        <w:rPr>
          <w:rFonts w:ascii="宋体" w:hAnsi="宋体" w:eastAsia="宋体" w:cs="宋体"/>
          <w:spacing w:val="11"/>
          <w:sz w:val="29"/>
          <w:szCs w:val="29"/>
        </w:rPr>
        <w:t xml:space="preserve"> </w:t>
      </w:r>
      <w:r>
        <w:rPr>
          <w:rFonts w:ascii="宋体" w:hAnsi="宋体" w:eastAsia="宋体" w:cs="宋体"/>
          <w:spacing w:val="10"/>
          <w:sz w:val="29"/>
          <w:szCs w:val="29"/>
        </w:rPr>
        <w:t>分裂症和注意力缺陷多动症也会引起上述通路的异常。此外，由于额叶</w:t>
      </w:r>
      <w:r>
        <w:rPr>
          <w:rFonts w:ascii="宋体" w:hAnsi="宋体" w:eastAsia="宋体" w:cs="宋体"/>
          <w:spacing w:val="3"/>
          <w:sz w:val="29"/>
          <w:szCs w:val="29"/>
        </w:rPr>
        <w:t xml:space="preserve"> </w:t>
      </w:r>
      <w:r>
        <w:rPr>
          <w:rFonts w:ascii="宋体" w:hAnsi="宋体" w:eastAsia="宋体" w:cs="宋体"/>
          <w:spacing w:val="23"/>
          <w:sz w:val="29"/>
          <w:szCs w:val="29"/>
        </w:rPr>
        <w:t>比大脑的其他部位更容易受正常衰老的影响(参</w:t>
      </w:r>
      <w:r>
        <w:rPr>
          <w:rFonts w:ascii="宋体" w:hAnsi="宋体" w:eastAsia="宋体" w:cs="宋体"/>
          <w:spacing w:val="22"/>
          <w:sz w:val="29"/>
          <w:szCs w:val="29"/>
        </w:rPr>
        <w:t>见第11章),包裹长通</w:t>
      </w:r>
      <w:r>
        <w:rPr>
          <w:rFonts w:ascii="宋体" w:hAnsi="宋体" w:eastAsia="宋体" w:cs="宋体"/>
          <w:sz w:val="29"/>
          <w:szCs w:val="29"/>
        </w:rPr>
        <w:t xml:space="preserve"> </w:t>
      </w:r>
      <w:r>
        <w:rPr>
          <w:rFonts w:ascii="宋体" w:hAnsi="宋体" w:eastAsia="宋体" w:cs="宋体"/>
          <w:spacing w:val="6"/>
          <w:sz w:val="29"/>
          <w:szCs w:val="29"/>
        </w:rPr>
        <w:t>路的髓磷脂极其容易受到衰老(该过程被称为“脱髓鞘作用”)的影响，</w:t>
      </w:r>
    </w:p>
    <w:p w14:paraId="125D94A8">
      <w:pPr>
        <w:spacing w:before="2" w:line="231" w:lineRule="auto"/>
        <w:ind w:right="22"/>
        <w:rPr>
          <w:rFonts w:ascii="宋体" w:hAnsi="宋体" w:eastAsia="宋体" w:cs="宋体"/>
          <w:sz w:val="29"/>
          <w:szCs w:val="29"/>
        </w:rPr>
      </w:pPr>
      <w:r>
        <w:rPr>
          <w:rFonts w:ascii="宋体" w:hAnsi="宋体" w:eastAsia="宋体" w:cs="宋体"/>
          <w:spacing w:val="10"/>
          <w:sz w:val="29"/>
          <w:szCs w:val="29"/>
        </w:rPr>
        <w:t>上述通路在衰老过程中的命运就非常有意思了，应当被仔细地研究并且</w:t>
      </w:r>
      <w:r>
        <w:rPr>
          <w:rFonts w:ascii="宋体" w:hAnsi="宋体" w:eastAsia="宋体" w:cs="宋体"/>
          <w:spacing w:val="2"/>
          <w:sz w:val="29"/>
          <w:szCs w:val="29"/>
        </w:rPr>
        <w:t xml:space="preserve"> </w:t>
      </w:r>
      <w:r>
        <w:rPr>
          <w:rFonts w:ascii="宋体" w:hAnsi="宋体" w:eastAsia="宋体" w:cs="宋体"/>
          <w:spacing w:val="7"/>
          <w:sz w:val="29"/>
          <w:szCs w:val="29"/>
        </w:rPr>
        <w:t>与认知和神经心理学的发现联系起来。</w:t>
      </w:r>
    </w:p>
    <w:p w14:paraId="79D9FE64">
      <w:pPr>
        <w:spacing w:before="210" w:line="230" w:lineRule="auto"/>
        <w:ind w:right="21" w:firstLine="620"/>
        <w:rPr>
          <w:rFonts w:ascii="宋体" w:hAnsi="宋体" w:eastAsia="宋体" w:cs="宋体"/>
          <w:sz w:val="29"/>
          <w:szCs w:val="29"/>
        </w:rPr>
      </w:pPr>
      <w:r>
        <w:rPr>
          <w:rFonts w:ascii="宋体" w:hAnsi="宋体" w:eastAsia="宋体" w:cs="宋体"/>
          <w:spacing w:val="9"/>
          <w:sz w:val="29"/>
          <w:szCs w:val="29"/>
        </w:rPr>
        <w:t>凯文的情况在另一方面也是不同寻常，极具启发意义的。他是首个</w:t>
      </w:r>
      <w:r>
        <w:rPr>
          <w:rFonts w:ascii="宋体" w:hAnsi="宋体" w:eastAsia="宋体" w:cs="宋体"/>
          <w:spacing w:val="10"/>
          <w:sz w:val="29"/>
          <w:szCs w:val="29"/>
        </w:rPr>
        <w:t xml:space="preserve"> </w:t>
      </w:r>
      <w:r>
        <w:rPr>
          <w:rFonts w:ascii="宋体" w:hAnsi="宋体" w:eastAsia="宋体" w:cs="宋体"/>
          <w:spacing w:val="15"/>
          <w:sz w:val="29"/>
          <w:szCs w:val="29"/>
        </w:rPr>
        <w:t>有详细记录的长期记忆受损但学习新事物的能力</w:t>
      </w:r>
      <w:r>
        <w:rPr>
          <w:rFonts w:ascii="宋体" w:hAnsi="宋体" w:eastAsia="宋体" w:cs="宋体"/>
          <w:spacing w:val="14"/>
          <w:sz w:val="29"/>
          <w:szCs w:val="29"/>
        </w:rPr>
        <w:t>无严重缺陷(逆行性遗</w:t>
      </w:r>
      <w:r>
        <w:rPr>
          <w:rFonts w:ascii="宋体" w:hAnsi="宋体" w:eastAsia="宋体" w:cs="宋体"/>
          <w:sz w:val="29"/>
          <w:szCs w:val="29"/>
        </w:rPr>
        <w:t xml:space="preserve"> </w:t>
      </w:r>
      <w:r>
        <w:rPr>
          <w:rFonts w:ascii="宋体" w:hAnsi="宋体" w:eastAsia="宋体" w:cs="宋体"/>
          <w:spacing w:val="9"/>
          <w:sz w:val="29"/>
          <w:szCs w:val="29"/>
        </w:rPr>
        <w:t>忘，而非顺行性遗忘)的病例。这让我们提出了存在“孤立的</w:t>
      </w:r>
      <w:r>
        <w:rPr>
          <w:rFonts w:ascii="宋体" w:hAnsi="宋体" w:eastAsia="宋体" w:cs="宋体"/>
          <w:spacing w:val="8"/>
          <w:sz w:val="29"/>
          <w:szCs w:val="29"/>
        </w:rPr>
        <w:t>逆行性遗</w:t>
      </w:r>
      <w:r>
        <w:rPr>
          <w:rFonts w:ascii="宋体" w:hAnsi="宋体" w:eastAsia="宋体" w:cs="宋体"/>
          <w:sz w:val="29"/>
          <w:szCs w:val="29"/>
        </w:rPr>
        <w:t xml:space="preserve">  </w:t>
      </w:r>
      <w:r>
        <w:rPr>
          <w:rFonts w:ascii="宋体" w:hAnsi="宋体" w:eastAsia="宋体" w:cs="宋体"/>
          <w:spacing w:val="4"/>
          <w:sz w:val="29"/>
          <w:szCs w:val="29"/>
        </w:rPr>
        <w:t>忘”综合征的理论。凯文逆行性遗忘的范围也是不同寻常的，比当时预</w:t>
      </w:r>
      <w:r>
        <w:rPr>
          <w:rFonts w:ascii="宋体" w:hAnsi="宋体" w:eastAsia="宋体" w:cs="宋体"/>
          <w:spacing w:val="3"/>
          <w:sz w:val="29"/>
          <w:szCs w:val="29"/>
        </w:rPr>
        <w:t xml:space="preserve">  </w:t>
      </w:r>
      <w:r>
        <w:rPr>
          <w:rFonts w:ascii="宋体" w:hAnsi="宋体" w:eastAsia="宋体" w:cs="宋体"/>
          <w:spacing w:val="10"/>
          <w:sz w:val="29"/>
          <w:szCs w:val="29"/>
        </w:rPr>
        <w:t>料的更加广泛。这不仅与他的情境记忆有关，还与他的语义记忆有莫大</w:t>
      </w:r>
      <w:r>
        <w:rPr>
          <w:rFonts w:ascii="宋体" w:hAnsi="宋体" w:eastAsia="宋体" w:cs="宋体"/>
          <w:spacing w:val="2"/>
          <w:sz w:val="29"/>
          <w:szCs w:val="29"/>
        </w:rPr>
        <w:t xml:space="preserve"> </w:t>
      </w:r>
      <w:r>
        <w:rPr>
          <w:rFonts w:ascii="宋体" w:hAnsi="宋体" w:eastAsia="宋体" w:cs="宋体"/>
          <w:spacing w:val="-3"/>
          <w:sz w:val="29"/>
          <w:szCs w:val="29"/>
        </w:rPr>
        <w:t>的关系。我和我之前的学生比尔</w:t>
      </w:r>
      <w:r>
        <w:rPr>
          <w:rFonts w:ascii="宋体" w:hAnsi="宋体" w:eastAsia="宋体" w:cs="宋体"/>
          <w:spacing w:val="-27"/>
          <w:sz w:val="29"/>
          <w:szCs w:val="29"/>
        </w:rPr>
        <w:t xml:space="preserve"> </w:t>
      </w:r>
      <w:r>
        <w:rPr>
          <w:rFonts w:ascii="宋体" w:hAnsi="宋体" w:eastAsia="宋体" w:cs="宋体"/>
          <w:spacing w:val="-3"/>
          <w:sz w:val="29"/>
          <w:szCs w:val="29"/>
        </w:rPr>
        <w:t>·</w:t>
      </w:r>
      <w:r>
        <w:rPr>
          <w:rFonts w:ascii="宋体" w:hAnsi="宋体" w:eastAsia="宋体" w:cs="宋体"/>
          <w:spacing w:val="-99"/>
          <w:sz w:val="29"/>
          <w:szCs w:val="29"/>
        </w:rPr>
        <w:t xml:space="preserve"> </w:t>
      </w:r>
      <w:r>
        <w:rPr>
          <w:rFonts w:ascii="宋体" w:hAnsi="宋体" w:eastAsia="宋体" w:cs="宋体"/>
          <w:spacing w:val="-3"/>
          <w:sz w:val="29"/>
          <w:szCs w:val="29"/>
        </w:rPr>
        <w:t>巴尔后来证明，逆行性遗忘通常会对</w:t>
      </w:r>
    </w:p>
    <w:p w14:paraId="1671B135">
      <w:pPr>
        <w:spacing w:line="230" w:lineRule="auto"/>
        <w:rPr>
          <w:rFonts w:ascii="宋体" w:hAnsi="宋体" w:eastAsia="宋体" w:cs="宋体"/>
          <w:sz w:val="29"/>
          <w:szCs w:val="29"/>
        </w:rPr>
        <w:sectPr>
          <w:pgSz w:w="12240" w:h="15840"/>
          <w:pgMar w:top="400" w:right="1494" w:bottom="0" w:left="1419" w:header="0" w:footer="0" w:gutter="0"/>
          <w:cols w:space="720" w:num="1"/>
        </w:sectPr>
      </w:pPr>
    </w:p>
    <w:p w14:paraId="197C20DA">
      <w:pPr>
        <w:pStyle w:val="2"/>
      </w:pPr>
    </w:p>
    <w:p w14:paraId="2E888DAD">
      <w:pPr>
        <w:pStyle w:val="2"/>
      </w:pPr>
    </w:p>
    <w:p w14:paraId="032E19CD">
      <w:pPr>
        <w:pStyle w:val="2"/>
        <w:spacing w:line="241" w:lineRule="auto"/>
      </w:pPr>
    </w:p>
    <w:p w14:paraId="1136813C">
      <w:pPr>
        <w:pStyle w:val="2"/>
        <w:spacing w:line="241" w:lineRule="auto"/>
      </w:pPr>
    </w:p>
    <w:p w14:paraId="00D716AA">
      <w:pPr>
        <w:spacing w:before="97" w:line="222" w:lineRule="auto"/>
        <w:ind w:firstLine="1"/>
        <w:rPr>
          <w:rFonts w:ascii="宋体" w:hAnsi="宋体" w:eastAsia="宋体" w:cs="宋体"/>
          <w:sz w:val="30"/>
          <w:szCs w:val="30"/>
        </w:rPr>
      </w:pPr>
      <w:r>
        <w:rPr>
          <w:rFonts w:ascii="宋体" w:hAnsi="宋体" w:eastAsia="宋体" w:cs="宋体"/>
          <w:spacing w:val="-1"/>
          <w:sz w:val="30"/>
          <w:szCs w:val="30"/>
        </w:rPr>
        <w:t>语义记忆的重要方面造成影响。这样就会得出如下结论：要想对逆行性</w:t>
      </w:r>
      <w:r>
        <w:rPr>
          <w:rFonts w:ascii="宋体" w:hAnsi="宋体" w:eastAsia="宋体" w:cs="宋体"/>
          <w:spacing w:val="18"/>
          <w:sz w:val="30"/>
          <w:szCs w:val="30"/>
        </w:rPr>
        <w:t xml:space="preserve"> </w:t>
      </w:r>
      <w:r>
        <w:rPr>
          <w:rFonts w:ascii="宋体" w:hAnsi="宋体" w:eastAsia="宋体" w:cs="宋体"/>
          <w:spacing w:val="-1"/>
          <w:sz w:val="30"/>
          <w:szCs w:val="30"/>
        </w:rPr>
        <w:t>遗忘的真正范围进行准确的描述，就要对专门知识和一般知识进行区</w:t>
      </w:r>
    </w:p>
    <w:p w14:paraId="0B2DF70B">
      <w:pPr>
        <w:spacing w:before="7" w:line="221" w:lineRule="auto"/>
        <w:ind w:firstLine="4"/>
        <w:rPr>
          <w:sz w:val="30"/>
          <w:szCs w:val="30"/>
        </w:rPr>
      </w:pPr>
      <w:r>
        <w:rPr>
          <w:rFonts w:ascii="宋体" w:hAnsi="宋体" w:eastAsia="宋体" w:cs="宋体"/>
          <w:spacing w:val="-1"/>
          <w:sz w:val="30"/>
          <w:szCs w:val="30"/>
        </w:rPr>
        <w:t>分，而不是当时认为的对情境知识和语义知识进行区分。或许最重要的</w:t>
      </w:r>
      <w:r>
        <w:rPr>
          <w:rFonts w:ascii="宋体" w:hAnsi="宋体" w:eastAsia="宋体" w:cs="宋体"/>
          <w:spacing w:val="14"/>
          <w:sz w:val="30"/>
          <w:szCs w:val="30"/>
        </w:rPr>
        <w:t xml:space="preserve"> </w:t>
      </w:r>
      <w:r>
        <w:rPr>
          <w:rFonts w:ascii="宋体" w:hAnsi="宋体" w:eastAsia="宋体" w:cs="宋体"/>
          <w:sz w:val="30"/>
          <w:szCs w:val="30"/>
        </w:rPr>
        <w:t>一点是，凯文的例子通过揭示腹侧被盖区在</w:t>
      </w:r>
      <w:r>
        <w:rPr>
          <w:rFonts w:ascii="宋体" w:hAnsi="宋体" w:eastAsia="宋体" w:cs="宋体"/>
          <w:spacing w:val="-1"/>
          <w:sz w:val="30"/>
          <w:szCs w:val="30"/>
        </w:rPr>
        <w:t>记忆中的作用，丰富了我们</w:t>
      </w:r>
      <w:r>
        <w:rPr>
          <w:rFonts w:ascii="宋体" w:hAnsi="宋体" w:eastAsia="宋体" w:cs="宋体"/>
          <w:sz w:val="30"/>
          <w:szCs w:val="30"/>
        </w:rPr>
        <w:t xml:space="preserve"> 对正常和反常记忆背后的大脑机制的理解。</w:t>
      </w:r>
      <w:r>
        <w:rPr>
          <w:rFonts w:ascii="宋体" w:hAnsi="宋体" w:eastAsia="宋体" w:cs="宋体"/>
          <w:spacing w:val="-1"/>
          <w:sz w:val="30"/>
          <w:szCs w:val="30"/>
        </w:rPr>
        <w:t>除了著名的边缘遗忘和间脑</w:t>
      </w:r>
      <w:r>
        <w:rPr>
          <w:rFonts w:ascii="宋体" w:hAnsi="宋体" w:eastAsia="宋体" w:cs="宋体"/>
          <w:sz w:val="30"/>
          <w:szCs w:val="30"/>
        </w:rPr>
        <w:t xml:space="preserve"> 遗忘理论，我们还提出了中脑遗忘的概念。</w:t>
      </w:r>
      <w:r>
        <w:rPr>
          <w:rFonts w:ascii="宋体" w:hAnsi="宋体" w:eastAsia="宋体" w:cs="宋体"/>
          <w:spacing w:val="-1"/>
          <w:sz w:val="30"/>
          <w:szCs w:val="30"/>
        </w:rPr>
        <w:t>不过这是另一个故事，我在</w:t>
      </w:r>
      <w:r>
        <w:rPr>
          <w:rFonts w:ascii="宋体" w:hAnsi="宋体" w:eastAsia="宋体" w:cs="宋体"/>
          <w:sz w:val="30"/>
          <w:szCs w:val="30"/>
        </w:rPr>
        <w:t xml:space="preserve"> </w:t>
      </w:r>
      <w:r>
        <w:rPr>
          <w:rFonts w:ascii="宋体" w:hAnsi="宋体" w:eastAsia="宋体" w:cs="宋体"/>
          <w:spacing w:val="-1"/>
          <w:sz w:val="30"/>
          <w:szCs w:val="30"/>
        </w:rPr>
        <w:t>《智慧大脑》</w:t>
      </w:r>
      <w:r>
        <w:fldChar w:fldCharType="begin"/>
      </w:r>
      <w:r>
        <w:instrText xml:space="preserve"> HYPERLINK \l "bookmark51" </w:instrText>
      </w:r>
      <w:r>
        <w:fldChar w:fldCharType="separate"/>
      </w:r>
      <w:r>
        <w:rPr>
          <w:position w:val="-5"/>
          <w:sz w:val="30"/>
          <w:szCs w:val="30"/>
        </w:rPr>
        <w:drawing>
          <wp:inline distT="0" distB="0" distL="0" distR="0">
            <wp:extent cx="228600" cy="266700"/>
            <wp:effectExtent l="0" t="0" r="0" b="0"/>
            <wp:docPr id="238" name="IM 238"/>
            <wp:cNvGraphicFramePr/>
            <a:graphic xmlns:a="http://schemas.openxmlformats.org/drawingml/2006/main">
              <a:graphicData uri="http://schemas.openxmlformats.org/drawingml/2006/picture">
                <pic:pic xmlns:pic="http://schemas.openxmlformats.org/drawingml/2006/picture">
                  <pic:nvPicPr>
                    <pic:cNvPr id="238" name="IM 238"/>
                    <pic:cNvPicPr/>
                  </pic:nvPicPr>
                  <pic:blipFill>
                    <a:blip r:embed="rId31"/>
                    <a:stretch>
                      <a:fillRect/>
                    </a:stretch>
                  </pic:blipFill>
                  <pic:spPr>
                    <a:xfrm>
                      <a:off x="0" y="0"/>
                      <a:ext cx="228600" cy="266700"/>
                    </a:xfrm>
                    <a:prstGeom prst="rect">
                      <a:avLst/>
                    </a:prstGeom>
                  </pic:spPr>
                </pic:pic>
              </a:graphicData>
            </a:graphic>
          </wp:inline>
        </w:drawing>
      </w:r>
      <w:r>
        <w:rPr>
          <w:position w:val="-5"/>
          <w:sz w:val="30"/>
          <w:szCs w:val="30"/>
        </w:rPr>
        <w:fldChar w:fldCharType="end"/>
      </w:r>
      <w:r>
        <w:rPr>
          <w:rFonts w:ascii="宋体" w:hAnsi="宋体" w:eastAsia="宋体" w:cs="宋体"/>
          <w:spacing w:val="-1"/>
          <w:sz w:val="30"/>
          <w:szCs w:val="30"/>
        </w:rPr>
        <w:t>等著作中阐述了这个理论。</w:t>
      </w:r>
      <w:r>
        <w:fldChar w:fldCharType="begin"/>
      </w:r>
      <w:r>
        <w:instrText xml:space="preserve"> HYPERLINK \l "bookmark50" </w:instrText>
      </w:r>
      <w:r>
        <w:fldChar w:fldCharType="separate"/>
      </w:r>
      <w:r>
        <w:rPr>
          <w:position w:val="-5"/>
          <w:sz w:val="30"/>
          <w:szCs w:val="30"/>
        </w:rPr>
        <w:drawing>
          <wp:inline distT="0" distB="0" distL="0" distR="0">
            <wp:extent cx="228600" cy="266700"/>
            <wp:effectExtent l="0" t="0" r="0" b="0"/>
            <wp:docPr id="240" name="IM 240"/>
            <wp:cNvGraphicFramePr/>
            <a:graphic xmlns:a="http://schemas.openxmlformats.org/drawingml/2006/main">
              <a:graphicData uri="http://schemas.openxmlformats.org/drawingml/2006/picture">
                <pic:pic xmlns:pic="http://schemas.openxmlformats.org/drawingml/2006/picture">
                  <pic:nvPicPr>
                    <pic:cNvPr id="240" name="IM 240"/>
                    <pic:cNvPicPr/>
                  </pic:nvPicPr>
                  <pic:blipFill>
                    <a:blip r:embed="rId31"/>
                    <a:stretch>
                      <a:fillRect/>
                    </a:stretch>
                  </pic:blipFill>
                  <pic:spPr>
                    <a:xfrm>
                      <a:off x="0" y="0"/>
                      <a:ext cx="228600" cy="266700"/>
                    </a:xfrm>
                    <a:prstGeom prst="rect">
                      <a:avLst/>
                    </a:prstGeom>
                  </pic:spPr>
                </pic:pic>
              </a:graphicData>
            </a:graphic>
          </wp:inline>
        </w:drawing>
      </w:r>
      <w:r>
        <w:rPr>
          <w:position w:val="-5"/>
          <w:sz w:val="30"/>
          <w:szCs w:val="30"/>
        </w:rPr>
        <w:fldChar w:fldCharType="end"/>
      </w:r>
    </w:p>
    <w:p w14:paraId="7CB3F430">
      <w:pPr>
        <w:spacing w:line="221" w:lineRule="auto"/>
        <w:rPr>
          <w:sz w:val="30"/>
          <w:szCs w:val="30"/>
        </w:rPr>
        <w:sectPr>
          <w:pgSz w:w="12240" w:h="15840"/>
          <w:pgMar w:top="400" w:right="1500" w:bottom="0" w:left="1450" w:header="0" w:footer="0" w:gutter="0"/>
          <w:cols w:space="720" w:num="1"/>
        </w:sectPr>
      </w:pPr>
    </w:p>
    <w:p w14:paraId="33A95DD8">
      <w:pPr>
        <w:pStyle w:val="2"/>
        <w:spacing w:line="257" w:lineRule="auto"/>
      </w:pPr>
    </w:p>
    <w:p w14:paraId="109C6406">
      <w:pPr>
        <w:pStyle w:val="2"/>
        <w:spacing w:line="257" w:lineRule="auto"/>
      </w:pPr>
    </w:p>
    <w:p w14:paraId="08079B62">
      <w:pPr>
        <w:pStyle w:val="2"/>
        <w:spacing w:line="257" w:lineRule="auto"/>
      </w:pPr>
    </w:p>
    <w:p w14:paraId="5EE30DDF">
      <w:pPr>
        <w:pStyle w:val="2"/>
        <w:spacing w:line="257" w:lineRule="auto"/>
      </w:pPr>
    </w:p>
    <w:p w14:paraId="50390519">
      <w:pPr>
        <w:pStyle w:val="2"/>
        <w:spacing w:line="257" w:lineRule="auto"/>
      </w:pPr>
    </w:p>
    <w:p w14:paraId="349C0CE7">
      <w:pPr>
        <w:pStyle w:val="2"/>
        <w:spacing w:line="258" w:lineRule="auto"/>
      </w:pPr>
    </w:p>
    <w:p w14:paraId="0F871891">
      <w:pPr>
        <w:pStyle w:val="2"/>
        <w:spacing w:line="258" w:lineRule="auto"/>
      </w:pPr>
    </w:p>
    <w:p w14:paraId="05AE9986">
      <w:pPr>
        <w:spacing w:before="136" w:line="219" w:lineRule="auto"/>
        <w:ind w:left="6"/>
        <w:rPr>
          <w:rFonts w:ascii="宋体" w:hAnsi="宋体" w:eastAsia="宋体" w:cs="宋体"/>
          <w:sz w:val="42"/>
          <w:szCs w:val="42"/>
        </w:rPr>
      </w:pPr>
      <w:r>
        <w:rPr>
          <w:rFonts w:ascii="宋体" w:hAnsi="宋体" w:eastAsia="宋体" w:cs="宋体"/>
          <w:b/>
          <w:bCs/>
          <w:color w:val="A03090"/>
          <w:spacing w:val="-1"/>
          <w:sz w:val="42"/>
          <w:szCs w:val="42"/>
        </w:rPr>
        <w:t>精神分裂症：从未建立的连接</w:t>
      </w:r>
    </w:p>
    <w:p w14:paraId="053304D3">
      <w:pPr>
        <w:pStyle w:val="2"/>
        <w:spacing w:line="247" w:lineRule="auto"/>
      </w:pPr>
    </w:p>
    <w:p w14:paraId="73054EB6">
      <w:pPr>
        <w:pStyle w:val="2"/>
        <w:spacing w:line="247" w:lineRule="auto"/>
      </w:pPr>
    </w:p>
    <w:p w14:paraId="70DC1D49">
      <w:pPr>
        <w:spacing w:before="94" w:line="230" w:lineRule="auto"/>
        <w:ind w:right="63" w:firstLine="620"/>
        <w:rPr>
          <w:rFonts w:ascii="宋体" w:hAnsi="宋体" w:eastAsia="宋体" w:cs="宋体"/>
          <w:sz w:val="29"/>
          <w:szCs w:val="29"/>
        </w:rPr>
      </w:pPr>
      <w:r>
        <w:rPr>
          <w:rFonts w:ascii="宋体" w:hAnsi="宋体" w:eastAsia="宋体" w:cs="宋体"/>
          <w:spacing w:val="12"/>
          <w:sz w:val="29"/>
          <w:szCs w:val="29"/>
        </w:rPr>
        <w:t>精神分裂症是对大脑产生毁灭性影响的疾病，将近1%的人患有精</w:t>
      </w:r>
      <w:r>
        <w:rPr>
          <w:rFonts w:ascii="宋体" w:hAnsi="宋体" w:eastAsia="宋体" w:cs="宋体"/>
          <w:spacing w:val="2"/>
          <w:sz w:val="29"/>
          <w:szCs w:val="29"/>
        </w:rPr>
        <w:t xml:space="preserve">  </w:t>
      </w:r>
      <w:r>
        <w:rPr>
          <w:rFonts w:ascii="宋体" w:hAnsi="宋体" w:eastAsia="宋体" w:cs="宋体"/>
          <w:spacing w:val="10"/>
          <w:sz w:val="29"/>
          <w:szCs w:val="29"/>
        </w:rPr>
        <w:t>神分裂症。它至少在一定程度上是一种遗传疾病，当然，环</w:t>
      </w:r>
      <w:r>
        <w:rPr>
          <w:rFonts w:ascii="宋体" w:hAnsi="宋体" w:eastAsia="宋体" w:cs="宋体"/>
          <w:spacing w:val="9"/>
          <w:sz w:val="29"/>
          <w:szCs w:val="29"/>
        </w:rPr>
        <w:t>境因素也在</w:t>
      </w:r>
      <w:r>
        <w:rPr>
          <w:rFonts w:ascii="宋体" w:hAnsi="宋体" w:eastAsia="宋体" w:cs="宋体"/>
          <w:sz w:val="29"/>
          <w:szCs w:val="29"/>
        </w:rPr>
        <w:t xml:space="preserve"> </w:t>
      </w:r>
      <w:r>
        <w:rPr>
          <w:rFonts w:ascii="宋体" w:hAnsi="宋体" w:eastAsia="宋体" w:cs="宋体"/>
          <w:spacing w:val="10"/>
          <w:sz w:val="29"/>
          <w:szCs w:val="29"/>
        </w:rPr>
        <w:t>其临床表现和过程中起了重要的作用。精神分裂</w:t>
      </w:r>
      <w:r>
        <w:rPr>
          <w:rFonts w:ascii="宋体" w:hAnsi="宋体" w:eastAsia="宋体" w:cs="宋体"/>
          <w:spacing w:val="9"/>
          <w:sz w:val="29"/>
          <w:szCs w:val="29"/>
        </w:rPr>
        <w:t>症似乎更加普遍，男性</w:t>
      </w:r>
      <w:r>
        <w:rPr>
          <w:rFonts w:ascii="宋体" w:hAnsi="宋体" w:eastAsia="宋体" w:cs="宋体"/>
          <w:sz w:val="29"/>
          <w:szCs w:val="29"/>
        </w:rPr>
        <w:t xml:space="preserve"> </w:t>
      </w:r>
      <w:r>
        <w:rPr>
          <w:rFonts w:ascii="宋体" w:hAnsi="宋体" w:eastAsia="宋体" w:cs="宋体"/>
          <w:spacing w:val="10"/>
          <w:sz w:val="29"/>
          <w:szCs w:val="29"/>
        </w:rPr>
        <w:t>的发病时间要早于女性。精神分裂症的第一个显著特</w:t>
      </w:r>
      <w:r>
        <w:rPr>
          <w:rFonts w:ascii="宋体" w:hAnsi="宋体" w:eastAsia="宋体" w:cs="宋体"/>
          <w:spacing w:val="9"/>
          <w:sz w:val="29"/>
          <w:szCs w:val="29"/>
        </w:rPr>
        <w:t>征往往会在十八九</w:t>
      </w:r>
      <w:r>
        <w:rPr>
          <w:rFonts w:ascii="宋体" w:hAnsi="宋体" w:eastAsia="宋体" w:cs="宋体"/>
          <w:sz w:val="29"/>
          <w:szCs w:val="29"/>
        </w:rPr>
        <w:t xml:space="preserve"> </w:t>
      </w:r>
      <w:r>
        <w:rPr>
          <w:rFonts w:ascii="宋体" w:hAnsi="宋体" w:eastAsia="宋体" w:cs="宋体"/>
          <w:spacing w:val="15"/>
          <w:sz w:val="29"/>
          <w:szCs w:val="29"/>
        </w:rPr>
        <w:t>岁或二十几岁的时候表现出来。精神分裂症</w:t>
      </w:r>
      <w:r>
        <w:rPr>
          <w:rFonts w:ascii="宋体" w:hAnsi="宋体" w:eastAsia="宋体" w:cs="宋体"/>
          <w:spacing w:val="14"/>
          <w:sz w:val="29"/>
          <w:szCs w:val="29"/>
        </w:rPr>
        <w:t>患者会出现幻觉(主要是幻</w:t>
      </w:r>
      <w:r>
        <w:rPr>
          <w:rFonts w:ascii="宋体" w:hAnsi="宋体" w:eastAsia="宋体" w:cs="宋体"/>
          <w:sz w:val="29"/>
          <w:szCs w:val="29"/>
        </w:rPr>
        <w:t xml:space="preserve"> </w:t>
      </w:r>
      <w:r>
        <w:rPr>
          <w:rFonts w:ascii="宋体" w:hAnsi="宋体" w:eastAsia="宋体" w:cs="宋体"/>
          <w:spacing w:val="12"/>
          <w:sz w:val="29"/>
          <w:szCs w:val="29"/>
        </w:rPr>
        <w:t>听)和妄想。他们往往恐惧多疑，具有威胁性。精神失常是间歇性的，</w:t>
      </w:r>
    </w:p>
    <w:p w14:paraId="7F25F3FF">
      <w:pPr>
        <w:spacing w:before="64" w:line="219" w:lineRule="auto"/>
        <w:rPr>
          <w:rFonts w:ascii="宋体" w:hAnsi="宋体" w:eastAsia="宋体" w:cs="宋体"/>
          <w:sz w:val="29"/>
          <w:szCs w:val="29"/>
        </w:rPr>
      </w:pPr>
      <w:r>
        <w:rPr>
          <w:rFonts w:ascii="宋体" w:hAnsi="宋体" w:eastAsia="宋体" w:cs="宋体"/>
          <w:sz w:val="29"/>
          <w:szCs w:val="29"/>
        </w:rPr>
        <w:t>穿插在精神相对正常的时期中。</w:t>
      </w:r>
      <w:r>
        <w:rPr>
          <w:rFonts w:ascii="宋体" w:hAnsi="宋体" w:eastAsia="宋体" w:cs="宋体"/>
          <w:spacing w:val="65"/>
          <w:sz w:val="29"/>
          <w:szCs w:val="29"/>
        </w:rPr>
        <w:t xml:space="preserve"> </w:t>
      </w:r>
      <w:r>
        <w:rPr>
          <w:rFonts w:ascii="宋体" w:hAnsi="宋体" w:eastAsia="宋体" w:cs="宋体"/>
          <w:color w:val="B08050"/>
          <w:sz w:val="29"/>
          <w:szCs w:val="29"/>
        </w:rPr>
        <w:t>注</w:t>
      </w:r>
    </w:p>
    <w:p w14:paraId="5DE99184">
      <w:pPr>
        <w:spacing w:before="190" w:line="227" w:lineRule="auto"/>
        <w:ind w:right="66" w:firstLine="620"/>
        <w:jc w:val="both"/>
        <w:rPr>
          <w:rFonts w:ascii="宋体" w:hAnsi="宋体" w:eastAsia="宋体" w:cs="宋体"/>
          <w:sz w:val="30"/>
          <w:szCs w:val="30"/>
        </w:rPr>
      </w:pPr>
      <w:r>
        <w:rPr>
          <w:rFonts w:ascii="宋体" w:hAnsi="宋体" w:eastAsia="宋体" w:cs="宋体"/>
          <w:spacing w:val="9"/>
          <w:sz w:val="29"/>
          <w:szCs w:val="29"/>
        </w:rPr>
        <w:t>除精神错乱外，精神分裂症还伴随着认知缺陷，这种认知缺陷是永</w:t>
      </w:r>
      <w:r>
        <w:rPr>
          <w:rFonts w:ascii="宋体" w:hAnsi="宋体" w:eastAsia="宋体" w:cs="宋体"/>
          <w:spacing w:val="4"/>
          <w:sz w:val="29"/>
          <w:szCs w:val="29"/>
        </w:rPr>
        <w:t xml:space="preserve"> </w:t>
      </w:r>
      <w:r>
        <w:rPr>
          <w:rFonts w:ascii="宋体" w:hAnsi="宋体" w:eastAsia="宋体" w:cs="宋体"/>
          <w:spacing w:val="10"/>
          <w:sz w:val="29"/>
          <w:szCs w:val="29"/>
        </w:rPr>
        <w:t>久性的，即便是在精神失常的间隙也存在认知缺陷，而且</w:t>
      </w:r>
      <w:r>
        <w:rPr>
          <w:rFonts w:ascii="宋体" w:hAnsi="宋体" w:eastAsia="宋体" w:cs="宋体"/>
          <w:spacing w:val="9"/>
          <w:sz w:val="29"/>
          <w:szCs w:val="29"/>
        </w:rPr>
        <w:t>认知缺陷比精</w:t>
      </w:r>
      <w:r>
        <w:rPr>
          <w:rFonts w:ascii="宋体" w:hAnsi="宋体" w:eastAsia="宋体" w:cs="宋体"/>
          <w:sz w:val="29"/>
          <w:szCs w:val="29"/>
        </w:rPr>
        <w:t xml:space="preserve"> </w:t>
      </w:r>
      <w:r>
        <w:rPr>
          <w:rFonts w:ascii="宋体" w:hAnsi="宋体" w:eastAsia="宋体" w:cs="宋体"/>
          <w:spacing w:val="10"/>
          <w:sz w:val="29"/>
          <w:szCs w:val="29"/>
        </w:rPr>
        <w:t>神错乱给人造成的影响更大。可以看出，两名早期的</w:t>
      </w:r>
      <w:r>
        <w:rPr>
          <w:rFonts w:ascii="宋体" w:hAnsi="宋体" w:eastAsia="宋体" w:cs="宋体"/>
          <w:spacing w:val="9"/>
          <w:sz w:val="29"/>
          <w:szCs w:val="29"/>
        </w:rPr>
        <w:t>精神分裂症学者艾</w:t>
      </w:r>
      <w:r>
        <w:rPr>
          <w:rFonts w:ascii="宋体" w:hAnsi="宋体" w:eastAsia="宋体" w:cs="宋体"/>
          <w:sz w:val="29"/>
          <w:szCs w:val="29"/>
        </w:rPr>
        <w:t xml:space="preserve"> </w:t>
      </w:r>
      <w:r>
        <w:rPr>
          <w:rFonts w:ascii="宋体" w:hAnsi="宋体" w:eastAsia="宋体" w:cs="宋体"/>
          <w:spacing w:val="-10"/>
          <w:sz w:val="29"/>
          <w:szCs w:val="29"/>
        </w:rPr>
        <w:t>米莉</w:t>
      </w:r>
      <w:r>
        <w:rPr>
          <w:rFonts w:ascii="宋体" w:hAnsi="宋体" w:eastAsia="宋体" w:cs="宋体"/>
          <w:spacing w:val="-34"/>
          <w:sz w:val="29"/>
          <w:szCs w:val="29"/>
        </w:rPr>
        <w:t xml:space="preserve"> </w:t>
      </w:r>
      <w:r>
        <w:rPr>
          <w:rFonts w:ascii="宋体" w:hAnsi="宋体" w:eastAsia="宋体" w:cs="宋体"/>
          <w:spacing w:val="-10"/>
          <w:sz w:val="29"/>
          <w:szCs w:val="29"/>
        </w:rPr>
        <w:t>·克雷佩林和尤金</w:t>
      </w:r>
      <w:r>
        <w:rPr>
          <w:rFonts w:ascii="宋体" w:hAnsi="宋体" w:eastAsia="宋体" w:cs="宋体"/>
          <w:spacing w:val="-35"/>
          <w:sz w:val="29"/>
          <w:szCs w:val="29"/>
        </w:rPr>
        <w:t xml:space="preserve"> </w:t>
      </w:r>
      <w:r>
        <w:rPr>
          <w:rFonts w:ascii="宋体" w:hAnsi="宋体" w:eastAsia="宋体" w:cs="宋体"/>
          <w:spacing w:val="-10"/>
          <w:sz w:val="29"/>
          <w:szCs w:val="29"/>
        </w:rPr>
        <w:t>·布洛伊勒对此了然于胸，因为他们原先将精神分</w:t>
      </w:r>
      <w:r>
        <w:rPr>
          <w:rFonts w:ascii="宋体" w:hAnsi="宋体" w:eastAsia="宋体" w:cs="宋体"/>
          <w:sz w:val="29"/>
          <w:szCs w:val="29"/>
        </w:rPr>
        <w:t xml:space="preserve"> </w:t>
      </w:r>
      <w:r>
        <w:rPr>
          <w:rFonts w:ascii="宋体" w:hAnsi="宋体" w:eastAsia="宋体" w:cs="宋体"/>
          <w:spacing w:val="-6"/>
          <w:sz w:val="29"/>
          <w:szCs w:val="29"/>
        </w:rPr>
        <w:t>裂症称作“早发性痴呆”,也就是“早期健忘”的意思。精神</w:t>
      </w:r>
      <w:r>
        <w:rPr>
          <w:rFonts w:ascii="宋体" w:hAnsi="宋体" w:eastAsia="宋体" w:cs="宋体"/>
          <w:spacing w:val="-7"/>
          <w:sz w:val="29"/>
          <w:szCs w:val="29"/>
        </w:rPr>
        <w:t>分裂症患者的</w:t>
      </w:r>
      <w:r>
        <w:rPr>
          <w:rFonts w:ascii="宋体" w:hAnsi="宋体" w:eastAsia="宋体" w:cs="宋体"/>
          <w:sz w:val="29"/>
          <w:szCs w:val="29"/>
        </w:rPr>
        <w:t xml:space="preserve"> </w:t>
      </w:r>
      <w:r>
        <w:rPr>
          <w:rFonts w:ascii="宋体" w:hAnsi="宋体" w:eastAsia="宋体" w:cs="宋体"/>
          <w:spacing w:val="10"/>
          <w:sz w:val="29"/>
          <w:szCs w:val="29"/>
        </w:rPr>
        <w:t>额叶功能受到了严重的干扰。克雷佩林在其经典著</w:t>
      </w:r>
      <w:r>
        <w:rPr>
          <w:rFonts w:ascii="宋体" w:hAnsi="宋体" w:eastAsia="宋体" w:cs="宋体"/>
          <w:spacing w:val="9"/>
          <w:sz w:val="29"/>
          <w:szCs w:val="29"/>
        </w:rPr>
        <w:t>作《早发性痴呆和妄</w:t>
      </w:r>
      <w:r>
        <w:rPr>
          <w:rFonts w:ascii="宋体" w:hAnsi="宋体" w:eastAsia="宋体" w:cs="宋体"/>
          <w:sz w:val="29"/>
          <w:szCs w:val="29"/>
        </w:rPr>
        <w:t xml:space="preserve"> </w:t>
      </w:r>
      <w:r>
        <w:rPr>
          <w:rFonts w:ascii="宋体" w:hAnsi="宋体" w:eastAsia="宋体" w:cs="宋体"/>
          <w:i/>
          <w:iCs/>
          <w:spacing w:val="-13"/>
          <w:sz w:val="30"/>
          <w:szCs w:val="30"/>
        </w:rPr>
        <w:t>想痴呆》</w:t>
      </w:r>
      <w:r>
        <w:rPr>
          <w:rFonts w:ascii="宋体" w:hAnsi="宋体" w:eastAsia="宋体" w:cs="宋体"/>
          <w:spacing w:val="65"/>
          <w:sz w:val="30"/>
          <w:szCs w:val="30"/>
        </w:rPr>
        <w:t xml:space="preserve"> </w:t>
      </w:r>
      <w:r>
        <w:rPr>
          <w:rFonts w:ascii="宋体" w:hAnsi="宋体" w:eastAsia="宋体" w:cs="宋体"/>
          <w:i/>
          <w:iCs/>
          <w:spacing w:val="-13"/>
          <w:sz w:val="30"/>
          <w:szCs w:val="30"/>
        </w:rPr>
        <w:t>(Dementia</w:t>
      </w:r>
      <w:r>
        <w:rPr>
          <w:rFonts w:ascii="宋体" w:hAnsi="宋体" w:eastAsia="宋体" w:cs="宋体"/>
          <w:spacing w:val="-13"/>
          <w:sz w:val="30"/>
          <w:szCs w:val="30"/>
        </w:rPr>
        <w:t xml:space="preserve"> </w:t>
      </w:r>
      <w:r>
        <w:rPr>
          <w:rFonts w:ascii="宋体" w:hAnsi="宋体" w:eastAsia="宋体" w:cs="宋体"/>
          <w:i/>
          <w:iCs/>
          <w:spacing w:val="-13"/>
          <w:sz w:val="30"/>
          <w:szCs w:val="30"/>
        </w:rPr>
        <w:t>Praecox</w:t>
      </w:r>
      <w:r>
        <w:rPr>
          <w:rFonts w:ascii="宋体" w:hAnsi="宋体" w:eastAsia="宋体" w:cs="宋体"/>
          <w:spacing w:val="-13"/>
          <w:sz w:val="30"/>
          <w:szCs w:val="30"/>
        </w:rPr>
        <w:t xml:space="preserve"> </w:t>
      </w:r>
      <w:r>
        <w:rPr>
          <w:rFonts w:ascii="宋体" w:hAnsi="宋体" w:eastAsia="宋体" w:cs="宋体"/>
          <w:i/>
          <w:iCs/>
          <w:spacing w:val="-13"/>
          <w:sz w:val="30"/>
          <w:szCs w:val="30"/>
        </w:rPr>
        <w:t>an</w:t>
      </w:r>
      <w:r>
        <w:rPr>
          <w:rFonts w:ascii="宋体" w:hAnsi="宋体" w:eastAsia="宋体" w:cs="宋体"/>
          <w:i/>
          <w:iCs/>
          <w:spacing w:val="-14"/>
          <w:sz w:val="30"/>
          <w:szCs w:val="30"/>
        </w:rPr>
        <w:t>d</w:t>
      </w:r>
      <w:r>
        <w:rPr>
          <w:rFonts w:ascii="宋体" w:hAnsi="宋体" w:eastAsia="宋体" w:cs="宋体"/>
          <w:spacing w:val="-14"/>
          <w:sz w:val="30"/>
          <w:szCs w:val="30"/>
        </w:rPr>
        <w:t xml:space="preserve"> </w:t>
      </w:r>
      <w:r>
        <w:rPr>
          <w:rFonts w:ascii="宋体" w:hAnsi="宋体" w:eastAsia="宋体" w:cs="宋体"/>
          <w:i/>
          <w:iCs/>
          <w:spacing w:val="-14"/>
          <w:sz w:val="30"/>
          <w:szCs w:val="30"/>
        </w:rPr>
        <w:t>Paraphrenia)</w:t>
      </w:r>
      <w:r>
        <w:rPr>
          <w:rFonts w:ascii="宋体" w:hAnsi="宋体" w:eastAsia="宋体" w:cs="宋体"/>
          <w:spacing w:val="14"/>
          <w:sz w:val="30"/>
          <w:szCs w:val="30"/>
        </w:rPr>
        <w:t xml:space="preserve"> </w:t>
      </w:r>
      <w:r>
        <w:rPr>
          <w:rFonts w:ascii="宋体" w:hAnsi="宋体" w:eastAsia="宋体" w:cs="宋体"/>
          <w:i/>
          <w:iCs/>
          <w:spacing w:val="-14"/>
          <w:sz w:val="30"/>
          <w:szCs w:val="30"/>
        </w:rPr>
        <w:t>一书中写道：</w:t>
      </w:r>
    </w:p>
    <w:p w14:paraId="7A97C79A">
      <w:pPr>
        <w:pStyle w:val="2"/>
        <w:spacing w:line="421" w:lineRule="auto"/>
      </w:pPr>
    </w:p>
    <w:p w14:paraId="05C42327">
      <w:pPr>
        <w:spacing w:before="94" w:line="227" w:lineRule="auto"/>
        <w:ind w:left="290" w:right="376" w:firstLine="619"/>
        <w:rPr>
          <w:rFonts w:ascii="楷体" w:hAnsi="楷体" w:eastAsia="楷体" w:cs="楷体"/>
          <w:sz w:val="29"/>
          <w:szCs w:val="29"/>
        </w:rPr>
      </w:pPr>
      <w:r>
        <w:rPr>
          <w:rFonts w:ascii="楷体" w:hAnsi="楷体" w:eastAsia="楷体" w:cs="楷体"/>
          <w:spacing w:val="9"/>
          <w:sz w:val="29"/>
          <w:szCs w:val="29"/>
        </w:rPr>
        <w:t>由于种种原因，我们很容易相信，人类发育良好的前额叶皮质</w:t>
      </w:r>
      <w:r>
        <w:rPr>
          <w:rFonts w:ascii="楷体" w:hAnsi="楷体" w:eastAsia="楷体" w:cs="楷体"/>
          <w:spacing w:val="2"/>
          <w:sz w:val="29"/>
          <w:szCs w:val="29"/>
        </w:rPr>
        <w:t xml:space="preserve"> </w:t>
      </w:r>
      <w:r>
        <w:rPr>
          <w:rFonts w:ascii="楷体" w:hAnsi="楷体" w:eastAsia="楷体" w:cs="楷体"/>
          <w:spacing w:val="8"/>
          <w:sz w:val="29"/>
          <w:szCs w:val="29"/>
        </w:rPr>
        <w:t>与其更加高级的智力能力是息息相关的，而我们的患者受到严重影</w:t>
      </w:r>
      <w:r>
        <w:rPr>
          <w:rFonts w:ascii="楷体" w:hAnsi="楷体" w:eastAsia="楷体" w:cs="楷体"/>
          <w:spacing w:val="1"/>
          <w:sz w:val="29"/>
          <w:szCs w:val="29"/>
        </w:rPr>
        <w:t xml:space="preserve"> </w:t>
      </w:r>
      <w:r>
        <w:rPr>
          <w:rFonts w:ascii="楷体" w:hAnsi="楷体" w:eastAsia="楷体" w:cs="楷体"/>
          <w:spacing w:val="9"/>
          <w:sz w:val="29"/>
          <w:szCs w:val="29"/>
        </w:rPr>
        <w:t>响的正是上述天赋，而非记忆力或是习得的能力。各种意志和运动</w:t>
      </w:r>
      <w:r>
        <w:rPr>
          <w:rFonts w:ascii="楷体" w:hAnsi="楷体" w:eastAsia="楷体" w:cs="楷体"/>
          <w:spacing w:val="12"/>
          <w:sz w:val="29"/>
          <w:szCs w:val="29"/>
        </w:rPr>
        <w:t xml:space="preserve"> </w:t>
      </w:r>
      <w:r>
        <w:rPr>
          <w:rFonts w:ascii="楷体" w:hAnsi="楷体" w:eastAsia="楷体" w:cs="楷体"/>
          <w:spacing w:val="9"/>
          <w:sz w:val="29"/>
          <w:szCs w:val="29"/>
        </w:rPr>
        <w:t>障碍……让我们想到了位于中枢前卷积附近的更加细微的障碍。另</w:t>
      </w:r>
      <w:r>
        <w:rPr>
          <w:rFonts w:ascii="楷体" w:hAnsi="楷体" w:eastAsia="楷体" w:cs="楷体"/>
          <w:spacing w:val="7"/>
          <w:sz w:val="29"/>
          <w:szCs w:val="29"/>
        </w:rPr>
        <w:t xml:space="preserve"> </w:t>
      </w:r>
      <w:r>
        <w:rPr>
          <w:rFonts w:ascii="楷体" w:hAnsi="楷体" w:eastAsia="楷体" w:cs="楷体"/>
          <w:spacing w:val="9"/>
          <w:sz w:val="29"/>
          <w:szCs w:val="29"/>
        </w:rPr>
        <w:t>外，某些语言障碍与感觉失语症和幻听具有相似的</w:t>
      </w:r>
      <w:r>
        <w:rPr>
          <w:rFonts w:ascii="楷体" w:hAnsi="楷体" w:eastAsia="楷体" w:cs="楷体"/>
          <w:spacing w:val="8"/>
          <w:sz w:val="29"/>
          <w:szCs w:val="29"/>
        </w:rPr>
        <w:t>特征……这或许</w:t>
      </w:r>
      <w:r>
        <w:rPr>
          <w:rFonts w:ascii="楷体" w:hAnsi="楷体" w:eastAsia="楷体" w:cs="楷体"/>
          <w:sz w:val="29"/>
          <w:szCs w:val="29"/>
        </w:rPr>
        <w:t xml:space="preserve"> </w:t>
      </w:r>
      <w:r>
        <w:rPr>
          <w:rFonts w:ascii="楷体" w:hAnsi="楷体" w:eastAsia="楷体" w:cs="楷体"/>
          <w:spacing w:val="9"/>
          <w:sz w:val="29"/>
          <w:szCs w:val="29"/>
        </w:rPr>
        <w:t>意味着颞叶与之有关。我们必须清楚语言障</w:t>
      </w:r>
      <w:r>
        <w:rPr>
          <w:rFonts w:ascii="楷体" w:hAnsi="楷体" w:eastAsia="楷体" w:cs="楷体"/>
          <w:spacing w:val="8"/>
          <w:sz w:val="29"/>
          <w:szCs w:val="29"/>
        </w:rPr>
        <w:t>碍比感觉失语症更复</w:t>
      </w:r>
    </w:p>
    <w:p w14:paraId="513A376C">
      <w:pPr>
        <w:spacing w:before="2" w:line="283" w:lineRule="auto"/>
        <w:ind w:left="290" w:right="392"/>
        <w:rPr>
          <w:rFonts w:ascii="楷体" w:hAnsi="楷体" w:eastAsia="楷体" w:cs="楷体"/>
          <w:sz w:val="29"/>
          <w:szCs w:val="29"/>
        </w:rPr>
      </w:pPr>
      <w:r>
        <w:rPr>
          <w:rFonts w:ascii="楷体" w:hAnsi="楷体" w:eastAsia="楷体" w:cs="楷体"/>
          <w:spacing w:val="9"/>
          <w:sz w:val="29"/>
          <w:szCs w:val="29"/>
        </w:rPr>
        <w:t>杂、更不受限制。由于幻听呈现出明显的语言内容，我们或许必须</w:t>
      </w:r>
      <w:r>
        <w:rPr>
          <w:rFonts w:ascii="楷体" w:hAnsi="楷体" w:eastAsia="楷体" w:cs="楷体"/>
          <w:spacing w:val="8"/>
          <w:sz w:val="29"/>
          <w:szCs w:val="29"/>
        </w:rPr>
        <w:t xml:space="preserve"> 将幻听理解为颞叶中的一种刺激现象。</w:t>
      </w:r>
      <w:r>
        <w:rPr>
          <w:rFonts w:ascii="楷体" w:hAnsi="楷体" w:eastAsia="楷体" w:cs="楷体"/>
          <w:color w:val="B07040"/>
          <w:spacing w:val="8"/>
          <w:position w:val="3"/>
          <w:sz w:val="29"/>
          <w:szCs w:val="29"/>
        </w:rPr>
        <w:t>注</w:t>
      </w:r>
    </w:p>
    <w:p w14:paraId="5B5C6E80">
      <w:pPr>
        <w:pStyle w:val="2"/>
        <w:spacing w:line="391" w:lineRule="auto"/>
      </w:pPr>
    </w:p>
    <w:p w14:paraId="437DAF71">
      <w:pPr>
        <w:spacing w:before="95" w:line="262" w:lineRule="auto"/>
        <w:ind w:firstLine="620"/>
        <w:jc w:val="both"/>
        <w:rPr>
          <w:rFonts w:ascii="宋体" w:hAnsi="宋体" w:eastAsia="宋体" w:cs="宋体"/>
          <w:sz w:val="29"/>
          <w:szCs w:val="29"/>
        </w:rPr>
      </w:pPr>
      <w:r>
        <w:rPr>
          <w:rFonts w:ascii="宋体" w:hAnsi="宋体" w:eastAsia="宋体" w:cs="宋体"/>
          <w:spacing w:val="9"/>
          <w:sz w:val="29"/>
          <w:szCs w:val="29"/>
        </w:rPr>
        <w:t>当代神经心理学和神经成像揭示了精神分裂症中额叶功能障碍的严</w:t>
      </w:r>
      <w:r>
        <w:rPr>
          <w:rFonts w:ascii="宋体" w:hAnsi="宋体" w:eastAsia="宋体" w:cs="宋体"/>
          <w:sz w:val="29"/>
          <w:szCs w:val="29"/>
        </w:rPr>
        <w:t xml:space="preserve"> </w:t>
      </w:r>
      <w:r>
        <w:rPr>
          <w:rFonts w:ascii="宋体" w:hAnsi="宋体" w:eastAsia="宋体" w:cs="宋体"/>
          <w:spacing w:val="10"/>
          <w:sz w:val="29"/>
          <w:szCs w:val="29"/>
        </w:rPr>
        <w:t>重性。纵观所有的神经心理学测试，精神分裂症患</w:t>
      </w:r>
      <w:r>
        <w:rPr>
          <w:rFonts w:ascii="宋体" w:hAnsi="宋体" w:eastAsia="宋体" w:cs="宋体"/>
          <w:spacing w:val="9"/>
          <w:sz w:val="29"/>
          <w:szCs w:val="29"/>
        </w:rPr>
        <w:t>者在威斯康星卡片分</w:t>
      </w:r>
      <w:r>
        <w:rPr>
          <w:rFonts w:ascii="宋体" w:hAnsi="宋体" w:eastAsia="宋体" w:cs="宋体"/>
          <w:sz w:val="29"/>
          <w:szCs w:val="29"/>
        </w:rPr>
        <w:t xml:space="preserve"> </w:t>
      </w:r>
      <w:r>
        <w:rPr>
          <w:rFonts w:ascii="宋体" w:hAnsi="宋体" w:eastAsia="宋体" w:cs="宋体"/>
          <w:spacing w:val="4"/>
          <w:sz w:val="29"/>
          <w:szCs w:val="29"/>
        </w:rPr>
        <w:t>类测验中的表现是最差的。</w:t>
      </w:r>
      <w:r>
        <w:rPr>
          <w:rFonts w:ascii="宋体" w:hAnsi="宋体" w:eastAsia="宋体" w:cs="宋体"/>
          <w:spacing w:val="-18"/>
          <w:sz w:val="29"/>
          <w:szCs w:val="29"/>
        </w:rPr>
        <w:t xml:space="preserve"> </w:t>
      </w:r>
      <w:r>
        <w:rPr>
          <w:rFonts w:ascii="宋体" w:hAnsi="宋体" w:eastAsia="宋体" w:cs="宋体"/>
          <w:color w:val="C08040"/>
          <w:spacing w:val="4"/>
          <w:sz w:val="29"/>
          <w:szCs w:val="29"/>
        </w:rPr>
        <w:t>注</w:t>
      </w:r>
      <w:r>
        <w:rPr>
          <w:rFonts w:ascii="宋体" w:hAnsi="宋体" w:eastAsia="宋体" w:cs="宋体"/>
          <w:color w:val="C08040"/>
          <w:spacing w:val="-44"/>
          <w:sz w:val="29"/>
          <w:szCs w:val="29"/>
        </w:rPr>
        <w:t xml:space="preserve"> </w:t>
      </w:r>
      <w:r>
        <w:rPr>
          <w:rFonts w:ascii="宋体" w:hAnsi="宋体" w:eastAsia="宋体" w:cs="宋体"/>
          <w:spacing w:val="4"/>
          <w:sz w:val="29"/>
          <w:szCs w:val="29"/>
        </w:rPr>
        <w:t>由于威斯康星卡片分类测验总是让额叶损</w:t>
      </w:r>
      <w:r>
        <w:rPr>
          <w:rFonts w:ascii="宋体" w:hAnsi="宋体" w:eastAsia="宋体" w:cs="宋体"/>
          <w:sz w:val="29"/>
          <w:szCs w:val="29"/>
        </w:rPr>
        <w:t xml:space="preserve"> </w:t>
      </w:r>
      <w:r>
        <w:rPr>
          <w:rFonts w:ascii="宋体" w:hAnsi="宋体" w:eastAsia="宋体" w:cs="宋体"/>
          <w:spacing w:val="7"/>
          <w:sz w:val="29"/>
          <w:szCs w:val="29"/>
        </w:rPr>
        <w:t>伤患者格外恼火，</w:t>
      </w:r>
      <w:r>
        <w:rPr>
          <w:rFonts w:ascii="宋体" w:hAnsi="宋体" w:eastAsia="宋体" w:cs="宋体"/>
          <w:color w:val="A05030"/>
          <w:spacing w:val="7"/>
          <w:sz w:val="29"/>
          <w:szCs w:val="29"/>
        </w:rPr>
        <w:t>注)</w:t>
      </w:r>
      <w:r>
        <w:rPr>
          <w:rFonts w:ascii="宋体" w:hAnsi="宋体" w:eastAsia="宋体" w:cs="宋体"/>
          <w:spacing w:val="7"/>
          <w:sz w:val="29"/>
          <w:szCs w:val="29"/>
        </w:rPr>
        <w:t>该测验也被当作精神分裂症中额叶功能障碍的一个</w:t>
      </w:r>
    </w:p>
    <w:p w14:paraId="015A007F">
      <w:pPr>
        <w:spacing w:line="262" w:lineRule="auto"/>
        <w:rPr>
          <w:rFonts w:ascii="宋体" w:hAnsi="宋体" w:eastAsia="宋体" w:cs="宋体"/>
          <w:sz w:val="29"/>
          <w:szCs w:val="29"/>
        </w:rPr>
        <w:sectPr>
          <w:pgSz w:w="12240" w:h="15840"/>
          <w:pgMar w:top="400" w:right="1457" w:bottom="0" w:left="1419" w:header="0" w:footer="0" w:gutter="0"/>
          <w:cols w:space="720" w:num="1"/>
        </w:sectPr>
      </w:pPr>
    </w:p>
    <w:p w14:paraId="5ED9F258">
      <w:pPr>
        <w:pStyle w:val="2"/>
        <w:spacing w:line="253" w:lineRule="auto"/>
      </w:pPr>
    </w:p>
    <w:p w14:paraId="210477E8">
      <w:pPr>
        <w:pStyle w:val="2"/>
        <w:spacing w:line="253" w:lineRule="auto"/>
      </w:pPr>
    </w:p>
    <w:p w14:paraId="4F621010">
      <w:pPr>
        <w:pStyle w:val="2"/>
        <w:spacing w:line="253" w:lineRule="auto"/>
      </w:pPr>
    </w:p>
    <w:p w14:paraId="5C2E84EA">
      <w:pPr>
        <w:pStyle w:val="2"/>
        <w:spacing w:line="253" w:lineRule="auto"/>
      </w:pPr>
    </w:p>
    <w:p w14:paraId="5557156D">
      <w:pPr>
        <w:spacing w:before="82" w:line="219" w:lineRule="auto"/>
        <w:rPr>
          <w:rFonts w:ascii="宋体" w:hAnsi="宋体" w:eastAsia="宋体" w:cs="宋体"/>
          <w:sz w:val="25"/>
          <w:szCs w:val="25"/>
        </w:rPr>
      </w:pPr>
      <w:r>
        <w:rPr>
          <w:rFonts w:ascii="宋体" w:hAnsi="宋体" w:eastAsia="宋体" w:cs="宋体"/>
          <w:spacing w:val="-7"/>
          <w:sz w:val="25"/>
          <w:szCs w:val="25"/>
        </w:rPr>
        <w:t>证</w:t>
      </w:r>
      <w:r>
        <w:rPr>
          <w:rFonts w:ascii="宋体" w:hAnsi="宋体" w:eastAsia="宋体" w:cs="宋体"/>
          <w:spacing w:val="-40"/>
          <w:sz w:val="25"/>
          <w:szCs w:val="25"/>
        </w:rPr>
        <w:t xml:space="preserve"> </w:t>
      </w:r>
      <w:r>
        <w:rPr>
          <w:rFonts w:ascii="宋体" w:hAnsi="宋体" w:eastAsia="宋体" w:cs="宋体"/>
          <w:spacing w:val="-7"/>
          <w:sz w:val="25"/>
          <w:szCs w:val="25"/>
        </w:rPr>
        <w:t>据</w:t>
      </w:r>
      <w:r>
        <w:rPr>
          <w:rFonts w:ascii="宋体" w:hAnsi="宋体" w:eastAsia="宋体" w:cs="宋体"/>
          <w:spacing w:val="-49"/>
          <w:sz w:val="25"/>
          <w:szCs w:val="25"/>
        </w:rPr>
        <w:t xml:space="preserve"> </w:t>
      </w:r>
      <w:r>
        <w:rPr>
          <w:rFonts w:ascii="宋体" w:hAnsi="宋体" w:eastAsia="宋体" w:cs="宋体"/>
          <w:spacing w:val="-7"/>
          <w:sz w:val="25"/>
          <w:szCs w:val="25"/>
        </w:rPr>
        <w:t>。</w:t>
      </w:r>
    </w:p>
    <w:p w14:paraId="3F56656C">
      <w:pPr>
        <w:spacing w:before="183" w:line="236" w:lineRule="auto"/>
        <w:ind w:right="22" w:firstLine="629"/>
        <w:rPr>
          <w:rFonts w:ascii="宋体" w:hAnsi="宋体" w:eastAsia="宋体" w:cs="宋体"/>
          <w:sz w:val="29"/>
          <w:szCs w:val="29"/>
        </w:rPr>
      </w:pPr>
      <w:r>
        <w:rPr>
          <w:rFonts w:ascii="宋体" w:hAnsi="宋体" w:eastAsia="宋体" w:cs="宋体"/>
          <w:spacing w:val="9"/>
          <w:sz w:val="29"/>
          <w:szCs w:val="29"/>
        </w:rPr>
        <w:t>功能性神经成像研究为精神分裂症中的额叶功能障碍提供了更直接</w:t>
      </w:r>
      <w:r>
        <w:rPr>
          <w:rFonts w:ascii="宋体" w:hAnsi="宋体" w:eastAsia="宋体" w:cs="宋体"/>
          <w:sz w:val="29"/>
          <w:szCs w:val="29"/>
        </w:rPr>
        <w:t xml:space="preserve"> </w:t>
      </w:r>
      <w:r>
        <w:rPr>
          <w:rFonts w:ascii="宋体" w:hAnsi="宋体" w:eastAsia="宋体" w:cs="宋体"/>
          <w:spacing w:val="3"/>
          <w:sz w:val="29"/>
          <w:szCs w:val="29"/>
        </w:rPr>
        <w:t>的证据。健康人的额叶在生理上通常比大脑皮层的其他部位更活跃。</w:t>
      </w:r>
      <w:r>
        <w:rPr>
          <w:rFonts w:ascii="宋体" w:hAnsi="宋体" w:eastAsia="宋体" w:cs="宋体"/>
          <w:spacing w:val="143"/>
          <w:sz w:val="29"/>
          <w:szCs w:val="29"/>
        </w:rPr>
        <w:t xml:space="preserve"> </w:t>
      </w:r>
      <w:r>
        <w:rPr>
          <w:rFonts w:ascii="宋体" w:hAnsi="宋体" w:eastAsia="宋体" w:cs="宋体"/>
          <w:color w:val="B07040"/>
          <w:spacing w:val="3"/>
          <w:position w:val="10"/>
          <w:sz w:val="20"/>
          <w:szCs w:val="20"/>
        </w:rPr>
        <w:t>注</w:t>
      </w:r>
      <w:r>
        <w:rPr>
          <w:rFonts w:ascii="宋体" w:hAnsi="宋体" w:eastAsia="宋体" w:cs="宋体"/>
          <w:color w:val="B07040"/>
          <w:position w:val="10"/>
          <w:sz w:val="20"/>
          <w:szCs w:val="20"/>
        </w:rPr>
        <w:t xml:space="preserve"> </w:t>
      </w:r>
      <w:r>
        <w:rPr>
          <w:rFonts w:ascii="宋体" w:hAnsi="宋体" w:eastAsia="宋体" w:cs="宋体"/>
          <w:sz w:val="29"/>
          <w:szCs w:val="29"/>
        </w:rPr>
        <w:t>神经科学家将该模式称为“额叶超活化”。</w:t>
      </w:r>
      <w:r>
        <w:rPr>
          <w:rFonts w:ascii="宋体" w:hAnsi="宋体" w:eastAsia="宋体" w:cs="宋体"/>
          <w:spacing w:val="-1"/>
          <w:sz w:val="29"/>
          <w:szCs w:val="29"/>
        </w:rPr>
        <w:t>额叶超活化对正常人来说是一</w:t>
      </w:r>
      <w:r>
        <w:rPr>
          <w:rFonts w:ascii="宋体" w:hAnsi="宋体" w:eastAsia="宋体" w:cs="宋体"/>
          <w:sz w:val="29"/>
          <w:szCs w:val="29"/>
        </w:rPr>
        <w:t xml:space="preserve"> </w:t>
      </w:r>
      <w:r>
        <w:rPr>
          <w:rFonts w:ascii="宋体" w:hAnsi="宋体" w:eastAsia="宋体" w:cs="宋体"/>
          <w:spacing w:val="10"/>
          <w:sz w:val="29"/>
          <w:szCs w:val="29"/>
        </w:rPr>
        <w:t>种强劲的、高度可复制的现象，与使用的神经成像方法无关。无论是</w:t>
      </w:r>
    </w:p>
    <w:p w14:paraId="583DFE46">
      <w:pPr>
        <w:spacing w:line="212" w:lineRule="auto"/>
        <w:rPr>
          <w:rFonts w:ascii="宋体" w:hAnsi="宋体" w:eastAsia="宋体" w:cs="宋体"/>
          <w:sz w:val="29"/>
          <w:szCs w:val="29"/>
        </w:rPr>
      </w:pPr>
      <w:r>
        <w:rPr>
          <w:rFonts w:ascii="Times New Roman" w:hAnsi="Times New Roman" w:eastAsia="Times New Roman" w:cs="Times New Roman"/>
          <w:sz w:val="29"/>
          <w:szCs w:val="29"/>
        </w:rPr>
        <w:t>EEG</w:t>
      </w:r>
      <w:r>
        <w:rPr>
          <w:rFonts w:ascii="Times New Roman" w:hAnsi="Times New Roman" w:eastAsia="Times New Roman" w:cs="Times New Roman"/>
          <w:spacing w:val="-39"/>
          <w:sz w:val="29"/>
          <w:szCs w:val="29"/>
        </w:rPr>
        <w:t xml:space="preserve"> </w:t>
      </w:r>
      <w:r>
        <w:rPr>
          <w:rFonts w:ascii="宋体" w:hAnsi="宋体" w:eastAsia="宋体" w:cs="宋体"/>
          <w:spacing w:val="4"/>
          <w:sz w:val="29"/>
          <w:szCs w:val="29"/>
        </w:rPr>
        <w:t>、</w:t>
      </w:r>
      <w:r>
        <w:rPr>
          <w:rFonts w:ascii="Times New Roman" w:hAnsi="Times New Roman" w:eastAsia="Times New Roman" w:cs="Times New Roman"/>
          <w:sz w:val="29"/>
          <w:szCs w:val="29"/>
        </w:rPr>
        <w:t>PET</w:t>
      </w:r>
      <w:r>
        <w:rPr>
          <w:rFonts w:ascii="Times New Roman" w:hAnsi="Times New Roman" w:eastAsia="Times New Roman" w:cs="Times New Roman"/>
          <w:spacing w:val="4"/>
          <w:sz w:val="29"/>
          <w:szCs w:val="29"/>
        </w:rPr>
        <w:t xml:space="preserve"> </w:t>
      </w:r>
      <w:r>
        <w:rPr>
          <w:rFonts w:ascii="宋体" w:hAnsi="宋体" w:eastAsia="宋体" w:cs="宋体"/>
          <w:spacing w:val="4"/>
          <w:sz w:val="29"/>
          <w:szCs w:val="29"/>
        </w:rPr>
        <w:t>还是</w:t>
      </w:r>
      <w:r>
        <w:rPr>
          <w:rFonts w:ascii="Times New Roman" w:hAnsi="Times New Roman" w:eastAsia="Times New Roman" w:cs="Times New Roman"/>
          <w:sz w:val="29"/>
          <w:szCs w:val="29"/>
        </w:rPr>
        <w:t>SPECT</w:t>
      </w:r>
      <w:r>
        <w:rPr>
          <w:rFonts w:ascii="Times New Roman" w:hAnsi="Times New Roman" w:eastAsia="Times New Roman" w:cs="Times New Roman"/>
          <w:spacing w:val="4"/>
          <w:sz w:val="29"/>
          <w:szCs w:val="29"/>
        </w:rPr>
        <w:t xml:space="preserve">,   </w:t>
      </w:r>
      <w:r>
        <w:rPr>
          <w:rFonts w:ascii="宋体" w:hAnsi="宋体" w:eastAsia="宋体" w:cs="宋体"/>
          <w:spacing w:val="4"/>
          <w:sz w:val="29"/>
          <w:szCs w:val="29"/>
        </w:rPr>
        <w:t>都可以发现该现象。</w:t>
      </w:r>
    </w:p>
    <w:p w14:paraId="672FC037">
      <w:pPr>
        <w:spacing w:before="189" w:line="242" w:lineRule="auto"/>
        <w:ind w:firstLine="629"/>
        <w:rPr>
          <w:rFonts w:ascii="宋体" w:hAnsi="宋体" w:eastAsia="宋体" w:cs="宋体"/>
          <w:sz w:val="25"/>
          <w:szCs w:val="25"/>
        </w:rPr>
      </w:pPr>
      <w:r>
        <w:rPr>
          <w:rFonts w:ascii="宋体" w:hAnsi="宋体" w:eastAsia="宋体" w:cs="宋体"/>
          <w:spacing w:val="9"/>
          <w:sz w:val="29"/>
          <w:szCs w:val="29"/>
        </w:rPr>
        <w:t>然而，在某些疾病中，额叶超活化现象消失了，变成了额叶功能低</w:t>
      </w:r>
      <w:r>
        <w:rPr>
          <w:rFonts w:ascii="宋体" w:hAnsi="宋体" w:eastAsia="宋体" w:cs="宋体"/>
          <w:spacing w:val="7"/>
          <w:sz w:val="29"/>
          <w:szCs w:val="29"/>
        </w:rPr>
        <w:t xml:space="preserve"> </w:t>
      </w:r>
      <w:r>
        <w:rPr>
          <w:rFonts w:ascii="宋体" w:hAnsi="宋体" w:eastAsia="宋体" w:cs="宋体"/>
          <w:spacing w:val="8"/>
          <w:sz w:val="29"/>
          <w:szCs w:val="29"/>
        </w:rPr>
        <w:t>下，后者意味着相对于大脑皮层的其他部位，额叶的激活水平降低了。</w:t>
      </w:r>
      <w:r>
        <w:rPr>
          <w:rFonts w:ascii="宋体" w:hAnsi="宋体" w:eastAsia="宋体" w:cs="宋体"/>
          <w:spacing w:val="16"/>
          <w:sz w:val="29"/>
          <w:szCs w:val="29"/>
        </w:rPr>
        <w:t xml:space="preserve"> </w:t>
      </w:r>
      <w:r>
        <w:rPr>
          <w:rFonts w:ascii="宋体" w:hAnsi="宋体" w:eastAsia="宋体" w:cs="宋体"/>
          <w:spacing w:val="10"/>
          <w:sz w:val="29"/>
          <w:szCs w:val="29"/>
        </w:rPr>
        <w:t>额叶功能低下是严重的额叶功能障碍的一种必然表现。美国国家心理卫</w:t>
      </w:r>
      <w:r>
        <w:rPr>
          <w:rFonts w:ascii="宋体" w:hAnsi="宋体" w:eastAsia="宋体" w:cs="宋体"/>
          <w:spacing w:val="2"/>
          <w:sz w:val="29"/>
          <w:szCs w:val="29"/>
        </w:rPr>
        <w:t xml:space="preserve"> </w:t>
      </w:r>
      <w:r>
        <w:rPr>
          <w:rFonts w:ascii="宋体" w:hAnsi="宋体" w:eastAsia="宋体" w:cs="宋体"/>
          <w:sz w:val="29"/>
          <w:szCs w:val="29"/>
        </w:rPr>
        <w:t>生研究所的丹尼尔</w:t>
      </w:r>
      <w:r>
        <w:rPr>
          <w:rFonts w:ascii="宋体" w:hAnsi="宋体" w:eastAsia="宋体" w:cs="宋体"/>
          <w:spacing w:val="-34"/>
          <w:sz w:val="29"/>
          <w:szCs w:val="29"/>
        </w:rPr>
        <w:t xml:space="preserve"> </w:t>
      </w:r>
      <w:r>
        <w:rPr>
          <w:rFonts w:ascii="宋体" w:hAnsi="宋体" w:eastAsia="宋体" w:cs="宋体"/>
          <w:sz w:val="29"/>
          <w:szCs w:val="29"/>
        </w:rPr>
        <w:t>·温伯格及其同事用</w:t>
      </w:r>
      <w:r>
        <w:rPr>
          <w:rFonts w:ascii="Times New Roman" w:hAnsi="Times New Roman" w:eastAsia="Times New Roman" w:cs="Times New Roman"/>
          <w:sz w:val="29"/>
          <w:szCs w:val="29"/>
        </w:rPr>
        <w:t>PET</w:t>
      </w:r>
      <w:r>
        <w:rPr>
          <w:rFonts w:ascii="宋体" w:hAnsi="宋体" w:eastAsia="宋体" w:cs="宋体"/>
          <w:sz w:val="29"/>
          <w:szCs w:val="29"/>
        </w:rPr>
        <w:t>研究了精神分裂症</w:t>
      </w:r>
      <w:r>
        <w:rPr>
          <w:rFonts w:ascii="宋体" w:hAnsi="宋体" w:eastAsia="宋体" w:cs="宋体"/>
          <w:spacing w:val="-1"/>
          <w:sz w:val="29"/>
          <w:szCs w:val="29"/>
        </w:rPr>
        <w:t>患者的大脑</w:t>
      </w:r>
      <w:r>
        <w:rPr>
          <w:rFonts w:ascii="宋体" w:hAnsi="宋体" w:eastAsia="宋体" w:cs="宋体"/>
          <w:sz w:val="29"/>
          <w:szCs w:val="29"/>
        </w:rPr>
        <w:t xml:space="preserve"> </w:t>
      </w:r>
      <w:r>
        <w:rPr>
          <w:rFonts w:ascii="宋体" w:hAnsi="宋体" w:eastAsia="宋体" w:cs="宋体"/>
          <w:spacing w:val="4"/>
          <w:sz w:val="29"/>
          <w:szCs w:val="29"/>
        </w:rPr>
        <w:t xml:space="preserve">激活模式。果然，研究结果表明，患者额叶功能低下非常严重。 </w:t>
      </w:r>
      <w:r>
        <w:rPr>
          <w:rFonts w:ascii="宋体" w:hAnsi="宋体" w:eastAsia="宋体" w:cs="宋体"/>
          <w:color w:val="B07040"/>
          <w:spacing w:val="4"/>
          <w:position w:val="1"/>
          <w:sz w:val="25"/>
          <w:szCs w:val="25"/>
        </w:rPr>
        <w:t>注</w:t>
      </w:r>
    </w:p>
    <w:p w14:paraId="534D2907">
      <w:pPr>
        <w:spacing w:before="123" w:line="230" w:lineRule="auto"/>
        <w:ind w:right="16" w:firstLine="629"/>
        <w:jc w:val="both"/>
        <w:rPr>
          <w:rFonts w:ascii="宋体" w:hAnsi="宋体" w:eastAsia="宋体" w:cs="宋体"/>
          <w:sz w:val="29"/>
          <w:szCs w:val="29"/>
        </w:rPr>
      </w:pPr>
      <w:r>
        <w:rPr>
          <w:rFonts w:ascii="宋体" w:hAnsi="宋体" w:eastAsia="宋体" w:cs="宋体"/>
          <w:spacing w:val="9"/>
          <w:sz w:val="29"/>
          <w:szCs w:val="29"/>
        </w:rPr>
        <w:t>大众对精神分裂症的认识主要是与其相伴的幻觉和妄想等症状，也</w:t>
      </w:r>
      <w:r>
        <w:rPr>
          <w:rFonts w:ascii="宋体" w:hAnsi="宋体" w:eastAsia="宋体" w:cs="宋体"/>
          <w:spacing w:val="4"/>
          <w:sz w:val="29"/>
          <w:szCs w:val="29"/>
        </w:rPr>
        <w:t xml:space="preserve"> </w:t>
      </w:r>
      <w:r>
        <w:rPr>
          <w:rFonts w:ascii="宋体" w:hAnsi="宋体" w:eastAsia="宋体" w:cs="宋体"/>
          <w:spacing w:val="10"/>
          <w:sz w:val="29"/>
          <w:szCs w:val="29"/>
        </w:rPr>
        <w:t>就是所谓的阳性症状。但是，心理健康专家越来越意识到阴性症状其实</w:t>
      </w:r>
      <w:r>
        <w:rPr>
          <w:rFonts w:ascii="宋体" w:hAnsi="宋体" w:eastAsia="宋体" w:cs="宋体"/>
          <w:spacing w:val="3"/>
          <w:sz w:val="29"/>
          <w:szCs w:val="29"/>
        </w:rPr>
        <w:t xml:space="preserve"> </w:t>
      </w:r>
      <w:r>
        <w:rPr>
          <w:rFonts w:ascii="宋体" w:hAnsi="宋体" w:eastAsia="宋体" w:cs="宋体"/>
          <w:spacing w:val="10"/>
          <w:sz w:val="29"/>
          <w:szCs w:val="29"/>
        </w:rPr>
        <w:t>更具有破坏性。精神分裂症的阴性症状即额叶功能障碍的迹象，包括缺</w:t>
      </w:r>
      <w:r>
        <w:rPr>
          <w:rFonts w:ascii="宋体" w:hAnsi="宋体" w:eastAsia="宋体" w:cs="宋体"/>
          <w:sz w:val="29"/>
          <w:szCs w:val="29"/>
        </w:rPr>
        <w:t xml:space="preserve"> </w:t>
      </w:r>
      <w:r>
        <w:rPr>
          <w:rFonts w:ascii="宋体" w:hAnsi="宋体" w:eastAsia="宋体" w:cs="宋体"/>
          <w:spacing w:val="10"/>
          <w:sz w:val="29"/>
          <w:szCs w:val="29"/>
        </w:rPr>
        <w:t>乏主动性、驱动力和罕见的情感扁平化。精神分裂症患者往往患有持续</w:t>
      </w:r>
      <w:r>
        <w:rPr>
          <w:rFonts w:ascii="宋体" w:hAnsi="宋体" w:eastAsia="宋体" w:cs="宋体"/>
          <w:spacing w:val="3"/>
          <w:sz w:val="29"/>
          <w:szCs w:val="29"/>
        </w:rPr>
        <w:t xml:space="preserve"> </w:t>
      </w:r>
      <w:r>
        <w:rPr>
          <w:rFonts w:ascii="宋体" w:hAnsi="宋体" w:eastAsia="宋体" w:cs="宋体"/>
          <w:spacing w:val="10"/>
          <w:sz w:val="29"/>
          <w:szCs w:val="29"/>
        </w:rPr>
        <w:t>症，我们已经知道这是额叶病变的一种症状。他们非常容易产生漫无边</w:t>
      </w:r>
      <w:r>
        <w:rPr>
          <w:rFonts w:ascii="宋体" w:hAnsi="宋体" w:eastAsia="宋体" w:cs="宋体"/>
          <w:sz w:val="29"/>
          <w:szCs w:val="29"/>
        </w:rPr>
        <w:t xml:space="preserve"> </w:t>
      </w:r>
      <w:r>
        <w:rPr>
          <w:rFonts w:ascii="宋体" w:hAnsi="宋体" w:eastAsia="宋体" w:cs="宋体"/>
          <w:spacing w:val="9"/>
          <w:sz w:val="29"/>
          <w:szCs w:val="29"/>
        </w:rPr>
        <w:t>际、毫不相关的联想，与额叶受损时的场依存行为极其相似。想想弗拉</w:t>
      </w:r>
      <w:r>
        <w:rPr>
          <w:rFonts w:ascii="宋体" w:hAnsi="宋体" w:eastAsia="宋体" w:cs="宋体"/>
          <w:spacing w:val="11"/>
          <w:sz w:val="29"/>
          <w:szCs w:val="29"/>
        </w:rPr>
        <w:t xml:space="preserve"> </w:t>
      </w:r>
      <w:r>
        <w:rPr>
          <w:rFonts w:ascii="宋体" w:hAnsi="宋体" w:eastAsia="宋体" w:cs="宋体"/>
          <w:spacing w:val="8"/>
          <w:sz w:val="29"/>
          <w:szCs w:val="29"/>
        </w:rPr>
        <w:t>基米尔的自言自语就知道了。</w:t>
      </w:r>
    </w:p>
    <w:p w14:paraId="118F72FB">
      <w:pPr>
        <w:spacing w:before="166" w:line="223" w:lineRule="auto"/>
        <w:ind w:right="6" w:firstLine="629"/>
        <w:jc w:val="both"/>
        <w:rPr>
          <w:rFonts w:ascii="宋体" w:hAnsi="宋体" w:eastAsia="宋体" w:cs="宋体"/>
          <w:sz w:val="29"/>
          <w:szCs w:val="29"/>
        </w:rPr>
      </w:pPr>
      <w:r>
        <w:rPr>
          <w:rFonts w:ascii="宋体" w:hAnsi="宋体" w:eastAsia="宋体" w:cs="宋体"/>
          <w:spacing w:val="9"/>
          <w:sz w:val="29"/>
          <w:szCs w:val="29"/>
        </w:rPr>
        <w:t>精神分裂症的首个明显的精神症状通常在十七八岁的时候出现，这</w:t>
      </w:r>
      <w:r>
        <w:rPr>
          <w:rFonts w:ascii="宋体" w:hAnsi="宋体" w:eastAsia="宋体" w:cs="宋体"/>
          <w:sz w:val="29"/>
          <w:szCs w:val="29"/>
        </w:rPr>
        <w:t xml:space="preserve"> </w:t>
      </w:r>
      <w:r>
        <w:rPr>
          <w:rFonts w:ascii="宋体" w:hAnsi="宋体" w:eastAsia="宋体" w:cs="宋体"/>
          <w:spacing w:val="14"/>
          <w:sz w:val="29"/>
          <w:szCs w:val="29"/>
        </w:rPr>
        <w:t>也是额叶功能成熟的时间。这纯属巧合吗?或许不是。有没有可能有机</w:t>
      </w:r>
      <w:r>
        <w:rPr>
          <w:rFonts w:ascii="宋体" w:hAnsi="宋体" w:eastAsia="宋体" w:cs="宋体"/>
          <w:spacing w:val="1"/>
          <w:sz w:val="29"/>
          <w:szCs w:val="29"/>
        </w:rPr>
        <w:t xml:space="preserve"> </w:t>
      </w:r>
      <w:r>
        <w:rPr>
          <w:rFonts w:ascii="宋体" w:hAnsi="宋体" w:eastAsia="宋体" w:cs="宋体"/>
          <w:spacing w:val="7"/>
          <w:sz w:val="29"/>
          <w:szCs w:val="29"/>
        </w:rPr>
        <w:t>体在某种程度上能够对额叶发育的缺陷进行补偿?但是，</w:t>
      </w:r>
      <w:r>
        <w:rPr>
          <w:rFonts w:ascii="宋体" w:hAnsi="宋体" w:eastAsia="宋体" w:cs="宋体"/>
          <w:spacing w:val="100"/>
          <w:sz w:val="29"/>
          <w:szCs w:val="29"/>
        </w:rPr>
        <w:t xml:space="preserve"> </w:t>
      </w:r>
      <w:r>
        <w:rPr>
          <w:rFonts w:ascii="宋体" w:hAnsi="宋体" w:eastAsia="宋体" w:cs="宋体"/>
          <w:spacing w:val="7"/>
          <w:sz w:val="29"/>
          <w:szCs w:val="29"/>
        </w:rPr>
        <w:t>一旦额叶所需</w:t>
      </w:r>
      <w:r>
        <w:rPr>
          <w:rFonts w:ascii="宋体" w:hAnsi="宋体" w:eastAsia="宋体" w:cs="宋体"/>
          <w:sz w:val="29"/>
          <w:szCs w:val="29"/>
        </w:rPr>
        <w:t xml:space="preserve"> </w:t>
      </w:r>
      <w:r>
        <w:rPr>
          <w:rFonts w:ascii="宋体" w:hAnsi="宋体" w:eastAsia="宋体" w:cs="宋体"/>
          <w:spacing w:val="10"/>
          <w:sz w:val="29"/>
          <w:szCs w:val="29"/>
        </w:rPr>
        <w:t>的适应性功能与其受疾病制约的实际有限作用之间的差距过大，整个系</w:t>
      </w:r>
      <w:r>
        <w:rPr>
          <w:rFonts w:ascii="宋体" w:hAnsi="宋体" w:eastAsia="宋体" w:cs="宋体"/>
          <w:spacing w:val="16"/>
          <w:sz w:val="29"/>
          <w:szCs w:val="29"/>
        </w:rPr>
        <w:t xml:space="preserve"> </w:t>
      </w:r>
      <w:r>
        <w:rPr>
          <w:rFonts w:ascii="宋体" w:hAnsi="宋体" w:eastAsia="宋体" w:cs="宋体"/>
          <w:spacing w:val="8"/>
          <w:sz w:val="29"/>
          <w:szCs w:val="29"/>
        </w:rPr>
        <w:t>统就会代谢失调，临床病症就会显现出来。</w:t>
      </w:r>
    </w:p>
    <w:p w14:paraId="2B74C102">
      <w:pPr>
        <w:spacing w:before="173" w:line="236" w:lineRule="auto"/>
        <w:ind w:right="17" w:firstLine="629"/>
        <w:rPr>
          <w:rFonts w:ascii="宋体" w:hAnsi="宋体" w:eastAsia="宋体" w:cs="宋体"/>
          <w:sz w:val="29"/>
          <w:szCs w:val="29"/>
        </w:rPr>
      </w:pPr>
      <w:r>
        <w:rPr>
          <w:rFonts w:ascii="宋体" w:hAnsi="宋体" w:eastAsia="宋体" w:cs="宋体"/>
          <w:spacing w:val="14"/>
          <w:sz w:val="29"/>
          <w:szCs w:val="29"/>
        </w:rPr>
        <w:t>为什么精神分裂症对额叶的影响尤其严重呢?这个问题又引出了一</w:t>
      </w:r>
      <w:r>
        <w:rPr>
          <w:rFonts w:ascii="宋体" w:hAnsi="宋体" w:eastAsia="宋体" w:cs="宋体"/>
          <w:spacing w:val="3"/>
          <w:sz w:val="29"/>
          <w:szCs w:val="29"/>
        </w:rPr>
        <w:t xml:space="preserve"> </w:t>
      </w:r>
      <w:r>
        <w:rPr>
          <w:rFonts w:ascii="宋体" w:hAnsi="宋体" w:eastAsia="宋体" w:cs="宋体"/>
          <w:spacing w:val="15"/>
          <w:sz w:val="29"/>
          <w:szCs w:val="29"/>
        </w:rPr>
        <w:t>个更广义的问题：引起精神分裂症的原因是什么?这个谜</w:t>
      </w:r>
      <w:r>
        <w:rPr>
          <w:rFonts w:ascii="宋体" w:hAnsi="宋体" w:eastAsia="宋体" w:cs="宋体"/>
          <w:spacing w:val="14"/>
          <w:sz w:val="29"/>
          <w:szCs w:val="29"/>
        </w:rPr>
        <w:t>题还没有答</w:t>
      </w:r>
    </w:p>
    <w:p w14:paraId="45C4C82B">
      <w:pPr>
        <w:spacing w:before="2" w:line="235" w:lineRule="auto"/>
        <w:ind w:right="40"/>
        <w:rPr>
          <w:rFonts w:ascii="宋体" w:hAnsi="宋体" w:eastAsia="宋体" w:cs="宋体"/>
          <w:sz w:val="29"/>
          <w:szCs w:val="29"/>
        </w:rPr>
      </w:pPr>
      <w:r>
        <w:rPr>
          <w:rFonts w:ascii="宋体" w:hAnsi="宋体" w:eastAsia="宋体" w:cs="宋体"/>
          <w:spacing w:val="9"/>
          <w:sz w:val="29"/>
          <w:szCs w:val="29"/>
        </w:rPr>
        <w:t>案，但是已经有了一些头绪。在20世纪初，出现了许多试图治愈精神分</w:t>
      </w:r>
      <w:r>
        <w:rPr>
          <w:rFonts w:ascii="宋体" w:hAnsi="宋体" w:eastAsia="宋体" w:cs="宋体"/>
          <w:spacing w:val="3"/>
          <w:sz w:val="29"/>
          <w:szCs w:val="29"/>
        </w:rPr>
        <w:t xml:space="preserve"> </w:t>
      </w:r>
      <w:r>
        <w:rPr>
          <w:rFonts w:ascii="宋体" w:hAnsi="宋体" w:eastAsia="宋体" w:cs="宋体"/>
          <w:spacing w:val="2"/>
          <w:sz w:val="29"/>
          <w:szCs w:val="29"/>
        </w:rPr>
        <w:t>裂症的方法，但是都没有成功。现在想来，</w:t>
      </w:r>
      <w:r>
        <w:rPr>
          <w:rFonts w:ascii="宋体" w:hAnsi="宋体" w:eastAsia="宋体" w:cs="宋体"/>
          <w:spacing w:val="91"/>
          <w:sz w:val="29"/>
          <w:szCs w:val="29"/>
        </w:rPr>
        <w:t xml:space="preserve"> </w:t>
      </w:r>
      <w:r>
        <w:rPr>
          <w:rFonts w:ascii="宋体" w:hAnsi="宋体" w:eastAsia="宋体" w:cs="宋体"/>
          <w:spacing w:val="2"/>
          <w:sz w:val="29"/>
          <w:szCs w:val="29"/>
        </w:rPr>
        <w:t>一些治</w:t>
      </w:r>
      <w:r>
        <w:rPr>
          <w:rFonts w:ascii="宋体" w:hAnsi="宋体" w:eastAsia="宋体" w:cs="宋体"/>
          <w:spacing w:val="1"/>
          <w:sz w:val="29"/>
          <w:szCs w:val="29"/>
        </w:rPr>
        <w:t>疗手段是非常可怕</w:t>
      </w:r>
    </w:p>
    <w:p w14:paraId="22E6BC20">
      <w:pPr>
        <w:spacing w:before="2" w:line="236" w:lineRule="auto"/>
        <w:ind w:right="19"/>
        <w:rPr>
          <w:rFonts w:ascii="宋体" w:hAnsi="宋体" w:eastAsia="宋体" w:cs="宋体"/>
          <w:sz w:val="29"/>
          <w:szCs w:val="29"/>
        </w:rPr>
      </w:pPr>
      <w:r>
        <w:rPr>
          <w:rFonts w:ascii="宋体" w:hAnsi="宋体" w:eastAsia="宋体" w:cs="宋体"/>
          <w:spacing w:val="9"/>
          <w:sz w:val="29"/>
          <w:szCs w:val="29"/>
        </w:rPr>
        <w:t>的：震动疗法、可能引起热病的动物血液疗法、可能引起梅毒感染的输</w:t>
      </w:r>
      <w:r>
        <w:rPr>
          <w:rFonts w:ascii="宋体" w:hAnsi="宋体" w:eastAsia="宋体" w:cs="宋体"/>
          <w:spacing w:val="11"/>
          <w:sz w:val="29"/>
          <w:szCs w:val="29"/>
        </w:rPr>
        <w:t xml:space="preserve"> </w:t>
      </w:r>
      <w:r>
        <w:rPr>
          <w:rFonts w:ascii="宋体" w:hAnsi="宋体" w:eastAsia="宋体" w:cs="宋体"/>
          <w:spacing w:val="4"/>
          <w:sz w:val="29"/>
          <w:szCs w:val="29"/>
        </w:rPr>
        <w:t>血疗法和胰岛素昏迷疗法等。</w:t>
      </w:r>
      <w:r>
        <w:rPr>
          <w:rFonts w:ascii="宋体" w:hAnsi="宋体" w:eastAsia="宋体" w:cs="宋体"/>
          <w:spacing w:val="-36"/>
          <w:sz w:val="29"/>
          <w:szCs w:val="29"/>
        </w:rPr>
        <w:t xml:space="preserve"> </w:t>
      </w:r>
      <w:r>
        <w:rPr>
          <w:rFonts w:ascii="宋体" w:hAnsi="宋体" w:eastAsia="宋体" w:cs="宋体"/>
          <w:color w:val="B05020"/>
          <w:spacing w:val="4"/>
          <w:sz w:val="29"/>
          <w:szCs w:val="29"/>
        </w:rPr>
        <w:t>注</w:t>
      </w:r>
      <w:r>
        <w:rPr>
          <w:rFonts w:ascii="宋体" w:hAnsi="宋体" w:eastAsia="宋体" w:cs="宋体"/>
          <w:color w:val="B05020"/>
          <w:spacing w:val="-74"/>
          <w:sz w:val="29"/>
          <w:szCs w:val="29"/>
        </w:rPr>
        <w:t xml:space="preserve"> </w:t>
      </w:r>
      <w:r>
        <w:rPr>
          <w:rFonts w:ascii="宋体" w:hAnsi="宋体" w:eastAsia="宋体" w:cs="宋体"/>
          <w:spacing w:val="4"/>
          <w:sz w:val="29"/>
          <w:szCs w:val="29"/>
        </w:rPr>
        <w:t>最后，在20世纪60年代出现了一种似乎</w:t>
      </w:r>
      <w:r>
        <w:rPr>
          <w:rFonts w:ascii="宋体" w:hAnsi="宋体" w:eastAsia="宋体" w:cs="宋体"/>
          <w:sz w:val="29"/>
          <w:szCs w:val="29"/>
        </w:rPr>
        <w:t xml:space="preserve"> </w:t>
      </w:r>
      <w:r>
        <w:rPr>
          <w:rFonts w:ascii="宋体" w:hAnsi="宋体" w:eastAsia="宋体" w:cs="宋体"/>
          <w:spacing w:val="10"/>
          <w:sz w:val="29"/>
          <w:szCs w:val="29"/>
        </w:rPr>
        <w:t>真正有效的药物。这种抗精神病药作用于神经递质多巴胺。抗精神病药</w:t>
      </w:r>
      <w:r>
        <w:rPr>
          <w:rFonts w:ascii="宋体" w:hAnsi="宋体" w:eastAsia="宋体" w:cs="宋体"/>
          <w:spacing w:val="2"/>
          <w:sz w:val="29"/>
          <w:szCs w:val="29"/>
        </w:rPr>
        <w:t xml:space="preserve"> </w:t>
      </w:r>
      <w:r>
        <w:rPr>
          <w:rFonts w:ascii="宋体" w:hAnsi="宋体" w:eastAsia="宋体" w:cs="宋体"/>
          <w:spacing w:val="8"/>
          <w:sz w:val="29"/>
          <w:szCs w:val="29"/>
        </w:rPr>
        <w:t>能够有效地减少精神分裂症的阳性症状，即幻觉和妄想。</w:t>
      </w:r>
    </w:p>
    <w:p w14:paraId="67C9E159">
      <w:pPr>
        <w:spacing w:before="144" w:line="219" w:lineRule="auto"/>
        <w:ind w:right="23"/>
        <w:jc w:val="right"/>
        <w:rPr>
          <w:rFonts w:ascii="宋体" w:hAnsi="宋体" w:eastAsia="宋体" w:cs="宋体"/>
          <w:sz w:val="29"/>
          <w:szCs w:val="29"/>
        </w:rPr>
      </w:pPr>
      <w:r>
        <w:rPr>
          <w:rFonts w:ascii="宋体" w:hAnsi="宋体" w:eastAsia="宋体" w:cs="宋体"/>
          <w:spacing w:val="9"/>
          <w:sz w:val="29"/>
          <w:szCs w:val="29"/>
        </w:rPr>
        <w:t>抗精神病药的发现不仅是精神分裂症治疗的一个转折点，也是</w:t>
      </w:r>
      <w:r>
        <w:rPr>
          <w:rFonts w:ascii="宋体" w:hAnsi="宋体" w:eastAsia="宋体" w:cs="宋体"/>
          <w:spacing w:val="8"/>
          <w:sz w:val="29"/>
          <w:szCs w:val="29"/>
        </w:rPr>
        <w:t>理解</w:t>
      </w:r>
    </w:p>
    <w:p w14:paraId="6B87B841">
      <w:pPr>
        <w:spacing w:line="219" w:lineRule="auto"/>
        <w:rPr>
          <w:rFonts w:ascii="宋体" w:hAnsi="宋体" w:eastAsia="宋体" w:cs="宋体"/>
          <w:sz w:val="29"/>
          <w:szCs w:val="29"/>
        </w:rPr>
        <w:sectPr>
          <w:pgSz w:w="12240" w:h="15840"/>
          <w:pgMar w:top="400" w:right="1496" w:bottom="0" w:left="1419" w:header="0" w:footer="0" w:gutter="0"/>
          <w:cols w:space="720" w:num="1"/>
        </w:sectPr>
      </w:pPr>
    </w:p>
    <w:p w14:paraId="02D5A313">
      <w:pPr>
        <w:pStyle w:val="2"/>
        <w:spacing w:line="241" w:lineRule="auto"/>
      </w:pPr>
    </w:p>
    <w:p w14:paraId="15CEB022">
      <w:pPr>
        <w:pStyle w:val="2"/>
        <w:spacing w:line="241" w:lineRule="auto"/>
      </w:pPr>
    </w:p>
    <w:p w14:paraId="71188E2B">
      <w:pPr>
        <w:pStyle w:val="2"/>
        <w:spacing w:line="242" w:lineRule="auto"/>
      </w:pPr>
    </w:p>
    <w:p w14:paraId="73E5308E">
      <w:pPr>
        <w:pStyle w:val="2"/>
        <w:spacing w:line="242" w:lineRule="auto"/>
      </w:pPr>
    </w:p>
    <w:p w14:paraId="134D6E49">
      <w:pPr>
        <w:spacing w:before="97" w:line="222" w:lineRule="auto"/>
        <w:ind w:right="63"/>
        <w:rPr>
          <w:rFonts w:ascii="宋体" w:hAnsi="宋体" w:eastAsia="宋体" w:cs="宋体"/>
          <w:sz w:val="30"/>
          <w:szCs w:val="30"/>
        </w:rPr>
      </w:pPr>
      <w:r>
        <w:rPr>
          <w:rFonts w:ascii="宋体" w:hAnsi="宋体" w:eastAsia="宋体" w:cs="宋体"/>
          <w:spacing w:val="-1"/>
          <w:sz w:val="30"/>
          <w:szCs w:val="30"/>
        </w:rPr>
        <w:t>其机制的一个转折点。推理过程是一个非常简单的三段论：抗精神病药</w:t>
      </w:r>
      <w:r>
        <w:rPr>
          <w:rFonts w:ascii="宋体" w:hAnsi="宋体" w:eastAsia="宋体" w:cs="宋体"/>
          <w:spacing w:val="17"/>
          <w:sz w:val="30"/>
          <w:szCs w:val="30"/>
        </w:rPr>
        <w:t xml:space="preserve"> </w:t>
      </w:r>
      <w:r>
        <w:rPr>
          <w:rFonts w:ascii="宋体" w:hAnsi="宋体" w:eastAsia="宋体" w:cs="宋体"/>
          <w:spacing w:val="-1"/>
          <w:sz w:val="30"/>
          <w:szCs w:val="30"/>
        </w:rPr>
        <w:t>可以减轻精神分裂症的精神症状；抗精神病药作用于多巴胺系统；因</w:t>
      </w:r>
    </w:p>
    <w:p w14:paraId="6FAF62CC">
      <w:pPr>
        <w:spacing w:line="218" w:lineRule="auto"/>
        <w:rPr>
          <w:rFonts w:ascii="宋体" w:hAnsi="宋体" w:eastAsia="宋体" w:cs="宋体"/>
          <w:sz w:val="30"/>
          <w:szCs w:val="30"/>
        </w:rPr>
      </w:pPr>
      <w:r>
        <w:rPr>
          <w:rFonts w:ascii="宋体" w:hAnsi="宋体" w:eastAsia="宋体" w:cs="宋体"/>
          <w:spacing w:val="-1"/>
          <w:sz w:val="30"/>
          <w:szCs w:val="30"/>
        </w:rPr>
        <w:t>此，精神分裂症是一种多巴胺系统疾病。该观点背后的逻辑明显有缺</w:t>
      </w:r>
    </w:p>
    <w:p w14:paraId="3AAD4CED">
      <w:pPr>
        <w:spacing w:before="5" w:line="223" w:lineRule="auto"/>
        <w:ind w:right="80"/>
        <w:rPr>
          <w:rFonts w:ascii="宋体" w:hAnsi="宋体" w:eastAsia="宋体" w:cs="宋体"/>
          <w:sz w:val="30"/>
          <w:szCs w:val="30"/>
        </w:rPr>
      </w:pPr>
      <w:r>
        <w:rPr>
          <w:rFonts w:ascii="宋体" w:hAnsi="宋体" w:eastAsia="宋体" w:cs="宋体"/>
          <w:spacing w:val="-1"/>
          <w:sz w:val="30"/>
          <w:szCs w:val="30"/>
        </w:rPr>
        <w:t>陷。根据该逻辑，因在事故中受伤而不得不坐轮椅的患者失去的是一对</w:t>
      </w:r>
      <w:r>
        <w:rPr>
          <w:rFonts w:ascii="宋体" w:hAnsi="宋体" w:eastAsia="宋体" w:cs="宋体"/>
          <w:sz w:val="30"/>
          <w:szCs w:val="30"/>
        </w:rPr>
        <w:t xml:space="preserve"> </w:t>
      </w:r>
      <w:r>
        <w:rPr>
          <w:rFonts w:ascii="宋体" w:hAnsi="宋体" w:eastAsia="宋体" w:cs="宋体"/>
          <w:spacing w:val="-1"/>
          <w:sz w:val="30"/>
          <w:szCs w:val="30"/>
        </w:rPr>
        <w:t>轮子，而不是双腿。药物有效并不意味着药物的直接作用对象就是病</w:t>
      </w:r>
    </w:p>
    <w:p w14:paraId="2D44D35A">
      <w:pPr>
        <w:spacing w:line="222" w:lineRule="auto"/>
        <w:rPr>
          <w:rFonts w:ascii="宋体" w:hAnsi="宋体" w:eastAsia="宋体" w:cs="宋体"/>
          <w:sz w:val="30"/>
          <w:szCs w:val="30"/>
        </w:rPr>
      </w:pPr>
      <w:r>
        <w:rPr>
          <w:rFonts w:ascii="宋体" w:hAnsi="宋体" w:eastAsia="宋体" w:cs="宋体"/>
          <w:spacing w:val="-5"/>
          <w:sz w:val="30"/>
          <w:szCs w:val="30"/>
        </w:rPr>
        <w:t>因。</w:t>
      </w:r>
    </w:p>
    <w:p w14:paraId="4D39539F">
      <w:pPr>
        <w:spacing w:before="151" w:line="228" w:lineRule="auto"/>
        <w:ind w:right="2" w:firstLine="629"/>
        <w:rPr>
          <w:rFonts w:ascii="宋体" w:hAnsi="宋体" w:eastAsia="宋体" w:cs="宋体"/>
          <w:sz w:val="30"/>
          <w:szCs w:val="30"/>
        </w:rPr>
      </w:pPr>
      <w:r>
        <w:rPr>
          <w:rFonts w:ascii="宋体" w:hAnsi="宋体" w:eastAsia="宋体" w:cs="宋体"/>
          <w:sz w:val="30"/>
          <w:szCs w:val="30"/>
        </w:rPr>
        <w:t>虽然精神分裂症的多巴胺理论有逻辑缺陷，但该理论受到了重</w:t>
      </w:r>
      <w:r>
        <w:rPr>
          <w:rFonts w:ascii="宋体" w:hAnsi="宋体" w:eastAsia="宋体" w:cs="宋体"/>
          <w:spacing w:val="-1"/>
          <w:sz w:val="30"/>
          <w:szCs w:val="30"/>
        </w:rPr>
        <w:t>视，</w:t>
      </w:r>
      <w:r>
        <w:rPr>
          <w:rFonts w:ascii="宋体" w:hAnsi="宋体" w:eastAsia="宋体" w:cs="宋体"/>
          <w:sz w:val="30"/>
          <w:szCs w:val="30"/>
        </w:rPr>
        <w:t xml:space="preserve"> </w:t>
      </w:r>
      <w:r>
        <w:rPr>
          <w:rFonts w:ascii="宋体" w:hAnsi="宋体" w:eastAsia="宋体" w:cs="宋体"/>
          <w:spacing w:val="-1"/>
          <w:sz w:val="30"/>
          <w:szCs w:val="30"/>
        </w:rPr>
        <w:t>并且得到了其他实验的支持。如今，人们已经普遍接受了精神分裂症会</w:t>
      </w:r>
      <w:r>
        <w:rPr>
          <w:rFonts w:ascii="宋体" w:hAnsi="宋体" w:eastAsia="宋体" w:cs="宋体"/>
          <w:spacing w:val="11"/>
          <w:sz w:val="30"/>
          <w:szCs w:val="30"/>
        </w:rPr>
        <w:t xml:space="preserve"> </w:t>
      </w:r>
      <w:r>
        <w:rPr>
          <w:rFonts w:ascii="宋体" w:hAnsi="宋体" w:eastAsia="宋体" w:cs="宋体"/>
          <w:sz w:val="30"/>
          <w:szCs w:val="30"/>
        </w:rPr>
        <w:t>对多巴胺系统造成一定损伤的观点，要么是多巴胺系统自己受损，要么</w:t>
      </w:r>
      <w:r>
        <w:rPr>
          <w:rFonts w:ascii="宋体" w:hAnsi="宋体" w:eastAsia="宋体" w:cs="宋体"/>
          <w:spacing w:val="8"/>
          <w:sz w:val="30"/>
          <w:szCs w:val="30"/>
        </w:rPr>
        <w:t xml:space="preserve"> </w:t>
      </w:r>
      <w:r>
        <w:rPr>
          <w:rFonts w:ascii="宋体" w:hAnsi="宋体" w:eastAsia="宋体" w:cs="宋体"/>
          <w:spacing w:val="-7"/>
          <w:sz w:val="30"/>
          <w:szCs w:val="30"/>
        </w:rPr>
        <w:t>是多巴胺与γ-氨基丁酸和谷氨酸盐等神经递质相互作用的</w:t>
      </w:r>
      <w:r>
        <w:rPr>
          <w:rFonts w:ascii="宋体" w:hAnsi="宋体" w:eastAsia="宋体" w:cs="宋体"/>
          <w:spacing w:val="-8"/>
          <w:sz w:val="30"/>
          <w:szCs w:val="30"/>
        </w:rPr>
        <w:t>方式发生了错</w:t>
      </w:r>
      <w:r>
        <w:rPr>
          <w:rFonts w:ascii="宋体" w:hAnsi="宋体" w:eastAsia="宋体" w:cs="宋体"/>
          <w:sz w:val="30"/>
          <w:szCs w:val="30"/>
        </w:rPr>
        <w:t xml:space="preserve"> </w:t>
      </w:r>
      <w:r>
        <w:rPr>
          <w:rFonts w:ascii="宋体" w:hAnsi="宋体" w:eastAsia="宋体" w:cs="宋体"/>
          <w:spacing w:val="6"/>
          <w:sz w:val="30"/>
          <w:szCs w:val="30"/>
        </w:rPr>
        <w:t>误。注究竟是哪个多巴胺系统受损了呢?我们了解到，若干受损的多巴</w:t>
      </w:r>
      <w:r>
        <w:rPr>
          <w:rFonts w:ascii="宋体" w:hAnsi="宋体" w:eastAsia="宋体" w:cs="宋体"/>
          <w:spacing w:val="10"/>
          <w:sz w:val="30"/>
          <w:szCs w:val="30"/>
        </w:rPr>
        <w:t xml:space="preserve"> </w:t>
      </w:r>
      <w:r>
        <w:rPr>
          <w:rFonts w:ascii="宋体" w:hAnsi="宋体" w:eastAsia="宋体" w:cs="宋体"/>
          <w:spacing w:val="-3"/>
          <w:sz w:val="30"/>
          <w:szCs w:val="30"/>
        </w:rPr>
        <w:t>胺系统位于大脑中。我们对黑质纹状体多巴胺系统和中脑边缘-中脑皮</w:t>
      </w:r>
    </w:p>
    <w:p w14:paraId="227C772B">
      <w:pPr>
        <w:spacing w:before="1" w:line="219" w:lineRule="auto"/>
        <w:rPr>
          <w:rFonts w:ascii="宋体" w:hAnsi="宋体" w:eastAsia="宋体" w:cs="宋体"/>
          <w:sz w:val="30"/>
          <w:szCs w:val="30"/>
        </w:rPr>
      </w:pPr>
      <w:r>
        <w:rPr>
          <w:rFonts w:ascii="宋体" w:hAnsi="宋体" w:eastAsia="宋体" w:cs="宋体"/>
          <w:spacing w:val="-5"/>
          <w:sz w:val="30"/>
          <w:szCs w:val="30"/>
        </w:rPr>
        <w:t>层多巴胺系统特别感兴趣。</w:t>
      </w:r>
    </w:p>
    <w:p w14:paraId="77F3FF49">
      <w:pPr>
        <w:spacing w:before="162" w:line="220" w:lineRule="auto"/>
        <w:ind w:right="44" w:firstLine="619"/>
        <w:rPr>
          <w:rFonts w:ascii="宋体" w:hAnsi="宋体" w:eastAsia="宋体" w:cs="宋体"/>
          <w:sz w:val="30"/>
          <w:szCs w:val="30"/>
        </w:rPr>
      </w:pPr>
      <w:r>
        <w:rPr>
          <w:rFonts w:ascii="宋体" w:hAnsi="宋体" w:eastAsia="宋体" w:cs="宋体"/>
          <w:spacing w:val="-1"/>
          <w:sz w:val="30"/>
          <w:szCs w:val="30"/>
        </w:rPr>
        <w:t>上述两个系统的起始点都在脑干，黑质纹状体多巴胺系统的起始点</w:t>
      </w:r>
      <w:r>
        <w:rPr>
          <w:rFonts w:ascii="宋体" w:hAnsi="宋体" w:eastAsia="宋体" w:cs="宋体"/>
          <w:spacing w:val="13"/>
          <w:sz w:val="30"/>
          <w:szCs w:val="30"/>
        </w:rPr>
        <w:t xml:space="preserve"> </w:t>
      </w:r>
      <w:r>
        <w:rPr>
          <w:rFonts w:ascii="宋体" w:hAnsi="宋体" w:eastAsia="宋体" w:cs="宋体"/>
          <w:spacing w:val="12"/>
          <w:sz w:val="30"/>
          <w:szCs w:val="30"/>
        </w:rPr>
        <w:t>在核团(或黑质),中脑边缘-中脑皮层多巴胺系统的起始点在腹侧被</w:t>
      </w:r>
    </w:p>
    <w:p w14:paraId="35921171">
      <w:pPr>
        <w:spacing w:before="66" w:line="226" w:lineRule="auto"/>
        <w:rPr>
          <w:rFonts w:ascii="宋体" w:hAnsi="宋体" w:eastAsia="宋体" w:cs="宋体"/>
          <w:sz w:val="30"/>
          <w:szCs w:val="30"/>
        </w:rPr>
      </w:pPr>
      <w:r>
        <w:rPr>
          <w:rFonts w:ascii="宋体" w:hAnsi="宋体" w:eastAsia="宋体" w:cs="宋体"/>
          <w:spacing w:val="-2"/>
          <w:sz w:val="30"/>
          <w:szCs w:val="30"/>
        </w:rPr>
        <w:t>盖区。</w:t>
      </w:r>
      <w:r>
        <w:rPr>
          <w:rFonts w:ascii="宋体" w:hAnsi="宋体" w:eastAsia="宋体" w:cs="宋体"/>
          <w:color w:val="B07040"/>
          <w:spacing w:val="-2"/>
          <w:sz w:val="30"/>
          <w:szCs w:val="30"/>
        </w:rPr>
        <w:t>注</w:t>
      </w:r>
      <w:r>
        <w:rPr>
          <w:rFonts w:ascii="宋体" w:hAnsi="宋体" w:eastAsia="宋体" w:cs="宋体"/>
          <w:color w:val="B07040"/>
          <w:spacing w:val="-28"/>
          <w:sz w:val="30"/>
          <w:szCs w:val="30"/>
        </w:rPr>
        <w:t xml:space="preserve"> </w:t>
      </w:r>
      <w:r>
        <w:rPr>
          <w:rFonts w:ascii="宋体" w:hAnsi="宋体" w:eastAsia="宋体" w:cs="宋体"/>
          <w:spacing w:val="-2"/>
          <w:sz w:val="30"/>
          <w:szCs w:val="30"/>
        </w:rPr>
        <w:t>黑质纹状体多巴胺通路投射到基底神</w:t>
      </w:r>
      <w:r>
        <w:rPr>
          <w:rFonts w:ascii="宋体" w:hAnsi="宋体" w:eastAsia="宋体" w:cs="宋体"/>
          <w:spacing w:val="-3"/>
          <w:sz w:val="30"/>
          <w:szCs w:val="30"/>
        </w:rPr>
        <w:t>经节，这是位于额叶下部</w:t>
      </w:r>
      <w:r>
        <w:rPr>
          <w:rFonts w:ascii="宋体" w:hAnsi="宋体" w:eastAsia="宋体" w:cs="宋体"/>
          <w:sz w:val="30"/>
          <w:szCs w:val="30"/>
        </w:rPr>
        <w:t xml:space="preserve"> 的一组核团，对运动的调节很重要。精神分裂症本身不会对通路造成影</w:t>
      </w:r>
      <w:r>
        <w:rPr>
          <w:rFonts w:ascii="宋体" w:hAnsi="宋体" w:eastAsia="宋体" w:cs="宋体"/>
          <w:spacing w:val="1"/>
          <w:sz w:val="30"/>
          <w:szCs w:val="30"/>
        </w:rPr>
        <w:t xml:space="preserve"> </w:t>
      </w:r>
      <w:r>
        <w:rPr>
          <w:rFonts w:ascii="宋体" w:hAnsi="宋体" w:eastAsia="宋体" w:cs="宋体"/>
          <w:sz w:val="30"/>
          <w:szCs w:val="30"/>
        </w:rPr>
        <w:t>响，但用来治疗精神分裂症的药物可能会对通路产生</w:t>
      </w:r>
      <w:r>
        <w:rPr>
          <w:rFonts w:ascii="宋体" w:hAnsi="宋体" w:eastAsia="宋体" w:cs="宋体"/>
          <w:spacing w:val="-1"/>
          <w:sz w:val="30"/>
          <w:szCs w:val="30"/>
        </w:rPr>
        <w:t>影响。目前对精神</w:t>
      </w:r>
      <w:r>
        <w:rPr>
          <w:rFonts w:ascii="宋体" w:hAnsi="宋体" w:eastAsia="宋体" w:cs="宋体"/>
          <w:sz w:val="30"/>
          <w:szCs w:val="30"/>
        </w:rPr>
        <w:t xml:space="preserve"> </w:t>
      </w:r>
      <w:r>
        <w:rPr>
          <w:rFonts w:ascii="宋体" w:hAnsi="宋体" w:eastAsia="宋体" w:cs="宋体"/>
          <w:spacing w:val="-3"/>
          <w:sz w:val="30"/>
          <w:szCs w:val="30"/>
        </w:rPr>
        <w:t>分裂症的研究主要集中在中脑边缘-中脑皮层多巴胺系统。我们之前提</w:t>
      </w:r>
    </w:p>
    <w:p w14:paraId="1D9A91D8">
      <w:pPr>
        <w:spacing w:before="14" w:line="227" w:lineRule="auto"/>
        <w:rPr>
          <w:rFonts w:ascii="宋体" w:hAnsi="宋体" w:eastAsia="宋体" w:cs="宋体"/>
          <w:sz w:val="30"/>
          <w:szCs w:val="30"/>
        </w:rPr>
      </w:pPr>
      <w:r>
        <w:rPr>
          <w:rFonts w:ascii="宋体" w:hAnsi="宋体" w:eastAsia="宋体" w:cs="宋体"/>
          <w:spacing w:val="-7"/>
          <w:sz w:val="30"/>
          <w:szCs w:val="30"/>
        </w:rPr>
        <w:t>到过，要么障碍源自系统内部，要么是距离更远的影响谷氨酸盐和γ-氨</w:t>
      </w:r>
      <w:r>
        <w:rPr>
          <w:rFonts w:ascii="宋体" w:hAnsi="宋体" w:eastAsia="宋体" w:cs="宋体"/>
          <w:sz w:val="30"/>
          <w:szCs w:val="30"/>
        </w:rPr>
        <w:t xml:space="preserve"> </w:t>
      </w:r>
      <w:r>
        <w:rPr>
          <w:rFonts w:ascii="宋体" w:hAnsi="宋体" w:eastAsia="宋体" w:cs="宋体"/>
          <w:spacing w:val="1"/>
          <w:sz w:val="30"/>
          <w:szCs w:val="30"/>
        </w:rPr>
        <w:t>基丁酸等其他神经递质</w:t>
      </w:r>
      <w:r>
        <w:rPr>
          <w:rFonts w:ascii="宋体" w:hAnsi="宋体" w:eastAsia="宋体" w:cs="宋体"/>
          <w:color w:val="A04030"/>
          <w:spacing w:val="1"/>
          <w:sz w:val="30"/>
          <w:szCs w:val="30"/>
        </w:rPr>
        <w:t>注</w:t>
      </w:r>
      <w:r>
        <w:rPr>
          <w:rFonts w:ascii="宋体" w:hAnsi="宋体" w:eastAsia="宋体" w:cs="宋体"/>
          <w:spacing w:val="1"/>
          <w:sz w:val="30"/>
          <w:szCs w:val="30"/>
        </w:rPr>
        <w:t xml:space="preserve">的障碍在该系统中的表现。该多巴胺系统包括 </w:t>
      </w:r>
      <w:r>
        <w:rPr>
          <w:rFonts w:ascii="宋体" w:hAnsi="宋体" w:eastAsia="宋体" w:cs="宋体"/>
          <w:spacing w:val="-1"/>
          <w:sz w:val="30"/>
          <w:szCs w:val="30"/>
        </w:rPr>
        <w:t>两个部分：中脑边缘和中脑皮层。中脑边缘多巴胺通路投射到颞叶的深</w:t>
      </w:r>
      <w:r>
        <w:rPr>
          <w:rFonts w:ascii="宋体" w:hAnsi="宋体" w:eastAsia="宋体" w:cs="宋体"/>
          <w:spacing w:val="17"/>
          <w:sz w:val="30"/>
          <w:szCs w:val="30"/>
        </w:rPr>
        <w:t xml:space="preserve"> </w:t>
      </w:r>
      <w:r>
        <w:rPr>
          <w:rFonts w:ascii="宋体" w:hAnsi="宋体" w:eastAsia="宋体" w:cs="宋体"/>
          <w:spacing w:val="9"/>
          <w:sz w:val="30"/>
          <w:szCs w:val="30"/>
        </w:rPr>
        <w:t>处(近中)。我们对中脑皮层多巴胺通路已经很熟悉了，它就是在网状</w:t>
      </w:r>
      <w:r>
        <w:rPr>
          <w:rFonts w:ascii="宋体" w:hAnsi="宋体" w:eastAsia="宋体" w:cs="宋体"/>
          <w:spacing w:val="2"/>
          <w:sz w:val="30"/>
          <w:szCs w:val="30"/>
        </w:rPr>
        <w:t xml:space="preserve"> </w:t>
      </w:r>
      <w:r>
        <w:rPr>
          <w:rFonts w:ascii="宋体" w:hAnsi="宋体" w:eastAsia="宋体" w:cs="宋体"/>
          <w:spacing w:val="-1"/>
          <w:sz w:val="30"/>
          <w:szCs w:val="30"/>
        </w:rPr>
        <w:t>额叶断连综合征中被阻断的通路，坠马骑手的中脑多巴胺通路应该是受</w:t>
      </w:r>
      <w:r>
        <w:rPr>
          <w:rFonts w:ascii="宋体" w:hAnsi="宋体" w:eastAsia="宋体" w:cs="宋体"/>
          <w:spacing w:val="18"/>
          <w:sz w:val="30"/>
          <w:szCs w:val="30"/>
        </w:rPr>
        <w:t xml:space="preserve"> </w:t>
      </w:r>
      <w:r>
        <w:rPr>
          <w:rFonts w:ascii="宋体" w:hAnsi="宋体" w:eastAsia="宋体" w:cs="宋体"/>
          <w:spacing w:val="-1"/>
          <w:sz w:val="30"/>
          <w:szCs w:val="30"/>
        </w:rPr>
        <w:t>到了损伤。精神分裂症中的额叶损伤可能也与该通路内部的功能紊乱有</w:t>
      </w:r>
      <w:r>
        <w:rPr>
          <w:rFonts w:ascii="宋体" w:hAnsi="宋体" w:eastAsia="宋体" w:cs="宋体"/>
          <w:spacing w:val="10"/>
          <w:sz w:val="30"/>
          <w:szCs w:val="30"/>
        </w:rPr>
        <w:t xml:space="preserve"> </w:t>
      </w:r>
      <w:r>
        <w:rPr>
          <w:rFonts w:ascii="宋体" w:hAnsi="宋体" w:eastAsia="宋体" w:cs="宋体"/>
          <w:spacing w:val="-2"/>
          <w:sz w:val="30"/>
          <w:szCs w:val="30"/>
        </w:rPr>
        <w:t>莫大的关系。</w:t>
      </w:r>
      <w:r>
        <w:rPr>
          <w:rFonts w:ascii="宋体" w:hAnsi="宋体" w:eastAsia="宋体" w:cs="宋体"/>
          <w:color w:val="B07030"/>
          <w:spacing w:val="-2"/>
          <w:sz w:val="30"/>
          <w:szCs w:val="30"/>
        </w:rPr>
        <w:t>注</w:t>
      </w:r>
      <w:r>
        <w:rPr>
          <w:rFonts w:ascii="宋体" w:hAnsi="宋体" w:eastAsia="宋体" w:cs="宋体"/>
          <w:color w:val="B07030"/>
          <w:spacing w:val="-38"/>
          <w:sz w:val="30"/>
          <w:szCs w:val="30"/>
        </w:rPr>
        <w:t xml:space="preserve"> </w:t>
      </w:r>
      <w:r>
        <w:rPr>
          <w:rFonts w:ascii="宋体" w:hAnsi="宋体" w:eastAsia="宋体" w:cs="宋体"/>
          <w:spacing w:val="-2"/>
          <w:sz w:val="30"/>
          <w:szCs w:val="30"/>
        </w:rPr>
        <w:t>当然，精神分裂症患者与坠马骑手之间的相关性非</w:t>
      </w:r>
      <w:r>
        <w:rPr>
          <w:rFonts w:ascii="宋体" w:hAnsi="宋体" w:eastAsia="宋体" w:cs="宋体"/>
          <w:spacing w:val="-3"/>
          <w:sz w:val="30"/>
          <w:szCs w:val="30"/>
        </w:rPr>
        <w:t>常有</w:t>
      </w:r>
      <w:r>
        <w:rPr>
          <w:rFonts w:ascii="宋体" w:hAnsi="宋体" w:eastAsia="宋体" w:cs="宋体"/>
          <w:sz w:val="30"/>
          <w:szCs w:val="30"/>
        </w:rPr>
        <w:t xml:space="preserve"> </w:t>
      </w:r>
      <w:r>
        <w:rPr>
          <w:rFonts w:ascii="宋体" w:hAnsi="宋体" w:eastAsia="宋体" w:cs="宋体"/>
          <w:spacing w:val="-1"/>
          <w:sz w:val="30"/>
          <w:szCs w:val="30"/>
        </w:rPr>
        <w:t>限。拿凯文来说，他的中脑边缘-中脑皮层多巴胺系统在他36岁时</w:t>
      </w:r>
      <w:r>
        <w:rPr>
          <w:rFonts w:ascii="宋体" w:hAnsi="宋体" w:eastAsia="宋体" w:cs="宋体"/>
          <w:spacing w:val="-2"/>
          <w:sz w:val="30"/>
          <w:szCs w:val="30"/>
        </w:rPr>
        <w:t>因头</w:t>
      </w:r>
      <w:r>
        <w:rPr>
          <w:rFonts w:ascii="宋体" w:hAnsi="宋体" w:eastAsia="宋体" w:cs="宋体"/>
          <w:sz w:val="30"/>
          <w:szCs w:val="30"/>
        </w:rPr>
        <w:t xml:space="preserve">  </w:t>
      </w:r>
      <w:r>
        <w:rPr>
          <w:rFonts w:ascii="宋体" w:hAnsi="宋体" w:eastAsia="宋体" w:cs="宋体"/>
          <w:spacing w:val="-1"/>
          <w:sz w:val="30"/>
          <w:szCs w:val="30"/>
        </w:rPr>
        <w:t>部受伤而损毁，在此之前一直运转正常。在受伤之前，凯文的认知发展</w:t>
      </w:r>
      <w:r>
        <w:rPr>
          <w:rFonts w:ascii="宋体" w:hAnsi="宋体" w:eastAsia="宋体" w:cs="宋体"/>
          <w:spacing w:val="14"/>
          <w:sz w:val="30"/>
          <w:szCs w:val="30"/>
        </w:rPr>
        <w:t xml:space="preserve"> </w:t>
      </w:r>
      <w:r>
        <w:rPr>
          <w:rFonts w:ascii="宋体" w:hAnsi="宋体" w:eastAsia="宋体" w:cs="宋体"/>
          <w:spacing w:val="-1"/>
          <w:sz w:val="30"/>
          <w:szCs w:val="30"/>
        </w:rPr>
        <w:t>已经完成了。但是，精神分裂症患者的缺陷是神经发育方面的。中脑皮</w:t>
      </w:r>
      <w:r>
        <w:rPr>
          <w:rFonts w:ascii="宋体" w:hAnsi="宋体" w:eastAsia="宋体" w:cs="宋体"/>
          <w:spacing w:val="13"/>
          <w:sz w:val="30"/>
          <w:szCs w:val="30"/>
        </w:rPr>
        <w:t xml:space="preserve"> </w:t>
      </w:r>
      <w:r>
        <w:rPr>
          <w:rFonts w:ascii="宋体" w:hAnsi="宋体" w:eastAsia="宋体" w:cs="宋体"/>
          <w:sz w:val="30"/>
          <w:szCs w:val="30"/>
        </w:rPr>
        <w:t xml:space="preserve">层多巴胺系统在遗传和环境因素的共同作用下，从一开始就发育不良。 </w:t>
      </w:r>
      <w:r>
        <w:rPr>
          <w:rFonts w:ascii="宋体" w:hAnsi="宋体" w:eastAsia="宋体" w:cs="宋体"/>
          <w:spacing w:val="-1"/>
          <w:sz w:val="30"/>
          <w:szCs w:val="30"/>
        </w:rPr>
        <w:t>这意味着精神分裂症患者的整个认知发展很可能与健康人有微妙的差</w:t>
      </w:r>
    </w:p>
    <w:p w14:paraId="20A322C0">
      <w:pPr>
        <w:spacing w:before="3" w:line="216" w:lineRule="auto"/>
        <w:ind w:right="60"/>
        <w:rPr>
          <w:rFonts w:ascii="宋体" w:hAnsi="宋体" w:eastAsia="宋体" w:cs="宋体"/>
          <w:sz w:val="30"/>
          <w:szCs w:val="30"/>
        </w:rPr>
      </w:pPr>
      <w:r>
        <w:rPr>
          <w:rFonts w:ascii="宋体" w:hAnsi="宋体" w:eastAsia="宋体" w:cs="宋体"/>
          <w:spacing w:val="-1"/>
          <w:sz w:val="30"/>
          <w:szCs w:val="30"/>
        </w:rPr>
        <w:t>别，其认知发展从一开始就是不正常的，远远早于精神分裂症首次表现</w:t>
      </w:r>
      <w:r>
        <w:rPr>
          <w:rFonts w:ascii="宋体" w:hAnsi="宋体" w:eastAsia="宋体" w:cs="宋体"/>
          <w:spacing w:val="14"/>
          <w:sz w:val="30"/>
          <w:szCs w:val="30"/>
        </w:rPr>
        <w:t xml:space="preserve"> </w:t>
      </w:r>
      <w:r>
        <w:rPr>
          <w:rFonts w:ascii="宋体" w:hAnsi="宋体" w:eastAsia="宋体" w:cs="宋体"/>
          <w:spacing w:val="-1"/>
          <w:sz w:val="30"/>
          <w:szCs w:val="30"/>
        </w:rPr>
        <w:t>出明显的临床症状的时间。凯文的损伤是结构性的，</w:t>
      </w:r>
      <w:r>
        <w:rPr>
          <w:rFonts w:ascii="宋体" w:hAnsi="宋体" w:eastAsia="宋体" w:cs="宋体"/>
          <w:spacing w:val="-2"/>
          <w:sz w:val="30"/>
          <w:szCs w:val="30"/>
        </w:rPr>
        <w:t>是由头部受到的机</w:t>
      </w:r>
      <w:r>
        <w:rPr>
          <w:rFonts w:ascii="宋体" w:hAnsi="宋体" w:eastAsia="宋体" w:cs="宋体"/>
          <w:sz w:val="30"/>
          <w:szCs w:val="30"/>
        </w:rPr>
        <w:t xml:space="preserve"> 械撞击引起的。精神分裂症的缺陷是生化性</w:t>
      </w:r>
      <w:r>
        <w:rPr>
          <w:rFonts w:ascii="宋体" w:hAnsi="宋体" w:eastAsia="宋体" w:cs="宋体"/>
          <w:spacing w:val="-1"/>
          <w:sz w:val="30"/>
          <w:szCs w:val="30"/>
        </w:rPr>
        <w:t>质的。虽然二者之间存在明</w:t>
      </w:r>
    </w:p>
    <w:p w14:paraId="38951D7B">
      <w:pPr>
        <w:spacing w:line="216" w:lineRule="auto"/>
        <w:rPr>
          <w:rFonts w:ascii="宋体" w:hAnsi="宋体" w:eastAsia="宋体" w:cs="宋体"/>
          <w:sz w:val="30"/>
          <w:szCs w:val="30"/>
        </w:rPr>
        <w:sectPr>
          <w:pgSz w:w="12240" w:h="15840"/>
          <w:pgMar w:top="400" w:right="1459" w:bottom="0" w:left="1429" w:header="0" w:footer="0" w:gutter="0"/>
          <w:cols w:space="720" w:num="1"/>
        </w:sectPr>
      </w:pPr>
    </w:p>
    <w:p w14:paraId="61D8D1EF">
      <w:pPr>
        <w:pStyle w:val="2"/>
        <w:spacing w:line="316" w:lineRule="auto"/>
      </w:pPr>
    </w:p>
    <w:p w14:paraId="6656C23E">
      <w:pPr>
        <w:pStyle w:val="2"/>
        <w:spacing w:line="316" w:lineRule="auto"/>
      </w:pPr>
    </w:p>
    <w:p w14:paraId="7FA117E0">
      <w:pPr>
        <w:pStyle w:val="2"/>
        <w:spacing w:line="317" w:lineRule="auto"/>
      </w:pPr>
    </w:p>
    <w:p w14:paraId="02AE388B">
      <w:pPr>
        <w:spacing w:before="94" w:line="231" w:lineRule="auto"/>
        <w:ind w:right="60"/>
        <w:jc w:val="both"/>
        <w:rPr>
          <w:rFonts w:ascii="宋体" w:hAnsi="宋体" w:eastAsia="宋体" w:cs="宋体"/>
          <w:sz w:val="29"/>
          <w:szCs w:val="29"/>
        </w:rPr>
      </w:pPr>
      <w:r>
        <w:rPr>
          <w:rFonts w:ascii="宋体" w:hAnsi="宋体" w:eastAsia="宋体" w:cs="宋体"/>
          <w:spacing w:val="10"/>
          <w:sz w:val="29"/>
          <w:szCs w:val="29"/>
        </w:rPr>
        <w:t>显的差异，但它们在神经解剖学上具有某种程度的相似性，都对从腹侧</w:t>
      </w:r>
      <w:r>
        <w:rPr>
          <w:rFonts w:ascii="宋体" w:hAnsi="宋体" w:eastAsia="宋体" w:cs="宋体"/>
          <w:sz w:val="29"/>
          <w:szCs w:val="29"/>
        </w:rPr>
        <w:t xml:space="preserve"> </w:t>
      </w:r>
      <w:r>
        <w:rPr>
          <w:rFonts w:ascii="宋体" w:hAnsi="宋体" w:eastAsia="宋体" w:cs="宋体"/>
          <w:spacing w:val="10"/>
          <w:sz w:val="29"/>
          <w:szCs w:val="29"/>
        </w:rPr>
        <w:t>被盖区脑干到额叶的投射产生了影响。二者的核</w:t>
      </w:r>
      <w:r>
        <w:rPr>
          <w:rFonts w:ascii="宋体" w:hAnsi="宋体" w:eastAsia="宋体" w:cs="宋体"/>
          <w:spacing w:val="9"/>
          <w:sz w:val="29"/>
          <w:szCs w:val="29"/>
        </w:rPr>
        <w:t>心问题都是与额叶的连</w:t>
      </w:r>
      <w:r>
        <w:rPr>
          <w:rFonts w:ascii="宋体" w:hAnsi="宋体" w:eastAsia="宋体" w:cs="宋体"/>
          <w:sz w:val="29"/>
          <w:szCs w:val="29"/>
        </w:rPr>
        <w:t xml:space="preserve"> </w:t>
      </w:r>
      <w:r>
        <w:rPr>
          <w:rFonts w:ascii="宋体" w:hAnsi="宋体" w:eastAsia="宋体" w:cs="宋体"/>
          <w:spacing w:val="8"/>
          <w:sz w:val="29"/>
          <w:szCs w:val="29"/>
        </w:rPr>
        <w:t>接断开了，只不过一个发生在神经发育过程中，另一个是后天形成的。</w:t>
      </w:r>
    </w:p>
    <w:p w14:paraId="4FAD1EF5">
      <w:pPr>
        <w:spacing w:before="153" w:line="246" w:lineRule="auto"/>
        <w:ind w:right="51" w:firstLine="629"/>
        <w:rPr>
          <w:rFonts w:ascii="宋体" w:hAnsi="宋体" w:eastAsia="宋体" w:cs="宋体"/>
          <w:sz w:val="29"/>
          <w:szCs w:val="29"/>
        </w:rPr>
      </w:pPr>
      <w:r>
        <w:rPr>
          <w:rFonts w:ascii="宋体" w:hAnsi="宋体" w:eastAsia="宋体" w:cs="宋体"/>
          <w:spacing w:val="9"/>
          <w:sz w:val="29"/>
          <w:szCs w:val="29"/>
        </w:rPr>
        <w:t>多巴胺生化异常可能不是精神分裂症患者的额叶功能障碍的唯一因</w:t>
      </w:r>
      <w:r>
        <w:rPr>
          <w:rFonts w:ascii="宋体" w:hAnsi="宋体" w:eastAsia="宋体" w:cs="宋体"/>
          <w:spacing w:val="7"/>
          <w:sz w:val="29"/>
          <w:szCs w:val="29"/>
        </w:rPr>
        <w:t xml:space="preserve"> </w:t>
      </w:r>
      <w:r>
        <w:rPr>
          <w:rFonts w:ascii="宋体" w:hAnsi="宋体" w:eastAsia="宋体" w:cs="宋体"/>
          <w:spacing w:val="10"/>
          <w:sz w:val="29"/>
          <w:szCs w:val="29"/>
        </w:rPr>
        <w:t>素。对精神分裂症患者大脑的精确量化</w:t>
      </w:r>
      <w:r>
        <w:rPr>
          <w:rFonts w:ascii="Times New Roman" w:hAnsi="Times New Roman" w:eastAsia="Times New Roman" w:cs="Times New Roman"/>
          <w:sz w:val="29"/>
          <w:szCs w:val="29"/>
        </w:rPr>
        <w:t>CAT</w:t>
      </w:r>
      <w:r>
        <w:rPr>
          <w:rFonts w:ascii="宋体" w:hAnsi="宋体" w:eastAsia="宋体" w:cs="宋体"/>
          <w:spacing w:val="10"/>
          <w:sz w:val="29"/>
          <w:szCs w:val="29"/>
        </w:rPr>
        <w:t>扫描和</w:t>
      </w:r>
      <w:r>
        <w:rPr>
          <w:rFonts w:ascii="Times New Roman" w:hAnsi="Times New Roman" w:eastAsia="Times New Roman" w:cs="Times New Roman"/>
          <w:sz w:val="29"/>
          <w:szCs w:val="29"/>
        </w:rPr>
        <w:t>MRI</w:t>
      </w:r>
      <w:r>
        <w:rPr>
          <w:rFonts w:ascii="宋体" w:hAnsi="宋体" w:eastAsia="宋体" w:cs="宋体"/>
          <w:spacing w:val="10"/>
          <w:sz w:val="29"/>
          <w:szCs w:val="29"/>
        </w:rPr>
        <w:t>研究也揭示了许</w:t>
      </w:r>
      <w:r>
        <w:rPr>
          <w:rFonts w:ascii="宋体" w:hAnsi="宋体" w:eastAsia="宋体" w:cs="宋体"/>
          <w:spacing w:val="12"/>
          <w:sz w:val="29"/>
          <w:szCs w:val="29"/>
        </w:rPr>
        <w:t xml:space="preserve"> </w:t>
      </w:r>
      <w:r>
        <w:rPr>
          <w:rFonts w:ascii="宋体" w:hAnsi="宋体" w:eastAsia="宋体" w:cs="宋体"/>
          <w:spacing w:val="5"/>
          <w:sz w:val="29"/>
          <w:szCs w:val="29"/>
        </w:rPr>
        <w:t>多结构上的异常，包括灰质皮质体积的减少。 注这种减少的范围非常</w:t>
      </w:r>
    </w:p>
    <w:p w14:paraId="00E9AFA1">
      <w:pPr>
        <w:spacing w:line="265" w:lineRule="auto"/>
        <w:ind w:right="65"/>
        <w:rPr>
          <w:rFonts w:ascii="宋体" w:hAnsi="宋体" w:eastAsia="宋体" w:cs="宋体"/>
          <w:sz w:val="20"/>
          <w:szCs w:val="20"/>
        </w:rPr>
      </w:pPr>
      <w:r>
        <w:rPr>
          <w:rFonts w:ascii="宋体" w:hAnsi="宋体" w:eastAsia="宋体" w:cs="宋体"/>
          <w:spacing w:val="10"/>
          <w:sz w:val="29"/>
          <w:szCs w:val="29"/>
        </w:rPr>
        <w:t>广，而且似乎不局限于任何特定的大脑部位。还有研究表明</w:t>
      </w:r>
      <w:r>
        <w:rPr>
          <w:rFonts w:ascii="宋体" w:hAnsi="宋体" w:eastAsia="宋体" w:cs="宋体"/>
          <w:spacing w:val="9"/>
          <w:sz w:val="29"/>
          <w:szCs w:val="29"/>
        </w:rPr>
        <w:t>，该现象在</w:t>
      </w:r>
      <w:r>
        <w:rPr>
          <w:rFonts w:ascii="宋体" w:hAnsi="宋体" w:eastAsia="宋体" w:cs="宋体"/>
          <w:sz w:val="29"/>
          <w:szCs w:val="29"/>
        </w:rPr>
        <w:t xml:space="preserve"> </w:t>
      </w:r>
      <w:r>
        <w:rPr>
          <w:rFonts w:ascii="宋体" w:hAnsi="宋体" w:eastAsia="宋体" w:cs="宋体"/>
          <w:spacing w:val="1"/>
          <w:sz w:val="29"/>
          <w:szCs w:val="29"/>
        </w:rPr>
        <w:t xml:space="preserve">额叶中尤其明显。 </w:t>
      </w:r>
      <w:r>
        <w:rPr>
          <w:rFonts w:ascii="宋体" w:hAnsi="宋体" w:eastAsia="宋体" w:cs="宋体"/>
          <w:color w:val="B07040"/>
          <w:spacing w:val="1"/>
          <w:position w:val="11"/>
          <w:sz w:val="20"/>
          <w:szCs w:val="20"/>
        </w:rPr>
        <w:t>注</w:t>
      </w:r>
    </w:p>
    <w:p w14:paraId="3923883F">
      <w:pPr>
        <w:spacing w:before="96" w:line="230" w:lineRule="auto"/>
        <w:ind w:right="64" w:firstLine="629"/>
        <w:rPr>
          <w:rFonts w:ascii="宋体" w:hAnsi="宋体" w:eastAsia="宋体" w:cs="宋体"/>
          <w:sz w:val="29"/>
          <w:szCs w:val="29"/>
        </w:rPr>
      </w:pPr>
      <w:r>
        <w:rPr>
          <w:rFonts w:ascii="宋体" w:hAnsi="宋体" w:eastAsia="宋体" w:cs="宋体"/>
          <w:spacing w:val="9"/>
          <w:sz w:val="29"/>
          <w:szCs w:val="29"/>
        </w:rPr>
        <w:t>总之，造成精神分裂症患者额叶功能障碍的既有生化</w:t>
      </w:r>
      <w:r>
        <w:rPr>
          <w:rFonts w:ascii="宋体" w:hAnsi="宋体" w:eastAsia="宋体" w:cs="宋体"/>
          <w:spacing w:val="8"/>
          <w:sz w:val="29"/>
          <w:szCs w:val="29"/>
        </w:rPr>
        <w:t>因素，也有结</w:t>
      </w:r>
      <w:r>
        <w:rPr>
          <w:rFonts w:ascii="宋体" w:hAnsi="宋体" w:eastAsia="宋体" w:cs="宋体"/>
          <w:sz w:val="29"/>
          <w:szCs w:val="29"/>
        </w:rPr>
        <w:t xml:space="preserve"> </w:t>
      </w:r>
      <w:r>
        <w:rPr>
          <w:rFonts w:ascii="宋体" w:hAnsi="宋体" w:eastAsia="宋体" w:cs="宋体"/>
          <w:spacing w:val="9"/>
          <w:sz w:val="29"/>
          <w:szCs w:val="29"/>
        </w:rPr>
        <w:t>构因素。不管功能障碍背后的具体机制如何，现代神经科学已经证</w:t>
      </w:r>
      <w:r>
        <w:rPr>
          <w:rFonts w:ascii="宋体" w:hAnsi="宋体" w:eastAsia="宋体" w:cs="宋体"/>
          <w:spacing w:val="8"/>
          <w:sz w:val="29"/>
          <w:szCs w:val="29"/>
        </w:rPr>
        <w:t>实了</w:t>
      </w:r>
      <w:r>
        <w:rPr>
          <w:rFonts w:ascii="宋体" w:hAnsi="宋体" w:eastAsia="宋体" w:cs="宋体"/>
          <w:sz w:val="29"/>
          <w:szCs w:val="29"/>
        </w:rPr>
        <w:t xml:space="preserve"> </w:t>
      </w:r>
      <w:r>
        <w:rPr>
          <w:rFonts w:ascii="宋体" w:hAnsi="宋体" w:eastAsia="宋体" w:cs="宋体"/>
          <w:spacing w:val="9"/>
          <w:sz w:val="29"/>
          <w:szCs w:val="29"/>
        </w:rPr>
        <w:t>克雷佩林有先见之明的结论。精神分裂症在很大程度上是一种额叶疾</w:t>
      </w:r>
    </w:p>
    <w:p w14:paraId="7D9B0FF3">
      <w:pPr>
        <w:spacing w:before="1" w:line="220" w:lineRule="auto"/>
        <w:rPr>
          <w:rFonts w:ascii="宋体" w:hAnsi="宋体" w:eastAsia="宋体" w:cs="宋体"/>
          <w:sz w:val="29"/>
          <w:szCs w:val="29"/>
        </w:rPr>
      </w:pPr>
      <w:r>
        <w:rPr>
          <w:rFonts w:ascii="宋体" w:hAnsi="宋体" w:eastAsia="宋体" w:cs="宋体"/>
          <w:spacing w:val="-4"/>
          <w:sz w:val="29"/>
          <w:szCs w:val="29"/>
        </w:rPr>
        <w:t>病。</w:t>
      </w:r>
    </w:p>
    <w:p w14:paraId="69326EFE">
      <w:pPr>
        <w:spacing w:before="149" w:line="232" w:lineRule="auto"/>
        <w:ind w:right="48" w:firstLine="629"/>
        <w:rPr>
          <w:rFonts w:ascii="宋体" w:hAnsi="宋体" w:eastAsia="宋体" w:cs="宋体"/>
          <w:sz w:val="29"/>
          <w:szCs w:val="29"/>
        </w:rPr>
      </w:pPr>
      <w:r>
        <w:rPr>
          <w:rFonts w:ascii="宋体" w:hAnsi="宋体" w:eastAsia="宋体" w:cs="宋体"/>
          <w:spacing w:val="9"/>
          <w:sz w:val="29"/>
          <w:szCs w:val="29"/>
        </w:rPr>
        <w:t>克雷佩林在另一方面也有先见之明，他关注了精神分裂症患者的颞</w:t>
      </w:r>
      <w:r>
        <w:rPr>
          <w:rFonts w:ascii="宋体" w:hAnsi="宋体" w:eastAsia="宋体" w:cs="宋体"/>
          <w:spacing w:val="10"/>
          <w:sz w:val="29"/>
          <w:szCs w:val="29"/>
        </w:rPr>
        <w:t xml:space="preserve"> 叶，尤其是左颞叶。某些形式的精神分裂症患</w:t>
      </w:r>
      <w:r>
        <w:rPr>
          <w:rFonts w:ascii="宋体" w:hAnsi="宋体" w:eastAsia="宋体" w:cs="宋体"/>
          <w:spacing w:val="9"/>
          <w:sz w:val="29"/>
          <w:szCs w:val="29"/>
        </w:rPr>
        <w:t>者表现出了轻微的知觉组</w:t>
      </w:r>
      <w:r>
        <w:rPr>
          <w:rFonts w:ascii="宋体" w:hAnsi="宋体" w:eastAsia="宋体" w:cs="宋体"/>
          <w:sz w:val="29"/>
          <w:szCs w:val="29"/>
        </w:rPr>
        <w:t xml:space="preserve"> </w:t>
      </w:r>
      <w:r>
        <w:rPr>
          <w:rFonts w:ascii="宋体" w:hAnsi="宋体" w:eastAsia="宋体" w:cs="宋体"/>
          <w:spacing w:val="9"/>
          <w:sz w:val="29"/>
          <w:szCs w:val="29"/>
        </w:rPr>
        <w:t>织困难。用认知科学的行话来讲就是，上述困难似乎反映了对知觉进</w:t>
      </w:r>
    </w:p>
    <w:p w14:paraId="74FCD2E6">
      <w:pPr>
        <w:spacing w:before="3" w:line="216" w:lineRule="auto"/>
        <w:ind w:right="145"/>
        <w:rPr>
          <w:rFonts w:ascii="宋体" w:hAnsi="宋体" w:eastAsia="宋体" w:cs="宋体"/>
          <w:sz w:val="29"/>
          <w:szCs w:val="29"/>
        </w:rPr>
      </w:pPr>
      <w:r>
        <w:rPr>
          <w:rFonts w:ascii="宋体" w:hAnsi="宋体" w:eastAsia="宋体" w:cs="宋体"/>
          <w:spacing w:val="-2"/>
          <w:sz w:val="29"/>
          <w:szCs w:val="29"/>
        </w:rPr>
        <w:t>行“自上而下”控制(或者说“过滤”)方面的失灵：之前形成的一般知觉</w:t>
      </w:r>
      <w:r>
        <w:rPr>
          <w:rFonts w:ascii="宋体" w:hAnsi="宋体" w:eastAsia="宋体" w:cs="宋体"/>
          <w:sz w:val="29"/>
          <w:szCs w:val="29"/>
        </w:rPr>
        <w:t xml:space="preserve"> </w:t>
      </w:r>
      <w:r>
        <w:rPr>
          <w:rFonts w:ascii="宋体" w:hAnsi="宋体" w:eastAsia="宋体" w:cs="宋体"/>
          <w:spacing w:val="7"/>
          <w:sz w:val="29"/>
          <w:szCs w:val="29"/>
        </w:rPr>
        <w:t>表征没能对新的感觉信息施加组织影响。我们在第3章讲过这种情况，</w:t>
      </w:r>
    </w:p>
    <w:p w14:paraId="030B36D5">
      <w:pPr>
        <w:spacing w:before="26" w:line="236" w:lineRule="auto"/>
        <w:ind w:right="116"/>
        <w:rPr>
          <w:rFonts w:ascii="宋体" w:hAnsi="宋体" w:eastAsia="宋体" w:cs="宋体"/>
          <w:sz w:val="29"/>
          <w:szCs w:val="29"/>
        </w:rPr>
      </w:pPr>
      <w:r>
        <w:rPr>
          <w:rFonts w:ascii="宋体" w:hAnsi="宋体" w:eastAsia="宋体" w:cs="宋体"/>
          <w:spacing w:val="-1"/>
          <w:sz w:val="29"/>
          <w:szCs w:val="29"/>
        </w:rPr>
        <w:t>使用的术语是“联想性失认症”。联想性失认症的原因是左半</w:t>
      </w:r>
      <w:r>
        <w:rPr>
          <w:rFonts w:ascii="宋体" w:hAnsi="宋体" w:eastAsia="宋体" w:cs="宋体"/>
          <w:spacing w:val="-2"/>
          <w:sz w:val="29"/>
          <w:szCs w:val="29"/>
        </w:rPr>
        <w:t>脑受损，要</w:t>
      </w:r>
      <w:r>
        <w:rPr>
          <w:rFonts w:ascii="宋体" w:hAnsi="宋体" w:eastAsia="宋体" w:cs="宋体"/>
          <w:sz w:val="29"/>
          <w:szCs w:val="29"/>
        </w:rPr>
        <w:t xml:space="preserve"> </w:t>
      </w:r>
      <w:r>
        <w:rPr>
          <w:rFonts w:ascii="宋体" w:hAnsi="宋体" w:eastAsia="宋体" w:cs="宋体"/>
          <w:spacing w:val="8"/>
          <w:sz w:val="29"/>
          <w:szCs w:val="29"/>
        </w:rPr>
        <w:t>解释这个结果并不困难，甚至可以通过半脑特化的新</w:t>
      </w:r>
      <w:r>
        <w:rPr>
          <w:rFonts w:ascii="宋体" w:hAnsi="宋体" w:eastAsia="宋体" w:cs="宋体"/>
          <w:spacing w:val="7"/>
          <w:sz w:val="29"/>
          <w:szCs w:val="29"/>
        </w:rPr>
        <w:t>奇性-常规化原则</w:t>
      </w:r>
    </w:p>
    <w:p w14:paraId="5916F1F3">
      <w:pPr>
        <w:spacing w:before="4" w:line="246" w:lineRule="auto"/>
        <w:rPr>
          <w:rFonts w:ascii="宋体" w:hAnsi="宋体" w:eastAsia="宋体" w:cs="宋体"/>
          <w:sz w:val="29"/>
          <w:szCs w:val="29"/>
        </w:rPr>
      </w:pPr>
      <w:r>
        <w:rPr>
          <w:rFonts w:ascii="宋体" w:hAnsi="宋体" w:eastAsia="宋体" w:cs="宋体"/>
          <w:spacing w:val="10"/>
          <w:sz w:val="29"/>
          <w:szCs w:val="29"/>
        </w:rPr>
        <w:t>进行预测。成年人中风或者头部受到贯穿性枪伤等对</w:t>
      </w:r>
      <w:r>
        <w:rPr>
          <w:rFonts w:ascii="宋体" w:hAnsi="宋体" w:eastAsia="宋体" w:cs="宋体"/>
          <w:spacing w:val="9"/>
          <w:sz w:val="29"/>
          <w:szCs w:val="29"/>
        </w:rPr>
        <w:t>神经产生影响的事</w:t>
      </w:r>
      <w:r>
        <w:rPr>
          <w:rFonts w:ascii="宋体" w:hAnsi="宋体" w:eastAsia="宋体" w:cs="宋体"/>
          <w:sz w:val="29"/>
          <w:szCs w:val="29"/>
        </w:rPr>
        <w:t xml:space="preserve"> </w:t>
      </w:r>
      <w:r>
        <w:rPr>
          <w:rFonts w:ascii="宋体" w:hAnsi="宋体" w:eastAsia="宋体" w:cs="宋体"/>
          <w:spacing w:val="10"/>
          <w:sz w:val="29"/>
          <w:szCs w:val="29"/>
        </w:rPr>
        <w:t>件往往会导致典型的联想性失认症。但是，我在《大脑与行为科学》杂</w:t>
      </w:r>
      <w:r>
        <w:rPr>
          <w:rFonts w:ascii="宋体" w:hAnsi="宋体" w:eastAsia="宋体" w:cs="宋体"/>
          <w:spacing w:val="1"/>
          <w:sz w:val="29"/>
          <w:szCs w:val="29"/>
        </w:rPr>
        <w:t xml:space="preserve"> </w:t>
      </w:r>
      <w:r>
        <w:rPr>
          <w:rFonts w:ascii="宋体" w:hAnsi="宋体" w:eastAsia="宋体" w:cs="宋体"/>
          <w:spacing w:val="12"/>
          <w:sz w:val="29"/>
          <w:szCs w:val="29"/>
        </w:rPr>
        <w:t>志</w:t>
      </w:r>
      <w:r>
        <w:rPr>
          <w:rFonts w:ascii="宋体" w:hAnsi="宋体" w:eastAsia="宋体" w:cs="宋体"/>
          <w:color w:val="806020"/>
          <w:spacing w:val="12"/>
          <w:sz w:val="29"/>
          <w:szCs w:val="29"/>
        </w:rPr>
        <w:t>注</w:t>
      </w:r>
      <w:r>
        <w:rPr>
          <w:rFonts w:ascii="宋体" w:hAnsi="宋体" w:eastAsia="宋体" w:cs="宋体"/>
          <w:spacing w:val="12"/>
          <w:sz w:val="29"/>
          <w:szCs w:val="29"/>
        </w:rPr>
        <w:t>上发表的一篇文章指出，最好将精神分裂症中的知觉混乱的某</w:t>
      </w:r>
      <w:r>
        <w:rPr>
          <w:rFonts w:ascii="宋体" w:hAnsi="宋体" w:eastAsia="宋体" w:cs="宋体"/>
          <w:spacing w:val="11"/>
          <w:sz w:val="29"/>
          <w:szCs w:val="29"/>
        </w:rPr>
        <w:t>些方</w:t>
      </w:r>
      <w:r>
        <w:rPr>
          <w:rFonts w:ascii="宋体" w:hAnsi="宋体" w:eastAsia="宋体" w:cs="宋体"/>
          <w:sz w:val="29"/>
          <w:szCs w:val="29"/>
        </w:rPr>
        <w:t xml:space="preserve"> </w:t>
      </w:r>
      <w:r>
        <w:rPr>
          <w:rFonts w:ascii="宋体" w:hAnsi="宋体" w:eastAsia="宋体" w:cs="宋体"/>
          <w:spacing w:val="10"/>
          <w:sz w:val="29"/>
          <w:szCs w:val="29"/>
        </w:rPr>
        <w:t>面理解成左半脑神经发育功能障碍引起的神经发</w:t>
      </w:r>
      <w:r>
        <w:rPr>
          <w:rFonts w:ascii="宋体" w:hAnsi="宋体" w:eastAsia="宋体" w:cs="宋体"/>
          <w:spacing w:val="9"/>
          <w:sz w:val="29"/>
          <w:szCs w:val="29"/>
        </w:rPr>
        <w:t>育联想性失认症。若干</w:t>
      </w:r>
      <w:r>
        <w:rPr>
          <w:rFonts w:ascii="宋体" w:hAnsi="宋体" w:eastAsia="宋体" w:cs="宋体"/>
          <w:sz w:val="29"/>
          <w:szCs w:val="29"/>
        </w:rPr>
        <w:t xml:space="preserve"> </w:t>
      </w:r>
      <w:r>
        <w:rPr>
          <w:rFonts w:ascii="宋体" w:hAnsi="宋体" w:eastAsia="宋体" w:cs="宋体"/>
          <w:spacing w:val="10"/>
          <w:sz w:val="29"/>
          <w:szCs w:val="29"/>
        </w:rPr>
        <w:t>杰出神经科学家的研究有助于理解额叶与精神分</w:t>
      </w:r>
      <w:r>
        <w:rPr>
          <w:rFonts w:ascii="宋体" w:hAnsi="宋体" w:eastAsia="宋体" w:cs="宋体"/>
          <w:spacing w:val="9"/>
          <w:sz w:val="29"/>
          <w:szCs w:val="29"/>
        </w:rPr>
        <w:t>裂症偏侧化之间的相互</w:t>
      </w:r>
      <w:r>
        <w:rPr>
          <w:rFonts w:ascii="宋体" w:hAnsi="宋体" w:eastAsia="宋体" w:cs="宋体"/>
          <w:sz w:val="29"/>
          <w:szCs w:val="29"/>
        </w:rPr>
        <w:t xml:space="preserve"> </w:t>
      </w:r>
      <w:r>
        <w:rPr>
          <w:rFonts w:ascii="宋体" w:hAnsi="宋体" w:eastAsia="宋体" w:cs="宋体"/>
          <w:spacing w:val="-2"/>
          <w:sz w:val="29"/>
          <w:szCs w:val="29"/>
        </w:rPr>
        <w:t>作用，最著名的要数牛津大学的蒂莫西</w:t>
      </w:r>
      <w:r>
        <w:rPr>
          <w:rFonts w:ascii="宋体" w:hAnsi="宋体" w:eastAsia="宋体" w:cs="宋体"/>
          <w:spacing w:val="-32"/>
          <w:sz w:val="29"/>
          <w:szCs w:val="29"/>
        </w:rPr>
        <w:t xml:space="preserve"> </w:t>
      </w:r>
      <w:r>
        <w:rPr>
          <w:rFonts w:ascii="宋体" w:hAnsi="宋体" w:eastAsia="宋体" w:cs="宋体"/>
          <w:spacing w:val="-2"/>
          <w:sz w:val="29"/>
          <w:szCs w:val="29"/>
        </w:rPr>
        <w:t>·克劳及其同事</w:t>
      </w:r>
      <w:r>
        <w:rPr>
          <w:rFonts w:ascii="宋体" w:hAnsi="宋体" w:eastAsia="宋体" w:cs="宋体"/>
          <w:spacing w:val="-3"/>
          <w:sz w:val="29"/>
          <w:szCs w:val="29"/>
        </w:rPr>
        <w:t>。</w:t>
      </w:r>
      <w:r>
        <w:rPr>
          <w:rFonts w:ascii="宋体" w:hAnsi="宋体" w:eastAsia="宋体" w:cs="宋体"/>
          <w:color w:val="B07050"/>
          <w:spacing w:val="-3"/>
          <w:sz w:val="29"/>
          <w:szCs w:val="29"/>
        </w:rPr>
        <w:t>注</w:t>
      </w:r>
    </w:p>
    <w:p w14:paraId="20A54E1B">
      <w:pPr>
        <w:spacing w:line="246" w:lineRule="auto"/>
        <w:rPr>
          <w:rFonts w:ascii="宋体" w:hAnsi="宋体" w:eastAsia="宋体" w:cs="宋体"/>
          <w:sz w:val="29"/>
          <w:szCs w:val="29"/>
        </w:rPr>
        <w:sectPr>
          <w:pgSz w:w="12240" w:h="15840"/>
          <w:pgMar w:top="400" w:right="1458" w:bottom="0" w:left="1419" w:header="0" w:footer="0" w:gutter="0"/>
          <w:cols w:space="720" w:num="1"/>
        </w:sectPr>
      </w:pPr>
    </w:p>
    <w:p w14:paraId="64E925DB">
      <w:pPr>
        <w:pStyle w:val="2"/>
        <w:spacing w:line="258" w:lineRule="auto"/>
      </w:pPr>
    </w:p>
    <w:p w14:paraId="159104C7">
      <w:pPr>
        <w:pStyle w:val="2"/>
        <w:spacing w:line="258" w:lineRule="auto"/>
      </w:pPr>
    </w:p>
    <w:p w14:paraId="16364C6E">
      <w:pPr>
        <w:pStyle w:val="2"/>
        <w:spacing w:line="258" w:lineRule="auto"/>
      </w:pPr>
    </w:p>
    <w:p w14:paraId="79934C04">
      <w:pPr>
        <w:pStyle w:val="2"/>
        <w:spacing w:line="258" w:lineRule="auto"/>
      </w:pPr>
    </w:p>
    <w:p w14:paraId="4A278A88">
      <w:pPr>
        <w:pStyle w:val="2"/>
        <w:spacing w:line="259" w:lineRule="auto"/>
      </w:pPr>
    </w:p>
    <w:p w14:paraId="31B6D211">
      <w:pPr>
        <w:pStyle w:val="2"/>
        <w:spacing w:line="259" w:lineRule="auto"/>
      </w:pPr>
    </w:p>
    <w:p w14:paraId="5F2F53BF">
      <w:pPr>
        <w:pStyle w:val="2"/>
        <w:spacing w:line="259" w:lineRule="auto"/>
      </w:pPr>
    </w:p>
    <w:p w14:paraId="197ECD20">
      <w:pPr>
        <w:spacing w:before="137" w:line="219" w:lineRule="auto"/>
        <w:rPr>
          <w:rFonts w:ascii="宋体" w:hAnsi="宋体" w:eastAsia="宋体" w:cs="宋体"/>
          <w:sz w:val="42"/>
          <w:szCs w:val="42"/>
        </w:rPr>
      </w:pPr>
      <w:r>
        <w:rPr>
          <w:rFonts w:ascii="宋体" w:hAnsi="宋体" w:eastAsia="宋体" w:cs="宋体"/>
          <w:color w:val="A03090"/>
          <w:spacing w:val="4"/>
          <w:sz w:val="42"/>
          <w:szCs w:val="42"/>
        </w:rPr>
        <w:t>头部创伤：断掉的连接</w:t>
      </w:r>
    </w:p>
    <w:p w14:paraId="6F005A6E">
      <w:pPr>
        <w:pStyle w:val="2"/>
        <w:spacing w:line="254" w:lineRule="auto"/>
      </w:pPr>
    </w:p>
    <w:p w14:paraId="06EE818D">
      <w:pPr>
        <w:pStyle w:val="2"/>
        <w:spacing w:line="254" w:lineRule="auto"/>
      </w:pPr>
    </w:p>
    <w:p w14:paraId="3CDF326A">
      <w:pPr>
        <w:spacing w:before="94" w:line="237" w:lineRule="auto"/>
        <w:ind w:firstLine="600"/>
        <w:rPr>
          <w:rFonts w:ascii="宋体" w:hAnsi="宋体" w:eastAsia="宋体" w:cs="宋体"/>
          <w:sz w:val="20"/>
          <w:szCs w:val="20"/>
        </w:rPr>
      </w:pPr>
      <w:r>
        <w:rPr>
          <w:rFonts w:ascii="宋体" w:hAnsi="宋体" w:eastAsia="宋体" w:cs="宋体"/>
          <w:spacing w:val="9"/>
          <w:sz w:val="29"/>
          <w:szCs w:val="29"/>
        </w:rPr>
        <w:t>外伤性脑损伤是一种特别让人痛心的疾病，因为它主要影响的是年</w:t>
      </w:r>
      <w:r>
        <w:rPr>
          <w:rFonts w:ascii="宋体" w:hAnsi="宋体" w:eastAsia="宋体" w:cs="宋体"/>
          <w:spacing w:val="10"/>
          <w:sz w:val="29"/>
          <w:szCs w:val="29"/>
        </w:rPr>
        <w:t xml:space="preserve"> </w:t>
      </w:r>
      <w:r>
        <w:rPr>
          <w:rFonts w:ascii="宋体" w:hAnsi="宋体" w:eastAsia="宋体" w:cs="宋体"/>
          <w:spacing w:val="9"/>
          <w:sz w:val="29"/>
          <w:szCs w:val="29"/>
        </w:rPr>
        <w:t>轻人。在20世纪初期和中期，造成外伤性脑损伤的主要是贯穿</w:t>
      </w:r>
      <w:r>
        <w:rPr>
          <w:rFonts w:ascii="宋体" w:hAnsi="宋体" w:eastAsia="宋体" w:cs="宋体"/>
          <w:spacing w:val="8"/>
          <w:sz w:val="29"/>
          <w:szCs w:val="29"/>
        </w:rPr>
        <w:t>性枪伤。</w:t>
      </w:r>
      <w:r>
        <w:rPr>
          <w:rFonts w:ascii="宋体" w:hAnsi="宋体" w:eastAsia="宋体" w:cs="宋体"/>
          <w:sz w:val="29"/>
          <w:szCs w:val="29"/>
        </w:rPr>
        <w:t xml:space="preserve"> </w:t>
      </w:r>
      <w:r>
        <w:rPr>
          <w:rFonts w:ascii="宋体" w:hAnsi="宋体" w:eastAsia="宋体" w:cs="宋体"/>
          <w:spacing w:val="10"/>
          <w:sz w:val="29"/>
          <w:szCs w:val="29"/>
        </w:rPr>
        <w:t>但在今天的西方世界，外伤性脑损伤主要是由交通事故和工伤造成的。</w:t>
      </w:r>
      <w:r>
        <w:rPr>
          <w:rFonts w:ascii="宋体" w:hAnsi="宋体" w:eastAsia="宋体" w:cs="宋体"/>
          <w:spacing w:val="14"/>
          <w:sz w:val="29"/>
          <w:szCs w:val="29"/>
        </w:rPr>
        <w:t xml:space="preserve"> </w:t>
      </w:r>
      <w:r>
        <w:rPr>
          <w:rFonts w:ascii="宋体" w:hAnsi="宋体" w:eastAsia="宋体" w:cs="宋体"/>
          <w:spacing w:val="9"/>
          <w:sz w:val="29"/>
          <w:szCs w:val="29"/>
        </w:rPr>
        <w:t>通常认为外伤性脑损伤不如阿尔茨海默病、艾滋病或精神分裂症那样充</w:t>
      </w:r>
      <w:r>
        <w:rPr>
          <w:rFonts w:ascii="宋体" w:hAnsi="宋体" w:eastAsia="宋体" w:cs="宋体"/>
          <w:spacing w:val="17"/>
          <w:sz w:val="29"/>
          <w:szCs w:val="29"/>
        </w:rPr>
        <w:t xml:space="preserve"> </w:t>
      </w:r>
      <w:r>
        <w:rPr>
          <w:rFonts w:ascii="宋体" w:hAnsi="宋体" w:eastAsia="宋体" w:cs="宋体"/>
          <w:spacing w:val="9"/>
          <w:sz w:val="29"/>
          <w:szCs w:val="29"/>
        </w:rPr>
        <w:t>满戏剧性，但是，外伤性脑损伤的严重程度丝毫不亚于上述病症。每年</w:t>
      </w:r>
      <w:r>
        <w:rPr>
          <w:rFonts w:ascii="宋体" w:hAnsi="宋体" w:eastAsia="宋体" w:cs="宋体"/>
          <w:spacing w:val="12"/>
          <w:sz w:val="29"/>
          <w:szCs w:val="29"/>
        </w:rPr>
        <w:t xml:space="preserve"> </w:t>
      </w:r>
      <w:r>
        <w:rPr>
          <w:rFonts w:ascii="宋体" w:hAnsi="宋体" w:eastAsia="宋体" w:cs="宋体"/>
          <w:spacing w:val="9"/>
          <w:sz w:val="29"/>
          <w:szCs w:val="29"/>
        </w:rPr>
        <w:t>单单是在美国，外伤性脑损伤的患者就超过了200万人，因而，外伤性</w:t>
      </w:r>
      <w:r>
        <w:rPr>
          <w:rFonts w:ascii="宋体" w:hAnsi="宋体" w:eastAsia="宋体" w:cs="宋体"/>
          <w:spacing w:val="3"/>
          <w:sz w:val="29"/>
          <w:szCs w:val="29"/>
        </w:rPr>
        <w:t xml:space="preserve">  </w:t>
      </w:r>
      <w:r>
        <w:rPr>
          <w:rFonts w:ascii="宋体" w:hAnsi="宋体" w:eastAsia="宋体" w:cs="宋体"/>
          <w:spacing w:val="-8"/>
          <w:sz w:val="29"/>
          <w:szCs w:val="29"/>
        </w:rPr>
        <w:t>脑损伤有时也被称作“静默的流行病”。</w:t>
      </w:r>
      <w:r>
        <w:rPr>
          <w:rFonts w:ascii="宋体" w:hAnsi="宋体" w:eastAsia="宋体" w:cs="宋体"/>
          <w:spacing w:val="-62"/>
          <w:sz w:val="29"/>
          <w:szCs w:val="29"/>
        </w:rPr>
        <w:t xml:space="preserve"> </w:t>
      </w:r>
      <w:r>
        <w:rPr>
          <w:rFonts w:ascii="宋体" w:hAnsi="宋体" w:eastAsia="宋体" w:cs="宋体"/>
          <w:color w:val="B08050"/>
          <w:spacing w:val="-8"/>
          <w:position w:val="6"/>
          <w:sz w:val="20"/>
          <w:szCs w:val="20"/>
        </w:rPr>
        <w:t>注)</w:t>
      </w:r>
    </w:p>
    <w:p w14:paraId="797EC922">
      <w:pPr>
        <w:spacing w:before="145" w:line="230" w:lineRule="auto"/>
        <w:ind w:right="5" w:firstLine="600"/>
        <w:jc w:val="both"/>
        <w:rPr>
          <w:rFonts w:ascii="宋体" w:hAnsi="宋体" w:eastAsia="宋体" w:cs="宋体"/>
          <w:sz w:val="29"/>
          <w:szCs w:val="29"/>
        </w:rPr>
      </w:pPr>
      <w:r>
        <w:rPr>
          <w:rFonts w:ascii="宋体" w:hAnsi="宋体" w:eastAsia="宋体" w:cs="宋体"/>
          <w:spacing w:val="10"/>
          <w:sz w:val="29"/>
          <w:szCs w:val="29"/>
        </w:rPr>
        <w:t>在大多数情况下，患有轻微头部创伤的患者似乎能在受伤后几周内</w:t>
      </w:r>
      <w:r>
        <w:rPr>
          <w:rFonts w:ascii="宋体" w:hAnsi="宋体" w:eastAsia="宋体" w:cs="宋体"/>
          <w:spacing w:val="8"/>
          <w:sz w:val="29"/>
          <w:szCs w:val="29"/>
        </w:rPr>
        <w:t xml:space="preserve"> </w:t>
      </w:r>
      <w:r>
        <w:rPr>
          <w:rFonts w:ascii="宋体" w:hAnsi="宋体" w:eastAsia="宋体" w:cs="宋体"/>
          <w:spacing w:val="10"/>
          <w:sz w:val="29"/>
          <w:szCs w:val="29"/>
        </w:rPr>
        <w:t>完全康复。轻微头部创伤对运动、语言或知觉能力都</w:t>
      </w:r>
      <w:r>
        <w:rPr>
          <w:rFonts w:ascii="宋体" w:hAnsi="宋体" w:eastAsia="宋体" w:cs="宋体"/>
          <w:spacing w:val="9"/>
          <w:sz w:val="29"/>
          <w:szCs w:val="29"/>
        </w:rPr>
        <w:t>不会造成持久的损</w:t>
      </w:r>
      <w:r>
        <w:rPr>
          <w:rFonts w:ascii="宋体" w:hAnsi="宋体" w:eastAsia="宋体" w:cs="宋体"/>
          <w:sz w:val="29"/>
          <w:szCs w:val="29"/>
        </w:rPr>
        <w:t xml:space="preserve"> </w:t>
      </w:r>
      <w:r>
        <w:rPr>
          <w:rFonts w:ascii="宋体" w:hAnsi="宋体" w:eastAsia="宋体" w:cs="宋体"/>
          <w:spacing w:val="10"/>
          <w:sz w:val="29"/>
          <w:szCs w:val="29"/>
        </w:rPr>
        <w:t>伤。记忆力与注意力方面的缺陷会持续更长时间，但最终都会消失</w:t>
      </w:r>
      <w:r>
        <w:rPr>
          <w:rFonts w:ascii="宋体" w:hAnsi="宋体" w:eastAsia="宋体" w:cs="宋体"/>
          <w:spacing w:val="9"/>
          <w:sz w:val="29"/>
          <w:szCs w:val="29"/>
        </w:rPr>
        <w:t>。患</w:t>
      </w:r>
      <w:r>
        <w:rPr>
          <w:rFonts w:ascii="宋体" w:hAnsi="宋体" w:eastAsia="宋体" w:cs="宋体"/>
          <w:sz w:val="29"/>
          <w:szCs w:val="29"/>
        </w:rPr>
        <w:t xml:space="preserve"> </w:t>
      </w:r>
      <w:r>
        <w:rPr>
          <w:rFonts w:ascii="宋体" w:hAnsi="宋体" w:eastAsia="宋体" w:cs="宋体"/>
          <w:spacing w:val="-8"/>
          <w:sz w:val="29"/>
          <w:szCs w:val="29"/>
        </w:rPr>
        <w:t>者显然是“完全康复”了，可以出院享受生活了。</w:t>
      </w:r>
    </w:p>
    <w:p w14:paraId="39EF158B">
      <w:pPr>
        <w:spacing w:before="134" w:line="229" w:lineRule="auto"/>
        <w:ind w:right="23" w:firstLine="600"/>
        <w:rPr>
          <w:rFonts w:ascii="宋体" w:hAnsi="宋体" w:eastAsia="宋体" w:cs="宋体"/>
          <w:sz w:val="29"/>
          <w:szCs w:val="29"/>
        </w:rPr>
      </w:pPr>
      <w:r>
        <w:rPr>
          <w:rFonts w:ascii="宋体" w:hAnsi="宋体" w:eastAsia="宋体" w:cs="宋体"/>
          <w:spacing w:val="10"/>
          <w:sz w:val="29"/>
          <w:szCs w:val="29"/>
        </w:rPr>
        <w:t>但是，在某些微妙的方面，这些年轻人不再</w:t>
      </w:r>
      <w:r>
        <w:rPr>
          <w:rFonts w:ascii="宋体" w:hAnsi="宋体" w:eastAsia="宋体" w:cs="宋体"/>
          <w:spacing w:val="9"/>
          <w:sz w:val="29"/>
          <w:szCs w:val="29"/>
        </w:rPr>
        <w:t>是以前的自己了。他们</w:t>
      </w:r>
      <w:r>
        <w:rPr>
          <w:rFonts w:ascii="宋体" w:hAnsi="宋体" w:eastAsia="宋体" w:cs="宋体"/>
          <w:sz w:val="29"/>
          <w:szCs w:val="29"/>
        </w:rPr>
        <w:t xml:space="preserve"> </w:t>
      </w:r>
      <w:r>
        <w:rPr>
          <w:rFonts w:ascii="宋体" w:hAnsi="宋体" w:eastAsia="宋体" w:cs="宋体"/>
          <w:spacing w:val="10"/>
          <w:sz w:val="29"/>
          <w:szCs w:val="29"/>
        </w:rPr>
        <w:t>往往会失去驱动力、主动性和竞争优势。他们会</w:t>
      </w:r>
      <w:r>
        <w:rPr>
          <w:rFonts w:ascii="宋体" w:hAnsi="宋体" w:eastAsia="宋体" w:cs="宋体"/>
          <w:spacing w:val="9"/>
          <w:sz w:val="29"/>
          <w:szCs w:val="29"/>
        </w:rPr>
        <w:t>变得被动又冷漠。他们</w:t>
      </w:r>
      <w:r>
        <w:rPr>
          <w:rFonts w:ascii="宋体" w:hAnsi="宋体" w:eastAsia="宋体" w:cs="宋体"/>
          <w:sz w:val="29"/>
          <w:szCs w:val="29"/>
        </w:rPr>
        <w:t xml:space="preserve"> </w:t>
      </w:r>
      <w:r>
        <w:rPr>
          <w:rFonts w:ascii="宋体" w:hAnsi="宋体" w:eastAsia="宋体" w:cs="宋体"/>
          <w:spacing w:val="10"/>
          <w:sz w:val="29"/>
          <w:szCs w:val="29"/>
        </w:rPr>
        <w:t>往往会开一些不合时宜的玩笑，情绪反复无常，暴躁易怒，还</w:t>
      </w:r>
      <w:r>
        <w:rPr>
          <w:rFonts w:ascii="宋体" w:hAnsi="宋体" w:eastAsia="宋体" w:cs="宋体"/>
          <w:spacing w:val="9"/>
          <w:sz w:val="29"/>
          <w:szCs w:val="29"/>
        </w:rPr>
        <w:t>容易冲</w:t>
      </w:r>
    </w:p>
    <w:p w14:paraId="24307554">
      <w:pPr>
        <w:spacing w:before="1" w:line="230" w:lineRule="auto"/>
        <w:ind w:right="22"/>
        <w:rPr>
          <w:rFonts w:ascii="宋体" w:hAnsi="宋体" w:eastAsia="宋体" w:cs="宋体"/>
          <w:sz w:val="29"/>
          <w:szCs w:val="29"/>
        </w:rPr>
      </w:pPr>
      <w:r>
        <w:rPr>
          <w:rFonts w:ascii="宋体" w:hAnsi="宋体" w:eastAsia="宋体" w:cs="宋体"/>
          <w:spacing w:val="10"/>
          <w:sz w:val="29"/>
          <w:szCs w:val="29"/>
        </w:rPr>
        <w:t>动。普通观察者往往无法从上述变化中看出其神经</w:t>
      </w:r>
      <w:r>
        <w:rPr>
          <w:rFonts w:ascii="宋体" w:hAnsi="宋体" w:eastAsia="宋体" w:cs="宋体"/>
          <w:spacing w:val="9"/>
          <w:sz w:val="29"/>
          <w:szCs w:val="29"/>
        </w:rPr>
        <w:t>上的损伤。在天真的</w:t>
      </w:r>
      <w:r>
        <w:rPr>
          <w:rFonts w:ascii="宋体" w:hAnsi="宋体" w:eastAsia="宋体" w:cs="宋体"/>
          <w:sz w:val="29"/>
          <w:szCs w:val="29"/>
        </w:rPr>
        <w:t xml:space="preserve"> </w:t>
      </w:r>
      <w:r>
        <w:rPr>
          <w:rFonts w:ascii="宋体" w:hAnsi="宋体" w:eastAsia="宋体" w:cs="宋体"/>
          <w:spacing w:val="-6"/>
          <w:sz w:val="29"/>
          <w:szCs w:val="29"/>
        </w:rPr>
        <w:t>传统二元论看来，它们只是“人格变化”,就好像“人格”完全是一种颅外</w:t>
      </w:r>
      <w:r>
        <w:rPr>
          <w:rFonts w:ascii="宋体" w:hAnsi="宋体" w:eastAsia="宋体" w:cs="宋体"/>
          <w:sz w:val="29"/>
          <w:szCs w:val="29"/>
        </w:rPr>
        <w:t xml:space="preserve"> </w:t>
      </w:r>
      <w:r>
        <w:rPr>
          <w:rFonts w:ascii="宋体" w:hAnsi="宋体" w:eastAsia="宋体" w:cs="宋体"/>
          <w:spacing w:val="10"/>
          <w:sz w:val="29"/>
          <w:szCs w:val="29"/>
        </w:rPr>
        <w:t>特征。但事实上，上述变化反映了执行功能受到的</w:t>
      </w:r>
      <w:r>
        <w:rPr>
          <w:rFonts w:ascii="宋体" w:hAnsi="宋体" w:eastAsia="宋体" w:cs="宋体"/>
          <w:spacing w:val="9"/>
          <w:sz w:val="29"/>
          <w:szCs w:val="29"/>
        </w:rPr>
        <w:t>轻微损伤以及额叶的</w:t>
      </w:r>
      <w:r>
        <w:rPr>
          <w:rFonts w:ascii="宋体" w:hAnsi="宋体" w:eastAsia="宋体" w:cs="宋体"/>
          <w:sz w:val="29"/>
          <w:szCs w:val="29"/>
        </w:rPr>
        <w:t xml:space="preserve"> </w:t>
      </w:r>
      <w:r>
        <w:rPr>
          <w:rFonts w:ascii="宋体" w:hAnsi="宋体" w:eastAsia="宋体" w:cs="宋体"/>
          <w:spacing w:val="5"/>
          <w:sz w:val="29"/>
          <w:szCs w:val="29"/>
        </w:rPr>
        <w:t>轻微功能障碍。</w:t>
      </w:r>
    </w:p>
    <w:p w14:paraId="3A60EEE1">
      <w:pPr>
        <w:spacing w:before="164" w:line="219" w:lineRule="auto"/>
        <w:ind w:left="600"/>
        <w:rPr>
          <w:rFonts w:ascii="宋体" w:hAnsi="宋体" w:eastAsia="宋体" w:cs="宋体"/>
          <w:sz w:val="29"/>
          <w:szCs w:val="29"/>
        </w:rPr>
      </w:pPr>
      <w:r>
        <w:rPr>
          <w:rFonts w:ascii="宋体" w:hAnsi="宋体" w:eastAsia="宋体" w:cs="宋体"/>
          <w:spacing w:val="9"/>
          <w:sz w:val="29"/>
          <w:szCs w:val="29"/>
        </w:rPr>
        <w:t>上述患者的</w:t>
      </w:r>
      <w:r>
        <w:rPr>
          <w:rFonts w:ascii="宋体" w:hAnsi="宋体" w:eastAsia="宋体" w:cs="宋体"/>
          <w:sz w:val="29"/>
          <w:szCs w:val="29"/>
        </w:rPr>
        <w:t>CAT</w:t>
      </w:r>
      <w:r>
        <w:rPr>
          <w:rFonts w:ascii="宋体" w:hAnsi="宋体" w:eastAsia="宋体" w:cs="宋体"/>
          <w:spacing w:val="9"/>
          <w:sz w:val="29"/>
          <w:szCs w:val="29"/>
        </w:rPr>
        <w:t xml:space="preserve"> 扫描与</w:t>
      </w:r>
      <w:r>
        <w:rPr>
          <w:rFonts w:ascii="宋体" w:hAnsi="宋体" w:eastAsia="宋体" w:cs="宋体"/>
          <w:sz w:val="29"/>
          <w:szCs w:val="29"/>
        </w:rPr>
        <w:t>fMRI</w:t>
      </w:r>
      <w:r>
        <w:rPr>
          <w:rFonts w:ascii="宋体" w:hAnsi="宋体" w:eastAsia="宋体" w:cs="宋体"/>
          <w:spacing w:val="-40"/>
          <w:sz w:val="29"/>
          <w:szCs w:val="29"/>
        </w:rPr>
        <w:t xml:space="preserve"> </w:t>
      </w:r>
      <w:r>
        <w:rPr>
          <w:rFonts w:ascii="宋体" w:hAnsi="宋体" w:eastAsia="宋体" w:cs="宋体"/>
          <w:spacing w:val="9"/>
          <w:sz w:val="29"/>
          <w:szCs w:val="29"/>
        </w:rPr>
        <w:t>结果往往与常人无异。因此，多年</w:t>
      </w:r>
    </w:p>
    <w:p w14:paraId="64EA1215">
      <w:pPr>
        <w:spacing w:before="15" w:line="229" w:lineRule="auto"/>
        <w:ind w:right="13"/>
        <w:rPr>
          <w:rFonts w:ascii="宋体" w:hAnsi="宋体" w:eastAsia="宋体" w:cs="宋体"/>
          <w:sz w:val="29"/>
          <w:szCs w:val="29"/>
        </w:rPr>
      </w:pPr>
      <w:r>
        <w:rPr>
          <w:rFonts w:ascii="宋体" w:hAnsi="宋体" w:eastAsia="宋体" w:cs="宋体"/>
          <w:spacing w:val="10"/>
          <w:sz w:val="29"/>
          <w:szCs w:val="29"/>
        </w:rPr>
        <w:t>来，研究人员一直相信这些患者没有遭受长期的脑损伤。的确，他们中</w:t>
      </w:r>
      <w:r>
        <w:rPr>
          <w:rFonts w:ascii="宋体" w:hAnsi="宋体" w:eastAsia="宋体" w:cs="宋体"/>
          <w:sz w:val="29"/>
          <w:szCs w:val="29"/>
        </w:rPr>
        <w:t xml:space="preserve"> </w:t>
      </w:r>
      <w:r>
        <w:rPr>
          <w:rFonts w:ascii="宋体" w:hAnsi="宋体" w:eastAsia="宋体" w:cs="宋体"/>
          <w:spacing w:val="9"/>
          <w:sz w:val="29"/>
          <w:szCs w:val="29"/>
        </w:rPr>
        <w:t>的大多数人的额叶没有结构性损伤。但是，随着功能性神经成像的问</w:t>
      </w:r>
    </w:p>
    <w:p w14:paraId="27F6B851">
      <w:pPr>
        <w:spacing w:before="1" w:line="229" w:lineRule="auto"/>
        <w:ind w:right="21"/>
        <w:rPr>
          <w:rFonts w:ascii="宋体" w:hAnsi="宋体" w:eastAsia="宋体" w:cs="宋体"/>
          <w:sz w:val="29"/>
          <w:szCs w:val="29"/>
        </w:rPr>
      </w:pPr>
      <w:r>
        <w:rPr>
          <w:rFonts w:ascii="宋体" w:hAnsi="宋体" w:eastAsia="宋体" w:cs="宋体"/>
          <w:spacing w:val="10"/>
          <w:sz w:val="29"/>
          <w:szCs w:val="29"/>
        </w:rPr>
        <w:t>世，研究人员除了研究额叶的结构，还能对其生理机</w:t>
      </w:r>
      <w:r>
        <w:rPr>
          <w:rFonts w:ascii="宋体" w:hAnsi="宋体" w:eastAsia="宋体" w:cs="宋体"/>
          <w:spacing w:val="9"/>
          <w:sz w:val="29"/>
          <w:szCs w:val="29"/>
        </w:rPr>
        <w:t>能进行研究。约瑟</w:t>
      </w:r>
      <w:r>
        <w:rPr>
          <w:rFonts w:ascii="宋体" w:hAnsi="宋体" w:eastAsia="宋体" w:cs="宋体"/>
          <w:sz w:val="29"/>
          <w:szCs w:val="29"/>
        </w:rPr>
        <w:t xml:space="preserve"> </w:t>
      </w:r>
      <w:r>
        <w:rPr>
          <w:rFonts w:ascii="宋体" w:hAnsi="宋体" w:eastAsia="宋体" w:cs="宋体"/>
          <w:spacing w:val="-3"/>
          <w:sz w:val="29"/>
          <w:szCs w:val="29"/>
        </w:rPr>
        <w:t>夫</w:t>
      </w:r>
      <w:r>
        <w:rPr>
          <w:rFonts w:ascii="宋体" w:hAnsi="宋体" w:eastAsia="宋体" w:cs="宋体"/>
          <w:spacing w:val="-36"/>
          <w:sz w:val="29"/>
          <w:szCs w:val="29"/>
        </w:rPr>
        <w:t xml:space="preserve"> </w:t>
      </w:r>
      <w:r>
        <w:rPr>
          <w:rFonts w:ascii="宋体" w:hAnsi="宋体" w:eastAsia="宋体" w:cs="宋体"/>
          <w:spacing w:val="-3"/>
          <w:sz w:val="29"/>
          <w:szCs w:val="29"/>
        </w:rPr>
        <w:t>·马斯德乌及其同事用</w:t>
      </w:r>
      <w:r>
        <w:rPr>
          <w:rFonts w:ascii="Times New Roman" w:hAnsi="Times New Roman" w:eastAsia="Times New Roman" w:cs="Times New Roman"/>
          <w:spacing w:val="-3"/>
          <w:sz w:val="29"/>
          <w:szCs w:val="29"/>
        </w:rPr>
        <w:t xml:space="preserve">SPECT </w:t>
      </w:r>
      <w:r>
        <w:rPr>
          <w:rFonts w:ascii="宋体" w:hAnsi="宋体" w:eastAsia="宋体" w:cs="宋体"/>
          <w:spacing w:val="-3"/>
          <w:sz w:val="29"/>
          <w:szCs w:val="29"/>
        </w:rPr>
        <w:t>研究了轻微头部创伤患者的脑血</w:t>
      </w:r>
      <w:r>
        <w:rPr>
          <w:rFonts w:ascii="宋体" w:hAnsi="宋体" w:eastAsia="宋体" w:cs="宋体"/>
          <w:spacing w:val="-4"/>
          <w:sz w:val="29"/>
          <w:szCs w:val="29"/>
        </w:rPr>
        <w:t>流模</w:t>
      </w:r>
    </w:p>
    <w:p w14:paraId="53F5DE7F">
      <w:pPr>
        <w:spacing w:before="1" w:line="231" w:lineRule="auto"/>
        <w:ind w:right="1"/>
        <w:rPr>
          <w:rFonts w:ascii="宋体" w:hAnsi="宋体" w:eastAsia="宋体" w:cs="宋体"/>
          <w:sz w:val="29"/>
          <w:szCs w:val="29"/>
        </w:rPr>
      </w:pPr>
      <w:r>
        <w:rPr>
          <w:rFonts w:ascii="宋体" w:hAnsi="宋体" w:eastAsia="宋体" w:cs="宋体"/>
          <w:spacing w:val="5"/>
          <w:sz w:val="29"/>
          <w:szCs w:val="29"/>
        </w:rPr>
        <w:t>式。汪)他们的脑血流模式无一例外地处于反常状态，额叶的血流量往往</w:t>
      </w:r>
      <w:r>
        <w:rPr>
          <w:rFonts w:ascii="宋体" w:hAnsi="宋体" w:eastAsia="宋体" w:cs="宋体"/>
          <w:spacing w:val="16"/>
          <w:sz w:val="29"/>
          <w:szCs w:val="29"/>
        </w:rPr>
        <w:t xml:space="preserve"> </w:t>
      </w:r>
      <w:r>
        <w:rPr>
          <w:rFonts w:ascii="宋体" w:hAnsi="宋体" w:eastAsia="宋体" w:cs="宋体"/>
          <w:spacing w:val="-1"/>
          <w:sz w:val="29"/>
          <w:szCs w:val="29"/>
        </w:rPr>
        <w:t>低于正常水平。即便</w:t>
      </w:r>
      <w:r>
        <w:rPr>
          <w:rFonts w:ascii="Times New Roman" w:hAnsi="Times New Roman" w:eastAsia="Times New Roman" w:cs="Times New Roman"/>
          <w:spacing w:val="-1"/>
          <w:sz w:val="29"/>
          <w:szCs w:val="29"/>
        </w:rPr>
        <w:t>fMRI</w:t>
      </w:r>
      <w:r>
        <w:rPr>
          <w:rFonts w:ascii="宋体" w:hAnsi="宋体" w:eastAsia="宋体" w:cs="宋体"/>
          <w:spacing w:val="-1"/>
          <w:sz w:val="29"/>
          <w:szCs w:val="29"/>
        </w:rPr>
        <w:t>结果正常，仍然存在这种“额叶功能低下”的情</w:t>
      </w:r>
      <w:r>
        <w:rPr>
          <w:rFonts w:ascii="宋体" w:hAnsi="宋体" w:eastAsia="宋体" w:cs="宋体"/>
          <w:spacing w:val="1"/>
          <w:sz w:val="29"/>
          <w:szCs w:val="29"/>
        </w:rPr>
        <w:t xml:space="preserve"> </w:t>
      </w:r>
      <w:r>
        <w:rPr>
          <w:rFonts w:ascii="宋体" w:hAnsi="宋体" w:eastAsia="宋体" w:cs="宋体"/>
          <w:spacing w:val="-4"/>
          <w:sz w:val="29"/>
          <w:szCs w:val="29"/>
        </w:rPr>
        <w:t>况。</w:t>
      </w:r>
    </w:p>
    <w:p w14:paraId="47FF85DB">
      <w:pPr>
        <w:spacing w:before="188" w:line="245" w:lineRule="auto"/>
        <w:ind w:right="15" w:firstLine="600"/>
        <w:rPr>
          <w:rFonts w:ascii="宋体" w:hAnsi="宋体" w:eastAsia="宋体" w:cs="宋体"/>
          <w:sz w:val="29"/>
          <w:szCs w:val="29"/>
        </w:rPr>
      </w:pPr>
      <w:r>
        <w:rPr>
          <w:rFonts w:ascii="宋体" w:hAnsi="宋体" w:eastAsia="宋体" w:cs="宋体"/>
          <w:spacing w:val="7"/>
          <w:sz w:val="29"/>
          <w:szCs w:val="29"/>
        </w:rPr>
        <w:t>与精神分裂症类似，闭合性脑损伤患者的情况往往让人疑惑不解：</w:t>
      </w:r>
      <w:r>
        <w:rPr>
          <w:rFonts w:ascii="宋体" w:hAnsi="宋体" w:eastAsia="宋体" w:cs="宋体"/>
          <w:spacing w:val="11"/>
          <w:sz w:val="29"/>
          <w:szCs w:val="29"/>
        </w:rPr>
        <w:t xml:space="preserve"> </w:t>
      </w:r>
      <w:r>
        <w:rPr>
          <w:rFonts w:ascii="宋体" w:hAnsi="宋体" w:eastAsia="宋体" w:cs="宋体"/>
          <w:spacing w:val="10"/>
          <w:sz w:val="29"/>
          <w:szCs w:val="29"/>
        </w:rPr>
        <w:t>一方面额叶没有结构性损伤，另一方面却存在功能障碍。同样，其</w:t>
      </w:r>
      <w:r>
        <w:rPr>
          <w:rFonts w:ascii="宋体" w:hAnsi="宋体" w:eastAsia="宋体" w:cs="宋体"/>
          <w:spacing w:val="9"/>
          <w:sz w:val="29"/>
          <w:szCs w:val="29"/>
        </w:rPr>
        <w:t>原因</w:t>
      </w:r>
    </w:p>
    <w:p w14:paraId="0EDE1480">
      <w:pPr>
        <w:spacing w:line="245" w:lineRule="auto"/>
        <w:rPr>
          <w:rFonts w:ascii="宋体" w:hAnsi="宋体" w:eastAsia="宋体" w:cs="宋体"/>
          <w:sz w:val="29"/>
          <w:szCs w:val="29"/>
        </w:rPr>
        <w:sectPr>
          <w:pgSz w:w="12240" w:h="15840"/>
          <w:pgMar w:top="400" w:right="1494" w:bottom="0" w:left="1429" w:header="0" w:footer="0" w:gutter="0"/>
          <w:cols w:space="720" w:num="1"/>
        </w:sectPr>
      </w:pPr>
    </w:p>
    <w:p w14:paraId="4BEB717D">
      <w:pPr>
        <w:pStyle w:val="2"/>
        <w:spacing w:line="316" w:lineRule="auto"/>
      </w:pPr>
    </w:p>
    <w:p w14:paraId="536E6BA3">
      <w:pPr>
        <w:pStyle w:val="2"/>
        <w:spacing w:line="316" w:lineRule="auto"/>
      </w:pPr>
    </w:p>
    <w:p w14:paraId="50CE9AB0">
      <w:pPr>
        <w:pStyle w:val="2"/>
        <w:spacing w:line="317" w:lineRule="auto"/>
      </w:pPr>
    </w:p>
    <w:p w14:paraId="2D649455">
      <w:pPr>
        <w:spacing w:before="98" w:line="229" w:lineRule="auto"/>
        <w:ind w:right="56"/>
        <w:jc w:val="both"/>
        <w:rPr>
          <w:rFonts w:ascii="宋体" w:hAnsi="宋体" w:eastAsia="宋体" w:cs="宋体"/>
          <w:sz w:val="30"/>
          <w:szCs w:val="30"/>
        </w:rPr>
      </w:pPr>
      <w:r>
        <w:rPr>
          <w:rFonts w:ascii="宋体" w:hAnsi="宋体" w:eastAsia="宋体" w:cs="宋体"/>
          <w:spacing w:val="-1"/>
          <w:sz w:val="30"/>
          <w:szCs w:val="30"/>
        </w:rPr>
        <w:t>可能是脑干和额叶之间的双向投射受到了损伤，也就是网状额叶断连综</w:t>
      </w:r>
      <w:r>
        <w:rPr>
          <w:rFonts w:ascii="宋体" w:hAnsi="宋体" w:eastAsia="宋体" w:cs="宋体"/>
          <w:spacing w:val="15"/>
          <w:sz w:val="30"/>
          <w:szCs w:val="30"/>
        </w:rPr>
        <w:t xml:space="preserve"> </w:t>
      </w:r>
      <w:r>
        <w:rPr>
          <w:rFonts w:ascii="宋体" w:hAnsi="宋体" w:eastAsia="宋体" w:cs="宋体"/>
          <w:spacing w:val="-1"/>
          <w:sz w:val="30"/>
          <w:szCs w:val="30"/>
        </w:rPr>
        <w:t>合征。许多神经科学家一直认为这种损伤很容易在头部创伤中出现。如</w:t>
      </w:r>
      <w:r>
        <w:rPr>
          <w:rFonts w:ascii="宋体" w:hAnsi="宋体" w:eastAsia="宋体" w:cs="宋体"/>
          <w:spacing w:val="17"/>
          <w:sz w:val="30"/>
          <w:szCs w:val="30"/>
        </w:rPr>
        <w:t xml:space="preserve"> </w:t>
      </w:r>
      <w:r>
        <w:rPr>
          <w:rFonts w:ascii="宋体" w:hAnsi="宋体" w:eastAsia="宋体" w:cs="宋体"/>
          <w:spacing w:val="-2"/>
          <w:sz w:val="30"/>
          <w:szCs w:val="30"/>
        </w:rPr>
        <w:t>今，终于可以从原因和结果两方面了解这一损伤了。</w:t>
      </w:r>
    </w:p>
    <w:p w14:paraId="4A245CA9">
      <w:pPr>
        <w:spacing w:before="133" w:line="219" w:lineRule="auto"/>
        <w:ind w:left="610"/>
        <w:rPr>
          <w:rFonts w:ascii="宋体" w:hAnsi="宋体" w:eastAsia="宋体" w:cs="宋体"/>
          <w:sz w:val="30"/>
          <w:szCs w:val="30"/>
        </w:rPr>
      </w:pPr>
      <w:r>
        <w:rPr>
          <w:rFonts w:ascii="宋体" w:hAnsi="宋体" w:eastAsia="宋体" w:cs="宋体"/>
          <w:spacing w:val="-1"/>
          <w:sz w:val="30"/>
          <w:szCs w:val="30"/>
        </w:rPr>
        <w:t>凯文的例子比较特殊，因为他受到的导致连接断开的损伤足够明</w:t>
      </w:r>
    </w:p>
    <w:p w14:paraId="0629F4C5">
      <w:pPr>
        <w:spacing w:before="10" w:line="227" w:lineRule="auto"/>
        <w:ind w:right="56"/>
        <w:rPr>
          <w:rFonts w:ascii="宋体" w:hAnsi="宋体" w:eastAsia="宋体" w:cs="宋体"/>
          <w:sz w:val="30"/>
          <w:szCs w:val="30"/>
        </w:rPr>
      </w:pPr>
      <w:r>
        <w:rPr>
          <w:rFonts w:ascii="宋体" w:hAnsi="宋体" w:eastAsia="宋体" w:cs="宋体"/>
          <w:sz w:val="30"/>
          <w:szCs w:val="30"/>
        </w:rPr>
        <w:t>显，可以通过</w:t>
      </w:r>
      <w:r>
        <w:rPr>
          <w:rFonts w:ascii="Times New Roman" w:hAnsi="Times New Roman" w:eastAsia="Times New Roman" w:cs="Times New Roman"/>
          <w:sz w:val="30"/>
          <w:szCs w:val="30"/>
        </w:rPr>
        <w:t>CT</w:t>
      </w:r>
      <w:r>
        <w:rPr>
          <w:rFonts w:ascii="宋体" w:hAnsi="宋体" w:eastAsia="宋体" w:cs="宋体"/>
          <w:sz w:val="30"/>
          <w:szCs w:val="30"/>
        </w:rPr>
        <w:t>观察得到。不过，在多数情况</w:t>
      </w:r>
      <w:r>
        <w:rPr>
          <w:rFonts w:ascii="宋体" w:hAnsi="宋体" w:eastAsia="宋体" w:cs="宋体"/>
          <w:spacing w:val="-1"/>
          <w:sz w:val="30"/>
          <w:szCs w:val="30"/>
        </w:rPr>
        <w:t>下，造成通路断裂的损</w:t>
      </w:r>
      <w:r>
        <w:rPr>
          <w:rFonts w:ascii="宋体" w:hAnsi="宋体" w:eastAsia="宋体" w:cs="宋体"/>
          <w:sz w:val="30"/>
          <w:szCs w:val="30"/>
        </w:rPr>
        <w:t xml:space="preserve">  </w:t>
      </w:r>
      <w:r>
        <w:rPr>
          <w:rFonts w:ascii="宋体" w:hAnsi="宋体" w:eastAsia="宋体" w:cs="宋体"/>
          <w:spacing w:val="-1"/>
          <w:sz w:val="30"/>
          <w:szCs w:val="30"/>
        </w:rPr>
        <w:t>伤过于轻微，无法通过</w:t>
      </w:r>
      <w:r>
        <w:rPr>
          <w:rFonts w:ascii="Times New Roman" w:hAnsi="Times New Roman" w:eastAsia="Times New Roman" w:cs="Times New Roman"/>
          <w:spacing w:val="-1"/>
          <w:sz w:val="30"/>
          <w:szCs w:val="30"/>
        </w:rPr>
        <w:t>CT</w:t>
      </w:r>
      <w:r>
        <w:rPr>
          <w:rFonts w:ascii="宋体" w:hAnsi="宋体" w:eastAsia="宋体" w:cs="宋体"/>
          <w:spacing w:val="-1"/>
          <w:sz w:val="30"/>
          <w:szCs w:val="30"/>
        </w:rPr>
        <w:t>观测得到，有时候就连传统的</w:t>
      </w:r>
      <w:r>
        <w:rPr>
          <w:rFonts w:ascii="Times New Roman" w:hAnsi="Times New Roman" w:eastAsia="Times New Roman" w:cs="Times New Roman"/>
          <w:spacing w:val="-1"/>
          <w:sz w:val="30"/>
          <w:szCs w:val="30"/>
        </w:rPr>
        <w:t>fMRI</w:t>
      </w:r>
      <w:r>
        <w:rPr>
          <w:rFonts w:ascii="宋体" w:hAnsi="宋体" w:eastAsia="宋体" w:cs="宋体"/>
          <w:spacing w:val="-1"/>
          <w:sz w:val="30"/>
          <w:szCs w:val="30"/>
        </w:rPr>
        <w:t>都无法观</w:t>
      </w:r>
      <w:r>
        <w:rPr>
          <w:rFonts w:ascii="宋体" w:hAnsi="宋体" w:eastAsia="宋体" w:cs="宋体"/>
          <w:spacing w:val="3"/>
          <w:sz w:val="30"/>
          <w:szCs w:val="30"/>
        </w:rPr>
        <w:t xml:space="preserve">  </w:t>
      </w:r>
      <w:r>
        <w:rPr>
          <w:rFonts w:ascii="宋体" w:hAnsi="宋体" w:eastAsia="宋体" w:cs="宋体"/>
          <w:spacing w:val="-1"/>
          <w:sz w:val="30"/>
          <w:szCs w:val="30"/>
        </w:rPr>
        <w:t>测得到。但是，当今最新的神经成像工具变得越来越普遍，研究人员能</w:t>
      </w:r>
      <w:r>
        <w:rPr>
          <w:rFonts w:ascii="宋体" w:hAnsi="宋体" w:eastAsia="宋体" w:cs="宋体"/>
          <w:spacing w:val="17"/>
          <w:sz w:val="30"/>
          <w:szCs w:val="30"/>
        </w:rPr>
        <w:t xml:space="preserve"> </w:t>
      </w:r>
      <w:r>
        <w:rPr>
          <w:rFonts w:ascii="宋体" w:hAnsi="宋体" w:eastAsia="宋体" w:cs="宋体"/>
          <w:sz w:val="30"/>
          <w:szCs w:val="30"/>
        </w:rPr>
        <w:t>够借助上述工具对长通路进行准确的直接观察</w:t>
      </w:r>
      <w:r>
        <w:rPr>
          <w:rFonts w:ascii="宋体" w:hAnsi="宋体" w:eastAsia="宋体" w:cs="宋体"/>
          <w:spacing w:val="-1"/>
          <w:sz w:val="30"/>
          <w:szCs w:val="30"/>
        </w:rPr>
        <w:t>。MRI(DTI)   就是这样</w:t>
      </w:r>
      <w:r>
        <w:rPr>
          <w:rFonts w:ascii="宋体" w:hAnsi="宋体" w:eastAsia="宋体" w:cs="宋体"/>
          <w:sz w:val="30"/>
          <w:szCs w:val="30"/>
        </w:rPr>
        <w:t xml:space="preserve">  </w:t>
      </w:r>
      <w:r>
        <w:rPr>
          <w:rFonts w:ascii="宋体" w:hAnsi="宋体" w:eastAsia="宋体" w:cs="宋体"/>
          <w:spacing w:val="-1"/>
          <w:sz w:val="30"/>
          <w:szCs w:val="30"/>
        </w:rPr>
        <w:t>的技术。该技术能够追踪生物组织中的水分子的弥散向</w:t>
      </w:r>
      <w:r>
        <w:rPr>
          <w:rFonts w:ascii="宋体" w:hAnsi="宋体" w:eastAsia="宋体" w:cs="宋体"/>
          <w:spacing w:val="-2"/>
          <w:sz w:val="30"/>
          <w:szCs w:val="30"/>
        </w:rPr>
        <w:t>量，并且通过这</w:t>
      </w:r>
      <w:r>
        <w:rPr>
          <w:rFonts w:ascii="宋体" w:hAnsi="宋体" w:eastAsia="宋体" w:cs="宋体"/>
          <w:sz w:val="30"/>
          <w:szCs w:val="30"/>
        </w:rPr>
        <w:t xml:space="preserve"> </w:t>
      </w:r>
      <w:r>
        <w:rPr>
          <w:rFonts w:ascii="宋体" w:hAnsi="宋体" w:eastAsia="宋体" w:cs="宋体"/>
          <w:spacing w:val="-2"/>
          <w:sz w:val="30"/>
          <w:szCs w:val="30"/>
        </w:rPr>
        <w:t>种方式推断出长通路的方向和完整性。DTI</w:t>
      </w:r>
      <w:r>
        <w:rPr>
          <w:rFonts w:ascii="宋体" w:hAnsi="宋体" w:eastAsia="宋体" w:cs="宋体"/>
          <w:spacing w:val="-69"/>
          <w:sz w:val="30"/>
          <w:szCs w:val="30"/>
        </w:rPr>
        <w:t xml:space="preserve"> </w:t>
      </w:r>
      <w:r>
        <w:rPr>
          <w:rFonts w:ascii="宋体" w:hAnsi="宋体" w:eastAsia="宋体" w:cs="宋体"/>
          <w:spacing w:val="-2"/>
          <w:sz w:val="30"/>
          <w:szCs w:val="30"/>
        </w:rPr>
        <w:t>被越来越多地用来描述各种</w:t>
      </w:r>
      <w:r>
        <w:rPr>
          <w:rFonts w:ascii="宋体" w:hAnsi="宋体" w:eastAsia="宋体" w:cs="宋体"/>
          <w:sz w:val="30"/>
          <w:szCs w:val="30"/>
        </w:rPr>
        <w:t xml:space="preserve"> </w:t>
      </w:r>
      <w:r>
        <w:rPr>
          <w:rFonts w:ascii="宋体" w:hAnsi="宋体" w:eastAsia="宋体" w:cs="宋体"/>
          <w:spacing w:val="3"/>
          <w:sz w:val="25"/>
          <w:szCs w:val="25"/>
        </w:rPr>
        <w:t>神经认知障碍，</w:t>
      </w:r>
      <w:r>
        <w:rPr>
          <w:rFonts w:ascii="宋体" w:hAnsi="宋体" w:eastAsia="宋体" w:cs="宋体"/>
          <w:spacing w:val="92"/>
          <w:sz w:val="25"/>
          <w:szCs w:val="25"/>
        </w:rPr>
        <w:t xml:space="preserve"> </w:t>
      </w:r>
      <w:r>
        <w:rPr>
          <w:rFonts w:ascii="宋体" w:hAnsi="宋体" w:eastAsia="宋体" w:cs="宋体"/>
          <w:color w:val="B07040"/>
          <w:spacing w:val="3"/>
          <w:position w:val="2"/>
          <w:sz w:val="25"/>
          <w:szCs w:val="25"/>
        </w:rPr>
        <w:t xml:space="preserve">注 </w:t>
      </w:r>
      <w:r>
        <w:rPr>
          <w:rFonts w:ascii="宋体" w:hAnsi="宋体" w:eastAsia="宋体" w:cs="宋体"/>
          <w:spacing w:val="3"/>
          <w:sz w:val="30"/>
          <w:szCs w:val="30"/>
        </w:rPr>
        <w:t>我认为，在许多外伤性脑损伤(即便是那些最“轻</w:t>
      </w:r>
    </w:p>
    <w:p w14:paraId="3CCB8D43">
      <w:pPr>
        <w:spacing w:line="218" w:lineRule="auto"/>
        <w:rPr>
          <w:rFonts w:ascii="宋体" w:hAnsi="宋体" w:eastAsia="宋体" w:cs="宋体"/>
          <w:sz w:val="30"/>
          <w:szCs w:val="30"/>
        </w:rPr>
      </w:pPr>
      <w:r>
        <w:rPr>
          <w:rFonts w:ascii="宋体" w:hAnsi="宋体" w:eastAsia="宋体" w:cs="宋体"/>
          <w:spacing w:val="-2"/>
          <w:sz w:val="30"/>
          <w:szCs w:val="30"/>
        </w:rPr>
        <w:t>微”的情况)中都会发现连接脑干腹侧和额叶的长通路受到了损伤。</w:t>
      </w:r>
    </w:p>
    <w:p w14:paraId="217858E1">
      <w:pPr>
        <w:spacing w:before="164" w:line="216" w:lineRule="auto"/>
        <w:ind w:right="50" w:firstLine="610"/>
        <w:jc w:val="both"/>
        <w:rPr>
          <w:rFonts w:ascii="宋体" w:hAnsi="宋体" w:eastAsia="宋体" w:cs="宋体"/>
          <w:sz w:val="30"/>
          <w:szCs w:val="30"/>
        </w:rPr>
      </w:pPr>
      <w:r>
        <w:rPr>
          <w:rFonts w:ascii="宋体" w:hAnsi="宋体" w:eastAsia="宋体" w:cs="宋体"/>
          <w:spacing w:val="-1"/>
          <w:sz w:val="30"/>
          <w:szCs w:val="30"/>
        </w:rPr>
        <w:t>该理解带来了一个好消息和一个坏消息。坏消息是，再轻微的头部</w:t>
      </w:r>
      <w:r>
        <w:rPr>
          <w:rFonts w:ascii="宋体" w:hAnsi="宋体" w:eastAsia="宋体" w:cs="宋体"/>
          <w:spacing w:val="11"/>
          <w:sz w:val="30"/>
          <w:szCs w:val="30"/>
        </w:rPr>
        <w:t xml:space="preserve"> </w:t>
      </w:r>
      <w:r>
        <w:rPr>
          <w:rFonts w:ascii="宋体" w:hAnsi="宋体" w:eastAsia="宋体" w:cs="宋体"/>
          <w:spacing w:val="-1"/>
          <w:sz w:val="30"/>
          <w:szCs w:val="30"/>
        </w:rPr>
        <w:t>创伤都可能会造成持久的损伤，超出人们之前的想象。该损伤几乎无一</w:t>
      </w:r>
      <w:r>
        <w:rPr>
          <w:rFonts w:ascii="宋体" w:hAnsi="宋体" w:eastAsia="宋体" w:cs="宋体"/>
          <w:spacing w:val="18"/>
          <w:sz w:val="30"/>
          <w:szCs w:val="30"/>
        </w:rPr>
        <w:t xml:space="preserve"> </w:t>
      </w:r>
      <w:r>
        <w:rPr>
          <w:rFonts w:ascii="宋体" w:hAnsi="宋体" w:eastAsia="宋体" w:cs="宋体"/>
          <w:spacing w:val="-1"/>
          <w:sz w:val="30"/>
          <w:szCs w:val="30"/>
        </w:rPr>
        <w:t>例外地会对额叶的功能造成影响。好消息是，找到原因是研发有效疗法</w:t>
      </w:r>
      <w:r>
        <w:rPr>
          <w:rFonts w:ascii="宋体" w:hAnsi="宋体" w:eastAsia="宋体" w:cs="宋体"/>
          <w:spacing w:val="18"/>
          <w:sz w:val="30"/>
          <w:szCs w:val="30"/>
        </w:rPr>
        <w:t xml:space="preserve"> </w:t>
      </w:r>
      <w:r>
        <w:rPr>
          <w:rFonts w:ascii="宋体" w:hAnsi="宋体" w:eastAsia="宋体" w:cs="宋体"/>
          <w:spacing w:val="-1"/>
          <w:sz w:val="30"/>
          <w:szCs w:val="30"/>
        </w:rPr>
        <w:t>的第一步。网状额叶断连综合征作用于突触前部。由于额叶内部没有损</w:t>
      </w:r>
      <w:r>
        <w:rPr>
          <w:rFonts w:ascii="宋体" w:hAnsi="宋体" w:eastAsia="宋体" w:cs="宋体"/>
          <w:spacing w:val="14"/>
          <w:sz w:val="30"/>
          <w:szCs w:val="30"/>
        </w:rPr>
        <w:t xml:space="preserve"> </w:t>
      </w:r>
      <w:r>
        <w:rPr>
          <w:rFonts w:ascii="宋体" w:hAnsi="宋体" w:eastAsia="宋体" w:cs="宋体"/>
          <w:spacing w:val="9"/>
          <w:sz w:val="30"/>
          <w:szCs w:val="30"/>
        </w:rPr>
        <w:t>伤，关键神经递质(负责信号在神经元之间进行传递</w:t>
      </w:r>
      <w:r>
        <w:rPr>
          <w:rFonts w:ascii="宋体" w:hAnsi="宋体" w:eastAsia="宋体" w:cs="宋体"/>
          <w:spacing w:val="8"/>
          <w:sz w:val="30"/>
          <w:szCs w:val="30"/>
        </w:rPr>
        <w:t>的化学物质)的受</w:t>
      </w:r>
      <w:r>
        <w:rPr>
          <w:rFonts w:ascii="宋体" w:hAnsi="宋体" w:eastAsia="宋体" w:cs="宋体"/>
          <w:sz w:val="30"/>
          <w:szCs w:val="30"/>
        </w:rPr>
        <w:t xml:space="preserve"> </w:t>
      </w:r>
      <w:r>
        <w:rPr>
          <w:rFonts w:ascii="宋体" w:hAnsi="宋体" w:eastAsia="宋体" w:cs="宋体"/>
          <w:spacing w:val="-6"/>
          <w:sz w:val="30"/>
          <w:szCs w:val="30"/>
        </w:rPr>
        <w:t>体基本上完好无损。</w:t>
      </w:r>
    </w:p>
    <w:p w14:paraId="53361BAF">
      <w:pPr>
        <w:spacing w:before="183" w:line="234" w:lineRule="auto"/>
        <w:ind w:firstLine="610"/>
        <w:jc w:val="both"/>
        <w:rPr>
          <w:rFonts w:ascii="宋体" w:hAnsi="宋体" w:eastAsia="宋体" w:cs="宋体"/>
          <w:sz w:val="30"/>
          <w:szCs w:val="30"/>
        </w:rPr>
      </w:pPr>
      <w:r>
        <w:rPr>
          <w:rFonts w:ascii="宋体" w:hAnsi="宋体" w:eastAsia="宋体" w:cs="宋体"/>
          <w:spacing w:val="-12"/>
          <w:sz w:val="30"/>
          <w:szCs w:val="30"/>
        </w:rPr>
        <w:t>这样一来，真正的“认知向性”药物在闭合性脑损伤</w:t>
      </w:r>
      <w:r>
        <w:rPr>
          <w:rFonts w:ascii="宋体" w:hAnsi="宋体" w:eastAsia="宋体" w:cs="宋体"/>
          <w:spacing w:val="-13"/>
          <w:sz w:val="30"/>
          <w:szCs w:val="30"/>
        </w:rPr>
        <w:t>的治疗方面就有</w:t>
      </w:r>
      <w:r>
        <w:rPr>
          <w:rFonts w:ascii="宋体" w:hAnsi="宋体" w:eastAsia="宋体" w:cs="宋体"/>
          <w:sz w:val="30"/>
          <w:szCs w:val="30"/>
        </w:rPr>
        <w:t xml:space="preserve"> </w:t>
      </w:r>
      <w:r>
        <w:rPr>
          <w:rFonts w:ascii="宋体" w:hAnsi="宋体" w:eastAsia="宋体" w:cs="宋体"/>
          <w:spacing w:val="-4"/>
          <w:position w:val="1"/>
          <w:sz w:val="25"/>
          <w:szCs w:val="25"/>
        </w:rPr>
        <w:t>了</w:t>
      </w:r>
      <w:r>
        <w:rPr>
          <w:rFonts w:ascii="宋体" w:hAnsi="宋体" w:eastAsia="宋体" w:cs="宋体"/>
          <w:spacing w:val="-49"/>
          <w:position w:val="1"/>
          <w:sz w:val="25"/>
          <w:szCs w:val="25"/>
        </w:rPr>
        <w:t xml:space="preserve"> </w:t>
      </w:r>
      <w:r>
        <w:rPr>
          <w:rFonts w:ascii="宋体" w:hAnsi="宋体" w:eastAsia="宋体" w:cs="宋体"/>
          <w:spacing w:val="-4"/>
          <w:position w:val="1"/>
          <w:sz w:val="25"/>
          <w:szCs w:val="25"/>
        </w:rPr>
        <w:t>用</w:t>
      </w:r>
      <w:r>
        <w:rPr>
          <w:rFonts w:ascii="宋体" w:hAnsi="宋体" w:eastAsia="宋体" w:cs="宋体"/>
          <w:spacing w:val="-47"/>
          <w:position w:val="1"/>
          <w:sz w:val="25"/>
          <w:szCs w:val="25"/>
        </w:rPr>
        <w:t xml:space="preserve"> </w:t>
      </w:r>
      <w:r>
        <w:rPr>
          <w:rFonts w:ascii="宋体" w:hAnsi="宋体" w:eastAsia="宋体" w:cs="宋体"/>
          <w:spacing w:val="-4"/>
          <w:position w:val="1"/>
          <w:sz w:val="25"/>
          <w:szCs w:val="25"/>
        </w:rPr>
        <w:t>武</w:t>
      </w:r>
      <w:r>
        <w:rPr>
          <w:rFonts w:ascii="宋体" w:hAnsi="宋体" w:eastAsia="宋体" w:cs="宋体"/>
          <w:spacing w:val="-49"/>
          <w:position w:val="1"/>
          <w:sz w:val="25"/>
          <w:szCs w:val="25"/>
        </w:rPr>
        <w:t xml:space="preserve"> </w:t>
      </w:r>
      <w:r>
        <w:rPr>
          <w:rFonts w:ascii="宋体" w:hAnsi="宋体" w:eastAsia="宋体" w:cs="宋体"/>
          <w:spacing w:val="-4"/>
          <w:position w:val="1"/>
          <w:sz w:val="25"/>
          <w:szCs w:val="25"/>
        </w:rPr>
        <w:t>之</w:t>
      </w:r>
      <w:r>
        <w:rPr>
          <w:rFonts w:ascii="宋体" w:hAnsi="宋体" w:eastAsia="宋体" w:cs="宋体"/>
          <w:spacing w:val="-50"/>
          <w:position w:val="1"/>
          <w:sz w:val="25"/>
          <w:szCs w:val="25"/>
        </w:rPr>
        <w:t xml:space="preserve"> </w:t>
      </w:r>
      <w:r>
        <w:rPr>
          <w:rFonts w:ascii="宋体" w:hAnsi="宋体" w:eastAsia="宋体" w:cs="宋体"/>
          <w:spacing w:val="-4"/>
          <w:position w:val="1"/>
          <w:sz w:val="25"/>
          <w:szCs w:val="25"/>
        </w:rPr>
        <w:t>地</w:t>
      </w:r>
      <w:r>
        <w:rPr>
          <w:rFonts w:ascii="宋体" w:hAnsi="宋体" w:eastAsia="宋体" w:cs="宋体"/>
          <w:spacing w:val="-26"/>
          <w:position w:val="1"/>
          <w:sz w:val="25"/>
          <w:szCs w:val="25"/>
        </w:rPr>
        <w:t xml:space="preserve"> </w:t>
      </w:r>
      <w:r>
        <w:rPr>
          <w:rFonts w:ascii="宋体" w:hAnsi="宋体" w:eastAsia="宋体" w:cs="宋体"/>
          <w:spacing w:val="-4"/>
          <w:position w:val="1"/>
          <w:sz w:val="25"/>
          <w:szCs w:val="25"/>
        </w:rPr>
        <w:t>。</w:t>
      </w:r>
      <w:r>
        <w:rPr>
          <w:rFonts w:ascii="宋体" w:hAnsi="宋体" w:eastAsia="宋体" w:cs="宋体"/>
          <w:color w:val="C07030"/>
          <w:spacing w:val="-4"/>
          <w:sz w:val="25"/>
          <w:szCs w:val="25"/>
        </w:rPr>
        <w:t>(注</w:t>
      </w:r>
      <w:r>
        <w:rPr>
          <w:rFonts w:ascii="宋体" w:hAnsi="宋体" w:eastAsia="宋体" w:cs="宋体"/>
          <w:spacing w:val="-4"/>
          <w:sz w:val="30"/>
          <w:szCs w:val="30"/>
        </w:rPr>
        <w:t>所谓的认知向性药物是指直接作用于</w:t>
      </w:r>
      <w:r>
        <w:rPr>
          <w:rFonts w:ascii="宋体" w:hAnsi="宋体" w:eastAsia="宋体" w:cs="宋体"/>
          <w:spacing w:val="-5"/>
          <w:sz w:val="30"/>
          <w:szCs w:val="30"/>
        </w:rPr>
        <w:t>某种认知缺陷的药</w:t>
      </w:r>
      <w:r>
        <w:rPr>
          <w:rFonts w:ascii="宋体" w:hAnsi="宋体" w:eastAsia="宋体" w:cs="宋体"/>
          <w:sz w:val="30"/>
          <w:szCs w:val="30"/>
        </w:rPr>
        <w:t xml:space="preserve"> </w:t>
      </w:r>
      <w:r>
        <w:rPr>
          <w:rFonts w:ascii="宋体" w:hAnsi="宋体" w:eastAsia="宋体" w:cs="宋体"/>
          <w:spacing w:val="-1"/>
          <w:sz w:val="30"/>
          <w:szCs w:val="30"/>
        </w:rPr>
        <w:t>物。对头部受伤的患者进行药物治疗并不是什么新鲜事。不过，上述治</w:t>
      </w:r>
      <w:r>
        <w:rPr>
          <w:rFonts w:ascii="宋体" w:hAnsi="宋体" w:eastAsia="宋体" w:cs="宋体"/>
          <w:spacing w:val="18"/>
          <w:sz w:val="30"/>
          <w:szCs w:val="30"/>
        </w:rPr>
        <w:t xml:space="preserve"> </w:t>
      </w:r>
      <w:r>
        <w:rPr>
          <w:rFonts w:ascii="宋体" w:hAnsi="宋体" w:eastAsia="宋体" w:cs="宋体"/>
          <w:spacing w:val="-3"/>
          <w:sz w:val="30"/>
          <w:szCs w:val="30"/>
        </w:rPr>
        <w:t>疗背后的传统理论是用药物来控制癫痫、抑郁等头部创伤的通常结果，</w:t>
      </w:r>
    </w:p>
    <w:p w14:paraId="6B169D4F">
      <w:pPr>
        <w:spacing w:before="2" w:line="242" w:lineRule="auto"/>
        <w:ind w:right="56"/>
        <w:jc w:val="both"/>
        <w:rPr>
          <w:rFonts w:ascii="宋体" w:hAnsi="宋体" w:eastAsia="宋体" w:cs="宋体"/>
          <w:sz w:val="25"/>
          <w:szCs w:val="25"/>
        </w:rPr>
      </w:pPr>
      <w:r>
        <w:rPr>
          <w:rFonts w:ascii="宋体" w:hAnsi="宋体" w:eastAsia="宋体" w:cs="宋体"/>
          <w:sz w:val="30"/>
          <w:szCs w:val="30"/>
        </w:rPr>
        <w:t>而不是直接用于治疗认知缺陷。直到20世</w:t>
      </w:r>
      <w:r>
        <w:rPr>
          <w:rFonts w:ascii="宋体" w:hAnsi="宋体" w:eastAsia="宋体" w:cs="宋体"/>
          <w:spacing w:val="-1"/>
          <w:sz w:val="30"/>
          <w:szCs w:val="30"/>
        </w:rPr>
        <w:t>纪90年代中期，研究人员才首</w:t>
      </w:r>
      <w:r>
        <w:rPr>
          <w:rFonts w:ascii="宋体" w:hAnsi="宋体" w:eastAsia="宋体" w:cs="宋体"/>
          <w:sz w:val="30"/>
          <w:szCs w:val="30"/>
        </w:rPr>
        <w:t xml:space="preserve"> </w:t>
      </w:r>
      <w:r>
        <w:rPr>
          <w:rFonts w:ascii="宋体" w:hAnsi="宋体" w:eastAsia="宋体" w:cs="宋体"/>
          <w:spacing w:val="-1"/>
          <w:sz w:val="30"/>
          <w:szCs w:val="30"/>
        </w:rPr>
        <w:t>次尝试直接用药物改善外伤性脑损伤患者的认知。不出所料，正如我们</w:t>
      </w:r>
      <w:r>
        <w:rPr>
          <w:rFonts w:ascii="宋体" w:hAnsi="宋体" w:eastAsia="宋体" w:cs="宋体"/>
          <w:spacing w:val="10"/>
          <w:sz w:val="30"/>
          <w:szCs w:val="30"/>
        </w:rPr>
        <w:t xml:space="preserve"> </w:t>
      </w:r>
      <w:r>
        <w:rPr>
          <w:rFonts w:ascii="宋体" w:hAnsi="宋体" w:eastAsia="宋体" w:cs="宋体"/>
          <w:spacing w:val="-1"/>
          <w:sz w:val="30"/>
          <w:szCs w:val="30"/>
        </w:rPr>
        <w:t>之前所讨论的，药物作用的对象主要是多巴胺系统。</w:t>
      </w:r>
      <w:r>
        <w:rPr>
          <w:rFonts w:ascii="宋体" w:hAnsi="宋体" w:eastAsia="宋体" w:cs="宋体"/>
          <w:spacing w:val="-78"/>
          <w:sz w:val="30"/>
          <w:szCs w:val="30"/>
        </w:rPr>
        <w:t xml:space="preserve"> </w:t>
      </w:r>
      <w:r>
        <w:rPr>
          <w:rFonts w:ascii="宋体" w:hAnsi="宋体" w:eastAsia="宋体" w:cs="宋体"/>
          <w:color w:val="B08060"/>
          <w:spacing w:val="-1"/>
          <w:position w:val="6"/>
          <w:sz w:val="25"/>
          <w:szCs w:val="25"/>
        </w:rPr>
        <w:t>注</w:t>
      </w:r>
    </w:p>
    <w:p w14:paraId="701BD3C3">
      <w:pPr>
        <w:spacing w:line="242" w:lineRule="auto"/>
        <w:rPr>
          <w:rFonts w:ascii="宋体" w:hAnsi="宋体" w:eastAsia="宋体" w:cs="宋体"/>
          <w:sz w:val="25"/>
          <w:szCs w:val="25"/>
        </w:rPr>
        <w:sectPr>
          <w:pgSz w:w="12240" w:h="15840"/>
          <w:pgMar w:top="400" w:right="1465" w:bottom="0" w:left="1429" w:header="0" w:footer="0" w:gutter="0"/>
          <w:cols w:space="720" w:num="1"/>
        </w:sectPr>
      </w:pPr>
    </w:p>
    <w:p w14:paraId="5CAE0923">
      <w:pPr>
        <w:pStyle w:val="2"/>
        <w:spacing w:line="258" w:lineRule="auto"/>
      </w:pPr>
    </w:p>
    <w:p w14:paraId="07B57F3E">
      <w:pPr>
        <w:pStyle w:val="2"/>
        <w:spacing w:line="258" w:lineRule="auto"/>
      </w:pPr>
    </w:p>
    <w:p w14:paraId="390D1B57">
      <w:pPr>
        <w:pStyle w:val="2"/>
        <w:spacing w:line="258" w:lineRule="auto"/>
      </w:pPr>
    </w:p>
    <w:p w14:paraId="1CD167ED">
      <w:pPr>
        <w:pStyle w:val="2"/>
        <w:spacing w:line="258" w:lineRule="auto"/>
      </w:pPr>
    </w:p>
    <w:p w14:paraId="71F2824D">
      <w:pPr>
        <w:pStyle w:val="2"/>
        <w:spacing w:line="258" w:lineRule="auto"/>
      </w:pPr>
    </w:p>
    <w:p w14:paraId="5CD9AD41">
      <w:pPr>
        <w:pStyle w:val="2"/>
        <w:spacing w:line="258" w:lineRule="auto"/>
      </w:pPr>
    </w:p>
    <w:p w14:paraId="08F44EB2">
      <w:pPr>
        <w:pStyle w:val="2"/>
        <w:spacing w:line="258" w:lineRule="auto"/>
      </w:pPr>
    </w:p>
    <w:p w14:paraId="61EB91B7">
      <w:pPr>
        <w:spacing w:before="136" w:line="219" w:lineRule="auto"/>
        <w:ind w:left="4"/>
        <w:rPr>
          <w:rFonts w:ascii="宋体" w:hAnsi="宋体" w:eastAsia="宋体" w:cs="宋体"/>
          <w:sz w:val="42"/>
          <w:szCs w:val="42"/>
        </w:rPr>
      </w:pPr>
      <w:r>
        <w:rPr>
          <w:rFonts w:ascii="宋体" w:hAnsi="宋体" w:eastAsia="宋体" w:cs="宋体"/>
          <w:color w:val="B9349D"/>
          <w:spacing w:val="7"/>
          <w:sz w:val="42"/>
          <w:szCs w:val="42"/>
        </w:rPr>
        <w:t>注意力缺陷症与注意力缺陷多动症：脆弱的连接</w:t>
      </w:r>
    </w:p>
    <w:p w14:paraId="486C8F27">
      <w:pPr>
        <w:pStyle w:val="2"/>
        <w:spacing w:line="457" w:lineRule="auto"/>
      </w:pPr>
    </w:p>
    <w:p w14:paraId="15DC1712">
      <w:pPr>
        <w:spacing w:before="98" w:line="227" w:lineRule="auto"/>
        <w:ind w:left="2" w:firstLine="602"/>
        <w:rPr>
          <w:rFonts w:ascii="宋体" w:hAnsi="宋体" w:eastAsia="宋体" w:cs="宋体"/>
          <w:sz w:val="30"/>
          <w:szCs w:val="30"/>
        </w:rPr>
      </w:pPr>
      <w:r>
        <w:rPr>
          <w:rFonts w:ascii="宋体" w:hAnsi="宋体" w:eastAsia="宋体" w:cs="宋体"/>
          <w:spacing w:val="-1"/>
          <w:sz w:val="30"/>
          <w:szCs w:val="30"/>
        </w:rPr>
        <w:t>如果有人想要举办一场</w:t>
      </w:r>
      <w:r>
        <w:rPr>
          <w:rFonts w:ascii="Times New Roman" w:hAnsi="Times New Roman" w:eastAsia="Times New Roman" w:cs="Times New Roman"/>
          <w:spacing w:val="-1"/>
          <w:sz w:val="30"/>
          <w:szCs w:val="30"/>
        </w:rPr>
        <w:t>“10</w:t>
      </w:r>
      <w:r>
        <w:rPr>
          <w:rFonts w:ascii="宋体" w:hAnsi="宋体" w:eastAsia="宋体" w:cs="宋体"/>
          <w:spacing w:val="-1"/>
          <w:sz w:val="30"/>
          <w:szCs w:val="30"/>
        </w:rPr>
        <w:t>年疾病</w:t>
      </w:r>
      <w:r>
        <w:rPr>
          <w:rFonts w:ascii="Times New Roman" w:hAnsi="Times New Roman" w:eastAsia="Times New Roman" w:cs="Times New Roman"/>
          <w:spacing w:val="-1"/>
          <w:sz w:val="30"/>
          <w:szCs w:val="30"/>
        </w:rPr>
        <w:t>”</w:t>
      </w:r>
      <w:r>
        <w:rPr>
          <w:rFonts w:ascii="宋体" w:hAnsi="宋体" w:eastAsia="宋体" w:cs="宋体"/>
          <w:spacing w:val="-1"/>
          <w:sz w:val="30"/>
          <w:szCs w:val="30"/>
        </w:rPr>
        <w:t>竞赛，那么注意力缺陷症和注意</w:t>
      </w:r>
      <w:r>
        <w:rPr>
          <w:rFonts w:ascii="宋体" w:hAnsi="宋体" w:eastAsia="宋体" w:cs="宋体"/>
          <w:spacing w:val="13"/>
          <w:sz w:val="30"/>
          <w:szCs w:val="30"/>
        </w:rPr>
        <w:t xml:space="preserve"> </w:t>
      </w:r>
      <w:r>
        <w:rPr>
          <w:rFonts w:ascii="宋体" w:hAnsi="宋体" w:eastAsia="宋体" w:cs="宋体"/>
          <w:spacing w:val="-1"/>
          <w:sz w:val="30"/>
          <w:szCs w:val="30"/>
        </w:rPr>
        <w:t>力缺陷多动症一定会榜上有名。</w:t>
      </w:r>
      <w:r>
        <w:fldChar w:fldCharType="begin"/>
      </w:r>
      <w:r>
        <w:instrText xml:space="preserve"> HYPERLINK \l "bookmark52" </w:instrText>
      </w:r>
      <w:r>
        <w:fldChar w:fldCharType="separate"/>
      </w:r>
      <w:r>
        <w:rPr>
          <w:position w:val="-5"/>
          <w:sz w:val="30"/>
          <w:szCs w:val="30"/>
        </w:rPr>
        <w:drawing>
          <wp:inline distT="0" distB="0" distL="0" distR="0">
            <wp:extent cx="228600" cy="264160"/>
            <wp:effectExtent l="0" t="0" r="0" b="0"/>
            <wp:docPr id="242" name="IM 242"/>
            <wp:cNvGraphicFramePr/>
            <a:graphic xmlns:a="http://schemas.openxmlformats.org/drawingml/2006/main">
              <a:graphicData uri="http://schemas.openxmlformats.org/drawingml/2006/picture">
                <pic:pic xmlns:pic="http://schemas.openxmlformats.org/drawingml/2006/picture">
                  <pic:nvPicPr>
                    <pic:cNvPr id="242" name="IM 242"/>
                    <pic:cNvPicPr/>
                  </pic:nvPicPr>
                  <pic:blipFill>
                    <a:blip r:embed="rId32"/>
                    <a:stretch>
                      <a:fillRect/>
                    </a:stretch>
                  </pic:blipFill>
                  <pic:spPr>
                    <a:xfrm>
                      <a:off x="0" y="0"/>
                      <a:ext cx="228600" cy="264312"/>
                    </a:xfrm>
                    <a:prstGeom prst="rect">
                      <a:avLst/>
                    </a:prstGeom>
                  </pic:spPr>
                </pic:pic>
              </a:graphicData>
            </a:graphic>
          </wp:inline>
        </w:drawing>
      </w:r>
      <w:r>
        <w:rPr>
          <w:position w:val="-5"/>
          <w:sz w:val="30"/>
          <w:szCs w:val="30"/>
        </w:rPr>
        <w:fldChar w:fldCharType="end"/>
      </w:r>
      <w:r>
        <w:rPr>
          <w:rFonts w:ascii="宋体" w:hAnsi="宋体" w:eastAsia="宋体" w:cs="宋体"/>
          <w:spacing w:val="-1"/>
          <w:sz w:val="30"/>
          <w:szCs w:val="30"/>
        </w:rPr>
        <w:t>在</w:t>
      </w:r>
      <w:r>
        <w:rPr>
          <w:rFonts w:ascii="Times New Roman" w:hAnsi="Times New Roman" w:eastAsia="Times New Roman" w:cs="Times New Roman"/>
          <w:spacing w:val="-1"/>
          <w:sz w:val="30"/>
          <w:szCs w:val="30"/>
        </w:rPr>
        <w:t>20</w:t>
      </w:r>
      <w:r>
        <w:rPr>
          <w:rFonts w:ascii="宋体" w:hAnsi="宋体" w:eastAsia="宋体" w:cs="宋体"/>
          <w:spacing w:val="-1"/>
          <w:sz w:val="30"/>
          <w:szCs w:val="30"/>
        </w:rPr>
        <w:t>世纪末和</w:t>
      </w:r>
      <w:r>
        <w:rPr>
          <w:rFonts w:ascii="Times New Roman" w:hAnsi="Times New Roman" w:eastAsia="Times New Roman" w:cs="Times New Roman"/>
          <w:spacing w:val="-1"/>
          <w:sz w:val="30"/>
          <w:szCs w:val="30"/>
        </w:rPr>
        <w:t>21</w:t>
      </w:r>
      <w:r>
        <w:rPr>
          <w:rFonts w:ascii="宋体" w:hAnsi="宋体" w:eastAsia="宋体" w:cs="宋体"/>
          <w:spacing w:val="-1"/>
          <w:sz w:val="30"/>
          <w:szCs w:val="30"/>
        </w:rPr>
        <w:t>世纪初，对上述病症</w:t>
      </w:r>
      <w:r>
        <w:rPr>
          <w:rFonts w:ascii="宋体" w:hAnsi="宋体" w:eastAsia="宋体" w:cs="宋体"/>
          <w:spacing w:val="16"/>
          <w:sz w:val="30"/>
          <w:szCs w:val="30"/>
        </w:rPr>
        <w:t xml:space="preserve"> </w:t>
      </w:r>
      <w:r>
        <w:rPr>
          <w:rFonts w:ascii="宋体" w:hAnsi="宋体" w:eastAsia="宋体" w:cs="宋体"/>
          <w:spacing w:val="-1"/>
          <w:sz w:val="30"/>
          <w:szCs w:val="30"/>
        </w:rPr>
        <w:t>的诊断往往比较宽泛和随意，人们对其背后的机制缺乏了解，有时候甚</w:t>
      </w:r>
      <w:r>
        <w:rPr>
          <w:rFonts w:ascii="宋体" w:hAnsi="宋体" w:eastAsia="宋体" w:cs="宋体"/>
          <w:spacing w:val="15"/>
          <w:sz w:val="30"/>
          <w:szCs w:val="30"/>
        </w:rPr>
        <w:t xml:space="preserve"> </w:t>
      </w:r>
      <w:r>
        <w:rPr>
          <w:rFonts w:ascii="宋体" w:hAnsi="宋体" w:eastAsia="宋体" w:cs="宋体"/>
          <w:spacing w:val="-1"/>
          <w:sz w:val="30"/>
          <w:szCs w:val="30"/>
        </w:rPr>
        <w:t>至完全不了解。父母往往将孩子在学校的失败归咎于注意力缺陷症，而</w:t>
      </w:r>
      <w:r>
        <w:rPr>
          <w:rFonts w:ascii="宋体" w:hAnsi="宋体" w:eastAsia="宋体" w:cs="宋体"/>
          <w:spacing w:val="15"/>
          <w:sz w:val="30"/>
          <w:szCs w:val="30"/>
        </w:rPr>
        <w:t xml:space="preserve"> </w:t>
      </w:r>
      <w:r>
        <w:rPr>
          <w:rFonts w:ascii="宋体" w:hAnsi="宋体" w:eastAsia="宋体" w:cs="宋体"/>
          <w:spacing w:val="-1"/>
          <w:sz w:val="30"/>
          <w:szCs w:val="30"/>
        </w:rPr>
        <w:t>成人也用注意力缺陷症来解释自己人生的失败。很多父母会要求医</w:t>
      </w:r>
    </w:p>
    <w:p w14:paraId="471C3A95">
      <w:pPr>
        <w:spacing w:before="7" w:line="222" w:lineRule="auto"/>
        <w:ind w:left="2" w:right="60"/>
        <w:rPr>
          <w:rFonts w:ascii="宋体" w:hAnsi="宋体" w:eastAsia="宋体" w:cs="宋体"/>
          <w:sz w:val="30"/>
          <w:szCs w:val="30"/>
        </w:rPr>
      </w:pPr>
      <w:r>
        <w:rPr>
          <w:rFonts w:ascii="宋体" w:hAnsi="宋体" w:eastAsia="宋体" w:cs="宋体"/>
          <w:spacing w:val="-2"/>
          <w:sz w:val="30"/>
          <w:szCs w:val="30"/>
        </w:rPr>
        <w:t>生</w:t>
      </w:r>
      <w:r>
        <w:rPr>
          <w:rFonts w:ascii="Times New Roman" w:hAnsi="Times New Roman" w:eastAsia="Times New Roman" w:cs="Times New Roman"/>
          <w:spacing w:val="-2"/>
          <w:sz w:val="30"/>
          <w:szCs w:val="30"/>
        </w:rPr>
        <w:t>“</w:t>
      </w:r>
      <w:r>
        <w:rPr>
          <w:rFonts w:ascii="宋体" w:hAnsi="宋体" w:eastAsia="宋体" w:cs="宋体"/>
          <w:spacing w:val="-2"/>
          <w:sz w:val="30"/>
          <w:szCs w:val="30"/>
        </w:rPr>
        <w:t>检查一下我的注意力缺陷症</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。这个要求当然是说不通的，就好比问</w:t>
      </w:r>
      <w:r>
        <w:rPr>
          <w:rFonts w:ascii="宋体" w:hAnsi="宋体" w:eastAsia="宋体" w:cs="宋体"/>
          <w:sz w:val="30"/>
          <w:szCs w:val="30"/>
        </w:rPr>
        <w:t xml:space="preserve"> </w:t>
      </w:r>
      <w:r>
        <w:rPr>
          <w:rFonts w:ascii="宋体" w:hAnsi="宋体" w:eastAsia="宋体" w:cs="宋体"/>
          <w:spacing w:val="-1"/>
          <w:sz w:val="30"/>
          <w:szCs w:val="30"/>
        </w:rPr>
        <w:t>了这样一个荒谬的问题：</w:t>
      </w:r>
      <w:r>
        <w:rPr>
          <w:rFonts w:ascii="Times New Roman" w:hAnsi="Times New Roman" w:eastAsia="Times New Roman" w:cs="Times New Roman"/>
          <w:spacing w:val="-1"/>
          <w:sz w:val="30"/>
          <w:szCs w:val="30"/>
        </w:rPr>
        <w:t>“</w:t>
      </w:r>
      <w:r>
        <w:rPr>
          <w:rFonts w:ascii="宋体" w:hAnsi="宋体" w:eastAsia="宋体" w:cs="宋体"/>
          <w:spacing w:val="-1"/>
          <w:sz w:val="30"/>
          <w:szCs w:val="30"/>
        </w:rPr>
        <w:t>我的绿毛衣是什么颜色的呢？</w:t>
      </w:r>
      <w:r>
        <w:rPr>
          <w:rFonts w:ascii="Times New Roman" w:hAnsi="Times New Roman" w:eastAsia="Times New Roman" w:cs="Times New Roman"/>
          <w:spacing w:val="-1"/>
          <w:sz w:val="30"/>
          <w:szCs w:val="30"/>
        </w:rPr>
        <w:t>”</w:t>
      </w:r>
      <w:r>
        <w:rPr>
          <w:rFonts w:ascii="宋体" w:hAnsi="宋体" w:eastAsia="宋体" w:cs="宋体"/>
          <w:spacing w:val="-1"/>
          <w:sz w:val="30"/>
          <w:szCs w:val="30"/>
        </w:rPr>
        <w:t>但是，许多医</w:t>
      </w:r>
      <w:r>
        <w:rPr>
          <w:rFonts w:ascii="宋体" w:hAnsi="宋体" w:eastAsia="宋体" w:cs="宋体"/>
          <w:spacing w:val="16"/>
          <w:sz w:val="30"/>
          <w:szCs w:val="30"/>
        </w:rPr>
        <w:t xml:space="preserve"> </w:t>
      </w:r>
      <w:r>
        <w:rPr>
          <w:rFonts w:ascii="宋体" w:hAnsi="宋体" w:eastAsia="宋体" w:cs="宋体"/>
          <w:spacing w:val="-1"/>
          <w:sz w:val="30"/>
          <w:szCs w:val="30"/>
        </w:rPr>
        <w:t>生满足了他们的要求，而且那些不这样做的医生往往会有失去患者的风</w:t>
      </w:r>
      <w:r>
        <w:rPr>
          <w:rFonts w:ascii="宋体" w:hAnsi="宋体" w:eastAsia="宋体" w:cs="宋体"/>
          <w:spacing w:val="15"/>
          <w:sz w:val="30"/>
          <w:szCs w:val="30"/>
        </w:rPr>
        <w:t xml:space="preserve"> </w:t>
      </w:r>
      <w:r>
        <w:rPr>
          <w:rFonts w:ascii="宋体" w:hAnsi="宋体" w:eastAsia="宋体" w:cs="宋体"/>
          <w:spacing w:val="-1"/>
          <w:sz w:val="30"/>
          <w:szCs w:val="30"/>
        </w:rPr>
        <w:t>险（我就遇到过这样的情况）。有的患者在得到令他满意的诊断之前会</w:t>
      </w:r>
      <w:r>
        <w:rPr>
          <w:rFonts w:ascii="宋体" w:hAnsi="宋体" w:eastAsia="宋体" w:cs="宋体"/>
          <w:spacing w:val="15"/>
          <w:sz w:val="30"/>
          <w:szCs w:val="30"/>
        </w:rPr>
        <w:t xml:space="preserve"> </w:t>
      </w:r>
      <w:r>
        <w:rPr>
          <w:rFonts w:ascii="宋体" w:hAnsi="宋体" w:eastAsia="宋体" w:cs="宋体"/>
          <w:spacing w:val="-3"/>
          <w:sz w:val="30"/>
          <w:szCs w:val="30"/>
        </w:rPr>
        <w:t>不断地换医生。</w:t>
      </w:r>
    </w:p>
    <w:p w14:paraId="0F7E64E6">
      <w:pPr>
        <w:spacing w:before="146" w:line="222" w:lineRule="auto"/>
        <w:ind w:left="2" w:right="60" w:firstLine="616"/>
        <w:jc w:val="both"/>
        <w:rPr>
          <w:rFonts w:ascii="宋体" w:hAnsi="宋体" w:eastAsia="宋体" w:cs="宋体"/>
          <w:sz w:val="30"/>
          <w:szCs w:val="30"/>
        </w:rPr>
      </w:pPr>
      <w:r>
        <w:rPr>
          <w:rFonts w:ascii="宋体" w:hAnsi="宋体" w:eastAsia="宋体" w:cs="宋体"/>
          <w:spacing w:val="-1"/>
          <w:sz w:val="30"/>
          <w:szCs w:val="30"/>
        </w:rPr>
        <w:t>当我们不再基于患者的实际情况做出诊断，而是按照患者的</w:t>
      </w:r>
      <w:r>
        <w:rPr>
          <w:rFonts w:ascii="宋体" w:hAnsi="宋体" w:eastAsia="宋体" w:cs="宋体"/>
          <w:spacing w:val="-2"/>
          <w:sz w:val="30"/>
          <w:szCs w:val="30"/>
        </w:rPr>
        <w:t>要求做</w:t>
      </w:r>
      <w:r>
        <w:rPr>
          <w:rFonts w:ascii="宋体" w:hAnsi="宋体" w:eastAsia="宋体" w:cs="宋体"/>
          <w:sz w:val="30"/>
          <w:szCs w:val="30"/>
        </w:rPr>
        <w:t xml:space="preserve"> </w:t>
      </w:r>
      <w:r>
        <w:rPr>
          <w:rFonts w:ascii="宋体" w:hAnsi="宋体" w:eastAsia="宋体" w:cs="宋体"/>
          <w:spacing w:val="-1"/>
          <w:sz w:val="30"/>
          <w:szCs w:val="30"/>
        </w:rPr>
        <w:t>出诊断时，显然我们要面对的问题就不只是临床上的疾病了。我们遇到</w:t>
      </w:r>
      <w:r>
        <w:rPr>
          <w:rFonts w:ascii="宋体" w:hAnsi="宋体" w:eastAsia="宋体" w:cs="宋体"/>
          <w:spacing w:val="15"/>
          <w:sz w:val="30"/>
          <w:szCs w:val="30"/>
        </w:rPr>
        <w:t xml:space="preserve"> </w:t>
      </w:r>
      <w:r>
        <w:rPr>
          <w:rFonts w:ascii="宋体" w:hAnsi="宋体" w:eastAsia="宋体" w:cs="宋体"/>
          <w:spacing w:val="-1"/>
          <w:sz w:val="30"/>
          <w:szCs w:val="30"/>
        </w:rPr>
        <w:t>了一个社会现象。或许需要用社会学和文化人类学方面的单独研究来探</w:t>
      </w:r>
      <w:r>
        <w:rPr>
          <w:rFonts w:ascii="宋体" w:hAnsi="宋体" w:eastAsia="宋体" w:cs="宋体"/>
          <w:spacing w:val="15"/>
          <w:sz w:val="30"/>
          <w:szCs w:val="30"/>
        </w:rPr>
        <w:t xml:space="preserve"> </w:t>
      </w:r>
      <w:r>
        <w:rPr>
          <w:rFonts w:ascii="宋体" w:hAnsi="宋体" w:eastAsia="宋体" w:cs="宋体"/>
          <w:spacing w:val="-1"/>
          <w:sz w:val="30"/>
          <w:szCs w:val="30"/>
        </w:rPr>
        <w:t>究注意力缺陷症演变为一种社会现象的成因。我认为这是由若干复杂的</w:t>
      </w:r>
      <w:r>
        <w:rPr>
          <w:rFonts w:ascii="宋体" w:hAnsi="宋体" w:eastAsia="宋体" w:cs="宋体"/>
          <w:spacing w:val="15"/>
          <w:sz w:val="30"/>
          <w:szCs w:val="30"/>
        </w:rPr>
        <w:t xml:space="preserve"> </w:t>
      </w:r>
      <w:r>
        <w:rPr>
          <w:rFonts w:ascii="宋体" w:hAnsi="宋体" w:eastAsia="宋体" w:cs="宋体"/>
          <w:spacing w:val="-2"/>
          <w:sz w:val="30"/>
          <w:szCs w:val="30"/>
        </w:rPr>
        <w:t>文化因素共同造成的。</w:t>
      </w:r>
    </w:p>
    <w:p w14:paraId="2298E750">
      <w:pPr>
        <w:spacing w:before="138" w:line="222" w:lineRule="auto"/>
        <w:ind w:right="60" w:firstLine="604"/>
        <w:rPr>
          <w:rFonts w:ascii="宋体" w:hAnsi="宋体" w:eastAsia="宋体" w:cs="宋体"/>
          <w:sz w:val="30"/>
          <w:szCs w:val="30"/>
        </w:rPr>
      </w:pPr>
      <w:r>
        <w:rPr>
          <w:rFonts w:ascii="宋体" w:hAnsi="宋体" w:eastAsia="宋体" w:cs="宋体"/>
          <w:spacing w:val="-1"/>
          <w:sz w:val="30"/>
          <w:szCs w:val="30"/>
        </w:rPr>
        <w:t>首先，它和父母对孩子或其自身失败的内疚感有关。临床诊断能够</w:t>
      </w:r>
      <w:r>
        <w:rPr>
          <w:rFonts w:ascii="宋体" w:hAnsi="宋体" w:eastAsia="宋体" w:cs="宋体"/>
          <w:spacing w:val="11"/>
          <w:sz w:val="30"/>
          <w:szCs w:val="30"/>
        </w:rPr>
        <w:t xml:space="preserve"> </w:t>
      </w:r>
      <w:r>
        <w:rPr>
          <w:rFonts w:ascii="宋体" w:hAnsi="宋体" w:eastAsia="宋体" w:cs="宋体"/>
          <w:spacing w:val="-1"/>
          <w:sz w:val="30"/>
          <w:szCs w:val="30"/>
        </w:rPr>
        <w:t>消除这种内疚感，甚至是责任感。在各种诊断标签层出不穷的年代，这</w:t>
      </w:r>
      <w:r>
        <w:rPr>
          <w:rFonts w:ascii="宋体" w:hAnsi="宋体" w:eastAsia="宋体" w:cs="宋体"/>
          <w:spacing w:val="18"/>
          <w:sz w:val="30"/>
          <w:szCs w:val="30"/>
        </w:rPr>
        <w:t xml:space="preserve"> </w:t>
      </w:r>
      <w:r>
        <w:rPr>
          <w:rFonts w:ascii="宋体" w:hAnsi="宋体" w:eastAsia="宋体" w:cs="宋体"/>
          <w:spacing w:val="-1"/>
          <w:sz w:val="30"/>
          <w:szCs w:val="30"/>
        </w:rPr>
        <w:t>是一种减轻对失败生活的责任的一种有效方式。其次，这与范围不断扩</w:t>
      </w:r>
      <w:r>
        <w:rPr>
          <w:rFonts w:ascii="宋体" w:hAnsi="宋体" w:eastAsia="宋体" w:cs="宋体"/>
          <w:spacing w:val="18"/>
          <w:sz w:val="30"/>
          <w:szCs w:val="30"/>
        </w:rPr>
        <w:t xml:space="preserve"> </w:t>
      </w:r>
      <w:r>
        <w:rPr>
          <w:rFonts w:ascii="宋体" w:hAnsi="宋体" w:eastAsia="宋体" w:cs="宋体"/>
          <w:spacing w:val="-1"/>
          <w:sz w:val="30"/>
          <w:szCs w:val="30"/>
        </w:rPr>
        <w:t>大的个人权利和反歧视运动不无关系。一旦有了临床诊断，就可以在各</w:t>
      </w:r>
      <w:r>
        <w:rPr>
          <w:rFonts w:ascii="宋体" w:hAnsi="宋体" w:eastAsia="宋体" w:cs="宋体"/>
          <w:spacing w:val="18"/>
          <w:sz w:val="30"/>
          <w:szCs w:val="30"/>
        </w:rPr>
        <w:t xml:space="preserve"> </w:t>
      </w:r>
      <w:r>
        <w:rPr>
          <w:rFonts w:ascii="宋体" w:hAnsi="宋体" w:eastAsia="宋体" w:cs="宋体"/>
          <w:spacing w:val="-1"/>
          <w:sz w:val="30"/>
          <w:szCs w:val="30"/>
        </w:rPr>
        <w:t>种各样的情况下获得各式各样的让步和特权。再次，注意力缺陷症现象</w:t>
      </w:r>
      <w:r>
        <w:rPr>
          <w:rFonts w:ascii="宋体" w:hAnsi="宋体" w:eastAsia="宋体" w:cs="宋体"/>
          <w:spacing w:val="18"/>
          <w:sz w:val="30"/>
          <w:szCs w:val="30"/>
        </w:rPr>
        <w:t xml:space="preserve"> </w:t>
      </w:r>
      <w:r>
        <w:rPr>
          <w:rFonts w:ascii="宋体" w:hAnsi="宋体" w:eastAsia="宋体" w:cs="宋体"/>
          <w:spacing w:val="-1"/>
          <w:sz w:val="30"/>
          <w:szCs w:val="30"/>
        </w:rPr>
        <w:t>暗合了美国人根深蒂固的观念，那就是只要用对了药，就能够搞定任何</w:t>
      </w:r>
      <w:r>
        <w:rPr>
          <w:rFonts w:ascii="宋体" w:hAnsi="宋体" w:eastAsia="宋体" w:cs="宋体"/>
          <w:spacing w:val="18"/>
          <w:sz w:val="30"/>
          <w:szCs w:val="30"/>
        </w:rPr>
        <w:t xml:space="preserve"> </w:t>
      </w:r>
      <w:r>
        <w:rPr>
          <w:rFonts w:ascii="宋体" w:hAnsi="宋体" w:eastAsia="宋体" w:cs="宋体"/>
          <w:spacing w:val="-1"/>
          <w:sz w:val="30"/>
          <w:szCs w:val="30"/>
        </w:rPr>
        <w:t>事情（对注意力缺陷症而言是哌甲酯）。这或许可以解释这样一种现</w:t>
      </w:r>
    </w:p>
    <w:p w14:paraId="5977AD59">
      <w:pPr>
        <w:spacing w:line="222" w:lineRule="auto"/>
        <w:ind w:right="60" w:firstLine="10"/>
        <w:rPr>
          <w:rFonts w:ascii="宋体" w:hAnsi="宋体" w:eastAsia="宋体" w:cs="宋体"/>
          <w:sz w:val="30"/>
          <w:szCs w:val="30"/>
        </w:rPr>
      </w:pPr>
      <w:r>
        <w:rPr>
          <w:rFonts w:ascii="宋体" w:hAnsi="宋体" w:eastAsia="宋体" w:cs="宋体"/>
          <w:spacing w:val="-1"/>
          <w:sz w:val="30"/>
          <w:szCs w:val="30"/>
        </w:rPr>
        <w:t>象：学习障碍是当代另一种被过分夸大的诊断结果，但该诊断结果远不</w:t>
      </w:r>
      <w:r>
        <w:rPr>
          <w:rFonts w:ascii="宋体" w:hAnsi="宋体" w:eastAsia="宋体" w:cs="宋体"/>
          <w:spacing w:val="7"/>
          <w:sz w:val="30"/>
          <w:szCs w:val="30"/>
        </w:rPr>
        <w:t xml:space="preserve"> </w:t>
      </w:r>
      <w:r>
        <w:rPr>
          <w:rFonts w:ascii="宋体" w:hAnsi="宋体" w:eastAsia="宋体" w:cs="宋体"/>
          <w:spacing w:val="-1"/>
          <w:sz w:val="30"/>
          <w:szCs w:val="30"/>
        </w:rPr>
        <w:t>如注意力缺陷症普遍，人们对于寻求学习障碍这一诊断结果的热情也远</w:t>
      </w:r>
      <w:r>
        <w:rPr>
          <w:rFonts w:ascii="宋体" w:hAnsi="宋体" w:eastAsia="宋体" w:cs="宋体"/>
          <w:spacing w:val="18"/>
          <w:sz w:val="30"/>
          <w:szCs w:val="30"/>
        </w:rPr>
        <w:t xml:space="preserve"> </w:t>
      </w:r>
      <w:r>
        <w:rPr>
          <w:rFonts w:ascii="宋体" w:hAnsi="宋体" w:eastAsia="宋体" w:cs="宋体"/>
          <w:spacing w:val="-1"/>
          <w:sz w:val="30"/>
          <w:szCs w:val="30"/>
        </w:rPr>
        <w:t>不如注意力缺陷症，原因是没有现成的治疗学习障碍的特效药。最后，</w:t>
      </w:r>
      <w:r>
        <w:rPr>
          <w:rFonts w:ascii="宋体" w:hAnsi="宋体" w:eastAsia="宋体" w:cs="宋体"/>
          <w:spacing w:val="18"/>
          <w:sz w:val="30"/>
          <w:szCs w:val="30"/>
        </w:rPr>
        <w:t xml:space="preserve"> </w:t>
      </w:r>
      <w:r>
        <w:rPr>
          <w:rFonts w:ascii="宋体" w:hAnsi="宋体" w:eastAsia="宋体" w:cs="宋体"/>
          <w:sz w:val="30"/>
          <w:szCs w:val="30"/>
        </w:rPr>
        <w:t>公众对注意力缺陷症诊断的热情在很大程度</w:t>
      </w:r>
      <w:r>
        <w:rPr>
          <w:rFonts w:ascii="宋体" w:hAnsi="宋体" w:eastAsia="宋体" w:cs="宋体"/>
          <w:spacing w:val="-1"/>
          <w:sz w:val="30"/>
          <w:szCs w:val="30"/>
        </w:rPr>
        <w:t>上与</w:t>
      </w:r>
      <w:r>
        <w:rPr>
          <w:rFonts w:ascii="Times New Roman" w:hAnsi="Times New Roman" w:eastAsia="Times New Roman" w:cs="Times New Roman"/>
          <w:spacing w:val="-1"/>
          <w:sz w:val="30"/>
          <w:szCs w:val="30"/>
        </w:rPr>
        <w:t>“</w:t>
      </w:r>
      <w:r>
        <w:rPr>
          <w:rFonts w:ascii="宋体" w:hAnsi="宋体" w:eastAsia="宋体" w:cs="宋体"/>
          <w:spacing w:val="-1"/>
          <w:sz w:val="30"/>
          <w:szCs w:val="30"/>
        </w:rPr>
        <w:t>注意力</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这个看似明白</w:t>
      </w:r>
      <w:r>
        <w:rPr>
          <w:rFonts w:ascii="宋体" w:hAnsi="宋体" w:eastAsia="宋体" w:cs="宋体"/>
          <w:sz w:val="30"/>
          <w:szCs w:val="30"/>
        </w:rPr>
        <w:t xml:space="preserve"> 无误的概念有关。与</w:t>
      </w:r>
      <w:r>
        <w:rPr>
          <w:rFonts w:ascii="Times New Roman" w:hAnsi="Times New Roman" w:eastAsia="Times New Roman" w:cs="Times New Roman"/>
          <w:sz w:val="30"/>
          <w:szCs w:val="30"/>
        </w:rPr>
        <w:t>“</w:t>
      </w:r>
      <w:r>
        <w:rPr>
          <w:rFonts w:ascii="宋体" w:hAnsi="宋体" w:eastAsia="宋体" w:cs="宋体"/>
          <w:sz w:val="30"/>
          <w:szCs w:val="30"/>
        </w:rPr>
        <w:t>记忆力</w:t>
      </w:r>
      <w:r>
        <w:rPr>
          <w:rFonts w:ascii="Times New Roman" w:hAnsi="Times New Roman" w:eastAsia="Times New Roman" w:cs="Times New Roman"/>
          <w:sz w:val="30"/>
          <w:szCs w:val="30"/>
        </w:rPr>
        <w:t>”</w:t>
      </w:r>
      <w:r>
        <w:rPr>
          <w:rFonts w:ascii="宋体" w:hAnsi="宋体" w:eastAsia="宋体" w:cs="宋体"/>
          <w:sz w:val="30"/>
          <w:szCs w:val="30"/>
        </w:rPr>
        <w:t>一样，每个人</w:t>
      </w:r>
      <w:r>
        <w:rPr>
          <w:rFonts w:ascii="宋体" w:hAnsi="宋体" w:eastAsia="宋体" w:cs="宋体"/>
          <w:spacing w:val="-1"/>
          <w:sz w:val="30"/>
          <w:szCs w:val="30"/>
        </w:rPr>
        <w:t>对</w:t>
      </w:r>
      <w:r>
        <w:rPr>
          <w:rFonts w:ascii="Times New Roman" w:hAnsi="Times New Roman" w:eastAsia="Times New Roman" w:cs="Times New Roman"/>
          <w:spacing w:val="-1"/>
          <w:sz w:val="30"/>
          <w:szCs w:val="30"/>
        </w:rPr>
        <w:t>“</w:t>
      </w:r>
      <w:r>
        <w:rPr>
          <w:rFonts w:ascii="宋体" w:hAnsi="宋体" w:eastAsia="宋体" w:cs="宋体"/>
          <w:spacing w:val="-1"/>
          <w:sz w:val="30"/>
          <w:szCs w:val="30"/>
        </w:rPr>
        <w:t>注意力</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这个词语的含义</w:t>
      </w:r>
      <w:r>
        <w:rPr>
          <w:rFonts w:ascii="宋体" w:hAnsi="宋体" w:eastAsia="宋体" w:cs="宋体"/>
          <w:sz w:val="30"/>
          <w:szCs w:val="30"/>
        </w:rPr>
        <w:t xml:space="preserve"> </w:t>
      </w:r>
      <w:r>
        <w:rPr>
          <w:rFonts w:ascii="宋体" w:hAnsi="宋体" w:eastAsia="宋体" w:cs="宋体"/>
          <w:spacing w:val="-1"/>
          <w:sz w:val="30"/>
          <w:szCs w:val="30"/>
        </w:rPr>
        <w:t>都有一种直接的理解，尽管人们的理解往往有误。这种直接理解会让人</w:t>
      </w:r>
      <w:r>
        <w:rPr>
          <w:rFonts w:ascii="宋体" w:hAnsi="宋体" w:eastAsia="宋体" w:cs="宋体"/>
          <w:spacing w:val="18"/>
          <w:sz w:val="30"/>
          <w:szCs w:val="30"/>
        </w:rPr>
        <w:t xml:space="preserve"> </w:t>
      </w:r>
      <w:r>
        <w:rPr>
          <w:rFonts w:ascii="宋体" w:hAnsi="宋体" w:eastAsia="宋体" w:cs="宋体"/>
          <w:spacing w:val="-1"/>
          <w:sz w:val="30"/>
          <w:szCs w:val="30"/>
        </w:rPr>
        <w:t>们对自我诊断产生一种盲目的自信。没有人会对自己的胰腺进行反思，</w:t>
      </w:r>
    </w:p>
    <w:p w14:paraId="7EFD807D">
      <w:pPr>
        <w:spacing w:line="222" w:lineRule="auto"/>
        <w:rPr>
          <w:rFonts w:ascii="宋体" w:hAnsi="宋体" w:eastAsia="宋体" w:cs="宋体"/>
          <w:sz w:val="30"/>
          <w:szCs w:val="30"/>
        </w:rPr>
        <w:sectPr>
          <w:pgSz w:w="12240" w:h="15840"/>
          <w:pgMar w:top="400" w:right="1440" w:bottom="0" w:left="1451" w:header="0" w:footer="0" w:gutter="0"/>
          <w:cols w:space="720" w:num="1"/>
        </w:sectPr>
      </w:pPr>
    </w:p>
    <w:p w14:paraId="6B57FD9B">
      <w:pPr>
        <w:pStyle w:val="2"/>
        <w:spacing w:line="319" w:lineRule="auto"/>
      </w:pPr>
    </w:p>
    <w:p w14:paraId="642F4C76">
      <w:pPr>
        <w:pStyle w:val="2"/>
        <w:spacing w:line="320" w:lineRule="auto"/>
      </w:pPr>
    </w:p>
    <w:p w14:paraId="3B334CE7">
      <w:pPr>
        <w:pStyle w:val="2"/>
        <w:spacing w:line="320" w:lineRule="auto"/>
      </w:pPr>
    </w:p>
    <w:p w14:paraId="200AD5DA">
      <w:pPr>
        <w:spacing w:before="94" w:line="231" w:lineRule="auto"/>
        <w:ind w:right="52"/>
        <w:jc w:val="both"/>
        <w:rPr>
          <w:rFonts w:ascii="宋体" w:hAnsi="宋体" w:eastAsia="宋体" w:cs="宋体"/>
          <w:sz w:val="29"/>
          <w:szCs w:val="29"/>
        </w:rPr>
      </w:pPr>
      <w:r>
        <w:rPr>
          <w:rFonts w:ascii="宋体" w:hAnsi="宋体" w:eastAsia="宋体" w:cs="宋体"/>
          <w:spacing w:val="10"/>
          <w:sz w:val="29"/>
          <w:szCs w:val="29"/>
        </w:rPr>
        <w:t>但所有人都会反思自己的内心。因此，很少有门</w:t>
      </w:r>
      <w:r>
        <w:rPr>
          <w:rFonts w:ascii="宋体" w:hAnsi="宋体" w:eastAsia="宋体" w:cs="宋体"/>
          <w:spacing w:val="9"/>
          <w:sz w:val="29"/>
          <w:szCs w:val="29"/>
        </w:rPr>
        <w:t>外汉会通过自我诊断得</w:t>
      </w:r>
      <w:r>
        <w:rPr>
          <w:rFonts w:ascii="宋体" w:hAnsi="宋体" w:eastAsia="宋体" w:cs="宋体"/>
          <w:sz w:val="29"/>
          <w:szCs w:val="29"/>
        </w:rPr>
        <w:t xml:space="preserve"> </w:t>
      </w:r>
      <w:r>
        <w:rPr>
          <w:rFonts w:ascii="宋体" w:hAnsi="宋体" w:eastAsia="宋体" w:cs="宋体"/>
          <w:spacing w:val="9"/>
          <w:sz w:val="29"/>
          <w:szCs w:val="29"/>
        </w:rPr>
        <w:t>出自己得了胰腺炎的结论，但大多数人会不假</w:t>
      </w:r>
      <w:r>
        <w:rPr>
          <w:rFonts w:ascii="宋体" w:hAnsi="宋体" w:eastAsia="宋体" w:cs="宋体"/>
          <w:spacing w:val="8"/>
          <w:sz w:val="29"/>
          <w:szCs w:val="29"/>
        </w:rPr>
        <w:t>思索地认为自己患有注意</w:t>
      </w:r>
      <w:r>
        <w:rPr>
          <w:rFonts w:ascii="宋体" w:hAnsi="宋体" w:eastAsia="宋体" w:cs="宋体"/>
          <w:sz w:val="29"/>
          <w:szCs w:val="29"/>
        </w:rPr>
        <w:t xml:space="preserve"> </w:t>
      </w:r>
      <w:r>
        <w:rPr>
          <w:rFonts w:ascii="宋体" w:hAnsi="宋体" w:eastAsia="宋体" w:cs="宋体"/>
          <w:spacing w:val="-3"/>
          <w:sz w:val="29"/>
          <w:szCs w:val="29"/>
        </w:rPr>
        <w:t>力缺陷症。</w:t>
      </w:r>
    </w:p>
    <w:p w14:paraId="11FD00D3">
      <w:pPr>
        <w:spacing w:before="135" w:line="230" w:lineRule="auto"/>
        <w:ind w:right="40" w:firstLine="610"/>
        <w:rPr>
          <w:rFonts w:ascii="宋体" w:hAnsi="宋体" w:eastAsia="宋体" w:cs="宋体"/>
          <w:sz w:val="29"/>
          <w:szCs w:val="29"/>
        </w:rPr>
      </w:pPr>
      <w:r>
        <w:rPr>
          <w:rFonts w:ascii="宋体" w:hAnsi="宋体" w:eastAsia="宋体" w:cs="宋体"/>
          <w:spacing w:val="9"/>
          <w:sz w:val="29"/>
          <w:szCs w:val="29"/>
        </w:rPr>
        <w:t>注意力缺陷多动症以及各式各样的语言、非语言学习障碍是最具弹</w:t>
      </w:r>
      <w:r>
        <w:rPr>
          <w:rFonts w:ascii="宋体" w:hAnsi="宋体" w:eastAsia="宋体" w:cs="宋体"/>
          <w:spacing w:val="10"/>
          <w:sz w:val="29"/>
          <w:szCs w:val="29"/>
        </w:rPr>
        <w:t xml:space="preserve"> </w:t>
      </w:r>
      <w:r>
        <w:rPr>
          <w:rFonts w:ascii="宋体" w:hAnsi="宋体" w:eastAsia="宋体" w:cs="宋体"/>
          <w:spacing w:val="9"/>
          <w:sz w:val="29"/>
          <w:szCs w:val="29"/>
        </w:rPr>
        <w:t>性的诊断结果，其弹性还要甚于学习障碍，即使是有资质的专家做出的</w:t>
      </w:r>
      <w:r>
        <w:rPr>
          <w:rFonts w:ascii="宋体" w:hAnsi="宋体" w:eastAsia="宋体" w:cs="宋体"/>
          <w:spacing w:val="12"/>
          <w:sz w:val="29"/>
          <w:szCs w:val="29"/>
        </w:rPr>
        <w:t xml:space="preserve"> </w:t>
      </w:r>
      <w:r>
        <w:rPr>
          <w:rFonts w:ascii="宋体" w:hAnsi="宋体" w:eastAsia="宋体" w:cs="宋体"/>
          <w:spacing w:val="8"/>
          <w:sz w:val="29"/>
          <w:szCs w:val="29"/>
        </w:rPr>
        <w:t>诊断。这是必然的，因为注意力缺陷多动症没有单一、确定的病原体。</w:t>
      </w:r>
      <w:r>
        <w:rPr>
          <w:rFonts w:ascii="宋体" w:hAnsi="宋体" w:eastAsia="宋体" w:cs="宋体"/>
          <w:spacing w:val="16"/>
          <w:sz w:val="29"/>
          <w:szCs w:val="29"/>
        </w:rPr>
        <w:t xml:space="preserve"> </w:t>
      </w:r>
      <w:r>
        <w:rPr>
          <w:rFonts w:ascii="宋体" w:hAnsi="宋体" w:eastAsia="宋体" w:cs="宋体"/>
          <w:spacing w:val="10"/>
          <w:sz w:val="29"/>
          <w:szCs w:val="29"/>
        </w:rPr>
        <w:t>可以用固有的离散术语来描述由特定的病原体引发</w:t>
      </w:r>
      <w:r>
        <w:rPr>
          <w:rFonts w:ascii="宋体" w:hAnsi="宋体" w:eastAsia="宋体" w:cs="宋体"/>
          <w:spacing w:val="9"/>
          <w:sz w:val="29"/>
          <w:szCs w:val="29"/>
        </w:rPr>
        <w:t>的疾病。认为乙型肝</w:t>
      </w:r>
      <w:r>
        <w:rPr>
          <w:rFonts w:ascii="宋体" w:hAnsi="宋体" w:eastAsia="宋体" w:cs="宋体"/>
          <w:sz w:val="29"/>
          <w:szCs w:val="29"/>
        </w:rPr>
        <w:t xml:space="preserve"> 炎与丙型肝炎之间存在“连续性”的观点会让传染病专家觉得荒谬至极。 </w:t>
      </w:r>
      <w:r>
        <w:rPr>
          <w:rFonts w:ascii="宋体" w:hAnsi="宋体" w:eastAsia="宋体" w:cs="宋体"/>
          <w:spacing w:val="10"/>
          <w:sz w:val="29"/>
          <w:szCs w:val="29"/>
        </w:rPr>
        <w:t>但是用一系列认知症状来定义的综合征就比较特殊</w:t>
      </w:r>
      <w:r>
        <w:rPr>
          <w:rFonts w:ascii="宋体" w:hAnsi="宋体" w:eastAsia="宋体" w:cs="宋体"/>
          <w:spacing w:val="9"/>
          <w:sz w:val="29"/>
          <w:szCs w:val="29"/>
        </w:rPr>
        <w:t>了，尤其是这些综合</w:t>
      </w:r>
      <w:r>
        <w:rPr>
          <w:rFonts w:ascii="宋体" w:hAnsi="宋体" w:eastAsia="宋体" w:cs="宋体"/>
          <w:sz w:val="29"/>
          <w:szCs w:val="29"/>
        </w:rPr>
        <w:t xml:space="preserve"> </w:t>
      </w:r>
      <w:r>
        <w:rPr>
          <w:rFonts w:ascii="宋体" w:hAnsi="宋体" w:eastAsia="宋体" w:cs="宋体"/>
          <w:spacing w:val="10"/>
          <w:sz w:val="29"/>
          <w:szCs w:val="29"/>
        </w:rPr>
        <w:t>征可能是由若干不同的病症造成的。当这些病症</w:t>
      </w:r>
      <w:r>
        <w:rPr>
          <w:rFonts w:ascii="宋体" w:hAnsi="宋体" w:eastAsia="宋体" w:cs="宋体"/>
          <w:spacing w:val="9"/>
          <w:sz w:val="29"/>
          <w:szCs w:val="29"/>
        </w:rPr>
        <w:t>在神经解剖学上的表现</w:t>
      </w:r>
      <w:r>
        <w:rPr>
          <w:rFonts w:ascii="宋体" w:hAnsi="宋体" w:eastAsia="宋体" w:cs="宋体"/>
          <w:sz w:val="29"/>
          <w:szCs w:val="29"/>
        </w:rPr>
        <w:t xml:space="preserve"> </w:t>
      </w:r>
      <w:r>
        <w:rPr>
          <w:rFonts w:ascii="宋体" w:hAnsi="宋体" w:eastAsia="宋体" w:cs="宋体"/>
          <w:spacing w:val="10"/>
          <w:sz w:val="29"/>
          <w:szCs w:val="29"/>
        </w:rPr>
        <w:t>宽泛又有重叠的时候，要对这些综合征下定义就更困难了。由于疾病的</w:t>
      </w:r>
      <w:r>
        <w:rPr>
          <w:rFonts w:ascii="宋体" w:hAnsi="宋体" w:eastAsia="宋体" w:cs="宋体"/>
          <w:spacing w:val="1"/>
          <w:sz w:val="29"/>
          <w:szCs w:val="29"/>
        </w:rPr>
        <w:t xml:space="preserve"> </w:t>
      </w:r>
      <w:r>
        <w:rPr>
          <w:rFonts w:ascii="宋体" w:hAnsi="宋体" w:eastAsia="宋体" w:cs="宋体"/>
          <w:spacing w:val="15"/>
          <w:sz w:val="29"/>
          <w:szCs w:val="29"/>
        </w:rPr>
        <w:t>神经解剖学特征对认知缺陷模式的影响要大于生物学</w:t>
      </w:r>
      <w:r>
        <w:rPr>
          <w:rFonts w:ascii="宋体" w:hAnsi="宋体" w:eastAsia="宋体" w:cs="宋体"/>
          <w:spacing w:val="14"/>
          <w:sz w:val="29"/>
          <w:szCs w:val="29"/>
        </w:rPr>
        <w:t>因素(许多医生和</w:t>
      </w:r>
      <w:r>
        <w:rPr>
          <w:rFonts w:ascii="宋体" w:hAnsi="宋体" w:eastAsia="宋体" w:cs="宋体"/>
          <w:sz w:val="29"/>
          <w:szCs w:val="29"/>
        </w:rPr>
        <w:t xml:space="preserve"> </w:t>
      </w:r>
      <w:r>
        <w:rPr>
          <w:rFonts w:ascii="宋体" w:hAnsi="宋体" w:eastAsia="宋体" w:cs="宋体"/>
          <w:spacing w:val="19"/>
          <w:sz w:val="29"/>
          <w:szCs w:val="29"/>
        </w:rPr>
        <w:t>心理学家对此认识不足),疾病的认知和神经解剖学特征与生物学因素</w:t>
      </w:r>
      <w:r>
        <w:rPr>
          <w:rFonts w:ascii="宋体" w:hAnsi="宋体" w:eastAsia="宋体" w:cs="宋体"/>
          <w:spacing w:val="3"/>
          <w:sz w:val="29"/>
          <w:szCs w:val="29"/>
        </w:rPr>
        <w:t xml:space="preserve"> </w:t>
      </w:r>
      <w:r>
        <w:rPr>
          <w:rFonts w:ascii="宋体" w:hAnsi="宋体" w:eastAsia="宋体" w:cs="宋体"/>
          <w:spacing w:val="10"/>
          <w:sz w:val="29"/>
          <w:szCs w:val="29"/>
        </w:rPr>
        <w:t>之间的关系变得极其复杂。因此，不能将由认知</w:t>
      </w:r>
      <w:r>
        <w:rPr>
          <w:rFonts w:ascii="宋体" w:hAnsi="宋体" w:eastAsia="宋体" w:cs="宋体"/>
          <w:spacing w:val="9"/>
          <w:sz w:val="29"/>
          <w:szCs w:val="29"/>
        </w:rPr>
        <w:t>和行为构成的综合征视</w:t>
      </w:r>
      <w:r>
        <w:rPr>
          <w:rFonts w:ascii="宋体" w:hAnsi="宋体" w:eastAsia="宋体" w:cs="宋体"/>
          <w:sz w:val="29"/>
          <w:szCs w:val="29"/>
        </w:rPr>
        <w:t xml:space="preserve"> </w:t>
      </w:r>
      <w:r>
        <w:rPr>
          <w:rFonts w:ascii="宋体" w:hAnsi="宋体" w:eastAsia="宋体" w:cs="宋体"/>
          <w:spacing w:val="10"/>
          <w:sz w:val="29"/>
          <w:szCs w:val="29"/>
        </w:rPr>
        <w:t>为内在的离散实体，而应当将其视为连续的多维症状在分布上拥有</w:t>
      </w:r>
      <w:r>
        <w:rPr>
          <w:rFonts w:ascii="宋体" w:hAnsi="宋体" w:eastAsia="宋体" w:cs="宋体"/>
          <w:spacing w:val="9"/>
          <w:sz w:val="29"/>
          <w:szCs w:val="29"/>
        </w:rPr>
        <w:t>任意</w:t>
      </w:r>
      <w:r>
        <w:rPr>
          <w:rFonts w:ascii="宋体" w:hAnsi="宋体" w:eastAsia="宋体" w:cs="宋体"/>
          <w:sz w:val="29"/>
          <w:szCs w:val="29"/>
        </w:rPr>
        <w:t xml:space="preserve"> </w:t>
      </w:r>
      <w:r>
        <w:rPr>
          <w:rFonts w:ascii="宋体" w:hAnsi="宋体" w:eastAsia="宋体" w:cs="宋体"/>
          <w:spacing w:val="4"/>
          <w:sz w:val="29"/>
          <w:szCs w:val="29"/>
        </w:rPr>
        <w:t>边界的区域。</w:t>
      </w:r>
    </w:p>
    <w:p w14:paraId="20DCF459">
      <w:pPr>
        <w:spacing w:before="139" w:line="230" w:lineRule="auto"/>
        <w:ind w:right="43" w:firstLine="610"/>
        <w:jc w:val="both"/>
        <w:rPr>
          <w:rFonts w:ascii="宋体" w:hAnsi="宋体" w:eastAsia="宋体" w:cs="宋体"/>
          <w:sz w:val="29"/>
          <w:szCs w:val="29"/>
        </w:rPr>
      </w:pPr>
      <w:r>
        <w:rPr>
          <w:rFonts w:ascii="宋体" w:hAnsi="宋体" w:eastAsia="宋体" w:cs="宋体"/>
          <w:spacing w:val="9"/>
          <w:sz w:val="29"/>
          <w:szCs w:val="29"/>
        </w:rPr>
        <w:t>让概念上的诊断和实际诊断变得更复杂的是，引发上述神经发育疾</w:t>
      </w:r>
      <w:r>
        <w:rPr>
          <w:rFonts w:ascii="宋体" w:hAnsi="宋体" w:eastAsia="宋体" w:cs="宋体"/>
          <w:spacing w:val="10"/>
          <w:sz w:val="29"/>
          <w:szCs w:val="29"/>
        </w:rPr>
        <w:t xml:space="preserve"> 病的病理学过程几乎从来没有焦点，因为大自然没有义务遵守</w:t>
      </w:r>
      <w:r>
        <w:rPr>
          <w:rFonts w:ascii="宋体" w:hAnsi="宋体" w:eastAsia="宋体" w:cs="宋体"/>
          <w:spacing w:val="9"/>
          <w:sz w:val="29"/>
          <w:szCs w:val="29"/>
        </w:rPr>
        <w:t>我们的离</w:t>
      </w:r>
      <w:r>
        <w:rPr>
          <w:rFonts w:ascii="宋体" w:hAnsi="宋体" w:eastAsia="宋体" w:cs="宋体"/>
          <w:sz w:val="29"/>
          <w:szCs w:val="29"/>
        </w:rPr>
        <w:t xml:space="preserve"> </w:t>
      </w:r>
      <w:r>
        <w:rPr>
          <w:rFonts w:ascii="宋体" w:hAnsi="宋体" w:eastAsia="宋体" w:cs="宋体"/>
          <w:spacing w:val="10"/>
          <w:sz w:val="29"/>
          <w:szCs w:val="29"/>
        </w:rPr>
        <w:t>散分类指南。因而就有了所谓的不同类型的学习障碍和注意力缺陷多动</w:t>
      </w:r>
      <w:r>
        <w:rPr>
          <w:rFonts w:ascii="宋体" w:hAnsi="宋体" w:eastAsia="宋体" w:cs="宋体"/>
          <w:sz w:val="29"/>
          <w:szCs w:val="29"/>
        </w:rPr>
        <w:t xml:space="preserve"> </w:t>
      </w:r>
      <w:r>
        <w:rPr>
          <w:rFonts w:ascii="宋体" w:hAnsi="宋体" w:eastAsia="宋体" w:cs="宋体"/>
          <w:spacing w:val="10"/>
          <w:sz w:val="29"/>
          <w:szCs w:val="29"/>
        </w:rPr>
        <w:t>症的合并症，但事实上，它们根本不是合并症，因</w:t>
      </w:r>
      <w:r>
        <w:rPr>
          <w:rFonts w:ascii="宋体" w:hAnsi="宋体" w:eastAsia="宋体" w:cs="宋体"/>
          <w:spacing w:val="9"/>
          <w:sz w:val="29"/>
          <w:szCs w:val="29"/>
        </w:rPr>
        <w:t>为我们看到的某个个</w:t>
      </w:r>
      <w:r>
        <w:rPr>
          <w:rFonts w:ascii="宋体" w:hAnsi="宋体" w:eastAsia="宋体" w:cs="宋体"/>
          <w:sz w:val="29"/>
          <w:szCs w:val="29"/>
        </w:rPr>
        <w:t xml:space="preserve"> </w:t>
      </w:r>
      <w:r>
        <w:rPr>
          <w:rFonts w:ascii="宋体" w:hAnsi="宋体" w:eastAsia="宋体" w:cs="宋体"/>
          <w:spacing w:val="10"/>
          <w:sz w:val="29"/>
          <w:szCs w:val="29"/>
        </w:rPr>
        <w:t>体呈现出来的不同症状通常是由单一的病理学过程</w:t>
      </w:r>
      <w:r>
        <w:rPr>
          <w:rFonts w:ascii="宋体" w:hAnsi="宋体" w:eastAsia="宋体" w:cs="宋体"/>
          <w:spacing w:val="9"/>
          <w:sz w:val="29"/>
          <w:szCs w:val="29"/>
        </w:rPr>
        <w:t>引起的，虽然其神经</w:t>
      </w:r>
      <w:r>
        <w:rPr>
          <w:rFonts w:ascii="宋体" w:hAnsi="宋体" w:eastAsia="宋体" w:cs="宋体"/>
          <w:sz w:val="29"/>
          <w:szCs w:val="29"/>
        </w:rPr>
        <w:t xml:space="preserve"> </w:t>
      </w:r>
      <w:r>
        <w:rPr>
          <w:rFonts w:ascii="宋体" w:hAnsi="宋体" w:eastAsia="宋体" w:cs="宋体"/>
          <w:spacing w:val="8"/>
          <w:sz w:val="29"/>
          <w:szCs w:val="29"/>
        </w:rPr>
        <w:t>解剖学特征是离散的，但它并不是多个单独的病理学过程。</w:t>
      </w:r>
    </w:p>
    <w:p w14:paraId="70CDB7B1">
      <w:pPr>
        <w:spacing w:before="156" w:line="235" w:lineRule="auto"/>
        <w:ind w:right="43" w:firstLine="610"/>
        <w:rPr>
          <w:rFonts w:ascii="宋体" w:hAnsi="宋体" w:eastAsia="宋体" w:cs="宋体"/>
          <w:sz w:val="29"/>
          <w:szCs w:val="29"/>
        </w:rPr>
      </w:pPr>
      <w:r>
        <w:rPr>
          <w:rFonts w:ascii="宋体" w:hAnsi="宋体" w:eastAsia="宋体" w:cs="宋体"/>
          <w:spacing w:val="-13"/>
          <w:sz w:val="29"/>
          <w:szCs w:val="29"/>
        </w:rPr>
        <w:t>在如此复杂的背景下，有必要对“注意力”和“注意力缺陷”这两个术</w:t>
      </w:r>
      <w:r>
        <w:rPr>
          <w:rFonts w:ascii="宋体" w:hAnsi="宋体" w:eastAsia="宋体" w:cs="宋体"/>
          <w:spacing w:val="5"/>
          <w:sz w:val="29"/>
          <w:szCs w:val="29"/>
        </w:rPr>
        <w:t xml:space="preserve"> </w:t>
      </w:r>
      <w:r>
        <w:rPr>
          <w:rFonts w:ascii="宋体" w:hAnsi="宋体" w:eastAsia="宋体" w:cs="宋体"/>
          <w:spacing w:val="10"/>
          <w:sz w:val="29"/>
          <w:szCs w:val="29"/>
        </w:rPr>
        <w:t>语再次进行精准定义。注意力缺陷多动症是一种真正的疾病，而且发病</w:t>
      </w:r>
      <w:r>
        <w:rPr>
          <w:rFonts w:ascii="宋体" w:hAnsi="宋体" w:eastAsia="宋体" w:cs="宋体"/>
          <w:sz w:val="29"/>
          <w:szCs w:val="29"/>
        </w:rPr>
        <w:t xml:space="preserve"> </w:t>
      </w:r>
      <w:r>
        <w:rPr>
          <w:rFonts w:ascii="宋体" w:hAnsi="宋体" w:eastAsia="宋体" w:cs="宋体"/>
          <w:spacing w:val="10"/>
          <w:sz w:val="29"/>
          <w:szCs w:val="29"/>
        </w:rPr>
        <w:t>率非常高，能够实现精准诊断和治疗。已经存在大量注</w:t>
      </w:r>
      <w:r>
        <w:rPr>
          <w:rFonts w:ascii="宋体" w:hAnsi="宋体" w:eastAsia="宋体" w:cs="宋体"/>
          <w:spacing w:val="9"/>
          <w:sz w:val="29"/>
          <w:szCs w:val="29"/>
        </w:rPr>
        <w:t>意力缺陷多动症</w:t>
      </w:r>
      <w:r>
        <w:rPr>
          <w:rFonts w:ascii="宋体" w:hAnsi="宋体" w:eastAsia="宋体" w:cs="宋体"/>
          <w:sz w:val="29"/>
          <w:szCs w:val="29"/>
        </w:rPr>
        <w:t xml:space="preserve"> </w:t>
      </w:r>
      <w:r>
        <w:rPr>
          <w:rFonts w:ascii="宋体" w:hAnsi="宋体" w:eastAsia="宋体" w:cs="宋体"/>
          <w:spacing w:val="-1"/>
          <w:sz w:val="29"/>
          <w:szCs w:val="29"/>
        </w:rPr>
        <w:t>方面的严谨研究，托克尔</w:t>
      </w:r>
      <w:r>
        <w:rPr>
          <w:rFonts w:ascii="宋体" w:hAnsi="宋体" w:eastAsia="宋体" w:cs="宋体"/>
          <w:spacing w:val="-30"/>
          <w:sz w:val="29"/>
          <w:szCs w:val="29"/>
        </w:rPr>
        <w:t xml:space="preserve"> </w:t>
      </w:r>
      <w:r>
        <w:rPr>
          <w:rFonts w:ascii="宋体" w:hAnsi="宋体" w:eastAsia="宋体" w:cs="宋体"/>
          <w:spacing w:val="-1"/>
          <w:sz w:val="29"/>
          <w:szCs w:val="29"/>
        </w:rPr>
        <w:t>·克林贝里在其了不起</w:t>
      </w:r>
      <w:r>
        <w:rPr>
          <w:rFonts w:ascii="宋体" w:hAnsi="宋体" w:eastAsia="宋体" w:cs="宋体"/>
          <w:spacing w:val="-2"/>
          <w:sz w:val="29"/>
          <w:szCs w:val="29"/>
        </w:rPr>
        <w:t>的著作《超负荷大脑》</w:t>
      </w:r>
    </w:p>
    <w:p w14:paraId="5221A6DC">
      <w:pPr>
        <w:spacing w:before="4" w:line="234" w:lineRule="auto"/>
        <w:rPr>
          <w:rFonts w:ascii="宋体" w:hAnsi="宋体" w:eastAsia="宋体" w:cs="宋体"/>
          <w:sz w:val="29"/>
          <w:szCs w:val="29"/>
        </w:rPr>
      </w:pPr>
      <w:r>
        <w:rPr>
          <w:rFonts w:ascii="宋体" w:hAnsi="宋体" w:eastAsia="宋体" w:cs="宋体"/>
          <w:spacing w:val="9"/>
          <w:sz w:val="29"/>
          <w:szCs w:val="29"/>
        </w:rPr>
        <w:t>中对许多研究成果进行了总结。</w:t>
      </w:r>
      <w:r>
        <w:rPr>
          <w:rFonts w:ascii="宋体" w:hAnsi="宋体" w:eastAsia="宋体" w:cs="宋体"/>
          <w:color w:val="B06020"/>
          <w:spacing w:val="9"/>
          <w:sz w:val="29"/>
          <w:szCs w:val="29"/>
        </w:rPr>
        <w:t>注</w:t>
      </w:r>
      <w:r>
        <w:rPr>
          <w:rFonts w:ascii="宋体" w:hAnsi="宋体" w:eastAsia="宋体" w:cs="宋体"/>
          <w:color w:val="B06020"/>
          <w:spacing w:val="-72"/>
          <w:sz w:val="29"/>
          <w:szCs w:val="29"/>
        </w:rPr>
        <w:t xml:space="preserve"> </w:t>
      </w:r>
      <w:r>
        <w:rPr>
          <w:rFonts w:ascii="宋体" w:hAnsi="宋体" w:eastAsia="宋体" w:cs="宋体"/>
          <w:spacing w:val="9"/>
          <w:sz w:val="29"/>
          <w:szCs w:val="29"/>
        </w:rPr>
        <w:t>真正的注意力缺陷确实会给认知造成</w:t>
      </w:r>
      <w:r>
        <w:rPr>
          <w:rFonts w:ascii="宋体" w:hAnsi="宋体" w:eastAsia="宋体" w:cs="宋体"/>
          <w:sz w:val="29"/>
          <w:szCs w:val="29"/>
        </w:rPr>
        <w:t xml:space="preserve"> </w:t>
      </w:r>
      <w:r>
        <w:rPr>
          <w:rFonts w:ascii="宋体" w:hAnsi="宋体" w:eastAsia="宋体" w:cs="宋体"/>
          <w:spacing w:val="4"/>
          <w:sz w:val="29"/>
          <w:szCs w:val="29"/>
        </w:rPr>
        <w:t>非常严重的影响。曾有观点认为，从事极为熟悉的思维活动是完全“自</w:t>
      </w:r>
      <w:r>
        <w:rPr>
          <w:rFonts w:ascii="宋体" w:hAnsi="宋体" w:eastAsia="宋体" w:cs="宋体"/>
          <w:spacing w:val="6"/>
          <w:sz w:val="29"/>
          <w:szCs w:val="29"/>
        </w:rPr>
        <w:t xml:space="preserve">  </w:t>
      </w:r>
      <w:r>
        <w:rPr>
          <w:rFonts w:ascii="宋体" w:hAnsi="宋体" w:eastAsia="宋体" w:cs="宋体"/>
          <w:spacing w:val="7"/>
          <w:sz w:val="29"/>
          <w:szCs w:val="29"/>
        </w:rPr>
        <w:t>动的”,根本不需要注意力，但最新的研究成果对该观点发起了挑战，</w:t>
      </w:r>
    </w:p>
    <w:p w14:paraId="689BD47F">
      <w:pPr>
        <w:spacing w:before="4" w:line="236" w:lineRule="auto"/>
        <w:ind w:right="38"/>
        <w:rPr>
          <w:rFonts w:ascii="宋体" w:hAnsi="宋体" w:eastAsia="宋体" w:cs="宋体"/>
          <w:sz w:val="29"/>
          <w:szCs w:val="29"/>
        </w:rPr>
      </w:pPr>
      <w:r>
        <w:rPr>
          <w:rFonts w:ascii="宋体" w:hAnsi="宋体" w:eastAsia="宋体" w:cs="宋体"/>
          <w:spacing w:val="10"/>
          <w:sz w:val="29"/>
          <w:szCs w:val="29"/>
        </w:rPr>
        <w:t>这一新发现也凸显了注意力缺陷对认知的严重影响</w:t>
      </w:r>
      <w:r>
        <w:rPr>
          <w:rFonts w:ascii="宋体" w:hAnsi="宋体" w:eastAsia="宋体" w:cs="宋体"/>
          <w:spacing w:val="9"/>
          <w:sz w:val="29"/>
          <w:szCs w:val="29"/>
        </w:rPr>
        <w:t>；事实上，即使是极</w:t>
      </w:r>
      <w:r>
        <w:rPr>
          <w:rFonts w:ascii="宋体" w:hAnsi="宋体" w:eastAsia="宋体" w:cs="宋体"/>
          <w:sz w:val="29"/>
          <w:szCs w:val="29"/>
        </w:rPr>
        <w:t xml:space="preserve"> </w:t>
      </w:r>
      <w:r>
        <w:rPr>
          <w:rFonts w:ascii="宋体" w:hAnsi="宋体" w:eastAsia="宋体" w:cs="宋体"/>
          <w:spacing w:val="10"/>
          <w:sz w:val="29"/>
          <w:szCs w:val="29"/>
        </w:rPr>
        <w:t>为熟悉的思维活动，在一定程度上也处于注意力的控制之下。注注意力</w:t>
      </w:r>
      <w:r>
        <w:rPr>
          <w:rFonts w:ascii="宋体" w:hAnsi="宋体" w:eastAsia="宋体" w:cs="宋体"/>
          <w:spacing w:val="4"/>
          <w:sz w:val="29"/>
          <w:szCs w:val="29"/>
        </w:rPr>
        <w:t xml:space="preserve"> </w:t>
      </w:r>
      <w:r>
        <w:rPr>
          <w:rFonts w:ascii="宋体" w:hAnsi="宋体" w:eastAsia="宋体" w:cs="宋体"/>
          <w:spacing w:val="10"/>
          <w:sz w:val="29"/>
          <w:szCs w:val="29"/>
        </w:rPr>
        <w:t>通常被比作一个照亮我们的内心或物理世界的某</w:t>
      </w:r>
      <w:r>
        <w:rPr>
          <w:rFonts w:ascii="宋体" w:hAnsi="宋体" w:eastAsia="宋体" w:cs="宋体"/>
          <w:spacing w:val="9"/>
          <w:sz w:val="29"/>
          <w:szCs w:val="29"/>
        </w:rPr>
        <w:t>个角落的手电筒，让我</w:t>
      </w:r>
      <w:r>
        <w:rPr>
          <w:rFonts w:ascii="宋体" w:hAnsi="宋体" w:eastAsia="宋体" w:cs="宋体"/>
          <w:sz w:val="29"/>
          <w:szCs w:val="29"/>
        </w:rPr>
        <w:t xml:space="preserve"> </w:t>
      </w:r>
      <w:r>
        <w:rPr>
          <w:rFonts w:ascii="宋体" w:hAnsi="宋体" w:eastAsia="宋体" w:cs="宋体"/>
          <w:spacing w:val="10"/>
          <w:sz w:val="29"/>
          <w:szCs w:val="29"/>
        </w:rPr>
        <w:t>们免受环境中各种纷繁复杂的事物的干扰。这个手电</w:t>
      </w:r>
      <w:r>
        <w:rPr>
          <w:rFonts w:ascii="宋体" w:hAnsi="宋体" w:eastAsia="宋体" w:cs="宋体"/>
          <w:spacing w:val="9"/>
          <w:sz w:val="29"/>
          <w:szCs w:val="29"/>
        </w:rPr>
        <w:t>筒的比喻是否反映</w:t>
      </w:r>
      <w:r>
        <w:rPr>
          <w:rFonts w:ascii="宋体" w:hAnsi="宋体" w:eastAsia="宋体" w:cs="宋体"/>
          <w:sz w:val="29"/>
          <w:szCs w:val="29"/>
        </w:rPr>
        <w:t xml:space="preserve"> </w:t>
      </w:r>
      <w:r>
        <w:rPr>
          <w:rFonts w:ascii="宋体" w:hAnsi="宋体" w:eastAsia="宋体" w:cs="宋体"/>
          <w:spacing w:val="14"/>
          <w:sz w:val="29"/>
          <w:szCs w:val="29"/>
        </w:rPr>
        <w:t>了某些生物学现实呢?可能是这样。我们在审视这个比喻时会发现，注</w:t>
      </w:r>
    </w:p>
    <w:p w14:paraId="7CA6045A">
      <w:pPr>
        <w:spacing w:line="236" w:lineRule="auto"/>
        <w:rPr>
          <w:rFonts w:ascii="宋体" w:hAnsi="宋体" w:eastAsia="宋体" w:cs="宋体"/>
          <w:sz w:val="29"/>
          <w:szCs w:val="29"/>
        </w:rPr>
        <w:sectPr>
          <w:pgSz w:w="12240" w:h="15840"/>
          <w:pgMar w:top="400" w:right="1476" w:bottom="0" w:left="1419" w:header="0" w:footer="0" w:gutter="0"/>
          <w:cols w:space="720" w:num="1"/>
        </w:sectPr>
      </w:pPr>
    </w:p>
    <w:p w14:paraId="5EEBFC47">
      <w:pPr>
        <w:pStyle w:val="2"/>
      </w:pPr>
    </w:p>
    <w:p w14:paraId="70BBD86D">
      <w:pPr>
        <w:pStyle w:val="2"/>
        <w:spacing w:line="241" w:lineRule="auto"/>
      </w:pPr>
    </w:p>
    <w:p w14:paraId="422D676F">
      <w:pPr>
        <w:pStyle w:val="2"/>
        <w:spacing w:line="241" w:lineRule="auto"/>
      </w:pPr>
    </w:p>
    <w:p w14:paraId="1F628F0B">
      <w:pPr>
        <w:pStyle w:val="2"/>
        <w:spacing w:line="241" w:lineRule="auto"/>
      </w:pPr>
    </w:p>
    <w:p w14:paraId="70F40FB4">
      <w:pPr>
        <w:spacing w:before="97" w:line="223" w:lineRule="auto"/>
        <w:ind w:left="1" w:firstLine="8"/>
        <w:jc w:val="both"/>
        <w:rPr>
          <w:rFonts w:ascii="宋体" w:hAnsi="宋体" w:eastAsia="宋体" w:cs="宋体"/>
          <w:sz w:val="30"/>
          <w:szCs w:val="30"/>
        </w:rPr>
      </w:pPr>
      <w:r>
        <w:rPr>
          <w:rFonts w:ascii="宋体" w:hAnsi="宋体" w:eastAsia="宋体" w:cs="宋体"/>
          <w:spacing w:val="-1"/>
          <w:sz w:val="30"/>
          <w:szCs w:val="30"/>
        </w:rPr>
        <w:t>意力涉及由前额叶皮质及其连接组成的复杂神经机制。因此，我更喜欢</w:t>
      </w:r>
      <w:r>
        <w:rPr>
          <w:rFonts w:ascii="宋体" w:hAnsi="宋体" w:eastAsia="宋体" w:cs="宋体"/>
          <w:spacing w:val="10"/>
          <w:sz w:val="30"/>
          <w:szCs w:val="30"/>
        </w:rPr>
        <w:t xml:space="preserve"> </w:t>
      </w:r>
      <w:r>
        <w:rPr>
          <w:rFonts w:ascii="宋体" w:hAnsi="宋体" w:eastAsia="宋体" w:cs="宋体"/>
          <w:spacing w:val="-2"/>
          <w:sz w:val="30"/>
          <w:szCs w:val="30"/>
        </w:rPr>
        <w:t>用的比喻是</w:t>
      </w:r>
      <w:r>
        <w:rPr>
          <w:rFonts w:ascii="Times New Roman" w:hAnsi="Times New Roman" w:eastAsia="Times New Roman" w:cs="Times New Roman"/>
          <w:spacing w:val="-2"/>
          <w:sz w:val="30"/>
          <w:szCs w:val="30"/>
        </w:rPr>
        <w:t>“</w:t>
      </w:r>
      <w:r>
        <w:rPr>
          <w:rFonts w:ascii="宋体" w:hAnsi="宋体" w:eastAsia="宋体" w:cs="宋体"/>
          <w:spacing w:val="-2"/>
          <w:sz w:val="30"/>
          <w:szCs w:val="30"/>
        </w:rPr>
        <w:t>一组舞台灯光</w:t>
      </w:r>
      <w:r>
        <w:rPr>
          <w:rFonts w:ascii="Times New Roman" w:hAnsi="Times New Roman" w:eastAsia="Times New Roman" w:cs="Times New Roman"/>
          <w:spacing w:val="-2"/>
          <w:sz w:val="30"/>
          <w:szCs w:val="30"/>
        </w:rPr>
        <w:t>”</w:t>
      </w:r>
      <w:r>
        <w:rPr>
          <w:rFonts w:ascii="宋体" w:hAnsi="宋体" w:eastAsia="宋体" w:cs="宋体"/>
          <w:spacing w:val="-2"/>
          <w:sz w:val="30"/>
          <w:szCs w:val="30"/>
        </w:rPr>
        <w:t>而非</w:t>
      </w:r>
      <w:r>
        <w:rPr>
          <w:rFonts w:ascii="Times New Roman" w:hAnsi="Times New Roman" w:eastAsia="Times New Roman" w:cs="Times New Roman"/>
          <w:spacing w:val="-2"/>
          <w:sz w:val="30"/>
          <w:szCs w:val="30"/>
        </w:rPr>
        <w:t>“</w:t>
      </w:r>
      <w:r>
        <w:rPr>
          <w:rFonts w:ascii="宋体" w:hAnsi="宋体" w:eastAsia="宋体" w:cs="宋体"/>
          <w:spacing w:val="-2"/>
          <w:sz w:val="30"/>
          <w:szCs w:val="30"/>
        </w:rPr>
        <w:t>一个手电筒</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2"/>
          <w:sz w:val="30"/>
          <w:szCs w:val="30"/>
        </w:rPr>
        <w:t xml:space="preserve"> </w:t>
      </w:r>
      <w:r>
        <w:rPr>
          <w:rFonts w:ascii="宋体" w:hAnsi="宋体" w:eastAsia="宋体" w:cs="宋体"/>
          <w:spacing w:val="-2"/>
          <w:sz w:val="30"/>
          <w:szCs w:val="30"/>
        </w:rPr>
        <w:t>，因为起作用的是大量的</w:t>
      </w:r>
      <w:r>
        <w:rPr>
          <w:rFonts w:ascii="宋体" w:hAnsi="宋体" w:eastAsia="宋体" w:cs="宋体"/>
          <w:sz w:val="30"/>
          <w:szCs w:val="30"/>
        </w:rPr>
        <w:t xml:space="preserve"> </w:t>
      </w:r>
      <w:r>
        <w:rPr>
          <w:rFonts w:ascii="宋体" w:hAnsi="宋体" w:eastAsia="宋体" w:cs="宋体"/>
          <w:spacing w:val="-2"/>
          <w:sz w:val="30"/>
          <w:szCs w:val="30"/>
        </w:rPr>
        <w:t>通路，而不是单一通路。</w:t>
      </w:r>
    </w:p>
    <w:p w14:paraId="649022CE">
      <w:pPr>
        <w:spacing w:before="138" w:line="222" w:lineRule="auto"/>
        <w:ind w:left="1" w:firstLine="604"/>
        <w:rPr>
          <w:rFonts w:ascii="宋体" w:hAnsi="宋体" w:eastAsia="宋体" w:cs="宋体"/>
          <w:sz w:val="30"/>
          <w:szCs w:val="30"/>
        </w:rPr>
      </w:pPr>
      <w:r>
        <w:rPr>
          <w:rFonts w:ascii="宋体" w:hAnsi="宋体" w:eastAsia="宋体" w:cs="宋体"/>
          <w:spacing w:val="-1"/>
          <w:sz w:val="30"/>
          <w:szCs w:val="30"/>
        </w:rPr>
        <w:t>一旦我们将注意力缺陷多动症与额叶功能障碍联系起来，就不会对</w:t>
      </w:r>
      <w:r>
        <w:rPr>
          <w:rFonts w:ascii="宋体" w:hAnsi="宋体" w:eastAsia="宋体" w:cs="宋体"/>
          <w:spacing w:val="11"/>
          <w:sz w:val="30"/>
          <w:szCs w:val="30"/>
        </w:rPr>
        <w:t xml:space="preserve"> </w:t>
      </w:r>
      <w:r>
        <w:rPr>
          <w:rFonts w:ascii="宋体" w:hAnsi="宋体" w:eastAsia="宋体" w:cs="宋体"/>
          <w:spacing w:val="-1"/>
          <w:sz w:val="30"/>
          <w:szCs w:val="30"/>
        </w:rPr>
        <w:t>注意力缺陷多动症极高的发病率（即便在严格甚至是保守诊断的情况下</w:t>
      </w:r>
      <w:r>
        <w:rPr>
          <w:rFonts w:ascii="宋体" w:hAnsi="宋体" w:eastAsia="宋体" w:cs="宋体"/>
          <w:spacing w:val="18"/>
          <w:sz w:val="30"/>
          <w:szCs w:val="30"/>
        </w:rPr>
        <w:t xml:space="preserve"> </w:t>
      </w:r>
      <w:r>
        <w:rPr>
          <w:rFonts w:ascii="宋体" w:hAnsi="宋体" w:eastAsia="宋体" w:cs="宋体"/>
          <w:spacing w:val="-1"/>
          <w:sz w:val="30"/>
          <w:szCs w:val="30"/>
        </w:rPr>
        <w:t>亦是如此）感到惊奇了。我们已经知道，额叶极易受到一系列疾病的影</w:t>
      </w:r>
      <w:r>
        <w:rPr>
          <w:rFonts w:ascii="宋体" w:hAnsi="宋体" w:eastAsia="宋体" w:cs="宋体"/>
          <w:spacing w:val="18"/>
          <w:sz w:val="30"/>
          <w:szCs w:val="30"/>
        </w:rPr>
        <w:t xml:space="preserve"> </w:t>
      </w:r>
      <w:r>
        <w:rPr>
          <w:rFonts w:ascii="宋体" w:hAnsi="宋体" w:eastAsia="宋体" w:cs="宋体"/>
          <w:spacing w:val="-1"/>
          <w:sz w:val="30"/>
          <w:szCs w:val="30"/>
        </w:rPr>
        <w:t>响，因而额叶功能障碍的发病率非常高。注意力缺陷症和注意力缺陷多</w:t>
      </w:r>
      <w:r>
        <w:rPr>
          <w:rFonts w:ascii="宋体" w:hAnsi="宋体" w:eastAsia="宋体" w:cs="宋体"/>
          <w:spacing w:val="18"/>
          <w:sz w:val="30"/>
          <w:szCs w:val="30"/>
        </w:rPr>
        <w:t xml:space="preserve"> </w:t>
      </w:r>
      <w:r>
        <w:rPr>
          <w:rFonts w:ascii="宋体" w:hAnsi="宋体" w:eastAsia="宋体" w:cs="宋体"/>
          <w:spacing w:val="-1"/>
          <w:sz w:val="30"/>
          <w:szCs w:val="30"/>
        </w:rPr>
        <w:t>动症通常指的是额叶及其相关通路出现轻微功能障碍，但没有其他比较</w:t>
      </w:r>
      <w:r>
        <w:rPr>
          <w:rFonts w:ascii="宋体" w:hAnsi="宋体" w:eastAsia="宋体" w:cs="宋体"/>
          <w:spacing w:val="18"/>
          <w:sz w:val="30"/>
          <w:szCs w:val="30"/>
        </w:rPr>
        <w:t xml:space="preserve"> </w:t>
      </w:r>
      <w:r>
        <w:rPr>
          <w:rFonts w:ascii="宋体" w:hAnsi="宋体" w:eastAsia="宋体" w:cs="宋体"/>
          <w:spacing w:val="-1"/>
          <w:sz w:val="30"/>
          <w:szCs w:val="30"/>
        </w:rPr>
        <w:t>严重的功能障碍的情形。额叶功能障碍可能由多种原因引发，发病率</w:t>
      </w:r>
    </w:p>
    <w:p w14:paraId="280395CF">
      <w:pPr>
        <w:spacing w:line="219" w:lineRule="auto"/>
        <w:ind w:left="9"/>
        <w:rPr>
          <w:rFonts w:ascii="宋体" w:hAnsi="宋体" w:eastAsia="宋体" w:cs="宋体"/>
          <w:sz w:val="30"/>
          <w:szCs w:val="30"/>
        </w:rPr>
      </w:pPr>
      <w:r>
        <w:rPr>
          <w:rFonts w:ascii="宋体" w:hAnsi="宋体" w:eastAsia="宋体" w:cs="宋体"/>
          <w:spacing w:val="-1"/>
          <w:sz w:val="30"/>
          <w:szCs w:val="30"/>
        </w:rPr>
        <w:t>高，因此，真正的注意力缺陷多动症的发病率高也是理所应当的。但</w:t>
      </w:r>
    </w:p>
    <w:p w14:paraId="183DCEB6">
      <w:pPr>
        <w:spacing w:before="3" w:line="224" w:lineRule="auto"/>
        <w:ind w:left="27" w:hanging="22"/>
        <w:rPr>
          <w:rFonts w:ascii="宋体" w:hAnsi="宋体" w:eastAsia="宋体" w:cs="宋体"/>
          <w:sz w:val="30"/>
          <w:szCs w:val="30"/>
        </w:rPr>
      </w:pPr>
      <w:r>
        <w:rPr>
          <w:rFonts w:ascii="宋体" w:hAnsi="宋体" w:eastAsia="宋体" w:cs="宋体"/>
          <w:spacing w:val="-1"/>
          <w:sz w:val="30"/>
          <w:szCs w:val="30"/>
        </w:rPr>
        <w:t>是，如果仅仅把注意力缺陷多动症当作一种轻微的额叶疾病就过于草率</w:t>
      </w:r>
      <w:r>
        <w:rPr>
          <w:rFonts w:ascii="宋体" w:hAnsi="宋体" w:eastAsia="宋体" w:cs="宋体"/>
          <w:spacing w:val="13"/>
          <w:sz w:val="30"/>
          <w:szCs w:val="30"/>
        </w:rPr>
        <w:t xml:space="preserve"> </w:t>
      </w:r>
      <w:r>
        <w:rPr>
          <w:rFonts w:ascii="宋体" w:hAnsi="宋体" w:eastAsia="宋体" w:cs="宋体"/>
          <w:spacing w:val="-20"/>
          <w:sz w:val="30"/>
          <w:szCs w:val="30"/>
        </w:rPr>
        <w:t>了。</w:t>
      </w:r>
    </w:p>
    <w:p w14:paraId="00CCF02A">
      <w:pPr>
        <w:spacing w:before="143" w:line="222" w:lineRule="auto"/>
        <w:ind w:left="2" w:firstLine="602"/>
        <w:rPr>
          <w:rFonts w:ascii="宋体" w:hAnsi="宋体" w:eastAsia="宋体" w:cs="宋体"/>
          <w:sz w:val="30"/>
          <w:szCs w:val="30"/>
        </w:rPr>
      </w:pPr>
      <w:r>
        <w:rPr>
          <w:rFonts w:ascii="宋体" w:hAnsi="宋体" w:eastAsia="宋体" w:cs="宋体"/>
          <w:spacing w:val="-1"/>
          <w:sz w:val="30"/>
          <w:szCs w:val="30"/>
        </w:rPr>
        <w:t>为了进一步阐述</w:t>
      </w:r>
      <w:r>
        <w:rPr>
          <w:rFonts w:ascii="Times New Roman" w:hAnsi="Times New Roman" w:eastAsia="Times New Roman" w:cs="Times New Roman"/>
          <w:spacing w:val="-1"/>
          <w:sz w:val="30"/>
          <w:szCs w:val="30"/>
        </w:rPr>
        <w:t>“</w:t>
      </w:r>
      <w:r>
        <w:rPr>
          <w:rFonts w:ascii="宋体" w:hAnsi="宋体" w:eastAsia="宋体" w:cs="宋体"/>
          <w:spacing w:val="-1"/>
          <w:sz w:val="30"/>
          <w:szCs w:val="30"/>
        </w:rPr>
        <w:t>舞台灯光</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这个比喻，我们必须提醒自己，</w:t>
      </w:r>
      <w:r>
        <w:rPr>
          <w:rFonts w:ascii="Times New Roman" w:hAnsi="Times New Roman" w:eastAsia="Times New Roman" w:cs="Times New Roman"/>
          <w:spacing w:val="-1"/>
          <w:sz w:val="30"/>
          <w:szCs w:val="30"/>
        </w:rPr>
        <w:t>“</w:t>
      </w:r>
      <w:r>
        <w:rPr>
          <w:rFonts w:ascii="宋体" w:hAnsi="宋体" w:eastAsia="宋体" w:cs="宋体"/>
          <w:spacing w:val="-1"/>
          <w:sz w:val="30"/>
          <w:szCs w:val="30"/>
        </w:rPr>
        <w:t>一组</w:t>
      </w:r>
      <w:r>
        <w:rPr>
          <w:rFonts w:ascii="宋体" w:hAnsi="宋体" w:eastAsia="宋体" w:cs="宋体"/>
          <w:spacing w:val="6"/>
          <w:sz w:val="30"/>
          <w:szCs w:val="30"/>
        </w:rPr>
        <w:t xml:space="preserve">  </w:t>
      </w:r>
      <w:r>
        <w:rPr>
          <w:rFonts w:ascii="宋体" w:hAnsi="宋体" w:eastAsia="宋体" w:cs="宋体"/>
          <w:spacing w:val="-1"/>
          <w:sz w:val="30"/>
          <w:szCs w:val="30"/>
        </w:rPr>
        <w:t>舞台灯光</w:t>
      </w:r>
      <w:r>
        <w:rPr>
          <w:rFonts w:ascii="Times New Roman" w:hAnsi="Times New Roman" w:eastAsia="Times New Roman" w:cs="Times New Roman"/>
          <w:spacing w:val="-1"/>
          <w:sz w:val="30"/>
          <w:szCs w:val="30"/>
        </w:rPr>
        <w:t>”</w:t>
      </w:r>
      <w:r>
        <w:rPr>
          <w:rFonts w:ascii="宋体" w:hAnsi="宋体" w:eastAsia="宋体" w:cs="宋体"/>
          <w:spacing w:val="-1"/>
          <w:sz w:val="30"/>
          <w:szCs w:val="30"/>
        </w:rPr>
        <w:t>只是一种工具。必须有人（或物）负责选择合适的灯光并决</w:t>
      </w:r>
      <w:r>
        <w:rPr>
          <w:rFonts w:ascii="宋体" w:hAnsi="宋体" w:eastAsia="宋体" w:cs="宋体"/>
          <w:spacing w:val="8"/>
          <w:sz w:val="30"/>
          <w:szCs w:val="30"/>
        </w:rPr>
        <w:t xml:space="preserve">  </w:t>
      </w:r>
      <w:r>
        <w:rPr>
          <w:rFonts w:ascii="宋体" w:hAnsi="宋体" w:eastAsia="宋体" w:cs="宋体"/>
          <w:spacing w:val="-1"/>
          <w:sz w:val="30"/>
          <w:szCs w:val="30"/>
        </w:rPr>
        <w:t>定要打开多久。从神经科学的角度来说，这意味着必须找到行动目标，</w:t>
      </w:r>
      <w:r>
        <w:rPr>
          <w:rFonts w:ascii="宋体" w:hAnsi="宋体" w:eastAsia="宋体" w:cs="宋体"/>
          <w:spacing w:val="17"/>
          <w:sz w:val="30"/>
          <w:szCs w:val="30"/>
        </w:rPr>
        <w:t xml:space="preserve"> </w:t>
      </w:r>
      <w:r>
        <w:rPr>
          <w:rFonts w:ascii="宋体" w:hAnsi="宋体" w:eastAsia="宋体" w:cs="宋体"/>
          <w:spacing w:val="-1"/>
          <w:sz w:val="30"/>
          <w:szCs w:val="30"/>
        </w:rPr>
        <w:t>而且目标必须在一段时间内对行为起到有效的指导作用。我们已经知道</w:t>
      </w:r>
      <w:r>
        <w:rPr>
          <w:rFonts w:ascii="宋体" w:hAnsi="宋体" w:eastAsia="宋体" w:cs="宋体"/>
          <w:spacing w:val="17"/>
          <w:sz w:val="30"/>
          <w:szCs w:val="30"/>
        </w:rPr>
        <w:t xml:space="preserve"> </w:t>
      </w:r>
      <w:r>
        <w:rPr>
          <w:rFonts w:ascii="宋体" w:hAnsi="宋体" w:eastAsia="宋体" w:cs="宋体"/>
          <w:spacing w:val="-1"/>
          <w:sz w:val="30"/>
          <w:szCs w:val="30"/>
        </w:rPr>
        <w:t>前额叶皮质负责目标的设置和维护。行为者，也就是灯光师，负责控制</w:t>
      </w:r>
      <w:r>
        <w:rPr>
          <w:rFonts w:ascii="宋体" w:hAnsi="宋体" w:eastAsia="宋体" w:cs="宋体"/>
          <w:spacing w:val="17"/>
          <w:sz w:val="30"/>
          <w:szCs w:val="30"/>
        </w:rPr>
        <w:t xml:space="preserve"> </w:t>
      </w:r>
      <w:r>
        <w:rPr>
          <w:rFonts w:ascii="宋体" w:hAnsi="宋体" w:eastAsia="宋体" w:cs="宋体"/>
          <w:spacing w:val="-2"/>
          <w:sz w:val="30"/>
          <w:szCs w:val="30"/>
        </w:rPr>
        <w:t>舞台布景的控制台。</w:t>
      </w:r>
    </w:p>
    <w:p w14:paraId="74426FC8">
      <w:pPr>
        <w:spacing w:before="140" w:line="222" w:lineRule="auto"/>
        <w:ind w:firstLine="537"/>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舞台灯光</w:t>
      </w:r>
      <w:r>
        <w:rPr>
          <w:rFonts w:ascii="Times New Roman" w:hAnsi="Times New Roman" w:eastAsia="Times New Roman" w:cs="Times New Roman"/>
          <w:spacing w:val="2"/>
          <w:sz w:val="30"/>
          <w:szCs w:val="30"/>
        </w:rPr>
        <w:t>”</w:t>
      </w:r>
      <w:r>
        <w:rPr>
          <w:rFonts w:ascii="宋体" w:hAnsi="宋体" w:eastAsia="宋体" w:cs="宋体"/>
          <w:spacing w:val="2"/>
          <w:sz w:val="30"/>
          <w:szCs w:val="30"/>
        </w:rPr>
        <w:t>的比喻还意味着有一个需要被照亮</w:t>
      </w:r>
      <w:r>
        <w:rPr>
          <w:rFonts w:ascii="宋体" w:hAnsi="宋体" w:eastAsia="宋体" w:cs="宋体"/>
          <w:spacing w:val="1"/>
          <w:sz w:val="30"/>
          <w:szCs w:val="30"/>
        </w:rPr>
        <w:t>的舞台。这个舞台存</w:t>
      </w:r>
      <w:r>
        <w:rPr>
          <w:rFonts w:ascii="宋体" w:hAnsi="宋体" w:eastAsia="宋体" w:cs="宋体"/>
          <w:sz w:val="30"/>
          <w:szCs w:val="30"/>
        </w:rPr>
        <w:t xml:space="preserve"> 在大脑当中，主要是在皮质半脑的后部。它</w:t>
      </w:r>
      <w:r>
        <w:rPr>
          <w:rFonts w:ascii="宋体" w:hAnsi="宋体" w:eastAsia="宋体" w:cs="宋体"/>
          <w:spacing w:val="-1"/>
          <w:sz w:val="30"/>
          <w:szCs w:val="30"/>
        </w:rPr>
        <w:t>们是最直接参与输入信息处</w:t>
      </w:r>
      <w:r>
        <w:rPr>
          <w:rFonts w:ascii="宋体" w:hAnsi="宋体" w:eastAsia="宋体" w:cs="宋体"/>
          <w:sz w:val="30"/>
          <w:szCs w:val="30"/>
        </w:rPr>
        <w:t xml:space="preserve"> 理的结构。眼前目标的性质决定了哪些特定</w:t>
      </w:r>
      <w:r>
        <w:rPr>
          <w:rFonts w:ascii="宋体" w:hAnsi="宋体" w:eastAsia="宋体" w:cs="宋体"/>
          <w:spacing w:val="-1"/>
          <w:sz w:val="30"/>
          <w:szCs w:val="30"/>
        </w:rPr>
        <w:t>的后皮质区域必须进入最优</w:t>
      </w:r>
      <w:r>
        <w:rPr>
          <w:rFonts w:ascii="宋体" w:hAnsi="宋体" w:eastAsia="宋体" w:cs="宋体"/>
          <w:sz w:val="30"/>
          <w:szCs w:val="30"/>
        </w:rPr>
        <w:t xml:space="preserve"> 激活状态（也就是被某个恰当的舞台灯光照</w:t>
      </w:r>
      <w:r>
        <w:rPr>
          <w:rFonts w:ascii="宋体" w:hAnsi="宋体" w:eastAsia="宋体" w:cs="宋体"/>
          <w:spacing w:val="-1"/>
          <w:sz w:val="30"/>
          <w:szCs w:val="30"/>
        </w:rPr>
        <w:t>亮）。对上述部位的选取过</w:t>
      </w:r>
      <w:r>
        <w:rPr>
          <w:rFonts w:ascii="宋体" w:hAnsi="宋体" w:eastAsia="宋体" w:cs="宋体"/>
          <w:sz w:val="30"/>
          <w:szCs w:val="30"/>
        </w:rPr>
        <w:t xml:space="preserve"> </w:t>
      </w:r>
      <w:r>
        <w:rPr>
          <w:rFonts w:ascii="宋体" w:hAnsi="宋体" w:eastAsia="宋体" w:cs="宋体"/>
          <w:spacing w:val="-2"/>
          <w:sz w:val="30"/>
          <w:szCs w:val="30"/>
        </w:rPr>
        <w:t>程是由前额叶皮质完成的，前额叶皮质会选取相应的恰当</w:t>
      </w:r>
      <w:r>
        <w:rPr>
          <w:rFonts w:ascii="Times New Roman" w:hAnsi="Times New Roman" w:eastAsia="Times New Roman" w:cs="Times New Roman"/>
          <w:spacing w:val="-2"/>
          <w:sz w:val="30"/>
          <w:szCs w:val="30"/>
        </w:rPr>
        <w:t>“</w:t>
      </w:r>
      <w:r>
        <w:rPr>
          <w:rFonts w:ascii="宋体" w:hAnsi="宋体" w:eastAsia="宋体" w:cs="宋体"/>
          <w:spacing w:val="-2"/>
          <w:sz w:val="30"/>
          <w:szCs w:val="30"/>
        </w:rPr>
        <w:t>灯光</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w:t>
      </w:r>
      <w:r>
        <w:rPr>
          <w:rFonts w:ascii="宋体" w:hAnsi="宋体" w:eastAsia="宋体" w:cs="宋体"/>
          <w:spacing w:val="-2"/>
          <w:sz w:val="30"/>
          <w:szCs w:val="30"/>
        </w:rPr>
        <w:t>灯</w:t>
      </w:r>
      <w:r>
        <w:rPr>
          <w:rFonts w:ascii="宋体" w:hAnsi="宋体" w:eastAsia="宋体" w:cs="宋体"/>
          <w:sz w:val="30"/>
          <w:szCs w:val="30"/>
        </w:rPr>
        <w:t xml:space="preserve">  光</w:t>
      </w:r>
      <w:r>
        <w:rPr>
          <w:rFonts w:ascii="Times New Roman" w:hAnsi="Times New Roman" w:eastAsia="Times New Roman" w:cs="Times New Roman"/>
          <w:sz w:val="30"/>
          <w:szCs w:val="30"/>
        </w:rPr>
        <w:t>”</w:t>
      </w:r>
      <w:r>
        <w:rPr>
          <w:rFonts w:ascii="宋体" w:hAnsi="宋体" w:eastAsia="宋体" w:cs="宋体"/>
          <w:sz w:val="30"/>
          <w:szCs w:val="30"/>
        </w:rPr>
        <w:t>本身位于脑干腹侧的核团当中，它们可</w:t>
      </w:r>
      <w:r>
        <w:rPr>
          <w:rFonts w:ascii="宋体" w:hAnsi="宋体" w:eastAsia="宋体" w:cs="宋体"/>
          <w:spacing w:val="-1"/>
          <w:sz w:val="30"/>
          <w:szCs w:val="30"/>
        </w:rPr>
        <w:t>以借助上行通路有选择地激</w:t>
      </w:r>
      <w:r>
        <w:rPr>
          <w:rFonts w:ascii="宋体" w:hAnsi="宋体" w:eastAsia="宋体" w:cs="宋体"/>
          <w:sz w:val="30"/>
          <w:szCs w:val="30"/>
        </w:rPr>
        <w:t xml:space="preserve">  </w:t>
      </w:r>
      <w:r>
        <w:rPr>
          <w:rFonts w:ascii="宋体" w:hAnsi="宋体" w:eastAsia="宋体" w:cs="宋体"/>
          <w:spacing w:val="-1"/>
          <w:sz w:val="30"/>
          <w:szCs w:val="30"/>
        </w:rPr>
        <w:t>活大面积的皮质区域。前额叶皮质通过自身通往脑干腹侧的上行通路</w:t>
      </w:r>
    </w:p>
    <w:p w14:paraId="73AEC298">
      <w:pPr>
        <w:spacing w:before="2" w:line="223" w:lineRule="auto"/>
        <w:ind w:right="33"/>
        <w:rPr>
          <w:rFonts w:ascii="宋体" w:hAnsi="宋体" w:eastAsia="宋体" w:cs="宋体"/>
          <w:sz w:val="30"/>
          <w:szCs w:val="30"/>
        </w:rPr>
      </w:pPr>
      <w:r>
        <w:rPr>
          <w:rFonts w:ascii="宋体" w:hAnsi="宋体" w:eastAsia="宋体" w:cs="宋体"/>
          <w:sz w:val="30"/>
          <w:szCs w:val="30"/>
        </w:rPr>
        <w:t>对</w:t>
      </w:r>
      <w:r>
        <w:rPr>
          <w:rFonts w:ascii="Times New Roman" w:hAnsi="Times New Roman" w:eastAsia="Times New Roman" w:cs="Times New Roman"/>
          <w:sz w:val="30"/>
          <w:szCs w:val="30"/>
        </w:rPr>
        <w:t>“</w:t>
      </w:r>
      <w:r>
        <w:rPr>
          <w:rFonts w:ascii="宋体" w:hAnsi="宋体" w:eastAsia="宋体" w:cs="宋体"/>
          <w:sz w:val="30"/>
          <w:szCs w:val="30"/>
        </w:rPr>
        <w:t>舞台灯光</w:t>
      </w:r>
      <w:r>
        <w:rPr>
          <w:rFonts w:ascii="Times New Roman" w:hAnsi="Times New Roman" w:eastAsia="Times New Roman" w:cs="Times New Roman"/>
          <w:sz w:val="30"/>
          <w:szCs w:val="30"/>
        </w:rPr>
        <w:t>”</w:t>
      </w:r>
      <w:r>
        <w:rPr>
          <w:rFonts w:ascii="宋体" w:hAnsi="宋体" w:eastAsia="宋体" w:cs="宋体"/>
          <w:sz w:val="30"/>
          <w:szCs w:val="30"/>
        </w:rPr>
        <w:t>加以指导。最后，前额叶皮质</w:t>
      </w:r>
      <w:r>
        <w:rPr>
          <w:rFonts w:ascii="宋体" w:hAnsi="宋体" w:eastAsia="宋体" w:cs="宋体"/>
          <w:spacing w:val="-1"/>
          <w:sz w:val="30"/>
          <w:szCs w:val="30"/>
        </w:rPr>
        <w:t>基于它从后皮质接收到的反</w:t>
      </w:r>
      <w:r>
        <w:rPr>
          <w:rFonts w:ascii="宋体" w:hAnsi="宋体" w:eastAsia="宋体" w:cs="宋体"/>
          <w:sz w:val="30"/>
          <w:szCs w:val="30"/>
        </w:rPr>
        <w:t xml:space="preserve"> </w:t>
      </w:r>
      <w:r>
        <w:rPr>
          <w:rFonts w:ascii="宋体" w:hAnsi="宋体" w:eastAsia="宋体" w:cs="宋体"/>
          <w:spacing w:val="-1"/>
          <w:sz w:val="30"/>
          <w:szCs w:val="30"/>
        </w:rPr>
        <w:t>馈调整其对</w:t>
      </w:r>
      <w:r>
        <w:rPr>
          <w:rFonts w:ascii="Times New Roman" w:hAnsi="Times New Roman" w:eastAsia="Times New Roman" w:cs="Times New Roman"/>
          <w:spacing w:val="-1"/>
          <w:sz w:val="30"/>
          <w:szCs w:val="30"/>
        </w:rPr>
        <w:t>“</w:t>
      </w:r>
      <w:r>
        <w:rPr>
          <w:rFonts w:ascii="宋体" w:hAnsi="宋体" w:eastAsia="宋体" w:cs="宋体"/>
          <w:spacing w:val="-1"/>
          <w:sz w:val="30"/>
          <w:szCs w:val="30"/>
        </w:rPr>
        <w:t>舞台灯光</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的控制。</w:t>
      </w:r>
    </w:p>
    <w:p w14:paraId="2350CD4F">
      <w:pPr>
        <w:spacing w:before="141" w:line="221" w:lineRule="auto"/>
        <w:ind w:left="2" w:firstLine="606"/>
        <w:jc w:val="both"/>
        <w:rPr>
          <w:rFonts w:ascii="宋体" w:hAnsi="宋体" w:eastAsia="宋体" w:cs="宋体"/>
          <w:sz w:val="30"/>
          <w:szCs w:val="30"/>
        </w:rPr>
      </w:pPr>
      <w:r>
        <w:rPr>
          <w:rFonts w:ascii="宋体" w:hAnsi="宋体" w:eastAsia="宋体" w:cs="宋体"/>
          <w:spacing w:val="-1"/>
          <w:sz w:val="30"/>
          <w:szCs w:val="30"/>
        </w:rPr>
        <w:t>总之，注意力可以被描述为一种有关前额叶皮质、脑干腹侧和后皮</w:t>
      </w:r>
      <w:r>
        <w:rPr>
          <w:rFonts w:ascii="宋体" w:hAnsi="宋体" w:eastAsia="宋体" w:cs="宋体"/>
          <w:spacing w:val="8"/>
          <w:sz w:val="30"/>
          <w:szCs w:val="30"/>
        </w:rPr>
        <w:t xml:space="preserve"> </w:t>
      </w:r>
      <w:r>
        <w:rPr>
          <w:rFonts w:ascii="宋体" w:hAnsi="宋体" w:eastAsia="宋体" w:cs="宋体"/>
          <w:sz w:val="30"/>
          <w:szCs w:val="30"/>
        </w:rPr>
        <w:t>质之间复杂互动的环形过程（见图</w:t>
      </w:r>
      <w:r>
        <w:rPr>
          <w:rFonts w:ascii="Times New Roman" w:hAnsi="Times New Roman" w:eastAsia="Times New Roman" w:cs="Times New Roman"/>
          <w:sz w:val="30"/>
          <w:szCs w:val="30"/>
        </w:rPr>
        <w:t>10.2</w:t>
      </w:r>
      <w:r>
        <w:rPr>
          <w:rFonts w:ascii="宋体" w:hAnsi="宋体" w:eastAsia="宋体" w:cs="宋体"/>
          <w:spacing w:val="-1"/>
          <w:sz w:val="30"/>
          <w:szCs w:val="30"/>
        </w:rPr>
        <w:t>）。该环形过程的任何一处出现</w:t>
      </w:r>
      <w:r>
        <w:rPr>
          <w:rFonts w:ascii="宋体" w:hAnsi="宋体" w:eastAsia="宋体" w:cs="宋体"/>
          <w:sz w:val="30"/>
          <w:szCs w:val="30"/>
        </w:rPr>
        <w:t xml:space="preserve"> </w:t>
      </w:r>
      <w:r>
        <w:rPr>
          <w:rFonts w:ascii="宋体" w:hAnsi="宋体" w:eastAsia="宋体" w:cs="宋体"/>
          <w:spacing w:val="-1"/>
          <w:sz w:val="30"/>
          <w:szCs w:val="30"/>
        </w:rPr>
        <w:t>问题，都可能对注意力产生干扰，引起某种注意力缺陷症。</w:t>
      </w:r>
    </w:p>
    <w:p w14:paraId="0274189A">
      <w:pPr>
        <w:spacing w:before="153" w:line="223" w:lineRule="auto"/>
        <w:ind w:left="3" w:firstLine="600"/>
        <w:jc w:val="both"/>
        <w:rPr>
          <w:rFonts w:ascii="宋体" w:hAnsi="宋体" w:eastAsia="宋体" w:cs="宋体"/>
          <w:sz w:val="30"/>
          <w:szCs w:val="30"/>
        </w:rPr>
      </w:pPr>
      <w:r>
        <w:rPr>
          <w:rFonts w:ascii="宋体" w:hAnsi="宋体" w:eastAsia="宋体" w:cs="宋体"/>
          <w:spacing w:val="-1"/>
          <w:sz w:val="30"/>
          <w:szCs w:val="30"/>
        </w:rPr>
        <w:t>上述分析的第一个推论是，注意力缺陷症是最常见的脑损伤的后果</w:t>
      </w:r>
      <w:r>
        <w:rPr>
          <w:rFonts w:ascii="宋体" w:hAnsi="宋体" w:eastAsia="宋体" w:cs="宋体"/>
          <w:spacing w:val="13"/>
          <w:sz w:val="30"/>
          <w:szCs w:val="30"/>
        </w:rPr>
        <w:t xml:space="preserve"> </w:t>
      </w:r>
      <w:r>
        <w:rPr>
          <w:rFonts w:ascii="宋体" w:hAnsi="宋体" w:eastAsia="宋体" w:cs="宋体"/>
          <w:spacing w:val="-1"/>
          <w:sz w:val="30"/>
          <w:szCs w:val="30"/>
        </w:rPr>
        <w:t>之一。第二个推论是，注意力缺陷症存在一系列特殊的变体，有些变体</w:t>
      </w:r>
      <w:r>
        <w:rPr>
          <w:rFonts w:ascii="宋体" w:hAnsi="宋体" w:eastAsia="宋体" w:cs="宋体"/>
          <w:spacing w:val="15"/>
          <w:sz w:val="30"/>
          <w:szCs w:val="30"/>
        </w:rPr>
        <w:t xml:space="preserve"> </w:t>
      </w:r>
      <w:r>
        <w:rPr>
          <w:rFonts w:ascii="宋体" w:hAnsi="宋体" w:eastAsia="宋体" w:cs="宋体"/>
          <w:spacing w:val="-1"/>
          <w:sz w:val="30"/>
          <w:szCs w:val="30"/>
        </w:rPr>
        <w:t>伴有多动症，另一些变体则不然。第三个推论是，上述对注意力机制的</w:t>
      </w:r>
    </w:p>
    <w:p w14:paraId="0750DAA2">
      <w:pPr>
        <w:spacing w:line="223" w:lineRule="auto"/>
        <w:rPr>
          <w:rFonts w:ascii="宋体" w:hAnsi="宋体" w:eastAsia="宋体" w:cs="宋体"/>
          <w:sz w:val="30"/>
          <w:szCs w:val="30"/>
        </w:rPr>
        <w:sectPr>
          <w:pgSz w:w="12240" w:h="15840"/>
          <w:pgMar w:top="400" w:right="1500" w:bottom="0" w:left="1450" w:header="0" w:footer="0" w:gutter="0"/>
          <w:cols w:space="720" w:num="1"/>
        </w:sectPr>
      </w:pPr>
    </w:p>
    <w:p w14:paraId="30EB87E4">
      <w:pPr>
        <w:pStyle w:val="2"/>
        <w:spacing w:line="316" w:lineRule="auto"/>
      </w:pPr>
    </w:p>
    <w:p w14:paraId="1719579C">
      <w:pPr>
        <w:pStyle w:val="2"/>
        <w:spacing w:line="316" w:lineRule="auto"/>
      </w:pPr>
    </w:p>
    <w:p w14:paraId="1BE18887">
      <w:pPr>
        <w:pStyle w:val="2"/>
        <w:spacing w:line="316" w:lineRule="auto"/>
      </w:pPr>
    </w:p>
    <w:p w14:paraId="1663D738">
      <w:pPr>
        <w:spacing w:before="94" w:line="230" w:lineRule="auto"/>
        <w:ind w:right="13"/>
        <w:rPr>
          <w:rFonts w:ascii="宋体" w:hAnsi="宋体" w:eastAsia="宋体" w:cs="宋体"/>
          <w:sz w:val="29"/>
          <w:szCs w:val="29"/>
        </w:rPr>
      </w:pPr>
      <w:r>
        <w:rPr>
          <w:rFonts w:ascii="宋体" w:hAnsi="宋体" w:eastAsia="宋体" w:cs="宋体"/>
          <w:spacing w:val="10"/>
          <w:sz w:val="29"/>
          <w:szCs w:val="29"/>
        </w:rPr>
        <w:t>理解能够让人们对注意力缺陷症和半侧注意缺失这</w:t>
      </w:r>
      <w:r>
        <w:rPr>
          <w:rFonts w:ascii="宋体" w:hAnsi="宋体" w:eastAsia="宋体" w:cs="宋体"/>
          <w:spacing w:val="9"/>
          <w:sz w:val="29"/>
          <w:szCs w:val="29"/>
        </w:rPr>
        <w:t>两种传统上被分开看</w:t>
      </w:r>
      <w:r>
        <w:rPr>
          <w:rFonts w:ascii="宋体" w:hAnsi="宋体" w:eastAsia="宋体" w:cs="宋体"/>
          <w:sz w:val="29"/>
          <w:szCs w:val="29"/>
        </w:rPr>
        <w:t xml:space="preserve"> </w:t>
      </w:r>
      <w:r>
        <w:rPr>
          <w:rFonts w:ascii="宋体" w:hAnsi="宋体" w:eastAsia="宋体" w:cs="宋体"/>
          <w:spacing w:val="9"/>
          <w:sz w:val="29"/>
          <w:szCs w:val="29"/>
        </w:rPr>
        <w:t>待的疾病有一个统一的认识。注意力缺陷症通常被当作一种神经发育障</w:t>
      </w:r>
      <w:r>
        <w:rPr>
          <w:rFonts w:ascii="宋体" w:hAnsi="宋体" w:eastAsia="宋体" w:cs="宋体"/>
          <w:spacing w:val="2"/>
          <w:sz w:val="29"/>
          <w:szCs w:val="29"/>
        </w:rPr>
        <w:t xml:space="preserve"> </w:t>
      </w:r>
      <w:r>
        <w:rPr>
          <w:rFonts w:ascii="宋体" w:hAnsi="宋体" w:eastAsia="宋体" w:cs="宋体"/>
          <w:spacing w:val="10"/>
          <w:sz w:val="29"/>
          <w:szCs w:val="29"/>
        </w:rPr>
        <w:t>碍，属于儿科和青少年精神和神经科的范畴。相反，半侧注</w:t>
      </w:r>
      <w:r>
        <w:rPr>
          <w:rFonts w:ascii="宋体" w:hAnsi="宋体" w:eastAsia="宋体" w:cs="宋体"/>
          <w:spacing w:val="9"/>
          <w:sz w:val="29"/>
          <w:szCs w:val="29"/>
        </w:rPr>
        <w:t>意缺失和偏</w:t>
      </w:r>
      <w:r>
        <w:rPr>
          <w:rFonts w:ascii="宋体" w:hAnsi="宋体" w:eastAsia="宋体" w:cs="宋体"/>
          <w:sz w:val="29"/>
          <w:szCs w:val="29"/>
        </w:rPr>
        <w:t xml:space="preserve"> </w:t>
      </w:r>
      <w:r>
        <w:rPr>
          <w:rFonts w:ascii="宋体" w:hAnsi="宋体" w:eastAsia="宋体" w:cs="宋体"/>
          <w:spacing w:val="10"/>
          <w:sz w:val="29"/>
          <w:szCs w:val="29"/>
        </w:rPr>
        <w:t>侧忽略指的是患者没有完全注意到或者完全忽视了</w:t>
      </w:r>
      <w:r>
        <w:rPr>
          <w:rFonts w:ascii="宋体" w:hAnsi="宋体" w:eastAsia="宋体" w:cs="宋体"/>
          <w:spacing w:val="9"/>
          <w:sz w:val="29"/>
          <w:szCs w:val="29"/>
        </w:rPr>
        <w:t>一半的刺激，可能会</w:t>
      </w:r>
      <w:r>
        <w:rPr>
          <w:rFonts w:ascii="宋体" w:hAnsi="宋体" w:eastAsia="宋体" w:cs="宋体"/>
          <w:sz w:val="29"/>
          <w:szCs w:val="29"/>
        </w:rPr>
        <w:t xml:space="preserve"> </w:t>
      </w:r>
      <w:r>
        <w:rPr>
          <w:rFonts w:ascii="宋体" w:hAnsi="宋体" w:eastAsia="宋体" w:cs="宋体"/>
          <w:spacing w:val="10"/>
          <w:sz w:val="29"/>
          <w:szCs w:val="29"/>
        </w:rPr>
        <w:t>影响一半的视觉空间甚至是患者一半的身体，这</w:t>
      </w:r>
      <w:r>
        <w:rPr>
          <w:rFonts w:ascii="宋体" w:hAnsi="宋体" w:eastAsia="宋体" w:cs="宋体"/>
          <w:spacing w:val="9"/>
          <w:sz w:val="29"/>
          <w:szCs w:val="29"/>
        </w:rPr>
        <w:t>属于治疗中风等局灶性</w:t>
      </w:r>
      <w:r>
        <w:rPr>
          <w:rFonts w:ascii="宋体" w:hAnsi="宋体" w:eastAsia="宋体" w:cs="宋体"/>
          <w:sz w:val="29"/>
          <w:szCs w:val="29"/>
        </w:rPr>
        <w:t xml:space="preserve"> </w:t>
      </w:r>
      <w:r>
        <w:rPr>
          <w:rFonts w:ascii="宋体" w:hAnsi="宋体" w:eastAsia="宋体" w:cs="宋体"/>
          <w:spacing w:val="10"/>
          <w:sz w:val="29"/>
          <w:szCs w:val="29"/>
        </w:rPr>
        <w:t>病变影响的神经科范畴。我认为上述两种情况密切相</w:t>
      </w:r>
      <w:r>
        <w:rPr>
          <w:rFonts w:ascii="宋体" w:hAnsi="宋体" w:eastAsia="宋体" w:cs="宋体"/>
          <w:spacing w:val="9"/>
          <w:sz w:val="29"/>
          <w:szCs w:val="29"/>
        </w:rPr>
        <w:t>关，影响的是图</w:t>
      </w:r>
    </w:p>
    <w:p w14:paraId="11A34A21">
      <w:pPr>
        <w:spacing w:before="15" w:line="230" w:lineRule="auto"/>
        <w:ind w:right="18"/>
        <w:rPr>
          <w:rFonts w:ascii="宋体" w:hAnsi="宋体" w:eastAsia="宋体" w:cs="宋体"/>
          <w:sz w:val="29"/>
          <w:szCs w:val="29"/>
        </w:rPr>
      </w:pPr>
      <w:r>
        <w:rPr>
          <w:rFonts w:ascii="宋体" w:hAnsi="宋体" w:eastAsia="宋体" w:cs="宋体"/>
          <w:spacing w:val="6"/>
          <w:sz w:val="29"/>
          <w:szCs w:val="29"/>
        </w:rPr>
        <w:t>10.2中三角形的不同边。前额叶皮质与脑干中的唤醒和激活机制之间的</w:t>
      </w:r>
      <w:r>
        <w:rPr>
          <w:rFonts w:ascii="宋体" w:hAnsi="宋体" w:eastAsia="宋体" w:cs="宋体"/>
          <w:spacing w:val="13"/>
          <w:sz w:val="29"/>
          <w:szCs w:val="29"/>
        </w:rPr>
        <w:t xml:space="preserve"> </w:t>
      </w:r>
      <w:r>
        <w:rPr>
          <w:rFonts w:ascii="宋体" w:hAnsi="宋体" w:eastAsia="宋体" w:cs="宋体"/>
          <w:spacing w:val="10"/>
          <w:sz w:val="29"/>
          <w:szCs w:val="29"/>
        </w:rPr>
        <w:t>连接一旦受到结构性或生化性损伤，就会导致注</w:t>
      </w:r>
      <w:r>
        <w:rPr>
          <w:rFonts w:ascii="宋体" w:hAnsi="宋体" w:eastAsia="宋体" w:cs="宋体"/>
          <w:spacing w:val="9"/>
          <w:sz w:val="29"/>
          <w:szCs w:val="29"/>
        </w:rPr>
        <w:t>意力缺陷症和注意力缺</w:t>
      </w:r>
      <w:r>
        <w:rPr>
          <w:rFonts w:ascii="宋体" w:hAnsi="宋体" w:eastAsia="宋体" w:cs="宋体"/>
          <w:sz w:val="29"/>
          <w:szCs w:val="29"/>
        </w:rPr>
        <w:t xml:space="preserve"> </w:t>
      </w:r>
      <w:r>
        <w:rPr>
          <w:rFonts w:ascii="宋体" w:hAnsi="宋体" w:eastAsia="宋体" w:cs="宋体"/>
          <w:spacing w:val="10"/>
          <w:sz w:val="29"/>
          <w:szCs w:val="29"/>
        </w:rPr>
        <w:t>陷多动症，而后联合皮质与脑干或负责唤醒和激</w:t>
      </w:r>
      <w:r>
        <w:rPr>
          <w:rFonts w:ascii="宋体" w:hAnsi="宋体" w:eastAsia="宋体" w:cs="宋体"/>
          <w:spacing w:val="9"/>
          <w:sz w:val="29"/>
          <w:szCs w:val="29"/>
        </w:rPr>
        <w:t>活的丘脑核之间的连接</w:t>
      </w:r>
      <w:r>
        <w:rPr>
          <w:rFonts w:ascii="宋体" w:hAnsi="宋体" w:eastAsia="宋体" w:cs="宋体"/>
          <w:sz w:val="29"/>
          <w:szCs w:val="29"/>
        </w:rPr>
        <w:t xml:space="preserve"> </w:t>
      </w:r>
      <w:r>
        <w:rPr>
          <w:rFonts w:ascii="宋体" w:hAnsi="宋体" w:eastAsia="宋体" w:cs="宋体"/>
          <w:spacing w:val="8"/>
          <w:sz w:val="29"/>
          <w:szCs w:val="29"/>
        </w:rPr>
        <w:t>受损则会引发偏侧忽略或半侧注意缺失。</w:t>
      </w:r>
    </w:p>
    <w:p w14:paraId="261168F7">
      <w:pPr>
        <w:pStyle w:val="2"/>
        <w:spacing w:before="113" w:line="5130" w:lineRule="exact"/>
        <w:ind w:firstLine="140"/>
      </w:pPr>
      <w:r>
        <w:rPr>
          <w:position w:val="-102"/>
        </w:rPr>
        <w:pict>
          <v:group id="_x0000_s1070" o:spid="_x0000_s1070" o:spt="203" style="height:256.55pt;width:452.55pt;" coordsize="9050,5130">
            <o:lock v:ext="edit" aspectratio="f"/>
            <v:shape id="_x0000_s1071" o:spid="_x0000_s1071" o:spt="75" alt="" type="#_x0000_t75" style="position:absolute;left:0;top:0;height:5130;width:9050;" filled="f" o:preferrelative="t" stroked="f" coordsize="21600,21600">
              <v:path/>
              <v:fill on="f" focussize="0,0"/>
              <v:stroke on="f"/>
              <v:imagedata r:id="rId81" o:title=""/>
              <o:lock v:ext="edit" aspectratio="t"/>
            </v:shape>
            <v:shape id="_x0000_s1072" o:spid="_x0000_s1072" o:spt="202" type="#_x0000_t202" style="position:absolute;left:-20;top:-20;height:5170;width:9090;" filled="f" stroked="f" coordsize="21600,21600">
              <v:path/>
              <v:fill on="f" focussize="0,0"/>
              <v:stroke on="f"/>
              <v:imagedata o:title=""/>
              <o:lock v:ext="edit" aspectratio="f"/>
              <v:textbox inset="0mm,0mm,0mm,0mm">
                <w:txbxContent>
                  <w:p w14:paraId="62DAF7F4">
                    <w:pPr>
                      <w:spacing w:line="311" w:lineRule="auto"/>
                      <w:rPr>
                        <w:rFonts w:ascii="Arial"/>
                        <w:sz w:val="21"/>
                      </w:rPr>
                    </w:pPr>
                  </w:p>
                  <w:p w14:paraId="5B58D683">
                    <w:pPr>
                      <w:spacing w:line="312" w:lineRule="auto"/>
                      <w:rPr>
                        <w:rFonts w:ascii="Arial"/>
                        <w:sz w:val="21"/>
                      </w:rPr>
                    </w:pPr>
                  </w:p>
                  <w:p w14:paraId="788DC544">
                    <w:pPr>
                      <w:spacing w:before="72" w:line="219" w:lineRule="auto"/>
                      <w:ind w:left="1309"/>
                      <w:rPr>
                        <w:rFonts w:ascii="宋体" w:hAnsi="宋体" w:eastAsia="宋体" w:cs="宋体"/>
                        <w:sz w:val="22"/>
                        <w:szCs w:val="22"/>
                      </w:rPr>
                    </w:pPr>
                    <w:r>
                      <w:rPr>
                        <w:rFonts w:ascii="宋体" w:hAnsi="宋体" w:eastAsia="宋体" w:cs="宋体"/>
                        <w:spacing w:val="8"/>
                        <w:sz w:val="22"/>
                        <w:szCs w:val="22"/>
                      </w:rPr>
                      <w:t>前额叶皮质</w:t>
                    </w:r>
                    <w:r>
                      <w:rPr>
                        <w:rFonts w:ascii="宋体" w:hAnsi="宋体" w:eastAsia="宋体" w:cs="宋体"/>
                        <w:spacing w:val="1"/>
                        <w:sz w:val="22"/>
                        <w:szCs w:val="22"/>
                      </w:rPr>
                      <w:t xml:space="preserve">                    </w:t>
                    </w:r>
                    <w:r>
                      <w:rPr>
                        <w:rFonts w:ascii="宋体" w:hAnsi="宋体" w:eastAsia="宋体" w:cs="宋体"/>
                        <w:sz w:val="22"/>
                        <w:szCs w:val="22"/>
                      </w:rPr>
                      <w:t xml:space="preserve">                  </w:t>
                    </w:r>
                    <w:r>
                      <w:rPr>
                        <w:rFonts w:ascii="宋体" w:hAnsi="宋体" w:eastAsia="宋体" w:cs="宋体"/>
                        <w:spacing w:val="8"/>
                        <w:sz w:val="22"/>
                        <w:szCs w:val="22"/>
                      </w:rPr>
                      <w:t>后部皮质</w:t>
                    </w:r>
                  </w:p>
                  <w:p w14:paraId="1776862F">
                    <w:pPr>
                      <w:spacing w:line="244" w:lineRule="auto"/>
                      <w:rPr>
                        <w:rFonts w:ascii="Arial"/>
                        <w:sz w:val="21"/>
                      </w:rPr>
                    </w:pPr>
                  </w:p>
                  <w:p w14:paraId="73DA27BB">
                    <w:pPr>
                      <w:spacing w:line="244" w:lineRule="auto"/>
                      <w:rPr>
                        <w:rFonts w:ascii="Arial"/>
                        <w:sz w:val="21"/>
                      </w:rPr>
                    </w:pPr>
                  </w:p>
                  <w:p w14:paraId="0DC559A5">
                    <w:pPr>
                      <w:spacing w:line="244" w:lineRule="auto"/>
                      <w:rPr>
                        <w:rFonts w:ascii="Arial"/>
                        <w:sz w:val="21"/>
                      </w:rPr>
                    </w:pPr>
                  </w:p>
                  <w:p w14:paraId="7E850876">
                    <w:pPr>
                      <w:spacing w:line="244" w:lineRule="auto"/>
                      <w:rPr>
                        <w:rFonts w:ascii="Arial"/>
                        <w:sz w:val="21"/>
                      </w:rPr>
                    </w:pPr>
                  </w:p>
                  <w:p w14:paraId="3B8170D1">
                    <w:pPr>
                      <w:spacing w:line="244" w:lineRule="auto"/>
                      <w:rPr>
                        <w:rFonts w:ascii="Arial"/>
                        <w:sz w:val="21"/>
                      </w:rPr>
                    </w:pPr>
                  </w:p>
                  <w:p w14:paraId="06D51B52">
                    <w:pPr>
                      <w:spacing w:line="244" w:lineRule="auto"/>
                      <w:rPr>
                        <w:rFonts w:ascii="Arial"/>
                        <w:sz w:val="21"/>
                      </w:rPr>
                    </w:pPr>
                  </w:p>
                  <w:p w14:paraId="200DF94E">
                    <w:pPr>
                      <w:spacing w:line="244" w:lineRule="auto"/>
                      <w:rPr>
                        <w:rFonts w:ascii="Arial"/>
                        <w:sz w:val="21"/>
                      </w:rPr>
                    </w:pPr>
                  </w:p>
                  <w:p w14:paraId="46D2E7A8">
                    <w:pPr>
                      <w:spacing w:line="244" w:lineRule="auto"/>
                      <w:rPr>
                        <w:rFonts w:ascii="Arial"/>
                        <w:sz w:val="21"/>
                      </w:rPr>
                    </w:pPr>
                  </w:p>
                  <w:p w14:paraId="0E343EF8">
                    <w:pPr>
                      <w:spacing w:line="245" w:lineRule="auto"/>
                      <w:rPr>
                        <w:rFonts w:ascii="Arial"/>
                        <w:sz w:val="21"/>
                      </w:rPr>
                    </w:pPr>
                  </w:p>
                  <w:p w14:paraId="0E175621">
                    <w:pPr>
                      <w:spacing w:line="245" w:lineRule="auto"/>
                      <w:rPr>
                        <w:rFonts w:ascii="Arial"/>
                        <w:sz w:val="21"/>
                      </w:rPr>
                    </w:pPr>
                  </w:p>
                  <w:p w14:paraId="4917135C">
                    <w:pPr>
                      <w:spacing w:line="245" w:lineRule="auto"/>
                      <w:rPr>
                        <w:rFonts w:ascii="Arial"/>
                        <w:sz w:val="21"/>
                      </w:rPr>
                    </w:pPr>
                  </w:p>
                  <w:p w14:paraId="63FD6DBA">
                    <w:pPr>
                      <w:spacing w:line="245" w:lineRule="auto"/>
                      <w:rPr>
                        <w:rFonts w:ascii="Arial"/>
                        <w:sz w:val="21"/>
                      </w:rPr>
                    </w:pPr>
                  </w:p>
                  <w:p w14:paraId="55749AEA">
                    <w:pPr>
                      <w:spacing w:line="245" w:lineRule="auto"/>
                      <w:rPr>
                        <w:rFonts w:ascii="Arial"/>
                        <w:sz w:val="21"/>
                      </w:rPr>
                    </w:pPr>
                  </w:p>
                  <w:p w14:paraId="7EEF1F7E">
                    <w:pPr>
                      <w:spacing w:before="72" w:line="219" w:lineRule="auto"/>
                      <w:ind w:left="3720"/>
                      <w:rPr>
                        <w:rFonts w:ascii="宋体" w:hAnsi="宋体" w:eastAsia="宋体" w:cs="宋体"/>
                        <w:sz w:val="22"/>
                        <w:szCs w:val="22"/>
                      </w:rPr>
                    </w:pPr>
                    <w:r>
                      <w:rPr>
                        <w:rFonts w:ascii="宋体" w:hAnsi="宋体" w:eastAsia="宋体" w:cs="宋体"/>
                        <w:spacing w:val="3"/>
                        <w:sz w:val="22"/>
                        <w:szCs w:val="22"/>
                      </w:rPr>
                      <w:t>网状激活网络</w:t>
                    </w:r>
                  </w:p>
                </w:txbxContent>
              </v:textbox>
            </v:shape>
            <w10:wrap type="none"/>
            <w10:anchorlock/>
          </v:group>
        </w:pict>
      </w:r>
    </w:p>
    <w:p w14:paraId="6C22CF23">
      <w:pPr>
        <w:spacing w:before="275" w:line="221" w:lineRule="auto"/>
        <w:ind w:left="1214"/>
        <w:rPr>
          <w:rFonts w:ascii="黑体" w:hAnsi="黑体" w:eastAsia="黑体" w:cs="黑体"/>
          <w:sz w:val="29"/>
          <w:szCs w:val="29"/>
        </w:rPr>
      </w:pPr>
      <w:r>
        <w:rPr>
          <w:rFonts w:ascii="黑体" w:hAnsi="黑体" w:eastAsia="黑体" w:cs="黑体"/>
          <w:b/>
          <w:bCs/>
          <w:spacing w:val="-15"/>
          <w:sz w:val="29"/>
          <w:szCs w:val="29"/>
        </w:rPr>
        <w:t>图10.2前额叶皮质—网状激活网络一后部皮质注意力循环</w:t>
      </w:r>
    </w:p>
    <w:p w14:paraId="3C4FDC44">
      <w:pPr>
        <w:spacing w:before="237" w:line="243" w:lineRule="auto"/>
        <w:ind w:firstLine="610"/>
        <w:jc w:val="both"/>
        <w:rPr>
          <w:rFonts w:ascii="宋体" w:hAnsi="宋体" w:eastAsia="宋体" w:cs="宋体"/>
          <w:sz w:val="29"/>
          <w:szCs w:val="29"/>
        </w:rPr>
      </w:pPr>
      <w:r>
        <w:rPr>
          <w:rFonts w:ascii="宋体" w:hAnsi="宋体" w:eastAsia="宋体" w:cs="宋体"/>
          <w:spacing w:val="9"/>
          <w:sz w:val="29"/>
          <w:szCs w:val="29"/>
        </w:rPr>
        <w:t>两组通路都能够投射到左右半脑。不过，额叶网状通路的特点是其</w:t>
      </w:r>
      <w:r>
        <w:rPr>
          <w:rFonts w:ascii="宋体" w:hAnsi="宋体" w:eastAsia="宋体" w:cs="宋体"/>
          <w:spacing w:val="10"/>
          <w:sz w:val="29"/>
          <w:szCs w:val="29"/>
        </w:rPr>
        <w:t xml:space="preserve"> 轨道相对位于中线位置，而左右半脑的投射轨道彼此</w:t>
      </w:r>
      <w:r>
        <w:rPr>
          <w:rFonts w:ascii="宋体" w:hAnsi="宋体" w:eastAsia="宋体" w:cs="宋体"/>
          <w:spacing w:val="9"/>
          <w:sz w:val="29"/>
          <w:szCs w:val="29"/>
        </w:rPr>
        <w:t>靠近。相反，将脑</w:t>
      </w:r>
      <w:r>
        <w:rPr>
          <w:rFonts w:ascii="宋体" w:hAnsi="宋体" w:eastAsia="宋体" w:cs="宋体"/>
          <w:sz w:val="29"/>
          <w:szCs w:val="29"/>
        </w:rPr>
        <w:t xml:space="preserve"> </w:t>
      </w:r>
      <w:r>
        <w:rPr>
          <w:rFonts w:ascii="宋体" w:hAnsi="宋体" w:eastAsia="宋体" w:cs="宋体"/>
          <w:spacing w:val="10"/>
          <w:sz w:val="29"/>
          <w:szCs w:val="29"/>
        </w:rPr>
        <w:t>干、丘脑核与左右半脑后部连接在一起的通路拥有完全独立的轨道，因</w:t>
      </w:r>
      <w:r>
        <w:rPr>
          <w:rFonts w:ascii="宋体" w:hAnsi="宋体" w:eastAsia="宋体" w:cs="宋体"/>
          <w:spacing w:val="8"/>
          <w:sz w:val="29"/>
          <w:szCs w:val="29"/>
        </w:rPr>
        <w:t xml:space="preserve"> </w:t>
      </w:r>
      <w:r>
        <w:rPr>
          <w:rFonts w:ascii="宋体" w:hAnsi="宋体" w:eastAsia="宋体" w:cs="宋体"/>
          <w:spacing w:val="10"/>
          <w:sz w:val="29"/>
          <w:szCs w:val="29"/>
        </w:rPr>
        <w:t>而在中风等局灶性病变中受到的影响也是独立的，</w:t>
      </w:r>
      <w:r>
        <w:rPr>
          <w:rFonts w:ascii="宋体" w:hAnsi="宋体" w:eastAsia="宋体" w:cs="宋体"/>
          <w:spacing w:val="9"/>
          <w:sz w:val="29"/>
          <w:szCs w:val="29"/>
        </w:rPr>
        <w:t>从而引发明显偏侧化</w:t>
      </w:r>
      <w:r>
        <w:rPr>
          <w:rFonts w:ascii="宋体" w:hAnsi="宋体" w:eastAsia="宋体" w:cs="宋体"/>
          <w:sz w:val="29"/>
          <w:szCs w:val="29"/>
        </w:rPr>
        <w:t xml:space="preserve"> 的半侧症状。</w:t>
      </w:r>
    </w:p>
    <w:p w14:paraId="13C555DA">
      <w:pPr>
        <w:spacing w:before="124" w:line="229" w:lineRule="auto"/>
        <w:ind w:right="18" w:firstLine="619"/>
        <w:rPr>
          <w:rFonts w:ascii="宋体" w:hAnsi="宋体" w:eastAsia="宋体" w:cs="宋体"/>
          <w:sz w:val="29"/>
          <w:szCs w:val="29"/>
        </w:rPr>
      </w:pPr>
      <w:r>
        <w:rPr>
          <w:rFonts w:ascii="宋体" w:hAnsi="宋体" w:eastAsia="宋体" w:cs="宋体"/>
          <w:spacing w:val="9"/>
          <w:sz w:val="29"/>
          <w:szCs w:val="29"/>
        </w:rPr>
        <w:t>不过，由额叶网状通路和脑干、丘脑核通路调节的注意力的各个方</w:t>
      </w:r>
      <w:r>
        <w:rPr>
          <w:rFonts w:ascii="宋体" w:hAnsi="宋体" w:eastAsia="宋体" w:cs="宋体"/>
          <w:sz w:val="29"/>
          <w:szCs w:val="29"/>
        </w:rPr>
        <w:t xml:space="preserve"> </w:t>
      </w:r>
      <w:r>
        <w:rPr>
          <w:rFonts w:ascii="宋体" w:hAnsi="宋体" w:eastAsia="宋体" w:cs="宋体"/>
          <w:spacing w:val="10"/>
          <w:sz w:val="29"/>
          <w:szCs w:val="29"/>
        </w:rPr>
        <w:t>面在功能上是不同的。前一组通路参与的主</w:t>
      </w:r>
      <w:r>
        <w:rPr>
          <w:rFonts w:ascii="宋体" w:hAnsi="宋体" w:eastAsia="宋体" w:cs="宋体"/>
          <w:spacing w:val="9"/>
          <w:sz w:val="29"/>
          <w:szCs w:val="29"/>
        </w:rPr>
        <w:t>要是受眼前认知语境驱动</w:t>
      </w:r>
    </w:p>
    <w:p w14:paraId="010E8A05">
      <w:pPr>
        <w:spacing w:line="219" w:lineRule="auto"/>
        <w:rPr>
          <w:rFonts w:ascii="宋体" w:hAnsi="宋体" w:eastAsia="宋体" w:cs="宋体"/>
          <w:sz w:val="29"/>
          <w:szCs w:val="29"/>
        </w:rPr>
      </w:pPr>
      <w:r>
        <w:rPr>
          <w:rFonts w:ascii="宋体" w:hAnsi="宋体" w:eastAsia="宋体" w:cs="宋体"/>
          <w:spacing w:val="-1"/>
          <w:sz w:val="29"/>
          <w:szCs w:val="29"/>
        </w:rPr>
        <w:t>的“自上而下”的主动注意过程。相反，后一组通路参与的主</w:t>
      </w:r>
      <w:r>
        <w:rPr>
          <w:rFonts w:ascii="宋体" w:hAnsi="宋体" w:eastAsia="宋体" w:cs="宋体"/>
          <w:spacing w:val="-2"/>
          <w:sz w:val="29"/>
          <w:szCs w:val="29"/>
        </w:rPr>
        <w:t>要是由外部</w:t>
      </w:r>
    </w:p>
    <w:p w14:paraId="36D1462E">
      <w:pPr>
        <w:spacing w:line="219" w:lineRule="auto"/>
        <w:rPr>
          <w:rFonts w:ascii="宋体" w:hAnsi="宋体" w:eastAsia="宋体" w:cs="宋体"/>
          <w:sz w:val="29"/>
          <w:szCs w:val="29"/>
        </w:rPr>
        <w:sectPr>
          <w:pgSz w:w="12240" w:h="15840"/>
          <w:pgMar w:top="400" w:right="1500" w:bottom="0" w:left="1429" w:header="0" w:footer="0" w:gutter="0"/>
          <w:cols w:space="720" w:num="1"/>
        </w:sectPr>
      </w:pPr>
    </w:p>
    <w:p w14:paraId="033F7B30">
      <w:pPr>
        <w:pStyle w:val="2"/>
        <w:spacing w:line="317" w:lineRule="auto"/>
      </w:pPr>
    </w:p>
    <w:p w14:paraId="499A6DF5">
      <w:pPr>
        <w:pStyle w:val="2"/>
        <w:spacing w:line="317" w:lineRule="auto"/>
      </w:pPr>
    </w:p>
    <w:p w14:paraId="28AC1FB6">
      <w:pPr>
        <w:pStyle w:val="2"/>
        <w:spacing w:line="317" w:lineRule="auto"/>
      </w:pPr>
    </w:p>
    <w:p w14:paraId="0408AAE9">
      <w:pPr>
        <w:spacing w:before="94" w:line="288" w:lineRule="auto"/>
        <w:ind w:right="286"/>
        <w:rPr>
          <w:rFonts w:ascii="宋体" w:hAnsi="宋体" w:eastAsia="宋体" w:cs="宋体"/>
          <w:sz w:val="9"/>
          <w:szCs w:val="9"/>
        </w:rPr>
      </w:pPr>
      <w:r>
        <w:rPr>
          <w:rFonts w:ascii="宋体" w:hAnsi="宋体" w:eastAsia="宋体" w:cs="宋体"/>
          <w:spacing w:val="-11"/>
          <w:sz w:val="29"/>
          <w:szCs w:val="29"/>
        </w:rPr>
        <w:t>刺激驱动的“自下而上”的无意识注意过程。上述分工与蒂莫西</w:t>
      </w:r>
      <w:r>
        <w:rPr>
          <w:rFonts w:ascii="宋体" w:hAnsi="宋体" w:eastAsia="宋体" w:cs="宋体"/>
          <w:spacing w:val="-30"/>
          <w:sz w:val="29"/>
          <w:szCs w:val="29"/>
        </w:rPr>
        <w:t xml:space="preserve"> </w:t>
      </w:r>
      <w:r>
        <w:rPr>
          <w:rFonts w:ascii="宋体" w:hAnsi="宋体" w:eastAsia="宋体" w:cs="宋体"/>
          <w:spacing w:val="-11"/>
          <w:sz w:val="29"/>
          <w:szCs w:val="29"/>
        </w:rPr>
        <w:t>·布希曼</w:t>
      </w:r>
      <w:r>
        <w:rPr>
          <w:rFonts w:ascii="宋体" w:hAnsi="宋体" w:eastAsia="宋体" w:cs="宋体"/>
          <w:sz w:val="29"/>
          <w:szCs w:val="29"/>
        </w:rPr>
        <w:t xml:space="preserve"> </w:t>
      </w:r>
      <w:r>
        <w:rPr>
          <w:rFonts w:ascii="宋体" w:hAnsi="宋体" w:eastAsia="宋体" w:cs="宋体"/>
          <w:spacing w:val="-6"/>
          <w:sz w:val="29"/>
          <w:szCs w:val="29"/>
        </w:rPr>
        <w:t>和厄尔</w:t>
      </w:r>
      <w:r>
        <w:rPr>
          <w:rFonts w:ascii="宋体" w:hAnsi="宋体" w:eastAsia="宋体" w:cs="宋体"/>
          <w:spacing w:val="-21"/>
          <w:sz w:val="29"/>
          <w:szCs w:val="29"/>
        </w:rPr>
        <w:t xml:space="preserve"> </w:t>
      </w:r>
      <w:r>
        <w:rPr>
          <w:rFonts w:ascii="宋体" w:hAnsi="宋体" w:eastAsia="宋体" w:cs="宋体"/>
          <w:spacing w:val="-6"/>
          <w:sz w:val="29"/>
          <w:szCs w:val="29"/>
        </w:rPr>
        <w:t>·米勒对猴子的细胞外记录研究结果一致。</w:t>
      </w:r>
      <w:r>
        <w:rPr>
          <w:rFonts w:ascii="宋体" w:hAnsi="宋体" w:eastAsia="宋体" w:cs="宋体"/>
          <w:spacing w:val="78"/>
          <w:sz w:val="29"/>
          <w:szCs w:val="29"/>
        </w:rPr>
        <w:t xml:space="preserve"> </w:t>
      </w:r>
      <w:r>
        <w:rPr>
          <w:rFonts w:ascii="宋体" w:hAnsi="宋体" w:eastAsia="宋体" w:cs="宋体"/>
          <w:spacing w:val="-6"/>
          <w:position w:val="8"/>
          <w:sz w:val="9"/>
          <w:szCs w:val="9"/>
        </w:rPr>
        <w:t>住</w:t>
      </w:r>
    </w:p>
    <w:p w14:paraId="750E6FEA">
      <w:pPr>
        <w:spacing w:before="58" w:line="234" w:lineRule="auto"/>
        <w:ind w:right="37" w:firstLine="610"/>
        <w:rPr>
          <w:rFonts w:ascii="宋体" w:hAnsi="宋体" w:eastAsia="宋体" w:cs="宋体"/>
          <w:sz w:val="29"/>
          <w:szCs w:val="29"/>
        </w:rPr>
      </w:pPr>
      <w:r>
        <w:rPr>
          <w:rFonts w:ascii="宋体" w:hAnsi="宋体" w:eastAsia="宋体" w:cs="宋体"/>
          <w:spacing w:val="7"/>
          <w:sz w:val="29"/>
          <w:szCs w:val="29"/>
        </w:rPr>
        <w:t>前额叶皮质及其与脑干腹侧之间的连接(控制“舞台灯光”的手)在</w:t>
      </w:r>
      <w:r>
        <w:rPr>
          <w:rFonts w:ascii="宋体" w:hAnsi="宋体" w:eastAsia="宋体" w:cs="宋体"/>
          <w:spacing w:val="14"/>
          <w:sz w:val="29"/>
          <w:szCs w:val="29"/>
        </w:rPr>
        <w:t xml:space="preserve"> </w:t>
      </w:r>
      <w:r>
        <w:rPr>
          <w:rFonts w:ascii="宋体" w:hAnsi="宋体" w:eastAsia="宋体" w:cs="宋体"/>
          <w:spacing w:val="10"/>
          <w:sz w:val="29"/>
          <w:szCs w:val="29"/>
        </w:rPr>
        <w:t>注意力机制中发挥着关键作用。正是因为脑干腹侧含</w:t>
      </w:r>
      <w:r>
        <w:rPr>
          <w:rFonts w:ascii="宋体" w:hAnsi="宋体" w:eastAsia="宋体" w:cs="宋体"/>
          <w:spacing w:val="9"/>
          <w:sz w:val="29"/>
          <w:szCs w:val="29"/>
        </w:rPr>
        <w:t>有一些参与唤醒和</w:t>
      </w:r>
      <w:r>
        <w:rPr>
          <w:rFonts w:ascii="宋体" w:hAnsi="宋体" w:eastAsia="宋体" w:cs="宋体"/>
          <w:sz w:val="29"/>
          <w:szCs w:val="29"/>
        </w:rPr>
        <w:t xml:space="preserve"> </w:t>
      </w:r>
      <w:r>
        <w:rPr>
          <w:rFonts w:ascii="宋体" w:hAnsi="宋体" w:eastAsia="宋体" w:cs="宋体"/>
          <w:spacing w:val="-8"/>
          <w:sz w:val="29"/>
          <w:szCs w:val="29"/>
        </w:rPr>
        <w:t>激活的核团，所以“舞台灯光”这个比喻比</w:t>
      </w:r>
      <w:r>
        <w:rPr>
          <w:rFonts w:ascii="宋体" w:hAnsi="宋体" w:eastAsia="宋体" w:cs="宋体"/>
          <w:spacing w:val="-9"/>
          <w:sz w:val="29"/>
          <w:szCs w:val="29"/>
        </w:rPr>
        <w:t>“手电筒”比喻更能说明问题。</w:t>
      </w:r>
      <w:r>
        <w:rPr>
          <w:rFonts w:ascii="宋体" w:hAnsi="宋体" w:eastAsia="宋体" w:cs="宋体"/>
          <w:sz w:val="29"/>
          <w:szCs w:val="29"/>
        </w:rPr>
        <w:t xml:space="preserve"> </w:t>
      </w:r>
      <w:r>
        <w:rPr>
          <w:rFonts w:ascii="宋体" w:hAnsi="宋体" w:eastAsia="宋体" w:cs="宋体"/>
          <w:spacing w:val="9"/>
          <w:sz w:val="29"/>
          <w:szCs w:val="29"/>
        </w:rPr>
        <w:t>当我们谈论注意力缺陷症的时候，我们通常指的是这些系统。造成上述</w:t>
      </w:r>
      <w:r>
        <w:rPr>
          <w:rFonts w:ascii="宋体" w:hAnsi="宋体" w:eastAsia="宋体" w:cs="宋体"/>
          <w:spacing w:val="11"/>
          <w:sz w:val="29"/>
          <w:szCs w:val="29"/>
        </w:rPr>
        <w:t xml:space="preserve"> </w:t>
      </w:r>
      <w:r>
        <w:rPr>
          <w:rFonts w:ascii="宋体" w:hAnsi="宋体" w:eastAsia="宋体" w:cs="宋体"/>
          <w:spacing w:val="10"/>
          <w:sz w:val="29"/>
          <w:szCs w:val="29"/>
        </w:rPr>
        <w:t>系统损坏的确切原因各不相同。既可能是遗传造</w:t>
      </w:r>
      <w:r>
        <w:rPr>
          <w:rFonts w:ascii="宋体" w:hAnsi="宋体" w:eastAsia="宋体" w:cs="宋体"/>
          <w:spacing w:val="9"/>
          <w:sz w:val="29"/>
          <w:szCs w:val="29"/>
        </w:rPr>
        <w:t>成的，也可能是早年后</w:t>
      </w:r>
      <w:r>
        <w:rPr>
          <w:rFonts w:ascii="宋体" w:hAnsi="宋体" w:eastAsia="宋体" w:cs="宋体"/>
          <w:sz w:val="29"/>
          <w:szCs w:val="29"/>
        </w:rPr>
        <w:t xml:space="preserve"> </w:t>
      </w:r>
      <w:r>
        <w:rPr>
          <w:rFonts w:ascii="宋体" w:hAnsi="宋体" w:eastAsia="宋体" w:cs="宋体"/>
          <w:spacing w:val="10"/>
          <w:sz w:val="29"/>
          <w:szCs w:val="29"/>
        </w:rPr>
        <w:t>天形成的。既可能是生化性的损伤，也可能是结</w:t>
      </w:r>
      <w:r>
        <w:rPr>
          <w:rFonts w:ascii="宋体" w:hAnsi="宋体" w:eastAsia="宋体" w:cs="宋体"/>
          <w:spacing w:val="9"/>
          <w:sz w:val="29"/>
          <w:szCs w:val="29"/>
        </w:rPr>
        <w:t>构性的损伤。如果是后</w:t>
      </w:r>
      <w:r>
        <w:rPr>
          <w:rFonts w:ascii="宋体" w:hAnsi="宋体" w:eastAsia="宋体" w:cs="宋体"/>
          <w:sz w:val="29"/>
          <w:szCs w:val="29"/>
        </w:rPr>
        <w:t xml:space="preserve"> </w:t>
      </w:r>
      <w:r>
        <w:rPr>
          <w:rFonts w:ascii="宋体" w:hAnsi="宋体" w:eastAsia="宋体" w:cs="宋体"/>
          <w:spacing w:val="10"/>
          <w:sz w:val="29"/>
          <w:szCs w:val="29"/>
        </w:rPr>
        <w:t>一种性质的损伤，或许可以用</w:t>
      </w:r>
      <w:r>
        <w:rPr>
          <w:rFonts w:ascii="Times New Roman" w:hAnsi="Times New Roman" w:eastAsia="Times New Roman" w:cs="Times New Roman"/>
          <w:sz w:val="29"/>
          <w:szCs w:val="29"/>
        </w:rPr>
        <w:t>DTI</w:t>
      </w:r>
      <w:r>
        <w:rPr>
          <w:rFonts w:ascii="宋体" w:hAnsi="宋体" w:eastAsia="宋体" w:cs="宋体"/>
          <w:spacing w:val="10"/>
          <w:sz w:val="29"/>
          <w:szCs w:val="29"/>
        </w:rPr>
        <w:t>观测到受损部位。我认为</w:t>
      </w:r>
      <w:r>
        <w:rPr>
          <w:rFonts w:ascii="Times New Roman" w:hAnsi="Times New Roman" w:eastAsia="Times New Roman" w:cs="Times New Roman"/>
          <w:sz w:val="29"/>
          <w:szCs w:val="29"/>
        </w:rPr>
        <w:t>DTI</w:t>
      </w:r>
      <w:r>
        <w:rPr>
          <w:rFonts w:ascii="宋体" w:hAnsi="宋体" w:eastAsia="宋体" w:cs="宋体"/>
          <w:spacing w:val="10"/>
          <w:sz w:val="29"/>
          <w:szCs w:val="29"/>
        </w:rPr>
        <w:t>将为研</w:t>
      </w:r>
      <w:r>
        <w:rPr>
          <w:rFonts w:ascii="宋体" w:hAnsi="宋体" w:eastAsia="宋体" w:cs="宋体"/>
          <w:spacing w:val="2"/>
          <w:sz w:val="29"/>
          <w:szCs w:val="29"/>
        </w:rPr>
        <w:t xml:space="preserve">  </w:t>
      </w:r>
      <w:r>
        <w:rPr>
          <w:rFonts w:ascii="宋体" w:hAnsi="宋体" w:eastAsia="宋体" w:cs="宋体"/>
          <w:spacing w:val="9"/>
          <w:sz w:val="29"/>
          <w:szCs w:val="29"/>
        </w:rPr>
        <w:t>究注意力疾病的机制提供强大的支持。最近，纽约大学医学院研发了一</w:t>
      </w:r>
      <w:r>
        <w:rPr>
          <w:rFonts w:ascii="宋体" w:hAnsi="宋体" w:eastAsia="宋体" w:cs="宋体"/>
          <w:spacing w:val="16"/>
          <w:sz w:val="29"/>
          <w:szCs w:val="29"/>
        </w:rPr>
        <w:t xml:space="preserve"> </w:t>
      </w:r>
      <w:r>
        <w:rPr>
          <w:rFonts w:ascii="宋体" w:hAnsi="宋体" w:eastAsia="宋体" w:cs="宋体"/>
          <w:spacing w:val="15"/>
          <w:sz w:val="29"/>
          <w:szCs w:val="29"/>
        </w:rPr>
        <w:t>项更先进的技术——</w:t>
      </w:r>
      <w:r>
        <w:rPr>
          <w:rFonts w:ascii="宋体" w:hAnsi="宋体" w:eastAsia="宋体" w:cs="宋体"/>
          <w:sz w:val="29"/>
          <w:szCs w:val="29"/>
        </w:rPr>
        <w:t>DKI</w:t>
      </w:r>
      <w:r>
        <w:rPr>
          <w:rFonts w:ascii="宋体" w:hAnsi="宋体" w:eastAsia="宋体" w:cs="宋体"/>
          <w:spacing w:val="80"/>
          <w:sz w:val="29"/>
          <w:szCs w:val="29"/>
        </w:rPr>
        <w:t xml:space="preserve"> </w:t>
      </w:r>
      <w:r>
        <w:rPr>
          <w:rFonts w:ascii="宋体" w:hAnsi="宋体" w:eastAsia="宋体" w:cs="宋体"/>
          <w:spacing w:val="15"/>
          <w:sz w:val="29"/>
          <w:szCs w:val="29"/>
        </w:rPr>
        <w:t>(弥散峰度成像)。该技术不同于</w:t>
      </w:r>
      <w:r>
        <w:rPr>
          <w:rFonts w:ascii="宋体" w:hAnsi="宋体" w:eastAsia="宋体" w:cs="宋体"/>
          <w:sz w:val="29"/>
          <w:szCs w:val="29"/>
        </w:rPr>
        <w:t>DTI</w:t>
      </w:r>
      <w:r>
        <w:rPr>
          <w:rFonts w:ascii="宋体" w:hAnsi="宋体" w:eastAsia="宋体" w:cs="宋体"/>
          <w:spacing w:val="15"/>
          <w:sz w:val="29"/>
          <w:szCs w:val="29"/>
        </w:rPr>
        <w:t>,</w:t>
      </w:r>
      <w:r>
        <w:rPr>
          <w:rFonts w:ascii="宋体" w:hAnsi="宋体" w:eastAsia="宋体" w:cs="宋体"/>
          <w:spacing w:val="81"/>
          <w:sz w:val="29"/>
          <w:szCs w:val="29"/>
        </w:rPr>
        <w:t xml:space="preserve"> </w:t>
      </w:r>
      <w:r>
        <w:rPr>
          <w:rFonts w:ascii="宋体" w:hAnsi="宋体" w:eastAsia="宋体" w:cs="宋体"/>
          <w:spacing w:val="15"/>
          <w:sz w:val="29"/>
          <w:szCs w:val="29"/>
        </w:rPr>
        <w:t>不受</w:t>
      </w:r>
      <w:r>
        <w:rPr>
          <w:rFonts w:ascii="宋体" w:hAnsi="宋体" w:eastAsia="宋体" w:cs="宋体"/>
          <w:sz w:val="29"/>
          <w:szCs w:val="29"/>
        </w:rPr>
        <w:t xml:space="preserve">  </w:t>
      </w:r>
      <w:r>
        <w:rPr>
          <w:rFonts w:ascii="宋体" w:hAnsi="宋体" w:eastAsia="宋体" w:cs="宋体"/>
          <w:spacing w:val="9"/>
          <w:sz w:val="29"/>
          <w:szCs w:val="29"/>
        </w:rPr>
        <w:t>正态分布假设的限制，在区分不同通路对总体的影响方面的功能非常强</w:t>
      </w:r>
      <w:r>
        <w:rPr>
          <w:rFonts w:ascii="宋体" w:hAnsi="宋体" w:eastAsia="宋体" w:cs="宋体"/>
          <w:spacing w:val="14"/>
          <w:sz w:val="29"/>
          <w:szCs w:val="29"/>
        </w:rPr>
        <w:t xml:space="preserve"> </w:t>
      </w:r>
      <w:r>
        <w:rPr>
          <w:rFonts w:ascii="宋体" w:hAnsi="宋体" w:eastAsia="宋体" w:cs="宋体"/>
          <w:spacing w:val="10"/>
          <w:sz w:val="29"/>
          <w:szCs w:val="29"/>
        </w:rPr>
        <w:t>大。</w:t>
      </w:r>
      <w:r>
        <w:rPr>
          <w:rFonts w:ascii="宋体" w:hAnsi="宋体" w:eastAsia="宋体" w:cs="宋体"/>
          <w:color w:val="B07050"/>
          <w:spacing w:val="10"/>
          <w:sz w:val="29"/>
          <w:szCs w:val="29"/>
        </w:rPr>
        <w:t>注</w:t>
      </w:r>
    </w:p>
    <w:p w14:paraId="0F0768E8">
      <w:pPr>
        <w:spacing w:before="126" w:line="229" w:lineRule="auto"/>
        <w:ind w:right="28" w:firstLine="610"/>
        <w:rPr>
          <w:rFonts w:ascii="宋体" w:hAnsi="宋体" w:eastAsia="宋体" w:cs="宋体"/>
          <w:sz w:val="29"/>
          <w:szCs w:val="29"/>
        </w:rPr>
      </w:pPr>
      <w:r>
        <w:rPr>
          <w:rFonts w:ascii="宋体" w:hAnsi="宋体" w:eastAsia="宋体" w:cs="宋体"/>
          <w:spacing w:val="10"/>
          <w:sz w:val="29"/>
          <w:szCs w:val="29"/>
        </w:rPr>
        <w:t>注意力缺陷症的某些特征通常伴随某种程度的</w:t>
      </w:r>
      <w:r>
        <w:rPr>
          <w:rFonts w:ascii="宋体" w:hAnsi="宋体" w:eastAsia="宋体" w:cs="宋体"/>
          <w:spacing w:val="9"/>
          <w:sz w:val="29"/>
          <w:szCs w:val="29"/>
        </w:rPr>
        <w:t>执行缺陷，这一点儿</w:t>
      </w:r>
      <w:r>
        <w:rPr>
          <w:rFonts w:ascii="宋体" w:hAnsi="宋体" w:eastAsia="宋体" w:cs="宋体"/>
          <w:sz w:val="29"/>
          <w:szCs w:val="29"/>
        </w:rPr>
        <w:t xml:space="preserve"> </w:t>
      </w:r>
      <w:r>
        <w:rPr>
          <w:rFonts w:ascii="宋体" w:hAnsi="宋体" w:eastAsia="宋体" w:cs="宋体"/>
          <w:spacing w:val="9"/>
          <w:sz w:val="29"/>
          <w:szCs w:val="29"/>
        </w:rPr>
        <w:t>也不让人惊讶。当执行缺陷非常严重的时候，注意力缺陷症的诊断反而</w:t>
      </w:r>
      <w:r>
        <w:rPr>
          <w:rFonts w:ascii="宋体" w:hAnsi="宋体" w:eastAsia="宋体" w:cs="宋体"/>
          <w:spacing w:val="14"/>
          <w:sz w:val="29"/>
          <w:szCs w:val="29"/>
        </w:rPr>
        <w:t xml:space="preserve"> </w:t>
      </w:r>
      <w:r>
        <w:rPr>
          <w:rFonts w:ascii="宋体" w:hAnsi="宋体" w:eastAsia="宋体" w:cs="宋体"/>
          <w:spacing w:val="9"/>
          <w:sz w:val="29"/>
          <w:szCs w:val="29"/>
        </w:rPr>
        <w:t>显得无足轻重了。但是，如果只有轻微的执行缺陷，也就是注意力损伤</w:t>
      </w:r>
      <w:r>
        <w:rPr>
          <w:rFonts w:ascii="宋体" w:hAnsi="宋体" w:eastAsia="宋体" w:cs="宋体"/>
          <w:spacing w:val="14"/>
          <w:sz w:val="29"/>
          <w:szCs w:val="29"/>
        </w:rPr>
        <w:t xml:space="preserve"> </w:t>
      </w:r>
      <w:r>
        <w:rPr>
          <w:rFonts w:ascii="宋体" w:hAnsi="宋体" w:eastAsia="宋体" w:cs="宋体"/>
          <w:spacing w:val="9"/>
          <w:sz w:val="29"/>
          <w:szCs w:val="29"/>
        </w:rPr>
        <w:t>比较明显，而执行缺陷微乎其微，那么被诊断为注意力缺陷症就非常恰</w:t>
      </w:r>
      <w:r>
        <w:rPr>
          <w:rFonts w:ascii="宋体" w:hAnsi="宋体" w:eastAsia="宋体" w:cs="宋体"/>
          <w:spacing w:val="12"/>
          <w:sz w:val="29"/>
          <w:szCs w:val="29"/>
        </w:rPr>
        <w:t xml:space="preserve"> </w:t>
      </w:r>
      <w:r>
        <w:rPr>
          <w:rFonts w:ascii="宋体" w:hAnsi="宋体" w:eastAsia="宋体" w:cs="宋体"/>
          <w:spacing w:val="9"/>
          <w:sz w:val="29"/>
          <w:szCs w:val="29"/>
        </w:rPr>
        <w:t>当了。在大多数情况下，存在影响额叶连接的生化障碍，但是额叶没有</w:t>
      </w:r>
      <w:r>
        <w:rPr>
          <w:rFonts w:ascii="宋体" w:hAnsi="宋体" w:eastAsia="宋体" w:cs="宋体"/>
          <w:spacing w:val="15"/>
          <w:sz w:val="29"/>
          <w:szCs w:val="29"/>
        </w:rPr>
        <w:t xml:space="preserve"> </w:t>
      </w:r>
      <w:r>
        <w:rPr>
          <w:rFonts w:ascii="宋体" w:hAnsi="宋体" w:eastAsia="宋体" w:cs="宋体"/>
          <w:spacing w:val="9"/>
          <w:sz w:val="29"/>
          <w:szCs w:val="29"/>
        </w:rPr>
        <w:t>受到结构性损伤。在某些情形下，注意力缺陷是高度闭合的，可能与极</w:t>
      </w:r>
      <w:r>
        <w:rPr>
          <w:rFonts w:ascii="宋体" w:hAnsi="宋体" w:eastAsia="宋体" w:cs="宋体"/>
          <w:spacing w:val="12"/>
          <w:sz w:val="29"/>
          <w:szCs w:val="29"/>
        </w:rPr>
        <w:t xml:space="preserve"> </w:t>
      </w:r>
      <w:r>
        <w:rPr>
          <w:rFonts w:ascii="宋体" w:hAnsi="宋体" w:eastAsia="宋体" w:cs="宋体"/>
          <w:spacing w:val="-1"/>
          <w:sz w:val="29"/>
          <w:szCs w:val="29"/>
        </w:rPr>
        <w:t>强的规划能力和远见共存。温斯顿</w:t>
      </w:r>
      <w:r>
        <w:rPr>
          <w:rFonts w:ascii="宋体" w:hAnsi="宋体" w:eastAsia="宋体" w:cs="宋体"/>
          <w:spacing w:val="-31"/>
          <w:sz w:val="29"/>
          <w:szCs w:val="29"/>
        </w:rPr>
        <w:t xml:space="preserve"> </w:t>
      </w:r>
      <w:r>
        <w:rPr>
          <w:rFonts w:ascii="宋体" w:hAnsi="宋体" w:eastAsia="宋体" w:cs="宋体"/>
          <w:spacing w:val="-1"/>
          <w:sz w:val="29"/>
          <w:szCs w:val="29"/>
        </w:rPr>
        <w:t>·丘吉尔可能就是这样一个例子</w:t>
      </w:r>
      <w:r>
        <w:rPr>
          <w:rFonts w:ascii="宋体" w:hAnsi="宋体" w:eastAsia="宋体" w:cs="宋体"/>
          <w:spacing w:val="-2"/>
          <w:sz w:val="29"/>
          <w:szCs w:val="29"/>
        </w:rPr>
        <w:t>。对</w:t>
      </w:r>
      <w:r>
        <w:rPr>
          <w:rFonts w:ascii="宋体" w:hAnsi="宋体" w:eastAsia="宋体" w:cs="宋体"/>
          <w:sz w:val="29"/>
          <w:szCs w:val="29"/>
        </w:rPr>
        <w:t xml:space="preserve">  </w:t>
      </w:r>
      <w:r>
        <w:rPr>
          <w:rFonts w:ascii="宋体" w:hAnsi="宋体" w:eastAsia="宋体" w:cs="宋体"/>
          <w:spacing w:val="8"/>
          <w:sz w:val="29"/>
          <w:szCs w:val="29"/>
        </w:rPr>
        <w:t>丘吉尔行为的大量描述都表明其患有注意力缺陷多动症。但与</w:t>
      </w:r>
      <w:r>
        <w:rPr>
          <w:rFonts w:ascii="宋体" w:hAnsi="宋体" w:eastAsia="宋体" w:cs="宋体"/>
          <w:spacing w:val="7"/>
          <w:sz w:val="29"/>
          <w:szCs w:val="29"/>
        </w:rPr>
        <w:t>此同时，</w:t>
      </w:r>
      <w:r>
        <w:rPr>
          <w:rFonts w:ascii="宋体" w:hAnsi="宋体" w:eastAsia="宋体" w:cs="宋体"/>
          <w:sz w:val="29"/>
          <w:szCs w:val="29"/>
        </w:rPr>
        <w:t xml:space="preserve"> </w:t>
      </w:r>
      <w:r>
        <w:rPr>
          <w:rFonts w:ascii="宋体" w:hAnsi="宋体" w:eastAsia="宋体" w:cs="宋体"/>
          <w:spacing w:val="10"/>
          <w:sz w:val="29"/>
          <w:szCs w:val="29"/>
        </w:rPr>
        <w:t>丘吉尔比自由世界的其他政治领袖都更早地预见到了</w:t>
      </w:r>
      <w:r>
        <w:rPr>
          <w:rFonts w:ascii="宋体" w:hAnsi="宋体" w:eastAsia="宋体" w:cs="宋体"/>
          <w:spacing w:val="9"/>
          <w:sz w:val="29"/>
          <w:szCs w:val="29"/>
        </w:rPr>
        <w:t>来自希特勒的危</w:t>
      </w:r>
    </w:p>
    <w:p w14:paraId="357359C8">
      <w:pPr>
        <w:spacing w:line="219" w:lineRule="auto"/>
        <w:rPr>
          <w:rFonts w:ascii="宋体" w:hAnsi="宋体" w:eastAsia="宋体" w:cs="宋体"/>
          <w:sz w:val="29"/>
          <w:szCs w:val="29"/>
        </w:rPr>
      </w:pPr>
      <w:r>
        <w:rPr>
          <w:rFonts w:ascii="宋体" w:hAnsi="宋体" w:eastAsia="宋体" w:cs="宋体"/>
          <w:spacing w:val="8"/>
          <w:sz w:val="29"/>
          <w:szCs w:val="29"/>
        </w:rPr>
        <w:t>险。因此，不能说丘吉尔是缺陷远见的。</w:t>
      </w:r>
    </w:p>
    <w:p w14:paraId="2D11508D">
      <w:pPr>
        <w:spacing w:before="196" w:line="229" w:lineRule="auto"/>
        <w:ind w:right="36" w:firstLine="610"/>
        <w:rPr>
          <w:rFonts w:ascii="宋体" w:hAnsi="宋体" w:eastAsia="宋体" w:cs="宋体"/>
          <w:sz w:val="29"/>
          <w:szCs w:val="29"/>
        </w:rPr>
      </w:pPr>
      <w:r>
        <w:rPr>
          <w:rFonts w:ascii="宋体" w:hAnsi="宋体" w:eastAsia="宋体" w:cs="宋体"/>
          <w:spacing w:val="9"/>
          <w:sz w:val="29"/>
          <w:szCs w:val="29"/>
        </w:rPr>
        <w:t>当然，我们知道执行功能这一术语的含义非常广泛，包括各种更加</w:t>
      </w:r>
      <w:r>
        <w:rPr>
          <w:rFonts w:ascii="宋体" w:hAnsi="宋体" w:eastAsia="宋体" w:cs="宋体"/>
          <w:spacing w:val="10"/>
          <w:sz w:val="29"/>
          <w:szCs w:val="29"/>
        </w:rPr>
        <w:t xml:space="preserve"> </w:t>
      </w:r>
      <w:r>
        <w:rPr>
          <w:rFonts w:ascii="宋体" w:hAnsi="宋体" w:eastAsia="宋体" w:cs="宋体"/>
          <w:spacing w:val="7"/>
          <w:sz w:val="29"/>
          <w:szCs w:val="29"/>
        </w:rPr>
        <w:t>具体的认知功能。</w:t>
      </w:r>
      <w:r>
        <w:rPr>
          <w:rFonts w:ascii="宋体" w:hAnsi="宋体" w:eastAsia="宋体" w:cs="宋体"/>
          <w:spacing w:val="-64"/>
          <w:sz w:val="29"/>
          <w:szCs w:val="29"/>
        </w:rPr>
        <w:t xml:space="preserve"> </w:t>
      </w:r>
      <w:r>
        <w:rPr>
          <w:rFonts w:ascii="宋体" w:hAnsi="宋体" w:eastAsia="宋体" w:cs="宋体"/>
          <w:spacing w:val="7"/>
          <w:sz w:val="29"/>
          <w:szCs w:val="29"/>
        </w:rPr>
        <w:t>一些功能，如工作记忆，本身涉及实</w:t>
      </w:r>
      <w:r>
        <w:rPr>
          <w:rFonts w:ascii="宋体" w:hAnsi="宋体" w:eastAsia="宋体" w:cs="宋体"/>
          <w:spacing w:val="6"/>
          <w:sz w:val="29"/>
          <w:szCs w:val="29"/>
        </w:rPr>
        <w:t>时处理。执行控</w:t>
      </w:r>
      <w:r>
        <w:rPr>
          <w:rFonts w:ascii="宋体" w:hAnsi="宋体" w:eastAsia="宋体" w:cs="宋体"/>
          <w:sz w:val="29"/>
          <w:szCs w:val="29"/>
        </w:rPr>
        <w:t xml:space="preserve"> </w:t>
      </w:r>
      <w:r>
        <w:rPr>
          <w:rFonts w:ascii="宋体" w:hAnsi="宋体" w:eastAsia="宋体" w:cs="宋体"/>
          <w:spacing w:val="9"/>
          <w:sz w:val="29"/>
          <w:szCs w:val="29"/>
        </w:rPr>
        <w:t>制这个概念所包括的其他功能与实时性的联系就不那么紧密了。战略性</w:t>
      </w:r>
      <w:r>
        <w:rPr>
          <w:rFonts w:ascii="宋体" w:hAnsi="宋体" w:eastAsia="宋体" w:cs="宋体"/>
          <w:spacing w:val="11"/>
          <w:sz w:val="29"/>
          <w:szCs w:val="29"/>
        </w:rPr>
        <w:t xml:space="preserve"> </w:t>
      </w:r>
      <w:r>
        <w:rPr>
          <w:rFonts w:ascii="宋体" w:hAnsi="宋体" w:eastAsia="宋体" w:cs="宋体"/>
          <w:spacing w:val="10"/>
          <w:sz w:val="29"/>
          <w:szCs w:val="29"/>
        </w:rPr>
        <w:t>军事规划或战略性企业规划往往不需要时刻保持机警，因</w:t>
      </w:r>
      <w:r>
        <w:rPr>
          <w:rFonts w:ascii="宋体" w:hAnsi="宋体" w:eastAsia="宋体" w:cs="宋体"/>
          <w:spacing w:val="9"/>
          <w:sz w:val="29"/>
          <w:szCs w:val="29"/>
        </w:rPr>
        <w:t>而哪怕注意力</w:t>
      </w:r>
      <w:r>
        <w:rPr>
          <w:rFonts w:ascii="宋体" w:hAnsi="宋体" w:eastAsia="宋体" w:cs="宋体"/>
          <w:sz w:val="29"/>
          <w:szCs w:val="29"/>
        </w:rPr>
        <w:t xml:space="preserve"> 有时候不太集中，也可以保证其被成功地执行，因而就有</w:t>
      </w:r>
      <w:r>
        <w:rPr>
          <w:rFonts w:ascii="宋体" w:hAnsi="宋体" w:eastAsia="宋体" w:cs="宋体"/>
          <w:spacing w:val="-1"/>
          <w:sz w:val="29"/>
          <w:szCs w:val="29"/>
        </w:rPr>
        <w:t>了温斯顿</w:t>
      </w:r>
      <w:r>
        <w:rPr>
          <w:rFonts w:ascii="宋体" w:hAnsi="宋体" w:eastAsia="宋体" w:cs="宋体"/>
          <w:spacing w:val="-29"/>
          <w:sz w:val="29"/>
          <w:szCs w:val="29"/>
        </w:rPr>
        <w:t xml:space="preserve"> </w:t>
      </w:r>
      <w:r>
        <w:rPr>
          <w:rFonts w:ascii="宋体" w:hAnsi="宋体" w:eastAsia="宋体" w:cs="宋体"/>
          <w:spacing w:val="-1"/>
          <w:sz w:val="29"/>
          <w:szCs w:val="29"/>
        </w:rPr>
        <w:t>·丘</w:t>
      </w:r>
      <w:r>
        <w:rPr>
          <w:rFonts w:ascii="宋体" w:hAnsi="宋体" w:eastAsia="宋体" w:cs="宋体"/>
          <w:sz w:val="29"/>
          <w:szCs w:val="29"/>
        </w:rPr>
        <w:t xml:space="preserve">  </w:t>
      </w:r>
      <w:r>
        <w:rPr>
          <w:rFonts w:ascii="宋体" w:hAnsi="宋体" w:eastAsia="宋体" w:cs="宋体"/>
          <w:spacing w:val="10"/>
          <w:sz w:val="29"/>
          <w:szCs w:val="29"/>
        </w:rPr>
        <w:t>吉尔现象。从神经解剖学的角度来看，我们所讨论的通路是非常复杂</w:t>
      </w:r>
    </w:p>
    <w:p w14:paraId="529F9053">
      <w:pPr>
        <w:spacing w:before="1" w:line="229" w:lineRule="auto"/>
        <w:ind w:right="38"/>
        <w:rPr>
          <w:rFonts w:ascii="宋体" w:hAnsi="宋体" w:eastAsia="宋体" w:cs="宋体"/>
          <w:sz w:val="29"/>
          <w:szCs w:val="29"/>
        </w:rPr>
      </w:pPr>
      <w:r>
        <w:rPr>
          <w:rFonts w:ascii="宋体" w:hAnsi="宋体" w:eastAsia="宋体" w:cs="宋体"/>
          <w:spacing w:val="10"/>
          <w:sz w:val="29"/>
          <w:szCs w:val="29"/>
        </w:rPr>
        <w:t>的。其中既包括上行通路，也包括下行通路。在连</w:t>
      </w:r>
      <w:r>
        <w:rPr>
          <w:rFonts w:ascii="宋体" w:hAnsi="宋体" w:eastAsia="宋体" w:cs="宋体"/>
          <w:spacing w:val="9"/>
          <w:sz w:val="29"/>
          <w:szCs w:val="29"/>
        </w:rPr>
        <w:t>接额叶与脑干腹侧的</w:t>
      </w:r>
      <w:r>
        <w:rPr>
          <w:rFonts w:ascii="宋体" w:hAnsi="宋体" w:eastAsia="宋体" w:cs="宋体"/>
          <w:sz w:val="29"/>
          <w:szCs w:val="29"/>
        </w:rPr>
        <w:t xml:space="preserve"> </w:t>
      </w:r>
      <w:r>
        <w:rPr>
          <w:rFonts w:ascii="宋体" w:hAnsi="宋体" w:eastAsia="宋体" w:cs="宋体"/>
          <w:spacing w:val="-2"/>
          <w:sz w:val="29"/>
          <w:szCs w:val="29"/>
        </w:rPr>
        <w:t>内侧前脑束中，下行通路与“指挥的手”的联系更密切，而上行通路</w:t>
      </w:r>
    </w:p>
    <w:p w14:paraId="6D671791">
      <w:pPr>
        <w:spacing w:before="2" w:line="224" w:lineRule="auto"/>
        <w:rPr>
          <w:rFonts w:ascii="宋体" w:hAnsi="宋体" w:eastAsia="宋体" w:cs="宋体"/>
          <w:sz w:val="29"/>
          <w:szCs w:val="29"/>
        </w:rPr>
      </w:pPr>
      <w:r>
        <w:rPr>
          <w:rFonts w:ascii="宋体" w:hAnsi="宋体" w:eastAsia="宋体" w:cs="宋体"/>
          <w:spacing w:val="4"/>
          <w:sz w:val="29"/>
          <w:szCs w:val="29"/>
        </w:rPr>
        <w:t>与“舞台灯光”的联系更密切。上述通路具有独特的生化特征(比如</w:t>
      </w:r>
      <w:r>
        <w:rPr>
          <w:rFonts w:ascii="宋体" w:hAnsi="宋体" w:eastAsia="宋体" w:cs="宋体"/>
          <w:spacing w:val="3"/>
          <w:sz w:val="29"/>
          <w:szCs w:val="29"/>
        </w:rPr>
        <w:t>，上</w:t>
      </w:r>
      <w:r>
        <w:rPr>
          <w:rFonts w:ascii="宋体" w:hAnsi="宋体" w:eastAsia="宋体" w:cs="宋体"/>
          <w:sz w:val="29"/>
          <w:szCs w:val="29"/>
        </w:rPr>
        <w:t xml:space="preserve"> </w:t>
      </w:r>
      <w:r>
        <w:rPr>
          <w:rFonts w:ascii="宋体" w:hAnsi="宋体" w:eastAsia="宋体" w:cs="宋体"/>
          <w:spacing w:val="9"/>
          <w:sz w:val="29"/>
          <w:szCs w:val="29"/>
        </w:rPr>
        <w:t>行通路主要依赖的是儿茶酚胺能、去甲肾上腺素和多巴胺，下行通路主</w:t>
      </w:r>
      <w:r>
        <w:rPr>
          <w:rFonts w:ascii="宋体" w:hAnsi="宋体" w:eastAsia="宋体" w:cs="宋体"/>
          <w:spacing w:val="16"/>
          <w:sz w:val="29"/>
          <w:szCs w:val="29"/>
        </w:rPr>
        <w:t xml:space="preserve"> </w:t>
      </w:r>
      <w:r>
        <w:rPr>
          <w:rFonts w:ascii="宋体" w:hAnsi="宋体" w:eastAsia="宋体" w:cs="宋体"/>
          <w:spacing w:val="10"/>
          <w:sz w:val="29"/>
          <w:szCs w:val="29"/>
        </w:rPr>
        <w:t>要依赖的是谷氨酸/  γ-氨基丁酸),因此可以想象，某些神经发育障碍</w:t>
      </w:r>
    </w:p>
    <w:p w14:paraId="57B051F0">
      <w:pPr>
        <w:spacing w:line="224" w:lineRule="auto"/>
        <w:rPr>
          <w:rFonts w:ascii="宋体" w:hAnsi="宋体" w:eastAsia="宋体" w:cs="宋体"/>
          <w:sz w:val="29"/>
          <w:szCs w:val="29"/>
        </w:rPr>
        <w:sectPr>
          <w:pgSz w:w="12240" w:h="15840"/>
          <w:pgMar w:top="400" w:right="1488" w:bottom="0" w:left="1419" w:header="0" w:footer="0" w:gutter="0"/>
          <w:cols w:space="720" w:num="1"/>
        </w:sectPr>
      </w:pPr>
    </w:p>
    <w:p w14:paraId="1C03A4D5">
      <w:pPr>
        <w:pStyle w:val="2"/>
        <w:spacing w:line="241" w:lineRule="auto"/>
      </w:pPr>
    </w:p>
    <w:p w14:paraId="10C3CE87">
      <w:pPr>
        <w:pStyle w:val="2"/>
        <w:spacing w:line="241" w:lineRule="auto"/>
      </w:pPr>
    </w:p>
    <w:p w14:paraId="290A9BF5">
      <w:pPr>
        <w:pStyle w:val="2"/>
        <w:spacing w:line="242" w:lineRule="auto"/>
      </w:pPr>
    </w:p>
    <w:p w14:paraId="309E29D2">
      <w:pPr>
        <w:pStyle w:val="2"/>
        <w:spacing w:line="242" w:lineRule="auto"/>
      </w:pPr>
    </w:p>
    <w:p w14:paraId="77E11727">
      <w:pPr>
        <w:spacing w:before="98" w:line="222" w:lineRule="auto"/>
        <w:jc w:val="both"/>
        <w:rPr>
          <w:rFonts w:ascii="宋体" w:hAnsi="宋体" w:eastAsia="宋体" w:cs="宋体"/>
          <w:sz w:val="30"/>
          <w:szCs w:val="30"/>
        </w:rPr>
      </w:pPr>
      <w:r>
        <w:rPr>
          <w:rFonts w:ascii="宋体" w:hAnsi="宋体" w:eastAsia="宋体" w:cs="宋体"/>
          <w:sz w:val="30"/>
          <w:szCs w:val="30"/>
        </w:rPr>
        <w:t>会有选择性地影响一些生化系统，而其他的</w:t>
      </w:r>
      <w:r>
        <w:rPr>
          <w:rFonts w:ascii="宋体" w:hAnsi="宋体" w:eastAsia="宋体" w:cs="宋体"/>
          <w:spacing w:val="-1"/>
          <w:sz w:val="30"/>
          <w:szCs w:val="30"/>
        </w:rPr>
        <w:t>生化系统则不受影响，从而</w:t>
      </w:r>
      <w:r>
        <w:rPr>
          <w:rFonts w:ascii="宋体" w:hAnsi="宋体" w:eastAsia="宋体" w:cs="宋体"/>
          <w:sz w:val="30"/>
          <w:szCs w:val="30"/>
        </w:rPr>
        <w:t xml:space="preserve"> 对注意力和执行功能的不同方面产生不同的</w:t>
      </w:r>
      <w:r>
        <w:rPr>
          <w:rFonts w:ascii="宋体" w:hAnsi="宋体" w:eastAsia="宋体" w:cs="宋体"/>
          <w:spacing w:val="-1"/>
          <w:sz w:val="30"/>
          <w:szCs w:val="30"/>
        </w:rPr>
        <w:t>影响。相反，宏观损伤引起</w:t>
      </w:r>
      <w:r>
        <w:rPr>
          <w:rFonts w:ascii="宋体" w:hAnsi="宋体" w:eastAsia="宋体" w:cs="宋体"/>
          <w:sz w:val="30"/>
          <w:szCs w:val="30"/>
        </w:rPr>
        <w:t xml:space="preserve"> 的大脑功能障碍（外伤性脑损伤便是如此）</w:t>
      </w:r>
      <w:r>
        <w:rPr>
          <w:rFonts w:ascii="宋体" w:hAnsi="宋体" w:eastAsia="宋体" w:cs="宋体"/>
          <w:spacing w:val="-1"/>
          <w:sz w:val="30"/>
          <w:szCs w:val="30"/>
        </w:rPr>
        <w:t>所产生的影响的差异就没有</w:t>
      </w:r>
      <w:r>
        <w:rPr>
          <w:rFonts w:ascii="宋体" w:hAnsi="宋体" w:eastAsia="宋体" w:cs="宋体"/>
          <w:sz w:val="30"/>
          <w:szCs w:val="30"/>
        </w:rPr>
        <w:t xml:space="preserve"> </w:t>
      </w:r>
      <w:r>
        <w:rPr>
          <w:rFonts w:ascii="宋体" w:hAnsi="宋体" w:eastAsia="宋体" w:cs="宋体"/>
          <w:spacing w:val="-2"/>
          <w:sz w:val="30"/>
          <w:szCs w:val="30"/>
        </w:rPr>
        <w:t>那么大（对上行通路和下行通路产生同等程度的影响</w:t>
      </w:r>
      <w:r>
        <w:rPr>
          <w:rFonts w:ascii="宋体" w:hAnsi="宋体" w:eastAsia="宋体" w:cs="宋体"/>
          <w:spacing w:val="23"/>
          <w:sz w:val="30"/>
          <w:szCs w:val="30"/>
        </w:rPr>
        <w:t>），</w:t>
      </w:r>
      <w:r>
        <w:rPr>
          <w:rFonts w:ascii="宋体" w:hAnsi="宋体" w:eastAsia="宋体" w:cs="宋体"/>
          <w:spacing w:val="-2"/>
          <w:sz w:val="30"/>
          <w:szCs w:val="30"/>
        </w:rPr>
        <w:t>因而引发的是</w:t>
      </w:r>
      <w:r>
        <w:rPr>
          <w:rFonts w:ascii="宋体" w:hAnsi="宋体" w:eastAsia="宋体" w:cs="宋体"/>
          <w:sz w:val="30"/>
          <w:szCs w:val="30"/>
        </w:rPr>
        <w:t xml:space="preserve"> </w:t>
      </w:r>
      <w:r>
        <w:rPr>
          <w:rFonts w:ascii="宋体" w:hAnsi="宋体" w:eastAsia="宋体" w:cs="宋体"/>
          <w:spacing w:val="-1"/>
          <w:sz w:val="30"/>
          <w:szCs w:val="30"/>
        </w:rPr>
        <w:t>更加宏观的损伤，对注意力和执行功能同时产生影响。</w:t>
      </w:r>
    </w:p>
    <w:p w14:paraId="4C0DD4A3">
      <w:pPr>
        <w:spacing w:before="144" w:line="222" w:lineRule="auto"/>
        <w:ind w:firstLine="601"/>
        <w:rPr>
          <w:rFonts w:ascii="宋体" w:hAnsi="宋体" w:eastAsia="宋体" w:cs="宋体"/>
          <w:sz w:val="30"/>
          <w:szCs w:val="30"/>
        </w:rPr>
      </w:pPr>
      <w:r>
        <w:rPr>
          <w:rFonts w:ascii="宋体" w:hAnsi="宋体" w:eastAsia="宋体" w:cs="宋体"/>
          <w:spacing w:val="-1"/>
          <w:sz w:val="30"/>
          <w:szCs w:val="30"/>
        </w:rPr>
        <w:t>注意力缺陷症中的注意力缺陷往往是有选择性的。它只存在于</w:t>
      </w:r>
      <w:r>
        <w:rPr>
          <w:rFonts w:ascii="Times New Roman" w:hAnsi="Times New Roman" w:eastAsia="Times New Roman" w:cs="Times New Roman"/>
          <w:spacing w:val="-1"/>
          <w:sz w:val="30"/>
          <w:szCs w:val="30"/>
        </w:rPr>
        <w:t>“</w:t>
      </w:r>
      <w:r>
        <w:rPr>
          <w:rFonts w:ascii="宋体" w:hAnsi="宋体" w:eastAsia="宋体" w:cs="宋体"/>
          <w:spacing w:val="-1"/>
          <w:sz w:val="30"/>
          <w:szCs w:val="30"/>
        </w:rPr>
        <w:t>乏</w:t>
      </w:r>
      <w:r>
        <w:rPr>
          <w:rFonts w:ascii="宋体" w:hAnsi="宋体" w:eastAsia="宋体" w:cs="宋体"/>
          <w:spacing w:val="8"/>
          <w:sz w:val="30"/>
          <w:szCs w:val="30"/>
        </w:rPr>
        <w:t xml:space="preserve">  </w:t>
      </w:r>
      <w:r>
        <w:rPr>
          <w:rFonts w:ascii="宋体" w:hAnsi="宋体" w:eastAsia="宋体" w:cs="宋体"/>
          <w:sz w:val="30"/>
          <w:szCs w:val="30"/>
        </w:rPr>
        <w:t>味的</w:t>
      </w:r>
      <w:r>
        <w:rPr>
          <w:rFonts w:ascii="Times New Roman" w:hAnsi="Times New Roman" w:eastAsia="Times New Roman" w:cs="Times New Roman"/>
          <w:sz w:val="30"/>
          <w:szCs w:val="30"/>
        </w:rPr>
        <w:t>”</w:t>
      </w:r>
      <w:r>
        <w:rPr>
          <w:rFonts w:ascii="宋体" w:hAnsi="宋体" w:eastAsia="宋体" w:cs="宋体"/>
          <w:sz w:val="30"/>
          <w:szCs w:val="30"/>
        </w:rPr>
        <w:t>活动中，而在</w:t>
      </w:r>
      <w:r>
        <w:rPr>
          <w:rFonts w:ascii="Times New Roman" w:hAnsi="Times New Roman" w:eastAsia="Times New Roman" w:cs="Times New Roman"/>
          <w:sz w:val="30"/>
          <w:szCs w:val="30"/>
        </w:rPr>
        <w:t>“</w:t>
      </w:r>
      <w:r>
        <w:rPr>
          <w:rFonts w:ascii="宋体" w:hAnsi="宋体" w:eastAsia="宋体" w:cs="宋体"/>
          <w:sz w:val="30"/>
          <w:szCs w:val="30"/>
        </w:rPr>
        <w:t>有趣的</w:t>
      </w:r>
      <w:r>
        <w:rPr>
          <w:rFonts w:ascii="Times New Roman" w:hAnsi="Times New Roman" w:eastAsia="Times New Roman" w:cs="Times New Roman"/>
          <w:sz w:val="30"/>
          <w:szCs w:val="30"/>
        </w:rPr>
        <w:t>”</w:t>
      </w:r>
      <w:r>
        <w:rPr>
          <w:rFonts w:ascii="宋体" w:hAnsi="宋体" w:eastAsia="宋体" w:cs="宋体"/>
          <w:sz w:val="30"/>
          <w:szCs w:val="30"/>
        </w:rPr>
        <w:t>活动中是不存</w:t>
      </w:r>
      <w:r>
        <w:rPr>
          <w:rFonts w:ascii="宋体" w:hAnsi="宋体" w:eastAsia="宋体" w:cs="宋体"/>
          <w:spacing w:val="-1"/>
          <w:sz w:val="30"/>
          <w:szCs w:val="30"/>
        </w:rPr>
        <w:t>在注意力缺陷的。如果患者</w:t>
      </w:r>
      <w:r>
        <w:rPr>
          <w:rFonts w:ascii="宋体" w:hAnsi="宋体" w:eastAsia="宋体" w:cs="宋体"/>
          <w:sz w:val="30"/>
          <w:szCs w:val="30"/>
        </w:rPr>
        <w:t xml:space="preserve">  </w:t>
      </w:r>
      <w:r>
        <w:rPr>
          <w:rFonts w:ascii="宋体" w:hAnsi="宋体" w:eastAsia="宋体" w:cs="宋体"/>
          <w:spacing w:val="-1"/>
          <w:sz w:val="30"/>
          <w:szCs w:val="30"/>
        </w:rPr>
        <w:t>喜欢一项任务（电脑游戏或者是体育运动</w:t>
      </w:r>
      <w:r>
        <w:rPr>
          <w:rFonts w:ascii="宋体" w:hAnsi="宋体" w:eastAsia="宋体" w:cs="宋体"/>
          <w:spacing w:val="8"/>
          <w:sz w:val="30"/>
          <w:szCs w:val="30"/>
        </w:rPr>
        <w:t>），</w:t>
      </w:r>
      <w:r>
        <w:rPr>
          <w:rFonts w:ascii="宋体" w:hAnsi="宋体" w:eastAsia="宋体" w:cs="宋体"/>
          <w:spacing w:val="-1"/>
          <w:sz w:val="30"/>
          <w:szCs w:val="30"/>
        </w:rPr>
        <w:t>在从事该项活动时能产生</w:t>
      </w:r>
      <w:r>
        <w:rPr>
          <w:rFonts w:ascii="宋体" w:hAnsi="宋体" w:eastAsia="宋体" w:cs="宋体"/>
          <w:spacing w:val="1"/>
          <w:sz w:val="30"/>
          <w:szCs w:val="30"/>
        </w:rPr>
        <w:t xml:space="preserve"> </w:t>
      </w:r>
      <w:r>
        <w:rPr>
          <w:rFonts w:ascii="宋体" w:hAnsi="宋体" w:eastAsia="宋体" w:cs="宋体"/>
          <w:sz w:val="30"/>
          <w:szCs w:val="30"/>
        </w:rPr>
        <w:t>乐趣，那么患者的注意力是集中的。但是，</w:t>
      </w:r>
      <w:r>
        <w:rPr>
          <w:rFonts w:ascii="宋体" w:hAnsi="宋体" w:eastAsia="宋体" w:cs="宋体"/>
          <w:spacing w:val="-1"/>
          <w:sz w:val="30"/>
          <w:szCs w:val="30"/>
        </w:rPr>
        <w:t>如果任务无法产生即时的奖</w:t>
      </w:r>
      <w:r>
        <w:rPr>
          <w:rFonts w:ascii="宋体" w:hAnsi="宋体" w:eastAsia="宋体" w:cs="宋体"/>
          <w:sz w:val="30"/>
          <w:szCs w:val="30"/>
        </w:rPr>
        <w:t xml:space="preserve"> 励，患者的注意力就会不集中，如在听讲座</w:t>
      </w:r>
      <w:r>
        <w:rPr>
          <w:rFonts w:ascii="宋体" w:hAnsi="宋体" w:eastAsia="宋体" w:cs="宋体"/>
          <w:spacing w:val="-1"/>
          <w:sz w:val="30"/>
          <w:szCs w:val="30"/>
        </w:rPr>
        <w:t>或者阅读课本时。鉴于前额</w:t>
      </w:r>
      <w:r>
        <w:rPr>
          <w:rFonts w:ascii="宋体" w:hAnsi="宋体" w:eastAsia="宋体" w:cs="宋体"/>
          <w:sz w:val="30"/>
          <w:szCs w:val="30"/>
        </w:rPr>
        <w:t xml:space="preserve"> 叶皮质在目标设定、意志力和延迟满足方面</w:t>
      </w:r>
      <w:r>
        <w:rPr>
          <w:rFonts w:ascii="宋体" w:hAnsi="宋体" w:eastAsia="宋体" w:cs="宋体"/>
          <w:spacing w:val="-1"/>
          <w:sz w:val="30"/>
          <w:szCs w:val="30"/>
        </w:rPr>
        <w:t>的作用，注意力缺陷症与额</w:t>
      </w:r>
      <w:r>
        <w:rPr>
          <w:rFonts w:ascii="宋体" w:hAnsi="宋体" w:eastAsia="宋体" w:cs="宋体"/>
          <w:sz w:val="30"/>
          <w:szCs w:val="30"/>
        </w:rPr>
        <w:t xml:space="preserve"> </w:t>
      </w:r>
      <w:r>
        <w:rPr>
          <w:rFonts w:ascii="宋体" w:hAnsi="宋体" w:eastAsia="宋体" w:cs="宋体"/>
          <w:spacing w:val="-1"/>
          <w:sz w:val="30"/>
          <w:szCs w:val="30"/>
        </w:rPr>
        <w:t>叶功能障碍之间有着明确的联系。</w:t>
      </w:r>
    </w:p>
    <w:p w14:paraId="015B0CF4">
      <w:pPr>
        <w:spacing w:before="145" w:line="222" w:lineRule="auto"/>
        <w:ind w:left="1" w:firstLine="600"/>
        <w:jc w:val="both"/>
        <w:rPr>
          <w:rFonts w:ascii="宋体" w:hAnsi="宋体" w:eastAsia="宋体" w:cs="宋体"/>
          <w:sz w:val="30"/>
          <w:szCs w:val="30"/>
        </w:rPr>
      </w:pPr>
      <w:r>
        <w:rPr>
          <w:rFonts w:ascii="宋体" w:hAnsi="宋体" w:eastAsia="宋体" w:cs="宋体"/>
          <w:spacing w:val="-1"/>
          <w:sz w:val="30"/>
          <w:szCs w:val="30"/>
        </w:rPr>
        <w:t>注意力缺陷症有一系列的形式。前额叶皮质的功能是多样的（左右</w:t>
      </w:r>
      <w:r>
        <w:rPr>
          <w:rFonts w:ascii="宋体" w:hAnsi="宋体" w:eastAsia="宋体" w:cs="宋体"/>
          <w:spacing w:val="16"/>
          <w:sz w:val="30"/>
          <w:szCs w:val="30"/>
        </w:rPr>
        <w:t xml:space="preserve"> </w:t>
      </w:r>
      <w:r>
        <w:rPr>
          <w:rFonts w:ascii="宋体" w:hAnsi="宋体" w:eastAsia="宋体" w:cs="宋体"/>
          <w:spacing w:val="-2"/>
          <w:sz w:val="30"/>
          <w:szCs w:val="30"/>
        </w:rPr>
        <w:t>前额叶皮质之间的差异，背外侧皮质与眶额皮质之间的差异</w:t>
      </w:r>
      <w:r>
        <w:rPr>
          <w:rFonts w:ascii="宋体" w:hAnsi="宋体" w:eastAsia="宋体" w:cs="宋体"/>
          <w:spacing w:val="22"/>
          <w:sz w:val="30"/>
          <w:szCs w:val="30"/>
        </w:rPr>
        <w:t>），</w:t>
      </w:r>
      <w:r>
        <w:rPr>
          <w:rFonts w:ascii="宋体" w:hAnsi="宋体" w:eastAsia="宋体" w:cs="宋体"/>
          <w:spacing w:val="-2"/>
          <w:sz w:val="30"/>
          <w:szCs w:val="30"/>
        </w:rPr>
        <w:t>因此，</w:t>
      </w:r>
      <w:r>
        <w:rPr>
          <w:rFonts w:ascii="宋体" w:hAnsi="宋体" w:eastAsia="宋体" w:cs="宋体"/>
          <w:spacing w:val="1"/>
          <w:sz w:val="30"/>
          <w:szCs w:val="30"/>
        </w:rPr>
        <w:t xml:space="preserve"> </w:t>
      </w:r>
      <w:r>
        <w:rPr>
          <w:rFonts w:ascii="宋体" w:hAnsi="宋体" w:eastAsia="宋体" w:cs="宋体"/>
          <w:spacing w:val="-1"/>
          <w:sz w:val="30"/>
          <w:szCs w:val="30"/>
        </w:rPr>
        <w:t>不同结构的前额叶功能障碍会从不同的方面对注意力产生影响。连接前</w:t>
      </w:r>
      <w:r>
        <w:rPr>
          <w:rFonts w:ascii="宋体" w:hAnsi="宋体" w:eastAsia="宋体" w:cs="宋体"/>
          <w:spacing w:val="18"/>
          <w:sz w:val="30"/>
          <w:szCs w:val="30"/>
        </w:rPr>
        <w:t xml:space="preserve"> </w:t>
      </w:r>
      <w:r>
        <w:rPr>
          <w:rFonts w:ascii="宋体" w:hAnsi="宋体" w:eastAsia="宋体" w:cs="宋体"/>
          <w:spacing w:val="-1"/>
          <w:sz w:val="30"/>
          <w:szCs w:val="30"/>
        </w:rPr>
        <w:t>额叶皮质与脑干腹侧核团的通路在生化方面非常复杂。对上述通路的不</w:t>
      </w:r>
      <w:r>
        <w:rPr>
          <w:rFonts w:ascii="宋体" w:hAnsi="宋体" w:eastAsia="宋体" w:cs="宋体"/>
          <w:spacing w:val="18"/>
          <w:sz w:val="30"/>
          <w:szCs w:val="30"/>
        </w:rPr>
        <w:t xml:space="preserve"> </w:t>
      </w:r>
      <w:r>
        <w:rPr>
          <w:rFonts w:ascii="宋体" w:hAnsi="宋体" w:eastAsia="宋体" w:cs="宋体"/>
          <w:spacing w:val="-1"/>
          <w:sz w:val="30"/>
          <w:szCs w:val="30"/>
        </w:rPr>
        <w:t>同生化成分的损伤也会从不同的方面对注意力产生影响。</w:t>
      </w:r>
    </w:p>
    <w:p w14:paraId="73DCCD33">
      <w:pPr>
        <w:spacing w:before="142" w:line="222" w:lineRule="auto"/>
        <w:ind w:left="1" w:firstLine="536"/>
        <w:rPr>
          <w:rFonts w:ascii="宋体" w:hAnsi="宋体" w:eastAsia="宋体" w:cs="宋体"/>
          <w:sz w:val="30"/>
          <w:szCs w:val="30"/>
        </w:rPr>
      </w:pPr>
      <w:r>
        <w:rPr>
          <w:rFonts w:ascii="Times New Roman" w:hAnsi="Times New Roman" w:eastAsia="Times New Roman" w:cs="Times New Roman"/>
          <w:sz w:val="30"/>
          <w:szCs w:val="30"/>
        </w:rPr>
        <w:t>“</w:t>
      </w:r>
      <w:r>
        <w:rPr>
          <w:rFonts w:ascii="宋体" w:hAnsi="宋体" w:eastAsia="宋体" w:cs="宋体"/>
          <w:sz w:val="30"/>
          <w:szCs w:val="30"/>
        </w:rPr>
        <w:t>注意力缺陷症</w:t>
      </w:r>
      <w:r>
        <w:rPr>
          <w:rFonts w:ascii="Times New Roman" w:hAnsi="Times New Roman" w:eastAsia="Times New Roman" w:cs="Times New Roman"/>
          <w:sz w:val="30"/>
          <w:szCs w:val="30"/>
        </w:rPr>
        <w:t>”</w:t>
      </w:r>
      <w:r>
        <w:rPr>
          <w:rFonts w:ascii="宋体" w:hAnsi="宋体" w:eastAsia="宋体" w:cs="宋体"/>
          <w:sz w:val="30"/>
          <w:szCs w:val="30"/>
        </w:rPr>
        <w:t>与</w:t>
      </w:r>
      <w:r>
        <w:rPr>
          <w:rFonts w:ascii="Times New Roman" w:hAnsi="Times New Roman" w:eastAsia="Times New Roman" w:cs="Times New Roman"/>
          <w:sz w:val="30"/>
          <w:szCs w:val="30"/>
        </w:rPr>
        <w:t>“</w:t>
      </w:r>
      <w:r>
        <w:rPr>
          <w:rFonts w:ascii="宋体" w:hAnsi="宋体" w:eastAsia="宋体" w:cs="宋体"/>
          <w:sz w:val="30"/>
          <w:szCs w:val="30"/>
        </w:rPr>
        <w:t>注意力缺陷多动症</w:t>
      </w:r>
      <w:r>
        <w:rPr>
          <w:rFonts w:ascii="Times New Roman" w:hAnsi="Times New Roman" w:eastAsia="Times New Roman" w:cs="Times New Roman"/>
          <w:sz w:val="30"/>
          <w:szCs w:val="30"/>
        </w:rPr>
        <w:t>”</w:t>
      </w:r>
      <w:r>
        <w:rPr>
          <w:rFonts w:ascii="宋体" w:hAnsi="宋体" w:eastAsia="宋体" w:cs="宋体"/>
          <w:sz w:val="30"/>
          <w:szCs w:val="30"/>
        </w:rPr>
        <w:t>的区别在于</w:t>
      </w:r>
      <w:r>
        <w:rPr>
          <w:rFonts w:ascii="Times New Roman" w:hAnsi="Times New Roman" w:eastAsia="Times New Roman" w:cs="Times New Roman"/>
          <w:sz w:val="30"/>
          <w:szCs w:val="30"/>
        </w:rPr>
        <w:t>“</w:t>
      </w:r>
      <w:r>
        <w:rPr>
          <w:rFonts w:ascii="宋体" w:hAnsi="宋体" w:eastAsia="宋体" w:cs="宋体"/>
          <w:sz w:val="30"/>
          <w:szCs w:val="30"/>
        </w:rPr>
        <w:t>多动</w:t>
      </w:r>
      <w:r>
        <w:rPr>
          <w:rFonts w:ascii="Times New Roman" w:hAnsi="Times New Roman" w:eastAsia="Times New Roman" w:cs="Times New Roman"/>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z w:val="30"/>
          <w:szCs w:val="30"/>
        </w:rPr>
        <w:t xml:space="preserve">。很可能 </w:t>
      </w:r>
      <w:r>
        <w:rPr>
          <w:rFonts w:ascii="宋体" w:hAnsi="宋体" w:eastAsia="宋体" w:cs="宋体"/>
          <w:spacing w:val="-1"/>
          <w:sz w:val="30"/>
          <w:szCs w:val="30"/>
        </w:rPr>
        <w:t>注意力缺陷多动症通常与眶额皮质及其通路的轻微功能障碍有关。这是</w:t>
      </w:r>
      <w:r>
        <w:rPr>
          <w:rFonts w:ascii="宋体" w:hAnsi="宋体" w:eastAsia="宋体" w:cs="宋体"/>
          <w:spacing w:val="18"/>
          <w:sz w:val="30"/>
          <w:szCs w:val="30"/>
        </w:rPr>
        <w:t xml:space="preserve"> </w:t>
      </w:r>
      <w:r>
        <w:rPr>
          <w:rFonts w:ascii="宋体" w:hAnsi="宋体" w:eastAsia="宋体" w:cs="宋体"/>
          <w:sz w:val="30"/>
          <w:szCs w:val="30"/>
        </w:rPr>
        <w:t>注意力缺陷多动症往往与眶额损伤中常见的情绪波动有关的原因。相</w:t>
      </w:r>
    </w:p>
    <w:p w14:paraId="32A161ED">
      <w:pPr>
        <w:spacing w:before="3" w:line="223" w:lineRule="auto"/>
        <w:ind w:left="25" w:hanging="23"/>
        <w:rPr>
          <w:rFonts w:ascii="宋体" w:hAnsi="宋体" w:eastAsia="宋体" w:cs="宋体"/>
          <w:sz w:val="30"/>
          <w:szCs w:val="30"/>
        </w:rPr>
      </w:pPr>
      <w:r>
        <w:rPr>
          <w:rFonts w:ascii="宋体" w:hAnsi="宋体" w:eastAsia="宋体" w:cs="宋体"/>
          <w:spacing w:val="-1"/>
          <w:sz w:val="30"/>
          <w:szCs w:val="30"/>
        </w:rPr>
        <w:t>反，非多动形式的注意力缺陷症与背外侧皮质及其通路的轻微功能障碍</w:t>
      </w:r>
      <w:r>
        <w:rPr>
          <w:rFonts w:ascii="宋体" w:hAnsi="宋体" w:eastAsia="宋体" w:cs="宋体"/>
          <w:spacing w:val="17"/>
          <w:sz w:val="30"/>
          <w:szCs w:val="30"/>
        </w:rPr>
        <w:t xml:space="preserve"> </w:t>
      </w:r>
      <w:r>
        <w:rPr>
          <w:rFonts w:ascii="宋体" w:hAnsi="宋体" w:eastAsia="宋体" w:cs="宋体"/>
          <w:spacing w:val="-6"/>
          <w:sz w:val="30"/>
          <w:szCs w:val="30"/>
        </w:rPr>
        <w:t>的关系更密切。</w:t>
      </w:r>
    </w:p>
    <w:p w14:paraId="7895C6F4">
      <w:pPr>
        <w:spacing w:before="139" w:line="223" w:lineRule="auto"/>
        <w:ind w:left="2" w:firstLine="598"/>
        <w:jc w:val="both"/>
        <w:rPr>
          <w:rFonts w:ascii="宋体" w:hAnsi="宋体" w:eastAsia="宋体" w:cs="宋体"/>
          <w:sz w:val="30"/>
          <w:szCs w:val="30"/>
        </w:rPr>
      </w:pPr>
      <w:r>
        <w:rPr>
          <w:rFonts w:ascii="宋体" w:hAnsi="宋体" w:eastAsia="宋体" w:cs="宋体"/>
          <w:spacing w:val="-1"/>
          <w:sz w:val="30"/>
          <w:szCs w:val="30"/>
        </w:rPr>
        <w:t>注意力缺陷症与注意力缺陷多动症之间的区别仅仅是一个开始。或</w:t>
      </w:r>
      <w:r>
        <w:rPr>
          <w:rFonts w:ascii="宋体" w:hAnsi="宋体" w:eastAsia="宋体" w:cs="宋体"/>
          <w:spacing w:val="16"/>
          <w:sz w:val="30"/>
          <w:szCs w:val="30"/>
        </w:rPr>
        <w:t xml:space="preserve"> </w:t>
      </w:r>
      <w:r>
        <w:rPr>
          <w:rFonts w:ascii="宋体" w:hAnsi="宋体" w:eastAsia="宋体" w:cs="宋体"/>
          <w:spacing w:val="-1"/>
          <w:sz w:val="30"/>
          <w:szCs w:val="30"/>
        </w:rPr>
        <w:t>许存在各种形式的注意力缺陷症，需要不同的治疗方法。随着我们对额</w:t>
      </w:r>
      <w:r>
        <w:rPr>
          <w:rFonts w:ascii="宋体" w:hAnsi="宋体" w:eastAsia="宋体" w:cs="宋体"/>
          <w:spacing w:val="17"/>
          <w:sz w:val="30"/>
          <w:szCs w:val="30"/>
        </w:rPr>
        <w:t xml:space="preserve"> </w:t>
      </w:r>
      <w:r>
        <w:rPr>
          <w:rFonts w:ascii="宋体" w:hAnsi="宋体" w:eastAsia="宋体" w:cs="宋体"/>
          <w:spacing w:val="-1"/>
          <w:sz w:val="30"/>
          <w:szCs w:val="30"/>
        </w:rPr>
        <w:t>叶及其连接的了解不断深入，我们将能够更准确地辨认这些形式的注意</w:t>
      </w:r>
      <w:r>
        <w:rPr>
          <w:rFonts w:ascii="宋体" w:hAnsi="宋体" w:eastAsia="宋体" w:cs="宋体"/>
          <w:spacing w:val="17"/>
          <w:sz w:val="30"/>
          <w:szCs w:val="30"/>
        </w:rPr>
        <w:t xml:space="preserve"> </w:t>
      </w:r>
      <w:r>
        <w:rPr>
          <w:rFonts w:ascii="宋体" w:hAnsi="宋体" w:eastAsia="宋体" w:cs="宋体"/>
          <w:spacing w:val="-1"/>
          <w:sz w:val="30"/>
          <w:szCs w:val="30"/>
        </w:rPr>
        <w:t>力缺陷症，并找出对应的治疗方法。</w:t>
      </w:r>
    </w:p>
    <w:p w14:paraId="79D52988">
      <w:pPr>
        <w:spacing w:line="223" w:lineRule="auto"/>
        <w:rPr>
          <w:rFonts w:ascii="宋体" w:hAnsi="宋体" w:eastAsia="宋体" w:cs="宋体"/>
          <w:sz w:val="30"/>
          <w:szCs w:val="30"/>
        </w:rPr>
        <w:sectPr>
          <w:pgSz w:w="12240" w:h="15840"/>
          <w:pgMar w:top="400" w:right="1500" w:bottom="0" w:left="1450" w:header="0" w:footer="0" w:gutter="0"/>
          <w:cols w:space="720" w:num="1"/>
        </w:sectPr>
      </w:pPr>
    </w:p>
    <w:p w14:paraId="06CC86AC">
      <w:pPr>
        <w:pStyle w:val="2"/>
        <w:spacing w:line="258" w:lineRule="auto"/>
      </w:pPr>
    </w:p>
    <w:p w14:paraId="1A7C3E7A">
      <w:pPr>
        <w:pStyle w:val="2"/>
        <w:spacing w:line="258" w:lineRule="auto"/>
      </w:pPr>
    </w:p>
    <w:p w14:paraId="07F157B2">
      <w:pPr>
        <w:pStyle w:val="2"/>
        <w:spacing w:line="258" w:lineRule="auto"/>
      </w:pPr>
    </w:p>
    <w:p w14:paraId="7BDF329E">
      <w:pPr>
        <w:pStyle w:val="2"/>
        <w:spacing w:line="258" w:lineRule="auto"/>
      </w:pPr>
    </w:p>
    <w:p w14:paraId="5DA6F2E2">
      <w:pPr>
        <w:pStyle w:val="2"/>
        <w:spacing w:line="258" w:lineRule="auto"/>
      </w:pPr>
    </w:p>
    <w:p w14:paraId="373A9EA4">
      <w:pPr>
        <w:pStyle w:val="2"/>
        <w:spacing w:line="259" w:lineRule="auto"/>
      </w:pPr>
    </w:p>
    <w:p w14:paraId="3621CE2D">
      <w:pPr>
        <w:pStyle w:val="2"/>
        <w:spacing w:line="259" w:lineRule="auto"/>
      </w:pPr>
    </w:p>
    <w:p w14:paraId="2E815D89">
      <w:pPr>
        <w:spacing w:before="136" w:line="272" w:lineRule="auto"/>
        <w:ind w:left="13" w:right="375" w:hanging="1"/>
        <w:rPr>
          <w:rFonts w:ascii="宋体" w:hAnsi="宋体" w:eastAsia="宋体" w:cs="宋体"/>
          <w:sz w:val="42"/>
          <w:szCs w:val="42"/>
        </w:rPr>
      </w:pPr>
      <w:r>
        <w:rPr>
          <w:rFonts w:ascii="宋体" w:hAnsi="宋体" w:eastAsia="宋体" w:cs="宋体"/>
          <w:color w:val="B9349D"/>
          <w:spacing w:val="6"/>
          <w:sz w:val="42"/>
          <w:szCs w:val="42"/>
        </w:rPr>
        <w:t>征服注意力缺陷多动症：来自澳大利亚的托比如</w:t>
      </w:r>
      <w:r>
        <w:rPr>
          <w:rFonts w:ascii="宋体" w:hAnsi="宋体" w:eastAsia="宋体" w:cs="宋体"/>
          <w:color w:val="B9349D"/>
          <w:spacing w:val="15"/>
          <w:sz w:val="42"/>
          <w:szCs w:val="42"/>
        </w:rPr>
        <w:t xml:space="preserve"> </w:t>
      </w:r>
      <w:r>
        <w:rPr>
          <w:rFonts w:ascii="宋体" w:hAnsi="宋体" w:eastAsia="宋体" w:cs="宋体"/>
          <w:color w:val="B9349D"/>
          <w:spacing w:val="1"/>
          <w:sz w:val="42"/>
          <w:szCs w:val="42"/>
        </w:rPr>
        <w:t>何自我康复</w:t>
      </w:r>
    </w:p>
    <w:p w14:paraId="7DABCAEA">
      <w:pPr>
        <w:pStyle w:val="2"/>
        <w:spacing w:line="366" w:lineRule="auto"/>
      </w:pPr>
    </w:p>
    <w:p w14:paraId="28509891">
      <w:pPr>
        <w:spacing w:before="98" w:line="222" w:lineRule="auto"/>
        <w:ind w:left="4" w:right="60" w:firstLine="598"/>
        <w:rPr>
          <w:rFonts w:ascii="宋体" w:hAnsi="宋体" w:eastAsia="宋体" w:cs="宋体"/>
          <w:sz w:val="30"/>
          <w:szCs w:val="30"/>
        </w:rPr>
      </w:pPr>
      <w:r>
        <w:rPr>
          <w:rFonts w:ascii="宋体" w:hAnsi="宋体" w:eastAsia="宋体" w:cs="宋体"/>
          <w:spacing w:val="-1"/>
          <w:sz w:val="30"/>
          <w:szCs w:val="30"/>
        </w:rPr>
        <w:t>托比曾经说自己是一个真正的异类，因为他同时具备三种身份：黑</w:t>
      </w:r>
      <w:r>
        <w:rPr>
          <w:rFonts w:ascii="宋体" w:hAnsi="宋体" w:eastAsia="宋体" w:cs="宋体"/>
          <w:spacing w:val="16"/>
          <w:sz w:val="30"/>
          <w:szCs w:val="30"/>
        </w:rPr>
        <w:t xml:space="preserve"> </w:t>
      </w:r>
      <w:r>
        <w:rPr>
          <w:rFonts w:ascii="宋体" w:hAnsi="宋体" w:eastAsia="宋体" w:cs="宋体"/>
          <w:spacing w:val="-1"/>
          <w:sz w:val="30"/>
          <w:szCs w:val="30"/>
        </w:rPr>
        <w:t>人、犹太人和同性恋者。托比所说的</w:t>
      </w:r>
      <w:r>
        <w:rPr>
          <w:rFonts w:ascii="Times New Roman" w:hAnsi="Times New Roman" w:eastAsia="Times New Roman" w:cs="Times New Roman"/>
          <w:spacing w:val="-1"/>
          <w:sz w:val="30"/>
          <w:szCs w:val="30"/>
        </w:rPr>
        <w:t>“</w:t>
      </w:r>
      <w:r>
        <w:rPr>
          <w:rFonts w:ascii="宋体" w:hAnsi="宋体" w:eastAsia="宋体" w:cs="宋体"/>
          <w:spacing w:val="-1"/>
          <w:sz w:val="30"/>
          <w:szCs w:val="30"/>
        </w:rPr>
        <w:t>黑人</w:t>
      </w:r>
      <w:r>
        <w:rPr>
          <w:rFonts w:ascii="Times New Roman" w:hAnsi="Times New Roman" w:eastAsia="Times New Roman" w:cs="Times New Roman"/>
          <w:spacing w:val="-1"/>
          <w:sz w:val="30"/>
          <w:szCs w:val="30"/>
        </w:rPr>
        <w:t>”</w:t>
      </w:r>
      <w:r>
        <w:rPr>
          <w:rFonts w:ascii="宋体" w:hAnsi="宋体" w:eastAsia="宋体" w:cs="宋体"/>
          <w:spacing w:val="-1"/>
          <w:sz w:val="30"/>
          <w:szCs w:val="30"/>
        </w:rPr>
        <w:t>是一般意义上的，指的是所</w:t>
      </w:r>
      <w:r>
        <w:rPr>
          <w:rFonts w:ascii="宋体" w:hAnsi="宋体" w:eastAsia="宋体" w:cs="宋体"/>
          <w:spacing w:val="18"/>
          <w:sz w:val="30"/>
          <w:szCs w:val="30"/>
        </w:rPr>
        <w:t xml:space="preserve"> </w:t>
      </w:r>
      <w:r>
        <w:rPr>
          <w:rFonts w:ascii="宋体" w:hAnsi="宋体" w:eastAsia="宋体" w:cs="宋体"/>
          <w:spacing w:val="-1"/>
          <w:sz w:val="30"/>
          <w:szCs w:val="30"/>
        </w:rPr>
        <w:t>有黑皮肤的人，事实上他并不是非洲裔，而是波利尼西亚人。尽管如</w:t>
      </w:r>
    </w:p>
    <w:p w14:paraId="5599A975">
      <w:pPr>
        <w:spacing w:before="1" w:line="223" w:lineRule="auto"/>
        <w:ind w:left="3" w:right="93" w:firstLine="1"/>
        <w:rPr>
          <w:rFonts w:ascii="宋体" w:hAnsi="宋体" w:eastAsia="宋体" w:cs="宋体"/>
          <w:sz w:val="30"/>
          <w:szCs w:val="30"/>
        </w:rPr>
      </w:pPr>
      <w:r>
        <w:rPr>
          <w:rFonts w:ascii="宋体" w:hAnsi="宋体" w:eastAsia="宋体" w:cs="宋体"/>
          <w:spacing w:val="-1"/>
          <w:sz w:val="30"/>
          <w:szCs w:val="30"/>
        </w:rPr>
        <w:t>此，这三种</w:t>
      </w:r>
      <w:r>
        <w:rPr>
          <w:rFonts w:ascii="Times New Roman" w:hAnsi="Times New Roman" w:eastAsia="Times New Roman" w:cs="Times New Roman"/>
          <w:spacing w:val="-1"/>
          <w:sz w:val="30"/>
          <w:szCs w:val="30"/>
        </w:rPr>
        <w:t>“</w:t>
      </w:r>
      <w:r>
        <w:rPr>
          <w:rFonts w:ascii="宋体" w:hAnsi="宋体" w:eastAsia="宋体" w:cs="宋体"/>
          <w:spacing w:val="-1"/>
          <w:sz w:val="30"/>
          <w:szCs w:val="30"/>
        </w:rPr>
        <w:t>身份</w:t>
      </w:r>
      <w:r>
        <w:rPr>
          <w:rFonts w:ascii="Times New Roman" w:hAnsi="Times New Roman" w:eastAsia="Times New Roman" w:cs="Times New Roman"/>
          <w:spacing w:val="-1"/>
          <w:sz w:val="30"/>
          <w:szCs w:val="30"/>
        </w:rPr>
        <w:t>”</w:t>
      </w:r>
      <w:r>
        <w:rPr>
          <w:rFonts w:ascii="宋体" w:hAnsi="宋体" w:eastAsia="宋体" w:cs="宋体"/>
          <w:spacing w:val="-1"/>
          <w:sz w:val="30"/>
          <w:szCs w:val="30"/>
        </w:rPr>
        <w:t>在许多社会中都代表着受迫害的少数群体，而托比恰</w:t>
      </w:r>
      <w:r>
        <w:rPr>
          <w:rFonts w:ascii="宋体" w:hAnsi="宋体" w:eastAsia="宋体" w:cs="宋体"/>
          <w:spacing w:val="18"/>
          <w:sz w:val="30"/>
          <w:szCs w:val="30"/>
        </w:rPr>
        <w:t xml:space="preserve"> </w:t>
      </w:r>
      <w:r>
        <w:rPr>
          <w:rFonts w:ascii="宋体" w:hAnsi="宋体" w:eastAsia="宋体" w:cs="宋体"/>
          <w:spacing w:val="-2"/>
          <w:sz w:val="30"/>
          <w:szCs w:val="30"/>
        </w:rPr>
        <w:t>好同时具备了三者。</w:t>
      </w:r>
    </w:p>
    <w:p w14:paraId="1082FB9B">
      <w:pPr>
        <w:pStyle w:val="2"/>
        <w:spacing w:before="99" w:line="224" w:lineRule="auto"/>
        <w:ind w:right="29" w:firstLine="603"/>
        <w:rPr>
          <w:rFonts w:ascii="宋体" w:hAnsi="宋体" w:eastAsia="宋体" w:cs="宋体"/>
          <w:sz w:val="30"/>
          <w:szCs w:val="30"/>
        </w:rPr>
      </w:pPr>
      <w:r>
        <w:rPr>
          <w:rFonts w:ascii="宋体" w:hAnsi="宋体" w:eastAsia="宋体" w:cs="宋体"/>
          <w:spacing w:val="-1"/>
          <w:sz w:val="30"/>
          <w:szCs w:val="30"/>
        </w:rPr>
        <w:t>托比在出生</w:t>
      </w:r>
      <w:r>
        <w:rPr>
          <w:rFonts w:ascii="Times New Roman" w:hAnsi="Times New Roman" w:eastAsia="Times New Roman" w:cs="Times New Roman"/>
          <w:spacing w:val="-1"/>
          <w:sz w:val="30"/>
          <w:szCs w:val="30"/>
        </w:rPr>
        <w:t>6</w:t>
      </w:r>
      <w:r>
        <w:rPr>
          <w:rFonts w:ascii="宋体" w:hAnsi="宋体" w:eastAsia="宋体" w:cs="宋体"/>
          <w:spacing w:val="-1"/>
          <w:sz w:val="30"/>
          <w:szCs w:val="30"/>
        </w:rPr>
        <w:t>天时被收养，因此他的确切出身一直是一个谜。根据</w:t>
      </w:r>
      <w:r>
        <w:rPr>
          <w:rFonts w:ascii="宋体" w:hAnsi="宋体" w:eastAsia="宋体" w:cs="宋体"/>
          <w:spacing w:val="8"/>
          <w:sz w:val="30"/>
          <w:szCs w:val="30"/>
        </w:rPr>
        <w:t xml:space="preserve">  </w:t>
      </w:r>
      <w:r>
        <w:rPr>
          <w:rFonts w:ascii="宋体" w:hAnsi="宋体" w:eastAsia="宋体" w:cs="宋体"/>
          <w:sz w:val="30"/>
          <w:szCs w:val="30"/>
        </w:rPr>
        <w:t>他的养父母提供的信息以及他自己的调查可知，</w:t>
      </w:r>
      <w:r>
        <w:rPr>
          <w:rFonts w:ascii="宋体" w:hAnsi="宋体" w:eastAsia="宋体" w:cs="宋体"/>
          <w:spacing w:val="-1"/>
          <w:sz w:val="30"/>
          <w:szCs w:val="30"/>
        </w:rPr>
        <w:t>托比的生父是一个法国</w:t>
      </w:r>
      <w:r>
        <w:rPr>
          <w:rFonts w:ascii="宋体" w:hAnsi="宋体" w:eastAsia="宋体" w:cs="宋体"/>
          <w:sz w:val="30"/>
          <w:szCs w:val="30"/>
        </w:rPr>
        <w:t xml:space="preserve"> 犹太人，生母是来自新西兰的毛利人。他们是悉</w:t>
      </w:r>
      <w:r>
        <w:rPr>
          <w:rFonts w:ascii="宋体" w:hAnsi="宋体" w:eastAsia="宋体" w:cs="宋体"/>
          <w:spacing w:val="-1"/>
          <w:sz w:val="30"/>
          <w:szCs w:val="30"/>
        </w:rPr>
        <w:t>尼的大学生，托比显然</w:t>
      </w:r>
      <w:r>
        <w:rPr>
          <w:rFonts w:ascii="宋体" w:hAnsi="宋体" w:eastAsia="宋体" w:cs="宋体"/>
          <w:sz w:val="30"/>
          <w:szCs w:val="30"/>
        </w:rPr>
        <w:t xml:space="preserve"> 是一次约会强奸中意想不到的产物。托比的养父</w:t>
      </w:r>
      <w:r>
        <w:rPr>
          <w:rFonts w:ascii="宋体" w:hAnsi="宋体" w:eastAsia="宋体" w:cs="宋体"/>
          <w:spacing w:val="-1"/>
          <w:sz w:val="30"/>
          <w:szCs w:val="30"/>
        </w:rPr>
        <w:t>母是从澳大利亚移民到</w:t>
      </w:r>
      <w:r>
        <w:rPr>
          <w:rFonts w:ascii="宋体" w:hAnsi="宋体" w:eastAsia="宋体" w:cs="宋体"/>
          <w:sz w:val="30"/>
          <w:szCs w:val="30"/>
        </w:rPr>
        <w:t xml:space="preserve"> 英国的一对中产阶级威尔士夫妇。他们原本想收</w:t>
      </w:r>
      <w:r>
        <w:rPr>
          <w:rFonts w:ascii="宋体" w:hAnsi="宋体" w:eastAsia="宋体" w:cs="宋体"/>
          <w:spacing w:val="-1"/>
          <w:sz w:val="30"/>
          <w:szCs w:val="30"/>
        </w:rPr>
        <w:t>养一个女儿，但最终收</w:t>
      </w:r>
      <w:r>
        <w:rPr>
          <w:rFonts w:ascii="宋体" w:hAnsi="宋体" w:eastAsia="宋体" w:cs="宋体"/>
          <w:sz w:val="30"/>
          <w:szCs w:val="30"/>
        </w:rPr>
        <w:t xml:space="preserve"> 养了托比，因为他们大一点儿的孩子（也是收养</w:t>
      </w:r>
      <w:r>
        <w:rPr>
          <w:rFonts w:ascii="宋体" w:hAnsi="宋体" w:eastAsia="宋体" w:cs="宋体"/>
          <w:spacing w:val="-1"/>
          <w:sz w:val="30"/>
          <w:szCs w:val="30"/>
        </w:rPr>
        <w:t>的）是一个男孩，而他</w:t>
      </w:r>
      <w:r>
        <w:rPr>
          <w:rFonts w:ascii="宋体" w:hAnsi="宋体" w:eastAsia="宋体" w:cs="宋体"/>
          <w:sz w:val="30"/>
          <w:szCs w:val="30"/>
        </w:rPr>
        <w:t xml:space="preserve"> 们没有可供女孩单独居住的房间了。多年后，托</w:t>
      </w:r>
      <w:r>
        <w:rPr>
          <w:rFonts w:ascii="宋体" w:hAnsi="宋体" w:eastAsia="宋体" w:cs="宋体"/>
          <w:spacing w:val="-1"/>
          <w:sz w:val="30"/>
          <w:szCs w:val="30"/>
        </w:rPr>
        <w:t>比在一部关于自己的纪</w:t>
      </w:r>
      <w:r>
        <w:rPr>
          <w:rFonts w:ascii="宋体" w:hAnsi="宋体" w:eastAsia="宋体" w:cs="宋体"/>
          <w:sz w:val="30"/>
          <w:szCs w:val="30"/>
        </w:rPr>
        <w:t xml:space="preserve"> </w:t>
      </w:r>
      <w:r>
        <w:rPr>
          <w:rFonts w:ascii="宋体" w:hAnsi="宋体" w:eastAsia="宋体" w:cs="宋体"/>
          <w:spacing w:val="1"/>
          <w:sz w:val="30"/>
          <w:szCs w:val="30"/>
        </w:rPr>
        <w:t>录片中动情地说道，他终其一生都在为这种</w:t>
      </w:r>
      <w:r>
        <w:rPr>
          <w:rFonts w:ascii="Times New Roman" w:hAnsi="Times New Roman" w:eastAsia="Times New Roman" w:cs="Times New Roman"/>
          <w:spacing w:val="1"/>
          <w:sz w:val="30"/>
          <w:szCs w:val="30"/>
        </w:rPr>
        <w:t>“</w:t>
      </w:r>
      <w:r>
        <w:rPr>
          <w:rFonts w:ascii="宋体" w:hAnsi="宋体" w:eastAsia="宋体" w:cs="宋体"/>
          <w:spacing w:val="1"/>
          <w:sz w:val="30"/>
          <w:szCs w:val="30"/>
        </w:rPr>
        <w:t>不受欢迎</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的感觉而烦恼。</w:t>
      </w:r>
      <w:r>
        <w:rPr>
          <w:rFonts w:ascii="宋体" w:hAnsi="宋体" w:eastAsia="宋体" w:cs="宋体"/>
          <w:sz w:val="30"/>
          <w:szCs w:val="30"/>
        </w:rPr>
        <w:t xml:space="preserve"> </w:t>
      </w:r>
      <w:r>
        <w:rPr>
          <w:rFonts w:ascii="宋体" w:hAnsi="宋体" w:eastAsia="宋体" w:cs="宋体"/>
          <w:spacing w:val="-1"/>
          <w:sz w:val="30"/>
          <w:szCs w:val="30"/>
        </w:rPr>
        <w:t>这部题为《化名》（</w:t>
      </w:r>
      <w:r>
        <w:rPr>
          <w:i/>
          <w:iCs/>
          <w:spacing w:val="-1"/>
          <w:sz w:val="30"/>
          <w:szCs w:val="30"/>
        </w:rPr>
        <w:t>Alias</w:t>
      </w:r>
      <w:r>
        <w:rPr>
          <w:rFonts w:ascii="宋体" w:hAnsi="宋体" w:eastAsia="宋体" w:cs="宋体"/>
          <w:spacing w:val="-1"/>
          <w:sz w:val="30"/>
          <w:szCs w:val="30"/>
        </w:rPr>
        <w:t>）的纪录片在包括</w:t>
      </w:r>
      <w:r>
        <w:rPr>
          <w:rFonts w:ascii="Times New Roman" w:hAnsi="Times New Roman" w:eastAsia="Times New Roman" w:cs="Times New Roman"/>
          <w:spacing w:val="-1"/>
          <w:sz w:val="30"/>
          <w:szCs w:val="30"/>
        </w:rPr>
        <w:t>1988</w:t>
      </w:r>
      <w:r>
        <w:rPr>
          <w:rFonts w:ascii="宋体" w:hAnsi="宋体" w:eastAsia="宋体" w:cs="宋体"/>
          <w:spacing w:val="-1"/>
          <w:sz w:val="30"/>
          <w:szCs w:val="30"/>
        </w:rPr>
        <w:t>年邦迪电影节</w:t>
      </w:r>
      <w:r>
        <w:rPr>
          <w:rFonts w:ascii="宋体" w:hAnsi="宋体" w:eastAsia="宋体" w:cs="宋体"/>
          <w:spacing w:val="-2"/>
          <w:sz w:val="30"/>
          <w:szCs w:val="30"/>
        </w:rPr>
        <w:t>（</w:t>
      </w:r>
      <w:r>
        <w:rPr>
          <w:rFonts w:ascii="Times New Roman" w:hAnsi="Times New Roman" w:eastAsia="Times New Roman" w:cs="Times New Roman"/>
          <w:spacing w:val="-2"/>
          <w:sz w:val="30"/>
          <w:szCs w:val="30"/>
        </w:rPr>
        <w:t>Bondi</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Film  Festival</w:t>
      </w:r>
      <w:r>
        <w:rPr>
          <w:rFonts w:ascii="宋体" w:hAnsi="宋体" w:eastAsia="宋体" w:cs="宋体"/>
          <w:spacing w:val="-1"/>
          <w:sz w:val="30"/>
          <w:szCs w:val="30"/>
        </w:rPr>
        <w:t>）和</w:t>
      </w:r>
      <w:r>
        <w:rPr>
          <w:rFonts w:ascii="Times New Roman" w:hAnsi="Times New Roman" w:eastAsia="Times New Roman" w:cs="Times New Roman"/>
          <w:spacing w:val="-1"/>
          <w:sz w:val="30"/>
          <w:szCs w:val="30"/>
        </w:rPr>
        <w:t>1988</w:t>
      </w:r>
      <w:r>
        <w:rPr>
          <w:rFonts w:ascii="宋体" w:hAnsi="宋体" w:eastAsia="宋体" w:cs="宋体"/>
          <w:spacing w:val="-1"/>
          <w:sz w:val="30"/>
          <w:szCs w:val="30"/>
        </w:rPr>
        <w:t>年悉尼短片电影节（</w:t>
      </w:r>
      <w:r>
        <w:rPr>
          <w:rFonts w:ascii="Times New Roman" w:hAnsi="Times New Roman" w:eastAsia="Times New Roman" w:cs="Times New Roman"/>
          <w:spacing w:val="-1"/>
          <w:sz w:val="30"/>
          <w:szCs w:val="30"/>
        </w:rPr>
        <w:t>Sydney  Short  Film  Festi</w:t>
      </w:r>
      <w:r>
        <w:rPr>
          <w:rFonts w:ascii="Times New Roman" w:hAnsi="Times New Roman" w:eastAsia="Times New Roman" w:cs="Times New Roman"/>
          <w:spacing w:val="-2"/>
          <w:sz w:val="30"/>
          <w:szCs w:val="30"/>
        </w:rPr>
        <w:t>val</w:t>
      </w:r>
      <w:r>
        <w:rPr>
          <w:rFonts w:ascii="宋体" w:hAnsi="宋体" w:eastAsia="宋体" w:cs="宋体"/>
          <w:spacing w:val="-2"/>
          <w:sz w:val="30"/>
          <w:szCs w:val="30"/>
        </w:rPr>
        <w:t>）</w:t>
      </w:r>
      <w:r>
        <w:rPr>
          <w:rFonts w:ascii="宋体" w:hAnsi="宋体" w:eastAsia="宋体" w:cs="宋体"/>
          <w:sz w:val="30"/>
          <w:szCs w:val="30"/>
        </w:rPr>
        <w:t xml:space="preserve"> </w:t>
      </w:r>
      <w:r>
        <w:rPr>
          <w:rFonts w:ascii="宋体" w:hAnsi="宋体" w:eastAsia="宋体" w:cs="宋体"/>
          <w:spacing w:val="-1"/>
          <w:sz w:val="30"/>
          <w:szCs w:val="30"/>
        </w:rPr>
        <w:t>在内的多个澳大利亚电影节上受到高度赞扬。</w:t>
      </w:r>
    </w:p>
    <w:p w14:paraId="32E828CA">
      <w:pPr>
        <w:spacing w:before="150" w:line="217" w:lineRule="auto"/>
        <w:ind w:left="1" w:right="60" w:firstLine="601"/>
        <w:rPr>
          <w:rFonts w:ascii="宋体" w:hAnsi="宋体" w:eastAsia="宋体" w:cs="宋体"/>
          <w:sz w:val="30"/>
          <w:szCs w:val="30"/>
        </w:rPr>
      </w:pPr>
      <w:r>
        <w:rPr>
          <w:rFonts w:ascii="宋体" w:hAnsi="宋体" w:eastAsia="宋体" w:cs="宋体"/>
          <w:spacing w:val="-1"/>
          <w:sz w:val="30"/>
          <w:szCs w:val="30"/>
        </w:rPr>
        <w:t>托比是一个早熟的孩子。他学习声乐、笛子和舞蹈。天赋出众的他</w:t>
      </w:r>
      <w:r>
        <w:rPr>
          <w:rFonts w:ascii="宋体" w:hAnsi="宋体" w:eastAsia="宋体" w:cs="宋体"/>
          <w:spacing w:val="16"/>
          <w:sz w:val="30"/>
          <w:szCs w:val="30"/>
        </w:rPr>
        <w:t xml:space="preserve"> </w:t>
      </w:r>
      <w:r>
        <w:rPr>
          <w:rFonts w:ascii="宋体" w:hAnsi="宋体" w:eastAsia="宋体" w:cs="宋体"/>
          <w:sz w:val="30"/>
          <w:szCs w:val="30"/>
        </w:rPr>
        <w:t>在许多盛大活动上多次单独演出。但他同时</w:t>
      </w:r>
      <w:r>
        <w:rPr>
          <w:rFonts w:ascii="宋体" w:hAnsi="宋体" w:eastAsia="宋体" w:cs="宋体"/>
          <w:spacing w:val="-1"/>
          <w:sz w:val="30"/>
          <w:szCs w:val="30"/>
        </w:rPr>
        <w:t>是一个难以管教、任性的孩</w:t>
      </w:r>
      <w:r>
        <w:rPr>
          <w:rFonts w:ascii="宋体" w:hAnsi="宋体" w:eastAsia="宋体" w:cs="宋体"/>
          <w:sz w:val="30"/>
          <w:szCs w:val="30"/>
        </w:rPr>
        <w:t xml:space="preserve"> 子。在许多场合，当托比的父母与托比起冲</w:t>
      </w:r>
      <w:r>
        <w:rPr>
          <w:rFonts w:ascii="宋体" w:hAnsi="宋体" w:eastAsia="宋体" w:cs="宋体"/>
          <w:spacing w:val="-1"/>
          <w:sz w:val="30"/>
          <w:szCs w:val="30"/>
        </w:rPr>
        <w:t>突时，他们都会采用严厉的</w:t>
      </w:r>
      <w:r>
        <w:rPr>
          <w:rFonts w:ascii="宋体" w:hAnsi="宋体" w:eastAsia="宋体" w:cs="宋体"/>
          <w:sz w:val="30"/>
          <w:szCs w:val="30"/>
        </w:rPr>
        <w:t xml:space="preserve"> 管教方式。他们会把托比的东西装在一个小</w:t>
      </w:r>
      <w:r>
        <w:rPr>
          <w:rFonts w:ascii="宋体" w:hAnsi="宋体" w:eastAsia="宋体" w:cs="宋体"/>
          <w:spacing w:val="-1"/>
          <w:sz w:val="30"/>
          <w:szCs w:val="30"/>
        </w:rPr>
        <w:t>包袱里，让他离开房间，不</w:t>
      </w:r>
      <w:r>
        <w:rPr>
          <w:rFonts w:ascii="宋体" w:hAnsi="宋体" w:eastAsia="宋体" w:cs="宋体"/>
          <w:sz w:val="30"/>
          <w:szCs w:val="30"/>
        </w:rPr>
        <w:t xml:space="preserve"> </w:t>
      </w:r>
      <w:r>
        <w:rPr>
          <w:rFonts w:ascii="宋体" w:hAnsi="宋体" w:eastAsia="宋体" w:cs="宋体"/>
          <w:spacing w:val="-1"/>
          <w:sz w:val="30"/>
          <w:szCs w:val="30"/>
        </w:rPr>
        <w:t>悔过就不准回来。可想而知，托比会在街区游荡一会儿，然后回来敲</w:t>
      </w:r>
    </w:p>
    <w:p w14:paraId="205A3592">
      <w:pPr>
        <w:spacing w:before="8" w:line="226" w:lineRule="auto"/>
        <w:ind w:left="5" w:firstLine="31"/>
        <w:rPr>
          <w:rFonts w:ascii="宋体" w:hAnsi="宋体" w:eastAsia="宋体" w:cs="宋体"/>
          <w:sz w:val="30"/>
          <w:szCs w:val="30"/>
        </w:rPr>
      </w:pPr>
      <w:r>
        <w:rPr>
          <w:rFonts w:ascii="宋体" w:hAnsi="宋体" w:eastAsia="宋体" w:cs="宋体"/>
          <w:spacing w:val="-2"/>
          <w:sz w:val="30"/>
          <w:szCs w:val="30"/>
        </w:rPr>
        <w:t>门，表示悔悟，这样的戏码下次又会重演。但是，有一次，在托比</w:t>
      </w:r>
      <w:r>
        <w:rPr>
          <w:rFonts w:ascii="Times New Roman" w:hAnsi="Times New Roman" w:eastAsia="Times New Roman" w:cs="Times New Roman"/>
          <w:spacing w:val="-2"/>
          <w:sz w:val="30"/>
          <w:szCs w:val="30"/>
        </w:rPr>
        <w:t>9</w:t>
      </w:r>
      <w:r>
        <w:rPr>
          <w:rFonts w:ascii="宋体" w:hAnsi="宋体" w:eastAsia="宋体" w:cs="宋体"/>
          <w:spacing w:val="-2"/>
          <w:sz w:val="30"/>
          <w:szCs w:val="30"/>
        </w:rPr>
        <w:t>岁</w:t>
      </w:r>
      <w:r>
        <w:rPr>
          <w:rFonts w:ascii="宋体" w:hAnsi="宋体" w:eastAsia="宋体" w:cs="宋体"/>
          <w:spacing w:val="7"/>
          <w:sz w:val="30"/>
          <w:szCs w:val="30"/>
        </w:rPr>
        <w:t xml:space="preserve">  </w:t>
      </w:r>
      <w:r>
        <w:fldChar w:fldCharType="begin"/>
      </w:r>
      <w:r>
        <w:instrText xml:space="preserve"> HYPERLINK \l "bookmark53" </w:instrText>
      </w:r>
      <w:r>
        <w:fldChar w:fldCharType="separate"/>
      </w:r>
      <w:r>
        <w:rPr>
          <w:rFonts w:ascii="宋体" w:hAnsi="宋体" w:eastAsia="宋体" w:cs="宋体"/>
          <w:spacing w:val="-2"/>
          <w:sz w:val="30"/>
          <w:szCs w:val="30"/>
        </w:rPr>
        <w:t>的时候，他一走就再也没有回来。他在半夜里走了好几英里</w:t>
      </w:r>
      <w:r>
        <w:rPr>
          <w:position w:val="-5"/>
          <w:sz w:val="30"/>
          <w:szCs w:val="30"/>
        </w:rPr>
        <w:drawing>
          <wp:inline distT="0" distB="0" distL="0" distR="0">
            <wp:extent cx="228600" cy="264160"/>
            <wp:effectExtent l="0" t="0" r="0" b="0"/>
            <wp:docPr id="244" name="IM 244"/>
            <wp:cNvGraphicFramePr/>
            <a:graphic xmlns:a="http://schemas.openxmlformats.org/drawingml/2006/main">
              <a:graphicData uri="http://schemas.openxmlformats.org/drawingml/2006/picture">
                <pic:pic xmlns:pic="http://schemas.openxmlformats.org/drawingml/2006/picture">
                  <pic:nvPicPr>
                    <pic:cNvPr id="244" name="IM 244"/>
                    <pic:cNvPicPr/>
                  </pic:nvPicPr>
                  <pic:blipFill>
                    <a:blip r:embed="rId50"/>
                    <a:stretch>
                      <a:fillRect/>
                    </a:stretch>
                  </pic:blipFill>
                  <pic:spPr>
                    <a:xfrm>
                      <a:off x="0" y="0"/>
                      <a:ext cx="228600" cy="264312"/>
                    </a:xfrm>
                    <a:prstGeom prst="rect">
                      <a:avLst/>
                    </a:prstGeom>
                  </pic:spPr>
                </pic:pic>
              </a:graphicData>
            </a:graphic>
          </wp:inline>
        </w:drawing>
      </w:r>
      <w:r>
        <w:rPr>
          <w:rFonts w:ascii="宋体" w:hAnsi="宋体" w:eastAsia="宋体" w:cs="宋体"/>
          <w:spacing w:val="-106"/>
          <w:sz w:val="30"/>
          <w:szCs w:val="30"/>
        </w:rPr>
        <w:t xml:space="preserve"> </w:t>
      </w:r>
      <w:r>
        <w:rPr>
          <w:rFonts w:ascii="宋体" w:hAnsi="宋体" w:eastAsia="宋体" w:cs="宋体"/>
          <w:spacing w:val="-106"/>
          <w:sz w:val="30"/>
          <w:szCs w:val="30"/>
        </w:rPr>
        <w:fldChar w:fldCharType="end"/>
      </w:r>
      <w:r>
        <w:rPr>
          <w:rFonts w:ascii="宋体" w:hAnsi="宋体" w:eastAsia="宋体" w:cs="宋体"/>
          <w:spacing w:val="-2"/>
          <w:sz w:val="30"/>
          <w:szCs w:val="30"/>
        </w:rPr>
        <w:t>，拎着他</w:t>
      </w:r>
      <w:r>
        <w:rPr>
          <w:rFonts w:ascii="宋体" w:hAnsi="宋体" w:eastAsia="宋体" w:cs="宋体"/>
          <w:sz w:val="30"/>
          <w:szCs w:val="30"/>
        </w:rPr>
        <w:t xml:space="preserve"> </w:t>
      </w:r>
      <w:r>
        <w:rPr>
          <w:rFonts w:ascii="宋体" w:hAnsi="宋体" w:eastAsia="宋体" w:cs="宋体"/>
          <w:spacing w:val="-1"/>
          <w:sz w:val="30"/>
          <w:szCs w:val="30"/>
        </w:rPr>
        <w:t>的小包袱，一路从他长大的郊区走到了悉尼市中心。在那里，他和其他</w:t>
      </w:r>
      <w:r>
        <w:rPr>
          <w:rFonts w:ascii="宋体" w:hAnsi="宋体" w:eastAsia="宋体" w:cs="宋体"/>
          <w:spacing w:val="15"/>
          <w:sz w:val="30"/>
          <w:szCs w:val="30"/>
        </w:rPr>
        <w:t xml:space="preserve"> </w:t>
      </w:r>
      <w:r>
        <w:rPr>
          <w:rFonts w:ascii="宋体" w:hAnsi="宋体" w:eastAsia="宋体" w:cs="宋体"/>
          <w:spacing w:val="-2"/>
          <w:sz w:val="30"/>
          <w:szCs w:val="30"/>
        </w:rPr>
        <w:t>无家可归的孩子一起开始了流浪生活。托比做了几年</w:t>
      </w:r>
      <w:r>
        <w:rPr>
          <w:rFonts w:ascii="Times New Roman" w:hAnsi="Times New Roman" w:eastAsia="Times New Roman" w:cs="Times New Roman"/>
          <w:spacing w:val="-2"/>
          <w:sz w:val="30"/>
          <w:szCs w:val="30"/>
        </w:rPr>
        <w:t>“</w:t>
      </w:r>
      <w:r>
        <w:rPr>
          <w:rFonts w:ascii="宋体" w:hAnsi="宋体" w:eastAsia="宋体" w:cs="宋体"/>
          <w:spacing w:val="-2"/>
          <w:sz w:val="30"/>
          <w:szCs w:val="30"/>
        </w:rPr>
        <w:t>牛郎</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，以这种方</w:t>
      </w:r>
      <w:r>
        <w:rPr>
          <w:rFonts w:ascii="宋体" w:hAnsi="宋体" w:eastAsia="宋体" w:cs="宋体"/>
          <w:sz w:val="30"/>
          <w:szCs w:val="30"/>
        </w:rPr>
        <w:t xml:space="preserve"> </w:t>
      </w:r>
      <w:r>
        <w:rPr>
          <w:rFonts w:ascii="宋体" w:hAnsi="宋体" w:eastAsia="宋体" w:cs="宋体"/>
          <w:spacing w:val="-1"/>
          <w:sz w:val="30"/>
          <w:szCs w:val="30"/>
        </w:rPr>
        <w:t>式讨生活。多年后，他带我参观了他赖以生存的悉尼，带我去了一个被</w:t>
      </w:r>
      <w:r>
        <w:rPr>
          <w:rFonts w:ascii="宋体" w:hAnsi="宋体" w:eastAsia="宋体" w:cs="宋体"/>
          <w:spacing w:val="15"/>
          <w:sz w:val="30"/>
          <w:szCs w:val="30"/>
        </w:rPr>
        <w:t xml:space="preserve"> </w:t>
      </w:r>
      <w:r>
        <w:rPr>
          <w:rFonts w:ascii="宋体" w:hAnsi="宋体" w:eastAsia="宋体" w:cs="宋体"/>
          <w:spacing w:val="-1"/>
          <w:sz w:val="30"/>
          <w:szCs w:val="30"/>
        </w:rPr>
        <w:t>叫作</w:t>
      </w:r>
      <w:r>
        <w:rPr>
          <w:rFonts w:ascii="Times New Roman" w:hAnsi="Times New Roman" w:eastAsia="Times New Roman" w:cs="Times New Roman"/>
          <w:spacing w:val="-1"/>
          <w:sz w:val="30"/>
          <w:szCs w:val="30"/>
        </w:rPr>
        <w:t>“</w:t>
      </w:r>
      <w:r>
        <w:rPr>
          <w:rFonts w:ascii="宋体" w:hAnsi="宋体" w:eastAsia="宋体" w:cs="宋体"/>
          <w:spacing w:val="-1"/>
          <w:sz w:val="30"/>
          <w:szCs w:val="30"/>
        </w:rPr>
        <w:t>哭墙</w:t>
      </w:r>
      <w:r>
        <w:rPr>
          <w:rFonts w:ascii="Times New Roman" w:hAnsi="Times New Roman" w:eastAsia="Times New Roman" w:cs="Times New Roman"/>
          <w:spacing w:val="-1"/>
          <w:sz w:val="30"/>
          <w:szCs w:val="30"/>
        </w:rPr>
        <w:t>”</w:t>
      </w:r>
      <w:r>
        <w:rPr>
          <w:rFonts w:ascii="宋体" w:hAnsi="宋体" w:eastAsia="宋体" w:cs="宋体"/>
          <w:spacing w:val="-1"/>
          <w:sz w:val="30"/>
          <w:szCs w:val="30"/>
        </w:rPr>
        <w:t>的地方（黄色砂岩结构</w:t>
      </w:r>
      <w:r>
        <w:rPr>
          <w:rFonts w:ascii="宋体" w:hAnsi="宋体" w:eastAsia="宋体" w:cs="宋体"/>
          <w:spacing w:val="7"/>
          <w:sz w:val="30"/>
          <w:szCs w:val="30"/>
        </w:rPr>
        <w:t>），</w:t>
      </w:r>
      <w:r>
        <w:rPr>
          <w:rFonts w:ascii="宋体" w:hAnsi="宋体" w:eastAsia="宋体" w:cs="宋体"/>
          <w:spacing w:val="-1"/>
          <w:sz w:val="30"/>
          <w:szCs w:val="30"/>
        </w:rPr>
        <w:t>这是位于牛津街上的悉尼第一监</w:t>
      </w:r>
    </w:p>
    <w:p w14:paraId="405971DD">
      <w:pPr>
        <w:spacing w:line="226" w:lineRule="auto"/>
        <w:rPr>
          <w:rFonts w:ascii="宋体" w:hAnsi="宋体" w:eastAsia="宋体" w:cs="宋体"/>
          <w:sz w:val="30"/>
          <w:szCs w:val="30"/>
        </w:rPr>
        <w:sectPr>
          <w:pgSz w:w="12240" w:h="15840"/>
          <w:pgMar w:top="400" w:right="1440" w:bottom="0" w:left="1448" w:header="0" w:footer="0" w:gutter="0"/>
          <w:cols w:space="720" w:num="1"/>
        </w:sectPr>
      </w:pPr>
    </w:p>
    <w:p w14:paraId="084CEE74">
      <w:pPr>
        <w:pStyle w:val="2"/>
        <w:spacing w:line="242" w:lineRule="auto"/>
      </w:pPr>
    </w:p>
    <w:p w14:paraId="68CD63E9">
      <w:pPr>
        <w:pStyle w:val="2"/>
        <w:spacing w:line="242" w:lineRule="auto"/>
      </w:pPr>
    </w:p>
    <w:p w14:paraId="6AB69602">
      <w:pPr>
        <w:pStyle w:val="2"/>
        <w:spacing w:line="242" w:lineRule="auto"/>
      </w:pPr>
    </w:p>
    <w:p w14:paraId="44E1A424">
      <w:pPr>
        <w:pStyle w:val="2"/>
        <w:spacing w:line="242" w:lineRule="auto"/>
      </w:pPr>
    </w:p>
    <w:p w14:paraId="3E402BFB">
      <w:pPr>
        <w:spacing w:before="97" w:line="221" w:lineRule="auto"/>
        <w:ind w:left="2"/>
        <w:rPr>
          <w:rFonts w:ascii="宋体" w:hAnsi="宋体" w:eastAsia="宋体" w:cs="宋体"/>
          <w:sz w:val="30"/>
          <w:szCs w:val="30"/>
        </w:rPr>
      </w:pPr>
      <w:r>
        <w:rPr>
          <w:rFonts w:ascii="宋体" w:hAnsi="宋体" w:eastAsia="宋体" w:cs="宋体"/>
          <w:spacing w:val="-1"/>
          <w:sz w:val="30"/>
          <w:szCs w:val="30"/>
        </w:rPr>
        <w:t>狱的外墙，就在圣文森临终关怀医院的旁边。这些还是孩子的</w:t>
      </w:r>
      <w:r>
        <w:rPr>
          <w:rFonts w:ascii="Times New Roman" w:hAnsi="Times New Roman" w:eastAsia="Times New Roman" w:cs="Times New Roman"/>
          <w:spacing w:val="-1"/>
          <w:sz w:val="30"/>
          <w:szCs w:val="30"/>
        </w:rPr>
        <w:t>“</w:t>
      </w:r>
      <w:r>
        <w:rPr>
          <w:rFonts w:ascii="宋体" w:hAnsi="宋体" w:eastAsia="宋体" w:cs="宋体"/>
          <w:spacing w:val="-1"/>
          <w:sz w:val="30"/>
          <w:szCs w:val="30"/>
        </w:rPr>
        <w:t>牛郎</w:t>
      </w:r>
      <w:r>
        <w:rPr>
          <w:rFonts w:ascii="Times New Roman" w:hAnsi="Times New Roman" w:eastAsia="Times New Roman" w:cs="Times New Roman"/>
          <w:spacing w:val="-1"/>
          <w:sz w:val="30"/>
          <w:szCs w:val="30"/>
        </w:rPr>
        <w:t>”</w:t>
      </w:r>
      <w:r>
        <w:rPr>
          <w:rFonts w:ascii="宋体" w:hAnsi="宋体" w:eastAsia="宋体" w:cs="宋体"/>
          <w:spacing w:val="-1"/>
          <w:sz w:val="30"/>
          <w:szCs w:val="30"/>
        </w:rPr>
        <w:t>就</w:t>
      </w:r>
      <w:r>
        <w:rPr>
          <w:rFonts w:ascii="宋体" w:hAnsi="宋体" w:eastAsia="宋体" w:cs="宋体"/>
          <w:spacing w:val="18"/>
          <w:sz w:val="30"/>
          <w:szCs w:val="30"/>
        </w:rPr>
        <w:t xml:space="preserve"> </w:t>
      </w:r>
      <w:r>
        <w:rPr>
          <w:rFonts w:ascii="宋体" w:hAnsi="宋体" w:eastAsia="宋体" w:cs="宋体"/>
          <w:spacing w:val="-1"/>
          <w:sz w:val="30"/>
          <w:szCs w:val="30"/>
        </w:rPr>
        <w:t>是聚集在这个地方接客的。最初听托比亵渎地用</w:t>
      </w:r>
      <w:r>
        <w:rPr>
          <w:rFonts w:ascii="Times New Roman" w:hAnsi="Times New Roman" w:eastAsia="Times New Roman" w:cs="Times New Roman"/>
          <w:spacing w:val="-1"/>
          <w:sz w:val="30"/>
          <w:szCs w:val="30"/>
        </w:rPr>
        <w:t>“</w:t>
      </w:r>
      <w:r>
        <w:rPr>
          <w:rFonts w:ascii="宋体" w:hAnsi="宋体" w:eastAsia="宋体" w:cs="宋体"/>
          <w:spacing w:val="-1"/>
          <w:sz w:val="30"/>
          <w:szCs w:val="30"/>
        </w:rPr>
        <w:t>哭墙</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这个词指称那里</w:t>
      </w:r>
      <w:r>
        <w:rPr>
          <w:rFonts w:ascii="宋体" w:hAnsi="宋体" w:eastAsia="宋体" w:cs="宋体"/>
          <w:spacing w:val="18"/>
          <w:sz w:val="30"/>
          <w:szCs w:val="30"/>
        </w:rPr>
        <w:t xml:space="preserve"> </w:t>
      </w:r>
      <w:r>
        <w:rPr>
          <w:rFonts w:ascii="宋体" w:hAnsi="宋体" w:eastAsia="宋体" w:cs="宋体"/>
          <w:spacing w:val="-1"/>
          <w:sz w:val="30"/>
          <w:szCs w:val="30"/>
        </w:rPr>
        <w:t>的时候，我的犹太情感受到了冒犯，但紧接着我不得不承认这是一种苦</w:t>
      </w:r>
      <w:r>
        <w:rPr>
          <w:rFonts w:ascii="宋体" w:hAnsi="宋体" w:eastAsia="宋体" w:cs="宋体"/>
          <w:spacing w:val="17"/>
          <w:sz w:val="30"/>
          <w:szCs w:val="30"/>
        </w:rPr>
        <w:t xml:space="preserve"> </w:t>
      </w:r>
      <w:r>
        <w:rPr>
          <w:rFonts w:ascii="宋体" w:hAnsi="宋体" w:eastAsia="宋体" w:cs="宋体"/>
          <w:spacing w:val="-1"/>
          <w:sz w:val="30"/>
          <w:szCs w:val="30"/>
        </w:rPr>
        <w:t>涩而又准确的形容。托比给我看了他过去在街上讨生活的时候在墙上的</w:t>
      </w:r>
      <w:r>
        <w:rPr>
          <w:rFonts w:ascii="宋体" w:hAnsi="宋体" w:eastAsia="宋体" w:cs="宋体"/>
          <w:spacing w:val="17"/>
          <w:sz w:val="30"/>
          <w:szCs w:val="30"/>
        </w:rPr>
        <w:t xml:space="preserve"> </w:t>
      </w:r>
      <w:r>
        <w:rPr>
          <w:rFonts w:ascii="宋体" w:hAnsi="宋体" w:eastAsia="宋体" w:cs="宋体"/>
          <w:spacing w:val="-2"/>
          <w:sz w:val="30"/>
          <w:szCs w:val="30"/>
        </w:rPr>
        <w:t>涂鸦</w:t>
      </w:r>
      <w:r>
        <w:rPr>
          <w:rFonts w:ascii="Times New Roman" w:hAnsi="Times New Roman" w:eastAsia="Times New Roman" w:cs="Times New Roman"/>
          <w:spacing w:val="-2"/>
          <w:sz w:val="30"/>
          <w:szCs w:val="30"/>
        </w:rPr>
        <w:t>——“</w:t>
      </w:r>
      <w:r>
        <w:rPr>
          <w:rFonts w:ascii="宋体" w:hAnsi="宋体" w:eastAsia="宋体" w:cs="宋体"/>
          <w:spacing w:val="-2"/>
          <w:sz w:val="30"/>
          <w:szCs w:val="30"/>
        </w:rPr>
        <w:t>托比，</w:t>
      </w:r>
      <w:r>
        <w:rPr>
          <w:rFonts w:ascii="Times New Roman" w:hAnsi="Times New Roman" w:eastAsia="Times New Roman" w:cs="Times New Roman"/>
          <w:spacing w:val="-2"/>
          <w:sz w:val="30"/>
          <w:szCs w:val="30"/>
        </w:rPr>
        <w:t>1976”</w:t>
      </w:r>
      <w:r>
        <w:rPr>
          <w:rFonts w:ascii="Times New Roman" w:hAnsi="Times New Roman" w:eastAsia="Times New Roman" w:cs="Times New Roman"/>
          <w:spacing w:val="-21"/>
          <w:sz w:val="30"/>
          <w:szCs w:val="30"/>
        </w:rPr>
        <w:t xml:space="preserve"> </w:t>
      </w:r>
      <w:r>
        <w:rPr>
          <w:rFonts w:ascii="宋体" w:hAnsi="宋体" w:eastAsia="宋体" w:cs="宋体"/>
          <w:spacing w:val="-2"/>
          <w:sz w:val="30"/>
          <w:szCs w:val="30"/>
        </w:rPr>
        <w:t>，字迹已经模糊了。为了保护患者的隐私，本书</w:t>
      </w:r>
      <w:r>
        <w:rPr>
          <w:rFonts w:ascii="宋体" w:hAnsi="宋体" w:eastAsia="宋体" w:cs="宋体"/>
          <w:sz w:val="30"/>
          <w:szCs w:val="30"/>
        </w:rPr>
        <w:t xml:space="preserve"> </w:t>
      </w:r>
      <w:r>
        <w:rPr>
          <w:rFonts w:ascii="宋体" w:hAnsi="宋体" w:eastAsia="宋体" w:cs="宋体"/>
          <w:spacing w:val="-1"/>
          <w:sz w:val="30"/>
          <w:szCs w:val="30"/>
        </w:rPr>
        <w:t>的其他案例都使用了化名。但是，</w:t>
      </w:r>
      <w:r>
        <w:rPr>
          <w:rFonts w:ascii="Times New Roman" w:hAnsi="Times New Roman" w:eastAsia="Times New Roman" w:cs="Times New Roman"/>
          <w:spacing w:val="-1"/>
          <w:sz w:val="30"/>
          <w:szCs w:val="30"/>
        </w:rPr>
        <w:t>“</w:t>
      </w:r>
      <w:r>
        <w:rPr>
          <w:rFonts w:ascii="宋体" w:hAnsi="宋体" w:eastAsia="宋体" w:cs="宋体"/>
          <w:spacing w:val="-1"/>
          <w:sz w:val="30"/>
          <w:szCs w:val="30"/>
        </w:rPr>
        <w:t>托比</w:t>
      </w:r>
      <w:r>
        <w:rPr>
          <w:rFonts w:ascii="Times New Roman" w:hAnsi="Times New Roman" w:eastAsia="Times New Roman" w:cs="Times New Roman"/>
          <w:spacing w:val="-1"/>
          <w:sz w:val="30"/>
          <w:szCs w:val="30"/>
        </w:rPr>
        <w:t>”</w:t>
      </w:r>
      <w:r>
        <w:rPr>
          <w:rFonts w:ascii="宋体" w:hAnsi="宋体" w:eastAsia="宋体" w:cs="宋体"/>
          <w:spacing w:val="-1"/>
          <w:sz w:val="30"/>
          <w:szCs w:val="30"/>
        </w:rPr>
        <w:t>在某种程度上是一个真实的名</w:t>
      </w:r>
      <w:r>
        <w:rPr>
          <w:rFonts w:ascii="宋体" w:hAnsi="宋体" w:eastAsia="宋体" w:cs="宋体"/>
          <w:spacing w:val="18"/>
          <w:sz w:val="30"/>
          <w:szCs w:val="30"/>
        </w:rPr>
        <w:t xml:space="preserve"> </w:t>
      </w:r>
      <w:r>
        <w:rPr>
          <w:rFonts w:ascii="宋体" w:hAnsi="宋体" w:eastAsia="宋体" w:cs="宋体"/>
          <w:spacing w:val="-1"/>
          <w:sz w:val="30"/>
          <w:szCs w:val="30"/>
        </w:rPr>
        <w:t>字。这是他在悉尼街头做性工作者时使用的若干</w:t>
      </w:r>
      <w:r>
        <w:rPr>
          <w:rFonts w:ascii="Times New Roman" w:hAnsi="Times New Roman" w:eastAsia="Times New Roman" w:cs="Times New Roman"/>
          <w:spacing w:val="-1"/>
          <w:sz w:val="30"/>
          <w:szCs w:val="30"/>
        </w:rPr>
        <w:t>“</w:t>
      </w:r>
      <w:r>
        <w:rPr>
          <w:rFonts w:ascii="宋体" w:hAnsi="宋体" w:eastAsia="宋体" w:cs="宋体"/>
          <w:spacing w:val="-1"/>
          <w:sz w:val="30"/>
          <w:szCs w:val="30"/>
        </w:rPr>
        <w:t>艺名</w:t>
      </w:r>
      <w:r>
        <w:rPr>
          <w:rFonts w:ascii="Times New Roman" w:hAnsi="Times New Roman" w:eastAsia="Times New Roman" w:cs="Times New Roman"/>
          <w:spacing w:val="-1"/>
          <w:sz w:val="30"/>
          <w:szCs w:val="30"/>
        </w:rPr>
        <w:t>”</w:t>
      </w:r>
      <w:r>
        <w:rPr>
          <w:rFonts w:ascii="宋体" w:hAnsi="宋体" w:eastAsia="宋体" w:cs="宋体"/>
          <w:spacing w:val="-1"/>
          <w:sz w:val="30"/>
          <w:szCs w:val="30"/>
        </w:rPr>
        <w:t>中的一个。这些</w:t>
      </w:r>
      <w:r>
        <w:rPr>
          <w:rFonts w:ascii="宋体" w:hAnsi="宋体" w:eastAsia="宋体" w:cs="宋体"/>
          <w:spacing w:val="18"/>
          <w:sz w:val="30"/>
          <w:szCs w:val="30"/>
        </w:rPr>
        <w:t xml:space="preserve"> </w:t>
      </w:r>
      <w:r>
        <w:rPr>
          <w:rFonts w:ascii="宋体" w:hAnsi="宋体" w:eastAsia="宋体" w:cs="宋体"/>
          <w:spacing w:val="-1"/>
          <w:sz w:val="30"/>
          <w:szCs w:val="30"/>
        </w:rPr>
        <w:t>年来，托比都会时不时地回来看他的涂鸦，在那里静静地待一会儿，确</w:t>
      </w:r>
      <w:r>
        <w:rPr>
          <w:rFonts w:ascii="宋体" w:hAnsi="宋体" w:eastAsia="宋体" w:cs="宋体"/>
          <w:spacing w:val="17"/>
          <w:sz w:val="30"/>
          <w:szCs w:val="30"/>
        </w:rPr>
        <w:t xml:space="preserve"> </w:t>
      </w:r>
      <w:r>
        <w:rPr>
          <w:rFonts w:ascii="宋体" w:hAnsi="宋体" w:eastAsia="宋体" w:cs="宋体"/>
          <w:spacing w:val="-1"/>
          <w:sz w:val="30"/>
          <w:szCs w:val="30"/>
        </w:rPr>
        <w:t>保字迹没有模糊或者被擦掉。他邀请我一同去</w:t>
      </w:r>
      <w:r>
        <w:rPr>
          <w:rFonts w:ascii="Times New Roman" w:hAnsi="Times New Roman" w:eastAsia="Times New Roman" w:cs="Times New Roman"/>
          <w:spacing w:val="-1"/>
          <w:sz w:val="30"/>
          <w:szCs w:val="30"/>
        </w:rPr>
        <w:t>“</w:t>
      </w:r>
      <w:r>
        <w:rPr>
          <w:rFonts w:ascii="宋体" w:hAnsi="宋体" w:eastAsia="宋体" w:cs="宋体"/>
          <w:spacing w:val="-1"/>
          <w:sz w:val="30"/>
          <w:szCs w:val="30"/>
        </w:rPr>
        <w:t>哭墙</w:t>
      </w:r>
      <w:r>
        <w:rPr>
          <w:rFonts w:ascii="Times New Roman" w:hAnsi="Times New Roman" w:eastAsia="Times New Roman" w:cs="Times New Roman"/>
          <w:spacing w:val="-1"/>
          <w:sz w:val="30"/>
          <w:szCs w:val="30"/>
        </w:rPr>
        <w:t>”</w:t>
      </w:r>
      <w:r>
        <w:rPr>
          <w:rFonts w:ascii="宋体" w:hAnsi="宋体" w:eastAsia="宋体" w:cs="宋体"/>
          <w:spacing w:val="-1"/>
          <w:sz w:val="30"/>
          <w:szCs w:val="30"/>
        </w:rPr>
        <w:t>朝圣，而我选择不</w:t>
      </w:r>
      <w:r>
        <w:rPr>
          <w:rFonts w:ascii="宋体" w:hAnsi="宋体" w:eastAsia="宋体" w:cs="宋体"/>
          <w:spacing w:val="18"/>
          <w:sz w:val="30"/>
          <w:szCs w:val="30"/>
        </w:rPr>
        <w:t xml:space="preserve"> </w:t>
      </w:r>
      <w:r>
        <w:rPr>
          <w:rFonts w:ascii="宋体" w:hAnsi="宋体" w:eastAsia="宋体" w:cs="宋体"/>
          <w:sz w:val="30"/>
          <w:szCs w:val="30"/>
        </w:rPr>
        <w:t>去打搅托比在进行这个仪式时所产生的复杂情感，只是静默地站在一</w:t>
      </w:r>
    </w:p>
    <w:p w14:paraId="42DCAFF4">
      <w:pPr>
        <w:spacing w:before="3" w:line="220" w:lineRule="auto"/>
        <w:rPr>
          <w:rFonts w:ascii="宋体" w:hAnsi="宋体" w:eastAsia="宋体" w:cs="宋体"/>
          <w:sz w:val="30"/>
          <w:szCs w:val="30"/>
        </w:rPr>
      </w:pPr>
      <w:r>
        <w:rPr>
          <w:rFonts w:ascii="宋体" w:hAnsi="宋体" w:eastAsia="宋体" w:cs="宋体"/>
          <w:spacing w:val="-1"/>
          <w:sz w:val="30"/>
          <w:szCs w:val="30"/>
        </w:rPr>
        <w:t>边。托比在街上讨生活时沾染上了各种各样的毒瘾</w:t>
      </w:r>
      <w:r>
        <w:rPr>
          <w:rFonts w:ascii="Times New Roman" w:hAnsi="Times New Roman" w:eastAsia="Times New Roman" w:cs="Times New Roman"/>
          <w:spacing w:val="-1"/>
          <w:sz w:val="30"/>
          <w:szCs w:val="30"/>
        </w:rPr>
        <w:t>——</w:t>
      </w:r>
      <w:r>
        <w:rPr>
          <w:rFonts w:ascii="宋体" w:hAnsi="宋体" w:eastAsia="宋体" w:cs="宋体"/>
          <w:spacing w:val="-1"/>
          <w:sz w:val="30"/>
          <w:szCs w:val="30"/>
        </w:rPr>
        <w:t>海洛因、可卡</w:t>
      </w:r>
    </w:p>
    <w:p w14:paraId="4A2C452B">
      <w:pPr>
        <w:spacing w:before="2" w:line="221" w:lineRule="auto"/>
        <w:ind w:firstLine="24"/>
        <w:rPr>
          <w:rFonts w:ascii="宋体" w:hAnsi="宋体" w:eastAsia="宋体" w:cs="宋体"/>
          <w:sz w:val="30"/>
          <w:szCs w:val="30"/>
        </w:rPr>
      </w:pPr>
      <w:r>
        <w:rPr>
          <w:rFonts w:ascii="宋体" w:hAnsi="宋体" w:eastAsia="宋体" w:cs="宋体"/>
          <w:spacing w:val="-1"/>
          <w:sz w:val="30"/>
          <w:szCs w:val="30"/>
        </w:rPr>
        <w:t>因、安非他明、巴比妥酸盐以及他能够找到的其他任何毒</w:t>
      </w:r>
      <w:r>
        <w:rPr>
          <w:rFonts w:ascii="宋体" w:hAnsi="宋体" w:eastAsia="宋体" w:cs="宋体"/>
          <w:spacing w:val="-2"/>
          <w:sz w:val="30"/>
          <w:szCs w:val="30"/>
        </w:rPr>
        <w:t>品。托比觉得</w:t>
      </w:r>
      <w:r>
        <w:rPr>
          <w:rFonts w:ascii="宋体" w:hAnsi="宋体" w:eastAsia="宋体" w:cs="宋体"/>
          <w:sz w:val="30"/>
          <w:szCs w:val="30"/>
        </w:rPr>
        <w:t xml:space="preserve"> 越来越绝望，无路可走，于是在</w:t>
      </w:r>
      <w:r>
        <w:rPr>
          <w:rFonts w:ascii="Times New Roman" w:hAnsi="Times New Roman" w:eastAsia="Times New Roman" w:cs="Times New Roman"/>
          <w:sz w:val="30"/>
          <w:szCs w:val="30"/>
        </w:rPr>
        <w:t>16</w:t>
      </w:r>
      <w:r>
        <w:rPr>
          <w:rFonts w:ascii="宋体" w:hAnsi="宋体" w:eastAsia="宋体" w:cs="宋体"/>
          <w:sz w:val="30"/>
          <w:szCs w:val="30"/>
        </w:rPr>
        <w:t>岁的时候</w:t>
      </w:r>
      <w:r>
        <w:rPr>
          <w:rFonts w:ascii="宋体" w:hAnsi="宋体" w:eastAsia="宋体" w:cs="宋体"/>
          <w:spacing w:val="-1"/>
          <w:sz w:val="30"/>
          <w:szCs w:val="30"/>
        </w:rPr>
        <w:t>写下了这样一首诗</w:t>
      </w:r>
      <w:r>
        <w:rPr>
          <w:rFonts w:ascii="Times New Roman" w:hAnsi="Times New Roman" w:eastAsia="Times New Roman" w:cs="Times New Roman"/>
          <w:spacing w:val="-1"/>
          <w:sz w:val="30"/>
          <w:szCs w:val="30"/>
        </w:rPr>
        <w:t>——</w:t>
      </w:r>
      <w:r>
        <w:rPr>
          <w:rFonts w:ascii="宋体" w:hAnsi="宋体" w:eastAsia="宋体" w:cs="宋体"/>
          <w:spacing w:val="-1"/>
          <w:sz w:val="30"/>
          <w:szCs w:val="30"/>
        </w:rPr>
        <w:t>《我</w:t>
      </w:r>
      <w:r>
        <w:rPr>
          <w:rFonts w:ascii="宋体" w:hAnsi="宋体" w:eastAsia="宋体" w:cs="宋体"/>
          <w:sz w:val="30"/>
          <w:szCs w:val="30"/>
        </w:rPr>
        <w:t xml:space="preserve"> </w:t>
      </w:r>
      <w:r>
        <w:rPr>
          <w:rFonts w:ascii="宋体" w:hAnsi="宋体" w:eastAsia="宋体" w:cs="宋体"/>
          <w:spacing w:val="-1"/>
          <w:sz w:val="30"/>
          <w:szCs w:val="30"/>
        </w:rPr>
        <w:t>对我罪恶女士的爱》，将他的毒瘾比作</w:t>
      </w:r>
      <w:r>
        <w:rPr>
          <w:rFonts w:ascii="Times New Roman" w:hAnsi="Times New Roman" w:eastAsia="Times New Roman" w:cs="Times New Roman"/>
          <w:spacing w:val="-1"/>
          <w:sz w:val="30"/>
          <w:szCs w:val="30"/>
        </w:rPr>
        <w:t>“</w:t>
      </w:r>
      <w:r>
        <w:rPr>
          <w:rFonts w:ascii="宋体" w:hAnsi="宋体" w:eastAsia="宋体" w:cs="宋体"/>
          <w:spacing w:val="-1"/>
          <w:sz w:val="30"/>
          <w:szCs w:val="30"/>
        </w:rPr>
        <w:t>罪恶女士</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244F6CBC">
      <w:pPr>
        <w:pStyle w:val="2"/>
        <w:spacing w:line="428" w:lineRule="auto"/>
      </w:pPr>
    </w:p>
    <w:p w14:paraId="38FCB58F">
      <w:pPr>
        <w:spacing w:before="98" w:line="220" w:lineRule="auto"/>
        <w:ind w:left="875"/>
        <w:rPr>
          <w:rFonts w:ascii="楷体" w:hAnsi="楷体" w:eastAsia="楷体" w:cs="楷体"/>
          <w:sz w:val="30"/>
          <w:szCs w:val="30"/>
        </w:rPr>
      </w:pPr>
      <w:r>
        <w:rPr>
          <w:rFonts w:ascii="楷体" w:hAnsi="楷体" w:eastAsia="楷体" w:cs="楷体"/>
          <w:spacing w:val="-2"/>
          <w:sz w:val="30"/>
          <w:szCs w:val="30"/>
        </w:rPr>
        <w:t>一个悲伤的故事诞生了，</w:t>
      </w:r>
    </w:p>
    <w:p w14:paraId="44167155">
      <w:pPr>
        <w:spacing w:before="151" w:line="224" w:lineRule="auto"/>
        <w:ind w:left="870"/>
        <w:rPr>
          <w:rFonts w:ascii="楷体" w:hAnsi="楷体" w:eastAsia="楷体" w:cs="楷体"/>
          <w:sz w:val="30"/>
          <w:szCs w:val="30"/>
        </w:rPr>
      </w:pPr>
      <w:r>
        <w:rPr>
          <w:rFonts w:ascii="楷体" w:hAnsi="楷体" w:eastAsia="楷体" w:cs="楷体"/>
          <w:spacing w:val="-1"/>
          <w:sz w:val="30"/>
          <w:szCs w:val="30"/>
        </w:rPr>
        <w:t>讲述着我对我罪恶女士的爱。</w:t>
      </w:r>
    </w:p>
    <w:p w14:paraId="0E75F5D7">
      <w:pPr>
        <w:spacing w:before="147" w:line="220" w:lineRule="auto"/>
        <w:ind w:left="877"/>
        <w:rPr>
          <w:rFonts w:ascii="楷体" w:hAnsi="楷体" w:eastAsia="楷体" w:cs="楷体"/>
          <w:sz w:val="30"/>
          <w:szCs w:val="30"/>
        </w:rPr>
      </w:pPr>
      <w:r>
        <w:rPr>
          <w:rFonts w:ascii="楷体" w:hAnsi="楷体" w:eastAsia="楷体" w:cs="楷体"/>
          <w:spacing w:val="-2"/>
          <w:sz w:val="30"/>
          <w:szCs w:val="30"/>
        </w:rPr>
        <w:t>这是一个与麻烦和悲伤有关的故事，</w:t>
      </w:r>
    </w:p>
    <w:p w14:paraId="298F2B9B">
      <w:pPr>
        <w:spacing w:before="152" w:line="228" w:lineRule="auto"/>
        <w:ind w:left="866"/>
        <w:rPr>
          <w:rFonts w:ascii="楷体" w:hAnsi="楷体" w:eastAsia="楷体" w:cs="楷体"/>
          <w:sz w:val="30"/>
          <w:szCs w:val="30"/>
        </w:rPr>
      </w:pPr>
      <w:r>
        <w:rPr>
          <w:rFonts w:ascii="楷体" w:hAnsi="楷体" w:eastAsia="楷体" w:cs="楷体"/>
          <w:spacing w:val="-1"/>
          <w:sz w:val="30"/>
          <w:szCs w:val="30"/>
        </w:rPr>
        <w:t>还少不了孤独。</w:t>
      </w:r>
    </w:p>
    <w:p w14:paraId="01AD9568">
      <w:pPr>
        <w:spacing w:before="140" w:line="220" w:lineRule="auto"/>
        <w:ind w:left="881"/>
        <w:rPr>
          <w:rFonts w:ascii="楷体" w:hAnsi="楷体" w:eastAsia="楷体" w:cs="楷体"/>
          <w:sz w:val="30"/>
          <w:szCs w:val="30"/>
        </w:rPr>
      </w:pPr>
      <w:r>
        <w:rPr>
          <w:rFonts w:ascii="楷体" w:hAnsi="楷体" w:eastAsia="楷体" w:cs="楷体"/>
          <w:spacing w:val="-2"/>
          <w:sz w:val="30"/>
          <w:szCs w:val="30"/>
        </w:rPr>
        <w:t>我的女士走进了我的生活，</w:t>
      </w:r>
    </w:p>
    <w:p w14:paraId="47862AB2">
      <w:pPr>
        <w:spacing w:before="152" w:line="220" w:lineRule="auto"/>
        <w:ind w:left="865"/>
        <w:rPr>
          <w:rFonts w:ascii="楷体" w:hAnsi="楷体" w:eastAsia="楷体" w:cs="楷体"/>
          <w:sz w:val="30"/>
          <w:szCs w:val="30"/>
        </w:rPr>
      </w:pPr>
      <w:r>
        <w:rPr>
          <w:rFonts w:ascii="楷体" w:hAnsi="楷体" w:eastAsia="楷体" w:cs="楷体"/>
          <w:spacing w:val="-1"/>
          <w:sz w:val="30"/>
          <w:szCs w:val="30"/>
        </w:rPr>
        <w:t>在一个孤独的夜晚，</w:t>
      </w:r>
    </w:p>
    <w:p w14:paraId="298F98D4">
      <w:pPr>
        <w:spacing w:before="153" w:line="220" w:lineRule="auto"/>
        <w:ind w:left="865"/>
        <w:rPr>
          <w:rFonts w:ascii="楷体" w:hAnsi="楷体" w:eastAsia="楷体" w:cs="楷体"/>
          <w:sz w:val="30"/>
          <w:szCs w:val="30"/>
        </w:rPr>
      </w:pPr>
      <w:r>
        <w:rPr>
          <w:rFonts w:ascii="楷体" w:hAnsi="楷体" w:eastAsia="楷体" w:cs="楷体"/>
          <w:spacing w:val="-1"/>
          <w:sz w:val="30"/>
          <w:szCs w:val="30"/>
        </w:rPr>
        <w:t>她在我空虚的内心里，</w:t>
      </w:r>
    </w:p>
    <w:p w14:paraId="634030DD">
      <w:pPr>
        <w:spacing w:before="152" w:line="227" w:lineRule="auto"/>
        <w:ind w:left="860"/>
        <w:rPr>
          <w:rFonts w:ascii="楷体" w:hAnsi="楷体" w:eastAsia="楷体" w:cs="楷体"/>
          <w:sz w:val="30"/>
          <w:szCs w:val="30"/>
        </w:rPr>
      </w:pPr>
      <w:r>
        <w:rPr>
          <w:rFonts w:ascii="楷体" w:hAnsi="楷体" w:eastAsia="楷体" w:cs="楷体"/>
          <w:spacing w:val="-1"/>
          <w:sz w:val="30"/>
          <w:szCs w:val="30"/>
        </w:rPr>
        <w:t>静悄悄地安了家。</w:t>
      </w:r>
    </w:p>
    <w:p w14:paraId="0298172D">
      <w:pPr>
        <w:spacing w:before="142" w:line="220" w:lineRule="auto"/>
        <w:ind w:left="887"/>
        <w:rPr>
          <w:rFonts w:ascii="楷体" w:hAnsi="楷体" w:eastAsia="楷体" w:cs="楷体"/>
          <w:sz w:val="30"/>
          <w:szCs w:val="30"/>
        </w:rPr>
      </w:pPr>
      <w:r>
        <w:rPr>
          <w:rFonts w:ascii="楷体" w:hAnsi="楷体" w:eastAsia="楷体" w:cs="楷体"/>
          <w:spacing w:val="-3"/>
          <w:sz w:val="30"/>
          <w:szCs w:val="30"/>
        </w:rPr>
        <w:t>第一年是梦幻，是假象。</w:t>
      </w:r>
    </w:p>
    <w:p w14:paraId="287F3FD5">
      <w:pPr>
        <w:spacing w:before="151" w:line="225" w:lineRule="auto"/>
        <w:ind w:left="887"/>
        <w:rPr>
          <w:rFonts w:ascii="楷体" w:hAnsi="楷体" w:eastAsia="楷体" w:cs="楷体"/>
          <w:sz w:val="30"/>
          <w:szCs w:val="30"/>
        </w:rPr>
      </w:pPr>
      <w:r>
        <w:rPr>
          <w:rFonts w:ascii="楷体" w:hAnsi="楷体" w:eastAsia="楷体" w:cs="楷体"/>
          <w:spacing w:val="-3"/>
          <w:sz w:val="30"/>
          <w:szCs w:val="30"/>
        </w:rPr>
        <w:t>第二年是愉快的旋转木马。</w:t>
      </w:r>
    </w:p>
    <w:p w14:paraId="2C46DEC8">
      <w:pPr>
        <w:spacing w:before="145" w:line="220" w:lineRule="auto"/>
        <w:ind w:left="886"/>
        <w:rPr>
          <w:rFonts w:ascii="楷体" w:hAnsi="楷体" w:eastAsia="楷体" w:cs="楷体"/>
          <w:sz w:val="30"/>
          <w:szCs w:val="30"/>
        </w:rPr>
      </w:pPr>
      <w:r>
        <w:rPr>
          <w:rFonts w:ascii="楷体" w:hAnsi="楷体" w:eastAsia="楷体" w:cs="楷体"/>
          <w:spacing w:val="-2"/>
          <w:sz w:val="30"/>
          <w:szCs w:val="30"/>
        </w:rPr>
        <w:t>到了第三年，出现了种种迹象。</w:t>
      </w:r>
    </w:p>
    <w:p w14:paraId="7FFC421B">
      <w:pPr>
        <w:spacing w:before="153" w:line="220" w:lineRule="auto"/>
        <w:ind w:left="886"/>
        <w:rPr>
          <w:rFonts w:ascii="楷体" w:hAnsi="楷体" w:eastAsia="楷体" w:cs="楷体"/>
          <w:sz w:val="30"/>
          <w:szCs w:val="30"/>
        </w:rPr>
      </w:pPr>
      <w:r>
        <w:rPr>
          <w:rFonts w:ascii="楷体" w:hAnsi="楷体" w:eastAsia="楷体" w:cs="楷体"/>
          <w:spacing w:val="-2"/>
          <w:sz w:val="30"/>
          <w:szCs w:val="30"/>
        </w:rPr>
        <w:t>到了第四年，我所有的朋友都发现了。</w:t>
      </w:r>
    </w:p>
    <w:p w14:paraId="7EABCE6B">
      <w:pPr>
        <w:spacing w:before="152" w:line="220" w:lineRule="auto"/>
        <w:ind w:left="860"/>
        <w:rPr>
          <w:rFonts w:ascii="楷体" w:hAnsi="楷体" w:eastAsia="楷体" w:cs="楷体"/>
          <w:sz w:val="30"/>
          <w:szCs w:val="30"/>
        </w:rPr>
      </w:pPr>
      <w:r>
        <w:rPr>
          <w:rFonts w:ascii="楷体" w:hAnsi="楷体" w:eastAsia="楷体" w:cs="楷体"/>
          <w:spacing w:val="-1"/>
          <w:sz w:val="30"/>
          <w:szCs w:val="30"/>
        </w:rPr>
        <w:t>但我仍旧崇拜我的女士，</w:t>
      </w:r>
    </w:p>
    <w:p w14:paraId="21747BF0">
      <w:pPr>
        <w:spacing w:before="153" w:line="220" w:lineRule="auto"/>
        <w:ind w:left="872"/>
        <w:rPr>
          <w:rFonts w:ascii="楷体" w:hAnsi="楷体" w:eastAsia="楷体" w:cs="楷体"/>
          <w:sz w:val="30"/>
          <w:szCs w:val="30"/>
        </w:rPr>
      </w:pPr>
      <w:r>
        <w:rPr>
          <w:rFonts w:ascii="楷体" w:hAnsi="楷体" w:eastAsia="楷体" w:cs="楷体"/>
          <w:spacing w:val="-2"/>
          <w:sz w:val="30"/>
          <w:szCs w:val="30"/>
        </w:rPr>
        <w:t>有一天，她嫁给了我。</w:t>
      </w:r>
    </w:p>
    <w:p w14:paraId="24CB377F">
      <w:pPr>
        <w:spacing w:line="220" w:lineRule="auto"/>
        <w:rPr>
          <w:rFonts w:ascii="楷体" w:hAnsi="楷体" w:eastAsia="楷体" w:cs="楷体"/>
          <w:sz w:val="30"/>
          <w:szCs w:val="30"/>
        </w:rPr>
        <w:sectPr>
          <w:pgSz w:w="12240" w:h="15840"/>
          <w:pgMar w:top="400" w:right="1500" w:bottom="0" w:left="1450" w:header="0" w:footer="0" w:gutter="0"/>
          <w:cols w:space="720" w:num="1"/>
        </w:sectPr>
      </w:pPr>
    </w:p>
    <w:p w14:paraId="744F41A6">
      <w:pPr>
        <w:pStyle w:val="2"/>
        <w:spacing w:line="241" w:lineRule="auto"/>
      </w:pPr>
    </w:p>
    <w:p w14:paraId="6387D393">
      <w:pPr>
        <w:pStyle w:val="2"/>
        <w:spacing w:line="241" w:lineRule="auto"/>
      </w:pPr>
    </w:p>
    <w:p w14:paraId="0DB7F0CD">
      <w:pPr>
        <w:pStyle w:val="2"/>
        <w:spacing w:line="241" w:lineRule="auto"/>
      </w:pPr>
    </w:p>
    <w:p w14:paraId="4F18B026">
      <w:pPr>
        <w:pStyle w:val="2"/>
        <w:spacing w:line="241" w:lineRule="auto"/>
      </w:pPr>
    </w:p>
    <w:p w14:paraId="479783A0">
      <w:pPr>
        <w:spacing w:before="97" w:line="220" w:lineRule="auto"/>
        <w:ind w:left="881"/>
        <w:rPr>
          <w:rFonts w:ascii="楷体" w:hAnsi="楷体" w:eastAsia="楷体" w:cs="楷体"/>
          <w:sz w:val="30"/>
          <w:szCs w:val="30"/>
        </w:rPr>
      </w:pPr>
      <w:r>
        <w:rPr>
          <w:rFonts w:ascii="楷体" w:hAnsi="楷体" w:eastAsia="楷体" w:cs="楷体"/>
          <w:spacing w:val="-2"/>
          <w:sz w:val="30"/>
          <w:szCs w:val="30"/>
        </w:rPr>
        <w:t>我满怀悲伤，说出了“我愿意</w:t>
      </w:r>
      <w:r>
        <w:rPr>
          <w:rFonts w:ascii="楷体" w:hAnsi="楷体" w:eastAsia="楷体" w:cs="楷体"/>
          <w:spacing w:val="-111"/>
          <w:sz w:val="30"/>
          <w:szCs w:val="30"/>
        </w:rPr>
        <w:t xml:space="preserve"> </w:t>
      </w:r>
      <w:r>
        <w:rPr>
          <w:rFonts w:ascii="楷体" w:hAnsi="楷体" w:eastAsia="楷体" w:cs="楷体"/>
          <w:spacing w:val="-2"/>
          <w:sz w:val="30"/>
          <w:szCs w:val="30"/>
        </w:rPr>
        <w:t>”，</w:t>
      </w:r>
    </w:p>
    <w:p w14:paraId="1371391C">
      <w:pPr>
        <w:spacing w:before="152" w:line="225" w:lineRule="auto"/>
        <w:ind w:left="884"/>
        <w:rPr>
          <w:rFonts w:ascii="楷体" w:hAnsi="楷体" w:eastAsia="楷体" w:cs="楷体"/>
          <w:sz w:val="30"/>
          <w:szCs w:val="30"/>
        </w:rPr>
      </w:pPr>
      <w:r>
        <w:rPr>
          <w:rFonts w:ascii="楷体" w:hAnsi="楷体" w:eastAsia="楷体" w:cs="楷体"/>
          <w:spacing w:val="-2"/>
          <w:sz w:val="30"/>
          <w:szCs w:val="30"/>
        </w:rPr>
        <w:t>悄无声息地放弃了我的生命。</w:t>
      </w:r>
    </w:p>
    <w:p w14:paraId="2B0014BA">
      <w:pPr>
        <w:spacing w:before="144" w:line="220" w:lineRule="auto"/>
        <w:ind w:left="881"/>
        <w:rPr>
          <w:rFonts w:ascii="楷体" w:hAnsi="楷体" w:eastAsia="楷体" w:cs="楷体"/>
          <w:sz w:val="30"/>
          <w:szCs w:val="30"/>
        </w:rPr>
      </w:pPr>
      <w:r>
        <w:rPr>
          <w:rFonts w:ascii="楷体" w:hAnsi="楷体" w:eastAsia="楷体" w:cs="楷体"/>
          <w:spacing w:val="-2"/>
          <w:sz w:val="30"/>
          <w:szCs w:val="30"/>
        </w:rPr>
        <w:t>我的肉体和灵魂因此扭曲，</w:t>
      </w:r>
    </w:p>
    <w:p w14:paraId="572FE6AE">
      <w:pPr>
        <w:spacing w:before="151" w:line="224" w:lineRule="auto"/>
        <w:ind w:left="868"/>
        <w:rPr>
          <w:rFonts w:ascii="楷体" w:hAnsi="楷体" w:eastAsia="楷体" w:cs="楷体"/>
          <w:sz w:val="30"/>
          <w:szCs w:val="30"/>
        </w:rPr>
      </w:pPr>
      <w:r>
        <w:rPr>
          <w:rFonts w:ascii="楷体" w:hAnsi="楷体" w:eastAsia="楷体" w:cs="楷体"/>
          <w:spacing w:val="-1"/>
          <w:sz w:val="30"/>
          <w:szCs w:val="30"/>
        </w:rPr>
        <w:t>从前的它们还不曾衰退。</w:t>
      </w:r>
    </w:p>
    <w:p w14:paraId="7E63A45F">
      <w:pPr>
        <w:spacing w:before="147" w:line="220" w:lineRule="auto"/>
        <w:ind w:left="881"/>
        <w:rPr>
          <w:rFonts w:ascii="楷体" w:hAnsi="楷体" w:eastAsia="楷体" w:cs="楷体"/>
          <w:sz w:val="30"/>
          <w:szCs w:val="30"/>
        </w:rPr>
      </w:pPr>
      <w:r>
        <w:rPr>
          <w:rFonts w:ascii="楷体" w:hAnsi="楷体" w:eastAsia="楷体" w:cs="楷体"/>
          <w:spacing w:val="-3"/>
          <w:sz w:val="30"/>
          <w:szCs w:val="30"/>
        </w:rPr>
        <w:t>我痛哭，因为我知道，</w:t>
      </w:r>
    </w:p>
    <w:p w14:paraId="30B9C037">
      <w:pPr>
        <w:spacing w:before="152" w:line="223" w:lineRule="auto"/>
        <w:ind w:left="877"/>
        <w:rPr>
          <w:rFonts w:ascii="楷体" w:hAnsi="楷体" w:eastAsia="楷体" w:cs="楷体"/>
          <w:sz w:val="30"/>
          <w:szCs w:val="30"/>
        </w:rPr>
      </w:pPr>
      <w:r>
        <w:rPr>
          <w:rFonts w:ascii="楷体" w:hAnsi="楷体" w:eastAsia="楷体" w:cs="楷体"/>
          <w:spacing w:val="-2"/>
          <w:sz w:val="30"/>
          <w:szCs w:val="30"/>
        </w:rPr>
        <w:t>这就是我们所有人都必须付出的代价。</w:t>
      </w:r>
    </w:p>
    <w:p w14:paraId="22CB7583">
      <w:pPr>
        <w:spacing w:before="148" w:line="220" w:lineRule="auto"/>
        <w:ind w:left="884"/>
        <w:rPr>
          <w:rFonts w:ascii="楷体" w:hAnsi="楷体" w:eastAsia="楷体" w:cs="楷体"/>
          <w:sz w:val="30"/>
          <w:szCs w:val="30"/>
        </w:rPr>
      </w:pPr>
      <w:r>
        <w:rPr>
          <w:rFonts w:ascii="楷体" w:hAnsi="楷体" w:eastAsia="楷体" w:cs="楷体"/>
          <w:spacing w:val="-3"/>
          <w:sz w:val="30"/>
          <w:szCs w:val="30"/>
        </w:rPr>
        <w:t>热爱的确会变成迷恋，</w:t>
      </w:r>
    </w:p>
    <w:p w14:paraId="0B577B4E">
      <w:pPr>
        <w:spacing w:before="152" w:line="223" w:lineRule="auto"/>
        <w:ind w:left="881"/>
        <w:rPr>
          <w:rFonts w:ascii="楷体" w:hAnsi="楷体" w:eastAsia="楷体" w:cs="楷体"/>
          <w:sz w:val="30"/>
          <w:szCs w:val="30"/>
        </w:rPr>
      </w:pPr>
      <w:r>
        <w:rPr>
          <w:rFonts w:ascii="楷体" w:hAnsi="楷体" w:eastAsia="楷体" w:cs="楷体"/>
          <w:spacing w:val="-2"/>
          <w:sz w:val="30"/>
          <w:szCs w:val="30"/>
        </w:rPr>
        <w:t>我的肉体和我的灵魂一样支离破碎。</w:t>
      </w:r>
    </w:p>
    <w:p w14:paraId="1702A9F2">
      <w:pPr>
        <w:spacing w:before="148" w:line="220" w:lineRule="auto"/>
        <w:ind w:left="860"/>
        <w:rPr>
          <w:rFonts w:ascii="楷体" w:hAnsi="楷体" w:eastAsia="楷体" w:cs="楷体"/>
          <w:sz w:val="30"/>
          <w:szCs w:val="30"/>
        </w:rPr>
      </w:pPr>
      <w:r>
        <w:rPr>
          <w:rFonts w:ascii="楷体" w:hAnsi="楷体" w:eastAsia="楷体" w:cs="楷体"/>
          <w:spacing w:val="-1"/>
          <w:sz w:val="30"/>
          <w:szCs w:val="30"/>
        </w:rPr>
        <w:t>但她依旧在我的耳畔低语，</w:t>
      </w:r>
    </w:p>
    <w:p w14:paraId="63FE5AB4">
      <w:pPr>
        <w:spacing w:before="125" w:line="472" w:lineRule="exact"/>
        <w:ind w:left="847"/>
        <w:rPr>
          <w:sz w:val="30"/>
          <w:szCs w:val="30"/>
        </w:rPr>
      </w:pPr>
      <w:r>
        <w:rPr>
          <w:rFonts w:ascii="楷体" w:hAnsi="楷体" w:eastAsia="楷体" w:cs="楷体"/>
          <w:spacing w:val="-3"/>
          <w:position w:val="-3"/>
          <w:sz w:val="30"/>
          <w:szCs w:val="30"/>
        </w:rPr>
        <w:t>“直到死亡将我们分开</w:t>
      </w:r>
      <w:r>
        <w:rPr>
          <w:rFonts w:ascii="楷体" w:hAnsi="楷体" w:eastAsia="楷体" w:cs="楷体"/>
          <w:spacing w:val="-111"/>
          <w:position w:val="-3"/>
          <w:sz w:val="30"/>
          <w:szCs w:val="30"/>
        </w:rPr>
        <w:t xml:space="preserve"> </w:t>
      </w:r>
      <w:r>
        <w:rPr>
          <w:rFonts w:ascii="楷体" w:hAnsi="楷体" w:eastAsia="楷体" w:cs="楷体"/>
          <w:spacing w:val="-3"/>
          <w:position w:val="-3"/>
          <w:sz w:val="30"/>
          <w:szCs w:val="30"/>
        </w:rPr>
        <w:t>”。</w:t>
      </w:r>
      <w:r>
        <w:fldChar w:fldCharType="begin"/>
      </w:r>
      <w:r>
        <w:instrText xml:space="preserve"> HYPERLINK \l "bookmark54" </w:instrText>
      </w:r>
      <w:r>
        <w:fldChar w:fldCharType="separate"/>
      </w:r>
      <w:r>
        <w:rPr>
          <w:position w:val="-6"/>
          <w:sz w:val="30"/>
          <w:szCs w:val="30"/>
        </w:rPr>
        <w:drawing>
          <wp:inline distT="0" distB="0" distL="0" distR="0">
            <wp:extent cx="233045" cy="257175"/>
            <wp:effectExtent l="0" t="0" r="0" b="0"/>
            <wp:docPr id="246" name="IM 246"/>
            <wp:cNvGraphicFramePr/>
            <a:graphic xmlns:a="http://schemas.openxmlformats.org/drawingml/2006/main">
              <a:graphicData uri="http://schemas.openxmlformats.org/drawingml/2006/picture">
                <pic:pic xmlns:pic="http://schemas.openxmlformats.org/drawingml/2006/picture">
                  <pic:nvPicPr>
                    <pic:cNvPr id="246" name="IM 246"/>
                    <pic:cNvPicPr/>
                  </pic:nvPicPr>
                  <pic:blipFill>
                    <a:blip r:embed="rId68"/>
                    <a:stretch>
                      <a:fillRect/>
                    </a:stretch>
                  </pic:blipFill>
                  <pic:spPr>
                    <a:xfrm>
                      <a:off x="0" y="0"/>
                      <a:ext cx="233362" cy="257175"/>
                    </a:xfrm>
                    <a:prstGeom prst="rect">
                      <a:avLst/>
                    </a:prstGeom>
                  </pic:spPr>
                </pic:pic>
              </a:graphicData>
            </a:graphic>
          </wp:inline>
        </w:drawing>
      </w:r>
      <w:r>
        <w:rPr>
          <w:position w:val="-6"/>
          <w:sz w:val="30"/>
          <w:szCs w:val="30"/>
        </w:rPr>
        <w:fldChar w:fldCharType="end"/>
      </w:r>
    </w:p>
    <w:p w14:paraId="64A037E0">
      <w:pPr>
        <w:pStyle w:val="2"/>
        <w:spacing w:line="448" w:lineRule="auto"/>
      </w:pPr>
    </w:p>
    <w:p w14:paraId="6079CDE4">
      <w:pPr>
        <w:spacing w:before="98" w:line="225" w:lineRule="auto"/>
        <w:ind w:firstLine="601"/>
        <w:jc w:val="both"/>
        <w:rPr>
          <w:rFonts w:ascii="宋体" w:hAnsi="宋体" w:eastAsia="宋体" w:cs="宋体"/>
          <w:sz w:val="30"/>
          <w:szCs w:val="30"/>
        </w:rPr>
      </w:pPr>
      <w:r>
        <w:rPr>
          <w:rFonts w:ascii="宋体" w:hAnsi="宋体" w:eastAsia="宋体" w:cs="宋体"/>
          <w:spacing w:val="-1"/>
          <w:sz w:val="30"/>
          <w:szCs w:val="30"/>
        </w:rPr>
        <w:t>托比</w:t>
      </w:r>
      <w:r>
        <w:rPr>
          <w:rFonts w:ascii="Times New Roman" w:hAnsi="Times New Roman" w:eastAsia="Times New Roman" w:cs="Times New Roman"/>
          <w:spacing w:val="-1"/>
          <w:sz w:val="30"/>
          <w:szCs w:val="30"/>
        </w:rPr>
        <w:t>19</w:t>
      </w:r>
      <w:r>
        <w:rPr>
          <w:rFonts w:ascii="宋体" w:hAnsi="宋体" w:eastAsia="宋体" w:cs="宋体"/>
          <w:spacing w:val="-1"/>
          <w:sz w:val="30"/>
          <w:szCs w:val="30"/>
        </w:rPr>
        <w:t>岁的时候找到了自己的养父母，与他们和解，开始努力融入</w:t>
      </w:r>
      <w:r>
        <w:rPr>
          <w:rFonts w:ascii="宋体" w:hAnsi="宋体" w:eastAsia="宋体" w:cs="宋体"/>
          <w:spacing w:val="17"/>
          <w:sz w:val="30"/>
          <w:szCs w:val="30"/>
        </w:rPr>
        <w:t xml:space="preserve"> </w:t>
      </w:r>
      <w:r>
        <w:rPr>
          <w:rFonts w:ascii="宋体" w:hAnsi="宋体" w:eastAsia="宋体" w:cs="宋体"/>
          <w:sz w:val="30"/>
          <w:szCs w:val="30"/>
        </w:rPr>
        <w:t>主流社会。在接下来的几年中，他了解了各</w:t>
      </w:r>
      <w:r>
        <w:rPr>
          <w:rFonts w:ascii="宋体" w:hAnsi="宋体" w:eastAsia="宋体" w:cs="宋体"/>
          <w:spacing w:val="-1"/>
          <w:sz w:val="30"/>
          <w:szCs w:val="30"/>
        </w:rPr>
        <w:t>种各样的行业。他一度成为</w:t>
      </w:r>
      <w:r>
        <w:rPr>
          <w:rFonts w:ascii="宋体" w:hAnsi="宋体" w:eastAsia="宋体" w:cs="宋体"/>
          <w:sz w:val="30"/>
          <w:szCs w:val="30"/>
        </w:rPr>
        <w:t xml:space="preserve"> 园艺和无土栽培专家、护理师、发型师以及</w:t>
      </w:r>
      <w:r>
        <w:rPr>
          <w:rFonts w:ascii="宋体" w:hAnsi="宋体" w:eastAsia="宋体" w:cs="宋体"/>
          <w:spacing w:val="-1"/>
          <w:sz w:val="30"/>
          <w:szCs w:val="30"/>
        </w:rPr>
        <w:t>无家可归儿童的顾问。托比</w:t>
      </w:r>
      <w:r>
        <w:rPr>
          <w:rFonts w:ascii="宋体" w:hAnsi="宋体" w:eastAsia="宋体" w:cs="宋体"/>
          <w:sz w:val="30"/>
          <w:szCs w:val="30"/>
        </w:rPr>
        <w:t xml:space="preserve"> 在上述各个行业中都相当成功。托比是其所</w:t>
      </w:r>
      <w:r>
        <w:rPr>
          <w:rFonts w:ascii="宋体" w:hAnsi="宋体" w:eastAsia="宋体" w:cs="宋体"/>
          <w:spacing w:val="-1"/>
          <w:sz w:val="30"/>
          <w:szCs w:val="30"/>
        </w:rPr>
        <w:t>在的农业大学校史上唯一的</w:t>
      </w:r>
      <w:r>
        <w:rPr>
          <w:rFonts w:ascii="宋体" w:hAnsi="宋体" w:eastAsia="宋体" w:cs="宋体"/>
          <w:sz w:val="30"/>
          <w:szCs w:val="30"/>
        </w:rPr>
        <w:t xml:space="preserve"> 各科都得了满分的毕业生，因而受邀留校教</w:t>
      </w:r>
      <w:r>
        <w:rPr>
          <w:rFonts w:ascii="宋体" w:hAnsi="宋体" w:eastAsia="宋体" w:cs="宋体"/>
          <w:spacing w:val="-1"/>
          <w:sz w:val="30"/>
          <w:szCs w:val="30"/>
        </w:rPr>
        <w:t>书，这是一项史无前例的任</w:t>
      </w:r>
      <w:r>
        <w:rPr>
          <w:rFonts w:ascii="宋体" w:hAnsi="宋体" w:eastAsia="宋体" w:cs="宋体"/>
          <w:sz w:val="30"/>
          <w:szCs w:val="30"/>
        </w:rPr>
        <w:t xml:space="preserve"> 命。由于托比每天面对的学生比自己大得多</w:t>
      </w:r>
      <w:r>
        <w:rPr>
          <w:rFonts w:ascii="宋体" w:hAnsi="宋体" w:eastAsia="宋体" w:cs="宋体"/>
          <w:spacing w:val="-1"/>
          <w:sz w:val="30"/>
          <w:szCs w:val="30"/>
        </w:rPr>
        <w:t>，而且托比看上去比实际年</w:t>
      </w:r>
      <w:r>
        <w:rPr>
          <w:rFonts w:ascii="宋体" w:hAnsi="宋体" w:eastAsia="宋体" w:cs="宋体"/>
          <w:sz w:val="30"/>
          <w:szCs w:val="30"/>
        </w:rPr>
        <w:t xml:space="preserve"> 龄更年轻，托比蓄了胡子让自己看起来更</w:t>
      </w:r>
      <w:r>
        <w:rPr>
          <w:rFonts w:ascii="Times New Roman" w:hAnsi="Times New Roman" w:eastAsia="Times New Roman" w:cs="Times New Roman"/>
          <w:sz w:val="30"/>
          <w:szCs w:val="30"/>
        </w:rPr>
        <w:t>“</w:t>
      </w:r>
      <w:r>
        <w:rPr>
          <w:rFonts w:ascii="宋体" w:hAnsi="宋体" w:eastAsia="宋体" w:cs="宋体"/>
          <w:sz w:val="30"/>
          <w:szCs w:val="30"/>
        </w:rPr>
        <w:t>专</w:t>
      </w:r>
      <w:r>
        <w:rPr>
          <w:rFonts w:ascii="宋体" w:hAnsi="宋体" w:eastAsia="宋体" w:cs="宋体"/>
          <w:spacing w:val="-1"/>
          <w:sz w:val="30"/>
          <w:szCs w:val="30"/>
        </w:rPr>
        <w:t>业</w:t>
      </w:r>
      <w:r>
        <w:rPr>
          <w:rFonts w:ascii="Times New Roman" w:hAnsi="Times New Roman" w:eastAsia="Times New Roman" w:cs="Times New Roman"/>
          <w:spacing w:val="-1"/>
          <w:sz w:val="30"/>
          <w:szCs w:val="30"/>
        </w:rPr>
        <w:t>”</w:t>
      </w:r>
      <w:r>
        <w:rPr>
          <w:rFonts w:ascii="宋体" w:hAnsi="宋体" w:eastAsia="宋体" w:cs="宋体"/>
          <w:spacing w:val="-1"/>
          <w:sz w:val="30"/>
          <w:szCs w:val="30"/>
        </w:rPr>
        <w:t>一些。托比对创意写作</w:t>
      </w:r>
      <w:r>
        <w:rPr>
          <w:rFonts w:ascii="宋体" w:hAnsi="宋体" w:eastAsia="宋体" w:cs="宋体"/>
          <w:sz w:val="30"/>
          <w:szCs w:val="30"/>
        </w:rPr>
        <w:t xml:space="preserve"> 和摄影的兴趣日益浓厚，他的作品也开始取</w:t>
      </w:r>
      <w:r>
        <w:rPr>
          <w:rFonts w:ascii="宋体" w:hAnsi="宋体" w:eastAsia="宋体" w:cs="宋体"/>
          <w:spacing w:val="-1"/>
          <w:sz w:val="30"/>
          <w:szCs w:val="30"/>
        </w:rPr>
        <w:t>得一定的成就。他对动植物</w:t>
      </w:r>
      <w:r>
        <w:rPr>
          <w:rFonts w:ascii="宋体" w:hAnsi="宋体" w:eastAsia="宋体" w:cs="宋体"/>
          <w:sz w:val="30"/>
          <w:szCs w:val="30"/>
        </w:rPr>
        <w:t xml:space="preserve"> 的知识了如指掌，还养过狗、蜥蜴、鸟和老</w:t>
      </w:r>
      <w:r>
        <w:rPr>
          <w:rFonts w:ascii="宋体" w:hAnsi="宋体" w:eastAsia="宋体" w:cs="宋体"/>
          <w:spacing w:val="-1"/>
          <w:sz w:val="30"/>
          <w:szCs w:val="30"/>
        </w:rPr>
        <w:t>鼠，并在他位于悉尼郊区的</w:t>
      </w:r>
      <w:r>
        <w:rPr>
          <w:rFonts w:ascii="宋体" w:hAnsi="宋体" w:eastAsia="宋体" w:cs="宋体"/>
          <w:sz w:val="30"/>
          <w:szCs w:val="30"/>
        </w:rPr>
        <w:t xml:space="preserve"> </w:t>
      </w:r>
      <w:r>
        <w:rPr>
          <w:rFonts w:ascii="宋体" w:hAnsi="宋体" w:eastAsia="宋体" w:cs="宋体"/>
          <w:spacing w:val="-1"/>
          <w:sz w:val="30"/>
          <w:szCs w:val="30"/>
        </w:rPr>
        <w:t>房屋前面的小型日式花园的池塘里养过鱼和青蛙。</w:t>
      </w:r>
    </w:p>
    <w:p w14:paraId="0DC034C6">
      <w:pPr>
        <w:spacing w:before="135" w:line="222" w:lineRule="auto"/>
        <w:ind w:firstLine="615"/>
        <w:jc w:val="both"/>
        <w:rPr>
          <w:rFonts w:ascii="宋体" w:hAnsi="宋体" w:eastAsia="宋体" w:cs="宋体"/>
          <w:sz w:val="30"/>
          <w:szCs w:val="30"/>
        </w:rPr>
      </w:pPr>
      <w:r>
        <w:rPr>
          <w:rFonts w:ascii="宋体" w:hAnsi="宋体" w:eastAsia="宋体" w:cs="宋体"/>
          <w:spacing w:val="-1"/>
          <w:sz w:val="30"/>
          <w:szCs w:val="30"/>
        </w:rPr>
        <w:t>虽然托比拥有诸多卓越的天赋，但他的工作都做不长久。托比迟早</w:t>
      </w:r>
      <w:r>
        <w:rPr>
          <w:rFonts w:ascii="宋体" w:hAnsi="宋体" w:eastAsia="宋体" w:cs="宋体"/>
          <w:spacing w:val="2"/>
          <w:sz w:val="30"/>
          <w:szCs w:val="30"/>
        </w:rPr>
        <w:t xml:space="preserve"> </w:t>
      </w:r>
      <w:r>
        <w:rPr>
          <w:rFonts w:ascii="宋体" w:hAnsi="宋体" w:eastAsia="宋体" w:cs="宋体"/>
          <w:sz w:val="30"/>
          <w:szCs w:val="30"/>
        </w:rPr>
        <w:t>（通常是很快）都会卷入与同事的激烈争吵</w:t>
      </w:r>
      <w:r>
        <w:rPr>
          <w:rFonts w:ascii="宋体" w:hAnsi="宋体" w:eastAsia="宋体" w:cs="宋体"/>
          <w:spacing w:val="-1"/>
          <w:sz w:val="30"/>
          <w:szCs w:val="30"/>
        </w:rPr>
        <w:t>中，最后被开除或者一怒之</w:t>
      </w:r>
      <w:r>
        <w:rPr>
          <w:rFonts w:ascii="宋体" w:hAnsi="宋体" w:eastAsia="宋体" w:cs="宋体"/>
          <w:sz w:val="30"/>
          <w:szCs w:val="30"/>
        </w:rPr>
        <w:t xml:space="preserve"> 下辞职。他总是坐立不安，无法坚持从事任</w:t>
      </w:r>
      <w:r>
        <w:rPr>
          <w:rFonts w:ascii="宋体" w:hAnsi="宋体" w:eastAsia="宋体" w:cs="宋体"/>
          <w:spacing w:val="-1"/>
          <w:sz w:val="30"/>
          <w:szCs w:val="30"/>
        </w:rPr>
        <w:t>何一项活动。托比的养父母</w:t>
      </w:r>
      <w:r>
        <w:rPr>
          <w:rFonts w:ascii="宋体" w:hAnsi="宋体" w:eastAsia="宋体" w:cs="宋体"/>
          <w:sz w:val="30"/>
          <w:szCs w:val="30"/>
        </w:rPr>
        <w:t xml:space="preserve"> 希望托比能好好利用他的天赋，成为一名兽</w:t>
      </w:r>
      <w:r>
        <w:rPr>
          <w:rFonts w:ascii="宋体" w:hAnsi="宋体" w:eastAsia="宋体" w:cs="宋体"/>
          <w:spacing w:val="-1"/>
          <w:sz w:val="30"/>
          <w:szCs w:val="30"/>
        </w:rPr>
        <w:t>医。但是，正如托比无法坚</w:t>
      </w:r>
      <w:r>
        <w:rPr>
          <w:rFonts w:ascii="宋体" w:hAnsi="宋体" w:eastAsia="宋体" w:cs="宋体"/>
          <w:sz w:val="30"/>
          <w:szCs w:val="30"/>
        </w:rPr>
        <w:t xml:space="preserve"> 持做一项工作一样，他也无法坚持从事一种</w:t>
      </w:r>
      <w:r>
        <w:rPr>
          <w:rFonts w:ascii="宋体" w:hAnsi="宋体" w:eastAsia="宋体" w:cs="宋体"/>
          <w:spacing w:val="-1"/>
          <w:sz w:val="30"/>
          <w:szCs w:val="30"/>
        </w:rPr>
        <w:t>职业。这种不安定的状态是</w:t>
      </w:r>
      <w:r>
        <w:rPr>
          <w:rFonts w:ascii="宋体" w:hAnsi="宋体" w:eastAsia="宋体" w:cs="宋体"/>
          <w:sz w:val="30"/>
          <w:szCs w:val="30"/>
        </w:rPr>
        <w:t xml:space="preserve"> 普遍存在的，而且有诸多表现。托比认为他</w:t>
      </w:r>
      <w:r>
        <w:rPr>
          <w:rFonts w:ascii="宋体" w:hAnsi="宋体" w:eastAsia="宋体" w:cs="宋体"/>
          <w:spacing w:val="-1"/>
          <w:sz w:val="30"/>
          <w:szCs w:val="30"/>
        </w:rPr>
        <w:t>一直处于不安定的状态与他</w:t>
      </w:r>
      <w:r>
        <w:rPr>
          <w:rFonts w:ascii="宋体" w:hAnsi="宋体" w:eastAsia="宋体" w:cs="宋体"/>
          <w:sz w:val="30"/>
          <w:szCs w:val="30"/>
        </w:rPr>
        <w:t xml:space="preserve"> </w:t>
      </w:r>
      <w:r>
        <w:rPr>
          <w:rFonts w:ascii="宋体" w:hAnsi="宋体" w:eastAsia="宋体" w:cs="宋体"/>
          <w:spacing w:val="-1"/>
          <w:sz w:val="30"/>
          <w:szCs w:val="30"/>
        </w:rPr>
        <w:t>的多才多艺有关，但这显然不是问题所在。</w:t>
      </w:r>
    </w:p>
    <w:p w14:paraId="07A5FF16">
      <w:pPr>
        <w:spacing w:before="146" w:line="223" w:lineRule="auto"/>
        <w:ind w:firstLine="601"/>
        <w:rPr>
          <w:rFonts w:ascii="宋体" w:hAnsi="宋体" w:eastAsia="宋体" w:cs="宋体"/>
          <w:sz w:val="30"/>
          <w:szCs w:val="30"/>
        </w:rPr>
      </w:pPr>
      <w:r>
        <w:rPr>
          <w:rFonts w:ascii="宋体" w:hAnsi="宋体" w:eastAsia="宋体" w:cs="宋体"/>
          <w:spacing w:val="-1"/>
          <w:sz w:val="30"/>
          <w:szCs w:val="30"/>
        </w:rPr>
        <w:t>托比的人际关系同样反复无常、混乱不堪，他的社会形象很矛盾。</w:t>
      </w:r>
      <w:r>
        <w:rPr>
          <w:rFonts w:ascii="宋体" w:hAnsi="宋体" w:eastAsia="宋体" w:cs="宋体"/>
          <w:spacing w:val="16"/>
          <w:sz w:val="30"/>
          <w:szCs w:val="30"/>
        </w:rPr>
        <w:t xml:space="preserve"> </w:t>
      </w:r>
      <w:r>
        <w:rPr>
          <w:rFonts w:ascii="宋体" w:hAnsi="宋体" w:eastAsia="宋体" w:cs="宋体"/>
          <w:sz w:val="30"/>
          <w:szCs w:val="30"/>
        </w:rPr>
        <w:t>在人们眼里，托比是一个温暖、忠诚和慷慨</w:t>
      </w:r>
      <w:r>
        <w:rPr>
          <w:rFonts w:ascii="宋体" w:hAnsi="宋体" w:eastAsia="宋体" w:cs="宋体"/>
          <w:spacing w:val="-1"/>
          <w:sz w:val="30"/>
          <w:szCs w:val="30"/>
        </w:rPr>
        <w:t>的人，绝对不会拒绝需要他</w:t>
      </w:r>
    </w:p>
    <w:p w14:paraId="0534F7CF">
      <w:pPr>
        <w:spacing w:line="223" w:lineRule="auto"/>
        <w:rPr>
          <w:rFonts w:ascii="宋体" w:hAnsi="宋体" w:eastAsia="宋体" w:cs="宋体"/>
          <w:sz w:val="30"/>
          <w:szCs w:val="30"/>
        </w:rPr>
        <w:sectPr>
          <w:pgSz w:w="12240" w:h="15840"/>
          <w:pgMar w:top="400" w:right="1500" w:bottom="0" w:left="1450" w:header="0" w:footer="0" w:gutter="0"/>
          <w:cols w:space="720" w:num="1"/>
        </w:sectPr>
      </w:pPr>
    </w:p>
    <w:p w14:paraId="36DDE3F6">
      <w:pPr>
        <w:pStyle w:val="2"/>
      </w:pPr>
    </w:p>
    <w:p w14:paraId="5CD4FD3F">
      <w:pPr>
        <w:pStyle w:val="2"/>
      </w:pPr>
    </w:p>
    <w:p w14:paraId="7785982A">
      <w:pPr>
        <w:pStyle w:val="2"/>
        <w:spacing w:line="241" w:lineRule="auto"/>
      </w:pPr>
    </w:p>
    <w:p w14:paraId="407DCF72">
      <w:pPr>
        <w:pStyle w:val="2"/>
        <w:spacing w:line="241" w:lineRule="auto"/>
      </w:pPr>
    </w:p>
    <w:p w14:paraId="32F488C1">
      <w:pPr>
        <w:spacing w:before="97" w:line="222" w:lineRule="auto"/>
        <w:ind w:left="4" w:firstLine="2"/>
        <w:rPr>
          <w:rFonts w:ascii="宋体" w:hAnsi="宋体" w:eastAsia="宋体" w:cs="宋体"/>
          <w:sz w:val="30"/>
          <w:szCs w:val="30"/>
        </w:rPr>
      </w:pPr>
      <w:r>
        <w:rPr>
          <w:rFonts w:ascii="宋体" w:hAnsi="宋体" w:eastAsia="宋体" w:cs="宋体"/>
          <w:spacing w:val="-1"/>
          <w:sz w:val="30"/>
          <w:szCs w:val="30"/>
        </w:rPr>
        <w:t>帮助的朋友。与此同时，托比脾气暴躁、爱与人争辩、好斗，即便对他</w:t>
      </w:r>
      <w:r>
        <w:rPr>
          <w:rFonts w:ascii="宋体" w:hAnsi="宋体" w:eastAsia="宋体" w:cs="宋体"/>
          <w:spacing w:val="12"/>
          <w:sz w:val="30"/>
          <w:szCs w:val="30"/>
        </w:rPr>
        <w:t xml:space="preserve"> </w:t>
      </w:r>
      <w:r>
        <w:rPr>
          <w:rFonts w:ascii="宋体" w:hAnsi="宋体" w:eastAsia="宋体" w:cs="宋体"/>
          <w:spacing w:val="-1"/>
          <w:sz w:val="30"/>
          <w:szCs w:val="30"/>
        </w:rPr>
        <w:t>最亲近的朋友也是如此。对他的非婚生女儿来说，托比是一个疼爱女</w:t>
      </w:r>
    </w:p>
    <w:p w14:paraId="174A1374">
      <w:pPr>
        <w:spacing w:before="4" w:line="223" w:lineRule="auto"/>
        <w:ind w:firstLine="7"/>
        <w:rPr>
          <w:rFonts w:ascii="宋体" w:hAnsi="宋体" w:eastAsia="宋体" w:cs="宋体"/>
          <w:sz w:val="30"/>
          <w:szCs w:val="30"/>
        </w:rPr>
      </w:pPr>
      <w:r>
        <w:rPr>
          <w:rFonts w:ascii="宋体" w:hAnsi="宋体" w:eastAsia="宋体" w:cs="宋体"/>
          <w:spacing w:val="-1"/>
          <w:sz w:val="30"/>
          <w:szCs w:val="30"/>
        </w:rPr>
        <w:t>儿、体贴、乐于奉献的父亲，但托比无法维持婚姻和其他任何类型的长</w:t>
      </w:r>
      <w:r>
        <w:rPr>
          <w:rFonts w:ascii="宋体" w:hAnsi="宋体" w:eastAsia="宋体" w:cs="宋体"/>
          <w:spacing w:val="12"/>
          <w:sz w:val="30"/>
          <w:szCs w:val="30"/>
        </w:rPr>
        <w:t xml:space="preserve"> </w:t>
      </w:r>
      <w:r>
        <w:rPr>
          <w:rFonts w:ascii="宋体" w:hAnsi="宋体" w:eastAsia="宋体" w:cs="宋体"/>
          <w:sz w:val="30"/>
          <w:szCs w:val="30"/>
        </w:rPr>
        <w:t>期关系。一旦他进入一段关系，这段关系就</w:t>
      </w:r>
      <w:r>
        <w:rPr>
          <w:rFonts w:ascii="宋体" w:hAnsi="宋体" w:eastAsia="宋体" w:cs="宋体"/>
          <w:spacing w:val="-1"/>
          <w:sz w:val="30"/>
          <w:szCs w:val="30"/>
        </w:rPr>
        <w:t>免不了走向反复无常甚至彻</w:t>
      </w:r>
      <w:r>
        <w:rPr>
          <w:rFonts w:ascii="宋体" w:hAnsi="宋体" w:eastAsia="宋体" w:cs="宋体"/>
          <w:sz w:val="30"/>
          <w:szCs w:val="30"/>
        </w:rPr>
        <w:t xml:space="preserve"> 底的暴力，但它仍然具备强有力的共同承诺</w:t>
      </w:r>
      <w:r>
        <w:rPr>
          <w:rFonts w:ascii="宋体" w:hAnsi="宋体" w:eastAsia="宋体" w:cs="宋体"/>
          <w:spacing w:val="-1"/>
          <w:sz w:val="30"/>
          <w:szCs w:val="30"/>
        </w:rPr>
        <w:t>。托比一直在与自己的毒瘾</w:t>
      </w:r>
      <w:r>
        <w:rPr>
          <w:rFonts w:ascii="宋体" w:hAnsi="宋体" w:eastAsia="宋体" w:cs="宋体"/>
          <w:sz w:val="30"/>
          <w:szCs w:val="30"/>
        </w:rPr>
        <w:t xml:space="preserve"> 做斗争，他加入了一家美沙酮门诊，最终在</w:t>
      </w:r>
      <w:r>
        <w:rPr>
          <w:rFonts w:ascii="宋体" w:hAnsi="宋体" w:eastAsia="宋体" w:cs="宋体"/>
          <w:spacing w:val="-1"/>
          <w:sz w:val="30"/>
          <w:szCs w:val="30"/>
        </w:rPr>
        <w:t>几轮反复之后戒掉了这个恶</w:t>
      </w:r>
      <w:r>
        <w:rPr>
          <w:rFonts w:ascii="宋体" w:hAnsi="宋体" w:eastAsia="宋体" w:cs="宋体"/>
          <w:sz w:val="30"/>
          <w:szCs w:val="30"/>
        </w:rPr>
        <w:t xml:space="preserve"> </w:t>
      </w:r>
      <w:r>
        <w:rPr>
          <w:rFonts w:ascii="宋体" w:hAnsi="宋体" w:eastAsia="宋体" w:cs="宋体"/>
          <w:spacing w:val="-6"/>
          <w:sz w:val="30"/>
          <w:szCs w:val="30"/>
        </w:rPr>
        <w:t>习。</w:t>
      </w:r>
    </w:p>
    <w:p w14:paraId="3C6F24BF">
      <w:pPr>
        <w:spacing w:before="141" w:line="221" w:lineRule="auto"/>
        <w:ind w:firstLine="603"/>
        <w:jc w:val="both"/>
        <w:rPr>
          <w:rFonts w:ascii="宋体" w:hAnsi="宋体" w:eastAsia="宋体" w:cs="宋体"/>
          <w:sz w:val="30"/>
          <w:szCs w:val="30"/>
        </w:rPr>
      </w:pPr>
      <w:r>
        <w:rPr>
          <w:rFonts w:ascii="宋体" w:hAnsi="宋体" w:eastAsia="宋体" w:cs="宋体"/>
          <w:spacing w:val="-1"/>
          <w:sz w:val="30"/>
          <w:szCs w:val="30"/>
        </w:rPr>
        <w:t>我经常往返悉尼，在那里第一次见到托比，然后在托比来纽约的时</w:t>
      </w:r>
      <w:r>
        <w:rPr>
          <w:rFonts w:ascii="宋体" w:hAnsi="宋体" w:eastAsia="宋体" w:cs="宋体"/>
          <w:spacing w:val="13"/>
          <w:sz w:val="30"/>
          <w:szCs w:val="30"/>
        </w:rPr>
        <w:t xml:space="preserve"> </w:t>
      </w:r>
      <w:r>
        <w:rPr>
          <w:rFonts w:ascii="宋体" w:hAnsi="宋体" w:eastAsia="宋体" w:cs="宋体"/>
          <w:sz w:val="30"/>
          <w:szCs w:val="30"/>
        </w:rPr>
        <w:t>候又一次与他见面。他那时候</w:t>
      </w:r>
      <w:r>
        <w:rPr>
          <w:rFonts w:ascii="Times New Roman" w:hAnsi="Times New Roman" w:eastAsia="Times New Roman" w:cs="Times New Roman"/>
          <w:sz w:val="30"/>
          <w:szCs w:val="30"/>
        </w:rPr>
        <w:t>30</w:t>
      </w:r>
      <w:r>
        <w:rPr>
          <w:rFonts w:ascii="宋体" w:hAnsi="宋体" w:eastAsia="宋体" w:cs="宋体"/>
          <w:sz w:val="30"/>
          <w:szCs w:val="30"/>
        </w:rPr>
        <w:t>多岁，整个</w:t>
      </w:r>
      <w:r>
        <w:rPr>
          <w:rFonts w:ascii="宋体" w:hAnsi="宋体" w:eastAsia="宋体" w:cs="宋体"/>
          <w:spacing w:val="-1"/>
          <w:sz w:val="30"/>
          <w:szCs w:val="30"/>
        </w:rPr>
        <w:t>人充满了矛盾。我一看托比</w:t>
      </w:r>
      <w:r>
        <w:rPr>
          <w:rFonts w:ascii="宋体" w:hAnsi="宋体" w:eastAsia="宋体" w:cs="宋体"/>
          <w:sz w:val="30"/>
          <w:szCs w:val="30"/>
        </w:rPr>
        <w:t xml:space="preserve"> 就知道他是一个异常聪明和健谈的人，同时</w:t>
      </w:r>
      <w:r>
        <w:rPr>
          <w:rFonts w:ascii="宋体" w:hAnsi="宋体" w:eastAsia="宋体" w:cs="宋体"/>
          <w:spacing w:val="-1"/>
          <w:sz w:val="30"/>
          <w:szCs w:val="30"/>
        </w:rPr>
        <w:t>也非常不成熟。我没有测过</w:t>
      </w:r>
      <w:r>
        <w:rPr>
          <w:rFonts w:ascii="宋体" w:hAnsi="宋体" w:eastAsia="宋体" w:cs="宋体"/>
          <w:sz w:val="30"/>
          <w:szCs w:val="30"/>
        </w:rPr>
        <w:t xml:space="preserve"> </w:t>
      </w:r>
      <w:r>
        <w:rPr>
          <w:rFonts w:ascii="宋体" w:hAnsi="宋体" w:eastAsia="宋体" w:cs="宋体"/>
          <w:spacing w:val="-1"/>
          <w:sz w:val="30"/>
          <w:szCs w:val="30"/>
        </w:rPr>
        <w:t>他的智商，但我猜应该是</w:t>
      </w:r>
      <w:r>
        <w:rPr>
          <w:rFonts w:ascii="Times New Roman" w:hAnsi="Times New Roman" w:eastAsia="Times New Roman" w:cs="Times New Roman"/>
          <w:spacing w:val="-1"/>
          <w:sz w:val="30"/>
          <w:szCs w:val="30"/>
        </w:rPr>
        <w:t>140~150</w:t>
      </w:r>
      <w:r>
        <w:rPr>
          <w:rFonts w:ascii="Times New Roman" w:hAnsi="Times New Roman" w:eastAsia="Times New Roman" w:cs="Times New Roman"/>
          <w:spacing w:val="-39"/>
          <w:sz w:val="30"/>
          <w:szCs w:val="30"/>
        </w:rPr>
        <w:t xml:space="preserve"> </w:t>
      </w:r>
      <w:r>
        <w:rPr>
          <w:rFonts w:ascii="宋体" w:hAnsi="宋体" w:eastAsia="宋体" w:cs="宋体"/>
          <w:spacing w:val="-1"/>
          <w:sz w:val="30"/>
          <w:szCs w:val="30"/>
        </w:rPr>
        <w:t>，属</w:t>
      </w:r>
      <w:r>
        <w:rPr>
          <w:rFonts w:ascii="宋体" w:hAnsi="宋体" w:eastAsia="宋体" w:cs="宋体"/>
          <w:spacing w:val="-2"/>
          <w:sz w:val="30"/>
          <w:szCs w:val="30"/>
        </w:rPr>
        <w:t>于智商非常高的人。但是，他经</w:t>
      </w:r>
      <w:r>
        <w:rPr>
          <w:rFonts w:ascii="宋体" w:hAnsi="宋体" w:eastAsia="宋体" w:cs="宋体"/>
          <w:sz w:val="30"/>
          <w:szCs w:val="30"/>
        </w:rPr>
        <w:t xml:space="preserve">  常被自己以及其他人的行为弄得措手不及，</w:t>
      </w:r>
      <w:r>
        <w:rPr>
          <w:rFonts w:ascii="宋体" w:hAnsi="宋体" w:eastAsia="宋体" w:cs="宋体"/>
          <w:spacing w:val="-1"/>
          <w:sz w:val="30"/>
          <w:szCs w:val="30"/>
        </w:rPr>
        <w:t>显然他没有办法对它们形成</w:t>
      </w:r>
      <w:r>
        <w:rPr>
          <w:rFonts w:ascii="宋体" w:hAnsi="宋体" w:eastAsia="宋体" w:cs="宋体"/>
          <w:sz w:val="30"/>
          <w:szCs w:val="30"/>
        </w:rPr>
        <w:t xml:space="preserve"> 预期。事情总是</w:t>
      </w:r>
      <w:r>
        <w:rPr>
          <w:rFonts w:ascii="Times New Roman" w:hAnsi="Times New Roman" w:eastAsia="Times New Roman" w:cs="Times New Roman"/>
          <w:sz w:val="30"/>
          <w:szCs w:val="30"/>
        </w:rPr>
        <w:t>“</w:t>
      </w:r>
      <w:r>
        <w:rPr>
          <w:rFonts w:ascii="宋体" w:hAnsi="宋体" w:eastAsia="宋体" w:cs="宋体"/>
          <w:sz w:val="30"/>
          <w:szCs w:val="30"/>
        </w:rPr>
        <w:t>突然之间</w:t>
      </w:r>
      <w:r>
        <w:rPr>
          <w:rFonts w:ascii="Times New Roman" w:hAnsi="Times New Roman" w:eastAsia="Times New Roman" w:cs="Times New Roman"/>
          <w:sz w:val="30"/>
          <w:szCs w:val="30"/>
        </w:rPr>
        <w:t>”“</w:t>
      </w:r>
      <w:r>
        <w:rPr>
          <w:rFonts w:ascii="宋体" w:hAnsi="宋体" w:eastAsia="宋体" w:cs="宋体"/>
          <w:sz w:val="30"/>
          <w:szCs w:val="30"/>
        </w:rPr>
        <w:t>发生</w:t>
      </w:r>
      <w:r>
        <w:rPr>
          <w:rFonts w:ascii="Times New Roman" w:hAnsi="Times New Roman" w:eastAsia="Times New Roman" w:cs="Times New Roman"/>
          <w:sz w:val="30"/>
          <w:szCs w:val="30"/>
        </w:rPr>
        <w:t>”</w:t>
      </w:r>
      <w:r>
        <w:rPr>
          <w:rFonts w:ascii="宋体" w:hAnsi="宋体" w:eastAsia="宋体" w:cs="宋体"/>
          <w:sz w:val="30"/>
          <w:szCs w:val="30"/>
        </w:rPr>
        <w:t>在托比身</w:t>
      </w:r>
      <w:r>
        <w:rPr>
          <w:rFonts w:ascii="宋体" w:hAnsi="宋体" w:eastAsia="宋体" w:cs="宋体"/>
          <w:spacing w:val="-1"/>
          <w:sz w:val="30"/>
          <w:szCs w:val="30"/>
        </w:rPr>
        <w:t>上的，这意味着他极其缺乏</w:t>
      </w:r>
      <w:r>
        <w:rPr>
          <w:rFonts w:ascii="宋体" w:hAnsi="宋体" w:eastAsia="宋体" w:cs="宋体"/>
          <w:sz w:val="30"/>
          <w:szCs w:val="30"/>
        </w:rPr>
        <w:t xml:space="preserve"> 预见的能力。托比掌握的知识所涉及的领域</w:t>
      </w:r>
      <w:r>
        <w:rPr>
          <w:rFonts w:ascii="宋体" w:hAnsi="宋体" w:eastAsia="宋体" w:cs="宋体"/>
          <w:spacing w:val="-1"/>
          <w:sz w:val="30"/>
          <w:szCs w:val="30"/>
        </w:rPr>
        <w:t>之广、内容之丰富令人叹为</w:t>
      </w:r>
      <w:r>
        <w:rPr>
          <w:rFonts w:ascii="宋体" w:hAnsi="宋体" w:eastAsia="宋体" w:cs="宋体"/>
          <w:sz w:val="30"/>
          <w:szCs w:val="30"/>
        </w:rPr>
        <w:t xml:space="preserve"> 观止，但这些知识是杂乱无章、不成体系的</w:t>
      </w:r>
      <w:r>
        <w:rPr>
          <w:rFonts w:ascii="宋体" w:hAnsi="宋体" w:eastAsia="宋体" w:cs="宋体"/>
          <w:spacing w:val="-1"/>
          <w:sz w:val="30"/>
          <w:szCs w:val="30"/>
        </w:rPr>
        <w:t>。与此同时，托比对身边的</w:t>
      </w:r>
      <w:r>
        <w:rPr>
          <w:rFonts w:ascii="宋体" w:hAnsi="宋体" w:eastAsia="宋体" w:cs="宋体"/>
          <w:sz w:val="30"/>
          <w:szCs w:val="30"/>
        </w:rPr>
        <w:t xml:space="preserve"> 人和所处的情境有不可思议的洞见，对人性</w:t>
      </w:r>
      <w:r>
        <w:rPr>
          <w:rFonts w:ascii="宋体" w:hAnsi="宋体" w:eastAsia="宋体" w:cs="宋体"/>
          <w:spacing w:val="-1"/>
          <w:sz w:val="30"/>
          <w:szCs w:val="30"/>
        </w:rPr>
        <w:t>的把握异乎寻常地精准。他</w:t>
      </w:r>
      <w:r>
        <w:rPr>
          <w:rFonts w:ascii="宋体" w:hAnsi="宋体" w:eastAsia="宋体" w:cs="宋体"/>
          <w:sz w:val="30"/>
          <w:szCs w:val="30"/>
        </w:rPr>
        <w:t xml:space="preserve"> 在判断方面的弱点似乎仅限于时间领域，尤</w:t>
      </w:r>
      <w:r>
        <w:rPr>
          <w:rFonts w:ascii="宋体" w:hAnsi="宋体" w:eastAsia="宋体" w:cs="宋体"/>
          <w:spacing w:val="-1"/>
          <w:sz w:val="30"/>
          <w:szCs w:val="30"/>
        </w:rPr>
        <w:t>其是需要对未来做出预测的</w:t>
      </w:r>
      <w:r>
        <w:rPr>
          <w:rFonts w:ascii="宋体" w:hAnsi="宋体" w:eastAsia="宋体" w:cs="宋体"/>
          <w:sz w:val="30"/>
          <w:szCs w:val="30"/>
        </w:rPr>
        <w:t xml:space="preserve"> 时候。托比是我见过的最能说明</w:t>
      </w:r>
      <w:r>
        <w:rPr>
          <w:rFonts w:ascii="Times New Roman" w:hAnsi="Times New Roman" w:eastAsia="Times New Roman" w:cs="Times New Roman"/>
          <w:sz w:val="30"/>
          <w:szCs w:val="30"/>
        </w:rPr>
        <w:t>“</w:t>
      </w:r>
      <w:r>
        <w:rPr>
          <w:rFonts w:ascii="宋体" w:hAnsi="宋体" w:eastAsia="宋体" w:cs="宋体"/>
          <w:sz w:val="30"/>
          <w:szCs w:val="30"/>
        </w:rPr>
        <w:t>洞见</w:t>
      </w:r>
      <w:r>
        <w:rPr>
          <w:rFonts w:ascii="Times New Roman" w:hAnsi="Times New Roman" w:eastAsia="Times New Roman" w:cs="Times New Roman"/>
          <w:sz w:val="30"/>
          <w:szCs w:val="30"/>
        </w:rPr>
        <w:t>”</w:t>
      </w:r>
      <w:r>
        <w:rPr>
          <w:rFonts w:ascii="宋体" w:hAnsi="宋体" w:eastAsia="宋体" w:cs="宋体"/>
          <w:sz w:val="30"/>
          <w:szCs w:val="30"/>
        </w:rPr>
        <w:t>与</w:t>
      </w:r>
      <w:r>
        <w:rPr>
          <w:rFonts w:ascii="Times New Roman" w:hAnsi="Times New Roman" w:eastAsia="Times New Roman" w:cs="Times New Roman"/>
          <w:sz w:val="30"/>
          <w:szCs w:val="30"/>
        </w:rPr>
        <w:t>“</w:t>
      </w:r>
      <w:r>
        <w:rPr>
          <w:rFonts w:ascii="宋体" w:hAnsi="宋体" w:eastAsia="宋体" w:cs="宋体"/>
          <w:sz w:val="30"/>
          <w:szCs w:val="30"/>
        </w:rPr>
        <w:t>远</w:t>
      </w:r>
      <w:r>
        <w:rPr>
          <w:rFonts w:ascii="宋体" w:hAnsi="宋体" w:eastAsia="宋体" w:cs="宋体"/>
          <w:spacing w:val="-1"/>
          <w:sz w:val="30"/>
          <w:szCs w:val="30"/>
        </w:rPr>
        <w:t>见</w:t>
      </w:r>
      <w:r>
        <w:rPr>
          <w:rFonts w:ascii="Times New Roman" w:hAnsi="Times New Roman" w:eastAsia="Times New Roman" w:cs="Times New Roman"/>
          <w:spacing w:val="-1"/>
          <w:sz w:val="30"/>
          <w:szCs w:val="30"/>
        </w:rPr>
        <w:t>”</w:t>
      </w:r>
      <w:r>
        <w:rPr>
          <w:rFonts w:ascii="宋体" w:hAnsi="宋体" w:eastAsia="宋体" w:cs="宋体"/>
          <w:spacing w:val="-1"/>
          <w:sz w:val="30"/>
          <w:szCs w:val="30"/>
        </w:rPr>
        <w:t>不是一回事的例子，上</w:t>
      </w:r>
      <w:r>
        <w:rPr>
          <w:rFonts w:ascii="宋体" w:hAnsi="宋体" w:eastAsia="宋体" w:cs="宋体"/>
          <w:sz w:val="30"/>
          <w:szCs w:val="30"/>
        </w:rPr>
        <w:t xml:space="preserve"> 述两种能力的不同竟然能在同一个人身上体</w:t>
      </w:r>
      <w:r>
        <w:rPr>
          <w:rFonts w:ascii="宋体" w:hAnsi="宋体" w:eastAsia="宋体" w:cs="宋体"/>
          <w:spacing w:val="-1"/>
          <w:sz w:val="30"/>
          <w:szCs w:val="30"/>
        </w:rPr>
        <w:t>现出来。托比拥有异乎常人</w:t>
      </w:r>
      <w:r>
        <w:rPr>
          <w:rFonts w:ascii="宋体" w:hAnsi="宋体" w:eastAsia="宋体" w:cs="宋体"/>
          <w:sz w:val="30"/>
          <w:szCs w:val="30"/>
        </w:rPr>
        <w:t xml:space="preserve"> </w:t>
      </w:r>
      <w:r>
        <w:rPr>
          <w:rFonts w:ascii="宋体" w:hAnsi="宋体" w:eastAsia="宋体" w:cs="宋体"/>
          <w:spacing w:val="-1"/>
          <w:sz w:val="30"/>
          <w:szCs w:val="30"/>
        </w:rPr>
        <w:t>的洞察力，但毫无远见。</w:t>
      </w:r>
    </w:p>
    <w:p w14:paraId="7255BCD8">
      <w:pPr>
        <w:spacing w:before="148" w:line="222" w:lineRule="auto"/>
        <w:ind w:firstLine="605"/>
        <w:rPr>
          <w:rFonts w:ascii="宋体" w:hAnsi="宋体" w:eastAsia="宋体" w:cs="宋体"/>
          <w:sz w:val="30"/>
          <w:szCs w:val="30"/>
        </w:rPr>
      </w:pPr>
      <w:r>
        <w:rPr>
          <w:rFonts w:ascii="宋体" w:hAnsi="宋体" w:eastAsia="宋体" w:cs="宋体"/>
          <w:spacing w:val="-1"/>
          <w:sz w:val="30"/>
          <w:szCs w:val="30"/>
        </w:rPr>
        <w:t>不安是托比最主要的人格特征，清楚地体现在每一次互动中。托比</w:t>
      </w:r>
      <w:r>
        <w:rPr>
          <w:rFonts w:ascii="宋体" w:hAnsi="宋体" w:eastAsia="宋体" w:cs="宋体"/>
          <w:spacing w:val="11"/>
          <w:sz w:val="30"/>
          <w:szCs w:val="30"/>
        </w:rPr>
        <w:t xml:space="preserve"> </w:t>
      </w:r>
      <w:r>
        <w:rPr>
          <w:rFonts w:ascii="宋体" w:hAnsi="宋体" w:eastAsia="宋体" w:cs="宋体"/>
          <w:sz w:val="30"/>
          <w:szCs w:val="30"/>
        </w:rPr>
        <w:t>承受的行动和前进的压力是非常明显的。他</w:t>
      </w:r>
      <w:r>
        <w:rPr>
          <w:rFonts w:ascii="宋体" w:hAnsi="宋体" w:eastAsia="宋体" w:cs="宋体"/>
          <w:spacing w:val="-1"/>
          <w:sz w:val="30"/>
          <w:szCs w:val="30"/>
        </w:rPr>
        <w:t>同时有好几个相互较劲的计</w:t>
      </w:r>
      <w:r>
        <w:rPr>
          <w:rFonts w:ascii="宋体" w:hAnsi="宋体" w:eastAsia="宋体" w:cs="宋体"/>
          <w:sz w:val="30"/>
          <w:szCs w:val="30"/>
        </w:rPr>
        <w:t xml:space="preserve"> 划和想法，彼此互不相让。在一个小组社交</w:t>
      </w:r>
      <w:r>
        <w:rPr>
          <w:rFonts w:ascii="宋体" w:hAnsi="宋体" w:eastAsia="宋体" w:cs="宋体"/>
          <w:spacing w:val="-1"/>
          <w:sz w:val="30"/>
          <w:szCs w:val="30"/>
        </w:rPr>
        <w:t>活动中，托比不得不同时和</w:t>
      </w:r>
      <w:r>
        <w:rPr>
          <w:rFonts w:ascii="宋体" w:hAnsi="宋体" w:eastAsia="宋体" w:cs="宋体"/>
          <w:sz w:val="30"/>
          <w:szCs w:val="30"/>
        </w:rPr>
        <w:t xml:space="preserve"> 所有人对话，然后在晚餐中途匆匆离开去做</w:t>
      </w:r>
      <w:r>
        <w:rPr>
          <w:rFonts w:ascii="宋体" w:hAnsi="宋体" w:eastAsia="宋体" w:cs="宋体"/>
          <w:spacing w:val="-1"/>
          <w:sz w:val="30"/>
          <w:szCs w:val="30"/>
        </w:rPr>
        <w:t>其他事情。托比打电话时总</w:t>
      </w:r>
      <w:r>
        <w:rPr>
          <w:rFonts w:ascii="宋体" w:hAnsi="宋体" w:eastAsia="宋体" w:cs="宋体"/>
          <w:sz w:val="30"/>
          <w:szCs w:val="30"/>
        </w:rPr>
        <w:t xml:space="preserve"> </w:t>
      </w:r>
      <w:r>
        <w:rPr>
          <w:rFonts w:ascii="宋体" w:hAnsi="宋体" w:eastAsia="宋体" w:cs="宋体"/>
          <w:spacing w:val="-2"/>
          <w:sz w:val="30"/>
          <w:szCs w:val="30"/>
        </w:rPr>
        <w:t>是说着说着就突然来一句</w:t>
      </w:r>
      <w:r>
        <w:rPr>
          <w:rFonts w:ascii="Times New Roman" w:hAnsi="Times New Roman" w:eastAsia="Times New Roman" w:cs="Times New Roman"/>
          <w:spacing w:val="-2"/>
          <w:sz w:val="30"/>
          <w:szCs w:val="30"/>
        </w:rPr>
        <w:t>“</w:t>
      </w:r>
      <w:r>
        <w:rPr>
          <w:rFonts w:ascii="宋体" w:hAnsi="宋体" w:eastAsia="宋体" w:cs="宋体"/>
          <w:spacing w:val="-2"/>
          <w:sz w:val="30"/>
          <w:szCs w:val="30"/>
        </w:rPr>
        <w:t>我得挂了</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。他的脾气反复无常，刚才还亲切</w:t>
      </w:r>
      <w:r>
        <w:rPr>
          <w:rFonts w:ascii="宋体" w:hAnsi="宋体" w:eastAsia="宋体" w:cs="宋体"/>
          <w:sz w:val="30"/>
          <w:szCs w:val="30"/>
        </w:rPr>
        <w:t xml:space="preserve"> 友好、魅力十足，顷刻间就闷闷不乐、充满</w:t>
      </w:r>
      <w:r>
        <w:rPr>
          <w:rFonts w:ascii="宋体" w:hAnsi="宋体" w:eastAsia="宋体" w:cs="宋体"/>
          <w:spacing w:val="-1"/>
          <w:sz w:val="30"/>
          <w:szCs w:val="30"/>
        </w:rPr>
        <w:t>敌意。我在观察托比和其他</w:t>
      </w:r>
      <w:r>
        <w:rPr>
          <w:rFonts w:ascii="宋体" w:hAnsi="宋体" w:eastAsia="宋体" w:cs="宋体"/>
          <w:sz w:val="30"/>
          <w:szCs w:val="30"/>
        </w:rPr>
        <w:t xml:space="preserve"> </w:t>
      </w:r>
      <w:r>
        <w:rPr>
          <w:rFonts w:ascii="宋体" w:hAnsi="宋体" w:eastAsia="宋体" w:cs="宋体"/>
          <w:spacing w:val="-1"/>
          <w:sz w:val="30"/>
          <w:szCs w:val="30"/>
        </w:rPr>
        <w:t>人的互动时发现他发怒时非常可怕</w:t>
      </w:r>
      <w:r>
        <w:rPr>
          <w:rFonts w:ascii="Times New Roman" w:hAnsi="Times New Roman" w:eastAsia="Times New Roman" w:cs="Times New Roman"/>
          <w:spacing w:val="-1"/>
          <w:sz w:val="30"/>
          <w:szCs w:val="30"/>
        </w:rPr>
        <w:t>——</w:t>
      </w:r>
      <w:r>
        <w:rPr>
          <w:rFonts w:ascii="宋体" w:hAnsi="宋体" w:eastAsia="宋体" w:cs="宋体"/>
          <w:spacing w:val="-1"/>
          <w:sz w:val="30"/>
          <w:szCs w:val="30"/>
        </w:rPr>
        <w:t>极端、无缘无故，甚至让人害</w:t>
      </w:r>
    </w:p>
    <w:p w14:paraId="1644334F">
      <w:pPr>
        <w:spacing w:before="3" w:line="223" w:lineRule="auto"/>
        <w:ind w:left="1" w:firstLine="8"/>
        <w:rPr>
          <w:rFonts w:ascii="宋体" w:hAnsi="宋体" w:eastAsia="宋体" w:cs="宋体"/>
          <w:sz w:val="30"/>
          <w:szCs w:val="30"/>
        </w:rPr>
      </w:pPr>
      <w:r>
        <w:rPr>
          <w:rFonts w:ascii="宋体" w:hAnsi="宋体" w:eastAsia="宋体" w:cs="宋体"/>
          <w:spacing w:val="-1"/>
          <w:sz w:val="30"/>
          <w:szCs w:val="30"/>
        </w:rPr>
        <w:t>怕。不过，他又是如此天资聪颖。他对悉尼了如指掌，是一个有见地又</w:t>
      </w:r>
      <w:r>
        <w:rPr>
          <w:rFonts w:ascii="宋体" w:hAnsi="宋体" w:eastAsia="宋体" w:cs="宋体"/>
          <w:spacing w:val="10"/>
          <w:sz w:val="30"/>
          <w:szCs w:val="30"/>
        </w:rPr>
        <w:t xml:space="preserve"> </w:t>
      </w:r>
      <w:r>
        <w:rPr>
          <w:rFonts w:ascii="宋体" w:hAnsi="宋体" w:eastAsia="宋体" w:cs="宋体"/>
          <w:spacing w:val="-2"/>
          <w:sz w:val="30"/>
          <w:szCs w:val="30"/>
        </w:rPr>
        <w:t>诙谐的向导。</w:t>
      </w:r>
    </w:p>
    <w:p w14:paraId="1D23D7DA">
      <w:pPr>
        <w:spacing w:before="145" w:line="222" w:lineRule="auto"/>
        <w:ind w:firstLine="603"/>
        <w:jc w:val="both"/>
        <w:rPr>
          <w:rFonts w:ascii="宋体" w:hAnsi="宋体" w:eastAsia="宋体" w:cs="宋体"/>
          <w:sz w:val="30"/>
          <w:szCs w:val="30"/>
        </w:rPr>
      </w:pPr>
      <w:r>
        <w:rPr>
          <w:rFonts w:ascii="宋体" w:hAnsi="宋体" w:eastAsia="宋体" w:cs="宋体"/>
          <w:spacing w:val="-1"/>
          <w:sz w:val="30"/>
          <w:szCs w:val="30"/>
        </w:rPr>
        <w:t>我越来越觉得托比的暴怒行为是不受他本人控制的，托比是不由自</w:t>
      </w:r>
      <w:r>
        <w:rPr>
          <w:rFonts w:ascii="宋体" w:hAnsi="宋体" w:eastAsia="宋体" w:cs="宋体"/>
          <w:spacing w:val="13"/>
          <w:sz w:val="30"/>
          <w:szCs w:val="30"/>
        </w:rPr>
        <w:t xml:space="preserve"> </w:t>
      </w:r>
      <w:r>
        <w:rPr>
          <w:rFonts w:ascii="宋体" w:hAnsi="宋体" w:eastAsia="宋体" w:cs="宋体"/>
          <w:sz w:val="30"/>
          <w:szCs w:val="30"/>
        </w:rPr>
        <w:t>主地发脾气的，他自己也非常痛苦。因此，</w:t>
      </w:r>
      <w:r>
        <w:rPr>
          <w:rFonts w:ascii="宋体" w:hAnsi="宋体" w:eastAsia="宋体" w:cs="宋体"/>
          <w:spacing w:val="-1"/>
          <w:sz w:val="30"/>
          <w:szCs w:val="30"/>
        </w:rPr>
        <w:t>我对托比的同情超越了对他</w:t>
      </w:r>
      <w:r>
        <w:rPr>
          <w:rFonts w:ascii="宋体" w:hAnsi="宋体" w:eastAsia="宋体" w:cs="宋体"/>
          <w:sz w:val="30"/>
          <w:szCs w:val="30"/>
        </w:rPr>
        <w:t xml:space="preserve"> 反常行为的愤怒。我感受到了托比的才智和</w:t>
      </w:r>
      <w:r>
        <w:rPr>
          <w:rFonts w:ascii="宋体" w:hAnsi="宋体" w:eastAsia="宋体" w:cs="宋体"/>
          <w:spacing w:val="-1"/>
          <w:sz w:val="30"/>
          <w:szCs w:val="30"/>
        </w:rPr>
        <w:t>痛苦，因而哪怕托比身上有</w:t>
      </w:r>
      <w:r>
        <w:rPr>
          <w:rFonts w:ascii="宋体" w:hAnsi="宋体" w:eastAsia="宋体" w:cs="宋体"/>
          <w:sz w:val="30"/>
          <w:szCs w:val="30"/>
        </w:rPr>
        <w:t xml:space="preserve"> 非常不讨人喜欢的特点，他在我眼中依然非</w:t>
      </w:r>
      <w:r>
        <w:rPr>
          <w:rFonts w:ascii="宋体" w:hAnsi="宋体" w:eastAsia="宋体" w:cs="宋体"/>
          <w:spacing w:val="-1"/>
          <w:sz w:val="30"/>
          <w:szCs w:val="30"/>
        </w:rPr>
        <w:t>常有吸引力。其他人对托比</w:t>
      </w:r>
      <w:r>
        <w:rPr>
          <w:rFonts w:ascii="宋体" w:hAnsi="宋体" w:eastAsia="宋体" w:cs="宋体"/>
          <w:sz w:val="30"/>
          <w:szCs w:val="30"/>
        </w:rPr>
        <w:t xml:space="preserve"> 似乎也有类似的感受。总的来说，托比是一</w:t>
      </w:r>
      <w:r>
        <w:rPr>
          <w:rFonts w:ascii="宋体" w:hAnsi="宋体" w:eastAsia="宋体" w:cs="宋体"/>
          <w:spacing w:val="-1"/>
          <w:sz w:val="30"/>
          <w:szCs w:val="30"/>
        </w:rPr>
        <w:t>个讨人喜欢的人，有来自各</w:t>
      </w:r>
    </w:p>
    <w:p w14:paraId="7C5729FE">
      <w:pPr>
        <w:spacing w:line="222" w:lineRule="auto"/>
        <w:rPr>
          <w:rFonts w:ascii="宋体" w:hAnsi="宋体" w:eastAsia="宋体" w:cs="宋体"/>
          <w:sz w:val="30"/>
          <w:szCs w:val="30"/>
        </w:rPr>
        <w:sectPr>
          <w:pgSz w:w="12240" w:h="15840"/>
          <w:pgMar w:top="400" w:right="1500" w:bottom="0" w:left="1450" w:header="0" w:footer="0" w:gutter="0"/>
          <w:cols w:space="720" w:num="1"/>
        </w:sectPr>
      </w:pPr>
    </w:p>
    <w:p w14:paraId="1774CAD3">
      <w:pPr>
        <w:pStyle w:val="2"/>
        <w:spacing w:line="241" w:lineRule="auto"/>
      </w:pPr>
    </w:p>
    <w:p w14:paraId="369118EA">
      <w:pPr>
        <w:pStyle w:val="2"/>
        <w:spacing w:line="241" w:lineRule="auto"/>
      </w:pPr>
    </w:p>
    <w:p w14:paraId="7CDE9D7B">
      <w:pPr>
        <w:pStyle w:val="2"/>
        <w:spacing w:line="241" w:lineRule="auto"/>
      </w:pPr>
    </w:p>
    <w:p w14:paraId="250C30B0">
      <w:pPr>
        <w:pStyle w:val="2"/>
        <w:spacing w:line="241" w:lineRule="auto"/>
      </w:pPr>
    </w:p>
    <w:p w14:paraId="30EEA4B7">
      <w:pPr>
        <w:spacing w:before="98" w:line="223" w:lineRule="auto"/>
        <w:ind w:right="98" w:firstLine="7"/>
        <w:rPr>
          <w:rFonts w:ascii="宋体" w:hAnsi="宋体" w:eastAsia="宋体" w:cs="宋体"/>
          <w:sz w:val="30"/>
          <w:szCs w:val="30"/>
        </w:rPr>
      </w:pPr>
      <w:r>
        <w:rPr>
          <w:rFonts w:ascii="宋体" w:hAnsi="宋体" w:eastAsia="宋体" w:cs="宋体"/>
          <w:spacing w:val="-3"/>
          <w:sz w:val="30"/>
          <w:szCs w:val="30"/>
        </w:rPr>
        <w:t>行各业的很多朋友，虽然托比有一些在通常情况下不会被原谅的行为，</w:t>
      </w:r>
      <w:r>
        <w:rPr>
          <w:rFonts w:ascii="宋体" w:hAnsi="宋体" w:eastAsia="宋体" w:cs="宋体"/>
          <w:spacing w:val="8"/>
          <w:sz w:val="30"/>
          <w:szCs w:val="30"/>
        </w:rPr>
        <w:t xml:space="preserve"> </w:t>
      </w:r>
      <w:r>
        <w:rPr>
          <w:rFonts w:ascii="宋体" w:hAnsi="宋体" w:eastAsia="宋体" w:cs="宋体"/>
          <w:spacing w:val="-1"/>
          <w:sz w:val="30"/>
          <w:szCs w:val="30"/>
        </w:rPr>
        <w:t>但他们也不会跟托比计较。</w:t>
      </w:r>
    </w:p>
    <w:p w14:paraId="5F23892B">
      <w:pPr>
        <w:spacing w:before="140" w:line="222" w:lineRule="auto"/>
        <w:ind w:left="1" w:right="31" w:firstLine="602"/>
        <w:rPr>
          <w:rFonts w:ascii="宋体" w:hAnsi="宋体" w:eastAsia="宋体" w:cs="宋体"/>
          <w:sz w:val="30"/>
          <w:szCs w:val="30"/>
        </w:rPr>
      </w:pPr>
      <w:r>
        <w:rPr>
          <w:rFonts w:ascii="宋体" w:hAnsi="宋体" w:eastAsia="宋体" w:cs="宋体"/>
          <w:spacing w:val="-1"/>
          <w:sz w:val="30"/>
          <w:szCs w:val="30"/>
        </w:rPr>
        <w:t>作为临床医生的我对我所观察到的现象越来越着迷。托比明显有多</w:t>
      </w:r>
      <w:r>
        <w:rPr>
          <w:rFonts w:ascii="宋体" w:hAnsi="宋体" w:eastAsia="宋体" w:cs="宋体"/>
          <w:spacing w:val="15"/>
          <w:sz w:val="30"/>
          <w:szCs w:val="30"/>
        </w:rPr>
        <w:t xml:space="preserve"> </w:t>
      </w:r>
      <w:r>
        <w:rPr>
          <w:rFonts w:ascii="宋体" w:hAnsi="宋体" w:eastAsia="宋体" w:cs="宋体"/>
          <w:sz w:val="30"/>
          <w:szCs w:val="30"/>
        </w:rPr>
        <w:t>动症，可能还患有躁郁症。他的情感处于不</w:t>
      </w:r>
      <w:r>
        <w:rPr>
          <w:rFonts w:ascii="宋体" w:hAnsi="宋体" w:eastAsia="宋体" w:cs="宋体"/>
          <w:spacing w:val="-1"/>
          <w:sz w:val="30"/>
          <w:szCs w:val="30"/>
        </w:rPr>
        <w:t>断的强烈波动中。托比提到</w:t>
      </w:r>
      <w:r>
        <w:rPr>
          <w:rFonts w:ascii="宋体" w:hAnsi="宋体" w:eastAsia="宋体" w:cs="宋体"/>
          <w:sz w:val="30"/>
          <w:szCs w:val="30"/>
        </w:rPr>
        <w:t xml:space="preserve"> </w:t>
      </w:r>
      <w:r>
        <w:rPr>
          <w:rFonts w:ascii="宋体" w:hAnsi="宋体" w:eastAsia="宋体" w:cs="宋体"/>
          <w:spacing w:val="-2"/>
          <w:sz w:val="30"/>
          <w:szCs w:val="30"/>
        </w:rPr>
        <w:t>过他情绪的</w:t>
      </w:r>
      <w:r>
        <w:rPr>
          <w:rFonts w:ascii="Times New Roman" w:hAnsi="Times New Roman" w:eastAsia="Times New Roman" w:cs="Times New Roman"/>
          <w:spacing w:val="-2"/>
          <w:sz w:val="30"/>
          <w:szCs w:val="30"/>
        </w:rPr>
        <w:t>“</w:t>
      </w:r>
      <w:r>
        <w:rPr>
          <w:rFonts w:ascii="宋体" w:hAnsi="宋体" w:eastAsia="宋体" w:cs="宋体"/>
          <w:spacing w:val="-2"/>
          <w:sz w:val="30"/>
          <w:szCs w:val="30"/>
        </w:rPr>
        <w:t>高潮</w:t>
      </w:r>
      <w:r>
        <w:rPr>
          <w:rFonts w:ascii="Times New Roman" w:hAnsi="Times New Roman" w:eastAsia="Times New Roman" w:cs="Times New Roman"/>
          <w:spacing w:val="-2"/>
          <w:sz w:val="30"/>
          <w:szCs w:val="30"/>
        </w:rPr>
        <w:t>”</w:t>
      </w:r>
      <w:r>
        <w:rPr>
          <w:rFonts w:ascii="宋体" w:hAnsi="宋体" w:eastAsia="宋体" w:cs="宋体"/>
          <w:spacing w:val="-2"/>
          <w:sz w:val="30"/>
          <w:szCs w:val="30"/>
        </w:rPr>
        <w:t>和</w:t>
      </w:r>
      <w:r>
        <w:rPr>
          <w:rFonts w:ascii="Times New Roman" w:hAnsi="Times New Roman" w:eastAsia="Times New Roman" w:cs="Times New Roman"/>
          <w:spacing w:val="-2"/>
          <w:sz w:val="30"/>
          <w:szCs w:val="30"/>
        </w:rPr>
        <w:t>“</w:t>
      </w:r>
      <w:r>
        <w:rPr>
          <w:rFonts w:ascii="宋体" w:hAnsi="宋体" w:eastAsia="宋体" w:cs="宋体"/>
          <w:spacing w:val="-2"/>
          <w:sz w:val="30"/>
          <w:szCs w:val="30"/>
        </w:rPr>
        <w:t>低谷</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1"/>
          <w:sz w:val="30"/>
          <w:szCs w:val="30"/>
        </w:rPr>
        <w:t xml:space="preserve"> </w:t>
      </w:r>
      <w:r>
        <w:rPr>
          <w:rFonts w:ascii="宋体" w:hAnsi="宋体" w:eastAsia="宋体" w:cs="宋体"/>
          <w:spacing w:val="-2"/>
          <w:sz w:val="30"/>
          <w:szCs w:val="30"/>
        </w:rPr>
        <w:t>，印证了我的观察。爱好文学的托比有记日</w:t>
      </w:r>
      <w:r>
        <w:rPr>
          <w:rFonts w:ascii="宋体" w:hAnsi="宋体" w:eastAsia="宋体" w:cs="宋体"/>
          <w:sz w:val="30"/>
          <w:szCs w:val="30"/>
        </w:rPr>
        <w:t xml:space="preserve"> 记的习惯，从他的日记中也可以看出托比的</w:t>
      </w:r>
      <w:r>
        <w:rPr>
          <w:rFonts w:ascii="宋体" w:hAnsi="宋体" w:eastAsia="宋体" w:cs="宋体"/>
          <w:spacing w:val="-1"/>
          <w:sz w:val="30"/>
          <w:szCs w:val="30"/>
        </w:rPr>
        <w:t>生活一直处于极端状态，鲜</w:t>
      </w:r>
      <w:r>
        <w:rPr>
          <w:rFonts w:ascii="宋体" w:hAnsi="宋体" w:eastAsia="宋体" w:cs="宋体"/>
          <w:sz w:val="30"/>
          <w:szCs w:val="30"/>
        </w:rPr>
        <w:t xml:space="preserve"> </w:t>
      </w:r>
      <w:r>
        <w:rPr>
          <w:rFonts w:ascii="宋体" w:hAnsi="宋体" w:eastAsia="宋体" w:cs="宋体"/>
          <w:spacing w:val="-1"/>
          <w:sz w:val="30"/>
          <w:szCs w:val="30"/>
        </w:rPr>
        <w:t>有平衡。托比的日记同时从一个大日记本的两端记起，分为</w:t>
      </w:r>
      <w:r>
        <w:rPr>
          <w:rFonts w:ascii="Times New Roman" w:hAnsi="Times New Roman" w:eastAsia="Times New Roman" w:cs="Times New Roman"/>
          <w:spacing w:val="-1"/>
          <w:sz w:val="30"/>
          <w:szCs w:val="30"/>
        </w:rPr>
        <w:t>“</w:t>
      </w:r>
      <w:r>
        <w:rPr>
          <w:rFonts w:ascii="宋体" w:hAnsi="宋体" w:eastAsia="宋体" w:cs="宋体"/>
          <w:spacing w:val="-1"/>
          <w:sz w:val="30"/>
          <w:szCs w:val="30"/>
        </w:rPr>
        <w:t>白天部</w:t>
      </w:r>
    </w:p>
    <w:p w14:paraId="136EE2DC">
      <w:pPr>
        <w:spacing w:before="6" w:line="221" w:lineRule="auto"/>
        <w:ind w:left="1" w:firstLine="4"/>
        <w:rPr>
          <w:rFonts w:ascii="宋体" w:hAnsi="宋体" w:eastAsia="宋体" w:cs="宋体"/>
          <w:sz w:val="30"/>
          <w:szCs w:val="30"/>
        </w:rPr>
      </w:pPr>
      <w:r>
        <w:rPr>
          <w:rFonts w:ascii="宋体" w:hAnsi="宋体" w:eastAsia="宋体" w:cs="宋体"/>
          <w:spacing w:val="-3"/>
          <w:sz w:val="30"/>
          <w:szCs w:val="30"/>
        </w:rPr>
        <w:t>分</w:t>
      </w:r>
      <w:r>
        <w:rPr>
          <w:rFonts w:ascii="Times New Roman" w:hAnsi="Times New Roman" w:eastAsia="Times New Roman" w:cs="Times New Roman"/>
          <w:spacing w:val="-3"/>
          <w:sz w:val="30"/>
          <w:szCs w:val="30"/>
        </w:rPr>
        <w:t>”</w:t>
      </w:r>
      <w:r>
        <w:rPr>
          <w:rFonts w:ascii="宋体" w:hAnsi="宋体" w:eastAsia="宋体" w:cs="宋体"/>
          <w:spacing w:val="-3"/>
          <w:sz w:val="30"/>
          <w:szCs w:val="30"/>
        </w:rPr>
        <w:t>和</w:t>
      </w:r>
      <w:r>
        <w:rPr>
          <w:rFonts w:ascii="Times New Roman" w:hAnsi="Times New Roman" w:eastAsia="Times New Roman" w:cs="Times New Roman"/>
          <w:spacing w:val="-3"/>
          <w:sz w:val="30"/>
          <w:szCs w:val="30"/>
        </w:rPr>
        <w:t>“</w:t>
      </w:r>
      <w:r>
        <w:rPr>
          <w:rFonts w:ascii="宋体" w:hAnsi="宋体" w:eastAsia="宋体" w:cs="宋体"/>
          <w:spacing w:val="-3"/>
          <w:sz w:val="30"/>
          <w:szCs w:val="30"/>
        </w:rPr>
        <w:t>黑夜部分</w:t>
      </w:r>
      <w:r>
        <w:rPr>
          <w:rFonts w:ascii="Times New Roman" w:hAnsi="Times New Roman" w:eastAsia="Times New Roman" w:cs="Times New Roman"/>
          <w:spacing w:val="-3"/>
          <w:sz w:val="30"/>
          <w:szCs w:val="30"/>
        </w:rPr>
        <w:t>”</w:t>
      </w:r>
      <w:r>
        <w:rPr>
          <w:rFonts w:ascii="Times New Roman" w:hAnsi="Times New Roman" w:eastAsia="Times New Roman" w:cs="Times New Roman"/>
          <w:spacing w:val="-28"/>
          <w:sz w:val="30"/>
          <w:szCs w:val="30"/>
        </w:rPr>
        <w:t xml:space="preserve"> </w:t>
      </w:r>
      <w:r>
        <w:rPr>
          <w:rFonts w:ascii="宋体" w:hAnsi="宋体" w:eastAsia="宋体" w:cs="宋体"/>
          <w:spacing w:val="-3"/>
          <w:sz w:val="30"/>
          <w:szCs w:val="30"/>
        </w:rPr>
        <w:t>，分别代表托比的</w:t>
      </w:r>
      <w:r>
        <w:rPr>
          <w:rFonts w:ascii="Times New Roman" w:hAnsi="Times New Roman" w:eastAsia="Times New Roman" w:cs="Times New Roman"/>
          <w:spacing w:val="-3"/>
          <w:sz w:val="30"/>
          <w:szCs w:val="30"/>
        </w:rPr>
        <w:t>“</w:t>
      </w:r>
      <w:r>
        <w:rPr>
          <w:rFonts w:ascii="宋体" w:hAnsi="宋体" w:eastAsia="宋体" w:cs="宋体"/>
          <w:spacing w:val="-3"/>
          <w:sz w:val="30"/>
          <w:szCs w:val="30"/>
        </w:rPr>
        <w:t>高潮</w:t>
      </w:r>
      <w:r>
        <w:rPr>
          <w:rFonts w:ascii="Times New Roman" w:hAnsi="Times New Roman" w:eastAsia="Times New Roman" w:cs="Times New Roman"/>
          <w:spacing w:val="-3"/>
          <w:sz w:val="30"/>
          <w:szCs w:val="30"/>
        </w:rPr>
        <w:t>”</w:t>
      </w:r>
      <w:r>
        <w:rPr>
          <w:rFonts w:ascii="宋体" w:hAnsi="宋体" w:eastAsia="宋体" w:cs="宋体"/>
          <w:spacing w:val="-3"/>
          <w:sz w:val="30"/>
          <w:szCs w:val="30"/>
        </w:rPr>
        <w:t>和</w:t>
      </w:r>
      <w:r>
        <w:rPr>
          <w:rFonts w:ascii="Times New Roman" w:hAnsi="Times New Roman" w:eastAsia="Times New Roman" w:cs="Times New Roman"/>
          <w:spacing w:val="-3"/>
          <w:sz w:val="30"/>
          <w:szCs w:val="30"/>
        </w:rPr>
        <w:t>“</w:t>
      </w:r>
      <w:r>
        <w:rPr>
          <w:rFonts w:ascii="宋体" w:hAnsi="宋体" w:eastAsia="宋体" w:cs="宋体"/>
          <w:spacing w:val="-3"/>
          <w:sz w:val="30"/>
          <w:szCs w:val="30"/>
        </w:rPr>
        <w:t>低谷</w:t>
      </w:r>
      <w:r>
        <w:rPr>
          <w:rFonts w:ascii="Times New Roman" w:hAnsi="Times New Roman" w:eastAsia="Times New Roman" w:cs="Times New Roman"/>
          <w:spacing w:val="-3"/>
          <w:sz w:val="30"/>
          <w:szCs w:val="30"/>
        </w:rPr>
        <w:t>”</w:t>
      </w:r>
      <w:r>
        <w:rPr>
          <w:rFonts w:ascii="Times New Roman" w:hAnsi="Times New Roman" w:eastAsia="Times New Roman" w:cs="Times New Roman"/>
          <w:spacing w:val="-34"/>
          <w:sz w:val="30"/>
          <w:szCs w:val="30"/>
        </w:rPr>
        <w:t xml:space="preserve"> </w:t>
      </w:r>
      <w:r>
        <w:rPr>
          <w:rFonts w:ascii="宋体" w:hAnsi="宋体" w:eastAsia="宋体" w:cs="宋体"/>
          <w:spacing w:val="-3"/>
          <w:sz w:val="30"/>
          <w:szCs w:val="30"/>
        </w:rPr>
        <w:t>。托比之前戒毒的经</w:t>
      </w:r>
      <w:r>
        <w:rPr>
          <w:rFonts w:ascii="宋体" w:hAnsi="宋体" w:eastAsia="宋体" w:cs="宋体"/>
          <w:sz w:val="30"/>
          <w:szCs w:val="30"/>
        </w:rPr>
        <w:t xml:space="preserve"> 历似乎是一次自我救治的绝望尝试，而自我</w:t>
      </w:r>
      <w:r>
        <w:rPr>
          <w:rFonts w:ascii="宋体" w:hAnsi="宋体" w:eastAsia="宋体" w:cs="宋体"/>
          <w:spacing w:val="-1"/>
          <w:sz w:val="30"/>
          <w:szCs w:val="30"/>
        </w:rPr>
        <w:t>救治是有一些轻微的、未确</w:t>
      </w:r>
      <w:r>
        <w:rPr>
          <w:rFonts w:ascii="宋体" w:hAnsi="宋体" w:eastAsia="宋体" w:cs="宋体"/>
          <w:sz w:val="30"/>
          <w:szCs w:val="30"/>
        </w:rPr>
        <w:t xml:space="preserve"> 诊的状况的人常见的做法。我觉得我应当跟</w:t>
      </w:r>
      <w:r>
        <w:rPr>
          <w:rFonts w:ascii="宋体" w:hAnsi="宋体" w:eastAsia="宋体" w:cs="宋体"/>
          <w:spacing w:val="-1"/>
          <w:sz w:val="30"/>
          <w:szCs w:val="30"/>
        </w:rPr>
        <w:t>托比聊一聊，建议他寻求专</w:t>
      </w:r>
      <w:r>
        <w:rPr>
          <w:rFonts w:ascii="宋体" w:hAnsi="宋体" w:eastAsia="宋体" w:cs="宋体"/>
          <w:sz w:val="30"/>
          <w:szCs w:val="30"/>
        </w:rPr>
        <w:t xml:space="preserve"> 业帮助，但是，我一直没有找到机会，直到</w:t>
      </w:r>
      <w:r>
        <w:rPr>
          <w:rFonts w:ascii="宋体" w:hAnsi="宋体" w:eastAsia="宋体" w:cs="宋体"/>
          <w:spacing w:val="-1"/>
          <w:sz w:val="30"/>
          <w:szCs w:val="30"/>
        </w:rPr>
        <w:t>我离开悉尼，都没能跟他谈</w:t>
      </w:r>
      <w:r>
        <w:rPr>
          <w:rFonts w:ascii="宋体" w:hAnsi="宋体" w:eastAsia="宋体" w:cs="宋体"/>
          <w:sz w:val="30"/>
          <w:szCs w:val="30"/>
        </w:rPr>
        <w:t xml:space="preserve"> 这个问题。半年后，我回到了澳大利亚，托</w:t>
      </w:r>
      <w:r>
        <w:rPr>
          <w:rFonts w:ascii="宋体" w:hAnsi="宋体" w:eastAsia="宋体" w:cs="宋体"/>
          <w:spacing w:val="-1"/>
          <w:sz w:val="30"/>
          <w:szCs w:val="30"/>
        </w:rPr>
        <w:t>比和我在悉尼达令赫斯特地</w:t>
      </w:r>
      <w:r>
        <w:rPr>
          <w:rFonts w:ascii="宋体" w:hAnsi="宋体" w:eastAsia="宋体" w:cs="宋体"/>
          <w:sz w:val="30"/>
          <w:szCs w:val="30"/>
        </w:rPr>
        <w:t xml:space="preserve"> 区的俄罗斯餐厅用餐。他看上去像变了一个</w:t>
      </w:r>
      <w:r>
        <w:rPr>
          <w:rFonts w:ascii="宋体" w:hAnsi="宋体" w:eastAsia="宋体" w:cs="宋体"/>
          <w:spacing w:val="-1"/>
          <w:sz w:val="30"/>
          <w:szCs w:val="30"/>
        </w:rPr>
        <w:t>人。托比好像知道我在想什</w:t>
      </w:r>
      <w:r>
        <w:rPr>
          <w:rFonts w:ascii="宋体" w:hAnsi="宋体" w:eastAsia="宋体" w:cs="宋体"/>
          <w:sz w:val="30"/>
          <w:szCs w:val="30"/>
        </w:rPr>
        <w:t xml:space="preserve"> 么，一开始就讲述了他过去几个月的经历。</w:t>
      </w:r>
      <w:r>
        <w:rPr>
          <w:rFonts w:ascii="宋体" w:hAnsi="宋体" w:eastAsia="宋体" w:cs="宋体"/>
          <w:spacing w:val="-1"/>
          <w:sz w:val="30"/>
          <w:szCs w:val="30"/>
        </w:rPr>
        <w:t>托比意识到自己在临床上可</w:t>
      </w:r>
      <w:r>
        <w:rPr>
          <w:rFonts w:ascii="宋体" w:hAnsi="宋体" w:eastAsia="宋体" w:cs="宋体"/>
          <w:sz w:val="30"/>
          <w:szCs w:val="30"/>
        </w:rPr>
        <w:t xml:space="preserve"> </w:t>
      </w:r>
      <w:r>
        <w:rPr>
          <w:rFonts w:ascii="宋体" w:hAnsi="宋体" w:eastAsia="宋体" w:cs="宋体"/>
          <w:spacing w:val="-1"/>
          <w:sz w:val="30"/>
          <w:szCs w:val="30"/>
        </w:rPr>
        <w:t>能有问题，需要寻求专业帮助。托比看了精神科医生，服用了右苯丙</w:t>
      </w:r>
    </w:p>
    <w:p w14:paraId="7818D77E">
      <w:pPr>
        <w:spacing w:before="1" w:line="218" w:lineRule="auto"/>
        <w:ind w:left="1"/>
        <w:rPr>
          <w:rFonts w:ascii="宋体" w:hAnsi="宋体" w:eastAsia="宋体" w:cs="宋体"/>
          <w:sz w:val="30"/>
          <w:szCs w:val="30"/>
        </w:rPr>
      </w:pPr>
      <w:r>
        <w:rPr>
          <w:rFonts w:ascii="宋体" w:hAnsi="宋体" w:eastAsia="宋体" w:cs="宋体"/>
          <w:spacing w:val="-1"/>
          <w:sz w:val="30"/>
          <w:szCs w:val="30"/>
        </w:rPr>
        <w:t>胺，这是一种通常用来治疗注意力缺陷多动症的苯丙胺类兴奋剂。</w:t>
      </w:r>
    </w:p>
    <w:p w14:paraId="7B6C8A76">
      <w:pPr>
        <w:spacing w:before="117" w:line="225" w:lineRule="auto"/>
        <w:ind w:left="3" w:right="31" w:firstLine="601"/>
        <w:rPr>
          <w:rFonts w:ascii="宋体" w:hAnsi="宋体" w:eastAsia="宋体" w:cs="宋体"/>
          <w:sz w:val="30"/>
          <w:szCs w:val="30"/>
        </w:rPr>
      </w:pPr>
      <w:r>
        <w:rPr>
          <w:rFonts w:ascii="宋体" w:hAnsi="宋体" w:eastAsia="宋体" w:cs="宋体"/>
          <w:spacing w:val="-1"/>
          <w:sz w:val="30"/>
          <w:szCs w:val="30"/>
        </w:rPr>
        <w:t>右苯丙胺起了作用。我在悉尼大学做客座教授的</w:t>
      </w:r>
      <w:r>
        <w:rPr>
          <w:rFonts w:ascii="Times New Roman" w:hAnsi="Times New Roman" w:eastAsia="Times New Roman" w:cs="Times New Roman"/>
          <w:spacing w:val="-1"/>
          <w:sz w:val="30"/>
          <w:szCs w:val="30"/>
        </w:rPr>
        <w:t>6</w:t>
      </w:r>
      <w:r>
        <w:rPr>
          <w:rFonts w:ascii="宋体" w:hAnsi="宋体" w:eastAsia="宋体" w:cs="宋体"/>
          <w:spacing w:val="-1"/>
          <w:sz w:val="30"/>
          <w:szCs w:val="30"/>
        </w:rPr>
        <w:t>周时间里，托比</w:t>
      </w:r>
      <w:r>
        <w:rPr>
          <w:rFonts w:ascii="宋体" w:hAnsi="宋体" w:eastAsia="宋体" w:cs="宋体"/>
          <w:spacing w:val="6"/>
          <w:sz w:val="30"/>
          <w:szCs w:val="30"/>
        </w:rPr>
        <w:t xml:space="preserve">  </w:t>
      </w:r>
      <w:r>
        <w:rPr>
          <w:rFonts w:ascii="宋体" w:hAnsi="宋体" w:eastAsia="宋体" w:cs="宋体"/>
          <w:spacing w:val="-1"/>
          <w:sz w:val="30"/>
          <w:szCs w:val="30"/>
        </w:rPr>
        <w:t>一直在服用右苯丙胺，我观察到药物在好几个社交场合中都发挥了作用</w:t>
      </w:r>
      <w:r>
        <w:rPr>
          <w:rFonts w:ascii="宋体" w:hAnsi="宋体" w:eastAsia="宋体" w:cs="宋体"/>
          <w:spacing w:val="17"/>
          <w:sz w:val="30"/>
          <w:szCs w:val="30"/>
        </w:rPr>
        <w:t xml:space="preserve"> </w:t>
      </w:r>
      <w:r>
        <w:rPr>
          <w:rFonts w:ascii="宋体" w:hAnsi="宋体" w:eastAsia="宋体" w:cs="宋体"/>
          <w:spacing w:val="-1"/>
          <w:sz w:val="30"/>
          <w:szCs w:val="30"/>
        </w:rPr>
        <w:t>（其中就包括参观</w:t>
      </w:r>
      <w:r>
        <w:rPr>
          <w:rFonts w:ascii="Times New Roman" w:hAnsi="Times New Roman" w:eastAsia="Times New Roman" w:cs="Times New Roman"/>
          <w:spacing w:val="-1"/>
          <w:sz w:val="30"/>
          <w:szCs w:val="30"/>
        </w:rPr>
        <w:t>“</w:t>
      </w:r>
      <w:r>
        <w:rPr>
          <w:rFonts w:ascii="宋体" w:hAnsi="宋体" w:eastAsia="宋体" w:cs="宋体"/>
          <w:spacing w:val="-1"/>
          <w:sz w:val="30"/>
          <w:szCs w:val="30"/>
        </w:rPr>
        <w:t>哭墙</w:t>
      </w:r>
      <w:r>
        <w:rPr>
          <w:rFonts w:ascii="Times New Roman" w:hAnsi="Times New Roman" w:eastAsia="Times New Roman" w:cs="Times New Roman"/>
          <w:spacing w:val="-1"/>
          <w:sz w:val="30"/>
          <w:szCs w:val="30"/>
        </w:rPr>
        <w:t>”</w:t>
      </w:r>
      <w:r>
        <w:rPr>
          <w:rFonts w:ascii="宋体" w:hAnsi="宋体" w:eastAsia="宋体" w:cs="宋体"/>
          <w:spacing w:val="-1"/>
          <w:sz w:val="30"/>
          <w:szCs w:val="30"/>
        </w:rPr>
        <w:t>）。托比更加平静，思虑更深，不那么爱争辩</w:t>
      </w:r>
      <w:r>
        <w:rPr>
          <w:rFonts w:ascii="宋体" w:hAnsi="宋体" w:eastAsia="宋体" w:cs="宋体"/>
          <w:spacing w:val="18"/>
          <w:sz w:val="30"/>
          <w:szCs w:val="30"/>
        </w:rPr>
        <w:t xml:space="preserve"> </w:t>
      </w:r>
      <w:r>
        <w:rPr>
          <w:rFonts w:ascii="宋体" w:hAnsi="宋体" w:eastAsia="宋体" w:cs="宋体"/>
          <w:spacing w:val="-1"/>
          <w:sz w:val="30"/>
          <w:szCs w:val="30"/>
        </w:rPr>
        <w:t>了，也没有过度活跃的迹象。托比不再有相互较劲、竞争或是冲突的想</w:t>
      </w:r>
      <w:r>
        <w:rPr>
          <w:rFonts w:ascii="宋体" w:hAnsi="宋体" w:eastAsia="宋体" w:cs="宋体"/>
          <w:spacing w:val="17"/>
          <w:sz w:val="30"/>
          <w:szCs w:val="30"/>
        </w:rPr>
        <w:t xml:space="preserve"> </w:t>
      </w:r>
      <w:r>
        <w:rPr>
          <w:rFonts w:ascii="宋体" w:hAnsi="宋体" w:eastAsia="宋体" w:cs="宋体"/>
          <w:spacing w:val="-1"/>
          <w:sz w:val="30"/>
          <w:szCs w:val="30"/>
        </w:rPr>
        <w:t>法了，也不会每隔</w:t>
      </w:r>
      <w:r>
        <w:rPr>
          <w:rFonts w:ascii="Times New Roman" w:hAnsi="Times New Roman" w:eastAsia="Times New Roman" w:cs="Times New Roman"/>
          <w:spacing w:val="-1"/>
          <w:sz w:val="30"/>
          <w:szCs w:val="30"/>
        </w:rPr>
        <w:t>5</w:t>
      </w:r>
      <w:r>
        <w:rPr>
          <w:rFonts w:ascii="宋体" w:hAnsi="宋体" w:eastAsia="宋体" w:cs="宋体"/>
          <w:spacing w:val="-1"/>
          <w:sz w:val="30"/>
          <w:szCs w:val="30"/>
        </w:rPr>
        <w:t>分钟就有改变想法的冲动。托比吃晚饭的时候能够</w:t>
      </w:r>
      <w:r>
        <w:rPr>
          <w:rFonts w:ascii="宋体" w:hAnsi="宋体" w:eastAsia="宋体" w:cs="宋体"/>
          <w:spacing w:val="8"/>
          <w:sz w:val="30"/>
          <w:szCs w:val="30"/>
        </w:rPr>
        <w:t xml:space="preserve">  </w:t>
      </w:r>
      <w:r>
        <w:rPr>
          <w:rFonts w:ascii="宋体" w:hAnsi="宋体" w:eastAsia="宋体" w:cs="宋体"/>
          <w:spacing w:val="-1"/>
          <w:sz w:val="30"/>
          <w:szCs w:val="30"/>
        </w:rPr>
        <w:t>坐得住，表现得很放松，在此之前他一直办不到；如今，用</w:t>
      </w:r>
      <w:r>
        <w:rPr>
          <w:rFonts w:ascii="Times New Roman" w:hAnsi="Times New Roman" w:eastAsia="Times New Roman" w:cs="Times New Roman"/>
          <w:spacing w:val="-1"/>
          <w:sz w:val="30"/>
          <w:szCs w:val="30"/>
        </w:rPr>
        <w:t>“</w:t>
      </w:r>
      <w:r>
        <w:rPr>
          <w:rFonts w:ascii="宋体" w:hAnsi="宋体" w:eastAsia="宋体" w:cs="宋体"/>
          <w:spacing w:val="-1"/>
          <w:sz w:val="30"/>
          <w:szCs w:val="30"/>
        </w:rPr>
        <w:t>我得挂</w:t>
      </w:r>
    </w:p>
    <w:p w14:paraId="242E4336">
      <w:pPr>
        <w:spacing w:before="1" w:line="222" w:lineRule="auto"/>
        <w:ind w:left="1" w:right="31" w:firstLine="28"/>
        <w:rPr>
          <w:rFonts w:ascii="宋体" w:hAnsi="宋体" w:eastAsia="宋体" w:cs="宋体"/>
          <w:sz w:val="30"/>
          <w:szCs w:val="30"/>
        </w:rPr>
      </w:pPr>
      <w:r>
        <w:rPr>
          <w:rFonts w:ascii="宋体" w:hAnsi="宋体" w:eastAsia="宋体" w:cs="宋体"/>
          <w:spacing w:val="-1"/>
          <w:sz w:val="30"/>
          <w:szCs w:val="30"/>
        </w:rPr>
        <w:t>了</w:t>
      </w:r>
      <w:r>
        <w:rPr>
          <w:rFonts w:ascii="Times New Roman" w:hAnsi="Times New Roman" w:eastAsia="Times New Roman" w:cs="Times New Roman"/>
          <w:spacing w:val="-1"/>
          <w:sz w:val="30"/>
          <w:szCs w:val="30"/>
        </w:rPr>
        <w:t>”</w:t>
      </w:r>
      <w:r>
        <w:rPr>
          <w:rFonts w:ascii="宋体" w:hAnsi="宋体" w:eastAsia="宋体" w:cs="宋体"/>
          <w:spacing w:val="-1"/>
          <w:sz w:val="30"/>
          <w:szCs w:val="30"/>
        </w:rPr>
        <w:t>这句话结束我们通话的往往是我。他的情绪也</w:t>
      </w:r>
      <w:r>
        <w:rPr>
          <w:rFonts w:ascii="宋体" w:hAnsi="宋体" w:eastAsia="宋体" w:cs="宋体"/>
          <w:spacing w:val="-2"/>
          <w:sz w:val="30"/>
          <w:szCs w:val="30"/>
        </w:rPr>
        <w:t>不再从一个极端突然</w:t>
      </w:r>
      <w:r>
        <w:rPr>
          <w:rFonts w:ascii="宋体" w:hAnsi="宋体" w:eastAsia="宋体" w:cs="宋体"/>
          <w:sz w:val="30"/>
          <w:szCs w:val="30"/>
        </w:rPr>
        <w:t xml:space="preserve">  切换到另一个极端，在大部分时间里都维持</w:t>
      </w:r>
      <w:r>
        <w:rPr>
          <w:rFonts w:ascii="宋体" w:hAnsi="宋体" w:eastAsia="宋体" w:cs="宋体"/>
          <w:spacing w:val="-1"/>
          <w:sz w:val="30"/>
          <w:szCs w:val="30"/>
        </w:rPr>
        <w:t>应有的状态，一种愉快的中</w:t>
      </w:r>
      <w:r>
        <w:rPr>
          <w:rFonts w:ascii="宋体" w:hAnsi="宋体" w:eastAsia="宋体" w:cs="宋体"/>
          <w:sz w:val="30"/>
          <w:szCs w:val="30"/>
        </w:rPr>
        <w:t xml:space="preserve"> </w:t>
      </w:r>
      <w:r>
        <w:rPr>
          <w:rFonts w:ascii="宋体" w:hAnsi="宋体" w:eastAsia="宋体" w:cs="宋体"/>
          <w:spacing w:val="-1"/>
          <w:sz w:val="30"/>
          <w:szCs w:val="30"/>
        </w:rPr>
        <w:t>间状态。这是我认识托比之后第一次见他处于一种可以预测的正常状</w:t>
      </w:r>
    </w:p>
    <w:p w14:paraId="1917129D">
      <w:pPr>
        <w:spacing w:before="1" w:line="218" w:lineRule="auto"/>
        <w:ind w:left="2"/>
        <w:rPr>
          <w:rFonts w:ascii="宋体" w:hAnsi="宋体" w:eastAsia="宋体" w:cs="宋体"/>
          <w:sz w:val="30"/>
          <w:szCs w:val="30"/>
        </w:rPr>
      </w:pPr>
      <w:r>
        <w:rPr>
          <w:rFonts w:ascii="宋体" w:hAnsi="宋体" w:eastAsia="宋体" w:cs="宋体"/>
          <w:spacing w:val="-1"/>
          <w:sz w:val="30"/>
          <w:szCs w:val="30"/>
        </w:rPr>
        <w:t>态。托比采取有组织的、以目标为导向的行为的能力显然也得到了改</w:t>
      </w:r>
    </w:p>
    <w:p w14:paraId="21358B79">
      <w:pPr>
        <w:spacing w:before="2" w:line="222" w:lineRule="auto"/>
        <w:ind w:left="1" w:right="31" w:firstLine="3"/>
        <w:rPr>
          <w:rFonts w:ascii="宋体" w:hAnsi="宋体" w:eastAsia="宋体" w:cs="宋体"/>
          <w:sz w:val="30"/>
          <w:szCs w:val="30"/>
        </w:rPr>
      </w:pPr>
      <w:r>
        <w:rPr>
          <w:rFonts w:ascii="宋体" w:hAnsi="宋体" w:eastAsia="宋体" w:cs="宋体"/>
          <w:spacing w:val="-1"/>
          <w:sz w:val="30"/>
          <w:szCs w:val="30"/>
        </w:rPr>
        <w:t>善。他不再呈现出一副不成熟的样子，无论讲话还是行为都非常成熟。</w:t>
      </w:r>
      <w:r>
        <w:rPr>
          <w:rFonts w:ascii="宋体" w:hAnsi="宋体" w:eastAsia="宋体" w:cs="宋体"/>
          <w:spacing w:val="15"/>
          <w:sz w:val="30"/>
          <w:szCs w:val="30"/>
        </w:rPr>
        <w:t xml:space="preserve"> </w:t>
      </w:r>
      <w:r>
        <w:rPr>
          <w:rFonts w:ascii="宋体" w:hAnsi="宋体" w:eastAsia="宋体" w:cs="宋体"/>
          <w:sz w:val="30"/>
          <w:szCs w:val="30"/>
        </w:rPr>
        <w:t>后来我发现，托比在接受治疗后的第三个月</w:t>
      </w:r>
      <w:r>
        <w:rPr>
          <w:rFonts w:ascii="宋体" w:hAnsi="宋体" w:eastAsia="宋体" w:cs="宋体"/>
          <w:spacing w:val="-1"/>
          <w:sz w:val="30"/>
          <w:szCs w:val="30"/>
        </w:rPr>
        <w:t>患上了抑郁症，这是右苯丙</w:t>
      </w:r>
      <w:r>
        <w:rPr>
          <w:rFonts w:ascii="宋体" w:hAnsi="宋体" w:eastAsia="宋体" w:cs="宋体"/>
          <w:sz w:val="30"/>
          <w:szCs w:val="30"/>
        </w:rPr>
        <w:t xml:space="preserve"> 胺的副作用。他变得很安静但了无生气，他</w:t>
      </w:r>
      <w:r>
        <w:rPr>
          <w:rFonts w:ascii="宋体" w:hAnsi="宋体" w:eastAsia="宋体" w:cs="宋体"/>
          <w:spacing w:val="-1"/>
          <w:sz w:val="30"/>
          <w:szCs w:val="30"/>
        </w:rPr>
        <w:t>的思维变慢了。在医生的许</w:t>
      </w:r>
      <w:r>
        <w:rPr>
          <w:rFonts w:ascii="宋体" w:hAnsi="宋体" w:eastAsia="宋体" w:cs="宋体"/>
          <w:sz w:val="30"/>
          <w:szCs w:val="30"/>
        </w:rPr>
        <w:t xml:space="preserve"> </w:t>
      </w:r>
      <w:r>
        <w:rPr>
          <w:rFonts w:ascii="宋体" w:hAnsi="宋体" w:eastAsia="宋体" w:cs="宋体"/>
          <w:spacing w:val="-1"/>
          <w:sz w:val="30"/>
          <w:szCs w:val="30"/>
        </w:rPr>
        <w:t>可下，托比决定完全停药。他加入了一个互助组，寻求支持性心理治</w:t>
      </w:r>
    </w:p>
    <w:p w14:paraId="2FFB2256">
      <w:pPr>
        <w:spacing w:before="4" w:line="222" w:lineRule="auto"/>
        <w:ind w:left="1" w:right="31"/>
        <w:rPr>
          <w:rFonts w:ascii="宋体" w:hAnsi="宋体" w:eastAsia="宋体" w:cs="宋体"/>
          <w:sz w:val="30"/>
          <w:szCs w:val="30"/>
        </w:rPr>
      </w:pPr>
      <w:r>
        <w:rPr>
          <w:rFonts w:ascii="宋体" w:hAnsi="宋体" w:eastAsia="宋体" w:cs="宋体"/>
          <w:sz w:val="30"/>
          <w:szCs w:val="30"/>
        </w:rPr>
        <w:t>疗。托比觉得他最终理解了自己的情况，这</w:t>
      </w:r>
      <w:r>
        <w:rPr>
          <w:rFonts w:ascii="宋体" w:hAnsi="宋体" w:eastAsia="宋体" w:cs="宋体"/>
          <w:spacing w:val="-1"/>
          <w:sz w:val="30"/>
          <w:szCs w:val="30"/>
        </w:rPr>
        <w:t>给了他战胜它的力量，总的</w:t>
      </w:r>
      <w:r>
        <w:rPr>
          <w:rFonts w:ascii="宋体" w:hAnsi="宋体" w:eastAsia="宋体" w:cs="宋体"/>
          <w:sz w:val="30"/>
          <w:szCs w:val="30"/>
        </w:rPr>
        <w:t xml:space="preserve"> 来说，他是一个更加幸福的人了。直到我写</w:t>
      </w:r>
      <w:r>
        <w:rPr>
          <w:rFonts w:ascii="宋体" w:hAnsi="宋体" w:eastAsia="宋体" w:cs="宋体"/>
          <w:spacing w:val="-1"/>
          <w:sz w:val="30"/>
          <w:szCs w:val="30"/>
        </w:rPr>
        <w:t>作本书之际，托比表现得都</w:t>
      </w:r>
      <w:r>
        <w:rPr>
          <w:rFonts w:ascii="宋体" w:hAnsi="宋体" w:eastAsia="宋体" w:cs="宋体"/>
          <w:sz w:val="30"/>
          <w:szCs w:val="30"/>
        </w:rPr>
        <w:t xml:space="preserve"> </w:t>
      </w:r>
      <w:r>
        <w:rPr>
          <w:rFonts w:ascii="宋体" w:hAnsi="宋体" w:eastAsia="宋体" w:cs="宋体"/>
          <w:spacing w:val="-1"/>
          <w:sz w:val="30"/>
          <w:szCs w:val="30"/>
        </w:rPr>
        <w:t>还不错。托比似乎已经战胜了恶魔，成功地做回了自己。</w:t>
      </w:r>
    </w:p>
    <w:p w14:paraId="2C0E2A92">
      <w:pPr>
        <w:spacing w:before="143" w:line="219" w:lineRule="auto"/>
        <w:ind w:right="31"/>
        <w:jc w:val="right"/>
        <w:rPr>
          <w:rFonts w:ascii="宋体" w:hAnsi="宋体" w:eastAsia="宋体" w:cs="宋体"/>
          <w:sz w:val="30"/>
          <w:szCs w:val="30"/>
        </w:rPr>
      </w:pPr>
      <w:r>
        <w:rPr>
          <w:rFonts w:ascii="宋体" w:hAnsi="宋体" w:eastAsia="宋体" w:cs="宋体"/>
          <w:spacing w:val="-1"/>
          <w:sz w:val="30"/>
          <w:szCs w:val="30"/>
        </w:rPr>
        <w:t>这是托比一生中第一次以相对系统、有条不紊的方式行事。他买下</w:t>
      </w:r>
    </w:p>
    <w:p w14:paraId="22997D24">
      <w:pPr>
        <w:spacing w:line="219" w:lineRule="auto"/>
        <w:rPr>
          <w:rFonts w:ascii="宋体" w:hAnsi="宋体" w:eastAsia="宋体" w:cs="宋体"/>
          <w:sz w:val="30"/>
          <w:szCs w:val="30"/>
        </w:rPr>
        <w:sectPr>
          <w:pgSz w:w="12240" w:h="15840"/>
          <w:pgMar w:top="400" w:right="1468" w:bottom="0" w:left="1449" w:header="0" w:footer="0" w:gutter="0"/>
          <w:cols w:space="720" w:num="1"/>
        </w:sectPr>
      </w:pPr>
    </w:p>
    <w:p w14:paraId="66855E18">
      <w:pPr>
        <w:pStyle w:val="2"/>
        <w:spacing w:line="241" w:lineRule="auto"/>
      </w:pPr>
    </w:p>
    <w:p w14:paraId="026BD8F2">
      <w:pPr>
        <w:pStyle w:val="2"/>
        <w:spacing w:line="242" w:lineRule="auto"/>
      </w:pPr>
    </w:p>
    <w:p w14:paraId="5E47F31B">
      <w:pPr>
        <w:pStyle w:val="2"/>
        <w:spacing w:line="242" w:lineRule="auto"/>
      </w:pPr>
    </w:p>
    <w:p w14:paraId="1605C395">
      <w:pPr>
        <w:pStyle w:val="2"/>
        <w:spacing w:line="242" w:lineRule="auto"/>
      </w:pPr>
    </w:p>
    <w:p w14:paraId="4D0B3672">
      <w:pPr>
        <w:spacing w:before="97" w:line="222" w:lineRule="auto"/>
        <w:ind w:left="1" w:firstLine="26"/>
        <w:rPr>
          <w:rFonts w:ascii="宋体" w:hAnsi="宋体" w:eastAsia="宋体" w:cs="宋体"/>
          <w:sz w:val="30"/>
          <w:szCs w:val="30"/>
        </w:rPr>
      </w:pPr>
      <w:r>
        <w:rPr>
          <w:rFonts w:ascii="宋体" w:hAnsi="宋体" w:eastAsia="宋体" w:cs="宋体"/>
          <w:spacing w:val="-1"/>
          <w:sz w:val="30"/>
          <w:szCs w:val="30"/>
        </w:rPr>
        <w:t>了一个农场，正在将它改造成一个生机勃勃的园艺</w:t>
      </w:r>
      <w:r>
        <w:rPr>
          <w:rFonts w:ascii="宋体" w:hAnsi="宋体" w:eastAsia="宋体" w:cs="宋体"/>
          <w:spacing w:val="-2"/>
          <w:sz w:val="30"/>
          <w:szCs w:val="30"/>
        </w:rPr>
        <w:t>中心。这也是托比一</w:t>
      </w:r>
      <w:r>
        <w:rPr>
          <w:rFonts w:ascii="宋体" w:hAnsi="宋体" w:eastAsia="宋体" w:cs="宋体"/>
          <w:sz w:val="30"/>
          <w:szCs w:val="30"/>
        </w:rPr>
        <w:t xml:space="preserve"> </w:t>
      </w:r>
      <w:r>
        <w:rPr>
          <w:rFonts w:ascii="宋体" w:hAnsi="宋体" w:eastAsia="宋体" w:cs="宋体"/>
          <w:spacing w:val="-1"/>
          <w:sz w:val="30"/>
          <w:szCs w:val="30"/>
        </w:rPr>
        <w:t>生中第一次有了可观的、稳定的收入。在我即将结束澳大利亚之行的时</w:t>
      </w:r>
      <w:r>
        <w:rPr>
          <w:rFonts w:ascii="宋体" w:hAnsi="宋体" w:eastAsia="宋体" w:cs="宋体"/>
          <w:spacing w:val="18"/>
          <w:sz w:val="30"/>
          <w:szCs w:val="30"/>
        </w:rPr>
        <w:t xml:space="preserve"> </w:t>
      </w:r>
      <w:r>
        <w:rPr>
          <w:rFonts w:ascii="宋体" w:hAnsi="宋体" w:eastAsia="宋体" w:cs="宋体"/>
          <w:spacing w:val="-1"/>
          <w:sz w:val="30"/>
          <w:szCs w:val="30"/>
        </w:rPr>
        <w:t>候，托比给我带了几瓶我最喜欢的澳大利亚红酒（大部分是西拉酒）作</w:t>
      </w:r>
      <w:r>
        <w:rPr>
          <w:rFonts w:ascii="宋体" w:hAnsi="宋体" w:eastAsia="宋体" w:cs="宋体"/>
          <w:spacing w:val="18"/>
          <w:sz w:val="30"/>
          <w:szCs w:val="30"/>
        </w:rPr>
        <w:t xml:space="preserve"> </w:t>
      </w:r>
      <w:r>
        <w:rPr>
          <w:rFonts w:ascii="宋体" w:hAnsi="宋体" w:eastAsia="宋体" w:cs="宋体"/>
          <w:spacing w:val="-1"/>
          <w:sz w:val="30"/>
          <w:szCs w:val="30"/>
        </w:rPr>
        <w:t>为离别赠礼。这些酒的酿造时间都不长，还需要四五年才能完全酿熟，</w:t>
      </w:r>
      <w:r>
        <w:rPr>
          <w:rFonts w:ascii="宋体" w:hAnsi="宋体" w:eastAsia="宋体" w:cs="宋体"/>
          <w:spacing w:val="18"/>
          <w:sz w:val="30"/>
          <w:szCs w:val="30"/>
        </w:rPr>
        <w:t xml:space="preserve"> </w:t>
      </w:r>
      <w:r>
        <w:rPr>
          <w:rFonts w:ascii="宋体" w:hAnsi="宋体" w:eastAsia="宋体" w:cs="宋体"/>
          <w:spacing w:val="-1"/>
          <w:sz w:val="30"/>
          <w:szCs w:val="30"/>
        </w:rPr>
        <w:t>托比特意让我注意这一点。</w:t>
      </w:r>
      <w:r>
        <w:rPr>
          <w:rFonts w:ascii="Times New Roman" w:hAnsi="Times New Roman" w:eastAsia="Times New Roman" w:cs="Times New Roman"/>
          <w:spacing w:val="-1"/>
          <w:sz w:val="30"/>
          <w:szCs w:val="30"/>
        </w:rPr>
        <w:t>“</w:t>
      </w:r>
      <w:r>
        <w:rPr>
          <w:rFonts w:ascii="宋体" w:hAnsi="宋体" w:eastAsia="宋体" w:cs="宋体"/>
          <w:spacing w:val="-1"/>
          <w:sz w:val="30"/>
          <w:szCs w:val="30"/>
        </w:rPr>
        <w:t>你能够等待这么长时间再满足享受的愿望</w:t>
      </w:r>
      <w:r>
        <w:rPr>
          <w:rFonts w:ascii="宋体" w:hAnsi="宋体" w:eastAsia="宋体" w:cs="宋体"/>
          <w:spacing w:val="9"/>
          <w:sz w:val="30"/>
          <w:szCs w:val="30"/>
        </w:rPr>
        <w:t xml:space="preserve">  </w:t>
      </w:r>
      <w:r>
        <w:rPr>
          <w:rFonts w:ascii="宋体" w:hAnsi="宋体" w:eastAsia="宋体" w:cs="宋体"/>
          <w:spacing w:val="-1"/>
          <w:sz w:val="30"/>
          <w:szCs w:val="30"/>
        </w:rPr>
        <w:t>吗？</w:t>
      </w:r>
      <w:r>
        <w:rPr>
          <w:rFonts w:ascii="Times New Roman" w:hAnsi="Times New Roman" w:eastAsia="Times New Roman" w:cs="Times New Roman"/>
          <w:spacing w:val="-1"/>
          <w:sz w:val="30"/>
          <w:szCs w:val="30"/>
        </w:rPr>
        <w:t>”</w:t>
      </w:r>
      <w:r>
        <w:rPr>
          <w:rFonts w:ascii="宋体" w:hAnsi="宋体" w:eastAsia="宋体" w:cs="宋体"/>
          <w:spacing w:val="-1"/>
          <w:sz w:val="30"/>
          <w:szCs w:val="30"/>
        </w:rPr>
        <w:t>我问道。</w:t>
      </w:r>
      <w:r>
        <w:rPr>
          <w:rFonts w:ascii="Times New Roman" w:hAnsi="Times New Roman" w:eastAsia="Times New Roman" w:cs="Times New Roman"/>
          <w:spacing w:val="-1"/>
          <w:sz w:val="30"/>
          <w:szCs w:val="30"/>
        </w:rPr>
        <w:t>“</w:t>
      </w:r>
      <w:r>
        <w:rPr>
          <w:rFonts w:ascii="宋体" w:hAnsi="宋体" w:eastAsia="宋体" w:cs="宋体"/>
          <w:spacing w:val="-1"/>
          <w:sz w:val="30"/>
          <w:szCs w:val="30"/>
        </w:rPr>
        <w:t>现在我可以了。</w:t>
      </w:r>
      <w:r>
        <w:rPr>
          <w:rFonts w:ascii="Times New Roman" w:hAnsi="Times New Roman" w:eastAsia="Times New Roman" w:cs="Times New Roman"/>
          <w:spacing w:val="-1"/>
          <w:sz w:val="30"/>
          <w:szCs w:val="30"/>
        </w:rPr>
        <w:t>”</w:t>
      </w:r>
      <w:r>
        <w:rPr>
          <w:rFonts w:ascii="宋体" w:hAnsi="宋体" w:eastAsia="宋体" w:cs="宋体"/>
          <w:spacing w:val="-1"/>
          <w:sz w:val="30"/>
          <w:szCs w:val="30"/>
        </w:rPr>
        <w:t>托比回答道。</w:t>
      </w:r>
    </w:p>
    <w:p w14:paraId="3AC88B16">
      <w:pPr>
        <w:spacing w:before="138" w:line="222" w:lineRule="auto"/>
        <w:ind w:firstLine="602"/>
        <w:rPr>
          <w:rFonts w:ascii="宋体" w:hAnsi="宋体" w:eastAsia="宋体" w:cs="宋体"/>
          <w:sz w:val="30"/>
          <w:szCs w:val="30"/>
        </w:rPr>
      </w:pPr>
      <w:r>
        <w:rPr>
          <w:rFonts w:ascii="宋体" w:hAnsi="宋体" w:eastAsia="宋体" w:cs="宋体"/>
          <w:spacing w:val="-1"/>
          <w:sz w:val="30"/>
          <w:szCs w:val="30"/>
        </w:rPr>
        <w:t>作为托比的朋友，看到他的成功我欢欣鼓舞。作为一个专业人士，</w:t>
      </w:r>
      <w:r>
        <w:rPr>
          <w:rFonts w:ascii="宋体" w:hAnsi="宋体" w:eastAsia="宋体" w:cs="宋体"/>
          <w:spacing w:val="15"/>
          <w:sz w:val="30"/>
          <w:szCs w:val="30"/>
        </w:rPr>
        <w:t xml:space="preserve"> </w:t>
      </w:r>
      <w:r>
        <w:rPr>
          <w:rFonts w:ascii="宋体" w:hAnsi="宋体" w:eastAsia="宋体" w:cs="宋体"/>
          <w:sz w:val="30"/>
          <w:szCs w:val="30"/>
        </w:rPr>
        <w:t>我发现这是一个非常有教育意义的案例。在</w:t>
      </w:r>
      <w:r>
        <w:rPr>
          <w:rFonts w:ascii="宋体" w:hAnsi="宋体" w:eastAsia="宋体" w:cs="宋体"/>
          <w:spacing w:val="-1"/>
          <w:sz w:val="30"/>
          <w:szCs w:val="30"/>
        </w:rPr>
        <w:t>托比这个极其聪颖同时又是</w:t>
      </w:r>
      <w:r>
        <w:rPr>
          <w:rFonts w:ascii="宋体" w:hAnsi="宋体" w:eastAsia="宋体" w:cs="宋体"/>
          <w:sz w:val="30"/>
          <w:szCs w:val="30"/>
        </w:rPr>
        <w:t xml:space="preserve"> 典型的眶额功能障碍患者身上，多动与注意</w:t>
      </w:r>
      <w:r>
        <w:rPr>
          <w:rFonts w:ascii="宋体" w:hAnsi="宋体" w:eastAsia="宋体" w:cs="宋体"/>
          <w:spacing w:val="-1"/>
          <w:sz w:val="30"/>
          <w:szCs w:val="30"/>
        </w:rPr>
        <w:t>力缺陷两种症状彼此交织：</w:t>
      </w:r>
      <w:r>
        <w:rPr>
          <w:rFonts w:ascii="宋体" w:hAnsi="宋体" w:eastAsia="宋体" w:cs="宋体"/>
          <w:sz w:val="30"/>
          <w:szCs w:val="30"/>
        </w:rPr>
        <w:t xml:space="preserve"> 规划和预见能力差，控制冲动的能力差，情</w:t>
      </w:r>
      <w:r>
        <w:rPr>
          <w:rFonts w:ascii="宋体" w:hAnsi="宋体" w:eastAsia="宋体" w:cs="宋体"/>
          <w:spacing w:val="-1"/>
          <w:sz w:val="30"/>
          <w:szCs w:val="30"/>
        </w:rPr>
        <w:t>绪波动大。我还从另一个角</w:t>
      </w:r>
      <w:r>
        <w:rPr>
          <w:rFonts w:ascii="宋体" w:hAnsi="宋体" w:eastAsia="宋体" w:cs="宋体"/>
          <w:sz w:val="30"/>
          <w:szCs w:val="30"/>
        </w:rPr>
        <w:t xml:space="preserve"> </w:t>
      </w:r>
      <w:r>
        <w:rPr>
          <w:rFonts w:ascii="宋体" w:hAnsi="宋体" w:eastAsia="宋体" w:cs="宋体"/>
          <w:spacing w:val="-1"/>
          <w:sz w:val="30"/>
          <w:szCs w:val="30"/>
        </w:rPr>
        <w:t>度解读了托比过去的毒瘾。处于各种生化失衡状态的人往往会自我治</w:t>
      </w:r>
    </w:p>
    <w:p w14:paraId="58F701AF">
      <w:pPr>
        <w:spacing w:before="1" w:line="222" w:lineRule="auto"/>
        <w:ind w:left="2" w:hanging="2"/>
        <w:rPr>
          <w:rFonts w:ascii="宋体" w:hAnsi="宋体" w:eastAsia="宋体" w:cs="宋体"/>
          <w:sz w:val="30"/>
          <w:szCs w:val="30"/>
        </w:rPr>
      </w:pPr>
      <w:r>
        <w:rPr>
          <w:rFonts w:ascii="宋体" w:hAnsi="宋体" w:eastAsia="宋体" w:cs="宋体"/>
          <w:sz w:val="30"/>
          <w:szCs w:val="30"/>
        </w:rPr>
        <w:t>疗，但是结果往往弄巧成拙（不过，必须承</w:t>
      </w:r>
      <w:r>
        <w:rPr>
          <w:rFonts w:ascii="宋体" w:hAnsi="宋体" w:eastAsia="宋体" w:cs="宋体"/>
          <w:spacing w:val="-1"/>
          <w:sz w:val="30"/>
          <w:szCs w:val="30"/>
        </w:rPr>
        <w:t>认，托比在街上讨生活的那</w:t>
      </w:r>
      <w:r>
        <w:rPr>
          <w:rFonts w:ascii="宋体" w:hAnsi="宋体" w:eastAsia="宋体" w:cs="宋体"/>
          <w:sz w:val="30"/>
          <w:szCs w:val="30"/>
        </w:rPr>
        <w:t xml:space="preserve"> </w:t>
      </w:r>
      <w:r>
        <w:rPr>
          <w:rFonts w:ascii="宋体" w:hAnsi="宋体" w:eastAsia="宋体" w:cs="宋体"/>
          <w:spacing w:val="-1"/>
          <w:sz w:val="30"/>
          <w:szCs w:val="30"/>
        </w:rPr>
        <w:t>段日子可能对他的各种成瘾现象起了作用）。由于得到了成功的治疗，</w:t>
      </w:r>
      <w:r>
        <w:rPr>
          <w:rFonts w:ascii="宋体" w:hAnsi="宋体" w:eastAsia="宋体" w:cs="宋体"/>
          <w:spacing w:val="17"/>
          <w:sz w:val="30"/>
          <w:szCs w:val="30"/>
        </w:rPr>
        <w:t xml:space="preserve"> </w:t>
      </w:r>
      <w:r>
        <w:rPr>
          <w:rFonts w:ascii="宋体" w:hAnsi="宋体" w:eastAsia="宋体" w:cs="宋体"/>
          <w:spacing w:val="-1"/>
          <w:sz w:val="30"/>
          <w:szCs w:val="30"/>
        </w:rPr>
        <w:t>这些症状一同消失了，或者说至少没有从前那么强烈了。虽然我们还没</w:t>
      </w:r>
      <w:r>
        <w:rPr>
          <w:rFonts w:ascii="宋体" w:hAnsi="宋体" w:eastAsia="宋体" w:cs="宋体"/>
          <w:spacing w:val="17"/>
          <w:sz w:val="30"/>
          <w:szCs w:val="30"/>
        </w:rPr>
        <w:t xml:space="preserve"> </w:t>
      </w:r>
      <w:r>
        <w:rPr>
          <w:rFonts w:ascii="宋体" w:hAnsi="宋体" w:eastAsia="宋体" w:cs="宋体"/>
          <w:spacing w:val="-1"/>
          <w:sz w:val="30"/>
          <w:szCs w:val="30"/>
        </w:rPr>
        <w:t>有完全弄清楚右苯丙胺（或者说用来治疗注意力缺陷多动症的哌甲酯、</w:t>
      </w:r>
      <w:r>
        <w:rPr>
          <w:rFonts w:ascii="宋体" w:hAnsi="宋体" w:eastAsia="宋体" w:cs="宋体"/>
          <w:spacing w:val="17"/>
          <w:sz w:val="30"/>
          <w:szCs w:val="30"/>
        </w:rPr>
        <w:t xml:space="preserve"> </w:t>
      </w:r>
      <w:r>
        <w:rPr>
          <w:rFonts w:ascii="宋体" w:hAnsi="宋体" w:eastAsia="宋体" w:cs="宋体"/>
          <w:spacing w:val="-1"/>
          <w:sz w:val="30"/>
          <w:szCs w:val="30"/>
        </w:rPr>
        <w:t>安非他明等兴奋剂）的作用原理，但是我们知道上述药物有助于强化额</w:t>
      </w:r>
      <w:r>
        <w:rPr>
          <w:rFonts w:ascii="宋体" w:hAnsi="宋体" w:eastAsia="宋体" w:cs="宋体"/>
          <w:spacing w:val="17"/>
          <w:sz w:val="30"/>
          <w:szCs w:val="30"/>
        </w:rPr>
        <w:t xml:space="preserve"> </w:t>
      </w:r>
      <w:r>
        <w:rPr>
          <w:rFonts w:ascii="宋体" w:hAnsi="宋体" w:eastAsia="宋体" w:cs="宋体"/>
          <w:spacing w:val="-1"/>
          <w:sz w:val="30"/>
          <w:szCs w:val="30"/>
        </w:rPr>
        <w:t>叶与大脑其他部位之间的脆弱连接。</w:t>
      </w:r>
    </w:p>
    <w:p w14:paraId="0AB71C78">
      <w:pPr>
        <w:spacing w:before="147" w:line="222" w:lineRule="auto"/>
        <w:ind w:firstLine="601"/>
        <w:jc w:val="both"/>
        <w:rPr>
          <w:rFonts w:ascii="宋体" w:hAnsi="宋体" w:eastAsia="宋体" w:cs="宋体"/>
          <w:sz w:val="30"/>
          <w:szCs w:val="30"/>
        </w:rPr>
      </w:pPr>
      <w:r>
        <w:rPr>
          <w:rFonts w:ascii="宋体" w:hAnsi="宋体" w:eastAsia="宋体" w:cs="宋体"/>
          <w:spacing w:val="-1"/>
          <w:sz w:val="30"/>
          <w:szCs w:val="30"/>
        </w:rPr>
        <w:t>托比的生活仍然是一场抗争，他的成功总伴随着痛苦的反复。托比</w:t>
      </w:r>
      <w:r>
        <w:rPr>
          <w:rFonts w:ascii="宋体" w:hAnsi="宋体" w:eastAsia="宋体" w:cs="宋体"/>
          <w:spacing w:val="16"/>
          <w:sz w:val="30"/>
          <w:szCs w:val="30"/>
        </w:rPr>
        <w:t xml:space="preserve"> </w:t>
      </w:r>
      <w:r>
        <w:rPr>
          <w:rFonts w:ascii="宋体" w:hAnsi="宋体" w:eastAsia="宋体" w:cs="宋体"/>
          <w:sz w:val="30"/>
          <w:szCs w:val="30"/>
        </w:rPr>
        <w:t>的问题没有完全消失，但他已经知道如何管</w:t>
      </w:r>
      <w:r>
        <w:rPr>
          <w:rFonts w:ascii="宋体" w:hAnsi="宋体" w:eastAsia="宋体" w:cs="宋体"/>
          <w:spacing w:val="-1"/>
          <w:sz w:val="30"/>
          <w:szCs w:val="30"/>
        </w:rPr>
        <w:t>理它了，至少在某种程度上</w:t>
      </w:r>
      <w:r>
        <w:rPr>
          <w:rFonts w:ascii="宋体" w:hAnsi="宋体" w:eastAsia="宋体" w:cs="宋体"/>
          <w:sz w:val="30"/>
          <w:szCs w:val="30"/>
        </w:rPr>
        <w:t xml:space="preserve"> 是如此。知道自己的问题是生化层面的有助</w:t>
      </w:r>
      <w:r>
        <w:rPr>
          <w:rFonts w:ascii="宋体" w:hAnsi="宋体" w:eastAsia="宋体" w:cs="宋体"/>
          <w:spacing w:val="-1"/>
          <w:sz w:val="30"/>
          <w:szCs w:val="30"/>
        </w:rPr>
        <w:t>于他更好地应对它，也让他</w:t>
      </w:r>
      <w:r>
        <w:rPr>
          <w:rFonts w:ascii="宋体" w:hAnsi="宋体" w:eastAsia="宋体" w:cs="宋体"/>
          <w:sz w:val="30"/>
          <w:szCs w:val="30"/>
        </w:rPr>
        <w:t xml:space="preserve"> 不再觉得羞愧。人们不再认为托比的问题是</w:t>
      </w:r>
      <w:r>
        <w:rPr>
          <w:rFonts w:ascii="宋体" w:hAnsi="宋体" w:eastAsia="宋体" w:cs="宋体"/>
          <w:spacing w:val="-1"/>
          <w:sz w:val="30"/>
          <w:szCs w:val="30"/>
        </w:rPr>
        <w:t>性格缺陷，知道这只是一种</w:t>
      </w:r>
      <w:r>
        <w:rPr>
          <w:rFonts w:ascii="宋体" w:hAnsi="宋体" w:eastAsia="宋体" w:cs="宋体"/>
          <w:sz w:val="30"/>
          <w:szCs w:val="30"/>
        </w:rPr>
        <w:t xml:space="preserve"> </w:t>
      </w:r>
      <w:r>
        <w:rPr>
          <w:rFonts w:ascii="宋体" w:hAnsi="宋体" w:eastAsia="宋体" w:cs="宋体"/>
          <w:spacing w:val="-1"/>
          <w:sz w:val="30"/>
          <w:szCs w:val="30"/>
        </w:rPr>
        <w:t>疾病。托比已经知道如何应对并取得胜利了。</w:t>
      </w:r>
    </w:p>
    <w:p w14:paraId="2ACFB37C">
      <w:pPr>
        <w:spacing w:line="222" w:lineRule="auto"/>
        <w:rPr>
          <w:rFonts w:ascii="宋体" w:hAnsi="宋体" w:eastAsia="宋体" w:cs="宋体"/>
          <w:sz w:val="30"/>
          <w:szCs w:val="30"/>
        </w:rPr>
        <w:sectPr>
          <w:pgSz w:w="12240" w:h="15840"/>
          <w:pgMar w:top="400" w:right="1500" w:bottom="0" w:left="1450" w:header="0" w:footer="0" w:gutter="0"/>
          <w:cols w:space="720" w:num="1"/>
        </w:sectPr>
      </w:pPr>
    </w:p>
    <w:p w14:paraId="5EE08E2D">
      <w:pPr>
        <w:pStyle w:val="2"/>
        <w:spacing w:line="255" w:lineRule="auto"/>
      </w:pPr>
    </w:p>
    <w:p w14:paraId="7039C6F6">
      <w:pPr>
        <w:pStyle w:val="2"/>
        <w:spacing w:line="255" w:lineRule="auto"/>
      </w:pPr>
    </w:p>
    <w:p w14:paraId="3CDC5C8B">
      <w:pPr>
        <w:pStyle w:val="2"/>
        <w:spacing w:line="255" w:lineRule="auto"/>
      </w:pPr>
    </w:p>
    <w:p w14:paraId="59B62048">
      <w:pPr>
        <w:pStyle w:val="2"/>
        <w:spacing w:line="255" w:lineRule="auto"/>
      </w:pPr>
    </w:p>
    <w:p w14:paraId="2C9876D5">
      <w:pPr>
        <w:pStyle w:val="2"/>
        <w:spacing w:line="255" w:lineRule="auto"/>
      </w:pPr>
    </w:p>
    <w:p w14:paraId="5A3060C0">
      <w:pPr>
        <w:pStyle w:val="2"/>
        <w:spacing w:line="255" w:lineRule="auto"/>
      </w:pPr>
    </w:p>
    <w:p w14:paraId="103068AD">
      <w:pPr>
        <w:pStyle w:val="2"/>
        <w:spacing w:line="255" w:lineRule="auto"/>
      </w:pPr>
    </w:p>
    <w:p w14:paraId="2C2CE77F">
      <w:pPr>
        <w:spacing w:before="136" w:line="220" w:lineRule="auto"/>
        <w:ind w:left="6"/>
        <w:rPr>
          <w:rFonts w:ascii="宋体" w:hAnsi="宋体" w:eastAsia="宋体" w:cs="宋体"/>
          <w:sz w:val="42"/>
          <w:szCs w:val="42"/>
        </w:rPr>
      </w:pPr>
      <w:r>
        <w:rPr>
          <w:rFonts w:ascii="宋体" w:hAnsi="宋体" w:eastAsia="宋体" w:cs="宋体"/>
          <w:b/>
          <w:bCs/>
          <w:color w:val="A03090"/>
          <w:sz w:val="42"/>
          <w:szCs w:val="42"/>
        </w:rPr>
        <w:t>抽动与玩笑</w:t>
      </w:r>
    </w:p>
    <w:p w14:paraId="0A3D5522">
      <w:pPr>
        <w:pStyle w:val="2"/>
        <w:spacing w:line="258" w:lineRule="auto"/>
      </w:pPr>
    </w:p>
    <w:p w14:paraId="0D9499AD">
      <w:pPr>
        <w:pStyle w:val="2"/>
        <w:spacing w:line="259" w:lineRule="auto"/>
      </w:pPr>
    </w:p>
    <w:p w14:paraId="6FCCAF34">
      <w:pPr>
        <w:spacing w:before="94" w:line="219" w:lineRule="auto"/>
        <w:ind w:right="24"/>
        <w:jc w:val="right"/>
        <w:rPr>
          <w:rFonts w:ascii="宋体" w:hAnsi="宋体" w:eastAsia="宋体" w:cs="宋体"/>
          <w:sz w:val="29"/>
          <w:szCs w:val="29"/>
        </w:rPr>
      </w:pPr>
      <w:r>
        <w:rPr>
          <w:rFonts w:ascii="宋体" w:hAnsi="宋体" w:eastAsia="宋体" w:cs="宋体"/>
          <w:b/>
          <w:bCs/>
          <w:spacing w:val="16"/>
          <w:sz w:val="29"/>
          <w:szCs w:val="29"/>
        </w:rPr>
        <w:t>额叶与叫作基底神经节(尤其是尾状核)的皮质下</w:t>
      </w:r>
      <w:r>
        <w:rPr>
          <w:rFonts w:ascii="宋体" w:hAnsi="宋体" w:eastAsia="宋体" w:cs="宋体"/>
          <w:b/>
          <w:bCs/>
          <w:spacing w:val="15"/>
          <w:sz w:val="29"/>
          <w:szCs w:val="29"/>
        </w:rPr>
        <w:t>核团的关系尤为</w:t>
      </w:r>
    </w:p>
    <w:p w14:paraId="1BEE5CAB">
      <w:pPr>
        <w:spacing w:before="18" w:line="219" w:lineRule="auto"/>
        <w:rPr>
          <w:rFonts w:ascii="宋体" w:hAnsi="宋体" w:eastAsia="宋体" w:cs="宋体"/>
          <w:sz w:val="29"/>
          <w:szCs w:val="29"/>
        </w:rPr>
      </w:pPr>
      <w:r>
        <w:rPr>
          <w:rFonts w:ascii="宋体" w:hAnsi="宋体" w:eastAsia="宋体" w:cs="宋体"/>
          <w:spacing w:val="-2"/>
          <w:sz w:val="29"/>
          <w:szCs w:val="29"/>
        </w:rPr>
        <w:t>密切。这种功能性关系非常紧密，所以用“大额叶”这个术语可能更恰</w:t>
      </w:r>
    </w:p>
    <w:p w14:paraId="6DE52EFB">
      <w:pPr>
        <w:spacing w:before="8" w:line="247" w:lineRule="auto"/>
        <w:rPr>
          <w:rFonts w:ascii="宋体" w:hAnsi="宋体" w:eastAsia="宋体" w:cs="宋体"/>
          <w:sz w:val="24"/>
          <w:szCs w:val="24"/>
        </w:rPr>
      </w:pPr>
      <w:r>
        <w:rPr>
          <w:rFonts w:ascii="宋体" w:hAnsi="宋体" w:eastAsia="宋体" w:cs="宋体"/>
          <w:spacing w:val="-1"/>
          <w:sz w:val="29"/>
          <w:szCs w:val="29"/>
        </w:rPr>
        <w:t>当，就好比“大纽约区”这个概念，包括韦斯特切斯特郡、长岛部分地区</w:t>
      </w:r>
      <w:r>
        <w:rPr>
          <w:rFonts w:ascii="宋体" w:hAnsi="宋体" w:eastAsia="宋体" w:cs="宋体"/>
          <w:spacing w:val="1"/>
          <w:sz w:val="29"/>
          <w:szCs w:val="29"/>
        </w:rPr>
        <w:t xml:space="preserve"> </w:t>
      </w:r>
      <w:r>
        <w:rPr>
          <w:rFonts w:ascii="宋体" w:hAnsi="宋体" w:eastAsia="宋体" w:cs="宋体"/>
          <w:spacing w:val="9"/>
          <w:sz w:val="29"/>
          <w:szCs w:val="29"/>
        </w:rPr>
        <w:t>和康涅狄格州的部分地区。额叶纹状体系统的功能障碍会引发一种广受</w:t>
      </w:r>
      <w:r>
        <w:rPr>
          <w:rFonts w:ascii="宋体" w:hAnsi="宋体" w:eastAsia="宋体" w:cs="宋体"/>
          <w:spacing w:val="12"/>
          <w:sz w:val="29"/>
          <w:szCs w:val="29"/>
        </w:rPr>
        <w:t xml:space="preserve"> </w:t>
      </w:r>
      <w:r>
        <w:rPr>
          <w:rFonts w:ascii="宋体" w:hAnsi="宋体" w:eastAsia="宋体" w:cs="宋体"/>
          <w:spacing w:val="8"/>
          <w:sz w:val="29"/>
          <w:szCs w:val="29"/>
        </w:rPr>
        <w:t>关注的神经系统疾病</w:t>
      </w:r>
      <w:r>
        <w:rPr>
          <w:rFonts w:ascii="宋体" w:hAnsi="宋体" w:eastAsia="宋体" w:cs="宋体"/>
          <w:spacing w:val="-95"/>
          <w:sz w:val="29"/>
          <w:szCs w:val="29"/>
        </w:rPr>
        <w:t xml:space="preserve"> </w:t>
      </w:r>
      <w:r>
        <w:rPr>
          <w:rFonts w:ascii="宋体" w:hAnsi="宋体" w:eastAsia="宋体" w:cs="宋体"/>
          <w:strike/>
          <w:spacing w:val="8"/>
          <w:sz w:val="29"/>
          <w:szCs w:val="29"/>
        </w:rPr>
        <w:t xml:space="preserve">    </w:t>
      </w:r>
      <w:r>
        <w:rPr>
          <w:rFonts w:ascii="宋体" w:hAnsi="宋体" w:eastAsia="宋体" w:cs="宋体"/>
          <w:spacing w:val="8"/>
          <w:sz w:val="29"/>
          <w:szCs w:val="29"/>
        </w:rPr>
        <w:t>图雷特综合征。</w:t>
      </w:r>
      <w:r>
        <w:rPr>
          <w:rFonts w:ascii="宋体" w:hAnsi="宋体" w:eastAsia="宋体" w:cs="宋体"/>
          <w:color w:val="C07020"/>
          <w:spacing w:val="8"/>
          <w:sz w:val="29"/>
          <w:szCs w:val="29"/>
        </w:rPr>
        <w:t>注</w:t>
      </w:r>
      <w:r>
        <w:rPr>
          <w:rFonts w:ascii="宋体" w:hAnsi="宋体" w:eastAsia="宋体" w:cs="宋体"/>
          <w:spacing w:val="8"/>
          <w:sz w:val="29"/>
          <w:szCs w:val="29"/>
        </w:rPr>
        <w:t>图雷特综合征有多种症状，</w:t>
      </w:r>
      <w:r>
        <w:rPr>
          <w:rFonts w:ascii="宋体" w:hAnsi="宋体" w:eastAsia="宋体" w:cs="宋体"/>
          <w:sz w:val="29"/>
          <w:szCs w:val="29"/>
        </w:rPr>
        <w:t xml:space="preserve"> </w:t>
      </w:r>
      <w:r>
        <w:rPr>
          <w:rFonts w:ascii="宋体" w:hAnsi="宋体" w:eastAsia="宋体" w:cs="宋体"/>
          <w:spacing w:val="9"/>
          <w:sz w:val="29"/>
          <w:szCs w:val="29"/>
        </w:rPr>
        <w:t>包括无意识的运动性抽动和无意识的言语，通常非常不合时宜、具有攻</w:t>
      </w:r>
      <w:r>
        <w:rPr>
          <w:rFonts w:ascii="宋体" w:hAnsi="宋体" w:eastAsia="宋体" w:cs="宋体"/>
          <w:spacing w:val="12"/>
          <w:sz w:val="29"/>
          <w:szCs w:val="29"/>
        </w:rPr>
        <w:t xml:space="preserve"> </w:t>
      </w:r>
      <w:r>
        <w:rPr>
          <w:rFonts w:ascii="宋体" w:hAnsi="宋体" w:eastAsia="宋体" w:cs="宋体"/>
          <w:spacing w:val="9"/>
          <w:sz w:val="29"/>
          <w:szCs w:val="29"/>
        </w:rPr>
        <w:t>击性。图雷特综合征所具有的上述特质让它在研究人员眼中非常具有吸</w:t>
      </w:r>
      <w:r>
        <w:rPr>
          <w:rFonts w:ascii="宋体" w:hAnsi="宋体" w:eastAsia="宋体" w:cs="宋体"/>
          <w:spacing w:val="12"/>
          <w:sz w:val="29"/>
          <w:szCs w:val="29"/>
        </w:rPr>
        <w:t xml:space="preserve"> </w:t>
      </w:r>
      <w:r>
        <w:rPr>
          <w:rFonts w:ascii="宋体" w:hAnsi="宋体" w:eastAsia="宋体" w:cs="宋体"/>
          <w:spacing w:val="-14"/>
          <w:sz w:val="24"/>
          <w:szCs w:val="24"/>
        </w:rPr>
        <w:t>引</w:t>
      </w:r>
      <w:r>
        <w:rPr>
          <w:rFonts w:ascii="宋体" w:hAnsi="宋体" w:eastAsia="宋体" w:cs="宋体"/>
          <w:spacing w:val="-21"/>
          <w:sz w:val="24"/>
          <w:szCs w:val="24"/>
        </w:rPr>
        <w:t xml:space="preserve"> </w:t>
      </w:r>
      <w:r>
        <w:rPr>
          <w:rFonts w:ascii="宋体" w:hAnsi="宋体" w:eastAsia="宋体" w:cs="宋体"/>
          <w:spacing w:val="-14"/>
          <w:sz w:val="24"/>
          <w:szCs w:val="24"/>
        </w:rPr>
        <w:t>力</w:t>
      </w:r>
      <w:r>
        <w:rPr>
          <w:rFonts w:ascii="宋体" w:hAnsi="宋体" w:eastAsia="宋体" w:cs="宋体"/>
          <w:spacing w:val="-34"/>
          <w:sz w:val="24"/>
          <w:szCs w:val="24"/>
        </w:rPr>
        <w:t xml:space="preserve"> </w:t>
      </w:r>
      <w:r>
        <w:rPr>
          <w:rFonts w:ascii="宋体" w:hAnsi="宋体" w:eastAsia="宋体" w:cs="宋体"/>
          <w:spacing w:val="-14"/>
          <w:sz w:val="24"/>
          <w:szCs w:val="24"/>
        </w:rPr>
        <w:t>。</w:t>
      </w:r>
    </w:p>
    <w:p w14:paraId="0BCC0CBD">
      <w:pPr>
        <w:spacing w:before="127" w:line="225" w:lineRule="auto"/>
        <w:ind w:right="19" w:firstLine="610"/>
        <w:rPr>
          <w:rFonts w:ascii="宋体" w:hAnsi="宋体" w:eastAsia="宋体" w:cs="宋体"/>
          <w:sz w:val="29"/>
          <w:szCs w:val="29"/>
        </w:rPr>
      </w:pPr>
      <w:r>
        <w:rPr>
          <w:rFonts w:ascii="宋体" w:hAnsi="宋体" w:eastAsia="宋体" w:cs="宋体"/>
          <w:spacing w:val="7"/>
          <w:sz w:val="29"/>
          <w:szCs w:val="29"/>
        </w:rPr>
        <w:t>我们一直将神经系统疾病当作一种缺陷，</w:t>
      </w:r>
      <w:r>
        <w:rPr>
          <w:rFonts w:ascii="宋体" w:hAnsi="宋体" w:eastAsia="宋体" w:cs="宋体"/>
          <w:spacing w:val="-79"/>
          <w:sz w:val="29"/>
          <w:szCs w:val="29"/>
        </w:rPr>
        <w:t xml:space="preserve"> </w:t>
      </w:r>
      <w:r>
        <w:rPr>
          <w:rFonts w:ascii="宋体" w:hAnsi="宋体" w:eastAsia="宋体" w:cs="宋体"/>
          <w:spacing w:val="7"/>
          <w:sz w:val="29"/>
          <w:szCs w:val="29"/>
        </w:rPr>
        <w:t>一种损失。这</w:t>
      </w:r>
      <w:r>
        <w:rPr>
          <w:rFonts w:ascii="宋体" w:hAnsi="宋体" w:eastAsia="宋体" w:cs="宋体"/>
          <w:spacing w:val="6"/>
          <w:sz w:val="29"/>
          <w:szCs w:val="29"/>
        </w:rPr>
        <w:t>一点反映在</w:t>
      </w:r>
      <w:r>
        <w:rPr>
          <w:rFonts w:ascii="宋体" w:hAnsi="宋体" w:eastAsia="宋体" w:cs="宋体"/>
          <w:sz w:val="29"/>
          <w:szCs w:val="29"/>
        </w:rPr>
        <w:t xml:space="preserve"> </w:t>
      </w:r>
      <w:r>
        <w:rPr>
          <w:rFonts w:ascii="宋体" w:hAnsi="宋体" w:eastAsia="宋体" w:cs="宋体"/>
          <w:spacing w:val="7"/>
          <w:sz w:val="29"/>
          <w:szCs w:val="29"/>
        </w:rPr>
        <w:t>我们所使用的术语上：失语症</w:t>
      </w:r>
      <w:r>
        <w:rPr>
          <w:rFonts w:ascii="宋体" w:hAnsi="宋体" w:eastAsia="宋体" w:cs="宋体"/>
          <w:spacing w:val="-121"/>
          <w:sz w:val="29"/>
          <w:szCs w:val="29"/>
        </w:rPr>
        <w:t xml:space="preserve"> </w:t>
      </w:r>
      <w:r>
        <w:rPr>
          <w:rFonts w:ascii="宋体" w:hAnsi="宋体" w:eastAsia="宋体" w:cs="宋体"/>
          <w:spacing w:val="7"/>
          <w:sz w:val="29"/>
          <w:szCs w:val="29"/>
          <w:u w:val="single" w:color="auto"/>
        </w:rPr>
        <w:t xml:space="preserve">    </w:t>
      </w:r>
      <w:r>
        <w:rPr>
          <w:rFonts w:ascii="宋体" w:hAnsi="宋体" w:eastAsia="宋体" w:cs="宋体"/>
          <w:spacing w:val="7"/>
          <w:sz w:val="29"/>
          <w:szCs w:val="29"/>
        </w:rPr>
        <w:t>丧失语言能力；健忘症</w:t>
      </w:r>
      <w:r>
        <w:rPr>
          <w:rFonts w:ascii="宋体" w:hAnsi="宋体" w:eastAsia="宋体" w:cs="宋体"/>
          <w:spacing w:val="-140"/>
          <w:sz w:val="29"/>
          <w:szCs w:val="29"/>
        </w:rPr>
        <w:t xml:space="preserve"> </w:t>
      </w:r>
      <w:r>
        <w:rPr>
          <w:rFonts w:ascii="宋体" w:hAnsi="宋体" w:eastAsia="宋体" w:cs="宋体"/>
          <w:strike/>
          <w:spacing w:val="7"/>
          <w:sz w:val="29"/>
          <w:szCs w:val="29"/>
        </w:rPr>
        <w:t xml:space="preserve">    </w:t>
      </w:r>
      <w:r>
        <w:rPr>
          <w:rFonts w:ascii="宋体" w:hAnsi="宋体" w:eastAsia="宋体" w:cs="宋体"/>
          <w:spacing w:val="7"/>
          <w:sz w:val="29"/>
          <w:szCs w:val="29"/>
        </w:rPr>
        <w:t>丧失记</w:t>
      </w:r>
    </w:p>
    <w:p w14:paraId="64A69A78">
      <w:pPr>
        <w:spacing w:before="2" w:line="230" w:lineRule="auto"/>
        <w:ind w:right="20"/>
        <w:rPr>
          <w:rFonts w:ascii="宋体" w:hAnsi="宋体" w:eastAsia="宋体" w:cs="宋体"/>
          <w:sz w:val="29"/>
          <w:szCs w:val="29"/>
        </w:rPr>
      </w:pPr>
      <w:r>
        <w:rPr>
          <w:rFonts w:ascii="宋体" w:hAnsi="宋体" w:eastAsia="宋体" w:cs="宋体"/>
          <w:spacing w:val="8"/>
          <w:sz w:val="29"/>
          <w:szCs w:val="29"/>
        </w:rPr>
        <w:t>忆。超常记忆</w:t>
      </w:r>
      <w:r>
        <w:rPr>
          <w:rFonts w:ascii="宋体" w:hAnsi="宋体" w:eastAsia="宋体" w:cs="宋体"/>
          <w:spacing w:val="-46"/>
          <w:sz w:val="29"/>
          <w:szCs w:val="29"/>
        </w:rPr>
        <w:t xml:space="preserve"> </w:t>
      </w:r>
      <w:r>
        <w:rPr>
          <w:rFonts w:ascii="Times New Roman" w:hAnsi="Times New Roman" w:eastAsia="Times New Roman" w:cs="Times New Roman"/>
          <w:spacing w:val="8"/>
          <w:sz w:val="29"/>
          <w:szCs w:val="29"/>
        </w:rPr>
        <w:t>(</w:t>
      </w:r>
      <w:r>
        <w:rPr>
          <w:rFonts w:ascii="Times New Roman" w:hAnsi="Times New Roman" w:eastAsia="Times New Roman" w:cs="Times New Roman"/>
          <w:sz w:val="29"/>
          <w:szCs w:val="29"/>
        </w:rPr>
        <w:t>hypermnesia</w:t>
      </w:r>
      <w:r>
        <w:rPr>
          <w:rFonts w:ascii="Times New Roman" w:hAnsi="Times New Roman" w:eastAsia="Times New Roman" w:cs="Times New Roman"/>
          <w:spacing w:val="8"/>
          <w:sz w:val="29"/>
          <w:szCs w:val="29"/>
        </w:rPr>
        <w:t xml:space="preserve">)    </w:t>
      </w:r>
      <w:r>
        <w:rPr>
          <w:rFonts w:ascii="宋体" w:hAnsi="宋体" w:eastAsia="宋体" w:cs="宋体"/>
          <w:spacing w:val="8"/>
          <w:sz w:val="29"/>
          <w:szCs w:val="29"/>
        </w:rPr>
        <w:t>和超常表达</w:t>
      </w:r>
      <w:r>
        <w:rPr>
          <w:rFonts w:ascii="宋体" w:hAnsi="宋体" w:eastAsia="宋体" w:cs="宋体"/>
          <w:spacing w:val="-47"/>
          <w:sz w:val="29"/>
          <w:szCs w:val="29"/>
        </w:rPr>
        <w:t xml:space="preserve"> </w:t>
      </w:r>
      <w:r>
        <w:rPr>
          <w:rFonts w:ascii="Times New Roman" w:hAnsi="Times New Roman" w:eastAsia="Times New Roman" w:cs="Times New Roman"/>
          <w:spacing w:val="8"/>
          <w:sz w:val="29"/>
          <w:szCs w:val="29"/>
        </w:rPr>
        <w:t>(</w:t>
      </w:r>
      <w:r>
        <w:rPr>
          <w:rFonts w:ascii="Times New Roman" w:hAnsi="Times New Roman" w:eastAsia="Times New Roman" w:cs="Times New Roman"/>
          <w:sz w:val="29"/>
          <w:szCs w:val="29"/>
        </w:rPr>
        <w:t>hyperverbality</w:t>
      </w:r>
      <w:r>
        <w:rPr>
          <w:rFonts w:ascii="Times New Roman" w:hAnsi="Times New Roman" w:eastAsia="Times New Roman" w:cs="Times New Roman"/>
          <w:spacing w:val="8"/>
          <w:sz w:val="29"/>
          <w:szCs w:val="29"/>
        </w:rPr>
        <w:t xml:space="preserve">)     </w:t>
      </w:r>
      <w:r>
        <w:rPr>
          <w:rFonts w:ascii="宋体" w:hAnsi="宋体" w:eastAsia="宋体" w:cs="宋体"/>
          <w:spacing w:val="8"/>
          <w:sz w:val="29"/>
          <w:szCs w:val="29"/>
        </w:rPr>
        <w:t>往往被社会</w:t>
      </w:r>
      <w:r>
        <w:rPr>
          <w:rFonts w:ascii="宋体" w:hAnsi="宋体" w:eastAsia="宋体" w:cs="宋体"/>
          <w:sz w:val="29"/>
          <w:szCs w:val="29"/>
        </w:rPr>
        <w:t xml:space="preserve"> </w:t>
      </w:r>
      <w:r>
        <w:rPr>
          <w:rFonts w:ascii="宋体" w:hAnsi="宋体" w:eastAsia="宋体" w:cs="宋体"/>
          <w:spacing w:val="4"/>
          <w:sz w:val="29"/>
          <w:szCs w:val="29"/>
        </w:rPr>
        <w:t>当作一种记忆或者语言上的天赋，而不是一种疾病。</w:t>
      </w:r>
      <w:r>
        <w:rPr>
          <w:rFonts w:ascii="宋体" w:hAnsi="宋体" w:eastAsia="宋体" w:cs="宋体"/>
          <w:spacing w:val="3"/>
          <w:sz w:val="29"/>
          <w:szCs w:val="29"/>
        </w:rPr>
        <w:t>但是，如果将“正</w:t>
      </w:r>
      <w:r>
        <w:rPr>
          <w:rFonts w:ascii="宋体" w:hAnsi="宋体" w:eastAsia="宋体" w:cs="宋体"/>
          <w:sz w:val="29"/>
          <w:szCs w:val="29"/>
        </w:rPr>
        <w:t xml:space="preserve">  </w:t>
      </w:r>
      <w:r>
        <w:rPr>
          <w:rFonts w:ascii="宋体" w:hAnsi="宋体" w:eastAsia="宋体" w:cs="宋体"/>
          <w:spacing w:val="4"/>
          <w:sz w:val="29"/>
          <w:szCs w:val="29"/>
        </w:rPr>
        <w:t>常”定义为人群的平均水平，那么根据该定义，天才就是对平均</w:t>
      </w:r>
      <w:r>
        <w:rPr>
          <w:rFonts w:ascii="宋体" w:hAnsi="宋体" w:eastAsia="宋体" w:cs="宋体"/>
          <w:spacing w:val="3"/>
          <w:sz w:val="29"/>
          <w:szCs w:val="29"/>
        </w:rPr>
        <w:t>水平的</w:t>
      </w:r>
      <w:r>
        <w:rPr>
          <w:rFonts w:ascii="宋体" w:hAnsi="宋体" w:eastAsia="宋体" w:cs="宋体"/>
          <w:sz w:val="29"/>
          <w:szCs w:val="29"/>
        </w:rPr>
        <w:t xml:space="preserve">  </w:t>
      </w:r>
      <w:r>
        <w:rPr>
          <w:rFonts w:ascii="宋体" w:hAnsi="宋体" w:eastAsia="宋体" w:cs="宋体"/>
          <w:spacing w:val="14"/>
          <w:sz w:val="29"/>
          <w:szCs w:val="29"/>
        </w:rPr>
        <w:t>偏离。天才与精神病理学之间的关系让临床医生和饱受疾病折磨(或有</w:t>
      </w:r>
      <w:r>
        <w:rPr>
          <w:rFonts w:ascii="宋体" w:hAnsi="宋体" w:eastAsia="宋体" w:cs="宋体"/>
          <w:spacing w:val="4"/>
          <w:sz w:val="29"/>
          <w:szCs w:val="29"/>
        </w:rPr>
        <w:t xml:space="preserve"> </w:t>
      </w:r>
      <w:r>
        <w:rPr>
          <w:rFonts w:ascii="宋体" w:hAnsi="宋体" w:eastAsia="宋体" w:cs="宋体"/>
          <w:spacing w:val="-6"/>
          <w:sz w:val="29"/>
          <w:szCs w:val="29"/>
        </w:rPr>
        <w:t>过人天赋)的人为之痴迷。埃德加</w:t>
      </w:r>
      <w:r>
        <w:rPr>
          <w:rFonts w:ascii="宋体" w:hAnsi="宋体" w:eastAsia="宋体" w:cs="宋体"/>
          <w:spacing w:val="-33"/>
          <w:sz w:val="29"/>
          <w:szCs w:val="29"/>
        </w:rPr>
        <w:t xml:space="preserve"> </w:t>
      </w:r>
      <w:r>
        <w:rPr>
          <w:rFonts w:ascii="宋体" w:hAnsi="宋体" w:eastAsia="宋体" w:cs="宋体"/>
          <w:spacing w:val="-6"/>
          <w:sz w:val="29"/>
          <w:szCs w:val="29"/>
        </w:rPr>
        <w:t>·爱伦</w:t>
      </w:r>
      <w:r>
        <w:rPr>
          <w:rFonts w:ascii="宋体" w:hAnsi="宋体" w:eastAsia="宋体" w:cs="宋体"/>
          <w:spacing w:val="-33"/>
          <w:sz w:val="29"/>
          <w:szCs w:val="29"/>
        </w:rPr>
        <w:t xml:space="preserve"> </w:t>
      </w:r>
      <w:r>
        <w:rPr>
          <w:rFonts w:ascii="宋体" w:hAnsi="宋体" w:eastAsia="宋体" w:cs="宋体"/>
          <w:spacing w:val="-6"/>
          <w:sz w:val="29"/>
          <w:szCs w:val="29"/>
        </w:rPr>
        <w:t>·坡就有意识模糊和妄想的症</w:t>
      </w:r>
    </w:p>
    <w:p w14:paraId="125727F1">
      <w:pPr>
        <w:spacing w:before="84" w:line="219" w:lineRule="auto"/>
        <w:rPr>
          <w:rFonts w:ascii="宋体" w:hAnsi="宋体" w:eastAsia="宋体" w:cs="宋体"/>
          <w:sz w:val="29"/>
          <w:szCs w:val="29"/>
        </w:rPr>
      </w:pPr>
      <w:r>
        <w:rPr>
          <w:rFonts w:ascii="宋体" w:hAnsi="宋体" w:eastAsia="宋体" w:cs="宋体"/>
          <w:spacing w:val="4"/>
          <w:sz w:val="29"/>
          <w:szCs w:val="29"/>
        </w:rPr>
        <w:t xml:space="preserve">状，很可能还有癫痫，他的作品既有天才的灵光，也有疯狂的想法。 </w:t>
      </w:r>
      <w:r>
        <w:rPr>
          <w:rFonts w:ascii="宋体" w:hAnsi="宋体" w:eastAsia="宋体" w:cs="宋体"/>
          <w:color w:val="B07050"/>
          <w:spacing w:val="4"/>
          <w:sz w:val="29"/>
          <w:szCs w:val="29"/>
        </w:rPr>
        <w:t>注</w:t>
      </w:r>
    </w:p>
    <w:p w14:paraId="70763E6F">
      <w:pPr>
        <w:spacing w:before="153" w:line="230" w:lineRule="auto"/>
        <w:ind w:right="12" w:firstLine="610"/>
        <w:jc w:val="both"/>
        <w:rPr>
          <w:rFonts w:ascii="宋体" w:hAnsi="宋体" w:eastAsia="宋体" w:cs="宋体"/>
          <w:sz w:val="29"/>
          <w:szCs w:val="29"/>
        </w:rPr>
      </w:pPr>
      <w:r>
        <w:rPr>
          <w:rFonts w:ascii="宋体" w:hAnsi="宋体" w:eastAsia="宋体" w:cs="宋体"/>
          <w:spacing w:val="9"/>
          <w:sz w:val="29"/>
          <w:szCs w:val="29"/>
        </w:rPr>
        <w:t>通常要对神经系统疾病和神经心理疾病中的阴性症状和阳性症状进</w:t>
      </w:r>
      <w:r>
        <w:rPr>
          <w:rFonts w:ascii="宋体" w:hAnsi="宋体" w:eastAsia="宋体" w:cs="宋体"/>
          <w:sz w:val="29"/>
          <w:szCs w:val="29"/>
        </w:rPr>
        <w:t xml:space="preserve"> </w:t>
      </w:r>
      <w:r>
        <w:rPr>
          <w:rFonts w:ascii="宋体" w:hAnsi="宋体" w:eastAsia="宋体" w:cs="宋体"/>
          <w:spacing w:val="10"/>
          <w:sz w:val="29"/>
          <w:szCs w:val="29"/>
        </w:rPr>
        <w:t>行区分。阴性症状指的是丧失了某个在正常情况</w:t>
      </w:r>
      <w:r>
        <w:rPr>
          <w:rFonts w:ascii="宋体" w:hAnsi="宋体" w:eastAsia="宋体" w:cs="宋体"/>
          <w:spacing w:val="9"/>
          <w:sz w:val="29"/>
          <w:szCs w:val="29"/>
        </w:rPr>
        <w:t>下应当具备的属性，如</w:t>
      </w:r>
      <w:r>
        <w:rPr>
          <w:rFonts w:ascii="宋体" w:hAnsi="宋体" w:eastAsia="宋体" w:cs="宋体"/>
          <w:sz w:val="29"/>
          <w:szCs w:val="29"/>
        </w:rPr>
        <w:t xml:space="preserve"> </w:t>
      </w:r>
      <w:r>
        <w:rPr>
          <w:rFonts w:ascii="宋体" w:hAnsi="宋体" w:eastAsia="宋体" w:cs="宋体"/>
          <w:spacing w:val="9"/>
          <w:sz w:val="29"/>
          <w:szCs w:val="29"/>
        </w:rPr>
        <w:t>丧失行走能力、语言能力和视力。阳性症状指的是出现了某个不属于正</w:t>
      </w:r>
      <w:r>
        <w:rPr>
          <w:rFonts w:ascii="宋体" w:hAnsi="宋体" w:eastAsia="宋体" w:cs="宋体"/>
          <w:spacing w:val="17"/>
          <w:sz w:val="29"/>
          <w:szCs w:val="29"/>
        </w:rPr>
        <w:t xml:space="preserve"> </w:t>
      </w:r>
      <w:r>
        <w:rPr>
          <w:rFonts w:ascii="宋体" w:hAnsi="宋体" w:eastAsia="宋体" w:cs="宋体"/>
          <w:spacing w:val="9"/>
          <w:sz w:val="29"/>
          <w:szCs w:val="29"/>
        </w:rPr>
        <w:t>常认知的属性，如幻觉或者抽动。阴性症状更加容易理解、归纳、测量</w:t>
      </w:r>
      <w:r>
        <w:rPr>
          <w:rFonts w:ascii="宋体" w:hAnsi="宋体" w:eastAsia="宋体" w:cs="宋体"/>
          <w:spacing w:val="11"/>
          <w:sz w:val="29"/>
          <w:szCs w:val="29"/>
        </w:rPr>
        <w:t xml:space="preserve"> </w:t>
      </w:r>
      <w:r>
        <w:rPr>
          <w:rFonts w:ascii="宋体" w:hAnsi="宋体" w:eastAsia="宋体" w:cs="宋体"/>
          <w:spacing w:val="9"/>
          <w:sz w:val="29"/>
          <w:szCs w:val="29"/>
        </w:rPr>
        <w:t>和量化，因而更适合严谨的科学研究。阳性症状往往更难以把握、更神</w:t>
      </w:r>
      <w:r>
        <w:rPr>
          <w:rFonts w:ascii="宋体" w:hAnsi="宋体" w:eastAsia="宋体" w:cs="宋体"/>
          <w:spacing w:val="2"/>
          <w:sz w:val="29"/>
          <w:szCs w:val="29"/>
        </w:rPr>
        <w:t xml:space="preserve"> </w:t>
      </w:r>
      <w:r>
        <w:rPr>
          <w:rFonts w:ascii="宋体" w:hAnsi="宋体" w:eastAsia="宋体" w:cs="宋体"/>
          <w:spacing w:val="10"/>
          <w:sz w:val="29"/>
          <w:szCs w:val="29"/>
        </w:rPr>
        <w:t>秘，同时也更具吸引力和挑战性。阳性症状意味着</w:t>
      </w:r>
      <w:r>
        <w:rPr>
          <w:rFonts w:ascii="宋体" w:hAnsi="宋体" w:eastAsia="宋体" w:cs="宋体"/>
          <w:spacing w:val="9"/>
          <w:sz w:val="29"/>
          <w:szCs w:val="29"/>
        </w:rPr>
        <w:t>存在全然不同的精神</w:t>
      </w:r>
      <w:r>
        <w:rPr>
          <w:rFonts w:ascii="宋体" w:hAnsi="宋体" w:eastAsia="宋体" w:cs="宋体"/>
          <w:sz w:val="29"/>
          <w:szCs w:val="29"/>
        </w:rPr>
        <w:t xml:space="preserve"> </w:t>
      </w:r>
      <w:r>
        <w:rPr>
          <w:rFonts w:ascii="宋体" w:hAnsi="宋体" w:eastAsia="宋体" w:cs="宋体"/>
          <w:spacing w:val="9"/>
          <w:sz w:val="29"/>
          <w:szCs w:val="29"/>
        </w:rPr>
        <w:t>世界，神经系统疾病的出现并没有让它完全变得荒凉贫瘠，疾病在掠夺</w:t>
      </w:r>
      <w:r>
        <w:rPr>
          <w:rFonts w:ascii="宋体" w:hAnsi="宋体" w:eastAsia="宋体" w:cs="宋体"/>
          <w:spacing w:val="12"/>
          <w:sz w:val="29"/>
          <w:szCs w:val="29"/>
        </w:rPr>
        <w:t xml:space="preserve"> </w:t>
      </w:r>
      <w:r>
        <w:rPr>
          <w:rFonts w:ascii="宋体" w:hAnsi="宋体" w:eastAsia="宋体" w:cs="宋体"/>
          <w:spacing w:val="7"/>
          <w:sz w:val="29"/>
          <w:szCs w:val="29"/>
        </w:rPr>
        <w:t>的过程中也赋予了这个世界一些东西。</w:t>
      </w:r>
    </w:p>
    <w:p w14:paraId="487A9E43">
      <w:pPr>
        <w:spacing w:before="143" w:line="224" w:lineRule="auto"/>
        <w:ind w:right="23" w:firstLine="610"/>
        <w:rPr>
          <w:rFonts w:ascii="宋体" w:hAnsi="宋体" w:eastAsia="宋体" w:cs="宋体"/>
          <w:sz w:val="29"/>
          <w:szCs w:val="29"/>
        </w:rPr>
      </w:pPr>
      <w:r>
        <w:rPr>
          <w:rFonts w:ascii="宋体" w:hAnsi="宋体" w:eastAsia="宋体" w:cs="宋体"/>
          <w:spacing w:val="-2"/>
          <w:sz w:val="29"/>
          <w:szCs w:val="29"/>
        </w:rPr>
        <w:t>创造力与心理疾病之间的联系在凡</w:t>
      </w:r>
      <w:r>
        <w:rPr>
          <w:rFonts w:ascii="宋体" w:hAnsi="宋体" w:eastAsia="宋体" w:cs="宋体"/>
          <w:spacing w:val="-25"/>
          <w:sz w:val="29"/>
          <w:szCs w:val="29"/>
        </w:rPr>
        <w:t xml:space="preserve"> </w:t>
      </w:r>
      <w:r>
        <w:rPr>
          <w:rFonts w:ascii="宋体" w:hAnsi="宋体" w:eastAsia="宋体" w:cs="宋体"/>
          <w:spacing w:val="-2"/>
          <w:sz w:val="29"/>
          <w:szCs w:val="29"/>
        </w:rPr>
        <w:t>·高、尼金斯基和兰波等人的生</w:t>
      </w:r>
      <w:r>
        <w:rPr>
          <w:rFonts w:ascii="宋体" w:hAnsi="宋体" w:eastAsia="宋体" w:cs="宋体"/>
          <w:sz w:val="29"/>
          <w:szCs w:val="29"/>
        </w:rPr>
        <w:t xml:space="preserve">  </w:t>
      </w:r>
      <w:r>
        <w:rPr>
          <w:rFonts w:ascii="宋体" w:hAnsi="宋体" w:eastAsia="宋体" w:cs="宋体"/>
          <w:spacing w:val="9"/>
          <w:sz w:val="29"/>
          <w:szCs w:val="29"/>
        </w:rPr>
        <w:t>活和天赋中是显而易见的。还有一些具有远见卓识的领袖同样如此，他</w:t>
      </w:r>
      <w:r>
        <w:rPr>
          <w:rFonts w:ascii="宋体" w:hAnsi="宋体" w:eastAsia="宋体" w:cs="宋体"/>
          <w:spacing w:val="11"/>
          <w:sz w:val="29"/>
          <w:szCs w:val="29"/>
        </w:rPr>
        <w:t xml:space="preserve"> </w:t>
      </w:r>
      <w:r>
        <w:rPr>
          <w:rFonts w:ascii="宋体" w:hAnsi="宋体" w:eastAsia="宋体" w:cs="宋体"/>
          <w:sz w:val="29"/>
          <w:szCs w:val="29"/>
        </w:rPr>
        <w:t>们对我们的文明史起到了塑造作用，展现出</w:t>
      </w:r>
      <w:r>
        <w:rPr>
          <w:rFonts w:ascii="宋体" w:hAnsi="宋体" w:eastAsia="宋体" w:cs="宋体"/>
          <w:spacing w:val="-1"/>
          <w:sz w:val="29"/>
          <w:szCs w:val="29"/>
        </w:rPr>
        <w:t>了卓越的“执行天赋”。马其</w:t>
      </w:r>
      <w:r>
        <w:rPr>
          <w:rFonts w:ascii="宋体" w:hAnsi="宋体" w:eastAsia="宋体" w:cs="宋体"/>
          <w:sz w:val="29"/>
          <w:szCs w:val="29"/>
        </w:rPr>
        <w:t xml:space="preserve"> </w:t>
      </w:r>
      <w:r>
        <w:rPr>
          <w:rFonts w:ascii="宋体" w:hAnsi="宋体" w:eastAsia="宋体" w:cs="宋体"/>
          <w:spacing w:val="-2"/>
          <w:sz w:val="29"/>
          <w:szCs w:val="29"/>
        </w:rPr>
        <w:t>顿的亚历山大大帝、尤利乌斯</w:t>
      </w:r>
      <w:r>
        <w:rPr>
          <w:rFonts w:ascii="宋体" w:hAnsi="宋体" w:eastAsia="宋体" w:cs="宋体"/>
          <w:spacing w:val="-15"/>
          <w:sz w:val="29"/>
          <w:szCs w:val="29"/>
        </w:rPr>
        <w:t xml:space="preserve"> </w:t>
      </w:r>
      <w:r>
        <w:rPr>
          <w:rFonts w:ascii="宋体" w:hAnsi="宋体" w:eastAsia="宋体" w:cs="宋体"/>
          <w:spacing w:val="-2"/>
          <w:sz w:val="29"/>
          <w:szCs w:val="29"/>
        </w:rPr>
        <w:t>·</w:t>
      </w:r>
      <w:r>
        <w:rPr>
          <w:rFonts w:ascii="宋体" w:hAnsi="宋体" w:eastAsia="宋体" w:cs="宋体"/>
          <w:spacing w:val="-121"/>
          <w:sz w:val="29"/>
          <w:szCs w:val="29"/>
        </w:rPr>
        <w:t xml:space="preserve"> </w:t>
      </w:r>
      <w:r>
        <w:rPr>
          <w:rFonts w:ascii="宋体" w:hAnsi="宋体" w:eastAsia="宋体" w:cs="宋体"/>
          <w:spacing w:val="-2"/>
          <w:sz w:val="29"/>
          <w:szCs w:val="29"/>
        </w:rPr>
        <w:t>恺撒、俄国的彼得大帝，可能还有法老</w:t>
      </w:r>
    </w:p>
    <w:p w14:paraId="6FFD2381">
      <w:pPr>
        <w:spacing w:line="224" w:lineRule="auto"/>
        <w:rPr>
          <w:rFonts w:ascii="宋体" w:hAnsi="宋体" w:eastAsia="宋体" w:cs="宋体"/>
          <w:sz w:val="29"/>
          <w:szCs w:val="29"/>
        </w:rPr>
        <w:sectPr>
          <w:pgSz w:w="12240" w:h="15840"/>
          <w:pgMar w:top="400" w:right="1504" w:bottom="0" w:left="1429" w:header="0" w:footer="0" w:gutter="0"/>
          <w:cols w:space="720" w:num="1"/>
        </w:sectPr>
      </w:pPr>
    </w:p>
    <w:p w14:paraId="71D4DE70">
      <w:pPr>
        <w:pStyle w:val="2"/>
        <w:spacing w:line="310" w:lineRule="auto"/>
      </w:pPr>
    </w:p>
    <w:p w14:paraId="49C037BE">
      <w:pPr>
        <w:pStyle w:val="2"/>
        <w:spacing w:line="311" w:lineRule="auto"/>
      </w:pPr>
    </w:p>
    <w:p w14:paraId="5874CB58">
      <w:pPr>
        <w:pStyle w:val="2"/>
        <w:spacing w:line="311" w:lineRule="auto"/>
      </w:pPr>
    </w:p>
    <w:p w14:paraId="5115BBA2">
      <w:pPr>
        <w:spacing w:before="97" w:line="223" w:lineRule="auto"/>
        <w:ind w:right="20"/>
        <w:jc w:val="both"/>
        <w:rPr>
          <w:rFonts w:ascii="宋体" w:hAnsi="宋体" w:eastAsia="宋体" w:cs="宋体"/>
          <w:sz w:val="30"/>
          <w:szCs w:val="30"/>
        </w:rPr>
      </w:pPr>
      <w:r>
        <w:rPr>
          <w:rFonts w:ascii="宋体" w:hAnsi="宋体" w:eastAsia="宋体" w:cs="宋体"/>
          <w:spacing w:val="14"/>
          <w:sz w:val="30"/>
          <w:szCs w:val="30"/>
        </w:rPr>
        <w:t>阿肯纳顿(创建了人类文明史上第一个一神教的埃及法老),都有癫痫</w:t>
      </w:r>
      <w:r>
        <w:rPr>
          <w:rFonts w:ascii="宋体" w:hAnsi="宋体" w:eastAsia="宋体" w:cs="宋体"/>
          <w:spacing w:val="11"/>
          <w:sz w:val="30"/>
          <w:szCs w:val="30"/>
        </w:rPr>
        <w:t xml:space="preserve"> </w:t>
      </w:r>
      <w:r>
        <w:rPr>
          <w:rFonts w:ascii="宋体" w:hAnsi="宋体" w:eastAsia="宋体" w:cs="宋体"/>
          <w:spacing w:val="-1"/>
          <w:sz w:val="30"/>
          <w:szCs w:val="30"/>
        </w:rPr>
        <w:t>症状。在拜伦、丁尼生和舒曼等人的人生和作品中，创意和创造力的高</w:t>
      </w:r>
      <w:r>
        <w:rPr>
          <w:rFonts w:ascii="宋体" w:hAnsi="宋体" w:eastAsia="宋体" w:cs="宋体"/>
          <w:spacing w:val="18"/>
          <w:sz w:val="30"/>
          <w:szCs w:val="30"/>
        </w:rPr>
        <w:t xml:space="preserve"> </w:t>
      </w:r>
      <w:r>
        <w:rPr>
          <w:rFonts w:ascii="宋体" w:hAnsi="宋体" w:eastAsia="宋体" w:cs="宋体"/>
          <w:spacing w:val="-1"/>
          <w:sz w:val="30"/>
          <w:szCs w:val="30"/>
        </w:rPr>
        <w:t>峰之间往往散布着绝望和精神麻痹的低谷，他们都是躁郁症患者。举一</w:t>
      </w:r>
      <w:r>
        <w:rPr>
          <w:rFonts w:ascii="宋体" w:hAnsi="宋体" w:eastAsia="宋体" w:cs="宋体"/>
          <w:spacing w:val="7"/>
          <w:sz w:val="30"/>
          <w:szCs w:val="30"/>
        </w:rPr>
        <w:t xml:space="preserve"> </w:t>
      </w:r>
      <w:r>
        <w:rPr>
          <w:rFonts w:ascii="宋体" w:hAnsi="宋体" w:eastAsia="宋体" w:cs="宋体"/>
          <w:spacing w:val="-1"/>
          <w:sz w:val="30"/>
          <w:szCs w:val="30"/>
        </w:rPr>
        <w:t>些更常见的例子，我时常觉得，我身边天赋出众的人在他们的精神生活</w:t>
      </w:r>
      <w:r>
        <w:rPr>
          <w:rFonts w:ascii="宋体" w:hAnsi="宋体" w:eastAsia="宋体" w:cs="宋体"/>
          <w:spacing w:val="13"/>
          <w:sz w:val="30"/>
          <w:szCs w:val="30"/>
        </w:rPr>
        <w:t xml:space="preserve"> </w:t>
      </w:r>
      <w:r>
        <w:rPr>
          <w:rFonts w:ascii="宋体" w:hAnsi="宋体" w:eastAsia="宋体" w:cs="宋体"/>
          <w:sz w:val="30"/>
          <w:szCs w:val="30"/>
        </w:rPr>
        <w:t>的其他方面都要付出更大的代价，就像天赋与缺陷之间的</w:t>
      </w:r>
      <w:r>
        <w:rPr>
          <w:rFonts w:ascii="宋体" w:hAnsi="宋体" w:eastAsia="宋体" w:cs="宋体"/>
          <w:spacing w:val="-1"/>
          <w:sz w:val="30"/>
          <w:szCs w:val="30"/>
        </w:rPr>
        <w:t>平衡得遵守某</w:t>
      </w:r>
      <w:r>
        <w:rPr>
          <w:rFonts w:ascii="宋体" w:hAnsi="宋体" w:eastAsia="宋体" w:cs="宋体"/>
          <w:sz w:val="30"/>
          <w:szCs w:val="30"/>
        </w:rPr>
        <w:t xml:space="preserve"> </w:t>
      </w:r>
      <w:r>
        <w:rPr>
          <w:rFonts w:ascii="宋体" w:hAnsi="宋体" w:eastAsia="宋体" w:cs="宋体"/>
          <w:spacing w:val="-3"/>
          <w:sz w:val="30"/>
          <w:szCs w:val="30"/>
        </w:rPr>
        <w:t>种无情的零和公式。</w:t>
      </w:r>
    </w:p>
    <w:p w14:paraId="42E5A5C9">
      <w:pPr>
        <w:spacing w:before="169" w:line="217" w:lineRule="auto"/>
        <w:ind w:right="3" w:firstLine="629"/>
        <w:jc w:val="both"/>
        <w:rPr>
          <w:rFonts w:ascii="宋体" w:hAnsi="宋体" w:eastAsia="宋体" w:cs="宋体"/>
          <w:sz w:val="30"/>
          <w:szCs w:val="30"/>
        </w:rPr>
      </w:pPr>
      <w:r>
        <w:rPr>
          <w:rFonts w:ascii="宋体" w:hAnsi="宋体" w:eastAsia="宋体" w:cs="宋体"/>
          <w:spacing w:val="-1"/>
          <w:sz w:val="30"/>
          <w:szCs w:val="30"/>
        </w:rPr>
        <w:t>如果天赋必定伴随着代价，那么某些神经系统疾病和精神疾病有时</w:t>
      </w:r>
      <w:r>
        <w:rPr>
          <w:rFonts w:ascii="宋体" w:hAnsi="宋体" w:eastAsia="宋体" w:cs="宋体"/>
          <w:spacing w:val="11"/>
          <w:sz w:val="30"/>
          <w:szCs w:val="30"/>
        </w:rPr>
        <w:t xml:space="preserve"> </w:t>
      </w:r>
      <w:r>
        <w:rPr>
          <w:rFonts w:ascii="宋体" w:hAnsi="宋体" w:eastAsia="宋体" w:cs="宋体"/>
          <w:spacing w:val="-1"/>
          <w:sz w:val="30"/>
          <w:szCs w:val="30"/>
        </w:rPr>
        <w:t>可能也有积极的方面。这些疾病一直让人着迷，是学术上的挑战。在这</w:t>
      </w:r>
      <w:r>
        <w:rPr>
          <w:rFonts w:ascii="宋体" w:hAnsi="宋体" w:eastAsia="宋体" w:cs="宋体"/>
          <w:spacing w:val="15"/>
          <w:sz w:val="30"/>
          <w:szCs w:val="30"/>
        </w:rPr>
        <w:t xml:space="preserve"> </w:t>
      </w:r>
      <w:r>
        <w:rPr>
          <w:rFonts w:ascii="宋体" w:hAnsi="宋体" w:eastAsia="宋体" w:cs="宋体"/>
          <w:spacing w:val="-1"/>
          <w:sz w:val="30"/>
          <w:szCs w:val="30"/>
        </w:rPr>
        <w:t>些疾病中，图雷特综合征尤其惹人注意，一直是科学家和公众关注的对</w:t>
      </w:r>
      <w:r>
        <w:rPr>
          <w:rFonts w:ascii="宋体" w:hAnsi="宋体" w:eastAsia="宋体" w:cs="宋体"/>
          <w:spacing w:val="13"/>
          <w:sz w:val="30"/>
          <w:szCs w:val="30"/>
        </w:rPr>
        <w:t xml:space="preserve"> </w:t>
      </w:r>
      <w:r>
        <w:rPr>
          <w:rFonts w:ascii="宋体" w:hAnsi="宋体" w:eastAsia="宋体" w:cs="宋体"/>
          <w:spacing w:val="-8"/>
          <w:sz w:val="30"/>
          <w:szCs w:val="30"/>
        </w:rPr>
        <w:t>象。</w:t>
      </w:r>
    </w:p>
    <w:p w14:paraId="5B9D832D">
      <w:pPr>
        <w:spacing w:before="173" w:line="215" w:lineRule="auto"/>
        <w:ind w:right="27" w:firstLine="629"/>
        <w:rPr>
          <w:rFonts w:ascii="宋体" w:hAnsi="宋体" w:eastAsia="宋体" w:cs="宋体"/>
          <w:sz w:val="30"/>
          <w:szCs w:val="30"/>
        </w:rPr>
      </w:pPr>
      <w:r>
        <w:rPr>
          <w:rFonts w:ascii="宋体" w:hAnsi="宋体" w:eastAsia="宋体" w:cs="宋体"/>
          <w:spacing w:val="-2"/>
          <w:sz w:val="30"/>
          <w:szCs w:val="30"/>
        </w:rPr>
        <w:t>图雷特综合征如此引人关注的原因在于它具有丰富的、多种多样的</w:t>
      </w:r>
      <w:r>
        <w:rPr>
          <w:rFonts w:ascii="宋体" w:hAnsi="宋体" w:eastAsia="宋体" w:cs="宋体"/>
          <w:spacing w:val="15"/>
          <w:sz w:val="30"/>
          <w:szCs w:val="30"/>
        </w:rPr>
        <w:t xml:space="preserve"> </w:t>
      </w:r>
      <w:r>
        <w:rPr>
          <w:rFonts w:ascii="宋体" w:hAnsi="宋体" w:eastAsia="宋体" w:cs="宋体"/>
          <w:spacing w:val="-12"/>
          <w:sz w:val="30"/>
          <w:szCs w:val="30"/>
        </w:rPr>
        <w:t>阳性症状。乔治</w:t>
      </w:r>
      <w:r>
        <w:rPr>
          <w:rFonts w:ascii="宋体" w:hAnsi="宋体" w:eastAsia="宋体" w:cs="宋体"/>
          <w:spacing w:val="-26"/>
          <w:sz w:val="30"/>
          <w:szCs w:val="30"/>
        </w:rPr>
        <w:t xml:space="preserve"> </w:t>
      </w:r>
      <w:r>
        <w:rPr>
          <w:rFonts w:ascii="宋体" w:hAnsi="宋体" w:eastAsia="宋体" w:cs="宋体"/>
          <w:spacing w:val="-12"/>
          <w:sz w:val="30"/>
          <w:szCs w:val="30"/>
        </w:rPr>
        <w:t>·吉勒斯在1885年对图雷特综合征进行了最早的描述，</w:t>
      </w:r>
    </w:p>
    <w:p w14:paraId="6525DFCA">
      <w:pPr>
        <w:spacing w:line="216" w:lineRule="auto"/>
        <w:ind w:right="26"/>
        <w:rPr>
          <w:rFonts w:ascii="宋体" w:hAnsi="宋体" w:eastAsia="宋体" w:cs="宋体"/>
          <w:sz w:val="30"/>
          <w:szCs w:val="30"/>
        </w:rPr>
      </w:pPr>
      <w:r>
        <w:rPr>
          <w:rFonts w:ascii="宋体" w:hAnsi="宋体" w:eastAsia="宋体" w:cs="宋体"/>
          <w:spacing w:val="-1"/>
          <w:sz w:val="30"/>
          <w:szCs w:val="30"/>
        </w:rPr>
        <w:t>他记录下了无法控制的面部和身体抽动、强迫性的喉音、亵渎的语言和</w:t>
      </w:r>
      <w:r>
        <w:rPr>
          <w:rFonts w:ascii="宋体" w:hAnsi="宋体" w:eastAsia="宋体" w:cs="宋体"/>
          <w:spacing w:val="18"/>
          <w:sz w:val="30"/>
          <w:szCs w:val="30"/>
        </w:rPr>
        <w:t xml:space="preserve"> </w:t>
      </w:r>
      <w:r>
        <w:rPr>
          <w:rFonts w:ascii="宋体" w:hAnsi="宋体" w:eastAsia="宋体" w:cs="宋体"/>
          <w:sz w:val="30"/>
          <w:szCs w:val="30"/>
        </w:rPr>
        <w:t>对环境的不断探寻等症状。这些症状以不同</w:t>
      </w:r>
      <w:r>
        <w:rPr>
          <w:rFonts w:ascii="宋体" w:hAnsi="宋体" w:eastAsia="宋体" w:cs="宋体"/>
          <w:spacing w:val="-1"/>
          <w:sz w:val="30"/>
          <w:szCs w:val="30"/>
        </w:rPr>
        <w:t>的组合形式出现，往往会随</w:t>
      </w:r>
      <w:r>
        <w:rPr>
          <w:rFonts w:ascii="宋体" w:hAnsi="宋体" w:eastAsia="宋体" w:cs="宋体"/>
          <w:sz w:val="30"/>
          <w:szCs w:val="30"/>
        </w:rPr>
        <w:t xml:space="preserve"> </w:t>
      </w:r>
      <w:r>
        <w:rPr>
          <w:rFonts w:ascii="宋体" w:hAnsi="宋体" w:eastAsia="宋体" w:cs="宋体"/>
          <w:spacing w:val="-1"/>
          <w:sz w:val="30"/>
          <w:szCs w:val="30"/>
        </w:rPr>
        <w:t>时间而发生变化。症状可能是微妙的、隐蔽的或极其明显的。症状极其</w:t>
      </w:r>
      <w:r>
        <w:rPr>
          <w:rFonts w:ascii="宋体" w:hAnsi="宋体" w:eastAsia="宋体" w:cs="宋体"/>
          <w:spacing w:val="4"/>
          <w:sz w:val="30"/>
          <w:szCs w:val="30"/>
        </w:rPr>
        <w:t xml:space="preserve"> </w:t>
      </w:r>
      <w:r>
        <w:rPr>
          <w:rFonts w:ascii="宋体" w:hAnsi="宋体" w:eastAsia="宋体" w:cs="宋体"/>
          <w:spacing w:val="-2"/>
          <w:sz w:val="30"/>
          <w:szCs w:val="30"/>
        </w:rPr>
        <w:t>明显的人往往具有攻击性和反社会的表现。</w:t>
      </w:r>
    </w:p>
    <w:p w14:paraId="7B8BFA92">
      <w:pPr>
        <w:spacing w:before="208" w:line="221" w:lineRule="auto"/>
        <w:ind w:right="1" w:firstLine="629"/>
        <w:rPr>
          <w:rFonts w:ascii="宋体" w:hAnsi="宋体" w:eastAsia="宋体" w:cs="宋体"/>
          <w:sz w:val="30"/>
          <w:szCs w:val="30"/>
        </w:rPr>
      </w:pPr>
      <w:r>
        <w:rPr>
          <w:rFonts w:ascii="宋体" w:hAnsi="宋体" w:eastAsia="宋体" w:cs="宋体"/>
          <w:spacing w:val="-1"/>
          <w:sz w:val="30"/>
          <w:szCs w:val="30"/>
        </w:rPr>
        <w:t>图雷特综合征患者的临床观察者也发现了一种类似击剑比赛中常见</w:t>
      </w:r>
      <w:r>
        <w:rPr>
          <w:rFonts w:ascii="宋体" w:hAnsi="宋体" w:eastAsia="宋体" w:cs="宋体"/>
          <w:spacing w:val="13"/>
          <w:sz w:val="30"/>
          <w:szCs w:val="30"/>
        </w:rPr>
        <w:t xml:space="preserve"> </w:t>
      </w:r>
      <w:r>
        <w:rPr>
          <w:rFonts w:ascii="宋体" w:hAnsi="宋体" w:eastAsia="宋体" w:cs="宋体"/>
          <w:spacing w:val="-1"/>
          <w:sz w:val="30"/>
          <w:szCs w:val="30"/>
        </w:rPr>
        <w:t>的敏捷反应和一种独特的认知风格。在观察图雷特综合</w:t>
      </w:r>
      <w:r>
        <w:rPr>
          <w:rFonts w:ascii="宋体" w:hAnsi="宋体" w:eastAsia="宋体" w:cs="宋体"/>
          <w:spacing w:val="-2"/>
          <w:sz w:val="30"/>
          <w:szCs w:val="30"/>
        </w:rPr>
        <w:t>征患者的几年时</w:t>
      </w:r>
      <w:r>
        <w:rPr>
          <w:rFonts w:ascii="宋体" w:hAnsi="宋体" w:eastAsia="宋体" w:cs="宋体"/>
          <w:sz w:val="30"/>
          <w:szCs w:val="30"/>
        </w:rPr>
        <w:t xml:space="preserve"> </w:t>
      </w:r>
      <w:r>
        <w:rPr>
          <w:rFonts w:ascii="宋体" w:hAnsi="宋体" w:eastAsia="宋体" w:cs="宋体"/>
          <w:spacing w:val="-1"/>
          <w:sz w:val="30"/>
          <w:szCs w:val="30"/>
        </w:rPr>
        <w:t>间里，我发现了一种独特的、确定无疑的思维上的狡黠，</w:t>
      </w:r>
      <w:r>
        <w:rPr>
          <w:rFonts w:ascii="宋体" w:hAnsi="宋体" w:eastAsia="宋体" w:cs="宋体"/>
          <w:spacing w:val="-2"/>
          <w:sz w:val="30"/>
          <w:szCs w:val="30"/>
        </w:rPr>
        <w:t>思考过程上的</w:t>
      </w:r>
      <w:r>
        <w:rPr>
          <w:rFonts w:ascii="宋体" w:hAnsi="宋体" w:eastAsia="宋体" w:cs="宋体"/>
          <w:sz w:val="30"/>
          <w:szCs w:val="30"/>
        </w:rPr>
        <w:t xml:space="preserve"> </w:t>
      </w:r>
      <w:r>
        <w:rPr>
          <w:rFonts w:ascii="宋体" w:hAnsi="宋体" w:eastAsia="宋体" w:cs="宋体"/>
          <w:spacing w:val="-1"/>
          <w:sz w:val="30"/>
          <w:szCs w:val="30"/>
        </w:rPr>
        <w:t>敏捷和急躁。患者还表现出带有古怪的邪恶意味的、不相关的不雅幽</w:t>
      </w:r>
    </w:p>
    <w:p w14:paraId="5307E9A2">
      <w:pPr>
        <w:spacing w:before="2" w:line="221" w:lineRule="auto"/>
        <w:ind w:right="140"/>
        <w:rPr>
          <w:rFonts w:ascii="宋体" w:hAnsi="宋体" w:eastAsia="宋体" w:cs="宋体"/>
          <w:sz w:val="30"/>
          <w:szCs w:val="30"/>
        </w:rPr>
      </w:pPr>
      <w:r>
        <w:rPr>
          <w:rFonts w:ascii="宋体" w:hAnsi="宋体" w:eastAsia="宋体" w:cs="宋体"/>
          <w:spacing w:val="-20"/>
          <w:sz w:val="30"/>
          <w:szCs w:val="30"/>
        </w:rPr>
        <w:t>默。比尔</w:t>
      </w:r>
      <w:r>
        <w:rPr>
          <w:rFonts w:ascii="宋体" w:hAnsi="宋体" w:eastAsia="宋体" w:cs="宋体"/>
          <w:spacing w:val="-40"/>
          <w:sz w:val="30"/>
          <w:szCs w:val="30"/>
        </w:rPr>
        <w:t xml:space="preserve"> </w:t>
      </w:r>
      <w:r>
        <w:rPr>
          <w:rFonts w:ascii="宋体" w:hAnsi="宋体" w:eastAsia="宋体" w:cs="宋体"/>
          <w:spacing w:val="-20"/>
          <w:sz w:val="30"/>
          <w:szCs w:val="30"/>
        </w:rPr>
        <w:t>·克林顿和莫尼卡</w:t>
      </w:r>
      <w:r>
        <w:rPr>
          <w:rFonts w:ascii="宋体" w:hAnsi="宋体" w:eastAsia="宋体" w:cs="宋体"/>
          <w:spacing w:val="-40"/>
          <w:sz w:val="30"/>
          <w:szCs w:val="30"/>
        </w:rPr>
        <w:t xml:space="preserve"> </w:t>
      </w:r>
      <w:r>
        <w:rPr>
          <w:rFonts w:ascii="宋体" w:hAnsi="宋体" w:eastAsia="宋体" w:cs="宋体"/>
          <w:spacing w:val="-20"/>
          <w:sz w:val="30"/>
          <w:szCs w:val="30"/>
        </w:rPr>
        <w:t>·莱温斯基的丑闻曝光时，我认</w:t>
      </w:r>
      <w:r>
        <w:rPr>
          <w:rFonts w:ascii="宋体" w:hAnsi="宋体" w:eastAsia="宋体" w:cs="宋体"/>
          <w:spacing w:val="-21"/>
          <w:sz w:val="30"/>
          <w:szCs w:val="30"/>
        </w:rPr>
        <w:t>识的一个图雷</w:t>
      </w:r>
      <w:r>
        <w:rPr>
          <w:rFonts w:ascii="宋体" w:hAnsi="宋体" w:eastAsia="宋体" w:cs="宋体"/>
          <w:sz w:val="30"/>
          <w:szCs w:val="30"/>
        </w:rPr>
        <w:t xml:space="preserve"> </w:t>
      </w:r>
      <w:r>
        <w:rPr>
          <w:rFonts w:ascii="宋体" w:hAnsi="宋体" w:eastAsia="宋体" w:cs="宋体"/>
          <w:spacing w:val="-1"/>
          <w:sz w:val="30"/>
          <w:szCs w:val="30"/>
        </w:rPr>
        <w:t>特综合征患者在我们的一个共同朋友家里的宴会上手舞足蹈地宣</w:t>
      </w:r>
    </w:p>
    <w:p w14:paraId="1844A2DB">
      <w:pPr>
        <w:spacing w:before="16" w:line="221" w:lineRule="auto"/>
        <w:rPr>
          <w:rFonts w:ascii="宋体" w:hAnsi="宋体" w:eastAsia="宋体" w:cs="宋体"/>
          <w:sz w:val="30"/>
          <w:szCs w:val="30"/>
        </w:rPr>
      </w:pPr>
      <w:r>
        <w:rPr>
          <w:rFonts w:ascii="宋体" w:hAnsi="宋体" w:eastAsia="宋体" w:cs="宋体"/>
          <w:spacing w:val="-11"/>
          <w:sz w:val="30"/>
          <w:szCs w:val="30"/>
        </w:rPr>
        <w:t>布：“我和我的女朋友都没有和总统发生过性关系。”而他的女朋友就站</w:t>
      </w:r>
      <w:r>
        <w:rPr>
          <w:rFonts w:ascii="宋体" w:hAnsi="宋体" w:eastAsia="宋体" w:cs="宋体"/>
          <w:spacing w:val="7"/>
          <w:sz w:val="30"/>
          <w:szCs w:val="30"/>
        </w:rPr>
        <w:t xml:space="preserve"> </w:t>
      </w:r>
      <w:r>
        <w:rPr>
          <w:rFonts w:ascii="宋体" w:hAnsi="宋体" w:eastAsia="宋体" w:cs="宋体"/>
          <w:sz w:val="30"/>
          <w:szCs w:val="30"/>
        </w:rPr>
        <w:t>在旁边。在思考图雷特综合征的认知的视觉</w:t>
      </w:r>
      <w:r>
        <w:rPr>
          <w:rFonts w:ascii="宋体" w:hAnsi="宋体" w:eastAsia="宋体" w:cs="宋体"/>
          <w:spacing w:val="-1"/>
          <w:sz w:val="30"/>
          <w:szCs w:val="30"/>
        </w:rPr>
        <w:t>隐喻时，我想起了巴厘岛的</w:t>
      </w:r>
      <w:r>
        <w:rPr>
          <w:rFonts w:ascii="宋体" w:hAnsi="宋体" w:eastAsia="宋体" w:cs="宋体"/>
          <w:sz w:val="30"/>
          <w:szCs w:val="30"/>
        </w:rPr>
        <w:t xml:space="preserve"> </w:t>
      </w:r>
      <w:r>
        <w:rPr>
          <w:rFonts w:ascii="宋体" w:hAnsi="宋体" w:eastAsia="宋体" w:cs="宋体"/>
          <w:spacing w:val="-1"/>
          <w:sz w:val="30"/>
          <w:szCs w:val="30"/>
        </w:rPr>
        <w:t>舞蹈。敏捷的古怪思维与敏捷的古怪动作搭配在一起。图雷特综合征并</w:t>
      </w:r>
      <w:r>
        <w:rPr>
          <w:rFonts w:ascii="宋体" w:hAnsi="宋体" w:eastAsia="宋体" w:cs="宋体"/>
          <w:spacing w:val="10"/>
          <w:sz w:val="30"/>
          <w:szCs w:val="30"/>
        </w:rPr>
        <w:t xml:space="preserve"> </w:t>
      </w:r>
      <w:r>
        <w:rPr>
          <w:rFonts w:ascii="宋体" w:hAnsi="宋体" w:eastAsia="宋体" w:cs="宋体"/>
          <w:spacing w:val="-1"/>
          <w:sz w:val="30"/>
          <w:szCs w:val="30"/>
        </w:rPr>
        <w:t>非一无是处，有些患者在空手道和篮球上展现了过人的天赋。图雷特综</w:t>
      </w:r>
      <w:r>
        <w:rPr>
          <w:rFonts w:ascii="宋体" w:hAnsi="宋体" w:eastAsia="宋体" w:cs="宋体"/>
          <w:spacing w:val="13"/>
          <w:sz w:val="30"/>
          <w:szCs w:val="30"/>
        </w:rPr>
        <w:t xml:space="preserve"> </w:t>
      </w:r>
      <w:r>
        <w:rPr>
          <w:rFonts w:ascii="宋体" w:hAnsi="宋体" w:eastAsia="宋体" w:cs="宋体"/>
          <w:spacing w:val="-1"/>
          <w:sz w:val="30"/>
          <w:szCs w:val="30"/>
        </w:rPr>
        <w:t>合征患者的症状通常在童年时期出现，有时候是由创伤事件引发的，随</w:t>
      </w:r>
      <w:r>
        <w:rPr>
          <w:rFonts w:ascii="宋体" w:hAnsi="宋体" w:eastAsia="宋体" w:cs="宋体"/>
          <w:spacing w:val="17"/>
          <w:sz w:val="30"/>
          <w:szCs w:val="30"/>
        </w:rPr>
        <w:t xml:space="preserve"> </w:t>
      </w:r>
      <w:r>
        <w:rPr>
          <w:rFonts w:ascii="宋体" w:hAnsi="宋体" w:eastAsia="宋体" w:cs="宋体"/>
          <w:spacing w:val="-1"/>
          <w:sz w:val="30"/>
          <w:szCs w:val="30"/>
        </w:rPr>
        <w:t>着年龄的增长，上述症状会逐渐消失。不过，在许多案例中，这些症状</w:t>
      </w:r>
      <w:r>
        <w:rPr>
          <w:rFonts w:ascii="宋体" w:hAnsi="宋体" w:eastAsia="宋体" w:cs="宋体"/>
          <w:spacing w:val="18"/>
          <w:sz w:val="30"/>
          <w:szCs w:val="30"/>
        </w:rPr>
        <w:t xml:space="preserve"> </w:t>
      </w:r>
      <w:r>
        <w:rPr>
          <w:rFonts w:ascii="宋体" w:hAnsi="宋体" w:eastAsia="宋体" w:cs="宋体"/>
          <w:sz w:val="30"/>
          <w:szCs w:val="30"/>
        </w:rPr>
        <w:t>贯穿了患者的一生。男性比女性更容易患上图雷特综合征。注由于图雷</w:t>
      </w:r>
      <w:r>
        <w:rPr>
          <w:rFonts w:ascii="宋体" w:hAnsi="宋体" w:eastAsia="宋体" w:cs="宋体"/>
          <w:spacing w:val="15"/>
          <w:sz w:val="30"/>
          <w:szCs w:val="30"/>
        </w:rPr>
        <w:t xml:space="preserve"> </w:t>
      </w:r>
      <w:r>
        <w:rPr>
          <w:rFonts w:ascii="宋体" w:hAnsi="宋体" w:eastAsia="宋体" w:cs="宋体"/>
          <w:spacing w:val="-6"/>
          <w:sz w:val="30"/>
          <w:szCs w:val="30"/>
        </w:rPr>
        <w:t>特综合征有各种各样的症状，人们越来越多地将其称作“图雷特综合征</w:t>
      </w:r>
      <w:r>
        <w:rPr>
          <w:rFonts w:ascii="宋体" w:hAnsi="宋体" w:eastAsia="宋体" w:cs="宋体"/>
          <w:spacing w:val="9"/>
          <w:sz w:val="30"/>
          <w:szCs w:val="30"/>
        </w:rPr>
        <w:t xml:space="preserve">  </w:t>
      </w:r>
      <w:r>
        <w:rPr>
          <w:rFonts w:ascii="宋体" w:hAnsi="宋体" w:eastAsia="宋体" w:cs="宋体"/>
          <w:spacing w:val="1"/>
          <w:sz w:val="30"/>
          <w:szCs w:val="30"/>
        </w:rPr>
        <w:t>谱系”,而不是单一的图雷特综合征。注图雷特综合征会对神经调质多</w:t>
      </w:r>
      <w:r>
        <w:rPr>
          <w:rFonts w:ascii="宋体" w:hAnsi="宋体" w:eastAsia="宋体" w:cs="宋体"/>
          <w:spacing w:val="6"/>
          <w:sz w:val="30"/>
          <w:szCs w:val="30"/>
        </w:rPr>
        <w:t xml:space="preserve"> </w:t>
      </w:r>
      <w:r>
        <w:rPr>
          <w:rFonts w:ascii="宋体" w:hAnsi="宋体" w:eastAsia="宋体" w:cs="宋体"/>
          <w:sz w:val="30"/>
          <w:szCs w:val="30"/>
        </w:rPr>
        <w:t>巴胺产生影响，它是大脑中主要的生化系统，也会对叫作尾状</w:t>
      </w:r>
      <w:r>
        <w:rPr>
          <w:rFonts w:ascii="宋体" w:hAnsi="宋体" w:eastAsia="宋体" w:cs="宋体"/>
          <w:spacing w:val="-1"/>
          <w:sz w:val="30"/>
          <w:szCs w:val="30"/>
        </w:rPr>
        <w:t>核和壳核</w:t>
      </w:r>
      <w:r>
        <w:rPr>
          <w:rFonts w:ascii="宋体" w:hAnsi="宋体" w:eastAsia="宋体" w:cs="宋体"/>
          <w:sz w:val="30"/>
          <w:szCs w:val="30"/>
        </w:rPr>
        <w:t xml:space="preserve"> 的神经解剖学结构产生影响，它们对动作的启动等复杂行为起着关</w:t>
      </w:r>
      <w:r>
        <w:rPr>
          <w:rFonts w:ascii="宋体" w:hAnsi="宋体" w:eastAsia="宋体" w:cs="宋体"/>
          <w:spacing w:val="-1"/>
          <w:sz w:val="30"/>
          <w:szCs w:val="30"/>
        </w:rPr>
        <w:t>键作</w:t>
      </w:r>
      <w:r>
        <w:rPr>
          <w:rFonts w:ascii="宋体" w:hAnsi="宋体" w:eastAsia="宋体" w:cs="宋体"/>
          <w:sz w:val="30"/>
          <w:szCs w:val="30"/>
        </w:rPr>
        <w:t xml:space="preserve"> 用。在诸多案例中，图雷特综合征似乎有遗传基础。据说，有些家族同</w:t>
      </w:r>
    </w:p>
    <w:p w14:paraId="6F391708">
      <w:pPr>
        <w:spacing w:line="221" w:lineRule="auto"/>
        <w:rPr>
          <w:rFonts w:ascii="宋体" w:hAnsi="宋体" w:eastAsia="宋体" w:cs="宋体"/>
          <w:sz w:val="30"/>
          <w:szCs w:val="30"/>
        </w:rPr>
        <w:sectPr>
          <w:pgSz w:w="12240" w:h="15840"/>
          <w:pgMar w:top="400" w:right="1503" w:bottom="0" w:left="1419" w:header="0" w:footer="0" w:gutter="0"/>
          <w:cols w:space="720" w:num="1"/>
        </w:sectPr>
      </w:pPr>
    </w:p>
    <w:p w14:paraId="174F2E2F">
      <w:pPr>
        <w:pStyle w:val="2"/>
        <w:spacing w:line="241" w:lineRule="auto"/>
      </w:pPr>
    </w:p>
    <w:p w14:paraId="25FD00AC">
      <w:pPr>
        <w:pStyle w:val="2"/>
        <w:spacing w:line="241" w:lineRule="auto"/>
      </w:pPr>
    </w:p>
    <w:p w14:paraId="6EA11DC0">
      <w:pPr>
        <w:pStyle w:val="2"/>
        <w:spacing w:line="241" w:lineRule="auto"/>
      </w:pPr>
    </w:p>
    <w:p w14:paraId="487BA255">
      <w:pPr>
        <w:pStyle w:val="2"/>
        <w:spacing w:line="242" w:lineRule="auto"/>
      </w:pPr>
    </w:p>
    <w:p w14:paraId="7C35BB60">
      <w:pPr>
        <w:spacing w:before="98" w:line="222" w:lineRule="auto"/>
        <w:ind w:left="1" w:firstLine="14"/>
        <w:jc w:val="both"/>
        <w:rPr>
          <w:rFonts w:ascii="宋体" w:hAnsi="宋体" w:eastAsia="宋体" w:cs="宋体"/>
          <w:sz w:val="30"/>
          <w:szCs w:val="30"/>
        </w:rPr>
      </w:pPr>
      <w:r>
        <w:rPr>
          <w:rFonts w:ascii="宋体" w:hAnsi="宋体" w:eastAsia="宋体" w:cs="宋体"/>
          <w:spacing w:val="-1"/>
          <w:sz w:val="30"/>
          <w:szCs w:val="30"/>
        </w:rPr>
        <w:t>时有图雷特综合征与帕金森病（黑质纹状体多巴胺系统病变）的遗传病</w:t>
      </w:r>
      <w:r>
        <w:rPr>
          <w:rFonts w:ascii="宋体" w:hAnsi="宋体" w:eastAsia="宋体" w:cs="宋体"/>
          <w:spacing w:val="4"/>
          <w:sz w:val="30"/>
          <w:szCs w:val="30"/>
        </w:rPr>
        <w:t xml:space="preserve"> </w:t>
      </w:r>
      <w:r>
        <w:rPr>
          <w:rFonts w:ascii="宋体" w:hAnsi="宋体" w:eastAsia="宋体" w:cs="宋体"/>
          <w:spacing w:val="-1"/>
          <w:sz w:val="30"/>
          <w:szCs w:val="30"/>
        </w:rPr>
        <w:t>史。一些科学家认为，图雷特综合征患者的尾状核或壳核（主要的基底</w:t>
      </w:r>
      <w:r>
        <w:rPr>
          <w:rFonts w:ascii="宋体" w:hAnsi="宋体" w:eastAsia="宋体" w:cs="宋体"/>
          <w:spacing w:val="18"/>
          <w:sz w:val="30"/>
          <w:szCs w:val="30"/>
        </w:rPr>
        <w:t xml:space="preserve"> </w:t>
      </w:r>
      <w:r>
        <w:rPr>
          <w:rFonts w:ascii="宋体" w:hAnsi="宋体" w:eastAsia="宋体" w:cs="宋体"/>
          <w:spacing w:val="-1"/>
          <w:sz w:val="30"/>
          <w:szCs w:val="30"/>
        </w:rPr>
        <w:t>神经节）不知怎么地就逃脱了前额叶皮质的控制。基底神经节和丘脑可</w:t>
      </w:r>
      <w:r>
        <w:rPr>
          <w:rFonts w:ascii="宋体" w:hAnsi="宋体" w:eastAsia="宋体" w:cs="宋体"/>
          <w:spacing w:val="18"/>
          <w:sz w:val="30"/>
          <w:szCs w:val="30"/>
        </w:rPr>
        <w:t xml:space="preserve"> </w:t>
      </w:r>
      <w:r>
        <w:rPr>
          <w:rFonts w:ascii="宋体" w:hAnsi="宋体" w:eastAsia="宋体" w:cs="宋体"/>
          <w:spacing w:val="-1"/>
          <w:sz w:val="30"/>
          <w:szCs w:val="30"/>
        </w:rPr>
        <w:t>以一同被当作新皮质在进化上的前身。在进化过程中，二者的原始作用</w:t>
      </w:r>
      <w:r>
        <w:rPr>
          <w:rFonts w:ascii="宋体" w:hAnsi="宋体" w:eastAsia="宋体" w:cs="宋体"/>
          <w:spacing w:val="18"/>
          <w:sz w:val="30"/>
          <w:szCs w:val="30"/>
        </w:rPr>
        <w:t xml:space="preserve"> </w:t>
      </w:r>
      <w:r>
        <w:rPr>
          <w:rFonts w:ascii="宋体" w:hAnsi="宋体" w:eastAsia="宋体" w:cs="宋体"/>
          <w:spacing w:val="-1"/>
          <w:sz w:val="30"/>
          <w:szCs w:val="30"/>
        </w:rPr>
        <w:t>逐渐被前额叶皮质替代，成熟哺乳动物的前额叶皮质对尾状核和壳核施</w:t>
      </w:r>
      <w:r>
        <w:rPr>
          <w:rFonts w:ascii="宋体" w:hAnsi="宋体" w:eastAsia="宋体" w:cs="宋体"/>
          <w:spacing w:val="18"/>
          <w:sz w:val="30"/>
          <w:szCs w:val="30"/>
        </w:rPr>
        <w:t xml:space="preserve"> </w:t>
      </w:r>
      <w:r>
        <w:rPr>
          <w:rFonts w:ascii="宋体" w:hAnsi="宋体" w:eastAsia="宋体" w:cs="宋体"/>
          <w:spacing w:val="-1"/>
          <w:sz w:val="30"/>
          <w:szCs w:val="30"/>
        </w:rPr>
        <w:t>加影响。人类的尾状核和壳核似乎能引起某种行为，前额叶皮质让上述</w:t>
      </w:r>
      <w:r>
        <w:rPr>
          <w:rFonts w:ascii="宋体" w:hAnsi="宋体" w:eastAsia="宋体" w:cs="宋体"/>
          <w:spacing w:val="18"/>
          <w:sz w:val="30"/>
          <w:szCs w:val="30"/>
        </w:rPr>
        <w:t xml:space="preserve"> </w:t>
      </w:r>
      <w:r>
        <w:rPr>
          <w:rFonts w:ascii="宋体" w:hAnsi="宋体" w:eastAsia="宋体" w:cs="宋体"/>
          <w:sz w:val="30"/>
          <w:szCs w:val="30"/>
        </w:rPr>
        <w:t>行为经过一个由各种认知滤镜组成的复杂体</w:t>
      </w:r>
      <w:r>
        <w:rPr>
          <w:rFonts w:ascii="宋体" w:hAnsi="宋体" w:eastAsia="宋体" w:cs="宋体"/>
          <w:spacing w:val="-1"/>
          <w:sz w:val="30"/>
          <w:szCs w:val="30"/>
        </w:rPr>
        <w:t>系，</w:t>
      </w:r>
      <w:r>
        <w:rPr>
          <w:rFonts w:ascii="Times New Roman" w:hAnsi="Times New Roman" w:eastAsia="Times New Roman" w:cs="Times New Roman"/>
          <w:spacing w:val="-1"/>
          <w:sz w:val="30"/>
          <w:szCs w:val="30"/>
        </w:rPr>
        <w:t>“</w:t>
      </w:r>
      <w:r>
        <w:rPr>
          <w:rFonts w:ascii="宋体" w:hAnsi="宋体" w:eastAsia="宋体" w:cs="宋体"/>
          <w:spacing w:val="-1"/>
          <w:sz w:val="30"/>
          <w:szCs w:val="30"/>
        </w:rPr>
        <w:t>允许</w:t>
      </w:r>
      <w:r>
        <w:rPr>
          <w:rFonts w:ascii="Times New Roman" w:hAnsi="Times New Roman" w:eastAsia="Times New Roman" w:cs="Times New Roman"/>
          <w:spacing w:val="-1"/>
          <w:sz w:val="30"/>
          <w:szCs w:val="30"/>
        </w:rPr>
        <w:t>”</w:t>
      </w:r>
      <w:r>
        <w:rPr>
          <w:rFonts w:ascii="宋体" w:hAnsi="宋体" w:eastAsia="宋体" w:cs="宋体"/>
          <w:spacing w:val="-1"/>
          <w:sz w:val="30"/>
          <w:szCs w:val="30"/>
        </w:rPr>
        <w:t>某些行为，抑制</w:t>
      </w:r>
      <w:r>
        <w:rPr>
          <w:rFonts w:ascii="宋体" w:hAnsi="宋体" w:eastAsia="宋体" w:cs="宋体"/>
          <w:sz w:val="30"/>
          <w:szCs w:val="30"/>
        </w:rPr>
        <w:t xml:space="preserve"> </w:t>
      </w:r>
      <w:r>
        <w:rPr>
          <w:rFonts w:ascii="宋体" w:hAnsi="宋体" w:eastAsia="宋体" w:cs="宋体"/>
          <w:spacing w:val="-3"/>
          <w:sz w:val="30"/>
          <w:szCs w:val="30"/>
        </w:rPr>
        <w:t>其他行为。</w:t>
      </w:r>
    </w:p>
    <w:p w14:paraId="0BAEEFCB">
      <w:pPr>
        <w:spacing w:before="140" w:line="218" w:lineRule="auto"/>
        <w:ind w:firstLine="603"/>
        <w:rPr>
          <w:rFonts w:ascii="宋体" w:hAnsi="宋体" w:eastAsia="宋体" w:cs="宋体"/>
          <w:sz w:val="30"/>
          <w:szCs w:val="30"/>
        </w:rPr>
      </w:pPr>
      <w:r>
        <w:rPr>
          <w:rFonts w:ascii="宋体" w:hAnsi="宋体" w:eastAsia="宋体" w:cs="宋体"/>
          <w:spacing w:val="-1"/>
          <w:sz w:val="30"/>
          <w:szCs w:val="30"/>
        </w:rPr>
        <w:t>我还认为，图雷特综合征患者的前额叶皮质对尾状核和壳核的调节</w:t>
      </w:r>
      <w:r>
        <w:rPr>
          <w:rFonts w:ascii="宋体" w:hAnsi="宋体" w:eastAsia="宋体" w:cs="宋体"/>
          <w:spacing w:val="13"/>
          <w:sz w:val="30"/>
          <w:szCs w:val="30"/>
        </w:rPr>
        <w:t xml:space="preserve"> </w:t>
      </w:r>
      <w:r>
        <w:rPr>
          <w:rFonts w:ascii="宋体" w:hAnsi="宋体" w:eastAsia="宋体" w:cs="宋体"/>
          <w:sz w:val="30"/>
          <w:szCs w:val="30"/>
        </w:rPr>
        <w:t>作用被削弱了。这种去抑制的结果是出现了</w:t>
      </w:r>
      <w:r>
        <w:rPr>
          <w:rFonts w:ascii="宋体" w:hAnsi="宋体" w:eastAsia="宋体" w:cs="宋体"/>
          <w:spacing w:val="-1"/>
          <w:sz w:val="30"/>
          <w:szCs w:val="30"/>
        </w:rPr>
        <w:t>一些和额叶综合征明显类似</w:t>
      </w:r>
      <w:r>
        <w:rPr>
          <w:rFonts w:ascii="宋体" w:hAnsi="宋体" w:eastAsia="宋体" w:cs="宋体"/>
          <w:sz w:val="30"/>
          <w:szCs w:val="30"/>
        </w:rPr>
        <w:t xml:space="preserve"> 的古怪行为。这些行为在社交上往往表现出</w:t>
      </w:r>
      <w:r>
        <w:rPr>
          <w:rFonts w:ascii="宋体" w:hAnsi="宋体" w:eastAsia="宋体" w:cs="宋体"/>
          <w:spacing w:val="-1"/>
          <w:sz w:val="30"/>
          <w:szCs w:val="30"/>
        </w:rPr>
        <w:t>很强的挑衅意味，因而患者</w:t>
      </w:r>
      <w:r>
        <w:rPr>
          <w:rFonts w:ascii="宋体" w:hAnsi="宋体" w:eastAsia="宋体" w:cs="宋体"/>
          <w:sz w:val="30"/>
          <w:szCs w:val="30"/>
        </w:rPr>
        <w:t xml:space="preserve"> 往往是被嘲笑、排斥的对象，有时候甚至会</w:t>
      </w:r>
      <w:r>
        <w:rPr>
          <w:rFonts w:ascii="宋体" w:hAnsi="宋体" w:eastAsia="宋体" w:cs="宋体"/>
          <w:spacing w:val="-1"/>
          <w:sz w:val="30"/>
          <w:szCs w:val="30"/>
        </w:rPr>
        <w:t>遭受人身攻击。其中最具有</w:t>
      </w:r>
      <w:r>
        <w:rPr>
          <w:rFonts w:ascii="宋体" w:hAnsi="宋体" w:eastAsia="宋体" w:cs="宋体"/>
          <w:sz w:val="30"/>
          <w:szCs w:val="30"/>
        </w:rPr>
        <w:t xml:space="preserve"> 挑衅意味的是秽语症。该名词由希腊词语</w:t>
      </w:r>
      <w:r>
        <w:rPr>
          <w:rFonts w:ascii="Times New Roman" w:hAnsi="Times New Roman" w:eastAsia="Times New Roman" w:cs="Times New Roman"/>
          <w:sz w:val="30"/>
          <w:szCs w:val="30"/>
        </w:rPr>
        <w:t>“copra”</w:t>
      </w:r>
      <w:r>
        <w:rPr>
          <w:rFonts w:ascii="宋体" w:hAnsi="宋体" w:eastAsia="宋体" w:cs="宋体"/>
          <w:sz w:val="30"/>
          <w:szCs w:val="30"/>
        </w:rPr>
        <w:t>和</w:t>
      </w:r>
      <w:r>
        <w:rPr>
          <w:rFonts w:ascii="Times New Roman" w:hAnsi="Times New Roman" w:eastAsia="Times New Roman" w:cs="Times New Roman"/>
          <w:spacing w:val="-1"/>
          <w:sz w:val="30"/>
          <w:szCs w:val="30"/>
        </w:rPr>
        <w:t>“lalia”</w:t>
      </w:r>
      <w:r>
        <w:rPr>
          <w:rFonts w:ascii="宋体" w:hAnsi="宋体" w:eastAsia="宋体" w:cs="宋体"/>
          <w:spacing w:val="-1"/>
          <w:sz w:val="30"/>
          <w:szCs w:val="30"/>
        </w:rPr>
        <w:t>组合而成，意</w:t>
      </w:r>
      <w:r>
        <w:rPr>
          <w:rFonts w:ascii="宋体" w:hAnsi="宋体" w:eastAsia="宋体" w:cs="宋体"/>
          <w:sz w:val="30"/>
          <w:szCs w:val="30"/>
        </w:rPr>
        <w:t xml:space="preserve"> </w:t>
      </w:r>
      <w:r>
        <w:rPr>
          <w:rFonts w:ascii="宋体" w:hAnsi="宋体" w:eastAsia="宋体" w:cs="宋体"/>
          <w:spacing w:val="-2"/>
          <w:sz w:val="30"/>
          <w:szCs w:val="30"/>
        </w:rPr>
        <w:t>思分别是</w:t>
      </w:r>
      <w:r>
        <w:rPr>
          <w:rFonts w:ascii="Times New Roman" w:hAnsi="Times New Roman" w:eastAsia="Times New Roman" w:cs="Times New Roman"/>
          <w:spacing w:val="-2"/>
          <w:sz w:val="30"/>
          <w:szCs w:val="30"/>
        </w:rPr>
        <w:t>“</w:t>
      </w:r>
      <w:r>
        <w:rPr>
          <w:rFonts w:ascii="宋体" w:hAnsi="宋体" w:eastAsia="宋体" w:cs="宋体"/>
          <w:spacing w:val="-2"/>
          <w:sz w:val="30"/>
          <w:szCs w:val="30"/>
        </w:rPr>
        <w:t>粪便</w:t>
      </w:r>
      <w:r>
        <w:rPr>
          <w:rFonts w:ascii="Times New Roman" w:hAnsi="Times New Roman" w:eastAsia="Times New Roman" w:cs="Times New Roman"/>
          <w:spacing w:val="-2"/>
          <w:sz w:val="30"/>
          <w:szCs w:val="30"/>
        </w:rPr>
        <w:t>”</w:t>
      </w:r>
      <w:r>
        <w:rPr>
          <w:rFonts w:ascii="宋体" w:hAnsi="宋体" w:eastAsia="宋体" w:cs="宋体"/>
          <w:spacing w:val="-2"/>
          <w:sz w:val="30"/>
          <w:szCs w:val="30"/>
        </w:rPr>
        <w:t>和</w:t>
      </w:r>
      <w:r>
        <w:rPr>
          <w:rFonts w:ascii="Times New Roman" w:hAnsi="Times New Roman" w:eastAsia="Times New Roman" w:cs="Times New Roman"/>
          <w:spacing w:val="-2"/>
          <w:sz w:val="30"/>
          <w:szCs w:val="30"/>
        </w:rPr>
        <w:t>“</w:t>
      </w:r>
      <w:r>
        <w:rPr>
          <w:rFonts w:ascii="宋体" w:hAnsi="宋体" w:eastAsia="宋体" w:cs="宋体"/>
          <w:spacing w:val="-2"/>
          <w:sz w:val="30"/>
          <w:szCs w:val="30"/>
        </w:rPr>
        <w:t>表达</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。秽语症患者会不合时宜地在社交场合说脏</w:t>
      </w:r>
    </w:p>
    <w:p w14:paraId="5B44F592">
      <w:pPr>
        <w:spacing w:before="1" w:line="227" w:lineRule="auto"/>
        <w:ind w:left="3" w:hanging="2"/>
        <w:rPr>
          <w:rFonts w:ascii="宋体" w:hAnsi="宋体" w:eastAsia="宋体" w:cs="宋体"/>
          <w:sz w:val="30"/>
          <w:szCs w:val="30"/>
        </w:rPr>
      </w:pPr>
      <w:r>
        <w:rPr>
          <w:rFonts w:ascii="宋体" w:hAnsi="宋体" w:eastAsia="宋体" w:cs="宋体"/>
          <w:spacing w:val="-1"/>
          <w:sz w:val="30"/>
          <w:szCs w:val="30"/>
        </w:rPr>
        <w:t>话。多年前，我在费城</w:t>
      </w:r>
      <w:r>
        <w:rPr>
          <w:rFonts w:ascii="Times New Roman" w:hAnsi="Times New Roman" w:eastAsia="Times New Roman" w:cs="Times New Roman"/>
          <w:spacing w:val="-1"/>
          <w:sz w:val="30"/>
          <w:szCs w:val="30"/>
        </w:rPr>
        <w:t>30</w:t>
      </w:r>
      <w:r>
        <w:rPr>
          <w:rFonts w:ascii="宋体" w:hAnsi="宋体" w:eastAsia="宋体" w:cs="宋体"/>
          <w:spacing w:val="-1"/>
          <w:sz w:val="30"/>
          <w:szCs w:val="30"/>
        </w:rPr>
        <w:t>街火车站有过一次阻止一个年轻人被捕的经</w:t>
      </w:r>
      <w:r>
        <w:rPr>
          <w:rFonts w:ascii="宋体" w:hAnsi="宋体" w:eastAsia="宋体" w:cs="宋体"/>
          <w:spacing w:val="6"/>
          <w:sz w:val="30"/>
          <w:szCs w:val="30"/>
        </w:rPr>
        <w:t xml:space="preserve">   </w:t>
      </w:r>
      <w:r>
        <w:rPr>
          <w:rFonts w:ascii="宋体" w:hAnsi="宋体" w:eastAsia="宋体" w:cs="宋体"/>
          <w:spacing w:val="-1"/>
          <w:sz w:val="30"/>
          <w:szCs w:val="30"/>
        </w:rPr>
        <w:t>历。这是一个衣着光鲜的年轻人，他一边在等待登上美国铁路公司列车</w:t>
      </w:r>
      <w:r>
        <w:rPr>
          <w:rFonts w:ascii="宋体" w:hAnsi="宋体" w:eastAsia="宋体" w:cs="宋体"/>
          <w:spacing w:val="15"/>
          <w:sz w:val="30"/>
          <w:szCs w:val="30"/>
        </w:rPr>
        <w:t xml:space="preserve"> </w:t>
      </w:r>
      <w:r>
        <w:rPr>
          <w:rFonts w:ascii="宋体" w:hAnsi="宋体" w:eastAsia="宋体" w:cs="宋体"/>
          <w:spacing w:val="-1"/>
          <w:sz w:val="30"/>
          <w:szCs w:val="30"/>
        </w:rPr>
        <w:t>的乘客（我就是其中之一）队伍中走来走去，一边用最污秽的语言咒骂</w:t>
      </w:r>
      <w:r>
        <w:rPr>
          <w:rFonts w:ascii="宋体" w:hAnsi="宋体" w:eastAsia="宋体" w:cs="宋体"/>
          <w:spacing w:val="15"/>
          <w:sz w:val="30"/>
          <w:szCs w:val="30"/>
        </w:rPr>
        <w:t xml:space="preserve"> </w:t>
      </w:r>
      <w:r>
        <w:rPr>
          <w:rFonts w:ascii="宋体" w:hAnsi="宋体" w:eastAsia="宋体" w:cs="宋体"/>
          <w:spacing w:val="-1"/>
          <w:sz w:val="30"/>
          <w:szCs w:val="30"/>
        </w:rPr>
        <w:t>我们。他还表现出运动性抽动，我一眼就看出这是图雷特综合征的症</w:t>
      </w:r>
    </w:p>
    <w:p w14:paraId="37854B0C">
      <w:pPr>
        <w:spacing w:before="1" w:line="223" w:lineRule="auto"/>
        <w:ind w:firstLine="1"/>
        <w:rPr>
          <w:rFonts w:ascii="宋体" w:hAnsi="宋体" w:eastAsia="宋体" w:cs="宋体"/>
          <w:sz w:val="30"/>
          <w:szCs w:val="30"/>
        </w:rPr>
      </w:pPr>
      <w:r>
        <w:rPr>
          <w:rFonts w:ascii="宋体" w:hAnsi="宋体" w:eastAsia="宋体" w:cs="宋体"/>
          <w:spacing w:val="-1"/>
          <w:sz w:val="30"/>
          <w:szCs w:val="30"/>
        </w:rPr>
        <w:t>状。在警察准备抓捕他的时候，我走到了其中一个警察跟前，迅速地解</w:t>
      </w:r>
      <w:r>
        <w:rPr>
          <w:rFonts w:ascii="宋体" w:hAnsi="宋体" w:eastAsia="宋体" w:cs="宋体"/>
          <w:spacing w:val="18"/>
          <w:sz w:val="30"/>
          <w:szCs w:val="30"/>
        </w:rPr>
        <w:t xml:space="preserve"> </w:t>
      </w:r>
      <w:r>
        <w:rPr>
          <w:rFonts w:ascii="宋体" w:hAnsi="宋体" w:eastAsia="宋体" w:cs="宋体"/>
          <w:spacing w:val="-1"/>
          <w:sz w:val="30"/>
          <w:szCs w:val="30"/>
        </w:rPr>
        <w:t>释了他的状况。我很庆幸警察在听我解释之后，仅仅是让他走开了。</w:t>
      </w:r>
    </w:p>
    <w:p w14:paraId="2525695C">
      <w:pPr>
        <w:spacing w:before="139" w:line="222" w:lineRule="auto"/>
        <w:ind w:firstLine="598"/>
        <w:rPr>
          <w:rFonts w:ascii="宋体" w:hAnsi="宋体" w:eastAsia="宋体" w:cs="宋体"/>
          <w:sz w:val="30"/>
          <w:szCs w:val="30"/>
        </w:rPr>
      </w:pPr>
      <w:r>
        <w:rPr>
          <w:rFonts w:ascii="宋体" w:hAnsi="宋体" w:eastAsia="宋体" w:cs="宋体"/>
          <w:sz w:val="30"/>
          <w:szCs w:val="30"/>
        </w:rPr>
        <w:t>但污言秽语不是图雷特综合征典型的</w:t>
      </w:r>
      <w:r>
        <w:rPr>
          <w:rFonts w:ascii="Times New Roman" w:hAnsi="Times New Roman" w:eastAsia="Times New Roman" w:cs="Times New Roman"/>
          <w:sz w:val="30"/>
          <w:szCs w:val="30"/>
        </w:rPr>
        <w:t>“</w:t>
      </w:r>
      <w:r>
        <w:rPr>
          <w:rFonts w:ascii="宋体" w:hAnsi="宋体" w:eastAsia="宋体" w:cs="宋体"/>
          <w:sz w:val="30"/>
          <w:szCs w:val="30"/>
        </w:rPr>
        <w:t>口无</w:t>
      </w:r>
      <w:r>
        <w:rPr>
          <w:rFonts w:ascii="宋体" w:hAnsi="宋体" w:eastAsia="宋体" w:cs="宋体"/>
          <w:spacing w:val="-1"/>
          <w:sz w:val="30"/>
          <w:szCs w:val="30"/>
        </w:rPr>
        <w:t>遮拦</w:t>
      </w:r>
      <w:r>
        <w:rPr>
          <w:rFonts w:ascii="Times New Roman" w:hAnsi="Times New Roman" w:eastAsia="Times New Roman" w:cs="Times New Roman"/>
          <w:spacing w:val="-1"/>
          <w:sz w:val="30"/>
          <w:szCs w:val="30"/>
        </w:rPr>
        <w:t>”</w:t>
      </w:r>
      <w:r>
        <w:rPr>
          <w:rFonts w:ascii="宋体" w:hAnsi="宋体" w:eastAsia="宋体" w:cs="宋体"/>
          <w:spacing w:val="-1"/>
          <w:sz w:val="30"/>
          <w:szCs w:val="30"/>
        </w:rPr>
        <w:t>的唯一形式。为了</w:t>
      </w:r>
      <w:r>
        <w:rPr>
          <w:rFonts w:ascii="宋体" w:hAnsi="宋体" w:eastAsia="宋体" w:cs="宋体"/>
          <w:sz w:val="30"/>
          <w:szCs w:val="30"/>
        </w:rPr>
        <w:t xml:space="preserve"> 理解这种口无遮拦的本质，我们必须再一次</w:t>
      </w:r>
      <w:r>
        <w:rPr>
          <w:rFonts w:ascii="宋体" w:hAnsi="宋体" w:eastAsia="宋体" w:cs="宋体"/>
          <w:spacing w:val="-1"/>
          <w:sz w:val="30"/>
          <w:szCs w:val="30"/>
        </w:rPr>
        <w:t>思考抑制能力的丧失，我们</w:t>
      </w:r>
      <w:r>
        <w:rPr>
          <w:rFonts w:ascii="宋体" w:hAnsi="宋体" w:eastAsia="宋体" w:cs="宋体"/>
          <w:sz w:val="30"/>
          <w:szCs w:val="30"/>
        </w:rPr>
        <w:t xml:space="preserve"> 在探讨眶额综合征的时候谈论过这个问题。</w:t>
      </w:r>
      <w:r>
        <w:rPr>
          <w:rFonts w:ascii="宋体" w:hAnsi="宋体" w:eastAsia="宋体" w:cs="宋体"/>
          <w:spacing w:val="-1"/>
          <w:sz w:val="30"/>
          <w:szCs w:val="30"/>
        </w:rPr>
        <w:t>我们时不时地会觉得社会规</w:t>
      </w:r>
      <w:r>
        <w:rPr>
          <w:rFonts w:ascii="宋体" w:hAnsi="宋体" w:eastAsia="宋体" w:cs="宋体"/>
          <w:sz w:val="30"/>
          <w:szCs w:val="30"/>
        </w:rPr>
        <w:t xml:space="preserve"> 范让我们无法公开表达自己的想法。我在街</w:t>
      </w:r>
      <w:r>
        <w:rPr>
          <w:rFonts w:ascii="宋体" w:hAnsi="宋体" w:eastAsia="宋体" w:cs="宋体"/>
          <w:spacing w:val="-1"/>
          <w:sz w:val="30"/>
          <w:szCs w:val="30"/>
        </w:rPr>
        <w:t>上溜达的时候可能会注意到</w:t>
      </w:r>
      <w:r>
        <w:rPr>
          <w:rFonts w:ascii="宋体" w:hAnsi="宋体" w:eastAsia="宋体" w:cs="宋体"/>
          <w:sz w:val="30"/>
          <w:szCs w:val="30"/>
        </w:rPr>
        <w:t xml:space="preserve"> </w:t>
      </w:r>
      <w:r>
        <w:rPr>
          <w:rFonts w:ascii="宋体" w:hAnsi="宋体" w:eastAsia="宋体" w:cs="宋体"/>
          <w:spacing w:val="-4"/>
          <w:sz w:val="30"/>
          <w:szCs w:val="30"/>
        </w:rPr>
        <w:t>一些人</w:t>
      </w:r>
      <w:r>
        <w:rPr>
          <w:rFonts w:ascii="Times New Roman" w:hAnsi="Times New Roman" w:eastAsia="Times New Roman" w:cs="Times New Roman"/>
          <w:spacing w:val="-4"/>
          <w:sz w:val="30"/>
          <w:szCs w:val="30"/>
        </w:rPr>
        <w:t>“</w:t>
      </w:r>
      <w:r>
        <w:rPr>
          <w:rFonts w:ascii="宋体" w:hAnsi="宋体" w:eastAsia="宋体" w:cs="宋体"/>
          <w:spacing w:val="-4"/>
          <w:sz w:val="30"/>
          <w:szCs w:val="30"/>
        </w:rPr>
        <w:t>太胖了</w:t>
      </w:r>
      <w:r>
        <w:rPr>
          <w:rFonts w:ascii="Times New Roman" w:hAnsi="Times New Roman" w:eastAsia="Times New Roman" w:cs="Times New Roman"/>
          <w:spacing w:val="-4"/>
          <w:sz w:val="30"/>
          <w:szCs w:val="30"/>
        </w:rPr>
        <w:t>”</w:t>
      </w:r>
      <w:r>
        <w:rPr>
          <w:rFonts w:ascii="Times New Roman" w:hAnsi="Times New Roman" w:eastAsia="Times New Roman" w:cs="Times New Roman"/>
          <w:spacing w:val="-28"/>
          <w:sz w:val="30"/>
          <w:szCs w:val="30"/>
        </w:rPr>
        <w:t xml:space="preserve"> </w:t>
      </w:r>
      <w:r>
        <w:rPr>
          <w:rFonts w:ascii="宋体" w:hAnsi="宋体" w:eastAsia="宋体" w:cs="宋体"/>
          <w:spacing w:val="-4"/>
          <w:sz w:val="30"/>
          <w:szCs w:val="30"/>
        </w:rPr>
        <w:t>，一些人</w:t>
      </w:r>
      <w:r>
        <w:rPr>
          <w:rFonts w:ascii="Times New Roman" w:hAnsi="Times New Roman" w:eastAsia="Times New Roman" w:cs="Times New Roman"/>
          <w:spacing w:val="-4"/>
          <w:sz w:val="30"/>
          <w:szCs w:val="30"/>
        </w:rPr>
        <w:t>“</w:t>
      </w:r>
      <w:r>
        <w:rPr>
          <w:rFonts w:ascii="宋体" w:hAnsi="宋体" w:eastAsia="宋体" w:cs="宋体"/>
          <w:spacing w:val="-4"/>
          <w:sz w:val="30"/>
          <w:szCs w:val="30"/>
        </w:rPr>
        <w:t>长得丑</w:t>
      </w:r>
      <w:r>
        <w:rPr>
          <w:rFonts w:ascii="Times New Roman" w:hAnsi="Times New Roman" w:eastAsia="Times New Roman" w:cs="Times New Roman"/>
          <w:spacing w:val="-4"/>
          <w:sz w:val="30"/>
          <w:szCs w:val="30"/>
        </w:rPr>
        <w:t>”</w:t>
      </w:r>
      <w:r>
        <w:rPr>
          <w:rFonts w:ascii="Times New Roman" w:hAnsi="Times New Roman" w:eastAsia="Times New Roman" w:cs="Times New Roman"/>
          <w:spacing w:val="-39"/>
          <w:sz w:val="30"/>
          <w:szCs w:val="30"/>
        </w:rPr>
        <w:t xml:space="preserve"> </w:t>
      </w:r>
      <w:r>
        <w:rPr>
          <w:rFonts w:ascii="宋体" w:hAnsi="宋体" w:eastAsia="宋体" w:cs="宋体"/>
          <w:spacing w:val="-4"/>
          <w:sz w:val="30"/>
          <w:szCs w:val="30"/>
        </w:rPr>
        <w:t>，还有一些人看起来</w:t>
      </w:r>
      <w:r>
        <w:rPr>
          <w:rFonts w:ascii="Times New Roman" w:hAnsi="Times New Roman" w:eastAsia="Times New Roman" w:cs="Times New Roman"/>
          <w:spacing w:val="-4"/>
          <w:sz w:val="30"/>
          <w:szCs w:val="30"/>
        </w:rPr>
        <w:t>“</w:t>
      </w:r>
      <w:r>
        <w:rPr>
          <w:rFonts w:ascii="宋体" w:hAnsi="宋体" w:eastAsia="宋体" w:cs="宋体"/>
          <w:spacing w:val="-4"/>
          <w:sz w:val="30"/>
          <w:szCs w:val="30"/>
        </w:rPr>
        <w:t>很蠢</w:t>
      </w:r>
      <w:r>
        <w:rPr>
          <w:rFonts w:ascii="Times New Roman" w:hAnsi="Times New Roman" w:eastAsia="Times New Roman" w:cs="Times New Roman"/>
          <w:spacing w:val="-4"/>
          <w:sz w:val="30"/>
          <w:szCs w:val="30"/>
        </w:rPr>
        <w:t>”</w:t>
      </w:r>
      <w:r>
        <w:rPr>
          <w:rFonts w:ascii="Times New Roman" w:hAnsi="Times New Roman" w:eastAsia="Times New Roman" w:cs="Times New Roman"/>
          <w:spacing w:val="-34"/>
          <w:sz w:val="30"/>
          <w:szCs w:val="30"/>
        </w:rPr>
        <w:t xml:space="preserve"> </w:t>
      </w:r>
      <w:r>
        <w:rPr>
          <w:rFonts w:ascii="宋体" w:hAnsi="宋体" w:eastAsia="宋体" w:cs="宋体"/>
          <w:spacing w:val="-4"/>
          <w:sz w:val="30"/>
          <w:szCs w:val="30"/>
        </w:rPr>
        <w:t>。但是，</w:t>
      </w:r>
    </w:p>
    <w:p w14:paraId="003AC3FC">
      <w:pPr>
        <w:spacing w:before="4" w:line="222" w:lineRule="auto"/>
        <w:ind w:left="1" w:firstLine="2"/>
        <w:rPr>
          <w:rFonts w:ascii="宋体" w:hAnsi="宋体" w:eastAsia="宋体" w:cs="宋体"/>
          <w:sz w:val="30"/>
          <w:szCs w:val="30"/>
        </w:rPr>
      </w:pPr>
      <w:r>
        <w:rPr>
          <w:rFonts w:ascii="宋体" w:hAnsi="宋体" w:eastAsia="宋体" w:cs="宋体"/>
          <w:spacing w:val="-1"/>
          <w:sz w:val="30"/>
          <w:szCs w:val="30"/>
        </w:rPr>
        <w:t>我能够控制这些想法，也就是说，它们不会被我说出来。图雷特综合征</w:t>
      </w:r>
      <w:r>
        <w:rPr>
          <w:rFonts w:ascii="宋体" w:hAnsi="宋体" w:eastAsia="宋体" w:cs="宋体"/>
          <w:spacing w:val="15"/>
          <w:sz w:val="30"/>
          <w:szCs w:val="30"/>
        </w:rPr>
        <w:t xml:space="preserve"> </w:t>
      </w:r>
      <w:r>
        <w:rPr>
          <w:rFonts w:ascii="宋体" w:hAnsi="宋体" w:eastAsia="宋体" w:cs="宋体"/>
          <w:spacing w:val="-1"/>
          <w:sz w:val="30"/>
          <w:szCs w:val="30"/>
        </w:rPr>
        <w:t>患者做不到这一点。图雷特综合征患者心里想什么就会立即说出来。内</w:t>
      </w:r>
      <w:r>
        <w:rPr>
          <w:rFonts w:ascii="宋体" w:hAnsi="宋体" w:eastAsia="宋体" w:cs="宋体"/>
          <w:spacing w:val="18"/>
          <w:sz w:val="30"/>
          <w:szCs w:val="30"/>
        </w:rPr>
        <w:t xml:space="preserve"> </w:t>
      </w:r>
      <w:r>
        <w:rPr>
          <w:rFonts w:ascii="宋体" w:hAnsi="宋体" w:eastAsia="宋体" w:cs="宋体"/>
          <w:spacing w:val="-1"/>
          <w:sz w:val="30"/>
          <w:szCs w:val="30"/>
        </w:rPr>
        <w:t>容可能是贬低人的绰号、各种诋毁的话和令人厌恶的评论等</w:t>
      </w:r>
      <w:r>
        <w:rPr>
          <w:rFonts w:ascii="Times New Roman" w:hAnsi="Times New Roman" w:eastAsia="Times New Roman" w:cs="Times New Roman"/>
          <w:spacing w:val="-1"/>
          <w:sz w:val="30"/>
          <w:szCs w:val="30"/>
        </w:rPr>
        <w:t>——</w:t>
      </w:r>
      <w:r>
        <w:rPr>
          <w:rFonts w:ascii="宋体" w:hAnsi="宋体" w:eastAsia="宋体" w:cs="宋体"/>
          <w:spacing w:val="-1"/>
          <w:sz w:val="30"/>
          <w:szCs w:val="30"/>
        </w:rPr>
        <w:t>所有不</w:t>
      </w:r>
      <w:r>
        <w:rPr>
          <w:rFonts w:ascii="宋体" w:hAnsi="宋体" w:eastAsia="宋体" w:cs="宋体"/>
          <w:spacing w:val="18"/>
          <w:sz w:val="30"/>
          <w:szCs w:val="30"/>
        </w:rPr>
        <w:t xml:space="preserve"> </w:t>
      </w:r>
      <w:r>
        <w:rPr>
          <w:rFonts w:ascii="宋体" w:hAnsi="宋体" w:eastAsia="宋体" w:cs="宋体"/>
          <w:sz w:val="30"/>
          <w:szCs w:val="30"/>
        </w:rPr>
        <w:t>被允许的表达。</w:t>
      </w:r>
      <w:r>
        <w:rPr>
          <w:rFonts w:ascii="Times New Roman" w:hAnsi="Times New Roman" w:eastAsia="Times New Roman" w:cs="Times New Roman"/>
          <w:sz w:val="30"/>
          <w:szCs w:val="30"/>
        </w:rPr>
        <w:t>“</w:t>
      </w:r>
      <w:r>
        <w:rPr>
          <w:rFonts w:ascii="宋体" w:hAnsi="宋体" w:eastAsia="宋体" w:cs="宋体"/>
          <w:sz w:val="30"/>
          <w:szCs w:val="30"/>
        </w:rPr>
        <w:t>不被允许</w:t>
      </w:r>
      <w:r>
        <w:rPr>
          <w:rFonts w:ascii="Times New Roman" w:hAnsi="Times New Roman" w:eastAsia="Times New Roman" w:cs="Times New Roman"/>
          <w:sz w:val="30"/>
          <w:szCs w:val="30"/>
        </w:rPr>
        <w:t>”</w:t>
      </w:r>
      <w:r>
        <w:rPr>
          <w:rFonts w:ascii="宋体" w:hAnsi="宋体" w:eastAsia="宋体" w:cs="宋体"/>
          <w:sz w:val="30"/>
          <w:szCs w:val="30"/>
        </w:rPr>
        <w:t>可能是理解一</w:t>
      </w:r>
      <w:r>
        <w:rPr>
          <w:rFonts w:ascii="宋体" w:hAnsi="宋体" w:eastAsia="宋体" w:cs="宋体"/>
          <w:spacing w:val="-1"/>
          <w:sz w:val="30"/>
          <w:szCs w:val="30"/>
        </w:rPr>
        <w:t>些图雷特综合征患者无法控制</w:t>
      </w:r>
      <w:r>
        <w:rPr>
          <w:rFonts w:ascii="宋体" w:hAnsi="宋体" w:eastAsia="宋体" w:cs="宋体"/>
          <w:sz w:val="30"/>
          <w:szCs w:val="30"/>
        </w:rPr>
        <w:t xml:space="preserve"> </w:t>
      </w:r>
      <w:r>
        <w:rPr>
          <w:rFonts w:ascii="宋体" w:hAnsi="宋体" w:eastAsia="宋体" w:cs="宋体"/>
          <w:spacing w:val="-1"/>
          <w:sz w:val="30"/>
          <w:szCs w:val="30"/>
        </w:rPr>
        <w:t>其不堪入耳的词语的关键。</w:t>
      </w:r>
    </w:p>
    <w:p w14:paraId="718BD5E5">
      <w:pPr>
        <w:spacing w:before="139" w:line="222" w:lineRule="auto"/>
        <w:ind w:left="4" w:firstLine="597"/>
        <w:rPr>
          <w:rFonts w:ascii="宋体" w:hAnsi="宋体" w:eastAsia="宋体" w:cs="宋体"/>
          <w:sz w:val="30"/>
          <w:szCs w:val="30"/>
        </w:rPr>
      </w:pPr>
      <w:r>
        <w:rPr>
          <w:rFonts w:ascii="宋体" w:hAnsi="宋体" w:eastAsia="宋体" w:cs="宋体"/>
          <w:spacing w:val="-1"/>
          <w:sz w:val="30"/>
          <w:szCs w:val="30"/>
        </w:rPr>
        <w:t>这就引出了一个有意思的心理语言学问题。为什么语言当中会存在</w:t>
      </w:r>
      <w:r>
        <w:rPr>
          <w:rFonts w:ascii="宋体" w:hAnsi="宋体" w:eastAsia="宋体" w:cs="宋体"/>
          <w:spacing w:val="15"/>
          <w:sz w:val="30"/>
          <w:szCs w:val="30"/>
        </w:rPr>
        <w:t xml:space="preserve"> </w:t>
      </w:r>
      <w:r>
        <w:rPr>
          <w:rFonts w:ascii="宋体" w:hAnsi="宋体" w:eastAsia="宋体" w:cs="宋体"/>
          <w:spacing w:val="-1"/>
          <w:sz w:val="30"/>
          <w:szCs w:val="30"/>
        </w:rPr>
        <w:t>一些在文化上不被允许表达的词语呢？这听起来像是语言的一个矛盾特</w:t>
      </w:r>
      <w:r>
        <w:rPr>
          <w:rFonts w:ascii="宋体" w:hAnsi="宋体" w:eastAsia="宋体" w:cs="宋体"/>
          <w:spacing w:val="14"/>
          <w:sz w:val="30"/>
          <w:szCs w:val="30"/>
        </w:rPr>
        <w:t xml:space="preserve"> </w:t>
      </w:r>
      <w:r>
        <w:rPr>
          <w:rFonts w:ascii="宋体" w:hAnsi="宋体" w:eastAsia="宋体" w:cs="宋体"/>
          <w:spacing w:val="-1"/>
          <w:sz w:val="30"/>
          <w:szCs w:val="30"/>
        </w:rPr>
        <w:t>征。据我所知，大部分，极有可能是全部的语言都有类似的</w:t>
      </w:r>
      <w:r>
        <w:rPr>
          <w:rFonts w:ascii="Times New Roman" w:hAnsi="Times New Roman" w:eastAsia="Times New Roman" w:cs="Times New Roman"/>
          <w:spacing w:val="-1"/>
          <w:sz w:val="30"/>
          <w:szCs w:val="30"/>
        </w:rPr>
        <w:t>“</w:t>
      </w:r>
      <w:r>
        <w:rPr>
          <w:rFonts w:ascii="宋体" w:hAnsi="宋体" w:eastAsia="宋体" w:cs="宋体"/>
          <w:spacing w:val="-1"/>
          <w:sz w:val="30"/>
          <w:szCs w:val="30"/>
        </w:rPr>
        <w:t>不被允</w:t>
      </w:r>
    </w:p>
    <w:p w14:paraId="29121B0F">
      <w:pPr>
        <w:spacing w:before="1" w:line="220" w:lineRule="auto"/>
        <w:ind w:left="2"/>
        <w:rPr>
          <w:rFonts w:ascii="宋体" w:hAnsi="宋体" w:eastAsia="宋体" w:cs="宋体"/>
          <w:sz w:val="30"/>
          <w:szCs w:val="30"/>
        </w:rPr>
      </w:pPr>
      <w:r>
        <w:rPr>
          <w:rFonts w:ascii="宋体" w:hAnsi="宋体" w:eastAsia="宋体" w:cs="宋体"/>
          <w:spacing w:val="-1"/>
          <w:sz w:val="30"/>
          <w:szCs w:val="30"/>
        </w:rPr>
        <w:t>许</w:t>
      </w:r>
      <w:r>
        <w:rPr>
          <w:rFonts w:ascii="Times New Roman" w:hAnsi="Times New Roman" w:eastAsia="Times New Roman" w:cs="Times New Roman"/>
          <w:spacing w:val="-1"/>
          <w:sz w:val="30"/>
          <w:szCs w:val="30"/>
        </w:rPr>
        <w:t>”</w:t>
      </w:r>
      <w:r>
        <w:rPr>
          <w:rFonts w:ascii="宋体" w:hAnsi="宋体" w:eastAsia="宋体" w:cs="宋体"/>
          <w:spacing w:val="-1"/>
          <w:sz w:val="30"/>
          <w:szCs w:val="30"/>
        </w:rPr>
        <w:t>的词语。可能它们起到了情感宣泄的作用，而且正是冲破抑制的行</w:t>
      </w:r>
    </w:p>
    <w:p w14:paraId="44553E0E">
      <w:pPr>
        <w:spacing w:line="220" w:lineRule="auto"/>
        <w:rPr>
          <w:rFonts w:ascii="宋体" w:hAnsi="宋体" w:eastAsia="宋体" w:cs="宋体"/>
          <w:sz w:val="30"/>
          <w:szCs w:val="30"/>
        </w:rPr>
        <w:sectPr>
          <w:pgSz w:w="12240" w:h="15840"/>
          <w:pgMar w:top="400" w:right="1500" w:bottom="0" w:left="1450" w:header="0" w:footer="0" w:gutter="0"/>
          <w:cols w:space="720" w:num="1"/>
        </w:sectPr>
      </w:pPr>
    </w:p>
    <w:p w14:paraId="25BE6CAF">
      <w:pPr>
        <w:pStyle w:val="2"/>
        <w:spacing w:line="243" w:lineRule="auto"/>
      </w:pPr>
    </w:p>
    <w:p w14:paraId="521CB326">
      <w:pPr>
        <w:pStyle w:val="2"/>
        <w:spacing w:line="243" w:lineRule="auto"/>
      </w:pPr>
    </w:p>
    <w:p w14:paraId="3E18A307">
      <w:pPr>
        <w:pStyle w:val="2"/>
        <w:spacing w:line="243" w:lineRule="auto"/>
      </w:pPr>
    </w:p>
    <w:p w14:paraId="41436379">
      <w:pPr>
        <w:pStyle w:val="2"/>
        <w:spacing w:line="243" w:lineRule="auto"/>
      </w:pPr>
    </w:p>
    <w:p w14:paraId="7226CAD3">
      <w:pPr>
        <w:spacing w:before="94" w:line="231" w:lineRule="auto"/>
        <w:ind w:right="63"/>
        <w:rPr>
          <w:rFonts w:ascii="宋体" w:hAnsi="宋体" w:eastAsia="宋体" w:cs="宋体"/>
          <w:sz w:val="29"/>
          <w:szCs w:val="29"/>
        </w:rPr>
      </w:pPr>
      <w:r>
        <w:rPr>
          <w:rFonts w:ascii="宋体" w:hAnsi="宋体" w:eastAsia="宋体" w:cs="宋体"/>
          <w:spacing w:val="14"/>
          <w:sz w:val="29"/>
          <w:szCs w:val="29"/>
        </w:rPr>
        <w:t>为起到了宣泄的作用。禁果更甜美!图雷特综合征患者想要释放内心紧</w:t>
      </w:r>
      <w:r>
        <w:rPr>
          <w:rFonts w:ascii="宋体" w:hAnsi="宋体" w:eastAsia="宋体" w:cs="宋体"/>
          <w:spacing w:val="12"/>
          <w:sz w:val="29"/>
          <w:szCs w:val="29"/>
        </w:rPr>
        <w:t xml:space="preserve"> </w:t>
      </w:r>
      <w:r>
        <w:rPr>
          <w:rFonts w:ascii="宋体" w:hAnsi="宋体" w:eastAsia="宋体" w:cs="宋体"/>
          <w:spacing w:val="7"/>
          <w:sz w:val="29"/>
          <w:szCs w:val="29"/>
        </w:rPr>
        <w:t>张的渴望似乎一直存在，而且难以遏制。</w:t>
      </w:r>
    </w:p>
    <w:p w14:paraId="083B45CB">
      <w:pPr>
        <w:spacing w:before="134" w:line="236" w:lineRule="auto"/>
        <w:ind w:right="44" w:firstLine="650"/>
        <w:rPr>
          <w:rFonts w:ascii="宋体" w:hAnsi="宋体" w:eastAsia="宋体" w:cs="宋体"/>
          <w:sz w:val="29"/>
          <w:szCs w:val="29"/>
        </w:rPr>
      </w:pPr>
      <w:r>
        <w:rPr>
          <w:rFonts w:ascii="宋体" w:hAnsi="宋体" w:eastAsia="宋体" w:cs="宋体"/>
          <w:spacing w:val="8"/>
          <w:sz w:val="29"/>
          <w:szCs w:val="29"/>
        </w:rPr>
        <w:t>随着我们对图雷特综合征的理解逐渐加深，我们开始意识到图雷特</w:t>
      </w:r>
      <w:r>
        <w:rPr>
          <w:rFonts w:ascii="宋体" w:hAnsi="宋体" w:eastAsia="宋体" w:cs="宋体"/>
          <w:spacing w:val="16"/>
          <w:sz w:val="29"/>
          <w:szCs w:val="29"/>
        </w:rPr>
        <w:t xml:space="preserve"> </w:t>
      </w:r>
      <w:r>
        <w:rPr>
          <w:rFonts w:ascii="宋体" w:hAnsi="宋体" w:eastAsia="宋体" w:cs="宋体"/>
          <w:spacing w:val="10"/>
          <w:sz w:val="29"/>
          <w:szCs w:val="29"/>
        </w:rPr>
        <w:t xml:space="preserve">综合征包含若干不同的子类型，它们可能代表基底神经节和额叶之间明 </w:t>
      </w:r>
      <w:r>
        <w:rPr>
          <w:rFonts w:ascii="宋体" w:hAnsi="宋体" w:eastAsia="宋体" w:cs="宋体"/>
          <w:spacing w:val="-1"/>
          <w:sz w:val="29"/>
          <w:szCs w:val="29"/>
        </w:rPr>
        <w:t>显存在的不同互动模式。奥利弗</w:t>
      </w:r>
      <w:r>
        <w:rPr>
          <w:rFonts w:ascii="宋体" w:hAnsi="宋体" w:eastAsia="宋体" w:cs="宋体"/>
          <w:spacing w:val="-30"/>
          <w:sz w:val="29"/>
          <w:szCs w:val="29"/>
        </w:rPr>
        <w:t xml:space="preserve"> </w:t>
      </w:r>
      <w:r>
        <w:rPr>
          <w:rFonts w:ascii="宋体" w:hAnsi="宋体" w:eastAsia="宋体" w:cs="宋体"/>
          <w:spacing w:val="-1"/>
          <w:sz w:val="29"/>
          <w:szCs w:val="29"/>
        </w:rPr>
        <w:t>·萨克斯将图雷特综合征的二</w:t>
      </w:r>
      <w:r>
        <w:rPr>
          <w:rFonts w:ascii="宋体" w:hAnsi="宋体" w:eastAsia="宋体" w:cs="宋体"/>
          <w:spacing w:val="-2"/>
          <w:sz w:val="29"/>
          <w:szCs w:val="29"/>
        </w:rPr>
        <w:t>元性描述</w:t>
      </w:r>
      <w:r>
        <w:rPr>
          <w:rFonts w:ascii="宋体" w:hAnsi="宋体" w:eastAsia="宋体" w:cs="宋体"/>
          <w:sz w:val="29"/>
          <w:szCs w:val="29"/>
        </w:rPr>
        <w:t xml:space="preserve">  </w:t>
      </w:r>
      <w:r>
        <w:rPr>
          <w:rFonts w:ascii="宋体" w:hAnsi="宋体" w:eastAsia="宋体" w:cs="宋体"/>
          <w:spacing w:val="-43"/>
          <w:sz w:val="29"/>
          <w:szCs w:val="29"/>
        </w:rPr>
        <w:t>为“刻板”和“难以捉摸”。</w:t>
      </w:r>
      <w:r>
        <w:rPr>
          <w:rFonts w:ascii="宋体" w:hAnsi="宋体" w:eastAsia="宋体" w:cs="宋体"/>
          <w:color w:val="A05030"/>
          <w:spacing w:val="-43"/>
          <w:sz w:val="29"/>
          <w:szCs w:val="29"/>
        </w:rPr>
        <w:t>注</w:t>
      </w:r>
      <w:r>
        <w:rPr>
          <w:rFonts w:ascii="宋体" w:hAnsi="宋体" w:eastAsia="宋体" w:cs="宋体"/>
          <w:color w:val="A05030"/>
          <w:spacing w:val="-80"/>
          <w:sz w:val="29"/>
          <w:szCs w:val="29"/>
        </w:rPr>
        <w:t xml:space="preserve"> </w:t>
      </w:r>
      <w:r>
        <w:rPr>
          <w:rFonts w:ascii="宋体" w:hAnsi="宋体" w:eastAsia="宋体" w:cs="宋体"/>
          <w:spacing w:val="12"/>
          <w:sz w:val="29"/>
          <w:szCs w:val="29"/>
        </w:rPr>
        <w:t>上述症状显然与本书之前提到的反额叶认知</w:t>
      </w:r>
      <w:r>
        <w:rPr>
          <w:rFonts w:ascii="宋体" w:hAnsi="宋体" w:eastAsia="宋体" w:cs="宋体"/>
          <w:sz w:val="29"/>
          <w:szCs w:val="29"/>
        </w:rPr>
        <w:t xml:space="preserve"> </w:t>
      </w:r>
      <w:r>
        <w:rPr>
          <w:rFonts w:ascii="宋体" w:hAnsi="宋体" w:eastAsia="宋体" w:cs="宋体"/>
          <w:spacing w:val="10"/>
          <w:sz w:val="29"/>
          <w:szCs w:val="29"/>
        </w:rPr>
        <w:t>的两个最显著的特征相对应：持续症和场依存行为</w:t>
      </w:r>
      <w:r>
        <w:rPr>
          <w:rFonts w:ascii="宋体" w:hAnsi="宋体" w:eastAsia="宋体" w:cs="宋体"/>
          <w:spacing w:val="9"/>
          <w:sz w:val="29"/>
          <w:szCs w:val="29"/>
        </w:rPr>
        <w:t>。在大多数图雷特综</w:t>
      </w:r>
      <w:r>
        <w:rPr>
          <w:rFonts w:ascii="宋体" w:hAnsi="宋体" w:eastAsia="宋体" w:cs="宋体"/>
          <w:sz w:val="29"/>
          <w:szCs w:val="29"/>
        </w:rPr>
        <w:t xml:space="preserve"> </w:t>
      </w:r>
      <w:r>
        <w:rPr>
          <w:rFonts w:ascii="宋体" w:hAnsi="宋体" w:eastAsia="宋体" w:cs="宋体"/>
          <w:spacing w:val="-11"/>
          <w:sz w:val="29"/>
          <w:szCs w:val="29"/>
        </w:rPr>
        <w:t>合征的案例中，“刻板”与“难以捉摸”的症状不是孤立存在的，而是在图</w:t>
      </w:r>
      <w:r>
        <w:rPr>
          <w:rFonts w:ascii="宋体" w:hAnsi="宋体" w:eastAsia="宋体" w:cs="宋体"/>
          <w:spacing w:val="6"/>
          <w:sz w:val="29"/>
          <w:szCs w:val="29"/>
        </w:rPr>
        <w:t xml:space="preserve"> </w:t>
      </w:r>
      <w:r>
        <w:rPr>
          <w:rFonts w:ascii="宋体" w:hAnsi="宋体" w:eastAsia="宋体" w:cs="宋体"/>
          <w:spacing w:val="7"/>
          <w:sz w:val="29"/>
          <w:szCs w:val="29"/>
        </w:rPr>
        <w:t>雷特综合征的行为中以不同的比例一起出现的。</w:t>
      </w:r>
    </w:p>
    <w:p w14:paraId="34955023">
      <w:pPr>
        <w:spacing w:before="136" w:line="230" w:lineRule="auto"/>
        <w:ind w:right="28" w:firstLine="610"/>
        <w:jc w:val="both"/>
        <w:rPr>
          <w:rFonts w:ascii="宋体" w:hAnsi="宋体" w:eastAsia="宋体" w:cs="宋体"/>
          <w:sz w:val="29"/>
          <w:szCs w:val="29"/>
        </w:rPr>
      </w:pPr>
      <w:r>
        <w:rPr>
          <w:rFonts w:ascii="宋体" w:hAnsi="宋体" w:eastAsia="宋体" w:cs="宋体"/>
          <w:spacing w:val="9"/>
          <w:sz w:val="29"/>
          <w:szCs w:val="29"/>
        </w:rPr>
        <w:t>我认为上述症状的相对严重程度反映了左尾状核或右尾状核和壳核</w:t>
      </w:r>
      <w:r>
        <w:rPr>
          <w:rFonts w:ascii="宋体" w:hAnsi="宋体" w:eastAsia="宋体" w:cs="宋体"/>
          <w:spacing w:val="15"/>
          <w:sz w:val="29"/>
          <w:szCs w:val="29"/>
        </w:rPr>
        <w:t xml:space="preserve"> </w:t>
      </w:r>
      <w:r>
        <w:rPr>
          <w:rFonts w:ascii="宋体" w:hAnsi="宋体" w:eastAsia="宋体" w:cs="宋体"/>
          <w:spacing w:val="10"/>
          <w:sz w:val="29"/>
          <w:szCs w:val="29"/>
        </w:rPr>
        <w:t>在个别案例中的相对参与程度。许多患者同时有两</w:t>
      </w:r>
      <w:r>
        <w:rPr>
          <w:rFonts w:ascii="宋体" w:hAnsi="宋体" w:eastAsia="宋体" w:cs="宋体"/>
          <w:spacing w:val="9"/>
          <w:sz w:val="29"/>
          <w:szCs w:val="29"/>
        </w:rPr>
        <w:t>种症状，这说明该疾</w:t>
      </w:r>
      <w:r>
        <w:rPr>
          <w:rFonts w:ascii="宋体" w:hAnsi="宋体" w:eastAsia="宋体" w:cs="宋体"/>
          <w:sz w:val="29"/>
          <w:szCs w:val="29"/>
        </w:rPr>
        <w:t xml:space="preserve"> </w:t>
      </w:r>
      <w:r>
        <w:rPr>
          <w:rFonts w:ascii="宋体" w:hAnsi="宋体" w:eastAsia="宋体" w:cs="宋体"/>
          <w:spacing w:val="10"/>
          <w:sz w:val="29"/>
          <w:szCs w:val="29"/>
        </w:rPr>
        <w:t>病是双侧的。不过，同时存在相对单一症状的案例</w:t>
      </w:r>
      <w:r>
        <w:rPr>
          <w:rFonts w:ascii="宋体" w:hAnsi="宋体" w:eastAsia="宋体" w:cs="宋体"/>
          <w:spacing w:val="9"/>
          <w:sz w:val="29"/>
          <w:szCs w:val="29"/>
        </w:rPr>
        <w:t>，这表明存在相对单</w:t>
      </w:r>
      <w:r>
        <w:rPr>
          <w:rFonts w:ascii="宋体" w:hAnsi="宋体" w:eastAsia="宋体" w:cs="宋体"/>
          <w:sz w:val="29"/>
          <w:szCs w:val="29"/>
        </w:rPr>
        <w:t xml:space="preserve"> </w:t>
      </w:r>
      <w:r>
        <w:rPr>
          <w:rFonts w:ascii="宋体" w:hAnsi="宋体" w:eastAsia="宋体" w:cs="宋体"/>
          <w:spacing w:val="1"/>
          <w:sz w:val="29"/>
          <w:szCs w:val="29"/>
        </w:rPr>
        <w:t>侧的尾状核/壳核功能障碍。总体而言，占优势的是“刻板”,这或许与多</w:t>
      </w:r>
      <w:r>
        <w:rPr>
          <w:rFonts w:ascii="宋体" w:hAnsi="宋体" w:eastAsia="宋体" w:cs="宋体"/>
          <w:spacing w:val="13"/>
          <w:sz w:val="29"/>
          <w:szCs w:val="29"/>
        </w:rPr>
        <w:t xml:space="preserve"> </w:t>
      </w:r>
      <w:r>
        <w:rPr>
          <w:rFonts w:ascii="宋体" w:hAnsi="宋体" w:eastAsia="宋体" w:cs="宋体"/>
          <w:spacing w:val="6"/>
          <w:sz w:val="29"/>
          <w:szCs w:val="29"/>
        </w:rPr>
        <w:t>巴胺和左半脑之间的密切联系有关。</w:t>
      </w:r>
    </w:p>
    <w:p w14:paraId="433AE6C0">
      <w:pPr>
        <w:spacing w:before="160" w:line="226" w:lineRule="auto"/>
        <w:ind w:right="45" w:firstLine="640"/>
        <w:rPr>
          <w:rFonts w:ascii="宋体" w:hAnsi="宋体" w:eastAsia="宋体" w:cs="宋体"/>
          <w:sz w:val="29"/>
          <w:szCs w:val="29"/>
        </w:rPr>
      </w:pPr>
      <w:r>
        <w:rPr>
          <w:rFonts w:ascii="宋体" w:hAnsi="宋体" w:eastAsia="宋体" w:cs="宋体"/>
          <w:spacing w:val="9"/>
          <w:sz w:val="29"/>
          <w:szCs w:val="29"/>
        </w:rPr>
        <w:t>图雷特综合征往往与强迫症和注意力缺陷症有关。在强迫症中</w:t>
      </w:r>
      <w:r>
        <w:rPr>
          <w:rFonts w:ascii="宋体" w:hAnsi="宋体" w:eastAsia="宋体" w:cs="宋体"/>
          <w:spacing w:val="8"/>
          <w:sz w:val="29"/>
          <w:szCs w:val="29"/>
        </w:rPr>
        <w:t>，反</w:t>
      </w:r>
      <w:r>
        <w:rPr>
          <w:rFonts w:ascii="宋体" w:hAnsi="宋体" w:eastAsia="宋体" w:cs="宋体"/>
          <w:sz w:val="29"/>
          <w:szCs w:val="29"/>
        </w:rPr>
        <w:t xml:space="preserve"> </w:t>
      </w:r>
      <w:r>
        <w:rPr>
          <w:rFonts w:ascii="宋体" w:hAnsi="宋体" w:eastAsia="宋体" w:cs="宋体"/>
          <w:spacing w:val="29"/>
          <w:sz w:val="29"/>
          <w:szCs w:val="29"/>
        </w:rPr>
        <w:t>复出现的想法(强迫性意念)和行为(强迫性行为</w:t>
      </w:r>
      <w:r>
        <w:rPr>
          <w:rFonts w:ascii="宋体" w:hAnsi="宋体" w:eastAsia="宋体" w:cs="宋体"/>
          <w:spacing w:val="28"/>
          <w:sz w:val="29"/>
          <w:szCs w:val="29"/>
        </w:rPr>
        <w:t>)支配了患者的生</w:t>
      </w:r>
    </w:p>
    <w:p w14:paraId="13D755DB">
      <w:pPr>
        <w:spacing w:before="1" w:line="246" w:lineRule="auto"/>
        <w:rPr>
          <w:rFonts w:ascii="宋体" w:hAnsi="宋体" w:eastAsia="宋体" w:cs="宋体"/>
          <w:sz w:val="29"/>
          <w:szCs w:val="29"/>
        </w:rPr>
      </w:pPr>
      <w:r>
        <w:rPr>
          <w:rFonts w:ascii="宋体" w:hAnsi="宋体" w:eastAsia="宋体" w:cs="宋体"/>
          <w:spacing w:val="10"/>
          <w:sz w:val="29"/>
          <w:szCs w:val="29"/>
        </w:rPr>
        <w:t>活，具有极强的破坏性。强迫症的表现与持续症相似；事</w:t>
      </w:r>
      <w:r>
        <w:rPr>
          <w:rFonts w:ascii="宋体" w:hAnsi="宋体" w:eastAsia="宋体" w:cs="宋体"/>
          <w:spacing w:val="9"/>
          <w:sz w:val="29"/>
          <w:szCs w:val="29"/>
        </w:rPr>
        <w:t>实上，强迫症</w:t>
      </w:r>
      <w:r>
        <w:rPr>
          <w:rFonts w:ascii="宋体" w:hAnsi="宋体" w:eastAsia="宋体" w:cs="宋体"/>
          <w:sz w:val="29"/>
          <w:szCs w:val="29"/>
        </w:rPr>
        <w:t xml:space="preserve"> </w:t>
      </w:r>
      <w:r>
        <w:rPr>
          <w:rFonts w:ascii="宋体" w:hAnsi="宋体" w:eastAsia="宋体" w:cs="宋体"/>
          <w:spacing w:val="10"/>
          <w:sz w:val="29"/>
          <w:szCs w:val="29"/>
        </w:rPr>
        <w:t>就表现为持续症。有趣的是，强迫症行为的认知不灵活</w:t>
      </w:r>
      <w:r>
        <w:rPr>
          <w:rFonts w:ascii="宋体" w:hAnsi="宋体" w:eastAsia="宋体" w:cs="宋体"/>
          <w:spacing w:val="9"/>
          <w:sz w:val="29"/>
          <w:szCs w:val="29"/>
        </w:rPr>
        <w:t>可能是由前额叶</w:t>
      </w:r>
      <w:r>
        <w:rPr>
          <w:rFonts w:ascii="宋体" w:hAnsi="宋体" w:eastAsia="宋体" w:cs="宋体"/>
          <w:sz w:val="29"/>
          <w:szCs w:val="29"/>
        </w:rPr>
        <w:t xml:space="preserve"> </w:t>
      </w:r>
      <w:r>
        <w:rPr>
          <w:rFonts w:ascii="宋体" w:hAnsi="宋体" w:eastAsia="宋体" w:cs="宋体"/>
          <w:spacing w:val="2"/>
          <w:sz w:val="29"/>
          <w:szCs w:val="29"/>
        </w:rPr>
        <w:t xml:space="preserve">皮质中的血清素耗竭引起的， </w:t>
      </w:r>
      <w:r>
        <w:rPr>
          <w:rFonts w:ascii="宋体" w:hAnsi="宋体" w:eastAsia="宋体" w:cs="宋体"/>
          <w:color w:val="A07040"/>
          <w:spacing w:val="2"/>
          <w:sz w:val="29"/>
          <w:szCs w:val="29"/>
        </w:rPr>
        <w:t>(注</w:t>
      </w:r>
      <w:r>
        <w:rPr>
          <w:rFonts w:ascii="宋体" w:hAnsi="宋体" w:eastAsia="宋体" w:cs="宋体"/>
          <w:spacing w:val="2"/>
          <w:sz w:val="29"/>
          <w:szCs w:val="29"/>
        </w:rPr>
        <w:t>可以通过服用血清素再摄取抑制剂加以</w:t>
      </w:r>
      <w:r>
        <w:rPr>
          <w:rFonts w:ascii="宋体" w:hAnsi="宋体" w:eastAsia="宋体" w:cs="宋体"/>
          <w:spacing w:val="9"/>
          <w:sz w:val="29"/>
          <w:szCs w:val="29"/>
        </w:rPr>
        <w:t xml:space="preserve"> </w:t>
      </w:r>
      <w:r>
        <w:rPr>
          <w:rFonts w:ascii="宋体" w:hAnsi="宋体" w:eastAsia="宋体" w:cs="宋体"/>
          <w:spacing w:val="11"/>
          <w:sz w:val="29"/>
          <w:szCs w:val="29"/>
        </w:rPr>
        <w:t>扭转。注相反，注意力缺陷症的特点是极其容易</w:t>
      </w:r>
      <w:r>
        <w:rPr>
          <w:rFonts w:ascii="宋体" w:hAnsi="宋体" w:eastAsia="宋体" w:cs="宋体"/>
          <w:spacing w:val="10"/>
          <w:sz w:val="29"/>
          <w:szCs w:val="29"/>
        </w:rPr>
        <w:t>分心，通常也会对认知</w:t>
      </w:r>
      <w:r>
        <w:rPr>
          <w:rFonts w:ascii="宋体" w:hAnsi="宋体" w:eastAsia="宋体" w:cs="宋体"/>
          <w:sz w:val="29"/>
          <w:szCs w:val="29"/>
        </w:rPr>
        <w:t xml:space="preserve"> </w:t>
      </w:r>
      <w:r>
        <w:rPr>
          <w:rFonts w:ascii="宋体" w:hAnsi="宋体" w:eastAsia="宋体" w:cs="宋体"/>
          <w:spacing w:val="10"/>
          <w:sz w:val="29"/>
          <w:szCs w:val="29"/>
        </w:rPr>
        <w:t>造成同等程度的破坏。此种分心是场依存行为的轻微形式。我怀疑当图</w:t>
      </w:r>
      <w:r>
        <w:rPr>
          <w:rFonts w:ascii="宋体" w:hAnsi="宋体" w:eastAsia="宋体" w:cs="宋体"/>
          <w:spacing w:val="4"/>
          <w:sz w:val="29"/>
          <w:szCs w:val="29"/>
        </w:rPr>
        <w:t xml:space="preserve"> </w:t>
      </w:r>
      <w:r>
        <w:rPr>
          <w:rFonts w:ascii="宋体" w:hAnsi="宋体" w:eastAsia="宋体" w:cs="宋体"/>
          <w:spacing w:val="8"/>
          <w:sz w:val="29"/>
          <w:szCs w:val="29"/>
        </w:rPr>
        <w:t>雷特综合征与左纹状体的关系比较大的时候，就会伴随强迫症的症状。</w:t>
      </w:r>
    </w:p>
    <w:p w14:paraId="18FE4A1E">
      <w:pPr>
        <w:spacing w:before="18" w:line="228" w:lineRule="auto"/>
        <w:ind w:right="53"/>
        <w:rPr>
          <w:rFonts w:ascii="宋体" w:hAnsi="宋体" w:eastAsia="宋体" w:cs="宋体"/>
          <w:sz w:val="29"/>
          <w:szCs w:val="29"/>
        </w:rPr>
      </w:pPr>
      <w:r>
        <w:rPr>
          <w:rFonts w:ascii="宋体" w:hAnsi="宋体" w:eastAsia="宋体" w:cs="宋体"/>
          <w:spacing w:val="9"/>
          <w:sz w:val="29"/>
          <w:szCs w:val="29"/>
        </w:rPr>
        <w:t>当图雷特综合征与右纹状体的关系比较大的时候，就会伴随注意力缺陷</w:t>
      </w:r>
      <w:r>
        <w:rPr>
          <w:rFonts w:ascii="宋体" w:hAnsi="宋体" w:eastAsia="宋体" w:cs="宋体"/>
          <w:spacing w:val="12"/>
          <w:sz w:val="29"/>
          <w:szCs w:val="29"/>
        </w:rPr>
        <w:t xml:space="preserve"> </w:t>
      </w:r>
      <w:r>
        <w:rPr>
          <w:rFonts w:ascii="宋体" w:hAnsi="宋体" w:eastAsia="宋体" w:cs="宋体"/>
          <w:spacing w:val="-3"/>
          <w:sz w:val="29"/>
          <w:szCs w:val="29"/>
        </w:rPr>
        <w:t>症的症状。在这个意义上，“图雷特综合征-注意力缺陷症合并症”这个</w:t>
      </w:r>
      <w:r>
        <w:rPr>
          <w:rFonts w:ascii="宋体" w:hAnsi="宋体" w:eastAsia="宋体" w:cs="宋体"/>
          <w:spacing w:val="1"/>
          <w:sz w:val="29"/>
          <w:szCs w:val="29"/>
        </w:rPr>
        <w:t xml:space="preserve">  </w:t>
      </w:r>
      <w:r>
        <w:rPr>
          <w:rFonts w:ascii="宋体" w:hAnsi="宋体" w:eastAsia="宋体" w:cs="宋体"/>
          <w:spacing w:val="8"/>
          <w:sz w:val="29"/>
          <w:szCs w:val="29"/>
        </w:rPr>
        <w:t>概念可能是用词不当，因为合并症意味着独立的机制同时发生</w:t>
      </w:r>
      <w:r>
        <w:rPr>
          <w:rFonts w:ascii="宋体" w:hAnsi="宋体" w:eastAsia="宋体" w:cs="宋体"/>
          <w:spacing w:val="7"/>
          <w:sz w:val="29"/>
          <w:szCs w:val="29"/>
        </w:rPr>
        <w:t>，但是，</w:t>
      </w:r>
      <w:r>
        <w:rPr>
          <w:rFonts w:ascii="宋体" w:hAnsi="宋体" w:eastAsia="宋体" w:cs="宋体"/>
          <w:sz w:val="29"/>
          <w:szCs w:val="29"/>
        </w:rPr>
        <w:t xml:space="preserve"> </w:t>
      </w:r>
      <w:r>
        <w:rPr>
          <w:rFonts w:ascii="宋体" w:hAnsi="宋体" w:eastAsia="宋体" w:cs="宋体"/>
          <w:spacing w:val="9"/>
          <w:sz w:val="29"/>
          <w:szCs w:val="29"/>
        </w:rPr>
        <w:t>图雷特综合征中引起注意力缺陷症的机制可能和引起抽动的机制属于同</w:t>
      </w:r>
      <w:r>
        <w:rPr>
          <w:rFonts w:ascii="宋体" w:hAnsi="宋体" w:eastAsia="宋体" w:cs="宋体"/>
          <w:spacing w:val="16"/>
          <w:sz w:val="29"/>
          <w:szCs w:val="29"/>
        </w:rPr>
        <w:t xml:space="preserve"> </w:t>
      </w:r>
      <w:r>
        <w:rPr>
          <w:rFonts w:ascii="宋体" w:hAnsi="宋体" w:eastAsia="宋体" w:cs="宋体"/>
          <w:spacing w:val="10"/>
          <w:sz w:val="29"/>
          <w:szCs w:val="29"/>
        </w:rPr>
        <w:t>一种机制，二者都指向了基底神经节，只是有着不同的左右</w:t>
      </w:r>
      <w:r>
        <w:rPr>
          <w:rFonts w:ascii="宋体" w:hAnsi="宋体" w:eastAsia="宋体" w:cs="宋体"/>
          <w:spacing w:val="9"/>
          <w:sz w:val="29"/>
          <w:szCs w:val="29"/>
        </w:rPr>
        <w:t>渐变。图雷</w:t>
      </w:r>
      <w:r>
        <w:rPr>
          <w:rFonts w:ascii="宋体" w:hAnsi="宋体" w:eastAsia="宋体" w:cs="宋体"/>
          <w:sz w:val="29"/>
          <w:szCs w:val="29"/>
        </w:rPr>
        <w:t xml:space="preserve"> </w:t>
      </w:r>
      <w:r>
        <w:rPr>
          <w:rFonts w:ascii="宋体" w:hAnsi="宋体" w:eastAsia="宋体" w:cs="宋体"/>
          <w:spacing w:val="10"/>
          <w:sz w:val="29"/>
          <w:szCs w:val="29"/>
        </w:rPr>
        <w:t>特综合征的抽动与强迫症的强迫性表现是类似的，因为</w:t>
      </w:r>
      <w:r>
        <w:rPr>
          <w:rFonts w:ascii="宋体" w:hAnsi="宋体" w:eastAsia="宋体" w:cs="宋体"/>
          <w:spacing w:val="9"/>
          <w:sz w:val="29"/>
          <w:szCs w:val="29"/>
        </w:rPr>
        <w:t>它们都是持续症</w:t>
      </w:r>
      <w:r>
        <w:rPr>
          <w:rFonts w:ascii="宋体" w:hAnsi="宋体" w:eastAsia="宋体" w:cs="宋体"/>
          <w:sz w:val="29"/>
          <w:szCs w:val="29"/>
        </w:rPr>
        <w:t xml:space="preserve"> </w:t>
      </w:r>
      <w:r>
        <w:rPr>
          <w:rFonts w:ascii="宋体" w:hAnsi="宋体" w:eastAsia="宋体" w:cs="宋体"/>
          <w:spacing w:val="10"/>
          <w:sz w:val="29"/>
          <w:szCs w:val="29"/>
        </w:rPr>
        <w:t>的形式，它们的区别在于持续症行为的幅度不同：图雷</w:t>
      </w:r>
      <w:r>
        <w:rPr>
          <w:rFonts w:ascii="宋体" w:hAnsi="宋体" w:eastAsia="宋体" w:cs="宋体"/>
          <w:spacing w:val="9"/>
          <w:sz w:val="29"/>
          <w:szCs w:val="29"/>
        </w:rPr>
        <w:t>特综合征的行为</w:t>
      </w:r>
      <w:r>
        <w:rPr>
          <w:rFonts w:ascii="宋体" w:hAnsi="宋体" w:eastAsia="宋体" w:cs="宋体"/>
          <w:sz w:val="29"/>
          <w:szCs w:val="29"/>
        </w:rPr>
        <w:t xml:space="preserve"> </w:t>
      </w:r>
      <w:r>
        <w:rPr>
          <w:rFonts w:ascii="宋体" w:hAnsi="宋体" w:eastAsia="宋体" w:cs="宋体"/>
          <w:spacing w:val="10"/>
          <w:sz w:val="29"/>
          <w:szCs w:val="29"/>
        </w:rPr>
        <w:t>幅度较小，而强迫症的行为幅度较大。对上述</w:t>
      </w:r>
      <w:r>
        <w:rPr>
          <w:rFonts w:ascii="宋体" w:hAnsi="宋体" w:eastAsia="宋体" w:cs="宋体"/>
          <w:spacing w:val="9"/>
          <w:sz w:val="29"/>
          <w:szCs w:val="29"/>
        </w:rPr>
        <w:t>两种疾病的功能性神经解</w:t>
      </w:r>
      <w:r>
        <w:rPr>
          <w:rFonts w:ascii="宋体" w:hAnsi="宋体" w:eastAsia="宋体" w:cs="宋体"/>
          <w:sz w:val="29"/>
          <w:szCs w:val="29"/>
        </w:rPr>
        <w:t xml:space="preserve"> </w:t>
      </w:r>
      <w:r>
        <w:rPr>
          <w:rFonts w:ascii="宋体" w:hAnsi="宋体" w:eastAsia="宋体" w:cs="宋体"/>
          <w:spacing w:val="10"/>
          <w:sz w:val="29"/>
          <w:szCs w:val="29"/>
        </w:rPr>
        <w:t>剖学特征进行细致的测绘，可能会让我们对纹状体所施加的认知控制的</w:t>
      </w:r>
      <w:r>
        <w:rPr>
          <w:rFonts w:ascii="宋体" w:hAnsi="宋体" w:eastAsia="宋体" w:cs="宋体"/>
          <w:spacing w:val="1"/>
          <w:sz w:val="29"/>
          <w:szCs w:val="29"/>
        </w:rPr>
        <w:t xml:space="preserve"> </w:t>
      </w:r>
      <w:r>
        <w:rPr>
          <w:rFonts w:ascii="宋体" w:hAnsi="宋体" w:eastAsia="宋体" w:cs="宋体"/>
          <w:sz w:val="29"/>
          <w:szCs w:val="29"/>
        </w:rPr>
        <w:t>层次性产生一些有趣的见解。图雷特综合征</w:t>
      </w:r>
      <w:r>
        <w:rPr>
          <w:rFonts w:ascii="宋体" w:hAnsi="宋体" w:eastAsia="宋体" w:cs="宋体"/>
          <w:spacing w:val="-1"/>
          <w:sz w:val="29"/>
          <w:szCs w:val="29"/>
        </w:rPr>
        <w:t>的“刻板”表现为强迫性重复</w:t>
      </w:r>
      <w:r>
        <w:rPr>
          <w:rFonts w:ascii="宋体" w:hAnsi="宋体" w:eastAsia="宋体" w:cs="宋体"/>
          <w:sz w:val="29"/>
          <w:szCs w:val="29"/>
        </w:rPr>
        <w:t xml:space="preserve"> </w:t>
      </w:r>
      <w:r>
        <w:rPr>
          <w:rFonts w:ascii="宋体" w:hAnsi="宋体" w:eastAsia="宋体" w:cs="宋体"/>
          <w:spacing w:val="10"/>
          <w:sz w:val="29"/>
          <w:szCs w:val="29"/>
        </w:rPr>
        <w:t>行为，如动作型抽动和嘟嘟囔囔等。这些行为可能非常明显，让患</w:t>
      </w:r>
      <w:r>
        <w:rPr>
          <w:rFonts w:ascii="宋体" w:hAnsi="宋体" w:eastAsia="宋体" w:cs="宋体"/>
          <w:spacing w:val="9"/>
          <w:sz w:val="29"/>
          <w:szCs w:val="29"/>
        </w:rPr>
        <w:t>者显</w:t>
      </w:r>
      <w:r>
        <w:rPr>
          <w:rFonts w:ascii="宋体" w:hAnsi="宋体" w:eastAsia="宋体" w:cs="宋体"/>
          <w:sz w:val="29"/>
          <w:szCs w:val="29"/>
        </w:rPr>
        <w:t xml:space="preserve"> </w:t>
      </w:r>
      <w:r>
        <w:rPr>
          <w:rFonts w:ascii="宋体" w:hAnsi="宋体" w:eastAsia="宋体" w:cs="宋体"/>
          <w:spacing w:val="10"/>
          <w:sz w:val="29"/>
          <w:szCs w:val="29"/>
        </w:rPr>
        <w:t>得很古怪，给他们的社交造成困难。抽动往往被当作</w:t>
      </w:r>
      <w:r>
        <w:rPr>
          <w:rFonts w:ascii="宋体" w:hAnsi="宋体" w:eastAsia="宋体" w:cs="宋体"/>
          <w:spacing w:val="9"/>
          <w:sz w:val="29"/>
          <w:szCs w:val="29"/>
        </w:rPr>
        <w:t>有意识地扮鬼脸或</w:t>
      </w:r>
    </w:p>
    <w:p w14:paraId="0F2286BE">
      <w:pPr>
        <w:spacing w:line="228" w:lineRule="auto"/>
        <w:rPr>
          <w:rFonts w:ascii="宋体" w:hAnsi="宋体" w:eastAsia="宋体" w:cs="宋体"/>
          <w:sz w:val="29"/>
          <w:szCs w:val="29"/>
        </w:rPr>
        <w:sectPr>
          <w:pgSz w:w="12240" w:h="15840"/>
          <w:pgMar w:top="400" w:right="1463" w:bottom="0" w:left="1419" w:header="0" w:footer="0" w:gutter="0"/>
          <w:cols w:space="720" w:num="1"/>
        </w:sectPr>
      </w:pPr>
    </w:p>
    <w:p w14:paraId="3B2E8682">
      <w:pPr>
        <w:pStyle w:val="2"/>
        <w:spacing w:line="309" w:lineRule="auto"/>
      </w:pPr>
    </w:p>
    <w:p w14:paraId="1BC48AF7">
      <w:pPr>
        <w:pStyle w:val="2"/>
        <w:spacing w:line="309" w:lineRule="auto"/>
      </w:pPr>
    </w:p>
    <w:p w14:paraId="5820E09C">
      <w:pPr>
        <w:pStyle w:val="2"/>
        <w:spacing w:line="309" w:lineRule="auto"/>
      </w:pPr>
    </w:p>
    <w:p w14:paraId="3AB2A054">
      <w:pPr>
        <w:spacing w:before="97" w:line="397" w:lineRule="exact"/>
        <w:ind w:left="5"/>
        <w:rPr>
          <w:rFonts w:ascii="宋体" w:hAnsi="宋体" w:eastAsia="宋体" w:cs="宋体"/>
          <w:sz w:val="30"/>
          <w:szCs w:val="30"/>
        </w:rPr>
      </w:pPr>
      <w:r>
        <w:rPr>
          <w:rFonts w:ascii="宋体" w:hAnsi="宋体" w:eastAsia="宋体" w:cs="宋体"/>
          <w:spacing w:val="-1"/>
          <w:position w:val="1"/>
          <w:sz w:val="30"/>
          <w:szCs w:val="30"/>
        </w:rPr>
        <w:t>者是嘲弄别人。我的一个朋友在他</w:t>
      </w:r>
      <w:r>
        <w:rPr>
          <w:rFonts w:ascii="Times New Roman" w:hAnsi="Times New Roman" w:eastAsia="Times New Roman" w:cs="Times New Roman"/>
          <w:spacing w:val="-1"/>
          <w:position w:val="1"/>
          <w:sz w:val="30"/>
          <w:szCs w:val="30"/>
        </w:rPr>
        <w:t>5</w:t>
      </w:r>
      <w:r>
        <w:rPr>
          <w:rFonts w:ascii="宋体" w:hAnsi="宋体" w:eastAsia="宋体" w:cs="宋体"/>
          <w:spacing w:val="-1"/>
          <w:position w:val="1"/>
          <w:sz w:val="30"/>
          <w:szCs w:val="30"/>
        </w:rPr>
        <w:t>岁时表现出了图雷特综合征的症</w:t>
      </w:r>
    </w:p>
    <w:p w14:paraId="11198A23">
      <w:pPr>
        <w:spacing w:before="1" w:line="223" w:lineRule="auto"/>
        <w:ind w:left="6" w:right="59" w:hanging="3"/>
        <w:rPr>
          <w:rFonts w:ascii="宋体" w:hAnsi="宋体" w:eastAsia="宋体" w:cs="宋体"/>
          <w:sz w:val="30"/>
          <w:szCs w:val="30"/>
        </w:rPr>
      </w:pPr>
      <w:r>
        <w:rPr>
          <w:rFonts w:ascii="宋体" w:hAnsi="宋体" w:eastAsia="宋体" w:cs="宋体"/>
          <w:spacing w:val="-1"/>
          <w:sz w:val="30"/>
          <w:szCs w:val="30"/>
        </w:rPr>
        <w:t>状，他回忆自己小时候被其他孩子的母亲在操场上追赶，原因是她们认</w:t>
      </w:r>
      <w:r>
        <w:rPr>
          <w:rFonts w:ascii="宋体" w:hAnsi="宋体" w:eastAsia="宋体" w:cs="宋体"/>
          <w:spacing w:val="18"/>
          <w:sz w:val="30"/>
          <w:szCs w:val="30"/>
        </w:rPr>
        <w:t xml:space="preserve"> </w:t>
      </w:r>
      <w:r>
        <w:rPr>
          <w:rFonts w:ascii="宋体" w:hAnsi="宋体" w:eastAsia="宋体" w:cs="宋体"/>
          <w:spacing w:val="-2"/>
          <w:sz w:val="30"/>
          <w:szCs w:val="30"/>
        </w:rPr>
        <w:t>为他故意</w:t>
      </w:r>
      <w:r>
        <w:rPr>
          <w:rFonts w:ascii="Times New Roman" w:hAnsi="Times New Roman" w:eastAsia="Times New Roman" w:cs="Times New Roman"/>
          <w:spacing w:val="-2"/>
          <w:sz w:val="30"/>
          <w:szCs w:val="30"/>
        </w:rPr>
        <w:t>“</w:t>
      </w:r>
      <w:r>
        <w:rPr>
          <w:rFonts w:ascii="宋体" w:hAnsi="宋体" w:eastAsia="宋体" w:cs="宋体"/>
          <w:spacing w:val="-2"/>
          <w:sz w:val="30"/>
          <w:szCs w:val="30"/>
        </w:rPr>
        <w:t>扮鬼脸</w:t>
      </w:r>
      <w:r>
        <w:rPr>
          <w:rFonts w:ascii="Times New Roman" w:hAnsi="Times New Roman" w:eastAsia="Times New Roman" w:cs="Times New Roman"/>
          <w:spacing w:val="-2"/>
          <w:sz w:val="30"/>
          <w:szCs w:val="30"/>
        </w:rPr>
        <w:t>”</w:t>
      </w:r>
      <w:r>
        <w:rPr>
          <w:rFonts w:ascii="宋体" w:hAnsi="宋体" w:eastAsia="宋体" w:cs="宋体"/>
          <w:spacing w:val="-2"/>
          <w:sz w:val="30"/>
          <w:szCs w:val="30"/>
        </w:rPr>
        <w:t>戏弄她们。</w:t>
      </w:r>
    </w:p>
    <w:p w14:paraId="242DE9BA">
      <w:pPr>
        <w:spacing w:before="146" w:line="221" w:lineRule="auto"/>
        <w:ind w:left="1" w:right="1" w:firstLine="537"/>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难以捉摸</w:t>
      </w:r>
      <w:r>
        <w:rPr>
          <w:rFonts w:ascii="Times New Roman" w:hAnsi="Times New Roman" w:eastAsia="Times New Roman" w:cs="Times New Roman"/>
          <w:spacing w:val="2"/>
          <w:sz w:val="30"/>
          <w:szCs w:val="30"/>
        </w:rPr>
        <w:t>”</w:t>
      </w:r>
      <w:r>
        <w:rPr>
          <w:rFonts w:ascii="宋体" w:hAnsi="宋体" w:eastAsia="宋体" w:cs="宋体"/>
          <w:spacing w:val="2"/>
          <w:sz w:val="30"/>
          <w:szCs w:val="30"/>
        </w:rPr>
        <w:t>往往表现为一种想要探索环境中偶</w:t>
      </w:r>
      <w:r>
        <w:rPr>
          <w:rFonts w:ascii="宋体" w:hAnsi="宋体" w:eastAsia="宋体" w:cs="宋体"/>
          <w:spacing w:val="1"/>
          <w:sz w:val="30"/>
          <w:szCs w:val="30"/>
        </w:rPr>
        <w:t>然出现的每一种事物</w:t>
      </w:r>
      <w:r>
        <w:rPr>
          <w:rFonts w:ascii="宋体" w:hAnsi="宋体" w:eastAsia="宋体" w:cs="宋体"/>
          <w:sz w:val="30"/>
          <w:szCs w:val="30"/>
        </w:rPr>
        <w:t xml:space="preserve"> 的强烈渴望（通常显得非常怪异）。</w:t>
      </w:r>
      <w:r>
        <w:rPr>
          <w:rFonts w:ascii="Times New Roman" w:hAnsi="Times New Roman" w:eastAsia="Times New Roman" w:cs="Times New Roman"/>
          <w:sz w:val="30"/>
          <w:szCs w:val="30"/>
        </w:rPr>
        <w:t>“</w:t>
      </w:r>
      <w:r>
        <w:rPr>
          <w:rFonts w:ascii="宋体" w:hAnsi="宋体" w:eastAsia="宋体" w:cs="宋体"/>
          <w:sz w:val="30"/>
          <w:szCs w:val="30"/>
        </w:rPr>
        <w:t>难以捉摸</w:t>
      </w:r>
      <w:r>
        <w:rPr>
          <w:rFonts w:ascii="Times New Roman" w:hAnsi="Times New Roman" w:eastAsia="Times New Roman" w:cs="Times New Roman"/>
          <w:spacing w:val="-1"/>
          <w:sz w:val="30"/>
          <w:szCs w:val="30"/>
        </w:rPr>
        <w:t>”</w:t>
      </w:r>
      <w:r>
        <w:rPr>
          <w:rFonts w:ascii="宋体" w:hAnsi="宋体" w:eastAsia="宋体" w:cs="宋体"/>
          <w:spacing w:val="-1"/>
          <w:sz w:val="30"/>
          <w:szCs w:val="30"/>
        </w:rPr>
        <w:t>不如</w:t>
      </w:r>
      <w:r>
        <w:rPr>
          <w:rFonts w:ascii="Times New Roman" w:hAnsi="Times New Roman" w:eastAsia="Times New Roman" w:cs="Times New Roman"/>
          <w:spacing w:val="-1"/>
          <w:sz w:val="30"/>
          <w:szCs w:val="30"/>
        </w:rPr>
        <w:t>“</w:t>
      </w:r>
      <w:r>
        <w:rPr>
          <w:rFonts w:ascii="宋体" w:hAnsi="宋体" w:eastAsia="宋体" w:cs="宋体"/>
          <w:spacing w:val="-1"/>
          <w:sz w:val="30"/>
          <w:szCs w:val="30"/>
        </w:rPr>
        <w:t>刻板</w:t>
      </w:r>
      <w:r>
        <w:rPr>
          <w:rFonts w:ascii="Times New Roman" w:hAnsi="Times New Roman" w:eastAsia="Times New Roman" w:cs="Times New Roman"/>
          <w:spacing w:val="-1"/>
          <w:sz w:val="30"/>
          <w:szCs w:val="30"/>
        </w:rPr>
        <w:t>”</w:t>
      </w:r>
      <w:r>
        <w:rPr>
          <w:rFonts w:ascii="宋体" w:hAnsi="宋体" w:eastAsia="宋体" w:cs="宋体"/>
          <w:spacing w:val="-1"/>
          <w:sz w:val="30"/>
          <w:szCs w:val="30"/>
        </w:rPr>
        <w:t>常见，但它</w:t>
      </w:r>
      <w:r>
        <w:rPr>
          <w:rFonts w:ascii="宋体" w:hAnsi="宋体" w:eastAsia="宋体" w:cs="宋体"/>
          <w:sz w:val="30"/>
          <w:szCs w:val="30"/>
        </w:rPr>
        <w:t xml:space="preserve"> 同样非常明显。多年前，它们曾给我留下了</w:t>
      </w:r>
      <w:r>
        <w:rPr>
          <w:rFonts w:ascii="宋体" w:hAnsi="宋体" w:eastAsia="宋体" w:cs="宋体"/>
          <w:spacing w:val="-1"/>
          <w:sz w:val="30"/>
          <w:szCs w:val="30"/>
        </w:rPr>
        <w:t>很深的印象。当时我正在和</w:t>
      </w:r>
      <w:r>
        <w:rPr>
          <w:rFonts w:ascii="宋体" w:hAnsi="宋体" w:eastAsia="宋体" w:cs="宋体"/>
          <w:sz w:val="30"/>
          <w:szCs w:val="30"/>
        </w:rPr>
        <w:t xml:space="preserve"> 奥利弗</w:t>
      </w:r>
      <w:r>
        <w:rPr>
          <w:rFonts w:ascii="Times New Roman" w:hAnsi="Times New Roman" w:eastAsia="Times New Roman" w:cs="Times New Roman"/>
          <w:sz w:val="30"/>
          <w:szCs w:val="30"/>
        </w:rPr>
        <w:t>·</w:t>
      </w:r>
      <w:r>
        <w:rPr>
          <w:rFonts w:ascii="宋体" w:hAnsi="宋体" w:eastAsia="宋体" w:cs="宋体"/>
          <w:sz w:val="30"/>
          <w:szCs w:val="30"/>
        </w:rPr>
        <w:t>萨克斯以及他患图雷特综合征的朋友</w:t>
      </w:r>
      <w:r>
        <w:rPr>
          <w:rFonts w:ascii="Times New Roman" w:hAnsi="Times New Roman" w:eastAsia="Times New Roman" w:cs="Times New Roman"/>
          <w:sz w:val="30"/>
          <w:szCs w:val="30"/>
        </w:rPr>
        <w:t xml:space="preserve">S. </w:t>
      </w:r>
      <w:r>
        <w:rPr>
          <w:rFonts w:ascii="Times New Roman" w:hAnsi="Times New Roman" w:eastAsia="Times New Roman" w:cs="Times New Roman"/>
          <w:spacing w:val="-1"/>
          <w:sz w:val="30"/>
          <w:szCs w:val="30"/>
        </w:rPr>
        <w:t>F.</w:t>
      </w:r>
      <w:r>
        <w:rPr>
          <w:rFonts w:ascii="宋体" w:hAnsi="宋体" w:eastAsia="宋体" w:cs="宋体"/>
          <w:spacing w:val="-1"/>
          <w:sz w:val="30"/>
          <w:szCs w:val="30"/>
        </w:rPr>
        <w:t>在曼哈顿上西区漫步。</w:t>
      </w:r>
      <w:r>
        <w:rPr>
          <w:rFonts w:ascii="宋体" w:hAnsi="宋体" w:eastAsia="宋体" w:cs="宋体"/>
          <w:sz w:val="30"/>
          <w:szCs w:val="30"/>
        </w:rPr>
        <w:t xml:space="preserve"> 奥利弗</w:t>
      </w:r>
      <w:r>
        <w:rPr>
          <w:rFonts w:ascii="Times New Roman" w:hAnsi="Times New Roman" w:eastAsia="Times New Roman" w:cs="Times New Roman"/>
          <w:sz w:val="30"/>
          <w:szCs w:val="30"/>
        </w:rPr>
        <w:t>·</w:t>
      </w:r>
      <w:r>
        <w:rPr>
          <w:rFonts w:ascii="宋体" w:hAnsi="宋体" w:eastAsia="宋体" w:cs="宋体"/>
          <w:sz w:val="30"/>
          <w:szCs w:val="30"/>
        </w:rPr>
        <w:t>萨克斯一直对图雷特综合征有浓厚的兴趣。</w:t>
      </w:r>
      <w:r>
        <w:rPr>
          <w:rFonts w:ascii="Times New Roman" w:hAnsi="Times New Roman" w:eastAsia="Times New Roman" w:cs="Times New Roman"/>
          <w:sz w:val="30"/>
          <w:szCs w:val="30"/>
        </w:rPr>
        <w:t>S</w:t>
      </w:r>
      <w:r>
        <w:rPr>
          <w:rFonts w:ascii="Times New Roman" w:hAnsi="Times New Roman" w:eastAsia="Times New Roman" w:cs="Times New Roman"/>
          <w:spacing w:val="-1"/>
          <w:sz w:val="30"/>
          <w:szCs w:val="30"/>
        </w:rPr>
        <w:t>. F.</w:t>
      </w:r>
      <w:r>
        <w:rPr>
          <w:rFonts w:ascii="宋体" w:hAnsi="宋体" w:eastAsia="宋体" w:cs="宋体"/>
          <w:spacing w:val="-1"/>
          <w:sz w:val="30"/>
          <w:szCs w:val="30"/>
        </w:rPr>
        <w:t>有</w:t>
      </w:r>
      <w:r>
        <w:rPr>
          <w:rFonts w:ascii="Times New Roman" w:hAnsi="Times New Roman" w:eastAsia="Times New Roman" w:cs="Times New Roman"/>
          <w:spacing w:val="-1"/>
          <w:sz w:val="30"/>
          <w:szCs w:val="30"/>
        </w:rPr>
        <w:t>30</w:t>
      </w:r>
      <w:r>
        <w:rPr>
          <w:rFonts w:ascii="宋体" w:hAnsi="宋体" w:eastAsia="宋体" w:cs="宋体"/>
          <w:spacing w:val="-1"/>
          <w:sz w:val="30"/>
          <w:szCs w:val="30"/>
        </w:rPr>
        <w:t>岁出头，是</w:t>
      </w:r>
      <w:r>
        <w:rPr>
          <w:rFonts w:ascii="宋体" w:hAnsi="宋体" w:eastAsia="宋体" w:cs="宋体"/>
          <w:sz w:val="30"/>
          <w:szCs w:val="30"/>
        </w:rPr>
        <w:t xml:space="preserve"> 一个绝顶聪明、口齿伶俐的人。这个年轻人</w:t>
      </w:r>
      <w:r>
        <w:rPr>
          <w:rFonts w:ascii="宋体" w:hAnsi="宋体" w:eastAsia="宋体" w:cs="宋体"/>
          <w:spacing w:val="-1"/>
          <w:sz w:val="30"/>
          <w:szCs w:val="30"/>
        </w:rPr>
        <w:t>的探索性行为非常极端，他</w:t>
      </w:r>
      <w:r>
        <w:rPr>
          <w:rFonts w:ascii="宋体" w:hAnsi="宋体" w:eastAsia="宋体" w:cs="宋体"/>
          <w:sz w:val="30"/>
          <w:szCs w:val="30"/>
        </w:rPr>
        <w:t xml:space="preserve"> 会被路上遇到的所有事物吸引，无论是一棵</w:t>
      </w:r>
      <w:r>
        <w:rPr>
          <w:rFonts w:ascii="宋体" w:hAnsi="宋体" w:eastAsia="宋体" w:cs="宋体"/>
          <w:spacing w:val="-1"/>
          <w:sz w:val="30"/>
          <w:szCs w:val="30"/>
        </w:rPr>
        <w:t>树、一个铁栅栏还是一个垃</w:t>
      </w:r>
      <w:r>
        <w:rPr>
          <w:rFonts w:ascii="宋体" w:hAnsi="宋体" w:eastAsia="宋体" w:cs="宋体"/>
          <w:sz w:val="30"/>
          <w:szCs w:val="30"/>
        </w:rPr>
        <w:t xml:space="preserve"> 圾桶。我们沿街溜达的时候，他会从一个物</w:t>
      </w:r>
      <w:r>
        <w:rPr>
          <w:rFonts w:ascii="宋体" w:hAnsi="宋体" w:eastAsia="宋体" w:cs="宋体"/>
          <w:spacing w:val="-1"/>
          <w:sz w:val="30"/>
          <w:szCs w:val="30"/>
        </w:rPr>
        <w:t>体跳到另一个物体上，全神</w:t>
      </w:r>
      <w:r>
        <w:rPr>
          <w:rFonts w:ascii="宋体" w:hAnsi="宋体" w:eastAsia="宋体" w:cs="宋体"/>
          <w:sz w:val="30"/>
          <w:szCs w:val="30"/>
        </w:rPr>
        <w:t xml:space="preserve"> 贯注地检查它们。他看，听，摸，闻，用舌</w:t>
      </w:r>
      <w:r>
        <w:rPr>
          <w:rFonts w:ascii="宋体" w:hAnsi="宋体" w:eastAsia="宋体" w:cs="宋体"/>
          <w:spacing w:val="-1"/>
          <w:sz w:val="30"/>
          <w:szCs w:val="30"/>
        </w:rPr>
        <w:t>头舔。整个场面看起来非常</w:t>
      </w:r>
      <w:r>
        <w:rPr>
          <w:rFonts w:ascii="宋体" w:hAnsi="宋体" w:eastAsia="宋体" w:cs="宋体"/>
          <w:sz w:val="30"/>
          <w:szCs w:val="30"/>
        </w:rPr>
        <w:t xml:space="preserve"> </w:t>
      </w:r>
      <w:r>
        <w:rPr>
          <w:rFonts w:ascii="宋体" w:hAnsi="宋体" w:eastAsia="宋体" w:cs="宋体"/>
          <w:spacing w:val="-1"/>
          <w:sz w:val="30"/>
          <w:szCs w:val="30"/>
        </w:rPr>
        <w:t>怪异，有时候我忍不住扭头对奥利弗说，</w:t>
      </w:r>
      <w:r>
        <w:rPr>
          <w:rFonts w:ascii="Times New Roman" w:hAnsi="Times New Roman" w:eastAsia="Times New Roman" w:cs="Times New Roman"/>
          <w:spacing w:val="-1"/>
          <w:sz w:val="30"/>
          <w:szCs w:val="30"/>
        </w:rPr>
        <w:t>“</w:t>
      </w:r>
      <w:r>
        <w:rPr>
          <w:rFonts w:ascii="宋体" w:hAnsi="宋体" w:eastAsia="宋体" w:cs="宋体"/>
          <w:spacing w:val="-1"/>
          <w:sz w:val="30"/>
          <w:szCs w:val="30"/>
        </w:rPr>
        <w:t>我希望你随身携带了身份</w:t>
      </w:r>
    </w:p>
    <w:p w14:paraId="7EFDC124">
      <w:pPr>
        <w:spacing w:before="5" w:line="219" w:lineRule="auto"/>
        <w:ind w:left="3"/>
        <w:rPr>
          <w:rFonts w:ascii="宋体" w:hAnsi="宋体" w:eastAsia="宋体" w:cs="宋体"/>
          <w:sz w:val="30"/>
          <w:szCs w:val="30"/>
        </w:rPr>
      </w:pPr>
      <w:r>
        <w:rPr>
          <w:rFonts w:ascii="宋体" w:hAnsi="宋体" w:eastAsia="宋体" w:cs="宋体"/>
          <w:spacing w:val="-1"/>
          <w:sz w:val="30"/>
          <w:szCs w:val="30"/>
        </w:rPr>
        <w:t>证，万一我们都被捕了，能派上用场！</w:t>
      </w:r>
      <w:r>
        <w:rPr>
          <w:rFonts w:ascii="Times New Roman" w:hAnsi="Times New Roman" w:eastAsia="Times New Roman" w:cs="Times New Roman"/>
          <w:spacing w:val="-1"/>
          <w:sz w:val="30"/>
          <w:szCs w:val="30"/>
        </w:rPr>
        <w:t>”</w:t>
      </w:r>
      <w:r>
        <w:rPr>
          <w:rFonts w:ascii="宋体" w:hAnsi="宋体" w:eastAsia="宋体" w:cs="宋体"/>
          <w:spacing w:val="-1"/>
          <w:sz w:val="30"/>
          <w:szCs w:val="30"/>
        </w:rPr>
        <w:t>当我们一起抵达附近的餐厅</w:t>
      </w:r>
    </w:p>
    <w:p w14:paraId="4FFA6508">
      <w:pPr>
        <w:spacing w:before="3" w:line="220" w:lineRule="auto"/>
        <w:ind w:left="17"/>
        <w:rPr>
          <w:rFonts w:ascii="宋体" w:hAnsi="宋体" w:eastAsia="宋体" w:cs="宋体"/>
          <w:sz w:val="30"/>
          <w:szCs w:val="30"/>
        </w:rPr>
      </w:pPr>
      <w:r>
        <w:rPr>
          <w:rFonts w:ascii="宋体" w:hAnsi="宋体" w:eastAsia="宋体" w:cs="宋体"/>
          <w:spacing w:val="-1"/>
          <w:sz w:val="30"/>
          <w:szCs w:val="30"/>
        </w:rPr>
        <w:t>时，这位年轻人立即触摸起了店主，一个看起来很正派的德国中年女</w:t>
      </w:r>
    </w:p>
    <w:p w14:paraId="1746B15D">
      <w:pPr>
        <w:spacing w:before="3" w:line="223" w:lineRule="auto"/>
        <w:ind w:left="3" w:right="11" w:firstLine="6"/>
        <w:rPr>
          <w:rFonts w:ascii="宋体" w:hAnsi="宋体" w:eastAsia="宋体" w:cs="宋体"/>
          <w:sz w:val="30"/>
          <w:szCs w:val="30"/>
        </w:rPr>
      </w:pPr>
      <w:r>
        <w:rPr>
          <w:rFonts w:ascii="宋体" w:hAnsi="宋体" w:eastAsia="宋体" w:cs="宋体"/>
          <w:spacing w:val="-1"/>
          <w:sz w:val="30"/>
          <w:szCs w:val="30"/>
        </w:rPr>
        <w:t>士，引得其他客人用震惊的眼神看着他。但是，</w:t>
      </w:r>
      <w:r>
        <w:rPr>
          <w:rFonts w:ascii="Times New Roman" w:hAnsi="Times New Roman" w:eastAsia="Times New Roman" w:cs="Times New Roman"/>
          <w:spacing w:val="-1"/>
          <w:sz w:val="30"/>
          <w:szCs w:val="30"/>
        </w:rPr>
        <w:t>S.  F.</w:t>
      </w:r>
      <w:r>
        <w:rPr>
          <w:rFonts w:ascii="Times New Roman" w:hAnsi="Times New Roman" w:eastAsia="Times New Roman" w:cs="Times New Roman"/>
          <w:spacing w:val="-39"/>
          <w:sz w:val="30"/>
          <w:szCs w:val="30"/>
        </w:rPr>
        <w:t xml:space="preserve"> </w:t>
      </w:r>
      <w:r>
        <w:rPr>
          <w:rFonts w:ascii="宋体" w:hAnsi="宋体" w:eastAsia="宋体" w:cs="宋体"/>
          <w:spacing w:val="-1"/>
          <w:sz w:val="30"/>
          <w:szCs w:val="30"/>
        </w:rPr>
        <w:t>的行</w:t>
      </w:r>
      <w:r>
        <w:rPr>
          <w:rFonts w:ascii="宋体" w:hAnsi="宋体" w:eastAsia="宋体" w:cs="宋体"/>
          <w:spacing w:val="-2"/>
          <w:sz w:val="30"/>
          <w:szCs w:val="30"/>
        </w:rPr>
        <w:t>为是不经意间</w:t>
      </w:r>
      <w:r>
        <w:rPr>
          <w:rFonts w:ascii="宋体" w:hAnsi="宋体" w:eastAsia="宋体" w:cs="宋体"/>
          <w:sz w:val="30"/>
          <w:szCs w:val="30"/>
        </w:rPr>
        <w:t xml:space="preserve"> </w:t>
      </w:r>
      <w:r>
        <w:rPr>
          <w:rFonts w:ascii="宋体" w:hAnsi="宋体" w:eastAsia="宋体" w:cs="宋体"/>
          <w:spacing w:val="-1"/>
          <w:sz w:val="30"/>
          <w:szCs w:val="30"/>
        </w:rPr>
        <w:t>做出的，没有任何恶意。看到我是一个正常人，德国女士没有将我们赶</w:t>
      </w:r>
      <w:r>
        <w:rPr>
          <w:rFonts w:ascii="宋体" w:hAnsi="宋体" w:eastAsia="宋体" w:cs="宋体"/>
          <w:spacing w:val="18"/>
          <w:sz w:val="30"/>
          <w:szCs w:val="30"/>
        </w:rPr>
        <w:t xml:space="preserve"> </w:t>
      </w:r>
      <w:r>
        <w:rPr>
          <w:rFonts w:ascii="宋体" w:hAnsi="宋体" w:eastAsia="宋体" w:cs="宋体"/>
          <w:spacing w:val="-1"/>
          <w:sz w:val="30"/>
          <w:szCs w:val="30"/>
        </w:rPr>
        <w:t>出餐馆或者报警，而是一笑了之，不再计较。</w:t>
      </w:r>
    </w:p>
    <w:p w14:paraId="706FDBE4">
      <w:pPr>
        <w:pStyle w:val="2"/>
        <w:spacing w:before="143" w:line="222" w:lineRule="auto"/>
        <w:ind w:left="1" w:firstLine="598"/>
        <w:jc w:val="both"/>
        <w:rPr>
          <w:rFonts w:ascii="Times New Roman" w:hAnsi="Times New Roman" w:eastAsia="Times New Roman" w:cs="Times New Roman"/>
          <w:sz w:val="30"/>
          <w:szCs w:val="30"/>
        </w:rPr>
      </w:pPr>
      <w:r>
        <w:rPr>
          <w:rFonts w:ascii="宋体" w:hAnsi="宋体" w:eastAsia="宋体" w:cs="宋体"/>
          <w:sz w:val="30"/>
          <w:szCs w:val="30"/>
        </w:rPr>
        <w:t>但是，要清楚地区分某种图雷特综合征行为</w:t>
      </w:r>
      <w:r>
        <w:rPr>
          <w:rFonts w:ascii="宋体" w:hAnsi="宋体" w:eastAsia="宋体" w:cs="宋体"/>
          <w:spacing w:val="-1"/>
          <w:sz w:val="30"/>
          <w:szCs w:val="30"/>
        </w:rPr>
        <w:t>属于</w:t>
      </w:r>
      <w:r>
        <w:rPr>
          <w:rFonts w:ascii="Times New Roman" w:hAnsi="Times New Roman" w:eastAsia="Times New Roman" w:cs="Times New Roman"/>
          <w:spacing w:val="-1"/>
          <w:sz w:val="30"/>
          <w:szCs w:val="30"/>
        </w:rPr>
        <w:t>“</w:t>
      </w:r>
      <w:r>
        <w:rPr>
          <w:rFonts w:ascii="宋体" w:hAnsi="宋体" w:eastAsia="宋体" w:cs="宋体"/>
          <w:spacing w:val="-1"/>
          <w:sz w:val="30"/>
          <w:szCs w:val="30"/>
        </w:rPr>
        <w:t>刻板</w:t>
      </w:r>
      <w:r>
        <w:rPr>
          <w:rFonts w:ascii="Times New Roman" w:hAnsi="Times New Roman" w:eastAsia="Times New Roman" w:cs="Times New Roman"/>
          <w:spacing w:val="-1"/>
          <w:sz w:val="30"/>
          <w:szCs w:val="30"/>
        </w:rPr>
        <w:t>”</w:t>
      </w:r>
      <w:r>
        <w:rPr>
          <w:rFonts w:ascii="宋体" w:hAnsi="宋体" w:eastAsia="宋体" w:cs="宋体"/>
          <w:spacing w:val="-1"/>
          <w:sz w:val="30"/>
          <w:szCs w:val="30"/>
        </w:rPr>
        <w:t>的一类还是</w:t>
      </w:r>
      <w:r>
        <w:rPr>
          <w:rFonts w:ascii="宋体" w:hAnsi="宋体" w:eastAsia="宋体" w:cs="宋体"/>
          <w:sz w:val="30"/>
          <w:szCs w:val="30"/>
        </w:rPr>
        <w:t xml:space="preserve"> 属于</w:t>
      </w:r>
      <w:r>
        <w:rPr>
          <w:rFonts w:ascii="Times New Roman" w:hAnsi="Times New Roman" w:eastAsia="Times New Roman" w:cs="Times New Roman"/>
          <w:sz w:val="30"/>
          <w:szCs w:val="30"/>
        </w:rPr>
        <w:t>“</w:t>
      </w:r>
      <w:r>
        <w:rPr>
          <w:rFonts w:ascii="宋体" w:hAnsi="宋体" w:eastAsia="宋体" w:cs="宋体"/>
          <w:sz w:val="30"/>
          <w:szCs w:val="30"/>
        </w:rPr>
        <w:t>难以捉摸</w:t>
      </w:r>
      <w:r>
        <w:rPr>
          <w:rFonts w:ascii="Times New Roman" w:hAnsi="Times New Roman" w:eastAsia="Times New Roman" w:cs="Times New Roman"/>
          <w:sz w:val="30"/>
          <w:szCs w:val="30"/>
        </w:rPr>
        <w:t>”</w:t>
      </w:r>
      <w:r>
        <w:rPr>
          <w:rFonts w:ascii="宋体" w:hAnsi="宋体" w:eastAsia="宋体" w:cs="宋体"/>
          <w:sz w:val="30"/>
          <w:szCs w:val="30"/>
        </w:rPr>
        <w:t>的一类并不总是一件容易的</w:t>
      </w:r>
      <w:r>
        <w:rPr>
          <w:rFonts w:ascii="宋体" w:hAnsi="宋体" w:eastAsia="宋体" w:cs="宋体"/>
          <w:spacing w:val="-1"/>
          <w:sz w:val="30"/>
          <w:szCs w:val="30"/>
        </w:rPr>
        <w:t>事情。同一种行为往往同时</w:t>
      </w:r>
      <w:r>
        <w:rPr>
          <w:rFonts w:ascii="宋体" w:hAnsi="宋体" w:eastAsia="宋体" w:cs="宋体"/>
          <w:sz w:val="30"/>
          <w:szCs w:val="30"/>
        </w:rPr>
        <w:t xml:space="preserve"> 呈现出两种特质。我的朋友</w:t>
      </w:r>
      <w:r>
        <w:rPr>
          <w:rFonts w:ascii="Times New Roman" w:hAnsi="Times New Roman" w:eastAsia="Times New Roman" w:cs="Times New Roman"/>
          <w:sz w:val="30"/>
          <w:szCs w:val="30"/>
        </w:rPr>
        <w:t>L.     H.</w:t>
      </w:r>
      <w:r>
        <w:rPr>
          <w:rFonts w:ascii="宋体" w:hAnsi="宋体" w:eastAsia="宋体" w:cs="宋体"/>
          <w:sz w:val="30"/>
          <w:szCs w:val="30"/>
        </w:rPr>
        <w:t>是一个很有名的摄影师、制片人和作</w:t>
      </w:r>
      <w:r>
        <w:rPr>
          <w:rFonts w:ascii="宋体" w:hAnsi="宋体" w:eastAsia="宋体" w:cs="宋体"/>
          <w:spacing w:val="18"/>
          <w:sz w:val="30"/>
          <w:szCs w:val="30"/>
        </w:rPr>
        <w:t xml:space="preserve"> </w:t>
      </w:r>
      <w:r>
        <w:rPr>
          <w:rFonts w:ascii="宋体" w:hAnsi="宋体" w:eastAsia="宋体" w:cs="宋体"/>
          <w:spacing w:val="-6"/>
          <w:sz w:val="30"/>
          <w:szCs w:val="30"/>
        </w:rPr>
        <w:t>家，他的作品包括获奖电影作品《抽搐和喊叫》（</w:t>
      </w:r>
      <w:r>
        <w:rPr>
          <w:i/>
          <w:iCs/>
          <w:spacing w:val="-6"/>
          <w:sz w:val="30"/>
          <w:szCs w:val="30"/>
        </w:rPr>
        <w:t>Twitch</w:t>
      </w:r>
      <w:r>
        <w:rPr>
          <w:i/>
          <w:iCs/>
          <w:spacing w:val="33"/>
          <w:sz w:val="30"/>
          <w:szCs w:val="30"/>
        </w:rPr>
        <w:t xml:space="preserve"> </w:t>
      </w:r>
      <w:r>
        <w:rPr>
          <w:i/>
          <w:iCs/>
          <w:spacing w:val="-6"/>
          <w:sz w:val="30"/>
          <w:szCs w:val="30"/>
        </w:rPr>
        <w:t>and</w:t>
      </w:r>
      <w:r>
        <w:rPr>
          <w:i/>
          <w:iCs/>
          <w:spacing w:val="24"/>
          <w:sz w:val="30"/>
          <w:szCs w:val="30"/>
        </w:rPr>
        <w:t xml:space="preserve"> </w:t>
      </w:r>
      <w:r>
        <w:rPr>
          <w:i/>
          <w:iCs/>
          <w:spacing w:val="-6"/>
          <w:sz w:val="30"/>
          <w:szCs w:val="30"/>
        </w:rPr>
        <w:t>Shout</w:t>
      </w:r>
      <w:r>
        <w:rPr>
          <w:rFonts w:ascii="宋体" w:hAnsi="宋体" w:eastAsia="宋体" w:cs="宋体"/>
          <w:spacing w:val="-6"/>
          <w:sz w:val="30"/>
          <w:szCs w:val="30"/>
        </w:rPr>
        <w:t>）以</w:t>
      </w:r>
      <w:r>
        <w:rPr>
          <w:rFonts w:ascii="宋体" w:hAnsi="宋体" w:eastAsia="宋体" w:cs="宋体"/>
          <w:sz w:val="30"/>
          <w:szCs w:val="30"/>
        </w:rPr>
        <w:t xml:space="preserve"> 及同名书籍。</w:t>
      </w:r>
      <w:r>
        <w:fldChar w:fldCharType="begin"/>
      </w:r>
      <w:r>
        <w:instrText xml:space="preserve"> HYPERLINK \l "bookmark55" </w:instrText>
      </w:r>
      <w:r>
        <w:fldChar w:fldCharType="separate"/>
      </w:r>
      <w:r>
        <w:rPr>
          <w:position w:val="-5"/>
          <w:sz w:val="30"/>
          <w:szCs w:val="30"/>
        </w:rPr>
        <w:drawing>
          <wp:inline distT="0" distB="0" distL="0" distR="0">
            <wp:extent cx="228600" cy="266700"/>
            <wp:effectExtent l="0" t="0" r="0" b="0"/>
            <wp:docPr id="248" name="IM 248"/>
            <wp:cNvGraphicFramePr/>
            <a:graphic xmlns:a="http://schemas.openxmlformats.org/drawingml/2006/main">
              <a:graphicData uri="http://schemas.openxmlformats.org/drawingml/2006/picture">
                <pic:pic xmlns:pic="http://schemas.openxmlformats.org/drawingml/2006/picture">
                  <pic:nvPicPr>
                    <pic:cNvPr id="248" name="IM 248"/>
                    <pic:cNvPicPr/>
                  </pic:nvPicPr>
                  <pic:blipFill>
                    <a:blip r:embed="rId31"/>
                    <a:stretch>
                      <a:fillRect/>
                    </a:stretch>
                  </pic:blipFill>
                  <pic:spPr>
                    <a:xfrm>
                      <a:off x="0" y="0"/>
                      <a:ext cx="228600" cy="266700"/>
                    </a:xfrm>
                    <a:prstGeom prst="rect">
                      <a:avLst/>
                    </a:prstGeom>
                  </pic:spPr>
                </pic:pic>
              </a:graphicData>
            </a:graphic>
          </wp:inline>
        </w:drawing>
      </w:r>
      <w:r>
        <w:rPr>
          <w:position w:val="-5"/>
          <w:sz w:val="30"/>
          <w:szCs w:val="30"/>
        </w:rPr>
        <w:fldChar w:fldCharType="end"/>
      </w:r>
      <w:r>
        <w:rPr>
          <w:rFonts w:ascii="宋体" w:hAnsi="宋体" w:eastAsia="宋体" w:cs="宋体"/>
          <w:sz w:val="30"/>
          <w:szCs w:val="30"/>
        </w:rPr>
        <w:t>他患有比较轻的图雷特综合征</w:t>
      </w:r>
      <w:r>
        <w:rPr>
          <w:rFonts w:ascii="宋体" w:hAnsi="宋体" w:eastAsia="宋体" w:cs="宋体"/>
          <w:spacing w:val="-1"/>
          <w:sz w:val="30"/>
          <w:szCs w:val="30"/>
        </w:rPr>
        <w:t>。不管交谈对象是谁，</w:t>
      </w:r>
      <w:r>
        <w:rPr>
          <w:rFonts w:ascii="Times New Roman" w:hAnsi="Times New Roman" w:eastAsia="Times New Roman" w:cs="Times New Roman"/>
          <w:spacing w:val="-1"/>
          <w:sz w:val="30"/>
          <w:szCs w:val="30"/>
        </w:rPr>
        <w:t>L.</w:t>
      </w:r>
    </w:p>
    <w:p w14:paraId="296835C0">
      <w:pPr>
        <w:spacing w:before="2" w:line="223" w:lineRule="auto"/>
        <w:ind w:left="1" w:right="59" w:hanging="1"/>
        <w:jc w:val="both"/>
        <w:rPr>
          <w:rFonts w:ascii="宋体" w:hAnsi="宋体" w:eastAsia="宋体" w:cs="宋体"/>
          <w:sz w:val="30"/>
          <w:szCs w:val="30"/>
        </w:rPr>
      </w:pPr>
      <w:r>
        <w:rPr>
          <w:rFonts w:ascii="Times New Roman" w:hAnsi="Times New Roman" w:eastAsia="Times New Roman" w:cs="Times New Roman"/>
          <w:sz w:val="30"/>
          <w:szCs w:val="30"/>
        </w:rPr>
        <w:t>H.</w:t>
      </w:r>
      <w:r>
        <w:rPr>
          <w:rFonts w:ascii="宋体" w:hAnsi="宋体" w:eastAsia="宋体" w:cs="宋体"/>
          <w:sz w:val="30"/>
          <w:szCs w:val="30"/>
        </w:rPr>
        <w:t>在与之交谈的过程中总会时不时地突然用手去</w:t>
      </w:r>
      <w:r>
        <w:rPr>
          <w:rFonts w:ascii="宋体" w:hAnsi="宋体" w:eastAsia="宋体" w:cs="宋体"/>
          <w:spacing w:val="-1"/>
          <w:sz w:val="30"/>
          <w:szCs w:val="30"/>
        </w:rPr>
        <w:t>触摸对方，然后迅速把</w:t>
      </w:r>
      <w:r>
        <w:rPr>
          <w:rFonts w:ascii="宋体" w:hAnsi="宋体" w:eastAsia="宋体" w:cs="宋体"/>
          <w:sz w:val="30"/>
          <w:szCs w:val="30"/>
        </w:rPr>
        <w:t xml:space="preserve"> 手收回来，这是一种像击剑一样的抽动动作</w:t>
      </w:r>
      <w:r>
        <w:rPr>
          <w:rFonts w:ascii="宋体" w:hAnsi="宋体" w:eastAsia="宋体" w:cs="宋体"/>
          <w:spacing w:val="-1"/>
          <w:sz w:val="30"/>
          <w:szCs w:val="30"/>
        </w:rPr>
        <w:t>。他的朋友对这种习惯习以</w:t>
      </w:r>
      <w:r>
        <w:rPr>
          <w:rFonts w:ascii="宋体" w:hAnsi="宋体" w:eastAsia="宋体" w:cs="宋体"/>
          <w:sz w:val="30"/>
          <w:szCs w:val="30"/>
        </w:rPr>
        <w:t xml:space="preserve"> 为常，以至于完全忽视。但陌生人对此往往</w:t>
      </w:r>
      <w:r>
        <w:rPr>
          <w:rFonts w:ascii="宋体" w:hAnsi="宋体" w:eastAsia="宋体" w:cs="宋体"/>
          <w:spacing w:val="-1"/>
          <w:sz w:val="30"/>
          <w:szCs w:val="30"/>
        </w:rPr>
        <w:t>感到惊讶和紧张。这是一种</w:t>
      </w:r>
      <w:r>
        <w:rPr>
          <w:rFonts w:ascii="宋体" w:hAnsi="宋体" w:eastAsia="宋体" w:cs="宋体"/>
          <w:sz w:val="30"/>
          <w:szCs w:val="30"/>
        </w:rPr>
        <w:t xml:space="preserve"> </w:t>
      </w:r>
      <w:r>
        <w:rPr>
          <w:rFonts w:ascii="宋体" w:hAnsi="宋体" w:eastAsia="宋体" w:cs="宋体"/>
          <w:spacing w:val="-1"/>
          <w:sz w:val="30"/>
          <w:szCs w:val="30"/>
        </w:rPr>
        <w:t>探索性行为吗？还是一种持续症？抑或二者兼具？</w:t>
      </w:r>
    </w:p>
    <w:p w14:paraId="1198187A">
      <w:pPr>
        <w:spacing w:before="142" w:line="224" w:lineRule="auto"/>
        <w:ind w:left="6" w:right="1" w:firstLine="598"/>
        <w:rPr>
          <w:rFonts w:ascii="宋体" w:hAnsi="宋体" w:eastAsia="宋体" w:cs="宋体"/>
          <w:sz w:val="30"/>
          <w:szCs w:val="30"/>
        </w:rPr>
      </w:pPr>
      <w:r>
        <w:rPr>
          <w:rFonts w:ascii="宋体" w:hAnsi="宋体" w:eastAsia="宋体" w:cs="宋体"/>
          <w:sz w:val="30"/>
          <w:szCs w:val="30"/>
        </w:rPr>
        <w:t>我请求</w:t>
      </w:r>
      <w:r>
        <w:rPr>
          <w:rFonts w:ascii="Times New Roman" w:hAnsi="Times New Roman" w:eastAsia="Times New Roman" w:cs="Times New Roman"/>
          <w:sz w:val="30"/>
          <w:szCs w:val="30"/>
        </w:rPr>
        <w:t>L.   H.</w:t>
      </w:r>
      <w:r>
        <w:rPr>
          <w:rFonts w:ascii="宋体" w:hAnsi="宋体" w:eastAsia="宋体" w:cs="宋体"/>
          <w:sz w:val="30"/>
          <w:szCs w:val="30"/>
        </w:rPr>
        <w:t>和</w:t>
      </w:r>
      <w:r>
        <w:rPr>
          <w:rFonts w:ascii="Times New Roman" w:hAnsi="Times New Roman" w:eastAsia="Times New Roman" w:cs="Times New Roman"/>
          <w:sz w:val="30"/>
          <w:szCs w:val="30"/>
        </w:rPr>
        <w:t>S.    F.</w:t>
      </w:r>
      <w:r>
        <w:rPr>
          <w:rFonts w:ascii="宋体" w:hAnsi="宋体" w:eastAsia="宋体" w:cs="宋体"/>
          <w:sz w:val="30"/>
          <w:szCs w:val="30"/>
        </w:rPr>
        <w:t>从当事人</w:t>
      </w:r>
      <w:r>
        <w:rPr>
          <w:rFonts w:ascii="宋体" w:hAnsi="宋体" w:eastAsia="宋体" w:cs="宋体"/>
          <w:spacing w:val="-1"/>
          <w:sz w:val="30"/>
          <w:szCs w:val="30"/>
        </w:rPr>
        <w:t>的角度解释他们不同寻常的冲动和行</w:t>
      </w:r>
      <w:r>
        <w:rPr>
          <w:rFonts w:ascii="宋体" w:hAnsi="宋体" w:eastAsia="宋体" w:cs="宋体"/>
          <w:sz w:val="30"/>
          <w:szCs w:val="30"/>
        </w:rPr>
        <w:t xml:space="preserve"> </w:t>
      </w:r>
      <w:r>
        <w:rPr>
          <w:rFonts w:ascii="宋体" w:hAnsi="宋体" w:eastAsia="宋体" w:cs="宋体"/>
          <w:spacing w:val="-2"/>
          <w:sz w:val="30"/>
          <w:szCs w:val="30"/>
        </w:rPr>
        <w:t>为。他们是这样回答的：</w:t>
      </w:r>
    </w:p>
    <w:p w14:paraId="402905C1">
      <w:pPr>
        <w:pStyle w:val="2"/>
        <w:spacing w:line="417" w:lineRule="auto"/>
      </w:pPr>
    </w:p>
    <w:p w14:paraId="63811277">
      <w:pPr>
        <w:spacing w:before="98" w:line="221" w:lineRule="auto"/>
        <w:ind w:left="291" w:right="389" w:firstLine="591"/>
        <w:rPr>
          <w:rFonts w:ascii="楷体" w:hAnsi="楷体" w:eastAsia="楷体" w:cs="楷体"/>
          <w:sz w:val="30"/>
          <w:szCs w:val="30"/>
        </w:rPr>
      </w:pPr>
      <w:r>
        <w:rPr>
          <w:rFonts w:ascii="楷体" w:hAnsi="楷体" w:eastAsia="楷体" w:cs="楷体"/>
          <w:spacing w:val="-1"/>
          <w:sz w:val="30"/>
          <w:szCs w:val="30"/>
        </w:rPr>
        <w:t>我：你们总是想要触摸某个物体或某个人。在产生这种想法的</w:t>
      </w:r>
      <w:r>
        <w:rPr>
          <w:rFonts w:ascii="楷体" w:hAnsi="楷体" w:eastAsia="楷体" w:cs="楷体"/>
          <w:spacing w:val="3"/>
          <w:sz w:val="30"/>
          <w:szCs w:val="30"/>
        </w:rPr>
        <w:t xml:space="preserve"> </w:t>
      </w:r>
      <w:r>
        <w:rPr>
          <w:rFonts w:ascii="楷体" w:hAnsi="楷体" w:eastAsia="楷体" w:cs="楷体"/>
          <w:spacing w:val="-2"/>
          <w:sz w:val="30"/>
          <w:szCs w:val="30"/>
        </w:rPr>
        <w:t>时候以及在此之前，你们在想些什么？</w:t>
      </w:r>
    </w:p>
    <w:p w14:paraId="7BE59298">
      <w:pPr>
        <w:spacing w:before="153" w:line="220" w:lineRule="auto"/>
        <w:ind w:left="875"/>
        <w:rPr>
          <w:rFonts w:ascii="楷体" w:hAnsi="楷体" w:eastAsia="楷体" w:cs="楷体"/>
          <w:sz w:val="30"/>
          <w:szCs w:val="30"/>
        </w:rPr>
      </w:pPr>
      <w:r>
        <w:rPr>
          <w:rFonts w:ascii="楷体" w:hAnsi="楷体" w:eastAsia="楷体" w:cs="楷体"/>
          <w:spacing w:val="-1"/>
          <w:sz w:val="30"/>
          <w:szCs w:val="30"/>
        </w:rPr>
        <w:t>L.</w:t>
      </w:r>
      <w:r>
        <w:rPr>
          <w:rFonts w:ascii="楷体" w:hAnsi="楷体" w:eastAsia="楷体" w:cs="楷体"/>
          <w:spacing w:val="73"/>
          <w:sz w:val="30"/>
          <w:szCs w:val="30"/>
        </w:rPr>
        <w:t xml:space="preserve">  </w:t>
      </w:r>
      <w:r>
        <w:rPr>
          <w:rFonts w:ascii="楷体" w:hAnsi="楷体" w:eastAsia="楷体" w:cs="楷体"/>
          <w:spacing w:val="-1"/>
          <w:sz w:val="30"/>
          <w:szCs w:val="30"/>
        </w:rPr>
        <w:t>H.：这是一种强烈的感觉好奇，无法抑制。我的注意力集</w:t>
      </w:r>
    </w:p>
    <w:p w14:paraId="6D14792C">
      <w:pPr>
        <w:spacing w:line="220" w:lineRule="auto"/>
        <w:rPr>
          <w:rFonts w:ascii="楷体" w:hAnsi="楷体" w:eastAsia="楷体" w:cs="楷体"/>
          <w:sz w:val="30"/>
          <w:szCs w:val="30"/>
        </w:rPr>
        <w:sectPr>
          <w:pgSz w:w="12240" w:h="15840"/>
          <w:pgMar w:top="400" w:right="1440" w:bottom="0" w:left="1448" w:header="0" w:footer="0" w:gutter="0"/>
          <w:cols w:space="720" w:num="1"/>
        </w:sectPr>
      </w:pPr>
    </w:p>
    <w:p w14:paraId="2ECA3C49">
      <w:pPr>
        <w:pStyle w:val="2"/>
      </w:pPr>
    </w:p>
    <w:p w14:paraId="287AE685">
      <w:pPr>
        <w:pStyle w:val="2"/>
        <w:spacing w:line="241" w:lineRule="auto"/>
      </w:pPr>
    </w:p>
    <w:p w14:paraId="69CA36BF">
      <w:pPr>
        <w:pStyle w:val="2"/>
        <w:spacing w:line="241" w:lineRule="auto"/>
      </w:pPr>
    </w:p>
    <w:p w14:paraId="41F2B06B">
      <w:pPr>
        <w:pStyle w:val="2"/>
        <w:spacing w:line="241" w:lineRule="auto"/>
      </w:pPr>
    </w:p>
    <w:p w14:paraId="2E4520B6">
      <w:pPr>
        <w:spacing w:before="98" w:line="221" w:lineRule="auto"/>
        <w:ind w:left="35" w:right="435" w:firstLine="11"/>
        <w:rPr>
          <w:rFonts w:ascii="楷体" w:hAnsi="楷体" w:eastAsia="楷体" w:cs="楷体"/>
          <w:sz w:val="30"/>
          <w:szCs w:val="30"/>
        </w:rPr>
      </w:pPr>
      <w:r>
        <w:rPr>
          <w:rFonts w:ascii="楷体" w:hAnsi="楷体" w:eastAsia="楷体" w:cs="楷体"/>
          <w:spacing w:val="-2"/>
          <w:sz w:val="30"/>
          <w:szCs w:val="30"/>
        </w:rPr>
        <w:t>中在身体的某个部位或某个物体上。一旦我的注意力集中在它上</w:t>
      </w:r>
      <w:r>
        <w:rPr>
          <w:rFonts w:ascii="楷体" w:hAnsi="楷体" w:eastAsia="楷体" w:cs="楷体"/>
          <w:spacing w:val="8"/>
          <w:sz w:val="30"/>
          <w:szCs w:val="30"/>
        </w:rPr>
        <w:t xml:space="preserve"> </w:t>
      </w:r>
      <w:r>
        <w:rPr>
          <w:rFonts w:ascii="楷体" w:hAnsi="楷体" w:eastAsia="楷体" w:cs="楷体"/>
          <w:spacing w:val="-2"/>
          <w:sz w:val="30"/>
          <w:szCs w:val="30"/>
        </w:rPr>
        <w:t>面，这种冲动就无法遏制。这是一种我无法抑制的冲动。</w:t>
      </w:r>
    </w:p>
    <w:p w14:paraId="5B8184BD">
      <w:pPr>
        <w:spacing w:before="151" w:line="221" w:lineRule="auto"/>
        <w:ind w:left="16" w:firstLine="594"/>
        <w:rPr>
          <w:rFonts w:ascii="楷体" w:hAnsi="楷体" w:eastAsia="楷体" w:cs="楷体"/>
          <w:sz w:val="30"/>
          <w:szCs w:val="30"/>
        </w:rPr>
      </w:pPr>
      <w:r>
        <w:rPr>
          <w:rFonts w:ascii="楷体" w:hAnsi="楷体" w:eastAsia="楷体" w:cs="楷体"/>
          <w:spacing w:val="-1"/>
          <w:sz w:val="30"/>
          <w:szCs w:val="30"/>
        </w:rPr>
        <w:t>S.   F.：这是一种触觉好奇，一种想要一探究竟的冲动。我被</w:t>
      </w:r>
      <w:r>
        <w:rPr>
          <w:rFonts w:ascii="楷体" w:hAnsi="楷体" w:eastAsia="楷体" w:cs="楷体"/>
          <w:spacing w:val="4"/>
          <w:sz w:val="30"/>
          <w:szCs w:val="30"/>
        </w:rPr>
        <w:t xml:space="preserve"> </w:t>
      </w:r>
      <w:r>
        <w:rPr>
          <w:rFonts w:ascii="楷体" w:hAnsi="楷体" w:eastAsia="楷体" w:cs="楷体"/>
          <w:spacing w:val="-1"/>
          <w:sz w:val="30"/>
          <w:szCs w:val="30"/>
        </w:rPr>
        <w:t>一个皮椅子、塑料表面或者其他东西所吸引，一定要触摸一下才</w:t>
      </w:r>
    </w:p>
    <w:p w14:paraId="25723BF0">
      <w:pPr>
        <w:spacing w:before="2" w:line="222" w:lineRule="auto"/>
        <w:ind w:right="135" w:firstLine="17"/>
        <w:rPr>
          <w:rFonts w:ascii="楷体" w:hAnsi="楷体" w:eastAsia="楷体" w:cs="楷体"/>
          <w:sz w:val="30"/>
          <w:szCs w:val="30"/>
        </w:rPr>
      </w:pPr>
      <w:r>
        <w:rPr>
          <w:rFonts w:ascii="楷体" w:hAnsi="楷体" w:eastAsia="楷体" w:cs="楷体"/>
          <w:spacing w:val="-1"/>
          <w:sz w:val="30"/>
          <w:szCs w:val="30"/>
        </w:rPr>
        <w:t>行。有时候它非常极端。一次我被一个牙刷弄得差点窒息，因为我</w:t>
      </w:r>
      <w:r>
        <w:rPr>
          <w:rFonts w:ascii="楷体" w:hAnsi="楷体" w:eastAsia="楷体" w:cs="楷体"/>
          <w:spacing w:val="10"/>
          <w:sz w:val="30"/>
          <w:szCs w:val="30"/>
        </w:rPr>
        <w:t xml:space="preserve"> </w:t>
      </w:r>
      <w:r>
        <w:rPr>
          <w:rFonts w:ascii="楷体" w:hAnsi="楷体" w:eastAsia="楷体" w:cs="楷体"/>
          <w:sz w:val="30"/>
          <w:szCs w:val="30"/>
        </w:rPr>
        <w:t>想把它吞下去看看感觉如何。我在吃饭的时候，有时会想要一头扎 进食物里去感受一下食物的质地。有时我又想用刀叉等餐具去研究 我的上颚，直到上颚流血才停下来。这就是我喜欢吃三明治的原因 ——可以不使用餐具，因为即使不是每次都发生这样的情况，早晚 也会发生。我常常用手抓着吃，我不在乎别人怎么想。我可以很优 雅地直接用手吃饭。</w:t>
      </w:r>
    </w:p>
    <w:p w14:paraId="1DA49815">
      <w:pPr>
        <w:spacing w:before="144" w:line="225" w:lineRule="auto"/>
        <w:ind w:left="26" w:right="135" w:firstLine="595"/>
        <w:rPr>
          <w:rFonts w:ascii="楷体" w:hAnsi="楷体" w:eastAsia="楷体" w:cs="楷体"/>
          <w:sz w:val="30"/>
          <w:szCs w:val="30"/>
        </w:rPr>
      </w:pPr>
      <w:r>
        <w:rPr>
          <w:rFonts w:ascii="楷体" w:hAnsi="楷体" w:eastAsia="楷体" w:cs="楷体"/>
          <w:spacing w:val="-1"/>
          <w:sz w:val="30"/>
          <w:szCs w:val="30"/>
        </w:rPr>
        <w:t>我：如果你们够不着自己感兴趣的东西，你们会越过障碍去得</w:t>
      </w:r>
      <w:r>
        <w:rPr>
          <w:rFonts w:ascii="楷体" w:hAnsi="楷体" w:eastAsia="楷体" w:cs="楷体"/>
          <w:spacing w:val="3"/>
          <w:sz w:val="30"/>
          <w:szCs w:val="30"/>
        </w:rPr>
        <w:t xml:space="preserve"> </w:t>
      </w:r>
      <w:r>
        <w:rPr>
          <w:rFonts w:ascii="楷体" w:hAnsi="楷体" w:eastAsia="楷体" w:cs="楷体"/>
          <w:spacing w:val="-7"/>
          <w:sz w:val="30"/>
          <w:szCs w:val="30"/>
        </w:rPr>
        <w:t>到它吗？</w:t>
      </w:r>
    </w:p>
    <w:p w14:paraId="77535946">
      <w:pPr>
        <w:spacing w:before="138" w:line="220" w:lineRule="auto"/>
        <w:ind w:left="614"/>
        <w:rPr>
          <w:rFonts w:ascii="楷体" w:hAnsi="楷体" w:eastAsia="楷体" w:cs="楷体"/>
          <w:sz w:val="30"/>
          <w:szCs w:val="30"/>
        </w:rPr>
      </w:pPr>
      <w:r>
        <w:rPr>
          <w:rFonts w:ascii="楷体" w:hAnsi="楷体" w:eastAsia="楷体" w:cs="楷体"/>
          <w:spacing w:val="-1"/>
          <w:sz w:val="30"/>
          <w:szCs w:val="30"/>
        </w:rPr>
        <w:t>L. H.：我可以抑制住我的想法，但是S. F.可能办不到。</w:t>
      </w:r>
    </w:p>
    <w:p w14:paraId="0CB5E364">
      <w:pPr>
        <w:spacing w:before="149" w:line="224" w:lineRule="auto"/>
        <w:ind w:left="30" w:firstLine="579"/>
        <w:rPr>
          <w:rFonts w:ascii="楷体" w:hAnsi="楷体" w:eastAsia="楷体" w:cs="楷体"/>
          <w:sz w:val="30"/>
          <w:szCs w:val="30"/>
        </w:rPr>
      </w:pPr>
      <w:r>
        <w:rPr>
          <w:rFonts w:ascii="楷体" w:hAnsi="楷体" w:eastAsia="楷体" w:cs="楷体"/>
          <w:spacing w:val="-1"/>
          <w:sz w:val="30"/>
          <w:szCs w:val="30"/>
        </w:rPr>
        <w:t>S.   F.：当我看到一种我暂时触摸不到的东西时，我会在一小</w:t>
      </w:r>
      <w:r>
        <w:rPr>
          <w:rFonts w:ascii="楷体" w:hAnsi="楷体" w:eastAsia="楷体" w:cs="楷体"/>
          <w:spacing w:val="4"/>
          <w:sz w:val="30"/>
          <w:szCs w:val="30"/>
        </w:rPr>
        <w:t xml:space="preserve"> </w:t>
      </w:r>
      <w:r>
        <w:rPr>
          <w:rFonts w:ascii="楷体" w:hAnsi="楷体" w:eastAsia="楷体" w:cs="楷体"/>
          <w:spacing w:val="-1"/>
          <w:sz w:val="30"/>
          <w:szCs w:val="30"/>
        </w:rPr>
        <w:t>时后再回来触摸它。有几次我在搬运笨重的家具时突然想触</w:t>
      </w:r>
      <w:r>
        <w:rPr>
          <w:rFonts w:ascii="楷体" w:hAnsi="楷体" w:eastAsia="楷体" w:cs="楷体"/>
          <w:spacing w:val="-2"/>
          <w:sz w:val="30"/>
          <w:szCs w:val="30"/>
        </w:rPr>
        <w:t>摸一些</w:t>
      </w:r>
      <w:r>
        <w:rPr>
          <w:rFonts w:ascii="楷体" w:hAnsi="楷体" w:eastAsia="楷体" w:cs="楷体"/>
          <w:sz w:val="30"/>
          <w:szCs w:val="30"/>
        </w:rPr>
        <w:t xml:space="preserve">  </w:t>
      </w:r>
      <w:r>
        <w:rPr>
          <w:rFonts w:ascii="楷体" w:hAnsi="楷体" w:eastAsia="楷体" w:cs="楷体"/>
          <w:spacing w:val="-1"/>
          <w:sz w:val="30"/>
          <w:szCs w:val="30"/>
        </w:rPr>
        <w:t>东西。因此，我用一只手支撑着家具，用另一只手去触摸我</w:t>
      </w:r>
      <w:r>
        <w:rPr>
          <w:rFonts w:ascii="楷体" w:hAnsi="楷体" w:eastAsia="楷体" w:cs="楷体"/>
          <w:spacing w:val="-2"/>
          <w:sz w:val="30"/>
          <w:szCs w:val="30"/>
        </w:rPr>
        <w:t>看到的</w:t>
      </w:r>
      <w:r>
        <w:rPr>
          <w:rFonts w:ascii="楷体" w:hAnsi="楷体" w:eastAsia="楷体" w:cs="楷体"/>
          <w:sz w:val="30"/>
          <w:szCs w:val="30"/>
        </w:rPr>
        <w:t xml:space="preserve">  </w:t>
      </w:r>
      <w:r>
        <w:rPr>
          <w:rFonts w:ascii="楷体" w:hAnsi="楷体" w:eastAsia="楷体" w:cs="楷体"/>
          <w:spacing w:val="-11"/>
          <w:sz w:val="30"/>
          <w:szCs w:val="30"/>
        </w:rPr>
        <w:t>东西。</w:t>
      </w:r>
    </w:p>
    <w:p w14:paraId="705F96D6">
      <w:pPr>
        <w:spacing w:before="135" w:line="224" w:lineRule="auto"/>
        <w:ind w:left="6" w:right="135" w:firstLine="615"/>
        <w:jc w:val="both"/>
        <w:rPr>
          <w:rFonts w:ascii="楷体" w:hAnsi="楷体" w:eastAsia="楷体" w:cs="楷体"/>
          <w:sz w:val="30"/>
          <w:szCs w:val="30"/>
        </w:rPr>
      </w:pPr>
      <w:r>
        <w:rPr>
          <w:rFonts w:ascii="楷体" w:hAnsi="楷体" w:eastAsia="楷体" w:cs="楷体"/>
          <w:spacing w:val="-1"/>
          <w:sz w:val="30"/>
          <w:szCs w:val="30"/>
        </w:rPr>
        <w:t>我：你们的欲望有多极端？你们会在分明知道可能会造成破坏</w:t>
      </w:r>
      <w:r>
        <w:rPr>
          <w:rFonts w:ascii="楷体" w:hAnsi="楷体" w:eastAsia="楷体" w:cs="楷体"/>
          <w:spacing w:val="3"/>
          <w:sz w:val="30"/>
          <w:szCs w:val="30"/>
        </w:rPr>
        <w:t xml:space="preserve"> </w:t>
      </w:r>
      <w:r>
        <w:rPr>
          <w:rFonts w:ascii="楷体" w:hAnsi="楷体" w:eastAsia="楷体" w:cs="楷体"/>
          <w:sz w:val="30"/>
          <w:szCs w:val="30"/>
        </w:rPr>
        <w:t>性后果的情况下仍然去触摸某种物品或某个人吗</w:t>
      </w:r>
      <w:r>
        <w:rPr>
          <w:rFonts w:ascii="楷体" w:hAnsi="楷体" w:eastAsia="楷体" w:cs="楷体"/>
          <w:spacing w:val="-1"/>
          <w:sz w:val="30"/>
          <w:szCs w:val="30"/>
        </w:rPr>
        <w:t>？或者说你们能够</w:t>
      </w:r>
      <w:r>
        <w:rPr>
          <w:rFonts w:ascii="楷体" w:hAnsi="楷体" w:eastAsia="楷体" w:cs="楷体"/>
          <w:sz w:val="30"/>
          <w:szCs w:val="30"/>
        </w:rPr>
        <w:t xml:space="preserve"> </w:t>
      </w:r>
      <w:r>
        <w:rPr>
          <w:rFonts w:ascii="楷体" w:hAnsi="楷体" w:eastAsia="楷体" w:cs="楷体"/>
          <w:spacing w:val="-1"/>
          <w:sz w:val="30"/>
          <w:szCs w:val="30"/>
        </w:rPr>
        <w:t>遏制这种冲动？</w:t>
      </w:r>
    </w:p>
    <w:p w14:paraId="56771A8F">
      <w:pPr>
        <w:spacing w:before="140" w:line="227" w:lineRule="auto"/>
        <w:ind w:left="614"/>
        <w:rPr>
          <w:rFonts w:ascii="楷体" w:hAnsi="楷体" w:eastAsia="楷体" w:cs="楷体"/>
          <w:sz w:val="30"/>
          <w:szCs w:val="30"/>
        </w:rPr>
      </w:pPr>
      <w:r>
        <w:rPr>
          <w:rFonts w:ascii="楷体" w:hAnsi="楷体" w:eastAsia="楷体" w:cs="楷体"/>
          <w:spacing w:val="-1"/>
          <w:sz w:val="30"/>
          <w:szCs w:val="30"/>
        </w:rPr>
        <w:t>L. H.：我或许可以遏制这种冲动。</w:t>
      </w:r>
    </w:p>
    <w:p w14:paraId="0EF29C5B">
      <w:pPr>
        <w:spacing w:before="141" w:line="225" w:lineRule="auto"/>
        <w:ind w:left="51" w:firstLine="558"/>
        <w:rPr>
          <w:rFonts w:ascii="楷体" w:hAnsi="楷体" w:eastAsia="楷体" w:cs="楷体"/>
          <w:sz w:val="30"/>
          <w:szCs w:val="30"/>
        </w:rPr>
      </w:pPr>
      <w:r>
        <w:rPr>
          <w:rFonts w:ascii="楷体" w:hAnsi="楷体" w:eastAsia="楷体" w:cs="楷体"/>
          <w:spacing w:val="-1"/>
          <w:sz w:val="30"/>
          <w:szCs w:val="30"/>
        </w:rPr>
        <w:t>S.   F.：我一直忍不住想要触摸电灯泡，然后我的手指就烧伤</w:t>
      </w:r>
      <w:r>
        <w:rPr>
          <w:rFonts w:ascii="楷体" w:hAnsi="楷体" w:eastAsia="楷体" w:cs="楷体"/>
          <w:spacing w:val="4"/>
          <w:sz w:val="30"/>
          <w:szCs w:val="30"/>
        </w:rPr>
        <w:t xml:space="preserve"> </w:t>
      </w:r>
      <w:r>
        <w:rPr>
          <w:rFonts w:ascii="楷体" w:hAnsi="楷体" w:eastAsia="楷体" w:cs="楷体"/>
          <w:spacing w:val="-26"/>
          <w:sz w:val="30"/>
          <w:szCs w:val="30"/>
        </w:rPr>
        <w:t>了。</w:t>
      </w:r>
    </w:p>
    <w:p w14:paraId="2EA2FCDC">
      <w:pPr>
        <w:spacing w:before="140" w:line="228" w:lineRule="auto"/>
        <w:ind w:left="622"/>
        <w:rPr>
          <w:rFonts w:ascii="楷体" w:hAnsi="楷体" w:eastAsia="楷体" w:cs="楷体"/>
          <w:sz w:val="30"/>
          <w:szCs w:val="30"/>
        </w:rPr>
      </w:pPr>
      <w:r>
        <w:rPr>
          <w:rFonts w:ascii="楷体" w:hAnsi="楷体" w:eastAsia="楷体" w:cs="楷体"/>
          <w:spacing w:val="-3"/>
          <w:sz w:val="30"/>
          <w:szCs w:val="30"/>
        </w:rPr>
        <w:t>我：为什么是电灯泡呢？</w:t>
      </w:r>
    </w:p>
    <w:p w14:paraId="407B698B">
      <w:pPr>
        <w:spacing w:before="138" w:line="225" w:lineRule="auto"/>
        <w:ind w:left="610"/>
        <w:rPr>
          <w:rFonts w:ascii="楷体" w:hAnsi="楷体" w:eastAsia="楷体" w:cs="楷体"/>
          <w:sz w:val="30"/>
          <w:szCs w:val="30"/>
        </w:rPr>
      </w:pPr>
      <w:r>
        <w:rPr>
          <w:rFonts w:ascii="楷体" w:hAnsi="楷体" w:eastAsia="楷体" w:cs="楷体"/>
          <w:spacing w:val="-1"/>
          <w:sz w:val="30"/>
          <w:szCs w:val="30"/>
        </w:rPr>
        <w:t>S. F.：因为它们是那么耀眼。</w:t>
      </w:r>
    </w:p>
    <w:p w14:paraId="50E9CF05">
      <w:pPr>
        <w:spacing w:before="146" w:line="226" w:lineRule="auto"/>
        <w:ind w:left="15" w:right="435" w:firstLine="606"/>
        <w:rPr>
          <w:rFonts w:ascii="楷体" w:hAnsi="楷体" w:eastAsia="楷体" w:cs="楷体"/>
          <w:sz w:val="30"/>
          <w:szCs w:val="30"/>
        </w:rPr>
      </w:pPr>
      <w:r>
        <w:rPr>
          <w:rFonts w:ascii="楷体" w:hAnsi="楷体" w:eastAsia="楷体" w:cs="楷体"/>
          <w:spacing w:val="-1"/>
          <w:sz w:val="30"/>
          <w:szCs w:val="30"/>
        </w:rPr>
        <w:t>我：人呢？如果你们想要摸一摸街上的警察，你们会这样做</w:t>
      </w:r>
      <w:r>
        <w:rPr>
          <w:rFonts w:ascii="楷体" w:hAnsi="楷体" w:eastAsia="楷体" w:cs="楷体"/>
          <w:spacing w:val="2"/>
          <w:sz w:val="30"/>
          <w:szCs w:val="30"/>
        </w:rPr>
        <w:t xml:space="preserve"> </w:t>
      </w:r>
      <w:r>
        <w:rPr>
          <w:rFonts w:ascii="楷体" w:hAnsi="楷体" w:eastAsia="楷体" w:cs="楷体"/>
          <w:spacing w:val="-8"/>
          <w:sz w:val="30"/>
          <w:szCs w:val="30"/>
        </w:rPr>
        <w:t>吗？</w:t>
      </w:r>
    </w:p>
    <w:p w14:paraId="00C12772">
      <w:pPr>
        <w:spacing w:before="135" w:line="227" w:lineRule="auto"/>
        <w:ind w:left="614"/>
        <w:rPr>
          <w:rFonts w:ascii="楷体" w:hAnsi="楷体" w:eastAsia="楷体" w:cs="楷体"/>
          <w:sz w:val="30"/>
          <w:szCs w:val="30"/>
        </w:rPr>
      </w:pPr>
      <w:r>
        <w:rPr>
          <w:rFonts w:ascii="楷体" w:hAnsi="楷体" w:eastAsia="楷体" w:cs="楷体"/>
          <w:spacing w:val="-1"/>
          <w:sz w:val="30"/>
          <w:szCs w:val="30"/>
        </w:rPr>
        <w:t>L. H.：我可能会摸一摸他的警棍（大笑）。</w:t>
      </w:r>
    </w:p>
    <w:p w14:paraId="4BCE86C8">
      <w:pPr>
        <w:spacing w:before="140" w:line="221" w:lineRule="auto"/>
        <w:ind w:left="6" w:firstLine="604"/>
        <w:rPr>
          <w:rFonts w:ascii="楷体" w:hAnsi="楷体" w:eastAsia="楷体" w:cs="楷体"/>
          <w:sz w:val="30"/>
          <w:szCs w:val="30"/>
        </w:rPr>
      </w:pPr>
      <w:r>
        <w:rPr>
          <w:rFonts w:ascii="楷体" w:hAnsi="楷体" w:eastAsia="楷体" w:cs="楷体"/>
          <w:spacing w:val="-1"/>
          <w:sz w:val="30"/>
          <w:szCs w:val="30"/>
        </w:rPr>
        <w:t>S.   F.：我会试图避免去周围全是人的地方，如地铁站。有时</w:t>
      </w:r>
      <w:r>
        <w:rPr>
          <w:rFonts w:ascii="楷体" w:hAnsi="楷体" w:eastAsia="楷体" w:cs="楷体"/>
          <w:spacing w:val="4"/>
          <w:sz w:val="30"/>
          <w:szCs w:val="30"/>
        </w:rPr>
        <w:t xml:space="preserve"> </w:t>
      </w:r>
      <w:r>
        <w:rPr>
          <w:rFonts w:ascii="楷体" w:hAnsi="楷体" w:eastAsia="楷体" w:cs="楷体"/>
          <w:spacing w:val="-1"/>
          <w:sz w:val="30"/>
          <w:szCs w:val="30"/>
        </w:rPr>
        <w:t>候我会模仿一个人，而不是去触摸他。</w:t>
      </w:r>
    </w:p>
    <w:p w14:paraId="37C753D5">
      <w:pPr>
        <w:spacing w:line="221" w:lineRule="auto"/>
        <w:rPr>
          <w:rFonts w:ascii="楷体" w:hAnsi="楷体" w:eastAsia="楷体" w:cs="楷体"/>
          <w:sz w:val="30"/>
          <w:szCs w:val="30"/>
        </w:rPr>
        <w:sectPr>
          <w:pgSz w:w="12240" w:h="15840"/>
          <w:pgMar w:top="400" w:right="1695" w:bottom="0" w:left="1710" w:header="0" w:footer="0" w:gutter="0"/>
          <w:cols w:space="720" w:num="1"/>
        </w:sectPr>
      </w:pPr>
    </w:p>
    <w:p w14:paraId="497B103C">
      <w:pPr>
        <w:pStyle w:val="2"/>
        <w:spacing w:line="278" w:lineRule="auto"/>
      </w:pPr>
    </w:p>
    <w:p w14:paraId="3580D7D0">
      <w:pPr>
        <w:pStyle w:val="2"/>
        <w:spacing w:line="278" w:lineRule="auto"/>
      </w:pPr>
    </w:p>
    <w:p w14:paraId="6DE6730B">
      <w:pPr>
        <w:pStyle w:val="2"/>
        <w:spacing w:line="278" w:lineRule="auto"/>
      </w:pPr>
    </w:p>
    <w:p w14:paraId="7AEF3B73">
      <w:pPr>
        <w:pStyle w:val="2"/>
        <w:spacing w:line="279" w:lineRule="auto"/>
      </w:pPr>
    </w:p>
    <w:p w14:paraId="65700812">
      <w:pPr>
        <w:spacing w:before="97" w:line="225" w:lineRule="auto"/>
        <w:ind w:left="614"/>
        <w:rPr>
          <w:rFonts w:ascii="楷体" w:hAnsi="楷体" w:eastAsia="楷体" w:cs="楷体"/>
          <w:sz w:val="30"/>
          <w:szCs w:val="30"/>
        </w:rPr>
      </w:pPr>
      <w:r>
        <w:rPr>
          <w:rFonts w:ascii="楷体" w:hAnsi="楷体" w:eastAsia="楷体" w:cs="楷体"/>
          <w:spacing w:val="-1"/>
          <w:sz w:val="30"/>
          <w:szCs w:val="30"/>
        </w:rPr>
        <w:t>我：这种想要探究的愿望仅限于触觉吗？还是涉及其他感觉？</w:t>
      </w:r>
    </w:p>
    <w:p w14:paraId="375C34A5">
      <w:pPr>
        <w:spacing w:before="142" w:line="230" w:lineRule="auto"/>
        <w:ind w:left="20" w:firstLine="585"/>
        <w:rPr>
          <w:rFonts w:ascii="楷体" w:hAnsi="楷体" w:eastAsia="楷体" w:cs="楷体"/>
          <w:sz w:val="30"/>
          <w:szCs w:val="30"/>
        </w:rPr>
      </w:pPr>
      <w:r>
        <w:rPr>
          <w:rFonts w:ascii="楷体" w:hAnsi="楷体" w:eastAsia="楷体" w:cs="楷体"/>
          <w:spacing w:val="-1"/>
          <w:sz w:val="30"/>
          <w:szCs w:val="30"/>
        </w:rPr>
        <w:t>L.</w:t>
      </w:r>
      <w:r>
        <w:rPr>
          <w:rFonts w:ascii="楷体" w:hAnsi="楷体" w:eastAsia="楷体" w:cs="楷体"/>
          <w:spacing w:val="73"/>
          <w:sz w:val="30"/>
          <w:szCs w:val="30"/>
        </w:rPr>
        <w:t xml:space="preserve">  </w:t>
      </w:r>
      <w:r>
        <w:rPr>
          <w:rFonts w:ascii="楷体" w:hAnsi="楷体" w:eastAsia="楷体" w:cs="楷体"/>
          <w:spacing w:val="-1"/>
          <w:sz w:val="30"/>
          <w:szCs w:val="30"/>
        </w:rPr>
        <w:t>H.：涉及所有的感觉。但是对我而言，最终总是和触觉有</w:t>
      </w:r>
      <w:r>
        <w:rPr>
          <w:rFonts w:ascii="楷体" w:hAnsi="楷体" w:eastAsia="楷体" w:cs="楷体"/>
          <w:spacing w:val="1"/>
          <w:sz w:val="30"/>
          <w:szCs w:val="30"/>
        </w:rPr>
        <w:t xml:space="preserve"> </w:t>
      </w:r>
      <w:r>
        <w:rPr>
          <w:rFonts w:ascii="楷体" w:hAnsi="楷体" w:eastAsia="楷体" w:cs="楷体"/>
          <w:spacing w:val="-15"/>
          <w:sz w:val="30"/>
          <w:szCs w:val="30"/>
        </w:rPr>
        <w:t>关。</w:t>
      </w:r>
    </w:p>
    <w:p w14:paraId="49167F9B">
      <w:pPr>
        <w:spacing w:before="123" w:line="221" w:lineRule="auto"/>
        <w:ind w:left="21" w:firstLine="581"/>
        <w:rPr>
          <w:rFonts w:ascii="楷体" w:hAnsi="楷体" w:eastAsia="楷体" w:cs="楷体"/>
          <w:sz w:val="30"/>
          <w:szCs w:val="30"/>
        </w:rPr>
      </w:pPr>
      <w:r>
        <w:rPr>
          <w:rFonts w:ascii="楷体" w:hAnsi="楷体" w:eastAsia="楷体" w:cs="楷体"/>
          <w:spacing w:val="-1"/>
          <w:sz w:val="30"/>
          <w:szCs w:val="30"/>
        </w:rPr>
        <w:t>S.   F.：还有味觉和嗅觉。我过去经常把头埋进马桶里去尝水</w:t>
      </w:r>
      <w:r>
        <w:rPr>
          <w:rFonts w:ascii="楷体" w:hAnsi="楷体" w:eastAsia="楷体" w:cs="楷体"/>
          <w:spacing w:val="4"/>
          <w:sz w:val="30"/>
          <w:szCs w:val="30"/>
        </w:rPr>
        <w:t xml:space="preserve"> </w:t>
      </w:r>
      <w:r>
        <w:rPr>
          <w:rFonts w:ascii="楷体" w:hAnsi="楷体" w:eastAsia="楷体" w:cs="楷体"/>
          <w:spacing w:val="-2"/>
          <w:sz w:val="30"/>
          <w:szCs w:val="30"/>
        </w:rPr>
        <w:t>的味道。不过，我现在不会这么做了。</w:t>
      </w:r>
    </w:p>
    <w:p w14:paraId="21FD9D50">
      <w:pPr>
        <w:spacing w:before="152" w:line="223" w:lineRule="auto"/>
        <w:ind w:left="614"/>
        <w:rPr>
          <w:rFonts w:ascii="楷体" w:hAnsi="楷体" w:eastAsia="楷体" w:cs="楷体"/>
          <w:sz w:val="30"/>
          <w:szCs w:val="30"/>
        </w:rPr>
      </w:pPr>
      <w:r>
        <w:rPr>
          <w:rFonts w:ascii="楷体" w:hAnsi="楷体" w:eastAsia="楷体" w:cs="楷体"/>
          <w:spacing w:val="-1"/>
          <w:sz w:val="30"/>
          <w:szCs w:val="30"/>
        </w:rPr>
        <w:t>我：你们在抽动之前以及在抽动的时候会有怎样的体验？</w:t>
      </w:r>
    </w:p>
    <w:p w14:paraId="278C1140">
      <w:pPr>
        <w:spacing w:before="146" w:line="223" w:lineRule="auto"/>
        <w:ind w:left="8" w:firstLine="597"/>
        <w:rPr>
          <w:rFonts w:ascii="楷体" w:hAnsi="楷体" w:eastAsia="楷体" w:cs="楷体"/>
          <w:sz w:val="30"/>
          <w:szCs w:val="30"/>
        </w:rPr>
      </w:pPr>
      <w:r>
        <w:rPr>
          <w:rFonts w:ascii="楷体" w:hAnsi="楷体" w:eastAsia="楷体" w:cs="楷体"/>
          <w:spacing w:val="-1"/>
          <w:sz w:val="30"/>
          <w:szCs w:val="30"/>
        </w:rPr>
        <w:t>L.</w:t>
      </w:r>
      <w:r>
        <w:rPr>
          <w:rFonts w:ascii="楷体" w:hAnsi="楷体" w:eastAsia="楷体" w:cs="楷体"/>
          <w:spacing w:val="73"/>
          <w:sz w:val="30"/>
          <w:szCs w:val="30"/>
        </w:rPr>
        <w:t xml:space="preserve">  </w:t>
      </w:r>
      <w:r>
        <w:rPr>
          <w:rFonts w:ascii="楷体" w:hAnsi="楷体" w:eastAsia="楷体" w:cs="楷体"/>
          <w:spacing w:val="-1"/>
          <w:sz w:val="30"/>
          <w:szCs w:val="30"/>
        </w:rPr>
        <w:t>H.：有时候抽动是有预兆的，有时候是一种准感觉，像是</w:t>
      </w:r>
      <w:r>
        <w:rPr>
          <w:rFonts w:ascii="楷体" w:hAnsi="楷体" w:eastAsia="楷体" w:cs="楷体"/>
          <w:spacing w:val="1"/>
          <w:sz w:val="30"/>
          <w:szCs w:val="30"/>
        </w:rPr>
        <w:t xml:space="preserve"> </w:t>
      </w:r>
      <w:r>
        <w:rPr>
          <w:rFonts w:ascii="楷体" w:hAnsi="楷体" w:eastAsia="楷体" w:cs="楷体"/>
          <w:spacing w:val="-2"/>
          <w:sz w:val="30"/>
          <w:szCs w:val="30"/>
        </w:rPr>
        <w:t>一种“对抽动的渴望</w:t>
      </w:r>
      <w:r>
        <w:rPr>
          <w:rFonts w:ascii="楷体" w:hAnsi="楷体" w:eastAsia="楷体" w:cs="楷体"/>
          <w:spacing w:val="-110"/>
          <w:sz w:val="30"/>
          <w:szCs w:val="30"/>
        </w:rPr>
        <w:t xml:space="preserve"> </w:t>
      </w:r>
      <w:r>
        <w:rPr>
          <w:rFonts w:ascii="楷体" w:hAnsi="楷体" w:eastAsia="楷体" w:cs="楷体"/>
          <w:spacing w:val="-2"/>
          <w:sz w:val="30"/>
          <w:szCs w:val="30"/>
        </w:rPr>
        <w:t>”。我的身体时常会出现</w:t>
      </w:r>
      <w:r>
        <w:rPr>
          <w:rFonts w:ascii="楷体" w:hAnsi="楷体" w:eastAsia="楷体" w:cs="楷体"/>
          <w:spacing w:val="-3"/>
          <w:sz w:val="30"/>
          <w:szCs w:val="30"/>
        </w:rPr>
        <w:t>一种紧张感。</w:t>
      </w:r>
    </w:p>
    <w:p w14:paraId="29E9859E">
      <w:pPr>
        <w:spacing w:before="144" w:line="224" w:lineRule="auto"/>
        <w:ind w:left="9" w:firstLine="604"/>
        <w:jc w:val="both"/>
        <w:rPr>
          <w:rFonts w:ascii="楷体" w:hAnsi="楷体" w:eastAsia="楷体" w:cs="楷体"/>
          <w:sz w:val="30"/>
          <w:szCs w:val="30"/>
        </w:rPr>
      </w:pPr>
      <w:r>
        <w:rPr>
          <w:rFonts w:ascii="楷体" w:hAnsi="楷体" w:eastAsia="楷体" w:cs="楷体"/>
          <w:spacing w:val="-1"/>
          <w:sz w:val="30"/>
          <w:szCs w:val="30"/>
        </w:rPr>
        <w:t>我：当我和S.   F.谈话的时候，几乎每隔一</w:t>
      </w:r>
      <w:r>
        <w:rPr>
          <w:rFonts w:ascii="楷体" w:hAnsi="楷体" w:eastAsia="楷体" w:cs="楷体"/>
          <w:spacing w:val="-2"/>
          <w:sz w:val="30"/>
          <w:szCs w:val="30"/>
        </w:rPr>
        <w:t>段时间我就会听到</w:t>
      </w:r>
      <w:r>
        <w:rPr>
          <w:rFonts w:ascii="楷体" w:hAnsi="楷体" w:eastAsia="楷体" w:cs="楷体"/>
          <w:sz w:val="30"/>
          <w:szCs w:val="30"/>
        </w:rPr>
        <w:t xml:space="preserve"> </w:t>
      </w:r>
      <w:r>
        <w:rPr>
          <w:rFonts w:ascii="楷体" w:hAnsi="楷体" w:eastAsia="楷体" w:cs="楷体"/>
          <w:spacing w:val="-1"/>
          <w:sz w:val="30"/>
          <w:szCs w:val="30"/>
        </w:rPr>
        <w:t>这种吠叫声。再给我讲讲这种想要发出声音的冲动（部分访谈采取</w:t>
      </w:r>
      <w:r>
        <w:rPr>
          <w:rFonts w:ascii="楷体" w:hAnsi="楷体" w:eastAsia="楷体" w:cs="楷体"/>
          <w:spacing w:val="5"/>
          <w:sz w:val="30"/>
          <w:szCs w:val="30"/>
        </w:rPr>
        <w:t xml:space="preserve">  </w:t>
      </w:r>
      <w:r>
        <w:rPr>
          <w:rFonts w:ascii="楷体" w:hAnsi="楷体" w:eastAsia="楷体" w:cs="楷体"/>
          <w:spacing w:val="-2"/>
          <w:sz w:val="30"/>
          <w:szCs w:val="30"/>
        </w:rPr>
        <w:t>的是电话访谈的形式）。</w:t>
      </w:r>
    </w:p>
    <w:p w14:paraId="2F6EAA6E">
      <w:pPr>
        <w:spacing w:before="144" w:line="221" w:lineRule="auto"/>
        <w:ind w:left="7" w:firstLine="595"/>
        <w:rPr>
          <w:rFonts w:ascii="楷体" w:hAnsi="楷体" w:eastAsia="楷体" w:cs="楷体"/>
          <w:sz w:val="30"/>
          <w:szCs w:val="30"/>
        </w:rPr>
      </w:pPr>
      <w:r>
        <w:rPr>
          <w:rFonts w:ascii="楷体" w:hAnsi="楷体" w:eastAsia="楷体" w:cs="楷体"/>
          <w:spacing w:val="-1"/>
          <w:sz w:val="30"/>
          <w:szCs w:val="30"/>
        </w:rPr>
        <w:t>S.   F.：我喜欢模仿声音。有时候我模仿动物，或者其他在某</w:t>
      </w:r>
      <w:r>
        <w:rPr>
          <w:rFonts w:ascii="楷体" w:hAnsi="楷体" w:eastAsia="楷体" w:cs="楷体"/>
          <w:spacing w:val="4"/>
          <w:sz w:val="30"/>
          <w:szCs w:val="30"/>
        </w:rPr>
        <w:t xml:space="preserve"> </w:t>
      </w:r>
      <w:r>
        <w:rPr>
          <w:rFonts w:ascii="楷体" w:hAnsi="楷体" w:eastAsia="楷体" w:cs="楷体"/>
          <w:spacing w:val="-1"/>
          <w:sz w:val="30"/>
          <w:szCs w:val="30"/>
        </w:rPr>
        <w:t>些人听起来非常古怪的声音。我会花几个小时的时间模仿它们，不</w:t>
      </w:r>
      <w:r>
        <w:rPr>
          <w:rFonts w:ascii="楷体" w:hAnsi="楷体" w:eastAsia="楷体" w:cs="楷体"/>
          <w:spacing w:val="6"/>
          <w:sz w:val="30"/>
          <w:szCs w:val="30"/>
        </w:rPr>
        <w:t xml:space="preserve">  </w:t>
      </w:r>
      <w:r>
        <w:rPr>
          <w:rFonts w:ascii="楷体" w:hAnsi="楷体" w:eastAsia="楷体" w:cs="楷体"/>
          <w:spacing w:val="-1"/>
          <w:sz w:val="30"/>
          <w:szCs w:val="30"/>
        </w:rPr>
        <w:t>厌其烦。有时候我会模仿一个词语的某些部分。有时候这个词语并</w:t>
      </w:r>
      <w:r>
        <w:rPr>
          <w:rFonts w:ascii="楷体" w:hAnsi="楷体" w:eastAsia="楷体" w:cs="楷体"/>
          <w:spacing w:val="6"/>
          <w:sz w:val="30"/>
          <w:szCs w:val="30"/>
        </w:rPr>
        <w:t xml:space="preserve">  </w:t>
      </w:r>
      <w:r>
        <w:rPr>
          <w:rFonts w:ascii="楷体" w:hAnsi="楷体" w:eastAsia="楷体" w:cs="楷体"/>
          <w:spacing w:val="-1"/>
          <w:sz w:val="30"/>
          <w:szCs w:val="30"/>
        </w:rPr>
        <w:t>不适合我，不是我的母语中的词汇，我仍然会坚持重复它。如果我</w:t>
      </w:r>
      <w:r>
        <w:rPr>
          <w:rFonts w:ascii="楷体" w:hAnsi="楷体" w:eastAsia="楷体" w:cs="楷体"/>
          <w:spacing w:val="6"/>
          <w:sz w:val="30"/>
          <w:szCs w:val="30"/>
        </w:rPr>
        <w:t xml:space="preserve">  </w:t>
      </w:r>
      <w:r>
        <w:rPr>
          <w:rFonts w:ascii="楷体" w:hAnsi="楷体" w:eastAsia="楷体" w:cs="楷体"/>
          <w:spacing w:val="-1"/>
          <w:sz w:val="30"/>
          <w:szCs w:val="30"/>
        </w:rPr>
        <w:t>听你讲话的时间足够长，我会将你讲话的方式吸收到我自己的讲话</w:t>
      </w:r>
      <w:r>
        <w:rPr>
          <w:rFonts w:ascii="楷体" w:hAnsi="楷体" w:eastAsia="楷体" w:cs="楷体"/>
          <w:spacing w:val="6"/>
          <w:sz w:val="30"/>
          <w:szCs w:val="30"/>
        </w:rPr>
        <w:t xml:space="preserve">  </w:t>
      </w:r>
      <w:r>
        <w:rPr>
          <w:rFonts w:ascii="楷体" w:hAnsi="楷体" w:eastAsia="楷体" w:cs="楷体"/>
          <w:spacing w:val="-1"/>
          <w:sz w:val="30"/>
          <w:szCs w:val="30"/>
        </w:rPr>
        <w:t>方式中去……可能不是模仿你的口音，而是模仿你遣词造句的方</w:t>
      </w:r>
    </w:p>
    <w:p w14:paraId="0ABD51E6">
      <w:pPr>
        <w:spacing w:before="2" w:line="231" w:lineRule="auto"/>
        <w:ind w:left="24"/>
        <w:rPr>
          <w:rFonts w:ascii="楷体" w:hAnsi="楷体" w:eastAsia="楷体" w:cs="楷体"/>
          <w:sz w:val="30"/>
          <w:szCs w:val="30"/>
        </w:rPr>
      </w:pPr>
      <w:r>
        <w:rPr>
          <w:rFonts w:ascii="楷体" w:hAnsi="楷体" w:eastAsia="楷体" w:cs="楷体"/>
          <w:spacing w:val="-17"/>
          <w:sz w:val="30"/>
          <w:szCs w:val="30"/>
        </w:rPr>
        <w:t>式。</w:t>
      </w:r>
    </w:p>
    <w:p w14:paraId="0F73693A">
      <w:pPr>
        <w:spacing w:before="133" w:line="222" w:lineRule="auto"/>
        <w:ind w:left="3" w:right="135" w:firstLine="610"/>
        <w:rPr>
          <w:rFonts w:ascii="楷体" w:hAnsi="楷体" w:eastAsia="楷体" w:cs="楷体"/>
          <w:sz w:val="30"/>
          <w:szCs w:val="30"/>
        </w:rPr>
      </w:pPr>
      <w:r>
        <w:rPr>
          <w:rFonts w:ascii="楷体" w:hAnsi="楷体" w:eastAsia="楷体" w:cs="楷体"/>
          <w:spacing w:val="-1"/>
          <w:sz w:val="30"/>
          <w:szCs w:val="30"/>
        </w:rPr>
        <w:t>我：我可以看得出你对声音高度敏感。你不断地打断我，询问</w:t>
      </w:r>
      <w:r>
        <w:rPr>
          <w:rFonts w:ascii="楷体" w:hAnsi="楷体" w:eastAsia="楷体" w:cs="楷体"/>
          <w:spacing w:val="3"/>
          <w:sz w:val="30"/>
          <w:szCs w:val="30"/>
        </w:rPr>
        <w:t xml:space="preserve"> </w:t>
      </w:r>
      <w:r>
        <w:rPr>
          <w:rFonts w:ascii="楷体" w:hAnsi="楷体" w:eastAsia="楷体" w:cs="楷体"/>
          <w:spacing w:val="-1"/>
          <w:sz w:val="30"/>
          <w:szCs w:val="30"/>
        </w:rPr>
        <w:t>你在电话里听到的所有大街上的环境噪声。</w:t>
      </w:r>
    </w:p>
    <w:p w14:paraId="7920F546">
      <w:pPr>
        <w:spacing w:before="148" w:line="222" w:lineRule="auto"/>
        <w:ind w:left="14" w:right="38" w:firstLine="588"/>
        <w:rPr>
          <w:rFonts w:ascii="楷体" w:hAnsi="楷体" w:eastAsia="楷体" w:cs="楷体"/>
          <w:sz w:val="30"/>
          <w:szCs w:val="30"/>
        </w:rPr>
      </w:pPr>
      <w:r>
        <w:rPr>
          <w:rFonts w:ascii="楷体" w:hAnsi="楷体" w:eastAsia="楷体" w:cs="楷体"/>
          <w:spacing w:val="-2"/>
          <w:sz w:val="30"/>
          <w:szCs w:val="30"/>
        </w:rPr>
        <w:t>S.   F.：的确有这样的高度敏感，不仅仅是噪声，还</w:t>
      </w:r>
      <w:r>
        <w:rPr>
          <w:rFonts w:ascii="楷体" w:hAnsi="楷体" w:eastAsia="楷体" w:cs="楷体"/>
          <w:spacing w:val="-3"/>
          <w:sz w:val="30"/>
          <w:szCs w:val="30"/>
        </w:rPr>
        <w:t>有话语。</w:t>
      </w:r>
      <w:r>
        <w:rPr>
          <w:rFonts w:ascii="楷体" w:hAnsi="楷体" w:eastAsia="楷体" w:cs="楷体"/>
          <w:sz w:val="30"/>
          <w:szCs w:val="30"/>
        </w:rPr>
        <w:t xml:space="preserve"> </w:t>
      </w:r>
      <w:r>
        <w:rPr>
          <w:rFonts w:ascii="楷体" w:hAnsi="楷体" w:eastAsia="楷体" w:cs="楷体"/>
          <w:spacing w:val="-1"/>
          <w:sz w:val="30"/>
          <w:szCs w:val="30"/>
        </w:rPr>
        <w:t>我经常会模仿其他人典型的话语和动作……有一次我看到康斯坦丁</w:t>
      </w:r>
    </w:p>
    <w:p w14:paraId="42CB4230">
      <w:pPr>
        <w:spacing w:before="2" w:line="223" w:lineRule="auto"/>
        <w:ind w:right="135" w:firstLine="106"/>
        <w:rPr>
          <w:rFonts w:ascii="楷体" w:hAnsi="楷体" w:eastAsia="楷体" w:cs="楷体"/>
          <w:sz w:val="30"/>
          <w:szCs w:val="30"/>
        </w:rPr>
      </w:pPr>
      <w:r>
        <w:rPr>
          <w:rFonts w:ascii="楷体" w:hAnsi="楷体" w:eastAsia="楷体" w:cs="楷体"/>
          <w:spacing w:val="-4"/>
          <w:sz w:val="30"/>
          <w:szCs w:val="30"/>
        </w:rPr>
        <w:t>·斯坦尼斯拉夫斯基的作品中提到模仿会让演员本人发生巨大的转</w:t>
      </w:r>
      <w:r>
        <w:rPr>
          <w:rFonts w:ascii="楷体" w:hAnsi="楷体" w:eastAsia="楷体" w:cs="楷体"/>
          <w:sz w:val="30"/>
          <w:szCs w:val="30"/>
        </w:rPr>
        <w:t xml:space="preserve"> 变……当其他人的行为特征变成你自己的行</w:t>
      </w:r>
      <w:r>
        <w:rPr>
          <w:rFonts w:ascii="楷体" w:hAnsi="楷体" w:eastAsia="楷体" w:cs="楷体"/>
          <w:spacing w:val="-1"/>
          <w:sz w:val="30"/>
          <w:szCs w:val="30"/>
        </w:rPr>
        <w:t>为特征时……类似于这</w:t>
      </w:r>
      <w:r>
        <w:rPr>
          <w:rFonts w:ascii="楷体" w:hAnsi="楷体" w:eastAsia="楷体" w:cs="楷体"/>
          <w:sz w:val="30"/>
          <w:szCs w:val="30"/>
        </w:rPr>
        <w:t xml:space="preserve"> </w:t>
      </w:r>
      <w:r>
        <w:rPr>
          <w:rFonts w:ascii="楷体" w:hAnsi="楷体" w:eastAsia="楷体" w:cs="楷体"/>
          <w:spacing w:val="-6"/>
          <w:sz w:val="30"/>
          <w:szCs w:val="30"/>
        </w:rPr>
        <w:t>种情况。我曾经和奥利弗</w:t>
      </w:r>
      <w:r>
        <w:rPr>
          <w:rFonts w:ascii="楷体" w:hAnsi="楷体" w:eastAsia="楷体" w:cs="楷体"/>
          <w:spacing w:val="-28"/>
          <w:sz w:val="30"/>
          <w:szCs w:val="30"/>
        </w:rPr>
        <w:t xml:space="preserve"> </w:t>
      </w:r>
      <w:r>
        <w:rPr>
          <w:rFonts w:ascii="楷体" w:hAnsi="楷体" w:eastAsia="楷体" w:cs="楷体"/>
          <w:spacing w:val="-6"/>
          <w:sz w:val="30"/>
          <w:szCs w:val="30"/>
        </w:rPr>
        <w:t>·</w:t>
      </w:r>
      <w:r>
        <w:rPr>
          <w:rFonts w:ascii="楷体" w:hAnsi="楷体" w:eastAsia="楷体" w:cs="楷体"/>
          <w:spacing w:val="-108"/>
          <w:sz w:val="30"/>
          <w:szCs w:val="30"/>
        </w:rPr>
        <w:t xml:space="preserve"> </w:t>
      </w:r>
      <w:r>
        <w:rPr>
          <w:rFonts w:ascii="楷体" w:hAnsi="楷体" w:eastAsia="楷体" w:cs="楷体"/>
          <w:spacing w:val="-6"/>
          <w:sz w:val="30"/>
          <w:szCs w:val="30"/>
        </w:rPr>
        <w:t>萨克斯待过很长一段时间，于是吸收了</w:t>
      </w:r>
      <w:r>
        <w:rPr>
          <w:rFonts w:ascii="楷体" w:hAnsi="楷体" w:eastAsia="楷体" w:cs="楷体"/>
          <w:sz w:val="30"/>
          <w:szCs w:val="30"/>
        </w:rPr>
        <w:t xml:space="preserve"> </w:t>
      </w:r>
      <w:r>
        <w:rPr>
          <w:rFonts w:ascii="楷体" w:hAnsi="楷体" w:eastAsia="楷体" w:cs="楷体"/>
          <w:spacing w:val="-1"/>
          <w:sz w:val="30"/>
          <w:szCs w:val="30"/>
        </w:rPr>
        <w:t>他的一些行为特征。</w:t>
      </w:r>
    </w:p>
    <w:p w14:paraId="0B9C3C2E">
      <w:pPr>
        <w:spacing w:before="139" w:line="228" w:lineRule="auto"/>
        <w:ind w:left="614"/>
        <w:rPr>
          <w:rFonts w:ascii="楷体" w:hAnsi="楷体" w:eastAsia="楷体" w:cs="楷体"/>
          <w:sz w:val="30"/>
          <w:szCs w:val="30"/>
        </w:rPr>
      </w:pPr>
      <w:r>
        <w:rPr>
          <w:rFonts w:ascii="楷体" w:hAnsi="楷体" w:eastAsia="楷体" w:cs="楷体"/>
          <w:spacing w:val="-2"/>
          <w:sz w:val="30"/>
          <w:szCs w:val="30"/>
        </w:rPr>
        <w:t>我：他注意到这一点了吗？</w:t>
      </w:r>
    </w:p>
    <w:p w14:paraId="744DB305">
      <w:pPr>
        <w:spacing w:before="139" w:line="225" w:lineRule="auto"/>
        <w:ind w:left="602"/>
        <w:rPr>
          <w:rFonts w:ascii="楷体" w:hAnsi="楷体" w:eastAsia="楷体" w:cs="楷体"/>
          <w:sz w:val="30"/>
          <w:szCs w:val="30"/>
        </w:rPr>
      </w:pPr>
      <w:r>
        <w:rPr>
          <w:rFonts w:ascii="楷体" w:hAnsi="楷体" w:eastAsia="楷体" w:cs="楷体"/>
          <w:spacing w:val="-1"/>
          <w:sz w:val="30"/>
          <w:szCs w:val="30"/>
        </w:rPr>
        <w:t>S. F.：我觉得没有。</w:t>
      </w:r>
    </w:p>
    <w:p w14:paraId="1A9B0EEA">
      <w:pPr>
        <w:spacing w:before="146" w:line="222" w:lineRule="auto"/>
        <w:ind w:left="26" w:right="280" w:firstLine="587"/>
        <w:rPr>
          <w:rFonts w:ascii="楷体" w:hAnsi="楷体" w:eastAsia="楷体" w:cs="楷体"/>
          <w:sz w:val="30"/>
          <w:szCs w:val="30"/>
        </w:rPr>
      </w:pPr>
      <w:r>
        <w:rPr>
          <w:rFonts w:ascii="楷体" w:hAnsi="楷体" w:eastAsia="楷体" w:cs="楷体"/>
          <w:spacing w:val="-1"/>
          <w:sz w:val="30"/>
          <w:szCs w:val="30"/>
        </w:rPr>
        <w:t>我：这样看来，你极端的感觉好奇包括触觉、味觉和听觉方</w:t>
      </w:r>
      <w:r>
        <w:rPr>
          <w:rFonts w:ascii="楷体" w:hAnsi="楷体" w:eastAsia="楷体" w:cs="楷体"/>
          <w:spacing w:val="1"/>
          <w:sz w:val="30"/>
          <w:szCs w:val="30"/>
        </w:rPr>
        <w:t xml:space="preserve">  </w:t>
      </w:r>
      <w:r>
        <w:rPr>
          <w:rFonts w:ascii="楷体" w:hAnsi="楷体" w:eastAsia="楷体" w:cs="楷体"/>
          <w:spacing w:val="-6"/>
          <w:sz w:val="30"/>
          <w:szCs w:val="30"/>
        </w:rPr>
        <w:t>面。那么视觉呢？上述知觉是如何形成综合的感</w:t>
      </w:r>
      <w:r>
        <w:rPr>
          <w:rFonts w:ascii="楷体" w:hAnsi="楷体" w:eastAsia="楷体" w:cs="楷体"/>
          <w:spacing w:val="-7"/>
          <w:sz w:val="30"/>
          <w:szCs w:val="30"/>
        </w:rPr>
        <w:t>觉或产生联觉的？</w:t>
      </w:r>
    </w:p>
    <w:p w14:paraId="617E87C6">
      <w:pPr>
        <w:spacing w:line="222" w:lineRule="auto"/>
        <w:rPr>
          <w:rFonts w:ascii="楷体" w:hAnsi="楷体" w:eastAsia="楷体" w:cs="楷体"/>
          <w:sz w:val="30"/>
          <w:szCs w:val="30"/>
        </w:rPr>
        <w:sectPr>
          <w:pgSz w:w="12240" w:h="15840"/>
          <w:pgMar w:top="400" w:right="1695" w:bottom="0" w:left="1718" w:header="0" w:footer="0" w:gutter="0"/>
          <w:cols w:space="720" w:num="1"/>
        </w:sectPr>
      </w:pPr>
    </w:p>
    <w:p w14:paraId="36ED5641">
      <w:pPr>
        <w:pStyle w:val="2"/>
      </w:pPr>
    </w:p>
    <w:p w14:paraId="61238A4A">
      <w:pPr>
        <w:pStyle w:val="2"/>
      </w:pPr>
    </w:p>
    <w:p w14:paraId="116D56DA">
      <w:pPr>
        <w:pStyle w:val="2"/>
      </w:pPr>
    </w:p>
    <w:p w14:paraId="7BA747F5">
      <w:pPr>
        <w:pStyle w:val="2"/>
        <w:spacing w:line="241" w:lineRule="auto"/>
      </w:pPr>
    </w:p>
    <w:p w14:paraId="49310924">
      <w:pPr>
        <w:spacing w:before="98" w:line="222" w:lineRule="auto"/>
        <w:ind w:left="9" w:firstLine="596"/>
        <w:rPr>
          <w:rFonts w:ascii="楷体" w:hAnsi="楷体" w:eastAsia="楷体" w:cs="楷体"/>
          <w:sz w:val="30"/>
          <w:szCs w:val="30"/>
        </w:rPr>
      </w:pPr>
      <w:r>
        <w:rPr>
          <w:rFonts w:ascii="楷体" w:hAnsi="楷体" w:eastAsia="楷体" w:cs="楷体"/>
          <w:spacing w:val="-1"/>
          <w:sz w:val="30"/>
          <w:szCs w:val="30"/>
        </w:rPr>
        <w:t>S.   F.：所有感觉会一起起作用。当我穿过大厅的时候，我想</w:t>
      </w:r>
      <w:r>
        <w:rPr>
          <w:rFonts w:ascii="楷体" w:hAnsi="楷体" w:eastAsia="楷体" w:cs="楷体"/>
          <w:spacing w:val="4"/>
          <w:sz w:val="30"/>
          <w:szCs w:val="30"/>
        </w:rPr>
        <w:t xml:space="preserve"> </w:t>
      </w:r>
      <w:r>
        <w:rPr>
          <w:rFonts w:ascii="楷体" w:hAnsi="楷体" w:eastAsia="楷体" w:cs="楷体"/>
          <w:spacing w:val="-1"/>
          <w:sz w:val="30"/>
          <w:szCs w:val="30"/>
        </w:rPr>
        <w:t>要触摸所有的事物，比方说一面冰冷的墙壁。我会为它挑选一种心</w:t>
      </w:r>
      <w:r>
        <w:rPr>
          <w:rFonts w:ascii="楷体" w:hAnsi="楷体" w:eastAsia="楷体" w:cs="楷体"/>
          <w:spacing w:val="6"/>
          <w:sz w:val="30"/>
          <w:szCs w:val="30"/>
        </w:rPr>
        <w:t xml:space="preserve">  </w:t>
      </w:r>
      <w:r>
        <w:rPr>
          <w:rFonts w:ascii="楷体" w:hAnsi="楷体" w:eastAsia="楷体" w:cs="楷体"/>
          <w:spacing w:val="-1"/>
          <w:sz w:val="30"/>
          <w:szCs w:val="30"/>
        </w:rPr>
        <w:t>情。我想同时看看墙的左右两侧。我想像穿衣服一样将环境穿戴在</w:t>
      </w:r>
      <w:r>
        <w:rPr>
          <w:rFonts w:ascii="楷体" w:hAnsi="楷体" w:eastAsia="楷体" w:cs="楷体"/>
          <w:spacing w:val="6"/>
          <w:sz w:val="30"/>
          <w:szCs w:val="30"/>
        </w:rPr>
        <w:t xml:space="preserve">  </w:t>
      </w:r>
      <w:r>
        <w:rPr>
          <w:rFonts w:ascii="楷体" w:hAnsi="楷体" w:eastAsia="楷体" w:cs="楷体"/>
          <w:spacing w:val="-1"/>
          <w:sz w:val="30"/>
          <w:szCs w:val="30"/>
        </w:rPr>
        <w:t>身上。站在我背后的一个人不见了，这对我而言就像是我自己减轻</w:t>
      </w:r>
      <w:r>
        <w:rPr>
          <w:rFonts w:ascii="楷体" w:hAnsi="楷体" w:eastAsia="楷体" w:cs="楷体"/>
          <w:spacing w:val="6"/>
          <w:sz w:val="30"/>
          <w:szCs w:val="30"/>
        </w:rPr>
        <w:t xml:space="preserve">  </w:t>
      </w:r>
      <w:r>
        <w:rPr>
          <w:rFonts w:ascii="楷体" w:hAnsi="楷体" w:eastAsia="楷体" w:cs="楷体"/>
          <w:spacing w:val="-1"/>
          <w:sz w:val="30"/>
          <w:szCs w:val="30"/>
        </w:rPr>
        <w:t>了身体重量一样。当我从大屋子走进小屋子的时候，我能够感觉到</w:t>
      </w:r>
      <w:r>
        <w:rPr>
          <w:rFonts w:ascii="楷体" w:hAnsi="楷体" w:eastAsia="楷体" w:cs="楷体"/>
          <w:spacing w:val="6"/>
          <w:sz w:val="30"/>
          <w:szCs w:val="30"/>
        </w:rPr>
        <w:t xml:space="preserve">  </w:t>
      </w:r>
      <w:r>
        <w:rPr>
          <w:rFonts w:ascii="楷体" w:hAnsi="楷体" w:eastAsia="楷体" w:cs="楷体"/>
          <w:spacing w:val="-2"/>
          <w:sz w:val="30"/>
          <w:szCs w:val="30"/>
        </w:rPr>
        <w:t>类似脉冲光一样的物理变化。</w:t>
      </w:r>
    </w:p>
    <w:p w14:paraId="6A1E1D48">
      <w:pPr>
        <w:spacing w:before="147" w:line="221" w:lineRule="auto"/>
        <w:ind w:left="14" w:firstLine="595"/>
        <w:rPr>
          <w:rFonts w:ascii="楷体" w:hAnsi="楷体" w:eastAsia="楷体" w:cs="楷体"/>
          <w:sz w:val="30"/>
          <w:szCs w:val="30"/>
        </w:rPr>
      </w:pPr>
      <w:r>
        <w:rPr>
          <w:rFonts w:ascii="楷体" w:hAnsi="楷体" w:eastAsia="楷体" w:cs="楷体"/>
          <w:spacing w:val="-1"/>
          <w:sz w:val="30"/>
          <w:szCs w:val="30"/>
        </w:rPr>
        <w:t>L.</w:t>
      </w:r>
      <w:r>
        <w:rPr>
          <w:rFonts w:ascii="楷体" w:hAnsi="楷体" w:eastAsia="楷体" w:cs="楷体"/>
          <w:spacing w:val="73"/>
          <w:sz w:val="30"/>
          <w:szCs w:val="30"/>
        </w:rPr>
        <w:t xml:space="preserve">  </w:t>
      </w:r>
      <w:r>
        <w:rPr>
          <w:rFonts w:ascii="楷体" w:hAnsi="楷体" w:eastAsia="楷体" w:cs="楷体"/>
          <w:spacing w:val="-1"/>
          <w:sz w:val="30"/>
          <w:szCs w:val="30"/>
        </w:rPr>
        <w:t>H.：视觉化现象在我身上同样很明显。由于我是一个摄影</w:t>
      </w:r>
      <w:r>
        <w:rPr>
          <w:rFonts w:ascii="楷体" w:hAnsi="楷体" w:eastAsia="楷体" w:cs="楷体"/>
          <w:spacing w:val="1"/>
          <w:sz w:val="30"/>
          <w:szCs w:val="30"/>
        </w:rPr>
        <w:t xml:space="preserve"> </w:t>
      </w:r>
      <w:r>
        <w:rPr>
          <w:rFonts w:ascii="楷体" w:hAnsi="楷体" w:eastAsia="楷体" w:cs="楷体"/>
          <w:spacing w:val="-1"/>
          <w:sz w:val="30"/>
          <w:szCs w:val="30"/>
        </w:rPr>
        <w:t>师，我的职业会对我产生强烈的视觉导向。我受到视觉化物体的影</w:t>
      </w:r>
      <w:r>
        <w:rPr>
          <w:rFonts w:ascii="楷体" w:hAnsi="楷体" w:eastAsia="楷体" w:cs="楷体"/>
          <w:spacing w:val="4"/>
          <w:sz w:val="30"/>
          <w:szCs w:val="30"/>
        </w:rPr>
        <w:t xml:space="preserve">  </w:t>
      </w:r>
      <w:r>
        <w:rPr>
          <w:rFonts w:ascii="楷体" w:hAnsi="楷体" w:eastAsia="楷体" w:cs="楷体"/>
          <w:spacing w:val="-2"/>
          <w:sz w:val="30"/>
          <w:szCs w:val="30"/>
        </w:rPr>
        <w:t>响，容易被它们吸引。</w:t>
      </w:r>
    </w:p>
    <w:p w14:paraId="546360B1">
      <w:pPr>
        <w:spacing w:before="150" w:line="230" w:lineRule="auto"/>
        <w:ind w:left="3" w:right="135" w:firstLine="614"/>
        <w:rPr>
          <w:rFonts w:ascii="楷体" w:hAnsi="楷体" w:eastAsia="楷体" w:cs="楷体"/>
          <w:sz w:val="30"/>
          <w:szCs w:val="30"/>
        </w:rPr>
      </w:pPr>
      <w:r>
        <w:rPr>
          <w:rFonts w:ascii="楷体" w:hAnsi="楷体" w:eastAsia="楷体" w:cs="楷体"/>
          <w:spacing w:val="-1"/>
          <w:sz w:val="30"/>
          <w:szCs w:val="30"/>
        </w:rPr>
        <w:t>我：污言秽语呢？为什么某些患有图雷特综合征的人总是想说</w:t>
      </w:r>
      <w:r>
        <w:rPr>
          <w:rFonts w:ascii="楷体" w:hAnsi="楷体" w:eastAsia="楷体" w:cs="楷体"/>
          <w:spacing w:val="3"/>
          <w:sz w:val="30"/>
          <w:szCs w:val="30"/>
        </w:rPr>
        <w:t xml:space="preserve"> </w:t>
      </w:r>
      <w:r>
        <w:rPr>
          <w:rFonts w:ascii="楷体" w:hAnsi="楷体" w:eastAsia="楷体" w:cs="楷体"/>
          <w:spacing w:val="-3"/>
          <w:sz w:val="30"/>
          <w:szCs w:val="30"/>
        </w:rPr>
        <w:t>脏话呢？</w:t>
      </w:r>
    </w:p>
    <w:p w14:paraId="04FC0C76">
      <w:pPr>
        <w:spacing w:before="123" w:line="221" w:lineRule="auto"/>
        <w:ind w:left="43" w:right="38" w:firstLine="566"/>
        <w:rPr>
          <w:rFonts w:ascii="楷体" w:hAnsi="楷体" w:eastAsia="楷体" w:cs="楷体"/>
          <w:sz w:val="30"/>
          <w:szCs w:val="30"/>
        </w:rPr>
      </w:pPr>
      <w:r>
        <w:rPr>
          <w:rFonts w:ascii="楷体" w:hAnsi="楷体" w:eastAsia="楷体" w:cs="楷体"/>
          <w:spacing w:val="-2"/>
          <w:sz w:val="30"/>
          <w:szCs w:val="30"/>
        </w:rPr>
        <w:t>L.   H.：混蛋……这是一个笑话……因为说脏</w:t>
      </w:r>
      <w:r>
        <w:rPr>
          <w:rFonts w:ascii="楷体" w:hAnsi="楷体" w:eastAsia="楷体" w:cs="楷体"/>
          <w:spacing w:val="-3"/>
          <w:sz w:val="30"/>
          <w:szCs w:val="30"/>
        </w:rPr>
        <w:t>话是被禁止的。</w:t>
      </w:r>
      <w:r>
        <w:rPr>
          <w:rFonts w:ascii="楷体" w:hAnsi="楷体" w:eastAsia="楷体" w:cs="楷体"/>
          <w:sz w:val="30"/>
          <w:szCs w:val="30"/>
        </w:rPr>
        <w:t xml:space="preserve"> </w:t>
      </w:r>
      <w:r>
        <w:rPr>
          <w:rFonts w:ascii="楷体" w:hAnsi="楷体" w:eastAsia="楷体" w:cs="楷体"/>
          <w:spacing w:val="-4"/>
          <w:sz w:val="30"/>
          <w:szCs w:val="30"/>
        </w:rPr>
        <w:t>图雷特综合征患者缺乏抑制。</w:t>
      </w:r>
    </w:p>
    <w:p w14:paraId="213EF6A9">
      <w:pPr>
        <w:spacing w:before="151" w:line="222" w:lineRule="auto"/>
        <w:ind w:left="46" w:firstLine="558"/>
        <w:rPr>
          <w:rFonts w:ascii="楷体" w:hAnsi="楷体" w:eastAsia="楷体" w:cs="楷体"/>
          <w:sz w:val="30"/>
          <w:szCs w:val="30"/>
        </w:rPr>
      </w:pPr>
      <w:r>
        <w:rPr>
          <w:rFonts w:ascii="楷体" w:hAnsi="楷体" w:eastAsia="楷体" w:cs="楷体"/>
          <w:spacing w:val="-1"/>
          <w:sz w:val="30"/>
          <w:szCs w:val="30"/>
        </w:rPr>
        <w:t>S.   F.：我也有想说脏话的冲动，但这种冲动不怎么强烈。我</w:t>
      </w:r>
      <w:r>
        <w:rPr>
          <w:rFonts w:ascii="楷体" w:hAnsi="楷体" w:eastAsia="楷体" w:cs="楷体"/>
          <w:spacing w:val="4"/>
          <w:sz w:val="30"/>
          <w:szCs w:val="30"/>
        </w:rPr>
        <w:t xml:space="preserve"> </w:t>
      </w:r>
      <w:r>
        <w:rPr>
          <w:rFonts w:ascii="楷体" w:hAnsi="楷体" w:eastAsia="楷体" w:cs="楷体"/>
          <w:spacing w:val="-2"/>
          <w:sz w:val="30"/>
          <w:szCs w:val="30"/>
        </w:rPr>
        <w:t>了解到仅有12%~14%的图雷特综合征患者会讲一些奇怪的话。我不</w:t>
      </w:r>
    </w:p>
    <w:p w14:paraId="3A3498D3">
      <w:pPr>
        <w:spacing w:line="220" w:lineRule="auto"/>
        <w:ind w:left="2"/>
        <w:rPr>
          <w:rFonts w:ascii="楷体" w:hAnsi="楷体" w:eastAsia="楷体" w:cs="楷体"/>
          <w:sz w:val="30"/>
          <w:szCs w:val="30"/>
        </w:rPr>
      </w:pPr>
      <w:r>
        <w:rPr>
          <w:rFonts w:ascii="楷体" w:hAnsi="楷体" w:eastAsia="楷体" w:cs="楷体"/>
          <w:spacing w:val="-1"/>
          <w:sz w:val="30"/>
          <w:szCs w:val="30"/>
        </w:rPr>
        <w:t>说脏话，但是会不由自主地说一些内容。</w:t>
      </w:r>
    </w:p>
    <w:p w14:paraId="046A9107">
      <w:pPr>
        <w:spacing w:before="155" w:line="223" w:lineRule="auto"/>
        <w:ind w:left="1" w:right="135" w:firstLine="616"/>
        <w:jc w:val="both"/>
        <w:rPr>
          <w:rFonts w:ascii="楷体" w:hAnsi="楷体" w:eastAsia="楷体" w:cs="楷体"/>
          <w:sz w:val="30"/>
          <w:szCs w:val="30"/>
        </w:rPr>
      </w:pPr>
      <w:r>
        <w:rPr>
          <w:rFonts w:ascii="楷体" w:hAnsi="楷体" w:eastAsia="楷体" w:cs="楷体"/>
          <w:spacing w:val="-1"/>
          <w:sz w:val="30"/>
          <w:szCs w:val="30"/>
        </w:rPr>
        <w:t>我：如果问题在于无法抑制产生不被允许的念头，那么其他不</w:t>
      </w:r>
      <w:r>
        <w:rPr>
          <w:rFonts w:ascii="楷体" w:hAnsi="楷体" w:eastAsia="楷体" w:cs="楷体"/>
          <w:spacing w:val="3"/>
          <w:sz w:val="30"/>
          <w:szCs w:val="30"/>
        </w:rPr>
        <w:t xml:space="preserve"> </w:t>
      </w:r>
      <w:r>
        <w:rPr>
          <w:rFonts w:ascii="楷体" w:hAnsi="楷体" w:eastAsia="楷体" w:cs="楷体"/>
          <w:sz w:val="30"/>
          <w:szCs w:val="30"/>
        </w:rPr>
        <w:t>合时宜的表达又如何呢？如果你在街上看到一个胖</w:t>
      </w:r>
      <w:r>
        <w:rPr>
          <w:rFonts w:ascii="楷体" w:hAnsi="楷体" w:eastAsia="楷体" w:cs="楷体"/>
          <w:spacing w:val="-1"/>
          <w:sz w:val="30"/>
          <w:szCs w:val="30"/>
        </w:rPr>
        <w:t>子，你会脱口而</w:t>
      </w:r>
      <w:r>
        <w:rPr>
          <w:rFonts w:ascii="楷体" w:hAnsi="楷体" w:eastAsia="楷体" w:cs="楷体"/>
          <w:sz w:val="30"/>
          <w:szCs w:val="30"/>
        </w:rPr>
        <w:t xml:space="preserve"> </w:t>
      </w:r>
      <w:r>
        <w:rPr>
          <w:rFonts w:ascii="楷体" w:hAnsi="楷体" w:eastAsia="楷体" w:cs="楷体"/>
          <w:spacing w:val="-2"/>
          <w:sz w:val="30"/>
          <w:szCs w:val="30"/>
        </w:rPr>
        <w:t>出“胖子</w:t>
      </w:r>
      <w:r>
        <w:rPr>
          <w:rFonts w:ascii="楷体" w:hAnsi="楷体" w:eastAsia="楷体" w:cs="楷体"/>
          <w:spacing w:val="-99"/>
          <w:sz w:val="30"/>
          <w:szCs w:val="30"/>
        </w:rPr>
        <w:t xml:space="preserve"> </w:t>
      </w:r>
      <w:r>
        <w:rPr>
          <w:rFonts w:ascii="楷体" w:hAnsi="楷体" w:eastAsia="楷体" w:cs="楷体"/>
          <w:spacing w:val="-2"/>
          <w:sz w:val="30"/>
          <w:szCs w:val="30"/>
        </w:rPr>
        <w:t>”吗？或者你看到一个相貌丑陋的人，你会脱口而出“丑</w:t>
      </w:r>
      <w:r>
        <w:rPr>
          <w:rFonts w:ascii="楷体" w:hAnsi="楷体" w:eastAsia="楷体" w:cs="楷体"/>
          <w:sz w:val="30"/>
          <w:szCs w:val="30"/>
        </w:rPr>
        <w:t xml:space="preserve"> </w:t>
      </w:r>
      <w:r>
        <w:rPr>
          <w:rFonts w:ascii="楷体" w:hAnsi="楷体" w:eastAsia="楷体" w:cs="楷体"/>
          <w:spacing w:val="-10"/>
          <w:sz w:val="30"/>
          <w:szCs w:val="30"/>
        </w:rPr>
        <w:t>八怪</w:t>
      </w:r>
      <w:r>
        <w:rPr>
          <w:rFonts w:ascii="楷体" w:hAnsi="楷体" w:eastAsia="楷体" w:cs="楷体"/>
          <w:spacing w:val="-108"/>
          <w:sz w:val="30"/>
          <w:szCs w:val="30"/>
        </w:rPr>
        <w:t xml:space="preserve"> </w:t>
      </w:r>
      <w:r>
        <w:rPr>
          <w:rFonts w:ascii="楷体" w:hAnsi="楷体" w:eastAsia="楷体" w:cs="楷体"/>
          <w:spacing w:val="-10"/>
          <w:sz w:val="30"/>
          <w:szCs w:val="30"/>
        </w:rPr>
        <w:t>”吗？</w:t>
      </w:r>
    </w:p>
    <w:p w14:paraId="6CC3301B">
      <w:pPr>
        <w:spacing w:before="140" w:line="221" w:lineRule="auto"/>
        <w:ind w:firstLine="609"/>
        <w:rPr>
          <w:rFonts w:ascii="楷体" w:hAnsi="楷体" w:eastAsia="楷体" w:cs="楷体"/>
          <w:sz w:val="30"/>
          <w:szCs w:val="30"/>
        </w:rPr>
      </w:pPr>
      <w:r>
        <w:rPr>
          <w:rFonts w:ascii="楷体" w:hAnsi="楷体" w:eastAsia="楷体" w:cs="楷体"/>
          <w:spacing w:val="-1"/>
          <w:sz w:val="30"/>
          <w:szCs w:val="30"/>
        </w:rPr>
        <w:t>L.</w:t>
      </w:r>
      <w:r>
        <w:rPr>
          <w:rFonts w:ascii="楷体" w:hAnsi="楷体" w:eastAsia="楷体" w:cs="楷体"/>
          <w:spacing w:val="73"/>
          <w:sz w:val="30"/>
          <w:szCs w:val="30"/>
        </w:rPr>
        <w:t xml:space="preserve">  </w:t>
      </w:r>
      <w:r>
        <w:rPr>
          <w:rFonts w:ascii="楷体" w:hAnsi="楷体" w:eastAsia="楷体" w:cs="楷体"/>
          <w:spacing w:val="-1"/>
          <w:sz w:val="30"/>
          <w:szCs w:val="30"/>
        </w:rPr>
        <w:t>H.：我不会，但某些图雷特综合征患者可能会。我知道一</w:t>
      </w:r>
      <w:r>
        <w:rPr>
          <w:rFonts w:ascii="楷体" w:hAnsi="楷体" w:eastAsia="楷体" w:cs="楷体"/>
          <w:spacing w:val="1"/>
          <w:sz w:val="30"/>
          <w:szCs w:val="30"/>
        </w:rPr>
        <w:t xml:space="preserve"> </w:t>
      </w:r>
      <w:r>
        <w:rPr>
          <w:rFonts w:ascii="楷体" w:hAnsi="楷体" w:eastAsia="楷体" w:cs="楷体"/>
          <w:sz w:val="30"/>
          <w:szCs w:val="30"/>
        </w:rPr>
        <w:t>个有秽语症的女性。我们一起去了曼哈顿地区的一家</w:t>
      </w:r>
      <w:r>
        <w:rPr>
          <w:rFonts w:ascii="楷体" w:hAnsi="楷体" w:eastAsia="楷体" w:cs="楷体"/>
          <w:spacing w:val="-1"/>
          <w:sz w:val="30"/>
          <w:szCs w:val="30"/>
        </w:rPr>
        <w:t>非常高档的餐</w:t>
      </w:r>
      <w:r>
        <w:rPr>
          <w:rFonts w:ascii="楷体" w:hAnsi="楷体" w:eastAsia="楷体" w:cs="楷体"/>
          <w:sz w:val="30"/>
          <w:szCs w:val="30"/>
        </w:rPr>
        <w:t xml:space="preserve">  厅，我们在谈话的时候，她会大声对每一个进来的人</w:t>
      </w:r>
      <w:r>
        <w:rPr>
          <w:rFonts w:ascii="楷体" w:hAnsi="楷体" w:eastAsia="楷体" w:cs="楷体"/>
          <w:spacing w:val="-1"/>
          <w:sz w:val="30"/>
          <w:szCs w:val="30"/>
        </w:rPr>
        <w:t>进行贬低。她</w:t>
      </w:r>
      <w:r>
        <w:rPr>
          <w:rFonts w:ascii="楷体" w:hAnsi="楷体" w:eastAsia="楷体" w:cs="楷体"/>
          <w:sz w:val="30"/>
          <w:szCs w:val="30"/>
        </w:rPr>
        <w:t xml:space="preserve">  </w:t>
      </w:r>
      <w:r>
        <w:rPr>
          <w:rFonts w:ascii="楷体" w:hAnsi="楷体" w:eastAsia="楷体" w:cs="楷体"/>
          <w:spacing w:val="-2"/>
          <w:sz w:val="30"/>
          <w:szCs w:val="30"/>
        </w:rPr>
        <w:t>看到坐在我们旁边的两个同性恋者就会说“基佬</w:t>
      </w:r>
      <w:r>
        <w:rPr>
          <w:rFonts w:ascii="楷体" w:hAnsi="楷体" w:eastAsia="楷体" w:cs="楷体"/>
          <w:spacing w:val="-98"/>
          <w:sz w:val="30"/>
          <w:szCs w:val="30"/>
        </w:rPr>
        <w:t xml:space="preserve"> </w:t>
      </w:r>
      <w:r>
        <w:rPr>
          <w:rFonts w:ascii="楷体" w:hAnsi="楷体" w:eastAsia="楷体" w:cs="楷体"/>
          <w:spacing w:val="-2"/>
          <w:sz w:val="30"/>
          <w:szCs w:val="30"/>
        </w:rPr>
        <w:t>”，看到附近的黑</w:t>
      </w:r>
      <w:r>
        <w:rPr>
          <w:rFonts w:ascii="楷体" w:hAnsi="楷体" w:eastAsia="楷体" w:cs="楷体"/>
          <w:sz w:val="30"/>
          <w:szCs w:val="30"/>
        </w:rPr>
        <w:t xml:space="preserve">  </w:t>
      </w:r>
      <w:r>
        <w:rPr>
          <w:rFonts w:ascii="楷体" w:hAnsi="楷体" w:eastAsia="楷体" w:cs="楷体"/>
          <w:spacing w:val="-2"/>
          <w:sz w:val="30"/>
          <w:szCs w:val="30"/>
        </w:rPr>
        <w:t>人就会说“黑鬼</w:t>
      </w:r>
      <w:r>
        <w:rPr>
          <w:rFonts w:ascii="楷体" w:hAnsi="楷体" w:eastAsia="楷体" w:cs="楷体"/>
          <w:spacing w:val="-100"/>
          <w:sz w:val="30"/>
          <w:szCs w:val="30"/>
        </w:rPr>
        <w:t xml:space="preserve"> </w:t>
      </w:r>
      <w:r>
        <w:rPr>
          <w:rFonts w:ascii="楷体" w:hAnsi="楷体" w:eastAsia="楷体" w:cs="楷体"/>
          <w:spacing w:val="-2"/>
          <w:sz w:val="30"/>
          <w:szCs w:val="30"/>
        </w:rPr>
        <w:t>”，看到两个扎着马尾辫的人进来又会说“嬉皮</w:t>
      </w:r>
    </w:p>
    <w:p w14:paraId="6D9BD7BE">
      <w:pPr>
        <w:spacing w:before="4" w:line="221" w:lineRule="auto"/>
        <w:ind w:left="6" w:firstLine="4"/>
        <w:rPr>
          <w:rFonts w:ascii="楷体" w:hAnsi="楷体" w:eastAsia="楷体" w:cs="楷体"/>
          <w:sz w:val="30"/>
          <w:szCs w:val="30"/>
        </w:rPr>
      </w:pPr>
      <w:r>
        <w:rPr>
          <w:rFonts w:ascii="楷体" w:hAnsi="楷体" w:eastAsia="楷体" w:cs="楷体"/>
          <w:spacing w:val="-2"/>
          <w:sz w:val="30"/>
          <w:szCs w:val="30"/>
        </w:rPr>
        <w:t>士</w:t>
      </w:r>
      <w:r>
        <w:rPr>
          <w:rFonts w:ascii="楷体" w:hAnsi="楷体" w:eastAsia="楷体" w:cs="楷体"/>
          <w:spacing w:val="-110"/>
          <w:sz w:val="30"/>
          <w:szCs w:val="30"/>
        </w:rPr>
        <w:t xml:space="preserve"> </w:t>
      </w:r>
      <w:r>
        <w:rPr>
          <w:rFonts w:ascii="楷体" w:hAnsi="楷体" w:eastAsia="楷体" w:cs="楷体"/>
          <w:spacing w:val="-2"/>
          <w:sz w:val="30"/>
          <w:szCs w:val="30"/>
        </w:rPr>
        <w:t>”。这些贬损的话不仅针对别人，她也会讲一些贬低自己和我的</w:t>
      </w:r>
      <w:r>
        <w:rPr>
          <w:rFonts w:ascii="楷体" w:hAnsi="楷体" w:eastAsia="楷体" w:cs="楷体"/>
          <w:sz w:val="30"/>
          <w:szCs w:val="30"/>
        </w:rPr>
        <w:t xml:space="preserve">  </w:t>
      </w:r>
      <w:r>
        <w:rPr>
          <w:rFonts w:ascii="楷体" w:hAnsi="楷体" w:eastAsia="楷体" w:cs="楷体"/>
          <w:spacing w:val="-2"/>
          <w:sz w:val="30"/>
          <w:szCs w:val="30"/>
        </w:rPr>
        <w:t>话。她说“我的家人是……美籍西班牙佬</w:t>
      </w:r>
      <w:r>
        <w:rPr>
          <w:rFonts w:ascii="楷体" w:hAnsi="楷体" w:eastAsia="楷体" w:cs="楷体"/>
          <w:spacing w:val="-110"/>
          <w:sz w:val="30"/>
          <w:szCs w:val="30"/>
        </w:rPr>
        <w:t xml:space="preserve"> </w:t>
      </w:r>
      <w:r>
        <w:rPr>
          <w:rFonts w:ascii="楷体" w:hAnsi="楷体" w:eastAsia="楷体" w:cs="楷体"/>
          <w:spacing w:val="-2"/>
          <w:sz w:val="30"/>
          <w:szCs w:val="30"/>
        </w:rPr>
        <w:t>”和“L.   H.是……</w:t>
      </w:r>
      <w:r>
        <w:rPr>
          <w:rFonts w:ascii="楷体" w:hAnsi="楷体" w:eastAsia="楷体" w:cs="楷体"/>
          <w:spacing w:val="-3"/>
          <w:sz w:val="30"/>
          <w:szCs w:val="30"/>
        </w:rPr>
        <w:t>犹太</w:t>
      </w:r>
      <w:r>
        <w:rPr>
          <w:rFonts w:ascii="楷体" w:hAnsi="楷体" w:eastAsia="楷体" w:cs="楷体"/>
          <w:sz w:val="30"/>
          <w:szCs w:val="30"/>
        </w:rPr>
        <w:t xml:space="preserve"> </w:t>
      </w:r>
      <w:r>
        <w:rPr>
          <w:rFonts w:ascii="楷体" w:hAnsi="楷体" w:eastAsia="楷体" w:cs="楷体"/>
          <w:spacing w:val="-2"/>
          <w:sz w:val="30"/>
          <w:szCs w:val="30"/>
        </w:rPr>
        <w:t>佬</w:t>
      </w:r>
      <w:r>
        <w:rPr>
          <w:rFonts w:ascii="楷体" w:hAnsi="楷体" w:eastAsia="楷体" w:cs="楷体"/>
          <w:spacing w:val="-105"/>
          <w:sz w:val="30"/>
          <w:szCs w:val="30"/>
        </w:rPr>
        <w:t xml:space="preserve"> </w:t>
      </w:r>
      <w:r>
        <w:rPr>
          <w:rFonts w:ascii="楷体" w:hAnsi="楷体" w:eastAsia="楷体" w:cs="楷体"/>
          <w:spacing w:val="-2"/>
          <w:sz w:val="30"/>
          <w:szCs w:val="30"/>
        </w:rPr>
        <w:t>”。然后我们吃完午餐，沿着第八大道散步。当她看到一个秃头</w:t>
      </w:r>
      <w:r>
        <w:rPr>
          <w:rFonts w:ascii="楷体" w:hAnsi="楷体" w:eastAsia="楷体" w:cs="楷体"/>
          <w:sz w:val="30"/>
          <w:szCs w:val="30"/>
        </w:rPr>
        <w:t xml:space="preserve">  </w:t>
      </w:r>
      <w:r>
        <w:rPr>
          <w:rFonts w:ascii="楷体" w:hAnsi="楷体" w:eastAsia="楷体" w:cs="楷体"/>
          <w:spacing w:val="-2"/>
          <w:sz w:val="30"/>
          <w:szCs w:val="30"/>
        </w:rPr>
        <w:t>的人路过时，她大喊“秃瓢</w:t>
      </w:r>
      <w:r>
        <w:rPr>
          <w:rFonts w:ascii="楷体" w:hAnsi="楷体" w:eastAsia="楷体" w:cs="楷体"/>
          <w:spacing w:val="-105"/>
          <w:sz w:val="30"/>
          <w:szCs w:val="30"/>
        </w:rPr>
        <w:t xml:space="preserve"> </w:t>
      </w:r>
      <w:r>
        <w:rPr>
          <w:rFonts w:ascii="楷体" w:hAnsi="楷体" w:eastAsia="楷体" w:cs="楷体"/>
          <w:spacing w:val="-2"/>
          <w:sz w:val="30"/>
          <w:szCs w:val="30"/>
        </w:rPr>
        <w:t>”。她曾经试图阻止自己说这些诋毁的</w:t>
      </w:r>
      <w:r>
        <w:rPr>
          <w:rFonts w:ascii="楷体" w:hAnsi="楷体" w:eastAsia="楷体" w:cs="楷体"/>
          <w:sz w:val="30"/>
          <w:szCs w:val="30"/>
        </w:rPr>
        <w:t xml:space="preserve">  </w:t>
      </w:r>
      <w:r>
        <w:rPr>
          <w:rFonts w:ascii="楷体" w:hAnsi="楷体" w:eastAsia="楷体" w:cs="楷体"/>
          <w:spacing w:val="-1"/>
          <w:sz w:val="30"/>
          <w:szCs w:val="30"/>
        </w:rPr>
        <w:t>话，但她还是大声说出来了。</w:t>
      </w:r>
    </w:p>
    <w:p w14:paraId="7065E388">
      <w:pPr>
        <w:spacing w:before="153" w:line="221" w:lineRule="auto"/>
        <w:ind w:left="24" w:right="64" w:firstLine="581"/>
        <w:rPr>
          <w:rFonts w:ascii="楷体" w:hAnsi="楷体" w:eastAsia="楷体" w:cs="楷体"/>
          <w:sz w:val="30"/>
          <w:szCs w:val="30"/>
        </w:rPr>
      </w:pPr>
      <w:r>
        <w:rPr>
          <w:rFonts w:ascii="楷体" w:hAnsi="楷体" w:eastAsia="楷体" w:cs="楷体"/>
          <w:spacing w:val="-3"/>
          <w:sz w:val="30"/>
          <w:szCs w:val="30"/>
        </w:rPr>
        <w:t>S.   F.：不，我不会说诋毁的话，但我可能会打手势，比如，</w:t>
      </w:r>
      <w:r>
        <w:rPr>
          <w:rFonts w:ascii="楷体" w:hAnsi="楷体" w:eastAsia="楷体" w:cs="楷体"/>
          <w:spacing w:val="1"/>
          <w:sz w:val="30"/>
          <w:szCs w:val="30"/>
        </w:rPr>
        <w:t xml:space="preserve"> </w:t>
      </w:r>
      <w:r>
        <w:rPr>
          <w:rFonts w:ascii="楷体" w:hAnsi="楷体" w:eastAsia="楷体" w:cs="楷体"/>
          <w:spacing w:val="-1"/>
          <w:sz w:val="30"/>
          <w:szCs w:val="30"/>
        </w:rPr>
        <w:t>当我在街上看到一个胖子时，我的肚子会做出让人几乎难以察</w:t>
      </w:r>
      <w:r>
        <w:rPr>
          <w:rFonts w:ascii="楷体" w:hAnsi="楷体" w:eastAsia="楷体" w:cs="楷体"/>
          <w:spacing w:val="-2"/>
          <w:sz w:val="30"/>
          <w:szCs w:val="30"/>
        </w:rPr>
        <w:t>觉到</w:t>
      </w:r>
      <w:r>
        <w:rPr>
          <w:rFonts w:ascii="楷体" w:hAnsi="楷体" w:eastAsia="楷体" w:cs="楷体"/>
          <w:sz w:val="30"/>
          <w:szCs w:val="30"/>
        </w:rPr>
        <w:t xml:space="preserve"> </w:t>
      </w:r>
      <w:r>
        <w:rPr>
          <w:rFonts w:ascii="楷体" w:hAnsi="楷体" w:eastAsia="楷体" w:cs="楷体"/>
          <w:spacing w:val="-3"/>
          <w:sz w:val="30"/>
          <w:szCs w:val="30"/>
        </w:rPr>
        <w:t>的动作，模仿突出的肚子。</w:t>
      </w:r>
    </w:p>
    <w:p w14:paraId="469639D7">
      <w:pPr>
        <w:spacing w:line="221" w:lineRule="auto"/>
        <w:rPr>
          <w:rFonts w:ascii="楷体" w:hAnsi="楷体" w:eastAsia="楷体" w:cs="楷体"/>
          <w:sz w:val="30"/>
          <w:szCs w:val="30"/>
        </w:rPr>
        <w:sectPr>
          <w:pgSz w:w="12240" w:h="15840"/>
          <w:pgMar w:top="400" w:right="1695" w:bottom="0" w:left="1714" w:header="0" w:footer="0" w:gutter="0"/>
          <w:cols w:space="720" w:num="1"/>
        </w:sectPr>
      </w:pPr>
    </w:p>
    <w:p w14:paraId="0F43981C">
      <w:pPr>
        <w:pStyle w:val="2"/>
      </w:pPr>
    </w:p>
    <w:p w14:paraId="648191F7">
      <w:pPr>
        <w:pStyle w:val="2"/>
      </w:pPr>
    </w:p>
    <w:p w14:paraId="3EE82CF5">
      <w:pPr>
        <w:pStyle w:val="2"/>
        <w:spacing w:line="241" w:lineRule="auto"/>
      </w:pPr>
    </w:p>
    <w:p w14:paraId="2C2DD146">
      <w:pPr>
        <w:pStyle w:val="2"/>
        <w:spacing w:line="241" w:lineRule="auto"/>
      </w:pPr>
    </w:p>
    <w:p w14:paraId="295DA12C">
      <w:pPr>
        <w:spacing w:before="97" w:line="222" w:lineRule="auto"/>
        <w:ind w:left="9" w:right="135" w:firstLine="609"/>
        <w:rPr>
          <w:rFonts w:ascii="楷体" w:hAnsi="楷体" w:eastAsia="楷体" w:cs="楷体"/>
          <w:sz w:val="30"/>
          <w:szCs w:val="30"/>
        </w:rPr>
      </w:pPr>
      <w:r>
        <w:rPr>
          <w:rFonts w:ascii="楷体" w:hAnsi="楷体" w:eastAsia="楷体" w:cs="楷体"/>
          <w:spacing w:val="-1"/>
          <w:sz w:val="30"/>
          <w:szCs w:val="30"/>
        </w:rPr>
        <w:t>我：你的图雷特综合征也会对你的心理过程造成影响吗？有没</w:t>
      </w:r>
      <w:r>
        <w:rPr>
          <w:rFonts w:ascii="楷体" w:hAnsi="楷体" w:eastAsia="楷体" w:cs="楷体"/>
          <w:spacing w:val="3"/>
          <w:sz w:val="30"/>
          <w:szCs w:val="30"/>
        </w:rPr>
        <w:t xml:space="preserve"> </w:t>
      </w:r>
      <w:r>
        <w:rPr>
          <w:rFonts w:ascii="楷体" w:hAnsi="楷体" w:eastAsia="楷体" w:cs="楷体"/>
          <w:spacing w:val="-6"/>
          <w:sz w:val="30"/>
          <w:szCs w:val="30"/>
        </w:rPr>
        <w:t>有一种类似“</w:t>
      </w:r>
      <w:r>
        <w:rPr>
          <w:rFonts w:ascii="楷体" w:hAnsi="楷体" w:eastAsia="楷体" w:cs="楷体"/>
          <w:spacing w:val="-88"/>
          <w:sz w:val="30"/>
          <w:szCs w:val="30"/>
        </w:rPr>
        <w:t xml:space="preserve"> </w:t>
      </w:r>
      <w:r>
        <w:rPr>
          <w:rFonts w:ascii="楷体" w:hAnsi="楷体" w:eastAsia="楷体" w:cs="楷体"/>
          <w:spacing w:val="-6"/>
          <w:sz w:val="30"/>
          <w:szCs w:val="30"/>
        </w:rPr>
        <w:t>图雷特综合征认知风格</w:t>
      </w:r>
      <w:r>
        <w:rPr>
          <w:rFonts w:ascii="楷体" w:hAnsi="楷体" w:eastAsia="楷体" w:cs="楷体"/>
          <w:spacing w:val="-110"/>
          <w:sz w:val="30"/>
          <w:szCs w:val="30"/>
        </w:rPr>
        <w:t xml:space="preserve"> </w:t>
      </w:r>
      <w:r>
        <w:rPr>
          <w:rFonts w:ascii="楷体" w:hAnsi="楷体" w:eastAsia="楷体" w:cs="楷体"/>
          <w:spacing w:val="-6"/>
          <w:sz w:val="30"/>
          <w:szCs w:val="30"/>
        </w:rPr>
        <w:t>”或者“</w:t>
      </w:r>
      <w:r>
        <w:rPr>
          <w:rFonts w:ascii="楷体" w:hAnsi="楷体" w:eastAsia="楷体" w:cs="楷体"/>
          <w:spacing w:val="-102"/>
          <w:sz w:val="30"/>
          <w:szCs w:val="30"/>
        </w:rPr>
        <w:t xml:space="preserve"> </w:t>
      </w:r>
      <w:r>
        <w:rPr>
          <w:rFonts w:ascii="楷体" w:hAnsi="楷体" w:eastAsia="楷体" w:cs="楷体"/>
          <w:spacing w:val="-6"/>
          <w:sz w:val="30"/>
          <w:szCs w:val="30"/>
        </w:rPr>
        <w:t>图雷特综合征人</w:t>
      </w:r>
    </w:p>
    <w:p w14:paraId="29F542C3">
      <w:pPr>
        <w:spacing w:before="1" w:line="229" w:lineRule="auto"/>
        <w:rPr>
          <w:rFonts w:ascii="楷体" w:hAnsi="楷体" w:eastAsia="楷体" w:cs="楷体"/>
          <w:sz w:val="30"/>
          <w:szCs w:val="30"/>
        </w:rPr>
      </w:pPr>
      <w:r>
        <w:rPr>
          <w:rFonts w:ascii="楷体" w:hAnsi="楷体" w:eastAsia="楷体" w:cs="楷体"/>
          <w:spacing w:val="-5"/>
          <w:sz w:val="30"/>
          <w:szCs w:val="30"/>
        </w:rPr>
        <w:t>格</w:t>
      </w:r>
      <w:r>
        <w:rPr>
          <w:rFonts w:ascii="楷体" w:hAnsi="楷体" w:eastAsia="楷体" w:cs="楷体"/>
          <w:spacing w:val="-110"/>
          <w:sz w:val="30"/>
          <w:szCs w:val="30"/>
        </w:rPr>
        <w:t xml:space="preserve"> </w:t>
      </w:r>
      <w:r>
        <w:rPr>
          <w:rFonts w:ascii="楷体" w:hAnsi="楷体" w:eastAsia="楷体" w:cs="楷体"/>
          <w:spacing w:val="-5"/>
          <w:sz w:val="30"/>
          <w:szCs w:val="30"/>
        </w:rPr>
        <w:t>”之类的东西呢？</w:t>
      </w:r>
    </w:p>
    <w:p w14:paraId="3218B518">
      <w:pPr>
        <w:spacing w:before="135" w:line="223" w:lineRule="auto"/>
        <w:ind w:left="5" w:firstLine="604"/>
        <w:rPr>
          <w:rFonts w:ascii="楷体" w:hAnsi="楷体" w:eastAsia="楷体" w:cs="楷体"/>
          <w:sz w:val="30"/>
          <w:szCs w:val="30"/>
        </w:rPr>
      </w:pPr>
      <w:r>
        <w:rPr>
          <w:rFonts w:ascii="楷体" w:hAnsi="楷体" w:eastAsia="楷体" w:cs="楷体"/>
          <w:spacing w:val="-1"/>
          <w:sz w:val="30"/>
          <w:szCs w:val="30"/>
        </w:rPr>
        <w:t>L.</w:t>
      </w:r>
      <w:r>
        <w:rPr>
          <w:rFonts w:ascii="楷体" w:hAnsi="楷体" w:eastAsia="楷体" w:cs="楷体"/>
          <w:spacing w:val="73"/>
          <w:sz w:val="30"/>
          <w:szCs w:val="30"/>
        </w:rPr>
        <w:t xml:space="preserve">  </w:t>
      </w:r>
      <w:r>
        <w:rPr>
          <w:rFonts w:ascii="楷体" w:hAnsi="楷体" w:eastAsia="楷体" w:cs="楷体"/>
          <w:spacing w:val="-1"/>
          <w:sz w:val="30"/>
          <w:szCs w:val="30"/>
        </w:rPr>
        <w:t>H.：图雷特综合征会产生更高级别的抑制缺乏。这让集中</w:t>
      </w:r>
      <w:r>
        <w:rPr>
          <w:rFonts w:ascii="楷体" w:hAnsi="楷体" w:eastAsia="楷体" w:cs="楷体"/>
          <w:spacing w:val="1"/>
          <w:sz w:val="30"/>
          <w:szCs w:val="30"/>
        </w:rPr>
        <w:t xml:space="preserve"> </w:t>
      </w:r>
      <w:r>
        <w:rPr>
          <w:rFonts w:ascii="楷体" w:hAnsi="楷体" w:eastAsia="楷体" w:cs="楷体"/>
          <w:spacing w:val="-1"/>
          <w:sz w:val="30"/>
          <w:szCs w:val="30"/>
        </w:rPr>
        <w:t>精神变得非常困难，让我非常容易分心。图雷特综合征患者很容易</w:t>
      </w:r>
      <w:r>
        <w:rPr>
          <w:rFonts w:ascii="楷体" w:hAnsi="楷体" w:eastAsia="楷体" w:cs="楷体"/>
          <w:spacing w:val="9"/>
          <w:sz w:val="30"/>
          <w:szCs w:val="30"/>
        </w:rPr>
        <w:t xml:space="preserve">  </w:t>
      </w:r>
      <w:r>
        <w:rPr>
          <w:rFonts w:ascii="楷体" w:hAnsi="楷体" w:eastAsia="楷体" w:cs="楷体"/>
          <w:spacing w:val="-1"/>
          <w:sz w:val="30"/>
          <w:szCs w:val="30"/>
        </w:rPr>
        <w:t>感到沮丧。我过去常常往墙上摔东西，又摔又砸。我还觉得我所具</w:t>
      </w:r>
      <w:r>
        <w:rPr>
          <w:rFonts w:ascii="楷体" w:hAnsi="楷体" w:eastAsia="楷体" w:cs="楷体"/>
          <w:spacing w:val="9"/>
          <w:sz w:val="30"/>
          <w:szCs w:val="30"/>
        </w:rPr>
        <w:t xml:space="preserve">  </w:t>
      </w:r>
      <w:r>
        <w:rPr>
          <w:rFonts w:ascii="楷体" w:hAnsi="楷体" w:eastAsia="楷体" w:cs="楷体"/>
          <w:spacing w:val="-1"/>
          <w:sz w:val="30"/>
          <w:szCs w:val="30"/>
        </w:rPr>
        <w:t>有的不得体的幽默感也是图雷特综合征的一种表现。有一次我参加</w:t>
      </w:r>
      <w:r>
        <w:rPr>
          <w:rFonts w:ascii="楷体" w:hAnsi="楷体" w:eastAsia="楷体" w:cs="楷体"/>
          <w:spacing w:val="9"/>
          <w:sz w:val="30"/>
          <w:szCs w:val="30"/>
        </w:rPr>
        <w:t xml:space="preserve">  </w:t>
      </w:r>
      <w:r>
        <w:rPr>
          <w:rFonts w:ascii="楷体" w:hAnsi="楷体" w:eastAsia="楷体" w:cs="楷体"/>
          <w:spacing w:val="-1"/>
          <w:sz w:val="30"/>
          <w:szCs w:val="30"/>
        </w:rPr>
        <w:t>一个聚会，有人说自己是同性恋者。我立即说自己是三性恋者，喜</w:t>
      </w:r>
      <w:r>
        <w:rPr>
          <w:rFonts w:ascii="楷体" w:hAnsi="楷体" w:eastAsia="楷体" w:cs="楷体"/>
          <w:spacing w:val="9"/>
          <w:sz w:val="30"/>
          <w:szCs w:val="30"/>
        </w:rPr>
        <w:t xml:space="preserve">  </w:t>
      </w:r>
      <w:r>
        <w:rPr>
          <w:rFonts w:ascii="楷体" w:hAnsi="楷体" w:eastAsia="楷体" w:cs="楷体"/>
          <w:spacing w:val="-1"/>
          <w:sz w:val="30"/>
          <w:szCs w:val="30"/>
        </w:rPr>
        <w:t>欢男性、女性和动物。</w:t>
      </w:r>
    </w:p>
    <w:p w14:paraId="2B6F2383">
      <w:pPr>
        <w:spacing w:before="136" w:line="221" w:lineRule="auto"/>
        <w:ind w:left="12" w:firstLine="594"/>
        <w:rPr>
          <w:rFonts w:ascii="楷体" w:hAnsi="楷体" w:eastAsia="楷体" w:cs="楷体"/>
          <w:sz w:val="30"/>
          <w:szCs w:val="30"/>
        </w:rPr>
      </w:pPr>
      <w:r>
        <w:rPr>
          <w:rFonts w:ascii="楷体" w:hAnsi="楷体" w:eastAsia="楷体" w:cs="楷体"/>
          <w:spacing w:val="-1"/>
          <w:sz w:val="30"/>
          <w:szCs w:val="30"/>
        </w:rPr>
        <w:t>S.   F.：图雷特综合征还表现为喜欢冒险。一次我看到一个男</w:t>
      </w:r>
      <w:r>
        <w:rPr>
          <w:rFonts w:ascii="楷体" w:hAnsi="楷体" w:eastAsia="楷体" w:cs="楷体"/>
          <w:spacing w:val="4"/>
          <w:sz w:val="30"/>
          <w:szCs w:val="30"/>
        </w:rPr>
        <w:t xml:space="preserve"> </w:t>
      </w:r>
      <w:r>
        <w:rPr>
          <w:rFonts w:ascii="楷体" w:hAnsi="楷体" w:eastAsia="楷体" w:cs="楷体"/>
          <w:spacing w:val="-1"/>
          <w:sz w:val="30"/>
          <w:szCs w:val="30"/>
        </w:rPr>
        <w:t>子抢劫一个小女孩，于是停下来出面干预。</w:t>
      </w:r>
    </w:p>
    <w:p w14:paraId="6D98BAE1">
      <w:pPr>
        <w:spacing w:before="153" w:line="223" w:lineRule="auto"/>
        <w:ind w:left="4" w:right="135" w:firstLine="614"/>
        <w:rPr>
          <w:rFonts w:ascii="楷体" w:hAnsi="楷体" w:eastAsia="楷体" w:cs="楷体"/>
          <w:sz w:val="30"/>
          <w:szCs w:val="30"/>
        </w:rPr>
      </w:pPr>
      <w:r>
        <w:rPr>
          <w:rFonts w:ascii="楷体" w:hAnsi="楷体" w:eastAsia="楷体" w:cs="楷体"/>
          <w:spacing w:val="-1"/>
          <w:sz w:val="30"/>
          <w:szCs w:val="30"/>
        </w:rPr>
        <w:t>我：一些研究图雷特综合征的医生认为图雷特综合征与性欲亢</w:t>
      </w:r>
      <w:r>
        <w:rPr>
          <w:rFonts w:ascii="楷体" w:hAnsi="楷体" w:eastAsia="楷体" w:cs="楷体"/>
          <w:spacing w:val="3"/>
          <w:sz w:val="30"/>
          <w:szCs w:val="30"/>
        </w:rPr>
        <w:t xml:space="preserve"> </w:t>
      </w:r>
      <w:r>
        <w:rPr>
          <w:rFonts w:ascii="楷体" w:hAnsi="楷体" w:eastAsia="楷体" w:cs="楷体"/>
          <w:spacing w:val="-1"/>
          <w:sz w:val="30"/>
          <w:szCs w:val="30"/>
        </w:rPr>
        <w:t>进有关。你如何看待呢？</w:t>
      </w:r>
    </w:p>
    <w:p w14:paraId="7DEE2DCA">
      <w:pPr>
        <w:spacing w:before="145" w:line="221" w:lineRule="auto"/>
        <w:ind w:left="2" w:firstLine="608"/>
        <w:rPr>
          <w:rFonts w:ascii="楷体" w:hAnsi="楷体" w:eastAsia="楷体" w:cs="楷体"/>
          <w:sz w:val="30"/>
          <w:szCs w:val="30"/>
        </w:rPr>
      </w:pPr>
      <w:r>
        <w:rPr>
          <w:rFonts w:ascii="楷体" w:hAnsi="楷体" w:eastAsia="楷体" w:cs="楷体"/>
          <w:spacing w:val="-1"/>
          <w:sz w:val="30"/>
          <w:szCs w:val="30"/>
        </w:rPr>
        <w:t>L.</w:t>
      </w:r>
      <w:r>
        <w:rPr>
          <w:rFonts w:ascii="楷体" w:hAnsi="楷体" w:eastAsia="楷体" w:cs="楷体"/>
          <w:spacing w:val="73"/>
          <w:sz w:val="30"/>
          <w:szCs w:val="30"/>
        </w:rPr>
        <w:t xml:space="preserve">  </w:t>
      </w:r>
      <w:r>
        <w:rPr>
          <w:rFonts w:ascii="楷体" w:hAnsi="楷体" w:eastAsia="楷体" w:cs="楷体"/>
          <w:spacing w:val="-1"/>
          <w:sz w:val="30"/>
          <w:szCs w:val="30"/>
        </w:rPr>
        <w:t>H.：我认为我自己属于性欲亢进，我认为这也是图雷特综</w:t>
      </w:r>
      <w:r>
        <w:rPr>
          <w:rFonts w:ascii="楷体" w:hAnsi="楷体" w:eastAsia="楷体" w:cs="楷体"/>
          <w:spacing w:val="1"/>
          <w:sz w:val="30"/>
          <w:szCs w:val="30"/>
        </w:rPr>
        <w:t xml:space="preserve"> </w:t>
      </w:r>
      <w:r>
        <w:rPr>
          <w:rFonts w:ascii="楷体" w:hAnsi="楷体" w:eastAsia="楷体" w:cs="楷体"/>
          <w:sz w:val="30"/>
          <w:szCs w:val="30"/>
        </w:rPr>
        <w:t>合征的一种表现。但是于我而言，性欲亢进仅仅是</w:t>
      </w:r>
      <w:r>
        <w:rPr>
          <w:rFonts w:ascii="楷体" w:hAnsi="楷体" w:eastAsia="楷体" w:cs="楷体"/>
          <w:spacing w:val="-1"/>
          <w:sz w:val="30"/>
          <w:szCs w:val="30"/>
        </w:rPr>
        <w:t>对所有体验都保</w:t>
      </w:r>
      <w:r>
        <w:rPr>
          <w:rFonts w:ascii="楷体" w:hAnsi="楷体" w:eastAsia="楷体" w:cs="楷体"/>
          <w:sz w:val="30"/>
          <w:szCs w:val="30"/>
        </w:rPr>
        <w:t xml:space="preserve">  持高灵敏度的一个特例。在性方面，图雷特综合征</w:t>
      </w:r>
      <w:r>
        <w:rPr>
          <w:rFonts w:ascii="楷体" w:hAnsi="楷体" w:eastAsia="楷体" w:cs="楷体"/>
          <w:spacing w:val="-1"/>
          <w:sz w:val="30"/>
          <w:szCs w:val="30"/>
        </w:rPr>
        <w:t>患者的知觉得到</w:t>
      </w:r>
      <w:r>
        <w:rPr>
          <w:rFonts w:ascii="楷体" w:hAnsi="楷体" w:eastAsia="楷体" w:cs="楷体"/>
          <w:sz w:val="30"/>
          <w:szCs w:val="30"/>
        </w:rPr>
        <w:t xml:space="preserve">  </w:t>
      </w:r>
      <w:r>
        <w:rPr>
          <w:rFonts w:ascii="楷体" w:hAnsi="楷体" w:eastAsia="楷体" w:cs="楷体"/>
          <w:spacing w:val="-1"/>
          <w:sz w:val="30"/>
          <w:szCs w:val="30"/>
        </w:rPr>
        <w:t>了增强，图雷特综合征会增强所有事物的吸引力。</w:t>
      </w:r>
    </w:p>
    <w:p w14:paraId="48EA2E43">
      <w:pPr>
        <w:spacing w:before="152" w:line="221" w:lineRule="auto"/>
        <w:ind w:left="5" w:firstLine="601"/>
        <w:rPr>
          <w:rFonts w:ascii="楷体" w:hAnsi="楷体" w:eastAsia="楷体" w:cs="楷体"/>
          <w:sz w:val="30"/>
          <w:szCs w:val="30"/>
        </w:rPr>
      </w:pPr>
      <w:r>
        <w:rPr>
          <w:rFonts w:ascii="楷体" w:hAnsi="楷体" w:eastAsia="楷体" w:cs="楷体"/>
          <w:spacing w:val="-1"/>
          <w:sz w:val="30"/>
          <w:szCs w:val="30"/>
        </w:rPr>
        <w:t>S.   F.：在这个文化中，所有事物都带有性色彩，但是我的确</w:t>
      </w:r>
      <w:r>
        <w:rPr>
          <w:rFonts w:ascii="楷体" w:hAnsi="楷体" w:eastAsia="楷体" w:cs="楷体"/>
          <w:spacing w:val="4"/>
          <w:sz w:val="30"/>
          <w:szCs w:val="30"/>
        </w:rPr>
        <w:t xml:space="preserve"> </w:t>
      </w:r>
      <w:r>
        <w:rPr>
          <w:rFonts w:ascii="楷体" w:hAnsi="楷体" w:eastAsia="楷体" w:cs="楷体"/>
          <w:spacing w:val="-1"/>
          <w:sz w:val="30"/>
          <w:szCs w:val="30"/>
        </w:rPr>
        <w:t>精力充沛，爱好也很广泛，这对一个40多岁的人来说是肯定的。</w:t>
      </w:r>
    </w:p>
    <w:p w14:paraId="47710C1E">
      <w:pPr>
        <w:spacing w:before="152" w:line="227" w:lineRule="auto"/>
        <w:ind w:left="618"/>
        <w:rPr>
          <w:rFonts w:ascii="楷体" w:hAnsi="楷体" w:eastAsia="楷体" w:cs="楷体"/>
          <w:sz w:val="30"/>
          <w:szCs w:val="30"/>
        </w:rPr>
      </w:pPr>
      <w:r>
        <w:rPr>
          <w:rFonts w:ascii="楷体" w:hAnsi="楷体" w:eastAsia="楷体" w:cs="楷体"/>
          <w:spacing w:val="-2"/>
          <w:sz w:val="30"/>
          <w:szCs w:val="30"/>
        </w:rPr>
        <w:t>我：图雷特综合征会让你的生活更加困难吗？</w:t>
      </w:r>
    </w:p>
    <w:p w14:paraId="77D95B5A">
      <w:pPr>
        <w:spacing w:before="142" w:line="221" w:lineRule="auto"/>
        <w:ind w:left="2" w:right="64" w:firstLine="608"/>
        <w:rPr>
          <w:rFonts w:ascii="楷体" w:hAnsi="楷体" w:eastAsia="楷体" w:cs="楷体"/>
          <w:sz w:val="30"/>
          <w:szCs w:val="30"/>
        </w:rPr>
      </w:pPr>
      <w:r>
        <w:rPr>
          <w:rFonts w:ascii="楷体" w:hAnsi="楷体" w:eastAsia="楷体" w:cs="楷体"/>
          <w:spacing w:val="-3"/>
          <w:sz w:val="30"/>
          <w:szCs w:val="30"/>
        </w:rPr>
        <w:t>L.   H.：是的，由于耻辱的原因。无知的人会曲解这些症</w:t>
      </w:r>
      <w:r>
        <w:rPr>
          <w:rFonts w:ascii="楷体" w:hAnsi="楷体" w:eastAsia="楷体" w:cs="楷体"/>
          <w:spacing w:val="-4"/>
          <w:sz w:val="30"/>
          <w:szCs w:val="30"/>
        </w:rPr>
        <w:t>状，</w:t>
      </w:r>
      <w:r>
        <w:rPr>
          <w:rFonts w:ascii="楷体" w:hAnsi="楷体" w:eastAsia="楷体" w:cs="楷体"/>
          <w:sz w:val="30"/>
          <w:szCs w:val="30"/>
        </w:rPr>
        <w:t xml:space="preserve"> 试图用他们有限的理念来解释它们。一次，有人</w:t>
      </w:r>
      <w:r>
        <w:rPr>
          <w:rFonts w:ascii="楷体" w:hAnsi="楷体" w:eastAsia="楷体" w:cs="楷体"/>
          <w:spacing w:val="-1"/>
          <w:sz w:val="30"/>
          <w:szCs w:val="30"/>
        </w:rPr>
        <w:t>问我是不是在跳</w:t>
      </w:r>
      <w:r>
        <w:rPr>
          <w:rFonts w:ascii="楷体" w:hAnsi="楷体" w:eastAsia="楷体" w:cs="楷体"/>
          <w:sz w:val="30"/>
          <w:szCs w:val="30"/>
        </w:rPr>
        <w:t xml:space="preserve">   </w:t>
      </w:r>
      <w:r>
        <w:rPr>
          <w:rFonts w:ascii="楷体" w:hAnsi="楷体" w:eastAsia="楷体" w:cs="楷体"/>
          <w:spacing w:val="-1"/>
          <w:sz w:val="30"/>
          <w:szCs w:val="30"/>
        </w:rPr>
        <w:t>舞。还有一次，有人让我闭嘴。</w:t>
      </w:r>
    </w:p>
    <w:p w14:paraId="01ADDB31">
      <w:pPr>
        <w:spacing w:before="152" w:line="221" w:lineRule="auto"/>
        <w:ind w:left="9" w:firstLine="597"/>
        <w:rPr>
          <w:rFonts w:ascii="楷体" w:hAnsi="楷体" w:eastAsia="楷体" w:cs="楷体"/>
          <w:sz w:val="30"/>
          <w:szCs w:val="30"/>
        </w:rPr>
      </w:pPr>
      <w:r>
        <w:rPr>
          <w:rFonts w:ascii="楷体" w:hAnsi="楷体" w:eastAsia="楷体" w:cs="楷体"/>
          <w:spacing w:val="-1"/>
          <w:sz w:val="30"/>
          <w:szCs w:val="30"/>
        </w:rPr>
        <w:t>S.   F.：图雷特综合征让我的生活变得困难，原因并不在于抽</w:t>
      </w:r>
      <w:r>
        <w:rPr>
          <w:rFonts w:ascii="楷体" w:hAnsi="楷体" w:eastAsia="楷体" w:cs="楷体"/>
          <w:spacing w:val="4"/>
          <w:sz w:val="30"/>
          <w:szCs w:val="30"/>
        </w:rPr>
        <w:t xml:space="preserve"> </w:t>
      </w:r>
      <w:r>
        <w:rPr>
          <w:rFonts w:ascii="楷体" w:hAnsi="楷体" w:eastAsia="楷体" w:cs="楷体"/>
          <w:spacing w:val="-1"/>
          <w:sz w:val="30"/>
          <w:szCs w:val="30"/>
        </w:rPr>
        <w:t>动等症状，而是社会问题。社会问题会很容易掩盖图雷特综合征。</w:t>
      </w:r>
    </w:p>
    <w:p w14:paraId="57A5B1A1">
      <w:pPr>
        <w:spacing w:before="6" w:line="221" w:lineRule="auto"/>
        <w:ind w:left="1" w:right="135" w:firstLine="17"/>
        <w:rPr>
          <w:rFonts w:ascii="楷体" w:hAnsi="楷体" w:eastAsia="楷体" w:cs="楷体"/>
          <w:sz w:val="30"/>
          <w:szCs w:val="30"/>
        </w:rPr>
      </w:pPr>
      <w:r>
        <w:rPr>
          <w:rFonts w:ascii="楷体" w:hAnsi="楷体" w:eastAsia="楷体" w:cs="楷体"/>
          <w:spacing w:val="-1"/>
          <w:sz w:val="30"/>
          <w:szCs w:val="30"/>
        </w:rPr>
        <w:t>我大学时在空手道学院就经历了直接针对我的暴力。除了暴力，我</w:t>
      </w:r>
      <w:r>
        <w:rPr>
          <w:rFonts w:ascii="楷体" w:hAnsi="楷体" w:eastAsia="楷体" w:cs="楷体"/>
          <w:spacing w:val="5"/>
          <w:sz w:val="30"/>
          <w:szCs w:val="30"/>
        </w:rPr>
        <w:t xml:space="preserve"> </w:t>
      </w:r>
      <w:r>
        <w:rPr>
          <w:rFonts w:ascii="楷体" w:hAnsi="楷体" w:eastAsia="楷体" w:cs="楷体"/>
          <w:sz w:val="30"/>
          <w:szCs w:val="30"/>
        </w:rPr>
        <w:t>还被逮捕了好多次，有一次，是在医院看我的父亲，</w:t>
      </w:r>
      <w:r>
        <w:rPr>
          <w:rFonts w:ascii="楷体" w:hAnsi="楷体" w:eastAsia="楷体" w:cs="楷体"/>
          <w:spacing w:val="-1"/>
          <w:sz w:val="30"/>
          <w:szCs w:val="30"/>
        </w:rPr>
        <w:t>还有一次，警</w:t>
      </w:r>
      <w:r>
        <w:rPr>
          <w:rFonts w:ascii="楷体" w:hAnsi="楷体" w:eastAsia="楷体" w:cs="楷体"/>
          <w:sz w:val="30"/>
          <w:szCs w:val="30"/>
        </w:rPr>
        <w:t xml:space="preserve"> 察把我当成了别人。我无缘无故地就被当成了强奸罪</w:t>
      </w:r>
      <w:r>
        <w:rPr>
          <w:rFonts w:ascii="楷体" w:hAnsi="楷体" w:eastAsia="楷体" w:cs="楷体"/>
          <w:spacing w:val="-1"/>
          <w:sz w:val="30"/>
          <w:szCs w:val="30"/>
        </w:rPr>
        <w:t>的嫌疑人。我</w:t>
      </w:r>
      <w:r>
        <w:rPr>
          <w:rFonts w:ascii="楷体" w:hAnsi="楷体" w:eastAsia="楷体" w:cs="楷体"/>
          <w:sz w:val="30"/>
          <w:szCs w:val="30"/>
        </w:rPr>
        <w:t xml:space="preserve"> 什么也没做，仅仅是因为抽动就会受到警察的骚扰。</w:t>
      </w:r>
      <w:r>
        <w:rPr>
          <w:rFonts w:ascii="楷体" w:hAnsi="楷体" w:eastAsia="楷体" w:cs="楷体"/>
          <w:spacing w:val="-1"/>
          <w:sz w:val="30"/>
          <w:szCs w:val="30"/>
        </w:rPr>
        <w:t>有一次，一个</w:t>
      </w:r>
      <w:r>
        <w:rPr>
          <w:rFonts w:ascii="楷体" w:hAnsi="楷体" w:eastAsia="楷体" w:cs="楷体"/>
          <w:sz w:val="30"/>
          <w:szCs w:val="30"/>
        </w:rPr>
        <w:t xml:space="preserve"> 人试图把我从地铁站台上推下去。我没有报警，由于</w:t>
      </w:r>
      <w:r>
        <w:rPr>
          <w:rFonts w:ascii="楷体" w:hAnsi="楷体" w:eastAsia="楷体" w:cs="楷体"/>
          <w:spacing w:val="-1"/>
          <w:sz w:val="30"/>
          <w:szCs w:val="30"/>
        </w:rPr>
        <w:t>我的抽动，我</w:t>
      </w:r>
      <w:r>
        <w:rPr>
          <w:rFonts w:ascii="楷体" w:hAnsi="楷体" w:eastAsia="楷体" w:cs="楷体"/>
          <w:sz w:val="30"/>
          <w:szCs w:val="30"/>
        </w:rPr>
        <w:t xml:space="preserve"> 不认为警察会相信我。一段时间过后，那个人又把一</w:t>
      </w:r>
      <w:r>
        <w:rPr>
          <w:rFonts w:ascii="楷体" w:hAnsi="楷体" w:eastAsia="楷体" w:cs="楷体"/>
          <w:spacing w:val="-1"/>
          <w:sz w:val="30"/>
          <w:szCs w:val="30"/>
        </w:rPr>
        <w:t>个女孩推到了</w:t>
      </w:r>
      <w:r>
        <w:rPr>
          <w:rFonts w:ascii="楷体" w:hAnsi="楷体" w:eastAsia="楷体" w:cs="楷体"/>
          <w:sz w:val="30"/>
          <w:szCs w:val="30"/>
        </w:rPr>
        <w:t xml:space="preserve"> 列车下……我感到非常悲伤，因为没有早点举报他…</w:t>
      </w:r>
      <w:r>
        <w:rPr>
          <w:rFonts w:ascii="楷体" w:hAnsi="楷体" w:eastAsia="楷体" w:cs="楷体"/>
          <w:spacing w:val="-1"/>
          <w:sz w:val="30"/>
          <w:szCs w:val="30"/>
        </w:rPr>
        <w:t>…但并不是所</w:t>
      </w:r>
    </w:p>
    <w:p w14:paraId="68D3AF7A">
      <w:pPr>
        <w:spacing w:line="221" w:lineRule="auto"/>
        <w:rPr>
          <w:rFonts w:ascii="楷体" w:hAnsi="楷体" w:eastAsia="楷体" w:cs="楷体"/>
          <w:sz w:val="30"/>
          <w:szCs w:val="30"/>
        </w:rPr>
        <w:sectPr>
          <w:pgSz w:w="12240" w:h="15840"/>
          <w:pgMar w:top="400" w:right="1695" w:bottom="0" w:left="1713" w:header="0" w:footer="0" w:gutter="0"/>
          <w:cols w:space="720" w:num="1"/>
        </w:sectPr>
      </w:pPr>
    </w:p>
    <w:p w14:paraId="483DFDEB">
      <w:pPr>
        <w:pStyle w:val="2"/>
        <w:spacing w:line="241" w:lineRule="auto"/>
      </w:pPr>
    </w:p>
    <w:p w14:paraId="0E55A1A3">
      <w:pPr>
        <w:pStyle w:val="2"/>
        <w:spacing w:line="241" w:lineRule="auto"/>
      </w:pPr>
    </w:p>
    <w:p w14:paraId="25DDF357">
      <w:pPr>
        <w:pStyle w:val="2"/>
        <w:spacing w:line="241" w:lineRule="auto"/>
      </w:pPr>
    </w:p>
    <w:p w14:paraId="2E1CB3C5">
      <w:pPr>
        <w:pStyle w:val="2"/>
        <w:spacing w:line="241" w:lineRule="auto"/>
      </w:pPr>
    </w:p>
    <w:p w14:paraId="320CB22A">
      <w:pPr>
        <w:spacing w:before="97" w:line="223" w:lineRule="auto"/>
        <w:ind w:left="6"/>
        <w:rPr>
          <w:rFonts w:ascii="楷体" w:hAnsi="楷体" w:eastAsia="楷体" w:cs="楷体"/>
          <w:sz w:val="30"/>
          <w:szCs w:val="30"/>
        </w:rPr>
      </w:pPr>
      <w:r>
        <w:rPr>
          <w:rFonts w:ascii="楷体" w:hAnsi="楷体" w:eastAsia="楷体" w:cs="楷体"/>
          <w:spacing w:val="-1"/>
          <w:sz w:val="30"/>
          <w:szCs w:val="30"/>
        </w:rPr>
        <w:t>有的警察都这样对我。还是有一些开明的警察的。</w:t>
      </w:r>
    </w:p>
    <w:p w14:paraId="5BF4EFBB">
      <w:pPr>
        <w:spacing w:before="147" w:line="223" w:lineRule="auto"/>
        <w:ind w:left="616"/>
        <w:rPr>
          <w:rFonts w:ascii="楷体" w:hAnsi="楷体" w:eastAsia="楷体" w:cs="楷体"/>
          <w:sz w:val="30"/>
          <w:szCs w:val="30"/>
        </w:rPr>
      </w:pPr>
      <w:r>
        <w:rPr>
          <w:rFonts w:ascii="楷体" w:hAnsi="楷体" w:eastAsia="楷体" w:cs="楷体"/>
          <w:spacing w:val="-1"/>
          <w:sz w:val="30"/>
          <w:szCs w:val="30"/>
        </w:rPr>
        <w:t>我：图雷特综合征有没有给你的生活带来一些积极的影响呢？</w:t>
      </w:r>
    </w:p>
    <w:p w14:paraId="59122D53">
      <w:pPr>
        <w:spacing w:before="148" w:line="221" w:lineRule="auto"/>
        <w:ind w:left="4" w:firstLine="603"/>
        <w:rPr>
          <w:rFonts w:ascii="楷体" w:hAnsi="楷体" w:eastAsia="楷体" w:cs="楷体"/>
          <w:sz w:val="30"/>
          <w:szCs w:val="30"/>
        </w:rPr>
      </w:pPr>
      <w:r>
        <w:rPr>
          <w:rFonts w:ascii="楷体" w:hAnsi="楷体" w:eastAsia="楷体" w:cs="楷体"/>
          <w:spacing w:val="-1"/>
          <w:sz w:val="30"/>
          <w:szCs w:val="30"/>
        </w:rPr>
        <w:t>L.</w:t>
      </w:r>
      <w:r>
        <w:rPr>
          <w:rFonts w:ascii="楷体" w:hAnsi="楷体" w:eastAsia="楷体" w:cs="楷体"/>
          <w:spacing w:val="73"/>
          <w:sz w:val="30"/>
          <w:szCs w:val="30"/>
        </w:rPr>
        <w:t xml:space="preserve">  </w:t>
      </w:r>
      <w:r>
        <w:rPr>
          <w:rFonts w:ascii="楷体" w:hAnsi="楷体" w:eastAsia="楷体" w:cs="楷体"/>
          <w:spacing w:val="-1"/>
          <w:sz w:val="30"/>
          <w:szCs w:val="30"/>
        </w:rPr>
        <w:t>H.：当然有了，但是将其转化为财富需要一些天赋。图雷</w:t>
      </w:r>
      <w:r>
        <w:rPr>
          <w:rFonts w:ascii="楷体" w:hAnsi="楷体" w:eastAsia="楷体" w:cs="楷体"/>
          <w:spacing w:val="1"/>
          <w:sz w:val="30"/>
          <w:szCs w:val="30"/>
        </w:rPr>
        <w:t xml:space="preserve"> </w:t>
      </w:r>
      <w:r>
        <w:rPr>
          <w:rFonts w:ascii="楷体" w:hAnsi="楷体" w:eastAsia="楷体" w:cs="楷体"/>
          <w:spacing w:val="-1"/>
          <w:sz w:val="30"/>
          <w:szCs w:val="30"/>
        </w:rPr>
        <w:t>特综合征的强迫性让我在完成工作和让事情终结等方面具有一定的</w:t>
      </w:r>
      <w:r>
        <w:rPr>
          <w:rFonts w:ascii="楷体" w:hAnsi="楷体" w:eastAsia="楷体" w:cs="楷体"/>
          <w:spacing w:val="8"/>
          <w:sz w:val="30"/>
          <w:szCs w:val="30"/>
        </w:rPr>
        <w:t xml:space="preserve">  </w:t>
      </w:r>
      <w:r>
        <w:rPr>
          <w:rFonts w:ascii="楷体" w:hAnsi="楷体" w:eastAsia="楷体" w:cs="楷体"/>
          <w:spacing w:val="-1"/>
          <w:sz w:val="30"/>
          <w:szCs w:val="30"/>
        </w:rPr>
        <w:t>优势。我总有一种想要完成工作、再多做一点事情的强迫感。图雷</w:t>
      </w:r>
      <w:r>
        <w:rPr>
          <w:rFonts w:ascii="楷体" w:hAnsi="楷体" w:eastAsia="楷体" w:cs="楷体"/>
          <w:spacing w:val="8"/>
          <w:sz w:val="30"/>
          <w:szCs w:val="30"/>
        </w:rPr>
        <w:t xml:space="preserve">  </w:t>
      </w:r>
      <w:r>
        <w:rPr>
          <w:rFonts w:ascii="楷体" w:hAnsi="楷体" w:eastAsia="楷体" w:cs="楷体"/>
          <w:spacing w:val="-1"/>
          <w:sz w:val="30"/>
          <w:szCs w:val="30"/>
        </w:rPr>
        <w:t>特综合征让我高度敏感，赋予我感觉好奇，实际上是多感觉的好</w:t>
      </w:r>
    </w:p>
    <w:p w14:paraId="4DAE364F">
      <w:pPr>
        <w:spacing w:before="4" w:line="222" w:lineRule="auto"/>
        <w:ind w:left="22" w:right="135" w:hanging="10"/>
        <w:rPr>
          <w:rFonts w:ascii="楷体" w:hAnsi="楷体" w:eastAsia="楷体" w:cs="楷体"/>
          <w:sz w:val="30"/>
          <w:szCs w:val="30"/>
        </w:rPr>
      </w:pPr>
      <w:r>
        <w:rPr>
          <w:rFonts w:ascii="楷体" w:hAnsi="楷体" w:eastAsia="楷体" w:cs="楷体"/>
          <w:spacing w:val="-1"/>
          <w:sz w:val="30"/>
          <w:szCs w:val="30"/>
        </w:rPr>
        <w:t>奇。这对写作和摄影来说都很重要。图雷特综合征还带给我超感觉</w:t>
      </w:r>
      <w:r>
        <w:rPr>
          <w:rFonts w:ascii="楷体" w:hAnsi="楷体" w:eastAsia="楷体" w:cs="楷体"/>
          <w:spacing w:val="9"/>
          <w:sz w:val="30"/>
          <w:szCs w:val="30"/>
        </w:rPr>
        <w:t xml:space="preserve"> </w:t>
      </w:r>
      <w:r>
        <w:rPr>
          <w:rFonts w:ascii="楷体" w:hAnsi="楷体" w:eastAsia="楷体" w:cs="楷体"/>
          <w:spacing w:val="-1"/>
          <w:sz w:val="30"/>
          <w:szCs w:val="30"/>
        </w:rPr>
        <w:t>的成分，让我变得敏感，给我提供事物的线索。我的内心世界</w:t>
      </w:r>
      <w:r>
        <w:rPr>
          <w:rFonts w:ascii="楷体" w:hAnsi="楷体" w:eastAsia="楷体" w:cs="楷体"/>
          <w:spacing w:val="-2"/>
          <w:sz w:val="30"/>
          <w:szCs w:val="30"/>
        </w:rPr>
        <w:t>因此</w:t>
      </w:r>
      <w:r>
        <w:rPr>
          <w:rFonts w:ascii="楷体" w:hAnsi="楷体" w:eastAsia="楷体" w:cs="楷体"/>
          <w:sz w:val="30"/>
          <w:szCs w:val="30"/>
        </w:rPr>
        <w:t xml:space="preserve"> </w:t>
      </w:r>
      <w:r>
        <w:rPr>
          <w:rFonts w:ascii="楷体" w:hAnsi="楷体" w:eastAsia="楷体" w:cs="楷体"/>
          <w:spacing w:val="-6"/>
          <w:sz w:val="30"/>
          <w:szCs w:val="30"/>
        </w:rPr>
        <w:t>变得丰富。</w:t>
      </w:r>
    </w:p>
    <w:p w14:paraId="30445143">
      <w:pPr>
        <w:spacing w:before="146" w:line="224" w:lineRule="auto"/>
        <w:ind w:left="3" w:firstLine="601"/>
        <w:rPr>
          <w:rFonts w:ascii="楷体" w:hAnsi="楷体" w:eastAsia="楷体" w:cs="楷体"/>
          <w:sz w:val="30"/>
          <w:szCs w:val="30"/>
        </w:rPr>
      </w:pPr>
      <w:r>
        <w:rPr>
          <w:rFonts w:ascii="楷体" w:hAnsi="楷体" w:eastAsia="楷体" w:cs="楷体"/>
          <w:spacing w:val="-1"/>
          <w:sz w:val="30"/>
          <w:szCs w:val="30"/>
        </w:rPr>
        <w:t>S.   F.：现在我知道它的确会带来好处。图雷特综合征患者的</w:t>
      </w:r>
      <w:r>
        <w:rPr>
          <w:rFonts w:ascii="楷体" w:hAnsi="楷体" w:eastAsia="楷体" w:cs="楷体"/>
          <w:spacing w:val="4"/>
          <w:sz w:val="30"/>
          <w:szCs w:val="30"/>
        </w:rPr>
        <w:t xml:space="preserve"> </w:t>
      </w:r>
      <w:r>
        <w:rPr>
          <w:rFonts w:ascii="楷体" w:hAnsi="楷体" w:eastAsia="楷体" w:cs="楷体"/>
          <w:spacing w:val="-1"/>
          <w:sz w:val="30"/>
          <w:szCs w:val="30"/>
        </w:rPr>
        <w:t>运动能力往往更强。他们的嗅觉非常灵敏。有一次我很早就闻到了</w:t>
      </w:r>
      <w:r>
        <w:rPr>
          <w:rFonts w:ascii="楷体" w:hAnsi="楷体" w:eastAsia="楷体" w:cs="楷体"/>
          <w:spacing w:val="9"/>
          <w:sz w:val="30"/>
          <w:szCs w:val="30"/>
        </w:rPr>
        <w:t xml:space="preserve">  </w:t>
      </w:r>
      <w:r>
        <w:rPr>
          <w:rFonts w:ascii="楷体" w:hAnsi="楷体" w:eastAsia="楷体" w:cs="楷体"/>
          <w:spacing w:val="-1"/>
          <w:sz w:val="30"/>
          <w:szCs w:val="30"/>
        </w:rPr>
        <w:t>从很远的地方飘过来的新割下的草的味道，而其他人很久之后才闻</w:t>
      </w:r>
      <w:r>
        <w:rPr>
          <w:rFonts w:ascii="楷体" w:hAnsi="楷体" w:eastAsia="楷体" w:cs="楷体"/>
          <w:spacing w:val="9"/>
          <w:sz w:val="30"/>
          <w:szCs w:val="30"/>
        </w:rPr>
        <w:t xml:space="preserve">  </w:t>
      </w:r>
      <w:r>
        <w:rPr>
          <w:rFonts w:ascii="楷体" w:hAnsi="楷体" w:eastAsia="楷体" w:cs="楷体"/>
          <w:spacing w:val="-1"/>
          <w:sz w:val="30"/>
          <w:szCs w:val="30"/>
        </w:rPr>
        <w:t>到。图雷特综合征患者比其他人更爱打听……图雷特综合征让你很</w:t>
      </w:r>
      <w:r>
        <w:rPr>
          <w:rFonts w:ascii="楷体" w:hAnsi="楷体" w:eastAsia="楷体" w:cs="楷体"/>
          <w:spacing w:val="9"/>
          <w:sz w:val="30"/>
          <w:szCs w:val="30"/>
        </w:rPr>
        <w:t xml:space="preserve">  </w:t>
      </w:r>
      <w:r>
        <w:rPr>
          <w:rFonts w:ascii="楷体" w:hAnsi="楷体" w:eastAsia="楷体" w:cs="楷体"/>
          <w:spacing w:val="-1"/>
          <w:sz w:val="30"/>
          <w:szCs w:val="30"/>
        </w:rPr>
        <w:t>有幽默感……图雷特综合征让你精力充沛，但同时它又是冷酷无情</w:t>
      </w:r>
      <w:r>
        <w:rPr>
          <w:rFonts w:ascii="楷体" w:hAnsi="楷体" w:eastAsia="楷体" w:cs="楷体"/>
          <w:spacing w:val="9"/>
          <w:sz w:val="30"/>
          <w:szCs w:val="30"/>
        </w:rPr>
        <w:t xml:space="preserve">  </w:t>
      </w:r>
      <w:r>
        <w:rPr>
          <w:rFonts w:ascii="楷体" w:hAnsi="楷体" w:eastAsia="楷体" w:cs="楷体"/>
          <w:spacing w:val="-5"/>
          <w:sz w:val="30"/>
          <w:szCs w:val="30"/>
        </w:rPr>
        <w:t>的。</w:t>
      </w:r>
    </w:p>
    <w:p w14:paraId="73CACD51">
      <w:pPr>
        <w:spacing w:before="126" w:line="223" w:lineRule="auto"/>
        <w:ind w:left="616"/>
        <w:rPr>
          <w:rFonts w:ascii="楷体" w:hAnsi="楷体" w:eastAsia="楷体" w:cs="楷体"/>
          <w:sz w:val="30"/>
          <w:szCs w:val="30"/>
        </w:rPr>
      </w:pPr>
      <w:r>
        <w:rPr>
          <w:rFonts w:ascii="楷体" w:hAnsi="楷体" w:eastAsia="楷体" w:cs="楷体"/>
          <w:spacing w:val="-1"/>
          <w:sz w:val="30"/>
          <w:szCs w:val="30"/>
        </w:rPr>
        <w:t>我：图雷特综合征对你与其他人的关系有什么影响吗？</w:t>
      </w:r>
    </w:p>
    <w:p w14:paraId="7D08B60F">
      <w:pPr>
        <w:spacing w:before="148" w:line="223" w:lineRule="auto"/>
        <w:ind w:firstLine="608"/>
        <w:rPr>
          <w:rFonts w:ascii="楷体" w:hAnsi="楷体" w:eastAsia="楷体" w:cs="楷体"/>
          <w:sz w:val="30"/>
          <w:szCs w:val="30"/>
        </w:rPr>
      </w:pPr>
      <w:r>
        <w:rPr>
          <w:rFonts w:ascii="楷体" w:hAnsi="楷体" w:eastAsia="楷体" w:cs="楷体"/>
          <w:spacing w:val="-1"/>
          <w:sz w:val="30"/>
          <w:szCs w:val="30"/>
        </w:rPr>
        <w:t>L.</w:t>
      </w:r>
      <w:r>
        <w:rPr>
          <w:rFonts w:ascii="楷体" w:hAnsi="楷体" w:eastAsia="楷体" w:cs="楷体"/>
          <w:spacing w:val="73"/>
          <w:sz w:val="30"/>
          <w:szCs w:val="30"/>
        </w:rPr>
        <w:t xml:space="preserve">  </w:t>
      </w:r>
      <w:r>
        <w:rPr>
          <w:rFonts w:ascii="楷体" w:hAnsi="楷体" w:eastAsia="楷体" w:cs="楷体"/>
          <w:spacing w:val="-1"/>
          <w:sz w:val="30"/>
          <w:szCs w:val="30"/>
        </w:rPr>
        <w:t>H.：它在某种程度上帮我过滤掉了无论如何都不会对我感</w:t>
      </w:r>
      <w:r>
        <w:rPr>
          <w:rFonts w:ascii="楷体" w:hAnsi="楷体" w:eastAsia="楷体" w:cs="楷体"/>
          <w:spacing w:val="1"/>
          <w:sz w:val="30"/>
          <w:szCs w:val="30"/>
        </w:rPr>
        <w:t xml:space="preserve"> </w:t>
      </w:r>
      <w:r>
        <w:rPr>
          <w:rFonts w:ascii="楷体" w:hAnsi="楷体" w:eastAsia="楷体" w:cs="楷体"/>
          <w:sz w:val="30"/>
          <w:szCs w:val="30"/>
        </w:rPr>
        <w:t>兴趣的人。因此，留下来的人对我患有图雷特综合</w:t>
      </w:r>
      <w:r>
        <w:rPr>
          <w:rFonts w:ascii="楷体" w:hAnsi="楷体" w:eastAsia="楷体" w:cs="楷体"/>
          <w:spacing w:val="-1"/>
          <w:sz w:val="30"/>
          <w:szCs w:val="30"/>
        </w:rPr>
        <w:t>征毫不介意。他</w:t>
      </w:r>
      <w:r>
        <w:rPr>
          <w:rFonts w:ascii="楷体" w:hAnsi="楷体" w:eastAsia="楷体" w:cs="楷体"/>
          <w:sz w:val="30"/>
          <w:szCs w:val="30"/>
        </w:rPr>
        <w:t xml:space="preserve">  </w:t>
      </w:r>
      <w:r>
        <w:rPr>
          <w:rFonts w:ascii="楷体" w:hAnsi="楷体" w:eastAsia="楷体" w:cs="楷体"/>
          <w:spacing w:val="-1"/>
          <w:sz w:val="30"/>
          <w:szCs w:val="30"/>
        </w:rPr>
        <w:t>们也是我真正想要交的朋友。</w:t>
      </w:r>
    </w:p>
    <w:p w14:paraId="359AB246">
      <w:pPr>
        <w:spacing w:before="142" w:line="221" w:lineRule="auto"/>
        <w:ind w:left="12" w:firstLine="591"/>
        <w:rPr>
          <w:rFonts w:ascii="楷体" w:hAnsi="楷体" w:eastAsia="楷体" w:cs="楷体"/>
          <w:sz w:val="30"/>
          <w:szCs w:val="30"/>
        </w:rPr>
      </w:pPr>
      <w:r>
        <w:rPr>
          <w:rFonts w:ascii="楷体" w:hAnsi="楷体" w:eastAsia="楷体" w:cs="楷体"/>
          <w:spacing w:val="-2"/>
          <w:sz w:val="30"/>
          <w:szCs w:val="30"/>
        </w:rPr>
        <w:t>S</w:t>
      </w:r>
      <w:r>
        <w:rPr>
          <w:rFonts w:ascii="楷体" w:hAnsi="楷体" w:eastAsia="楷体" w:cs="楷体"/>
          <w:spacing w:val="-1"/>
          <w:sz w:val="30"/>
          <w:szCs w:val="30"/>
        </w:rPr>
        <w:t>.   F.：我失去了几个朋友，但是我可以帮助其他人。在一</w:t>
      </w:r>
      <w:r>
        <w:rPr>
          <w:rFonts w:ascii="楷体" w:hAnsi="楷体" w:eastAsia="楷体" w:cs="楷体"/>
          <w:sz w:val="30"/>
          <w:szCs w:val="30"/>
        </w:rPr>
        <w:t>个</w:t>
      </w:r>
      <w:r>
        <w:rPr>
          <w:rFonts w:ascii="楷体" w:hAnsi="楷体" w:eastAsia="楷体" w:cs="楷体"/>
          <w:spacing w:val="4"/>
          <w:sz w:val="30"/>
          <w:szCs w:val="30"/>
        </w:rPr>
        <w:t xml:space="preserve"> </w:t>
      </w:r>
      <w:r>
        <w:rPr>
          <w:rFonts w:ascii="楷体" w:hAnsi="楷体" w:eastAsia="楷体" w:cs="楷体"/>
          <w:spacing w:val="-1"/>
          <w:sz w:val="30"/>
          <w:szCs w:val="30"/>
        </w:rPr>
        <w:t>夏令营工作的时候，我见过一个十七八岁的男孩，他不停地洗手。</w:t>
      </w:r>
    </w:p>
    <w:p w14:paraId="123A1A9F">
      <w:pPr>
        <w:spacing w:before="2" w:line="220" w:lineRule="auto"/>
        <w:ind w:left="6"/>
        <w:rPr>
          <w:rFonts w:ascii="楷体" w:hAnsi="楷体" w:eastAsia="楷体" w:cs="楷体"/>
          <w:sz w:val="30"/>
          <w:szCs w:val="30"/>
        </w:rPr>
      </w:pPr>
      <w:r>
        <w:rPr>
          <w:rFonts w:ascii="楷体" w:hAnsi="楷体" w:eastAsia="楷体" w:cs="楷体"/>
          <w:spacing w:val="-1"/>
          <w:sz w:val="30"/>
          <w:szCs w:val="30"/>
        </w:rPr>
        <w:t>他是强迫症的一个极端案例。他要洗整整一个小时的手，停不下</w:t>
      </w:r>
    </w:p>
    <w:p w14:paraId="4149DE54">
      <w:pPr>
        <w:spacing w:before="2" w:line="221" w:lineRule="auto"/>
        <w:ind w:left="8" w:right="135"/>
        <w:rPr>
          <w:rFonts w:ascii="楷体" w:hAnsi="楷体" w:eastAsia="楷体" w:cs="楷体"/>
          <w:sz w:val="30"/>
          <w:szCs w:val="30"/>
        </w:rPr>
      </w:pPr>
      <w:r>
        <w:rPr>
          <w:rFonts w:ascii="楷体" w:hAnsi="楷体" w:eastAsia="楷体" w:cs="楷体"/>
          <w:spacing w:val="-1"/>
          <w:sz w:val="30"/>
          <w:szCs w:val="30"/>
        </w:rPr>
        <w:t>来。我是唯一知道他为什么会这样的人。我关了水龙头，轻轻地用</w:t>
      </w:r>
      <w:r>
        <w:rPr>
          <w:rFonts w:ascii="楷体" w:hAnsi="楷体" w:eastAsia="楷体" w:cs="楷体"/>
          <w:spacing w:val="13"/>
          <w:sz w:val="30"/>
          <w:szCs w:val="30"/>
        </w:rPr>
        <w:t xml:space="preserve"> </w:t>
      </w:r>
      <w:r>
        <w:rPr>
          <w:rFonts w:ascii="楷体" w:hAnsi="楷体" w:eastAsia="楷体" w:cs="楷体"/>
          <w:spacing w:val="-1"/>
          <w:sz w:val="30"/>
          <w:szCs w:val="30"/>
        </w:rPr>
        <w:t>毛巾擦干了他的手，陪着他走出了洗手间。</w:t>
      </w:r>
    </w:p>
    <w:p w14:paraId="29B3109A">
      <w:pPr>
        <w:spacing w:before="152" w:line="223" w:lineRule="auto"/>
        <w:ind w:left="616"/>
        <w:rPr>
          <w:rFonts w:ascii="楷体" w:hAnsi="楷体" w:eastAsia="楷体" w:cs="楷体"/>
          <w:sz w:val="30"/>
          <w:szCs w:val="30"/>
        </w:rPr>
      </w:pPr>
      <w:r>
        <w:rPr>
          <w:rFonts w:ascii="楷体" w:hAnsi="楷体" w:eastAsia="楷体" w:cs="楷体"/>
          <w:spacing w:val="-2"/>
          <w:sz w:val="30"/>
          <w:szCs w:val="30"/>
        </w:rPr>
        <w:t>我：图雷特综合征是如何影响你的身份的？</w:t>
      </w:r>
    </w:p>
    <w:p w14:paraId="519CD6E0">
      <w:pPr>
        <w:spacing w:before="147" w:line="221" w:lineRule="auto"/>
        <w:ind w:firstLine="608"/>
        <w:rPr>
          <w:rFonts w:ascii="楷体" w:hAnsi="楷体" w:eastAsia="楷体" w:cs="楷体"/>
          <w:sz w:val="30"/>
          <w:szCs w:val="30"/>
        </w:rPr>
      </w:pPr>
      <w:r>
        <w:rPr>
          <w:rFonts w:ascii="楷体" w:hAnsi="楷体" w:eastAsia="楷体" w:cs="楷体"/>
          <w:spacing w:val="-1"/>
          <w:sz w:val="30"/>
          <w:szCs w:val="30"/>
        </w:rPr>
        <w:t>L.</w:t>
      </w:r>
      <w:r>
        <w:rPr>
          <w:rFonts w:ascii="楷体" w:hAnsi="楷体" w:eastAsia="楷体" w:cs="楷体"/>
          <w:spacing w:val="73"/>
          <w:sz w:val="30"/>
          <w:szCs w:val="30"/>
        </w:rPr>
        <w:t xml:space="preserve">  </w:t>
      </w:r>
      <w:r>
        <w:rPr>
          <w:rFonts w:ascii="楷体" w:hAnsi="楷体" w:eastAsia="楷体" w:cs="楷体"/>
          <w:spacing w:val="-1"/>
          <w:sz w:val="30"/>
          <w:szCs w:val="30"/>
        </w:rPr>
        <w:t>H.：我的身份是图雷特综合征患者。不被接纳是图雷特综</w:t>
      </w:r>
      <w:r>
        <w:rPr>
          <w:rFonts w:ascii="楷体" w:hAnsi="楷体" w:eastAsia="楷体" w:cs="楷体"/>
          <w:spacing w:val="1"/>
          <w:sz w:val="30"/>
          <w:szCs w:val="30"/>
        </w:rPr>
        <w:t xml:space="preserve"> </w:t>
      </w:r>
      <w:r>
        <w:rPr>
          <w:rFonts w:ascii="楷体" w:hAnsi="楷体" w:eastAsia="楷体" w:cs="楷体"/>
          <w:sz w:val="30"/>
          <w:szCs w:val="30"/>
        </w:rPr>
        <w:t>合征文化的一个特点，我与其他不被接纳的人之</w:t>
      </w:r>
      <w:r>
        <w:rPr>
          <w:rFonts w:ascii="楷体" w:hAnsi="楷体" w:eastAsia="楷体" w:cs="楷体"/>
          <w:spacing w:val="-1"/>
          <w:sz w:val="30"/>
          <w:szCs w:val="30"/>
        </w:rPr>
        <w:t>间有一种兄弟情</w:t>
      </w:r>
    </w:p>
    <w:p w14:paraId="54C8F7C1">
      <w:pPr>
        <w:spacing w:before="3" w:line="224" w:lineRule="auto"/>
        <w:ind w:left="22" w:right="135" w:hanging="22"/>
        <w:rPr>
          <w:rFonts w:ascii="楷体" w:hAnsi="楷体" w:eastAsia="楷体" w:cs="楷体"/>
          <w:sz w:val="30"/>
          <w:szCs w:val="30"/>
        </w:rPr>
      </w:pPr>
      <w:r>
        <w:rPr>
          <w:rFonts w:ascii="楷体" w:hAnsi="楷体" w:eastAsia="楷体" w:cs="楷体"/>
          <w:sz w:val="30"/>
          <w:szCs w:val="30"/>
        </w:rPr>
        <w:t>谊。我与其他因自身具有各种各样的与众不同的</w:t>
      </w:r>
      <w:r>
        <w:rPr>
          <w:rFonts w:ascii="楷体" w:hAnsi="楷体" w:eastAsia="楷体" w:cs="楷体"/>
          <w:spacing w:val="-1"/>
          <w:sz w:val="30"/>
          <w:szCs w:val="30"/>
        </w:rPr>
        <w:t>特点而让别人不悦</w:t>
      </w:r>
      <w:r>
        <w:rPr>
          <w:rFonts w:ascii="楷体" w:hAnsi="楷体" w:eastAsia="楷体" w:cs="楷体"/>
          <w:sz w:val="30"/>
          <w:szCs w:val="30"/>
        </w:rPr>
        <w:t xml:space="preserve"> </w:t>
      </w:r>
      <w:r>
        <w:rPr>
          <w:rFonts w:ascii="楷体" w:hAnsi="楷体" w:eastAsia="楷体" w:cs="楷体"/>
          <w:spacing w:val="-2"/>
          <w:sz w:val="30"/>
          <w:szCs w:val="30"/>
        </w:rPr>
        <w:t>的群体更亲近。我认为他们更理解我的境遇。</w:t>
      </w:r>
    </w:p>
    <w:p w14:paraId="6CBAB5AE">
      <w:pPr>
        <w:spacing w:before="142" w:line="221" w:lineRule="auto"/>
        <w:ind w:left="9" w:firstLine="595"/>
        <w:rPr>
          <w:rFonts w:ascii="楷体" w:hAnsi="楷体" w:eastAsia="楷体" w:cs="楷体"/>
          <w:sz w:val="30"/>
          <w:szCs w:val="30"/>
        </w:rPr>
      </w:pPr>
      <w:r>
        <w:rPr>
          <w:rFonts w:ascii="楷体" w:hAnsi="楷体" w:eastAsia="楷体" w:cs="楷体"/>
          <w:spacing w:val="-1"/>
          <w:sz w:val="30"/>
          <w:szCs w:val="30"/>
        </w:rPr>
        <w:t>S.   F.：图雷特综合征患者是我的身份之一，但不是我的唯一</w:t>
      </w:r>
      <w:r>
        <w:rPr>
          <w:rFonts w:ascii="楷体" w:hAnsi="楷体" w:eastAsia="楷体" w:cs="楷体"/>
          <w:spacing w:val="4"/>
          <w:sz w:val="30"/>
          <w:szCs w:val="30"/>
        </w:rPr>
        <w:t xml:space="preserve"> </w:t>
      </w:r>
      <w:r>
        <w:rPr>
          <w:rFonts w:ascii="楷体" w:hAnsi="楷体" w:eastAsia="楷体" w:cs="楷体"/>
          <w:spacing w:val="-4"/>
          <w:sz w:val="30"/>
          <w:szCs w:val="30"/>
        </w:rPr>
        <w:t>身份……此外，我不喜欢“</w:t>
      </w:r>
      <w:r>
        <w:rPr>
          <w:rFonts w:ascii="楷体" w:hAnsi="楷体" w:eastAsia="楷体" w:cs="楷体"/>
          <w:spacing w:val="-89"/>
          <w:sz w:val="30"/>
          <w:szCs w:val="30"/>
        </w:rPr>
        <w:t xml:space="preserve"> </w:t>
      </w:r>
      <w:r>
        <w:rPr>
          <w:rFonts w:ascii="楷体" w:hAnsi="楷体" w:eastAsia="楷体" w:cs="楷体"/>
          <w:spacing w:val="-4"/>
          <w:sz w:val="30"/>
          <w:szCs w:val="30"/>
        </w:rPr>
        <w:t>图雷特综合征患者</w:t>
      </w:r>
      <w:r>
        <w:rPr>
          <w:rFonts w:ascii="楷体" w:hAnsi="楷体" w:eastAsia="楷体" w:cs="楷体"/>
          <w:spacing w:val="-111"/>
          <w:sz w:val="30"/>
          <w:szCs w:val="30"/>
        </w:rPr>
        <w:t xml:space="preserve"> </w:t>
      </w:r>
      <w:r>
        <w:rPr>
          <w:rFonts w:ascii="楷体" w:hAnsi="楷体" w:eastAsia="楷体" w:cs="楷体"/>
          <w:spacing w:val="-4"/>
          <w:sz w:val="30"/>
          <w:szCs w:val="30"/>
        </w:rPr>
        <w:t>”这个词。它含有贬</w:t>
      </w:r>
      <w:r>
        <w:rPr>
          <w:rFonts w:ascii="楷体" w:hAnsi="楷体" w:eastAsia="楷体" w:cs="楷体"/>
          <w:sz w:val="30"/>
          <w:szCs w:val="30"/>
        </w:rPr>
        <w:t xml:space="preserve">  </w:t>
      </w:r>
      <w:r>
        <w:rPr>
          <w:rFonts w:ascii="楷体" w:hAnsi="楷体" w:eastAsia="楷体" w:cs="楷体"/>
          <w:spacing w:val="-2"/>
          <w:sz w:val="30"/>
          <w:szCs w:val="30"/>
        </w:rPr>
        <w:t>损的意味，听起来像是一种职业。</w:t>
      </w:r>
    </w:p>
    <w:p w14:paraId="43F558C7">
      <w:pPr>
        <w:spacing w:line="221" w:lineRule="auto"/>
        <w:rPr>
          <w:rFonts w:ascii="楷体" w:hAnsi="楷体" w:eastAsia="楷体" w:cs="楷体"/>
          <w:sz w:val="30"/>
          <w:szCs w:val="30"/>
        </w:rPr>
        <w:sectPr>
          <w:pgSz w:w="12240" w:h="15840"/>
          <w:pgMar w:top="400" w:right="1695" w:bottom="0" w:left="1716" w:header="0" w:footer="0" w:gutter="0"/>
          <w:cols w:space="720" w:num="1"/>
        </w:sectPr>
      </w:pPr>
    </w:p>
    <w:p w14:paraId="47374C68">
      <w:pPr>
        <w:pStyle w:val="2"/>
        <w:spacing w:line="241" w:lineRule="auto"/>
      </w:pPr>
    </w:p>
    <w:p w14:paraId="1F60441C">
      <w:pPr>
        <w:pStyle w:val="2"/>
        <w:spacing w:line="241" w:lineRule="auto"/>
      </w:pPr>
    </w:p>
    <w:p w14:paraId="0AC796C9">
      <w:pPr>
        <w:pStyle w:val="2"/>
        <w:spacing w:line="241" w:lineRule="auto"/>
      </w:pPr>
    </w:p>
    <w:p w14:paraId="26412FEF">
      <w:pPr>
        <w:pStyle w:val="2"/>
        <w:spacing w:line="241" w:lineRule="auto"/>
      </w:pPr>
    </w:p>
    <w:p w14:paraId="08BA0E23">
      <w:pPr>
        <w:spacing w:before="97" w:line="225" w:lineRule="auto"/>
        <w:ind w:left="619"/>
        <w:rPr>
          <w:rFonts w:ascii="楷体" w:hAnsi="楷体" w:eastAsia="楷体" w:cs="楷体"/>
          <w:sz w:val="30"/>
          <w:szCs w:val="30"/>
        </w:rPr>
      </w:pPr>
      <w:r>
        <w:rPr>
          <w:rFonts w:ascii="楷体" w:hAnsi="楷体" w:eastAsia="楷体" w:cs="楷体"/>
          <w:spacing w:val="-1"/>
          <w:sz w:val="30"/>
          <w:szCs w:val="30"/>
        </w:rPr>
        <w:t>我：图雷特综合征有一种受欢迎的神秘感。你如何理解它呢？</w:t>
      </w:r>
    </w:p>
    <w:p w14:paraId="6B7518CF">
      <w:pPr>
        <w:spacing w:before="146" w:line="221" w:lineRule="auto"/>
        <w:ind w:left="3" w:firstLine="608"/>
        <w:rPr>
          <w:rFonts w:ascii="楷体" w:hAnsi="楷体" w:eastAsia="楷体" w:cs="楷体"/>
          <w:sz w:val="30"/>
          <w:szCs w:val="30"/>
        </w:rPr>
      </w:pPr>
      <w:r>
        <w:rPr>
          <w:rFonts w:ascii="楷体" w:hAnsi="楷体" w:eastAsia="楷体" w:cs="楷体"/>
          <w:spacing w:val="-1"/>
          <w:sz w:val="30"/>
          <w:szCs w:val="30"/>
        </w:rPr>
        <w:t>L.     H.：确实有这样一种神秘感，我就是图雷特综合征的一</w:t>
      </w:r>
      <w:r>
        <w:rPr>
          <w:rFonts w:ascii="楷体" w:hAnsi="楷体" w:eastAsia="楷体" w:cs="楷体"/>
          <w:spacing w:val="1"/>
          <w:sz w:val="30"/>
          <w:szCs w:val="30"/>
        </w:rPr>
        <w:t xml:space="preserve"> </w:t>
      </w:r>
      <w:r>
        <w:rPr>
          <w:rFonts w:ascii="楷体" w:hAnsi="楷体" w:eastAsia="楷体" w:cs="楷体"/>
          <w:spacing w:val="-2"/>
          <w:sz w:val="30"/>
          <w:szCs w:val="30"/>
        </w:rPr>
        <w:t>个“封面人物</w:t>
      </w:r>
      <w:r>
        <w:rPr>
          <w:rFonts w:ascii="楷体" w:hAnsi="楷体" w:eastAsia="楷体" w:cs="楷体"/>
          <w:spacing w:val="-99"/>
          <w:sz w:val="30"/>
          <w:szCs w:val="30"/>
        </w:rPr>
        <w:t xml:space="preserve"> </w:t>
      </w:r>
      <w:r>
        <w:rPr>
          <w:rFonts w:ascii="楷体" w:hAnsi="楷体" w:eastAsia="楷体" w:cs="楷体"/>
          <w:spacing w:val="-2"/>
          <w:sz w:val="30"/>
          <w:szCs w:val="30"/>
        </w:rPr>
        <w:t>”。图雷特综合征有一种神秘感和时尚感，既有充满</w:t>
      </w:r>
      <w:r>
        <w:rPr>
          <w:rFonts w:ascii="楷体" w:hAnsi="楷体" w:eastAsia="楷体" w:cs="楷体"/>
          <w:sz w:val="30"/>
          <w:szCs w:val="30"/>
        </w:rPr>
        <w:t xml:space="preserve">  魅力的一面，也有声名狼藉的一面。图雷特综合征</w:t>
      </w:r>
      <w:r>
        <w:rPr>
          <w:rFonts w:ascii="楷体" w:hAnsi="楷体" w:eastAsia="楷体" w:cs="楷体"/>
          <w:spacing w:val="-1"/>
          <w:sz w:val="30"/>
          <w:szCs w:val="30"/>
        </w:rPr>
        <w:t>是一种残疾，表</w:t>
      </w:r>
      <w:r>
        <w:rPr>
          <w:rFonts w:ascii="楷体" w:hAnsi="楷体" w:eastAsia="楷体" w:cs="楷体"/>
          <w:sz w:val="30"/>
          <w:szCs w:val="30"/>
        </w:rPr>
        <w:t xml:space="preserve">  现很古怪，但又与我们过剩的文化相呼应。不同于</w:t>
      </w:r>
      <w:r>
        <w:rPr>
          <w:rFonts w:ascii="楷体" w:hAnsi="楷体" w:eastAsia="楷体" w:cs="楷体"/>
          <w:spacing w:val="-1"/>
          <w:sz w:val="30"/>
          <w:szCs w:val="30"/>
        </w:rPr>
        <w:t>其他疾病，生活</w:t>
      </w:r>
      <w:r>
        <w:rPr>
          <w:rFonts w:ascii="楷体" w:hAnsi="楷体" w:eastAsia="楷体" w:cs="楷体"/>
          <w:sz w:val="30"/>
          <w:szCs w:val="30"/>
        </w:rPr>
        <w:t xml:space="preserve">  没有让图雷特综合征患者缺少什么，而是给予了他</w:t>
      </w:r>
      <w:r>
        <w:rPr>
          <w:rFonts w:ascii="楷体" w:hAnsi="楷体" w:eastAsia="楷体" w:cs="楷体"/>
          <w:spacing w:val="-1"/>
          <w:sz w:val="30"/>
          <w:szCs w:val="30"/>
        </w:rPr>
        <w:t>们过多的东西。</w:t>
      </w:r>
    </w:p>
    <w:p w14:paraId="34BFEE36">
      <w:pPr>
        <w:spacing w:before="1" w:line="221" w:lineRule="auto"/>
        <w:ind w:left="19" w:right="135" w:hanging="16"/>
        <w:rPr>
          <w:rFonts w:ascii="楷体" w:hAnsi="楷体" w:eastAsia="楷体" w:cs="楷体"/>
          <w:sz w:val="30"/>
          <w:szCs w:val="30"/>
        </w:rPr>
      </w:pPr>
      <w:r>
        <w:rPr>
          <w:rFonts w:ascii="楷体" w:hAnsi="楷体" w:eastAsia="楷体" w:cs="楷体"/>
          <w:sz w:val="30"/>
          <w:szCs w:val="30"/>
        </w:rPr>
        <w:t>在这个极端政治正确和拘谨的时代，人们会向我们</w:t>
      </w:r>
      <w:r>
        <w:rPr>
          <w:rFonts w:ascii="楷体" w:hAnsi="楷体" w:eastAsia="楷体" w:cs="楷体"/>
          <w:spacing w:val="-1"/>
          <w:sz w:val="30"/>
          <w:szCs w:val="30"/>
        </w:rPr>
        <w:t>脱帽致意，因为</w:t>
      </w:r>
      <w:r>
        <w:rPr>
          <w:rFonts w:ascii="楷体" w:hAnsi="楷体" w:eastAsia="楷体" w:cs="楷体"/>
          <w:sz w:val="30"/>
          <w:szCs w:val="30"/>
        </w:rPr>
        <w:t xml:space="preserve"> </w:t>
      </w:r>
      <w:r>
        <w:rPr>
          <w:rFonts w:ascii="楷体" w:hAnsi="楷体" w:eastAsia="楷体" w:cs="楷体"/>
          <w:spacing w:val="-2"/>
          <w:sz w:val="30"/>
          <w:szCs w:val="30"/>
        </w:rPr>
        <w:t>我们充满了生命力，我们沉醉于生活。</w:t>
      </w:r>
    </w:p>
    <w:p w14:paraId="7253CDB5">
      <w:pPr>
        <w:spacing w:before="151" w:line="222" w:lineRule="auto"/>
        <w:ind w:firstLine="608"/>
        <w:rPr>
          <w:rFonts w:ascii="楷体" w:hAnsi="楷体" w:eastAsia="楷体" w:cs="楷体"/>
          <w:sz w:val="30"/>
          <w:szCs w:val="30"/>
        </w:rPr>
      </w:pPr>
      <w:r>
        <w:rPr>
          <w:rFonts w:ascii="楷体" w:hAnsi="楷体" w:eastAsia="楷体" w:cs="楷体"/>
          <w:spacing w:val="-1"/>
          <w:sz w:val="30"/>
          <w:szCs w:val="30"/>
        </w:rPr>
        <w:t>S.   F.：我们应当区别神秘感和悬疑故事。人们所见的通常是</w:t>
      </w:r>
      <w:r>
        <w:rPr>
          <w:rFonts w:ascii="楷体" w:hAnsi="楷体" w:eastAsia="楷体" w:cs="楷体"/>
          <w:spacing w:val="4"/>
          <w:sz w:val="30"/>
          <w:szCs w:val="30"/>
        </w:rPr>
        <w:t xml:space="preserve"> </w:t>
      </w:r>
      <w:r>
        <w:rPr>
          <w:rFonts w:ascii="楷体" w:hAnsi="楷体" w:eastAsia="楷体" w:cs="楷体"/>
          <w:spacing w:val="-3"/>
          <w:sz w:val="30"/>
          <w:szCs w:val="30"/>
        </w:rPr>
        <w:t>大量古怪的东西，它们在影视作品中出现，</w:t>
      </w:r>
      <w:r>
        <w:rPr>
          <w:rFonts w:ascii="楷体" w:hAnsi="楷体" w:eastAsia="楷体" w:cs="楷体"/>
          <w:spacing w:val="-67"/>
          <w:sz w:val="30"/>
          <w:szCs w:val="30"/>
        </w:rPr>
        <w:t xml:space="preserve"> </w:t>
      </w:r>
      <w:r>
        <w:rPr>
          <w:rFonts w:ascii="楷体" w:hAnsi="楷体" w:eastAsia="楷体" w:cs="楷体"/>
          <w:spacing w:val="-3"/>
          <w:sz w:val="30"/>
          <w:szCs w:val="30"/>
        </w:rPr>
        <w:t>目的是让情节更加戏剧</w:t>
      </w:r>
      <w:r>
        <w:rPr>
          <w:rFonts w:ascii="楷体" w:hAnsi="楷体" w:eastAsia="楷体" w:cs="楷体"/>
          <w:sz w:val="30"/>
          <w:szCs w:val="30"/>
        </w:rPr>
        <w:t xml:space="preserve">  化，而它们往往与图雷特综合征患者的人格实质或者现实</w:t>
      </w:r>
      <w:r>
        <w:rPr>
          <w:rFonts w:ascii="楷体" w:hAnsi="楷体" w:eastAsia="楷体" w:cs="楷体"/>
          <w:spacing w:val="-1"/>
          <w:sz w:val="30"/>
          <w:szCs w:val="30"/>
        </w:rPr>
        <w:t>情况没有</w:t>
      </w:r>
      <w:r>
        <w:rPr>
          <w:rFonts w:ascii="楷体" w:hAnsi="楷体" w:eastAsia="楷体" w:cs="楷体"/>
          <w:sz w:val="30"/>
          <w:szCs w:val="30"/>
        </w:rPr>
        <w:t xml:space="preserve">  </w:t>
      </w:r>
      <w:r>
        <w:rPr>
          <w:rFonts w:ascii="楷体" w:hAnsi="楷体" w:eastAsia="楷体" w:cs="楷体"/>
          <w:spacing w:val="-1"/>
          <w:sz w:val="30"/>
          <w:szCs w:val="30"/>
        </w:rPr>
        <w:t>任何联系。</w:t>
      </w:r>
    </w:p>
    <w:p w14:paraId="7ACBF2E1">
      <w:pPr>
        <w:spacing w:before="148" w:line="223" w:lineRule="auto"/>
        <w:ind w:left="619"/>
        <w:rPr>
          <w:rFonts w:ascii="楷体" w:hAnsi="楷体" w:eastAsia="楷体" w:cs="楷体"/>
          <w:sz w:val="30"/>
          <w:szCs w:val="30"/>
        </w:rPr>
      </w:pPr>
      <w:r>
        <w:rPr>
          <w:rFonts w:ascii="楷体" w:hAnsi="楷体" w:eastAsia="楷体" w:cs="楷体"/>
          <w:spacing w:val="-2"/>
          <w:sz w:val="30"/>
          <w:szCs w:val="30"/>
        </w:rPr>
        <w:t>我：图雷特综合征对你的生活起决定作用吗？</w:t>
      </w:r>
    </w:p>
    <w:p w14:paraId="0892437F">
      <w:pPr>
        <w:spacing w:before="147" w:line="223" w:lineRule="auto"/>
        <w:ind w:left="611"/>
        <w:rPr>
          <w:rFonts w:ascii="楷体" w:hAnsi="楷体" w:eastAsia="楷体" w:cs="楷体"/>
          <w:sz w:val="30"/>
          <w:szCs w:val="30"/>
        </w:rPr>
      </w:pPr>
      <w:r>
        <w:rPr>
          <w:rFonts w:ascii="楷体" w:hAnsi="楷体" w:eastAsia="楷体" w:cs="楷体"/>
          <w:spacing w:val="-1"/>
          <w:sz w:val="30"/>
          <w:szCs w:val="30"/>
        </w:rPr>
        <w:t>L. H.：对我来说确实是这样的。</w:t>
      </w:r>
    </w:p>
    <w:p w14:paraId="75158CD2">
      <w:pPr>
        <w:spacing w:before="148" w:line="223" w:lineRule="auto"/>
        <w:ind w:left="16" w:firstLine="591"/>
        <w:rPr>
          <w:rFonts w:ascii="楷体" w:hAnsi="楷体" w:eastAsia="楷体" w:cs="楷体"/>
          <w:sz w:val="30"/>
          <w:szCs w:val="30"/>
        </w:rPr>
      </w:pPr>
      <w:r>
        <w:rPr>
          <w:rFonts w:ascii="楷体" w:hAnsi="楷体" w:eastAsia="楷体" w:cs="楷体"/>
          <w:spacing w:val="-1"/>
          <w:sz w:val="30"/>
          <w:szCs w:val="30"/>
        </w:rPr>
        <w:t>S.   F.：从社交层面讲，很大程度上是这样的。对我个人的影</w:t>
      </w:r>
      <w:r>
        <w:rPr>
          <w:rFonts w:ascii="楷体" w:hAnsi="楷体" w:eastAsia="楷体" w:cs="楷体"/>
          <w:spacing w:val="4"/>
          <w:sz w:val="30"/>
          <w:szCs w:val="30"/>
        </w:rPr>
        <w:t xml:space="preserve"> </w:t>
      </w:r>
      <w:r>
        <w:rPr>
          <w:rFonts w:ascii="楷体" w:hAnsi="楷体" w:eastAsia="楷体" w:cs="楷体"/>
          <w:spacing w:val="-1"/>
          <w:sz w:val="30"/>
          <w:szCs w:val="30"/>
        </w:rPr>
        <w:t>响就没那么大了。我的生活不是只有一个维度。</w:t>
      </w:r>
    </w:p>
    <w:p w14:paraId="2063A5EC">
      <w:pPr>
        <w:spacing w:before="144" w:line="227" w:lineRule="auto"/>
        <w:ind w:left="619"/>
        <w:rPr>
          <w:rFonts w:ascii="楷体" w:hAnsi="楷体" w:eastAsia="楷体" w:cs="楷体"/>
          <w:sz w:val="30"/>
          <w:szCs w:val="30"/>
        </w:rPr>
      </w:pPr>
      <w:r>
        <w:rPr>
          <w:rFonts w:ascii="楷体" w:hAnsi="楷体" w:eastAsia="楷体" w:cs="楷体"/>
          <w:spacing w:val="-2"/>
          <w:sz w:val="30"/>
          <w:szCs w:val="30"/>
        </w:rPr>
        <w:t>我：你如何应对自己的图雷特综合征呢？</w:t>
      </w:r>
    </w:p>
    <w:p w14:paraId="4A903CED">
      <w:pPr>
        <w:spacing w:before="143" w:line="222" w:lineRule="auto"/>
        <w:ind w:left="12" w:firstLine="598"/>
        <w:rPr>
          <w:rFonts w:ascii="楷体" w:hAnsi="楷体" w:eastAsia="楷体" w:cs="楷体"/>
          <w:sz w:val="30"/>
          <w:szCs w:val="30"/>
        </w:rPr>
      </w:pPr>
      <w:r>
        <w:rPr>
          <w:rFonts w:ascii="楷体" w:hAnsi="楷体" w:eastAsia="楷体" w:cs="楷体"/>
          <w:spacing w:val="-1"/>
          <w:sz w:val="30"/>
          <w:szCs w:val="30"/>
        </w:rPr>
        <w:t>L.</w:t>
      </w:r>
      <w:r>
        <w:rPr>
          <w:rFonts w:ascii="楷体" w:hAnsi="楷体" w:eastAsia="楷体" w:cs="楷体"/>
          <w:spacing w:val="73"/>
          <w:sz w:val="30"/>
          <w:szCs w:val="30"/>
        </w:rPr>
        <w:t xml:space="preserve">  </w:t>
      </w:r>
      <w:r>
        <w:rPr>
          <w:rFonts w:ascii="楷体" w:hAnsi="楷体" w:eastAsia="楷体" w:cs="楷体"/>
          <w:spacing w:val="-1"/>
          <w:sz w:val="30"/>
          <w:szCs w:val="30"/>
        </w:rPr>
        <w:t>H.：我尽量给自己一段在公寓独处的安静时光。偶尔小酌</w:t>
      </w:r>
      <w:r>
        <w:rPr>
          <w:rFonts w:ascii="楷体" w:hAnsi="楷体" w:eastAsia="楷体" w:cs="楷体"/>
          <w:spacing w:val="1"/>
          <w:sz w:val="30"/>
          <w:szCs w:val="30"/>
        </w:rPr>
        <w:t xml:space="preserve"> </w:t>
      </w:r>
      <w:r>
        <w:rPr>
          <w:rFonts w:ascii="楷体" w:hAnsi="楷体" w:eastAsia="楷体" w:cs="楷体"/>
          <w:spacing w:val="-1"/>
          <w:sz w:val="30"/>
          <w:szCs w:val="30"/>
        </w:rPr>
        <w:t>也能起到作用……我还服用大量维生素。</w:t>
      </w:r>
    </w:p>
    <w:p w14:paraId="6D71FE09">
      <w:pPr>
        <w:spacing w:line="222" w:lineRule="auto"/>
        <w:rPr>
          <w:rFonts w:ascii="楷体" w:hAnsi="楷体" w:eastAsia="楷体" w:cs="楷体"/>
          <w:sz w:val="30"/>
          <w:szCs w:val="30"/>
        </w:rPr>
        <w:sectPr>
          <w:pgSz w:w="12240" w:h="15840"/>
          <w:pgMar w:top="400" w:right="1695" w:bottom="0" w:left="1712" w:header="0" w:footer="0" w:gutter="0"/>
          <w:cols w:space="720" w:num="1"/>
        </w:sectPr>
      </w:pPr>
    </w:p>
    <w:p w14:paraId="25592E53">
      <w:pPr>
        <w:pStyle w:val="2"/>
        <w:spacing w:line="257" w:lineRule="auto"/>
      </w:pPr>
    </w:p>
    <w:p w14:paraId="25F846E7">
      <w:pPr>
        <w:pStyle w:val="2"/>
        <w:spacing w:line="258" w:lineRule="auto"/>
      </w:pPr>
    </w:p>
    <w:p w14:paraId="77AAAEE3">
      <w:pPr>
        <w:pStyle w:val="2"/>
        <w:spacing w:line="258" w:lineRule="auto"/>
      </w:pPr>
    </w:p>
    <w:p w14:paraId="6CAE9DD1">
      <w:pPr>
        <w:pStyle w:val="2"/>
        <w:spacing w:line="258" w:lineRule="auto"/>
      </w:pPr>
    </w:p>
    <w:p w14:paraId="264AEE71">
      <w:pPr>
        <w:pStyle w:val="2"/>
        <w:spacing w:line="258" w:lineRule="auto"/>
      </w:pPr>
    </w:p>
    <w:p w14:paraId="69357B69">
      <w:pPr>
        <w:pStyle w:val="2"/>
        <w:spacing w:line="258" w:lineRule="auto"/>
      </w:pPr>
    </w:p>
    <w:p w14:paraId="4E4A2958">
      <w:pPr>
        <w:pStyle w:val="2"/>
        <w:spacing w:line="258" w:lineRule="auto"/>
      </w:pPr>
    </w:p>
    <w:p w14:paraId="11256BA6">
      <w:pPr>
        <w:spacing w:before="136" w:line="220" w:lineRule="auto"/>
        <w:ind w:left="10"/>
        <w:rPr>
          <w:rFonts w:ascii="宋体" w:hAnsi="宋体" w:eastAsia="宋体" w:cs="宋体"/>
          <w:sz w:val="42"/>
          <w:szCs w:val="42"/>
        </w:rPr>
      </w:pPr>
      <w:r>
        <w:rPr>
          <w:rFonts w:ascii="宋体" w:hAnsi="宋体" w:eastAsia="宋体" w:cs="宋体"/>
          <w:color w:val="B9349D"/>
          <w:spacing w:val="4"/>
          <w:sz w:val="42"/>
          <w:szCs w:val="42"/>
        </w:rPr>
        <w:t>大脑皮层与纹状体</w:t>
      </w:r>
    </w:p>
    <w:p w14:paraId="22152310">
      <w:pPr>
        <w:pStyle w:val="2"/>
        <w:spacing w:line="245" w:lineRule="auto"/>
      </w:pPr>
    </w:p>
    <w:p w14:paraId="26B43047">
      <w:pPr>
        <w:pStyle w:val="2"/>
        <w:spacing w:line="245" w:lineRule="auto"/>
      </w:pPr>
    </w:p>
    <w:p w14:paraId="4F33F322">
      <w:pPr>
        <w:spacing w:before="98" w:line="222" w:lineRule="auto"/>
        <w:ind w:left="5" w:right="60" w:firstLine="624"/>
        <w:rPr>
          <w:rFonts w:ascii="宋体" w:hAnsi="宋体" w:eastAsia="宋体" w:cs="宋体"/>
          <w:sz w:val="30"/>
          <w:szCs w:val="30"/>
        </w:rPr>
      </w:pPr>
      <w:r>
        <w:rPr>
          <w:rFonts w:ascii="宋体" w:hAnsi="宋体" w:eastAsia="宋体" w:cs="宋体"/>
          <w:spacing w:val="-2"/>
          <w:sz w:val="30"/>
          <w:szCs w:val="30"/>
        </w:rPr>
        <w:t>图雷特综合征包含丰富的症状，这使它成了电影制片人和大众传媒</w:t>
      </w:r>
      <w:r>
        <w:rPr>
          <w:rFonts w:ascii="宋体" w:hAnsi="宋体" w:eastAsia="宋体" w:cs="宋体"/>
          <w:spacing w:val="15"/>
          <w:sz w:val="30"/>
          <w:szCs w:val="30"/>
        </w:rPr>
        <w:t xml:space="preserve"> </w:t>
      </w:r>
      <w:r>
        <w:rPr>
          <w:rFonts w:ascii="宋体" w:hAnsi="宋体" w:eastAsia="宋体" w:cs="宋体"/>
          <w:spacing w:val="-1"/>
          <w:sz w:val="30"/>
          <w:szCs w:val="30"/>
        </w:rPr>
        <w:t>的心头之爱，同时也向我们揭示了额叶与基底神经节之间的关系。在过</w:t>
      </w:r>
      <w:r>
        <w:rPr>
          <w:rFonts w:ascii="宋体" w:hAnsi="宋体" w:eastAsia="宋体" w:cs="宋体"/>
          <w:spacing w:val="13"/>
          <w:sz w:val="30"/>
          <w:szCs w:val="30"/>
        </w:rPr>
        <w:t xml:space="preserve"> </w:t>
      </w:r>
      <w:r>
        <w:rPr>
          <w:rFonts w:ascii="宋体" w:hAnsi="宋体" w:eastAsia="宋体" w:cs="宋体"/>
          <w:spacing w:val="-1"/>
          <w:sz w:val="30"/>
          <w:szCs w:val="30"/>
        </w:rPr>
        <w:t>去几年中，这一关系已经成为认知神经科学与决策理论领域的热门话</w:t>
      </w:r>
    </w:p>
    <w:p w14:paraId="33142A01">
      <w:pPr>
        <w:spacing w:before="1" w:line="221" w:lineRule="auto"/>
        <w:ind w:left="3" w:right="60" w:hanging="2"/>
        <w:rPr>
          <w:rFonts w:ascii="宋体" w:hAnsi="宋体" w:eastAsia="宋体" w:cs="宋体"/>
          <w:sz w:val="30"/>
          <w:szCs w:val="30"/>
        </w:rPr>
      </w:pPr>
      <w:r>
        <w:rPr>
          <w:rFonts w:ascii="宋体" w:hAnsi="宋体" w:eastAsia="宋体" w:cs="宋体"/>
          <w:spacing w:val="-1"/>
          <w:sz w:val="30"/>
          <w:szCs w:val="30"/>
        </w:rPr>
        <w:t>题。从进化的角度来看，基底神经节和额叶之间的关系与丘脑和后皮质</w:t>
      </w:r>
      <w:r>
        <w:rPr>
          <w:rFonts w:ascii="宋体" w:hAnsi="宋体" w:eastAsia="宋体" w:cs="宋体"/>
          <w:spacing w:val="18"/>
          <w:sz w:val="30"/>
          <w:szCs w:val="30"/>
        </w:rPr>
        <w:t xml:space="preserve"> </w:t>
      </w:r>
      <w:r>
        <w:rPr>
          <w:rFonts w:ascii="宋体" w:hAnsi="宋体" w:eastAsia="宋体" w:cs="宋体"/>
          <w:spacing w:val="-1"/>
          <w:sz w:val="30"/>
          <w:szCs w:val="30"/>
        </w:rPr>
        <w:t>之间的关系大致相同：基底神经节和丘脑分别是额叶和后皮质在功能</w:t>
      </w:r>
    </w:p>
    <w:p w14:paraId="101DECDC">
      <w:pPr>
        <w:spacing w:before="4" w:line="222" w:lineRule="auto"/>
        <w:ind w:firstLine="9"/>
        <w:rPr>
          <w:rFonts w:ascii="宋体" w:hAnsi="宋体" w:eastAsia="宋体" w:cs="宋体"/>
          <w:sz w:val="30"/>
          <w:szCs w:val="30"/>
        </w:rPr>
      </w:pPr>
      <w:r>
        <w:rPr>
          <w:rFonts w:ascii="宋体" w:hAnsi="宋体" w:eastAsia="宋体" w:cs="宋体"/>
          <w:spacing w:val="-1"/>
          <w:sz w:val="30"/>
          <w:szCs w:val="30"/>
        </w:rPr>
        <w:t>（如果不是神经解剖学）方面的前身。因此，基底神经节曾经负责众多</w:t>
      </w:r>
      <w:r>
        <w:rPr>
          <w:rFonts w:ascii="宋体" w:hAnsi="宋体" w:eastAsia="宋体" w:cs="宋体"/>
          <w:spacing w:val="10"/>
          <w:sz w:val="30"/>
          <w:szCs w:val="30"/>
        </w:rPr>
        <w:t xml:space="preserve"> </w:t>
      </w:r>
      <w:r>
        <w:rPr>
          <w:rFonts w:ascii="宋体" w:hAnsi="宋体" w:eastAsia="宋体" w:cs="宋体"/>
          <w:sz w:val="30"/>
          <w:szCs w:val="30"/>
        </w:rPr>
        <w:t>前皮质物种的行为启动和时间组织，几百万</w:t>
      </w:r>
      <w:r>
        <w:rPr>
          <w:rFonts w:ascii="宋体" w:hAnsi="宋体" w:eastAsia="宋体" w:cs="宋体"/>
          <w:spacing w:val="-1"/>
          <w:sz w:val="30"/>
          <w:szCs w:val="30"/>
        </w:rPr>
        <w:t>年来，执行控制一直由基底</w:t>
      </w:r>
      <w:r>
        <w:rPr>
          <w:rFonts w:ascii="宋体" w:hAnsi="宋体" w:eastAsia="宋体" w:cs="宋体"/>
          <w:sz w:val="30"/>
          <w:szCs w:val="30"/>
        </w:rPr>
        <w:t xml:space="preserve"> 神经节负责，在大脑进化初期，与执行控制</w:t>
      </w:r>
      <w:r>
        <w:rPr>
          <w:rFonts w:ascii="宋体" w:hAnsi="宋体" w:eastAsia="宋体" w:cs="宋体"/>
          <w:spacing w:val="-1"/>
          <w:sz w:val="30"/>
          <w:szCs w:val="30"/>
        </w:rPr>
        <w:t>类似的功能抑制也是由基底</w:t>
      </w:r>
      <w:r>
        <w:rPr>
          <w:rFonts w:ascii="宋体" w:hAnsi="宋体" w:eastAsia="宋体" w:cs="宋体"/>
          <w:sz w:val="30"/>
          <w:szCs w:val="30"/>
        </w:rPr>
        <w:t xml:space="preserve"> 神经节负责的。然后，在进化过程中出现了</w:t>
      </w:r>
      <w:r>
        <w:rPr>
          <w:rFonts w:ascii="宋体" w:hAnsi="宋体" w:eastAsia="宋体" w:cs="宋体"/>
          <w:spacing w:val="-1"/>
          <w:sz w:val="30"/>
          <w:szCs w:val="30"/>
        </w:rPr>
        <w:t>新皮质，基底神经节因而退</w:t>
      </w:r>
      <w:r>
        <w:rPr>
          <w:rFonts w:ascii="宋体" w:hAnsi="宋体" w:eastAsia="宋体" w:cs="宋体"/>
          <w:sz w:val="30"/>
          <w:szCs w:val="30"/>
        </w:rPr>
        <w:t xml:space="preserve"> 居配角地位。美国国家眼科研究所的约翰</w:t>
      </w:r>
      <w:r>
        <w:rPr>
          <w:rFonts w:ascii="Times New Roman" w:hAnsi="Times New Roman" w:eastAsia="Times New Roman" w:cs="Times New Roman"/>
          <w:sz w:val="30"/>
          <w:szCs w:val="30"/>
        </w:rPr>
        <w:t>·</w:t>
      </w:r>
      <w:r>
        <w:rPr>
          <w:rFonts w:ascii="宋体" w:hAnsi="宋体" w:eastAsia="宋体" w:cs="宋体"/>
          <w:spacing w:val="-1"/>
          <w:sz w:val="30"/>
          <w:szCs w:val="30"/>
        </w:rPr>
        <w:t>劳艾雷恩斯及其同事在猴子</w:t>
      </w:r>
      <w:r>
        <w:rPr>
          <w:rFonts w:ascii="宋体" w:hAnsi="宋体" w:eastAsia="宋体" w:cs="宋体"/>
          <w:sz w:val="30"/>
          <w:szCs w:val="30"/>
        </w:rPr>
        <w:t xml:space="preserve">  的尾状核中发现了神经元，这些神经元能够</w:t>
      </w:r>
      <w:r>
        <w:rPr>
          <w:rFonts w:ascii="宋体" w:hAnsi="宋体" w:eastAsia="宋体" w:cs="宋体"/>
          <w:spacing w:val="-1"/>
          <w:sz w:val="30"/>
          <w:szCs w:val="30"/>
        </w:rPr>
        <w:t>在受到引导的眼动任务中对</w:t>
      </w:r>
      <w:r>
        <w:rPr>
          <w:rFonts w:ascii="宋体" w:hAnsi="宋体" w:eastAsia="宋体" w:cs="宋体"/>
          <w:sz w:val="30"/>
          <w:szCs w:val="30"/>
        </w:rPr>
        <w:t xml:space="preserve"> </w:t>
      </w:r>
      <w:r>
        <w:rPr>
          <w:rFonts w:ascii="宋体" w:hAnsi="宋体" w:eastAsia="宋体" w:cs="宋体"/>
          <w:spacing w:val="-1"/>
          <w:sz w:val="30"/>
          <w:szCs w:val="30"/>
        </w:rPr>
        <w:t>奖励试验的结果产生预期。</w:t>
      </w:r>
      <w:r>
        <w:fldChar w:fldCharType="begin"/>
      </w:r>
      <w:r>
        <w:instrText xml:space="preserve"> HYPERLINK \l "bookmark56" </w:instrText>
      </w:r>
      <w:r>
        <w:fldChar w:fldCharType="separate"/>
      </w:r>
      <w:r>
        <w:rPr>
          <w:position w:val="-5"/>
          <w:sz w:val="30"/>
          <w:szCs w:val="30"/>
        </w:rPr>
        <w:drawing>
          <wp:inline distT="0" distB="0" distL="0" distR="0">
            <wp:extent cx="228600" cy="264160"/>
            <wp:effectExtent l="0" t="0" r="0" b="0"/>
            <wp:docPr id="250" name="IM 250"/>
            <wp:cNvGraphicFramePr/>
            <a:graphic xmlns:a="http://schemas.openxmlformats.org/drawingml/2006/main">
              <a:graphicData uri="http://schemas.openxmlformats.org/drawingml/2006/picture">
                <pic:pic xmlns:pic="http://schemas.openxmlformats.org/drawingml/2006/picture">
                  <pic:nvPicPr>
                    <pic:cNvPr id="250" name="IM 250"/>
                    <pic:cNvPicPr/>
                  </pic:nvPicPr>
                  <pic:blipFill>
                    <a:blip r:embed="rId32"/>
                    <a:stretch>
                      <a:fillRect/>
                    </a:stretch>
                  </pic:blipFill>
                  <pic:spPr>
                    <a:xfrm>
                      <a:off x="0" y="0"/>
                      <a:ext cx="228600" cy="264325"/>
                    </a:xfrm>
                    <a:prstGeom prst="rect">
                      <a:avLst/>
                    </a:prstGeom>
                  </pic:spPr>
                </pic:pic>
              </a:graphicData>
            </a:graphic>
          </wp:inline>
        </w:drawing>
      </w:r>
      <w:r>
        <w:rPr>
          <w:position w:val="-5"/>
          <w:sz w:val="30"/>
          <w:szCs w:val="30"/>
        </w:rPr>
        <w:fldChar w:fldCharType="end"/>
      </w:r>
      <w:r>
        <w:rPr>
          <w:rFonts w:ascii="宋体" w:hAnsi="宋体" w:eastAsia="宋体" w:cs="宋体"/>
          <w:spacing w:val="-1"/>
          <w:sz w:val="30"/>
          <w:szCs w:val="30"/>
        </w:rPr>
        <w:t>在这方面，有一个有趣的进化谜题。人类</w:t>
      </w:r>
      <w:r>
        <w:rPr>
          <w:rFonts w:ascii="宋体" w:hAnsi="宋体" w:eastAsia="宋体" w:cs="宋体"/>
          <w:spacing w:val="18"/>
          <w:sz w:val="30"/>
          <w:szCs w:val="30"/>
        </w:rPr>
        <w:t xml:space="preserve"> </w:t>
      </w:r>
      <w:r>
        <w:rPr>
          <w:rFonts w:ascii="宋体" w:hAnsi="宋体" w:eastAsia="宋体" w:cs="宋体"/>
          <w:sz w:val="30"/>
          <w:szCs w:val="30"/>
        </w:rPr>
        <w:t>对未来的神经表征往往与前额叶皮质有关，</w:t>
      </w:r>
      <w:r>
        <w:rPr>
          <w:rFonts w:ascii="宋体" w:hAnsi="宋体" w:eastAsia="宋体" w:cs="宋体"/>
          <w:spacing w:val="-1"/>
          <w:sz w:val="30"/>
          <w:szCs w:val="30"/>
        </w:rPr>
        <w:t>如果在猴子的前额叶皮质中</w:t>
      </w:r>
      <w:r>
        <w:rPr>
          <w:rFonts w:ascii="宋体" w:hAnsi="宋体" w:eastAsia="宋体" w:cs="宋体"/>
          <w:sz w:val="30"/>
          <w:szCs w:val="30"/>
        </w:rPr>
        <w:t xml:space="preserve"> 发现有类似行为的神经元是非常有趣的。同</w:t>
      </w:r>
      <w:r>
        <w:rPr>
          <w:rFonts w:ascii="宋体" w:hAnsi="宋体" w:eastAsia="宋体" w:cs="宋体"/>
          <w:spacing w:val="-1"/>
          <w:sz w:val="30"/>
          <w:szCs w:val="30"/>
        </w:rPr>
        <w:t>样，功能性神经成像研究所</w:t>
      </w:r>
      <w:r>
        <w:rPr>
          <w:rFonts w:ascii="宋体" w:hAnsi="宋体" w:eastAsia="宋体" w:cs="宋体"/>
          <w:sz w:val="30"/>
          <w:szCs w:val="30"/>
        </w:rPr>
        <w:t xml:space="preserve"> 设计的类似激活任务可能有助于确定尾状核</w:t>
      </w:r>
      <w:r>
        <w:rPr>
          <w:rFonts w:ascii="宋体" w:hAnsi="宋体" w:eastAsia="宋体" w:cs="宋体"/>
          <w:spacing w:val="-1"/>
          <w:sz w:val="30"/>
          <w:szCs w:val="30"/>
        </w:rPr>
        <w:t>是否仍在预测性认知中发挥</w:t>
      </w:r>
      <w:r>
        <w:rPr>
          <w:rFonts w:ascii="宋体" w:hAnsi="宋体" w:eastAsia="宋体" w:cs="宋体"/>
          <w:sz w:val="30"/>
          <w:szCs w:val="30"/>
        </w:rPr>
        <w:t xml:space="preserve"> </w:t>
      </w:r>
      <w:r>
        <w:rPr>
          <w:rFonts w:ascii="宋体" w:hAnsi="宋体" w:eastAsia="宋体" w:cs="宋体"/>
          <w:spacing w:val="-1"/>
          <w:sz w:val="30"/>
          <w:szCs w:val="30"/>
        </w:rPr>
        <w:t>调节作用，或者是否已被前额叶皮质所取代。</w:t>
      </w:r>
    </w:p>
    <w:p w14:paraId="61FBBF9D">
      <w:pPr>
        <w:spacing w:before="147" w:line="222" w:lineRule="auto"/>
        <w:ind w:left="5" w:right="60" w:firstLine="600"/>
        <w:rPr>
          <w:rFonts w:ascii="宋体" w:hAnsi="宋体" w:eastAsia="宋体" w:cs="宋体"/>
          <w:sz w:val="30"/>
          <w:szCs w:val="30"/>
        </w:rPr>
      </w:pPr>
      <w:r>
        <w:rPr>
          <w:rFonts w:ascii="宋体" w:hAnsi="宋体" w:eastAsia="宋体" w:cs="宋体"/>
          <w:spacing w:val="-1"/>
          <w:sz w:val="30"/>
          <w:szCs w:val="30"/>
        </w:rPr>
        <w:t>不过，配角并不意味着无关紧要。为了理解发达的哺乳动物大脑中</w:t>
      </w:r>
      <w:r>
        <w:rPr>
          <w:rFonts w:ascii="宋体" w:hAnsi="宋体" w:eastAsia="宋体" w:cs="宋体"/>
          <w:spacing w:val="11"/>
          <w:sz w:val="30"/>
          <w:szCs w:val="30"/>
        </w:rPr>
        <w:t xml:space="preserve"> </w:t>
      </w:r>
      <w:r>
        <w:rPr>
          <w:rFonts w:ascii="宋体" w:hAnsi="宋体" w:eastAsia="宋体" w:cs="宋体"/>
          <w:spacing w:val="-1"/>
          <w:sz w:val="30"/>
          <w:szCs w:val="30"/>
        </w:rPr>
        <w:t>前额叶皮质与基底神经节的分工情况，我们必须考虑语境的大小和层</w:t>
      </w:r>
    </w:p>
    <w:p w14:paraId="64DE6FF2">
      <w:pPr>
        <w:spacing w:before="16" w:line="221" w:lineRule="auto"/>
        <w:ind w:left="2" w:right="60" w:firstLine="6"/>
        <w:rPr>
          <w:rFonts w:ascii="宋体" w:hAnsi="宋体" w:eastAsia="宋体" w:cs="宋体"/>
          <w:sz w:val="30"/>
          <w:szCs w:val="30"/>
        </w:rPr>
      </w:pPr>
      <w:r>
        <w:rPr>
          <w:rFonts w:ascii="宋体" w:hAnsi="宋体" w:eastAsia="宋体" w:cs="宋体"/>
          <w:spacing w:val="-1"/>
          <w:sz w:val="30"/>
          <w:szCs w:val="30"/>
        </w:rPr>
        <w:t>次。在决定是否采取行动以及如何采取行动方面，我们所考虑因素的范</w:t>
      </w:r>
      <w:r>
        <w:rPr>
          <w:rFonts w:ascii="宋体" w:hAnsi="宋体" w:eastAsia="宋体" w:cs="宋体"/>
          <w:spacing w:val="10"/>
          <w:sz w:val="30"/>
          <w:szCs w:val="30"/>
        </w:rPr>
        <w:t xml:space="preserve"> </w:t>
      </w:r>
      <w:r>
        <w:rPr>
          <w:rFonts w:ascii="宋体" w:hAnsi="宋体" w:eastAsia="宋体" w:cs="宋体"/>
          <w:spacing w:val="-1"/>
          <w:sz w:val="30"/>
          <w:szCs w:val="30"/>
        </w:rPr>
        <w:t>围或狭窄或广泛。作为决策基础的语境的扩大似乎是大脑进化过程中最</w:t>
      </w:r>
      <w:r>
        <w:rPr>
          <w:rFonts w:ascii="宋体" w:hAnsi="宋体" w:eastAsia="宋体" w:cs="宋体"/>
          <w:spacing w:val="17"/>
          <w:sz w:val="30"/>
          <w:szCs w:val="30"/>
        </w:rPr>
        <w:t xml:space="preserve"> </w:t>
      </w:r>
      <w:r>
        <w:rPr>
          <w:rFonts w:ascii="宋体" w:hAnsi="宋体" w:eastAsia="宋体" w:cs="宋体"/>
          <w:spacing w:val="-1"/>
          <w:sz w:val="30"/>
          <w:szCs w:val="30"/>
        </w:rPr>
        <w:t>重要的发展之一，这恰恰是额叶与基底神经节的区别。基底神经节根据</w:t>
      </w:r>
      <w:r>
        <w:rPr>
          <w:rFonts w:ascii="宋体" w:hAnsi="宋体" w:eastAsia="宋体" w:cs="宋体"/>
          <w:spacing w:val="17"/>
          <w:sz w:val="30"/>
          <w:szCs w:val="30"/>
        </w:rPr>
        <w:t xml:space="preserve"> </w:t>
      </w:r>
      <w:r>
        <w:rPr>
          <w:rFonts w:ascii="宋体" w:hAnsi="宋体" w:eastAsia="宋体" w:cs="宋体"/>
          <w:spacing w:val="-1"/>
          <w:sz w:val="30"/>
          <w:szCs w:val="30"/>
        </w:rPr>
        <w:t>非常狭窄的语境做出执行决策（是否行动以及如何行动）。相反，前额</w:t>
      </w:r>
      <w:r>
        <w:rPr>
          <w:rFonts w:ascii="宋体" w:hAnsi="宋体" w:eastAsia="宋体" w:cs="宋体"/>
          <w:spacing w:val="17"/>
          <w:sz w:val="30"/>
          <w:szCs w:val="30"/>
        </w:rPr>
        <w:t xml:space="preserve"> </w:t>
      </w:r>
      <w:r>
        <w:rPr>
          <w:rFonts w:ascii="宋体" w:hAnsi="宋体" w:eastAsia="宋体" w:cs="宋体"/>
          <w:spacing w:val="-1"/>
          <w:sz w:val="30"/>
          <w:szCs w:val="30"/>
        </w:rPr>
        <w:t>叶皮质根据更加广泛和丰富的语境做出执行决策。将语境大小作为决策</w:t>
      </w:r>
      <w:r>
        <w:rPr>
          <w:rFonts w:ascii="宋体" w:hAnsi="宋体" w:eastAsia="宋体" w:cs="宋体"/>
          <w:spacing w:val="17"/>
          <w:sz w:val="30"/>
          <w:szCs w:val="30"/>
        </w:rPr>
        <w:t xml:space="preserve"> </w:t>
      </w:r>
      <w:r>
        <w:rPr>
          <w:rFonts w:ascii="宋体" w:hAnsi="宋体" w:eastAsia="宋体" w:cs="宋体"/>
          <w:spacing w:val="-1"/>
          <w:sz w:val="30"/>
          <w:szCs w:val="30"/>
        </w:rPr>
        <w:t>的基础可以解释图雷特综合征患者和额叶损伤患者身上常见的各种形式</w:t>
      </w:r>
      <w:r>
        <w:rPr>
          <w:rFonts w:ascii="宋体" w:hAnsi="宋体" w:eastAsia="宋体" w:cs="宋体"/>
          <w:spacing w:val="17"/>
          <w:sz w:val="30"/>
          <w:szCs w:val="30"/>
        </w:rPr>
        <w:t xml:space="preserve"> </w:t>
      </w:r>
      <w:r>
        <w:rPr>
          <w:rFonts w:ascii="宋体" w:hAnsi="宋体" w:eastAsia="宋体" w:cs="宋体"/>
          <w:spacing w:val="-1"/>
          <w:sz w:val="30"/>
          <w:szCs w:val="30"/>
        </w:rPr>
        <w:t>的场依存行为。我们环境中的大多数物体（当然包括所有的工具和其他</w:t>
      </w:r>
      <w:r>
        <w:rPr>
          <w:rFonts w:ascii="宋体" w:hAnsi="宋体" w:eastAsia="宋体" w:cs="宋体"/>
          <w:spacing w:val="17"/>
          <w:sz w:val="30"/>
          <w:szCs w:val="30"/>
        </w:rPr>
        <w:t xml:space="preserve"> </w:t>
      </w:r>
      <w:r>
        <w:rPr>
          <w:rFonts w:ascii="宋体" w:hAnsi="宋体" w:eastAsia="宋体" w:cs="宋体"/>
          <w:spacing w:val="-1"/>
          <w:sz w:val="30"/>
          <w:szCs w:val="30"/>
        </w:rPr>
        <w:t>功能性的物体）都有与之相关的特定行为：刀和茶杯的抓握和使用方式</w:t>
      </w:r>
      <w:r>
        <w:rPr>
          <w:rFonts w:ascii="宋体" w:hAnsi="宋体" w:eastAsia="宋体" w:cs="宋体"/>
          <w:spacing w:val="17"/>
          <w:sz w:val="30"/>
          <w:szCs w:val="30"/>
        </w:rPr>
        <w:t xml:space="preserve"> </w:t>
      </w:r>
      <w:r>
        <w:rPr>
          <w:rFonts w:ascii="宋体" w:hAnsi="宋体" w:eastAsia="宋体" w:cs="宋体"/>
          <w:spacing w:val="-1"/>
          <w:sz w:val="30"/>
          <w:szCs w:val="30"/>
        </w:rPr>
        <w:t>各不相同，但标准是一样的。我们会翻阅一本书，也会敲击电脑键盘。</w:t>
      </w:r>
      <w:r>
        <w:rPr>
          <w:rFonts w:ascii="宋体" w:hAnsi="宋体" w:eastAsia="宋体" w:cs="宋体"/>
          <w:spacing w:val="17"/>
          <w:sz w:val="30"/>
          <w:szCs w:val="30"/>
        </w:rPr>
        <w:t xml:space="preserve"> </w:t>
      </w:r>
      <w:r>
        <w:rPr>
          <w:rFonts w:ascii="宋体" w:hAnsi="宋体" w:eastAsia="宋体" w:cs="宋体"/>
          <w:spacing w:val="-1"/>
          <w:sz w:val="30"/>
          <w:szCs w:val="30"/>
        </w:rPr>
        <w:t>这是否意味着我们每次在环境中看到它们，都会去握刀、举起杯子、翻</w:t>
      </w:r>
      <w:r>
        <w:rPr>
          <w:rFonts w:ascii="宋体" w:hAnsi="宋体" w:eastAsia="宋体" w:cs="宋体"/>
          <w:spacing w:val="17"/>
          <w:sz w:val="30"/>
          <w:szCs w:val="30"/>
        </w:rPr>
        <w:t xml:space="preserve"> </w:t>
      </w:r>
      <w:r>
        <w:rPr>
          <w:rFonts w:ascii="宋体" w:hAnsi="宋体" w:eastAsia="宋体" w:cs="宋体"/>
          <w:spacing w:val="-1"/>
          <w:sz w:val="30"/>
          <w:szCs w:val="30"/>
        </w:rPr>
        <w:t>书或者敲击键盘呢？并不总是这样</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我们只在大语境需要我们这样做</w:t>
      </w:r>
    </w:p>
    <w:p w14:paraId="5BC3558A">
      <w:pPr>
        <w:spacing w:line="221" w:lineRule="auto"/>
        <w:rPr>
          <w:rFonts w:ascii="宋体" w:hAnsi="宋体" w:eastAsia="宋体" w:cs="宋体"/>
          <w:sz w:val="30"/>
          <w:szCs w:val="30"/>
        </w:rPr>
        <w:sectPr>
          <w:pgSz w:w="12240" w:h="15840"/>
          <w:pgMar w:top="400" w:right="1440" w:bottom="0" w:left="1450" w:header="0" w:footer="0" w:gutter="0"/>
          <w:cols w:space="720" w:num="1"/>
        </w:sectPr>
      </w:pPr>
    </w:p>
    <w:p w14:paraId="031EE21D">
      <w:pPr>
        <w:pStyle w:val="2"/>
        <w:spacing w:line="241" w:lineRule="auto"/>
      </w:pPr>
    </w:p>
    <w:p w14:paraId="1242C26B">
      <w:pPr>
        <w:pStyle w:val="2"/>
        <w:spacing w:line="242" w:lineRule="auto"/>
      </w:pPr>
    </w:p>
    <w:p w14:paraId="1BA4893A">
      <w:pPr>
        <w:pStyle w:val="2"/>
        <w:spacing w:line="242" w:lineRule="auto"/>
      </w:pPr>
    </w:p>
    <w:p w14:paraId="7F00147F">
      <w:pPr>
        <w:pStyle w:val="2"/>
        <w:spacing w:line="242" w:lineRule="auto"/>
      </w:pPr>
    </w:p>
    <w:p w14:paraId="19725471">
      <w:pPr>
        <w:spacing w:before="97" w:line="221" w:lineRule="auto"/>
        <w:ind w:firstLine="25"/>
        <w:rPr>
          <w:rFonts w:ascii="宋体" w:hAnsi="宋体" w:eastAsia="宋体" w:cs="宋体"/>
          <w:sz w:val="30"/>
          <w:szCs w:val="30"/>
        </w:rPr>
      </w:pPr>
      <w:r>
        <w:rPr>
          <w:rFonts w:ascii="宋体" w:hAnsi="宋体" w:eastAsia="宋体" w:cs="宋体"/>
          <w:spacing w:val="-1"/>
          <w:sz w:val="30"/>
          <w:szCs w:val="30"/>
        </w:rPr>
        <w:t>的时候才会做出上述行为：当我们需要切牛排时，当我</w:t>
      </w:r>
      <w:r>
        <w:rPr>
          <w:rFonts w:ascii="宋体" w:hAnsi="宋体" w:eastAsia="宋体" w:cs="宋体"/>
          <w:spacing w:val="-2"/>
          <w:sz w:val="30"/>
          <w:szCs w:val="30"/>
        </w:rPr>
        <w:t>们口渴而杯子是</w:t>
      </w:r>
      <w:r>
        <w:rPr>
          <w:rFonts w:ascii="宋体" w:hAnsi="宋体" w:eastAsia="宋体" w:cs="宋体"/>
          <w:sz w:val="30"/>
          <w:szCs w:val="30"/>
        </w:rPr>
        <w:t xml:space="preserve"> 干净的，而且恰好盛满水时，当我们想从书</w:t>
      </w:r>
      <w:r>
        <w:rPr>
          <w:rFonts w:ascii="宋体" w:hAnsi="宋体" w:eastAsia="宋体" w:cs="宋体"/>
          <w:spacing w:val="-1"/>
          <w:sz w:val="30"/>
          <w:szCs w:val="30"/>
        </w:rPr>
        <w:t>中获取信息时，或者想要给</w:t>
      </w:r>
      <w:r>
        <w:rPr>
          <w:rFonts w:ascii="宋体" w:hAnsi="宋体" w:eastAsia="宋体" w:cs="宋体"/>
          <w:sz w:val="30"/>
          <w:szCs w:val="30"/>
        </w:rPr>
        <w:t xml:space="preserve"> 朋友发一封邮件时。事实上，在大多数时间</w:t>
      </w:r>
      <w:r>
        <w:rPr>
          <w:rFonts w:ascii="宋体" w:hAnsi="宋体" w:eastAsia="宋体" w:cs="宋体"/>
          <w:spacing w:val="-1"/>
          <w:sz w:val="30"/>
          <w:szCs w:val="30"/>
        </w:rPr>
        <w:t>里，我们遇到上述物体时，</w:t>
      </w:r>
      <w:r>
        <w:rPr>
          <w:rFonts w:ascii="宋体" w:hAnsi="宋体" w:eastAsia="宋体" w:cs="宋体"/>
          <w:sz w:val="30"/>
          <w:szCs w:val="30"/>
        </w:rPr>
        <w:t xml:space="preserve"> </w:t>
      </w:r>
      <w:r>
        <w:rPr>
          <w:rFonts w:ascii="宋体" w:hAnsi="宋体" w:eastAsia="宋体" w:cs="宋体"/>
          <w:spacing w:val="-1"/>
          <w:sz w:val="30"/>
          <w:szCs w:val="30"/>
        </w:rPr>
        <w:t>只会忽略它们。仅仅是遇到某个物体不会自动触发与该物体相关的行</w:t>
      </w:r>
    </w:p>
    <w:p w14:paraId="63258B8E">
      <w:pPr>
        <w:spacing w:before="1" w:line="222" w:lineRule="auto"/>
        <w:ind w:left="10" w:hanging="6"/>
        <w:rPr>
          <w:sz w:val="30"/>
          <w:szCs w:val="30"/>
        </w:rPr>
      </w:pPr>
      <w:r>
        <w:rPr>
          <w:rFonts w:ascii="宋体" w:hAnsi="宋体" w:eastAsia="宋体" w:cs="宋体"/>
          <w:spacing w:val="-1"/>
          <w:sz w:val="30"/>
          <w:szCs w:val="30"/>
        </w:rPr>
        <w:t>为。但是，严重的图雷特综合征患者或额叶损伤患者往往会出现弗朗索</w:t>
      </w:r>
      <w:r>
        <w:rPr>
          <w:rFonts w:ascii="宋体" w:hAnsi="宋体" w:eastAsia="宋体" w:cs="宋体"/>
          <w:spacing w:val="14"/>
          <w:sz w:val="30"/>
          <w:szCs w:val="30"/>
        </w:rPr>
        <w:t xml:space="preserve"> </w:t>
      </w:r>
      <w:r>
        <w:rPr>
          <w:rFonts w:ascii="宋体" w:hAnsi="宋体" w:eastAsia="宋体" w:cs="宋体"/>
          <w:spacing w:val="-2"/>
          <w:sz w:val="30"/>
          <w:szCs w:val="30"/>
        </w:rPr>
        <w:t>瓦</w:t>
      </w:r>
      <w:r>
        <w:rPr>
          <w:rFonts w:ascii="Times New Roman" w:hAnsi="Times New Roman" w:eastAsia="Times New Roman" w:cs="Times New Roman"/>
          <w:spacing w:val="-2"/>
          <w:sz w:val="30"/>
          <w:szCs w:val="30"/>
        </w:rPr>
        <w:t>·</w:t>
      </w:r>
      <w:r>
        <w:rPr>
          <w:rFonts w:ascii="宋体" w:hAnsi="宋体" w:eastAsia="宋体" w:cs="宋体"/>
          <w:spacing w:val="-2"/>
          <w:sz w:val="30"/>
          <w:szCs w:val="30"/>
        </w:rPr>
        <w:t>莱尔米特所说的著名的</w:t>
      </w:r>
      <w:r>
        <w:rPr>
          <w:rFonts w:ascii="Times New Roman" w:hAnsi="Times New Roman" w:eastAsia="Times New Roman" w:cs="Times New Roman"/>
          <w:spacing w:val="-2"/>
          <w:sz w:val="30"/>
          <w:szCs w:val="30"/>
        </w:rPr>
        <w:t>“</w:t>
      </w:r>
      <w:r>
        <w:rPr>
          <w:rFonts w:ascii="宋体" w:hAnsi="宋体" w:eastAsia="宋体" w:cs="宋体"/>
          <w:spacing w:val="-2"/>
          <w:sz w:val="30"/>
          <w:szCs w:val="30"/>
        </w:rPr>
        <w:t>使用性行为</w:t>
      </w:r>
      <w:r>
        <w:rPr>
          <w:rFonts w:ascii="Times New Roman" w:hAnsi="Times New Roman" w:eastAsia="Times New Roman" w:cs="Times New Roman"/>
          <w:spacing w:val="-2"/>
          <w:sz w:val="30"/>
          <w:szCs w:val="30"/>
        </w:rPr>
        <w:t>”</w:t>
      </w:r>
      <w:r>
        <w:rPr>
          <w:rFonts w:ascii="宋体" w:hAnsi="宋体" w:eastAsia="宋体" w:cs="宋体"/>
          <w:spacing w:val="-2"/>
          <w:sz w:val="30"/>
          <w:szCs w:val="30"/>
        </w:rPr>
        <w:t>。</w:t>
      </w:r>
      <w:r>
        <w:fldChar w:fldCharType="begin"/>
      </w:r>
      <w:r>
        <w:instrText xml:space="preserve"> HYPERLINK \l "bookmark57" </w:instrText>
      </w:r>
      <w:r>
        <w:fldChar w:fldCharType="separate"/>
      </w:r>
      <w:r>
        <w:rPr>
          <w:position w:val="-5"/>
          <w:sz w:val="30"/>
          <w:szCs w:val="30"/>
        </w:rPr>
        <w:drawing>
          <wp:inline distT="0" distB="0" distL="0" distR="0">
            <wp:extent cx="232410" cy="264160"/>
            <wp:effectExtent l="0" t="0" r="0" b="0"/>
            <wp:docPr id="252" name="IM 252"/>
            <wp:cNvGraphicFramePr/>
            <a:graphic xmlns:a="http://schemas.openxmlformats.org/drawingml/2006/main">
              <a:graphicData uri="http://schemas.openxmlformats.org/drawingml/2006/picture">
                <pic:pic xmlns:pic="http://schemas.openxmlformats.org/drawingml/2006/picture">
                  <pic:nvPicPr>
                    <pic:cNvPr id="252" name="IM 252"/>
                    <pic:cNvPicPr/>
                  </pic:nvPicPr>
                  <pic:blipFill>
                    <a:blip r:embed="rId82"/>
                    <a:stretch>
                      <a:fillRect/>
                    </a:stretch>
                  </pic:blipFill>
                  <pic:spPr>
                    <a:xfrm>
                      <a:off x="0" y="0"/>
                      <a:ext cx="232473" cy="264312"/>
                    </a:xfrm>
                    <a:prstGeom prst="rect">
                      <a:avLst/>
                    </a:prstGeom>
                  </pic:spPr>
                </pic:pic>
              </a:graphicData>
            </a:graphic>
          </wp:inline>
        </w:drawing>
      </w:r>
      <w:r>
        <w:rPr>
          <w:position w:val="-5"/>
          <w:sz w:val="30"/>
          <w:szCs w:val="30"/>
        </w:rPr>
        <w:fldChar w:fldCharType="end"/>
      </w:r>
    </w:p>
    <w:p w14:paraId="67952A50">
      <w:pPr>
        <w:spacing w:before="157" w:line="222" w:lineRule="auto"/>
        <w:ind w:left="4" w:right="33" w:firstLine="600"/>
        <w:rPr>
          <w:rFonts w:ascii="宋体" w:hAnsi="宋体" w:eastAsia="宋体" w:cs="宋体"/>
          <w:sz w:val="30"/>
          <w:szCs w:val="30"/>
        </w:rPr>
      </w:pPr>
      <w:r>
        <w:rPr>
          <w:rFonts w:ascii="宋体" w:hAnsi="宋体" w:eastAsia="宋体" w:cs="宋体"/>
          <w:spacing w:val="-1"/>
          <w:sz w:val="30"/>
          <w:szCs w:val="30"/>
        </w:rPr>
        <w:t>为什么图雷特综合征和局部额叶损伤都会导致</w:t>
      </w:r>
      <w:r>
        <w:rPr>
          <w:rFonts w:ascii="Times New Roman" w:hAnsi="Times New Roman" w:eastAsia="Times New Roman" w:cs="Times New Roman"/>
          <w:spacing w:val="-1"/>
          <w:sz w:val="30"/>
          <w:szCs w:val="30"/>
        </w:rPr>
        <w:t>“</w:t>
      </w:r>
      <w:r>
        <w:rPr>
          <w:rFonts w:ascii="宋体" w:hAnsi="宋体" w:eastAsia="宋体" w:cs="宋体"/>
          <w:spacing w:val="-1"/>
          <w:sz w:val="30"/>
          <w:szCs w:val="30"/>
        </w:rPr>
        <w:t>使用性行为</w:t>
      </w:r>
      <w:r>
        <w:rPr>
          <w:rFonts w:ascii="Times New Roman" w:hAnsi="Times New Roman" w:eastAsia="Times New Roman" w:cs="Times New Roman"/>
          <w:spacing w:val="-1"/>
          <w:sz w:val="30"/>
          <w:szCs w:val="30"/>
        </w:rPr>
        <w:t>”</w:t>
      </w:r>
      <w:r>
        <w:rPr>
          <w:rFonts w:ascii="宋体" w:hAnsi="宋体" w:eastAsia="宋体" w:cs="宋体"/>
          <w:spacing w:val="-1"/>
          <w:sz w:val="30"/>
          <w:szCs w:val="30"/>
        </w:rPr>
        <w:t>呢？因</w:t>
      </w:r>
      <w:r>
        <w:rPr>
          <w:rFonts w:ascii="宋体" w:hAnsi="宋体" w:eastAsia="宋体" w:cs="宋体"/>
          <w:spacing w:val="13"/>
          <w:sz w:val="30"/>
          <w:szCs w:val="30"/>
        </w:rPr>
        <w:t xml:space="preserve"> </w:t>
      </w:r>
      <w:r>
        <w:rPr>
          <w:rFonts w:ascii="宋体" w:hAnsi="宋体" w:eastAsia="宋体" w:cs="宋体"/>
          <w:spacing w:val="-1"/>
          <w:sz w:val="30"/>
          <w:szCs w:val="30"/>
        </w:rPr>
        <w:t>为在上述两种情况中，基底神经节都摆脱了额叶的控制，开始自行运</w:t>
      </w:r>
    </w:p>
    <w:p w14:paraId="21637FBF">
      <w:pPr>
        <w:spacing w:before="1" w:line="222" w:lineRule="auto"/>
        <w:ind w:left="1" w:firstLine="1"/>
        <w:rPr>
          <w:rFonts w:ascii="宋体" w:hAnsi="宋体" w:eastAsia="宋体" w:cs="宋体"/>
          <w:sz w:val="30"/>
          <w:szCs w:val="30"/>
        </w:rPr>
      </w:pPr>
      <w:r>
        <w:rPr>
          <w:rFonts w:ascii="宋体" w:hAnsi="宋体" w:eastAsia="宋体" w:cs="宋体"/>
          <w:spacing w:val="-1"/>
          <w:sz w:val="30"/>
          <w:szCs w:val="30"/>
        </w:rPr>
        <w:t>作，就像它们在额叶出现之前那样。在图雷特综合征中，基底神经节在</w:t>
      </w:r>
      <w:r>
        <w:rPr>
          <w:rFonts w:ascii="宋体" w:hAnsi="宋体" w:eastAsia="宋体" w:cs="宋体"/>
          <w:spacing w:val="17"/>
          <w:sz w:val="30"/>
          <w:szCs w:val="30"/>
        </w:rPr>
        <w:t xml:space="preserve"> </w:t>
      </w:r>
      <w:r>
        <w:rPr>
          <w:rFonts w:ascii="宋体" w:hAnsi="宋体" w:eastAsia="宋体" w:cs="宋体"/>
          <w:spacing w:val="-1"/>
          <w:sz w:val="30"/>
          <w:szCs w:val="30"/>
        </w:rPr>
        <w:t>生理学上过度活跃，而在局灶性病变中，额叶无法发挥作用。因此，在</w:t>
      </w:r>
      <w:r>
        <w:rPr>
          <w:rFonts w:ascii="宋体" w:hAnsi="宋体" w:eastAsia="宋体" w:cs="宋体"/>
          <w:spacing w:val="18"/>
          <w:sz w:val="30"/>
          <w:szCs w:val="30"/>
        </w:rPr>
        <w:t xml:space="preserve"> </w:t>
      </w:r>
      <w:r>
        <w:rPr>
          <w:rFonts w:ascii="宋体" w:hAnsi="宋体" w:eastAsia="宋体" w:cs="宋体"/>
          <w:spacing w:val="-1"/>
          <w:sz w:val="30"/>
          <w:szCs w:val="30"/>
        </w:rPr>
        <w:t>上述两种情况中，额叶都无法再对基底神经节施加调节作用，基底神经</w:t>
      </w:r>
      <w:r>
        <w:rPr>
          <w:rFonts w:ascii="宋体" w:hAnsi="宋体" w:eastAsia="宋体" w:cs="宋体"/>
          <w:spacing w:val="18"/>
          <w:sz w:val="30"/>
          <w:szCs w:val="30"/>
        </w:rPr>
        <w:t xml:space="preserve"> </w:t>
      </w:r>
      <w:r>
        <w:rPr>
          <w:rFonts w:ascii="宋体" w:hAnsi="宋体" w:eastAsia="宋体" w:cs="宋体"/>
          <w:spacing w:val="-1"/>
          <w:sz w:val="30"/>
          <w:szCs w:val="30"/>
        </w:rPr>
        <w:t>节因而以其最原始的方法开始运作。这种行为模式是由非常狭窄的语境</w:t>
      </w:r>
      <w:r>
        <w:rPr>
          <w:rFonts w:ascii="宋体" w:hAnsi="宋体" w:eastAsia="宋体" w:cs="宋体"/>
          <w:spacing w:val="18"/>
          <w:sz w:val="30"/>
          <w:szCs w:val="30"/>
        </w:rPr>
        <w:t xml:space="preserve"> </w:t>
      </w:r>
      <w:r>
        <w:rPr>
          <w:rFonts w:ascii="宋体" w:hAnsi="宋体" w:eastAsia="宋体" w:cs="宋体"/>
          <w:spacing w:val="-1"/>
          <w:sz w:val="30"/>
          <w:szCs w:val="30"/>
        </w:rPr>
        <w:t>驱动的：某个物体仅仅因为在环境中出现，就可以立即触发适合该物体</w:t>
      </w:r>
      <w:r>
        <w:rPr>
          <w:rFonts w:ascii="宋体" w:hAnsi="宋体" w:eastAsia="宋体" w:cs="宋体"/>
          <w:spacing w:val="18"/>
          <w:sz w:val="30"/>
          <w:szCs w:val="30"/>
        </w:rPr>
        <w:t xml:space="preserve"> </w:t>
      </w:r>
      <w:r>
        <w:rPr>
          <w:rFonts w:ascii="宋体" w:hAnsi="宋体" w:eastAsia="宋体" w:cs="宋体"/>
          <w:spacing w:val="-1"/>
          <w:sz w:val="30"/>
          <w:szCs w:val="30"/>
        </w:rPr>
        <w:t>的行为，即便该行为在更大的语境中并不恰当（比如，抓起别人的杯子</w:t>
      </w:r>
      <w:r>
        <w:rPr>
          <w:rFonts w:ascii="宋体" w:hAnsi="宋体" w:eastAsia="宋体" w:cs="宋体"/>
          <w:spacing w:val="18"/>
          <w:sz w:val="30"/>
          <w:szCs w:val="30"/>
        </w:rPr>
        <w:t xml:space="preserve"> </w:t>
      </w:r>
      <w:r>
        <w:rPr>
          <w:rFonts w:ascii="宋体" w:hAnsi="宋体" w:eastAsia="宋体" w:cs="宋体"/>
          <w:spacing w:val="-1"/>
          <w:sz w:val="30"/>
          <w:szCs w:val="30"/>
        </w:rPr>
        <w:t>就开始喝水，或者穿上其他人的外套，这样做的原因仅仅是杯子或者外</w:t>
      </w:r>
      <w:r>
        <w:rPr>
          <w:rFonts w:ascii="宋体" w:hAnsi="宋体" w:eastAsia="宋体" w:cs="宋体"/>
          <w:spacing w:val="18"/>
          <w:sz w:val="30"/>
          <w:szCs w:val="30"/>
        </w:rPr>
        <w:t xml:space="preserve"> </w:t>
      </w:r>
      <w:r>
        <w:rPr>
          <w:rFonts w:ascii="宋体" w:hAnsi="宋体" w:eastAsia="宋体" w:cs="宋体"/>
          <w:spacing w:val="-2"/>
          <w:sz w:val="30"/>
          <w:szCs w:val="30"/>
        </w:rPr>
        <w:t>套就放在那里）。</w:t>
      </w:r>
    </w:p>
    <w:p w14:paraId="7013F2CD">
      <w:pPr>
        <w:spacing w:before="135" w:line="222" w:lineRule="auto"/>
        <w:ind w:firstLine="537"/>
        <w:jc w:val="both"/>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基底神经节行为</w:t>
      </w:r>
      <w:r>
        <w:rPr>
          <w:rFonts w:ascii="Times New Roman" w:hAnsi="Times New Roman" w:eastAsia="Times New Roman" w:cs="Times New Roman"/>
          <w:spacing w:val="2"/>
          <w:sz w:val="30"/>
          <w:szCs w:val="30"/>
        </w:rPr>
        <w:t>”</w:t>
      </w:r>
      <w:r>
        <w:rPr>
          <w:rFonts w:ascii="宋体" w:hAnsi="宋体" w:eastAsia="宋体" w:cs="宋体"/>
          <w:spacing w:val="2"/>
          <w:sz w:val="30"/>
          <w:szCs w:val="30"/>
        </w:rPr>
        <w:t>与</w:t>
      </w:r>
      <w:r>
        <w:rPr>
          <w:rFonts w:ascii="Times New Roman" w:hAnsi="Times New Roman" w:eastAsia="Times New Roman" w:cs="Times New Roman"/>
          <w:spacing w:val="2"/>
          <w:sz w:val="30"/>
          <w:szCs w:val="30"/>
        </w:rPr>
        <w:t>“</w:t>
      </w:r>
      <w:r>
        <w:rPr>
          <w:rFonts w:ascii="宋体" w:hAnsi="宋体" w:eastAsia="宋体" w:cs="宋体"/>
          <w:spacing w:val="2"/>
          <w:sz w:val="30"/>
          <w:szCs w:val="30"/>
        </w:rPr>
        <w:t>丘脑知觉</w:t>
      </w:r>
      <w:r>
        <w:rPr>
          <w:rFonts w:ascii="Times New Roman" w:hAnsi="Times New Roman" w:eastAsia="Times New Roman" w:cs="Times New Roman"/>
          <w:spacing w:val="2"/>
          <w:sz w:val="30"/>
          <w:szCs w:val="30"/>
        </w:rPr>
        <w:t>”</w:t>
      </w:r>
      <w:r>
        <w:rPr>
          <w:rFonts w:ascii="宋体" w:hAnsi="宋体" w:eastAsia="宋体" w:cs="宋体"/>
          <w:spacing w:val="2"/>
          <w:sz w:val="30"/>
          <w:szCs w:val="30"/>
        </w:rPr>
        <w:t>之间存在</w:t>
      </w:r>
      <w:r>
        <w:rPr>
          <w:rFonts w:ascii="宋体" w:hAnsi="宋体" w:eastAsia="宋体" w:cs="宋体"/>
          <w:spacing w:val="1"/>
          <w:sz w:val="30"/>
          <w:szCs w:val="30"/>
        </w:rPr>
        <w:t>相似性是必然的。据说丘</w:t>
      </w:r>
      <w:r>
        <w:rPr>
          <w:rFonts w:ascii="宋体" w:hAnsi="宋体" w:eastAsia="宋体" w:cs="宋体"/>
          <w:sz w:val="30"/>
          <w:szCs w:val="30"/>
        </w:rPr>
        <w:t xml:space="preserve"> 脑运作的基础是孤立的特征，而不是组织有</w:t>
      </w:r>
      <w:r>
        <w:rPr>
          <w:rFonts w:ascii="宋体" w:hAnsi="宋体" w:eastAsia="宋体" w:cs="宋体"/>
          <w:spacing w:val="-1"/>
          <w:sz w:val="30"/>
          <w:szCs w:val="30"/>
        </w:rPr>
        <w:t>序的知觉。我时不时地会从</w:t>
      </w:r>
      <w:r>
        <w:rPr>
          <w:rFonts w:ascii="宋体" w:hAnsi="宋体" w:eastAsia="宋体" w:cs="宋体"/>
          <w:sz w:val="30"/>
          <w:szCs w:val="30"/>
        </w:rPr>
        <w:t xml:space="preserve"> 我的牛头獒布里特身上看到这一点。虽然布</w:t>
      </w:r>
      <w:r>
        <w:rPr>
          <w:rFonts w:ascii="宋体" w:hAnsi="宋体" w:eastAsia="宋体" w:cs="宋体"/>
          <w:spacing w:val="-1"/>
          <w:sz w:val="30"/>
          <w:szCs w:val="30"/>
        </w:rPr>
        <w:t>里特在犬科动物中属于非常</w:t>
      </w:r>
      <w:r>
        <w:rPr>
          <w:rFonts w:ascii="宋体" w:hAnsi="宋体" w:eastAsia="宋体" w:cs="宋体"/>
          <w:sz w:val="30"/>
          <w:szCs w:val="30"/>
        </w:rPr>
        <w:t xml:space="preserve"> 聪明的，但它依旧是犬科动物，虽然毫无疑</w:t>
      </w:r>
      <w:r>
        <w:rPr>
          <w:rFonts w:ascii="宋体" w:hAnsi="宋体" w:eastAsia="宋体" w:cs="宋体"/>
          <w:spacing w:val="-1"/>
          <w:sz w:val="30"/>
          <w:szCs w:val="30"/>
        </w:rPr>
        <w:t>问犬科动物拥有新皮质，但</w:t>
      </w:r>
      <w:r>
        <w:rPr>
          <w:rFonts w:ascii="宋体" w:hAnsi="宋体" w:eastAsia="宋体" w:cs="宋体"/>
          <w:sz w:val="30"/>
          <w:szCs w:val="30"/>
        </w:rPr>
        <w:t xml:space="preserve"> 它们的知觉主要还是依赖丘脑，即由孤立特</w:t>
      </w:r>
      <w:r>
        <w:rPr>
          <w:rFonts w:ascii="宋体" w:hAnsi="宋体" w:eastAsia="宋体" w:cs="宋体"/>
          <w:spacing w:val="-1"/>
          <w:sz w:val="30"/>
          <w:szCs w:val="30"/>
        </w:rPr>
        <w:t>征所驱动。布里特会对和真</w:t>
      </w:r>
      <w:r>
        <w:rPr>
          <w:rFonts w:ascii="宋体" w:hAnsi="宋体" w:eastAsia="宋体" w:cs="宋体"/>
          <w:sz w:val="30"/>
          <w:szCs w:val="30"/>
        </w:rPr>
        <w:t xml:space="preserve"> 人一样大的橱窗模特或真实尺寸的毛绒玩具</w:t>
      </w:r>
      <w:r>
        <w:rPr>
          <w:rFonts w:ascii="宋体" w:hAnsi="宋体" w:eastAsia="宋体" w:cs="宋体"/>
          <w:spacing w:val="-1"/>
          <w:sz w:val="30"/>
          <w:szCs w:val="30"/>
        </w:rPr>
        <w:t>做出回应，就好像它们都是</w:t>
      </w:r>
      <w:r>
        <w:rPr>
          <w:rFonts w:ascii="宋体" w:hAnsi="宋体" w:eastAsia="宋体" w:cs="宋体"/>
          <w:sz w:val="30"/>
          <w:szCs w:val="30"/>
        </w:rPr>
        <w:t xml:space="preserve"> 活的：布里特会开始吠叫，想要让它们加入</w:t>
      </w:r>
      <w:r>
        <w:rPr>
          <w:rFonts w:ascii="宋体" w:hAnsi="宋体" w:eastAsia="宋体" w:cs="宋体"/>
          <w:spacing w:val="-1"/>
          <w:sz w:val="30"/>
          <w:szCs w:val="30"/>
        </w:rPr>
        <w:t>到游戏中。同样，布里特也</w:t>
      </w:r>
      <w:r>
        <w:rPr>
          <w:rFonts w:ascii="宋体" w:hAnsi="宋体" w:eastAsia="宋体" w:cs="宋体"/>
          <w:sz w:val="30"/>
          <w:szCs w:val="30"/>
        </w:rPr>
        <w:t xml:space="preserve"> 会对一片迎风摆动的纸做出反应，就好像纸</w:t>
      </w:r>
      <w:r>
        <w:rPr>
          <w:rFonts w:ascii="宋体" w:hAnsi="宋体" w:eastAsia="宋体" w:cs="宋体"/>
          <w:spacing w:val="-1"/>
          <w:sz w:val="30"/>
          <w:szCs w:val="30"/>
        </w:rPr>
        <w:t>也是活的，也想让它加入到</w:t>
      </w:r>
      <w:r>
        <w:rPr>
          <w:rFonts w:ascii="宋体" w:hAnsi="宋体" w:eastAsia="宋体" w:cs="宋体"/>
          <w:sz w:val="30"/>
          <w:szCs w:val="30"/>
        </w:rPr>
        <w:t xml:space="preserve"> 游戏中。一种特定的形式或行为本身，而非</w:t>
      </w:r>
      <w:r>
        <w:rPr>
          <w:rFonts w:ascii="宋体" w:hAnsi="宋体" w:eastAsia="宋体" w:cs="宋体"/>
          <w:spacing w:val="-1"/>
          <w:sz w:val="30"/>
          <w:szCs w:val="30"/>
        </w:rPr>
        <w:t>它们的强制性连接，在布里</w:t>
      </w:r>
      <w:r>
        <w:rPr>
          <w:rFonts w:ascii="宋体" w:hAnsi="宋体" w:eastAsia="宋体" w:cs="宋体"/>
          <w:sz w:val="30"/>
          <w:szCs w:val="30"/>
        </w:rPr>
        <w:t xml:space="preserve"> 特的眼里就都是有生命的。布里特在年幼的</w:t>
      </w:r>
      <w:r>
        <w:rPr>
          <w:rFonts w:ascii="宋体" w:hAnsi="宋体" w:eastAsia="宋体" w:cs="宋体"/>
          <w:spacing w:val="-1"/>
          <w:sz w:val="30"/>
          <w:szCs w:val="30"/>
        </w:rPr>
        <w:t>时候试图与放在我客厅里的</w:t>
      </w:r>
      <w:r>
        <w:rPr>
          <w:rFonts w:ascii="宋体" w:hAnsi="宋体" w:eastAsia="宋体" w:cs="宋体"/>
          <w:sz w:val="30"/>
          <w:szCs w:val="30"/>
        </w:rPr>
        <w:t xml:space="preserve"> 山羊皮沙发建立一种亲密的关系。这一次，</w:t>
      </w:r>
      <w:r>
        <w:rPr>
          <w:rFonts w:ascii="宋体" w:hAnsi="宋体" w:eastAsia="宋体" w:cs="宋体"/>
          <w:spacing w:val="-1"/>
          <w:sz w:val="30"/>
          <w:szCs w:val="30"/>
        </w:rPr>
        <w:t>布里特也是在质地这种孤立</w:t>
      </w:r>
      <w:r>
        <w:rPr>
          <w:rFonts w:ascii="宋体" w:hAnsi="宋体" w:eastAsia="宋体" w:cs="宋体"/>
          <w:sz w:val="30"/>
          <w:szCs w:val="30"/>
        </w:rPr>
        <w:t xml:space="preserve"> 特征的引导下做出了反应，而没有考虑其他</w:t>
      </w:r>
      <w:r>
        <w:rPr>
          <w:rFonts w:ascii="宋体" w:hAnsi="宋体" w:eastAsia="宋体" w:cs="宋体"/>
          <w:spacing w:val="-1"/>
          <w:sz w:val="30"/>
          <w:szCs w:val="30"/>
        </w:rPr>
        <w:t>因素。为了形成知觉连接，</w:t>
      </w:r>
      <w:r>
        <w:rPr>
          <w:rFonts w:ascii="宋体" w:hAnsi="宋体" w:eastAsia="宋体" w:cs="宋体"/>
          <w:sz w:val="30"/>
          <w:szCs w:val="30"/>
        </w:rPr>
        <w:t xml:space="preserve"> 需要更多的新皮质，这是布里特所不具备的</w:t>
      </w:r>
      <w:r>
        <w:rPr>
          <w:rFonts w:ascii="宋体" w:hAnsi="宋体" w:eastAsia="宋体" w:cs="宋体"/>
          <w:spacing w:val="-1"/>
          <w:sz w:val="30"/>
          <w:szCs w:val="30"/>
        </w:rPr>
        <w:t>。正如它的知觉似乎更多地</w:t>
      </w:r>
      <w:r>
        <w:rPr>
          <w:rFonts w:ascii="宋体" w:hAnsi="宋体" w:eastAsia="宋体" w:cs="宋体"/>
          <w:sz w:val="30"/>
          <w:szCs w:val="30"/>
        </w:rPr>
        <w:t xml:space="preserve"> 由丘脑而不是后部新皮质引导的。同样，它</w:t>
      </w:r>
      <w:r>
        <w:rPr>
          <w:rFonts w:ascii="宋体" w:hAnsi="宋体" w:eastAsia="宋体" w:cs="宋体"/>
          <w:spacing w:val="-1"/>
          <w:sz w:val="30"/>
          <w:szCs w:val="30"/>
        </w:rPr>
        <w:t>的行为似乎是由纹状体而不</w:t>
      </w:r>
      <w:r>
        <w:rPr>
          <w:rFonts w:ascii="宋体" w:hAnsi="宋体" w:eastAsia="宋体" w:cs="宋体"/>
          <w:sz w:val="30"/>
          <w:szCs w:val="30"/>
        </w:rPr>
        <w:t xml:space="preserve"> 是额叶所导致的。经过一段时间后，我发现</w:t>
      </w:r>
      <w:r>
        <w:rPr>
          <w:rFonts w:ascii="宋体" w:hAnsi="宋体" w:eastAsia="宋体" w:cs="宋体"/>
          <w:spacing w:val="-1"/>
          <w:sz w:val="30"/>
          <w:szCs w:val="30"/>
        </w:rPr>
        <w:t>布里特会在特定的地方发生</w:t>
      </w:r>
      <w:r>
        <w:rPr>
          <w:rFonts w:ascii="宋体" w:hAnsi="宋体" w:eastAsia="宋体" w:cs="宋体"/>
          <w:sz w:val="30"/>
          <w:szCs w:val="30"/>
        </w:rPr>
        <w:t xml:space="preserve"> 特定的行为。我们一起逛过一个电子设备商</w:t>
      </w:r>
      <w:r>
        <w:rPr>
          <w:rFonts w:ascii="宋体" w:hAnsi="宋体" w:eastAsia="宋体" w:cs="宋体"/>
          <w:spacing w:val="-1"/>
          <w:sz w:val="30"/>
          <w:szCs w:val="30"/>
        </w:rPr>
        <w:t>店，之后布里特每次路过商</w:t>
      </w:r>
      <w:r>
        <w:rPr>
          <w:rFonts w:ascii="宋体" w:hAnsi="宋体" w:eastAsia="宋体" w:cs="宋体"/>
          <w:sz w:val="30"/>
          <w:szCs w:val="30"/>
        </w:rPr>
        <w:t xml:space="preserve"> 店时都想要进去，即便我们第一次逛商店的</w:t>
      </w:r>
      <w:r>
        <w:rPr>
          <w:rFonts w:ascii="宋体" w:hAnsi="宋体" w:eastAsia="宋体" w:cs="宋体"/>
          <w:spacing w:val="-1"/>
          <w:sz w:val="30"/>
          <w:szCs w:val="30"/>
        </w:rPr>
        <w:t>行为并没有带给布里特任何</w:t>
      </w:r>
      <w:r>
        <w:rPr>
          <w:rFonts w:ascii="宋体" w:hAnsi="宋体" w:eastAsia="宋体" w:cs="宋体"/>
          <w:sz w:val="30"/>
          <w:szCs w:val="30"/>
        </w:rPr>
        <w:t xml:space="preserve"> 奖励。有一次，我们不得不意外地在百老汇</w:t>
      </w:r>
      <w:r>
        <w:rPr>
          <w:rFonts w:ascii="宋体" w:hAnsi="宋体" w:eastAsia="宋体" w:cs="宋体"/>
          <w:spacing w:val="-1"/>
          <w:sz w:val="30"/>
          <w:szCs w:val="30"/>
        </w:rPr>
        <w:t>大街的某个地方停下来，之</w:t>
      </w:r>
    </w:p>
    <w:p w14:paraId="180E52F0">
      <w:pPr>
        <w:spacing w:line="222" w:lineRule="auto"/>
        <w:rPr>
          <w:rFonts w:ascii="宋体" w:hAnsi="宋体" w:eastAsia="宋体" w:cs="宋体"/>
          <w:sz w:val="30"/>
          <w:szCs w:val="30"/>
        </w:rPr>
        <w:sectPr>
          <w:pgSz w:w="12240" w:h="15840"/>
          <w:pgMar w:top="400" w:right="1500" w:bottom="0" w:left="1450" w:header="0" w:footer="0" w:gutter="0"/>
          <w:cols w:space="720" w:num="1"/>
        </w:sectPr>
      </w:pPr>
    </w:p>
    <w:p w14:paraId="5B9C729C">
      <w:pPr>
        <w:pStyle w:val="2"/>
        <w:spacing w:line="241" w:lineRule="auto"/>
      </w:pPr>
    </w:p>
    <w:p w14:paraId="12AAF571">
      <w:pPr>
        <w:pStyle w:val="2"/>
        <w:spacing w:line="241" w:lineRule="auto"/>
      </w:pPr>
    </w:p>
    <w:p w14:paraId="796664C0">
      <w:pPr>
        <w:pStyle w:val="2"/>
        <w:spacing w:line="242" w:lineRule="auto"/>
      </w:pPr>
    </w:p>
    <w:p w14:paraId="4191B31A">
      <w:pPr>
        <w:pStyle w:val="2"/>
        <w:spacing w:line="242" w:lineRule="auto"/>
      </w:pPr>
    </w:p>
    <w:p w14:paraId="57E9B007">
      <w:pPr>
        <w:spacing w:before="97" w:line="222" w:lineRule="auto"/>
        <w:ind w:firstLine="3"/>
        <w:rPr>
          <w:rFonts w:ascii="宋体" w:hAnsi="宋体" w:eastAsia="宋体" w:cs="宋体"/>
          <w:sz w:val="30"/>
          <w:szCs w:val="30"/>
        </w:rPr>
      </w:pPr>
      <w:r>
        <w:rPr>
          <w:rFonts w:ascii="宋体" w:hAnsi="宋体" w:eastAsia="宋体" w:cs="宋体"/>
          <w:spacing w:val="-1"/>
          <w:sz w:val="30"/>
          <w:szCs w:val="30"/>
        </w:rPr>
        <w:t>后不论我们什么时候穿越那条街，布里特都会在之前那个地方停下来。</w:t>
      </w:r>
      <w:r>
        <w:rPr>
          <w:rFonts w:ascii="宋体" w:hAnsi="宋体" w:eastAsia="宋体" w:cs="宋体"/>
          <w:spacing w:val="15"/>
          <w:sz w:val="30"/>
          <w:szCs w:val="30"/>
        </w:rPr>
        <w:t xml:space="preserve"> </w:t>
      </w:r>
      <w:r>
        <w:rPr>
          <w:rFonts w:ascii="宋体" w:hAnsi="宋体" w:eastAsia="宋体" w:cs="宋体"/>
          <w:sz w:val="30"/>
          <w:szCs w:val="30"/>
        </w:rPr>
        <w:t>在年幼的时候，布里特在纽约哥伦布转盘广</w:t>
      </w:r>
      <w:r>
        <w:rPr>
          <w:rFonts w:ascii="宋体" w:hAnsi="宋体" w:eastAsia="宋体" w:cs="宋体"/>
          <w:spacing w:val="-1"/>
          <w:sz w:val="30"/>
          <w:szCs w:val="30"/>
        </w:rPr>
        <w:t>场度过了一段欢乐的时光，</w:t>
      </w:r>
      <w:r>
        <w:rPr>
          <w:rFonts w:ascii="宋体" w:hAnsi="宋体" w:eastAsia="宋体" w:cs="宋体"/>
          <w:sz w:val="30"/>
          <w:szCs w:val="30"/>
        </w:rPr>
        <w:t xml:space="preserve"> 多年以后，只要到了同一地点，布里特都会</w:t>
      </w:r>
      <w:r>
        <w:rPr>
          <w:rFonts w:ascii="宋体" w:hAnsi="宋体" w:eastAsia="宋体" w:cs="宋体"/>
          <w:spacing w:val="-1"/>
          <w:sz w:val="30"/>
          <w:szCs w:val="30"/>
        </w:rPr>
        <w:t>表现得兴奋而又活跃。似乎</w:t>
      </w:r>
      <w:r>
        <w:rPr>
          <w:rFonts w:ascii="宋体" w:hAnsi="宋体" w:eastAsia="宋体" w:cs="宋体"/>
          <w:sz w:val="30"/>
          <w:szCs w:val="30"/>
        </w:rPr>
        <w:t xml:space="preserve"> </w:t>
      </w:r>
      <w:r>
        <w:rPr>
          <w:rFonts w:ascii="宋体" w:hAnsi="宋体" w:eastAsia="宋体" w:cs="宋体"/>
          <w:spacing w:val="-1"/>
          <w:sz w:val="30"/>
          <w:szCs w:val="30"/>
        </w:rPr>
        <w:t>某个简单的原因总能以一种固定的方式触发某个特定的行为。</w:t>
      </w:r>
    </w:p>
    <w:p w14:paraId="21498DF0">
      <w:pPr>
        <w:spacing w:before="145" w:line="222" w:lineRule="auto"/>
        <w:ind w:firstLine="624"/>
        <w:jc w:val="both"/>
        <w:rPr>
          <w:rFonts w:ascii="宋体" w:hAnsi="宋体" w:eastAsia="宋体" w:cs="宋体"/>
          <w:sz w:val="30"/>
          <w:szCs w:val="30"/>
        </w:rPr>
      </w:pPr>
      <w:r>
        <w:rPr>
          <w:rFonts w:ascii="宋体" w:hAnsi="宋体" w:eastAsia="宋体" w:cs="宋体"/>
          <w:spacing w:val="-1"/>
          <w:sz w:val="30"/>
          <w:szCs w:val="30"/>
        </w:rPr>
        <w:t>因此，似乎</w:t>
      </w:r>
      <w:r>
        <w:rPr>
          <w:rFonts w:ascii="Times New Roman" w:hAnsi="Times New Roman" w:eastAsia="Times New Roman" w:cs="Times New Roman"/>
          <w:spacing w:val="-1"/>
          <w:sz w:val="30"/>
          <w:szCs w:val="30"/>
        </w:rPr>
        <w:t>“</w:t>
      </w:r>
      <w:r>
        <w:rPr>
          <w:rFonts w:ascii="宋体" w:hAnsi="宋体" w:eastAsia="宋体" w:cs="宋体"/>
          <w:spacing w:val="-1"/>
          <w:sz w:val="30"/>
          <w:szCs w:val="30"/>
        </w:rPr>
        <w:t>语境大小</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这一概念同样适用于知觉和</w:t>
      </w:r>
      <w:r>
        <w:rPr>
          <w:rFonts w:ascii="宋体" w:hAnsi="宋体" w:eastAsia="宋体" w:cs="宋体"/>
          <w:spacing w:val="-2"/>
          <w:sz w:val="30"/>
          <w:szCs w:val="30"/>
        </w:rPr>
        <w:t>行为，新皮质的</w:t>
      </w:r>
      <w:r>
        <w:rPr>
          <w:rFonts w:ascii="宋体" w:hAnsi="宋体" w:eastAsia="宋体" w:cs="宋体"/>
          <w:sz w:val="30"/>
          <w:szCs w:val="30"/>
        </w:rPr>
        <w:t xml:space="preserve"> 出现带来了一系列变化，其中就有在大语境</w:t>
      </w:r>
      <w:r>
        <w:rPr>
          <w:rFonts w:ascii="宋体" w:hAnsi="宋体" w:eastAsia="宋体" w:cs="宋体"/>
          <w:spacing w:val="-1"/>
          <w:sz w:val="30"/>
          <w:szCs w:val="30"/>
        </w:rPr>
        <w:t>、知觉语境（得益于后联合</w:t>
      </w:r>
      <w:r>
        <w:rPr>
          <w:rFonts w:ascii="宋体" w:hAnsi="宋体" w:eastAsia="宋体" w:cs="宋体"/>
          <w:sz w:val="30"/>
          <w:szCs w:val="30"/>
        </w:rPr>
        <w:t xml:space="preserve"> 皮质）和行为语境（得益于前额叶皮质）的</w:t>
      </w:r>
      <w:r>
        <w:rPr>
          <w:rFonts w:ascii="宋体" w:hAnsi="宋体" w:eastAsia="宋体" w:cs="宋体"/>
          <w:spacing w:val="-1"/>
          <w:sz w:val="30"/>
          <w:szCs w:val="30"/>
        </w:rPr>
        <w:t>指引下运作的能力。根据神</w:t>
      </w:r>
      <w:r>
        <w:rPr>
          <w:rFonts w:ascii="宋体" w:hAnsi="宋体" w:eastAsia="宋体" w:cs="宋体"/>
          <w:sz w:val="30"/>
          <w:szCs w:val="30"/>
        </w:rPr>
        <w:t xml:space="preserve"> 经生物学的一般情形，我们不应该认为基底</w:t>
      </w:r>
      <w:r>
        <w:rPr>
          <w:rFonts w:ascii="宋体" w:hAnsi="宋体" w:eastAsia="宋体" w:cs="宋体"/>
          <w:spacing w:val="-1"/>
          <w:sz w:val="30"/>
          <w:szCs w:val="30"/>
        </w:rPr>
        <w:t>神经节和额叶之间的关系或</w:t>
      </w:r>
      <w:r>
        <w:rPr>
          <w:rFonts w:ascii="宋体" w:hAnsi="宋体" w:eastAsia="宋体" w:cs="宋体"/>
          <w:sz w:val="30"/>
          <w:szCs w:val="30"/>
        </w:rPr>
        <w:t xml:space="preserve"> 丘脑和后联合皮质之间的关系是严格的二元</w:t>
      </w:r>
      <w:r>
        <w:rPr>
          <w:rFonts w:ascii="宋体" w:hAnsi="宋体" w:eastAsia="宋体" w:cs="宋体"/>
          <w:spacing w:val="-1"/>
          <w:sz w:val="30"/>
          <w:szCs w:val="30"/>
        </w:rPr>
        <w:t>关系，即要么有皮质控制，</w:t>
      </w:r>
      <w:r>
        <w:rPr>
          <w:rFonts w:ascii="宋体" w:hAnsi="宋体" w:eastAsia="宋体" w:cs="宋体"/>
          <w:sz w:val="30"/>
          <w:szCs w:val="30"/>
        </w:rPr>
        <w:t xml:space="preserve"> 要么没有皮质控制。从连续性的角度思考它</w:t>
      </w:r>
      <w:r>
        <w:rPr>
          <w:rFonts w:ascii="宋体" w:hAnsi="宋体" w:eastAsia="宋体" w:cs="宋体"/>
          <w:spacing w:val="-1"/>
          <w:sz w:val="30"/>
          <w:szCs w:val="30"/>
        </w:rPr>
        <w:t>们的相对作用和它们之间的</w:t>
      </w:r>
      <w:r>
        <w:rPr>
          <w:rFonts w:ascii="宋体" w:hAnsi="宋体" w:eastAsia="宋体" w:cs="宋体"/>
          <w:sz w:val="30"/>
          <w:szCs w:val="30"/>
        </w:rPr>
        <w:t xml:space="preserve"> 平衡更有意义。我的布里特拥有一定量的新</w:t>
      </w:r>
      <w:r>
        <w:rPr>
          <w:rFonts w:ascii="宋体" w:hAnsi="宋体" w:eastAsia="宋体" w:cs="宋体"/>
          <w:spacing w:val="-1"/>
          <w:sz w:val="30"/>
          <w:szCs w:val="30"/>
        </w:rPr>
        <w:t>皮质和前额叶皮质，不过没</w:t>
      </w:r>
      <w:r>
        <w:rPr>
          <w:rFonts w:ascii="宋体" w:hAnsi="宋体" w:eastAsia="宋体" w:cs="宋体"/>
          <w:sz w:val="30"/>
          <w:szCs w:val="30"/>
        </w:rPr>
        <w:t xml:space="preserve"> </w:t>
      </w:r>
      <w:r>
        <w:rPr>
          <w:rFonts w:ascii="宋体" w:hAnsi="宋体" w:eastAsia="宋体" w:cs="宋体"/>
          <w:spacing w:val="-2"/>
          <w:sz w:val="30"/>
          <w:szCs w:val="30"/>
        </w:rPr>
        <w:t>有人类那么多。</w:t>
      </w:r>
    </w:p>
    <w:p w14:paraId="43C1A2B9">
      <w:pPr>
        <w:spacing w:before="138" w:line="222" w:lineRule="auto"/>
        <w:ind w:firstLine="602"/>
        <w:jc w:val="both"/>
        <w:rPr>
          <w:rFonts w:ascii="宋体" w:hAnsi="宋体" w:eastAsia="宋体" w:cs="宋体"/>
          <w:sz w:val="30"/>
          <w:szCs w:val="30"/>
        </w:rPr>
      </w:pPr>
      <w:r>
        <w:rPr>
          <w:rFonts w:ascii="宋体" w:hAnsi="宋体" w:eastAsia="宋体" w:cs="宋体"/>
          <w:spacing w:val="-1"/>
          <w:sz w:val="30"/>
          <w:szCs w:val="30"/>
        </w:rPr>
        <w:t>这是否意味着一个没有或仅拥有少量皮质的大脑仅仅能产生非常刻</w:t>
      </w:r>
      <w:r>
        <w:rPr>
          <w:rFonts w:ascii="宋体" w:hAnsi="宋体" w:eastAsia="宋体" w:cs="宋体"/>
          <w:spacing w:val="15"/>
          <w:sz w:val="30"/>
          <w:szCs w:val="30"/>
        </w:rPr>
        <w:t xml:space="preserve"> </w:t>
      </w:r>
      <w:r>
        <w:rPr>
          <w:rFonts w:ascii="宋体" w:hAnsi="宋体" w:eastAsia="宋体" w:cs="宋体"/>
          <w:sz w:val="30"/>
          <w:szCs w:val="30"/>
        </w:rPr>
        <w:t>板的行为，特定的刺激会以一种一成不变的</w:t>
      </w:r>
      <w:r>
        <w:rPr>
          <w:rFonts w:ascii="宋体" w:hAnsi="宋体" w:eastAsia="宋体" w:cs="宋体"/>
          <w:spacing w:val="-1"/>
          <w:sz w:val="30"/>
          <w:szCs w:val="30"/>
        </w:rPr>
        <w:t>、无意识的和可预测的方式</w:t>
      </w:r>
      <w:r>
        <w:rPr>
          <w:rFonts w:ascii="宋体" w:hAnsi="宋体" w:eastAsia="宋体" w:cs="宋体"/>
          <w:sz w:val="30"/>
          <w:szCs w:val="30"/>
        </w:rPr>
        <w:t xml:space="preserve"> 引起特定的反应？有证据表明，几乎没有皮</w:t>
      </w:r>
      <w:r>
        <w:rPr>
          <w:rFonts w:ascii="宋体" w:hAnsi="宋体" w:eastAsia="宋体" w:cs="宋体"/>
          <w:spacing w:val="-1"/>
          <w:sz w:val="30"/>
          <w:szCs w:val="30"/>
        </w:rPr>
        <w:t>质的神经系统也有学习和采</w:t>
      </w:r>
      <w:r>
        <w:rPr>
          <w:rFonts w:ascii="宋体" w:hAnsi="宋体" w:eastAsia="宋体" w:cs="宋体"/>
          <w:sz w:val="30"/>
          <w:szCs w:val="30"/>
        </w:rPr>
        <w:t xml:space="preserve"> 取探究性行为的能力，这些神经系统存在于</w:t>
      </w:r>
      <w:r>
        <w:rPr>
          <w:rFonts w:ascii="宋体" w:hAnsi="宋体" w:eastAsia="宋体" w:cs="宋体"/>
          <w:spacing w:val="-1"/>
          <w:sz w:val="30"/>
          <w:szCs w:val="30"/>
        </w:rPr>
        <w:t>鸟类、爬行动物和头足类动</w:t>
      </w:r>
      <w:r>
        <w:rPr>
          <w:rFonts w:ascii="宋体" w:hAnsi="宋体" w:eastAsia="宋体" w:cs="宋体"/>
          <w:sz w:val="30"/>
          <w:szCs w:val="30"/>
        </w:rPr>
        <w:t xml:space="preserve"> 物身上。因而，上述假设与这些证据是不符</w:t>
      </w:r>
      <w:r>
        <w:rPr>
          <w:rFonts w:ascii="宋体" w:hAnsi="宋体" w:eastAsia="宋体" w:cs="宋体"/>
          <w:spacing w:val="-1"/>
          <w:sz w:val="30"/>
          <w:szCs w:val="30"/>
        </w:rPr>
        <w:t>的。在鹦鹉和鱿鱼等几乎没</w:t>
      </w:r>
      <w:r>
        <w:rPr>
          <w:rFonts w:ascii="宋体" w:hAnsi="宋体" w:eastAsia="宋体" w:cs="宋体"/>
          <w:sz w:val="30"/>
          <w:szCs w:val="30"/>
        </w:rPr>
        <w:t xml:space="preserve"> 有皮质结构的物种身上，我们观察到了因具</w:t>
      </w:r>
      <w:r>
        <w:rPr>
          <w:rFonts w:ascii="宋体" w:hAnsi="宋体" w:eastAsia="宋体" w:cs="宋体"/>
          <w:spacing w:val="-1"/>
          <w:sz w:val="30"/>
          <w:szCs w:val="30"/>
        </w:rPr>
        <w:t>备上述能力而表现出来的了</w:t>
      </w:r>
      <w:r>
        <w:rPr>
          <w:rFonts w:ascii="宋体" w:hAnsi="宋体" w:eastAsia="宋体" w:cs="宋体"/>
          <w:sz w:val="30"/>
          <w:szCs w:val="30"/>
        </w:rPr>
        <w:t xml:space="preserve"> 不起的技艺。我们对这种非皮质探究性行为</w:t>
      </w:r>
      <w:r>
        <w:rPr>
          <w:rFonts w:ascii="宋体" w:hAnsi="宋体" w:eastAsia="宋体" w:cs="宋体"/>
          <w:spacing w:val="-1"/>
          <w:sz w:val="30"/>
          <w:szCs w:val="30"/>
        </w:rPr>
        <w:t>了解多少呢？语境大小的概</w:t>
      </w:r>
      <w:r>
        <w:rPr>
          <w:rFonts w:ascii="宋体" w:hAnsi="宋体" w:eastAsia="宋体" w:cs="宋体"/>
          <w:sz w:val="30"/>
          <w:szCs w:val="30"/>
        </w:rPr>
        <w:t xml:space="preserve"> 念再次提出了一个有用的假说。我们总是会</w:t>
      </w:r>
      <w:r>
        <w:rPr>
          <w:rFonts w:ascii="宋体" w:hAnsi="宋体" w:eastAsia="宋体" w:cs="宋体"/>
          <w:spacing w:val="-1"/>
          <w:sz w:val="30"/>
          <w:szCs w:val="30"/>
        </w:rPr>
        <w:t>在环境中遇到新的刺激，包</w:t>
      </w:r>
      <w:r>
        <w:rPr>
          <w:rFonts w:ascii="宋体" w:hAnsi="宋体" w:eastAsia="宋体" w:cs="宋体"/>
          <w:sz w:val="30"/>
          <w:szCs w:val="30"/>
        </w:rPr>
        <w:t xml:space="preserve"> 括新面孔、新声音和新物体等。通常情况下</w:t>
      </w:r>
      <w:r>
        <w:rPr>
          <w:rFonts w:ascii="宋体" w:hAnsi="宋体" w:eastAsia="宋体" w:cs="宋体"/>
          <w:spacing w:val="-1"/>
          <w:sz w:val="30"/>
          <w:szCs w:val="30"/>
        </w:rPr>
        <w:t>，我们会忽视它们，即便它</w:t>
      </w:r>
      <w:r>
        <w:rPr>
          <w:rFonts w:ascii="宋体" w:hAnsi="宋体" w:eastAsia="宋体" w:cs="宋体"/>
          <w:sz w:val="30"/>
          <w:szCs w:val="30"/>
        </w:rPr>
        <w:t xml:space="preserve"> 们是新的。我们是否会选择对它们进行研究</w:t>
      </w:r>
      <w:r>
        <w:rPr>
          <w:rFonts w:ascii="宋体" w:hAnsi="宋体" w:eastAsia="宋体" w:cs="宋体"/>
          <w:spacing w:val="-1"/>
          <w:sz w:val="30"/>
          <w:szCs w:val="30"/>
        </w:rPr>
        <w:t>取决于更广泛的认知语境，</w:t>
      </w:r>
      <w:r>
        <w:rPr>
          <w:rFonts w:ascii="宋体" w:hAnsi="宋体" w:eastAsia="宋体" w:cs="宋体"/>
          <w:sz w:val="30"/>
          <w:szCs w:val="30"/>
        </w:rPr>
        <w:t xml:space="preserve"> 新刺激仅仅存在于环境中不足以引发我们的</w:t>
      </w:r>
      <w:r>
        <w:rPr>
          <w:rFonts w:ascii="宋体" w:hAnsi="宋体" w:eastAsia="宋体" w:cs="宋体"/>
          <w:spacing w:val="-1"/>
          <w:sz w:val="30"/>
          <w:szCs w:val="30"/>
        </w:rPr>
        <w:t>探究性行为。额叶损伤患者</w:t>
      </w:r>
      <w:r>
        <w:rPr>
          <w:rFonts w:ascii="宋体" w:hAnsi="宋体" w:eastAsia="宋体" w:cs="宋体"/>
          <w:sz w:val="30"/>
          <w:szCs w:val="30"/>
        </w:rPr>
        <w:t xml:space="preserve"> 或某些图雷特综合征患者则不然。对他们而</w:t>
      </w:r>
      <w:r>
        <w:rPr>
          <w:rFonts w:ascii="宋体" w:hAnsi="宋体" w:eastAsia="宋体" w:cs="宋体"/>
          <w:spacing w:val="-1"/>
          <w:sz w:val="30"/>
          <w:szCs w:val="30"/>
        </w:rPr>
        <w:t>言，环境中的任何新事物都</w:t>
      </w:r>
      <w:r>
        <w:rPr>
          <w:rFonts w:ascii="宋体" w:hAnsi="宋体" w:eastAsia="宋体" w:cs="宋体"/>
          <w:sz w:val="30"/>
          <w:szCs w:val="30"/>
        </w:rPr>
        <w:t xml:space="preserve"> 会引发他们强烈的、无法抑制的探索性行为</w:t>
      </w:r>
      <w:r>
        <w:rPr>
          <w:rFonts w:ascii="宋体" w:hAnsi="宋体" w:eastAsia="宋体" w:cs="宋体"/>
          <w:spacing w:val="-1"/>
          <w:sz w:val="30"/>
          <w:szCs w:val="30"/>
        </w:rPr>
        <w:t>。根据我认识的图雷特症综</w:t>
      </w:r>
      <w:r>
        <w:rPr>
          <w:rFonts w:ascii="宋体" w:hAnsi="宋体" w:eastAsia="宋体" w:cs="宋体"/>
          <w:sz w:val="30"/>
          <w:szCs w:val="30"/>
        </w:rPr>
        <w:t xml:space="preserve"> 合征患者的描述，采取探索性行为的冲动无</w:t>
      </w:r>
      <w:r>
        <w:rPr>
          <w:rFonts w:ascii="宋体" w:hAnsi="宋体" w:eastAsia="宋体" w:cs="宋体"/>
          <w:spacing w:val="-1"/>
          <w:sz w:val="30"/>
          <w:szCs w:val="30"/>
        </w:rPr>
        <w:t>法抑制，它与抽动的冲动一</w:t>
      </w:r>
      <w:r>
        <w:rPr>
          <w:rFonts w:ascii="宋体" w:hAnsi="宋体" w:eastAsia="宋体" w:cs="宋体"/>
          <w:sz w:val="30"/>
          <w:szCs w:val="30"/>
        </w:rPr>
        <w:t xml:space="preserve"> 样强烈。这难免会让人联想到弗朗索瓦</w:t>
      </w:r>
      <w:r>
        <w:rPr>
          <w:rFonts w:ascii="Times New Roman" w:hAnsi="Times New Roman" w:eastAsia="Times New Roman" w:cs="Times New Roman"/>
          <w:sz w:val="30"/>
          <w:szCs w:val="30"/>
        </w:rPr>
        <w:t>·</w:t>
      </w:r>
      <w:r>
        <w:rPr>
          <w:rFonts w:ascii="宋体" w:hAnsi="宋体" w:eastAsia="宋体" w:cs="宋体"/>
          <w:sz w:val="30"/>
          <w:szCs w:val="30"/>
        </w:rPr>
        <w:t>莱尔</w:t>
      </w:r>
      <w:r>
        <w:rPr>
          <w:rFonts w:ascii="宋体" w:hAnsi="宋体" w:eastAsia="宋体" w:cs="宋体"/>
          <w:spacing w:val="-1"/>
          <w:sz w:val="30"/>
          <w:szCs w:val="30"/>
        </w:rPr>
        <w:t>米特对额叶损伤患者的</w:t>
      </w:r>
      <w:r>
        <w:rPr>
          <w:rFonts w:ascii="Times New Roman" w:hAnsi="Times New Roman" w:eastAsia="Times New Roman" w:cs="Times New Roman"/>
          <w:spacing w:val="-1"/>
          <w:sz w:val="30"/>
          <w:szCs w:val="30"/>
        </w:rPr>
        <w:t>“</w:t>
      </w:r>
      <w:r>
        <w:rPr>
          <w:rFonts w:ascii="宋体" w:hAnsi="宋体" w:eastAsia="宋体" w:cs="宋体"/>
          <w:spacing w:val="-1"/>
          <w:sz w:val="30"/>
          <w:szCs w:val="30"/>
        </w:rPr>
        <w:t>使</w:t>
      </w:r>
      <w:r>
        <w:rPr>
          <w:rFonts w:ascii="宋体" w:hAnsi="宋体" w:eastAsia="宋体" w:cs="宋体"/>
          <w:sz w:val="30"/>
          <w:szCs w:val="30"/>
        </w:rPr>
        <w:t xml:space="preserve"> </w:t>
      </w:r>
      <w:r>
        <w:rPr>
          <w:rFonts w:ascii="宋体" w:hAnsi="宋体" w:eastAsia="宋体" w:cs="宋体"/>
          <w:spacing w:val="-1"/>
          <w:sz w:val="30"/>
          <w:szCs w:val="30"/>
        </w:rPr>
        <w:t>用性行为</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的描述。</w:t>
      </w:r>
      <w:r>
        <w:fldChar w:fldCharType="begin"/>
      </w:r>
      <w:r>
        <w:instrText xml:space="preserve"> HYPERLINK \l "bookmark58" </w:instrText>
      </w:r>
      <w:r>
        <w:fldChar w:fldCharType="separate"/>
      </w:r>
      <w:r>
        <w:rPr>
          <w:position w:val="-5"/>
          <w:sz w:val="30"/>
          <w:szCs w:val="30"/>
        </w:rPr>
        <w:drawing>
          <wp:inline distT="0" distB="0" distL="0" distR="0">
            <wp:extent cx="229235" cy="266700"/>
            <wp:effectExtent l="0" t="0" r="0" b="0"/>
            <wp:docPr id="254" name="IM 254"/>
            <wp:cNvGraphicFramePr/>
            <a:graphic xmlns:a="http://schemas.openxmlformats.org/drawingml/2006/main">
              <a:graphicData uri="http://schemas.openxmlformats.org/drawingml/2006/picture">
                <pic:pic xmlns:pic="http://schemas.openxmlformats.org/drawingml/2006/picture">
                  <pic:nvPicPr>
                    <pic:cNvPr id="254" name="IM 254"/>
                    <pic:cNvPicPr/>
                  </pic:nvPicPr>
                  <pic:blipFill>
                    <a:blip r:embed="rId83"/>
                    <a:stretch>
                      <a:fillRect/>
                    </a:stretch>
                  </pic:blipFill>
                  <pic:spPr>
                    <a:xfrm>
                      <a:off x="0" y="0"/>
                      <a:ext cx="229793" cy="266700"/>
                    </a:xfrm>
                    <a:prstGeom prst="rect">
                      <a:avLst/>
                    </a:prstGeom>
                  </pic:spPr>
                </pic:pic>
              </a:graphicData>
            </a:graphic>
          </wp:inline>
        </w:drawing>
      </w:r>
      <w:r>
        <w:rPr>
          <w:position w:val="-5"/>
          <w:sz w:val="30"/>
          <w:szCs w:val="30"/>
        </w:rPr>
        <w:fldChar w:fldCharType="end"/>
      </w:r>
      <w:r>
        <w:rPr>
          <w:rFonts w:ascii="宋体" w:hAnsi="宋体" w:eastAsia="宋体" w:cs="宋体"/>
          <w:spacing w:val="-1"/>
          <w:sz w:val="30"/>
          <w:szCs w:val="30"/>
        </w:rPr>
        <w:t>进一步推论可知，这也是因为基底神经节摆脱了</w:t>
      </w:r>
      <w:r>
        <w:rPr>
          <w:rFonts w:ascii="宋体" w:hAnsi="宋体" w:eastAsia="宋体" w:cs="宋体"/>
          <w:spacing w:val="16"/>
          <w:sz w:val="30"/>
          <w:szCs w:val="30"/>
        </w:rPr>
        <w:t xml:space="preserve"> </w:t>
      </w:r>
      <w:r>
        <w:rPr>
          <w:rFonts w:ascii="宋体" w:hAnsi="宋体" w:eastAsia="宋体" w:cs="宋体"/>
          <w:sz w:val="30"/>
          <w:szCs w:val="30"/>
        </w:rPr>
        <w:t>额叶的控制。因此，受到基底神经节驱动的</w:t>
      </w:r>
      <w:r>
        <w:rPr>
          <w:rFonts w:ascii="宋体" w:hAnsi="宋体" w:eastAsia="宋体" w:cs="宋体"/>
          <w:spacing w:val="-1"/>
          <w:sz w:val="30"/>
          <w:szCs w:val="30"/>
        </w:rPr>
        <w:t>行为似乎既可以执行过度学</w:t>
      </w:r>
      <w:r>
        <w:rPr>
          <w:rFonts w:ascii="宋体" w:hAnsi="宋体" w:eastAsia="宋体" w:cs="宋体"/>
          <w:sz w:val="30"/>
          <w:szCs w:val="30"/>
        </w:rPr>
        <w:t xml:space="preserve"> 习的认知程序，也可以执行探索性行为。不</w:t>
      </w:r>
      <w:r>
        <w:rPr>
          <w:rFonts w:ascii="宋体" w:hAnsi="宋体" w:eastAsia="宋体" w:cs="宋体"/>
          <w:spacing w:val="-1"/>
          <w:sz w:val="30"/>
          <w:szCs w:val="30"/>
        </w:rPr>
        <w:t>过，二者都是由范围极其有</w:t>
      </w:r>
      <w:r>
        <w:rPr>
          <w:rFonts w:ascii="宋体" w:hAnsi="宋体" w:eastAsia="宋体" w:cs="宋体"/>
          <w:sz w:val="30"/>
          <w:szCs w:val="30"/>
        </w:rPr>
        <w:t xml:space="preserve"> 限的语境驱动的。由基底神经节驱动的行为</w:t>
      </w:r>
      <w:r>
        <w:rPr>
          <w:rFonts w:ascii="宋体" w:hAnsi="宋体" w:eastAsia="宋体" w:cs="宋体"/>
          <w:spacing w:val="-1"/>
          <w:sz w:val="30"/>
          <w:szCs w:val="30"/>
        </w:rPr>
        <w:t>与由额叶驱动的行为之间的</w:t>
      </w:r>
      <w:r>
        <w:rPr>
          <w:rFonts w:ascii="宋体" w:hAnsi="宋体" w:eastAsia="宋体" w:cs="宋体"/>
          <w:sz w:val="30"/>
          <w:szCs w:val="30"/>
        </w:rPr>
        <w:t xml:space="preserve"> 差异在于它们所依赖的认知语境的范围和大</w:t>
      </w:r>
      <w:r>
        <w:rPr>
          <w:rFonts w:ascii="宋体" w:hAnsi="宋体" w:eastAsia="宋体" w:cs="宋体"/>
          <w:spacing w:val="-1"/>
          <w:sz w:val="30"/>
          <w:szCs w:val="30"/>
        </w:rPr>
        <w:t>小。类似地，丘脑知觉和受</w:t>
      </w:r>
      <w:r>
        <w:rPr>
          <w:rFonts w:ascii="宋体" w:hAnsi="宋体" w:eastAsia="宋体" w:cs="宋体"/>
          <w:sz w:val="30"/>
          <w:szCs w:val="30"/>
        </w:rPr>
        <w:t xml:space="preserve"> </w:t>
      </w:r>
      <w:r>
        <w:rPr>
          <w:rFonts w:ascii="宋体" w:hAnsi="宋体" w:eastAsia="宋体" w:cs="宋体"/>
          <w:spacing w:val="-1"/>
          <w:sz w:val="30"/>
          <w:szCs w:val="30"/>
        </w:rPr>
        <w:t>新皮质驱动的知觉之间的差异也在于上述两个系统知觉整合的范围。</w:t>
      </w:r>
    </w:p>
    <w:p w14:paraId="2A90B3E9">
      <w:pPr>
        <w:spacing w:before="145" w:line="220" w:lineRule="auto"/>
        <w:ind w:right="33"/>
        <w:jc w:val="right"/>
        <w:rPr>
          <w:rFonts w:ascii="宋体" w:hAnsi="宋体" w:eastAsia="宋体" w:cs="宋体"/>
          <w:sz w:val="30"/>
          <w:szCs w:val="30"/>
        </w:rPr>
      </w:pPr>
      <w:r>
        <w:rPr>
          <w:rFonts w:ascii="宋体" w:hAnsi="宋体" w:eastAsia="宋体" w:cs="宋体"/>
          <w:spacing w:val="-1"/>
          <w:sz w:val="30"/>
          <w:szCs w:val="30"/>
        </w:rPr>
        <w:t>有观点认为，额叶和基底神经节的分工分别遵循</w:t>
      </w:r>
      <w:r>
        <w:rPr>
          <w:rFonts w:ascii="Times New Roman" w:hAnsi="Times New Roman" w:eastAsia="Times New Roman" w:cs="Times New Roman"/>
          <w:spacing w:val="-1"/>
          <w:sz w:val="30"/>
          <w:szCs w:val="30"/>
        </w:rPr>
        <w:t>“</w:t>
      </w:r>
      <w:r>
        <w:rPr>
          <w:rFonts w:ascii="宋体" w:hAnsi="宋体" w:eastAsia="宋体" w:cs="宋体"/>
          <w:spacing w:val="-1"/>
          <w:sz w:val="30"/>
          <w:szCs w:val="30"/>
        </w:rPr>
        <w:t>探索</w:t>
      </w:r>
      <w:r>
        <w:rPr>
          <w:rFonts w:ascii="Times New Roman" w:hAnsi="Times New Roman" w:eastAsia="Times New Roman" w:cs="Times New Roman"/>
          <w:spacing w:val="-1"/>
          <w:sz w:val="30"/>
          <w:szCs w:val="30"/>
        </w:rPr>
        <w:t>”</w:t>
      </w:r>
      <w:r>
        <w:rPr>
          <w:rFonts w:ascii="宋体" w:hAnsi="宋体" w:eastAsia="宋体" w:cs="宋体"/>
          <w:spacing w:val="-1"/>
          <w:sz w:val="30"/>
          <w:szCs w:val="30"/>
        </w:rPr>
        <w:t>路线（处理</w:t>
      </w:r>
    </w:p>
    <w:p w14:paraId="6CCABC11">
      <w:pPr>
        <w:spacing w:line="220" w:lineRule="auto"/>
        <w:rPr>
          <w:rFonts w:ascii="宋体" w:hAnsi="宋体" w:eastAsia="宋体" w:cs="宋体"/>
          <w:sz w:val="30"/>
          <w:szCs w:val="30"/>
        </w:rPr>
        <w:sectPr>
          <w:pgSz w:w="12240" w:h="15840"/>
          <w:pgMar w:top="400" w:right="1500" w:bottom="0" w:left="1450" w:header="0" w:footer="0" w:gutter="0"/>
          <w:cols w:space="720" w:num="1"/>
        </w:sectPr>
      </w:pPr>
    </w:p>
    <w:p w14:paraId="286EE57D">
      <w:pPr>
        <w:pStyle w:val="2"/>
        <w:spacing w:line="254" w:lineRule="auto"/>
      </w:pPr>
    </w:p>
    <w:p w14:paraId="4718A03B">
      <w:pPr>
        <w:pStyle w:val="2"/>
        <w:spacing w:line="254" w:lineRule="auto"/>
      </w:pPr>
    </w:p>
    <w:p w14:paraId="02DFFB7B">
      <w:pPr>
        <w:pStyle w:val="2"/>
        <w:spacing w:line="254" w:lineRule="auto"/>
      </w:pPr>
    </w:p>
    <w:p w14:paraId="4E9FBAC3">
      <w:pPr>
        <w:pStyle w:val="2"/>
        <w:spacing w:line="254" w:lineRule="auto"/>
      </w:pPr>
    </w:p>
    <w:p w14:paraId="2B32E72D">
      <w:pPr>
        <w:spacing w:before="97" w:line="223" w:lineRule="auto"/>
        <w:ind w:right="33"/>
        <w:rPr>
          <w:rFonts w:ascii="宋体" w:hAnsi="宋体" w:eastAsia="宋体" w:cs="宋体"/>
          <w:sz w:val="30"/>
          <w:szCs w:val="30"/>
        </w:rPr>
      </w:pPr>
      <w:r>
        <w:rPr>
          <w:rFonts w:ascii="宋体" w:hAnsi="宋体" w:eastAsia="宋体" w:cs="宋体"/>
          <w:spacing w:val="1"/>
          <w:sz w:val="30"/>
          <w:szCs w:val="30"/>
        </w:rPr>
        <w:t>新奇事物)和“使用”路线(采取过度学习的行为)。</w:t>
      </w:r>
      <w:r>
        <w:rPr>
          <w:rFonts w:ascii="宋体" w:hAnsi="宋体" w:eastAsia="宋体" w:cs="宋体"/>
          <w:spacing w:val="-16"/>
          <w:sz w:val="30"/>
          <w:szCs w:val="30"/>
        </w:rPr>
        <w:t xml:space="preserve"> </w:t>
      </w:r>
      <w:r>
        <w:rPr>
          <w:rFonts w:ascii="宋体" w:hAnsi="宋体" w:eastAsia="宋体" w:cs="宋体"/>
          <w:spacing w:val="1"/>
          <w:sz w:val="30"/>
          <w:szCs w:val="30"/>
        </w:rPr>
        <w:t>注从广义的进化角</w:t>
      </w:r>
      <w:r>
        <w:rPr>
          <w:rFonts w:ascii="宋体" w:hAnsi="宋体" w:eastAsia="宋体" w:cs="宋体"/>
          <w:sz w:val="30"/>
          <w:szCs w:val="30"/>
        </w:rPr>
        <w:t xml:space="preserve"> 度来看，这一观点或许是正确的，因为固定</w:t>
      </w:r>
      <w:r>
        <w:rPr>
          <w:rFonts w:ascii="宋体" w:hAnsi="宋体" w:eastAsia="宋体" w:cs="宋体"/>
          <w:spacing w:val="-1"/>
          <w:sz w:val="30"/>
          <w:szCs w:val="30"/>
        </w:rPr>
        <w:t>行为很有可能是由皮质下结</w:t>
      </w:r>
      <w:r>
        <w:rPr>
          <w:rFonts w:ascii="宋体" w:hAnsi="宋体" w:eastAsia="宋体" w:cs="宋体"/>
          <w:sz w:val="30"/>
          <w:szCs w:val="30"/>
        </w:rPr>
        <w:t xml:space="preserve"> </w:t>
      </w:r>
      <w:r>
        <w:rPr>
          <w:rFonts w:ascii="宋体" w:hAnsi="宋体" w:eastAsia="宋体" w:cs="宋体"/>
          <w:spacing w:val="-1"/>
          <w:sz w:val="30"/>
          <w:szCs w:val="30"/>
        </w:rPr>
        <w:t>构控制的。另一种可能是，随着各种形式的认知变得自动化，对它们的</w:t>
      </w:r>
      <w:r>
        <w:rPr>
          <w:rFonts w:ascii="宋体" w:hAnsi="宋体" w:eastAsia="宋体" w:cs="宋体"/>
          <w:spacing w:val="14"/>
          <w:sz w:val="30"/>
          <w:szCs w:val="30"/>
        </w:rPr>
        <w:t xml:space="preserve"> </w:t>
      </w:r>
      <w:r>
        <w:rPr>
          <w:rFonts w:ascii="宋体" w:hAnsi="宋体" w:eastAsia="宋体" w:cs="宋体"/>
          <w:sz w:val="30"/>
          <w:szCs w:val="30"/>
        </w:rPr>
        <w:t>控制从皮质水平下降到了皮质下水平。额叶</w:t>
      </w:r>
      <w:r>
        <w:rPr>
          <w:rFonts w:ascii="宋体" w:hAnsi="宋体" w:eastAsia="宋体" w:cs="宋体"/>
          <w:spacing w:val="-1"/>
          <w:sz w:val="30"/>
          <w:szCs w:val="30"/>
        </w:rPr>
        <w:t>和基底神经节在对行为的控</w:t>
      </w:r>
      <w:r>
        <w:rPr>
          <w:rFonts w:ascii="宋体" w:hAnsi="宋体" w:eastAsia="宋体" w:cs="宋体"/>
          <w:sz w:val="30"/>
          <w:szCs w:val="30"/>
        </w:rPr>
        <w:t xml:space="preserve"> </w:t>
      </w:r>
      <w:r>
        <w:rPr>
          <w:rFonts w:ascii="宋体" w:hAnsi="宋体" w:eastAsia="宋体" w:cs="宋体"/>
          <w:spacing w:val="-1"/>
          <w:sz w:val="30"/>
          <w:szCs w:val="30"/>
        </w:rPr>
        <w:t>制方面的关系与后部新皮质和丘脑在对知觉的控制方面的关系是类似</w:t>
      </w:r>
    </w:p>
    <w:p w14:paraId="79FB17E7">
      <w:pPr>
        <w:spacing w:before="2" w:line="216" w:lineRule="auto"/>
        <w:ind w:right="266"/>
        <w:rPr>
          <w:rFonts w:ascii="宋体" w:hAnsi="宋体" w:eastAsia="宋体" w:cs="宋体"/>
          <w:sz w:val="30"/>
          <w:szCs w:val="30"/>
        </w:rPr>
      </w:pPr>
      <w:r>
        <w:rPr>
          <w:rFonts w:ascii="宋体" w:hAnsi="宋体" w:eastAsia="宋体" w:cs="宋体"/>
          <w:spacing w:val="-12"/>
          <w:sz w:val="30"/>
          <w:szCs w:val="30"/>
        </w:rPr>
        <w:t>的。但是，这似乎也是一种片面的看法。事实上，安尼塔</w:t>
      </w:r>
      <w:r>
        <w:rPr>
          <w:rFonts w:ascii="宋体" w:hAnsi="宋体" w:eastAsia="宋体" w:cs="宋体"/>
          <w:spacing w:val="-24"/>
          <w:sz w:val="30"/>
          <w:szCs w:val="30"/>
        </w:rPr>
        <w:t xml:space="preserve"> </w:t>
      </w:r>
      <w:r>
        <w:rPr>
          <w:rFonts w:ascii="宋体" w:hAnsi="宋体" w:eastAsia="宋体" w:cs="宋体"/>
          <w:spacing w:val="-12"/>
          <w:sz w:val="30"/>
          <w:szCs w:val="30"/>
        </w:rPr>
        <w:t>·</w:t>
      </w:r>
      <w:r>
        <w:rPr>
          <w:rFonts w:ascii="宋体" w:hAnsi="宋体" w:eastAsia="宋体" w:cs="宋体"/>
          <w:spacing w:val="-121"/>
          <w:sz w:val="30"/>
          <w:szCs w:val="30"/>
        </w:rPr>
        <w:t xml:space="preserve"> </w:t>
      </w:r>
      <w:r>
        <w:rPr>
          <w:rFonts w:ascii="宋体" w:hAnsi="宋体" w:eastAsia="宋体" w:cs="宋体"/>
          <w:spacing w:val="-12"/>
          <w:sz w:val="30"/>
          <w:szCs w:val="30"/>
        </w:rPr>
        <w:t>帕苏帕蒂和</w:t>
      </w:r>
      <w:r>
        <w:rPr>
          <w:rFonts w:ascii="宋体" w:hAnsi="宋体" w:eastAsia="宋体" w:cs="宋体"/>
          <w:sz w:val="30"/>
          <w:szCs w:val="30"/>
        </w:rPr>
        <w:t xml:space="preserve"> </w:t>
      </w:r>
      <w:r>
        <w:rPr>
          <w:rFonts w:ascii="宋体" w:hAnsi="宋体" w:eastAsia="宋体" w:cs="宋体"/>
          <w:spacing w:val="-11"/>
          <w:sz w:val="30"/>
          <w:szCs w:val="30"/>
        </w:rPr>
        <w:t>厄尔</w:t>
      </w:r>
      <w:r>
        <w:rPr>
          <w:rFonts w:ascii="宋体" w:hAnsi="宋体" w:eastAsia="宋体" w:cs="宋体"/>
          <w:spacing w:val="-29"/>
          <w:sz w:val="30"/>
          <w:szCs w:val="30"/>
        </w:rPr>
        <w:t xml:space="preserve"> </w:t>
      </w:r>
      <w:r>
        <w:rPr>
          <w:rFonts w:ascii="宋体" w:hAnsi="宋体" w:eastAsia="宋体" w:cs="宋体"/>
          <w:spacing w:val="-11"/>
          <w:sz w:val="30"/>
          <w:szCs w:val="30"/>
        </w:rPr>
        <w:t>·米勒的研究似乎表明存在一种截然不同的关系：基底神经节比前</w:t>
      </w:r>
    </w:p>
    <w:p w14:paraId="4DF4E432">
      <w:pPr>
        <w:spacing w:before="94" w:line="223" w:lineRule="auto"/>
        <w:rPr>
          <w:rFonts w:ascii="宋体" w:hAnsi="宋体" w:eastAsia="宋体" w:cs="宋体"/>
          <w:sz w:val="30"/>
          <w:szCs w:val="30"/>
        </w:rPr>
      </w:pPr>
      <w:r>
        <w:rPr>
          <w:rFonts w:ascii="宋体" w:hAnsi="宋体" w:eastAsia="宋体" w:cs="宋体"/>
          <w:spacing w:val="-8"/>
          <w:sz w:val="30"/>
          <w:szCs w:val="30"/>
        </w:rPr>
        <w:t>额叶皮质学习得更快。</w:t>
      </w:r>
      <w:r>
        <w:rPr>
          <w:rFonts w:ascii="宋体" w:hAnsi="宋体" w:eastAsia="宋体" w:cs="宋体"/>
          <w:color w:val="C07040"/>
          <w:spacing w:val="-8"/>
          <w:sz w:val="25"/>
          <w:szCs w:val="25"/>
        </w:rPr>
        <w:t>(注),</w:t>
      </w:r>
      <w:r>
        <w:rPr>
          <w:rFonts w:ascii="宋体" w:hAnsi="宋体" w:eastAsia="宋体" w:cs="宋体"/>
          <w:spacing w:val="-8"/>
          <w:sz w:val="30"/>
          <w:szCs w:val="30"/>
        </w:rPr>
        <w:t>但是，请记住基底神经节行为与丘脑</w:t>
      </w:r>
      <w:r>
        <w:rPr>
          <w:rFonts w:ascii="宋体" w:hAnsi="宋体" w:eastAsia="宋体" w:cs="宋体"/>
          <w:spacing w:val="-9"/>
          <w:sz w:val="30"/>
          <w:szCs w:val="30"/>
        </w:rPr>
        <w:t>知觉之间</w:t>
      </w:r>
      <w:r>
        <w:rPr>
          <w:rFonts w:ascii="宋体" w:hAnsi="宋体" w:eastAsia="宋体" w:cs="宋体"/>
          <w:sz w:val="30"/>
          <w:szCs w:val="30"/>
        </w:rPr>
        <w:t xml:space="preserve"> </w:t>
      </w:r>
      <w:r>
        <w:rPr>
          <w:rFonts w:ascii="宋体" w:hAnsi="宋体" w:eastAsia="宋体" w:cs="宋体"/>
          <w:spacing w:val="-11"/>
          <w:sz w:val="30"/>
          <w:szCs w:val="30"/>
        </w:rPr>
        <w:t>的相似性。丘脑知觉也比新皮质知觉更快——这也是约瑟夫</w:t>
      </w:r>
      <w:r>
        <w:rPr>
          <w:rFonts w:ascii="宋体" w:hAnsi="宋体" w:eastAsia="宋体" w:cs="宋体"/>
          <w:spacing w:val="-28"/>
          <w:sz w:val="30"/>
          <w:szCs w:val="30"/>
        </w:rPr>
        <w:t xml:space="preserve"> </w:t>
      </w:r>
      <w:r>
        <w:rPr>
          <w:rFonts w:ascii="宋体" w:hAnsi="宋体" w:eastAsia="宋体" w:cs="宋体"/>
          <w:spacing w:val="-11"/>
          <w:sz w:val="30"/>
          <w:szCs w:val="30"/>
        </w:rPr>
        <w:t>·勒杜研究</w:t>
      </w:r>
    </w:p>
    <w:p w14:paraId="58F1B0AE">
      <w:pPr>
        <w:spacing w:before="84" w:line="204" w:lineRule="auto"/>
        <w:rPr>
          <w:rFonts w:ascii="宋体" w:hAnsi="宋体" w:eastAsia="宋体" w:cs="宋体"/>
          <w:sz w:val="30"/>
          <w:szCs w:val="30"/>
        </w:rPr>
      </w:pPr>
      <w:r>
        <w:rPr>
          <w:rFonts w:ascii="宋体" w:hAnsi="宋体" w:eastAsia="宋体" w:cs="宋体"/>
          <w:spacing w:val="-11"/>
          <w:sz w:val="30"/>
          <w:szCs w:val="30"/>
        </w:rPr>
        <w:t>的快速“恐惧反应”的基础。</w:t>
      </w:r>
      <w:r>
        <w:rPr>
          <w:rFonts w:ascii="宋体" w:hAnsi="宋体" w:eastAsia="宋体" w:cs="宋体"/>
          <w:color w:val="B06020"/>
          <w:spacing w:val="-11"/>
          <w:sz w:val="30"/>
          <w:szCs w:val="30"/>
        </w:rPr>
        <w:t>注</w:t>
      </w:r>
      <w:r>
        <w:rPr>
          <w:rFonts w:ascii="宋体" w:hAnsi="宋体" w:eastAsia="宋体" w:cs="宋体"/>
          <w:spacing w:val="-11"/>
          <w:sz w:val="30"/>
          <w:szCs w:val="30"/>
        </w:rPr>
        <w:t>考虑语境大小对理解以上两者可能很关</w:t>
      </w:r>
    </w:p>
    <w:p w14:paraId="61A1774C">
      <w:pPr>
        <w:spacing w:before="7" w:line="230" w:lineRule="auto"/>
        <w:ind w:right="35"/>
        <w:rPr>
          <w:rFonts w:ascii="宋体" w:hAnsi="宋体" w:eastAsia="宋体" w:cs="宋体"/>
          <w:sz w:val="30"/>
          <w:szCs w:val="30"/>
        </w:rPr>
      </w:pPr>
      <w:r>
        <w:rPr>
          <w:rFonts w:ascii="宋体" w:hAnsi="宋体" w:eastAsia="宋体" w:cs="宋体"/>
          <w:sz w:val="30"/>
          <w:szCs w:val="30"/>
        </w:rPr>
        <w:t>键。在学习速度和需要学习的情况的复杂性</w:t>
      </w:r>
      <w:r>
        <w:rPr>
          <w:rFonts w:ascii="宋体" w:hAnsi="宋体" w:eastAsia="宋体" w:cs="宋体"/>
          <w:spacing w:val="-1"/>
          <w:sz w:val="30"/>
          <w:szCs w:val="30"/>
        </w:rPr>
        <w:t>之间有一种权衡。很可能在</w:t>
      </w:r>
      <w:r>
        <w:rPr>
          <w:rFonts w:ascii="宋体" w:hAnsi="宋体" w:eastAsia="宋体" w:cs="宋体"/>
          <w:sz w:val="30"/>
          <w:szCs w:val="30"/>
        </w:rPr>
        <w:t xml:space="preserve"> </w:t>
      </w:r>
      <w:r>
        <w:rPr>
          <w:rFonts w:ascii="宋体" w:hAnsi="宋体" w:eastAsia="宋体" w:cs="宋体"/>
          <w:spacing w:val="-1"/>
          <w:sz w:val="30"/>
          <w:szCs w:val="30"/>
        </w:rPr>
        <w:t>一个更复杂的任务中，前额叶皮质与纹状体的学习速率之间的关系与帕</w:t>
      </w:r>
      <w:r>
        <w:rPr>
          <w:rFonts w:ascii="宋体" w:hAnsi="宋体" w:eastAsia="宋体" w:cs="宋体"/>
          <w:spacing w:val="13"/>
          <w:sz w:val="30"/>
          <w:szCs w:val="30"/>
        </w:rPr>
        <w:t xml:space="preserve"> </w:t>
      </w:r>
      <w:r>
        <w:rPr>
          <w:rFonts w:ascii="宋体" w:hAnsi="宋体" w:eastAsia="宋体" w:cs="宋体"/>
          <w:sz w:val="30"/>
          <w:szCs w:val="30"/>
        </w:rPr>
        <w:t>苏帕蒂和米勒的发现截然相反。日本学者鲛岛和幸及其同事发现，纹状</w:t>
      </w:r>
      <w:r>
        <w:rPr>
          <w:rFonts w:ascii="宋体" w:hAnsi="宋体" w:eastAsia="宋体" w:cs="宋体"/>
          <w:spacing w:val="11"/>
          <w:sz w:val="30"/>
          <w:szCs w:val="30"/>
        </w:rPr>
        <w:t xml:space="preserve"> </w:t>
      </w:r>
      <w:r>
        <w:rPr>
          <w:rFonts w:ascii="宋体" w:hAnsi="宋体" w:eastAsia="宋体" w:cs="宋体"/>
          <w:sz w:val="30"/>
          <w:szCs w:val="30"/>
        </w:rPr>
        <w:t>体对于学习概率环境中各种简单行为的奖励价值非常重要，</w:t>
      </w:r>
      <w:r>
        <w:rPr>
          <w:rFonts w:ascii="宋体" w:hAnsi="宋体" w:eastAsia="宋体" w:cs="宋体"/>
          <w:color w:val="B07030"/>
          <w:sz w:val="30"/>
          <w:szCs w:val="30"/>
        </w:rPr>
        <w:t>注</w:t>
      </w:r>
      <w:r>
        <w:rPr>
          <w:rFonts w:ascii="宋体" w:hAnsi="宋体" w:eastAsia="宋体" w:cs="宋体"/>
          <w:sz w:val="30"/>
          <w:szCs w:val="30"/>
        </w:rPr>
        <w:t>这显然是</w:t>
      </w:r>
      <w:r>
        <w:rPr>
          <w:rFonts w:ascii="宋体" w:hAnsi="宋体" w:eastAsia="宋体" w:cs="宋体"/>
          <w:spacing w:val="14"/>
          <w:sz w:val="30"/>
          <w:szCs w:val="30"/>
        </w:rPr>
        <w:t xml:space="preserve"> </w:t>
      </w:r>
      <w:r>
        <w:rPr>
          <w:rFonts w:ascii="宋体" w:hAnsi="宋体" w:eastAsia="宋体" w:cs="宋体"/>
          <w:spacing w:val="-1"/>
          <w:sz w:val="30"/>
          <w:szCs w:val="30"/>
        </w:rPr>
        <w:t>一种探索性行为。但是，如果一个类似的实验涉及更复杂的概率环境</w:t>
      </w:r>
    </w:p>
    <w:p w14:paraId="2FDD5F93">
      <w:pPr>
        <w:spacing w:before="4" w:line="223" w:lineRule="auto"/>
        <w:ind w:firstLine="170"/>
        <w:rPr>
          <w:rFonts w:ascii="宋体" w:hAnsi="宋体" w:eastAsia="宋体" w:cs="宋体"/>
          <w:sz w:val="30"/>
          <w:szCs w:val="30"/>
        </w:rPr>
      </w:pPr>
      <w:r>
        <w:rPr>
          <w:rFonts w:ascii="宋体" w:hAnsi="宋体" w:eastAsia="宋体" w:cs="宋体"/>
          <w:spacing w:val="9"/>
          <w:sz w:val="30"/>
          <w:szCs w:val="30"/>
        </w:rPr>
        <w:t>(比如，马尔可夫式环境，而非简单随机环境),那么主要是前额叶皮</w:t>
      </w:r>
      <w:r>
        <w:rPr>
          <w:rFonts w:ascii="宋体" w:hAnsi="宋体" w:eastAsia="宋体" w:cs="宋体"/>
          <w:spacing w:val="14"/>
          <w:sz w:val="30"/>
          <w:szCs w:val="30"/>
        </w:rPr>
        <w:t xml:space="preserve"> </w:t>
      </w:r>
      <w:r>
        <w:rPr>
          <w:rFonts w:ascii="宋体" w:hAnsi="宋体" w:eastAsia="宋体" w:cs="宋体"/>
          <w:spacing w:val="-1"/>
          <w:sz w:val="30"/>
          <w:szCs w:val="30"/>
        </w:rPr>
        <w:t>质而不是纹状体发挥作用，我一点儿都不会觉得奇怪。事实上，加州理</w:t>
      </w:r>
      <w:r>
        <w:rPr>
          <w:rFonts w:ascii="宋体" w:hAnsi="宋体" w:eastAsia="宋体" w:cs="宋体"/>
          <w:spacing w:val="17"/>
          <w:sz w:val="30"/>
          <w:szCs w:val="30"/>
        </w:rPr>
        <w:t xml:space="preserve"> </w:t>
      </w:r>
      <w:r>
        <w:rPr>
          <w:rFonts w:ascii="宋体" w:hAnsi="宋体" w:eastAsia="宋体" w:cs="宋体"/>
          <w:spacing w:val="-1"/>
          <w:sz w:val="30"/>
          <w:szCs w:val="30"/>
        </w:rPr>
        <w:t xml:space="preserve">工学院和艾奥瓦大学的许明 </w:t>
      </w:r>
      <w:r>
        <w:rPr>
          <w:rFonts w:ascii="Times New Roman" w:hAnsi="Times New Roman" w:eastAsia="Times New Roman" w:cs="Times New Roman"/>
          <w:spacing w:val="-1"/>
          <w:sz w:val="30"/>
          <w:szCs w:val="30"/>
        </w:rPr>
        <w:t>(Ming</w:t>
      </w:r>
      <w:r>
        <w:rPr>
          <w:rFonts w:ascii="Times New Roman" w:hAnsi="Times New Roman" w:eastAsia="Times New Roman" w:cs="Times New Roman"/>
          <w:spacing w:val="22"/>
          <w:w w:val="101"/>
          <w:sz w:val="30"/>
          <w:szCs w:val="30"/>
        </w:rPr>
        <w:t xml:space="preserve">   </w:t>
      </w:r>
      <w:r>
        <w:rPr>
          <w:rFonts w:ascii="Times New Roman" w:hAnsi="Times New Roman" w:eastAsia="Times New Roman" w:cs="Times New Roman"/>
          <w:spacing w:val="-1"/>
          <w:sz w:val="30"/>
          <w:szCs w:val="30"/>
        </w:rPr>
        <w:t>Hsu)</w:t>
      </w:r>
      <w:r>
        <w:rPr>
          <w:rFonts w:ascii="Times New Roman" w:hAnsi="Times New Roman" w:eastAsia="Times New Roman" w:cs="Times New Roman"/>
          <w:spacing w:val="32"/>
          <w:w w:val="101"/>
          <w:sz w:val="30"/>
          <w:szCs w:val="30"/>
        </w:rPr>
        <w:t xml:space="preserve"> </w:t>
      </w:r>
      <w:r>
        <w:rPr>
          <w:rFonts w:ascii="宋体" w:hAnsi="宋体" w:eastAsia="宋体" w:cs="宋体"/>
          <w:spacing w:val="-1"/>
          <w:sz w:val="30"/>
          <w:szCs w:val="30"/>
        </w:rPr>
        <w:t>及其同事研究了在不同复杂程</w:t>
      </w:r>
      <w:r>
        <w:rPr>
          <w:rFonts w:ascii="宋体" w:hAnsi="宋体" w:eastAsia="宋体" w:cs="宋体"/>
          <w:sz w:val="30"/>
          <w:szCs w:val="30"/>
        </w:rPr>
        <w:t xml:space="preserve"> </w:t>
      </w:r>
      <w:r>
        <w:rPr>
          <w:rFonts w:ascii="宋体" w:hAnsi="宋体" w:eastAsia="宋体" w:cs="宋体"/>
          <w:spacing w:val="-1"/>
          <w:sz w:val="30"/>
          <w:szCs w:val="30"/>
        </w:rPr>
        <w:t>度的概率环境中前额叶皮质与纹状体在指导行为方面的关系，他们发</w:t>
      </w:r>
    </w:p>
    <w:p w14:paraId="26ACD10E">
      <w:pPr>
        <w:spacing w:before="1" w:line="223" w:lineRule="auto"/>
        <w:ind w:right="64"/>
        <w:rPr>
          <w:rFonts w:ascii="宋体" w:hAnsi="宋体" w:eastAsia="宋体" w:cs="宋体"/>
          <w:sz w:val="30"/>
          <w:szCs w:val="30"/>
        </w:rPr>
      </w:pPr>
      <w:r>
        <w:rPr>
          <w:rFonts w:ascii="宋体" w:hAnsi="宋体" w:eastAsia="宋体" w:cs="宋体"/>
          <w:spacing w:val="-1"/>
          <w:sz w:val="30"/>
          <w:szCs w:val="30"/>
        </w:rPr>
        <w:t>现，当概率环境缺失关键信息时，正常受试者对眶额皮质的依赖程度更</w:t>
      </w:r>
      <w:r>
        <w:rPr>
          <w:rFonts w:ascii="宋体" w:hAnsi="宋体" w:eastAsia="宋体" w:cs="宋体"/>
          <w:spacing w:val="15"/>
          <w:sz w:val="30"/>
          <w:szCs w:val="30"/>
        </w:rPr>
        <w:t xml:space="preserve"> </w:t>
      </w:r>
      <w:r>
        <w:rPr>
          <w:rFonts w:ascii="宋体" w:hAnsi="宋体" w:eastAsia="宋体" w:cs="宋体"/>
          <w:sz w:val="30"/>
          <w:szCs w:val="30"/>
        </w:rPr>
        <w:t>高，对纹状体的依赖程度较低。眶额受损的患者对不确定性变得不敏</w:t>
      </w:r>
    </w:p>
    <w:p w14:paraId="32F6165D">
      <w:pPr>
        <w:spacing w:before="51" w:line="227" w:lineRule="auto"/>
        <w:rPr>
          <w:rFonts w:ascii="黑体" w:hAnsi="黑体" w:eastAsia="黑体" w:cs="黑体"/>
          <w:sz w:val="19"/>
          <w:szCs w:val="19"/>
        </w:rPr>
      </w:pPr>
      <w:r>
        <w:rPr>
          <w:rFonts w:ascii="宋体" w:hAnsi="宋体" w:eastAsia="宋体" w:cs="宋体"/>
          <w:sz w:val="30"/>
          <w:szCs w:val="30"/>
        </w:rPr>
        <w:t>感，在做决策的时候也不会考虑到不确定性。</w:t>
      </w:r>
      <w:r>
        <w:rPr>
          <w:rFonts w:ascii="宋体" w:hAnsi="宋体" w:eastAsia="宋体" w:cs="宋体"/>
          <w:spacing w:val="-60"/>
          <w:sz w:val="30"/>
          <w:szCs w:val="30"/>
        </w:rPr>
        <w:t xml:space="preserve"> </w:t>
      </w:r>
      <w:r>
        <w:rPr>
          <w:rFonts w:ascii="黑体" w:hAnsi="黑体" w:eastAsia="黑体" w:cs="黑体"/>
          <w:color w:val="B07040"/>
          <w:position w:val="10"/>
          <w:sz w:val="19"/>
          <w:szCs w:val="19"/>
        </w:rPr>
        <w:t>注</w:t>
      </w:r>
    </w:p>
    <w:p w14:paraId="624C624C">
      <w:pPr>
        <w:spacing w:before="158" w:line="228" w:lineRule="auto"/>
        <w:ind w:right="31" w:firstLine="629"/>
        <w:jc w:val="both"/>
        <w:rPr>
          <w:rFonts w:ascii="宋体" w:hAnsi="宋体" w:eastAsia="宋体" w:cs="宋体"/>
          <w:sz w:val="30"/>
          <w:szCs w:val="30"/>
        </w:rPr>
      </w:pPr>
      <w:r>
        <w:rPr>
          <w:rFonts w:ascii="宋体" w:hAnsi="宋体" w:eastAsia="宋体" w:cs="宋体"/>
          <w:spacing w:val="-1"/>
          <w:sz w:val="30"/>
          <w:szCs w:val="30"/>
        </w:rPr>
        <w:t>诚然，认为纹状体与简单决策相关的观点受到了质疑，原因是研究</w:t>
      </w:r>
      <w:r>
        <w:rPr>
          <w:rFonts w:ascii="宋体" w:hAnsi="宋体" w:eastAsia="宋体" w:cs="宋体"/>
          <w:spacing w:val="17"/>
          <w:sz w:val="30"/>
          <w:szCs w:val="30"/>
        </w:rPr>
        <w:t xml:space="preserve"> </w:t>
      </w:r>
      <w:r>
        <w:rPr>
          <w:rFonts w:ascii="宋体" w:hAnsi="宋体" w:eastAsia="宋体" w:cs="宋体"/>
          <w:spacing w:val="-11"/>
          <w:sz w:val="30"/>
          <w:szCs w:val="30"/>
        </w:rPr>
        <w:t>人员在想要让逾矩的同类遭受“利他主义惩罚”的人身上发现了尾状核被</w:t>
      </w:r>
      <w:r>
        <w:rPr>
          <w:rFonts w:ascii="宋体" w:hAnsi="宋体" w:eastAsia="宋体" w:cs="宋体"/>
          <w:spacing w:val="13"/>
          <w:sz w:val="30"/>
          <w:szCs w:val="30"/>
        </w:rPr>
        <w:t xml:space="preserve"> </w:t>
      </w:r>
      <w:r>
        <w:rPr>
          <w:rFonts w:ascii="宋体" w:hAnsi="宋体" w:eastAsia="宋体" w:cs="宋体"/>
          <w:spacing w:val="-3"/>
          <w:sz w:val="30"/>
          <w:szCs w:val="30"/>
        </w:rPr>
        <w:t>激活。</w:t>
      </w:r>
      <w:r>
        <w:rPr>
          <w:rFonts w:ascii="宋体" w:hAnsi="宋体" w:eastAsia="宋体" w:cs="宋体"/>
          <w:color w:val="B08040"/>
          <w:spacing w:val="-3"/>
          <w:sz w:val="30"/>
          <w:szCs w:val="30"/>
        </w:rPr>
        <w:t>注</w:t>
      </w:r>
      <w:r>
        <w:rPr>
          <w:rFonts w:ascii="宋体" w:hAnsi="宋体" w:eastAsia="宋体" w:cs="宋体"/>
          <w:color w:val="B08040"/>
          <w:spacing w:val="-41"/>
          <w:sz w:val="30"/>
          <w:szCs w:val="30"/>
        </w:rPr>
        <w:t xml:space="preserve"> </w:t>
      </w:r>
      <w:r>
        <w:rPr>
          <w:rFonts w:ascii="宋体" w:hAnsi="宋体" w:eastAsia="宋体" w:cs="宋体"/>
          <w:spacing w:val="-3"/>
          <w:sz w:val="30"/>
          <w:szCs w:val="30"/>
        </w:rPr>
        <w:t>利他主义惩罚指的是你想加诸他人的一种惩罚，原因是他们拒</w:t>
      </w:r>
      <w:r>
        <w:rPr>
          <w:rFonts w:ascii="宋体" w:hAnsi="宋体" w:eastAsia="宋体" w:cs="宋体"/>
          <w:sz w:val="30"/>
          <w:szCs w:val="30"/>
        </w:rPr>
        <w:t xml:space="preserve"> </w:t>
      </w:r>
      <w:r>
        <w:rPr>
          <w:rFonts w:ascii="宋体" w:hAnsi="宋体" w:eastAsia="宋体" w:cs="宋体"/>
          <w:spacing w:val="-1"/>
          <w:sz w:val="30"/>
          <w:szCs w:val="30"/>
        </w:rPr>
        <w:t>绝接受某个会给第三方带来巨大利益，同时会给你自身带来些许奖赏的</w:t>
      </w:r>
      <w:r>
        <w:rPr>
          <w:rFonts w:ascii="宋体" w:hAnsi="宋体" w:eastAsia="宋体" w:cs="宋体"/>
          <w:spacing w:val="15"/>
          <w:sz w:val="30"/>
          <w:szCs w:val="30"/>
        </w:rPr>
        <w:t xml:space="preserve"> </w:t>
      </w:r>
      <w:r>
        <w:rPr>
          <w:rFonts w:ascii="宋体" w:hAnsi="宋体" w:eastAsia="宋体" w:cs="宋体"/>
          <w:sz w:val="30"/>
          <w:szCs w:val="30"/>
        </w:rPr>
        <w:t>交易；该惩罚不会给你带来直接的好处，甚至可能会给你造成直接的损</w:t>
      </w:r>
      <w:r>
        <w:rPr>
          <w:rFonts w:ascii="宋体" w:hAnsi="宋体" w:eastAsia="宋体" w:cs="宋体"/>
          <w:spacing w:val="3"/>
          <w:sz w:val="30"/>
          <w:szCs w:val="30"/>
        </w:rPr>
        <w:t xml:space="preserve"> </w:t>
      </w:r>
      <w:r>
        <w:rPr>
          <w:rFonts w:ascii="宋体" w:hAnsi="宋体" w:eastAsia="宋体" w:cs="宋体"/>
          <w:spacing w:val="-1"/>
          <w:sz w:val="30"/>
          <w:szCs w:val="30"/>
        </w:rPr>
        <w:t>失。很显然，利他主义惩罚是一种带有社会和情感色彩的行为，因而绝</w:t>
      </w:r>
      <w:r>
        <w:rPr>
          <w:rFonts w:ascii="宋体" w:hAnsi="宋体" w:eastAsia="宋体" w:cs="宋体"/>
          <w:spacing w:val="11"/>
          <w:sz w:val="30"/>
          <w:szCs w:val="30"/>
        </w:rPr>
        <w:t xml:space="preserve"> </w:t>
      </w:r>
      <w:r>
        <w:rPr>
          <w:rFonts w:ascii="宋体" w:hAnsi="宋体" w:eastAsia="宋体" w:cs="宋体"/>
          <w:sz w:val="30"/>
          <w:szCs w:val="30"/>
        </w:rPr>
        <w:t>对不是简单行为。或许利他主义惩罚与纹状</w:t>
      </w:r>
      <w:r>
        <w:rPr>
          <w:rFonts w:ascii="宋体" w:hAnsi="宋体" w:eastAsia="宋体" w:cs="宋体"/>
          <w:spacing w:val="-1"/>
          <w:sz w:val="30"/>
          <w:szCs w:val="30"/>
        </w:rPr>
        <w:t>体之间的联系正说明了利他</w:t>
      </w:r>
      <w:r>
        <w:rPr>
          <w:rFonts w:ascii="宋体" w:hAnsi="宋体" w:eastAsia="宋体" w:cs="宋体"/>
          <w:sz w:val="30"/>
          <w:szCs w:val="30"/>
        </w:rPr>
        <w:t xml:space="preserve"> </w:t>
      </w:r>
      <w:r>
        <w:rPr>
          <w:rFonts w:ascii="宋体" w:hAnsi="宋体" w:eastAsia="宋体" w:cs="宋体"/>
          <w:spacing w:val="-3"/>
          <w:sz w:val="30"/>
          <w:szCs w:val="30"/>
        </w:rPr>
        <w:t>主义惩罚早期的、在人类出现之前的进化根源。</w:t>
      </w:r>
    </w:p>
    <w:p w14:paraId="55B1245B">
      <w:pPr>
        <w:spacing w:before="122" w:line="219" w:lineRule="auto"/>
        <w:ind w:left="620"/>
        <w:rPr>
          <w:rFonts w:ascii="宋体" w:hAnsi="宋体" w:eastAsia="宋体" w:cs="宋体"/>
          <w:sz w:val="30"/>
          <w:szCs w:val="30"/>
        </w:rPr>
      </w:pPr>
      <w:r>
        <w:rPr>
          <w:rFonts w:ascii="宋体" w:hAnsi="宋体" w:eastAsia="宋体" w:cs="宋体"/>
          <w:spacing w:val="-1"/>
          <w:sz w:val="30"/>
          <w:szCs w:val="30"/>
        </w:rPr>
        <w:t>本书在前面阐述了有机体用来协调认知可塑性和认知稳定性的需</w:t>
      </w:r>
    </w:p>
    <w:p w14:paraId="24F82619">
      <w:pPr>
        <w:spacing w:before="16" w:line="230" w:lineRule="auto"/>
        <w:ind w:right="30"/>
        <w:rPr>
          <w:rFonts w:ascii="宋体" w:hAnsi="宋体" w:eastAsia="宋体" w:cs="宋体"/>
          <w:sz w:val="30"/>
          <w:szCs w:val="30"/>
        </w:rPr>
      </w:pPr>
      <w:r>
        <w:rPr>
          <w:rFonts w:ascii="宋体" w:hAnsi="宋体" w:eastAsia="宋体" w:cs="宋体"/>
          <w:spacing w:val="1"/>
          <w:sz w:val="30"/>
          <w:szCs w:val="30"/>
        </w:rPr>
        <w:t>求，从而探索新奇事物并保留一定的已有惯</w:t>
      </w:r>
      <w:r>
        <w:rPr>
          <w:rFonts w:ascii="宋体" w:hAnsi="宋体" w:eastAsia="宋体" w:cs="宋体"/>
          <w:sz w:val="30"/>
          <w:szCs w:val="30"/>
        </w:rPr>
        <w:t xml:space="preserve">例的神经机制。我们提出了 </w:t>
      </w:r>
      <w:r>
        <w:rPr>
          <w:rFonts w:ascii="宋体" w:hAnsi="宋体" w:eastAsia="宋体" w:cs="宋体"/>
          <w:spacing w:val="-1"/>
          <w:sz w:val="30"/>
          <w:szCs w:val="30"/>
        </w:rPr>
        <w:t>这样一个观点，左右半脑在皮质水平上有分工，右半脑在处理新奇事物</w:t>
      </w:r>
    </w:p>
    <w:p w14:paraId="40658C4E">
      <w:pPr>
        <w:spacing w:line="230" w:lineRule="auto"/>
        <w:rPr>
          <w:rFonts w:ascii="宋体" w:hAnsi="宋体" w:eastAsia="宋体" w:cs="宋体"/>
          <w:sz w:val="30"/>
          <w:szCs w:val="30"/>
        </w:rPr>
        <w:sectPr>
          <w:pgSz w:w="12240" w:h="15840"/>
          <w:pgMar w:top="400" w:right="1469" w:bottom="0" w:left="1419" w:header="0" w:footer="0" w:gutter="0"/>
          <w:cols w:space="720" w:num="1"/>
        </w:sectPr>
      </w:pPr>
    </w:p>
    <w:p w14:paraId="3FC6F7C1">
      <w:pPr>
        <w:pStyle w:val="2"/>
        <w:spacing w:line="317" w:lineRule="auto"/>
      </w:pPr>
    </w:p>
    <w:p w14:paraId="139C6F70">
      <w:pPr>
        <w:pStyle w:val="2"/>
        <w:spacing w:line="317" w:lineRule="auto"/>
      </w:pPr>
    </w:p>
    <w:p w14:paraId="73F0098E">
      <w:pPr>
        <w:pStyle w:val="2"/>
        <w:spacing w:line="318" w:lineRule="auto"/>
      </w:pPr>
    </w:p>
    <w:p w14:paraId="1B814E64">
      <w:pPr>
        <w:spacing w:before="94" w:line="229" w:lineRule="auto"/>
        <w:ind w:right="63"/>
        <w:rPr>
          <w:rFonts w:ascii="宋体" w:hAnsi="宋体" w:eastAsia="宋体" w:cs="宋体"/>
          <w:sz w:val="29"/>
          <w:szCs w:val="29"/>
        </w:rPr>
      </w:pPr>
      <w:r>
        <w:rPr>
          <w:rFonts w:ascii="宋体" w:hAnsi="宋体" w:eastAsia="宋体" w:cs="宋体"/>
          <w:spacing w:val="10"/>
          <w:sz w:val="29"/>
          <w:szCs w:val="29"/>
        </w:rPr>
        <w:t>方面发挥着主导作用，左半脑在应对认知惯例方</w:t>
      </w:r>
      <w:r>
        <w:rPr>
          <w:rFonts w:ascii="宋体" w:hAnsi="宋体" w:eastAsia="宋体" w:cs="宋体"/>
          <w:spacing w:val="9"/>
          <w:sz w:val="29"/>
          <w:szCs w:val="29"/>
        </w:rPr>
        <w:t>面发挥着主导作用。我</w:t>
      </w:r>
      <w:r>
        <w:rPr>
          <w:rFonts w:ascii="宋体" w:hAnsi="宋体" w:eastAsia="宋体" w:cs="宋体"/>
          <w:sz w:val="29"/>
          <w:szCs w:val="29"/>
        </w:rPr>
        <w:t xml:space="preserve"> </w:t>
      </w:r>
      <w:r>
        <w:rPr>
          <w:rFonts w:ascii="宋体" w:hAnsi="宋体" w:eastAsia="宋体" w:cs="宋体"/>
          <w:spacing w:val="10"/>
          <w:sz w:val="29"/>
          <w:szCs w:val="29"/>
        </w:rPr>
        <w:t>认为，这一分工模式起源于进化初期，并且已经通过基</w:t>
      </w:r>
      <w:r>
        <w:rPr>
          <w:rFonts w:ascii="宋体" w:hAnsi="宋体" w:eastAsia="宋体" w:cs="宋体"/>
          <w:spacing w:val="9"/>
          <w:sz w:val="29"/>
          <w:szCs w:val="29"/>
        </w:rPr>
        <w:t>底神经节的功能</w:t>
      </w:r>
      <w:r>
        <w:rPr>
          <w:rFonts w:ascii="宋体" w:hAnsi="宋体" w:eastAsia="宋体" w:cs="宋体"/>
          <w:sz w:val="29"/>
          <w:szCs w:val="29"/>
        </w:rPr>
        <w:t xml:space="preserve"> </w:t>
      </w:r>
      <w:r>
        <w:rPr>
          <w:rFonts w:ascii="宋体" w:hAnsi="宋体" w:eastAsia="宋体" w:cs="宋体"/>
          <w:spacing w:val="10"/>
          <w:sz w:val="29"/>
          <w:szCs w:val="29"/>
        </w:rPr>
        <w:t>偏侧化进行了调节。因此，基底神经节与前额叶皮质之间存在</w:t>
      </w:r>
      <w:r>
        <w:rPr>
          <w:rFonts w:ascii="宋体" w:hAnsi="宋体" w:eastAsia="宋体" w:cs="宋体"/>
          <w:spacing w:val="9"/>
          <w:sz w:val="29"/>
          <w:szCs w:val="29"/>
        </w:rPr>
        <w:t>一种层级</w:t>
      </w:r>
      <w:r>
        <w:rPr>
          <w:rFonts w:ascii="宋体" w:hAnsi="宋体" w:eastAsia="宋体" w:cs="宋体"/>
          <w:sz w:val="29"/>
          <w:szCs w:val="29"/>
        </w:rPr>
        <w:t xml:space="preserve"> </w:t>
      </w:r>
      <w:r>
        <w:rPr>
          <w:rFonts w:ascii="宋体" w:hAnsi="宋体" w:eastAsia="宋体" w:cs="宋体"/>
          <w:spacing w:val="-10"/>
          <w:sz w:val="29"/>
          <w:szCs w:val="29"/>
        </w:rPr>
        <w:t>关系，在前额叶皮质和基底神经节的水平上都存在“探索”和“使用”的平</w:t>
      </w:r>
      <w:r>
        <w:rPr>
          <w:rFonts w:ascii="宋体" w:hAnsi="宋体" w:eastAsia="宋体" w:cs="宋体"/>
          <w:spacing w:val="2"/>
          <w:sz w:val="29"/>
          <w:szCs w:val="29"/>
        </w:rPr>
        <w:t xml:space="preserve"> </w:t>
      </w:r>
      <w:r>
        <w:rPr>
          <w:rFonts w:ascii="宋体" w:hAnsi="宋体" w:eastAsia="宋体" w:cs="宋体"/>
          <w:spacing w:val="10"/>
          <w:sz w:val="29"/>
          <w:szCs w:val="29"/>
        </w:rPr>
        <w:t>衡，只不过驱动二者的语境大小不同。在前额叶皮</w:t>
      </w:r>
      <w:r>
        <w:rPr>
          <w:rFonts w:ascii="宋体" w:hAnsi="宋体" w:eastAsia="宋体" w:cs="宋体"/>
          <w:spacing w:val="9"/>
          <w:sz w:val="29"/>
          <w:szCs w:val="29"/>
        </w:rPr>
        <w:t>质和纹状体水平上都</w:t>
      </w:r>
      <w:r>
        <w:rPr>
          <w:rFonts w:ascii="宋体" w:hAnsi="宋体" w:eastAsia="宋体" w:cs="宋体"/>
          <w:sz w:val="29"/>
          <w:szCs w:val="29"/>
        </w:rPr>
        <w:t xml:space="preserve"> </w:t>
      </w:r>
      <w:r>
        <w:rPr>
          <w:rFonts w:ascii="宋体" w:hAnsi="宋体" w:eastAsia="宋体" w:cs="宋体"/>
          <w:spacing w:val="-10"/>
          <w:sz w:val="29"/>
          <w:szCs w:val="29"/>
        </w:rPr>
        <w:t>存在的“探索”和“使用”机制反映在额叶损伤患者和图雷特综合征患</w:t>
      </w:r>
      <w:r>
        <w:rPr>
          <w:rFonts w:ascii="宋体" w:hAnsi="宋体" w:eastAsia="宋体" w:cs="宋体"/>
          <w:spacing w:val="-11"/>
          <w:sz w:val="29"/>
          <w:szCs w:val="29"/>
        </w:rPr>
        <w:t>者所</w:t>
      </w:r>
      <w:r>
        <w:rPr>
          <w:rFonts w:ascii="宋体" w:hAnsi="宋体" w:eastAsia="宋体" w:cs="宋体"/>
          <w:sz w:val="29"/>
          <w:szCs w:val="29"/>
        </w:rPr>
        <w:t xml:space="preserve"> </w:t>
      </w:r>
      <w:r>
        <w:rPr>
          <w:rFonts w:ascii="宋体" w:hAnsi="宋体" w:eastAsia="宋体" w:cs="宋体"/>
          <w:spacing w:val="15"/>
          <w:sz w:val="29"/>
          <w:szCs w:val="29"/>
        </w:rPr>
        <w:t>表现出来的平行症状上。前额叶皮质受损会同时引发持续症(过度探</w:t>
      </w:r>
    </w:p>
    <w:p w14:paraId="3C668476">
      <w:pPr>
        <w:spacing w:before="4" w:line="229" w:lineRule="auto"/>
        <w:ind w:right="66"/>
        <w:rPr>
          <w:rFonts w:ascii="宋体" w:hAnsi="宋体" w:eastAsia="宋体" w:cs="宋体"/>
          <w:sz w:val="29"/>
          <w:szCs w:val="29"/>
        </w:rPr>
      </w:pPr>
      <w:r>
        <w:rPr>
          <w:rFonts w:ascii="宋体" w:hAnsi="宋体" w:eastAsia="宋体" w:cs="宋体"/>
          <w:spacing w:val="24"/>
          <w:sz w:val="29"/>
          <w:szCs w:val="29"/>
        </w:rPr>
        <w:t>索)和场依存行为(过度使用)。类似地，图雷特综合征患</w:t>
      </w:r>
      <w:r>
        <w:rPr>
          <w:rFonts w:ascii="宋体" w:hAnsi="宋体" w:eastAsia="宋体" w:cs="宋体"/>
          <w:spacing w:val="23"/>
          <w:sz w:val="29"/>
          <w:szCs w:val="29"/>
        </w:rPr>
        <w:t>者的特点是</w:t>
      </w:r>
      <w:r>
        <w:rPr>
          <w:rFonts w:ascii="宋体" w:hAnsi="宋体" w:eastAsia="宋体" w:cs="宋体"/>
          <w:sz w:val="29"/>
          <w:szCs w:val="29"/>
        </w:rPr>
        <w:t xml:space="preserve"> </w:t>
      </w:r>
      <w:r>
        <w:rPr>
          <w:rFonts w:ascii="宋体" w:hAnsi="宋体" w:eastAsia="宋体" w:cs="宋体"/>
          <w:spacing w:val="24"/>
          <w:sz w:val="29"/>
          <w:szCs w:val="29"/>
        </w:rPr>
        <w:t>抽动行为(过度使用),同时伴随着过度探索行为，本章</w:t>
      </w:r>
      <w:r>
        <w:rPr>
          <w:rFonts w:ascii="宋体" w:hAnsi="宋体" w:eastAsia="宋体" w:cs="宋体"/>
          <w:spacing w:val="23"/>
          <w:sz w:val="29"/>
          <w:szCs w:val="29"/>
        </w:rPr>
        <w:t>前面对其进行</w:t>
      </w:r>
      <w:r>
        <w:rPr>
          <w:rFonts w:ascii="宋体" w:hAnsi="宋体" w:eastAsia="宋体" w:cs="宋体"/>
          <w:sz w:val="29"/>
          <w:szCs w:val="29"/>
        </w:rPr>
        <w:t xml:space="preserve"> </w:t>
      </w:r>
      <w:r>
        <w:rPr>
          <w:rFonts w:ascii="宋体" w:hAnsi="宋体" w:eastAsia="宋体" w:cs="宋体"/>
          <w:spacing w:val="9"/>
          <w:sz w:val="29"/>
          <w:szCs w:val="29"/>
        </w:rPr>
        <w:t>了描述。我认为，图雷特综合征患者的上述两种症状的相对患病率反映</w:t>
      </w:r>
      <w:r>
        <w:rPr>
          <w:rFonts w:ascii="宋体" w:hAnsi="宋体" w:eastAsia="宋体" w:cs="宋体"/>
          <w:spacing w:val="3"/>
          <w:sz w:val="29"/>
          <w:szCs w:val="29"/>
        </w:rPr>
        <w:t xml:space="preserve"> </w:t>
      </w:r>
      <w:r>
        <w:rPr>
          <w:rFonts w:ascii="宋体" w:hAnsi="宋体" w:eastAsia="宋体" w:cs="宋体"/>
          <w:spacing w:val="9"/>
          <w:sz w:val="29"/>
          <w:szCs w:val="29"/>
        </w:rPr>
        <w:t>了不同的神经解剖学模式，取决于上述疾病过程中纹状体的相对偏侧</w:t>
      </w:r>
    </w:p>
    <w:p w14:paraId="56DA0B42">
      <w:pPr>
        <w:spacing w:before="1" w:line="220" w:lineRule="auto"/>
        <w:rPr>
          <w:rFonts w:ascii="宋体" w:hAnsi="宋体" w:eastAsia="宋体" w:cs="宋体"/>
          <w:sz w:val="29"/>
          <w:szCs w:val="29"/>
        </w:rPr>
      </w:pPr>
      <w:r>
        <w:rPr>
          <w:rFonts w:ascii="宋体" w:hAnsi="宋体" w:eastAsia="宋体" w:cs="宋体"/>
          <w:spacing w:val="-2"/>
          <w:sz w:val="29"/>
          <w:szCs w:val="29"/>
        </w:rPr>
        <w:t>化。</w:t>
      </w:r>
    </w:p>
    <w:p w14:paraId="6FA43771">
      <w:pPr>
        <w:spacing w:before="199" w:line="219" w:lineRule="auto"/>
        <w:ind w:left="620"/>
        <w:rPr>
          <w:rFonts w:ascii="宋体" w:hAnsi="宋体" w:eastAsia="宋体" w:cs="宋体"/>
          <w:sz w:val="29"/>
          <w:szCs w:val="29"/>
        </w:rPr>
      </w:pPr>
      <w:r>
        <w:rPr>
          <w:rFonts w:ascii="宋体" w:hAnsi="宋体" w:eastAsia="宋体" w:cs="宋体"/>
          <w:spacing w:val="-3"/>
          <w:sz w:val="29"/>
          <w:szCs w:val="29"/>
        </w:rPr>
        <w:t>科罗拉多大学博尔德分校的希沙姆</w:t>
      </w:r>
      <w:r>
        <w:rPr>
          <w:rFonts w:ascii="宋体" w:hAnsi="宋体" w:eastAsia="宋体" w:cs="宋体"/>
          <w:spacing w:val="-23"/>
          <w:sz w:val="29"/>
          <w:szCs w:val="29"/>
        </w:rPr>
        <w:t xml:space="preserve"> </w:t>
      </w:r>
      <w:r>
        <w:rPr>
          <w:rFonts w:ascii="宋体" w:hAnsi="宋体" w:eastAsia="宋体" w:cs="宋体"/>
          <w:spacing w:val="-3"/>
          <w:sz w:val="29"/>
          <w:szCs w:val="29"/>
        </w:rPr>
        <w:t>·</w:t>
      </w:r>
      <w:r>
        <w:rPr>
          <w:rFonts w:ascii="宋体" w:hAnsi="宋体" w:eastAsia="宋体" w:cs="宋体"/>
          <w:spacing w:val="-119"/>
          <w:sz w:val="29"/>
          <w:szCs w:val="29"/>
        </w:rPr>
        <w:t xml:space="preserve"> </w:t>
      </w:r>
      <w:r>
        <w:rPr>
          <w:rFonts w:ascii="宋体" w:hAnsi="宋体" w:eastAsia="宋体" w:cs="宋体"/>
          <w:spacing w:val="-3"/>
          <w:sz w:val="29"/>
          <w:szCs w:val="29"/>
        </w:rPr>
        <w:t>阿塔拉及其同事的研究大体上</w:t>
      </w:r>
    </w:p>
    <w:p w14:paraId="7133CA72">
      <w:pPr>
        <w:tabs>
          <w:tab w:val="left" w:pos="150"/>
        </w:tabs>
        <w:spacing w:before="18"/>
        <w:ind w:right="68"/>
        <w:rPr>
          <w:rFonts w:ascii="宋体" w:hAnsi="宋体" w:eastAsia="宋体" w:cs="宋体"/>
          <w:sz w:val="29"/>
          <w:szCs w:val="29"/>
        </w:rPr>
      </w:pPr>
      <w:r>
        <w:rPr>
          <w:rFonts w:ascii="宋体" w:hAnsi="宋体" w:eastAsia="宋体" w:cs="宋体"/>
          <w:spacing w:val="10"/>
          <w:sz w:val="29"/>
          <w:szCs w:val="29"/>
        </w:rPr>
        <w:t>支持我的观点，但是也提出了具体的质疑。虽然大</w:t>
      </w:r>
      <w:r>
        <w:rPr>
          <w:rFonts w:ascii="宋体" w:hAnsi="宋体" w:eastAsia="宋体" w:cs="宋体"/>
          <w:spacing w:val="9"/>
          <w:sz w:val="29"/>
          <w:szCs w:val="29"/>
        </w:rPr>
        <w:t>鼠背侧纹状体受损会</w:t>
      </w:r>
      <w:r>
        <w:rPr>
          <w:rFonts w:ascii="宋体" w:hAnsi="宋体" w:eastAsia="宋体" w:cs="宋体"/>
          <w:sz w:val="29"/>
          <w:szCs w:val="29"/>
        </w:rPr>
        <w:t xml:space="preserve"> </w:t>
      </w:r>
      <w:r>
        <w:rPr>
          <w:rFonts w:ascii="宋体" w:hAnsi="宋体" w:eastAsia="宋体" w:cs="宋体"/>
          <w:spacing w:val="12"/>
          <w:sz w:val="29"/>
          <w:szCs w:val="29"/>
        </w:rPr>
        <w:t>影响已掌握技能的表现(“使用”),腹侧纹状体受损会影响技能的习得</w:t>
      </w:r>
      <w:r>
        <w:rPr>
          <w:rFonts w:ascii="宋体" w:hAnsi="宋体" w:eastAsia="宋体" w:cs="宋体"/>
          <w:spacing w:val="11"/>
          <w:sz w:val="29"/>
          <w:szCs w:val="29"/>
        </w:rPr>
        <w:t xml:space="preserve"> </w:t>
      </w:r>
      <w:r>
        <w:rPr>
          <w:rFonts w:ascii="宋体" w:hAnsi="宋体" w:eastAsia="宋体" w:cs="宋体"/>
          <w:sz w:val="29"/>
          <w:szCs w:val="29"/>
        </w:rPr>
        <w:tab/>
      </w:r>
      <w:r>
        <w:rPr>
          <w:rFonts w:ascii="宋体" w:hAnsi="宋体" w:eastAsia="宋体" w:cs="宋体"/>
          <w:spacing w:val="-12"/>
          <w:sz w:val="29"/>
          <w:szCs w:val="29"/>
        </w:rPr>
        <w:t>(“探索”),但作者将上述两个过程分别称为“行为</w:t>
      </w:r>
      <w:r>
        <w:rPr>
          <w:rFonts w:ascii="宋体" w:hAnsi="宋体" w:eastAsia="宋体" w:cs="宋体"/>
          <w:spacing w:val="-13"/>
          <w:sz w:val="29"/>
          <w:szCs w:val="29"/>
        </w:rPr>
        <w:t>者”与“指挥者”。</w:t>
      </w:r>
      <w:r>
        <w:rPr>
          <w:rFonts w:ascii="宋体" w:hAnsi="宋体" w:eastAsia="宋体" w:cs="宋体"/>
          <w:color w:val="401010"/>
          <w:spacing w:val="-13"/>
          <w:sz w:val="29"/>
          <w:szCs w:val="29"/>
        </w:rPr>
        <w:t>注</w:t>
      </w:r>
      <w:r>
        <w:rPr>
          <w:rFonts w:ascii="宋体" w:hAnsi="宋体" w:eastAsia="宋体" w:cs="宋体"/>
          <w:color w:val="401010"/>
          <w:sz w:val="29"/>
          <w:szCs w:val="29"/>
        </w:rPr>
        <w:t xml:space="preserve">  </w:t>
      </w:r>
      <w:r>
        <w:rPr>
          <w:rFonts w:ascii="宋体" w:hAnsi="宋体" w:eastAsia="宋体" w:cs="宋体"/>
          <w:spacing w:val="-3"/>
          <w:sz w:val="29"/>
          <w:szCs w:val="29"/>
        </w:rPr>
        <w:t>因此，“探索-使用”的协同作用已经存在于系统发育的古老纹状</w:t>
      </w:r>
      <w:r>
        <w:rPr>
          <w:rFonts w:ascii="宋体" w:hAnsi="宋体" w:eastAsia="宋体" w:cs="宋体"/>
          <w:spacing w:val="-4"/>
          <w:sz w:val="29"/>
          <w:szCs w:val="29"/>
        </w:rPr>
        <w:t>体中。</w:t>
      </w:r>
    </w:p>
    <w:p w14:paraId="2776783D">
      <w:pPr>
        <w:spacing w:before="12" w:line="234" w:lineRule="auto"/>
        <w:rPr>
          <w:rFonts w:ascii="宋体" w:hAnsi="宋体" w:eastAsia="宋体" w:cs="宋体"/>
          <w:sz w:val="29"/>
          <w:szCs w:val="29"/>
        </w:rPr>
      </w:pPr>
      <w:r>
        <w:rPr>
          <w:rFonts w:ascii="宋体" w:hAnsi="宋体" w:eastAsia="宋体" w:cs="宋体"/>
          <w:spacing w:val="10"/>
          <w:sz w:val="29"/>
          <w:szCs w:val="29"/>
        </w:rPr>
        <w:t>但是，阿塔拉及其同事发现的上述区别的神经解剖学基础与本书提出的</w:t>
      </w:r>
      <w:r>
        <w:rPr>
          <w:rFonts w:ascii="宋体" w:hAnsi="宋体" w:eastAsia="宋体" w:cs="宋体"/>
          <w:spacing w:val="1"/>
          <w:sz w:val="29"/>
          <w:szCs w:val="29"/>
        </w:rPr>
        <w:t xml:space="preserve"> </w:t>
      </w:r>
      <w:r>
        <w:rPr>
          <w:rFonts w:ascii="宋体" w:hAnsi="宋体" w:eastAsia="宋体" w:cs="宋体"/>
          <w:spacing w:val="7"/>
          <w:sz w:val="29"/>
          <w:szCs w:val="29"/>
        </w:rPr>
        <w:t>不同：它是腹侧和背侧，而非右半脑和左半脑。 注想想腹侧纹状体与眶</w:t>
      </w:r>
      <w:r>
        <w:rPr>
          <w:rFonts w:ascii="宋体" w:hAnsi="宋体" w:eastAsia="宋体" w:cs="宋体"/>
          <w:spacing w:val="1"/>
          <w:sz w:val="29"/>
          <w:szCs w:val="29"/>
        </w:rPr>
        <w:t xml:space="preserve"> </w:t>
      </w:r>
      <w:r>
        <w:rPr>
          <w:rFonts w:ascii="宋体" w:hAnsi="宋体" w:eastAsia="宋体" w:cs="宋体"/>
          <w:spacing w:val="10"/>
          <w:sz w:val="29"/>
          <w:szCs w:val="29"/>
        </w:rPr>
        <w:t>额皮质之间的密切联系，后者又与有机体整合内外部信息的能力密切相</w:t>
      </w:r>
      <w:r>
        <w:rPr>
          <w:rFonts w:ascii="宋体" w:hAnsi="宋体" w:eastAsia="宋体" w:cs="宋体"/>
          <w:spacing w:val="2"/>
          <w:sz w:val="29"/>
          <w:szCs w:val="29"/>
        </w:rPr>
        <w:t xml:space="preserve"> </w:t>
      </w:r>
      <w:r>
        <w:rPr>
          <w:rFonts w:ascii="宋体" w:hAnsi="宋体" w:eastAsia="宋体" w:cs="宋体"/>
          <w:spacing w:val="10"/>
          <w:sz w:val="29"/>
          <w:szCs w:val="29"/>
        </w:rPr>
        <w:t>关，毫不奇怪的是，由强化作用直接驱动的技能习得涉及上述系统。相</w:t>
      </w:r>
      <w:r>
        <w:rPr>
          <w:rFonts w:ascii="宋体" w:hAnsi="宋体" w:eastAsia="宋体" w:cs="宋体"/>
          <w:spacing w:val="3"/>
          <w:sz w:val="29"/>
          <w:szCs w:val="29"/>
        </w:rPr>
        <w:t xml:space="preserve"> </w:t>
      </w:r>
      <w:r>
        <w:rPr>
          <w:rFonts w:ascii="宋体" w:hAnsi="宋体" w:eastAsia="宋体" w:cs="宋体"/>
          <w:spacing w:val="10"/>
          <w:sz w:val="29"/>
          <w:szCs w:val="29"/>
        </w:rPr>
        <w:t>反，背侧纹状体与背外侧前额叶皮质有关，后者与行为顺序的执行密切</w:t>
      </w:r>
      <w:r>
        <w:rPr>
          <w:rFonts w:ascii="宋体" w:hAnsi="宋体" w:eastAsia="宋体" w:cs="宋体"/>
          <w:sz w:val="29"/>
          <w:szCs w:val="29"/>
        </w:rPr>
        <w:t xml:space="preserve"> </w:t>
      </w:r>
      <w:r>
        <w:rPr>
          <w:rFonts w:ascii="宋体" w:hAnsi="宋体" w:eastAsia="宋体" w:cs="宋体"/>
          <w:spacing w:val="8"/>
          <w:sz w:val="29"/>
          <w:szCs w:val="29"/>
        </w:rPr>
        <w:t>相关。但是，我仍然不会放弃右半脑-左半脑的区分。在阿塔拉及其同</w:t>
      </w:r>
      <w:r>
        <w:rPr>
          <w:rFonts w:ascii="宋体" w:hAnsi="宋体" w:eastAsia="宋体" w:cs="宋体"/>
          <w:spacing w:val="6"/>
          <w:sz w:val="29"/>
          <w:szCs w:val="29"/>
        </w:rPr>
        <w:t xml:space="preserve">  </w:t>
      </w:r>
      <w:r>
        <w:rPr>
          <w:rFonts w:ascii="宋体" w:hAnsi="宋体" w:eastAsia="宋体" w:cs="宋体"/>
          <w:spacing w:val="9"/>
          <w:sz w:val="29"/>
          <w:szCs w:val="29"/>
        </w:rPr>
        <w:t>事的研究中，腹侧和背侧纹状体所受的影响都是双侧的，这会使任何可</w:t>
      </w:r>
      <w:r>
        <w:rPr>
          <w:rFonts w:ascii="宋体" w:hAnsi="宋体" w:eastAsia="宋体" w:cs="宋体"/>
          <w:spacing w:val="2"/>
          <w:sz w:val="29"/>
          <w:szCs w:val="29"/>
        </w:rPr>
        <w:t xml:space="preserve"> </w:t>
      </w:r>
      <w:r>
        <w:rPr>
          <w:rFonts w:ascii="宋体" w:hAnsi="宋体" w:eastAsia="宋体" w:cs="宋体"/>
          <w:spacing w:val="5"/>
          <w:sz w:val="29"/>
          <w:szCs w:val="29"/>
        </w:rPr>
        <w:t>能的偏侧效应变得不明显。如果他们仔细阅读该书，就会考虑一个2×2</w:t>
      </w:r>
      <w:r>
        <w:rPr>
          <w:rFonts w:ascii="宋体" w:hAnsi="宋体" w:eastAsia="宋体" w:cs="宋体"/>
          <w:spacing w:val="3"/>
          <w:sz w:val="29"/>
          <w:szCs w:val="29"/>
        </w:rPr>
        <w:t xml:space="preserve">  </w:t>
      </w:r>
      <w:r>
        <w:rPr>
          <w:rFonts w:ascii="宋体" w:hAnsi="宋体" w:eastAsia="宋体" w:cs="宋体"/>
          <w:spacing w:val="20"/>
          <w:sz w:val="29"/>
          <w:szCs w:val="29"/>
        </w:rPr>
        <w:t>的设计(同时考虑腹侧-背侧和左半脑-右半脑),然后观察</w:t>
      </w:r>
      <w:r>
        <w:rPr>
          <w:rFonts w:ascii="宋体" w:hAnsi="宋体" w:eastAsia="宋体" w:cs="宋体"/>
          <w:spacing w:val="19"/>
          <w:sz w:val="29"/>
          <w:szCs w:val="29"/>
        </w:rPr>
        <w:t>会发生什</w:t>
      </w:r>
    </w:p>
    <w:p w14:paraId="08ECE461">
      <w:pPr>
        <w:spacing w:before="9"/>
        <w:ind w:right="39"/>
        <w:rPr>
          <w:rFonts w:ascii="宋体" w:hAnsi="宋体" w:eastAsia="宋体" w:cs="宋体"/>
          <w:sz w:val="29"/>
          <w:szCs w:val="29"/>
        </w:rPr>
      </w:pPr>
      <w:r>
        <w:rPr>
          <w:rFonts w:ascii="宋体" w:hAnsi="宋体" w:eastAsia="宋体" w:cs="宋体"/>
          <w:spacing w:val="-2"/>
          <w:sz w:val="29"/>
          <w:szCs w:val="29"/>
        </w:rPr>
        <w:t>么。特拉</w:t>
      </w:r>
      <w:r>
        <w:rPr>
          <w:rFonts w:ascii="宋体" w:hAnsi="宋体" w:eastAsia="宋体" w:cs="宋体"/>
          <w:spacing w:val="-30"/>
          <w:sz w:val="29"/>
          <w:szCs w:val="29"/>
        </w:rPr>
        <w:t xml:space="preserve"> </w:t>
      </w:r>
      <w:r>
        <w:rPr>
          <w:rFonts w:ascii="宋体" w:hAnsi="宋体" w:eastAsia="宋体" w:cs="宋体"/>
          <w:spacing w:val="-2"/>
          <w:sz w:val="29"/>
          <w:szCs w:val="29"/>
        </w:rPr>
        <w:t>·</w:t>
      </w:r>
      <w:r>
        <w:rPr>
          <w:rFonts w:ascii="宋体" w:hAnsi="宋体" w:eastAsia="宋体" w:cs="宋体"/>
          <w:spacing w:val="-99"/>
          <w:sz w:val="29"/>
          <w:szCs w:val="29"/>
        </w:rPr>
        <w:t xml:space="preserve"> </w:t>
      </w:r>
      <w:r>
        <w:rPr>
          <w:rFonts w:ascii="宋体" w:hAnsi="宋体" w:eastAsia="宋体" w:cs="宋体"/>
          <w:spacing w:val="-2"/>
          <w:sz w:val="29"/>
          <w:szCs w:val="29"/>
        </w:rPr>
        <w:t>巴恩斯及其同事的研究表明，啮齿类动物的神经基</w:t>
      </w:r>
      <w:r>
        <w:rPr>
          <w:rFonts w:ascii="宋体" w:hAnsi="宋体" w:eastAsia="宋体" w:cs="宋体"/>
          <w:spacing w:val="-3"/>
          <w:sz w:val="29"/>
          <w:szCs w:val="29"/>
        </w:rPr>
        <w:t>底节中同</w:t>
      </w:r>
      <w:r>
        <w:rPr>
          <w:rFonts w:ascii="宋体" w:hAnsi="宋体" w:eastAsia="宋体" w:cs="宋体"/>
          <w:sz w:val="29"/>
          <w:szCs w:val="29"/>
        </w:rPr>
        <w:t xml:space="preserve">  </w:t>
      </w:r>
      <w:r>
        <w:rPr>
          <w:rFonts w:ascii="宋体" w:hAnsi="宋体" w:eastAsia="宋体" w:cs="宋体"/>
          <w:spacing w:val="-26"/>
          <w:sz w:val="29"/>
          <w:szCs w:val="29"/>
        </w:rPr>
        <w:t>时存在“探索”和“使用”行为</w:t>
      </w:r>
      <w:r>
        <w:rPr>
          <w:rFonts w:ascii="宋体" w:hAnsi="宋体" w:eastAsia="宋体" w:cs="宋体"/>
          <w:color w:val="502020"/>
          <w:spacing w:val="-26"/>
          <w:sz w:val="29"/>
          <w:szCs w:val="29"/>
        </w:rPr>
        <w:t>。</w:t>
      </w:r>
      <w:r>
        <w:rPr>
          <w:rFonts w:ascii="宋体" w:hAnsi="宋体" w:eastAsia="宋体" w:cs="宋体"/>
          <w:color w:val="A07020"/>
          <w:spacing w:val="-26"/>
          <w:sz w:val="29"/>
          <w:szCs w:val="29"/>
        </w:rPr>
        <w:t>注</w:t>
      </w:r>
      <w:r>
        <w:rPr>
          <w:rFonts w:ascii="宋体" w:hAnsi="宋体" w:eastAsia="宋体" w:cs="宋体"/>
          <w:color w:val="A07020"/>
          <w:spacing w:val="-84"/>
          <w:sz w:val="29"/>
          <w:szCs w:val="29"/>
        </w:rPr>
        <w:t xml:space="preserve"> </w:t>
      </w:r>
      <w:r>
        <w:rPr>
          <w:rFonts w:ascii="宋体" w:hAnsi="宋体" w:eastAsia="宋体" w:cs="宋体"/>
          <w:spacing w:val="-26"/>
          <w:sz w:val="29"/>
          <w:szCs w:val="29"/>
        </w:rPr>
        <w:t>亨利</w:t>
      </w:r>
      <w:r>
        <w:rPr>
          <w:rFonts w:ascii="宋体" w:hAnsi="宋体" w:eastAsia="宋体" w:cs="宋体"/>
          <w:spacing w:val="-44"/>
          <w:sz w:val="29"/>
          <w:szCs w:val="29"/>
        </w:rPr>
        <w:t xml:space="preserve"> </w:t>
      </w:r>
      <w:r>
        <w:rPr>
          <w:rFonts w:ascii="宋体" w:hAnsi="宋体" w:eastAsia="宋体" w:cs="宋体"/>
          <w:spacing w:val="-26"/>
          <w:sz w:val="29"/>
          <w:szCs w:val="29"/>
        </w:rPr>
        <w:t>·尹 (Henry   Yin)和芭</w:t>
      </w:r>
      <w:r>
        <w:rPr>
          <w:rFonts w:ascii="宋体" w:hAnsi="宋体" w:eastAsia="宋体" w:cs="宋体"/>
          <w:spacing w:val="-27"/>
          <w:sz w:val="29"/>
          <w:szCs w:val="29"/>
        </w:rPr>
        <w:t>芭拉</w:t>
      </w:r>
      <w:r>
        <w:rPr>
          <w:rFonts w:ascii="宋体" w:hAnsi="宋体" w:eastAsia="宋体" w:cs="宋体"/>
          <w:spacing w:val="-39"/>
          <w:sz w:val="29"/>
          <w:szCs w:val="29"/>
        </w:rPr>
        <w:t xml:space="preserve"> </w:t>
      </w:r>
      <w:r>
        <w:rPr>
          <w:rFonts w:ascii="宋体" w:hAnsi="宋体" w:eastAsia="宋体" w:cs="宋体"/>
          <w:spacing w:val="-27"/>
          <w:sz w:val="29"/>
          <w:szCs w:val="29"/>
        </w:rPr>
        <w:t>·诺尔顿</w:t>
      </w:r>
      <w:r>
        <w:rPr>
          <w:rFonts w:ascii="宋体" w:hAnsi="宋体" w:eastAsia="宋体" w:cs="宋体"/>
          <w:sz w:val="29"/>
          <w:szCs w:val="29"/>
        </w:rPr>
        <w:t xml:space="preserve"> </w:t>
      </w:r>
      <w:r>
        <w:rPr>
          <w:rFonts w:ascii="宋体" w:hAnsi="宋体" w:eastAsia="宋体" w:cs="宋体"/>
          <w:spacing w:val="10"/>
          <w:sz w:val="29"/>
          <w:szCs w:val="29"/>
        </w:rPr>
        <w:t>注对基底神经节的功能进行了令人信服的总结，并得出了这样的结论：</w:t>
      </w:r>
      <w:r>
        <w:rPr>
          <w:rFonts w:ascii="宋体" w:hAnsi="宋体" w:eastAsia="宋体" w:cs="宋体"/>
          <w:spacing w:val="3"/>
          <w:sz w:val="29"/>
          <w:szCs w:val="29"/>
        </w:rPr>
        <w:t xml:space="preserve"> </w:t>
      </w:r>
      <w:r>
        <w:rPr>
          <w:rFonts w:ascii="宋体" w:hAnsi="宋体" w:eastAsia="宋体" w:cs="宋体"/>
          <w:spacing w:val="10"/>
          <w:sz w:val="29"/>
          <w:szCs w:val="29"/>
        </w:rPr>
        <w:t>纹状体同时包含以目标为导向的学习机制和习惯机制。以目标为导向的</w:t>
      </w:r>
      <w:r>
        <w:rPr>
          <w:rFonts w:ascii="宋体" w:hAnsi="宋体" w:eastAsia="宋体" w:cs="宋体"/>
          <w:spacing w:val="1"/>
          <w:sz w:val="29"/>
          <w:szCs w:val="29"/>
        </w:rPr>
        <w:t xml:space="preserve"> </w:t>
      </w:r>
      <w:r>
        <w:rPr>
          <w:rFonts w:ascii="宋体" w:hAnsi="宋体" w:eastAsia="宋体" w:cs="宋体"/>
          <w:spacing w:val="10"/>
          <w:sz w:val="29"/>
          <w:szCs w:val="29"/>
        </w:rPr>
        <w:t>行为主要由尾状核介导，尾状核从前额叶皮质和</w:t>
      </w:r>
      <w:r>
        <w:rPr>
          <w:rFonts w:ascii="宋体" w:hAnsi="宋体" w:eastAsia="宋体" w:cs="宋体"/>
          <w:spacing w:val="9"/>
          <w:sz w:val="29"/>
          <w:szCs w:val="29"/>
        </w:rPr>
        <w:t>后多模态联合皮质接收</w:t>
      </w:r>
      <w:r>
        <w:rPr>
          <w:rFonts w:ascii="宋体" w:hAnsi="宋体" w:eastAsia="宋体" w:cs="宋体"/>
          <w:sz w:val="29"/>
          <w:szCs w:val="29"/>
        </w:rPr>
        <w:t xml:space="preserve"> </w:t>
      </w:r>
      <w:r>
        <w:rPr>
          <w:rFonts w:ascii="宋体" w:hAnsi="宋体" w:eastAsia="宋体" w:cs="宋体"/>
          <w:spacing w:val="10"/>
          <w:sz w:val="29"/>
          <w:szCs w:val="29"/>
        </w:rPr>
        <w:t>投射。习惯的形成主要由壳核介导，壳核接收来自感觉运动皮质的投</w:t>
      </w:r>
    </w:p>
    <w:p w14:paraId="15A89438">
      <w:pPr>
        <w:spacing w:before="2" w:line="237" w:lineRule="auto"/>
        <w:ind w:right="58"/>
        <w:rPr>
          <w:rFonts w:ascii="宋体" w:hAnsi="宋体" w:eastAsia="宋体" w:cs="宋体"/>
          <w:sz w:val="29"/>
          <w:szCs w:val="29"/>
        </w:rPr>
      </w:pPr>
      <w:r>
        <w:rPr>
          <w:rFonts w:ascii="宋体" w:hAnsi="宋体" w:eastAsia="宋体" w:cs="宋体"/>
          <w:spacing w:val="10"/>
          <w:sz w:val="29"/>
          <w:szCs w:val="29"/>
        </w:rPr>
        <w:t>射。因此，新皮质的功能组织与基底神经节的功能</w:t>
      </w:r>
      <w:r>
        <w:rPr>
          <w:rFonts w:ascii="宋体" w:hAnsi="宋体" w:eastAsia="宋体" w:cs="宋体"/>
          <w:spacing w:val="9"/>
          <w:sz w:val="29"/>
          <w:szCs w:val="29"/>
        </w:rPr>
        <w:t>组织之间存在非常紧</w:t>
      </w:r>
      <w:r>
        <w:rPr>
          <w:rFonts w:ascii="宋体" w:hAnsi="宋体" w:eastAsia="宋体" w:cs="宋体"/>
          <w:sz w:val="29"/>
          <w:szCs w:val="29"/>
        </w:rPr>
        <w:t xml:space="preserve"> </w:t>
      </w:r>
      <w:r>
        <w:rPr>
          <w:rFonts w:ascii="宋体" w:hAnsi="宋体" w:eastAsia="宋体" w:cs="宋体"/>
          <w:spacing w:val="10"/>
          <w:sz w:val="29"/>
          <w:szCs w:val="29"/>
        </w:rPr>
        <w:t>密的关联。我们已经知道，某项认知任务的熟悉性和常规化过程与认知</w:t>
      </w:r>
    </w:p>
    <w:p w14:paraId="6073CBB2">
      <w:pPr>
        <w:spacing w:line="237" w:lineRule="auto"/>
        <w:rPr>
          <w:rFonts w:ascii="宋体" w:hAnsi="宋体" w:eastAsia="宋体" w:cs="宋体"/>
          <w:sz w:val="29"/>
          <w:szCs w:val="29"/>
        </w:rPr>
        <w:sectPr>
          <w:pgSz w:w="12240" w:h="15840"/>
          <w:pgMar w:top="400" w:right="1458" w:bottom="0" w:left="1419" w:header="0" w:footer="0" w:gutter="0"/>
          <w:cols w:space="720" w:num="1"/>
        </w:sectPr>
      </w:pPr>
    </w:p>
    <w:p w14:paraId="1A14CDA6">
      <w:pPr>
        <w:pStyle w:val="2"/>
      </w:pPr>
    </w:p>
    <w:p w14:paraId="49A549E3">
      <w:pPr>
        <w:pStyle w:val="2"/>
        <w:spacing w:line="241" w:lineRule="auto"/>
      </w:pPr>
    </w:p>
    <w:p w14:paraId="2C0B9F25">
      <w:pPr>
        <w:pStyle w:val="2"/>
        <w:spacing w:line="241" w:lineRule="auto"/>
      </w:pPr>
    </w:p>
    <w:p w14:paraId="17A62F62">
      <w:pPr>
        <w:pStyle w:val="2"/>
        <w:spacing w:line="241" w:lineRule="auto"/>
      </w:pPr>
    </w:p>
    <w:p w14:paraId="50F007CB">
      <w:pPr>
        <w:spacing w:before="98" w:line="222" w:lineRule="auto"/>
        <w:ind w:left="1" w:hanging="1"/>
        <w:jc w:val="both"/>
        <w:rPr>
          <w:sz w:val="30"/>
          <w:szCs w:val="30"/>
        </w:rPr>
      </w:pPr>
      <w:r>
        <w:rPr>
          <w:rFonts w:ascii="宋体" w:hAnsi="宋体" w:eastAsia="宋体" w:cs="宋体"/>
          <w:sz w:val="30"/>
          <w:szCs w:val="30"/>
        </w:rPr>
        <w:t>控制从前额叶皮质到更靠后的皮质（包括运</w:t>
      </w:r>
      <w:r>
        <w:rPr>
          <w:rFonts w:ascii="宋体" w:hAnsi="宋体" w:eastAsia="宋体" w:cs="宋体"/>
          <w:spacing w:val="-1"/>
          <w:sz w:val="30"/>
          <w:szCs w:val="30"/>
        </w:rPr>
        <w:t>动前区皮质）的逐渐过渡有</w:t>
      </w:r>
      <w:r>
        <w:rPr>
          <w:rFonts w:ascii="宋体" w:hAnsi="宋体" w:eastAsia="宋体" w:cs="宋体"/>
          <w:sz w:val="30"/>
          <w:szCs w:val="30"/>
        </w:rPr>
        <w:t xml:space="preserve"> </w:t>
      </w:r>
      <w:r>
        <w:rPr>
          <w:rFonts w:ascii="宋体" w:hAnsi="宋体" w:eastAsia="宋体" w:cs="宋体"/>
          <w:spacing w:val="-1"/>
          <w:sz w:val="30"/>
          <w:szCs w:val="30"/>
        </w:rPr>
        <w:t>关。类似地，两人提出，习惯的形成过程与神经控制从尾状核（或者是</w:t>
      </w:r>
      <w:r>
        <w:rPr>
          <w:rFonts w:ascii="宋体" w:hAnsi="宋体" w:eastAsia="宋体" w:cs="宋体"/>
          <w:spacing w:val="18"/>
          <w:sz w:val="30"/>
          <w:szCs w:val="30"/>
        </w:rPr>
        <w:t xml:space="preserve"> </w:t>
      </w:r>
      <w:r>
        <w:rPr>
          <w:rFonts w:ascii="宋体" w:hAnsi="宋体" w:eastAsia="宋体" w:cs="宋体"/>
          <w:spacing w:val="-1"/>
          <w:sz w:val="30"/>
          <w:szCs w:val="30"/>
        </w:rPr>
        <w:t>啮齿类动物的背内侧纹状体）到壳核（或者是啮齿类动物的背外侧纹状</w:t>
      </w:r>
      <w:r>
        <w:rPr>
          <w:rFonts w:ascii="宋体" w:hAnsi="宋体" w:eastAsia="宋体" w:cs="宋体"/>
          <w:spacing w:val="18"/>
          <w:sz w:val="30"/>
          <w:szCs w:val="30"/>
        </w:rPr>
        <w:t xml:space="preserve"> </w:t>
      </w:r>
      <w:r>
        <w:rPr>
          <w:rFonts w:ascii="宋体" w:hAnsi="宋体" w:eastAsia="宋体" w:cs="宋体"/>
          <w:spacing w:val="-2"/>
          <w:sz w:val="30"/>
          <w:szCs w:val="30"/>
        </w:rPr>
        <w:t>体）的过渡有关。</w:t>
      </w:r>
      <w:r>
        <w:fldChar w:fldCharType="begin"/>
      </w:r>
      <w:r>
        <w:instrText xml:space="preserve"> HYPERLINK \l "bookmark59" </w:instrText>
      </w:r>
      <w:r>
        <w:fldChar w:fldCharType="separate"/>
      </w:r>
      <w:r>
        <w:rPr>
          <w:position w:val="-5"/>
          <w:sz w:val="30"/>
          <w:szCs w:val="30"/>
        </w:rPr>
        <w:drawing>
          <wp:inline distT="0" distB="0" distL="0" distR="0">
            <wp:extent cx="228600" cy="266700"/>
            <wp:effectExtent l="0" t="0" r="0" b="0"/>
            <wp:docPr id="256" name="IM 256"/>
            <wp:cNvGraphicFramePr/>
            <a:graphic xmlns:a="http://schemas.openxmlformats.org/drawingml/2006/main">
              <a:graphicData uri="http://schemas.openxmlformats.org/drawingml/2006/picture">
                <pic:pic xmlns:pic="http://schemas.openxmlformats.org/drawingml/2006/picture">
                  <pic:nvPicPr>
                    <pic:cNvPr id="256" name="IM 256"/>
                    <pic:cNvPicPr/>
                  </pic:nvPicPr>
                  <pic:blipFill>
                    <a:blip r:embed="rId31"/>
                    <a:stretch>
                      <a:fillRect/>
                    </a:stretch>
                  </pic:blipFill>
                  <pic:spPr>
                    <a:xfrm>
                      <a:off x="0" y="0"/>
                      <a:ext cx="228600" cy="266700"/>
                    </a:xfrm>
                    <a:prstGeom prst="rect">
                      <a:avLst/>
                    </a:prstGeom>
                  </pic:spPr>
                </pic:pic>
              </a:graphicData>
            </a:graphic>
          </wp:inline>
        </w:drawing>
      </w:r>
      <w:r>
        <w:rPr>
          <w:position w:val="-5"/>
          <w:sz w:val="30"/>
          <w:szCs w:val="30"/>
        </w:rPr>
        <w:fldChar w:fldCharType="end"/>
      </w:r>
    </w:p>
    <w:p w14:paraId="32F82E54">
      <w:pPr>
        <w:spacing w:before="150" w:line="222" w:lineRule="auto"/>
        <w:ind w:firstLine="603"/>
        <w:rPr>
          <w:rFonts w:ascii="宋体" w:hAnsi="宋体" w:eastAsia="宋体" w:cs="宋体"/>
          <w:sz w:val="30"/>
          <w:szCs w:val="30"/>
        </w:rPr>
      </w:pPr>
      <w:r>
        <w:rPr>
          <w:rFonts w:ascii="宋体" w:hAnsi="宋体" w:eastAsia="宋体" w:cs="宋体"/>
          <w:spacing w:val="-1"/>
          <w:sz w:val="30"/>
          <w:szCs w:val="30"/>
        </w:rPr>
        <w:t>我们从本书的前述章节了解到，从新奇性到常规化的转变的皮质机</w:t>
      </w:r>
      <w:r>
        <w:rPr>
          <w:rFonts w:ascii="宋体" w:hAnsi="宋体" w:eastAsia="宋体" w:cs="宋体"/>
          <w:spacing w:val="13"/>
          <w:sz w:val="30"/>
          <w:szCs w:val="30"/>
        </w:rPr>
        <w:t xml:space="preserve"> </w:t>
      </w:r>
      <w:r>
        <w:rPr>
          <w:rFonts w:ascii="宋体" w:hAnsi="宋体" w:eastAsia="宋体" w:cs="宋体"/>
          <w:sz w:val="30"/>
          <w:szCs w:val="30"/>
        </w:rPr>
        <w:t>制至少有两个维度：从前到后和从右到左。</w:t>
      </w:r>
      <w:r>
        <w:rPr>
          <w:rFonts w:ascii="宋体" w:hAnsi="宋体" w:eastAsia="宋体" w:cs="宋体"/>
          <w:spacing w:val="-1"/>
          <w:sz w:val="30"/>
          <w:szCs w:val="30"/>
        </w:rPr>
        <w:t>我们还从之前的讨论中了解</w:t>
      </w:r>
      <w:r>
        <w:rPr>
          <w:rFonts w:ascii="宋体" w:hAnsi="宋体" w:eastAsia="宋体" w:cs="宋体"/>
          <w:sz w:val="30"/>
          <w:szCs w:val="30"/>
        </w:rPr>
        <w:t xml:space="preserve"> 到，右半脑中的多模态联合皮质（包括前额</w:t>
      </w:r>
      <w:r>
        <w:rPr>
          <w:rFonts w:ascii="宋体" w:hAnsi="宋体" w:eastAsia="宋体" w:cs="宋体"/>
          <w:spacing w:val="-1"/>
          <w:sz w:val="30"/>
          <w:szCs w:val="30"/>
        </w:rPr>
        <w:t>叶皮质）更多，左半脑中的</w:t>
      </w:r>
      <w:r>
        <w:rPr>
          <w:rFonts w:ascii="宋体" w:hAnsi="宋体" w:eastAsia="宋体" w:cs="宋体"/>
          <w:sz w:val="30"/>
          <w:szCs w:val="30"/>
        </w:rPr>
        <w:t xml:space="preserve"> 异模态皮质和运动前区皮质更多。我一点儿</w:t>
      </w:r>
      <w:r>
        <w:rPr>
          <w:rFonts w:ascii="宋体" w:hAnsi="宋体" w:eastAsia="宋体" w:cs="宋体"/>
          <w:spacing w:val="-1"/>
          <w:sz w:val="30"/>
          <w:szCs w:val="30"/>
        </w:rPr>
        <w:t>都不诧异，甚至敢断言，基</w:t>
      </w:r>
      <w:r>
        <w:rPr>
          <w:rFonts w:ascii="宋体" w:hAnsi="宋体" w:eastAsia="宋体" w:cs="宋体"/>
          <w:sz w:val="30"/>
          <w:szCs w:val="30"/>
        </w:rPr>
        <w:t xml:space="preserve"> 底神经节中存在着类似的结构和功能上的不</w:t>
      </w:r>
      <w:r>
        <w:rPr>
          <w:rFonts w:ascii="宋体" w:hAnsi="宋体" w:eastAsia="宋体" w:cs="宋体"/>
          <w:spacing w:val="-1"/>
          <w:sz w:val="30"/>
          <w:szCs w:val="30"/>
        </w:rPr>
        <w:t>对称性。这意味着右基底神</w:t>
      </w:r>
      <w:r>
        <w:rPr>
          <w:rFonts w:ascii="宋体" w:hAnsi="宋体" w:eastAsia="宋体" w:cs="宋体"/>
          <w:sz w:val="30"/>
          <w:szCs w:val="30"/>
        </w:rPr>
        <w:t xml:space="preserve"> </w:t>
      </w:r>
      <w:r>
        <w:rPr>
          <w:rFonts w:ascii="宋体" w:hAnsi="宋体" w:eastAsia="宋体" w:cs="宋体"/>
          <w:spacing w:val="-1"/>
          <w:sz w:val="30"/>
          <w:szCs w:val="30"/>
        </w:rPr>
        <w:t>经节中的尾状核（或者背内侧纹状体）更大，左基底神经节中的壳核</w:t>
      </w:r>
    </w:p>
    <w:p w14:paraId="79373001">
      <w:pPr>
        <w:spacing w:before="24" w:line="221" w:lineRule="auto"/>
        <w:ind w:firstLine="9"/>
        <w:rPr>
          <w:rFonts w:ascii="宋体" w:hAnsi="宋体" w:eastAsia="宋体" w:cs="宋体"/>
          <w:sz w:val="30"/>
          <w:szCs w:val="30"/>
        </w:rPr>
      </w:pPr>
      <w:r>
        <w:rPr>
          <w:rFonts w:ascii="宋体" w:hAnsi="宋体" w:eastAsia="宋体" w:cs="宋体"/>
          <w:spacing w:val="-1"/>
          <w:sz w:val="30"/>
          <w:szCs w:val="30"/>
        </w:rPr>
        <w:t>（或背外侧纹状体）更大。我进一步预测，基底神经节水平上的习惯形</w:t>
      </w:r>
      <w:r>
        <w:rPr>
          <w:rFonts w:ascii="宋体" w:hAnsi="宋体" w:eastAsia="宋体" w:cs="宋体"/>
          <w:spacing w:val="10"/>
          <w:sz w:val="30"/>
          <w:szCs w:val="30"/>
        </w:rPr>
        <w:t xml:space="preserve"> </w:t>
      </w:r>
      <w:r>
        <w:rPr>
          <w:rFonts w:ascii="宋体" w:hAnsi="宋体" w:eastAsia="宋体" w:cs="宋体"/>
          <w:sz w:val="30"/>
          <w:szCs w:val="30"/>
        </w:rPr>
        <w:t>成过程也是二维的。它的特点是神经控制逐</w:t>
      </w:r>
      <w:r>
        <w:rPr>
          <w:rFonts w:ascii="宋体" w:hAnsi="宋体" w:eastAsia="宋体" w:cs="宋体"/>
          <w:spacing w:val="-1"/>
          <w:sz w:val="30"/>
          <w:szCs w:val="30"/>
        </w:rPr>
        <w:t>渐从右背内侧纹状体（或者</w:t>
      </w:r>
      <w:r>
        <w:rPr>
          <w:rFonts w:ascii="宋体" w:hAnsi="宋体" w:eastAsia="宋体" w:cs="宋体"/>
          <w:sz w:val="30"/>
          <w:szCs w:val="30"/>
        </w:rPr>
        <w:t xml:space="preserve"> 右尾状核）过渡到左背外侧纹状体（或者是</w:t>
      </w:r>
      <w:r>
        <w:rPr>
          <w:rFonts w:ascii="宋体" w:hAnsi="宋体" w:eastAsia="宋体" w:cs="宋体"/>
          <w:spacing w:val="-1"/>
          <w:sz w:val="30"/>
          <w:szCs w:val="30"/>
        </w:rPr>
        <w:t>左壳核）。一些具有质疑精</w:t>
      </w:r>
      <w:r>
        <w:rPr>
          <w:rFonts w:ascii="宋体" w:hAnsi="宋体" w:eastAsia="宋体" w:cs="宋体"/>
          <w:sz w:val="30"/>
          <w:szCs w:val="30"/>
        </w:rPr>
        <w:t xml:space="preserve"> 神的读者可能会提出如下合理的问题：为什</w:t>
      </w:r>
      <w:r>
        <w:rPr>
          <w:rFonts w:ascii="宋体" w:hAnsi="宋体" w:eastAsia="宋体" w:cs="宋体"/>
          <w:spacing w:val="-1"/>
          <w:sz w:val="30"/>
          <w:szCs w:val="30"/>
        </w:rPr>
        <w:t>么大量关于各种哺乳动物在</w:t>
      </w:r>
      <w:r>
        <w:rPr>
          <w:rFonts w:ascii="宋体" w:hAnsi="宋体" w:eastAsia="宋体" w:cs="宋体"/>
          <w:sz w:val="30"/>
          <w:szCs w:val="30"/>
        </w:rPr>
        <w:t xml:space="preserve"> 习惯形成过程中的基底神经节研究没能得出</w:t>
      </w:r>
      <w:r>
        <w:rPr>
          <w:rFonts w:ascii="宋体" w:hAnsi="宋体" w:eastAsia="宋体" w:cs="宋体"/>
          <w:spacing w:val="-1"/>
          <w:sz w:val="30"/>
          <w:szCs w:val="30"/>
        </w:rPr>
        <w:t>任何与我的主观猜测相吻合</w:t>
      </w:r>
      <w:r>
        <w:rPr>
          <w:rFonts w:ascii="宋体" w:hAnsi="宋体" w:eastAsia="宋体" w:cs="宋体"/>
          <w:sz w:val="30"/>
          <w:szCs w:val="30"/>
        </w:rPr>
        <w:t xml:space="preserve"> 的结论呢？我对该问题有一个同样猜测性的</w:t>
      </w:r>
      <w:r>
        <w:rPr>
          <w:rFonts w:ascii="宋体" w:hAnsi="宋体" w:eastAsia="宋体" w:cs="宋体"/>
          <w:spacing w:val="-1"/>
          <w:sz w:val="30"/>
          <w:szCs w:val="30"/>
        </w:rPr>
        <w:t>答案。第一，在发现之前首</w:t>
      </w:r>
      <w:r>
        <w:rPr>
          <w:rFonts w:ascii="宋体" w:hAnsi="宋体" w:eastAsia="宋体" w:cs="宋体"/>
          <w:sz w:val="30"/>
          <w:szCs w:val="30"/>
        </w:rPr>
        <w:t xml:space="preserve"> 先要进行观察，不论是科学还是生活都是如</w:t>
      </w:r>
      <w:r>
        <w:rPr>
          <w:rFonts w:ascii="宋体" w:hAnsi="宋体" w:eastAsia="宋体" w:cs="宋体"/>
          <w:spacing w:val="-1"/>
          <w:sz w:val="30"/>
          <w:szCs w:val="30"/>
        </w:rPr>
        <w:t>此。如果按照语言</w:t>
      </w:r>
      <w:r>
        <w:rPr>
          <w:rFonts w:ascii="Times New Roman" w:hAnsi="Times New Roman" w:eastAsia="Times New Roman" w:cs="Times New Roman"/>
          <w:spacing w:val="-1"/>
          <w:sz w:val="30"/>
          <w:szCs w:val="30"/>
        </w:rPr>
        <w:t>-</w:t>
      </w:r>
      <w:r>
        <w:rPr>
          <w:rFonts w:ascii="宋体" w:hAnsi="宋体" w:eastAsia="宋体" w:cs="宋体"/>
          <w:spacing w:val="-1"/>
          <w:sz w:val="30"/>
          <w:szCs w:val="30"/>
        </w:rPr>
        <w:t>非语言</w:t>
      </w:r>
      <w:r>
        <w:rPr>
          <w:rFonts w:ascii="宋体" w:hAnsi="宋体" w:eastAsia="宋体" w:cs="宋体"/>
          <w:sz w:val="30"/>
          <w:szCs w:val="30"/>
        </w:rPr>
        <w:t xml:space="preserve">  的二分法对半脑差异进行严格的分析，就没</w:t>
      </w:r>
      <w:r>
        <w:rPr>
          <w:rFonts w:ascii="宋体" w:hAnsi="宋体" w:eastAsia="宋体" w:cs="宋体"/>
          <w:spacing w:val="-1"/>
          <w:sz w:val="30"/>
          <w:szCs w:val="30"/>
        </w:rPr>
        <w:t>必要再去观察除人类以外的</w:t>
      </w:r>
      <w:r>
        <w:rPr>
          <w:rFonts w:ascii="宋体" w:hAnsi="宋体" w:eastAsia="宋体" w:cs="宋体"/>
          <w:sz w:val="30"/>
          <w:szCs w:val="30"/>
        </w:rPr>
        <w:t xml:space="preserve"> </w:t>
      </w:r>
      <w:r>
        <w:rPr>
          <w:rFonts w:ascii="宋体" w:hAnsi="宋体" w:eastAsia="宋体" w:cs="宋体"/>
          <w:spacing w:val="-2"/>
          <w:sz w:val="30"/>
          <w:szCs w:val="30"/>
        </w:rPr>
        <w:t>物种身上的这种差异了，</w:t>
      </w:r>
      <w:r>
        <w:rPr>
          <w:rFonts w:ascii="宋体" w:hAnsi="宋体" w:eastAsia="宋体" w:cs="宋体"/>
          <w:spacing w:val="-89"/>
          <w:sz w:val="30"/>
          <w:szCs w:val="30"/>
        </w:rPr>
        <w:t xml:space="preserve"> </w:t>
      </w:r>
      <w:r>
        <w:rPr>
          <w:rFonts w:ascii="宋体" w:hAnsi="宋体" w:eastAsia="宋体" w:cs="宋体"/>
          <w:spacing w:val="-2"/>
          <w:sz w:val="30"/>
          <w:szCs w:val="30"/>
        </w:rPr>
        <w:t>自然也就不会去观察</w:t>
      </w:r>
      <w:r>
        <w:rPr>
          <w:rFonts w:ascii="宋体" w:hAnsi="宋体" w:eastAsia="宋体" w:cs="宋体"/>
          <w:spacing w:val="-3"/>
          <w:sz w:val="30"/>
          <w:szCs w:val="30"/>
        </w:rPr>
        <w:t>基底神经节的差异了。本</w:t>
      </w:r>
      <w:r>
        <w:rPr>
          <w:rFonts w:ascii="宋体" w:hAnsi="宋体" w:eastAsia="宋体" w:cs="宋体"/>
          <w:sz w:val="30"/>
          <w:szCs w:val="30"/>
        </w:rPr>
        <w:t xml:space="preserve"> 书用许多篇幅来推翻这一前提，并试图让人</w:t>
      </w:r>
      <w:r>
        <w:rPr>
          <w:rFonts w:ascii="宋体" w:hAnsi="宋体" w:eastAsia="宋体" w:cs="宋体"/>
          <w:spacing w:val="-1"/>
          <w:sz w:val="30"/>
          <w:szCs w:val="30"/>
        </w:rPr>
        <w:t>们接受将新奇性</w:t>
      </w:r>
      <w:r>
        <w:rPr>
          <w:rFonts w:ascii="Times New Roman" w:hAnsi="Times New Roman" w:eastAsia="Times New Roman" w:cs="Times New Roman"/>
          <w:spacing w:val="-1"/>
          <w:sz w:val="30"/>
          <w:szCs w:val="30"/>
        </w:rPr>
        <w:t>-</w:t>
      </w:r>
      <w:r>
        <w:rPr>
          <w:rFonts w:ascii="宋体" w:hAnsi="宋体" w:eastAsia="宋体" w:cs="宋体"/>
          <w:spacing w:val="-1"/>
          <w:sz w:val="30"/>
          <w:szCs w:val="30"/>
        </w:rPr>
        <w:t>常规化作</w:t>
      </w:r>
      <w:r>
        <w:rPr>
          <w:rFonts w:ascii="宋体" w:hAnsi="宋体" w:eastAsia="宋体" w:cs="宋体"/>
          <w:sz w:val="30"/>
          <w:szCs w:val="30"/>
        </w:rPr>
        <w:t xml:space="preserve">  为半脑功能不对称的定义基础。新奇性</w:t>
      </w:r>
      <w:r>
        <w:rPr>
          <w:rFonts w:ascii="Times New Roman" w:hAnsi="Times New Roman" w:eastAsia="Times New Roman" w:cs="Times New Roman"/>
          <w:sz w:val="30"/>
          <w:szCs w:val="30"/>
        </w:rPr>
        <w:t>-</w:t>
      </w:r>
      <w:r>
        <w:rPr>
          <w:rFonts w:ascii="宋体" w:hAnsi="宋体" w:eastAsia="宋体" w:cs="宋体"/>
          <w:sz w:val="30"/>
          <w:szCs w:val="30"/>
        </w:rPr>
        <w:t>常</w:t>
      </w:r>
      <w:r>
        <w:rPr>
          <w:rFonts w:ascii="宋体" w:hAnsi="宋体" w:eastAsia="宋体" w:cs="宋体"/>
          <w:spacing w:val="-1"/>
          <w:sz w:val="30"/>
          <w:szCs w:val="30"/>
        </w:rPr>
        <w:t>规化区分在所有具有学习能</w:t>
      </w:r>
      <w:r>
        <w:rPr>
          <w:rFonts w:ascii="宋体" w:hAnsi="宋体" w:eastAsia="宋体" w:cs="宋体"/>
          <w:sz w:val="30"/>
          <w:szCs w:val="30"/>
        </w:rPr>
        <w:t xml:space="preserve">  力的物种的任何学习过程中都发挥着核心作</w:t>
      </w:r>
      <w:r>
        <w:rPr>
          <w:rFonts w:ascii="宋体" w:hAnsi="宋体" w:eastAsia="宋体" w:cs="宋体"/>
          <w:spacing w:val="-1"/>
          <w:sz w:val="30"/>
          <w:szCs w:val="30"/>
        </w:rPr>
        <w:t>用，其中就有习惯的形成。</w:t>
      </w:r>
      <w:r>
        <w:rPr>
          <w:rFonts w:ascii="宋体" w:hAnsi="宋体" w:eastAsia="宋体" w:cs="宋体"/>
          <w:sz w:val="30"/>
          <w:szCs w:val="30"/>
        </w:rPr>
        <w:t xml:space="preserve"> 这一点同样适用于大脑皮层和基底神经节。</w:t>
      </w:r>
      <w:r>
        <w:rPr>
          <w:rFonts w:ascii="宋体" w:hAnsi="宋体" w:eastAsia="宋体" w:cs="宋体"/>
          <w:spacing w:val="-1"/>
          <w:sz w:val="30"/>
          <w:szCs w:val="30"/>
        </w:rPr>
        <w:t>因此，请开始观察！第二，</w:t>
      </w:r>
      <w:r>
        <w:rPr>
          <w:rFonts w:ascii="宋体" w:hAnsi="宋体" w:eastAsia="宋体" w:cs="宋体"/>
          <w:sz w:val="30"/>
          <w:szCs w:val="30"/>
        </w:rPr>
        <w:t xml:space="preserve"> 必须要将性别考虑在内。我们从前述章节中</w:t>
      </w:r>
      <w:r>
        <w:rPr>
          <w:rFonts w:ascii="宋体" w:hAnsi="宋体" w:eastAsia="宋体" w:cs="宋体"/>
          <w:spacing w:val="-1"/>
          <w:sz w:val="30"/>
          <w:szCs w:val="30"/>
        </w:rPr>
        <w:t>已经知道，男性左额叶与右</w:t>
      </w:r>
      <w:r>
        <w:rPr>
          <w:rFonts w:ascii="宋体" w:hAnsi="宋体" w:eastAsia="宋体" w:cs="宋体"/>
          <w:sz w:val="30"/>
          <w:szCs w:val="30"/>
        </w:rPr>
        <w:t xml:space="preserve"> 额叶的功能差异比女性更明显。鉴于前额叶</w:t>
      </w:r>
      <w:r>
        <w:rPr>
          <w:rFonts w:ascii="宋体" w:hAnsi="宋体" w:eastAsia="宋体" w:cs="宋体"/>
          <w:spacing w:val="-1"/>
          <w:sz w:val="30"/>
          <w:szCs w:val="30"/>
        </w:rPr>
        <w:t>皮质和纹状体在功能上存在</w:t>
      </w:r>
      <w:r>
        <w:rPr>
          <w:rFonts w:ascii="宋体" w:hAnsi="宋体" w:eastAsia="宋体" w:cs="宋体"/>
          <w:sz w:val="30"/>
          <w:szCs w:val="30"/>
        </w:rPr>
        <w:t xml:space="preserve"> 一定程度的统一性，纹状体可能也是如此。</w:t>
      </w:r>
      <w:r>
        <w:rPr>
          <w:rFonts w:ascii="宋体" w:hAnsi="宋体" w:eastAsia="宋体" w:cs="宋体"/>
          <w:spacing w:val="-1"/>
          <w:sz w:val="30"/>
          <w:szCs w:val="30"/>
        </w:rPr>
        <w:t>因此，所有对性别不加区分</w:t>
      </w:r>
      <w:r>
        <w:rPr>
          <w:rFonts w:ascii="宋体" w:hAnsi="宋体" w:eastAsia="宋体" w:cs="宋体"/>
          <w:sz w:val="30"/>
          <w:szCs w:val="30"/>
        </w:rPr>
        <w:t xml:space="preserve"> 的动物半脑差异样本可能都不够清晰明了。</w:t>
      </w:r>
      <w:r>
        <w:rPr>
          <w:rFonts w:ascii="宋体" w:hAnsi="宋体" w:eastAsia="宋体" w:cs="宋体"/>
          <w:spacing w:val="-1"/>
          <w:sz w:val="30"/>
          <w:szCs w:val="30"/>
        </w:rPr>
        <w:t>第三，可能还需要将用手习</w:t>
      </w:r>
      <w:r>
        <w:rPr>
          <w:rFonts w:ascii="宋体" w:hAnsi="宋体" w:eastAsia="宋体" w:cs="宋体"/>
          <w:sz w:val="30"/>
          <w:szCs w:val="30"/>
        </w:rPr>
        <w:t xml:space="preserve"> 惯考虑在内。在以人类为受试者的文献中，</w:t>
      </w:r>
      <w:r>
        <w:rPr>
          <w:rFonts w:ascii="宋体" w:hAnsi="宋体" w:eastAsia="宋体" w:cs="宋体"/>
          <w:spacing w:val="-1"/>
          <w:sz w:val="30"/>
          <w:szCs w:val="30"/>
        </w:rPr>
        <w:t>大多数有关半脑特化的观点</w:t>
      </w:r>
      <w:r>
        <w:rPr>
          <w:rFonts w:ascii="宋体" w:hAnsi="宋体" w:eastAsia="宋体" w:cs="宋体"/>
          <w:sz w:val="30"/>
          <w:szCs w:val="30"/>
        </w:rPr>
        <w:t xml:space="preserve"> 是针对右利手的。由于绝大多数人类是右利</w:t>
      </w:r>
      <w:r>
        <w:rPr>
          <w:rFonts w:ascii="宋体" w:hAnsi="宋体" w:eastAsia="宋体" w:cs="宋体"/>
          <w:spacing w:val="-1"/>
          <w:sz w:val="30"/>
          <w:szCs w:val="30"/>
        </w:rPr>
        <w:t>手，注意用手习惯的提醒往</w:t>
      </w:r>
      <w:r>
        <w:rPr>
          <w:rFonts w:ascii="宋体" w:hAnsi="宋体" w:eastAsia="宋体" w:cs="宋体"/>
          <w:sz w:val="30"/>
          <w:szCs w:val="30"/>
        </w:rPr>
        <w:t xml:space="preserve"> 往被认为是不言而喻的。但是，其他哺乳动</w:t>
      </w:r>
      <w:r>
        <w:rPr>
          <w:rFonts w:ascii="宋体" w:hAnsi="宋体" w:eastAsia="宋体" w:cs="宋体"/>
          <w:spacing w:val="-1"/>
          <w:sz w:val="30"/>
          <w:szCs w:val="30"/>
        </w:rPr>
        <w:t>物并非如此：任何一个样本</w:t>
      </w:r>
      <w:r>
        <w:rPr>
          <w:rFonts w:ascii="宋体" w:hAnsi="宋体" w:eastAsia="宋体" w:cs="宋体"/>
          <w:sz w:val="30"/>
          <w:szCs w:val="30"/>
        </w:rPr>
        <w:t xml:space="preserve"> 都有其用手习惯，而用手习惯在整个物种的</w:t>
      </w:r>
      <w:r>
        <w:rPr>
          <w:rFonts w:ascii="宋体" w:hAnsi="宋体" w:eastAsia="宋体" w:cs="宋体"/>
          <w:spacing w:val="-1"/>
          <w:sz w:val="30"/>
          <w:szCs w:val="30"/>
        </w:rPr>
        <w:t>各个样本中的分布是非常接</w:t>
      </w:r>
      <w:r>
        <w:rPr>
          <w:rFonts w:ascii="宋体" w:hAnsi="宋体" w:eastAsia="宋体" w:cs="宋体"/>
          <w:sz w:val="30"/>
          <w:szCs w:val="30"/>
        </w:rPr>
        <w:t xml:space="preserve"> 近</w:t>
      </w:r>
      <w:r>
        <w:rPr>
          <w:rFonts w:ascii="Times New Roman" w:hAnsi="Times New Roman" w:eastAsia="Times New Roman" w:cs="Times New Roman"/>
          <w:sz w:val="30"/>
          <w:szCs w:val="30"/>
        </w:rPr>
        <w:t>50/50</w:t>
      </w:r>
      <w:r>
        <w:rPr>
          <w:rFonts w:ascii="宋体" w:hAnsi="宋体" w:eastAsia="宋体" w:cs="宋体"/>
          <w:sz w:val="30"/>
          <w:szCs w:val="30"/>
        </w:rPr>
        <w:t>的。因此，有关除人类以外的其他</w:t>
      </w:r>
      <w:r>
        <w:rPr>
          <w:rFonts w:ascii="宋体" w:hAnsi="宋体" w:eastAsia="宋体" w:cs="宋体"/>
          <w:spacing w:val="-1"/>
          <w:sz w:val="30"/>
          <w:szCs w:val="30"/>
        </w:rPr>
        <w:t>物种的大脑功能不对称的推</w:t>
      </w:r>
      <w:r>
        <w:rPr>
          <w:rFonts w:ascii="宋体" w:hAnsi="宋体" w:eastAsia="宋体" w:cs="宋体"/>
          <w:sz w:val="30"/>
          <w:szCs w:val="30"/>
        </w:rPr>
        <w:t xml:space="preserve">  测或许都应当将样本限制在使用右爪（手）</w:t>
      </w:r>
      <w:r>
        <w:rPr>
          <w:rFonts w:ascii="宋体" w:hAnsi="宋体" w:eastAsia="宋体" w:cs="宋体"/>
          <w:spacing w:val="-1"/>
          <w:sz w:val="30"/>
          <w:szCs w:val="30"/>
        </w:rPr>
        <w:t>的范围内，不论受试者是猴</w:t>
      </w:r>
      <w:r>
        <w:rPr>
          <w:rFonts w:ascii="宋体" w:hAnsi="宋体" w:eastAsia="宋体" w:cs="宋体"/>
          <w:sz w:val="30"/>
          <w:szCs w:val="30"/>
        </w:rPr>
        <w:t xml:space="preserve"> 子还是大鼠。这些物种中使用左爪（手）的</w:t>
      </w:r>
      <w:r>
        <w:rPr>
          <w:rFonts w:ascii="宋体" w:hAnsi="宋体" w:eastAsia="宋体" w:cs="宋体"/>
          <w:spacing w:val="-1"/>
          <w:sz w:val="30"/>
          <w:szCs w:val="30"/>
        </w:rPr>
        <w:t>成员身上会不会表现出相反</w:t>
      </w:r>
      <w:r>
        <w:rPr>
          <w:rFonts w:ascii="宋体" w:hAnsi="宋体" w:eastAsia="宋体" w:cs="宋体"/>
          <w:sz w:val="30"/>
          <w:szCs w:val="30"/>
        </w:rPr>
        <w:t xml:space="preserve"> 的功能偏侧化模式呢？功能偏侧化与左右爪</w:t>
      </w:r>
      <w:r>
        <w:rPr>
          <w:rFonts w:ascii="宋体" w:hAnsi="宋体" w:eastAsia="宋体" w:cs="宋体"/>
          <w:spacing w:val="-1"/>
          <w:sz w:val="30"/>
          <w:szCs w:val="30"/>
        </w:rPr>
        <w:t>（手）的使用频率之间是否</w:t>
      </w:r>
    </w:p>
    <w:p w14:paraId="30CD228C">
      <w:pPr>
        <w:spacing w:line="221" w:lineRule="auto"/>
        <w:rPr>
          <w:rFonts w:ascii="宋体" w:hAnsi="宋体" w:eastAsia="宋体" w:cs="宋体"/>
          <w:sz w:val="30"/>
          <w:szCs w:val="30"/>
        </w:rPr>
        <w:sectPr>
          <w:pgSz w:w="12240" w:h="15840"/>
          <w:pgMar w:top="400" w:right="1500" w:bottom="0" w:left="1450" w:header="0" w:footer="0" w:gutter="0"/>
          <w:cols w:space="720" w:num="1"/>
        </w:sectPr>
      </w:pPr>
    </w:p>
    <w:p w14:paraId="751B4FE3">
      <w:pPr>
        <w:pStyle w:val="2"/>
      </w:pPr>
    </w:p>
    <w:p w14:paraId="6E90C59E">
      <w:pPr>
        <w:pStyle w:val="2"/>
      </w:pPr>
    </w:p>
    <w:p w14:paraId="6EED74CB">
      <w:pPr>
        <w:pStyle w:val="2"/>
      </w:pPr>
    </w:p>
    <w:p w14:paraId="34109A35">
      <w:pPr>
        <w:pStyle w:val="2"/>
      </w:pPr>
    </w:p>
    <w:p w14:paraId="4D8D3537">
      <w:pPr>
        <w:spacing w:before="97" w:line="222" w:lineRule="auto"/>
        <w:ind w:left="10" w:right="60"/>
        <w:rPr>
          <w:rFonts w:ascii="宋体" w:hAnsi="宋体" w:eastAsia="宋体" w:cs="宋体"/>
          <w:sz w:val="30"/>
          <w:szCs w:val="30"/>
        </w:rPr>
      </w:pPr>
      <w:r>
        <w:rPr>
          <w:rFonts w:ascii="宋体" w:hAnsi="宋体" w:eastAsia="宋体" w:cs="宋体"/>
          <w:sz w:val="30"/>
          <w:szCs w:val="30"/>
        </w:rPr>
        <w:t>存在连续的对应关系？这些都是一些有意思</w:t>
      </w:r>
      <w:r>
        <w:rPr>
          <w:rFonts w:ascii="宋体" w:hAnsi="宋体" w:eastAsia="宋体" w:cs="宋体"/>
          <w:spacing w:val="-1"/>
          <w:sz w:val="30"/>
          <w:szCs w:val="30"/>
        </w:rPr>
        <w:t>的可能。但是，要想通过实</w:t>
      </w:r>
      <w:r>
        <w:rPr>
          <w:rFonts w:ascii="宋体" w:hAnsi="宋体" w:eastAsia="宋体" w:cs="宋体"/>
          <w:sz w:val="30"/>
          <w:szCs w:val="30"/>
        </w:rPr>
        <w:t xml:space="preserve"> 验进行评估，必须首先对动物的用爪（手）</w:t>
      </w:r>
      <w:r>
        <w:rPr>
          <w:rFonts w:ascii="宋体" w:hAnsi="宋体" w:eastAsia="宋体" w:cs="宋体"/>
          <w:spacing w:val="-1"/>
          <w:sz w:val="30"/>
          <w:szCs w:val="30"/>
        </w:rPr>
        <w:t>偏好进行评估，并在数据分</w:t>
      </w:r>
      <w:r>
        <w:rPr>
          <w:rFonts w:ascii="宋体" w:hAnsi="宋体" w:eastAsia="宋体" w:cs="宋体"/>
          <w:sz w:val="30"/>
          <w:szCs w:val="30"/>
        </w:rPr>
        <w:t xml:space="preserve"> 析中考虑这一因素。这一点往往会被忽视。</w:t>
      </w:r>
      <w:r>
        <w:rPr>
          <w:rFonts w:ascii="宋体" w:hAnsi="宋体" w:eastAsia="宋体" w:cs="宋体"/>
          <w:spacing w:val="-1"/>
          <w:sz w:val="30"/>
          <w:szCs w:val="30"/>
        </w:rPr>
        <w:t>此外，如果我异想天开的猜</w:t>
      </w:r>
      <w:r>
        <w:rPr>
          <w:rFonts w:ascii="宋体" w:hAnsi="宋体" w:eastAsia="宋体" w:cs="宋体"/>
          <w:sz w:val="30"/>
          <w:szCs w:val="30"/>
        </w:rPr>
        <w:t xml:space="preserve"> </w:t>
      </w:r>
      <w:r>
        <w:rPr>
          <w:rFonts w:ascii="宋体" w:hAnsi="宋体" w:eastAsia="宋体" w:cs="宋体"/>
          <w:spacing w:val="-1"/>
          <w:sz w:val="30"/>
          <w:szCs w:val="30"/>
        </w:rPr>
        <w:t>测是正确的，那么所有真实存在的半脑功能差异（皮质和纹状体差异）</w:t>
      </w:r>
      <w:r>
        <w:rPr>
          <w:rFonts w:ascii="宋体" w:hAnsi="宋体" w:eastAsia="宋体" w:cs="宋体"/>
          <w:sz w:val="30"/>
          <w:szCs w:val="30"/>
        </w:rPr>
        <w:t xml:space="preserve"> </w:t>
      </w:r>
      <w:r>
        <w:rPr>
          <w:rFonts w:ascii="宋体" w:hAnsi="宋体" w:eastAsia="宋体" w:cs="宋体"/>
          <w:spacing w:val="-1"/>
          <w:sz w:val="30"/>
          <w:szCs w:val="30"/>
        </w:rPr>
        <w:t>都会在同时包含右利爪（手）和左利爪（手）样本的动物样本中被淹</w:t>
      </w:r>
    </w:p>
    <w:p w14:paraId="04985B4C">
      <w:pPr>
        <w:spacing w:before="2" w:line="222" w:lineRule="auto"/>
        <w:ind w:left="11" w:right="60" w:firstLine="4"/>
        <w:rPr>
          <w:rFonts w:ascii="宋体" w:hAnsi="宋体" w:eastAsia="宋体" w:cs="宋体"/>
          <w:sz w:val="30"/>
          <w:szCs w:val="30"/>
        </w:rPr>
      </w:pPr>
      <w:r>
        <w:rPr>
          <w:rFonts w:ascii="宋体" w:hAnsi="宋体" w:eastAsia="宋体" w:cs="宋体"/>
          <w:spacing w:val="-1"/>
          <w:sz w:val="30"/>
          <w:szCs w:val="30"/>
        </w:rPr>
        <w:t>没。遗憾的是，用爪（手）习惯不仅被数据分析忽视了，而且通常在评</w:t>
      </w:r>
      <w:r>
        <w:rPr>
          <w:rFonts w:ascii="宋体" w:hAnsi="宋体" w:eastAsia="宋体" w:cs="宋体"/>
          <w:spacing w:val="13"/>
          <w:sz w:val="30"/>
          <w:szCs w:val="30"/>
        </w:rPr>
        <w:t xml:space="preserve"> </w:t>
      </w:r>
      <w:r>
        <w:rPr>
          <w:rFonts w:ascii="宋体" w:hAnsi="宋体" w:eastAsia="宋体" w:cs="宋体"/>
          <w:spacing w:val="-1"/>
          <w:sz w:val="30"/>
          <w:szCs w:val="30"/>
        </w:rPr>
        <w:t>估的时候就没有被考虑在内，而它应当被考虑到。</w:t>
      </w:r>
    </w:p>
    <w:p w14:paraId="7AEF3092">
      <w:pPr>
        <w:pStyle w:val="2"/>
        <w:spacing w:line="297" w:lineRule="auto"/>
      </w:pPr>
    </w:p>
    <w:p w14:paraId="55FD98AB">
      <w:pPr>
        <w:pStyle w:val="2"/>
        <w:spacing w:line="298" w:lineRule="auto"/>
      </w:pPr>
      <w:r>
        <w:drawing>
          <wp:anchor distT="0" distB="0" distL="0" distR="0" simplePos="0" relativeHeight="251698176" behindDoc="0" locked="0" layoutInCell="1" allowOverlap="1">
            <wp:simplePos x="0" y="0"/>
            <wp:positionH relativeFrom="column">
              <wp:posOffset>0</wp:posOffset>
            </wp:positionH>
            <wp:positionV relativeFrom="paragraph">
              <wp:posOffset>75565</wp:posOffset>
            </wp:positionV>
            <wp:extent cx="5943600" cy="9525"/>
            <wp:effectExtent l="0" t="0" r="0" b="0"/>
            <wp:wrapNone/>
            <wp:docPr id="258" name="IM 258"/>
            <wp:cNvGraphicFramePr/>
            <a:graphic xmlns:a="http://schemas.openxmlformats.org/drawingml/2006/main">
              <a:graphicData uri="http://schemas.openxmlformats.org/drawingml/2006/picture">
                <pic:pic xmlns:pic="http://schemas.openxmlformats.org/drawingml/2006/picture">
                  <pic:nvPicPr>
                    <pic:cNvPr id="258" name="IM 258"/>
                    <pic:cNvPicPr/>
                  </pic:nvPicPr>
                  <pic:blipFill>
                    <a:blip r:embed="rId15"/>
                    <a:stretch>
                      <a:fillRect/>
                    </a:stretch>
                  </pic:blipFill>
                  <pic:spPr>
                    <a:xfrm>
                      <a:off x="0" y="0"/>
                      <a:ext cx="5943600" cy="9525"/>
                    </a:xfrm>
                    <a:prstGeom prst="rect">
                      <a:avLst/>
                    </a:prstGeom>
                  </pic:spPr>
                </pic:pic>
              </a:graphicData>
            </a:graphic>
          </wp:anchor>
        </w:drawing>
      </w:r>
    </w:p>
    <w:p w14:paraId="6EE29427">
      <w:pPr>
        <w:pStyle w:val="2"/>
        <w:spacing w:before="63" w:line="289" w:lineRule="exact"/>
        <w:ind w:left="334"/>
        <w:rPr>
          <w:rFonts w:ascii="Times New Roman" w:hAnsi="Times New Roman" w:eastAsia="Times New Roman" w:cs="Times New Roman"/>
          <w:sz w:val="22"/>
          <w:szCs w:val="22"/>
        </w:rPr>
      </w:pPr>
      <w:r>
        <w:rPr>
          <w:rFonts w:ascii="Times New Roman" w:hAnsi="Times New Roman" w:eastAsia="Times New Roman" w:cs="Times New Roman"/>
          <w:spacing w:val="2"/>
          <w:position w:val="3"/>
          <w:sz w:val="22"/>
          <w:szCs w:val="22"/>
        </w:rPr>
        <w:t xml:space="preserve">1.          N. </w:t>
      </w:r>
      <w:r>
        <w:rPr>
          <w:rFonts w:ascii="Times New Roman" w:hAnsi="Times New Roman" w:eastAsia="Times New Roman" w:cs="Times New Roman"/>
          <w:position w:val="3"/>
          <w:sz w:val="22"/>
          <w:szCs w:val="22"/>
        </w:rPr>
        <w:t>Geshwind</w:t>
      </w:r>
      <w:r>
        <w:rPr>
          <w:rFonts w:ascii="Times New Roman" w:hAnsi="Times New Roman" w:eastAsia="Times New Roman" w:cs="Times New Roman"/>
          <w:spacing w:val="2"/>
          <w:position w:val="3"/>
          <w:sz w:val="22"/>
          <w:szCs w:val="22"/>
        </w:rPr>
        <w:t>, “</w:t>
      </w:r>
      <w:r>
        <w:rPr>
          <w:rFonts w:ascii="Times New Roman" w:hAnsi="Times New Roman" w:eastAsia="Times New Roman" w:cs="Times New Roman"/>
          <w:position w:val="3"/>
          <w:sz w:val="22"/>
          <w:szCs w:val="22"/>
        </w:rPr>
        <w:t>Disconnexion</w:t>
      </w:r>
      <w:r>
        <w:rPr>
          <w:rFonts w:ascii="Times New Roman" w:hAnsi="Times New Roman" w:eastAsia="Times New Roman" w:cs="Times New Roman"/>
          <w:spacing w:val="26"/>
          <w:w w:val="101"/>
          <w:position w:val="3"/>
          <w:sz w:val="22"/>
          <w:szCs w:val="22"/>
        </w:rPr>
        <w:t xml:space="preserve"> </w:t>
      </w:r>
      <w:r>
        <w:rPr>
          <w:rFonts w:ascii="Times New Roman" w:hAnsi="Times New Roman" w:eastAsia="Times New Roman" w:cs="Times New Roman"/>
          <w:position w:val="3"/>
          <w:sz w:val="22"/>
          <w:szCs w:val="22"/>
        </w:rPr>
        <w:t>syndromes</w:t>
      </w:r>
      <w:r>
        <w:rPr>
          <w:rFonts w:ascii="Times New Roman" w:hAnsi="Times New Roman" w:eastAsia="Times New Roman" w:cs="Times New Roman"/>
          <w:spacing w:val="5"/>
          <w:position w:val="3"/>
          <w:sz w:val="22"/>
          <w:szCs w:val="22"/>
        </w:rPr>
        <w:t xml:space="preserve"> </w:t>
      </w:r>
      <w:r>
        <w:rPr>
          <w:rFonts w:ascii="Times New Roman" w:hAnsi="Times New Roman" w:eastAsia="Times New Roman" w:cs="Times New Roman"/>
          <w:position w:val="3"/>
          <w:sz w:val="22"/>
          <w:szCs w:val="22"/>
        </w:rPr>
        <w:t>in</w:t>
      </w:r>
      <w:r>
        <w:rPr>
          <w:rFonts w:ascii="Times New Roman" w:hAnsi="Times New Roman" w:eastAsia="Times New Roman" w:cs="Times New Roman"/>
          <w:spacing w:val="10"/>
          <w:position w:val="3"/>
          <w:sz w:val="22"/>
          <w:szCs w:val="22"/>
        </w:rPr>
        <w:t xml:space="preserve"> </w:t>
      </w:r>
      <w:r>
        <w:rPr>
          <w:rFonts w:ascii="Times New Roman" w:hAnsi="Times New Roman" w:eastAsia="Times New Roman" w:cs="Times New Roman"/>
          <w:position w:val="3"/>
          <w:sz w:val="22"/>
          <w:szCs w:val="22"/>
        </w:rPr>
        <w:t>animals</w:t>
      </w:r>
      <w:r>
        <w:rPr>
          <w:rFonts w:ascii="Times New Roman" w:hAnsi="Times New Roman" w:eastAsia="Times New Roman" w:cs="Times New Roman"/>
          <w:spacing w:val="9"/>
          <w:position w:val="3"/>
          <w:sz w:val="22"/>
          <w:szCs w:val="22"/>
        </w:rPr>
        <w:t xml:space="preserve"> </w:t>
      </w:r>
      <w:r>
        <w:rPr>
          <w:rFonts w:ascii="Times New Roman" w:hAnsi="Times New Roman" w:eastAsia="Times New Roman" w:cs="Times New Roman"/>
          <w:position w:val="3"/>
          <w:sz w:val="22"/>
          <w:szCs w:val="22"/>
        </w:rPr>
        <w:t>and</w:t>
      </w:r>
      <w:r>
        <w:rPr>
          <w:rFonts w:ascii="Times New Roman" w:hAnsi="Times New Roman" w:eastAsia="Times New Roman" w:cs="Times New Roman"/>
          <w:spacing w:val="6"/>
          <w:position w:val="3"/>
          <w:sz w:val="22"/>
          <w:szCs w:val="22"/>
        </w:rPr>
        <w:t xml:space="preserve"> </w:t>
      </w:r>
      <w:r>
        <w:rPr>
          <w:rFonts w:ascii="Times New Roman" w:hAnsi="Times New Roman" w:eastAsia="Times New Roman" w:cs="Times New Roman"/>
          <w:position w:val="3"/>
          <w:sz w:val="22"/>
          <w:szCs w:val="22"/>
        </w:rPr>
        <w:t>man</w:t>
      </w:r>
      <w:r>
        <w:rPr>
          <w:rFonts w:ascii="Times New Roman" w:hAnsi="Times New Roman" w:eastAsia="Times New Roman" w:cs="Times New Roman"/>
          <w:spacing w:val="2"/>
          <w:position w:val="3"/>
          <w:sz w:val="22"/>
          <w:szCs w:val="22"/>
        </w:rPr>
        <w:t xml:space="preserve">,” </w:t>
      </w:r>
      <w:r>
        <w:rPr>
          <w:i/>
          <w:iCs/>
          <w:position w:val="3"/>
          <w:sz w:val="22"/>
          <w:szCs w:val="22"/>
        </w:rPr>
        <w:t>Brain</w:t>
      </w:r>
      <w:r>
        <w:rPr>
          <w:i/>
          <w:iCs/>
          <w:spacing w:val="2"/>
          <w:position w:val="3"/>
          <w:sz w:val="22"/>
          <w:szCs w:val="22"/>
        </w:rPr>
        <w:t xml:space="preserve"> </w:t>
      </w:r>
      <w:r>
        <w:rPr>
          <w:rFonts w:ascii="Times New Roman" w:hAnsi="Times New Roman" w:eastAsia="Times New Roman" w:cs="Times New Roman"/>
          <w:spacing w:val="2"/>
          <w:position w:val="3"/>
          <w:sz w:val="22"/>
          <w:szCs w:val="22"/>
        </w:rPr>
        <w:t>88</w:t>
      </w:r>
      <w:r>
        <w:rPr>
          <w:rFonts w:ascii="Times New Roman" w:hAnsi="Times New Roman" w:eastAsia="Times New Roman" w:cs="Times New Roman"/>
          <w:spacing w:val="11"/>
          <w:position w:val="3"/>
          <w:sz w:val="22"/>
          <w:szCs w:val="22"/>
        </w:rPr>
        <w:t xml:space="preserve"> </w:t>
      </w:r>
      <w:r>
        <w:rPr>
          <w:rFonts w:ascii="Times New Roman" w:hAnsi="Times New Roman" w:eastAsia="Times New Roman" w:cs="Times New Roman"/>
          <w:spacing w:val="2"/>
          <w:position w:val="3"/>
          <w:sz w:val="22"/>
          <w:szCs w:val="22"/>
        </w:rPr>
        <w:t>(1965):</w:t>
      </w:r>
      <w:r>
        <w:rPr>
          <w:rFonts w:ascii="Times New Roman" w:hAnsi="Times New Roman" w:eastAsia="Times New Roman" w:cs="Times New Roman"/>
          <w:spacing w:val="11"/>
          <w:position w:val="3"/>
          <w:sz w:val="22"/>
          <w:szCs w:val="22"/>
        </w:rPr>
        <w:t xml:space="preserve"> </w:t>
      </w:r>
      <w:r>
        <w:rPr>
          <w:rFonts w:ascii="Times New Roman" w:hAnsi="Times New Roman" w:eastAsia="Times New Roman" w:cs="Times New Roman"/>
          <w:spacing w:val="2"/>
          <w:position w:val="3"/>
          <w:sz w:val="22"/>
          <w:szCs w:val="22"/>
        </w:rPr>
        <w:t>237–94.</w:t>
      </w:r>
    </w:p>
    <w:p w14:paraId="6230507C">
      <w:pPr>
        <w:pStyle w:val="2"/>
        <w:spacing w:before="101" w:line="289" w:lineRule="exact"/>
        <w:ind w:left="324"/>
        <w:rPr>
          <w:rFonts w:ascii="Times New Roman" w:hAnsi="Times New Roman" w:eastAsia="Times New Roman" w:cs="Times New Roman"/>
          <w:sz w:val="22"/>
          <w:szCs w:val="22"/>
        </w:rPr>
      </w:pPr>
      <w:r>
        <w:rPr>
          <w:rFonts w:ascii="Times New Roman" w:hAnsi="Times New Roman" w:eastAsia="Times New Roman" w:cs="Times New Roman"/>
          <w:spacing w:val="-1"/>
          <w:position w:val="3"/>
          <w:sz w:val="22"/>
          <w:szCs w:val="22"/>
        </w:rPr>
        <w:t>2.          S.</w:t>
      </w:r>
      <w:r>
        <w:rPr>
          <w:rFonts w:ascii="Times New Roman" w:hAnsi="Times New Roman" w:eastAsia="Times New Roman" w:cs="Times New Roman"/>
          <w:spacing w:val="6"/>
          <w:position w:val="3"/>
          <w:sz w:val="22"/>
          <w:szCs w:val="22"/>
        </w:rPr>
        <w:t xml:space="preserve"> </w:t>
      </w:r>
      <w:r>
        <w:rPr>
          <w:rFonts w:ascii="Times New Roman" w:hAnsi="Times New Roman" w:eastAsia="Times New Roman" w:cs="Times New Roman"/>
          <w:spacing w:val="-1"/>
          <w:position w:val="3"/>
          <w:sz w:val="22"/>
          <w:szCs w:val="22"/>
        </w:rPr>
        <w:t>J.</w:t>
      </w:r>
      <w:r>
        <w:rPr>
          <w:rFonts w:ascii="Times New Roman" w:hAnsi="Times New Roman" w:eastAsia="Times New Roman" w:cs="Times New Roman"/>
          <w:spacing w:val="11"/>
          <w:position w:val="3"/>
          <w:sz w:val="22"/>
          <w:szCs w:val="22"/>
        </w:rPr>
        <w:t xml:space="preserve"> </w:t>
      </w:r>
      <w:r>
        <w:rPr>
          <w:rFonts w:ascii="Times New Roman" w:hAnsi="Times New Roman" w:eastAsia="Times New Roman" w:cs="Times New Roman"/>
          <w:spacing w:val="-1"/>
          <w:position w:val="3"/>
          <w:sz w:val="22"/>
          <w:szCs w:val="22"/>
        </w:rPr>
        <w:t>Gould,</w:t>
      </w:r>
      <w:r>
        <w:rPr>
          <w:rFonts w:ascii="Times New Roman" w:hAnsi="Times New Roman" w:eastAsia="Times New Roman" w:cs="Times New Roman"/>
          <w:spacing w:val="15"/>
          <w:w w:val="101"/>
          <w:position w:val="3"/>
          <w:sz w:val="22"/>
          <w:szCs w:val="22"/>
        </w:rPr>
        <w:t xml:space="preserve"> </w:t>
      </w:r>
      <w:r>
        <w:rPr>
          <w:i/>
          <w:iCs/>
          <w:spacing w:val="-1"/>
          <w:position w:val="3"/>
          <w:sz w:val="22"/>
          <w:szCs w:val="22"/>
        </w:rPr>
        <w:t>The Mismea</w:t>
      </w:r>
      <w:r>
        <w:rPr>
          <w:i/>
          <w:iCs/>
          <w:spacing w:val="-2"/>
          <w:position w:val="3"/>
          <w:sz w:val="22"/>
          <w:szCs w:val="22"/>
        </w:rPr>
        <w:t xml:space="preserve">sure </w:t>
      </w:r>
      <w:r>
        <w:rPr>
          <w:rFonts w:ascii="Times New Roman" w:hAnsi="Times New Roman" w:eastAsia="Times New Roman" w:cs="Times New Roman"/>
          <w:spacing w:val="-2"/>
          <w:position w:val="3"/>
          <w:sz w:val="22"/>
          <w:szCs w:val="22"/>
        </w:rPr>
        <w:t>of</w:t>
      </w:r>
      <w:r>
        <w:rPr>
          <w:rFonts w:ascii="Times New Roman" w:hAnsi="Times New Roman" w:eastAsia="Times New Roman" w:cs="Times New Roman"/>
          <w:spacing w:val="7"/>
          <w:position w:val="3"/>
          <w:sz w:val="22"/>
          <w:szCs w:val="22"/>
        </w:rPr>
        <w:t xml:space="preserve"> </w:t>
      </w:r>
      <w:r>
        <w:rPr>
          <w:rFonts w:ascii="Times New Roman" w:hAnsi="Times New Roman" w:eastAsia="Times New Roman" w:cs="Times New Roman"/>
          <w:spacing w:val="-2"/>
          <w:position w:val="3"/>
          <w:sz w:val="22"/>
          <w:szCs w:val="22"/>
        </w:rPr>
        <w:t>Man</w:t>
      </w:r>
      <w:r>
        <w:rPr>
          <w:rFonts w:ascii="Times New Roman" w:hAnsi="Times New Roman" w:eastAsia="Times New Roman" w:cs="Times New Roman"/>
          <w:spacing w:val="12"/>
          <w:position w:val="3"/>
          <w:sz w:val="22"/>
          <w:szCs w:val="22"/>
        </w:rPr>
        <w:t xml:space="preserve"> </w:t>
      </w:r>
      <w:r>
        <w:rPr>
          <w:rFonts w:ascii="Times New Roman" w:hAnsi="Times New Roman" w:eastAsia="Times New Roman" w:cs="Times New Roman"/>
          <w:spacing w:val="-2"/>
          <w:position w:val="3"/>
          <w:sz w:val="22"/>
          <w:szCs w:val="22"/>
        </w:rPr>
        <w:t>(New</w:t>
      </w:r>
      <w:r>
        <w:rPr>
          <w:rFonts w:ascii="Times New Roman" w:hAnsi="Times New Roman" w:eastAsia="Times New Roman" w:cs="Times New Roman"/>
          <w:spacing w:val="3"/>
          <w:position w:val="3"/>
          <w:sz w:val="22"/>
          <w:szCs w:val="22"/>
        </w:rPr>
        <w:t xml:space="preserve"> </w:t>
      </w:r>
      <w:r>
        <w:rPr>
          <w:rFonts w:ascii="Times New Roman" w:hAnsi="Times New Roman" w:eastAsia="Times New Roman" w:cs="Times New Roman"/>
          <w:spacing w:val="-2"/>
          <w:position w:val="3"/>
          <w:sz w:val="22"/>
          <w:szCs w:val="22"/>
        </w:rPr>
        <w:t>York: W.</w:t>
      </w:r>
      <w:r>
        <w:rPr>
          <w:rFonts w:ascii="Times New Roman" w:hAnsi="Times New Roman" w:eastAsia="Times New Roman" w:cs="Times New Roman"/>
          <w:spacing w:val="2"/>
          <w:position w:val="3"/>
          <w:sz w:val="22"/>
          <w:szCs w:val="22"/>
        </w:rPr>
        <w:t xml:space="preserve"> </w:t>
      </w:r>
      <w:r>
        <w:rPr>
          <w:rFonts w:ascii="Times New Roman" w:hAnsi="Times New Roman" w:eastAsia="Times New Roman" w:cs="Times New Roman"/>
          <w:spacing w:val="-2"/>
          <w:position w:val="3"/>
          <w:sz w:val="22"/>
          <w:szCs w:val="22"/>
        </w:rPr>
        <w:t>W.</w:t>
      </w:r>
      <w:r>
        <w:rPr>
          <w:rFonts w:ascii="Times New Roman" w:hAnsi="Times New Roman" w:eastAsia="Times New Roman" w:cs="Times New Roman"/>
          <w:spacing w:val="8"/>
          <w:position w:val="3"/>
          <w:sz w:val="22"/>
          <w:szCs w:val="22"/>
        </w:rPr>
        <w:t xml:space="preserve"> </w:t>
      </w:r>
      <w:r>
        <w:rPr>
          <w:rFonts w:ascii="Times New Roman" w:hAnsi="Times New Roman" w:eastAsia="Times New Roman" w:cs="Times New Roman"/>
          <w:spacing w:val="-2"/>
          <w:position w:val="3"/>
          <w:sz w:val="22"/>
          <w:szCs w:val="22"/>
        </w:rPr>
        <w:t>Norton,</w:t>
      </w:r>
      <w:r>
        <w:rPr>
          <w:rFonts w:ascii="Times New Roman" w:hAnsi="Times New Roman" w:eastAsia="Times New Roman" w:cs="Times New Roman"/>
          <w:spacing w:val="21"/>
          <w:position w:val="3"/>
          <w:sz w:val="22"/>
          <w:szCs w:val="22"/>
        </w:rPr>
        <w:t xml:space="preserve"> </w:t>
      </w:r>
      <w:r>
        <w:rPr>
          <w:rFonts w:ascii="Times New Roman" w:hAnsi="Times New Roman" w:eastAsia="Times New Roman" w:cs="Times New Roman"/>
          <w:spacing w:val="-2"/>
          <w:position w:val="3"/>
          <w:sz w:val="22"/>
          <w:szCs w:val="22"/>
        </w:rPr>
        <w:t>1981).</w:t>
      </w:r>
    </w:p>
    <w:p w14:paraId="1228B66E">
      <w:pPr>
        <w:pStyle w:val="2"/>
        <w:spacing w:before="86" w:line="265" w:lineRule="auto"/>
        <w:ind w:left="599" w:right="6" w:hanging="274"/>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3.          A.    Parent,    </w:t>
      </w:r>
      <w:r>
        <w:rPr>
          <w:i/>
          <w:iCs/>
          <w:spacing w:val="-2"/>
          <w:sz w:val="22"/>
          <w:szCs w:val="22"/>
        </w:rPr>
        <w:t>Carpenter</w:t>
      </w:r>
      <w:r>
        <w:rPr>
          <w:i/>
          <w:iCs/>
          <w:spacing w:val="-36"/>
          <w:sz w:val="22"/>
          <w:szCs w:val="22"/>
        </w:rPr>
        <w:t xml:space="preserve"> </w:t>
      </w:r>
      <w:r>
        <w:rPr>
          <w:i/>
          <w:iCs/>
          <w:spacing w:val="-2"/>
          <w:sz w:val="22"/>
          <w:szCs w:val="22"/>
        </w:rPr>
        <w:t xml:space="preserve">’s   Human  </w:t>
      </w:r>
      <w:r>
        <w:rPr>
          <w:i/>
          <w:iCs/>
          <w:spacing w:val="-3"/>
          <w:sz w:val="22"/>
          <w:szCs w:val="22"/>
        </w:rPr>
        <w:t xml:space="preserve"> Neuroanatomy</w:t>
      </w:r>
      <w:r>
        <w:rPr>
          <w:rFonts w:ascii="Times New Roman" w:hAnsi="Times New Roman" w:eastAsia="Times New Roman" w:cs="Times New Roman"/>
          <w:spacing w:val="-3"/>
          <w:sz w:val="22"/>
          <w:szCs w:val="22"/>
        </w:rPr>
        <w:t>,    9th    ed.    (Baltimore:   Williams    &amp;</w:t>
      </w:r>
      <w:r>
        <w:rPr>
          <w:rFonts w:ascii="Times New Roman" w:hAnsi="Times New Roman" w:eastAsia="Times New Roman" w:cs="Times New Roman"/>
          <w:sz w:val="22"/>
          <w:szCs w:val="22"/>
        </w:rPr>
        <w:t xml:space="preserve"> Wilkins</w:t>
      </w:r>
      <w:r>
        <w:rPr>
          <w:rFonts w:ascii="Times New Roman" w:hAnsi="Times New Roman" w:eastAsia="Times New Roman" w:cs="Times New Roman"/>
          <w:spacing w:val="6"/>
          <w:sz w:val="22"/>
          <w:szCs w:val="22"/>
        </w:rPr>
        <w:t>,1995).</w:t>
      </w:r>
    </w:p>
    <w:p w14:paraId="598AB9EE">
      <w:pPr>
        <w:pStyle w:val="2"/>
        <w:spacing w:before="100" w:line="265" w:lineRule="auto"/>
        <w:ind w:left="607" w:right="6" w:hanging="288"/>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 xml:space="preserve">4.          E.  </w:t>
      </w:r>
      <w:r>
        <w:rPr>
          <w:rFonts w:ascii="Times New Roman" w:hAnsi="Times New Roman" w:eastAsia="Times New Roman" w:cs="Times New Roman"/>
          <w:sz w:val="22"/>
          <w:szCs w:val="22"/>
        </w:rPr>
        <w:t>Goldberg</w:t>
      </w:r>
      <w:r>
        <w:rPr>
          <w:rFonts w:ascii="Times New Roman" w:hAnsi="Times New Roman" w:eastAsia="Times New Roman" w:cs="Times New Roman"/>
          <w:spacing w:val="1"/>
          <w:sz w:val="22"/>
          <w:szCs w:val="22"/>
        </w:rPr>
        <w:t>,  R.</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1"/>
          <w:sz w:val="22"/>
          <w:szCs w:val="22"/>
        </w:rPr>
        <w:t>M.</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Bilder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1"/>
          <w:sz w:val="22"/>
          <w:szCs w:val="22"/>
        </w:rPr>
        <w:t>J</w:t>
      </w:r>
      <w:r>
        <w:rPr>
          <w:rFonts w:ascii="Times New Roman" w:hAnsi="Times New Roman" w:eastAsia="Times New Roman" w:cs="Times New Roman"/>
          <w:sz w:val="22"/>
          <w:szCs w:val="22"/>
        </w:rPr>
        <w:t>.</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Hughes,</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P.</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Antin,</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Mattis,</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reticulo-frontal disconnection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syndrome</w:t>
      </w:r>
      <w:r>
        <w:rPr>
          <w:rFonts w:ascii="Times New Roman" w:hAnsi="Times New Roman" w:eastAsia="Times New Roman" w:cs="Times New Roman"/>
          <w:spacing w:val="1"/>
          <w:sz w:val="22"/>
          <w:szCs w:val="22"/>
        </w:rPr>
        <w:t xml:space="preserve">,” </w:t>
      </w:r>
      <w:r>
        <w:rPr>
          <w:i/>
          <w:iCs/>
          <w:sz w:val="22"/>
          <w:szCs w:val="22"/>
        </w:rPr>
        <w:t>Cortex</w:t>
      </w:r>
      <w:r>
        <w:rPr>
          <w:i/>
          <w:iCs/>
          <w:spacing w:val="1"/>
          <w:sz w:val="22"/>
          <w:szCs w:val="22"/>
        </w:rPr>
        <w:t xml:space="preserve"> </w:t>
      </w:r>
      <w:r>
        <w:rPr>
          <w:rFonts w:ascii="Times New Roman" w:hAnsi="Times New Roman" w:eastAsia="Times New Roman" w:cs="Times New Roman"/>
          <w:spacing w:val="1"/>
          <w:sz w:val="22"/>
          <w:szCs w:val="22"/>
        </w:rPr>
        <w:t>25 (1989):</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687–95.</w:t>
      </w:r>
    </w:p>
    <w:p w14:paraId="7BF6C641">
      <w:pPr>
        <w:pStyle w:val="2"/>
        <w:spacing w:before="85" w:line="286" w:lineRule="auto"/>
        <w:ind w:left="609" w:right="4" w:hanging="281"/>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5.          E.</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1"/>
          <w:sz w:val="22"/>
          <w:szCs w:val="22"/>
        </w:rPr>
        <w:t>K.</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1"/>
          <w:sz w:val="22"/>
          <w:szCs w:val="22"/>
        </w:rPr>
        <w:t>Miller,</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“The prefrontal</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1"/>
          <w:sz w:val="22"/>
          <w:szCs w:val="22"/>
        </w:rPr>
        <w:t>cortex</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cognitive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control,”</w:t>
      </w:r>
      <w:r>
        <w:rPr>
          <w:rFonts w:ascii="Times New Roman" w:hAnsi="Times New Roman" w:eastAsia="Times New Roman" w:cs="Times New Roman"/>
          <w:spacing w:val="8"/>
          <w:sz w:val="22"/>
          <w:szCs w:val="22"/>
        </w:rPr>
        <w:t xml:space="preserve"> </w:t>
      </w:r>
      <w:r>
        <w:rPr>
          <w:i/>
          <w:iCs/>
          <w:spacing w:val="-1"/>
          <w:sz w:val="22"/>
          <w:szCs w:val="22"/>
        </w:rPr>
        <w:t>Nat Rev Neurosci</w:t>
      </w:r>
      <w:r>
        <w:rPr>
          <w:i/>
          <w:iCs/>
          <w:spacing w:val="30"/>
          <w:sz w:val="22"/>
          <w:szCs w:val="22"/>
        </w:rPr>
        <w:t xml:space="preserve"> </w:t>
      </w:r>
      <w:r>
        <w:rPr>
          <w:rFonts w:ascii="Times New Roman" w:hAnsi="Times New Roman" w:eastAsia="Times New Roman" w:cs="Times New Roman"/>
          <w:spacing w:val="-1"/>
          <w:sz w:val="22"/>
          <w:szCs w:val="22"/>
        </w:rPr>
        <w:t>1</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1"/>
          <w:sz w:val="22"/>
          <w:szCs w:val="22"/>
        </w:rPr>
        <w:t>(2000):59–</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65.</w:t>
      </w:r>
    </w:p>
    <w:p w14:paraId="1FB69944">
      <w:pPr>
        <w:pStyle w:val="2"/>
        <w:spacing w:before="58" w:line="264" w:lineRule="auto"/>
        <w:ind w:left="611" w:right="14" w:hanging="287"/>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 xml:space="preserve">6.           E.Goldberg,  </w:t>
      </w:r>
      <w:r>
        <w:rPr>
          <w:i/>
          <w:iCs/>
          <w:spacing w:val="-6"/>
          <w:sz w:val="22"/>
          <w:szCs w:val="22"/>
        </w:rPr>
        <w:t>The</w:t>
      </w:r>
      <w:r>
        <w:rPr>
          <w:i/>
          <w:iCs/>
          <w:spacing w:val="66"/>
          <w:w w:val="101"/>
          <w:sz w:val="22"/>
          <w:szCs w:val="22"/>
        </w:rPr>
        <w:t xml:space="preserve"> </w:t>
      </w:r>
      <w:r>
        <w:rPr>
          <w:i/>
          <w:iCs/>
          <w:spacing w:val="-6"/>
          <w:sz w:val="22"/>
          <w:szCs w:val="22"/>
        </w:rPr>
        <w:t>Wisdom</w:t>
      </w:r>
      <w:r>
        <w:rPr>
          <w:i/>
          <w:iCs/>
          <w:spacing w:val="32"/>
          <w:sz w:val="22"/>
          <w:szCs w:val="22"/>
        </w:rPr>
        <w:t xml:space="preserve"> </w:t>
      </w:r>
      <w:r>
        <w:rPr>
          <w:i/>
          <w:iCs/>
          <w:spacing w:val="-6"/>
          <w:sz w:val="22"/>
          <w:szCs w:val="22"/>
        </w:rPr>
        <w:t>Paradox:</w:t>
      </w:r>
      <w:r>
        <w:rPr>
          <w:i/>
          <w:iCs/>
          <w:spacing w:val="31"/>
          <w:sz w:val="22"/>
          <w:szCs w:val="22"/>
        </w:rPr>
        <w:t xml:space="preserve"> </w:t>
      </w:r>
      <w:r>
        <w:rPr>
          <w:i/>
          <w:iCs/>
          <w:spacing w:val="-6"/>
          <w:sz w:val="22"/>
          <w:szCs w:val="22"/>
        </w:rPr>
        <w:t>How</w:t>
      </w:r>
      <w:r>
        <w:rPr>
          <w:i/>
          <w:iCs/>
          <w:spacing w:val="46"/>
          <w:sz w:val="22"/>
          <w:szCs w:val="22"/>
        </w:rPr>
        <w:t xml:space="preserve"> </w:t>
      </w:r>
      <w:r>
        <w:rPr>
          <w:i/>
          <w:iCs/>
          <w:spacing w:val="-6"/>
          <w:sz w:val="22"/>
          <w:szCs w:val="22"/>
        </w:rPr>
        <w:t>Your</w:t>
      </w:r>
      <w:r>
        <w:rPr>
          <w:i/>
          <w:iCs/>
          <w:spacing w:val="30"/>
          <w:sz w:val="22"/>
          <w:szCs w:val="22"/>
        </w:rPr>
        <w:t xml:space="preserve"> </w:t>
      </w:r>
      <w:r>
        <w:rPr>
          <w:i/>
          <w:iCs/>
          <w:spacing w:val="-6"/>
          <w:sz w:val="22"/>
          <w:szCs w:val="22"/>
        </w:rPr>
        <w:t>Mind</w:t>
      </w:r>
      <w:r>
        <w:rPr>
          <w:i/>
          <w:iCs/>
          <w:spacing w:val="45"/>
          <w:w w:val="101"/>
          <w:sz w:val="22"/>
          <w:szCs w:val="22"/>
        </w:rPr>
        <w:t xml:space="preserve"> </w:t>
      </w:r>
      <w:r>
        <w:rPr>
          <w:i/>
          <w:iCs/>
          <w:spacing w:val="-6"/>
          <w:sz w:val="22"/>
          <w:szCs w:val="22"/>
        </w:rPr>
        <w:t>Can</w:t>
      </w:r>
      <w:r>
        <w:rPr>
          <w:i/>
          <w:iCs/>
          <w:spacing w:val="46"/>
          <w:sz w:val="22"/>
          <w:szCs w:val="22"/>
        </w:rPr>
        <w:t xml:space="preserve"> </w:t>
      </w:r>
      <w:r>
        <w:rPr>
          <w:i/>
          <w:iCs/>
          <w:spacing w:val="-6"/>
          <w:sz w:val="22"/>
          <w:szCs w:val="22"/>
        </w:rPr>
        <w:t>Grow</w:t>
      </w:r>
      <w:r>
        <w:rPr>
          <w:i/>
          <w:iCs/>
          <w:spacing w:val="36"/>
          <w:sz w:val="22"/>
          <w:szCs w:val="22"/>
        </w:rPr>
        <w:t xml:space="preserve"> </w:t>
      </w:r>
      <w:r>
        <w:rPr>
          <w:i/>
          <w:iCs/>
          <w:spacing w:val="-6"/>
          <w:sz w:val="22"/>
          <w:szCs w:val="22"/>
        </w:rPr>
        <w:t>Stronger</w:t>
      </w:r>
      <w:r>
        <w:rPr>
          <w:i/>
          <w:iCs/>
          <w:spacing w:val="39"/>
          <w:sz w:val="22"/>
          <w:szCs w:val="22"/>
        </w:rPr>
        <w:t xml:space="preserve"> </w:t>
      </w:r>
      <w:r>
        <w:rPr>
          <w:i/>
          <w:iCs/>
          <w:spacing w:val="-6"/>
          <w:sz w:val="22"/>
          <w:szCs w:val="22"/>
        </w:rPr>
        <w:t>as</w:t>
      </w:r>
      <w:r>
        <w:rPr>
          <w:i/>
          <w:iCs/>
          <w:spacing w:val="46"/>
          <w:sz w:val="22"/>
          <w:szCs w:val="22"/>
        </w:rPr>
        <w:t xml:space="preserve"> </w:t>
      </w:r>
      <w:r>
        <w:rPr>
          <w:i/>
          <w:iCs/>
          <w:spacing w:val="-6"/>
          <w:sz w:val="22"/>
          <w:szCs w:val="22"/>
        </w:rPr>
        <w:t>Your</w:t>
      </w:r>
      <w:r>
        <w:rPr>
          <w:i/>
          <w:iCs/>
          <w:spacing w:val="34"/>
          <w:w w:val="101"/>
          <w:sz w:val="22"/>
          <w:szCs w:val="22"/>
        </w:rPr>
        <w:t xml:space="preserve"> </w:t>
      </w:r>
      <w:r>
        <w:rPr>
          <w:i/>
          <w:iCs/>
          <w:spacing w:val="-6"/>
          <w:sz w:val="22"/>
          <w:szCs w:val="22"/>
        </w:rPr>
        <w:t>Brain</w:t>
      </w:r>
      <w:r>
        <w:rPr>
          <w:i/>
          <w:iCs/>
          <w:sz w:val="22"/>
          <w:szCs w:val="22"/>
        </w:rPr>
        <w:t xml:space="preserve"> Grows</w:t>
      </w:r>
      <w:r>
        <w:rPr>
          <w:i/>
          <w:iCs/>
          <w:spacing w:val="2"/>
          <w:sz w:val="22"/>
          <w:szCs w:val="22"/>
        </w:rPr>
        <w:t xml:space="preserve"> </w:t>
      </w:r>
      <w:r>
        <w:rPr>
          <w:rFonts w:ascii="Times New Roman" w:hAnsi="Times New Roman" w:eastAsia="Times New Roman" w:cs="Times New Roman"/>
          <w:sz w:val="22"/>
          <w:szCs w:val="22"/>
        </w:rPr>
        <w:t>Older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Gotham</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Books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2"/>
          <w:sz w:val="22"/>
          <w:szCs w:val="22"/>
        </w:rPr>
        <w:t>2005).</w:t>
      </w:r>
    </w:p>
    <w:p w14:paraId="209EC853">
      <w:pPr>
        <w:pStyle w:val="2"/>
        <w:spacing w:before="85" w:line="262" w:lineRule="auto"/>
        <w:ind w:left="603" w:right="11" w:hanging="274"/>
        <w:rPr>
          <w:rFonts w:ascii="Times New Roman" w:hAnsi="Times New Roman" w:eastAsia="Times New Roman" w:cs="Times New Roman"/>
          <w:sz w:val="22"/>
          <w:szCs w:val="22"/>
        </w:rPr>
      </w:pPr>
      <w:r>
        <w:rPr>
          <w:rFonts w:ascii="Times New Roman" w:hAnsi="Times New Roman" w:eastAsia="Times New Roman" w:cs="Times New Roman"/>
          <w:sz w:val="22"/>
          <w:szCs w:val="22"/>
        </w:rPr>
        <w:t>7.          E.   Goldberg,</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P.  Antin,   R.</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Bilder  Jr.,   L.  J.   Gerstman,  J.   E.</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Hughes,</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1"/>
          <w:sz w:val="22"/>
          <w:szCs w:val="22"/>
        </w:rPr>
        <w:t>S.</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Mattis,“Retrograde</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amnesia:</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pacing w:val="2"/>
          <w:sz w:val="22"/>
          <w:szCs w:val="22"/>
        </w:rPr>
        <w:t>po</w:t>
      </w:r>
      <w:r>
        <w:rPr>
          <w:rFonts w:ascii="Times New Roman" w:hAnsi="Times New Roman" w:eastAsia="Times New Roman" w:cs="Times New Roman"/>
          <w:spacing w:val="1"/>
          <w:sz w:val="22"/>
          <w:szCs w:val="22"/>
        </w:rPr>
        <w:t>ssible</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pacing w:val="1"/>
          <w:sz w:val="22"/>
          <w:szCs w:val="22"/>
        </w:rPr>
        <w:t>role</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pacing w:val="1"/>
          <w:sz w:val="22"/>
          <w:szCs w:val="22"/>
        </w:rPr>
        <w:t>mesencephalic</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pacing w:val="1"/>
          <w:sz w:val="22"/>
          <w:szCs w:val="22"/>
        </w:rPr>
        <w:t>reticular</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activation</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pacing w:val="1"/>
          <w:sz w:val="22"/>
          <w:szCs w:val="22"/>
        </w:rPr>
        <w:t>long-term</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 xml:space="preserve">memory,” </w:t>
      </w:r>
      <w:r>
        <w:rPr>
          <w:i/>
          <w:iCs/>
          <w:spacing w:val="-1"/>
          <w:sz w:val="22"/>
          <w:szCs w:val="22"/>
        </w:rPr>
        <w:t xml:space="preserve">Science </w:t>
      </w:r>
      <w:r>
        <w:rPr>
          <w:rFonts w:ascii="Times New Roman" w:hAnsi="Times New Roman" w:eastAsia="Times New Roman" w:cs="Times New Roman"/>
          <w:spacing w:val="-1"/>
          <w:sz w:val="22"/>
          <w:szCs w:val="22"/>
        </w:rPr>
        <w:t>213(4514) (</w:t>
      </w:r>
      <w:r>
        <w:rPr>
          <w:rFonts w:ascii="Times New Roman" w:hAnsi="Times New Roman" w:eastAsia="Times New Roman" w:cs="Times New Roman"/>
          <w:spacing w:val="-2"/>
          <w:sz w:val="22"/>
          <w:szCs w:val="22"/>
        </w:rPr>
        <w:t>1981):</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2"/>
          <w:sz w:val="22"/>
          <w:szCs w:val="22"/>
        </w:rPr>
        <w:t>1392–4.</w:t>
      </w:r>
    </w:p>
    <w:p w14:paraId="59BE3DD7">
      <w:pPr>
        <w:pStyle w:val="2"/>
        <w:spacing w:before="101" w:line="265" w:lineRule="auto"/>
        <w:ind w:left="605" w:right="4" w:hanging="282"/>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 xml:space="preserve">8.          For    </w:t>
      </w:r>
      <w:r>
        <w:rPr>
          <w:rFonts w:ascii="Times New Roman" w:hAnsi="Times New Roman" w:eastAsia="Times New Roman" w:cs="Times New Roman"/>
          <w:spacing w:val="-2"/>
          <w:sz w:val="22"/>
          <w:szCs w:val="22"/>
        </w:rPr>
        <w:t xml:space="preserve">review   see    H.    S.   Nasrallah,    ed.,   </w:t>
      </w:r>
      <w:r>
        <w:rPr>
          <w:i/>
          <w:iCs/>
          <w:spacing w:val="-2"/>
          <w:sz w:val="22"/>
          <w:szCs w:val="22"/>
        </w:rPr>
        <w:t xml:space="preserve">Handbook   of   Schizophrenia   </w:t>
      </w:r>
      <w:r>
        <w:rPr>
          <w:rFonts w:ascii="Times New Roman" w:hAnsi="Times New Roman" w:eastAsia="Times New Roman" w:cs="Times New Roman"/>
          <w:spacing w:val="-2"/>
          <w:sz w:val="22"/>
          <w:szCs w:val="22"/>
        </w:rPr>
        <w:t>(New    York:</w:t>
      </w:r>
      <w:r>
        <w:rPr>
          <w:rFonts w:ascii="Times New Roman" w:hAnsi="Times New Roman" w:eastAsia="Times New Roman" w:cs="Times New Roman"/>
          <w:sz w:val="22"/>
          <w:szCs w:val="22"/>
        </w:rPr>
        <w:t xml:space="preserve"> Elsevier</w:t>
      </w:r>
      <w:r>
        <w:rPr>
          <w:rFonts w:ascii="Times New Roman" w:hAnsi="Times New Roman" w:eastAsia="Times New Roman" w:cs="Times New Roman"/>
          <w:spacing w:val="5"/>
          <w:sz w:val="22"/>
          <w:szCs w:val="22"/>
        </w:rPr>
        <w:t>,1991).</w:t>
      </w:r>
    </w:p>
    <w:p w14:paraId="3E4BFCAB">
      <w:pPr>
        <w:pStyle w:val="2"/>
        <w:spacing w:before="85" w:line="265" w:lineRule="auto"/>
        <w:ind w:left="606" w:right="3" w:hanging="284"/>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9.          E.       Kraepelin,     </w:t>
      </w:r>
      <w:r>
        <w:rPr>
          <w:rFonts w:ascii="Times New Roman" w:hAnsi="Times New Roman" w:eastAsia="Times New Roman" w:cs="Times New Roman"/>
          <w:spacing w:val="-3"/>
          <w:sz w:val="22"/>
          <w:szCs w:val="22"/>
        </w:rPr>
        <w:t xml:space="preserve"> </w:t>
      </w:r>
      <w:r>
        <w:rPr>
          <w:i/>
          <w:iCs/>
          <w:spacing w:val="-3"/>
          <w:sz w:val="22"/>
          <w:szCs w:val="22"/>
        </w:rPr>
        <w:t xml:space="preserve">Dementia     Praecox      and     Paraphrenia      </w:t>
      </w:r>
      <w:r>
        <w:rPr>
          <w:rFonts w:ascii="Times New Roman" w:hAnsi="Times New Roman" w:eastAsia="Times New Roman" w:cs="Times New Roman"/>
          <w:spacing w:val="-3"/>
          <w:sz w:val="22"/>
          <w:szCs w:val="22"/>
        </w:rPr>
        <w:t>(Edinburgh:       E.       S</w:t>
      </w:r>
      <w:r>
        <w:rPr>
          <w:rFonts w:ascii="Times New Roman" w:hAnsi="Times New Roman" w:eastAsia="Times New Roman" w:cs="Times New Roman"/>
          <w:sz w:val="22"/>
          <w:szCs w:val="22"/>
        </w:rPr>
        <w:t xml:space="preserve"> Livingstone</w:t>
      </w:r>
      <w:r>
        <w:rPr>
          <w:rFonts w:ascii="Times New Roman" w:hAnsi="Times New Roman" w:eastAsia="Times New Roman" w:cs="Times New Roman"/>
          <w:spacing w:val="3"/>
          <w:sz w:val="22"/>
          <w:szCs w:val="22"/>
        </w:rPr>
        <w:t xml:space="preserve">,1919/1971), </w:t>
      </w:r>
      <w:r>
        <w:rPr>
          <w:rFonts w:ascii="Times New Roman" w:hAnsi="Times New Roman" w:eastAsia="Times New Roman" w:cs="Times New Roman"/>
          <w:sz w:val="22"/>
          <w:szCs w:val="22"/>
        </w:rPr>
        <w:t>Vol</w:t>
      </w:r>
      <w:r>
        <w:rPr>
          <w:rFonts w:ascii="Times New Roman" w:hAnsi="Times New Roman" w:eastAsia="Times New Roman" w:cs="Times New Roman"/>
          <w:spacing w:val="3"/>
          <w:sz w:val="22"/>
          <w:szCs w:val="22"/>
        </w:rPr>
        <w:t>. 4, p.</w:t>
      </w:r>
      <w:r>
        <w:rPr>
          <w:rFonts w:ascii="Times New Roman" w:hAnsi="Times New Roman" w:eastAsia="Times New Roman" w:cs="Times New Roman"/>
          <w:spacing w:val="2"/>
          <w:sz w:val="22"/>
          <w:szCs w:val="22"/>
        </w:rPr>
        <w:t xml:space="preserve"> 219.</w:t>
      </w:r>
    </w:p>
    <w:p w14:paraId="30AC7DF1">
      <w:pPr>
        <w:pStyle w:val="2"/>
        <w:spacing w:before="103" w:line="259" w:lineRule="auto"/>
        <w:ind w:left="602" w:right="2" w:hanging="373"/>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10.          K.</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2"/>
          <w:sz w:val="22"/>
          <w:szCs w:val="22"/>
        </w:rPr>
        <w:t>F.</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Berman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2"/>
          <w:sz w:val="22"/>
          <w:szCs w:val="22"/>
        </w:rPr>
        <w:t>R.</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2"/>
          <w:sz w:val="22"/>
          <w:szCs w:val="22"/>
        </w:rPr>
        <w:t>F.</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Zec</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2"/>
          <w:sz w:val="22"/>
          <w:szCs w:val="22"/>
        </w:rPr>
        <w:t>R.</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Weinberger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Physiologic</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dysfunction</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dorsolateral prefrontal</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cortex</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schizophrenia</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II</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Role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neuroleptic</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treatment</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attention</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 xml:space="preserve">mental </w:t>
      </w:r>
      <w:r>
        <w:rPr>
          <w:rFonts w:ascii="Times New Roman" w:hAnsi="Times New Roman" w:eastAsia="Times New Roman" w:cs="Times New Roman"/>
          <w:spacing w:val="-1"/>
          <w:sz w:val="22"/>
          <w:szCs w:val="22"/>
        </w:rPr>
        <w:t xml:space="preserve">effort,” </w:t>
      </w:r>
      <w:r>
        <w:rPr>
          <w:i/>
          <w:iCs/>
          <w:spacing w:val="-1"/>
          <w:sz w:val="22"/>
          <w:szCs w:val="22"/>
        </w:rPr>
        <w:t>Arch</w:t>
      </w:r>
      <w:r>
        <w:rPr>
          <w:i/>
          <w:iCs/>
          <w:spacing w:val="37"/>
          <w:sz w:val="22"/>
          <w:szCs w:val="22"/>
        </w:rPr>
        <w:t xml:space="preserve"> </w:t>
      </w:r>
      <w:r>
        <w:rPr>
          <w:i/>
          <w:iCs/>
          <w:spacing w:val="-1"/>
          <w:sz w:val="22"/>
          <w:szCs w:val="22"/>
        </w:rPr>
        <w:t>Gen</w:t>
      </w:r>
      <w:r>
        <w:rPr>
          <w:i/>
          <w:iCs/>
          <w:spacing w:val="24"/>
          <w:sz w:val="22"/>
          <w:szCs w:val="22"/>
        </w:rPr>
        <w:t xml:space="preserve"> </w:t>
      </w:r>
      <w:r>
        <w:rPr>
          <w:i/>
          <w:iCs/>
          <w:spacing w:val="-1"/>
          <w:sz w:val="22"/>
          <w:szCs w:val="22"/>
        </w:rPr>
        <w:t>Psychiatry</w:t>
      </w:r>
      <w:r>
        <w:rPr>
          <w:i/>
          <w:iCs/>
          <w:spacing w:val="29"/>
          <w:w w:val="101"/>
          <w:sz w:val="22"/>
          <w:szCs w:val="22"/>
        </w:rPr>
        <w:t xml:space="preserve"> </w:t>
      </w:r>
      <w:r>
        <w:rPr>
          <w:rFonts w:ascii="Times New Roman" w:hAnsi="Times New Roman" w:eastAsia="Times New Roman" w:cs="Times New Roman"/>
          <w:spacing w:val="-1"/>
          <w:sz w:val="22"/>
          <w:szCs w:val="22"/>
        </w:rPr>
        <w:t>43</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1"/>
          <w:sz w:val="22"/>
          <w:szCs w:val="22"/>
        </w:rPr>
        <w:t>(1986):  126–35;</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1"/>
          <w:sz w:val="22"/>
          <w:szCs w:val="22"/>
        </w:rPr>
        <w:t>D.</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1"/>
          <w:sz w:val="22"/>
          <w:szCs w:val="22"/>
        </w:rPr>
        <w:t>R.</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1"/>
          <w:sz w:val="22"/>
          <w:szCs w:val="22"/>
        </w:rPr>
        <w:t>Weinberger,</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1"/>
          <w:sz w:val="22"/>
          <w:szCs w:val="22"/>
        </w:rPr>
        <w:t>K.</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1"/>
          <w:sz w:val="22"/>
          <w:szCs w:val="22"/>
        </w:rPr>
        <w:t>F.</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1"/>
          <w:sz w:val="22"/>
          <w:szCs w:val="22"/>
        </w:rPr>
        <w:t>Berman,</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1"/>
          <w:sz w:val="22"/>
          <w:szCs w:val="22"/>
        </w:rPr>
        <w:t>R.</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1"/>
          <w:sz w:val="22"/>
          <w:szCs w:val="22"/>
        </w:rPr>
        <w:t>F.</w:t>
      </w:r>
      <w:r>
        <w:rPr>
          <w:rFonts w:ascii="Times New Roman" w:hAnsi="Times New Roman" w:eastAsia="Times New Roman" w:cs="Times New Roman"/>
          <w:sz w:val="22"/>
          <w:szCs w:val="22"/>
        </w:rPr>
        <w:t xml:space="preserve"> Zec</w:t>
      </w:r>
      <w:r>
        <w:rPr>
          <w:rFonts w:ascii="Times New Roman" w:hAnsi="Times New Roman" w:eastAsia="Times New Roman" w:cs="Times New Roman"/>
          <w:spacing w:val="9"/>
          <w:sz w:val="22"/>
          <w:szCs w:val="22"/>
        </w:rPr>
        <w:t>,  “</w:t>
      </w:r>
      <w:r>
        <w:rPr>
          <w:rFonts w:ascii="Times New Roman" w:hAnsi="Times New Roman" w:eastAsia="Times New Roman" w:cs="Times New Roman"/>
          <w:sz w:val="22"/>
          <w:szCs w:val="22"/>
        </w:rPr>
        <w:t>Physiologic</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dysfunction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dorsolateral</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prefrontal</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cortex</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schizophrenia</w:t>
      </w:r>
      <w:r>
        <w:rPr>
          <w:rFonts w:ascii="Times New Roman" w:hAnsi="Times New Roman" w:eastAsia="Times New Roman" w:cs="Times New Roman"/>
          <w:spacing w:val="9"/>
          <w:sz w:val="22"/>
          <w:szCs w:val="22"/>
        </w:rPr>
        <w: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9"/>
          <w:sz w:val="22"/>
          <w:szCs w:val="22"/>
        </w:rPr>
        <w:t>I.</w:t>
      </w:r>
      <w:r>
        <w:rPr>
          <w:rFonts w:ascii="Times New Roman" w:hAnsi="Times New Roman" w:eastAsia="Times New Roman" w:cs="Times New Roman"/>
          <w:sz w:val="22"/>
          <w:szCs w:val="22"/>
        </w:rPr>
        <w:t>Regional cerebral blood flow evidenc</w:t>
      </w:r>
      <w:r>
        <w:rPr>
          <w:rFonts w:ascii="Times New Roman" w:hAnsi="Times New Roman" w:eastAsia="Times New Roman" w:cs="Times New Roman"/>
          <w:spacing w:val="-1"/>
          <w:sz w:val="22"/>
          <w:szCs w:val="22"/>
        </w:rPr>
        <w:t>e,”</w:t>
      </w:r>
      <w:r>
        <w:rPr>
          <w:rFonts w:ascii="Times New Roman" w:hAnsi="Times New Roman" w:eastAsia="Times New Roman" w:cs="Times New Roman"/>
          <w:spacing w:val="-11"/>
          <w:sz w:val="22"/>
          <w:szCs w:val="22"/>
        </w:rPr>
        <w:t xml:space="preserve"> </w:t>
      </w:r>
      <w:r>
        <w:rPr>
          <w:i/>
          <w:iCs/>
          <w:spacing w:val="-1"/>
          <w:sz w:val="22"/>
          <w:szCs w:val="22"/>
        </w:rPr>
        <w:t xml:space="preserve">Arch Gen Psychiatry </w:t>
      </w:r>
      <w:r>
        <w:rPr>
          <w:rFonts w:ascii="Times New Roman" w:hAnsi="Times New Roman" w:eastAsia="Times New Roman" w:cs="Times New Roman"/>
          <w:spacing w:val="-1"/>
          <w:sz w:val="22"/>
          <w:szCs w:val="22"/>
        </w:rPr>
        <w:t>43 (1986):</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
          <w:sz w:val="22"/>
          <w:szCs w:val="22"/>
        </w:rPr>
        <w:t>114–24.</w:t>
      </w:r>
    </w:p>
    <w:p w14:paraId="53304338">
      <w:pPr>
        <w:pStyle w:val="2"/>
        <w:spacing w:before="87" w:line="260" w:lineRule="auto"/>
        <w:ind w:left="561" w:right="1" w:hanging="332"/>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 xml:space="preserve">11.          B.  </w:t>
      </w:r>
      <w:r>
        <w:rPr>
          <w:rFonts w:ascii="Times New Roman" w:hAnsi="Times New Roman" w:eastAsia="Times New Roman" w:cs="Times New Roman"/>
          <w:sz w:val="22"/>
          <w:szCs w:val="22"/>
        </w:rPr>
        <w:t>Milner</w:t>
      </w:r>
      <w:r>
        <w:rPr>
          <w:rFonts w:ascii="Times New Roman" w:hAnsi="Times New Roman" w:eastAsia="Times New Roman" w:cs="Times New Roman"/>
          <w:spacing w:val="4"/>
          <w:sz w:val="22"/>
          <w:szCs w:val="22"/>
        </w:rPr>
        <w:t>,  “</w:t>
      </w:r>
      <w:r>
        <w:rPr>
          <w:rFonts w:ascii="Times New Roman" w:hAnsi="Times New Roman" w:eastAsia="Times New Roman" w:cs="Times New Roman"/>
          <w:sz w:val="22"/>
          <w:szCs w:val="22"/>
        </w:rPr>
        <w:t>Effects</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different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lesions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card</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sorting</w:t>
      </w:r>
      <w:r>
        <w:rPr>
          <w:rFonts w:ascii="Times New Roman" w:hAnsi="Times New Roman" w:eastAsia="Times New Roman" w:cs="Times New Roman"/>
          <w:spacing w:val="4"/>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role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frontal</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lobes</w:t>
      </w:r>
      <w:r>
        <w:rPr>
          <w:rFonts w:ascii="Times New Roman" w:hAnsi="Times New Roman" w:eastAsia="Times New Roman" w:cs="Times New Roman"/>
          <w:spacing w:val="2"/>
          <w:sz w:val="22"/>
          <w:szCs w:val="22"/>
        </w:rPr>
        <w:t>,”</w:t>
      </w:r>
      <w:r>
        <w:rPr>
          <w:i/>
          <w:iCs/>
          <w:sz w:val="22"/>
          <w:szCs w:val="22"/>
        </w:rPr>
        <w:t>Arch</w:t>
      </w:r>
      <w:r>
        <w:rPr>
          <w:i/>
          <w:iCs/>
          <w:spacing w:val="53"/>
          <w:w w:val="101"/>
          <w:sz w:val="22"/>
          <w:szCs w:val="22"/>
        </w:rPr>
        <w:t xml:space="preserve"> </w:t>
      </w:r>
      <w:r>
        <w:rPr>
          <w:i/>
          <w:iCs/>
          <w:sz w:val="22"/>
          <w:szCs w:val="22"/>
        </w:rPr>
        <w:t>Neurol</w:t>
      </w:r>
      <w:r>
        <w:rPr>
          <w:i/>
          <w:iCs/>
          <w:spacing w:val="2"/>
          <w:sz w:val="22"/>
          <w:szCs w:val="22"/>
        </w:rPr>
        <w:t xml:space="preserve">  </w:t>
      </w:r>
      <w:r>
        <w:rPr>
          <w:rFonts w:ascii="Times New Roman" w:hAnsi="Times New Roman" w:eastAsia="Times New Roman" w:cs="Times New Roman"/>
          <w:spacing w:val="2"/>
          <w:sz w:val="22"/>
          <w:szCs w:val="22"/>
        </w:rPr>
        <w:t>9  (1963):   100–10;  D.  R.</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Weinberger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2"/>
          <w:sz w:val="22"/>
          <w:szCs w:val="22"/>
        </w:rPr>
        <w:t>K.</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F.</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Berman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2"/>
          <w:sz w:val="22"/>
          <w:szCs w:val="22"/>
        </w:rPr>
        <w:t>F</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Zec</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“Physiologic</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2"/>
          <w:sz w:val="22"/>
          <w:szCs w:val="22"/>
        </w:rPr>
        <w:t>dysfunction</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2"/>
          <w:sz w:val="22"/>
          <w:szCs w:val="22"/>
        </w:rPr>
        <w:t>of</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2"/>
          <w:sz w:val="22"/>
          <w:szCs w:val="22"/>
        </w:rPr>
        <w:t>dorsolateral</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2"/>
          <w:sz w:val="22"/>
          <w:szCs w:val="22"/>
        </w:rPr>
        <w:t>prefrontal</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2"/>
          <w:sz w:val="22"/>
          <w:szCs w:val="22"/>
        </w:rPr>
        <w:t>cor</w:t>
      </w:r>
      <w:r>
        <w:rPr>
          <w:rFonts w:ascii="Times New Roman" w:hAnsi="Times New Roman" w:eastAsia="Times New Roman" w:cs="Times New Roman"/>
          <w:spacing w:val="1"/>
          <w:sz w:val="22"/>
          <w:szCs w:val="22"/>
        </w:rPr>
        <w:t>tex</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
          <w:sz w:val="22"/>
          <w:szCs w:val="22"/>
        </w:rPr>
        <w:t>schizophrenia:</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I.</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1"/>
          <w:sz w:val="22"/>
          <w:szCs w:val="22"/>
        </w:rPr>
        <w:t>Regional</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
          <w:sz w:val="22"/>
          <w:szCs w:val="22"/>
        </w:rPr>
        <w:t>cerebral</w:t>
      </w:r>
      <w:r>
        <w:rPr>
          <w:rFonts w:ascii="Times New Roman" w:hAnsi="Times New Roman" w:eastAsia="Times New Roman" w:cs="Times New Roman"/>
          <w:sz w:val="22"/>
          <w:szCs w:val="22"/>
        </w:rPr>
        <w:t xml:space="preserve"> bloodflow evidence,”</w:t>
      </w:r>
      <w:r>
        <w:rPr>
          <w:rFonts w:ascii="Times New Roman" w:hAnsi="Times New Roman" w:eastAsia="Times New Roman" w:cs="Times New Roman"/>
          <w:spacing w:val="-11"/>
          <w:sz w:val="22"/>
          <w:szCs w:val="22"/>
        </w:rPr>
        <w:t xml:space="preserve"> </w:t>
      </w:r>
      <w:r>
        <w:rPr>
          <w:i/>
          <w:iCs/>
          <w:sz w:val="22"/>
          <w:szCs w:val="22"/>
        </w:rPr>
        <w:t xml:space="preserve">Arch Gen Psychiatry </w:t>
      </w:r>
      <w:r>
        <w:rPr>
          <w:rFonts w:ascii="Times New Roman" w:hAnsi="Times New Roman" w:eastAsia="Times New Roman" w:cs="Times New Roman"/>
          <w:sz w:val="22"/>
          <w:szCs w:val="22"/>
        </w:rPr>
        <w:t>4</w:t>
      </w:r>
      <w:r>
        <w:rPr>
          <w:rFonts w:ascii="Times New Roman" w:hAnsi="Times New Roman" w:eastAsia="Times New Roman" w:cs="Times New Roman"/>
          <w:spacing w:val="-1"/>
          <w:sz w:val="22"/>
          <w:szCs w:val="22"/>
        </w:rPr>
        <w:t>3 (1986):</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114–24.</w:t>
      </w:r>
    </w:p>
    <w:p w14:paraId="6A26FDA0">
      <w:pPr>
        <w:pStyle w:val="2"/>
        <w:spacing w:before="101" w:line="260" w:lineRule="auto"/>
        <w:ind w:left="602" w:right="8" w:hanging="373"/>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 xml:space="preserve">12.          G.   </w:t>
      </w:r>
      <w:r>
        <w:rPr>
          <w:rFonts w:ascii="Times New Roman" w:hAnsi="Times New Roman" w:eastAsia="Times New Roman" w:cs="Times New Roman"/>
          <w:sz w:val="22"/>
          <w:szCs w:val="22"/>
        </w:rPr>
        <w:t>Franzen</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H.</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Ingvar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Absence</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activation</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frontal</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structures</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during psychological   testing    of   chronic    schiz</w:t>
      </w:r>
      <w:r>
        <w:rPr>
          <w:rFonts w:ascii="Times New Roman" w:hAnsi="Times New Roman" w:eastAsia="Times New Roman" w:cs="Times New Roman"/>
          <w:spacing w:val="-1"/>
          <w:sz w:val="22"/>
          <w:szCs w:val="22"/>
        </w:rPr>
        <w:t xml:space="preserve">ophrenics,”   </w:t>
      </w:r>
      <w:r>
        <w:rPr>
          <w:i/>
          <w:iCs/>
          <w:spacing w:val="-1"/>
          <w:sz w:val="22"/>
          <w:szCs w:val="22"/>
        </w:rPr>
        <w:t xml:space="preserve">J   Neurol   Neurosurg   Psychiatry   </w:t>
      </w:r>
      <w:r>
        <w:rPr>
          <w:rFonts w:ascii="Times New Roman" w:hAnsi="Times New Roman" w:eastAsia="Times New Roman" w:cs="Times New Roman"/>
          <w:spacing w:val="-1"/>
          <w:sz w:val="22"/>
          <w:szCs w:val="22"/>
        </w:rPr>
        <w:t>38</w:t>
      </w:r>
    </w:p>
    <w:p w14:paraId="04DED598">
      <w:pPr>
        <w:pStyle w:val="2"/>
        <w:spacing w:before="3" w:line="258" w:lineRule="auto"/>
        <w:ind w:left="604" w:right="3" w:firstLine="5"/>
        <w:rPr>
          <w:sz w:val="22"/>
          <w:szCs w:val="22"/>
        </w:rPr>
      </w:pPr>
      <w:r>
        <w:rPr>
          <w:rFonts w:ascii="Times New Roman" w:hAnsi="Times New Roman" w:eastAsia="Times New Roman" w:cs="Times New Roman"/>
          <w:spacing w:val="1"/>
          <w:sz w:val="22"/>
          <w:szCs w:val="22"/>
        </w:rPr>
        <w:t>(1975):1027–32;</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pacing w:val="1"/>
          <w:sz w:val="22"/>
          <w:szCs w:val="22"/>
        </w:rPr>
        <w:t>M.</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1"/>
          <w:sz w:val="22"/>
          <w:szCs w:val="22"/>
        </w:rPr>
        <w:t>S.</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Buchsbaum</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1"/>
          <w:sz w:val="22"/>
          <w:szCs w:val="22"/>
        </w:rPr>
        <w:t>L.</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1"/>
          <w:sz w:val="22"/>
          <w:szCs w:val="22"/>
        </w:rPr>
        <w:t>E.</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DeLisi</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1"/>
          <w:sz w:val="22"/>
          <w:szCs w:val="22"/>
        </w:rPr>
        <w:t>H.</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1"/>
          <w:sz w:val="22"/>
          <w:szCs w:val="22"/>
        </w:rPr>
        <w:t>H.</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Holcomb</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J.</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Cappelletti</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1"/>
          <w:sz w:val="22"/>
          <w:szCs w:val="22"/>
        </w:rPr>
        <w:t>C.</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King</w:t>
      </w:r>
      <w:r>
        <w:rPr>
          <w:rFonts w:ascii="Times New Roman" w:hAnsi="Times New Roman" w:eastAsia="Times New Roman" w:cs="Times New Roman"/>
          <w:spacing w:val="1"/>
          <w:sz w:val="22"/>
          <w:szCs w:val="22"/>
        </w:rPr>
        <w:t>,J.</w:t>
      </w:r>
      <w:r>
        <w:rPr>
          <w:rFonts w:ascii="Times New Roman" w:hAnsi="Times New Roman" w:eastAsia="Times New Roman" w:cs="Times New Roman"/>
          <w:sz w:val="22"/>
          <w:szCs w:val="22"/>
        </w:rPr>
        <w:t xml:space="preserve"> Johnson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67"/>
          <w:w w:val="101"/>
          <w:sz w:val="22"/>
          <w:szCs w:val="22"/>
        </w:rPr>
        <w:t xml:space="preserve"> </w:t>
      </w:r>
      <w:r>
        <w:rPr>
          <w:rFonts w:ascii="Times New Roman" w:hAnsi="Times New Roman" w:eastAsia="Times New Roman" w:cs="Times New Roman"/>
          <w:spacing w:val="3"/>
          <w:sz w:val="22"/>
          <w:szCs w:val="22"/>
        </w:rPr>
        <w:t>E.</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Hazlett</w:t>
      </w:r>
      <w:r>
        <w:rPr>
          <w:rFonts w:ascii="Times New Roman" w:hAnsi="Times New Roman" w:eastAsia="Times New Roman" w:cs="Times New Roman"/>
          <w:spacing w:val="3"/>
          <w:sz w:val="22"/>
          <w:szCs w:val="22"/>
        </w:rPr>
        <w:t>,  S.</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Dowling</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Zimmerman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3"/>
          <w:sz w:val="22"/>
          <w:szCs w:val="22"/>
        </w:rPr>
        <w:t>R.</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3"/>
          <w:sz w:val="22"/>
          <w:szCs w:val="22"/>
        </w:rPr>
        <w:t>M.</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Post</w:t>
      </w:r>
      <w:r>
        <w:rPr>
          <w:rFonts w:ascii="Times New Roman" w:hAnsi="Times New Roman" w:eastAsia="Times New Roman" w:cs="Times New Roman"/>
          <w:spacing w:val="3"/>
          <w:sz w:val="22"/>
          <w:szCs w:val="22"/>
        </w:rPr>
        <w:t>,</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3"/>
          <w:sz w:val="22"/>
          <w:szCs w:val="22"/>
        </w:rPr>
        <w:t>.</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Morihisa</w:t>
      </w:r>
      <w:r>
        <w:rPr>
          <w:rFonts w:ascii="Times New Roman" w:hAnsi="Times New Roman" w:eastAsia="Times New Roman" w:cs="Times New Roman"/>
          <w:spacing w:val="3"/>
          <w:sz w:val="22"/>
          <w:szCs w:val="22"/>
        </w:rPr>
        <w:t>,  “</w:t>
      </w:r>
      <w:r>
        <w:rPr>
          <w:rFonts w:ascii="Times New Roman" w:hAnsi="Times New Roman" w:eastAsia="Times New Roman" w:cs="Times New Roman"/>
          <w:sz w:val="22"/>
          <w:szCs w:val="22"/>
        </w:rPr>
        <w:t>Anteroposterior gradients in</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cerebral</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glucose use in</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schizophrenia</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affective</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 xml:space="preserve">disorders,” </w:t>
      </w:r>
      <w:r>
        <w:rPr>
          <w:i/>
          <w:iCs/>
          <w:sz w:val="22"/>
          <w:szCs w:val="22"/>
        </w:rPr>
        <w:t>Arch Gen Psychiatry</w:t>
      </w:r>
    </w:p>
    <w:p w14:paraId="27934EC9">
      <w:pPr>
        <w:spacing w:line="258" w:lineRule="auto"/>
        <w:rPr>
          <w:sz w:val="22"/>
          <w:szCs w:val="22"/>
        </w:rPr>
        <w:sectPr>
          <w:pgSz w:w="12240" w:h="15840"/>
          <w:pgMar w:top="400" w:right="1440" w:bottom="0" w:left="1440" w:header="0" w:footer="0" w:gutter="0"/>
          <w:cols w:space="720" w:num="1"/>
        </w:sectPr>
      </w:pPr>
    </w:p>
    <w:p w14:paraId="4CB1D7AA">
      <w:pPr>
        <w:pStyle w:val="2"/>
      </w:pPr>
    </w:p>
    <w:p w14:paraId="7128E0AD">
      <w:pPr>
        <w:pStyle w:val="2"/>
        <w:spacing w:line="241" w:lineRule="auto"/>
      </w:pPr>
    </w:p>
    <w:p w14:paraId="259FB11E">
      <w:pPr>
        <w:pStyle w:val="2"/>
        <w:spacing w:line="241" w:lineRule="auto"/>
      </w:pPr>
    </w:p>
    <w:p w14:paraId="4502ED24">
      <w:pPr>
        <w:pStyle w:val="2"/>
        <w:spacing w:line="241" w:lineRule="auto"/>
      </w:pPr>
    </w:p>
    <w:p w14:paraId="5246DEB8">
      <w:pPr>
        <w:spacing w:before="63" w:line="289" w:lineRule="exact"/>
        <w:ind w:left="384"/>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41 (1984):</w:t>
      </w:r>
      <w:r>
        <w:rPr>
          <w:rFonts w:ascii="Times New Roman" w:hAnsi="Times New Roman" w:eastAsia="Times New Roman" w:cs="Times New Roman"/>
          <w:spacing w:val="34"/>
          <w:w w:val="101"/>
          <w:position w:val="3"/>
          <w:sz w:val="22"/>
          <w:szCs w:val="22"/>
        </w:rPr>
        <w:t xml:space="preserve"> </w:t>
      </w:r>
      <w:r>
        <w:rPr>
          <w:rFonts w:ascii="Times New Roman" w:hAnsi="Times New Roman" w:eastAsia="Times New Roman" w:cs="Times New Roman"/>
          <w:position w:val="3"/>
          <w:sz w:val="22"/>
          <w:szCs w:val="22"/>
        </w:rPr>
        <w:t>1159–66.</w:t>
      </w:r>
    </w:p>
    <w:p w14:paraId="1BD7A97C">
      <w:pPr>
        <w:pStyle w:val="2"/>
        <w:spacing w:before="82" w:line="265" w:lineRule="auto"/>
        <w:ind w:left="381" w:right="31" w:hanging="372"/>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13.          D.</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3"/>
          <w:sz w:val="22"/>
          <w:szCs w:val="22"/>
        </w:rPr>
        <w:t>R.</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Weinberger</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K</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3"/>
          <w:sz w:val="22"/>
          <w:szCs w:val="22"/>
        </w:rPr>
        <w:t>F.</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Berman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Speculation</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meaning</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cerebral</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 xml:space="preserve">metabolic hypofrontality in schizophrenia,” </w:t>
      </w:r>
      <w:r>
        <w:rPr>
          <w:i/>
          <w:iCs/>
          <w:sz w:val="22"/>
          <w:szCs w:val="22"/>
        </w:rPr>
        <w:t xml:space="preserve">Schizophr Bull </w:t>
      </w:r>
      <w:r>
        <w:rPr>
          <w:rFonts w:ascii="Times New Roman" w:hAnsi="Times New Roman" w:eastAsia="Times New Roman" w:cs="Times New Roman"/>
          <w:sz w:val="22"/>
          <w:szCs w:val="22"/>
        </w:rPr>
        <w:t>14 (1988):</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157–6</w:t>
      </w:r>
      <w:r>
        <w:rPr>
          <w:rFonts w:ascii="Times New Roman" w:hAnsi="Times New Roman" w:eastAsia="Times New Roman" w:cs="Times New Roman"/>
          <w:spacing w:val="-1"/>
          <w:sz w:val="22"/>
          <w:szCs w:val="22"/>
        </w:rPr>
        <w:t>8.</w:t>
      </w:r>
    </w:p>
    <w:p w14:paraId="0DB2EB72">
      <w:pPr>
        <w:pStyle w:val="2"/>
        <w:spacing w:before="100" w:line="289" w:lineRule="exact"/>
        <w:ind w:left="9"/>
        <w:rPr>
          <w:rFonts w:ascii="Times New Roman" w:hAnsi="Times New Roman" w:eastAsia="Times New Roman" w:cs="Times New Roman"/>
          <w:sz w:val="22"/>
          <w:szCs w:val="22"/>
        </w:rPr>
      </w:pPr>
      <w:r>
        <w:rPr>
          <w:rFonts w:ascii="Times New Roman" w:hAnsi="Times New Roman" w:eastAsia="Times New Roman" w:cs="Times New Roman"/>
          <w:spacing w:val="-2"/>
          <w:position w:val="3"/>
          <w:sz w:val="22"/>
          <w:szCs w:val="22"/>
        </w:rPr>
        <w:t>14.          E. Valenst</w:t>
      </w:r>
      <w:r>
        <w:rPr>
          <w:rFonts w:ascii="Times New Roman" w:hAnsi="Times New Roman" w:eastAsia="Times New Roman" w:cs="Times New Roman"/>
          <w:spacing w:val="-3"/>
          <w:position w:val="3"/>
          <w:sz w:val="22"/>
          <w:szCs w:val="22"/>
        </w:rPr>
        <w:t>ein,</w:t>
      </w:r>
      <w:r>
        <w:rPr>
          <w:rFonts w:ascii="Times New Roman" w:hAnsi="Times New Roman" w:eastAsia="Times New Roman" w:cs="Times New Roman"/>
          <w:spacing w:val="16"/>
          <w:w w:val="101"/>
          <w:position w:val="3"/>
          <w:sz w:val="22"/>
          <w:szCs w:val="22"/>
        </w:rPr>
        <w:t xml:space="preserve"> </w:t>
      </w:r>
      <w:r>
        <w:rPr>
          <w:i/>
          <w:iCs/>
          <w:spacing w:val="-3"/>
          <w:position w:val="3"/>
          <w:sz w:val="22"/>
          <w:szCs w:val="22"/>
        </w:rPr>
        <w:t>The Great and Desperate Cures</w:t>
      </w:r>
      <w:r>
        <w:rPr>
          <w:i/>
          <w:iCs/>
          <w:spacing w:val="5"/>
          <w:position w:val="3"/>
          <w:sz w:val="22"/>
          <w:szCs w:val="22"/>
        </w:rPr>
        <w:t xml:space="preserve"> </w:t>
      </w:r>
      <w:r>
        <w:rPr>
          <w:rFonts w:ascii="Times New Roman" w:hAnsi="Times New Roman" w:eastAsia="Times New Roman" w:cs="Times New Roman"/>
          <w:spacing w:val="-3"/>
          <w:position w:val="3"/>
          <w:sz w:val="22"/>
          <w:szCs w:val="22"/>
        </w:rPr>
        <w:t>(New</w:t>
      </w:r>
      <w:r>
        <w:rPr>
          <w:rFonts w:ascii="Times New Roman" w:hAnsi="Times New Roman" w:eastAsia="Times New Roman" w:cs="Times New Roman"/>
          <w:spacing w:val="3"/>
          <w:position w:val="3"/>
          <w:sz w:val="22"/>
          <w:szCs w:val="22"/>
        </w:rPr>
        <w:t xml:space="preserve"> </w:t>
      </w:r>
      <w:r>
        <w:rPr>
          <w:rFonts w:ascii="Times New Roman" w:hAnsi="Times New Roman" w:eastAsia="Times New Roman" w:cs="Times New Roman"/>
          <w:spacing w:val="-3"/>
          <w:position w:val="3"/>
          <w:sz w:val="22"/>
          <w:szCs w:val="22"/>
        </w:rPr>
        <w:t>York:</w:t>
      </w:r>
      <w:r>
        <w:rPr>
          <w:rFonts w:ascii="Times New Roman" w:hAnsi="Times New Roman" w:eastAsia="Times New Roman" w:cs="Times New Roman"/>
          <w:spacing w:val="8"/>
          <w:position w:val="3"/>
          <w:sz w:val="22"/>
          <w:szCs w:val="22"/>
        </w:rPr>
        <w:t xml:space="preserve"> </w:t>
      </w:r>
      <w:r>
        <w:rPr>
          <w:rFonts w:ascii="Times New Roman" w:hAnsi="Times New Roman" w:eastAsia="Times New Roman" w:cs="Times New Roman"/>
          <w:spacing w:val="-3"/>
          <w:position w:val="3"/>
          <w:sz w:val="22"/>
          <w:szCs w:val="22"/>
        </w:rPr>
        <w:t>Basic</w:t>
      </w:r>
      <w:r>
        <w:rPr>
          <w:rFonts w:ascii="Times New Roman" w:hAnsi="Times New Roman" w:eastAsia="Times New Roman" w:cs="Times New Roman"/>
          <w:spacing w:val="8"/>
          <w:position w:val="3"/>
          <w:sz w:val="22"/>
          <w:szCs w:val="22"/>
        </w:rPr>
        <w:t xml:space="preserve"> </w:t>
      </w:r>
      <w:r>
        <w:rPr>
          <w:rFonts w:ascii="Times New Roman" w:hAnsi="Times New Roman" w:eastAsia="Times New Roman" w:cs="Times New Roman"/>
          <w:spacing w:val="-3"/>
          <w:position w:val="3"/>
          <w:sz w:val="22"/>
          <w:szCs w:val="22"/>
        </w:rPr>
        <w:t>Books,</w:t>
      </w:r>
      <w:r>
        <w:rPr>
          <w:rFonts w:ascii="Times New Roman" w:hAnsi="Times New Roman" w:eastAsia="Times New Roman" w:cs="Times New Roman"/>
          <w:spacing w:val="21"/>
          <w:position w:val="3"/>
          <w:sz w:val="22"/>
          <w:szCs w:val="22"/>
        </w:rPr>
        <w:t xml:space="preserve"> </w:t>
      </w:r>
      <w:r>
        <w:rPr>
          <w:rFonts w:ascii="Times New Roman" w:hAnsi="Times New Roman" w:eastAsia="Times New Roman" w:cs="Times New Roman"/>
          <w:spacing w:val="-3"/>
          <w:position w:val="3"/>
          <w:sz w:val="22"/>
          <w:szCs w:val="22"/>
        </w:rPr>
        <w:t>1986).</w:t>
      </w:r>
    </w:p>
    <w:p w14:paraId="29C2A150">
      <w:pPr>
        <w:pStyle w:val="2"/>
        <w:spacing w:before="84" w:line="260" w:lineRule="auto"/>
        <w:ind w:left="378" w:right="16" w:hanging="36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15.          J.</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R.</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1"/>
          <w:sz w:val="22"/>
          <w:szCs w:val="22"/>
        </w:rPr>
        <w:t>Stevens,</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
          <w:sz w:val="22"/>
          <w:szCs w:val="22"/>
        </w:rPr>
        <w:t>“An</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anatomy</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1"/>
          <w:sz w:val="22"/>
          <w:szCs w:val="22"/>
        </w:rPr>
        <w:t xml:space="preserve">schizophrenia?” </w:t>
      </w:r>
      <w:r>
        <w:rPr>
          <w:i/>
          <w:iCs/>
          <w:spacing w:val="-1"/>
          <w:sz w:val="22"/>
          <w:szCs w:val="22"/>
        </w:rPr>
        <w:t>Arch</w:t>
      </w:r>
      <w:r>
        <w:rPr>
          <w:i/>
          <w:iCs/>
          <w:spacing w:val="22"/>
          <w:sz w:val="22"/>
          <w:szCs w:val="22"/>
        </w:rPr>
        <w:t xml:space="preserve"> </w:t>
      </w:r>
      <w:r>
        <w:rPr>
          <w:i/>
          <w:iCs/>
          <w:spacing w:val="-1"/>
          <w:sz w:val="22"/>
          <w:szCs w:val="22"/>
        </w:rPr>
        <w:t>Gen Psychiatry</w:t>
      </w:r>
      <w:r>
        <w:rPr>
          <w:i/>
          <w:iCs/>
          <w:spacing w:val="20"/>
          <w:sz w:val="22"/>
          <w:szCs w:val="22"/>
        </w:rPr>
        <w:t xml:space="preserve"> </w:t>
      </w:r>
      <w:r>
        <w:rPr>
          <w:rFonts w:ascii="Times New Roman" w:hAnsi="Times New Roman" w:eastAsia="Times New Roman" w:cs="Times New Roman"/>
          <w:spacing w:val="-1"/>
          <w:sz w:val="22"/>
          <w:szCs w:val="22"/>
        </w:rPr>
        <w:t>29</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1"/>
          <w:sz w:val="22"/>
          <w:szCs w:val="22"/>
        </w:rPr>
        <w:t>(1973):  177</w:t>
      </w:r>
      <w:r>
        <w:rPr>
          <w:rFonts w:ascii="Times New Roman" w:hAnsi="Times New Roman" w:eastAsia="Times New Roman" w:cs="Times New Roman"/>
          <w:spacing w:val="-2"/>
          <w:sz w:val="22"/>
          <w:szCs w:val="22"/>
        </w:rPr>
        <w:t>–89;S.</w:t>
      </w:r>
      <w:r>
        <w:rPr>
          <w:rFonts w:ascii="Times New Roman" w:hAnsi="Times New Roman" w:eastAsia="Times New Roman" w:cs="Times New Roman"/>
          <w:sz w:val="22"/>
          <w:szCs w:val="22"/>
        </w:rPr>
        <w:t xml:space="preserve"> Matthysse</w:t>
      </w:r>
      <w:r>
        <w:rPr>
          <w:rFonts w:ascii="Times New Roman" w:hAnsi="Times New Roman" w:eastAsia="Times New Roman" w:cs="Times New Roman"/>
          <w:spacing w:val="14"/>
          <w:sz w:val="22"/>
          <w:szCs w:val="22"/>
        </w:rPr>
        <w:t>,</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pacing w:val="14"/>
          <w:sz w:val="22"/>
          <w:szCs w:val="22"/>
        </w:rPr>
        <w:t>“</w:t>
      </w:r>
      <w:r>
        <w:rPr>
          <w:rFonts w:ascii="Times New Roman" w:hAnsi="Times New Roman" w:eastAsia="Times New Roman" w:cs="Times New Roman"/>
          <w:sz w:val="22"/>
          <w:szCs w:val="22"/>
        </w:rPr>
        <w:t>Dopamine</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pharmacology</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schizophrenia</w:t>
      </w:r>
      <w:r>
        <w:rPr>
          <w:rFonts w:ascii="Times New Roman" w:hAnsi="Times New Roman" w:eastAsia="Times New Roman" w:cs="Times New Roman"/>
          <w:spacing w:val="14"/>
          <w:sz w:val="22"/>
          <w:szCs w:val="22"/>
        </w:rPr>
        <w:t>:</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state</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evidence</w:t>
      </w:r>
      <w:r>
        <w:rPr>
          <w:rFonts w:ascii="Times New Roman" w:hAnsi="Times New Roman" w:eastAsia="Times New Roman" w:cs="Times New Roman"/>
          <w:spacing w:val="14"/>
          <w:sz w:val="22"/>
          <w:szCs w:val="22"/>
        </w:rPr>
        <w:t>,”</w:t>
      </w:r>
      <w:r>
        <w:rPr>
          <w:rFonts w:ascii="Times New Roman" w:hAnsi="Times New Roman" w:eastAsia="Times New Roman" w:cs="Times New Roman"/>
          <w:spacing w:val="44"/>
          <w:w w:val="101"/>
          <w:sz w:val="22"/>
          <w:szCs w:val="22"/>
        </w:rPr>
        <w:t xml:space="preserve"> </w:t>
      </w:r>
      <w:r>
        <w:rPr>
          <w:i/>
          <w:iCs/>
          <w:spacing w:val="14"/>
          <w:sz w:val="22"/>
          <w:szCs w:val="22"/>
        </w:rPr>
        <w:t>J</w:t>
      </w:r>
      <w:r>
        <w:rPr>
          <w:i/>
          <w:iCs/>
          <w:sz w:val="22"/>
          <w:szCs w:val="22"/>
        </w:rPr>
        <w:t xml:space="preserve"> Psychiatr</w:t>
      </w:r>
      <w:r>
        <w:rPr>
          <w:i/>
          <w:iCs/>
          <w:spacing w:val="53"/>
          <w:sz w:val="22"/>
          <w:szCs w:val="22"/>
        </w:rPr>
        <w:t xml:space="preserve"> </w:t>
      </w:r>
      <w:r>
        <w:rPr>
          <w:i/>
          <w:iCs/>
          <w:sz w:val="22"/>
          <w:szCs w:val="22"/>
        </w:rPr>
        <w:t xml:space="preserve">Res  </w:t>
      </w:r>
      <w:r>
        <w:rPr>
          <w:rFonts w:ascii="Times New Roman" w:hAnsi="Times New Roman" w:eastAsia="Times New Roman" w:cs="Times New Roman"/>
          <w:sz w:val="22"/>
          <w:szCs w:val="22"/>
        </w:rPr>
        <w:t>11  (1974):   107–13;  D.  A.  Lewis,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Hash</w:t>
      </w:r>
      <w:r>
        <w:rPr>
          <w:rFonts w:ascii="Times New Roman" w:hAnsi="Times New Roman" w:eastAsia="Times New Roman" w:cs="Times New Roman"/>
          <w:spacing w:val="-1"/>
          <w:sz w:val="22"/>
          <w:szCs w:val="22"/>
        </w:rPr>
        <w:t>imoto,</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1"/>
          <w:sz w:val="22"/>
          <w:szCs w:val="22"/>
        </w:rPr>
        <w:t>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pacing w:val="-1"/>
          <w:sz w:val="22"/>
          <w:szCs w:val="22"/>
        </w:rPr>
        <w:t>W.</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1"/>
          <w:sz w:val="22"/>
          <w:szCs w:val="22"/>
        </w:rPr>
        <w:t>Volk,“Cortical</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 xml:space="preserve">inhibitory neurons and schizophrenia,” </w:t>
      </w:r>
      <w:r>
        <w:rPr>
          <w:i/>
          <w:iCs/>
          <w:sz w:val="22"/>
          <w:szCs w:val="22"/>
        </w:rPr>
        <w:t>Nat</w:t>
      </w:r>
      <w:r>
        <w:rPr>
          <w:i/>
          <w:iCs/>
          <w:spacing w:val="-1"/>
          <w:sz w:val="22"/>
          <w:szCs w:val="22"/>
        </w:rPr>
        <w:t xml:space="preserve"> Rev Neurosci </w:t>
      </w:r>
      <w:r>
        <w:rPr>
          <w:rFonts w:ascii="Times New Roman" w:hAnsi="Times New Roman" w:eastAsia="Times New Roman" w:cs="Times New Roman"/>
          <w:spacing w:val="-1"/>
          <w:sz w:val="22"/>
          <w:szCs w:val="22"/>
        </w:rPr>
        <w:t>6 (2005): 312–24.</w:t>
      </w:r>
    </w:p>
    <w:p w14:paraId="04A5191D">
      <w:pPr>
        <w:pStyle w:val="2"/>
        <w:spacing w:before="102" w:line="264" w:lineRule="auto"/>
        <w:ind w:left="377" w:hanging="368"/>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 xml:space="preserve">16.          For  review  see </w:t>
      </w:r>
      <w:r>
        <w:rPr>
          <w:rFonts w:ascii="Times New Roman" w:hAnsi="Times New Roman" w:eastAsia="Times New Roman" w:cs="Times New Roman"/>
          <w:spacing w:val="-2"/>
          <w:sz w:val="22"/>
          <w:szCs w:val="22"/>
        </w:rPr>
        <w:t xml:space="preserve"> J.  R.  Cooper,  F.  E.  Bloom,  and  R.  H.  Roth,  </w:t>
      </w:r>
      <w:r>
        <w:rPr>
          <w:i/>
          <w:iCs/>
          <w:spacing w:val="-2"/>
          <w:sz w:val="22"/>
          <w:szCs w:val="22"/>
        </w:rPr>
        <w:t>The  Biochemical  Basis</w:t>
      </w:r>
      <w:r>
        <w:rPr>
          <w:i/>
          <w:iCs/>
          <w:spacing w:val="58"/>
          <w:sz w:val="22"/>
          <w:szCs w:val="22"/>
        </w:rPr>
        <w:t xml:space="preserve"> </w:t>
      </w:r>
      <w:r>
        <w:rPr>
          <w:i/>
          <w:iCs/>
          <w:spacing w:val="-2"/>
          <w:sz w:val="22"/>
          <w:szCs w:val="22"/>
        </w:rPr>
        <w:t>o</w:t>
      </w:r>
      <w:r>
        <w:rPr>
          <w:i/>
          <w:iCs/>
          <w:spacing w:val="28"/>
          <w:sz w:val="22"/>
          <w:szCs w:val="22"/>
        </w:rPr>
        <w:t>f</w:t>
      </w:r>
      <w:r>
        <w:rPr>
          <w:i/>
          <w:iCs/>
          <w:sz w:val="22"/>
          <w:szCs w:val="22"/>
        </w:rPr>
        <w:t xml:space="preserve"> Neuropharmacology</w:t>
      </w:r>
      <w:r>
        <w:rPr>
          <w:rFonts w:ascii="Times New Roman" w:hAnsi="Times New Roman" w:eastAsia="Times New Roman" w:cs="Times New Roman"/>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7th ed. (</w:t>
      </w:r>
      <w:r>
        <w:rPr>
          <w:rFonts w:ascii="Times New Roman" w:hAnsi="Times New Roman" w:eastAsia="Times New Roman" w:cs="Times New Roman"/>
          <w:spacing w:val="-1"/>
          <w:sz w:val="22"/>
          <w:szCs w:val="22"/>
        </w:rPr>
        <w:t>New York: Oxford University Press,</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1996).</w:t>
      </w:r>
    </w:p>
    <w:p w14:paraId="75173076">
      <w:pPr>
        <w:pStyle w:val="2"/>
        <w:spacing w:before="85" w:line="265" w:lineRule="auto"/>
        <w:ind w:left="388" w:right="35" w:hanging="37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17.          M.  </w:t>
      </w:r>
      <w:r>
        <w:rPr>
          <w:rFonts w:ascii="Times New Roman" w:hAnsi="Times New Roman" w:eastAsia="Times New Roman" w:cs="Times New Roman"/>
          <w:sz w:val="22"/>
          <w:szCs w:val="22"/>
        </w:rPr>
        <w:t>Carlsson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Carlsson</w:t>
      </w:r>
      <w:r>
        <w:rPr>
          <w:rFonts w:ascii="Times New Roman" w:hAnsi="Times New Roman" w:eastAsia="Times New Roman" w:cs="Times New Roman"/>
          <w:spacing w:val="2"/>
          <w:sz w:val="22"/>
          <w:szCs w:val="22"/>
        </w:rPr>
        <w:t>,  “</w:t>
      </w:r>
      <w:r>
        <w:rPr>
          <w:rFonts w:ascii="Times New Roman" w:hAnsi="Times New Roman" w:eastAsia="Times New Roman" w:cs="Times New Roman"/>
          <w:sz w:val="22"/>
          <w:szCs w:val="22"/>
        </w:rPr>
        <w:t>Schizophrenia</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subcortical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neurotransmitter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imbalance</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1"/>
          <w:sz w:val="22"/>
          <w:szCs w:val="22"/>
        </w:rPr>
        <w:t xml:space="preserve">syndrome?” </w:t>
      </w:r>
      <w:r>
        <w:rPr>
          <w:i/>
          <w:iCs/>
          <w:spacing w:val="-1"/>
          <w:sz w:val="22"/>
          <w:szCs w:val="22"/>
        </w:rPr>
        <w:t>Schizophr Bull</w:t>
      </w:r>
      <w:r>
        <w:rPr>
          <w:i/>
          <w:iCs/>
          <w:spacing w:val="14"/>
          <w:sz w:val="22"/>
          <w:szCs w:val="22"/>
        </w:rPr>
        <w:t xml:space="preserve"> </w:t>
      </w:r>
      <w:r>
        <w:rPr>
          <w:rFonts w:ascii="Times New Roman" w:hAnsi="Times New Roman" w:eastAsia="Times New Roman" w:cs="Times New Roman"/>
          <w:spacing w:val="-1"/>
          <w:sz w:val="22"/>
          <w:szCs w:val="22"/>
        </w:rPr>
        <w:t>16 (1990): 425–32.</w:t>
      </w:r>
    </w:p>
    <w:p w14:paraId="0CBE0E61">
      <w:pPr>
        <w:pStyle w:val="2"/>
        <w:spacing w:before="102" w:line="264" w:lineRule="auto"/>
        <w:ind w:left="377" w:hanging="368"/>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 xml:space="preserve">18.          For  review  see </w:t>
      </w:r>
      <w:r>
        <w:rPr>
          <w:rFonts w:ascii="Times New Roman" w:hAnsi="Times New Roman" w:eastAsia="Times New Roman" w:cs="Times New Roman"/>
          <w:spacing w:val="-2"/>
          <w:sz w:val="22"/>
          <w:szCs w:val="22"/>
        </w:rPr>
        <w:t xml:space="preserve"> J.  R.  Cooper,  F.  E.  Bloom,  and  R.  H.  Roth,  </w:t>
      </w:r>
      <w:r>
        <w:rPr>
          <w:i/>
          <w:iCs/>
          <w:spacing w:val="-2"/>
          <w:sz w:val="22"/>
          <w:szCs w:val="22"/>
        </w:rPr>
        <w:t>The  Biochemical  Basis</w:t>
      </w:r>
      <w:r>
        <w:rPr>
          <w:i/>
          <w:iCs/>
          <w:spacing w:val="58"/>
          <w:sz w:val="22"/>
          <w:szCs w:val="22"/>
        </w:rPr>
        <w:t xml:space="preserve"> </w:t>
      </w:r>
      <w:r>
        <w:rPr>
          <w:i/>
          <w:iCs/>
          <w:spacing w:val="-2"/>
          <w:sz w:val="22"/>
          <w:szCs w:val="22"/>
        </w:rPr>
        <w:t>o</w:t>
      </w:r>
      <w:r>
        <w:rPr>
          <w:i/>
          <w:iCs/>
          <w:spacing w:val="28"/>
          <w:sz w:val="22"/>
          <w:szCs w:val="22"/>
        </w:rPr>
        <w:t>f</w:t>
      </w:r>
      <w:r>
        <w:rPr>
          <w:i/>
          <w:iCs/>
          <w:sz w:val="22"/>
          <w:szCs w:val="22"/>
        </w:rPr>
        <w:t xml:space="preserve"> Neuropharmacology</w:t>
      </w:r>
      <w:r>
        <w:rPr>
          <w:rFonts w:ascii="Times New Roman" w:hAnsi="Times New Roman" w:eastAsia="Times New Roman" w:cs="Times New Roman"/>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7th ed. (</w:t>
      </w:r>
      <w:r>
        <w:rPr>
          <w:rFonts w:ascii="Times New Roman" w:hAnsi="Times New Roman" w:eastAsia="Times New Roman" w:cs="Times New Roman"/>
          <w:spacing w:val="-1"/>
          <w:sz w:val="22"/>
          <w:szCs w:val="22"/>
        </w:rPr>
        <w:t>New York: Oxford University Press,</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1996).</w:t>
      </w:r>
    </w:p>
    <w:p w14:paraId="45DD1E78">
      <w:pPr>
        <w:pStyle w:val="2"/>
        <w:spacing w:before="86" w:line="279" w:lineRule="exact"/>
        <w:ind w:left="9"/>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19.          E.  S.</w:t>
      </w:r>
      <w:r>
        <w:rPr>
          <w:rFonts w:ascii="Times New Roman" w:hAnsi="Times New Roman" w:eastAsia="Times New Roman" w:cs="Times New Roman"/>
          <w:spacing w:val="8"/>
          <w:position w:val="3"/>
          <w:sz w:val="22"/>
          <w:szCs w:val="22"/>
        </w:rPr>
        <w:t xml:space="preserve">  </w:t>
      </w:r>
      <w:r>
        <w:rPr>
          <w:rFonts w:ascii="Times New Roman" w:hAnsi="Times New Roman" w:eastAsia="Times New Roman" w:cs="Times New Roman"/>
          <w:position w:val="3"/>
          <w:sz w:val="22"/>
          <w:szCs w:val="22"/>
        </w:rPr>
        <w:t>Gershon</w:t>
      </w:r>
      <w:r>
        <w:rPr>
          <w:rFonts w:ascii="Times New Roman" w:hAnsi="Times New Roman" w:eastAsia="Times New Roman" w:cs="Times New Roman"/>
          <w:spacing w:val="9"/>
          <w:position w:val="3"/>
          <w:sz w:val="22"/>
          <w:szCs w:val="22"/>
        </w:rPr>
        <w:t xml:space="preserve">  </w:t>
      </w:r>
      <w:r>
        <w:rPr>
          <w:rFonts w:ascii="Times New Roman" w:hAnsi="Times New Roman" w:eastAsia="Times New Roman" w:cs="Times New Roman"/>
          <w:position w:val="3"/>
          <w:sz w:val="22"/>
          <w:szCs w:val="22"/>
        </w:rPr>
        <w:t>and</w:t>
      </w:r>
      <w:r>
        <w:rPr>
          <w:rFonts w:ascii="Times New Roman" w:hAnsi="Times New Roman" w:eastAsia="Times New Roman" w:cs="Times New Roman"/>
          <w:spacing w:val="7"/>
          <w:position w:val="3"/>
          <w:sz w:val="22"/>
          <w:szCs w:val="22"/>
        </w:rPr>
        <w:t xml:space="preserve">  </w:t>
      </w:r>
      <w:r>
        <w:rPr>
          <w:rFonts w:ascii="Times New Roman" w:hAnsi="Times New Roman" w:eastAsia="Times New Roman" w:cs="Times New Roman"/>
          <w:position w:val="3"/>
          <w:sz w:val="22"/>
          <w:szCs w:val="22"/>
        </w:rPr>
        <w:t>R.</w:t>
      </w:r>
      <w:r>
        <w:rPr>
          <w:rFonts w:ascii="Times New Roman" w:hAnsi="Times New Roman" w:eastAsia="Times New Roman" w:cs="Times New Roman"/>
          <w:spacing w:val="9"/>
          <w:position w:val="3"/>
          <w:sz w:val="22"/>
          <w:szCs w:val="22"/>
        </w:rPr>
        <w:t xml:space="preserve">  </w:t>
      </w:r>
      <w:r>
        <w:rPr>
          <w:rFonts w:ascii="Times New Roman" w:hAnsi="Times New Roman" w:eastAsia="Times New Roman" w:cs="Times New Roman"/>
          <w:position w:val="3"/>
          <w:sz w:val="22"/>
          <w:szCs w:val="22"/>
        </w:rPr>
        <w:t>O.</w:t>
      </w:r>
      <w:r>
        <w:rPr>
          <w:rFonts w:ascii="Times New Roman" w:hAnsi="Times New Roman" w:eastAsia="Times New Roman" w:cs="Times New Roman"/>
          <w:spacing w:val="8"/>
          <w:position w:val="3"/>
          <w:sz w:val="22"/>
          <w:szCs w:val="22"/>
        </w:rPr>
        <w:t xml:space="preserve">  </w:t>
      </w:r>
      <w:r>
        <w:rPr>
          <w:rFonts w:ascii="Times New Roman" w:hAnsi="Times New Roman" w:eastAsia="Times New Roman" w:cs="Times New Roman"/>
          <w:position w:val="3"/>
          <w:sz w:val="22"/>
          <w:szCs w:val="22"/>
        </w:rPr>
        <w:t>Rieder,</w:t>
      </w:r>
      <w:r>
        <w:rPr>
          <w:rFonts w:ascii="Times New Roman" w:hAnsi="Times New Roman" w:eastAsia="Times New Roman" w:cs="Times New Roman"/>
          <w:spacing w:val="9"/>
          <w:position w:val="3"/>
          <w:sz w:val="22"/>
          <w:szCs w:val="22"/>
        </w:rPr>
        <w:t xml:space="preserve">  </w:t>
      </w:r>
      <w:r>
        <w:rPr>
          <w:rFonts w:ascii="Times New Roman" w:hAnsi="Times New Roman" w:eastAsia="Times New Roman" w:cs="Times New Roman"/>
          <w:position w:val="3"/>
          <w:sz w:val="22"/>
          <w:szCs w:val="22"/>
        </w:rPr>
        <w:t>“Major</w:t>
      </w:r>
      <w:r>
        <w:rPr>
          <w:rFonts w:ascii="Times New Roman" w:hAnsi="Times New Roman" w:eastAsia="Times New Roman" w:cs="Times New Roman"/>
          <w:spacing w:val="9"/>
          <w:position w:val="3"/>
          <w:sz w:val="22"/>
          <w:szCs w:val="22"/>
        </w:rPr>
        <w:t xml:space="preserve">  </w:t>
      </w:r>
      <w:r>
        <w:rPr>
          <w:rFonts w:ascii="Times New Roman" w:hAnsi="Times New Roman" w:eastAsia="Times New Roman" w:cs="Times New Roman"/>
          <w:position w:val="3"/>
          <w:sz w:val="22"/>
          <w:szCs w:val="22"/>
        </w:rPr>
        <w:t>disorders</w:t>
      </w:r>
      <w:r>
        <w:rPr>
          <w:rFonts w:ascii="Times New Roman" w:hAnsi="Times New Roman" w:eastAsia="Times New Roman" w:cs="Times New Roman"/>
          <w:spacing w:val="8"/>
          <w:position w:val="3"/>
          <w:sz w:val="22"/>
          <w:szCs w:val="22"/>
        </w:rPr>
        <w:t xml:space="preserve">  </w:t>
      </w:r>
      <w:r>
        <w:rPr>
          <w:rFonts w:ascii="Times New Roman" w:hAnsi="Times New Roman" w:eastAsia="Times New Roman" w:cs="Times New Roman"/>
          <w:position w:val="3"/>
          <w:sz w:val="22"/>
          <w:szCs w:val="22"/>
        </w:rPr>
        <w:t>of</w:t>
      </w:r>
      <w:r>
        <w:rPr>
          <w:rFonts w:ascii="Times New Roman" w:hAnsi="Times New Roman" w:eastAsia="Times New Roman" w:cs="Times New Roman"/>
          <w:spacing w:val="7"/>
          <w:position w:val="3"/>
          <w:sz w:val="22"/>
          <w:szCs w:val="22"/>
        </w:rPr>
        <w:t xml:space="preserve">  </w:t>
      </w:r>
      <w:r>
        <w:rPr>
          <w:rFonts w:ascii="Times New Roman" w:hAnsi="Times New Roman" w:eastAsia="Times New Roman" w:cs="Times New Roman"/>
          <w:position w:val="3"/>
          <w:sz w:val="22"/>
          <w:szCs w:val="22"/>
        </w:rPr>
        <w:t>mind</w:t>
      </w:r>
      <w:r>
        <w:rPr>
          <w:rFonts w:ascii="Times New Roman" w:hAnsi="Times New Roman" w:eastAsia="Times New Roman" w:cs="Times New Roman"/>
          <w:spacing w:val="8"/>
          <w:position w:val="3"/>
          <w:sz w:val="22"/>
          <w:szCs w:val="22"/>
        </w:rPr>
        <w:t xml:space="preserve">  </w:t>
      </w:r>
      <w:r>
        <w:rPr>
          <w:rFonts w:ascii="Times New Roman" w:hAnsi="Times New Roman" w:eastAsia="Times New Roman" w:cs="Times New Roman"/>
          <w:position w:val="3"/>
          <w:sz w:val="22"/>
          <w:szCs w:val="22"/>
        </w:rPr>
        <w:t>and  brain,”</w:t>
      </w:r>
      <w:r>
        <w:rPr>
          <w:rFonts w:ascii="Times New Roman" w:hAnsi="Times New Roman" w:eastAsia="Times New Roman" w:cs="Times New Roman"/>
          <w:spacing w:val="5"/>
          <w:position w:val="3"/>
          <w:sz w:val="22"/>
          <w:szCs w:val="22"/>
        </w:rPr>
        <w:t xml:space="preserve">  </w:t>
      </w:r>
      <w:r>
        <w:rPr>
          <w:i/>
          <w:iCs/>
          <w:position w:val="3"/>
          <w:sz w:val="22"/>
          <w:szCs w:val="22"/>
        </w:rPr>
        <w:t xml:space="preserve">Sci  Am  </w:t>
      </w:r>
      <w:r>
        <w:rPr>
          <w:rFonts w:ascii="Times New Roman" w:hAnsi="Times New Roman" w:eastAsia="Times New Roman" w:cs="Times New Roman"/>
          <w:position w:val="3"/>
          <w:sz w:val="22"/>
          <w:szCs w:val="22"/>
        </w:rPr>
        <w:t>267</w:t>
      </w:r>
    </w:p>
    <w:p w14:paraId="69B2F33F">
      <w:pPr>
        <w:spacing w:line="279" w:lineRule="exact"/>
        <w:ind w:left="390"/>
        <w:rPr>
          <w:rFonts w:ascii="Times New Roman" w:hAnsi="Times New Roman" w:eastAsia="Times New Roman" w:cs="Times New Roman"/>
          <w:sz w:val="22"/>
          <w:szCs w:val="22"/>
        </w:rPr>
      </w:pPr>
      <w:r>
        <w:rPr>
          <w:rFonts w:ascii="Times New Roman" w:hAnsi="Times New Roman" w:eastAsia="Times New Roman" w:cs="Times New Roman"/>
          <w:spacing w:val="2"/>
          <w:position w:val="3"/>
          <w:sz w:val="22"/>
          <w:szCs w:val="22"/>
        </w:rPr>
        <w:t>(1992):126–33.</w:t>
      </w:r>
    </w:p>
    <w:p w14:paraId="433BAE67">
      <w:pPr>
        <w:pStyle w:val="2"/>
        <w:spacing w:before="101" w:line="265" w:lineRule="auto"/>
        <w:ind w:left="382" w:right="29" w:hanging="382"/>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20.          B.  Kolb  and  I.</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3"/>
          <w:sz w:val="22"/>
          <w:szCs w:val="22"/>
        </w:rPr>
        <w:t xml:space="preserve">Q.  Whishaw,  </w:t>
      </w:r>
      <w:r>
        <w:rPr>
          <w:i/>
          <w:iCs/>
          <w:spacing w:val="-3"/>
          <w:sz w:val="22"/>
          <w:szCs w:val="22"/>
        </w:rPr>
        <w:t>Fundamentals  of</w:t>
      </w:r>
      <w:r>
        <w:rPr>
          <w:i/>
          <w:iCs/>
          <w:spacing w:val="17"/>
          <w:w w:val="101"/>
          <w:sz w:val="22"/>
          <w:szCs w:val="22"/>
        </w:rPr>
        <w:t xml:space="preserve"> </w:t>
      </w:r>
      <w:r>
        <w:rPr>
          <w:i/>
          <w:iCs/>
          <w:spacing w:val="-3"/>
          <w:sz w:val="22"/>
          <w:szCs w:val="22"/>
        </w:rPr>
        <w:t>Human  Neuropsychology</w:t>
      </w:r>
      <w:r>
        <w:rPr>
          <w:rFonts w:ascii="Times New Roman" w:hAnsi="Times New Roman" w:eastAsia="Times New Roman" w:cs="Times New Roman"/>
          <w:spacing w:val="-3"/>
          <w:sz w:val="22"/>
          <w:szCs w:val="22"/>
        </w:rPr>
        <w:t>,  4th  ed.  (New</w:t>
      </w:r>
      <w:r>
        <w:rPr>
          <w:rFonts w:ascii="Times New Roman" w:hAnsi="Times New Roman" w:eastAsia="Times New Roman" w:cs="Times New Roman"/>
          <w:sz w:val="22"/>
          <w:szCs w:val="22"/>
        </w:rPr>
        <w:t xml:space="preserve"> York</w:t>
      </w:r>
      <w:r>
        <w:rPr>
          <w:rFonts w:ascii="Times New Roman" w:hAnsi="Times New Roman" w:eastAsia="Times New Roman" w:cs="Times New Roman"/>
          <w:spacing w:val="2"/>
          <w:sz w:val="22"/>
          <w:szCs w:val="22"/>
        </w:rPr>
        <w:t xml:space="preserve">:W. H. </w:t>
      </w:r>
      <w:r>
        <w:rPr>
          <w:rFonts w:ascii="Times New Roman" w:hAnsi="Times New Roman" w:eastAsia="Times New Roman" w:cs="Times New Roman"/>
          <w:sz w:val="22"/>
          <w:szCs w:val="22"/>
        </w:rPr>
        <w:t>Freeman</w:t>
      </w:r>
      <w:r>
        <w:rPr>
          <w:rFonts w:ascii="Times New Roman" w:hAnsi="Times New Roman" w:eastAsia="Times New Roman" w:cs="Times New Roman"/>
          <w:spacing w:val="2"/>
          <w:sz w:val="22"/>
          <w:szCs w:val="22"/>
        </w:rPr>
        <w:t xml:space="preserve"> &amp;</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Co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1995).</w:t>
      </w:r>
    </w:p>
    <w:p w14:paraId="3561F109">
      <w:pPr>
        <w:pStyle w:val="2"/>
        <w:spacing w:before="86" w:line="289" w:lineRule="exact"/>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21.          E. Goldberg. (1991), “Schizophrenia</w:t>
      </w:r>
      <w:r>
        <w:rPr>
          <w:rFonts w:ascii="Times New Roman" w:hAnsi="Times New Roman" w:eastAsia="Times New Roman" w:cs="Times New Roman"/>
          <w:spacing w:val="9"/>
          <w:position w:val="3"/>
          <w:sz w:val="22"/>
          <w:szCs w:val="22"/>
        </w:rPr>
        <w:t xml:space="preserve"> </w:t>
      </w:r>
      <w:r>
        <w:rPr>
          <w:rFonts w:ascii="Times New Roman" w:hAnsi="Times New Roman" w:eastAsia="Times New Roman" w:cs="Times New Roman"/>
          <w:position w:val="3"/>
          <w:sz w:val="22"/>
          <w:szCs w:val="22"/>
        </w:rPr>
        <w:t>and</w:t>
      </w:r>
      <w:r>
        <w:rPr>
          <w:rFonts w:ascii="Times New Roman" w:hAnsi="Times New Roman" w:eastAsia="Times New Roman" w:cs="Times New Roman"/>
          <w:spacing w:val="10"/>
          <w:position w:val="3"/>
          <w:sz w:val="22"/>
          <w:szCs w:val="22"/>
        </w:rPr>
        <w:t xml:space="preserve"> </w:t>
      </w:r>
      <w:r>
        <w:rPr>
          <w:rFonts w:ascii="Times New Roman" w:hAnsi="Times New Roman" w:eastAsia="Times New Roman" w:cs="Times New Roman"/>
          <w:position w:val="3"/>
          <w:sz w:val="22"/>
          <w:szCs w:val="22"/>
        </w:rPr>
        <w:t>stored</w:t>
      </w:r>
      <w:r>
        <w:rPr>
          <w:rFonts w:ascii="Times New Roman" w:hAnsi="Times New Roman" w:eastAsia="Times New Roman" w:cs="Times New Roman"/>
          <w:spacing w:val="5"/>
          <w:position w:val="3"/>
          <w:sz w:val="22"/>
          <w:szCs w:val="22"/>
        </w:rPr>
        <w:t xml:space="preserve"> </w:t>
      </w:r>
      <w:r>
        <w:rPr>
          <w:rFonts w:ascii="Times New Roman" w:hAnsi="Times New Roman" w:eastAsia="Times New Roman" w:cs="Times New Roman"/>
          <w:position w:val="3"/>
          <w:sz w:val="22"/>
          <w:szCs w:val="22"/>
        </w:rPr>
        <w:t>memories,”</w:t>
      </w:r>
      <w:r>
        <w:rPr>
          <w:rFonts w:ascii="Times New Roman" w:hAnsi="Times New Roman" w:eastAsia="Times New Roman" w:cs="Times New Roman"/>
          <w:spacing w:val="3"/>
          <w:position w:val="3"/>
          <w:sz w:val="22"/>
          <w:szCs w:val="22"/>
        </w:rPr>
        <w:t xml:space="preserve"> </w:t>
      </w:r>
      <w:r>
        <w:rPr>
          <w:i/>
          <w:iCs/>
          <w:position w:val="3"/>
          <w:sz w:val="22"/>
          <w:szCs w:val="22"/>
        </w:rPr>
        <w:t>Behav Brain Sci</w:t>
      </w:r>
      <w:r>
        <w:rPr>
          <w:i/>
          <w:iCs/>
          <w:spacing w:val="15"/>
          <w:w w:val="101"/>
          <w:position w:val="3"/>
          <w:sz w:val="22"/>
          <w:szCs w:val="22"/>
        </w:rPr>
        <w:t xml:space="preserve"> </w:t>
      </w:r>
      <w:r>
        <w:rPr>
          <w:rFonts w:ascii="Times New Roman" w:hAnsi="Times New Roman" w:eastAsia="Times New Roman" w:cs="Times New Roman"/>
          <w:position w:val="3"/>
          <w:sz w:val="22"/>
          <w:szCs w:val="22"/>
        </w:rPr>
        <w:t>14</w:t>
      </w:r>
      <w:r>
        <w:rPr>
          <w:rFonts w:ascii="Times New Roman" w:hAnsi="Times New Roman" w:eastAsia="Times New Roman" w:cs="Times New Roman"/>
          <w:spacing w:val="11"/>
          <w:position w:val="3"/>
          <w:sz w:val="22"/>
          <w:szCs w:val="22"/>
        </w:rPr>
        <w:t xml:space="preserve"> </w:t>
      </w:r>
      <w:r>
        <w:rPr>
          <w:rFonts w:ascii="Times New Roman" w:hAnsi="Times New Roman" w:eastAsia="Times New Roman" w:cs="Times New Roman"/>
          <w:position w:val="3"/>
          <w:sz w:val="22"/>
          <w:szCs w:val="22"/>
        </w:rPr>
        <w:t>(1991):30.</w:t>
      </w:r>
    </w:p>
    <w:p w14:paraId="21BD64ED">
      <w:pPr>
        <w:pStyle w:val="2"/>
        <w:spacing w:before="99" w:line="257" w:lineRule="auto"/>
        <w:ind w:left="342" w:right="26" w:hanging="342"/>
        <w:rPr>
          <w:rFonts w:ascii="Times New Roman" w:hAnsi="Times New Roman" w:eastAsia="Times New Roman" w:cs="Times New Roman"/>
          <w:sz w:val="22"/>
          <w:szCs w:val="22"/>
        </w:rPr>
      </w:pPr>
      <w:r>
        <w:rPr>
          <w:rFonts w:ascii="Times New Roman" w:hAnsi="Times New Roman" w:eastAsia="Times New Roman" w:cs="Times New Roman"/>
          <w:sz w:val="22"/>
          <w:szCs w:val="22"/>
        </w:rPr>
        <w:t>22.          E.</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K.</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Miller,</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“The prefrontal</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1"/>
          <w:sz w:val="22"/>
          <w:szCs w:val="22"/>
        </w:rPr>
        <w:t>cortex</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cognitive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 xml:space="preserve">control,” </w:t>
      </w:r>
      <w:r>
        <w:rPr>
          <w:i/>
          <w:iCs/>
          <w:spacing w:val="-1"/>
          <w:sz w:val="22"/>
          <w:szCs w:val="22"/>
        </w:rPr>
        <w:t>Nat Rev Neurosci</w:t>
      </w:r>
      <w:r>
        <w:rPr>
          <w:i/>
          <w:iCs/>
          <w:spacing w:val="22"/>
          <w:w w:val="101"/>
          <w:sz w:val="22"/>
          <w:szCs w:val="22"/>
        </w:rPr>
        <w:t xml:space="preserve"> </w:t>
      </w:r>
      <w:r>
        <w:rPr>
          <w:rFonts w:ascii="Times New Roman" w:hAnsi="Times New Roman" w:eastAsia="Times New Roman" w:cs="Times New Roman"/>
          <w:spacing w:val="-1"/>
          <w:sz w:val="22"/>
          <w:szCs w:val="22"/>
        </w:rPr>
        <w:t>1</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1"/>
          <w:sz w:val="22"/>
          <w:szCs w:val="22"/>
        </w:rPr>
        <w:t>(2000):59–</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7"/>
          <w:sz w:val="22"/>
          <w:szCs w:val="22"/>
        </w:rPr>
        <w:t>65;</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7"/>
          <w:sz w:val="22"/>
          <w:szCs w:val="22"/>
        </w:rPr>
        <w:t xml:space="preserve">S. </w:t>
      </w:r>
      <w:r>
        <w:rPr>
          <w:rFonts w:ascii="Times New Roman" w:hAnsi="Times New Roman" w:eastAsia="Times New Roman" w:cs="Times New Roman"/>
          <w:sz w:val="22"/>
          <w:szCs w:val="22"/>
        </w:rPr>
        <w:t>Chance</w:t>
      </w:r>
      <w:r>
        <w:rPr>
          <w:rFonts w:ascii="Times New Roman" w:hAnsi="Times New Roman" w:eastAsia="Times New Roman" w:cs="Times New Roman"/>
          <w:spacing w:val="7"/>
          <w:sz w:val="22"/>
          <w:szCs w:val="22"/>
        </w:rPr>
        <w:t xml:space="preserve">, M. M. </w:t>
      </w:r>
      <w:r>
        <w:rPr>
          <w:rFonts w:ascii="Times New Roman" w:hAnsi="Times New Roman" w:eastAsia="Times New Roman" w:cs="Times New Roman"/>
          <w:sz w:val="22"/>
          <w:szCs w:val="22"/>
        </w:rPr>
        <w:t>Esiri</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w:t>
      </w:r>
      <w:r>
        <w:rPr>
          <w:rFonts w:ascii="Times New Roman" w:hAnsi="Times New Roman" w:eastAsia="Times New Roman" w:cs="Times New Roman"/>
          <w:spacing w:val="7"/>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7"/>
          <w:sz w:val="22"/>
          <w:szCs w:val="22"/>
        </w:rPr>
        <w:t>J.</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Crow</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Macroscopic</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asymmetry</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changed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along</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the antero-posterior</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axis</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schizoph</w:t>
      </w:r>
      <w:r>
        <w:rPr>
          <w:rFonts w:ascii="Times New Roman" w:hAnsi="Times New Roman" w:eastAsia="Times New Roman" w:cs="Times New Roman"/>
          <w:spacing w:val="-1"/>
          <w:sz w:val="22"/>
          <w:szCs w:val="22"/>
        </w:rPr>
        <w:t>renia,”</w:t>
      </w:r>
      <w:r>
        <w:rPr>
          <w:rFonts w:ascii="Times New Roman" w:hAnsi="Times New Roman" w:eastAsia="Times New Roman" w:cs="Times New Roman"/>
          <w:spacing w:val="22"/>
          <w:w w:val="101"/>
          <w:sz w:val="22"/>
          <w:szCs w:val="22"/>
        </w:rPr>
        <w:t xml:space="preserve"> </w:t>
      </w:r>
      <w:r>
        <w:rPr>
          <w:i/>
          <w:iCs/>
          <w:spacing w:val="-1"/>
          <w:sz w:val="22"/>
          <w:szCs w:val="22"/>
        </w:rPr>
        <w:t>Schizophr Res</w:t>
      </w:r>
      <w:r>
        <w:rPr>
          <w:i/>
          <w:iCs/>
          <w:spacing w:val="29"/>
          <w:sz w:val="22"/>
          <w:szCs w:val="22"/>
        </w:rPr>
        <w:t xml:space="preserve"> </w:t>
      </w:r>
      <w:r>
        <w:rPr>
          <w:rFonts w:ascii="Times New Roman" w:hAnsi="Times New Roman" w:eastAsia="Times New Roman" w:cs="Times New Roman"/>
          <w:spacing w:val="-1"/>
          <w:sz w:val="22"/>
          <w:szCs w:val="22"/>
        </w:rPr>
        <w:t>74</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1"/>
          <w:sz w:val="22"/>
          <w:szCs w:val="22"/>
        </w:rPr>
        <w:t>(2005):</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1"/>
          <w:sz w:val="22"/>
          <w:szCs w:val="22"/>
        </w:rPr>
        <w:t>163–70;T.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1"/>
          <w:sz w:val="22"/>
          <w:szCs w:val="22"/>
        </w:rPr>
        <w:t>R.</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Barricka,</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1"/>
          <w:sz w:val="22"/>
          <w:szCs w:val="22"/>
        </w:rPr>
        <w:t>C.</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E.</w:t>
      </w:r>
      <w:r>
        <w:rPr>
          <w:rFonts w:ascii="Times New Roman" w:hAnsi="Times New Roman" w:eastAsia="Times New Roman" w:cs="Times New Roman"/>
          <w:sz w:val="22"/>
          <w:szCs w:val="22"/>
        </w:rPr>
        <w:t xml:space="preserve"> Mackayb</w:t>
      </w:r>
      <w:r>
        <w:rPr>
          <w:rFonts w:ascii="Times New Roman" w:hAnsi="Times New Roman" w:eastAsia="Times New Roman" w:cs="Times New Roman"/>
          <w:spacing w:val="6"/>
          <w:sz w:val="22"/>
          <w:szCs w:val="22"/>
        </w:rPr>
        <w:t>,</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pacing w:val="6"/>
          <w:sz w:val="22"/>
          <w:szCs w:val="22"/>
        </w:rPr>
        <w:t>S.</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Primac</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6"/>
          <w:sz w:val="22"/>
          <w:szCs w:val="22"/>
        </w:rPr>
        <w:t>F.</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Maesd</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6"/>
          <w:sz w:val="22"/>
          <w:szCs w:val="22"/>
        </w:rPr>
        <w:t>D.</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Vandermeulend</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6"/>
          <w:sz w:val="22"/>
          <w:szCs w:val="22"/>
        </w:rPr>
        <w:t>T.</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6"/>
          <w:sz w:val="22"/>
          <w:szCs w:val="22"/>
        </w:rPr>
        <w:t>J.</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Crowb</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N</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Roberts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 xml:space="preserve">Automatic </w:t>
      </w:r>
      <w:r>
        <w:rPr>
          <w:rFonts w:ascii="Times New Roman" w:hAnsi="Times New Roman" w:eastAsia="Times New Roman" w:cs="Times New Roman"/>
          <w:spacing w:val="2"/>
          <w:sz w:val="22"/>
          <w:szCs w:val="22"/>
        </w:rPr>
        <w:t>analysis</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2"/>
          <w:sz w:val="22"/>
          <w:szCs w:val="22"/>
        </w:rPr>
        <w:t>of</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2"/>
          <w:sz w:val="22"/>
          <w:szCs w:val="22"/>
        </w:rPr>
        <w:t>cerebral</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2"/>
          <w:sz w:val="22"/>
          <w:szCs w:val="22"/>
        </w:rPr>
        <w:t>asymmetry:</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2"/>
          <w:sz w:val="22"/>
          <w:szCs w:val="22"/>
        </w:rPr>
        <w:t>an</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2"/>
          <w:sz w:val="22"/>
          <w:szCs w:val="22"/>
        </w:rPr>
        <w:t>exploratory</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2"/>
          <w:sz w:val="22"/>
          <w:szCs w:val="22"/>
        </w:rPr>
        <w:t>study</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2"/>
          <w:sz w:val="22"/>
          <w:szCs w:val="22"/>
        </w:rPr>
        <w:t>of</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2"/>
          <w:sz w:val="22"/>
          <w:szCs w:val="22"/>
        </w:rPr>
        <w:t>the</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2"/>
          <w:sz w:val="22"/>
          <w:szCs w:val="22"/>
        </w:rPr>
        <w:t>rel</w:t>
      </w:r>
      <w:r>
        <w:rPr>
          <w:rFonts w:ascii="Times New Roman" w:hAnsi="Times New Roman" w:eastAsia="Times New Roman" w:cs="Times New Roman"/>
          <w:spacing w:val="1"/>
          <w:sz w:val="22"/>
          <w:szCs w:val="22"/>
        </w:rPr>
        <w:t>ationship</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1"/>
          <w:sz w:val="22"/>
          <w:szCs w:val="22"/>
        </w:rPr>
        <w:t>between</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1"/>
          <w:sz w:val="22"/>
          <w:szCs w:val="22"/>
        </w:rPr>
        <w:t>brain</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1"/>
          <w:sz w:val="22"/>
          <w:szCs w:val="22"/>
        </w:rPr>
        <w:t>torque</w:t>
      </w:r>
      <w:r>
        <w:rPr>
          <w:rFonts w:ascii="Times New Roman" w:hAnsi="Times New Roman" w:eastAsia="Times New Roman" w:cs="Times New Roman"/>
          <w:sz w:val="22"/>
          <w:szCs w:val="22"/>
        </w:rPr>
        <w:t xml:space="preserve"> 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planum</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temporale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asymmetry</w:t>
      </w:r>
      <w:r>
        <w:rPr>
          <w:rFonts w:ascii="Times New Roman" w:hAnsi="Times New Roman" w:eastAsia="Times New Roman" w:cs="Times New Roman"/>
          <w:spacing w:val="2"/>
          <w:sz w:val="22"/>
          <w:szCs w:val="22"/>
        </w:rPr>
        <w:t xml:space="preserve">,” </w:t>
      </w:r>
      <w:r>
        <w:rPr>
          <w:i/>
          <w:iCs/>
          <w:sz w:val="22"/>
          <w:szCs w:val="22"/>
        </w:rPr>
        <w:t>Neuroimage</w:t>
      </w:r>
      <w:r>
        <w:rPr>
          <w:i/>
          <w:iCs/>
          <w:spacing w:val="2"/>
          <w:sz w:val="22"/>
          <w:szCs w:val="22"/>
        </w:rPr>
        <w:t xml:space="preserve"> </w:t>
      </w:r>
      <w:r>
        <w:rPr>
          <w:rFonts w:ascii="Times New Roman" w:hAnsi="Times New Roman" w:eastAsia="Times New Roman" w:cs="Times New Roman"/>
          <w:spacing w:val="2"/>
          <w:sz w:val="22"/>
          <w:szCs w:val="22"/>
        </w:rPr>
        <w:t>24 (2005):678–91;</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2"/>
          <w:sz w:val="22"/>
          <w:szCs w:val="22"/>
        </w:rPr>
        <w:t>S.</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Silverstein</w:t>
      </w:r>
      <w:r>
        <w:rPr>
          <w:rFonts w:ascii="Times New Roman" w:hAnsi="Times New Roman" w:eastAsia="Times New Roman" w:cs="Times New Roman"/>
          <w:spacing w:val="2"/>
          <w:sz w:val="22"/>
          <w:szCs w:val="22"/>
        </w:rPr>
        <w:t>, M.</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Hatashita</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 xml:space="preserve"> Wong</w:t>
      </w:r>
      <w:r>
        <w:rPr>
          <w:rFonts w:ascii="Times New Roman" w:hAnsi="Times New Roman" w:eastAsia="Times New Roman" w:cs="Times New Roman"/>
          <w:spacing w:val="6"/>
          <w:sz w:val="22"/>
          <w:szCs w:val="22"/>
        </w:rPr>
        <w:t>,</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6"/>
          <w:sz w:val="22"/>
          <w:szCs w:val="22"/>
        </w:rPr>
        <w:t>L.</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Schenkel</w:t>
      </w:r>
      <w:r>
        <w:rPr>
          <w:rFonts w:ascii="Times New Roman" w:hAnsi="Times New Roman" w:eastAsia="Times New Roman" w:cs="Times New Roman"/>
          <w:spacing w:val="6"/>
          <w:sz w:val="22"/>
          <w:szCs w:val="22"/>
        </w:rPr>
        <w:t>,</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6"/>
          <w:sz w:val="22"/>
          <w:szCs w:val="22"/>
        </w:rPr>
        <w:t>S.</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Wilkniss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6"/>
          <w:sz w:val="22"/>
          <w:szCs w:val="22"/>
        </w:rPr>
        <w:t>I.</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Kovacs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6"/>
          <w:sz w:val="22"/>
          <w:szCs w:val="22"/>
        </w:rPr>
        <w:t>A.</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Feher</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et</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6"/>
          <w:sz w:val="22"/>
          <w:szCs w:val="22"/>
        </w:rPr>
        <w:t>.,</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Reduced</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top</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down</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influences</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in contour detection in</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schizophrenia,”</w:t>
      </w:r>
      <w:r>
        <w:rPr>
          <w:rFonts w:ascii="Times New Roman" w:hAnsi="Times New Roman" w:eastAsia="Times New Roman" w:cs="Times New Roman"/>
          <w:spacing w:val="17"/>
          <w:w w:val="101"/>
          <w:sz w:val="22"/>
          <w:szCs w:val="22"/>
        </w:rPr>
        <w:t xml:space="preserve"> </w:t>
      </w:r>
      <w:r>
        <w:rPr>
          <w:i/>
          <w:iCs/>
          <w:sz w:val="22"/>
          <w:szCs w:val="22"/>
        </w:rPr>
        <w:t>Cogn Neuropsychiatry</w:t>
      </w:r>
      <w:r>
        <w:rPr>
          <w:i/>
          <w:iCs/>
          <w:spacing w:val="19"/>
          <w:sz w:val="22"/>
          <w:szCs w:val="22"/>
        </w:rPr>
        <w:t xml:space="preserve"> </w:t>
      </w:r>
      <w:r>
        <w:rPr>
          <w:rFonts w:ascii="Times New Roman" w:hAnsi="Times New Roman" w:eastAsia="Times New Roman" w:cs="Times New Roman"/>
          <w:sz w:val="22"/>
          <w:szCs w:val="22"/>
        </w:rPr>
        <w:t>11</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(2006):</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112—</w:t>
      </w:r>
      <w:r>
        <w:rPr>
          <w:rFonts w:ascii="Times New Roman" w:hAnsi="Times New Roman" w:eastAsia="Times New Roman" w:cs="Times New Roman"/>
          <w:spacing w:val="-1"/>
          <w:sz w:val="22"/>
          <w:szCs w:val="22"/>
        </w:rPr>
        <w:t>32; M. Kim, 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1"/>
          <w:sz w:val="22"/>
          <w:szCs w:val="22"/>
        </w:rPr>
        <w:t>Ha,</w:t>
      </w:r>
      <w:r>
        <w:rPr>
          <w:rFonts w:ascii="Times New Roman" w:hAnsi="Times New Roman" w:eastAsia="Times New Roman" w:cs="Times New Roman"/>
          <w:sz w:val="22"/>
          <w:szCs w:val="22"/>
        </w:rPr>
        <w:t xml:space="preserve"> and</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20"/>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20"/>
          <w:sz w:val="22"/>
          <w:szCs w:val="22"/>
        </w:rPr>
        <w:t>S.</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Kwon</w:t>
      </w:r>
      <w:r>
        <w:rPr>
          <w:rFonts w:ascii="Times New Roman" w:hAnsi="Times New Roman" w:eastAsia="Times New Roman" w:cs="Times New Roman"/>
          <w:spacing w:val="20"/>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0"/>
          <w:sz w:val="22"/>
          <w:szCs w:val="22"/>
        </w:rPr>
        <w:t>“</w:t>
      </w:r>
      <w:r>
        <w:rPr>
          <w:rFonts w:ascii="Times New Roman" w:hAnsi="Times New Roman" w:eastAsia="Times New Roman" w:cs="Times New Roman"/>
          <w:sz w:val="22"/>
          <w:szCs w:val="22"/>
        </w:rPr>
        <w:t>Neurological</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abnormalities</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schizophrenia</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obsessive</w:t>
      </w:r>
      <w:r>
        <w:rPr>
          <w:rFonts w:ascii="Times New Roman" w:hAnsi="Times New Roman" w:eastAsia="Times New Roman" w:cs="Times New Roman"/>
          <w:spacing w:val="20"/>
          <w:sz w:val="22"/>
          <w:szCs w:val="22"/>
        </w:rPr>
        <w:t>-</w:t>
      </w:r>
      <w:r>
        <w:rPr>
          <w:rFonts w:ascii="Times New Roman" w:hAnsi="Times New Roman" w:eastAsia="Times New Roman" w:cs="Times New Roman"/>
          <w:sz w:val="22"/>
          <w:szCs w:val="22"/>
        </w:rPr>
        <w:t>compulsive disorder,”</w:t>
      </w:r>
      <w:r>
        <w:rPr>
          <w:rFonts w:ascii="Times New Roman" w:hAnsi="Times New Roman" w:eastAsia="Times New Roman" w:cs="Times New Roman"/>
          <w:spacing w:val="44"/>
          <w:sz w:val="22"/>
          <w:szCs w:val="22"/>
        </w:rPr>
        <w:t xml:space="preserve"> </w:t>
      </w:r>
      <w:r>
        <w:rPr>
          <w:i/>
          <w:iCs/>
          <w:sz w:val="22"/>
          <w:szCs w:val="22"/>
        </w:rPr>
        <w:t>Curr</w:t>
      </w:r>
      <w:r>
        <w:rPr>
          <w:i/>
          <w:iCs/>
          <w:spacing w:val="43"/>
          <w:sz w:val="22"/>
          <w:szCs w:val="22"/>
        </w:rPr>
        <w:t xml:space="preserve"> </w:t>
      </w:r>
      <w:r>
        <w:rPr>
          <w:i/>
          <w:iCs/>
          <w:sz w:val="22"/>
          <w:szCs w:val="22"/>
        </w:rPr>
        <w:t>Opin</w:t>
      </w:r>
      <w:r>
        <w:rPr>
          <w:i/>
          <w:iCs/>
          <w:spacing w:val="32"/>
          <w:sz w:val="22"/>
          <w:szCs w:val="22"/>
        </w:rPr>
        <w:t xml:space="preserve"> </w:t>
      </w:r>
      <w:r>
        <w:rPr>
          <w:i/>
          <w:iCs/>
          <w:sz w:val="22"/>
          <w:szCs w:val="22"/>
        </w:rPr>
        <w:t>Psychiatry</w:t>
      </w:r>
      <w:r>
        <w:rPr>
          <w:i/>
          <w:iCs/>
          <w:spacing w:val="58"/>
          <w:w w:val="101"/>
          <w:sz w:val="22"/>
          <w:szCs w:val="22"/>
        </w:rPr>
        <w:t xml:space="preserve"> </w:t>
      </w:r>
      <w:r>
        <w:rPr>
          <w:rFonts w:ascii="Times New Roman" w:hAnsi="Times New Roman" w:eastAsia="Times New Roman" w:cs="Times New Roman"/>
          <w:sz w:val="22"/>
          <w:szCs w:val="22"/>
        </w:rPr>
        <w:t>17(2004):</w:t>
      </w:r>
      <w:r>
        <w:rPr>
          <w:rFonts w:ascii="Times New Roman" w:hAnsi="Times New Roman" w:eastAsia="Times New Roman" w:cs="Times New Roman"/>
          <w:spacing w:val="54"/>
          <w:w w:val="101"/>
          <w:sz w:val="22"/>
          <w:szCs w:val="22"/>
        </w:rPr>
        <w:t xml:space="preserve"> </w:t>
      </w:r>
      <w:r>
        <w:rPr>
          <w:rFonts w:ascii="Times New Roman" w:hAnsi="Times New Roman" w:eastAsia="Times New Roman" w:cs="Times New Roman"/>
          <w:sz w:val="22"/>
          <w:szCs w:val="22"/>
        </w:rPr>
        <w:t>215–20;</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T.</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z w:val="22"/>
          <w:szCs w:val="22"/>
        </w:rPr>
        <w:t>Crow,</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P.</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Paez,</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
          <w:sz w:val="22"/>
          <w:szCs w:val="22"/>
        </w:rPr>
        <w:t xml:space="preserve">  S.</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1"/>
          <w:sz w:val="22"/>
          <w:szCs w:val="22"/>
        </w:rPr>
        <w:t>A.  Chance,</w:t>
      </w:r>
      <w:r>
        <w:rPr>
          <w:rFonts w:ascii="Times New Roman" w:hAnsi="Times New Roman" w:eastAsia="Times New Roman" w:cs="Times New Roman"/>
          <w:sz w:val="22"/>
          <w:szCs w:val="22"/>
        </w:rPr>
        <w:t xml:space="preserve"> “Callosal</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misconnectivity</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sex</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difference</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psychosis,”</w:t>
      </w:r>
      <w:r>
        <w:rPr>
          <w:rFonts w:ascii="Times New Roman" w:hAnsi="Times New Roman" w:eastAsia="Times New Roman" w:cs="Times New Roman"/>
          <w:spacing w:val="30"/>
          <w:w w:val="101"/>
          <w:sz w:val="22"/>
          <w:szCs w:val="22"/>
        </w:rPr>
        <w:t xml:space="preserve"> </w:t>
      </w:r>
      <w:r>
        <w:rPr>
          <w:i/>
          <w:iCs/>
          <w:sz w:val="22"/>
          <w:szCs w:val="22"/>
        </w:rPr>
        <w:t>Int</w:t>
      </w:r>
      <w:r>
        <w:rPr>
          <w:i/>
          <w:iCs/>
          <w:spacing w:val="19"/>
          <w:w w:val="101"/>
          <w:sz w:val="22"/>
          <w:szCs w:val="22"/>
        </w:rPr>
        <w:t xml:space="preserve"> </w:t>
      </w:r>
      <w:r>
        <w:rPr>
          <w:i/>
          <w:iCs/>
          <w:sz w:val="22"/>
          <w:szCs w:val="22"/>
        </w:rPr>
        <w:t>Rev</w:t>
      </w:r>
      <w:r>
        <w:rPr>
          <w:i/>
          <w:iCs/>
          <w:spacing w:val="24"/>
          <w:sz w:val="22"/>
          <w:szCs w:val="22"/>
        </w:rPr>
        <w:t xml:space="preserve"> </w:t>
      </w:r>
      <w:r>
        <w:rPr>
          <w:i/>
          <w:iCs/>
          <w:sz w:val="22"/>
          <w:szCs w:val="22"/>
        </w:rPr>
        <w:t>Psychiatry</w:t>
      </w:r>
      <w:r>
        <w:rPr>
          <w:i/>
          <w:iCs/>
          <w:spacing w:val="45"/>
          <w:sz w:val="22"/>
          <w:szCs w:val="22"/>
        </w:rPr>
        <w:t xml:space="preserve"> </w:t>
      </w:r>
      <w:r>
        <w:rPr>
          <w:rFonts w:ascii="Times New Roman" w:hAnsi="Times New Roman" w:eastAsia="Times New Roman" w:cs="Times New Roman"/>
          <w:sz w:val="22"/>
          <w:szCs w:val="22"/>
        </w:rPr>
        <w:t>19</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 xml:space="preserve">(2007): </w:t>
      </w:r>
      <w:r>
        <w:rPr>
          <w:rFonts w:ascii="Times New Roman" w:hAnsi="Times New Roman" w:eastAsia="Times New Roman" w:cs="Times New Roman"/>
          <w:spacing w:val="10"/>
          <w:sz w:val="22"/>
          <w:szCs w:val="22"/>
        </w:rPr>
        <w:t>449–57; T. J.</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Crow</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Nuclear</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schizophrenic</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symptoms</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window</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relationship</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between thought</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speech,”</w:t>
      </w:r>
      <w:r>
        <w:rPr>
          <w:i/>
          <w:iCs/>
          <w:sz w:val="22"/>
          <w:szCs w:val="22"/>
        </w:rPr>
        <w:t>Br J Psychiatry</w:t>
      </w:r>
      <w:r>
        <w:rPr>
          <w:i/>
          <w:iCs/>
          <w:spacing w:val="26"/>
          <w:sz w:val="22"/>
          <w:szCs w:val="22"/>
        </w:rPr>
        <w:t xml:space="preserve"> </w:t>
      </w:r>
      <w:r>
        <w:rPr>
          <w:rFonts w:ascii="Times New Roman" w:hAnsi="Times New Roman" w:eastAsia="Times New Roman" w:cs="Times New Roman"/>
          <w:sz w:val="22"/>
          <w:szCs w:val="22"/>
        </w:rPr>
        <w:t>173</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(1998):</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303–9;</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Ising,</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Dietl,</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G.</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Dirlich,</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L.</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 xml:space="preserve">Vogl, </w:t>
      </w:r>
      <w:r>
        <w:rPr>
          <w:rFonts w:ascii="Times New Roman" w:hAnsi="Times New Roman" w:eastAsia="Times New Roman" w:cs="Times New Roman"/>
          <w:spacing w:val="11"/>
          <w:sz w:val="22"/>
          <w:szCs w:val="22"/>
        </w:rPr>
        <w:t xml:space="preserve">T. </w:t>
      </w:r>
      <w:r>
        <w:rPr>
          <w:rFonts w:ascii="Times New Roman" w:hAnsi="Times New Roman" w:eastAsia="Times New Roman" w:cs="Times New Roman"/>
          <w:sz w:val="22"/>
          <w:szCs w:val="22"/>
        </w:rPr>
        <w:t>Pollm</w:t>
      </w:r>
      <w:r>
        <w:rPr>
          <w:rFonts w:ascii="Times New Roman" w:hAnsi="Times New Roman" w:eastAsia="Times New Roman" w:cs="Times New Roman"/>
          <w:spacing w:val="11"/>
          <w:sz w:val="22"/>
          <w:szCs w:val="22"/>
        </w:rPr>
        <w:t>ä</w:t>
      </w:r>
      <w:r>
        <w:rPr>
          <w:rFonts w:ascii="Times New Roman" w:hAnsi="Times New Roman" w:eastAsia="Times New Roman" w:cs="Times New Roman"/>
          <w:sz w:val="22"/>
          <w:szCs w:val="22"/>
        </w:rPr>
        <w:t>cher</w:t>
      </w:r>
      <w:r>
        <w:rPr>
          <w:rFonts w:ascii="Times New Roman" w:hAnsi="Times New Roman" w:eastAsia="Times New Roman" w:cs="Times New Roman"/>
          <w:spacing w:val="11"/>
          <w:sz w:val="22"/>
          <w:szCs w:val="22"/>
        </w:rPr>
        <w:t xml:space="preserve">,T. </w:t>
      </w:r>
      <w:r>
        <w:rPr>
          <w:rFonts w:ascii="Times New Roman" w:hAnsi="Times New Roman" w:eastAsia="Times New Roman" w:cs="Times New Roman"/>
          <w:sz w:val="22"/>
          <w:szCs w:val="22"/>
        </w:rPr>
        <w:t>Nickel</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11"/>
          <w:sz w:val="22"/>
          <w:szCs w:val="22"/>
        </w:rPr>
        <w:t>., “</w:t>
      </w:r>
      <w:r>
        <w:rPr>
          <w:rFonts w:ascii="Times New Roman" w:hAnsi="Times New Roman" w:eastAsia="Times New Roman" w:cs="Times New Roman"/>
          <w:sz w:val="22"/>
          <w:szCs w:val="22"/>
        </w:rPr>
        <w:t>Long</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latency</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somatosensory</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potentials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high</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risk</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probands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 xml:space="preserve">for affective disorders,” </w:t>
      </w:r>
      <w:r>
        <w:rPr>
          <w:i/>
          <w:iCs/>
          <w:sz w:val="22"/>
          <w:szCs w:val="22"/>
        </w:rPr>
        <w:t>J</w:t>
      </w:r>
      <w:r>
        <w:rPr>
          <w:i/>
          <w:iCs/>
          <w:spacing w:val="-15"/>
          <w:sz w:val="22"/>
          <w:szCs w:val="22"/>
        </w:rPr>
        <w:t xml:space="preserve"> </w:t>
      </w:r>
      <w:r>
        <w:rPr>
          <w:i/>
          <w:iCs/>
          <w:sz w:val="22"/>
          <w:szCs w:val="22"/>
        </w:rPr>
        <w:t xml:space="preserve">Psychiatr Res </w:t>
      </w:r>
      <w:r>
        <w:rPr>
          <w:rFonts w:ascii="Times New Roman" w:hAnsi="Times New Roman" w:eastAsia="Times New Roman" w:cs="Times New Roman"/>
          <w:sz w:val="22"/>
          <w:szCs w:val="22"/>
        </w:rPr>
        <w:t>38 (2004): 21</w:t>
      </w:r>
      <w:r>
        <w:rPr>
          <w:rFonts w:ascii="Times New Roman" w:hAnsi="Times New Roman" w:eastAsia="Times New Roman" w:cs="Times New Roman"/>
          <w:spacing w:val="-1"/>
          <w:sz w:val="22"/>
          <w:szCs w:val="22"/>
        </w:rPr>
        <w:t>9–21.</w:t>
      </w:r>
    </w:p>
    <w:p w14:paraId="621CE64A">
      <w:pPr>
        <w:pStyle w:val="2"/>
        <w:spacing w:before="87" w:line="264" w:lineRule="auto"/>
        <w:ind w:left="379" w:right="25" w:hanging="37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23.          National  Institute  of  Neurological  Disorders  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1"/>
          <w:sz w:val="22"/>
          <w:szCs w:val="22"/>
        </w:rPr>
        <w:t xml:space="preserve">Stroke,  </w:t>
      </w:r>
      <w:r>
        <w:rPr>
          <w:i/>
          <w:iCs/>
          <w:spacing w:val="-2"/>
          <w:sz w:val="22"/>
          <w:szCs w:val="22"/>
        </w:rPr>
        <w:t>Interagency  Head  Injury  Task</w:t>
      </w:r>
      <w:r>
        <w:rPr>
          <w:i/>
          <w:iCs/>
          <w:sz w:val="22"/>
          <w:szCs w:val="22"/>
        </w:rPr>
        <w:t xml:space="preserve"> Force Report </w:t>
      </w:r>
      <w:r>
        <w:rPr>
          <w:rFonts w:ascii="Times New Roman" w:hAnsi="Times New Roman" w:eastAsia="Times New Roman" w:cs="Times New Roman"/>
          <w:sz w:val="22"/>
          <w:szCs w:val="22"/>
        </w:rPr>
        <w:t>(Bethesda, MD: National Institutes of Health,</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1989).</w:t>
      </w:r>
    </w:p>
    <w:p w14:paraId="53AA6941">
      <w:pPr>
        <w:pStyle w:val="2"/>
        <w:spacing w:before="101" w:line="264" w:lineRule="auto"/>
        <w:ind w:left="377" w:right="29" w:hanging="378"/>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24.          J.</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C.</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Masdeu</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2"/>
          <w:sz w:val="22"/>
          <w:szCs w:val="22"/>
        </w:rPr>
        <w:t>H.</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Abdel</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Dayem</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2"/>
          <w:sz w:val="22"/>
          <w:szCs w:val="22"/>
        </w:rPr>
        <w:t>L.</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Van</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Heertum</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Head</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use</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SPECT</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5"/>
          <w:w w:val="101"/>
          <w:sz w:val="22"/>
          <w:szCs w:val="22"/>
        </w:rPr>
        <w:t xml:space="preserve"> </w:t>
      </w:r>
      <w:r>
        <w:rPr>
          <w:i/>
          <w:iCs/>
          <w:spacing w:val="2"/>
          <w:sz w:val="22"/>
          <w:szCs w:val="22"/>
        </w:rPr>
        <w:t>J</w:t>
      </w:r>
      <w:r>
        <w:rPr>
          <w:i/>
          <w:iCs/>
          <w:sz w:val="22"/>
          <w:szCs w:val="22"/>
        </w:rPr>
        <w:t xml:space="preserve"> </w:t>
      </w:r>
      <w:r>
        <w:rPr>
          <w:i/>
          <w:iCs/>
          <w:spacing w:val="-2"/>
          <w:sz w:val="22"/>
          <w:szCs w:val="22"/>
        </w:rPr>
        <w:t xml:space="preserve">Neuroimaging </w:t>
      </w:r>
      <w:r>
        <w:rPr>
          <w:rFonts w:ascii="Times New Roman" w:hAnsi="Times New Roman" w:eastAsia="Times New Roman" w:cs="Times New Roman"/>
          <w:spacing w:val="-2"/>
          <w:sz w:val="22"/>
          <w:szCs w:val="22"/>
        </w:rPr>
        <w:t>5 (1995;</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2"/>
          <w:sz w:val="22"/>
          <w:szCs w:val="22"/>
        </w:rPr>
        <w:t>Suppl</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1</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3"/>
          <w:sz w:val="22"/>
          <w:szCs w:val="22"/>
        </w:rPr>
        <w:t>S53–7.</w:t>
      </w:r>
    </w:p>
    <w:p w14:paraId="52AC2B84">
      <w:pPr>
        <w:pStyle w:val="2"/>
        <w:spacing w:before="85" w:line="262" w:lineRule="auto"/>
        <w:ind w:left="387" w:right="27" w:hanging="387"/>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25.          J.</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Burns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Job</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2"/>
          <w:sz w:val="22"/>
          <w:szCs w:val="22"/>
        </w:rPr>
        <w:t>E</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Bastin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1"/>
          <w:sz w:val="22"/>
          <w:szCs w:val="22"/>
        </w:rPr>
        <w:t xml:space="preserve">H.  </w:t>
      </w:r>
      <w:r>
        <w:rPr>
          <w:rFonts w:ascii="Times New Roman" w:hAnsi="Times New Roman" w:eastAsia="Times New Roman" w:cs="Times New Roman"/>
          <w:sz w:val="22"/>
          <w:szCs w:val="22"/>
        </w:rPr>
        <w:t>Whalley</w:t>
      </w:r>
      <w:r>
        <w:rPr>
          <w:rFonts w:ascii="Times New Roman" w:hAnsi="Times New Roman" w:eastAsia="Times New Roman" w:cs="Times New Roman"/>
          <w:spacing w:val="1"/>
          <w:sz w:val="22"/>
          <w:szCs w:val="22"/>
        </w:rPr>
        <w:t>,   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Macgillivray</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1"/>
          <w:sz w:val="22"/>
          <w:szCs w:val="22"/>
        </w:rPr>
        <w:t>E.</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1"/>
          <w:sz w:val="22"/>
          <w:szCs w:val="22"/>
        </w:rPr>
        <w:t>C.</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Johnstone</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 xml:space="preserve">et </w:t>
      </w:r>
      <w:r>
        <w:rPr>
          <w:rFonts w:ascii="Times New Roman" w:hAnsi="Times New Roman" w:eastAsia="Times New Roman" w:cs="Times New Roman"/>
          <w:spacing w:val="2"/>
          <w:sz w:val="22"/>
          <w:szCs w:val="22"/>
        </w:rPr>
        <w:t>al.,“Structural</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2"/>
          <w:sz w:val="22"/>
          <w:szCs w:val="22"/>
        </w:rPr>
        <w:t>disconnec</w:t>
      </w:r>
      <w:r>
        <w:rPr>
          <w:rFonts w:ascii="Times New Roman" w:hAnsi="Times New Roman" w:eastAsia="Times New Roman" w:cs="Times New Roman"/>
          <w:spacing w:val="1"/>
          <w:sz w:val="22"/>
          <w:szCs w:val="22"/>
        </w:rPr>
        <w:t>tivity</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1"/>
          <w:sz w:val="22"/>
          <w:szCs w:val="22"/>
        </w:rPr>
        <w:t>schizophrenia:</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1"/>
          <w:sz w:val="22"/>
          <w:szCs w:val="22"/>
        </w:rPr>
        <w:t>diffusion</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1"/>
          <w:sz w:val="22"/>
          <w:szCs w:val="22"/>
        </w:rPr>
        <w:t>tensor</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1"/>
          <w:sz w:val="22"/>
          <w:szCs w:val="22"/>
        </w:rPr>
        <w:t>magnetic</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1"/>
          <w:sz w:val="22"/>
          <w:szCs w:val="22"/>
        </w:rPr>
        <w:t>resonance</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1"/>
          <w:sz w:val="22"/>
          <w:szCs w:val="22"/>
        </w:rPr>
        <w:t>imaging</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 xml:space="preserve">study,” </w:t>
      </w:r>
      <w:r>
        <w:rPr>
          <w:i/>
          <w:iCs/>
          <w:spacing w:val="-1"/>
          <w:sz w:val="22"/>
          <w:szCs w:val="22"/>
        </w:rPr>
        <w:t>Br J Psychiatry</w:t>
      </w:r>
      <w:r>
        <w:rPr>
          <w:i/>
          <w:iCs/>
          <w:spacing w:val="15"/>
          <w:sz w:val="22"/>
          <w:szCs w:val="22"/>
        </w:rPr>
        <w:t xml:space="preserve"> </w:t>
      </w:r>
      <w:r>
        <w:rPr>
          <w:rFonts w:ascii="Times New Roman" w:hAnsi="Times New Roman" w:eastAsia="Times New Roman" w:cs="Times New Roman"/>
          <w:spacing w:val="-1"/>
          <w:sz w:val="22"/>
          <w:szCs w:val="22"/>
        </w:rPr>
        <w:t>182 (2003): 439–43.</w:t>
      </w:r>
    </w:p>
    <w:p w14:paraId="52729E79">
      <w:pPr>
        <w:spacing w:before="101" w:line="289" w:lineRule="exact"/>
        <w:rPr>
          <w:rFonts w:ascii="Times New Roman" w:hAnsi="Times New Roman" w:eastAsia="Times New Roman" w:cs="Times New Roman"/>
          <w:sz w:val="22"/>
          <w:szCs w:val="22"/>
        </w:rPr>
      </w:pPr>
      <w:r>
        <w:rPr>
          <w:rFonts w:ascii="Times New Roman" w:hAnsi="Times New Roman" w:eastAsia="Times New Roman" w:cs="Times New Roman"/>
          <w:spacing w:val="5"/>
          <w:position w:val="3"/>
          <w:sz w:val="22"/>
          <w:szCs w:val="22"/>
        </w:rPr>
        <w:t>26.          E.</w:t>
      </w:r>
      <w:r>
        <w:rPr>
          <w:rFonts w:ascii="Times New Roman" w:hAnsi="Times New Roman" w:eastAsia="Times New Roman" w:cs="Times New Roman"/>
          <w:spacing w:val="23"/>
          <w:w w:val="101"/>
          <w:position w:val="3"/>
          <w:sz w:val="22"/>
          <w:szCs w:val="22"/>
        </w:rPr>
        <w:t xml:space="preserve"> </w:t>
      </w:r>
      <w:r>
        <w:rPr>
          <w:rFonts w:ascii="Times New Roman" w:hAnsi="Times New Roman" w:eastAsia="Times New Roman" w:cs="Times New Roman"/>
          <w:position w:val="3"/>
          <w:sz w:val="22"/>
          <w:szCs w:val="22"/>
        </w:rPr>
        <w:t>Goldberg</w:t>
      </w:r>
      <w:r>
        <w:rPr>
          <w:rFonts w:ascii="Times New Roman" w:hAnsi="Times New Roman" w:eastAsia="Times New Roman" w:cs="Times New Roman"/>
          <w:spacing w:val="16"/>
          <w:position w:val="3"/>
          <w:sz w:val="22"/>
          <w:szCs w:val="22"/>
        </w:rPr>
        <w:t xml:space="preserve"> </w:t>
      </w:r>
      <w:r>
        <w:rPr>
          <w:rFonts w:ascii="Times New Roman" w:hAnsi="Times New Roman" w:eastAsia="Times New Roman" w:cs="Times New Roman"/>
          <w:position w:val="3"/>
          <w:sz w:val="22"/>
          <w:szCs w:val="22"/>
        </w:rPr>
        <w:t>and</w:t>
      </w:r>
      <w:r>
        <w:rPr>
          <w:rFonts w:ascii="Times New Roman" w:hAnsi="Times New Roman" w:eastAsia="Times New Roman" w:cs="Times New Roman"/>
          <w:spacing w:val="14"/>
          <w:w w:val="101"/>
          <w:position w:val="3"/>
          <w:sz w:val="22"/>
          <w:szCs w:val="22"/>
        </w:rPr>
        <w:t xml:space="preserve"> </w:t>
      </w:r>
      <w:r>
        <w:rPr>
          <w:rFonts w:ascii="Times New Roman" w:hAnsi="Times New Roman" w:eastAsia="Times New Roman" w:cs="Times New Roman"/>
          <w:position w:val="3"/>
          <w:sz w:val="22"/>
          <w:szCs w:val="22"/>
        </w:rPr>
        <w:t>D</w:t>
      </w:r>
      <w:r>
        <w:rPr>
          <w:rFonts w:ascii="Times New Roman" w:hAnsi="Times New Roman" w:eastAsia="Times New Roman" w:cs="Times New Roman"/>
          <w:spacing w:val="5"/>
          <w:position w:val="3"/>
          <w:sz w:val="22"/>
          <w:szCs w:val="22"/>
        </w:rPr>
        <w:t>.</w:t>
      </w:r>
      <w:r>
        <w:rPr>
          <w:rFonts w:ascii="Times New Roman" w:hAnsi="Times New Roman" w:eastAsia="Times New Roman" w:cs="Times New Roman"/>
          <w:spacing w:val="15"/>
          <w:position w:val="3"/>
          <w:sz w:val="22"/>
          <w:szCs w:val="22"/>
        </w:rPr>
        <w:t xml:space="preserve"> </w:t>
      </w:r>
      <w:r>
        <w:rPr>
          <w:rFonts w:ascii="Times New Roman" w:hAnsi="Times New Roman" w:eastAsia="Times New Roman" w:cs="Times New Roman"/>
          <w:position w:val="3"/>
          <w:sz w:val="22"/>
          <w:szCs w:val="22"/>
        </w:rPr>
        <w:t>Bougakov</w:t>
      </w:r>
      <w:r>
        <w:rPr>
          <w:rFonts w:ascii="Times New Roman" w:hAnsi="Times New Roman" w:eastAsia="Times New Roman" w:cs="Times New Roman"/>
          <w:spacing w:val="5"/>
          <w:position w:val="3"/>
          <w:sz w:val="22"/>
          <w:szCs w:val="22"/>
        </w:rPr>
        <w:t>,</w:t>
      </w:r>
      <w:r>
        <w:rPr>
          <w:rFonts w:ascii="Times New Roman" w:hAnsi="Times New Roman" w:eastAsia="Times New Roman" w:cs="Times New Roman"/>
          <w:spacing w:val="18"/>
          <w:w w:val="101"/>
          <w:position w:val="3"/>
          <w:sz w:val="22"/>
          <w:szCs w:val="22"/>
        </w:rPr>
        <w:t xml:space="preserve"> </w:t>
      </w:r>
      <w:r>
        <w:rPr>
          <w:rFonts w:ascii="Times New Roman" w:hAnsi="Times New Roman" w:eastAsia="Times New Roman" w:cs="Times New Roman"/>
          <w:spacing w:val="5"/>
          <w:position w:val="3"/>
          <w:sz w:val="22"/>
          <w:szCs w:val="22"/>
        </w:rPr>
        <w:t>“</w:t>
      </w:r>
      <w:r>
        <w:rPr>
          <w:rFonts w:ascii="Times New Roman" w:hAnsi="Times New Roman" w:eastAsia="Times New Roman" w:cs="Times New Roman"/>
          <w:position w:val="3"/>
          <w:sz w:val="22"/>
          <w:szCs w:val="22"/>
        </w:rPr>
        <w:t>Novel</w:t>
      </w:r>
      <w:r>
        <w:rPr>
          <w:rFonts w:ascii="Times New Roman" w:hAnsi="Times New Roman" w:eastAsia="Times New Roman" w:cs="Times New Roman"/>
          <w:spacing w:val="16"/>
          <w:position w:val="3"/>
          <w:sz w:val="22"/>
          <w:szCs w:val="22"/>
        </w:rPr>
        <w:t xml:space="preserve"> </w:t>
      </w:r>
      <w:r>
        <w:rPr>
          <w:rFonts w:ascii="Times New Roman" w:hAnsi="Times New Roman" w:eastAsia="Times New Roman" w:cs="Times New Roman"/>
          <w:position w:val="3"/>
          <w:sz w:val="22"/>
          <w:szCs w:val="22"/>
        </w:rPr>
        <w:t>approaches</w:t>
      </w:r>
      <w:r>
        <w:rPr>
          <w:rFonts w:ascii="Times New Roman" w:hAnsi="Times New Roman" w:eastAsia="Times New Roman" w:cs="Times New Roman"/>
          <w:spacing w:val="5"/>
          <w:position w:val="3"/>
          <w:sz w:val="22"/>
          <w:szCs w:val="22"/>
        </w:rPr>
        <w:t xml:space="preserve"> </w:t>
      </w:r>
      <w:r>
        <w:rPr>
          <w:rFonts w:ascii="Times New Roman" w:hAnsi="Times New Roman" w:eastAsia="Times New Roman" w:cs="Times New Roman"/>
          <w:position w:val="3"/>
          <w:sz w:val="22"/>
          <w:szCs w:val="22"/>
        </w:rPr>
        <w:t>to</w:t>
      </w:r>
      <w:r>
        <w:rPr>
          <w:rFonts w:ascii="Times New Roman" w:hAnsi="Times New Roman" w:eastAsia="Times New Roman" w:cs="Times New Roman"/>
          <w:spacing w:val="5"/>
          <w:position w:val="3"/>
          <w:sz w:val="22"/>
          <w:szCs w:val="22"/>
        </w:rPr>
        <w:t xml:space="preserve"> </w:t>
      </w:r>
      <w:r>
        <w:rPr>
          <w:rFonts w:ascii="Times New Roman" w:hAnsi="Times New Roman" w:eastAsia="Times New Roman" w:cs="Times New Roman"/>
          <w:position w:val="3"/>
          <w:sz w:val="22"/>
          <w:szCs w:val="22"/>
        </w:rPr>
        <w:t>the</w:t>
      </w:r>
      <w:r>
        <w:rPr>
          <w:rFonts w:ascii="Times New Roman" w:hAnsi="Times New Roman" w:eastAsia="Times New Roman" w:cs="Times New Roman"/>
          <w:spacing w:val="16"/>
          <w:position w:val="3"/>
          <w:sz w:val="22"/>
          <w:szCs w:val="22"/>
        </w:rPr>
        <w:t xml:space="preserve"> </w:t>
      </w:r>
      <w:r>
        <w:rPr>
          <w:rFonts w:ascii="Times New Roman" w:hAnsi="Times New Roman" w:eastAsia="Times New Roman" w:cs="Times New Roman"/>
          <w:position w:val="3"/>
          <w:sz w:val="22"/>
          <w:szCs w:val="22"/>
        </w:rPr>
        <w:t>diagnosis</w:t>
      </w:r>
      <w:r>
        <w:rPr>
          <w:rFonts w:ascii="Times New Roman" w:hAnsi="Times New Roman" w:eastAsia="Times New Roman" w:cs="Times New Roman"/>
          <w:spacing w:val="16"/>
          <w:position w:val="3"/>
          <w:sz w:val="22"/>
          <w:szCs w:val="22"/>
        </w:rPr>
        <w:t xml:space="preserve"> </w:t>
      </w:r>
      <w:r>
        <w:rPr>
          <w:rFonts w:ascii="Times New Roman" w:hAnsi="Times New Roman" w:eastAsia="Times New Roman" w:cs="Times New Roman"/>
          <w:position w:val="3"/>
          <w:sz w:val="22"/>
          <w:szCs w:val="22"/>
        </w:rPr>
        <w:t>and</w:t>
      </w:r>
      <w:r>
        <w:rPr>
          <w:rFonts w:ascii="Times New Roman" w:hAnsi="Times New Roman" w:eastAsia="Times New Roman" w:cs="Times New Roman"/>
          <w:spacing w:val="5"/>
          <w:position w:val="3"/>
          <w:sz w:val="22"/>
          <w:szCs w:val="22"/>
        </w:rPr>
        <w:t xml:space="preserve"> </w:t>
      </w:r>
      <w:r>
        <w:rPr>
          <w:rFonts w:ascii="Times New Roman" w:hAnsi="Times New Roman" w:eastAsia="Times New Roman" w:cs="Times New Roman"/>
          <w:position w:val="3"/>
          <w:sz w:val="22"/>
          <w:szCs w:val="22"/>
        </w:rPr>
        <w:t>treatment</w:t>
      </w:r>
      <w:r>
        <w:rPr>
          <w:rFonts w:ascii="Times New Roman" w:hAnsi="Times New Roman" w:eastAsia="Times New Roman" w:cs="Times New Roman"/>
          <w:spacing w:val="17"/>
          <w:position w:val="3"/>
          <w:sz w:val="22"/>
          <w:szCs w:val="22"/>
        </w:rPr>
        <w:t xml:space="preserve"> </w:t>
      </w:r>
      <w:r>
        <w:rPr>
          <w:rFonts w:ascii="Times New Roman" w:hAnsi="Times New Roman" w:eastAsia="Times New Roman" w:cs="Times New Roman"/>
          <w:position w:val="3"/>
          <w:sz w:val="22"/>
          <w:szCs w:val="22"/>
        </w:rPr>
        <w:t>of</w:t>
      </w:r>
      <w:r>
        <w:rPr>
          <w:rFonts w:ascii="Times New Roman" w:hAnsi="Times New Roman" w:eastAsia="Times New Roman" w:cs="Times New Roman"/>
          <w:spacing w:val="15"/>
          <w:position w:val="3"/>
          <w:sz w:val="22"/>
          <w:szCs w:val="22"/>
        </w:rPr>
        <w:t xml:space="preserve"> </w:t>
      </w:r>
      <w:r>
        <w:rPr>
          <w:rFonts w:ascii="Times New Roman" w:hAnsi="Times New Roman" w:eastAsia="Times New Roman" w:cs="Times New Roman"/>
          <w:position w:val="3"/>
          <w:sz w:val="22"/>
          <w:szCs w:val="22"/>
        </w:rPr>
        <w:t>frontal</w:t>
      </w:r>
    </w:p>
    <w:p w14:paraId="3A821727">
      <w:pPr>
        <w:spacing w:line="289" w:lineRule="exact"/>
        <w:rPr>
          <w:rFonts w:ascii="Times New Roman" w:hAnsi="Times New Roman" w:eastAsia="Times New Roman" w:cs="Times New Roman"/>
          <w:sz w:val="22"/>
          <w:szCs w:val="22"/>
        </w:rPr>
        <w:sectPr>
          <w:pgSz w:w="12240" w:h="15840"/>
          <w:pgMar w:top="400" w:right="1415" w:bottom="0" w:left="1659" w:header="0" w:footer="0" w:gutter="0"/>
          <w:cols w:space="720" w:num="1"/>
        </w:sectPr>
      </w:pPr>
    </w:p>
    <w:p w14:paraId="19E000FA">
      <w:pPr>
        <w:pStyle w:val="2"/>
        <w:spacing w:line="241" w:lineRule="auto"/>
      </w:pPr>
    </w:p>
    <w:p w14:paraId="596CCC3E">
      <w:pPr>
        <w:pStyle w:val="2"/>
        <w:spacing w:line="241" w:lineRule="auto"/>
      </w:pPr>
    </w:p>
    <w:p w14:paraId="4FD7BF93">
      <w:pPr>
        <w:pStyle w:val="2"/>
        <w:spacing w:line="241" w:lineRule="auto"/>
      </w:pPr>
    </w:p>
    <w:p w14:paraId="2F4B9700">
      <w:pPr>
        <w:pStyle w:val="2"/>
        <w:spacing w:line="241" w:lineRule="auto"/>
      </w:pPr>
    </w:p>
    <w:p w14:paraId="40FBE4B6">
      <w:pPr>
        <w:pStyle w:val="2"/>
        <w:spacing w:before="63" w:line="263" w:lineRule="auto"/>
        <w:ind w:left="394" w:right="54" w:hanging="4"/>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lobe</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2"/>
          <w:sz w:val="22"/>
          <w:szCs w:val="22"/>
        </w:rPr>
        <w:t>dysfunction,”in</w:t>
      </w:r>
      <w:r>
        <w:rPr>
          <w:rFonts w:ascii="Times New Roman" w:hAnsi="Times New Roman" w:eastAsia="Times New Roman" w:cs="Times New Roman"/>
          <w:spacing w:val="38"/>
          <w:sz w:val="22"/>
          <w:szCs w:val="22"/>
        </w:rPr>
        <w:t xml:space="preserve"> </w:t>
      </w:r>
      <w:r>
        <w:rPr>
          <w:i/>
          <w:iCs/>
          <w:spacing w:val="-2"/>
          <w:sz w:val="22"/>
          <w:szCs w:val="22"/>
        </w:rPr>
        <w:t>International</w:t>
      </w:r>
      <w:r>
        <w:rPr>
          <w:i/>
          <w:iCs/>
          <w:spacing w:val="34"/>
          <w:sz w:val="22"/>
          <w:szCs w:val="22"/>
        </w:rPr>
        <w:t xml:space="preserve"> </w:t>
      </w:r>
      <w:r>
        <w:rPr>
          <w:i/>
          <w:iCs/>
          <w:spacing w:val="-2"/>
          <w:sz w:val="22"/>
          <w:szCs w:val="22"/>
        </w:rPr>
        <w:t>Handbook</w:t>
      </w:r>
      <w:r>
        <w:rPr>
          <w:i/>
          <w:iCs/>
          <w:spacing w:val="40"/>
          <w:sz w:val="22"/>
          <w:szCs w:val="22"/>
        </w:rPr>
        <w:t xml:space="preserve"> </w:t>
      </w:r>
      <w:r>
        <w:rPr>
          <w:i/>
          <w:iCs/>
          <w:spacing w:val="-2"/>
          <w:sz w:val="22"/>
          <w:szCs w:val="22"/>
        </w:rPr>
        <w:t>of Neuropsychological</w:t>
      </w:r>
      <w:r>
        <w:rPr>
          <w:i/>
          <w:iCs/>
          <w:spacing w:val="35"/>
          <w:sz w:val="22"/>
          <w:szCs w:val="22"/>
        </w:rPr>
        <w:t xml:space="preserve"> </w:t>
      </w:r>
      <w:r>
        <w:rPr>
          <w:i/>
          <w:iCs/>
          <w:spacing w:val="-2"/>
          <w:sz w:val="22"/>
          <w:szCs w:val="22"/>
        </w:rPr>
        <w:t>Rehabilitation</w:t>
      </w:r>
      <w:r>
        <w:rPr>
          <w:rFonts w:ascii="Times New Roman" w:hAnsi="Times New Roman" w:eastAsia="Times New Roman" w:cs="Times New Roman"/>
          <w:spacing w:val="-2"/>
          <w:sz w:val="22"/>
          <w:szCs w:val="22"/>
        </w:rPr>
        <w:t>,  e</w:t>
      </w:r>
      <w:r>
        <w:rPr>
          <w:rFonts w:ascii="Times New Roman" w:hAnsi="Times New Roman" w:eastAsia="Times New Roman" w:cs="Times New Roman"/>
          <w:spacing w:val="-3"/>
          <w:sz w:val="22"/>
          <w:szCs w:val="22"/>
        </w:rPr>
        <w:t>ds.A.-L.</w:t>
      </w:r>
      <w:r>
        <w:rPr>
          <w:rFonts w:ascii="Times New Roman" w:hAnsi="Times New Roman" w:eastAsia="Times New Roman" w:cs="Times New Roman"/>
          <w:sz w:val="22"/>
          <w:szCs w:val="22"/>
        </w:rPr>
        <w:t xml:space="preserve"> Christensen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B</w:t>
      </w:r>
      <w:r>
        <w:rPr>
          <w:rFonts w:ascii="Times New Roman" w:hAnsi="Times New Roman" w:eastAsia="Times New Roman" w:cs="Times New Roman"/>
          <w:spacing w:val="5"/>
          <w:sz w:val="22"/>
          <w:szCs w:val="22"/>
        </w:rPr>
        <w:t xml:space="preserve">. P. </w:t>
      </w:r>
      <w:r>
        <w:rPr>
          <w:rFonts w:ascii="Times New Roman" w:hAnsi="Times New Roman" w:eastAsia="Times New Roman" w:cs="Times New Roman"/>
          <w:sz w:val="22"/>
          <w:szCs w:val="22"/>
        </w:rPr>
        <w:t>Uzzel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Kluwer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Academic</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Plenum</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Publishers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5"/>
          <w:sz w:val="22"/>
          <w:szCs w:val="22"/>
        </w:rPr>
        <w:t>2000),93–112.</w:t>
      </w:r>
    </w:p>
    <w:p w14:paraId="3EF71B7A">
      <w:pPr>
        <w:pStyle w:val="2"/>
        <w:spacing w:before="85" w:line="262" w:lineRule="auto"/>
        <w:ind w:left="389" w:right="49" w:hanging="384"/>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27.          E.</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Goldberg</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Bougakov</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Novel</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approaches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diagnosis</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treatment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 xml:space="preserve">frontal </w:t>
      </w:r>
      <w:r>
        <w:rPr>
          <w:rFonts w:ascii="Times New Roman" w:hAnsi="Times New Roman" w:eastAsia="Times New Roman" w:cs="Times New Roman"/>
          <w:spacing w:val="-2"/>
          <w:sz w:val="22"/>
          <w:szCs w:val="22"/>
        </w:rPr>
        <w:t>lobe</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2"/>
          <w:sz w:val="22"/>
          <w:szCs w:val="22"/>
        </w:rPr>
        <w:t>dysfunction,”in</w:t>
      </w:r>
      <w:r>
        <w:rPr>
          <w:rFonts w:ascii="Times New Roman" w:hAnsi="Times New Roman" w:eastAsia="Times New Roman" w:cs="Times New Roman"/>
          <w:spacing w:val="38"/>
          <w:sz w:val="22"/>
          <w:szCs w:val="22"/>
        </w:rPr>
        <w:t xml:space="preserve"> </w:t>
      </w:r>
      <w:r>
        <w:rPr>
          <w:i/>
          <w:iCs/>
          <w:spacing w:val="-2"/>
          <w:sz w:val="22"/>
          <w:szCs w:val="22"/>
        </w:rPr>
        <w:t>International</w:t>
      </w:r>
      <w:r>
        <w:rPr>
          <w:i/>
          <w:iCs/>
          <w:spacing w:val="34"/>
          <w:sz w:val="22"/>
          <w:szCs w:val="22"/>
        </w:rPr>
        <w:t xml:space="preserve"> </w:t>
      </w:r>
      <w:r>
        <w:rPr>
          <w:i/>
          <w:iCs/>
          <w:spacing w:val="-2"/>
          <w:sz w:val="22"/>
          <w:szCs w:val="22"/>
        </w:rPr>
        <w:t>Handbook</w:t>
      </w:r>
      <w:r>
        <w:rPr>
          <w:i/>
          <w:iCs/>
          <w:spacing w:val="40"/>
          <w:sz w:val="22"/>
          <w:szCs w:val="22"/>
        </w:rPr>
        <w:t xml:space="preserve"> </w:t>
      </w:r>
      <w:r>
        <w:rPr>
          <w:i/>
          <w:iCs/>
          <w:spacing w:val="-2"/>
          <w:sz w:val="22"/>
          <w:szCs w:val="22"/>
        </w:rPr>
        <w:t>of Neuropsychological</w:t>
      </w:r>
      <w:r>
        <w:rPr>
          <w:i/>
          <w:iCs/>
          <w:spacing w:val="35"/>
          <w:sz w:val="22"/>
          <w:szCs w:val="22"/>
        </w:rPr>
        <w:t xml:space="preserve"> </w:t>
      </w:r>
      <w:r>
        <w:rPr>
          <w:i/>
          <w:iCs/>
          <w:spacing w:val="-2"/>
          <w:sz w:val="22"/>
          <w:szCs w:val="22"/>
        </w:rPr>
        <w:t>Rehabilitation</w:t>
      </w:r>
      <w:r>
        <w:rPr>
          <w:rFonts w:ascii="Times New Roman" w:hAnsi="Times New Roman" w:eastAsia="Times New Roman" w:cs="Times New Roman"/>
          <w:spacing w:val="-2"/>
          <w:sz w:val="22"/>
          <w:szCs w:val="22"/>
        </w:rPr>
        <w:t>,  e</w:t>
      </w:r>
      <w:r>
        <w:rPr>
          <w:rFonts w:ascii="Times New Roman" w:hAnsi="Times New Roman" w:eastAsia="Times New Roman" w:cs="Times New Roman"/>
          <w:spacing w:val="-3"/>
          <w:sz w:val="22"/>
          <w:szCs w:val="22"/>
        </w:rPr>
        <w:t>ds.A.-L.</w:t>
      </w:r>
      <w:r>
        <w:rPr>
          <w:rFonts w:ascii="Times New Roman" w:hAnsi="Times New Roman" w:eastAsia="Times New Roman" w:cs="Times New Roman"/>
          <w:sz w:val="22"/>
          <w:szCs w:val="22"/>
        </w:rPr>
        <w:t xml:space="preserve"> Christensen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B</w:t>
      </w:r>
      <w:r>
        <w:rPr>
          <w:rFonts w:ascii="Times New Roman" w:hAnsi="Times New Roman" w:eastAsia="Times New Roman" w:cs="Times New Roman"/>
          <w:spacing w:val="6"/>
          <w:sz w:val="22"/>
          <w:szCs w:val="22"/>
        </w:rPr>
        <w:t xml:space="preserve">. P. </w:t>
      </w:r>
      <w:r>
        <w:rPr>
          <w:rFonts w:ascii="Times New Roman" w:hAnsi="Times New Roman" w:eastAsia="Times New Roman" w:cs="Times New Roman"/>
          <w:sz w:val="22"/>
          <w:szCs w:val="22"/>
        </w:rPr>
        <w:t>Uzzel</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Kluwer</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Academic</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Plenum</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Publishers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6"/>
          <w:sz w:val="22"/>
          <w:szCs w:val="22"/>
        </w:rPr>
        <w:t>2000)</w:t>
      </w:r>
      <w:r>
        <w:rPr>
          <w:rFonts w:ascii="Times New Roman" w:hAnsi="Times New Roman" w:eastAsia="Times New Roman" w:cs="Times New Roman"/>
          <w:spacing w:val="5"/>
          <w:sz w:val="22"/>
          <w:szCs w:val="22"/>
        </w:rPr>
        <w:t>,93–112.</w:t>
      </w:r>
    </w:p>
    <w:p w14:paraId="65A2874A">
      <w:pPr>
        <w:pStyle w:val="2"/>
        <w:spacing w:before="100" w:line="289" w:lineRule="exact"/>
        <w:ind w:left="5"/>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28.          R. A. Barkley,</w:t>
      </w:r>
      <w:r>
        <w:rPr>
          <w:rFonts w:ascii="Times New Roman" w:hAnsi="Times New Roman" w:eastAsia="Times New Roman" w:cs="Times New Roman"/>
          <w:spacing w:val="-11"/>
          <w:position w:val="3"/>
          <w:sz w:val="22"/>
          <w:szCs w:val="22"/>
        </w:rPr>
        <w:t xml:space="preserve"> </w:t>
      </w:r>
      <w:r>
        <w:rPr>
          <w:i/>
          <w:iCs/>
          <w:position w:val="3"/>
          <w:sz w:val="22"/>
          <w:szCs w:val="22"/>
        </w:rPr>
        <w:t xml:space="preserve">ADHD and the Nature </w:t>
      </w:r>
      <w:r>
        <w:rPr>
          <w:rFonts w:ascii="Times New Roman" w:hAnsi="Times New Roman" w:eastAsia="Times New Roman" w:cs="Times New Roman"/>
          <w:position w:val="3"/>
          <w:sz w:val="22"/>
          <w:szCs w:val="22"/>
        </w:rPr>
        <w:t>of</w:t>
      </w:r>
      <w:r>
        <w:rPr>
          <w:rFonts w:ascii="Times New Roman" w:hAnsi="Times New Roman" w:eastAsia="Times New Roman" w:cs="Times New Roman"/>
          <w:spacing w:val="16"/>
          <w:position w:val="3"/>
          <w:sz w:val="22"/>
          <w:szCs w:val="22"/>
        </w:rPr>
        <w:t xml:space="preserve"> </w:t>
      </w:r>
      <w:r>
        <w:rPr>
          <w:rFonts w:ascii="Times New Roman" w:hAnsi="Times New Roman" w:eastAsia="Times New Roman" w:cs="Times New Roman"/>
          <w:position w:val="3"/>
          <w:sz w:val="22"/>
          <w:szCs w:val="22"/>
        </w:rPr>
        <w:t>Self-Cont</w:t>
      </w:r>
      <w:r>
        <w:rPr>
          <w:i/>
          <w:iCs/>
          <w:position w:val="3"/>
          <w:sz w:val="22"/>
          <w:szCs w:val="22"/>
        </w:rPr>
        <w:t xml:space="preserve">rol </w:t>
      </w:r>
      <w:r>
        <w:rPr>
          <w:rFonts w:ascii="Times New Roman" w:hAnsi="Times New Roman" w:eastAsia="Times New Roman" w:cs="Times New Roman"/>
          <w:position w:val="3"/>
          <w:sz w:val="22"/>
          <w:szCs w:val="22"/>
        </w:rPr>
        <w:t>(New York:</w:t>
      </w:r>
      <w:r>
        <w:rPr>
          <w:rFonts w:ascii="Times New Roman" w:hAnsi="Times New Roman" w:eastAsia="Times New Roman" w:cs="Times New Roman"/>
          <w:spacing w:val="10"/>
          <w:position w:val="3"/>
          <w:sz w:val="22"/>
          <w:szCs w:val="22"/>
        </w:rPr>
        <w:t xml:space="preserve"> </w:t>
      </w:r>
      <w:r>
        <w:rPr>
          <w:rFonts w:ascii="Times New Roman" w:hAnsi="Times New Roman" w:eastAsia="Times New Roman" w:cs="Times New Roman"/>
          <w:position w:val="3"/>
          <w:sz w:val="22"/>
          <w:szCs w:val="22"/>
        </w:rPr>
        <w:t>Guilford Press,</w:t>
      </w:r>
      <w:r>
        <w:rPr>
          <w:rFonts w:ascii="Times New Roman" w:hAnsi="Times New Roman" w:eastAsia="Times New Roman" w:cs="Times New Roman"/>
          <w:spacing w:val="21"/>
          <w:w w:val="101"/>
          <w:position w:val="3"/>
          <w:sz w:val="22"/>
          <w:szCs w:val="22"/>
        </w:rPr>
        <w:t xml:space="preserve"> </w:t>
      </w:r>
      <w:r>
        <w:rPr>
          <w:rFonts w:ascii="Times New Roman" w:hAnsi="Times New Roman" w:eastAsia="Times New Roman" w:cs="Times New Roman"/>
          <w:position w:val="3"/>
          <w:sz w:val="22"/>
          <w:szCs w:val="22"/>
        </w:rPr>
        <w:t>1997).</w:t>
      </w:r>
    </w:p>
    <w:p w14:paraId="21A22EB4">
      <w:pPr>
        <w:pStyle w:val="2"/>
        <w:spacing w:before="87" w:line="264" w:lineRule="auto"/>
        <w:ind w:left="382" w:right="62" w:hanging="377"/>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 xml:space="preserve">29.          T.Klingberg,  </w:t>
      </w:r>
      <w:r>
        <w:rPr>
          <w:i/>
          <w:iCs/>
          <w:spacing w:val="-3"/>
          <w:sz w:val="22"/>
          <w:szCs w:val="22"/>
        </w:rPr>
        <w:t>The  Over</w:t>
      </w:r>
      <w:r>
        <w:rPr>
          <w:i/>
          <w:iCs/>
          <w:spacing w:val="36"/>
          <w:sz w:val="22"/>
          <w:szCs w:val="22"/>
        </w:rPr>
        <w:t xml:space="preserve"> </w:t>
      </w:r>
      <w:r>
        <w:rPr>
          <w:i/>
          <w:iCs/>
          <w:spacing w:val="-3"/>
          <w:sz w:val="22"/>
          <w:szCs w:val="22"/>
        </w:rPr>
        <w:t>fiowing</w:t>
      </w:r>
      <w:r>
        <w:rPr>
          <w:i/>
          <w:iCs/>
          <w:spacing w:val="36"/>
          <w:w w:val="101"/>
          <w:sz w:val="22"/>
          <w:szCs w:val="22"/>
        </w:rPr>
        <w:t xml:space="preserve"> </w:t>
      </w:r>
      <w:r>
        <w:rPr>
          <w:i/>
          <w:iCs/>
          <w:spacing w:val="-3"/>
          <w:sz w:val="22"/>
          <w:szCs w:val="22"/>
        </w:rPr>
        <w:t>Brain:</w:t>
      </w:r>
      <w:r>
        <w:rPr>
          <w:i/>
          <w:iCs/>
          <w:spacing w:val="33"/>
          <w:sz w:val="22"/>
          <w:szCs w:val="22"/>
        </w:rPr>
        <w:t xml:space="preserve"> </w:t>
      </w:r>
      <w:r>
        <w:rPr>
          <w:i/>
          <w:iCs/>
          <w:spacing w:val="-3"/>
          <w:sz w:val="22"/>
          <w:szCs w:val="22"/>
        </w:rPr>
        <w:t>Inf</w:t>
      </w:r>
      <w:r>
        <w:rPr>
          <w:i/>
          <w:iCs/>
          <w:spacing w:val="-4"/>
          <w:sz w:val="22"/>
          <w:szCs w:val="22"/>
        </w:rPr>
        <w:t>ormation  Overload</w:t>
      </w:r>
      <w:r>
        <w:rPr>
          <w:i/>
          <w:iCs/>
          <w:spacing w:val="40"/>
          <w:w w:val="101"/>
          <w:sz w:val="22"/>
          <w:szCs w:val="22"/>
        </w:rPr>
        <w:t xml:space="preserve"> </w:t>
      </w:r>
      <w:r>
        <w:rPr>
          <w:i/>
          <w:iCs/>
          <w:spacing w:val="-4"/>
          <w:sz w:val="22"/>
          <w:szCs w:val="22"/>
        </w:rPr>
        <w:t>and</w:t>
      </w:r>
      <w:r>
        <w:rPr>
          <w:i/>
          <w:iCs/>
          <w:spacing w:val="43"/>
          <w:sz w:val="22"/>
          <w:szCs w:val="22"/>
        </w:rPr>
        <w:t xml:space="preserve"> </w:t>
      </w:r>
      <w:r>
        <w:rPr>
          <w:i/>
          <w:iCs/>
          <w:spacing w:val="-4"/>
          <w:sz w:val="22"/>
          <w:szCs w:val="22"/>
        </w:rPr>
        <w:t>the</w:t>
      </w:r>
      <w:r>
        <w:rPr>
          <w:i/>
          <w:iCs/>
          <w:spacing w:val="32"/>
          <w:sz w:val="22"/>
          <w:szCs w:val="22"/>
        </w:rPr>
        <w:t xml:space="preserve"> </w:t>
      </w:r>
      <w:r>
        <w:rPr>
          <w:i/>
          <w:iCs/>
          <w:spacing w:val="-4"/>
          <w:sz w:val="22"/>
          <w:szCs w:val="22"/>
        </w:rPr>
        <w:t>Limits</w:t>
      </w:r>
      <w:r>
        <w:rPr>
          <w:i/>
          <w:iCs/>
          <w:spacing w:val="40"/>
          <w:w w:val="101"/>
          <w:sz w:val="22"/>
          <w:szCs w:val="22"/>
        </w:rPr>
        <w:t xml:space="preserve"> </w:t>
      </w:r>
      <w:r>
        <w:rPr>
          <w:i/>
          <w:iCs/>
          <w:spacing w:val="-4"/>
          <w:sz w:val="22"/>
          <w:szCs w:val="22"/>
        </w:rPr>
        <w:t>of</w:t>
      </w:r>
      <w:r>
        <w:rPr>
          <w:i/>
          <w:iCs/>
          <w:spacing w:val="23"/>
          <w:sz w:val="22"/>
          <w:szCs w:val="22"/>
        </w:rPr>
        <w:t xml:space="preserve"> </w:t>
      </w:r>
      <w:r>
        <w:rPr>
          <w:i/>
          <w:iCs/>
          <w:spacing w:val="-4"/>
          <w:sz w:val="22"/>
          <w:szCs w:val="22"/>
        </w:rPr>
        <w:t>Working</w:t>
      </w:r>
      <w:r>
        <w:rPr>
          <w:i/>
          <w:iCs/>
          <w:sz w:val="22"/>
          <w:szCs w:val="22"/>
        </w:rPr>
        <w:t xml:space="preserve"> Memory </w:t>
      </w:r>
      <w:r>
        <w:rPr>
          <w:rFonts w:ascii="Times New Roman" w:hAnsi="Times New Roman" w:eastAsia="Times New Roman" w:cs="Times New Roman"/>
          <w:sz w:val="22"/>
          <w:szCs w:val="22"/>
        </w:rPr>
        <w:t>(New York: Oxford,</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2008).</w:t>
      </w:r>
    </w:p>
    <w:p w14:paraId="6E2EDDCD">
      <w:pPr>
        <w:pStyle w:val="2"/>
        <w:spacing w:before="100" w:line="265" w:lineRule="auto"/>
        <w:ind w:left="388" w:right="50" w:hanging="382"/>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30.          T.</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3"/>
          <w:sz w:val="22"/>
          <w:szCs w:val="22"/>
        </w:rPr>
        <w:t>J.</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Buschman</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3"/>
          <w:sz w:val="22"/>
          <w:szCs w:val="22"/>
        </w:rPr>
        <w:t>K.</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Miller</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Top</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down</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versus</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bottom</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up</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control</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attention</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 xml:space="preserve">the prefrontal and posterior parietal cortices,” </w:t>
      </w:r>
      <w:r>
        <w:rPr>
          <w:i/>
          <w:iCs/>
          <w:sz w:val="22"/>
          <w:szCs w:val="22"/>
        </w:rPr>
        <w:t xml:space="preserve">Science </w:t>
      </w:r>
      <w:r>
        <w:rPr>
          <w:rFonts w:ascii="Times New Roman" w:hAnsi="Times New Roman" w:eastAsia="Times New Roman" w:cs="Times New Roman"/>
          <w:sz w:val="22"/>
          <w:szCs w:val="22"/>
        </w:rPr>
        <w:t>315 (2007):</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18</w:t>
      </w:r>
      <w:r>
        <w:rPr>
          <w:rFonts w:ascii="Times New Roman" w:hAnsi="Times New Roman" w:eastAsia="Times New Roman" w:cs="Times New Roman"/>
          <w:spacing w:val="-1"/>
          <w:sz w:val="22"/>
          <w:szCs w:val="22"/>
        </w:rPr>
        <w:t>60–2.</w:t>
      </w:r>
    </w:p>
    <w:p w14:paraId="75A7F586">
      <w:pPr>
        <w:pStyle w:val="2"/>
        <w:spacing w:before="85" w:line="251" w:lineRule="auto"/>
        <w:ind w:left="382" w:right="59" w:hanging="376"/>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31.          </w:t>
      </w:r>
      <w:r>
        <w:rPr>
          <w:rFonts w:ascii="宋体" w:hAnsi="宋体" w:eastAsia="宋体" w:cs="宋体"/>
          <w:spacing w:val="-2"/>
          <w:sz w:val="22"/>
          <w:szCs w:val="22"/>
        </w:rPr>
        <w:t>更多关于解剖学结构的内容，请参阅</w:t>
      </w:r>
      <w:r>
        <w:rPr>
          <w:rFonts w:ascii="Times New Roman" w:hAnsi="Times New Roman" w:eastAsia="Times New Roman" w:cs="Times New Roman"/>
          <w:spacing w:val="-2"/>
          <w:sz w:val="22"/>
          <w:szCs w:val="22"/>
        </w:rPr>
        <w:t xml:space="preserve">A.  Parent,  </w:t>
      </w:r>
      <w:r>
        <w:rPr>
          <w:i/>
          <w:iCs/>
          <w:spacing w:val="-2"/>
          <w:sz w:val="22"/>
          <w:szCs w:val="22"/>
        </w:rPr>
        <w:t>Carpenter</w:t>
      </w:r>
      <w:r>
        <w:rPr>
          <w:i/>
          <w:iCs/>
          <w:spacing w:val="-36"/>
          <w:sz w:val="22"/>
          <w:szCs w:val="22"/>
        </w:rPr>
        <w:t xml:space="preserve"> </w:t>
      </w:r>
      <w:r>
        <w:rPr>
          <w:i/>
          <w:iCs/>
          <w:spacing w:val="-2"/>
          <w:sz w:val="22"/>
          <w:szCs w:val="22"/>
        </w:rPr>
        <w:t>’s  Human  Neuroan</w:t>
      </w:r>
      <w:r>
        <w:rPr>
          <w:i/>
          <w:iCs/>
          <w:spacing w:val="-3"/>
          <w:sz w:val="22"/>
          <w:szCs w:val="22"/>
        </w:rPr>
        <w:t>atomy</w:t>
      </w:r>
      <w:r>
        <w:rPr>
          <w:rFonts w:ascii="Times New Roman" w:hAnsi="Times New Roman" w:eastAsia="Times New Roman" w:cs="Times New Roman"/>
          <w:spacing w:val="-3"/>
          <w:sz w:val="22"/>
          <w:szCs w:val="22"/>
        </w:rPr>
        <w:t>,9th</w:t>
      </w:r>
      <w:r>
        <w:rPr>
          <w:rFonts w:ascii="Times New Roman" w:hAnsi="Times New Roman" w:eastAsia="Times New Roman" w:cs="Times New Roman"/>
          <w:sz w:val="22"/>
          <w:szCs w:val="22"/>
        </w:rPr>
        <w:t xml:space="preserve"> ed</w:t>
      </w:r>
      <w:r>
        <w:rPr>
          <w:rFonts w:ascii="Times New Roman" w:hAnsi="Times New Roman" w:eastAsia="Times New Roman" w:cs="Times New Roman"/>
          <w:spacing w:val="2"/>
          <w:sz w:val="22"/>
          <w:szCs w:val="22"/>
        </w:rPr>
        <w:t>.</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Baltimore</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Williams</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2"/>
          <w:sz w:val="22"/>
          <w:szCs w:val="22"/>
        </w:rPr>
        <w:t>&amp;</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Wilkins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2"/>
          <w:sz w:val="22"/>
          <w:szCs w:val="22"/>
        </w:rPr>
        <w:t>1995).</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Revised</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edition</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2"/>
          <w:sz w:val="22"/>
          <w:szCs w:val="22"/>
        </w:rPr>
        <w:t>B.</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Carpenter</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Satin</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 xml:space="preserve"> </w:t>
      </w:r>
      <w:r>
        <w:rPr>
          <w:i/>
          <w:iCs/>
          <w:spacing w:val="-4"/>
          <w:sz w:val="22"/>
          <w:szCs w:val="22"/>
        </w:rPr>
        <w:t>Human Neuroanatomy</w:t>
      </w:r>
      <w:r>
        <w:rPr>
          <w:rFonts w:ascii="Times New Roman" w:hAnsi="Times New Roman" w:eastAsia="Times New Roman" w:cs="Times New Roman"/>
          <w:spacing w:val="-4"/>
          <w:sz w:val="22"/>
          <w:szCs w:val="22"/>
        </w:rPr>
        <w:t>, 8th</w:t>
      </w:r>
      <w:r>
        <w:rPr>
          <w:rFonts w:ascii="Times New Roman" w:hAnsi="Times New Roman" w:eastAsia="Times New Roman" w:cs="Times New Roman"/>
          <w:spacing w:val="-5"/>
          <w:sz w:val="22"/>
          <w:szCs w:val="22"/>
        </w:rPr>
        <w:t xml:space="preserve"> ed.,</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5"/>
          <w:sz w:val="22"/>
          <w:szCs w:val="22"/>
        </w:rPr>
        <w:t>1983.)</w:t>
      </w:r>
    </w:p>
    <w:p w14:paraId="1145613F">
      <w:pPr>
        <w:pStyle w:val="2"/>
        <w:spacing w:before="100" w:line="265" w:lineRule="auto"/>
        <w:ind w:left="388" w:right="50" w:hanging="382"/>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32.          T.</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3"/>
          <w:sz w:val="22"/>
          <w:szCs w:val="22"/>
        </w:rPr>
        <w:t>J.</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Buschman</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3"/>
          <w:sz w:val="22"/>
          <w:szCs w:val="22"/>
        </w:rPr>
        <w:t>K.</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Miller</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Top</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down</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versus</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bottom</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up</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control</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attention</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 xml:space="preserve">the prefrontal and posterior parietal cortices,” </w:t>
      </w:r>
      <w:r>
        <w:rPr>
          <w:i/>
          <w:iCs/>
          <w:sz w:val="22"/>
          <w:szCs w:val="22"/>
        </w:rPr>
        <w:t xml:space="preserve">Science </w:t>
      </w:r>
      <w:r>
        <w:rPr>
          <w:rFonts w:ascii="Times New Roman" w:hAnsi="Times New Roman" w:eastAsia="Times New Roman" w:cs="Times New Roman"/>
          <w:sz w:val="22"/>
          <w:szCs w:val="22"/>
        </w:rPr>
        <w:t>315 (2007):</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18</w:t>
      </w:r>
      <w:r>
        <w:rPr>
          <w:rFonts w:ascii="Times New Roman" w:hAnsi="Times New Roman" w:eastAsia="Times New Roman" w:cs="Times New Roman"/>
          <w:spacing w:val="-1"/>
          <w:sz w:val="22"/>
          <w:szCs w:val="22"/>
        </w:rPr>
        <w:t>60–2.</w:t>
      </w:r>
    </w:p>
    <w:p w14:paraId="75CB4039">
      <w:pPr>
        <w:pStyle w:val="2"/>
        <w:spacing w:before="86" w:line="262" w:lineRule="auto"/>
        <w:ind w:left="391" w:right="51" w:hanging="385"/>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33.          J.  H.  </w:t>
      </w:r>
      <w:r>
        <w:rPr>
          <w:rFonts w:ascii="Times New Roman" w:hAnsi="Times New Roman" w:eastAsia="Times New Roman" w:cs="Times New Roman"/>
          <w:sz w:val="22"/>
          <w:szCs w:val="22"/>
        </w:rPr>
        <w:t>Jensen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pacing w:val="2"/>
          <w:sz w:val="22"/>
          <w:szCs w:val="22"/>
        </w:rPr>
        <w:t xml:space="preserve">A.  </w:t>
      </w:r>
      <w:r>
        <w:rPr>
          <w:rFonts w:ascii="Times New Roman" w:hAnsi="Times New Roman" w:eastAsia="Times New Roman" w:cs="Times New Roman"/>
          <w:sz w:val="22"/>
          <w:szCs w:val="22"/>
        </w:rPr>
        <w:t>Ramani</w:t>
      </w:r>
      <w:r>
        <w:rPr>
          <w:rFonts w:ascii="Times New Roman" w:hAnsi="Times New Roman" w:eastAsia="Times New Roman" w:cs="Times New Roman"/>
          <w:spacing w:val="2"/>
          <w:sz w:val="22"/>
          <w:szCs w:val="22"/>
        </w:rPr>
        <w:t>,</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pacing w:val="2"/>
          <w:sz w:val="22"/>
          <w:szCs w:val="22"/>
        </w:rPr>
        <w:t>H.</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z w:val="22"/>
          <w:szCs w:val="22"/>
        </w:rPr>
        <w:t>Lu</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 xml:space="preserve">  and</w:t>
      </w:r>
      <w:r>
        <w:rPr>
          <w:rFonts w:ascii="Times New Roman" w:hAnsi="Times New Roman" w:eastAsia="Times New Roman" w:cs="Times New Roman"/>
          <w:spacing w:val="54"/>
          <w:w w:val="101"/>
          <w:sz w:val="22"/>
          <w:szCs w:val="22"/>
        </w:rPr>
        <w:t xml:space="preserve"> </w:t>
      </w:r>
      <w:r>
        <w:rPr>
          <w:rFonts w:ascii="Times New Roman" w:hAnsi="Times New Roman" w:eastAsia="Times New Roman" w:cs="Times New Roman"/>
          <w:sz w:val="22"/>
          <w:szCs w:val="22"/>
        </w:rPr>
        <w:t>K</w:t>
      </w:r>
      <w:r>
        <w:rPr>
          <w:rFonts w:ascii="Times New Roman" w:hAnsi="Times New Roman" w:eastAsia="Times New Roman" w:cs="Times New Roman"/>
          <w:spacing w:val="2"/>
          <w:sz w:val="22"/>
          <w:szCs w:val="22"/>
        </w:rPr>
        <w:t>.</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z w:val="22"/>
          <w:szCs w:val="22"/>
        </w:rPr>
        <w:t>Kaczynski</w:t>
      </w:r>
      <w:r>
        <w:rPr>
          <w:rFonts w:ascii="Times New Roman" w:hAnsi="Times New Roman" w:eastAsia="Times New Roman" w:cs="Times New Roman"/>
          <w:spacing w:val="2"/>
          <w:sz w:val="22"/>
          <w:szCs w:val="22"/>
        </w:rPr>
        <w:t>,  “</w:t>
      </w:r>
      <w:r>
        <w:rPr>
          <w:rFonts w:ascii="Times New Roman" w:hAnsi="Times New Roman" w:eastAsia="Times New Roman" w:cs="Times New Roman"/>
          <w:sz w:val="22"/>
          <w:szCs w:val="22"/>
        </w:rPr>
        <w:t>Diffusional</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kurtosis</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imaging</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the quantif</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ication</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non</w:t>
      </w:r>
      <w:r>
        <w:rPr>
          <w:rFonts w:ascii="Times New Roman" w:hAnsi="Times New Roman" w:eastAsia="Times New Roman" w:cs="Times New Roman"/>
          <w:spacing w:val="16"/>
          <w:sz w:val="22"/>
          <w:szCs w:val="22"/>
        </w:rPr>
        <w:t>-</w:t>
      </w:r>
      <w:r>
        <w:rPr>
          <w:rFonts w:ascii="Times New Roman" w:hAnsi="Times New Roman" w:eastAsia="Times New Roman" w:cs="Times New Roman"/>
          <w:sz w:val="22"/>
          <w:szCs w:val="22"/>
        </w:rPr>
        <w:t>gaussian</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water</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diffusion</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by</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means</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magnetic</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resonance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imaging</w:t>
      </w:r>
      <w:r>
        <w:rPr>
          <w:rFonts w:ascii="Times New Roman" w:hAnsi="Times New Roman" w:eastAsia="Times New Roman" w:cs="Times New Roman"/>
          <w:spacing w:val="16"/>
          <w:sz w:val="22"/>
          <w:szCs w:val="22"/>
        </w:rPr>
        <w:t>,”</w:t>
      </w:r>
      <w:r>
        <w:rPr>
          <w:i/>
          <w:iCs/>
          <w:sz w:val="22"/>
          <w:szCs w:val="22"/>
        </w:rPr>
        <w:t xml:space="preserve">Magn </w:t>
      </w:r>
      <w:r>
        <w:rPr>
          <w:rFonts w:ascii="Times New Roman" w:hAnsi="Times New Roman" w:eastAsia="Times New Roman" w:cs="Times New Roman"/>
          <w:sz w:val="22"/>
          <w:szCs w:val="22"/>
        </w:rPr>
        <w:t>Reson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Med</w:t>
      </w:r>
      <w:r>
        <w:rPr>
          <w:rFonts w:ascii="Times New Roman" w:hAnsi="Times New Roman" w:eastAsia="Times New Roman" w:cs="Times New Roman"/>
          <w:spacing w:val="1"/>
          <w:sz w:val="22"/>
          <w:szCs w:val="22"/>
        </w:rPr>
        <w:t xml:space="preserve"> 53</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1"/>
          <w:sz w:val="22"/>
          <w:szCs w:val="22"/>
        </w:rPr>
        <w:t>(2005):</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1432–40.</w:t>
      </w:r>
    </w:p>
    <w:p w14:paraId="6FF0439B">
      <w:pPr>
        <w:spacing w:before="101" w:line="330" w:lineRule="exact"/>
        <w:ind w:left="6"/>
        <w:rPr>
          <w:rFonts w:ascii="宋体" w:hAnsi="宋体" w:eastAsia="宋体" w:cs="宋体"/>
          <w:sz w:val="22"/>
          <w:szCs w:val="22"/>
        </w:rPr>
      </w:pPr>
      <w:r>
        <w:rPr>
          <w:rFonts w:ascii="Times New Roman" w:hAnsi="Times New Roman" w:eastAsia="Times New Roman" w:cs="Times New Roman"/>
          <w:spacing w:val="1"/>
          <w:position w:val="2"/>
          <w:sz w:val="22"/>
          <w:szCs w:val="22"/>
        </w:rPr>
        <w:t>34.          1</w:t>
      </w:r>
      <w:r>
        <w:rPr>
          <w:rFonts w:ascii="宋体" w:hAnsi="宋体" w:eastAsia="宋体" w:cs="宋体"/>
          <w:spacing w:val="1"/>
          <w:position w:val="2"/>
          <w:sz w:val="22"/>
          <w:szCs w:val="22"/>
        </w:rPr>
        <w:t>英里</w:t>
      </w:r>
      <w:r>
        <w:rPr>
          <w:rFonts w:ascii="Times New Roman" w:hAnsi="Times New Roman" w:eastAsia="Times New Roman" w:cs="Times New Roman"/>
          <w:spacing w:val="1"/>
          <w:position w:val="2"/>
          <w:sz w:val="22"/>
          <w:szCs w:val="22"/>
        </w:rPr>
        <w:t>≈</w:t>
      </w:r>
      <w:r>
        <w:rPr>
          <w:rFonts w:ascii="Times New Roman" w:hAnsi="Times New Roman" w:eastAsia="Times New Roman" w:cs="Times New Roman"/>
          <w:spacing w:val="-18"/>
          <w:position w:val="2"/>
          <w:sz w:val="22"/>
          <w:szCs w:val="22"/>
        </w:rPr>
        <w:t xml:space="preserve"> </w:t>
      </w:r>
      <w:r>
        <w:rPr>
          <w:rFonts w:ascii="Times New Roman" w:hAnsi="Times New Roman" w:eastAsia="Times New Roman" w:cs="Times New Roman"/>
          <w:spacing w:val="1"/>
          <w:position w:val="2"/>
          <w:sz w:val="22"/>
          <w:szCs w:val="22"/>
        </w:rPr>
        <w:t>1.61</w:t>
      </w:r>
      <w:r>
        <w:rPr>
          <w:rFonts w:ascii="宋体" w:hAnsi="宋体" w:eastAsia="宋体" w:cs="宋体"/>
          <w:spacing w:val="1"/>
          <w:position w:val="2"/>
          <w:sz w:val="22"/>
          <w:szCs w:val="22"/>
        </w:rPr>
        <w:t>千米。</w:t>
      </w:r>
      <w:r>
        <w:rPr>
          <w:rFonts w:ascii="Times New Roman" w:hAnsi="Times New Roman" w:eastAsia="Times New Roman" w:cs="Times New Roman"/>
          <w:spacing w:val="1"/>
          <w:position w:val="2"/>
          <w:sz w:val="22"/>
          <w:szCs w:val="22"/>
        </w:rPr>
        <w:t>——</w:t>
      </w:r>
      <w:r>
        <w:rPr>
          <w:rFonts w:ascii="宋体" w:hAnsi="宋体" w:eastAsia="宋体" w:cs="宋体"/>
          <w:spacing w:val="1"/>
          <w:position w:val="2"/>
          <w:sz w:val="22"/>
          <w:szCs w:val="22"/>
        </w:rPr>
        <w:t>译者注</w:t>
      </w:r>
    </w:p>
    <w:p w14:paraId="51D3247C">
      <w:pPr>
        <w:pStyle w:val="2"/>
        <w:spacing w:before="44" w:line="265" w:lineRule="auto"/>
        <w:ind w:left="394" w:right="50" w:hanging="388"/>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35.          From </w:t>
      </w:r>
      <w:r>
        <w:rPr>
          <w:i/>
          <w:iCs/>
          <w:sz w:val="22"/>
          <w:szCs w:val="22"/>
        </w:rPr>
        <w:t>Possible Poetry</w:t>
      </w:r>
      <w:r>
        <w:rPr>
          <w:rFonts w:ascii="Times New Roman" w:hAnsi="Times New Roman" w:eastAsia="Times New Roman" w:cs="Times New Roman"/>
          <w:sz w:val="22"/>
          <w:szCs w:val="22"/>
        </w:rPr>
        <w:t>, Toby’s unpublished</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collection</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of poems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written</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teenager</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the streets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Sydney</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Reprinted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author</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permission</w:t>
      </w:r>
      <w:r>
        <w:rPr>
          <w:rFonts w:ascii="Times New Roman" w:hAnsi="Times New Roman" w:eastAsia="Times New Roman" w:cs="Times New Roman"/>
          <w:spacing w:val="9"/>
          <w:sz w:val="22"/>
          <w:szCs w:val="22"/>
        </w:rPr>
        <w:t>.</w:t>
      </w:r>
    </w:p>
    <w:p w14:paraId="28EBD163">
      <w:pPr>
        <w:pStyle w:val="2"/>
        <w:spacing w:before="100" w:line="265" w:lineRule="auto"/>
        <w:ind w:left="389" w:right="54" w:hanging="383"/>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 xml:space="preserve">36.          G.  G.  </w:t>
      </w:r>
      <w:r>
        <w:rPr>
          <w:rFonts w:ascii="Times New Roman" w:hAnsi="Times New Roman" w:eastAsia="Times New Roman" w:cs="Times New Roman"/>
          <w:sz w:val="22"/>
          <w:szCs w:val="22"/>
        </w:rPr>
        <w:t>Tourette</w:t>
      </w:r>
      <w:r>
        <w:rPr>
          <w:rFonts w:ascii="Times New Roman" w:hAnsi="Times New Roman" w:eastAsia="Times New Roman" w:cs="Times New Roman"/>
          <w:spacing w:val="4"/>
          <w:sz w:val="22"/>
          <w:szCs w:val="22"/>
        </w:rPr>
        <w:t>,  “</w:t>
      </w:r>
      <w:r>
        <w:rPr>
          <w:rFonts w:ascii="Times New Roman" w:hAnsi="Times New Roman" w:eastAsia="Times New Roman" w:cs="Times New Roman"/>
          <w:spacing w:val="3"/>
          <w:sz w:val="22"/>
          <w:szCs w:val="22"/>
        </w:rPr>
        <w:t>É</w:t>
      </w:r>
      <w:r>
        <w:rPr>
          <w:rFonts w:ascii="Times New Roman" w:hAnsi="Times New Roman" w:eastAsia="Times New Roman" w:cs="Times New Roman"/>
          <w:sz w:val="22"/>
          <w:szCs w:val="22"/>
        </w:rPr>
        <w:t>tude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sur</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une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affection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nerveuse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caract</w:t>
      </w:r>
      <w:r>
        <w:rPr>
          <w:rFonts w:ascii="Times New Roman" w:hAnsi="Times New Roman" w:eastAsia="Times New Roman" w:cs="Times New Roman"/>
          <w:spacing w:val="3"/>
          <w:sz w:val="22"/>
          <w:szCs w:val="22"/>
        </w:rPr>
        <w:t>é</w:t>
      </w:r>
      <w:r>
        <w:rPr>
          <w:rFonts w:ascii="Times New Roman" w:hAnsi="Times New Roman" w:eastAsia="Times New Roman" w:cs="Times New Roman"/>
          <w:sz w:val="22"/>
          <w:szCs w:val="22"/>
        </w:rPr>
        <w:t>ris</w:t>
      </w:r>
      <w:r>
        <w:rPr>
          <w:rFonts w:ascii="Times New Roman" w:hAnsi="Times New Roman" w:eastAsia="Times New Roman" w:cs="Times New Roman"/>
          <w:spacing w:val="3"/>
          <w:sz w:val="22"/>
          <w:szCs w:val="22"/>
        </w:rPr>
        <w:t>é</w:t>
      </w:r>
      <w:r>
        <w:rPr>
          <w:rFonts w:ascii="Times New Roman" w:hAnsi="Times New Roman" w:eastAsia="Times New Roman" w:cs="Times New Roman"/>
          <w:sz w:val="22"/>
          <w:szCs w:val="22"/>
        </w:rPr>
        <w:t>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par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de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l</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incoordination motrice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accompagn</w:t>
      </w:r>
      <w:r>
        <w:rPr>
          <w:rFonts w:ascii="Times New Roman" w:hAnsi="Times New Roman" w:eastAsia="Times New Roman" w:cs="Times New Roman"/>
          <w:spacing w:val="6"/>
          <w:sz w:val="22"/>
          <w:szCs w:val="22"/>
        </w:rPr>
        <w:t>é</w:t>
      </w:r>
      <w:r>
        <w:rPr>
          <w:rFonts w:ascii="Times New Roman" w:hAnsi="Times New Roman" w:eastAsia="Times New Roman" w:cs="Times New Roman"/>
          <w:sz w:val="22"/>
          <w:szCs w:val="22"/>
        </w:rPr>
        <w:t>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6"/>
          <w:sz w:val="22"/>
          <w:szCs w:val="22"/>
        </w:rPr>
        <w:t>’é</w:t>
      </w:r>
      <w:r>
        <w:rPr>
          <w:rFonts w:ascii="Times New Roman" w:hAnsi="Times New Roman" w:eastAsia="Times New Roman" w:cs="Times New Roman"/>
          <w:sz w:val="22"/>
          <w:szCs w:val="22"/>
        </w:rPr>
        <w:t>cholalie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de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copralalie</w:t>
      </w:r>
      <w:r>
        <w:rPr>
          <w:rFonts w:ascii="Times New Roman" w:hAnsi="Times New Roman" w:eastAsia="Times New Roman" w:cs="Times New Roman"/>
          <w:spacing w:val="6"/>
          <w:sz w:val="22"/>
          <w:szCs w:val="22"/>
        </w:rPr>
        <w:t>,”</w:t>
      </w:r>
      <w:r>
        <w:rPr>
          <w:rFonts w:ascii="Times New Roman" w:hAnsi="Times New Roman" w:eastAsia="Times New Roman" w:cs="Times New Roman"/>
          <w:spacing w:val="-4"/>
          <w:sz w:val="22"/>
          <w:szCs w:val="22"/>
        </w:rPr>
        <w:t xml:space="preserve"> </w:t>
      </w:r>
      <w:r>
        <w:rPr>
          <w:i/>
          <w:iCs/>
          <w:sz w:val="22"/>
          <w:szCs w:val="22"/>
        </w:rPr>
        <w:t>Arch</w:t>
      </w:r>
      <w:r>
        <w:rPr>
          <w:i/>
          <w:iCs/>
          <w:spacing w:val="6"/>
          <w:sz w:val="22"/>
          <w:szCs w:val="22"/>
        </w:rPr>
        <w:t xml:space="preserve"> </w:t>
      </w:r>
      <w:r>
        <w:rPr>
          <w:rFonts w:ascii="Times New Roman" w:hAnsi="Times New Roman" w:eastAsia="Times New Roman" w:cs="Times New Roman"/>
          <w:sz w:val="22"/>
          <w:szCs w:val="22"/>
        </w:rPr>
        <w:t>Neu</w:t>
      </w:r>
      <w:r>
        <w:rPr>
          <w:i/>
          <w:iCs/>
          <w:sz w:val="22"/>
          <w:szCs w:val="22"/>
        </w:rPr>
        <w:t>rol</w:t>
      </w:r>
      <w:r>
        <w:rPr>
          <w:i/>
          <w:iCs/>
          <w:spacing w:val="6"/>
          <w:sz w:val="22"/>
          <w:szCs w:val="22"/>
        </w:rPr>
        <w:t xml:space="preserve"> </w:t>
      </w:r>
      <w:r>
        <w:rPr>
          <w:rFonts w:ascii="Times New Roman" w:hAnsi="Times New Roman" w:eastAsia="Times New Roman" w:cs="Times New Roman"/>
          <w:spacing w:val="6"/>
          <w:sz w:val="22"/>
          <w:szCs w:val="22"/>
        </w:rPr>
        <w:t>9</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6"/>
          <w:sz w:val="22"/>
          <w:szCs w:val="22"/>
        </w:rPr>
        <w:t>(1885).</w:t>
      </w:r>
    </w:p>
    <w:p w14:paraId="031D2DF2">
      <w:pPr>
        <w:pStyle w:val="2"/>
        <w:spacing w:before="86" w:line="280" w:lineRule="exact"/>
        <w:ind w:left="6"/>
        <w:rPr>
          <w:rFonts w:ascii="Times New Roman" w:hAnsi="Times New Roman" w:eastAsia="Times New Roman" w:cs="Times New Roman"/>
          <w:sz w:val="22"/>
          <w:szCs w:val="22"/>
        </w:rPr>
      </w:pPr>
      <w:r>
        <w:rPr>
          <w:rFonts w:ascii="Times New Roman" w:hAnsi="Times New Roman" w:eastAsia="Times New Roman" w:cs="Times New Roman"/>
          <w:spacing w:val="1"/>
          <w:position w:val="3"/>
          <w:sz w:val="22"/>
          <w:szCs w:val="22"/>
        </w:rPr>
        <w:t xml:space="preserve">37.          C.  W.  </w:t>
      </w:r>
      <w:r>
        <w:rPr>
          <w:rFonts w:ascii="Times New Roman" w:hAnsi="Times New Roman" w:eastAsia="Times New Roman" w:cs="Times New Roman"/>
          <w:position w:val="3"/>
          <w:sz w:val="22"/>
          <w:szCs w:val="22"/>
        </w:rPr>
        <w:t>Bazil</w:t>
      </w:r>
      <w:r>
        <w:rPr>
          <w:rFonts w:ascii="Times New Roman" w:hAnsi="Times New Roman" w:eastAsia="Times New Roman" w:cs="Times New Roman"/>
          <w:spacing w:val="1"/>
          <w:position w:val="3"/>
          <w:sz w:val="22"/>
          <w:szCs w:val="22"/>
        </w:rPr>
        <w:t>,</w:t>
      </w:r>
      <w:r>
        <w:rPr>
          <w:rFonts w:ascii="Times New Roman" w:hAnsi="Times New Roman" w:eastAsia="Times New Roman" w:cs="Times New Roman"/>
          <w:spacing w:val="18"/>
          <w:w w:val="101"/>
          <w:position w:val="3"/>
          <w:sz w:val="22"/>
          <w:szCs w:val="22"/>
        </w:rPr>
        <w:t xml:space="preserve">  </w:t>
      </w:r>
      <w:r>
        <w:rPr>
          <w:rFonts w:ascii="Times New Roman" w:hAnsi="Times New Roman" w:eastAsia="Times New Roman" w:cs="Times New Roman"/>
          <w:spacing w:val="1"/>
          <w:position w:val="3"/>
          <w:sz w:val="22"/>
          <w:szCs w:val="22"/>
        </w:rPr>
        <w:t>“</w:t>
      </w:r>
      <w:r>
        <w:rPr>
          <w:rFonts w:ascii="Times New Roman" w:hAnsi="Times New Roman" w:eastAsia="Times New Roman" w:cs="Times New Roman"/>
          <w:position w:val="3"/>
          <w:sz w:val="22"/>
          <w:szCs w:val="22"/>
        </w:rPr>
        <w:t>Seizures</w:t>
      </w:r>
      <w:r>
        <w:rPr>
          <w:rFonts w:ascii="Times New Roman" w:hAnsi="Times New Roman" w:eastAsia="Times New Roman" w:cs="Times New Roman"/>
          <w:spacing w:val="7"/>
          <w:position w:val="3"/>
          <w:sz w:val="22"/>
          <w:szCs w:val="22"/>
        </w:rPr>
        <w:t xml:space="preserve">  </w:t>
      </w:r>
      <w:r>
        <w:rPr>
          <w:rFonts w:ascii="Times New Roman" w:hAnsi="Times New Roman" w:eastAsia="Times New Roman" w:cs="Times New Roman"/>
          <w:position w:val="3"/>
          <w:sz w:val="22"/>
          <w:szCs w:val="22"/>
        </w:rPr>
        <w:t>in</w:t>
      </w:r>
      <w:r>
        <w:rPr>
          <w:rFonts w:ascii="Times New Roman" w:hAnsi="Times New Roman" w:eastAsia="Times New Roman" w:cs="Times New Roman"/>
          <w:spacing w:val="7"/>
          <w:position w:val="3"/>
          <w:sz w:val="22"/>
          <w:szCs w:val="22"/>
        </w:rPr>
        <w:t xml:space="preserve">  </w:t>
      </w:r>
      <w:r>
        <w:rPr>
          <w:rFonts w:ascii="Times New Roman" w:hAnsi="Times New Roman" w:eastAsia="Times New Roman" w:cs="Times New Roman"/>
          <w:position w:val="3"/>
          <w:sz w:val="22"/>
          <w:szCs w:val="22"/>
        </w:rPr>
        <w:t>the</w:t>
      </w:r>
      <w:r>
        <w:rPr>
          <w:rFonts w:ascii="Times New Roman" w:hAnsi="Times New Roman" w:eastAsia="Times New Roman" w:cs="Times New Roman"/>
          <w:spacing w:val="8"/>
          <w:position w:val="3"/>
          <w:sz w:val="22"/>
          <w:szCs w:val="22"/>
        </w:rPr>
        <w:t xml:space="preserve">  </w:t>
      </w:r>
      <w:r>
        <w:rPr>
          <w:rFonts w:ascii="Times New Roman" w:hAnsi="Times New Roman" w:eastAsia="Times New Roman" w:cs="Times New Roman"/>
          <w:position w:val="3"/>
          <w:sz w:val="22"/>
          <w:szCs w:val="22"/>
        </w:rPr>
        <w:t>life</w:t>
      </w:r>
      <w:r>
        <w:rPr>
          <w:rFonts w:ascii="Times New Roman" w:hAnsi="Times New Roman" w:eastAsia="Times New Roman" w:cs="Times New Roman"/>
          <w:spacing w:val="9"/>
          <w:position w:val="3"/>
          <w:sz w:val="22"/>
          <w:szCs w:val="22"/>
        </w:rPr>
        <w:t xml:space="preserve">  </w:t>
      </w:r>
      <w:r>
        <w:rPr>
          <w:rFonts w:ascii="Times New Roman" w:hAnsi="Times New Roman" w:eastAsia="Times New Roman" w:cs="Times New Roman"/>
          <w:position w:val="3"/>
          <w:sz w:val="22"/>
          <w:szCs w:val="22"/>
        </w:rPr>
        <w:t>and</w:t>
      </w:r>
      <w:r>
        <w:rPr>
          <w:rFonts w:ascii="Times New Roman" w:hAnsi="Times New Roman" w:eastAsia="Times New Roman" w:cs="Times New Roman"/>
          <w:spacing w:val="5"/>
          <w:position w:val="3"/>
          <w:sz w:val="22"/>
          <w:szCs w:val="22"/>
        </w:rPr>
        <w:t xml:space="preserve">  </w:t>
      </w:r>
      <w:r>
        <w:rPr>
          <w:rFonts w:ascii="Times New Roman" w:hAnsi="Times New Roman" w:eastAsia="Times New Roman" w:cs="Times New Roman"/>
          <w:position w:val="3"/>
          <w:sz w:val="22"/>
          <w:szCs w:val="22"/>
        </w:rPr>
        <w:t>works</w:t>
      </w:r>
      <w:r>
        <w:rPr>
          <w:rFonts w:ascii="Times New Roman" w:hAnsi="Times New Roman" w:eastAsia="Times New Roman" w:cs="Times New Roman"/>
          <w:spacing w:val="10"/>
          <w:position w:val="3"/>
          <w:sz w:val="22"/>
          <w:szCs w:val="22"/>
        </w:rPr>
        <w:t xml:space="preserve">  </w:t>
      </w:r>
      <w:r>
        <w:rPr>
          <w:rFonts w:ascii="Times New Roman" w:hAnsi="Times New Roman" w:eastAsia="Times New Roman" w:cs="Times New Roman"/>
          <w:position w:val="3"/>
          <w:sz w:val="22"/>
          <w:szCs w:val="22"/>
        </w:rPr>
        <w:t>of</w:t>
      </w:r>
      <w:r>
        <w:rPr>
          <w:rFonts w:ascii="Times New Roman" w:hAnsi="Times New Roman" w:eastAsia="Times New Roman" w:cs="Times New Roman"/>
          <w:spacing w:val="9"/>
          <w:position w:val="3"/>
          <w:sz w:val="22"/>
          <w:szCs w:val="22"/>
        </w:rPr>
        <w:t xml:space="preserve">  </w:t>
      </w:r>
      <w:r>
        <w:rPr>
          <w:rFonts w:ascii="Times New Roman" w:hAnsi="Times New Roman" w:eastAsia="Times New Roman" w:cs="Times New Roman"/>
          <w:position w:val="3"/>
          <w:sz w:val="22"/>
          <w:szCs w:val="22"/>
        </w:rPr>
        <w:t>Edgar</w:t>
      </w:r>
      <w:r>
        <w:rPr>
          <w:rFonts w:ascii="Times New Roman" w:hAnsi="Times New Roman" w:eastAsia="Times New Roman" w:cs="Times New Roman"/>
          <w:spacing w:val="6"/>
          <w:position w:val="3"/>
          <w:sz w:val="22"/>
          <w:szCs w:val="22"/>
        </w:rPr>
        <w:t xml:space="preserve">  </w:t>
      </w:r>
      <w:r>
        <w:rPr>
          <w:rFonts w:ascii="Times New Roman" w:hAnsi="Times New Roman" w:eastAsia="Times New Roman" w:cs="Times New Roman"/>
          <w:position w:val="3"/>
          <w:sz w:val="22"/>
          <w:szCs w:val="22"/>
        </w:rPr>
        <w:t>Allan</w:t>
      </w:r>
      <w:r>
        <w:rPr>
          <w:rFonts w:ascii="Times New Roman" w:hAnsi="Times New Roman" w:eastAsia="Times New Roman" w:cs="Times New Roman"/>
          <w:spacing w:val="9"/>
          <w:position w:val="3"/>
          <w:sz w:val="22"/>
          <w:szCs w:val="22"/>
        </w:rPr>
        <w:t xml:space="preserve">  </w:t>
      </w:r>
      <w:r>
        <w:rPr>
          <w:rFonts w:ascii="Times New Roman" w:hAnsi="Times New Roman" w:eastAsia="Times New Roman" w:cs="Times New Roman"/>
          <w:position w:val="3"/>
          <w:sz w:val="22"/>
          <w:szCs w:val="22"/>
        </w:rPr>
        <w:t>Poe</w:t>
      </w:r>
      <w:r>
        <w:rPr>
          <w:rFonts w:ascii="Times New Roman" w:hAnsi="Times New Roman" w:eastAsia="Times New Roman" w:cs="Times New Roman"/>
          <w:spacing w:val="1"/>
          <w:position w:val="3"/>
          <w:sz w:val="22"/>
          <w:szCs w:val="22"/>
        </w:rPr>
        <w:t xml:space="preserve">,”  </w:t>
      </w:r>
      <w:r>
        <w:rPr>
          <w:i/>
          <w:iCs/>
          <w:position w:val="3"/>
          <w:sz w:val="22"/>
          <w:szCs w:val="22"/>
        </w:rPr>
        <w:t>Arch</w:t>
      </w:r>
      <w:r>
        <w:rPr>
          <w:i/>
          <w:iCs/>
          <w:spacing w:val="1"/>
          <w:position w:val="3"/>
          <w:sz w:val="22"/>
          <w:szCs w:val="22"/>
        </w:rPr>
        <w:t xml:space="preserve">  </w:t>
      </w:r>
      <w:r>
        <w:rPr>
          <w:i/>
          <w:iCs/>
          <w:position w:val="3"/>
          <w:sz w:val="22"/>
          <w:szCs w:val="22"/>
        </w:rPr>
        <w:t>Neurol</w:t>
      </w:r>
      <w:r>
        <w:rPr>
          <w:i/>
          <w:iCs/>
          <w:spacing w:val="1"/>
          <w:position w:val="3"/>
          <w:sz w:val="22"/>
          <w:szCs w:val="22"/>
        </w:rPr>
        <w:t xml:space="preserve">  </w:t>
      </w:r>
      <w:r>
        <w:rPr>
          <w:rFonts w:ascii="Times New Roman" w:hAnsi="Times New Roman" w:eastAsia="Times New Roman" w:cs="Times New Roman"/>
          <w:spacing w:val="1"/>
          <w:position w:val="3"/>
          <w:sz w:val="22"/>
          <w:szCs w:val="22"/>
        </w:rPr>
        <w:t>56</w:t>
      </w:r>
    </w:p>
    <w:p w14:paraId="19925A4A">
      <w:pPr>
        <w:pStyle w:val="2"/>
        <w:spacing w:before="1" w:line="260" w:lineRule="auto"/>
        <w:ind w:left="394" w:right="49" w:firstLine="1"/>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(1999):740–3;</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3"/>
          <w:sz w:val="22"/>
          <w:szCs w:val="22"/>
        </w:rPr>
        <w:t>E.A.</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3"/>
          <w:sz w:val="22"/>
          <w:szCs w:val="22"/>
        </w:rPr>
        <w:t>Poe,</w:t>
      </w:r>
      <w:r>
        <w:rPr>
          <w:rFonts w:ascii="Times New Roman" w:hAnsi="Times New Roman" w:eastAsia="Times New Roman" w:cs="Times New Roman"/>
          <w:spacing w:val="21"/>
          <w:sz w:val="22"/>
          <w:szCs w:val="22"/>
        </w:rPr>
        <w:t xml:space="preserve"> </w:t>
      </w:r>
      <w:r>
        <w:rPr>
          <w:i/>
          <w:iCs/>
          <w:spacing w:val="-3"/>
          <w:sz w:val="22"/>
          <w:szCs w:val="22"/>
        </w:rPr>
        <w:t>The</w:t>
      </w:r>
      <w:r>
        <w:rPr>
          <w:i/>
          <w:iCs/>
          <w:spacing w:val="15"/>
          <w:sz w:val="22"/>
          <w:szCs w:val="22"/>
        </w:rPr>
        <w:t xml:space="preserve"> </w:t>
      </w:r>
      <w:r>
        <w:rPr>
          <w:i/>
          <w:iCs/>
          <w:spacing w:val="-3"/>
          <w:sz w:val="22"/>
          <w:szCs w:val="22"/>
        </w:rPr>
        <w:t>Complete</w:t>
      </w:r>
      <w:r>
        <w:rPr>
          <w:i/>
          <w:iCs/>
          <w:spacing w:val="17"/>
          <w:w w:val="101"/>
          <w:sz w:val="22"/>
          <w:szCs w:val="22"/>
        </w:rPr>
        <w:t xml:space="preserve"> </w:t>
      </w:r>
      <w:r>
        <w:rPr>
          <w:i/>
          <w:iCs/>
          <w:spacing w:val="-4"/>
          <w:sz w:val="22"/>
          <w:szCs w:val="22"/>
        </w:rPr>
        <w:t>Tales and Poems of</w:t>
      </w:r>
      <w:r>
        <w:rPr>
          <w:i/>
          <w:iCs/>
          <w:spacing w:val="-26"/>
          <w:sz w:val="22"/>
          <w:szCs w:val="22"/>
        </w:rPr>
        <w:t xml:space="preserve"> </w:t>
      </w:r>
      <w:r>
        <w:rPr>
          <w:i/>
          <w:iCs/>
          <w:spacing w:val="-4"/>
          <w:sz w:val="22"/>
          <w:szCs w:val="22"/>
        </w:rPr>
        <w:t xml:space="preserve">Edgar Allan Poe </w:t>
      </w:r>
      <w:r>
        <w:rPr>
          <w:rFonts w:ascii="Times New Roman" w:hAnsi="Times New Roman" w:eastAsia="Times New Roman" w:cs="Times New Roman"/>
          <w:spacing w:val="-4"/>
          <w:sz w:val="22"/>
          <w:szCs w:val="22"/>
        </w:rPr>
        <w:t>(New York:Barnes</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3"/>
          <w:sz w:val="22"/>
          <w:szCs w:val="22"/>
        </w:rPr>
        <w:t>&amp;</w:t>
      </w:r>
      <w:r>
        <w:rPr>
          <w:rFonts w:ascii="Times New Roman" w:hAnsi="Times New Roman" w:eastAsia="Times New Roman" w:cs="Times New Roman"/>
          <w:sz w:val="22"/>
          <w:szCs w:val="22"/>
        </w:rPr>
        <w:t>Noble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Books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3"/>
          <w:sz w:val="22"/>
          <w:szCs w:val="22"/>
        </w:rPr>
        <w:t>1989).</w:t>
      </w:r>
    </w:p>
    <w:p w14:paraId="575C0130">
      <w:pPr>
        <w:pStyle w:val="2"/>
        <w:spacing w:before="100" w:line="265" w:lineRule="auto"/>
        <w:ind w:left="394" w:right="58" w:hanging="388"/>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38.          E.  </w:t>
      </w:r>
      <w:r>
        <w:rPr>
          <w:rFonts w:ascii="Times New Roman" w:hAnsi="Times New Roman" w:eastAsia="Times New Roman" w:cs="Times New Roman"/>
          <w:sz w:val="22"/>
          <w:szCs w:val="22"/>
        </w:rPr>
        <w:t>Shapiro</w:t>
      </w:r>
      <w:r>
        <w:rPr>
          <w:rFonts w:ascii="Times New Roman" w:hAnsi="Times New Roman" w:eastAsia="Times New Roman" w:cs="Times New Roman"/>
          <w:spacing w:val="2"/>
          <w:sz w:val="22"/>
          <w:szCs w:val="22"/>
        </w:rPr>
        <w:t>,  A.  K.</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Shapiro</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Clarkin</w:t>
      </w:r>
      <w:r>
        <w:rPr>
          <w:rFonts w:ascii="Times New Roman" w:hAnsi="Times New Roman" w:eastAsia="Times New Roman" w:cs="Times New Roman"/>
          <w:spacing w:val="1"/>
          <w:sz w:val="22"/>
          <w:szCs w:val="22"/>
        </w:rPr>
        <w:t>,  “</w:t>
      </w:r>
      <w:r>
        <w:rPr>
          <w:rFonts w:ascii="Times New Roman" w:hAnsi="Times New Roman" w:eastAsia="Times New Roman" w:cs="Times New Roman"/>
          <w:sz w:val="22"/>
          <w:szCs w:val="22"/>
        </w:rPr>
        <w:t>Clinical</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psychological</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testing</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Tourette</w:t>
      </w:r>
      <w:r>
        <w:rPr>
          <w:rFonts w:ascii="Times New Roman" w:hAnsi="Times New Roman" w:eastAsia="Times New Roman" w:cs="Times New Roman"/>
          <w:spacing w:val="1"/>
          <w:sz w:val="22"/>
          <w:szCs w:val="22"/>
        </w:rPr>
        <w:t>’s</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 xml:space="preserve">syndrome,” </w:t>
      </w:r>
      <w:r>
        <w:rPr>
          <w:i/>
          <w:iCs/>
          <w:spacing w:val="-2"/>
          <w:sz w:val="22"/>
          <w:szCs w:val="22"/>
        </w:rPr>
        <w:t>J</w:t>
      </w:r>
      <w:r>
        <w:rPr>
          <w:i/>
          <w:iCs/>
          <w:spacing w:val="-15"/>
          <w:sz w:val="22"/>
          <w:szCs w:val="22"/>
        </w:rPr>
        <w:t xml:space="preserve"> </w:t>
      </w:r>
      <w:r>
        <w:rPr>
          <w:i/>
          <w:iCs/>
          <w:spacing w:val="-2"/>
          <w:sz w:val="22"/>
          <w:szCs w:val="22"/>
        </w:rPr>
        <w:t>Pers</w:t>
      </w:r>
      <w:r>
        <w:rPr>
          <w:i/>
          <w:iCs/>
          <w:spacing w:val="-17"/>
          <w:sz w:val="22"/>
          <w:szCs w:val="22"/>
        </w:rPr>
        <w:t xml:space="preserve"> </w:t>
      </w:r>
      <w:r>
        <w:rPr>
          <w:i/>
          <w:iCs/>
          <w:spacing w:val="-2"/>
          <w:sz w:val="22"/>
          <w:szCs w:val="22"/>
        </w:rPr>
        <w:t>Ass</w:t>
      </w:r>
      <w:r>
        <w:rPr>
          <w:i/>
          <w:iCs/>
          <w:spacing w:val="-3"/>
          <w:sz w:val="22"/>
          <w:szCs w:val="22"/>
        </w:rPr>
        <w:t xml:space="preserve">ess </w:t>
      </w:r>
      <w:r>
        <w:rPr>
          <w:rFonts w:ascii="Times New Roman" w:hAnsi="Times New Roman" w:eastAsia="Times New Roman" w:cs="Times New Roman"/>
          <w:spacing w:val="-3"/>
          <w:sz w:val="22"/>
          <w:szCs w:val="22"/>
        </w:rPr>
        <w:t>38 (1974): 464–78.</w:t>
      </w:r>
    </w:p>
    <w:p w14:paraId="74A390E5">
      <w:pPr>
        <w:pStyle w:val="2"/>
        <w:spacing w:before="85" w:line="262" w:lineRule="auto"/>
        <w:ind w:left="393" w:right="50" w:hanging="387"/>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 xml:space="preserve">39.          D.  M.  </w:t>
      </w:r>
      <w:r>
        <w:rPr>
          <w:rFonts w:ascii="Times New Roman" w:hAnsi="Times New Roman" w:eastAsia="Times New Roman" w:cs="Times New Roman"/>
          <w:sz w:val="22"/>
          <w:szCs w:val="22"/>
        </w:rPr>
        <w:t>Sheppard</w:t>
      </w:r>
      <w:r>
        <w:rPr>
          <w:rFonts w:ascii="Times New Roman" w:hAnsi="Times New Roman" w:eastAsia="Times New Roman" w:cs="Times New Roman"/>
          <w:spacing w:val="1"/>
          <w:sz w:val="22"/>
          <w:szCs w:val="22"/>
        </w:rPr>
        <w:t>,</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pacing w:val="1"/>
          <w:sz w:val="22"/>
          <w:szCs w:val="22"/>
        </w:rPr>
        <w:t>J.</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pacing w:val="1"/>
          <w:sz w:val="22"/>
          <w:szCs w:val="22"/>
        </w:rPr>
        <w:t>L.</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Bradshaw</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pacing w:val="1"/>
          <w:sz w:val="22"/>
          <w:szCs w:val="22"/>
        </w:rPr>
        <w:t>R.</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Purcell</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Pantelis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Tourette</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 xml:space="preserve">comorbid </w:t>
      </w:r>
      <w:r>
        <w:rPr>
          <w:rFonts w:ascii="Times New Roman" w:hAnsi="Times New Roman" w:eastAsia="Times New Roman" w:cs="Times New Roman"/>
          <w:spacing w:val="2"/>
          <w:sz w:val="22"/>
          <w:szCs w:val="22"/>
        </w:rPr>
        <w:t>syndromes:  obsessive  compulsive  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2"/>
          <w:sz w:val="22"/>
          <w:szCs w:val="22"/>
        </w:rPr>
        <w:t>attention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2"/>
          <w:sz w:val="22"/>
          <w:szCs w:val="22"/>
        </w:rPr>
        <w:t>def</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2"/>
          <w:sz w:val="22"/>
          <w:szCs w:val="22"/>
        </w:rPr>
        <w:t>icit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2"/>
          <w:sz w:val="22"/>
          <w:szCs w:val="22"/>
        </w:rPr>
        <w:t>hypera</w:t>
      </w:r>
      <w:r>
        <w:rPr>
          <w:rFonts w:ascii="Times New Roman" w:hAnsi="Times New Roman" w:eastAsia="Times New Roman" w:cs="Times New Roman"/>
          <w:spacing w:val="1"/>
          <w:sz w:val="22"/>
          <w:szCs w:val="22"/>
        </w:rPr>
        <w:t>ctivity</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1"/>
          <w:sz w:val="22"/>
          <w:szCs w:val="22"/>
        </w:rPr>
        <w:t>disorder.</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1"/>
          <w:sz w:val="22"/>
          <w:szCs w:val="22"/>
        </w:rPr>
        <w:t>common</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etiology?”</w:t>
      </w:r>
      <w:r>
        <w:rPr>
          <w:rFonts w:ascii="Times New Roman" w:hAnsi="Times New Roman" w:eastAsia="Times New Roman" w:cs="Times New Roman"/>
          <w:spacing w:val="14"/>
          <w:sz w:val="22"/>
          <w:szCs w:val="22"/>
        </w:rPr>
        <w:t xml:space="preserve"> </w:t>
      </w:r>
      <w:r>
        <w:rPr>
          <w:i/>
          <w:iCs/>
          <w:spacing w:val="-2"/>
          <w:sz w:val="22"/>
          <w:szCs w:val="22"/>
        </w:rPr>
        <w:t xml:space="preserve">Clin Psychol </w:t>
      </w:r>
      <w:r>
        <w:rPr>
          <w:rFonts w:ascii="Times New Roman" w:hAnsi="Times New Roman" w:eastAsia="Times New Roman" w:cs="Times New Roman"/>
          <w:spacing w:val="-2"/>
          <w:sz w:val="22"/>
          <w:szCs w:val="22"/>
        </w:rPr>
        <w:t>R</w:t>
      </w:r>
      <w:r>
        <w:rPr>
          <w:i/>
          <w:iCs/>
          <w:spacing w:val="-2"/>
          <w:sz w:val="22"/>
          <w:szCs w:val="22"/>
        </w:rPr>
        <w:t>ev</w:t>
      </w:r>
      <w:r>
        <w:rPr>
          <w:i/>
          <w:iCs/>
          <w:spacing w:val="15"/>
          <w:sz w:val="22"/>
          <w:szCs w:val="22"/>
        </w:rPr>
        <w:t xml:space="preserve"> </w:t>
      </w:r>
      <w:r>
        <w:rPr>
          <w:rFonts w:ascii="Times New Roman" w:hAnsi="Times New Roman" w:eastAsia="Times New Roman" w:cs="Times New Roman"/>
          <w:spacing w:val="-2"/>
          <w:sz w:val="22"/>
          <w:szCs w:val="22"/>
        </w:rPr>
        <w:t>19 (1999):</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2"/>
          <w:sz w:val="22"/>
          <w:szCs w:val="22"/>
        </w:rPr>
        <w:t>531–5</w:t>
      </w:r>
      <w:r>
        <w:rPr>
          <w:rFonts w:ascii="Times New Roman" w:hAnsi="Times New Roman" w:eastAsia="Times New Roman" w:cs="Times New Roman"/>
          <w:spacing w:val="-3"/>
          <w:sz w:val="22"/>
          <w:szCs w:val="22"/>
        </w:rPr>
        <w:t>2.</w:t>
      </w:r>
    </w:p>
    <w:p w14:paraId="3994CCE0">
      <w:pPr>
        <w:pStyle w:val="2"/>
        <w:spacing w:before="101" w:line="289" w:lineRule="exact"/>
        <w:rPr>
          <w:rFonts w:ascii="Times New Roman" w:hAnsi="Times New Roman" w:eastAsia="Times New Roman" w:cs="Times New Roman"/>
          <w:sz w:val="22"/>
          <w:szCs w:val="22"/>
        </w:rPr>
      </w:pPr>
      <w:r>
        <w:rPr>
          <w:rFonts w:ascii="Times New Roman" w:hAnsi="Times New Roman" w:eastAsia="Times New Roman" w:cs="Times New Roman"/>
          <w:spacing w:val="2"/>
          <w:position w:val="3"/>
          <w:sz w:val="22"/>
          <w:szCs w:val="22"/>
        </w:rPr>
        <w:t>40.          O. W.</w:t>
      </w:r>
      <w:r>
        <w:rPr>
          <w:rFonts w:ascii="Times New Roman" w:hAnsi="Times New Roman" w:eastAsia="Times New Roman" w:cs="Times New Roman"/>
          <w:spacing w:val="16"/>
          <w:position w:val="3"/>
          <w:sz w:val="22"/>
          <w:szCs w:val="22"/>
        </w:rPr>
        <w:t xml:space="preserve"> </w:t>
      </w:r>
      <w:r>
        <w:rPr>
          <w:rFonts w:ascii="Times New Roman" w:hAnsi="Times New Roman" w:eastAsia="Times New Roman" w:cs="Times New Roman"/>
          <w:position w:val="3"/>
          <w:sz w:val="22"/>
          <w:szCs w:val="22"/>
        </w:rPr>
        <w:t>Sacks</w:t>
      </w:r>
      <w:r>
        <w:rPr>
          <w:rFonts w:ascii="Times New Roman" w:hAnsi="Times New Roman" w:eastAsia="Times New Roman" w:cs="Times New Roman"/>
          <w:spacing w:val="2"/>
          <w:position w:val="3"/>
          <w:sz w:val="22"/>
          <w:szCs w:val="22"/>
        </w:rPr>
        <w:t>, “</w:t>
      </w:r>
      <w:r>
        <w:rPr>
          <w:rFonts w:ascii="Times New Roman" w:hAnsi="Times New Roman" w:eastAsia="Times New Roman" w:cs="Times New Roman"/>
          <w:position w:val="3"/>
          <w:sz w:val="22"/>
          <w:szCs w:val="22"/>
        </w:rPr>
        <w:t>Tourette</w:t>
      </w:r>
      <w:r>
        <w:rPr>
          <w:rFonts w:ascii="Times New Roman" w:hAnsi="Times New Roman" w:eastAsia="Times New Roman" w:cs="Times New Roman"/>
          <w:spacing w:val="2"/>
          <w:position w:val="3"/>
          <w:sz w:val="22"/>
          <w:szCs w:val="22"/>
        </w:rPr>
        <w:t>’</w:t>
      </w:r>
      <w:r>
        <w:rPr>
          <w:rFonts w:ascii="Times New Roman" w:hAnsi="Times New Roman" w:eastAsia="Times New Roman" w:cs="Times New Roman"/>
          <w:position w:val="3"/>
          <w:sz w:val="22"/>
          <w:szCs w:val="22"/>
        </w:rPr>
        <w:t>s</w:t>
      </w:r>
      <w:r>
        <w:rPr>
          <w:rFonts w:ascii="Times New Roman" w:hAnsi="Times New Roman" w:eastAsia="Times New Roman" w:cs="Times New Roman"/>
          <w:spacing w:val="2"/>
          <w:position w:val="3"/>
          <w:sz w:val="22"/>
          <w:szCs w:val="22"/>
        </w:rPr>
        <w:t xml:space="preserve"> </w:t>
      </w:r>
      <w:r>
        <w:rPr>
          <w:rFonts w:ascii="Times New Roman" w:hAnsi="Times New Roman" w:eastAsia="Times New Roman" w:cs="Times New Roman"/>
          <w:position w:val="3"/>
          <w:sz w:val="22"/>
          <w:szCs w:val="22"/>
        </w:rPr>
        <w:t>syndrome</w:t>
      </w:r>
      <w:r>
        <w:rPr>
          <w:rFonts w:ascii="Times New Roman" w:hAnsi="Times New Roman" w:eastAsia="Times New Roman" w:cs="Times New Roman"/>
          <w:spacing w:val="2"/>
          <w:position w:val="3"/>
          <w:sz w:val="22"/>
          <w:szCs w:val="22"/>
        </w:rPr>
        <w:t xml:space="preserve"> </w:t>
      </w:r>
      <w:r>
        <w:rPr>
          <w:rFonts w:ascii="Times New Roman" w:hAnsi="Times New Roman" w:eastAsia="Times New Roman" w:cs="Times New Roman"/>
          <w:position w:val="3"/>
          <w:sz w:val="22"/>
          <w:szCs w:val="22"/>
        </w:rPr>
        <w:t>and</w:t>
      </w:r>
      <w:r>
        <w:rPr>
          <w:rFonts w:ascii="Times New Roman" w:hAnsi="Times New Roman" w:eastAsia="Times New Roman" w:cs="Times New Roman"/>
          <w:spacing w:val="10"/>
          <w:position w:val="3"/>
          <w:sz w:val="22"/>
          <w:szCs w:val="22"/>
        </w:rPr>
        <w:t xml:space="preserve"> </w:t>
      </w:r>
      <w:r>
        <w:rPr>
          <w:rFonts w:ascii="Times New Roman" w:hAnsi="Times New Roman" w:eastAsia="Times New Roman" w:cs="Times New Roman"/>
          <w:position w:val="3"/>
          <w:sz w:val="22"/>
          <w:szCs w:val="22"/>
        </w:rPr>
        <w:t>creativity</w:t>
      </w:r>
      <w:r>
        <w:rPr>
          <w:rFonts w:ascii="Times New Roman" w:hAnsi="Times New Roman" w:eastAsia="Times New Roman" w:cs="Times New Roman"/>
          <w:spacing w:val="2"/>
          <w:position w:val="3"/>
          <w:sz w:val="22"/>
          <w:szCs w:val="22"/>
        </w:rPr>
        <w:t xml:space="preserve">,” </w:t>
      </w:r>
      <w:r>
        <w:rPr>
          <w:i/>
          <w:iCs/>
          <w:position w:val="3"/>
          <w:sz w:val="22"/>
          <w:szCs w:val="22"/>
        </w:rPr>
        <w:t>BMJ</w:t>
      </w:r>
      <w:r>
        <w:rPr>
          <w:i/>
          <w:iCs/>
          <w:spacing w:val="2"/>
          <w:position w:val="3"/>
          <w:sz w:val="22"/>
          <w:szCs w:val="22"/>
        </w:rPr>
        <w:t xml:space="preserve"> </w:t>
      </w:r>
      <w:r>
        <w:rPr>
          <w:rFonts w:ascii="Times New Roman" w:hAnsi="Times New Roman" w:eastAsia="Times New Roman" w:cs="Times New Roman"/>
          <w:spacing w:val="1"/>
          <w:position w:val="3"/>
          <w:sz w:val="22"/>
          <w:szCs w:val="22"/>
        </w:rPr>
        <w:t>305</w:t>
      </w:r>
      <w:r>
        <w:rPr>
          <w:rFonts w:ascii="Times New Roman" w:hAnsi="Times New Roman" w:eastAsia="Times New Roman" w:cs="Times New Roman"/>
          <w:spacing w:val="11"/>
          <w:position w:val="3"/>
          <w:sz w:val="22"/>
          <w:szCs w:val="22"/>
        </w:rPr>
        <w:t xml:space="preserve"> </w:t>
      </w:r>
      <w:r>
        <w:rPr>
          <w:rFonts w:ascii="Times New Roman" w:hAnsi="Times New Roman" w:eastAsia="Times New Roman" w:cs="Times New Roman"/>
          <w:spacing w:val="1"/>
          <w:position w:val="3"/>
          <w:sz w:val="22"/>
          <w:szCs w:val="22"/>
        </w:rPr>
        <w:t>(1992):</w:t>
      </w:r>
      <w:r>
        <w:rPr>
          <w:rFonts w:ascii="Times New Roman" w:hAnsi="Times New Roman" w:eastAsia="Times New Roman" w:cs="Times New Roman"/>
          <w:spacing w:val="21"/>
          <w:position w:val="3"/>
          <w:sz w:val="22"/>
          <w:szCs w:val="22"/>
        </w:rPr>
        <w:t xml:space="preserve"> </w:t>
      </w:r>
      <w:r>
        <w:rPr>
          <w:rFonts w:ascii="Times New Roman" w:hAnsi="Times New Roman" w:eastAsia="Times New Roman" w:cs="Times New Roman"/>
          <w:spacing w:val="1"/>
          <w:position w:val="3"/>
          <w:sz w:val="22"/>
          <w:szCs w:val="22"/>
        </w:rPr>
        <w:t>1515–6.</w:t>
      </w:r>
    </w:p>
    <w:p w14:paraId="56123246">
      <w:pPr>
        <w:pStyle w:val="2"/>
        <w:spacing w:before="85" w:line="265" w:lineRule="auto"/>
        <w:ind w:left="394" w:right="59" w:hanging="394"/>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41.          J.</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pacing w:val="2"/>
          <w:sz w:val="22"/>
          <w:szCs w:val="22"/>
        </w:rPr>
        <w:t xml:space="preserve">W.  </w:t>
      </w:r>
      <w:r>
        <w:rPr>
          <w:rFonts w:ascii="Times New Roman" w:hAnsi="Times New Roman" w:eastAsia="Times New Roman" w:cs="Times New Roman"/>
          <w:sz w:val="22"/>
          <w:szCs w:val="22"/>
        </w:rPr>
        <w:t>Brown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T</w:t>
      </w:r>
      <w:r>
        <w:rPr>
          <w:rFonts w:ascii="Times New Roman" w:hAnsi="Times New Roman" w:eastAsia="Times New Roman" w:cs="Times New Roman"/>
          <w:spacing w:val="2"/>
          <w:sz w:val="22"/>
          <w:szCs w:val="22"/>
        </w:rPr>
        <w:t>.  S.</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Braver</w:t>
      </w:r>
      <w:r>
        <w:rPr>
          <w:rFonts w:ascii="Times New Roman" w:hAnsi="Times New Roman" w:eastAsia="Times New Roman" w:cs="Times New Roman"/>
          <w:spacing w:val="2"/>
          <w:sz w:val="22"/>
          <w:szCs w:val="22"/>
        </w:rPr>
        <w:t>,  “</w:t>
      </w:r>
      <w:r>
        <w:rPr>
          <w:rFonts w:ascii="Times New Roman" w:hAnsi="Times New Roman" w:eastAsia="Times New Roman" w:cs="Times New Roman"/>
          <w:sz w:val="22"/>
          <w:szCs w:val="22"/>
        </w:rPr>
        <w:t>Learned</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predictions</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error</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likelihood</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 xml:space="preserve">anterior </w:t>
      </w:r>
      <w:r>
        <w:rPr>
          <w:rFonts w:ascii="Times New Roman" w:hAnsi="Times New Roman" w:eastAsia="Times New Roman" w:cs="Times New Roman"/>
          <w:spacing w:val="-1"/>
          <w:sz w:val="22"/>
          <w:szCs w:val="22"/>
        </w:rPr>
        <w:t xml:space="preserve">cingulate cortex,” </w:t>
      </w:r>
      <w:r>
        <w:rPr>
          <w:i/>
          <w:iCs/>
          <w:spacing w:val="-1"/>
          <w:sz w:val="22"/>
          <w:szCs w:val="22"/>
        </w:rPr>
        <w:t xml:space="preserve">Science </w:t>
      </w:r>
      <w:r>
        <w:rPr>
          <w:rFonts w:ascii="Times New Roman" w:hAnsi="Times New Roman" w:eastAsia="Times New Roman" w:cs="Times New Roman"/>
          <w:spacing w:val="-1"/>
          <w:sz w:val="22"/>
          <w:szCs w:val="22"/>
        </w:rPr>
        <w:t>307 (2005):</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1</w:t>
      </w:r>
      <w:r>
        <w:rPr>
          <w:rFonts w:ascii="Times New Roman" w:hAnsi="Times New Roman" w:eastAsia="Times New Roman" w:cs="Times New Roman"/>
          <w:spacing w:val="-2"/>
          <w:sz w:val="22"/>
          <w:szCs w:val="22"/>
        </w:rPr>
        <w:t>118–21.</w:t>
      </w:r>
    </w:p>
    <w:p w14:paraId="1F182810">
      <w:pPr>
        <w:spacing w:before="101" w:line="280" w:lineRule="exact"/>
        <w:rPr>
          <w:rFonts w:ascii="Times New Roman" w:hAnsi="Times New Roman" w:eastAsia="Times New Roman" w:cs="Times New Roman"/>
          <w:sz w:val="22"/>
          <w:szCs w:val="22"/>
        </w:rPr>
      </w:pPr>
      <w:r>
        <w:rPr>
          <w:rFonts w:ascii="Times New Roman" w:hAnsi="Times New Roman" w:eastAsia="Times New Roman" w:cs="Times New Roman"/>
          <w:spacing w:val="2"/>
          <w:position w:val="3"/>
          <w:sz w:val="22"/>
          <w:szCs w:val="22"/>
        </w:rPr>
        <w:t xml:space="preserve">42.          J. M. </w:t>
      </w:r>
      <w:r>
        <w:rPr>
          <w:rFonts w:ascii="Times New Roman" w:hAnsi="Times New Roman" w:eastAsia="Times New Roman" w:cs="Times New Roman"/>
          <w:position w:val="3"/>
          <w:sz w:val="22"/>
          <w:szCs w:val="22"/>
        </w:rPr>
        <w:t>Welch</w:t>
      </w:r>
      <w:r>
        <w:rPr>
          <w:rFonts w:ascii="Times New Roman" w:hAnsi="Times New Roman" w:eastAsia="Times New Roman" w:cs="Times New Roman"/>
          <w:spacing w:val="2"/>
          <w:position w:val="3"/>
          <w:sz w:val="22"/>
          <w:szCs w:val="22"/>
        </w:rPr>
        <w:t xml:space="preserve">, J. </w:t>
      </w:r>
      <w:r>
        <w:rPr>
          <w:rFonts w:ascii="Times New Roman" w:hAnsi="Times New Roman" w:eastAsia="Times New Roman" w:cs="Times New Roman"/>
          <w:position w:val="3"/>
          <w:sz w:val="22"/>
          <w:szCs w:val="22"/>
        </w:rPr>
        <w:t>Lu</w:t>
      </w:r>
      <w:r>
        <w:rPr>
          <w:rFonts w:ascii="Times New Roman" w:hAnsi="Times New Roman" w:eastAsia="Times New Roman" w:cs="Times New Roman"/>
          <w:spacing w:val="2"/>
          <w:position w:val="3"/>
          <w:sz w:val="22"/>
          <w:szCs w:val="22"/>
        </w:rPr>
        <w:t>, R.</w:t>
      </w:r>
      <w:r>
        <w:rPr>
          <w:rFonts w:ascii="Times New Roman" w:hAnsi="Times New Roman" w:eastAsia="Times New Roman" w:cs="Times New Roman"/>
          <w:spacing w:val="10"/>
          <w:position w:val="3"/>
          <w:sz w:val="22"/>
          <w:szCs w:val="22"/>
        </w:rPr>
        <w:t xml:space="preserve"> </w:t>
      </w:r>
      <w:r>
        <w:rPr>
          <w:rFonts w:ascii="Times New Roman" w:hAnsi="Times New Roman" w:eastAsia="Times New Roman" w:cs="Times New Roman"/>
          <w:spacing w:val="2"/>
          <w:position w:val="3"/>
          <w:sz w:val="22"/>
          <w:szCs w:val="22"/>
        </w:rPr>
        <w:t>M.</w:t>
      </w:r>
      <w:r>
        <w:rPr>
          <w:rFonts w:ascii="Times New Roman" w:hAnsi="Times New Roman" w:eastAsia="Times New Roman" w:cs="Times New Roman"/>
          <w:spacing w:val="10"/>
          <w:position w:val="3"/>
          <w:sz w:val="22"/>
          <w:szCs w:val="22"/>
        </w:rPr>
        <w:t xml:space="preserve"> </w:t>
      </w:r>
      <w:r>
        <w:rPr>
          <w:rFonts w:ascii="Times New Roman" w:hAnsi="Times New Roman" w:eastAsia="Times New Roman" w:cs="Times New Roman"/>
          <w:position w:val="3"/>
          <w:sz w:val="22"/>
          <w:szCs w:val="22"/>
        </w:rPr>
        <w:t>Rodriguiz</w:t>
      </w:r>
      <w:r>
        <w:rPr>
          <w:rFonts w:ascii="Times New Roman" w:hAnsi="Times New Roman" w:eastAsia="Times New Roman" w:cs="Times New Roman"/>
          <w:spacing w:val="2"/>
          <w:position w:val="3"/>
          <w:sz w:val="22"/>
          <w:szCs w:val="22"/>
        </w:rPr>
        <w:t>,</w:t>
      </w:r>
      <w:r>
        <w:rPr>
          <w:rFonts w:ascii="Times New Roman" w:hAnsi="Times New Roman" w:eastAsia="Times New Roman" w:cs="Times New Roman"/>
          <w:spacing w:val="10"/>
          <w:position w:val="3"/>
          <w:sz w:val="22"/>
          <w:szCs w:val="22"/>
        </w:rPr>
        <w:t xml:space="preserve"> </w:t>
      </w:r>
      <w:r>
        <w:rPr>
          <w:rFonts w:ascii="Times New Roman" w:hAnsi="Times New Roman" w:eastAsia="Times New Roman" w:cs="Times New Roman"/>
          <w:spacing w:val="2"/>
          <w:position w:val="3"/>
          <w:sz w:val="22"/>
          <w:szCs w:val="22"/>
        </w:rPr>
        <w:t>N.</w:t>
      </w:r>
      <w:r>
        <w:rPr>
          <w:rFonts w:ascii="Times New Roman" w:hAnsi="Times New Roman" w:eastAsia="Times New Roman" w:cs="Times New Roman"/>
          <w:spacing w:val="13"/>
          <w:w w:val="101"/>
          <w:position w:val="3"/>
          <w:sz w:val="22"/>
          <w:szCs w:val="22"/>
        </w:rPr>
        <w:t xml:space="preserve"> </w:t>
      </w:r>
      <w:r>
        <w:rPr>
          <w:rFonts w:ascii="Times New Roman" w:hAnsi="Times New Roman" w:eastAsia="Times New Roman" w:cs="Times New Roman"/>
          <w:spacing w:val="2"/>
          <w:position w:val="3"/>
          <w:sz w:val="22"/>
          <w:szCs w:val="22"/>
        </w:rPr>
        <w:t>C.</w:t>
      </w:r>
      <w:r>
        <w:rPr>
          <w:rFonts w:ascii="Times New Roman" w:hAnsi="Times New Roman" w:eastAsia="Times New Roman" w:cs="Times New Roman"/>
          <w:spacing w:val="8"/>
          <w:position w:val="3"/>
          <w:sz w:val="22"/>
          <w:szCs w:val="22"/>
        </w:rPr>
        <w:t xml:space="preserve"> </w:t>
      </w:r>
      <w:r>
        <w:rPr>
          <w:rFonts w:ascii="Times New Roman" w:hAnsi="Times New Roman" w:eastAsia="Times New Roman" w:cs="Times New Roman"/>
          <w:position w:val="3"/>
          <w:sz w:val="22"/>
          <w:szCs w:val="22"/>
        </w:rPr>
        <w:t>Trotta</w:t>
      </w:r>
      <w:r>
        <w:rPr>
          <w:rFonts w:ascii="Times New Roman" w:hAnsi="Times New Roman" w:eastAsia="Times New Roman" w:cs="Times New Roman"/>
          <w:spacing w:val="2"/>
          <w:position w:val="3"/>
          <w:sz w:val="22"/>
          <w:szCs w:val="22"/>
        </w:rPr>
        <w:t>,</w:t>
      </w:r>
      <w:r>
        <w:rPr>
          <w:rFonts w:ascii="Times New Roman" w:hAnsi="Times New Roman" w:eastAsia="Times New Roman" w:cs="Times New Roman"/>
          <w:spacing w:val="8"/>
          <w:position w:val="3"/>
          <w:sz w:val="22"/>
          <w:szCs w:val="22"/>
        </w:rPr>
        <w:t xml:space="preserve"> </w:t>
      </w:r>
      <w:r>
        <w:rPr>
          <w:rFonts w:ascii="Times New Roman" w:hAnsi="Times New Roman" w:eastAsia="Times New Roman" w:cs="Times New Roman"/>
          <w:spacing w:val="2"/>
          <w:position w:val="3"/>
          <w:sz w:val="22"/>
          <w:szCs w:val="22"/>
        </w:rPr>
        <w:t>J.</w:t>
      </w:r>
      <w:r>
        <w:rPr>
          <w:rFonts w:ascii="Times New Roman" w:hAnsi="Times New Roman" w:eastAsia="Times New Roman" w:cs="Times New Roman"/>
          <w:spacing w:val="10"/>
          <w:position w:val="3"/>
          <w:sz w:val="22"/>
          <w:szCs w:val="22"/>
        </w:rPr>
        <w:t xml:space="preserve"> </w:t>
      </w:r>
      <w:r>
        <w:rPr>
          <w:rFonts w:ascii="Times New Roman" w:hAnsi="Times New Roman" w:eastAsia="Times New Roman" w:cs="Times New Roman"/>
          <w:position w:val="3"/>
          <w:sz w:val="22"/>
          <w:szCs w:val="22"/>
        </w:rPr>
        <w:t>Peca</w:t>
      </w:r>
      <w:r>
        <w:rPr>
          <w:rFonts w:ascii="Times New Roman" w:hAnsi="Times New Roman" w:eastAsia="Times New Roman" w:cs="Times New Roman"/>
          <w:spacing w:val="2"/>
          <w:position w:val="3"/>
          <w:sz w:val="22"/>
          <w:szCs w:val="22"/>
        </w:rPr>
        <w:t>,</w:t>
      </w:r>
      <w:r>
        <w:rPr>
          <w:rFonts w:ascii="Times New Roman" w:hAnsi="Times New Roman" w:eastAsia="Times New Roman" w:cs="Times New Roman"/>
          <w:spacing w:val="9"/>
          <w:position w:val="3"/>
          <w:sz w:val="22"/>
          <w:szCs w:val="22"/>
        </w:rPr>
        <w:t xml:space="preserve"> </w:t>
      </w:r>
      <w:r>
        <w:rPr>
          <w:rFonts w:ascii="Times New Roman" w:hAnsi="Times New Roman" w:eastAsia="Times New Roman" w:cs="Times New Roman"/>
          <w:spacing w:val="2"/>
          <w:position w:val="3"/>
          <w:sz w:val="22"/>
          <w:szCs w:val="22"/>
        </w:rPr>
        <w:t>J.</w:t>
      </w:r>
      <w:r>
        <w:rPr>
          <w:rFonts w:ascii="Times New Roman" w:hAnsi="Times New Roman" w:eastAsia="Times New Roman" w:cs="Times New Roman"/>
          <w:spacing w:val="10"/>
          <w:position w:val="3"/>
          <w:sz w:val="22"/>
          <w:szCs w:val="22"/>
        </w:rPr>
        <w:t xml:space="preserve"> </w:t>
      </w:r>
      <w:r>
        <w:rPr>
          <w:rFonts w:ascii="Times New Roman" w:hAnsi="Times New Roman" w:eastAsia="Times New Roman" w:cs="Times New Roman"/>
          <w:position w:val="3"/>
          <w:sz w:val="22"/>
          <w:szCs w:val="22"/>
        </w:rPr>
        <w:t>Ding</w:t>
      </w:r>
      <w:r>
        <w:rPr>
          <w:rFonts w:ascii="Times New Roman" w:hAnsi="Times New Roman" w:eastAsia="Times New Roman" w:cs="Times New Roman"/>
          <w:spacing w:val="2"/>
          <w:position w:val="3"/>
          <w:sz w:val="22"/>
          <w:szCs w:val="22"/>
        </w:rPr>
        <w:t>,</w:t>
      </w:r>
      <w:r>
        <w:rPr>
          <w:rFonts w:ascii="Times New Roman" w:hAnsi="Times New Roman" w:eastAsia="Times New Roman" w:cs="Times New Roman"/>
          <w:spacing w:val="13"/>
          <w:position w:val="3"/>
          <w:sz w:val="22"/>
          <w:szCs w:val="22"/>
        </w:rPr>
        <w:t xml:space="preserve"> </w:t>
      </w:r>
      <w:r>
        <w:rPr>
          <w:rFonts w:ascii="Times New Roman" w:hAnsi="Times New Roman" w:eastAsia="Times New Roman" w:cs="Times New Roman"/>
          <w:spacing w:val="2"/>
          <w:position w:val="3"/>
          <w:sz w:val="22"/>
          <w:szCs w:val="22"/>
        </w:rPr>
        <w:t>C.</w:t>
      </w:r>
      <w:r>
        <w:rPr>
          <w:rFonts w:ascii="Times New Roman" w:hAnsi="Times New Roman" w:eastAsia="Times New Roman" w:cs="Times New Roman"/>
          <w:spacing w:val="10"/>
          <w:position w:val="3"/>
          <w:sz w:val="22"/>
          <w:szCs w:val="22"/>
        </w:rPr>
        <w:t xml:space="preserve"> </w:t>
      </w:r>
      <w:r>
        <w:rPr>
          <w:rFonts w:ascii="Times New Roman" w:hAnsi="Times New Roman" w:eastAsia="Times New Roman" w:cs="Times New Roman"/>
          <w:position w:val="3"/>
          <w:sz w:val="22"/>
          <w:szCs w:val="22"/>
        </w:rPr>
        <w:t>Feliciano</w:t>
      </w:r>
      <w:r>
        <w:rPr>
          <w:rFonts w:ascii="Times New Roman" w:hAnsi="Times New Roman" w:eastAsia="Times New Roman" w:cs="Times New Roman"/>
          <w:spacing w:val="2"/>
          <w:position w:val="3"/>
          <w:sz w:val="22"/>
          <w:szCs w:val="22"/>
        </w:rPr>
        <w:t>,</w:t>
      </w:r>
      <w:r>
        <w:rPr>
          <w:rFonts w:ascii="Times New Roman" w:hAnsi="Times New Roman" w:eastAsia="Times New Roman" w:cs="Times New Roman"/>
          <w:spacing w:val="11"/>
          <w:position w:val="3"/>
          <w:sz w:val="22"/>
          <w:szCs w:val="22"/>
        </w:rPr>
        <w:t xml:space="preserve"> </w:t>
      </w:r>
      <w:r>
        <w:rPr>
          <w:rFonts w:ascii="Times New Roman" w:hAnsi="Times New Roman" w:eastAsia="Times New Roman" w:cs="Times New Roman"/>
          <w:spacing w:val="2"/>
          <w:position w:val="3"/>
          <w:sz w:val="22"/>
          <w:szCs w:val="22"/>
        </w:rPr>
        <w:t>M.</w:t>
      </w:r>
      <w:r>
        <w:rPr>
          <w:rFonts w:ascii="Times New Roman" w:hAnsi="Times New Roman" w:eastAsia="Times New Roman" w:cs="Times New Roman"/>
          <w:spacing w:val="12"/>
          <w:position w:val="3"/>
          <w:sz w:val="22"/>
          <w:szCs w:val="22"/>
        </w:rPr>
        <w:t xml:space="preserve"> </w:t>
      </w:r>
      <w:r>
        <w:rPr>
          <w:rFonts w:ascii="Times New Roman" w:hAnsi="Times New Roman" w:eastAsia="Times New Roman" w:cs="Times New Roman"/>
          <w:position w:val="3"/>
          <w:sz w:val="22"/>
          <w:szCs w:val="22"/>
        </w:rPr>
        <w:t>Chen</w:t>
      </w:r>
      <w:r>
        <w:rPr>
          <w:rFonts w:ascii="Times New Roman" w:hAnsi="Times New Roman" w:eastAsia="Times New Roman" w:cs="Times New Roman"/>
          <w:spacing w:val="2"/>
          <w:position w:val="3"/>
          <w:sz w:val="22"/>
          <w:szCs w:val="22"/>
        </w:rPr>
        <w:t>,</w:t>
      </w:r>
      <w:r>
        <w:rPr>
          <w:rFonts w:ascii="Times New Roman" w:hAnsi="Times New Roman" w:eastAsia="Times New Roman" w:cs="Times New Roman"/>
          <w:spacing w:val="1"/>
          <w:position w:val="3"/>
          <w:sz w:val="22"/>
          <w:szCs w:val="22"/>
        </w:rPr>
        <w:t>J.</w:t>
      </w:r>
    </w:p>
    <w:p w14:paraId="5131FD55">
      <w:pPr>
        <w:spacing w:before="1" w:line="259" w:lineRule="auto"/>
        <w:ind w:left="390" w:firstLine="2"/>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P.</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Adams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1"/>
          <w:sz w:val="22"/>
          <w:szCs w:val="22"/>
        </w:rPr>
        <w:t>J.</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Luo</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S.</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M.</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Dudek</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R.</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1"/>
          <w:sz w:val="22"/>
          <w:szCs w:val="22"/>
        </w:rPr>
        <w:t>J.</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Weinberg</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N.</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Calakos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1"/>
          <w:sz w:val="22"/>
          <w:szCs w:val="22"/>
        </w:rPr>
        <w:t>W.</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1"/>
          <w:sz w:val="22"/>
          <w:szCs w:val="22"/>
        </w:rPr>
        <w:t>C.</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Wetsel</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G</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 xml:space="preserve">  Feng</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Cortico</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striatal</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synaptic</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defects</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OCD</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like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behaviours</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Sapap</w:t>
      </w:r>
      <w:r>
        <w:rPr>
          <w:rFonts w:ascii="Times New Roman" w:hAnsi="Times New Roman" w:eastAsia="Times New Roman" w:cs="Times New Roman"/>
          <w:spacing w:val="12"/>
          <w:sz w:val="22"/>
          <w:szCs w:val="22"/>
        </w:rPr>
        <w:t>3-</w:t>
      </w:r>
      <w:r>
        <w:rPr>
          <w:rFonts w:ascii="Times New Roman" w:hAnsi="Times New Roman" w:eastAsia="Times New Roman" w:cs="Times New Roman"/>
          <w:sz w:val="22"/>
          <w:szCs w:val="22"/>
        </w:rPr>
        <w:t>mutant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mice</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448(2007): 894–900.</w:t>
      </w:r>
    </w:p>
    <w:p w14:paraId="2F60F9A9">
      <w:pPr>
        <w:pStyle w:val="2"/>
        <w:spacing w:before="85" w:line="289" w:lineRule="exact"/>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43.          L. Handler,</w:t>
      </w:r>
      <w:r>
        <w:rPr>
          <w:rFonts w:ascii="Times New Roman" w:hAnsi="Times New Roman" w:eastAsia="Times New Roman" w:cs="Times New Roman"/>
          <w:spacing w:val="16"/>
          <w:w w:val="101"/>
          <w:position w:val="3"/>
          <w:sz w:val="22"/>
          <w:szCs w:val="22"/>
        </w:rPr>
        <w:t xml:space="preserve"> </w:t>
      </w:r>
      <w:r>
        <w:rPr>
          <w:i/>
          <w:iCs/>
          <w:position w:val="3"/>
          <w:sz w:val="22"/>
          <w:szCs w:val="22"/>
        </w:rPr>
        <w:t xml:space="preserve">Twitch </w:t>
      </w:r>
      <w:r>
        <w:rPr>
          <w:rFonts w:ascii="Times New Roman" w:hAnsi="Times New Roman" w:eastAsia="Times New Roman" w:cs="Times New Roman"/>
          <w:position w:val="3"/>
          <w:sz w:val="22"/>
          <w:szCs w:val="22"/>
        </w:rPr>
        <w:t>and</w:t>
      </w:r>
      <w:r>
        <w:rPr>
          <w:rFonts w:ascii="Times New Roman" w:hAnsi="Times New Roman" w:eastAsia="Times New Roman" w:cs="Times New Roman"/>
          <w:spacing w:val="16"/>
          <w:position w:val="3"/>
          <w:sz w:val="22"/>
          <w:szCs w:val="22"/>
        </w:rPr>
        <w:t xml:space="preserve"> </w:t>
      </w:r>
      <w:r>
        <w:rPr>
          <w:rFonts w:ascii="Times New Roman" w:hAnsi="Times New Roman" w:eastAsia="Times New Roman" w:cs="Times New Roman"/>
          <w:position w:val="3"/>
          <w:sz w:val="22"/>
          <w:szCs w:val="22"/>
        </w:rPr>
        <w:t>Sh</w:t>
      </w:r>
      <w:r>
        <w:rPr>
          <w:rFonts w:ascii="Times New Roman" w:hAnsi="Times New Roman" w:eastAsia="Times New Roman" w:cs="Times New Roman"/>
          <w:spacing w:val="-1"/>
          <w:position w:val="3"/>
          <w:sz w:val="22"/>
          <w:szCs w:val="22"/>
        </w:rPr>
        <w:t>out:</w:t>
      </w:r>
      <w:r>
        <w:rPr>
          <w:rFonts w:ascii="Times New Roman" w:hAnsi="Times New Roman" w:eastAsia="Times New Roman" w:cs="Times New Roman"/>
          <w:spacing w:val="-11"/>
          <w:position w:val="3"/>
          <w:sz w:val="22"/>
          <w:szCs w:val="22"/>
        </w:rPr>
        <w:t xml:space="preserve"> </w:t>
      </w:r>
      <w:r>
        <w:rPr>
          <w:i/>
          <w:iCs/>
          <w:spacing w:val="-1"/>
          <w:position w:val="3"/>
          <w:sz w:val="22"/>
          <w:szCs w:val="22"/>
        </w:rPr>
        <w:t>A Touretter</w:t>
      </w:r>
      <w:r>
        <w:rPr>
          <w:i/>
          <w:iCs/>
          <w:spacing w:val="-36"/>
          <w:position w:val="3"/>
          <w:sz w:val="22"/>
          <w:szCs w:val="22"/>
        </w:rPr>
        <w:t xml:space="preserve"> </w:t>
      </w:r>
      <w:r>
        <w:rPr>
          <w:i/>
          <w:iCs/>
          <w:spacing w:val="-1"/>
          <w:position w:val="3"/>
          <w:sz w:val="22"/>
          <w:szCs w:val="22"/>
        </w:rPr>
        <w:t xml:space="preserve">’s </w:t>
      </w:r>
      <w:r>
        <w:rPr>
          <w:rFonts w:ascii="Times New Roman" w:hAnsi="Times New Roman" w:eastAsia="Times New Roman" w:cs="Times New Roman"/>
          <w:spacing w:val="-1"/>
          <w:position w:val="3"/>
          <w:sz w:val="22"/>
          <w:szCs w:val="22"/>
        </w:rPr>
        <w:t>Tale</w:t>
      </w:r>
      <w:r>
        <w:rPr>
          <w:rFonts w:ascii="Times New Roman" w:hAnsi="Times New Roman" w:eastAsia="Times New Roman" w:cs="Times New Roman"/>
          <w:spacing w:val="11"/>
          <w:position w:val="3"/>
          <w:sz w:val="22"/>
          <w:szCs w:val="22"/>
        </w:rPr>
        <w:t xml:space="preserve"> </w:t>
      </w:r>
      <w:r>
        <w:rPr>
          <w:rFonts w:ascii="Times New Roman" w:hAnsi="Times New Roman" w:eastAsia="Times New Roman" w:cs="Times New Roman"/>
          <w:spacing w:val="-1"/>
          <w:position w:val="3"/>
          <w:sz w:val="22"/>
          <w:szCs w:val="22"/>
        </w:rPr>
        <w:t>(New York:</w:t>
      </w:r>
      <w:r>
        <w:rPr>
          <w:rFonts w:ascii="Times New Roman" w:hAnsi="Times New Roman" w:eastAsia="Times New Roman" w:cs="Times New Roman"/>
          <w:spacing w:val="8"/>
          <w:position w:val="3"/>
          <w:sz w:val="22"/>
          <w:szCs w:val="22"/>
        </w:rPr>
        <w:t xml:space="preserve"> </w:t>
      </w:r>
      <w:r>
        <w:rPr>
          <w:rFonts w:ascii="Times New Roman" w:hAnsi="Times New Roman" w:eastAsia="Times New Roman" w:cs="Times New Roman"/>
          <w:spacing w:val="-1"/>
          <w:position w:val="3"/>
          <w:sz w:val="22"/>
          <w:szCs w:val="22"/>
        </w:rPr>
        <w:t>Plume,</w:t>
      </w:r>
      <w:r>
        <w:rPr>
          <w:rFonts w:ascii="Times New Roman" w:hAnsi="Times New Roman" w:eastAsia="Times New Roman" w:cs="Times New Roman"/>
          <w:spacing w:val="21"/>
          <w:position w:val="3"/>
          <w:sz w:val="22"/>
          <w:szCs w:val="22"/>
        </w:rPr>
        <w:t xml:space="preserve"> </w:t>
      </w:r>
      <w:r>
        <w:rPr>
          <w:rFonts w:ascii="Times New Roman" w:hAnsi="Times New Roman" w:eastAsia="Times New Roman" w:cs="Times New Roman"/>
          <w:spacing w:val="-1"/>
          <w:position w:val="3"/>
          <w:sz w:val="22"/>
          <w:szCs w:val="22"/>
        </w:rPr>
        <w:t>1999).</w:t>
      </w:r>
    </w:p>
    <w:p w14:paraId="5D0E880F">
      <w:pPr>
        <w:spacing w:before="101" w:line="289" w:lineRule="exact"/>
        <w:rPr>
          <w:rFonts w:ascii="Times New Roman" w:hAnsi="Times New Roman" w:eastAsia="Times New Roman" w:cs="Times New Roman"/>
          <w:sz w:val="22"/>
          <w:szCs w:val="22"/>
        </w:rPr>
      </w:pPr>
      <w:r>
        <w:rPr>
          <w:rFonts w:ascii="Times New Roman" w:hAnsi="Times New Roman" w:eastAsia="Times New Roman" w:cs="Times New Roman"/>
          <w:spacing w:val="4"/>
          <w:position w:val="3"/>
          <w:sz w:val="22"/>
          <w:szCs w:val="22"/>
        </w:rPr>
        <w:t xml:space="preserve">44.          J. </w:t>
      </w:r>
      <w:r>
        <w:rPr>
          <w:rFonts w:ascii="Times New Roman" w:hAnsi="Times New Roman" w:eastAsia="Times New Roman" w:cs="Times New Roman"/>
          <w:position w:val="3"/>
          <w:sz w:val="22"/>
          <w:szCs w:val="22"/>
        </w:rPr>
        <w:t>Lauwereyns</w:t>
      </w:r>
      <w:r>
        <w:rPr>
          <w:rFonts w:ascii="Times New Roman" w:hAnsi="Times New Roman" w:eastAsia="Times New Roman" w:cs="Times New Roman"/>
          <w:spacing w:val="4"/>
          <w:position w:val="3"/>
          <w:sz w:val="22"/>
          <w:szCs w:val="22"/>
        </w:rPr>
        <w:t xml:space="preserve">, K. </w:t>
      </w:r>
      <w:r>
        <w:rPr>
          <w:rFonts w:ascii="Times New Roman" w:hAnsi="Times New Roman" w:eastAsia="Times New Roman" w:cs="Times New Roman"/>
          <w:position w:val="3"/>
          <w:sz w:val="22"/>
          <w:szCs w:val="22"/>
        </w:rPr>
        <w:t>Watanabe</w:t>
      </w:r>
      <w:r>
        <w:rPr>
          <w:rFonts w:ascii="Times New Roman" w:hAnsi="Times New Roman" w:eastAsia="Times New Roman" w:cs="Times New Roman"/>
          <w:spacing w:val="4"/>
          <w:position w:val="3"/>
          <w:sz w:val="22"/>
          <w:szCs w:val="22"/>
        </w:rPr>
        <w:t xml:space="preserve">, B. </w:t>
      </w:r>
      <w:r>
        <w:rPr>
          <w:rFonts w:ascii="Times New Roman" w:hAnsi="Times New Roman" w:eastAsia="Times New Roman" w:cs="Times New Roman"/>
          <w:position w:val="3"/>
          <w:sz w:val="22"/>
          <w:szCs w:val="22"/>
        </w:rPr>
        <w:t>Coe</w:t>
      </w:r>
      <w:r>
        <w:rPr>
          <w:rFonts w:ascii="Times New Roman" w:hAnsi="Times New Roman" w:eastAsia="Times New Roman" w:cs="Times New Roman"/>
          <w:spacing w:val="4"/>
          <w:position w:val="3"/>
          <w:sz w:val="22"/>
          <w:szCs w:val="22"/>
        </w:rPr>
        <w:t>,</w:t>
      </w:r>
      <w:r>
        <w:rPr>
          <w:rFonts w:ascii="Times New Roman" w:hAnsi="Times New Roman" w:eastAsia="Times New Roman" w:cs="Times New Roman"/>
          <w:spacing w:val="18"/>
          <w:position w:val="3"/>
          <w:sz w:val="22"/>
          <w:szCs w:val="22"/>
        </w:rPr>
        <w:t xml:space="preserve"> </w:t>
      </w:r>
      <w:r>
        <w:rPr>
          <w:rFonts w:ascii="Times New Roman" w:hAnsi="Times New Roman" w:eastAsia="Times New Roman" w:cs="Times New Roman"/>
          <w:position w:val="3"/>
          <w:sz w:val="22"/>
          <w:szCs w:val="22"/>
        </w:rPr>
        <w:t>and</w:t>
      </w:r>
      <w:r>
        <w:rPr>
          <w:rFonts w:ascii="Times New Roman" w:hAnsi="Times New Roman" w:eastAsia="Times New Roman" w:cs="Times New Roman"/>
          <w:spacing w:val="11"/>
          <w:position w:val="3"/>
          <w:sz w:val="22"/>
          <w:szCs w:val="22"/>
        </w:rPr>
        <w:t xml:space="preserve"> </w:t>
      </w:r>
      <w:r>
        <w:rPr>
          <w:rFonts w:ascii="Times New Roman" w:hAnsi="Times New Roman" w:eastAsia="Times New Roman" w:cs="Times New Roman"/>
          <w:position w:val="3"/>
          <w:sz w:val="22"/>
          <w:szCs w:val="22"/>
        </w:rPr>
        <w:t>O</w:t>
      </w:r>
      <w:r>
        <w:rPr>
          <w:rFonts w:ascii="Times New Roman" w:hAnsi="Times New Roman" w:eastAsia="Times New Roman" w:cs="Times New Roman"/>
          <w:spacing w:val="4"/>
          <w:position w:val="3"/>
          <w:sz w:val="22"/>
          <w:szCs w:val="22"/>
        </w:rPr>
        <w:t xml:space="preserve">. </w:t>
      </w:r>
      <w:r>
        <w:rPr>
          <w:rFonts w:ascii="Times New Roman" w:hAnsi="Times New Roman" w:eastAsia="Times New Roman" w:cs="Times New Roman"/>
          <w:position w:val="3"/>
          <w:sz w:val="22"/>
          <w:szCs w:val="22"/>
        </w:rPr>
        <w:t>Hikosaka</w:t>
      </w:r>
      <w:r>
        <w:rPr>
          <w:rFonts w:ascii="Times New Roman" w:hAnsi="Times New Roman" w:eastAsia="Times New Roman" w:cs="Times New Roman"/>
          <w:spacing w:val="4"/>
          <w:position w:val="3"/>
          <w:sz w:val="22"/>
          <w:szCs w:val="22"/>
        </w:rPr>
        <w:t>,</w:t>
      </w:r>
      <w:r>
        <w:rPr>
          <w:rFonts w:ascii="Times New Roman" w:hAnsi="Times New Roman" w:eastAsia="Times New Roman" w:cs="Times New Roman"/>
          <w:spacing w:val="13"/>
          <w:w w:val="101"/>
          <w:position w:val="3"/>
          <w:sz w:val="22"/>
          <w:szCs w:val="22"/>
        </w:rPr>
        <w:t xml:space="preserve"> </w:t>
      </w:r>
      <w:r>
        <w:rPr>
          <w:rFonts w:ascii="Times New Roman" w:hAnsi="Times New Roman" w:eastAsia="Times New Roman" w:cs="Times New Roman"/>
          <w:spacing w:val="4"/>
          <w:position w:val="3"/>
          <w:sz w:val="22"/>
          <w:szCs w:val="22"/>
        </w:rPr>
        <w:t>“</w:t>
      </w:r>
      <w:r>
        <w:rPr>
          <w:rFonts w:ascii="Times New Roman" w:hAnsi="Times New Roman" w:eastAsia="Times New Roman" w:cs="Times New Roman"/>
          <w:position w:val="3"/>
          <w:sz w:val="22"/>
          <w:szCs w:val="22"/>
        </w:rPr>
        <w:t>A</w:t>
      </w:r>
      <w:r>
        <w:rPr>
          <w:rFonts w:ascii="Times New Roman" w:hAnsi="Times New Roman" w:eastAsia="Times New Roman" w:cs="Times New Roman"/>
          <w:spacing w:val="7"/>
          <w:position w:val="3"/>
          <w:sz w:val="22"/>
          <w:szCs w:val="22"/>
        </w:rPr>
        <w:t xml:space="preserve"> </w:t>
      </w:r>
      <w:r>
        <w:rPr>
          <w:rFonts w:ascii="Times New Roman" w:hAnsi="Times New Roman" w:eastAsia="Times New Roman" w:cs="Times New Roman"/>
          <w:position w:val="3"/>
          <w:sz w:val="22"/>
          <w:szCs w:val="22"/>
        </w:rPr>
        <w:t>neural</w:t>
      </w:r>
      <w:r>
        <w:rPr>
          <w:rFonts w:ascii="Times New Roman" w:hAnsi="Times New Roman" w:eastAsia="Times New Roman" w:cs="Times New Roman"/>
          <w:spacing w:val="11"/>
          <w:position w:val="3"/>
          <w:sz w:val="22"/>
          <w:szCs w:val="22"/>
        </w:rPr>
        <w:t xml:space="preserve"> </w:t>
      </w:r>
      <w:r>
        <w:rPr>
          <w:rFonts w:ascii="Times New Roman" w:hAnsi="Times New Roman" w:eastAsia="Times New Roman" w:cs="Times New Roman"/>
          <w:position w:val="3"/>
          <w:sz w:val="22"/>
          <w:szCs w:val="22"/>
        </w:rPr>
        <w:t>correlate</w:t>
      </w:r>
      <w:r>
        <w:rPr>
          <w:rFonts w:ascii="Times New Roman" w:hAnsi="Times New Roman" w:eastAsia="Times New Roman" w:cs="Times New Roman"/>
          <w:spacing w:val="11"/>
          <w:position w:val="3"/>
          <w:sz w:val="22"/>
          <w:szCs w:val="22"/>
        </w:rPr>
        <w:t xml:space="preserve"> </w:t>
      </w:r>
      <w:r>
        <w:rPr>
          <w:rFonts w:ascii="Times New Roman" w:hAnsi="Times New Roman" w:eastAsia="Times New Roman" w:cs="Times New Roman"/>
          <w:position w:val="3"/>
          <w:sz w:val="22"/>
          <w:szCs w:val="22"/>
        </w:rPr>
        <w:t>of</w:t>
      </w:r>
      <w:r>
        <w:rPr>
          <w:rFonts w:ascii="Times New Roman" w:hAnsi="Times New Roman" w:eastAsia="Times New Roman" w:cs="Times New Roman"/>
          <w:spacing w:val="6"/>
          <w:position w:val="3"/>
          <w:sz w:val="22"/>
          <w:szCs w:val="22"/>
        </w:rPr>
        <w:t xml:space="preserve"> </w:t>
      </w:r>
      <w:r>
        <w:rPr>
          <w:rFonts w:ascii="Times New Roman" w:hAnsi="Times New Roman" w:eastAsia="Times New Roman" w:cs="Times New Roman"/>
          <w:position w:val="3"/>
          <w:sz w:val="22"/>
          <w:szCs w:val="22"/>
        </w:rPr>
        <w:t>response</w:t>
      </w:r>
      <w:r>
        <w:rPr>
          <w:rFonts w:ascii="Times New Roman" w:hAnsi="Times New Roman" w:eastAsia="Times New Roman" w:cs="Times New Roman"/>
          <w:spacing w:val="3"/>
          <w:position w:val="3"/>
          <w:sz w:val="22"/>
          <w:szCs w:val="22"/>
        </w:rPr>
        <w:t xml:space="preserve"> </w:t>
      </w:r>
      <w:r>
        <w:rPr>
          <w:rFonts w:ascii="Times New Roman" w:hAnsi="Times New Roman" w:eastAsia="Times New Roman" w:cs="Times New Roman"/>
          <w:position w:val="3"/>
          <w:sz w:val="22"/>
          <w:szCs w:val="22"/>
        </w:rPr>
        <w:t>bias</w:t>
      </w:r>
    </w:p>
    <w:p w14:paraId="366D37A7">
      <w:pPr>
        <w:spacing w:line="289" w:lineRule="exact"/>
        <w:rPr>
          <w:rFonts w:ascii="Times New Roman" w:hAnsi="Times New Roman" w:eastAsia="Times New Roman" w:cs="Times New Roman"/>
          <w:sz w:val="22"/>
          <w:szCs w:val="22"/>
        </w:rPr>
        <w:sectPr>
          <w:pgSz w:w="12240" w:h="15840"/>
          <w:pgMar w:top="400" w:right="1391" w:bottom="0" w:left="1654" w:header="0" w:footer="0" w:gutter="0"/>
          <w:cols w:space="720" w:num="1"/>
        </w:sectPr>
      </w:pPr>
    </w:p>
    <w:p w14:paraId="72C07CAB">
      <w:pPr>
        <w:pStyle w:val="2"/>
        <w:spacing w:line="241" w:lineRule="auto"/>
      </w:pPr>
    </w:p>
    <w:p w14:paraId="335B811B">
      <w:pPr>
        <w:pStyle w:val="2"/>
        <w:spacing w:line="241" w:lineRule="auto"/>
      </w:pPr>
    </w:p>
    <w:p w14:paraId="6FECCCF4">
      <w:pPr>
        <w:pStyle w:val="2"/>
        <w:spacing w:line="241" w:lineRule="auto"/>
      </w:pPr>
    </w:p>
    <w:p w14:paraId="01EEC8F3">
      <w:pPr>
        <w:pStyle w:val="2"/>
        <w:spacing w:line="241" w:lineRule="auto"/>
      </w:pPr>
    </w:p>
    <w:p w14:paraId="6BEF9A31">
      <w:pPr>
        <w:pStyle w:val="2"/>
        <w:spacing w:before="63" w:line="289" w:lineRule="exact"/>
        <w:ind w:left="390"/>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in</w:t>
      </w:r>
      <w:r>
        <w:rPr>
          <w:rFonts w:ascii="Times New Roman" w:hAnsi="Times New Roman" w:eastAsia="Times New Roman" w:cs="Times New Roman"/>
          <w:spacing w:val="2"/>
          <w:position w:val="3"/>
          <w:sz w:val="22"/>
          <w:szCs w:val="22"/>
        </w:rPr>
        <w:t xml:space="preserve"> </w:t>
      </w:r>
      <w:r>
        <w:rPr>
          <w:rFonts w:ascii="Times New Roman" w:hAnsi="Times New Roman" w:eastAsia="Times New Roman" w:cs="Times New Roman"/>
          <w:position w:val="3"/>
          <w:sz w:val="22"/>
          <w:szCs w:val="22"/>
        </w:rPr>
        <w:t>monkey</w:t>
      </w:r>
      <w:r>
        <w:rPr>
          <w:rFonts w:ascii="Times New Roman" w:hAnsi="Times New Roman" w:eastAsia="Times New Roman" w:cs="Times New Roman"/>
          <w:spacing w:val="2"/>
          <w:position w:val="3"/>
          <w:sz w:val="22"/>
          <w:szCs w:val="22"/>
        </w:rPr>
        <w:t xml:space="preserve"> </w:t>
      </w:r>
      <w:r>
        <w:rPr>
          <w:rFonts w:ascii="Times New Roman" w:hAnsi="Times New Roman" w:eastAsia="Times New Roman" w:cs="Times New Roman"/>
          <w:position w:val="3"/>
          <w:sz w:val="22"/>
          <w:szCs w:val="22"/>
        </w:rPr>
        <w:t>caudate</w:t>
      </w:r>
      <w:r>
        <w:rPr>
          <w:rFonts w:ascii="Times New Roman" w:hAnsi="Times New Roman" w:eastAsia="Times New Roman" w:cs="Times New Roman"/>
          <w:spacing w:val="2"/>
          <w:position w:val="3"/>
          <w:sz w:val="22"/>
          <w:szCs w:val="22"/>
        </w:rPr>
        <w:t xml:space="preserve"> </w:t>
      </w:r>
      <w:r>
        <w:rPr>
          <w:rFonts w:ascii="Times New Roman" w:hAnsi="Times New Roman" w:eastAsia="Times New Roman" w:cs="Times New Roman"/>
          <w:position w:val="3"/>
          <w:sz w:val="22"/>
          <w:szCs w:val="22"/>
        </w:rPr>
        <w:t>nucleus</w:t>
      </w:r>
      <w:r>
        <w:rPr>
          <w:rFonts w:ascii="Times New Roman" w:hAnsi="Times New Roman" w:eastAsia="Times New Roman" w:cs="Times New Roman"/>
          <w:spacing w:val="2"/>
          <w:position w:val="3"/>
          <w:sz w:val="22"/>
          <w:szCs w:val="22"/>
        </w:rPr>
        <w:t xml:space="preserve">,” </w:t>
      </w:r>
      <w:r>
        <w:rPr>
          <w:i/>
          <w:iCs/>
          <w:position w:val="3"/>
          <w:sz w:val="22"/>
          <w:szCs w:val="22"/>
        </w:rPr>
        <w:t>Nature</w:t>
      </w:r>
      <w:r>
        <w:rPr>
          <w:i/>
          <w:iCs/>
          <w:spacing w:val="2"/>
          <w:position w:val="3"/>
          <w:sz w:val="22"/>
          <w:szCs w:val="22"/>
        </w:rPr>
        <w:t xml:space="preserve"> </w:t>
      </w:r>
      <w:r>
        <w:rPr>
          <w:rFonts w:ascii="Times New Roman" w:hAnsi="Times New Roman" w:eastAsia="Times New Roman" w:cs="Times New Roman"/>
          <w:spacing w:val="2"/>
          <w:position w:val="3"/>
          <w:sz w:val="22"/>
          <w:szCs w:val="22"/>
        </w:rPr>
        <w:t>418 (2002): 413–7.</w:t>
      </w:r>
    </w:p>
    <w:p w14:paraId="5D4BCE6A">
      <w:pPr>
        <w:pStyle w:val="2"/>
        <w:spacing w:before="81" w:line="280" w:lineRule="exact"/>
        <w:jc w:val="right"/>
        <w:rPr>
          <w:sz w:val="22"/>
          <w:szCs w:val="22"/>
        </w:rPr>
      </w:pPr>
      <w:r>
        <w:rPr>
          <w:rFonts w:ascii="Times New Roman" w:hAnsi="Times New Roman" w:eastAsia="Times New Roman" w:cs="Times New Roman"/>
          <w:spacing w:val="5"/>
          <w:position w:val="3"/>
          <w:sz w:val="22"/>
          <w:szCs w:val="22"/>
        </w:rPr>
        <w:t xml:space="preserve">45.          F. </w:t>
      </w:r>
      <w:r>
        <w:rPr>
          <w:rFonts w:ascii="Times New Roman" w:hAnsi="Times New Roman" w:eastAsia="Times New Roman" w:cs="Times New Roman"/>
          <w:position w:val="3"/>
          <w:sz w:val="22"/>
          <w:szCs w:val="22"/>
        </w:rPr>
        <w:t>Lhermitte</w:t>
      </w:r>
      <w:r>
        <w:rPr>
          <w:rFonts w:ascii="Times New Roman" w:hAnsi="Times New Roman" w:eastAsia="Times New Roman" w:cs="Times New Roman"/>
          <w:spacing w:val="5"/>
          <w:position w:val="3"/>
          <w:sz w:val="22"/>
          <w:szCs w:val="22"/>
        </w:rPr>
        <w:t>, “</w:t>
      </w:r>
      <w:r>
        <w:rPr>
          <w:rFonts w:ascii="Times New Roman" w:hAnsi="Times New Roman" w:eastAsia="Times New Roman" w:cs="Times New Roman"/>
          <w:position w:val="3"/>
          <w:sz w:val="22"/>
          <w:szCs w:val="22"/>
        </w:rPr>
        <w:t>Utilization</w:t>
      </w:r>
      <w:r>
        <w:rPr>
          <w:rFonts w:ascii="Times New Roman" w:hAnsi="Times New Roman" w:eastAsia="Times New Roman" w:cs="Times New Roman"/>
          <w:spacing w:val="5"/>
          <w:position w:val="3"/>
          <w:sz w:val="22"/>
          <w:szCs w:val="22"/>
        </w:rPr>
        <w:t xml:space="preserve"> </w:t>
      </w:r>
      <w:r>
        <w:rPr>
          <w:rFonts w:ascii="Times New Roman" w:hAnsi="Times New Roman" w:eastAsia="Times New Roman" w:cs="Times New Roman"/>
          <w:position w:val="3"/>
          <w:sz w:val="22"/>
          <w:szCs w:val="22"/>
        </w:rPr>
        <w:t>behavior</w:t>
      </w:r>
      <w:r>
        <w:rPr>
          <w:rFonts w:ascii="Times New Roman" w:hAnsi="Times New Roman" w:eastAsia="Times New Roman" w:cs="Times New Roman"/>
          <w:spacing w:val="5"/>
          <w:position w:val="3"/>
          <w:sz w:val="22"/>
          <w:szCs w:val="22"/>
        </w:rPr>
        <w:t xml:space="preserve"> </w:t>
      </w:r>
      <w:r>
        <w:rPr>
          <w:rFonts w:ascii="Times New Roman" w:hAnsi="Times New Roman" w:eastAsia="Times New Roman" w:cs="Times New Roman"/>
          <w:position w:val="3"/>
          <w:sz w:val="22"/>
          <w:szCs w:val="22"/>
        </w:rPr>
        <w:t>and</w:t>
      </w:r>
      <w:r>
        <w:rPr>
          <w:rFonts w:ascii="Times New Roman" w:hAnsi="Times New Roman" w:eastAsia="Times New Roman" w:cs="Times New Roman"/>
          <w:spacing w:val="5"/>
          <w:position w:val="3"/>
          <w:sz w:val="22"/>
          <w:szCs w:val="22"/>
        </w:rPr>
        <w:t xml:space="preserve"> </w:t>
      </w:r>
      <w:r>
        <w:rPr>
          <w:rFonts w:ascii="Times New Roman" w:hAnsi="Times New Roman" w:eastAsia="Times New Roman" w:cs="Times New Roman"/>
          <w:position w:val="3"/>
          <w:sz w:val="22"/>
          <w:szCs w:val="22"/>
        </w:rPr>
        <w:t>its</w:t>
      </w:r>
      <w:r>
        <w:rPr>
          <w:rFonts w:ascii="Times New Roman" w:hAnsi="Times New Roman" w:eastAsia="Times New Roman" w:cs="Times New Roman"/>
          <w:spacing w:val="5"/>
          <w:position w:val="3"/>
          <w:sz w:val="22"/>
          <w:szCs w:val="22"/>
        </w:rPr>
        <w:t xml:space="preserve"> </w:t>
      </w:r>
      <w:r>
        <w:rPr>
          <w:rFonts w:ascii="Times New Roman" w:hAnsi="Times New Roman" w:eastAsia="Times New Roman" w:cs="Times New Roman"/>
          <w:position w:val="3"/>
          <w:sz w:val="22"/>
          <w:szCs w:val="22"/>
        </w:rPr>
        <w:t>relationship</w:t>
      </w:r>
      <w:r>
        <w:rPr>
          <w:rFonts w:ascii="Times New Roman" w:hAnsi="Times New Roman" w:eastAsia="Times New Roman" w:cs="Times New Roman"/>
          <w:spacing w:val="5"/>
          <w:position w:val="3"/>
          <w:sz w:val="22"/>
          <w:szCs w:val="22"/>
        </w:rPr>
        <w:t xml:space="preserve"> </w:t>
      </w:r>
      <w:r>
        <w:rPr>
          <w:rFonts w:ascii="Times New Roman" w:hAnsi="Times New Roman" w:eastAsia="Times New Roman" w:cs="Times New Roman"/>
          <w:position w:val="3"/>
          <w:sz w:val="22"/>
          <w:szCs w:val="22"/>
        </w:rPr>
        <w:t>to</w:t>
      </w:r>
      <w:r>
        <w:rPr>
          <w:rFonts w:ascii="Times New Roman" w:hAnsi="Times New Roman" w:eastAsia="Times New Roman" w:cs="Times New Roman"/>
          <w:spacing w:val="13"/>
          <w:position w:val="3"/>
          <w:sz w:val="22"/>
          <w:szCs w:val="22"/>
        </w:rPr>
        <w:t xml:space="preserve"> </w:t>
      </w:r>
      <w:r>
        <w:rPr>
          <w:rFonts w:ascii="Times New Roman" w:hAnsi="Times New Roman" w:eastAsia="Times New Roman" w:cs="Times New Roman"/>
          <w:position w:val="3"/>
          <w:sz w:val="22"/>
          <w:szCs w:val="22"/>
        </w:rPr>
        <w:t>lesions</w:t>
      </w:r>
      <w:r>
        <w:rPr>
          <w:rFonts w:ascii="Times New Roman" w:hAnsi="Times New Roman" w:eastAsia="Times New Roman" w:cs="Times New Roman"/>
          <w:spacing w:val="9"/>
          <w:position w:val="3"/>
          <w:sz w:val="22"/>
          <w:szCs w:val="22"/>
        </w:rPr>
        <w:t xml:space="preserve"> </w:t>
      </w:r>
      <w:r>
        <w:rPr>
          <w:rFonts w:ascii="Times New Roman" w:hAnsi="Times New Roman" w:eastAsia="Times New Roman" w:cs="Times New Roman"/>
          <w:position w:val="3"/>
          <w:sz w:val="22"/>
          <w:szCs w:val="22"/>
        </w:rPr>
        <w:t>of</w:t>
      </w:r>
      <w:r>
        <w:rPr>
          <w:rFonts w:ascii="Times New Roman" w:hAnsi="Times New Roman" w:eastAsia="Times New Roman" w:cs="Times New Roman"/>
          <w:spacing w:val="5"/>
          <w:position w:val="3"/>
          <w:sz w:val="22"/>
          <w:szCs w:val="22"/>
        </w:rPr>
        <w:t xml:space="preserve"> </w:t>
      </w:r>
      <w:r>
        <w:rPr>
          <w:rFonts w:ascii="Times New Roman" w:hAnsi="Times New Roman" w:eastAsia="Times New Roman" w:cs="Times New Roman"/>
          <w:position w:val="3"/>
          <w:sz w:val="22"/>
          <w:szCs w:val="22"/>
        </w:rPr>
        <w:t>the</w:t>
      </w:r>
      <w:r>
        <w:rPr>
          <w:rFonts w:ascii="Times New Roman" w:hAnsi="Times New Roman" w:eastAsia="Times New Roman" w:cs="Times New Roman"/>
          <w:spacing w:val="9"/>
          <w:position w:val="3"/>
          <w:sz w:val="22"/>
          <w:szCs w:val="22"/>
        </w:rPr>
        <w:t xml:space="preserve"> </w:t>
      </w:r>
      <w:r>
        <w:rPr>
          <w:rFonts w:ascii="Times New Roman" w:hAnsi="Times New Roman" w:eastAsia="Times New Roman" w:cs="Times New Roman"/>
          <w:position w:val="3"/>
          <w:sz w:val="22"/>
          <w:szCs w:val="22"/>
        </w:rPr>
        <w:t>frontal</w:t>
      </w:r>
      <w:r>
        <w:rPr>
          <w:rFonts w:ascii="Times New Roman" w:hAnsi="Times New Roman" w:eastAsia="Times New Roman" w:cs="Times New Roman"/>
          <w:spacing w:val="5"/>
          <w:position w:val="3"/>
          <w:sz w:val="22"/>
          <w:szCs w:val="22"/>
        </w:rPr>
        <w:t xml:space="preserve"> </w:t>
      </w:r>
      <w:r>
        <w:rPr>
          <w:rFonts w:ascii="Times New Roman" w:hAnsi="Times New Roman" w:eastAsia="Times New Roman" w:cs="Times New Roman"/>
          <w:position w:val="3"/>
          <w:sz w:val="22"/>
          <w:szCs w:val="22"/>
        </w:rPr>
        <w:t>lobes</w:t>
      </w:r>
      <w:r>
        <w:rPr>
          <w:rFonts w:ascii="Times New Roman" w:hAnsi="Times New Roman" w:eastAsia="Times New Roman" w:cs="Times New Roman"/>
          <w:spacing w:val="5"/>
          <w:position w:val="3"/>
          <w:sz w:val="22"/>
          <w:szCs w:val="22"/>
        </w:rPr>
        <w:t>,”</w:t>
      </w:r>
      <w:r>
        <w:rPr>
          <w:rFonts w:ascii="Times New Roman" w:hAnsi="Times New Roman" w:eastAsia="Times New Roman" w:cs="Times New Roman"/>
          <w:spacing w:val="3"/>
          <w:position w:val="3"/>
          <w:sz w:val="22"/>
          <w:szCs w:val="22"/>
        </w:rPr>
        <w:t xml:space="preserve"> </w:t>
      </w:r>
      <w:r>
        <w:rPr>
          <w:i/>
          <w:iCs/>
          <w:position w:val="3"/>
          <w:sz w:val="22"/>
          <w:szCs w:val="22"/>
        </w:rPr>
        <w:t>Brain</w:t>
      </w:r>
    </w:p>
    <w:p w14:paraId="3D04D145">
      <w:pPr>
        <w:spacing w:line="279" w:lineRule="exact"/>
        <w:ind w:left="405"/>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106 (1983):</w:t>
      </w:r>
      <w:r>
        <w:rPr>
          <w:rFonts w:ascii="Times New Roman" w:hAnsi="Times New Roman" w:eastAsia="Times New Roman" w:cs="Times New Roman"/>
          <w:spacing w:val="19"/>
          <w:w w:val="101"/>
          <w:position w:val="3"/>
          <w:sz w:val="22"/>
          <w:szCs w:val="22"/>
        </w:rPr>
        <w:t xml:space="preserve"> </w:t>
      </w:r>
      <w:r>
        <w:rPr>
          <w:rFonts w:ascii="Times New Roman" w:hAnsi="Times New Roman" w:eastAsia="Times New Roman" w:cs="Times New Roman"/>
          <w:position w:val="3"/>
          <w:sz w:val="22"/>
          <w:szCs w:val="22"/>
        </w:rPr>
        <w:t>237–55.</w:t>
      </w:r>
    </w:p>
    <w:p w14:paraId="5C29B808">
      <w:pPr>
        <w:pStyle w:val="2"/>
        <w:spacing w:before="101" w:line="279" w:lineRule="exact"/>
        <w:jc w:val="right"/>
        <w:rPr>
          <w:sz w:val="22"/>
          <w:szCs w:val="22"/>
        </w:rPr>
      </w:pPr>
      <w:r>
        <w:rPr>
          <w:rFonts w:ascii="Times New Roman" w:hAnsi="Times New Roman" w:eastAsia="Times New Roman" w:cs="Times New Roman"/>
          <w:spacing w:val="5"/>
          <w:position w:val="3"/>
          <w:sz w:val="22"/>
          <w:szCs w:val="22"/>
        </w:rPr>
        <w:t xml:space="preserve">46.          F. </w:t>
      </w:r>
      <w:r>
        <w:rPr>
          <w:rFonts w:ascii="Times New Roman" w:hAnsi="Times New Roman" w:eastAsia="Times New Roman" w:cs="Times New Roman"/>
          <w:position w:val="3"/>
          <w:sz w:val="22"/>
          <w:szCs w:val="22"/>
        </w:rPr>
        <w:t>Lhermitte</w:t>
      </w:r>
      <w:r>
        <w:rPr>
          <w:rFonts w:ascii="Times New Roman" w:hAnsi="Times New Roman" w:eastAsia="Times New Roman" w:cs="Times New Roman"/>
          <w:spacing w:val="5"/>
          <w:position w:val="3"/>
          <w:sz w:val="22"/>
          <w:szCs w:val="22"/>
        </w:rPr>
        <w:t>, “</w:t>
      </w:r>
      <w:r>
        <w:rPr>
          <w:rFonts w:ascii="Times New Roman" w:hAnsi="Times New Roman" w:eastAsia="Times New Roman" w:cs="Times New Roman"/>
          <w:position w:val="3"/>
          <w:sz w:val="22"/>
          <w:szCs w:val="22"/>
        </w:rPr>
        <w:t>Utilization</w:t>
      </w:r>
      <w:r>
        <w:rPr>
          <w:rFonts w:ascii="Times New Roman" w:hAnsi="Times New Roman" w:eastAsia="Times New Roman" w:cs="Times New Roman"/>
          <w:spacing w:val="5"/>
          <w:position w:val="3"/>
          <w:sz w:val="22"/>
          <w:szCs w:val="22"/>
        </w:rPr>
        <w:t xml:space="preserve"> </w:t>
      </w:r>
      <w:r>
        <w:rPr>
          <w:rFonts w:ascii="Times New Roman" w:hAnsi="Times New Roman" w:eastAsia="Times New Roman" w:cs="Times New Roman"/>
          <w:position w:val="3"/>
          <w:sz w:val="22"/>
          <w:szCs w:val="22"/>
        </w:rPr>
        <w:t>behavior</w:t>
      </w:r>
      <w:r>
        <w:rPr>
          <w:rFonts w:ascii="Times New Roman" w:hAnsi="Times New Roman" w:eastAsia="Times New Roman" w:cs="Times New Roman"/>
          <w:spacing w:val="5"/>
          <w:position w:val="3"/>
          <w:sz w:val="22"/>
          <w:szCs w:val="22"/>
        </w:rPr>
        <w:t xml:space="preserve"> </w:t>
      </w:r>
      <w:r>
        <w:rPr>
          <w:rFonts w:ascii="Times New Roman" w:hAnsi="Times New Roman" w:eastAsia="Times New Roman" w:cs="Times New Roman"/>
          <w:position w:val="3"/>
          <w:sz w:val="22"/>
          <w:szCs w:val="22"/>
        </w:rPr>
        <w:t>and</w:t>
      </w:r>
      <w:r>
        <w:rPr>
          <w:rFonts w:ascii="Times New Roman" w:hAnsi="Times New Roman" w:eastAsia="Times New Roman" w:cs="Times New Roman"/>
          <w:spacing w:val="5"/>
          <w:position w:val="3"/>
          <w:sz w:val="22"/>
          <w:szCs w:val="22"/>
        </w:rPr>
        <w:t xml:space="preserve"> </w:t>
      </w:r>
      <w:r>
        <w:rPr>
          <w:rFonts w:ascii="Times New Roman" w:hAnsi="Times New Roman" w:eastAsia="Times New Roman" w:cs="Times New Roman"/>
          <w:position w:val="3"/>
          <w:sz w:val="22"/>
          <w:szCs w:val="22"/>
        </w:rPr>
        <w:t>its</w:t>
      </w:r>
      <w:r>
        <w:rPr>
          <w:rFonts w:ascii="Times New Roman" w:hAnsi="Times New Roman" w:eastAsia="Times New Roman" w:cs="Times New Roman"/>
          <w:spacing w:val="5"/>
          <w:position w:val="3"/>
          <w:sz w:val="22"/>
          <w:szCs w:val="22"/>
        </w:rPr>
        <w:t xml:space="preserve"> </w:t>
      </w:r>
      <w:r>
        <w:rPr>
          <w:rFonts w:ascii="Times New Roman" w:hAnsi="Times New Roman" w:eastAsia="Times New Roman" w:cs="Times New Roman"/>
          <w:position w:val="3"/>
          <w:sz w:val="22"/>
          <w:szCs w:val="22"/>
        </w:rPr>
        <w:t>relationship</w:t>
      </w:r>
      <w:r>
        <w:rPr>
          <w:rFonts w:ascii="Times New Roman" w:hAnsi="Times New Roman" w:eastAsia="Times New Roman" w:cs="Times New Roman"/>
          <w:spacing w:val="5"/>
          <w:position w:val="3"/>
          <w:sz w:val="22"/>
          <w:szCs w:val="22"/>
        </w:rPr>
        <w:t xml:space="preserve"> </w:t>
      </w:r>
      <w:r>
        <w:rPr>
          <w:rFonts w:ascii="Times New Roman" w:hAnsi="Times New Roman" w:eastAsia="Times New Roman" w:cs="Times New Roman"/>
          <w:position w:val="3"/>
          <w:sz w:val="22"/>
          <w:szCs w:val="22"/>
        </w:rPr>
        <w:t>to</w:t>
      </w:r>
      <w:r>
        <w:rPr>
          <w:rFonts w:ascii="Times New Roman" w:hAnsi="Times New Roman" w:eastAsia="Times New Roman" w:cs="Times New Roman"/>
          <w:spacing w:val="13"/>
          <w:position w:val="3"/>
          <w:sz w:val="22"/>
          <w:szCs w:val="22"/>
        </w:rPr>
        <w:t xml:space="preserve"> </w:t>
      </w:r>
      <w:r>
        <w:rPr>
          <w:rFonts w:ascii="Times New Roman" w:hAnsi="Times New Roman" w:eastAsia="Times New Roman" w:cs="Times New Roman"/>
          <w:position w:val="3"/>
          <w:sz w:val="22"/>
          <w:szCs w:val="22"/>
        </w:rPr>
        <w:t>lesions</w:t>
      </w:r>
      <w:r>
        <w:rPr>
          <w:rFonts w:ascii="Times New Roman" w:hAnsi="Times New Roman" w:eastAsia="Times New Roman" w:cs="Times New Roman"/>
          <w:spacing w:val="9"/>
          <w:position w:val="3"/>
          <w:sz w:val="22"/>
          <w:szCs w:val="22"/>
        </w:rPr>
        <w:t xml:space="preserve"> </w:t>
      </w:r>
      <w:r>
        <w:rPr>
          <w:rFonts w:ascii="Times New Roman" w:hAnsi="Times New Roman" w:eastAsia="Times New Roman" w:cs="Times New Roman"/>
          <w:position w:val="3"/>
          <w:sz w:val="22"/>
          <w:szCs w:val="22"/>
        </w:rPr>
        <w:t>of</w:t>
      </w:r>
      <w:r>
        <w:rPr>
          <w:rFonts w:ascii="Times New Roman" w:hAnsi="Times New Roman" w:eastAsia="Times New Roman" w:cs="Times New Roman"/>
          <w:spacing w:val="5"/>
          <w:position w:val="3"/>
          <w:sz w:val="22"/>
          <w:szCs w:val="22"/>
        </w:rPr>
        <w:t xml:space="preserve"> </w:t>
      </w:r>
      <w:r>
        <w:rPr>
          <w:rFonts w:ascii="Times New Roman" w:hAnsi="Times New Roman" w:eastAsia="Times New Roman" w:cs="Times New Roman"/>
          <w:position w:val="3"/>
          <w:sz w:val="22"/>
          <w:szCs w:val="22"/>
        </w:rPr>
        <w:t>the</w:t>
      </w:r>
      <w:r>
        <w:rPr>
          <w:rFonts w:ascii="Times New Roman" w:hAnsi="Times New Roman" w:eastAsia="Times New Roman" w:cs="Times New Roman"/>
          <w:spacing w:val="9"/>
          <w:position w:val="3"/>
          <w:sz w:val="22"/>
          <w:szCs w:val="22"/>
        </w:rPr>
        <w:t xml:space="preserve"> </w:t>
      </w:r>
      <w:r>
        <w:rPr>
          <w:rFonts w:ascii="Times New Roman" w:hAnsi="Times New Roman" w:eastAsia="Times New Roman" w:cs="Times New Roman"/>
          <w:position w:val="3"/>
          <w:sz w:val="22"/>
          <w:szCs w:val="22"/>
        </w:rPr>
        <w:t>frontal</w:t>
      </w:r>
      <w:r>
        <w:rPr>
          <w:rFonts w:ascii="Times New Roman" w:hAnsi="Times New Roman" w:eastAsia="Times New Roman" w:cs="Times New Roman"/>
          <w:spacing w:val="5"/>
          <w:position w:val="3"/>
          <w:sz w:val="22"/>
          <w:szCs w:val="22"/>
        </w:rPr>
        <w:t xml:space="preserve"> </w:t>
      </w:r>
      <w:r>
        <w:rPr>
          <w:rFonts w:ascii="Times New Roman" w:hAnsi="Times New Roman" w:eastAsia="Times New Roman" w:cs="Times New Roman"/>
          <w:position w:val="3"/>
          <w:sz w:val="22"/>
          <w:szCs w:val="22"/>
        </w:rPr>
        <w:t>lobes</w:t>
      </w:r>
      <w:r>
        <w:rPr>
          <w:rFonts w:ascii="Times New Roman" w:hAnsi="Times New Roman" w:eastAsia="Times New Roman" w:cs="Times New Roman"/>
          <w:spacing w:val="5"/>
          <w:position w:val="3"/>
          <w:sz w:val="22"/>
          <w:szCs w:val="22"/>
        </w:rPr>
        <w:t>,”</w:t>
      </w:r>
      <w:r>
        <w:rPr>
          <w:rFonts w:ascii="Times New Roman" w:hAnsi="Times New Roman" w:eastAsia="Times New Roman" w:cs="Times New Roman"/>
          <w:spacing w:val="3"/>
          <w:position w:val="3"/>
          <w:sz w:val="22"/>
          <w:szCs w:val="22"/>
        </w:rPr>
        <w:t xml:space="preserve"> </w:t>
      </w:r>
      <w:r>
        <w:rPr>
          <w:i/>
          <w:iCs/>
          <w:position w:val="3"/>
          <w:sz w:val="22"/>
          <w:szCs w:val="22"/>
        </w:rPr>
        <w:t>Brain</w:t>
      </w:r>
    </w:p>
    <w:p w14:paraId="46B9DF40">
      <w:pPr>
        <w:spacing w:line="279" w:lineRule="exact"/>
        <w:ind w:left="405"/>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106 (1983):</w:t>
      </w:r>
      <w:r>
        <w:rPr>
          <w:rFonts w:ascii="Times New Roman" w:hAnsi="Times New Roman" w:eastAsia="Times New Roman" w:cs="Times New Roman"/>
          <w:spacing w:val="19"/>
          <w:w w:val="101"/>
          <w:position w:val="3"/>
          <w:sz w:val="22"/>
          <w:szCs w:val="22"/>
        </w:rPr>
        <w:t xml:space="preserve"> </w:t>
      </w:r>
      <w:r>
        <w:rPr>
          <w:rFonts w:ascii="Times New Roman" w:hAnsi="Times New Roman" w:eastAsia="Times New Roman" w:cs="Times New Roman"/>
          <w:position w:val="3"/>
          <w:sz w:val="22"/>
          <w:szCs w:val="22"/>
        </w:rPr>
        <w:t>237–55.</w:t>
      </w:r>
    </w:p>
    <w:p w14:paraId="3F1021E4">
      <w:pPr>
        <w:pStyle w:val="2"/>
        <w:spacing w:before="85" w:line="265" w:lineRule="auto"/>
        <w:ind w:left="392" w:hanging="392"/>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47.          N.</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1"/>
          <w:sz w:val="22"/>
          <w:szCs w:val="22"/>
        </w:rPr>
        <w:t>D.</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Daw</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1"/>
          <w:sz w:val="22"/>
          <w:szCs w:val="22"/>
        </w:rPr>
        <w:t>J.</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1"/>
          <w:sz w:val="22"/>
          <w:szCs w:val="22"/>
        </w:rPr>
        <w:t>P.</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1"/>
          <w:sz w:val="22"/>
          <w:szCs w:val="22"/>
        </w:rPr>
        <w:t>O’</w:t>
      </w:r>
      <w:r>
        <w:rPr>
          <w:rFonts w:ascii="Times New Roman" w:hAnsi="Times New Roman" w:eastAsia="Times New Roman" w:cs="Times New Roman"/>
          <w:sz w:val="22"/>
          <w:szCs w:val="22"/>
        </w:rPr>
        <w:t>Doherty</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1"/>
          <w:sz w:val="22"/>
          <w:szCs w:val="22"/>
        </w:rPr>
        <w:t>P.</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Dayan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1"/>
          <w:sz w:val="22"/>
          <w:szCs w:val="22"/>
        </w:rPr>
        <w:t>B.</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Seymour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1"/>
          <w:sz w:val="22"/>
          <w:szCs w:val="22"/>
        </w:rPr>
        <w:t>J.</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Dolan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Cortical</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substrates for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exploratory</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decisions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humans</w:t>
      </w:r>
      <w:r>
        <w:rPr>
          <w:rFonts w:ascii="Times New Roman" w:hAnsi="Times New Roman" w:eastAsia="Times New Roman" w:cs="Times New Roman"/>
          <w:spacing w:val="2"/>
          <w:sz w:val="22"/>
          <w:szCs w:val="22"/>
        </w:rPr>
        <w:t xml:space="preserve">,” </w:t>
      </w:r>
      <w:r>
        <w:rPr>
          <w:i/>
          <w:iCs/>
          <w:sz w:val="22"/>
          <w:szCs w:val="22"/>
        </w:rPr>
        <w:t>Nature</w:t>
      </w:r>
      <w:r>
        <w:rPr>
          <w:i/>
          <w:iCs/>
          <w:spacing w:val="2"/>
          <w:sz w:val="22"/>
          <w:szCs w:val="22"/>
        </w:rPr>
        <w:t xml:space="preserve"> </w:t>
      </w:r>
      <w:r>
        <w:rPr>
          <w:rFonts w:ascii="Times New Roman" w:hAnsi="Times New Roman" w:eastAsia="Times New Roman" w:cs="Times New Roman"/>
          <w:spacing w:val="2"/>
          <w:sz w:val="22"/>
          <w:szCs w:val="22"/>
        </w:rPr>
        <w:t>441 (2006): 876–9.</w:t>
      </w:r>
    </w:p>
    <w:p w14:paraId="42AC257E">
      <w:pPr>
        <w:pStyle w:val="2"/>
        <w:spacing w:before="101" w:line="265" w:lineRule="auto"/>
        <w:ind w:left="389" w:right="2" w:hanging="38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48.          A.</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Pasupathy</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3"/>
          <w:sz w:val="22"/>
          <w:szCs w:val="22"/>
        </w:rPr>
        <w:t>K.</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Miller</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Different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time</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courses</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learning</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related</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activity</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the prefrontal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cortex</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striatum</w:t>
      </w:r>
      <w:r>
        <w:rPr>
          <w:rFonts w:ascii="Times New Roman" w:hAnsi="Times New Roman" w:eastAsia="Times New Roman" w:cs="Times New Roman"/>
          <w:spacing w:val="2"/>
          <w:sz w:val="22"/>
          <w:szCs w:val="22"/>
        </w:rPr>
        <w:t xml:space="preserve">,” </w:t>
      </w:r>
      <w:r>
        <w:rPr>
          <w:i/>
          <w:iCs/>
          <w:sz w:val="22"/>
          <w:szCs w:val="22"/>
        </w:rPr>
        <w:t>Nature</w:t>
      </w:r>
      <w:r>
        <w:rPr>
          <w:i/>
          <w:iCs/>
          <w:spacing w:val="2"/>
          <w:sz w:val="22"/>
          <w:szCs w:val="22"/>
        </w:rPr>
        <w:t xml:space="preserve"> </w:t>
      </w:r>
      <w:r>
        <w:rPr>
          <w:rFonts w:ascii="Times New Roman" w:hAnsi="Times New Roman" w:eastAsia="Times New Roman" w:cs="Times New Roman"/>
          <w:spacing w:val="2"/>
          <w:sz w:val="22"/>
          <w:szCs w:val="22"/>
        </w:rPr>
        <w:t>433 (2005):</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2"/>
          <w:sz w:val="22"/>
          <w:szCs w:val="22"/>
        </w:rPr>
        <w:t>873</w:t>
      </w:r>
      <w:r>
        <w:rPr>
          <w:rFonts w:ascii="Times New Roman" w:hAnsi="Times New Roman" w:eastAsia="Times New Roman" w:cs="Times New Roman"/>
          <w:spacing w:val="1"/>
          <w:sz w:val="22"/>
          <w:szCs w:val="22"/>
        </w:rPr>
        <w:t>–6.</w:t>
      </w:r>
    </w:p>
    <w:p w14:paraId="59829CC1">
      <w:pPr>
        <w:pStyle w:val="2"/>
        <w:spacing w:before="85" w:line="265" w:lineRule="auto"/>
        <w:ind w:left="387" w:right="12" w:hanging="387"/>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 xml:space="preserve">49.          J.LeDoux,  </w:t>
      </w:r>
      <w:r>
        <w:rPr>
          <w:i/>
          <w:iCs/>
          <w:spacing w:val="-3"/>
          <w:sz w:val="22"/>
          <w:szCs w:val="22"/>
        </w:rPr>
        <w:t>The</w:t>
      </w:r>
      <w:r>
        <w:rPr>
          <w:i/>
          <w:iCs/>
          <w:spacing w:val="32"/>
          <w:sz w:val="22"/>
          <w:szCs w:val="22"/>
        </w:rPr>
        <w:t xml:space="preserve"> </w:t>
      </w:r>
      <w:r>
        <w:rPr>
          <w:i/>
          <w:iCs/>
          <w:spacing w:val="-3"/>
          <w:sz w:val="22"/>
          <w:szCs w:val="22"/>
        </w:rPr>
        <w:t>Emotional</w:t>
      </w:r>
      <w:r>
        <w:rPr>
          <w:i/>
          <w:iCs/>
          <w:spacing w:val="36"/>
          <w:sz w:val="22"/>
          <w:szCs w:val="22"/>
        </w:rPr>
        <w:t xml:space="preserve"> </w:t>
      </w:r>
      <w:r>
        <w:rPr>
          <w:i/>
          <w:iCs/>
          <w:spacing w:val="-3"/>
          <w:sz w:val="22"/>
          <w:szCs w:val="22"/>
        </w:rPr>
        <w:t>Brain:  The</w:t>
      </w:r>
      <w:r>
        <w:rPr>
          <w:i/>
          <w:iCs/>
          <w:spacing w:val="32"/>
          <w:sz w:val="22"/>
          <w:szCs w:val="22"/>
        </w:rPr>
        <w:t xml:space="preserve"> </w:t>
      </w:r>
      <w:r>
        <w:rPr>
          <w:i/>
          <w:iCs/>
          <w:spacing w:val="-3"/>
          <w:sz w:val="22"/>
          <w:szCs w:val="22"/>
        </w:rPr>
        <w:t>Myst</w:t>
      </w:r>
      <w:r>
        <w:rPr>
          <w:i/>
          <w:iCs/>
          <w:spacing w:val="-4"/>
          <w:sz w:val="22"/>
          <w:szCs w:val="22"/>
        </w:rPr>
        <w:t>erious  Underpinnings  of Emotional</w:t>
      </w:r>
      <w:r>
        <w:rPr>
          <w:i/>
          <w:iCs/>
          <w:spacing w:val="32"/>
          <w:sz w:val="22"/>
          <w:szCs w:val="22"/>
        </w:rPr>
        <w:t xml:space="preserve"> </w:t>
      </w:r>
      <w:r>
        <w:rPr>
          <w:i/>
          <w:iCs/>
          <w:spacing w:val="-4"/>
          <w:sz w:val="22"/>
          <w:szCs w:val="22"/>
        </w:rPr>
        <w:t>Life</w:t>
      </w:r>
      <w:r>
        <w:rPr>
          <w:rFonts w:ascii="Times New Roman" w:hAnsi="Times New Roman" w:eastAsia="Times New Roman" w:cs="Times New Roman"/>
          <w:spacing w:val="-4"/>
          <w:sz w:val="22"/>
          <w:szCs w:val="22"/>
        </w:rPr>
        <w:t>(New</w:t>
      </w:r>
      <w:r>
        <w:rPr>
          <w:rFonts w:ascii="Times New Roman" w:hAnsi="Times New Roman" w:eastAsia="Times New Roman" w:cs="Times New Roman"/>
          <w:sz w:val="22"/>
          <w:szCs w:val="22"/>
        </w:rPr>
        <w:t xml:space="preserve"> York</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Touchstone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Books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5"/>
          <w:sz w:val="22"/>
          <w:szCs w:val="22"/>
        </w:rPr>
        <w:t>1998).</w:t>
      </w:r>
    </w:p>
    <w:p w14:paraId="4B66B9B9">
      <w:pPr>
        <w:pStyle w:val="2"/>
        <w:spacing w:before="101" w:line="265" w:lineRule="auto"/>
        <w:ind w:left="384" w:right="1" w:hanging="376"/>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50.          K.</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Samejima</w:t>
      </w:r>
      <w:r>
        <w:rPr>
          <w:rFonts w:ascii="Times New Roman" w:hAnsi="Times New Roman" w:eastAsia="Times New Roman" w:cs="Times New Roman"/>
          <w:spacing w:val="3"/>
          <w:sz w:val="22"/>
          <w:szCs w:val="22"/>
        </w:rPr>
        <w:t>, Y.</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Ueda</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3"/>
          <w:sz w:val="22"/>
          <w:szCs w:val="22"/>
        </w:rPr>
        <w:t>K.</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Doya</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Kimura</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Representation</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action</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speci</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 xml:space="preserve">reward </w:t>
      </w:r>
      <w:r>
        <w:rPr>
          <w:rFonts w:ascii="Times New Roman" w:hAnsi="Times New Roman" w:eastAsia="Times New Roman" w:cs="Times New Roman"/>
          <w:spacing w:val="-1"/>
          <w:sz w:val="22"/>
          <w:szCs w:val="22"/>
        </w:rPr>
        <w:t xml:space="preserve">values in the striatum,” </w:t>
      </w:r>
      <w:r>
        <w:rPr>
          <w:i/>
          <w:iCs/>
          <w:spacing w:val="-1"/>
          <w:sz w:val="22"/>
          <w:szCs w:val="22"/>
        </w:rPr>
        <w:t xml:space="preserve">Science </w:t>
      </w:r>
      <w:r>
        <w:rPr>
          <w:rFonts w:ascii="Times New Roman" w:hAnsi="Times New Roman" w:eastAsia="Times New Roman" w:cs="Times New Roman"/>
          <w:spacing w:val="-1"/>
          <w:sz w:val="22"/>
          <w:szCs w:val="22"/>
        </w:rPr>
        <w:t>310</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1"/>
          <w:sz w:val="22"/>
          <w:szCs w:val="22"/>
        </w:rPr>
        <w:t>(2005):</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1337–40.</w:t>
      </w:r>
    </w:p>
    <w:p w14:paraId="733E6E1D">
      <w:pPr>
        <w:pStyle w:val="2"/>
        <w:spacing w:before="85" w:line="265" w:lineRule="auto"/>
        <w:ind w:left="387" w:hanging="37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51.          M.</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Hsu</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Bhatt</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2"/>
          <w:sz w:val="22"/>
          <w:szCs w:val="22"/>
        </w:rPr>
        <w:t>R.</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Adolphs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Tranel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2"/>
          <w:sz w:val="22"/>
          <w:szCs w:val="22"/>
        </w:rPr>
        <w:t>F.</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Camerer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Neural</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systems</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 xml:space="preserve">responding to degrees of uncertainty in human decision-making,” </w:t>
      </w:r>
      <w:r>
        <w:rPr>
          <w:i/>
          <w:iCs/>
          <w:sz w:val="22"/>
          <w:szCs w:val="22"/>
        </w:rPr>
        <w:t xml:space="preserve">Science </w:t>
      </w:r>
      <w:r>
        <w:rPr>
          <w:rFonts w:ascii="Times New Roman" w:hAnsi="Times New Roman" w:eastAsia="Times New Roman" w:cs="Times New Roman"/>
          <w:sz w:val="22"/>
          <w:szCs w:val="22"/>
        </w:rPr>
        <w:t>310</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(2005):</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1680–3.</w:t>
      </w:r>
    </w:p>
    <w:p w14:paraId="6D8959B9">
      <w:pPr>
        <w:spacing w:before="101" w:line="279" w:lineRule="exact"/>
        <w:ind w:left="8"/>
        <w:rPr>
          <w:rFonts w:ascii="Times New Roman" w:hAnsi="Times New Roman" w:eastAsia="Times New Roman" w:cs="Times New Roman"/>
          <w:sz w:val="22"/>
          <w:szCs w:val="22"/>
        </w:rPr>
      </w:pPr>
      <w:r>
        <w:rPr>
          <w:rFonts w:ascii="Times New Roman" w:hAnsi="Times New Roman" w:eastAsia="Times New Roman" w:cs="Times New Roman"/>
          <w:spacing w:val="3"/>
          <w:position w:val="3"/>
          <w:sz w:val="22"/>
          <w:szCs w:val="22"/>
        </w:rPr>
        <w:t xml:space="preserve">52.          D. J. </w:t>
      </w:r>
      <w:r>
        <w:rPr>
          <w:rFonts w:ascii="Times New Roman" w:hAnsi="Times New Roman" w:eastAsia="Times New Roman" w:cs="Times New Roman"/>
          <w:position w:val="3"/>
          <w:sz w:val="22"/>
          <w:szCs w:val="22"/>
        </w:rPr>
        <w:t>de</w:t>
      </w:r>
      <w:r>
        <w:rPr>
          <w:rFonts w:ascii="Times New Roman" w:hAnsi="Times New Roman" w:eastAsia="Times New Roman" w:cs="Times New Roman"/>
          <w:spacing w:val="3"/>
          <w:position w:val="3"/>
          <w:sz w:val="22"/>
          <w:szCs w:val="22"/>
        </w:rPr>
        <w:t xml:space="preserve"> </w:t>
      </w:r>
      <w:r>
        <w:rPr>
          <w:rFonts w:ascii="Times New Roman" w:hAnsi="Times New Roman" w:eastAsia="Times New Roman" w:cs="Times New Roman"/>
          <w:position w:val="3"/>
          <w:sz w:val="22"/>
          <w:szCs w:val="22"/>
        </w:rPr>
        <w:t>Quervain</w:t>
      </w:r>
      <w:r>
        <w:rPr>
          <w:rFonts w:ascii="Times New Roman" w:hAnsi="Times New Roman" w:eastAsia="Times New Roman" w:cs="Times New Roman"/>
          <w:spacing w:val="3"/>
          <w:position w:val="3"/>
          <w:sz w:val="22"/>
          <w:szCs w:val="22"/>
        </w:rPr>
        <w:t xml:space="preserve">, U. </w:t>
      </w:r>
      <w:r>
        <w:rPr>
          <w:rFonts w:ascii="Times New Roman" w:hAnsi="Times New Roman" w:eastAsia="Times New Roman" w:cs="Times New Roman"/>
          <w:position w:val="3"/>
          <w:sz w:val="22"/>
          <w:szCs w:val="22"/>
        </w:rPr>
        <w:t>Fischbacher</w:t>
      </w:r>
      <w:r>
        <w:rPr>
          <w:rFonts w:ascii="Times New Roman" w:hAnsi="Times New Roman" w:eastAsia="Times New Roman" w:cs="Times New Roman"/>
          <w:spacing w:val="3"/>
          <w:position w:val="3"/>
          <w:sz w:val="22"/>
          <w:szCs w:val="22"/>
        </w:rPr>
        <w:t>, V.</w:t>
      </w:r>
      <w:r>
        <w:rPr>
          <w:rFonts w:ascii="Times New Roman" w:hAnsi="Times New Roman" w:eastAsia="Times New Roman" w:cs="Times New Roman"/>
          <w:spacing w:val="5"/>
          <w:position w:val="3"/>
          <w:sz w:val="22"/>
          <w:szCs w:val="22"/>
        </w:rPr>
        <w:t xml:space="preserve"> </w:t>
      </w:r>
      <w:r>
        <w:rPr>
          <w:rFonts w:ascii="Times New Roman" w:hAnsi="Times New Roman" w:eastAsia="Times New Roman" w:cs="Times New Roman"/>
          <w:position w:val="3"/>
          <w:sz w:val="22"/>
          <w:szCs w:val="22"/>
        </w:rPr>
        <w:t>Treyer</w:t>
      </w:r>
      <w:r>
        <w:rPr>
          <w:rFonts w:ascii="Times New Roman" w:hAnsi="Times New Roman" w:eastAsia="Times New Roman" w:cs="Times New Roman"/>
          <w:spacing w:val="3"/>
          <w:position w:val="3"/>
          <w:sz w:val="22"/>
          <w:szCs w:val="22"/>
        </w:rPr>
        <w:t>,</w:t>
      </w:r>
      <w:r>
        <w:rPr>
          <w:rFonts w:ascii="Times New Roman" w:hAnsi="Times New Roman" w:eastAsia="Times New Roman" w:cs="Times New Roman"/>
          <w:spacing w:val="8"/>
          <w:position w:val="3"/>
          <w:sz w:val="22"/>
          <w:szCs w:val="22"/>
        </w:rPr>
        <w:t xml:space="preserve"> </w:t>
      </w:r>
      <w:r>
        <w:rPr>
          <w:rFonts w:ascii="Times New Roman" w:hAnsi="Times New Roman" w:eastAsia="Times New Roman" w:cs="Times New Roman"/>
          <w:spacing w:val="3"/>
          <w:position w:val="3"/>
          <w:sz w:val="22"/>
          <w:szCs w:val="22"/>
        </w:rPr>
        <w:t>M</w:t>
      </w:r>
      <w:r>
        <w:rPr>
          <w:rFonts w:ascii="Times New Roman" w:hAnsi="Times New Roman" w:eastAsia="Times New Roman" w:cs="Times New Roman"/>
          <w:spacing w:val="2"/>
          <w:position w:val="3"/>
          <w:sz w:val="22"/>
          <w:szCs w:val="22"/>
        </w:rPr>
        <w:t>.</w:t>
      </w:r>
      <w:r>
        <w:rPr>
          <w:rFonts w:ascii="Times New Roman" w:hAnsi="Times New Roman" w:eastAsia="Times New Roman" w:cs="Times New Roman"/>
          <w:spacing w:val="16"/>
          <w:w w:val="101"/>
          <w:position w:val="3"/>
          <w:sz w:val="22"/>
          <w:szCs w:val="22"/>
        </w:rPr>
        <w:t xml:space="preserve"> </w:t>
      </w:r>
      <w:r>
        <w:rPr>
          <w:rFonts w:ascii="Times New Roman" w:hAnsi="Times New Roman" w:eastAsia="Times New Roman" w:cs="Times New Roman"/>
          <w:position w:val="3"/>
          <w:sz w:val="22"/>
          <w:szCs w:val="22"/>
        </w:rPr>
        <w:t>Schellhammer</w:t>
      </w:r>
      <w:r>
        <w:rPr>
          <w:rFonts w:ascii="Times New Roman" w:hAnsi="Times New Roman" w:eastAsia="Times New Roman" w:cs="Times New Roman"/>
          <w:spacing w:val="2"/>
          <w:position w:val="3"/>
          <w:sz w:val="22"/>
          <w:szCs w:val="22"/>
        </w:rPr>
        <w:t>,</w:t>
      </w:r>
      <w:r>
        <w:rPr>
          <w:rFonts w:ascii="Times New Roman" w:hAnsi="Times New Roman" w:eastAsia="Times New Roman" w:cs="Times New Roman"/>
          <w:spacing w:val="6"/>
          <w:position w:val="3"/>
          <w:sz w:val="22"/>
          <w:szCs w:val="22"/>
        </w:rPr>
        <w:t xml:space="preserve"> </w:t>
      </w:r>
      <w:r>
        <w:rPr>
          <w:rFonts w:ascii="Times New Roman" w:hAnsi="Times New Roman" w:eastAsia="Times New Roman" w:cs="Times New Roman"/>
          <w:spacing w:val="2"/>
          <w:position w:val="3"/>
          <w:sz w:val="22"/>
          <w:szCs w:val="22"/>
        </w:rPr>
        <w:t>U.</w:t>
      </w:r>
      <w:r>
        <w:rPr>
          <w:rFonts w:ascii="Times New Roman" w:hAnsi="Times New Roman" w:eastAsia="Times New Roman" w:cs="Times New Roman"/>
          <w:spacing w:val="16"/>
          <w:w w:val="101"/>
          <w:position w:val="3"/>
          <w:sz w:val="22"/>
          <w:szCs w:val="22"/>
        </w:rPr>
        <w:t xml:space="preserve"> </w:t>
      </w:r>
      <w:r>
        <w:rPr>
          <w:rFonts w:ascii="Times New Roman" w:hAnsi="Times New Roman" w:eastAsia="Times New Roman" w:cs="Times New Roman"/>
          <w:position w:val="3"/>
          <w:sz w:val="22"/>
          <w:szCs w:val="22"/>
        </w:rPr>
        <w:t>Schnyder</w:t>
      </w:r>
      <w:r>
        <w:rPr>
          <w:rFonts w:ascii="Times New Roman" w:hAnsi="Times New Roman" w:eastAsia="Times New Roman" w:cs="Times New Roman"/>
          <w:spacing w:val="2"/>
          <w:position w:val="3"/>
          <w:sz w:val="22"/>
          <w:szCs w:val="22"/>
        </w:rPr>
        <w:t>,</w:t>
      </w:r>
      <w:r>
        <w:rPr>
          <w:rFonts w:ascii="Times New Roman" w:hAnsi="Times New Roman" w:eastAsia="Times New Roman" w:cs="Times New Roman"/>
          <w:spacing w:val="3"/>
          <w:position w:val="3"/>
          <w:sz w:val="22"/>
          <w:szCs w:val="22"/>
        </w:rPr>
        <w:t xml:space="preserve"> </w:t>
      </w:r>
      <w:r>
        <w:rPr>
          <w:rFonts w:ascii="Times New Roman" w:hAnsi="Times New Roman" w:eastAsia="Times New Roman" w:cs="Times New Roman"/>
          <w:spacing w:val="2"/>
          <w:position w:val="3"/>
          <w:sz w:val="22"/>
          <w:szCs w:val="22"/>
        </w:rPr>
        <w:t>A.</w:t>
      </w:r>
      <w:r>
        <w:rPr>
          <w:rFonts w:ascii="Times New Roman" w:hAnsi="Times New Roman" w:eastAsia="Times New Roman" w:cs="Times New Roman"/>
          <w:spacing w:val="8"/>
          <w:position w:val="3"/>
          <w:sz w:val="22"/>
          <w:szCs w:val="22"/>
        </w:rPr>
        <w:t xml:space="preserve"> </w:t>
      </w:r>
      <w:r>
        <w:rPr>
          <w:rFonts w:ascii="Times New Roman" w:hAnsi="Times New Roman" w:eastAsia="Times New Roman" w:cs="Times New Roman"/>
          <w:position w:val="3"/>
          <w:sz w:val="22"/>
          <w:szCs w:val="22"/>
        </w:rPr>
        <w:t>Buck</w:t>
      </w:r>
      <w:r>
        <w:rPr>
          <w:rFonts w:ascii="Times New Roman" w:hAnsi="Times New Roman" w:eastAsia="Times New Roman" w:cs="Times New Roman"/>
          <w:spacing w:val="2"/>
          <w:position w:val="3"/>
          <w:sz w:val="22"/>
          <w:szCs w:val="22"/>
        </w:rPr>
        <w:t>,</w:t>
      </w:r>
      <w:r>
        <w:rPr>
          <w:rFonts w:ascii="Times New Roman" w:hAnsi="Times New Roman" w:eastAsia="Times New Roman" w:cs="Times New Roman"/>
          <w:spacing w:val="9"/>
          <w:position w:val="3"/>
          <w:sz w:val="22"/>
          <w:szCs w:val="22"/>
        </w:rPr>
        <w:t xml:space="preserve"> </w:t>
      </w:r>
      <w:r>
        <w:rPr>
          <w:rFonts w:ascii="Times New Roman" w:hAnsi="Times New Roman" w:eastAsia="Times New Roman" w:cs="Times New Roman"/>
          <w:position w:val="3"/>
          <w:sz w:val="22"/>
          <w:szCs w:val="22"/>
        </w:rPr>
        <w:t>and</w:t>
      </w:r>
    </w:p>
    <w:p w14:paraId="51346A21">
      <w:pPr>
        <w:pStyle w:val="2"/>
        <w:spacing w:line="280" w:lineRule="exact"/>
        <w:ind w:left="392"/>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E. Fehr, “The neural basis of altruistic punishment,”</w:t>
      </w:r>
      <w:r>
        <w:rPr>
          <w:rFonts w:ascii="Times New Roman" w:hAnsi="Times New Roman" w:eastAsia="Times New Roman" w:cs="Times New Roman"/>
          <w:spacing w:val="4"/>
          <w:position w:val="3"/>
          <w:sz w:val="22"/>
          <w:szCs w:val="22"/>
        </w:rPr>
        <w:t xml:space="preserve"> </w:t>
      </w:r>
      <w:r>
        <w:rPr>
          <w:i/>
          <w:iCs/>
          <w:position w:val="3"/>
          <w:sz w:val="22"/>
          <w:szCs w:val="22"/>
        </w:rPr>
        <w:t xml:space="preserve">Science </w:t>
      </w:r>
      <w:r>
        <w:rPr>
          <w:rFonts w:ascii="Times New Roman" w:hAnsi="Times New Roman" w:eastAsia="Times New Roman" w:cs="Times New Roman"/>
          <w:position w:val="3"/>
          <w:sz w:val="22"/>
          <w:szCs w:val="22"/>
        </w:rPr>
        <w:t>305</w:t>
      </w:r>
      <w:r>
        <w:rPr>
          <w:rFonts w:ascii="Times New Roman" w:hAnsi="Times New Roman" w:eastAsia="Times New Roman" w:cs="Times New Roman"/>
          <w:spacing w:val="11"/>
          <w:position w:val="3"/>
          <w:sz w:val="22"/>
          <w:szCs w:val="22"/>
        </w:rPr>
        <w:t xml:space="preserve"> </w:t>
      </w:r>
      <w:r>
        <w:rPr>
          <w:rFonts w:ascii="Times New Roman" w:hAnsi="Times New Roman" w:eastAsia="Times New Roman" w:cs="Times New Roman"/>
          <w:position w:val="3"/>
          <w:sz w:val="22"/>
          <w:szCs w:val="22"/>
        </w:rPr>
        <w:t>(2004):</w:t>
      </w:r>
      <w:r>
        <w:rPr>
          <w:rFonts w:ascii="Times New Roman" w:hAnsi="Times New Roman" w:eastAsia="Times New Roman" w:cs="Times New Roman"/>
          <w:spacing w:val="21"/>
          <w:position w:val="3"/>
          <w:sz w:val="22"/>
          <w:szCs w:val="22"/>
        </w:rPr>
        <w:t xml:space="preserve"> </w:t>
      </w:r>
      <w:r>
        <w:rPr>
          <w:rFonts w:ascii="Times New Roman" w:hAnsi="Times New Roman" w:eastAsia="Times New Roman" w:cs="Times New Roman"/>
          <w:position w:val="3"/>
          <w:sz w:val="22"/>
          <w:szCs w:val="22"/>
        </w:rPr>
        <w:t>1254–</w:t>
      </w:r>
      <w:r>
        <w:rPr>
          <w:rFonts w:ascii="Times New Roman" w:hAnsi="Times New Roman" w:eastAsia="Times New Roman" w:cs="Times New Roman"/>
          <w:spacing w:val="-1"/>
          <w:position w:val="3"/>
          <w:sz w:val="22"/>
          <w:szCs w:val="22"/>
        </w:rPr>
        <w:t>8.</w:t>
      </w:r>
    </w:p>
    <w:p w14:paraId="105FC8FF">
      <w:pPr>
        <w:pStyle w:val="2"/>
        <w:spacing w:before="86" w:line="260" w:lineRule="auto"/>
        <w:ind w:left="394" w:right="3" w:hanging="386"/>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53.          H.  E.  </w:t>
      </w:r>
      <w:r>
        <w:rPr>
          <w:rFonts w:ascii="Times New Roman" w:hAnsi="Times New Roman" w:eastAsia="Times New Roman" w:cs="Times New Roman"/>
          <w:sz w:val="22"/>
          <w:szCs w:val="22"/>
        </w:rPr>
        <w:t>Atallah</w:t>
      </w:r>
      <w:r>
        <w:rPr>
          <w:rFonts w:ascii="Times New Roman" w:hAnsi="Times New Roman" w:eastAsia="Times New Roman" w:cs="Times New Roman"/>
          <w:spacing w:val="2"/>
          <w:sz w:val="22"/>
          <w:szCs w:val="22"/>
        </w:rPr>
        <w:t xml:space="preserve">,  D.  </w:t>
      </w:r>
      <w:r>
        <w:rPr>
          <w:rFonts w:ascii="Times New Roman" w:hAnsi="Times New Roman" w:eastAsia="Times New Roman" w:cs="Times New Roman"/>
          <w:sz w:val="22"/>
          <w:szCs w:val="22"/>
        </w:rPr>
        <w:t>Lopez</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Paniagua</w:t>
      </w:r>
      <w:r>
        <w:rPr>
          <w:rFonts w:ascii="Times New Roman" w:hAnsi="Times New Roman" w:eastAsia="Times New Roman" w:cs="Times New Roman"/>
          <w:spacing w:val="2"/>
          <w:sz w:val="22"/>
          <w:szCs w:val="22"/>
        </w:rPr>
        <w:t>,  J.  W.</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Rudy</w:t>
      </w:r>
      <w:r>
        <w:rPr>
          <w:rFonts w:ascii="Times New Roman" w:hAnsi="Times New Roman" w:eastAsia="Times New Roman" w:cs="Times New Roman"/>
          <w:spacing w:val="2"/>
          <w:sz w:val="22"/>
          <w:szCs w:val="22"/>
        </w:rPr>
        <w: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2"/>
          <w:sz w:val="22"/>
          <w:szCs w:val="22"/>
        </w:rPr>
        <w:t>C.</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2"/>
          <w:sz w:val="22"/>
          <w:szCs w:val="22"/>
        </w:rPr>
        <w:t>O’</w:t>
      </w:r>
      <w:r>
        <w:rPr>
          <w:rFonts w:ascii="Times New Roman" w:hAnsi="Times New Roman" w:eastAsia="Times New Roman" w:cs="Times New Roman"/>
          <w:sz w:val="22"/>
          <w:szCs w:val="22"/>
        </w:rPr>
        <w:t>Reilly</w:t>
      </w:r>
      <w:r>
        <w:rPr>
          <w:rFonts w:ascii="Times New Roman" w:hAnsi="Times New Roman" w:eastAsia="Times New Roman" w:cs="Times New Roman"/>
          <w:spacing w:val="2"/>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Separate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neural substrates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skill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learning</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performance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ventral</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dorsal</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striatum</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
          <w:sz w:val="22"/>
          <w:szCs w:val="22"/>
        </w:rPr>
        <w:t xml:space="preserve"> </w:t>
      </w:r>
      <w:r>
        <w:rPr>
          <w:i/>
          <w:iCs/>
          <w:sz w:val="22"/>
          <w:szCs w:val="22"/>
        </w:rPr>
        <w:t>Nat</w:t>
      </w:r>
      <w:r>
        <w:rPr>
          <w:i/>
          <w:iCs/>
          <w:spacing w:val="-11"/>
          <w:sz w:val="22"/>
          <w:szCs w:val="22"/>
        </w:rPr>
        <w:t xml:space="preserve"> </w:t>
      </w:r>
      <w:r>
        <w:rPr>
          <w:i/>
          <w:iCs/>
          <w:sz w:val="22"/>
          <w:szCs w:val="22"/>
        </w:rPr>
        <w:t>Neurosci</w:t>
      </w:r>
      <w:r>
        <w:rPr>
          <w:i/>
          <w:iCs/>
          <w:spacing w:val="14"/>
          <w:sz w:val="22"/>
          <w:szCs w:val="22"/>
        </w:rPr>
        <w:t xml:space="preserve"> </w:t>
      </w:r>
      <w:r>
        <w:rPr>
          <w:rFonts w:ascii="Times New Roman" w:hAnsi="Times New Roman" w:eastAsia="Times New Roman" w:cs="Times New Roman"/>
          <w:spacing w:val="4"/>
          <w:sz w:val="22"/>
          <w:szCs w:val="22"/>
        </w:rPr>
        <w:t>10</w:t>
      </w:r>
    </w:p>
    <w:p w14:paraId="0A4F4E43">
      <w:pPr>
        <w:spacing w:line="280" w:lineRule="exact"/>
        <w:ind w:left="395"/>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(2007):</w:t>
      </w:r>
      <w:r>
        <w:rPr>
          <w:rFonts w:ascii="Times New Roman" w:hAnsi="Times New Roman" w:eastAsia="Times New Roman" w:cs="Times New Roman"/>
          <w:spacing w:val="20"/>
          <w:w w:val="101"/>
          <w:position w:val="3"/>
          <w:sz w:val="22"/>
          <w:szCs w:val="22"/>
        </w:rPr>
        <w:t xml:space="preserve"> </w:t>
      </w:r>
      <w:r>
        <w:rPr>
          <w:rFonts w:ascii="Times New Roman" w:hAnsi="Times New Roman" w:eastAsia="Times New Roman" w:cs="Times New Roman"/>
          <w:position w:val="3"/>
          <w:sz w:val="22"/>
          <w:szCs w:val="22"/>
        </w:rPr>
        <w:t>126–31.</w:t>
      </w:r>
    </w:p>
    <w:p w14:paraId="7196E49C">
      <w:pPr>
        <w:pStyle w:val="2"/>
        <w:spacing w:before="101" w:line="260" w:lineRule="auto"/>
        <w:ind w:left="394" w:right="3" w:hanging="386"/>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54.          H.  E.  </w:t>
      </w:r>
      <w:r>
        <w:rPr>
          <w:rFonts w:ascii="Times New Roman" w:hAnsi="Times New Roman" w:eastAsia="Times New Roman" w:cs="Times New Roman"/>
          <w:sz w:val="22"/>
          <w:szCs w:val="22"/>
        </w:rPr>
        <w:t>Atallah</w:t>
      </w:r>
      <w:r>
        <w:rPr>
          <w:rFonts w:ascii="Times New Roman" w:hAnsi="Times New Roman" w:eastAsia="Times New Roman" w:cs="Times New Roman"/>
          <w:spacing w:val="2"/>
          <w:sz w:val="22"/>
          <w:szCs w:val="22"/>
        </w:rPr>
        <w:t xml:space="preserve">,  D.  </w:t>
      </w:r>
      <w:r>
        <w:rPr>
          <w:rFonts w:ascii="Times New Roman" w:hAnsi="Times New Roman" w:eastAsia="Times New Roman" w:cs="Times New Roman"/>
          <w:sz w:val="22"/>
          <w:szCs w:val="22"/>
        </w:rPr>
        <w:t>Lopez</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Paniagua</w:t>
      </w:r>
      <w:r>
        <w:rPr>
          <w:rFonts w:ascii="Times New Roman" w:hAnsi="Times New Roman" w:eastAsia="Times New Roman" w:cs="Times New Roman"/>
          <w:spacing w:val="2"/>
          <w:sz w:val="22"/>
          <w:szCs w:val="22"/>
        </w:rPr>
        <w:t>,  J.  W.</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Rudy</w:t>
      </w:r>
      <w:r>
        <w:rPr>
          <w:rFonts w:ascii="Times New Roman" w:hAnsi="Times New Roman" w:eastAsia="Times New Roman" w:cs="Times New Roman"/>
          <w:spacing w:val="2"/>
          <w:sz w:val="22"/>
          <w:szCs w:val="22"/>
        </w:rPr>
        <w: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2"/>
          <w:sz w:val="22"/>
          <w:szCs w:val="22"/>
        </w:rPr>
        <w:t>C.</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2"/>
          <w:sz w:val="22"/>
          <w:szCs w:val="22"/>
        </w:rPr>
        <w:t>O’</w:t>
      </w:r>
      <w:r>
        <w:rPr>
          <w:rFonts w:ascii="Times New Roman" w:hAnsi="Times New Roman" w:eastAsia="Times New Roman" w:cs="Times New Roman"/>
          <w:sz w:val="22"/>
          <w:szCs w:val="22"/>
        </w:rPr>
        <w:t>Reilly</w:t>
      </w:r>
      <w:r>
        <w:rPr>
          <w:rFonts w:ascii="Times New Roman" w:hAnsi="Times New Roman" w:eastAsia="Times New Roman" w:cs="Times New Roman"/>
          <w:spacing w:val="2"/>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Separate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neural substrates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skill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learning</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performance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ventral</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dorsal</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striatum</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
          <w:sz w:val="22"/>
          <w:szCs w:val="22"/>
        </w:rPr>
        <w:t xml:space="preserve"> </w:t>
      </w:r>
      <w:r>
        <w:rPr>
          <w:i/>
          <w:iCs/>
          <w:sz w:val="22"/>
          <w:szCs w:val="22"/>
        </w:rPr>
        <w:t>Nat</w:t>
      </w:r>
      <w:r>
        <w:rPr>
          <w:i/>
          <w:iCs/>
          <w:spacing w:val="-11"/>
          <w:sz w:val="22"/>
          <w:szCs w:val="22"/>
        </w:rPr>
        <w:t xml:space="preserve"> </w:t>
      </w:r>
      <w:r>
        <w:rPr>
          <w:i/>
          <w:iCs/>
          <w:sz w:val="22"/>
          <w:szCs w:val="22"/>
        </w:rPr>
        <w:t>Neurosci</w:t>
      </w:r>
      <w:r>
        <w:rPr>
          <w:i/>
          <w:iCs/>
          <w:spacing w:val="14"/>
          <w:sz w:val="22"/>
          <w:szCs w:val="22"/>
        </w:rPr>
        <w:t xml:space="preserve"> </w:t>
      </w:r>
      <w:r>
        <w:rPr>
          <w:rFonts w:ascii="Times New Roman" w:hAnsi="Times New Roman" w:eastAsia="Times New Roman" w:cs="Times New Roman"/>
          <w:spacing w:val="4"/>
          <w:sz w:val="22"/>
          <w:szCs w:val="22"/>
        </w:rPr>
        <w:t>10</w:t>
      </w:r>
    </w:p>
    <w:p w14:paraId="40106EF1">
      <w:pPr>
        <w:spacing w:line="279" w:lineRule="exact"/>
        <w:ind w:left="395"/>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(2007):</w:t>
      </w:r>
      <w:r>
        <w:rPr>
          <w:rFonts w:ascii="Times New Roman" w:hAnsi="Times New Roman" w:eastAsia="Times New Roman" w:cs="Times New Roman"/>
          <w:spacing w:val="20"/>
          <w:w w:val="101"/>
          <w:position w:val="3"/>
          <w:sz w:val="22"/>
          <w:szCs w:val="22"/>
        </w:rPr>
        <w:t xml:space="preserve"> </w:t>
      </w:r>
      <w:r>
        <w:rPr>
          <w:rFonts w:ascii="Times New Roman" w:hAnsi="Times New Roman" w:eastAsia="Times New Roman" w:cs="Times New Roman"/>
          <w:position w:val="3"/>
          <w:sz w:val="22"/>
          <w:szCs w:val="22"/>
        </w:rPr>
        <w:t>126–31.</w:t>
      </w:r>
    </w:p>
    <w:p w14:paraId="482B7B06">
      <w:pPr>
        <w:pStyle w:val="2"/>
        <w:spacing w:before="86" w:line="265" w:lineRule="auto"/>
        <w:ind w:left="389" w:right="6" w:hanging="381"/>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55.          T. D. </w:t>
      </w:r>
      <w:r>
        <w:rPr>
          <w:rFonts w:ascii="Times New Roman" w:hAnsi="Times New Roman" w:eastAsia="Times New Roman" w:cs="Times New Roman"/>
          <w:sz w:val="22"/>
          <w:szCs w:val="22"/>
        </w:rPr>
        <w:t>Barnes</w:t>
      </w:r>
      <w:r>
        <w:rPr>
          <w:rFonts w:ascii="Times New Roman" w:hAnsi="Times New Roman" w:eastAsia="Times New Roman" w:cs="Times New Roman"/>
          <w:spacing w:val="2"/>
          <w:sz w:val="22"/>
          <w:szCs w:val="22"/>
        </w:rPr>
        <w:t xml:space="preserve">, Y. </w:t>
      </w:r>
      <w:r>
        <w:rPr>
          <w:rFonts w:ascii="Times New Roman" w:hAnsi="Times New Roman" w:eastAsia="Times New Roman" w:cs="Times New Roman"/>
          <w:sz w:val="22"/>
          <w:szCs w:val="22"/>
        </w:rPr>
        <w:t>Kubota</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Hu</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2"/>
          <w:sz w:val="22"/>
          <w:szCs w:val="22"/>
        </w:rPr>
        <w:t>Z.</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Jin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Graybiel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Activity</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striatal</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neurons ref</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iects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dynamic</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encoding</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recoding</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procedural</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memories</w:t>
      </w:r>
      <w:r>
        <w:rPr>
          <w:rFonts w:ascii="Times New Roman" w:hAnsi="Times New Roman" w:eastAsia="Times New Roman" w:cs="Times New Roman"/>
          <w:spacing w:val="4"/>
          <w:sz w:val="22"/>
          <w:szCs w:val="22"/>
        </w:rPr>
        <w:t xml:space="preserve">,” </w:t>
      </w:r>
      <w:r>
        <w:rPr>
          <w:i/>
          <w:iCs/>
          <w:sz w:val="22"/>
          <w:szCs w:val="22"/>
        </w:rPr>
        <w:t>Nature</w:t>
      </w:r>
      <w:r>
        <w:rPr>
          <w:i/>
          <w:iCs/>
          <w:spacing w:val="4"/>
          <w:sz w:val="22"/>
          <w:szCs w:val="22"/>
        </w:rPr>
        <w:t xml:space="preserve"> </w:t>
      </w:r>
      <w:r>
        <w:rPr>
          <w:rFonts w:ascii="Times New Roman" w:hAnsi="Times New Roman" w:eastAsia="Times New Roman" w:cs="Times New Roman"/>
          <w:spacing w:val="4"/>
          <w:sz w:val="22"/>
          <w:szCs w:val="22"/>
        </w:rPr>
        <w:t>437</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(2005):1158–61.</w:t>
      </w:r>
    </w:p>
    <w:p w14:paraId="2EA60288">
      <w:pPr>
        <w:pStyle w:val="2"/>
        <w:spacing w:before="102" w:line="264" w:lineRule="auto"/>
        <w:ind w:left="383" w:right="7" w:hanging="375"/>
        <w:rPr>
          <w:rFonts w:ascii="Times New Roman" w:hAnsi="Times New Roman" w:eastAsia="Times New Roman" w:cs="Times New Roman"/>
          <w:sz w:val="22"/>
          <w:szCs w:val="22"/>
        </w:rPr>
      </w:pPr>
      <w:r>
        <w:rPr>
          <w:rFonts w:ascii="Times New Roman" w:hAnsi="Times New Roman" w:eastAsia="Times New Roman" w:cs="Times New Roman"/>
          <w:sz w:val="22"/>
          <w:szCs w:val="22"/>
        </w:rPr>
        <w:t>56.          H.</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H.</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Yin</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B.</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Knowlton,</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role</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basal</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ganglia</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habit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 xml:space="preserve">formation,” </w:t>
      </w:r>
      <w:r>
        <w:rPr>
          <w:i/>
          <w:iCs/>
          <w:sz w:val="22"/>
          <w:szCs w:val="22"/>
        </w:rPr>
        <w:t xml:space="preserve">Nat Rev </w:t>
      </w:r>
      <w:r>
        <w:rPr>
          <w:i/>
          <w:iCs/>
          <w:spacing w:val="-2"/>
          <w:sz w:val="22"/>
          <w:szCs w:val="22"/>
        </w:rPr>
        <w:t xml:space="preserve">Neurosci </w:t>
      </w:r>
      <w:r>
        <w:rPr>
          <w:rFonts w:ascii="Times New Roman" w:hAnsi="Times New Roman" w:eastAsia="Times New Roman" w:cs="Times New Roman"/>
          <w:spacing w:val="-2"/>
          <w:sz w:val="22"/>
          <w:szCs w:val="22"/>
        </w:rPr>
        <w:t>7</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2"/>
          <w:sz w:val="22"/>
          <w:szCs w:val="22"/>
        </w:rPr>
        <w:t>(2006): 464–76.</w:t>
      </w:r>
    </w:p>
    <w:p w14:paraId="7332CE5E">
      <w:pPr>
        <w:pStyle w:val="2"/>
        <w:spacing w:before="86" w:line="264" w:lineRule="auto"/>
        <w:ind w:left="383" w:right="7" w:hanging="375"/>
        <w:rPr>
          <w:rFonts w:ascii="Times New Roman" w:hAnsi="Times New Roman" w:eastAsia="Times New Roman" w:cs="Times New Roman"/>
          <w:sz w:val="22"/>
          <w:szCs w:val="22"/>
        </w:rPr>
      </w:pPr>
      <w:r>
        <w:rPr>
          <w:rFonts w:ascii="Times New Roman" w:hAnsi="Times New Roman" w:eastAsia="Times New Roman" w:cs="Times New Roman"/>
          <w:sz w:val="22"/>
          <w:szCs w:val="22"/>
        </w:rPr>
        <w:t>57.          H.</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H.</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Yin</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B.</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Knowlton,</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role</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basal</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ganglia</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habit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 xml:space="preserve">formation,” </w:t>
      </w:r>
      <w:r>
        <w:rPr>
          <w:i/>
          <w:iCs/>
          <w:sz w:val="22"/>
          <w:szCs w:val="22"/>
        </w:rPr>
        <w:t xml:space="preserve">Nat Rev </w:t>
      </w:r>
      <w:r>
        <w:rPr>
          <w:i/>
          <w:iCs/>
          <w:spacing w:val="-2"/>
          <w:sz w:val="22"/>
          <w:szCs w:val="22"/>
        </w:rPr>
        <w:t xml:space="preserve">Neurosci </w:t>
      </w:r>
      <w:r>
        <w:rPr>
          <w:rFonts w:ascii="Times New Roman" w:hAnsi="Times New Roman" w:eastAsia="Times New Roman" w:cs="Times New Roman"/>
          <w:spacing w:val="-2"/>
          <w:sz w:val="22"/>
          <w:szCs w:val="22"/>
        </w:rPr>
        <w:t>7</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2"/>
          <w:sz w:val="22"/>
          <w:szCs w:val="22"/>
        </w:rPr>
        <w:t>(2006): 464–76.</w:t>
      </w:r>
    </w:p>
    <w:p w14:paraId="61825F77">
      <w:pPr>
        <w:spacing w:line="264" w:lineRule="auto"/>
        <w:rPr>
          <w:rFonts w:ascii="Times New Roman" w:hAnsi="Times New Roman" w:eastAsia="Times New Roman" w:cs="Times New Roman"/>
          <w:sz w:val="22"/>
          <w:szCs w:val="22"/>
        </w:rPr>
        <w:sectPr>
          <w:pgSz w:w="12240" w:h="15840"/>
          <w:pgMar w:top="400" w:right="1442" w:bottom="0" w:left="1654" w:header="0" w:footer="0" w:gutter="0"/>
          <w:cols w:space="720" w:num="1"/>
        </w:sectPr>
      </w:pPr>
    </w:p>
    <w:p w14:paraId="06F05811">
      <w:pPr>
        <w:pStyle w:val="2"/>
        <w:spacing w:line="243" w:lineRule="auto"/>
      </w:pPr>
    </w:p>
    <w:p w14:paraId="2B48CF9F">
      <w:pPr>
        <w:pStyle w:val="2"/>
        <w:spacing w:line="243" w:lineRule="auto"/>
      </w:pPr>
    </w:p>
    <w:p w14:paraId="601974C8">
      <w:pPr>
        <w:pStyle w:val="2"/>
        <w:spacing w:line="243" w:lineRule="auto"/>
      </w:pPr>
    </w:p>
    <w:p w14:paraId="132CD987">
      <w:pPr>
        <w:pStyle w:val="2"/>
        <w:spacing w:line="243" w:lineRule="auto"/>
      </w:pPr>
    </w:p>
    <w:p w14:paraId="6F80EC0D">
      <w:pPr>
        <w:pStyle w:val="2"/>
        <w:spacing w:line="243" w:lineRule="auto"/>
      </w:pPr>
    </w:p>
    <w:p w14:paraId="71A70C1C">
      <w:pPr>
        <w:pStyle w:val="2"/>
        <w:spacing w:line="243" w:lineRule="auto"/>
      </w:pPr>
    </w:p>
    <w:p w14:paraId="59E65459">
      <w:pPr>
        <w:pStyle w:val="2"/>
        <w:spacing w:line="243" w:lineRule="auto"/>
      </w:pPr>
    </w:p>
    <w:p w14:paraId="4834085D">
      <w:pPr>
        <w:pStyle w:val="2"/>
        <w:spacing w:line="243" w:lineRule="auto"/>
      </w:pPr>
    </w:p>
    <w:p w14:paraId="2ED3A426">
      <w:pPr>
        <w:pStyle w:val="2"/>
        <w:spacing w:line="244" w:lineRule="auto"/>
      </w:pPr>
    </w:p>
    <w:p w14:paraId="77E0DFBD">
      <w:pPr>
        <w:pStyle w:val="2"/>
        <w:spacing w:line="244" w:lineRule="auto"/>
      </w:pPr>
    </w:p>
    <w:p w14:paraId="767E1ADA">
      <w:pPr>
        <w:pStyle w:val="2"/>
        <w:spacing w:line="244" w:lineRule="auto"/>
      </w:pPr>
    </w:p>
    <w:p w14:paraId="61E82894">
      <w:pPr>
        <w:pStyle w:val="2"/>
        <w:spacing w:line="244" w:lineRule="auto"/>
      </w:pPr>
    </w:p>
    <w:p w14:paraId="257F19EF">
      <w:pPr>
        <w:pStyle w:val="2"/>
        <w:spacing w:line="244" w:lineRule="auto"/>
      </w:pPr>
    </w:p>
    <w:p w14:paraId="6CD428BA">
      <w:pPr>
        <w:pStyle w:val="2"/>
        <w:spacing w:line="244" w:lineRule="auto"/>
      </w:pPr>
    </w:p>
    <w:p w14:paraId="54AFE313">
      <w:pPr>
        <w:pStyle w:val="2"/>
        <w:spacing w:line="244" w:lineRule="auto"/>
      </w:pPr>
    </w:p>
    <w:p w14:paraId="796C712B">
      <w:pPr>
        <w:pStyle w:val="2"/>
        <w:spacing w:line="244" w:lineRule="auto"/>
      </w:pPr>
    </w:p>
    <w:p w14:paraId="3CDE98F9">
      <w:pPr>
        <w:spacing w:before="117" w:line="219" w:lineRule="auto"/>
        <w:ind w:left="3719"/>
        <w:outlineLvl w:val="0"/>
        <w:rPr>
          <w:rFonts w:ascii="宋体" w:hAnsi="宋体" w:eastAsia="宋体" w:cs="宋体"/>
          <w:sz w:val="36"/>
          <w:szCs w:val="36"/>
        </w:rPr>
      </w:pPr>
      <w:r>
        <w:rPr>
          <w:rFonts w:ascii="宋体" w:hAnsi="宋体" w:eastAsia="宋体" w:cs="宋体"/>
          <w:b/>
          <w:bCs/>
          <w:color w:val="303090"/>
          <w:spacing w:val="2"/>
          <w:sz w:val="36"/>
          <w:szCs w:val="36"/>
        </w:rPr>
        <w:t>第11章</w:t>
      </w:r>
    </w:p>
    <w:p w14:paraId="156F9FBA">
      <w:pPr>
        <w:spacing w:before="255" w:line="219" w:lineRule="auto"/>
        <w:ind w:left="2439"/>
        <w:rPr>
          <w:rFonts w:ascii="宋体" w:hAnsi="宋体" w:eastAsia="宋体" w:cs="宋体"/>
          <w:sz w:val="36"/>
          <w:szCs w:val="36"/>
        </w:rPr>
      </w:pPr>
      <w:r>
        <w:rPr>
          <w:rFonts w:ascii="宋体" w:hAnsi="宋体" w:eastAsia="宋体" w:cs="宋体"/>
          <w:b/>
          <w:bCs/>
          <w:color w:val="403090"/>
          <w:spacing w:val="58"/>
          <w:sz w:val="36"/>
          <w:szCs w:val="36"/>
        </w:rPr>
        <w:t>“你能为我做什么”</w:t>
      </w:r>
    </w:p>
    <w:p w14:paraId="24F354FB">
      <w:pPr>
        <w:pStyle w:val="2"/>
        <w:spacing w:line="262" w:lineRule="auto"/>
      </w:pPr>
    </w:p>
    <w:p w14:paraId="4D43BFFD">
      <w:pPr>
        <w:pStyle w:val="2"/>
        <w:spacing w:line="263" w:lineRule="auto"/>
      </w:pPr>
    </w:p>
    <w:p w14:paraId="1F477BE8">
      <w:pPr>
        <w:pStyle w:val="2"/>
        <w:spacing w:line="263" w:lineRule="auto"/>
      </w:pPr>
    </w:p>
    <w:p w14:paraId="5CFE3218">
      <w:pPr>
        <w:spacing w:line="2900" w:lineRule="exact"/>
        <w:ind w:firstLine="2694"/>
      </w:pPr>
      <w:r>
        <w:rPr>
          <w:position w:val="-57"/>
        </w:rPr>
        <w:drawing>
          <wp:inline distT="0" distB="0" distL="0" distR="0">
            <wp:extent cx="1999615" cy="1840865"/>
            <wp:effectExtent l="0" t="0" r="0" b="0"/>
            <wp:docPr id="260" name="IM 260"/>
            <wp:cNvGraphicFramePr/>
            <a:graphic xmlns:a="http://schemas.openxmlformats.org/drawingml/2006/main">
              <a:graphicData uri="http://schemas.openxmlformats.org/drawingml/2006/picture">
                <pic:pic xmlns:pic="http://schemas.openxmlformats.org/drawingml/2006/picture">
                  <pic:nvPicPr>
                    <pic:cNvPr id="260" name="IM 260"/>
                    <pic:cNvPicPr/>
                  </pic:nvPicPr>
                  <pic:blipFill>
                    <a:blip r:embed="rId20"/>
                    <a:stretch>
                      <a:fillRect/>
                    </a:stretch>
                  </pic:blipFill>
                  <pic:spPr>
                    <a:xfrm>
                      <a:off x="0" y="0"/>
                      <a:ext cx="2000226" cy="1841491"/>
                    </a:xfrm>
                    <a:prstGeom prst="rect">
                      <a:avLst/>
                    </a:prstGeom>
                  </pic:spPr>
                </pic:pic>
              </a:graphicData>
            </a:graphic>
          </wp:inline>
        </w:drawing>
      </w:r>
    </w:p>
    <w:p w14:paraId="0E353F95">
      <w:pPr>
        <w:spacing w:line="2900" w:lineRule="exact"/>
        <w:sectPr>
          <w:pgSz w:w="12240" w:h="15840"/>
          <w:pgMar w:top="400" w:right="1836" w:bottom="0" w:left="1836" w:header="0" w:footer="0" w:gutter="0"/>
          <w:cols w:space="720" w:num="1"/>
        </w:sectPr>
      </w:pPr>
    </w:p>
    <w:p w14:paraId="7048E23F">
      <w:pPr>
        <w:pStyle w:val="2"/>
        <w:spacing w:line="258" w:lineRule="auto"/>
      </w:pPr>
    </w:p>
    <w:p w14:paraId="20E4EA59">
      <w:pPr>
        <w:pStyle w:val="2"/>
        <w:spacing w:line="258" w:lineRule="auto"/>
      </w:pPr>
    </w:p>
    <w:p w14:paraId="7EFAE880">
      <w:pPr>
        <w:pStyle w:val="2"/>
        <w:spacing w:line="258" w:lineRule="auto"/>
      </w:pPr>
    </w:p>
    <w:p w14:paraId="74C0E229">
      <w:pPr>
        <w:pStyle w:val="2"/>
        <w:spacing w:line="258" w:lineRule="auto"/>
      </w:pPr>
    </w:p>
    <w:p w14:paraId="7C409199">
      <w:pPr>
        <w:pStyle w:val="2"/>
        <w:spacing w:line="258" w:lineRule="auto"/>
      </w:pPr>
    </w:p>
    <w:p w14:paraId="48188317">
      <w:pPr>
        <w:pStyle w:val="2"/>
        <w:spacing w:line="258" w:lineRule="auto"/>
      </w:pPr>
    </w:p>
    <w:p w14:paraId="367ACA38">
      <w:pPr>
        <w:pStyle w:val="2"/>
        <w:spacing w:line="259" w:lineRule="auto"/>
      </w:pPr>
    </w:p>
    <w:p w14:paraId="7E527EAC">
      <w:pPr>
        <w:spacing w:before="136" w:line="220" w:lineRule="auto"/>
        <w:rPr>
          <w:rFonts w:ascii="宋体" w:hAnsi="宋体" w:eastAsia="宋体" w:cs="宋体"/>
          <w:sz w:val="42"/>
          <w:szCs w:val="42"/>
        </w:rPr>
      </w:pPr>
      <w:r>
        <w:rPr>
          <w:rFonts w:ascii="Times New Roman" w:hAnsi="Times New Roman" w:eastAsia="Times New Roman" w:cs="Times New Roman"/>
          <w:b/>
          <w:bCs/>
          <w:color w:val="B9349D"/>
          <w:spacing w:val="15"/>
          <w:sz w:val="42"/>
          <w:szCs w:val="42"/>
        </w:rPr>
        <w:t>“</w:t>
      </w:r>
      <w:r>
        <w:rPr>
          <w:rFonts w:ascii="宋体" w:hAnsi="宋体" w:eastAsia="宋体" w:cs="宋体"/>
          <w:color w:val="B9349D"/>
          <w:spacing w:val="15"/>
          <w:sz w:val="42"/>
          <w:szCs w:val="42"/>
        </w:rPr>
        <w:t>认知向性</w:t>
      </w:r>
      <w:r>
        <w:rPr>
          <w:rFonts w:ascii="Times New Roman" w:hAnsi="Times New Roman" w:eastAsia="Times New Roman" w:cs="Times New Roman"/>
          <w:b/>
          <w:bCs/>
          <w:color w:val="B9349D"/>
          <w:spacing w:val="15"/>
          <w:sz w:val="42"/>
          <w:szCs w:val="42"/>
        </w:rPr>
        <w:t>”</w:t>
      </w:r>
      <w:r>
        <w:rPr>
          <w:rFonts w:ascii="宋体" w:hAnsi="宋体" w:eastAsia="宋体" w:cs="宋体"/>
          <w:color w:val="B9349D"/>
          <w:spacing w:val="15"/>
          <w:sz w:val="42"/>
          <w:szCs w:val="42"/>
        </w:rPr>
        <w:t>药物</w:t>
      </w:r>
    </w:p>
    <w:p w14:paraId="7D733A47">
      <w:pPr>
        <w:pStyle w:val="2"/>
        <w:spacing w:line="245" w:lineRule="auto"/>
      </w:pPr>
    </w:p>
    <w:p w14:paraId="440C0B70">
      <w:pPr>
        <w:pStyle w:val="2"/>
        <w:spacing w:line="246" w:lineRule="auto"/>
      </w:pPr>
    </w:p>
    <w:p w14:paraId="49861CD9">
      <w:pPr>
        <w:spacing w:before="97" w:line="222" w:lineRule="auto"/>
        <w:ind w:left="96" w:firstLine="598"/>
        <w:jc w:val="both"/>
        <w:rPr>
          <w:rFonts w:ascii="宋体" w:hAnsi="宋体" w:eastAsia="宋体" w:cs="宋体"/>
          <w:sz w:val="30"/>
          <w:szCs w:val="30"/>
        </w:rPr>
      </w:pPr>
      <w:r>
        <w:rPr>
          <w:rFonts w:ascii="宋体" w:hAnsi="宋体" w:eastAsia="宋体" w:cs="宋体"/>
          <w:spacing w:val="-1"/>
          <w:sz w:val="30"/>
          <w:szCs w:val="30"/>
        </w:rPr>
        <w:t>对包括我在内的许多神经心理学家而言，科学是我们钟爱的工作，</w:t>
      </w:r>
      <w:r>
        <w:rPr>
          <w:rFonts w:ascii="宋体" w:hAnsi="宋体" w:eastAsia="宋体" w:cs="宋体"/>
          <w:spacing w:val="17"/>
          <w:sz w:val="30"/>
          <w:szCs w:val="30"/>
        </w:rPr>
        <w:t xml:space="preserve"> </w:t>
      </w:r>
      <w:r>
        <w:rPr>
          <w:rFonts w:ascii="宋体" w:hAnsi="宋体" w:eastAsia="宋体" w:cs="宋体"/>
          <w:spacing w:val="-1"/>
          <w:sz w:val="30"/>
          <w:szCs w:val="30"/>
        </w:rPr>
        <w:t>治病救人是我们维持生计的手段。传统上，神经心理学对临床的贡献主</w:t>
      </w:r>
      <w:r>
        <w:rPr>
          <w:rFonts w:ascii="宋体" w:hAnsi="宋体" w:eastAsia="宋体" w:cs="宋体"/>
          <w:spacing w:val="18"/>
          <w:sz w:val="30"/>
          <w:szCs w:val="30"/>
        </w:rPr>
        <w:t xml:space="preserve"> </w:t>
      </w:r>
      <w:r>
        <w:rPr>
          <w:rFonts w:ascii="宋体" w:hAnsi="宋体" w:eastAsia="宋体" w:cs="宋体"/>
          <w:spacing w:val="-1"/>
          <w:sz w:val="30"/>
          <w:szCs w:val="30"/>
        </w:rPr>
        <w:t>要体现在诊断上，在治疗患者方面的贡献微乎其微。神经心理学不是多</w:t>
      </w:r>
      <w:r>
        <w:rPr>
          <w:rFonts w:ascii="宋体" w:hAnsi="宋体" w:eastAsia="宋体" w:cs="宋体"/>
          <w:spacing w:val="18"/>
          <w:sz w:val="30"/>
          <w:szCs w:val="30"/>
        </w:rPr>
        <w:t xml:space="preserve"> </w:t>
      </w:r>
      <w:r>
        <w:rPr>
          <w:rFonts w:ascii="宋体" w:hAnsi="宋体" w:eastAsia="宋体" w:cs="宋体"/>
          <w:spacing w:val="-1"/>
          <w:sz w:val="30"/>
          <w:szCs w:val="30"/>
        </w:rPr>
        <w:t>年来唯一被当作没什么用的包打听的学科。每个和认知有关的学科多多</w:t>
      </w:r>
      <w:r>
        <w:rPr>
          <w:rFonts w:ascii="宋体" w:hAnsi="宋体" w:eastAsia="宋体" w:cs="宋体"/>
          <w:spacing w:val="18"/>
          <w:sz w:val="30"/>
          <w:szCs w:val="30"/>
        </w:rPr>
        <w:t xml:space="preserve"> </w:t>
      </w:r>
      <w:r>
        <w:rPr>
          <w:rFonts w:ascii="宋体" w:hAnsi="宋体" w:eastAsia="宋体" w:cs="宋体"/>
          <w:spacing w:val="-1"/>
          <w:sz w:val="30"/>
          <w:szCs w:val="30"/>
        </w:rPr>
        <w:t>少少都处于这种卑微的境地。治疗精神分裂症患者或抑郁症患者的精神</w:t>
      </w:r>
      <w:r>
        <w:rPr>
          <w:rFonts w:ascii="宋体" w:hAnsi="宋体" w:eastAsia="宋体" w:cs="宋体"/>
          <w:spacing w:val="18"/>
          <w:sz w:val="30"/>
          <w:szCs w:val="30"/>
        </w:rPr>
        <w:t xml:space="preserve"> </w:t>
      </w:r>
      <w:r>
        <w:rPr>
          <w:rFonts w:ascii="宋体" w:hAnsi="宋体" w:eastAsia="宋体" w:cs="宋体"/>
          <w:spacing w:val="-1"/>
          <w:sz w:val="30"/>
          <w:szCs w:val="30"/>
        </w:rPr>
        <w:t>科医生也与之类似。治疗患者精神错乱或者改善患者情绪的药理学方法</w:t>
      </w:r>
      <w:r>
        <w:rPr>
          <w:rFonts w:ascii="宋体" w:hAnsi="宋体" w:eastAsia="宋体" w:cs="宋体"/>
          <w:spacing w:val="18"/>
          <w:sz w:val="30"/>
          <w:szCs w:val="30"/>
        </w:rPr>
        <w:t xml:space="preserve"> </w:t>
      </w:r>
      <w:r>
        <w:rPr>
          <w:rFonts w:ascii="宋体" w:hAnsi="宋体" w:eastAsia="宋体" w:cs="宋体"/>
          <w:spacing w:val="-1"/>
          <w:sz w:val="30"/>
          <w:szCs w:val="30"/>
        </w:rPr>
        <w:t>很多，但是几乎没有治疗患者认知障碍的药物。虽然精神科医生越发意</w:t>
      </w:r>
      <w:r>
        <w:rPr>
          <w:rFonts w:ascii="宋体" w:hAnsi="宋体" w:eastAsia="宋体" w:cs="宋体"/>
          <w:spacing w:val="18"/>
          <w:sz w:val="30"/>
          <w:szCs w:val="30"/>
        </w:rPr>
        <w:t xml:space="preserve"> </w:t>
      </w:r>
      <w:r>
        <w:rPr>
          <w:rFonts w:ascii="宋体" w:hAnsi="宋体" w:eastAsia="宋体" w:cs="宋体"/>
          <w:spacing w:val="-1"/>
          <w:sz w:val="30"/>
          <w:szCs w:val="30"/>
        </w:rPr>
        <w:t>识到患者的认知障碍往往比精神错乱或情绪障碍的影响更严重，但是，</w:t>
      </w:r>
      <w:r>
        <w:rPr>
          <w:rFonts w:ascii="宋体" w:hAnsi="宋体" w:eastAsia="宋体" w:cs="宋体"/>
          <w:spacing w:val="18"/>
          <w:sz w:val="30"/>
          <w:szCs w:val="30"/>
        </w:rPr>
        <w:t xml:space="preserve"> </w:t>
      </w:r>
      <w:r>
        <w:rPr>
          <w:rFonts w:ascii="宋体" w:hAnsi="宋体" w:eastAsia="宋体" w:cs="宋体"/>
          <w:spacing w:val="-1"/>
          <w:sz w:val="30"/>
          <w:szCs w:val="30"/>
        </w:rPr>
        <w:t>很少有直接的努力是为了改善认知。</w:t>
      </w:r>
    </w:p>
    <w:p w14:paraId="370DB1B6">
      <w:pPr>
        <w:spacing w:before="144" w:line="222" w:lineRule="auto"/>
        <w:ind w:left="95" w:firstLine="612"/>
        <w:jc w:val="both"/>
        <w:rPr>
          <w:rFonts w:ascii="宋体" w:hAnsi="宋体" w:eastAsia="宋体" w:cs="宋体"/>
          <w:sz w:val="30"/>
          <w:szCs w:val="30"/>
        </w:rPr>
      </w:pPr>
      <w:r>
        <w:rPr>
          <w:rFonts w:ascii="宋体" w:hAnsi="宋体" w:eastAsia="宋体" w:cs="宋体"/>
          <w:spacing w:val="-1"/>
          <w:sz w:val="30"/>
          <w:szCs w:val="30"/>
        </w:rPr>
        <w:t>负责治疗头部损伤的神经科医生也不怎么走运。防止患者癫痫发作</w:t>
      </w:r>
      <w:r>
        <w:rPr>
          <w:rFonts w:ascii="宋体" w:hAnsi="宋体" w:eastAsia="宋体" w:cs="宋体"/>
          <w:spacing w:val="4"/>
          <w:sz w:val="30"/>
          <w:szCs w:val="30"/>
        </w:rPr>
        <w:t xml:space="preserve"> </w:t>
      </w:r>
      <w:r>
        <w:rPr>
          <w:rFonts w:ascii="宋体" w:hAnsi="宋体" w:eastAsia="宋体" w:cs="宋体"/>
          <w:sz w:val="30"/>
          <w:szCs w:val="30"/>
        </w:rPr>
        <w:t>的方法很多，但是，这些方法不能给患者的</w:t>
      </w:r>
      <w:r>
        <w:rPr>
          <w:rFonts w:ascii="宋体" w:hAnsi="宋体" w:eastAsia="宋体" w:cs="宋体"/>
          <w:spacing w:val="-1"/>
          <w:sz w:val="30"/>
          <w:szCs w:val="30"/>
        </w:rPr>
        <w:t>认知带来任何改变，而认知</w:t>
      </w:r>
      <w:r>
        <w:rPr>
          <w:rFonts w:ascii="宋体" w:hAnsi="宋体" w:eastAsia="宋体" w:cs="宋体"/>
          <w:sz w:val="30"/>
          <w:szCs w:val="30"/>
        </w:rPr>
        <w:t xml:space="preserve"> 障碍往往比偶尔发作的癫痫影响更大。社会</w:t>
      </w:r>
      <w:r>
        <w:rPr>
          <w:rFonts w:ascii="宋体" w:hAnsi="宋体" w:eastAsia="宋体" w:cs="宋体"/>
          <w:spacing w:val="-1"/>
          <w:sz w:val="30"/>
          <w:szCs w:val="30"/>
        </w:rPr>
        <w:t>一门心思地挽救生命、治疗</w:t>
      </w:r>
      <w:r>
        <w:rPr>
          <w:rFonts w:ascii="宋体" w:hAnsi="宋体" w:eastAsia="宋体" w:cs="宋体"/>
          <w:sz w:val="30"/>
          <w:szCs w:val="30"/>
        </w:rPr>
        <w:t xml:space="preserve"> 幻觉、控制癫痫、治疗抑郁，但是认知（记</w:t>
      </w:r>
      <w:r>
        <w:rPr>
          <w:rFonts w:ascii="宋体" w:hAnsi="宋体" w:eastAsia="宋体" w:cs="宋体"/>
          <w:spacing w:val="-1"/>
          <w:sz w:val="30"/>
          <w:szCs w:val="30"/>
        </w:rPr>
        <w:t>忆力、注意力、规划与问题</w:t>
      </w:r>
      <w:r>
        <w:rPr>
          <w:rFonts w:ascii="宋体" w:hAnsi="宋体" w:eastAsia="宋体" w:cs="宋体"/>
          <w:sz w:val="30"/>
          <w:szCs w:val="30"/>
        </w:rPr>
        <w:t xml:space="preserve"> 解决能力）基本上被忽视了。诚然，许多抗</w:t>
      </w:r>
      <w:r>
        <w:rPr>
          <w:rFonts w:ascii="宋体" w:hAnsi="宋体" w:eastAsia="宋体" w:cs="宋体"/>
          <w:spacing w:val="-1"/>
          <w:sz w:val="30"/>
          <w:szCs w:val="30"/>
        </w:rPr>
        <w:t>癫痫药、抗抑郁药、镇静剂</w:t>
      </w:r>
      <w:r>
        <w:rPr>
          <w:rFonts w:ascii="宋体" w:hAnsi="宋体" w:eastAsia="宋体" w:cs="宋体"/>
          <w:sz w:val="30"/>
          <w:szCs w:val="30"/>
        </w:rPr>
        <w:t xml:space="preserve"> 和兴奋剂的确对认知障碍有一定的作用，但</w:t>
      </w:r>
      <w:r>
        <w:rPr>
          <w:rFonts w:ascii="宋体" w:hAnsi="宋体" w:eastAsia="宋体" w:cs="宋体"/>
          <w:spacing w:val="-1"/>
          <w:sz w:val="30"/>
          <w:szCs w:val="30"/>
        </w:rPr>
        <w:t>是，这些作用都是治疗其他</w:t>
      </w:r>
      <w:r>
        <w:rPr>
          <w:rFonts w:ascii="宋体" w:hAnsi="宋体" w:eastAsia="宋体" w:cs="宋体"/>
          <w:sz w:val="30"/>
          <w:szCs w:val="30"/>
        </w:rPr>
        <w:t xml:space="preserve"> </w:t>
      </w:r>
      <w:r>
        <w:rPr>
          <w:rFonts w:ascii="宋体" w:hAnsi="宋体" w:eastAsia="宋体" w:cs="宋体"/>
          <w:spacing w:val="-2"/>
          <w:sz w:val="30"/>
          <w:szCs w:val="30"/>
        </w:rPr>
        <w:t>症状的辅助作用。</w:t>
      </w:r>
    </w:p>
    <w:p w14:paraId="3DC4EFDE">
      <w:pPr>
        <w:spacing w:before="142" w:line="222" w:lineRule="auto"/>
        <w:ind w:left="100" w:firstLine="609"/>
        <w:rPr>
          <w:rFonts w:ascii="宋体" w:hAnsi="宋体" w:eastAsia="宋体" w:cs="宋体"/>
          <w:sz w:val="30"/>
          <w:szCs w:val="30"/>
        </w:rPr>
      </w:pPr>
      <w:r>
        <w:rPr>
          <w:rFonts w:ascii="宋体" w:hAnsi="宋体" w:eastAsia="宋体" w:cs="宋体"/>
          <w:spacing w:val="-1"/>
          <w:sz w:val="30"/>
          <w:szCs w:val="30"/>
        </w:rPr>
        <w:t>阿尔茨海默病等痴呆症对社会起到了警示作用。在最富有的美国和</w:t>
      </w:r>
      <w:r>
        <w:rPr>
          <w:rFonts w:ascii="宋体" w:hAnsi="宋体" w:eastAsia="宋体" w:cs="宋体"/>
          <w:spacing w:val="3"/>
          <w:sz w:val="30"/>
          <w:szCs w:val="30"/>
        </w:rPr>
        <w:t xml:space="preserve"> </w:t>
      </w:r>
      <w:r>
        <w:rPr>
          <w:rFonts w:ascii="宋体" w:hAnsi="宋体" w:eastAsia="宋体" w:cs="宋体"/>
          <w:spacing w:val="-1"/>
          <w:sz w:val="30"/>
          <w:szCs w:val="30"/>
        </w:rPr>
        <w:t>最富有的时代，人类大脑竟然比身体更早衰退，这对公众深信不疑</w:t>
      </w:r>
    </w:p>
    <w:p w14:paraId="3E9537AC">
      <w:pPr>
        <w:spacing w:before="4" w:line="221" w:lineRule="auto"/>
        <w:ind w:left="98" w:firstLine="22"/>
        <w:rPr>
          <w:rFonts w:ascii="宋体" w:hAnsi="宋体" w:eastAsia="宋体" w:cs="宋体"/>
          <w:sz w:val="30"/>
          <w:szCs w:val="30"/>
        </w:rPr>
      </w:pPr>
      <w:r>
        <w:rPr>
          <w:rFonts w:ascii="宋体" w:hAnsi="宋体" w:eastAsia="宋体" w:cs="宋体"/>
          <w:spacing w:val="-1"/>
          <w:sz w:val="30"/>
          <w:szCs w:val="30"/>
        </w:rPr>
        <w:t>的</w:t>
      </w:r>
      <w:r>
        <w:rPr>
          <w:rFonts w:ascii="Times New Roman" w:hAnsi="Times New Roman" w:eastAsia="Times New Roman" w:cs="Times New Roman"/>
          <w:spacing w:val="-1"/>
          <w:sz w:val="30"/>
          <w:szCs w:val="30"/>
        </w:rPr>
        <w:t>“</w:t>
      </w:r>
      <w:r>
        <w:rPr>
          <w:rFonts w:ascii="宋体" w:hAnsi="宋体" w:eastAsia="宋体" w:cs="宋体"/>
          <w:spacing w:val="-1"/>
          <w:sz w:val="30"/>
          <w:szCs w:val="30"/>
        </w:rPr>
        <w:t>身体脆弱，但心灵永恒</w:t>
      </w:r>
      <w:r>
        <w:rPr>
          <w:rFonts w:ascii="Times New Roman" w:hAnsi="Times New Roman" w:eastAsia="Times New Roman" w:cs="Times New Roman"/>
          <w:spacing w:val="-1"/>
          <w:sz w:val="30"/>
          <w:szCs w:val="30"/>
        </w:rPr>
        <w:t>”</w:t>
      </w:r>
      <w:r>
        <w:rPr>
          <w:rFonts w:ascii="宋体" w:hAnsi="宋体" w:eastAsia="宋体" w:cs="宋体"/>
          <w:spacing w:val="-1"/>
          <w:sz w:val="30"/>
          <w:szCs w:val="30"/>
        </w:rPr>
        <w:t>的理念提出了严峻的挑战。因</w:t>
      </w:r>
      <w:r>
        <w:rPr>
          <w:rFonts w:ascii="宋体" w:hAnsi="宋体" w:eastAsia="宋体" w:cs="宋体"/>
          <w:spacing w:val="-2"/>
          <w:sz w:val="30"/>
          <w:szCs w:val="30"/>
        </w:rPr>
        <w:t>此，有必要研</w:t>
      </w:r>
      <w:r>
        <w:rPr>
          <w:rFonts w:ascii="宋体" w:hAnsi="宋体" w:eastAsia="宋体" w:cs="宋体"/>
          <w:sz w:val="30"/>
          <w:szCs w:val="30"/>
        </w:rPr>
        <w:t xml:space="preserve"> </w:t>
      </w:r>
      <w:r>
        <w:rPr>
          <w:rFonts w:ascii="宋体" w:hAnsi="宋体" w:eastAsia="宋体" w:cs="宋体"/>
          <w:spacing w:val="-1"/>
          <w:sz w:val="30"/>
          <w:szCs w:val="30"/>
        </w:rPr>
        <w:t>发一种可以称为</w:t>
      </w:r>
      <w:r>
        <w:rPr>
          <w:rFonts w:ascii="Times New Roman" w:hAnsi="Times New Roman" w:eastAsia="Times New Roman" w:cs="Times New Roman"/>
          <w:spacing w:val="-1"/>
          <w:sz w:val="30"/>
          <w:szCs w:val="30"/>
        </w:rPr>
        <w:t>“</w:t>
      </w:r>
      <w:r>
        <w:rPr>
          <w:rFonts w:ascii="宋体" w:hAnsi="宋体" w:eastAsia="宋体" w:cs="宋体"/>
          <w:spacing w:val="-1"/>
          <w:sz w:val="30"/>
          <w:szCs w:val="30"/>
        </w:rPr>
        <w:t>认知向性</w:t>
      </w:r>
      <w:r>
        <w:rPr>
          <w:rFonts w:ascii="Times New Roman" w:hAnsi="Times New Roman" w:eastAsia="Times New Roman" w:cs="Times New Roman"/>
          <w:spacing w:val="-1"/>
          <w:sz w:val="30"/>
          <w:szCs w:val="30"/>
        </w:rPr>
        <w:t>”</w:t>
      </w:r>
      <w:r>
        <w:rPr>
          <w:rFonts w:ascii="宋体" w:hAnsi="宋体" w:eastAsia="宋体" w:cs="宋体"/>
          <w:spacing w:val="-1"/>
          <w:sz w:val="30"/>
          <w:szCs w:val="30"/>
        </w:rPr>
        <w:t>药物的全新的药物。它首要的目的是改善认</w:t>
      </w:r>
      <w:r>
        <w:rPr>
          <w:rFonts w:ascii="宋体" w:hAnsi="宋体" w:eastAsia="宋体" w:cs="宋体"/>
          <w:spacing w:val="16"/>
          <w:sz w:val="30"/>
          <w:szCs w:val="30"/>
        </w:rPr>
        <w:t xml:space="preserve"> </w:t>
      </w:r>
      <w:r>
        <w:rPr>
          <w:rFonts w:ascii="宋体" w:hAnsi="宋体" w:eastAsia="宋体" w:cs="宋体"/>
          <w:spacing w:val="-1"/>
          <w:sz w:val="30"/>
          <w:szCs w:val="30"/>
        </w:rPr>
        <w:t>知。由于医学界和公众对痴呆症的关注点主要集中在记忆力方面，大多</w:t>
      </w:r>
      <w:r>
        <w:rPr>
          <w:rFonts w:ascii="宋体" w:hAnsi="宋体" w:eastAsia="宋体" w:cs="宋体"/>
          <w:spacing w:val="15"/>
          <w:sz w:val="30"/>
          <w:szCs w:val="30"/>
        </w:rPr>
        <w:t xml:space="preserve"> </w:t>
      </w:r>
      <w:r>
        <w:rPr>
          <w:rFonts w:ascii="宋体" w:hAnsi="宋体" w:eastAsia="宋体" w:cs="宋体"/>
          <w:spacing w:val="-1"/>
          <w:sz w:val="30"/>
          <w:szCs w:val="30"/>
        </w:rPr>
        <w:t>数药理学上的努力的直接目的是改善记忆力。在写作本书之际，美国食</w:t>
      </w:r>
      <w:r>
        <w:rPr>
          <w:rFonts w:ascii="宋体" w:hAnsi="宋体" w:eastAsia="宋体" w:cs="宋体"/>
          <w:spacing w:val="15"/>
          <w:sz w:val="30"/>
          <w:szCs w:val="30"/>
        </w:rPr>
        <w:t xml:space="preserve"> </w:t>
      </w:r>
      <w:r>
        <w:rPr>
          <w:rFonts w:ascii="宋体" w:hAnsi="宋体" w:eastAsia="宋体" w:cs="宋体"/>
          <w:spacing w:val="-1"/>
          <w:sz w:val="30"/>
          <w:szCs w:val="30"/>
        </w:rPr>
        <w:t>品药品监督管理局已经批准了若干</w:t>
      </w:r>
      <w:r>
        <w:rPr>
          <w:rFonts w:ascii="Times New Roman" w:hAnsi="Times New Roman" w:eastAsia="Times New Roman" w:cs="Times New Roman"/>
          <w:spacing w:val="-1"/>
          <w:sz w:val="30"/>
          <w:szCs w:val="30"/>
        </w:rPr>
        <w:t>“</w:t>
      </w:r>
      <w:r>
        <w:rPr>
          <w:rFonts w:ascii="宋体" w:hAnsi="宋体" w:eastAsia="宋体" w:cs="宋体"/>
          <w:spacing w:val="-1"/>
          <w:sz w:val="30"/>
          <w:szCs w:val="30"/>
        </w:rPr>
        <w:t>阿尔茨海默病药物</w:t>
      </w:r>
      <w:r>
        <w:rPr>
          <w:rFonts w:ascii="Times New Roman" w:hAnsi="Times New Roman" w:eastAsia="Times New Roman" w:cs="Times New Roman"/>
          <w:spacing w:val="-1"/>
          <w:sz w:val="30"/>
          <w:szCs w:val="30"/>
        </w:rPr>
        <w:t>”</w:t>
      </w:r>
      <w:r>
        <w:rPr>
          <w:rFonts w:ascii="宋体" w:hAnsi="宋体" w:eastAsia="宋体" w:cs="宋体"/>
          <w:spacing w:val="-1"/>
          <w:sz w:val="30"/>
          <w:szCs w:val="30"/>
        </w:rPr>
        <w:t>和</w:t>
      </w:r>
      <w:r>
        <w:rPr>
          <w:rFonts w:ascii="Times New Roman" w:hAnsi="Times New Roman" w:eastAsia="Times New Roman" w:cs="Times New Roman"/>
          <w:spacing w:val="-1"/>
          <w:sz w:val="30"/>
          <w:szCs w:val="30"/>
        </w:rPr>
        <w:t>“</w:t>
      </w:r>
      <w:r>
        <w:rPr>
          <w:rFonts w:ascii="宋体" w:hAnsi="宋体" w:eastAsia="宋体" w:cs="宋体"/>
          <w:spacing w:val="-1"/>
          <w:sz w:val="30"/>
          <w:szCs w:val="30"/>
        </w:rPr>
        <w:t>记忆增强</w:t>
      </w:r>
    </w:p>
    <w:p w14:paraId="29F1E426">
      <w:pPr>
        <w:spacing w:before="2" w:line="222" w:lineRule="auto"/>
        <w:ind w:left="95" w:firstLine="2"/>
        <w:rPr>
          <w:rFonts w:ascii="宋体" w:hAnsi="宋体" w:eastAsia="宋体" w:cs="宋体"/>
          <w:sz w:val="30"/>
          <w:szCs w:val="30"/>
        </w:rPr>
      </w:pPr>
      <w:r>
        <w:rPr>
          <w:rFonts w:ascii="宋体" w:hAnsi="宋体" w:eastAsia="宋体" w:cs="宋体"/>
          <w:spacing w:val="-2"/>
          <w:sz w:val="30"/>
          <w:szCs w:val="30"/>
        </w:rPr>
        <w:t>剂</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。事实上，上述药物的名称具有误导性。这些药物本质上是胆碱酯</w:t>
      </w:r>
      <w:r>
        <w:rPr>
          <w:rFonts w:ascii="宋体" w:hAnsi="宋体" w:eastAsia="宋体" w:cs="宋体"/>
          <w:sz w:val="30"/>
          <w:szCs w:val="30"/>
        </w:rPr>
        <w:t xml:space="preserve">  酶抑制剂。它们的作用是抑制突触中的神经</w:t>
      </w:r>
      <w:r>
        <w:rPr>
          <w:rFonts w:ascii="宋体" w:hAnsi="宋体" w:eastAsia="宋体" w:cs="宋体"/>
          <w:spacing w:val="-1"/>
          <w:sz w:val="30"/>
          <w:szCs w:val="30"/>
        </w:rPr>
        <w:t>递质乙酰胆碱分解所必需的</w:t>
      </w:r>
      <w:r>
        <w:rPr>
          <w:rFonts w:ascii="宋体" w:hAnsi="宋体" w:eastAsia="宋体" w:cs="宋体"/>
          <w:sz w:val="30"/>
          <w:szCs w:val="30"/>
        </w:rPr>
        <w:t xml:space="preserve"> 酶，从而延长其进入突触后的作用时间。乙</w:t>
      </w:r>
      <w:r>
        <w:rPr>
          <w:rFonts w:ascii="宋体" w:hAnsi="宋体" w:eastAsia="宋体" w:cs="宋体"/>
          <w:spacing w:val="-1"/>
          <w:sz w:val="30"/>
          <w:szCs w:val="30"/>
        </w:rPr>
        <w:t>酰胆碱作为一种神经递质，</w:t>
      </w:r>
      <w:r>
        <w:rPr>
          <w:rFonts w:ascii="宋体" w:hAnsi="宋体" w:eastAsia="宋体" w:cs="宋体"/>
          <w:sz w:val="30"/>
          <w:szCs w:val="30"/>
        </w:rPr>
        <w:t xml:space="preserve"> 在记忆等认知功能中发挥着重要作用。这些</w:t>
      </w:r>
      <w:r>
        <w:rPr>
          <w:rFonts w:ascii="宋体" w:hAnsi="宋体" w:eastAsia="宋体" w:cs="宋体"/>
          <w:spacing w:val="-1"/>
          <w:sz w:val="30"/>
          <w:szCs w:val="30"/>
        </w:rPr>
        <w:t>作用都是治疗其他症状的辅</w:t>
      </w:r>
      <w:r>
        <w:rPr>
          <w:rFonts w:ascii="宋体" w:hAnsi="宋体" w:eastAsia="宋体" w:cs="宋体"/>
          <w:sz w:val="30"/>
          <w:szCs w:val="30"/>
        </w:rPr>
        <w:t xml:space="preserve"> 助作用。阿尔茨海默型痴呆症中涉及乙酰胆</w:t>
      </w:r>
      <w:r>
        <w:rPr>
          <w:rFonts w:ascii="宋体" w:hAnsi="宋体" w:eastAsia="宋体" w:cs="宋体"/>
          <w:spacing w:val="-1"/>
          <w:sz w:val="30"/>
          <w:szCs w:val="30"/>
        </w:rPr>
        <w:t>碱的生化过程（</w:t>
      </w:r>
      <w:r>
        <w:rPr>
          <w:rFonts w:ascii="Times New Roman" w:hAnsi="Times New Roman" w:eastAsia="Times New Roman" w:cs="Times New Roman"/>
          <w:spacing w:val="-1"/>
          <w:sz w:val="30"/>
          <w:szCs w:val="30"/>
        </w:rPr>
        <w:t>“</w:t>
      </w:r>
      <w:r>
        <w:rPr>
          <w:rFonts w:ascii="宋体" w:hAnsi="宋体" w:eastAsia="宋体" w:cs="宋体"/>
          <w:spacing w:val="-1"/>
          <w:sz w:val="30"/>
          <w:szCs w:val="30"/>
        </w:rPr>
        <w:t>胆碱能传</w:t>
      </w:r>
      <w:r>
        <w:rPr>
          <w:rFonts w:ascii="宋体" w:hAnsi="宋体" w:eastAsia="宋体" w:cs="宋体"/>
          <w:sz w:val="30"/>
          <w:szCs w:val="30"/>
        </w:rPr>
        <w:t xml:space="preserve">  </w:t>
      </w:r>
      <w:r>
        <w:rPr>
          <w:rFonts w:ascii="宋体" w:hAnsi="宋体" w:eastAsia="宋体" w:cs="宋体"/>
          <w:spacing w:val="-1"/>
          <w:sz w:val="30"/>
          <w:szCs w:val="30"/>
        </w:rPr>
        <w:t>递</w:t>
      </w:r>
      <w:r>
        <w:rPr>
          <w:rFonts w:ascii="Times New Roman" w:hAnsi="Times New Roman" w:eastAsia="Times New Roman" w:cs="Times New Roman"/>
          <w:spacing w:val="-1"/>
          <w:sz w:val="30"/>
          <w:szCs w:val="30"/>
        </w:rPr>
        <w:t>”</w:t>
      </w:r>
      <w:r>
        <w:rPr>
          <w:rFonts w:ascii="宋体" w:hAnsi="宋体" w:eastAsia="宋体" w:cs="宋体"/>
          <w:spacing w:val="-1"/>
          <w:sz w:val="30"/>
          <w:szCs w:val="30"/>
        </w:rPr>
        <w:t>）受到了损害，该现象也出现在其他许多疾病中。</w:t>
      </w:r>
    </w:p>
    <w:p w14:paraId="5A7272EE">
      <w:pPr>
        <w:spacing w:line="222" w:lineRule="auto"/>
        <w:rPr>
          <w:rFonts w:ascii="宋体" w:hAnsi="宋体" w:eastAsia="宋体" w:cs="宋体"/>
          <w:sz w:val="30"/>
          <w:szCs w:val="30"/>
        </w:rPr>
        <w:sectPr>
          <w:pgSz w:w="12240" w:h="15840"/>
          <w:pgMar w:top="400" w:right="1500" w:bottom="0" w:left="1355" w:header="0" w:footer="0" w:gutter="0"/>
          <w:cols w:space="720" w:num="1"/>
        </w:sectPr>
      </w:pPr>
    </w:p>
    <w:p w14:paraId="032BD670">
      <w:pPr>
        <w:pStyle w:val="2"/>
        <w:spacing w:line="242" w:lineRule="auto"/>
      </w:pPr>
    </w:p>
    <w:p w14:paraId="4CC392C5">
      <w:pPr>
        <w:pStyle w:val="2"/>
        <w:spacing w:line="242" w:lineRule="auto"/>
      </w:pPr>
    </w:p>
    <w:p w14:paraId="5B5FDCFB">
      <w:pPr>
        <w:pStyle w:val="2"/>
        <w:spacing w:line="242" w:lineRule="auto"/>
      </w:pPr>
    </w:p>
    <w:p w14:paraId="30829BC4">
      <w:pPr>
        <w:pStyle w:val="2"/>
        <w:spacing w:line="242" w:lineRule="auto"/>
      </w:pPr>
    </w:p>
    <w:p w14:paraId="7AB83F2D">
      <w:pPr>
        <w:tabs>
          <w:tab w:val="left" w:pos="180"/>
        </w:tabs>
        <w:spacing w:before="95" w:line="229" w:lineRule="auto"/>
        <w:ind w:firstLine="620"/>
        <w:rPr>
          <w:rFonts w:ascii="宋体" w:hAnsi="宋体" w:eastAsia="宋体" w:cs="宋体"/>
          <w:sz w:val="29"/>
          <w:szCs w:val="29"/>
        </w:rPr>
      </w:pPr>
      <w:r>
        <w:rPr>
          <w:rFonts w:ascii="宋体" w:hAnsi="宋体" w:eastAsia="宋体" w:cs="宋体"/>
          <w:spacing w:val="9"/>
          <w:sz w:val="29"/>
          <w:szCs w:val="29"/>
        </w:rPr>
        <w:t>我首次接触此类药物是在20世纪70年代末，当</w:t>
      </w:r>
      <w:r>
        <w:rPr>
          <w:rFonts w:ascii="宋体" w:hAnsi="宋体" w:eastAsia="宋体" w:cs="宋体"/>
          <w:spacing w:val="8"/>
          <w:sz w:val="29"/>
          <w:szCs w:val="29"/>
        </w:rPr>
        <w:t>时接触的是毒扁豆碱</w:t>
      </w:r>
      <w:r>
        <w:rPr>
          <w:rFonts w:ascii="宋体" w:hAnsi="宋体" w:eastAsia="宋体" w:cs="宋体"/>
          <w:sz w:val="29"/>
          <w:szCs w:val="29"/>
        </w:rPr>
        <w:t xml:space="preserve"> </w:t>
      </w:r>
      <w:r>
        <w:rPr>
          <w:rFonts w:ascii="宋体" w:hAnsi="宋体" w:eastAsia="宋体" w:cs="宋体"/>
          <w:sz w:val="29"/>
          <w:szCs w:val="29"/>
        </w:rPr>
        <w:tab/>
      </w:r>
      <w:r>
        <w:rPr>
          <w:rFonts w:ascii="宋体" w:hAnsi="宋体" w:eastAsia="宋体" w:cs="宋体"/>
          <w:spacing w:val="19"/>
          <w:sz w:val="29"/>
          <w:szCs w:val="29"/>
        </w:rPr>
        <w:t>(水杨酸毒扁豆碱),它是第一代胆碱酯酶抑制剂，是现在已经被淘汰</w:t>
      </w:r>
      <w:r>
        <w:rPr>
          <w:rFonts w:ascii="宋体" w:hAnsi="宋体" w:eastAsia="宋体" w:cs="宋体"/>
          <w:sz w:val="29"/>
          <w:szCs w:val="29"/>
        </w:rPr>
        <w:t xml:space="preserve"> </w:t>
      </w:r>
      <w:r>
        <w:rPr>
          <w:rFonts w:ascii="宋体" w:hAnsi="宋体" w:eastAsia="宋体" w:cs="宋体"/>
          <w:spacing w:val="3"/>
          <w:sz w:val="29"/>
          <w:szCs w:val="29"/>
        </w:rPr>
        <w:t>了的一种认知增强剂。我们让头部损伤严重的患者服用该药物。</w:t>
      </w:r>
      <w:r>
        <w:rPr>
          <w:rFonts w:ascii="宋体" w:hAnsi="宋体" w:eastAsia="宋体" w:cs="宋体"/>
          <w:spacing w:val="-28"/>
          <w:sz w:val="29"/>
          <w:szCs w:val="29"/>
        </w:rPr>
        <w:t xml:space="preserve"> </w:t>
      </w:r>
      <w:r>
        <w:rPr>
          <w:rFonts w:ascii="宋体" w:hAnsi="宋体" w:eastAsia="宋体" w:cs="宋体"/>
          <w:color w:val="504030"/>
          <w:spacing w:val="3"/>
          <w:sz w:val="29"/>
          <w:szCs w:val="29"/>
        </w:rPr>
        <w:t>注</w:t>
      </w:r>
      <w:r>
        <w:rPr>
          <w:rFonts w:ascii="宋体" w:hAnsi="宋体" w:eastAsia="宋体" w:cs="宋体"/>
          <w:color w:val="504030"/>
          <w:spacing w:val="-61"/>
          <w:sz w:val="29"/>
          <w:szCs w:val="29"/>
        </w:rPr>
        <w:t xml:space="preserve"> </w:t>
      </w:r>
      <w:r>
        <w:rPr>
          <w:rFonts w:ascii="宋体" w:hAnsi="宋体" w:eastAsia="宋体" w:cs="宋体"/>
          <w:color w:val="504030"/>
          <w:spacing w:val="3"/>
          <w:sz w:val="29"/>
          <w:szCs w:val="29"/>
        </w:rPr>
        <w:t>毒</w:t>
      </w:r>
      <w:r>
        <w:rPr>
          <w:rFonts w:ascii="宋体" w:hAnsi="宋体" w:eastAsia="宋体" w:cs="宋体"/>
          <w:color w:val="504030"/>
          <w:spacing w:val="-61"/>
          <w:sz w:val="29"/>
          <w:szCs w:val="29"/>
        </w:rPr>
        <w:t xml:space="preserve"> </w:t>
      </w:r>
      <w:r>
        <w:rPr>
          <w:rFonts w:ascii="宋体" w:hAnsi="宋体" w:eastAsia="宋体" w:cs="宋体"/>
          <w:color w:val="504030"/>
          <w:spacing w:val="3"/>
          <w:sz w:val="29"/>
          <w:szCs w:val="29"/>
        </w:rPr>
        <w:t>扁</w:t>
      </w:r>
      <w:r>
        <w:rPr>
          <w:rFonts w:ascii="宋体" w:hAnsi="宋体" w:eastAsia="宋体" w:cs="宋体"/>
          <w:color w:val="504030"/>
          <w:sz w:val="29"/>
          <w:szCs w:val="29"/>
        </w:rPr>
        <w:t xml:space="preserve"> </w:t>
      </w:r>
      <w:r>
        <w:rPr>
          <w:rFonts w:ascii="宋体" w:hAnsi="宋体" w:eastAsia="宋体" w:cs="宋体"/>
          <w:spacing w:val="19"/>
          <w:sz w:val="29"/>
          <w:szCs w:val="29"/>
        </w:rPr>
        <w:t>豆碱的问题是它的作用时长(半衰期)过于短暂，以至于我们</w:t>
      </w:r>
      <w:r>
        <w:rPr>
          <w:rFonts w:ascii="宋体" w:hAnsi="宋体" w:eastAsia="宋体" w:cs="宋体"/>
          <w:spacing w:val="18"/>
          <w:sz w:val="29"/>
          <w:szCs w:val="29"/>
        </w:rPr>
        <w:t>不能期待</w:t>
      </w:r>
      <w:r>
        <w:rPr>
          <w:rFonts w:ascii="宋体" w:hAnsi="宋体" w:eastAsia="宋体" w:cs="宋体"/>
          <w:sz w:val="29"/>
          <w:szCs w:val="29"/>
        </w:rPr>
        <w:t xml:space="preserve"> </w:t>
      </w:r>
      <w:r>
        <w:rPr>
          <w:rFonts w:ascii="宋体" w:hAnsi="宋体" w:eastAsia="宋体" w:cs="宋体"/>
          <w:spacing w:val="10"/>
          <w:sz w:val="29"/>
          <w:szCs w:val="29"/>
        </w:rPr>
        <w:t>它起到什么持续性的治疗效果。它最多能起到非常短暂的改善作用。为</w:t>
      </w:r>
      <w:r>
        <w:rPr>
          <w:rFonts w:ascii="宋体" w:hAnsi="宋体" w:eastAsia="宋体" w:cs="宋体"/>
          <w:spacing w:val="3"/>
          <w:sz w:val="29"/>
          <w:szCs w:val="29"/>
        </w:rPr>
        <w:t xml:space="preserve"> </w:t>
      </w:r>
      <w:r>
        <w:rPr>
          <w:rFonts w:ascii="宋体" w:hAnsi="宋体" w:eastAsia="宋体" w:cs="宋体"/>
          <w:spacing w:val="9"/>
          <w:sz w:val="29"/>
          <w:szCs w:val="29"/>
        </w:rPr>
        <w:t>了研究它的改善作用，我和同事设计了一套简单的神经心理学测试。在</w:t>
      </w:r>
      <w:r>
        <w:rPr>
          <w:rFonts w:ascii="宋体" w:hAnsi="宋体" w:eastAsia="宋体" w:cs="宋体"/>
          <w:spacing w:val="16"/>
          <w:sz w:val="29"/>
          <w:szCs w:val="29"/>
        </w:rPr>
        <w:t xml:space="preserve"> </w:t>
      </w:r>
      <w:r>
        <w:rPr>
          <w:rFonts w:ascii="宋体" w:hAnsi="宋体" w:eastAsia="宋体" w:cs="宋体"/>
          <w:spacing w:val="-11"/>
          <w:sz w:val="29"/>
          <w:szCs w:val="29"/>
        </w:rPr>
        <w:t>进行测试时，我的助理鲍勃</w:t>
      </w:r>
      <w:r>
        <w:rPr>
          <w:rFonts w:ascii="宋体" w:hAnsi="宋体" w:eastAsia="宋体" w:cs="宋体"/>
          <w:spacing w:val="-20"/>
          <w:sz w:val="29"/>
          <w:szCs w:val="29"/>
        </w:rPr>
        <w:t xml:space="preserve"> </w:t>
      </w:r>
      <w:r>
        <w:rPr>
          <w:rFonts w:ascii="宋体" w:hAnsi="宋体" w:eastAsia="宋体" w:cs="宋体"/>
          <w:spacing w:val="-11"/>
          <w:sz w:val="29"/>
          <w:szCs w:val="29"/>
        </w:rPr>
        <w:t>·</w:t>
      </w:r>
      <w:r>
        <w:rPr>
          <w:rFonts w:ascii="宋体" w:hAnsi="宋体" w:eastAsia="宋体" w:cs="宋体"/>
          <w:spacing w:val="-103"/>
          <w:sz w:val="29"/>
          <w:szCs w:val="29"/>
        </w:rPr>
        <w:t xml:space="preserve"> </w:t>
      </w:r>
      <w:r>
        <w:rPr>
          <w:rFonts w:ascii="宋体" w:hAnsi="宋体" w:eastAsia="宋体" w:cs="宋体"/>
          <w:spacing w:val="-11"/>
          <w:sz w:val="29"/>
          <w:szCs w:val="29"/>
        </w:rPr>
        <w:t>比尔德和卡尔</w:t>
      </w:r>
      <w:r>
        <w:rPr>
          <w:rFonts w:ascii="宋体" w:hAnsi="宋体" w:eastAsia="宋体" w:cs="宋体"/>
          <w:spacing w:val="-34"/>
          <w:sz w:val="29"/>
          <w:szCs w:val="29"/>
        </w:rPr>
        <w:t xml:space="preserve"> </w:t>
      </w:r>
      <w:r>
        <w:rPr>
          <w:rFonts w:ascii="宋体" w:hAnsi="宋体" w:eastAsia="宋体" w:cs="宋体"/>
          <w:spacing w:val="-11"/>
          <w:sz w:val="29"/>
          <w:szCs w:val="29"/>
        </w:rPr>
        <w:t>·西里奥通过精心测算，抓住</w:t>
      </w:r>
      <w:r>
        <w:rPr>
          <w:rFonts w:ascii="宋体" w:hAnsi="宋体" w:eastAsia="宋体" w:cs="宋体"/>
          <w:sz w:val="29"/>
          <w:szCs w:val="29"/>
        </w:rPr>
        <w:t xml:space="preserve">  </w:t>
      </w:r>
      <w:r>
        <w:rPr>
          <w:rFonts w:ascii="宋体" w:hAnsi="宋体" w:eastAsia="宋体" w:cs="宋体"/>
          <w:spacing w:val="15"/>
          <w:sz w:val="29"/>
          <w:szCs w:val="29"/>
        </w:rPr>
        <w:t>转瞬即逝的宝贵时机进行观测。虽然它的效果非常短暂</w:t>
      </w:r>
      <w:r>
        <w:rPr>
          <w:rFonts w:ascii="宋体" w:hAnsi="宋体" w:eastAsia="宋体" w:cs="宋体"/>
          <w:spacing w:val="14"/>
          <w:sz w:val="29"/>
          <w:szCs w:val="29"/>
        </w:rPr>
        <w:t>(有时候还伴有</w:t>
      </w:r>
      <w:r>
        <w:rPr>
          <w:rFonts w:ascii="宋体" w:hAnsi="宋体" w:eastAsia="宋体" w:cs="宋体"/>
          <w:sz w:val="29"/>
          <w:szCs w:val="29"/>
        </w:rPr>
        <w:t xml:space="preserve"> </w:t>
      </w:r>
      <w:r>
        <w:rPr>
          <w:rFonts w:ascii="宋体" w:hAnsi="宋体" w:eastAsia="宋体" w:cs="宋体"/>
          <w:spacing w:val="19"/>
          <w:sz w:val="29"/>
          <w:szCs w:val="29"/>
        </w:rPr>
        <w:t>恶性痢疾),但它对记忆力的确产生了微弱的改善作用，而且这种作用</w:t>
      </w:r>
      <w:r>
        <w:rPr>
          <w:rFonts w:ascii="宋体" w:hAnsi="宋体" w:eastAsia="宋体" w:cs="宋体"/>
          <w:spacing w:val="14"/>
          <w:sz w:val="29"/>
          <w:szCs w:val="29"/>
        </w:rPr>
        <w:t xml:space="preserve"> </w:t>
      </w:r>
      <w:r>
        <w:rPr>
          <w:rFonts w:ascii="宋体" w:hAnsi="宋体" w:eastAsia="宋体" w:cs="宋体"/>
          <w:spacing w:val="10"/>
          <w:sz w:val="29"/>
          <w:szCs w:val="29"/>
        </w:rPr>
        <w:t>是可以复制的。这给我们带来了希望，只要我们对其进行改进，总有一</w:t>
      </w:r>
      <w:r>
        <w:rPr>
          <w:rFonts w:ascii="宋体" w:hAnsi="宋体" w:eastAsia="宋体" w:cs="宋体"/>
          <w:spacing w:val="4"/>
          <w:sz w:val="29"/>
          <w:szCs w:val="29"/>
        </w:rPr>
        <w:t xml:space="preserve"> </w:t>
      </w:r>
      <w:r>
        <w:rPr>
          <w:rFonts w:ascii="宋体" w:hAnsi="宋体" w:eastAsia="宋体" w:cs="宋体"/>
          <w:spacing w:val="7"/>
          <w:sz w:val="29"/>
          <w:szCs w:val="29"/>
        </w:rPr>
        <w:t>天，这类药物会发挥真正的临床作用。</w:t>
      </w:r>
    </w:p>
    <w:p w14:paraId="1FBE9DE8">
      <w:pPr>
        <w:spacing w:before="227" w:line="223" w:lineRule="auto"/>
        <w:ind w:right="64" w:firstLine="620"/>
        <w:jc w:val="both"/>
        <w:rPr>
          <w:rFonts w:ascii="宋体" w:hAnsi="宋体" w:eastAsia="宋体" w:cs="宋体"/>
          <w:sz w:val="29"/>
          <w:szCs w:val="29"/>
        </w:rPr>
      </w:pPr>
      <w:r>
        <w:rPr>
          <w:rFonts w:ascii="宋体" w:hAnsi="宋体" w:eastAsia="宋体" w:cs="宋体"/>
          <w:spacing w:val="19"/>
          <w:sz w:val="29"/>
          <w:szCs w:val="29"/>
        </w:rPr>
        <w:t>若干年后，他克林问世了，多奈哌齐(安理申)紧随其后。这</w:t>
      </w:r>
      <w:r>
        <w:rPr>
          <w:rFonts w:ascii="宋体" w:hAnsi="宋体" w:eastAsia="宋体" w:cs="宋体"/>
          <w:spacing w:val="18"/>
          <w:sz w:val="29"/>
          <w:szCs w:val="29"/>
        </w:rPr>
        <w:t>些药</w:t>
      </w:r>
      <w:r>
        <w:rPr>
          <w:rFonts w:ascii="宋体" w:hAnsi="宋体" w:eastAsia="宋体" w:cs="宋体"/>
          <w:sz w:val="29"/>
          <w:szCs w:val="29"/>
        </w:rPr>
        <w:t xml:space="preserve"> </w:t>
      </w:r>
      <w:r>
        <w:rPr>
          <w:rFonts w:ascii="宋体" w:hAnsi="宋体" w:eastAsia="宋体" w:cs="宋体"/>
          <w:spacing w:val="10"/>
          <w:sz w:val="29"/>
          <w:szCs w:val="29"/>
        </w:rPr>
        <w:t>物也都是胆碱酯酶抑制剂，但是作用时长更长，疗效也更好。不能认为</w:t>
      </w:r>
      <w:r>
        <w:rPr>
          <w:rFonts w:ascii="宋体" w:hAnsi="宋体" w:eastAsia="宋体" w:cs="宋体"/>
          <w:spacing w:val="4"/>
          <w:sz w:val="29"/>
          <w:szCs w:val="29"/>
        </w:rPr>
        <w:t xml:space="preserve"> 它们仅是“阿尔茨海默病药物”,因为它们的</w:t>
      </w:r>
      <w:r>
        <w:rPr>
          <w:rFonts w:ascii="宋体" w:hAnsi="宋体" w:eastAsia="宋体" w:cs="宋体"/>
          <w:spacing w:val="3"/>
          <w:sz w:val="29"/>
          <w:szCs w:val="29"/>
        </w:rPr>
        <w:t>作用不限于治疗阿尔茨海默</w:t>
      </w:r>
      <w:r>
        <w:rPr>
          <w:rFonts w:ascii="宋体" w:hAnsi="宋体" w:eastAsia="宋体" w:cs="宋体"/>
          <w:sz w:val="29"/>
          <w:szCs w:val="29"/>
        </w:rPr>
        <w:t xml:space="preserve"> </w:t>
      </w:r>
      <w:r>
        <w:rPr>
          <w:rFonts w:ascii="宋体" w:hAnsi="宋体" w:eastAsia="宋体" w:cs="宋体"/>
          <w:spacing w:val="10"/>
          <w:sz w:val="29"/>
          <w:szCs w:val="29"/>
        </w:rPr>
        <w:t>病。我发现，这些药物对于改善帕金森病患者和氧气不足引发的脑损伤</w:t>
      </w:r>
      <w:r>
        <w:rPr>
          <w:rFonts w:ascii="宋体" w:hAnsi="宋体" w:eastAsia="宋体" w:cs="宋体"/>
          <w:spacing w:val="4"/>
          <w:sz w:val="29"/>
          <w:szCs w:val="29"/>
        </w:rPr>
        <w:t xml:space="preserve"> </w:t>
      </w:r>
      <w:r>
        <w:rPr>
          <w:rFonts w:ascii="宋体" w:hAnsi="宋体" w:eastAsia="宋体" w:cs="宋体"/>
          <w:spacing w:val="10"/>
          <w:sz w:val="29"/>
          <w:szCs w:val="29"/>
        </w:rPr>
        <w:t>患者的认知也有很好的疗效，不过效果很短暂。虽然它们的效果依然短</w:t>
      </w:r>
      <w:r>
        <w:rPr>
          <w:rFonts w:ascii="宋体" w:hAnsi="宋体" w:eastAsia="宋体" w:cs="宋体"/>
          <w:spacing w:val="1"/>
          <w:sz w:val="29"/>
          <w:szCs w:val="29"/>
        </w:rPr>
        <w:t xml:space="preserve"> </w:t>
      </w:r>
      <w:r>
        <w:rPr>
          <w:rFonts w:ascii="宋体" w:hAnsi="宋体" w:eastAsia="宋体" w:cs="宋体"/>
          <w:spacing w:val="6"/>
          <w:sz w:val="29"/>
          <w:szCs w:val="29"/>
        </w:rPr>
        <w:t>暂</w:t>
      </w:r>
      <w:r>
        <w:rPr>
          <w:rFonts w:ascii="宋体" w:hAnsi="宋体" w:eastAsia="宋体" w:cs="宋体"/>
          <w:spacing w:val="-25"/>
          <w:sz w:val="29"/>
          <w:szCs w:val="29"/>
        </w:rPr>
        <w:t xml:space="preserve"> </w:t>
      </w:r>
      <w:r>
        <w:rPr>
          <w:rFonts w:ascii="宋体" w:hAnsi="宋体" w:eastAsia="宋体" w:cs="宋体"/>
          <w:spacing w:val="6"/>
          <w:sz w:val="29"/>
          <w:szCs w:val="29"/>
        </w:rPr>
        <w:t>，而且时有时无，但是第二代、第三代胆碱酯酶抑</w:t>
      </w:r>
      <w:r>
        <w:rPr>
          <w:rFonts w:ascii="宋体" w:hAnsi="宋体" w:eastAsia="宋体" w:cs="宋体"/>
          <w:spacing w:val="5"/>
          <w:sz w:val="29"/>
          <w:szCs w:val="29"/>
        </w:rPr>
        <w:t>制剂药物的问世揭</w:t>
      </w:r>
      <w:r>
        <w:rPr>
          <w:rFonts w:ascii="宋体" w:hAnsi="宋体" w:eastAsia="宋体" w:cs="宋体"/>
          <w:sz w:val="29"/>
          <w:szCs w:val="29"/>
        </w:rPr>
        <w:t xml:space="preserve"> </w:t>
      </w:r>
      <w:r>
        <w:rPr>
          <w:rFonts w:ascii="宋体" w:hAnsi="宋体" w:eastAsia="宋体" w:cs="宋体"/>
          <w:spacing w:val="-7"/>
          <w:sz w:val="29"/>
          <w:szCs w:val="29"/>
        </w:rPr>
        <w:t>开了药理学的新篇章，迎来了“认知向性”药物。</w:t>
      </w:r>
    </w:p>
    <w:p w14:paraId="4736F94B">
      <w:pPr>
        <w:spacing w:before="207" w:line="229" w:lineRule="auto"/>
        <w:ind w:right="65" w:firstLine="620"/>
        <w:rPr>
          <w:rFonts w:ascii="宋体" w:hAnsi="宋体" w:eastAsia="宋体" w:cs="宋体"/>
          <w:sz w:val="29"/>
          <w:szCs w:val="29"/>
        </w:rPr>
      </w:pPr>
      <w:r>
        <w:rPr>
          <w:rFonts w:ascii="宋体" w:hAnsi="宋体" w:eastAsia="宋体" w:cs="宋体"/>
          <w:spacing w:val="9"/>
          <w:sz w:val="29"/>
          <w:szCs w:val="29"/>
        </w:rPr>
        <w:t xml:space="preserve">最近，一种叫作盐酸美金刚片的新药被美国食品药品监督管理局批 </w:t>
      </w:r>
      <w:r>
        <w:rPr>
          <w:rFonts w:ascii="宋体" w:hAnsi="宋体" w:eastAsia="宋体" w:cs="宋体"/>
          <w:spacing w:val="8"/>
          <w:sz w:val="29"/>
          <w:szCs w:val="29"/>
        </w:rPr>
        <w:t>准了。该药物针对大脑的若干受体：谷氨酰胺能、血清素能和胆碱能。</w:t>
      </w:r>
      <w:r>
        <w:rPr>
          <w:rFonts w:ascii="宋体" w:hAnsi="宋体" w:eastAsia="宋体" w:cs="宋体"/>
          <w:spacing w:val="15"/>
          <w:sz w:val="29"/>
          <w:szCs w:val="29"/>
        </w:rPr>
        <w:t xml:space="preserve"> </w:t>
      </w:r>
      <w:r>
        <w:rPr>
          <w:rFonts w:ascii="宋体" w:hAnsi="宋体" w:eastAsia="宋体" w:cs="宋体"/>
          <w:spacing w:val="10"/>
          <w:sz w:val="29"/>
          <w:szCs w:val="29"/>
        </w:rPr>
        <w:t>盐酸美金刚片最显著的作用是作为谷氨酸的拮抗剂。谷氨酸是协调新皮</w:t>
      </w:r>
      <w:r>
        <w:rPr>
          <w:rFonts w:ascii="宋体" w:hAnsi="宋体" w:eastAsia="宋体" w:cs="宋体"/>
          <w:spacing w:val="2"/>
          <w:sz w:val="29"/>
          <w:szCs w:val="29"/>
        </w:rPr>
        <w:t xml:space="preserve"> </w:t>
      </w:r>
      <w:r>
        <w:rPr>
          <w:rFonts w:ascii="宋体" w:hAnsi="宋体" w:eastAsia="宋体" w:cs="宋体"/>
          <w:spacing w:val="10"/>
          <w:sz w:val="29"/>
          <w:szCs w:val="29"/>
        </w:rPr>
        <w:t>质和大脑其他部位兴奋过程的一种常见神经递质，将谷氨酸当作指标为</w:t>
      </w:r>
      <w:r>
        <w:rPr>
          <w:rFonts w:ascii="宋体" w:hAnsi="宋体" w:eastAsia="宋体" w:cs="宋体"/>
          <w:spacing w:val="3"/>
          <w:sz w:val="29"/>
          <w:szCs w:val="29"/>
        </w:rPr>
        <w:t xml:space="preserve"> </w:t>
      </w:r>
      <w:r>
        <w:rPr>
          <w:rFonts w:ascii="宋体" w:hAnsi="宋体" w:eastAsia="宋体" w:cs="宋体"/>
          <w:spacing w:val="-2"/>
          <w:sz w:val="29"/>
          <w:szCs w:val="29"/>
        </w:rPr>
        <w:t>用药物治疗痴呆症开辟了“第二前线”。有意思的是，刺</w:t>
      </w:r>
      <w:r>
        <w:rPr>
          <w:rFonts w:ascii="宋体" w:hAnsi="宋体" w:eastAsia="宋体" w:cs="宋体"/>
          <w:spacing w:val="-3"/>
          <w:sz w:val="29"/>
          <w:szCs w:val="29"/>
        </w:rPr>
        <w:t>激</w:t>
      </w:r>
      <w:r>
        <w:rPr>
          <w:rFonts w:ascii="Times New Roman" w:hAnsi="Times New Roman" w:eastAsia="Times New Roman" w:cs="Times New Roman"/>
          <w:spacing w:val="-3"/>
          <w:sz w:val="29"/>
          <w:szCs w:val="29"/>
        </w:rPr>
        <w:t>y-</w:t>
      </w:r>
      <w:r>
        <w:rPr>
          <w:rFonts w:ascii="宋体" w:hAnsi="宋体" w:eastAsia="宋体" w:cs="宋体"/>
          <w:spacing w:val="-3"/>
          <w:sz w:val="29"/>
          <w:szCs w:val="29"/>
        </w:rPr>
        <w:t>氨基丁酸</w:t>
      </w:r>
    </w:p>
    <w:p w14:paraId="606E2899">
      <w:pPr>
        <w:spacing w:before="9" w:line="269" w:lineRule="auto"/>
        <w:ind w:right="65" w:firstLine="170"/>
        <w:rPr>
          <w:rFonts w:ascii="宋体" w:hAnsi="宋体" w:eastAsia="宋体" w:cs="宋体"/>
          <w:sz w:val="20"/>
          <w:szCs w:val="20"/>
        </w:rPr>
      </w:pPr>
      <w:r>
        <w:rPr>
          <w:rFonts w:ascii="宋体" w:hAnsi="宋体" w:eastAsia="宋体" w:cs="宋体"/>
          <w:spacing w:val="14"/>
          <w:sz w:val="29"/>
          <w:szCs w:val="29"/>
        </w:rPr>
        <w:t>(一种与谷氨酸共同起作用的抑制性神经递质)有助于延缓发生在</w:t>
      </w:r>
      <w:r>
        <w:rPr>
          <w:rFonts w:ascii="宋体" w:hAnsi="宋体" w:eastAsia="宋体" w:cs="宋体"/>
          <w:spacing w:val="13"/>
          <w:sz w:val="29"/>
          <w:szCs w:val="29"/>
        </w:rPr>
        <w:t>猴子</w:t>
      </w:r>
      <w:r>
        <w:rPr>
          <w:rFonts w:ascii="宋体" w:hAnsi="宋体" w:eastAsia="宋体" w:cs="宋体"/>
          <w:sz w:val="29"/>
          <w:szCs w:val="29"/>
        </w:rPr>
        <w:t xml:space="preserve"> </w:t>
      </w:r>
      <w:r>
        <w:rPr>
          <w:rFonts w:ascii="宋体" w:hAnsi="宋体" w:eastAsia="宋体" w:cs="宋体"/>
          <w:spacing w:val="-3"/>
          <w:sz w:val="29"/>
          <w:szCs w:val="29"/>
        </w:rPr>
        <w:t>身上的与痴呆类似的症状的恶化。</w:t>
      </w:r>
      <w:r>
        <w:rPr>
          <w:rFonts w:ascii="宋体" w:hAnsi="宋体" w:eastAsia="宋体" w:cs="宋体"/>
          <w:spacing w:val="141"/>
          <w:sz w:val="29"/>
          <w:szCs w:val="29"/>
        </w:rPr>
        <w:t xml:space="preserve"> </w:t>
      </w:r>
      <w:r>
        <w:rPr>
          <w:rFonts w:ascii="宋体" w:hAnsi="宋体" w:eastAsia="宋体" w:cs="宋体"/>
          <w:color w:val="C06040"/>
          <w:spacing w:val="-3"/>
          <w:position w:val="10"/>
          <w:sz w:val="20"/>
          <w:szCs w:val="20"/>
        </w:rPr>
        <w:t>注</w:t>
      </w:r>
    </w:p>
    <w:p w14:paraId="32498F33">
      <w:pPr>
        <w:spacing w:before="75" w:line="230" w:lineRule="auto"/>
        <w:ind w:right="170" w:firstLine="620"/>
        <w:jc w:val="both"/>
        <w:rPr>
          <w:rFonts w:ascii="宋体" w:hAnsi="宋体" w:eastAsia="宋体" w:cs="宋体"/>
          <w:sz w:val="29"/>
          <w:szCs w:val="29"/>
        </w:rPr>
      </w:pPr>
      <w:r>
        <w:rPr>
          <w:rFonts w:ascii="宋体" w:hAnsi="宋体" w:eastAsia="宋体" w:cs="宋体"/>
          <w:spacing w:val="3"/>
          <w:sz w:val="29"/>
          <w:szCs w:val="29"/>
        </w:rPr>
        <w:t>在接下来的几年中，我们无疑见证了作用于各种生化系统的“认知</w:t>
      </w:r>
      <w:r>
        <w:rPr>
          <w:rFonts w:ascii="宋体" w:hAnsi="宋体" w:eastAsia="宋体" w:cs="宋体"/>
          <w:spacing w:val="14"/>
          <w:sz w:val="29"/>
          <w:szCs w:val="29"/>
        </w:rPr>
        <w:t xml:space="preserve"> </w:t>
      </w:r>
      <w:r>
        <w:rPr>
          <w:rFonts w:ascii="宋体" w:hAnsi="宋体" w:eastAsia="宋体" w:cs="宋体"/>
          <w:spacing w:val="4"/>
          <w:sz w:val="29"/>
          <w:szCs w:val="29"/>
        </w:rPr>
        <w:t>向性”药物的大发展。它们要得到认可还需要进一步的大量研究，受到</w:t>
      </w:r>
      <w:r>
        <w:rPr>
          <w:rFonts w:ascii="宋体" w:hAnsi="宋体" w:eastAsia="宋体" w:cs="宋体"/>
          <w:spacing w:val="15"/>
          <w:sz w:val="29"/>
          <w:szCs w:val="29"/>
        </w:rPr>
        <w:t xml:space="preserve"> </w:t>
      </w:r>
      <w:r>
        <w:rPr>
          <w:rFonts w:ascii="宋体" w:hAnsi="宋体" w:eastAsia="宋体" w:cs="宋体"/>
          <w:spacing w:val="-3"/>
          <w:sz w:val="29"/>
          <w:szCs w:val="29"/>
        </w:rPr>
        <w:t>一些质疑也在所难免，但是，“认知向性”药物这个概念极具启发意义，</w:t>
      </w:r>
      <w:r>
        <w:rPr>
          <w:rFonts w:ascii="宋体" w:hAnsi="宋体" w:eastAsia="宋体" w:cs="宋体"/>
          <w:spacing w:val="14"/>
          <w:sz w:val="29"/>
          <w:szCs w:val="29"/>
        </w:rPr>
        <w:t xml:space="preserve"> </w:t>
      </w:r>
      <w:r>
        <w:rPr>
          <w:rFonts w:ascii="宋体" w:hAnsi="宋体" w:eastAsia="宋体" w:cs="宋体"/>
          <w:spacing w:val="2"/>
          <w:sz w:val="29"/>
          <w:szCs w:val="29"/>
        </w:rPr>
        <w:t>也恰逢其时。</w:t>
      </w:r>
    </w:p>
    <w:p w14:paraId="47BDCF23">
      <w:pPr>
        <w:spacing w:before="144" w:line="230" w:lineRule="auto"/>
        <w:ind w:right="56" w:firstLine="620"/>
        <w:jc w:val="both"/>
        <w:rPr>
          <w:rFonts w:ascii="宋体" w:hAnsi="宋体" w:eastAsia="宋体" w:cs="宋体"/>
          <w:sz w:val="29"/>
          <w:szCs w:val="29"/>
        </w:rPr>
      </w:pPr>
      <w:r>
        <w:rPr>
          <w:rFonts w:ascii="宋体" w:hAnsi="宋体" w:eastAsia="宋体" w:cs="宋体"/>
          <w:spacing w:val="9"/>
          <w:sz w:val="29"/>
          <w:szCs w:val="29"/>
        </w:rPr>
        <w:t>欧洲也在认知向性药物方面进行了一些有意思的研究。俄罗斯有一</w:t>
      </w:r>
      <w:r>
        <w:rPr>
          <w:rFonts w:ascii="宋体" w:hAnsi="宋体" w:eastAsia="宋体" w:cs="宋体"/>
          <w:spacing w:val="13"/>
          <w:sz w:val="29"/>
          <w:szCs w:val="29"/>
        </w:rPr>
        <w:t xml:space="preserve"> </w:t>
      </w:r>
      <w:r>
        <w:rPr>
          <w:rFonts w:ascii="宋体" w:hAnsi="宋体" w:eastAsia="宋体" w:cs="宋体"/>
          <w:spacing w:val="10"/>
          <w:sz w:val="29"/>
          <w:szCs w:val="29"/>
        </w:rPr>
        <w:t>个大胆的项目，目的是研究各种药物在神经解剖学上的精确疗效，该项</w:t>
      </w:r>
      <w:r>
        <w:rPr>
          <w:rFonts w:ascii="宋体" w:hAnsi="宋体" w:eastAsia="宋体" w:cs="宋体"/>
          <w:spacing w:val="7"/>
          <w:sz w:val="29"/>
          <w:szCs w:val="29"/>
        </w:rPr>
        <w:t xml:space="preserve"> </w:t>
      </w:r>
      <w:r>
        <w:rPr>
          <w:rFonts w:ascii="宋体" w:hAnsi="宋体" w:eastAsia="宋体" w:cs="宋体"/>
          <w:spacing w:val="13"/>
          <w:sz w:val="29"/>
          <w:szCs w:val="29"/>
        </w:rPr>
        <w:t>目已经进行了一段时间。莫斯科布尔登科神经外科研</w:t>
      </w:r>
      <w:r>
        <w:rPr>
          <w:rFonts w:ascii="宋体" w:hAnsi="宋体" w:eastAsia="宋体" w:cs="宋体"/>
          <w:spacing w:val="12"/>
          <w:sz w:val="29"/>
          <w:szCs w:val="29"/>
        </w:rPr>
        <w:t>究所(40年前我就</w:t>
      </w:r>
      <w:r>
        <w:rPr>
          <w:rFonts w:ascii="宋体" w:hAnsi="宋体" w:eastAsia="宋体" w:cs="宋体"/>
          <w:sz w:val="29"/>
          <w:szCs w:val="29"/>
        </w:rPr>
        <w:t xml:space="preserve"> </w:t>
      </w:r>
      <w:r>
        <w:rPr>
          <w:rFonts w:ascii="宋体" w:hAnsi="宋体" w:eastAsia="宋体" w:cs="宋体"/>
          <w:spacing w:val="15"/>
          <w:sz w:val="29"/>
          <w:szCs w:val="29"/>
        </w:rPr>
        <w:t>是在卢里亚在那里的实验室接受培训的)的科学家发现了一系列具体的</w:t>
      </w:r>
    </w:p>
    <w:p w14:paraId="1D609E89">
      <w:pPr>
        <w:spacing w:line="230" w:lineRule="auto"/>
        <w:rPr>
          <w:rFonts w:ascii="宋体" w:hAnsi="宋体" w:eastAsia="宋体" w:cs="宋体"/>
          <w:sz w:val="29"/>
          <w:szCs w:val="29"/>
        </w:rPr>
        <w:sectPr>
          <w:pgSz w:w="12240" w:h="15840"/>
          <w:pgMar w:top="400" w:right="1450" w:bottom="0" w:left="1419" w:header="0" w:footer="0" w:gutter="0"/>
          <w:cols w:space="720" w:num="1"/>
        </w:sectPr>
      </w:pPr>
    </w:p>
    <w:p w14:paraId="314C8B61">
      <w:pPr>
        <w:pStyle w:val="2"/>
        <w:spacing w:line="316" w:lineRule="auto"/>
      </w:pPr>
    </w:p>
    <w:p w14:paraId="559F1FD8">
      <w:pPr>
        <w:pStyle w:val="2"/>
        <w:spacing w:line="317" w:lineRule="auto"/>
      </w:pPr>
    </w:p>
    <w:p w14:paraId="70D0396D">
      <w:pPr>
        <w:pStyle w:val="2"/>
        <w:spacing w:line="317" w:lineRule="auto"/>
      </w:pPr>
    </w:p>
    <w:p w14:paraId="5C827950">
      <w:pPr>
        <w:tabs>
          <w:tab w:val="left" w:pos="170"/>
        </w:tabs>
        <w:spacing w:before="97" w:line="222" w:lineRule="auto"/>
        <w:ind w:right="25"/>
        <w:rPr>
          <w:rFonts w:ascii="宋体" w:hAnsi="宋体" w:eastAsia="宋体" w:cs="宋体"/>
          <w:sz w:val="30"/>
          <w:szCs w:val="30"/>
        </w:rPr>
      </w:pPr>
      <w:r>
        <w:rPr>
          <w:rFonts w:ascii="宋体" w:hAnsi="宋体" w:eastAsia="宋体" w:cs="宋体"/>
          <w:spacing w:val="-1"/>
          <w:sz w:val="30"/>
          <w:szCs w:val="30"/>
        </w:rPr>
        <w:t>药效。这些科学家声称，左旋多巴，也就是神经递质多巴胺的前体，能</w:t>
      </w:r>
      <w:r>
        <w:rPr>
          <w:rFonts w:ascii="宋体" w:hAnsi="宋体" w:eastAsia="宋体" w:cs="宋体"/>
          <w:spacing w:val="14"/>
          <w:sz w:val="30"/>
          <w:szCs w:val="30"/>
        </w:rPr>
        <w:t xml:space="preserve"> </w:t>
      </w:r>
      <w:r>
        <w:rPr>
          <w:rFonts w:ascii="宋体" w:hAnsi="宋体" w:eastAsia="宋体" w:cs="宋体"/>
          <w:sz w:val="30"/>
          <w:szCs w:val="30"/>
        </w:rPr>
        <w:t>够改善我们通常认为左半脑额叶后部的一些</w:t>
      </w:r>
      <w:r>
        <w:rPr>
          <w:rFonts w:ascii="宋体" w:hAnsi="宋体" w:eastAsia="宋体" w:cs="宋体"/>
          <w:spacing w:val="-1"/>
          <w:sz w:val="30"/>
          <w:szCs w:val="30"/>
        </w:rPr>
        <w:t>功能：运动排序、言语启动</w:t>
      </w:r>
      <w:r>
        <w:rPr>
          <w:rFonts w:ascii="宋体" w:hAnsi="宋体" w:eastAsia="宋体" w:cs="宋体"/>
          <w:sz w:val="30"/>
          <w:szCs w:val="30"/>
        </w:rPr>
        <w:t xml:space="preserve"> </w:t>
      </w:r>
      <w:r>
        <w:rPr>
          <w:rFonts w:ascii="宋体" w:hAnsi="宋体" w:eastAsia="宋体" w:cs="宋体"/>
          <w:spacing w:val="-1"/>
          <w:sz w:val="30"/>
          <w:szCs w:val="30"/>
        </w:rPr>
        <w:t>和表达性语言等。用专业术语讲就是，俄罗斯科学家认为左旋多巴能够</w:t>
      </w:r>
      <w:r>
        <w:rPr>
          <w:rFonts w:ascii="宋体" w:hAnsi="宋体" w:eastAsia="宋体" w:cs="宋体"/>
          <w:spacing w:val="17"/>
          <w:sz w:val="30"/>
          <w:szCs w:val="30"/>
        </w:rPr>
        <w:t xml:space="preserve"> </w:t>
      </w:r>
      <w:r>
        <w:rPr>
          <w:rFonts w:ascii="宋体" w:hAnsi="宋体" w:eastAsia="宋体" w:cs="宋体"/>
          <w:spacing w:val="-1"/>
          <w:sz w:val="30"/>
          <w:szCs w:val="30"/>
        </w:rPr>
        <w:t>减轻动态性失语症、运动性失语症和布洛卡失语症的症状。出于同样的</w:t>
      </w:r>
      <w:r>
        <w:rPr>
          <w:rFonts w:ascii="宋体" w:hAnsi="宋体" w:eastAsia="宋体" w:cs="宋体"/>
          <w:spacing w:val="18"/>
          <w:sz w:val="30"/>
          <w:szCs w:val="30"/>
        </w:rPr>
        <w:t xml:space="preserve"> </w:t>
      </w:r>
      <w:r>
        <w:rPr>
          <w:rFonts w:ascii="宋体" w:hAnsi="宋体" w:eastAsia="宋体" w:cs="宋体"/>
          <w:spacing w:val="5"/>
          <w:sz w:val="30"/>
          <w:szCs w:val="30"/>
        </w:rPr>
        <w:t>原因，左旋多巴似乎抑制了通常与顶叶相关的某</w:t>
      </w:r>
      <w:r>
        <w:rPr>
          <w:rFonts w:ascii="宋体" w:hAnsi="宋体" w:eastAsia="宋体" w:cs="宋体"/>
          <w:spacing w:val="4"/>
          <w:sz w:val="30"/>
          <w:szCs w:val="30"/>
        </w:rPr>
        <w:t>些功能(空间定向和空</w:t>
      </w:r>
      <w:r>
        <w:rPr>
          <w:rFonts w:ascii="宋体" w:hAnsi="宋体" w:eastAsia="宋体" w:cs="宋体"/>
          <w:sz w:val="30"/>
          <w:szCs w:val="30"/>
        </w:rPr>
        <w:t xml:space="preserve"> </w:t>
      </w:r>
      <w:r>
        <w:rPr>
          <w:rFonts w:ascii="宋体" w:hAnsi="宋体" w:eastAsia="宋体" w:cs="宋体"/>
          <w:spacing w:val="5"/>
          <w:sz w:val="30"/>
          <w:szCs w:val="30"/>
        </w:rPr>
        <w:t>间重构)。他们认为，左旋谷氨酸，神经递质</w:t>
      </w:r>
      <w:r>
        <w:rPr>
          <w:rFonts w:ascii="宋体" w:hAnsi="宋体" w:eastAsia="宋体" w:cs="宋体"/>
          <w:spacing w:val="4"/>
          <w:sz w:val="30"/>
          <w:szCs w:val="30"/>
        </w:rPr>
        <w:t>谷氨酸的一种类似物，能</w:t>
      </w:r>
      <w:r>
        <w:rPr>
          <w:rFonts w:ascii="宋体" w:hAnsi="宋体" w:eastAsia="宋体" w:cs="宋体"/>
          <w:sz w:val="30"/>
          <w:szCs w:val="30"/>
        </w:rPr>
        <w:t xml:space="preserve"> 够改善与额叶相关的其他功能。左旋谷氨酸</w:t>
      </w:r>
      <w:r>
        <w:rPr>
          <w:rFonts w:ascii="宋体" w:hAnsi="宋体" w:eastAsia="宋体" w:cs="宋体"/>
          <w:spacing w:val="-1"/>
          <w:sz w:val="30"/>
          <w:szCs w:val="30"/>
        </w:rPr>
        <w:t>能够改善对自身状况的认识</w:t>
      </w:r>
      <w:r>
        <w:rPr>
          <w:rFonts w:ascii="宋体" w:hAnsi="宋体" w:eastAsia="宋体" w:cs="宋体"/>
          <w:sz w:val="30"/>
          <w:szCs w:val="30"/>
        </w:rPr>
        <w:t xml:space="preserve"> </w:t>
      </w:r>
      <w:r>
        <w:rPr>
          <w:rFonts w:ascii="宋体" w:hAnsi="宋体" w:eastAsia="宋体" w:cs="宋体"/>
          <w:sz w:val="30"/>
          <w:szCs w:val="30"/>
        </w:rPr>
        <w:tab/>
      </w:r>
      <w:r>
        <w:rPr>
          <w:rFonts w:ascii="宋体" w:hAnsi="宋体" w:eastAsia="宋体" w:cs="宋体"/>
          <w:spacing w:val="4"/>
          <w:sz w:val="30"/>
          <w:szCs w:val="30"/>
        </w:rPr>
        <w:t>(减轻失认症的症状)并且增强幽默感、时间估计和时间排</w:t>
      </w:r>
      <w:r>
        <w:rPr>
          <w:rFonts w:ascii="宋体" w:hAnsi="宋体" w:eastAsia="宋体" w:cs="宋体"/>
          <w:spacing w:val="3"/>
          <w:sz w:val="30"/>
          <w:szCs w:val="30"/>
        </w:rPr>
        <w:t>序等功能。</w:t>
      </w:r>
      <w:r>
        <w:rPr>
          <w:rFonts w:ascii="宋体" w:hAnsi="宋体" w:eastAsia="宋体" w:cs="宋体"/>
          <w:sz w:val="30"/>
          <w:szCs w:val="30"/>
        </w:rPr>
        <w:t xml:space="preserve"> </w:t>
      </w:r>
      <w:r>
        <w:rPr>
          <w:rFonts w:ascii="宋体" w:hAnsi="宋体" w:eastAsia="宋体" w:cs="宋体"/>
          <w:spacing w:val="-1"/>
          <w:sz w:val="30"/>
          <w:szCs w:val="30"/>
        </w:rPr>
        <w:t>左旋谷氨酸还能改善通常与顶叶有关的功能。左旋色氨酸是神经递质血</w:t>
      </w:r>
      <w:r>
        <w:rPr>
          <w:rFonts w:ascii="宋体" w:hAnsi="宋体" w:eastAsia="宋体" w:cs="宋体"/>
          <w:spacing w:val="15"/>
          <w:sz w:val="30"/>
          <w:szCs w:val="30"/>
        </w:rPr>
        <w:t xml:space="preserve"> </w:t>
      </w:r>
      <w:r>
        <w:rPr>
          <w:rFonts w:ascii="宋体" w:hAnsi="宋体" w:eastAsia="宋体" w:cs="宋体"/>
          <w:sz w:val="30"/>
          <w:szCs w:val="30"/>
        </w:rPr>
        <w:t>清素的前体，能够改善顶叶的一些功能，但是对额叶的功能有抑制作</w:t>
      </w:r>
    </w:p>
    <w:p w14:paraId="533B0BF1">
      <w:pPr>
        <w:spacing w:line="218" w:lineRule="auto"/>
        <w:rPr>
          <w:rFonts w:ascii="宋体" w:hAnsi="宋体" w:eastAsia="宋体" w:cs="宋体"/>
          <w:sz w:val="30"/>
          <w:szCs w:val="30"/>
        </w:rPr>
      </w:pPr>
      <w:r>
        <w:rPr>
          <w:rFonts w:ascii="宋体" w:hAnsi="宋体" w:eastAsia="宋体" w:cs="宋体"/>
          <w:sz w:val="30"/>
          <w:szCs w:val="30"/>
        </w:rPr>
        <w:t>用。与此同时，左旋色氨酸对额叶的功能起干扰作</w:t>
      </w:r>
      <w:r>
        <w:rPr>
          <w:rFonts w:ascii="宋体" w:hAnsi="宋体" w:eastAsia="宋体" w:cs="宋体"/>
          <w:spacing w:val="-1"/>
          <w:sz w:val="30"/>
          <w:szCs w:val="30"/>
        </w:rPr>
        <w:t>用，主要是对左额</w:t>
      </w:r>
    </w:p>
    <w:p w14:paraId="5CD8A4C2">
      <w:pPr>
        <w:spacing w:before="5" w:line="228" w:lineRule="auto"/>
        <w:ind w:right="33"/>
        <w:rPr>
          <w:rFonts w:ascii="宋体" w:hAnsi="宋体" w:eastAsia="宋体" w:cs="宋体"/>
          <w:sz w:val="26"/>
          <w:szCs w:val="26"/>
        </w:rPr>
      </w:pPr>
      <w:r>
        <w:rPr>
          <w:rFonts w:ascii="宋体" w:hAnsi="宋体" w:eastAsia="宋体" w:cs="宋体"/>
          <w:spacing w:val="-1"/>
          <w:sz w:val="30"/>
          <w:szCs w:val="30"/>
        </w:rPr>
        <w:t>叶。美利定</w:t>
      </w:r>
      <w:r>
        <w:rPr>
          <w:rFonts w:ascii="宋体" w:hAnsi="宋体" w:eastAsia="宋体" w:cs="宋体"/>
          <w:spacing w:val="-31"/>
          <w:sz w:val="30"/>
          <w:szCs w:val="30"/>
        </w:rPr>
        <w:t xml:space="preserve"> </w:t>
      </w:r>
      <w:r>
        <w:rPr>
          <w:rFonts w:ascii="宋体" w:hAnsi="宋体" w:eastAsia="宋体" w:cs="宋体"/>
          <w:spacing w:val="-1"/>
          <w:sz w:val="30"/>
          <w:szCs w:val="30"/>
        </w:rPr>
        <w:t>(Ameridin) 是一种在美国不常见的胆碱酯酶抑制剂，似乎</w:t>
      </w:r>
      <w:r>
        <w:rPr>
          <w:rFonts w:ascii="宋体" w:hAnsi="宋体" w:eastAsia="宋体" w:cs="宋体"/>
          <w:sz w:val="30"/>
          <w:szCs w:val="30"/>
        </w:rPr>
        <w:t xml:space="preserve"> </w:t>
      </w:r>
      <w:r>
        <w:rPr>
          <w:rFonts w:ascii="宋体" w:hAnsi="宋体" w:eastAsia="宋体" w:cs="宋体"/>
          <w:spacing w:val="-1"/>
          <w:sz w:val="30"/>
          <w:szCs w:val="30"/>
        </w:rPr>
        <w:t>能改善顶叶的功能，尤其是左顶叶。它能改善对语法的理解，并减轻语</w:t>
      </w:r>
      <w:r>
        <w:rPr>
          <w:rFonts w:ascii="宋体" w:hAnsi="宋体" w:eastAsia="宋体" w:cs="宋体"/>
          <w:spacing w:val="6"/>
          <w:sz w:val="30"/>
          <w:szCs w:val="30"/>
        </w:rPr>
        <w:t xml:space="preserve"> </w:t>
      </w:r>
      <w:r>
        <w:rPr>
          <w:rFonts w:ascii="宋体" w:hAnsi="宋体" w:eastAsia="宋体" w:cs="宋体"/>
          <w:spacing w:val="-1"/>
          <w:sz w:val="30"/>
          <w:szCs w:val="30"/>
        </w:rPr>
        <w:t>义失认症的症状。</w:t>
      </w:r>
      <w:r>
        <w:rPr>
          <w:rFonts w:ascii="宋体" w:hAnsi="宋体" w:eastAsia="宋体" w:cs="宋体"/>
          <w:color w:val="A06030"/>
          <w:spacing w:val="-1"/>
          <w:sz w:val="30"/>
          <w:szCs w:val="30"/>
        </w:rPr>
        <w:t>注</w:t>
      </w:r>
      <w:r>
        <w:rPr>
          <w:rFonts w:ascii="宋体" w:hAnsi="宋体" w:eastAsia="宋体" w:cs="宋体"/>
          <w:spacing w:val="-1"/>
          <w:sz w:val="30"/>
          <w:szCs w:val="30"/>
        </w:rPr>
        <w:t>俄罗斯科学家上述各种对神经组织起刺激作用的药</w:t>
      </w:r>
      <w:r>
        <w:rPr>
          <w:rFonts w:ascii="宋体" w:hAnsi="宋体" w:eastAsia="宋体" w:cs="宋体"/>
          <w:spacing w:val="10"/>
          <w:sz w:val="30"/>
          <w:szCs w:val="30"/>
        </w:rPr>
        <w:t xml:space="preserve"> </w:t>
      </w:r>
      <w:r>
        <w:rPr>
          <w:rFonts w:ascii="宋体" w:hAnsi="宋体" w:eastAsia="宋体" w:cs="宋体"/>
          <w:spacing w:val="-1"/>
          <w:sz w:val="30"/>
          <w:szCs w:val="30"/>
        </w:rPr>
        <w:t>物与具体的皮质功能联系起来的观点比大多数西方观点还要具体，也更</w:t>
      </w:r>
      <w:r>
        <w:rPr>
          <w:rFonts w:ascii="宋体" w:hAnsi="宋体" w:eastAsia="宋体" w:cs="宋体"/>
          <w:spacing w:val="18"/>
          <w:sz w:val="30"/>
          <w:szCs w:val="30"/>
        </w:rPr>
        <w:t xml:space="preserve"> </w:t>
      </w:r>
      <w:r>
        <w:rPr>
          <w:rFonts w:ascii="宋体" w:hAnsi="宋体" w:eastAsia="宋体" w:cs="宋体"/>
          <w:spacing w:val="-1"/>
          <w:sz w:val="30"/>
          <w:szCs w:val="30"/>
        </w:rPr>
        <w:t>加雄心勃勃。需要对这些观点进行仔细研究和复制，它们具有重要的启</w:t>
      </w:r>
      <w:r>
        <w:rPr>
          <w:rFonts w:ascii="宋体" w:hAnsi="宋体" w:eastAsia="宋体" w:cs="宋体"/>
          <w:spacing w:val="18"/>
          <w:sz w:val="30"/>
          <w:szCs w:val="30"/>
        </w:rPr>
        <w:t xml:space="preserve"> </w:t>
      </w:r>
      <w:r>
        <w:rPr>
          <w:rFonts w:ascii="宋体" w:hAnsi="宋体" w:eastAsia="宋体" w:cs="宋体"/>
          <w:spacing w:val="25"/>
          <w:sz w:val="26"/>
          <w:szCs w:val="26"/>
        </w:rPr>
        <w:t>发意义。</w:t>
      </w:r>
    </w:p>
    <w:p w14:paraId="77E20FFE">
      <w:pPr>
        <w:spacing w:before="214" w:line="216" w:lineRule="auto"/>
        <w:ind w:right="27" w:firstLine="610"/>
        <w:rPr>
          <w:rFonts w:ascii="宋体" w:hAnsi="宋体" w:eastAsia="宋体" w:cs="宋体"/>
          <w:sz w:val="30"/>
          <w:szCs w:val="30"/>
        </w:rPr>
      </w:pPr>
      <w:r>
        <w:rPr>
          <w:rFonts w:ascii="宋体" w:hAnsi="宋体" w:eastAsia="宋体" w:cs="宋体"/>
          <w:color w:val="301010"/>
          <w:spacing w:val="4"/>
          <w:sz w:val="30"/>
          <w:szCs w:val="30"/>
        </w:rPr>
        <w:t>但</w:t>
      </w:r>
      <w:r>
        <w:rPr>
          <w:rFonts w:ascii="宋体" w:hAnsi="宋体" w:eastAsia="宋体" w:cs="宋体"/>
          <w:spacing w:val="4"/>
          <w:sz w:val="30"/>
          <w:szCs w:val="30"/>
        </w:rPr>
        <w:t>是，怎么没有提到前额叶皮质及其执行功能呢?执行缺陷与记忆</w:t>
      </w:r>
      <w:r>
        <w:rPr>
          <w:rFonts w:ascii="宋体" w:hAnsi="宋体" w:eastAsia="宋体" w:cs="宋体"/>
          <w:spacing w:val="17"/>
          <w:sz w:val="30"/>
          <w:szCs w:val="30"/>
        </w:rPr>
        <w:t xml:space="preserve"> </w:t>
      </w:r>
      <w:r>
        <w:rPr>
          <w:rFonts w:ascii="宋体" w:hAnsi="宋体" w:eastAsia="宋体" w:cs="宋体"/>
          <w:spacing w:val="-1"/>
          <w:sz w:val="30"/>
          <w:szCs w:val="30"/>
        </w:rPr>
        <w:t>力的损伤一样常见，一样具有破坏性，因此，在研发适用于额叶的认知</w:t>
      </w:r>
      <w:r>
        <w:rPr>
          <w:rFonts w:ascii="宋体" w:hAnsi="宋体" w:eastAsia="宋体" w:cs="宋体"/>
          <w:spacing w:val="13"/>
          <w:sz w:val="30"/>
          <w:szCs w:val="30"/>
        </w:rPr>
        <w:t xml:space="preserve"> </w:t>
      </w:r>
      <w:r>
        <w:rPr>
          <w:rFonts w:ascii="宋体" w:hAnsi="宋体" w:eastAsia="宋体" w:cs="宋体"/>
          <w:sz w:val="30"/>
          <w:szCs w:val="30"/>
        </w:rPr>
        <w:t>向性药物方面理应有同等的社会压力。这方面的研发也</w:t>
      </w:r>
      <w:r>
        <w:rPr>
          <w:rFonts w:ascii="宋体" w:hAnsi="宋体" w:eastAsia="宋体" w:cs="宋体"/>
          <w:spacing w:val="-1"/>
          <w:sz w:val="30"/>
          <w:szCs w:val="30"/>
        </w:rPr>
        <w:t>处于萌芽阶段，</w:t>
      </w:r>
      <w:r>
        <w:rPr>
          <w:rFonts w:ascii="宋体" w:hAnsi="宋体" w:eastAsia="宋体" w:cs="宋体"/>
          <w:sz w:val="30"/>
          <w:szCs w:val="30"/>
        </w:rPr>
        <w:t xml:space="preserve"> 但已经取得了一些明显的进展。我们已经探讨</w:t>
      </w:r>
      <w:r>
        <w:rPr>
          <w:rFonts w:ascii="宋体" w:hAnsi="宋体" w:eastAsia="宋体" w:cs="宋体"/>
          <w:spacing w:val="-1"/>
          <w:sz w:val="30"/>
          <w:szCs w:val="30"/>
        </w:rPr>
        <w:t>了多巴胺对额叶功能的作</w:t>
      </w:r>
      <w:r>
        <w:rPr>
          <w:rFonts w:ascii="宋体" w:hAnsi="宋体" w:eastAsia="宋体" w:cs="宋体"/>
          <w:sz w:val="30"/>
          <w:szCs w:val="30"/>
        </w:rPr>
        <w:t xml:space="preserve"> </w:t>
      </w:r>
      <w:r>
        <w:rPr>
          <w:rFonts w:ascii="宋体" w:hAnsi="宋体" w:eastAsia="宋体" w:cs="宋体"/>
          <w:spacing w:val="-1"/>
          <w:sz w:val="30"/>
          <w:szCs w:val="30"/>
        </w:rPr>
        <w:t>用，因此，多巴胺增强药理学在这方面已经有了一些成绩，这不足为</w:t>
      </w:r>
    </w:p>
    <w:p w14:paraId="6DB6C7AA">
      <w:pPr>
        <w:spacing w:before="1" w:line="220" w:lineRule="auto"/>
        <w:rPr>
          <w:rFonts w:ascii="宋体" w:hAnsi="宋体" w:eastAsia="宋体" w:cs="宋体"/>
          <w:sz w:val="30"/>
          <w:szCs w:val="30"/>
        </w:rPr>
      </w:pPr>
      <w:r>
        <w:rPr>
          <w:rFonts w:ascii="宋体" w:hAnsi="宋体" w:eastAsia="宋体" w:cs="宋体"/>
          <w:spacing w:val="-8"/>
          <w:sz w:val="30"/>
          <w:szCs w:val="30"/>
        </w:rPr>
        <w:t>奇。</w:t>
      </w:r>
    </w:p>
    <w:p w14:paraId="547F6373">
      <w:pPr>
        <w:spacing w:before="191" w:line="222" w:lineRule="auto"/>
        <w:ind w:right="7" w:firstLine="640"/>
        <w:rPr>
          <w:rFonts w:ascii="宋体" w:hAnsi="宋体" w:eastAsia="宋体" w:cs="宋体"/>
          <w:sz w:val="30"/>
          <w:szCs w:val="30"/>
        </w:rPr>
      </w:pPr>
      <w:r>
        <w:rPr>
          <w:rFonts w:ascii="宋体" w:hAnsi="宋体" w:eastAsia="宋体" w:cs="宋体"/>
          <w:spacing w:val="-1"/>
          <w:sz w:val="30"/>
          <w:szCs w:val="30"/>
        </w:rPr>
        <w:t>多巴胺系统非常复杂，有若干不同的受体。要想真正起到作用，多</w:t>
      </w:r>
      <w:r>
        <w:rPr>
          <w:rFonts w:ascii="宋体" w:hAnsi="宋体" w:eastAsia="宋体" w:cs="宋体"/>
          <w:spacing w:val="2"/>
          <w:sz w:val="30"/>
          <w:szCs w:val="30"/>
        </w:rPr>
        <w:t xml:space="preserve"> </w:t>
      </w:r>
      <w:r>
        <w:rPr>
          <w:rFonts w:ascii="宋体" w:hAnsi="宋体" w:eastAsia="宋体" w:cs="宋体"/>
          <w:sz w:val="30"/>
          <w:szCs w:val="30"/>
        </w:rPr>
        <w:t>巴胺药理学必须针对特定的受体。随着我们对各</w:t>
      </w:r>
      <w:r>
        <w:rPr>
          <w:rFonts w:ascii="宋体" w:hAnsi="宋体" w:eastAsia="宋体" w:cs="宋体"/>
          <w:spacing w:val="-1"/>
          <w:sz w:val="30"/>
          <w:szCs w:val="30"/>
        </w:rPr>
        <w:t>种多巴胺受体的认识进</w:t>
      </w:r>
      <w:r>
        <w:rPr>
          <w:rFonts w:ascii="宋体" w:hAnsi="宋体" w:eastAsia="宋体" w:cs="宋体"/>
          <w:sz w:val="30"/>
          <w:szCs w:val="30"/>
        </w:rPr>
        <w:t xml:space="preserve"> </w:t>
      </w:r>
      <w:r>
        <w:rPr>
          <w:rFonts w:ascii="宋体" w:hAnsi="宋体" w:eastAsia="宋体" w:cs="宋体"/>
          <w:spacing w:val="-1"/>
          <w:sz w:val="30"/>
          <w:szCs w:val="30"/>
        </w:rPr>
        <w:t>一步加深，我们也进一步了解了多巴胺增强药物对特定受体的作用。溴</w:t>
      </w:r>
      <w:r>
        <w:rPr>
          <w:rFonts w:ascii="宋体" w:hAnsi="宋体" w:eastAsia="宋体" w:cs="宋体"/>
          <w:spacing w:val="13"/>
          <w:sz w:val="30"/>
          <w:szCs w:val="30"/>
        </w:rPr>
        <w:t xml:space="preserve"> </w:t>
      </w:r>
      <w:r>
        <w:rPr>
          <w:rFonts w:ascii="宋体" w:hAnsi="宋体" w:eastAsia="宋体" w:cs="宋体"/>
          <w:spacing w:val="-2"/>
          <w:sz w:val="30"/>
          <w:szCs w:val="30"/>
        </w:rPr>
        <w:t>隐亭是一种多巴胺</w:t>
      </w:r>
      <w:r>
        <w:rPr>
          <w:rFonts w:ascii="Times New Roman" w:hAnsi="Times New Roman" w:eastAsia="Times New Roman" w:cs="Times New Roman"/>
          <w:spacing w:val="-2"/>
          <w:sz w:val="30"/>
          <w:szCs w:val="30"/>
        </w:rPr>
        <w:t>D2</w:t>
      </w:r>
      <w:r>
        <w:rPr>
          <w:rFonts w:ascii="宋体" w:hAnsi="宋体" w:eastAsia="宋体" w:cs="宋体"/>
          <w:spacing w:val="-2"/>
          <w:sz w:val="30"/>
          <w:szCs w:val="30"/>
        </w:rPr>
        <w:t>受体激动剂，能够改善普通成年人的工作</w:t>
      </w:r>
      <w:r>
        <w:rPr>
          <w:rFonts w:ascii="宋体" w:hAnsi="宋体" w:eastAsia="宋体" w:cs="宋体"/>
          <w:spacing w:val="-3"/>
          <w:sz w:val="30"/>
          <w:szCs w:val="30"/>
        </w:rPr>
        <w:t>记忆，</w:t>
      </w:r>
    </w:p>
    <w:p w14:paraId="382CABF6">
      <w:pPr>
        <w:spacing w:before="66" w:line="269" w:lineRule="auto"/>
        <w:rPr>
          <w:rFonts w:ascii="宋体" w:hAnsi="宋体" w:eastAsia="宋体" w:cs="宋体"/>
          <w:sz w:val="20"/>
          <w:szCs w:val="20"/>
        </w:rPr>
      </w:pPr>
      <w:r>
        <w:rPr>
          <w:rFonts w:ascii="宋体" w:hAnsi="宋体" w:eastAsia="宋体" w:cs="宋体"/>
          <w:spacing w:val="-4"/>
          <w:sz w:val="30"/>
          <w:szCs w:val="30"/>
        </w:rPr>
        <w:t>(注工作记忆是一种与额叶密切相关的功能。罗匹尼罗与普拉克索是两种</w:t>
      </w:r>
      <w:r>
        <w:rPr>
          <w:rFonts w:ascii="宋体" w:hAnsi="宋体" w:eastAsia="宋体" w:cs="宋体"/>
          <w:sz w:val="30"/>
          <w:szCs w:val="30"/>
        </w:rPr>
        <w:t xml:space="preserve"> </w:t>
      </w:r>
      <w:r>
        <w:rPr>
          <w:rFonts w:ascii="宋体" w:hAnsi="宋体" w:eastAsia="宋体" w:cs="宋体"/>
          <w:spacing w:val="-1"/>
          <w:sz w:val="30"/>
          <w:szCs w:val="30"/>
        </w:rPr>
        <w:t>最近研制成功的</w:t>
      </w:r>
      <w:r>
        <w:rPr>
          <w:rFonts w:ascii="Times New Roman" w:hAnsi="Times New Roman" w:eastAsia="Times New Roman" w:cs="Times New Roman"/>
          <w:spacing w:val="-1"/>
          <w:sz w:val="30"/>
          <w:szCs w:val="30"/>
        </w:rPr>
        <w:t>D2</w:t>
      </w:r>
      <w:r>
        <w:rPr>
          <w:rFonts w:ascii="宋体" w:hAnsi="宋体" w:eastAsia="宋体" w:cs="宋体"/>
          <w:spacing w:val="-1"/>
          <w:sz w:val="30"/>
          <w:szCs w:val="30"/>
        </w:rPr>
        <w:t>受体激动剂，其效用还没有得到确认。</w:t>
      </w:r>
      <w:r>
        <w:rPr>
          <w:rFonts w:ascii="宋体" w:hAnsi="宋体" w:eastAsia="宋体" w:cs="宋体"/>
          <w:spacing w:val="-31"/>
          <w:sz w:val="30"/>
          <w:szCs w:val="30"/>
        </w:rPr>
        <w:t xml:space="preserve"> </w:t>
      </w:r>
      <w:r>
        <w:rPr>
          <w:rFonts w:ascii="宋体" w:hAnsi="宋体" w:eastAsia="宋体" w:cs="宋体"/>
          <w:color w:val="B07040"/>
          <w:spacing w:val="-1"/>
          <w:position w:val="9"/>
          <w:sz w:val="20"/>
          <w:szCs w:val="20"/>
        </w:rPr>
        <w:t>注</w:t>
      </w:r>
    </w:p>
    <w:p w14:paraId="3AF21D47">
      <w:pPr>
        <w:spacing w:before="57" w:line="221" w:lineRule="auto"/>
        <w:ind w:right="10" w:firstLine="659"/>
        <w:rPr>
          <w:rFonts w:ascii="宋体" w:hAnsi="宋体" w:eastAsia="宋体" w:cs="宋体"/>
          <w:sz w:val="30"/>
          <w:szCs w:val="30"/>
        </w:rPr>
      </w:pPr>
      <w:r>
        <w:rPr>
          <w:rFonts w:ascii="宋体" w:hAnsi="宋体" w:eastAsia="宋体" w:cs="宋体"/>
          <w:spacing w:val="-2"/>
          <w:sz w:val="30"/>
          <w:szCs w:val="30"/>
        </w:rPr>
        <w:t>目前，识别特定的多巴胺受体并研制针对特定多巴胺受体的药物引</w:t>
      </w:r>
      <w:r>
        <w:rPr>
          <w:rFonts w:ascii="宋体" w:hAnsi="宋体" w:eastAsia="宋体" w:cs="宋体"/>
          <w:spacing w:val="8"/>
          <w:sz w:val="30"/>
          <w:szCs w:val="30"/>
        </w:rPr>
        <w:t xml:space="preserve"> </w:t>
      </w:r>
      <w:r>
        <w:rPr>
          <w:rFonts w:ascii="宋体" w:hAnsi="宋体" w:eastAsia="宋体" w:cs="宋体"/>
          <w:spacing w:val="-1"/>
          <w:sz w:val="30"/>
          <w:szCs w:val="30"/>
        </w:rPr>
        <w:t>起了广泛的关注。不过，推动该研究的是对精神分裂症的治疗，该治疗</w:t>
      </w:r>
      <w:r>
        <w:rPr>
          <w:rFonts w:ascii="宋体" w:hAnsi="宋体" w:eastAsia="宋体" w:cs="宋体"/>
          <w:spacing w:val="17"/>
          <w:sz w:val="30"/>
          <w:szCs w:val="30"/>
        </w:rPr>
        <w:t xml:space="preserve"> </w:t>
      </w:r>
      <w:r>
        <w:rPr>
          <w:rFonts w:ascii="宋体" w:hAnsi="宋体" w:eastAsia="宋体" w:cs="宋体"/>
          <w:spacing w:val="-1"/>
          <w:sz w:val="30"/>
          <w:szCs w:val="30"/>
        </w:rPr>
        <w:t>过程需要针对特定多巴胺受体的拮抗物。为了强化额叶的功能，多巴胺</w:t>
      </w:r>
      <w:r>
        <w:rPr>
          <w:rFonts w:ascii="宋体" w:hAnsi="宋体" w:eastAsia="宋体" w:cs="宋体"/>
          <w:spacing w:val="17"/>
          <w:sz w:val="30"/>
          <w:szCs w:val="30"/>
        </w:rPr>
        <w:t xml:space="preserve"> </w:t>
      </w:r>
      <w:r>
        <w:rPr>
          <w:rFonts w:ascii="宋体" w:hAnsi="宋体" w:eastAsia="宋体" w:cs="宋体"/>
          <w:spacing w:val="-1"/>
          <w:sz w:val="30"/>
          <w:szCs w:val="30"/>
        </w:rPr>
        <w:t>激动剂可能需要与包括D1</w:t>
      </w:r>
      <w:r>
        <w:rPr>
          <w:rFonts w:ascii="宋体" w:hAnsi="宋体" w:eastAsia="宋体" w:cs="宋体"/>
          <w:spacing w:val="-84"/>
          <w:sz w:val="30"/>
          <w:szCs w:val="30"/>
        </w:rPr>
        <w:t xml:space="preserve"> </w:t>
      </w:r>
      <w:r>
        <w:rPr>
          <w:rFonts w:ascii="宋体" w:hAnsi="宋体" w:eastAsia="宋体" w:cs="宋体"/>
          <w:spacing w:val="-1"/>
          <w:sz w:val="30"/>
          <w:szCs w:val="30"/>
        </w:rPr>
        <w:t>和D4</w:t>
      </w:r>
      <w:r>
        <w:rPr>
          <w:rFonts w:ascii="宋体" w:hAnsi="宋体" w:eastAsia="宋体" w:cs="宋体"/>
          <w:spacing w:val="-64"/>
          <w:sz w:val="30"/>
          <w:szCs w:val="30"/>
        </w:rPr>
        <w:t xml:space="preserve"> </w:t>
      </w:r>
      <w:r>
        <w:rPr>
          <w:rFonts w:ascii="宋体" w:hAnsi="宋体" w:eastAsia="宋体" w:cs="宋体"/>
          <w:spacing w:val="-1"/>
          <w:sz w:val="30"/>
          <w:szCs w:val="30"/>
        </w:rPr>
        <w:t>受体在内的多种</w:t>
      </w:r>
      <w:r>
        <w:rPr>
          <w:rFonts w:ascii="宋体" w:hAnsi="宋体" w:eastAsia="宋体" w:cs="宋体"/>
          <w:spacing w:val="-2"/>
          <w:sz w:val="30"/>
          <w:szCs w:val="30"/>
        </w:rPr>
        <w:t>多巴胺受体有亲和力。</w:t>
      </w:r>
    </w:p>
    <w:p w14:paraId="4ED131D5">
      <w:pPr>
        <w:spacing w:before="1" w:line="218" w:lineRule="auto"/>
        <w:rPr>
          <w:rFonts w:ascii="宋体" w:hAnsi="宋体" w:eastAsia="宋体" w:cs="宋体"/>
          <w:sz w:val="30"/>
          <w:szCs w:val="30"/>
        </w:rPr>
      </w:pPr>
      <w:r>
        <w:rPr>
          <w:rFonts w:ascii="宋体" w:hAnsi="宋体" w:eastAsia="宋体" w:cs="宋体"/>
          <w:spacing w:val="-1"/>
          <w:sz w:val="30"/>
          <w:szCs w:val="30"/>
        </w:rPr>
        <w:t>这就对制药业和研究工作提出了新的挑战。认知向性药物对额叶功能障</w:t>
      </w:r>
    </w:p>
    <w:p w14:paraId="4A0DECDD">
      <w:pPr>
        <w:spacing w:line="218" w:lineRule="auto"/>
        <w:rPr>
          <w:rFonts w:ascii="宋体" w:hAnsi="宋体" w:eastAsia="宋体" w:cs="宋体"/>
          <w:sz w:val="30"/>
          <w:szCs w:val="30"/>
        </w:rPr>
        <w:sectPr>
          <w:pgSz w:w="12240" w:h="15840"/>
          <w:pgMar w:top="400" w:right="1497" w:bottom="0" w:left="1419" w:header="0" w:footer="0" w:gutter="0"/>
          <w:cols w:space="720" w:num="1"/>
        </w:sectPr>
      </w:pPr>
    </w:p>
    <w:p w14:paraId="6EC54BFB">
      <w:pPr>
        <w:pStyle w:val="2"/>
        <w:spacing w:line="319" w:lineRule="auto"/>
      </w:pPr>
    </w:p>
    <w:p w14:paraId="72740B54">
      <w:pPr>
        <w:pStyle w:val="2"/>
        <w:spacing w:line="319" w:lineRule="auto"/>
      </w:pPr>
    </w:p>
    <w:p w14:paraId="0C85ABDD">
      <w:pPr>
        <w:pStyle w:val="2"/>
        <w:spacing w:line="319" w:lineRule="auto"/>
      </w:pPr>
    </w:p>
    <w:p w14:paraId="5ABCCF04">
      <w:pPr>
        <w:spacing w:before="97" w:line="219" w:lineRule="auto"/>
        <w:rPr>
          <w:rFonts w:ascii="宋体" w:hAnsi="宋体" w:eastAsia="宋体" w:cs="宋体"/>
          <w:sz w:val="30"/>
          <w:szCs w:val="30"/>
        </w:rPr>
      </w:pPr>
      <w:r>
        <w:rPr>
          <w:rFonts w:ascii="宋体" w:hAnsi="宋体" w:eastAsia="宋体" w:cs="宋体"/>
          <w:spacing w:val="10"/>
          <w:sz w:val="30"/>
          <w:szCs w:val="30"/>
        </w:rPr>
        <w:t>碍(额叶本身没有受到大面积结构性损伤)患者</w:t>
      </w:r>
      <w:r>
        <w:rPr>
          <w:rFonts w:ascii="宋体" w:hAnsi="宋体" w:eastAsia="宋体" w:cs="宋体"/>
          <w:spacing w:val="9"/>
          <w:sz w:val="30"/>
          <w:szCs w:val="30"/>
        </w:rPr>
        <w:t>可能有不同寻常的疗</w:t>
      </w:r>
    </w:p>
    <w:p w14:paraId="032002F4">
      <w:pPr>
        <w:spacing w:before="14" w:line="234" w:lineRule="auto"/>
        <w:rPr>
          <w:rFonts w:ascii="宋体" w:hAnsi="宋体" w:eastAsia="宋体" w:cs="宋体"/>
          <w:sz w:val="30"/>
          <w:szCs w:val="30"/>
        </w:rPr>
      </w:pPr>
      <w:r>
        <w:rPr>
          <w:rFonts w:ascii="宋体" w:hAnsi="宋体" w:eastAsia="宋体" w:cs="宋体"/>
          <w:spacing w:val="-1"/>
          <w:sz w:val="30"/>
          <w:szCs w:val="30"/>
        </w:rPr>
        <w:t>效。在上述情况下，神经递质受体的位点基本完好无损，这使得药物干</w:t>
      </w:r>
      <w:r>
        <w:rPr>
          <w:rFonts w:ascii="宋体" w:hAnsi="宋体" w:eastAsia="宋体" w:cs="宋体"/>
          <w:spacing w:val="11"/>
          <w:sz w:val="30"/>
          <w:szCs w:val="30"/>
        </w:rPr>
        <w:t xml:space="preserve"> </w:t>
      </w:r>
      <w:r>
        <w:rPr>
          <w:rFonts w:ascii="宋体" w:hAnsi="宋体" w:eastAsia="宋体" w:cs="宋体"/>
          <w:spacing w:val="-1"/>
          <w:sz w:val="30"/>
          <w:szCs w:val="30"/>
        </w:rPr>
        <w:t>预更有效。轻微的外伤性脑损伤就是如此。这是一种特别令人痛心的疾</w:t>
      </w:r>
      <w:r>
        <w:rPr>
          <w:rFonts w:ascii="宋体" w:hAnsi="宋体" w:eastAsia="宋体" w:cs="宋体"/>
          <w:spacing w:val="15"/>
          <w:sz w:val="30"/>
          <w:szCs w:val="30"/>
        </w:rPr>
        <w:t xml:space="preserve"> </w:t>
      </w:r>
      <w:r>
        <w:rPr>
          <w:rFonts w:ascii="宋体" w:hAnsi="宋体" w:eastAsia="宋体" w:cs="宋体"/>
          <w:sz w:val="30"/>
          <w:szCs w:val="30"/>
        </w:rPr>
        <w:t>病，因为患者主要是年轻人，其身体状况良</w:t>
      </w:r>
      <w:r>
        <w:rPr>
          <w:rFonts w:ascii="宋体" w:hAnsi="宋体" w:eastAsia="宋体" w:cs="宋体"/>
          <w:spacing w:val="-1"/>
          <w:sz w:val="30"/>
          <w:szCs w:val="30"/>
        </w:rPr>
        <w:t>好，寿命也不会因此受到影</w:t>
      </w:r>
      <w:r>
        <w:rPr>
          <w:rFonts w:ascii="宋体" w:hAnsi="宋体" w:eastAsia="宋体" w:cs="宋体"/>
          <w:sz w:val="30"/>
          <w:szCs w:val="30"/>
        </w:rPr>
        <w:t xml:space="preserve"> </w:t>
      </w:r>
      <w:r>
        <w:rPr>
          <w:rFonts w:ascii="宋体" w:hAnsi="宋体" w:eastAsia="宋体" w:cs="宋体"/>
          <w:spacing w:val="-1"/>
          <w:sz w:val="30"/>
          <w:szCs w:val="30"/>
        </w:rPr>
        <w:t>响。外伤性脑损伤通常伴随着工作记忆、决策、注意力、动机和冲动控</w:t>
      </w:r>
      <w:r>
        <w:rPr>
          <w:rFonts w:ascii="宋体" w:hAnsi="宋体" w:eastAsia="宋体" w:cs="宋体"/>
          <w:spacing w:val="3"/>
          <w:sz w:val="30"/>
          <w:szCs w:val="30"/>
        </w:rPr>
        <w:t xml:space="preserve"> </w:t>
      </w:r>
      <w:r>
        <w:rPr>
          <w:rFonts w:ascii="宋体" w:hAnsi="宋体" w:eastAsia="宋体" w:cs="宋体"/>
          <w:spacing w:val="1"/>
          <w:sz w:val="30"/>
          <w:szCs w:val="30"/>
        </w:rPr>
        <w:t>制等方面的问题。溴隐亭有助于改善头部损伤患者的上述功能。注</w:t>
      </w:r>
      <w:r>
        <w:rPr>
          <w:rFonts w:ascii="宋体" w:hAnsi="宋体" w:eastAsia="宋体" w:cs="宋体"/>
          <w:sz w:val="30"/>
          <w:szCs w:val="30"/>
        </w:rPr>
        <w:t xml:space="preserve">氨基 </w:t>
      </w:r>
      <w:r>
        <w:rPr>
          <w:rFonts w:ascii="宋体" w:hAnsi="宋体" w:eastAsia="宋体" w:cs="宋体"/>
          <w:spacing w:val="9"/>
          <w:sz w:val="30"/>
          <w:szCs w:val="30"/>
        </w:rPr>
        <w:t>三环癸胺(金刚烷胺)亦是如此，这是一种有助于多巴胺释放并且延缓</w:t>
      </w:r>
      <w:r>
        <w:rPr>
          <w:rFonts w:ascii="宋体" w:hAnsi="宋体" w:eastAsia="宋体" w:cs="宋体"/>
          <w:spacing w:val="11"/>
          <w:sz w:val="30"/>
          <w:szCs w:val="30"/>
        </w:rPr>
        <w:t xml:space="preserve"> </w:t>
      </w:r>
      <w:r>
        <w:rPr>
          <w:rFonts w:ascii="宋体" w:hAnsi="宋体" w:eastAsia="宋体" w:cs="宋体"/>
          <w:spacing w:val="12"/>
          <w:sz w:val="30"/>
          <w:szCs w:val="30"/>
        </w:rPr>
        <w:t>突触在多巴胺释放之后对其进行吸收的药物。</w:t>
      </w:r>
      <w:r>
        <w:rPr>
          <w:rFonts w:ascii="宋体" w:hAnsi="宋体" w:eastAsia="宋体" w:cs="宋体"/>
          <w:color w:val="B07040"/>
          <w:spacing w:val="12"/>
          <w:sz w:val="30"/>
          <w:szCs w:val="30"/>
        </w:rPr>
        <w:t>注</w:t>
      </w:r>
      <w:r>
        <w:rPr>
          <w:rFonts w:ascii="宋体" w:hAnsi="宋体" w:eastAsia="宋体" w:cs="宋体"/>
          <w:spacing w:val="12"/>
          <w:sz w:val="30"/>
          <w:szCs w:val="30"/>
        </w:rPr>
        <w:t>米氮平</w:t>
      </w:r>
      <w:r>
        <w:rPr>
          <w:rFonts w:ascii="宋体" w:hAnsi="宋体" w:eastAsia="宋体" w:cs="宋体"/>
          <w:spacing w:val="11"/>
          <w:sz w:val="30"/>
          <w:szCs w:val="30"/>
        </w:rPr>
        <w:t>(瑞美隆)是一</w:t>
      </w:r>
      <w:r>
        <w:rPr>
          <w:rFonts w:ascii="宋体" w:hAnsi="宋体" w:eastAsia="宋体" w:cs="宋体"/>
          <w:sz w:val="30"/>
          <w:szCs w:val="30"/>
        </w:rPr>
        <w:t xml:space="preserve"> </w:t>
      </w:r>
      <w:r>
        <w:rPr>
          <w:rFonts w:ascii="宋体" w:hAnsi="宋体" w:eastAsia="宋体" w:cs="宋体"/>
          <w:spacing w:val="-1"/>
          <w:sz w:val="30"/>
          <w:szCs w:val="30"/>
        </w:rPr>
        <w:t>种治疗抑郁的常见药，对多巴胺能在额叶中的传递具有增强作用。</w:t>
      </w:r>
    </w:p>
    <w:p w14:paraId="10705550">
      <w:pPr>
        <w:spacing w:before="126" w:line="222" w:lineRule="auto"/>
        <w:ind w:right="70" w:firstLine="610"/>
        <w:rPr>
          <w:rFonts w:ascii="宋体" w:hAnsi="宋体" w:eastAsia="宋体" w:cs="宋体"/>
          <w:sz w:val="30"/>
          <w:szCs w:val="30"/>
        </w:rPr>
      </w:pPr>
      <w:r>
        <w:rPr>
          <w:rFonts w:ascii="宋体" w:hAnsi="宋体" w:eastAsia="宋体" w:cs="宋体"/>
          <w:spacing w:val="-1"/>
          <w:sz w:val="30"/>
          <w:szCs w:val="30"/>
        </w:rPr>
        <w:t>上述药物的出现标志着额叶认知向性药物的开端。最近，这个领域</w:t>
      </w:r>
      <w:r>
        <w:rPr>
          <w:rFonts w:ascii="宋体" w:hAnsi="宋体" w:eastAsia="宋体" w:cs="宋体"/>
          <w:spacing w:val="13"/>
          <w:sz w:val="30"/>
          <w:szCs w:val="30"/>
        </w:rPr>
        <w:t xml:space="preserve"> </w:t>
      </w:r>
      <w:r>
        <w:rPr>
          <w:rFonts w:ascii="宋体" w:hAnsi="宋体" w:eastAsia="宋体" w:cs="宋体"/>
          <w:spacing w:val="-1"/>
          <w:sz w:val="30"/>
          <w:szCs w:val="30"/>
        </w:rPr>
        <w:t>也开拓了一个新的疆界。在我写作本书之际，一种新的精神分裂症药物</w:t>
      </w:r>
      <w:r>
        <w:rPr>
          <w:rFonts w:ascii="宋体" w:hAnsi="宋体" w:eastAsia="宋体" w:cs="宋体"/>
          <w:spacing w:val="12"/>
          <w:sz w:val="30"/>
          <w:szCs w:val="30"/>
        </w:rPr>
        <w:t xml:space="preserve"> </w:t>
      </w:r>
      <w:r>
        <w:rPr>
          <w:rFonts w:ascii="宋体" w:hAnsi="宋体" w:eastAsia="宋体" w:cs="宋体"/>
          <w:spacing w:val="-12"/>
          <w:sz w:val="30"/>
          <w:szCs w:val="30"/>
        </w:rPr>
        <w:t>正处于临床试验阶段。该药物由礼来制药的药理学家达利尔</w:t>
      </w:r>
      <w:r>
        <w:rPr>
          <w:rFonts w:ascii="宋体" w:hAnsi="宋体" w:eastAsia="宋体" w:cs="宋体"/>
          <w:spacing w:val="-26"/>
          <w:sz w:val="30"/>
          <w:szCs w:val="30"/>
        </w:rPr>
        <w:t xml:space="preserve"> </w:t>
      </w:r>
      <w:r>
        <w:rPr>
          <w:rFonts w:ascii="宋体" w:hAnsi="宋体" w:eastAsia="宋体" w:cs="宋体"/>
          <w:spacing w:val="-12"/>
          <w:sz w:val="30"/>
          <w:szCs w:val="30"/>
        </w:rPr>
        <w:t>·薛卜研</w:t>
      </w:r>
    </w:p>
    <w:p w14:paraId="20F9524B">
      <w:pPr>
        <w:spacing w:before="3" w:line="234" w:lineRule="auto"/>
        <w:ind w:right="79"/>
        <w:rPr>
          <w:rFonts w:ascii="宋体" w:hAnsi="宋体" w:eastAsia="宋体" w:cs="宋体"/>
          <w:sz w:val="19"/>
          <w:szCs w:val="19"/>
        </w:rPr>
      </w:pPr>
      <w:r>
        <w:rPr>
          <w:rFonts w:ascii="宋体" w:hAnsi="宋体" w:eastAsia="宋体" w:cs="宋体"/>
          <w:spacing w:val="-1"/>
          <w:sz w:val="30"/>
          <w:szCs w:val="30"/>
        </w:rPr>
        <w:t>制，尚未命名，主要作用于额叶，但主要通过谷氨酸系统而不是多巴胺</w:t>
      </w:r>
      <w:r>
        <w:rPr>
          <w:rFonts w:ascii="宋体" w:hAnsi="宋体" w:eastAsia="宋体" w:cs="宋体"/>
          <w:spacing w:val="17"/>
          <w:sz w:val="30"/>
          <w:szCs w:val="30"/>
        </w:rPr>
        <w:t xml:space="preserve"> </w:t>
      </w:r>
      <w:r>
        <w:rPr>
          <w:rFonts w:ascii="宋体" w:hAnsi="宋体" w:eastAsia="宋体" w:cs="宋体"/>
          <w:spacing w:val="-1"/>
          <w:sz w:val="30"/>
          <w:szCs w:val="30"/>
        </w:rPr>
        <w:t>能系统起作用。与胆碱酯酶抑制剂类似，虽然研发该药物的目的是治疗</w:t>
      </w:r>
      <w:r>
        <w:rPr>
          <w:rFonts w:ascii="宋体" w:hAnsi="宋体" w:eastAsia="宋体" w:cs="宋体"/>
          <w:spacing w:val="6"/>
          <w:sz w:val="30"/>
          <w:szCs w:val="30"/>
        </w:rPr>
        <w:t xml:space="preserve"> </w:t>
      </w:r>
      <w:r>
        <w:rPr>
          <w:rFonts w:ascii="宋体" w:hAnsi="宋体" w:eastAsia="宋体" w:cs="宋体"/>
          <w:spacing w:val="-1"/>
          <w:sz w:val="30"/>
          <w:szCs w:val="30"/>
        </w:rPr>
        <w:t>某一种疾病，但该药物的生化指标可能对许多其他疾病也有疗效，其他</w:t>
      </w:r>
      <w:r>
        <w:rPr>
          <w:rFonts w:ascii="宋体" w:hAnsi="宋体" w:eastAsia="宋体" w:cs="宋体"/>
          <w:spacing w:val="10"/>
          <w:sz w:val="30"/>
          <w:szCs w:val="30"/>
        </w:rPr>
        <w:t xml:space="preserve"> </w:t>
      </w:r>
      <w:r>
        <w:rPr>
          <w:rFonts w:ascii="宋体" w:hAnsi="宋体" w:eastAsia="宋体" w:cs="宋体"/>
          <w:sz w:val="30"/>
          <w:szCs w:val="30"/>
        </w:rPr>
        <w:t>疾病的患者也可能从中受益。</w:t>
      </w:r>
      <w:r>
        <w:rPr>
          <w:rFonts w:ascii="宋体" w:hAnsi="宋体" w:eastAsia="宋体" w:cs="宋体"/>
          <w:spacing w:val="-50"/>
          <w:sz w:val="30"/>
          <w:szCs w:val="30"/>
        </w:rPr>
        <w:t xml:space="preserve"> </w:t>
      </w:r>
      <w:r>
        <w:rPr>
          <w:rFonts w:ascii="宋体" w:hAnsi="宋体" w:eastAsia="宋体" w:cs="宋体"/>
          <w:color w:val="B07040"/>
          <w:position w:val="10"/>
          <w:sz w:val="19"/>
          <w:szCs w:val="19"/>
        </w:rPr>
        <w:t>注</w:t>
      </w:r>
    </w:p>
    <w:p w14:paraId="5EE668E7">
      <w:pPr>
        <w:spacing w:before="132" w:line="217" w:lineRule="auto"/>
        <w:ind w:right="70" w:firstLine="610"/>
        <w:jc w:val="both"/>
        <w:rPr>
          <w:rFonts w:ascii="宋体" w:hAnsi="宋体" w:eastAsia="宋体" w:cs="宋体"/>
          <w:sz w:val="30"/>
          <w:szCs w:val="30"/>
        </w:rPr>
      </w:pPr>
      <w:r>
        <w:rPr>
          <w:rFonts w:ascii="宋体" w:hAnsi="宋体" w:eastAsia="宋体" w:cs="宋体"/>
          <w:spacing w:val="-1"/>
          <w:sz w:val="30"/>
          <w:szCs w:val="30"/>
        </w:rPr>
        <w:t>我希望还有更多可以期待的。不过，最令人激动的莫过于前沿药物</w:t>
      </w:r>
      <w:r>
        <w:rPr>
          <w:rFonts w:ascii="宋体" w:hAnsi="宋体" w:eastAsia="宋体" w:cs="宋体"/>
          <w:spacing w:val="13"/>
          <w:sz w:val="30"/>
          <w:szCs w:val="30"/>
        </w:rPr>
        <w:t xml:space="preserve"> </w:t>
      </w:r>
      <w:r>
        <w:rPr>
          <w:rFonts w:ascii="宋体" w:hAnsi="宋体" w:eastAsia="宋体" w:cs="宋体"/>
          <w:spacing w:val="-1"/>
          <w:sz w:val="30"/>
          <w:szCs w:val="30"/>
        </w:rPr>
        <w:t>与前沿神经心理学的结合，即让精妙的认知方法为认知向性药物的研发</w:t>
      </w:r>
      <w:r>
        <w:rPr>
          <w:rFonts w:ascii="宋体" w:hAnsi="宋体" w:eastAsia="宋体" w:cs="宋体"/>
          <w:spacing w:val="12"/>
          <w:sz w:val="30"/>
          <w:szCs w:val="30"/>
        </w:rPr>
        <w:t xml:space="preserve"> </w:t>
      </w:r>
      <w:r>
        <w:rPr>
          <w:rFonts w:ascii="宋体" w:hAnsi="宋体" w:eastAsia="宋体" w:cs="宋体"/>
          <w:spacing w:val="-1"/>
          <w:sz w:val="30"/>
          <w:szCs w:val="30"/>
        </w:rPr>
        <w:t>提供精确、个性化的指导。以行为者为中心的认知任务对额叶功能障碍</w:t>
      </w:r>
      <w:r>
        <w:rPr>
          <w:rFonts w:ascii="宋体" w:hAnsi="宋体" w:eastAsia="宋体" w:cs="宋体"/>
          <w:spacing w:val="17"/>
          <w:sz w:val="30"/>
          <w:szCs w:val="30"/>
        </w:rPr>
        <w:t xml:space="preserve"> </w:t>
      </w:r>
      <w:r>
        <w:rPr>
          <w:rFonts w:ascii="宋体" w:hAnsi="宋体" w:eastAsia="宋体" w:cs="宋体"/>
          <w:sz w:val="30"/>
          <w:szCs w:val="30"/>
        </w:rPr>
        <w:t>的各种具体形式的变体具有极高的敏感度，可能会对额叶</w:t>
      </w:r>
      <w:r>
        <w:rPr>
          <w:rFonts w:ascii="宋体" w:hAnsi="宋体" w:eastAsia="宋体" w:cs="宋体"/>
          <w:spacing w:val="-1"/>
          <w:sz w:val="30"/>
          <w:szCs w:val="30"/>
        </w:rPr>
        <w:t>认知向性药物</w:t>
      </w:r>
      <w:r>
        <w:rPr>
          <w:rFonts w:ascii="宋体" w:hAnsi="宋体" w:eastAsia="宋体" w:cs="宋体"/>
          <w:sz w:val="30"/>
          <w:szCs w:val="30"/>
        </w:rPr>
        <w:t xml:space="preserve"> </w:t>
      </w:r>
      <w:r>
        <w:rPr>
          <w:rFonts w:ascii="宋体" w:hAnsi="宋体" w:eastAsia="宋体" w:cs="宋体"/>
          <w:spacing w:val="-2"/>
          <w:sz w:val="30"/>
          <w:szCs w:val="30"/>
        </w:rPr>
        <w:t>有针对性的研发起到关键的指导作用。</w:t>
      </w:r>
    </w:p>
    <w:p w14:paraId="3E147696">
      <w:pPr>
        <w:spacing w:before="205" w:line="237" w:lineRule="auto"/>
        <w:ind w:right="63" w:firstLine="610"/>
        <w:rPr>
          <w:rFonts w:ascii="宋体" w:hAnsi="宋体" w:eastAsia="宋体" w:cs="宋体"/>
          <w:sz w:val="28"/>
          <w:szCs w:val="28"/>
        </w:rPr>
      </w:pPr>
      <w:r>
        <w:rPr>
          <w:rFonts w:ascii="宋体" w:hAnsi="宋体" w:eastAsia="宋体" w:cs="宋体"/>
          <w:spacing w:val="19"/>
          <w:sz w:val="28"/>
          <w:szCs w:val="28"/>
        </w:rPr>
        <w:t>随着上述引人注目的认知向性药物的问世，我们的社会是不是准备</w:t>
      </w:r>
      <w:r>
        <w:rPr>
          <w:rFonts w:ascii="宋体" w:hAnsi="宋体" w:eastAsia="宋体" w:cs="宋体"/>
          <w:spacing w:val="11"/>
          <w:sz w:val="28"/>
          <w:szCs w:val="28"/>
        </w:rPr>
        <w:t xml:space="preserve"> </w:t>
      </w:r>
      <w:r>
        <w:rPr>
          <w:rFonts w:ascii="宋体" w:hAnsi="宋体" w:eastAsia="宋体" w:cs="宋体"/>
          <w:spacing w:val="24"/>
          <w:sz w:val="28"/>
          <w:szCs w:val="28"/>
        </w:rPr>
        <w:t>好了用它们改善健康人的表现呢?我们是不是打算跨越治疗神经疾病和</w:t>
      </w:r>
      <w:r>
        <w:rPr>
          <w:rFonts w:ascii="宋体" w:hAnsi="宋体" w:eastAsia="宋体" w:cs="宋体"/>
          <w:spacing w:val="18"/>
          <w:sz w:val="28"/>
          <w:szCs w:val="28"/>
        </w:rPr>
        <w:t xml:space="preserve"> </w:t>
      </w:r>
      <w:r>
        <w:rPr>
          <w:rFonts w:ascii="宋体" w:hAnsi="宋体" w:eastAsia="宋体" w:cs="宋体"/>
          <w:spacing w:val="24"/>
          <w:sz w:val="28"/>
          <w:szCs w:val="28"/>
        </w:rPr>
        <w:t>精神疾病与改善正常认知功能之间的界限?虽然这个主张在十几年前听</w:t>
      </w:r>
      <w:r>
        <w:rPr>
          <w:rFonts w:ascii="宋体" w:hAnsi="宋体" w:eastAsia="宋体" w:cs="宋体"/>
          <w:spacing w:val="13"/>
          <w:sz w:val="28"/>
          <w:szCs w:val="28"/>
        </w:rPr>
        <w:t xml:space="preserve"> </w:t>
      </w:r>
      <w:r>
        <w:rPr>
          <w:rFonts w:ascii="宋体" w:hAnsi="宋体" w:eastAsia="宋体" w:cs="宋体"/>
          <w:spacing w:val="20"/>
          <w:sz w:val="28"/>
          <w:szCs w:val="28"/>
        </w:rPr>
        <w:t>起来有些离奇，但是，它在现在已经不是什么稀罕事了</w:t>
      </w:r>
      <w:r>
        <w:rPr>
          <w:rFonts w:ascii="宋体" w:hAnsi="宋体" w:eastAsia="宋体" w:cs="宋体"/>
          <w:spacing w:val="19"/>
          <w:sz w:val="28"/>
          <w:szCs w:val="28"/>
        </w:rPr>
        <w:t>，而且已经成为</w:t>
      </w:r>
      <w:r>
        <w:rPr>
          <w:rFonts w:ascii="宋体" w:hAnsi="宋体" w:eastAsia="宋体" w:cs="宋体"/>
          <w:sz w:val="28"/>
          <w:szCs w:val="28"/>
        </w:rPr>
        <w:t xml:space="preserve"> </w:t>
      </w:r>
      <w:r>
        <w:rPr>
          <w:rFonts w:ascii="宋体" w:hAnsi="宋体" w:eastAsia="宋体" w:cs="宋体"/>
          <w:spacing w:val="7"/>
          <w:sz w:val="28"/>
          <w:szCs w:val="28"/>
        </w:rPr>
        <w:t>权威科学文献讨论的议题。2004年，以玛尔塔 ·</w:t>
      </w:r>
      <w:r>
        <w:rPr>
          <w:rFonts w:ascii="宋体" w:hAnsi="宋体" w:eastAsia="宋体" w:cs="宋体"/>
          <w:spacing w:val="-113"/>
          <w:sz w:val="28"/>
          <w:szCs w:val="28"/>
        </w:rPr>
        <w:t xml:space="preserve"> </w:t>
      </w:r>
      <w:r>
        <w:rPr>
          <w:rFonts w:ascii="宋体" w:hAnsi="宋体" w:eastAsia="宋体" w:cs="宋体"/>
          <w:spacing w:val="7"/>
          <w:sz w:val="28"/>
          <w:szCs w:val="28"/>
        </w:rPr>
        <w:t>法拉为代表的若干著名</w:t>
      </w:r>
      <w:r>
        <w:rPr>
          <w:rFonts w:ascii="宋体" w:hAnsi="宋体" w:eastAsia="宋体" w:cs="宋体"/>
          <w:sz w:val="28"/>
          <w:szCs w:val="28"/>
        </w:rPr>
        <w:t xml:space="preserve">  </w:t>
      </w:r>
      <w:r>
        <w:rPr>
          <w:rFonts w:ascii="宋体" w:hAnsi="宋体" w:eastAsia="宋体" w:cs="宋体"/>
          <w:spacing w:val="14"/>
          <w:sz w:val="28"/>
          <w:szCs w:val="28"/>
        </w:rPr>
        <w:t>神经科学家发表了一篇题为“神经认知增强：我们能做什么和应当做什</w:t>
      </w:r>
    </w:p>
    <w:p w14:paraId="2A842D91">
      <w:pPr>
        <w:tabs>
          <w:tab w:val="left" w:pos="170"/>
        </w:tabs>
        <w:spacing w:before="109" w:line="239" w:lineRule="auto"/>
        <w:ind w:right="51"/>
        <w:jc w:val="both"/>
        <w:rPr>
          <w:rFonts w:ascii="宋体" w:hAnsi="宋体" w:eastAsia="宋体" w:cs="宋体"/>
          <w:sz w:val="28"/>
          <w:szCs w:val="28"/>
        </w:rPr>
      </w:pPr>
      <w:r>
        <w:rPr>
          <w:rFonts w:ascii="宋体" w:hAnsi="宋体" w:eastAsia="宋体" w:cs="宋体"/>
          <w:spacing w:val="5"/>
          <w:sz w:val="28"/>
          <w:szCs w:val="28"/>
        </w:rPr>
        <w:t>么”的意见书注。作者之一的诺贝尔奖获得者埃里克 ·</w:t>
      </w:r>
      <w:r>
        <w:rPr>
          <w:rFonts w:ascii="宋体" w:hAnsi="宋体" w:eastAsia="宋体" w:cs="宋体"/>
          <w:spacing w:val="-112"/>
          <w:sz w:val="28"/>
          <w:szCs w:val="28"/>
        </w:rPr>
        <w:t xml:space="preserve"> </w:t>
      </w:r>
      <w:r>
        <w:rPr>
          <w:rFonts w:ascii="宋体" w:hAnsi="宋体" w:eastAsia="宋体" w:cs="宋体"/>
          <w:spacing w:val="5"/>
          <w:sz w:val="28"/>
          <w:szCs w:val="28"/>
        </w:rPr>
        <w:t>坎德尔是我的榜样</w:t>
      </w:r>
      <w:r>
        <w:rPr>
          <w:rFonts w:ascii="宋体" w:hAnsi="宋体" w:eastAsia="宋体" w:cs="宋体"/>
          <w:sz w:val="28"/>
          <w:szCs w:val="28"/>
        </w:rPr>
        <w:t xml:space="preserve"> </w:t>
      </w:r>
      <w:r>
        <w:rPr>
          <w:rFonts w:ascii="宋体" w:hAnsi="宋体" w:eastAsia="宋体" w:cs="宋体"/>
          <w:sz w:val="28"/>
          <w:szCs w:val="28"/>
        </w:rPr>
        <w:tab/>
      </w:r>
      <w:r>
        <w:rPr>
          <w:rFonts w:ascii="宋体" w:hAnsi="宋体" w:eastAsia="宋体" w:cs="宋体"/>
          <w:spacing w:val="28"/>
          <w:sz w:val="28"/>
          <w:szCs w:val="28"/>
        </w:rPr>
        <w:t>(本书随后会提及他的研究),因为他的研究水平很高，而且我们有着</w:t>
      </w:r>
      <w:r>
        <w:rPr>
          <w:rFonts w:ascii="宋体" w:hAnsi="宋体" w:eastAsia="宋体" w:cs="宋体"/>
          <w:spacing w:val="16"/>
          <w:sz w:val="28"/>
          <w:szCs w:val="28"/>
        </w:rPr>
        <w:t xml:space="preserve"> </w:t>
      </w:r>
      <w:r>
        <w:rPr>
          <w:rFonts w:ascii="宋体" w:hAnsi="宋体" w:eastAsia="宋体" w:cs="宋体"/>
          <w:spacing w:val="18"/>
          <w:sz w:val="28"/>
          <w:szCs w:val="28"/>
        </w:rPr>
        <w:t>共同的背景：我们都逃离了自己的祖国，于他是</w:t>
      </w:r>
      <w:r>
        <w:rPr>
          <w:rFonts w:ascii="宋体" w:hAnsi="宋体" w:eastAsia="宋体" w:cs="宋体"/>
          <w:spacing w:val="17"/>
          <w:sz w:val="28"/>
          <w:szCs w:val="28"/>
        </w:rPr>
        <w:t>德奥合并后的奥地利，</w:t>
      </w:r>
      <w:r>
        <w:rPr>
          <w:rFonts w:ascii="宋体" w:hAnsi="宋体" w:eastAsia="宋体" w:cs="宋体"/>
          <w:sz w:val="28"/>
          <w:szCs w:val="28"/>
        </w:rPr>
        <w:t xml:space="preserve"> </w:t>
      </w:r>
      <w:r>
        <w:rPr>
          <w:rFonts w:ascii="宋体" w:hAnsi="宋体" w:eastAsia="宋体" w:cs="宋体"/>
          <w:spacing w:val="20"/>
          <w:sz w:val="28"/>
          <w:szCs w:val="28"/>
        </w:rPr>
        <w:t>于我是苏联。坎德尔协助建立了记忆药业公司，以研发</w:t>
      </w:r>
      <w:r>
        <w:rPr>
          <w:rFonts w:ascii="宋体" w:hAnsi="宋体" w:eastAsia="宋体" w:cs="宋体"/>
          <w:spacing w:val="19"/>
          <w:sz w:val="28"/>
          <w:szCs w:val="28"/>
        </w:rPr>
        <w:t>创新的记忆增强</w:t>
      </w:r>
      <w:r>
        <w:rPr>
          <w:rFonts w:ascii="宋体" w:hAnsi="宋体" w:eastAsia="宋体" w:cs="宋体"/>
          <w:sz w:val="28"/>
          <w:szCs w:val="28"/>
        </w:rPr>
        <w:t xml:space="preserve"> 药物为宗旨。</w:t>
      </w:r>
      <w:r>
        <w:rPr>
          <w:rFonts w:ascii="宋体" w:hAnsi="宋体" w:eastAsia="宋体" w:cs="宋体"/>
          <w:spacing w:val="60"/>
          <w:sz w:val="28"/>
          <w:szCs w:val="28"/>
        </w:rPr>
        <w:t xml:space="preserve"> </w:t>
      </w:r>
      <w:r>
        <w:rPr>
          <w:rFonts w:ascii="宋体" w:hAnsi="宋体" w:eastAsia="宋体" w:cs="宋体"/>
          <w:color w:val="B07050"/>
          <w:position w:val="3"/>
          <w:sz w:val="28"/>
          <w:szCs w:val="28"/>
        </w:rPr>
        <w:t>注</w:t>
      </w:r>
    </w:p>
    <w:p w14:paraId="4A5CDB8B">
      <w:pPr>
        <w:spacing w:before="145" w:line="219" w:lineRule="auto"/>
        <w:ind w:left="610"/>
        <w:rPr>
          <w:rFonts w:ascii="宋体" w:hAnsi="宋体" w:eastAsia="宋体" w:cs="宋体"/>
          <w:sz w:val="28"/>
          <w:szCs w:val="28"/>
        </w:rPr>
      </w:pPr>
      <w:r>
        <w:rPr>
          <w:rFonts w:ascii="宋体" w:hAnsi="宋体" w:eastAsia="宋体" w:cs="宋体"/>
          <w:spacing w:val="-3"/>
          <w:sz w:val="28"/>
          <w:szCs w:val="28"/>
        </w:rPr>
        <w:t>最近，芭芭拉</w:t>
      </w:r>
      <w:r>
        <w:rPr>
          <w:rFonts w:ascii="宋体" w:hAnsi="宋体" w:eastAsia="宋体" w:cs="宋体"/>
          <w:spacing w:val="-16"/>
          <w:sz w:val="28"/>
          <w:szCs w:val="28"/>
        </w:rPr>
        <w:t xml:space="preserve"> </w:t>
      </w:r>
      <w:r>
        <w:rPr>
          <w:rFonts w:ascii="宋体" w:hAnsi="宋体" w:eastAsia="宋体" w:cs="宋体"/>
          <w:spacing w:val="-3"/>
          <w:sz w:val="28"/>
          <w:szCs w:val="28"/>
        </w:rPr>
        <w:t>·萨哈里安和莎伦</w:t>
      </w:r>
      <w:r>
        <w:rPr>
          <w:rFonts w:ascii="宋体" w:hAnsi="宋体" w:eastAsia="宋体" w:cs="宋体"/>
          <w:spacing w:val="-27"/>
          <w:sz w:val="28"/>
          <w:szCs w:val="28"/>
        </w:rPr>
        <w:t xml:space="preserve"> </w:t>
      </w:r>
      <w:r>
        <w:rPr>
          <w:rFonts w:ascii="宋体" w:hAnsi="宋体" w:eastAsia="宋体" w:cs="宋体"/>
          <w:spacing w:val="-3"/>
          <w:sz w:val="28"/>
          <w:szCs w:val="28"/>
        </w:rPr>
        <w:t>·莫雷因-扎米尔在全球最权威的科学</w:t>
      </w:r>
    </w:p>
    <w:p w14:paraId="04BA61B9">
      <w:pPr>
        <w:spacing w:line="219" w:lineRule="auto"/>
        <w:rPr>
          <w:rFonts w:ascii="宋体" w:hAnsi="宋体" w:eastAsia="宋体" w:cs="宋体"/>
          <w:sz w:val="28"/>
          <w:szCs w:val="28"/>
        </w:rPr>
        <w:sectPr>
          <w:pgSz w:w="12240" w:h="15840"/>
          <w:pgMar w:top="400" w:right="1453" w:bottom="0" w:left="1419" w:header="0" w:footer="0" w:gutter="0"/>
          <w:cols w:space="720" w:num="1"/>
        </w:sectPr>
      </w:pPr>
    </w:p>
    <w:p w14:paraId="191566AA">
      <w:pPr>
        <w:pStyle w:val="2"/>
        <w:spacing w:line="310" w:lineRule="auto"/>
      </w:pPr>
    </w:p>
    <w:p w14:paraId="326BFE45">
      <w:pPr>
        <w:pStyle w:val="2"/>
        <w:spacing w:line="311" w:lineRule="auto"/>
      </w:pPr>
    </w:p>
    <w:p w14:paraId="0F90663A">
      <w:pPr>
        <w:pStyle w:val="2"/>
        <w:spacing w:line="311" w:lineRule="auto"/>
      </w:pPr>
    </w:p>
    <w:p w14:paraId="6BECC25D">
      <w:pPr>
        <w:spacing w:before="98" w:line="227" w:lineRule="auto"/>
        <w:ind w:firstLine="3"/>
        <w:rPr>
          <w:rFonts w:ascii="宋体" w:hAnsi="宋体" w:eastAsia="宋体" w:cs="宋体"/>
          <w:sz w:val="30"/>
          <w:szCs w:val="30"/>
        </w:rPr>
      </w:pPr>
      <w:r>
        <w:rPr>
          <w:rFonts w:ascii="宋体" w:hAnsi="宋体" w:eastAsia="宋体" w:cs="宋体"/>
          <w:spacing w:val="-2"/>
          <w:sz w:val="30"/>
          <w:szCs w:val="30"/>
        </w:rPr>
        <w:t>期刊《自然》上发表了评论文章</w:t>
      </w:r>
      <w:r>
        <w:rPr>
          <w:rFonts w:ascii="Times New Roman" w:hAnsi="Times New Roman" w:eastAsia="Times New Roman" w:cs="Times New Roman"/>
          <w:spacing w:val="-2"/>
          <w:sz w:val="30"/>
          <w:szCs w:val="30"/>
        </w:rPr>
        <w:t>“</w:t>
      </w:r>
      <w:r>
        <w:rPr>
          <w:rFonts w:ascii="宋体" w:hAnsi="宋体" w:eastAsia="宋体" w:cs="宋体"/>
          <w:spacing w:val="-2"/>
          <w:sz w:val="30"/>
          <w:szCs w:val="30"/>
        </w:rPr>
        <w:t>教授的小助手</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4"/>
          <w:sz w:val="30"/>
          <w:szCs w:val="30"/>
        </w:rPr>
        <w:t xml:space="preserve"> </w:t>
      </w:r>
      <w:r>
        <w:rPr>
          <w:rFonts w:ascii="宋体" w:hAnsi="宋体" w:eastAsia="宋体" w:cs="宋体"/>
          <w:spacing w:val="-2"/>
          <w:sz w:val="30"/>
          <w:szCs w:val="30"/>
        </w:rPr>
        <w:t>，</w:t>
      </w:r>
      <w:r>
        <w:fldChar w:fldCharType="begin"/>
      </w:r>
      <w:r>
        <w:instrText xml:space="preserve"> HYPERLINK \l "bookmark60" </w:instrText>
      </w:r>
      <w:r>
        <w:fldChar w:fldCharType="separate"/>
      </w:r>
      <w:r>
        <w:rPr>
          <w:position w:val="-5"/>
          <w:sz w:val="30"/>
          <w:szCs w:val="30"/>
        </w:rPr>
        <w:drawing>
          <wp:inline distT="0" distB="0" distL="0" distR="0">
            <wp:extent cx="230505" cy="266700"/>
            <wp:effectExtent l="0" t="0" r="0" b="0"/>
            <wp:docPr id="262" name="IM 262"/>
            <wp:cNvGraphicFramePr/>
            <a:graphic xmlns:a="http://schemas.openxmlformats.org/drawingml/2006/main">
              <a:graphicData uri="http://schemas.openxmlformats.org/drawingml/2006/picture">
                <pic:pic xmlns:pic="http://schemas.openxmlformats.org/drawingml/2006/picture">
                  <pic:nvPicPr>
                    <pic:cNvPr id="262" name="IM 262"/>
                    <pic:cNvPicPr/>
                  </pic:nvPicPr>
                  <pic:blipFill>
                    <a:blip r:embed="rId33"/>
                    <a:stretch>
                      <a:fillRect/>
                    </a:stretch>
                  </pic:blipFill>
                  <pic:spPr>
                    <a:xfrm>
                      <a:off x="0" y="0"/>
                      <a:ext cx="230975" cy="266700"/>
                    </a:xfrm>
                    <a:prstGeom prst="rect">
                      <a:avLst/>
                    </a:prstGeom>
                  </pic:spPr>
                </pic:pic>
              </a:graphicData>
            </a:graphic>
          </wp:inline>
        </w:drawing>
      </w:r>
      <w:r>
        <w:rPr>
          <w:position w:val="-5"/>
          <w:sz w:val="30"/>
          <w:szCs w:val="30"/>
        </w:rPr>
        <w:fldChar w:fldCharType="end"/>
      </w:r>
      <w:r>
        <w:rPr>
          <w:rFonts w:ascii="宋体" w:hAnsi="宋体" w:eastAsia="宋体" w:cs="宋体"/>
          <w:spacing w:val="-2"/>
          <w:sz w:val="30"/>
          <w:szCs w:val="30"/>
        </w:rPr>
        <w:t>讨论了推动认知增</w:t>
      </w:r>
      <w:r>
        <w:rPr>
          <w:rFonts w:ascii="宋体" w:hAnsi="宋体" w:eastAsia="宋体" w:cs="宋体"/>
          <w:sz w:val="30"/>
          <w:szCs w:val="30"/>
        </w:rPr>
        <w:t xml:space="preserve"> </w:t>
      </w:r>
      <w:r>
        <w:rPr>
          <w:rFonts w:ascii="宋体" w:hAnsi="宋体" w:eastAsia="宋体" w:cs="宋体"/>
          <w:spacing w:val="-1"/>
          <w:sz w:val="30"/>
          <w:szCs w:val="30"/>
        </w:rPr>
        <w:t>强药理学的正反两方观点。结果如何？支持者多于反对者。作者得出的</w:t>
      </w:r>
      <w:r>
        <w:rPr>
          <w:rFonts w:ascii="宋体" w:hAnsi="宋体" w:eastAsia="宋体" w:cs="宋体"/>
          <w:spacing w:val="18"/>
          <w:sz w:val="30"/>
          <w:szCs w:val="30"/>
        </w:rPr>
        <w:t xml:space="preserve"> </w:t>
      </w:r>
      <w:r>
        <w:rPr>
          <w:rFonts w:ascii="宋体" w:hAnsi="宋体" w:eastAsia="宋体" w:cs="宋体"/>
          <w:spacing w:val="-1"/>
          <w:sz w:val="30"/>
          <w:szCs w:val="30"/>
        </w:rPr>
        <w:t>结论是，在恰当的条件下，跨越使用药物治疗疾病与使用药物提高正常</w:t>
      </w:r>
      <w:r>
        <w:rPr>
          <w:rFonts w:ascii="宋体" w:hAnsi="宋体" w:eastAsia="宋体" w:cs="宋体"/>
          <w:spacing w:val="18"/>
          <w:sz w:val="30"/>
          <w:szCs w:val="30"/>
        </w:rPr>
        <w:t xml:space="preserve"> </w:t>
      </w:r>
      <w:r>
        <w:rPr>
          <w:rFonts w:ascii="宋体" w:hAnsi="宋体" w:eastAsia="宋体" w:cs="宋体"/>
          <w:spacing w:val="-1"/>
          <w:sz w:val="30"/>
          <w:szCs w:val="30"/>
        </w:rPr>
        <w:t>认知表现之间的界限是可以接受的，甚至是可取的。但是，药物治疗不</w:t>
      </w:r>
      <w:r>
        <w:rPr>
          <w:rFonts w:ascii="宋体" w:hAnsi="宋体" w:eastAsia="宋体" w:cs="宋体"/>
          <w:spacing w:val="18"/>
          <w:sz w:val="30"/>
          <w:szCs w:val="30"/>
        </w:rPr>
        <w:t xml:space="preserve"> </w:t>
      </w:r>
      <w:r>
        <w:rPr>
          <w:rFonts w:ascii="宋体" w:hAnsi="宋体" w:eastAsia="宋体" w:cs="宋体"/>
          <w:sz w:val="30"/>
          <w:szCs w:val="30"/>
        </w:rPr>
        <w:t>是应对包括认知因衰老而退化在内的各种形式的认知障碍的唯一工具。</w:t>
      </w:r>
      <w:r>
        <w:rPr>
          <w:rFonts w:ascii="宋体" w:hAnsi="宋体" w:eastAsia="宋体" w:cs="宋体"/>
          <w:spacing w:val="13"/>
          <w:sz w:val="30"/>
          <w:szCs w:val="30"/>
        </w:rPr>
        <w:t xml:space="preserve"> </w:t>
      </w:r>
      <w:r>
        <w:rPr>
          <w:rFonts w:ascii="宋体" w:hAnsi="宋体" w:eastAsia="宋体" w:cs="宋体"/>
          <w:spacing w:val="-1"/>
          <w:sz w:val="30"/>
          <w:szCs w:val="30"/>
        </w:rPr>
        <w:t>有关神经可塑性的新发现推动了若干有效的新方法的形成。这是接下来</w:t>
      </w:r>
      <w:r>
        <w:rPr>
          <w:rFonts w:ascii="宋体" w:hAnsi="宋体" w:eastAsia="宋体" w:cs="宋体"/>
          <w:spacing w:val="18"/>
          <w:sz w:val="30"/>
          <w:szCs w:val="30"/>
        </w:rPr>
        <w:t xml:space="preserve"> </w:t>
      </w:r>
      <w:r>
        <w:rPr>
          <w:rFonts w:ascii="宋体" w:hAnsi="宋体" w:eastAsia="宋体" w:cs="宋体"/>
          <w:spacing w:val="-2"/>
          <w:sz w:val="30"/>
          <w:szCs w:val="30"/>
        </w:rPr>
        <w:t>几章的主题。</w:t>
      </w:r>
    </w:p>
    <w:p w14:paraId="1C368C7A">
      <w:pPr>
        <w:spacing w:line="227" w:lineRule="auto"/>
        <w:rPr>
          <w:rFonts w:ascii="宋体" w:hAnsi="宋体" w:eastAsia="宋体" w:cs="宋体"/>
          <w:sz w:val="30"/>
          <w:szCs w:val="30"/>
        </w:rPr>
        <w:sectPr>
          <w:pgSz w:w="12240" w:h="15840"/>
          <w:pgMar w:top="400" w:right="1473" w:bottom="0" w:left="1451" w:header="0" w:footer="0" w:gutter="0"/>
          <w:cols w:space="720" w:num="1"/>
        </w:sectPr>
      </w:pPr>
    </w:p>
    <w:p w14:paraId="63BB826F">
      <w:pPr>
        <w:pStyle w:val="2"/>
        <w:spacing w:line="256" w:lineRule="auto"/>
      </w:pPr>
    </w:p>
    <w:p w14:paraId="706F8381">
      <w:pPr>
        <w:pStyle w:val="2"/>
        <w:spacing w:line="256" w:lineRule="auto"/>
      </w:pPr>
    </w:p>
    <w:p w14:paraId="4BFD1486">
      <w:pPr>
        <w:pStyle w:val="2"/>
        <w:spacing w:line="256" w:lineRule="auto"/>
      </w:pPr>
    </w:p>
    <w:p w14:paraId="3E335744">
      <w:pPr>
        <w:pStyle w:val="2"/>
        <w:spacing w:line="256" w:lineRule="auto"/>
      </w:pPr>
    </w:p>
    <w:p w14:paraId="7045A680">
      <w:pPr>
        <w:pStyle w:val="2"/>
        <w:spacing w:line="256" w:lineRule="auto"/>
      </w:pPr>
    </w:p>
    <w:p w14:paraId="0A1766FE">
      <w:pPr>
        <w:pStyle w:val="2"/>
        <w:spacing w:line="256" w:lineRule="auto"/>
      </w:pPr>
    </w:p>
    <w:p w14:paraId="5E04C691">
      <w:pPr>
        <w:pStyle w:val="2"/>
        <w:spacing w:line="257" w:lineRule="auto"/>
      </w:pPr>
    </w:p>
    <w:p w14:paraId="76449356">
      <w:pPr>
        <w:spacing w:before="137" w:line="219" w:lineRule="auto"/>
        <w:ind w:left="6"/>
        <w:rPr>
          <w:rFonts w:ascii="宋体" w:hAnsi="宋体" w:eastAsia="宋体" w:cs="宋体"/>
          <w:sz w:val="42"/>
          <w:szCs w:val="42"/>
        </w:rPr>
      </w:pPr>
      <w:r>
        <w:rPr>
          <w:rFonts w:ascii="宋体" w:hAnsi="宋体" w:eastAsia="宋体" w:cs="宋体"/>
          <w:b/>
          <w:bCs/>
          <w:color w:val="A03090"/>
          <w:spacing w:val="-2"/>
          <w:sz w:val="42"/>
          <w:szCs w:val="42"/>
        </w:rPr>
        <w:t>大脑老化与神经可塑性</w:t>
      </w:r>
    </w:p>
    <w:p w14:paraId="4A95451E">
      <w:pPr>
        <w:pStyle w:val="2"/>
        <w:spacing w:line="294" w:lineRule="auto"/>
      </w:pPr>
    </w:p>
    <w:p w14:paraId="10257759">
      <w:pPr>
        <w:pStyle w:val="2"/>
        <w:spacing w:line="294" w:lineRule="auto"/>
      </w:pPr>
    </w:p>
    <w:p w14:paraId="0020156D">
      <w:pPr>
        <w:spacing w:before="94" w:line="236" w:lineRule="auto"/>
        <w:ind w:firstLine="610"/>
        <w:rPr>
          <w:rFonts w:ascii="宋体" w:hAnsi="宋体" w:eastAsia="宋体" w:cs="宋体"/>
          <w:sz w:val="29"/>
          <w:szCs w:val="29"/>
        </w:rPr>
      </w:pPr>
      <w:r>
        <w:rPr>
          <w:rFonts w:ascii="宋体" w:hAnsi="宋体" w:eastAsia="宋体" w:cs="宋体"/>
          <w:spacing w:val="3"/>
          <w:sz w:val="29"/>
          <w:szCs w:val="29"/>
        </w:rPr>
        <w:t xml:space="preserve">我们会衰老，大脑也是。脑沟会变宽，脑室会变大。 </w:t>
      </w:r>
      <w:r>
        <w:rPr>
          <w:rFonts w:ascii="宋体" w:hAnsi="宋体" w:eastAsia="宋体" w:cs="宋体"/>
          <w:color w:val="B07050"/>
          <w:spacing w:val="3"/>
          <w:sz w:val="29"/>
          <w:szCs w:val="29"/>
        </w:rPr>
        <w:t>注</w:t>
      </w:r>
      <w:r>
        <w:rPr>
          <w:rFonts w:ascii="宋体" w:hAnsi="宋体" w:eastAsia="宋体" w:cs="宋体"/>
          <w:color w:val="B07050"/>
          <w:spacing w:val="-34"/>
          <w:sz w:val="29"/>
          <w:szCs w:val="29"/>
        </w:rPr>
        <w:t xml:space="preserve"> </w:t>
      </w:r>
      <w:r>
        <w:rPr>
          <w:rFonts w:ascii="宋体" w:hAnsi="宋体" w:eastAsia="宋体" w:cs="宋体"/>
          <w:spacing w:val="2"/>
          <w:sz w:val="29"/>
          <w:szCs w:val="29"/>
        </w:rPr>
        <w:t>二者无疑都</w:t>
      </w:r>
      <w:r>
        <w:rPr>
          <w:rFonts w:ascii="宋体" w:hAnsi="宋体" w:eastAsia="宋体" w:cs="宋体"/>
          <w:sz w:val="29"/>
          <w:szCs w:val="29"/>
        </w:rPr>
        <w:t xml:space="preserve"> </w:t>
      </w:r>
      <w:r>
        <w:rPr>
          <w:rFonts w:ascii="宋体" w:hAnsi="宋体" w:eastAsia="宋体" w:cs="宋体"/>
          <w:spacing w:val="19"/>
          <w:sz w:val="29"/>
          <w:szCs w:val="29"/>
        </w:rPr>
        <w:t>是脑萎缩的迹象，伴随着树突分支(神经元之间的连接</w:t>
      </w:r>
      <w:r>
        <w:rPr>
          <w:rFonts w:ascii="宋体" w:hAnsi="宋体" w:eastAsia="宋体" w:cs="宋体"/>
          <w:spacing w:val="18"/>
          <w:sz w:val="29"/>
          <w:szCs w:val="29"/>
        </w:rPr>
        <w:t>)的部分脱落或</w:t>
      </w:r>
      <w:r>
        <w:rPr>
          <w:rFonts w:ascii="宋体" w:hAnsi="宋体" w:eastAsia="宋体" w:cs="宋体"/>
          <w:sz w:val="29"/>
          <w:szCs w:val="29"/>
        </w:rPr>
        <w:t xml:space="preserve"> </w:t>
      </w:r>
      <w:r>
        <w:rPr>
          <w:rFonts w:ascii="宋体" w:hAnsi="宋体" w:eastAsia="宋体" w:cs="宋体"/>
          <w:spacing w:val="9"/>
          <w:sz w:val="29"/>
          <w:szCs w:val="29"/>
        </w:rPr>
        <w:t>者覆盖长轴突的髓鞘的减少。有理由认为在我们衰老的过程中，上述三</w:t>
      </w:r>
      <w:r>
        <w:rPr>
          <w:rFonts w:ascii="宋体" w:hAnsi="宋体" w:eastAsia="宋体" w:cs="宋体"/>
          <w:spacing w:val="11"/>
          <w:sz w:val="29"/>
          <w:szCs w:val="29"/>
        </w:rPr>
        <w:t xml:space="preserve"> </w:t>
      </w:r>
      <w:r>
        <w:rPr>
          <w:rFonts w:ascii="宋体" w:hAnsi="宋体" w:eastAsia="宋体" w:cs="宋体"/>
          <w:spacing w:val="10"/>
          <w:sz w:val="29"/>
          <w:szCs w:val="29"/>
        </w:rPr>
        <w:t>个过程都会发生。但是，这些衰退不会对大脑的各个部位造成同等的影</w:t>
      </w:r>
      <w:r>
        <w:rPr>
          <w:rFonts w:ascii="宋体" w:hAnsi="宋体" w:eastAsia="宋体" w:cs="宋体"/>
          <w:spacing w:val="1"/>
          <w:sz w:val="29"/>
          <w:szCs w:val="29"/>
        </w:rPr>
        <w:t xml:space="preserve"> </w:t>
      </w:r>
      <w:r>
        <w:rPr>
          <w:rFonts w:ascii="宋体" w:hAnsi="宋体" w:eastAsia="宋体" w:cs="宋体"/>
          <w:spacing w:val="9"/>
          <w:sz w:val="29"/>
          <w:szCs w:val="29"/>
        </w:rPr>
        <w:t>响。衰退的速率也是高度可变的。我之后会对这种变化的一些来源进行</w:t>
      </w:r>
      <w:r>
        <w:rPr>
          <w:rFonts w:ascii="宋体" w:hAnsi="宋体" w:eastAsia="宋体" w:cs="宋体"/>
          <w:spacing w:val="14"/>
          <w:sz w:val="29"/>
          <w:szCs w:val="29"/>
        </w:rPr>
        <w:t xml:space="preserve"> </w:t>
      </w:r>
      <w:r>
        <w:rPr>
          <w:rFonts w:ascii="宋体" w:hAnsi="宋体" w:eastAsia="宋体" w:cs="宋体"/>
          <w:spacing w:val="9"/>
          <w:sz w:val="29"/>
          <w:szCs w:val="29"/>
        </w:rPr>
        <w:t>讨论。有两个明显的法则。首先，前额叶皮质很容易受到正常衰老导致</w:t>
      </w:r>
      <w:r>
        <w:rPr>
          <w:rFonts w:ascii="宋体" w:hAnsi="宋体" w:eastAsia="宋体" w:cs="宋体"/>
          <w:spacing w:val="11"/>
          <w:sz w:val="29"/>
          <w:szCs w:val="29"/>
        </w:rPr>
        <w:t xml:space="preserve"> </w:t>
      </w:r>
      <w:r>
        <w:rPr>
          <w:rFonts w:ascii="宋体" w:hAnsi="宋体" w:eastAsia="宋体" w:cs="宋体"/>
          <w:spacing w:val="21"/>
          <w:sz w:val="29"/>
          <w:szCs w:val="29"/>
        </w:rPr>
        <w:t>的衰退的影响(不像阿尔茨海默病，最先受影响的是海马体)。注其</w:t>
      </w:r>
    </w:p>
    <w:p w14:paraId="6E9F4943">
      <w:pPr>
        <w:spacing w:line="238" w:lineRule="auto"/>
        <w:ind w:right="38"/>
        <w:rPr>
          <w:rFonts w:ascii="宋体" w:hAnsi="宋体" w:eastAsia="宋体" w:cs="宋体"/>
          <w:sz w:val="29"/>
          <w:szCs w:val="29"/>
        </w:rPr>
      </w:pPr>
      <w:r>
        <w:rPr>
          <w:rFonts w:ascii="宋体" w:hAnsi="宋体" w:eastAsia="宋体" w:cs="宋体"/>
          <w:spacing w:val="15"/>
          <w:sz w:val="29"/>
          <w:szCs w:val="29"/>
        </w:rPr>
        <w:t>次，右半脑比左半脑注更迅速地受到衰老的影响(研究表明，虽然右半</w:t>
      </w:r>
      <w:r>
        <w:rPr>
          <w:rFonts w:ascii="宋体" w:hAnsi="宋体" w:eastAsia="宋体" w:cs="宋体"/>
          <w:spacing w:val="12"/>
          <w:sz w:val="29"/>
          <w:szCs w:val="29"/>
        </w:rPr>
        <w:t xml:space="preserve"> </w:t>
      </w:r>
      <w:r>
        <w:rPr>
          <w:rFonts w:ascii="宋体" w:hAnsi="宋体" w:eastAsia="宋体" w:cs="宋体"/>
          <w:spacing w:val="13"/>
          <w:sz w:val="29"/>
          <w:szCs w:val="29"/>
        </w:rPr>
        <w:t>脑更早受衰老的影响，但右半脑的发育比左半脑开始得更早)。</w:t>
      </w:r>
    </w:p>
    <w:p w14:paraId="0027C676">
      <w:pPr>
        <w:spacing w:before="192" w:line="245" w:lineRule="auto"/>
        <w:ind w:right="69" w:firstLine="610"/>
        <w:jc w:val="both"/>
        <w:rPr>
          <w:rFonts w:ascii="宋体" w:hAnsi="宋体" w:eastAsia="宋体" w:cs="宋体"/>
          <w:sz w:val="25"/>
          <w:szCs w:val="25"/>
        </w:rPr>
      </w:pPr>
      <w:r>
        <w:drawing>
          <wp:anchor distT="0" distB="0" distL="0" distR="0" simplePos="0" relativeHeight="251699200" behindDoc="0" locked="0" layoutInCell="1" allowOverlap="1">
            <wp:simplePos x="0" y="0"/>
            <wp:positionH relativeFrom="column">
              <wp:posOffset>5499100</wp:posOffset>
            </wp:positionH>
            <wp:positionV relativeFrom="paragraph">
              <wp:posOffset>762635</wp:posOffset>
            </wp:positionV>
            <wp:extent cx="266700" cy="279400"/>
            <wp:effectExtent l="0" t="0" r="0" b="0"/>
            <wp:wrapNone/>
            <wp:docPr id="264" name="IM 264"/>
            <wp:cNvGraphicFramePr/>
            <a:graphic xmlns:a="http://schemas.openxmlformats.org/drawingml/2006/main">
              <a:graphicData uri="http://schemas.openxmlformats.org/drawingml/2006/picture">
                <pic:pic xmlns:pic="http://schemas.openxmlformats.org/drawingml/2006/picture">
                  <pic:nvPicPr>
                    <pic:cNvPr id="264" name="IM 264"/>
                    <pic:cNvPicPr/>
                  </pic:nvPicPr>
                  <pic:blipFill>
                    <a:blip r:embed="rId76"/>
                    <a:stretch>
                      <a:fillRect/>
                    </a:stretch>
                  </pic:blipFill>
                  <pic:spPr>
                    <a:xfrm>
                      <a:off x="0" y="0"/>
                      <a:ext cx="266671" cy="279422"/>
                    </a:xfrm>
                    <a:prstGeom prst="rect">
                      <a:avLst/>
                    </a:prstGeom>
                  </pic:spPr>
                </pic:pic>
              </a:graphicData>
            </a:graphic>
          </wp:anchor>
        </w:drawing>
      </w:r>
      <w:r>
        <w:rPr>
          <w:rFonts w:ascii="宋体" w:hAnsi="宋体" w:eastAsia="宋体" w:cs="宋体"/>
          <w:spacing w:val="9"/>
          <w:sz w:val="29"/>
          <w:szCs w:val="29"/>
        </w:rPr>
        <w:t>额叶容易受到衰老的影响已经是一个公认的事实了。由于额叶在处</w:t>
      </w:r>
      <w:r>
        <w:rPr>
          <w:rFonts w:ascii="宋体" w:hAnsi="宋体" w:eastAsia="宋体" w:cs="宋体"/>
          <w:sz w:val="29"/>
          <w:szCs w:val="29"/>
        </w:rPr>
        <w:t xml:space="preserve"> </w:t>
      </w:r>
      <w:r>
        <w:rPr>
          <w:rFonts w:ascii="宋体" w:hAnsi="宋体" w:eastAsia="宋体" w:cs="宋体"/>
          <w:spacing w:val="9"/>
          <w:sz w:val="29"/>
          <w:szCs w:val="29"/>
        </w:rPr>
        <w:t>理新奇事物方面发挥着重要作用，它的脆弱性也符合老年人往</w:t>
      </w:r>
      <w:r>
        <w:rPr>
          <w:rFonts w:ascii="宋体" w:hAnsi="宋体" w:eastAsia="宋体" w:cs="宋体"/>
          <w:spacing w:val="8"/>
          <w:sz w:val="29"/>
          <w:szCs w:val="29"/>
        </w:rPr>
        <w:t>往被日常</w:t>
      </w:r>
      <w:r>
        <w:rPr>
          <w:rFonts w:ascii="宋体" w:hAnsi="宋体" w:eastAsia="宋体" w:cs="宋体"/>
          <w:sz w:val="29"/>
          <w:szCs w:val="29"/>
        </w:rPr>
        <w:t xml:space="preserve"> </w:t>
      </w:r>
      <w:r>
        <w:rPr>
          <w:rFonts w:ascii="宋体" w:hAnsi="宋体" w:eastAsia="宋体" w:cs="宋体"/>
          <w:spacing w:val="10"/>
          <w:sz w:val="29"/>
          <w:szCs w:val="29"/>
        </w:rPr>
        <w:t>生活和环境中的变化所恼这个一般认识，这些变化</w:t>
      </w:r>
      <w:r>
        <w:rPr>
          <w:rFonts w:ascii="宋体" w:hAnsi="宋体" w:eastAsia="宋体" w:cs="宋体"/>
          <w:spacing w:val="9"/>
          <w:sz w:val="29"/>
          <w:szCs w:val="29"/>
        </w:rPr>
        <w:t>往往会揭露痴呆症的</w:t>
      </w:r>
      <w:r>
        <w:rPr>
          <w:rFonts w:ascii="宋体" w:hAnsi="宋体" w:eastAsia="宋体" w:cs="宋体"/>
          <w:sz w:val="29"/>
          <w:szCs w:val="29"/>
        </w:rPr>
        <w:t xml:space="preserve"> </w:t>
      </w:r>
      <w:r>
        <w:rPr>
          <w:rFonts w:ascii="宋体" w:hAnsi="宋体" w:eastAsia="宋体" w:cs="宋体"/>
          <w:spacing w:val="4"/>
          <w:sz w:val="29"/>
          <w:szCs w:val="29"/>
        </w:rPr>
        <w:t xml:space="preserve">一些早期迹象，此时痴呆症的临床症状尚不明显，通常难以觉察。 </w:t>
      </w:r>
      <w:r>
        <w:rPr>
          <w:rFonts w:ascii="宋体" w:hAnsi="宋体" w:eastAsia="宋体" w:cs="宋体"/>
          <w:color w:val="806040"/>
          <w:spacing w:val="4"/>
          <w:sz w:val="25"/>
          <w:szCs w:val="25"/>
        </w:rPr>
        <w:t>王</w:t>
      </w:r>
    </w:p>
    <w:p w14:paraId="50B590EA">
      <w:pPr>
        <w:spacing w:before="132" w:line="252" w:lineRule="auto"/>
        <w:ind w:right="93" w:firstLine="610"/>
        <w:jc w:val="both"/>
        <w:rPr>
          <w:rFonts w:ascii="宋体" w:hAnsi="宋体" w:eastAsia="宋体" w:cs="宋体"/>
          <w:sz w:val="29"/>
          <w:szCs w:val="29"/>
        </w:rPr>
      </w:pPr>
      <w:r>
        <w:rPr>
          <w:rFonts w:ascii="宋体" w:hAnsi="宋体" w:eastAsia="宋体" w:cs="宋体"/>
          <w:spacing w:val="8"/>
          <w:sz w:val="29"/>
          <w:szCs w:val="29"/>
        </w:rPr>
        <w:t>并不是所有人都接受左右半脑衰老速度不同步的观点，但来自世界</w:t>
      </w:r>
      <w:r>
        <w:rPr>
          <w:rFonts w:ascii="宋体" w:hAnsi="宋体" w:eastAsia="宋体" w:cs="宋体"/>
          <w:spacing w:val="9"/>
          <w:sz w:val="29"/>
          <w:szCs w:val="29"/>
        </w:rPr>
        <w:t xml:space="preserve"> </w:t>
      </w:r>
      <w:r>
        <w:rPr>
          <w:rFonts w:ascii="宋体" w:hAnsi="宋体" w:eastAsia="宋体" w:cs="宋体"/>
          <w:spacing w:val="4"/>
          <w:sz w:val="29"/>
          <w:szCs w:val="29"/>
        </w:rPr>
        <w:t xml:space="preserve">各地的越来越多的研究结果支持了这一观点。我回顾了《智慧大脑》 </w:t>
      </w:r>
      <w:r>
        <w:rPr>
          <w:rFonts w:ascii="宋体" w:hAnsi="宋体" w:eastAsia="宋体" w:cs="宋体"/>
          <w:color w:val="B07050"/>
          <w:spacing w:val="4"/>
          <w:sz w:val="29"/>
          <w:szCs w:val="29"/>
        </w:rPr>
        <w:t xml:space="preserve">注 </w:t>
      </w:r>
      <w:r>
        <w:rPr>
          <w:rFonts w:ascii="宋体" w:hAnsi="宋体" w:eastAsia="宋体" w:cs="宋体"/>
          <w:spacing w:val="7"/>
          <w:sz w:val="29"/>
          <w:szCs w:val="29"/>
        </w:rPr>
        <w:t>一书中的若干证据，将再次进行对其简要介绍。</w:t>
      </w:r>
    </w:p>
    <w:p w14:paraId="7ECE9AE0">
      <w:pPr>
        <w:spacing w:before="111" w:line="237" w:lineRule="auto"/>
        <w:ind w:right="69" w:firstLine="610"/>
        <w:rPr>
          <w:rFonts w:ascii="宋体" w:hAnsi="宋体" w:eastAsia="宋体" w:cs="宋体"/>
          <w:sz w:val="20"/>
          <w:szCs w:val="20"/>
        </w:rPr>
      </w:pPr>
      <w:r>
        <w:rPr>
          <w:rFonts w:ascii="宋体" w:hAnsi="宋体" w:eastAsia="宋体" w:cs="宋体"/>
          <w:spacing w:val="9"/>
          <w:sz w:val="29"/>
          <w:szCs w:val="29"/>
        </w:rPr>
        <w:t>脑沟在衰老过程中变浅的不均衡性就是这样一个发现。由于皮</w:t>
      </w:r>
      <w:r>
        <w:rPr>
          <w:rFonts w:ascii="宋体" w:hAnsi="宋体" w:eastAsia="宋体" w:cs="宋体"/>
          <w:spacing w:val="8"/>
          <w:sz w:val="29"/>
          <w:szCs w:val="29"/>
        </w:rPr>
        <w:t>质组</w:t>
      </w:r>
      <w:r>
        <w:rPr>
          <w:rFonts w:ascii="宋体" w:hAnsi="宋体" w:eastAsia="宋体" w:cs="宋体"/>
          <w:sz w:val="29"/>
          <w:szCs w:val="29"/>
        </w:rPr>
        <w:t xml:space="preserve"> </w:t>
      </w:r>
      <w:r>
        <w:rPr>
          <w:rFonts w:ascii="宋体" w:hAnsi="宋体" w:eastAsia="宋体" w:cs="宋体"/>
          <w:spacing w:val="9"/>
          <w:sz w:val="29"/>
          <w:szCs w:val="29"/>
        </w:rPr>
        <w:t>织会随着衰老而萎缩，脑沟，也就是大脑核桃一样的表面上的凹陷会变</w:t>
      </w:r>
      <w:r>
        <w:rPr>
          <w:rFonts w:ascii="宋体" w:hAnsi="宋体" w:eastAsia="宋体" w:cs="宋体"/>
          <w:spacing w:val="12"/>
          <w:sz w:val="29"/>
          <w:szCs w:val="29"/>
        </w:rPr>
        <w:t xml:space="preserve"> </w:t>
      </w:r>
      <w:r>
        <w:rPr>
          <w:rFonts w:ascii="宋体" w:hAnsi="宋体" w:eastAsia="宋体" w:cs="宋体"/>
          <w:spacing w:val="-1"/>
          <w:sz w:val="29"/>
          <w:szCs w:val="29"/>
        </w:rPr>
        <w:t>得越来越浅。从脑沟变浅的程度可以看出皮质萎缩的程度。约翰</w:t>
      </w:r>
      <w:r>
        <w:rPr>
          <w:rFonts w:ascii="宋体" w:hAnsi="宋体" w:eastAsia="宋体" w:cs="宋体"/>
          <w:spacing w:val="-23"/>
          <w:sz w:val="29"/>
          <w:szCs w:val="29"/>
        </w:rPr>
        <w:t xml:space="preserve"> </w:t>
      </w:r>
      <w:r>
        <w:rPr>
          <w:rFonts w:ascii="宋体" w:hAnsi="宋体" w:eastAsia="宋体" w:cs="宋体"/>
          <w:spacing w:val="-1"/>
          <w:sz w:val="29"/>
          <w:szCs w:val="29"/>
        </w:rPr>
        <w:t>·霍普</w:t>
      </w:r>
      <w:r>
        <w:rPr>
          <w:rFonts w:ascii="宋体" w:hAnsi="宋体" w:eastAsia="宋体" w:cs="宋体"/>
          <w:sz w:val="29"/>
          <w:szCs w:val="29"/>
        </w:rPr>
        <w:t xml:space="preserve">  </w:t>
      </w:r>
      <w:r>
        <w:rPr>
          <w:rFonts w:ascii="宋体" w:hAnsi="宋体" w:eastAsia="宋体" w:cs="宋体"/>
          <w:spacing w:val="10"/>
          <w:sz w:val="29"/>
          <w:szCs w:val="29"/>
        </w:rPr>
        <w:t>金斯大学和美国国家老龄化研究所的科学家团队发</w:t>
      </w:r>
      <w:r>
        <w:rPr>
          <w:rFonts w:ascii="宋体" w:hAnsi="宋体" w:eastAsia="宋体" w:cs="宋体"/>
          <w:spacing w:val="9"/>
          <w:sz w:val="29"/>
          <w:szCs w:val="29"/>
        </w:rPr>
        <w:t>现，右枕区和顶区的</w:t>
      </w:r>
      <w:r>
        <w:rPr>
          <w:rFonts w:ascii="宋体" w:hAnsi="宋体" w:eastAsia="宋体" w:cs="宋体"/>
          <w:sz w:val="29"/>
          <w:szCs w:val="29"/>
        </w:rPr>
        <w:t xml:space="preserve"> </w:t>
      </w:r>
      <w:r>
        <w:rPr>
          <w:rFonts w:ascii="宋体" w:hAnsi="宋体" w:eastAsia="宋体" w:cs="宋体"/>
          <w:spacing w:val="2"/>
          <w:sz w:val="29"/>
          <w:szCs w:val="29"/>
        </w:rPr>
        <w:t>脑沟在衰老过程中变浅的程度要大于左半脑的脑沟。</w:t>
      </w:r>
      <w:r>
        <w:rPr>
          <w:rFonts w:ascii="宋体" w:hAnsi="宋体" w:eastAsia="宋体" w:cs="宋体"/>
          <w:spacing w:val="115"/>
          <w:sz w:val="29"/>
          <w:szCs w:val="29"/>
        </w:rPr>
        <w:t xml:space="preserve"> </w:t>
      </w:r>
      <w:r>
        <w:rPr>
          <w:rFonts w:ascii="宋体" w:hAnsi="宋体" w:eastAsia="宋体" w:cs="宋体"/>
          <w:color w:val="B07040"/>
          <w:spacing w:val="2"/>
          <w:position w:val="12"/>
          <w:sz w:val="20"/>
          <w:szCs w:val="20"/>
        </w:rPr>
        <w:t>注</w:t>
      </w:r>
    </w:p>
    <w:p w14:paraId="27C6CF3C">
      <w:pPr>
        <w:spacing w:before="139" w:line="246" w:lineRule="auto"/>
        <w:ind w:right="71" w:firstLine="610"/>
        <w:jc w:val="both"/>
        <w:rPr>
          <w:rFonts w:ascii="宋体" w:hAnsi="宋体" w:eastAsia="宋体" w:cs="宋体"/>
          <w:sz w:val="25"/>
          <w:szCs w:val="25"/>
        </w:rPr>
      </w:pPr>
      <w:r>
        <w:rPr>
          <w:rFonts w:ascii="宋体" w:hAnsi="宋体" w:eastAsia="宋体" w:cs="宋体"/>
          <w:spacing w:val="9"/>
          <w:sz w:val="29"/>
          <w:szCs w:val="29"/>
        </w:rPr>
        <w:t>脑岛也呈现出类似的明显不对称性，它是隐藏在颞叶、顶叶和额叶</w:t>
      </w:r>
      <w:r>
        <w:rPr>
          <w:rFonts w:ascii="宋体" w:hAnsi="宋体" w:eastAsia="宋体" w:cs="宋体"/>
          <w:spacing w:val="2"/>
          <w:sz w:val="29"/>
          <w:szCs w:val="29"/>
        </w:rPr>
        <w:t xml:space="preserve"> </w:t>
      </w:r>
      <w:r>
        <w:rPr>
          <w:rFonts w:ascii="宋体" w:hAnsi="宋体" w:eastAsia="宋体" w:cs="宋体"/>
          <w:spacing w:val="10"/>
          <w:sz w:val="29"/>
          <w:szCs w:val="29"/>
        </w:rPr>
        <w:t>交汇处之下的神秘皮质部分，对多感觉整合有特</w:t>
      </w:r>
      <w:r>
        <w:rPr>
          <w:rFonts w:ascii="宋体" w:hAnsi="宋体" w:eastAsia="宋体" w:cs="宋体"/>
          <w:spacing w:val="9"/>
          <w:sz w:val="29"/>
          <w:szCs w:val="29"/>
        </w:rPr>
        <w:t>别的作用。几个澳大利</w:t>
      </w:r>
      <w:r>
        <w:rPr>
          <w:rFonts w:ascii="宋体" w:hAnsi="宋体" w:eastAsia="宋体" w:cs="宋体"/>
          <w:sz w:val="29"/>
          <w:szCs w:val="29"/>
        </w:rPr>
        <w:t xml:space="preserve"> </w:t>
      </w:r>
      <w:r>
        <w:rPr>
          <w:rFonts w:ascii="宋体" w:hAnsi="宋体" w:eastAsia="宋体" w:cs="宋体"/>
          <w:spacing w:val="3"/>
          <w:sz w:val="29"/>
          <w:szCs w:val="29"/>
        </w:rPr>
        <w:t>亚科学家发现，与衰老相关的脑萎缩在右脑岛中比左脑岛中更明显。</w:t>
      </w:r>
      <w:r>
        <w:rPr>
          <w:rFonts w:ascii="宋体" w:hAnsi="宋体" w:eastAsia="宋体" w:cs="宋体"/>
          <w:spacing w:val="70"/>
          <w:sz w:val="29"/>
          <w:szCs w:val="29"/>
        </w:rPr>
        <w:t xml:space="preserve"> </w:t>
      </w:r>
      <w:r>
        <w:rPr>
          <w:rFonts w:ascii="宋体" w:hAnsi="宋体" w:eastAsia="宋体" w:cs="宋体"/>
          <w:color w:val="B08040"/>
          <w:spacing w:val="3"/>
          <w:sz w:val="25"/>
          <w:szCs w:val="25"/>
        </w:rPr>
        <w:t>注</w:t>
      </w:r>
    </w:p>
    <w:p w14:paraId="5F9B5A4B">
      <w:pPr>
        <w:spacing w:before="140" w:line="231" w:lineRule="auto"/>
        <w:ind w:right="76" w:firstLine="610"/>
        <w:rPr>
          <w:rFonts w:ascii="宋体" w:hAnsi="宋体" w:eastAsia="宋体" w:cs="宋体"/>
          <w:sz w:val="29"/>
          <w:szCs w:val="29"/>
        </w:rPr>
      </w:pPr>
      <w:r>
        <w:rPr>
          <w:rFonts w:ascii="宋体" w:hAnsi="宋体" w:eastAsia="宋体" w:cs="宋体"/>
          <w:spacing w:val="9"/>
          <w:sz w:val="29"/>
          <w:szCs w:val="29"/>
        </w:rPr>
        <w:t>另外，与衰老相关的有趣变化还出现在对积极情绪和消极情绪的处</w:t>
      </w:r>
      <w:r>
        <w:rPr>
          <w:rFonts w:ascii="宋体" w:hAnsi="宋体" w:eastAsia="宋体" w:cs="宋体"/>
          <w:sz w:val="29"/>
          <w:szCs w:val="29"/>
        </w:rPr>
        <w:t xml:space="preserve"> </w:t>
      </w:r>
      <w:r>
        <w:rPr>
          <w:rFonts w:ascii="宋体" w:hAnsi="宋体" w:eastAsia="宋体" w:cs="宋体"/>
          <w:spacing w:val="9"/>
          <w:sz w:val="29"/>
          <w:szCs w:val="29"/>
        </w:rPr>
        <w:t>理方面。脑岛和杏仁核中与获得金钱收益的预期有关的激活水平似乎不</w:t>
      </w:r>
    </w:p>
    <w:p w14:paraId="0A1BBC0D">
      <w:pPr>
        <w:spacing w:line="231" w:lineRule="auto"/>
        <w:rPr>
          <w:rFonts w:ascii="宋体" w:hAnsi="宋体" w:eastAsia="宋体" w:cs="宋体"/>
          <w:sz w:val="29"/>
          <w:szCs w:val="29"/>
        </w:rPr>
        <w:sectPr>
          <w:pgSz w:w="12240" w:h="15840"/>
          <w:pgMar w:top="400" w:right="1447" w:bottom="0" w:left="1429" w:header="0" w:footer="0" w:gutter="0"/>
          <w:cols w:space="720" w:num="1"/>
        </w:sectPr>
      </w:pPr>
    </w:p>
    <w:p w14:paraId="13CE9F89">
      <w:pPr>
        <w:pStyle w:val="2"/>
        <w:spacing w:line="242" w:lineRule="auto"/>
      </w:pPr>
    </w:p>
    <w:p w14:paraId="12410D2C">
      <w:pPr>
        <w:pStyle w:val="2"/>
        <w:spacing w:line="242" w:lineRule="auto"/>
      </w:pPr>
    </w:p>
    <w:p w14:paraId="55B039A6">
      <w:pPr>
        <w:pStyle w:val="2"/>
        <w:spacing w:line="242" w:lineRule="auto"/>
      </w:pPr>
    </w:p>
    <w:p w14:paraId="07A16237">
      <w:pPr>
        <w:pStyle w:val="2"/>
        <w:spacing w:line="242" w:lineRule="auto"/>
      </w:pPr>
    </w:p>
    <w:p w14:paraId="6AB54119">
      <w:pPr>
        <w:spacing w:before="98" w:line="242" w:lineRule="auto"/>
        <w:ind w:right="33"/>
        <w:jc w:val="both"/>
        <w:rPr>
          <w:rFonts w:ascii="宋体" w:hAnsi="宋体" w:eastAsia="宋体" w:cs="宋体"/>
          <w:sz w:val="30"/>
          <w:szCs w:val="30"/>
        </w:rPr>
      </w:pPr>
      <w:r>
        <w:rPr>
          <w:rFonts w:ascii="宋体" w:hAnsi="宋体" w:eastAsia="宋体" w:cs="宋体"/>
          <w:sz w:val="30"/>
          <w:szCs w:val="30"/>
        </w:rPr>
        <w:t>会随着衰老而降低，但脑岛和杏仁核中与遭</w:t>
      </w:r>
      <w:r>
        <w:rPr>
          <w:rFonts w:ascii="宋体" w:hAnsi="宋体" w:eastAsia="宋体" w:cs="宋体"/>
          <w:spacing w:val="-1"/>
          <w:sz w:val="30"/>
          <w:szCs w:val="30"/>
        </w:rPr>
        <w:t>受金钱损失的预期有关的激</w:t>
      </w:r>
      <w:r>
        <w:rPr>
          <w:rFonts w:ascii="宋体" w:hAnsi="宋体" w:eastAsia="宋体" w:cs="宋体"/>
          <w:sz w:val="30"/>
          <w:szCs w:val="30"/>
        </w:rPr>
        <w:t xml:space="preserve"> </w:t>
      </w:r>
      <w:r>
        <w:rPr>
          <w:rFonts w:ascii="宋体" w:hAnsi="宋体" w:eastAsia="宋体" w:cs="宋体"/>
          <w:spacing w:val="-1"/>
          <w:sz w:val="30"/>
          <w:szCs w:val="30"/>
        </w:rPr>
        <w:t>活水平却降低了。这或许表明，右半脑的脑岛和杏仁核结构在衰老过程</w:t>
      </w:r>
      <w:r>
        <w:rPr>
          <w:rFonts w:ascii="宋体" w:hAnsi="宋体" w:eastAsia="宋体" w:cs="宋体"/>
          <w:spacing w:val="13"/>
          <w:sz w:val="30"/>
          <w:szCs w:val="30"/>
        </w:rPr>
        <w:t xml:space="preserve"> </w:t>
      </w:r>
      <w:r>
        <w:rPr>
          <w:rFonts w:ascii="宋体" w:hAnsi="宋体" w:eastAsia="宋体" w:cs="宋体"/>
          <w:spacing w:val="-4"/>
          <w:sz w:val="30"/>
          <w:szCs w:val="30"/>
        </w:rPr>
        <w:t>中的退化程度比左半脑更严重。</w:t>
      </w:r>
    </w:p>
    <w:p w14:paraId="77806F7B">
      <w:pPr>
        <w:spacing w:before="113" w:line="230" w:lineRule="auto"/>
        <w:ind w:right="19" w:firstLine="619"/>
        <w:rPr>
          <w:rFonts w:ascii="宋体" w:hAnsi="宋体" w:eastAsia="宋体" w:cs="宋体"/>
          <w:sz w:val="30"/>
          <w:szCs w:val="30"/>
        </w:rPr>
      </w:pPr>
      <w:r>
        <w:rPr>
          <w:rFonts w:ascii="宋体" w:hAnsi="宋体" w:eastAsia="宋体" w:cs="宋体"/>
          <w:spacing w:val="-1"/>
          <w:sz w:val="30"/>
          <w:szCs w:val="30"/>
        </w:rPr>
        <w:t>不过，日本进行了另一项研究，该研究运用了基于体素的形态学分</w:t>
      </w:r>
      <w:r>
        <w:rPr>
          <w:rFonts w:ascii="宋体" w:hAnsi="宋体" w:eastAsia="宋体" w:cs="宋体"/>
          <w:spacing w:val="11"/>
          <w:sz w:val="30"/>
          <w:szCs w:val="30"/>
        </w:rPr>
        <w:t xml:space="preserve"> </w:t>
      </w:r>
      <w:r>
        <w:rPr>
          <w:rFonts w:ascii="宋体" w:hAnsi="宋体" w:eastAsia="宋体" w:cs="宋体"/>
          <w:spacing w:val="4"/>
          <w:sz w:val="30"/>
          <w:szCs w:val="30"/>
        </w:rPr>
        <w:t>析(体素是一种三维像素，也是</w:t>
      </w:r>
      <w:r>
        <w:rPr>
          <w:rFonts w:ascii="Times New Roman" w:hAnsi="Times New Roman" w:eastAsia="Times New Roman" w:cs="Times New Roman"/>
          <w:sz w:val="30"/>
          <w:szCs w:val="30"/>
        </w:rPr>
        <w:t>fMRI</w:t>
      </w:r>
      <w:r>
        <w:rPr>
          <w:rFonts w:ascii="宋体" w:hAnsi="宋体" w:eastAsia="宋体" w:cs="宋体"/>
          <w:spacing w:val="4"/>
          <w:sz w:val="30"/>
          <w:szCs w:val="30"/>
        </w:rPr>
        <w:t>中最小的测量单位；可以通过计</w:t>
      </w:r>
      <w:r>
        <w:rPr>
          <w:rFonts w:ascii="宋体" w:hAnsi="宋体" w:eastAsia="宋体" w:cs="宋体"/>
          <w:spacing w:val="6"/>
          <w:sz w:val="30"/>
          <w:szCs w:val="30"/>
        </w:rPr>
        <w:t xml:space="preserve">  </w:t>
      </w:r>
      <w:r>
        <w:rPr>
          <w:rFonts w:ascii="宋体" w:hAnsi="宋体" w:eastAsia="宋体" w:cs="宋体"/>
          <w:spacing w:val="5"/>
          <w:sz w:val="30"/>
          <w:szCs w:val="30"/>
        </w:rPr>
        <w:t>算各种神经结构包含的体素个数来估计其尺</w:t>
      </w:r>
      <w:r>
        <w:rPr>
          <w:rFonts w:ascii="宋体" w:hAnsi="宋体" w:eastAsia="宋体" w:cs="宋体"/>
          <w:spacing w:val="4"/>
          <w:sz w:val="30"/>
          <w:szCs w:val="30"/>
        </w:rPr>
        <w:t>寸)。该研究表明，与衰老</w:t>
      </w:r>
      <w:r>
        <w:rPr>
          <w:rFonts w:ascii="宋体" w:hAnsi="宋体" w:eastAsia="宋体" w:cs="宋体"/>
          <w:sz w:val="30"/>
          <w:szCs w:val="30"/>
        </w:rPr>
        <w:t xml:space="preserve"> </w:t>
      </w:r>
      <w:r>
        <w:rPr>
          <w:rFonts w:ascii="宋体" w:hAnsi="宋体" w:eastAsia="宋体" w:cs="宋体"/>
          <w:spacing w:val="-1"/>
          <w:sz w:val="30"/>
          <w:szCs w:val="30"/>
        </w:rPr>
        <w:t>有关的衰退发生在多个大脑区域中，在右半脑中的发生时间远远早于左</w:t>
      </w:r>
      <w:r>
        <w:rPr>
          <w:rFonts w:ascii="宋体" w:hAnsi="宋体" w:eastAsia="宋体" w:cs="宋体"/>
          <w:spacing w:val="17"/>
          <w:sz w:val="30"/>
          <w:szCs w:val="30"/>
        </w:rPr>
        <w:t xml:space="preserve"> </w:t>
      </w:r>
      <w:r>
        <w:rPr>
          <w:rFonts w:ascii="宋体" w:hAnsi="宋体" w:eastAsia="宋体" w:cs="宋体"/>
          <w:spacing w:val="-1"/>
          <w:sz w:val="30"/>
          <w:szCs w:val="30"/>
        </w:rPr>
        <w:t>半脑。对右半脑而言，灰质体积的减少在40岁时就已经很明显了，到了</w:t>
      </w:r>
      <w:r>
        <w:rPr>
          <w:rFonts w:ascii="宋体" w:hAnsi="宋体" w:eastAsia="宋体" w:cs="宋体"/>
          <w:spacing w:val="14"/>
          <w:sz w:val="30"/>
          <w:szCs w:val="30"/>
        </w:rPr>
        <w:t xml:space="preserve"> </w:t>
      </w:r>
      <w:r>
        <w:rPr>
          <w:rFonts w:ascii="宋体" w:hAnsi="宋体" w:eastAsia="宋体" w:cs="宋体"/>
          <w:sz w:val="30"/>
          <w:szCs w:val="30"/>
        </w:rPr>
        <w:t>50岁会变得愈发显著。相反，50岁时左半脑的</w:t>
      </w:r>
      <w:r>
        <w:rPr>
          <w:rFonts w:ascii="宋体" w:hAnsi="宋体" w:eastAsia="宋体" w:cs="宋体"/>
          <w:spacing w:val="-1"/>
          <w:sz w:val="30"/>
          <w:szCs w:val="30"/>
        </w:rPr>
        <w:t>尺寸才首次明显变小。</w:t>
      </w:r>
      <w:r>
        <w:rPr>
          <w:rFonts w:ascii="宋体" w:hAnsi="宋体" w:eastAsia="宋体" w:cs="宋体"/>
          <w:color w:val="B07050"/>
          <w:spacing w:val="-1"/>
          <w:position w:val="2"/>
          <w:sz w:val="30"/>
          <w:szCs w:val="30"/>
        </w:rPr>
        <w:t>注</w:t>
      </w:r>
    </w:p>
    <w:p w14:paraId="3ECD6215">
      <w:pPr>
        <w:spacing w:before="112" w:line="219" w:lineRule="auto"/>
        <w:ind w:left="619"/>
        <w:rPr>
          <w:rFonts w:ascii="宋体" w:hAnsi="宋体" w:eastAsia="宋体" w:cs="宋体"/>
          <w:sz w:val="30"/>
          <w:szCs w:val="30"/>
        </w:rPr>
      </w:pPr>
      <w:r>
        <w:rPr>
          <w:rFonts w:ascii="宋体" w:hAnsi="宋体" w:eastAsia="宋体" w:cs="宋体"/>
          <w:spacing w:val="-2"/>
          <w:sz w:val="30"/>
          <w:szCs w:val="30"/>
        </w:rPr>
        <w:t>脑萎缩的非对称速率并不限于新皮质。fMRI</w:t>
      </w:r>
      <w:r>
        <w:rPr>
          <w:rFonts w:ascii="宋体" w:hAnsi="宋体" w:eastAsia="宋体" w:cs="宋体"/>
          <w:spacing w:val="-54"/>
          <w:sz w:val="30"/>
          <w:szCs w:val="30"/>
        </w:rPr>
        <w:t xml:space="preserve"> </w:t>
      </w:r>
      <w:r>
        <w:rPr>
          <w:rFonts w:ascii="宋体" w:hAnsi="宋体" w:eastAsia="宋体" w:cs="宋体"/>
          <w:spacing w:val="-2"/>
          <w:sz w:val="30"/>
          <w:szCs w:val="30"/>
        </w:rPr>
        <w:t>研</w:t>
      </w:r>
      <w:r>
        <w:rPr>
          <w:rFonts w:ascii="宋体" w:hAnsi="宋体" w:eastAsia="宋体" w:cs="宋体"/>
          <w:spacing w:val="-3"/>
          <w:sz w:val="30"/>
          <w:szCs w:val="30"/>
        </w:rPr>
        <w:t>究显示，对年迈的</w:t>
      </w:r>
    </w:p>
    <w:p w14:paraId="74C8C155">
      <w:pPr>
        <w:spacing w:before="4" w:line="222" w:lineRule="auto"/>
        <w:rPr>
          <w:rFonts w:ascii="宋体" w:hAnsi="宋体" w:eastAsia="宋体" w:cs="宋体"/>
          <w:sz w:val="30"/>
          <w:szCs w:val="30"/>
        </w:rPr>
      </w:pPr>
      <w:r>
        <w:rPr>
          <w:rFonts w:ascii="宋体" w:hAnsi="宋体" w:eastAsia="宋体" w:cs="宋体"/>
          <w:spacing w:val="9"/>
          <w:sz w:val="30"/>
          <w:szCs w:val="30"/>
        </w:rPr>
        <w:t>抑郁症患者来说，额叶与右海马体(而不是左海马体)都呈现出尺寸上</w:t>
      </w:r>
      <w:r>
        <w:rPr>
          <w:rFonts w:ascii="宋体" w:hAnsi="宋体" w:eastAsia="宋体" w:cs="宋体"/>
          <w:spacing w:val="13"/>
          <w:sz w:val="30"/>
          <w:szCs w:val="30"/>
        </w:rPr>
        <w:t xml:space="preserve"> </w:t>
      </w:r>
      <w:r>
        <w:rPr>
          <w:rFonts w:ascii="宋体" w:hAnsi="宋体" w:eastAsia="宋体" w:cs="宋体"/>
          <w:spacing w:val="5"/>
          <w:sz w:val="30"/>
          <w:szCs w:val="30"/>
        </w:rPr>
        <w:t>的减小。注与衰老有关的脆弱性的这两个方面(一个影响额叶，另一个</w:t>
      </w:r>
      <w:r>
        <w:rPr>
          <w:rFonts w:ascii="宋体" w:hAnsi="宋体" w:eastAsia="宋体" w:cs="宋体"/>
          <w:spacing w:val="16"/>
          <w:sz w:val="30"/>
          <w:szCs w:val="30"/>
        </w:rPr>
        <w:t xml:space="preserve"> </w:t>
      </w:r>
      <w:r>
        <w:rPr>
          <w:rFonts w:ascii="宋体" w:hAnsi="宋体" w:eastAsia="宋体" w:cs="宋体"/>
          <w:spacing w:val="14"/>
          <w:sz w:val="30"/>
          <w:szCs w:val="30"/>
        </w:rPr>
        <w:t>影响右半脑),是不是有着共同的机制?如果是这样，这是一种怎样的</w:t>
      </w:r>
      <w:r>
        <w:rPr>
          <w:rFonts w:ascii="宋体" w:hAnsi="宋体" w:eastAsia="宋体" w:cs="宋体"/>
          <w:spacing w:val="18"/>
          <w:sz w:val="30"/>
          <w:szCs w:val="30"/>
        </w:rPr>
        <w:t xml:space="preserve"> </w:t>
      </w:r>
      <w:r>
        <w:rPr>
          <w:rFonts w:ascii="宋体" w:hAnsi="宋体" w:eastAsia="宋体" w:cs="宋体"/>
          <w:spacing w:val="9"/>
          <w:sz w:val="30"/>
          <w:szCs w:val="30"/>
        </w:rPr>
        <w:t>机制?为什么左半脑后部相对而言没有受影响呢?请记住，额叶和右半</w:t>
      </w:r>
      <w:r>
        <w:rPr>
          <w:rFonts w:ascii="宋体" w:hAnsi="宋体" w:eastAsia="宋体" w:cs="宋体"/>
          <w:spacing w:val="14"/>
          <w:sz w:val="30"/>
          <w:szCs w:val="30"/>
        </w:rPr>
        <w:t xml:space="preserve"> </w:t>
      </w:r>
      <w:r>
        <w:rPr>
          <w:rFonts w:ascii="宋体" w:hAnsi="宋体" w:eastAsia="宋体" w:cs="宋体"/>
          <w:sz w:val="30"/>
          <w:szCs w:val="30"/>
        </w:rPr>
        <w:t>脑对于处理新信息来说都非常重要，一旦个</w:t>
      </w:r>
      <w:r>
        <w:rPr>
          <w:rFonts w:ascii="宋体" w:hAnsi="宋体" w:eastAsia="宋体" w:cs="宋体"/>
          <w:spacing w:val="-1"/>
          <w:sz w:val="30"/>
          <w:szCs w:val="30"/>
        </w:rPr>
        <w:t>体的新奇世界缩小，既有认</w:t>
      </w:r>
      <w:r>
        <w:rPr>
          <w:rFonts w:ascii="宋体" w:hAnsi="宋体" w:eastAsia="宋体" w:cs="宋体"/>
          <w:sz w:val="30"/>
          <w:szCs w:val="30"/>
        </w:rPr>
        <w:t xml:space="preserve"> </w:t>
      </w:r>
      <w:r>
        <w:rPr>
          <w:rFonts w:ascii="宋体" w:hAnsi="宋体" w:eastAsia="宋体" w:cs="宋体"/>
          <w:spacing w:val="14"/>
          <w:sz w:val="30"/>
          <w:szCs w:val="30"/>
        </w:rPr>
        <w:t>知惯例扩张的时候(这正是年龄增长过程中通常发生的情况),二者的</w:t>
      </w:r>
      <w:r>
        <w:rPr>
          <w:rFonts w:ascii="宋体" w:hAnsi="宋体" w:eastAsia="宋体" w:cs="宋体"/>
          <w:spacing w:val="18"/>
          <w:sz w:val="30"/>
          <w:szCs w:val="30"/>
        </w:rPr>
        <w:t xml:space="preserve"> </w:t>
      </w:r>
      <w:r>
        <w:rPr>
          <w:rFonts w:ascii="宋体" w:hAnsi="宋体" w:eastAsia="宋体" w:cs="宋体"/>
          <w:spacing w:val="9"/>
          <w:sz w:val="30"/>
          <w:szCs w:val="30"/>
        </w:rPr>
        <w:t>相对作用就会减弱。同时，左半脑(尤其是后部)是储存根深蒂固的认</w:t>
      </w:r>
      <w:r>
        <w:rPr>
          <w:rFonts w:ascii="宋体" w:hAnsi="宋体" w:eastAsia="宋体" w:cs="宋体"/>
          <w:spacing w:val="15"/>
          <w:sz w:val="30"/>
          <w:szCs w:val="30"/>
        </w:rPr>
        <w:t xml:space="preserve"> </w:t>
      </w:r>
      <w:r>
        <w:rPr>
          <w:rFonts w:ascii="宋体" w:hAnsi="宋体" w:eastAsia="宋体" w:cs="宋体"/>
          <w:spacing w:val="-1"/>
          <w:sz w:val="30"/>
          <w:szCs w:val="30"/>
        </w:rPr>
        <w:t>知惯例的仓库，因此，其在认知方面的相对作用会随着年龄的增长而扩</w:t>
      </w:r>
      <w:r>
        <w:rPr>
          <w:rFonts w:ascii="宋体" w:hAnsi="宋体" w:eastAsia="宋体" w:cs="宋体"/>
          <w:spacing w:val="12"/>
          <w:sz w:val="30"/>
          <w:szCs w:val="30"/>
        </w:rPr>
        <w:t xml:space="preserve"> </w:t>
      </w:r>
      <w:r>
        <w:rPr>
          <w:rFonts w:ascii="宋体" w:hAnsi="宋体" w:eastAsia="宋体" w:cs="宋体"/>
          <w:sz w:val="30"/>
          <w:szCs w:val="30"/>
        </w:rPr>
        <w:t>张。新皮质和右半脑相对迅速的衰退与左半脑的相对完好，是否在某种</w:t>
      </w:r>
      <w:r>
        <w:rPr>
          <w:rFonts w:ascii="宋体" w:hAnsi="宋体" w:eastAsia="宋体" w:cs="宋体"/>
          <w:spacing w:val="1"/>
          <w:sz w:val="30"/>
          <w:szCs w:val="30"/>
        </w:rPr>
        <w:t xml:space="preserve"> </w:t>
      </w:r>
      <w:r>
        <w:rPr>
          <w:rFonts w:ascii="宋体" w:hAnsi="宋体" w:eastAsia="宋体" w:cs="宋体"/>
          <w:sz w:val="30"/>
          <w:szCs w:val="30"/>
        </w:rPr>
        <w:t>程度上都与新奇性和熟悉性之间的平衡在衰</w:t>
      </w:r>
      <w:r>
        <w:rPr>
          <w:rFonts w:ascii="宋体" w:hAnsi="宋体" w:eastAsia="宋体" w:cs="宋体"/>
          <w:spacing w:val="-1"/>
          <w:sz w:val="30"/>
          <w:szCs w:val="30"/>
        </w:rPr>
        <w:t>老过程中的调整有关，进而</w:t>
      </w:r>
      <w:r>
        <w:rPr>
          <w:rFonts w:ascii="宋体" w:hAnsi="宋体" w:eastAsia="宋体" w:cs="宋体"/>
          <w:sz w:val="30"/>
          <w:szCs w:val="30"/>
        </w:rPr>
        <w:t xml:space="preserve"> </w:t>
      </w:r>
      <w:r>
        <w:rPr>
          <w:rFonts w:ascii="宋体" w:hAnsi="宋体" w:eastAsia="宋体" w:cs="宋体"/>
          <w:spacing w:val="-16"/>
          <w:sz w:val="30"/>
          <w:szCs w:val="30"/>
        </w:rPr>
        <w:t>与不同神经结构的“使用平衡”方面的调整有关?</w:t>
      </w:r>
    </w:p>
    <w:p w14:paraId="3F12172C">
      <w:pPr>
        <w:spacing w:before="230" w:line="228" w:lineRule="auto"/>
        <w:ind w:right="34" w:firstLine="619"/>
        <w:rPr>
          <w:rFonts w:ascii="宋体" w:hAnsi="宋体" w:eastAsia="宋体" w:cs="宋体"/>
          <w:sz w:val="30"/>
          <w:szCs w:val="30"/>
        </w:rPr>
      </w:pPr>
      <w:r>
        <w:rPr>
          <w:rFonts w:ascii="宋体" w:hAnsi="宋体" w:eastAsia="宋体" w:cs="宋体"/>
          <w:spacing w:val="-1"/>
          <w:sz w:val="30"/>
          <w:szCs w:val="30"/>
        </w:rPr>
        <w:t>即使在20年前，这种可能性听起来也是完全不靠谱的。</w:t>
      </w:r>
      <w:r>
        <w:rPr>
          <w:rFonts w:ascii="宋体" w:hAnsi="宋体" w:eastAsia="宋体" w:cs="宋体"/>
          <w:spacing w:val="-2"/>
          <w:sz w:val="30"/>
          <w:szCs w:val="30"/>
        </w:rPr>
        <w:t>若非我们对</w:t>
      </w:r>
      <w:r>
        <w:rPr>
          <w:rFonts w:ascii="宋体" w:hAnsi="宋体" w:eastAsia="宋体" w:cs="宋体"/>
          <w:sz w:val="30"/>
          <w:szCs w:val="30"/>
        </w:rPr>
        <w:t xml:space="preserve"> </w:t>
      </w:r>
      <w:r>
        <w:rPr>
          <w:rFonts w:ascii="宋体" w:hAnsi="宋体" w:eastAsia="宋体" w:cs="宋体"/>
          <w:spacing w:val="-1"/>
          <w:sz w:val="30"/>
          <w:szCs w:val="30"/>
        </w:rPr>
        <w:t>神经可塑性的能力和作用有了更深刻的认识，这个观点到现在也是难以</w:t>
      </w:r>
      <w:r>
        <w:rPr>
          <w:rFonts w:ascii="宋体" w:hAnsi="宋体" w:eastAsia="宋体" w:cs="宋体"/>
          <w:spacing w:val="18"/>
          <w:sz w:val="30"/>
          <w:szCs w:val="30"/>
        </w:rPr>
        <w:t xml:space="preserve"> </w:t>
      </w:r>
      <w:r>
        <w:rPr>
          <w:rFonts w:ascii="宋体" w:hAnsi="宋体" w:eastAsia="宋体" w:cs="宋体"/>
          <w:spacing w:val="-1"/>
          <w:sz w:val="30"/>
          <w:szCs w:val="30"/>
        </w:rPr>
        <w:t>理解的。多年来，科学家普遍认为，当我们从儿童走向成年时，大脑就</w:t>
      </w:r>
      <w:r>
        <w:rPr>
          <w:rFonts w:ascii="宋体" w:hAnsi="宋体" w:eastAsia="宋体" w:cs="宋体"/>
          <w:spacing w:val="14"/>
          <w:sz w:val="30"/>
          <w:szCs w:val="30"/>
        </w:rPr>
        <w:t xml:space="preserve"> </w:t>
      </w:r>
      <w:r>
        <w:rPr>
          <w:rFonts w:ascii="宋体" w:hAnsi="宋体" w:eastAsia="宋体" w:cs="宋体"/>
          <w:spacing w:val="-1"/>
          <w:sz w:val="30"/>
          <w:szCs w:val="30"/>
        </w:rPr>
        <w:t>失去了它的可塑性和改变的能力。该观点最初是由伟大的神经解剖学家</w:t>
      </w:r>
      <w:r>
        <w:rPr>
          <w:rFonts w:ascii="宋体" w:hAnsi="宋体" w:eastAsia="宋体" w:cs="宋体"/>
          <w:spacing w:val="11"/>
          <w:sz w:val="30"/>
          <w:szCs w:val="30"/>
        </w:rPr>
        <w:t xml:space="preserve"> </w:t>
      </w:r>
      <w:r>
        <w:rPr>
          <w:rFonts w:ascii="宋体" w:hAnsi="宋体" w:eastAsia="宋体" w:cs="宋体"/>
          <w:spacing w:val="-10"/>
          <w:sz w:val="30"/>
          <w:szCs w:val="30"/>
        </w:rPr>
        <w:t>雷蒙</w:t>
      </w:r>
      <w:r>
        <w:rPr>
          <w:rFonts w:ascii="宋体" w:hAnsi="宋体" w:eastAsia="宋体" w:cs="宋体"/>
          <w:spacing w:val="-37"/>
          <w:sz w:val="30"/>
          <w:szCs w:val="30"/>
        </w:rPr>
        <w:t xml:space="preserve"> </w:t>
      </w:r>
      <w:r>
        <w:rPr>
          <w:rFonts w:ascii="宋体" w:hAnsi="宋体" w:eastAsia="宋体" w:cs="宋体"/>
          <w:spacing w:val="-10"/>
          <w:sz w:val="30"/>
          <w:szCs w:val="30"/>
        </w:rPr>
        <w:t>·卡哈尔注在20世纪首次提出的，被认为是神经科</w:t>
      </w:r>
      <w:r>
        <w:rPr>
          <w:rFonts w:ascii="宋体" w:hAnsi="宋体" w:eastAsia="宋体" w:cs="宋体"/>
          <w:spacing w:val="-11"/>
          <w:sz w:val="30"/>
          <w:szCs w:val="30"/>
        </w:rPr>
        <w:t>学领域的公理，</w:t>
      </w:r>
    </w:p>
    <w:p w14:paraId="113D85E1">
      <w:pPr>
        <w:spacing w:line="219" w:lineRule="auto"/>
        <w:rPr>
          <w:rFonts w:ascii="宋体" w:hAnsi="宋体" w:eastAsia="宋体" w:cs="宋体"/>
          <w:sz w:val="30"/>
          <w:szCs w:val="30"/>
        </w:rPr>
      </w:pPr>
      <w:r>
        <w:rPr>
          <w:rFonts w:ascii="宋体" w:hAnsi="宋体" w:eastAsia="宋体" w:cs="宋体"/>
          <w:sz w:val="30"/>
          <w:szCs w:val="30"/>
        </w:rPr>
        <w:t>近100年来无人可以撼动它的地位。但是</w:t>
      </w:r>
      <w:r>
        <w:rPr>
          <w:rFonts w:ascii="宋体" w:hAnsi="宋体" w:eastAsia="宋体" w:cs="宋体"/>
          <w:spacing w:val="-1"/>
          <w:sz w:val="30"/>
          <w:szCs w:val="30"/>
        </w:rPr>
        <w:t>今天，越来越多的新证据表</w:t>
      </w:r>
    </w:p>
    <w:p w14:paraId="6D9419BA">
      <w:pPr>
        <w:spacing w:before="10" w:line="229" w:lineRule="auto"/>
        <w:ind w:right="23"/>
        <w:rPr>
          <w:rFonts w:ascii="宋体" w:hAnsi="宋体" w:eastAsia="宋体" w:cs="宋体"/>
          <w:sz w:val="30"/>
          <w:szCs w:val="30"/>
        </w:rPr>
      </w:pPr>
      <w:r>
        <w:drawing>
          <wp:anchor distT="0" distB="0" distL="0" distR="0" simplePos="0" relativeHeight="251700224" behindDoc="0" locked="0" layoutInCell="1" allowOverlap="1">
            <wp:simplePos x="0" y="0"/>
            <wp:positionH relativeFrom="column">
              <wp:posOffset>5629910</wp:posOffset>
            </wp:positionH>
            <wp:positionV relativeFrom="paragraph">
              <wp:posOffset>683260</wp:posOffset>
            </wp:positionV>
            <wp:extent cx="238125" cy="237490"/>
            <wp:effectExtent l="0" t="0" r="0" b="0"/>
            <wp:wrapNone/>
            <wp:docPr id="266" name="IM 266"/>
            <wp:cNvGraphicFramePr/>
            <a:graphic xmlns:a="http://schemas.openxmlformats.org/drawingml/2006/main">
              <a:graphicData uri="http://schemas.openxmlformats.org/drawingml/2006/picture">
                <pic:pic xmlns:pic="http://schemas.openxmlformats.org/drawingml/2006/picture">
                  <pic:nvPicPr>
                    <pic:cNvPr id="266" name="IM 266"/>
                    <pic:cNvPicPr/>
                  </pic:nvPicPr>
                  <pic:blipFill>
                    <a:blip r:embed="rId84"/>
                    <a:stretch>
                      <a:fillRect/>
                    </a:stretch>
                  </pic:blipFill>
                  <pic:spPr>
                    <a:xfrm>
                      <a:off x="0" y="0"/>
                      <a:ext cx="238159" cy="237465"/>
                    </a:xfrm>
                    <a:prstGeom prst="rect">
                      <a:avLst/>
                    </a:prstGeom>
                  </pic:spPr>
                </pic:pic>
              </a:graphicData>
            </a:graphic>
          </wp:anchor>
        </w:drawing>
      </w:r>
      <w:r>
        <w:rPr>
          <w:rFonts w:ascii="宋体" w:hAnsi="宋体" w:eastAsia="宋体" w:cs="宋体"/>
          <w:sz w:val="30"/>
          <w:szCs w:val="30"/>
        </w:rPr>
        <w:t>明，即便进入成年时期，大脑依然保持着可塑性，或许在整个生命</w:t>
      </w:r>
      <w:r>
        <w:rPr>
          <w:rFonts w:ascii="宋体" w:hAnsi="宋体" w:eastAsia="宋体" w:cs="宋体"/>
          <w:spacing w:val="-1"/>
          <w:sz w:val="30"/>
          <w:szCs w:val="30"/>
        </w:rPr>
        <w:t>周期</w:t>
      </w:r>
      <w:r>
        <w:rPr>
          <w:rFonts w:ascii="宋体" w:hAnsi="宋体" w:eastAsia="宋体" w:cs="宋体"/>
          <w:sz w:val="30"/>
          <w:szCs w:val="30"/>
        </w:rPr>
        <w:t xml:space="preserve"> 内都是如此。原先的假设是，在成年有机体中，死亡的神</w:t>
      </w:r>
      <w:r>
        <w:rPr>
          <w:rFonts w:ascii="宋体" w:hAnsi="宋体" w:eastAsia="宋体" w:cs="宋体"/>
          <w:spacing w:val="-1"/>
          <w:sz w:val="30"/>
          <w:szCs w:val="30"/>
        </w:rPr>
        <w:t>经细胞是不能</w:t>
      </w:r>
      <w:r>
        <w:rPr>
          <w:rFonts w:ascii="宋体" w:hAnsi="宋体" w:eastAsia="宋体" w:cs="宋体"/>
          <w:sz w:val="30"/>
          <w:szCs w:val="30"/>
        </w:rPr>
        <w:t xml:space="preserve"> </w:t>
      </w:r>
      <w:r>
        <w:rPr>
          <w:rFonts w:ascii="宋体" w:hAnsi="宋体" w:eastAsia="宋体" w:cs="宋体"/>
          <w:spacing w:val="-3"/>
          <w:sz w:val="30"/>
          <w:szCs w:val="30"/>
        </w:rPr>
        <w:t>被更换的。虽然一直有证据表明鸟类(洛克菲勒大学科学家费尔南多</w:t>
      </w:r>
      <w:r>
        <w:rPr>
          <w:rFonts w:ascii="宋体" w:hAnsi="宋体" w:eastAsia="宋体" w:cs="宋体"/>
          <w:spacing w:val="-34"/>
          <w:sz w:val="30"/>
          <w:szCs w:val="30"/>
        </w:rPr>
        <w:t xml:space="preserve"> </w:t>
      </w:r>
      <w:r>
        <w:rPr>
          <w:rFonts w:ascii="宋体" w:hAnsi="宋体" w:eastAsia="宋体" w:cs="宋体"/>
          <w:spacing w:val="-3"/>
          <w:sz w:val="30"/>
          <w:szCs w:val="30"/>
        </w:rPr>
        <w:t>·</w:t>
      </w:r>
      <w:r>
        <w:rPr>
          <w:rFonts w:ascii="宋体" w:hAnsi="宋体" w:eastAsia="宋体" w:cs="宋体"/>
          <w:sz w:val="30"/>
          <w:szCs w:val="30"/>
        </w:rPr>
        <w:t xml:space="preserve"> </w:t>
      </w:r>
      <w:r>
        <w:rPr>
          <w:rFonts w:ascii="宋体" w:hAnsi="宋体" w:eastAsia="宋体" w:cs="宋体"/>
          <w:spacing w:val="6"/>
          <w:sz w:val="30"/>
          <w:szCs w:val="30"/>
        </w:rPr>
        <w:t>诺特博姆的研究)</w:t>
      </w:r>
      <w:r>
        <w:rPr>
          <w:rFonts w:ascii="宋体" w:hAnsi="宋体" w:eastAsia="宋体" w:cs="宋体"/>
          <w:color w:val="D07030"/>
          <w:spacing w:val="6"/>
          <w:sz w:val="30"/>
          <w:szCs w:val="30"/>
        </w:rPr>
        <w:t>注</w:t>
      </w:r>
      <w:r>
        <w:rPr>
          <w:rFonts w:ascii="宋体" w:hAnsi="宋体" w:eastAsia="宋体" w:cs="宋体"/>
          <w:color w:val="D07030"/>
          <w:spacing w:val="-28"/>
          <w:sz w:val="30"/>
          <w:szCs w:val="30"/>
        </w:rPr>
        <w:t xml:space="preserve"> </w:t>
      </w:r>
      <w:r>
        <w:rPr>
          <w:rFonts w:ascii="宋体" w:hAnsi="宋体" w:eastAsia="宋体" w:cs="宋体"/>
          <w:spacing w:val="6"/>
          <w:sz w:val="30"/>
          <w:szCs w:val="30"/>
        </w:rPr>
        <w:t>和大鼠(印第安纳大学</w:t>
      </w:r>
      <w:r>
        <w:rPr>
          <w:rFonts w:ascii="宋体" w:hAnsi="宋体" w:eastAsia="宋体" w:cs="宋体"/>
          <w:spacing w:val="5"/>
          <w:sz w:val="30"/>
          <w:szCs w:val="30"/>
        </w:rPr>
        <w:t>科学家约瑟夫 ·</w:t>
      </w:r>
      <w:r>
        <w:rPr>
          <w:rFonts w:ascii="宋体" w:hAnsi="宋体" w:eastAsia="宋体" w:cs="宋体"/>
          <w:spacing w:val="-111"/>
          <w:sz w:val="30"/>
          <w:szCs w:val="30"/>
        </w:rPr>
        <w:t xml:space="preserve"> </w:t>
      </w:r>
      <w:r>
        <w:rPr>
          <w:rFonts w:ascii="宋体" w:hAnsi="宋体" w:eastAsia="宋体" w:cs="宋体"/>
          <w:spacing w:val="5"/>
          <w:sz w:val="30"/>
          <w:szCs w:val="30"/>
        </w:rPr>
        <w:t>阿特曼)_</w:t>
      </w:r>
      <w:r>
        <w:rPr>
          <w:rFonts w:ascii="宋体" w:hAnsi="宋体" w:eastAsia="宋体" w:cs="宋体"/>
          <w:sz w:val="30"/>
          <w:szCs w:val="30"/>
        </w:rPr>
        <w:t xml:space="preserve"> </w:t>
      </w:r>
      <w:r>
        <w:rPr>
          <w:rFonts w:ascii="宋体" w:hAnsi="宋体" w:eastAsia="宋体" w:cs="宋体"/>
          <w:spacing w:val="-2"/>
          <w:sz w:val="30"/>
          <w:szCs w:val="30"/>
        </w:rPr>
        <w:t>体内可以长出新的细胞，但是这些证据一直被当作特例而非规则。</w:t>
      </w:r>
    </w:p>
    <w:p w14:paraId="23B7C644">
      <w:pPr>
        <w:spacing w:before="164" w:line="219" w:lineRule="auto"/>
        <w:ind w:right="18"/>
        <w:jc w:val="right"/>
        <w:rPr>
          <w:rFonts w:ascii="宋体" w:hAnsi="宋体" w:eastAsia="宋体" w:cs="宋体"/>
          <w:sz w:val="30"/>
          <w:szCs w:val="30"/>
        </w:rPr>
      </w:pPr>
      <w:r>
        <w:rPr>
          <w:rFonts w:ascii="宋体" w:hAnsi="宋体" w:eastAsia="宋体" w:cs="宋体"/>
          <w:spacing w:val="-1"/>
          <w:sz w:val="30"/>
          <w:szCs w:val="30"/>
        </w:rPr>
        <w:t>不过，后续证据表明，许多哺乳类动物身上都体现了持续的神经可</w:t>
      </w:r>
    </w:p>
    <w:p w14:paraId="15129BD7">
      <w:pPr>
        <w:spacing w:line="219" w:lineRule="auto"/>
        <w:rPr>
          <w:rFonts w:ascii="宋体" w:hAnsi="宋体" w:eastAsia="宋体" w:cs="宋体"/>
          <w:sz w:val="30"/>
          <w:szCs w:val="30"/>
        </w:rPr>
        <w:sectPr>
          <w:pgSz w:w="12240" w:h="15840"/>
          <w:pgMar w:top="400" w:right="1487" w:bottom="0" w:left="1429" w:header="0" w:footer="0" w:gutter="0"/>
          <w:cols w:space="720" w:num="1"/>
        </w:sectPr>
      </w:pPr>
    </w:p>
    <w:p w14:paraId="6E8A4B1B">
      <w:pPr>
        <w:pStyle w:val="2"/>
        <w:spacing w:line="253" w:lineRule="auto"/>
      </w:pPr>
    </w:p>
    <w:p w14:paraId="1E265E86">
      <w:pPr>
        <w:pStyle w:val="2"/>
        <w:spacing w:line="253" w:lineRule="auto"/>
      </w:pPr>
    </w:p>
    <w:p w14:paraId="24E9501C">
      <w:pPr>
        <w:pStyle w:val="2"/>
        <w:spacing w:line="254" w:lineRule="auto"/>
      </w:pPr>
    </w:p>
    <w:p w14:paraId="5AA0DBCB">
      <w:pPr>
        <w:pStyle w:val="2"/>
        <w:spacing w:line="254" w:lineRule="auto"/>
      </w:pPr>
    </w:p>
    <w:p w14:paraId="2AAEE44D">
      <w:pPr>
        <w:spacing w:before="91" w:line="219" w:lineRule="auto"/>
        <w:rPr>
          <w:rFonts w:ascii="宋体" w:hAnsi="宋体" w:eastAsia="宋体" w:cs="宋体"/>
          <w:sz w:val="28"/>
          <w:szCs w:val="28"/>
        </w:rPr>
      </w:pPr>
      <w:r>
        <w:rPr>
          <w:rFonts w:ascii="宋体" w:hAnsi="宋体" w:eastAsia="宋体" w:cs="宋体"/>
          <w:spacing w:val="7"/>
          <w:sz w:val="28"/>
          <w:szCs w:val="28"/>
        </w:rPr>
        <w:t>塑性，而且与人类越来越相近。普林斯顿大学的伊丽莎白 ·</w:t>
      </w:r>
      <w:r>
        <w:rPr>
          <w:rFonts w:ascii="宋体" w:hAnsi="宋体" w:eastAsia="宋体" w:cs="宋体"/>
          <w:spacing w:val="-108"/>
          <w:sz w:val="28"/>
          <w:szCs w:val="28"/>
        </w:rPr>
        <w:t xml:space="preserve"> </w:t>
      </w:r>
      <w:r>
        <w:rPr>
          <w:rFonts w:ascii="宋体" w:hAnsi="宋体" w:eastAsia="宋体" w:cs="宋体"/>
          <w:spacing w:val="7"/>
          <w:sz w:val="28"/>
          <w:szCs w:val="28"/>
        </w:rPr>
        <w:t>古</w:t>
      </w:r>
      <w:r>
        <w:rPr>
          <w:rFonts w:ascii="宋体" w:hAnsi="宋体" w:eastAsia="宋体" w:cs="宋体"/>
          <w:spacing w:val="6"/>
          <w:sz w:val="28"/>
          <w:szCs w:val="28"/>
        </w:rPr>
        <w:t>尔德和洛</w:t>
      </w:r>
    </w:p>
    <w:p w14:paraId="011B4AD5">
      <w:pPr>
        <w:spacing w:before="6" w:line="219" w:lineRule="auto"/>
        <w:rPr>
          <w:rFonts w:ascii="宋体" w:hAnsi="宋体" w:eastAsia="宋体" w:cs="宋体"/>
          <w:sz w:val="30"/>
          <w:szCs w:val="30"/>
        </w:rPr>
      </w:pPr>
      <w:r>
        <w:rPr>
          <w:rFonts w:ascii="宋体" w:hAnsi="宋体" w:eastAsia="宋体" w:cs="宋体"/>
          <w:spacing w:val="-11"/>
          <w:sz w:val="30"/>
          <w:szCs w:val="30"/>
        </w:rPr>
        <w:t>克菲勒大学的布鲁斯</w:t>
      </w:r>
      <w:r>
        <w:rPr>
          <w:rFonts w:ascii="宋体" w:hAnsi="宋体" w:eastAsia="宋体" w:cs="宋体"/>
          <w:spacing w:val="-30"/>
          <w:sz w:val="30"/>
          <w:szCs w:val="30"/>
        </w:rPr>
        <w:t xml:space="preserve"> </w:t>
      </w:r>
      <w:r>
        <w:rPr>
          <w:rFonts w:ascii="宋体" w:hAnsi="宋体" w:eastAsia="宋体" w:cs="宋体"/>
          <w:spacing w:val="-11"/>
          <w:sz w:val="30"/>
          <w:szCs w:val="30"/>
        </w:rPr>
        <w:t>·麦克尤恩的研究表明，成年狨猴的神经元仍在继</w:t>
      </w:r>
    </w:p>
    <w:p w14:paraId="2A4552E6">
      <w:pPr>
        <w:spacing w:before="36" w:line="235" w:lineRule="auto"/>
        <w:ind w:right="10"/>
        <w:rPr>
          <w:rFonts w:ascii="宋体" w:hAnsi="宋体" w:eastAsia="宋体" w:cs="宋体"/>
          <w:sz w:val="30"/>
          <w:szCs w:val="30"/>
        </w:rPr>
      </w:pPr>
      <w:r>
        <w:rPr>
          <w:rFonts w:ascii="宋体" w:hAnsi="宋体" w:eastAsia="宋体" w:cs="宋体"/>
          <w:spacing w:val="-8"/>
          <w:sz w:val="30"/>
          <w:szCs w:val="30"/>
        </w:rPr>
        <w:t>续分裂。</w:t>
      </w:r>
      <w:r>
        <w:rPr>
          <w:rFonts w:ascii="宋体" w:hAnsi="宋体" w:eastAsia="宋体" w:cs="宋体"/>
          <w:color w:val="C08040"/>
          <w:spacing w:val="-8"/>
          <w:sz w:val="30"/>
          <w:szCs w:val="30"/>
        </w:rPr>
        <w:t>(注)</w:t>
      </w:r>
      <w:r>
        <w:rPr>
          <w:rFonts w:ascii="宋体" w:hAnsi="宋体" w:eastAsia="宋体" w:cs="宋体"/>
          <w:spacing w:val="-8"/>
          <w:sz w:val="30"/>
          <w:szCs w:val="30"/>
        </w:rPr>
        <w:t>神经细胞的分裂还表现在与记忆密切相关的大脑结构海马体</w:t>
      </w:r>
      <w:r>
        <w:rPr>
          <w:rFonts w:ascii="宋体" w:hAnsi="宋体" w:eastAsia="宋体" w:cs="宋体"/>
          <w:spacing w:val="11"/>
          <w:sz w:val="30"/>
          <w:szCs w:val="30"/>
        </w:rPr>
        <w:t xml:space="preserve"> </w:t>
      </w:r>
      <w:r>
        <w:rPr>
          <w:rFonts w:ascii="宋体" w:hAnsi="宋体" w:eastAsia="宋体" w:cs="宋体"/>
          <w:spacing w:val="-10"/>
          <w:sz w:val="30"/>
          <w:szCs w:val="30"/>
        </w:rPr>
        <w:t>上。伊丽莎白</w:t>
      </w:r>
      <w:r>
        <w:rPr>
          <w:rFonts w:ascii="宋体" w:hAnsi="宋体" w:eastAsia="宋体" w:cs="宋体"/>
          <w:spacing w:val="-38"/>
          <w:sz w:val="30"/>
          <w:szCs w:val="30"/>
        </w:rPr>
        <w:t xml:space="preserve"> </w:t>
      </w:r>
      <w:r>
        <w:rPr>
          <w:rFonts w:ascii="宋体" w:hAnsi="宋体" w:eastAsia="宋体" w:cs="宋体"/>
          <w:spacing w:val="-10"/>
          <w:sz w:val="30"/>
          <w:szCs w:val="30"/>
        </w:rPr>
        <w:t>·古尔德及其同事所做的另一项研</w:t>
      </w:r>
      <w:r>
        <w:rPr>
          <w:rFonts w:ascii="宋体" w:hAnsi="宋体" w:eastAsia="宋体" w:cs="宋体"/>
          <w:spacing w:val="-11"/>
          <w:sz w:val="30"/>
          <w:szCs w:val="30"/>
        </w:rPr>
        <w:t>究表明，成年猕猴的大</w:t>
      </w:r>
      <w:r>
        <w:rPr>
          <w:rFonts w:ascii="宋体" w:hAnsi="宋体" w:eastAsia="宋体" w:cs="宋体"/>
          <w:sz w:val="30"/>
          <w:szCs w:val="30"/>
        </w:rPr>
        <w:t xml:space="preserve">  </w:t>
      </w:r>
      <w:r>
        <w:rPr>
          <w:rFonts w:ascii="宋体" w:hAnsi="宋体" w:eastAsia="宋体" w:cs="宋体"/>
          <w:spacing w:val="-2"/>
          <w:sz w:val="30"/>
          <w:szCs w:val="30"/>
        </w:rPr>
        <w:t>脑皮层不断产生新的神经元。</w:t>
      </w:r>
      <w:r>
        <w:rPr>
          <w:rFonts w:ascii="宋体" w:hAnsi="宋体" w:eastAsia="宋体" w:cs="宋体"/>
          <w:color w:val="904030"/>
          <w:spacing w:val="-2"/>
          <w:sz w:val="30"/>
          <w:szCs w:val="30"/>
        </w:rPr>
        <w:t>注</w:t>
      </w:r>
      <w:r>
        <w:rPr>
          <w:rFonts w:ascii="宋体" w:hAnsi="宋体" w:eastAsia="宋体" w:cs="宋体"/>
          <w:color w:val="904030"/>
          <w:spacing w:val="-38"/>
          <w:sz w:val="30"/>
          <w:szCs w:val="30"/>
        </w:rPr>
        <w:t xml:space="preserve"> </w:t>
      </w:r>
      <w:r>
        <w:rPr>
          <w:rFonts w:ascii="宋体" w:hAnsi="宋体" w:eastAsia="宋体" w:cs="宋体"/>
          <w:spacing w:val="-2"/>
          <w:sz w:val="30"/>
          <w:szCs w:val="30"/>
        </w:rPr>
        <w:t>新的神经元补充到了前额叶、</w:t>
      </w:r>
      <w:r>
        <w:rPr>
          <w:rFonts w:ascii="宋体" w:hAnsi="宋体" w:eastAsia="宋体" w:cs="宋体"/>
          <w:spacing w:val="-3"/>
          <w:sz w:val="30"/>
          <w:szCs w:val="30"/>
        </w:rPr>
        <w:t>颞下和顶</w:t>
      </w:r>
      <w:r>
        <w:rPr>
          <w:rFonts w:ascii="宋体" w:hAnsi="宋体" w:eastAsia="宋体" w:cs="宋体"/>
          <w:sz w:val="30"/>
          <w:szCs w:val="30"/>
        </w:rPr>
        <w:t xml:space="preserve"> 叶后区异模态联合皮质中，上述区域参与的是信</w:t>
      </w:r>
      <w:r>
        <w:rPr>
          <w:rFonts w:ascii="宋体" w:hAnsi="宋体" w:eastAsia="宋体" w:cs="宋体"/>
          <w:spacing w:val="-1"/>
          <w:sz w:val="30"/>
          <w:szCs w:val="30"/>
        </w:rPr>
        <w:t>息处理过程最复杂的方</w:t>
      </w:r>
      <w:r>
        <w:rPr>
          <w:rFonts w:ascii="宋体" w:hAnsi="宋体" w:eastAsia="宋体" w:cs="宋体"/>
          <w:sz w:val="30"/>
          <w:szCs w:val="30"/>
        </w:rPr>
        <w:t xml:space="preserve"> </w:t>
      </w:r>
      <w:r>
        <w:rPr>
          <w:rFonts w:ascii="宋体" w:hAnsi="宋体" w:eastAsia="宋体" w:cs="宋体"/>
          <w:spacing w:val="-1"/>
          <w:sz w:val="30"/>
          <w:szCs w:val="30"/>
        </w:rPr>
        <w:t>面。虽然越来越多的证据表明神经发育存在于哺乳动物的整个生命周</w:t>
      </w:r>
    </w:p>
    <w:p w14:paraId="20C86D39">
      <w:pPr>
        <w:spacing w:before="14" w:line="221" w:lineRule="auto"/>
        <w:ind w:right="48"/>
        <w:rPr>
          <w:rFonts w:ascii="宋体" w:hAnsi="宋体" w:eastAsia="宋体" w:cs="宋体"/>
          <w:sz w:val="30"/>
          <w:szCs w:val="30"/>
        </w:rPr>
      </w:pPr>
      <w:r>
        <w:rPr>
          <w:rFonts w:ascii="宋体" w:hAnsi="宋体" w:eastAsia="宋体" w:cs="宋体"/>
          <w:spacing w:val="-1"/>
          <w:sz w:val="30"/>
          <w:szCs w:val="30"/>
        </w:rPr>
        <w:t>期，但很长时间以来，人类可能也是如此的观点不断遭到抵制。一个经</w:t>
      </w:r>
      <w:r>
        <w:rPr>
          <w:rFonts w:ascii="宋体" w:hAnsi="宋体" w:eastAsia="宋体" w:cs="宋体"/>
          <w:spacing w:val="14"/>
          <w:sz w:val="30"/>
          <w:szCs w:val="30"/>
        </w:rPr>
        <w:t xml:space="preserve"> </w:t>
      </w:r>
      <w:r>
        <w:rPr>
          <w:rFonts w:ascii="宋体" w:hAnsi="宋体" w:eastAsia="宋体" w:cs="宋体"/>
          <w:spacing w:val="9"/>
          <w:sz w:val="30"/>
          <w:szCs w:val="30"/>
        </w:rPr>
        <w:t>常被援引的观点是，人类和其他哺乳类动物(包括其他灵长类动物)有</w:t>
      </w:r>
      <w:r>
        <w:rPr>
          <w:rFonts w:ascii="宋体" w:hAnsi="宋体" w:eastAsia="宋体" w:cs="宋体"/>
          <w:spacing w:val="15"/>
          <w:sz w:val="30"/>
          <w:szCs w:val="30"/>
        </w:rPr>
        <w:t xml:space="preserve"> </w:t>
      </w:r>
      <w:r>
        <w:rPr>
          <w:rFonts w:ascii="宋体" w:hAnsi="宋体" w:eastAsia="宋体" w:cs="宋体"/>
          <w:spacing w:val="-1"/>
          <w:sz w:val="30"/>
          <w:szCs w:val="30"/>
        </w:rPr>
        <w:t>着本质区别，因为人类拥有积累并储存大量知识的能力，而且这些知识</w:t>
      </w:r>
      <w:r>
        <w:rPr>
          <w:rFonts w:ascii="宋体" w:hAnsi="宋体" w:eastAsia="宋体" w:cs="宋体"/>
          <w:spacing w:val="18"/>
          <w:sz w:val="30"/>
          <w:szCs w:val="30"/>
        </w:rPr>
        <w:t xml:space="preserve"> </w:t>
      </w:r>
      <w:r>
        <w:rPr>
          <w:rFonts w:ascii="宋体" w:hAnsi="宋体" w:eastAsia="宋体" w:cs="宋体"/>
          <w:spacing w:val="-1"/>
          <w:sz w:val="30"/>
          <w:szCs w:val="30"/>
        </w:rPr>
        <w:t>能够终生为我们所用。有观点认为，要储存上述知识，就必须有能够储</w:t>
      </w:r>
      <w:r>
        <w:rPr>
          <w:rFonts w:ascii="宋体" w:hAnsi="宋体" w:eastAsia="宋体" w:cs="宋体"/>
          <w:spacing w:val="6"/>
          <w:sz w:val="30"/>
          <w:szCs w:val="30"/>
        </w:rPr>
        <w:t xml:space="preserve"> </w:t>
      </w:r>
      <w:r>
        <w:rPr>
          <w:rFonts w:ascii="宋体" w:hAnsi="宋体" w:eastAsia="宋体" w:cs="宋体"/>
          <w:sz w:val="30"/>
          <w:szCs w:val="30"/>
        </w:rPr>
        <w:t>存知识的神经回路。但这个观点一点儿都经不起推敲。我们已经知道，</w:t>
      </w:r>
      <w:r>
        <w:rPr>
          <w:rFonts w:ascii="宋体" w:hAnsi="宋体" w:eastAsia="宋体" w:cs="宋体"/>
          <w:spacing w:val="9"/>
          <w:sz w:val="30"/>
          <w:szCs w:val="30"/>
        </w:rPr>
        <w:t xml:space="preserve"> </w:t>
      </w:r>
      <w:r>
        <w:rPr>
          <w:rFonts w:ascii="宋体" w:hAnsi="宋体" w:eastAsia="宋体" w:cs="宋体"/>
          <w:spacing w:val="-1"/>
          <w:sz w:val="30"/>
          <w:szCs w:val="30"/>
        </w:rPr>
        <w:t>大脑不是一个静态的实体，大脑随着年龄的增长而不断变化，脑室和脑</w:t>
      </w:r>
      <w:r>
        <w:rPr>
          <w:rFonts w:ascii="宋体" w:hAnsi="宋体" w:eastAsia="宋体" w:cs="宋体"/>
          <w:spacing w:val="14"/>
          <w:sz w:val="30"/>
          <w:szCs w:val="30"/>
        </w:rPr>
        <w:t xml:space="preserve"> </w:t>
      </w:r>
      <w:r>
        <w:rPr>
          <w:rFonts w:ascii="宋体" w:hAnsi="宋体" w:eastAsia="宋体" w:cs="宋体"/>
          <w:sz w:val="30"/>
          <w:szCs w:val="30"/>
        </w:rPr>
        <w:t>沟变得越来越大，如果拿一个20岁的年轻人大脑的MRI</w:t>
      </w:r>
      <w:r>
        <w:rPr>
          <w:rFonts w:ascii="宋体" w:hAnsi="宋体" w:eastAsia="宋体" w:cs="宋体"/>
          <w:spacing w:val="-27"/>
          <w:sz w:val="30"/>
          <w:szCs w:val="30"/>
        </w:rPr>
        <w:t xml:space="preserve"> </w:t>
      </w:r>
      <w:r>
        <w:rPr>
          <w:rFonts w:ascii="宋体" w:hAnsi="宋体" w:eastAsia="宋体" w:cs="宋体"/>
          <w:sz w:val="30"/>
          <w:szCs w:val="30"/>
        </w:rPr>
        <w:t>与一个60岁的老 年人大脑的</w:t>
      </w:r>
      <w:r>
        <w:rPr>
          <w:rFonts w:ascii="Times New Roman" w:hAnsi="Times New Roman" w:eastAsia="Times New Roman" w:cs="Times New Roman"/>
          <w:sz w:val="30"/>
          <w:szCs w:val="30"/>
        </w:rPr>
        <w:t>MRI</w:t>
      </w:r>
      <w:r>
        <w:rPr>
          <w:rFonts w:ascii="宋体" w:hAnsi="宋体" w:eastAsia="宋体" w:cs="宋体"/>
          <w:sz w:val="30"/>
          <w:szCs w:val="30"/>
        </w:rPr>
        <w:t>进行比较，谁都能发现二者的差异。</w:t>
      </w:r>
      <w:r>
        <w:rPr>
          <w:rFonts w:ascii="宋体" w:hAnsi="宋体" w:eastAsia="宋体" w:cs="宋体"/>
          <w:spacing w:val="-1"/>
          <w:sz w:val="30"/>
          <w:szCs w:val="30"/>
        </w:rPr>
        <w:t>因此，结构恒定的</w:t>
      </w:r>
      <w:r>
        <w:rPr>
          <w:rFonts w:ascii="宋体" w:hAnsi="宋体" w:eastAsia="宋体" w:cs="宋体"/>
          <w:sz w:val="30"/>
          <w:szCs w:val="30"/>
        </w:rPr>
        <w:t xml:space="preserve"> </w:t>
      </w:r>
      <w:r>
        <w:rPr>
          <w:rFonts w:ascii="宋体" w:hAnsi="宋体" w:eastAsia="宋体" w:cs="宋体"/>
          <w:spacing w:val="-1"/>
          <w:sz w:val="30"/>
          <w:szCs w:val="30"/>
        </w:rPr>
        <w:t>大脑是不存在的。知识也不是一成不变的，心理学家早在巴特利特时代</w:t>
      </w:r>
      <w:r>
        <w:rPr>
          <w:rFonts w:ascii="宋体" w:hAnsi="宋体" w:eastAsia="宋体" w:cs="宋体"/>
          <w:spacing w:val="14"/>
          <w:sz w:val="30"/>
          <w:szCs w:val="30"/>
        </w:rPr>
        <w:t xml:space="preserve"> </w:t>
      </w:r>
      <w:r>
        <w:rPr>
          <w:rFonts w:ascii="宋体" w:hAnsi="宋体" w:eastAsia="宋体" w:cs="宋体"/>
          <w:spacing w:val="-1"/>
          <w:sz w:val="30"/>
          <w:szCs w:val="30"/>
        </w:rPr>
        <w:t>就意识到了这一点。我们不断地重新配置和关联我们的知识，该过程无</w:t>
      </w:r>
      <w:r>
        <w:rPr>
          <w:rFonts w:ascii="宋体" w:hAnsi="宋体" w:eastAsia="宋体" w:cs="宋体"/>
          <w:spacing w:val="15"/>
          <w:sz w:val="30"/>
          <w:szCs w:val="30"/>
        </w:rPr>
        <w:t xml:space="preserve"> </w:t>
      </w:r>
      <w:r>
        <w:rPr>
          <w:rFonts w:ascii="宋体" w:hAnsi="宋体" w:eastAsia="宋体" w:cs="宋体"/>
          <w:spacing w:val="-1"/>
          <w:sz w:val="30"/>
          <w:szCs w:val="30"/>
        </w:rPr>
        <w:t>疑是由神经回路的变化调节的。既然存在持续的变化，那么知识究竟是</w:t>
      </w:r>
      <w:r>
        <w:rPr>
          <w:rFonts w:ascii="宋体" w:hAnsi="宋体" w:eastAsia="宋体" w:cs="宋体"/>
          <w:spacing w:val="14"/>
          <w:sz w:val="30"/>
          <w:szCs w:val="30"/>
        </w:rPr>
        <w:t xml:space="preserve"> </w:t>
      </w:r>
      <w:r>
        <w:rPr>
          <w:rFonts w:ascii="宋体" w:hAnsi="宋体" w:eastAsia="宋体" w:cs="宋体"/>
          <w:spacing w:val="4"/>
          <w:sz w:val="30"/>
          <w:szCs w:val="30"/>
        </w:rPr>
        <w:t>如何在大脑中被储存的呢?这是一个让人着迷的深刻问题，神经科学还</w:t>
      </w:r>
      <w:r>
        <w:rPr>
          <w:rFonts w:ascii="宋体" w:hAnsi="宋体" w:eastAsia="宋体" w:cs="宋体"/>
          <w:spacing w:val="18"/>
          <w:sz w:val="30"/>
          <w:szCs w:val="30"/>
        </w:rPr>
        <w:t xml:space="preserve"> </w:t>
      </w:r>
      <w:r>
        <w:rPr>
          <w:rFonts w:ascii="宋体" w:hAnsi="宋体" w:eastAsia="宋体" w:cs="宋体"/>
          <w:spacing w:val="-1"/>
          <w:sz w:val="30"/>
          <w:szCs w:val="30"/>
        </w:rPr>
        <w:t>没有直接着手解决该问题。不管该能力的机制是什么样的，知识很明显</w:t>
      </w:r>
      <w:r>
        <w:rPr>
          <w:rFonts w:ascii="宋体" w:hAnsi="宋体" w:eastAsia="宋体" w:cs="宋体"/>
          <w:spacing w:val="13"/>
          <w:sz w:val="30"/>
          <w:szCs w:val="30"/>
        </w:rPr>
        <w:t xml:space="preserve"> </w:t>
      </w:r>
      <w:r>
        <w:rPr>
          <w:rFonts w:ascii="宋体" w:hAnsi="宋体" w:eastAsia="宋体" w:cs="宋体"/>
          <w:spacing w:val="-1"/>
          <w:sz w:val="30"/>
          <w:szCs w:val="30"/>
        </w:rPr>
        <w:t>不是被储存在某种固定的神经回路中的。人类大脑的神经发育是否持续</w:t>
      </w:r>
      <w:r>
        <w:rPr>
          <w:rFonts w:ascii="宋体" w:hAnsi="宋体" w:eastAsia="宋体" w:cs="宋体"/>
          <w:spacing w:val="13"/>
          <w:sz w:val="30"/>
          <w:szCs w:val="30"/>
        </w:rPr>
        <w:t xml:space="preserve"> </w:t>
      </w:r>
      <w:r>
        <w:rPr>
          <w:rFonts w:ascii="宋体" w:hAnsi="宋体" w:eastAsia="宋体" w:cs="宋体"/>
          <w:spacing w:val="-1"/>
          <w:sz w:val="30"/>
          <w:szCs w:val="30"/>
        </w:rPr>
        <w:t>一生抑或它只是一种进化上的特例，关于这一问题的辩论最终由瑞典神</w:t>
      </w:r>
      <w:r>
        <w:rPr>
          <w:rFonts w:ascii="宋体" w:hAnsi="宋体" w:eastAsia="宋体" w:cs="宋体"/>
          <w:spacing w:val="13"/>
          <w:sz w:val="30"/>
          <w:szCs w:val="30"/>
        </w:rPr>
        <w:t xml:space="preserve"> </w:t>
      </w:r>
      <w:r>
        <w:rPr>
          <w:rFonts w:ascii="宋体" w:hAnsi="宋体" w:eastAsia="宋体" w:cs="宋体"/>
          <w:spacing w:val="-20"/>
          <w:sz w:val="30"/>
          <w:szCs w:val="30"/>
        </w:rPr>
        <w:t>经科学家彼得</w:t>
      </w:r>
      <w:r>
        <w:rPr>
          <w:rFonts w:ascii="宋体" w:hAnsi="宋体" w:eastAsia="宋体" w:cs="宋体"/>
          <w:spacing w:val="-36"/>
          <w:sz w:val="30"/>
          <w:szCs w:val="30"/>
        </w:rPr>
        <w:t xml:space="preserve"> </w:t>
      </w:r>
      <w:r>
        <w:rPr>
          <w:rFonts w:ascii="宋体" w:hAnsi="宋体" w:eastAsia="宋体" w:cs="宋体"/>
          <w:spacing w:val="-20"/>
          <w:sz w:val="30"/>
          <w:szCs w:val="30"/>
        </w:rPr>
        <w:t>·埃里克森的研究终结了。彼得</w:t>
      </w:r>
      <w:r>
        <w:rPr>
          <w:rFonts w:ascii="宋体" w:hAnsi="宋体" w:eastAsia="宋体" w:cs="宋体"/>
          <w:spacing w:val="-40"/>
          <w:sz w:val="30"/>
          <w:szCs w:val="30"/>
        </w:rPr>
        <w:t xml:space="preserve"> </w:t>
      </w:r>
      <w:r>
        <w:rPr>
          <w:rFonts w:ascii="宋体" w:hAnsi="宋体" w:eastAsia="宋体" w:cs="宋体"/>
          <w:spacing w:val="-20"/>
          <w:sz w:val="30"/>
          <w:szCs w:val="30"/>
        </w:rPr>
        <w:t>·埃里克森证明，人类的海</w:t>
      </w:r>
    </w:p>
    <w:p w14:paraId="7D3689F3">
      <w:pPr>
        <w:spacing w:before="1" w:line="270" w:lineRule="auto"/>
        <w:ind w:right="85"/>
        <w:rPr>
          <w:rFonts w:ascii="宋体" w:hAnsi="宋体" w:eastAsia="宋体" w:cs="宋体"/>
          <w:sz w:val="30"/>
          <w:szCs w:val="30"/>
        </w:rPr>
      </w:pPr>
      <w:r>
        <w:rPr>
          <w:rFonts w:ascii="宋体" w:hAnsi="宋体" w:eastAsia="宋体" w:cs="宋体"/>
          <w:spacing w:val="9"/>
          <w:sz w:val="30"/>
          <w:szCs w:val="30"/>
        </w:rPr>
        <w:t>马体(更准确地讲是齿状回)在进入成年时期后仍然</w:t>
      </w:r>
      <w:r>
        <w:rPr>
          <w:rFonts w:ascii="宋体" w:hAnsi="宋体" w:eastAsia="宋体" w:cs="宋体"/>
          <w:spacing w:val="8"/>
          <w:sz w:val="30"/>
          <w:szCs w:val="30"/>
        </w:rPr>
        <w:t>可以产生新的神经</w:t>
      </w:r>
      <w:r>
        <w:rPr>
          <w:rFonts w:ascii="宋体" w:hAnsi="宋体" w:eastAsia="宋体" w:cs="宋体"/>
          <w:sz w:val="30"/>
          <w:szCs w:val="30"/>
        </w:rPr>
        <w:t xml:space="preserve"> </w:t>
      </w:r>
      <w:r>
        <w:rPr>
          <w:rFonts w:ascii="宋体" w:hAnsi="宋体" w:eastAsia="宋体" w:cs="宋体"/>
          <w:spacing w:val="2"/>
          <w:sz w:val="30"/>
          <w:szCs w:val="30"/>
        </w:rPr>
        <w:t>元。注后续研究表明，成人的海马体的神经发育可能会受到药物的影</w:t>
      </w:r>
    </w:p>
    <w:p w14:paraId="5A0A5E4C">
      <w:pPr>
        <w:spacing w:line="217" w:lineRule="auto"/>
        <w:rPr>
          <w:rFonts w:ascii="宋体" w:hAnsi="宋体" w:eastAsia="宋体" w:cs="宋体"/>
          <w:sz w:val="30"/>
          <w:szCs w:val="30"/>
        </w:rPr>
      </w:pPr>
      <w:r>
        <w:rPr>
          <w:rFonts w:ascii="宋体" w:hAnsi="宋体" w:eastAsia="宋体" w:cs="宋体"/>
          <w:spacing w:val="-2"/>
          <w:sz w:val="30"/>
          <w:szCs w:val="30"/>
        </w:rPr>
        <w:t>响，抗抑郁药可能会对其产生影响。</w:t>
      </w:r>
      <w:r>
        <w:rPr>
          <w:rFonts w:ascii="宋体" w:hAnsi="宋体" w:eastAsia="宋体" w:cs="宋体"/>
          <w:color w:val="C06030"/>
          <w:spacing w:val="-2"/>
          <w:sz w:val="30"/>
          <w:szCs w:val="30"/>
        </w:rPr>
        <w:t>注</w:t>
      </w:r>
      <w:r>
        <w:rPr>
          <w:rFonts w:ascii="宋体" w:hAnsi="宋体" w:eastAsia="宋体" w:cs="宋体"/>
          <w:color w:val="C06030"/>
          <w:spacing w:val="-31"/>
          <w:sz w:val="30"/>
          <w:szCs w:val="30"/>
        </w:rPr>
        <w:t xml:space="preserve"> </w:t>
      </w:r>
      <w:r>
        <w:rPr>
          <w:rFonts w:ascii="宋体" w:hAnsi="宋体" w:eastAsia="宋体" w:cs="宋体"/>
          <w:spacing w:val="-2"/>
          <w:sz w:val="30"/>
          <w:szCs w:val="30"/>
        </w:rPr>
        <w:t>研究还表明，成人的神经发育发</w:t>
      </w:r>
      <w:r>
        <w:rPr>
          <w:rFonts w:ascii="宋体" w:hAnsi="宋体" w:eastAsia="宋体" w:cs="宋体"/>
          <w:sz w:val="30"/>
          <w:szCs w:val="30"/>
        </w:rPr>
        <w:t xml:space="preserve"> </w:t>
      </w:r>
      <w:r>
        <w:rPr>
          <w:rFonts w:ascii="宋体" w:hAnsi="宋体" w:eastAsia="宋体" w:cs="宋体"/>
          <w:spacing w:val="-1"/>
          <w:sz w:val="30"/>
          <w:szCs w:val="30"/>
        </w:rPr>
        <w:t>生在成人大脑所谓的室下区，新产生的神经元会从该区域迁移到嗅球。</w:t>
      </w:r>
    </w:p>
    <w:p w14:paraId="379DE643">
      <w:pPr>
        <w:spacing w:before="23" w:line="222" w:lineRule="auto"/>
        <w:ind w:left="70"/>
        <w:rPr>
          <w:rFonts w:ascii="黑体" w:hAnsi="黑体" w:eastAsia="黑体" w:cs="黑体"/>
          <w:sz w:val="28"/>
          <w:szCs w:val="28"/>
        </w:rPr>
      </w:pPr>
      <w:r>
        <w:rPr>
          <w:rFonts w:ascii="黑体" w:hAnsi="黑体" w:eastAsia="黑体" w:cs="黑体"/>
          <w:color w:val="B08050"/>
          <w:sz w:val="28"/>
          <w:szCs w:val="28"/>
        </w:rPr>
        <w:t>注</w:t>
      </w:r>
    </w:p>
    <w:p w14:paraId="6C480775">
      <w:pPr>
        <w:spacing w:before="174" w:line="224" w:lineRule="auto"/>
        <w:ind w:right="87" w:firstLine="619"/>
        <w:rPr>
          <w:rFonts w:ascii="宋体" w:hAnsi="宋体" w:eastAsia="宋体" w:cs="宋体"/>
          <w:sz w:val="28"/>
          <w:szCs w:val="28"/>
        </w:rPr>
      </w:pPr>
      <w:r>
        <w:rPr>
          <w:rFonts w:ascii="宋体" w:hAnsi="宋体" w:eastAsia="宋体" w:cs="宋体"/>
          <w:spacing w:val="18"/>
          <w:sz w:val="28"/>
          <w:szCs w:val="28"/>
        </w:rPr>
        <w:t>在齿状回和嗅球之外是否还存在人类神经发育仍然是一个争论不</w:t>
      </w:r>
      <w:r>
        <w:rPr>
          <w:rFonts w:ascii="宋体" w:hAnsi="宋体" w:eastAsia="宋体" w:cs="宋体"/>
          <w:color w:val="101040"/>
          <w:spacing w:val="18"/>
          <w:sz w:val="28"/>
          <w:szCs w:val="28"/>
        </w:rPr>
        <w:t>休</w:t>
      </w:r>
      <w:r>
        <w:rPr>
          <w:rFonts w:ascii="宋体" w:hAnsi="宋体" w:eastAsia="宋体" w:cs="宋体"/>
          <w:color w:val="101040"/>
          <w:spacing w:val="8"/>
          <w:sz w:val="28"/>
          <w:szCs w:val="28"/>
        </w:rPr>
        <w:t xml:space="preserve"> </w:t>
      </w:r>
      <w:r>
        <w:rPr>
          <w:rFonts w:ascii="宋体" w:hAnsi="宋体" w:eastAsia="宋体" w:cs="宋体"/>
          <w:spacing w:val="19"/>
          <w:sz w:val="28"/>
          <w:szCs w:val="28"/>
        </w:rPr>
        <w:t>的问题。可能存在成年神经发育的其他大脑区域还包括新皮质、纹状</w:t>
      </w:r>
    </w:p>
    <w:p w14:paraId="2782AC7A">
      <w:pPr>
        <w:spacing w:before="1" w:line="269" w:lineRule="auto"/>
        <w:ind w:right="61"/>
        <w:rPr>
          <w:rFonts w:ascii="宋体" w:hAnsi="宋体" w:eastAsia="宋体" w:cs="宋体"/>
          <w:sz w:val="28"/>
          <w:szCs w:val="28"/>
        </w:rPr>
      </w:pPr>
      <w:r>
        <w:rPr>
          <w:rFonts w:ascii="宋体" w:hAnsi="宋体" w:eastAsia="宋体" w:cs="宋体"/>
          <w:spacing w:val="20"/>
          <w:sz w:val="28"/>
          <w:szCs w:val="28"/>
        </w:rPr>
        <w:t>体、杏仁核、下丘脑以及脑干的各种结构，包括黑质，但这</w:t>
      </w:r>
      <w:r>
        <w:rPr>
          <w:rFonts w:ascii="宋体" w:hAnsi="宋体" w:eastAsia="宋体" w:cs="宋体"/>
          <w:spacing w:val="19"/>
          <w:sz w:val="28"/>
          <w:szCs w:val="28"/>
        </w:rPr>
        <w:t>些研究结果</w:t>
      </w:r>
      <w:r>
        <w:rPr>
          <w:rFonts w:ascii="宋体" w:hAnsi="宋体" w:eastAsia="宋体" w:cs="宋体"/>
          <w:sz w:val="28"/>
          <w:szCs w:val="28"/>
        </w:rPr>
        <w:t xml:space="preserve"> </w:t>
      </w:r>
      <w:r>
        <w:rPr>
          <w:rFonts w:ascii="宋体" w:hAnsi="宋体" w:eastAsia="宋体" w:cs="宋体"/>
          <w:spacing w:val="18"/>
          <w:sz w:val="28"/>
          <w:szCs w:val="28"/>
        </w:rPr>
        <w:t>都是不确定的，肯定和否定的结论都有，有时候还有相互矛盾的证据。</w:t>
      </w:r>
      <w:r>
        <w:rPr>
          <w:rFonts w:ascii="宋体" w:hAnsi="宋体" w:eastAsia="宋体" w:cs="宋体"/>
          <w:spacing w:val="1"/>
          <w:sz w:val="28"/>
          <w:szCs w:val="28"/>
        </w:rPr>
        <w:t xml:space="preserve"> </w:t>
      </w:r>
      <w:r>
        <w:rPr>
          <w:rFonts w:ascii="宋体" w:hAnsi="宋体" w:eastAsia="宋体" w:cs="宋体"/>
          <w:color w:val="B07040"/>
          <w:spacing w:val="11"/>
          <w:sz w:val="28"/>
          <w:szCs w:val="28"/>
        </w:rPr>
        <w:t>(注)</w:t>
      </w:r>
      <w:r>
        <w:rPr>
          <w:rFonts w:ascii="宋体" w:hAnsi="宋体" w:eastAsia="宋体" w:cs="宋体"/>
          <w:spacing w:val="11"/>
          <w:sz w:val="28"/>
          <w:szCs w:val="28"/>
        </w:rPr>
        <w:t>非常有意思的研究结果是，成年神经发育是在脑损伤的刺激下实现</w:t>
      </w:r>
      <w:r>
        <w:rPr>
          <w:rFonts w:ascii="宋体" w:hAnsi="宋体" w:eastAsia="宋体" w:cs="宋体"/>
          <w:spacing w:val="8"/>
          <w:sz w:val="28"/>
          <w:szCs w:val="28"/>
        </w:rPr>
        <w:t xml:space="preserve">  </w:t>
      </w:r>
      <w:r>
        <w:rPr>
          <w:rFonts w:ascii="宋体" w:hAnsi="宋体" w:eastAsia="宋体" w:cs="宋体"/>
          <w:spacing w:val="13"/>
          <w:sz w:val="28"/>
          <w:szCs w:val="28"/>
        </w:rPr>
        <w:t>的，成年神经发育实际上是大脑自行修复的一种有力的补偿机制</w:t>
      </w:r>
      <w:r>
        <w:rPr>
          <w:rFonts w:ascii="宋体" w:hAnsi="宋体" w:eastAsia="宋体" w:cs="宋体"/>
          <w:spacing w:val="12"/>
          <w:sz w:val="28"/>
          <w:szCs w:val="28"/>
        </w:rPr>
        <w:t>。</w:t>
      </w:r>
      <w:r>
        <w:rPr>
          <w:rFonts w:ascii="宋体" w:hAnsi="宋体" w:eastAsia="宋体" w:cs="宋体"/>
          <w:spacing w:val="101"/>
          <w:sz w:val="28"/>
          <w:szCs w:val="28"/>
        </w:rPr>
        <w:t xml:space="preserve"> </w:t>
      </w:r>
      <w:r>
        <w:rPr>
          <w:rFonts w:ascii="宋体" w:hAnsi="宋体" w:eastAsia="宋体" w:cs="宋体"/>
          <w:color w:val="C08050"/>
          <w:spacing w:val="12"/>
          <w:sz w:val="28"/>
          <w:szCs w:val="28"/>
        </w:rPr>
        <w:t>注</w:t>
      </w:r>
    </w:p>
    <w:p w14:paraId="383A351E">
      <w:pPr>
        <w:spacing w:line="269" w:lineRule="auto"/>
        <w:rPr>
          <w:rFonts w:ascii="宋体" w:hAnsi="宋体" w:eastAsia="宋体" w:cs="宋体"/>
          <w:sz w:val="28"/>
          <w:szCs w:val="28"/>
        </w:rPr>
        <w:sectPr>
          <w:pgSz w:w="12240" w:h="15840"/>
          <w:pgMar w:top="400" w:right="1451" w:bottom="0" w:left="1429" w:header="0" w:footer="0" w:gutter="0"/>
          <w:cols w:space="720" w:num="1"/>
        </w:sectPr>
      </w:pPr>
    </w:p>
    <w:p w14:paraId="511C774E">
      <w:pPr>
        <w:pStyle w:val="2"/>
        <w:spacing w:line="242" w:lineRule="auto"/>
      </w:pPr>
    </w:p>
    <w:p w14:paraId="75FC1073">
      <w:pPr>
        <w:pStyle w:val="2"/>
        <w:spacing w:line="243" w:lineRule="auto"/>
      </w:pPr>
    </w:p>
    <w:p w14:paraId="31CA17E7">
      <w:pPr>
        <w:pStyle w:val="2"/>
        <w:spacing w:line="243" w:lineRule="auto"/>
      </w:pPr>
    </w:p>
    <w:p w14:paraId="30195428">
      <w:pPr>
        <w:pStyle w:val="2"/>
        <w:spacing w:line="243" w:lineRule="auto"/>
      </w:pPr>
    </w:p>
    <w:p w14:paraId="4A930765">
      <w:pPr>
        <w:spacing w:before="94" w:line="226" w:lineRule="auto"/>
        <w:ind w:right="59" w:firstLine="619"/>
        <w:jc w:val="both"/>
        <w:rPr>
          <w:rFonts w:ascii="宋体" w:hAnsi="宋体" w:eastAsia="宋体" w:cs="宋体"/>
          <w:sz w:val="29"/>
          <w:szCs w:val="29"/>
        </w:rPr>
      </w:pPr>
      <w:r>
        <w:rPr>
          <w:rFonts w:ascii="宋体" w:hAnsi="宋体" w:eastAsia="宋体" w:cs="宋体"/>
          <w:spacing w:val="9"/>
          <w:sz w:val="29"/>
          <w:szCs w:val="29"/>
        </w:rPr>
        <w:t>后续研究表明，成年人的神经可塑性一直到老年时期都存在，即便</w:t>
      </w:r>
      <w:r>
        <w:rPr>
          <w:rFonts w:ascii="宋体" w:hAnsi="宋体" w:eastAsia="宋体" w:cs="宋体"/>
          <w:spacing w:val="1"/>
          <w:sz w:val="29"/>
          <w:szCs w:val="29"/>
        </w:rPr>
        <w:t xml:space="preserve"> </w:t>
      </w:r>
      <w:r>
        <w:rPr>
          <w:rFonts w:ascii="宋体" w:hAnsi="宋体" w:eastAsia="宋体" w:cs="宋体"/>
          <w:spacing w:val="8"/>
          <w:sz w:val="29"/>
          <w:szCs w:val="29"/>
        </w:rPr>
        <w:t>在患有阿尔茨海默病的情况下也是如此，在某种程度上和某</w:t>
      </w:r>
      <w:r>
        <w:rPr>
          <w:rFonts w:ascii="宋体" w:hAnsi="宋体" w:eastAsia="宋体" w:cs="宋体"/>
          <w:spacing w:val="7"/>
          <w:sz w:val="29"/>
          <w:szCs w:val="29"/>
        </w:rPr>
        <w:t>段时间里，</w:t>
      </w:r>
      <w:r>
        <w:rPr>
          <w:rFonts w:ascii="宋体" w:hAnsi="宋体" w:eastAsia="宋体" w:cs="宋体"/>
          <w:sz w:val="29"/>
          <w:szCs w:val="29"/>
        </w:rPr>
        <w:t xml:space="preserve"> </w:t>
      </w:r>
      <w:r>
        <w:rPr>
          <w:rFonts w:ascii="宋体" w:hAnsi="宋体" w:eastAsia="宋体" w:cs="宋体"/>
          <w:spacing w:val="10"/>
          <w:sz w:val="29"/>
          <w:szCs w:val="29"/>
        </w:rPr>
        <w:t>能够起到抵消该疾病负面影响的作用。这有助于解释一个看似不合理的</w:t>
      </w:r>
    </w:p>
    <w:p w14:paraId="56431DDA">
      <w:pPr>
        <w:spacing w:line="218" w:lineRule="auto"/>
        <w:ind w:left="4"/>
        <w:rPr>
          <w:rFonts w:ascii="宋体" w:hAnsi="宋体" w:eastAsia="宋体" w:cs="宋体"/>
          <w:sz w:val="29"/>
          <w:szCs w:val="29"/>
        </w:rPr>
      </w:pPr>
      <w:r>
        <w:rPr>
          <w:rFonts w:ascii="宋体" w:hAnsi="宋体" w:eastAsia="宋体" w:cs="宋体"/>
          <w:b/>
          <w:bCs/>
          <w:spacing w:val="6"/>
          <w:sz w:val="29"/>
          <w:szCs w:val="29"/>
        </w:rPr>
        <w:t>发现，即受到阿尔茨海默病影响的大脑也可能保有良好的认知功</w:t>
      </w:r>
      <w:r>
        <w:rPr>
          <w:rFonts w:ascii="宋体" w:hAnsi="宋体" w:eastAsia="宋体" w:cs="宋体"/>
          <w:b/>
          <w:bCs/>
          <w:spacing w:val="5"/>
          <w:sz w:val="29"/>
          <w:szCs w:val="29"/>
        </w:rPr>
        <w:t>能。据</w:t>
      </w:r>
    </w:p>
    <w:p w14:paraId="1ED42284">
      <w:pPr>
        <w:spacing w:before="30" w:line="219" w:lineRule="auto"/>
        <w:rPr>
          <w:rFonts w:ascii="宋体" w:hAnsi="宋体" w:eastAsia="宋体" w:cs="宋体"/>
          <w:sz w:val="29"/>
          <w:szCs w:val="29"/>
        </w:rPr>
      </w:pPr>
      <w:r>
        <w:rPr>
          <w:rFonts w:ascii="宋体" w:hAnsi="宋体" w:eastAsia="宋体" w:cs="宋体"/>
          <w:spacing w:val="-1"/>
          <w:sz w:val="29"/>
          <w:szCs w:val="29"/>
        </w:rPr>
        <w:t>我所知，纽约阿尔伯特</w:t>
      </w:r>
      <w:r>
        <w:rPr>
          <w:rFonts w:ascii="宋体" w:hAnsi="宋体" w:eastAsia="宋体" w:cs="宋体"/>
          <w:spacing w:val="-30"/>
          <w:sz w:val="29"/>
          <w:szCs w:val="29"/>
        </w:rPr>
        <w:t xml:space="preserve"> </w:t>
      </w:r>
      <w:r>
        <w:rPr>
          <w:rFonts w:ascii="宋体" w:hAnsi="宋体" w:eastAsia="宋体" w:cs="宋体"/>
          <w:spacing w:val="-1"/>
          <w:sz w:val="29"/>
          <w:szCs w:val="29"/>
        </w:rPr>
        <w:t>·</w:t>
      </w:r>
      <w:r>
        <w:rPr>
          <w:rFonts w:ascii="宋体" w:hAnsi="宋体" w:eastAsia="宋体" w:cs="宋体"/>
          <w:spacing w:val="-121"/>
          <w:sz w:val="29"/>
          <w:szCs w:val="29"/>
        </w:rPr>
        <w:t xml:space="preserve"> </w:t>
      </w:r>
      <w:r>
        <w:rPr>
          <w:rFonts w:ascii="宋体" w:hAnsi="宋体" w:eastAsia="宋体" w:cs="宋体"/>
          <w:spacing w:val="-1"/>
          <w:sz w:val="29"/>
          <w:szCs w:val="29"/>
        </w:rPr>
        <w:t>爱因斯坦医学院和加</w:t>
      </w:r>
      <w:r>
        <w:rPr>
          <w:rFonts w:ascii="宋体" w:hAnsi="宋体" w:eastAsia="宋体" w:cs="宋体"/>
          <w:spacing w:val="-2"/>
          <w:sz w:val="29"/>
          <w:szCs w:val="29"/>
        </w:rPr>
        <w:t>州大学圣迭戈分校的罗伯</w:t>
      </w:r>
    </w:p>
    <w:p w14:paraId="6890CE9E">
      <w:pPr>
        <w:spacing w:before="7" w:line="219" w:lineRule="auto"/>
        <w:rPr>
          <w:rFonts w:ascii="宋体" w:hAnsi="宋体" w:eastAsia="宋体" w:cs="宋体"/>
          <w:sz w:val="29"/>
          <w:szCs w:val="29"/>
        </w:rPr>
      </w:pPr>
      <w:r>
        <w:rPr>
          <w:rFonts w:ascii="宋体" w:hAnsi="宋体" w:eastAsia="宋体" w:cs="宋体"/>
          <w:spacing w:val="-1"/>
          <w:sz w:val="29"/>
          <w:szCs w:val="29"/>
        </w:rPr>
        <w:t>特</w:t>
      </w:r>
      <w:r>
        <w:rPr>
          <w:rFonts w:ascii="宋体" w:hAnsi="宋体" w:eastAsia="宋体" w:cs="宋体"/>
          <w:spacing w:val="-23"/>
          <w:sz w:val="29"/>
          <w:szCs w:val="29"/>
        </w:rPr>
        <w:t xml:space="preserve"> </w:t>
      </w:r>
      <w:r>
        <w:rPr>
          <w:rFonts w:ascii="宋体" w:hAnsi="宋体" w:eastAsia="宋体" w:cs="宋体"/>
          <w:spacing w:val="-1"/>
          <w:sz w:val="29"/>
          <w:szCs w:val="29"/>
        </w:rPr>
        <w:t>·卡兹曼及其同事最先发现了这一点。他们定期对一组受试者进行神</w:t>
      </w:r>
    </w:p>
    <w:p w14:paraId="1B4018B0">
      <w:pPr>
        <w:spacing w:before="11" w:line="243" w:lineRule="auto"/>
        <w:rPr>
          <w:rFonts w:ascii="宋体" w:hAnsi="宋体" w:eastAsia="宋体" w:cs="宋体"/>
          <w:sz w:val="29"/>
          <w:szCs w:val="29"/>
        </w:rPr>
      </w:pPr>
      <w:r>
        <w:rPr>
          <w:rFonts w:ascii="宋体" w:hAnsi="宋体" w:eastAsia="宋体" w:cs="宋体"/>
          <w:spacing w:val="10"/>
          <w:sz w:val="29"/>
          <w:szCs w:val="29"/>
        </w:rPr>
        <w:t>经心理学测试，观察后者的大脑何时能够具备进行</w:t>
      </w:r>
      <w:r>
        <w:rPr>
          <w:rFonts w:ascii="宋体" w:hAnsi="宋体" w:eastAsia="宋体" w:cs="宋体"/>
          <w:spacing w:val="9"/>
          <w:sz w:val="29"/>
          <w:szCs w:val="29"/>
        </w:rPr>
        <w:t>神经病理学研究的条</w:t>
      </w:r>
      <w:r>
        <w:rPr>
          <w:rFonts w:ascii="宋体" w:hAnsi="宋体" w:eastAsia="宋体" w:cs="宋体"/>
          <w:sz w:val="29"/>
          <w:szCs w:val="29"/>
        </w:rPr>
        <w:t xml:space="preserve"> </w:t>
      </w:r>
      <w:r>
        <w:rPr>
          <w:rFonts w:ascii="宋体" w:hAnsi="宋体" w:eastAsia="宋体" w:cs="宋体"/>
          <w:spacing w:val="10"/>
          <w:sz w:val="29"/>
          <w:szCs w:val="29"/>
        </w:rPr>
        <w:t>件，直到这些人去世。在样本中，有一组受试者直到生</w:t>
      </w:r>
      <w:r>
        <w:rPr>
          <w:rFonts w:ascii="宋体" w:hAnsi="宋体" w:eastAsia="宋体" w:cs="宋体"/>
          <w:spacing w:val="9"/>
          <w:sz w:val="29"/>
          <w:szCs w:val="29"/>
        </w:rPr>
        <w:t>命结束时，其认</w:t>
      </w:r>
      <w:r>
        <w:rPr>
          <w:rFonts w:ascii="宋体" w:hAnsi="宋体" w:eastAsia="宋体" w:cs="宋体"/>
          <w:sz w:val="29"/>
          <w:szCs w:val="29"/>
        </w:rPr>
        <w:t xml:space="preserve"> </w:t>
      </w:r>
      <w:r>
        <w:rPr>
          <w:rFonts w:ascii="宋体" w:hAnsi="宋体" w:eastAsia="宋体" w:cs="宋体"/>
          <w:spacing w:val="10"/>
          <w:sz w:val="29"/>
          <w:szCs w:val="29"/>
        </w:rPr>
        <w:t>知功能都保持在良好状态，但是，他们的大脑呈现</w:t>
      </w:r>
      <w:r>
        <w:rPr>
          <w:rFonts w:ascii="宋体" w:hAnsi="宋体" w:eastAsia="宋体" w:cs="宋体"/>
          <w:spacing w:val="9"/>
          <w:sz w:val="29"/>
          <w:szCs w:val="29"/>
        </w:rPr>
        <w:t>出明显的阿尔茨海默</w:t>
      </w:r>
      <w:r>
        <w:rPr>
          <w:rFonts w:ascii="宋体" w:hAnsi="宋体" w:eastAsia="宋体" w:cs="宋体"/>
          <w:sz w:val="29"/>
          <w:szCs w:val="29"/>
        </w:rPr>
        <w:t xml:space="preserve"> </w:t>
      </w:r>
      <w:r>
        <w:rPr>
          <w:rFonts w:ascii="宋体" w:hAnsi="宋体" w:eastAsia="宋体" w:cs="宋体"/>
          <w:spacing w:val="10"/>
          <w:sz w:val="29"/>
          <w:szCs w:val="29"/>
        </w:rPr>
        <w:t>病的神经病理学特征。这些人的大脑的特点是其重量大得不同寻常，拥</w:t>
      </w:r>
      <w:r>
        <w:rPr>
          <w:rFonts w:ascii="宋体" w:hAnsi="宋体" w:eastAsia="宋体" w:cs="宋体"/>
          <w:sz w:val="29"/>
          <w:szCs w:val="29"/>
        </w:rPr>
        <w:t xml:space="preserve"> </w:t>
      </w:r>
      <w:r>
        <w:rPr>
          <w:rFonts w:ascii="宋体" w:hAnsi="宋体" w:eastAsia="宋体" w:cs="宋体"/>
          <w:spacing w:val="-7"/>
          <w:sz w:val="29"/>
          <w:szCs w:val="29"/>
        </w:rPr>
        <w:t xml:space="preserve">有数量众多的异常大的神经元。 </w:t>
      </w:r>
      <w:r>
        <w:rPr>
          <w:rFonts w:ascii="宋体" w:hAnsi="宋体" w:eastAsia="宋体" w:cs="宋体"/>
          <w:color w:val="B08050"/>
          <w:spacing w:val="-7"/>
          <w:sz w:val="29"/>
          <w:szCs w:val="29"/>
        </w:rPr>
        <w:t>注</w:t>
      </w:r>
      <w:r>
        <w:rPr>
          <w:rFonts w:ascii="宋体" w:hAnsi="宋体" w:eastAsia="宋体" w:cs="宋体"/>
          <w:color w:val="B08050"/>
          <w:spacing w:val="-25"/>
          <w:sz w:val="29"/>
          <w:szCs w:val="29"/>
        </w:rPr>
        <w:t xml:space="preserve"> </w:t>
      </w:r>
      <w:r>
        <w:rPr>
          <w:rFonts w:ascii="宋体" w:hAnsi="宋体" w:eastAsia="宋体" w:cs="宋体"/>
          <w:spacing w:val="-7"/>
          <w:sz w:val="29"/>
          <w:szCs w:val="29"/>
        </w:rPr>
        <w:t>哥伦比亚大学的雅科夫</w:t>
      </w:r>
      <w:r>
        <w:rPr>
          <w:rFonts w:ascii="宋体" w:hAnsi="宋体" w:eastAsia="宋体" w:cs="宋体"/>
          <w:spacing w:val="-35"/>
          <w:sz w:val="29"/>
          <w:szCs w:val="29"/>
        </w:rPr>
        <w:t xml:space="preserve"> </w:t>
      </w:r>
      <w:r>
        <w:rPr>
          <w:rFonts w:ascii="宋体" w:hAnsi="宋体" w:eastAsia="宋体" w:cs="宋体"/>
          <w:spacing w:val="-7"/>
          <w:sz w:val="29"/>
          <w:szCs w:val="29"/>
        </w:rPr>
        <w:t>·斯特恩及其</w:t>
      </w:r>
      <w:r>
        <w:rPr>
          <w:rFonts w:ascii="宋体" w:hAnsi="宋体" w:eastAsia="宋体" w:cs="宋体"/>
          <w:sz w:val="29"/>
          <w:szCs w:val="29"/>
        </w:rPr>
        <w:t xml:space="preserve">  </w:t>
      </w:r>
      <w:r>
        <w:rPr>
          <w:rFonts w:ascii="宋体" w:hAnsi="宋体" w:eastAsia="宋体" w:cs="宋体"/>
          <w:spacing w:val="9"/>
          <w:sz w:val="29"/>
          <w:szCs w:val="29"/>
        </w:rPr>
        <w:t>同事也发现了类似的现象，大量阿尔茨海默病患者依然保持着完好无损</w:t>
      </w:r>
      <w:r>
        <w:rPr>
          <w:rFonts w:ascii="宋体" w:hAnsi="宋体" w:eastAsia="宋体" w:cs="宋体"/>
          <w:spacing w:val="13"/>
          <w:sz w:val="29"/>
          <w:szCs w:val="29"/>
        </w:rPr>
        <w:t xml:space="preserve"> </w:t>
      </w:r>
      <w:r>
        <w:rPr>
          <w:rFonts w:ascii="宋体" w:hAnsi="宋体" w:eastAsia="宋体" w:cs="宋体"/>
          <w:spacing w:val="8"/>
          <w:sz w:val="29"/>
          <w:szCs w:val="29"/>
        </w:rPr>
        <w:t>的认知功能。</w:t>
      </w:r>
      <w:r>
        <w:rPr>
          <w:rFonts w:ascii="宋体" w:hAnsi="宋体" w:eastAsia="宋体" w:cs="宋体"/>
          <w:color w:val="B07040"/>
          <w:spacing w:val="8"/>
          <w:sz w:val="29"/>
          <w:szCs w:val="29"/>
        </w:rPr>
        <w:t>注</w:t>
      </w:r>
      <w:r>
        <w:rPr>
          <w:rFonts w:ascii="宋体" w:hAnsi="宋体" w:eastAsia="宋体" w:cs="宋体"/>
          <w:color w:val="B07040"/>
          <w:spacing w:val="-22"/>
          <w:sz w:val="29"/>
          <w:szCs w:val="29"/>
        </w:rPr>
        <w:t xml:space="preserve"> </w:t>
      </w:r>
      <w:r>
        <w:rPr>
          <w:rFonts w:ascii="宋体" w:hAnsi="宋体" w:eastAsia="宋体" w:cs="宋体"/>
          <w:spacing w:val="8"/>
          <w:sz w:val="29"/>
          <w:szCs w:val="29"/>
        </w:rPr>
        <w:t>圣母学校修女会患有阿尔茨海默病的修女中也不乏思维</w:t>
      </w:r>
      <w:r>
        <w:rPr>
          <w:rFonts w:ascii="宋体" w:hAnsi="宋体" w:eastAsia="宋体" w:cs="宋体"/>
          <w:sz w:val="29"/>
          <w:szCs w:val="29"/>
        </w:rPr>
        <w:t xml:space="preserve"> </w:t>
      </w:r>
      <w:r>
        <w:rPr>
          <w:rFonts w:ascii="宋体" w:hAnsi="宋体" w:eastAsia="宋体" w:cs="宋体"/>
          <w:spacing w:val="9"/>
          <w:sz w:val="29"/>
          <w:szCs w:val="29"/>
        </w:rPr>
        <w:t>清晰的人，我们将在之后对此进行讨论。虽然其他可能的解释都有道</w:t>
      </w:r>
    </w:p>
    <w:p w14:paraId="40203512">
      <w:pPr>
        <w:spacing w:before="2" w:line="225" w:lineRule="auto"/>
        <w:ind w:right="69"/>
        <w:rPr>
          <w:rFonts w:ascii="宋体" w:hAnsi="宋体" w:eastAsia="宋体" w:cs="宋体"/>
          <w:sz w:val="29"/>
          <w:szCs w:val="29"/>
        </w:rPr>
      </w:pPr>
      <w:r>
        <w:rPr>
          <w:rFonts w:ascii="宋体" w:hAnsi="宋体" w:eastAsia="宋体" w:cs="宋体"/>
          <w:spacing w:val="10"/>
          <w:sz w:val="29"/>
          <w:szCs w:val="29"/>
        </w:rPr>
        <w:t>理，但老年人仍然可以保有强大的神经可塑性是帮</w:t>
      </w:r>
      <w:r>
        <w:rPr>
          <w:rFonts w:ascii="宋体" w:hAnsi="宋体" w:eastAsia="宋体" w:cs="宋体"/>
          <w:spacing w:val="9"/>
          <w:sz w:val="29"/>
          <w:szCs w:val="29"/>
        </w:rPr>
        <w:t>助其抵消阿尔茨海默</w:t>
      </w:r>
      <w:r>
        <w:rPr>
          <w:rFonts w:ascii="宋体" w:hAnsi="宋体" w:eastAsia="宋体" w:cs="宋体"/>
          <w:sz w:val="29"/>
          <w:szCs w:val="29"/>
        </w:rPr>
        <w:t xml:space="preserve"> </w:t>
      </w:r>
      <w:r>
        <w:rPr>
          <w:rFonts w:ascii="宋体" w:hAnsi="宋体" w:eastAsia="宋体" w:cs="宋体"/>
          <w:spacing w:val="8"/>
          <w:sz w:val="29"/>
          <w:szCs w:val="29"/>
        </w:rPr>
        <w:t>病对他们产生影响的合理因素之一。</w:t>
      </w:r>
    </w:p>
    <w:p w14:paraId="1C262E55">
      <w:pPr>
        <w:spacing w:before="143" w:line="229" w:lineRule="auto"/>
        <w:ind w:right="53" w:firstLine="619"/>
        <w:rPr>
          <w:rFonts w:ascii="宋体" w:hAnsi="宋体" w:eastAsia="宋体" w:cs="宋体"/>
          <w:sz w:val="29"/>
          <w:szCs w:val="29"/>
        </w:rPr>
      </w:pPr>
      <w:r>
        <w:rPr>
          <w:rFonts w:ascii="宋体" w:hAnsi="宋体" w:eastAsia="宋体" w:cs="宋体"/>
          <w:spacing w:val="9"/>
          <w:sz w:val="29"/>
          <w:szCs w:val="29"/>
        </w:rPr>
        <w:t>假设成年人的大脑不断地产生新的神经元，它们融入既有回路的具</w:t>
      </w:r>
      <w:r>
        <w:rPr>
          <w:rFonts w:ascii="宋体" w:hAnsi="宋体" w:eastAsia="宋体" w:cs="宋体"/>
          <w:spacing w:val="3"/>
          <w:sz w:val="29"/>
          <w:szCs w:val="29"/>
        </w:rPr>
        <w:t xml:space="preserve"> </w:t>
      </w:r>
      <w:r>
        <w:rPr>
          <w:rFonts w:ascii="宋体" w:hAnsi="宋体" w:eastAsia="宋体" w:cs="宋体"/>
          <w:spacing w:val="10"/>
          <w:sz w:val="29"/>
          <w:szCs w:val="29"/>
        </w:rPr>
        <w:t>体方式尚不明确。有观点认为，成年人的神经发育对信息处理有害，因</w:t>
      </w:r>
      <w:r>
        <w:rPr>
          <w:rFonts w:ascii="宋体" w:hAnsi="宋体" w:eastAsia="宋体" w:cs="宋体"/>
          <w:spacing w:val="8"/>
          <w:sz w:val="29"/>
          <w:szCs w:val="29"/>
        </w:rPr>
        <w:t xml:space="preserve"> </w:t>
      </w:r>
      <w:r>
        <w:rPr>
          <w:rFonts w:ascii="宋体" w:hAnsi="宋体" w:eastAsia="宋体" w:cs="宋体"/>
          <w:spacing w:val="-2"/>
          <w:sz w:val="29"/>
          <w:szCs w:val="29"/>
        </w:rPr>
        <w:t>为将“幼稚”的神经元嵌入整合良好的回路会起到干扰作用而</w:t>
      </w:r>
      <w:r>
        <w:rPr>
          <w:rFonts w:ascii="宋体" w:hAnsi="宋体" w:eastAsia="宋体" w:cs="宋体"/>
          <w:spacing w:val="-3"/>
          <w:sz w:val="29"/>
          <w:szCs w:val="29"/>
        </w:rPr>
        <w:t>不是有帮</w:t>
      </w:r>
    </w:p>
    <w:p w14:paraId="2F29A586">
      <w:pPr>
        <w:spacing w:before="1" w:line="231" w:lineRule="auto"/>
        <w:ind w:right="72"/>
        <w:rPr>
          <w:rFonts w:ascii="宋体" w:hAnsi="宋体" w:eastAsia="宋体" w:cs="宋体"/>
          <w:sz w:val="29"/>
          <w:szCs w:val="29"/>
        </w:rPr>
      </w:pPr>
      <w:r>
        <w:rPr>
          <w:rFonts w:ascii="宋体" w:hAnsi="宋体" w:eastAsia="宋体" w:cs="宋体"/>
          <w:spacing w:val="10"/>
          <w:sz w:val="29"/>
          <w:szCs w:val="29"/>
        </w:rPr>
        <w:t>助。最终通过神经网络模型而不是直接实验，</w:t>
      </w:r>
      <w:r>
        <w:rPr>
          <w:rFonts w:ascii="宋体" w:hAnsi="宋体" w:eastAsia="宋体" w:cs="宋体"/>
          <w:spacing w:val="9"/>
          <w:sz w:val="29"/>
          <w:szCs w:val="29"/>
        </w:rPr>
        <w:t>或许可能更好更快地了解</w:t>
      </w:r>
      <w:r>
        <w:rPr>
          <w:rFonts w:ascii="宋体" w:hAnsi="宋体" w:eastAsia="宋体" w:cs="宋体"/>
          <w:sz w:val="29"/>
          <w:szCs w:val="29"/>
        </w:rPr>
        <w:t xml:space="preserve"> </w:t>
      </w:r>
      <w:r>
        <w:rPr>
          <w:rFonts w:ascii="宋体" w:hAnsi="宋体" w:eastAsia="宋体" w:cs="宋体"/>
          <w:spacing w:val="6"/>
          <w:sz w:val="29"/>
          <w:szCs w:val="29"/>
        </w:rPr>
        <w:t>成年人神经可塑性的影响。</w:t>
      </w:r>
    </w:p>
    <w:p w14:paraId="0001CD39">
      <w:pPr>
        <w:spacing w:line="231" w:lineRule="auto"/>
        <w:rPr>
          <w:rFonts w:ascii="宋体" w:hAnsi="宋体" w:eastAsia="宋体" w:cs="宋体"/>
          <w:sz w:val="29"/>
          <w:szCs w:val="29"/>
        </w:rPr>
        <w:sectPr>
          <w:pgSz w:w="12240" w:h="15840"/>
          <w:pgMar w:top="400" w:right="1447" w:bottom="0" w:left="1429" w:header="0" w:footer="0" w:gutter="0"/>
          <w:cols w:space="720" w:num="1"/>
        </w:sectPr>
      </w:pPr>
    </w:p>
    <w:p w14:paraId="5EC65F48">
      <w:pPr>
        <w:pStyle w:val="2"/>
        <w:spacing w:line="254" w:lineRule="auto"/>
      </w:pPr>
    </w:p>
    <w:p w14:paraId="77D6BFAF">
      <w:pPr>
        <w:pStyle w:val="2"/>
        <w:spacing w:line="255" w:lineRule="auto"/>
      </w:pPr>
    </w:p>
    <w:p w14:paraId="13379AE3">
      <w:pPr>
        <w:pStyle w:val="2"/>
        <w:spacing w:line="255" w:lineRule="auto"/>
      </w:pPr>
    </w:p>
    <w:p w14:paraId="74B1C1C7">
      <w:pPr>
        <w:pStyle w:val="2"/>
        <w:spacing w:line="255" w:lineRule="auto"/>
      </w:pPr>
    </w:p>
    <w:p w14:paraId="56E77CE5">
      <w:pPr>
        <w:pStyle w:val="2"/>
        <w:spacing w:line="255" w:lineRule="auto"/>
      </w:pPr>
    </w:p>
    <w:p w14:paraId="2B090B59">
      <w:pPr>
        <w:pStyle w:val="2"/>
        <w:spacing w:line="255" w:lineRule="auto"/>
      </w:pPr>
    </w:p>
    <w:p w14:paraId="61604DBC">
      <w:pPr>
        <w:pStyle w:val="2"/>
        <w:spacing w:line="255" w:lineRule="auto"/>
      </w:pPr>
    </w:p>
    <w:p w14:paraId="23AE0A5F">
      <w:pPr>
        <w:spacing w:before="136" w:line="219" w:lineRule="auto"/>
        <w:ind w:left="6"/>
        <w:rPr>
          <w:rFonts w:ascii="宋体" w:hAnsi="宋体" w:eastAsia="宋体" w:cs="宋体"/>
          <w:sz w:val="42"/>
          <w:szCs w:val="42"/>
        </w:rPr>
      </w:pPr>
      <w:r>
        <w:rPr>
          <w:rFonts w:ascii="宋体" w:hAnsi="宋体" w:eastAsia="宋体" w:cs="宋体"/>
          <w:b/>
          <w:bCs/>
          <w:color w:val="B03080"/>
          <w:spacing w:val="-4"/>
          <w:sz w:val="42"/>
          <w:szCs w:val="42"/>
        </w:rPr>
        <w:t>起作用的神经可塑性</w:t>
      </w:r>
    </w:p>
    <w:p w14:paraId="0E6F9FB0">
      <w:pPr>
        <w:pStyle w:val="2"/>
        <w:spacing w:line="257" w:lineRule="auto"/>
      </w:pPr>
    </w:p>
    <w:p w14:paraId="703107EB">
      <w:pPr>
        <w:pStyle w:val="2"/>
        <w:spacing w:line="257" w:lineRule="auto"/>
      </w:pPr>
    </w:p>
    <w:p w14:paraId="03BC8D88">
      <w:pPr>
        <w:spacing w:before="97" w:line="223" w:lineRule="auto"/>
        <w:ind w:right="47" w:firstLine="629"/>
        <w:jc w:val="both"/>
        <w:rPr>
          <w:rFonts w:ascii="宋体" w:hAnsi="宋体" w:eastAsia="宋体" w:cs="宋体"/>
          <w:sz w:val="30"/>
          <w:szCs w:val="30"/>
        </w:rPr>
      </w:pPr>
      <w:r>
        <w:rPr>
          <w:rFonts w:ascii="宋体" w:hAnsi="宋体" w:eastAsia="宋体" w:cs="宋体"/>
          <w:spacing w:val="4"/>
          <w:sz w:val="30"/>
          <w:szCs w:val="30"/>
        </w:rPr>
        <w:t>有哪些影响神经可塑性的因素呢?这是一个引人入胜的问题，也是</w:t>
      </w:r>
      <w:r>
        <w:rPr>
          <w:rFonts w:ascii="宋体" w:hAnsi="宋体" w:eastAsia="宋体" w:cs="宋体"/>
          <w:spacing w:val="18"/>
          <w:sz w:val="30"/>
          <w:szCs w:val="30"/>
        </w:rPr>
        <w:t xml:space="preserve"> </w:t>
      </w:r>
      <w:r>
        <w:rPr>
          <w:rFonts w:ascii="宋体" w:hAnsi="宋体" w:eastAsia="宋体" w:cs="宋体"/>
          <w:spacing w:val="-1"/>
          <w:sz w:val="30"/>
          <w:szCs w:val="30"/>
        </w:rPr>
        <w:t>一项科学挑战。一旦我们知道如何控制并利用神经可塑性，那么它就有</w:t>
      </w:r>
      <w:r>
        <w:rPr>
          <w:rFonts w:ascii="宋体" w:hAnsi="宋体" w:eastAsia="宋体" w:cs="宋体"/>
          <w:spacing w:val="13"/>
          <w:sz w:val="30"/>
          <w:szCs w:val="30"/>
        </w:rPr>
        <w:t xml:space="preserve"> </w:t>
      </w:r>
      <w:r>
        <w:rPr>
          <w:rFonts w:ascii="宋体" w:hAnsi="宋体" w:eastAsia="宋体" w:cs="宋体"/>
          <w:spacing w:val="-1"/>
          <w:sz w:val="30"/>
          <w:szCs w:val="30"/>
        </w:rPr>
        <w:t>可能成为治疗的方法。在众多因素中，影响神经可塑性的环境因素尤其</w:t>
      </w:r>
      <w:r>
        <w:rPr>
          <w:rFonts w:ascii="宋体" w:hAnsi="宋体" w:eastAsia="宋体" w:cs="宋体"/>
          <w:spacing w:val="15"/>
          <w:sz w:val="30"/>
          <w:szCs w:val="30"/>
        </w:rPr>
        <w:t xml:space="preserve"> </w:t>
      </w:r>
      <w:r>
        <w:rPr>
          <w:rFonts w:ascii="宋体" w:hAnsi="宋体" w:eastAsia="宋体" w:cs="宋体"/>
          <w:spacing w:val="-1"/>
          <w:sz w:val="30"/>
          <w:szCs w:val="30"/>
        </w:rPr>
        <w:t>具有吸引力。人们一生中运用大脑的方式与他们大脑衰老程度之间有着</w:t>
      </w:r>
      <w:r>
        <w:rPr>
          <w:rFonts w:ascii="宋体" w:hAnsi="宋体" w:eastAsia="宋体" w:cs="宋体"/>
          <w:spacing w:val="12"/>
          <w:sz w:val="30"/>
          <w:szCs w:val="30"/>
        </w:rPr>
        <w:t xml:space="preserve"> </w:t>
      </w:r>
      <w:r>
        <w:rPr>
          <w:rFonts w:ascii="宋体" w:hAnsi="宋体" w:eastAsia="宋体" w:cs="宋体"/>
          <w:spacing w:val="-5"/>
          <w:sz w:val="30"/>
          <w:szCs w:val="30"/>
        </w:rPr>
        <w:t>密切联系。</w:t>
      </w:r>
    </w:p>
    <w:p w14:paraId="27FCEAB1">
      <w:pPr>
        <w:spacing w:before="133" w:line="219" w:lineRule="auto"/>
        <w:ind w:left="629"/>
        <w:rPr>
          <w:rFonts w:ascii="宋体" w:hAnsi="宋体" w:eastAsia="宋体" w:cs="宋体"/>
          <w:sz w:val="30"/>
          <w:szCs w:val="30"/>
        </w:rPr>
      </w:pPr>
      <w:r>
        <w:rPr>
          <w:rFonts w:ascii="宋体" w:hAnsi="宋体" w:eastAsia="宋体" w:cs="宋体"/>
          <w:spacing w:val="-1"/>
          <w:sz w:val="30"/>
          <w:szCs w:val="30"/>
        </w:rPr>
        <w:t>偶然的观察和正式的研究都表明，教育可以减轻痴呆症对人的影</w:t>
      </w:r>
    </w:p>
    <w:p w14:paraId="12F99D4A">
      <w:pPr>
        <w:spacing w:before="14" w:line="219" w:lineRule="auto"/>
        <w:rPr>
          <w:rFonts w:ascii="宋体" w:hAnsi="宋体" w:eastAsia="宋体" w:cs="宋体"/>
          <w:sz w:val="30"/>
          <w:szCs w:val="30"/>
        </w:rPr>
      </w:pPr>
      <w:r>
        <w:rPr>
          <w:rFonts w:ascii="宋体" w:hAnsi="宋体" w:eastAsia="宋体" w:cs="宋体"/>
          <w:spacing w:val="-11"/>
          <w:sz w:val="30"/>
          <w:szCs w:val="30"/>
        </w:rPr>
        <w:t>响。受教育水平高的人更不容易受痴呆症影响。罗伯特</w:t>
      </w:r>
      <w:r>
        <w:rPr>
          <w:rFonts w:ascii="宋体" w:hAnsi="宋体" w:eastAsia="宋体" w:cs="宋体"/>
          <w:spacing w:val="-22"/>
          <w:sz w:val="30"/>
          <w:szCs w:val="30"/>
        </w:rPr>
        <w:t xml:space="preserve"> </w:t>
      </w:r>
      <w:r>
        <w:rPr>
          <w:rFonts w:ascii="宋体" w:hAnsi="宋体" w:eastAsia="宋体" w:cs="宋体"/>
          <w:spacing w:val="-11"/>
          <w:sz w:val="30"/>
          <w:szCs w:val="30"/>
        </w:rPr>
        <w:t>·卡兹曼率先发</w:t>
      </w:r>
    </w:p>
    <w:p w14:paraId="56000F61">
      <w:pPr>
        <w:spacing w:before="14" w:line="219" w:lineRule="auto"/>
        <w:rPr>
          <w:rFonts w:ascii="宋体" w:hAnsi="宋体" w:eastAsia="宋体" w:cs="宋体"/>
          <w:sz w:val="30"/>
          <w:szCs w:val="30"/>
        </w:rPr>
      </w:pPr>
      <w:r>
        <w:rPr>
          <w:rFonts w:ascii="宋体" w:hAnsi="宋体" w:eastAsia="宋体" w:cs="宋体"/>
          <w:spacing w:val="10"/>
          <w:sz w:val="30"/>
          <w:szCs w:val="30"/>
        </w:rPr>
        <w:t>现，受过高等教育的人群罹患痴呆症(包括阿尔茨海默病)的比例更</w:t>
      </w:r>
    </w:p>
    <w:p w14:paraId="150C4CDD">
      <w:pPr>
        <w:spacing w:before="18" w:line="228" w:lineRule="auto"/>
        <w:rPr>
          <w:rFonts w:ascii="宋体" w:hAnsi="宋体" w:eastAsia="宋体" w:cs="宋体"/>
          <w:sz w:val="30"/>
          <w:szCs w:val="30"/>
        </w:rPr>
      </w:pPr>
      <w:r>
        <w:rPr>
          <w:rFonts w:ascii="宋体" w:hAnsi="宋体" w:eastAsia="宋体" w:cs="宋体"/>
          <w:spacing w:val="2"/>
          <w:sz w:val="30"/>
          <w:szCs w:val="30"/>
        </w:rPr>
        <w:t>低。注麦克阿瑟基金会健康老龄化研究网络赞助</w:t>
      </w:r>
      <w:r>
        <w:rPr>
          <w:rFonts w:ascii="宋体" w:hAnsi="宋体" w:eastAsia="宋体" w:cs="宋体"/>
          <w:spacing w:val="1"/>
          <w:sz w:val="30"/>
          <w:szCs w:val="30"/>
        </w:rPr>
        <w:t>了一项有关老年人认知</w:t>
      </w:r>
      <w:r>
        <w:rPr>
          <w:rFonts w:ascii="宋体" w:hAnsi="宋体" w:eastAsia="宋体" w:cs="宋体"/>
          <w:sz w:val="30"/>
          <w:szCs w:val="30"/>
        </w:rPr>
        <w:t xml:space="preserve"> </w:t>
      </w:r>
      <w:r>
        <w:rPr>
          <w:rFonts w:ascii="宋体" w:hAnsi="宋体" w:eastAsia="宋体" w:cs="宋体"/>
          <w:spacing w:val="2"/>
          <w:sz w:val="30"/>
          <w:szCs w:val="30"/>
        </w:rPr>
        <w:t>变化预测指标的研究。教育是老年人认知活力最有效的预测指标。汪这</w:t>
      </w:r>
      <w:r>
        <w:rPr>
          <w:rFonts w:ascii="宋体" w:hAnsi="宋体" w:eastAsia="宋体" w:cs="宋体"/>
          <w:sz w:val="30"/>
          <w:szCs w:val="30"/>
        </w:rPr>
        <w:t xml:space="preserve"> </w:t>
      </w:r>
      <w:r>
        <w:rPr>
          <w:rFonts w:ascii="宋体" w:hAnsi="宋体" w:eastAsia="宋体" w:cs="宋体"/>
          <w:spacing w:val="-1"/>
          <w:sz w:val="30"/>
          <w:szCs w:val="30"/>
        </w:rPr>
        <w:t>种关系的基础还没有得到充分的理解。与教育有关的生活方式让人免受</w:t>
      </w:r>
      <w:r>
        <w:rPr>
          <w:rFonts w:ascii="宋体" w:hAnsi="宋体" w:eastAsia="宋体" w:cs="宋体"/>
          <w:spacing w:val="18"/>
          <w:sz w:val="30"/>
          <w:szCs w:val="30"/>
        </w:rPr>
        <w:t xml:space="preserve"> </w:t>
      </w:r>
      <w:r>
        <w:rPr>
          <w:rFonts w:ascii="宋体" w:hAnsi="宋体" w:eastAsia="宋体" w:cs="宋体"/>
          <w:sz w:val="30"/>
          <w:szCs w:val="30"/>
        </w:rPr>
        <w:t>痴呆症的影响，还是某些人生来具有极为强健的</w:t>
      </w:r>
      <w:r>
        <w:rPr>
          <w:rFonts w:ascii="宋体" w:hAnsi="宋体" w:eastAsia="宋体" w:cs="宋体"/>
          <w:spacing w:val="-1"/>
          <w:sz w:val="30"/>
          <w:szCs w:val="30"/>
        </w:rPr>
        <w:t>神经生物特性，使他们</w:t>
      </w:r>
      <w:r>
        <w:rPr>
          <w:rFonts w:ascii="宋体" w:hAnsi="宋体" w:eastAsia="宋体" w:cs="宋体"/>
          <w:sz w:val="30"/>
          <w:szCs w:val="30"/>
        </w:rPr>
        <w:t xml:space="preserve"> </w:t>
      </w:r>
      <w:r>
        <w:rPr>
          <w:rFonts w:ascii="宋体" w:hAnsi="宋体" w:eastAsia="宋体" w:cs="宋体"/>
          <w:spacing w:val="4"/>
          <w:sz w:val="30"/>
          <w:szCs w:val="30"/>
        </w:rPr>
        <w:t>更适合接受高等教育，并且免受痴呆症的影响?有理由认为，与高等教</w:t>
      </w:r>
      <w:r>
        <w:rPr>
          <w:rFonts w:ascii="宋体" w:hAnsi="宋体" w:eastAsia="宋体" w:cs="宋体"/>
          <w:spacing w:val="16"/>
          <w:sz w:val="30"/>
          <w:szCs w:val="30"/>
        </w:rPr>
        <w:t xml:space="preserve"> </w:t>
      </w:r>
      <w:r>
        <w:rPr>
          <w:rFonts w:ascii="宋体" w:hAnsi="宋体" w:eastAsia="宋体" w:cs="宋体"/>
          <w:spacing w:val="-1"/>
          <w:sz w:val="30"/>
          <w:szCs w:val="30"/>
        </w:rPr>
        <w:t>育有关的活动的性质而不是高等教育本身能使人</w:t>
      </w:r>
      <w:r>
        <w:rPr>
          <w:rFonts w:ascii="宋体" w:hAnsi="宋体" w:eastAsia="宋体" w:cs="宋体"/>
          <w:spacing w:val="-2"/>
          <w:sz w:val="30"/>
          <w:szCs w:val="30"/>
        </w:rPr>
        <w:t>们不受痴呆症的影响。</w:t>
      </w:r>
      <w:r>
        <w:rPr>
          <w:rFonts w:ascii="宋体" w:hAnsi="宋体" w:eastAsia="宋体" w:cs="宋体"/>
          <w:sz w:val="30"/>
          <w:szCs w:val="30"/>
        </w:rPr>
        <w:t xml:space="preserve"> </w:t>
      </w:r>
      <w:r>
        <w:rPr>
          <w:rFonts w:ascii="宋体" w:hAnsi="宋体" w:eastAsia="宋体" w:cs="宋体"/>
          <w:spacing w:val="-1"/>
          <w:sz w:val="30"/>
          <w:szCs w:val="30"/>
        </w:rPr>
        <w:t>与受教育水平低的人相比，受教育水平高的人更可能一生中都在从事脑</w:t>
      </w:r>
      <w:r>
        <w:rPr>
          <w:rFonts w:ascii="宋体" w:hAnsi="宋体" w:eastAsia="宋体" w:cs="宋体"/>
          <w:spacing w:val="12"/>
          <w:sz w:val="30"/>
          <w:szCs w:val="30"/>
        </w:rPr>
        <w:t xml:space="preserve"> </w:t>
      </w:r>
      <w:r>
        <w:rPr>
          <w:rFonts w:ascii="宋体" w:hAnsi="宋体" w:eastAsia="宋体" w:cs="宋体"/>
          <w:spacing w:val="-4"/>
          <w:sz w:val="30"/>
          <w:szCs w:val="30"/>
        </w:rPr>
        <w:t>力劳动，这仅仅是由其工作性质决定的。</w:t>
      </w:r>
    </w:p>
    <w:p w14:paraId="65877DD5">
      <w:pPr>
        <w:spacing w:before="162" w:line="222" w:lineRule="auto"/>
        <w:ind w:right="44" w:firstLine="629"/>
        <w:rPr>
          <w:rFonts w:ascii="宋体" w:hAnsi="宋体" w:eastAsia="宋体" w:cs="宋体"/>
          <w:sz w:val="30"/>
          <w:szCs w:val="30"/>
        </w:rPr>
      </w:pPr>
      <w:r>
        <w:rPr>
          <w:rFonts w:ascii="宋体" w:hAnsi="宋体" w:eastAsia="宋体" w:cs="宋体"/>
          <w:spacing w:val="-1"/>
          <w:sz w:val="30"/>
          <w:szCs w:val="30"/>
        </w:rPr>
        <w:t>假设两组人罹患引发痴呆症的神经疾病的频率相同，同等严重程度</w:t>
      </w:r>
      <w:r>
        <w:rPr>
          <w:rFonts w:ascii="宋体" w:hAnsi="宋体" w:eastAsia="宋体" w:cs="宋体"/>
          <w:spacing w:val="16"/>
          <w:sz w:val="30"/>
          <w:szCs w:val="30"/>
        </w:rPr>
        <w:t xml:space="preserve"> </w:t>
      </w:r>
      <w:r>
        <w:rPr>
          <w:rFonts w:ascii="宋体" w:hAnsi="宋体" w:eastAsia="宋体" w:cs="宋体"/>
          <w:spacing w:val="-1"/>
          <w:sz w:val="30"/>
          <w:szCs w:val="30"/>
        </w:rPr>
        <w:t>的神经疾病对处于良好状态的大脑的影响要小于对状</w:t>
      </w:r>
      <w:r>
        <w:rPr>
          <w:rFonts w:ascii="宋体" w:hAnsi="宋体" w:eastAsia="宋体" w:cs="宋体"/>
          <w:spacing w:val="-2"/>
          <w:sz w:val="30"/>
          <w:szCs w:val="30"/>
        </w:rPr>
        <w:t>况不佳大脑的影</w:t>
      </w:r>
    </w:p>
    <w:p w14:paraId="544D795C">
      <w:pPr>
        <w:spacing w:before="3" w:line="221" w:lineRule="auto"/>
        <w:ind w:right="65"/>
        <w:rPr>
          <w:rFonts w:ascii="宋体" w:hAnsi="宋体" w:eastAsia="宋体" w:cs="宋体"/>
          <w:sz w:val="30"/>
          <w:szCs w:val="30"/>
        </w:rPr>
      </w:pPr>
      <w:r>
        <w:rPr>
          <w:rFonts w:ascii="宋体" w:hAnsi="宋体" w:eastAsia="宋体" w:cs="宋体"/>
          <w:sz w:val="30"/>
          <w:szCs w:val="30"/>
        </w:rPr>
        <w:t>响，因为状态良好的大脑有额外的神经连接和血管储备。同等</w:t>
      </w:r>
      <w:r>
        <w:rPr>
          <w:rFonts w:ascii="宋体" w:hAnsi="宋体" w:eastAsia="宋体" w:cs="宋体"/>
          <w:spacing w:val="-1"/>
          <w:sz w:val="30"/>
          <w:szCs w:val="30"/>
        </w:rPr>
        <w:t>程度的结</w:t>
      </w:r>
      <w:r>
        <w:rPr>
          <w:rFonts w:ascii="宋体" w:hAnsi="宋体" w:eastAsia="宋体" w:cs="宋体"/>
          <w:sz w:val="30"/>
          <w:szCs w:val="30"/>
        </w:rPr>
        <w:t xml:space="preserve"> </w:t>
      </w:r>
      <w:r>
        <w:rPr>
          <w:rFonts w:ascii="宋体" w:hAnsi="宋体" w:eastAsia="宋体" w:cs="宋体"/>
          <w:spacing w:val="-1"/>
          <w:sz w:val="30"/>
          <w:szCs w:val="30"/>
        </w:rPr>
        <w:t>构性损伤也会产生较少的功能中断。我们再一次想到了认知状况与身体</w:t>
      </w:r>
      <w:r>
        <w:rPr>
          <w:rFonts w:ascii="宋体" w:hAnsi="宋体" w:eastAsia="宋体" w:cs="宋体"/>
          <w:spacing w:val="14"/>
          <w:sz w:val="30"/>
          <w:szCs w:val="30"/>
        </w:rPr>
        <w:t xml:space="preserve"> </w:t>
      </w:r>
      <w:r>
        <w:rPr>
          <w:rFonts w:ascii="宋体" w:hAnsi="宋体" w:eastAsia="宋体" w:cs="宋体"/>
          <w:sz w:val="30"/>
          <w:szCs w:val="30"/>
        </w:rPr>
        <w:t>状况之间的类比。玛丽修女的例子清楚地说明了这一点。她活了101</w:t>
      </w:r>
    </w:p>
    <w:p w14:paraId="4B3CD0EC">
      <w:pPr>
        <w:spacing w:line="221" w:lineRule="auto"/>
        <w:ind w:right="60"/>
        <w:rPr>
          <w:rFonts w:ascii="宋体" w:hAnsi="宋体" w:eastAsia="宋体" w:cs="宋体"/>
          <w:sz w:val="30"/>
          <w:szCs w:val="30"/>
        </w:rPr>
      </w:pPr>
      <w:r>
        <w:rPr>
          <w:rFonts w:ascii="宋体" w:hAnsi="宋体" w:eastAsia="宋体" w:cs="宋体"/>
          <w:spacing w:val="-1"/>
          <w:sz w:val="30"/>
          <w:szCs w:val="30"/>
        </w:rPr>
        <w:t>岁，直到去世时所做的认知测试的结果都很好，但在她去世之后对其大</w:t>
      </w:r>
      <w:r>
        <w:rPr>
          <w:rFonts w:ascii="宋体" w:hAnsi="宋体" w:eastAsia="宋体" w:cs="宋体"/>
          <w:spacing w:val="7"/>
          <w:sz w:val="30"/>
          <w:szCs w:val="30"/>
        </w:rPr>
        <w:t xml:space="preserve"> </w:t>
      </w:r>
      <w:r>
        <w:rPr>
          <w:rFonts w:ascii="宋体" w:hAnsi="宋体" w:eastAsia="宋体" w:cs="宋体"/>
          <w:sz w:val="30"/>
          <w:szCs w:val="30"/>
        </w:rPr>
        <w:t>脑的研究表明，其大脑神经元纤维多处打结</w:t>
      </w:r>
      <w:r>
        <w:rPr>
          <w:rFonts w:ascii="宋体" w:hAnsi="宋体" w:eastAsia="宋体" w:cs="宋体"/>
          <w:spacing w:val="-1"/>
          <w:sz w:val="30"/>
          <w:szCs w:val="30"/>
        </w:rPr>
        <w:t>、结块，是患有阿尔茨海默</w:t>
      </w:r>
      <w:r>
        <w:rPr>
          <w:rFonts w:ascii="宋体" w:hAnsi="宋体" w:eastAsia="宋体" w:cs="宋体"/>
          <w:sz w:val="30"/>
          <w:szCs w:val="30"/>
        </w:rPr>
        <w:t xml:space="preserve"> 病的表现。虽然玛丽修女患有阿尔茨海默病，但她的思维却完好无损。 </w:t>
      </w:r>
      <w:r>
        <w:rPr>
          <w:rFonts w:ascii="宋体" w:hAnsi="宋体" w:eastAsia="宋体" w:cs="宋体"/>
          <w:spacing w:val="-1"/>
          <w:sz w:val="30"/>
          <w:szCs w:val="30"/>
        </w:rPr>
        <w:t>玛丽修女是圣母学校修女会的一名修女，明尼苏达州曼卡多市的圣母学</w:t>
      </w:r>
      <w:r>
        <w:rPr>
          <w:rFonts w:ascii="宋体" w:hAnsi="宋体" w:eastAsia="宋体" w:cs="宋体"/>
          <w:spacing w:val="15"/>
          <w:sz w:val="30"/>
          <w:szCs w:val="30"/>
        </w:rPr>
        <w:t xml:space="preserve"> </w:t>
      </w:r>
      <w:r>
        <w:rPr>
          <w:rFonts w:ascii="宋体" w:hAnsi="宋体" w:eastAsia="宋体" w:cs="宋体"/>
          <w:spacing w:val="-1"/>
          <w:sz w:val="30"/>
          <w:szCs w:val="30"/>
        </w:rPr>
        <w:t>校修女会的修女以长寿而闻名，有大量关于她们的研究和报道。她们也</w:t>
      </w:r>
      <w:r>
        <w:rPr>
          <w:rFonts w:ascii="宋体" w:hAnsi="宋体" w:eastAsia="宋体" w:cs="宋体"/>
          <w:spacing w:val="17"/>
          <w:sz w:val="30"/>
          <w:szCs w:val="30"/>
        </w:rPr>
        <w:t xml:space="preserve"> </w:t>
      </w:r>
      <w:r>
        <w:rPr>
          <w:rFonts w:ascii="宋体" w:hAnsi="宋体" w:eastAsia="宋体" w:cs="宋体"/>
          <w:sz w:val="30"/>
          <w:szCs w:val="30"/>
        </w:rPr>
        <w:t>因未遭受痴呆症的严重影响而闻名。人们一直认为，该现象得益于她们</w:t>
      </w:r>
    </w:p>
    <w:p w14:paraId="36A6E143">
      <w:pPr>
        <w:spacing w:line="224" w:lineRule="auto"/>
        <w:ind w:left="4" w:right="74"/>
        <w:rPr>
          <w:rFonts w:ascii="宋体" w:hAnsi="宋体" w:eastAsia="宋体" w:cs="宋体"/>
          <w:sz w:val="30"/>
          <w:szCs w:val="30"/>
        </w:rPr>
      </w:pPr>
      <w:r>
        <w:rPr>
          <w:rFonts w:ascii="宋体" w:hAnsi="宋体" w:eastAsia="宋体" w:cs="宋体"/>
          <w:b/>
          <w:bCs/>
          <w:spacing w:val="-4"/>
          <w:sz w:val="30"/>
          <w:szCs w:val="30"/>
        </w:rPr>
        <w:t>终生保有的认知活跃的习惯。这些修女不断地用谜语、纸牌游戏和对当</w:t>
      </w:r>
      <w:r>
        <w:rPr>
          <w:rFonts w:ascii="宋体" w:hAnsi="宋体" w:eastAsia="宋体" w:cs="宋体"/>
          <w:spacing w:val="8"/>
          <w:sz w:val="30"/>
          <w:szCs w:val="30"/>
        </w:rPr>
        <w:t xml:space="preserve"> </w:t>
      </w:r>
      <w:r>
        <w:rPr>
          <w:rFonts w:ascii="宋体" w:hAnsi="宋体" w:eastAsia="宋体" w:cs="宋体"/>
          <w:b/>
          <w:bCs/>
          <w:spacing w:val="-4"/>
          <w:sz w:val="30"/>
          <w:szCs w:val="30"/>
        </w:rPr>
        <w:t>前政策问题的辩论等思维活动来挑战自己的思维。此外，那些拥有大学</w:t>
      </w:r>
    </w:p>
    <w:p w14:paraId="14973C6E">
      <w:pPr>
        <w:spacing w:line="224" w:lineRule="auto"/>
        <w:rPr>
          <w:rFonts w:ascii="宋体" w:hAnsi="宋体" w:eastAsia="宋体" w:cs="宋体"/>
          <w:sz w:val="30"/>
          <w:szCs w:val="30"/>
        </w:rPr>
        <w:sectPr>
          <w:pgSz w:w="12240" w:h="15840"/>
          <w:pgMar w:top="400" w:right="1457" w:bottom="0" w:left="1419" w:header="0" w:footer="0" w:gutter="0"/>
          <w:cols w:space="720" w:num="1"/>
        </w:sectPr>
      </w:pPr>
    </w:p>
    <w:p w14:paraId="51F2E2F5">
      <w:pPr>
        <w:pStyle w:val="2"/>
        <w:spacing w:line="317" w:lineRule="auto"/>
      </w:pPr>
    </w:p>
    <w:p w14:paraId="68022EBB">
      <w:pPr>
        <w:pStyle w:val="2"/>
        <w:spacing w:line="317" w:lineRule="auto"/>
      </w:pPr>
    </w:p>
    <w:p w14:paraId="4AB373C6">
      <w:pPr>
        <w:pStyle w:val="2"/>
        <w:spacing w:line="317" w:lineRule="auto"/>
      </w:pPr>
    </w:p>
    <w:p w14:paraId="7201D1D7">
      <w:pPr>
        <w:spacing w:before="94" w:line="243" w:lineRule="auto"/>
        <w:ind w:right="22"/>
        <w:jc w:val="both"/>
        <w:rPr>
          <w:rFonts w:ascii="宋体" w:hAnsi="宋体" w:eastAsia="宋体" w:cs="宋体"/>
          <w:sz w:val="29"/>
          <w:szCs w:val="29"/>
        </w:rPr>
      </w:pPr>
      <w:r>
        <w:rPr>
          <w:rFonts w:ascii="宋体" w:hAnsi="宋体" w:eastAsia="宋体" w:cs="宋体"/>
          <w:spacing w:val="10"/>
          <w:sz w:val="29"/>
          <w:szCs w:val="29"/>
        </w:rPr>
        <w:t>学位，教授并从事其他具有思维挑战性的活动的修女比受教育水平不如</w:t>
      </w:r>
      <w:r>
        <w:rPr>
          <w:rFonts w:ascii="宋体" w:hAnsi="宋体" w:eastAsia="宋体" w:cs="宋体"/>
          <w:sz w:val="29"/>
          <w:szCs w:val="29"/>
        </w:rPr>
        <w:t xml:space="preserve"> </w:t>
      </w:r>
      <w:r>
        <w:rPr>
          <w:rFonts w:ascii="宋体" w:hAnsi="宋体" w:eastAsia="宋体" w:cs="宋体"/>
          <w:spacing w:val="5"/>
          <w:sz w:val="29"/>
          <w:szCs w:val="29"/>
        </w:rPr>
        <w:t>她们的修女的平均寿命更长。</w:t>
      </w:r>
      <w:r>
        <w:rPr>
          <w:rFonts w:ascii="宋体" w:hAnsi="宋体" w:eastAsia="宋体" w:cs="宋体"/>
          <w:spacing w:val="-11"/>
          <w:sz w:val="29"/>
          <w:szCs w:val="29"/>
        </w:rPr>
        <w:t xml:space="preserve"> </w:t>
      </w:r>
      <w:r>
        <w:rPr>
          <w:rFonts w:ascii="宋体" w:hAnsi="宋体" w:eastAsia="宋体" w:cs="宋体"/>
          <w:color w:val="B06030"/>
          <w:spacing w:val="5"/>
          <w:sz w:val="29"/>
          <w:szCs w:val="29"/>
        </w:rPr>
        <w:t>注</w:t>
      </w:r>
      <w:r>
        <w:rPr>
          <w:rFonts w:ascii="宋体" w:hAnsi="宋体" w:eastAsia="宋体" w:cs="宋体"/>
          <w:color w:val="B06030"/>
          <w:spacing w:val="-84"/>
          <w:sz w:val="29"/>
          <w:szCs w:val="29"/>
        </w:rPr>
        <w:t xml:space="preserve"> </w:t>
      </w:r>
      <w:r>
        <w:rPr>
          <w:rFonts w:ascii="宋体" w:hAnsi="宋体" w:eastAsia="宋体" w:cs="宋体"/>
          <w:spacing w:val="5"/>
          <w:sz w:val="29"/>
          <w:szCs w:val="29"/>
        </w:rPr>
        <w:t>对这些修女的认知状况的观察结果如此</w:t>
      </w:r>
      <w:r>
        <w:rPr>
          <w:rFonts w:ascii="宋体" w:hAnsi="宋体" w:eastAsia="宋体" w:cs="宋体"/>
          <w:sz w:val="29"/>
          <w:szCs w:val="29"/>
        </w:rPr>
        <w:t xml:space="preserve"> </w:t>
      </w:r>
      <w:r>
        <w:rPr>
          <w:rFonts w:ascii="宋体" w:hAnsi="宋体" w:eastAsia="宋体" w:cs="宋体"/>
          <w:spacing w:val="10"/>
          <w:sz w:val="29"/>
          <w:szCs w:val="29"/>
        </w:rPr>
        <w:t>引人入胜，以至于研究人员设计了专门的大脑解</w:t>
      </w:r>
      <w:r>
        <w:rPr>
          <w:rFonts w:ascii="宋体" w:hAnsi="宋体" w:eastAsia="宋体" w:cs="宋体"/>
          <w:spacing w:val="9"/>
          <w:sz w:val="29"/>
          <w:szCs w:val="29"/>
        </w:rPr>
        <w:t>剖研究来研究认知刺激</w:t>
      </w:r>
      <w:r>
        <w:rPr>
          <w:rFonts w:ascii="宋体" w:hAnsi="宋体" w:eastAsia="宋体" w:cs="宋体"/>
          <w:sz w:val="29"/>
          <w:szCs w:val="29"/>
        </w:rPr>
        <w:t xml:space="preserve"> </w:t>
      </w:r>
      <w:r>
        <w:rPr>
          <w:rFonts w:ascii="宋体" w:hAnsi="宋体" w:eastAsia="宋体" w:cs="宋体"/>
          <w:spacing w:val="5"/>
          <w:sz w:val="29"/>
          <w:szCs w:val="29"/>
        </w:rPr>
        <w:t>与树突发育之间的关系。</w:t>
      </w:r>
    </w:p>
    <w:p w14:paraId="64503BB5">
      <w:pPr>
        <w:spacing w:before="141" w:line="241" w:lineRule="auto"/>
        <w:ind w:right="62" w:firstLine="600"/>
        <w:jc w:val="both"/>
        <w:rPr>
          <w:rFonts w:ascii="宋体" w:hAnsi="宋体" w:eastAsia="宋体" w:cs="宋体"/>
          <w:sz w:val="20"/>
          <w:szCs w:val="20"/>
        </w:rPr>
      </w:pPr>
      <w:r>
        <w:rPr>
          <w:rFonts w:ascii="宋体" w:hAnsi="宋体" w:eastAsia="宋体" w:cs="宋体"/>
          <w:spacing w:val="10"/>
          <w:sz w:val="29"/>
          <w:szCs w:val="29"/>
        </w:rPr>
        <w:t>对这些修女来说，认知训练对大脑的保护作用似</w:t>
      </w:r>
      <w:r>
        <w:rPr>
          <w:rFonts w:ascii="宋体" w:hAnsi="宋体" w:eastAsia="宋体" w:cs="宋体"/>
          <w:spacing w:val="9"/>
          <w:sz w:val="29"/>
          <w:szCs w:val="29"/>
        </w:rPr>
        <w:t>乎是逐步累积而成</w:t>
      </w:r>
      <w:r>
        <w:rPr>
          <w:rFonts w:ascii="宋体" w:hAnsi="宋体" w:eastAsia="宋体" w:cs="宋体"/>
          <w:sz w:val="29"/>
          <w:szCs w:val="29"/>
        </w:rPr>
        <w:t xml:space="preserve"> </w:t>
      </w:r>
      <w:r>
        <w:rPr>
          <w:rFonts w:ascii="宋体" w:hAnsi="宋体" w:eastAsia="宋体" w:cs="宋体"/>
          <w:spacing w:val="10"/>
          <w:sz w:val="29"/>
          <w:szCs w:val="29"/>
        </w:rPr>
        <w:t>的，持续了一生。人们找到的古老的修道院记录包</w:t>
      </w:r>
      <w:r>
        <w:rPr>
          <w:rFonts w:ascii="宋体" w:hAnsi="宋体" w:eastAsia="宋体" w:cs="宋体"/>
          <w:spacing w:val="9"/>
          <w:sz w:val="29"/>
          <w:szCs w:val="29"/>
        </w:rPr>
        <w:t>括修女在20多岁时写</w:t>
      </w:r>
      <w:r>
        <w:rPr>
          <w:rFonts w:ascii="宋体" w:hAnsi="宋体" w:eastAsia="宋体" w:cs="宋体"/>
          <w:sz w:val="29"/>
          <w:szCs w:val="29"/>
        </w:rPr>
        <w:t xml:space="preserve"> </w:t>
      </w:r>
      <w:r>
        <w:rPr>
          <w:rFonts w:ascii="宋体" w:hAnsi="宋体" w:eastAsia="宋体" w:cs="宋体"/>
          <w:spacing w:val="9"/>
          <w:sz w:val="29"/>
          <w:szCs w:val="29"/>
        </w:rPr>
        <w:t>下的自传。研究人员在研究修女早年的记述与晚年痴呆症的发病率之间</w:t>
      </w:r>
      <w:r>
        <w:rPr>
          <w:rFonts w:ascii="宋体" w:hAnsi="宋体" w:eastAsia="宋体" w:cs="宋体"/>
          <w:spacing w:val="18"/>
          <w:sz w:val="29"/>
          <w:szCs w:val="29"/>
        </w:rPr>
        <w:t xml:space="preserve"> </w:t>
      </w:r>
      <w:r>
        <w:rPr>
          <w:rFonts w:ascii="宋体" w:hAnsi="宋体" w:eastAsia="宋体" w:cs="宋体"/>
          <w:spacing w:val="10"/>
          <w:sz w:val="29"/>
          <w:szCs w:val="29"/>
        </w:rPr>
        <w:t>关系时，发现了一个令人震惊的情况。那些在</w:t>
      </w:r>
      <w:r>
        <w:rPr>
          <w:rFonts w:ascii="宋体" w:hAnsi="宋体" w:eastAsia="宋体" w:cs="宋体"/>
          <w:spacing w:val="9"/>
          <w:sz w:val="29"/>
          <w:szCs w:val="29"/>
        </w:rPr>
        <w:t>年轻时期用更复杂的语法</w:t>
      </w:r>
      <w:r>
        <w:rPr>
          <w:rFonts w:ascii="宋体" w:hAnsi="宋体" w:eastAsia="宋体" w:cs="宋体"/>
          <w:sz w:val="29"/>
          <w:szCs w:val="29"/>
        </w:rPr>
        <w:t xml:space="preserve"> </w:t>
      </w:r>
      <w:r>
        <w:rPr>
          <w:rFonts w:ascii="宋体" w:hAnsi="宋体" w:eastAsia="宋体" w:cs="宋体"/>
          <w:spacing w:val="10"/>
          <w:sz w:val="29"/>
          <w:szCs w:val="29"/>
        </w:rPr>
        <w:t>和更丰富的概念进行写作的修女，比那些用简单语法平</w:t>
      </w:r>
      <w:r>
        <w:rPr>
          <w:rFonts w:ascii="宋体" w:hAnsi="宋体" w:eastAsia="宋体" w:cs="宋体"/>
          <w:spacing w:val="9"/>
          <w:sz w:val="29"/>
          <w:szCs w:val="29"/>
        </w:rPr>
        <w:t>铺直叙的修女能</w:t>
      </w:r>
      <w:r>
        <w:rPr>
          <w:rFonts w:ascii="宋体" w:hAnsi="宋体" w:eastAsia="宋体" w:cs="宋体"/>
          <w:sz w:val="29"/>
          <w:szCs w:val="29"/>
        </w:rPr>
        <w:t xml:space="preserve"> </w:t>
      </w:r>
      <w:r>
        <w:rPr>
          <w:rFonts w:ascii="宋体" w:hAnsi="宋体" w:eastAsia="宋体" w:cs="宋体"/>
          <w:spacing w:val="-1"/>
          <w:sz w:val="29"/>
          <w:szCs w:val="29"/>
        </w:rPr>
        <w:t>够更长久地保有思维的活力。</w:t>
      </w:r>
      <w:r>
        <w:rPr>
          <w:rFonts w:ascii="宋体" w:hAnsi="宋体" w:eastAsia="宋体" w:cs="宋体"/>
          <w:spacing w:val="78"/>
          <w:sz w:val="29"/>
          <w:szCs w:val="29"/>
        </w:rPr>
        <w:t xml:space="preserve"> </w:t>
      </w:r>
      <w:r>
        <w:rPr>
          <w:rFonts w:ascii="宋体" w:hAnsi="宋体" w:eastAsia="宋体" w:cs="宋体"/>
          <w:color w:val="B07040"/>
          <w:spacing w:val="-1"/>
          <w:position w:val="9"/>
          <w:sz w:val="20"/>
          <w:szCs w:val="20"/>
        </w:rPr>
        <w:t>注</w:t>
      </w:r>
    </w:p>
    <w:p w14:paraId="61FF01CE">
      <w:pPr>
        <w:spacing w:before="109" w:line="230" w:lineRule="auto"/>
        <w:ind w:right="67" w:firstLine="600"/>
        <w:jc w:val="both"/>
        <w:rPr>
          <w:rFonts w:ascii="宋体" w:hAnsi="宋体" w:eastAsia="宋体" w:cs="宋体"/>
          <w:sz w:val="29"/>
          <w:szCs w:val="29"/>
        </w:rPr>
      </w:pPr>
      <w:r>
        <w:rPr>
          <w:rFonts w:ascii="宋体" w:hAnsi="宋体" w:eastAsia="宋体" w:cs="宋体"/>
          <w:spacing w:val="10"/>
          <w:sz w:val="29"/>
          <w:szCs w:val="29"/>
        </w:rPr>
        <w:t>这些研究促使大众媒体推测，痴呆症是一个伴随人一生</w:t>
      </w:r>
      <w:r>
        <w:rPr>
          <w:rFonts w:ascii="宋体" w:hAnsi="宋体" w:eastAsia="宋体" w:cs="宋体"/>
          <w:spacing w:val="9"/>
          <w:sz w:val="29"/>
          <w:szCs w:val="29"/>
        </w:rPr>
        <w:t>的过程，在</w:t>
      </w:r>
      <w:r>
        <w:rPr>
          <w:rFonts w:ascii="宋体" w:hAnsi="宋体" w:eastAsia="宋体" w:cs="宋体"/>
          <w:sz w:val="29"/>
          <w:szCs w:val="29"/>
        </w:rPr>
        <w:t xml:space="preserve"> </w:t>
      </w:r>
      <w:r>
        <w:rPr>
          <w:rFonts w:ascii="宋体" w:hAnsi="宋体" w:eastAsia="宋体" w:cs="宋体"/>
          <w:spacing w:val="10"/>
          <w:sz w:val="29"/>
          <w:szCs w:val="29"/>
        </w:rPr>
        <w:t>某些人的早年时期就开始产生临床症状不明显的影</w:t>
      </w:r>
      <w:r>
        <w:rPr>
          <w:rFonts w:ascii="宋体" w:hAnsi="宋体" w:eastAsia="宋体" w:cs="宋体"/>
          <w:spacing w:val="9"/>
          <w:sz w:val="29"/>
          <w:szCs w:val="29"/>
        </w:rPr>
        <w:t>响，这是她们写简单</w:t>
      </w:r>
      <w:r>
        <w:rPr>
          <w:rFonts w:ascii="宋体" w:hAnsi="宋体" w:eastAsia="宋体" w:cs="宋体"/>
          <w:sz w:val="29"/>
          <w:szCs w:val="29"/>
        </w:rPr>
        <w:t xml:space="preserve"> </w:t>
      </w:r>
      <w:r>
        <w:rPr>
          <w:rFonts w:ascii="宋体" w:hAnsi="宋体" w:eastAsia="宋体" w:cs="宋体"/>
          <w:spacing w:val="10"/>
          <w:sz w:val="29"/>
          <w:szCs w:val="29"/>
        </w:rPr>
        <w:t>文章的原因。另一种具有同等程度可能性的猜测是</w:t>
      </w:r>
      <w:r>
        <w:rPr>
          <w:rFonts w:ascii="宋体" w:hAnsi="宋体" w:eastAsia="宋体" w:cs="宋体"/>
          <w:spacing w:val="9"/>
          <w:sz w:val="29"/>
          <w:szCs w:val="29"/>
        </w:rPr>
        <w:t>，大脑组织让某些人</w:t>
      </w:r>
      <w:r>
        <w:rPr>
          <w:rFonts w:ascii="宋体" w:hAnsi="宋体" w:eastAsia="宋体" w:cs="宋体"/>
          <w:sz w:val="29"/>
          <w:szCs w:val="29"/>
        </w:rPr>
        <w:t xml:space="preserve"> </w:t>
      </w:r>
      <w:r>
        <w:rPr>
          <w:rFonts w:ascii="宋体" w:hAnsi="宋体" w:eastAsia="宋体" w:cs="宋体"/>
          <w:spacing w:val="-1"/>
          <w:sz w:val="29"/>
          <w:szCs w:val="29"/>
        </w:rPr>
        <w:t>比其他人“更聪明”的特点抵消了晚年痴呆症</w:t>
      </w:r>
      <w:r>
        <w:rPr>
          <w:rFonts w:ascii="宋体" w:hAnsi="宋体" w:eastAsia="宋体" w:cs="宋体"/>
          <w:spacing w:val="-2"/>
          <w:sz w:val="29"/>
          <w:szCs w:val="29"/>
        </w:rPr>
        <w:t>的影响。因此，也有可能是</w:t>
      </w:r>
      <w:r>
        <w:rPr>
          <w:rFonts w:ascii="宋体" w:hAnsi="宋体" w:eastAsia="宋体" w:cs="宋体"/>
          <w:sz w:val="29"/>
          <w:szCs w:val="29"/>
        </w:rPr>
        <w:t xml:space="preserve"> </w:t>
      </w:r>
      <w:r>
        <w:rPr>
          <w:rFonts w:ascii="宋体" w:hAnsi="宋体" w:eastAsia="宋体" w:cs="宋体"/>
          <w:spacing w:val="10"/>
          <w:sz w:val="29"/>
          <w:szCs w:val="29"/>
        </w:rPr>
        <w:t>在早年养成了大脑使用习惯的修女会不断地锻炼大脑</w:t>
      </w:r>
      <w:r>
        <w:rPr>
          <w:rFonts w:ascii="宋体" w:hAnsi="宋体" w:eastAsia="宋体" w:cs="宋体"/>
          <w:spacing w:val="9"/>
          <w:sz w:val="29"/>
          <w:szCs w:val="29"/>
        </w:rPr>
        <w:t>，因而对大脑产生</w:t>
      </w:r>
      <w:r>
        <w:rPr>
          <w:rFonts w:ascii="宋体" w:hAnsi="宋体" w:eastAsia="宋体" w:cs="宋体"/>
          <w:sz w:val="29"/>
          <w:szCs w:val="29"/>
        </w:rPr>
        <w:t xml:space="preserve"> </w:t>
      </w:r>
      <w:r>
        <w:rPr>
          <w:rFonts w:ascii="宋体" w:hAnsi="宋体" w:eastAsia="宋体" w:cs="宋体"/>
          <w:spacing w:val="7"/>
          <w:sz w:val="29"/>
          <w:szCs w:val="29"/>
        </w:rPr>
        <w:t>了保护效果，这种效果被证明在其晚年起了关键的作用。</w:t>
      </w:r>
    </w:p>
    <w:p w14:paraId="4B678AE5">
      <w:pPr>
        <w:spacing w:before="143" w:line="232" w:lineRule="auto"/>
        <w:ind w:right="51" w:firstLine="600"/>
        <w:rPr>
          <w:rFonts w:ascii="宋体" w:hAnsi="宋体" w:eastAsia="宋体" w:cs="宋体"/>
          <w:sz w:val="29"/>
          <w:szCs w:val="29"/>
        </w:rPr>
      </w:pPr>
      <w:r>
        <w:rPr>
          <w:rFonts w:ascii="宋体" w:hAnsi="宋体" w:eastAsia="宋体" w:cs="宋体"/>
          <w:spacing w:val="10"/>
          <w:sz w:val="29"/>
          <w:szCs w:val="29"/>
        </w:rPr>
        <w:t>迅速积累的数据表明，经历的影响可能会改变大脑的形态，这种改</w:t>
      </w:r>
      <w:r>
        <w:rPr>
          <w:rFonts w:ascii="宋体" w:hAnsi="宋体" w:eastAsia="宋体" w:cs="宋体"/>
          <w:spacing w:val="11"/>
          <w:sz w:val="29"/>
          <w:szCs w:val="29"/>
        </w:rPr>
        <w:t xml:space="preserve"> </w:t>
      </w:r>
      <w:r>
        <w:rPr>
          <w:rFonts w:ascii="宋体" w:hAnsi="宋体" w:eastAsia="宋体" w:cs="宋体"/>
          <w:spacing w:val="9"/>
          <w:sz w:val="29"/>
          <w:szCs w:val="29"/>
        </w:rPr>
        <w:t>变甚至是宏观层面的，能够通过</w:t>
      </w:r>
      <w:r>
        <w:rPr>
          <w:rFonts w:ascii="宋体" w:hAnsi="宋体" w:eastAsia="宋体" w:cs="宋体"/>
          <w:sz w:val="29"/>
          <w:szCs w:val="29"/>
        </w:rPr>
        <w:t>fMRI</w:t>
      </w:r>
      <w:r>
        <w:rPr>
          <w:rFonts w:ascii="宋体" w:hAnsi="宋体" w:eastAsia="宋体" w:cs="宋体"/>
          <w:spacing w:val="-35"/>
          <w:sz w:val="29"/>
          <w:szCs w:val="29"/>
        </w:rPr>
        <w:t xml:space="preserve"> </w:t>
      </w:r>
      <w:r>
        <w:rPr>
          <w:rFonts w:ascii="宋体" w:hAnsi="宋体" w:eastAsia="宋体" w:cs="宋体"/>
          <w:spacing w:val="9"/>
          <w:sz w:val="29"/>
          <w:szCs w:val="29"/>
        </w:rPr>
        <w:t>技术观察到。首个证据是关于伦</w:t>
      </w:r>
    </w:p>
    <w:p w14:paraId="060C0170">
      <w:pPr>
        <w:spacing w:before="11" w:line="238" w:lineRule="auto"/>
        <w:rPr>
          <w:rFonts w:ascii="宋体" w:hAnsi="宋体" w:eastAsia="宋体" w:cs="宋体"/>
          <w:sz w:val="29"/>
          <w:szCs w:val="29"/>
        </w:rPr>
      </w:pPr>
      <w:r>
        <w:rPr>
          <w:rFonts w:ascii="宋体" w:hAnsi="宋体" w:eastAsia="宋体" w:cs="宋体"/>
          <w:spacing w:val="10"/>
          <w:sz w:val="29"/>
          <w:szCs w:val="29"/>
        </w:rPr>
        <w:t>敦的出租车司机的，他们的海马体要比同时代的其</w:t>
      </w:r>
      <w:r>
        <w:rPr>
          <w:rFonts w:ascii="宋体" w:hAnsi="宋体" w:eastAsia="宋体" w:cs="宋体"/>
          <w:spacing w:val="9"/>
          <w:sz w:val="29"/>
          <w:szCs w:val="29"/>
        </w:rPr>
        <w:t>他人大。英国的神经</w:t>
      </w:r>
      <w:r>
        <w:rPr>
          <w:rFonts w:ascii="宋体" w:hAnsi="宋体" w:eastAsia="宋体" w:cs="宋体"/>
          <w:sz w:val="29"/>
          <w:szCs w:val="29"/>
        </w:rPr>
        <w:t xml:space="preserve"> </w:t>
      </w:r>
      <w:r>
        <w:rPr>
          <w:rFonts w:ascii="宋体" w:hAnsi="宋体" w:eastAsia="宋体" w:cs="宋体"/>
          <w:spacing w:val="10"/>
          <w:sz w:val="29"/>
          <w:szCs w:val="29"/>
        </w:rPr>
        <w:t>科学家公布了一个发现，这个发现在几年前还会被</w:t>
      </w:r>
      <w:r>
        <w:rPr>
          <w:rFonts w:ascii="宋体" w:hAnsi="宋体" w:eastAsia="宋体" w:cs="宋体"/>
          <w:spacing w:val="9"/>
          <w:sz w:val="29"/>
          <w:szCs w:val="29"/>
        </w:rPr>
        <w:t>当作神经科学上不可</w:t>
      </w:r>
      <w:r>
        <w:rPr>
          <w:rFonts w:ascii="宋体" w:hAnsi="宋体" w:eastAsia="宋体" w:cs="宋体"/>
          <w:sz w:val="29"/>
          <w:szCs w:val="29"/>
        </w:rPr>
        <w:t xml:space="preserve"> </w:t>
      </w:r>
      <w:r>
        <w:rPr>
          <w:rFonts w:ascii="宋体" w:hAnsi="宋体" w:eastAsia="宋体" w:cs="宋体"/>
          <w:spacing w:val="9"/>
          <w:sz w:val="29"/>
          <w:szCs w:val="29"/>
        </w:rPr>
        <w:t>能发生的事情。他们对16名伦敦出租车司机的大脑进行了扫描，并将其</w:t>
      </w:r>
      <w:r>
        <w:rPr>
          <w:rFonts w:ascii="宋体" w:hAnsi="宋体" w:eastAsia="宋体" w:cs="宋体"/>
          <w:spacing w:val="13"/>
          <w:sz w:val="29"/>
          <w:szCs w:val="29"/>
        </w:rPr>
        <w:t xml:space="preserve"> </w:t>
      </w:r>
      <w:r>
        <w:rPr>
          <w:rFonts w:ascii="宋体" w:hAnsi="宋体" w:eastAsia="宋体" w:cs="宋体"/>
          <w:spacing w:val="2"/>
          <w:sz w:val="29"/>
          <w:szCs w:val="29"/>
        </w:rPr>
        <w:t xml:space="preserve">与对照组的50个大脑进行比较。 </w:t>
      </w:r>
      <w:r>
        <w:rPr>
          <w:rFonts w:ascii="宋体" w:hAnsi="宋体" w:eastAsia="宋体" w:cs="宋体"/>
          <w:color w:val="604020"/>
          <w:spacing w:val="2"/>
          <w:sz w:val="29"/>
          <w:szCs w:val="29"/>
        </w:rPr>
        <w:t>(注</w:t>
      </w:r>
      <w:r>
        <w:rPr>
          <w:rFonts w:ascii="宋体" w:hAnsi="宋体" w:eastAsia="宋体" w:cs="宋体"/>
          <w:spacing w:val="2"/>
          <w:sz w:val="29"/>
          <w:szCs w:val="29"/>
        </w:rPr>
        <w:t>出租车司机在工作的过程中形成了关</w:t>
      </w:r>
      <w:r>
        <w:rPr>
          <w:rFonts w:ascii="宋体" w:hAnsi="宋体" w:eastAsia="宋体" w:cs="宋体"/>
          <w:spacing w:val="14"/>
          <w:sz w:val="29"/>
          <w:szCs w:val="29"/>
        </w:rPr>
        <w:t xml:space="preserve"> </w:t>
      </w:r>
      <w:r>
        <w:rPr>
          <w:rFonts w:ascii="宋体" w:hAnsi="宋体" w:eastAsia="宋体" w:cs="宋体"/>
          <w:spacing w:val="10"/>
          <w:sz w:val="29"/>
          <w:szCs w:val="29"/>
        </w:rPr>
        <w:t>于伦敦的复杂心理地图，他们的海马体后区更大。此外，资历越深的出</w:t>
      </w:r>
      <w:r>
        <w:rPr>
          <w:rFonts w:ascii="宋体" w:hAnsi="宋体" w:eastAsia="宋体" w:cs="宋体"/>
          <w:spacing w:val="13"/>
          <w:sz w:val="29"/>
          <w:szCs w:val="29"/>
        </w:rPr>
        <w:t xml:space="preserve"> </w:t>
      </w:r>
      <w:r>
        <w:rPr>
          <w:rFonts w:ascii="宋体" w:hAnsi="宋体" w:eastAsia="宋体" w:cs="宋体"/>
          <w:spacing w:val="14"/>
          <w:sz w:val="29"/>
          <w:szCs w:val="29"/>
        </w:rPr>
        <w:t>租车司机，其海马体也越大。当然，海马体被认为对学习和记忆(包括</w:t>
      </w:r>
      <w:r>
        <w:rPr>
          <w:rFonts w:ascii="宋体" w:hAnsi="宋体" w:eastAsia="宋体" w:cs="宋体"/>
          <w:spacing w:val="11"/>
          <w:sz w:val="29"/>
          <w:szCs w:val="29"/>
        </w:rPr>
        <w:t xml:space="preserve"> </w:t>
      </w:r>
      <w:r>
        <w:rPr>
          <w:rFonts w:ascii="宋体" w:hAnsi="宋体" w:eastAsia="宋体" w:cs="宋体"/>
          <w:spacing w:val="10"/>
          <w:sz w:val="29"/>
          <w:szCs w:val="29"/>
        </w:rPr>
        <w:t>空间记忆)</w:t>
      </w:r>
      <w:r>
        <w:rPr>
          <w:rFonts w:ascii="宋体" w:hAnsi="宋体" w:eastAsia="宋体" w:cs="宋体"/>
          <w:color w:val="907030"/>
          <w:spacing w:val="10"/>
          <w:sz w:val="29"/>
          <w:szCs w:val="29"/>
        </w:rPr>
        <w:t>(注</w:t>
      </w:r>
      <w:r>
        <w:rPr>
          <w:rFonts w:ascii="宋体" w:hAnsi="宋体" w:eastAsia="宋体" w:cs="宋体"/>
          <w:spacing w:val="10"/>
          <w:sz w:val="29"/>
          <w:szCs w:val="29"/>
        </w:rPr>
        <w:t>具有关键作用，因此，任何需要记忆伦敦这样的大都市的</w:t>
      </w:r>
      <w:r>
        <w:rPr>
          <w:rFonts w:ascii="宋体" w:hAnsi="宋体" w:eastAsia="宋体" w:cs="宋体"/>
          <w:spacing w:val="11"/>
          <w:sz w:val="29"/>
          <w:szCs w:val="29"/>
        </w:rPr>
        <w:t xml:space="preserve"> </w:t>
      </w:r>
      <w:r>
        <w:rPr>
          <w:rFonts w:ascii="宋体" w:hAnsi="宋体" w:eastAsia="宋体" w:cs="宋体"/>
          <w:spacing w:val="9"/>
          <w:sz w:val="29"/>
          <w:szCs w:val="29"/>
        </w:rPr>
        <w:t>复杂路线的人都必须充分地利用海马体。虽然我一直居住在大城市，但</w:t>
      </w:r>
      <w:r>
        <w:rPr>
          <w:rFonts w:ascii="宋体" w:hAnsi="宋体" w:eastAsia="宋体" w:cs="宋体"/>
          <w:spacing w:val="2"/>
          <w:sz w:val="29"/>
          <w:szCs w:val="29"/>
        </w:rPr>
        <w:t xml:space="preserve"> </w:t>
      </w:r>
      <w:r>
        <w:rPr>
          <w:rFonts w:ascii="宋体" w:hAnsi="宋体" w:eastAsia="宋体" w:cs="宋体"/>
          <w:spacing w:val="10"/>
          <w:sz w:val="29"/>
          <w:szCs w:val="29"/>
        </w:rPr>
        <w:t>伦敦的巨大规模和毫无规则仍然让我很头疼。这个发</w:t>
      </w:r>
      <w:r>
        <w:rPr>
          <w:rFonts w:ascii="宋体" w:hAnsi="宋体" w:eastAsia="宋体" w:cs="宋体"/>
          <w:spacing w:val="9"/>
          <w:sz w:val="29"/>
          <w:szCs w:val="29"/>
        </w:rPr>
        <w:t>现是否能在纽约复</w:t>
      </w:r>
      <w:r>
        <w:rPr>
          <w:rFonts w:ascii="宋体" w:hAnsi="宋体" w:eastAsia="宋体" w:cs="宋体"/>
          <w:sz w:val="29"/>
          <w:szCs w:val="29"/>
        </w:rPr>
        <w:t xml:space="preserve"> </w:t>
      </w:r>
      <w:r>
        <w:rPr>
          <w:rFonts w:ascii="宋体" w:hAnsi="宋体" w:eastAsia="宋体" w:cs="宋体"/>
          <w:spacing w:val="8"/>
          <w:sz w:val="29"/>
          <w:szCs w:val="29"/>
        </w:rPr>
        <w:t>制还说不准。在伦敦，出租车司机如果无法辨认几乎伦敦全部的街道，</w:t>
      </w:r>
    </w:p>
    <w:p w14:paraId="646A4999">
      <w:pPr>
        <w:spacing w:line="234" w:lineRule="auto"/>
        <w:ind w:right="66"/>
        <w:rPr>
          <w:rFonts w:ascii="宋体" w:hAnsi="宋体" w:eastAsia="宋体" w:cs="宋体"/>
          <w:sz w:val="29"/>
          <w:szCs w:val="29"/>
        </w:rPr>
      </w:pPr>
      <w:r>
        <w:rPr>
          <w:rFonts w:ascii="宋体" w:hAnsi="宋体" w:eastAsia="宋体" w:cs="宋体"/>
          <w:spacing w:val="10"/>
          <w:sz w:val="29"/>
          <w:szCs w:val="29"/>
        </w:rPr>
        <w:t>就无法获得驾驶执照。纽约当然没有这样的要求，甚</w:t>
      </w:r>
      <w:r>
        <w:rPr>
          <w:rFonts w:ascii="宋体" w:hAnsi="宋体" w:eastAsia="宋体" w:cs="宋体"/>
          <w:spacing w:val="9"/>
          <w:sz w:val="29"/>
          <w:szCs w:val="29"/>
        </w:rPr>
        <w:t>至对基本的英语水</w:t>
      </w:r>
      <w:r>
        <w:rPr>
          <w:rFonts w:ascii="宋体" w:hAnsi="宋体" w:eastAsia="宋体" w:cs="宋体"/>
          <w:sz w:val="29"/>
          <w:szCs w:val="29"/>
        </w:rPr>
        <w:t xml:space="preserve"> </w:t>
      </w:r>
      <w:r>
        <w:rPr>
          <w:rFonts w:ascii="宋体" w:hAnsi="宋体" w:eastAsia="宋体" w:cs="宋体"/>
          <w:spacing w:val="10"/>
          <w:sz w:val="29"/>
          <w:szCs w:val="29"/>
        </w:rPr>
        <w:t>平都没有要求。关于伦敦出租车司机的研究可能首次证明了大</w:t>
      </w:r>
      <w:r>
        <w:rPr>
          <w:rFonts w:ascii="宋体" w:hAnsi="宋体" w:eastAsia="宋体" w:cs="宋体"/>
          <w:spacing w:val="9"/>
          <w:sz w:val="29"/>
          <w:szCs w:val="29"/>
        </w:rPr>
        <w:t>脑宏观结</w:t>
      </w:r>
      <w:r>
        <w:rPr>
          <w:rFonts w:ascii="宋体" w:hAnsi="宋体" w:eastAsia="宋体" w:cs="宋体"/>
          <w:sz w:val="29"/>
          <w:szCs w:val="29"/>
        </w:rPr>
        <w:t xml:space="preserve"> </w:t>
      </w:r>
      <w:r>
        <w:rPr>
          <w:rFonts w:ascii="宋体" w:hAnsi="宋体" w:eastAsia="宋体" w:cs="宋体"/>
          <w:spacing w:val="8"/>
          <w:sz w:val="29"/>
          <w:szCs w:val="29"/>
        </w:rPr>
        <w:t>构与有助于大脑使用的环境因素之间的关系。</w:t>
      </w:r>
    </w:p>
    <w:p w14:paraId="4B719A95">
      <w:pPr>
        <w:spacing w:before="117" w:line="231" w:lineRule="auto"/>
        <w:ind w:right="60" w:firstLine="600"/>
        <w:rPr>
          <w:rFonts w:ascii="宋体" w:hAnsi="宋体" w:eastAsia="宋体" w:cs="宋体"/>
          <w:sz w:val="29"/>
          <w:szCs w:val="29"/>
        </w:rPr>
      </w:pPr>
      <w:r>
        <w:rPr>
          <w:rFonts w:ascii="宋体" w:hAnsi="宋体" w:eastAsia="宋体" w:cs="宋体"/>
          <w:spacing w:val="10"/>
          <w:sz w:val="29"/>
          <w:szCs w:val="29"/>
        </w:rPr>
        <w:t>与其他相关研究一样，海马体的大小与出租车司机这个职业之间的</w:t>
      </w:r>
      <w:r>
        <w:rPr>
          <w:rFonts w:ascii="宋体" w:hAnsi="宋体" w:eastAsia="宋体" w:cs="宋体"/>
          <w:spacing w:val="1"/>
          <w:sz w:val="29"/>
          <w:szCs w:val="29"/>
        </w:rPr>
        <w:t xml:space="preserve"> </w:t>
      </w:r>
      <w:r>
        <w:rPr>
          <w:rFonts w:ascii="宋体" w:hAnsi="宋体" w:eastAsia="宋体" w:cs="宋体"/>
          <w:spacing w:val="10"/>
          <w:sz w:val="29"/>
          <w:szCs w:val="29"/>
        </w:rPr>
        <w:t>因果关系尚不确定。不同于纽约的出租车司机，伦敦的出</w:t>
      </w:r>
      <w:r>
        <w:rPr>
          <w:rFonts w:ascii="宋体" w:hAnsi="宋体" w:eastAsia="宋体" w:cs="宋体"/>
          <w:spacing w:val="9"/>
          <w:sz w:val="29"/>
          <w:szCs w:val="29"/>
        </w:rPr>
        <w:t>租车司机必须</w:t>
      </w:r>
    </w:p>
    <w:p w14:paraId="07705A9D">
      <w:pPr>
        <w:spacing w:line="231" w:lineRule="auto"/>
        <w:rPr>
          <w:rFonts w:ascii="宋体" w:hAnsi="宋体" w:eastAsia="宋体" w:cs="宋体"/>
          <w:sz w:val="29"/>
          <w:szCs w:val="29"/>
        </w:rPr>
        <w:sectPr>
          <w:pgSz w:w="12240" w:h="15840"/>
          <w:pgMar w:top="400" w:right="1456" w:bottom="0" w:left="1419" w:header="0" w:footer="0" w:gutter="0"/>
          <w:cols w:space="720" w:num="1"/>
        </w:sectPr>
      </w:pPr>
    </w:p>
    <w:p w14:paraId="7728DF12">
      <w:pPr>
        <w:pStyle w:val="2"/>
        <w:spacing w:line="316" w:lineRule="auto"/>
      </w:pPr>
    </w:p>
    <w:p w14:paraId="5476B189">
      <w:pPr>
        <w:pStyle w:val="2"/>
        <w:spacing w:line="317" w:lineRule="auto"/>
      </w:pPr>
    </w:p>
    <w:p w14:paraId="1CE04388">
      <w:pPr>
        <w:pStyle w:val="2"/>
        <w:spacing w:line="317" w:lineRule="auto"/>
      </w:pPr>
    </w:p>
    <w:p w14:paraId="45C5003A">
      <w:pPr>
        <w:spacing w:before="98" w:line="222" w:lineRule="auto"/>
        <w:rPr>
          <w:rFonts w:ascii="宋体" w:hAnsi="宋体" w:eastAsia="宋体" w:cs="宋体"/>
          <w:sz w:val="30"/>
          <w:szCs w:val="30"/>
        </w:rPr>
      </w:pPr>
      <w:r>
        <w:rPr>
          <w:rFonts w:ascii="宋体" w:hAnsi="宋体" w:eastAsia="宋体" w:cs="宋体"/>
          <w:spacing w:val="-1"/>
          <w:sz w:val="30"/>
          <w:szCs w:val="30"/>
        </w:rPr>
        <w:t>经过严格的测试，而且是真正的职业司机。有人可能认为，只有那些海</w:t>
      </w:r>
      <w:r>
        <w:rPr>
          <w:rFonts w:ascii="宋体" w:hAnsi="宋体" w:eastAsia="宋体" w:cs="宋体"/>
          <w:spacing w:val="15"/>
          <w:sz w:val="30"/>
          <w:szCs w:val="30"/>
        </w:rPr>
        <w:t xml:space="preserve"> </w:t>
      </w:r>
      <w:r>
        <w:rPr>
          <w:rFonts w:ascii="宋体" w:hAnsi="宋体" w:eastAsia="宋体" w:cs="宋体"/>
          <w:spacing w:val="-1"/>
          <w:sz w:val="30"/>
          <w:szCs w:val="30"/>
        </w:rPr>
        <w:t>马体较大的人才适合这个职业。但另一种关联又削弱了这个观点，即海</w:t>
      </w:r>
      <w:r>
        <w:rPr>
          <w:rFonts w:ascii="宋体" w:hAnsi="宋体" w:eastAsia="宋体" w:cs="宋体"/>
          <w:spacing w:val="8"/>
          <w:sz w:val="30"/>
          <w:szCs w:val="30"/>
        </w:rPr>
        <w:t xml:space="preserve"> </w:t>
      </w:r>
      <w:r>
        <w:rPr>
          <w:rFonts w:ascii="宋体" w:hAnsi="宋体" w:eastAsia="宋体" w:cs="宋体"/>
          <w:sz w:val="30"/>
          <w:szCs w:val="30"/>
        </w:rPr>
        <w:t>马体的大小与工作年限的关联。换句话说，一个人当出租车司机的时间</w:t>
      </w:r>
      <w:r>
        <w:rPr>
          <w:rFonts w:ascii="宋体" w:hAnsi="宋体" w:eastAsia="宋体" w:cs="宋体"/>
          <w:spacing w:val="8"/>
          <w:sz w:val="30"/>
          <w:szCs w:val="30"/>
        </w:rPr>
        <w:t xml:space="preserve"> </w:t>
      </w:r>
      <w:r>
        <w:rPr>
          <w:rFonts w:ascii="宋体" w:hAnsi="宋体" w:eastAsia="宋体" w:cs="宋体"/>
          <w:sz w:val="30"/>
          <w:szCs w:val="30"/>
        </w:rPr>
        <w:t>越长，其海马体就越大。这似乎能明确某种</w:t>
      </w:r>
      <w:r>
        <w:rPr>
          <w:rFonts w:ascii="宋体" w:hAnsi="宋体" w:eastAsia="宋体" w:cs="宋体"/>
          <w:spacing w:val="-1"/>
          <w:sz w:val="30"/>
          <w:szCs w:val="30"/>
        </w:rPr>
        <w:t>因果关系：海马体的大小与</w:t>
      </w:r>
      <w:r>
        <w:rPr>
          <w:rFonts w:ascii="宋体" w:hAnsi="宋体" w:eastAsia="宋体" w:cs="宋体"/>
          <w:sz w:val="30"/>
          <w:szCs w:val="30"/>
        </w:rPr>
        <w:t xml:space="preserve"> 在伦敦当出租车司机的年限成正比。如果再</w:t>
      </w:r>
      <w:r>
        <w:rPr>
          <w:rFonts w:ascii="宋体" w:hAnsi="宋体" w:eastAsia="宋体" w:cs="宋体"/>
          <w:spacing w:val="-1"/>
          <w:sz w:val="30"/>
          <w:szCs w:val="30"/>
        </w:rPr>
        <w:t>想想工作年限越长往往意味</w:t>
      </w:r>
      <w:r>
        <w:rPr>
          <w:rFonts w:ascii="宋体" w:hAnsi="宋体" w:eastAsia="宋体" w:cs="宋体"/>
          <w:sz w:val="30"/>
          <w:szCs w:val="30"/>
        </w:rPr>
        <w:t xml:space="preserve"> 着年纪越大，而年纪越大往往意味着大脑结构会在衰老的作用下变小， 这项研究就非常惊人了。看上去，工作需要对海马体的刺激超过了衰老</w:t>
      </w:r>
      <w:r>
        <w:rPr>
          <w:rFonts w:ascii="宋体" w:hAnsi="宋体" w:eastAsia="宋体" w:cs="宋体"/>
          <w:spacing w:val="13"/>
          <w:sz w:val="30"/>
          <w:szCs w:val="30"/>
        </w:rPr>
        <w:t xml:space="preserve"> </w:t>
      </w:r>
      <w:r>
        <w:rPr>
          <w:rFonts w:ascii="宋体" w:hAnsi="宋体" w:eastAsia="宋体" w:cs="宋体"/>
          <w:sz w:val="30"/>
          <w:szCs w:val="30"/>
        </w:rPr>
        <w:t>的影响。很快还会有其他类似的发现。其中之一与角回有</w:t>
      </w:r>
      <w:r>
        <w:rPr>
          <w:rFonts w:ascii="宋体" w:hAnsi="宋体" w:eastAsia="宋体" w:cs="宋体"/>
          <w:spacing w:val="-1"/>
          <w:sz w:val="30"/>
          <w:szCs w:val="30"/>
        </w:rPr>
        <w:t>关，角回是顶</w:t>
      </w:r>
      <w:r>
        <w:rPr>
          <w:rFonts w:ascii="宋体" w:hAnsi="宋体" w:eastAsia="宋体" w:cs="宋体"/>
          <w:sz w:val="30"/>
          <w:szCs w:val="30"/>
        </w:rPr>
        <w:t xml:space="preserve"> 叶、颞叶和枕叶交界处的一个皮质区域。右利手者的左角回是最重要的</w:t>
      </w:r>
      <w:r>
        <w:rPr>
          <w:rFonts w:ascii="宋体" w:hAnsi="宋体" w:eastAsia="宋体" w:cs="宋体"/>
          <w:spacing w:val="2"/>
          <w:sz w:val="30"/>
          <w:szCs w:val="30"/>
        </w:rPr>
        <w:t xml:space="preserve"> </w:t>
      </w:r>
      <w:r>
        <w:rPr>
          <w:rFonts w:ascii="宋体" w:hAnsi="宋体" w:eastAsia="宋体" w:cs="宋体"/>
          <w:spacing w:val="-1"/>
          <w:sz w:val="30"/>
          <w:szCs w:val="30"/>
        </w:rPr>
        <w:t>语言基础之一，与处理复杂关系的能力密切相关。伦敦大学神经科学研</w:t>
      </w:r>
      <w:r>
        <w:rPr>
          <w:rFonts w:ascii="宋体" w:hAnsi="宋体" w:eastAsia="宋体" w:cs="宋体"/>
          <w:spacing w:val="5"/>
          <w:sz w:val="30"/>
          <w:szCs w:val="30"/>
        </w:rPr>
        <w:t xml:space="preserve"> </w:t>
      </w:r>
      <w:r>
        <w:rPr>
          <w:rFonts w:ascii="宋体" w:hAnsi="宋体" w:eastAsia="宋体" w:cs="宋体"/>
          <w:sz w:val="30"/>
          <w:szCs w:val="30"/>
        </w:rPr>
        <w:t>究所威尔康姆认知神经学系证明，会使用两种语言的人的左角回的灰质</w:t>
      </w:r>
      <w:r>
        <w:rPr>
          <w:rFonts w:ascii="宋体" w:hAnsi="宋体" w:eastAsia="宋体" w:cs="宋体"/>
          <w:spacing w:val="12"/>
          <w:sz w:val="30"/>
          <w:szCs w:val="30"/>
        </w:rPr>
        <w:t xml:space="preserve"> </w:t>
      </w:r>
      <w:r>
        <w:rPr>
          <w:rFonts w:ascii="宋体" w:hAnsi="宋体" w:eastAsia="宋体" w:cs="宋体"/>
          <w:spacing w:val="-3"/>
          <w:sz w:val="30"/>
          <w:szCs w:val="30"/>
        </w:rPr>
        <w:t>含量多于只会使用一种语言的人，而且白质的浓度更高。</w:t>
      </w:r>
      <w:r>
        <w:rPr>
          <w:rFonts w:ascii="宋体" w:hAnsi="宋体" w:eastAsia="宋体" w:cs="宋体"/>
          <w:color w:val="C06030"/>
          <w:spacing w:val="-3"/>
          <w:sz w:val="30"/>
          <w:szCs w:val="30"/>
        </w:rPr>
        <w:t>注</w:t>
      </w:r>
      <w:r>
        <w:rPr>
          <w:rFonts w:ascii="宋体" w:hAnsi="宋体" w:eastAsia="宋体" w:cs="宋体"/>
          <w:color w:val="C06030"/>
          <w:spacing w:val="-78"/>
          <w:sz w:val="30"/>
          <w:szCs w:val="30"/>
        </w:rPr>
        <w:t xml:space="preserve"> </w:t>
      </w:r>
      <w:r>
        <w:rPr>
          <w:rFonts w:ascii="宋体" w:hAnsi="宋体" w:eastAsia="宋体" w:cs="宋体"/>
          <w:spacing w:val="-3"/>
          <w:sz w:val="30"/>
          <w:szCs w:val="30"/>
        </w:rPr>
        <w:t>这意味着，</w:t>
      </w:r>
      <w:r>
        <w:rPr>
          <w:rFonts w:ascii="宋体" w:hAnsi="宋体" w:eastAsia="宋体" w:cs="宋体"/>
          <w:sz w:val="30"/>
          <w:szCs w:val="30"/>
        </w:rPr>
        <w:t xml:space="preserve"> </w:t>
      </w:r>
      <w:r>
        <w:rPr>
          <w:rFonts w:ascii="宋体" w:hAnsi="宋体" w:eastAsia="宋体" w:cs="宋体"/>
          <w:spacing w:val="-1"/>
          <w:sz w:val="30"/>
          <w:szCs w:val="30"/>
        </w:rPr>
        <w:t>能够使用不止一种语言的人的大脑拥有更多的神经元和连接。学会第二</w:t>
      </w:r>
      <w:r>
        <w:rPr>
          <w:rFonts w:ascii="宋体" w:hAnsi="宋体" w:eastAsia="宋体" w:cs="宋体"/>
          <w:spacing w:val="6"/>
          <w:sz w:val="30"/>
          <w:szCs w:val="30"/>
        </w:rPr>
        <w:t xml:space="preserve"> </w:t>
      </w:r>
      <w:r>
        <w:rPr>
          <w:rFonts w:ascii="宋体" w:hAnsi="宋体" w:eastAsia="宋体" w:cs="宋体"/>
          <w:spacing w:val="-1"/>
          <w:sz w:val="30"/>
          <w:szCs w:val="30"/>
        </w:rPr>
        <w:t>语言的时间无论早晚，都是如此。有人可能会说，仍然可能存在因果关</w:t>
      </w:r>
      <w:r>
        <w:rPr>
          <w:rFonts w:ascii="宋体" w:hAnsi="宋体" w:eastAsia="宋体" w:cs="宋体"/>
          <w:spacing w:val="18"/>
          <w:sz w:val="30"/>
          <w:szCs w:val="30"/>
        </w:rPr>
        <w:t xml:space="preserve"> </w:t>
      </w:r>
      <w:r>
        <w:rPr>
          <w:rFonts w:ascii="宋体" w:hAnsi="宋体" w:eastAsia="宋体" w:cs="宋体"/>
          <w:spacing w:val="5"/>
          <w:sz w:val="30"/>
          <w:szCs w:val="30"/>
        </w:rPr>
        <w:t>系倒置的问题，会使用两种语言往往是个人情况(如从一</w:t>
      </w:r>
      <w:r>
        <w:rPr>
          <w:rFonts w:ascii="宋体" w:hAnsi="宋体" w:eastAsia="宋体" w:cs="宋体"/>
          <w:spacing w:val="4"/>
          <w:sz w:val="30"/>
          <w:szCs w:val="30"/>
        </w:rPr>
        <w:t>个国家移居到</w:t>
      </w:r>
      <w:r>
        <w:rPr>
          <w:rFonts w:ascii="宋体" w:hAnsi="宋体" w:eastAsia="宋体" w:cs="宋体"/>
          <w:sz w:val="30"/>
          <w:szCs w:val="30"/>
        </w:rPr>
        <w:t xml:space="preserve"> </w:t>
      </w:r>
      <w:r>
        <w:rPr>
          <w:rFonts w:ascii="宋体" w:hAnsi="宋体" w:eastAsia="宋体" w:cs="宋体"/>
          <w:spacing w:val="12"/>
          <w:sz w:val="30"/>
          <w:szCs w:val="30"/>
        </w:rPr>
        <w:t>另外一个国家)或出生偶然性(出生在一个多语言的环境中)的函数，</w:t>
      </w:r>
      <w:r>
        <w:rPr>
          <w:rFonts w:ascii="宋体" w:hAnsi="宋体" w:eastAsia="宋体" w:cs="宋体"/>
          <w:spacing w:val="17"/>
          <w:sz w:val="30"/>
          <w:szCs w:val="30"/>
        </w:rPr>
        <w:t xml:space="preserve"> </w:t>
      </w:r>
      <w:r>
        <w:rPr>
          <w:rFonts w:ascii="宋体" w:hAnsi="宋体" w:eastAsia="宋体" w:cs="宋体"/>
          <w:spacing w:val="-1"/>
          <w:sz w:val="30"/>
          <w:szCs w:val="30"/>
        </w:rPr>
        <w:t>而不是基于天赋的选择的函数。有关角回的发现的确反映了由经历驱动</w:t>
      </w:r>
      <w:r>
        <w:rPr>
          <w:rFonts w:ascii="宋体" w:hAnsi="宋体" w:eastAsia="宋体" w:cs="宋体"/>
          <w:spacing w:val="17"/>
          <w:sz w:val="30"/>
          <w:szCs w:val="30"/>
        </w:rPr>
        <w:t xml:space="preserve"> </w:t>
      </w:r>
      <w:r>
        <w:rPr>
          <w:rFonts w:ascii="宋体" w:hAnsi="宋体" w:eastAsia="宋体" w:cs="宋体"/>
          <w:spacing w:val="-1"/>
          <w:sz w:val="30"/>
          <w:szCs w:val="30"/>
        </w:rPr>
        <w:t>的可塑性，而且看起来上述影响不限于年轻人</w:t>
      </w:r>
      <w:r>
        <w:rPr>
          <w:rFonts w:ascii="宋体" w:hAnsi="宋体" w:eastAsia="宋体" w:cs="宋体"/>
          <w:spacing w:val="-2"/>
          <w:sz w:val="30"/>
          <w:szCs w:val="30"/>
        </w:rPr>
        <w:t>，也体现在老年人身上。</w:t>
      </w:r>
      <w:r>
        <w:rPr>
          <w:rFonts w:ascii="宋体" w:hAnsi="宋体" w:eastAsia="宋体" w:cs="宋体"/>
          <w:sz w:val="30"/>
          <w:szCs w:val="30"/>
        </w:rPr>
        <w:t xml:space="preserve"> </w:t>
      </w:r>
      <w:r>
        <w:rPr>
          <w:rFonts w:ascii="宋体" w:hAnsi="宋体" w:eastAsia="宋体" w:cs="宋体"/>
          <w:spacing w:val="-1"/>
          <w:sz w:val="30"/>
          <w:szCs w:val="30"/>
        </w:rPr>
        <w:t>另一项研究与颞横回有关，这是位于颞叶中的一个处理听觉刺激的重要</w:t>
      </w:r>
      <w:r>
        <w:rPr>
          <w:rFonts w:ascii="宋体" w:hAnsi="宋体" w:eastAsia="宋体" w:cs="宋体"/>
          <w:spacing w:val="11"/>
          <w:sz w:val="30"/>
          <w:szCs w:val="30"/>
        </w:rPr>
        <w:t xml:space="preserve"> </w:t>
      </w:r>
      <w:r>
        <w:rPr>
          <w:rFonts w:ascii="宋体" w:hAnsi="宋体" w:eastAsia="宋体" w:cs="宋体"/>
          <w:spacing w:val="-1"/>
          <w:sz w:val="30"/>
          <w:szCs w:val="30"/>
        </w:rPr>
        <w:t>部位。研究人员发现，职业音乐家的颞横回要比未受过训练的普通人的</w:t>
      </w:r>
      <w:r>
        <w:rPr>
          <w:rFonts w:ascii="宋体" w:hAnsi="宋体" w:eastAsia="宋体" w:cs="宋体"/>
          <w:spacing w:val="10"/>
          <w:sz w:val="30"/>
          <w:szCs w:val="30"/>
        </w:rPr>
        <w:t xml:space="preserve"> </w:t>
      </w:r>
      <w:r>
        <w:rPr>
          <w:rFonts w:ascii="宋体" w:hAnsi="宋体" w:eastAsia="宋体" w:cs="宋体"/>
          <w:sz w:val="30"/>
          <w:szCs w:val="30"/>
        </w:rPr>
        <w:t>颞横回大，前者是后者的两倍。注和伦敦的出租车司机一样，颞横回的</w:t>
      </w:r>
      <w:r>
        <w:rPr>
          <w:rFonts w:ascii="宋体" w:hAnsi="宋体" w:eastAsia="宋体" w:cs="宋体"/>
          <w:spacing w:val="2"/>
          <w:sz w:val="30"/>
          <w:szCs w:val="30"/>
        </w:rPr>
        <w:t xml:space="preserve"> </w:t>
      </w:r>
      <w:r>
        <w:rPr>
          <w:rFonts w:ascii="宋体" w:hAnsi="宋体" w:eastAsia="宋体" w:cs="宋体"/>
          <w:spacing w:val="-1"/>
          <w:sz w:val="30"/>
          <w:szCs w:val="30"/>
        </w:rPr>
        <w:t>大小与练习乐器的时间成正比。这种联系有力地支持了训练是颞横回变</w:t>
      </w:r>
      <w:r>
        <w:rPr>
          <w:rFonts w:ascii="宋体" w:hAnsi="宋体" w:eastAsia="宋体" w:cs="宋体"/>
          <w:spacing w:val="14"/>
          <w:sz w:val="30"/>
          <w:szCs w:val="30"/>
        </w:rPr>
        <w:t xml:space="preserve"> </w:t>
      </w:r>
      <w:r>
        <w:rPr>
          <w:rFonts w:ascii="宋体" w:hAnsi="宋体" w:eastAsia="宋体" w:cs="宋体"/>
          <w:spacing w:val="-5"/>
          <w:sz w:val="30"/>
          <w:szCs w:val="30"/>
        </w:rPr>
        <w:t>大的原因这一观点。</w:t>
      </w:r>
    </w:p>
    <w:p w14:paraId="65911AB1">
      <w:pPr>
        <w:spacing w:before="286" w:line="222" w:lineRule="auto"/>
        <w:ind w:right="18" w:firstLine="629"/>
        <w:rPr>
          <w:rFonts w:ascii="宋体" w:hAnsi="宋体" w:eastAsia="宋体" w:cs="宋体"/>
          <w:sz w:val="30"/>
          <w:szCs w:val="30"/>
        </w:rPr>
      </w:pPr>
      <w:r>
        <w:rPr>
          <w:rFonts w:ascii="宋体" w:hAnsi="宋体" w:eastAsia="宋体" w:cs="宋体"/>
          <w:spacing w:val="-1"/>
          <w:sz w:val="30"/>
          <w:szCs w:val="30"/>
        </w:rPr>
        <w:t>因此，似乎认知活动能够促进神经组织的生长，</w:t>
      </w:r>
      <w:r>
        <w:rPr>
          <w:rFonts w:ascii="宋体" w:hAnsi="宋体" w:eastAsia="宋体" w:cs="宋体"/>
          <w:spacing w:val="-2"/>
          <w:sz w:val="30"/>
          <w:szCs w:val="30"/>
        </w:rPr>
        <w:t>这种神经可塑性效</w:t>
      </w:r>
      <w:r>
        <w:rPr>
          <w:rFonts w:ascii="宋体" w:hAnsi="宋体" w:eastAsia="宋体" w:cs="宋体"/>
          <w:sz w:val="30"/>
          <w:szCs w:val="30"/>
        </w:rPr>
        <w:t xml:space="preserve"> </w:t>
      </w:r>
      <w:r>
        <w:rPr>
          <w:rFonts w:ascii="宋体" w:hAnsi="宋体" w:eastAsia="宋体" w:cs="宋体"/>
          <w:spacing w:val="-1"/>
          <w:sz w:val="30"/>
          <w:szCs w:val="30"/>
        </w:rPr>
        <w:t>应可以是非常明确、具体的：某些种类的思维活动与大脑中负责支持这</w:t>
      </w:r>
      <w:r>
        <w:rPr>
          <w:rFonts w:ascii="宋体" w:hAnsi="宋体" w:eastAsia="宋体" w:cs="宋体"/>
          <w:spacing w:val="18"/>
          <w:sz w:val="30"/>
          <w:szCs w:val="30"/>
        </w:rPr>
        <w:t xml:space="preserve"> </w:t>
      </w:r>
      <w:r>
        <w:rPr>
          <w:rFonts w:ascii="宋体" w:hAnsi="宋体" w:eastAsia="宋体" w:cs="宋体"/>
          <w:spacing w:val="-1"/>
          <w:sz w:val="30"/>
          <w:szCs w:val="30"/>
        </w:rPr>
        <w:t>些思维活动的部位的形态变化有关。在伦敦出租车司机、使用两种语言</w:t>
      </w:r>
      <w:r>
        <w:rPr>
          <w:rFonts w:ascii="宋体" w:hAnsi="宋体" w:eastAsia="宋体" w:cs="宋体"/>
          <w:spacing w:val="13"/>
          <w:sz w:val="30"/>
          <w:szCs w:val="30"/>
        </w:rPr>
        <w:t xml:space="preserve"> </w:t>
      </w:r>
      <w:r>
        <w:rPr>
          <w:rFonts w:ascii="宋体" w:hAnsi="宋体" w:eastAsia="宋体" w:cs="宋体"/>
          <w:sz w:val="30"/>
          <w:szCs w:val="30"/>
        </w:rPr>
        <w:t>的人和职业音乐家三个例子中，形态测定方面的发现反映</w:t>
      </w:r>
      <w:r>
        <w:rPr>
          <w:rFonts w:ascii="宋体" w:hAnsi="宋体" w:eastAsia="宋体" w:cs="宋体"/>
          <w:spacing w:val="-1"/>
          <w:sz w:val="30"/>
          <w:szCs w:val="30"/>
        </w:rPr>
        <w:t>了某种长期认</w:t>
      </w:r>
      <w:r>
        <w:rPr>
          <w:rFonts w:ascii="宋体" w:hAnsi="宋体" w:eastAsia="宋体" w:cs="宋体"/>
          <w:sz w:val="30"/>
          <w:szCs w:val="30"/>
        </w:rPr>
        <w:t xml:space="preserve"> </w:t>
      </w:r>
      <w:r>
        <w:rPr>
          <w:rFonts w:ascii="宋体" w:hAnsi="宋体" w:eastAsia="宋体" w:cs="宋体"/>
          <w:spacing w:val="-1"/>
          <w:sz w:val="30"/>
          <w:szCs w:val="30"/>
        </w:rPr>
        <w:t>知活动的效果，这种认知活动往往要持续几年甚至几十年。但是，神经</w:t>
      </w:r>
      <w:r>
        <w:rPr>
          <w:rFonts w:ascii="宋体" w:hAnsi="宋体" w:eastAsia="宋体" w:cs="宋体"/>
          <w:spacing w:val="12"/>
          <w:sz w:val="30"/>
          <w:szCs w:val="30"/>
        </w:rPr>
        <w:t xml:space="preserve"> </w:t>
      </w:r>
      <w:r>
        <w:rPr>
          <w:rFonts w:ascii="宋体" w:hAnsi="宋体" w:eastAsia="宋体" w:cs="宋体"/>
          <w:sz w:val="30"/>
          <w:szCs w:val="30"/>
        </w:rPr>
        <w:t>可塑性效应本身可以在更短的时间内显现出来，戏法研究证实了这一</w:t>
      </w:r>
    </w:p>
    <w:p w14:paraId="43418DFF">
      <w:pPr>
        <w:spacing w:before="1" w:line="221" w:lineRule="auto"/>
        <w:ind w:right="73"/>
        <w:rPr>
          <w:rFonts w:ascii="宋体" w:hAnsi="宋体" w:eastAsia="宋体" w:cs="宋体"/>
          <w:sz w:val="30"/>
          <w:szCs w:val="30"/>
        </w:rPr>
      </w:pPr>
      <w:r>
        <w:rPr>
          <w:rFonts w:ascii="宋体" w:hAnsi="宋体" w:eastAsia="宋体" w:cs="宋体"/>
          <w:spacing w:val="-2"/>
          <w:sz w:val="30"/>
          <w:szCs w:val="30"/>
        </w:rPr>
        <w:t>点。一组没有任何戏法经验的志愿者接受了为期三个月的变戏法训练，</w:t>
      </w:r>
      <w:r>
        <w:rPr>
          <w:rFonts w:ascii="宋体" w:hAnsi="宋体" w:eastAsia="宋体" w:cs="宋体"/>
          <w:spacing w:val="1"/>
          <w:sz w:val="30"/>
          <w:szCs w:val="30"/>
        </w:rPr>
        <w:t xml:space="preserve"> 即在空中抛接三个球，直到达到某种熟练程度。对训练前后的</w:t>
      </w:r>
      <w:r>
        <w:rPr>
          <w:rFonts w:ascii="宋体" w:hAnsi="宋体" w:eastAsia="宋体" w:cs="宋体"/>
          <w:sz w:val="30"/>
          <w:szCs w:val="30"/>
        </w:rPr>
        <w:t>fMRI</w:t>
      </w:r>
      <w:r>
        <w:rPr>
          <w:rFonts w:ascii="宋体" w:hAnsi="宋体" w:eastAsia="宋体" w:cs="宋体"/>
          <w:spacing w:val="1"/>
          <w:sz w:val="30"/>
          <w:szCs w:val="30"/>
        </w:rPr>
        <w:t>扫</w:t>
      </w:r>
    </w:p>
    <w:p w14:paraId="285AC6C4">
      <w:pPr>
        <w:spacing w:before="1" w:line="221" w:lineRule="auto"/>
        <w:ind w:right="1"/>
        <w:rPr>
          <w:rFonts w:ascii="宋体" w:hAnsi="宋体" w:eastAsia="宋体" w:cs="宋体"/>
          <w:sz w:val="30"/>
          <w:szCs w:val="30"/>
        </w:rPr>
      </w:pPr>
      <w:r>
        <w:rPr>
          <w:rFonts w:ascii="宋体" w:hAnsi="宋体" w:eastAsia="宋体" w:cs="宋体"/>
          <w:sz w:val="30"/>
          <w:szCs w:val="30"/>
        </w:rPr>
        <w:t>描进行的对比发现，左右半脑颞叶和左顶叶灰质的量显著增加了。在训</w:t>
      </w:r>
      <w:r>
        <w:rPr>
          <w:rFonts w:ascii="宋体" w:hAnsi="宋体" w:eastAsia="宋体" w:cs="宋体"/>
          <w:spacing w:val="11"/>
          <w:sz w:val="30"/>
          <w:szCs w:val="30"/>
        </w:rPr>
        <w:t xml:space="preserve"> </w:t>
      </w:r>
      <w:r>
        <w:rPr>
          <w:rFonts w:ascii="宋体" w:hAnsi="宋体" w:eastAsia="宋体" w:cs="宋体"/>
          <w:spacing w:val="-1"/>
          <w:sz w:val="30"/>
          <w:szCs w:val="30"/>
        </w:rPr>
        <w:t>练中断了三个月后又进行了一次fMRI</w:t>
      </w:r>
      <w:r>
        <w:rPr>
          <w:rFonts w:ascii="宋体" w:hAnsi="宋体" w:eastAsia="宋体" w:cs="宋体"/>
          <w:spacing w:val="-74"/>
          <w:sz w:val="30"/>
          <w:szCs w:val="30"/>
        </w:rPr>
        <w:t xml:space="preserve"> </w:t>
      </w:r>
      <w:r>
        <w:rPr>
          <w:rFonts w:ascii="宋体" w:hAnsi="宋体" w:eastAsia="宋体" w:cs="宋体"/>
          <w:spacing w:val="-1"/>
          <w:sz w:val="30"/>
          <w:szCs w:val="30"/>
        </w:rPr>
        <w:t>扫描，结</w:t>
      </w:r>
      <w:r>
        <w:rPr>
          <w:rFonts w:ascii="宋体" w:hAnsi="宋体" w:eastAsia="宋体" w:cs="宋体"/>
          <w:spacing w:val="-2"/>
          <w:sz w:val="30"/>
          <w:szCs w:val="30"/>
        </w:rPr>
        <w:t>果显示，虽然上述三个</w:t>
      </w:r>
    </w:p>
    <w:p w14:paraId="1280C177">
      <w:pPr>
        <w:spacing w:line="219" w:lineRule="auto"/>
        <w:rPr>
          <w:rFonts w:ascii="宋体" w:hAnsi="宋体" w:eastAsia="宋体" w:cs="宋体"/>
          <w:sz w:val="30"/>
          <w:szCs w:val="30"/>
        </w:rPr>
      </w:pPr>
      <w:r>
        <w:rPr>
          <w:rFonts w:ascii="宋体" w:hAnsi="宋体" w:eastAsia="宋体" w:cs="宋体"/>
          <w:spacing w:val="-2"/>
          <w:sz w:val="30"/>
          <w:szCs w:val="30"/>
        </w:rPr>
        <w:t>区域在训练的作用下灰质增加，但现在灰质有所减少。</w:t>
      </w:r>
    </w:p>
    <w:p w14:paraId="27461B0F">
      <w:pPr>
        <w:spacing w:line="219" w:lineRule="auto"/>
        <w:rPr>
          <w:rFonts w:ascii="宋体" w:hAnsi="宋体" w:eastAsia="宋体" w:cs="宋体"/>
          <w:sz w:val="30"/>
          <w:szCs w:val="30"/>
        </w:rPr>
        <w:sectPr>
          <w:pgSz w:w="12240" w:h="15840"/>
          <w:pgMar w:top="400" w:right="1505" w:bottom="0" w:left="1419" w:header="0" w:footer="0" w:gutter="0"/>
          <w:cols w:space="720" w:num="1"/>
        </w:sectPr>
      </w:pPr>
    </w:p>
    <w:p w14:paraId="248C262E">
      <w:pPr>
        <w:pStyle w:val="2"/>
        <w:spacing w:line="241" w:lineRule="auto"/>
      </w:pPr>
    </w:p>
    <w:p w14:paraId="31A893A8">
      <w:pPr>
        <w:pStyle w:val="2"/>
        <w:spacing w:line="241" w:lineRule="auto"/>
      </w:pPr>
    </w:p>
    <w:p w14:paraId="074EEE4C">
      <w:pPr>
        <w:pStyle w:val="2"/>
        <w:spacing w:line="242" w:lineRule="auto"/>
      </w:pPr>
    </w:p>
    <w:p w14:paraId="4D36EFF6">
      <w:pPr>
        <w:pStyle w:val="2"/>
        <w:spacing w:line="242" w:lineRule="auto"/>
      </w:pPr>
    </w:p>
    <w:p w14:paraId="10E87C82">
      <w:pPr>
        <w:spacing w:before="97" w:line="222" w:lineRule="auto"/>
        <w:ind w:firstLine="601"/>
        <w:jc w:val="both"/>
        <w:rPr>
          <w:rFonts w:ascii="宋体" w:hAnsi="宋体" w:eastAsia="宋体" w:cs="宋体"/>
          <w:sz w:val="30"/>
          <w:szCs w:val="30"/>
        </w:rPr>
      </w:pPr>
      <w:r>
        <w:rPr>
          <w:rFonts w:ascii="宋体" w:hAnsi="宋体" w:eastAsia="宋体" w:cs="宋体"/>
          <w:spacing w:val="-1"/>
          <w:sz w:val="30"/>
          <w:szCs w:val="30"/>
        </w:rPr>
        <w:t>这是一个让人叹为观止的发现，它表明，即使是相对简单但持久的</w:t>
      </w:r>
      <w:r>
        <w:rPr>
          <w:rFonts w:ascii="宋体" w:hAnsi="宋体" w:eastAsia="宋体" w:cs="宋体"/>
          <w:spacing w:val="15"/>
          <w:sz w:val="30"/>
          <w:szCs w:val="30"/>
        </w:rPr>
        <w:t xml:space="preserve"> </w:t>
      </w:r>
      <w:r>
        <w:rPr>
          <w:rFonts w:ascii="宋体" w:hAnsi="宋体" w:eastAsia="宋体" w:cs="宋体"/>
          <w:spacing w:val="-1"/>
          <w:sz w:val="30"/>
          <w:szCs w:val="30"/>
        </w:rPr>
        <w:t>认知活动，也能够影响大脑的形态，而且呈现出可观测到的特定神经解</w:t>
      </w:r>
      <w:r>
        <w:rPr>
          <w:rFonts w:ascii="宋体" w:hAnsi="宋体" w:eastAsia="宋体" w:cs="宋体"/>
          <w:spacing w:val="18"/>
          <w:sz w:val="30"/>
          <w:szCs w:val="30"/>
        </w:rPr>
        <w:t xml:space="preserve"> </w:t>
      </w:r>
      <w:r>
        <w:rPr>
          <w:rFonts w:ascii="宋体" w:hAnsi="宋体" w:eastAsia="宋体" w:cs="宋体"/>
          <w:spacing w:val="-1"/>
          <w:sz w:val="30"/>
          <w:szCs w:val="30"/>
        </w:rPr>
        <w:t>剖学特征。随着类似发现的不断积累，人们将不再怀疑终身神经可塑性</w:t>
      </w:r>
      <w:r>
        <w:rPr>
          <w:rFonts w:ascii="宋体" w:hAnsi="宋体" w:eastAsia="宋体" w:cs="宋体"/>
          <w:spacing w:val="18"/>
          <w:sz w:val="30"/>
          <w:szCs w:val="30"/>
        </w:rPr>
        <w:t xml:space="preserve"> </w:t>
      </w:r>
      <w:r>
        <w:rPr>
          <w:rFonts w:ascii="宋体" w:hAnsi="宋体" w:eastAsia="宋体" w:cs="宋体"/>
          <w:spacing w:val="-1"/>
          <w:sz w:val="30"/>
          <w:szCs w:val="30"/>
        </w:rPr>
        <w:t>的存在及其对认知活动的依赖。</w:t>
      </w:r>
    </w:p>
    <w:p w14:paraId="5D8EE9FD">
      <w:pPr>
        <w:spacing w:line="222" w:lineRule="auto"/>
        <w:rPr>
          <w:rFonts w:ascii="宋体" w:hAnsi="宋体" w:eastAsia="宋体" w:cs="宋体"/>
          <w:sz w:val="30"/>
          <w:szCs w:val="30"/>
        </w:rPr>
        <w:sectPr>
          <w:pgSz w:w="12240" w:h="15840"/>
          <w:pgMar w:top="400" w:right="1500" w:bottom="0" w:left="1451" w:header="0" w:footer="0" w:gutter="0"/>
          <w:cols w:space="720" w:num="1"/>
        </w:sectPr>
      </w:pPr>
    </w:p>
    <w:p w14:paraId="7E168448">
      <w:pPr>
        <w:pStyle w:val="2"/>
        <w:spacing w:line="255" w:lineRule="auto"/>
      </w:pPr>
    </w:p>
    <w:p w14:paraId="111ABB2D">
      <w:pPr>
        <w:pStyle w:val="2"/>
        <w:spacing w:line="256" w:lineRule="auto"/>
      </w:pPr>
    </w:p>
    <w:p w14:paraId="227E1DE2">
      <w:pPr>
        <w:pStyle w:val="2"/>
        <w:spacing w:line="256" w:lineRule="auto"/>
      </w:pPr>
    </w:p>
    <w:p w14:paraId="4D58B978">
      <w:pPr>
        <w:pStyle w:val="2"/>
        <w:spacing w:line="256" w:lineRule="auto"/>
      </w:pPr>
    </w:p>
    <w:p w14:paraId="6E0EECEF">
      <w:pPr>
        <w:pStyle w:val="2"/>
        <w:spacing w:line="256" w:lineRule="auto"/>
      </w:pPr>
    </w:p>
    <w:p w14:paraId="1B6870BE">
      <w:pPr>
        <w:pStyle w:val="2"/>
        <w:spacing w:line="256" w:lineRule="auto"/>
      </w:pPr>
    </w:p>
    <w:p w14:paraId="65D449E0">
      <w:pPr>
        <w:pStyle w:val="2"/>
        <w:spacing w:line="256" w:lineRule="auto"/>
      </w:pPr>
    </w:p>
    <w:p w14:paraId="7C04FC50">
      <w:pPr>
        <w:spacing w:before="136" w:line="220" w:lineRule="auto"/>
        <w:rPr>
          <w:rFonts w:ascii="宋体" w:hAnsi="宋体" w:eastAsia="宋体" w:cs="宋体"/>
          <w:sz w:val="42"/>
          <w:szCs w:val="42"/>
        </w:rPr>
      </w:pPr>
      <w:r>
        <w:rPr>
          <w:rFonts w:ascii="宋体" w:hAnsi="宋体" w:eastAsia="宋体" w:cs="宋体"/>
          <w:color w:val="A03090"/>
          <w:spacing w:val="3"/>
          <w:sz w:val="42"/>
          <w:szCs w:val="42"/>
        </w:rPr>
        <w:t>大脑慢跑</w:t>
      </w:r>
    </w:p>
    <w:p w14:paraId="76E1AE79">
      <w:pPr>
        <w:pStyle w:val="2"/>
        <w:spacing w:line="252" w:lineRule="auto"/>
      </w:pPr>
    </w:p>
    <w:p w14:paraId="66095D59">
      <w:pPr>
        <w:pStyle w:val="2"/>
        <w:spacing w:line="252" w:lineRule="auto"/>
      </w:pPr>
    </w:p>
    <w:p w14:paraId="06055DAA">
      <w:pPr>
        <w:spacing w:before="95" w:line="229" w:lineRule="auto"/>
        <w:ind w:right="2" w:firstLine="629"/>
        <w:rPr>
          <w:rFonts w:ascii="宋体" w:hAnsi="宋体" w:eastAsia="宋体" w:cs="宋体"/>
          <w:sz w:val="29"/>
          <w:szCs w:val="29"/>
        </w:rPr>
      </w:pPr>
      <w:r>
        <w:rPr>
          <w:rFonts w:ascii="宋体" w:hAnsi="宋体" w:eastAsia="宋体" w:cs="宋体"/>
          <w:spacing w:val="9"/>
          <w:sz w:val="29"/>
          <w:szCs w:val="29"/>
        </w:rPr>
        <w:t>如果你接受了终身神经可塑性的观点，并认可终身神经可塑性会受</w:t>
      </w:r>
      <w:r>
        <w:rPr>
          <w:rFonts w:ascii="宋体" w:hAnsi="宋体" w:eastAsia="宋体" w:cs="宋体"/>
          <w:spacing w:val="10"/>
          <w:sz w:val="29"/>
          <w:szCs w:val="29"/>
        </w:rPr>
        <w:t xml:space="preserve"> </w:t>
      </w:r>
      <w:r>
        <w:rPr>
          <w:rFonts w:ascii="宋体" w:hAnsi="宋体" w:eastAsia="宋体" w:cs="宋体"/>
          <w:spacing w:val="9"/>
          <w:sz w:val="29"/>
          <w:szCs w:val="29"/>
        </w:rPr>
        <w:t>到认知活动的程度和类型的影响，那么顺理</w:t>
      </w:r>
      <w:r>
        <w:rPr>
          <w:rFonts w:ascii="宋体" w:hAnsi="宋体" w:eastAsia="宋体" w:cs="宋体"/>
          <w:spacing w:val="8"/>
          <w:sz w:val="29"/>
          <w:szCs w:val="29"/>
        </w:rPr>
        <w:t>成章的结论就是，要有组</w:t>
      </w:r>
    </w:p>
    <w:p w14:paraId="6C4E772A">
      <w:pPr>
        <w:spacing w:line="218" w:lineRule="auto"/>
        <w:rPr>
          <w:rFonts w:ascii="宋体" w:hAnsi="宋体" w:eastAsia="宋体" w:cs="宋体"/>
          <w:sz w:val="29"/>
          <w:szCs w:val="29"/>
        </w:rPr>
      </w:pPr>
      <w:r>
        <w:rPr>
          <w:rFonts w:ascii="宋体" w:hAnsi="宋体" w:eastAsia="宋体" w:cs="宋体"/>
          <w:spacing w:val="7"/>
          <w:sz w:val="29"/>
          <w:szCs w:val="29"/>
        </w:rPr>
        <w:t>织、有指导地进行认知训练。1994年8月，我看到一本《生活》</w:t>
      </w:r>
      <w:r>
        <w:rPr>
          <w:rFonts w:ascii="宋体" w:hAnsi="宋体" w:eastAsia="宋体" w:cs="宋体"/>
          <w:spacing w:val="6"/>
          <w:sz w:val="29"/>
          <w:szCs w:val="29"/>
        </w:rPr>
        <w:t>杂志，</w:t>
      </w:r>
    </w:p>
    <w:p w14:paraId="6AC3DF99">
      <w:pPr>
        <w:spacing w:before="99" w:line="234" w:lineRule="auto"/>
        <w:rPr>
          <w:rFonts w:ascii="宋体" w:hAnsi="宋体" w:eastAsia="宋体" w:cs="宋体"/>
          <w:sz w:val="29"/>
          <w:szCs w:val="29"/>
        </w:rPr>
      </w:pPr>
      <w:r>
        <w:rPr>
          <w:rFonts w:ascii="宋体" w:hAnsi="宋体" w:eastAsia="宋体" w:cs="宋体"/>
          <w:spacing w:val="10"/>
          <w:sz w:val="29"/>
          <w:szCs w:val="29"/>
        </w:rPr>
        <w:t>杂志的封面是一张人类大脑的图片。注杂志上的文章认为，思维训练有</w:t>
      </w:r>
      <w:r>
        <w:rPr>
          <w:rFonts w:ascii="宋体" w:hAnsi="宋体" w:eastAsia="宋体" w:cs="宋体"/>
          <w:spacing w:val="13"/>
          <w:sz w:val="29"/>
          <w:szCs w:val="29"/>
        </w:rPr>
        <w:t xml:space="preserve"> </w:t>
      </w:r>
      <w:r>
        <w:rPr>
          <w:rFonts w:ascii="宋体" w:hAnsi="宋体" w:eastAsia="宋体" w:cs="宋体"/>
          <w:spacing w:val="10"/>
          <w:sz w:val="29"/>
          <w:szCs w:val="29"/>
        </w:rPr>
        <w:t>助于预防衰老引起的智力下降。《生活》杂志通常</w:t>
      </w:r>
      <w:r>
        <w:rPr>
          <w:rFonts w:ascii="宋体" w:hAnsi="宋体" w:eastAsia="宋体" w:cs="宋体"/>
          <w:spacing w:val="9"/>
          <w:sz w:val="29"/>
          <w:szCs w:val="29"/>
        </w:rPr>
        <w:t>不是神经科学开拓新</w:t>
      </w:r>
      <w:r>
        <w:rPr>
          <w:rFonts w:ascii="宋体" w:hAnsi="宋体" w:eastAsia="宋体" w:cs="宋体"/>
          <w:sz w:val="29"/>
          <w:szCs w:val="29"/>
        </w:rPr>
        <w:t xml:space="preserve"> </w:t>
      </w:r>
      <w:r>
        <w:rPr>
          <w:rFonts w:ascii="宋体" w:hAnsi="宋体" w:eastAsia="宋体" w:cs="宋体"/>
          <w:spacing w:val="10"/>
          <w:sz w:val="29"/>
          <w:szCs w:val="29"/>
        </w:rPr>
        <w:t>领域的地方，这个观点也有点耸人听闻。但是，这</w:t>
      </w:r>
      <w:r>
        <w:rPr>
          <w:rFonts w:ascii="宋体" w:hAnsi="宋体" w:eastAsia="宋体" w:cs="宋体"/>
          <w:spacing w:val="9"/>
          <w:sz w:val="29"/>
          <w:szCs w:val="29"/>
        </w:rPr>
        <w:t>期杂志采访了一些世</w:t>
      </w:r>
      <w:r>
        <w:rPr>
          <w:rFonts w:ascii="宋体" w:hAnsi="宋体" w:eastAsia="宋体" w:cs="宋体"/>
          <w:sz w:val="29"/>
          <w:szCs w:val="29"/>
        </w:rPr>
        <w:t xml:space="preserve"> </w:t>
      </w:r>
      <w:r>
        <w:rPr>
          <w:rFonts w:ascii="宋体" w:hAnsi="宋体" w:eastAsia="宋体" w:cs="宋体"/>
          <w:spacing w:val="10"/>
          <w:sz w:val="29"/>
          <w:szCs w:val="29"/>
        </w:rPr>
        <w:t>界级的神经科学家，该专题得到了他们的支持。其中就</w:t>
      </w:r>
      <w:r>
        <w:rPr>
          <w:rFonts w:ascii="宋体" w:hAnsi="宋体" w:eastAsia="宋体" w:cs="宋体"/>
          <w:spacing w:val="9"/>
          <w:sz w:val="29"/>
          <w:szCs w:val="29"/>
        </w:rPr>
        <w:t>有加州大学洛杉</w:t>
      </w:r>
      <w:r>
        <w:rPr>
          <w:rFonts w:ascii="宋体" w:hAnsi="宋体" w:eastAsia="宋体" w:cs="宋体"/>
          <w:sz w:val="29"/>
          <w:szCs w:val="29"/>
        </w:rPr>
        <w:t xml:space="preserve"> </w:t>
      </w:r>
      <w:r>
        <w:rPr>
          <w:rFonts w:ascii="宋体" w:hAnsi="宋体" w:eastAsia="宋体" w:cs="宋体"/>
          <w:spacing w:val="-1"/>
          <w:sz w:val="29"/>
          <w:szCs w:val="29"/>
        </w:rPr>
        <w:t>矶分校著名的脑科学研究所的阿诺德</w:t>
      </w:r>
      <w:r>
        <w:rPr>
          <w:rFonts w:ascii="宋体" w:hAnsi="宋体" w:eastAsia="宋体" w:cs="宋体"/>
          <w:spacing w:val="-23"/>
          <w:sz w:val="29"/>
          <w:szCs w:val="29"/>
        </w:rPr>
        <w:t xml:space="preserve"> </w:t>
      </w:r>
      <w:r>
        <w:rPr>
          <w:rFonts w:ascii="宋体" w:hAnsi="宋体" w:eastAsia="宋体" w:cs="宋体"/>
          <w:spacing w:val="-1"/>
          <w:sz w:val="29"/>
          <w:szCs w:val="29"/>
        </w:rPr>
        <w:t>·舍贝尔，艾奥瓦大学医学院的神</w:t>
      </w:r>
      <w:r>
        <w:rPr>
          <w:rFonts w:ascii="宋体" w:hAnsi="宋体" w:eastAsia="宋体" w:cs="宋体"/>
          <w:sz w:val="29"/>
          <w:szCs w:val="29"/>
        </w:rPr>
        <w:t xml:space="preserve">  </w:t>
      </w:r>
      <w:r>
        <w:rPr>
          <w:rFonts w:ascii="宋体" w:hAnsi="宋体" w:eastAsia="宋体" w:cs="宋体"/>
          <w:spacing w:val="10"/>
          <w:sz w:val="29"/>
          <w:szCs w:val="29"/>
        </w:rPr>
        <w:t>经系主任、当时的畅销书《笛卡尔的错误》和《感受发生的一切》</w:t>
      </w:r>
      <w:r>
        <w:rPr>
          <w:rFonts w:ascii="宋体" w:hAnsi="宋体" w:eastAsia="宋体" w:cs="宋体"/>
          <w:spacing w:val="9"/>
          <w:sz w:val="29"/>
          <w:szCs w:val="29"/>
        </w:rPr>
        <w:t>的作</w:t>
      </w:r>
      <w:r>
        <w:rPr>
          <w:rFonts w:ascii="宋体" w:hAnsi="宋体" w:eastAsia="宋体" w:cs="宋体"/>
          <w:sz w:val="29"/>
          <w:szCs w:val="29"/>
        </w:rPr>
        <w:t xml:space="preserve"> </w:t>
      </w:r>
      <w:r>
        <w:rPr>
          <w:rFonts w:ascii="宋体" w:hAnsi="宋体" w:eastAsia="宋体" w:cs="宋体"/>
          <w:spacing w:val="-7"/>
          <w:sz w:val="29"/>
          <w:szCs w:val="29"/>
        </w:rPr>
        <w:t>者安东尼奥</w:t>
      </w:r>
      <w:r>
        <w:rPr>
          <w:rFonts w:ascii="宋体" w:hAnsi="宋体" w:eastAsia="宋体" w:cs="宋体"/>
          <w:spacing w:val="-35"/>
          <w:sz w:val="29"/>
          <w:szCs w:val="29"/>
        </w:rPr>
        <w:t xml:space="preserve"> </w:t>
      </w:r>
      <w:r>
        <w:rPr>
          <w:rFonts w:ascii="宋体" w:hAnsi="宋体" w:eastAsia="宋体" w:cs="宋体"/>
          <w:spacing w:val="-7"/>
          <w:sz w:val="29"/>
          <w:szCs w:val="29"/>
        </w:rPr>
        <w:t>·达马西奥，</w:t>
      </w:r>
      <w:r>
        <w:rPr>
          <w:rFonts w:ascii="宋体" w:hAnsi="宋体" w:eastAsia="宋体" w:cs="宋体"/>
          <w:color w:val="B07040"/>
          <w:spacing w:val="-7"/>
          <w:sz w:val="29"/>
          <w:szCs w:val="29"/>
        </w:rPr>
        <w:t>(注)</w:t>
      </w:r>
      <w:r>
        <w:rPr>
          <w:rFonts w:ascii="宋体" w:hAnsi="宋体" w:eastAsia="宋体" w:cs="宋体"/>
          <w:spacing w:val="-7"/>
          <w:sz w:val="29"/>
          <w:szCs w:val="29"/>
        </w:rPr>
        <w:t>位于马里兰州贝塞斯达的国家老龄化研究所</w:t>
      </w:r>
      <w:r>
        <w:rPr>
          <w:rFonts w:ascii="宋体" w:hAnsi="宋体" w:eastAsia="宋体" w:cs="宋体"/>
          <w:sz w:val="29"/>
          <w:szCs w:val="29"/>
        </w:rPr>
        <w:t xml:space="preserve">  </w:t>
      </w:r>
      <w:r>
        <w:rPr>
          <w:rFonts w:ascii="宋体" w:hAnsi="宋体" w:eastAsia="宋体" w:cs="宋体"/>
          <w:spacing w:val="-11"/>
          <w:sz w:val="29"/>
          <w:szCs w:val="29"/>
        </w:rPr>
        <w:t>的首席科学家扎文</w:t>
      </w:r>
      <w:r>
        <w:rPr>
          <w:rFonts w:ascii="宋体" w:hAnsi="宋体" w:eastAsia="宋体" w:cs="宋体"/>
          <w:spacing w:val="-27"/>
          <w:sz w:val="29"/>
          <w:szCs w:val="29"/>
        </w:rPr>
        <w:t xml:space="preserve"> </w:t>
      </w:r>
      <w:r>
        <w:rPr>
          <w:rFonts w:ascii="宋体" w:hAnsi="宋体" w:eastAsia="宋体" w:cs="宋体"/>
          <w:spacing w:val="-11"/>
          <w:sz w:val="29"/>
          <w:szCs w:val="29"/>
        </w:rPr>
        <w:t>·</w:t>
      </w:r>
      <w:r>
        <w:rPr>
          <w:rFonts w:ascii="宋体" w:hAnsi="宋体" w:eastAsia="宋体" w:cs="宋体"/>
          <w:spacing w:val="-119"/>
          <w:sz w:val="29"/>
          <w:szCs w:val="29"/>
        </w:rPr>
        <w:t xml:space="preserve"> </w:t>
      </w:r>
      <w:r>
        <w:rPr>
          <w:rFonts w:ascii="宋体" w:hAnsi="宋体" w:eastAsia="宋体" w:cs="宋体"/>
          <w:spacing w:val="-11"/>
          <w:sz w:val="29"/>
          <w:szCs w:val="29"/>
        </w:rPr>
        <w:t>哈恰图良和波士顿著名的麻省综合医院的玛丽莲</w:t>
      </w:r>
      <w:r>
        <w:rPr>
          <w:rFonts w:ascii="宋体" w:hAnsi="宋体" w:eastAsia="宋体" w:cs="宋体"/>
          <w:spacing w:val="-35"/>
          <w:sz w:val="29"/>
          <w:szCs w:val="29"/>
        </w:rPr>
        <w:t xml:space="preserve"> </w:t>
      </w:r>
      <w:r>
        <w:rPr>
          <w:rFonts w:ascii="宋体" w:hAnsi="宋体" w:eastAsia="宋体" w:cs="宋体"/>
          <w:spacing w:val="-11"/>
          <w:sz w:val="29"/>
          <w:szCs w:val="29"/>
        </w:rPr>
        <w:t>·艾</w:t>
      </w:r>
      <w:r>
        <w:rPr>
          <w:rFonts w:ascii="宋体" w:hAnsi="宋体" w:eastAsia="宋体" w:cs="宋体"/>
          <w:sz w:val="29"/>
          <w:szCs w:val="29"/>
        </w:rPr>
        <w:t xml:space="preserve">  </w:t>
      </w:r>
      <w:r>
        <w:rPr>
          <w:rFonts w:ascii="宋体" w:hAnsi="宋体" w:eastAsia="宋体" w:cs="宋体"/>
          <w:spacing w:val="10"/>
          <w:sz w:val="29"/>
          <w:szCs w:val="29"/>
        </w:rPr>
        <w:t>伯特。几年前，将认知训练当作一种预防智力下降的方法还会被严肃的</w:t>
      </w:r>
      <w:r>
        <w:rPr>
          <w:rFonts w:ascii="宋体" w:hAnsi="宋体" w:eastAsia="宋体" w:cs="宋体"/>
          <w:spacing w:val="1"/>
          <w:sz w:val="29"/>
          <w:szCs w:val="29"/>
        </w:rPr>
        <w:t xml:space="preserve"> </w:t>
      </w:r>
      <w:r>
        <w:rPr>
          <w:rFonts w:ascii="宋体" w:hAnsi="宋体" w:eastAsia="宋体" w:cs="宋体"/>
          <w:spacing w:val="-2"/>
          <w:sz w:val="29"/>
          <w:szCs w:val="29"/>
        </w:rPr>
        <w:t>神经科学家当作“狗皮膏药”斥责一番。但是</w:t>
      </w:r>
      <w:r>
        <w:rPr>
          <w:rFonts w:ascii="宋体" w:hAnsi="宋体" w:eastAsia="宋体" w:cs="宋体"/>
          <w:spacing w:val="-3"/>
          <w:sz w:val="29"/>
          <w:szCs w:val="29"/>
        </w:rPr>
        <w:t>，如今情况发生了变化。</w:t>
      </w:r>
    </w:p>
    <w:p w14:paraId="3343C581">
      <w:pPr>
        <w:spacing w:before="145" w:line="223" w:lineRule="auto"/>
        <w:ind w:right="6" w:firstLine="629"/>
        <w:rPr>
          <w:rFonts w:ascii="宋体" w:hAnsi="宋体" w:eastAsia="宋体" w:cs="宋体"/>
          <w:sz w:val="29"/>
          <w:szCs w:val="29"/>
        </w:rPr>
      </w:pPr>
      <w:r>
        <w:rPr>
          <w:rFonts w:ascii="宋体" w:hAnsi="宋体" w:eastAsia="宋体" w:cs="宋体"/>
          <w:spacing w:val="9"/>
          <w:sz w:val="29"/>
          <w:szCs w:val="29"/>
        </w:rPr>
        <w:t>我看到这本《生活》杂志的时候非常震惊，</w:t>
      </w:r>
      <w:r>
        <w:rPr>
          <w:rFonts w:ascii="宋体" w:hAnsi="宋体" w:eastAsia="宋体" w:cs="宋体"/>
          <w:spacing w:val="8"/>
          <w:sz w:val="29"/>
          <w:szCs w:val="29"/>
        </w:rPr>
        <w:t>因为它和我的直觉不谋</w:t>
      </w:r>
      <w:r>
        <w:rPr>
          <w:rFonts w:ascii="宋体" w:hAnsi="宋体" w:eastAsia="宋体" w:cs="宋体"/>
          <w:sz w:val="29"/>
          <w:szCs w:val="29"/>
        </w:rPr>
        <w:t xml:space="preserve"> </w:t>
      </w:r>
      <w:r>
        <w:rPr>
          <w:rFonts w:ascii="宋体" w:hAnsi="宋体" w:eastAsia="宋体" w:cs="宋体"/>
          <w:spacing w:val="10"/>
          <w:sz w:val="29"/>
          <w:szCs w:val="29"/>
        </w:rPr>
        <w:t>而合。作为临床神经心理学家，我职业生涯中的大</w:t>
      </w:r>
      <w:r>
        <w:rPr>
          <w:rFonts w:ascii="宋体" w:hAnsi="宋体" w:eastAsia="宋体" w:cs="宋体"/>
          <w:spacing w:val="9"/>
          <w:sz w:val="29"/>
          <w:szCs w:val="29"/>
        </w:rPr>
        <w:t>部分时间都在研究受</w:t>
      </w:r>
      <w:r>
        <w:rPr>
          <w:rFonts w:ascii="宋体" w:hAnsi="宋体" w:eastAsia="宋体" w:cs="宋体"/>
          <w:sz w:val="29"/>
          <w:szCs w:val="29"/>
        </w:rPr>
        <w:t xml:space="preserve"> </w:t>
      </w:r>
      <w:r>
        <w:rPr>
          <w:rFonts w:ascii="宋体" w:hAnsi="宋体" w:eastAsia="宋体" w:cs="宋体"/>
          <w:spacing w:val="-1"/>
          <w:sz w:val="29"/>
          <w:szCs w:val="29"/>
        </w:rPr>
        <w:t>损大脑的康复模式并设计认知康复方法。我的导师亚历山大</w:t>
      </w:r>
      <w:r>
        <w:rPr>
          <w:rFonts w:ascii="宋体" w:hAnsi="宋体" w:eastAsia="宋体" w:cs="宋体"/>
          <w:spacing w:val="-30"/>
          <w:sz w:val="29"/>
          <w:szCs w:val="29"/>
        </w:rPr>
        <w:t xml:space="preserve"> </w:t>
      </w:r>
      <w:r>
        <w:rPr>
          <w:rFonts w:ascii="宋体" w:hAnsi="宋体" w:eastAsia="宋体" w:cs="宋体"/>
          <w:spacing w:val="-1"/>
          <w:sz w:val="29"/>
          <w:szCs w:val="29"/>
        </w:rPr>
        <w:t>·卢里亚在</w:t>
      </w:r>
      <w:r>
        <w:rPr>
          <w:rFonts w:ascii="宋体" w:hAnsi="宋体" w:eastAsia="宋体" w:cs="宋体"/>
          <w:sz w:val="29"/>
          <w:szCs w:val="29"/>
        </w:rPr>
        <w:t xml:space="preserve">  </w:t>
      </w:r>
      <w:r>
        <w:rPr>
          <w:rFonts w:ascii="宋体" w:hAnsi="宋体" w:eastAsia="宋体" w:cs="宋体"/>
          <w:spacing w:val="10"/>
          <w:sz w:val="29"/>
          <w:szCs w:val="29"/>
        </w:rPr>
        <w:t>通过认知训练帮助受损大脑实现心理康复方面是先驱者。他在二战期间</w:t>
      </w:r>
      <w:r>
        <w:rPr>
          <w:rFonts w:ascii="宋体" w:hAnsi="宋体" w:eastAsia="宋体" w:cs="宋体"/>
          <w:spacing w:val="7"/>
          <w:sz w:val="29"/>
          <w:szCs w:val="29"/>
        </w:rPr>
        <w:t xml:space="preserve"> </w:t>
      </w:r>
      <w:r>
        <w:rPr>
          <w:rFonts w:ascii="宋体" w:hAnsi="宋体" w:eastAsia="宋体" w:cs="宋体"/>
          <w:spacing w:val="8"/>
          <w:sz w:val="29"/>
          <w:szCs w:val="29"/>
        </w:rPr>
        <w:t>率先研发了这种方法，并用它帮助头部受伤的士兵。我的好友</w:t>
      </w:r>
      <w:r>
        <w:rPr>
          <w:rFonts w:ascii="宋体" w:hAnsi="宋体" w:eastAsia="宋体" w:cs="宋体"/>
          <w:spacing w:val="7"/>
          <w:sz w:val="29"/>
          <w:szCs w:val="29"/>
        </w:rPr>
        <w:t>兼同事，</w:t>
      </w:r>
      <w:r>
        <w:rPr>
          <w:rFonts w:ascii="宋体" w:hAnsi="宋体" w:eastAsia="宋体" w:cs="宋体"/>
          <w:sz w:val="29"/>
          <w:szCs w:val="29"/>
        </w:rPr>
        <w:t xml:space="preserve"> </w:t>
      </w:r>
      <w:r>
        <w:rPr>
          <w:rFonts w:ascii="宋体" w:hAnsi="宋体" w:eastAsia="宋体" w:cs="宋体"/>
          <w:spacing w:val="-1"/>
          <w:sz w:val="29"/>
          <w:szCs w:val="29"/>
        </w:rPr>
        <w:t>神经科学家、作家奥利弗</w:t>
      </w:r>
      <w:r>
        <w:rPr>
          <w:rFonts w:ascii="宋体" w:hAnsi="宋体" w:eastAsia="宋体" w:cs="宋体"/>
          <w:spacing w:val="-22"/>
          <w:sz w:val="29"/>
          <w:szCs w:val="29"/>
        </w:rPr>
        <w:t xml:space="preserve"> </w:t>
      </w:r>
      <w:r>
        <w:rPr>
          <w:rFonts w:ascii="宋体" w:hAnsi="宋体" w:eastAsia="宋体" w:cs="宋体"/>
          <w:spacing w:val="-1"/>
          <w:sz w:val="29"/>
          <w:szCs w:val="29"/>
        </w:rPr>
        <w:t>·萨克斯曾经撰文并一针见血地指出，心理刺</w:t>
      </w:r>
      <w:r>
        <w:rPr>
          <w:rFonts w:ascii="宋体" w:hAnsi="宋体" w:eastAsia="宋体" w:cs="宋体"/>
          <w:sz w:val="29"/>
          <w:szCs w:val="29"/>
        </w:rPr>
        <w:t xml:space="preserve">  </w:t>
      </w:r>
      <w:r>
        <w:rPr>
          <w:rFonts w:ascii="宋体" w:hAnsi="宋体" w:eastAsia="宋体" w:cs="宋体"/>
          <w:spacing w:val="10"/>
          <w:sz w:val="29"/>
          <w:szCs w:val="29"/>
        </w:rPr>
        <w:t>激对老年痴呆症患者的治疗有作用。我自己的经验也让我得出了认知刺</w:t>
      </w:r>
      <w:r>
        <w:rPr>
          <w:rFonts w:ascii="宋体" w:hAnsi="宋体" w:eastAsia="宋体" w:cs="宋体"/>
          <w:spacing w:val="2"/>
          <w:sz w:val="29"/>
          <w:szCs w:val="29"/>
        </w:rPr>
        <w:t xml:space="preserve"> </w:t>
      </w:r>
      <w:r>
        <w:rPr>
          <w:rFonts w:ascii="宋体" w:hAnsi="宋体" w:eastAsia="宋体" w:cs="宋体"/>
          <w:spacing w:val="10"/>
          <w:sz w:val="29"/>
          <w:szCs w:val="29"/>
        </w:rPr>
        <w:t>激对外伤性脑损伤的自然康复来说是一剂强有力的</w:t>
      </w:r>
      <w:r>
        <w:rPr>
          <w:rFonts w:ascii="宋体" w:hAnsi="宋体" w:eastAsia="宋体" w:cs="宋体"/>
          <w:spacing w:val="9"/>
          <w:sz w:val="29"/>
          <w:szCs w:val="29"/>
        </w:rPr>
        <w:t>催化剂的结论。治疗</w:t>
      </w:r>
      <w:r>
        <w:rPr>
          <w:rFonts w:ascii="宋体" w:hAnsi="宋体" w:eastAsia="宋体" w:cs="宋体"/>
          <w:sz w:val="29"/>
          <w:szCs w:val="29"/>
        </w:rPr>
        <w:t xml:space="preserve"> </w:t>
      </w:r>
      <w:r>
        <w:rPr>
          <w:rFonts w:ascii="宋体" w:hAnsi="宋体" w:eastAsia="宋体" w:cs="宋体"/>
          <w:spacing w:val="10"/>
          <w:sz w:val="29"/>
          <w:szCs w:val="29"/>
        </w:rPr>
        <w:t>和预防往往需要采取相似的方法。人们发现，为了预</w:t>
      </w:r>
      <w:r>
        <w:rPr>
          <w:rFonts w:ascii="宋体" w:hAnsi="宋体" w:eastAsia="宋体" w:cs="宋体"/>
          <w:spacing w:val="9"/>
          <w:sz w:val="29"/>
          <w:szCs w:val="29"/>
        </w:rPr>
        <w:t>防感染乙型肝炎等</w:t>
      </w:r>
      <w:r>
        <w:rPr>
          <w:rFonts w:ascii="宋体" w:hAnsi="宋体" w:eastAsia="宋体" w:cs="宋体"/>
          <w:sz w:val="29"/>
          <w:szCs w:val="29"/>
        </w:rPr>
        <w:t xml:space="preserve"> </w:t>
      </w:r>
      <w:r>
        <w:rPr>
          <w:rFonts w:ascii="宋体" w:hAnsi="宋体" w:eastAsia="宋体" w:cs="宋体"/>
          <w:spacing w:val="2"/>
          <w:sz w:val="29"/>
          <w:szCs w:val="29"/>
        </w:rPr>
        <w:t>病毒而研发的疫苗有助于减轻已经受感染的患者的临床症状。乔纳斯</w:t>
      </w:r>
      <w:r>
        <w:rPr>
          <w:rFonts w:ascii="宋体" w:hAnsi="宋体" w:eastAsia="宋体" w:cs="宋体"/>
          <w:spacing w:val="-27"/>
          <w:sz w:val="29"/>
          <w:szCs w:val="29"/>
        </w:rPr>
        <w:t xml:space="preserve"> </w:t>
      </w:r>
      <w:r>
        <w:rPr>
          <w:rFonts w:ascii="宋体" w:hAnsi="宋体" w:eastAsia="宋体" w:cs="宋体"/>
          <w:spacing w:val="2"/>
          <w:sz w:val="29"/>
          <w:szCs w:val="29"/>
        </w:rPr>
        <w:t>·</w:t>
      </w:r>
      <w:r>
        <w:rPr>
          <w:rFonts w:ascii="宋体" w:hAnsi="宋体" w:eastAsia="宋体" w:cs="宋体"/>
          <w:sz w:val="29"/>
          <w:szCs w:val="29"/>
        </w:rPr>
        <w:t xml:space="preserve">  </w:t>
      </w:r>
      <w:r>
        <w:rPr>
          <w:rFonts w:ascii="宋体" w:hAnsi="宋体" w:eastAsia="宋体" w:cs="宋体"/>
          <w:spacing w:val="10"/>
          <w:sz w:val="29"/>
          <w:szCs w:val="29"/>
        </w:rPr>
        <w:t>索尔克等科学家认为，未来预防艾滋病的疫苗</w:t>
      </w:r>
      <w:r>
        <w:rPr>
          <w:rFonts w:ascii="宋体" w:hAnsi="宋体" w:eastAsia="宋体" w:cs="宋体"/>
          <w:spacing w:val="9"/>
          <w:sz w:val="29"/>
          <w:szCs w:val="29"/>
        </w:rPr>
        <w:t>将具备双重功能：既能保</w:t>
      </w:r>
      <w:r>
        <w:rPr>
          <w:rFonts w:ascii="宋体" w:hAnsi="宋体" w:eastAsia="宋体" w:cs="宋体"/>
          <w:sz w:val="29"/>
          <w:szCs w:val="29"/>
        </w:rPr>
        <w:t xml:space="preserve"> </w:t>
      </w:r>
      <w:r>
        <w:rPr>
          <w:rFonts w:ascii="宋体" w:hAnsi="宋体" w:eastAsia="宋体" w:cs="宋体"/>
          <w:spacing w:val="9"/>
          <w:sz w:val="29"/>
          <w:szCs w:val="29"/>
        </w:rPr>
        <w:t>护健康人群，又能延缓已经感染了艾滋病毒的</w:t>
      </w:r>
      <w:r>
        <w:rPr>
          <w:rFonts w:ascii="宋体" w:hAnsi="宋体" w:eastAsia="宋体" w:cs="宋体"/>
          <w:spacing w:val="8"/>
          <w:sz w:val="29"/>
          <w:szCs w:val="29"/>
        </w:rPr>
        <w:t>患者病情的恶化。</w:t>
      </w:r>
    </w:p>
    <w:p w14:paraId="5FDDF92A">
      <w:pPr>
        <w:spacing w:before="252" w:line="230" w:lineRule="auto"/>
        <w:ind w:firstLine="629"/>
        <w:jc w:val="both"/>
        <w:rPr>
          <w:rFonts w:ascii="宋体" w:hAnsi="宋体" w:eastAsia="宋体" w:cs="宋体"/>
          <w:sz w:val="29"/>
          <w:szCs w:val="29"/>
        </w:rPr>
      </w:pPr>
      <w:r>
        <w:rPr>
          <w:rFonts w:ascii="宋体" w:hAnsi="宋体" w:eastAsia="宋体" w:cs="宋体"/>
          <w:spacing w:val="9"/>
          <w:sz w:val="29"/>
          <w:szCs w:val="29"/>
        </w:rPr>
        <w:t>将系统性的认知训练当作一种改善思维功能的方法并不是一件新鲜</w:t>
      </w:r>
      <w:r>
        <w:rPr>
          <w:rFonts w:ascii="宋体" w:hAnsi="宋体" w:eastAsia="宋体" w:cs="宋体"/>
          <w:spacing w:val="11"/>
          <w:sz w:val="29"/>
          <w:szCs w:val="29"/>
        </w:rPr>
        <w:t xml:space="preserve"> </w:t>
      </w:r>
      <w:r>
        <w:rPr>
          <w:rFonts w:ascii="宋体" w:hAnsi="宋体" w:eastAsia="宋体" w:cs="宋体"/>
          <w:spacing w:val="10"/>
          <w:sz w:val="29"/>
          <w:szCs w:val="29"/>
        </w:rPr>
        <w:t>事。几十年来，认知疗法一直被用来帮助头部受伤或</w:t>
      </w:r>
      <w:r>
        <w:rPr>
          <w:rFonts w:ascii="宋体" w:hAnsi="宋体" w:eastAsia="宋体" w:cs="宋体"/>
          <w:spacing w:val="9"/>
          <w:sz w:val="29"/>
          <w:szCs w:val="29"/>
        </w:rPr>
        <w:t>者中风的患者修复</w:t>
      </w:r>
      <w:r>
        <w:rPr>
          <w:rFonts w:ascii="宋体" w:hAnsi="宋体" w:eastAsia="宋体" w:cs="宋体"/>
          <w:sz w:val="29"/>
          <w:szCs w:val="29"/>
        </w:rPr>
        <w:t xml:space="preserve"> </w:t>
      </w:r>
      <w:r>
        <w:rPr>
          <w:rFonts w:ascii="宋体" w:hAnsi="宋体" w:eastAsia="宋体" w:cs="宋体"/>
          <w:spacing w:val="10"/>
          <w:sz w:val="29"/>
          <w:szCs w:val="29"/>
        </w:rPr>
        <w:t>由脑损伤造成的思维功能的退化。如今，我们正在实现从治疗到预防的</w:t>
      </w:r>
      <w:r>
        <w:rPr>
          <w:rFonts w:ascii="宋体" w:hAnsi="宋体" w:eastAsia="宋体" w:cs="宋体"/>
          <w:spacing w:val="1"/>
          <w:sz w:val="29"/>
          <w:szCs w:val="29"/>
        </w:rPr>
        <w:t xml:space="preserve"> </w:t>
      </w:r>
      <w:r>
        <w:rPr>
          <w:rFonts w:ascii="宋体" w:hAnsi="宋体" w:eastAsia="宋体" w:cs="宋体"/>
          <w:spacing w:val="10"/>
          <w:sz w:val="29"/>
          <w:szCs w:val="29"/>
        </w:rPr>
        <w:t>跨越。越来越多的科学家、医生和心理学家认为，</w:t>
      </w:r>
      <w:r>
        <w:rPr>
          <w:rFonts w:ascii="宋体" w:hAnsi="宋体" w:eastAsia="宋体" w:cs="宋体"/>
          <w:spacing w:val="9"/>
          <w:sz w:val="29"/>
          <w:szCs w:val="29"/>
        </w:rPr>
        <w:t>丰富的多样化的思维</w:t>
      </w:r>
    </w:p>
    <w:p w14:paraId="6C9B7589">
      <w:pPr>
        <w:spacing w:line="230" w:lineRule="auto"/>
        <w:rPr>
          <w:rFonts w:ascii="宋体" w:hAnsi="宋体" w:eastAsia="宋体" w:cs="宋体"/>
          <w:sz w:val="29"/>
          <w:szCs w:val="29"/>
        </w:rPr>
        <w:sectPr>
          <w:pgSz w:w="12240" w:h="15840"/>
          <w:pgMar w:top="400" w:right="1505" w:bottom="0" w:left="1419" w:header="0" w:footer="0" w:gutter="0"/>
          <w:cols w:space="720" w:num="1"/>
        </w:sectPr>
      </w:pPr>
    </w:p>
    <w:p w14:paraId="1DDDBED9">
      <w:pPr>
        <w:pStyle w:val="2"/>
        <w:spacing w:line="319" w:lineRule="auto"/>
      </w:pPr>
    </w:p>
    <w:p w14:paraId="2A3CEB3A">
      <w:pPr>
        <w:pStyle w:val="2"/>
        <w:spacing w:line="320" w:lineRule="auto"/>
      </w:pPr>
    </w:p>
    <w:p w14:paraId="0798E0C3">
      <w:pPr>
        <w:pStyle w:val="2"/>
        <w:spacing w:line="320" w:lineRule="auto"/>
      </w:pPr>
    </w:p>
    <w:p w14:paraId="0B8C14E5">
      <w:pPr>
        <w:spacing w:before="95" w:line="229" w:lineRule="auto"/>
        <w:rPr>
          <w:rFonts w:ascii="宋体" w:hAnsi="宋体" w:eastAsia="宋体" w:cs="宋体"/>
          <w:sz w:val="29"/>
          <w:szCs w:val="29"/>
        </w:rPr>
      </w:pPr>
      <w:r>
        <w:rPr>
          <w:rFonts w:ascii="宋体" w:hAnsi="宋体" w:eastAsia="宋体" w:cs="宋体"/>
          <w:spacing w:val="9"/>
          <w:sz w:val="29"/>
          <w:szCs w:val="29"/>
        </w:rPr>
        <w:t>训练有助于预防思维功能的退化，而思维功能退化的最终结果就是痴呆</w:t>
      </w:r>
      <w:r>
        <w:rPr>
          <w:rFonts w:ascii="宋体" w:hAnsi="宋体" w:eastAsia="宋体" w:cs="宋体"/>
          <w:spacing w:val="12"/>
          <w:sz w:val="29"/>
          <w:szCs w:val="29"/>
        </w:rPr>
        <w:t xml:space="preserve"> </w:t>
      </w:r>
      <w:r>
        <w:rPr>
          <w:rFonts w:ascii="宋体" w:hAnsi="宋体" w:eastAsia="宋体" w:cs="宋体"/>
          <w:spacing w:val="9"/>
          <w:sz w:val="29"/>
          <w:szCs w:val="29"/>
        </w:rPr>
        <w:t>症。从治疗到预防，这就是现代医学的主题，也越来越成为预防</w:t>
      </w:r>
      <w:r>
        <w:rPr>
          <w:rFonts w:ascii="宋体" w:hAnsi="宋体" w:eastAsia="宋体" w:cs="宋体"/>
          <w:spacing w:val="8"/>
          <w:sz w:val="29"/>
          <w:szCs w:val="29"/>
        </w:rPr>
        <w:t>认知衰</w:t>
      </w:r>
      <w:r>
        <w:rPr>
          <w:rFonts w:ascii="宋体" w:hAnsi="宋体" w:eastAsia="宋体" w:cs="宋体"/>
          <w:sz w:val="29"/>
          <w:szCs w:val="29"/>
        </w:rPr>
        <w:t xml:space="preserve"> </w:t>
      </w:r>
      <w:r>
        <w:rPr>
          <w:rFonts w:ascii="宋体" w:hAnsi="宋体" w:eastAsia="宋体" w:cs="宋体"/>
          <w:spacing w:val="10"/>
          <w:sz w:val="29"/>
          <w:szCs w:val="29"/>
        </w:rPr>
        <w:t>退的主题。随着公众对痴呆症的残酷后果的进一步了解，这个主题开始</w:t>
      </w:r>
      <w:r>
        <w:rPr>
          <w:rFonts w:ascii="宋体" w:hAnsi="宋体" w:eastAsia="宋体" w:cs="宋体"/>
          <w:spacing w:val="8"/>
          <w:sz w:val="29"/>
          <w:szCs w:val="29"/>
        </w:rPr>
        <w:t xml:space="preserve"> </w:t>
      </w:r>
      <w:r>
        <w:rPr>
          <w:rFonts w:ascii="宋体" w:hAnsi="宋体" w:eastAsia="宋体" w:cs="宋体"/>
          <w:spacing w:val="10"/>
          <w:sz w:val="29"/>
          <w:szCs w:val="29"/>
        </w:rPr>
        <w:t>广为传播。早先，精神衰退还被当作衰老带来的一种无法避免的正常现</w:t>
      </w:r>
      <w:r>
        <w:rPr>
          <w:rFonts w:ascii="宋体" w:hAnsi="宋体" w:eastAsia="宋体" w:cs="宋体"/>
          <w:sz w:val="29"/>
          <w:szCs w:val="29"/>
        </w:rPr>
        <w:t xml:space="preserve"> </w:t>
      </w:r>
      <w:r>
        <w:rPr>
          <w:rFonts w:ascii="宋体" w:hAnsi="宋体" w:eastAsia="宋体" w:cs="宋体"/>
          <w:spacing w:val="-24"/>
          <w:sz w:val="29"/>
          <w:szCs w:val="29"/>
        </w:rPr>
        <w:t>象。“变得僵硬”“老态龙钟”“神志不清”曾经是用来形容这种“无法避免的</w:t>
      </w:r>
      <w:r>
        <w:rPr>
          <w:rFonts w:ascii="宋体" w:hAnsi="宋体" w:eastAsia="宋体" w:cs="宋体"/>
          <w:sz w:val="29"/>
          <w:szCs w:val="29"/>
        </w:rPr>
        <w:t xml:space="preserve"> </w:t>
      </w:r>
      <w:r>
        <w:rPr>
          <w:rFonts w:ascii="宋体" w:hAnsi="宋体" w:eastAsia="宋体" w:cs="宋体"/>
          <w:spacing w:val="5"/>
          <w:sz w:val="29"/>
          <w:szCs w:val="29"/>
        </w:rPr>
        <w:t>现象”的通用术语。但是，最新的科学研究表明，很大一部分</w:t>
      </w:r>
      <w:r>
        <w:rPr>
          <w:rFonts w:ascii="宋体" w:hAnsi="宋体" w:eastAsia="宋体" w:cs="宋体"/>
          <w:spacing w:val="4"/>
          <w:sz w:val="29"/>
          <w:szCs w:val="29"/>
        </w:rPr>
        <w:t>老年人的</w:t>
      </w:r>
      <w:r>
        <w:rPr>
          <w:rFonts w:ascii="宋体" w:hAnsi="宋体" w:eastAsia="宋体" w:cs="宋体"/>
          <w:sz w:val="29"/>
          <w:szCs w:val="29"/>
        </w:rPr>
        <w:t xml:space="preserve">  </w:t>
      </w:r>
      <w:r>
        <w:rPr>
          <w:rFonts w:ascii="宋体" w:hAnsi="宋体" w:eastAsia="宋体" w:cs="宋体"/>
          <w:spacing w:val="9"/>
          <w:sz w:val="29"/>
          <w:szCs w:val="29"/>
        </w:rPr>
        <w:t>思维灵敏程度从未降低，没有经历无法避免的逐步衰退。相反，科学研</w:t>
      </w:r>
      <w:r>
        <w:rPr>
          <w:rFonts w:ascii="宋体" w:hAnsi="宋体" w:eastAsia="宋体" w:cs="宋体"/>
          <w:spacing w:val="12"/>
          <w:sz w:val="29"/>
          <w:szCs w:val="29"/>
        </w:rPr>
        <w:t xml:space="preserve"> </w:t>
      </w:r>
      <w:r>
        <w:rPr>
          <w:rFonts w:ascii="宋体" w:hAnsi="宋体" w:eastAsia="宋体" w:cs="宋体"/>
          <w:spacing w:val="3"/>
          <w:sz w:val="29"/>
          <w:szCs w:val="29"/>
        </w:rPr>
        <w:t>究表明，存在一种“双模态”,因衰老而丧失认知能力的人与没有因为衰</w:t>
      </w:r>
      <w:r>
        <w:rPr>
          <w:rFonts w:ascii="宋体" w:hAnsi="宋体" w:eastAsia="宋体" w:cs="宋体"/>
          <w:spacing w:val="5"/>
          <w:sz w:val="29"/>
          <w:szCs w:val="29"/>
        </w:rPr>
        <w:t xml:space="preserve">  </w:t>
      </w:r>
      <w:r>
        <w:rPr>
          <w:rFonts w:ascii="宋体" w:hAnsi="宋体" w:eastAsia="宋体" w:cs="宋体"/>
          <w:spacing w:val="-10"/>
          <w:sz w:val="29"/>
          <w:szCs w:val="29"/>
        </w:rPr>
        <w:t>老而丧失认知能力的人之间存在显著的差异。约翰</w:t>
      </w:r>
      <w:r>
        <w:rPr>
          <w:rFonts w:ascii="宋体" w:hAnsi="宋体" w:eastAsia="宋体" w:cs="宋体"/>
          <w:spacing w:val="-31"/>
          <w:sz w:val="29"/>
          <w:szCs w:val="29"/>
        </w:rPr>
        <w:t xml:space="preserve"> </w:t>
      </w:r>
      <w:r>
        <w:rPr>
          <w:rFonts w:ascii="宋体" w:hAnsi="宋体" w:eastAsia="宋体" w:cs="宋体"/>
          <w:spacing w:val="-10"/>
          <w:sz w:val="29"/>
          <w:szCs w:val="29"/>
        </w:rPr>
        <w:t>·罗和罗伯特</w:t>
      </w:r>
      <w:r>
        <w:rPr>
          <w:rFonts w:ascii="宋体" w:hAnsi="宋体" w:eastAsia="宋体" w:cs="宋体"/>
          <w:spacing w:val="-35"/>
          <w:sz w:val="29"/>
          <w:szCs w:val="29"/>
        </w:rPr>
        <w:t xml:space="preserve"> </w:t>
      </w:r>
      <w:r>
        <w:rPr>
          <w:rFonts w:ascii="宋体" w:hAnsi="宋体" w:eastAsia="宋体" w:cs="宋体"/>
          <w:spacing w:val="-10"/>
          <w:sz w:val="29"/>
          <w:szCs w:val="29"/>
        </w:rPr>
        <w:t>·卡恩在</w:t>
      </w:r>
      <w:r>
        <w:rPr>
          <w:rFonts w:ascii="宋体" w:hAnsi="宋体" w:eastAsia="宋体" w:cs="宋体"/>
          <w:sz w:val="29"/>
          <w:szCs w:val="29"/>
        </w:rPr>
        <w:t xml:space="preserve">  </w:t>
      </w:r>
      <w:r>
        <w:rPr>
          <w:rFonts w:ascii="宋体" w:hAnsi="宋体" w:eastAsia="宋体" w:cs="宋体"/>
          <w:spacing w:val="3"/>
          <w:sz w:val="29"/>
          <w:szCs w:val="29"/>
        </w:rPr>
        <w:t>其颇具影响力的著作《体面的衰老》</w:t>
      </w:r>
      <w:r>
        <w:rPr>
          <w:rFonts w:ascii="宋体" w:hAnsi="宋体" w:eastAsia="宋体" w:cs="宋体"/>
          <w:spacing w:val="139"/>
          <w:sz w:val="29"/>
          <w:szCs w:val="29"/>
        </w:rPr>
        <w:t xml:space="preserve"> </w:t>
      </w:r>
      <w:r>
        <w:rPr>
          <w:rFonts w:ascii="宋体" w:hAnsi="宋体" w:eastAsia="宋体" w:cs="宋体"/>
          <w:spacing w:val="3"/>
          <w:sz w:val="29"/>
          <w:szCs w:val="29"/>
        </w:rPr>
        <w:t>(</w:t>
      </w:r>
      <w:r>
        <w:rPr>
          <w:rFonts w:ascii="宋体" w:hAnsi="宋体" w:eastAsia="宋体" w:cs="宋体"/>
          <w:sz w:val="29"/>
          <w:szCs w:val="29"/>
        </w:rPr>
        <w:t>Successful</w:t>
      </w:r>
      <w:r>
        <w:rPr>
          <w:rFonts w:ascii="宋体" w:hAnsi="宋体" w:eastAsia="宋体" w:cs="宋体"/>
          <w:spacing w:val="3"/>
          <w:sz w:val="29"/>
          <w:szCs w:val="29"/>
        </w:rPr>
        <w:t xml:space="preserve"> </w:t>
      </w:r>
      <w:r>
        <w:rPr>
          <w:rFonts w:ascii="宋体" w:hAnsi="宋体" w:eastAsia="宋体" w:cs="宋体"/>
          <w:sz w:val="29"/>
          <w:szCs w:val="29"/>
        </w:rPr>
        <w:t>Aging</w:t>
      </w:r>
      <w:r>
        <w:rPr>
          <w:rFonts w:ascii="宋体" w:hAnsi="宋体" w:eastAsia="宋体" w:cs="宋体"/>
          <w:spacing w:val="3"/>
          <w:sz w:val="29"/>
          <w:szCs w:val="29"/>
        </w:rPr>
        <w:t>)一书中详细阐</w:t>
      </w:r>
      <w:r>
        <w:rPr>
          <w:rFonts w:ascii="宋体" w:hAnsi="宋体" w:eastAsia="宋体" w:cs="宋体"/>
          <w:sz w:val="29"/>
          <w:szCs w:val="29"/>
        </w:rPr>
        <w:t xml:space="preserve"> </w:t>
      </w:r>
      <w:r>
        <w:rPr>
          <w:rFonts w:ascii="宋体" w:hAnsi="宋体" w:eastAsia="宋体" w:cs="宋体"/>
          <w:spacing w:val="8"/>
          <w:sz w:val="29"/>
          <w:szCs w:val="29"/>
        </w:rPr>
        <w:t>述了这一观点。</w:t>
      </w:r>
      <w:r>
        <w:rPr>
          <w:rFonts w:ascii="宋体" w:hAnsi="宋体" w:eastAsia="宋体" w:cs="宋体"/>
          <w:color w:val="A07030"/>
          <w:spacing w:val="8"/>
          <w:sz w:val="29"/>
          <w:szCs w:val="29"/>
        </w:rPr>
        <w:t>注</w:t>
      </w:r>
      <w:r>
        <w:rPr>
          <w:rFonts w:ascii="宋体" w:hAnsi="宋体" w:eastAsia="宋体" w:cs="宋体"/>
          <w:color w:val="A07030"/>
          <w:spacing w:val="-10"/>
          <w:sz w:val="29"/>
          <w:szCs w:val="29"/>
        </w:rPr>
        <w:t xml:space="preserve"> </w:t>
      </w:r>
      <w:r>
        <w:rPr>
          <w:rFonts w:ascii="宋体" w:hAnsi="宋体" w:eastAsia="宋体" w:cs="宋体"/>
          <w:spacing w:val="8"/>
          <w:sz w:val="29"/>
          <w:szCs w:val="29"/>
        </w:rPr>
        <w:t>该书认为，认知衰退并非正常衰老的必然环节，而是</w:t>
      </w:r>
      <w:r>
        <w:rPr>
          <w:rFonts w:ascii="宋体" w:hAnsi="宋体" w:eastAsia="宋体" w:cs="宋体"/>
          <w:sz w:val="29"/>
          <w:szCs w:val="29"/>
        </w:rPr>
        <w:t xml:space="preserve"> </w:t>
      </w:r>
      <w:r>
        <w:rPr>
          <w:rFonts w:ascii="宋体" w:hAnsi="宋体" w:eastAsia="宋体" w:cs="宋体"/>
          <w:spacing w:val="19"/>
          <w:sz w:val="29"/>
          <w:szCs w:val="29"/>
        </w:rPr>
        <w:t>一种对一些人或者许多人(但不是所有人)造成影响的衰老疾病。这种</w:t>
      </w:r>
      <w:r>
        <w:rPr>
          <w:rFonts w:ascii="宋体" w:hAnsi="宋体" w:eastAsia="宋体" w:cs="宋体"/>
          <w:spacing w:val="1"/>
          <w:sz w:val="29"/>
          <w:szCs w:val="29"/>
        </w:rPr>
        <w:t xml:space="preserve"> </w:t>
      </w:r>
      <w:r>
        <w:rPr>
          <w:rFonts w:ascii="宋体" w:hAnsi="宋体" w:eastAsia="宋体" w:cs="宋体"/>
          <w:spacing w:val="4"/>
          <w:sz w:val="29"/>
          <w:szCs w:val="29"/>
        </w:rPr>
        <w:t>疾病被称作“痴呆症”,存在若干种痴呆症，每一种都代表一种影响大脑</w:t>
      </w:r>
      <w:r>
        <w:rPr>
          <w:rFonts w:ascii="宋体" w:hAnsi="宋体" w:eastAsia="宋体" w:cs="宋体"/>
          <w:sz w:val="29"/>
          <w:szCs w:val="29"/>
        </w:rPr>
        <w:t xml:space="preserve"> </w:t>
      </w:r>
      <w:r>
        <w:rPr>
          <w:rFonts w:ascii="宋体" w:hAnsi="宋体" w:eastAsia="宋体" w:cs="宋体"/>
          <w:spacing w:val="8"/>
          <w:sz w:val="29"/>
          <w:szCs w:val="29"/>
        </w:rPr>
        <w:t>的疾病。因此，我们通常会用痴呆症的复数形式，而</w:t>
      </w:r>
      <w:r>
        <w:rPr>
          <w:rFonts w:ascii="宋体" w:hAnsi="宋体" w:eastAsia="宋体" w:cs="宋体"/>
          <w:spacing w:val="7"/>
          <w:sz w:val="29"/>
          <w:szCs w:val="29"/>
        </w:rPr>
        <w:t>不是单数形式。</w:t>
      </w:r>
    </w:p>
    <w:p w14:paraId="70067233">
      <w:pPr>
        <w:spacing w:before="216" w:line="242" w:lineRule="auto"/>
        <w:ind w:right="91" w:firstLine="629"/>
        <w:rPr>
          <w:rFonts w:ascii="宋体" w:hAnsi="宋体" w:eastAsia="宋体" w:cs="宋体"/>
          <w:sz w:val="29"/>
          <w:szCs w:val="29"/>
        </w:rPr>
      </w:pPr>
      <w:r>
        <w:rPr>
          <w:rFonts w:ascii="宋体" w:hAnsi="宋体" w:eastAsia="宋体" w:cs="宋体"/>
          <w:spacing w:val="-8"/>
          <w:sz w:val="29"/>
          <w:szCs w:val="29"/>
        </w:rPr>
        <w:t>因</w:t>
      </w:r>
      <w:r>
        <w:rPr>
          <w:rFonts w:ascii="宋体" w:hAnsi="宋体" w:eastAsia="宋体" w:cs="宋体"/>
          <w:spacing w:val="-41"/>
          <w:sz w:val="29"/>
          <w:szCs w:val="29"/>
        </w:rPr>
        <w:t xml:space="preserve"> </w:t>
      </w:r>
      <w:r>
        <w:rPr>
          <w:rFonts w:ascii="宋体" w:hAnsi="宋体" w:eastAsia="宋体" w:cs="宋体"/>
          <w:spacing w:val="-8"/>
          <w:sz w:val="29"/>
          <w:szCs w:val="29"/>
        </w:rPr>
        <w:t>此</w:t>
      </w:r>
      <w:r>
        <w:rPr>
          <w:rFonts w:ascii="宋体" w:hAnsi="宋体" w:eastAsia="宋体" w:cs="宋体"/>
          <w:spacing w:val="-53"/>
          <w:sz w:val="29"/>
          <w:szCs w:val="29"/>
        </w:rPr>
        <w:t xml:space="preserve"> </w:t>
      </w:r>
      <w:r>
        <w:rPr>
          <w:rFonts w:ascii="宋体" w:hAnsi="宋体" w:eastAsia="宋体" w:cs="宋体"/>
          <w:spacing w:val="-8"/>
          <w:sz w:val="29"/>
          <w:szCs w:val="29"/>
        </w:rPr>
        <w:t>，命中注定、无法避免的“老态龙钟”是一个迷思</w:t>
      </w:r>
      <w:r>
        <w:rPr>
          <w:rFonts w:ascii="宋体" w:hAnsi="宋体" w:eastAsia="宋体" w:cs="宋体"/>
          <w:spacing w:val="-9"/>
          <w:sz w:val="29"/>
          <w:szCs w:val="29"/>
        </w:rPr>
        <w:t>。这是一个好</w:t>
      </w:r>
      <w:r>
        <w:rPr>
          <w:rFonts w:ascii="宋体" w:hAnsi="宋体" w:eastAsia="宋体" w:cs="宋体"/>
          <w:sz w:val="29"/>
          <w:szCs w:val="29"/>
        </w:rPr>
        <w:t xml:space="preserve"> </w:t>
      </w:r>
      <w:r>
        <w:rPr>
          <w:rFonts w:ascii="宋体" w:hAnsi="宋体" w:eastAsia="宋体" w:cs="宋体"/>
          <w:spacing w:val="9"/>
          <w:sz w:val="29"/>
          <w:szCs w:val="29"/>
        </w:rPr>
        <w:t>消息。坏消息是，痴呆症虽然不是无法避免的，但它非常常见。阿尔茨</w:t>
      </w:r>
      <w:r>
        <w:rPr>
          <w:rFonts w:ascii="宋体" w:hAnsi="宋体" w:eastAsia="宋体" w:cs="宋体"/>
          <w:spacing w:val="13"/>
          <w:sz w:val="29"/>
          <w:szCs w:val="29"/>
        </w:rPr>
        <w:t xml:space="preserve"> </w:t>
      </w:r>
      <w:r>
        <w:rPr>
          <w:rFonts w:ascii="宋体" w:hAnsi="宋体" w:eastAsia="宋体" w:cs="宋体"/>
          <w:spacing w:val="11"/>
          <w:sz w:val="29"/>
          <w:szCs w:val="29"/>
        </w:rPr>
        <w:t>海默病是最常见的一种痴呆症，其发病率超</w:t>
      </w:r>
      <w:r>
        <w:rPr>
          <w:rFonts w:ascii="宋体" w:hAnsi="宋体" w:eastAsia="宋体" w:cs="宋体"/>
          <w:spacing w:val="10"/>
          <w:sz w:val="29"/>
          <w:szCs w:val="29"/>
        </w:rPr>
        <w:t>过所有类型痴呆症的50%。</w:t>
      </w:r>
      <w:r>
        <w:rPr>
          <w:rFonts w:ascii="宋体" w:hAnsi="宋体" w:eastAsia="宋体" w:cs="宋体"/>
          <w:sz w:val="29"/>
          <w:szCs w:val="29"/>
        </w:rPr>
        <w:t xml:space="preserve"> </w:t>
      </w:r>
      <w:r>
        <w:rPr>
          <w:rFonts w:ascii="宋体" w:hAnsi="宋体" w:eastAsia="宋体" w:cs="宋体"/>
          <w:spacing w:val="12"/>
          <w:sz w:val="29"/>
          <w:szCs w:val="29"/>
        </w:rPr>
        <w:t>超过10%的人到65岁的时候患有某种类型的痴呆症</w:t>
      </w:r>
      <w:r>
        <w:rPr>
          <w:rFonts w:ascii="宋体" w:hAnsi="宋体" w:eastAsia="宋体" w:cs="宋体"/>
          <w:spacing w:val="11"/>
          <w:sz w:val="29"/>
          <w:szCs w:val="29"/>
        </w:rPr>
        <w:t>。美国医疗协会的调</w:t>
      </w:r>
      <w:r>
        <w:rPr>
          <w:rFonts w:ascii="宋体" w:hAnsi="宋体" w:eastAsia="宋体" w:cs="宋体"/>
          <w:sz w:val="29"/>
          <w:szCs w:val="29"/>
        </w:rPr>
        <w:t xml:space="preserve"> </w:t>
      </w:r>
      <w:r>
        <w:rPr>
          <w:rFonts w:ascii="宋体" w:hAnsi="宋体" w:eastAsia="宋体" w:cs="宋体"/>
          <w:spacing w:val="15"/>
          <w:sz w:val="29"/>
          <w:szCs w:val="29"/>
        </w:rPr>
        <w:t>查显示，35%~45%的人到85岁的时候都会患上</w:t>
      </w:r>
      <w:r>
        <w:rPr>
          <w:rFonts w:ascii="宋体" w:hAnsi="宋体" w:eastAsia="宋体" w:cs="宋体"/>
          <w:spacing w:val="14"/>
          <w:sz w:val="29"/>
          <w:szCs w:val="29"/>
        </w:rPr>
        <w:t>一定程度的痴呆症。据</w:t>
      </w:r>
      <w:r>
        <w:rPr>
          <w:rFonts w:ascii="宋体" w:hAnsi="宋体" w:eastAsia="宋体" w:cs="宋体"/>
          <w:sz w:val="29"/>
          <w:szCs w:val="29"/>
        </w:rPr>
        <w:t xml:space="preserve">  </w:t>
      </w:r>
      <w:r>
        <w:rPr>
          <w:rFonts w:ascii="宋体" w:hAnsi="宋体" w:eastAsia="宋体" w:cs="宋体"/>
          <w:spacing w:val="8"/>
          <w:sz w:val="29"/>
          <w:szCs w:val="29"/>
        </w:rPr>
        <w:t>估计，痴呆症在美国大概是第四大或第五大常见的死亡原因。</w:t>
      </w:r>
    </w:p>
    <w:p w14:paraId="59197DFC">
      <w:pPr>
        <w:spacing w:before="126" w:line="223" w:lineRule="auto"/>
        <w:ind w:right="68" w:firstLine="629"/>
        <w:rPr>
          <w:rFonts w:ascii="宋体" w:hAnsi="宋体" w:eastAsia="宋体" w:cs="宋体"/>
          <w:sz w:val="29"/>
          <w:szCs w:val="29"/>
        </w:rPr>
      </w:pPr>
      <w:r>
        <w:rPr>
          <w:rFonts w:ascii="宋体" w:hAnsi="宋体" w:eastAsia="宋体" w:cs="宋体"/>
          <w:spacing w:val="9"/>
          <w:sz w:val="29"/>
          <w:szCs w:val="29"/>
        </w:rPr>
        <w:t>痴呆症的高发病率意味着，我们必须采取措施治疗它，最好是预防</w:t>
      </w:r>
      <w:r>
        <w:rPr>
          <w:rFonts w:ascii="宋体" w:hAnsi="宋体" w:eastAsia="宋体" w:cs="宋体"/>
          <w:spacing w:val="4"/>
          <w:sz w:val="29"/>
          <w:szCs w:val="29"/>
        </w:rPr>
        <w:t xml:space="preserve"> </w:t>
      </w:r>
      <w:r>
        <w:rPr>
          <w:rFonts w:ascii="宋体" w:hAnsi="宋体" w:eastAsia="宋体" w:cs="宋体"/>
          <w:spacing w:val="19"/>
          <w:sz w:val="29"/>
          <w:szCs w:val="29"/>
        </w:rPr>
        <w:t>它。不幸的是，心理疾病(痴呆症就是心理疾病的一</w:t>
      </w:r>
      <w:r>
        <w:rPr>
          <w:rFonts w:ascii="宋体" w:hAnsi="宋体" w:eastAsia="宋体" w:cs="宋体"/>
          <w:spacing w:val="18"/>
          <w:sz w:val="29"/>
          <w:szCs w:val="29"/>
        </w:rPr>
        <w:t>种形式)一直被人</w:t>
      </w:r>
      <w:r>
        <w:rPr>
          <w:rFonts w:ascii="宋体" w:hAnsi="宋体" w:eastAsia="宋体" w:cs="宋体"/>
          <w:sz w:val="29"/>
          <w:szCs w:val="29"/>
        </w:rPr>
        <w:t xml:space="preserve"> </w:t>
      </w:r>
      <w:r>
        <w:rPr>
          <w:rFonts w:ascii="宋体" w:hAnsi="宋体" w:eastAsia="宋体" w:cs="宋体"/>
          <w:spacing w:val="10"/>
          <w:sz w:val="29"/>
          <w:szCs w:val="29"/>
        </w:rPr>
        <w:t>们污名化。人们对待生理疾病的态度要比对待</w:t>
      </w:r>
      <w:r>
        <w:rPr>
          <w:rFonts w:ascii="宋体" w:hAnsi="宋体" w:eastAsia="宋体" w:cs="宋体"/>
          <w:spacing w:val="9"/>
          <w:sz w:val="29"/>
          <w:szCs w:val="29"/>
        </w:rPr>
        <w:t>心理疾病的态度开放得</w:t>
      </w:r>
    </w:p>
    <w:p w14:paraId="63D64DF3">
      <w:pPr>
        <w:spacing w:before="5" w:line="223" w:lineRule="auto"/>
        <w:ind w:right="84"/>
        <w:rPr>
          <w:rFonts w:ascii="宋体" w:hAnsi="宋体" w:eastAsia="宋体" w:cs="宋体"/>
          <w:sz w:val="29"/>
          <w:szCs w:val="29"/>
        </w:rPr>
      </w:pPr>
      <w:r>
        <w:rPr>
          <w:rFonts w:ascii="宋体" w:hAnsi="宋体" w:eastAsia="宋体" w:cs="宋体"/>
          <w:spacing w:val="10"/>
          <w:sz w:val="29"/>
          <w:szCs w:val="29"/>
        </w:rPr>
        <w:t>多。当人们觉得罹患心理疾病是一种耻辱时，</w:t>
      </w:r>
      <w:r>
        <w:rPr>
          <w:rFonts w:ascii="宋体" w:hAnsi="宋体" w:eastAsia="宋体" w:cs="宋体"/>
          <w:spacing w:val="9"/>
          <w:sz w:val="29"/>
          <w:szCs w:val="29"/>
        </w:rPr>
        <w:t>就会保持沉默，假装疾病</w:t>
      </w:r>
      <w:r>
        <w:rPr>
          <w:rFonts w:ascii="宋体" w:hAnsi="宋体" w:eastAsia="宋体" w:cs="宋体"/>
          <w:sz w:val="29"/>
          <w:szCs w:val="29"/>
        </w:rPr>
        <w:t xml:space="preserve"> </w:t>
      </w:r>
      <w:r>
        <w:rPr>
          <w:rFonts w:ascii="宋体" w:hAnsi="宋体" w:eastAsia="宋体" w:cs="宋体"/>
          <w:spacing w:val="10"/>
          <w:sz w:val="29"/>
          <w:szCs w:val="29"/>
        </w:rPr>
        <w:t>不存在。因此，不能谈论心理疾病的传统禁</w:t>
      </w:r>
      <w:r>
        <w:rPr>
          <w:rFonts w:ascii="宋体" w:hAnsi="宋体" w:eastAsia="宋体" w:cs="宋体"/>
          <w:spacing w:val="9"/>
          <w:sz w:val="29"/>
          <w:szCs w:val="29"/>
        </w:rPr>
        <w:t>忌让社会无法透彻地了解心</w:t>
      </w:r>
      <w:r>
        <w:rPr>
          <w:rFonts w:ascii="宋体" w:hAnsi="宋体" w:eastAsia="宋体" w:cs="宋体"/>
          <w:sz w:val="29"/>
          <w:szCs w:val="29"/>
        </w:rPr>
        <w:t xml:space="preserve"> </w:t>
      </w:r>
      <w:r>
        <w:rPr>
          <w:rFonts w:ascii="宋体" w:hAnsi="宋体" w:eastAsia="宋体" w:cs="宋体"/>
          <w:spacing w:val="9"/>
          <w:sz w:val="29"/>
          <w:szCs w:val="29"/>
        </w:rPr>
        <w:t>理疾病，因而没有给予对抗心理疾病足够的重视。幸运的是，这种态度</w:t>
      </w:r>
      <w:r>
        <w:rPr>
          <w:rFonts w:ascii="宋体" w:hAnsi="宋体" w:eastAsia="宋体" w:cs="宋体"/>
          <w:spacing w:val="17"/>
          <w:sz w:val="29"/>
          <w:szCs w:val="29"/>
        </w:rPr>
        <w:t xml:space="preserve"> </w:t>
      </w:r>
      <w:r>
        <w:rPr>
          <w:rFonts w:ascii="宋体" w:hAnsi="宋体" w:eastAsia="宋体" w:cs="宋体"/>
          <w:spacing w:val="9"/>
          <w:sz w:val="29"/>
          <w:szCs w:val="29"/>
        </w:rPr>
        <w:t>正在迅速发生变化。随着科学的发展和公众认知的深入，上述有关生理</w:t>
      </w:r>
      <w:r>
        <w:rPr>
          <w:rFonts w:ascii="宋体" w:hAnsi="宋体" w:eastAsia="宋体" w:cs="宋体"/>
          <w:spacing w:val="10"/>
          <w:sz w:val="29"/>
          <w:szCs w:val="29"/>
        </w:rPr>
        <w:t xml:space="preserve"> </w:t>
      </w:r>
      <w:r>
        <w:rPr>
          <w:rFonts w:ascii="宋体" w:hAnsi="宋体" w:eastAsia="宋体" w:cs="宋体"/>
          <w:spacing w:val="9"/>
          <w:sz w:val="29"/>
          <w:szCs w:val="29"/>
        </w:rPr>
        <w:t>疾病与心理疾病的区别对待已经逐步被抛弃。直到最近，大众还幸福地</w:t>
      </w:r>
      <w:r>
        <w:rPr>
          <w:rFonts w:ascii="宋体" w:hAnsi="宋体" w:eastAsia="宋体" w:cs="宋体"/>
          <w:spacing w:val="11"/>
          <w:sz w:val="29"/>
          <w:szCs w:val="29"/>
        </w:rPr>
        <w:t xml:space="preserve"> </w:t>
      </w:r>
      <w:r>
        <w:rPr>
          <w:rFonts w:ascii="宋体" w:hAnsi="宋体" w:eastAsia="宋体" w:cs="宋体"/>
          <w:spacing w:val="9"/>
          <w:sz w:val="29"/>
          <w:szCs w:val="29"/>
        </w:rPr>
        <w:t>认为，虽然身体是脆弱的，终将腐朽，但心灵是永恒的。如今，大多数</w:t>
      </w:r>
      <w:r>
        <w:rPr>
          <w:rFonts w:ascii="宋体" w:hAnsi="宋体" w:eastAsia="宋体" w:cs="宋体"/>
          <w:spacing w:val="12"/>
          <w:sz w:val="29"/>
          <w:szCs w:val="29"/>
        </w:rPr>
        <w:t xml:space="preserve"> </w:t>
      </w:r>
      <w:r>
        <w:rPr>
          <w:rFonts w:ascii="宋体" w:hAnsi="宋体" w:eastAsia="宋体" w:cs="宋体"/>
          <w:spacing w:val="-11"/>
          <w:sz w:val="29"/>
          <w:szCs w:val="29"/>
        </w:rPr>
        <w:t>人理解了“心灵”是大脑的一种功能，很大程度上也是“身体”的一部分。</w:t>
      </w:r>
    </w:p>
    <w:p w14:paraId="2284292E">
      <w:pPr>
        <w:spacing w:before="231" w:line="231" w:lineRule="auto"/>
        <w:ind w:right="86" w:firstLine="629"/>
        <w:rPr>
          <w:rFonts w:ascii="宋体" w:hAnsi="宋体" w:eastAsia="宋体" w:cs="宋体"/>
          <w:sz w:val="29"/>
          <w:szCs w:val="29"/>
        </w:rPr>
      </w:pPr>
      <w:r>
        <w:rPr>
          <w:rFonts w:ascii="宋体" w:hAnsi="宋体" w:eastAsia="宋体" w:cs="宋体"/>
          <w:spacing w:val="-2"/>
          <w:sz w:val="29"/>
          <w:szCs w:val="29"/>
        </w:rPr>
        <w:t>罗纳德</w:t>
      </w:r>
      <w:r>
        <w:rPr>
          <w:rFonts w:ascii="宋体" w:hAnsi="宋体" w:eastAsia="宋体" w:cs="宋体"/>
          <w:spacing w:val="-32"/>
          <w:sz w:val="29"/>
          <w:szCs w:val="29"/>
        </w:rPr>
        <w:t xml:space="preserve"> </w:t>
      </w:r>
      <w:r>
        <w:rPr>
          <w:rFonts w:ascii="宋体" w:hAnsi="宋体" w:eastAsia="宋体" w:cs="宋体"/>
          <w:spacing w:val="-2"/>
          <w:sz w:val="29"/>
          <w:szCs w:val="29"/>
        </w:rPr>
        <w:t>·里根等知名公众人物号召人们治疗并预防痴呆症</w:t>
      </w:r>
      <w:r>
        <w:rPr>
          <w:rFonts w:ascii="宋体" w:hAnsi="宋体" w:eastAsia="宋体" w:cs="宋体"/>
          <w:spacing w:val="-3"/>
          <w:sz w:val="29"/>
          <w:szCs w:val="29"/>
        </w:rPr>
        <w:t>的宣言让</w:t>
      </w:r>
      <w:r>
        <w:rPr>
          <w:rFonts w:ascii="宋体" w:hAnsi="宋体" w:eastAsia="宋体" w:cs="宋体"/>
          <w:sz w:val="29"/>
          <w:szCs w:val="29"/>
        </w:rPr>
        <w:t xml:space="preserve">  </w:t>
      </w:r>
      <w:r>
        <w:rPr>
          <w:rFonts w:ascii="宋体" w:hAnsi="宋体" w:eastAsia="宋体" w:cs="宋体"/>
          <w:spacing w:val="9"/>
          <w:sz w:val="29"/>
          <w:szCs w:val="29"/>
        </w:rPr>
        <w:t>人们感受到了这项事业的紧迫感和尊严。越来越多的公众对痴呆症有了</w:t>
      </w:r>
      <w:r>
        <w:rPr>
          <w:rFonts w:ascii="宋体" w:hAnsi="宋体" w:eastAsia="宋体" w:cs="宋体"/>
          <w:spacing w:val="18"/>
          <w:sz w:val="29"/>
          <w:szCs w:val="29"/>
        </w:rPr>
        <w:t xml:space="preserve"> </w:t>
      </w:r>
      <w:r>
        <w:rPr>
          <w:rFonts w:ascii="宋体" w:hAnsi="宋体" w:eastAsia="宋体" w:cs="宋体"/>
          <w:spacing w:val="9"/>
          <w:sz w:val="29"/>
          <w:szCs w:val="29"/>
        </w:rPr>
        <w:t>了解并开始公开谈论这种疾病，这是非常好的发展趋势，引起了人们对</w:t>
      </w:r>
      <w:r>
        <w:rPr>
          <w:rFonts w:ascii="宋体" w:hAnsi="宋体" w:eastAsia="宋体" w:cs="宋体"/>
          <w:spacing w:val="12"/>
          <w:sz w:val="29"/>
          <w:szCs w:val="29"/>
        </w:rPr>
        <w:t xml:space="preserve"> </w:t>
      </w:r>
      <w:r>
        <w:rPr>
          <w:rFonts w:ascii="宋体" w:hAnsi="宋体" w:eastAsia="宋体" w:cs="宋体"/>
          <w:spacing w:val="5"/>
          <w:sz w:val="29"/>
          <w:szCs w:val="29"/>
        </w:rPr>
        <w:t>现实的足够重视。</w:t>
      </w:r>
    </w:p>
    <w:p w14:paraId="1D6B7067">
      <w:pPr>
        <w:spacing w:line="231" w:lineRule="auto"/>
        <w:rPr>
          <w:rFonts w:ascii="宋体" w:hAnsi="宋体" w:eastAsia="宋体" w:cs="宋体"/>
          <w:sz w:val="29"/>
          <w:szCs w:val="29"/>
        </w:rPr>
        <w:sectPr>
          <w:pgSz w:w="12240" w:h="15840"/>
          <w:pgMar w:top="400" w:right="1445" w:bottom="0" w:left="1419" w:header="0" w:footer="0" w:gutter="0"/>
          <w:cols w:space="720" w:num="1"/>
        </w:sectPr>
      </w:pPr>
    </w:p>
    <w:p w14:paraId="7B7546E5">
      <w:pPr>
        <w:pStyle w:val="2"/>
        <w:spacing w:line="241" w:lineRule="auto"/>
      </w:pPr>
    </w:p>
    <w:p w14:paraId="568E6767">
      <w:pPr>
        <w:pStyle w:val="2"/>
        <w:spacing w:line="241" w:lineRule="auto"/>
      </w:pPr>
    </w:p>
    <w:p w14:paraId="15E63BD1">
      <w:pPr>
        <w:pStyle w:val="2"/>
        <w:spacing w:line="242" w:lineRule="auto"/>
      </w:pPr>
    </w:p>
    <w:p w14:paraId="6C696F68">
      <w:pPr>
        <w:pStyle w:val="2"/>
        <w:spacing w:line="242" w:lineRule="auto"/>
      </w:pPr>
    </w:p>
    <w:p w14:paraId="5360519E">
      <w:pPr>
        <w:spacing w:before="97" w:line="222" w:lineRule="auto"/>
        <w:ind w:firstLine="601"/>
        <w:jc w:val="both"/>
        <w:rPr>
          <w:rFonts w:ascii="宋体" w:hAnsi="宋体" w:eastAsia="宋体" w:cs="宋体"/>
          <w:sz w:val="30"/>
          <w:szCs w:val="30"/>
        </w:rPr>
      </w:pPr>
      <w:r>
        <w:rPr>
          <w:rFonts w:ascii="宋体" w:hAnsi="宋体" w:eastAsia="宋体" w:cs="宋体"/>
          <w:spacing w:val="-1"/>
          <w:sz w:val="30"/>
          <w:szCs w:val="30"/>
        </w:rPr>
        <w:t>那么，应该如何与痴呆症做斗争呢？我们必须双管齐下：治疗加预</w:t>
      </w:r>
      <w:r>
        <w:rPr>
          <w:rFonts w:ascii="宋体" w:hAnsi="宋体" w:eastAsia="宋体" w:cs="宋体"/>
          <w:spacing w:val="16"/>
          <w:sz w:val="30"/>
          <w:szCs w:val="30"/>
        </w:rPr>
        <w:t xml:space="preserve"> </w:t>
      </w:r>
      <w:r>
        <w:rPr>
          <w:rFonts w:ascii="宋体" w:hAnsi="宋体" w:eastAsia="宋体" w:cs="宋体"/>
          <w:sz w:val="30"/>
          <w:szCs w:val="30"/>
        </w:rPr>
        <w:t>防。科学家和制药行业应齐心协力，共同研</w:t>
      </w:r>
      <w:r>
        <w:rPr>
          <w:rFonts w:ascii="宋体" w:hAnsi="宋体" w:eastAsia="宋体" w:cs="宋体"/>
          <w:spacing w:val="-1"/>
          <w:sz w:val="30"/>
          <w:szCs w:val="30"/>
        </w:rPr>
        <w:t>制治疗痴呆症的药物。虽然</w:t>
      </w:r>
      <w:r>
        <w:rPr>
          <w:rFonts w:ascii="宋体" w:hAnsi="宋体" w:eastAsia="宋体" w:cs="宋体"/>
          <w:sz w:val="30"/>
          <w:szCs w:val="30"/>
        </w:rPr>
        <w:t xml:space="preserve"> 尚未取得即时的临床效果，但是人们纷纷加</w:t>
      </w:r>
      <w:r>
        <w:rPr>
          <w:rFonts w:ascii="宋体" w:hAnsi="宋体" w:eastAsia="宋体" w:cs="宋体"/>
          <w:spacing w:val="-1"/>
          <w:sz w:val="30"/>
          <w:szCs w:val="30"/>
        </w:rPr>
        <w:t>入了这场战役，并且充分调</w:t>
      </w:r>
      <w:r>
        <w:rPr>
          <w:rFonts w:ascii="宋体" w:hAnsi="宋体" w:eastAsia="宋体" w:cs="宋体"/>
          <w:sz w:val="30"/>
          <w:szCs w:val="30"/>
        </w:rPr>
        <w:t xml:space="preserve"> 动了各种资源，从长期来看，我们有理由保</w:t>
      </w:r>
      <w:r>
        <w:rPr>
          <w:rFonts w:ascii="宋体" w:hAnsi="宋体" w:eastAsia="宋体" w:cs="宋体"/>
          <w:spacing w:val="-1"/>
          <w:sz w:val="30"/>
          <w:szCs w:val="30"/>
        </w:rPr>
        <w:t>持乐观。正如我们之前所探</w:t>
      </w:r>
      <w:r>
        <w:rPr>
          <w:rFonts w:ascii="宋体" w:hAnsi="宋体" w:eastAsia="宋体" w:cs="宋体"/>
          <w:sz w:val="30"/>
          <w:szCs w:val="30"/>
        </w:rPr>
        <w:t xml:space="preserve"> 讨的，已经有若干种治疗阿尔茨海默病的药</w:t>
      </w:r>
      <w:r>
        <w:rPr>
          <w:rFonts w:ascii="宋体" w:hAnsi="宋体" w:eastAsia="宋体" w:cs="宋体"/>
          <w:spacing w:val="-1"/>
          <w:sz w:val="30"/>
          <w:szCs w:val="30"/>
        </w:rPr>
        <w:t>物获得了批准，它们作用的</w:t>
      </w:r>
      <w:r>
        <w:rPr>
          <w:rFonts w:ascii="宋体" w:hAnsi="宋体" w:eastAsia="宋体" w:cs="宋体"/>
          <w:sz w:val="30"/>
          <w:szCs w:val="30"/>
        </w:rPr>
        <w:t xml:space="preserve"> 对象是大脑的胆碱能和谷氨酸能神经递质系</w:t>
      </w:r>
      <w:r>
        <w:rPr>
          <w:rFonts w:ascii="宋体" w:hAnsi="宋体" w:eastAsia="宋体" w:cs="宋体"/>
          <w:spacing w:val="-1"/>
          <w:sz w:val="30"/>
          <w:szCs w:val="30"/>
        </w:rPr>
        <w:t>统，其他药物还在研发中。</w:t>
      </w:r>
    </w:p>
    <w:p w14:paraId="0BD5442D">
      <w:pPr>
        <w:spacing w:before="143" w:line="222" w:lineRule="auto"/>
        <w:ind w:left="1" w:firstLine="600"/>
        <w:jc w:val="both"/>
        <w:rPr>
          <w:rFonts w:ascii="宋体" w:hAnsi="宋体" w:eastAsia="宋体" w:cs="宋体"/>
          <w:sz w:val="30"/>
          <w:szCs w:val="30"/>
        </w:rPr>
      </w:pPr>
      <w:r>
        <w:rPr>
          <w:rFonts w:ascii="宋体" w:hAnsi="宋体" w:eastAsia="宋体" w:cs="宋体"/>
          <w:spacing w:val="-1"/>
          <w:sz w:val="30"/>
          <w:szCs w:val="30"/>
        </w:rPr>
        <w:t>相反，科学界才刚刚开始思考</w:t>
      </w:r>
      <w:r>
        <w:rPr>
          <w:rFonts w:ascii="Times New Roman" w:hAnsi="Times New Roman" w:eastAsia="Times New Roman" w:cs="Times New Roman"/>
          <w:spacing w:val="-1"/>
          <w:sz w:val="30"/>
          <w:szCs w:val="30"/>
        </w:rPr>
        <w:t>“</w:t>
      </w:r>
      <w:r>
        <w:rPr>
          <w:rFonts w:ascii="宋体" w:hAnsi="宋体" w:eastAsia="宋体" w:cs="宋体"/>
          <w:spacing w:val="-1"/>
          <w:sz w:val="30"/>
          <w:szCs w:val="30"/>
        </w:rPr>
        <w:t>预防认知衰退</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这个概念，这个概念</w:t>
      </w:r>
      <w:r>
        <w:rPr>
          <w:rFonts w:ascii="宋体" w:hAnsi="宋体" w:eastAsia="宋体" w:cs="宋体"/>
          <w:spacing w:val="17"/>
          <w:sz w:val="30"/>
          <w:szCs w:val="30"/>
        </w:rPr>
        <w:t xml:space="preserve"> </w:t>
      </w:r>
      <w:r>
        <w:rPr>
          <w:rFonts w:ascii="宋体" w:hAnsi="宋体" w:eastAsia="宋体" w:cs="宋体"/>
          <w:spacing w:val="-1"/>
          <w:sz w:val="30"/>
          <w:szCs w:val="30"/>
        </w:rPr>
        <w:t>也刚刚进入公众视野。在过去的几十年里，美国文化一直将体育运动当</w:t>
      </w:r>
      <w:r>
        <w:rPr>
          <w:rFonts w:ascii="宋体" w:hAnsi="宋体" w:eastAsia="宋体" w:cs="宋体"/>
          <w:spacing w:val="18"/>
          <w:sz w:val="30"/>
          <w:szCs w:val="30"/>
        </w:rPr>
        <w:t xml:space="preserve"> </w:t>
      </w:r>
      <w:r>
        <w:rPr>
          <w:rFonts w:ascii="宋体" w:hAnsi="宋体" w:eastAsia="宋体" w:cs="宋体"/>
          <w:spacing w:val="-1"/>
          <w:sz w:val="30"/>
          <w:szCs w:val="30"/>
        </w:rPr>
        <w:t>作改善身体状况、对抗衰老的方法。如今，将认知练习作为一种改善认</w:t>
      </w:r>
      <w:r>
        <w:rPr>
          <w:rFonts w:ascii="宋体" w:hAnsi="宋体" w:eastAsia="宋体" w:cs="宋体"/>
          <w:spacing w:val="18"/>
          <w:sz w:val="30"/>
          <w:szCs w:val="30"/>
        </w:rPr>
        <w:t xml:space="preserve"> </w:t>
      </w:r>
      <w:r>
        <w:rPr>
          <w:rFonts w:ascii="宋体" w:hAnsi="宋体" w:eastAsia="宋体" w:cs="宋体"/>
          <w:spacing w:val="-1"/>
          <w:sz w:val="30"/>
          <w:szCs w:val="30"/>
        </w:rPr>
        <w:t>知状况、对抗衰老的方法已经被越来越多的科学家所接受，也逐渐为公</w:t>
      </w:r>
      <w:r>
        <w:rPr>
          <w:rFonts w:ascii="宋体" w:hAnsi="宋体" w:eastAsia="宋体" w:cs="宋体"/>
          <w:spacing w:val="18"/>
          <w:sz w:val="30"/>
          <w:szCs w:val="30"/>
        </w:rPr>
        <w:t xml:space="preserve"> </w:t>
      </w:r>
      <w:r>
        <w:rPr>
          <w:rFonts w:ascii="宋体" w:hAnsi="宋体" w:eastAsia="宋体" w:cs="宋体"/>
          <w:spacing w:val="-1"/>
          <w:sz w:val="30"/>
          <w:szCs w:val="30"/>
        </w:rPr>
        <w:t>众所了解。在过去的几年里，我们见证了公众对健身这个观念在态度上</w:t>
      </w:r>
      <w:r>
        <w:rPr>
          <w:rFonts w:ascii="宋体" w:hAnsi="宋体" w:eastAsia="宋体" w:cs="宋体"/>
          <w:spacing w:val="18"/>
          <w:sz w:val="30"/>
          <w:szCs w:val="30"/>
        </w:rPr>
        <w:t xml:space="preserve"> </w:t>
      </w:r>
      <w:r>
        <w:rPr>
          <w:rFonts w:ascii="宋体" w:hAnsi="宋体" w:eastAsia="宋体" w:cs="宋体"/>
          <w:spacing w:val="-1"/>
          <w:sz w:val="30"/>
          <w:szCs w:val="30"/>
        </w:rPr>
        <w:t>的巨大转变。认知健身不再是古怪的人从事的小众活动，而是逐渐成为</w:t>
      </w:r>
      <w:r>
        <w:rPr>
          <w:rFonts w:ascii="宋体" w:hAnsi="宋体" w:eastAsia="宋体" w:cs="宋体"/>
          <w:spacing w:val="18"/>
          <w:sz w:val="30"/>
          <w:szCs w:val="30"/>
        </w:rPr>
        <w:t xml:space="preserve"> </w:t>
      </w:r>
      <w:r>
        <w:rPr>
          <w:rFonts w:ascii="宋体" w:hAnsi="宋体" w:eastAsia="宋体" w:cs="宋体"/>
          <w:spacing w:val="-1"/>
          <w:sz w:val="30"/>
          <w:szCs w:val="30"/>
        </w:rPr>
        <w:t>媒体的宠儿，下一个热点事件。</w:t>
      </w:r>
    </w:p>
    <w:p w14:paraId="20771EBF">
      <w:pPr>
        <w:spacing w:before="148" w:line="221" w:lineRule="auto"/>
        <w:ind w:left="2" w:firstLine="612"/>
        <w:jc w:val="both"/>
        <w:rPr>
          <w:rFonts w:ascii="宋体" w:hAnsi="宋体" w:eastAsia="宋体" w:cs="宋体"/>
          <w:sz w:val="30"/>
          <w:szCs w:val="30"/>
        </w:rPr>
      </w:pPr>
      <w:r>
        <w:rPr>
          <w:rFonts w:ascii="宋体" w:hAnsi="宋体" w:eastAsia="宋体" w:cs="宋体"/>
          <w:spacing w:val="-1"/>
          <w:sz w:val="30"/>
          <w:szCs w:val="30"/>
        </w:rPr>
        <w:t>虽然对认知衰退的担心和想要预防认知衰退的想法会随着年龄的增</w:t>
      </w:r>
      <w:r>
        <w:rPr>
          <w:rFonts w:ascii="宋体" w:hAnsi="宋体" w:eastAsia="宋体" w:cs="宋体"/>
          <w:spacing w:val="2"/>
          <w:sz w:val="30"/>
          <w:szCs w:val="30"/>
        </w:rPr>
        <w:t xml:space="preserve"> </w:t>
      </w:r>
      <w:r>
        <w:rPr>
          <w:rFonts w:ascii="宋体" w:hAnsi="宋体" w:eastAsia="宋体" w:cs="宋体"/>
          <w:spacing w:val="-1"/>
          <w:sz w:val="30"/>
          <w:szCs w:val="30"/>
        </w:rPr>
        <w:t>长越来越强烈，但是，认知衰退并不局限于老年人。某些认知能力的衰</w:t>
      </w:r>
      <w:r>
        <w:rPr>
          <w:rFonts w:ascii="宋体" w:hAnsi="宋体" w:eastAsia="宋体" w:cs="宋体"/>
          <w:spacing w:val="17"/>
          <w:sz w:val="30"/>
          <w:szCs w:val="30"/>
        </w:rPr>
        <w:t xml:space="preserve"> </w:t>
      </w:r>
      <w:r>
        <w:rPr>
          <w:rFonts w:ascii="宋体" w:hAnsi="宋体" w:eastAsia="宋体" w:cs="宋体"/>
          <w:spacing w:val="-1"/>
          <w:sz w:val="30"/>
          <w:szCs w:val="30"/>
        </w:rPr>
        <w:t>退在我们通常认为的人生或职业生涯的巅峰时期就已经表现出来了：</w:t>
      </w:r>
      <w:r>
        <w:rPr>
          <w:rFonts w:ascii="Times New Roman" w:hAnsi="Times New Roman" w:eastAsia="Times New Roman" w:cs="Times New Roman"/>
          <w:spacing w:val="-1"/>
          <w:sz w:val="30"/>
          <w:szCs w:val="30"/>
        </w:rPr>
        <w:t>40</w:t>
      </w:r>
      <w:r>
        <w:rPr>
          <w:rFonts w:ascii="Times New Roman" w:hAnsi="Times New Roman" w:eastAsia="Times New Roman" w:cs="Times New Roman"/>
          <w:spacing w:val="18"/>
          <w:sz w:val="30"/>
          <w:szCs w:val="30"/>
        </w:rPr>
        <w:t xml:space="preserve"> </w:t>
      </w:r>
      <w:r>
        <w:rPr>
          <w:rFonts w:ascii="宋体" w:hAnsi="宋体" w:eastAsia="宋体" w:cs="宋体"/>
          <w:sz w:val="30"/>
          <w:szCs w:val="30"/>
        </w:rPr>
        <w:t>岁、</w:t>
      </w:r>
      <w:r>
        <w:rPr>
          <w:rFonts w:ascii="Times New Roman" w:hAnsi="Times New Roman" w:eastAsia="Times New Roman" w:cs="Times New Roman"/>
          <w:sz w:val="30"/>
          <w:szCs w:val="30"/>
        </w:rPr>
        <w:t>50</w:t>
      </w:r>
      <w:r>
        <w:rPr>
          <w:rFonts w:ascii="宋体" w:hAnsi="宋体" w:eastAsia="宋体" w:cs="宋体"/>
          <w:sz w:val="30"/>
          <w:szCs w:val="30"/>
        </w:rPr>
        <w:t>岁或</w:t>
      </w:r>
      <w:r>
        <w:rPr>
          <w:rFonts w:ascii="Times New Roman" w:hAnsi="Times New Roman" w:eastAsia="Times New Roman" w:cs="Times New Roman"/>
          <w:sz w:val="30"/>
          <w:szCs w:val="30"/>
        </w:rPr>
        <w:t>60</w:t>
      </w:r>
      <w:r>
        <w:rPr>
          <w:rFonts w:ascii="宋体" w:hAnsi="宋体" w:eastAsia="宋体" w:cs="宋体"/>
          <w:sz w:val="30"/>
          <w:szCs w:val="30"/>
        </w:rPr>
        <w:t>岁的时候。在学习语言、</w:t>
      </w:r>
      <w:r>
        <w:rPr>
          <w:rFonts w:ascii="宋体" w:hAnsi="宋体" w:eastAsia="宋体" w:cs="宋体"/>
          <w:spacing w:val="-1"/>
          <w:sz w:val="30"/>
          <w:szCs w:val="30"/>
        </w:rPr>
        <w:t>计算机语言或象棋等复杂游戏方</w:t>
      </w:r>
      <w:r>
        <w:rPr>
          <w:rFonts w:ascii="宋体" w:hAnsi="宋体" w:eastAsia="宋体" w:cs="宋体"/>
          <w:sz w:val="30"/>
          <w:szCs w:val="30"/>
        </w:rPr>
        <w:t xml:space="preserve"> </w:t>
      </w:r>
      <w:r>
        <w:rPr>
          <w:rFonts w:ascii="宋体" w:hAnsi="宋体" w:eastAsia="宋体" w:cs="宋体"/>
          <w:spacing w:val="-1"/>
          <w:sz w:val="30"/>
          <w:szCs w:val="30"/>
        </w:rPr>
        <w:t>面，年轻人往往比拥有巨大权力或社会影响力的企业领导或政治领袖更</w:t>
      </w:r>
      <w:r>
        <w:rPr>
          <w:rFonts w:ascii="宋体" w:hAnsi="宋体" w:eastAsia="宋体" w:cs="宋体"/>
          <w:spacing w:val="17"/>
          <w:sz w:val="30"/>
          <w:szCs w:val="30"/>
        </w:rPr>
        <w:t xml:space="preserve"> </w:t>
      </w:r>
      <w:r>
        <w:rPr>
          <w:rFonts w:ascii="宋体" w:hAnsi="宋体" w:eastAsia="宋体" w:cs="宋体"/>
          <w:spacing w:val="-1"/>
          <w:sz w:val="30"/>
          <w:szCs w:val="30"/>
        </w:rPr>
        <w:t>容易上手。在整体自信水平下降之前，我们就已经开始注意自身记忆力</w:t>
      </w:r>
      <w:r>
        <w:rPr>
          <w:rFonts w:ascii="宋体" w:hAnsi="宋体" w:eastAsia="宋体" w:cs="宋体"/>
          <w:spacing w:val="17"/>
          <w:sz w:val="30"/>
          <w:szCs w:val="30"/>
        </w:rPr>
        <w:t xml:space="preserve"> </w:t>
      </w:r>
      <w:r>
        <w:rPr>
          <w:rFonts w:ascii="宋体" w:hAnsi="宋体" w:eastAsia="宋体" w:cs="宋体"/>
          <w:spacing w:val="-1"/>
          <w:sz w:val="30"/>
          <w:szCs w:val="30"/>
        </w:rPr>
        <w:t>的下滑了。这是无法避免的吗？我们的生活是不是一个浮士德式的残酷</w:t>
      </w:r>
      <w:r>
        <w:rPr>
          <w:rFonts w:ascii="宋体" w:hAnsi="宋体" w:eastAsia="宋体" w:cs="宋体"/>
          <w:spacing w:val="17"/>
          <w:sz w:val="30"/>
          <w:szCs w:val="30"/>
        </w:rPr>
        <w:t xml:space="preserve"> </w:t>
      </w:r>
      <w:r>
        <w:rPr>
          <w:rFonts w:ascii="宋体" w:hAnsi="宋体" w:eastAsia="宋体" w:cs="宋体"/>
          <w:spacing w:val="-1"/>
          <w:sz w:val="30"/>
          <w:szCs w:val="30"/>
        </w:rPr>
        <w:t>交易</w:t>
      </w:r>
      <w:r>
        <w:rPr>
          <w:rFonts w:ascii="Times New Roman" w:hAnsi="Times New Roman" w:eastAsia="Times New Roman" w:cs="Times New Roman"/>
          <w:spacing w:val="-1"/>
          <w:sz w:val="30"/>
          <w:szCs w:val="30"/>
        </w:rPr>
        <w:t>——</w:t>
      </w:r>
      <w:r>
        <w:rPr>
          <w:rFonts w:ascii="宋体" w:hAnsi="宋体" w:eastAsia="宋体" w:cs="宋体"/>
          <w:spacing w:val="-1"/>
          <w:sz w:val="30"/>
          <w:szCs w:val="30"/>
        </w:rPr>
        <w:t>当我们接近生命的巅峰时，我们就要失去自身的一部分？</w:t>
      </w:r>
    </w:p>
    <w:p w14:paraId="510BC29B">
      <w:pPr>
        <w:spacing w:before="155" w:line="222" w:lineRule="auto"/>
        <w:ind w:left="5" w:firstLine="614"/>
        <w:jc w:val="both"/>
        <w:rPr>
          <w:rFonts w:ascii="宋体" w:hAnsi="宋体" w:eastAsia="宋体" w:cs="宋体"/>
          <w:sz w:val="30"/>
          <w:szCs w:val="30"/>
        </w:rPr>
      </w:pPr>
      <w:r>
        <w:rPr>
          <w:rFonts w:ascii="宋体" w:hAnsi="宋体" w:eastAsia="宋体" w:cs="宋体"/>
          <w:spacing w:val="-1"/>
          <w:sz w:val="30"/>
          <w:szCs w:val="30"/>
        </w:rPr>
        <w:t>当代杰出的专家或拥有巨大权力的企业领导不认为只能在岁</w:t>
      </w:r>
      <w:r>
        <w:rPr>
          <w:rFonts w:ascii="宋体" w:hAnsi="宋体" w:eastAsia="宋体" w:cs="宋体"/>
          <w:spacing w:val="-2"/>
          <w:sz w:val="30"/>
          <w:szCs w:val="30"/>
        </w:rPr>
        <w:t>月带来</w:t>
      </w:r>
      <w:r>
        <w:rPr>
          <w:rFonts w:ascii="宋体" w:hAnsi="宋体" w:eastAsia="宋体" w:cs="宋体"/>
          <w:sz w:val="30"/>
          <w:szCs w:val="30"/>
        </w:rPr>
        <w:t xml:space="preserve"> </w:t>
      </w:r>
      <w:r>
        <w:rPr>
          <w:rFonts w:ascii="宋体" w:hAnsi="宋体" w:eastAsia="宋体" w:cs="宋体"/>
          <w:spacing w:val="-1"/>
          <w:sz w:val="30"/>
          <w:szCs w:val="30"/>
        </w:rPr>
        <w:t>的成功与青春的活力中二选一。体育锻炼被当作一种延缓身体衰老的方</w:t>
      </w:r>
      <w:r>
        <w:rPr>
          <w:rFonts w:ascii="宋体" w:hAnsi="宋体" w:eastAsia="宋体" w:cs="宋体"/>
          <w:spacing w:val="13"/>
          <w:sz w:val="30"/>
          <w:szCs w:val="30"/>
        </w:rPr>
        <w:t xml:space="preserve"> </w:t>
      </w:r>
      <w:r>
        <w:rPr>
          <w:rFonts w:ascii="宋体" w:hAnsi="宋体" w:eastAsia="宋体" w:cs="宋体"/>
          <w:spacing w:val="-1"/>
          <w:sz w:val="30"/>
          <w:szCs w:val="30"/>
        </w:rPr>
        <w:t>式。善待自己的身体有助于改善自己在他人眼中的印象，无论从专业还</w:t>
      </w:r>
      <w:r>
        <w:rPr>
          <w:rFonts w:ascii="宋体" w:hAnsi="宋体" w:eastAsia="宋体" w:cs="宋体"/>
          <w:spacing w:val="13"/>
          <w:sz w:val="30"/>
          <w:szCs w:val="30"/>
        </w:rPr>
        <w:t xml:space="preserve"> </w:t>
      </w:r>
      <w:r>
        <w:rPr>
          <w:rFonts w:ascii="宋体" w:hAnsi="宋体" w:eastAsia="宋体" w:cs="宋体"/>
          <w:spacing w:val="-1"/>
          <w:sz w:val="30"/>
          <w:szCs w:val="30"/>
        </w:rPr>
        <w:t>是社会角度来说，都是如此。反之亦然，烟瘾极大和狼吞虎咽往往给人</w:t>
      </w:r>
      <w:r>
        <w:rPr>
          <w:rFonts w:ascii="宋体" w:hAnsi="宋体" w:eastAsia="宋体" w:cs="宋体"/>
          <w:spacing w:val="13"/>
          <w:sz w:val="30"/>
          <w:szCs w:val="30"/>
        </w:rPr>
        <w:t xml:space="preserve"> </w:t>
      </w:r>
      <w:r>
        <w:rPr>
          <w:rFonts w:ascii="宋体" w:hAnsi="宋体" w:eastAsia="宋体" w:cs="宋体"/>
          <w:spacing w:val="-1"/>
          <w:sz w:val="30"/>
          <w:szCs w:val="30"/>
        </w:rPr>
        <w:t>留下与现代社会格格不入的邋遢印象。</w:t>
      </w:r>
    </w:p>
    <w:p w14:paraId="52D9502B">
      <w:pPr>
        <w:spacing w:before="145" w:line="222" w:lineRule="auto"/>
        <w:ind w:firstLine="605"/>
        <w:jc w:val="both"/>
        <w:rPr>
          <w:rFonts w:ascii="宋体" w:hAnsi="宋体" w:eastAsia="宋体" w:cs="宋体"/>
          <w:sz w:val="30"/>
          <w:szCs w:val="30"/>
        </w:rPr>
      </w:pPr>
      <w:r>
        <w:rPr>
          <w:rFonts w:ascii="宋体" w:hAnsi="宋体" w:eastAsia="宋体" w:cs="宋体"/>
          <w:spacing w:val="-1"/>
          <w:sz w:val="30"/>
          <w:szCs w:val="30"/>
        </w:rPr>
        <w:t>不过，我们正处于信息时代。早在几个世纪之前，肌肉就失去了相</w:t>
      </w:r>
      <w:r>
        <w:rPr>
          <w:rFonts w:ascii="宋体" w:hAnsi="宋体" w:eastAsia="宋体" w:cs="宋体"/>
          <w:spacing w:val="11"/>
          <w:sz w:val="30"/>
          <w:szCs w:val="30"/>
        </w:rPr>
        <w:t xml:space="preserve"> </w:t>
      </w:r>
      <w:r>
        <w:rPr>
          <w:rFonts w:ascii="宋体" w:hAnsi="宋体" w:eastAsia="宋体" w:cs="宋体"/>
          <w:sz w:val="30"/>
          <w:szCs w:val="30"/>
        </w:rPr>
        <w:t>对于大脑的竞争优势，如今，成功更多地取</w:t>
      </w:r>
      <w:r>
        <w:rPr>
          <w:rFonts w:ascii="宋体" w:hAnsi="宋体" w:eastAsia="宋体" w:cs="宋体"/>
          <w:spacing w:val="-1"/>
          <w:sz w:val="30"/>
          <w:szCs w:val="30"/>
        </w:rPr>
        <w:t>决于大脑而非肌肉。企业之</w:t>
      </w:r>
      <w:r>
        <w:rPr>
          <w:rFonts w:ascii="宋体" w:hAnsi="宋体" w:eastAsia="宋体" w:cs="宋体"/>
          <w:sz w:val="30"/>
          <w:szCs w:val="30"/>
        </w:rPr>
        <w:t xml:space="preserve"> 间的竞争、政治角逐以及科学竞赛都不是以</w:t>
      </w:r>
      <w:r>
        <w:rPr>
          <w:rFonts w:ascii="宋体" w:hAnsi="宋体" w:eastAsia="宋体" w:cs="宋体"/>
          <w:spacing w:val="-1"/>
          <w:sz w:val="30"/>
          <w:szCs w:val="30"/>
        </w:rPr>
        <w:t>近身肉搏的形式开展的，而</w:t>
      </w:r>
      <w:r>
        <w:rPr>
          <w:rFonts w:ascii="宋体" w:hAnsi="宋体" w:eastAsia="宋体" w:cs="宋体"/>
          <w:sz w:val="30"/>
          <w:szCs w:val="30"/>
        </w:rPr>
        <w:t xml:space="preserve"> 是头脑与头脑、心灵与心灵之间的较量。现</w:t>
      </w:r>
      <w:r>
        <w:rPr>
          <w:rFonts w:ascii="宋体" w:hAnsi="宋体" w:eastAsia="宋体" w:cs="宋体"/>
          <w:spacing w:val="-1"/>
          <w:sz w:val="30"/>
          <w:szCs w:val="30"/>
        </w:rPr>
        <w:t>代战争亦是如此，决定胜负</w:t>
      </w:r>
      <w:r>
        <w:rPr>
          <w:rFonts w:ascii="宋体" w:hAnsi="宋体" w:eastAsia="宋体" w:cs="宋体"/>
          <w:sz w:val="30"/>
          <w:szCs w:val="30"/>
        </w:rPr>
        <w:t xml:space="preserve"> 的不是兵刃的锐利程度，而是思维的敏锐程</w:t>
      </w:r>
      <w:r>
        <w:rPr>
          <w:rFonts w:ascii="宋体" w:hAnsi="宋体" w:eastAsia="宋体" w:cs="宋体"/>
          <w:spacing w:val="-1"/>
          <w:sz w:val="30"/>
          <w:szCs w:val="30"/>
        </w:rPr>
        <w:t>度。军事冲突的结果越来越</w:t>
      </w:r>
      <w:r>
        <w:rPr>
          <w:rFonts w:ascii="宋体" w:hAnsi="宋体" w:eastAsia="宋体" w:cs="宋体"/>
          <w:sz w:val="30"/>
          <w:szCs w:val="30"/>
        </w:rPr>
        <w:t xml:space="preserve"> </w:t>
      </w:r>
      <w:r>
        <w:rPr>
          <w:rFonts w:ascii="宋体" w:hAnsi="宋体" w:eastAsia="宋体" w:cs="宋体"/>
          <w:spacing w:val="-1"/>
          <w:sz w:val="30"/>
          <w:szCs w:val="30"/>
        </w:rPr>
        <w:t>取决于科技的发达程度。</w:t>
      </w:r>
    </w:p>
    <w:p w14:paraId="70A6B0E4">
      <w:pPr>
        <w:spacing w:before="144" w:line="219" w:lineRule="auto"/>
        <w:jc w:val="right"/>
        <w:rPr>
          <w:rFonts w:ascii="宋体" w:hAnsi="宋体" w:eastAsia="宋体" w:cs="宋体"/>
          <w:sz w:val="30"/>
          <w:szCs w:val="30"/>
        </w:rPr>
      </w:pPr>
      <w:r>
        <w:rPr>
          <w:rFonts w:ascii="宋体" w:hAnsi="宋体" w:eastAsia="宋体" w:cs="宋体"/>
          <w:spacing w:val="-1"/>
          <w:sz w:val="30"/>
          <w:szCs w:val="30"/>
        </w:rPr>
        <w:t>新的计算技术、虚拟现实和互联网将用一种全新的方式把人类的神</w:t>
      </w:r>
    </w:p>
    <w:p w14:paraId="6EB97D84">
      <w:pPr>
        <w:spacing w:line="219" w:lineRule="auto"/>
        <w:rPr>
          <w:rFonts w:ascii="宋体" w:hAnsi="宋体" w:eastAsia="宋体" w:cs="宋体"/>
          <w:sz w:val="30"/>
          <w:szCs w:val="30"/>
        </w:rPr>
        <w:sectPr>
          <w:pgSz w:w="12240" w:h="15840"/>
          <w:pgMar w:top="400" w:right="1500" w:bottom="0" w:left="1450" w:header="0" w:footer="0" w:gutter="0"/>
          <w:cols w:space="720" w:num="1"/>
        </w:sectPr>
      </w:pPr>
    </w:p>
    <w:p w14:paraId="280528E7">
      <w:pPr>
        <w:pStyle w:val="2"/>
        <w:spacing w:line="241" w:lineRule="auto"/>
      </w:pPr>
    </w:p>
    <w:p w14:paraId="3C9680CC">
      <w:pPr>
        <w:pStyle w:val="2"/>
        <w:spacing w:line="241" w:lineRule="auto"/>
      </w:pPr>
    </w:p>
    <w:p w14:paraId="3EFCB531">
      <w:pPr>
        <w:pStyle w:val="2"/>
        <w:spacing w:line="241" w:lineRule="auto"/>
      </w:pPr>
    </w:p>
    <w:p w14:paraId="190FB605">
      <w:pPr>
        <w:pStyle w:val="2"/>
        <w:spacing w:line="241" w:lineRule="auto"/>
      </w:pPr>
    </w:p>
    <w:p w14:paraId="253BE534">
      <w:pPr>
        <w:spacing w:before="98" w:line="223" w:lineRule="auto"/>
        <w:ind w:left="3"/>
        <w:jc w:val="both"/>
        <w:rPr>
          <w:rFonts w:ascii="宋体" w:hAnsi="宋体" w:eastAsia="宋体" w:cs="宋体"/>
          <w:sz w:val="30"/>
          <w:szCs w:val="30"/>
        </w:rPr>
      </w:pPr>
      <w:r>
        <w:rPr>
          <w:rFonts w:ascii="宋体" w:hAnsi="宋体" w:eastAsia="宋体" w:cs="宋体"/>
          <w:spacing w:val="-1"/>
          <w:sz w:val="30"/>
          <w:szCs w:val="30"/>
        </w:rPr>
        <w:t>经系统和人类研发的计算设备紧密地结合起来。在全新的时代，我们对</w:t>
      </w:r>
      <w:r>
        <w:rPr>
          <w:rFonts w:ascii="宋体" w:hAnsi="宋体" w:eastAsia="宋体" w:cs="宋体"/>
          <w:spacing w:val="15"/>
          <w:sz w:val="30"/>
          <w:szCs w:val="30"/>
        </w:rPr>
        <w:t xml:space="preserve"> </w:t>
      </w:r>
      <w:r>
        <w:rPr>
          <w:rFonts w:ascii="宋体" w:hAnsi="宋体" w:eastAsia="宋体" w:cs="宋体"/>
          <w:spacing w:val="-1"/>
          <w:sz w:val="30"/>
          <w:szCs w:val="30"/>
        </w:rPr>
        <w:t>大脑的依赖程度将超过以往任何时候。那么，如何预防大脑受到疾病的</w:t>
      </w:r>
      <w:r>
        <w:rPr>
          <w:rFonts w:ascii="宋体" w:hAnsi="宋体" w:eastAsia="宋体" w:cs="宋体"/>
          <w:spacing w:val="15"/>
          <w:sz w:val="30"/>
          <w:szCs w:val="30"/>
        </w:rPr>
        <w:t xml:space="preserve"> </w:t>
      </w:r>
      <w:r>
        <w:rPr>
          <w:rFonts w:ascii="宋体" w:hAnsi="宋体" w:eastAsia="宋体" w:cs="宋体"/>
          <w:spacing w:val="-2"/>
          <w:sz w:val="30"/>
          <w:szCs w:val="30"/>
        </w:rPr>
        <w:t>侵袭，防止大脑衰退呢？</w:t>
      </w:r>
    </w:p>
    <w:p w14:paraId="7778A47D">
      <w:pPr>
        <w:spacing w:before="143" w:line="222" w:lineRule="auto"/>
        <w:ind w:firstLine="603"/>
        <w:rPr>
          <w:rFonts w:ascii="宋体" w:hAnsi="宋体" w:eastAsia="宋体" w:cs="宋体"/>
          <w:sz w:val="30"/>
          <w:szCs w:val="30"/>
        </w:rPr>
      </w:pPr>
      <w:r>
        <w:rPr>
          <w:rFonts w:ascii="宋体" w:hAnsi="宋体" w:eastAsia="宋体" w:cs="宋体"/>
          <w:spacing w:val="-1"/>
          <w:sz w:val="30"/>
          <w:szCs w:val="30"/>
        </w:rPr>
        <w:t>社会运作所需要的信息正在呈指数级增长，人类文明进程中也从未</w:t>
      </w:r>
      <w:r>
        <w:rPr>
          <w:rFonts w:ascii="宋体" w:hAnsi="宋体" w:eastAsia="宋体" w:cs="宋体"/>
          <w:spacing w:val="13"/>
          <w:sz w:val="30"/>
          <w:szCs w:val="30"/>
        </w:rPr>
        <w:t xml:space="preserve"> </w:t>
      </w:r>
      <w:r>
        <w:rPr>
          <w:rFonts w:ascii="宋体" w:hAnsi="宋体" w:eastAsia="宋体" w:cs="宋体"/>
          <w:sz w:val="30"/>
          <w:szCs w:val="30"/>
        </w:rPr>
        <w:t>出现过可以与现在媲美的如此迅猛的信息爆</w:t>
      </w:r>
      <w:r>
        <w:rPr>
          <w:rFonts w:ascii="宋体" w:hAnsi="宋体" w:eastAsia="宋体" w:cs="宋体"/>
          <w:spacing w:val="-1"/>
          <w:sz w:val="30"/>
          <w:szCs w:val="30"/>
        </w:rPr>
        <w:t>炸。可以借助某一代人所创</w:t>
      </w:r>
      <w:r>
        <w:rPr>
          <w:rFonts w:ascii="宋体" w:hAnsi="宋体" w:eastAsia="宋体" w:cs="宋体"/>
          <w:sz w:val="30"/>
          <w:szCs w:val="30"/>
        </w:rPr>
        <w:t xml:space="preserve"> 造的新知识与其从先辈那里继承来的全部知</w:t>
      </w:r>
      <w:r>
        <w:rPr>
          <w:rFonts w:ascii="宋体" w:hAnsi="宋体" w:eastAsia="宋体" w:cs="宋体"/>
          <w:spacing w:val="-1"/>
          <w:sz w:val="30"/>
          <w:szCs w:val="30"/>
        </w:rPr>
        <w:t>识之比来描述人类文明史。</w:t>
      </w:r>
      <w:r>
        <w:rPr>
          <w:rFonts w:ascii="宋体" w:hAnsi="宋体" w:eastAsia="宋体" w:cs="宋体"/>
          <w:sz w:val="30"/>
          <w:szCs w:val="30"/>
        </w:rPr>
        <w:t xml:space="preserve"> 在古代，这个比值几乎为零，因为知识积累</w:t>
      </w:r>
      <w:r>
        <w:rPr>
          <w:rFonts w:ascii="宋体" w:hAnsi="宋体" w:eastAsia="宋体" w:cs="宋体"/>
          <w:spacing w:val="-1"/>
          <w:sz w:val="30"/>
          <w:szCs w:val="30"/>
        </w:rPr>
        <w:t>的速度非常缓慢，绘制而成</w:t>
      </w:r>
      <w:r>
        <w:rPr>
          <w:rFonts w:ascii="宋体" w:hAnsi="宋体" w:eastAsia="宋体" w:cs="宋体"/>
          <w:sz w:val="30"/>
          <w:szCs w:val="30"/>
        </w:rPr>
        <w:t xml:space="preserve"> </w:t>
      </w:r>
      <w:r>
        <w:rPr>
          <w:rFonts w:ascii="宋体" w:hAnsi="宋体" w:eastAsia="宋体" w:cs="宋体"/>
          <w:spacing w:val="-2"/>
          <w:sz w:val="30"/>
          <w:szCs w:val="30"/>
        </w:rPr>
        <w:t>的曲线几乎是扁平的。</w:t>
      </w:r>
    </w:p>
    <w:p w14:paraId="6D095202">
      <w:pPr>
        <w:spacing w:before="104" w:line="223" w:lineRule="auto"/>
        <w:ind w:firstLine="602"/>
        <w:rPr>
          <w:rFonts w:ascii="宋体" w:hAnsi="宋体" w:eastAsia="宋体" w:cs="宋体"/>
          <w:sz w:val="30"/>
          <w:szCs w:val="30"/>
        </w:rPr>
      </w:pPr>
      <w:r>
        <w:rPr>
          <w:rFonts w:ascii="宋体" w:hAnsi="宋体" w:eastAsia="宋体" w:cs="宋体"/>
          <w:spacing w:val="-1"/>
          <w:sz w:val="30"/>
          <w:szCs w:val="30"/>
        </w:rPr>
        <w:t>然而，特别是在</w:t>
      </w:r>
      <w:r>
        <w:rPr>
          <w:rFonts w:ascii="Times New Roman" w:hAnsi="Times New Roman" w:eastAsia="Times New Roman" w:cs="Times New Roman"/>
          <w:spacing w:val="-1"/>
          <w:sz w:val="30"/>
          <w:szCs w:val="30"/>
        </w:rPr>
        <w:t>20</w:t>
      </w:r>
      <w:r>
        <w:rPr>
          <w:rFonts w:ascii="宋体" w:hAnsi="宋体" w:eastAsia="宋体" w:cs="宋体"/>
          <w:spacing w:val="-1"/>
          <w:sz w:val="30"/>
          <w:szCs w:val="30"/>
        </w:rPr>
        <w:t>世纪，知识积累的势头变得极其迅猛，而且仍然</w:t>
      </w:r>
      <w:r>
        <w:rPr>
          <w:rFonts w:ascii="宋体" w:hAnsi="宋体" w:eastAsia="宋体" w:cs="宋体"/>
          <w:spacing w:val="16"/>
          <w:sz w:val="30"/>
          <w:szCs w:val="30"/>
        </w:rPr>
        <w:t xml:space="preserve"> </w:t>
      </w:r>
      <w:r>
        <w:rPr>
          <w:rFonts w:ascii="宋体" w:hAnsi="宋体" w:eastAsia="宋体" w:cs="宋体"/>
          <w:sz w:val="30"/>
          <w:szCs w:val="30"/>
        </w:rPr>
        <w:t>在不断提速。如今，我们在学校学到的许多</w:t>
      </w:r>
      <w:r>
        <w:rPr>
          <w:rFonts w:ascii="宋体" w:hAnsi="宋体" w:eastAsia="宋体" w:cs="宋体"/>
          <w:spacing w:val="-1"/>
          <w:sz w:val="30"/>
          <w:szCs w:val="30"/>
        </w:rPr>
        <w:t>知识在我们达到职业生涯的</w:t>
      </w:r>
      <w:r>
        <w:rPr>
          <w:rFonts w:ascii="宋体" w:hAnsi="宋体" w:eastAsia="宋体" w:cs="宋体"/>
          <w:sz w:val="30"/>
          <w:szCs w:val="30"/>
        </w:rPr>
        <w:t xml:space="preserve"> 巅峰时就已经过时了。在过去，一个大学毕</w:t>
      </w:r>
      <w:r>
        <w:rPr>
          <w:rFonts w:ascii="宋体" w:hAnsi="宋体" w:eastAsia="宋体" w:cs="宋体"/>
          <w:spacing w:val="-1"/>
          <w:sz w:val="30"/>
          <w:szCs w:val="30"/>
        </w:rPr>
        <w:t>业生的早期成就足以让其安</w:t>
      </w:r>
      <w:r>
        <w:rPr>
          <w:rFonts w:ascii="宋体" w:hAnsi="宋体" w:eastAsia="宋体" w:cs="宋体"/>
          <w:sz w:val="30"/>
          <w:szCs w:val="30"/>
        </w:rPr>
        <w:t xml:space="preserve"> 然度过大部分职业生涯。现如今，想要保持</w:t>
      </w:r>
      <w:r>
        <w:rPr>
          <w:rFonts w:ascii="宋体" w:hAnsi="宋体" w:eastAsia="宋体" w:cs="宋体"/>
          <w:spacing w:val="-1"/>
          <w:sz w:val="30"/>
          <w:szCs w:val="30"/>
        </w:rPr>
        <w:t>一定的专业水准，就必须终</w:t>
      </w:r>
      <w:r>
        <w:rPr>
          <w:rFonts w:ascii="宋体" w:hAnsi="宋体" w:eastAsia="宋体" w:cs="宋体"/>
          <w:sz w:val="30"/>
          <w:szCs w:val="30"/>
        </w:rPr>
        <w:t xml:space="preserve"> 身学习以获取大量的知识。信息曲线的斜率</w:t>
      </w:r>
      <w:r>
        <w:rPr>
          <w:rFonts w:ascii="宋体" w:hAnsi="宋体" w:eastAsia="宋体" w:cs="宋体"/>
          <w:spacing w:val="-1"/>
          <w:sz w:val="30"/>
          <w:szCs w:val="30"/>
        </w:rPr>
        <w:t>反映了不同文化对以年长者</w:t>
      </w:r>
      <w:r>
        <w:rPr>
          <w:rFonts w:ascii="宋体" w:hAnsi="宋体" w:eastAsia="宋体" w:cs="宋体"/>
          <w:sz w:val="30"/>
          <w:szCs w:val="30"/>
        </w:rPr>
        <w:t xml:space="preserve"> 的经验为代表的传统相对于以年轻人的勇气</w:t>
      </w:r>
      <w:r>
        <w:rPr>
          <w:rFonts w:ascii="宋体" w:hAnsi="宋体" w:eastAsia="宋体" w:cs="宋体"/>
          <w:spacing w:val="-1"/>
          <w:sz w:val="30"/>
          <w:szCs w:val="30"/>
        </w:rPr>
        <w:t>为代表的创新的重视程度。</w:t>
      </w:r>
      <w:r>
        <w:rPr>
          <w:rFonts w:ascii="宋体" w:hAnsi="宋体" w:eastAsia="宋体" w:cs="宋体"/>
          <w:sz w:val="30"/>
          <w:szCs w:val="30"/>
        </w:rPr>
        <w:t xml:space="preserve"> 信息鲜有变动的古老文化是建立在对年长者</w:t>
      </w:r>
      <w:r>
        <w:rPr>
          <w:rFonts w:ascii="宋体" w:hAnsi="宋体" w:eastAsia="宋体" w:cs="宋体"/>
          <w:spacing w:val="-1"/>
          <w:sz w:val="30"/>
          <w:szCs w:val="30"/>
        </w:rPr>
        <w:t>的尊敬的基础之上的。当代</w:t>
      </w:r>
      <w:r>
        <w:rPr>
          <w:rFonts w:ascii="宋体" w:hAnsi="宋体" w:eastAsia="宋体" w:cs="宋体"/>
          <w:sz w:val="30"/>
          <w:szCs w:val="30"/>
        </w:rPr>
        <w:t xml:space="preserve"> 亚洲和欧洲某些地方的传统文化仍然保有这</w:t>
      </w:r>
      <w:r>
        <w:rPr>
          <w:rFonts w:ascii="宋体" w:hAnsi="宋体" w:eastAsia="宋体" w:cs="宋体"/>
          <w:spacing w:val="-1"/>
          <w:sz w:val="30"/>
          <w:szCs w:val="30"/>
        </w:rPr>
        <w:t>种态度。相反，美国社会作</w:t>
      </w:r>
      <w:r>
        <w:rPr>
          <w:rFonts w:ascii="宋体" w:hAnsi="宋体" w:eastAsia="宋体" w:cs="宋体"/>
          <w:sz w:val="30"/>
          <w:szCs w:val="30"/>
        </w:rPr>
        <w:t xml:space="preserve"> 为主要社会中最年轻、最不固守传统的一个</w:t>
      </w:r>
      <w:r>
        <w:rPr>
          <w:rFonts w:ascii="宋体" w:hAnsi="宋体" w:eastAsia="宋体" w:cs="宋体"/>
          <w:spacing w:val="-1"/>
          <w:sz w:val="30"/>
          <w:szCs w:val="30"/>
        </w:rPr>
        <w:t>，是建立在对年轻人的尊敬</w:t>
      </w:r>
      <w:r>
        <w:rPr>
          <w:rFonts w:ascii="宋体" w:hAnsi="宋体" w:eastAsia="宋体" w:cs="宋体"/>
          <w:sz w:val="30"/>
          <w:szCs w:val="30"/>
        </w:rPr>
        <w:t xml:space="preserve"> 之上的。这无疑反映了美国在信息方面的活</w:t>
      </w:r>
      <w:r>
        <w:rPr>
          <w:rFonts w:ascii="宋体" w:hAnsi="宋体" w:eastAsia="宋体" w:cs="宋体"/>
          <w:spacing w:val="-1"/>
          <w:sz w:val="30"/>
          <w:szCs w:val="30"/>
        </w:rPr>
        <w:t>力。上述分析所蕴含的道理</w:t>
      </w:r>
      <w:r>
        <w:rPr>
          <w:rFonts w:ascii="宋体" w:hAnsi="宋体" w:eastAsia="宋体" w:cs="宋体"/>
          <w:sz w:val="30"/>
          <w:szCs w:val="30"/>
        </w:rPr>
        <w:t xml:space="preserve"> 非常清楚：终身保持思维活力从来没有像今</w:t>
      </w:r>
      <w:r>
        <w:rPr>
          <w:rFonts w:ascii="宋体" w:hAnsi="宋体" w:eastAsia="宋体" w:cs="宋体"/>
          <w:spacing w:val="-1"/>
          <w:sz w:val="30"/>
          <w:szCs w:val="30"/>
        </w:rPr>
        <w:t>天一样对成功如此关键。它</w:t>
      </w:r>
      <w:r>
        <w:rPr>
          <w:rFonts w:ascii="宋体" w:hAnsi="宋体" w:eastAsia="宋体" w:cs="宋体"/>
          <w:sz w:val="30"/>
          <w:szCs w:val="30"/>
        </w:rPr>
        <w:t xml:space="preserve"> 的作用只会越来越重要。关键信息正在呈指</w:t>
      </w:r>
      <w:r>
        <w:rPr>
          <w:rFonts w:ascii="宋体" w:hAnsi="宋体" w:eastAsia="宋体" w:cs="宋体"/>
          <w:spacing w:val="-1"/>
          <w:sz w:val="30"/>
          <w:szCs w:val="30"/>
        </w:rPr>
        <w:t>数级增长，但是，人类大脑</w:t>
      </w:r>
      <w:r>
        <w:rPr>
          <w:rFonts w:ascii="宋体" w:hAnsi="宋体" w:eastAsia="宋体" w:cs="宋体"/>
          <w:sz w:val="30"/>
          <w:szCs w:val="30"/>
        </w:rPr>
        <w:t xml:space="preserve"> 的生物学特质保持不变，或者变化微乎其微</w:t>
      </w:r>
      <w:r>
        <w:rPr>
          <w:rFonts w:ascii="宋体" w:hAnsi="宋体" w:eastAsia="宋体" w:cs="宋体"/>
          <w:spacing w:val="-1"/>
          <w:sz w:val="30"/>
          <w:szCs w:val="30"/>
        </w:rPr>
        <w:t>。人们常说大脑的计算能力</w:t>
      </w:r>
      <w:r>
        <w:rPr>
          <w:rFonts w:ascii="宋体" w:hAnsi="宋体" w:eastAsia="宋体" w:cs="宋体"/>
          <w:sz w:val="30"/>
          <w:szCs w:val="30"/>
        </w:rPr>
        <w:t xml:space="preserve"> 几乎是无限的，能够适应几乎无限的知识总</w:t>
      </w:r>
      <w:r>
        <w:rPr>
          <w:rFonts w:ascii="宋体" w:hAnsi="宋体" w:eastAsia="宋体" w:cs="宋体"/>
          <w:spacing w:val="-1"/>
          <w:sz w:val="30"/>
          <w:szCs w:val="30"/>
        </w:rPr>
        <w:t>量。但是，这个被很多人接</w:t>
      </w:r>
      <w:r>
        <w:rPr>
          <w:rFonts w:ascii="宋体" w:hAnsi="宋体" w:eastAsia="宋体" w:cs="宋体"/>
          <w:sz w:val="30"/>
          <w:szCs w:val="30"/>
        </w:rPr>
        <w:t xml:space="preserve"> 受的生物学假设受到了挑战。不管大脑在理</w:t>
      </w:r>
      <w:r>
        <w:rPr>
          <w:rFonts w:ascii="宋体" w:hAnsi="宋体" w:eastAsia="宋体" w:cs="宋体"/>
          <w:spacing w:val="-1"/>
          <w:sz w:val="30"/>
          <w:szCs w:val="30"/>
        </w:rPr>
        <w:t>论上具备多强的计算能力，</w:t>
      </w:r>
      <w:r>
        <w:rPr>
          <w:rFonts w:ascii="宋体" w:hAnsi="宋体" w:eastAsia="宋体" w:cs="宋体"/>
          <w:sz w:val="30"/>
          <w:szCs w:val="30"/>
        </w:rPr>
        <w:t xml:space="preserve"> 大脑的计算能力实际上被证明是非常有限的</w:t>
      </w:r>
      <w:r>
        <w:rPr>
          <w:rFonts w:ascii="宋体" w:hAnsi="宋体" w:eastAsia="宋体" w:cs="宋体"/>
          <w:spacing w:val="-1"/>
          <w:sz w:val="30"/>
          <w:szCs w:val="30"/>
        </w:rPr>
        <w:t>。古时候一个受过教育的人</w:t>
      </w:r>
      <w:r>
        <w:rPr>
          <w:rFonts w:ascii="宋体" w:hAnsi="宋体" w:eastAsia="宋体" w:cs="宋体"/>
          <w:sz w:val="30"/>
          <w:szCs w:val="30"/>
        </w:rPr>
        <w:t xml:space="preserve"> </w:t>
      </w:r>
      <w:r>
        <w:rPr>
          <w:rFonts w:ascii="宋体" w:hAnsi="宋体" w:eastAsia="宋体" w:cs="宋体"/>
          <w:spacing w:val="-1"/>
          <w:sz w:val="30"/>
          <w:szCs w:val="30"/>
        </w:rPr>
        <w:t>或许能够掌握其所处时代几乎全部的基本知识。但是，如今这绝无可</w:t>
      </w:r>
    </w:p>
    <w:p w14:paraId="548DB8DF">
      <w:pPr>
        <w:spacing w:before="2" w:line="222" w:lineRule="auto"/>
        <w:ind w:left="2" w:firstLine="10"/>
        <w:rPr>
          <w:rFonts w:ascii="宋体" w:hAnsi="宋体" w:eastAsia="宋体" w:cs="宋体"/>
          <w:sz w:val="30"/>
          <w:szCs w:val="30"/>
        </w:rPr>
      </w:pPr>
      <w:r>
        <w:rPr>
          <w:rFonts w:ascii="宋体" w:hAnsi="宋体" w:eastAsia="宋体" w:cs="宋体"/>
          <w:spacing w:val="-1"/>
          <w:sz w:val="30"/>
          <w:szCs w:val="30"/>
        </w:rPr>
        <w:t>能。大约在中世纪的鼎盛时期或文艺复兴时期，人类文化中的基本知识</w:t>
      </w:r>
      <w:r>
        <w:rPr>
          <w:rFonts w:ascii="宋体" w:hAnsi="宋体" w:eastAsia="宋体" w:cs="宋体"/>
          <w:spacing w:val="6"/>
          <w:sz w:val="30"/>
          <w:szCs w:val="30"/>
        </w:rPr>
        <w:t xml:space="preserve"> </w:t>
      </w:r>
      <w:r>
        <w:rPr>
          <w:rFonts w:ascii="宋体" w:hAnsi="宋体" w:eastAsia="宋体" w:cs="宋体"/>
          <w:spacing w:val="-1"/>
          <w:sz w:val="30"/>
          <w:szCs w:val="30"/>
        </w:rPr>
        <w:t>就已经超过了个人心智的容量。知识越来越分散和专业。有意思的是，</w:t>
      </w:r>
      <w:r>
        <w:rPr>
          <w:rFonts w:ascii="宋体" w:hAnsi="宋体" w:eastAsia="宋体" w:cs="宋体"/>
          <w:spacing w:val="17"/>
          <w:sz w:val="30"/>
          <w:szCs w:val="30"/>
        </w:rPr>
        <w:t xml:space="preserve"> </w:t>
      </w:r>
      <w:r>
        <w:rPr>
          <w:rFonts w:ascii="宋体" w:hAnsi="宋体" w:eastAsia="宋体" w:cs="宋体"/>
          <w:spacing w:val="-1"/>
          <w:sz w:val="30"/>
          <w:szCs w:val="30"/>
        </w:rPr>
        <w:t>备受推崇的文艺复兴时期的人反而是第一代无法掌握其所处时代所有基</w:t>
      </w:r>
      <w:r>
        <w:rPr>
          <w:rFonts w:ascii="宋体" w:hAnsi="宋体" w:eastAsia="宋体" w:cs="宋体"/>
          <w:spacing w:val="17"/>
          <w:sz w:val="30"/>
          <w:szCs w:val="30"/>
        </w:rPr>
        <w:t xml:space="preserve"> </w:t>
      </w:r>
      <w:r>
        <w:rPr>
          <w:rFonts w:ascii="宋体" w:hAnsi="宋体" w:eastAsia="宋体" w:cs="宋体"/>
          <w:spacing w:val="-1"/>
          <w:sz w:val="30"/>
          <w:szCs w:val="30"/>
        </w:rPr>
        <w:t>本知识的人。在一个信息碎片化的世界中，拥有整合不同知识的能力显</w:t>
      </w:r>
      <w:r>
        <w:rPr>
          <w:rFonts w:ascii="宋体" w:hAnsi="宋体" w:eastAsia="宋体" w:cs="宋体"/>
          <w:spacing w:val="17"/>
          <w:sz w:val="30"/>
          <w:szCs w:val="30"/>
        </w:rPr>
        <w:t xml:space="preserve"> </w:t>
      </w:r>
      <w:r>
        <w:rPr>
          <w:rFonts w:ascii="宋体" w:hAnsi="宋体" w:eastAsia="宋体" w:cs="宋体"/>
          <w:spacing w:val="-1"/>
          <w:sz w:val="30"/>
          <w:szCs w:val="30"/>
        </w:rPr>
        <w:t>然是一种关键的竞争优势。这一能力同样需要非常敏捷的思维。</w:t>
      </w:r>
    </w:p>
    <w:p w14:paraId="1E952D72">
      <w:pPr>
        <w:spacing w:before="145" w:line="222" w:lineRule="auto"/>
        <w:ind w:left="2" w:firstLine="627"/>
        <w:jc w:val="both"/>
        <w:rPr>
          <w:rFonts w:ascii="宋体" w:hAnsi="宋体" w:eastAsia="宋体" w:cs="宋体"/>
          <w:sz w:val="30"/>
          <w:szCs w:val="30"/>
        </w:rPr>
      </w:pPr>
      <w:r>
        <w:rPr>
          <w:rFonts w:ascii="宋体" w:hAnsi="宋体" w:eastAsia="宋体" w:cs="宋体"/>
          <w:spacing w:val="-2"/>
          <w:sz w:val="30"/>
          <w:szCs w:val="30"/>
        </w:rPr>
        <w:t>中年人通过体育锻炼降低罹患心脏病的概率，年轻人借助体育锻炼</w:t>
      </w:r>
      <w:r>
        <w:rPr>
          <w:rFonts w:ascii="宋体" w:hAnsi="宋体" w:eastAsia="宋体" w:cs="宋体"/>
          <w:spacing w:val="17"/>
          <w:sz w:val="30"/>
          <w:szCs w:val="30"/>
        </w:rPr>
        <w:t xml:space="preserve"> </w:t>
      </w:r>
      <w:r>
        <w:rPr>
          <w:rFonts w:ascii="宋体" w:hAnsi="宋体" w:eastAsia="宋体" w:cs="宋体"/>
          <w:spacing w:val="-1"/>
          <w:sz w:val="30"/>
          <w:szCs w:val="30"/>
        </w:rPr>
        <w:t>让自己变得更迷人。社会吸引力的标准反映了竞争性成功的一些关键特</w:t>
      </w:r>
      <w:r>
        <w:rPr>
          <w:rFonts w:ascii="宋体" w:hAnsi="宋体" w:eastAsia="宋体" w:cs="宋体"/>
          <w:spacing w:val="17"/>
          <w:sz w:val="30"/>
          <w:szCs w:val="30"/>
        </w:rPr>
        <w:t xml:space="preserve"> </w:t>
      </w:r>
      <w:r>
        <w:rPr>
          <w:rFonts w:ascii="宋体" w:hAnsi="宋体" w:eastAsia="宋体" w:cs="宋体"/>
          <w:spacing w:val="-1"/>
          <w:sz w:val="30"/>
          <w:szCs w:val="30"/>
        </w:rPr>
        <w:t>质，这些特质也会随着人类文明的发展而改变。身体健康也是外表吸引</w:t>
      </w:r>
      <w:r>
        <w:rPr>
          <w:rFonts w:ascii="宋体" w:hAnsi="宋体" w:eastAsia="宋体" w:cs="宋体"/>
          <w:spacing w:val="17"/>
          <w:sz w:val="30"/>
          <w:szCs w:val="30"/>
        </w:rPr>
        <w:t xml:space="preserve"> </w:t>
      </w:r>
      <w:r>
        <w:rPr>
          <w:rFonts w:ascii="宋体" w:hAnsi="宋体" w:eastAsia="宋体" w:cs="宋体"/>
          <w:spacing w:val="-1"/>
          <w:sz w:val="30"/>
          <w:szCs w:val="30"/>
        </w:rPr>
        <w:t>力的一部分，它一直是成功的一个重要组成部分，未来也将如此。几个</w:t>
      </w:r>
    </w:p>
    <w:p w14:paraId="7D9C866A">
      <w:pPr>
        <w:spacing w:line="222" w:lineRule="auto"/>
        <w:rPr>
          <w:rFonts w:ascii="宋体" w:hAnsi="宋体" w:eastAsia="宋体" w:cs="宋体"/>
          <w:sz w:val="30"/>
          <w:szCs w:val="30"/>
        </w:rPr>
        <w:sectPr>
          <w:pgSz w:w="12240" w:h="15840"/>
          <w:pgMar w:top="400" w:right="1500" w:bottom="0" w:left="1450" w:header="0" w:footer="0" w:gutter="0"/>
          <w:cols w:space="720" w:num="1"/>
        </w:sectPr>
      </w:pPr>
    </w:p>
    <w:p w14:paraId="58C039B1">
      <w:pPr>
        <w:pStyle w:val="2"/>
        <w:spacing w:line="241" w:lineRule="auto"/>
      </w:pPr>
    </w:p>
    <w:p w14:paraId="3C64DD78">
      <w:pPr>
        <w:pStyle w:val="2"/>
        <w:spacing w:line="241" w:lineRule="auto"/>
      </w:pPr>
    </w:p>
    <w:p w14:paraId="54B30C8B">
      <w:pPr>
        <w:pStyle w:val="2"/>
        <w:spacing w:line="241" w:lineRule="auto"/>
      </w:pPr>
    </w:p>
    <w:p w14:paraId="0B19BD36">
      <w:pPr>
        <w:pStyle w:val="2"/>
        <w:spacing w:line="241" w:lineRule="auto"/>
      </w:pPr>
    </w:p>
    <w:p w14:paraId="23C6CD10">
      <w:pPr>
        <w:spacing w:before="98" w:line="210" w:lineRule="auto"/>
        <w:ind w:left="2" w:hanging="1"/>
        <w:rPr>
          <w:rFonts w:ascii="宋体" w:hAnsi="宋体" w:eastAsia="宋体" w:cs="宋体"/>
          <w:sz w:val="30"/>
          <w:szCs w:val="30"/>
        </w:rPr>
      </w:pPr>
      <w:r>
        <w:rPr>
          <w:rFonts w:ascii="宋体" w:hAnsi="宋体" w:eastAsia="宋体" w:cs="宋体"/>
          <w:spacing w:val="-1"/>
          <w:sz w:val="30"/>
          <w:szCs w:val="30"/>
        </w:rPr>
        <w:t>世纪以来，吸引力的定义一直与外表有关。但是，这个观念正在发生变</w:t>
      </w:r>
      <w:r>
        <w:rPr>
          <w:rFonts w:ascii="宋体" w:hAnsi="宋体" w:eastAsia="宋体" w:cs="宋体"/>
          <w:spacing w:val="18"/>
          <w:sz w:val="30"/>
          <w:szCs w:val="30"/>
        </w:rPr>
        <w:t xml:space="preserve"> </w:t>
      </w:r>
      <w:r>
        <w:rPr>
          <w:rFonts w:ascii="宋体" w:hAnsi="宋体" w:eastAsia="宋体" w:cs="宋体"/>
          <w:spacing w:val="-1"/>
          <w:sz w:val="30"/>
          <w:szCs w:val="30"/>
        </w:rPr>
        <w:t>化。我们正在进入一个信息处理主导人类社会发展的空前的时代。比尔</w:t>
      </w:r>
    </w:p>
    <w:p w14:paraId="4AA99227">
      <w:pPr>
        <w:spacing w:line="228" w:lineRule="auto"/>
        <w:ind w:firstLine="21"/>
        <w:rPr>
          <w:rFonts w:ascii="宋体" w:hAnsi="宋体" w:eastAsia="宋体" w:cs="宋体"/>
          <w:sz w:val="30"/>
          <w:szCs w:val="30"/>
        </w:rPr>
      </w:pPr>
      <w:r>
        <w:rPr>
          <w:rFonts w:ascii="Times New Roman" w:hAnsi="Times New Roman" w:eastAsia="Times New Roman" w:cs="Times New Roman"/>
          <w:spacing w:val="-1"/>
          <w:sz w:val="30"/>
          <w:szCs w:val="30"/>
        </w:rPr>
        <w:t>·</w:t>
      </w:r>
      <w:r>
        <w:rPr>
          <w:rFonts w:ascii="宋体" w:hAnsi="宋体" w:eastAsia="宋体" w:cs="宋体"/>
          <w:spacing w:val="-1"/>
          <w:sz w:val="30"/>
          <w:szCs w:val="30"/>
        </w:rPr>
        <w:t>盖茨将其称为知识社会。进入</w:t>
      </w:r>
      <w:r>
        <w:rPr>
          <w:rFonts w:ascii="Times New Roman" w:hAnsi="Times New Roman" w:eastAsia="Times New Roman" w:cs="Times New Roman"/>
          <w:spacing w:val="-1"/>
          <w:sz w:val="30"/>
          <w:szCs w:val="30"/>
        </w:rPr>
        <w:t>21</w:t>
      </w:r>
      <w:r>
        <w:rPr>
          <w:rFonts w:ascii="宋体" w:hAnsi="宋体" w:eastAsia="宋体" w:cs="宋体"/>
          <w:spacing w:val="-1"/>
          <w:sz w:val="30"/>
          <w:szCs w:val="30"/>
        </w:rPr>
        <w:t>世纪后，信息对社会的驱动作用</w:t>
      </w:r>
      <w:r>
        <w:rPr>
          <w:rFonts w:ascii="宋体" w:hAnsi="宋体" w:eastAsia="宋体" w:cs="宋体"/>
          <w:spacing w:val="-2"/>
          <w:sz w:val="30"/>
          <w:szCs w:val="30"/>
        </w:rPr>
        <w:t>越来</w:t>
      </w:r>
      <w:r>
        <w:rPr>
          <w:rFonts w:ascii="宋体" w:hAnsi="宋体" w:eastAsia="宋体" w:cs="宋体"/>
          <w:sz w:val="30"/>
          <w:szCs w:val="30"/>
        </w:rPr>
        <w:t xml:space="preserve">  越大，而社会吸引力的特质将体现为在这个</w:t>
      </w:r>
      <w:r>
        <w:rPr>
          <w:rFonts w:ascii="宋体" w:hAnsi="宋体" w:eastAsia="宋体" w:cs="宋体"/>
          <w:spacing w:val="-1"/>
          <w:sz w:val="30"/>
          <w:szCs w:val="30"/>
        </w:rPr>
        <w:t>社会中获得成功所必备的素</w:t>
      </w:r>
      <w:r>
        <w:rPr>
          <w:rFonts w:ascii="宋体" w:hAnsi="宋体" w:eastAsia="宋体" w:cs="宋体"/>
          <w:sz w:val="30"/>
          <w:szCs w:val="30"/>
        </w:rPr>
        <w:t xml:space="preserve"> 质。敏捷将代替美貌。</w:t>
      </w:r>
      <w:r>
        <w:rPr>
          <w:rFonts w:ascii="Times New Roman" w:hAnsi="Times New Roman" w:eastAsia="Times New Roman" w:cs="Times New Roman"/>
          <w:sz w:val="30"/>
          <w:szCs w:val="30"/>
        </w:rPr>
        <w:t>“</w:t>
      </w:r>
      <w:r>
        <w:rPr>
          <w:rFonts w:ascii="宋体" w:hAnsi="宋体" w:eastAsia="宋体" w:cs="宋体"/>
          <w:sz w:val="30"/>
          <w:szCs w:val="30"/>
        </w:rPr>
        <w:t>愚蠢</w:t>
      </w:r>
      <w:r>
        <w:rPr>
          <w:rFonts w:ascii="Times New Roman" w:hAnsi="Times New Roman" w:eastAsia="Times New Roman" w:cs="Times New Roman"/>
          <w:sz w:val="30"/>
          <w:szCs w:val="30"/>
        </w:rPr>
        <w:t>”</w:t>
      </w:r>
      <w:r>
        <w:rPr>
          <w:rFonts w:ascii="宋体" w:hAnsi="宋体" w:eastAsia="宋体" w:cs="宋体"/>
          <w:sz w:val="30"/>
          <w:szCs w:val="30"/>
        </w:rPr>
        <w:t>比</w:t>
      </w:r>
      <w:r>
        <w:rPr>
          <w:rFonts w:ascii="Times New Roman" w:hAnsi="Times New Roman" w:eastAsia="Times New Roman" w:cs="Times New Roman"/>
          <w:sz w:val="30"/>
          <w:szCs w:val="30"/>
        </w:rPr>
        <w:t>“</w:t>
      </w:r>
      <w:r>
        <w:rPr>
          <w:rFonts w:ascii="宋体" w:hAnsi="宋体" w:eastAsia="宋体" w:cs="宋体"/>
          <w:sz w:val="30"/>
          <w:szCs w:val="30"/>
        </w:rPr>
        <w:t>丑陋</w:t>
      </w:r>
      <w:r>
        <w:rPr>
          <w:rFonts w:ascii="Times New Roman" w:hAnsi="Times New Roman" w:eastAsia="Times New Roman" w:cs="Times New Roman"/>
          <w:sz w:val="30"/>
          <w:szCs w:val="30"/>
        </w:rPr>
        <w:t>”</w:t>
      </w:r>
      <w:r>
        <w:rPr>
          <w:rFonts w:ascii="宋体" w:hAnsi="宋体" w:eastAsia="宋体" w:cs="宋体"/>
          <w:sz w:val="30"/>
          <w:szCs w:val="30"/>
        </w:rPr>
        <w:t>更不</w:t>
      </w:r>
      <w:r>
        <w:rPr>
          <w:rFonts w:ascii="宋体" w:hAnsi="宋体" w:eastAsia="宋体" w:cs="宋体"/>
          <w:spacing w:val="-1"/>
          <w:sz w:val="30"/>
          <w:szCs w:val="30"/>
        </w:rPr>
        <w:t>招人喜欢。在这样的社会背</w:t>
      </w:r>
      <w:r>
        <w:rPr>
          <w:rFonts w:ascii="宋体" w:hAnsi="宋体" w:eastAsia="宋体" w:cs="宋体"/>
          <w:sz w:val="30"/>
          <w:szCs w:val="30"/>
        </w:rPr>
        <w:t xml:space="preserve"> </w:t>
      </w:r>
      <w:r>
        <w:rPr>
          <w:rFonts w:ascii="宋体" w:hAnsi="宋体" w:eastAsia="宋体" w:cs="宋体"/>
          <w:spacing w:val="-1"/>
          <w:sz w:val="30"/>
          <w:szCs w:val="30"/>
        </w:rPr>
        <w:t>景下，所有保持良好认知状态的可靠途径都会受到公众热切的欢迎。</w:t>
      </w:r>
    </w:p>
    <w:p w14:paraId="2EF2B529">
      <w:pPr>
        <w:spacing w:line="228" w:lineRule="auto"/>
        <w:rPr>
          <w:rFonts w:ascii="宋体" w:hAnsi="宋体" w:eastAsia="宋体" w:cs="宋体"/>
          <w:sz w:val="30"/>
          <w:szCs w:val="30"/>
        </w:rPr>
        <w:sectPr>
          <w:pgSz w:w="12240" w:h="15840"/>
          <w:pgMar w:top="400" w:right="1500" w:bottom="0" w:left="1450" w:header="0" w:footer="0" w:gutter="0"/>
          <w:cols w:space="720" w:num="1"/>
        </w:sectPr>
      </w:pPr>
    </w:p>
    <w:p w14:paraId="34F8A7BB">
      <w:pPr>
        <w:pStyle w:val="2"/>
        <w:spacing w:line="257" w:lineRule="auto"/>
      </w:pPr>
    </w:p>
    <w:p w14:paraId="44F69517">
      <w:pPr>
        <w:pStyle w:val="2"/>
        <w:spacing w:line="258" w:lineRule="auto"/>
      </w:pPr>
    </w:p>
    <w:p w14:paraId="279D2E07">
      <w:pPr>
        <w:pStyle w:val="2"/>
        <w:spacing w:line="258" w:lineRule="auto"/>
      </w:pPr>
    </w:p>
    <w:p w14:paraId="29F91C98">
      <w:pPr>
        <w:pStyle w:val="2"/>
        <w:spacing w:line="258" w:lineRule="auto"/>
      </w:pPr>
    </w:p>
    <w:p w14:paraId="1725F51E">
      <w:pPr>
        <w:pStyle w:val="2"/>
        <w:spacing w:line="258" w:lineRule="auto"/>
      </w:pPr>
    </w:p>
    <w:p w14:paraId="35398D29">
      <w:pPr>
        <w:pStyle w:val="2"/>
        <w:spacing w:line="258" w:lineRule="auto"/>
      </w:pPr>
    </w:p>
    <w:p w14:paraId="73A84857">
      <w:pPr>
        <w:pStyle w:val="2"/>
        <w:spacing w:line="258" w:lineRule="auto"/>
      </w:pPr>
    </w:p>
    <w:p w14:paraId="29028BF1">
      <w:pPr>
        <w:spacing w:before="136" w:line="220" w:lineRule="auto"/>
        <w:ind w:left="7"/>
        <w:rPr>
          <w:rFonts w:ascii="宋体" w:hAnsi="宋体" w:eastAsia="宋体" w:cs="宋体"/>
          <w:sz w:val="42"/>
          <w:szCs w:val="42"/>
        </w:rPr>
      </w:pPr>
      <w:r>
        <w:rPr>
          <w:rFonts w:ascii="宋体" w:hAnsi="宋体" w:eastAsia="宋体" w:cs="宋体"/>
          <w:color w:val="B9349D"/>
          <w:spacing w:val="4"/>
          <w:sz w:val="42"/>
          <w:szCs w:val="42"/>
        </w:rPr>
        <w:t>认知康复的历史</w:t>
      </w:r>
    </w:p>
    <w:p w14:paraId="05481941">
      <w:pPr>
        <w:pStyle w:val="2"/>
        <w:spacing w:line="243" w:lineRule="auto"/>
      </w:pPr>
    </w:p>
    <w:p w14:paraId="55A52E72">
      <w:pPr>
        <w:pStyle w:val="2"/>
        <w:spacing w:line="243" w:lineRule="auto"/>
      </w:pPr>
    </w:p>
    <w:p w14:paraId="5A4FE255">
      <w:pPr>
        <w:spacing w:before="97" w:line="222" w:lineRule="auto"/>
        <w:ind w:left="2" w:firstLine="602"/>
        <w:rPr>
          <w:rFonts w:ascii="宋体" w:hAnsi="宋体" w:eastAsia="宋体" w:cs="宋体"/>
          <w:sz w:val="30"/>
          <w:szCs w:val="30"/>
        </w:rPr>
      </w:pPr>
      <w:r>
        <w:rPr>
          <w:rFonts w:ascii="宋体" w:hAnsi="宋体" w:eastAsia="宋体" w:cs="宋体"/>
          <w:spacing w:val="-1"/>
          <w:sz w:val="30"/>
          <w:szCs w:val="30"/>
        </w:rPr>
        <w:t>我们能够从将认知训练作为治疗手段进而作为预防手段的经验中学</w:t>
      </w:r>
      <w:r>
        <w:rPr>
          <w:rFonts w:ascii="宋体" w:hAnsi="宋体" w:eastAsia="宋体" w:cs="宋体"/>
          <w:spacing w:val="13"/>
          <w:sz w:val="30"/>
          <w:szCs w:val="30"/>
        </w:rPr>
        <w:t xml:space="preserve"> </w:t>
      </w:r>
      <w:r>
        <w:rPr>
          <w:rFonts w:ascii="宋体" w:hAnsi="宋体" w:eastAsia="宋体" w:cs="宋体"/>
          <w:spacing w:val="-1"/>
          <w:sz w:val="30"/>
          <w:szCs w:val="30"/>
        </w:rPr>
        <w:t>到什么呢？将认知康复作为帮助患者从中风和头部受伤中恢复过来的手</w:t>
      </w:r>
      <w:r>
        <w:rPr>
          <w:rFonts w:ascii="宋体" w:hAnsi="宋体" w:eastAsia="宋体" w:cs="宋体"/>
          <w:spacing w:val="18"/>
          <w:sz w:val="30"/>
          <w:szCs w:val="30"/>
        </w:rPr>
        <w:t xml:space="preserve"> </w:t>
      </w:r>
      <w:r>
        <w:rPr>
          <w:rFonts w:ascii="宋体" w:hAnsi="宋体" w:eastAsia="宋体" w:cs="宋体"/>
          <w:spacing w:val="-2"/>
          <w:sz w:val="30"/>
          <w:szCs w:val="30"/>
        </w:rPr>
        <w:t>段已经有很长的历史了，其效果往往喜忧参半。几十年前，亚历山大</w:t>
      </w:r>
      <w:r>
        <w:rPr>
          <w:rFonts w:ascii="宋体" w:hAnsi="宋体" w:eastAsia="宋体" w:cs="宋体"/>
          <w:spacing w:val="-101"/>
          <w:sz w:val="30"/>
          <w:szCs w:val="30"/>
        </w:rPr>
        <w:t xml:space="preserve"> </w:t>
      </w:r>
      <w:r>
        <w:rPr>
          <w:rFonts w:ascii="Times New Roman" w:hAnsi="Times New Roman" w:eastAsia="Times New Roman" w:cs="Times New Roman"/>
          <w:spacing w:val="-2"/>
          <w:sz w:val="30"/>
          <w:szCs w:val="30"/>
        </w:rPr>
        <w:t>·</w:t>
      </w:r>
      <w:r>
        <w:rPr>
          <w:rFonts w:ascii="Times New Roman" w:hAnsi="Times New Roman" w:eastAsia="Times New Roman" w:cs="Times New Roman"/>
          <w:sz w:val="30"/>
          <w:szCs w:val="30"/>
        </w:rPr>
        <w:t xml:space="preserve">   </w:t>
      </w:r>
      <w:r>
        <w:rPr>
          <w:rFonts w:ascii="宋体" w:hAnsi="宋体" w:eastAsia="宋体" w:cs="宋体"/>
          <w:sz w:val="30"/>
          <w:szCs w:val="30"/>
        </w:rPr>
        <w:t>卢里亚引入了</w:t>
      </w:r>
      <w:r>
        <w:rPr>
          <w:rFonts w:ascii="Times New Roman" w:hAnsi="Times New Roman" w:eastAsia="Times New Roman" w:cs="Times New Roman"/>
          <w:sz w:val="30"/>
          <w:szCs w:val="30"/>
        </w:rPr>
        <w:t>“</w:t>
      </w:r>
      <w:r>
        <w:rPr>
          <w:rFonts w:ascii="宋体" w:hAnsi="宋体" w:eastAsia="宋体" w:cs="宋体"/>
          <w:sz w:val="30"/>
          <w:szCs w:val="30"/>
        </w:rPr>
        <w:t>功能系统</w:t>
      </w:r>
      <w:r>
        <w:rPr>
          <w:rFonts w:ascii="Times New Roman" w:hAnsi="Times New Roman" w:eastAsia="Times New Roman" w:cs="Times New Roman"/>
          <w:sz w:val="30"/>
          <w:szCs w:val="30"/>
        </w:rPr>
        <w:t>”</w:t>
      </w:r>
      <w:r>
        <w:rPr>
          <w:rFonts w:ascii="宋体" w:hAnsi="宋体" w:eastAsia="宋体" w:cs="宋体"/>
          <w:sz w:val="30"/>
          <w:szCs w:val="30"/>
        </w:rPr>
        <w:t>的概念。卢里亚</w:t>
      </w:r>
      <w:r>
        <w:rPr>
          <w:rFonts w:ascii="宋体" w:hAnsi="宋体" w:eastAsia="宋体" w:cs="宋体"/>
          <w:spacing w:val="-1"/>
          <w:sz w:val="30"/>
          <w:szCs w:val="30"/>
        </w:rPr>
        <w:t>认为，所有受大脑整体控制的</w:t>
      </w:r>
      <w:r>
        <w:rPr>
          <w:rFonts w:ascii="宋体" w:hAnsi="宋体" w:eastAsia="宋体" w:cs="宋体"/>
          <w:sz w:val="30"/>
          <w:szCs w:val="30"/>
        </w:rPr>
        <w:t xml:space="preserve"> </w:t>
      </w:r>
      <w:r>
        <w:rPr>
          <w:rFonts w:ascii="宋体" w:hAnsi="宋体" w:eastAsia="宋体" w:cs="宋体"/>
          <w:spacing w:val="-1"/>
          <w:sz w:val="30"/>
          <w:szCs w:val="30"/>
        </w:rPr>
        <w:t>复杂行为都是若干具体大脑功能互动的结果，其中每种功能都是由某个</w:t>
      </w:r>
      <w:r>
        <w:rPr>
          <w:rFonts w:ascii="宋体" w:hAnsi="宋体" w:eastAsia="宋体" w:cs="宋体"/>
          <w:spacing w:val="18"/>
          <w:sz w:val="30"/>
          <w:szCs w:val="30"/>
        </w:rPr>
        <w:t xml:space="preserve"> </w:t>
      </w:r>
      <w:r>
        <w:rPr>
          <w:rFonts w:ascii="宋体" w:hAnsi="宋体" w:eastAsia="宋体" w:cs="宋体"/>
          <w:spacing w:val="-1"/>
          <w:sz w:val="30"/>
          <w:szCs w:val="30"/>
        </w:rPr>
        <w:t>特定的大脑部位控制的。于是，他将这种复杂的心理产物背后的具体功</w:t>
      </w:r>
      <w:r>
        <w:rPr>
          <w:rFonts w:ascii="宋体" w:hAnsi="宋体" w:eastAsia="宋体" w:cs="宋体"/>
          <w:spacing w:val="18"/>
          <w:sz w:val="30"/>
          <w:szCs w:val="30"/>
        </w:rPr>
        <w:t xml:space="preserve"> </w:t>
      </w:r>
      <w:r>
        <w:rPr>
          <w:rFonts w:ascii="宋体" w:hAnsi="宋体" w:eastAsia="宋体" w:cs="宋体"/>
          <w:spacing w:val="-2"/>
          <w:sz w:val="30"/>
          <w:szCs w:val="30"/>
        </w:rPr>
        <w:t>能的互动集合称作</w:t>
      </w:r>
      <w:r>
        <w:rPr>
          <w:rFonts w:ascii="Times New Roman" w:hAnsi="Times New Roman" w:eastAsia="Times New Roman" w:cs="Times New Roman"/>
          <w:spacing w:val="-2"/>
          <w:sz w:val="30"/>
          <w:szCs w:val="30"/>
        </w:rPr>
        <w:t>“</w:t>
      </w:r>
      <w:r>
        <w:rPr>
          <w:rFonts w:ascii="宋体" w:hAnsi="宋体" w:eastAsia="宋体" w:cs="宋体"/>
          <w:spacing w:val="-2"/>
          <w:sz w:val="30"/>
          <w:szCs w:val="30"/>
        </w:rPr>
        <w:t>功能系统</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。同一种认知任务可以通过不同的路径完</w:t>
      </w:r>
      <w:r>
        <w:rPr>
          <w:rFonts w:ascii="宋体" w:hAnsi="宋体" w:eastAsia="宋体" w:cs="宋体"/>
          <w:sz w:val="30"/>
          <w:szCs w:val="30"/>
        </w:rPr>
        <w:t xml:space="preserve"> </w:t>
      </w:r>
      <w:r>
        <w:rPr>
          <w:rFonts w:ascii="宋体" w:hAnsi="宋体" w:eastAsia="宋体" w:cs="宋体"/>
          <w:spacing w:val="-1"/>
          <w:sz w:val="30"/>
          <w:szCs w:val="30"/>
        </w:rPr>
        <w:t>成，每个路径背后都有一个有些不同的功能系统。可以借助熟练动作这</w:t>
      </w:r>
      <w:r>
        <w:rPr>
          <w:rFonts w:ascii="宋体" w:hAnsi="宋体" w:eastAsia="宋体" w:cs="宋体"/>
          <w:spacing w:val="18"/>
          <w:sz w:val="30"/>
          <w:szCs w:val="30"/>
        </w:rPr>
        <w:t xml:space="preserve"> </w:t>
      </w:r>
      <w:r>
        <w:rPr>
          <w:rFonts w:ascii="宋体" w:hAnsi="宋体" w:eastAsia="宋体" w:cs="宋体"/>
          <w:spacing w:val="-1"/>
          <w:sz w:val="30"/>
          <w:szCs w:val="30"/>
        </w:rPr>
        <w:t>个简单的比喻来理解这一观点。大多数人在通常情况下都会用右手关</w:t>
      </w:r>
    </w:p>
    <w:p w14:paraId="0D815F6D">
      <w:pPr>
        <w:spacing w:before="4" w:line="222" w:lineRule="auto"/>
        <w:ind w:firstLine="36"/>
        <w:rPr>
          <w:rFonts w:ascii="宋体" w:hAnsi="宋体" w:eastAsia="宋体" w:cs="宋体"/>
          <w:sz w:val="30"/>
          <w:szCs w:val="30"/>
        </w:rPr>
      </w:pPr>
      <w:r>
        <w:rPr>
          <w:rFonts w:ascii="宋体" w:hAnsi="宋体" w:eastAsia="宋体" w:cs="宋体"/>
          <w:spacing w:val="-2"/>
          <w:sz w:val="30"/>
          <w:szCs w:val="30"/>
        </w:rPr>
        <w:t>门。但是，如果你的右手腾不出来或者受伤了，你也可以用左手关门。</w:t>
      </w:r>
      <w:r>
        <w:rPr>
          <w:rFonts w:ascii="宋体" w:hAnsi="宋体" w:eastAsia="宋体" w:cs="宋体"/>
          <w:spacing w:val="15"/>
          <w:sz w:val="30"/>
          <w:szCs w:val="30"/>
        </w:rPr>
        <w:t xml:space="preserve"> </w:t>
      </w:r>
      <w:r>
        <w:rPr>
          <w:rFonts w:ascii="宋体" w:hAnsi="宋体" w:eastAsia="宋体" w:cs="宋体"/>
          <w:sz w:val="30"/>
          <w:szCs w:val="30"/>
        </w:rPr>
        <w:t>如果你要关门的时候两只手各拎着一个购物袋</w:t>
      </w:r>
      <w:r>
        <w:rPr>
          <w:rFonts w:ascii="宋体" w:hAnsi="宋体" w:eastAsia="宋体" w:cs="宋体"/>
          <w:spacing w:val="-1"/>
          <w:sz w:val="30"/>
          <w:szCs w:val="30"/>
        </w:rPr>
        <w:t>，你可以用牙齿咬住一个</w:t>
      </w:r>
      <w:r>
        <w:rPr>
          <w:rFonts w:ascii="宋体" w:hAnsi="宋体" w:eastAsia="宋体" w:cs="宋体"/>
          <w:sz w:val="30"/>
          <w:szCs w:val="30"/>
        </w:rPr>
        <w:t xml:space="preserve"> </w:t>
      </w:r>
      <w:r>
        <w:rPr>
          <w:rFonts w:ascii="宋体" w:hAnsi="宋体" w:eastAsia="宋体" w:cs="宋体"/>
          <w:spacing w:val="-1"/>
          <w:sz w:val="30"/>
          <w:szCs w:val="30"/>
        </w:rPr>
        <w:t>购物袋，然后迅速地用腾出来的手拔出钥匙并把门关上。</w:t>
      </w:r>
    </w:p>
    <w:p w14:paraId="136C0CF0">
      <w:pPr>
        <w:spacing w:before="139" w:line="222" w:lineRule="auto"/>
        <w:ind w:left="1" w:firstLine="607"/>
        <w:jc w:val="both"/>
        <w:rPr>
          <w:rFonts w:ascii="宋体" w:hAnsi="宋体" w:eastAsia="宋体" w:cs="宋体"/>
          <w:sz w:val="30"/>
          <w:szCs w:val="30"/>
        </w:rPr>
      </w:pPr>
      <w:r>
        <w:rPr>
          <w:rFonts w:ascii="宋体" w:hAnsi="宋体" w:eastAsia="宋体" w:cs="宋体"/>
          <w:spacing w:val="-1"/>
          <w:sz w:val="30"/>
          <w:szCs w:val="30"/>
        </w:rPr>
        <w:t>受损大脑的功能系统会受到怎样的影响呢？二战期间，卢里亚的任</w:t>
      </w:r>
      <w:r>
        <w:rPr>
          <w:rFonts w:ascii="宋体" w:hAnsi="宋体" w:eastAsia="宋体" w:cs="宋体"/>
          <w:spacing w:val="10"/>
          <w:sz w:val="30"/>
          <w:szCs w:val="30"/>
        </w:rPr>
        <w:t xml:space="preserve"> </w:t>
      </w:r>
      <w:r>
        <w:rPr>
          <w:rFonts w:ascii="宋体" w:hAnsi="宋体" w:eastAsia="宋体" w:cs="宋体"/>
          <w:sz w:val="30"/>
          <w:szCs w:val="30"/>
        </w:rPr>
        <w:t>务是研究帮助头部受伤的士兵恢复心理能力</w:t>
      </w:r>
      <w:r>
        <w:rPr>
          <w:rFonts w:ascii="宋体" w:hAnsi="宋体" w:eastAsia="宋体" w:cs="宋体"/>
          <w:spacing w:val="-1"/>
          <w:sz w:val="30"/>
          <w:szCs w:val="30"/>
        </w:rPr>
        <w:t>的方法。脑损伤可能只对功</w:t>
      </w:r>
      <w:r>
        <w:rPr>
          <w:rFonts w:ascii="宋体" w:hAnsi="宋体" w:eastAsia="宋体" w:cs="宋体"/>
          <w:sz w:val="30"/>
          <w:szCs w:val="30"/>
        </w:rPr>
        <w:t xml:space="preserve"> 能系统的某些组成部分产生影响，而不是整</w:t>
      </w:r>
      <w:r>
        <w:rPr>
          <w:rFonts w:ascii="宋体" w:hAnsi="宋体" w:eastAsia="宋体" w:cs="宋体"/>
          <w:spacing w:val="-1"/>
          <w:sz w:val="30"/>
          <w:szCs w:val="30"/>
        </w:rPr>
        <w:t>个功能系统。因此，挑战在</w:t>
      </w:r>
      <w:r>
        <w:rPr>
          <w:rFonts w:ascii="宋体" w:hAnsi="宋体" w:eastAsia="宋体" w:cs="宋体"/>
          <w:sz w:val="30"/>
          <w:szCs w:val="30"/>
        </w:rPr>
        <w:t xml:space="preserve"> 于如何用不同的、完好无损的组成部分来替</w:t>
      </w:r>
      <w:r>
        <w:rPr>
          <w:rFonts w:ascii="宋体" w:hAnsi="宋体" w:eastAsia="宋体" w:cs="宋体"/>
          <w:spacing w:val="-1"/>
          <w:sz w:val="30"/>
          <w:szCs w:val="30"/>
        </w:rPr>
        <w:t>代那些受损的组成部分。功</w:t>
      </w:r>
      <w:r>
        <w:rPr>
          <w:rFonts w:ascii="宋体" w:hAnsi="宋体" w:eastAsia="宋体" w:cs="宋体"/>
          <w:sz w:val="30"/>
          <w:szCs w:val="30"/>
        </w:rPr>
        <w:t xml:space="preserve"> 能系统的具体组成部分会发生改变，但整个</w:t>
      </w:r>
      <w:r>
        <w:rPr>
          <w:rFonts w:ascii="宋体" w:hAnsi="宋体" w:eastAsia="宋体" w:cs="宋体"/>
          <w:spacing w:val="-1"/>
          <w:sz w:val="30"/>
          <w:szCs w:val="30"/>
        </w:rPr>
        <w:t>系统的作用保持不变。为了</w:t>
      </w:r>
      <w:r>
        <w:rPr>
          <w:rFonts w:ascii="宋体" w:hAnsi="宋体" w:eastAsia="宋体" w:cs="宋体"/>
          <w:sz w:val="30"/>
          <w:szCs w:val="30"/>
        </w:rPr>
        <w:t xml:space="preserve"> 形成关于同一心理产物的全新认知策略，可</w:t>
      </w:r>
      <w:r>
        <w:rPr>
          <w:rFonts w:ascii="宋体" w:hAnsi="宋体" w:eastAsia="宋体" w:cs="宋体"/>
          <w:spacing w:val="-1"/>
          <w:sz w:val="30"/>
          <w:szCs w:val="30"/>
        </w:rPr>
        <w:t>以对患者进行再训练，从而</w:t>
      </w:r>
      <w:r>
        <w:rPr>
          <w:rFonts w:ascii="宋体" w:hAnsi="宋体" w:eastAsia="宋体" w:cs="宋体"/>
          <w:sz w:val="30"/>
          <w:szCs w:val="30"/>
        </w:rPr>
        <w:t xml:space="preserve"> 形成新的功能系统。虽然这个计划在理论上</w:t>
      </w:r>
      <w:r>
        <w:rPr>
          <w:rFonts w:ascii="宋体" w:hAnsi="宋体" w:eastAsia="宋体" w:cs="宋体"/>
          <w:spacing w:val="-1"/>
          <w:sz w:val="30"/>
          <w:szCs w:val="30"/>
        </w:rPr>
        <w:t>行得通，但在实践中并不总</w:t>
      </w:r>
      <w:r>
        <w:rPr>
          <w:rFonts w:ascii="宋体" w:hAnsi="宋体" w:eastAsia="宋体" w:cs="宋体"/>
          <w:sz w:val="30"/>
          <w:szCs w:val="30"/>
        </w:rPr>
        <w:t xml:space="preserve"> 是有效的。困难在于如何对训练进行转换。</w:t>
      </w:r>
      <w:r>
        <w:rPr>
          <w:rFonts w:ascii="宋体" w:hAnsi="宋体" w:eastAsia="宋体" w:cs="宋体"/>
          <w:spacing w:val="-1"/>
          <w:sz w:val="30"/>
          <w:szCs w:val="30"/>
        </w:rPr>
        <w:t>假设有一个因头部受伤而失</w:t>
      </w:r>
      <w:r>
        <w:rPr>
          <w:rFonts w:ascii="宋体" w:hAnsi="宋体" w:eastAsia="宋体" w:cs="宋体"/>
          <w:sz w:val="30"/>
          <w:szCs w:val="30"/>
        </w:rPr>
        <w:t xml:space="preserve"> 忆的患者。通常采用的康复方法是教给患者</w:t>
      </w:r>
      <w:r>
        <w:rPr>
          <w:rFonts w:ascii="宋体" w:hAnsi="宋体" w:eastAsia="宋体" w:cs="宋体"/>
          <w:spacing w:val="-1"/>
          <w:sz w:val="30"/>
          <w:szCs w:val="30"/>
        </w:rPr>
        <w:t>各种策略，帮助他记住越来</w:t>
      </w:r>
      <w:r>
        <w:rPr>
          <w:rFonts w:ascii="宋体" w:hAnsi="宋体" w:eastAsia="宋体" w:cs="宋体"/>
          <w:sz w:val="30"/>
          <w:szCs w:val="30"/>
        </w:rPr>
        <w:t xml:space="preserve"> 越多的单词。最终，该患者记单词的水平突</w:t>
      </w:r>
      <w:r>
        <w:rPr>
          <w:rFonts w:ascii="宋体" w:hAnsi="宋体" w:eastAsia="宋体" w:cs="宋体"/>
          <w:spacing w:val="-1"/>
          <w:sz w:val="30"/>
          <w:szCs w:val="30"/>
        </w:rPr>
        <w:t>飞猛进，但这对现实生活来</w:t>
      </w:r>
      <w:r>
        <w:rPr>
          <w:rFonts w:ascii="宋体" w:hAnsi="宋体" w:eastAsia="宋体" w:cs="宋体"/>
          <w:sz w:val="30"/>
          <w:szCs w:val="30"/>
        </w:rPr>
        <w:t xml:space="preserve"> 说又有什么帮助呢？这种训练的实际结果有</w:t>
      </w:r>
      <w:r>
        <w:rPr>
          <w:rFonts w:ascii="宋体" w:hAnsi="宋体" w:eastAsia="宋体" w:cs="宋体"/>
          <w:spacing w:val="-1"/>
          <w:sz w:val="30"/>
          <w:szCs w:val="30"/>
        </w:rPr>
        <w:t>好有坏。从对记忆的某种具</w:t>
      </w:r>
      <w:r>
        <w:rPr>
          <w:rFonts w:ascii="宋体" w:hAnsi="宋体" w:eastAsia="宋体" w:cs="宋体"/>
          <w:sz w:val="30"/>
          <w:szCs w:val="30"/>
        </w:rPr>
        <w:t xml:space="preserve"> 体应用到另一种应用的迁移是非常有限的。</w:t>
      </w:r>
      <w:r>
        <w:rPr>
          <w:rFonts w:ascii="宋体" w:hAnsi="宋体" w:eastAsia="宋体" w:cs="宋体"/>
          <w:spacing w:val="-1"/>
          <w:sz w:val="30"/>
          <w:szCs w:val="30"/>
        </w:rPr>
        <w:t>对我来说，这项事业带有苏</w:t>
      </w:r>
      <w:r>
        <w:rPr>
          <w:rFonts w:ascii="宋体" w:hAnsi="宋体" w:eastAsia="宋体" w:cs="宋体"/>
          <w:sz w:val="30"/>
          <w:szCs w:val="30"/>
        </w:rPr>
        <w:t xml:space="preserve"> 联学术研究常见的政治色彩。我发现，卢里</w:t>
      </w:r>
      <w:r>
        <w:rPr>
          <w:rFonts w:ascii="宋体" w:hAnsi="宋体" w:eastAsia="宋体" w:cs="宋体"/>
          <w:spacing w:val="-1"/>
          <w:sz w:val="30"/>
          <w:szCs w:val="30"/>
        </w:rPr>
        <w:t>亚私下里讨论认知康复的时</w:t>
      </w:r>
      <w:r>
        <w:rPr>
          <w:rFonts w:ascii="宋体" w:hAnsi="宋体" w:eastAsia="宋体" w:cs="宋体"/>
          <w:sz w:val="30"/>
          <w:szCs w:val="30"/>
        </w:rPr>
        <w:t xml:space="preserve"> </w:t>
      </w:r>
      <w:r>
        <w:rPr>
          <w:rFonts w:ascii="宋体" w:hAnsi="宋体" w:eastAsia="宋体" w:cs="宋体"/>
          <w:spacing w:val="-1"/>
          <w:sz w:val="30"/>
          <w:szCs w:val="30"/>
        </w:rPr>
        <w:t>候带有一丝不屑的意味。</w:t>
      </w:r>
    </w:p>
    <w:p w14:paraId="320C39FE">
      <w:pPr>
        <w:spacing w:before="143" w:line="223" w:lineRule="auto"/>
        <w:ind w:left="4" w:firstLine="597"/>
        <w:jc w:val="both"/>
        <w:rPr>
          <w:rFonts w:ascii="宋体" w:hAnsi="宋体" w:eastAsia="宋体" w:cs="宋体"/>
          <w:sz w:val="30"/>
          <w:szCs w:val="30"/>
        </w:rPr>
      </w:pPr>
      <w:r>
        <w:rPr>
          <w:rFonts w:ascii="宋体" w:hAnsi="宋体" w:eastAsia="宋体" w:cs="宋体"/>
          <w:spacing w:val="-1"/>
          <w:sz w:val="30"/>
          <w:szCs w:val="30"/>
        </w:rPr>
        <w:t>认知再训练在锻炼患者的概括能力方面收效不佳，这一点儿都不让</w:t>
      </w:r>
      <w:r>
        <w:rPr>
          <w:rFonts w:ascii="宋体" w:hAnsi="宋体" w:eastAsia="宋体" w:cs="宋体"/>
          <w:spacing w:val="16"/>
          <w:sz w:val="30"/>
          <w:szCs w:val="30"/>
        </w:rPr>
        <w:t xml:space="preserve"> </w:t>
      </w:r>
      <w:r>
        <w:rPr>
          <w:rFonts w:ascii="宋体" w:hAnsi="宋体" w:eastAsia="宋体" w:cs="宋体"/>
          <w:spacing w:val="-1"/>
          <w:sz w:val="30"/>
          <w:szCs w:val="30"/>
        </w:rPr>
        <w:t>人惊讶。研究表明，即使是神经健康的人，他们在解决问题方面的概括</w:t>
      </w:r>
      <w:r>
        <w:rPr>
          <w:rFonts w:ascii="宋体" w:hAnsi="宋体" w:eastAsia="宋体" w:cs="宋体"/>
          <w:spacing w:val="15"/>
          <w:sz w:val="30"/>
          <w:szCs w:val="30"/>
        </w:rPr>
        <w:t xml:space="preserve"> </w:t>
      </w:r>
      <w:r>
        <w:rPr>
          <w:rFonts w:ascii="宋体" w:hAnsi="宋体" w:eastAsia="宋体" w:cs="宋体"/>
          <w:spacing w:val="-1"/>
          <w:sz w:val="30"/>
          <w:szCs w:val="30"/>
        </w:rPr>
        <w:t>能力也是有限的。并不是他们完全不具备概括能力，而是这种概括往往</w:t>
      </w:r>
    </w:p>
    <w:p w14:paraId="63365502">
      <w:pPr>
        <w:spacing w:line="223" w:lineRule="auto"/>
        <w:rPr>
          <w:rFonts w:ascii="宋体" w:hAnsi="宋体" w:eastAsia="宋体" w:cs="宋体"/>
          <w:sz w:val="30"/>
          <w:szCs w:val="30"/>
        </w:rPr>
        <w:sectPr>
          <w:pgSz w:w="12240" w:h="15840"/>
          <w:pgMar w:top="400" w:right="1500" w:bottom="0" w:left="1449" w:header="0" w:footer="0" w:gutter="0"/>
          <w:cols w:space="720" w:num="1"/>
        </w:sectPr>
      </w:pPr>
    </w:p>
    <w:p w14:paraId="63FFC910">
      <w:pPr>
        <w:pStyle w:val="2"/>
        <w:spacing w:line="241" w:lineRule="auto"/>
      </w:pPr>
    </w:p>
    <w:p w14:paraId="73E38A36">
      <w:pPr>
        <w:pStyle w:val="2"/>
        <w:spacing w:line="241" w:lineRule="auto"/>
      </w:pPr>
    </w:p>
    <w:p w14:paraId="51BB54B4">
      <w:pPr>
        <w:pStyle w:val="2"/>
        <w:spacing w:line="242" w:lineRule="auto"/>
      </w:pPr>
    </w:p>
    <w:p w14:paraId="760BE3AC">
      <w:pPr>
        <w:pStyle w:val="2"/>
        <w:spacing w:line="242" w:lineRule="auto"/>
      </w:pPr>
    </w:p>
    <w:p w14:paraId="6B78EDA7">
      <w:pPr>
        <w:spacing w:before="97" w:line="223" w:lineRule="auto"/>
        <w:ind w:firstLine="3"/>
        <w:jc w:val="both"/>
        <w:rPr>
          <w:rFonts w:ascii="宋体" w:hAnsi="宋体" w:eastAsia="宋体" w:cs="宋体"/>
          <w:sz w:val="30"/>
          <w:szCs w:val="30"/>
        </w:rPr>
      </w:pPr>
      <w:r>
        <w:rPr>
          <w:rFonts w:ascii="宋体" w:hAnsi="宋体" w:eastAsia="宋体" w:cs="宋体"/>
          <w:spacing w:val="-3"/>
          <w:sz w:val="30"/>
          <w:szCs w:val="30"/>
        </w:rPr>
        <w:t>是</w:t>
      </w:r>
      <w:r>
        <w:rPr>
          <w:rFonts w:ascii="Times New Roman" w:hAnsi="Times New Roman" w:eastAsia="Times New Roman" w:cs="Times New Roman"/>
          <w:spacing w:val="-3"/>
          <w:sz w:val="30"/>
          <w:szCs w:val="30"/>
        </w:rPr>
        <w:t>“</w:t>
      </w:r>
      <w:r>
        <w:rPr>
          <w:rFonts w:ascii="宋体" w:hAnsi="宋体" w:eastAsia="宋体" w:cs="宋体"/>
          <w:spacing w:val="-3"/>
          <w:sz w:val="30"/>
          <w:szCs w:val="30"/>
        </w:rPr>
        <w:t>局部的</w:t>
      </w:r>
      <w:r>
        <w:rPr>
          <w:rFonts w:ascii="Times New Roman" w:hAnsi="Times New Roman" w:eastAsia="Times New Roman" w:cs="Times New Roman"/>
          <w:spacing w:val="-3"/>
          <w:sz w:val="30"/>
          <w:szCs w:val="30"/>
        </w:rPr>
        <w:t>”</w:t>
      </w:r>
      <w:r>
        <w:rPr>
          <w:rFonts w:ascii="Times New Roman" w:hAnsi="Times New Roman" w:eastAsia="Times New Roman" w:cs="Times New Roman"/>
          <w:spacing w:val="-35"/>
          <w:sz w:val="30"/>
          <w:szCs w:val="30"/>
        </w:rPr>
        <w:t xml:space="preserve"> </w:t>
      </w:r>
      <w:r>
        <w:rPr>
          <w:rFonts w:ascii="宋体" w:hAnsi="宋体" w:eastAsia="宋体" w:cs="宋体"/>
          <w:spacing w:val="-3"/>
          <w:sz w:val="30"/>
          <w:szCs w:val="30"/>
        </w:rPr>
        <w:t>，而非</w:t>
      </w:r>
      <w:r>
        <w:rPr>
          <w:rFonts w:ascii="Times New Roman" w:hAnsi="Times New Roman" w:eastAsia="Times New Roman" w:cs="Times New Roman"/>
          <w:spacing w:val="-3"/>
          <w:sz w:val="30"/>
          <w:szCs w:val="30"/>
        </w:rPr>
        <w:t>“</w:t>
      </w:r>
      <w:r>
        <w:rPr>
          <w:rFonts w:ascii="宋体" w:hAnsi="宋体" w:eastAsia="宋体" w:cs="宋体"/>
          <w:spacing w:val="-3"/>
          <w:sz w:val="30"/>
          <w:szCs w:val="30"/>
        </w:rPr>
        <w:t>全局的</w:t>
      </w:r>
      <w:r>
        <w:rPr>
          <w:rFonts w:ascii="Times New Roman" w:hAnsi="Times New Roman" w:eastAsia="Times New Roman" w:cs="Times New Roman"/>
          <w:spacing w:val="-3"/>
          <w:sz w:val="30"/>
          <w:szCs w:val="30"/>
        </w:rPr>
        <w:t>”</w:t>
      </w:r>
      <w:r>
        <w:rPr>
          <w:rFonts w:ascii="Times New Roman" w:hAnsi="Times New Roman" w:eastAsia="Times New Roman" w:cs="Times New Roman"/>
          <w:spacing w:val="-34"/>
          <w:sz w:val="30"/>
          <w:szCs w:val="30"/>
        </w:rPr>
        <w:t xml:space="preserve"> </w:t>
      </w:r>
      <w:r>
        <w:rPr>
          <w:rFonts w:ascii="宋体" w:hAnsi="宋体" w:eastAsia="宋体" w:cs="宋体"/>
          <w:spacing w:val="-3"/>
          <w:sz w:val="30"/>
          <w:szCs w:val="30"/>
        </w:rPr>
        <w:t>。人们的学习方法往往是掌握与具体情境相</w:t>
      </w:r>
      <w:r>
        <w:rPr>
          <w:rFonts w:ascii="宋体" w:hAnsi="宋体" w:eastAsia="宋体" w:cs="宋体"/>
          <w:sz w:val="30"/>
          <w:szCs w:val="30"/>
        </w:rPr>
        <w:t xml:space="preserve"> </w:t>
      </w:r>
      <w:r>
        <w:rPr>
          <w:rFonts w:ascii="宋体" w:hAnsi="宋体" w:eastAsia="宋体" w:cs="宋体"/>
          <w:spacing w:val="-1"/>
          <w:sz w:val="30"/>
          <w:szCs w:val="30"/>
        </w:rPr>
        <w:t>关的心理模式。</w:t>
      </w:r>
      <w:r>
        <w:fldChar w:fldCharType="begin"/>
      </w:r>
      <w:r>
        <w:instrText xml:space="preserve"> HYPERLINK \l "bookmark61" </w:instrText>
      </w:r>
      <w:r>
        <w:fldChar w:fldCharType="separate"/>
      </w:r>
      <w:r>
        <w:rPr>
          <w:position w:val="-5"/>
          <w:sz w:val="30"/>
          <w:szCs w:val="30"/>
        </w:rPr>
        <w:drawing>
          <wp:inline distT="0" distB="0" distL="0" distR="0">
            <wp:extent cx="228600" cy="264160"/>
            <wp:effectExtent l="0" t="0" r="0" b="0"/>
            <wp:docPr id="268" name="IM 268"/>
            <wp:cNvGraphicFramePr/>
            <a:graphic xmlns:a="http://schemas.openxmlformats.org/drawingml/2006/main">
              <a:graphicData uri="http://schemas.openxmlformats.org/drawingml/2006/picture">
                <pic:pic xmlns:pic="http://schemas.openxmlformats.org/drawingml/2006/picture">
                  <pic:nvPicPr>
                    <pic:cNvPr id="268" name="IM 268"/>
                    <pic:cNvPicPr/>
                  </pic:nvPicPr>
                  <pic:blipFill>
                    <a:blip r:embed="rId32"/>
                    <a:stretch>
                      <a:fillRect/>
                    </a:stretch>
                  </pic:blipFill>
                  <pic:spPr>
                    <a:xfrm>
                      <a:off x="0" y="0"/>
                      <a:ext cx="228600" cy="264312"/>
                    </a:xfrm>
                    <a:prstGeom prst="rect">
                      <a:avLst/>
                    </a:prstGeom>
                  </pic:spPr>
                </pic:pic>
              </a:graphicData>
            </a:graphic>
          </wp:inline>
        </w:drawing>
      </w:r>
      <w:r>
        <w:rPr>
          <w:position w:val="-5"/>
          <w:sz w:val="30"/>
          <w:szCs w:val="30"/>
        </w:rPr>
        <w:fldChar w:fldCharType="end"/>
      </w:r>
      <w:r>
        <w:rPr>
          <w:rFonts w:ascii="宋体" w:hAnsi="宋体" w:eastAsia="宋体" w:cs="宋体"/>
          <w:spacing w:val="-1"/>
          <w:sz w:val="30"/>
          <w:szCs w:val="30"/>
        </w:rPr>
        <w:t>因此，有理由认为概括能力在大脑受损后会变得更加</w:t>
      </w:r>
      <w:r>
        <w:rPr>
          <w:rFonts w:ascii="宋体" w:hAnsi="宋体" w:eastAsia="宋体" w:cs="宋体"/>
          <w:spacing w:val="16"/>
          <w:sz w:val="30"/>
          <w:szCs w:val="30"/>
        </w:rPr>
        <w:t xml:space="preserve"> </w:t>
      </w:r>
      <w:r>
        <w:rPr>
          <w:rFonts w:ascii="宋体" w:hAnsi="宋体" w:eastAsia="宋体" w:cs="宋体"/>
          <w:spacing w:val="-5"/>
          <w:sz w:val="30"/>
          <w:szCs w:val="30"/>
        </w:rPr>
        <w:t>有限。</w:t>
      </w:r>
    </w:p>
    <w:p w14:paraId="1DFBAEED">
      <w:pPr>
        <w:spacing w:before="149" w:line="223" w:lineRule="auto"/>
        <w:ind w:left="1" w:right="60" w:firstLine="623"/>
        <w:jc w:val="both"/>
        <w:rPr>
          <w:rFonts w:ascii="宋体" w:hAnsi="宋体" w:eastAsia="宋体" w:cs="宋体"/>
          <w:sz w:val="30"/>
          <w:szCs w:val="30"/>
        </w:rPr>
      </w:pPr>
      <w:r>
        <w:rPr>
          <w:rFonts w:ascii="宋体" w:hAnsi="宋体" w:eastAsia="宋体" w:cs="宋体"/>
          <w:spacing w:val="-1"/>
          <w:sz w:val="30"/>
          <w:szCs w:val="30"/>
        </w:rPr>
        <w:t>出于上述原因，出现了更保守、更具体的方</w:t>
      </w:r>
      <w:r>
        <w:rPr>
          <w:rFonts w:ascii="宋体" w:hAnsi="宋体" w:eastAsia="宋体" w:cs="宋体"/>
          <w:spacing w:val="-2"/>
          <w:sz w:val="30"/>
          <w:szCs w:val="30"/>
        </w:rPr>
        <w:t>法。其目的不是从整体</w:t>
      </w:r>
      <w:r>
        <w:rPr>
          <w:rFonts w:ascii="宋体" w:hAnsi="宋体" w:eastAsia="宋体" w:cs="宋体"/>
          <w:sz w:val="30"/>
          <w:szCs w:val="30"/>
        </w:rPr>
        <w:t xml:space="preserve"> </w:t>
      </w:r>
      <w:r>
        <w:rPr>
          <w:rFonts w:ascii="宋体" w:hAnsi="宋体" w:eastAsia="宋体" w:cs="宋体"/>
          <w:spacing w:val="-1"/>
          <w:sz w:val="30"/>
          <w:szCs w:val="30"/>
        </w:rPr>
        <w:t>上对心理功能进行开放式改善，而是找出患者遭遇困难的具体的、实际</w:t>
      </w:r>
      <w:r>
        <w:rPr>
          <w:rFonts w:ascii="宋体" w:hAnsi="宋体" w:eastAsia="宋体" w:cs="宋体"/>
          <w:spacing w:val="15"/>
          <w:sz w:val="30"/>
          <w:szCs w:val="30"/>
        </w:rPr>
        <w:t xml:space="preserve"> </w:t>
      </w:r>
      <w:r>
        <w:rPr>
          <w:rFonts w:ascii="宋体" w:hAnsi="宋体" w:eastAsia="宋体" w:cs="宋体"/>
          <w:spacing w:val="-1"/>
          <w:sz w:val="30"/>
          <w:szCs w:val="30"/>
        </w:rPr>
        <w:t>的情境，针对特定的情境进行训练。这种方法起了作用，但这种方法本</w:t>
      </w:r>
      <w:r>
        <w:rPr>
          <w:rFonts w:ascii="宋体" w:hAnsi="宋体" w:eastAsia="宋体" w:cs="宋体"/>
          <w:spacing w:val="15"/>
          <w:sz w:val="30"/>
          <w:szCs w:val="30"/>
        </w:rPr>
        <w:t xml:space="preserve"> </w:t>
      </w:r>
      <w:r>
        <w:rPr>
          <w:rFonts w:ascii="宋体" w:hAnsi="宋体" w:eastAsia="宋体" w:cs="宋体"/>
          <w:spacing w:val="-1"/>
          <w:sz w:val="30"/>
          <w:szCs w:val="30"/>
        </w:rPr>
        <w:t>身决定了它能够发挥的作用非常有限，而且对临床医生没什么吸引力。</w:t>
      </w:r>
    </w:p>
    <w:p w14:paraId="416BFDCD">
      <w:pPr>
        <w:spacing w:line="223" w:lineRule="auto"/>
        <w:rPr>
          <w:rFonts w:ascii="宋体" w:hAnsi="宋体" w:eastAsia="宋体" w:cs="宋体"/>
          <w:sz w:val="30"/>
          <w:szCs w:val="30"/>
        </w:rPr>
        <w:sectPr>
          <w:pgSz w:w="12240" w:h="15840"/>
          <w:pgMar w:top="400" w:right="1440" w:bottom="0" w:left="1452" w:header="0" w:footer="0" w:gutter="0"/>
          <w:cols w:space="720" w:num="1"/>
        </w:sectPr>
      </w:pPr>
    </w:p>
    <w:p w14:paraId="72C4F7EB">
      <w:pPr>
        <w:pStyle w:val="2"/>
        <w:spacing w:line="255" w:lineRule="auto"/>
      </w:pPr>
    </w:p>
    <w:p w14:paraId="7D96B3FE">
      <w:pPr>
        <w:pStyle w:val="2"/>
        <w:spacing w:line="255" w:lineRule="auto"/>
      </w:pPr>
    </w:p>
    <w:p w14:paraId="1F58F7ED">
      <w:pPr>
        <w:pStyle w:val="2"/>
        <w:spacing w:line="255" w:lineRule="auto"/>
      </w:pPr>
    </w:p>
    <w:p w14:paraId="292493D8">
      <w:pPr>
        <w:pStyle w:val="2"/>
        <w:spacing w:line="255" w:lineRule="auto"/>
      </w:pPr>
    </w:p>
    <w:p w14:paraId="0709F3F8">
      <w:pPr>
        <w:pStyle w:val="2"/>
        <w:spacing w:line="255" w:lineRule="auto"/>
      </w:pPr>
    </w:p>
    <w:p w14:paraId="4B543C5A">
      <w:pPr>
        <w:pStyle w:val="2"/>
        <w:spacing w:line="255" w:lineRule="auto"/>
      </w:pPr>
    </w:p>
    <w:p w14:paraId="11AF4F4A">
      <w:pPr>
        <w:pStyle w:val="2"/>
        <w:spacing w:line="255" w:lineRule="auto"/>
      </w:pPr>
    </w:p>
    <w:p w14:paraId="47B4BAD6">
      <w:pPr>
        <w:spacing w:before="136" w:line="220" w:lineRule="auto"/>
        <w:ind w:left="6"/>
        <w:rPr>
          <w:rFonts w:ascii="宋体" w:hAnsi="宋体" w:eastAsia="宋体" w:cs="宋体"/>
          <w:sz w:val="42"/>
          <w:szCs w:val="42"/>
        </w:rPr>
      </w:pPr>
      <w:r>
        <w:rPr>
          <w:rFonts w:ascii="宋体" w:hAnsi="宋体" w:eastAsia="宋体" w:cs="宋体"/>
          <w:b/>
          <w:bCs/>
          <w:color w:val="A03090"/>
          <w:sz w:val="42"/>
          <w:szCs w:val="42"/>
        </w:rPr>
        <w:t>大脑可塑性与认知训练</w:t>
      </w:r>
    </w:p>
    <w:p w14:paraId="3161162B">
      <w:pPr>
        <w:pStyle w:val="2"/>
        <w:spacing w:line="254" w:lineRule="auto"/>
      </w:pPr>
    </w:p>
    <w:p w14:paraId="661C30FD">
      <w:pPr>
        <w:pStyle w:val="2"/>
        <w:spacing w:line="254" w:lineRule="auto"/>
      </w:pPr>
    </w:p>
    <w:p w14:paraId="12205363">
      <w:pPr>
        <w:spacing w:before="97" w:line="220" w:lineRule="auto"/>
        <w:ind w:right="61" w:firstLine="610"/>
        <w:rPr>
          <w:rFonts w:ascii="宋体" w:hAnsi="宋体" w:eastAsia="宋体" w:cs="宋体"/>
          <w:sz w:val="30"/>
          <w:szCs w:val="30"/>
        </w:rPr>
      </w:pPr>
      <w:r>
        <w:rPr>
          <w:rFonts w:ascii="宋体" w:hAnsi="宋体" w:eastAsia="宋体" w:cs="宋体"/>
          <w:spacing w:val="-1"/>
          <w:sz w:val="30"/>
          <w:szCs w:val="30"/>
        </w:rPr>
        <w:t>效果有好有坏的上述早期努力都是基于一个前提，或者至少是一个</w:t>
      </w:r>
      <w:r>
        <w:rPr>
          <w:rFonts w:ascii="宋体" w:hAnsi="宋体" w:eastAsia="宋体" w:cs="宋体"/>
          <w:spacing w:val="9"/>
          <w:sz w:val="30"/>
          <w:szCs w:val="30"/>
        </w:rPr>
        <w:t xml:space="preserve"> </w:t>
      </w:r>
      <w:r>
        <w:rPr>
          <w:rFonts w:ascii="宋体" w:hAnsi="宋体" w:eastAsia="宋体" w:cs="宋体"/>
          <w:spacing w:val="-1"/>
          <w:sz w:val="30"/>
          <w:szCs w:val="30"/>
        </w:rPr>
        <w:t>希望，即认知训练有助于改变认知功能。当新的证据表明认知训练有助</w:t>
      </w:r>
    </w:p>
    <w:p w14:paraId="6CE68151">
      <w:pPr>
        <w:spacing w:before="2" w:line="222" w:lineRule="auto"/>
        <w:ind w:left="4" w:right="46"/>
        <w:rPr>
          <w:rFonts w:ascii="宋体" w:hAnsi="宋体" w:eastAsia="宋体" w:cs="宋体"/>
          <w:sz w:val="30"/>
          <w:szCs w:val="30"/>
        </w:rPr>
      </w:pPr>
      <w:r>
        <w:rPr>
          <w:rFonts w:ascii="宋体" w:hAnsi="宋体" w:eastAsia="宋体" w:cs="宋体"/>
          <w:b/>
          <w:bCs/>
          <w:spacing w:val="-4"/>
          <w:sz w:val="30"/>
          <w:szCs w:val="30"/>
        </w:rPr>
        <w:t>于改变大脑本身时，该领域发生了翻天覆地的变化。这似乎是不证自明</w:t>
      </w:r>
      <w:r>
        <w:rPr>
          <w:rFonts w:ascii="宋体" w:hAnsi="宋体" w:eastAsia="宋体" w:cs="宋体"/>
          <w:spacing w:val="8"/>
          <w:sz w:val="30"/>
          <w:szCs w:val="30"/>
        </w:rPr>
        <w:t xml:space="preserve"> </w:t>
      </w:r>
      <w:r>
        <w:rPr>
          <w:rFonts w:ascii="宋体" w:hAnsi="宋体" w:eastAsia="宋体" w:cs="宋体"/>
          <w:b/>
          <w:bCs/>
          <w:spacing w:val="-3"/>
          <w:sz w:val="30"/>
          <w:szCs w:val="30"/>
        </w:rPr>
        <w:t>的。当你从事体育活动时，你的体育技能不仅得到了提高，</w:t>
      </w:r>
      <w:r>
        <w:rPr>
          <w:rFonts w:ascii="宋体" w:hAnsi="宋体" w:eastAsia="宋体" w:cs="宋体"/>
          <w:b/>
          <w:bCs/>
          <w:spacing w:val="-4"/>
          <w:sz w:val="30"/>
          <w:szCs w:val="30"/>
        </w:rPr>
        <w:t>你还长出了</w:t>
      </w:r>
    </w:p>
    <w:p w14:paraId="7E05C67C">
      <w:pPr>
        <w:spacing w:before="1" w:line="221" w:lineRule="auto"/>
        <w:ind w:right="61"/>
        <w:rPr>
          <w:rFonts w:ascii="宋体" w:hAnsi="宋体" w:eastAsia="宋体" w:cs="宋体"/>
          <w:sz w:val="30"/>
          <w:szCs w:val="30"/>
        </w:rPr>
      </w:pPr>
      <w:r>
        <w:rPr>
          <w:rFonts w:ascii="宋体" w:hAnsi="宋体" w:eastAsia="宋体" w:cs="宋体"/>
          <w:sz w:val="30"/>
          <w:szCs w:val="30"/>
        </w:rPr>
        <w:t>肌肉。相反，缺乏锻炼不仅会让你的体育技能</w:t>
      </w:r>
      <w:r>
        <w:rPr>
          <w:rFonts w:ascii="宋体" w:hAnsi="宋体" w:eastAsia="宋体" w:cs="宋体"/>
          <w:spacing w:val="-1"/>
          <w:sz w:val="30"/>
          <w:szCs w:val="30"/>
        </w:rPr>
        <w:t>退化，还会导致肌肉组织</w:t>
      </w:r>
      <w:r>
        <w:rPr>
          <w:rFonts w:ascii="宋体" w:hAnsi="宋体" w:eastAsia="宋体" w:cs="宋体"/>
          <w:sz w:val="30"/>
          <w:szCs w:val="30"/>
        </w:rPr>
        <w:t xml:space="preserve"> </w:t>
      </w:r>
      <w:r>
        <w:rPr>
          <w:rFonts w:ascii="宋体" w:hAnsi="宋体" w:eastAsia="宋体" w:cs="宋体"/>
          <w:spacing w:val="-1"/>
          <w:sz w:val="30"/>
          <w:szCs w:val="30"/>
        </w:rPr>
        <w:t>萎缩。最直接的影响表现为，丧失感觉的幼猴的相应脑组织会出现萎</w:t>
      </w:r>
    </w:p>
    <w:p w14:paraId="30C9EC0F">
      <w:pPr>
        <w:spacing w:before="2"/>
        <w:ind w:right="42"/>
        <w:rPr>
          <w:rFonts w:ascii="宋体" w:hAnsi="宋体" w:eastAsia="宋体" w:cs="宋体"/>
          <w:sz w:val="25"/>
          <w:szCs w:val="25"/>
        </w:rPr>
      </w:pPr>
      <w:r>
        <w:rPr>
          <w:rFonts w:ascii="宋体" w:hAnsi="宋体" w:eastAsia="宋体" w:cs="宋体"/>
          <w:sz w:val="30"/>
          <w:szCs w:val="30"/>
        </w:rPr>
        <w:t>缩。此外，之前提到的受经验驱动的神经可塑性的证据，为根据神经心</w:t>
      </w:r>
      <w:r>
        <w:rPr>
          <w:rFonts w:ascii="宋体" w:hAnsi="宋体" w:eastAsia="宋体" w:cs="宋体"/>
          <w:spacing w:val="8"/>
          <w:sz w:val="30"/>
          <w:szCs w:val="30"/>
        </w:rPr>
        <w:t xml:space="preserve"> </w:t>
      </w:r>
      <w:r>
        <w:rPr>
          <w:rFonts w:ascii="宋体" w:hAnsi="宋体" w:eastAsia="宋体" w:cs="宋体"/>
          <w:spacing w:val="-1"/>
          <w:sz w:val="30"/>
          <w:szCs w:val="30"/>
        </w:rPr>
        <w:t>理学和认知科学知识设计的受控制的、结构化的认知训练提供了强有力</w:t>
      </w:r>
      <w:r>
        <w:rPr>
          <w:rFonts w:ascii="宋体" w:hAnsi="宋体" w:eastAsia="宋体" w:cs="宋体"/>
          <w:spacing w:val="14"/>
          <w:sz w:val="30"/>
          <w:szCs w:val="30"/>
        </w:rPr>
        <w:t xml:space="preserve"> </w:t>
      </w:r>
      <w:r>
        <w:rPr>
          <w:rFonts w:ascii="宋体" w:hAnsi="宋体" w:eastAsia="宋体" w:cs="宋体"/>
          <w:spacing w:val="26"/>
          <w:sz w:val="25"/>
          <w:szCs w:val="25"/>
        </w:rPr>
        <w:t>的支撑</w:t>
      </w:r>
      <w:r>
        <w:rPr>
          <w:rFonts w:ascii="宋体" w:hAnsi="宋体" w:eastAsia="宋体" w:cs="宋体"/>
          <w:spacing w:val="-58"/>
          <w:sz w:val="25"/>
          <w:szCs w:val="25"/>
        </w:rPr>
        <w:t xml:space="preserve"> </w:t>
      </w:r>
      <w:r>
        <w:rPr>
          <w:rFonts w:ascii="宋体" w:hAnsi="宋体" w:eastAsia="宋体" w:cs="宋体"/>
          <w:spacing w:val="26"/>
          <w:sz w:val="25"/>
          <w:szCs w:val="25"/>
        </w:rPr>
        <w:t>。</w:t>
      </w:r>
    </w:p>
    <w:p w14:paraId="1F88D89D">
      <w:pPr>
        <w:spacing w:before="116" w:line="235" w:lineRule="auto"/>
        <w:ind w:firstLine="610"/>
        <w:rPr>
          <w:rFonts w:ascii="宋体" w:hAnsi="宋体" w:eastAsia="宋体" w:cs="宋体"/>
          <w:sz w:val="25"/>
          <w:szCs w:val="25"/>
        </w:rPr>
      </w:pPr>
      <w:r>
        <w:rPr>
          <w:rFonts w:ascii="宋体" w:hAnsi="宋体" w:eastAsia="宋体" w:cs="宋体"/>
          <w:spacing w:val="-1"/>
          <w:sz w:val="30"/>
          <w:szCs w:val="30"/>
        </w:rPr>
        <w:t>对认知训练效果起到直接支撑作用的关键证据正在逐步积累，最开</w:t>
      </w:r>
      <w:r>
        <w:rPr>
          <w:rFonts w:ascii="宋体" w:hAnsi="宋体" w:eastAsia="宋体" w:cs="宋体"/>
          <w:spacing w:val="17"/>
          <w:sz w:val="30"/>
          <w:szCs w:val="30"/>
        </w:rPr>
        <w:t xml:space="preserve"> </w:t>
      </w:r>
      <w:r>
        <w:rPr>
          <w:rFonts w:ascii="宋体" w:hAnsi="宋体" w:eastAsia="宋体" w:cs="宋体"/>
          <w:spacing w:val="-1"/>
          <w:sz w:val="30"/>
          <w:szCs w:val="30"/>
        </w:rPr>
        <w:t>始是动物模型。我们知道，沉浸在丰富的环境中有助于大鼠从脑损伤中</w:t>
      </w:r>
      <w:r>
        <w:rPr>
          <w:rFonts w:ascii="宋体" w:hAnsi="宋体" w:eastAsia="宋体" w:cs="宋体"/>
          <w:spacing w:val="17"/>
          <w:sz w:val="30"/>
          <w:szCs w:val="30"/>
        </w:rPr>
        <w:t xml:space="preserve"> </w:t>
      </w:r>
      <w:r>
        <w:rPr>
          <w:rFonts w:ascii="宋体" w:hAnsi="宋体" w:eastAsia="宋体" w:cs="宋体"/>
          <w:spacing w:val="-6"/>
          <w:sz w:val="25"/>
          <w:szCs w:val="25"/>
        </w:rPr>
        <w:t>恢复过来。</w:t>
      </w:r>
      <w:r>
        <w:rPr>
          <w:rFonts w:ascii="宋体" w:hAnsi="宋体" w:eastAsia="宋体" w:cs="宋体"/>
          <w:spacing w:val="85"/>
          <w:sz w:val="25"/>
          <w:szCs w:val="25"/>
        </w:rPr>
        <w:t xml:space="preserve"> </w:t>
      </w:r>
      <w:r>
        <w:rPr>
          <w:rFonts w:ascii="黑体" w:hAnsi="黑体" w:eastAsia="黑体" w:cs="黑体"/>
          <w:color w:val="805030"/>
          <w:spacing w:val="-6"/>
          <w:sz w:val="30"/>
          <w:szCs w:val="30"/>
        </w:rPr>
        <w:t>(注</w:t>
      </w:r>
      <w:r>
        <w:rPr>
          <w:rFonts w:ascii="宋体" w:hAnsi="宋体" w:eastAsia="宋体" w:cs="宋体"/>
          <w:spacing w:val="-6"/>
          <w:sz w:val="30"/>
          <w:szCs w:val="30"/>
        </w:rPr>
        <w:t>)如今，上述康复效果背后的机制</w:t>
      </w:r>
      <w:r>
        <w:rPr>
          <w:rFonts w:ascii="宋体" w:hAnsi="宋体" w:eastAsia="宋体" w:cs="宋体"/>
          <w:spacing w:val="-7"/>
          <w:sz w:val="30"/>
          <w:szCs w:val="30"/>
        </w:rPr>
        <w:t>终于浮出了水面。研究人</w:t>
      </w:r>
      <w:r>
        <w:rPr>
          <w:rFonts w:ascii="宋体" w:hAnsi="宋体" w:eastAsia="宋体" w:cs="宋体"/>
          <w:sz w:val="30"/>
          <w:szCs w:val="30"/>
        </w:rPr>
        <w:t xml:space="preserve"> </w:t>
      </w:r>
      <w:r>
        <w:rPr>
          <w:rFonts w:ascii="宋体" w:hAnsi="宋体" w:eastAsia="宋体" w:cs="宋体"/>
          <w:spacing w:val="-1"/>
          <w:sz w:val="30"/>
          <w:szCs w:val="30"/>
        </w:rPr>
        <w:t>员对分别处于普通环境和充满各种感觉刺激的环境中的外伤性脑损伤动</w:t>
      </w:r>
      <w:r>
        <w:rPr>
          <w:rFonts w:ascii="宋体" w:hAnsi="宋体" w:eastAsia="宋体" w:cs="宋体"/>
          <w:spacing w:val="6"/>
          <w:sz w:val="30"/>
          <w:szCs w:val="30"/>
        </w:rPr>
        <w:t xml:space="preserve"> </w:t>
      </w:r>
      <w:r>
        <w:rPr>
          <w:rFonts w:ascii="宋体" w:hAnsi="宋体" w:eastAsia="宋体" w:cs="宋体"/>
          <w:sz w:val="30"/>
          <w:szCs w:val="30"/>
        </w:rPr>
        <w:t>物的康复情况进行了比较。在比较两组动物的大脑时，科研人员发现了</w:t>
      </w:r>
      <w:r>
        <w:rPr>
          <w:rFonts w:ascii="宋体" w:hAnsi="宋体" w:eastAsia="宋体" w:cs="宋体"/>
          <w:spacing w:val="8"/>
          <w:sz w:val="30"/>
          <w:szCs w:val="30"/>
        </w:rPr>
        <w:t xml:space="preserve"> </w:t>
      </w:r>
      <w:r>
        <w:rPr>
          <w:rFonts w:ascii="宋体" w:hAnsi="宋体" w:eastAsia="宋体" w:cs="宋体"/>
          <w:spacing w:val="-4"/>
          <w:sz w:val="30"/>
          <w:szCs w:val="30"/>
        </w:rPr>
        <w:t>令人惊异的差异。刺激组动物神经细胞之间连接的再</w:t>
      </w:r>
      <w:r>
        <w:rPr>
          <w:rFonts w:ascii="宋体" w:hAnsi="宋体" w:eastAsia="宋体" w:cs="宋体"/>
          <w:spacing w:val="-5"/>
          <w:sz w:val="30"/>
          <w:szCs w:val="30"/>
        </w:rPr>
        <w:t>生(“树突萌生”)</w:t>
      </w:r>
      <w:r>
        <w:rPr>
          <w:rFonts w:ascii="宋体" w:hAnsi="宋体" w:eastAsia="宋体" w:cs="宋体"/>
          <w:sz w:val="30"/>
          <w:szCs w:val="30"/>
        </w:rPr>
        <w:t xml:space="preserve">  比普通组动物更强劲。还有一些证据表明，高强度的心</w:t>
      </w:r>
      <w:r>
        <w:rPr>
          <w:rFonts w:ascii="宋体" w:hAnsi="宋体" w:eastAsia="宋体" w:cs="宋体"/>
          <w:spacing w:val="-1"/>
          <w:sz w:val="30"/>
          <w:szCs w:val="30"/>
        </w:rPr>
        <w:t>理训练有助于小</w:t>
      </w:r>
      <w:r>
        <w:rPr>
          <w:rFonts w:ascii="宋体" w:hAnsi="宋体" w:eastAsia="宋体" w:cs="宋体"/>
          <w:sz w:val="30"/>
          <w:szCs w:val="30"/>
        </w:rPr>
        <w:t xml:space="preserve"> 血管的生长(血管形成),从而改善大脑供血情况。</w:t>
      </w:r>
      <w:r>
        <w:rPr>
          <w:rFonts w:ascii="宋体" w:hAnsi="宋体" w:eastAsia="宋体" w:cs="宋体"/>
          <w:spacing w:val="-40"/>
          <w:sz w:val="30"/>
          <w:szCs w:val="30"/>
        </w:rPr>
        <w:t xml:space="preserve"> </w:t>
      </w:r>
      <w:r>
        <w:rPr>
          <w:rFonts w:ascii="宋体" w:hAnsi="宋体" w:eastAsia="宋体" w:cs="宋体"/>
          <w:color w:val="A06030"/>
          <w:sz w:val="30"/>
          <w:szCs w:val="30"/>
        </w:rPr>
        <w:t>注</w:t>
      </w:r>
      <w:r>
        <w:rPr>
          <w:rFonts w:ascii="宋体" w:hAnsi="宋体" w:eastAsia="宋体" w:cs="宋体"/>
          <w:color w:val="A06030"/>
          <w:spacing w:val="-89"/>
          <w:sz w:val="30"/>
          <w:szCs w:val="30"/>
        </w:rPr>
        <w:t xml:space="preserve"> </w:t>
      </w:r>
      <w:r>
        <w:rPr>
          <w:rFonts w:ascii="宋体" w:hAnsi="宋体" w:eastAsia="宋体" w:cs="宋体"/>
          <w:sz w:val="30"/>
          <w:szCs w:val="30"/>
        </w:rPr>
        <w:t>阿</w:t>
      </w:r>
      <w:r>
        <w:rPr>
          <w:rFonts w:ascii="宋体" w:hAnsi="宋体" w:eastAsia="宋体" w:cs="宋体"/>
          <w:spacing w:val="-1"/>
          <w:sz w:val="30"/>
          <w:szCs w:val="30"/>
        </w:rPr>
        <w:t>诺德</w:t>
      </w:r>
      <w:r>
        <w:rPr>
          <w:rFonts w:ascii="宋体" w:hAnsi="宋体" w:eastAsia="宋体" w:cs="宋体"/>
          <w:spacing w:val="-43"/>
          <w:sz w:val="30"/>
          <w:szCs w:val="30"/>
        </w:rPr>
        <w:t xml:space="preserve"> </w:t>
      </w:r>
      <w:r>
        <w:rPr>
          <w:rFonts w:ascii="宋体" w:hAnsi="宋体" w:eastAsia="宋体" w:cs="宋体"/>
          <w:spacing w:val="-1"/>
          <w:sz w:val="30"/>
          <w:szCs w:val="30"/>
        </w:rPr>
        <w:t>·舍贝尔</w:t>
      </w:r>
      <w:r>
        <w:rPr>
          <w:rFonts w:ascii="宋体" w:hAnsi="宋体" w:eastAsia="宋体" w:cs="宋体"/>
          <w:sz w:val="30"/>
          <w:szCs w:val="30"/>
        </w:rPr>
        <w:t xml:space="preserve">  </w:t>
      </w:r>
      <w:r>
        <w:rPr>
          <w:rFonts w:ascii="宋体" w:hAnsi="宋体" w:eastAsia="宋体" w:cs="宋体"/>
          <w:spacing w:val="-1"/>
          <w:sz w:val="30"/>
          <w:szCs w:val="30"/>
        </w:rPr>
        <w:t>等科学家认为，人类大脑中也会发生类似的过程。系统性的认知激活可</w:t>
      </w:r>
      <w:r>
        <w:rPr>
          <w:rFonts w:ascii="宋体" w:hAnsi="宋体" w:eastAsia="宋体" w:cs="宋体"/>
          <w:spacing w:val="15"/>
          <w:sz w:val="30"/>
          <w:szCs w:val="30"/>
        </w:rPr>
        <w:t xml:space="preserve"> </w:t>
      </w:r>
      <w:r>
        <w:rPr>
          <w:rFonts w:ascii="宋体" w:hAnsi="宋体" w:eastAsia="宋体" w:cs="宋体"/>
          <w:spacing w:val="-7"/>
          <w:sz w:val="30"/>
          <w:szCs w:val="30"/>
        </w:rPr>
        <w:t>以促进中风或头部受伤患者体内的“树突萌生”,这反过来又会促进功能</w:t>
      </w:r>
      <w:r>
        <w:rPr>
          <w:rFonts w:ascii="宋体" w:hAnsi="宋体" w:eastAsia="宋体" w:cs="宋体"/>
          <w:spacing w:val="18"/>
          <w:sz w:val="30"/>
          <w:szCs w:val="30"/>
        </w:rPr>
        <w:t xml:space="preserve"> </w:t>
      </w:r>
      <w:r>
        <w:rPr>
          <w:rFonts w:ascii="宋体" w:hAnsi="宋体" w:eastAsia="宋体" w:cs="宋体"/>
          <w:spacing w:val="26"/>
          <w:sz w:val="25"/>
          <w:szCs w:val="25"/>
        </w:rPr>
        <w:t>的康复</w:t>
      </w:r>
      <w:r>
        <w:rPr>
          <w:rFonts w:ascii="宋体" w:hAnsi="宋体" w:eastAsia="宋体" w:cs="宋体"/>
          <w:spacing w:val="-58"/>
          <w:sz w:val="25"/>
          <w:szCs w:val="25"/>
        </w:rPr>
        <w:t xml:space="preserve"> </w:t>
      </w:r>
      <w:r>
        <w:rPr>
          <w:rFonts w:ascii="宋体" w:hAnsi="宋体" w:eastAsia="宋体" w:cs="宋体"/>
          <w:spacing w:val="26"/>
          <w:sz w:val="25"/>
          <w:szCs w:val="25"/>
        </w:rPr>
        <w:t>。</w:t>
      </w:r>
    </w:p>
    <w:p w14:paraId="13A32C1C">
      <w:pPr>
        <w:spacing w:before="109" w:line="222" w:lineRule="auto"/>
        <w:ind w:right="55" w:firstLine="610"/>
        <w:rPr>
          <w:rFonts w:ascii="宋体" w:hAnsi="宋体" w:eastAsia="宋体" w:cs="宋体"/>
          <w:sz w:val="30"/>
          <w:szCs w:val="30"/>
        </w:rPr>
      </w:pPr>
      <w:r>
        <w:rPr>
          <w:rFonts w:ascii="宋体" w:hAnsi="宋体" w:eastAsia="宋体" w:cs="宋体"/>
          <w:spacing w:val="-1"/>
          <w:sz w:val="30"/>
          <w:szCs w:val="30"/>
        </w:rPr>
        <w:t>上述发现又带来了新的问题：认知激活会不会延缓阿尔茨海默病、</w:t>
      </w:r>
      <w:r>
        <w:rPr>
          <w:rFonts w:ascii="宋体" w:hAnsi="宋体" w:eastAsia="宋体" w:cs="宋体"/>
          <w:spacing w:val="14"/>
          <w:sz w:val="30"/>
          <w:szCs w:val="30"/>
        </w:rPr>
        <w:t xml:space="preserve"> </w:t>
      </w:r>
      <w:r>
        <w:rPr>
          <w:rFonts w:ascii="宋体" w:hAnsi="宋体" w:eastAsia="宋体" w:cs="宋体"/>
          <w:spacing w:val="5"/>
          <w:sz w:val="30"/>
          <w:szCs w:val="30"/>
        </w:rPr>
        <w:t>匹克氏病和皮质路易体病等大脑退化型疾病的进程</w:t>
      </w:r>
      <w:r>
        <w:rPr>
          <w:rFonts w:ascii="宋体" w:hAnsi="宋体" w:eastAsia="宋体" w:cs="宋体"/>
          <w:spacing w:val="4"/>
          <w:sz w:val="30"/>
          <w:szCs w:val="30"/>
        </w:rPr>
        <w:t>呢?上述疾病的特点</w:t>
      </w:r>
      <w:r>
        <w:rPr>
          <w:rFonts w:ascii="宋体" w:hAnsi="宋体" w:eastAsia="宋体" w:cs="宋体"/>
          <w:sz w:val="30"/>
          <w:szCs w:val="30"/>
        </w:rPr>
        <w:t xml:space="preserve"> </w:t>
      </w:r>
      <w:r>
        <w:rPr>
          <w:rFonts w:ascii="宋体" w:hAnsi="宋体" w:eastAsia="宋体" w:cs="宋体"/>
          <w:spacing w:val="-1"/>
          <w:sz w:val="30"/>
          <w:szCs w:val="30"/>
        </w:rPr>
        <w:t>是大脑不断萎缩、突触连接消失，这些特点又与阿尔茨海默病中常见的</w:t>
      </w:r>
      <w:r>
        <w:rPr>
          <w:rFonts w:ascii="宋体" w:hAnsi="宋体" w:eastAsia="宋体" w:cs="宋体"/>
          <w:spacing w:val="13"/>
          <w:sz w:val="30"/>
          <w:szCs w:val="30"/>
        </w:rPr>
        <w:t xml:space="preserve"> </w:t>
      </w:r>
      <w:r>
        <w:rPr>
          <w:rFonts w:ascii="宋体" w:hAnsi="宋体" w:eastAsia="宋体" w:cs="宋体"/>
          <w:spacing w:val="-1"/>
          <w:sz w:val="30"/>
          <w:szCs w:val="30"/>
        </w:rPr>
        <w:t>淀粉样蛋白斑和神经元纤维缠结等病理性微观特征的积累有关。不同于</w:t>
      </w:r>
      <w:r>
        <w:rPr>
          <w:rFonts w:ascii="宋体" w:hAnsi="宋体" w:eastAsia="宋体" w:cs="宋体"/>
          <w:spacing w:val="14"/>
          <w:sz w:val="30"/>
          <w:szCs w:val="30"/>
        </w:rPr>
        <w:t xml:space="preserve"> </w:t>
      </w:r>
      <w:r>
        <w:rPr>
          <w:rFonts w:ascii="宋体" w:hAnsi="宋体" w:eastAsia="宋体" w:cs="宋体"/>
          <w:sz w:val="30"/>
          <w:szCs w:val="30"/>
        </w:rPr>
        <w:t>创伤或中风，痴呆症是一类在不知不觉中缓慢发展的疾病。</w:t>
      </w:r>
      <w:r>
        <w:rPr>
          <w:rFonts w:ascii="宋体" w:hAnsi="宋体" w:eastAsia="宋体" w:cs="宋体"/>
          <w:spacing w:val="-1"/>
          <w:sz w:val="30"/>
          <w:szCs w:val="30"/>
        </w:rPr>
        <w:t>这意味着，</w:t>
      </w:r>
      <w:r>
        <w:rPr>
          <w:rFonts w:ascii="宋体" w:hAnsi="宋体" w:eastAsia="宋体" w:cs="宋体"/>
          <w:sz w:val="30"/>
          <w:szCs w:val="30"/>
        </w:rPr>
        <w:t xml:space="preserve"> </w:t>
      </w:r>
      <w:r>
        <w:rPr>
          <w:rFonts w:ascii="宋体" w:hAnsi="宋体" w:eastAsia="宋体" w:cs="宋体"/>
          <w:spacing w:val="4"/>
          <w:sz w:val="30"/>
          <w:szCs w:val="30"/>
        </w:rPr>
        <w:t>要检验治疗效果，不能仅看它是不是逆转了疾病的进程(至少从现在来</w:t>
      </w:r>
      <w:r>
        <w:rPr>
          <w:rFonts w:ascii="宋体" w:hAnsi="宋体" w:eastAsia="宋体" w:cs="宋体"/>
          <w:spacing w:val="7"/>
          <w:sz w:val="30"/>
          <w:szCs w:val="30"/>
        </w:rPr>
        <w:t xml:space="preserve"> </w:t>
      </w:r>
      <w:r>
        <w:rPr>
          <w:rFonts w:ascii="宋体" w:hAnsi="宋体" w:eastAsia="宋体" w:cs="宋体"/>
          <w:spacing w:val="9"/>
          <w:sz w:val="30"/>
          <w:szCs w:val="30"/>
        </w:rPr>
        <w:t>看，要实现这一点仍然是一种不切实际的愿望),还要看它能否延缓疾</w:t>
      </w:r>
      <w:r>
        <w:rPr>
          <w:rFonts w:ascii="宋体" w:hAnsi="宋体" w:eastAsia="宋体" w:cs="宋体"/>
          <w:spacing w:val="2"/>
          <w:sz w:val="30"/>
          <w:szCs w:val="30"/>
        </w:rPr>
        <w:t xml:space="preserve"> </w:t>
      </w:r>
      <w:r>
        <w:rPr>
          <w:rFonts w:ascii="宋体" w:hAnsi="宋体" w:eastAsia="宋体" w:cs="宋体"/>
          <w:sz w:val="30"/>
          <w:szCs w:val="30"/>
        </w:rPr>
        <w:t>病的发展。不过，有证据表明，认知训练能</w:t>
      </w:r>
      <w:r>
        <w:rPr>
          <w:rFonts w:ascii="宋体" w:hAnsi="宋体" w:eastAsia="宋体" w:cs="宋体"/>
          <w:spacing w:val="-1"/>
          <w:sz w:val="30"/>
          <w:szCs w:val="30"/>
        </w:rPr>
        <w:t>够在有限的时间里切实改善</w:t>
      </w:r>
      <w:r>
        <w:rPr>
          <w:rFonts w:ascii="宋体" w:hAnsi="宋体" w:eastAsia="宋体" w:cs="宋体"/>
          <w:sz w:val="30"/>
          <w:szCs w:val="30"/>
        </w:rPr>
        <w:t xml:space="preserve"> </w:t>
      </w:r>
      <w:r>
        <w:rPr>
          <w:rFonts w:ascii="宋体" w:hAnsi="宋体" w:eastAsia="宋体" w:cs="宋体"/>
          <w:spacing w:val="-1"/>
          <w:sz w:val="30"/>
          <w:szCs w:val="30"/>
        </w:rPr>
        <w:t>大脑的生理结构，这一点是确定无疑的。德国马克斯普朗克研究所的科</w:t>
      </w:r>
    </w:p>
    <w:p w14:paraId="5095A607">
      <w:pPr>
        <w:spacing w:line="222" w:lineRule="auto"/>
        <w:rPr>
          <w:rFonts w:ascii="宋体" w:hAnsi="宋体" w:eastAsia="宋体" w:cs="宋体"/>
          <w:sz w:val="30"/>
          <w:szCs w:val="30"/>
        </w:rPr>
        <w:sectPr>
          <w:pgSz w:w="12240" w:h="15840"/>
          <w:pgMar w:top="400" w:right="1457" w:bottom="0" w:left="1429" w:header="0" w:footer="0" w:gutter="0"/>
          <w:cols w:space="720" w:num="1"/>
        </w:sectPr>
      </w:pPr>
    </w:p>
    <w:p w14:paraId="0DEC25D8">
      <w:pPr>
        <w:pStyle w:val="2"/>
        <w:spacing w:line="244" w:lineRule="auto"/>
      </w:pPr>
    </w:p>
    <w:p w14:paraId="13C4D753">
      <w:pPr>
        <w:pStyle w:val="2"/>
        <w:spacing w:line="244" w:lineRule="auto"/>
      </w:pPr>
    </w:p>
    <w:p w14:paraId="74C6A53C">
      <w:pPr>
        <w:pStyle w:val="2"/>
        <w:spacing w:line="244" w:lineRule="auto"/>
      </w:pPr>
    </w:p>
    <w:p w14:paraId="462F5C21">
      <w:pPr>
        <w:pStyle w:val="2"/>
        <w:spacing w:line="244" w:lineRule="auto"/>
      </w:pPr>
    </w:p>
    <w:p w14:paraId="3341D263">
      <w:pPr>
        <w:spacing w:before="95" w:line="236" w:lineRule="auto"/>
        <w:rPr>
          <w:rFonts w:ascii="宋体" w:hAnsi="宋体" w:eastAsia="宋体" w:cs="宋体"/>
          <w:sz w:val="29"/>
          <w:szCs w:val="29"/>
        </w:rPr>
      </w:pPr>
      <w:r>
        <w:rPr>
          <w:rFonts w:ascii="宋体" w:hAnsi="宋体" w:eastAsia="宋体" w:cs="宋体"/>
          <w:spacing w:val="10"/>
          <w:sz w:val="29"/>
          <w:szCs w:val="29"/>
        </w:rPr>
        <w:t>学家用</w:t>
      </w:r>
      <w:r>
        <w:rPr>
          <w:rFonts w:ascii="Times New Roman" w:hAnsi="Times New Roman" w:eastAsia="Times New Roman" w:cs="Times New Roman"/>
          <w:sz w:val="29"/>
          <w:szCs w:val="29"/>
        </w:rPr>
        <w:t>PET</w:t>
      </w:r>
      <w:r>
        <w:rPr>
          <w:rFonts w:ascii="宋体" w:hAnsi="宋体" w:eastAsia="宋体" w:cs="宋体"/>
          <w:spacing w:val="10"/>
          <w:sz w:val="29"/>
          <w:szCs w:val="29"/>
        </w:rPr>
        <w:t>研究了认知训练和神经刺激药物对处于认知衰退初期的人的</w:t>
      </w:r>
      <w:r>
        <w:rPr>
          <w:rFonts w:ascii="宋体" w:hAnsi="宋体" w:eastAsia="宋体" w:cs="宋体"/>
          <w:spacing w:val="16"/>
          <w:sz w:val="29"/>
          <w:szCs w:val="29"/>
        </w:rPr>
        <w:t xml:space="preserve"> </w:t>
      </w:r>
      <w:r>
        <w:rPr>
          <w:rFonts w:ascii="宋体" w:hAnsi="宋体" w:eastAsia="宋体" w:cs="宋体"/>
          <w:spacing w:val="10"/>
          <w:sz w:val="29"/>
          <w:szCs w:val="29"/>
        </w:rPr>
        <w:t>大脑葡萄糖代谢的作用。研究表明，两种治疗方</w:t>
      </w:r>
      <w:r>
        <w:rPr>
          <w:rFonts w:ascii="宋体" w:hAnsi="宋体" w:eastAsia="宋体" w:cs="宋体"/>
          <w:spacing w:val="9"/>
          <w:sz w:val="29"/>
          <w:szCs w:val="29"/>
        </w:rPr>
        <w:t>法同时进行，能够促进</w:t>
      </w:r>
      <w:r>
        <w:rPr>
          <w:rFonts w:ascii="宋体" w:hAnsi="宋体" w:eastAsia="宋体" w:cs="宋体"/>
          <w:sz w:val="29"/>
          <w:szCs w:val="29"/>
        </w:rPr>
        <w:t xml:space="preserve"> </w:t>
      </w:r>
      <w:r>
        <w:rPr>
          <w:rFonts w:ascii="宋体" w:hAnsi="宋体" w:eastAsia="宋体" w:cs="宋体"/>
          <w:spacing w:val="3"/>
          <w:sz w:val="29"/>
          <w:szCs w:val="29"/>
        </w:rPr>
        <w:t>大脑葡萄糖代</w:t>
      </w:r>
      <w:r>
        <w:rPr>
          <w:rFonts w:ascii="宋体" w:hAnsi="宋体" w:eastAsia="宋体" w:cs="宋体"/>
          <w:color w:val="204090"/>
          <w:spacing w:val="3"/>
          <w:sz w:val="29"/>
          <w:szCs w:val="29"/>
        </w:rPr>
        <w:t>谢。</w:t>
      </w:r>
      <w:r>
        <w:rPr>
          <w:rFonts w:ascii="宋体" w:hAnsi="宋体" w:eastAsia="宋体" w:cs="宋体"/>
          <w:color w:val="905030"/>
          <w:spacing w:val="3"/>
          <w:sz w:val="29"/>
          <w:szCs w:val="29"/>
        </w:rPr>
        <w:t>注</w:t>
      </w:r>
      <w:r>
        <w:rPr>
          <w:rFonts w:ascii="宋体" w:hAnsi="宋体" w:eastAsia="宋体" w:cs="宋体"/>
          <w:color w:val="905030"/>
          <w:spacing w:val="-35"/>
          <w:sz w:val="29"/>
          <w:szCs w:val="29"/>
        </w:rPr>
        <w:t xml:space="preserve"> </w:t>
      </w:r>
      <w:r>
        <w:rPr>
          <w:rFonts w:ascii="宋体" w:hAnsi="宋体" w:eastAsia="宋体" w:cs="宋体"/>
          <w:color w:val="905030"/>
          <w:spacing w:val="3"/>
          <w:sz w:val="29"/>
          <w:szCs w:val="29"/>
        </w:rPr>
        <w:t>)</w:t>
      </w:r>
      <w:r>
        <w:rPr>
          <w:rFonts w:ascii="宋体" w:hAnsi="宋体" w:eastAsia="宋体" w:cs="宋体"/>
          <w:spacing w:val="3"/>
          <w:sz w:val="29"/>
          <w:szCs w:val="29"/>
        </w:rPr>
        <w:t>这项研究还观测了处于静息状态的大脑生理特征的</w:t>
      </w:r>
      <w:r>
        <w:rPr>
          <w:rFonts w:ascii="宋体" w:hAnsi="宋体" w:eastAsia="宋体" w:cs="宋体"/>
          <w:sz w:val="29"/>
          <w:szCs w:val="29"/>
        </w:rPr>
        <w:t xml:space="preserve"> </w:t>
      </w:r>
      <w:r>
        <w:rPr>
          <w:rFonts w:ascii="宋体" w:hAnsi="宋体" w:eastAsia="宋体" w:cs="宋体"/>
          <w:spacing w:val="10"/>
          <w:sz w:val="29"/>
          <w:szCs w:val="29"/>
        </w:rPr>
        <w:t>变化，它的背景状态，以及在受到认知任务刺激时的大脑激活模式的变</w:t>
      </w:r>
      <w:r>
        <w:rPr>
          <w:rFonts w:ascii="宋体" w:hAnsi="宋体" w:eastAsia="宋体" w:cs="宋体"/>
          <w:spacing w:val="11"/>
          <w:sz w:val="29"/>
          <w:szCs w:val="29"/>
        </w:rPr>
        <w:t xml:space="preserve"> </w:t>
      </w:r>
      <w:r>
        <w:rPr>
          <w:rFonts w:ascii="宋体" w:hAnsi="宋体" w:eastAsia="宋体" w:cs="宋体"/>
          <w:spacing w:val="10"/>
          <w:sz w:val="29"/>
          <w:szCs w:val="29"/>
        </w:rPr>
        <w:t>化。精巧的大脑成像技术的问世让我们有机会探索心理过程的大脑基</w:t>
      </w:r>
    </w:p>
    <w:p w14:paraId="40B88CC7">
      <w:pPr>
        <w:spacing w:before="2" w:line="236" w:lineRule="auto"/>
        <w:ind w:right="29"/>
        <w:rPr>
          <w:rFonts w:ascii="宋体" w:hAnsi="宋体" w:eastAsia="宋体" w:cs="宋体"/>
          <w:sz w:val="29"/>
          <w:szCs w:val="29"/>
        </w:rPr>
      </w:pPr>
      <w:r>
        <w:rPr>
          <w:rFonts w:ascii="宋体" w:hAnsi="宋体" w:eastAsia="宋体" w:cs="宋体"/>
          <w:spacing w:val="10"/>
          <w:sz w:val="29"/>
          <w:szCs w:val="29"/>
        </w:rPr>
        <w:t>础，这在过去简直是无法想象的。如今，我们能直接观察人在</w:t>
      </w:r>
      <w:r>
        <w:rPr>
          <w:rFonts w:ascii="宋体" w:hAnsi="宋体" w:eastAsia="宋体" w:cs="宋体"/>
          <w:spacing w:val="9"/>
          <w:sz w:val="29"/>
          <w:szCs w:val="29"/>
        </w:rPr>
        <w:t>从事某项</w:t>
      </w:r>
      <w:r>
        <w:rPr>
          <w:rFonts w:ascii="宋体" w:hAnsi="宋体" w:eastAsia="宋体" w:cs="宋体"/>
          <w:sz w:val="29"/>
          <w:szCs w:val="29"/>
        </w:rPr>
        <w:t xml:space="preserve"> </w:t>
      </w:r>
      <w:r>
        <w:rPr>
          <w:rFonts w:ascii="宋体" w:hAnsi="宋体" w:eastAsia="宋体" w:cs="宋体"/>
          <w:spacing w:val="10"/>
          <w:sz w:val="29"/>
          <w:szCs w:val="29"/>
        </w:rPr>
        <w:t>思维活动时，他的大脑发生了怎样的变化。动物研究和人类研究所积累</w:t>
      </w:r>
      <w:r>
        <w:rPr>
          <w:rFonts w:ascii="宋体" w:hAnsi="宋体" w:eastAsia="宋体" w:cs="宋体"/>
          <w:spacing w:val="11"/>
          <w:sz w:val="29"/>
          <w:szCs w:val="29"/>
        </w:rPr>
        <w:t xml:space="preserve"> </w:t>
      </w:r>
      <w:r>
        <w:rPr>
          <w:rFonts w:ascii="宋体" w:hAnsi="宋体" w:eastAsia="宋体" w:cs="宋体"/>
          <w:spacing w:val="10"/>
          <w:sz w:val="29"/>
          <w:szCs w:val="29"/>
        </w:rPr>
        <w:t>的新证据为关于认知训练效果的研究提供了全新的思</w:t>
      </w:r>
      <w:r>
        <w:rPr>
          <w:rFonts w:ascii="宋体" w:hAnsi="宋体" w:eastAsia="宋体" w:cs="宋体"/>
          <w:spacing w:val="9"/>
          <w:sz w:val="29"/>
          <w:szCs w:val="29"/>
        </w:rPr>
        <w:t>路。不要再试图塑</w:t>
      </w:r>
      <w:r>
        <w:rPr>
          <w:rFonts w:ascii="宋体" w:hAnsi="宋体" w:eastAsia="宋体" w:cs="宋体"/>
          <w:sz w:val="29"/>
          <w:szCs w:val="29"/>
        </w:rPr>
        <w:t xml:space="preserve"> </w:t>
      </w:r>
      <w:r>
        <w:rPr>
          <w:rFonts w:ascii="宋体" w:hAnsi="宋体" w:eastAsia="宋体" w:cs="宋体"/>
          <w:spacing w:val="11"/>
          <w:sz w:val="29"/>
          <w:szCs w:val="29"/>
        </w:rPr>
        <w:t>造或重新塑造具体的心理过程了，试着改变大脑本身吧!</w:t>
      </w:r>
    </w:p>
    <w:p w14:paraId="69C3F500">
      <w:pPr>
        <w:spacing w:before="133" w:line="231" w:lineRule="auto"/>
        <w:ind w:right="37" w:firstLine="610"/>
        <w:jc w:val="both"/>
        <w:rPr>
          <w:rFonts w:ascii="宋体" w:hAnsi="宋体" w:eastAsia="宋体" w:cs="宋体"/>
          <w:sz w:val="29"/>
          <w:szCs w:val="29"/>
        </w:rPr>
      </w:pPr>
      <w:r>
        <w:rPr>
          <w:rFonts w:ascii="宋体" w:hAnsi="宋体" w:eastAsia="宋体" w:cs="宋体"/>
          <w:spacing w:val="9"/>
          <w:sz w:val="29"/>
          <w:szCs w:val="29"/>
        </w:rPr>
        <w:t>虽然我们大多数人同意大脑过程就是心理过程，但各种认知再训练</w:t>
      </w:r>
      <w:r>
        <w:rPr>
          <w:rFonts w:ascii="宋体" w:hAnsi="宋体" w:eastAsia="宋体" w:cs="宋体"/>
          <w:spacing w:val="11"/>
          <w:sz w:val="29"/>
          <w:szCs w:val="29"/>
        </w:rPr>
        <w:t xml:space="preserve"> </w:t>
      </w:r>
      <w:r>
        <w:rPr>
          <w:rFonts w:ascii="宋体" w:hAnsi="宋体" w:eastAsia="宋体" w:cs="宋体"/>
          <w:spacing w:val="9"/>
          <w:sz w:val="29"/>
          <w:szCs w:val="29"/>
        </w:rPr>
        <w:t>方法背后的逻辑却不尽相同。早期努力侧重于某些特定的功能，希望与</w:t>
      </w:r>
      <w:r>
        <w:rPr>
          <w:rFonts w:ascii="宋体" w:hAnsi="宋体" w:eastAsia="宋体" w:cs="宋体"/>
          <w:spacing w:val="10"/>
          <w:sz w:val="29"/>
          <w:szCs w:val="29"/>
        </w:rPr>
        <w:t xml:space="preserve"> 该功能相对应的大脑结构能够得到修正。新的方法侧</w:t>
      </w:r>
      <w:r>
        <w:rPr>
          <w:rFonts w:ascii="宋体" w:hAnsi="宋体" w:eastAsia="宋体" w:cs="宋体"/>
          <w:spacing w:val="9"/>
          <w:sz w:val="29"/>
          <w:szCs w:val="29"/>
        </w:rPr>
        <w:t>重于认知训练对大</w:t>
      </w:r>
      <w:r>
        <w:rPr>
          <w:rFonts w:ascii="宋体" w:hAnsi="宋体" w:eastAsia="宋体" w:cs="宋体"/>
          <w:sz w:val="29"/>
          <w:szCs w:val="29"/>
        </w:rPr>
        <w:t xml:space="preserve"> </w:t>
      </w:r>
      <w:r>
        <w:rPr>
          <w:rFonts w:ascii="宋体" w:hAnsi="宋体" w:eastAsia="宋体" w:cs="宋体"/>
          <w:spacing w:val="10"/>
          <w:sz w:val="29"/>
          <w:szCs w:val="29"/>
        </w:rPr>
        <w:t>脑所具有的开放性的整体效果。每天都要进行训练的网球运动员或高尔</w:t>
      </w:r>
      <w:r>
        <w:rPr>
          <w:rFonts w:ascii="宋体" w:hAnsi="宋体" w:eastAsia="宋体" w:cs="宋体"/>
          <w:spacing w:val="4"/>
          <w:sz w:val="29"/>
          <w:szCs w:val="29"/>
        </w:rPr>
        <w:t xml:space="preserve"> </w:t>
      </w:r>
      <w:r>
        <w:rPr>
          <w:rFonts w:ascii="宋体" w:hAnsi="宋体" w:eastAsia="宋体" w:cs="宋体"/>
          <w:spacing w:val="10"/>
          <w:sz w:val="29"/>
          <w:szCs w:val="29"/>
        </w:rPr>
        <w:t>夫球手的目标可能是改善某一次击球或者某一次挥杆</w:t>
      </w:r>
      <w:r>
        <w:rPr>
          <w:rFonts w:ascii="宋体" w:hAnsi="宋体" w:eastAsia="宋体" w:cs="宋体"/>
          <w:spacing w:val="9"/>
          <w:sz w:val="29"/>
          <w:szCs w:val="29"/>
        </w:rPr>
        <w:t>。这与以具体任务</w:t>
      </w:r>
      <w:r>
        <w:rPr>
          <w:rFonts w:ascii="宋体" w:hAnsi="宋体" w:eastAsia="宋体" w:cs="宋体"/>
          <w:sz w:val="29"/>
          <w:szCs w:val="29"/>
        </w:rPr>
        <w:t xml:space="preserve"> </w:t>
      </w:r>
      <w:r>
        <w:rPr>
          <w:rFonts w:ascii="宋体" w:hAnsi="宋体" w:eastAsia="宋体" w:cs="宋体"/>
          <w:spacing w:val="10"/>
          <w:sz w:val="29"/>
          <w:szCs w:val="29"/>
        </w:rPr>
        <w:t>为导向的认知训练是类似的。运动员可能希望通</w:t>
      </w:r>
      <w:r>
        <w:rPr>
          <w:rFonts w:ascii="宋体" w:hAnsi="宋体" w:eastAsia="宋体" w:cs="宋体"/>
          <w:spacing w:val="9"/>
          <w:sz w:val="29"/>
          <w:szCs w:val="29"/>
        </w:rPr>
        <w:t>过一定的训练，在其他</w:t>
      </w:r>
      <w:r>
        <w:rPr>
          <w:rFonts w:ascii="宋体" w:hAnsi="宋体" w:eastAsia="宋体" w:cs="宋体"/>
          <w:sz w:val="29"/>
          <w:szCs w:val="29"/>
        </w:rPr>
        <w:t xml:space="preserve"> </w:t>
      </w:r>
      <w:r>
        <w:rPr>
          <w:rFonts w:ascii="宋体" w:hAnsi="宋体" w:eastAsia="宋体" w:cs="宋体"/>
          <w:spacing w:val="10"/>
          <w:sz w:val="29"/>
          <w:szCs w:val="29"/>
        </w:rPr>
        <w:t>时间的击球或挥杆动作都能够变得更好，从而在比</w:t>
      </w:r>
      <w:r>
        <w:rPr>
          <w:rFonts w:ascii="宋体" w:hAnsi="宋体" w:eastAsia="宋体" w:cs="宋体"/>
          <w:spacing w:val="9"/>
          <w:sz w:val="29"/>
          <w:szCs w:val="29"/>
        </w:rPr>
        <w:t>赛中表现得更好。这</w:t>
      </w:r>
      <w:r>
        <w:rPr>
          <w:rFonts w:ascii="宋体" w:hAnsi="宋体" w:eastAsia="宋体" w:cs="宋体"/>
          <w:sz w:val="29"/>
          <w:szCs w:val="29"/>
        </w:rPr>
        <w:t xml:space="preserve"> </w:t>
      </w:r>
      <w:r>
        <w:rPr>
          <w:rFonts w:ascii="宋体" w:hAnsi="宋体" w:eastAsia="宋体" w:cs="宋体"/>
          <w:spacing w:val="10"/>
          <w:sz w:val="29"/>
          <w:szCs w:val="29"/>
        </w:rPr>
        <w:t>就和基于功能系统的认知训练相似。或者，他们</w:t>
      </w:r>
      <w:r>
        <w:rPr>
          <w:rFonts w:ascii="宋体" w:hAnsi="宋体" w:eastAsia="宋体" w:cs="宋体"/>
          <w:spacing w:val="9"/>
          <w:sz w:val="29"/>
          <w:szCs w:val="29"/>
        </w:rPr>
        <w:t>的训练计划的最终目标</w:t>
      </w:r>
      <w:r>
        <w:rPr>
          <w:rFonts w:ascii="宋体" w:hAnsi="宋体" w:eastAsia="宋体" w:cs="宋体"/>
          <w:sz w:val="29"/>
          <w:szCs w:val="29"/>
        </w:rPr>
        <w:t xml:space="preserve"> </w:t>
      </w:r>
      <w:r>
        <w:rPr>
          <w:rFonts w:ascii="宋体" w:hAnsi="宋体" w:eastAsia="宋体" w:cs="宋体"/>
          <w:spacing w:val="10"/>
          <w:sz w:val="29"/>
          <w:szCs w:val="29"/>
        </w:rPr>
        <w:t>可能不在于比赛本身，而是为了改善身体状况，从整体上增</w:t>
      </w:r>
      <w:r>
        <w:rPr>
          <w:rFonts w:ascii="宋体" w:hAnsi="宋体" w:eastAsia="宋体" w:cs="宋体"/>
          <w:spacing w:val="9"/>
          <w:sz w:val="29"/>
          <w:szCs w:val="29"/>
        </w:rPr>
        <w:t>强力量、协</w:t>
      </w:r>
      <w:r>
        <w:rPr>
          <w:rFonts w:ascii="宋体" w:hAnsi="宋体" w:eastAsia="宋体" w:cs="宋体"/>
          <w:sz w:val="29"/>
          <w:szCs w:val="29"/>
        </w:rPr>
        <w:t xml:space="preserve"> </w:t>
      </w:r>
      <w:r>
        <w:rPr>
          <w:rFonts w:ascii="宋体" w:hAnsi="宋体" w:eastAsia="宋体" w:cs="宋体"/>
          <w:spacing w:val="10"/>
          <w:sz w:val="29"/>
          <w:szCs w:val="29"/>
        </w:rPr>
        <w:t>调性和毅力。这和努力改善大脑功能类似。虽然第三个目标比前两个目</w:t>
      </w:r>
      <w:r>
        <w:rPr>
          <w:rFonts w:ascii="宋体" w:hAnsi="宋体" w:eastAsia="宋体" w:cs="宋体"/>
          <w:spacing w:val="4"/>
          <w:sz w:val="29"/>
          <w:szCs w:val="29"/>
        </w:rPr>
        <w:t xml:space="preserve"> </w:t>
      </w:r>
      <w:r>
        <w:rPr>
          <w:rFonts w:ascii="宋体" w:hAnsi="宋体" w:eastAsia="宋体" w:cs="宋体"/>
          <w:spacing w:val="10"/>
          <w:sz w:val="29"/>
          <w:szCs w:val="29"/>
        </w:rPr>
        <w:t>标更宏大，但新的证据表明，这个目标是可以实现的，至少在原则上如</w:t>
      </w:r>
      <w:r>
        <w:rPr>
          <w:rFonts w:ascii="宋体" w:hAnsi="宋体" w:eastAsia="宋体" w:cs="宋体"/>
          <w:sz w:val="29"/>
          <w:szCs w:val="29"/>
        </w:rPr>
        <w:t xml:space="preserve"> </w:t>
      </w:r>
      <w:r>
        <w:rPr>
          <w:rFonts w:ascii="宋体" w:hAnsi="宋体" w:eastAsia="宋体" w:cs="宋体"/>
          <w:spacing w:val="-2"/>
          <w:sz w:val="29"/>
          <w:szCs w:val="29"/>
        </w:rPr>
        <w:t>此。</w:t>
      </w:r>
    </w:p>
    <w:p w14:paraId="5E849E72">
      <w:pPr>
        <w:spacing w:before="97" w:line="242" w:lineRule="auto"/>
        <w:ind w:right="39" w:firstLine="610"/>
        <w:rPr>
          <w:rFonts w:ascii="宋体" w:hAnsi="宋体" w:eastAsia="宋体" w:cs="宋体"/>
          <w:sz w:val="29"/>
          <w:szCs w:val="29"/>
        </w:rPr>
      </w:pPr>
      <w:r>
        <w:rPr>
          <w:rFonts w:ascii="宋体" w:hAnsi="宋体" w:eastAsia="宋体" w:cs="宋体"/>
          <w:spacing w:val="10"/>
          <w:sz w:val="29"/>
          <w:szCs w:val="29"/>
        </w:rPr>
        <w:t>动物研究表明，通过认知激活来改善脑力绝不</w:t>
      </w:r>
      <w:r>
        <w:rPr>
          <w:rFonts w:ascii="宋体" w:hAnsi="宋体" w:eastAsia="宋体" w:cs="宋体"/>
          <w:spacing w:val="9"/>
          <w:sz w:val="29"/>
          <w:szCs w:val="29"/>
        </w:rPr>
        <w:t>是一个幻想。著名的</w:t>
      </w:r>
      <w:r>
        <w:rPr>
          <w:rFonts w:ascii="宋体" w:hAnsi="宋体" w:eastAsia="宋体" w:cs="宋体"/>
          <w:sz w:val="29"/>
          <w:szCs w:val="29"/>
        </w:rPr>
        <w:t xml:space="preserve"> </w:t>
      </w:r>
      <w:r>
        <w:rPr>
          <w:rFonts w:ascii="宋体" w:hAnsi="宋体" w:eastAsia="宋体" w:cs="宋体"/>
          <w:spacing w:val="10"/>
          <w:sz w:val="29"/>
          <w:szCs w:val="29"/>
        </w:rPr>
        <w:t>南加州索尔克生物研究所的科学家研究了丰富的环境对成年老鼠的影</w:t>
      </w:r>
    </w:p>
    <w:p w14:paraId="57158B15">
      <w:pPr>
        <w:spacing w:before="5" w:line="242" w:lineRule="auto"/>
        <w:ind w:right="8"/>
        <w:rPr>
          <w:rFonts w:ascii="宋体" w:hAnsi="宋体" w:eastAsia="宋体" w:cs="宋体"/>
          <w:sz w:val="29"/>
          <w:szCs w:val="29"/>
        </w:rPr>
      </w:pPr>
      <w:r>
        <w:rPr>
          <w:rFonts w:ascii="宋体" w:hAnsi="宋体" w:eastAsia="宋体" w:cs="宋体"/>
          <w:spacing w:val="9"/>
          <w:sz w:val="29"/>
          <w:szCs w:val="29"/>
        </w:rPr>
        <w:t>响。</w:t>
      </w:r>
      <w:r>
        <w:rPr>
          <w:rFonts w:ascii="宋体" w:hAnsi="宋体" w:eastAsia="宋体" w:cs="宋体"/>
          <w:color w:val="704020"/>
          <w:spacing w:val="9"/>
          <w:sz w:val="29"/>
          <w:szCs w:val="29"/>
        </w:rPr>
        <w:t>注</w:t>
      </w:r>
      <w:r>
        <w:rPr>
          <w:rFonts w:ascii="宋体" w:hAnsi="宋体" w:eastAsia="宋体" w:cs="宋体"/>
          <w:color w:val="704020"/>
          <w:spacing w:val="-74"/>
          <w:sz w:val="29"/>
          <w:szCs w:val="29"/>
        </w:rPr>
        <w:t xml:space="preserve"> </w:t>
      </w:r>
      <w:r>
        <w:rPr>
          <w:rFonts w:ascii="宋体" w:hAnsi="宋体" w:eastAsia="宋体" w:cs="宋体"/>
          <w:spacing w:val="9"/>
          <w:sz w:val="29"/>
          <w:szCs w:val="29"/>
        </w:rPr>
        <w:t>他们发现，被养在装有轮子、管道和各式各样</w:t>
      </w:r>
      <w:r>
        <w:rPr>
          <w:rFonts w:ascii="宋体" w:hAnsi="宋体" w:eastAsia="宋体" w:cs="宋体"/>
          <w:spacing w:val="8"/>
          <w:sz w:val="29"/>
          <w:szCs w:val="29"/>
        </w:rPr>
        <w:t>玩具的笼子里的老</w:t>
      </w:r>
      <w:r>
        <w:rPr>
          <w:rFonts w:ascii="宋体" w:hAnsi="宋体" w:eastAsia="宋体" w:cs="宋体"/>
          <w:sz w:val="29"/>
          <w:szCs w:val="29"/>
        </w:rPr>
        <w:t xml:space="preserve"> </w:t>
      </w:r>
      <w:r>
        <w:rPr>
          <w:rFonts w:ascii="宋体" w:hAnsi="宋体" w:eastAsia="宋体" w:cs="宋体"/>
          <w:spacing w:val="2"/>
          <w:sz w:val="29"/>
          <w:szCs w:val="29"/>
        </w:rPr>
        <w:t>鼠比被养在标准笼子里的老鼠的神经细胞多15%。“受到刺</w:t>
      </w:r>
      <w:r>
        <w:rPr>
          <w:rFonts w:ascii="宋体" w:hAnsi="宋体" w:eastAsia="宋体" w:cs="宋体"/>
          <w:spacing w:val="1"/>
          <w:sz w:val="29"/>
          <w:szCs w:val="29"/>
        </w:rPr>
        <w:t>激”的老鼠在</w:t>
      </w:r>
      <w:r>
        <w:rPr>
          <w:rFonts w:ascii="宋体" w:hAnsi="宋体" w:eastAsia="宋体" w:cs="宋体"/>
          <w:sz w:val="29"/>
          <w:szCs w:val="29"/>
        </w:rPr>
        <w:t xml:space="preserve">  </w:t>
      </w:r>
      <w:r>
        <w:rPr>
          <w:rFonts w:ascii="宋体" w:hAnsi="宋体" w:eastAsia="宋体" w:cs="宋体"/>
          <w:spacing w:val="-10"/>
          <w:sz w:val="29"/>
          <w:szCs w:val="29"/>
        </w:rPr>
        <w:t>各种“老鼠智力”测试中的表现也比它们“未受到</w:t>
      </w:r>
      <w:r>
        <w:rPr>
          <w:rFonts w:ascii="宋体" w:hAnsi="宋体" w:eastAsia="宋体" w:cs="宋体"/>
          <w:spacing w:val="-11"/>
          <w:sz w:val="29"/>
          <w:szCs w:val="29"/>
        </w:rPr>
        <w:t>刺激”的同伴更好。它们</w:t>
      </w:r>
      <w:r>
        <w:rPr>
          <w:rFonts w:ascii="宋体" w:hAnsi="宋体" w:eastAsia="宋体" w:cs="宋体"/>
          <w:sz w:val="29"/>
          <w:szCs w:val="29"/>
        </w:rPr>
        <w:t xml:space="preserve"> </w:t>
      </w:r>
      <w:r>
        <w:rPr>
          <w:rFonts w:ascii="宋体" w:hAnsi="宋体" w:eastAsia="宋体" w:cs="宋体"/>
          <w:spacing w:val="7"/>
          <w:sz w:val="29"/>
          <w:szCs w:val="29"/>
        </w:rPr>
        <w:t>对迷宫的掌握也更好更快。</w:t>
      </w:r>
    </w:p>
    <w:p w14:paraId="3508CEF0">
      <w:pPr>
        <w:spacing w:before="137" w:line="227" w:lineRule="auto"/>
        <w:ind w:right="31" w:firstLine="610"/>
        <w:jc w:val="both"/>
        <w:rPr>
          <w:rFonts w:ascii="宋体" w:hAnsi="宋体" w:eastAsia="宋体" w:cs="宋体"/>
          <w:sz w:val="29"/>
          <w:szCs w:val="29"/>
        </w:rPr>
      </w:pPr>
      <w:r>
        <w:rPr>
          <w:rFonts w:ascii="宋体" w:hAnsi="宋体" w:eastAsia="宋体" w:cs="宋体"/>
          <w:spacing w:val="9"/>
          <w:sz w:val="29"/>
          <w:szCs w:val="29"/>
        </w:rPr>
        <w:t>这些发现在两方面非常关键。首先，它们进一步反驳了成人大脑不</w:t>
      </w:r>
      <w:r>
        <w:rPr>
          <w:rFonts w:ascii="宋体" w:hAnsi="宋体" w:eastAsia="宋体" w:cs="宋体"/>
          <w:spacing w:val="13"/>
          <w:sz w:val="29"/>
          <w:szCs w:val="29"/>
        </w:rPr>
        <w:t xml:space="preserve"> </w:t>
      </w:r>
      <w:r>
        <w:rPr>
          <w:rFonts w:ascii="宋体" w:hAnsi="宋体" w:eastAsia="宋体" w:cs="宋体"/>
          <w:spacing w:val="10"/>
          <w:sz w:val="29"/>
          <w:szCs w:val="29"/>
        </w:rPr>
        <w:t>可能长出新的神经元这个古老的观点。其次，结构化的</w:t>
      </w:r>
      <w:r>
        <w:rPr>
          <w:rFonts w:ascii="宋体" w:hAnsi="宋体" w:eastAsia="宋体" w:cs="宋体"/>
          <w:spacing w:val="9"/>
          <w:sz w:val="29"/>
          <w:szCs w:val="29"/>
        </w:rPr>
        <w:t>认知强化能够实</w:t>
      </w:r>
      <w:r>
        <w:rPr>
          <w:rFonts w:ascii="宋体" w:hAnsi="宋体" w:eastAsia="宋体" w:cs="宋体"/>
          <w:sz w:val="29"/>
          <w:szCs w:val="29"/>
        </w:rPr>
        <w:t xml:space="preserve"> </w:t>
      </w:r>
      <w:r>
        <w:rPr>
          <w:rFonts w:ascii="宋体" w:hAnsi="宋体" w:eastAsia="宋体" w:cs="宋体"/>
          <w:spacing w:val="10"/>
          <w:sz w:val="29"/>
          <w:szCs w:val="29"/>
        </w:rPr>
        <w:t>实在在地改变大脑的结构并改善大脑处理信息的能力。海马体齿状回中 的新细胞的生长尤为明显，海马体位于颞叶近中表</w:t>
      </w:r>
      <w:r>
        <w:rPr>
          <w:rFonts w:ascii="宋体" w:hAnsi="宋体" w:eastAsia="宋体" w:cs="宋体"/>
          <w:spacing w:val="9"/>
          <w:sz w:val="29"/>
          <w:szCs w:val="29"/>
        </w:rPr>
        <w:t>面，对记忆的作用尤</w:t>
      </w:r>
      <w:r>
        <w:rPr>
          <w:rFonts w:ascii="宋体" w:hAnsi="宋体" w:eastAsia="宋体" w:cs="宋体"/>
          <w:sz w:val="29"/>
          <w:szCs w:val="29"/>
        </w:rPr>
        <w:t xml:space="preserve"> </w:t>
      </w:r>
      <w:r>
        <w:rPr>
          <w:rFonts w:ascii="宋体" w:hAnsi="宋体" w:eastAsia="宋体" w:cs="宋体"/>
          <w:position w:val="-1"/>
          <w:sz w:val="29"/>
          <w:szCs w:val="29"/>
        </w:rPr>
        <w:t>为重要。</w:t>
      </w:r>
      <w:r>
        <w:rPr>
          <w:rFonts w:ascii="宋体" w:hAnsi="宋体" w:eastAsia="宋体" w:cs="宋体"/>
          <w:spacing w:val="-15"/>
          <w:position w:val="-1"/>
          <w:sz w:val="29"/>
          <w:szCs w:val="29"/>
        </w:rPr>
        <w:t xml:space="preserve"> </w:t>
      </w:r>
      <w:r>
        <w:rPr>
          <w:rFonts w:ascii="宋体" w:hAnsi="宋体" w:eastAsia="宋体" w:cs="宋体"/>
          <w:color w:val="B07050"/>
          <w:position w:val="6"/>
          <w:sz w:val="29"/>
          <w:szCs w:val="29"/>
        </w:rPr>
        <w:t>注</w:t>
      </w:r>
    </w:p>
    <w:p w14:paraId="15C90FB2">
      <w:pPr>
        <w:spacing w:before="124" w:line="219" w:lineRule="auto"/>
        <w:ind w:right="47"/>
        <w:jc w:val="right"/>
        <w:rPr>
          <w:rFonts w:ascii="宋体" w:hAnsi="宋体" w:eastAsia="宋体" w:cs="宋体"/>
          <w:sz w:val="29"/>
          <w:szCs w:val="29"/>
        </w:rPr>
      </w:pPr>
      <w:r>
        <w:rPr>
          <w:rFonts w:ascii="宋体" w:hAnsi="宋体" w:eastAsia="宋体" w:cs="宋体"/>
          <w:spacing w:val="19"/>
          <w:sz w:val="29"/>
          <w:szCs w:val="29"/>
        </w:rPr>
        <w:t>成人大脑中新神经细胞的出现(神经元增殖)似乎与神经母细胞有</w:t>
      </w:r>
    </w:p>
    <w:p w14:paraId="24DB0C7B">
      <w:pPr>
        <w:spacing w:line="219" w:lineRule="auto"/>
        <w:rPr>
          <w:rFonts w:ascii="宋体" w:hAnsi="宋体" w:eastAsia="宋体" w:cs="宋体"/>
          <w:sz w:val="29"/>
          <w:szCs w:val="29"/>
        </w:rPr>
        <w:sectPr>
          <w:pgSz w:w="12240" w:h="15840"/>
          <w:pgMar w:top="400" w:right="1477" w:bottom="0" w:left="1419" w:header="0" w:footer="0" w:gutter="0"/>
          <w:cols w:space="720" w:num="1"/>
        </w:sectPr>
      </w:pPr>
    </w:p>
    <w:p w14:paraId="129C8202">
      <w:pPr>
        <w:pStyle w:val="2"/>
        <w:spacing w:line="318" w:lineRule="auto"/>
      </w:pPr>
    </w:p>
    <w:p w14:paraId="2BA5CB8C">
      <w:pPr>
        <w:pStyle w:val="2"/>
        <w:spacing w:line="318" w:lineRule="auto"/>
      </w:pPr>
    </w:p>
    <w:p w14:paraId="73E0A0F9">
      <w:pPr>
        <w:pStyle w:val="2"/>
        <w:spacing w:line="319" w:lineRule="auto"/>
      </w:pPr>
    </w:p>
    <w:p w14:paraId="0715DA15">
      <w:pPr>
        <w:spacing w:before="97" w:line="234" w:lineRule="auto"/>
        <w:ind w:right="39"/>
        <w:jc w:val="both"/>
        <w:rPr>
          <w:rFonts w:ascii="宋体" w:hAnsi="宋体" w:eastAsia="宋体" w:cs="宋体"/>
          <w:sz w:val="20"/>
          <w:szCs w:val="20"/>
        </w:rPr>
      </w:pPr>
      <w:r>
        <w:rPr>
          <w:rFonts w:ascii="宋体" w:hAnsi="宋体" w:eastAsia="宋体" w:cs="宋体"/>
          <w:spacing w:val="-1"/>
          <w:sz w:val="30"/>
          <w:szCs w:val="30"/>
        </w:rPr>
        <w:t>关，神经母细胞是神经细胞的前体，是由被叫作干细胞的通用细胞发展</w:t>
      </w:r>
      <w:r>
        <w:rPr>
          <w:rFonts w:ascii="宋体" w:hAnsi="宋体" w:eastAsia="宋体" w:cs="宋体"/>
          <w:spacing w:val="13"/>
          <w:sz w:val="30"/>
          <w:szCs w:val="30"/>
        </w:rPr>
        <w:t xml:space="preserve"> </w:t>
      </w:r>
      <w:r>
        <w:rPr>
          <w:rFonts w:ascii="宋体" w:hAnsi="宋体" w:eastAsia="宋体" w:cs="宋体"/>
          <w:spacing w:val="-1"/>
          <w:sz w:val="30"/>
          <w:szCs w:val="30"/>
        </w:rPr>
        <w:t>而来的。干细胞和神经母细胞在有机体成年时期继续增殖，但它们往往</w:t>
      </w:r>
      <w:r>
        <w:rPr>
          <w:rFonts w:ascii="宋体" w:hAnsi="宋体" w:eastAsia="宋体" w:cs="宋体"/>
          <w:spacing w:val="17"/>
          <w:sz w:val="30"/>
          <w:szCs w:val="30"/>
        </w:rPr>
        <w:t xml:space="preserve"> </w:t>
      </w:r>
      <w:r>
        <w:rPr>
          <w:rFonts w:ascii="宋体" w:hAnsi="宋体" w:eastAsia="宋体" w:cs="宋体"/>
          <w:spacing w:val="-1"/>
          <w:sz w:val="30"/>
          <w:szCs w:val="30"/>
        </w:rPr>
        <w:t>不能够存活下来并变成神经元。索尔克生物研究所的研究表明，认知刺</w:t>
      </w:r>
      <w:r>
        <w:rPr>
          <w:rFonts w:ascii="宋体" w:hAnsi="宋体" w:eastAsia="宋体" w:cs="宋体"/>
          <w:spacing w:val="13"/>
          <w:sz w:val="30"/>
          <w:szCs w:val="30"/>
        </w:rPr>
        <w:t xml:space="preserve"> </w:t>
      </w:r>
      <w:r>
        <w:rPr>
          <w:rFonts w:ascii="宋体" w:hAnsi="宋体" w:eastAsia="宋体" w:cs="宋体"/>
          <w:spacing w:val="-1"/>
          <w:sz w:val="30"/>
          <w:szCs w:val="30"/>
        </w:rPr>
        <w:t>激能够增加神经母细胞存活并变成成熟神经元的概率。</w:t>
      </w:r>
      <w:r>
        <w:rPr>
          <w:rFonts w:ascii="宋体" w:hAnsi="宋体" w:eastAsia="宋体" w:cs="宋体"/>
          <w:spacing w:val="-36"/>
          <w:sz w:val="30"/>
          <w:szCs w:val="30"/>
        </w:rPr>
        <w:t xml:space="preserve"> </w:t>
      </w:r>
      <w:r>
        <w:rPr>
          <w:rFonts w:ascii="宋体" w:hAnsi="宋体" w:eastAsia="宋体" w:cs="宋体"/>
          <w:color w:val="B07040"/>
          <w:spacing w:val="-1"/>
          <w:position w:val="10"/>
          <w:sz w:val="20"/>
          <w:szCs w:val="20"/>
        </w:rPr>
        <w:t>注</w:t>
      </w:r>
    </w:p>
    <w:p w14:paraId="097B6035">
      <w:pPr>
        <w:spacing w:before="130" w:line="232" w:lineRule="auto"/>
        <w:ind w:right="27" w:firstLine="610"/>
        <w:rPr>
          <w:rFonts w:ascii="宋体" w:hAnsi="宋体" w:eastAsia="宋体" w:cs="宋体"/>
          <w:sz w:val="30"/>
          <w:szCs w:val="30"/>
        </w:rPr>
      </w:pPr>
      <w:r>
        <w:rPr>
          <w:rFonts w:ascii="宋体" w:hAnsi="宋体" w:eastAsia="宋体" w:cs="宋体"/>
          <w:spacing w:val="-1"/>
          <w:sz w:val="30"/>
          <w:szCs w:val="30"/>
        </w:rPr>
        <w:t>在认知训练的诸多应用中，最激动人心的作用或许是帮助人们在尽</w:t>
      </w:r>
      <w:r>
        <w:rPr>
          <w:rFonts w:ascii="宋体" w:hAnsi="宋体" w:eastAsia="宋体" w:cs="宋体"/>
          <w:spacing w:val="17"/>
          <w:sz w:val="30"/>
          <w:szCs w:val="30"/>
        </w:rPr>
        <w:t xml:space="preserve"> </w:t>
      </w:r>
      <w:r>
        <w:rPr>
          <w:rFonts w:ascii="宋体" w:hAnsi="宋体" w:eastAsia="宋体" w:cs="宋体"/>
          <w:spacing w:val="-1"/>
          <w:sz w:val="30"/>
          <w:szCs w:val="30"/>
        </w:rPr>
        <w:t>可能长的时间里享有认知健康的预防作用了。先前的认知刺激对智力下</w:t>
      </w:r>
      <w:r>
        <w:rPr>
          <w:rFonts w:ascii="宋体" w:hAnsi="宋体" w:eastAsia="宋体" w:cs="宋体"/>
          <w:spacing w:val="15"/>
          <w:sz w:val="30"/>
          <w:szCs w:val="30"/>
        </w:rPr>
        <w:t xml:space="preserve"> </w:t>
      </w:r>
      <w:r>
        <w:rPr>
          <w:rFonts w:ascii="宋体" w:hAnsi="宋体" w:eastAsia="宋体" w:cs="宋体"/>
          <w:spacing w:val="4"/>
          <w:sz w:val="30"/>
          <w:szCs w:val="30"/>
        </w:rPr>
        <w:t>降的预防作用普遍适用于所有的哺乳动物吗?似乎是这样的，因为该效</w:t>
      </w:r>
      <w:r>
        <w:rPr>
          <w:rFonts w:ascii="宋体" w:hAnsi="宋体" w:eastAsia="宋体" w:cs="宋体"/>
          <w:spacing w:val="7"/>
          <w:sz w:val="30"/>
          <w:szCs w:val="30"/>
        </w:rPr>
        <w:t xml:space="preserve"> </w:t>
      </w:r>
      <w:r>
        <w:rPr>
          <w:rFonts w:ascii="宋体" w:hAnsi="宋体" w:eastAsia="宋体" w:cs="宋体"/>
          <w:spacing w:val="-1"/>
          <w:sz w:val="30"/>
          <w:szCs w:val="30"/>
        </w:rPr>
        <w:t>应在其他物种身上也有所体现，德鲁及其同事在雄性斯普拉道来氏大鼠</w:t>
      </w:r>
      <w:r>
        <w:rPr>
          <w:rFonts w:ascii="宋体" w:hAnsi="宋体" w:eastAsia="宋体" w:cs="宋体"/>
          <w:spacing w:val="18"/>
          <w:sz w:val="30"/>
          <w:szCs w:val="30"/>
        </w:rPr>
        <w:t xml:space="preserve"> </w:t>
      </w:r>
      <w:r>
        <w:rPr>
          <w:rFonts w:ascii="宋体" w:hAnsi="宋体" w:eastAsia="宋体" w:cs="宋体"/>
          <w:spacing w:val="-14"/>
          <w:sz w:val="30"/>
          <w:szCs w:val="30"/>
        </w:rPr>
        <w:t>身上也发现了类似现象。</w:t>
      </w:r>
      <w:r>
        <w:rPr>
          <w:rFonts w:ascii="宋体" w:hAnsi="宋体" w:eastAsia="宋体" w:cs="宋体"/>
          <w:color w:val="804030"/>
          <w:spacing w:val="-14"/>
          <w:sz w:val="30"/>
          <w:szCs w:val="30"/>
        </w:rPr>
        <w:t xml:space="preserve">注 </w:t>
      </w:r>
      <w:r>
        <w:rPr>
          <w:rFonts w:ascii="宋体" w:hAnsi="宋体" w:eastAsia="宋体" w:cs="宋体"/>
          <w:spacing w:val="-14"/>
          <w:sz w:val="30"/>
          <w:szCs w:val="30"/>
        </w:rPr>
        <w:t>与从未受过“思维训练”的</w:t>
      </w:r>
      <w:r>
        <w:rPr>
          <w:rFonts w:ascii="宋体" w:hAnsi="宋体" w:eastAsia="宋体" w:cs="宋体"/>
          <w:spacing w:val="-15"/>
          <w:sz w:val="30"/>
          <w:szCs w:val="30"/>
        </w:rPr>
        <w:t>大鼠相比，之前经</w:t>
      </w:r>
      <w:r>
        <w:rPr>
          <w:rFonts w:ascii="宋体" w:hAnsi="宋体" w:eastAsia="宋体" w:cs="宋体"/>
          <w:sz w:val="30"/>
          <w:szCs w:val="30"/>
        </w:rPr>
        <w:t xml:space="preserve"> </w:t>
      </w:r>
      <w:r>
        <w:rPr>
          <w:rFonts w:ascii="宋体" w:hAnsi="宋体" w:eastAsia="宋体" w:cs="宋体"/>
          <w:spacing w:val="-1"/>
          <w:sz w:val="30"/>
          <w:szCs w:val="30"/>
        </w:rPr>
        <w:t>历过各种学习任务的大鼠更不容易罹患衰老引起的记忆力缺陷。类似</w:t>
      </w:r>
    </w:p>
    <w:p w14:paraId="481575F8">
      <w:pPr>
        <w:spacing w:line="271" w:lineRule="auto"/>
        <w:ind w:right="38"/>
        <w:rPr>
          <w:rFonts w:ascii="宋体" w:hAnsi="宋体" w:eastAsia="宋体" w:cs="宋体"/>
          <w:sz w:val="20"/>
          <w:szCs w:val="20"/>
        </w:rPr>
      </w:pPr>
      <w:r>
        <w:rPr>
          <w:rFonts w:ascii="宋体" w:hAnsi="宋体" w:eastAsia="宋体" w:cs="宋体"/>
          <w:spacing w:val="-1"/>
          <w:sz w:val="30"/>
          <w:szCs w:val="30"/>
        </w:rPr>
        <w:t>地，米尔格拉姆及其同事也发现丰富的行为有助于老狗保有学习新东西</w:t>
      </w:r>
      <w:r>
        <w:rPr>
          <w:rFonts w:ascii="宋体" w:hAnsi="宋体" w:eastAsia="宋体" w:cs="宋体"/>
          <w:spacing w:val="18"/>
          <w:sz w:val="30"/>
          <w:szCs w:val="30"/>
        </w:rPr>
        <w:t xml:space="preserve"> </w:t>
      </w:r>
      <w:r>
        <w:rPr>
          <w:rFonts w:ascii="宋体" w:hAnsi="宋体" w:eastAsia="宋体" w:cs="宋体"/>
          <w:spacing w:val="12"/>
          <w:position w:val="-1"/>
          <w:sz w:val="25"/>
          <w:szCs w:val="25"/>
        </w:rPr>
        <w:t>的能力</w:t>
      </w:r>
      <w:r>
        <w:rPr>
          <w:rFonts w:ascii="宋体" w:hAnsi="宋体" w:eastAsia="宋体" w:cs="宋体"/>
          <w:spacing w:val="-25"/>
          <w:position w:val="-1"/>
          <w:sz w:val="25"/>
          <w:szCs w:val="25"/>
        </w:rPr>
        <w:t xml:space="preserve"> </w:t>
      </w:r>
      <w:r>
        <w:rPr>
          <w:rFonts w:ascii="宋体" w:hAnsi="宋体" w:eastAsia="宋体" w:cs="宋体"/>
          <w:spacing w:val="12"/>
          <w:position w:val="-1"/>
          <w:sz w:val="25"/>
          <w:szCs w:val="25"/>
        </w:rPr>
        <w:t>。</w:t>
      </w:r>
      <w:r>
        <w:rPr>
          <w:rFonts w:ascii="宋体" w:hAnsi="宋体" w:eastAsia="宋体" w:cs="宋体"/>
          <w:spacing w:val="-6"/>
          <w:position w:val="-1"/>
          <w:sz w:val="25"/>
          <w:szCs w:val="25"/>
        </w:rPr>
        <w:t xml:space="preserve"> </w:t>
      </w:r>
      <w:r>
        <w:rPr>
          <w:rFonts w:ascii="宋体" w:hAnsi="宋体" w:eastAsia="宋体" w:cs="宋体"/>
          <w:color w:val="B07040"/>
          <w:spacing w:val="12"/>
          <w:position w:val="6"/>
          <w:sz w:val="20"/>
          <w:szCs w:val="20"/>
        </w:rPr>
        <w:t>注</w:t>
      </w:r>
    </w:p>
    <w:p w14:paraId="69E7E5FE">
      <w:pPr>
        <w:spacing w:before="86" w:line="229" w:lineRule="auto"/>
        <w:ind w:firstLine="460"/>
        <w:rPr>
          <w:rFonts w:ascii="宋体" w:hAnsi="宋体" w:eastAsia="宋体" w:cs="宋体"/>
          <w:sz w:val="30"/>
          <w:szCs w:val="30"/>
        </w:rPr>
      </w:pPr>
      <w:r>
        <w:rPr>
          <w:rFonts w:ascii="宋体" w:hAnsi="宋体" w:eastAsia="宋体" w:cs="宋体"/>
          <w:spacing w:val="-6"/>
          <w:sz w:val="30"/>
          <w:szCs w:val="30"/>
        </w:rPr>
        <w:t>“用进废退”这个古老的谚语似乎适用于大脑。率先研究结构化的认</w:t>
      </w:r>
      <w:r>
        <w:rPr>
          <w:rFonts w:ascii="宋体" w:hAnsi="宋体" w:eastAsia="宋体" w:cs="宋体"/>
          <w:spacing w:val="3"/>
          <w:sz w:val="30"/>
          <w:szCs w:val="30"/>
        </w:rPr>
        <w:t xml:space="preserve"> </w:t>
      </w:r>
      <w:r>
        <w:rPr>
          <w:rFonts w:ascii="宋体" w:hAnsi="宋体" w:eastAsia="宋体" w:cs="宋体"/>
          <w:spacing w:val="-8"/>
          <w:sz w:val="30"/>
          <w:szCs w:val="30"/>
        </w:rPr>
        <w:t>知强化对老年人影响的两名科学家分别是宾夕法尼亚州立大学的华纳</w:t>
      </w:r>
      <w:r>
        <w:rPr>
          <w:rFonts w:ascii="宋体" w:hAnsi="宋体" w:eastAsia="宋体" w:cs="宋体"/>
          <w:spacing w:val="-20"/>
          <w:sz w:val="30"/>
          <w:szCs w:val="30"/>
        </w:rPr>
        <w:t xml:space="preserve"> </w:t>
      </w:r>
      <w:r>
        <w:rPr>
          <w:rFonts w:ascii="宋体" w:hAnsi="宋体" w:eastAsia="宋体" w:cs="宋体"/>
          <w:spacing w:val="-8"/>
          <w:sz w:val="30"/>
          <w:szCs w:val="30"/>
        </w:rPr>
        <w:t>·</w:t>
      </w:r>
      <w:r>
        <w:rPr>
          <w:rFonts w:ascii="宋体" w:hAnsi="宋体" w:eastAsia="宋体" w:cs="宋体"/>
          <w:sz w:val="30"/>
          <w:szCs w:val="30"/>
        </w:rPr>
        <w:t xml:space="preserve">  </w:t>
      </w:r>
      <w:r>
        <w:rPr>
          <w:rFonts w:ascii="宋体" w:hAnsi="宋体" w:eastAsia="宋体" w:cs="宋体"/>
          <w:spacing w:val="-15"/>
          <w:sz w:val="30"/>
          <w:szCs w:val="30"/>
        </w:rPr>
        <w:t>沙耶和雪莉</w:t>
      </w:r>
      <w:r>
        <w:rPr>
          <w:rFonts w:ascii="宋体" w:hAnsi="宋体" w:eastAsia="宋体" w:cs="宋体"/>
          <w:spacing w:val="-40"/>
          <w:sz w:val="30"/>
          <w:szCs w:val="30"/>
        </w:rPr>
        <w:t xml:space="preserve"> </w:t>
      </w:r>
      <w:r>
        <w:rPr>
          <w:rFonts w:ascii="宋体" w:hAnsi="宋体" w:eastAsia="宋体" w:cs="宋体"/>
          <w:spacing w:val="-15"/>
          <w:sz w:val="30"/>
          <w:szCs w:val="30"/>
        </w:rPr>
        <w:t>·威利斯，两人发表了一篇题为“成人智力功能</w:t>
      </w:r>
      <w:r>
        <w:rPr>
          <w:rFonts w:ascii="宋体" w:hAnsi="宋体" w:eastAsia="宋体" w:cs="宋体"/>
          <w:spacing w:val="-16"/>
          <w:sz w:val="30"/>
          <w:szCs w:val="30"/>
        </w:rPr>
        <w:t>衰退是否有望</w:t>
      </w:r>
      <w:r>
        <w:rPr>
          <w:rFonts w:ascii="宋体" w:hAnsi="宋体" w:eastAsia="宋体" w:cs="宋体"/>
          <w:sz w:val="30"/>
          <w:szCs w:val="30"/>
        </w:rPr>
        <w:t xml:space="preserve"> </w:t>
      </w:r>
      <w:r>
        <w:rPr>
          <w:rFonts w:ascii="宋体" w:hAnsi="宋体" w:eastAsia="宋体" w:cs="宋体"/>
          <w:spacing w:val="-3"/>
          <w:sz w:val="25"/>
          <w:szCs w:val="25"/>
        </w:rPr>
        <w:t>逆转”的文章。</w:t>
      </w:r>
      <w:r>
        <w:rPr>
          <w:rFonts w:ascii="宋体" w:hAnsi="宋体" w:eastAsia="宋体" w:cs="宋体"/>
          <w:spacing w:val="56"/>
          <w:sz w:val="25"/>
          <w:szCs w:val="25"/>
        </w:rPr>
        <w:t xml:space="preserve"> </w:t>
      </w:r>
      <w:r>
        <w:rPr>
          <w:rFonts w:ascii="宋体" w:hAnsi="宋体" w:eastAsia="宋体" w:cs="宋体"/>
          <w:color w:val="705020"/>
          <w:spacing w:val="-3"/>
          <w:sz w:val="30"/>
          <w:szCs w:val="30"/>
        </w:rPr>
        <w:t>(注</w:t>
      </w:r>
      <w:r>
        <w:rPr>
          <w:rFonts w:ascii="宋体" w:hAnsi="宋体" w:eastAsia="宋体" w:cs="宋体"/>
          <w:spacing w:val="-3"/>
          <w:sz w:val="30"/>
          <w:szCs w:val="30"/>
        </w:rPr>
        <w:t>作者研究了一组64~95岁的人，他们的诸多心理功能都</w:t>
      </w:r>
      <w:r>
        <w:rPr>
          <w:rFonts w:ascii="宋体" w:hAnsi="宋体" w:eastAsia="宋体" w:cs="宋体"/>
          <w:sz w:val="30"/>
          <w:szCs w:val="30"/>
        </w:rPr>
        <w:t xml:space="preserve"> 存在认知衰退的问题，而且持续时间在14年</w:t>
      </w:r>
      <w:r>
        <w:rPr>
          <w:rFonts w:ascii="宋体" w:hAnsi="宋体" w:eastAsia="宋体" w:cs="宋体"/>
          <w:spacing w:val="-1"/>
          <w:sz w:val="30"/>
          <w:szCs w:val="30"/>
        </w:rPr>
        <w:t>以上。相对简单的认知训练</w:t>
      </w:r>
      <w:r>
        <w:rPr>
          <w:rFonts w:ascii="宋体" w:hAnsi="宋体" w:eastAsia="宋体" w:cs="宋体"/>
          <w:sz w:val="30"/>
          <w:szCs w:val="30"/>
        </w:rPr>
        <w:t xml:space="preserve"> </w:t>
      </w:r>
      <w:r>
        <w:rPr>
          <w:rFonts w:ascii="宋体" w:hAnsi="宋体" w:eastAsia="宋体" w:cs="宋体"/>
          <w:spacing w:val="-1"/>
          <w:sz w:val="30"/>
          <w:szCs w:val="30"/>
        </w:rPr>
        <w:t>能否让他们的思维表现恢复到原来的水平，弥补他们14年里在空间定位</w:t>
      </w:r>
      <w:r>
        <w:rPr>
          <w:rFonts w:ascii="宋体" w:hAnsi="宋体" w:eastAsia="宋体" w:cs="宋体"/>
          <w:spacing w:val="7"/>
          <w:sz w:val="30"/>
          <w:szCs w:val="30"/>
        </w:rPr>
        <w:t xml:space="preserve"> </w:t>
      </w:r>
      <w:r>
        <w:rPr>
          <w:rFonts w:ascii="宋体" w:hAnsi="宋体" w:eastAsia="宋体" w:cs="宋体"/>
          <w:spacing w:val="4"/>
          <w:sz w:val="30"/>
          <w:szCs w:val="30"/>
        </w:rPr>
        <w:t>和归纳推理方面的衰退?在许多例子中，答案是肯定的。此外，认知康</w:t>
      </w:r>
      <w:r>
        <w:rPr>
          <w:rFonts w:ascii="宋体" w:hAnsi="宋体" w:eastAsia="宋体" w:cs="宋体"/>
          <w:spacing w:val="9"/>
          <w:sz w:val="30"/>
          <w:szCs w:val="30"/>
        </w:rPr>
        <w:t xml:space="preserve"> </w:t>
      </w:r>
      <w:r>
        <w:rPr>
          <w:rFonts w:ascii="宋体" w:hAnsi="宋体" w:eastAsia="宋体" w:cs="宋体"/>
          <w:spacing w:val="-1"/>
          <w:sz w:val="30"/>
          <w:szCs w:val="30"/>
        </w:rPr>
        <w:t>复是普遍的；认知康复在与认知功能有关的若干相互独立的测试中均有</w:t>
      </w:r>
      <w:r>
        <w:rPr>
          <w:rFonts w:ascii="宋体" w:hAnsi="宋体" w:eastAsia="宋体" w:cs="宋体"/>
          <w:spacing w:val="10"/>
          <w:sz w:val="30"/>
          <w:szCs w:val="30"/>
        </w:rPr>
        <w:t xml:space="preserve"> </w:t>
      </w:r>
      <w:r>
        <w:rPr>
          <w:rFonts w:ascii="宋体" w:hAnsi="宋体" w:eastAsia="宋体" w:cs="宋体"/>
          <w:spacing w:val="-1"/>
          <w:sz w:val="30"/>
          <w:szCs w:val="30"/>
        </w:rPr>
        <w:t>体现，而非仅仅体现在用于训练的程序中。这种效果是持续性的：对许</w:t>
      </w:r>
      <w:r>
        <w:rPr>
          <w:rFonts w:ascii="宋体" w:hAnsi="宋体" w:eastAsia="宋体" w:cs="宋体"/>
          <w:spacing w:val="18"/>
          <w:sz w:val="30"/>
          <w:szCs w:val="30"/>
        </w:rPr>
        <w:t xml:space="preserve"> </w:t>
      </w:r>
      <w:r>
        <w:rPr>
          <w:rFonts w:ascii="宋体" w:hAnsi="宋体" w:eastAsia="宋体" w:cs="宋体"/>
          <w:spacing w:val="-1"/>
          <w:sz w:val="30"/>
          <w:szCs w:val="30"/>
        </w:rPr>
        <w:t>多参与者而言，在他们完成训练之后的7年中，康复效果一直都在。作</w:t>
      </w:r>
      <w:r>
        <w:rPr>
          <w:rFonts w:ascii="宋体" w:hAnsi="宋体" w:eastAsia="宋体" w:cs="宋体"/>
          <w:spacing w:val="2"/>
          <w:sz w:val="30"/>
          <w:szCs w:val="30"/>
        </w:rPr>
        <w:t xml:space="preserve">  </w:t>
      </w:r>
      <w:r>
        <w:rPr>
          <w:rFonts w:ascii="宋体" w:hAnsi="宋体" w:eastAsia="宋体" w:cs="宋体"/>
          <w:spacing w:val="-1"/>
          <w:sz w:val="30"/>
          <w:szCs w:val="30"/>
        </w:rPr>
        <w:t>者由此得出结论，该训练计划能够重新激活因为长久不用而变得生疏的</w:t>
      </w:r>
      <w:r>
        <w:rPr>
          <w:rFonts w:ascii="宋体" w:hAnsi="宋体" w:eastAsia="宋体" w:cs="宋体"/>
          <w:spacing w:val="15"/>
          <w:sz w:val="30"/>
          <w:szCs w:val="30"/>
        </w:rPr>
        <w:t xml:space="preserve"> </w:t>
      </w:r>
      <w:r>
        <w:rPr>
          <w:rFonts w:ascii="宋体" w:hAnsi="宋体" w:eastAsia="宋体" w:cs="宋体"/>
          <w:spacing w:val="-1"/>
          <w:sz w:val="30"/>
          <w:szCs w:val="30"/>
        </w:rPr>
        <w:t>认知技能。此后，一系列类似的研究得出了谨慎而又乐观的结论，发表</w:t>
      </w:r>
      <w:r>
        <w:rPr>
          <w:rFonts w:ascii="宋体" w:hAnsi="宋体" w:eastAsia="宋体" w:cs="宋体"/>
          <w:spacing w:val="18"/>
          <w:sz w:val="30"/>
          <w:szCs w:val="30"/>
        </w:rPr>
        <w:t xml:space="preserve"> </w:t>
      </w:r>
      <w:r>
        <w:rPr>
          <w:rFonts w:ascii="宋体" w:hAnsi="宋体" w:eastAsia="宋体" w:cs="宋体"/>
          <w:spacing w:val="-5"/>
          <w:sz w:val="30"/>
          <w:szCs w:val="30"/>
        </w:rPr>
        <w:t>在《美国医学会杂志》</w:t>
      </w:r>
      <w:r>
        <w:rPr>
          <w:rFonts w:ascii="宋体" w:hAnsi="宋体" w:eastAsia="宋体" w:cs="宋体"/>
          <w:color w:val="A05030"/>
          <w:spacing w:val="-5"/>
          <w:sz w:val="30"/>
          <w:szCs w:val="30"/>
        </w:rPr>
        <w:t>(注</w:t>
      </w:r>
      <w:r>
        <w:rPr>
          <w:rFonts w:ascii="宋体" w:hAnsi="宋体" w:eastAsia="宋体" w:cs="宋体"/>
          <w:spacing w:val="-5"/>
          <w:sz w:val="30"/>
          <w:szCs w:val="30"/>
        </w:rPr>
        <w:t>和《美国国家科学院院刊》</w:t>
      </w:r>
      <w:r>
        <w:rPr>
          <w:rFonts w:ascii="宋体" w:hAnsi="宋体" w:eastAsia="宋体" w:cs="宋体"/>
          <w:color w:val="906030"/>
          <w:spacing w:val="-5"/>
          <w:sz w:val="30"/>
          <w:szCs w:val="30"/>
        </w:rPr>
        <w:t>(注</w:t>
      </w:r>
      <w:r>
        <w:rPr>
          <w:rFonts w:ascii="宋体" w:hAnsi="宋体" w:eastAsia="宋体" w:cs="宋体"/>
          <w:spacing w:val="-5"/>
          <w:sz w:val="30"/>
          <w:szCs w:val="30"/>
        </w:rPr>
        <w:t>等顶级</w:t>
      </w:r>
      <w:r>
        <w:rPr>
          <w:rFonts w:ascii="宋体" w:hAnsi="宋体" w:eastAsia="宋体" w:cs="宋体"/>
          <w:spacing w:val="-6"/>
          <w:sz w:val="30"/>
          <w:szCs w:val="30"/>
        </w:rPr>
        <w:t>期刊</w:t>
      </w:r>
    </w:p>
    <w:p w14:paraId="58362794">
      <w:pPr>
        <w:spacing w:line="232" w:lineRule="auto"/>
        <w:rPr>
          <w:rFonts w:ascii="宋体" w:hAnsi="宋体" w:eastAsia="宋体" w:cs="宋体"/>
          <w:sz w:val="30"/>
          <w:szCs w:val="30"/>
        </w:rPr>
      </w:pPr>
      <w:r>
        <w:rPr>
          <w:rFonts w:ascii="宋体" w:hAnsi="宋体" w:eastAsia="宋体" w:cs="宋体"/>
          <w:spacing w:val="-15"/>
          <w:sz w:val="30"/>
          <w:szCs w:val="30"/>
        </w:rPr>
        <w:t>上。</w:t>
      </w:r>
    </w:p>
    <w:p w14:paraId="33F1E7A3">
      <w:pPr>
        <w:spacing w:before="111" w:line="222" w:lineRule="auto"/>
        <w:ind w:right="23" w:firstLine="610"/>
        <w:jc w:val="both"/>
        <w:rPr>
          <w:rFonts w:ascii="宋体" w:hAnsi="宋体" w:eastAsia="宋体" w:cs="宋体"/>
          <w:sz w:val="30"/>
          <w:szCs w:val="30"/>
        </w:rPr>
      </w:pPr>
      <w:r>
        <w:rPr>
          <w:rFonts w:ascii="宋体" w:hAnsi="宋体" w:eastAsia="宋体" w:cs="宋体"/>
          <w:spacing w:val="-1"/>
          <w:sz w:val="30"/>
          <w:szCs w:val="30"/>
        </w:rPr>
        <w:t>如果有理由认为认知训练有效，那么为什么之前针对脑损伤的认知</w:t>
      </w:r>
      <w:r>
        <w:rPr>
          <w:rFonts w:ascii="宋体" w:hAnsi="宋体" w:eastAsia="宋体" w:cs="宋体"/>
          <w:spacing w:val="11"/>
          <w:sz w:val="30"/>
          <w:szCs w:val="30"/>
        </w:rPr>
        <w:t xml:space="preserve"> </w:t>
      </w:r>
      <w:r>
        <w:rPr>
          <w:rFonts w:ascii="宋体" w:hAnsi="宋体" w:eastAsia="宋体" w:cs="宋体"/>
          <w:spacing w:val="5"/>
          <w:sz w:val="30"/>
          <w:szCs w:val="30"/>
        </w:rPr>
        <w:t>康复的结果总是喜忧参半呢?有若干原因。第一个原因是，针对</w:t>
      </w:r>
      <w:r>
        <w:rPr>
          <w:rFonts w:ascii="宋体" w:hAnsi="宋体" w:eastAsia="宋体" w:cs="宋体"/>
          <w:spacing w:val="4"/>
          <w:sz w:val="30"/>
          <w:szCs w:val="30"/>
        </w:rPr>
        <w:t>受损大</w:t>
      </w:r>
      <w:r>
        <w:rPr>
          <w:rFonts w:ascii="宋体" w:hAnsi="宋体" w:eastAsia="宋体" w:cs="宋体"/>
          <w:sz w:val="30"/>
          <w:szCs w:val="30"/>
        </w:rPr>
        <w:t xml:space="preserve"> </w:t>
      </w:r>
      <w:r>
        <w:rPr>
          <w:rFonts w:ascii="宋体" w:hAnsi="宋体" w:eastAsia="宋体" w:cs="宋体"/>
          <w:spacing w:val="9"/>
          <w:sz w:val="30"/>
          <w:szCs w:val="30"/>
        </w:rPr>
        <w:t>脑与完好无损(或者几乎完好无损)大脑的认知再训练是不同的，也就</w:t>
      </w:r>
      <w:r>
        <w:rPr>
          <w:rFonts w:ascii="宋体" w:hAnsi="宋体" w:eastAsia="宋体" w:cs="宋体"/>
          <w:spacing w:val="4"/>
          <w:sz w:val="30"/>
          <w:szCs w:val="30"/>
        </w:rPr>
        <w:t xml:space="preserve"> </w:t>
      </w:r>
      <w:r>
        <w:rPr>
          <w:rFonts w:ascii="宋体" w:hAnsi="宋体" w:eastAsia="宋体" w:cs="宋体"/>
          <w:spacing w:val="-1"/>
          <w:sz w:val="30"/>
          <w:szCs w:val="30"/>
        </w:rPr>
        <w:t>是治疗和预防的区别。医学知识告诉我们，预防某种疾病要比治疗这种</w:t>
      </w:r>
      <w:r>
        <w:rPr>
          <w:rFonts w:ascii="宋体" w:hAnsi="宋体" w:eastAsia="宋体" w:cs="宋体"/>
          <w:spacing w:val="13"/>
          <w:sz w:val="30"/>
          <w:szCs w:val="30"/>
        </w:rPr>
        <w:t xml:space="preserve"> </w:t>
      </w:r>
      <w:r>
        <w:rPr>
          <w:rFonts w:ascii="宋体" w:hAnsi="宋体" w:eastAsia="宋体" w:cs="宋体"/>
          <w:sz w:val="30"/>
          <w:szCs w:val="30"/>
        </w:rPr>
        <w:t>疾病更容易。可想而知，严重受损的大脑对</w:t>
      </w:r>
      <w:r>
        <w:rPr>
          <w:rFonts w:ascii="宋体" w:hAnsi="宋体" w:eastAsia="宋体" w:cs="宋体"/>
          <w:spacing w:val="-1"/>
          <w:sz w:val="30"/>
          <w:szCs w:val="30"/>
        </w:rPr>
        <w:t>任何疗法的反应都无法与基</w:t>
      </w:r>
      <w:r>
        <w:rPr>
          <w:rFonts w:ascii="宋体" w:hAnsi="宋体" w:eastAsia="宋体" w:cs="宋体"/>
          <w:sz w:val="30"/>
          <w:szCs w:val="30"/>
        </w:rPr>
        <w:t xml:space="preserve"> </w:t>
      </w:r>
      <w:r>
        <w:rPr>
          <w:rFonts w:ascii="宋体" w:hAnsi="宋体" w:eastAsia="宋体" w:cs="宋体"/>
          <w:spacing w:val="-2"/>
          <w:sz w:val="30"/>
          <w:szCs w:val="30"/>
        </w:rPr>
        <w:t>本健康的大脑对预防的反应相提并论。</w:t>
      </w:r>
    </w:p>
    <w:p w14:paraId="68AA17BA">
      <w:pPr>
        <w:spacing w:before="186" w:line="219" w:lineRule="auto"/>
        <w:ind w:right="28"/>
        <w:jc w:val="right"/>
        <w:rPr>
          <w:rFonts w:ascii="宋体" w:hAnsi="宋体" w:eastAsia="宋体" w:cs="宋体"/>
          <w:sz w:val="30"/>
          <w:szCs w:val="30"/>
        </w:rPr>
      </w:pPr>
      <w:r>
        <w:rPr>
          <w:rFonts w:ascii="宋体" w:hAnsi="宋体" w:eastAsia="宋体" w:cs="宋体"/>
          <w:spacing w:val="-1"/>
          <w:sz w:val="30"/>
          <w:szCs w:val="30"/>
        </w:rPr>
        <w:t>第二个原因与认知训练的设计都基于旧的哲学有关。由于认知训练</w:t>
      </w:r>
    </w:p>
    <w:p w14:paraId="065D8355">
      <w:pPr>
        <w:spacing w:line="219" w:lineRule="auto"/>
        <w:rPr>
          <w:rFonts w:ascii="宋体" w:hAnsi="宋体" w:eastAsia="宋体" w:cs="宋体"/>
          <w:sz w:val="30"/>
          <w:szCs w:val="30"/>
        </w:rPr>
        <w:sectPr>
          <w:pgSz w:w="12240" w:h="15840"/>
          <w:pgMar w:top="400" w:right="1482" w:bottom="0" w:left="1429" w:header="0" w:footer="0" w:gutter="0"/>
          <w:cols w:space="720" w:num="1"/>
        </w:sectPr>
      </w:pPr>
    </w:p>
    <w:p w14:paraId="58FB78CF">
      <w:pPr>
        <w:pStyle w:val="2"/>
      </w:pPr>
    </w:p>
    <w:p w14:paraId="18E82D6E">
      <w:pPr>
        <w:pStyle w:val="2"/>
      </w:pPr>
    </w:p>
    <w:p w14:paraId="515B3E2B">
      <w:pPr>
        <w:pStyle w:val="2"/>
      </w:pPr>
    </w:p>
    <w:p w14:paraId="1048133F">
      <w:pPr>
        <w:pStyle w:val="2"/>
        <w:spacing w:line="241" w:lineRule="auto"/>
      </w:pPr>
    </w:p>
    <w:p w14:paraId="34D2A844">
      <w:pPr>
        <w:spacing w:before="97" w:line="223" w:lineRule="auto"/>
        <w:ind w:left="1"/>
        <w:rPr>
          <w:rFonts w:ascii="宋体" w:hAnsi="宋体" w:eastAsia="宋体" w:cs="宋体"/>
          <w:sz w:val="30"/>
          <w:szCs w:val="30"/>
        </w:rPr>
      </w:pPr>
      <w:r>
        <w:rPr>
          <w:rFonts w:ascii="宋体" w:hAnsi="宋体" w:eastAsia="宋体" w:cs="宋体"/>
          <w:spacing w:val="-1"/>
          <w:sz w:val="30"/>
          <w:szCs w:val="30"/>
        </w:rPr>
        <w:t>针对的是具体、专门的认知功能，本身非常有针对性。有理由认为，认</w:t>
      </w:r>
      <w:r>
        <w:rPr>
          <w:rFonts w:ascii="宋体" w:hAnsi="宋体" w:eastAsia="宋体" w:cs="宋体"/>
          <w:spacing w:val="18"/>
          <w:sz w:val="30"/>
          <w:szCs w:val="30"/>
        </w:rPr>
        <w:t xml:space="preserve"> </w:t>
      </w:r>
      <w:r>
        <w:rPr>
          <w:rFonts w:ascii="宋体" w:hAnsi="宋体" w:eastAsia="宋体" w:cs="宋体"/>
          <w:spacing w:val="-1"/>
          <w:sz w:val="30"/>
          <w:szCs w:val="30"/>
        </w:rPr>
        <w:t>知训练计划的内容越宽泛，它的效果就越综合。以体育锻炼为例，一个</w:t>
      </w:r>
      <w:r>
        <w:rPr>
          <w:rFonts w:ascii="宋体" w:hAnsi="宋体" w:eastAsia="宋体" w:cs="宋体"/>
          <w:spacing w:val="18"/>
          <w:sz w:val="30"/>
          <w:szCs w:val="30"/>
        </w:rPr>
        <w:t xml:space="preserve"> </w:t>
      </w:r>
      <w:r>
        <w:rPr>
          <w:rFonts w:ascii="宋体" w:hAnsi="宋体" w:eastAsia="宋体" w:cs="宋体"/>
          <w:spacing w:val="-1"/>
          <w:sz w:val="30"/>
          <w:szCs w:val="30"/>
        </w:rPr>
        <w:t>把所有的锻炼时间都花在器械上的人的心血管系统不大可能得到改善。</w:t>
      </w:r>
      <w:r>
        <w:rPr>
          <w:rFonts w:ascii="宋体" w:hAnsi="宋体" w:eastAsia="宋体" w:cs="宋体"/>
          <w:spacing w:val="18"/>
          <w:sz w:val="30"/>
          <w:szCs w:val="30"/>
        </w:rPr>
        <w:t xml:space="preserve"> </w:t>
      </w:r>
      <w:r>
        <w:rPr>
          <w:rFonts w:ascii="宋体" w:hAnsi="宋体" w:eastAsia="宋体" w:cs="宋体"/>
          <w:spacing w:val="-1"/>
          <w:sz w:val="30"/>
          <w:szCs w:val="30"/>
        </w:rPr>
        <w:t>因此，他需要多样化的锻炼方式。</w:t>
      </w:r>
    </w:p>
    <w:p w14:paraId="6006612F">
      <w:pPr>
        <w:spacing w:before="141" w:line="222" w:lineRule="auto"/>
        <w:ind w:firstLine="601"/>
        <w:jc w:val="both"/>
        <w:rPr>
          <w:sz w:val="30"/>
          <w:szCs w:val="30"/>
        </w:rPr>
      </w:pPr>
      <w:r>
        <w:rPr>
          <w:rFonts w:ascii="宋体" w:hAnsi="宋体" w:eastAsia="宋体" w:cs="宋体"/>
          <w:spacing w:val="-1"/>
          <w:sz w:val="30"/>
          <w:szCs w:val="30"/>
        </w:rPr>
        <w:t>第三个原因与测量治疗效果的方式有关。我们测量某一认知训练的</w:t>
      </w:r>
      <w:r>
        <w:rPr>
          <w:rFonts w:ascii="宋体" w:hAnsi="宋体" w:eastAsia="宋体" w:cs="宋体"/>
          <w:spacing w:val="16"/>
          <w:sz w:val="30"/>
          <w:szCs w:val="30"/>
        </w:rPr>
        <w:t xml:space="preserve"> </w:t>
      </w:r>
      <w:r>
        <w:rPr>
          <w:rFonts w:ascii="宋体" w:hAnsi="宋体" w:eastAsia="宋体" w:cs="宋体"/>
          <w:sz w:val="30"/>
          <w:szCs w:val="30"/>
        </w:rPr>
        <w:t>效果的方式是观察其在另一种完全不同的认</w:t>
      </w:r>
      <w:r>
        <w:rPr>
          <w:rFonts w:ascii="宋体" w:hAnsi="宋体" w:eastAsia="宋体" w:cs="宋体"/>
          <w:spacing w:val="-1"/>
          <w:sz w:val="30"/>
          <w:szCs w:val="30"/>
        </w:rPr>
        <w:t>知任务中的表现，并由此推</w:t>
      </w:r>
      <w:r>
        <w:rPr>
          <w:rFonts w:ascii="宋体" w:hAnsi="宋体" w:eastAsia="宋体" w:cs="宋体"/>
          <w:sz w:val="30"/>
          <w:szCs w:val="30"/>
        </w:rPr>
        <w:t xml:space="preserve"> 断其疗效的具体性质。无法观察到任何效果</w:t>
      </w:r>
      <w:r>
        <w:rPr>
          <w:rFonts w:ascii="宋体" w:hAnsi="宋体" w:eastAsia="宋体" w:cs="宋体"/>
          <w:spacing w:val="-1"/>
          <w:sz w:val="30"/>
          <w:szCs w:val="30"/>
        </w:rPr>
        <w:t>或许是因为没有效果，但也</w:t>
      </w:r>
      <w:r>
        <w:rPr>
          <w:rFonts w:ascii="宋体" w:hAnsi="宋体" w:eastAsia="宋体" w:cs="宋体"/>
          <w:sz w:val="30"/>
          <w:szCs w:val="30"/>
        </w:rPr>
        <w:t xml:space="preserve"> 有可能是我们没有找到合适的测量方法。由</w:t>
      </w:r>
      <w:r>
        <w:rPr>
          <w:rFonts w:ascii="宋体" w:hAnsi="宋体" w:eastAsia="宋体" w:cs="宋体"/>
          <w:spacing w:val="-1"/>
          <w:sz w:val="30"/>
          <w:szCs w:val="30"/>
        </w:rPr>
        <w:t>于我们试图强化基础生物过</w:t>
      </w:r>
      <w:r>
        <w:rPr>
          <w:rFonts w:ascii="宋体" w:hAnsi="宋体" w:eastAsia="宋体" w:cs="宋体"/>
          <w:sz w:val="30"/>
          <w:szCs w:val="30"/>
        </w:rPr>
        <w:t xml:space="preserve"> 程，最好能够直接对上述过程进行测量。事</w:t>
      </w:r>
      <w:r>
        <w:rPr>
          <w:rFonts w:ascii="宋体" w:hAnsi="宋体" w:eastAsia="宋体" w:cs="宋体"/>
          <w:spacing w:val="-1"/>
          <w:sz w:val="30"/>
          <w:szCs w:val="30"/>
        </w:rPr>
        <w:t>实上，用</w:t>
      </w:r>
      <w:r>
        <w:rPr>
          <w:rFonts w:ascii="Times New Roman" w:hAnsi="Times New Roman" w:eastAsia="Times New Roman" w:cs="Times New Roman"/>
          <w:spacing w:val="-1"/>
          <w:sz w:val="30"/>
          <w:szCs w:val="30"/>
        </w:rPr>
        <w:t>PET</w:t>
      </w:r>
      <w:r>
        <w:rPr>
          <w:rFonts w:ascii="宋体" w:hAnsi="宋体" w:eastAsia="宋体" w:cs="宋体"/>
          <w:spacing w:val="-1"/>
          <w:sz w:val="30"/>
          <w:szCs w:val="30"/>
        </w:rPr>
        <w:t>对认知训练的</w:t>
      </w:r>
      <w:r>
        <w:rPr>
          <w:rFonts w:ascii="宋体" w:hAnsi="宋体" w:eastAsia="宋体" w:cs="宋体"/>
          <w:sz w:val="30"/>
          <w:szCs w:val="30"/>
        </w:rPr>
        <w:t xml:space="preserve"> </w:t>
      </w:r>
      <w:r>
        <w:rPr>
          <w:rFonts w:ascii="宋体" w:hAnsi="宋体" w:eastAsia="宋体" w:cs="宋体"/>
          <w:spacing w:val="-1"/>
          <w:sz w:val="30"/>
          <w:szCs w:val="30"/>
        </w:rPr>
        <w:t>效果进行评估时，可以观察到葡萄糖代谢得到了改善。</w:t>
      </w:r>
      <w:r>
        <w:fldChar w:fldCharType="begin"/>
      </w:r>
      <w:r>
        <w:instrText xml:space="preserve"> HYPERLINK \l "bookmark62" </w:instrText>
      </w:r>
      <w:r>
        <w:fldChar w:fldCharType="separate"/>
      </w:r>
      <w:r>
        <w:rPr>
          <w:position w:val="-4"/>
          <w:sz w:val="30"/>
          <w:szCs w:val="30"/>
        </w:rPr>
        <w:drawing>
          <wp:inline distT="0" distB="0" distL="0" distR="0">
            <wp:extent cx="228600" cy="260350"/>
            <wp:effectExtent l="0" t="0" r="0" b="0"/>
            <wp:docPr id="270" name="IM 270"/>
            <wp:cNvGraphicFramePr/>
            <a:graphic xmlns:a="http://schemas.openxmlformats.org/drawingml/2006/main">
              <a:graphicData uri="http://schemas.openxmlformats.org/drawingml/2006/picture">
                <pic:pic xmlns:pic="http://schemas.openxmlformats.org/drawingml/2006/picture">
                  <pic:nvPicPr>
                    <pic:cNvPr id="270" name="IM 270"/>
                    <pic:cNvPicPr/>
                  </pic:nvPicPr>
                  <pic:blipFill>
                    <a:blip r:embed="rId35"/>
                    <a:stretch>
                      <a:fillRect/>
                    </a:stretch>
                  </pic:blipFill>
                  <pic:spPr>
                    <a:xfrm>
                      <a:off x="0" y="0"/>
                      <a:ext cx="228600" cy="260350"/>
                    </a:xfrm>
                    <a:prstGeom prst="rect">
                      <a:avLst/>
                    </a:prstGeom>
                  </pic:spPr>
                </pic:pic>
              </a:graphicData>
            </a:graphic>
          </wp:inline>
        </w:drawing>
      </w:r>
      <w:r>
        <w:rPr>
          <w:position w:val="-4"/>
          <w:sz w:val="30"/>
          <w:szCs w:val="30"/>
        </w:rPr>
        <w:fldChar w:fldCharType="end"/>
      </w:r>
    </w:p>
    <w:p w14:paraId="523FDE82">
      <w:pPr>
        <w:spacing w:before="157" w:line="222" w:lineRule="auto"/>
        <w:ind w:left="3" w:firstLine="597"/>
        <w:jc w:val="both"/>
        <w:rPr>
          <w:rFonts w:ascii="宋体" w:hAnsi="宋体" w:eastAsia="宋体" w:cs="宋体"/>
          <w:sz w:val="30"/>
          <w:szCs w:val="30"/>
        </w:rPr>
      </w:pPr>
      <w:r>
        <w:rPr>
          <w:rFonts w:ascii="宋体" w:hAnsi="宋体" w:eastAsia="宋体" w:cs="宋体"/>
          <w:spacing w:val="-1"/>
          <w:sz w:val="30"/>
          <w:szCs w:val="30"/>
        </w:rPr>
        <w:t>第四个原因与对认知训练效果的合理期待有关。如果大脑的整体功</w:t>
      </w:r>
      <w:r>
        <w:rPr>
          <w:rFonts w:ascii="宋体" w:hAnsi="宋体" w:eastAsia="宋体" w:cs="宋体"/>
          <w:spacing w:val="16"/>
          <w:sz w:val="30"/>
          <w:szCs w:val="30"/>
        </w:rPr>
        <w:t xml:space="preserve"> </w:t>
      </w:r>
      <w:r>
        <w:rPr>
          <w:rFonts w:ascii="宋体" w:hAnsi="宋体" w:eastAsia="宋体" w:cs="宋体"/>
          <w:spacing w:val="-1"/>
          <w:sz w:val="30"/>
          <w:szCs w:val="30"/>
        </w:rPr>
        <w:t>能通过上述训练得到了强化，那么预期效果可能是广泛而又微妙的。无</w:t>
      </w:r>
      <w:r>
        <w:rPr>
          <w:rFonts w:ascii="宋体" w:hAnsi="宋体" w:eastAsia="宋体" w:cs="宋体"/>
          <w:spacing w:val="15"/>
          <w:sz w:val="30"/>
          <w:szCs w:val="30"/>
        </w:rPr>
        <w:t xml:space="preserve"> </w:t>
      </w:r>
      <w:r>
        <w:rPr>
          <w:rFonts w:ascii="宋体" w:hAnsi="宋体" w:eastAsia="宋体" w:cs="宋体"/>
          <w:spacing w:val="-1"/>
          <w:sz w:val="30"/>
          <w:szCs w:val="30"/>
        </w:rPr>
        <w:t>论如何，有关神经细胞在整个生命周期内持续增殖的最新发现为认知训</w:t>
      </w:r>
      <w:r>
        <w:rPr>
          <w:rFonts w:ascii="宋体" w:hAnsi="宋体" w:eastAsia="宋体" w:cs="宋体"/>
          <w:spacing w:val="15"/>
          <w:sz w:val="30"/>
          <w:szCs w:val="30"/>
        </w:rPr>
        <w:t xml:space="preserve"> </w:t>
      </w:r>
      <w:r>
        <w:rPr>
          <w:rFonts w:ascii="宋体" w:hAnsi="宋体" w:eastAsia="宋体" w:cs="宋体"/>
          <w:spacing w:val="-1"/>
          <w:sz w:val="30"/>
          <w:szCs w:val="30"/>
        </w:rPr>
        <w:t>练的事业注入了新的活力，也为其提供了新的理论依据。</w:t>
      </w:r>
    </w:p>
    <w:p w14:paraId="1C19C173">
      <w:pPr>
        <w:spacing w:line="222" w:lineRule="auto"/>
        <w:rPr>
          <w:rFonts w:ascii="宋体" w:hAnsi="宋体" w:eastAsia="宋体" w:cs="宋体"/>
          <w:sz w:val="30"/>
          <w:szCs w:val="30"/>
        </w:rPr>
        <w:sectPr>
          <w:pgSz w:w="12240" w:h="15840"/>
          <w:pgMar w:top="400" w:right="1500" w:bottom="0" w:left="1450" w:header="0" w:footer="0" w:gutter="0"/>
          <w:cols w:space="720" w:num="1"/>
        </w:sectPr>
      </w:pPr>
    </w:p>
    <w:p w14:paraId="6F4A5F9C">
      <w:pPr>
        <w:pStyle w:val="2"/>
        <w:spacing w:line="257" w:lineRule="auto"/>
      </w:pPr>
    </w:p>
    <w:p w14:paraId="79F590C4">
      <w:pPr>
        <w:pStyle w:val="2"/>
        <w:spacing w:line="258" w:lineRule="auto"/>
      </w:pPr>
    </w:p>
    <w:p w14:paraId="13E30AED">
      <w:pPr>
        <w:pStyle w:val="2"/>
        <w:spacing w:line="258" w:lineRule="auto"/>
      </w:pPr>
    </w:p>
    <w:p w14:paraId="0FC091F4">
      <w:pPr>
        <w:pStyle w:val="2"/>
        <w:spacing w:line="258" w:lineRule="auto"/>
      </w:pPr>
    </w:p>
    <w:p w14:paraId="53C0F44D">
      <w:pPr>
        <w:pStyle w:val="2"/>
        <w:spacing w:line="258" w:lineRule="auto"/>
      </w:pPr>
    </w:p>
    <w:p w14:paraId="60507CDF">
      <w:pPr>
        <w:pStyle w:val="2"/>
        <w:spacing w:line="258" w:lineRule="auto"/>
      </w:pPr>
    </w:p>
    <w:p w14:paraId="6E1DFB3B">
      <w:pPr>
        <w:pStyle w:val="2"/>
        <w:spacing w:line="258" w:lineRule="auto"/>
      </w:pPr>
    </w:p>
    <w:p w14:paraId="669D4D63">
      <w:pPr>
        <w:spacing w:before="136" w:line="220" w:lineRule="auto"/>
        <w:ind w:left="7"/>
        <w:rPr>
          <w:rFonts w:ascii="宋体" w:hAnsi="宋体" w:eastAsia="宋体" w:cs="宋体"/>
          <w:sz w:val="42"/>
          <w:szCs w:val="42"/>
        </w:rPr>
      </w:pPr>
      <w:r>
        <w:rPr>
          <w:rFonts w:ascii="宋体" w:hAnsi="宋体" w:eastAsia="宋体" w:cs="宋体"/>
          <w:color w:val="B9349D"/>
          <w:spacing w:val="5"/>
          <w:sz w:val="42"/>
          <w:szCs w:val="42"/>
        </w:rPr>
        <w:t>认知健康：开启新潮流</w:t>
      </w:r>
    </w:p>
    <w:p w14:paraId="6CFD4B17">
      <w:pPr>
        <w:pStyle w:val="2"/>
        <w:spacing w:line="245" w:lineRule="auto"/>
      </w:pPr>
    </w:p>
    <w:p w14:paraId="07DF9078">
      <w:pPr>
        <w:pStyle w:val="2"/>
        <w:spacing w:line="245" w:lineRule="auto"/>
      </w:pPr>
    </w:p>
    <w:p w14:paraId="520955AA">
      <w:pPr>
        <w:spacing w:before="97" w:line="223" w:lineRule="auto"/>
        <w:ind w:left="3" w:firstLine="598"/>
        <w:rPr>
          <w:rFonts w:ascii="宋体" w:hAnsi="宋体" w:eastAsia="宋体" w:cs="宋体"/>
          <w:sz w:val="30"/>
          <w:szCs w:val="30"/>
        </w:rPr>
      </w:pPr>
      <w:r>
        <w:rPr>
          <w:rFonts w:ascii="宋体" w:hAnsi="宋体" w:eastAsia="宋体" w:cs="宋体"/>
          <w:spacing w:val="-1"/>
          <w:sz w:val="30"/>
          <w:szCs w:val="30"/>
        </w:rPr>
        <w:t>体育锻炼的好处人尽皆知，但如何进行体育锻炼就是另一回事了。</w:t>
      </w:r>
      <w:r>
        <w:rPr>
          <w:rFonts w:ascii="宋体" w:hAnsi="宋体" w:eastAsia="宋体" w:cs="宋体"/>
          <w:spacing w:val="16"/>
          <w:sz w:val="30"/>
          <w:szCs w:val="30"/>
        </w:rPr>
        <w:t xml:space="preserve"> </w:t>
      </w:r>
      <w:r>
        <w:rPr>
          <w:rFonts w:ascii="宋体" w:hAnsi="宋体" w:eastAsia="宋体" w:cs="宋体"/>
          <w:spacing w:val="-1"/>
          <w:sz w:val="30"/>
          <w:szCs w:val="30"/>
        </w:rPr>
        <w:t>一些人会抓着厨房门做引体向上，另一些人则会去心血管健身中心。虽</w:t>
      </w:r>
      <w:r>
        <w:rPr>
          <w:rFonts w:ascii="宋体" w:hAnsi="宋体" w:eastAsia="宋体" w:cs="宋体"/>
          <w:spacing w:val="17"/>
          <w:sz w:val="30"/>
          <w:szCs w:val="30"/>
        </w:rPr>
        <w:t xml:space="preserve"> </w:t>
      </w:r>
      <w:r>
        <w:rPr>
          <w:rFonts w:ascii="宋体" w:hAnsi="宋体" w:eastAsia="宋体" w:cs="宋体"/>
          <w:spacing w:val="-1"/>
          <w:sz w:val="30"/>
          <w:szCs w:val="30"/>
        </w:rPr>
        <w:t>然引体向上或许对你有好处（当然，除非你在做引体向上时把厨房门给</w:t>
      </w:r>
      <w:r>
        <w:rPr>
          <w:rFonts w:ascii="宋体" w:hAnsi="宋体" w:eastAsia="宋体" w:cs="宋体"/>
          <w:spacing w:val="17"/>
          <w:sz w:val="30"/>
          <w:szCs w:val="30"/>
        </w:rPr>
        <w:t xml:space="preserve"> </w:t>
      </w:r>
      <w:r>
        <w:rPr>
          <w:rFonts w:ascii="宋体" w:hAnsi="宋体" w:eastAsia="宋体" w:cs="宋体"/>
          <w:spacing w:val="-1"/>
          <w:sz w:val="30"/>
          <w:szCs w:val="30"/>
        </w:rPr>
        <w:t>弄坏了</w:t>
      </w:r>
      <w:r>
        <w:rPr>
          <w:rFonts w:ascii="宋体" w:hAnsi="宋体" w:eastAsia="宋体" w:cs="宋体"/>
          <w:spacing w:val="7"/>
          <w:sz w:val="30"/>
          <w:szCs w:val="30"/>
        </w:rPr>
        <w:t>），</w:t>
      </w:r>
      <w:r>
        <w:rPr>
          <w:rFonts w:ascii="宋体" w:hAnsi="宋体" w:eastAsia="宋体" w:cs="宋体"/>
          <w:spacing w:val="-1"/>
          <w:sz w:val="30"/>
          <w:szCs w:val="30"/>
        </w:rPr>
        <w:t>更复杂的锻炼一定会给你带来更多的好处。这就是我们会花</w:t>
      </w:r>
      <w:r>
        <w:rPr>
          <w:rFonts w:ascii="宋体" w:hAnsi="宋体" w:eastAsia="宋体" w:cs="宋体"/>
          <w:spacing w:val="1"/>
          <w:sz w:val="30"/>
          <w:szCs w:val="30"/>
        </w:rPr>
        <w:t xml:space="preserve"> </w:t>
      </w:r>
      <w:r>
        <w:rPr>
          <w:rFonts w:ascii="宋体" w:hAnsi="宋体" w:eastAsia="宋体" w:cs="宋体"/>
          <w:spacing w:val="-1"/>
          <w:sz w:val="30"/>
          <w:szCs w:val="30"/>
        </w:rPr>
        <w:t>费时间和金钱选择健身器材、私人教练和缴纳会费参加健身俱乐部的原</w:t>
      </w:r>
      <w:r>
        <w:rPr>
          <w:rFonts w:ascii="宋体" w:hAnsi="宋体" w:eastAsia="宋体" w:cs="宋体"/>
          <w:spacing w:val="17"/>
          <w:sz w:val="30"/>
          <w:szCs w:val="30"/>
        </w:rPr>
        <w:t xml:space="preserve"> </w:t>
      </w:r>
      <w:r>
        <w:rPr>
          <w:rFonts w:ascii="宋体" w:hAnsi="宋体" w:eastAsia="宋体" w:cs="宋体"/>
          <w:spacing w:val="-7"/>
          <w:sz w:val="30"/>
          <w:szCs w:val="30"/>
        </w:rPr>
        <w:t>因。</w:t>
      </w:r>
    </w:p>
    <w:p w14:paraId="12045115">
      <w:pPr>
        <w:spacing w:before="141" w:line="222" w:lineRule="auto"/>
        <w:ind w:left="3" w:firstLine="598"/>
        <w:jc w:val="both"/>
        <w:rPr>
          <w:rFonts w:ascii="宋体" w:hAnsi="宋体" w:eastAsia="宋体" w:cs="宋体"/>
          <w:sz w:val="30"/>
          <w:szCs w:val="30"/>
        </w:rPr>
      </w:pPr>
      <w:r>
        <w:rPr>
          <w:rFonts w:ascii="宋体" w:hAnsi="宋体" w:eastAsia="宋体" w:cs="宋体"/>
          <w:spacing w:val="-1"/>
          <w:sz w:val="30"/>
          <w:szCs w:val="30"/>
        </w:rPr>
        <w:t>精心设计的锻炼一定是巧妙利用了人体解剖学和生理学的知识。每</w:t>
      </w:r>
      <w:r>
        <w:rPr>
          <w:rFonts w:ascii="宋体" w:hAnsi="宋体" w:eastAsia="宋体" w:cs="宋体"/>
          <w:spacing w:val="16"/>
          <w:sz w:val="30"/>
          <w:szCs w:val="30"/>
        </w:rPr>
        <w:t xml:space="preserve"> </w:t>
      </w:r>
      <w:r>
        <w:rPr>
          <w:rFonts w:ascii="宋体" w:hAnsi="宋体" w:eastAsia="宋体" w:cs="宋体"/>
          <w:spacing w:val="-1"/>
          <w:sz w:val="30"/>
          <w:szCs w:val="30"/>
        </w:rPr>
        <w:t>项训练都是为了增强某个特定的肌肉群或生理系统。根据自身的目标，</w:t>
      </w:r>
      <w:r>
        <w:rPr>
          <w:rFonts w:ascii="宋体" w:hAnsi="宋体" w:eastAsia="宋体" w:cs="宋体"/>
          <w:spacing w:val="17"/>
          <w:sz w:val="30"/>
          <w:szCs w:val="30"/>
        </w:rPr>
        <w:t xml:space="preserve"> </w:t>
      </w:r>
      <w:r>
        <w:rPr>
          <w:rFonts w:ascii="宋体" w:hAnsi="宋体" w:eastAsia="宋体" w:cs="宋体"/>
          <w:spacing w:val="-1"/>
          <w:sz w:val="30"/>
          <w:szCs w:val="30"/>
        </w:rPr>
        <w:t>你可能会选择一套全面、平衡的锻炼方法，或者集中进行某种特定的锻</w:t>
      </w:r>
      <w:r>
        <w:rPr>
          <w:rFonts w:ascii="宋体" w:hAnsi="宋体" w:eastAsia="宋体" w:cs="宋体"/>
          <w:spacing w:val="17"/>
          <w:sz w:val="30"/>
          <w:szCs w:val="30"/>
        </w:rPr>
        <w:t xml:space="preserve"> </w:t>
      </w:r>
      <w:r>
        <w:rPr>
          <w:rFonts w:ascii="宋体" w:hAnsi="宋体" w:eastAsia="宋体" w:cs="宋体"/>
          <w:spacing w:val="-1"/>
          <w:sz w:val="30"/>
          <w:szCs w:val="30"/>
        </w:rPr>
        <w:t>炼。一个大学生运动员的锻炼当然不同于他的教授所做的锻炼，前者是</w:t>
      </w:r>
      <w:r>
        <w:rPr>
          <w:rFonts w:ascii="宋体" w:hAnsi="宋体" w:eastAsia="宋体" w:cs="宋体"/>
          <w:spacing w:val="17"/>
          <w:sz w:val="30"/>
          <w:szCs w:val="30"/>
        </w:rPr>
        <w:t xml:space="preserve"> </w:t>
      </w:r>
      <w:r>
        <w:rPr>
          <w:rFonts w:ascii="宋体" w:hAnsi="宋体" w:eastAsia="宋体" w:cs="宋体"/>
          <w:spacing w:val="-1"/>
          <w:sz w:val="30"/>
          <w:szCs w:val="30"/>
        </w:rPr>
        <w:t>为全运会做准备，而后者人到中年，体重过重，为自己心血管系统的状</w:t>
      </w:r>
      <w:r>
        <w:rPr>
          <w:rFonts w:ascii="宋体" w:hAnsi="宋体" w:eastAsia="宋体" w:cs="宋体"/>
          <w:spacing w:val="17"/>
          <w:sz w:val="30"/>
          <w:szCs w:val="30"/>
        </w:rPr>
        <w:t xml:space="preserve"> </w:t>
      </w:r>
      <w:r>
        <w:rPr>
          <w:rFonts w:ascii="宋体" w:hAnsi="宋体" w:eastAsia="宋体" w:cs="宋体"/>
          <w:spacing w:val="-1"/>
          <w:sz w:val="30"/>
          <w:szCs w:val="30"/>
        </w:rPr>
        <w:t>况忧心忡忡，想通过锻炼预防心脏病。</w:t>
      </w:r>
    </w:p>
    <w:p w14:paraId="4FD56A9F">
      <w:pPr>
        <w:spacing w:before="140" w:line="222" w:lineRule="auto"/>
        <w:ind w:left="3" w:right="33" w:firstLine="602"/>
        <w:rPr>
          <w:rFonts w:ascii="宋体" w:hAnsi="宋体" w:eastAsia="宋体" w:cs="宋体"/>
          <w:sz w:val="30"/>
          <w:szCs w:val="30"/>
        </w:rPr>
      </w:pPr>
      <w:r>
        <w:rPr>
          <w:rFonts w:ascii="宋体" w:hAnsi="宋体" w:eastAsia="宋体" w:cs="宋体"/>
          <w:spacing w:val="-1"/>
          <w:sz w:val="30"/>
          <w:szCs w:val="30"/>
        </w:rPr>
        <w:t>大脑被称作</w:t>
      </w:r>
      <w:r>
        <w:rPr>
          <w:rFonts w:ascii="Times New Roman" w:hAnsi="Times New Roman" w:eastAsia="Times New Roman" w:cs="Times New Roman"/>
          <w:spacing w:val="-1"/>
          <w:sz w:val="30"/>
          <w:szCs w:val="30"/>
        </w:rPr>
        <w:t>“</w:t>
      </w:r>
      <w:r>
        <w:rPr>
          <w:rFonts w:ascii="宋体" w:hAnsi="宋体" w:eastAsia="宋体" w:cs="宋体"/>
          <w:spacing w:val="-1"/>
          <w:sz w:val="30"/>
          <w:szCs w:val="30"/>
        </w:rPr>
        <w:t>小宇宙</w:t>
      </w:r>
      <w:r>
        <w:rPr>
          <w:rFonts w:ascii="Times New Roman" w:hAnsi="Times New Roman" w:eastAsia="Times New Roman" w:cs="Times New Roman"/>
          <w:spacing w:val="-1"/>
          <w:sz w:val="30"/>
          <w:szCs w:val="30"/>
        </w:rPr>
        <w:t>”</w:t>
      </w:r>
      <w:r>
        <w:rPr>
          <w:rFonts w:ascii="宋体" w:hAnsi="宋体" w:eastAsia="宋体" w:cs="宋体"/>
          <w:spacing w:val="-1"/>
          <w:sz w:val="30"/>
          <w:szCs w:val="30"/>
        </w:rPr>
        <w:t>不无道理。在所有的生物系统中，大脑的功能</w:t>
      </w:r>
      <w:r>
        <w:rPr>
          <w:rFonts w:ascii="宋体" w:hAnsi="宋体" w:eastAsia="宋体" w:cs="宋体"/>
          <w:spacing w:val="13"/>
          <w:sz w:val="30"/>
          <w:szCs w:val="30"/>
        </w:rPr>
        <w:t xml:space="preserve"> </w:t>
      </w:r>
      <w:r>
        <w:rPr>
          <w:rFonts w:ascii="宋体" w:hAnsi="宋体" w:eastAsia="宋体" w:cs="宋体"/>
          <w:spacing w:val="-1"/>
          <w:sz w:val="30"/>
          <w:szCs w:val="30"/>
        </w:rPr>
        <w:t>和结构最复杂也最多样化。对大脑复杂性的了解为设计一套</w:t>
      </w:r>
      <w:r>
        <w:rPr>
          <w:rFonts w:ascii="Times New Roman" w:hAnsi="Times New Roman" w:eastAsia="Times New Roman" w:cs="Times New Roman"/>
          <w:spacing w:val="-1"/>
          <w:sz w:val="30"/>
          <w:szCs w:val="30"/>
        </w:rPr>
        <w:t>“</w:t>
      </w:r>
      <w:r>
        <w:rPr>
          <w:rFonts w:ascii="宋体" w:hAnsi="宋体" w:eastAsia="宋体" w:cs="宋体"/>
          <w:spacing w:val="-1"/>
          <w:sz w:val="30"/>
          <w:szCs w:val="30"/>
        </w:rPr>
        <w:t>大脑训练</w:t>
      </w:r>
      <w:r>
        <w:rPr>
          <w:rFonts w:ascii="宋体" w:hAnsi="宋体" w:eastAsia="宋体" w:cs="宋体"/>
          <w:spacing w:val="8"/>
          <w:sz w:val="30"/>
          <w:szCs w:val="30"/>
        </w:rPr>
        <w:t xml:space="preserve">  </w:t>
      </w:r>
      <w:r>
        <w:rPr>
          <w:rFonts w:ascii="宋体" w:hAnsi="宋体" w:eastAsia="宋体" w:cs="宋体"/>
          <w:spacing w:val="-1"/>
          <w:sz w:val="30"/>
          <w:szCs w:val="30"/>
        </w:rPr>
        <w:t>组</w:t>
      </w:r>
      <w:r>
        <w:rPr>
          <w:rFonts w:ascii="Times New Roman" w:hAnsi="Times New Roman" w:eastAsia="Times New Roman" w:cs="Times New Roman"/>
          <w:spacing w:val="-1"/>
          <w:sz w:val="30"/>
          <w:szCs w:val="30"/>
        </w:rPr>
        <w:t>”</w:t>
      </w:r>
      <w:r>
        <w:rPr>
          <w:rFonts w:ascii="宋体" w:hAnsi="宋体" w:eastAsia="宋体" w:cs="宋体"/>
          <w:spacing w:val="-1"/>
          <w:sz w:val="30"/>
          <w:szCs w:val="30"/>
        </w:rPr>
        <w:t>提供了良好的基础。要专门针对特定的认知功能来设计思维训练。</w:t>
      </w:r>
    </w:p>
    <w:p w14:paraId="7D657167">
      <w:pPr>
        <w:spacing w:before="1" w:line="219" w:lineRule="auto"/>
        <w:ind w:left="4"/>
        <w:rPr>
          <w:rFonts w:ascii="宋体" w:hAnsi="宋体" w:eastAsia="宋体" w:cs="宋体"/>
          <w:sz w:val="30"/>
          <w:szCs w:val="30"/>
        </w:rPr>
      </w:pPr>
      <w:r>
        <w:rPr>
          <w:rFonts w:ascii="宋体" w:hAnsi="宋体" w:eastAsia="宋体" w:cs="宋体"/>
          <w:sz w:val="30"/>
          <w:szCs w:val="30"/>
        </w:rPr>
        <w:t>我们中的大多数人对认知挑战的好处都有模糊的认知。和体育锻炼一</w:t>
      </w:r>
    </w:p>
    <w:p w14:paraId="1041D1FF">
      <w:pPr>
        <w:spacing w:before="3" w:line="223" w:lineRule="auto"/>
        <w:ind w:left="1"/>
        <w:rPr>
          <w:rFonts w:ascii="宋体" w:hAnsi="宋体" w:eastAsia="宋体" w:cs="宋体"/>
          <w:sz w:val="30"/>
          <w:szCs w:val="30"/>
        </w:rPr>
      </w:pPr>
      <w:r>
        <w:rPr>
          <w:rFonts w:ascii="宋体" w:hAnsi="宋体" w:eastAsia="宋体" w:cs="宋体"/>
          <w:sz w:val="30"/>
          <w:szCs w:val="30"/>
        </w:rPr>
        <w:t>样，你的思维锻炼的复杂程度也有高有低。</w:t>
      </w:r>
      <w:r>
        <w:rPr>
          <w:rFonts w:ascii="宋体" w:hAnsi="宋体" w:eastAsia="宋体" w:cs="宋体"/>
          <w:spacing w:val="-1"/>
          <w:sz w:val="30"/>
          <w:szCs w:val="30"/>
        </w:rPr>
        <w:t>你在星期天早上做的填字游</w:t>
      </w:r>
      <w:r>
        <w:rPr>
          <w:rFonts w:ascii="宋体" w:hAnsi="宋体" w:eastAsia="宋体" w:cs="宋体"/>
          <w:sz w:val="30"/>
          <w:szCs w:val="30"/>
        </w:rPr>
        <w:t xml:space="preserve"> </w:t>
      </w:r>
      <w:r>
        <w:rPr>
          <w:rFonts w:ascii="宋体" w:hAnsi="宋体" w:eastAsia="宋体" w:cs="宋体"/>
          <w:spacing w:val="-2"/>
          <w:sz w:val="30"/>
          <w:szCs w:val="30"/>
        </w:rPr>
        <w:t>戏或许对你有好处，你可以把它当作大脑的</w:t>
      </w:r>
      <w:r>
        <w:rPr>
          <w:rFonts w:ascii="Times New Roman" w:hAnsi="Times New Roman" w:eastAsia="Times New Roman" w:cs="Times New Roman"/>
          <w:spacing w:val="-2"/>
          <w:sz w:val="30"/>
          <w:szCs w:val="30"/>
        </w:rPr>
        <w:t>“</w:t>
      </w:r>
      <w:r>
        <w:rPr>
          <w:rFonts w:ascii="宋体" w:hAnsi="宋体" w:eastAsia="宋体" w:cs="宋体"/>
          <w:spacing w:val="-2"/>
          <w:sz w:val="30"/>
          <w:szCs w:val="30"/>
        </w:rPr>
        <w:t>引体向上</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。但是，你可以</w:t>
      </w:r>
      <w:r>
        <w:rPr>
          <w:rFonts w:ascii="宋体" w:hAnsi="宋体" w:eastAsia="宋体" w:cs="宋体"/>
          <w:sz w:val="30"/>
          <w:szCs w:val="30"/>
        </w:rPr>
        <w:t xml:space="preserve"> </w:t>
      </w:r>
      <w:r>
        <w:rPr>
          <w:rFonts w:ascii="宋体" w:hAnsi="宋体" w:eastAsia="宋体" w:cs="宋体"/>
          <w:spacing w:val="-2"/>
          <w:sz w:val="30"/>
          <w:szCs w:val="30"/>
        </w:rPr>
        <w:t>做的远不止这些。</w:t>
      </w:r>
    </w:p>
    <w:p w14:paraId="31DBF451">
      <w:pPr>
        <w:spacing w:before="142" w:line="222" w:lineRule="auto"/>
        <w:ind w:left="6" w:firstLine="601"/>
        <w:rPr>
          <w:rFonts w:ascii="宋体" w:hAnsi="宋体" w:eastAsia="宋体" w:cs="宋体"/>
          <w:sz w:val="30"/>
          <w:szCs w:val="30"/>
        </w:rPr>
      </w:pPr>
      <w:r>
        <w:rPr>
          <w:rFonts w:ascii="宋体" w:hAnsi="宋体" w:eastAsia="宋体" w:cs="宋体"/>
          <w:spacing w:val="-1"/>
          <w:sz w:val="30"/>
          <w:szCs w:val="30"/>
        </w:rPr>
        <w:t>如果认知训练能够改善并强化大脑，那么有必要设计一套系统性的</w:t>
      </w:r>
      <w:r>
        <w:rPr>
          <w:rFonts w:ascii="宋体" w:hAnsi="宋体" w:eastAsia="宋体" w:cs="宋体"/>
          <w:spacing w:val="11"/>
          <w:sz w:val="30"/>
          <w:szCs w:val="30"/>
        </w:rPr>
        <w:t xml:space="preserve"> </w:t>
      </w:r>
      <w:r>
        <w:rPr>
          <w:rFonts w:ascii="宋体" w:hAnsi="宋体" w:eastAsia="宋体" w:cs="宋体"/>
          <w:spacing w:val="-1"/>
          <w:sz w:val="30"/>
          <w:szCs w:val="30"/>
        </w:rPr>
        <w:t>训练，来确保大脑的全部（至少是大部分）重要部位都能参与上述训</w:t>
      </w:r>
    </w:p>
    <w:p w14:paraId="58EF51D9">
      <w:pPr>
        <w:spacing w:before="3" w:line="222" w:lineRule="auto"/>
        <w:ind w:firstLine="4"/>
        <w:rPr>
          <w:rFonts w:ascii="宋体" w:hAnsi="宋体" w:eastAsia="宋体" w:cs="宋体"/>
          <w:sz w:val="30"/>
          <w:szCs w:val="30"/>
        </w:rPr>
      </w:pPr>
      <w:r>
        <w:rPr>
          <w:rFonts w:ascii="宋体" w:hAnsi="宋体" w:eastAsia="宋体" w:cs="宋体"/>
          <w:spacing w:val="-1"/>
          <w:sz w:val="30"/>
          <w:szCs w:val="30"/>
        </w:rPr>
        <w:t>练。在健身训练当中，重要的是以一种均衡的方式对各种不同的肌肉群</w:t>
      </w:r>
      <w:r>
        <w:rPr>
          <w:rFonts w:ascii="宋体" w:hAnsi="宋体" w:eastAsia="宋体" w:cs="宋体"/>
          <w:spacing w:val="15"/>
          <w:sz w:val="30"/>
          <w:szCs w:val="30"/>
        </w:rPr>
        <w:t xml:space="preserve"> </w:t>
      </w:r>
      <w:r>
        <w:rPr>
          <w:rFonts w:ascii="宋体" w:hAnsi="宋体" w:eastAsia="宋体" w:cs="宋体"/>
          <w:sz w:val="30"/>
          <w:szCs w:val="30"/>
        </w:rPr>
        <w:t>进行训练。可以通过由不同的、经过精心挑选</w:t>
      </w:r>
      <w:r>
        <w:rPr>
          <w:rFonts w:ascii="宋体" w:hAnsi="宋体" w:eastAsia="宋体" w:cs="宋体"/>
          <w:spacing w:val="-1"/>
          <w:sz w:val="30"/>
          <w:szCs w:val="30"/>
        </w:rPr>
        <w:t>的训练组成的训练组来实</w:t>
      </w:r>
      <w:r>
        <w:rPr>
          <w:rFonts w:ascii="宋体" w:hAnsi="宋体" w:eastAsia="宋体" w:cs="宋体"/>
          <w:sz w:val="30"/>
          <w:szCs w:val="30"/>
        </w:rPr>
        <w:t xml:space="preserve"> 现均衡。对大脑的现有了解让设计一套能对大</w:t>
      </w:r>
      <w:r>
        <w:rPr>
          <w:rFonts w:ascii="宋体" w:hAnsi="宋体" w:eastAsia="宋体" w:cs="宋体"/>
          <w:spacing w:val="-1"/>
          <w:sz w:val="30"/>
          <w:szCs w:val="30"/>
        </w:rPr>
        <w:t>脑各个部位进行系统性训</w:t>
      </w:r>
      <w:r>
        <w:rPr>
          <w:rFonts w:ascii="宋体" w:hAnsi="宋体" w:eastAsia="宋体" w:cs="宋体"/>
          <w:sz w:val="30"/>
          <w:szCs w:val="30"/>
        </w:rPr>
        <w:t xml:space="preserve"> 练的</w:t>
      </w:r>
      <w:r>
        <w:rPr>
          <w:rFonts w:ascii="Times New Roman" w:hAnsi="Times New Roman" w:eastAsia="Times New Roman" w:cs="Times New Roman"/>
          <w:sz w:val="30"/>
          <w:szCs w:val="30"/>
        </w:rPr>
        <w:t>“</w:t>
      </w:r>
      <w:r>
        <w:rPr>
          <w:rFonts w:ascii="宋体" w:hAnsi="宋体" w:eastAsia="宋体" w:cs="宋体"/>
          <w:sz w:val="30"/>
          <w:szCs w:val="30"/>
        </w:rPr>
        <w:t>认知训练组</w:t>
      </w:r>
      <w:r>
        <w:rPr>
          <w:rFonts w:ascii="Times New Roman" w:hAnsi="Times New Roman" w:eastAsia="Times New Roman" w:cs="Times New Roman"/>
          <w:sz w:val="30"/>
          <w:szCs w:val="30"/>
        </w:rPr>
        <w:t>”</w:t>
      </w:r>
      <w:r>
        <w:rPr>
          <w:rFonts w:ascii="宋体" w:hAnsi="宋体" w:eastAsia="宋体" w:cs="宋体"/>
          <w:sz w:val="30"/>
          <w:szCs w:val="30"/>
        </w:rPr>
        <w:t>成为可能。如果间接的（也</w:t>
      </w:r>
      <w:r>
        <w:rPr>
          <w:rFonts w:ascii="宋体" w:hAnsi="宋体" w:eastAsia="宋体" w:cs="宋体"/>
          <w:spacing w:val="-1"/>
          <w:sz w:val="30"/>
          <w:szCs w:val="30"/>
        </w:rPr>
        <w:t>就是随机的）思维训练对</w:t>
      </w:r>
      <w:r>
        <w:rPr>
          <w:rFonts w:ascii="宋体" w:hAnsi="宋体" w:eastAsia="宋体" w:cs="宋体"/>
          <w:sz w:val="30"/>
          <w:szCs w:val="30"/>
        </w:rPr>
        <w:t xml:space="preserve"> 预防痴呆症都有明显的效果，那么靶向的、科</w:t>
      </w:r>
      <w:r>
        <w:rPr>
          <w:rFonts w:ascii="宋体" w:hAnsi="宋体" w:eastAsia="宋体" w:cs="宋体"/>
          <w:spacing w:val="-1"/>
          <w:sz w:val="30"/>
          <w:szCs w:val="30"/>
        </w:rPr>
        <w:t>学设计的认知训练方法一</w:t>
      </w:r>
      <w:r>
        <w:rPr>
          <w:rFonts w:ascii="宋体" w:hAnsi="宋体" w:eastAsia="宋体" w:cs="宋体"/>
          <w:sz w:val="30"/>
          <w:szCs w:val="30"/>
        </w:rPr>
        <w:t xml:space="preserve"> </w:t>
      </w:r>
      <w:r>
        <w:rPr>
          <w:rFonts w:ascii="宋体" w:hAnsi="宋体" w:eastAsia="宋体" w:cs="宋体"/>
          <w:spacing w:val="-2"/>
          <w:sz w:val="30"/>
          <w:szCs w:val="30"/>
        </w:rPr>
        <w:t>定更有益。</w:t>
      </w:r>
    </w:p>
    <w:p w14:paraId="265C3A33">
      <w:pPr>
        <w:spacing w:before="142" w:line="219" w:lineRule="auto"/>
        <w:jc w:val="right"/>
        <w:rPr>
          <w:rFonts w:ascii="宋体" w:hAnsi="宋体" w:eastAsia="宋体" w:cs="宋体"/>
          <w:sz w:val="30"/>
          <w:szCs w:val="30"/>
        </w:rPr>
      </w:pPr>
      <w:r>
        <w:rPr>
          <w:rFonts w:ascii="宋体" w:hAnsi="宋体" w:eastAsia="宋体" w:cs="宋体"/>
          <w:spacing w:val="-1"/>
          <w:sz w:val="30"/>
          <w:szCs w:val="30"/>
        </w:rPr>
        <w:t>阿尔茨海默病和其他一些原发性退行性痴呆的早期症状（如路易体</w:t>
      </w:r>
    </w:p>
    <w:p w14:paraId="2AF4BD8C">
      <w:pPr>
        <w:spacing w:line="219" w:lineRule="auto"/>
        <w:rPr>
          <w:rFonts w:ascii="宋体" w:hAnsi="宋体" w:eastAsia="宋体" w:cs="宋体"/>
          <w:sz w:val="30"/>
          <w:szCs w:val="30"/>
        </w:rPr>
        <w:sectPr>
          <w:pgSz w:w="12240" w:h="15840"/>
          <w:pgMar w:top="400" w:right="1500" w:bottom="0" w:left="1449" w:header="0" w:footer="0" w:gutter="0"/>
          <w:cols w:space="720" w:num="1"/>
        </w:sectPr>
      </w:pPr>
    </w:p>
    <w:p w14:paraId="07F07366">
      <w:pPr>
        <w:pStyle w:val="2"/>
        <w:spacing w:line="315" w:lineRule="auto"/>
      </w:pPr>
    </w:p>
    <w:p w14:paraId="312ECC98">
      <w:pPr>
        <w:pStyle w:val="2"/>
        <w:spacing w:line="315" w:lineRule="auto"/>
      </w:pPr>
    </w:p>
    <w:p w14:paraId="0DE6E1E5">
      <w:pPr>
        <w:pStyle w:val="2"/>
        <w:spacing w:line="316" w:lineRule="auto"/>
      </w:pPr>
    </w:p>
    <w:p w14:paraId="3128AFAA">
      <w:pPr>
        <w:spacing w:before="95" w:line="230" w:lineRule="auto"/>
        <w:ind w:right="18"/>
        <w:jc w:val="both"/>
        <w:rPr>
          <w:rFonts w:ascii="宋体" w:hAnsi="宋体" w:eastAsia="宋体" w:cs="宋体"/>
          <w:sz w:val="29"/>
          <w:szCs w:val="29"/>
        </w:rPr>
      </w:pPr>
      <w:r>
        <w:rPr>
          <w:rFonts w:ascii="宋体" w:hAnsi="宋体" w:eastAsia="宋体" w:cs="宋体"/>
          <w:spacing w:val="15"/>
          <w:sz w:val="29"/>
          <w:szCs w:val="29"/>
        </w:rPr>
        <w:t>痴呆症)是非常不同的。记忆力衰退和出现海马体功能障碍的迹象是大</w:t>
      </w:r>
      <w:r>
        <w:rPr>
          <w:rFonts w:ascii="宋体" w:hAnsi="宋体" w:eastAsia="宋体" w:cs="宋体"/>
          <w:spacing w:val="2"/>
          <w:sz w:val="29"/>
          <w:szCs w:val="29"/>
        </w:rPr>
        <w:t xml:space="preserve"> </w:t>
      </w:r>
      <w:r>
        <w:rPr>
          <w:rFonts w:ascii="宋体" w:hAnsi="宋体" w:eastAsia="宋体" w:cs="宋体"/>
          <w:spacing w:val="8"/>
          <w:sz w:val="29"/>
          <w:szCs w:val="29"/>
        </w:rPr>
        <w:t>多数上述疾病的早期症状，但并非所有患者都如此。对一些患</w:t>
      </w:r>
      <w:r>
        <w:rPr>
          <w:rFonts w:ascii="宋体" w:hAnsi="宋体" w:eastAsia="宋体" w:cs="宋体"/>
          <w:spacing w:val="7"/>
          <w:sz w:val="29"/>
          <w:szCs w:val="29"/>
        </w:rPr>
        <w:t>者来说，</w:t>
      </w:r>
      <w:r>
        <w:rPr>
          <w:rFonts w:ascii="宋体" w:hAnsi="宋体" w:eastAsia="宋体" w:cs="宋体"/>
          <w:sz w:val="29"/>
          <w:szCs w:val="29"/>
        </w:rPr>
        <w:t xml:space="preserve"> </w:t>
      </w:r>
      <w:r>
        <w:rPr>
          <w:rFonts w:ascii="宋体" w:hAnsi="宋体" w:eastAsia="宋体" w:cs="宋体"/>
          <w:spacing w:val="10"/>
          <w:sz w:val="29"/>
          <w:szCs w:val="29"/>
        </w:rPr>
        <w:t>早期的衰退表现为找不到合适的词语，这与左颞叶有关；有</w:t>
      </w:r>
      <w:r>
        <w:rPr>
          <w:rFonts w:ascii="宋体" w:hAnsi="宋体" w:eastAsia="宋体" w:cs="宋体"/>
          <w:spacing w:val="9"/>
          <w:sz w:val="29"/>
          <w:szCs w:val="29"/>
        </w:rPr>
        <w:t>的表现为空</w:t>
      </w:r>
      <w:r>
        <w:rPr>
          <w:rFonts w:ascii="宋体" w:hAnsi="宋体" w:eastAsia="宋体" w:cs="宋体"/>
          <w:sz w:val="29"/>
          <w:szCs w:val="29"/>
        </w:rPr>
        <w:t xml:space="preserve"> </w:t>
      </w:r>
      <w:r>
        <w:rPr>
          <w:rFonts w:ascii="宋体" w:hAnsi="宋体" w:eastAsia="宋体" w:cs="宋体"/>
          <w:spacing w:val="10"/>
          <w:sz w:val="29"/>
          <w:szCs w:val="29"/>
        </w:rPr>
        <w:t>间定向障碍，与顶叶有关；有的是预见能力、社会</w:t>
      </w:r>
      <w:r>
        <w:rPr>
          <w:rFonts w:ascii="宋体" w:hAnsi="宋体" w:eastAsia="宋体" w:cs="宋体"/>
          <w:spacing w:val="9"/>
          <w:sz w:val="29"/>
          <w:szCs w:val="29"/>
        </w:rPr>
        <w:t>判断和主动性受到影</w:t>
      </w:r>
      <w:r>
        <w:rPr>
          <w:rFonts w:ascii="宋体" w:hAnsi="宋体" w:eastAsia="宋体" w:cs="宋体"/>
          <w:sz w:val="29"/>
          <w:szCs w:val="29"/>
        </w:rPr>
        <w:t xml:space="preserve"> </w:t>
      </w:r>
      <w:r>
        <w:rPr>
          <w:rFonts w:ascii="宋体" w:hAnsi="宋体" w:eastAsia="宋体" w:cs="宋体"/>
          <w:spacing w:val="10"/>
          <w:sz w:val="29"/>
          <w:szCs w:val="29"/>
        </w:rPr>
        <w:t>响，这些是额叶障碍的迹象。虽然总体而言，上述所</w:t>
      </w:r>
      <w:r>
        <w:rPr>
          <w:rFonts w:ascii="宋体" w:hAnsi="宋体" w:eastAsia="宋体" w:cs="宋体"/>
          <w:spacing w:val="9"/>
          <w:sz w:val="29"/>
          <w:szCs w:val="29"/>
        </w:rPr>
        <w:t>有部位都容易在阿</w:t>
      </w:r>
      <w:r>
        <w:rPr>
          <w:rFonts w:ascii="宋体" w:hAnsi="宋体" w:eastAsia="宋体" w:cs="宋体"/>
          <w:sz w:val="29"/>
          <w:szCs w:val="29"/>
        </w:rPr>
        <w:t xml:space="preserve"> </w:t>
      </w:r>
      <w:r>
        <w:rPr>
          <w:rFonts w:ascii="宋体" w:hAnsi="宋体" w:eastAsia="宋体" w:cs="宋体"/>
          <w:spacing w:val="15"/>
          <w:sz w:val="29"/>
          <w:szCs w:val="29"/>
        </w:rPr>
        <w:t>尔茨海默病中受到影响，但各自的脆弱程度是非常不同的。</w:t>
      </w:r>
      <w:r>
        <w:rPr>
          <w:rFonts w:ascii="宋体" w:hAnsi="宋体" w:eastAsia="宋体" w:cs="宋体"/>
          <w:spacing w:val="14"/>
          <w:sz w:val="29"/>
          <w:szCs w:val="29"/>
        </w:rPr>
        <w:t>那么,不同</w:t>
      </w:r>
      <w:r>
        <w:rPr>
          <w:rFonts w:ascii="宋体" w:hAnsi="宋体" w:eastAsia="宋体" w:cs="宋体"/>
          <w:sz w:val="29"/>
          <w:szCs w:val="29"/>
        </w:rPr>
        <w:t xml:space="preserve"> </w:t>
      </w:r>
      <w:r>
        <w:rPr>
          <w:rFonts w:ascii="宋体" w:hAnsi="宋体" w:eastAsia="宋体" w:cs="宋体"/>
          <w:spacing w:val="10"/>
          <w:sz w:val="29"/>
          <w:szCs w:val="29"/>
        </w:rPr>
        <w:t>个体的不同大脑结构的相对脆弱程度都取决于什么</w:t>
      </w:r>
      <w:r>
        <w:rPr>
          <w:rFonts w:ascii="宋体" w:hAnsi="宋体" w:eastAsia="宋体" w:cs="宋体"/>
          <w:spacing w:val="9"/>
          <w:sz w:val="29"/>
          <w:szCs w:val="29"/>
        </w:rPr>
        <w:t>呢?</w:t>
      </w:r>
    </w:p>
    <w:p w14:paraId="705875F1">
      <w:pPr>
        <w:spacing w:before="160" w:line="237" w:lineRule="auto"/>
        <w:ind w:firstLine="620"/>
        <w:rPr>
          <w:rFonts w:ascii="宋体" w:hAnsi="宋体" w:eastAsia="宋体" w:cs="宋体"/>
          <w:sz w:val="29"/>
          <w:szCs w:val="29"/>
        </w:rPr>
      </w:pPr>
      <w:r>
        <w:rPr>
          <w:rFonts w:ascii="宋体" w:hAnsi="宋体" w:eastAsia="宋体" w:cs="宋体"/>
          <w:spacing w:val="-2"/>
          <w:sz w:val="29"/>
          <w:szCs w:val="29"/>
        </w:rPr>
        <w:t>荷兰阿姆斯特丹大脑研究所的科学家米尔米兰、范</w:t>
      </w:r>
      <w:r>
        <w:rPr>
          <w:rFonts w:ascii="宋体" w:hAnsi="宋体" w:eastAsia="宋体" w:cs="宋体"/>
          <w:spacing w:val="-32"/>
          <w:sz w:val="29"/>
          <w:szCs w:val="29"/>
        </w:rPr>
        <w:t xml:space="preserve"> </w:t>
      </w:r>
      <w:r>
        <w:rPr>
          <w:rFonts w:ascii="宋体" w:hAnsi="宋体" w:eastAsia="宋体" w:cs="宋体"/>
          <w:spacing w:val="-2"/>
          <w:sz w:val="29"/>
          <w:szCs w:val="29"/>
        </w:rPr>
        <w:t>·索默伦和斯瓦</w:t>
      </w:r>
      <w:r>
        <w:rPr>
          <w:rFonts w:ascii="宋体" w:hAnsi="宋体" w:eastAsia="宋体" w:cs="宋体"/>
          <w:sz w:val="29"/>
          <w:szCs w:val="29"/>
        </w:rPr>
        <w:t xml:space="preserve">  </w:t>
      </w:r>
      <w:r>
        <w:rPr>
          <w:rFonts w:ascii="宋体" w:hAnsi="宋体" w:eastAsia="宋体" w:cs="宋体"/>
          <w:spacing w:val="11"/>
          <w:sz w:val="29"/>
          <w:szCs w:val="29"/>
        </w:rPr>
        <w:t>伯提出了一个让人惊讶的假说。注他们认为，特定的大脑区域在一生中</w:t>
      </w:r>
      <w:r>
        <w:rPr>
          <w:rFonts w:ascii="宋体" w:hAnsi="宋体" w:eastAsia="宋体" w:cs="宋体"/>
          <w:sz w:val="29"/>
          <w:szCs w:val="29"/>
        </w:rPr>
        <w:t xml:space="preserve"> </w:t>
      </w:r>
      <w:r>
        <w:rPr>
          <w:rFonts w:ascii="宋体" w:hAnsi="宋体" w:eastAsia="宋体" w:cs="宋体"/>
          <w:spacing w:val="10"/>
          <w:sz w:val="29"/>
          <w:szCs w:val="29"/>
        </w:rPr>
        <w:t>的激活有助于预防或延缓该大脑部位的退化。依据该观</w:t>
      </w:r>
      <w:r>
        <w:rPr>
          <w:rFonts w:ascii="宋体" w:hAnsi="宋体" w:eastAsia="宋体" w:cs="宋体"/>
          <w:spacing w:val="9"/>
          <w:sz w:val="29"/>
          <w:szCs w:val="29"/>
        </w:rPr>
        <w:t>点，将设计作为</w:t>
      </w:r>
      <w:r>
        <w:rPr>
          <w:rFonts w:ascii="宋体" w:hAnsi="宋体" w:eastAsia="宋体" w:cs="宋体"/>
          <w:sz w:val="29"/>
          <w:szCs w:val="29"/>
        </w:rPr>
        <w:t xml:space="preserve"> </w:t>
      </w:r>
      <w:r>
        <w:rPr>
          <w:rFonts w:ascii="宋体" w:hAnsi="宋体" w:eastAsia="宋体" w:cs="宋体"/>
          <w:spacing w:val="8"/>
          <w:sz w:val="29"/>
          <w:szCs w:val="29"/>
        </w:rPr>
        <w:t>职业或爱好的人的顶叶得到了保护，从事创作的人的颞叶得到了保护，</w:t>
      </w:r>
      <w:r>
        <w:rPr>
          <w:rFonts w:ascii="宋体" w:hAnsi="宋体" w:eastAsia="宋体" w:cs="宋体"/>
          <w:spacing w:val="15"/>
          <w:sz w:val="29"/>
          <w:szCs w:val="29"/>
        </w:rPr>
        <w:t xml:space="preserve"> </w:t>
      </w:r>
      <w:r>
        <w:rPr>
          <w:rFonts w:ascii="宋体" w:hAnsi="宋体" w:eastAsia="宋体" w:cs="宋体"/>
          <w:spacing w:val="8"/>
          <w:sz w:val="29"/>
          <w:szCs w:val="29"/>
        </w:rPr>
        <w:t>参与复杂决策和规划的人的额叶得到了保护。</w:t>
      </w:r>
    </w:p>
    <w:p w14:paraId="377FEFD7">
      <w:pPr>
        <w:spacing w:before="162" w:line="230" w:lineRule="auto"/>
        <w:ind w:right="19" w:firstLine="620"/>
        <w:rPr>
          <w:rFonts w:ascii="宋体" w:hAnsi="宋体" w:eastAsia="宋体" w:cs="宋体"/>
          <w:sz w:val="29"/>
          <w:szCs w:val="29"/>
        </w:rPr>
      </w:pPr>
      <w:r>
        <w:rPr>
          <w:rFonts w:ascii="宋体" w:hAnsi="宋体" w:eastAsia="宋体" w:cs="宋体"/>
          <w:spacing w:val="9"/>
          <w:sz w:val="29"/>
          <w:szCs w:val="29"/>
        </w:rPr>
        <w:t>该推论的逻辑结论促人深思，让人惊讶。为了让整个大脑免受退行</w:t>
      </w:r>
      <w:r>
        <w:rPr>
          <w:rFonts w:ascii="宋体" w:hAnsi="宋体" w:eastAsia="宋体" w:cs="宋体"/>
          <w:spacing w:val="2"/>
          <w:sz w:val="29"/>
          <w:szCs w:val="29"/>
        </w:rPr>
        <w:t xml:space="preserve"> </w:t>
      </w:r>
      <w:r>
        <w:rPr>
          <w:rFonts w:ascii="宋体" w:hAnsi="宋体" w:eastAsia="宋体" w:cs="宋体"/>
          <w:spacing w:val="10"/>
          <w:sz w:val="29"/>
          <w:szCs w:val="29"/>
        </w:rPr>
        <w:t>性疾病的影响，必须设计一套综合性认知训练法，让大脑的各个部位都</w:t>
      </w:r>
      <w:r>
        <w:rPr>
          <w:rFonts w:ascii="宋体" w:hAnsi="宋体" w:eastAsia="宋体" w:cs="宋体"/>
          <w:spacing w:val="11"/>
          <w:sz w:val="29"/>
          <w:szCs w:val="29"/>
        </w:rPr>
        <w:t xml:space="preserve"> </w:t>
      </w:r>
      <w:r>
        <w:rPr>
          <w:rFonts w:ascii="宋体" w:hAnsi="宋体" w:eastAsia="宋体" w:cs="宋体"/>
          <w:spacing w:val="10"/>
          <w:sz w:val="29"/>
          <w:szCs w:val="29"/>
        </w:rPr>
        <w:t>参与到均衡的、科学的训练中去。系统性认知训练应</w:t>
      </w:r>
      <w:r>
        <w:rPr>
          <w:rFonts w:ascii="宋体" w:hAnsi="宋体" w:eastAsia="宋体" w:cs="宋体"/>
          <w:spacing w:val="9"/>
          <w:sz w:val="29"/>
          <w:szCs w:val="29"/>
        </w:rPr>
        <w:t>当是衰老和职业生</w:t>
      </w:r>
      <w:r>
        <w:rPr>
          <w:rFonts w:ascii="宋体" w:hAnsi="宋体" w:eastAsia="宋体" w:cs="宋体"/>
          <w:sz w:val="29"/>
          <w:szCs w:val="29"/>
        </w:rPr>
        <w:t xml:space="preserve"> </w:t>
      </w:r>
      <w:r>
        <w:rPr>
          <w:rFonts w:ascii="宋体" w:hAnsi="宋体" w:eastAsia="宋体" w:cs="宋体"/>
          <w:spacing w:val="10"/>
          <w:sz w:val="29"/>
          <w:szCs w:val="29"/>
        </w:rPr>
        <w:t>涯巅峰时期的一项重要活动，这一观念是全新的。但它是体</w:t>
      </w:r>
      <w:r>
        <w:rPr>
          <w:rFonts w:ascii="宋体" w:hAnsi="宋体" w:eastAsia="宋体" w:cs="宋体"/>
          <w:spacing w:val="9"/>
          <w:sz w:val="29"/>
          <w:szCs w:val="29"/>
        </w:rPr>
        <w:t>育锻炼的一</w:t>
      </w:r>
      <w:r>
        <w:rPr>
          <w:rFonts w:ascii="宋体" w:hAnsi="宋体" w:eastAsia="宋体" w:cs="宋体"/>
          <w:sz w:val="29"/>
          <w:szCs w:val="29"/>
        </w:rPr>
        <w:t xml:space="preserve"> </w:t>
      </w:r>
      <w:r>
        <w:rPr>
          <w:rFonts w:ascii="宋体" w:hAnsi="宋体" w:eastAsia="宋体" w:cs="宋体"/>
          <w:spacing w:val="-6"/>
          <w:sz w:val="29"/>
          <w:szCs w:val="29"/>
        </w:rPr>
        <w:t>个自然的逻辑延伸。“身体健康”已经成为一个家喻户晓的名词。“认知</w:t>
      </w:r>
      <w:r>
        <w:rPr>
          <w:rFonts w:ascii="宋体" w:hAnsi="宋体" w:eastAsia="宋体" w:cs="宋体"/>
          <w:spacing w:val="1"/>
          <w:sz w:val="29"/>
          <w:szCs w:val="29"/>
        </w:rPr>
        <w:t xml:space="preserve">  </w:t>
      </w:r>
      <w:r>
        <w:rPr>
          <w:rFonts w:ascii="宋体" w:hAnsi="宋体" w:eastAsia="宋体" w:cs="宋体"/>
          <w:spacing w:val="-1"/>
          <w:sz w:val="29"/>
          <w:szCs w:val="29"/>
        </w:rPr>
        <w:t>健康”成为下一个文化潮流还有一段距离。</w:t>
      </w:r>
    </w:p>
    <w:p w14:paraId="02CFE373">
      <w:pPr>
        <w:spacing w:before="123" w:line="236" w:lineRule="auto"/>
        <w:ind w:right="29" w:firstLine="620"/>
        <w:rPr>
          <w:rFonts w:ascii="宋体" w:hAnsi="宋体" w:eastAsia="宋体" w:cs="宋体"/>
          <w:sz w:val="29"/>
          <w:szCs w:val="29"/>
        </w:rPr>
      </w:pPr>
      <w:r>
        <w:rPr>
          <w:rFonts w:ascii="宋体" w:hAnsi="宋体" w:eastAsia="宋体" w:cs="宋体"/>
          <w:spacing w:val="9"/>
          <w:sz w:val="29"/>
          <w:szCs w:val="29"/>
        </w:rPr>
        <w:t>不出所料，在过去几年中，致力于强化认知、延缓甚至是扭转衰老</w:t>
      </w:r>
      <w:r>
        <w:rPr>
          <w:rFonts w:ascii="宋体" w:hAnsi="宋体" w:eastAsia="宋体" w:cs="宋体"/>
          <w:spacing w:val="1"/>
          <w:sz w:val="29"/>
          <w:szCs w:val="29"/>
        </w:rPr>
        <w:t xml:space="preserve"> </w:t>
      </w:r>
      <w:r>
        <w:rPr>
          <w:rFonts w:ascii="宋体" w:hAnsi="宋体" w:eastAsia="宋体" w:cs="宋体"/>
          <w:spacing w:val="10"/>
          <w:sz w:val="29"/>
          <w:szCs w:val="29"/>
        </w:rPr>
        <w:t>带来的认知衰退的公司、网站和产品层出不穷。掀</w:t>
      </w:r>
      <w:r>
        <w:rPr>
          <w:rFonts w:ascii="宋体" w:hAnsi="宋体" w:eastAsia="宋体" w:cs="宋体"/>
          <w:spacing w:val="9"/>
          <w:sz w:val="29"/>
          <w:szCs w:val="29"/>
        </w:rPr>
        <w:t>起认知强化运动的条</w:t>
      </w:r>
      <w:r>
        <w:rPr>
          <w:rFonts w:ascii="宋体" w:hAnsi="宋体" w:eastAsia="宋体" w:cs="宋体"/>
          <w:sz w:val="29"/>
          <w:szCs w:val="29"/>
        </w:rPr>
        <w:t xml:space="preserve"> 件也越来越成熟。和所有的新概念一样，“认</w:t>
      </w:r>
      <w:r>
        <w:rPr>
          <w:rFonts w:ascii="宋体" w:hAnsi="宋体" w:eastAsia="宋体" w:cs="宋体"/>
          <w:spacing w:val="-1"/>
          <w:sz w:val="29"/>
          <w:szCs w:val="29"/>
        </w:rPr>
        <w:t>知健康”也有其支持者和反</w:t>
      </w:r>
      <w:r>
        <w:rPr>
          <w:rFonts w:ascii="宋体" w:hAnsi="宋体" w:eastAsia="宋体" w:cs="宋体"/>
          <w:sz w:val="29"/>
          <w:szCs w:val="29"/>
        </w:rPr>
        <w:t xml:space="preserve"> </w:t>
      </w:r>
      <w:r>
        <w:rPr>
          <w:rFonts w:ascii="宋体" w:hAnsi="宋体" w:eastAsia="宋体" w:cs="宋体"/>
          <w:spacing w:val="9"/>
          <w:sz w:val="29"/>
          <w:szCs w:val="29"/>
        </w:rPr>
        <w:t>对者。在2007年年底的几周时间里，我收看了美国公共广播公司制作的</w:t>
      </w:r>
      <w:r>
        <w:rPr>
          <w:rFonts w:ascii="宋体" w:hAnsi="宋体" w:eastAsia="宋体" w:cs="宋体"/>
          <w:spacing w:val="14"/>
          <w:sz w:val="29"/>
          <w:szCs w:val="29"/>
        </w:rPr>
        <w:t xml:space="preserve"> </w:t>
      </w:r>
      <w:r>
        <w:rPr>
          <w:rFonts w:ascii="宋体" w:hAnsi="宋体" w:eastAsia="宋体" w:cs="宋体"/>
          <w:spacing w:val="-1"/>
          <w:sz w:val="29"/>
          <w:szCs w:val="29"/>
        </w:rPr>
        <w:t>一档节目，该节目邀请了包括迈克尔</w:t>
      </w:r>
      <w:r>
        <w:rPr>
          <w:rFonts w:ascii="宋体" w:hAnsi="宋体" w:eastAsia="宋体" w:cs="宋体"/>
          <w:spacing w:val="-18"/>
          <w:sz w:val="29"/>
          <w:szCs w:val="29"/>
        </w:rPr>
        <w:t xml:space="preserve"> </w:t>
      </w:r>
      <w:r>
        <w:rPr>
          <w:rFonts w:ascii="宋体" w:hAnsi="宋体" w:eastAsia="宋体" w:cs="宋体"/>
          <w:spacing w:val="-1"/>
          <w:sz w:val="29"/>
          <w:szCs w:val="29"/>
        </w:rPr>
        <w:t>·莫山尼奇在内的顶尖神经科学家</w:t>
      </w:r>
      <w:r>
        <w:rPr>
          <w:rFonts w:ascii="宋体" w:hAnsi="宋体" w:eastAsia="宋体" w:cs="宋体"/>
          <w:sz w:val="29"/>
          <w:szCs w:val="29"/>
        </w:rPr>
        <w:t xml:space="preserve">  </w:t>
      </w:r>
      <w:r>
        <w:rPr>
          <w:rFonts w:ascii="宋体" w:hAnsi="宋体" w:eastAsia="宋体" w:cs="宋体"/>
          <w:spacing w:val="-2"/>
          <w:sz w:val="29"/>
          <w:szCs w:val="29"/>
        </w:rPr>
        <w:t>以及支持“认知健康”运动的知名作家，并宣读了刊登在一个主流报刊上</w:t>
      </w:r>
      <w:r>
        <w:rPr>
          <w:rFonts w:ascii="宋体" w:hAnsi="宋体" w:eastAsia="宋体" w:cs="宋体"/>
          <w:spacing w:val="18"/>
          <w:sz w:val="29"/>
          <w:szCs w:val="29"/>
        </w:rPr>
        <w:t xml:space="preserve"> </w:t>
      </w:r>
      <w:r>
        <w:rPr>
          <w:rFonts w:ascii="宋体" w:hAnsi="宋体" w:eastAsia="宋体" w:cs="宋体"/>
          <w:sz w:val="29"/>
          <w:szCs w:val="29"/>
        </w:rPr>
        <w:t>的专栏文章，该文章对“认知健康”运动进行了猛烈</w:t>
      </w:r>
      <w:r>
        <w:rPr>
          <w:rFonts w:ascii="宋体" w:hAnsi="宋体" w:eastAsia="宋体" w:cs="宋体"/>
          <w:spacing w:val="-1"/>
          <w:sz w:val="29"/>
          <w:szCs w:val="29"/>
        </w:rPr>
        <w:t>抨击。注本书无法对</w:t>
      </w:r>
      <w:r>
        <w:rPr>
          <w:rFonts w:ascii="宋体" w:hAnsi="宋体" w:eastAsia="宋体" w:cs="宋体"/>
          <w:sz w:val="29"/>
          <w:szCs w:val="29"/>
        </w:rPr>
        <w:t xml:space="preserve"> </w:t>
      </w:r>
      <w:r>
        <w:rPr>
          <w:rFonts w:ascii="宋体" w:hAnsi="宋体" w:eastAsia="宋体" w:cs="宋体"/>
          <w:spacing w:val="-1"/>
          <w:sz w:val="29"/>
          <w:szCs w:val="29"/>
        </w:rPr>
        <w:t>该运动进行更详细的回顾和评价，但是，“认知健康”现象已经来到了我</w:t>
      </w:r>
      <w:r>
        <w:rPr>
          <w:rFonts w:ascii="宋体" w:hAnsi="宋体" w:eastAsia="宋体" w:cs="宋体"/>
          <w:spacing w:val="15"/>
          <w:sz w:val="29"/>
          <w:szCs w:val="29"/>
        </w:rPr>
        <w:t xml:space="preserve"> </w:t>
      </w:r>
      <w:r>
        <w:rPr>
          <w:rFonts w:ascii="宋体" w:hAnsi="宋体" w:eastAsia="宋体" w:cs="宋体"/>
          <w:spacing w:val="19"/>
          <w:sz w:val="29"/>
          <w:szCs w:val="29"/>
        </w:rPr>
        <w:t>们的身边，不论我们是否欢迎它(我个人是赞成这一运动的)。</w:t>
      </w:r>
    </w:p>
    <w:p w14:paraId="26A1D979">
      <w:pPr>
        <w:spacing w:before="122" w:line="230" w:lineRule="auto"/>
        <w:ind w:right="27" w:firstLine="620"/>
        <w:jc w:val="both"/>
        <w:rPr>
          <w:rFonts w:ascii="宋体" w:hAnsi="宋体" w:eastAsia="宋体" w:cs="宋体"/>
          <w:sz w:val="29"/>
          <w:szCs w:val="29"/>
        </w:rPr>
      </w:pPr>
      <w:r>
        <w:rPr>
          <w:rFonts w:ascii="宋体" w:hAnsi="宋体" w:eastAsia="宋体" w:cs="宋体"/>
          <w:spacing w:val="9"/>
          <w:sz w:val="29"/>
          <w:szCs w:val="29"/>
        </w:rPr>
        <w:t>将认知训练作为预防思维衰退、改善思维功能的方法仍然是一个尚</w:t>
      </w:r>
      <w:r>
        <w:rPr>
          <w:rFonts w:ascii="宋体" w:hAnsi="宋体" w:eastAsia="宋体" w:cs="宋体"/>
          <w:spacing w:val="10"/>
          <w:sz w:val="29"/>
          <w:szCs w:val="29"/>
        </w:rPr>
        <w:t xml:space="preserve"> 未被涉及的领域。随着我们在这一引人入胜的新路上</w:t>
      </w:r>
      <w:r>
        <w:rPr>
          <w:rFonts w:ascii="宋体" w:hAnsi="宋体" w:eastAsia="宋体" w:cs="宋体"/>
          <w:spacing w:val="9"/>
          <w:sz w:val="29"/>
          <w:szCs w:val="29"/>
        </w:rPr>
        <w:t>继续前行，我们将</w:t>
      </w:r>
      <w:r>
        <w:rPr>
          <w:rFonts w:ascii="宋体" w:hAnsi="宋体" w:eastAsia="宋体" w:cs="宋体"/>
          <w:sz w:val="29"/>
          <w:szCs w:val="29"/>
        </w:rPr>
        <w:t xml:space="preserve"> </w:t>
      </w:r>
      <w:r>
        <w:rPr>
          <w:rFonts w:ascii="宋体" w:hAnsi="宋体" w:eastAsia="宋体" w:cs="宋体"/>
          <w:spacing w:val="10"/>
          <w:sz w:val="29"/>
          <w:szCs w:val="29"/>
        </w:rPr>
        <w:t>会找到评估其效果的严谨的新方法。在理想状态</w:t>
      </w:r>
      <w:r>
        <w:rPr>
          <w:rFonts w:ascii="宋体" w:hAnsi="宋体" w:eastAsia="宋体" w:cs="宋体"/>
          <w:spacing w:val="9"/>
          <w:sz w:val="29"/>
          <w:szCs w:val="29"/>
        </w:rPr>
        <w:t>下，我们希望能够通过</w:t>
      </w:r>
      <w:r>
        <w:rPr>
          <w:rFonts w:ascii="宋体" w:hAnsi="宋体" w:eastAsia="宋体" w:cs="宋体"/>
          <w:sz w:val="29"/>
          <w:szCs w:val="29"/>
        </w:rPr>
        <w:t xml:space="preserve"> </w:t>
      </w:r>
      <w:r>
        <w:rPr>
          <w:rFonts w:ascii="宋体" w:hAnsi="宋体" w:eastAsia="宋体" w:cs="宋体"/>
          <w:spacing w:val="10"/>
          <w:sz w:val="29"/>
          <w:szCs w:val="29"/>
        </w:rPr>
        <w:t>功能性神经成像技术对各种类型的认知训练对大脑生理结构产生的影响</w:t>
      </w:r>
      <w:r>
        <w:rPr>
          <w:rFonts w:ascii="宋体" w:hAnsi="宋体" w:eastAsia="宋体" w:cs="宋体"/>
          <w:spacing w:val="3"/>
          <w:sz w:val="29"/>
          <w:szCs w:val="29"/>
        </w:rPr>
        <w:t xml:space="preserve"> </w:t>
      </w:r>
      <w:r>
        <w:rPr>
          <w:rFonts w:ascii="宋体" w:hAnsi="宋体" w:eastAsia="宋体" w:cs="宋体"/>
          <w:spacing w:val="14"/>
          <w:sz w:val="29"/>
          <w:szCs w:val="29"/>
        </w:rPr>
        <w:t>进行检测，这一点也日益成为现实。究竟有没有效果呢?效果是整体性</w:t>
      </w:r>
      <w:r>
        <w:rPr>
          <w:rFonts w:ascii="宋体" w:hAnsi="宋体" w:eastAsia="宋体" w:cs="宋体"/>
          <w:spacing w:val="11"/>
          <w:sz w:val="29"/>
          <w:szCs w:val="29"/>
        </w:rPr>
        <w:t xml:space="preserve"> </w:t>
      </w:r>
      <w:r>
        <w:rPr>
          <w:rFonts w:ascii="宋体" w:hAnsi="宋体" w:eastAsia="宋体" w:cs="宋体"/>
          <w:spacing w:val="18"/>
          <w:sz w:val="29"/>
          <w:szCs w:val="29"/>
        </w:rPr>
        <w:t>的还是局部性的?效果取决于训练吗?这些都是21世纪需要解决的重要</w:t>
      </w:r>
    </w:p>
    <w:p w14:paraId="60ACEDD2">
      <w:pPr>
        <w:spacing w:line="230" w:lineRule="auto"/>
        <w:rPr>
          <w:rFonts w:ascii="宋体" w:hAnsi="宋体" w:eastAsia="宋体" w:cs="宋体"/>
          <w:sz w:val="29"/>
          <w:szCs w:val="29"/>
        </w:rPr>
        <w:sectPr>
          <w:pgSz w:w="12240" w:h="15840"/>
          <w:pgMar w:top="400" w:right="1488" w:bottom="0" w:left="1419" w:header="0" w:footer="0" w:gutter="0"/>
          <w:cols w:space="720" w:num="1"/>
        </w:sectPr>
      </w:pPr>
    </w:p>
    <w:p w14:paraId="4BAA3428">
      <w:pPr>
        <w:pStyle w:val="2"/>
      </w:pPr>
    </w:p>
    <w:p w14:paraId="4D5E2AA5">
      <w:pPr>
        <w:pStyle w:val="2"/>
        <w:spacing w:line="241" w:lineRule="auto"/>
      </w:pPr>
    </w:p>
    <w:p w14:paraId="20525FF5">
      <w:pPr>
        <w:pStyle w:val="2"/>
        <w:spacing w:line="241" w:lineRule="auto"/>
      </w:pPr>
    </w:p>
    <w:p w14:paraId="0F5F78E4">
      <w:pPr>
        <w:pStyle w:val="2"/>
        <w:spacing w:line="241" w:lineRule="auto"/>
      </w:pPr>
    </w:p>
    <w:p w14:paraId="035730C3">
      <w:pPr>
        <w:spacing w:before="97" w:line="222" w:lineRule="auto"/>
        <w:ind w:left="45"/>
        <w:rPr>
          <w:rFonts w:ascii="宋体" w:hAnsi="宋体" w:eastAsia="宋体" w:cs="宋体"/>
          <w:sz w:val="30"/>
          <w:szCs w:val="30"/>
        </w:rPr>
      </w:pPr>
      <w:r>
        <w:rPr>
          <w:rFonts w:ascii="宋体" w:hAnsi="宋体" w:eastAsia="宋体" w:cs="宋体"/>
          <w:spacing w:val="-16"/>
          <w:sz w:val="30"/>
          <w:szCs w:val="30"/>
        </w:rPr>
        <w:t>问题。</w:t>
      </w:r>
    </w:p>
    <w:p w14:paraId="4E123306">
      <w:pPr>
        <w:pStyle w:val="2"/>
        <w:spacing w:line="299" w:lineRule="auto"/>
      </w:pPr>
    </w:p>
    <w:p w14:paraId="55B157EB">
      <w:pPr>
        <w:pStyle w:val="2"/>
        <w:spacing w:line="299" w:lineRule="auto"/>
      </w:pPr>
      <w:r>
        <w:drawing>
          <wp:anchor distT="0" distB="0" distL="0" distR="0" simplePos="0" relativeHeight="251701248" behindDoc="0" locked="0" layoutInCell="1" allowOverlap="1">
            <wp:simplePos x="0" y="0"/>
            <wp:positionH relativeFrom="column">
              <wp:posOffset>0</wp:posOffset>
            </wp:positionH>
            <wp:positionV relativeFrom="paragraph">
              <wp:posOffset>76200</wp:posOffset>
            </wp:positionV>
            <wp:extent cx="5943600" cy="9525"/>
            <wp:effectExtent l="0" t="0" r="0" b="0"/>
            <wp:wrapNone/>
            <wp:docPr id="272" name="IM 272"/>
            <wp:cNvGraphicFramePr/>
            <a:graphic xmlns:a="http://schemas.openxmlformats.org/drawingml/2006/main">
              <a:graphicData uri="http://schemas.openxmlformats.org/drawingml/2006/picture">
                <pic:pic xmlns:pic="http://schemas.openxmlformats.org/drawingml/2006/picture">
                  <pic:nvPicPr>
                    <pic:cNvPr id="272" name="IM 272"/>
                    <pic:cNvPicPr/>
                  </pic:nvPicPr>
                  <pic:blipFill>
                    <a:blip r:embed="rId15"/>
                    <a:stretch>
                      <a:fillRect/>
                    </a:stretch>
                  </pic:blipFill>
                  <pic:spPr>
                    <a:xfrm>
                      <a:off x="0" y="0"/>
                      <a:ext cx="5943600" cy="9525"/>
                    </a:xfrm>
                    <a:prstGeom prst="rect">
                      <a:avLst/>
                    </a:prstGeom>
                  </pic:spPr>
                </pic:pic>
              </a:graphicData>
            </a:graphic>
          </wp:anchor>
        </w:drawing>
      </w:r>
    </w:p>
    <w:p w14:paraId="3681E89B">
      <w:pPr>
        <w:pStyle w:val="2"/>
        <w:spacing w:before="64" w:line="262" w:lineRule="auto"/>
        <w:ind w:left="603" w:right="33" w:hanging="26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 xml:space="preserve">1.          E.  </w:t>
      </w:r>
      <w:r>
        <w:rPr>
          <w:rFonts w:ascii="Times New Roman" w:hAnsi="Times New Roman" w:eastAsia="Times New Roman" w:cs="Times New Roman"/>
          <w:sz w:val="22"/>
          <w:szCs w:val="22"/>
        </w:rPr>
        <w:t>Goldberg</w:t>
      </w:r>
      <w:r>
        <w:rPr>
          <w:rFonts w:ascii="Times New Roman" w:hAnsi="Times New Roman" w:eastAsia="Times New Roman" w:cs="Times New Roman"/>
          <w:spacing w:val="1"/>
          <w:sz w:val="22"/>
          <w:szCs w:val="22"/>
        </w:rPr>
        <w:t>,  L.  J.</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Gerstman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1"/>
          <w:sz w:val="22"/>
          <w:szCs w:val="22"/>
        </w:rPr>
        <w:t>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Mattis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pacing w:val="1"/>
          <w:sz w:val="22"/>
          <w:szCs w:val="22"/>
        </w:rPr>
        <w:t>J.</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pacing w:val="1"/>
          <w:sz w:val="22"/>
          <w:szCs w:val="22"/>
        </w:rPr>
        <w:t>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Hughes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1"/>
          <w:sz w:val="22"/>
          <w:szCs w:val="22"/>
        </w:rPr>
        <w:t>C.  A.</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Sirio</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Bilder Jr</w:t>
      </w:r>
      <w:r>
        <w:rPr>
          <w:rFonts w:ascii="Times New Roman" w:hAnsi="Times New Roman" w:eastAsia="Times New Roman" w:cs="Times New Roman"/>
          <w:spacing w:val="16"/>
          <w:sz w:val="22"/>
          <w:szCs w:val="22"/>
        </w:rPr>
        <w:t>.,“</w:t>
      </w:r>
      <w:r>
        <w:rPr>
          <w:rFonts w:ascii="Times New Roman" w:hAnsi="Times New Roman" w:eastAsia="Times New Roman" w:cs="Times New Roman"/>
          <w:sz w:val="22"/>
          <w:szCs w:val="22"/>
        </w:rPr>
        <w:t>Selective</w:t>
      </w:r>
      <w:r>
        <w:rPr>
          <w:rFonts w:ascii="Times New Roman" w:hAnsi="Times New Roman" w:eastAsia="Times New Roman" w:cs="Times New Roman"/>
          <w:spacing w:val="56"/>
          <w:sz w:val="22"/>
          <w:szCs w:val="22"/>
        </w:rPr>
        <w:t xml:space="preserve"> </w:t>
      </w:r>
      <w:r>
        <w:rPr>
          <w:rFonts w:ascii="Times New Roman" w:hAnsi="Times New Roman" w:eastAsia="Times New Roman" w:cs="Times New Roman"/>
          <w:sz w:val="22"/>
          <w:szCs w:val="22"/>
        </w:rPr>
        <w:t>effects</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cholinergic</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treatment</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verbal</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memory</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posttraumatic</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amnesia</w:t>
      </w:r>
      <w:r>
        <w:rPr>
          <w:rFonts w:ascii="Times New Roman" w:hAnsi="Times New Roman" w:eastAsia="Times New Roman" w:cs="Times New Roman"/>
          <w:spacing w:val="16"/>
          <w:sz w:val="22"/>
          <w:szCs w:val="22"/>
        </w:rPr>
        <w:t>,”</w:t>
      </w:r>
      <w:r>
        <w:rPr>
          <w:i/>
          <w:iCs/>
          <w:spacing w:val="16"/>
          <w:sz w:val="22"/>
          <w:szCs w:val="22"/>
        </w:rPr>
        <w:t>J</w:t>
      </w:r>
      <w:r>
        <w:rPr>
          <w:i/>
          <w:iCs/>
          <w:sz w:val="22"/>
          <w:szCs w:val="22"/>
        </w:rPr>
        <w:t xml:space="preserve"> </w:t>
      </w:r>
      <w:r>
        <w:rPr>
          <w:i/>
          <w:iCs/>
          <w:spacing w:val="-2"/>
          <w:sz w:val="22"/>
          <w:szCs w:val="22"/>
        </w:rPr>
        <w:t xml:space="preserve">Clin Neuropsychol </w:t>
      </w:r>
      <w:r>
        <w:rPr>
          <w:rFonts w:ascii="Times New Roman" w:hAnsi="Times New Roman" w:eastAsia="Times New Roman" w:cs="Times New Roman"/>
          <w:spacing w:val="-2"/>
          <w:sz w:val="22"/>
          <w:szCs w:val="22"/>
        </w:rPr>
        <w:t>4 (1982): 219–34.</w:t>
      </w:r>
    </w:p>
    <w:p w14:paraId="35271006">
      <w:pPr>
        <w:pStyle w:val="2"/>
        <w:spacing w:before="100" w:line="265" w:lineRule="auto"/>
        <w:ind w:left="609" w:right="49" w:hanging="285"/>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2.           S.  A.</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3"/>
          <w:sz w:val="22"/>
          <w:szCs w:val="22"/>
        </w:rPr>
        <w:t xml:space="preserve">Areosa  and  F.  Sherriff,  “Memantine  for  dementia,”  </w:t>
      </w:r>
      <w:r>
        <w:rPr>
          <w:i/>
          <w:iCs/>
          <w:spacing w:val="-3"/>
          <w:sz w:val="22"/>
          <w:szCs w:val="22"/>
        </w:rPr>
        <w:t>Cochrane</w:t>
      </w:r>
      <w:r>
        <w:rPr>
          <w:i/>
          <w:iCs/>
          <w:spacing w:val="23"/>
          <w:sz w:val="22"/>
          <w:szCs w:val="22"/>
        </w:rPr>
        <w:t xml:space="preserve"> </w:t>
      </w:r>
      <w:r>
        <w:rPr>
          <w:i/>
          <w:iCs/>
          <w:spacing w:val="-3"/>
          <w:sz w:val="22"/>
          <w:szCs w:val="22"/>
        </w:rPr>
        <w:t xml:space="preserve">Database </w:t>
      </w:r>
      <w:r>
        <w:rPr>
          <w:i/>
          <w:iCs/>
          <w:spacing w:val="-4"/>
          <w:sz w:val="22"/>
          <w:szCs w:val="22"/>
        </w:rPr>
        <w:t xml:space="preserve"> Syst</w:t>
      </w:r>
      <w:r>
        <w:rPr>
          <w:i/>
          <w:iCs/>
          <w:spacing w:val="34"/>
          <w:w w:val="101"/>
          <w:sz w:val="22"/>
          <w:szCs w:val="22"/>
        </w:rPr>
        <w:t xml:space="preserve"> </w:t>
      </w:r>
      <w:r>
        <w:rPr>
          <w:i/>
          <w:iCs/>
          <w:spacing w:val="-4"/>
          <w:sz w:val="22"/>
          <w:szCs w:val="22"/>
        </w:rPr>
        <w:t>Rev</w:t>
      </w:r>
      <w:r>
        <w:rPr>
          <w:i/>
          <w:iCs/>
          <w:sz w:val="22"/>
          <w:szCs w:val="22"/>
        </w:rPr>
        <w:t xml:space="preserve"> </w:t>
      </w:r>
      <w:r>
        <w:rPr>
          <w:rFonts w:ascii="Times New Roman" w:hAnsi="Times New Roman" w:eastAsia="Times New Roman" w:cs="Times New Roman"/>
          <w:spacing w:val="1"/>
          <w:sz w:val="22"/>
          <w:szCs w:val="22"/>
        </w:rPr>
        <w:t xml:space="preserve">3(2003): </w:t>
      </w:r>
      <w:r>
        <w:rPr>
          <w:rFonts w:ascii="Times New Roman" w:hAnsi="Times New Roman" w:eastAsia="Times New Roman" w:cs="Times New Roman"/>
          <w:sz w:val="22"/>
          <w:szCs w:val="22"/>
        </w:rPr>
        <w:t>CD</w:t>
      </w:r>
      <w:r>
        <w:rPr>
          <w:rFonts w:ascii="Times New Roman" w:hAnsi="Times New Roman" w:eastAsia="Times New Roman" w:cs="Times New Roman"/>
          <w:spacing w:val="1"/>
          <w:sz w:val="22"/>
          <w:szCs w:val="22"/>
        </w:rPr>
        <w:t>003154.</w:t>
      </w:r>
    </w:p>
    <w:p w14:paraId="5D8A7438">
      <w:pPr>
        <w:pStyle w:val="2"/>
        <w:spacing w:before="82" w:line="258" w:lineRule="auto"/>
        <w:ind w:left="597" w:right="36" w:hanging="272"/>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 xml:space="preserve">3.          V.  M.  </w:t>
      </w:r>
      <w:r>
        <w:rPr>
          <w:rFonts w:ascii="Times New Roman" w:hAnsi="Times New Roman" w:eastAsia="Times New Roman" w:cs="Times New Roman"/>
          <w:sz w:val="22"/>
          <w:szCs w:val="22"/>
        </w:rPr>
        <w:t>Polyakov</w:t>
      </w:r>
      <w:r>
        <w:rPr>
          <w:rFonts w:ascii="Times New Roman" w:hAnsi="Times New Roman" w:eastAsia="Times New Roman" w:cs="Times New Roman"/>
          <w:spacing w:val="3"/>
          <w:sz w:val="22"/>
          <w:szCs w:val="22"/>
        </w:rPr>
        <w:t>,  L.</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pacing w:val="3"/>
          <w:sz w:val="22"/>
          <w:szCs w:val="22"/>
        </w:rPr>
        <w:t>I.</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Moskovichyute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3"/>
          <w:sz w:val="22"/>
          <w:szCs w:val="22"/>
        </w:rPr>
        <w:t>G.</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Simernitskaya</w:t>
      </w:r>
      <w:r>
        <w:rPr>
          <w:rFonts w:ascii="Times New Roman" w:hAnsi="Times New Roman" w:eastAsia="Times New Roman" w:cs="Times New Roman"/>
          <w:spacing w:val="3"/>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Neuropsychological analysis</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role</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func</w:t>
      </w:r>
      <w:r>
        <w:rPr>
          <w:rFonts w:ascii="Times New Roman" w:hAnsi="Times New Roman" w:eastAsia="Times New Roman" w:cs="Times New Roman"/>
          <w:spacing w:val="-1"/>
          <w:sz w:val="22"/>
          <w:szCs w:val="22"/>
        </w:rPr>
        <w:t>tional</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organization</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man,”</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17"/>
          <w:sz w:val="22"/>
          <w:szCs w:val="22"/>
        </w:rPr>
        <w:t xml:space="preserve">  </w:t>
      </w:r>
      <w:r>
        <w:rPr>
          <w:i/>
          <w:iCs/>
          <w:spacing w:val="-1"/>
          <w:sz w:val="22"/>
          <w:szCs w:val="22"/>
        </w:rPr>
        <w:t>Modern  Problems   in</w:t>
      </w:r>
      <w:r>
        <w:rPr>
          <w:i/>
          <w:iCs/>
          <w:sz w:val="22"/>
          <w:szCs w:val="22"/>
        </w:rPr>
        <w:t xml:space="preserve"> Neurobiology</w:t>
      </w:r>
      <w:r>
        <w:rPr>
          <w:rFonts w:ascii="Times New Roman" w:hAnsi="Times New Roman" w:eastAsia="Times New Roman" w:cs="Times New Roman"/>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ed.</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(Tbilisi:</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1986),</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3</w:t>
      </w:r>
      <w:r>
        <w:rPr>
          <w:rFonts w:ascii="Times New Roman" w:hAnsi="Times New Roman" w:eastAsia="Times New Roman" w:cs="Times New Roman"/>
          <w:spacing w:val="-1"/>
          <w:sz w:val="22"/>
          <w:szCs w:val="22"/>
        </w:rPr>
        <w:t>29–30;</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O.</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1"/>
          <w:sz w:val="22"/>
          <w:szCs w:val="22"/>
        </w:rPr>
        <w:t>Krotkova,</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1"/>
          <w:sz w:val="22"/>
          <w:szCs w:val="22"/>
        </w:rPr>
        <w:t>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1"/>
          <w:sz w:val="22"/>
          <w:szCs w:val="22"/>
        </w:rPr>
        <w:t>Karaseva,</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1"/>
          <w:sz w:val="22"/>
          <w:szCs w:val="22"/>
        </w:rPr>
        <w:t>L.</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I.</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2"/>
          <w:sz w:val="22"/>
          <w:szCs w:val="22"/>
        </w:rPr>
        <w:t>Moskovichyute,</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2"/>
          <w:sz w:val="22"/>
          <w:szCs w:val="22"/>
        </w:rPr>
        <w:t>“Laterali</w:t>
      </w:r>
      <w:r>
        <w:rPr>
          <w:rFonts w:ascii="Times New Roman" w:hAnsi="Times New Roman" w:eastAsia="Times New Roman" w:cs="Times New Roman"/>
          <w:spacing w:val="1"/>
          <w:sz w:val="22"/>
          <w:szCs w:val="22"/>
        </w:rPr>
        <w:t>zation</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1"/>
          <w:sz w:val="22"/>
          <w:szCs w:val="22"/>
        </w:rPr>
        <w:t>features</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1"/>
          <w:sz w:val="22"/>
          <w:szCs w:val="22"/>
        </w:rPr>
        <w:t>dynamics</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1"/>
          <w:sz w:val="22"/>
          <w:szCs w:val="22"/>
        </w:rPr>
        <w:t>higher</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1"/>
          <w:sz w:val="22"/>
          <w:szCs w:val="22"/>
        </w:rPr>
        <w:t>mental</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1"/>
          <w:sz w:val="22"/>
          <w:szCs w:val="22"/>
        </w:rPr>
        <w:t>functions</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1"/>
          <w:sz w:val="22"/>
          <w:szCs w:val="22"/>
        </w:rPr>
        <w:t>following</w:t>
      </w:r>
      <w:r>
        <w:rPr>
          <w:rFonts w:ascii="Times New Roman" w:hAnsi="Times New Roman" w:eastAsia="Times New Roman" w:cs="Times New Roman"/>
          <w:sz w:val="22"/>
          <w:szCs w:val="22"/>
        </w:rPr>
        <w:t xml:space="preserve"> endonasal glutamic acid electrophoresis,” </w:t>
      </w:r>
      <w:r>
        <w:rPr>
          <w:i/>
          <w:iCs/>
          <w:sz w:val="22"/>
          <w:szCs w:val="22"/>
        </w:rPr>
        <w:t>Zh Vopr Neirokhi</w:t>
      </w:r>
      <w:r>
        <w:rPr>
          <w:i/>
          <w:iCs/>
          <w:spacing w:val="-1"/>
          <w:sz w:val="22"/>
          <w:szCs w:val="22"/>
        </w:rPr>
        <w:t>r Im N</w:t>
      </w:r>
      <w:r>
        <w:rPr>
          <w:i/>
          <w:iCs/>
          <w:spacing w:val="-17"/>
          <w:sz w:val="22"/>
          <w:szCs w:val="22"/>
        </w:rPr>
        <w:t xml:space="preserve"> </w:t>
      </w:r>
      <w:r>
        <w:rPr>
          <w:i/>
          <w:iCs/>
          <w:spacing w:val="-1"/>
          <w:sz w:val="22"/>
          <w:szCs w:val="22"/>
        </w:rPr>
        <w:t>N</w:t>
      </w:r>
      <w:r>
        <w:rPr>
          <w:i/>
          <w:iCs/>
          <w:spacing w:val="-13"/>
          <w:sz w:val="22"/>
          <w:szCs w:val="22"/>
        </w:rPr>
        <w:t xml:space="preserve"> </w:t>
      </w:r>
      <w:r>
        <w:rPr>
          <w:i/>
          <w:iCs/>
          <w:spacing w:val="-1"/>
          <w:sz w:val="22"/>
          <w:szCs w:val="22"/>
        </w:rPr>
        <w:t>Burdenko</w:t>
      </w:r>
      <w:r>
        <w:rPr>
          <w:rFonts w:ascii="Times New Roman" w:hAnsi="Times New Roman" w:eastAsia="Times New Roman" w:cs="Times New Roman"/>
          <w:spacing w:val="-1"/>
          <w:sz w:val="22"/>
          <w:szCs w:val="22"/>
        </w:rPr>
        <w:t>,no.</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1"/>
          <w:sz w:val="22"/>
          <w:szCs w:val="22"/>
        </w:rPr>
        <w:t>3</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1"/>
          <w:sz w:val="22"/>
          <w:szCs w:val="22"/>
        </w:rPr>
        <w:t>(1982): 48–</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52;  N.  K.</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Korsakova</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2"/>
          <w:sz w:val="22"/>
          <w:szCs w:val="22"/>
        </w:rPr>
        <w:t>L.</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I.</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Moskovichyute,</w:t>
      </w:r>
      <w:r>
        <w:rPr>
          <w:rFonts w:ascii="Times New Roman" w:hAnsi="Times New Roman" w:eastAsia="Times New Roman" w:cs="Times New Roman"/>
          <w:spacing w:val="10"/>
          <w:sz w:val="22"/>
          <w:szCs w:val="22"/>
        </w:rPr>
        <w:t xml:space="preserve">  </w:t>
      </w:r>
      <w:r>
        <w:rPr>
          <w:i/>
          <w:iCs/>
          <w:spacing w:val="-2"/>
          <w:sz w:val="22"/>
          <w:szCs w:val="22"/>
        </w:rPr>
        <w:t>Subcortical  Structures</w:t>
      </w:r>
      <w:r>
        <w:rPr>
          <w:i/>
          <w:iCs/>
          <w:spacing w:val="7"/>
          <w:sz w:val="22"/>
          <w:szCs w:val="22"/>
        </w:rPr>
        <w:t xml:space="preserve">  </w:t>
      </w:r>
      <w:r>
        <w:rPr>
          <w:i/>
          <w:iCs/>
          <w:spacing w:val="-2"/>
          <w:sz w:val="22"/>
          <w:szCs w:val="22"/>
        </w:rPr>
        <w:t>and</w:t>
      </w:r>
      <w:r>
        <w:rPr>
          <w:i/>
          <w:iCs/>
          <w:spacing w:val="4"/>
          <w:sz w:val="22"/>
          <w:szCs w:val="22"/>
        </w:rPr>
        <w:t xml:space="preserve">  </w:t>
      </w:r>
      <w:r>
        <w:rPr>
          <w:i/>
          <w:iCs/>
          <w:spacing w:val="-2"/>
          <w:sz w:val="22"/>
          <w:szCs w:val="22"/>
        </w:rPr>
        <w:t>Psychol</w:t>
      </w:r>
      <w:r>
        <w:rPr>
          <w:i/>
          <w:iCs/>
          <w:spacing w:val="-3"/>
          <w:sz w:val="22"/>
          <w:szCs w:val="22"/>
        </w:rPr>
        <w:t>ogical</w:t>
      </w:r>
      <w:r>
        <w:rPr>
          <w:i/>
          <w:iCs/>
          <w:spacing w:val="1"/>
          <w:sz w:val="22"/>
          <w:szCs w:val="22"/>
        </w:rPr>
        <w:t xml:space="preserve"> </w:t>
      </w:r>
      <w:r>
        <w:rPr>
          <w:i/>
          <w:iCs/>
          <w:sz w:val="22"/>
          <w:szCs w:val="22"/>
        </w:rPr>
        <w:t>Processes</w:t>
      </w:r>
      <w:r>
        <w:rPr>
          <w:i/>
          <w:iCs/>
          <w:spacing w:val="53"/>
          <w:w w:val="101"/>
          <w:sz w:val="22"/>
          <w:szCs w:val="22"/>
        </w:rPr>
        <w:t xml:space="preserve"> </w:t>
      </w:r>
      <w:r>
        <w:rPr>
          <w:rFonts w:ascii="Times New Roman" w:hAnsi="Times New Roman" w:eastAsia="Times New Roman" w:cs="Times New Roman"/>
          <w:sz w:val="22"/>
          <w:szCs w:val="22"/>
        </w:rPr>
        <w:t>(Moscow:  Moscow  University  Publishing  House,  1</w:t>
      </w:r>
      <w:r>
        <w:rPr>
          <w:rFonts w:ascii="Times New Roman" w:hAnsi="Times New Roman" w:eastAsia="Times New Roman" w:cs="Times New Roman"/>
          <w:spacing w:val="-1"/>
          <w:sz w:val="22"/>
          <w:szCs w:val="22"/>
        </w:rPr>
        <w:t>985);L.  I.  Moskovitchyute,  M.</w:t>
      </w:r>
      <w:r>
        <w:rPr>
          <w:rFonts w:ascii="Times New Roman" w:hAnsi="Times New Roman" w:eastAsia="Times New Roman" w:cs="Times New Roman"/>
          <w:sz w:val="22"/>
          <w:szCs w:val="22"/>
        </w:rPr>
        <w:t xml:space="preserve"> Mimura</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Albert</w:t>
      </w:r>
      <w:r>
        <w:rPr>
          <w:rFonts w:ascii="Times New Roman" w:hAnsi="Times New Roman" w:eastAsia="Times New Roman" w:cs="Times New Roman"/>
          <w:spacing w:val="13"/>
          <w:sz w:val="22"/>
          <w:szCs w:val="22"/>
        </w:rPr>
        <w:t>, “</w:t>
      </w:r>
      <w:r>
        <w:rPr>
          <w:rFonts w:ascii="Times New Roman" w:hAnsi="Times New Roman" w:eastAsia="Times New Roman" w:cs="Times New Roman"/>
          <w:sz w:val="22"/>
          <w:szCs w:val="22"/>
        </w:rPr>
        <w:t>Selective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effect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dopamine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apraxia</w:t>
      </w:r>
      <w:r>
        <w:rPr>
          <w:rFonts w:ascii="Times New Roman" w:hAnsi="Times New Roman" w:eastAsia="Times New Roman" w:cs="Times New Roman"/>
          <w:spacing w:val="13"/>
          <w:sz w:val="22"/>
          <w:szCs w:val="22"/>
        </w:rPr>
        <w:t>,”</w:t>
      </w:r>
      <w:r>
        <w:rPr>
          <w:rFonts w:ascii="Times New Roman" w:hAnsi="Times New Roman" w:eastAsia="Times New Roman" w:cs="Times New Roman"/>
          <w:sz w:val="22"/>
          <w:szCs w:val="22"/>
        </w:rPr>
        <w:t>presented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AAN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Annual Meeting</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May</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2"/>
          <w:sz w:val="22"/>
          <w:szCs w:val="22"/>
        </w:rPr>
        <w:t>1–7,</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 xml:space="preserve">1994, </w:t>
      </w:r>
      <w:r>
        <w:rPr>
          <w:rFonts w:ascii="Times New Roman" w:hAnsi="Times New Roman" w:eastAsia="Times New Roman" w:cs="Times New Roman"/>
          <w:sz w:val="22"/>
          <w:szCs w:val="22"/>
        </w:rPr>
        <w:t>Washington</w:t>
      </w:r>
      <w:r>
        <w:rPr>
          <w:rFonts w:ascii="Times New Roman" w:hAnsi="Times New Roman" w:eastAsia="Times New Roman" w:cs="Times New Roman"/>
          <w:spacing w:val="2"/>
          <w:sz w:val="22"/>
          <w:szCs w:val="22"/>
        </w:rPr>
        <w:t>, D.C.</w:t>
      </w:r>
    </w:p>
    <w:p w14:paraId="1FE1A1F2">
      <w:pPr>
        <w:pStyle w:val="2"/>
        <w:spacing w:before="100" w:line="265" w:lineRule="auto"/>
        <w:ind w:left="604" w:right="44" w:hanging="285"/>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4.          B.</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4"/>
          <w:sz w:val="22"/>
          <w:szCs w:val="22"/>
        </w:rPr>
        <w:t>H.</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Dobkin</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Hanlon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Dopamine</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agonist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treatment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anterograde</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amnesia</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a mediobasal</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forebrain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injury</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
          <w:sz w:val="22"/>
          <w:szCs w:val="22"/>
        </w:rPr>
        <w:t xml:space="preserve"> </w:t>
      </w:r>
      <w:r>
        <w:rPr>
          <w:i/>
          <w:iCs/>
          <w:sz w:val="22"/>
          <w:szCs w:val="22"/>
        </w:rPr>
        <w:t>Ann</w:t>
      </w:r>
      <w:r>
        <w:rPr>
          <w:i/>
          <w:iCs/>
          <w:spacing w:val="1"/>
          <w:sz w:val="22"/>
          <w:szCs w:val="22"/>
        </w:rPr>
        <w:t xml:space="preserve"> </w:t>
      </w:r>
      <w:r>
        <w:rPr>
          <w:i/>
          <w:iCs/>
          <w:sz w:val="22"/>
          <w:szCs w:val="22"/>
        </w:rPr>
        <w:t>Neurol</w:t>
      </w:r>
      <w:r>
        <w:rPr>
          <w:i/>
          <w:iCs/>
          <w:spacing w:val="1"/>
          <w:sz w:val="22"/>
          <w:szCs w:val="22"/>
        </w:rPr>
        <w:t xml:space="preserve"> </w:t>
      </w:r>
      <w:r>
        <w:rPr>
          <w:rFonts w:ascii="Times New Roman" w:hAnsi="Times New Roman" w:eastAsia="Times New Roman" w:cs="Times New Roman"/>
          <w:spacing w:val="1"/>
          <w:sz w:val="22"/>
          <w:szCs w:val="22"/>
        </w:rPr>
        <w:t>33 (1993): 313–6.</w:t>
      </w:r>
    </w:p>
    <w:p w14:paraId="4FAD1CB3">
      <w:pPr>
        <w:pStyle w:val="2"/>
        <w:spacing w:before="85" w:line="265" w:lineRule="auto"/>
        <w:ind w:left="607" w:right="41" w:hanging="27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5.          D.  E.  </w:t>
      </w:r>
      <w:r>
        <w:rPr>
          <w:rFonts w:ascii="Times New Roman" w:hAnsi="Times New Roman" w:eastAsia="Times New Roman" w:cs="Times New Roman"/>
          <w:sz w:val="22"/>
          <w:szCs w:val="22"/>
        </w:rPr>
        <w:t>Hobson</w:t>
      </w:r>
      <w:r>
        <w:rPr>
          <w:rFonts w:ascii="Times New Roman" w:hAnsi="Times New Roman" w:eastAsia="Times New Roman" w:cs="Times New Roman"/>
          <w:spacing w:val="2"/>
          <w:sz w:val="22"/>
          <w:szCs w:val="22"/>
        </w:rPr>
        <w:t xml:space="preserve">,  E.  </w:t>
      </w:r>
      <w:r>
        <w:rPr>
          <w:rFonts w:ascii="Times New Roman" w:hAnsi="Times New Roman" w:eastAsia="Times New Roman" w:cs="Times New Roman"/>
          <w:sz w:val="22"/>
          <w:szCs w:val="22"/>
        </w:rPr>
        <w:t>Pourcher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W</w:t>
      </w:r>
      <w:r>
        <w:rPr>
          <w:rFonts w:ascii="Times New Roman" w:hAnsi="Times New Roman" w:eastAsia="Times New Roman" w:cs="Times New Roman"/>
          <w:spacing w:val="2"/>
          <w:sz w:val="22"/>
          <w:szCs w:val="22"/>
        </w:rPr>
        <w:t xml:space="preserve">.  R.  </w:t>
      </w:r>
      <w:r>
        <w:rPr>
          <w:rFonts w:ascii="Times New Roman" w:hAnsi="Times New Roman" w:eastAsia="Times New Roman" w:cs="Times New Roman"/>
          <w:sz w:val="22"/>
          <w:szCs w:val="22"/>
        </w:rPr>
        <w:t>Martin</w:t>
      </w:r>
      <w:r>
        <w:rPr>
          <w:rFonts w:ascii="Times New Roman" w:hAnsi="Times New Roman" w:eastAsia="Times New Roman" w:cs="Times New Roman"/>
          <w:spacing w:val="2"/>
          <w:sz w:val="22"/>
          <w:szCs w:val="22"/>
        </w:rPr>
        <w:t>,  “</w:t>
      </w:r>
      <w:r>
        <w:rPr>
          <w:rFonts w:ascii="Times New Roman" w:hAnsi="Times New Roman" w:eastAsia="Times New Roman" w:cs="Times New Roman"/>
          <w:sz w:val="22"/>
          <w:szCs w:val="22"/>
        </w:rPr>
        <w:t>Ropinirole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pramipexole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1"/>
          <w:sz w:val="22"/>
          <w:szCs w:val="22"/>
        </w:rPr>
        <w:t>agonists,”</w:t>
      </w:r>
      <w:r>
        <w:rPr>
          <w:rFonts w:ascii="Times New Roman" w:hAnsi="Times New Roman" w:eastAsia="Times New Roman" w:cs="Times New Roman"/>
          <w:spacing w:val="19"/>
          <w:sz w:val="22"/>
          <w:szCs w:val="22"/>
        </w:rPr>
        <w:t xml:space="preserve"> </w:t>
      </w:r>
      <w:r>
        <w:rPr>
          <w:i/>
          <w:iCs/>
          <w:spacing w:val="-1"/>
          <w:sz w:val="22"/>
          <w:szCs w:val="22"/>
        </w:rPr>
        <w:t>Can J</w:t>
      </w:r>
      <w:r>
        <w:rPr>
          <w:i/>
          <w:iCs/>
          <w:spacing w:val="-15"/>
          <w:sz w:val="22"/>
          <w:szCs w:val="22"/>
        </w:rPr>
        <w:t xml:space="preserve"> </w:t>
      </w:r>
      <w:r>
        <w:rPr>
          <w:i/>
          <w:iCs/>
          <w:spacing w:val="-1"/>
          <w:sz w:val="22"/>
          <w:szCs w:val="22"/>
        </w:rPr>
        <w:t xml:space="preserve">Neurol </w:t>
      </w:r>
      <w:r>
        <w:rPr>
          <w:rFonts w:ascii="Times New Roman" w:hAnsi="Times New Roman" w:eastAsia="Times New Roman" w:cs="Times New Roman"/>
          <w:spacing w:val="-1"/>
          <w:sz w:val="22"/>
          <w:szCs w:val="22"/>
        </w:rPr>
        <w:t>Sci 26 (1999;</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1"/>
          <w:sz w:val="22"/>
          <w:szCs w:val="22"/>
        </w:rPr>
        <w:t>Suppl</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
          <w:sz w:val="22"/>
          <w:szCs w:val="22"/>
        </w:rPr>
        <w:t>2):</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1"/>
          <w:sz w:val="22"/>
          <w:szCs w:val="22"/>
        </w:rPr>
        <w:t>S27–33.</w:t>
      </w:r>
    </w:p>
    <w:p w14:paraId="461026C3">
      <w:pPr>
        <w:pStyle w:val="2"/>
        <w:spacing w:before="102" w:line="260" w:lineRule="auto"/>
        <w:ind w:left="587" w:hanging="263"/>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6.          E.  D.</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Ross</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Stewart</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Akinetic</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mutism</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hypothalamic</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damage</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successful  treatment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dopamine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agonists</w:t>
      </w:r>
      <w:r>
        <w:rPr>
          <w:rFonts w:ascii="Times New Roman" w:hAnsi="Times New Roman" w:eastAsia="Times New Roman" w:cs="Times New Roman"/>
          <w:spacing w:val="2"/>
          <w:sz w:val="22"/>
          <w:szCs w:val="22"/>
        </w:rPr>
        <w:t xml:space="preserve">,”  </w:t>
      </w:r>
      <w:r>
        <w:rPr>
          <w:i/>
          <w:iCs/>
          <w:sz w:val="22"/>
          <w:szCs w:val="22"/>
        </w:rPr>
        <w:t>Neurology</w:t>
      </w:r>
      <w:r>
        <w:rPr>
          <w:i/>
          <w:iCs/>
          <w:spacing w:val="2"/>
          <w:sz w:val="22"/>
          <w:szCs w:val="22"/>
        </w:rPr>
        <w:t xml:space="preserve">  </w:t>
      </w:r>
      <w:r>
        <w:rPr>
          <w:rFonts w:ascii="Times New Roman" w:hAnsi="Times New Roman" w:eastAsia="Times New Roman" w:cs="Times New Roman"/>
          <w:spacing w:val="2"/>
          <w:sz w:val="22"/>
          <w:szCs w:val="22"/>
        </w:rPr>
        <w:t>31</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2"/>
          <w:sz w:val="22"/>
          <w:szCs w:val="22"/>
        </w:rPr>
        <w:t>(1981)</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pacing w:val="1"/>
          <w:sz w:val="22"/>
          <w:szCs w:val="22"/>
        </w:rPr>
        <w:t>1435–39;</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1"/>
          <w:sz w:val="22"/>
          <w:szCs w:val="22"/>
        </w:rPr>
        <w:t>B.</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1"/>
          <w:sz w:val="22"/>
          <w:szCs w:val="22"/>
        </w:rPr>
        <w:t>H.</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Dobkin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3"/>
          <w:sz w:val="22"/>
          <w:szCs w:val="22"/>
        </w:rPr>
        <w:t>Hanlon, “Dopamine agonist treatment of ant</w:t>
      </w:r>
      <w:r>
        <w:rPr>
          <w:rFonts w:ascii="Times New Roman" w:hAnsi="Times New Roman" w:eastAsia="Times New Roman" w:cs="Times New Roman"/>
          <w:spacing w:val="2"/>
          <w:sz w:val="22"/>
          <w:szCs w:val="22"/>
        </w:rPr>
        <w:t>egrade amnesia from</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2"/>
          <w:sz w:val="22"/>
          <w:szCs w:val="22"/>
        </w:rPr>
        <w:t>a</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2"/>
          <w:sz w:val="22"/>
          <w:szCs w:val="22"/>
        </w:rPr>
        <w:t>mediobasal</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2"/>
          <w:sz w:val="22"/>
          <w:szCs w:val="22"/>
        </w:rPr>
        <w:t>forebrain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2"/>
          <w:sz w:val="22"/>
          <w:szCs w:val="22"/>
        </w:rPr>
        <w:t>injury,”</w:t>
      </w:r>
      <w:r>
        <w:rPr>
          <w:rFonts w:ascii="Times New Roman" w:hAnsi="Times New Roman" w:eastAsia="Times New Roman" w:cs="Times New Roman"/>
          <w:sz w:val="22"/>
          <w:szCs w:val="22"/>
        </w:rPr>
        <w:t xml:space="preserve"> </w:t>
      </w:r>
      <w:r>
        <w:rPr>
          <w:i/>
          <w:iCs/>
          <w:spacing w:val="-1"/>
          <w:sz w:val="22"/>
          <w:szCs w:val="22"/>
        </w:rPr>
        <w:t xml:space="preserve">Ann Neurol </w:t>
      </w:r>
      <w:r>
        <w:rPr>
          <w:rFonts w:ascii="Times New Roman" w:hAnsi="Times New Roman" w:eastAsia="Times New Roman" w:cs="Times New Roman"/>
          <w:spacing w:val="-1"/>
          <w:sz w:val="22"/>
          <w:szCs w:val="22"/>
        </w:rPr>
        <w:t>33 (1993):</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
          <w:sz w:val="22"/>
          <w:szCs w:val="22"/>
        </w:rPr>
        <w:t>313–6.</w:t>
      </w:r>
    </w:p>
    <w:p w14:paraId="3727997A">
      <w:pPr>
        <w:pStyle w:val="2"/>
        <w:spacing w:before="86" w:line="260" w:lineRule="auto"/>
        <w:ind w:left="601" w:right="41" w:hanging="272"/>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7.          M.</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3"/>
          <w:sz w:val="22"/>
          <w:szCs w:val="22"/>
        </w:rPr>
        <w:t>F.</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Kraus</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P</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Maki</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combined</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use</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amantadine</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L</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dopa</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carbidopa</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the treatment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chronic</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injury</w:t>
      </w:r>
      <w:r>
        <w:rPr>
          <w:rFonts w:ascii="Times New Roman" w:hAnsi="Times New Roman" w:eastAsia="Times New Roman" w:cs="Times New Roman"/>
          <w:spacing w:val="3"/>
          <w:sz w:val="22"/>
          <w:szCs w:val="22"/>
        </w:rPr>
        <w:t xml:space="preserve">,”  </w:t>
      </w:r>
      <w:r>
        <w:rPr>
          <w:i/>
          <w:iCs/>
          <w:sz w:val="22"/>
          <w:szCs w:val="22"/>
        </w:rPr>
        <w:t>Brain</w:t>
      </w:r>
      <w:r>
        <w:rPr>
          <w:i/>
          <w:iCs/>
          <w:spacing w:val="3"/>
          <w:sz w:val="22"/>
          <w:szCs w:val="22"/>
        </w:rPr>
        <w:t xml:space="preserve">  </w:t>
      </w:r>
      <w:r>
        <w:rPr>
          <w:i/>
          <w:iCs/>
          <w:sz w:val="22"/>
          <w:szCs w:val="22"/>
        </w:rPr>
        <w:t>Inj</w:t>
      </w:r>
      <w:r>
        <w:rPr>
          <w:i/>
          <w:iCs/>
          <w:spacing w:val="3"/>
          <w:sz w:val="22"/>
          <w:szCs w:val="22"/>
        </w:rPr>
        <w:t xml:space="preserve">  </w:t>
      </w:r>
      <w:r>
        <w:rPr>
          <w:rFonts w:ascii="Times New Roman" w:hAnsi="Times New Roman" w:eastAsia="Times New Roman" w:cs="Times New Roman"/>
          <w:spacing w:val="3"/>
          <w:sz w:val="22"/>
          <w:szCs w:val="22"/>
        </w:rPr>
        <w:t>11</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3"/>
          <w:sz w:val="22"/>
          <w:szCs w:val="22"/>
        </w:rPr>
        <w:t>(1997):</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3"/>
          <w:sz w:val="22"/>
          <w:szCs w:val="22"/>
        </w:rPr>
        <w:t>455–60;</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3"/>
          <w:sz w:val="22"/>
          <w:szCs w:val="22"/>
        </w:rPr>
        <w:t>M.</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3"/>
          <w:sz w:val="22"/>
          <w:szCs w:val="22"/>
        </w:rPr>
        <w:t>F</w:t>
      </w:r>
      <w:r>
        <w:rPr>
          <w:rFonts w:ascii="Times New Roman" w:hAnsi="Times New Roman" w:eastAsia="Times New Roman" w:cs="Times New Roman"/>
          <w:spacing w:val="2"/>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Kraus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P</w:t>
      </w:r>
      <w:r>
        <w:rPr>
          <w:rFonts w:ascii="Times New Roman" w:hAnsi="Times New Roman" w:eastAsia="Times New Roman" w:cs="Times New Roman"/>
          <w:spacing w:val="2"/>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Maki,“Effect</w:t>
      </w:r>
      <w:r>
        <w:rPr>
          <w:rFonts w:ascii="Times New Roman" w:hAnsi="Times New Roman" w:eastAsia="Times New Roman" w:cs="Times New Roman"/>
          <w:spacing w:val="66"/>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1"/>
          <w:sz w:val="22"/>
          <w:szCs w:val="22"/>
        </w:rPr>
        <w:t>amantadine</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pacing w:val="1"/>
          <w:sz w:val="22"/>
          <w:szCs w:val="22"/>
        </w:rPr>
        <w:t>hydrochloride</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pacing w:val="1"/>
          <w:sz w:val="22"/>
          <w:szCs w:val="22"/>
        </w:rPr>
        <w:t>on</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pacing w:val="1"/>
          <w:sz w:val="22"/>
          <w:szCs w:val="22"/>
        </w:rPr>
        <w:t>symptoms</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1"/>
          <w:sz w:val="22"/>
          <w:szCs w:val="22"/>
        </w:rPr>
        <w:t>frontal</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1"/>
          <w:sz w:val="22"/>
          <w:szCs w:val="22"/>
        </w:rPr>
        <w:t>lobe</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1"/>
          <w:sz w:val="22"/>
          <w:szCs w:val="22"/>
        </w:rPr>
        <w:t>dysfunction</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1"/>
          <w:sz w:val="22"/>
          <w:szCs w:val="22"/>
        </w:rPr>
        <w:t>brain</w:t>
      </w:r>
      <w:r>
        <w:rPr>
          <w:rFonts w:ascii="Times New Roman" w:hAnsi="Times New Roman" w:eastAsia="Times New Roman" w:cs="Times New Roman"/>
          <w:sz w:val="22"/>
          <w:szCs w:val="22"/>
        </w:rPr>
        <w:t xml:space="preserve"> injury: case studies and review,” </w:t>
      </w:r>
      <w:r>
        <w:rPr>
          <w:i/>
          <w:iCs/>
          <w:sz w:val="22"/>
          <w:szCs w:val="22"/>
        </w:rPr>
        <w:t>J</w:t>
      </w:r>
      <w:r>
        <w:rPr>
          <w:i/>
          <w:iCs/>
          <w:spacing w:val="-16"/>
          <w:sz w:val="22"/>
          <w:szCs w:val="22"/>
        </w:rPr>
        <w:t xml:space="preserve"> </w:t>
      </w:r>
      <w:r>
        <w:rPr>
          <w:i/>
          <w:iCs/>
          <w:sz w:val="22"/>
          <w:szCs w:val="22"/>
        </w:rPr>
        <w:t>Neuropsychiat</w:t>
      </w:r>
      <w:r>
        <w:rPr>
          <w:i/>
          <w:iCs/>
          <w:spacing w:val="-1"/>
          <w:sz w:val="22"/>
          <w:szCs w:val="22"/>
        </w:rPr>
        <w:t xml:space="preserve">ry </w:t>
      </w:r>
      <w:r>
        <w:rPr>
          <w:rFonts w:ascii="Times New Roman" w:hAnsi="Times New Roman" w:eastAsia="Times New Roman" w:cs="Times New Roman"/>
          <w:spacing w:val="-1"/>
          <w:sz w:val="22"/>
          <w:szCs w:val="22"/>
        </w:rPr>
        <w:t>Clin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1"/>
          <w:sz w:val="22"/>
          <w:szCs w:val="22"/>
        </w:rPr>
        <w:t>Neu</w:t>
      </w:r>
      <w:r>
        <w:rPr>
          <w:i/>
          <w:iCs/>
          <w:spacing w:val="-1"/>
          <w:sz w:val="22"/>
          <w:szCs w:val="22"/>
        </w:rPr>
        <w:t xml:space="preserve">rosci </w:t>
      </w:r>
      <w:r>
        <w:rPr>
          <w:rFonts w:ascii="Times New Roman" w:hAnsi="Times New Roman" w:eastAsia="Times New Roman" w:cs="Times New Roman"/>
          <w:spacing w:val="-1"/>
          <w:sz w:val="22"/>
          <w:szCs w:val="22"/>
        </w:rPr>
        <w:t>9</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
          <w:sz w:val="22"/>
          <w:szCs w:val="22"/>
        </w:rPr>
        <w:t>(1997):</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
          <w:sz w:val="22"/>
          <w:szCs w:val="22"/>
        </w:rPr>
        <w:t>222–30.</w:t>
      </w:r>
    </w:p>
    <w:p w14:paraId="3274737E">
      <w:pPr>
        <w:pStyle w:val="2"/>
        <w:spacing w:before="99" w:line="261" w:lineRule="auto"/>
        <w:ind w:left="601" w:right="42" w:hanging="278"/>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8.           J.Wolper,</w:t>
      </w:r>
      <w:r>
        <w:rPr>
          <w:rFonts w:ascii="Times New Roman" w:hAnsi="Times New Roman" w:eastAsia="Times New Roman" w:cs="Times New Roman"/>
          <w:spacing w:val="34"/>
          <w:w w:val="101"/>
          <w:sz w:val="22"/>
          <w:szCs w:val="22"/>
        </w:rPr>
        <w:t xml:space="preserve"> </w:t>
      </w:r>
      <w:r>
        <w:rPr>
          <w:i/>
          <w:iCs/>
          <w:spacing w:val="-4"/>
          <w:sz w:val="22"/>
          <w:szCs w:val="22"/>
        </w:rPr>
        <w:t>Schizophrenia</w:t>
      </w:r>
      <w:r>
        <w:rPr>
          <w:i/>
          <w:iCs/>
          <w:spacing w:val="36"/>
          <w:sz w:val="22"/>
          <w:szCs w:val="22"/>
        </w:rPr>
        <w:t xml:space="preserve"> </w:t>
      </w:r>
      <w:r>
        <w:rPr>
          <w:i/>
          <w:iCs/>
          <w:spacing w:val="-4"/>
          <w:sz w:val="22"/>
          <w:szCs w:val="22"/>
        </w:rPr>
        <w:t>co</w:t>
      </w:r>
      <w:r>
        <w:rPr>
          <w:i/>
          <w:iCs/>
          <w:spacing w:val="-5"/>
          <w:sz w:val="22"/>
          <w:szCs w:val="22"/>
        </w:rPr>
        <w:t>uld</w:t>
      </w:r>
      <w:r>
        <w:rPr>
          <w:i/>
          <w:iCs/>
          <w:spacing w:val="37"/>
          <w:w w:val="101"/>
          <w:sz w:val="22"/>
          <w:szCs w:val="22"/>
        </w:rPr>
        <w:t xml:space="preserve"> </w:t>
      </w:r>
      <w:r>
        <w:rPr>
          <w:i/>
          <w:iCs/>
          <w:spacing w:val="-5"/>
          <w:sz w:val="22"/>
          <w:szCs w:val="22"/>
        </w:rPr>
        <w:t>be</w:t>
      </w:r>
      <w:r>
        <w:rPr>
          <w:i/>
          <w:iCs/>
          <w:spacing w:val="39"/>
          <w:sz w:val="22"/>
          <w:szCs w:val="22"/>
        </w:rPr>
        <w:t xml:space="preserve"> </w:t>
      </w:r>
      <w:r>
        <w:rPr>
          <w:i/>
          <w:iCs/>
          <w:spacing w:val="-5"/>
          <w:sz w:val="22"/>
          <w:szCs w:val="22"/>
        </w:rPr>
        <w:t>treated</w:t>
      </w:r>
      <w:r>
        <w:rPr>
          <w:i/>
          <w:iCs/>
          <w:spacing w:val="34"/>
          <w:w w:val="101"/>
          <w:sz w:val="22"/>
          <w:szCs w:val="22"/>
        </w:rPr>
        <w:t xml:space="preserve"> </w:t>
      </w:r>
      <w:r>
        <w:rPr>
          <w:i/>
          <w:iCs/>
          <w:spacing w:val="-5"/>
          <w:sz w:val="22"/>
          <w:szCs w:val="22"/>
        </w:rPr>
        <w:t>with</w:t>
      </w:r>
      <w:r>
        <w:rPr>
          <w:i/>
          <w:iCs/>
          <w:spacing w:val="32"/>
          <w:sz w:val="22"/>
          <w:szCs w:val="22"/>
        </w:rPr>
        <w:t xml:space="preserve"> </w:t>
      </w:r>
      <w:r>
        <w:rPr>
          <w:i/>
          <w:iCs/>
          <w:spacing w:val="-5"/>
          <w:sz w:val="22"/>
          <w:szCs w:val="22"/>
        </w:rPr>
        <w:t>fewer</w:t>
      </w:r>
      <w:r>
        <w:rPr>
          <w:i/>
          <w:iCs/>
          <w:spacing w:val="31"/>
          <w:sz w:val="22"/>
          <w:szCs w:val="22"/>
        </w:rPr>
        <w:t xml:space="preserve"> </w:t>
      </w:r>
      <w:r>
        <w:rPr>
          <w:i/>
          <w:iCs/>
          <w:spacing w:val="-5"/>
          <w:sz w:val="22"/>
          <w:szCs w:val="22"/>
        </w:rPr>
        <w:t>side</w:t>
      </w:r>
      <w:r>
        <w:rPr>
          <w:i/>
          <w:iCs/>
          <w:spacing w:val="36"/>
          <w:w w:val="101"/>
          <w:sz w:val="22"/>
          <w:szCs w:val="22"/>
        </w:rPr>
        <w:t xml:space="preserve"> </w:t>
      </w:r>
      <w:r>
        <w:rPr>
          <w:i/>
          <w:iCs/>
          <w:spacing w:val="-5"/>
          <w:sz w:val="22"/>
          <w:szCs w:val="22"/>
        </w:rPr>
        <w:t>effects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5"/>
          <w:sz w:val="22"/>
          <w:szCs w:val="22"/>
        </w:rPr>
        <w:t>eFluxMedia.</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5"/>
          <w:sz w:val="22"/>
          <w:szCs w:val="22"/>
        </w:rPr>
        <w:t>Retrieved</w:t>
      </w:r>
      <w:r>
        <w:rPr>
          <w:rFonts w:ascii="Times New Roman" w:hAnsi="Times New Roman" w:eastAsia="Times New Roman" w:cs="Times New Roman"/>
          <w:sz w:val="22"/>
          <w:szCs w:val="22"/>
        </w:rPr>
        <w:t xml:space="preserve"> August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pacing w:val="1"/>
          <w:sz w:val="22"/>
          <w:szCs w:val="22"/>
        </w:rPr>
        <w:t xml:space="preserve">    30,                         2008,                          </w:t>
      </w:r>
      <w:r>
        <w:rPr>
          <w:rFonts w:ascii="Times New Roman" w:hAnsi="Times New Roman" w:eastAsia="Times New Roman" w:cs="Times New Roman"/>
          <w:sz w:val="22"/>
          <w:szCs w:val="22"/>
        </w:rPr>
        <w:t>from</w:t>
      </w:r>
      <w:r>
        <w:rPr>
          <w:rFonts w:ascii="Times New Roman" w:hAnsi="Times New Roman" w:eastAsia="Times New Roman" w:cs="Times New Roman"/>
          <w:spacing w:val="1"/>
          <w:sz w:val="22"/>
          <w:szCs w:val="22"/>
        </w:rPr>
        <w:t xml:space="preserve">                         </w:t>
      </w:r>
      <w:r>
        <w:fldChar w:fldCharType="begin"/>
      </w:r>
      <w:r>
        <w:instrText xml:space="preserve"> HYPERLINK "http://www.efiuxmedia.com/news_Schizophrenia_Could_Be_Treated_with_Fewer_Side_Effects_08288.html"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ef</w:t>
      </w:r>
      <w:r>
        <w:rPr>
          <w:rFonts w:ascii="Times New Roman" w:hAnsi="Times New Roman" w:eastAsia="Times New Roman" w:cs="Times New Roman"/>
          <w:sz w:val="22"/>
          <w:szCs w:val="22"/>
        </w:rPr>
        <w:fldChar w:fldCharType="end"/>
      </w:r>
      <w:r>
        <w:rPr>
          <w:rFonts w:ascii="Times New Roman" w:hAnsi="Times New Roman" w:eastAsia="Times New Roman" w:cs="Times New Roman"/>
          <w:sz w:val="22"/>
          <w:szCs w:val="22"/>
        </w:rPr>
        <w:t xml:space="preserve"> </w:t>
      </w:r>
      <w:r>
        <w:fldChar w:fldCharType="begin"/>
      </w:r>
      <w:r>
        <w:instrText xml:space="preserve"> HYPERLINK "http://www.efiuxmedia.com/news_Schizophrenia_Could_Be_Treated_with_Fewer_Side_Effects_08288.html" </w:instrText>
      </w:r>
      <w:r>
        <w:fldChar w:fldCharType="separate"/>
      </w:r>
      <w:r>
        <w:rPr>
          <w:rFonts w:ascii="Times New Roman" w:hAnsi="Times New Roman" w:eastAsia="Times New Roman" w:cs="Times New Roman"/>
          <w:sz w:val="22"/>
          <w:szCs w:val="22"/>
        </w:rPr>
        <w:t>iuxmedia</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news</w:t>
      </w:r>
      <w:r>
        <w:rPr>
          <w:rFonts w:ascii="Times New Roman" w:hAnsi="Times New Roman" w:eastAsia="Times New Roman" w:cs="Times New Roman"/>
          <w:spacing w:val="10"/>
          <w:sz w:val="22"/>
          <w:szCs w:val="22"/>
        </w:rPr>
        <w:t>_</w:t>
      </w:r>
      <w:r>
        <w:rPr>
          <w:rFonts w:ascii="Times New Roman" w:hAnsi="Times New Roman" w:eastAsia="Times New Roman" w:cs="Times New Roman"/>
          <w:sz w:val="22"/>
          <w:szCs w:val="22"/>
        </w:rPr>
        <w:t>Schizophrenia</w:t>
      </w:r>
      <w:r>
        <w:rPr>
          <w:rFonts w:ascii="Times New Roman" w:hAnsi="Times New Roman" w:eastAsia="Times New Roman" w:cs="Times New Roman"/>
          <w:spacing w:val="10"/>
          <w:sz w:val="22"/>
          <w:szCs w:val="22"/>
        </w:rPr>
        <w:t>_</w:t>
      </w:r>
      <w:r>
        <w:rPr>
          <w:rFonts w:ascii="Times New Roman" w:hAnsi="Times New Roman" w:eastAsia="Times New Roman" w:cs="Times New Roman"/>
          <w:sz w:val="22"/>
          <w:szCs w:val="22"/>
        </w:rPr>
        <w:t>Could</w:t>
      </w:r>
      <w:r>
        <w:rPr>
          <w:rFonts w:ascii="Times New Roman" w:hAnsi="Times New Roman" w:eastAsia="Times New Roman" w:cs="Times New Roman"/>
          <w:spacing w:val="10"/>
          <w:sz w:val="22"/>
          <w:szCs w:val="22"/>
        </w:rPr>
        <w:t>_</w:t>
      </w:r>
      <w:r>
        <w:rPr>
          <w:rFonts w:ascii="Times New Roman" w:hAnsi="Times New Roman" w:eastAsia="Times New Roman" w:cs="Times New Roman"/>
          <w:sz w:val="22"/>
          <w:szCs w:val="22"/>
        </w:rPr>
        <w:t>Be</w:t>
      </w:r>
      <w:r>
        <w:rPr>
          <w:rFonts w:ascii="Times New Roman" w:hAnsi="Times New Roman" w:eastAsia="Times New Roman" w:cs="Times New Roman"/>
          <w:spacing w:val="10"/>
          <w:sz w:val="22"/>
          <w:szCs w:val="22"/>
        </w:rPr>
        <w:t>_</w:t>
      </w:r>
      <w:r>
        <w:rPr>
          <w:rFonts w:ascii="Times New Roman" w:hAnsi="Times New Roman" w:eastAsia="Times New Roman" w:cs="Times New Roman"/>
          <w:sz w:val="22"/>
          <w:szCs w:val="22"/>
        </w:rPr>
        <w:t>Treated</w:t>
      </w:r>
      <w:r>
        <w:rPr>
          <w:rFonts w:ascii="Times New Roman" w:hAnsi="Times New Roman" w:eastAsia="Times New Roman" w:cs="Times New Roman"/>
          <w:spacing w:val="10"/>
          <w:sz w:val="22"/>
          <w:szCs w:val="22"/>
        </w:rPr>
        <w:t>_</w:t>
      </w:r>
      <w:r>
        <w:rPr>
          <w:rFonts w:ascii="Times New Roman" w:hAnsi="Times New Roman" w:eastAsia="Times New Roman" w:cs="Times New Roman"/>
          <w:sz w:val="22"/>
          <w:szCs w:val="22"/>
        </w:rPr>
        <w:t>with</w:t>
      </w:r>
      <w:r>
        <w:rPr>
          <w:rFonts w:ascii="Times New Roman" w:hAnsi="Times New Roman" w:eastAsia="Times New Roman" w:cs="Times New Roman"/>
          <w:spacing w:val="10"/>
          <w:sz w:val="22"/>
          <w:szCs w:val="22"/>
        </w:rPr>
        <w:t>_</w:t>
      </w:r>
      <w:r>
        <w:rPr>
          <w:rFonts w:ascii="Times New Roman" w:hAnsi="Times New Roman" w:eastAsia="Times New Roman" w:cs="Times New Roman"/>
          <w:sz w:val="22"/>
          <w:szCs w:val="22"/>
        </w:rPr>
        <w:t>Fewer</w:t>
      </w:r>
      <w:r>
        <w:rPr>
          <w:rFonts w:ascii="Times New Roman" w:hAnsi="Times New Roman" w:eastAsia="Times New Roman" w:cs="Times New Roman"/>
          <w:spacing w:val="10"/>
          <w:sz w:val="22"/>
          <w:szCs w:val="22"/>
        </w:rPr>
        <w:t>_</w:t>
      </w:r>
      <w:r>
        <w:rPr>
          <w:rFonts w:ascii="Times New Roman" w:hAnsi="Times New Roman" w:eastAsia="Times New Roman" w:cs="Times New Roman"/>
          <w:sz w:val="22"/>
          <w:szCs w:val="22"/>
        </w:rPr>
        <w:t>Side</w:t>
      </w:r>
      <w:r>
        <w:rPr>
          <w:rFonts w:ascii="Times New Roman" w:hAnsi="Times New Roman" w:eastAsia="Times New Roman" w:cs="Times New Roman"/>
          <w:spacing w:val="10"/>
          <w:sz w:val="22"/>
          <w:szCs w:val="22"/>
        </w:rPr>
        <w:t>_</w:t>
      </w:r>
      <w:r>
        <w:rPr>
          <w:rFonts w:ascii="Times New Roman" w:hAnsi="Times New Roman" w:eastAsia="Times New Roman" w:cs="Times New Roman"/>
          <w:sz w:val="22"/>
          <w:szCs w:val="22"/>
        </w:rPr>
        <w:t>Effects</w:t>
      </w:r>
      <w:r>
        <w:rPr>
          <w:rFonts w:ascii="Times New Roman" w:hAnsi="Times New Roman" w:eastAsia="Times New Roman" w:cs="Times New Roman"/>
          <w:spacing w:val="10"/>
          <w:sz w:val="22"/>
          <w:szCs w:val="22"/>
        </w:rPr>
        <w:t>_08288.</w:t>
      </w:r>
      <w:r>
        <w:rPr>
          <w:rFonts w:ascii="Times New Roman" w:hAnsi="Times New Roman" w:eastAsia="Times New Roman" w:cs="Times New Roman"/>
          <w:sz w:val="22"/>
          <w:szCs w:val="22"/>
        </w:rPr>
        <w:t>html</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pacing w:val="3"/>
          <w:sz w:val="22"/>
          <w:szCs w:val="22"/>
        </w:rPr>
        <w:t>(2007).</w:t>
      </w:r>
    </w:p>
    <w:p w14:paraId="0BCB06C7">
      <w:pPr>
        <w:pStyle w:val="2"/>
        <w:spacing w:before="86" w:line="262" w:lineRule="auto"/>
        <w:ind w:left="607" w:right="44" w:hanging="285"/>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9.          M.  J.  </w:t>
      </w:r>
      <w:r>
        <w:rPr>
          <w:rFonts w:ascii="Times New Roman" w:hAnsi="Times New Roman" w:eastAsia="Times New Roman" w:cs="Times New Roman"/>
          <w:sz w:val="22"/>
          <w:szCs w:val="22"/>
        </w:rPr>
        <w:t>Farah</w:t>
      </w:r>
      <w:r>
        <w:rPr>
          <w:rFonts w:ascii="Times New Roman" w:hAnsi="Times New Roman" w:eastAsia="Times New Roman" w:cs="Times New Roman"/>
          <w:spacing w:val="2"/>
          <w:sz w:val="22"/>
          <w:szCs w:val="22"/>
        </w:rPr>
        <w:t>,  J.</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Illes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2"/>
          <w:sz w:val="22"/>
          <w:szCs w:val="22"/>
        </w:rPr>
        <w:t>R.</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Cook</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Deegan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2"/>
          <w:sz w:val="22"/>
          <w:szCs w:val="22"/>
        </w:rPr>
        <w:t>H.</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Gardner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pacing w:val="2"/>
          <w:sz w:val="22"/>
          <w:szCs w:val="22"/>
        </w:rPr>
        <w:t>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Kandel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2"/>
          <w:sz w:val="22"/>
          <w:szCs w:val="22"/>
        </w:rPr>
        <w:t>P.</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King</w:t>
      </w:r>
      <w:r>
        <w:rPr>
          <w:rFonts w:ascii="Times New Roman" w:hAnsi="Times New Roman" w:eastAsia="Times New Roman" w:cs="Times New Roman"/>
          <w:spacing w:val="2"/>
          <w:sz w:val="22"/>
          <w:szCs w:val="22"/>
        </w:rPr>
        <w: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2"/>
          <w:sz w:val="22"/>
          <w:szCs w:val="22"/>
        </w:rPr>
        <w:t>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Parens</w:t>
      </w:r>
      <w:r>
        <w:rPr>
          <w:rFonts w:ascii="Times New Roman" w:hAnsi="Times New Roman" w:eastAsia="Times New Roman" w:cs="Times New Roman"/>
          <w:spacing w:val="2"/>
          <w:sz w:val="22"/>
          <w:szCs w:val="22"/>
        </w:rPr>
        <w:t>,B.</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Sahakian</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P</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11"/>
          <w:sz w:val="22"/>
          <w:szCs w:val="22"/>
        </w:rPr>
        <w:t xml:space="preserve">R. </w:t>
      </w:r>
      <w:r>
        <w:rPr>
          <w:rFonts w:ascii="Times New Roman" w:hAnsi="Times New Roman" w:eastAsia="Times New Roman" w:cs="Times New Roman"/>
          <w:sz w:val="22"/>
          <w:szCs w:val="22"/>
        </w:rPr>
        <w:t>Wolpe</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Neurocognitive</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enhancement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what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can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do</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what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should</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 xml:space="preserve">we </w:t>
      </w:r>
      <w:r>
        <w:rPr>
          <w:rFonts w:ascii="Times New Roman" w:hAnsi="Times New Roman" w:eastAsia="Times New Roman" w:cs="Times New Roman"/>
          <w:spacing w:val="-2"/>
          <w:sz w:val="22"/>
          <w:szCs w:val="22"/>
        </w:rPr>
        <w:t xml:space="preserve">do?” </w:t>
      </w:r>
      <w:r>
        <w:rPr>
          <w:i/>
          <w:iCs/>
          <w:spacing w:val="-2"/>
          <w:sz w:val="22"/>
          <w:szCs w:val="22"/>
        </w:rPr>
        <w:t xml:space="preserve">Nat Rev </w:t>
      </w:r>
      <w:r>
        <w:rPr>
          <w:rFonts w:ascii="Times New Roman" w:hAnsi="Times New Roman" w:eastAsia="Times New Roman" w:cs="Times New Roman"/>
          <w:spacing w:val="-2"/>
          <w:sz w:val="22"/>
          <w:szCs w:val="22"/>
        </w:rPr>
        <w:t>Neu</w:t>
      </w:r>
      <w:r>
        <w:rPr>
          <w:i/>
          <w:iCs/>
          <w:spacing w:val="-2"/>
          <w:sz w:val="22"/>
          <w:szCs w:val="22"/>
        </w:rPr>
        <w:t xml:space="preserve">rosci </w:t>
      </w:r>
      <w:r>
        <w:rPr>
          <w:rFonts w:ascii="Times New Roman" w:hAnsi="Times New Roman" w:eastAsia="Times New Roman" w:cs="Times New Roman"/>
          <w:spacing w:val="-2"/>
          <w:sz w:val="22"/>
          <w:szCs w:val="22"/>
        </w:rPr>
        <w:t>5 (2004): 421–5.</w:t>
      </w:r>
    </w:p>
    <w:p w14:paraId="4E8AC0FA">
      <w:pPr>
        <w:pStyle w:val="2"/>
        <w:spacing w:before="100" w:line="265" w:lineRule="auto"/>
        <w:ind w:left="609" w:right="45" w:hanging="38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 xml:space="preserve">10.          Memory  Pharmaceuticals,  </w:t>
      </w:r>
      <w:r>
        <w:rPr>
          <w:i/>
          <w:iCs/>
          <w:spacing w:val="-1"/>
          <w:sz w:val="22"/>
          <w:szCs w:val="22"/>
        </w:rPr>
        <w:t>About  Us:  Scientific  Advisory  Board</w:t>
      </w:r>
      <w:r>
        <w:rPr>
          <w:rFonts w:ascii="Times New Roman" w:hAnsi="Times New Roman" w:eastAsia="Times New Roman" w:cs="Times New Roman"/>
          <w:spacing w:val="-1"/>
          <w:sz w:val="22"/>
          <w:szCs w:val="22"/>
        </w:rPr>
        <w:t>.  Retrieved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1"/>
          <w:sz w:val="22"/>
          <w:szCs w:val="22"/>
        </w:rPr>
        <w:t>Augus</w:t>
      </w:r>
      <w:r>
        <w:rPr>
          <w:rFonts w:ascii="Times New Roman" w:hAnsi="Times New Roman" w:eastAsia="Times New Roman" w:cs="Times New Roman"/>
          <w:spacing w:val="-2"/>
          <w:sz w:val="22"/>
          <w:szCs w:val="22"/>
        </w:rPr>
        <w:t>t   30,</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5"/>
          <w:sz w:val="22"/>
          <w:szCs w:val="22"/>
        </w:rPr>
        <w:t>2008,</w:t>
      </w:r>
      <w:r>
        <w:rPr>
          <w:rFonts w:ascii="Times New Roman" w:hAnsi="Times New Roman" w:eastAsia="Times New Roman" w:cs="Times New Roman"/>
          <w:sz w:val="22"/>
          <w:szCs w:val="22"/>
        </w:rPr>
        <w:t>from</w:t>
      </w:r>
      <w:r>
        <w:rPr>
          <w:rFonts w:ascii="Times New Roman" w:hAnsi="Times New Roman" w:eastAsia="Times New Roman" w:cs="Times New Roman"/>
          <w:spacing w:val="5"/>
          <w:sz w:val="22"/>
          <w:szCs w:val="22"/>
        </w:rPr>
        <w:t xml:space="preserve"> </w:t>
      </w:r>
      <w:r>
        <w:fldChar w:fldCharType="begin"/>
      </w:r>
      <w:r>
        <w:instrText xml:space="preserve"> HYPERLINK "http://www.memorypharma.com/a_advisoryboard.html(2008)."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memorypharma</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5"/>
          <w:sz w:val="22"/>
          <w:szCs w:val="22"/>
        </w:rPr>
        <w:t>/a_</w:t>
      </w:r>
      <w:r>
        <w:rPr>
          <w:rFonts w:ascii="Times New Roman" w:hAnsi="Times New Roman" w:eastAsia="Times New Roman" w:cs="Times New Roman"/>
          <w:sz w:val="22"/>
          <w:szCs w:val="22"/>
        </w:rPr>
        <w:t>advisoryboard</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html</w:t>
      </w:r>
      <w:r>
        <w:rPr>
          <w:rFonts w:ascii="Times New Roman" w:hAnsi="Times New Roman" w:eastAsia="Times New Roman" w:cs="Times New Roman"/>
          <w:spacing w:val="5"/>
          <w:sz w:val="22"/>
          <w:szCs w:val="22"/>
        </w:rPr>
        <w:t xml:space="preserve"> (2008).</w:t>
      </w:r>
      <w:r>
        <w:rPr>
          <w:rFonts w:ascii="Times New Roman" w:hAnsi="Times New Roman" w:eastAsia="Times New Roman" w:cs="Times New Roman"/>
          <w:spacing w:val="5"/>
          <w:sz w:val="22"/>
          <w:szCs w:val="22"/>
        </w:rPr>
        <w:fldChar w:fldCharType="end"/>
      </w:r>
    </w:p>
    <w:p w14:paraId="010693E3">
      <w:pPr>
        <w:pStyle w:val="2"/>
        <w:spacing w:before="86" w:line="289" w:lineRule="exact"/>
        <w:ind w:left="229"/>
        <w:rPr>
          <w:rFonts w:ascii="Times New Roman" w:hAnsi="Times New Roman" w:eastAsia="Times New Roman" w:cs="Times New Roman"/>
          <w:sz w:val="22"/>
          <w:szCs w:val="22"/>
        </w:rPr>
      </w:pPr>
      <w:r>
        <w:rPr>
          <w:rFonts w:ascii="Times New Roman" w:hAnsi="Times New Roman" w:eastAsia="Times New Roman" w:cs="Times New Roman"/>
          <w:spacing w:val="2"/>
          <w:position w:val="3"/>
          <w:sz w:val="22"/>
          <w:szCs w:val="22"/>
        </w:rPr>
        <w:t>11.          B.</w:t>
      </w:r>
      <w:r>
        <w:rPr>
          <w:rFonts w:ascii="Times New Roman" w:hAnsi="Times New Roman" w:eastAsia="Times New Roman" w:cs="Times New Roman"/>
          <w:spacing w:val="17"/>
          <w:position w:val="3"/>
          <w:sz w:val="22"/>
          <w:szCs w:val="22"/>
        </w:rPr>
        <w:t xml:space="preserve"> </w:t>
      </w:r>
      <w:r>
        <w:rPr>
          <w:rFonts w:ascii="Times New Roman" w:hAnsi="Times New Roman" w:eastAsia="Times New Roman" w:cs="Times New Roman"/>
          <w:position w:val="3"/>
          <w:sz w:val="22"/>
          <w:szCs w:val="22"/>
        </w:rPr>
        <w:t>Sahakian</w:t>
      </w:r>
      <w:r>
        <w:rPr>
          <w:rFonts w:ascii="Times New Roman" w:hAnsi="Times New Roman" w:eastAsia="Times New Roman" w:cs="Times New Roman"/>
          <w:spacing w:val="2"/>
          <w:position w:val="3"/>
          <w:sz w:val="22"/>
          <w:szCs w:val="22"/>
        </w:rPr>
        <w:t xml:space="preserve"> </w:t>
      </w:r>
      <w:r>
        <w:rPr>
          <w:rFonts w:ascii="Times New Roman" w:hAnsi="Times New Roman" w:eastAsia="Times New Roman" w:cs="Times New Roman"/>
          <w:position w:val="3"/>
          <w:sz w:val="22"/>
          <w:szCs w:val="22"/>
        </w:rPr>
        <w:t>and</w:t>
      </w:r>
      <w:r>
        <w:rPr>
          <w:rFonts w:ascii="Times New Roman" w:hAnsi="Times New Roman" w:eastAsia="Times New Roman" w:cs="Times New Roman"/>
          <w:spacing w:val="16"/>
          <w:position w:val="3"/>
          <w:sz w:val="22"/>
          <w:szCs w:val="22"/>
        </w:rPr>
        <w:t xml:space="preserve"> </w:t>
      </w:r>
      <w:r>
        <w:rPr>
          <w:rFonts w:ascii="Times New Roman" w:hAnsi="Times New Roman" w:eastAsia="Times New Roman" w:cs="Times New Roman"/>
          <w:position w:val="3"/>
          <w:sz w:val="22"/>
          <w:szCs w:val="22"/>
        </w:rPr>
        <w:t>S</w:t>
      </w:r>
      <w:r>
        <w:rPr>
          <w:rFonts w:ascii="Times New Roman" w:hAnsi="Times New Roman" w:eastAsia="Times New Roman" w:cs="Times New Roman"/>
          <w:spacing w:val="2"/>
          <w:position w:val="3"/>
          <w:sz w:val="22"/>
          <w:szCs w:val="22"/>
        </w:rPr>
        <w:t xml:space="preserve">. </w:t>
      </w:r>
      <w:r>
        <w:rPr>
          <w:rFonts w:ascii="Times New Roman" w:hAnsi="Times New Roman" w:eastAsia="Times New Roman" w:cs="Times New Roman"/>
          <w:position w:val="3"/>
          <w:sz w:val="22"/>
          <w:szCs w:val="22"/>
        </w:rPr>
        <w:t>Morein</w:t>
      </w:r>
      <w:r>
        <w:rPr>
          <w:rFonts w:ascii="Times New Roman" w:hAnsi="Times New Roman" w:eastAsia="Times New Roman" w:cs="Times New Roman"/>
          <w:spacing w:val="2"/>
          <w:position w:val="3"/>
          <w:sz w:val="22"/>
          <w:szCs w:val="22"/>
        </w:rPr>
        <w:t>-</w:t>
      </w:r>
      <w:r>
        <w:rPr>
          <w:rFonts w:ascii="Times New Roman" w:hAnsi="Times New Roman" w:eastAsia="Times New Roman" w:cs="Times New Roman"/>
          <w:position w:val="3"/>
          <w:sz w:val="22"/>
          <w:szCs w:val="22"/>
        </w:rPr>
        <w:t>Zamir</w:t>
      </w:r>
      <w:r>
        <w:rPr>
          <w:rFonts w:ascii="Times New Roman" w:hAnsi="Times New Roman" w:eastAsia="Times New Roman" w:cs="Times New Roman"/>
          <w:spacing w:val="2"/>
          <w:position w:val="3"/>
          <w:sz w:val="22"/>
          <w:szCs w:val="22"/>
        </w:rPr>
        <w:t>, “</w:t>
      </w:r>
      <w:r>
        <w:rPr>
          <w:rFonts w:ascii="Times New Roman" w:hAnsi="Times New Roman" w:eastAsia="Times New Roman" w:cs="Times New Roman"/>
          <w:position w:val="3"/>
          <w:sz w:val="22"/>
          <w:szCs w:val="22"/>
        </w:rPr>
        <w:t>Professor</w:t>
      </w:r>
      <w:r>
        <w:rPr>
          <w:rFonts w:ascii="Times New Roman" w:hAnsi="Times New Roman" w:eastAsia="Times New Roman" w:cs="Times New Roman"/>
          <w:spacing w:val="2"/>
          <w:position w:val="3"/>
          <w:sz w:val="22"/>
          <w:szCs w:val="22"/>
        </w:rPr>
        <w:t>’</w:t>
      </w:r>
      <w:r>
        <w:rPr>
          <w:rFonts w:ascii="Times New Roman" w:hAnsi="Times New Roman" w:eastAsia="Times New Roman" w:cs="Times New Roman"/>
          <w:position w:val="3"/>
          <w:sz w:val="22"/>
          <w:szCs w:val="22"/>
        </w:rPr>
        <w:t>s</w:t>
      </w:r>
      <w:r>
        <w:rPr>
          <w:rFonts w:ascii="Times New Roman" w:hAnsi="Times New Roman" w:eastAsia="Times New Roman" w:cs="Times New Roman"/>
          <w:spacing w:val="2"/>
          <w:position w:val="3"/>
          <w:sz w:val="22"/>
          <w:szCs w:val="22"/>
        </w:rPr>
        <w:t xml:space="preserve"> </w:t>
      </w:r>
      <w:r>
        <w:rPr>
          <w:rFonts w:ascii="Times New Roman" w:hAnsi="Times New Roman" w:eastAsia="Times New Roman" w:cs="Times New Roman"/>
          <w:position w:val="3"/>
          <w:sz w:val="22"/>
          <w:szCs w:val="22"/>
        </w:rPr>
        <w:t>little</w:t>
      </w:r>
      <w:r>
        <w:rPr>
          <w:rFonts w:ascii="Times New Roman" w:hAnsi="Times New Roman" w:eastAsia="Times New Roman" w:cs="Times New Roman"/>
          <w:spacing w:val="2"/>
          <w:position w:val="3"/>
          <w:sz w:val="22"/>
          <w:szCs w:val="22"/>
        </w:rPr>
        <w:t xml:space="preserve"> </w:t>
      </w:r>
      <w:r>
        <w:rPr>
          <w:rFonts w:ascii="Times New Roman" w:hAnsi="Times New Roman" w:eastAsia="Times New Roman" w:cs="Times New Roman"/>
          <w:position w:val="3"/>
          <w:sz w:val="22"/>
          <w:szCs w:val="22"/>
        </w:rPr>
        <w:t>helper</w:t>
      </w:r>
      <w:r>
        <w:rPr>
          <w:rFonts w:ascii="Times New Roman" w:hAnsi="Times New Roman" w:eastAsia="Times New Roman" w:cs="Times New Roman"/>
          <w:spacing w:val="2"/>
          <w:position w:val="3"/>
          <w:sz w:val="22"/>
          <w:szCs w:val="22"/>
        </w:rPr>
        <w:t xml:space="preserve">,” </w:t>
      </w:r>
      <w:r>
        <w:rPr>
          <w:i/>
          <w:iCs/>
          <w:position w:val="3"/>
          <w:sz w:val="22"/>
          <w:szCs w:val="22"/>
        </w:rPr>
        <w:t>Nature</w:t>
      </w:r>
      <w:r>
        <w:rPr>
          <w:i/>
          <w:iCs/>
          <w:spacing w:val="2"/>
          <w:position w:val="3"/>
          <w:sz w:val="22"/>
          <w:szCs w:val="22"/>
        </w:rPr>
        <w:t xml:space="preserve"> </w:t>
      </w:r>
      <w:r>
        <w:rPr>
          <w:rFonts w:ascii="Times New Roman" w:hAnsi="Times New Roman" w:eastAsia="Times New Roman" w:cs="Times New Roman"/>
          <w:spacing w:val="2"/>
          <w:position w:val="3"/>
          <w:sz w:val="22"/>
          <w:szCs w:val="22"/>
        </w:rPr>
        <w:t>450</w:t>
      </w:r>
      <w:r>
        <w:rPr>
          <w:rFonts w:ascii="Times New Roman" w:hAnsi="Times New Roman" w:eastAsia="Times New Roman" w:cs="Times New Roman"/>
          <w:spacing w:val="11"/>
          <w:position w:val="3"/>
          <w:sz w:val="22"/>
          <w:szCs w:val="22"/>
        </w:rPr>
        <w:t xml:space="preserve"> </w:t>
      </w:r>
      <w:r>
        <w:rPr>
          <w:rFonts w:ascii="Times New Roman" w:hAnsi="Times New Roman" w:eastAsia="Times New Roman" w:cs="Times New Roman"/>
          <w:spacing w:val="2"/>
          <w:position w:val="3"/>
          <w:sz w:val="22"/>
          <w:szCs w:val="22"/>
        </w:rPr>
        <w:t>(20</w:t>
      </w:r>
      <w:r>
        <w:rPr>
          <w:rFonts w:ascii="Times New Roman" w:hAnsi="Times New Roman" w:eastAsia="Times New Roman" w:cs="Times New Roman"/>
          <w:spacing w:val="1"/>
          <w:position w:val="3"/>
          <w:sz w:val="22"/>
          <w:szCs w:val="22"/>
        </w:rPr>
        <w:t>07):1157–9.</w:t>
      </w:r>
    </w:p>
    <w:p w14:paraId="5509BBFF">
      <w:pPr>
        <w:spacing w:before="102" w:line="251" w:lineRule="auto"/>
        <w:ind w:left="607" w:right="37" w:hanging="378"/>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12.          M.  E.  </w:t>
      </w:r>
      <w:r>
        <w:rPr>
          <w:rFonts w:ascii="Times New Roman" w:hAnsi="Times New Roman" w:eastAsia="Times New Roman" w:cs="Times New Roman"/>
          <w:sz w:val="22"/>
          <w:szCs w:val="22"/>
        </w:rPr>
        <w:t>Rettmann</w:t>
      </w:r>
      <w:r>
        <w:rPr>
          <w:rFonts w:ascii="Times New Roman" w:hAnsi="Times New Roman" w:eastAsia="Times New Roman" w:cs="Times New Roman"/>
          <w:spacing w:val="2"/>
          <w:sz w:val="22"/>
          <w:szCs w:val="22"/>
        </w:rPr>
        <w:t xml:space="preserve">,  J. </w:t>
      </w:r>
      <w:r>
        <w:rPr>
          <w:rFonts w:ascii="Times New Roman" w:hAnsi="Times New Roman" w:eastAsia="Times New Roman" w:cs="Times New Roman"/>
          <w:spacing w:val="1"/>
          <w:sz w:val="22"/>
          <w:szCs w:val="22"/>
        </w:rPr>
        <w:t xml:space="preserve"> 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Prince</w:t>
      </w:r>
      <w:r>
        <w:rPr>
          <w:rFonts w:ascii="Times New Roman" w:hAnsi="Times New Roman" w:eastAsia="Times New Roman" w:cs="Times New Roman"/>
          <w:spacing w:val="1"/>
          <w:sz w:val="22"/>
          <w:szCs w:val="22"/>
        </w:rPr>
        <w: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1"/>
          <w:sz w:val="22"/>
          <w:szCs w:val="22"/>
        </w:rPr>
        <w:t>M.</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Resnick</w:t>
      </w:r>
      <w:r>
        <w:rPr>
          <w:rFonts w:ascii="Times New Roman" w:hAnsi="Times New Roman" w:eastAsia="Times New Roman" w:cs="Times New Roman"/>
          <w:spacing w:val="1"/>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Analysis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sulcal</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shape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changes</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associated</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aging</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Mapping</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Conference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NY</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June</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5"/>
          <w:sz w:val="22"/>
          <w:szCs w:val="22"/>
        </w:rPr>
        <w:t>18–23,2003,</w:t>
      </w:r>
    </w:p>
    <w:p w14:paraId="2C22E313">
      <w:pPr>
        <w:spacing w:line="251" w:lineRule="auto"/>
        <w:rPr>
          <w:rFonts w:ascii="Times New Roman" w:hAnsi="Times New Roman" w:eastAsia="Times New Roman" w:cs="Times New Roman"/>
          <w:sz w:val="22"/>
          <w:szCs w:val="22"/>
        </w:rPr>
        <w:sectPr>
          <w:footerReference r:id="rId9" w:type="default"/>
          <w:pgSz w:w="12240" w:h="15840"/>
          <w:pgMar w:top="400" w:right="1403" w:bottom="1840" w:left="1440" w:header="0" w:footer="1551" w:gutter="0"/>
          <w:cols w:space="720" w:num="1"/>
        </w:sectPr>
      </w:pPr>
    </w:p>
    <w:p w14:paraId="1976CEDF">
      <w:pPr>
        <w:pStyle w:val="2"/>
        <w:spacing w:line="319" w:lineRule="auto"/>
      </w:pPr>
    </w:p>
    <w:p w14:paraId="5E12CD01">
      <w:pPr>
        <w:pStyle w:val="2"/>
        <w:spacing w:line="320" w:lineRule="auto"/>
      </w:pPr>
    </w:p>
    <w:p w14:paraId="5E618F3F">
      <w:pPr>
        <w:pStyle w:val="2"/>
        <w:spacing w:line="320" w:lineRule="auto"/>
      </w:pPr>
    </w:p>
    <w:p w14:paraId="7A9C6597">
      <w:pPr>
        <w:pStyle w:val="2"/>
        <w:spacing w:before="64" w:line="265" w:lineRule="auto"/>
        <w:ind w:left="394" w:right="53" w:hanging="385"/>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13.          S.</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1"/>
          <w:sz w:val="22"/>
          <w:szCs w:val="22"/>
        </w:rPr>
        <w:t>N.</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1"/>
          <w:sz w:val="22"/>
          <w:szCs w:val="22"/>
        </w:rPr>
        <w:t>Burke</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1"/>
          <w:sz w:val="22"/>
          <w:szCs w:val="22"/>
        </w:rPr>
        <w:t>and  C.</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1"/>
          <w:sz w:val="22"/>
          <w:szCs w:val="22"/>
        </w:rPr>
        <w:t>Barnes,</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1"/>
          <w:sz w:val="22"/>
          <w:szCs w:val="22"/>
        </w:rPr>
        <w:t>“Neural</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1"/>
          <w:sz w:val="22"/>
          <w:szCs w:val="22"/>
        </w:rPr>
        <w:t>plasticity</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1"/>
          <w:sz w:val="22"/>
          <w:szCs w:val="22"/>
        </w:rPr>
        <w:t>ageing</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1"/>
          <w:sz w:val="22"/>
          <w:szCs w:val="22"/>
        </w:rPr>
        <w:t>brain,”</w:t>
      </w:r>
      <w:r>
        <w:rPr>
          <w:rFonts w:ascii="Times New Roman" w:hAnsi="Times New Roman" w:eastAsia="Times New Roman" w:cs="Times New Roman"/>
          <w:spacing w:val="26"/>
          <w:w w:val="101"/>
          <w:sz w:val="22"/>
          <w:szCs w:val="22"/>
        </w:rPr>
        <w:t xml:space="preserve"> </w:t>
      </w:r>
      <w:r>
        <w:rPr>
          <w:i/>
          <w:iCs/>
          <w:spacing w:val="-1"/>
          <w:sz w:val="22"/>
          <w:szCs w:val="22"/>
        </w:rPr>
        <w:t>Nat</w:t>
      </w:r>
      <w:r>
        <w:rPr>
          <w:i/>
          <w:iCs/>
          <w:spacing w:val="19"/>
          <w:sz w:val="22"/>
          <w:szCs w:val="22"/>
        </w:rPr>
        <w:t xml:space="preserve"> </w:t>
      </w:r>
      <w:r>
        <w:rPr>
          <w:i/>
          <w:iCs/>
          <w:spacing w:val="-1"/>
          <w:sz w:val="22"/>
          <w:szCs w:val="22"/>
        </w:rPr>
        <w:t>Rev</w:t>
      </w:r>
      <w:r>
        <w:rPr>
          <w:i/>
          <w:iCs/>
          <w:spacing w:val="24"/>
          <w:sz w:val="22"/>
          <w:szCs w:val="22"/>
        </w:rPr>
        <w:t xml:space="preserve"> </w:t>
      </w:r>
      <w:r>
        <w:rPr>
          <w:i/>
          <w:iCs/>
          <w:spacing w:val="-1"/>
          <w:sz w:val="22"/>
          <w:szCs w:val="22"/>
        </w:rPr>
        <w:t>Neur</w:t>
      </w:r>
      <w:r>
        <w:rPr>
          <w:i/>
          <w:iCs/>
          <w:spacing w:val="-2"/>
          <w:sz w:val="22"/>
          <w:szCs w:val="22"/>
        </w:rPr>
        <w:t>osci</w:t>
      </w:r>
      <w:r>
        <w:rPr>
          <w:i/>
          <w:iCs/>
          <w:sz w:val="22"/>
          <w:szCs w:val="22"/>
        </w:rPr>
        <w:t xml:space="preserve"> </w:t>
      </w:r>
      <w:r>
        <w:rPr>
          <w:rFonts w:ascii="Times New Roman" w:hAnsi="Times New Roman" w:eastAsia="Times New Roman" w:cs="Times New Roman"/>
          <w:spacing w:val="1"/>
          <w:sz w:val="22"/>
          <w:szCs w:val="22"/>
        </w:rPr>
        <w:t>7(2006): 30–40.</w:t>
      </w:r>
    </w:p>
    <w:p w14:paraId="3817C1B4">
      <w:pPr>
        <w:spacing w:before="85" w:line="259" w:lineRule="auto"/>
        <w:ind w:left="387" w:right="55" w:hanging="378"/>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14.          M.</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Ballmaier</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3"/>
          <w:sz w:val="22"/>
          <w:szCs w:val="22"/>
        </w:rPr>
        <w:t>M.</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Kumar</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3"/>
          <w:sz w:val="22"/>
          <w:szCs w:val="22"/>
        </w:rPr>
        <w:t>V.</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Elderkin</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Thompson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Cortical</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abnormalities</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elderly depressed</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patients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Mapping</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Conference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NY</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June</w:t>
      </w:r>
      <w:r>
        <w:rPr>
          <w:rFonts w:ascii="Times New Roman" w:hAnsi="Times New Roman" w:eastAsia="Times New Roman" w:cs="Times New Roman"/>
          <w:spacing w:val="5"/>
          <w:sz w:val="22"/>
          <w:szCs w:val="22"/>
        </w:rPr>
        <w:t xml:space="preserve">   18–23,</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4"/>
          <w:sz w:val="22"/>
          <w:szCs w:val="22"/>
        </w:rPr>
        <w:t>2003,#735;</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4"/>
          <w:sz w:val="22"/>
          <w:szCs w:val="22"/>
        </w:rPr>
        <w:t xml:space="preserve">S. </w:t>
      </w:r>
      <w:r>
        <w:rPr>
          <w:rFonts w:ascii="Times New Roman" w:hAnsi="Times New Roman" w:eastAsia="Times New Roman" w:cs="Times New Roman"/>
          <w:sz w:val="22"/>
          <w:szCs w:val="22"/>
        </w:rPr>
        <w:t>Grieve</w:t>
      </w:r>
      <w:r>
        <w:rPr>
          <w:rFonts w:ascii="Times New Roman" w:hAnsi="Times New Roman" w:eastAsia="Times New Roman" w:cs="Times New Roman"/>
          <w:spacing w:val="4"/>
          <w:sz w:val="22"/>
          <w:szCs w:val="22"/>
        </w:rPr>
        <w:t xml:space="preserve">, R. </w:t>
      </w:r>
      <w:r>
        <w:rPr>
          <w:rFonts w:ascii="Times New Roman" w:hAnsi="Times New Roman" w:eastAsia="Times New Roman" w:cs="Times New Roman"/>
          <w:sz w:val="22"/>
          <w:szCs w:val="22"/>
        </w:rPr>
        <w:t>Clark</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Gordon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Brain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volume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regional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tissue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distribution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in</w:t>
      </w:r>
    </w:p>
    <w:p w14:paraId="1FC14515">
      <w:pPr>
        <w:spacing w:before="6" w:line="258" w:lineRule="auto"/>
        <w:ind w:left="342" w:right="1" w:firstLine="57"/>
        <w:rPr>
          <w:rFonts w:ascii="Times New Roman" w:hAnsi="Times New Roman" w:eastAsia="Times New Roman" w:cs="Times New Roman"/>
          <w:sz w:val="22"/>
          <w:szCs w:val="22"/>
        </w:rPr>
      </w:pPr>
      <w:r>
        <w:rPr>
          <w:rFonts w:ascii="Times New Roman" w:hAnsi="Times New Roman" w:eastAsia="Times New Roman" w:cs="Times New Roman"/>
          <w:spacing w:val="9"/>
          <w:sz w:val="22"/>
          <w:szCs w:val="22"/>
        </w:rPr>
        <w:t>193</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normal</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subjects</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using</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structural</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MRI</w:t>
      </w:r>
      <w:r>
        <w:rPr>
          <w:rFonts w:ascii="Times New Roman" w:hAnsi="Times New Roman" w:eastAsia="Times New Roman" w:cs="Times New Roman"/>
          <w:spacing w:val="9"/>
          <w:sz w:val="22"/>
          <w:szCs w:val="22"/>
        </w:rPr>
        <w:t>:</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effect</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gender</w:t>
      </w:r>
      <w:r>
        <w:rPr>
          <w:rFonts w:ascii="Times New Roman" w:hAnsi="Times New Roman" w:eastAsia="Times New Roman" w:cs="Times New Roman"/>
          <w:spacing w:val="9"/>
          <w:sz w:val="22"/>
          <w:szCs w:val="22"/>
        </w:rPr>
        <w:t>,</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handedness</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age</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Human  Brain</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Mapping</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Conference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NY</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June</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pacing w:val="4"/>
          <w:sz w:val="22"/>
          <w:szCs w:val="22"/>
        </w:rPr>
        <w:t>18–23,</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4"/>
          <w:sz w:val="22"/>
          <w:szCs w:val="22"/>
        </w:rPr>
        <w:t>2003,</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4"/>
          <w:sz w:val="22"/>
          <w:szCs w:val="22"/>
        </w:rPr>
        <w:t>#1203;</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4"/>
          <w:sz w:val="22"/>
          <w:szCs w:val="22"/>
        </w:rPr>
        <w:t>D.</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Rex</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Toga</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Age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gender</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handedness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inf</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iuences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relative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tissue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volumes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Mapping</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Conference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NY</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June</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4"/>
          <w:sz w:val="22"/>
          <w:szCs w:val="22"/>
        </w:rPr>
        <w:t>18–23,</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4"/>
          <w:sz w:val="22"/>
          <w:szCs w:val="22"/>
        </w:rPr>
        <w:t>2003,</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4"/>
          <w:sz w:val="22"/>
          <w:szCs w:val="22"/>
        </w:rPr>
        <w:t>#930;Y.</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Taki</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4"/>
          <w:sz w:val="22"/>
          <w:szCs w:val="22"/>
        </w:rPr>
        <w:t>R.</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Goto</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 xml:space="preserve">  et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2"/>
          <w:sz w:val="22"/>
          <w:szCs w:val="22"/>
        </w:rPr>
        <w:t xml:space="preserve">(2003). </w:t>
      </w:r>
      <w:r>
        <w:rPr>
          <w:rFonts w:ascii="Times New Roman" w:hAnsi="Times New Roman" w:eastAsia="Times New Roman" w:cs="Times New Roman"/>
          <w:sz w:val="22"/>
          <w:szCs w:val="22"/>
        </w:rPr>
        <w:t>Voxel</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based</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morphometry</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age</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related</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structural</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change</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gray</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matter</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each  decade</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normal</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male</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subjects</w:t>
      </w:r>
      <w:r>
        <w:rPr>
          <w:rFonts w:ascii="Times New Roman" w:hAnsi="Times New Roman" w:eastAsia="Times New Roman" w:cs="Times New Roman"/>
          <w:spacing w:val="15"/>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Mapping</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Conference</w:t>
      </w:r>
      <w:r>
        <w:rPr>
          <w:rFonts w:ascii="Times New Roman" w:hAnsi="Times New Roman" w:eastAsia="Times New Roman" w:cs="Times New Roman"/>
          <w:spacing w:val="15"/>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15"/>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NY</w:t>
      </w:r>
      <w:r>
        <w:rPr>
          <w:rFonts w:ascii="Times New Roman" w:hAnsi="Times New Roman" w:eastAsia="Times New Roman" w:cs="Times New Roman"/>
          <w:spacing w:val="15"/>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June</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15"/>
          <w:sz w:val="22"/>
          <w:szCs w:val="22"/>
        </w:rPr>
        <w:t>18–</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5"/>
          <w:sz w:val="22"/>
          <w:szCs w:val="22"/>
        </w:rPr>
        <w:t>23, 2003, #1228.</w:t>
      </w:r>
    </w:p>
    <w:p w14:paraId="776B4874">
      <w:pPr>
        <w:pStyle w:val="2"/>
        <w:spacing w:before="91" w:line="264" w:lineRule="auto"/>
        <w:ind w:left="391" w:right="62" w:hanging="382"/>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 xml:space="preserve">15.          E.Goldberg,  </w:t>
      </w:r>
      <w:r>
        <w:rPr>
          <w:i/>
          <w:iCs/>
          <w:spacing w:val="-5"/>
          <w:sz w:val="22"/>
          <w:szCs w:val="22"/>
        </w:rPr>
        <w:t>The  Wisdom</w:t>
      </w:r>
      <w:r>
        <w:rPr>
          <w:i/>
          <w:iCs/>
          <w:spacing w:val="32"/>
          <w:w w:val="101"/>
          <w:sz w:val="22"/>
          <w:szCs w:val="22"/>
        </w:rPr>
        <w:t xml:space="preserve"> </w:t>
      </w:r>
      <w:r>
        <w:rPr>
          <w:i/>
          <w:iCs/>
          <w:spacing w:val="-5"/>
          <w:sz w:val="22"/>
          <w:szCs w:val="22"/>
        </w:rPr>
        <w:t>Paradox</w:t>
      </w:r>
      <w:r>
        <w:rPr>
          <w:i/>
          <w:iCs/>
          <w:spacing w:val="-6"/>
          <w:sz w:val="22"/>
          <w:szCs w:val="22"/>
        </w:rPr>
        <w:t>:</w:t>
      </w:r>
      <w:r>
        <w:rPr>
          <w:i/>
          <w:iCs/>
          <w:spacing w:val="30"/>
          <w:w w:val="101"/>
          <w:sz w:val="22"/>
          <w:szCs w:val="22"/>
        </w:rPr>
        <w:t xml:space="preserve"> </w:t>
      </w:r>
      <w:r>
        <w:rPr>
          <w:i/>
          <w:iCs/>
          <w:spacing w:val="-6"/>
          <w:sz w:val="22"/>
          <w:szCs w:val="22"/>
        </w:rPr>
        <w:t>How  Your</w:t>
      </w:r>
      <w:r>
        <w:rPr>
          <w:i/>
          <w:iCs/>
          <w:spacing w:val="30"/>
          <w:sz w:val="22"/>
          <w:szCs w:val="22"/>
        </w:rPr>
        <w:t xml:space="preserve"> </w:t>
      </w:r>
      <w:r>
        <w:rPr>
          <w:i/>
          <w:iCs/>
          <w:spacing w:val="-6"/>
          <w:sz w:val="22"/>
          <w:szCs w:val="22"/>
        </w:rPr>
        <w:t>Mind  Can  Grow</w:t>
      </w:r>
      <w:r>
        <w:rPr>
          <w:i/>
          <w:iCs/>
          <w:spacing w:val="36"/>
          <w:sz w:val="22"/>
          <w:szCs w:val="22"/>
        </w:rPr>
        <w:t xml:space="preserve"> </w:t>
      </w:r>
      <w:r>
        <w:rPr>
          <w:i/>
          <w:iCs/>
          <w:spacing w:val="-6"/>
          <w:sz w:val="22"/>
          <w:szCs w:val="22"/>
        </w:rPr>
        <w:t>Stronger</w:t>
      </w:r>
      <w:r>
        <w:rPr>
          <w:i/>
          <w:iCs/>
          <w:spacing w:val="39"/>
          <w:w w:val="101"/>
          <w:sz w:val="22"/>
          <w:szCs w:val="22"/>
        </w:rPr>
        <w:t xml:space="preserve"> </w:t>
      </w:r>
      <w:r>
        <w:rPr>
          <w:i/>
          <w:iCs/>
          <w:spacing w:val="-6"/>
          <w:sz w:val="22"/>
          <w:szCs w:val="22"/>
        </w:rPr>
        <w:t>as  Your</w:t>
      </w:r>
      <w:r>
        <w:rPr>
          <w:i/>
          <w:iCs/>
          <w:spacing w:val="34"/>
          <w:sz w:val="22"/>
          <w:szCs w:val="22"/>
        </w:rPr>
        <w:t xml:space="preserve"> </w:t>
      </w:r>
      <w:r>
        <w:rPr>
          <w:i/>
          <w:iCs/>
          <w:spacing w:val="-6"/>
          <w:sz w:val="22"/>
          <w:szCs w:val="22"/>
        </w:rPr>
        <w:t>Brain</w:t>
      </w:r>
      <w:r>
        <w:rPr>
          <w:i/>
          <w:iCs/>
          <w:sz w:val="22"/>
          <w:szCs w:val="22"/>
        </w:rPr>
        <w:t xml:space="preserve"> Grows</w:t>
      </w:r>
      <w:r>
        <w:rPr>
          <w:i/>
          <w:iCs/>
          <w:spacing w:val="2"/>
          <w:sz w:val="22"/>
          <w:szCs w:val="22"/>
        </w:rPr>
        <w:t xml:space="preserve"> </w:t>
      </w:r>
      <w:r>
        <w:rPr>
          <w:rFonts w:ascii="Times New Roman" w:hAnsi="Times New Roman" w:eastAsia="Times New Roman" w:cs="Times New Roman"/>
          <w:sz w:val="22"/>
          <w:szCs w:val="22"/>
        </w:rPr>
        <w:t>Older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Gotham</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Books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2"/>
          <w:sz w:val="22"/>
          <w:szCs w:val="22"/>
        </w:rPr>
        <w:t>2005).</w:t>
      </w:r>
    </w:p>
    <w:p w14:paraId="7DD60F63">
      <w:pPr>
        <w:pStyle w:val="2"/>
        <w:spacing w:before="86" w:line="264" w:lineRule="auto"/>
        <w:ind w:left="391" w:right="62" w:hanging="382"/>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 xml:space="preserve">16.          E.Goldberg,  </w:t>
      </w:r>
      <w:r>
        <w:rPr>
          <w:i/>
          <w:iCs/>
          <w:spacing w:val="-5"/>
          <w:sz w:val="22"/>
          <w:szCs w:val="22"/>
        </w:rPr>
        <w:t>The  Wisdom</w:t>
      </w:r>
      <w:r>
        <w:rPr>
          <w:i/>
          <w:iCs/>
          <w:spacing w:val="32"/>
          <w:w w:val="101"/>
          <w:sz w:val="22"/>
          <w:szCs w:val="22"/>
        </w:rPr>
        <w:t xml:space="preserve"> </w:t>
      </w:r>
      <w:r>
        <w:rPr>
          <w:i/>
          <w:iCs/>
          <w:spacing w:val="-5"/>
          <w:sz w:val="22"/>
          <w:szCs w:val="22"/>
        </w:rPr>
        <w:t>Paradox</w:t>
      </w:r>
      <w:r>
        <w:rPr>
          <w:i/>
          <w:iCs/>
          <w:spacing w:val="-6"/>
          <w:sz w:val="22"/>
          <w:szCs w:val="22"/>
        </w:rPr>
        <w:t>:</w:t>
      </w:r>
      <w:r>
        <w:rPr>
          <w:i/>
          <w:iCs/>
          <w:spacing w:val="30"/>
          <w:w w:val="101"/>
          <w:sz w:val="22"/>
          <w:szCs w:val="22"/>
        </w:rPr>
        <w:t xml:space="preserve"> </w:t>
      </w:r>
      <w:r>
        <w:rPr>
          <w:i/>
          <w:iCs/>
          <w:spacing w:val="-6"/>
          <w:sz w:val="22"/>
          <w:szCs w:val="22"/>
        </w:rPr>
        <w:t>How  Your</w:t>
      </w:r>
      <w:r>
        <w:rPr>
          <w:i/>
          <w:iCs/>
          <w:spacing w:val="30"/>
          <w:sz w:val="22"/>
          <w:szCs w:val="22"/>
        </w:rPr>
        <w:t xml:space="preserve"> </w:t>
      </w:r>
      <w:r>
        <w:rPr>
          <w:i/>
          <w:iCs/>
          <w:spacing w:val="-6"/>
          <w:sz w:val="22"/>
          <w:szCs w:val="22"/>
        </w:rPr>
        <w:t>Mind  Can  Grow</w:t>
      </w:r>
      <w:r>
        <w:rPr>
          <w:i/>
          <w:iCs/>
          <w:spacing w:val="36"/>
          <w:sz w:val="22"/>
          <w:szCs w:val="22"/>
        </w:rPr>
        <w:t xml:space="preserve"> </w:t>
      </w:r>
      <w:r>
        <w:rPr>
          <w:i/>
          <w:iCs/>
          <w:spacing w:val="-6"/>
          <w:sz w:val="22"/>
          <w:szCs w:val="22"/>
        </w:rPr>
        <w:t>Stronger</w:t>
      </w:r>
      <w:r>
        <w:rPr>
          <w:i/>
          <w:iCs/>
          <w:spacing w:val="39"/>
          <w:w w:val="101"/>
          <w:sz w:val="22"/>
          <w:szCs w:val="22"/>
        </w:rPr>
        <w:t xml:space="preserve"> </w:t>
      </w:r>
      <w:r>
        <w:rPr>
          <w:i/>
          <w:iCs/>
          <w:spacing w:val="-6"/>
          <w:sz w:val="22"/>
          <w:szCs w:val="22"/>
        </w:rPr>
        <w:t>as  Your</w:t>
      </w:r>
      <w:r>
        <w:rPr>
          <w:i/>
          <w:iCs/>
          <w:spacing w:val="34"/>
          <w:sz w:val="22"/>
          <w:szCs w:val="22"/>
        </w:rPr>
        <w:t xml:space="preserve"> </w:t>
      </w:r>
      <w:r>
        <w:rPr>
          <w:i/>
          <w:iCs/>
          <w:spacing w:val="-6"/>
          <w:sz w:val="22"/>
          <w:szCs w:val="22"/>
        </w:rPr>
        <w:t>Brain</w:t>
      </w:r>
      <w:r>
        <w:rPr>
          <w:i/>
          <w:iCs/>
          <w:sz w:val="22"/>
          <w:szCs w:val="22"/>
        </w:rPr>
        <w:t xml:space="preserve"> Grows</w:t>
      </w:r>
      <w:r>
        <w:rPr>
          <w:i/>
          <w:iCs/>
          <w:spacing w:val="2"/>
          <w:sz w:val="22"/>
          <w:szCs w:val="22"/>
        </w:rPr>
        <w:t xml:space="preserve"> </w:t>
      </w:r>
      <w:r>
        <w:rPr>
          <w:rFonts w:ascii="Times New Roman" w:hAnsi="Times New Roman" w:eastAsia="Times New Roman" w:cs="Times New Roman"/>
          <w:sz w:val="22"/>
          <w:szCs w:val="22"/>
        </w:rPr>
        <w:t>Older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Gotham</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Books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2"/>
          <w:sz w:val="22"/>
          <w:szCs w:val="22"/>
        </w:rPr>
        <w:t>2005).</w:t>
      </w:r>
    </w:p>
    <w:p w14:paraId="18A7A894">
      <w:pPr>
        <w:spacing w:before="101" w:line="276" w:lineRule="auto"/>
        <w:ind w:left="383" w:right="50" w:hanging="374"/>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17.          M.  E.  </w:t>
      </w:r>
      <w:r>
        <w:rPr>
          <w:rFonts w:ascii="Times New Roman" w:hAnsi="Times New Roman" w:eastAsia="Times New Roman" w:cs="Times New Roman"/>
          <w:sz w:val="22"/>
          <w:szCs w:val="22"/>
        </w:rPr>
        <w:t>Rettmann</w:t>
      </w:r>
      <w:r>
        <w:rPr>
          <w:rFonts w:ascii="Times New Roman" w:hAnsi="Times New Roman" w:eastAsia="Times New Roman" w:cs="Times New Roman"/>
          <w:spacing w:val="2"/>
          <w:sz w:val="22"/>
          <w:szCs w:val="22"/>
        </w:rPr>
        <w:t xml:space="preserve">,  J. </w:t>
      </w:r>
      <w:r>
        <w:rPr>
          <w:rFonts w:ascii="Times New Roman" w:hAnsi="Times New Roman" w:eastAsia="Times New Roman" w:cs="Times New Roman"/>
          <w:spacing w:val="1"/>
          <w:sz w:val="22"/>
          <w:szCs w:val="22"/>
        </w:rPr>
        <w:t xml:space="preserve"> 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Prince</w:t>
      </w:r>
      <w:r>
        <w:rPr>
          <w:rFonts w:ascii="Times New Roman" w:hAnsi="Times New Roman" w:eastAsia="Times New Roman" w:cs="Times New Roman"/>
          <w:spacing w:val="1"/>
          <w:sz w:val="22"/>
          <w:szCs w:val="22"/>
        </w:rPr>
        <w: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1"/>
          <w:sz w:val="22"/>
          <w:szCs w:val="22"/>
        </w:rPr>
        <w:t>M.</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Resnick</w:t>
      </w:r>
      <w:r>
        <w:rPr>
          <w:rFonts w:ascii="Times New Roman" w:hAnsi="Times New Roman" w:eastAsia="Times New Roman" w:cs="Times New Roman"/>
          <w:spacing w:val="1"/>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Analysis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sulcal</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shape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changes</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associated</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aging</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Mapping</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Conference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NY</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June</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pacing w:val="5"/>
          <w:sz w:val="22"/>
          <w:szCs w:val="22"/>
        </w:rPr>
        <w:t>18–23,2003,</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4"/>
          <w:sz w:val="22"/>
          <w:szCs w:val="22"/>
        </w:rPr>
        <w:t>#929.</w:t>
      </w:r>
    </w:p>
    <w:p w14:paraId="13977E82">
      <w:pPr>
        <w:spacing w:before="42" w:line="262" w:lineRule="auto"/>
        <w:ind w:left="384" w:right="60" w:hanging="375"/>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18.          S.</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Grieve</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
          <w:sz w:val="22"/>
          <w:szCs w:val="22"/>
        </w:rPr>
        <w:t>R.</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Clark</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Gordon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Brain</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volume</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regional</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tissue</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distribution</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
          <w:sz w:val="22"/>
          <w:szCs w:val="22"/>
        </w:rPr>
        <w:t xml:space="preserve">  193</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normal</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1"/>
          <w:sz w:val="22"/>
          <w:szCs w:val="22"/>
        </w:rPr>
        <w:t>subjects</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using</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1"/>
          <w:sz w:val="22"/>
          <w:szCs w:val="22"/>
        </w:rPr>
        <w:t>structural</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1"/>
          <w:sz w:val="22"/>
          <w:szCs w:val="22"/>
        </w:rPr>
        <w:t>MRI:</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1"/>
          <w:sz w:val="22"/>
          <w:szCs w:val="22"/>
        </w:rPr>
        <w:t>effect</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1"/>
          <w:sz w:val="22"/>
          <w:szCs w:val="22"/>
        </w:rPr>
        <w:t>gender,</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1"/>
          <w:sz w:val="22"/>
          <w:szCs w:val="22"/>
        </w:rPr>
        <w:t>handedness</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1"/>
          <w:sz w:val="22"/>
          <w:szCs w:val="22"/>
        </w:rPr>
        <w:t>age,</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1"/>
          <w:sz w:val="22"/>
          <w:szCs w:val="22"/>
        </w:rPr>
        <w:t>Human</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Brain Mapping</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Conference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NY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June</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4"/>
          <w:sz w:val="22"/>
          <w:szCs w:val="22"/>
        </w:rPr>
        <w:t>18–23, 2003, #1203.</w:t>
      </w:r>
    </w:p>
    <w:p w14:paraId="5593EFF4">
      <w:pPr>
        <w:pStyle w:val="2"/>
        <w:spacing w:before="101" w:line="265" w:lineRule="auto"/>
        <w:ind w:left="383" w:right="61" w:hanging="374"/>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19.          L.  A.  </w:t>
      </w:r>
      <w:r>
        <w:rPr>
          <w:rFonts w:ascii="Times New Roman" w:hAnsi="Times New Roman" w:eastAsia="Times New Roman" w:cs="Times New Roman"/>
          <w:sz w:val="22"/>
          <w:szCs w:val="22"/>
        </w:rPr>
        <w:t>Leigland</w:t>
      </w:r>
      <w:r>
        <w:rPr>
          <w:rFonts w:ascii="Times New Roman" w:hAnsi="Times New Roman" w:eastAsia="Times New Roman" w:cs="Times New Roman"/>
          <w:spacing w:val="2"/>
          <w:sz w:val="22"/>
          <w:szCs w:val="22"/>
        </w:rPr>
        <w:t xml:space="preserve">,  L.  E.  </w:t>
      </w:r>
      <w:r>
        <w:rPr>
          <w:rFonts w:ascii="Times New Roman" w:hAnsi="Times New Roman" w:eastAsia="Times New Roman" w:cs="Times New Roman"/>
          <w:sz w:val="22"/>
          <w:szCs w:val="22"/>
        </w:rPr>
        <w:t>Schulz</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2"/>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2"/>
          <w:sz w:val="22"/>
          <w:szCs w:val="22"/>
        </w:rPr>
        <w:t xml:space="preserve">S.  </w:t>
      </w:r>
      <w:r>
        <w:rPr>
          <w:rFonts w:ascii="Times New Roman" w:hAnsi="Times New Roman" w:eastAsia="Times New Roman" w:cs="Times New Roman"/>
          <w:sz w:val="22"/>
          <w:szCs w:val="22"/>
        </w:rPr>
        <w:t>Janowsky</w:t>
      </w:r>
      <w:r>
        <w:rPr>
          <w:rFonts w:ascii="Times New Roman" w:hAnsi="Times New Roman" w:eastAsia="Times New Roman" w:cs="Times New Roman"/>
          <w:spacing w:val="2"/>
          <w:sz w:val="22"/>
          <w:szCs w:val="22"/>
        </w:rPr>
        <w: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Age</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related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changes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 xml:space="preserve">emotional memory,” </w:t>
      </w:r>
      <w:r>
        <w:rPr>
          <w:i/>
          <w:iCs/>
          <w:sz w:val="22"/>
          <w:szCs w:val="22"/>
        </w:rPr>
        <w:t>Neurobiol</w:t>
      </w:r>
      <w:r>
        <w:rPr>
          <w:i/>
          <w:iCs/>
          <w:spacing w:val="-18"/>
          <w:sz w:val="22"/>
          <w:szCs w:val="22"/>
        </w:rPr>
        <w:t xml:space="preserve"> </w:t>
      </w:r>
      <w:r>
        <w:rPr>
          <w:i/>
          <w:iCs/>
          <w:sz w:val="22"/>
          <w:szCs w:val="22"/>
        </w:rPr>
        <w:t xml:space="preserve">Aging </w:t>
      </w:r>
      <w:r>
        <w:rPr>
          <w:rFonts w:ascii="Times New Roman" w:hAnsi="Times New Roman" w:eastAsia="Times New Roman" w:cs="Times New Roman"/>
          <w:sz w:val="22"/>
          <w:szCs w:val="22"/>
        </w:rPr>
        <w:t>25 (2</w:t>
      </w:r>
      <w:r>
        <w:rPr>
          <w:rFonts w:ascii="Times New Roman" w:hAnsi="Times New Roman" w:eastAsia="Times New Roman" w:cs="Times New Roman"/>
          <w:spacing w:val="-1"/>
          <w:sz w:val="22"/>
          <w:szCs w:val="22"/>
        </w:rPr>
        <w:t>004):</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
          <w:sz w:val="22"/>
          <w:szCs w:val="22"/>
        </w:rPr>
        <w:t>1117–24.</w:t>
      </w:r>
    </w:p>
    <w:p w14:paraId="5AFA38FA">
      <w:pPr>
        <w:spacing w:before="84" w:line="266" w:lineRule="auto"/>
        <w:ind w:left="384" w:right="61" w:hanging="384"/>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 xml:space="preserve">20.          Y. </w:t>
      </w:r>
      <w:r>
        <w:rPr>
          <w:rFonts w:ascii="Times New Roman" w:hAnsi="Times New Roman" w:eastAsia="Times New Roman" w:cs="Times New Roman"/>
          <w:sz w:val="22"/>
          <w:szCs w:val="22"/>
        </w:rPr>
        <w:t>Taki</w:t>
      </w:r>
      <w:r>
        <w:rPr>
          <w:rFonts w:ascii="Times New Roman" w:hAnsi="Times New Roman" w:eastAsia="Times New Roman" w:cs="Times New Roman"/>
          <w:spacing w:val="4"/>
          <w:sz w:val="22"/>
          <w:szCs w:val="22"/>
        </w:rPr>
        <w:t xml:space="preserve">, R. </w:t>
      </w:r>
      <w:r>
        <w:rPr>
          <w:rFonts w:ascii="Times New Roman" w:hAnsi="Times New Roman" w:eastAsia="Times New Roman" w:cs="Times New Roman"/>
          <w:sz w:val="22"/>
          <w:szCs w:val="22"/>
        </w:rPr>
        <w:t>Goto</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Voxel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based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morphometry</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age</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related</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structural</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change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gray matter</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each</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decade</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normal</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male</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subjects</w:t>
      </w:r>
      <w:r>
        <w:rPr>
          <w:rFonts w:ascii="Times New Roman" w:hAnsi="Times New Roman" w:eastAsia="Times New Roman" w:cs="Times New Roman"/>
          <w:spacing w:val="16"/>
          <w:sz w:val="22"/>
          <w:szCs w:val="22"/>
        </w:rPr>
        <w: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Mapping</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Conference</w:t>
      </w:r>
      <w:r>
        <w:rPr>
          <w:rFonts w:ascii="Times New Roman" w:hAnsi="Times New Roman" w:eastAsia="Times New Roman" w:cs="Times New Roman"/>
          <w:spacing w:val="16"/>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16"/>
          <w:sz w:val="22"/>
          <w:szCs w:val="22"/>
        </w:rPr>
        <w:t>,</w:t>
      </w:r>
      <w:r>
        <w:rPr>
          <w:rFonts w:ascii="Times New Roman" w:hAnsi="Times New Roman" w:eastAsia="Times New Roman" w:cs="Times New Roman"/>
          <w:sz w:val="22"/>
          <w:szCs w:val="22"/>
        </w:rPr>
        <w:t xml:space="preserve"> NY</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June</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2"/>
          <w:sz w:val="22"/>
          <w:szCs w:val="22"/>
        </w:rPr>
        <w:t>18–23, 2003, #1228.</w:t>
      </w:r>
    </w:p>
    <w:p w14:paraId="4A9B3A52">
      <w:pPr>
        <w:spacing w:before="91" w:line="276" w:lineRule="auto"/>
        <w:ind w:left="387" w:right="55" w:hanging="388"/>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21.          M.</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Ballmaier</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3"/>
          <w:sz w:val="22"/>
          <w:szCs w:val="22"/>
        </w:rPr>
        <w:t>M.</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Kumar</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3"/>
          <w:sz w:val="22"/>
          <w:szCs w:val="22"/>
        </w:rPr>
        <w:t>V.</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Elderkin</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Thompson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Cortical</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abnormalities</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elderly depressed</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patients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Mapping</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Conference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NY</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June</w:t>
      </w:r>
      <w:r>
        <w:rPr>
          <w:rFonts w:ascii="Times New Roman" w:hAnsi="Times New Roman" w:eastAsia="Times New Roman" w:cs="Times New Roman"/>
          <w:spacing w:val="5"/>
          <w:sz w:val="22"/>
          <w:szCs w:val="22"/>
        </w:rPr>
        <w:t xml:space="preserve">   18–23,</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2003.#735.</w:t>
      </w:r>
    </w:p>
    <w:p w14:paraId="010C7A94">
      <w:pPr>
        <w:spacing w:before="42" w:line="265" w:lineRule="auto"/>
        <w:ind w:left="390" w:hanging="390"/>
        <w:rPr>
          <w:rFonts w:ascii="Times New Roman" w:hAnsi="Times New Roman" w:eastAsia="Times New Roman" w:cs="Times New Roman"/>
          <w:sz w:val="22"/>
          <w:szCs w:val="22"/>
        </w:rPr>
      </w:pPr>
      <w:r>
        <w:rPr>
          <w:rFonts w:ascii="Times New Roman" w:hAnsi="Times New Roman" w:eastAsia="Times New Roman" w:cs="Times New Roman"/>
          <w:spacing w:val="7"/>
          <w:sz w:val="22"/>
          <w:szCs w:val="22"/>
        </w:rPr>
        <w:t xml:space="preserve">22.          S.  </w:t>
      </w:r>
      <w:r>
        <w:rPr>
          <w:rFonts w:ascii="Times New Roman" w:hAnsi="Times New Roman" w:eastAsia="Times New Roman" w:cs="Times New Roman"/>
          <w:sz w:val="22"/>
          <w:szCs w:val="22"/>
        </w:rPr>
        <w:t>Ramon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y</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Cajal</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Textura</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del</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sistema</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nervioso</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del</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hombre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y</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de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los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vertebrados</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Aragon</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Spain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Gobierno</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de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Aragon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Departamento</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de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Educacion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y</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Cultura</w:t>
      </w:r>
      <w:r>
        <w:rPr>
          <w:rFonts w:ascii="Times New Roman" w:hAnsi="Times New Roman" w:eastAsia="Times New Roman" w:cs="Times New Roman"/>
          <w:spacing w:val="8"/>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8"/>
          <w:sz w:val="22"/>
          <w:szCs w:val="22"/>
        </w:rPr>
        <w:t>2002).</w:t>
      </w:r>
    </w:p>
    <w:p w14:paraId="05D4936A">
      <w:pPr>
        <w:pStyle w:val="2"/>
        <w:spacing w:before="101" w:line="276" w:lineRule="auto"/>
        <w:ind w:left="380" w:right="54" w:hanging="380"/>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 xml:space="preserve">23.          S. A. </w:t>
      </w:r>
      <w:r>
        <w:rPr>
          <w:rFonts w:ascii="Times New Roman" w:hAnsi="Times New Roman" w:eastAsia="Times New Roman" w:cs="Times New Roman"/>
          <w:sz w:val="22"/>
          <w:szCs w:val="22"/>
        </w:rPr>
        <w:t>Goldman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F</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Nottebohm</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Neuronal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production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migration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differentiation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 xml:space="preserve">a </w:t>
      </w:r>
      <w:r>
        <w:rPr>
          <w:rFonts w:ascii="Times New Roman" w:hAnsi="Times New Roman" w:eastAsia="Times New Roman" w:cs="Times New Roman"/>
          <w:spacing w:val="-1"/>
          <w:sz w:val="22"/>
          <w:szCs w:val="22"/>
        </w:rPr>
        <w:t>vocal</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pacing w:val="-1"/>
          <w:sz w:val="22"/>
          <w:szCs w:val="22"/>
        </w:rPr>
        <w:t>control</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1"/>
          <w:sz w:val="22"/>
          <w:szCs w:val="22"/>
        </w:rPr>
        <w:t>nucleus</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pacing w:val="-1"/>
          <w:sz w:val="22"/>
          <w:szCs w:val="22"/>
        </w:rPr>
        <w:t>adult</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pacing w:val="-1"/>
          <w:sz w:val="22"/>
          <w:szCs w:val="22"/>
        </w:rPr>
        <w:t>female</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pacing w:val="-1"/>
          <w:sz w:val="22"/>
          <w:szCs w:val="22"/>
        </w:rPr>
        <w:t>canary</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1"/>
          <w:sz w:val="22"/>
          <w:szCs w:val="22"/>
        </w:rPr>
        <w:t>brain,”</w:t>
      </w:r>
      <w:r>
        <w:rPr>
          <w:rFonts w:ascii="Times New Roman" w:hAnsi="Times New Roman" w:eastAsia="Times New Roman" w:cs="Times New Roman"/>
          <w:spacing w:val="40"/>
          <w:w w:val="101"/>
          <w:sz w:val="22"/>
          <w:szCs w:val="22"/>
        </w:rPr>
        <w:t xml:space="preserve"> </w:t>
      </w:r>
      <w:r>
        <w:rPr>
          <w:i/>
          <w:iCs/>
          <w:spacing w:val="-1"/>
          <w:sz w:val="22"/>
          <w:szCs w:val="22"/>
        </w:rPr>
        <w:t>Proc</w:t>
      </w:r>
      <w:r>
        <w:rPr>
          <w:i/>
          <w:iCs/>
          <w:spacing w:val="24"/>
          <w:sz w:val="22"/>
          <w:szCs w:val="22"/>
        </w:rPr>
        <w:t xml:space="preserve"> </w:t>
      </w:r>
      <w:r>
        <w:rPr>
          <w:i/>
          <w:iCs/>
          <w:spacing w:val="-1"/>
          <w:sz w:val="22"/>
          <w:szCs w:val="22"/>
        </w:rPr>
        <w:t>Natl Acad</w:t>
      </w:r>
      <w:r>
        <w:rPr>
          <w:i/>
          <w:iCs/>
          <w:spacing w:val="42"/>
          <w:sz w:val="22"/>
          <w:szCs w:val="22"/>
        </w:rPr>
        <w:t xml:space="preserve"> </w:t>
      </w:r>
      <w:r>
        <w:rPr>
          <w:i/>
          <w:iCs/>
          <w:spacing w:val="-1"/>
          <w:sz w:val="22"/>
          <w:szCs w:val="22"/>
        </w:rPr>
        <w:t xml:space="preserve">Sci  USA  </w:t>
      </w:r>
      <w:r>
        <w:rPr>
          <w:rFonts w:ascii="Times New Roman" w:hAnsi="Times New Roman" w:eastAsia="Times New Roman" w:cs="Times New Roman"/>
          <w:spacing w:val="-1"/>
          <w:sz w:val="22"/>
          <w:szCs w:val="22"/>
        </w:rPr>
        <w:t>80(1983):</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2390–4.</w:t>
      </w:r>
    </w:p>
    <w:p w14:paraId="46A2C543">
      <w:pPr>
        <w:pStyle w:val="2"/>
        <w:spacing w:before="41" w:line="280" w:lineRule="exact"/>
        <w:rPr>
          <w:rFonts w:ascii="Times New Roman" w:hAnsi="Times New Roman" w:eastAsia="Times New Roman" w:cs="Times New Roman"/>
          <w:sz w:val="22"/>
          <w:szCs w:val="22"/>
        </w:rPr>
      </w:pPr>
      <w:r>
        <w:rPr>
          <w:rFonts w:ascii="Times New Roman" w:hAnsi="Times New Roman" w:eastAsia="Times New Roman" w:cs="Times New Roman"/>
          <w:position w:val="2"/>
          <w:sz w:val="22"/>
          <w:szCs w:val="22"/>
        </w:rPr>
        <w:t>24.          J.  Altman,  “Are</w:t>
      </w:r>
      <w:r>
        <w:rPr>
          <w:rFonts w:ascii="Times New Roman" w:hAnsi="Times New Roman" w:eastAsia="Times New Roman" w:cs="Times New Roman"/>
          <w:spacing w:val="6"/>
          <w:position w:val="2"/>
          <w:sz w:val="22"/>
          <w:szCs w:val="22"/>
        </w:rPr>
        <w:t xml:space="preserve">  </w:t>
      </w:r>
      <w:r>
        <w:rPr>
          <w:rFonts w:ascii="Times New Roman" w:hAnsi="Times New Roman" w:eastAsia="Times New Roman" w:cs="Times New Roman"/>
          <w:position w:val="2"/>
          <w:sz w:val="22"/>
          <w:szCs w:val="22"/>
        </w:rPr>
        <w:t>new</w:t>
      </w:r>
      <w:r>
        <w:rPr>
          <w:rFonts w:ascii="Times New Roman" w:hAnsi="Times New Roman" w:eastAsia="Times New Roman" w:cs="Times New Roman"/>
          <w:spacing w:val="6"/>
          <w:position w:val="2"/>
          <w:sz w:val="22"/>
          <w:szCs w:val="22"/>
        </w:rPr>
        <w:t xml:space="preserve">  </w:t>
      </w:r>
      <w:r>
        <w:rPr>
          <w:rFonts w:ascii="Times New Roman" w:hAnsi="Times New Roman" w:eastAsia="Times New Roman" w:cs="Times New Roman"/>
          <w:position w:val="2"/>
          <w:sz w:val="22"/>
          <w:szCs w:val="22"/>
        </w:rPr>
        <w:t>neurons</w:t>
      </w:r>
      <w:r>
        <w:rPr>
          <w:rFonts w:ascii="Times New Roman" w:hAnsi="Times New Roman" w:eastAsia="Times New Roman" w:cs="Times New Roman"/>
          <w:spacing w:val="7"/>
          <w:position w:val="2"/>
          <w:sz w:val="22"/>
          <w:szCs w:val="22"/>
        </w:rPr>
        <w:t xml:space="preserve">  </w:t>
      </w:r>
      <w:r>
        <w:rPr>
          <w:rFonts w:ascii="Times New Roman" w:hAnsi="Times New Roman" w:eastAsia="Times New Roman" w:cs="Times New Roman"/>
          <w:position w:val="2"/>
          <w:sz w:val="22"/>
          <w:szCs w:val="22"/>
        </w:rPr>
        <w:t>formed</w:t>
      </w:r>
      <w:r>
        <w:rPr>
          <w:rFonts w:ascii="Times New Roman" w:hAnsi="Times New Roman" w:eastAsia="Times New Roman" w:cs="Times New Roman"/>
          <w:spacing w:val="6"/>
          <w:position w:val="2"/>
          <w:sz w:val="22"/>
          <w:szCs w:val="22"/>
        </w:rPr>
        <w:t xml:space="preserve">  </w:t>
      </w:r>
      <w:r>
        <w:rPr>
          <w:rFonts w:ascii="Times New Roman" w:hAnsi="Times New Roman" w:eastAsia="Times New Roman" w:cs="Times New Roman"/>
          <w:position w:val="2"/>
          <w:sz w:val="22"/>
          <w:szCs w:val="22"/>
        </w:rPr>
        <w:t>in</w:t>
      </w:r>
      <w:r>
        <w:rPr>
          <w:rFonts w:ascii="Times New Roman" w:hAnsi="Times New Roman" w:eastAsia="Times New Roman" w:cs="Times New Roman"/>
          <w:spacing w:val="5"/>
          <w:position w:val="2"/>
          <w:sz w:val="22"/>
          <w:szCs w:val="22"/>
        </w:rPr>
        <w:t xml:space="preserve">  </w:t>
      </w:r>
      <w:r>
        <w:rPr>
          <w:rFonts w:ascii="Times New Roman" w:hAnsi="Times New Roman" w:eastAsia="Times New Roman" w:cs="Times New Roman"/>
          <w:position w:val="2"/>
          <w:sz w:val="22"/>
          <w:szCs w:val="22"/>
        </w:rPr>
        <w:t>the</w:t>
      </w:r>
      <w:r>
        <w:rPr>
          <w:rFonts w:ascii="Times New Roman" w:hAnsi="Times New Roman" w:eastAsia="Times New Roman" w:cs="Times New Roman"/>
          <w:spacing w:val="4"/>
          <w:position w:val="2"/>
          <w:sz w:val="22"/>
          <w:szCs w:val="22"/>
        </w:rPr>
        <w:t xml:space="preserve">  </w:t>
      </w:r>
      <w:r>
        <w:rPr>
          <w:rFonts w:ascii="Times New Roman" w:hAnsi="Times New Roman" w:eastAsia="Times New Roman" w:cs="Times New Roman"/>
          <w:position w:val="2"/>
          <w:sz w:val="22"/>
          <w:szCs w:val="22"/>
        </w:rPr>
        <w:t>brains</w:t>
      </w:r>
      <w:r>
        <w:rPr>
          <w:rFonts w:ascii="Times New Roman" w:hAnsi="Times New Roman" w:eastAsia="Times New Roman" w:cs="Times New Roman"/>
          <w:spacing w:val="8"/>
          <w:position w:val="2"/>
          <w:sz w:val="22"/>
          <w:szCs w:val="22"/>
        </w:rPr>
        <w:t xml:space="preserve">  </w:t>
      </w:r>
      <w:r>
        <w:rPr>
          <w:rFonts w:ascii="Times New Roman" w:hAnsi="Times New Roman" w:eastAsia="Times New Roman" w:cs="Times New Roman"/>
          <w:position w:val="2"/>
          <w:sz w:val="22"/>
          <w:szCs w:val="22"/>
        </w:rPr>
        <w:t>of</w:t>
      </w:r>
      <w:r>
        <w:rPr>
          <w:rFonts w:ascii="Times New Roman" w:hAnsi="Times New Roman" w:eastAsia="Times New Roman" w:cs="Times New Roman"/>
          <w:spacing w:val="8"/>
          <w:position w:val="2"/>
          <w:sz w:val="22"/>
          <w:szCs w:val="22"/>
        </w:rPr>
        <w:t xml:space="preserve">  </w:t>
      </w:r>
      <w:r>
        <w:rPr>
          <w:rFonts w:ascii="Times New Roman" w:hAnsi="Times New Roman" w:eastAsia="Times New Roman" w:cs="Times New Roman"/>
          <w:position w:val="2"/>
          <w:sz w:val="22"/>
          <w:szCs w:val="22"/>
        </w:rPr>
        <w:t>adult</w:t>
      </w:r>
      <w:r>
        <w:rPr>
          <w:rFonts w:ascii="Times New Roman" w:hAnsi="Times New Roman" w:eastAsia="Times New Roman" w:cs="Times New Roman"/>
          <w:spacing w:val="6"/>
          <w:position w:val="2"/>
          <w:sz w:val="22"/>
          <w:szCs w:val="22"/>
        </w:rPr>
        <w:t xml:space="preserve">  </w:t>
      </w:r>
      <w:r>
        <w:rPr>
          <w:rFonts w:ascii="Times New Roman" w:hAnsi="Times New Roman" w:eastAsia="Times New Roman" w:cs="Times New Roman"/>
          <w:position w:val="2"/>
          <w:sz w:val="22"/>
          <w:szCs w:val="22"/>
        </w:rPr>
        <w:t>mammal</w:t>
      </w:r>
      <w:r>
        <w:rPr>
          <w:rFonts w:ascii="Times New Roman" w:hAnsi="Times New Roman" w:eastAsia="Times New Roman" w:cs="Times New Roman"/>
          <w:spacing w:val="-1"/>
          <w:position w:val="2"/>
          <w:sz w:val="22"/>
          <w:szCs w:val="22"/>
        </w:rPr>
        <w:t>s?”</w:t>
      </w:r>
      <w:r>
        <w:rPr>
          <w:rFonts w:ascii="Times New Roman" w:hAnsi="Times New Roman" w:eastAsia="Times New Roman" w:cs="Times New Roman"/>
          <w:spacing w:val="5"/>
          <w:position w:val="2"/>
          <w:sz w:val="22"/>
          <w:szCs w:val="22"/>
        </w:rPr>
        <w:t xml:space="preserve">  </w:t>
      </w:r>
      <w:r>
        <w:rPr>
          <w:i/>
          <w:iCs/>
          <w:spacing w:val="-1"/>
          <w:position w:val="2"/>
          <w:sz w:val="22"/>
          <w:szCs w:val="22"/>
        </w:rPr>
        <w:t>Science</w:t>
      </w:r>
      <w:r>
        <w:rPr>
          <w:i/>
          <w:iCs/>
          <w:spacing w:val="7"/>
          <w:position w:val="2"/>
          <w:sz w:val="22"/>
          <w:szCs w:val="22"/>
        </w:rPr>
        <w:t xml:space="preserve">  </w:t>
      </w:r>
      <w:r>
        <w:rPr>
          <w:rFonts w:ascii="Times New Roman" w:hAnsi="Times New Roman" w:eastAsia="Times New Roman" w:cs="Times New Roman"/>
          <w:spacing w:val="-1"/>
          <w:position w:val="2"/>
          <w:sz w:val="22"/>
          <w:szCs w:val="22"/>
        </w:rPr>
        <w:t>135</w:t>
      </w:r>
    </w:p>
    <w:p w14:paraId="014A93EE">
      <w:pPr>
        <w:spacing w:line="279" w:lineRule="exact"/>
        <w:ind w:left="390"/>
        <w:rPr>
          <w:rFonts w:ascii="Times New Roman" w:hAnsi="Times New Roman" w:eastAsia="Times New Roman" w:cs="Times New Roman"/>
          <w:sz w:val="22"/>
          <w:szCs w:val="22"/>
        </w:rPr>
      </w:pPr>
      <w:r>
        <w:rPr>
          <w:rFonts w:ascii="Times New Roman" w:hAnsi="Times New Roman" w:eastAsia="Times New Roman" w:cs="Times New Roman"/>
          <w:spacing w:val="2"/>
          <w:position w:val="3"/>
          <w:sz w:val="22"/>
          <w:szCs w:val="22"/>
        </w:rPr>
        <w:t>(1962):1127–8.</w:t>
      </w:r>
    </w:p>
    <w:p w14:paraId="4AE25EBC">
      <w:pPr>
        <w:pStyle w:val="2"/>
        <w:spacing w:before="100" w:line="262" w:lineRule="auto"/>
        <w:ind w:left="382" w:right="52" w:hanging="383"/>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25.          E. </w:t>
      </w:r>
      <w:r>
        <w:rPr>
          <w:rFonts w:ascii="Times New Roman" w:hAnsi="Times New Roman" w:eastAsia="Times New Roman" w:cs="Times New Roman"/>
          <w:sz w:val="22"/>
          <w:szCs w:val="22"/>
        </w:rPr>
        <w:t>Gould</w:t>
      </w:r>
      <w:r>
        <w:rPr>
          <w:rFonts w:ascii="Times New Roman" w:hAnsi="Times New Roman" w:eastAsia="Times New Roman" w:cs="Times New Roman"/>
          <w:spacing w:val="2"/>
          <w:sz w:val="22"/>
          <w:szCs w:val="22"/>
        </w:rPr>
        <w:t xml:space="preserve">, P. </w:t>
      </w:r>
      <w:r>
        <w:rPr>
          <w:rFonts w:ascii="Times New Roman" w:hAnsi="Times New Roman" w:eastAsia="Times New Roman" w:cs="Times New Roman"/>
          <w:sz w:val="22"/>
          <w:szCs w:val="22"/>
        </w:rPr>
        <w:t>Tanapat</w:t>
      </w:r>
      <w:r>
        <w:rPr>
          <w:rFonts w:ascii="Times New Roman" w:hAnsi="Times New Roman" w:eastAsia="Times New Roman" w:cs="Times New Roman"/>
          <w:spacing w:val="2"/>
          <w:sz w:val="22"/>
          <w:szCs w:val="22"/>
        </w:rPr>
        <w:t>, B.</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2"/>
          <w:sz w:val="22"/>
          <w:szCs w:val="22"/>
        </w:rPr>
        <w:t xml:space="preserve">S. </w:t>
      </w:r>
      <w:r>
        <w:rPr>
          <w:rFonts w:ascii="Times New Roman" w:hAnsi="Times New Roman" w:eastAsia="Times New Roman" w:cs="Times New Roman"/>
          <w:sz w:val="22"/>
          <w:szCs w:val="22"/>
        </w:rPr>
        <w:t>McEwen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2"/>
          <w:sz w:val="22"/>
          <w:szCs w:val="22"/>
        </w:rPr>
        <w:t>G.</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Flugge</w:t>
      </w:r>
      <w:r>
        <w:rPr>
          <w:rFonts w:ascii="Times New Roman" w:hAnsi="Times New Roman" w:eastAsia="Times New Roman" w:cs="Times New Roman"/>
          <w:spacing w:val="2"/>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2"/>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Fuchs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Proliferation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granule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cell precursors</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dentate</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gyrus</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adult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monkeys</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diminished</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by</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23"/>
          <w:sz w:val="22"/>
          <w:szCs w:val="22"/>
        </w:rPr>
        <w:t xml:space="preserve"> </w:t>
      </w:r>
      <w:r>
        <w:rPr>
          <w:i/>
          <w:iCs/>
          <w:sz w:val="22"/>
          <w:szCs w:val="22"/>
        </w:rPr>
        <w:t>Proc</w:t>
      </w:r>
      <w:r>
        <w:rPr>
          <w:i/>
          <w:iCs/>
          <w:spacing w:val="-1"/>
          <w:sz w:val="22"/>
          <w:szCs w:val="22"/>
        </w:rPr>
        <w:t xml:space="preserve"> Natl Acad</w:t>
      </w:r>
      <w:r>
        <w:rPr>
          <w:i/>
          <w:iCs/>
          <w:spacing w:val="27"/>
          <w:sz w:val="22"/>
          <w:szCs w:val="22"/>
        </w:rPr>
        <w:t xml:space="preserve"> </w:t>
      </w:r>
      <w:r>
        <w:rPr>
          <w:i/>
          <w:iCs/>
          <w:spacing w:val="-1"/>
          <w:sz w:val="22"/>
          <w:szCs w:val="22"/>
        </w:rPr>
        <w:t>Sci</w:t>
      </w:r>
      <w:r>
        <w:rPr>
          <w:i/>
          <w:iCs/>
          <w:sz w:val="22"/>
          <w:szCs w:val="22"/>
        </w:rPr>
        <w:t xml:space="preserve"> </w:t>
      </w:r>
      <w:r>
        <w:rPr>
          <w:i/>
          <w:iCs/>
          <w:spacing w:val="-1"/>
          <w:sz w:val="22"/>
          <w:szCs w:val="22"/>
        </w:rPr>
        <w:t xml:space="preserve">USA </w:t>
      </w:r>
      <w:r>
        <w:rPr>
          <w:rFonts w:ascii="Times New Roman" w:hAnsi="Times New Roman" w:eastAsia="Times New Roman" w:cs="Times New Roman"/>
          <w:spacing w:val="-1"/>
          <w:sz w:val="22"/>
          <w:szCs w:val="22"/>
        </w:rPr>
        <w:t>95 (1998):</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1"/>
          <w:sz w:val="22"/>
          <w:szCs w:val="22"/>
        </w:rPr>
        <w:t>3168–71.</w:t>
      </w:r>
    </w:p>
    <w:p w14:paraId="01FCC0F4">
      <w:pPr>
        <w:pStyle w:val="2"/>
        <w:spacing w:before="86" w:line="265" w:lineRule="auto"/>
        <w:ind w:left="387" w:right="52" w:hanging="387"/>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26.          E. </w:t>
      </w:r>
      <w:r>
        <w:rPr>
          <w:rFonts w:ascii="Times New Roman" w:hAnsi="Times New Roman" w:eastAsia="Times New Roman" w:cs="Times New Roman"/>
          <w:sz w:val="22"/>
          <w:szCs w:val="22"/>
        </w:rPr>
        <w:t>Gould</w:t>
      </w:r>
      <w:r>
        <w:rPr>
          <w:rFonts w:ascii="Times New Roman" w:hAnsi="Times New Roman" w:eastAsia="Times New Roman" w:cs="Times New Roman"/>
          <w:spacing w:val="2"/>
          <w:sz w:val="22"/>
          <w:szCs w:val="22"/>
        </w:rPr>
        <w:t xml:space="preserve">, A. J. </w:t>
      </w:r>
      <w:r>
        <w:rPr>
          <w:rFonts w:ascii="Times New Roman" w:hAnsi="Times New Roman" w:eastAsia="Times New Roman" w:cs="Times New Roman"/>
          <w:sz w:val="22"/>
          <w:szCs w:val="22"/>
        </w:rPr>
        <w:t>Reeves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2"/>
          <w:sz w:val="22"/>
          <w:szCs w:val="22"/>
        </w:rPr>
        <w:t>S.</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Graziano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2"/>
          <w:sz w:val="22"/>
          <w:szCs w:val="22"/>
        </w:rPr>
        <w:t>G.</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Gross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Neurogenesis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neocortex</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 xml:space="preserve">of </w:t>
      </w:r>
      <w:r>
        <w:rPr>
          <w:rFonts w:ascii="Times New Roman" w:hAnsi="Times New Roman" w:eastAsia="Times New Roman" w:cs="Times New Roman"/>
          <w:spacing w:val="-1"/>
          <w:sz w:val="22"/>
          <w:szCs w:val="22"/>
        </w:rPr>
        <w:t xml:space="preserve">adult primates,” </w:t>
      </w:r>
      <w:r>
        <w:rPr>
          <w:i/>
          <w:iCs/>
          <w:spacing w:val="-1"/>
          <w:sz w:val="22"/>
          <w:szCs w:val="22"/>
        </w:rPr>
        <w:t xml:space="preserve">Science </w:t>
      </w:r>
      <w:r>
        <w:rPr>
          <w:rFonts w:ascii="Times New Roman" w:hAnsi="Times New Roman" w:eastAsia="Times New Roman" w:cs="Times New Roman"/>
          <w:spacing w:val="-1"/>
          <w:sz w:val="22"/>
          <w:szCs w:val="22"/>
        </w:rPr>
        <w:t>286(5439) (1999):</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1"/>
          <w:sz w:val="22"/>
          <w:szCs w:val="22"/>
        </w:rPr>
        <w:t>548–52.</w:t>
      </w:r>
    </w:p>
    <w:p w14:paraId="7677B13F">
      <w:pPr>
        <w:spacing w:line="265" w:lineRule="auto"/>
        <w:rPr>
          <w:rFonts w:ascii="Times New Roman" w:hAnsi="Times New Roman" w:eastAsia="Times New Roman" w:cs="Times New Roman"/>
          <w:sz w:val="22"/>
          <w:szCs w:val="22"/>
        </w:rPr>
        <w:sectPr>
          <w:footerReference r:id="rId10" w:type="default"/>
          <w:pgSz w:w="12240" w:h="15840"/>
          <w:pgMar w:top="400" w:right="1391" w:bottom="400" w:left="1659" w:header="0" w:footer="0" w:gutter="0"/>
          <w:cols w:space="720" w:num="1"/>
        </w:sectPr>
      </w:pPr>
    </w:p>
    <w:p w14:paraId="72D2736D">
      <w:pPr>
        <w:pStyle w:val="2"/>
        <w:spacing w:line="319" w:lineRule="auto"/>
      </w:pPr>
    </w:p>
    <w:p w14:paraId="43570E7F">
      <w:pPr>
        <w:pStyle w:val="2"/>
        <w:spacing w:line="320" w:lineRule="auto"/>
      </w:pPr>
    </w:p>
    <w:p w14:paraId="550706B0">
      <w:pPr>
        <w:pStyle w:val="2"/>
        <w:spacing w:line="320" w:lineRule="auto"/>
      </w:pPr>
    </w:p>
    <w:p w14:paraId="19C91E89">
      <w:pPr>
        <w:pStyle w:val="2"/>
        <w:spacing w:before="63" w:line="265" w:lineRule="auto"/>
        <w:ind w:left="391" w:right="2" w:hanging="386"/>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 xml:space="preserve">27.          P.  S. </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Eriksson</w:t>
      </w:r>
      <w:r>
        <w:rPr>
          <w:rFonts w:ascii="Times New Roman" w:hAnsi="Times New Roman" w:eastAsia="Times New Roman" w:cs="Times New Roman"/>
          <w:spacing w:val="2"/>
          <w:sz w:val="22"/>
          <w:szCs w:val="22"/>
        </w:rPr>
        <w:t>,  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Perf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ilieva</w:t>
      </w:r>
      <w:r>
        <w:rPr>
          <w:rFonts w:ascii="Times New Roman" w:hAnsi="Times New Roman" w:eastAsia="Times New Roman" w:cs="Times New Roman"/>
          <w:spacing w:val="2"/>
          <w:sz w:val="22"/>
          <w:szCs w:val="22"/>
        </w:rPr>
        <w: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2"/>
          <w:sz w:val="22"/>
          <w:szCs w:val="22"/>
        </w:rPr>
        <w:t>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Bjork</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Eriksson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pacing w:val="2"/>
          <w:sz w:val="22"/>
          <w:szCs w:val="22"/>
        </w:rPr>
        <w:t>A.</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Alborn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2"/>
          <w:sz w:val="22"/>
          <w:szCs w:val="22"/>
        </w:rPr>
        <w:t>C.</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Nordborg</w:t>
      </w:r>
      <w:r>
        <w:rPr>
          <w:rFonts w:ascii="Times New Roman" w:hAnsi="Times New Roman" w:eastAsia="Times New Roman" w:cs="Times New Roman"/>
          <w:spacing w:val="2"/>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pacing w:val="2"/>
          <w:sz w:val="22"/>
          <w:szCs w:val="22"/>
        </w:rPr>
        <w:t>A.</w:t>
      </w:r>
      <w:r>
        <w:rPr>
          <w:rFonts w:ascii="Times New Roman" w:hAnsi="Times New Roman" w:eastAsia="Times New Roman" w:cs="Times New Roman"/>
          <w:sz w:val="22"/>
          <w:szCs w:val="22"/>
        </w:rPr>
        <w:t xml:space="preserve"> Peterson</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et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 “</w:t>
      </w:r>
      <w:r>
        <w:rPr>
          <w:rFonts w:ascii="Times New Roman" w:hAnsi="Times New Roman" w:eastAsia="Times New Roman" w:cs="Times New Roman"/>
          <w:sz w:val="22"/>
          <w:szCs w:val="22"/>
        </w:rPr>
        <w:t>Neurogenesis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adult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hippocampus</w:t>
      </w:r>
      <w:r>
        <w:rPr>
          <w:rFonts w:ascii="Times New Roman" w:hAnsi="Times New Roman" w:eastAsia="Times New Roman" w:cs="Times New Roman"/>
          <w:spacing w:val="3"/>
          <w:sz w:val="22"/>
          <w:szCs w:val="22"/>
        </w:rPr>
        <w:t xml:space="preserve">,” </w:t>
      </w:r>
      <w:r>
        <w:rPr>
          <w:i/>
          <w:iCs/>
          <w:sz w:val="22"/>
          <w:szCs w:val="22"/>
        </w:rPr>
        <w:t>Nat</w:t>
      </w:r>
      <w:r>
        <w:rPr>
          <w:i/>
          <w:iCs/>
          <w:spacing w:val="-12"/>
          <w:sz w:val="22"/>
          <w:szCs w:val="22"/>
        </w:rPr>
        <w:t xml:space="preserve"> </w:t>
      </w:r>
      <w:r>
        <w:rPr>
          <w:i/>
          <w:iCs/>
          <w:sz w:val="22"/>
          <w:szCs w:val="22"/>
        </w:rPr>
        <w:t>Med</w:t>
      </w:r>
      <w:r>
        <w:rPr>
          <w:i/>
          <w:iCs/>
          <w:spacing w:val="3"/>
          <w:sz w:val="22"/>
          <w:szCs w:val="22"/>
        </w:rPr>
        <w:t xml:space="preserve"> </w:t>
      </w:r>
      <w:r>
        <w:rPr>
          <w:rFonts w:ascii="Times New Roman" w:hAnsi="Times New Roman" w:eastAsia="Times New Roman" w:cs="Times New Roman"/>
          <w:spacing w:val="3"/>
          <w:sz w:val="22"/>
          <w:szCs w:val="22"/>
        </w:rPr>
        <w:t>4 (1998):</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3"/>
          <w:sz w:val="22"/>
          <w:szCs w:val="22"/>
        </w:rPr>
        <w:t>1313–</w:t>
      </w:r>
      <w:r>
        <w:rPr>
          <w:rFonts w:ascii="Times New Roman" w:hAnsi="Times New Roman" w:eastAsia="Times New Roman" w:cs="Times New Roman"/>
          <w:spacing w:val="2"/>
          <w:sz w:val="22"/>
          <w:szCs w:val="22"/>
        </w:rPr>
        <w:t>7.</w:t>
      </w:r>
    </w:p>
    <w:p w14:paraId="0EC85AA6">
      <w:pPr>
        <w:pStyle w:val="2"/>
        <w:spacing w:before="85" w:line="265" w:lineRule="auto"/>
        <w:ind w:left="404" w:right="12" w:hanging="39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 xml:space="preserve">28.          A.  </w:t>
      </w:r>
      <w:r>
        <w:rPr>
          <w:rFonts w:ascii="Times New Roman" w:hAnsi="Times New Roman" w:eastAsia="Times New Roman" w:cs="Times New Roman"/>
          <w:sz w:val="22"/>
          <w:szCs w:val="22"/>
        </w:rPr>
        <w:t>Sahay</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Hen</w:t>
      </w:r>
      <w:r>
        <w:rPr>
          <w:rFonts w:ascii="Times New Roman" w:hAnsi="Times New Roman" w:eastAsia="Times New Roman" w:cs="Times New Roman"/>
          <w:spacing w:val="1"/>
          <w:sz w:val="22"/>
          <w:szCs w:val="22"/>
        </w:rPr>
        <w:t>,  “</w:t>
      </w:r>
      <w:r>
        <w:rPr>
          <w:rFonts w:ascii="Times New Roman" w:hAnsi="Times New Roman" w:eastAsia="Times New Roman" w:cs="Times New Roman"/>
          <w:sz w:val="22"/>
          <w:szCs w:val="22"/>
        </w:rPr>
        <w:t>Adult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hippocampal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neurogenesis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depression</w:t>
      </w:r>
      <w:r>
        <w:rPr>
          <w:rFonts w:ascii="Times New Roman" w:hAnsi="Times New Roman" w:eastAsia="Times New Roman" w:cs="Times New Roman"/>
          <w:spacing w:val="1"/>
          <w:sz w:val="22"/>
          <w:szCs w:val="22"/>
        </w:rPr>
        <w:t xml:space="preserve">,”  </w:t>
      </w:r>
      <w:r>
        <w:rPr>
          <w:i/>
          <w:iCs/>
          <w:sz w:val="22"/>
          <w:szCs w:val="22"/>
        </w:rPr>
        <w:t>Nat</w:t>
      </w:r>
      <w:r>
        <w:rPr>
          <w:i/>
          <w:iCs/>
          <w:spacing w:val="35"/>
          <w:w w:val="101"/>
          <w:sz w:val="22"/>
          <w:szCs w:val="22"/>
        </w:rPr>
        <w:t xml:space="preserve"> </w:t>
      </w:r>
      <w:r>
        <w:rPr>
          <w:i/>
          <w:iCs/>
          <w:sz w:val="22"/>
          <w:szCs w:val="22"/>
        </w:rPr>
        <w:t xml:space="preserve">Neurosci </w:t>
      </w:r>
      <w:r>
        <w:rPr>
          <w:rFonts w:ascii="Times New Roman" w:hAnsi="Times New Roman" w:eastAsia="Times New Roman" w:cs="Times New Roman"/>
          <w:spacing w:val="-1"/>
          <w:sz w:val="22"/>
          <w:szCs w:val="22"/>
        </w:rPr>
        <w:t>10(2007):</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1"/>
          <w:sz w:val="22"/>
          <w:szCs w:val="22"/>
        </w:rPr>
        <w:t>1110–5.</w:t>
      </w:r>
    </w:p>
    <w:p w14:paraId="0DD967C3">
      <w:pPr>
        <w:pStyle w:val="2"/>
        <w:spacing w:before="100" w:line="265" w:lineRule="auto"/>
        <w:ind w:left="393" w:right="11" w:hanging="388"/>
        <w:rPr>
          <w:rFonts w:ascii="Times New Roman" w:hAnsi="Times New Roman" w:eastAsia="Times New Roman" w:cs="Times New Roman"/>
          <w:sz w:val="22"/>
          <w:szCs w:val="22"/>
        </w:rPr>
      </w:pPr>
      <w:r>
        <w:rPr>
          <w:rFonts w:ascii="Times New Roman" w:hAnsi="Times New Roman" w:eastAsia="Times New Roman" w:cs="Times New Roman"/>
          <w:sz w:val="22"/>
          <w:szCs w:val="22"/>
        </w:rPr>
        <w:t>29.          E.</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Gould,</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“How  widespread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is   adult  neurogenesis</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mammals?”</w:t>
      </w:r>
      <w:r>
        <w:rPr>
          <w:rFonts w:ascii="Times New Roman" w:hAnsi="Times New Roman" w:eastAsia="Times New Roman" w:cs="Times New Roman"/>
          <w:spacing w:val="10"/>
          <w:sz w:val="22"/>
          <w:szCs w:val="22"/>
        </w:rPr>
        <w:t xml:space="preserve">  </w:t>
      </w:r>
      <w:r>
        <w:rPr>
          <w:i/>
          <w:iCs/>
          <w:spacing w:val="-1"/>
          <w:sz w:val="22"/>
          <w:szCs w:val="22"/>
        </w:rPr>
        <w:t>Nat  Rev  Neurosci</w:t>
      </w:r>
      <w:r>
        <w:rPr>
          <w:i/>
          <w:iCs/>
          <w:sz w:val="22"/>
          <w:szCs w:val="22"/>
        </w:rPr>
        <w:t xml:space="preserve"> </w:t>
      </w:r>
      <w:r>
        <w:rPr>
          <w:rFonts w:ascii="Times New Roman" w:hAnsi="Times New Roman" w:eastAsia="Times New Roman" w:cs="Times New Roman"/>
          <w:spacing w:val="1"/>
          <w:sz w:val="22"/>
          <w:szCs w:val="22"/>
        </w:rPr>
        <w:t>8(2007): 481–8.</w:t>
      </w:r>
    </w:p>
    <w:p w14:paraId="75BDC255">
      <w:pPr>
        <w:pStyle w:val="2"/>
        <w:spacing w:before="85" w:line="265" w:lineRule="auto"/>
        <w:ind w:left="393" w:right="11" w:hanging="387"/>
        <w:rPr>
          <w:rFonts w:ascii="Times New Roman" w:hAnsi="Times New Roman" w:eastAsia="Times New Roman" w:cs="Times New Roman"/>
          <w:sz w:val="22"/>
          <w:szCs w:val="22"/>
        </w:rPr>
      </w:pPr>
      <w:r>
        <w:rPr>
          <w:rFonts w:ascii="Times New Roman" w:hAnsi="Times New Roman" w:eastAsia="Times New Roman" w:cs="Times New Roman"/>
          <w:sz w:val="22"/>
          <w:szCs w:val="22"/>
        </w:rPr>
        <w:t>30.          E.</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Gould,</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“How  widespread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is   adult  neurogenesis</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mammals?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9"/>
          <w:sz w:val="22"/>
          <w:szCs w:val="22"/>
        </w:rPr>
        <w:t xml:space="preserve">  </w:t>
      </w:r>
      <w:r>
        <w:rPr>
          <w:i/>
          <w:iCs/>
          <w:spacing w:val="-1"/>
          <w:sz w:val="22"/>
          <w:szCs w:val="22"/>
        </w:rPr>
        <w:t>Nat  Rev  Neurosci</w:t>
      </w:r>
      <w:r>
        <w:rPr>
          <w:i/>
          <w:iCs/>
          <w:spacing w:val="1"/>
          <w:sz w:val="22"/>
          <w:szCs w:val="22"/>
        </w:rPr>
        <w:t xml:space="preserve"> </w:t>
      </w:r>
      <w:r>
        <w:rPr>
          <w:rFonts w:ascii="Times New Roman" w:hAnsi="Times New Roman" w:eastAsia="Times New Roman" w:cs="Times New Roman"/>
          <w:spacing w:val="1"/>
          <w:sz w:val="22"/>
          <w:szCs w:val="22"/>
        </w:rPr>
        <w:t>8(2007): 481–8.</w:t>
      </w:r>
    </w:p>
    <w:p w14:paraId="73AB405C">
      <w:pPr>
        <w:pStyle w:val="2"/>
        <w:spacing w:before="100" w:line="265" w:lineRule="auto"/>
        <w:ind w:left="393" w:right="11" w:hanging="387"/>
        <w:rPr>
          <w:rFonts w:ascii="Times New Roman" w:hAnsi="Times New Roman" w:eastAsia="Times New Roman" w:cs="Times New Roman"/>
          <w:sz w:val="22"/>
          <w:szCs w:val="22"/>
        </w:rPr>
      </w:pPr>
      <w:r>
        <w:rPr>
          <w:rFonts w:ascii="Times New Roman" w:hAnsi="Times New Roman" w:eastAsia="Times New Roman" w:cs="Times New Roman"/>
          <w:sz w:val="22"/>
          <w:szCs w:val="22"/>
        </w:rPr>
        <w:t>31.          E.</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Gould,</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“How  widespread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is   adult  neurogenesis</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mammals?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9"/>
          <w:sz w:val="22"/>
          <w:szCs w:val="22"/>
        </w:rPr>
        <w:t xml:space="preserve">  </w:t>
      </w:r>
      <w:r>
        <w:rPr>
          <w:i/>
          <w:iCs/>
          <w:spacing w:val="-1"/>
          <w:sz w:val="22"/>
          <w:szCs w:val="22"/>
        </w:rPr>
        <w:t>Nat  Rev  Neurosci</w:t>
      </w:r>
      <w:r>
        <w:rPr>
          <w:i/>
          <w:iCs/>
          <w:spacing w:val="1"/>
          <w:sz w:val="22"/>
          <w:szCs w:val="22"/>
        </w:rPr>
        <w:t xml:space="preserve"> </w:t>
      </w:r>
      <w:r>
        <w:rPr>
          <w:rFonts w:ascii="Times New Roman" w:hAnsi="Times New Roman" w:eastAsia="Times New Roman" w:cs="Times New Roman"/>
          <w:spacing w:val="1"/>
          <w:sz w:val="22"/>
          <w:szCs w:val="22"/>
        </w:rPr>
        <w:t>8(2007): 481–8.</w:t>
      </w:r>
    </w:p>
    <w:p w14:paraId="02E01B54">
      <w:pPr>
        <w:pStyle w:val="2"/>
        <w:spacing w:before="86" w:line="262" w:lineRule="auto"/>
        <w:ind w:left="389" w:right="8" w:hanging="383"/>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32.          R.</w:t>
      </w:r>
      <w:r>
        <w:rPr>
          <w:rFonts w:ascii="Times New Roman" w:hAnsi="Times New Roman" w:eastAsia="Times New Roman" w:cs="Times New Roman"/>
          <w:spacing w:val="61"/>
          <w:w w:val="101"/>
          <w:sz w:val="22"/>
          <w:szCs w:val="22"/>
        </w:rPr>
        <w:t xml:space="preserve"> </w:t>
      </w:r>
      <w:r>
        <w:rPr>
          <w:rFonts w:ascii="Times New Roman" w:hAnsi="Times New Roman" w:eastAsia="Times New Roman" w:cs="Times New Roman"/>
          <w:sz w:val="22"/>
          <w:szCs w:val="22"/>
        </w:rPr>
        <w:t>Katzman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pacing w:val="1"/>
          <w:sz w:val="22"/>
          <w:szCs w:val="22"/>
        </w:rPr>
        <w:t>R.</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Terry</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pacing w:val="1"/>
          <w:sz w:val="22"/>
          <w:szCs w:val="22"/>
        </w:rPr>
        <w:t>R.</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DeTeresa</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1"/>
          <w:sz w:val="22"/>
          <w:szCs w:val="22"/>
        </w:rPr>
        <w:t>T.</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Brown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pacing w:val="1"/>
          <w:sz w:val="22"/>
          <w:szCs w:val="22"/>
        </w:rPr>
        <w:t>P.</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Davies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pacing w:val="1"/>
          <w:sz w:val="22"/>
          <w:szCs w:val="22"/>
        </w:rPr>
        <w:t>P.</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Fuld</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1"/>
          <w:sz w:val="22"/>
          <w:szCs w:val="22"/>
        </w:rPr>
        <w:t>X.</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Renbing</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 xml:space="preserve"> Peck</w:t>
      </w:r>
      <w:r>
        <w:rPr>
          <w:rFonts w:ascii="Times New Roman" w:hAnsi="Times New Roman" w:eastAsia="Times New Roman" w:cs="Times New Roman"/>
          <w:spacing w:val="14"/>
          <w:sz w:val="22"/>
          <w:szCs w:val="22"/>
        </w:rPr>
        <w:t>,“</w:t>
      </w:r>
      <w:r>
        <w:rPr>
          <w:rFonts w:ascii="Times New Roman" w:hAnsi="Times New Roman" w:eastAsia="Times New Roman" w:cs="Times New Roman"/>
          <w:sz w:val="22"/>
          <w:szCs w:val="22"/>
        </w:rPr>
        <w:t>Clinical</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pathological</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neurochemical</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changes</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dementia</w:t>
      </w:r>
      <w:r>
        <w:rPr>
          <w:rFonts w:ascii="Times New Roman" w:hAnsi="Times New Roman" w:eastAsia="Times New Roman" w:cs="Times New Roman"/>
          <w:spacing w:val="14"/>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subgroup</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preserved mental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status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numerous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neocortical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plaques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6"/>
          <w:sz w:val="22"/>
          <w:szCs w:val="22"/>
        </w:rPr>
        <w:t xml:space="preserve"> </w:t>
      </w:r>
      <w:r>
        <w:rPr>
          <w:i/>
          <w:iCs/>
          <w:sz w:val="22"/>
          <w:szCs w:val="22"/>
        </w:rPr>
        <w:t>Ann</w:t>
      </w:r>
      <w:r>
        <w:rPr>
          <w:i/>
          <w:iCs/>
          <w:spacing w:val="2"/>
          <w:sz w:val="22"/>
          <w:szCs w:val="22"/>
        </w:rPr>
        <w:t xml:space="preserve"> </w:t>
      </w:r>
      <w:r>
        <w:rPr>
          <w:i/>
          <w:iCs/>
          <w:sz w:val="22"/>
          <w:szCs w:val="22"/>
        </w:rPr>
        <w:t>Neurol</w:t>
      </w:r>
      <w:r>
        <w:rPr>
          <w:i/>
          <w:iCs/>
          <w:spacing w:val="2"/>
          <w:sz w:val="22"/>
          <w:szCs w:val="22"/>
        </w:rPr>
        <w:t xml:space="preserve"> </w:t>
      </w:r>
      <w:r>
        <w:rPr>
          <w:rFonts w:ascii="Times New Roman" w:hAnsi="Times New Roman" w:eastAsia="Times New Roman" w:cs="Times New Roman"/>
          <w:spacing w:val="2"/>
          <w:sz w:val="22"/>
          <w:szCs w:val="22"/>
        </w:rPr>
        <w:t>23 (1988):</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138–44.</w:t>
      </w:r>
    </w:p>
    <w:p w14:paraId="7302ECB9">
      <w:pPr>
        <w:pStyle w:val="2"/>
        <w:spacing w:before="100" w:line="289" w:lineRule="exact"/>
        <w:ind w:left="6"/>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33.          J. E. Brody</w:t>
      </w:r>
      <w:r>
        <w:rPr>
          <w:rFonts w:ascii="Times New Roman" w:hAnsi="Times New Roman" w:eastAsia="Times New Roman" w:cs="Times New Roman"/>
          <w:spacing w:val="-1"/>
          <w:position w:val="3"/>
          <w:sz w:val="22"/>
          <w:szCs w:val="22"/>
        </w:rPr>
        <w:t>, “Mental</w:t>
      </w:r>
      <w:r>
        <w:rPr>
          <w:rFonts w:ascii="Times New Roman" w:hAnsi="Times New Roman" w:eastAsia="Times New Roman" w:cs="Times New Roman"/>
          <w:spacing w:val="6"/>
          <w:position w:val="3"/>
          <w:sz w:val="22"/>
          <w:szCs w:val="22"/>
        </w:rPr>
        <w:t xml:space="preserve"> </w:t>
      </w:r>
      <w:r>
        <w:rPr>
          <w:rFonts w:ascii="Times New Roman" w:hAnsi="Times New Roman" w:eastAsia="Times New Roman" w:cs="Times New Roman"/>
          <w:spacing w:val="-1"/>
          <w:position w:val="3"/>
          <w:sz w:val="22"/>
          <w:szCs w:val="22"/>
        </w:rPr>
        <w:t>reserves</w:t>
      </w:r>
      <w:r>
        <w:rPr>
          <w:rFonts w:ascii="Times New Roman" w:hAnsi="Times New Roman" w:eastAsia="Times New Roman" w:cs="Times New Roman"/>
          <w:spacing w:val="5"/>
          <w:position w:val="3"/>
          <w:sz w:val="22"/>
          <w:szCs w:val="22"/>
        </w:rPr>
        <w:t xml:space="preserve"> </w:t>
      </w:r>
      <w:r>
        <w:rPr>
          <w:rFonts w:ascii="Times New Roman" w:hAnsi="Times New Roman" w:eastAsia="Times New Roman" w:cs="Times New Roman"/>
          <w:spacing w:val="-1"/>
          <w:position w:val="3"/>
          <w:sz w:val="22"/>
          <w:szCs w:val="22"/>
        </w:rPr>
        <w:t>keep brains</w:t>
      </w:r>
      <w:r>
        <w:rPr>
          <w:rFonts w:ascii="Times New Roman" w:hAnsi="Times New Roman" w:eastAsia="Times New Roman" w:cs="Times New Roman"/>
          <w:spacing w:val="9"/>
          <w:position w:val="3"/>
          <w:sz w:val="22"/>
          <w:szCs w:val="22"/>
        </w:rPr>
        <w:t xml:space="preserve"> </w:t>
      </w:r>
      <w:r>
        <w:rPr>
          <w:rFonts w:ascii="Times New Roman" w:hAnsi="Times New Roman" w:eastAsia="Times New Roman" w:cs="Times New Roman"/>
          <w:spacing w:val="-1"/>
          <w:position w:val="3"/>
          <w:sz w:val="22"/>
          <w:szCs w:val="22"/>
        </w:rPr>
        <w:t>agile,”</w:t>
      </w:r>
      <w:r>
        <w:rPr>
          <w:rFonts w:ascii="Times New Roman" w:hAnsi="Times New Roman" w:eastAsia="Times New Roman" w:cs="Times New Roman"/>
          <w:position w:val="3"/>
          <w:sz w:val="22"/>
          <w:szCs w:val="22"/>
        </w:rPr>
        <w:t xml:space="preserve"> </w:t>
      </w:r>
      <w:r>
        <w:rPr>
          <w:i/>
          <w:iCs/>
          <w:spacing w:val="-1"/>
          <w:position w:val="3"/>
          <w:sz w:val="22"/>
          <w:szCs w:val="22"/>
        </w:rPr>
        <w:t>New</w:t>
      </w:r>
      <w:r>
        <w:rPr>
          <w:i/>
          <w:iCs/>
          <w:spacing w:val="8"/>
          <w:position w:val="3"/>
          <w:sz w:val="22"/>
          <w:szCs w:val="22"/>
        </w:rPr>
        <w:t xml:space="preserve"> </w:t>
      </w:r>
      <w:r>
        <w:rPr>
          <w:i/>
          <w:iCs/>
          <w:spacing w:val="-1"/>
          <w:position w:val="3"/>
          <w:sz w:val="22"/>
          <w:szCs w:val="22"/>
        </w:rPr>
        <w:t>York</w:t>
      </w:r>
      <w:r>
        <w:rPr>
          <w:i/>
          <w:iCs/>
          <w:spacing w:val="6"/>
          <w:position w:val="3"/>
          <w:sz w:val="22"/>
          <w:szCs w:val="22"/>
        </w:rPr>
        <w:t xml:space="preserve"> </w:t>
      </w:r>
      <w:r>
        <w:rPr>
          <w:i/>
          <w:iCs/>
          <w:spacing w:val="-1"/>
          <w:position w:val="3"/>
          <w:sz w:val="22"/>
          <w:szCs w:val="22"/>
        </w:rPr>
        <w:t xml:space="preserve">Times </w:t>
      </w:r>
      <w:r>
        <w:rPr>
          <w:rFonts w:ascii="Times New Roman" w:hAnsi="Times New Roman" w:eastAsia="Times New Roman" w:cs="Times New Roman"/>
          <w:spacing w:val="-1"/>
          <w:position w:val="3"/>
          <w:sz w:val="22"/>
          <w:szCs w:val="22"/>
        </w:rPr>
        <w:t>(December</w:t>
      </w:r>
      <w:r>
        <w:rPr>
          <w:rFonts w:ascii="Times New Roman" w:hAnsi="Times New Roman" w:eastAsia="Times New Roman" w:cs="Times New Roman"/>
          <w:spacing w:val="21"/>
          <w:w w:val="101"/>
          <w:position w:val="3"/>
          <w:sz w:val="22"/>
          <w:szCs w:val="22"/>
        </w:rPr>
        <w:t xml:space="preserve"> </w:t>
      </w:r>
      <w:r>
        <w:rPr>
          <w:rFonts w:ascii="Times New Roman" w:hAnsi="Times New Roman" w:eastAsia="Times New Roman" w:cs="Times New Roman"/>
          <w:spacing w:val="-1"/>
          <w:position w:val="3"/>
          <w:sz w:val="22"/>
          <w:szCs w:val="22"/>
        </w:rPr>
        <w:t>11,</w:t>
      </w:r>
      <w:r>
        <w:rPr>
          <w:rFonts w:ascii="Times New Roman" w:hAnsi="Times New Roman" w:eastAsia="Times New Roman" w:cs="Times New Roman"/>
          <w:spacing w:val="11"/>
          <w:position w:val="3"/>
          <w:sz w:val="22"/>
          <w:szCs w:val="22"/>
        </w:rPr>
        <w:t xml:space="preserve"> </w:t>
      </w:r>
      <w:r>
        <w:rPr>
          <w:rFonts w:ascii="Times New Roman" w:hAnsi="Times New Roman" w:eastAsia="Times New Roman" w:cs="Times New Roman"/>
          <w:spacing w:val="-1"/>
          <w:position w:val="3"/>
          <w:sz w:val="22"/>
          <w:szCs w:val="22"/>
        </w:rPr>
        <w:t>2007):</w:t>
      </w:r>
      <w:r>
        <w:rPr>
          <w:rFonts w:ascii="Times New Roman" w:hAnsi="Times New Roman" w:eastAsia="Times New Roman" w:cs="Times New Roman"/>
          <w:spacing w:val="8"/>
          <w:position w:val="3"/>
          <w:sz w:val="22"/>
          <w:szCs w:val="22"/>
        </w:rPr>
        <w:t xml:space="preserve"> </w:t>
      </w:r>
      <w:r>
        <w:rPr>
          <w:rFonts w:ascii="Times New Roman" w:hAnsi="Times New Roman" w:eastAsia="Times New Roman" w:cs="Times New Roman"/>
          <w:spacing w:val="-1"/>
          <w:position w:val="3"/>
          <w:sz w:val="22"/>
          <w:szCs w:val="22"/>
        </w:rPr>
        <w:t>F7.</w:t>
      </w:r>
    </w:p>
    <w:p w14:paraId="350B8F22">
      <w:pPr>
        <w:pStyle w:val="2"/>
        <w:spacing w:before="86" w:line="265" w:lineRule="auto"/>
        <w:ind w:left="393" w:right="1" w:hanging="387"/>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34.          R.    </w:t>
      </w:r>
      <w:r>
        <w:rPr>
          <w:rFonts w:ascii="Times New Roman" w:hAnsi="Times New Roman" w:eastAsia="Times New Roman" w:cs="Times New Roman"/>
          <w:sz w:val="22"/>
          <w:szCs w:val="22"/>
        </w:rPr>
        <w:t>Katzman</w:t>
      </w:r>
      <w:r>
        <w:rPr>
          <w:rFonts w:ascii="Times New Roman" w:hAnsi="Times New Roman" w:eastAsia="Times New Roman" w:cs="Times New Roman"/>
          <w:spacing w:val="2"/>
          <w:sz w:val="22"/>
          <w:szCs w:val="22"/>
        </w:rPr>
        <w:t>,     “</w:t>
      </w:r>
      <w:r>
        <w:rPr>
          <w:rFonts w:ascii="Times New Roman" w:hAnsi="Times New Roman" w:eastAsia="Times New Roman" w:cs="Times New Roman"/>
          <w:sz w:val="22"/>
          <w:szCs w:val="22"/>
        </w:rPr>
        <w:t>Education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prevalence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dementia</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Alzheimer</w:t>
      </w:r>
      <w:r>
        <w:rPr>
          <w:rFonts w:ascii="Times New Roman" w:hAnsi="Times New Roman" w:eastAsia="Times New Roman" w:cs="Times New Roman"/>
          <w:spacing w:val="2"/>
          <w:sz w:val="22"/>
          <w:szCs w:val="22"/>
        </w:rPr>
        <w:t>’s</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disease,”</w:t>
      </w:r>
      <w:r>
        <w:rPr>
          <w:i/>
          <w:iCs/>
          <w:spacing w:val="-1"/>
          <w:sz w:val="22"/>
          <w:szCs w:val="22"/>
        </w:rPr>
        <w:t xml:space="preserve">Neurology </w:t>
      </w:r>
      <w:r>
        <w:rPr>
          <w:rFonts w:ascii="Times New Roman" w:hAnsi="Times New Roman" w:eastAsia="Times New Roman" w:cs="Times New Roman"/>
          <w:spacing w:val="-1"/>
          <w:sz w:val="22"/>
          <w:szCs w:val="22"/>
        </w:rPr>
        <w:t>43 (1993):</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13–20.</w:t>
      </w:r>
    </w:p>
    <w:p w14:paraId="2182FD40">
      <w:pPr>
        <w:pStyle w:val="2"/>
        <w:spacing w:before="100" w:line="262" w:lineRule="auto"/>
        <w:ind w:left="391" w:right="3" w:hanging="385"/>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 xml:space="preserve">35.          M.  S.  </w:t>
      </w:r>
      <w:r>
        <w:rPr>
          <w:rFonts w:ascii="Times New Roman" w:hAnsi="Times New Roman" w:eastAsia="Times New Roman" w:cs="Times New Roman"/>
          <w:sz w:val="22"/>
          <w:szCs w:val="22"/>
        </w:rPr>
        <w:t>Albert</w:t>
      </w:r>
      <w:r>
        <w:rPr>
          <w:rFonts w:ascii="Times New Roman" w:hAnsi="Times New Roman" w:eastAsia="Times New Roman" w:cs="Times New Roman"/>
          <w:spacing w:val="1"/>
          <w:sz w:val="22"/>
          <w:szCs w:val="22"/>
        </w:rPr>
        <w:t xml:space="preserve">,  K.  </w:t>
      </w:r>
      <w:r>
        <w:rPr>
          <w:rFonts w:ascii="Times New Roman" w:hAnsi="Times New Roman" w:eastAsia="Times New Roman" w:cs="Times New Roman"/>
          <w:sz w:val="22"/>
          <w:szCs w:val="22"/>
        </w:rPr>
        <w:t>Jones</w:t>
      </w:r>
      <w:r>
        <w:rPr>
          <w:rFonts w:ascii="Times New Roman" w:hAnsi="Times New Roman" w:eastAsia="Times New Roman" w:cs="Times New Roman"/>
          <w:spacing w:val="1"/>
          <w:sz w:val="22"/>
          <w:szCs w:val="22"/>
        </w:rPr>
        <w:t xml:space="preserve">,  C.  R.  </w:t>
      </w:r>
      <w:r>
        <w:rPr>
          <w:rFonts w:ascii="Times New Roman" w:hAnsi="Times New Roman" w:eastAsia="Times New Roman" w:cs="Times New Roman"/>
          <w:sz w:val="22"/>
          <w:szCs w:val="22"/>
        </w:rPr>
        <w:t>Savage</w:t>
      </w:r>
      <w:r>
        <w:rPr>
          <w:rFonts w:ascii="Times New Roman" w:hAnsi="Times New Roman" w:eastAsia="Times New Roman" w:cs="Times New Roman"/>
          <w:spacing w:val="1"/>
          <w:sz w:val="22"/>
          <w:szCs w:val="22"/>
        </w:rPr>
        <w:t>,  L.</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Berkman</w:t>
      </w:r>
      <w:r>
        <w:rPr>
          <w:rFonts w:ascii="Times New Roman" w:hAnsi="Times New Roman" w:eastAsia="Times New Roman" w:cs="Times New Roman"/>
          <w:spacing w:val="1"/>
          <w:sz w:val="22"/>
          <w:szCs w:val="22"/>
        </w:rPr>
        <w:t>,  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Seeman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pacing w:val="1"/>
          <w:sz w:val="22"/>
          <w:szCs w:val="22"/>
        </w:rPr>
        <w:t xml:space="preserve">D.  </w:t>
      </w:r>
      <w:r>
        <w:rPr>
          <w:rFonts w:ascii="Times New Roman" w:hAnsi="Times New Roman" w:eastAsia="Times New Roman" w:cs="Times New Roman"/>
          <w:sz w:val="22"/>
          <w:szCs w:val="22"/>
        </w:rPr>
        <w:t>Blazer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1"/>
          <w:sz w:val="22"/>
          <w:szCs w:val="22"/>
        </w:rPr>
        <w:t>.  W.</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Rowe,“Predictors</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cognitive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change</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1"/>
          <w:sz w:val="22"/>
          <w:szCs w:val="22"/>
        </w:rPr>
        <w:t>older</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1"/>
          <w:sz w:val="22"/>
          <w:szCs w:val="22"/>
        </w:rPr>
        <w:t>persons:</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1"/>
          <w:sz w:val="22"/>
          <w:szCs w:val="22"/>
        </w:rPr>
        <w:t>MacArthur</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studies</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1"/>
          <w:sz w:val="22"/>
          <w:szCs w:val="22"/>
        </w:rPr>
        <w:t>successful</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aging,”</w:t>
      </w:r>
      <w:r>
        <w:rPr>
          <w:i/>
          <w:iCs/>
          <w:spacing w:val="-2"/>
          <w:sz w:val="22"/>
          <w:szCs w:val="22"/>
        </w:rPr>
        <w:t>Psychol</w:t>
      </w:r>
      <w:r>
        <w:rPr>
          <w:i/>
          <w:iCs/>
          <w:spacing w:val="-6"/>
          <w:sz w:val="22"/>
          <w:szCs w:val="22"/>
        </w:rPr>
        <w:t xml:space="preserve"> </w:t>
      </w:r>
      <w:r>
        <w:rPr>
          <w:i/>
          <w:iCs/>
          <w:spacing w:val="-2"/>
          <w:sz w:val="22"/>
          <w:szCs w:val="22"/>
        </w:rPr>
        <w:t>Aging</w:t>
      </w:r>
      <w:r>
        <w:rPr>
          <w:i/>
          <w:iCs/>
          <w:spacing w:val="14"/>
          <w:sz w:val="22"/>
          <w:szCs w:val="22"/>
        </w:rPr>
        <w:t xml:space="preserve"> </w:t>
      </w:r>
      <w:r>
        <w:rPr>
          <w:rFonts w:ascii="Times New Roman" w:hAnsi="Times New Roman" w:eastAsia="Times New Roman" w:cs="Times New Roman"/>
          <w:spacing w:val="-2"/>
          <w:sz w:val="22"/>
          <w:szCs w:val="22"/>
        </w:rPr>
        <w:t>10 (1995):</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2"/>
          <w:sz w:val="22"/>
          <w:szCs w:val="22"/>
        </w:rPr>
        <w:t>578–89.</w:t>
      </w:r>
    </w:p>
    <w:p w14:paraId="14349A19">
      <w:pPr>
        <w:pStyle w:val="2"/>
        <w:spacing w:before="86" w:line="262" w:lineRule="auto"/>
        <w:ind w:left="389" w:right="4" w:hanging="383"/>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36.          D.</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Snowdon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1"/>
          <w:sz w:val="22"/>
          <w:szCs w:val="22"/>
        </w:rPr>
        <w:t>S.</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
          <w:sz w:val="22"/>
          <w:szCs w:val="22"/>
        </w:rPr>
        <w:t>J.</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Kemper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
          <w:sz w:val="22"/>
          <w:szCs w:val="22"/>
        </w:rPr>
        <w:t>J.</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Mortimer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1"/>
          <w:sz w:val="22"/>
          <w:szCs w:val="22"/>
        </w:rPr>
        <w:t>L.</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H.</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Greiner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D.</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1"/>
          <w:sz w:val="22"/>
          <w:szCs w:val="22"/>
        </w:rPr>
        <w:t>R.</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Wekstein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W</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1"/>
          <w:sz w:val="22"/>
          <w:szCs w:val="22"/>
        </w:rPr>
        <w:t>R.</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Markesbery,</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1"/>
          <w:sz w:val="22"/>
          <w:szCs w:val="22"/>
        </w:rPr>
        <w:t>“Linguistic</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1"/>
          <w:sz w:val="22"/>
          <w:szCs w:val="22"/>
        </w:rPr>
        <w:t>ability</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1"/>
          <w:sz w:val="22"/>
          <w:szCs w:val="22"/>
        </w:rPr>
        <w:t>early</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1"/>
          <w:sz w:val="22"/>
          <w:szCs w:val="22"/>
        </w:rPr>
        <w:t>life</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1"/>
          <w:sz w:val="22"/>
          <w:szCs w:val="22"/>
        </w:rPr>
        <w:t>cognitive</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1"/>
          <w:sz w:val="22"/>
          <w:szCs w:val="22"/>
        </w:rPr>
        <w:t>function</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1"/>
          <w:sz w:val="22"/>
          <w:szCs w:val="22"/>
        </w:rPr>
        <w:t>Alzheimer’s</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1"/>
          <w:sz w:val="22"/>
          <w:szCs w:val="22"/>
        </w:rPr>
        <w:t>disea</w:t>
      </w:r>
      <w:r>
        <w:rPr>
          <w:rFonts w:ascii="Times New Roman" w:hAnsi="Times New Roman" w:eastAsia="Times New Roman" w:cs="Times New Roman"/>
          <w:sz w:val="22"/>
          <w:szCs w:val="22"/>
        </w:rPr>
        <w:t>se</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in late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life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f</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indings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Nun</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Study</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see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comments</w:t>
      </w:r>
      <w:r>
        <w:rPr>
          <w:rFonts w:ascii="Times New Roman" w:hAnsi="Times New Roman" w:eastAsia="Times New Roman" w:cs="Times New Roman"/>
          <w:spacing w:val="3"/>
          <w:sz w:val="22"/>
          <w:szCs w:val="22"/>
        </w:rPr>
        <w:t xml:space="preserve">],” </w:t>
      </w:r>
      <w:r>
        <w:rPr>
          <w:i/>
          <w:iCs/>
          <w:sz w:val="22"/>
          <w:szCs w:val="22"/>
        </w:rPr>
        <w:t>JAMA</w:t>
      </w:r>
      <w:r>
        <w:rPr>
          <w:i/>
          <w:iCs/>
          <w:spacing w:val="3"/>
          <w:sz w:val="22"/>
          <w:szCs w:val="22"/>
        </w:rPr>
        <w:t xml:space="preserve"> </w:t>
      </w:r>
      <w:r>
        <w:rPr>
          <w:rFonts w:ascii="Times New Roman" w:hAnsi="Times New Roman" w:eastAsia="Times New Roman" w:cs="Times New Roman"/>
          <w:spacing w:val="3"/>
          <w:sz w:val="22"/>
          <w:szCs w:val="22"/>
        </w:rPr>
        <w:t>275</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3"/>
          <w:sz w:val="22"/>
          <w:szCs w:val="22"/>
        </w:rPr>
        <w:t>(19</w:t>
      </w:r>
      <w:r>
        <w:rPr>
          <w:rFonts w:ascii="Times New Roman" w:hAnsi="Times New Roman" w:eastAsia="Times New Roman" w:cs="Times New Roman"/>
          <w:spacing w:val="2"/>
          <w:sz w:val="22"/>
          <w:szCs w:val="22"/>
        </w:rPr>
        <w:t>96):528–32.</w:t>
      </w:r>
    </w:p>
    <w:p w14:paraId="7A3DF1BB">
      <w:pPr>
        <w:pStyle w:val="2"/>
        <w:spacing w:before="100" w:line="262" w:lineRule="auto"/>
        <w:ind w:left="389" w:right="4" w:hanging="383"/>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37.          D.</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Snowdon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1"/>
          <w:sz w:val="22"/>
          <w:szCs w:val="22"/>
        </w:rPr>
        <w:t>S.</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
          <w:sz w:val="22"/>
          <w:szCs w:val="22"/>
        </w:rPr>
        <w:t>J.</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Kemper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
          <w:sz w:val="22"/>
          <w:szCs w:val="22"/>
        </w:rPr>
        <w:t>J.</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Mortimer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1"/>
          <w:sz w:val="22"/>
          <w:szCs w:val="22"/>
        </w:rPr>
        <w:t>L.</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H.</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Greiner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D.</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1"/>
          <w:sz w:val="22"/>
          <w:szCs w:val="22"/>
        </w:rPr>
        <w:t>R.</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Wekstein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W</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1"/>
          <w:sz w:val="22"/>
          <w:szCs w:val="22"/>
        </w:rPr>
        <w:t>R.</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Markesbery,</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1"/>
          <w:sz w:val="22"/>
          <w:szCs w:val="22"/>
        </w:rPr>
        <w:t>“Linguistic</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1"/>
          <w:sz w:val="22"/>
          <w:szCs w:val="22"/>
        </w:rPr>
        <w:t>ability</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1"/>
          <w:sz w:val="22"/>
          <w:szCs w:val="22"/>
        </w:rPr>
        <w:t>early</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1"/>
          <w:sz w:val="22"/>
          <w:szCs w:val="22"/>
        </w:rPr>
        <w:t>life</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1"/>
          <w:sz w:val="22"/>
          <w:szCs w:val="22"/>
        </w:rPr>
        <w:t>cognitive</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1"/>
          <w:sz w:val="22"/>
          <w:szCs w:val="22"/>
        </w:rPr>
        <w:t>function</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1"/>
          <w:sz w:val="22"/>
          <w:szCs w:val="22"/>
        </w:rPr>
        <w:t>Alzheimer’s</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1"/>
          <w:sz w:val="22"/>
          <w:szCs w:val="22"/>
        </w:rPr>
        <w:t>disea</w:t>
      </w:r>
      <w:r>
        <w:rPr>
          <w:rFonts w:ascii="Times New Roman" w:hAnsi="Times New Roman" w:eastAsia="Times New Roman" w:cs="Times New Roman"/>
          <w:sz w:val="22"/>
          <w:szCs w:val="22"/>
        </w:rPr>
        <w:t>se</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in late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life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f</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indings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Nun</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Study</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see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comments</w:t>
      </w:r>
      <w:r>
        <w:rPr>
          <w:rFonts w:ascii="Times New Roman" w:hAnsi="Times New Roman" w:eastAsia="Times New Roman" w:cs="Times New Roman"/>
          <w:spacing w:val="3"/>
          <w:sz w:val="22"/>
          <w:szCs w:val="22"/>
        </w:rPr>
        <w:t xml:space="preserve">],” </w:t>
      </w:r>
      <w:r>
        <w:rPr>
          <w:i/>
          <w:iCs/>
          <w:sz w:val="22"/>
          <w:szCs w:val="22"/>
        </w:rPr>
        <w:t>JAMA</w:t>
      </w:r>
      <w:r>
        <w:rPr>
          <w:i/>
          <w:iCs/>
          <w:spacing w:val="3"/>
          <w:sz w:val="22"/>
          <w:szCs w:val="22"/>
        </w:rPr>
        <w:t xml:space="preserve"> </w:t>
      </w:r>
      <w:r>
        <w:rPr>
          <w:rFonts w:ascii="Times New Roman" w:hAnsi="Times New Roman" w:eastAsia="Times New Roman" w:cs="Times New Roman"/>
          <w:spacing w:val="3"/>
          <w:sz w:val="22"/>
          <w:szCs w:val="22"/>
        </w:rPr>
        <w:t>275</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3"/>
          <w:sz w:val="22"/>
          <w:szCs w:val="22"/>
        </w:rPr>
        <w:t>(19</w:t>
      </w:r>
      <w:r>
        <w:rPr>
          <w:rFonts w:ascii="Times New Roman" w:hAnsi="Times New Roman" w:eastAsia="Times New Roman" w:cs="Times New Roman"/>
          <w:spacing w:val="2"/>
          <w:sz w:val="22"/>
          <w:szCs w:val="22"/>
        </w:rPr>
        <w:t>96):528–32.</w:t>
      </w:r>
    </w:p>
    <w:p w14:paraId="7B09132B">
      <w:pPr>
        <w:pStyle w:val="2"/>
        <w:spacing w:before="86" w:line="262" w:lineRule="auto"/>
        <w:ind w:left="391" w:right="2" w:hanging="385"/>
        <w:rPr>
          <w:rFonts w:ascii="Times New Roman" w:hAnsi="Times New Roman" w:eastAsia="Times New Roman" w:cs="Times New Roman"/>
          <w:sz w:val="22"/>
          <w:szCs w:val="22"/>
        </w:rPr>
      </w:pPr>
      <w:r>
        <w:rPr>
          <w:rFonts w:ascii="Times New Roman" w:hAnsi="Times New Roman" w:eastAsia="Times New Roman" w:cs="Times New Roman"/>
          <w:sz w:val="22"/>
          <w:szCs w:val="22"/>
        </w:rPr>
        <w:t>38.          E.</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Maguire,</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D.   G.</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Gadian,</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I.</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Johnsrude,</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Good,</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Ashburner,</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S. Frakowiak</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pacing w:val="4"/>
          <w:sz w:val="22"/>
          <w:szCs w:val="22"/>
        </w:rPr>
        <w:t xml:space="preserve">.  D.  </w:t>
      </w:r>
      <w:r>
        <w:rPr>
          <w:rFonts w:ascii="Times New Roman" w:hAnsi="Times New Roman" w:eastAsia="Times New Roman" w:cs="Times New Roman"/>
          <w:sz w:val="22"/>
          <w:szCs w:val="22"/>
        </w:rPr>
        <w:t>Frith</w:t>
      </w:r>
      <w:r>
        <w:rPr>
          <w:rFonts w:ascii="Times New Roman" w:hAnsi="Times New Roman" w:eastAsia="Times New Roman" w:cs="Times New Roman"/>
          <w:spacing w:val="4"/>
          <w:sz w:val="22"/>
          <w:szCs w:val="22"/>
        </w:rPr>
        <w:t>,  “</w:t>
      </w:r>
      <w:r>
        <w:rPr>
          <w:rFonts w:ascii="Times New Roman" w:hAnsi="Times New Roman" w:eastAsia="Times New Roman" w:cs="Times New Roman"/>
          <w:sz w:val="22"/>
          <w:szCs w:val="22"/>
        </w:rPr>
        <w:t>Navigation</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related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structural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change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hippocampi</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taxi</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2"/>
          <w:sz w:val="22"/>
          <w:szCs w:val="22"/>
        </w:rPr>
        <w:t>drivers,”</w:t>
      </w:r>
      <w:r>
        <w:rPr>
          <w:i/>
          <w:iCs/>
          <w:spacing w:val="-2"/>
          <w:sz w:val="22"/>
          <w:szCs w:val="22"/>
        </w:rPr>
        <w:t>Proc Natl</w:t>
      </w:r>
      <w:r>
        <w:rPr>
          <w:i/>
          <w:iCs/>
          <w:spacing w:val="-13"/>
          <w:sz w:val="22"/>
          <w:szCs w:val="22"/>
        </w:rPr>
        <w:t xml:space="preserve"> </w:t>
      </w:r>
      <w:r>
        <w:rPr>
          <w:i/>
          <w:iCs/>
          <w:spacing w:val="-2"/>
          <w:sz w:val="22"/>
          <w:szCs w:val="22"/>
        </w:rPr>
        <w:t>Acad Sci</w:t>
      </w:r>
      <w:r>
        <w:rPr>
          <w:i/>
          <w:iCs/>
          <w:spacing w:val="15"/>
          <w:w w:val="101"/>
          <w:sz w:val="22"/>
          <w:szCs w:val="22"/>
        </w:rPr>
        <w:t xml:space="preserve"> </w:t>
      </w:r>
      <w:r>
        <w:rPr>
          <w:i/>
          <w:iCs/>
          <w:spacing w:val="-2"/>
          <w:sz w:val="22"/>
          <w:szCs w:val="22"/>
        </w:rPr>
        <w:t xml:space="preserve">USA </w:t>
      </w:r>
      <w:r>
        <w:rPr>
          <w:rFonts w:ascii="Times New Roman" w:hAnsi="Times New Roman" w:eastAsia="Times New Roman" w:cs="Times New Roman"/>
          <w:spacing w:val="-2"/>
          <w:sz w:val="22"/>
          <w:szCs w:val="22"/>
        </w:rPr>
        <w:t>97 (2000): 4398–4403.</w:t>
      </w:r>
    </w:p>
    <w:p w14:paraId="5296728B">
      <w:pPr>
        <w:pStyle w:val="2"/>
        <w:spacing w:before="100" w:line="271" w:lineRule="auto"/>
        <w:ind w:left="347" w:right="7" w:hanging="341"/>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 xml:space="preserve">39.          B. L. </w:t>
      </w:r>
      <w:r>
        <w:rPr>
          <w:rFonts w:ascii="Times New Roman" w:hAnsi="Times New Roman" w:eastAsia="Times New Roman" w:cs="Times New Roman"/>
          <w:sz w:val="22"/>
          <w:szCs w:val="22"/>
        </w:rPr>
        <w:t>McNaughton</w:t>
      </w:r>
      <w:r>
        <w:rPr>
          <w:rFonts w:ascii="Times New Roman" w:hAnsi="Times New Roman" w:eastAsia="Times New Roman" w:cs="Times New Roman"/>
          <w:spacing w:val="6"/>
          <w:sz w:val="22"/>
          <w:szCs w:val="22"/>
        </w:rPr>
        <w:t>, “</w:t>
      </w:r>
      <w:r>
        <w:rPr>
          <w:rFonts w:ascii="Times New Roman" w:hAnsi="Times New Roman" w:eastAsia="Times New Roman" w:cs="Times New Roman"/>
          <w:sz w:val="22"/>
          <w:szCs w:val="22"/>
        </w:rPr>
        <w:t>Associative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pattern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competition</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hippocampal</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circuits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evidence and</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questions,”</w:t>
      </w:r>
      <w:r>
        <w:rPr>
          <w:rFonts w:ascii="Times New Roman" w:hAnsi="Times New Roman" w:eastAsia="Times New Roman" w:cs="Times New Roman"/>
          <w:spacing w:val="18"/>
          <w:w w:val="101"/>
          <w:sz w:val="22"/>
          <w:szCs w:val="22"/>
        </w:rPr>
        <w:t xml:space="preserve"> </w:t>
      </w:r>
      <w:r>
        <w:rPr>
          <w:i/>
          <w:iCs/>
          <w:sz w:val="22"/>
          <w:szCs w:val="22"/>
        </w:rPr>
        <w:t>Brain Res Rev</w:t>
      </w:r>
      <w:r>
        <w:rPr>
          <w:i/>
          <w:iCs/>
          <w:spacing w:val="31"/>
          <w:sz w:val="22"/>
          <w:szCs w:val="22"/>
        </w:rPr>
        <w:t xml:space="preserve"> </w:t>
      </w:r>
      <w:r>
        <w:rPr>
          <w:rFonts w:ascii="Times New Roman" w:hAnsi="Times New Roman" w:eastAsia="Times New Roman" w:cs="Times New Roman"/>
          <w:sz w:val="22"/>
          <w:szCs w:val="22"/>
        </w:rPr>
        <w:t>16</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(1991)</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202–4;</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B.</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1"/>
          <w:sz w:val="22"/>
          <w:szCs w:val="22"/>
        </w:rPr>
        <w:t>L.</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1"/>
          <w:sz w:val="22"/>
          <w:szCs w:val="22"/>
        </w:rPr>
        <w:t>McNaughton</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1"/>
          <w:sz w:val="22"/>
          <w:szCs w:val="22"/>
        </w:rPr>
        <w:t>R.</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1"/>
          <w:sz w:val="22"/>
          <w:szCs w:val="22"/>
        </w:rPr>
        <w:t>G.</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1"/>
          <w:sz w:val="22"/>
          <w:szCs w:val="22"/>
        </w:rPr>
        <w:t>M</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Morris,</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Hippocampal</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synaptic</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enhancement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information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storage</w:t>
      </w:r>
      <w:r>
        <w:rPr>
          <w:rFonts w:ascii="Times New Roman" w:hAnsi="Times New Roman" w:eastAsia="Times New Roman" w:cs="Times New Roman"/>
          <w:spacing w:val="1"/>
          <w:sz w:val="22"/>
          <w:szCs w:val="22"/>
        </w:rPr>
        <w:t xml:space="preserve">,”  </w:t>
      </w:r>
      <w:r>
        <w:rPr>
          <w:i/>
          <w:iCs/>
          <w:sz w:val="22"/>
          <w:szCs w:val="22"/>
        </w:rPr>
        <w:t>Trends</w:t>
      </w:r>
      <w:r>
        <w:rPr>
          <w:i/>
          <w:iCs/>
          <w:spacing w:val="39"/>
          <w:sz w:val="22"/>
          <w:szCs w:val="22"/>
        </w:rPr>
        <w:t xml:space="preserve"> </w:t>
      </w:r>
      <w:r>
        <w:rPr>
          <w:i/>
          <w:iCs/>
          <w:sz w:val="22"/>
          <w:szCs w:val="22"/>
        </w:rPr>
        <w:t>Neurosci</w:t>
      </w:r>
      <w:r>
        <w:rPr>
          <w:i/>
          <w:iCs/>
          <w:spacing w:val="6"/>
          <w:sz w:val="22"/>
          <w:szCs w:val="22"/>
        </w:rPr>
        <w:t xml:space="preserve">  </w:t>
      </w:r>
      <w:r>
        <w:rPr>
          <w:rFonts w:ascii="Times New Roman" w:hAnsi="Times New Roman" w:eastAsia="Times New Roman" w:cs="Times New Roman"/>
          <w:spacing w:val="1"/>
          <w:sz w:val="22"/>
          <w:szCs w:val="22"/>
        </w:rPr>
        <w:t>10</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1"/>
          <w:sz w:val="22"/>
          <w:szCs w:val="22"/>
        </w:rPr>
        <w:t>(1987</w:t>
      </w:r>
      <w:r>
        <w:rPr>
          <w:rFonts w:ascii="Times New Roman" w:hAnsi="Times New Roman" w:eastAsia="Times New Roman" w:cs="Times New Roman"/>
          <w:sz w:val="22"/>
          <w:szCs w:val="22"/>
        </w:rPr>
        <w: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7"/>
          <w:sz w:val="22"/>
          <w:szCs w:val="22"/>
        </w:rPr>
        <w:t>408–15.</w:t>
      </w:r>
    </w:p>
    <w:p w14:paraId="7873B83E">
      <w:pPr>
        <w:pStyle w:val="2"/>
        <w:spacing w:before="42" w:line="260" w:lineRule="auto"/>
        <w:ind w:left="385" w:hanging="385"/>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40.          D.</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3"/>
          <w:sz w:val="22"/>
          <w:szCs w:val="22"/>
        </w:rPr>
        <w:t>W.</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Green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3"/>
          <w:sz w:val="22"/>
          <w:szCs w:val="22"/>
        </w:rPr>
        <w:t>J.</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Crinion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3"/>
          <w:sz w:val="22"/>
          <w:szCs w:val="22"/>
        </w:rPr>
        <w:t>J.</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Price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Exploring</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cross</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linguistic</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vocabulary</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effects</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 xml:space="preserve">on </w:t>
      </w:r>
      <w:r>
        <w:rPr>
          <w:rFonts w:ascii="Times New Roman" w:hAnsi="Times New Roman" w:eastAsia="Times New Roman" w:cs="Times New Roman"/>
          <w:spacing w:val="-1"/>
          <w:sz w:val="22"/>
          <w:szCs w:val="22"/>
        </w:rPr>
        <w:t>brain</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pacing w:val="-1"/>
          <w:sz w:val="22"/>
          <w:szCs w:val="22"/>
        </w:rPr>
        <w:t>structures</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1"/>
          <w:sz w:val="22"/>
          <w:szCs w:val="22"/>
        </w:rPr>
        <w:t>using</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pacing w:val="-1"/>
          <w:sz w:val="22"/>
          <w:szCs w:val="22"/>
        </w:rPr>
        <w:t>voxel-based</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pacing w:val="-1"/>
          <w:sz w:val="22"/>
          <w:szCs w:val="22"/>
        </w:rPr>
        <w:t>morphometry,”</w:t>
      </w:r>
      <w:r>
        <w:rPr>
          <w:rFonts w:ascii="Times New Roman" w:hAnsi="Times New Roman" w:eastAsia="Times New Roman" w:cs="Times New Roman"/>
          <w:spacing w:val="45"/>
          <w:sz w:val="22"/>
          <w:szCs w:val="22"/>
        </w:rPr>
        <w:t xml:space="preserve"> </w:t>
      </w:r>
      <w:r>
        <w:rPr>
          <w:i/>
          <w:iCs/>
          <w:spacing w:val="-1"/>
          <w:sz w:val="22"/>
          <w:szCs w:val="22"/>
        </w:rPr>
        <w:t>Bilingua</w:t>
      </w:r>
      <w:r>
        <w:rPr>
          <w:i/>
          <w:iCs/>
          <w:spacing w:val="-2"/>
          <w:sz w:val="22"/>
          <w:szCs w:val="22"/>
        </w:rPr>
        <w:t>lism:</w:t>
      </w:r>
      <w:r>
        <w:rPr>
          <w:i/>
          <w:iCs/>
          <w:spacing w:val="22"/>
          <w:w w:val="101"/>
          <w:sz w:val="22"/>
          <w:szCs w:val="22"/>
        </w:rPr>
        <w:t xml:space="preserve"> </w:t>
      </w:r>
      <w:r>
        <w:rPr>
          <w:i/>
          <w:iCs/>
          <w:spacing w:val="-2"/>
          <w:sz w:val="22"/>
          <w:szCs w:val="22"/>
        </w:rPr>
        <w:t>Language</w:t>
      </w:r>
      <w:r>
        <w:rPr>
          <w:i/>
          <w:iCs/>
          <w:spacing w:val="47"/>
          <w:sz w:val="22"/>
          <w:szCs w:val="22"/>
        </w:rPr>
        <w:t xml:space="preserve"> </w:t>
      </w:r>
      <w:r>
        <w:rPr>
          <w:i/>
          <w:iCs/>
          <w:spacing w:val="-2"/>
          <w:sz w:val="22"/>
          <w:szCs w:val="22"/>
        </w:rPr>
        <w:t>and</w:t>
      </w:r>
      <w:r>
        <w:rPr>
          <w:i/>
          <w:iCs/>
          <w:spacing w:val="52"/>
          <w:sz w:val="22"/>
          <w:szCs w:val="22"/>
        </w:rPr>
        <w:t xml:space="preserve"> </w:t>
      </w:r>
      <w:r>
        <w:rPr>
          <w:i/>
          <w:iCs/>
          <w:spacing w:val="-2"/>
          <w:sz w:val="22"/>
          <w:szCs w:val="22"/>
        </w:rPr>
        <w:t xml:space="preserve">Cognition  </w:t>
      </w:r>
      <w:r>
        <w:rPr>
          <w:rFonts w:ascii="Times New Roman" w:hAnsi="Times New Roman" w:eastAsia="Times New Roman" w:cs="Times New Roman"/>
          <w:spacing w:val="-2"/>
          <w:sz w:val="22"/>
          <w:szCs w:val="22"/>
        </w:rPr>
        <w:t>10</w:t>
      </w:r>
    </w:p>
    <w:p w14:paraId="53A1294A">
      <w:pPr>
        <w:spacing w:line="279" w:lineRule="exact"/>
        <w:ind w:left="395"/>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(2007):</w:t>
      </w:r>
      <w:r>
        <w:rPr>
          <w:rFonts w:ascii="Times New Roman" w:hAnsi="Times New Roman" w:eastAsia="Times New Roman" w:cs="Times New Roman"/>
          <w:spacing w:val="20"/>
          <w:w w:val="101"/>
          <w:position w:val="3"/>
          <w:sz w:val="22"/>
          <w:szCs w:val="22"/>
        </w:rPr>
        <w:t xml:space="preserve"> </w:t>
      </w:r>
      <w:r>
        <w:rPr>
          <w:rFonts w:ascii="Times New Roman" w:hAnsi="Times New Roman" w:eastAsia="Times New Roman" w:cs="Times New Roman"/>
          <w:position w:val="3"/>
          <w:sz w:val="22"/>
          <w:szCs w:val="22"/>
        </w:rPr>
        <w:t>189–99.</w:t>
      </w:r>
    </w:p>
    <w:p w14:paraId="3D7560C0">
      <w:pPr>
        <w:pStyle w:val="2"/>
        <w:spacing w:before="101" w:line="262" w:lineRule="auto"/>
        <w:ind w:left="347" w:right="6" w:hanging="347"/>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41.          P.</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Schneider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1"/>
          <w:sz w:val="22"/>
          <w:szCs w:val="22"/>
        </w:rPr>
        <w:t>M.</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Scherg</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1"/>
          <w:sz w:val="22"/>
          <w:szCs w:val="22"/>
        </w:rPr>
        <w:t>H.</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1"/>
          <w:sz w:val="22"/>
          <w:szCs w:val="22"/>
        </w:rPr>
        <w:t>G.</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Dosch</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1"/>
          <w:sz w:val="22"/>
          <w:szCs w:val="22"/>
        </w:rPr>
        <w:t xml:space="preserve">H.  J.   </w:t>
      </w:r>
      <w:r>
        <w:rPr>
          <w:rFonts w:ascii="Times New Roman" w:hAnsi="Times New Roman" w:eastAsia="Times New Roman" w:cs="Times New Roman"/>
          <w:sz w:val="22"/>
          <w:szCs w:val="22"/>
        </w:rPr>
        <w:t>Specht</w:t>
      </w:r>
      <w:r>
        <w:rPr>
          <w:rFonts w:ascii="Times New Roman" w:hAnsi="Times New Roman" w:eastAsia="Times New Roman" w:cs="Times New Roman"/>
          <w:spacing w:val="1"/>
          <w:sz w:val="22"/>
          <w:szCs w:val="22"/>
        </w:rPr>
        <w:t xml:space="preserve">,  A.   </w:t>
      </w:r>
      <w:r>
        <w:rPr>
          <w:rFonts w:ascii="Times New Roman" w:hAnsi="Times New Roman" w:eastAsia="Times New Roman" w:cs="Times New Roman"/>
          <w:sz w:val="22"/>
          <w:szCs w:val="22"/>
        </w:rPr>
        <w:t>Gutschalk</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 xml:space="preserve">   Rupp, </w:t>
      </w:r>
      <w:r>
        <w:rPr>
          <w:rFonts w:ascii="Times New Roman" w:hAnsi="Times New Roman" w:eastAsia="Times New Roman" w:cs="Times New Roman"/>
          <w:spacing w:val="2"/>
          <w:sz w:val="22"/>
          <w:szCs w:val="22"/>
        </w:rPr>
        <w:t>“Morphology</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2"/>
          <w:sz w:val="22"/>
          <w:szCs w:val="22"/>
        </w:rPr>
        <w:t>of</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2"/>
          <w:sz w:val="22"/>
          <w:szCs w:val="22"/>
        </w:rPr>
        <w:t>Heschl’s</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gyrus</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2"/>
          <w:sz w:val="22"/>
          <w:szCs w:val="22"/>
        </w:rPr>
        <w:t>ref</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2"/>
          <w:sz w:val="22"/>
          <w:szCs w:val="22"/>
        </w:rPr>
        <w:t>iects</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enhanced</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activation</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auditory</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cortex</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z w:val="22"/>
          <w:szCs w:val="22"/>
        </w:rPr>
        <w:t xml:space="preserve"> musicians</w:t>
      </w:r>
      <w:r>
        <w:rPr>
          <w:rFonts w:ascii="Times New Roman" w:hAnsi="Times New Roman" w:eastAsia="Times New Roman" w:cs="Times New Roman"/>
          <w:spacing w:val="1"/>
          <w:sz w:val="22"/>
          <w:szCs w:val="22"/>
        </w:rPr>
        <w:t xml:space="preserve">,” </w:t>
      </w:r>
      <w:r>
        <w:rPr>
          <w:i/>
          <w:iCs/>
          <w:sz w:val="22"/>
          <w:szCs w:val="22"/>
        </w:rPr>
        <w:t>Nat</w:t>
      </w:r>
      <w:r>
        <w:rPr>
          <w:i/>
          <w:iCs/>
          <w:spacing w:val="-9"/>
          <w:sz w:val="22"/>
          <w:szCs w:val="22"/>
        </w:rPr>
        <w:t xml:space="preserve"> </w:t>
      </w:r>
      <w:r>
        <w:rPr>
          <w:i/>
          <w:iCs/>
          <w:sz w:val="22"/>
          <w:szCs w:val="22"/>
        </w:rPr>
        <w:t>Neurosci</w:t>
      </w:r>
      <w:r>
        <w:rPr>
          <w:i/>
          <w:iCs/>
          <w:spacing w:val="1"/>
          <w:sz w:val="22"/>
          <w:szCs w:val="22"/>
        </w:rPr>
        <w:t xml:space="preserve"> </w:t>
      </w:r>
      <w:r>
        <w:rPr>
          <w:rFonts w:ascii="Times New Roman" w:hAnsi="Times New Roman" w:eastAsia="Times New Roman" w:cs="Times New Roman"/>
          <w:spacing w:val="1"/>
          <w:sz w:val="22"/>
          <w:szCs w:val="22"/>
        </w:rPr>
        <w:t>5 (2002): 688–94.</w:t>
      </w:r>
    </w:p>
    <w:p w14:paraId="5C91524D">
      <w:pPr>
        <w:pStyle w:val="2"/>
        <w:spacing w:before="86" w:line="289" w:lineRule="exact"/>
        <w:rPr>
          <w:rFonts w:ascii="Times New Roman" w:hAnsi="Times New Roman" w:eastAsia="Times New Roman" w:cs="Times New Roman"/>
          <w:sz w:val="22"/>
          <w:szCs w:val="22"/>
        </w:rPr>
      </w:pPr>
      <w:r>
        <w:rPr>
          <w:rFonts w:ascii="Times New Roman" w:hAnsi="Times New Roman" w:eastAsia="Times New Roman" w:cs="Times New Roman"/>
          <w:spacing w:val="2"/>
          <w:position w:val="3"/>
          <w:sz w:val="22"/>
          <w:szCs w:val="22"/>
        </w:rPr>
        <w:t xml:space="preserve">42.          D. </w:t>
      </w:r>
      <w:r>
        <w:rPr>
          <w:rFonts w:ascii="Times New Roman" w:hAnsi="Times New Roman" w:eastAsia="Times New Roman" w:cs="Times New Roman"/>
          <w:position w:val="3"/>
          <w:sz w:val="22"/>
          <w:szCs w:val="22"/>
        </w:rPr>
        <w:t>Golden</w:t>
      </w:r>
      <w:r>
        <w:rPr>
          <w:rFonts w:ascii="Times New Roman" w:hAnsi="Times New Roman" w:eastAsia="Times New Roman" w:cs="Times New Roman"/>
          <w:spacing w:val="2"/>
          <w:position w:val="3"/>
          <w:sz w:val="22"/>
          <w:szCs w:val="22"/>
        </w:rPr>
        <w:t>, “</w:t>
      </w:r>
      <w:r>
        <w:rPr>
          <w:rFonts w:ascii="Times New Roman" w:hAnsi="Times New Roman" w:eastAsia="Times New Roman" w:cs="Times New Roman"/>
          <w:position w:val="3"/>
          <w:sz w:val="22"/>
          <w:szCs w:val="22"/>
        </w:rPr>
        <w:t>Building</w:t>
      </w:r>
      <w:r>
        <w:rPr>
          <w:rFonts w:ascii="Times New Roman" w:hAnsi="Times New Roman" w:eastAsia="Times New Roman" w:cs="Times New Roman"/>
          <w:spacing w:val="2"/>
          <w:position w:val="3"/>
          <w:sz w:val="22"/>
          <w:szCs w:val="22"/>
        </w:rPr>
        <w:t xml:space="preserve"> </w:t>
      </w:r>
      <w:r>
        <w:rPr>
          <w:rFonts w:ascii="Times New Roman" w:hAnsi="Times New Roman" w:eastAsia="Times New Roman" w:cs="Times New Roman"/>
          <w:position w:val="3"/>
          <w:sz w:val="22"/>
          <w:szCs w:val="22"/>
        </w:rPr>
        <w:t>a</w:t>
      </w:r>
      <w:r>
        <w:rPr>
          <w:rFonts w:ascii="Times New Roman" w:hAnsi="Times New Roman" w:eastAsia="Times New Roman" w:cs="Times New Roman"/>
          <w:spacing w:val="2"/>
          <w:position w:val="3"/>
          <w:sz w:val="22"/>
          <w:szCs w:val="22"/>
        </w:rPr>
        <w:t xml:space="preserve"> </w:t>
      </w:r>
      <w:r>
        <w:rPr>
          <w:rFonts w:ascii="Times New Roman" w:hAnsi="Times New Roman" w:eastAsia="Times New Roman" w:cs="Times New Roman"/>
          <w:position w:val="3"/>
          <w:sz w:val="22"/>
          <w:szCs w:val="22"/>
        </w:rPr>
        <w:t>better</w:t>
      </w:r>
      <w:r>
        <w:rPr>
          <w:rFonts w:ascii="Times New Roman" w:hAnsi="Times New Roman" w:eastAsia="Times New Roman" w:cs="Times New Roman"/>
          <w:spacing w:val="2"/>
          <w:position w:val="3"/>
          <w:sz w:val="22"/>
          <w:szCs w:val="22"/>
        </w:rPr>
        <w:t xml:space="preserve"> </w:t>
      </w:r>
      <w:r>
        <w:rPr>
          <w:rFonts w:ascii="Times New Roman" w:hAnsi="Times New Roman" w:eastAsia="Times New Roman" w:cs="Times New Roman"/>
          <w:position w:val="3"/>
          <w:sz w:val="22"/>
          <w:szCs w:val="22"/>
        </w:rPr>
        <w:t>brain</w:t>
      </w:r>
      <w:r>
        <w:rPr>
          <w:rFonts w:ascii="Times New Roman" w:hAnsi="Times New Roman" w:eastAsia="Times New Roman" w:cs="Times New Roman"/>
          <w:spacing w:val="2"/>
          <w:position w:val="3"/>
          <w:sz w:val="22"/>
          <w:szCs w:val="22"/>
        </w:rPr>
        <w:t xml:space="preserve">,” </w:t>
      </w:r>
      <w:r>
        <w:rPr>
          <w:i/>
          <w:iCs/>
          <w:position w:val="3"/>
          <w:sz w:val="22"/>
          <w:szCs w:val="22"/>
        </w:rPr>
        <w:t>Life</w:t>
      </w:r>
      <w:r>
        <w:rPr>
          <w:i/>
          <w:iCs/>
          <w:spacing w:val="2"/>
          <w:position w:val="3"/>
          <w:sz w:val="22"/>
          <w:szCs w:val="22"/>
        </w:rPr>
        <w:t xml:space="preserve"> </w:t>
      </w:r>
      <w:r>
        <w:rPr>
          <w:rFonts w:ascii="Times New Roman" w:hAnsi="Times New Roman" w:eastAsia="Times New Roman" w:cs="Times New Roman"/>
          <w:spacing w:val="2"/>
          <w:position w:val="3"/>
          <w:sz w:val="22"/>
          <w:szCs w:val="22"/>
        </w:rPr>
        <w:t>(</w:t>
      </w:r>
      <w:r>
        <w:rPr>
          <w:rFonts w:ascii="Times New Roman" w:hAnsi="Times New Roman" w:eastAsia="Times New Roman" w:cs="Times New Roman"/>
          <w:position w:val="3"/>
          <w:sz w:val="22"/>
          <w:szCs w:val="22"/>
        </w:rPr>
        <w:t>July</w:t>
      </w:r>
      <w:r>
        <w:rPr>
          <w:rFonts w:ascii="Times New Roman" w:hAnsi="Times New Roman" w:eastAsia="Times New Roman" w:cs="Times New Roman"/>
          <w:spacing w:val="22"/>
          <w:position w:val="3"/>
          <w:sz w:val="22"/>
          <w:szCs w:val="22"/>
        </w:rPr>
        <w:t xml:space="preserve"> </w:t>
      </w:r>
      <w:r>
        <w:rPr>
          <w:rFonts w:ascii="Times New Roman" w:hAnsi="Times New Roman" w:eastAsia="Times New Roman" w:cs="Times New Roman"/>
          <w:spacing w:val="2"/>
          <w:position w:val="3"/>
          <w:sz w:val="22"/>
          <w:szCs w:val="22"/>
        </w:rPr>
        <w:t>1994),</w:t>
      </w:r>
      <w:r>
        <w:rPr>
          <w:rFonts w:ascii="Times New Roman" w:hAnsi="Times New Roman" w:eastAsia="Times New Roman" w:cs="Times New Roman"/>
          <w:spacing w:val="11"/>
          <w:position w:val="3"/>
          <w:sz w:val="22"/>
          <w:szCs w:val="22"/>
        </w:rPr>
        <w:t xml:space="preserve"> </w:t>
      </w:r>
      <w:r>
        <w:rPr>
          <w:rFonts w:ascii="Times New Roman" w:hAnsi="Times New Roman" w:eastAsia="Times New Roman" w:cs="Times New Roman"/>
          <w:spacing w:val="2"/>
          <w:position w:val="3"/>
          <w:sz w:val="22"/>
          <w:szCs w:val="22"/>
        </w:rPr>
        <w:t>62–70.</w:t>
      </w:r>
    </w:p>
    <w:p w14:paraId="7B89902D">
      <w:pPr>
        <w:pStyle w:val="2"/>
        <w:spacing w:before="101" w:line="264" w:lineRule="auto"/>
        <w:ind w:left="392" w:hanging="392"/>
        <w:rPr>
          <w:sz w:val="22"/>
          <w:szCs w:val="22"/>
        </w:rPr>
      </w:pPr>
      <w:r>
        <w:rPr>
          <w:rFonts w:ascii="Times New Roman" w:hAnsi="Times New Roman" w:eastAsia="Times New Roman" w:cs="Times New Roman"/>
          <w:spacing w:val="-2"/>
          <w:sz w:val="22"/>
          <w:szCs w:val="22"/>
        </w:rPr>
        <w:t xml:space="preserve">43.          A.Damasio, </w:t>
      </w:r>
      <w:r>
        <w:rPr>
          <w:i/>
          <w:iCs/>
          <w:spacing w:val="-2"/>
          <w:sz w:val="22"/>
          <w:szCs w:val="22"/>
        </w:rPr>
        <w:t>Descartes’ E</w:t>
      </w:r>
      <w:r>
        <w:rPr>
          <w:i/>
          <w:iCs/>
          <w:spacing w:val="-3"/>
          <w:sz w:val="22"/>
          <w:szCs w:val="22"/>
        </w:rPr>
        <w:t>rror: Emotion, Reason,</w:t>
      </w:r>
      <w:r>
        <w:rPr>
          <w:i/>
          <w:iCs/>
          <w:spacing w:val="11"/>
          <w:sz w:val="22"/>
          <w:szCs w:val="22"/>
        </w:rPr>
        <w:t xml:space="preserve"> </w:t>
      </w:r>
      <w:r>
        <w:rPr>
          <w:i/>
          <w:iCs/>
          <w:spacing w:val="-3"/>
          <w:sz w:val="22"/>
          <w:szCs w:val="22"/>
        </w:rPr>
        <w:t>and</w:t>
      </w:r>
      <w:r>
        <w:rPr>
          <w:i/>
          <w:iCs/>
          <w:spacing w:val="13"/>
          <w:sz w:val="22"/>
          <w:szCs w:val="22"/>
        </w:rPr>
        <w:t xml:space="preserve"> </w:t>
      </w:r>
      <w:r>
        <w:rPr>
          <w:i/>
          <w:iCs/>
          <w:spacing w:val="-3"/>
          <w:sz w:val="22"/>
          <w:szCs w:val="22"/>
        </w:rPr>
        <w:t>the Human</w:t>
      </w:r>
      <w:r>
        <w:rPr>
          <w:i/>
          <w:iCs/>
          <w:spacing w:val="5"/>
          <w:sz w:val="22"/>
          <w:szCs w:val="22"/>
        </w:rPr>
        <w:t xml:space="preserve"> </w:t>
      </w:r>
      <w:r>
        <w:rPr>
          <w:i/>
          <w:iCs/>
          <w:spacing w:val="-3"/>
          <w:sz w:val="22"/>
          <w:szCs w:val="22"/>
        </w:rPr>
        <w:t>Brain</w:t>
      </w:r>
      <w:r>
        <w:rPr>
          <w:i/>
          <w:iCs/>
          <w:spacing w:val="13"/>
          <w:sz w:val="22"/>
          <w:szCs w:val="22"/>
        </w:rPr>
        <w:t xml:space="preserve"> </w:t>
      </w:r>
      <w:r>
        <w:rPr>
          <w:rFonts w:ascii="Times New Roman" w:hAnsi="Times New Roman" w:eastAsia="Times New Roman" w:cs="Times New Roman"/>
          <w:spacing w:val="-3"/>
          <w:sz w:val="22"/>
          <w:szCs w:val="22"/>
        </w:rPr>
        <w:t>(New</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3"/>
          <w:sz w:val="22"/>
          <w:szCs w:val="22"/>
        </w:rPr>
        <w:t>York:Putnam</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4"/>
          <w:sz w:val="22"/>
          <w:szCs w:val="22"/>
        </w:rPr>
        <w:t>Publishing</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pacing w:val="-4"/>
          <w:sz w:val="22"/>
          <w:szCs w:val="22"/>
        </w:rPr>
        <w:t>Group,1994);</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4"/>
          <w:sz w:val="22"/>
          <w:szCs w:val="22"/>
        </w:rPr>
        <w:t>A.Damasio,</w:t>
      </w:r>
      <w:r>
        <w:rPr>
          <w:rFonts w:ascii="Times New Roman" w:hAnsi="Times New Roman" w:eastAsia="Times New Roman" w:cs="Times New Roman"/>
          <w:spacing w:val="36"/>
          <w:sz w:val="22"/>
          <w:szCs w:val="22"/>
        </w:rPr>
        <w:t xml:space="preserve"> </w:t>
      </w:r>
      <w:r>
        <w:rPr>
          <w:i/>
          <w:iCs/>
          <w:spacing w:val="-4"/>
          <w:sz w:val="22"/>
          <w:szCs w:val="22"/>
        </w:rPr>
        <w:t>The</w:t>
      </w:r>
      <w:r>
        <w:rPr>
          <w:i/>
          <w:iCs/>
          <w:spacing w:val="17"/>
          <w:sz w:val="22"/>
          <w:szCs w:val="22"/>
        </w:rPr>
        <w:t xml:space="preserve"> </w:t>
      </w:r>
      <w:r>
        <w:rPr>
          <w:i/>
          <w:iCs/>
          <w:spacing w:val="-4"/>
          <w:sz w:val="22"/>
          <w:szCs w:val="22"/>
        </w:rPr>
        <w:t>Feeling</w:t>
      </w:r>
      <w:r>
        <w:rPr>
          <w:i/>
          <w:iCs/>
          <w:spacing w:val="24"/>
          <w:sz w:val="22"/>
          <w:szCs w:val="22"/>
        </w:rPr>
        <w:t xml:space="preserve"> </w:t>
      </w:r>
      <w:r>
        <w:rPr>
          <w:i/>
          <w:iCs/>
          <w:spacing w:val="-4"/>
          <w:sz w:val="22"/>
          <w:szCs w:val="22"/>
        </w:rPr>
        <w:t>of What Happens:</w:t>
      </w:r>
      <w:r>
        <w:rPr>
          <w:i/>
          <w:iCs/>
          <w:spacing w:val="19"/>
          <w:w w:val="101"/>
          <w:sz w:val="22"/>
          <w:szCs w:val="22"/>
        </w:rPr>
        <w:t xml:space="preserve"> </w:t>
      </w:r>
      <w:r>
        <w:rPr>
          <w:i/>
          <w:iCs/>
          <w:spacing w:val="-4"/>
          <w:sz w:val="22"/>
          <w:szCs w:val="22"/>
        </w:rPr>
        <w:t>Body</w:t>
      </w:r>
      <w:r>
        <w:rPr>
          <w:i/>
          <w:iCs/>
          <w:spacing w:val="24"/>
          <w:w w:val="101"/>
          <w:sz w:val="22"/>
          <w:szCs w:val="22"/>
        </w:rPr>
        <w:t xml:space="preserve"> </w:t>
      </w:r>
      <w:r>
        <w:rPr>
          <w:i/>
          <w:iCs/>
          <w:spacing w:val="-4"/>
          <w:sz w:val="22"/>
          <w:szCs w:val="22"/>
        </w:rPr>
        <w:t>and</w:t>
      </w:r>
      <w:r>
        <w:rPr>
          <w:i/>
          <w:iCs/>
          <w:spacing w:val="14"/>
          <w:sz w:val="22"/>
          <w:szCs w:val="22"/>
        </w:rPr>
        <w:t xml:space="preserve"> </w:t>
      </w:r>
      <w:r>
        <w:rPr>
          <w:i/>
          <w:iCs/>
          <w:spacing w:val="-4"/>
          <w:sz w:val="22"/>
          <w:szCs w:val="22"/>
        </w:rPr>
        <w:t>Emotion</w:t>
      </w:r>
      <w:r>
        <w:rPr>
          <w:i/>
          <w:iCs/>
          <w:spacing w:val="30"/>
          <w:w w:val="101"/>
          <w:sz w:val="22"/>
          <w:szCs w:val="22"/>
        </w:rPr>
        <w:t xml:space="preserve"> </w:t>
      </w:r>
      <w:r>
        <w:rPr>
          <w:i/>
          <w:iCs/>
          <w:spacing w:val="-4"/>
          <w:sz w:val="22"/>
          <w:szCs w:val="22"/>
        </w:rPr>
        <w:t>in</w:t>
      </w:r>
      <w:r>
        <w:rPr>
          <w:i/>
          <w:iCs/>
          <w:spacing w:val="35"/>
          <w:sz w:val="22"/>
          <w:szCs w:val="22"/>
        </w:rPr>
        <w:t xml:space="preserve"> </w:t>
      </w:r>
      <w:r>
        <w:rPr>
          <w:i/>
          <w:iCs/>
          <w:spacing w:val="-4"/>
          <w:sz w:val="22"/>
          <w:szCs w:val="22"/>
        </w:rPr>
        <w:t>the</w:t>
      </w:r>
    </w:p>
    <w:p w14:paraId="7C9FCB5A">
      <w:pPr>
        <w:spacing w:line="264" w:lineRule="auto"/>
        <w:rPr>
          <w:sz w:val="22"/>
          <w:szCs w:val="22"/>
        </w:rPr>
        <w:sectPr>
          <w:pgSz w:w="12240" w:h="15840"/>
          <w:pgMar w:top="400" w:right="1440" w:bottom="400" w:left="1654" w:header="0" w:footer="0" w:gutter="0"/>
          <w:cols w:space="720" w:num="1"/>
        </w:sectPr>
      </w:pPr>
    </w:p>
    <w:p w14:paraId="639D998C">
      <w:pPr>
        <w:pStyle w:val="2"/>
      </w:pPr>
    </w:p>
    <w:p w14:paraId="38899968">
      <w:pPr>
        <w:pStyle w:val="2"/>
        <w:spacing w:line="241" w:lineRule="auto"/>
      </w:pPr>
    </w:p>
    <w:p w14:paraId="75C11E7B">
      <w:pPr>
        <w:pStyle w:val="2"/>
        <w:spacing w:line="241" w:lineRule="auto"/>
      </w:pPr>
    </w:p>
    <w:p w14:paraId="2DE232BE">
      <w:pPr>
        <w:pStyle w:val="2"/>
        <w:spacing w:line="241" w:lineRule="auto"/>
      </w:pPr>
    </w:p>
    <w:p w14:paraId="6D79A18C">
      <w:pPr>
        <w:pStyle w:val="2"/>
        <w:spacing w:before="64" w:line="288" w:lineRule="exact"/>
        <w:ind w:left="383"/>
        <w:rPr>
          <w:rFonts w:ascii="Times New Roman" w:hAnsi="Times New Roman" w:eastAsia="Times New Roman" w:cs="Times New Roman"/>
          <w:sz w:val="22"/>
          <w:szCs w:val="22"/>
        </w:rPr>
      </w:pPr>
      <w:r>
        <w:rPr>
          <w:i/>
          <w:iCs/>
          <w:spacing w:val="-2"/>
          <w:position w:val="3"/>
          <w:sz w:val="22"/>
          <w:szCs w:val="22"/>
        </w:rPr>
        <w:t>Making of</w:t>
      </w:r>
      <w:r>
        <w:rPr>
          <w:i/>
          <w:iCs/>
          <w:spacing w:val="-18"/>
          <w:position w:val="3"/>
          <w:sz w:val="22"/>
          <w:szCs w:val="22"/>
        </w:rPr>
        <w:t xml:space="preserve"> </w:t>
      </w:r>
      <w:r>
        <w:rPr>
          <w:i/>
          <w:iCs/>
          <w:spacing w:val="-2"/>
          <w:position w:val="3"/>
          <w:sz w:val="22"/>
          <w:szCs w:val="22"/>
        </w:rPr>
        <w:t xml:space="preserve">Consciousness </w:t>
      </w:r>
      <w:r>
        <w:rPr>
          <w:rFonts w:ascii="Times New Roman" w:hAnsi="Times New Roman" w:eastAsia="Times New Roman" w:cs="Times New Roman"/>
          <w:spacing w:val="-2"/>
          <w:position w:val="3"/>
          <w:sz w:val="22"/>
          <w:szCs w:val="22"/>
        </w:rPr>
        <w:t>(New York:</w:t>
      </w:r>
      <w:r>
        <w:rPr>
          <w:rFonts w:ascii="Times New Roman" w:hAnsi="Times New Roman" w:eastAsia="Times New Roman" w:cs="Times New Roman"/>
          <w:spacing w:val="-3"/>
          <w:position w:val="3"/>
          <w:sz w:val="22"/>
          <w:szCs w:val="22"/>
        </w:rPr>
        <w:t xml:space="preserve"> Harcourt Brace,</w:t>
      </w:r>
      <w:r>
        <w:rPr>
          <w:rFonts w:ascii="Times New Roman" w:hAnsi="Times New Roman" w:eastAsia="Times New Roman" w:cs="Times New Roman"/>
          <w:spacing w:val="21"/>
          <w:position w:val="3"/>
          <w:sz w:val="22"/>
          <w:szCs w:val="22"/>
        </w:rPr>
        <w:t xml:space="preserve"> </w:t>
      </w:r>
      <w:r>
        <w:rPr>
          <w:rFonts w:ascii="Times New Roman" w:hAnsi="Times New Roman" w:eastAsia="Times New Roman" w:cs="Times New Roman"/>
          <w:spacing w:val="-3"/>
          <w:position w:val="3"/>
          <w:sz w:val="22"/>
          <w:szCs w:val="22"/>
        </w:rPr>
        <w:t>1999).</w:t>
      </w:r>
    </w:p>
    <w:p w14:paraId="103EFDE2">
      <w:pPr>
        <w:pStyle w:val="2"/>
        <w:spacing w:before="82" w:line="289" w:lineRule="exact"/>
        <w:rPr>
          <w:rFonts w:ascii="Times New Roman" w:hAnsi="Times New Roman" w:eastAsia="Times New Roman" w:cs="Times New Roman"/>
          <w:sz w:val="22"/>
          <w:szCs w:val="22"/>
        </w:rPr>
      </w:pPr>
      <w:r>
        <w:rPr>
          <w:rFonts w:ascii="Times New Roman" w:hAnsi="Times New Roman" w:eastAsia="Times New Roman" w:cs="Times New Roman"/>
          <w:spacing w:val="-1"/>
          <w:position w:val="3"/>
          <w:sz w:val="22"/>
          <w:szCs w:val="22"/>
        </w:rPr>
        <w:t>44.          J. W. Rowe and R.</w:t>
      </w:r>
      <w:r>
        <w:rPr>
          <w:rFonts w:ascii="Times New Roman" w:hAnsi="Times New Roman" w:eastAsia="Times New Roman" w:cs="Times New Roman"/>
          <w:spacing w:val="25"/>
          <w:w w:val="101"/>
          <w:position w:val="3"/>
          <w:sz w:val="22"/>
          <w:szCs w:val="22"/>
        </w:rPr>
        <w:t xml:space="preserve"> </w:t>
      </w:r>
      <w:r>
        <w:rPr>
          <w:rFonts w:ascii="Times New Roman" w:hAnsi="Times New Roman" w:eastAsia="Times New Roman" w:cs="Times New Roman"/>
          <w:spacing w:val="-1"/>
          <w:position w:val="3"/>
          <w:sz w:val="22"/>
          <w:szCs w:val="22"/>
        </w:rPr>
        <w:t>L.</w:t>
      </w:r>
      <w:r>
        <w:rPr>
          <w:rFonts w:ascii="Times New Roman" w:hAnsi="Times New Roman" w:eastAsia="Times New Roman" w:cs="Times New Roman"/>
          <w:spacing w:val="8"/>
          <w:position w:val="3"/>
          <w:sz w:val="22"/>
          <w:szCs w:val="22"/>
        </w:rPr>
        <w:t xml:space="preserve"> </w:t>
      </w:r>
      <w:r>
        <w:rPr>
          <w:rFonts w:ascii="Times New Roman" w:hAnsi="Times New Roman" w:eastAsia="Times New Roman" w:cs="Times New Roman"/>
          <w:spacing w:val="-1"/>
          <w:position w:val="3"/>
          <w:sz w:val="22"/>
          <w:szCs w:val="22"/>
        </w:rPr>
        <w:t>Kahn,</w:t>
      </w:r>
      <w:r>
        <w:rPr>
          <w:rFonts w:ascii="Times New Roman" w:hAnsi="Times New Roman" w:eastAsia="Times New Roman" w:cs="Times New Roman"/>
          <w:spacing w:val="4"/>
          <w:position w:val="3"/>
          <w:sz w:val="22"/>
          <w:szCs w:val="22"/>
        </w:rPr>
        <w:t xml:space="preserve"> </w:t>
      </w:r>
      <w:r>
        <w:rPr>
          <w:i/>
          <w:iCs/>
          <w:spacing w:val="-1"/>
          <w:position w:val="3"/>
          <w:sz w:val="22"/>
          <w:szCs w:val="22"/>
        </w:rPr>
        <w:t>Successful</w:t>
      </w:r>
      <w:r>
        <w:rPr>
          <w:i/>
          <w:iCs/>
          <w:spacing w:val="-18"/>
          <w:position w:val="3"/>
          <w:sz w:val="22"/>
          <w:szCs w:val="22"/>
        </w:rPr>
        <w:t xml:space="preserve"> </w:t>
      </w:r>
      <w:r>
        <w:rPr>
          <w:i/>
          <w:iCs/>
          <w:spacing w:val="-1"/>
          <w:position w:val="3"/>
          <w:sz w:val="22"/>
          <w:szCs w:val="22"/>
        </w:rPr>
        <w:t xml:space="preserve">Aging </w:t>
      </w:r>
      <w:r>
        <w:rPr>
          <w:rFonts w:ascii="Times New Roman" w:hAnsi="Times New Roman" w:eastAsia="Times New Roman" w:cs="Times New Roman"/>
          <w:spacing w:val="-1"/>
          <w:position w:val="3"/>
          <w:sz w:val="22"/>
          <w:szCs w:val="22"/>
        </w:rPr>
        <w:t>(New</w:t>
      </w:r>
      <w:r>
        <w:rPr>
          <w:rFonts w:ascii="Times New Roman" w:hAnsi="Times New Roman" w:eastAsia="Times New Roman" w:cs="Times New Roman"/>
          <w:spacing w:val="4"/>
          <w:position w:val="3"/>
          <w:sz w:val="22"/>
          <w:szCs w:val="22"/>
        </w:rPr>
        <w:t xml:space="preserve"> </w:t>
      </w:r>
      <w:r>
        <w:rPr>
          <w:rFonts w:ascii="Times New Roman" w:hAnsi="Times New Roman" w:eastAsia="Times New Roman" w:cs="Times New Roman"/>
          <w:spacing w:val="-1"/>
          <w:position w:val="3"/>
          <w:sz w:val="22"/>
          <w:szCs w:val="22"/>
        </w:rPr>
        <w:t>York:</w:t>
      </w:r>
      <w:r>
        <w:rPr>
          <w:rFonts w:ascii="Times New Roman" w:hAnsi="Times New Roman" w:eastAsia="Times New Roman" w:cs="Times New Roman"/>
          <w:spacing w:val="8"/>
          <w:position w:val="3"/>
          <w:sz w:val="22"/>
          <w:szCs w:val="22"/>
        </w:rPr>
        <w:t xml:space="preserve"> </w:t>
      </w:r>
      <w:r>
        <w:rPr>
          <w:rFonts w:ascii="Times New Roman" w:hAnsi="Times New Roman" w:eastAsia="Times New Roman" w:cs="Times New Roman"/>
          <w:spacing w:val="-1"/>
          <w:position w:val="3"/>
          <w:sz w:val="22"/>
          <w:szCs w:val="22"/>
        </w:rPr>
        <w:t>Pantheon,</w:t>
      </w:r>
      <w:r>
        <w:rPr>
          <w:rFonts w:ascii="Times New Roman" w:hAnsi="Times New Roman" w:eastAsia="Times New Roman" w:cs="Times New Roman"/>
          <w:spacing w:val="21"/>
          <w:position w:val="3"/>
          <w:sz w:val="22"/>
          <w:szCs w:val="22"/>
        </w:rPr>
        <w:t xml:space="preserve"> </w:t>
      </w:r>
      <w:r>
        <w:rPr>
          <w:rFonts w:ascii="Times New Roman" w:hAnsi="Times New Roman" w:eastAsia="Times New Roman" w:cs="Times New Roman"/>
          <w:spacing w:val="-1"/>
          <w:position w:val="3"/>
          <w:sz w:val="22"/>
          <w:szCs w:val="22"/>
        </w:rPr>
        <w:t>1998).</w:t>
      </w:r>
    </w:p>
    <w:p w14:paraId="7CE19FD7">
      <w:pPr>
        <w:pStyle w:val="2"/>
        <w:spacing w:before="102" w:line="264" w:lineRule="auto"/>
        <w:ind w:left="384" w:right="1" w:hanging="384"/>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 xml:space="preserve">45.          R. </w:t>
      </w:r>
      <w:r>
        <w:rPr>
          <w:rFonts w:ascii="Times New Roman" w:hAnsi="Times New Roman" w:eastAsia="Times New Roman" w:cs="Times New Roman"/>
          <w:sz w:val="22"/>
          <w:szCs w:val="22"/>
        </w:rPr>
        <w:t>Katzman</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prevalence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malignancy</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Alzheimer</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disease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major</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killer</w:t>
      </w:r>
      <w:r>
        <w:rPr>
          <w:rFonts w:ascii="Times New Roman" w:hAnsi="Times New Roman" w:eastAsia="Times New Roman" w:cs="Times New Roman"/>
          <w:spacing w:val="5"/>
          <w:sz w:val="22"/>
          <w:szCs w:val="22"/>
        </w:rPr>
        <w:t xml:space="preserve">,” </w:t>
      </w:r>
      <w:r>
        <w:rPr>
          <w:i/>
          <w:iCs/>
          <w:sz w:val="22"/>
          <w:szCs w:val="22"/>
        </w:rPr>
        <w:t xml:space="preserve">Arch </w:t>
      </w:r>
      <w:r>
        <w:rPr>
          <w:i/>
          <w:iCs/>
          <w:spacing w:val="-1"/>
          <w:sz w:val="22"/>
          <w:szCs w:val="22"/>
        </w:rPr>
        <w:t xml:space="preserve">Neurol </w:t>
      </w:r>
      <w:r>
        <w:rPr>
          <w:rFonts w:ascii="Times New Roman" w:hAnsi="Times New Roman" w:eastAsia="Times New Roman" w:cs="Times New Roman"/>
          <w:spacing w:val="-1"/>
          <w:sz w:val="22"/>
          <w:szCs w:val="22"/>
        </w:rPr>
        <w:t>33</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
          <w:sz w:val="22"/>
          <w:szCs w:val="22"/>
        </w:rPr>
        <w:t>(1976):</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
          <w:sz w:val="22"/>
          <w:szCs w:val="22"/>
        </w:rPr>
        <w:t>217.</w:t>
      </w:r>
    </w:p>
    <w:p w14:paraId="0CFA66F7">
      <w:pPr>
        <w:pStyle w:val="2"/>
        <w:spacing w:before="86" w:line="261" w:lineRule="auto"/>
        <w:ind w:left="382" w:hanging="383"/>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46.          A.  Newell  and</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pacing w:val="-1"/>
          <w:sz w:val="22"/>
          <w:szCs w:val="22"/>
        </w:rPr>
        <w:t>H.</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1"/>
          <w:sz w:val="22"/>
          <w:szCs w:val="22"/>
        </w:rPr>
        <w:t>A.  Simon,</w:t>
      </w:r>
      <w:r>
        <w:rPr>
          <w:rFonts w:ascii="Times New Roman" w:hAnsi="Times New Roman" w:eastAsia="Times New Roman" w:cs="Times New Roman"/>
          <w:spacing w:val="36"/>
          <w:sz w:val="22"/>
          <w:szCs w:val="22"/>
        </w:rPr>
        <w:t xml:space="preserve"> </w:t>
      </w:r>
      <w:r>
        <w:rPr>
          <w:i/>
          <w:iCs/>
          <w:spacing w:val="-1"/>
          <w:sz w:val="22"/>
          <w:szCs w:val="22"/>
        </w:rPr>
        <w:t>Human</w:t>
      </w:r>
      <w:r>
        <w:rPr>
          <w:i/>
          <w:iCs/>
          <w:spacing w:val="24"/>
          <w:w w:val="101"/>
          <w:sz w:val="22"/>
          <w:szCs w:val="22"/>
        </w:rPr>
        <w:t xml:space="preserve"> </w:t>
      </w:r>
      <w:r>
        <w:rPr>
          <w:i/>
          <w:iCs/>
          <w:spacing w:val="-1"/>
          <w:sz w:val="22"/>
          <w:szCs w:val="22"/>
        </w:rPr>
        <w:t>Problem</w:t>
      </w:r>
      <w:r>
        <w:rPr>
          <w:i/>
          <w:iCs/>
          <w:spacing w:val="27"/>
          <w:w w:val="101"/>
          <w:sz w:val="22"/>
          <w:szCs w:val="22"/>
        </w:rPr>
        <w:t xml:space="preserve"> </w:t>
      </w:r>
      <w:r>
        <w:rPr>
          <w:i/>
          <w:iCs/>
          <w:spacing w:val="-1"/>
          <w:sz w:val="22"/>
          <w:szCs w:val="22"/>
        </w:rPr>
        <w:t>Solving</w:t>
      </w:r>
      <w:r>
        <w:rPr>
          <w:i/>
          <w:iCs/>
          <w:spacing w:val="46"/>
          <w:sz w:val="22"/>
          <w:szCs w:val="22"/>
        </w:rPr>
        <w:t xml:space="preserve"> </w:t>
      </w:r>
      <w:r>
        <w:rPr>
          <w:rFonts w:ascii="Times New Roman" w:hAnsi="Times New Roman" w:eastAsia="Times New Roman" w:cs="Times New Roman"/>
          <w:spacing w:val="-1"/>
          <w:sz w:val="22"/>
          <w:szCs w:val="22"/>
        </w:rPr>
        <w:t>(Englewo</w:t>
      </w:r>
      <w:r>
        <w:rPr>
          <w:rFonts w:ascii="Times New Roman" w:hAnsi="Times New Roman" w:eastAsia="Times New Roman" w:cs="Times New Roman"/>
          <w:spacing w:val="-2"/>
          <w:sz w:val="22"/>
          <w:szCs w:val="22"/>
        </w:rPr>
        <w:t>od  Cliffs,</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pacing w:val="-2"/>
          <w:sz w:val="22"/>
          <w:szCs w:val="22"/>
        </w:rPr>
        <w:t>NJ:</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pacing w:val="-2"/>
          <w:sz w:val="22"/>
          <w:szCs w:val="22"/>
        </w:rPr>
        <w:t>Prentice-</w:t>
      </w:r>
      <w:r>
        <w:rPr>
          <w:rFonts w:ascii="Times New Roman" w:hAnsi="Times New Roman" w:eastAsia="Times New Roman" w:cs="Times New Roman"/>
          <w:sz w:val="22"/>
          <w:szCs w:val="22"/>
        </w:rPr>
        <w:t xml:space="preserve"> Hall,1972);  H.  A.   Simon,  P.</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Langley,</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G.</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Bradshaw,</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Zykow,</w:t>
      </w:r>
      <w:r>
        <w:rPr>
          <w:rFonts w:ascii="Times New Roman" w:hAnsi="Times New Roman" w:eastAsia="Times New Roman" w:cs="Times New Roman"/>
          <w:spacing w:val="9"/>
          <w:sz w:val="22"/>
          <w:szCs w:val="22"/>
        </w:rPr>
        <w:t xml:space="preserve">  </w:t>
      </w:r>
      <w:r>
        <w:rPr>
          <w:i/>
          <w:iCs/>
          <w:sz w:val="22"/>
          <w:szCs w:val="22"/>
        </w:rPr>
        <w:t>Scientific  Discovery:</w:t>
      </w:r>
      <w:r>
        <w:rPr>
          <w:i/>
          <w:iCs/>
          <w:spacing w:val="1"/>
          <w:sz w:val="22"/>
          <w:szCs w:val="22"/>
        </w:rPr>
        <w:t xml:space="preserve"> </w:t>
      </w:r>
      <w:r>
        <w:rPr>
          <w:i/>
          <w:iCs/>
          <w:spacing w:val="-2"/>
          <w:sz w:val="22"/>
          <w:szCs w:val="22"/>
        </w:rPr>
        <w:t>Exploration of</w:t>
      </w:r>
      <w:r>
        <w:rPr>
          <w:i/>
          <w:iCs/>
          <w:spacing w:val="-20"/>
          <w:sz w:val="22"/>
          <w:szCs w:val="22"/>
        </w:rPr>
        <w:t xml:space="preserve"> </w:t>
      </w:r>
      <w:r>
        <w:rPr>
          <w:i/>
          <w:iCs/>
          <w:spacing w:val="-2"/>
          <w:sz w:val="22"/>
          <w:szCs w:val="22"/>
        </w:rPr>
        <w:t xml:space="preserve">the Creative Process </w:t>
      </w:r>
      <w:r>
        <w:rPr>
          <w:rFonts w:ascii="Times New Roman" w:hAnsi="Times New Roman" w:eastAsia="Times New Roman" w:cs="Times New Roman"/>
          <w:spacing w:val="-2"/>
          <w:sz w:val="22"/>
          <w:szCs w:val="22"/>
        </w:rPr>
        <w:t>(Cambridge, MA: MIT Press,</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2"/>
          <w:sz w:val="22"/>
          <w:szCs w:val="22"/>
        </w:rPr>
        <w:t>1987).</w:t>
      </w:r>
    </w:p>
    <w:p w14:paraId="472A66AE">
      <w:pPr>
        <w:pStyle w:val="2"/>
        <w:spacing w:before="100" w:line="262" w:lineRule="auto"/>
        <w:ind w:left="390" w:right="9" w:hanging="39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47.          R.  J.</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Hamm</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1"/>
          <w:sz w:val="22"/>
          <w:szCs w:val="22"/>
        </w:rPr>
        <w:t>M.</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1"/>
          <w:sz w:val="22"/>
          <w:szCs w:val="22"/>
        </w:rPr>
        <w:t>D.</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Temple</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1"/>
          <w:sz w:val="22"/>
          <w:szCs w:val="22"/>
        </w:rPr>
        <w:t>D.</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1"/>
          <w:sz w:val="22"/>
          <w:szCs w:val="22"/>
        </w:rPr>
        <w:t>M.</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O’Dell,</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B.</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Pike,</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B.</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G.</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Lyeth,</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“Exposure</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 xml:space="preserve">to </w:t>
      </w:r>
      <w:r>
        <w:rPr>
          <w:rFonts w:ascii="Times New Roman" w:hAnsi="Times New Roman" w:eastAsia="Times New Roman" w:cs="Times New Roman"/>
          <w:spacing w:val="2"/>
          <w:sz w:val="22"/>
          <w:szCs w:val="22"/>
        </w:rPr>
        <w:t>environmental</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2"/>
          <w:sz w:val="22"/>
          <w:szCs w:val="22"/>
        </w:rPr>
        <w:t>complexity</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2"/>
          <w:sz w:val="22"/>
          <w:szCs w:val="22"/>
        </w:rPr>
        <w:t>pro</w:t>
      </w:r>
      <w:r>
        <w:rPr>
          <w:rFonts w:ascii="Times New Roman" w:hAnsi="Times New Roman" w:eastAsia="Times New Roman" w:cs="Times New Roman"/>
          <w:spacing w:val="1"/>
          <w:sz w:val="22"/>
          <w:szCs w:val="22"/>
        </w:rPr>
        <w:t>motes</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recovery</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cognitive</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function</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after</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1"/>
          <w:sz w:val="22"/>
          <w:szCs w:val="22"/>
        </w:rPr>
        <w:t>traumatic</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brain</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injury,”</w:t>
      </w:r>
      <w:r>
        <w:rPr>
          <w:i/>
          <w:iCs/>
          <w:spacing w:val="-1"/>
          <w:sz w:val="22"/>
          <w:szCs w:val="22"/>
        </w:rPr>
        <w:t>J</w:t>
      </w:r>
      <w:r>
        <w:rPr>
          <w:i/>
          <w:iCs/>
          <w:spacing w:val="-15"/>
          <w:sz w:val="22"/>
          <w:szCs w:val="22"/>
        </w:rPr>
        <w:t xml:space="preserve"> </w:t>
      </w:r>
      <w:r>
        <w:rPr>
          <w:i/>
          <w:iCs/>
          <w:spacing w:val="-1"/>
          <w:sz w:val="22"/>
          <w:szCs w:val="22"/>
        </w:rPr>
        <w:t>Neurotrauma</w:t>
      </w:r>
      <w:r>
        <w:rPr>
          <w:i/>
          <w:iCs/>
          <w:spacing w:val="15"/>
          <w:sz w:val="22"/>
          <w:szCs w:val="22"/>
        </w:rPr>
        <w:t xml:space="preserve"> </w:t>
      </w:r>
      <w:r>
        <w:rPr>
          <w:rFonts w:ascii="Times New Roman" w:hAnsi="Times New Roman" w:eastAsia="Times New Roman" w:cs="Times New Roman"/>
          <w:spacing w:val="-1"/>
          <w:sz w:val="22"/>
          <w:szCs w:val="22"/>
        </w:rPr>
        <w:t>13</w:t>
      </w:r>
      <w:r>
        <w:rPr>
          <w:rFonts w:ascii="Times New Roman" w:hAnsi="Times New Roman" w:eastAsia="Times New Roman" w:cs="Times New Roman"/>
          <w:spacing w:val="-2"/>
          <w:sz w:val="22"/>
          <w:szCs w:val="22"/>
        </w:rPr>
        <w:t xml:space="preserve"> (1996): 41–7.</w:t>
      </w:r>
    </w:p>
    <w:p w14:paraId="3DD32F60">
      <w:pPr>
        <w:pStyle w:val="2"/>
        <w:spacing w:before="86" w:line="289" w:lineRule="exact"/>
        <w:rPr>
          <w:rFonts w:ascii="Times New Roman" w:hAnsi="Times New Roman" w:eastAsia="Times New Roman" w:cs="Times New Roman"/>
          <w:sz w:val="22"/>
          <w:szCs w:val="22"/>
        </w:rPr>
      </w:pPr>
      <w:r>
        <w:rPr>
          <w:rFonts w:ascii="Times New Roman" w:hAnsi="Times New Roman" w:eastAsia="Times New Roman" w:cs="Times New Roman"/>
          <w:spacing w:val="1"/>
          <w:position w:val="3"/>
          <w:sz w:val="22"/>
          <w:szCs w:val="22"/>
        </w:rPr>
        <w:t xml:space="preserve">48.          B. </w:t>
      </w:r>
      <w:r>
        <w:rPr>
          <w:rFonts w:ascii="Times New Roman" w:hAnsi="Times New Roman" w:eastAsia="Times New Roman" w:cs="Times New Roman"/>
          <w:position w:val="3"/>
          <w:sz w:val="22"/>
          <w:szCs w:val="22"/>
        </w:rPr>
        <w:t>Kolb</w:t>
      </w:r>
      <w:r>
        <w:rPr>
          <w:rFonts w:ascii="Times New Roman" w:hAnsi="Times New Roman" w:eastAsia="Times New Roman" w:cs="Times New Roman"/>
          <w:spacing w:val="1"/>
          <w:position w:val="3"/>
          <w:sz w:val="22"/>
          <w:szCs w:val="22"/>
        </w:rPr>
        <w:t xml:space="preserve">, </w:t>
      </w:r>
      <w:r>
        <w:rPr>
          <w:i/>
          <w:iCs/>
          <w:position w:val="3"/>
          <w:sz w:val="22"/>
          <w:szCs w:val="22"/>
        </w:rPr>
        <w:t>Brain</w:t>
      </w:r>
      <w:r>
        <w:rPr>
          <w:i/>
          <w:iCs/>
          <w:spacing w:val="1"/>
          <w:position w:val="3"/>
          <w:sz w:val="22"/>
          <w:szCs w:val="22"/>
        </w:rPr>
        <w:t xml:space="preserve"> </w:t>
      </w:r>
      <w:r>
        <w:rPr>
          <w:i/>
          <w:iCs/>
          <w:position w:val="3"/>
          <w:sz w:val="22"/>
          <w:szCs w:val="22"/>
        </w:rPr>
        <w:t>Plasticity</w:t>
      </w:r>
      <w:r>
        <w:rPr>
          <w:i/>
          <w:iCs/>
          <w:spacing w:val="1"/>
          <w:position w:val="3"/>
          <w:sz w:val="22"/>
          <w:szCs w:val="22"/>
        </w:rPr>
        <w:t xml:space="preserve"> </w:t>
      </w:r>
      <w:r>
        <w:rPr>
          <w:i/>
          <w:iCs/>
          <w:position w:val="3"/>
          <w:sz w:val="22"/>
          <w:szCs w:val="22"/>
        </w:rPr>
        <w:t>and</w:t>
      </w:r>
      <w:r>
        <w:rPr>
          <w:i/>
          <w:iCs/>
          <w:spacing w:val="1"/>
          <w:position w:val="3"/>
          <w:sz w:val="22"/>
          <w:szCs w:val="22"/>
        </w:rPr>
        <w:t xml:space="preserve"> </w:t>
      </w:r>
      <w:r>
        <w:rPr>
          <w:i/>
          <w:iCs/>
          <w:position w:val="3"/>
          <w:sz w:val="22"/>
          <w:szCs w:val="22"/>
        </w:rPr>
        <w:t>Behavior</w:t>
      </w:r>
      <w:r>
        <w:rPr>
          <w:i/>
          <w:iCs/>
          <w:spacing w:val="1"/>
          <w:position w:val="3"/>
          <w:sz w:val="22"/>
          <w:szCs w:val="22"/>
        </w:rPr>
        <w:t xml:space="preserve"> </w:t>
      </w:r>
      <w:r>
        <w:rPr>
          <w:rFonts w:ascii="Times New Roman" w:hAnsi="Times New Roman" w:eastAsia="Times New Roman" w:cs="Times New Roman"/>
          <w:spacing w:val="1"/>
          <w:position w:val="3"/>
          <w:sz w:val="22"/>
          <w:szCs w:val="22"/>
        </w:rPr>
        <w:t>(</w:t>
      </w:r>
      <w:r>
        <w:rPr>
          <w:rFonts w:ascii="Times New Roman" w:hAnsi="Times New Roman" w:eastAsia="Times New Roman" w:cs="Times New Roman"/>
          <w:position w:val="3"/>
          <w:sz w:val="22"/>
          <w:szCs w:val="22"/>
        </w:rPr>
        <w:t>Mahwah</w:t>
      </w:r>
      <w:r>
        <w:rPr>
          <w:rFonts w:ascii="Times New Roman" w:hAnsi="Times New Roman" w:eastAsia="Times New Roman" w:cs="Times New Roman"/>
          <w:spacing w:val="1"/>
          <w:position w:val="3"/>
          <w:sz w:val="22"/>
          <w:szCs w:val="22"/>
        </w:rPr>
        <w:t xml:space="preserve">, </w:t>
      </w:r>
      <w:r>
        <w:rPr>
          <w:rFonts w:ascii="Times New Roman" w:hAnsi="Times New Roman" w:eastAsia="Times New Roman" w:cs="Times New Roman"/>
          <w:position w:val="3"/>
          <w:sz w:val="22"/>
          <w:szCs w:val="22"/>
        </w:rPr>
        <w:t>NJ</w:t>
      </w:r>
      <w:r>
        <w:rPr>
          <w:rFonts w:ascii="Times New Roman" w:hAnsi="Times New Roman" w:eastAsia="Times New Roman" w:cs="Times New Roman"/>
          <w:spacing w:val="1"/>
          <w:position w:val="3"/>
          <w:sz w:val="22"/>
          <w:szCs w:val="22"/>
        </w:rPr>
        <w:t xml:space="preserve">: </w:t>
      </w:r>
      <w:r>
        <w:rPr>
          <w:rFonts w:ascii="Times New Roman" w:hAnsi="Times New Roman" w:eastAsia="Times New Roman" w:cs="Times New Roman"/>
          <w:position w:val="3"/>
          <w:sz w:val="22"/>
          <w:szCs w:val="22"/>
        </w:rPr>
        <w:t>Lawrence</w:t>
      </w:r>
      <w:r>
        <w:rPr>
          <w:rFonts w:ascii="Times New Roman" w:hAnsi="Times New Roman" w:eastAsia="Times New Roman" w:cs="Times New Roman"/>
          <w:spacing w:val="1"/>
          <w:position w:val="3"/>
          <w:sz w:val="22"/>
          <w:szCs w:val="22"/>
        </w:rPr>
        <w:t xml:space="preserve"> </w:t>
      </w:r>
      <w:r>
        <w:rPr>
          <w:rFonts w:ascii="Times New Roman" w:hAnsi="Times New Roman" w:eastAsia="Times New Roman" w:cs="Times New Roman"/>
          <w:position w:val="3"/>
          <w:sz w:val="22"/>
          <w:szCs w:val="22"/>
        </w:rPr>
        <w:t>Erlbaum</w:t>
      </w:r>
      <w:r>
        <w:rPr>
          <w:rFonts w:ascii="Times New Roman" w:hAnsi="Times New Roman" w:eastAsia="Times New Roman" w:cs="Times New Roman"/>
          <w:spacing w:val="1"/>
          <w:position w:val="3"/>
          <w:sz w:val="22"/>
          <w:szCs w:val="22"/>
        </w:rPr>
        <w:t xml:space="preserve"> </w:t>
      </w:r>
      <w:r>
        <w:rPr>
          <w:rFonts w:ascii="Times New Roman" w:hAnsi="Times New Roman" w:eastAsia="Times New Roman" w:cs="Times New Roman"/>
          <w:position w:val="3"/>
          <w:sz w:val="22"/>
          <w:szCs w:val="22"/>
        </w:rPr>
        <w:t>Associates,1995).</w:t>
      </w:r>
    </w:p>
    <w:p w14:paraId="79DEE23E">
      <w:pPr>
        <w:pStyle w:val="2"/>
        <w:spacing w:before="100" w:line="262" w:lineRule="auto"/>
        <w:ind w:left="389" w:right="2" w:hanging="38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49.          W.</w:t>
      </w:r>
      <w:r>
        <w:rPr>
          <w:rFonts w:ascii="Times New Roman" w:hAnsi="Times New Roman" w:eastAsia="Times New Roman" w:cs="Times New Roman"/>
          <w:spacing w:val="61"/>
          <w:w w:val="101"/>
          <w:sz w:val="22"/>
          <w:szCs w:val="22"/>
        </w:rPr>
        <w:t xml:space="preserve"> </w:t>
      </w:r>
      <w:r>
        <w:rPr>
          <w:rFonts w:ascii="Times New Roman" w:hAnsi="Times New Roman" w:eastAsia="Times New Roman" w:cs="Times New Roman"/>
          <w:spacing w:val="1"/>
          <w:sz w:val="22"/>
          <w:szCs w:val="22"/>
        </w:rPr>
        <w:t>D.</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Heiss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1"/>
          <w:sz w:val="22"/>
          <w:szCs w:val="22"/>
        </w:rPr>
        <w:t>J.</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Kessler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pacing w:val="1"/>
          <w:sz w:val="22"/>
          <w:szCs w:val="22"/>
        </w:rPr>
        <w:t>R.</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Mielke</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pacing w:val="1"/>
          <w:sz w:val="22"/>
          <w:szCs w:val="22"/>
        </w:rPr>
        <w:t xml:space="preserve">B.  </w:t>
      </w:r>
      <w:r>
        <w:rPr>
          <w:rFonts w:ascii="Times New Roman" w:hAnsi="Times New Roman" w:eastAsia="Times New Roman" w:cs="Times New Roman"/>
          <w:sz w:val="22"/>
          <w:szCs w:val="22"/>
        </w:rPr>
        <w:t>Szelies</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K</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Herholtz</w:t>
      </w:r>
      <w:r>
        <w:rPr>
          <w:rFonts w:ascii="Times New Roman" w:hAnsi="Times New Roman" w:eastAsia="Times New Roman" w:cs="Times New Roman"/>
          <w:spacing w:val="1"/>
          <w:sz w:val="22"/>
          <w:szCs w:val="22"/>
        </w:rPr>
        <w:t>,</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Long</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term</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effects</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of phosphatidylserine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pyritinol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cognitive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training</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Alzheimer</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disease</w:t>
      </w:r>
      <w:r>
        <w:rPr>
          <w:rFonts w:ascii="Times New Roman" w:hAnsi="Times New Roman" w:eastAsia="Times New Roman" w:cs="Times New Roman"/>
          <w:spacing w:val="3"/>
          <w:sz w:val="22"/>
          <w:szCs w:val="22"/>
        </w:rPr>
        <w:t>:     a</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neuropsychological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EEG</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PET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investigation</w:t>
      </w:r>
      <w:r>
        <w:rPr>
          <w:rFonts w:ascii="Times New Roman" w:hAnsi="Times New Roman" w:eastAsia="Times New Roman" w:cs="Times New Roman"/>
          <w:spacing w:val="2"/>
          <w:sz w:val="22"/>
          <w:szCs w:val="22"/>
        </w:rPr>
        <w:t xml:space="preserve">,” </w:t>
      </w:r>
      <w:r>
        <w:rPr>
          <w:i/>
          <w:iCs/>
          <w:sz w:val="22"/>
          <w:szCs w:val="22"/>
        </w:rPr>
        <w:t>Dementia</w:t>
      </w:r>
      <w:r>
        <w:rPr>
          <w:i/>
          <w:iCs/>
          <w:spacing w:val="2"/>
          <w:sz w:val="22"/>
          <w:szCs w:val="22"/>
        </w:rPr>
        <w:t xml:space="preserve"> </w:t>
      </w:r>
      <w:r>
        <w:rPr>
          <w:rFonts w:ascii="Times New Roman" w:hAnsi="Times New Roman" w:eastAsia="Times New Roman" w:cs="Times New Roman"/>
          <w:spacing w:val="2"/>
          <w:sz w:val="22"/>
          <w:szCs w:val="22"/>
        </w:rPr>
        <w:t>5 (1994):</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2"/>
          <w:sz w:val="22"/>
          <w:szCs w:val="22"/>
        </w:rPr>
        <w:t>88</w:t>
      </w:r>
      <w:r>
        <w:rPr>
          <w:rFonts w:ascii="Times New Roman" w:hAnsi="Times New Roman" w:eastAsia="Times New Roman" w:cs="Times New Roman"/>
          <w:spacing w:val="1"/>
          <w:sz w:val="22"/>
          <w:szCs w:val="22"/>
        </w:rPr>
        <w:t>–98.</w:t>
      </w:r>
    </w:p>
    <w:p w14:paraId="2CB0F5B2">
      <w:pPr>
        <w:pStyle w:val="2"/>
        <w:spacing w:before="86" w:line="265" w:lineRule="auto"/>
        <w:ind w:left="389" w:right="12" w:hanging="381"/>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50.          G.</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Kempermann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2"/>
          <w:sz w:val="22"/>
          <w:szCs w:val="22"/>
        </w:rPr>
        <w:t>H.</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2"/>
          <w:sz w:val="22"/>
          <w:szCs w:val="22"/>
        </w:rPr>
        <w:t>G.</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Kuhn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F</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2"/>
          <w:sz w:val="22"/>
          <w:szCs w:val="22"/>
        </w:rPr>
        <w:t>H.</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Gage</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More</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hippocampal</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neurons</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adult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mice living</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enriched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environment</w:t>
      </w:r>
      <w:r>
        <w:rPr>
          <w:rFonts w:ascii="Times New Roman" w:hAnsi="Times New Roman" w:eastAsia="Times New Roman" w:cs="Times New Roman"/>
          <w:spacing w:val="2"/>
          <w:sz w:val="22"/>
          <w:szCs w:val="22"/>
        </w:rPr>
        <w:t xml:space="preserve">,” </w:t>
      </w:r>
      <w:r>
        <w:rPr>
          <w:i/>
          <w:iCs/>
          <w:sz w:val="22"/>
          <w:szCs w:val="22"/>
        </w:rPr>
        <w:t>Nature</w:t>
      </w:r>
      <w:r>
        <w:rPr>
          <w:i/>
          <w:iCs/>
          <w:spacing w:val="2"/>
          <w:sz w:val="22"/>
          <w:szCs w:val="22"/>
        </w:rPr>
        <w:t xml:space="preserve"> </w:t>
      </w:r>
      <w:r>
        <w:rPr>
          <w:rFonts w:ascii="Times New Roman" w:hAnsi="Times New Roman" w:eastAsia="Times New Roman" w:cs="Times New Roman"/>
          <w:spacing w:val="2"/>
          <w:sz w:val="22"/>
          <w:szCs w:val="22"/>
        </w:rPr>
        <w:t>386(6624) (1997):</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2"/>
          <w:sz w:val="22"/>
          <w:szCs w:val="22"/>
        </w:rPr>
        <w:t>493–5.</w:t>
      </w:r>
    </w:p>
    <w:p w14:paraId="38A05CB1">
      <w:pPr>
        <w:pStyle w:val="2"/>
        <w:spacing w:before="100" w:line="265" w:lineRule="auto"/>
        <w:ind w:left="389" w:right="12" w:hanging="381"/>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51.          G.</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Kempermann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2"/>
          <w:sz w:val="22"/>
          <w:szCs w:val="22"/>
        </w:rPr>
        <w:t>H.</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2"/>
          <w:sz w:val="22"/>
          <w:szCs w:val="22"/>
        </w:rPr>
        <w:t>G.</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Kuhn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F</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2"/>
          <w:sz w:val="22"/>
          <w:szCs w:val="22"/>
        </w:rPr>
        <w:t>H.</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Gage</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More</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hippocampal</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neurons</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adult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mice living</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enriched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environment</w:t>
      </w:r>
      <w:r>
        <w:rPr>
          <w:rFonts w:ascii="Times New Roman" w:hAnsi="Times New Roman" w:eastAsia="Times New Roman" w:cs="Times New Roman"/>
          <w:spacing w:val="2"/>
          <w:sz w:val="22"/>
          <w:szCs w:val="22"/>
        </w:rPr>
        <w:t xml:space="preserve">,” </w:t>
      </w:r>
      <w:r>
        <w:rPr>
          <w:i/>
          <w:iCs/>
          <w:sz w:val="22"/>
          <w:szCs w:val="22"/>
        </w:rPr>
        <w:t>Nature</w:t>
      </w:r>
      <w:r>
        <w:rPr>
          <w:i/>
          <w:iCs/>
          <w:spacing w:val="2"/>
          <w:sz w:val="22"/>
          <w:szCs w:val="22"/>
        </w:rPr>
        <w:t xml:space="preserve"> </w:t>
      </w:r>
      <w:r>
        <w:rPr>
          <w:rFonts w:ascii="Times New Roman" w:hAnsi="Times New Roman" w:eastAsia="Times New Roman" w:cs="Times New Roman"/>
          <w:spacing w:val="2"/>
          <w:sz w:val="22"/>
          <w:szCs w:val="22"/>
        </w:rPr>
        <w:t>386(6624) (1997):</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2"/>
          <w:sz w:val="22"/>
          <w:szCs w:val="22"/>
        </w:rPr>
        <w:t>493–5.</w:t>
      </w:r>
    </w:p>
    <w:p w14:paraId="35D5C3AF">
      <w:pPr>
        <w:pStyle w:val="2"/>
        <w:spacing w:before="85" w:line="265" w:lineRule="auto"/>
        <w:ind w:left="389" w:right="12" w:hanging="381"/>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52.          G.</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Kempermann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2"/>
          <w:sz w:val="22"/>
          <w:szCs w:val="22"/>
        </w:rPr>
        <w:t>H.</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2"/>
          <w:sz w:val="22"/>
          <w:szCs w:val="22"/>
        </w:rPr>
        <w:t>G.</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Kuhn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F</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2"/>
          <w:sz w:val="22"/>
          <w:szCs w:val="22"/>
        </w:rPr>
        <w:t>H.</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Gage</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More</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hippocampal</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neurons</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adult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mice living</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enriched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environment</w:t>
      </w:r>
      <w:r>
        <w:rPr>
          <w:rFonts w:ascii="Times New Roman" w:hAnsi="Times New Roman" w:eastAsia="Times New Roman" w:cs="Times New Roman"/>
          <w:spacing w:val="2"/>
          <w:sz w:val="22"/>
          <w:szCs w:val="22"/>
        </w:rPr>
        <w:t xml:space="preserve">,” </w:t>
      </w:r>
      <w:r>
        <w:rPr>
          <w:i/>
          <w:iCs/>
          <w:sz w:val="22"/>
          <w:szCs w:val="22"/>
        </w:rPr>
        <w:t>Nature</w:t>
      </w:r>
      <w:r>
        <w:rPr>
          <w:i/>
          <w:iCs/>
          <w:spacing w:val="2"/>
          <w:sz w:val="22"/>
          <w:szCs w:val="22"/>
        </w:rPr>
        <w:t xml:space="preserve"> </w:t>
      </w:r>
      <w:r>
        <w:rPr>
          <w:rFonts w:ascii="Times New Roman" w:hAnsi="Times New Roman" w:eastAsia="Times New Roman" w:cs="Times New Roman"/>
          <w:spacing w:val="2"/>
          <w:sz w:val="22"/>
          <w:szCs w:val="22"/>
        </w:rPr>
        <w:t>386(6624) (1997):</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2"/>
          <w:sz w:val="22"/>
          <w:szCs w:val="22"/>
        </w:rPr>
        <w:t>493–5.</w:t>
      </w:r>
    </w:p>
    <w:p w14:paraId="0E0A93F4">
      <w:pPr>
        <w:pStyle w:val="2"/>
        <w:spacing w:before="101" w:line="271" w:lineRule="auto"/>
        <w:ind w:left="388" w:right="2" w:hanging="38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53.          F.  </w:t>
      </w:r>
      <w:r>
        <w:rPr>
          <w:rFonts w:ascii="Times New Roman" w:hAnsi="Times New Roman" w:eastAsia="Times New Roman" w:cs="Times New Roman"/>
          <w:sz w:val="22"/>
          <w:szCs w:val="22"/>
        </w:rPr>
        <w:t>Dellu</w:t>
      </w:r>
      <w:r>
        <w:rPr>
          <w:rFonts w:ascii="Times New Roman" w:hAnsi="Times New Roman" w:eastAsia="Times New Roman" w:cs="Times New Roman"/>
          <w:spacing w:val="2"/>
          <w:sz w:val="22"/>
          <w:szCs w:val="22"/>
        </w:rPr>
        <w:t xml:space="preserve">,  W.  </w:t>
      </w:r>
      <w:r>
        <w:rPr>
          <w:rFonts w:ascii="Times New Roman" w:hAnsi="Times New Roman" w:eastAsia="Times New Roman" w:cs="Times New Roman"/>
          <w:sz w:val="22"/>
          <w:szCs w:val="22"/>
        </w:rPr>
        <w:t>Mayo</w:t>
      </w:r>
      <w:r>
        <w:rPr>
          <w:rFonts w:ascii="Times New Roman" w:hAnsi="Times New Roman" w:eastAsia="Times New Roman" w:cs="Times New Roman"/>
          <w:spacing w:val="2"/>
          <w:sz w:val="22"/>
          <w:szCs w:val="22"/>
        </w:rPr>
        <w:t>,  M.</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Valee</w:t>
      </w:r>
      <w:r>
        <w:rPr>
          <w:rFonts w:ascii="Times New Roman" w:hAnsi="Times New Roman" w:eastAsia="Times New Roman" w:cs="Times New Roman"/>
          <w:spacing w:val="1"/>
          <w:sz w:val="22"/>
          <w:szCs w:val="22"/>
        </w:rPr>
        <w:t xml:space="preserve">,  M.  </w:t>
      </w:r>
      <w:r>
        <w:rPr>
          <w:rFonts w:ascii="Times New Roman" w:hAnsi="Times New Roman" w:eastAsia="Times New Roman" w:cs="Times New Roman"/>
          <w:sz w:val="22"/>
          <w:szCs w:val="22"/>
        </w:rPr>
        <w:t>Le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Moaz</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H</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Simon</w:t>
      </w:r>
      <w:r>
        <w:rPr>
          <w:rFonts w:ascii="Times New Roman" w:hAnsi="Times New Roman" w:eastAsia="Times New Roman" w:cs="Times New Roman"/>
          <w:spacing w:val="1"/>
          <w:sz w:val="22"/>
          <w:szCs w:val="22"/>
        </w:rPr>
        <w:t>,  “</w:t>
      </w:r>
      <w:r>
        <w:rPr>
          <w:rFonts w:ascii="Times New Roman" w:hAnsi="Times New Roman" w:eastAsia="Times New Roman" w:cs="Times New Roman"/>
          <w:sz w:val="22"/>
          <w:szCs w:val="22"/>
        </w:rPr>
        <w:t>Facilitation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 xml:space="preserve">cognitive </w:t>
      </w:r>
      <w:r>
        <w:rPr>
          <w:rFonts w:ascii="Times New Roman" w:hAnsi="Times New Roman" w:eastAsia="Times New Roman" w:cs="Times New Roman"/>
          <w:spacing w:val="1"/>
          <w:sz w:val="22"/>
          <w:szCs w:val="22"/>
        </w:rPr>
        <w:t>performance</w:t>
      </w:r>
      <w:r>
        <w:rPr>
          <w:rFonts w:ascii="Times New Roman" w:hAnsi="Times New Roman" w:eastAsia="Times New Roman" w:cs="Times New Roman"/>
          <w:spacing w:val="63"/>
          <w:w w:val="101"/>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pacing w:val="1"/>
          <w:sz w:val="22"/>
          <w:szCs w:val="22"/>
        </w:rPr>
        <w:t>aged</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pacing w:val="1"/>
          <w:sz w:val="22"/>
          <w:szCs w:val="22"/>
        </w:rPr>
        <w:t>rats</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1"/>
          <w:sz w:val="22"/>
          <w:szCs w:val="22"/>
        </w:rPr>
        <w:t>by</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pacing w:val="1"/>
          <w:sz w:val="22"/>
          <w:szCs w:val="22"/>
        </w:rPr>
        <w:t>past</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pacing w:val="1"/>
          <w:sz w:val="22"/>
          <w:szCs w:val="22"/>
        </w:rPr>
        <w:t>experience</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pacing w:val="1"/>
          <w:sz w:val="22"/>
          <w:szCs w:val="22"/>
        </w:rPr>
        <w:t>depends</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pacing w:val="1"/>
          <w:sz w:val="22"/>
          <w:szCs w:val="22"/>
        </w:rPr>
        <w:t>on</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1"/>
          <w:sz w:val="22"/>
          <w:szCs w:val="22"/>
        </w:rPr>
        <w:t>type</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1"/>
          <w:sz w:val="22"/>
          <w:szCs w:val="22"/>
        </w:rPr>
        <w:t>information</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pacing w:val="1"/>
          <w:sz w:val="22"/>
          <w:szCs w:val="22"/>
        </w:rPr>
        <w:t>processing</w:t>
      </w:r>
      <w:r>
        <w:rPr>
          <w:rFonts w:ascii="Times New Roman" w:hAnsi="Times New Roman" w:eastAsia="Times New Roman" w:cs="Times New Roman"/>
          <w:sz w:val="22"/>
          <w:szCs w:val="22"/>
        </w:rPr>
        <w:t xml:space="preserve"> involved:</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combined</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cross-sectional</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longitudinal</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study,”</w:t>
      </w:r>
      <w:r>
        <w:rPr>
          <w:rFonts w:ascii="Times New Roman" w:hAnsi="Times New Roman" w:eastAsia="Times New Roman" w:cs="Times New Roman"/>
          <w:spacing w:val="17"/>
          <w:w w:val="101"/>
          <w:sz w:val="22"/>
          <w:szCs w:val="22"/>
        </w:rPr>
        <w:t xml:space="preserve"> </w:t>
      </w:r>
      <w:r>
        <w:rPr>
          <w:i/>
          <w:iCs/>
          <w:sz w:val="22"/>
          <w:szCs w:val="22"/>
        </w:rPr>
        <w:t>Neurobiol Learn Mem</w:t>
      </w:r>
      <w:r>
        <w:rPr>
          <w:i/>
          <w:iCs/>
          <w:spacing w:val="34"/>
          <w:w w:val="101"/>
          <w:sz w:val="22"/>
          <w:szCs w:val="22"/>
        </w:rPr>
        <w:t xml:space="preserve"> </w:t>
      </w:r>
      <w:r>
        <w:rPr>
          <w:rFonts w:ascii="Times New Roman" w:hAnsi="Times New Roman" w:eastAsia="Times New Roman" w:cs="Times New Roman"/>
          <w:sz w:val="22"/>
          <w:szCs w:val="22"/>
        </w:rPr>
        <w:t xml:space="preserve">67(1997): </w:t>
      </w:r>
      <w:r>
        <w:rPr>
          <w:rFonts w:ascii="Times New Roman" w:hAnsi="Times New Roman" w:eastAsia="Times New Roman" w:cs="Times New Roman"/>
          <w:spacing w:val="1"/>
          <w:sz w:val="22"/>
          <w:szCs w:val="22"/>
        </w:rPr>
        <w:t>121–8.</w:t>
      </w:r>
    </w:p>
    <w:p w14:paraId="700CDC42">
      <w:pPr>
        <w:pStyle w:val="2"/>
        <w:spacing w:before="41" w:line="262" w:lineRule="auto"/>
        <w:ind w:left="389" w:right="1" w:hanging="381"/>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54.          N.  </w:t>
      </w:r>
      <w:r>
        <w:rPr>
          <w:rFonts w:ascii="Times New Roman" w:hAnsi="Times New Roman" w:eastAsia="Times New Roman" w:cs="Times New Roman"/>
          <w:sz w:val="22"/>
          <w:szCs w:val="22"/>
        </w:rPr>
        <w:t>Milgram</w:t>
      </w:r>
      <w:r>
        <w:rPr>
          <w:rFonts w:ascii="Times New Roman" w:hAnsi="Times New Roman" w:eastAsia="Times New Roman" w:cs="Times New Roman"/>
          <w:spacing w:val="2"/>
          <w:sz w:val="22"/>
          <w:szCs w:val="22"/>
        </w:rPr>
        <w:t>,  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Head</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2"/>
          <w:sz w:val="22"/>
          <w:szCs w:val="22"/>
        </w:rPr>
        <w:t>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Zicker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2"/>
          <w:sz w:val="22"/>
          <w:szCs w:val="22"/>
        </w:rPr>
        <w:t>C.</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Ikeda</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Douglas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2"/>
          <w:sz w:val="22"/>
          <w:szCs w:val="22"/>
        </w:rPr>
        <w:t>H.</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Murphey</w:t>
      </w:r>
      <w:r>
        <w:rPr>
          <w:rFonts w:ascii="Times New Roman" w:hAnsi="Times New Roman" w:eastAsia="Times New Roman" w:cs="Times New Roman"/>
          <w:spacing w:val="2"/>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2"/>
          <w:sz w:val="22"/>
          <w:szCs w:val="22"/>
        </w:rPr>
        <w:t>B.</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Muggenburg</w:t>
      </w:r>
      <w:r>
        <w:rPr>
          <w:rFonts w:ascii="Times New Roman" w:hAnsi="Times New Roman" w:eastAsia="Times New Roman" w:cs="Times New Roman"/>
          <w:spacing w:val="2"/>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15"/>
          <w:sz w:val="22"/>
          <w:szCs w:val="22"/>
        </w:rPr>
        <w:t>.,“</w:t>
      </w:r>
      <w:r>
        <w:rPr>
          <w:rFonts w:ascii="Times New Roman" w:hAnsi="Times New Roman" w:eastAsia="Times New Roman" w:cs="Times New Roman"/>
          <w:sz w:val="22"/>
          <w:szCs w:val="22"/>
        </w:rPr>
        <w:t>Learning</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ability</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aged</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beagle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dogs</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preserved</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by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behavioral</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enrichment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dietary</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fortif ication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two</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year</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longitudinal</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study</w:t>
      </w:r>
      <w:r>
        <w:rPr>
          <w:rFonts w:ascii="Times New Roman" w:hAnsi="Times New Roman" w:eastAsia="Times New Roman" w:cs="Times New Roman"/>
          <w:spacing w:val="1"/>
          <w:sz w:val="22"/>
          <w:szCs w:val="22"/>
        </w:rPr>
        <w:t xml:space="preserve">,” </w:t>
      </w:r>
      <w:r>
        <w:rPr>
          <w:i/>
          <w:iCs/>
          <w:sz w:val="22"/>
          <w:szCs w:val="22"/>
        </w:rPr>
        <w:t>Neurobiol Aging</w:t>
      </w:r>
      <w:r>
        <w:rPr>
          <w:i/>
          <w:iCs/>
          <w:spacing w:val="1"/>
          <w:sz w:val="22"/>
          <w:szCs w:val="22"/>
        </w:rPr>
        <w:t xml:space="preserve"> </w:t>
      </w:r>
      <w:r>
        <w:rPr>
          <w:rFonts w:ascii="Times New Roman" w:hAnsi="Times New Roman" w:eastAsia="Times New Roman" w:cs="Times New Roman"/>
          <w:spacing w:val="1"/>
          <w:sz w:val="22"/>
          <w:szCs w:val="22"/>
        </w:rPr>
        <w:t>26 (2005):</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1"/>
          <w:sz w:val="22"/>
          <w:szCs w:val="22"/>
        </w:rPr>
        <w:t>77–90.</w:t>
      </w:r>
    </w:p>
    <w:p w14:paraId="76B78C84">
      <w:pPr>
        <w:pStyle w:val="2"/>
        <w:spacing w:before="101" w:line="265" w:lineRule="auto"/>
        <w:ind w:left="389" w:right="3" w:hanging="381"/>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55.          K.</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1"/>
          <w:sz w:val="22"/>
          <w:szCs w:val="22"/>
        </w:rPr>
        <w:t xml:space="preserve">W.   </w:t>
      </w:r>
      <w:r>
        <w:rPr>
          <w:rFonts w:ascii="Times New Roman" w:hAnsi="Times New Roman" w:eastAsia="Times New Roman" w:cs="Times New Roman"/>
          <w:sz w:val="22"/>
          <w:szCs w:val="22"/>
        </w:rPr>
        <w:t>Schaie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
          <w:sz w:val="22"/>
          <w:szCs w:val="22"/>
        </w:rPr>
        <w:t>L.</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Willis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Can</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decline</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adult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intellectual</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functioning</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be reversed?”</w:t>
      </w:r>
      <w:r>
        <w:rPr>
          <w:i/>
          <w:iCs/>
          <w:sz w:val="22"/>
          <w:szCs w:val="22"/>
        </w:rPr>
        <w:t xml:space="preserve">Dev </w:t>
      </w:r>
      <w:r>
        <w:rPr>
          <w:rFonts w:ascii="Times New Roman" w:hAnsi="Times New Roman" w:eastAsia="Times New Roman" w:cs="Times New Roman"/>
          <w:sz w:val="22"/>
          <w:szCs w:val="22"/>
        </w:rPr>
        <w:t>Psy</w:t>
      </w:r>
      <w:r>
        <w:rPr>
          <w:i/>
          <w:iCs/>
          <w:sz w:val="22"/>
          <w:szCs w:val="22"/>
        </w:rPr>
        <w:t xml:space="preserve">chol </w:t>
      </w:r>
      <w:r>
        <w:rPr>
          <w:rFonts w:ascii="Times New Roman" w:hAnsi="Times New Roman" w:eastAsia="Times New Roman" w:cs="Times New Roman"/>
          <w:sz w:val="22"/>
          <w:szCs w:val="22"/>
        </w:rPr>
        <w:t>22 (1986): 2</w:t>
      </w:r>
      <w:r>
        <w:rPr>
          <w:rFonts w:ascii="Times New Roman" w:hAnsi="Times New Roman" w:eastAsia="Times New Roman" w:cs="Times New Roman"/>
          <w:spacing w:val="-1"/>
          <w:sz w:val="22"/>
          <w:szCs w:val="22"/>
        </w:rPr>
        <w:t>23.</w:t>
      </w:r>
    </w:p>
    <w:p w14:paraId="7D00EA52">
      <w:pPr>
        <w:pStyle w:val="2"/>
        <w:spacing w:before="86" w:line="260" w:lineRule="auto"/>
        <w:ind w:left="346" w:hanging="338"/>
        <w:rPr>
          <w:sz w:val="22"/>
          <w:szCs w:val="22"/>
        </w:rPr>
      </w:pPr>
      <w:r>
        <w:rPr>
          <w:rFonts w:ascii="Times New Roman" w:hAnsi="Times New Roman" w:eastAsia="Times New Roman" w:cs="Times New Roman"/>
          <w:spacing w:val="1"/>
          <w:sz w:val="22"/>
          <w:szCs w:val="22"/>
        </w:rPr>
        <w:t xml:space="preserve">56.          S.  L.  </w:t>
      </w:r>
      <w:r>
        <w:rPr>
          <w:rFonts w:ascii="Times New Roman" w:hAnsi="Times New Roman" w:eastAsia="Times New Roman" w:cs="Times New Roman"/>
          <w:sz w:val="22"/>
          <w:szCs w:val="22"/>
        </w:rPr>
        <w:t>Willis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1"/>
          <w:sz w:val="22"/>
          <w:szCs w:val="22"/>
        </w:rPr>
        <w:t>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1"/>
          <w:sz w:val="22"/>
          <w:szCs w:val="22"/>
        </w:rPr>
        <w:t>L.</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Tennstedt</w:t>
      </w:r>
      <w:r>
        <w:rPr>
          <w:rFonts w:ascii="Times New Roman" w:hAnsi="Times New Roman" w:eastAsia="Times New Roman" w:cs="Times New Roman"/>
          <w:spacing w:val="1"/>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1"/>
          <w:sz w:val="22"/>
          <w:szCs w:val="22"/>
        </w:rPr>
        <w:t>M.</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Marsiske</w:t>
      </w:r>
      <w:r>
        <w:rPr>
          <w:rFonts w:ascii="Times New Roman" w:hAnsi="Times New Roman" w:eastAsia="Times New Roman" w:cs="Times New Roman"/>
          <w:spacing w:val="1"/>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1"/>
          <w:sz w:val="22"/>
          <w:szCs w:val="22"/>
        </w:rPr>
        <w:t>K.</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Ball</w:t>
      </w:r>
      <w:r>
        <w:rPr>
          <w:rFonts w:ascii="Times New Roman" w:hAnsi="Times New Roman" w:eastAsia="Times New Roman" w:cs="Times New Roman"/>
          <w:spacing w:val="1"/>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1"/>
          <w:sz w:val="22"/>
          <w:szCs w:val="22"/>
        </w:rPr>
        <w:t>J.</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Elias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1"/>
          <w:sz w:val="22"/>
          <w:szCs w:val="22"/>
        </w:rPr>
        <w:t>K.</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1"/>
          <w:sz w:val="22"/>
          <w:szCs w:val="22"/>
        </w:rPr>
        <w:t>M.</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Koepke</w:t>
      </w:r>
      <w:r>
        <w:rPr>
          <w:rFonts w:ascii="Times New Roman" w:hAnsi="Times New Roman" w:eastAsia="Times New Roman" w:cs="Times New Roman"/>
          <w:spacing w:val="1"/>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0"/>
          <w:sz w:val="22"/>
          <w:szCs w:val="22"/>
        </w:rPr>
        <w:t>“</w:t>
      </w:r>
      <w:r>
        <w:rPr>
          <w:rFonts w:ascii="Times New Roman" w:hAnsi="Times New Roman" w:eastAsia="Times New Roman" w:cs="Times New Roman"/>
          <w:sz w:val="22"/>
          <w:szCs w:val="22"/>
        </w:rPr>
        <w:t>Longterm</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effects</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cognitive</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training</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everyday</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functional</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outcomes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older</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adults</w:t>
      </w:r>
      <w:r>
        <w:rPr>
          <w:rFonts w:ascii="Times New Roman" w:hAnsi="Times New Roman" w:eastAsia="Times New Roman" w:cs="Times New Roman"/>
          <w:spacing w:val="20"/>
          <w:sz w:val="22"/>
          <w:szCs w:val="22"/>
        </w:rPr>
        <w:t>,”</w:t>
      </w:r>
      <w:r>
        <w:rPr>
          <w:rFonts w:ascii="Times New Roman" w:hAnsi="Times New Roman" w:eastAsia="Times New Roman" w:cs="Times New Roman"/>
          <w:spacing w:val="9"/>
          <w:sz w:val="22"/>
          <w:szCs w:val="22"/>
        </w:rPr>
        <w:t xml:space="preserve"> </w:t>
      </w:r>
      <w:r>
        <w:rPr>
          <w:i/>
          <w:iCs/>
          <w:sz w:val="22"/>
          <w:szCs w:val="22"/>
        </w:rPr>
        <w:t>JAMA</w:t>
      </w:r>
    </w:p>
    <w:p w14:paraId="515C89B3">
      <w:pPr>
        <w:spacing w:line="279" w:lineRule="exact"/>
        <w:ind w:left="395"/>
        <w:rPr>
          <w:rFonts w:ascii="Times New Roman" w:hAnsi="Times New Roman" w:eastAsia="Times New Roman" w:cs="Times New Roman"/>
          <w:sz w:val="22"/>
          <w:szCs w:val="22"/>
        </w:rPr>
      </w:pPr>
      <w:r>
        <w:rPr>
          <w:rFonts w:ascii="Times New Roman" w:hAnsi="Times New Roman" w:eastAsia="Times New Roman" w:cs="Times New Roman"/>
          <w:spacing w:val="1"/>
          <w:position w:val="3"/>
          <w:sz w:val="22"/>
          <w:szCs w:val="22"/>
        </w:rPr>
        <w:t>296 (2006):</w:t>
      </w:r>
      <w:r>
        <w:rPr>
          <w:rFonts w:ascii="Times New Roman" w:hAnsi="Times New Roman" w:eastAsia="Times New Roman" w:cs="Times New Roman"/>
          <w:spacing w:val="13"/>
          <w:position w:val="3"/>
          <w:sz w:val="22"/>
          <w:szCs w:val="22"/>
        </w:rPr>
        <w:t xml:space="preserve"> </w:t>
      </w:r>
      <w:r>
        <w:rPr>
          <w:rFonts w:ascii="Times New Roman" w:hAnsi="Times New Roman" w:eastAsia="Times New Roman" w:cs="Times New Roman"/>
          <w:spacing w:val="1"/>
          <w:position w:val="3"/>
          <w:sz w:val="22"/>
          <w:szCs w:val="22"/>
        </w:rPr>
        <w:t>2805–14.</w:t>
      </w:r>
    </w:p>
    <w:p w14:paraId="7C702727">
      <w:pPr>
        <w:pStyle w:val="2"/>
        <w:spacing w:before="101" w:line="262" w:lineRule="auto"/>
        <w:ind w:left="388" w:hanging="38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 xml:space="preserve">57.          H. W. </w:t>
      </w:r>
      <w:r>
        <w:rPr>
          <w:rFonts w:ascii="Times New Roman" w:hAnsi="Times New Roman" w:eastAsia="Times New Roman" w:cs="Times New Roman"/>
          <w:sz w:val="22"/>
          <w:szCs w:val="22"/>
        </w:rPr>
        <w:t>Mahncke</w:t>
      </w:r>
      <w:r>
        <w:rPr>
          <w:rFonts w:ascii="Times New Roman" w:hAnsi="Times New Roman" w:eastAsia="Times New Roman" w:cs="Times New Roman"/>
          <w:spacing w:val="3"/>
          <w:sz w:val="22"/>
          <w:szCs w:val="22"/>
        </w:rPr>
        <w:t xml:space="preserve">, B. B. </w:t>
      </w:r>
      <w:r>
        <w:rPr>
          <w:rFonts w:ascii="Times New Roman" w:hAnsi="Times New Roman" w:eastAsia="Times New Roman" w:cs="Times New Roman"/>
          <w:sz w:val="22"/>
          <w:szCs w:val="22"/>
        </w:rPr>
        <w:t>Connor</w:t>
      </w:r>
      <w:r>
        <w:rPr>
          <w:rFonts w:ascii="Times New Roman" w:hAnsi="Times New Roman" w:eastAsia="Times New Roman" w:cs="Times New Roman"/>
          <w:spacing w:val="3"/>
          <w:sz w:val="22"/>
          <w:szCs w:val="22"/>
        </w:rPr>
        <w:t>, J.</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Appelman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3"/>
          <w:sz w:val="22"/>
          <w:szCs w:val="22"/>
        </w:rPr>
        <w:t>O.</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2"/>
          <w:sz w:val="22"/>
          <w:szCs w:val="22"/>
        </w:rPr>
        <w:t>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Ahsanuddin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2"/>
          <w:sz w:val="22"/>
          <w:szCs w:val="22"/>
        </w:rPr>
        <w:t>J.</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2"/>
          <w:sz w:val="22"/>
          <w:szCs w:val="22"/>
        </w:rPr>
        <w:t>L.</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Hardy</w:t>
      </w:r>
      <w:r>
        <w:rPr>
          <w:rFonts w:ascii="Times New Roman" w:hAnsi="Times New Roman" w:eastAsia="Times New Roman" w:cs="Times New Roman"/>
          <w:spacing w:val="2"/>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2"/>
          <w:sz w:val="22"/>
          <w:szCs w:val="22"/>
        </w:rPr>
        <w:t>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2"/>
          <w:sz w:val="22"/>
          <w:szCs w:val="22"/>
        </w:rPr>
        <w:t xml:space="preserve">A. </w:t>
      </w:r>
      <w:r>
        <w:rPr>
          <w:rFonts w:ascii="Times New Roman" w:hAnsi="Times New Roman" w:eastAsia="Times New Roman" w:cs="Times New Roman"/>
          <w:sz w:val="22"/>
          <w:szCs w:val="22"/>
        </w:rPr>
        <w:t>Wood</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et al</w:t>
      </w:r>
      <w:r>
        <w:rPr>
          <w:rFonts w:ascii="Times New Roman" w:hAnsi="Times New Roman" w:eastAsia="Times New Roman" w:cs="Times New Roman"/>
          <w:spacing w:val="18"/>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18"/>
          <w:sz w:val="22"/>
          <w:szCs w:val="22"/>
        </w:rPr>
        <w:t>“</w:t>
      </w:r>
      <w:r>
        <w:rPr>
          <w:rFonts w:ascii="Times New Roman" w:hAnsi="Times New Roman" w:eastAsia="Times New Roman" w:cs="Times New Roman"/>
          <w:sz w:val="22"/>
          <w:szCs w:val="22"/>
        </w:rPr>
        <w:t>Memory</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enhancement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healthy</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older</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adults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using</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plasticity</w:t>
      </w:r>
      <w:r>
        <w:rPr>
          <w:rFonts w:ascii="Times New Roman" w:hAnsi="Times New Roman" w:eastAsia="Times New Roman" w:cs="Times New Roman"/>
          <w:spacing w:val="18"/>
          <w:sz w:val="22"/>
          <w:szCs w:val="22"/>
        </w:rPr>
        <w:t>-</w:t>
      </w:r>
      <w:r>
        <w:rPr>
          <w:rFonts w:ascii="Times New Roman" w:hAnsi="Times New Roman" w:eastAsia="Times New Roman" w:cs="Times New Roman"/>
          <w:sz w:val="22"/>
          <w:szCs w:val="22"/>
        </w:rPr>
        <w:t>based</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training</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 xml:space="preserve">program: a randomized, controlled study,” </w:t>
      </w:r>
      <w:r>
        <w:rPr>
          <w:i/>
          <w:iCs/>
          <w:sz w:val="22"/>
          <w:szCs w:val="22"/>
        </w:rPr>
        <w:t>Proc Natl</w:t>
      </w:r>
      <w:r>
        <w:rPr>
          <w:i/>
          <w:iCs/>
          <w:spacing w:val="-18"/>
          <w:sz w:val="22"/>
          <w:szCs w:val="22"/>
        </w:rPr>
        <w:t xml:space="preserve"> </w:t>
      </w:r>
      <w:r>
        <w:rPr>
          <w:i/>
          <w:iCs/>
          <w:sz w:val="22"/>
          <w:szCs w:val="22"/>
        </w:rPr>
        <w:t>A</w:t>
      </w:r>
      <w:r>
        <w:rPr>
          <w:i/>
          <w:iCs/>
          <w:spacing w:val="-1"/>
          <w:sz w:val="22"/>
          <w:szCs w:val="22"/>
        </w:rPr>
        <w:t>cad Sci</w:t>
      </w:r>
      <w:r>
        <w:rPr>
          <w:i/>
          <w:iCs/>
          <w:spacing w:val="16"/>
          <w:sz w:val="22"/>
          <w:szCs w:val="22"/>
        </w:rPr>
        <w:t xml:space="preserve"> </w:t>
      </w:r>
      <w:r>
        <w:rPr>
          <w:i/>
          <w:iCs/>
          <w:spacing w:val="-1"/>
          <w:sz w:val="22"/>
          <w:szCs w:val="22"/>
        </w:rPr>
        <w:t xml:space="preserve">USA </w:t>
      </w:r>
      <w:r>
        <w:rPr>
          <w:rFonts w:ascii="Times New Roman" w:hAnsi="Times New Roman" w:eastAsia="Times New Roman" w:cs="Times New Roman"/>
          <w:spacing w:val="-1"/>
          <w:sz w:val="22"/>
          <w:szCs w:val="22"/>
        </w:rPr>
        <w:t>103</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
          <w:sz w:val="22"/>
          <w:szCs w:val="22"/>
        </w:rPr>
        <w:t>(2006):12523–8.</w:t>
      </w:r>
    </w:p>
    <w:p w14:paraId="79773881">
      <w:pPr>
        <w:pStyle w:val="2"/>
        <w:spacing w:before="86" w:line="262" w:lineRule="auto"/>
        <w:ind w:left="388" w:right="4" w:hanging="38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 xml:space="preserve">58.          W.  D.  </w:t>
      </w:r>
      <w:r>
        <w:rPr>
          <w:rFonts w:ascii="Times New Roman" w:hAnsi="Times New Roman" w:eastAsia="Times New Roman" w:cs="Times New Roman"/>
          <w:sz w:val="22"/>
          <w:szCs w:val="22"/>
        </w:rPr>
        <w:t>Heiss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pacing w:val="1"/>
          <w:sz w:val="22"/>
          <w:szCs w:val="22"/>
        </w:rPr>
        <w:t>J.</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Kessler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pacing w:val="1"/>
          <w:sz w:val="22"/>
          <w:szCs w:val="22"/>
        </w:rPr>
        <w:t>R.</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Mielke</w:t>
      </w:r>
      <w:r>
        <w:rPr>
          <w:rFonts w:ascii="Times New Roman" w:hAnsi="Times New Roman" w:eastAsia="Times New Roman" w:cs="Times New Roman"/>
          <w:spacing w:val="1"/>
          <w:sz w:val="22"/>
          <w:szCs w:val="22"/>
        </w:rPr>
        <w:t>,</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pacing w:val="1"/>
          <w:sz w:val="22"/>
          <w:szCs w:val="22"/>
        </w:rPr>
        <w:t xml:space="preserve">B.  </w:t>
      </w:r>
      <w:r>
        <w:rPr>
          <w:rFonts w:ascii="Times New Roman" w:hAnsi="Times New Roman" w:eastAsia="Times New Roman" w:cs="Times New Roman"/>
          <w:sz w:val="22"/>
          <w:szCs w:val="22"/>
        </w:rPr>
        <w:t>Szelies</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K</w:t>
      </w:r>
      <w:r>
        <w:rPr>
          <w:rFonts w:ascii="Times New Roman" w:hAnsi="Times New Roman" w:eastAsia="Times New Roman" w:cs="Times New Roman"/>
          <w:spacing w:val="1"/>
          <w:sz w:val="22"/>
          <w:szCs w:val="22"/>
        </w:rPr>
        <w:t>.</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Herholz</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“Long-term  effects  of phosphatidylserine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pyritinol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cognitive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training</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Alzheimer</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disease</w:t>
      </w:r>
      <w:r>
        <w:rPr>
          <w:rFonts w:ascii="Times New Roman" w:hAnsi="Times New Roman" w:eastAsia="Times New Roman" w:cs="Times New Roman"/>
          <w:spacing w:val="3"/>
          <w:sz w:val="22"/>
          <w:szCs w:val="22"/>
        </w:rPr>
        <w:t>:     a</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neuropsychological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EEG</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PET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investigation</w:t>
      </w:r>
      <w:r>
        <w:rPr>
          <w:rFonts w:ascii="Times New Roman" w:hAnsi="Times New Roman" w:eastAsia="Times New Roman" w:cs="Times New Roman"/>
          <w:spacing w:val="2"/>
          <w:sz w:val="22"/>
          <w:szCs w:val="22"/>
        </w:rPr>
        <w:t xml:space="preserve">,” </w:t>
      </w:r>
      <w:r>
        <w:rPr>
          <w:i/>
          <w:iCs/>
          <w:sz w:val="22"/>
          <w:szCs w:val="22"/>
        </w:rPr>
        <w:t>Dementia</w:t>
      </w:r>
      <w:r>
        <w:rPr>
          <w:i/>
          <w:iCs/>
          <w:spacing w:val="2"/>
          <w:sz w:val="22"/>
          <w:szCs w:val="22"/>
        </w:rPr>
        <w:t xml:space="preserve"> </w:t>
      </w:r>
      <w:r>
        <w:rPr>
          <w:rFonts w:ascii="Times New Roman" w:hAnsi="Times New Roman" w:eastAsia="Times New Roman" w:cs="Times New Roman"/>
          <w:spacing w:val="2"/>
          <w:sz w:val="22"/>
          <w:szCs w:val="22"/>
        </w:rPr>
        <w:t>5 (1994):</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2"/>
          <w:sz w:val="22"/>
          <w:szCs w:val="22"/>
        </w:rPr>
        <w:t>88</w:t>
      </w:r>
      <w:r>
        <w:rPr>
          <w:rFonts w:ascii="Times New Roman" w:hAnsi="Times New Roman" w:eastAsia="Times New Roman" w:cs="Times New Roman"/>
          <w:spacing w:val="1"/>
          <w:sz w:val="22"/>
          <w:szCs w:val="22"/>
        </w:rPr>
        <w:t>–98.</w:t>
      </w:r>
    </w:p>
    <w:p w14:paraId="4B53C736">
      <w:pPr>
        <w:pStyle w:val="2"/>
        <w:spacing w:before="100" w:line="265" w:lineRule="auto"/>
        <w:ind w:left="392" w:right="6" w:hanging="384"/>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59.          M.</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Mirmiran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2"/>
          <w:sz w:val="22"/>
          <w:szCs w:val="22"/>
        </w:rPr>
        <w:t>E.</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2"/>
          <w:sz w:val="22"/>
          <w:szCs w:val="22"/>
        </w:rPr>
        <w:t>J.</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van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Someren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1"/>
          <w:sz w:val="22"/>
          <w:szCs w:val="22"/>
        </w:rPr>
        <w:t>F.</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Swaab</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Is</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plasticity</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preserved</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 xml:space="preserve">during aging and in Alzheimer’s disease?” </w:t>
      </w:r>
      <w:r>
        <w:rPr>
          <w:i/>
          <w:iCs/>
          <w:sz w:val="22"/>
          <w:szCs w:val="22"/>
        </w:rPr>
        <w:t xml:space="preserve">Behav Brain </w:t>
      </w:r>
      <w:r>
        <w:rPr>
          <w:rFonts w:ascii="Times New Roman" w:hAnsi="Times New Roman" w:eastAsia="Times New Roman" w:cs="Times New Roman"/>
          <w:sz w:val="22"/>
          <w:szCs w:val="22"/>
        </w:rPr>
        <w:t>Res</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78 (1996): 43–8.</w:t>
      </w:r>
    </w:p>
    <w:p w14:paraId="47C4014C">
      <w:pPr>
        <w:spacing w:line="265" w:lineRule="auto"/>
        <w:rPr>
          <w:rFonts w:ascii="Times New Roman" w:hAnsi="Times New Roman" w:eastAsia="Times New Roman" w:cs="Times New Roman"/>
          <w:sz w:val="22"/>
          <w:szCs w:val="22"/>
        </w:rPr>
        <w:sectPr>
          <w:pgSz w:w="12240" w:h="15840"/>
          <w:pgMar w:top="400" w:right="1440" w:bottom="400" w:left="1654" w:header="0" w:footer="0" w:gutter="0"/>
          <w:cols w:space="720" w:num="1"/>
        </w:sectPr>
      </w:pPr>
    </w:p>
    <w:p w14:paraId="30CC858A">
      <w:pPr>
        <w:pStyle w:val="2"/>
        <w:spacing w:line="319" w:lineRule="auto"/>
      </w:pPr>
    </w:p>
    <w:p w14:paraId="6D37BBE1">
      <w:pPr>
        <w:pStyle w:val="2"/>
        <w:spacing w:line="320" w:lineRule="auto"/>
      </w:pPr>
    </w:p>
    <w:p w14:paraId="71DB1268">
      <w:pPr>
        <w:pStyle w:val="2"/>
        <w:spacing w:line="320" w:lineRule="auto"/>
      </w:pPr>
    </w:p>
    <w:p w14:paraId="26005591">
      <w:pPr>
        <w:pStyle w:val="2"/>
        <w:spacing w:before="64" w:line="265" w:lineRule="auto"/>
        <w:ind w:left="390" w:hanging="39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60.          S.   Aamodt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1"/>
          <w:sz w:val="22"/>
          <w:szCs w:val="22"/>
        </w:rPr>
        <w:t>S.  Wang,   “Exercise</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1"/>
          <w:sz w:val="22"/>
          <w:szCs w:val="22"/>
        </w:rPr>
        <w:t>on</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pacing w:val="-1"/>
          <w:sz w:val="22"/>
          <w:szCs w:val="22"/>
        </w:rPr>
        <w:t>the  brai</w:t>
      </w:r>
      <w:r>
        <w:rPr>
          <w:rFonts w:ascii="Times New Roman" w:hAnsi="Times New Roman" w:eastAsia="Times New Roman" w:cs="Times New Roman"/>
          <w:spacing w:val="-2"/>
          <w:sz w:val="22"/>
          <w:szCs w:val="22"/>
        </w:rPr>
        <w:t>n,”</w:t>
      </w:r>
      <w:r>
        <w:rPr>
          <w:rFonts w:ascii="Times New Roman" w:hAnsi="Times New Roman" w:eastAsia="Times New Roman" w:cs="Times New Roman"/>
          <w:spacing w:val="11"/>
          <w:sz w:val="22"/>
          <w:szCs w:val="22"/>
        </w:rPr>
        <w:t xml:space="preserve">  </w:t>
      </w:r>
      <w:r>
        <w:rPr>
          <w:i/>
          <w:iCs/>
          <w:spacing w:val="-2"/>
          <w:sz w:val="22"/>
          <w:szCs w:val="22"/>
        </w:rPr>
        <w:t>New</w:t>
      </w:r>
      <w:r>
        <w:rPr>
          <w:i/>
          <w:iCs/>
          <w:spacing w:val="11"/>
          <w:sz w:val="22"/>
          <w:szCs w:val="22"/>
        </w:rPr>
        <w:t xml:space="preserve">  </w:t>
      </w:r>
      <w:r>
        <w:rPr>
          <w:i/>
          <w:iCs/>
          <w:spacing w:val="-2"/>
          <w:sz w:val="22"/>
          <w:szCs w:val="22"/>
        </w:rPr>
        <w:t>York</w:t>
      </w:r>
      <w:r>
        <w:rPr>
          <w:i/>
          <w:iCs/>
          <w:spacing w:val="11"/>
          <w:sz w:val="22"/>
          <w:szCs w:val="22"/>
        </w:rPr>
        <w:t xml:space="preserve">  </w:t>
      </w:r>
      <w:r>
        <w:rPr>
          <w:i/>
          <w:iCs/>
          <w:spacing w:val="-2"/>
          <w:sz w:val="22"/>
          <w:szCs w:val="22"/>
        </w:rPr>
        <w:t>Times</w:t>
      </w:r>
      <w:r>
        <w:rPr>
          <w:i/>
          <w:iCs/>
          <w:spacing w:val="13"/>
          <w:sz w:val="22"/>
          <w:szCs w:val="22"/>
        </w:rPr>
        <w:t xml:space="preserve">  </w:t>
      </w:r>
      <w:r>
        <w:rPr>
          <w:rFonts w:ascii="Times New Roman" w:hAnsi="Times New Roman" w:eastAsia="Times New Roman" w:cs="Times New Roman"/>
          <w:spacing w:val="-2"/>
          <w:sz w:val="22"/>
          <w:szCs w:val="22"/>
        </w:rPr>
        <w:t>(November   8,</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2007):A33.</w:t>
      </w:r>
    </w:p>
    <w:p w14:paraId="0D91A90D">
      <w:pPr>
        <w:spacing w:line="265" w:lineRule="auto"/>
        <w:rPr>
          <w:rFonts w:ascii="Times New Roman" w:hAnsi="Times New Roman" w:eastAsia="Times New Roman" w:cs="Times New Roman"/>
          <w:sz w:val="22"/>
          <w:szCs w:val="22"/>
        </w:rPr>
        <w:sectPr>
          <w:pgSz w:w="12240" w:h="15840"/>
          <w:pgMar w:top="400" w:right="1447" w:bottom="400" w:left="1659" w:header="0" w:footer="0" w:gutter="0"/>
          <w:cols w:space="720" w:num="1"/>
        </w:sectPr>
      </w:pPr>
    </w:p>
    <w:p w14:paraId="2E55CFF6">
      <w:pPr>
        <w:pStyle w:val="2"/>
        <w:spacing w:line="244" w:lineRule="auto"/>
      </w:pPr>
    </w:p>
    <w:p w14:paraId="16D29F8A">
      <w:pPr>
        <w:pStyle w:val="2"/>
        <w:spacing w:line="244" w:lineRule="auto"/>
      </w:pPr>
    </w:p>
    <w:p w14:paraId="3C86EF1D">
      <w:pPr>
        <w:pStyle w:val="2"/>
        <w:spacing w:line="244" w:lineRule="auto"/>
      </w:pPr>
    </w:p>
    <w:p w14:paraId="3D1A3E61">
      <w:pPr>
        <w:pStyle w:val="2"/>
        <w:spacing w:line="244" w:lineRule="auto"/>
      </w:pPr>
    </w:p>
    <w:p w14:paraId="6BC19749">
      <w:pPr>
        <w:pStyle w:val="2"/>
        <w:spacing w:line="244" w:lineRule="auto"/>
      </w:pPr>
    </w:p>
    <w:p w14:paraId="3068BBD0">
      <w:pPr>
        <w:pStyle w:val="2"/>
        <w:spacing w:line="244" w:lineRule="auto"/>
      </w:pPr>
    </w:p>
    <w:p w14:paraId="4690B4C5">
      <w:pPr>
        <w:pStyle w:val="2"/>
        <w:spacing w:line="244" w:lineRule="auto"/>
      </w:pPr>
    </w:p>
    <w:p w14:paraId="5BD977E3">
      <w:pPr>
        <w:pStyle w:val="2"/>
        <w:spacing w:line="244" w:lineRule="auto"/>
      </w:pPr>
    </w:p>
    <w:p w14:paraId="77132907">
      <w:pPr>
        <w:pStyle w:val="2"/>
        <w:spacing w:line="244" w:lineRule="auto"/>
      </w:pPr>
    </w:p>
    <w:p w14:paraId="7F247125">
      <w:pPr>
        <w:pStyle w:val="2"/>
        <w:spacing w:line="244" w:lineRule="auto"/>
      </w:pPr>
    </w:p>
    <w:p w14:paraId="28DC1A02">
      <w:pPr>
        <w:pStyle w:val="2"/>
        <w:spacing w:line="244" w:lineRule="auto"/>
      </w:pPr>
    </w:p>
    <w:p w14:paraId="4D0CB080">
      <w:pPr>
        <w:pStyle w:val="2"/>
        <w:spacing w:line="244" w:lineRule="auto"/>
      </w:pPr>
    </w:p>
    <w:p w14:paraId="74F93853">
      <w:pPr>
        <w:pStyle w:val="2"/>
        <w:spacing w:line="244" w:lineRule="auto"/>
      </w:pPr>
    </w:p>
    <w:p w14:paraId="441DD447">
      <w:pPr>
        <w:pStyle w:val="2"/>
        <w:spacing w:line="244" w:lineRule="auto"/>
      </w:pPr>
    </w:p>
    <w:p w14:paraId="4BB072CA">
      <w:pPr>
        <w:pStyle w:val="2"/>
        <w:spacing w:line="245" w:lineRule="auto"/>
      </w:pPr>
    </w:p>
    <w:p w14:paraId="38581E0D">
      <w:pPr>
        <w:pStyle w:val="2"/>
        <w:spacing w:line="245" w:lineRule="auto"/>
      </w:pPr>
    </w:p>
    <w:p w14:paraId="3F3BCA59">
      <w:pPr>
        <w:spacing w:before="117" w:line="219" w:lineRule="auto"/>
        <w:ind w:left="3719"/>
        <w:outlineLvl w:val="0"/>
        <w:rPr>
          <w:rFonts w:ascii="宋体" w:hAnsi="宋体" w:eastAsia="宋体" w:cs="宋体"/>
          <w:sz w:val="36"/>
          <w:szCs w:val="36"/>
        </w:rPr>
      </w:pPr>
      <w:r>
        <w:rPr>
          <w:rFonts w:ascii="宋体" w:hAnsi="宋体" w:eastAsia="宋体" w:cs="宋体"/>
          <w:b/>
          <w:bCs/>
          <w:color w:val="303090"/>
          <w:spacing w:val="5"/>
          <w:sz w:val="36"/>
          <w:szCs w:val="36"/>
        </w:rPr>
        <w:t>第12章</w:t>
      </w:r>
    </w:p>
    <w:p w14:paraId="231FAA8D">
      <w:pPr>
        <w:spacing w:before="186" w:line="219" w:lineRule="auto"/>
        <w:ind w:left="2189"/>
        <w:rPr>
          <w:rFonts w:ascii="宋体" w:hAnsi="宋体" w:eastAsia="宋体" w:cs="宋体"/>
          <w:sz w:val="41"/>
          <w:szCs w:val="41"/>
        </w:rPr>
      </w:pPr>
      <w:r>
        <w:rPr>
          <w:rFonts w:ascii="宋体" w:hAnsi="宋体" w:eastAsia="宋体" w:cs="宋体"/>
          <w:b/>
          <w:bCs/>
          <w:color w:val="303080"/>
          <w:spacing w:val="3"/>
          <w:sz w:val="41"/>
          <w:szCs w:val="41"/>
        </w:rPr>
        <w:t>打破与进入：</w:t>
      </w:r>
      <w:r>
        <w:rPr>
          <w:rFonts w:ascii="宋体" w:hAnsi="宋体" w:eastAsia="宋体" w:cs="宋体"/>
          <w:b/>
          <w:bCs/>
          <w:color w:val="403090"/>
          <w:spacing w:val="3"/>
          <w:sz w:val="41"/>
          <w:szCs w:val="41"/>
        </w:rPr>
        <w:t>黑箱内部</w:t>
      </w:r>
    </w:p>
    <w:p w14:paraId="1FB1BF8D">
      <w:pPr>
        <w:pStyle w:val="2"/>
        <w:spacing w:line="262" w:lineRule="auto"/>
      </w:pPr>
    </w:p>
    <w:p w14:paraId="5C8CD479">
      <w:pPr>
        <w:pStyle w:val="2"/>
        <w:spacing w:line="262" w:lineRule="auto"/>
      </w:pPr>
    </w:p>
    <w:p w14:paraId="676D47D5">
      <w:pPr>
        <w:pStyle w:val="2"/>
        <w:spacing w:line="263" w:lineRule="auto"/>
      </w:pPr>
    </w:p>
    <w:p w14:paraId="3E99EE8D">
      <w:pPr>
        <w:spacing w:line="2900" w:lineRule="exact"/>
        <w:ind w:firstLine="2694"/>
      </w:pPr>
      <w:r>
        <w:rPr>
          <w:position w:val="-57"/>
        </w:rPr>
        <w:drawing>
          <wp:inline distT="0" distB="0" distL="0" distR="0">
            <wp:extent cx="1999615" cy="1840865"/>
            <wp:effectExtent l="0" t="0" r="0" b="0"/>
            <wp:docPr id="274" name="IM 274"/>
            <wp:cNvGraphicFramePr/>
            <a:graphic xmlns:a="http://schemas.openxmlformats.org/drawingml/2006/main">
              <a:graphicData uri="http://schemas.openxmlformats.org/drawingml/2006/picture">
                <pic:pic xmlns:pic="http://schemas.openxmlformats.org/drawingml/2006/picture">
                  <pic:nvPicPr>
                    <pic:cNvPr id="274" name="IM 274"/>
                    <pic:cNvPicPr/>
                  </pic:nvPicPr>
                  <pic:blipFill>
                    <a:blip r:embed="rId20"/>
                    <a:stretch>
                      <a:fillRect/>
                    </a:stretch>
                  </pic:blipFill>
                  <pic:spPr>
                    <a:xfrm>
                      <a:off x="0" y="0"/>
                      <a:ext cx="2000226" cy="1841491"/>
                    </a:xfrm>
                    <a:prstGeom prst="rect">
                      <a:avLst/>
                    </a:prstGeom>
                  </pic:spPr>
                </pic:pic>
              </a:graphicData>
            </a:graphic>
          </wp:inline>
        </w:drawing>
      </w:r>
    </w:p>
    <w:p w14:paraId="15DDA33B">
      <w:pPr>
        <w:spacing w:line="2900" w:lineRule="exact"/>
        <w:sectPr>
          <w:pgSz w:w="12240" w:h="15840"/>
          <w:pgMar w:top="400" w:right="1836" w:bottom="400" w:left="1836" w:header="0" w:footer="0" w:gutter="0"/>
          <w:cols w:space="720" w:num="1"/>
        </w:sectPr>
      </w:pPr>
    </w:p>
    <w:p w14:paraId="28D9BB98">
      <w:pPr>
        <w:pStyle w:val="2"/>
        <w:spacing w:line="257" w:lineRule="auto"/>
      </w:pPr>
    </w:p>
    <w:p w14:paraId="5E17ECBD">
      <w:pPr>
        <w:pStyle w:val="2"/>
        <w:spacing w:line="258" w:lineRule="auto"/>
      </w:pPr>
    </w:p>
    <w:p w14:paraId="16E9D53E">
      <w:pPr>
        <w:pStyle w:val="2"/>
        <w:spacing w:line="258" w:lineRule="auto"/>
      </w:pPr>
    </w:p>
    <w:p w14:paraId="13B1E925">
      <w:pPr>
        <w:pStyle w:val="2"/>
        <w:spacing w:line="258" w:lineRule="auto"/>
      </w:pPr>
    </w:p>
    <w:p w14:paraId="6E26868B">
      <w:pPr>
        <w:pStyle w:val="2"/>
        <w:spacing w:line="258" w:lineRule="auto"/>
      </w:pPr>
    </w:p>
    <w:p w14:paraId="67C75238">
      <w:pPr>
        <w:pStyle w:val="2"/>
        <w:spacing w:line="258" w:lineRule="auto"/>
      </w:pPr>
    </w:p>
    <w:p w14:paraId="24E3A7B1">
      <w:pPr>
        <w:pStyle w:val="2"/>
        <w:spacing w:line="258" w:lineRule="auto"/>
      </w:pPr>
    </w:p>
    <w:p w14:paraId="1DBD2FB8">
      <w:pPr>
        <w:spacing w:before="136" w:line="220" w:lineRule="auto"/>
        <w:ind w:left="4"/>
        <w:rPr>
          <w:rFonts w:ascii="宋体" w:hAnsi="宋体" w:eastAsia="宋体" w:cs="宋体"/>
          <w:sz w:val="42"/>
          <w:szCs w:val="42"/>
        </w:rPr>
      </w:pPr>
      <w:r>
        <w:rPr>
          <w:rFonts w:ascii="宋体" w:hAnsi="宋体" w:eastAsia="宋体" w:cs="宋体"/>
          <w:color w:val="B9349D"/>
          <w:spacing w:val="5"/>
          <w:sz w:val="42"/>
          <w:szCs w:val="42"/>
        </w:rPr>
        <w:t>业余爱好者的漫谈</w:t>
      </w:r>
    </w:p>
    <w:p w14:paraId="5B9033A7">
      <w:pPr>
        <w:pStyle w:val="2"/>
        <w:spacing w:line="245" w:lineRule="auto"/>
      </w:pPr>
    </w:p>
    <w:p w14:paraId="0EBDF280">
      <w:pPr>
        <w:pStyle w:val="2"/>
        <w:spacing w:line="245" w:lineRule="auto"/>
      </w:pPr>
    </w:p>
    <w:p w14:paraId="377E7BDB">
      <w:pPr>
        <w:spacing w:before="98" w:line="222" w:lineRule="auto"/>
        <w:ind w:left="4" w:right="60" w:firstLine="615"/>
        <w:rPr>
          <w:rFonts w:ascii="宋体" w:hAnsi="宋体" w:eastAsia="宋体" w:cs="宋体"/>
          <w:sz w:val="30"/>
          <w:szCs w:val="30"/>
        </w:rPr>
      </w:pPr>
      <w:r>
        <w:rPr>
          <w:rFonts w:ascii="宋体" w:hAnsi="宋体" w:eastAsia="宋体" w:cs="宋体"/>
          <w:spacing w:val="-1"/>
          <w:sz w:val="30"/>
          <w:szCs w:val="30"/>
        </w:rPr>
        <w:t>当我还是莫斯科国立大学的本科生时，我就觉得如下观点非</w:t>
      </w:r>
      <w:r>
        <w:rPr>
          <w:rFonts w:ascii="宋体" w:hAnsi="宋体" w:eastAsia="宋体" w:cs="宋体"/>
          <w:spacing w:val="-2"/>
          <w:sz w:val="30"/>
          <w:szCs w:val="30"/>
        </w:rPr>
        <w:t>常有吸</w:t>
      </w:r>
      <w:r>
        <w:rPr>
          <w:rFonts w:ascii="宋体" w:hAnsi="宋体" w:eastAsia="宋体" w:cs="宋体"/>
          <w:sz w:val="30"/>
          <w:szCs w:val="30"/>
        </w:rPr>
        <w:t xml:space="preserve"> </w:t>
      </w:r>
      <w:r>
        <w:rPr>
          <w:rFonts w:ascii="宋体" w:hAnsi="宋体" w:eastAsia="宋体" w:cs="宋体"/>
          <w:spacing w:val="-1"/>
          <w:sz w:val="30"/>
          <w:szCs w:val="30"/>
        </w:rPr>
        <w:t>引力：神经科学要想成为一门成熟的学科，就必须有自己的理论、分析</w:t>
      </w:r>
      <w:r>
        <w:rPr>
          <w:rFonts w:ascii="宋体" w:hAnsi="宋体" w:eastAsia="宋体" w:cs="宋体"/>
          <w:spacing w:val="14"/>
          <w:sz w:val="30"/>
          <w:szCs w:val="30"/>
        </w:rPr>
        <w:t xml:space="preserve"> </w:t>
      </w:r>
      <w:r>
        <w:rPr>
          <w:rFonts w:ascii="宋体" w:hAnsi="宋体" w:eastAsia="宋体" w:cs="宋体"/>
          <w:sz w:val="30"/>
          <w:szCs w:val="30"/>
        </w:rPr>
        <w:t>工具和数学运算方法，就像牛顿和莱布尼兹为物理学发明了微积分一</w:t>
      </w:r>
    </w:p>
    <w:p w14:paraId="1D033897">
      <w:pPr>
        <w:spacing w:line="222" w:lineRule="auto"/>
        <w:ind w:right="60"/>
        <w:rPr>
          <w:rFonts w:ascii="宋体" w:hAnsi="宋体" w:eastAsia="宋体" w:cs="宋体"/>
          <w:sz w:val="30"/>
          <w:szCs w:val="30"/>
        </w:rPr>
      </w:pPr>
      <w:r>
        <w:rPr>
          <w:rFonts w:ascii="宋体" w:hAnsi="宋体" w:eastAsia="宋体" w:cs="宋体"/>
          <w:sz w:val="30"/>
          <w:szCs w:val="30"/>
        </w:rPr>
        <w:t>样。可以说理论模型对神经科学的重要性超</w:t>
      </w:r>
      <w:r>
        <w:rPr>
          <w:rFonts w:ascii="宋体" w:hAnsi="宋体" w:eastAsia="宋体" w:cs="宋体"/>
          <w:spacing w:val="-1"/>
          <w:sz w:val="30"/>
          <w:szCs w:val="30"/>
        </w:rPr>
        <w:t>过了大多数其他领域，因为</w:t>
      </w:r>
      <w:r>
        <w:rPr>
          <w:rFonts w:ascii="宋体" w:hAnsi="宋体" w:eastAsia="宋体" w:cs="宋体"/>
          <w:sz w:val="30"/>
          <w:szCs w:val="30"/>
        </w:rPr>
        <w:t xml:space="preserve"> 与大脑有关的互动模式极其复杂，因而神经</w:t>
      </w:r>
      <w:r>
        <w:rPr>
          <w:rFonts w:ascii="宋体" w:hAnsi="宋体" w:eastAsia="宋体" w:cs="宋体"/>
          <w:spacing w:val="-1"/>
          <w:sz w:val="30"/>
          <w:szCs w:val="30"/>
        </w:rPr>
        <w:t>科学的体系更复杂，线性程</w:t>
      </w:r>
      <w:r>
        <w:rPr>
          <w:rFonts w:ascii="宋体" w:hAnsi="宋体" w:eastAsia="宋体" w:cs="宋体"/>
          <w:sz w:val="30"/>
          <w:szCs w:val="30"/>
        </w:rPr>
        <w:t xml:space="preserve"> 度更低，具有更多的涌现特征。虽然上述特</w:t>
      </w:r>
      <w:r>
        <w:rPr>
          <w:rFonts w:ascii="宋体" w:hAnsi="宋体" w:eastAsia="宋体" w:cs="宋体"/>
          <w:spacing w:val="-1"/>
          <w:sz w:val="30"/>
          <w:szCs w:val="30"/>
        </w:rPr>
        <w:t>质让神经科学领域的研究异</w:t>
      </w:r>
      <w:r>
        <w:rPr>
          <w:rFonts w:ascii="宋体" w:hAnsi="宋体" w:eastAsia="宋体" w:cs="宋体"/>
          <w:sz w:val="30"/>
          <w:szCs w:val="30"/>
        </w:rPr>
        <w:t xml:space="preserve"> 常引人入胜，但也让严格的实验方法所能起</w:t>
      </w:r>
      <w:r>
        <w:rPr>
          <w:rFonts w:ascii="宋体" w:hAnsi="宋体" w:eastAsia="宋体" w:cs="宋体"/>
          <w:spacing w:val="-1"/>
          <w:sz w:val="30"/>
          <w:szCs w:val="30"/>
        </w:rPr>
        <w:t>到的作用受到了严格限制。</w:t>
      </w:r>
      <w:r>
        <w:rPr>
          <w:rFonts w:ascii="宋体" w:hAnsi="宋体" w:eastAsia="宋体" w:cs="宋体"/>
          <w:sz w:val="30"/>
          <w:szCs w:val="30"/>
        </w:rPr>
        <w:t xml:space="preserve"> 不论我们在一只可怜的猴子的大脑里插入多</w:t>
      </w:r>
      <w:r>
        <w:rPr>
          <w:rFonts w:ascii="宋体" w:hAnsi="宋体" w:eastAsia="宋体" w:cs="宋体"/>
          <w:spacing w:val="-1"/>
          <w:sz w:val="30"/>
          <w:szCs w:val="30"/>
        </w:rPr>
        <w:t>少电极，实验记录都不可能</w:t>
      </w:r>
      <w:r>
        <w:rPr>
          <w:rFonts w:ascii="宋体" w:hAnsi="宋体" w:eastAsia="宋体" w:cs="宋体"/>
          <w:sz w:val="30"/>
          <w:szCs w:val="30"/>
        </w:rPr>
        <w:t xml:space="preserve"> 完全揭示其复杂的神经互动，因为它们的数</w:t>
      </w:r>
      <w:r>
        <w:rPr>
          <w:rFonts w:ascii="宋体" w:hAnsi="宋体" w:eastAsia="宋体" w:cs="宋体"/>
          <w:spacing w:val="-1"/>
          <w:sz w:val="30"/>
          <w:szCs w:val="30"/>
        </w:rPr>
        <w:t>量太多，过于复杂，而且是</w:t>
      </w:r>
      <w:r>
        <w:rPr>
          <w:rFonts w:ascii="宋体" w:hAnsi="宋体" w:eastAsia="宋体" w:cs="宋体"/>
          <w:sz w:val="30"/>
          <w:szCs w:val="30"/>
        </w:rPr>
        <w:t xml:space="preserve"> 非线性的。出于类似的原因，我们目前用来</w:t>
      </w:r>
      <w:r>
        <w:rPr>
          <w:rFonts w:ascii="宋体" w:hAnsi="宋体" w:eastAsia="宋体" w:cs="宋体"/>
          <w:spacing w:val="-1"/>
          <w:sz w:val="30"/>
          <w:szCs w:val="30"/>
        </w:rPr>
        <w:t>研究人脑中上述互动的功能</w:t>
      </w:r>
      <w:r>
        <w:rPr>
          <w:rFonts w:ascii="宋体" w:hAnsi="宋体" w:eastAsia="宋体" w:cs="宋体"/>
          <w:sz w:val="30"/>
          <w:szCs w:val="30"/>
        </w:rPr>
        <w:t xml:space="preserve"> </w:t>
      </w:r>
      <w:r>
        <w:rPr>
          <w:rFonts w:ascii="宋体" w:hAnsi="宋体" w:eastAsia="宋体" w:cs="宋体"/>
          <w:spacing w:val="-1"/>
          <w:sz w:val="30"/>
          <w:szCs w:val="30"/>
        </w:rPr>
        <w:t>性神经成像技术能够起到的作用同样很有限。</w:t>
      </w:r>
    </w:p>
    <w:p w14:paraId="7702C6B9">
      <w:pPr>
        <w:spacing w:before="140" w:line="222" w:lineRule="auto"/>
        <w:ind w:left="5" w:right="60" w:firstLine="621"/>
        <w:rPr>
          <w:rFonts w:ascii="宋体" w:hAnsi="宋体" w:eastAsia="宋体" w:cs="宋体"/>
          <w:sz w:val="30"/>
          <w:szCs w:val="30"/>
        </w:rPr>
      </w:pPr>
      <w:r>
        <w:rPr>
          <w:rFonts w:ascii="宋体" w:hAnsi="宋体" w:eastAsia="宋体" w:cs="宋体"/>
          <w:spacing w:val="-1"/>
          <w:sz w:val="30"/>
          <w:szCs w:val="30"/>
        </w:rPr>
        <w:t>出于上述考虑，我给自己设计了一门特别的</w:t>
      </w:r>
      <w:r>
        <w:rPr>
          <w:rFonts w:ascii="宋体" w:hAnsi="宋体" w:eastAsia="宋体" w:cs="宋体"/>
          <w:spacing w:val="-2"/>
          <w:sz w:val="30"/>
          <w:szCs w:val="30"/>
        </w:rPr>
        <w:t>课程，即除了学习心理</w:t>
      </w:r>
      <w:r>
        <w:rPr>
          <w:rFonts w:ascii="宋体" w:hAnsi="宋体" w:eastAsia="宋体" w:cs="宋体"/>
          <w:sz w:val="30"/>
          <w:szCs w:val="30"/>
        </w:rPr>
        <w:t xml:space="preserve"> </w:t>
      </w:r>
      <w:r>
        <w:rPr>
          <w:rFonts w:ascii="宋体" w:hAnsi="宋体" w:eastAsia="宋体" w:cs="宋体"/>
          <w:spacing w:val="-1"/>
          <w:sz w:val="30"/>
          <w:szCs w:val="30"/>
        </w:rPr>
        <w:t>学外，还要学习数学的各个分支。我对脑科学最早的兴趣点和研究工作</w:t>
      </w:r>
      <w:r>
        <w:rPr>
          <w:rFonts w:ascii="宋体" w:hAnsi="宋体" w:eastAsia="宋体" w:cs="宋体"/>
          <w:spacing w:val="13"/>
          <w:sz w:val="30"/>
          <w:szCs w:val="30"/>
        </w:rPr>
        <w:t xml:space="preserve"> </w:t>
      </w:r>
      <w:r>
        <w:rPr>
          <w:rFonts w:ascii="宋体" w:hAnsi="宋体" w:eastAsia="宋体" w:cs="宋体"/>
          <w:spacing w:val="-1"/>
          <w:sz w:val="30"/>
          <w:szCs w:val="30"/>
        </w:rPr>
        <w:t>是围绕形式神经网络模型（通常被称作神经网络）展开的，它是我的研</w:t>
      </w:r>
      <w:r>
        <w:rPr>
          <w:rFonts w:ascii="宋体" w:hAnsi="宋体" w:eastAsia="宋体" w:cs="宋体"/>
          <w:spacing w:val="13"/>
          <w:sz w:val="30"/>
          <w:szCs w:val="30"/>
        </w:rPr>
        <w:t xml:space="preserve"> </w:t>
      </w:r>
      <w:r>
        <w:rPr>
          <w:rFonts w:ascii="宋体" w:hAnsi="宋体" w:eastAsia="宋体" w:cs="宋体"/>
          <w:spacing w:val="-1"/>
          <w:sz w:val="30"/>
          <w:szCs w:val="30"/>
        </w:rPr>
        <w:t>究工具。那是</w:t>
      </w:r>
      <w:r>
        <w:rPr>
          <w:rFonts w:ascii="Times New Roman" w:hAnsi="Times New Roman" w:eastAsia="Times New Roman" w:cs="Times New Roman"/>
          <w:spacing w:val="-1"/>
          <w:sz w:val="30"/>
          <w:szCs w:val="30"/>
        </w:rPr>
        <w:t>40</w:t>
      </w:r>
      <w:r>
        <w:rPr>
          <w:rFonts w:ascii="宋体" w:hAnsi="宋体" w:eastAsia="宋体" w:cs="宋体"/>
          <w:spacing w:val="-1"/>
          <w:sz w:val="30"/>
          <w:szCs w:val="30"/>
        </w:rPr>
        <w:t>多年前的事情，在计算机时代之前，当时（至少在苏</w:t>
      </w:r>
    </w:p>
    <w:p w14:paraId="4CFA9106">
      <w:pPr>
        <w:spacing w:before="1" w:line="230" w:lineRule="auto"/>
        <w:ind w:left="3" w:hanging="1"/>
        <w:rPr>
          <w:rFonts w:ascii="宋体" w:hAnsi="宋体" w:eastAsia="宋体" w:cs="宋体"/>
          <w:sz w:val="30"/>
          <w:szCs w:val="30"/>
        </w:rPr>
      </w:pPr>
      <w:r>
        <w:rPr>
          <w:rFonts w:ascii="宋体" w:hAnsi="宋体" w:eastAsia="宋体" w:cs="宋体"/>
          <w:spacing w:val="-1"/>
          <w:sz w:val="30"/>
          <w:szCs w:val="30"/>
        </w:rPr>
        <w:t>联）从事神经网络研究还得靠纸和笔，与莫克罗</w:t>
      </w:r>
      <w:r>
        <w:rPr>
          <w:rFonts w:ascii="Times New Roman" w:hAnsi="Times New Roman" w:eastAsia="Times New Roman" w:cs="Times New Roman"/>
          <w:spacing w:val="-1"/>
          <w:sz w:val="30"/>
          <w:szCs w:val="30"/>
        </w:rPr>
        <w:t>-</w:t>
      </w:r>
      <w:r>
        <w:rPr>
          <w:rFonts w:ascii="宋体" w:hAnsi="宋体" w:eastAsia="宋体" w:cs="宋体"/>
          <w:spacing w:val="-1"/>
          <w:sz w:val="30"/>
          <w:szCs w:val="30"/>
        </w:rPr>
        <w:t>彼特氏神经模型颇有</w:t>
      </w:r>
      <w:r>
        <w:rPr>
          <w:rFonts w:ascii="宋体" w:hAnsi="宋体" w:eastAsia="宋体" w:cs="宋体"/>
          <w:spacing w:val="8"/>
          <w:sz w:val="30"/>
          <w:szCs w:val="30"/>
        </w:rPr>
        <w:t xml:space="preserve">  </w:t>
      </w:r>
      <w:r>
        <w:rPr>
          <w:rFonts w:ascii="宋体" w:hAnsi="宋体" w:eastAsia="宋体" w:cs="宋体"/>
          <w:spacing w:val="-1"/>
          <w:sz w:val="30"/>
          <w:szCs w:val="30"/>
        </w:rPr>
        <w:t>关系。</w:t>
      </w:r>
      <w:r>
        <w:fldChar w:fldCharType="begin"/>
      </w:r>
      <w:r>
        <w:instrText xml:space="preserve"> HYPERLINK \l "bookmark63" </w:instrText>
      </w:r>
      <w:r>
        <w:fldChar w:fldCharType="separate"/>
      </w:r>
      <w:r>
        <w:rPr>
          <w:position w:val="-5"/>
          <w:sz w:val="30"/>
          <w:szCs w:val="30"/>
        </w:rPr>
        <w:drawing>
          <wp:inline distT="0" distB="0" distL="0" distR="0">
            <wp:extent cx="228600" cy="264160"/>
            <wp:effectExtent l="0" t="0" r="0" b="0"/>
            <wp:docPr id="276" name="IM 276"/>
            <wp:cNvGraphicFramePr/>
            <a:graphic xmlns:a="http://schemas.openxmlformats.org/drawingml/2006/main">
              <a:graphicData uri="http://schemas.openxmlformats.org/drawingml/2006/picture">
                <pic:pic xmlns:pic="http://schemas.openxmlformats.org/drawingml/2006/picture">
                  <pic:nvPicPr>
                    <pic:cNvPr id="276" name="IM 276"/>
                    <pic:cNvPicPr/>
                  </pic:nvPicPr>
                  <pic:blipFill>
                    <a:blip r:embed="rId32"/>
                    <a:stretch>
                      <a:fillRect/>
                    </a:stretch>
                  </pic:blipFill>
                  <pic:spPr>
                    <a:xfrm>
                      <a:off x="0" y="0"/>
                      <a:ext cx="228600" cy="264325"/>
                    </a:xfrm>
                    <a:prstGeom prst="rect">
                      <a:avLst/>
                    </a:prstGeom>
                  </pic:spPr>
                </pic:pic>
              </a:graphicData>
            </a:graphic>
          </wp:inline>
        </w:drawing>
      </w:r>
      <w:r>
        <w:rPr>
          <w:position w:val="-5"/>
          <w:sz w:val="30"/>
          <w:szCs w:val="30"/>
        </w:rPr>
        <w:fldChar w:fldCharType="end"/>
      </w:r>
      <w:r>
        <w:rPr>
          <w:rFonts w:ascii="宋体" w:hAnsi="宋体" w:eastAsia="宋体" w:cs="宋体"/>
          <w:spacing w:val="-1"/>
          <w:sz w:val="30"/>
          <w:szCs w:val="30"/>
        </w:rPr>
        <w:t>虽然在计算机诞生之前从事研究有诸多不便，但利用严格的分</w:t>
      </w:r>
      <w:r>
        <w:rPr>
          <w:rFonts w:ascii="宋体" w:hAnsi="宋体" w:eastAsia="宋体" w:cs="宋体"/>
          <w:spacing w:val="14"/>
          <w:sz w:val="30"/>
          <w:szCs w:val="30"/>
        </w:rPr>
        <w:t xml:space="preserve"> </w:t>
      </w:r>
      <w:r>
        <w:rPr>
          <w:rFonts w:ascii="宋体" w:hAnsi="宋体" w:eastAsia="宋体" w:cs="宋体"/>
          <w:spacing w:val="-1"/>
          <w:sz w:val="30"/>
          <w:szCs w:val="30"/>
        </w:rPr>
        <w:t>析工具仍然可以得出有趣的结论。我对这项工作非常着迷，计划成为今</w:t>
      </w:r>
      <w:r>
        <w:rPr>
          <w:rFonts w:ascii="宋体" w:hAnsi="宋体" w:eastAsia="宋体" w:cs="宋体"/>
          <w:spacing w:val="15"/>
          <w:sz w:val="30"/>
          <w:szCs w:val="30"/>
        </w:rPr>
        <w:t xml:space="preserve"> </w:t>
      </w:r>
      <w:r>
        <w:rPr>
          <w:rFonts w:ascii="宋体" w:hAnsi="宋体" w:eastAsia="宋体" w:cs="宋体"/>
          <w:spacing w:val="-1"/>
          <w:sz w:val="30"/>
          <w:szCs w:val="30"/>
        </w:rPr>
        <w:t>天所说的</w:t>
      </w:r>
      <w:r>
        <w:rPr>
          <w:rFonts w:ascii="Times New Roman" w:hAnsi="Times New Roman" w:eastAsia="Times New Roman" w:cs="Times New Roman"/>
          <w:spacing w:val="-1"/>
          <w:sz w:val="30"/>
          <w:szCs w:val="30"/>
        </w:rPr>
        <w:t>“</w:t>
      </w:r>
      <w:r>
        <w:rPr>
          <w:rFonts w:ascii="宋体" w:hAnsi="宋体" w:eastAsia="宋体" w:cs="宋体"/>
          <w:spacing w:val="-1"/>
          <w:sz w:val="30"/>
          <w:szCs w:val="30"/>
        </w:rPr>
        <w:t>计算神经科学家</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（这个术语的出现是</w:t>
      </w:r>
      <w:r>
        <w:rPr>
          <w:rFonts w:ascii="Times New Roman" w:hAnsi="Times New Roman" w:eastAsia="Times New Roman" w:cs="Times New Roman"/>
          <w:spacing w:val="-1"/>
          <w:sz w:val="30"/>
          <w:szCs w:val="30"/>
        </w:rPr>
        <w:t>25</w:t>
      </w:r>
      <w:r>
        <w:rPr>
          <w:rFonts w:ascii="宋体" w:hAnsi="宋体" w:eastAsia="宋体" w:cs="宋体"/>
          <w:spacing w:val="-1"/>
          <w:sz w:val="30"/>
          <w:szCs w:val="30"/>
        </w:rPr>
        <w:t>年之后的事情了）。</w:t>
      </w:r>
    </w:p>
    <w:p w14:paraId="4A56F267">
      <w:pPr>
        <w:spacing w:before="69" w:line="229" w:lineRule="auto"/>
        <w:ind w:left="1" w:right="60" w:firstLine="597"/>
        <w:rPr>
          <w:rFonts w:ascii="宋体" w:hAnsi="宋体" w:eastAsia="宋体" w:cs="宋体"/>
          <w:sz w:val="30"/>
          <w:szCs w:val="30"/>
        </w:rPr>
      </w:pPr>
      <w:r>
        <w:rPr>
          <w:rFonts w:ascii="宋体" w:hAnsi="宋体" w:eastAsia="宋体" w:cs="宋体"/>
          <w:sz w:val="30"/>
          <w:szCs w:val="30"/>
        </w:rPr>
        <w:t>但是，</w:t>
      </w:r>
      <w:r>
        <w:rPr>
          <w:rFonts w:ascii="Times New Roman" w:hAnsi="Times New Roman" w:eastAsia="Times New Roman" w:cs="Times New Roman"/>
          <w:sz w:val="30"/>
          <w:szCs w:val="30"/>
        </w:rPr>
        <w:t>20</w:t>
      </w:r>
      <w:r>
        <w:rPr>
          <w:rFonts w:ascii="宋体" w:hAnsi="宋体" w:eastAsia="宋体" w:cs="宋体"/>
          <w:sz w:val="30"/>
          <w:szCs w:val="30"/>
        </w:rPr>
        <w:t>世纪</w:t>
      </w:r>
      <w:r>
        <w:rPr>
          <w:rFonts w:ascii="Times New Roman" w:hAnsi="Times New Roman" w:eastAsia="Times New Roman" w:cs="Times New Roman"/>
          <w:sz w:val="30"/>
          <w:szCs w:val="30"/>
        </w:rPr>
        <w:t>60</w:t>
      </w:r>
      <w:r>
        <w:rPr>
          <w:rFonts w:ascii="宋体" w:hAnsi="宋体" w:eastAsia="宋体" w:cs="宋体"/>
          <w:sz w:val="30"/>
          <w:szCs w:val="30"/>
        </w:rPr>
        <w:t>年代末的莫斯科并不适合</w:t>
      </w:r>
      <w:r>
        <w:rPr>
          <w:rFonts w:ascii="宋体" w:hAnsi="宋体" w:eastAsia="宋体" w:cs="宋体"/>
          <w:spacing w:val="-1"/>
          <w:sz w:val="30"/>
          <w:szCs w:val="30"/>
        </w:rPr>
        <w:t>追求这类兴趣。虽然在莫</w:t>
      </w:r>
      <w:r>
        <w:rPr>
          <w:rFonts w:ascii="宋体" w:hAnsi="宋体" w:eastAsia="宋体" w:cs="宋体"/>
          <w:sz w:val="30"/>
          <w:szCs w:val="30"/>
        </w:rPr>
        <w:t xml:space="preserve"> </w:t>
      </w:r>
      <w:r>
        <w:rPr>
          <w:rFonts w:ascii="宋体" w:hAnsi="宋体" w:eastAsia="宋体" w:cs="宋体"/>
          <w:spacing w:val="-1"/>
          <w:sz w:val="30"/>
          <w:szCs w:val="30"/>
        </w:rPr>
        <w:t>斯科国立大学及其周边有若干</w:t>
      </w:r>
      <w:r>
        <w:rPr>
          <w:rFonts w:ascii="Times New Roman" w:hAnsi="Times New Roman" w:eastAsia="Times New Roman" w:cs="Times New Roman"/>
          <w:spacing w:val="-1"/>
          <w:sz w:val="30"/>
          <w:szCs w:val="30"/>
        </w:rPr>
        <w:t>“</w:t>
      </w:r>
      <w:r>
        <w:rPr>
          <w:rFonts w:ascii="宋体" w:hAnsi="宋体" w:eastAsia="宋体" w:cs="宋体"/>
          <w:spacing w:val="-1"/>
          <w:sz w:val="30"/>
          <w:szCs w:val="30"/>
        </w:rPr>
        <w:t>计算神经科</w:t>
      </w:r>
      <w:r>
        <w:rPr>
          <w:rFonts w:ascii="宋体" w:hAnsi="宋体" w:eastAsia="宋体" w:cs="宋体"/>
          <w:spacing w:val="-2"/>
          <w:sz w:val="30"/>
          <w:szCs w:val="30"/>
        </w:rPr>
        <w:t>学</w:t>
      </w:r>
      <w:r>
        <w:rPr>
          <w:rFonts w:ascii="Times New Roman" w:hAnsi="Times New Roman" w:eastAsia="Times New Roman" w:cs="Times New Roman"/>
          <w:spacing w:val="-2"/>
          <w:sz w:val="30"/>
          <w:szCs w:val="30"/>
        </w:rPr>
        <w:t>”</w:t>
      </w:r>
      <w:r>
        <w:rPr>
          <w:rFonts w:ascii="宋体" w:hAnsi="宋体" w:eastAsia="宋体" w:cs="宋体"/>
          <w:spacing w:val="-2"/>
          <w:sz w:val="30"/>
          <w:szCs w:val="30"/>
        </w:rPr>
        <w:t>的容身之所，尼古拉斯</w:t>
      </w:r>
      <w:r>
        <w:rPr>
          <w:rFonts w:ascii="宋体" w:hAnsi="宋体" w:eastAsia="宋体" w:cs="宋体"/>
          <w:spacing w:val="-118"/>
          <w:sz w:val="30"/>
          <w:szCs w:val="30"/>
        </w:rPr>
        <w:t xml:space="preserve"> </w:t>
      </w:r>
      <w:r>
        <w:rPr>
          <w:rFonts w:ascii="Times New Roman" w:hAnsi="Times New Roman" w:eastAsia="Times New Roman" w:cs="Times New Roman"/>
          <w:spacing w:val="-2"/>
          <w:sz w:val="30"/>
          <w:szCs w:val="30"/>
        </w:rPr>
        <w:t>·</w:t>
      </w:r>
      <w:r>
        <w:rPr>
          <w:rFonts w:ascii="Times New Roman" w:hAnsi="Times New Roman" w:eastAsia="Times New Roman" w:cs="Times New Roman"/>
          <w:sz w:val="30"/>
          <w:szCs w:val="30"/>
        </w:rPr>
        <w:t xml:space="preserve">    </w:t>
      </w:r>
      <w:r>
        <w:rPr>
          <w:rFonts w:ascii="宋体" w:hAnsi="宋体" w:eastAsia="宋体" w:cs="宋体"/>
          <w:spacing w:val="-1"/>
          <w:sz w:val="30"/>
          <w:szCs w:val="30"/>
        </w:rPr>
        <w:t>伯恩斯坦、伊斯里尔</w:t>
      </w:r>
      <w:r>
        <w:rPr>
          <w:rFonts w:ascii="Times New Roman" w:hAnsi="Times New Roman" w:eastAsia="Times New Roman" w:cs="Times New Roman"/>
          <w:spacing w:val="-1"/>
          <w:sz w:val="30"/>
          <w:szCs w:val="30"/>
        </w:rPr>
        <w:t>·</w:t>
      </w:r>
      <w:r>
        <w:rPr>
          <w:rFonts w:ascii="宋体" w:hAnsi="宋体" w:eastAsia="宋体" w:cs="宋体"/>
          <w:spacing w:val="-1"/>
          <w:sz w:val="30"/>
          <w:szCs w:val="30"/>
        </w:rPr>
        <w:t>盖尔芬德和麦克</w:t>
      </w:r>
      <w:r>
        <w:rPr>
          <w:rFonts w:ascii="Times New Roman" w:hAnsi="Times New Roman" w:eastAsia="Times New Roman" w:cs="Times New Roman"/>
          <w:spacing w:val="-1"/>
          <w:sz w:val="30"/>
          <w:szCs w:val="30"/>
        </w:rPr>
        <w:t>·</w:t>
      </w:r>
      <w:r>
        <w:rPr>
          <w:rFonts w:ascii="宋体" w:hAnsi="宋体" w:eastAsia="宋体" w:cs="宋体"/>
          <w:spacing w:val="-1"/>
          <w:sz w:val="30"/>
          <w:szCs w:val="30"/>
        </w:rPr>
        <w:t>邦加尔等人都从事这方面的研</w:t>
      </w:r>
    </w:p>
    <w:p w14:paraId="42C2F9C1">
      <w:pPr>
        <w:spacing w:before="4" w:line="222" w:lineRule="auto"/>
        <w:ind w:left="4" w:right="60" w:firstLine="10"/>
        <w:rPr>
          <w:rFonts w:ascii="宋体" w:hAnsi="宋体" w:eastAsia="宋体" w:cs="宋体"/>
          <w:sz w:val="30"/>
          <w:szCs w:val="30"/>
        </w:rPr>
      </w:pPr>
      <w:r>
        <w:rPr>
          <w:rFonts w:ascii="宋体" w:hAnsi="宋体" w:eastAsia="宋体" w:cs="宋体"/>
          <w:spacing w:val="-1"/>
          <w:sz w:val="30"/>
          <w:szCs w:val="30"/>
        </w:rPr>
        <w:t>究，但仍然难以形成规模。我的导师亚历山大</w:t>
      </w:r>
      <w:r>
        <w:rPr>
          <w:rFonts w:ascii="Times New Roman" w:hAnsi="Times New Roman" w:eastAsia="Times New Roman" w:cs="Times New Roman"/>
          <w:spacing w:val="-1"/>
          <w:sz w:val="30"/>
          <w:szCs w:val="30"/>
        </w:rPr>
        <w:t>·</w:t>
      </w:r>
      <w:r>
        <w:rPr>
          <w:rFonts w:ascii="宋体" w:hAnsi="宋体" w:eastAsia="宋体" w:cs="宋体"/>
          <w:spacing w:val="-1"/>
          <w:sz w:val="30"/>
          <w:szCs w:val="30"/>
        </w:rPr>
        <w:t>卢里亚不知道如何与我</w:t>
      </w:r>
      <w:r>
        <w:rPr>
          <w:rFonts w:ascii="宋体" w:hAnsi="宋体" w:eastAsia="宋体" w:cs="宋体"/>
          <w:spacing w:val="2"/>
          <w:sz w:val="30"/>
          <w:szCs w:val="30"/>
        </w:rPr>
        <w:t xml:space="preserve">  </w:t>
      </w:r>
      <w:r>
        <w:rPr>
          <w:rFonts w:ascii="宋体" w:hAnsi="宋体" w:eastAsia="宋体" w:cs="宋体"/>
          <w:spacing w:val="-1"/>
          <w:sz w:val="30"/>
          <w:szCs w:val="30"/>
        </w:rPr>
        <w:t>的这个兴趣建立联系。虽然他认可需要用数学或准数学工具进行神经心</w:t>
      </w:r>
      <w:r>
        <w:rPr>
          <w:rFonts w:ascii="宋体" w:hAnsi="宋体" w:eastAsia="宋体" w:cs="宋体"/>
          <w:spacing w:val="14"/>
          <w:sz w:val="30"/>
          <w:szCs w:val="30"/>
        </w:rPr>
        <w:t xml:space="preserve"> </w:t>
      </w:r>
      <w:r>
        <w:rPr>
          <w:rFonts w:ascii="宋体" w:hAnsi="宋体" w:eastAsia="宋体" w:cs="宋体"/>
          <w:spacing w:val="-1"/>
          <w:sz w:val="30"/>
          <w:szCs w:val="30"/>
        </w:rPr>
        <w:t>理学研究，但他自己的学术背景、受教育经历和时代精神都不具备让他</w:t>
      </w:r>
      <w:r>
        <w:rPr>
          <w:rFonts w:ascii="宋体" w:hAnsi="宋体" w:eastAsia="宋体" w:cs="宋体"/>
          <w:spacing w:val="14"/>
          <w:sz w:val="30"/>
          <w:szCs w:val="30"/>
        </w:rPr>
        <w:t xml:space="preserve"> </w:t>
      </w:r>
      <w:r>
        <w:rPr>
          <w:rFonts w:ascii="宋体" w:hAnsi="宋体" w:eastAsia="宋体" w:cs="宋体"/>
          <w:spacing w:val="-1"/>
          <w:sz w:val="30"/>
          <w:szCs w:val="30"/>
        </w:rPr>
        <w:t>真正理解它的条件，更别说接受它了。</w:t>
      </w:r>
    </w:p>
    <w:p w14:paraId="63B80066">
      <w:pPr>
        <w:spacing w:before="142" w:line="231" w:lineRule="auto"/>
        <w:ind w:left="9" w:right="60" w:firstLine="590"/>
        <w:jc w:val="both"/>
        <w:rPr>
          <w:rFonts w:ascii="宋体" w:hAnsi="宋体" w:eastAsia="宋体" w:cs="宋体"/>
          <w:sz w:val="30"/>
          <w:szCs w:val="30"/>
        </w:rPr>
      </w:pPr>
      <w:r>
        <w:rPr>
          <w:rFonts w:ascii="宋体" w:hAnsi="宋体" w:eastAsia="宋体" w:cs="宋体"/>
          <w:spacing w:val="-1"/>
          <w:sz w:val="30"/>
          <w:szCs w:val="30"/>
        </w:rPr>
        <w:t>距离我开始在莫斯科国立大学读书已经好些年了，尤其是自从我来</w:t>
      </w:r>
      <w:r>
        <w:rPr>
          <w:rFonts w:ascii="宋体" w:hAnsi="宋体" w:eastAsia="宋体" w:cs="宋体"/>
          <w:spacing w:val="17"/>
          <w:sz w:val="30"/>
          <w:szCs w:val="30"/>
        </w:rPr>
        <w:t xml:space="preserve"> </w:t>
      </w:r>
      <w:r>
        <w:rPr>
          <w:rFonts w:ascii="宋体" w:hAnsi="宋体" w:eastAsia="宋体" w:cs="宋体"/>
          <w:spacing w:val="-1"/>
          <w:sz w:val="30"/>
          <w:szCs w:val="30"/>
        </w:rPr>
        <w:t>到美国后，我的研究主要集中在临床上。生活不是一个控制变量实验，</w:t>
      </w:r>
      <w:r>
        <w:rPr>
          <w:rFonts w:ascii="宋体" w:hAnsi="宋体" w:eastAsia="宋体" w:cs="宋体"/>
          <w:spacing w:val="10"/>
          <w:sz w:val="30"/>
          <w:szCs w:val="30"/>
        </w:rPr>
        <w:t xml:space="preserve"> </w:t>
      </w:r>
      <w:r>
        <w:rPr>
          <w:rFonts w:ascii="宋体" w:hAnsi="宋体" w:eastAsia="宋体" w:cs="宋体"/>
          <w:spacing w:val="-1"/>
          <w:sz w:val="30"/>
          <w:szCs w:val="30"/>
        </w:rPr>
        <w:t>因此，我无从知道如果我坚持早期的神经网络和其他分析</w:t>
      </w:r>
      <w:r>
        <w:rPr>
          <w:rFonts w:ascii="Times New Roman" w:hAnsi="Times New Roman" w:eastAsia="Times New Roman" w:cs="Times New Roman"/>
          <w:spacing w:val="-1"/>
          <w:sz w:val="30"/>
          <w:szCs w:val="30"/>
        </w:rPr>
        <w:t>/</w:t>
      </w:r>
      <w:r>
        <w:rPr>
          <w:rFonts w:ascii="宋体" w:hAnsi="宋体" w:eastAsia="宋体" w:cs="宋体"/>
          <w:spacing w:val="-1"/>
          <w:sz w:val="30"/>
          <w:szCs w:val="30"/>
        </w:rPr>
        <w:t>计算方面的</w:t>
      </w:r>
    </w:p>
    <w:p w14:paraId="11387288">
      <w:pPr>
        <w:spacing w:line="231" w:lineRule="auto"/>
        <w:rPr>
          <w:rFonts w:ascii="宋体" w:hAnsi="宋体" w:eastAsia="宋体" w:cs="宋体"/>
          <w:sz w:val="30"/>
          <w:szCs w:val="30"/>
        </w:rPr>
        <w:sectPr>
          <w:pgSz w:w="12240" w:h="15840"/>
          <w:pgMar w:top="400" w:right="1440" w:bottom="400" w:left="1450" w:header="0" w:footer="0" w:gutter="0"/>
          <w:cols w:space="720" w:num="1"/>
        </w:sectPr>
      </w:pPr>
    </w:p>
    <w:p w14:paraId="3CA8BACA">
      <w:pPr>
        <w:pStyle w:val="2"/>
        <w:spacing w:line="241" w:lineRule="auto"/>
      </w:pPr>
    </w:p>
    <w:p w14:paraId="03B5F060">
      <w:pPr>
        <w:pStyle w:val="2"/>
        <w:spacing w:line="241" w:lineRule="auto"/>
      </w:pPr>
    </w:p>
    <w:p w14:paraId="7E136751">
      <w:pPr>
        <w:pStyle w:val="2"/>
        <w:spacing w:line="241" w:lineRule="auto"/>
      </w:pPr>
    </w:p>
    <w:p w14:paraId="5C4B809B">
      <w:pPr>
        <w:pStyle w:val="2"/>
        <w:spacing w:line="242" w:lineRule="auto"/>
      </w:pPr>
    </w:p>
    <w:p w14:paraId="01FEFF69">
      <w:pPr>
        <w:spacing w:before="98" w:line="222" w:lineRule="auto"/>
        <w:jc w:val="both"/>
        <w:rPr>
          <w:rFonts w:ascii="宋体" w:hAnsi="宋体" w:eastAsia="宋体" w:cs="宋体"/>
          <w:sz w:val="30"/>
          <w:szCs w:val="30"/>
        </w:rPr>
      </w:pPr>
      <w:r>
        <w:rPr>
          <w:rFonts w:ascii="宋体" w:hAnsi="宋体" w:eastAsia="宋体" w:cs="宋体"/>
          <w:spacing w:val="-1"/>
          <w:sz w:val="30"/>
          <w:szCs w:val="30"/>
        </w:rPr>
        <w:t>研究，我会不会更加幸福。在实践层面，成为一名临床医生让我的观点</w:t>
      </w:r>
      <w:r>
        <w:rPr>
          <w:rFonts w:ascii="宋体" w:hAnsi="宋体" w:eastAsia="宋体" w:cs="宋体"/>
          <w:spacing w:val="18"/>
          <w:sz w:val="30"/>
          <w:szCs w:val="30"/>
        </w:rPr>
        <w:t xml:space="preserve"> </w:t>
      </w:r>
      <w:r>
        <w:rPr>
          <w:rFonts w:ascii="宋体" w:hAnsi="宋体" w:eastAsia="宋体" w:cs="宋体"/>
          <w:spacing w:val="-1"/>
          <w:sz w:val="30"/>
          <w:szCs w:val="30"/>
        </w:rPr>
        <w:t>更加开放，让我脱离体制获得了自由，这是我内心的无政府主义者一直</w:t>
      </w:r>
      <w:r>
        <w:rPr>
          <w:rFonts w:ascii="宋体" w:hAnsi="宋体" w:eastAsia="宋体" w:cs="宋体"/>
          <w:spacing w:val="18"/>
          <w:sz w:val="30"/>
          <w:szCs w:val="30"/>
        </w:rPr>
        <w:t xml:space="preserve"> </w:t>
      </w:r>
      <w:r>
        <w:rPr>
          <w:rFonts w:ascii="宋体" w:hAnsi="宋体" w:eastAsia="宋体" w:cs="宋体"/>
          <w:spacing w:val="-1"/>
          <w:sz w:val="30"/>
          <w:szCs w:val="30"/>
        </w:rPr>
        <w:t>很珍视的。但是，我早年间的兴趣被保留了下来。我内心一直认为我之</w:t>
      </w:r>
      <w:r>
        <w:rPr>
          <w:rFonts w:ascii="宋体" w:hAnsi="宋体" w:eastAsia="宋体" w:cs="宋体"/>
          <w:spacing w:val="18"/>
          <w:sz w:val="30"/>
          <w:szCs w:val="30"/>
        </w:rPr>
        <w:t xml:space="preserve"> </w:t>
      </w:r>
      <w:r>
        <w:rPr>
          <w:rFonts w:ascii="宋体" w:hAnsi="宋体" w:eastAsia="宋体" w:cs="宋体"/>
          <w:spacing w:val="-1"/>
          <w:sz w:val="30"/>
          <w:szCs w:val="30"/>
        </w:rPr>
        <w:t>所以从事现在的工作是环境变化的结果，而不是我的兴趣或者学术气质</w:t>
      </w:r>
      <w:r>
        <w:rPr>
          <w:rFonts w:ascii="宋体" w:hAnsi="宋体" w:eastAsia="宋体" w:cs="宋体"/>
          <w:spacing w:val="18"/>
          <w:sz w:val="30"/>
          <w:szCs w:val="30"/>
        </w:rPr>
        <w:t xml:space="preserve"> </w:t>
      </w:r>
      <w:r>
        <w:rPr>
          <w:rFonts w:ascii="宋体" w:hAnsi="宋体" w:eastAsia="宋体" w:cs="宋体"/>
          <w:spacing w:val="-2"/>
          <w:sz w:val="30"/>
          <w:szCs w:val="30"/>
        </w:rPr>
        <w:t>改变的结果。</w:t>
      </w:r>
    </w:p>
    <w:p w14:paraId="07424100">
      <w:pPr>
        <w:spacing w:before="146" w:line="222" w:lineRule="auto"/>
        <w:ind w:firstLine="598"/>
        <w:jc w:val="both"/>
        <w:rPr>
          <w:rFonts w:ascii="宋体" w:hAnsi="宋体" w:eastAsia="宋体" w:cs="宋体"/>
          <w:sz w:val="30"/>
          <w:szCs w:val="30"/>
        </w:rPr>
      </w:pPr>
      <w:r>
        <w:rPr>
          <w:rFonts w:ascii="宋体" w:hAnsi="宋体" w:eastAsia="宋体" w:cs="宋体"/>
          <w:spacing w:val="-1"/>
          <w:sz w:val="30"/>
          <w:szCs w:val="30"/>
        </w:rPr>
        <w:t>在接下来的几十年间，计算神经科学领域取得了大发展，以我的能</w:t>
      </w:r>
      <w:r>
        <w:rPr>
          <w:rFonts w:ascii="宋体" w:hAnsi="宋体" w:eastAsia="宋体" w:cs="宋体"/>
          <w:spacing w:val="17"/>
          <w:sz w:val="30"/>
          <w:szCs w:val="30"/>
        </w:rPr>
        <w:t xml:space="preserve"> </w:t>
      </w:r>
      <w:r>
        <w:rPr>
          <w:rFonts w:ascii="宋体" w:hAnsi="宋体" w:eastAsia="宋体" w:cs="宋体"/>
          <w:spacing w:val="-1"/>
          <w:sz w:val="30"/>
          <w:szCs w:val="30"/>
        </w:rPr>
        <w:t>力已经无法理解该领域最先进的工具了。不过，我一直在关注该领域的</w:t>
      </w:r>
      <w:r>
        <w:rPr>
          <w:rFonts w:ascii="宋体" w:hAnsi="宋体" w:eastAsia="宋体" w:cs="宋体"/>
          <w:spacing w:val="18"/>
          <w:sz w:val="30"/>
          <w:szCs w:val="30"/>
        </w:rPr>
        <w:t xml:space="preserve"> </w:t>
      </w:r>
      <w:r>
        <w:rPr>
          <w:rFonts w:ascii="宋体" w:hAnsi="宋体" w:eastAsia="宋体" w:cs="宋体"/>
          <w:spacing w:val="-1"/>
          <w:sz w:val="30"/>
          <w:szCs w:val="30"/>
        </w:rPr>
        <w:t>新进展，一直尝试形成我自己有关建模的观点和理论，至少在原则上是</w:t>
      </w:r>
      <w:r>
        <w:rPr>
          <w:rFonts w:ascii="宋体" w:hAnsi="宋体" w:eastAsia="宋体" w:cs="宋体"/>
          <w:spacing w:val="18"/>
          <w:sz w:val="30"/>
          <w:szCs w:val="30"/>
        </w:rPr>
        <w:t xml:space="preserve"> </w:t>
      </w:r>
      <w:r>
        <w:rPr>
          <w:rFonts w:ascii="宋体" w:hAnsi="宋体" w:eastAsia="宋体" w:cs="宋体"/>
          <w:spacing w:val="-1"/>
          <w:sz w:val="30"/>
          <w:szCs w:val="30"/>
        </w:rPr>
        <w:t>可以实现的。接下来，我会介绍一些可能的建模方法，这些方法得益于</w:t>
      </w:r>
      <w:r>
        <w:rPr>
          <w:rFonts w:ascii="宋体" w:hAnsi="宋体" w:eastAsia="宋体" w:cs="宋体"/>
          <w:spacing w:val="18"/>
          <w:sz w:val="30"/>
          <w:szCs w:val="30"/>
        </w:rPr>
        <w:t xml:space="preserve"> </w:t>
      </w:r>
      <w:r>
        <w:rPr>
          <w:rFonts w:ascii="宋体" w:hAnsi="宋体" w:eastAsia="宋体" w:cs="宋体"/>
          <w:spacing w:val="-1"/>
          <w:sz w:val="30"/>
          <w:szCs w:val="30"/>
        </w:rPr>
        <w:t>本书之前介绍的一些观点。普通读者如果觉得这一章过于枯燥、晦涩难</w:t>
      </w:r>
      <w:r>
        <w:rPr>
          <w:rFonts w:ascii="宋体" w:hAnsi="宋体" w:eastAsia="宋体" w:cs="宋体"/>
          <w:spacing w:val="18"/>
          <w:sz w:val="30"/>
          <w:szCs w:val="30"/>
        </w:rPr>
        <w:t xml:space="preserve"> </w:t>
      </w:r>
      <w:r>
        <w:rPr>
          <w:rFonts w:ascii="宋体" w:hAnsi="宋体" w:eastAsia="宋体" w:cs="宋体"/>
          <w:spacing w:val="-1"/>
          <w:sz w:val="30"/>
          <w:szCs w:val="30"/>
        </w:rPr>
        <w:t>懂和技术化，那么可以略过不读。</w:t>
      </w:r>
    </w:p>
    <w:p w14:paraId="5B02CB60">
      <w:pPr>
        <w:spacing w:before="141" w:line="223" w:lineRule="auto"/>
        <w:ind w:left="3" w:firstLine="593"/>
        <w:jc w:val="both"/>
        <w:rPr>
          <w:rFonts w:ascii="宋体" w:hAnsi="宋体" w:eastAsia="宋体" w:cs="宋体"/>
          <w:sz w:val="30"/>
          <w:szCs w:val="30"/>
        </w:rPr>
      </w:pPr>
      <w:r>
        <w:rPr>
          <w:rFonts w:ascii="宋体" w:hAnsi="宋体" w:eastAsia="宋体" w:cs="宋体"/>
          <w:spacing w:val="-1"/>
          <w:sz w:val="30"/>
          <w:szCs w:val="30"/>
        </w:rPr>
        <w:t>但是，计算神经科学家会从中发现一些对神经网络模型很有用的观</w:t>
      </w:r>
      <w:r>
        <w:rPr>
          <w:rFonts w:ascii="宋体" w:hAnsi="宋体" w:eastAsia="宋体" w:cs="宋体"/>
          <w:spacing w:val="18"/>
          <w:sz w:val="30"/>
          <w:szCs w:val="30"/>
        </w:rPr>
        <w:t xml:space="preserve"> </w:t>
      </w:r>
      <w:r>
        <w:rPr>
          <w:rFonts w:ascii="宋体" w:hAnsi="宋体" w:eastAsia="宋体" w:cs="宋体"/>
          <w:spacing w:val="-1"/>
          <w:sz w:val="30"/>
          <w:szCs w:val="30"/>
        </w:rPr>
        <w:t>点和想法，或许还能利用它们来设计模型。或许，计算神经科学家会认</w:t>
      </w:r>
      <w:r>
        <w:rPr>
          <w:rFonts w:ascii="宋体" w:hAnsi="宋体" w:eastAsia="宋体" w:cs="宋体"/>
          <w:spacing w:val="14"/>
          <w:sz w:val="30"/>
          <w:szCs w:val="30"/>
        </w:rPr>
        <w:t xml:space="preserve"> </w:t>
      </w:r>
      <w:r>
        <w:rPr>
          <w:rFonts w:ascii="宋体" w:hAnsi="宋体" w:eastAsia="宋体" w:cs="宋体"/>
          <w:spacing w:val="-1"/>
          <w:sz w:val="30"/>
          <w:szCs w:val="30"/>
        </w:rPr>
        <w:t>为，接下来的几页不过是外行人的夸夸其谈。或者二者兼而有之。</w:t>
      </w:r>
    </w:p>
    <w:p w14:paraId="7974D890">
      <w:pPr>
        <w:spacing w:line="223" w:lineRule="auto"/>
        <w:rPr>
          <w:rFonts w:ascii="宋体" w:hAnsi="宋体" w:eastAsia="宋体" w:cs="宋体"/>
          <w:sz w:val="30"/>
          <w:szCs w:val="30"/>
        </w:rPr>
        <w:sectPr>
          <w:pgSz w:w="12240" w:h="15840"/>
          <w:pgMar w:top="400" w:right="1500" w:bottom="400" w:left="1451" w:header="0" w:footer="0" w:gutter="0"/>
          <w:cols w:space="720" w:num="1"/>
        </w:sectPr>
      </w:pPr>
    </w:p>
    <w:p w14:paraId="34BE818A">
      <w:pPr>
        <w:pStyle w:val="2"/>
        <w:spacing w:line="258" w:lineRule="auto"/>
      </w:pPr>
    </w:p>
    <w:p w14:paraId="78A294F4">
      <w:pPr>
        <w:pStyle w:val="2"/>
        <w:spacing w:line="258" w:lineRule="auto"/>
      </w:pPr>
    </w:p>
    <w:p w14:paraId="027095DB">
      <w:pPr>
        <w:pStyle w:val="2"/>
        <w:spacing w:line="258" w:lineRule="auto"/>
      </w:pPr>
    </w:p>
    <w:p w14:paraId="256CCD56">
      <w:pPr>
        <w:pStyle w:val="2"/>
        <w:spacing w:line="258" w:lineRule="auto"/>
      </w:pPr>
    </w:p>
    <w:p w14:paraId="6C2F403D">
      <w:pPr>
        <w:pStyle w:val="2"/>
        <w:spacing w:line="258" w:lineRule="auto"/>
      </w:pPr>
    </w:p>
    <w:p w14:paraId="6AF7C414">
      <w:pPr>
        <w:pStyle w:val="2"/>
        <w:spacing w:line="258" w:lineRule="auto"/>
      </w:pPr>
    </w:p>
    <w:p w14:paraId="54F1FA60">
      <w:pPr>
        <w:pStyle w:val="2"/>
        <w:spacing w:line="258" w:lineRule="auto"/>
      </w:pPr>
    </w:p>
    <w:p w14:paraId="3703425F">
      <w:pPr>
        <w:spacing w:before="136" w:line="219" w:lineRule="auto"/>
        <w:ind w:left="4"/>
        <w:rPr>
          <w:rFonts w:ascii="宋体" w:hAnsi="宋体" w:eastAsia="宋体" w:cs="宋体"/>
          <w:sz w:val="42"/>
          <w:szCs w:val="42"/>
        </w:rPr>
      </w:pPr>
      <w:r>
        <w:rPr>
          <w:rFonts w:ascii="宋体" w:hAnsi="宋体" w:eastAsia="宋体" w:cs="宋体"/>
          <w:color w:val="B9349D"/>
          <w:spacing w:val="4"/>
          <w:sz w:val="42"/>
          <w:szCs w:val="42"/>
        </w:rPr>
        <w:t>机械中的幽灵</w:t>
      </w:r>
    </w:p>
    <w:p w14:paraId="2C6B8FCC">
      <w:pPr>
        <w:pStyle w:val="2"/>
        <w:spacing w:line="245" w:lineRule="auto"/>
      </w:pPr>
    </w:p>
    <w:p w14:paraId="341E868A">
      <w:pPr>
        <w:pStyle w:val="2"/>
        <w:spacing w:line="246" w:lineRule="auto"/>
      </w:pPr>
    </w:p>
    <w:p w14:paraId="023D484F">
      <w:pPr>
        <w:spacing w:before="97" w:line="222" w:lineRule="auto"/>
        <w:ind w:firstLine="603"/>
        <w:jc w:val="both"/>
        <w:rPr>
          <w:rFonts w:ascii="宋体" w:hAnsi="宋体" w:eastAsia="宋体" w:cs="宋体"/>
          <w:sz w:val="30"/>
          <w:szCs w:val="30"/>
        </w:rPr>
      </w:pPr>
      <w:r>
        <w:rPr>
          <w:rFonts w:ascii="宋体" w:hAnsi="宋体" w:eastAsia="宋体" w:cs="宋体"/>
          <w:spacing w:val="-1"/>
          <w:sz w:val="30"/>
          <w:szCs w:val="30"/>
        </w:rPr>
        <w:t>我们已经探讨过，大脑有两个基本的偏好：喜欢面对新的情境，以</w:t>
      </w:r>
      <w:r>
        <w:rPr>
          <w:rFonts w:ascii="宋体" w:hAnsi="宋体" w:eastAsia="宋体" w:cs="宋体"/>
          <w:spacing w:val="13"/>
          <w:sz w:val="30"/>
          <w:szCs w:val="30"/>
        </w:rPr>
        <w:t xml:space="preserve"> </w:t>
      </w:r>
      <w:r>
        <w:rPr>
          <w:rFonts w:ascii="宋体" w:hAnsi="宋体" w:eastAsia="宋体" w:cs="宋体"/>
          <w:sz w:val="30"/>
          <w:szCs w:val="30"/>
        </w:rPr>
        <w:t>及喜欢运用已有的知识。从新奇性到熟悉性</w:t>
      </w:r>
      <w:r>
        <w:rPr>
          <w:rFonts w:ascii="宋体" w:hAnsi="宋体" w:eastAsia="宋体" w:cs="宋体"/>
          <w:spacing w:val="-1"/>
          <w:sz w:val="30"/>
          <w:szCs w:val="30"/>
        </w:rPr>
        <w:t>的转变是人类认知的一个基</w:t>
      </w:r>
      <w:r>
        <w:rPr>
          <w:rFonts w:ascii="宋体" w:hAnsi="宋体" w:eastAsia="宋体" w:cs="宋体"/>
          <w:sz w:val="30"/>
          <w:szCs w:val="30"/>
        </w:rPr>
        <w:t xml:space="preserve"> 本循环。这是一个反映高级别认知本质的动</w:t>
      </w:r>
      <w:r>
        <w:rPr>
          <w:rFonts w:ascii="宋体" w:hAnsi="宋体" w:eastAsia="宋体" w:cs="宋体"/>
          <w:spacing w:val="-1"/>
          <w:sz w:val="30"/>
          <w:szCs w:val="30"/>
        </w:rPr>
        <w:t>态过程，就像经典条件反射</w:t>
      </w:r>
      <w:r>
        <w:rPr>
          <w:rFonts w:ascii="宋体" w:hAnsi="宋体" w:eastAsia="宋体" w:cs="宋体"/>
          <w:sz w:val="30"/>
          <w:szCs w:val="30"/>
        </w:rPr>
        <w:t xml:space="preserve"> 理论反映了更简单的行为的本质一样。使用</w:t>
      </w:r>
      <w:r>
        <w:rPr>
          <w:rFonts w:ascii="宋体" w:hAnsi="宋体" w:eastAsia="宋体" w:cs="宋体"/>
          <w:spacing w:val="-1"/>
          <w:sz w:val="30"/>
          <w:szCs w:val="30"/>
        </w:rPr>
        <w:t>现有知识与获取新知识之间</w:t>
      </w:r>
      <w:r>
        <w:rPr>
          <w:rFonts w:ascii="宋体" w:hAnsi="宋体" w:eastAsia="宋体" w:cs="宋体"/>
          <w:sz w:val="30"/>
          <w:szCs w:val="30"/>
        </w:rPr>
        <w:t xml:space="preserve"> 复杂关系的本质是什么？上述两种需求在大</w:t>
      </w:r>
      <w:r>
        <w:rPr>
          <w:rFonts w:ascii="宋体" w:hAnsi="宋体" w:eastAsia="宋体" w:cs="宋体"/>
          <w:spacing w:val="-1"/>
          <w:sz w:val="30"/>
          <w:szCs w:val="30"/>
        </w:rPr>
        <w:t>脑中是如何协调、如何相互</w:t>
      </w:r>
      <w:r>
        <w:rPr>
          <w:rFonts w:ascii="宋体" w:hAnsi="宋体" w:eastAsia="宋体" w:cs="宋体"/>
          <w:sz w:val="30"/>
          <w:szCs w:val="30"/>
        </w:rPr>
        <w:t xml:space="preserve"> 支持的？这些问题一直是认知和计算神经科</w:t>
      </w:r>
      <w:r>
        <w:rPr>
          <w:rFonts w:ascii="宋体" w:hAnsi="宋体" w:eastAsia="宋体" w:cs="宋体"/>
          <w:spacing w:val="-1"/>
          <w:sz w:val="30"/>
          <w:szCs w:val="30"/>
        </w:rPr>
        <w:t>学的核心挑战，对大脑的神</w:t>
      </w:r>
      <w:r>
        <w:rPr>
          <w:rFonts w:ascii="宋体" w:hAnsi="宋体" w:eastAsia="宋体" w:cs="宋体"/>
          <w:sz w:val="30"/>
          <w:szCs w:val="30"/>
        </w:rPr>
        <w:t xml:space="preserve"> 经网络模型的设计也非常重要。研究人员在</w:t>
      </w:r>
      <w:r>
        <w:rPr>
          <w:rFonts w:ascii="宋体" w:hAnsi="宋体" w:eastAsia="宋体" w:cs="宋体"/>
          <w:spacing w:val="-1"/>
          <w:sz w:val="30"/>
          <w:szCs w:val="30"/>
        </w:rPr>
        <w:t>揭示大脑对两方面能力的协</w:t>
      </w:r>
      <w:r>
        <w:rPr>
          <w:rFonts w:ascii="宋体" w:hAnsi="宋体" w:eastAsia="宋体" w:cs="宋体"/>
          <w:sz w:val="30"/>
          <w:szCs w:val="30"/>
        </w:rPr>
        <w:t xml:space="preserve"> 调机制方面取得了一些进展（这两种能力分</w:t>
      </w:r>
      <w:r>
        <w:rPr>
          <w:rFonts w:ascii="宋体" w:hAnsi="宋体" w:eastAsia="宋体" w:cs="宋体"/>
          <w:spacing w:val="-1"/>
          <w:sz w:val="30"/>
          <w:szCs w:val="30"/>
        </w:rPr>
        <w:t>别是对新信息的获取能力和</w:t>
      </w:r>
      <w:r>
        <w:rPr>
          <w:rFonts w:ascii="宋体" w:hAnsi="宋体" w:eastAsia="宋体" w:cs="宋体"/>
          <w:sz w:val="30"/>
          <w:szCs w:val="30"/>
        </w:rPr>
        <w:t xml:space="preserve"> </w:t>
      </w:r>
      <w:r>
        <w:rPr>
          <w:rFonts w:ascii="宋体" w:hAnsi="宋体" w:eastAsia="宋体" w:cs="宋体"/>
          <w:spacing w:val="-1"/>
          <w:sz w:val="30"/>
          <w:szCs w:val="30"/>
        </w:rPr>
        <w:t>对之前已经形成的神经表征进行无损保留的能力</w:t>
      </w:r>
      <w:r>
        <w:rPr>
          <w:rFonts w:ascii="宋体" w:hAnsi="宋体" w:eastAsia="宋体" w:cs="宋体"/>
          <w:spacing w:val="8"/>
          <w:sz w:val="30"/>
          <w:szCs w:val="30"/>
        </w:rPr>
        <w:t>），</w:t>
      </w:r>
      <w:r>
        <w:rPr>
          <w:rFonts w:ascii="宋体" w:hAnsi="宋体" w:eastAsia="宋体" w:cs="宋体"/>
          <w:spacing w:val="-1"/>
          <w:sz w:val="30"/>
          <w:szCs w:val="30"/>
        </w:rPr>
        <w:t>这些进展对智能仪</w:t>
      </w:r>
      <w:r>
        <w:rPr>
          <w:rFonts w:ascii="宋体" w:hAnsi="宋体" w:eastAsia="宋体" w:cs="宋体"/>
          <w:spacing w:val="1"/>
          <w:sz w:val="30"/>
          <w:szCs w:val="30"/>
        </w:rPr>
        <w:t xml:space="preserve"> </w:t>
      </w:r>
      <w:r>
        <w:rPr>
          <w:rFonts w:ascii="宋体" w:hAnsi="宋体" w:eastAsia="宋体" w:cs="宋体"/>
          <w:sz w:val="30"/>
          <w:szCs w:val="30"/>
        </w:rPr>
        <w:t>器的设计和一系列临床应用都具有深远的影</w:t>
      </w:r>
      <w:r>
        <w:rPr>
          <w:rFonts w:ascii="宋体" w:hAnsi="宋体" w:eastAsia="宋体" w:cs="宋体"/>
          <w:spacing w:val="-1"/>
          <w:sz w:val="30"/>
          <w:szCs w:val="30"/>
        </w:rPr>
        <w:t>响。不过，在探讨上述可能</w:t>
      </w:r>
      <w:r>
        <w:rPr>
          <w:rFonts w:ascii="宋体" w:hAnsi="宋体" w:eastAsia="宋体" w:cs="宋体"/>
          <w:sz w:val="30"/>
          <w:szCs w:val="30"/>
        </w:rPr>
        <w:t xml:space="preserve"> 性之前，我们需要详述认知新奇性与认知常</w:t>
      </w:r>
      <w:r>
        <w:rPr>
          <w:rFonts w:ascii="宋体" w:hAnsi="宋体" w:eastAsia="宋体" w:cs="宋体"/>
          <w:spacing w:val="-1"/>
          <w:sz w:val="30"/>
          <w:szCs w:val="30"/>
        </w:rPr>
        <w:t>规化之间的区别，这也是本</w:t>
      </w:r>
      <w:r>
        <w:rPr>
          <w:rFonts w:ascii="宋体" w:hAnsi="宋体" w:eastAsia="宋体" w:cs="宋体"/>
          <w:sz w:val="30"/>
          <w:szCs w:val="30"/>
        </w:rPr>
        <w:t xml:space="preserve"> </w:t>
      </w:r>
      <w:r>
        <w:rPr>
          <w:rFonts w:ascii="宋体" w:hAnsi="宋体" w:eastAsia="宋体" w:cs="宋体"/>
          <w:spacing w:val="-2"/>
          <w:sz w:val="30"/>
          <w:szCs w:val="30"/>
        </w:rPr>
        <w:t>书的一个主旨。</w:t>
      </w:r>
    </w:p>
    <w:p w14:paraId="3C5B5F4C">
      <w:pPr>
        <w:spacing w:before="145" w:line="222" w:lineRule="auto"/>
        <w:ind w:left="1" w:firstLine="603"/>
        <w:rPr>
          <w:rFonts w:ascii="宋体" w:hAnsi="宋体" w:eastAsia="宋体" w:cs="宋体"/>
          <w:sz w:val="30"/>
          <w:szCs w:val="30"/>
        </w:rPr>
      </w:pPr>
      <w:r>
        <w:rPr>
          <w:rFonts w:ascii="宋体" w:hAnsi="宋体" w:eastAsia="宋体" w:cs="宋体"/>
          <w:spacing w:val="-1"/>
          <w:sz w:val="30"/>
          <w:szCs w:val="30"/>
        </w:rPr>
        <w:t>大脑中的新奇性</w:t>
      </w:r>
      <w:r>
        <w:rPr>
          <w:rFonts w:ascii="Times New Roman" w:hAnsi="Times New Roman" w:eastAsia="Times New Roman" w:cs="Times New Roman"/>
          <w:spacing w:val="-1"/>
          <w:sz w:val="30"/>
          <w:szCs w:val="30"/>
        </w:rPr>
        <w:t>-</w:t>
      </w:r>
      <w:r>
        <w:rPr>
          <w:rFonts w:ascii="宋体" w:hAnsi="宋体" w:eastAsia="宋体" w:cs="宋体"/>
          <w:spacing w:val="-1"/>
          <w:sz w:val="30"/>
          <w:szCs w:val="30"/>
        </w:rPr>
        <w:t>常规化的动态循环尚未得到充分理解，仍然是一</w:t>
      </w:r>
      <w:r>
        <w:rPr>
          <w:rFonts w:ascii="宋体" w:hAnsi="宋体" w:eastAsia="宋体" w:cs="宋体"/>
          <w:spacing w:val="6"/>
          <w:sz w:val="30"/>
          <w:szCs w:val="30"/>
        </w:rPr>
        <w:t xml:space="preserve">  </w:t>
      </w:r>
      <w:r>
        <w:rPr>
          <w:rFonts w:ascii="宋体" w:hAnsi="宋体" w:eastAsia="宋体" w:cs="宋体"/>
          <w:spacing w:val="-1"/>
          <w:sz w:val="30"/>
          <w:szCs w:val="30"/>
        </w:rPr>
        <w:t>个谜题。这一谜题有若干可能的解答，其中一种观点认为，海马体负责</w:t>
      </w:r>
      <w:r>
        <w:rPr>
          <w:rFonts w:ascii="宋体" w:hAnsi="宋体" w:eastAsia="宋体" w:cs="宋体"/>
          <w:spacing w:val="18"/>
          <w:sz w:val="30"/>
          <w:szCs w:val="30"/>
        </w:rPr>
        <w:t xml:space="preserve"> </w:t>
      </w:r>
      <w:r>
        <w:rPr>
          <w:rFonts w:ascii="宋体" w:hAnsi="宋体" w:eastAsia="宋体" w:cs="宋体"/>
          <w:spacing w:val="-1"/>
          <w:sz w:val="30"/>
          <w:szCs w:val="30"/>
        </w:rPr>
        <w:t>认知新奇性，而新皮质负责认知常规化。还有一种观点认为，认知新奇</w:t>
      </w:r>
      <w:r>
        <w:rPr>
          <w:rFonts w:ascii="宋体" w:hAnsi="宋体" w:eastAsia="宋体" w:cs="宋体"/>
          <w:spacing w:val="18"/>
          <w:sz w:val="30"/>
          <w:szCs w:val="30"/>
        </w:rPr>
        <w:t xml:space="preserve"> </w:t>
      </w:r>
      <w:r>
        <w:rPr>
          <w:rFonts w:ascii="宋体" w:hAnsi="宋体" w:eastAsia="宋体" w:cs="宋体"/>
          <w:spacing w:val="-1"/>
          <w:sz w:val="30"/>
          <w:szCs w:val="30"/>
        </w:rPr>
        <w:t>性由新皮质负责，而认知常规化由基底神经节负责。虽然上述二分法反</w:t>
      </w:r>
      <w:r>
        <w:rPr>
          <w:rFonts w:ascii="宋体" w:hAnsi="宋体" w:eastAsia="宋体" w:cs="宋体"/>
          <w:spacing w:val="18"/>
          <w:sz w:val="30"/>
          <w:szCs w:val="30"/>
        </w:rPr>
        <w:t xml:space="preserve"> </w:t>
      </w:r>
      <w:r>
        <w:rPr>
          <w:rFonts w:ascii="宋体" w:hAnsi="宋体" w:eastAsia="宋体" w:cs="宋体"/>
          <w:spacing w:val="-1"/>
          <w:sz w:val="30"/>
          <w:szCs w:val="30"/>
        </w:rPr>
        <w:t>映了有关新奇性</w:t>
      </w:r>
      <w:r>
        <w:rPr>
          <w:rFonts w:ascii="Times New Roman" w:hAnsi="Times New Roman" w:eastAsia="Times New Roman" w:cs="Times New Roman"/>
          <w:spacing w:val="-1"/>
          <w:sz w:val="30"/>
          <w:szCs w:val="30"/>
        </w:rPr>
        <w:t>-</w:t>
      </w:r>
      <w:r>
        <w:rPr>
          <w:rFonts w:ascii="宋体" w:hAnsi="宋体" w:eastAsia="宋体" w:cs="宋体"/>
          <w:spacing w:val="-1"/>
          <w:sz w:val="30"/>
          <w:szCs w:val="30"/>
        </w:rPr>
        <w:t>常规化区别的神经机制的某些方面，但仍然未能解释</w:t>
      </w:r>
      <w:r>
        <w:rPr>
          <w:rFonts w:ascii="宋体" w:hAnsi="宋体" w:eastAsia="宋体" w:cs="宋体"/>
          <w:spacing w:val="9"/>
          <w:sz w:val="30"/>
          <w:szCs w:val="30"/>
        </w:rPr>
        <w:t xml:space="preserve">  </w:t>
      </w:r>
      <w:r>
        <w:rPr>
          <w:rFonts w:ascii="宋体" w:hAnsi="宋体" w:eastAsia="宋体" w:cs="宋体"/>
          <w:spacing w:val="-2"/>
          <w:sz w:val="30"/>
          <w:szCs w:val="30"/>
        </w:rPr>
        <w:t>其全部的本质特征。</w:t>
      </w:r>
    </w:p>
    <w:p w14:paraId="76995725">
      <w:pPr>
        <w:spacing w:before="138" w:line="222" w:lineRule="auto"/>
        <w:ind w:left="1" w:firstLine="601"/>
        <w:rPr>
          <w:rFonts w:ascii="Times New Roman" w:hAnsi="Times New Roman" w:eastAsia="Times New Roman" w:cs="Times New Roman"/>
          <w:sz w:val="30"/>
          <w:szCs w:val="30"/>
        </w:rPr>
      </w:pPr>
      <w:r>
        <w:rPr>
          <w:rFonts w:ascii="宋体" w:hAnsi="宋体" w:eastAsia="宋体" w:cs="宋体"/>
          <w:spacing w:val="-1"/>
          <w:sz w:val="30"/>
          <w:szCs w:val="30"/>
        </w:rPr>
        <w:t>本书在之前的章节中引入了一种假说，将新奇性</w:t>
      </w:r>
      <w:r>
        <w:rPr>
          <w:rFonts w:ascii="Times New Roman" w:hAnsi="Times New Roman" w:eastAsia="Times New Roman" w:cs="Times New Roman"/>
          <w:spacing w:val="-1"/>
          <w:sz w:val="30"/>
          <w:szCs w:val="30"/>
        </w:rPr>
        <w:t>-</w:t>
      </w:r>
      <w:r>
        <w:rPr>
          <w:rFonts w:ascii="宋体" w:hAnsi="宋体" w:eastAsia="宋体" w:cs="宋体"/>
          <w:spacing w:val="-1"/>
          <w:sz w:val="30"/>
          <w:szCs w:val="30"/>
        </w:rPr>
        <w:t>常规化的二分法</w:t>
      </w:r>
      <w:r>
        <w:rPr>
          <w:rFonts w:ascii="宋体" w:hAnsi="宋体" w:eastAsia="宋体" w:cs="宋体"/>
          <w:spacing w:val="7"/>
          <w:sz w:val="30"/>
          <w:szCs w:val="30"/>
        </w:rPr>
        <w:t xml:space="preserve">  </w:t>
      </w:r>
      <w:r>
        <w:rPr>
          <w:rFonts w:ascii="宋体" w:hAnsi="宋体" w:eastAsia="宋体" w:cs="宋体"/>
          <w:spacing w:val="-1"/>
          <w:sz w:val="30"/>
          <w:szCs w:val="30"/>
        </w:rPr>
        <w:t>与半脑特化联系在了一起（参见第</w:t>
      </w:r>
      <w:r>
        <w:rPr>
          <w:rFonts w:ascii="Times New Roman" w:hAnsi="Times New Roman" w:eastAsia="Times New Roman" w:cs="Times New Roman"/>
          <w:spacing w:val="-1"/>
          <w:sz w:val="30"/>
          <w:szCs w:val="30"/>
        </w:rPr>
        <w:t>4</w:t>
      </w:r>
      <w:r>
        <w:rPr>
          <w:rFonts w:ascii="宋体" w:hAnsi="宋体" w:eastAsia="宋体" w:cs="宋体"/>
          <w:spacing w:val="-1"/>
          <w:sz w:val="30"/>
          <w:szCs w:val="30"/>
        </w:rPr>
        <w:t>章）。根据该理论，右半脑尤其擅</w:t>
      </w:r>
      <w:r>
        <w:rPr>
          <w:rFonts w:ascii="宋体" w:hAnsi="宋体" w:eastAsia="宋体" w:cs="宋体"/>
          <w:spacing w:val="9"/>
          <w:sz w:val="30"/>
          <w:szCs w:val="30"/>
        </w:rPr>
        <w:t xml:space="preserve">  </w:t>
      </w:r>
      <w:r>
        <w:rPr>
          <w:rFonts w:ascii="宋体" w:hAnsi="宋体" w:eastAsia="宋体" w:cs="宋体"/>
          <w:spacing w:val="-1"/>
          <w:sz w:val="30"/>
          <w:szCs w:val="30"/>
        </w:rPr>
        <w:t>长处理新信息，新信息指的是此时的认知储备中没有能够直接可用的相</w:t>
      </w:r>
      <w:r>
        <w:rPr>
          <w:rFonts w:ascii="宋体" w:hAnsi="宋体" w:eastAsia="宋体" w:cs="宋体"/>
          <w:spacing w:val="18"/>
          <w:sz w:val="30"/>
          <w:szCs w:val="30"/>
        </w:rPr>
        <w:t xml:space="preserve"> </w:t>
      </w:r>
      <w:r>
        <w:rPr>
          <w:rFonts w:ascii="宋体" w:hAnsi="宋体" w:eastAsia="宋体" w:cs="宋体"/>
          <w:spacing w:val="-1"/>
          <w:sz w:val="30"/>
          <w:szCs w:val="30"/>
        </w:rPr>
        <w:t>应心理表征。左半脑尤其擅长借助已经形成的心理表征和策略处理常规</w:t>
      </w:r>
      <w:r>
        <w:rPr>
          <w:rFonts w:ascii="宋体" w:hAnsi="宋体" w:eastAsia="宋体" w:cs="宋体"/>
          <w:spacing w:val="18"/>
          <w:sz w:val="30"/>
          <w:szCs w:val="30"/>
        </w:rPr>
        <w:t xml:space="preserve"> </w:t>
      </w:r>
      <w:r>
        <w:rPr>
          <w:rFonts w:ascii="宋体" w:hAnsi="宋体" w:eastAsia="宋体" w:cs="宋体"/>
          <w:sz w:val="30"/>
          <w:szCs w:val="30"/>
        </w:rPr>
        <w:t>的、熟悉的信息。</w:t>
      </w:r>
      <w:r>
        <w:rPr>
          <w:rFonts w:ascii="Times New Roman" w:hAnsi="Times New Roman" w:eastAsia="Times New Roman" w:cs="Times New Roman"/>
          <w:sz w:val="30"/>
          <w:szCs w:val="30"/>
        </w:rPr>
        <w:t>1981</w:t>
      </w:r>
      <w:r>
        <w:rPr>
          <w:rFonts w:ascii="宋体" w:hAnsi="宋体" w:eastAsia="宋体" w:cs="宋体"/>
          <w:sz w:val="30"/>
          <w:szCs w:val="30"/>
        </w:rPr>
        <w:t>年，有关半脑特化</w:t>
      </w:r>
      <w:r>
        <w:rPr>
          <w:rFonts w:ascii="宋体" w:hAnsi="宋体" w:eastAsia="宋体" w:cs="宋体"/>
          <w:spacing w:val="-1"/>
          <w:sz w:val="30"/>
          <w:szCs w:val="30"/>
        </w:rPr>
        <w:t>的新奇性</w:t>
      </w:r>
      <w:r>
        <w:rPr>
          <w:rFonts w:ascii="Times New Roman" w:hAnsi="Times New Roman" w:eastAsia="Times New Roman" w:cs="Times New Roman"/>
          <w:spacing w:val="-1"/>
          <w:sz w:val="30"/>
          <w:szCs w:val="30"/>
        </w:rPr>
        <w:t>-</w:t>
      </w:r>
      <w:r>
        <w:rPr>
          <w:rFonts w:ascii="宋体" w:hAnsi="宋体" w:eastAsia="宋体" w:cs="宋体"/>
          <w:spacing w:val="-1"/>
          <w:sz w:val="30"/>
          <w:szCs w:val="30"/>
        </w:rPr>
        <w:t>常规化假说首次被</w:t>
      </w:r>
      <w:r>
        <w:rPr>
          <w:rFonts w:ascii="宋体" w:hAnsi="宋体" w:eastAsia="宋体" w:cs="宋体"/>
          <w:sz w:val="30"/>
          <w:szCs w:val="30"/>
        </w:rPr>
        <w:t xml:space="preserve">  </w:t>
      </w:r>
      <w:r>
        <w:rPr>
          <w:rFonts w:ascii="宋体" w:hAnsi="宋体" w:eastAsia="宋体" w:cs="宋体"/>
          <w:spacing w:val="-1"/>
          <w:sz w:val="30"/>
          <w:szCs w:val="30"/>
        </w:rPr>
        <w:t>提出，此后该理论得到了包括横向实验学习、发育和脑损伤研究在内的</w:t>
      </w:r>
      <w:r>
        <w:rPr>
          <w:rFonts w:ascii="宋体" w:hAnsi="宋体" w:eastAsia="宋体" w:cs="宋体"/>
          <w:spacing w:val="18"/>
          <w:sz w:val="30"/>
          <w:szCs w:val="30"/>
        </w:rPr>
        <w:t xml:space="preserve"> </w:t>
      </w:r>
      <w:r>
        <w:rPr>
          <w:rFonts w:ascii="宋体" w:hAnsi="宋体" w:eastAsia="宋体" w:cs="宋体"/>
          <w:spacing w:val="-1"/>
          <w:sz w:val="30"/>
          <w:szCs w:val="30"/>
        </w:rPr>
        <w:t>各种实验和临床范式的有力支持。最近，越来越多的功能性神经成像研</w:t>
      </w:r>
      <w:r>
        <w:rPr>
          <w:rFonts w:ascii="宋体" w:hAnsi="宋体" w:eastAsia="宋体" w:cs="宋体"/>
          <w:spacing w:val="18"/>
          <w:sz w:val="30"/>
          <w:szCs w:val="30"/>
        </w:rPr>
        <w:t xml:space="preserve"> </w:t>
      </w:r>
      <w:r>
        <w:rPr>
          <w:rFonts w:ascii="宋体" w:hAnsi="宋体" w:eastAsia="宋体" w:cs="宋体"/>
          <w:spacing w:val="-1"/>
          <w:sz w:val="30"/>
          <w:szCs w:val="30"/>
        </w:rPr>
        <w:t>究为半脑特化的新奇性</w:t>
      </w:r>
      <w:r>
        <w:rPr>
          <w:rFonts w:ascii="Times New Roman" w:hAnsi="Times New Roman" w:eastAsia="Times New Roman" w:cs="Times New Roman"/>
          <w:spacing w:val="-1"/>
          <w:sz w:val="30"/>
          <w:szCs w:val="30"/>
        </w:rPr>
        <w:t>-</w:t>
      </w:r>
      <w:r>
        <w:rPr>
          <w:rFonts w:ascii="宋体" w:hAnsi="宋体" w:eastAsia="宋体" w:cs="宋体"/>
          <w:spacing w:val="-1"/>
          <w:sz w:val="30"/>
          <w:szCs w:val="30"/>
        </w:rPr>
        <w:t>常规化假说提供了进一步的支持（参见第</w:t>
      </w:r>
      <w:r>
        <w:rPr>
          <w:rFonts w:ascii="Times New Roman" w:hAnsi="Times New Roman" w:eastAsia="Times New Roman" w:cs="Times New Roman"/>
          <w:spacing w:val="-1"/>
          <w:sz w:val="30"/>
          <w:szCs w:val="30"/>
        </w:rPr>
        <w:t>4</w:t>
      </w:r>
    </w:p>
    <w:p w14:paraId="670069B4">
      <w:pPr>
        <w:spacing w:before="1" w:line="218" w:lineRule="auto"/>
        <w:ind w:left="11"/>
        <w:rPr>
          <w:rFonts w:ascii="宋体" w:hAnsi="宋体" w:eastAsia="宋体" w:cs="宋体"/>
          <w:sz w:val="30"/>
          <w:szCs w:val="30"/>
        </w:rPr>
      </w:pPr>
      <w:r>
        <w:rPr>
          <w:rFonts w:ascii="宋体" w:hAnsi="宋体" w:eastAsia="宋体" w:cs="宋体"/>
          <w:spacing w:val="-8"/>
          <w:sz w:val="30"/>
          <w:szCs w:val="30"/>
        </w:rPr>
        <w:t>章）。</w:t>
      </w:r>
    </w:p>
    <w:p w14:paraId="73945753">
      <w:pPr>
        <w:spacing w:before="155" w:line="223" w:lineRule="auto"/>
        <w:ind w:left="25" w:firstLine="575"/>
        <w:rPr>
          <w:rFonts w:ascii="宋体" w:hAnsi="宋体" w:eastAsia="宋体" w:cs="宋体"/>
          <w:sz w:val="30"/>
          <w:szCs w:val="30"/>
        </w:rPr>
      </w:pPr>
      <w:r>
        <w:rPr>
          <w:rFonts w:ascii="宋体" w:hAnsi="宋体" w:eastAsia="宋体" w:cs="宋体"/>
          <w:spacing w:val="-1"/>
          <w:sz w:val="30"/>
          <w:szCs w:val="30"/>
        </w:rPr>
        <w:t>认为左右半脑与新奇性和常规化之间的关系有所不同仅仅是更深入</w:t>
      </w:r>
      <w:r>
        <w:rPr>
          <w:rFonts w:ascii="宋体" w:hAnsi="宋体" w:eastAsia="宋体" w:cs="宋体"/>
          <w:spacing w:val="16"/>
          <w:sz w:val="30"/>
          <w:szCs w:val="30"/>
        </w:rPr>
        <w:t xml:space="preserve"> </w:t>
      </w:r>
      <w:r>
        <w:rPr>
          <w:rFonts w:ascii="宋体" w:hAnsi="宋体" w:eastAsia="宋体" w:cs="宋体"/>
          <w:spacing w:val="-1"/>
          <w:sz w:val="30"/>
          <w:szCs w:val="30"/>
        </w:rPr>
        <w:t>的研究的开端。虽然我们已经为理解左右半脑的相对作</w:t>
      </w:r>
      <w:r>
        <w:rPr>
          <w:rFonts w:ascii="宋体" w:hAnsi="宋体" w:eastAsia="宋体" w:cs="宋体"/>
          <w:spacing w:val="-2"/>
          <w:sz w:val="30"/>
          <w:szCs w:val="30"/>
        </w:rPr>
        <w:t>用引入了一个完</w:t>
      </w:r>
    </w:p>
    <w:p w14:paraId="001A9C1F">
      <w:pPr>
        <w:spacing w:line="223" w:lineRule="auto"/>
        <w:rPr>
          <w:rFonts w:ascii="宋体" w:hAnsi="宋体" w:eastAsia="宋体" w:cs="宋体"/>
          <w:sz w:val="30"/>
          <w:szCs w:val="30"/>
        </w:rPr>
        <w:sectPr>
          <w:pgSz w:w="12240" w:h="15840"/>
          <w:pgMar w:top="400" w:right="1500" w:bottom="400" w:left="1450" w:header="0" w:footer="0" w:gutter="0"/>
          <w:cols w:space="720" w:num="1"/>
        </w:sectPr>
      </w:pPr>
    </w:p>
    <w:p w14:paraId="6FAD024B">
      <w:pPr>
        <w:pStyle w:val="2"/>
        <w:spacing w:line="242" w:lineRule="auto"/>
      </w:pPr>
    </w:p>
    <w:p w14:paraId="4C33A5CC">
      <w:pPr>
        <w:pStyle w:val="2"/>
        <w:spacing w:line="242" w:lineRule="auto"/>
      </w:pPr>
    </w:p>
    <w:p w14:paraId="1B4B20D7">
      <w:pPr>
        <w:pStyle w:val="2"/>
        <w:spacing w:line="242" w:lineRule="auto"/>
      </w:pPr>
    </w:p>
    <w:p w14:paraId="474654FC">
      <w:pPr>
        <w:pStyle w:val="2"/>
        <w:spacing w:line="242" w:lineRule="auto"/>
      </w:pPr>
    </w:p>
    <w:p w14:paraId="3A176376">
      <w:pPr>
        <w:spacing w:before="98" w:line="220" w:lineRule="auto"/>
        <w:ind w:left="2" w:right="16" w:hanging="1"/>
        <w:rPr>
          <w:rFonts w:ascii="宋体" w:hAnsi="宋体" w:eastAsia="宋体" w:cs="宋体"/>
          <w:sz w:val="30"/>
          <w:szCs w:val="30"/>
        </w:rPr>
      </w:pPr>
      <w:r>
        <w:rPr>
          <w:rFonts w:ascii="宋体" w:hAnsi="宋体" w:eastAsia="宋体" w:cs="宋体"/>
          <w:spacing w:val="-1"/>
          <w:sz w:val="30"/>
          <w:szCs w:val="30"/>
        </w:rPr>
        <w:t>全不同的范式，但这不足以阐释上述功能差异背后的实际神经机制。因</w:t>
      </w:r>
      <w:r>
        <w:rPr>
          <w:rFonts w:ascii="宋体" w:hAnsi="宋体" w:eastAsia="宋体" w:cs="宋体"/>
          <w:spacing w:val="18"/>
          <w:sz w:val="30"/>
          <w:szCs w:val="30"/>
        </w:rPr>
        <w:t xml:space="preserve"> </w:t>
      </w:r>
      <w:r>
        <w:rPr>
          <w:rFonts w:ascii="宋体" w:hAnsi="宋体" w:eastAsia="宋体" w:cs="宋体"/>
          <w:spacing w:val="-1"/>
          <w:sz w:val="30"/>
          <w:szCs w:val="30"/>
        </w:rPr>
        <w:t>此，让我们努力提出一种合理的、可证伪的（卡尔</w:t>
      </w:r>
      <w:r>
        <w:rPr>
          <w:rFonts w:ascii="Times New Roman" w:hAnsi="Times New Roman" w:eastAsia="Times New Roman" w:cs="Times New Roman"/>
          <w:spacing w:val="-1"/>
          <w:sz w:val="30"/>
          <w:szCs w:val="30"/>
        </w:rPr>
        <w:t>·</w:t>
      </w:r>
      <w:r>
        <w:rPr>
          <w:rFonts w:ascii="宋体" w:hAnsi="宋体" w:eastAsia="宋体" w:cs="宋体"/>
          <w:spacing w:val="-1"/>
          <w:sz w:val="30"/>
          <w:szCs w:val="30"/>
        </w:rPr>
        <w:t>波普尔意义上的）</w:t>
      </w:r>
    </w:p>
    <w:p w14:paraId="7F41D18A">
      <w:pPr>
        <w:spacing w:before="1" w:line="218" w:lineRule="auto"/>
        <w:ind w:left="1"/>
        <w:rPr>
          <w:rFonts w:ascii="宋体" w:hAnsi="宋体" w:eastAsia="宋体" w:cs="宋体"/>
          <w:sz w:val="30"/>
          <w:szCs w:val="30"/>
        </w:rPr>
      </w:pPr>
      <w:r>
        <w:rPr>
          <w:rFonts w:ascii="宋体" w:hAnsi="宋体" w:eastAsia="宋体" w:cs="宋体"/>
          <w:spacing w:val="-3"/>
          <w:sz w:val="30"/>
          <w:szCs w:val="30"/>
        </w:rPr>
        <w:t>假说吧。</w:t>
      </w:r>
    </w:p>
    <w:p w14:paraId="541691BC">
      <w:pPr>
        <w:spacing w:before="151" w:line="222" w:lineRule="auto"/>
        <w:ind w:left="1" w:right="16" w:firstLine="604"/>
        <w:rPr>
          <w:rFonts w:ascii="宋体" w:hAnsi="宋体" w:eastAsia="宋体" w:cs="宋体"/>
          <w:sz w:val="30"/>
          <w:szCs w:val="30"/>
        </w:rPr>
      </w:pPr>
      <w:r>
        <w:rPr>
          <w:rFonts w:ascii="宋体" w:hAnsi="宋体" w:eastAsia="宋体" w:cs="宋体"/>
          <w:spacing w:val="-1"/>
          <w:sz w:val="30"/>
          <w:szCs w:val="30"/>
        </w:rPr>
        <w:t>是半脑的何种生物差异导致了上述功能差异呢？我们已经知道，左</w:t>
      </w:r>
      <w:r>
        <w:rPr>
          <w:rFonts w:ascii="宋体" w:hAnsi="宋体" w:eastAsia="宋体" w:cs="宋体"/>
          <w:spacing w:val="11"/>
          <w:sz w:val="30"/>
          <w:szCs w:val="30"/>
        </w:rPr>
        <w:t xml:space="preserve"> </w:t>
      </w:r>
      <w:r>
        <w:rPr>
          <w:rFonts w:ascii="宋体" w:hAnsi="宋体" w:eastAsia="宋体" w:cs="宋体"/>
          <w:spacing w:val="-1"/>
          <w:sz w:val="30"/>
          <w:szCs w:val="30"/>
        </w:rPr>
        <w:t>右半脑的差异普遍存在于人类大脑和非人类哺乳动物的大脑中，从最宏</w:t>
      </w:r>
      <w:r>
        <w:rPr>
          <w:rFonts w:ascii="宋体" w:hAnsi="宋体" w:eastAsia="宋体" w:cs="宋体"/>
          <w:spacing w:val="18"/>
          <w:sz w:val="30"/>
          <w:szCs w:val="30"/>
        </w:rPr>
        <w:t xml:space="preserve"> </w:t>
      </w:r>
      <w:r>
        <w:rPr>
          <w:rFonts w:ascii="宋体" w:hAnsi="宋体" w:eastAsia="宋体" w:cs="宋体"/>
          <w:spacing w:val="-1"/>
          <w:sz w:val="30"/>
          <w:szCs w:val="30"/>
        </w:rPr>
        <w:t>观的神经解剖学水平到分子水平，在任何一个水平上都是可见的。在整</w:t>
      </w:r>
      <w:r>
        <w:rPr>
          <w:rFonts w:ascii="宋体" w:hAnsi="宋体" w:eastAsia="宋体" w:cs="宋体"/>
          <w:spacing w:val="18"/>
          <w:sz w:val="30"/>
          <w:szCs w:val="30"/>
        </w:rPr>
        <w:t xml:space="preserve"> </w:t>
      </w:r>
      <w:r>
        <w:rPr>
          <w:rFonts w:ascii="宋体" w:hAnsi="宋体" w:eastAsia="宋体" w:cs="宋体"/>
          <w:spacing w:val="-1"/>
          <w:sz w:val="30"/>
          <w:szCs w:val="30"/>
        </w:rPr>
        <w:t>体形态上，上述差异表现为右半脑的前凸部和左半脑的后凸部（扭</w:t>
      </w:r>
    </w:p>
    <w:p w14:paraId="39A065B9">
      <w:pPr>
        <w:spacing w:before="10" w:line="221" w:lineRule="auto"/>
        <w:rPr>
          <w:rFonts w:ascii="宋体" w:hAnsi="宋体" w:eastAsia="宋体" w:cs="宋体"/>
          <w:sz w:val="30"/>
          <w:szCs w:val="30"/>
        </w:rPr>
      </w:pPr>
      <w:r>
        <w:rPr>
          <w:rFonts w:ascii="宋体" w:hAnsi="宋体" w:eastAsia="宋体" w:cs="宋体"/>
          <w:spacing w:val="-2"/>
          <w:sz w:val="30"/>
          <w:szCs w:val="30"/>
        </w:rPr>
        <w:t>矩</w:t>
      </w:r>
      <w:r>
        <w:rPr>
          <w:rFonts w:ascii="宋体" w:hAnsi="宋体" w:eastAsia="宋体" w:cs="宋体"/>
          <w:spacing w:val="23"/>
          <w:sz w:val="30"/>
          <w:szCs w:val="30"/>
        </w:rPr>
        <w:t>），</w:t>
      </w:r>
      <w:r>
        <w:rPr>
          <w:rFonts w:ascii="宋体" w:hAnsi="宋体" w:eastAsia="宋体" w:cs="宋体"/>
          <w:spacing w:val="-2"/>
          <w:sz w:val="30"/>
          <w:szCs w:val="30"/>
        </w:rPr>
        <w:t>以及颞平面和岛盖部的大小差异（二者都是左半脑的更大）。更</w:t>
      </w:r>
      <w:r>
        <w:rPr>
          <w:rFonts w:ascii="宋体" w:hAnsi="宋体" w:eastAsia="宋体" w:cs="宋体"/>
          <w:sz w:val="30"/>
          <w:szCs w:val="30"/>
        </w:rPr>
        <w:t xml:space="preserve"> 细致的差异表现为左右半脑皮质厚度方面的</w:t>
      </w:r>
      <w:r>
        <w:rPr>
          <w:rFonts w:ascii="宋体" w:hAnsi="宋体" w:eastAsia="宋体" w:cs="宋体"/>
          <w:spacing w:val="-1"/>
          <w:sz w:val="30"/>
          <w:szCs w:val="30"/>
        </w:rPr>
        <w:t>差异（右半脑比左半脑的皮</w:t>
      </w:r>
      <w:r>
        <w:rPr>
          <w:rFonts w:ascii="宋体" w:hAnsi="宋体" w:eastAsia="宋体" w:cs="宋体"/>
          <w:sz w:val="30"/>
          <w:szCs w:val="30"/>
        </w:rPr>
        <w:t xml:space="preserve"> 质更厚，至少男性如此）。在极为细致的脑</w:t>
      </w:r>
      <w:r>
        <w:rPr>
          <w:rFonts w:ascii="宋体" w:hAnsi="宋体" w:eastAsia="宋体" w:cs="宋体"/>
          <w:spacing w:val="-1"/>
          <w:sz w:val="30"/>
          <w:szCs w:val="30"/>
        </w:rPr>
        <w:t>细胞结构方面，左右半脑梭</w:t>
      </w:r>
      <w:r>
        <w:rPr>
          <w:rFonts w:ascii="宋体" w:hAnsi="宋体" w:eastAsia="宋体" w:cs="宋体"/>
          <w:sz w:val="30"/>
          <w:szCs w:val="30"/>
        </w:rPr>
        <w:t xml:space="preserve"> 形细胞的数量也有差异，右额叶中的梭形细</w:t>
      </w:r>
      <w:r>
        <w:rPr>
          <w:rFonts w:ascii="宋体" w:hAnsi="宋体" w:eastAsia="宋体" w:cs="宋体"/>
          <w:spacing w:val="-1"/>
          <w:sz w:val="30"/>
          <w:szCs w:val="30"/>
        </w:rPr>
        <w:t>胞数量多于左额叶。左右半</w:t>
      </w:r>
      <w:r>
        <w:rPr>
          <w:rFonts w:ascii="宋体" w:hAnsi="宋体" w:eastAsia="宋体" w:cs="宋体"/>
          <w:sz w:val="30"/>
          <w:szCs w:val="30"/>
        </w:rPr>
        <w:t xml:space="preserve"> 脑在多巴胺和去甲肾上腺素的生化通路的投</w:t>
      </w:r>
      <w:r>
        <w:rPr>
          <w:rFonts w:ascii="宋体" w:hAnsi="宋体" w:eastAsia="宋体" w:cs="宋体"/>
          <w:spacing w:val="-1"/>
          <w:sz w:val="30"/>
          <w:szCs w:val="30"/>
        </w:rPr>
        <w:t>射方面也存在差异，多巴胺</w:t>
      </w:r>
      <w:r>
        <w:rPr>
          <w:rFonts w:ascii="宋体" w:hAnsi="宋体" w:eastAsia="宋体" w:cs="宋体"/>
          <w:sz w:val="30"/>
          <w:szCs w:val="30"/>
        </w:rPr>
        <w:t xml:space="preserve"> 和去甲肾上腺素是对大脑信号传输起关键作</w:t>
      </w:r>
      <w:r>
        <w:rPr>
          <w:rFonts w:ascii="宋体" w:hAnsi="宋体" w:eastAsia="宋体" w:cs="宋体"/>
          <w:spacing w:val="-1"/>
          <w:sz w:val="30"/>
          <w:szCs w:val="30"/>
        </w:rPr>
        <w:t>用的主要化学物质（神经递</w:t>
      </w:r>
      <w:r>
        <w:rPr>
          <w:rFonts w:ascii="宋体" w:hAnsi="宋体" w:eastAsia="宋体" w:cs="宋体"/>
          <w:sz w:val="30"/>
          <w:szCs w:val="30"/>
        </w:rPr>
        <w:t xml:space="preserve"> 质和神经调质）。左半脑中的多巴胺通路稍</w:t>
      </w:r>
      <w:r>
        <w:rPr>
          <w:rFonts w:ascii="宋体" w:hAnsi="宋体" w:eastAsia="宋体" w:cs="宋体"/>
          <w:spacing w:val="-1"/>
          <w:sz w:val="30"/>
          <w:szCs w:val="30"/>
        </w:rPr>
        <w:t>微多一些，右半脑中的去甲</w:t>
      </w:r>
      <w:r>
        <w:rPr>
          <w:rFonts w:ascii="宋体" w:hAnsi="宋体" w:eastAsia="宋体" w:cs="宋体"/>
          <w:sz w:val="30"/>
          <w:szCs w:val="30"/>
        </w:rPr>
        <w:t xml:space="preserve"> 肾上腺素（去甲肾上腺素能）通路稍微多一些。最后，在分子水平上，</w:t>
      </w:r>
      <w:r>
        <w:rPr>
          <w:rFonts w:ascii="宋体" w:hAnsi="宋体" w:eastAsia="宋体" w:cs="宋体"/>
          <w:spacing w:val="4"/>
          <w:sz w:val="30"/>
          <w:szCs w:val="30"/>
        </w:rPr>
        <w:t xml:space="preserve"> </w:t>
      </w:r>
      <w:r>
        <w:rPr>
          <w:rFonts w:ascii="宋体" w:hAnsi="宋体" w:eastAsia="宋体" w:cs="宋体"/>
          <w:sz w:val="30"/>
          <w:szCs w:val="30"/>
        </w:rPr>
        <w:t>左右海马体的</w:t>
      </w:r>
      <w:r>
        <w:rPr>
          <w:rFonts w:ascii="Times New Roman" w:hAnsi="Times New Roman" w:eastAsia="Times New Roman" w:cs="Times New Roman"/>
          <w:sz w:val="30"/>
          <w:szCs w:val="30"/>
        </w:rPr>
        <w:t>NMDA</w:t>
      </w:r>
      <w:r>
        <w:rPr>
          <w:rFonts w:ascii="宋体" w:hAnsi="宋体" w:eastAsia="宋体" w:cs="宋体"/>
          <w:sz w:val="30"/>
          <w:szCs w:val="30"/>
        </w:rPr>
        <w:t>（</w:t>
      </w:r>
      <w:r>
        <w:rPr>
          <w:rFonts w:ascii="Times New Roman" w:hAnsi="Times New Roman" w:eastAsia="Times New Roman" w:cs="Times New Roman"/>
          <w:sz w:val="30"/>
          <w:szCs w:val="30"/>
        </w:rPr>
        <w:t>N-</w:t>
      </w:r>
      <w:r>
        <w:rPr>
          <w:rFonts w:ascii="宋体" w:hAnsi="宋体" w:eastAsia="宋体" w:cs="宋体"/>
          <w:sz w:val="30"/>
          <w:szCs w:val="30"/>
        </w:rPr>
        <w:t>甲基</w:t>
      </w:r>
      <w:r>
        <w:rPr>
          <w:rFonts w:ascii="Times New Roman" w:hAnsi="Times New Roman" w:eastAsia="Times New Roman" w:cs="Times New Roman"/>
          <w:sz w:val="30"/>
          <w:szCs w:val="30"/>
        </w:rPr>
        <w:t>-D-</w:t>
      </w:r>
      <w:r>
        <w:rPr>
          <w:rFonts w:ascii="宋体" w:hAnsi="宋体" w:eastAsia="宋体" w:cs="宋体"/>
          <w:sz w:val="30"/>
          <w:szCs w:val="30"/>
        </w:rPr>
        <w:t>天冬氨</w:t>
      </w:r>
      <w:r>
        <w:rPr>
          <w:rFonts w:ascii="宋体" w:hAnsi="宋体" w:eastAsia="宋体" w:cs="宋体"/>
          <w:spacing w:val="-1"/>
          <w:sz w:val="30"/>
          <w:szCs w:val="30"/>
        </w:rPr>
        <w:t>酸）受体的微观单元的分布也</w:t>
      </w:r>
      <w:r>
        <w:rPr>
          <w:rFonts w:ascii="宋体" w:hAnsi="宋体" w:eastAsia="宋体" w:cs="宋体"/>
          <w:sz w:val="30"/>
          <w:szCs w:val="30"/>
        </w:rPr>
        <w:t xml:space="preserve">  有差异。</w:t>
      </w:r>
      <w:r>
        <w:rPr>
          <w:rFonts w:ascii="Times New Roman" w:hAnsi="Times New Roman" w:eastAsia="Times New Roman" w:cs="Times New Roman"/>
          <w:sz w:val="30"/>
          <w:szCs w:val="30"/>
        </w:rPr>
        <w:t>NMDA</w:t>
      </w:r>
      <w:r>
        <w:rPr>
          <w:rFonts w:ascii="宋体" w:hAnsi="宋体" w:eastAsia="宋体" w:cs="宋体"/>
          <w:sz w:val="30"/>
          <w:szCs w:val="30"/>
        </w:rPr>
        <w:t>受体在记忆和学习中扮演着</w:t>
      </w:r>
      <w:r>
        <w:rPr>
          <w:rFonts w:ascii="宋体" w:hAnsi="宋体" w:eastAsia="宋体" w:cs="宋体"/>
          <w:spacing w:val="-1"/>
          <w:sz w:val="30"/>
          <w:szCs w:val="30"/>
        </w:rPr>
        <w:t>关键角色，因为它们使神经</w:t>
      </w:r>
      <w:r>
        <w:rPr>
          <w:rFonts w:ascii="宋体" w:hAnsi="宋体" w:eastAsia="宋体" w:cs="宋体"/>
          <w:sz w:val="30"/>
          <w:szCs w:val="30"/>
        </w:rPr>
        <w:t xml:space="preserve"> 元之间的信号传递成为可能。对信号传递起</w:t>
      </w:r>
      <w:r>
        <w:rPr>
          <w:rFonts w:ascii="宋体" w:hAnsi="宋体" w:eastAsia="宋体" w:cs="宋体"/>
          <w:spacing w:val="-1"/>
          <w:sz w:val="30"/>
          <w:szCs w:val="30"/>
        </w:rPr>
        <w:t>调节作用的是谷氨酸，这是</w:t>
      </w:r>
      <w:r>
        <w:rPr>
          <w:rFonts w:ascii="宋体" w:hAnsi="宋体" w:eastAsia="宋体" w:cs="宋体"/>
          <w:sz w:val="30"/>
          <w:szCs w:val="30"/>
        </w:rPr>
        <w:t xml:space="preserve"> </w:t>
      </w:r>
      <w:r>
        <w:rPr>
          <w:rFonts w:ascii="宋体" w:hAnsi="宋体" w:eastAsia="宋体" w:cs="宋体"/>
          <w:spacing w:val="-1"/>
          <w:sz w:val="30"/>
          <w:szCs w:val="30"/>
        </w:rPr>
        <w:t>大脑中最常见的一种神经递质。我们还知道海马体对记忆过程非常重</w:t>
      </w:r>
    </w:p>
    <w:p w14:paraId="314770E9">
      <w:pPr>
        <w:spacing w:line="222" w:lineRule="auto"/>
        <w:ind w:left="2"/>
        <w:rPr>
          <w:rFonts w:ascii="宋体" w:hAnsi="宋体" w:eastAsia="宋体" w:cs="宋体"/>
          <w:sz w:val="30"/>
          <w:szCs w:val="30"/>
        </w:rPr>
      </w:pPr>
      <w:r>
        <w:rPr>
          <w:rFonts w:ascii="宋体" w:hAnsi="宋体" w:eastAsia="宋体" w:cs="宋体"/>
          <w:spacing w:val="-7"/>
          <w:sz w:val="30"/>
          <w:szCs w:val="30"/>
        </w:rPr>
        <w:t>要。</w:t>
      </w:r>
    </w:p>
    <w:p w14:paraId="3ACCCFE5">
      <w:pPr>
        <w:spacing w:before="145" w:line="222" w:lineRule="auto"/>
        <w:ind w:right="16" w:firstLine="603"/>
        <w:rPr>
          <w:rFonts w:ascii="宋体" w:hAnsi="宋体" w:eastAsia="宋体" w:cs="宋体"/>
          <w:sz w:val="30"/>
          <w:szCs w:val="30"/>
        </w:rPr>
      </w:pPr>
      <w:r>
        <w:rPr>
          <w:rFonts w:ascii="宋体" w:hAnsi="宋体" w:eastAsia="宋体" w:cs="宋体"/>
          <w:spacing w:val="-1"/>
          <w:sz w:val="30"/>
          <w:szCs w:val="30"/>
        </w:rPr>
        <w:t>无一例外，人类和其他哺乳类动物都具有上述各种各样的左右半脑</w:t>
      </w:r>
      <w:r>
        <w:rPr>
          <w:rFonts w:ascii="宋体" w:hAnsi="宋体" w:eastAsia="宋体" w:cs="宋体"/>
          <w:spacing w:val="13"/>
          <w:sz w:val="30"/>
          <w:szCs w:val="30"/>
        </w:rPr>
        <w:t xml:space="preserve"> </w:t>
      </w:r>
      <w:r>
        <w:rPr>
          <w:rFonts w:ascii="宋体" w:hAnsi="宋体" w:eastAsia="宋体" w:cs="宋体"/>
          <w:sz w:val="30"/>
          <w:szCs w:val="30"/>
        </w:rPr>
        <w:t>差异。我们已经讨论过，这种共性对将左半</w:t>
      </w:r>
      <w:r>
        <w:rPr>
          <w:rFonts w:ascii="宋体" w:hAnsi="宋体" w:eastAsia="宋体" w:cs="宋体"/>
          <w:spacing w:val="-1"/>
          <w:sz w:val="30"/>
          <w:szCs w:val="30"/>
        </w:rPr>
        <w:t>脑与语言联系在一起、右半</w:t>
      </w:r>
      <w:r>
        <w:rPr>
          <w:rFonts w:ascii="宋体" w:hAnsi="宋体" w:eastAsia="宋体" w:cs="宋体"/>
          <w:sz w:val="30"/>
          <w:szCs w:val="30"/>
        </w:rPr>
        <w:t xml:space="preserve"> 脑与非语言过程联系在一起的传统半脑特化</w:t>
      </w:r>
      <w:r>
        <w:rPr>
          <w:rFonts w:ascii="宋体" w:hAnsi="宋体" w:eastAsia="宋体" w:cs="宋体"/>
          <w:spacing w:val="-1"/>
          <w:sz w:val="30"/>
          <w:szCs w:val="30"/>
        </w:rPr>
        <w:t>理论提出了严肃的质疑，因</w:t>
      </w:r>
      <w:r>
        <w:rPr>
          <w:rFonts w:ascii="宋体" w:hAnsi="宋体" w:eastAsia="宋体" w:cs="宋体"/>
          <w:sz w:val="30"/>
          <w:szCs w:val="30"/>
        </w:rPr>
        <w:t xml:space="preserve"> 为传统理论对无法处理语言的非人类哺乳动物来说是毫无意义的。相</w:t>
      </w:r>
    </w:p>
    <w:p w14:paraId="27B674D0">
      <w:pPr>
        <w:spacing w:before="4" w:line="222" w:lineRule="auto"/>
        <w:ind w:left="1" w:right="16" w:firstLine="1"/>
        <w:rPr>
          <w:rFonts w:ascii="宋体" w:hAnsi="宋体" w:eastAsia="宋体" w:cs="宋体"/>
          <w:sz w:val="30"/>
          <w:szCs w:val="30"/>
        </w:rPr>
      </w:pPr>
      <w:r>
        <w:rPr>
          <w:rFonts w:ascii="宋体" w:hAnsi="宋体" w:eastAsia="宋体" w:cs="宋体"/>
          <w:spacing w:val="-1"/>
          <w:sz w:val="30"/>
          <w:szCs w:val="30"/>
        </w:rPr>
        <w:t>反，半脑特化的新奇性</w:t>
      </w:r>
      <w:r>
        <w:rPr>
          <w:rFonts w:ascii="Times New Roman" w:hAnsi="Times New Roman" w:eastAsia="Times New Roman" w:cs="Times New Roman"/>
          <w:spacing w:val="-1"/>
          <w:sz w:val="30"/>
          <w:szCs w:val="30"/>
        </w:rPr>
        <w:t>-</w:t>
      </w:r>
      <w:r>
        <w:rPr>
          <w:rFonts w:ascii="宋体" w:hAnsi="宋体" w:eastAsia="宋体" w:cs="宋体"/>
          <w:spacing w:val="-1"/>
          <w:sz w:val="30"/>
          <w:szCs w:val="30"/>
        </w:rPr>
        <w:t>常规化理论是可以适用的，至少在原则上可以</w:t>
      </w:r>
      <w:r>
        <w:rPr>
          <w:rFonts w:ascii="宋体" w:hAnsi="宋体" w:eastAsia="宋体" w:cs="宋体"/>
          <w:spacing w:val="8"/>
          <w:sz w:val="30"/>
          <w:szCs w:val="30"/>
        </w:rPr>
        <w:t xml:space="preserve">  </w:t>
      </w:r>
      <w:r>
        <w:rPr>
          <w:rFonts w:ascii="宋体" w:hAnsi="宋体" w:eastAsia="宋体" w:cs="宋体"/>
          <w:spacing w:val="-1"/>
          <w:sz w:val="30"/>
          <w:szCs w:val="30"/>
        </w:rPr>
        <w:t>适用于所有有学习能力的有机体。那么，让我们尝试勾勒出左右半脑之</w:t>
      </w:r>
      <w:r>
        <w:rPr>
          <w:rFonts w:ascii="宋体" w:hAnsi="宋体" w:eastAsia="宋体" w:cs="宋体"/>
          <w:spacing w:val="18"/>
          <w:sz w:val="30"/>
          <w:szCs w:val="30"/>
        </w:rPr>
        <w:t xml:space="preserve"> </w:t>
      </w:r>
      <w:r>
        <w:rPr>
          <w:rFonts w:ascii="宋体" w:hAnsi="宋体" w:eastAsia="宋体" w:cs="宋体"/>
          <w:spacing w:val="-1"/>
          <w:sz w:val="30"/>
          <w:szCs w:val="30"/>
        </w:rPr>
        <w:t>间的生物差异可能具有的形式化、机械化模型，并思考用于研究上述模</w:t>
      </w:r>
      <w:r>
        <w:rPr>
          <w:rFonts w:ascii="宋体" w:hAnsi="宋体" w:eastAsia="宋体" w:cs="宋体"/>
          <w:spacing w:val="18"/>
          <w:sz w:val="30"/>
          <w:szCs w:val="30"/>
        </w:rPr>
        <w:t xml:space="preserve"> </w:t>
      </w:r>
      <w:r>
        <w:rPr>
          <w:rFonts w:ascii="宋体" w:hAnsi="宋体" w:eastAsia="宋体" w:cs="宋体"/>
          <w:spacing w:val="-2"/>
          <w:sz w:val="30"/>
          <w:szCs w:val="30"/>
        </w:rPr>
        <w:t>型的涌现特征的方法吧。</w:t>
      </w:r>
    </w:p>
    <w:p w14:paraId="3C882CC7">
      <w:pPr>
        <w:spacing w:before="146" w:line="222" w:lineRule="auto"/>
        <w:ind w:right="16" w:firstLine="604"/>
        <w:jc w:val="both"/>
        <w:rPr>
          <w:rFonts w:ascii="宋体" w:hAnsi="宋体" w:eastAsia="宋体" w:cs="宋体"/>
          <w:sz w:val="30"/>
          <w:szCs w:val="30"/>
        </w:rPr>
      </w:pPr>
      <w:r>
        <w:rPr>
          <w:rFonts w:ascii="宋体" w:hAnsi="宋体" w:eastAsia="宋体" w:cs="宋体"/>
          <w:spacing w:val="-1"/>
          <w:sz w:val="30"/>
          <w:szCs w:val="30"/>
        </w:rPr>
        <w:t>为此，我们要考虑四个因素：皮质组织的结构形态学特征；通路的</w:t>
      </w:r>
      <w:r>
        <w:rPr>
          <w:rFonts w:ascii="宋体" w:hAnsi="宋体" w:eastAsia="宋体" w:cs="宋体"/>
          <w:spacing w:val="12"/>
          <w:sz w:val="30"/>
          <w:szCs w:val="30"/>
        </w:rPr>
        <w:t xml:space="preserve"> </w:t>
      </w:r>
      <w:r>
        <w:rPr>
          <w:rFonts w:ascii="宋体" w:hAnsi="宋体" w:eastAsia="宋体" w:cs="宋体"/>
          <w:sz w:val="30"/>
          <w:szCs w:val="30"/>
        </w:rPr>
        <w:t>架构；形成长期记忆的突触机制；两个儿茶</w:t>
      </w:r>
      <w:r>
        <w:rPr>
          <w:rFonts w:ascii="宋体" w:hAnsi="宋体" w:eastAsia="宋体" w:cs="宋体"/>
          <w:spacing w:val="-1"/>
          <w:sz w:val="30"/>
          <w:szCs w:val="30"/>
        </w:rPr>
        <w:t>酚胺神经调质体系</w:t>
      </w:r>
      <w:r>
        <w:rPr>
          <w:rFonts w:ascii="Times New Roman" w:hAnsi="Times New Roman" w:eastAsia="Times New Roman" w:cs="Times New Roman"/>
          <w:spacing w:val="-1"/>
          <w:sz w:val="30"/>
          <w:szCs w:val="30"/>
        </w:rPr>
        <w:t>——</w:t>
      </w:r>
      <w:r>
        <w:rPr>
          <w:rFonts w:ascii="宋体" w:hAnsi="宋体" w:eastAsia="宋体" w:cs="宋体"/>
          <w:spacing w:val="-1"/>
          <w:sz w:val="30"/>
          <w:szCs w:val="30"/>
        </w:rPr>
        <w:t>多巴</w:t>
      </w:r>
      <w:r>
        <w:rPr>
          <w:rFonts w:ascii="宋体" w:hAnsi="宋体" w:eastAsia="宋体" w:cs="宋体"/>
          <w:sz w:val="30"/>
          <w:szCs w:val="30"/>
        </w:rPr>
        <w:t xml:space="preserve"> 胺能与去甲肾上腺素能。我们将研究上述因</w:t>
      </w:r>
      <w:r>
        <w:rPr>
          <w:rFonts w:ascii="宋体" w:hAnsi="宋体" w:eastAsia="宋体" w:cs="宋体"/>
          <w:spacing w:val="-1"/>
          <w:sz w:val="30"/>
          <w:szCs w:val="30"/>
        </w:rPr>
        <w:t>素如何引起作为涌现特征的</w:t>
      </w:r>
      <w:r>
        <w:rPr>
          <w:rFonts w:ascii="宋体" w:hAnsi="宋体" w:eastAsia="宋体" w:cs="宋体"/>
          <w:sz w:val="30"/>
          <w:szCs w:val="30"/>
        </w:rPr>
        <w:t xml:space="preserve"> 半脑功能差异。每一种因素或若干因素的组</w:t>
      </w:r>
      <w:r>
        <w:rPr>
          <w:rFonts w:ascii="宋体" w:hAnsi="宋体" w:eastAsia="宋体" w:cs="宋体"/>
          <w:spacing w:val="-1"/>
          <w:sz w:val="30"/>
          <w:szCs w:val="30"/>
        </w:rPr>
        <w:t>合都可能是造成半脑功能差</w:t>
      </w:r>
      <w:r>
        <w:rPr>
          <w:rFonts w:ascii="宋体" w:hAnsi="宋体" w:eastAsia="宋体" w:cs="宋体"/>
          <w:sz w:val="30"/>
          <w:szCs w:val="30"/>
        </w:rPr>
        <w:t xml:space="preserve"> 异的主要原因。事实上，可能是上述因素之</w:t>
      </w:r>
      <w:r>
        <w:rPr>
          <w:rFonts w:ascii="宋体" w:hAnsi="宋体" w:eastAsia="宋体" w:cs="宋体"/>
          <w:spacing w:val="-1"/>
          <w:sz w:val="30"/>
          <w:szCs w:val="30"/>
        </w:rPr>
        <w:t>间的某些有趣的互动在起作</w:t>
      </w:r>
      <w:r>
        <w:rPr>
          <w:rFonts w:ascii="宋体" w:hAnsi="宋体" w:eastAsia="宋体" w:cs="宋体"/>
          <w:sz w:val="30"/>
          <w:szCs w:val="30"/>
        </w:rPr>
        <w:t xml:space="preserve"> </w:t>
      </w:r>
      <w:r>
        <w:rPr>
          <w:rFonts w:ascii="宋体" w:hAnsi="宋体" w:eastAsia="宋体" w:cs="宋体"/>
          <w:spacing w:val="-1"/>
          <w:sz w:val="30"/>
          <w:szCs w:val="30"/>
        </w:rPr>
        <w:t>用。具体而言，我们将提出如下观点和问题：</w:t>
      </w:r>
    </w:p>
    <w:p w14:paraId="2BB0E8C2">
      <w:pPr>
        <w:spacing w:line="222" w:lineRule="auto"/>
        <w:rPr>
          <w:rFonts w:ascii="宋体" w:hAnsi="宋体" w:eastAsia="宋体" w:cs="宋体"/>
          <w:sz w:val="30"/>
          <w:szCs w:val="30"/>
        </w:rPr>
        <w:sectPr>
          <w:pgSz w:w="12240" w:h="15840"/>
          <w:pgMar w:top="400" w:right="1483" w:bottom="400" w:left="1450" w:header="0" w:footer="0" w:gutter="0"/>
          <w:cols w:space="720" w:num="1"/>
        </w:sectPr>
      </w:pPr>
    </w:p>
    <w:p w14:paraId="55F9B0A9">
      <w:pPr>
        <w:pStyle w:val="2"/>
        <w:spacing w:line="246" w:lineRule="auto"/>
      </w:pPr>
    </w:p>
    <w:p w14:paraId="1344ED26">
      <w:pPr>
        <w:pStyle w:val="2"/>
        <w:spacing w:line="246" w:lineRule="auto"/>
      </w:pPr>
    </w:p>
    <w:p w14:paraId="74330058">
      <w:pPr>
        <w:pStyle w:val="2"/>
        <w:spacing w:line="247" w:lineRule="auto"/>
      </w:pPr>
    </w:p>
    <w:p w14:paraId="176D4BC4">
      <w:pPr>
        <w:pStyle w:val="2"/>
        <w:spacing w:line="247" w:lineRule="auto"/>
      </w:pPr>
    </w:p>
    <w:p w14:paraId="6A1F69B1">
      <w:pPr>
        <w:spacing w:before="94" w:line="222" w:lineRule="auto"/>
        <w:ind w:right="91" w:firstLine="589"/>
        <w:rPr>
          <w:rFonts w:ascii="楷体" w:hAnsi="楷体" w:eastAsia="楷体" w:cs="楷体"/>
          <w:sz w:val="29"/>
          <w:szCs w:val="29"/>
        </w:rPr>
      </w:pPr>
      <w:r>
        <w:rPr>
          <w:rFonts w:ascii="宋体" w:hAnsi="宋体" w:eastAsia="宋体" w:cs="宋体"/>
          <w:spacing w:val="9"/>
          <w:sz w:val="29"/>
          <w:szCs w:val="29"/>
        </w:rPr>
        <w:t>1.</w:t>
      </w:r>
      <w:r>
        <w:rPr>
          <w:rFonts w:ascii="楷体" w:hAnsi="楷体" w:eastAsia="楷体" w:cs="楷体"/>
          <w:spacing w:val="9"/>
          <w:sz w:val="29"/>
          <w:szCs w:val="29"/>
        </w:rPr>
        <w:t>如果某人想对各种研究所描述的左右半脑的各种形态学差异</w:t>
      </w:r>
      <w:r>
        <w:rPr>
          <w:rFonts w:ascii="楷体" w:hAnsi="楷体" w:eastAsia="楷体" w:cs="楷体"/>
          <w:spacing w:val="16"/>
          <w:sz w:val="29"/>
          <w:szCs w:val="29"/>
        </w:rPr>
        <w:t xml:space="preserve"> </w:t>
      </w:r>
      <w:r>
        <w:rPr>
          <w:rFonts w:ascii="楷体" w:hAnsi="楷体" w:eastAsia="楷体" w:cs="楷体"/>
          <w:spacing w:val="9"/>
          <w:sz w:val="29"/>
          <w:szCs w:val="29"/>
        </w:rPr>
        <w:t>进行总结，就会注意到如下情况。总的皮质空间在左右半脑之间的</w:t>
      </w:r>
      <w:r>
        <w:rPr>
          <w:rFonts w:ascii="楷体" w:hAnsi="楷体" w:eastAsia="楷体" w:cs="楷体"/>
          <w:spacing w:val="7"/>
          <w:sz w:val="29"/>
          <w:szCs w:val="29"/>
        </w:rPr>
        <w:t xml:space="preserve"> </w:t>
      </w:r>
      <w:r>
        <w:rPr>
          <w:rFonts w:ascii="楷体" w:hAnsi="楷体" w:eastAsia="楷体" w:cs="楷体"/>
          <w:spacing w:val="13"/>
          <w:sz w:val="29"/>
          <w:szCs w:val="29"/>
        </w:rPr>
        <w:t>分配似乎有所不同。左半脑中的异模态联合皮质比较多(包括颞上</w:t>
      </w:r>
      <w:r>
        <w:rPr>
          <w:rFonts w:ascii="楷体" w:hAnsi="楷体" w:eastAsia="楷体" w:cs="楷体"/>
          <w:spacing w:val="16"/>
          <w:sz w:val="29"/>
          <w:szCs w:val="29"/>
        </w:rPr>
        <w:t xml:space="preserve"> </w:t>
      </w:r>
      <w:r>
        <w:rPr>
          <w:rFonts w:ascii="楷体" w:hAnsi="楷体" w:eastAsia="楷体" w:cs="楷体"/>
          <w:spacing w:val="18"/>
          <w:sz w:val="29"/>
          <w:szCs w:val="29"/>
        </w:rPr>
        <w:t>回和运动前区皮质),而多模态联合皮质比较少。对右半脑来说恰</w:t>
      </w:r>
      <w:r>
        <w:rPr>
          <w:rFonts w:ascii="楷体" w:hAnsi="楷体" w:eastAsia="楷体" w:cs="楷体"/>
          <w:spacing w:val="7"/>
          <w:sz w:val="29"/>
          <w:szCs w:val="29"/>
        </w:rPr>
        <w:t xml:space="preserve"> </w:t>
      </w:r>
      <w:r>
        <w:rPr>
          <w:rFonts w:ascii="楷体" w:hAnsi="楷体" w:eastAsia="楷体" w:cs="楷体"/>
          <w:spacing w:val="19"/>
          <w:sz w:val="29"/>
          <w:szCs w:val="29"/>
        </w:rPr>
        <w:t>恰相反：多模态联合皮质(前额皮质、颞下皮质和顶下皮质)较</w:t>
      </w:r>
    </w:p>
    <w:p w14:paraId="7A66920F">
      <w:pPr>
        <w:spacing w:before="1" w:line="225" w:lineRule="auto"/>
        <w:ind w:right="114"/>
        <w:rPr>
          <w:rFonts w:ascii="楷体" w:hAnsi="楷体" w:eastAsia="楷体" w:cs="楷体"/>
          <w:sz w:val="29"/>
          <w:szCs w:val="29"/>
        </w:rPr>
      </w:pPr>
      <w:r>
        <w:rPr>
          <w:rFonts w:ascii="楷体" w:hAnsi="楷体" w:eastAsia="楷体" w:cs="楷体"/>
          <w:spacing w:val="8"/>
          <w:sz w:val="29"/>
          <w:szCs w:val="29"/>
        </w:rPr>
        <w:t xml:space="preserve">多，而异模态联合皮质较少。左右半脑在皮质空间分配上的差异是 </w:t>
      </w:r>
      <w:r>
        <w:rPr>
          <w:rFonts w:ascii="楷体" w:hAnsi="楷体" w:eastAsia="楷体" w:cs="楷体"/>
          <w:spacing w:val="9"/>
          <w:sz w:val="29"/>
          <w:szCs w:val="29"/>
        </w:rPr>
        <w:t>否有可能就是左右半脑在信息表征方面存在差异，并</w:t>
      </w:r>
      <w:r>
        <w:rPr>
          <w:rFonts w:ascii="楷体" w:hAnsi="楷体" w:eastAsia="楷体" w:cs="楷体"/>
          <w:spacing w:val="8"/>
          <w:sz w:val="29"/>
          <w:szCs w:val="29"/>
        </w:rPr>
        <w:t>且在处理新旧</w:t>
      </w:r>
      <w:r>
        <w:rPr>
          <w:rFonts w:ascii="楷体" w:hAnsi="楷体" w:eastAsia="楷体" w:cs="楷体"/>
          <w:sz w:val="29"/>
          <w:szCs w:val="29"/>
        </w:rPr>
        <w:t xml:space="preserve"> </w:t>
      </w:r>
      <w:r>
        <w:rPr>
          <w:rFonts w:ascii="楷体" w:hAnsi="楷体" w:eastAsia="楷体" w:cs="楷体"/>
          <w:spacing w:val="9"/>
          <w:sz w:val="29"/>
          <w:szCs w:val="29"/>
        </w:rPr>
        <w:t>信息上拥有各自比较优势的原因?</w:t>
      </w:r>
    </w:p>
    <w:p w14:paraId="364D9AE4">
      <w:pPr>
        <w:spacing w:before="208" w:line="220" w:lineRule="auto"/>
        <w:ind w:left="589"/>
        <w:rPr>
          <w:rFonts w:ascii="楷体" w:hAnsi="楷体" w:eastAsia="楷体" w:cs="楷体"/>
          <w:sz w:val="29"/>
          <w:szCs w:val="29"/>
        </w:rPr>
      </w:pPr>
      <w:r>
        <w:rPr>
          <w:rFonts w:ascii="宋体" w:hAnsi="宋体" w:eastAsia="宋体" w:cs="宋体"/>
          <w:spacing w:val="9"/>
          <w:sz w:val="29"/>
          <w:szCs w:val="29"/>
        </w:rPr>
        <w:t>2.</w:t>
      </w:r>
      <w:r>
        <w:rPr>
          <w:rFonts w:ascii="楷体" w:hAnsi="楷体" w:eastAsia="楷体" w:cs="楷体"/>
          <w:spacing w:val="9"/>
          <w:sz w:val="29"/>
          <w:szCs w:val="29"/>
        </w:rPr>
        <w:t>在对左右半脑的通路架构差异进行总结时，会出现如下情</w:t>
      </w:r>
    </w:p>
    <w:p w14:paraId="2576A7B7">
      <w:pPr>
        <w:spacing w:before="17" w:line="229" w:lineRule="auto"/>
        <w:ind w:right="118"/>
        <w:rPr>
          <w:rFonts w:ascii="楷体" w:hAnsi="楷体" w:eastAsia="楷体" w:cs="楷体"/>
          <w:sz w:val="29"/>
          <w:szCs w:val="29"/>
        </w:rPr>
      </w:pPr>
      <w:r>
        <w:rPr>
          <w:rFonts w:ascii="楷体" w:hAnsi="楷体" w:eastAsia="楷体" w:cs="楷体"/>
          <w:spacing w:val="9"/>
          <w:sz w:val="29"/>
          <w:szCs w:val="29"/>
        </w:rPr>
        <w:t>况。左半脑对局部短通路的依赖程度比右半</w:t>
      </w:r>
      <w:r>
        <w:rPr>
          <w:rFonts w:ascii="楷体" w:hAnsi="楷体" w:eastAsia="楷体" w:cs="楷体"/>
          <w:spacing w:val="8"/>
          <w:sz w:val="29"/>
          <w:szCs w:val="29"/>
        </w:rPr>
        <w:t>脑高。相反，右半脑对</w:t>
      </w:r>
      <w:r>
        <w:rPr>
          <w:rFonts w:ascii="楷体" w:hAnsi="楷体" w:eastAsia="楷体" w:cs="楷体"/>
          <w:sz w:val="29"/>
          <w:szCs w:val="29"/>
        </w:rPr>
        <w:t xml:space="preserve"> </w:t>
      </w:r>
      <w:r>
        <w:rPr>
          <w:rFonts w:ascii="楷体" w:hAnsi="楷体" w:eastAsia="楷体" w:cs="楷体"/>
          <w:spacing w:val="8"/>
          <w:sz w:val="29"/>
          <w:szCs w:val="29"/>
        </w:rPr>
        <w:t>跨区域的长通路的依赖程度比左半脑高。有没有可能左右半脑的通</w:t>
      </w:r>
      <w:r>
        <w:rPr>
          <w:rFonts w:ascii="楷体" w:hAnsi="楷体" w:eastAsia="楷体" w:cs="楷体"/>
          <w:spacing w:val="10"/>
          <w:sz w:val="29"/>
          <w:szCs w:val="29"/>
        </w:rPr>
        <w:t xml:space="preserve"> </w:t>
      </w:r>
      <w:r>
        <w:rPr>
          <w:rFonts w:ascii="楷体" w:hAnsi="楷体" w:eastAsia="楷体" w:cs="楷体"/>
          <w:spacing w:val="9"/>
          <w:sz w:val="29"/>
          <w:szCs w:val="29"/>
        </w:rPr>
        <w:t>路架构差异导致左右半脑在信息表征方面存</w:t>
      </w:r>
      <w:r>
        <w:rPr>
          <w:rFonts w:ascii="楷体" w:hAnsi="楷体" w:eastAsia="楷体" w:cs="楷体"/>
          <w:spacing w:val="8"/>
          <w:sz w:val="29"/>
          <w:szCs w:val="29"/>
        </w:rPr>
        <w:t>在差异，并且在处理新</w:t>
      </w:r>
      <w:r>
        <w:rPr>
          <w:rFonts w:ascii="楷体" w:hAnsi="楷体" w:eastAsia="楷体" w:cs="楷体"/>
          <w:sz w:val="29"/>
          <w:szCs w:val="29"/>
        </w:rPr>
        <w:t xml:space="preserve"> </w:t>
      </w:r>
      <w:r>
        <w:rPr>
          <w:rFonts w:ascii="楷体" w:hAnsi="楷体" w:eastAsia="楷体" w:cs="楷体"/>
          <w:spacing w:val="9"/>
          <w:sz w:val="29"/>
          <w:szCs w:val="29"/>
        </w:rPr>
        <w:t>旧信息方面具有各自的比较优势?</w:t>
      </w:r>
    </w:p>
    <w:p w14:paraId="660C4134">
      <w:pPr>
        <w:spacing w:before="144" w:line="234" w:lineRule="auto"/>
        <w:ind w:right="19" w:firstLine="589"/>
        <w:rPr>
          <w:rFonts w:ascii="楷体" w:hAnsi="楷体" w:eastAsia="楷体" w:cs="楷体"/>
          <w:sz w:val="29"/>
          <w:szCs w:val="29"/>
        </w:rPr>
      </w:pPr>
      <w:r>
        <w:rPr>
          <w:rFonts w:ascii="宋体" w:hAnsi="宋体" w:eastAsia="宋体" w:cs="宋体"/>
          <w:spacing w:val="5"/>
          <w:sz w:val="29"/>
          <w:szCs w:val="29"/>
        </w:rPr>
        <w:t>3.</w:t>
      </w:r>
      <w:r>
        <w:rPr>
          <w:rFonts w:ascii="楷体" w:hAnsi="楷体" w:eastAsia="楷体" w:cs="楷体"/>
          <w:spacing w:val="5"/>
          <w:sz w:val="29"/>
          <w:szCs w:val="29"/>
        </w:rPr>
        <w:t>左右半脑中的儿茶酚胺神经调质系统略有不同。斯坦利</w:t>
      </w:r>
      <w:r>
        <w:rPr>
          <w:rFonts w:ascii="楷体" w:hAnsi="楷体" w:eastAsia="楷体" w:cs="楷体"/>
          <w:spacing w:val="-23"/>
          <w:sz w:val="29"/>
          <w:szCs w:val="29"/>
        </w:rPr>
        <w:t xml:space="preserve"> </w:t>
      </w:r>
      <w:r>
        <w:rPr>
          <w:rFonts w:ascii="楷体" w:hAnsi="楷体" w:eastAsia="楷体" w:cs="楷体"/>
          <w:spacing w:val="4"/>
          <w:sz w:val="29"/>
          <w:szCs w:val="29"/>
        </w:rPr>
        <w:t>·格</w:t>
      </w:r>
      <w:r>
        <w:rPr>
          <w:rFonts w:ascii="楷体" w:hAnsi="楷体" w:eastAsia="楷体" w:cs="楷体"/>
          <w:sz w:val="29"/>
          <w:szCs w:val="29"/>
        </w:rPr>
        <w:t xml:space="preserve"> </w:t>
      </w:r>
      <w:r>
        <w:rPr>
          <w:rFonts w:ascii="楷体" w:hAnsi="楷体" w:eastAsia="楷体" w:cs="楷体"/>
          <w:spacing w:val="9"/>
          <w:sz w:val="29"/>
          <w:szCs w:val="29"/>
        </w:rPr>
        <w:t>里克及其同事与其他研究人员的研究让我们知道，多巴胺能系统源</w:t>
      </w:r>
      <w:r>
        <w:rPr>
          <w:rFonts w:ascii="楷体" w:hAnsi="楷体" w:eastAsia="楷体" w:cs="楷体"/>
          <w:spacing w:val="11"/>
          <w:sz w:val="29"/>
          <w:szCs w:val="29"/>
        </w:rPr>
        <w:t xml:space="preserve"> </w:t>
      </w:r>
      <w:r>
        <w:rPr>
          <w:rFonts w:ascii="楷体" w:hAnsi="楷体" w:eastAsia="楷体" w:cs="楷体"/>
          <w:spacing w:val="8"/>
          <w:sz w:val="29"/>
          <w:szCs w:val="29"/>
        </w:rPr>
        <w:t>于腹侧被盖区，通过中脑皮质通路投射到额叶，并通过中脑边缘通</w:t>
      </w:r>
      <w:r>
        <w:rPr>
          <w:rFonts w:ascii="楷体" w:hAnsi="楷体" w:eastAsia="楷体" w:cs="楷体"/>
          <w:spacing w:val="10"/>
          <w:sz w:val="29"/>
          <w:szCs w:val="29"/>
        </w:rPr>
        <w:t xml:space="preserve"> </w:t>
      </w:r>
      <w:r>
        <w:rPr>
          <w:rFonts w:ascii="楷体" w:hAnsi="楷体" w:eastAsia="楷体" w:cs="楷体"/>
          <w:spacing w:val="9"/>
          <w:sz w:val="29"/>
          <w:szCs w:val="29"/>
        </w:rPr>
        <w:t>路投射到颞叶和海马体。左半脑中的多巴胺能系统比右半脑中多。</w:t>
      </w:r>
      <w:r>
        <w:rPr>
          <w:rFonts w:ascii="楷体" w:hAnsi="楷体" w:eastAsia="楷体" w:cs="楷体"/>
          <w:spacing w:val="2"/>
          <w:sz w:val="29"/>
          <w:szCs w:val="29"/>
        </w:rPr>
        <w:t xml:space="preserve"> </w:t>
      </w:r>
      <w:r>
        <w:rPr>
          <w:rFonts w:ascii="楷体" w:hAnsi="楷体" w:eastAsia="楷体" w:cs="楷体"/>
          <w:color w:val="B05030"/>
          <w:spacing w:val="12"/>
          <w:sz w:val="29"/>
          <w:szCs w:val="29"/>
        </w:rPr>
        <w:t>注</w:t>
      </w:r>
      <w:r>
        <w:rPr>
          <w:rFonts w:ascii="楷体" w:hAnsi="楷体" w:eastAsia="楷体" w:cs="楷体"/>
          <w:spacing w:val="12"/>
          <w:sz w:val="29"/>
          <w:szCs w:val="29"/>
        </w:rPr>
        <w:t>去甲肾上腺素能系统源自蓝斑核，通过额极投射到广泛的皮质区</w:t>
      </w:r>
      <w:r>
        <w:rPr>
          <w:rFonts w:ascii="楷体" w:hAnsi="楷体" w:eastAsia="楷体" w:cs="楷体"/>
          <w:spacing w:val="2"/>
          <w:sz w:val="29"/>
          <w:szCs w:val="29"/>
        </w:rPr>
        <w:t xml:space="preserve"> </w:t>
      </w:r>
      <w:r>
        <w:rPr>
          <w:rFonts w:ascii="楷体" w:hAnsi="楷体" w:eastAsia="楷体" w:cs="楷体"/>
          <w:spacing w:val="9"/>
          <w:sz w:val="29"/>
          <w:szCs w:val="29"/>
        </w:rPr>
        <w:t>域，该系统在右半脑中比左半脑中更常见。甲肾上腺素</w:t>
      </w:r>
      <w:r>
        <w:rPr>
          <w:rFonts w:ascii="楷体" w:hAnsi="楷体" w:eastAsia="楷体" w:cs="楷体"/>
          <w:spacing w:val="8"/>
          <w:sz w:val="29"/>
          <w:szCs w:val="29"/>
        </w:rPr>
        <w:t>能系统不如</w:t>
      </w:r>
      <w:r>
        <w:rPr>
          <w:rFonts w:ascii="楷体" w:hAnsi="楷体" w:eastAsia="楷体" w:cs="楷体"/>
          <w:sz w:val="29"/>
          <w:szCs w:val="29"/>
        </w:rPr>
        <w:t xml:space="preserve"> </w:t>
      </w:r>
      <w:r>
        <w:rPr>
          <w:rFonts w:ascii="楷体" w:hAnsi="楷体" w:eastAsia="楷体" w:cs="楷体"/>
          <w:spacing w:val="8"/>
          <w:sz w:val="29"/>
          <w:szCs w:val="29"/>
        </w:rPr>
        <w:t>多巴胺能系统集中，比多巴胺能系统更分散。此外，多巴胺能系统</w:t>
      </w:r>
      <w:r>
        <w:rPr>
          <w:rFonts w:ascii="楷体" w:hAnsi="楷体" w:eastAsia="楷体" w:cs="楷体"/>
          <w:spacing w:val="12"/>
          <w:sz w:val="29"/>
          <w:szCs w:val="29"/>
        </w:rPr>
        <w:t xml:space="preserve"> </w:t>
      </w:r>
      <w:r>
        <w:rPr>
          <w:rFonts w:ascii="楷体" w:hAnsi="楷体" w:eastAsia="楷体" w:cs="楷体"/>
          <w:spacing w:val="5"/>
          <w:sz w:val="29"/>
          <w:szCs w:val="29"/>
        </w:rPr>
        <w:t>中的一些类型的受体在分布上也存在不对称性，如右半脑中的</w:t>
      </w:r>
      <w:r>
        <w:rPr>
          <w:rFonts w:ascii="Times New Roman" w:hAnsi="Times New Roman" w:eastAsia="Times New Roman" w:cs="Times New Roman"/>
          <w:spacing w:val="5"/>
          <w:sz w:val="29"/>
          <w:szCs w:val="29"/>
        </w:rPr>
        <w:t>D2</w:t>
      </w:r>
      <w:r>
        <w:rPr>
          <w:rFonts w:ascii="楷体" w:hAnsi="楷体" w:eastAsia="楷体" w:cs="楷体"/>
          <w:spacing w:val="5"/>
          <w:sz w:val="29"/>
          <w:szCs w:val="29"/>
        </w:rPr>
        <w:t>受</w:t>
      </w:r>
      <w:r>
        <w:rPr>
          <w:rFonts w:ascii="楷体" w:hAnsi="楷体" w:eastAsia="楷体" w:cs="楷体"/>
          <w:spacing w:val="14"/>
          <w:sz w:val="29"/>
          <w:szCs w:val="29"/>
        </w:rPr>
        <w:t xml:space="preserve"> </w:t>
      </w:r>
      <w:r>
        <w:rPr>
          <w:rFonts w:ascii="楷体" w:hAnsi="楷体" w:eastAsia="楷体" w:cs="楷体"/>
          <w:spacing w:val="6"/>
          <w:sz w:val="29"/>
          <w:szCs w:val="29"/>
        </w:rPr>
        <w:t>体较多。</w:t>
      </w:r>
      <w:r>
        <w:rPr>
          <w:rFonts w:ascii="楷体" w:hAnsi="楷体" w:eastAsia="楷体" w:cs="楷体"/>
          <w:color w:val="D06020"/>
          <w:spacing w:val="6"/>
          <w:sz w:val="29"/>
          <w:szCs w:val="29"/>
        </w:rPr>
        <w:t xml:space="preserve">注 </w:t>
      </w:r>
      <w:r>
        <w:rPr>
          <w:rFonts w:ascii="楷体" w:hAnsi="楷体" w:eastAsia="楷体" w:cs="楷体"/>
          <w:spacing w:val="6"/>
          <w:sz w:val="29"/>
          <w:szCs w:val="29"/>
        </w:rPr>
        <w:t>神经调质的这些差异是否会对左右半脑的表征产生影</w:t>
      </w:r>
    </w:p>
    <w:p w14:paraId="5D8A2EB8">
      <w:pPr>
        <w:spacing w:before="79" w:line="188" w:lineRule="auto"/>
        <w:ind w:left="37"/>
        <w:rPr>
          <w:rFonts w:ascii="楷体" w:hAnsi="楷体" w:eastAsia="楷体" w:cs="楷体"/>
          <w:sz w:val="30"/>
          <w:szCs w:val="30"/>
        </w:rPr>
      </w:pPr>
      <w:r>
        <w:rPr>
          <w:rFonts w:ascii="楷体" w:hAnsi="楷体" w:eastAsia="楷体" w:cs="楷体"/>
          <w:i/>
          <w:iCs/>
          <w:spacing w:val="-12"/>
          <w:sz w:val="30"/>
          <w:szCs w:val="30"/>
        </w:rPr>
        <w:t>响?</w:t>
      </w:r>
    </w:p>
    <w:p w14:paraId="6405925C">
      <w:pPr>
        <w:spacing w:before="208" w:line="228" w:lineRule="auto"/>
        <w:ind w:firstLine="589"/>
        <w:rPr>
          <w:rFonts w:ascii="楷体" w:hAnsi="楷体" w:eastAsia="楷体" w:cs="楷体"/>
          <w:sz w:val="29"/>
          <w:szCs w:val="29"/>
        </w:rPr>
      </w:pPr>
      <w:r>
        <w:rPr>
          <w:rFonts w:ascii="宋体" w:hAnsi="宋体" w:eastAsia="宋体" w:cs="宋体"/>
          <w:spacing w:val="7"/>
          <w:sz w:val="29"/>
          <w:szCs w:val="29"/>
        </w:rPr>
        <w:t>4.</w:t>
      </w:r>
      <w:r>
        <w:rPr>
          <w:rFonts w:ascii="宋体" w:hAnsi="宋体" w:eastAsia="宋体" w:cs="宋体"/>
          <w:spacing w:val="-77"/>
          <w:sz w:val="29"/>
          <w:szCs w:val="29"/>
        </w:rPr>
        <w:t xml:space="preserve"> </w:t>
      </w:r>
      <w:r>
        <w:rPr>
          <w:rFonts w:ascii="楷体" w:hAnsi="楷体" w:eastAsia="楷体" w:cs="楷体"/>
          <w:spacing w:val="7"/>
          <w:sz w:val="29"/>
          <w:szCs w:val="29"/>
        </w:rPr>
        <w:t>长期记忆的形成是通过强化和巩固神经网络中的选择性连接</w:t>
      </w:r>
      <w:r>
        <w:rPr>
          <w:rFonts w:ascii="楷体" w:hAnsi="楷体" w:eastAsia="楷体" w:cs="楷体"/>
          <w:sz w:val="29"/>
          <w:szCs w:val="29"/>
        </w:rPr>
        <w:t xml:space="preserve"> </w:t>
      </w:r>
      <w:r>
        <w:rPr>
          <w:rFonts w:ascii="楷体" w:hAnsi="楷体" w:eastAsia="楷体" w:cs="楷体"/>
          <w:spacing w:val="4"/>
          <w:sz w:val="29"/>
          <w:szCs w:val="29"/>
        </w:rPr>
        <w:t>实现的。埃里克</w:t>
      </w:r>
      <w:r>
        <w:rPr>
          <w:rFonts w:ascii="楷体" w:hAnsi="楷体" w:eastAsia="楷体" w:cs="楷体"/>
          <w:spacing w:val="-13"/>
          <w:sz w:val="29"/>
          <w:szCs w:val="29"/>
        </w:rPr>
        <w:t xml:space="preserve"> </w:t>
      </w:r>
      <w:r>
        <w:rPr>
          <w:rFonts w:ascii="楷体" w:hAnsi="楷体" w:eastAsia="楷体" w:cs="楷体"/>
          <w:spacing w:val="4"/>
          <w:sz w:val="29"/>
          <w:szCs w:val="29"/>
        </w:rPr>
        <w:t>·坎德尔等人提出，选择性连接的强化与新突触的</w:t>
      </w:r>
      <w:r>
        <w:rPr>
          <w:rFonts w:ascii="楷体" w:hAnsi="楷体" w:eastAsia="楷体" w:cs="楷体"/>
          <w:sz w:val="29"/>
          <w:szCs w:val="29"/>
        </w:rPr>
        <w:t xml:space="preserve"> </w:t>
      </w:r>
      <w:r>
        <w:rPr>
          <w:rFonts w:ascii="楷体" w:hAnsi="楷体" w:eastAsia="楷体" w:cs="楷体"/>
          <w:spacing w:val="9"/>
          <w:sz w:val="29"/>
          <w:szCs w:val="29"/>
        </w:rPr>
        <w:t>生长有关，某些神经递质对突触的生长起到了促进作用。长</w:t>
      </w:r>
      <w:r>
        <w:rPr>
          <w:rFonts w:ascii="楷体" w:hAnsi="楷体" w:eastAsia="楷体" w:cs="楷体"/>
          <w:spacing w:val="8"/>
          <w:sz w:val="29"/>
          <w:szCs w:val="29"/>
        </w:rPr>
        <w:t>期记忆</w:t>
      </w:r>
      <w:r>
        <w:rPr>
          <w:rFonts w:ascii="楷体" w:hAnsi="楷体" w:eastAsia="楷体" w:cs="楷体"/>
          <w:sz w:val="29"/>
          <w:szCs w:val="29"/>
        </w:rPr>
        <w:t xml:space="preserve"> </w:t>
      </w:r>
      <w:r>
        <w:rPr>
          <w:rFonts w:ascii="楷体" w:hAnsi="楷体" w:eastAsia="楷体" w:cs="楷体"/>
          <w:spacing w:val="9"/>
          <w:sz w:val="29"/>
          <w:szCs w:val="29"/>
        </w:rPr>
        <w:t>的形成以及多巴胺和半脑特化之间的关系尤</w:t>
      </w:r>
      <w:r>
        <w:rPr>
          <w:rFonts w:ascii="楷体" w:hAnsi="楷体" w:eastAsia="楷体" w:cs="楷体"/>
          <w:spacing w:val="8"/>
          <w:sz w:val="29"/>
          <w:szCs w:val="29"/>
        </w:rPr>
        <w:t>其引人入胜，为此，研</w:t>
      </w:r>
      <w:r>
        <w:rPr>
          <w:rFonts w:ascii="楷体" w:hAnsi="楷体" w:eastAsia="楷体" w:cs="楷体"/>
          <w:sz w:val="29"/>
          <w:szCs w:val="29"/>
        </w:rPr>
        <w:t xml:space="preserve"> </w:t>
      </w:r>
      <w:r>
        <w:rPr>
          <w:rFonts w:ascii="楷体" w:hAnsi="楷体" w:eastAsia="楷体" w:cs="楷体"/>
          <w:spacing w:val="4"/>
          <w:sz w:val="29"/>
          <w:szCs w:val="29"/>
        </w:rPr>
        <w:t>究人员提出了一个精巧而又严谨的理论。埃里克</w:t>
      </w:r>
      <w:r>
        <w:rPr>
          <w:rFonts w:ascii="楷体" w:hAnsi="楷体" w:eastAsia="楷体" w:cs="楷体"/>
          <w:spacing w:val="-18"/>
          <w:sz w:val="29"/>
          <w:szCs w:val="29"/>
        </w:rPr>
        <w:t xml:space="preserve"> </w:t>
      </w:r>
      <w:r>
        <w:rPr>
          <w:rFonts w:ascii="楷体" w:hAnsi="楷体" w:eastAsia="楷体" w:cs="楷体"/>
          <w:spacing w:val="4"/>
          <w:sz w:val="29"/>
          <w:szCs w:val="29"/>
        </w:rPr>
        <w:t>·坎德尔及其同事</w:t>
      </w:r>
      <w:r>
        <w:rPr>
          <w:rFonts w:ascii="楷体" w:hAnsi="楷体" w:eastAsia="楷体" w:cs="楷体"/>
          <w:sz w:val="29"/>
          <w:szCs w:val="29"/>
        </w:rPr>
        <w:t xml:space="preserve">  </w:t>
      </w:r>
      <w:r>
        <w:rPr>
          <w:rFonts w:ascii="楷体" w:hAnsi="楷体" w:eastAsia="楷体" w:cs="楷体"/>
          <w:spacing w:val="8"/>
          <w:sz w:val="29"/>
          <w:szCs w:val="29"/>
        </w:rPr>
        <w:t>发现了长期记忆与多巴胺之间的关系，他们证明，</w:t>
      </w:r>
      <w:r>
        <w:rPr>
          <w:rFonts w:ascii="楷体" w:hAnsi="楷体" w:eastAsia="楷体" w:cs="楷体"/>
          <w:spacing w:val="7"/>
          <w:sz w:val="29"/>
          <w:szCs w:val="29"/>
        </w:rPr>
        <w:t>在哺乳动物的大</w:t>
      </w:r>
      <w:r>
        <w:rPr>
          <w:rFonts w:ascii="楷体" w:hAnsi="楷体" w:eastAsia="楷体" w:cs="楷体"/>
          <w:sz w:val="29"/>
          <w:szCs w:val="29"/>
        </w:rPr>
        <w:t xml:space="preserve">  </w:t>
      </w:r>
      <w:r>
        <w:rPr>
          <w:rFonts w:ascii="楷体" w:hAnsi="楷体" w:eastAsia="楷体" w:cs="楷体"/>
          <w:spacing w:val="3"/>
          <w:sz w:val="29"/>
          <w:szCs w:val="29"/>
        </w:rPr>
        <w:t>脑中，形成长期记忆所必需的新突触的生长是由多巴</w:t>
      </w:r>
      <w:r>
        <w:rPr>
          <w:rFonts w:ascii="楷体" w:hAnsi="楷体" w:eastAsia="楷体" w:cs="楷体"/>
          <w:spacing w:val="2"/>
          <w:sz w:val="29"/>
          <w:szCs w:val="29"/>
        </w:rPr>
        <w:t>胺促进的。</w:t>
      </w:r>
      <w:r>
        <w:rPr>
          <w:rFonts w:ascii="楷体" w:hAnsi="楷体" w:eastAsia="楷体" w:cs="楷体"/>
          <w:spacing w:val="73"/>
          <w:sz w:val="29"/>
          <w:szCs w:val="29"/>
        </w:rPr>
        <w:t xml:space="preserve"> </w:t>
      </w:r>
      <w:r>
        <w:rPr>
          <w:position w:val="-1"/>
          <w:sz w:val="29"/>
          <w:szCs w:val="29"/>
        </w:rPr>
        <w:drawing>
          <wp:inline distT="0" distB="0" distL="0" distR="0">
            <wp:extent cx="229870" cy="235585"/>
            <wp:effectExtent l="0" t="0" r="0" b="0"/>
            <wp:docPr id="278" name="IM 278"/>
            <wp:cNvGraphicFramePr/>
            <a:graphic xmlns:a="http://schemas.openxmlformats.org/drawingml/2006/main">
              <a:graphicData uri="http://schemas.openxmlformats.org/drawingml/2006/picture">
                <pic:pic xmlns:pic="http://schemas.openxmlformats.org/drawingml/2006/picture">
                  <pic:nvPicPr>
                    <pic:cNvPr id="278" name="IM 278"/>
                    <pic:cNvPicPr/>
                  </pic:nvPicPr>
                  <pic:blipFill>
                    <a:blip r:embed="rId85"/>
                    <a:stretch>
                      <a:fillRect/>
                    </a:stretch>
                  </pic:blipFill>
                  <pic:spPr>
                    <a:xfrm>
                      <a:off x="0" y="0"/>
                      <a:ext cx="230373" cy="236061"/>
                    </a:xfrm>
                    <a:prstGeom prst="rect">
                      <a:avLst/>
                    </a:prstGeom>
                  </pic:spPr>
                </pic:pic>
              </a:graphicData>
            </a:graphic>
          </wp:inline>
        </w:drawing>
      </w:r>
      <w:r>
        <w:rPr>
          <w:rFonts w:ascii="楷体" w:hAnsi="楷体" w:eastAsia="楷体" w:cs="楷体"/>
          <w:sz w:val="29"/>
          <w:szCs w:val="29"/>
        </w:rPr>
        <w:t xml:space="preserve"> </w:t>
      </w:r>
      <w:r>
        <w:rPr>
          <w:rFonts w:ascii="楷体" w:hAnsi="楷体" w:eastAsia="楷体" w:cs="楷体"/>
          <w:spacing w:val="8"/>
          <w:sz w:val="29"/>
          <w:szCs w:val="29"/>
        </w:rPr>
        <w:t>有没有可能左右半脑的长期记忆的形成机制存在微妙的差异，而存</w:t>
      </w:r>
      <w:r>
        <w:rPr>
          <w:rFonts w:ascii="楷体" w:hAnsi="楷体" w:eastAsia="楷体" w:cs="楷体"/>
          <w:spacing w:val="18"/>
          <w:sz w:val="29"/>
          <w:szCs w:val="29"/>
        </w:rPr>
        <w:t xml:space="preserve"> </w:t>
      </w:r>
      <w:r>
        <w:rPr>
          <w:rFonts w:ascii="楷体" w:hAnsi="楷体" w:eastAsia="楷体" w:cs="楷体"/>
          <w:spacing w:val="10"/>
          <w:sz w:val="29"/>
          <w:szCs w:val="29"/>
        </w:rPr>
        <w:t>在差异的原因正是左右半脑的多巴胺投射具有</w:t>
      </w:r>
      <w:r>
        <w:rPr>
          <w:rFonts w:ascii="楷体" w:hAnsi="楷体" w:eastAsia="楷体" w:cs="楷体"/>
          <w:spacing w:val="9"/>
          <w:sz w:val="29"/>
          <w:szCs w:val="29"/>
        </w:rPr>
        <w:t>不对称性?</w:t>
      </w:r>
    </w:p>
    <w:p w14:paraId="1231FB47">
      <w:pPr>
        <w:spacing w:line="228" w:lineRule="auto"/>
        <w:rPr>
          <w:rFonts w:ascii="楷体" w:hAnsi="楷体" w:eastAsia="楷体" w:cs="楷体"/>
          <w:sz w:val="29"/>
          <w:szCs w:val="29"/>
        </w:rPr>
        <w:sectPr>
          <w:pgSz w:w="12240" w:h="15840"/>
          <w:pgMar w:top="400" w:right="1769" w:bottom="400" w:left="1689" w:header="0" w:footer="0" w:gutter="0"/>
          <w:cols w:space="720" w:num="1"/>
        </w:sectPr>
      </w:pPr>
    </w:p>
    <w:p w14:paraId="476A7401">
      <w:pPr>
        <w:pStyle w:val="2"/>
      </w:pPr>
    </w:p>
    <w:p w14:paraId="011BDC94">
      <w:pPr>
        <w:pStyle w:val="2"/>
        <w:spacing w:line="241" w:lineRule="auto"/>
      </w:pPr>
    </w:p>
    <w:p w14:paraId="52BADCFD">
      <w:pPr>
        <w:pStyle w:val="2"/>
        <w:spacing w:line="241" w:lineRule="auto"/>
      </w:pPr>
    </w:p>
    <w:p w14:paraId="6DC56947">
      <w:pPr>
        <w:pStyle w:val="2"/>
        <w:spacing w:line="241" w:lineRule="auto"/>
      </w:pPr>
    </w:p>
    <w:p w14:paraId="7F633EEC">
      <w:pPr>
        <w:spacing w:before="98" w:line="221" w:lineRule="auto"/>
        <w:ind w:firstLine="602"/>
        <w:jc w:val="both"/>
        <w:rPr>
          <w:rFonts w:ascii="宋体" w:hAnsi="宋体" w:eastAsia="宋体" w:cs="宋体"/>
          <w:sz w:val="30"/>
          <w:szCs w:val="30"/>
        </w:rPr>
      </w:pPr>
      <w:r>
        <w:rPr>
          <w:rFonts w:ascii="宋体" w:hAnsi="宋体" w:eastAsia="宋体" w:cs="宋体"/>
          <w:spacing w:val="-1"/>
          <w:sz w:val="30"/>
          <w:szCs w:val="30"/>
        </w:rPr>
        <w:t>上述问题都可以通过直接的科学方法加以解决，但是需要不同的方</w:t>
      </w:r>
      <w:r>
        <w:rPr>
          <w:rFonts w:ascii="宋体" w:hAnsi="宋体" w:eastAsia="宋体" w:cs="宋体"/>
          <w:spacing w:val="13"/>
          <w:sz w:val="30"/>
          <w:szCs w:val="30"/>
        </w:rPr>
        <w:t xml:space="preserve"> </w:t>
      </w:r>
      <w:r>
        <w:rPr>
          <w:rFonts w:ascii="宋体" w:hAnsi="宋体" w:eastAsia="宋体" w:cs="宋体"/>
          <w:sz w:val="30"/>
          <w:szCs w:val="30"/>
        </w:rPr>
        <w:t>法。问题</w:t>
      </w:r>
      <w:r>
        <w:rPr>
          <w:rFonts w:ascii="Times New Roman" w:hAnsi="Times New Roman" w:eastAsia="Times New Roman" w:cs="Times New Roman"/>
          <w:sz w:val="30"/>
          <w:szCs w:val="30"/>
        </w:rPr>
        <w:t>3</w:t>
      </w:r>
      <w:r>
        <w:rPr>
          <w:rFonts w:ascii="宋体" w:hAnsi="宋体" w:eastAsia="宋体" w:cs="宋体"/>
          <w:sz w:val="30"/>
          <w:szCs w:val="30"/>
        </w:rPr>
        <w:t>和问题</w:t>
      </w:r>
      <w:r>
        <w:rPr>
          <w:rFonts w:ascii="Times New Roman" w:hAnsi="Times New Roman" w:eastAsia="Times New Roman" w:cs="Times New Roman"/>
          <w:sz w:val="30"/>
          <w:szCs w:val="30"/>
        </w:rPr>
        <w:t>4</w:t>
      </w:r>
      <w:r>
        <w:rPr>
          <w:rFonts w:ascii="宋体" w:hAnsi="宋体" w:eastAsia="宋体" w:cs="宋体"/>
          <w:sz w:val="30"/>
          <w:szCs w:val="30"/>
        </w:rPr>
        <w:t>可以通过直接实验予以</w:t>
      </w:r>
      <w:r>
        <w:rPr>
          <w:rFonts w:ascii="宋体" w:hAnsi="宋体" w:eastAsia="宋体" w:cs="宋体"/>
          <w:spacing w:val="-1"/>
          <w:sz w:val="30"/>
          <w:szCs w:val="30"/>
        </w:rPr>
        <w:t>解决，或者是利用活体哺乳动</w:t>
      </w:r>
      <w:r>
        <w:rPr>
          <w:rFonts w:ascii="宋体" w:hAnsi="宋体" w:eastAsia="宋体" w:cs="宋体"/>
          <w:sz w:val="30"/>
          <w:szCs w:val="30"/>
        </w:rPr>
        <w:t xml:space="preserve"> </w:t>
      </w:r>
      <w:r>
        <w:rPr>
          <w:rFonts w:ascii="宋体" w:hAnsi="宋体" w:eastAsia="宋体" w:cs="宋体"/>
          <w:spacing w:val="-1"/>
          <w:sz w:val="30"/>
          <w:szCs w:val="30"/>
        </w:rPr>
        <w:t>物模型，或者是研究不同情况下的体外突触增殖。而要解答问题</w:t>
      </w:r>
      <w:r>
        <w:rPr>
          <w:rFonts w:ascii="Times New Roman" w:hAnsi="Times New Roman" w:eastAsia="Times New Roman" w:cs="Times New Roman"/>
          <w:spacing w:val="-1"/>
          <w:sz w:val="30"/>
          <w:szCs w:val="30"/>
        </w:rPr>
        <w:t>1</w:t>
      </w:r>
      <w:r>
        <w:rPr>
          <w:rFonts w:ascii="宋体" w:hAnsi="宋体" w:eastAsia="宋体" w:cs="宋体"/>
          <w:spacing w:val="-1"/>
          <w:sz w:val="30"/>
          <w:szCs w:val="30"/>
        </w:rPr>
        <w:t>和问</w:t>
      </w:r>
      <w:r>
        <w:rPr>
          <w:rFonts w:ascii="宋体" w:hAnsi="宋体" w:eastAsia="宋体" w:cs="宋体"/>
          <w:spacing w:val="9"/>
          <w:sz w:val="30"/>
          <w:szCs w:val="30"/>
        </w:rPr>
        <w:t xml:space="preserve">  </w:t>
      </w:r>
      <w:r>
        <w:rPr>
          <w:rFonts w:ascii="宋体" w:hAnsi="宋体" w:eastAsia="宋体" w:cs="宋体"/>
          <w:spacing w:val="-2"/>
          <w:sz w:val="30"/>
          <w:szCs w:val="30"/>
        </w:rPr>
        <w:t>题</w:t>
      </w:r>
      <w:r>
        <w:rPr>
          <w:rFonts w:ascii="Times New Roman" w:hAnsi="Times New Roman" w:eastAsia="Times New Roman" w:cs="Times New Roman"/>
          <w:spacing w:val="-2"/>
          <w:sz w:val="30"/>
          <w:szCs w:val="30"/>
        </w:rPr>
        <w:t>2</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，最好的方式是计算。解答问题</w:t>
      </w:r>
      <w:r>
        <w:rPr>
          <w:rFonts w:ascii="Times New Roman" w:hAnsi="Times New Roman" w:eastAsia="Times New Roman" w:cs="Times New Roman"/>
          <w:spacing w:val="-2"/>
          <w:sz w:val="30"/>
          <w:szCs w:val="30"/>
        </w:rPr>
        <w:t>3</w:t>
      </w:r>
      <w:r>
        <w:rPr>
          <w:rFonts w:ascii="宋体" w:hAnsi="宋体" w:eastAsia="宋体" w:cs="宋体"/>
          <w:spacing w:val="-2"/>
          <w:sz w:val="30"/>
          <w:szCs w:val="30"/>
        </w:rPr>
        <w:t>和问题</w:t>
      </w:r>
      <w:r>
        <w:rPr>
          <w:rFonts w:ascii="Times New Roman" w:hAnsi="Times New Roman" w:eastAsia="Times New Roman" w:cs="Times New Roman"/>
          <w:spacing w:val="-2"/>
          <w:sz w:val="30"/>
          <w:szCs w:val="30"/>
        </w:rPr>
        <w:t>4</w:t>
      </w:r>
      <w:r>
        <w:rPr>
          <w:rFonts w:ascii="宋体" w:hAnsi="宋体" w:eastAsia="宋体" w:cs="宋体"/>
          <w:spacing w:val="-2"/>
          <w:sz w:val="30"/>
          <w:szCs w:val="30"/>
        </w:rPr>
        <w:t>除了需要做实验，还需要</w:t>
      </w:r>
      <w:r>
        <w:rPr>
          <w:rFonts w:ascii="宋体" w:hAnsi="宋体" w:eastAsia="宋体" w:cs="宋体"/>
          <w:sz w:val="30"/>
          <w:szCs w:val="30"/>
        </w:rPr>
        <w:t xml:space="preserve">  </w:t>
      </w:r>
      <w:r>
        <w:rPr>
          <w:rFonts w:ascii="宋体" w:hAnsi="宋体" w:eastAsia="宋体" w:cs="宋体"/>
          <w:spacing w:val="-1"/>
          <w:sz w:val="30"/>
          <w:szCs w:val="30"/>
        </w:rPr>
        <w:t>用到计算的方法。我们将分别考虑这些将来的研究路径。</w:t>
      </w:r>
    </w:p>
    <w:p w14:paraId="7A7B0453">
      <w:pPr>
        <w:spacing w:line="221" w:lineRule="auto"/>
        <w:rPr>
          <w:rFonts w:ascii="宋体" w:hAnsi="宋体" w:eastAsia="宋体" w:cs="宋体"/>
          <w:sz w:val="30"/>
          <w:szCs w:val="30"/>
        </w:rPr>
        <w:sectPr>
          <w:pgSz w:w="12240" w:h="15840"/>
          <w:pgMar w:top="400" w:right="1500" w:bottom="400" w:left="1451" w:header="0" w:footer="0" w:gutter="0"/>
          <w:cols w:space="720" w:num="1"/>
        </w:sectPr>
      </w:pPr>
    </w:p>
    <w:p w14:paraId="31D9C21D">
      <w:pPr>
        <w:pStyle w:val="2"/>
        <w:spacing w:line="260" w:lineRule="auto"/>
      </w:pPr>
    </w:p>
    <w:p w14:paraId="653DA65F">
      <w:pPr>
        <w:pStyle w:val="2"/>
        <w:spacing w:line="260" w:lineRule="auto"/>
      </w:pPr>
    </w:p>
    <w:p w14:paraId="0A3FE6F3">
      <w:pPr>
        <w:pStyle w:val="2"/>
        <w:spacing w:line="260" w:lineRule="auto"/>
      </w:pPr>
    </w:p>
    <w:p w14:paraId="7C7F2597">
      <w:pPr>
        <w:pStyle w:val="2"/>
        <w:spacing w:line="260" w:lineRule="auto"/>
      </w:pPr>
    </w:p>
    <w:p w14:paraId="4BD89177">
      <w:pPr>
        <w:pStyle w:val="2"/>
        <w:spacing w:line="261" w:lineRule="auto"/>
      </w:pPr>
    </w:p>
    <w:p w14:paraId="54153BDA">
      <w:pPr>
        <w:pStyle w:val="2"/>
        <w:spacing w:line="261" w:lineRule="auto"/>
      </w:pPr>
    </w:p>
    <w:p w14:paraId="66A5C676">
      <w:pPr>
        <w:pStyle w:val="2"/>
        <w:spacing w:line="261" w:lineRule="auto"/>
      </w:pPr>
    </w:p>
    <w:p w14:paraId="69BF4A2A">
      <w:pPr>
        <w:spacing w:before="127" w:line="220" w:lineRule="auto"/>
        <w:ind w:left="5"/>
        <w:rPr>
          <w:rFonts w:ascii="宋体" w:hAnsi="宋体" w:eastAsia="宋体" w:cs="宋体"/>
          <w:sz w:val="39"/>
          <w:szCs w:val="39"/>
        </w:rPr>
      </w:pPr>
      <w:r>
        <w:rPr>
          <w:rFonts w:ascii="宋体" w:hAnsi="宋体" w:eastAsia="宋体" w:cs="宋体"/>
          <w:b/>
          <w:bCs/>
          <w:color w:val="A03090"/>
          <w:spacing w:val="-2"/>
          <w:sz w:val="39"/>
          <w:szCs w:val="39"/>
        </w:rPr>
        <w:t>多巴胺、记忆和“两院制”大脑</w:t>
      </w:r>
    </w:p>
    <w:p w14:paraId="14B350E1">
      <w:pPr>
        <w:pStyle w:val="2"/>
        <w:spacing w:line="251" w:lineRule="auto"/>
      </w:pPr>
    </w:p>
    <w:p w14:paraId="6CE85BE4">
      <w:pPr>
        <w:pStyle w:val="2"/>
        <w:spacing w:line="251" w:lineRule="auto"/>
      </w:pPr>
    </w:p>
    <w:p w14:paraId="1D8470EA">
      <w:pPr>
        <w:spacing w:before="98" w:line="222" w:lineRule="auto"/>
        <w:ind w:right="72" w:firstLine="619"/>
        <w:rPr>
          <w:rFonts w:ascii="宋体" w:hAnsi="宋体" w:eastAsia="宋体" w:cs="宋体"/>
          <w:sz w:val="30"/>
          <w:szCs w:val="30"/>
        </w:rPr>
      </w:pPr>
      <w:r>
        <w:rPr>
          <w:rFonts w:ascii="宋体" w:hAnsi="宋体" w:eastAsia="宋体" w:cs="宋体"/>
          <w:spacing w:val="-1"/>
          <w:sz w:val="30"/>
          <w:szCs w:val="30"/>
        </w:rPr>
        <w:t>让我们来研究一下长期记忆的形成以及多巴胺和半脑特化之间的关</w:t>
      </w:r>
      <w:r>
        <w:rPr>
          <w:rFonts w:ascii="宋体" w:hAnsi="宋体" w:eastAsia="宋体" w:cs="宋体"/>
          <w:spacing w:val="13"/>
          <w:sz w:val="30"/>
          <w:szCs w:val="30"/>
        </w:rPr>
        <w:t xml:space="preserve"> </w:t>
      </w:r>
      <w:r>
        <w:rPr>
          <w:rFonts w:ascii="宋体" w:hAnsi="宋体" w:eastAsia="宋体" w:cs="宋体"/>
          <w:spacing w:val="-13"/>
          <w:sz w:val="30"/>
          <w:szCs w:val="30"/>
        </w:rPr>
        <w:t>系吧。我们已经知道，哥伦比亚大学的埃里克</w:t>
      </w:r>
      <w:r>
        <w:rPr>
          <w:rFonts w:ascii="宋体" w:hAnsi="宋体" w:eastAsia="宋体" w:cs="宋体"/>
          <w:spacing w:val="-25"/>
          <w:sz w:val="30"/>
          <w:szCs w:val="30"/>
        </w:rPr>
        <w:t xml:space="preserve"> </w:t>
      </w:r>
      <w:r>
        <w:rPr>
          <w:rFonts w:ascii="宋体" w:hAnsi="宋体" w:eastAsia="宋体" w:cs="宋体"/>
          <w:spacing w:val="-13"/>
          <w:sz w:val="30"/>
          <w:szCs w:val="30"/>
        </w:rPr>
        <w:t>·坎德尔及其同事发现，</w:t>
      </w:r>
    </w:p>
    <w:p w14:paraId="10737A08">
      <w:pPr>
        <w:spacing w:line="267" w:lineRule="auto"/>
        <w:ind w:right="88"/>
        <w:rPr>
          <w:rFonts w:ascii="宋体" w:hAnsi="宋体" w:eastAsia="宋体" w:cs="宋体"/>
          <w:sz w:val="30"/>
          <w:szCs w:val="30"/>
        </w:rPr>
      </w:pPr>
      <w:r>
        <w:rPr>
          <w:rFonts w:ascii="宋体" w:hAnsi="宋体" w:eastAsia="宋体" w:cs="宋体"/>
          <w:sz w:val="30"/>
          <w:szCs w:val="30"/>
        </w:rPr>
        <w:t>在哺乳动物大脑中，形成长期记忆所必需的</w:t>
      </w:r>
      <w:r>
        <w:rPr>
          <w:rFonts w:ascii="宋体" w:hAnsi="宋体" w:eastAsia="宋体" w:cs="宋体"/>
          <w:spacing w:val="-1"/>
          <w:sz w:val="30"/>
          <w:szCs w:val="30"/>
        </w:rPr>
        <w:t>新突触的生长是由多巴胺促</w:t>
      </w:r>
      <w:r>
        <w:rPr>
          <w:rFonts w:ascii="宋体" w:hAnsi="宋体" w:eastAsia="宋体" w:cs="宋体"/>
          <w:sz w:val="30"/>
          <w:szCs w:val="30"/>
        </w:rPr>
        <w:t xml:space="preserve"> </w:t>
      </w:r>
      <w:r>
        <w:rPr>
          <w:rFonts w:ascii="宋体" w:hAnsi="宋体" w:eastAsia="宋体" w:cs="宋体"/>
          <w:spacing w:val="-9"/>
          <w:sz w:val="30"/>
          <w:szCs w:val="30"/>
        </w:rPr>
        <w:t>进的。注我们也知道，纽约西奈山医学中心的斯坦利</w:t>
      </w:r>
      <w:r>
        <w:rPr>
          <w:rFonts w:ascii="宋体" w:hAnsi="宋体" w:eastAsia="宋体" w:cs="宋体"/>
          <w:spacing w:val="-37"/>
          <w:sz w:val="30"/>
          <w:szCs w:val="30"/>
        </w:rPr>
        <w:t xml:space="preserve"> </w:t>
      </w:r>
      <w:r>
        <w:rPr>
          <w:rFonts w:ascii="宋体" w:hAnsi="宋体" w:eastAsia="宋体" w:cs="宋体"/>
          <w:spacing w:val="-9"/>
          <w:sz w:val="30"/>
          <w:szCs w:val="30"/>
        </w:rPr>
        <w:t>·格</w:t>
      </w:r>
      <w:r>
        <w:rPr>
          <w:rFonts w:ascii="宋体" w:hAnsi="宋体" w:eastAsia="宋体" w:cs="宋体"/>
          <w:spacing w:val="-10"/>
          <w:sz w:val="30"/>
          <w:szCs w:val="30"/>
        </w:rPr>
        <w:t>里克及其同事</w:t>
      </w:r>
    </w:p>
    <w:p w14:paraId="0930EAD0">
      <w:pPr>
        <w:spacing w:before="21" w:line="217" w:lineRule="auto"/>
        <w:ind w:right="88"/>
        <w:jc w:val="both"/>
        <w:rPr>
          <w:rFonts w:ascii="宋体" w:hAnsi="宋体" w:eastAsia="宋体" w:cs="宋体"/>
          <w:sz w:val="30"/>
          <w:szCs w:val="30"/>
        </w:rPr>
      </w:pPr>
      <w:r>
        <w:rPr>
          <w:rFonts w:ascii="宋体" w:hAnsi="宋体" w:eastAsia="宋体" w:cs="宋体"/>
          <w:spacing w:val="11"/>
          <w:sz w:val="30"/>
          <w:szCs w:val="30"/>
        </w:rPr>
        <w:t>证明，左半脑中的多巴胺比右半脑中的多。</w:t>
      </w:r>
      <w:r>
        <w:rPr>
          <w:rFonts w:ascii="黑体" w:hAnsi="黑体" w:eastAsia="黑体" w:cs="黑体"/>
          <w:spacing w:val="10"/>
          <w:sz w:val="26"/>
          <w:szCs w:val="26"/>
        </w:rPr>
        <w:t>(注</w:t>
      </w:r>
      <w:r>
        <w:rPr>
          <w:rFonts w:ascii="宋体" w:hAnsi="宋体" w:eastAsia="宋体" w:cs="宋体"/>
          <w:spacing w:val="10"/>
          <w:sz w:val="26"/>
          <w:szCs w:val="26"/>
        </w:rPr>
        <w:t>运用简单的三段论推理，</w:t>
      </w:r>
      <w:r>
        <w:rPr>
          <w:rFonts w:ascii="宋体" w:hAnsi="宋体" w:eastAsia="宋体" w:cs="宋体"/>
          <w:sz w:val="26"/>
          <w:szCs w:val="26"/>
        </w:rPr>
        <w:t xml:space="preserve"> </w:t>
      </w:r>
      <w:r>
        <w:rPr>
          <w:rFonts w:ascii="宋体" w:hAnsi="宋体" w:eastAsia="宋体" w:cs="宋体"/>
          <w:spacing w:val="-1"/>
          <w:sz w:val="30"/>
          <w:szCs w:val="30"/>
        </w:rPr>
        <w:t>我们就能得出如下结论：左半脑为长期记忆的形成提供了更加便利的条</w:t>
      </w:r>
      <w:r>
        <w:rPr>
          <w:rFonts w:ascii="宋体" w:hAnsi="宋体" w:eastAsia="宋体" w:cs="宋体"/>
          <w:spacing w:val="15"/>
          <w:sz w:val="30"/>
          <w:szCs w:val="30"/>
        </w:rPr>
        <w:t xml:space="preserve"> </w:t>
      </w:r>
      <w:r>
        <w:rPr>
          <w:rFonts w:ascii="宋体" w:hAnsi="宋体" w:eastAsia="宋体" w:cs="宋体"/>
          <w:spacing w:val="-3"/>
          <w:sz w:val="30"/>
          <w:szCs w:val="30"/>
        </w:rPr>
        <w:t>件，长期记忆的形成在左半脑中更高效。</w:t>
      </w:r>
    </w:p>
    <w:p w14:paraId="0F7C12D9">
      <w:pPr>
        <w:spacing w:before="154" w:line="219" w:lineRule="auto"/>
        <w:ind w:right="68" w:firstLine="619"/>
        <w:rPr>
          <w:rFonts w:ascii="宋体" w:hAnsi="宋体" w:eastAsia="宋体" w:cs="宋体"/>
          <w:sz w:val="30"/>
          <w:szCs w:val="30"/>
        </w:rPr>
      </w:pPr>
      <w:r>
        <w:rPr>
          <w:rFonts w:ascii="宋体" w:hAnsi="宋体" w:eastAsia="宋体" w:cs="宋体"/>
          <w:spacing w:val="-1"/>
          <w:sz w:val="30"/>
          <w:szCs w:val="30"/>
        </w:rPr>
        <w:t>接下来要考虑的事情是左半脑中的多巴胺能通路分布的神经解剖学</w:t>
      </w:r>
      <w:r>
        <w:rPr>
          <w:rFonts w:ascii="宋体" w:hAnsi="宋体" w:eastAsia="宋体" w:cs="宋体"/>
          <w:spacing w:val="17"/>
          <w:sz w:val="30"/>
          <w:szCs w:val="30"/>
        </w:rPr>
        <w:t xml:space="preserve"> </w:t>
      </w:r>
      <w:r>
        <w:rPr>
          <w:rFonts w:ascii="宋体" w:hAnsi="宋体" w:eastAsia="宋体" w:cs="宋体"/>
          <w:spacing w:val="-1"/>
          <w:sz w:val="30"/>
          <w:szCs w:val="30"/>
        </w:rPr>
        <w:t>特征。与大多数其他神经递质和神经调质不同，多巴胺能通路受到的限</w:t>
      </w:r>
      <w:r>
        <w:rPr>
          <w:rFonts w:ascii="宋体" w:hAnsi="宋体" w:eastAsia="宋体" w:cs="宋体"/>
          <w:spacing w:val="18"/>
          <w:sz w:val="30"/>
          <w:szCs w:val="30"/>
        </w:rPr>
        <w:t xml:space="preserve"> </w:t>
      </w:r>
      <w:r>
        <w:rPr>
          <w:rFonts w:ascii="宋体" w:hAnsi="宋体" w:eastAsia="宋体" w:cs="宋体"/>
          <w:spacing w:val="-2"/>
          <w:sz w:val="30"/>
          <w:szCs w:val="30"/>
        </w:rPr>
        <w:t>制比较多。它们主要受到三组大脑结构的限制</w:t>
      </w:r>
      <w:r>
        <w:rPr>
          <w:rFonts w:ascii="宋体" w:hAnsi="宋体" w:eastAsia="宋体" w:cs="宋体"/>
          <w:spacing w:val="-3"/>
          <w:sz w:val="30"/>
          <w:szCs w:val="30"/>
        </w:rPr>
        <w:t>：第一组是基底神经节，</w:t>
      </w:r>
    </w:p>
    <w:p w14:paraId="674EC923">
      <w:pPr>
        <w:spacing w:before="4" w:line="230" w:lineRule="auto"/>
        <w:rPr>
          <w:rFonts w:ascii="宋体" w:hAnsi="宋体" w:eastAsia="宋体" w:cs="宋体"/>
          <w:sz w:val="26"/>
          <w:szCs w:val="26"/>
        </w:rPr>
      </w:pPr>
      <w:r>
        <w:rPr>
          <w:rFonts w:ascii="宋体" w:hAnsi="宋体" w:eastAsia="宋体" w:cs="宋体"/>
          <w:spacing w:val="-1"/>
          <w:sz w:val="30"/>
          <w:szCs w:val="30"/>
        </w:rPr>
        <w:t>从脑干核团黑质投射到多巴胺能通路的黑质纹状体通路；第二组是颞叶</w:t>
      </w:r>
      <w:r>
        <w:rPr>
          <w:rFonts w:ascii="宋体" w:hAnsi="宋体" w:eastAsia="宋体" w:cs="宋体"/>
          <w:spacing w:val="14"/>
          <w:sz w:val="30"/>
          <w:szCs w:val="30"/>
        </w:rPr>
        <w:t xml:space="preserve"> </w:t>
      </w:r>
      <w:r>
        <w:rPr>
          <w:rFonts w:ascii="宋体" w:hAnsi="宋体" w:eastAsia="宋体" w:cs="宋体"/>
          <w:sz w:val="30"/>
          <w:szCs w:val="30"/>
        </w:rPr>
        <w:t>的中部结构，尤其是海马体和杏仁核，从脑干腹侧被盖</w:t>
      </w:r>
      <w:r>
        <w:rPr>
          <w:rFonts w:ascii="宋体" w:hAnsi="宋体" w:eastAsia="宋体" w:cs="宋体"/>
          <w:spacing w:val="-1"/>
          <w:sz w:val="30"/>
          <w:szCs w:val="30"/>
        </w:rPr>
        <w:t>区投射到多巴胺</w:t>
      </w:r>
      <w:r>
        <w:rPr>
          <w:rFonts w:ascii="宋体" w:hAnsi="宋体" w:eastAsia="宋体" w:cs="宋体"/>
          <w:sz w:val="30"/>
          <w:szCs w:val="30"/>
        </w:rPr>
        <w:t xml:space="preserve"> </w:t>
      </w:r>
      <w:r>
        <w:rPr>
          <w:rFonts w:ascii="宋体" w:hAnsi="宋体" w:eastAsia="宋体" w:cs="宋体"/>
          <w:spacing w:val="-1"/>
          <w:sz w:val="30"/>
          <w:szCs w:val="30"/>
        </w:rPr>
        <w:t>能通路的中脑边缘通路；第三组是前额叶皮质，同样是从腹侧被盖区投</w:t>
      </w:r>
      <w:r>
        <w:rPr>
          <w:rFonts w:ascii="宋体" w:hAnsi="宋体" w:eastAsia="宋体" w:cs="宋体"/>
          <w:spacing w:val="6"/>
          <w:sz w:val="30"/>
          <w:szCs w:val="30"/>
        </w:rPr>
        <w:t xml:space="preserve"> </w:t>
      </w:r>
      <w:r>
        <w:rPr>
          <w:rFonts w:ascii="宋体" w:hAnsi="宋体" w:eastAsia="宋体" w:cs="宋体"/>
          <w:spacing w:val="-1"/>
          <w:sz w:val="30"/>
          <w:szCs w:val="30"/>
        </w:rPr>
        <w:t>射到多巴胺能通路的中脑皮质通路。在上述结构中，海马体与记忆过程</w:t>
      </w:r>
      <w:r>
        <w:rPr>
          <w:rFonts w:ascii="宋体" w:hAnsi="宋体" w:eastAsia="宋体" w:cs="宋体"/>
          <w:spacing w:val="18"/>
          <w:sz w:val="30"/>
          <w:szCs w:val="30"/>
        </w:rPr>
        <w:t xml:space="preserve"> </w:t>
      </w:r>
      <w:r>
        <w:rPr>
          <w:rFonts w:ascii="宋体" w:hAnsi="宋体" w:eastAsia="宋体" w:cs="宋体"/>
          <w:sz w:val="30"/>
          <w:szCs w:val="30"/>
        </w:rPr>
        <w:t>的关系最密切，尤其是情境陈述性记忆。虽然长期记</w:t>
      </w:r>
      <w:r>
        <w:rPr>
          <w:rFonts w:ascii="宋体" w:hAnsi="宋体" w:eastAsia="宋体" w:cs="宋体"/>
          <w:spacing w:val="-1"/>
          <w:sz w:val="30"/>
          <w:szCs w:val="30"/>
        </w:rPr>
        <w:t>忆本身或许是在新</w:t>
      </w:r>
      <w:r>
        <w:rPr>
          <w:rFonts w:ascii="宋体" w:hAnsi="宋体" w:eastAsia="宋体" w:cs="宋体"/>
          <w:sz w:val="30"/>
          <w:szCs w:val="30"/>
        </w:rPr>
        <w:t xml:space="preserve"> </w:t>
      </w:r>
      <w:r>
        <w:rPr>
          <w:rFonts w:ascii="宋体" w:hAnsi="宋体" w:eastAsia="宋体" w:cs="宋体"/>
          <w:spacing w:val="-1"/>
          <w:sz w:val="30"/>
          <w:szCs w:val="30"/>
        </w:rPr>
        <w:t>皮质中形成的，但海马体在促进这种记忆的形成方面发挥着不可或缺的</w:t>
      </w:r>
      <w:r>
        <w:rPr>
          <w:rFonts w:ascii="宋体" w:hAnsi="宋体" w:eastAsia="宋体" w:cs="宋体"/>
          <w:spacing w:val="13"/>
          <w:sz w:val="30"/>
          <w:szCs w:val="30"/>
        </w:rPr>
        <w:t xml:space="preserve"> </w:t>
      </w:r>
      <w:r>
        <w:rPr>
          <w:rFonts w:ascii="宋体" w:hAnsi="宋体" w:eastAsia="宋体" w:cs="宋体"/>
          <w:spacing w:val="-1"/>
          <w:sz w:val="30"/>
          <w:szCs w:val="30"/>
        </w:rPr>
        <w:t>作用，尤其是起到了将分散在不同新皮质区域的不同成分整合在一起的</w:t>
      </w:r>
      <w:r>
        <w:rPr>
          <w:rFonts w:ascii="宋体" w:hAnsi="宋体" w:eastAsia="宋体" w:cs="宋体"/>
          <w:spacing w:val="17"/>
          <w:sz w:val="30"/>
          <w:szCs w:val="30"/>
        </w:rPr>
        <w:t xml:space="preserve"> </w:t>
      </w:r>
      <w:r>
        <w:rPr>
          <w:rFonts w:ascii="宋体" w:hAnsi="宋体" w:eastAsia="宋体" w:cs="宋体"/>
          <w:spacing w:val="-1"/>
          <w:sz w:val="30"/>
          <w:szCs w:val="30"/>
        </w:rPr>
        <w:t>作用。坎德尔的研究表明，这种促进和整合作用是借助海马体的变化完</w:t>
      </w:r>
      <w:r>
        <w:rPr>
          <w:rFonts w:ascii="宋体" w:hAnsi="宋体" w:eastAsia="宋体" w:cs="宋体"/>
          <w:spacing w:val="17"/>
          <w:sz w:val="30"/>
          <w:szCs w:val="30"/>
        </w:rPr>
        <w:t xml:space="preserve"> </w:t>
      </w:r>
      <w:r>
        <w:rPr>
          <w:rFonts w:ascii="宋体" w:hAnsi="宋体" w:eastAsia="宋体" w:cs="宋体"/>
          <w:spacing w:val="-1"/>
          <w:sz w:val="30"/>
          <w:szCs w:val="30"/>
        </w:rPr>
        <w:t>成的，而海马体的上述变化是在多巴胺的促进下实现的。</w:t>
      </w:r>
      <w:r>
        <w:rPr>
          <w:rFonts w:ascii="宋体" w:hAnsi="宋体" w:eastAsia="宋体" w:cs="宋体"/>
          <w:spacing w:val="-50"/>
          <w:sz w:val="30"/>
          <w:szCs w:val="30"/>
        </w:rPr>
        <w:t xml:space="preserve"> </w:t>
      </w:r>
      <w:r>
        <w:rPr>
          <w:rFonts w:ascii="宋体" w:hAnsi="宋体" w:eastAsia="宋体" w:cs="宋体"/>
          <w:color w:val="B08050"/>
          <w:spacing w:val="-1"/>
          <w:sz w:val="26"/>
          <w:szCs w:val="26"/>
        </w:rPr>
        <w:t xml:space="preserve">注  </w:t>
      </w:r>
      <w:r>
        <w:rPr>
          <w:rFonts w:ascii="宋体" w:hAnsi="宋体" w:eastAsia="宋体" w:cs="宋体"/>
          <w:color w:val="C07040"/>
          <w:spacing w:val="-1"/>
          <w:sz w:val="26"/>
          <w:szCs w:val="26"/>
        </w:rPr>
        <w:t>(注</w:t>
      </w:r>
      <w:r>
        <w:rPr>
          <w:rFonts w:ascii="宋体" w:hAnsi="宋体" w:eastAsia="宋体" w:cs="宋体"/>
          <w:spacing w:val="-1"/>
          <w:sz w:val="30"/>
          <w:szCs w:val="30"/>
        </w:rPr>
        <w:t>鉴于多</w:t>
      </w:r>
      <w:r>
        <w:rPr>
          <w:rFonts w:ascii="宋体" w:hAnsi="宋体" w:eastAsia="宋体" w:cs="宋体"/>
          <w:sz w:val="30"/>
          <w:szCs w:val="30"/>
        </w:rPr>
        <w:t xml:space="preserve"> 巴胺对长期记忆形成的作用表现在海马体中，</w:t>
      </w:r>
      <w:r>
        <w:rPr>
          <w:rFonts w:ascii="宋体" w:hAnsi="宋体" w:eastAsia="宋体" w:cs="宋体"/>
          <w:spacing w:val="-1"/>
          <w:sz w:val="30"/>
          <w:szCs w:val="30"/>
        </w:rPr>
        <w:t>因此，有理由认为该过程</w:t>
      </w:r>
      <w:r>
        <w:rPr>
          <w:rFonts w:ascii="宋体" w:hAnsi="宋体" w:eastAsia="宋体" w:cs="宋体"/>
          <w:sz w:val="30"/>
          <w:szCs w:val="30"/>
        </w:rPr>
        <w:t xml:space="preserve"> </w:t>
      </w:r>
      <w:r>
        <w:rPr>
          <w:rFonts w:ascii="宋体" w:hAnsi="宋体" w:eastAsia="宋体" w:cs="宋体"/>
          <w:spacing w:val="34"/>
          <w:sz w:val="26"/>
          <w:szCs w:val="26"/>
        </w:rPr>
        <w:t>在左半脑海马体中更高效，因为多巴胺能通路</w:t>
      </w:r>
      <w:r>
        <w:rPr>
          <w:rFonts w:ascii="宋体" w:hAnsi="宋体" w:eastAsia="宋体" w:cs="宋体"/>
          <w:spacing w:val="33"/>
          <w:sz w:val="26"/>
          <w:szCs w:val="26"/>
        </w:rPr>
        <w:t>具有</w:t>
      </w:r>
      <w:r>
        <w:rPr>
          <w:rFonts w:ascii="宋体" w:hAnsi="宋体" w:eastAsia="宋体" w:cs="宋体"/>
          <w:spacing w:val="-75"/>
          <w:sz w:val="26"/>
          <w:szCs w:val="26"/>
        </w:rPr>
        <w:t xml:space="preserve"> </w:t>
      </w:r>
      <w:r>
        <w:rPr>
          <w:rFonts w:ascii="宋体" w:hAnsi="宋体" w:eastAsia="宋体" w:cs="宋体"/>
          <w:spacing w:val="33"/>
          <w:sz w:val="26"/>
          <w:szCs w:val="26"/>
        </w:rPr>
        <w:t>一</w:t>
      </w:r>
      <w:r>
        <w:rPr>
          <w:rFonts w:ascii="宋体" w:hAnsi="宋体" w:eastAsia="宋体" w:cs="宋体"/>
          <w:spacing w:val="-74"/>
          <w:sz w:val="26"/>
          <w:szCs w:val="26"/>
        </w:rPr>
        <w:t xml:space="preserve"> </w:t>
      </w:r>
      <w:r>
        <w:rPr>
          <w:rFonts w:ascii="宋体" w:hAnsi="宋体" w:eastAsia="宋体" w:cs="宋体"/>
          <w:spacing w:val="33"/>
          <w:sz w:val="26"/>
          <w:szCs w:val="26"/>
        </w:rPr>
        <w:t>定的偏侧化。</w:t>
      </w:r>
    </w:p>
    <w:p w14:paraId="3309C170">
      <w:pPr>
        <w:spacing w:before="139" w:line="230" w:lineRule="auto"/>
        <w:ind w:right="57" w:firstLine="619"/>
        <w:jc w:val="both"/>
        <w:rPr>
          <w:rFonts w:ascii="宋体" w:hAnsi="宋体" w:eastAsia="宋体" w:cs="宋体"/>
          <w:sz w:val="30"/>
          <w:szCs w:val="30"/>
        </w:rPr>
      </w:pPr>
      <w:r>
        <w:rPr>
          <w:rFonts w:ascii="宋体" w:hAnsi="宋体" w:eastAsia="宋体" w:cs="宋体"/>
          <w:spacing w:val="4"/>
          <w:sz w:val="30"/>
          <w:szCs w:val="30"/>
        </w:rPr>
        <w:t>多巴胺与进化过程中出现的半脑特化之间又有怎样的关系呢?坎德</w:t>
      </w:r>
      <w:r>
        <w:rPr>
          <w:rFonts w:ascii="宋体" w:hAnsi="宋体" w:eastAsia="宋体" w:cs="宋体"/>
          <w:spacing w:val="8"/>
          <w:sz w:val="30"/>
          <w:szCs w:val="30"/>
        </w:rPr>
        <w:t xml:space="preserve"> </w:t>
      </w:r>
      <w:r>
        <w:rPr>
          <w:rFonts w:ascii="宋体" w:hAnsi="宋体" w:eastAsia="宋体" w:cs="宋体"/>
          <w:spacing w:val="-1"/>
          <w:sz w:val="30"/>
          <w:szCs w:val="30"/>
        </w:rPr>
        <w:t>尔认为，多巴胺对长期记忆形成的作用并非在整个进化过程中都如此显</w:t>
      </w:r>
      <w:r>
        <w:rPr>
          <w:rFonts w:ascii="宋体" w:hAnsi="宋体" w:eastAsia="宋体" w:cs="宋体"/>
          <w:spacing w:val="12"/>
          <w:sz w:val="30"/>
          <w:szCs w:val="30"/>
        </w:rPr>
        <w:t xml:space="preserve"> </w:t>
      </w:r>
      <w:r>
        <w:rPr>
          <w:rFonts w:ascii="宋体" w:hAnsi="宋体" w:eastAsia="宋体" w:cs="宋体"/>
          <w:spacing w:val="-1"/>
          <w:sz w:val="30"/>
          <w:szCs w:val="30"/>
        </w:rPr>
        <w:t>著。只有在哺乳动物身上，该作用才是显著的。对巨型海蜗牛来说，促</w:t>
      </w:r>
      <w:r>
        <w:rPr>
          <w:rFonts w:ascii="宋体" w:hAnsi="宋体" w:eastAsia="宋体" w:cs="宋体"/>
          <w:spacing w:val="13"/>
          <w:sz w:val="30"/>
          <w:szCs w:val="30"/>
        </w:rPr>
        <w:t xml:space="preserve"> </w:t>
      </w:r>
      <w:r>
        <w:rPr>
          <w:rFonts w:ascii="宋体" w:hAnsi="宋体" w:eastAsia="宋体" w:cs="宋体"/>
          <w:sz w:val="30"/>
          <w:szCs w:val="30"/>
        </w:rPr>
        <w:t>进长期记忆形成的是血清素。不同于多巴胺，</w:t>
      </w:r>
      <w:r>
        <w:rPr>
          <w:rFonts w:ascii="宋体" w:hAnsi="宋体" w:eastAsia="宋体" w:cs="宋体"/>
          <w:spacing w:val="-1"/>
          <w:sz w:val="30"/>
          <w:szCs w:val="30"/>
        </w:rPr>
        <w:t>血清素的分布模式不具有</w:t>
      </w:r>
      <w:r>
        <w:rPr>
          <w:rFonts w:ascii="宋体" w:hAnsi="宋体" w:eastAsia="宋体" w:cs="宋体"/>
          <w:sz w:val="30"/>
          <w:szCs w:val="30"/>
        </w:rPr>
        <w:t xml:space="preserve"> </w:t>
      </w:r>
      <w:r>
        <w:rPr>
          <w:rFonts w:ascii="宋体" w:hAnsi="宋体" w:eastAsia="宋体" w:cs="宋体"/>
          <w:spacing w:val="-1"/>
          <w:sz w:val="30"/>
          <w:szCs w:val="30"/>
        </w:rPr>
        <w:t>不对性性；血清素能通路，出于种种意图和目的，基本上是对称的。坎</w:t>
      </w:r>
      <w:r>
        <w:rPr>
          <w:rFonts w:ascii="宋体" w:hAnsi="宋体" w:eastAsia="宋体" w:cs="宋体"/>
          <w:spacing w:val="13"/>
          <w:sz w:val="30"/>
          <w:szCs w:val="30"/>
        </w:rPr>
        <w:t xml:space="preserve"> </w:t>
      </w:r>
      <w:r>
        <w:rPr>
          <w:rFonts w:ascii="宋体" w:hAnsi="宋体" w:eastAsia="宋体" w:cs="宋体"/>
          <w:spacing w:val="2"/>
          <w:sz w:val="26"/>
          <w:szCs w:val="26"/>
        </w:rPr>
        <w:t>德尔认为，</w:t>
      </w:r>
      <w:r>
        <w:rPr>
          <w:rFonts w:ascii="宋体" w:hAnsi="宋体" w:eastAsia="宋体" w:cs="宋体"/>
          <w:spacing w:val="85"/>
          <w:sz w:val="26"/>
          <w:szCs w:val="26"/>
        </w:rPr>
        <w:t xml:space="preserve"> </w:t>
      </w:r>
      <w:r>
        <w:rPr>
          <w:rFonts w:ascii="宋体" w:hAnsi="宋体" w:eastAsia="宋体" w:cs="宋体"/>
          <w:color w:val="C07040"/>
          <w:spacing w:val="2"/>
          <w:sz w:val="26"/>
          <w:szCs w:val="26"/>
        </w:rPr>
        <w:t>(汪</w:t>
      </w:r>
      <w:r>
        <w:rPr>
          <w:rFonts w:ascii="宋体" w:hAnsi="宋体" w:eastAsia="宋体" w:cs="宋体"/>
          <w:spacing w:val="2"/>
          <w:sz w:val="30"/>
          <w:szCs w:val="30"/>
        </w:rPr>
        <w:t>海兔的神经系统没有呈现出任何不对称性。那么,半脑特</w:t>
      </w:r>
      <w:r>
        <w:rPr>
          <w:rFonts w:ascii="宋体" w:hAnsi="宋体" w:eastAsia="宋体" w:cs="宋体"/>
          <w:sz w:val="30"/>
          <w:szCs w:val="30"/>
        </w:rPr>
        <w:t xml:space="preserve"> </w:t>
      </w:r>
      <w:r>
        <w:rPr>
          <w:rFonts w:ascii="宋体" w:hAnsi="宋体" w:eastAsia="宋体" w:cs="宋体"/>
          <w:spacing w:val="5"/>
          <w:sz w:val="30"/>
          <w:szCs w:val="30"/>
        </w:rPr>
        <w:t>化的出现是不是进化的基础呢?抑或半脑特</w:t>
      </w:r>
      <w:r>
        <w:rPr>
          <w:rFonts w:ascii="宋体" w:hAnsi="宋体" w:eastAsia="宋体" w:cs="宋体"/>
          <w:spacing w:val="4"/>
          <w:sz w:val="30"/>
          <w:szCs w:val="30"/>
        </w:rPr>
        <w:t>化的出现与从血清素能对长</w:t>
      </w:r>
    </w:p>
    <w:p w14:paraId="422000E2">
      <w:pPr>
        <w:spacing w:line="230" w:lineRule="auto"/>
        <w:rPr>
          <w:rFonts w:ascii="宋体" w:hAnsi="宋体" w:eastAsia="宋体" w:cs="宋体"/>
          <w:sz w:val="30"/>
          <w:szCs w:val="30"/>
        </w:rPr>
        <w:sectPr>
          <w:pgSz w:w="12240" w:h="15840"/>
          <w:pgMar w:top="400" w:right="1431" w:bottom="400" w:left="1429" w:header="0" w:footer="0" w:gutter="0"/>
          <w:cols w:space="720" w:num="1"/>
        </w:sectPr>
      </w:pPr>
    </w:p>
    <w:p w14:paraId="0900CFC2">
      <w:pPr>
        <w:pStyle w:val="2"/>
        <w:spacing w:line="242" w:lineRule="auto"/>
      </w:pPr>
    </w:p>
    <w:p w14:paraId="6840DC83">
      <w:pPr>
        <w:pStyle w:val="2"/>
        <w:spacing w:line="243" w:lineRule="auto"/>
      </w:pPr>
    </w:p>
    <w:p w14:paraId="0A9FE563">
      <w:pPr>
        <w:pStyle w:val="2"/>
        <w:spacing w:line="243" w:lineRule="auto"/>
      </w:pPr>
    </w:p>
    <w:p w14:paraId="43AA863C">
      <w:pPr>
        <w:pStyle w:val="2"/>
        <w:spacing w:line="243" w:lineRule="auto"/>
      </w:pPr>
    </w:p>
    <w:p w14:paraId="3C12753F">
      <w:pPr>
        <w:spacing w:before="94" w:line="231" w:lineRule="auto"/>
        <w:ind w:right="50"/>
        <w:jc w:val="both"/>
        <w:rPr>
          <w:rFonts w:ascii="宋体" w:hAnsi="宋体" w:eastAsia="宋体" w:cs="宋体"/>
          <w:sz w:val="29"/>
          <w:szCs w:val="29"/>
        </w:rPr>
      </w:pPr>
      <w:r>
        <w:rPr>
          <w:rFonts w:ascii="宋体" w:hAnsi="宋体" w:eastAsia="宋体" w:cs="宋体"/>
          <w:spacing w:val="14"/>
          <w:sz w:val="29"/>
          <w:szCs w:val="29"/>
        </w:rPr>
        <w:t>期记忆形成的调节到多巴胺能对长期记忆形成的调节的过渡有关?抑或</w:t>
      </w:r>
      <w:r>
        <w:rPr>
          <w:rFonts w:ascii="宋体" w:hAnsi="宋体" w:eastAsia="宋体" w:cs="宋体"/>
          <w:spacing w:val="3"/>
          <w:sz w:val="29"/>
          <w:szCs w:val="29"/>
        </w:rPr>
        <w:t xml:space="preserve"> </w:t>
      </w:r>
      <w:r>
        <w:rPr>
          <w:rFonts w:ascii="宋体" w:hAnsi="宋体" w:eastAsia="宋体" w:cs="宋体"/>
          <w:spacing w:val="9"/>
          <w:sz w:val="29"/>
          <w:szCs w:val="29"/>
        </w:rPr>
        <w:t>恰恰相反，与从血清素能对长期记忆形成的调节到多巴胺能对长期记忆</w:t>
      </w:r>
      <w:r>
        <w:rPr>
          <w:rFonts w:ascii="宋体" w:hAnsi="宋体" w:eastAsia="宋体" w:cs="宋体"/>
          <w:spacing w:val="13"/>
          <w:sz w:val="29"/>
          <w:szCs w:val="29"/>
        </w:rPr>
        <w:t xml:space="preserve"> </w:t>
      </w:r>
      <w:r>
        <w:rPr>
          <w:rFonts w:ascii="宋体" w:hAnsi="宋体" w:eastAsia="宋体" w:cs="宋体"/>
          <w:spacing w:val="14"/>
          <w:sz w:val="29"/>
          <w:szCs w:val="29"/>
        </w:rPr>
        <w:t>形成的调节的过渡是原因，而半脑特化的出现才是结果?或者半脑不对</w:t>
      </w:r>
      <w:r>
        <w:rPr>
          <w:rFonts w:ascii="宋体" w:hAnsi="宋体" w:eastAsia="宋体" w:cs="宋体"/>
          <w:spacing w:val="2"/>
          <w:sz w:val="29"/>
          <w:szCs w:val="29"/>
        </w:rPr>
        <w:t xml:space="preserve"> </w:t>
      </w:r>
      <w:r>
        <w:rPr>
          <w:rFonts w:ascii="宋体" w:hAnsi="宋体" w:eastAsia="宋体" w:cs="宋体"/>
          <w:spacing w:val="10"/>
          <w:sz w:val="29"/>
          <w:szCs w:val="29"/>
        </w:rPr>
        <w:t>称性的进化与长期记忆的生化机制之间还存在更加复杂、不甚明了的关</w:t>
      </w:r>
      <w:r>
        <w:rPr>
          <w:rFonts w:ascii="宋体" w:hAnsi="宋体" w:eastAsia="宋体" w:cs="宋体"/>
          <w:spacing w:val="2"/>
          <w:sz w:val="29"/>
          <w:szCs w:val="29"/>
        </w:rPr>
        <w:t xml:space="preserve"> </w:t>
      </w:r>
      <w:r>
        <w:rPr>
          <w:rFonts w:ascii="宋体" w:hAnsi="宋体" w:eastAsia="宋体" w:cs="宋体"/>
          <w:spacing w:val="14"/>
          <w:sz w:val="29"/>
          <w:szCs w:val="29"/>
        </w:rPr>
        <w:t>系?</w:t>
      </w:r>
    </w:p>
    <w:p w14:paraId="656B788D">
      <w:pPr>
        <w:spacing w:before="145" w:line="242" w:lineRule="auto"/>
        <w:ind w:right="22" w:firstLine="629"/>
        <w:rPr>
          <w:rFonts w:ascii="宋体" w:hAnsi="宋体" w:eastAsia="宋体" w:cs="宋体"/>
          <w:sz w:val="29"/>
          <w:szCs w:val="29"/>
        </w:rPr>
      </w:pPr>
      <w:r>
        <w:rPr>
          <w:rFonts w:ascii="宋体" w:hAnsi="宋体" w:eastAsia="宋体" w:cs="宋体"/>
          <w:spacing w:val="8"/>
          <w:sz w:val="29"/>
          <w:szCs w:val="29"/>
        </w:rPr>
        <w:t>当代神经科学认为，多巴胺在学习过程中发挥着独特的作用。人们</w:t>
      </w:r>
      <w:r>
        <w:rPr>
          <w:rFonts w:ascii="宋体" w:hAnsi="宋体" w:eastAsia="宋体" w:cs="宋体"/>
          <w:spacing w:val="18"/>
          <w:sz w:val="29"/>
          <w:szCs w:val="29"/>
        </w:rPr>
        <w:t xml:space="preserve"> </w:t>
      </w:r>
      <w:r>
        <w:rPr>
          <w:rFonts w:ascii="宋体" w:hAnsi="宋体" w:eastAsia="宋体" w:cs="宋体"/>
          <w:spacing w:val="-1"/>
          <w:sz w:val="29"/>
          <w:szCs w:val="29"/>
        </w:rPr>
        <w:t>通常会谈到多巴胺在“奖励”机制中发挥的作用，</w:t>
      </w:r>
      <w:r>
        <w:rPr>
          <w:rFonts w:ascii="宋体" w:hAnsi="宋体" w:eastAsia="宋体" w:cs="宋体"/>
          <w:color w:val="B07040"/>
          <w:spacing w:val="-1"/>
          <w:sz w:val="24"/>
          <w:szCs w:val="24"/>
        </w:rPr>
        <w:t>注)</w:t>
      </w:r>
      <w:r>
        <w:rPr>
          <w:rFonts w:ascii="宋体" w:hAnsi="宋体" w:eastAsia="宋体" w:cs="宋体"/>
          <w:spacing w:val="-1"/>
          <w:sz w:val="29"/>
          <w:szCs w:val="29"/>
        </w:rPr>
        <w:t>说多巴胺为发生在神</w:t>
      </w:r>
      <w:r>
        <w:rPr>
          <w:rFonts w:ascii="宋体" w:hAnsi="宋体" w:eastAsia="宋体" w:cs="宋体"/>
          <w:spacing w:val="14"/>
          <w:sz w:val="29"/>
          <w:szCs w:val="29"/>
        </w:rPr>
        <w:t xml:space="preserve"> </w:t>
      </w:r>
      <w:r>
        <w:rPr>
          <w:rFonts w:ascii="宋体" w:hAnsi="宋体" w:eastAsia="宋体" w:cs="宋体"/>
          <w:spacing w:val="-10"/>
          <w:sz w:val="29"/>
          <w:szCs w:val="29"/>
        </w:rPr>
        <w:t>经网络中的学习过程提供了“教学信号”。杰</w:t>
      </w:r>
      <w:r>
        <w:rPr>
          <w:rFonts w:ascii="宋体" w:hAnsi="宋体" w:eastAsia="宋体" w:cs="宋体"/>
          <w:spacing w:val="-11"/>
          <w:sz w:val="29"/>
          <w:szCs w:val="29"/>
        </w:rPr>
        <w:t>西米</w:t>
      </w:r>
      <w:r>
        <w:rPr>
          <w:rFonts w:ascii="宋体" w:hAnsi="宋体" w:eastAsia="宋体" w:cs="宋体"/>
          <w:spacing w:val="-37"/>
          <w:sz w:val="29"/>
          <w:szCs w:val="29"/>
        </w:rPr>
        <w:t xml:space="preserve"> </w:t>
      </w:r>
      <w:r>
        <w:rPr>
          <w:rFonts w:ascii="宋体" w:hAnsi="宋体" w:eastAsia="宋体" w:cs="宋体"/>
          <w:spacing w:val="-11"/>
          <w:sz w:val="29"/>
          <w:szCs w:val="29"/>
        </w:rPr>
        <w:t>·达伊及其同事有力地</w:t>
      </w:r>
    </w:p>
    <w:p w14:paraId="544BB644">
      <w:pPr>
        <w:spacing w:line="269" w:lineRule="auto"/>
        <w:ind w:right="294"/>
        <w:rPr>
          <w:rFonts w:ascii="宋体" w:hAnsi="宋体" w:eastAsia="宋体" w:cs="宋体"/>
          <w:sz w:val="20"/>
          <w:szCs w:val="20"/>
        </w:rPr>
      </w:pPr>
      <w:r>
        <w:rPr>
          <w:rFonts w:ascii="宋体" w:hAnsi="宋体" w:eastAsia="宋体" w:cs="宋体"/>
          <w:spacing w:val="-2"/>
          <w:sz w:val="29"/>
          <w:szCs w:val="29"/>
        </w:rPr>
        <w:t>证明了刺激-奖励是如何通过将多巴胺释放的</w:t>
      </w:r>
      <w:r>
        <w:rPr>
          <w:rFonts w:ascii="宋体" w:hAnsi="宋体" w:eastAsia="宋体" w:cs="宋体"/>
          <w:spacing w:val="-3"/>
          <w:sz w:val="29"/>
          <w:szCs w:val="29"/>
        </w:rPr>
        <w:t>时间“向前”转向预测性线</w:t>
      </w:r>
      <w:r>
        <w:rPr>
          <w:rFonts w:ascii="宋体" w:hAnsi="宋体" w:eastAsia="宋体" w:cs="宋体"/>
          <w:sz w:val="29"/>
          <w:szCs w:val="29"/>
        </w:rPr>
        <w:t xml:space="preserve"> 索来影响多巴胺的释放的。</w:t>
      </w:r>
      <w:r>
        <w:rPr>
          <w:rFonts w:ascii="宋体" w:hAnsi="宋体" w:eastAsia="宋体" w:cs="宋体"/>
          <w:spacing w:val="75"/>
          <w:sz w:val="29"/>
          <w:szCs w:val="29"/>
        </w:rPr>
        <w:t xml:space="preserve"> </w:t>
      </w:r>
      <w:r>
        <w:rPr>
          <w:rFonts w:ascii="宋体" w:hAnsi="宋体" w:eastAsia="宋体" w:cs="宋体"/>
          <w:color w:val="B07040"/>
          <w:position w:val="10"/>
          <w:sz w:val="20"/>
          <w:szCs w:val="20"/>
        </w:rPr>
        <w:t>注</w:t>
      </w:r>
    </w:p>
    <w:p w14:paraId="551303B6">
      <w:pPr>
        <w:spacing w:before="97" w:line="249" w:lineRule="auto"/>
        <w:ind w:right="50" w:firstLine="629"/>
        <w:jc w:val="both"/>
        <w:rPr>
          <w:rFonts w:ascii="宋体" w:hAnsi="宋体" w:eastAsia="宋体" w:cs="宋体"/>
          <w:sz w:val="20"/>
          <w:szCs w:val="20"/>
        </w:rPr>
      </w:pPr>
      <w:r>
        <w:rPr>
          <w:rFonts w:ascii="宋体" w:hAnsi="宋体" w:eastAsia="宋体" w:cs="宋体"/>
          <w:spacing w:val="9"/>
          <w:sz w:val="29"/>
          <w:szCs w:val="29"/>
        </w:rPr>
        <w:t>此外，可以通过生化刺激或抑制多巴胺能活动来对受奖励驱动的行</w:t>
      </w:r>
      <w:r>
        <w:rPr>
          <w:rFonts w:ascii="宋体" w:hAnsi="宋体" w:eastAsia="宋体" w:cs="宋体"/>
          <w:spacing w:val="2"/>
          <w:sz w:val="29"/>
          <w:szCs w:val="29"/>
        </w:rPr>
        <w:t xml:space="preserve"> </w:t>
      </w:r>
      <w:r>
        <w:rPr>
          <w:rFonts w:ascii="宋体" w:hAnsi="宋体" w:eastAsia="宋体" w:cs="宋体"/>
          <w:spacing w:val="15"/>
          <w:sz w:val="29"/>
          <w:szCs w:val="29"/>
        </w:rPr>
        <w:t>为的规模进行调节。</w:t>
      </w:r>
      <w:r>
        <w:rPr>
          <w:rFonts w:ascii="宋体" w:hAnsi="宋体" w:eastAsia="宋体" w:cs="宋体"/>
          <w:color w:val="C06020"/>
          <w:spacing w:val="15"/>
          <w:sz w:val="29"/>
          <w:szCs w:val="29"/>
        </w:rPr>
        <w:t>汪</w:t>
      </w:r>
      <w:r>
        <w:rPr>
          <w:rFonts w:ascii="宋体" w:hAnsi="宋体" w:eastAsia="宋体" w:cs="宋体"/>
          <w:spacing w:val="15"/>
          <w:sz w:val="29"/>
          <w:szCs w:val="29"/>
        </w:rPr>
        <w:t>但是，指令是从何处发出</w:t>
      </w:r>
      <w:r>
        <w:rPr>
          <w:rFonts w:ascii="宋体" w:hAnsi="宋体" w:eastAsia="宋体" w:cs="宋体"/>
          <w:spacing w:val="14"/>
          <w:sz w:val="29"/>
          <w:szCs w:val="29"/>
        </w:rPr>
        <w:t>的呢?上述高级功能通</w:t>
      </w:r>
      <w:r>
        <w:rPr>
          <w:rFonts w:ascii="宋体" w:hAnsi="宋体" w:eastAsia="宋体" w:cs="宋体"/>
          <w:sz w:val="29"/>
          <w:szCs w:val="29"/>
        </w:rPr>
        <w:t xml:space="preserve"> </w:t>
      </w:r>
      <w:r>
        <w:rPr>
          <w:rFonts w:ascii="宋体" w:hAnsi="宋体" w:eastAsia="宋体" w:cs="宋体"/>
          <w:spacing w:val="9"/>
          <w:sz w:val="29"/>
          <w:szCs w:val="29"/>
        </w:rPr>
        <w:t>常涉及的多巴胺能通路的源头位于腹侧被盖区，它是位于中脑腹侧的一</w:t>
      </w:r>
      <w:r>
        <w:rPr>
          <w:rFonts w:ascii="宋体" w:hAnsi="宋体" w:eastAsia="宋体" w:cs="宋体"/>
          <w:spacing w:val="16"/>
          <w:sz w:val="29"/>
          <w:szCs w:val="29"/>
        </w:rPr>
        <w:t xml:space="preserve"> </w:t>
      </w:r>
      <w:r>
        <w:rPr>
          <w:rFonts w:ascii="宋体" w:hAnsi="宋体" w:eastAsia="宋体" w:cs="宋体"/>
          <w:spacing w:val="9"/>
          <w:sz w:val="29"/>
          <w:szCs w:val="29"/>
        </w:rPr>
        <w:t>个小小的核团。对腹侧被盖区的多巴胺能神经元的记录表明，它们的放</w:t>
      </w:r>
      <w:r>
        <w:rPr>
          <w:rFonts w:ascii="宋体" w:hAnsi="宋体" w:eastAsia="宋体" w:cs="宋体"/>
          <w:spacing w:val="11"/>
          <w:sz w:val="29"/>
          <w:szCs w:val="29"/>
        </w:rPr>
        <w:t xml:space="preserve"> </w:t>
      </w:r>
      <w:r>
        <w:rPr>
          <w:rFonts w:ascii="宋体" w:hAnsi="宋体" w:eastAsia="宋体" w:cs="宋体"/>
          <w:spacing w:val="10"/>
          <w:sz w:val="29"/>
          <w:szCs w:val="29"/>
        </w:rPr>
        <w:t>电反映了与奖励价值预测有关的复杂运算，也就是对奖励和一段时间中</w:t>
      </w:r>
      <w:r>
        <w:rPr>
          <w:rFonts w:ascii="宋体" w:hAnsi="宋体" w:eastAsia="宋体" w:cs="宋体"/>
          <w:sz w:val="29"/>
          <w:szCs w:val="29"/>
        </w:rPr>
        <w:t xml:space="preserve"> 的上述变量的动态变化起预测作用的线索。  </w:t>
      </w:r>
      <w:r>
        <w:rPr>
          <w:rFonts w:ascii="宋体" w:hAnsi="宋体" w:eastAsia="宋体" w:cs="宋体"/>
          <w:color w:val="B07040"/>
          <w:position w:val="7"/>
          <w:sz w:val="20"/>
          <w:szCs w:val="20"/>
        </w:rPr>
        <w:t>注</w:t>
      </w:r>
    </w:p>
    <w:p w14:paraId="06DE3CBF">
      <w:pPr>
        <w:spacing w:before="110" w:line="228" w:lineRule="auto"/>
        <w:ind w:right="51" w:firstLine="629"/>
        <w:rPr>
          <w:rFonts w:ascii="宋体" w:hAnsi="宋体" w:eastAsia="宋体" w:cs="宋体"/>
          <w:sz w:val="29"/>
          <w:szCs w:val="29"/>
        </w:rPr>
      </w:pPr>
      <w:r>
        <w:rPr>
          <w:rFonts w:ascii="宋体" w:hAnsi="宋体" w:eastAsia="宋体" w:cs="宋体"/>
          <w:spacing w:val="9"/>
          <w:sz w:val="29"/>
          <w:szCs w:val="29"/>
        </w:rPr>
        <w:t>但是，腹侧被盖区是所有复杂的适应性决策所必需的复杂神经计算</w:t>
      </w:r>
      <w:r>
        <w:rPr>
          <w:rFonts w:ascii="宋体" w:hAnsi="宋体" w:eastAsia="宋体" w:cs="宋体"/>
          <w:spacing w:val="1"/>
          <w:sz w:val="29"/>
          <w:szCs w:val="29"/>
        </w:rPr>
        <w:t xml:space="preserve"> </w:t>
      </w:r>
      <w:r>
        <w:rPr>
          <w:rFonts w:ascii="宋体" w:hAnsi="宋体" w:eastAsia="宋体" w:cs="宋体"/>
          <w:spacing w:val="14"/>
          <w:sz w:val="29"/>
          <w:szCs w:val="29"/>
        </w:rPr>
        <w:t>的主要部位的可能性非常小。此外，连同其他多巴胺能投射源(黑</w:t>
      </w:r>
    </w:p>
    <w:p w14:paraId="3E74D224">
      <w:pPr>
        <w:spacing w:before="10" w:line="229" w:lineRule="auto"/>
        <w:rPr>
          <w:rFonts w:ascii="宋体" w:hAnsi="宋体" w:eastAsia="宋体" w:cs="宋体"/>
          <w:sz w:val="29"/>
          <w:szCs w:val="29"/>
        </w:rPr>
      </w:pPr>
      <w:r>
        <w:rPr>
          <w:rFonts w:ascii="宋体" w:hAnsi="宋体" w:eastAsia="宋体" w:cs="宋体"/>
          <w:spacing w:val="21"/>
          <w:sz w:val="29"/>
          <w:szCs w:val="29"/>
        </w:rPr>
        <w:t>质),腹侧被盖区似乎是从外侧缰核</w:t>
      </w:r>
      <w:r>
        <w:rPr>
          <w:rFonts w:ascii="宋体" w:hAnsi="宋体" w:eastAsia="宋体" w:cs="宋体"/>
          <w:color w:val="B06020"/>
          <w:spacing w:val="21"/>
          <w:sz w:val="29"/>
          <w:szCs w:val="29"/>
        </w:rPr>
        <w:t>注</w:t>
      </w:r>
      <w:r>
        <w:rPr>
          <w:rFonts w:ascii="宋体" w:hAnsi="宋体" w:eastAsia="宋体" w:cs="宋体"/>
          <w:spacing w:val="21"/>
          <w:sz w:val="29"/>
          <w:szCs w:val="29"/>
        </w:rPr>
        <w:t>等其他结构接收输入信息的，而</w:t>
      </w:r>
      <w:r>
        <w:rPr>
          <w:rFonts w:ascii="宋体" w:hAnsi="宋体" w:eastAsia="宋体" w:cs="宋体"/>
          <w:spacing w:val="2"/>
          <w:sz w:val="29"/>
          <w:szCs w:val="29"/>
        </w:rPr>
        <w:t xml:space="preserve"> </w:t>
      </w:r>
      <w:r>
        <w:rPr>
          <w:rFonts w:ascii="宋体" w:hAnsi="宋体" w:eastAsia="宋体" w:cs="宋体"/>
          <w:spacing w:val="9"/>
          <w:sz w:val="29"/>
          <w:szCs w:val="29"/>
        </w:rPr>
        <w:t>外侧缰核同样不大可能是对复杂的适应性决策起关键作用的神经运算发</w:t>
      </w:r>
      <w:r>
        <w:rPr>
          <w:rFonts w:ascii="宋体" w:hAnsi="宋体" w:eastAsia="宋体" w:cs="宋体"/>
          <w:spacing w:val="12"/>
          <w:sz w:val="29"/>
          <w:szCs w:val="29"/>
        </w:rPr>
        <w:t xml:space="preserve"> </w:t>
      </w:r>
      <w:r>
        <w:rPr>
          <w:rFonts w:ascii="宋体" w:hAnsi="宋体" w:eastAsia="宋体" w:cs="宋体"/>
          <w:spacing w:val="10"/>
          <w:sz w:val="29"/>
          <w:szCs w:val="29"/>
        </w:rPr>
        <w:t>生的主要部位，更不用说是唯一部位了。其背后的</w:t>
      </w:r>
      <w:r>
        <w:rPr>
          <w:rFonts w:ascii="宋体" w:hAnsi="宋体" w:eastAsia="宋体" w:cs="宋体"/>
          <w:spacing w:val="9"/>
          <w:sz w:val="29"/>
          <w:szCs w:val="29"/>
        </w:rPr>
        <w:t>回路必须具有同等的</w:t>
      </w:r>
      <w:r>
        <w:rPr>
          <w:rFonts w:ascii="宋体" w:hAnsi="宋体" w:eastAsia="宋体" w:cs="宋体"/>
          <w:sz w:val="29"/>
          <w:szCs w:val="29"/>
        </w:rPr>
        <w:t xml:space="preserve"> </w:t>
      </w:r>
      <w:r>
        <w:rPr>
          <w:rFonts w:ascii="宋体" w:hAnsi="宋体" w:eastAsia="宋体" w:cs="宋体"/>
          <w:spacing w:val="10"/>
          <w:sz w:val="29"/>
          <w:szCs w:val="29"/>
        </w:rPr>
        <w:t>复杂程度。腹侧被盖区更像是一个放大器和对</w:t>
      </w:r>
      <w:r>
        <w:rPr>
          <w:rFonts w:ascii="宋体" w:hAnsi="宋体" w:eastAsia="宋体" w:cs="宋体"/>
          <w:spacing w:val="9"/>
          <w:sz w:val="29"/>
          <w:szCs w:val="29"/>
        </w:rPr>
        <w:t>在其他部位进行计算的信</w:t>
      </w:r>
      <w:r>
        <w:rPr>
          <w:rFonts w:ascii="宋体" w:hAnsi="宋体" w:eastAsia="宋体" w:cs="宋体"/>
          <w:sz w:val="29"/>
          <w:szCs w:val="29"/>
        </w:rPr>
        <w:t xml:space="preserve"> </w:t>
      </w:r>
      <w:r>
        <w:rPr>
          <w:rFonts w:ascii="宋体" w:hAnsi="宋体" w:eastAsia="宋体" w:cs="宋体"/>
          <w:spacing w:val="9"/>
          <w:sz w:val="29"/>
          <w:szCs w:val="29"/>
        </w:rPr>
        <w:t>号起传递作用的传输机，而不是奖励预测这一过程蕴含的复杂神经计算</w:t>
      </w:r>
      <w:r>
        <w:rPr>
          <w:rFonts w:ascii="宋体" w:hAnsi="宋体" w:eastAsia="宋体" w:cs="宋体"/>
          <w:spacing w:val="13"/>
          <w:sz w:val="29"/>
          <w:szCs w:val="29"/>
        </w:rPr>
        <w:t xml:space="preserve"> </w:t>
      </w:r>
      <w:r>
        <w:rPr>
          <w:rFonts w:ascii="宋体" w:hAnsi="宋体" w:eastAsia="宋体" w:cs="宋体"/>
          <w:spacing w:val="10"/>
          <w:sz w:val="29"/>
          <w:szCs w:val="29"/>
        </w:rPr>
        <w:t>的实际发生地。接下来出场的是前额叶皮质和杏仁核，这是两</w:t>
      </w:r>
      <w:r>
        <w:rPr>
          <w:rFonts w:ascii="宋体" w:hAnsi="宋体" w:eastAsia="宋体" w:cs="宋体"/>
          <w:spacing w:val="9"/>
          <w:sz w:val="29"/>
          <w:szCs w:val="29"/>
        </w:rPr>
        <w:t>个富含多</w:t>
      </w:r>
      <w:r>
        <w:rPr>
          <w:rFonts w:ascii="宋体" w:hAnsi="宋体" w:eastAsia="宋体" w:cs="宋体"/>
          <w:sz w:val="29"/>
          <w:szCs w:val="29"/>
        </w:rPr>
        <w:t xml:space="preserve"> </w:t>
      </w:r>
      <w:r>
        <w:rPr>
          <w:rFonts w:ascii="宋体" w:hAnsi="宋体" w:eastAsia="宋体" w:cs="宋体"/>
          <w:spacing w:val="9"/>
          <w:sz w:val="29"/>
          <w:szCs w:val="29"/>
        </w:rPr>
        <w:t>巴胺的大脑区域。杏仁核在对与生存有关的输入信息进行自动的、迅速</w:t>
      </w:r>
      <w:r>
        <w:rPr>
          <w:rFonts w:ascii="宋体" w:hAnsi="宋体" w:eastAsia="宋体" w:cs="宋体"/>
          <w:spacing w:val="11"/>
          <w:sz w:val="29"/>
          <w:szCs w:val="29"/>
        </w:rPr>
        <w:t xml:space="preserve"> </w:t>
      </w:r>
      <w:r>
        <w:rPr>
          <w:rFonts w:ascii="宋体" w:hAnsi="宋体" w:eastAsia="宋体" w:cs="宋体"/>
          <w:spacing w:val="9"/>
          <w:sz w:val="29"/>
          <w:szCs w:val="29"/>
        </w:rPr>
        <w:t>的和粗略的评估方面发挥着关键作用，这种评估作用在很大程度上是事</w:t>
      </w:r>
      <w:r>
        <w:rPr>
          <w:rFonts w:ascii="宋体" w:hAnsi="宋体" w:eastAsia="宋体" w:cs="宋体"/>
          <w:spacing w:val="13"/>
          <w:sz w:val="29"/>
          <w:szCs w:val="29"/>
        </w:rPr>
        <w:t xml:space="preserve"> </w:t>
      </w:r>
      <w:r>
        <w:rPr>
          <w:rFonts w:ascii="宋体" w:hAnsi="宋体" w:eastAsia="宋体" w:cs="宋体"/>
          <w:spacing w:val="10"/>
          <w:sz w:val="29"/>
          <w:szCs w:val="29"/>
        </w:rPr>
        <w:t>先设置好的，以简单的线索为基础。前额叶皮质则</w:t>
      </w:r>
      <w:r>
        <w:rPr>
          <w:rFonts w:ascii="宋体" w:hAnsi="宋体" w:eastAsia="宋体" w:cs="宋体"/>
          <w:spacing w:val="9"/>
          <w:sz w:val="29"/>
          <w:szCs w:val="29"/>
        </w:rPr>
        <w:t>根据信息对有机体的</w:t>
      </w:r>
      <w:r>
        <w:rPr>
          <w:rFonts w:ascii="宋体" w:hAnsi="宋体" w:eastAsia="宋体" w:cs="宋体"/>
          <w:sz w:val="29"/>
          <w:szCs w:val="29"/>
        </w:rPr>
        <w:t xml:space="preserve"> 意义在更广泛的语境中提供更具体、更缓慢、更具学习能力的“认知”评 </w:t>
      </w:r>
      <w:r>
        <w:rPr>
          <w:rFonts w:ascii="宋体" w:hAnsi="宋体" w:eastAsia="宋体" w:cs="宋体"/>
          <w:spacing w:val="-2"/>
          <w:sz w:val="29"/>
          <w:szCs w:val="29"/>
        </w:rPr>
        <w:t>估。</w:t>
      </w:r>
    </w:p>
    <w:p w14:paraId="47977E36">
      <w:pPr>
        <w:spacing w:before="206" w:line="230" w:lineRule="auto"/>
        <w:ind w:right="42" w:firstLine="629"/>
        <w:jc w:val="both"/>
        <w:rPr>
          <w:rFonts w:ascii="宋体" w:hAnsi="宋体" w:eastAsia="宋体" w:cs="宋体"/>
          <w:sz w:val="29"/>
          <w:szCs w:val="29"/>
        </w:rPr>
      </w:pPr>
      <w:r>
        <w:rPr>
          <w:rFonts w:ascii="宋体" w:hAnsi="宋体" w:eastAsia="宋体" w:cs="宋体"/>
          <w:spacing w:val="9"/>
          <w:sz w:val="29"/>
          <w:szCs w:val="29"/>
        </w:rPr>
        <w:t>前额叶皮质和杏仁核这两种结构很可能就是做出对有机体很重要的</w:t>
      </w:r>
      <w:r>
        <w:rPr>
          <w:rFonts w:ascii="宋体" w:hAnsi="宋体" w:eastAsia="宋体" w:cs="宋体"/>
          <w:spacing w:val="10"/>
          <w:sz w:val="29"/>
          <w:szCs w:val="29"/>
        </w:rPr>
        <w:t xml:space="preserve"> </w:t>
      </w:r>
      <w:r>
        <w:rPr>
          <w:rFonts w:ascii="宋体" w:hAnsi="宋体" w:eastAsia="宋体" w:cs="宋体"/>
          <w:sz w:val="29"/>
          <w:szCs w:val="29"/>
        </w:rPr>
        <w:t>神经计算的地点。它们随后把信号传送到腹</w:t>
      </w:r>
      <w:r>
        <w:rPr>
          <w:rFonts w:ascii="宋体" w:hAnsi="宋体" w:eastAsia="宋体" w:cs="宋体"/>
          <w:spacing w:val="-1"/>
          <w:sz w:val="29"/>
          <w:szCs w:val="29"/>
        </w:rPr>
        <w:t>侧被盖区，“命令”腹侧被盖</w:t>
      </w:r>
      <w:r>
        <w:rPr>
          <w:rFonts w:ascii="宋体" w:hAnsi="宋体" w:eastAsia="宋体" w:cs="宋体"/>
          <w:sz w:val="29"/>
          <w:szCs w:val="29"/>
        </w:rPr>
        <w:t xml:space="preserve"> </w:t>
      </w:r>
      <w:r>
        <w:rPr>
          <w:rFonts w:ascii="宋体" w:hAnsi="宋体" w:eastAsia="宋体" w:cs="宋体"/>
          <w:spacing w:val="9"/>
          <w:sz w:val="29"/>
          <w:szCs w:val="29"/>
        </w:rPr>
        <w:t>区刺激包括海马体多巴胺能通路在内的各种神经结构，这些结构反过来</w:t>
      </w:r>
      <w:r>
        <w:rPr>
          <w:rFonts w:ascii="宋体" w:hAnsi="宋体" w:eastAsia="宋体" w:cs="宋体"/>
          <w:spacing w:val="12"/>
          <w:sz w:val="29"/>
          <w:szCs w:val="29"/>
        </w:rPr>
        <w:t xml:space="preserve"> </w:t>
      </w:r>
      <w:r>
        <w:rPr>
          <w:rFonts w:ascii="宋体" w:hAnsi="宋体" w:eastAsia="宋体" w:cs="宋体"/>
          <w:spacing w:val="10"/>
          <w:sz w:val="29"/>
          <w:szCs w:val="29"/>
        </w:rPr>
        <w:t>会促进有关重要输入信息的长期记忆的形成。</w:t>
      </w:r>
      <w:r>
        <w:rPr>
          <w:rFonts w:ascii="宋体" w:hAnsi="宋体" w:eastAsia="宋体" w:cs="宋体"/>
          <w:spacing w:val="9"/>
          <w:sz w:val="29"/>
          <w:szCs w:val="29"/>
        </w:rPr>
        <w:t>这是一种非常精细的机</w:t>
      </w:r>
    </w:p>
    <w:p w14:paraId="09D90790">
      <w:pPr>
        <w:spacing w:line="230" w:lineRule="auto"/>
        <w:rPr>
          <w:rFonts w:ascii="宋体" w:hAnsi="宋体" w:eastAsia="宋体" w:cs="宋体"/>
          <w:sz w:val="29"/>
          <w:szCs w:val="29"/>
        </w:rPr>
        <w:sectPr>
          <w:pgSz w:w="12240" w:h="15840"/>
          <w:pgMar w:top="400" w:right="1465" w:bottom="400" w:left="1419" w:header="0" w:footer="0" w:gutter="0"/>
          <w:cols w:space="720" w:num="1"/>
        </w:sectPr>
      </w:pPr>
    </w:p>
    <w:p w14:paraId="122DCF5A">
      <w:pPr>
        <w:pStyle w:val="2"/>
        <w:spacing w:line="242" w:lineRule="auto"/>
      </w:pPr>
    </w:p>
    <w:p w14:paraId="2B47DB2C">
      <w:pPr>
        <w:pStyle w:val="2"/>
        <w:spacing w:line="242" w:lineRule="auto"/>
      </w:pPr>
    </w:p>
    <w:p w14:paraId="639C7A0A">
      <w:pPr>
        <w:pStyle w:val="2"/>
        <w:spacing w:line="243" w:lineRule="auto"/>
      </w:pPr>
    </w:p>
    <w:p w14:paraId="1EA8A509">
      <w:pPr>
        <w:pStyle w:val="2"/>
        <w:spacing w:line="243" w:lineRule="auto"/>
      </w:pPr>
    </w:p>
    <w:p w14:paraId="1133F320">
      <w:pPr>
        <w:spacing w:before="94" w:line="224" w:lineRule="auto"/>
        <w:ind w:right="22"/>
        <w:rPr>
          <w:rFonts w:ascii="宋体" w:hAnsi="宋体" w:eastAsia="宋体" w:cs="宋体"/>
          <w:sz w:val="29"/>
          <w:szCs w:val="29"/>
        </w:rPr>
      </w:pPr>
      <w:r>
        <w:rPr>
          <w:rFonts w:ascii="宋体" w:hAnsi="宋体" w:eastAsia="宋体" w:cs="宋体"/>
          <w:spacing w:val="9"/>
          <w:sz w:val="29"/>
          <w:szCs w:val="29"/>
        </w:rPr>
        <w:t>制，能够选取一定的输入信息，使其进入长期记忆的特权通道，并防止</w:t>
      </w:r>
      <w:r>
        <w:rPr>
          <w:rFonts w:ascii="宋体" w:hAnsi="宋体" w:eastAsia="宋体" w:cs="宋体"/>
          <w:spacing w:val="13"/>
          <w:sz w:val="29"/>
          <w:szCs w:val="29"/>
        </w:rPr>
        <w:t xml:space="preserve"> </w:t>
      </w:r>
      <w:r>
        <w:rPr>
          <w:rFonts w:ascii="宋体" w:hAnsi="宋体" w:eastAsia="宋体" w:cs="宋体"/>
          <w:spacing w:val="4"/>
          <w:sz w:val="29"/>
          <w:szCs w:val="29"/>
        </w:rPr>
        <w:t>其他输入信息进入该通道。让我们将该机制称作“具有执行意义的</w:t>
      </w:r>
      <w:r>
        <w:rPr>
          <w:rFonts w:ascii="宋体" w:hAnsi="宋体" w:eastAsia="宋体" w:cs="宋体"/>
          <w:spacing w:val="3"/>
          <w:sz w:val="29"/>
          <w:szCs w:val="29"/>
        </w:rPr>
        <w:t>记忆</w:t>
      </w:r>
      <w:r>
        <w:rPr>
          <w:rFonts w:ascii="宋体" w:hAnsi="宋体" w:eastAsia="宋体" w:cs="宋体"/>
          <w:sz w:val="29"/>
          <w:szCs w:val="29"/>
        </w:rPr>
        <w:t xml:space="preserve">  </w:t>
      </w:r>
      <w:r>
        <w:rPr>
          <w:rFonts w:ascii="宋体" w:hAnsi="宋体" w:eastAsia="宋体" w:cs="宋体"/>
          <w:spacing w:val="3"/>
          <w:sz w:val="29"/>
          <w:szCs w:val="29"/>
        </w:rPr>
        <w:t>回路”。具有执行意义的记忆回路中的主要信息流向量是从前额叶皮质</w:t>
      </w:r>
      <w:r>
        <w:rPr>
          <w:rFonts w:ascii="宋体" w:hAnsi="宋体" w:eastAsia="宋体" w:cs="宋体"/>
          <w:spacing w:val="9"/>
          <w:sz w:val="29"/>
          <w:szCs w:val="29"/>
        </w:rPr>
        <w:t xml:space="preserve">  </w:t>
      </w:r>
      <w:r>
        <w:rPr>
          <w:rFonts w:ascii="宋体" w:hAnsi="宋体" w:eastAsia="宋体" w:cs="宋体"/>
          <w:spacing w:val="7"/>
          <w:sz w:val="29"/>
          <w:szCs w:val="29"/>
        </w:rPr>
        <w:t>和杏仁核发出，经由腹侧被盖区最终到海马体。</w:t>
      </w:r>
    </w:p>
    <w:p w14:paraId="240464DD">
      <w:pPr>
        <w:spacing w:before="171" w:line="231" w:lineRule="auto"/>
        <w:ind w:right="23" w:firstLine="600"/>
        <w:rPr>
          <w:rFonts w:ascii="宋体" w:hAnsi="宋体" w:eastAsia="宋体" w:cs="宋体"/>
          <w:sz w:val="29"/>
          <w:szCs w:val="29"/>
        </w:rPr>
      </w:pPr>
      <w:r>
        <w:rPr>
          <w:rFonts w:ascii="宋体" w:hAnsi="宋体" w:eastAsia="宋体" w:cs="宋体"/>
          <w:spacing w:val="8"/>
          <w:sz w:val="29"/>
          <w:szCs w:val="29"/>
        </w:rPr>
        <w:t>虽然认为上述复杂的机制仅与单一神经递质或神经调质有关过于天</w:t>
      </w:r>
      <w:r>
        <w:rPr>
          <w:rFonts w:ascii="宋体" w:hAnsi="宋体" w:eastAsia="宋体" w:cs="宋体"/>
          <w:sz w:val="29"/>
          <w:szCs w:val="29"/>
        </w:rPr>
        <w:t xml:space="preserve"> </w:t>
      </w:r>
      <w:r>
        <w:rPr>
          <w:rFonts w:ascii="宋体" w:hAnsi="宋体" w:eastAsia="宋体" w:cs="宋体"/>
          <w:spacing w:val="9"/>
          <w:sz w:val="29"/>
          <w:szCs w:val="29"/>
        </w:rPr>
        <w:t>真，但是，多巴胺似乎确实在整个回路中扮演着至关重要的角色。对其</w:t>
      </w:r>
      <w:r>
        <w:rPr>
          <w:rFonts w:ascii="宋体" w:hAnsi="宋体" w:eastAsia="宋体" w:cs="宋体"/>
          <w:spacing w:val="12"/>
          <w:sz w:val="29"/>
          <w:szCs w:val="29"/>
        </w:rPr>
        <w:t xml:space="preserve"> </w:t>
      </w:r>
      <w:r>
        <w:rPr>
          <w:rFonts w:ascii="宋体" w:hAnsi="宋体" w:eastAsia="宋体" w:cs="宋体"/>
          <w:spacing w:val="9"/>
          <w:sz w:val="29"/>
          <w:szCs w:val="29"/>
        </w:rPr>
        <w:t>起调节作用的是中脑边缘通路和中脑皮质通路。不论何时提及上述通</w:t>
      </w:r>
    </w:p>
    <w:p w14:paraId="1D871BC9">
      <w:pPr>
        <w:spacing w:before="3" w:line="229" w:lineRule="auto"/>
        <w:ind w:right="23"/>
        <w:rPr>
          <w:rFonts w:ascii="宋体" w:hAnsi="宋体" w:eastAsia="宋体" w:cs="宋体"/>
          <w:sz w:val="29"/>
          <w:szCs w:val="29"/>
        </w:rPr>
      </w:pPr>
      <w:r>
        <w:rPr>
          <w:rFonts w:ascii="宋体" w:hAnsi="宋体" w:eastAsia="宋体" w:cs="宋体"/>
          <w:spacing w:val="9"/>
          <w:sz w:val="29"/>
          <w:szCs w:val="29"/>
        </w:rPr>
        <w:t>路，科学文献的重点通常都放在它们的上行部分，但从之前的分析中可</w:t>
      </w:r>
      <w:r>
        <w:rPr>
          <w:rFonts w:ascii="宋体" w:hAnsi="宋体" w:eastAsia="宋体" w:cs="宋体"/>
          <w:spacing w:val="12"/>
          <w:sz w:val="29"/>
          <w:szCs w:val="29"/>
        </w:rPr>
        <w:t xml:space="preserve"> </w:t>
      </w:r>
      <w:r>
        <w:rPr>
          <w:rFonts w:ascii="宋体" w:hAnsi="宋体" w:eastAsia="宋体" w:cs="宋体"/>
          <w:spacing w:val="9"/>
          <w:sz w:val="29"/>
          <w:szCs w:val="29"/>
        </w:rPr>
        <w:t>以看出，下行部分同样重要，因为下行部分为前额叶皮质和杏仁核对腹</w:t>
      </w:r>
      <w:r>
        <w:rPr>
          <w:rFonts w:ascii="宋体" w:hAnsi="宋体" w:eastAsia="宋体" w:cs="宋体"/>
          <w:spacing w:val="12"/>
          <w:sz w:val="29"/>
          <w:szCs w:val="29"/>
        </w:rPr>
        <w:t xml:space="preserve"> </w:t>
      </w:r>
      <w:r>
        <w:rPr>
          <w:rFonts w:ascii="宋体" w:hAnsi="宋体" w:eastAsia="宋体" w:cs="宋体"/>
          <w:spacing w:val="-11"/>
          <w:sz w:val="29"/>
          <w:szCs w:val="29"/>
        </w:rPr>
        <w:t>侧被盖区的“命令”提供了路径，“命令”的内容是对海马体等结构的多巴</w:t>
      </w:r>
      <w:r>
        <w:rPr>
          <w:rFonts w:ascii="宋体" w:hAnsi="宋体" w:eastAsia="宋体" w:cs="宋体"/>
          <w:spacing w:val="18"/>
          <w:sz w:val="29"/>
          <w:szCs w:val="29"/>
        </w:rPr>
        <w:t xml:space="preserve"> </w:t>
      </w:r>
      <w:r>
        <w:rPr>
          <w:rFonts w:ascii="宋体" w:hAnsi="宋体" w:eastAsia="宋体" w:cs="宋体"/>
          <w:spacing w:val="8"/>
          <w:sz w:val="29"/>
          <w:szCs w:val="29"/>
        </w:rPr>
        <w:t>胺通路进行刺激。在一个使用了极其复杂的研究方法的</w:t>
      </w:r>
      <w:r>
        <w:rPr>
          <w:rFonts w:ascii="Times New Roman" w:hAnsi="Times New Roman" w:eastAsia="Times New Roman" w:cs="Times New Roman"/>
          <w:sz w:val="29"/>
          <w:szCs w:val="29"/>
        </w:rPr>
        <w:t>fMRI</w:t>
      </w:r>
      <w:r>
        <w:rPr>
          <w:rFonts w:ascii="宋体" w:hAnsi="宋体" w:eastAsia="宋体" w:cs="宋体"/>
          <w:spacing w:val="8"/>
          <w:sz w:val="29"/>
          <w:szCs w:val="29"/>
        </w:rPr>
        <w:t>研究中，</w:t>
      </w:r>
    </w:p>
    <w:p w14:paraId="211F2837">
      <w:pPr>
        <w:spacing w:line="218" w:lineRule="auto"/>
        <w:rPr>
          <w:rFonts w:ascii="宋体" w:hAnsi="宋体" w:eastAsia="宋体" w:cs="宋体"/>
          <w:sz w:val="29"/>
          <w:szCs w:val="29"/>
        </w:rPr>
      </w:pPr>
      <w:r>
        <w:rPr>
          <w:rFonts w:ascii="宋体" w:hAnsi="宋体" w:eastAsia="宋体" w:cs="宋体"/>
          <w:spacing w:val="-2"/>
          <w:sz w:val="29"/>
          <w:szCs w:val="29"/>
        </w:rPr>
        <w:t>金伯利</w:t>
      </w:r>
      <w:r>
        <w:rPr>
          <w:rFonts w:ascii="宋体" w:hAnsi="宋体" w:eastAsia="宋体" w:cs="宋体"/>
          <w:spacing w:val="-30"/>
          <w:sz w:val="29"/>
          <w:szCs w:val="29"/>
        </w:rPr>
        <w:t xml:space="preserve"> </w:t>
      </w:r>
      <w:r>
        <w:rPr>
          <w:rFonts w:ascii="宋体" w:hAnsi="宋体" w:eastAsia="宋体" w:cs="宋体"/>
          <w:spacing w:val="-2"/>
          <w:sz w:val="29"/>
          <w:szCs w:val="29"/>
        </w:rPr>
        <w:t>·德阿登及其同事得到了腹侧被盖区在奖励预测实验中的图像。</w:t>
      </w:r>
    </w:p>
    <w:p w14:paraId="4F6F1F37">
      <w:pPr>
        <w:spacing w:before="16" w:line="259" w:lineRule="auto"/>
        <w:ind w:right="60"/>
        <w:rPr>
          <w:rFonts w:ascii="宋体" w:hAnsi="宋体" w:eastAsia="宋体" w:cs="宋体"/>
          <w:sz w:val="29"/>
          <w:szCs w:val="29"/>
        </w:rPr>
      </w:pPr>
      <w:r>
        <w:rPr>
          <w:rFonts w:ascii="宋体" w:hAnsi="宋体" w:eastAsia="宋体" w:cs="宋体"/>
          <w:spacing w:val="8"/>
          <w:sz w:val="29"/>
          <w:szCs w:val="29"/>
        </w:rPr>
        <w:t>他们发现，正向的奖励预测错误与腹侧被盖区的激活之间有直接关系，</w:t>
      </w:r>
      <w:r>
        <w:rPr>
          <w:rFonts w:ascii="宋体" w:hAnsi="宋体" w:eastAsia="宋体" w:cs="宋体"/>
          <w:spacing w:val="6"/>
          <w:sz w:val="29"/>
          <w:szCs w:val="29"/>
        </w:rPr>
        <w:t xml:space="preserve"> </w:t>
      </w:r>
      <w:r>
        <w:rPr>
          <w:rFonts w:ascii="宋体" w:hAnsi="宋体" w:eastAsia="宋体" w:cs="宋体"/>
          <w:spacing w:val="1"/>
          <w:sz w:val="29"/>
          <w:szCs w:val="29"/>
        </w:rPr>
        <w:t>腹侧被盖区的激活又与腹侧纹状体的激活相关。注蒂莫</w:t>
      </w:r>
      <w:r>
        <w:rPr>
          <w:rFonts w:ascii="宋体" w:hAnsi="宋体" w:eastAsia="宋体" w:cs="宋体"/>
          <w:sz w:val="29"/>
          <w:szCs w:val="29"/>
        </w:rPr>
        <w:t>西</w:t>
      </w:r>
      <w:r>
        <w:rPr>
          <w:rFonts w:ascii="宋体" w:hAnsi="宋体" w:eastAsia="宋体" w:cs="宋体"/>
          <w:spacing w:val="-33"/>
          <w:sz w:val="29"/>
          <w:szCs w:val="29"/>
        </w:rPr>
        <w:t xml:space="preserve"> </w:t>
      </w:r>
      <w:r>
        <w:rPr>
          <w:rFonts w:ascii="宋体" w:hAnsi="宋体" w:eastAsia="宋体" w:cs="宋体"/>
          <w:sz w:val="29"/>
          <w:szCs w:val="29"/>
        </w:rPr>
        <w:t>·</w:t>
      </w:r>
      <w:r>
        <w:rPr>
          <w:rFonts w:ascii="宋体" w:hAnsi="宋体" w:eastAsia="宋体" w:cs="宋体"/>
          <w:spacing w:val="-114"/>
          <w:sz w:val="29"/>
          <w:szCs w:val="29"/>
        </w:rPr>
        <w:t xml:space="preserve"> </w:t>
      </w:r>
      <w:r>
        <w:rPr>
          <w:rFonts w:ascii="宋体" w:hAnsi="宋体" w:eastAsia="宋体" w:cs="宋体"/>
          <w:sz w:val="29"/>
          <w:szCs w:val="29"/>
        </w:rPr>
        <w:t xml:space="preserve">贝伦斯及其 </w:t>
      </w:r>
      <w:r>
        <w:rPr>
          <w:rFonts w:ascii="宋体" w:hAnsi="宋体" w:eastAsia="宋体" w:cs="宋体"/>
          <w:spacing w:val="8"/>
          <w:sz w:val="29"/>
          <w:szCs w:val="29"/>
        </w:rPr>
        <w:t>同事发现了类似的结果。</w:t>
      </w:r>
      <w:r>
        <w:rPr>
          <w:rFonts w:ascii="宋体" w:hAnsi="宋体" w:eastAsia="宋体" w:cs="宋体"/>
          <w:color w:val="B07020"/>
          <w:spacing w:val="8"/>
          <w:sz w:val="29"/>
          <w:szCs w:val="29"/>
        </w:rPr>
        <w:t>注</w:t>
      </w:r>
      <w:r>
        <w:rPr>
          <w:rFonts w:ascii="宋体" w:hAnsi="宋体" w:eastAsia="宋体" w:cs="宋体"/>
          <w:color w:val="B07020"/>
          <w:spacing w:val="-62"/>
          <w:sz w:val="29"/>
          <w:szCs w:val="29"/>
        </w:rPr>
        <w:t xml:space="preserve"> </w:t>
      </w:r>
      <w:r>
        <w:rPr>
          <w:rFonts w:ascii="宋体" w:hAnsi="宋体" w:eastAsia="宋体" w:cs="宋体"/>
          <w:spacing w:val="8"/>
          <w:sz w:val="29"/>
          <w:szCs w:val="29"/>
        </w:rPr>
        <w:t>这是不是意味着信号是从腹侧被盖区发出</w:t>
      </w:r>
    </w:p>
    <w:p w14:paraId="72A530C6">
      <w:pPr>
        <w:spacing w:before="2" w:line="245" w:lineRule="auto"/>
        <w:ind w:right="11"/>
        <w:rPr>
          <w:rFonts w:ascii="宋体" w:hAnsi="宋体" w:eastAsia="宋体" w:cs="宋体"/>
          <w:sz w:val="25"/>
          <w:szCs w:val="25"/>
        </w:rPr>
      </w:pPr>
      <w:r>
        <w:rPr>
          <w:rFonts w:ascii="宋体" w:hAnsi="宋体" w:eastAsia="宋体" w:cs="宋体"/>
          <w:spacing w:val="14"/>
          <w:sz w:val="29"/>
          <w:szCs w:val="29"/>
        </w:rPr>
        <w:t>的?或者腹侧被盖区是一个将从前额叶皮质发出的计算结果传递到大脑</w:t>
      </w:r>
      <w:r>
        <w:rPr>
          <w:rFonts w:ascii="宋体" w:hAnsi="宋体" w:eastAsia="宋体" w:cs="宋体"/>
          <w:spacing w:val="3"/>
          <w:sz w:val="29"/>
          <w:szCs w:val="29"/>
        </w:rPr>
        <w:t xml:space="preserve"> </w:t>
      </w:r>
      <w:r>
        <w:rPr>
          <w:rFonts w:ascii="宋体" w:hAnsi="宋体" w:eastAsia="宋体" w:cs="宋体"/>
          <w:spacing w:val="7"/>
          <w:sz w:val="29"/>
          <w:szCs w:val="29"/>
        </w:rPr>
        <w:t>其他部位的放大器?要想回答这些问题，</w:t>
      </w:r>
      <w:r>
        <w:rPr>
          <w:rFonts w:ascii="宋体" w:hAnsi="宋体" w:eastAsia="宋体" w:cs="宋体"/>
          <w:spacing w:val="96"/>
          <w:sz w:val="29"/>
          <w:szCs w:val="29"/>
        </w:rPr>
        <w:t xml:space="preserve"> </w:t>
      </w:r>
      <w:r>
        <w:rPr>
          <w:rFonts w:ascii="宋体" w:hAnsi="宋体" w:eastAsia="宋体" w:cs="宋体"/>
          <w:spacing w:val="7"/>
          <w:sz w:val="29"/>
          <w:szCs w:val="29"/>
        </w:rPr>
        <w:t>一个</w:t>
      </w:r>
      <w:r>
        <w:rPr>
          <w:rFonts w:ascii="宋体" w:hAnsi="宋体" w:eastAsia="宋体" w:cs="宋体"/>
          <w:spacing w:val="6"/>
          <w:sz w:val="29"/>
          <w:szCs w:val="29"/>
        </w:rPr>
        <w:t>有趣的做法是，通过做与</w:t>
      </w:r>
      <w:r>
        <w:rPr>
          <w:rFonts w:ascii="宋体" w:hAnsi="宋体" w:eastAsia="宋体" w:cs="宋体"/>
          <w:sz w:val="29"/>
          <w:szCs w:val="29"/>
        </w:rPr>
        <w:t xml:space="preserve"> </w:t>
      </w:r>
      <w:r>
        <w:rPr>
          <w:rFonts w:ascii="宋体" w:hAnsi="宋体" w:eastAsia="宋体" w:cs="宋体"/>
          <w:spacing w:val="10"/>
          <w:sz w:val="29"/>
          <w:szCs w:val="29"/>
        </w:rPr>
        <w:t>德阿登和贝伦斯等人所做的实验类似的实验来研究腹</w:t>
      </w:r>
      <w:r>
        <w:rPr>
          <w:rFonts w:ascii="宋体" w:hAnsi="宋体" w:eastAsia="宋体" w:cs="宋体"/>
          <w:spacing w:val="9"/>
          <w:sz w:val="29"/>
          <w:szCs w:val="29"/>
        </w:rPr>
        <w:t>侧被盖区的信号与</w:t>
      </w:r>
      <w:r>
        <w:rPr>
          <w:rFonts w:ascii="宋体" w:hAnsi="宋体" w:eastAsia="宋体" w:cs="宋体"/>
          <w:sz w:val="29"/>
          <w:szCs w:val="29"/>
        </w:rPr>
        <w:t xml:space="preserve"> 前额叶皮质信号之间的联系。</w:t>
      </w:r>
      <w:r>
        <w:rPr>
          <w:rFonts w:ascii="宋体" w:hAnsi="宋体" w:eastAsia="宋体" w:cs="宋体"/>
          <w:spacing w:val="55"/>
          <w:sz w:val="29"/>
          <w:szCs w:val="29"/>
        </w:rPr>
        <w:t xml:space="preserve"> </w:t>
      </w:r>
      <w:r>
        <w:rPr>
          <w:rFonts w:ascii="宋体" w:hAnsi="宋体" w:eastAsia="宋体" w:cs="宋体"/>
          <w:color w:val="B08050"/>
          <w:position w:val="1"/>
          <w:sz w:val="25"/>
          <w:szCs w:val="25"/>
        </w:rPr>
        <w:t>注</w:t>
      </w:r>
    </w:p>
    <w:p w14:paraId="3EDA52CF">
      <w:pPr>
        <w:tabs>
          <w:tab w:val="left" w:pos="148"/>
        </w:tabs>
        <w:spacing w:before="127" w:line="229" w:lineRule="auto"/>
        <w:ind w:firstLine="600"/>
        <w:jc w:val="both"/>
        <w:rPr>
          <w:rFonts w:ascii="宋体" w:hAnsi="宋体" w:eastAsia="宋体" w:cs="宋体"/>
          <w:sz w:val="29"/>
          <w:szCs w:val="29"/>
        </w:rPr>
      </w:pPr>
      <w:r>
        <w:rPr>
          <w:rFonts w:ascii="宋体" w:hAnsi="宋体" w:eastAsia="宋体" w:cs="宋体"/>
          <w:spacing w:val="9"/>
          <w:sz w:val="29"/>
          <w:szCs w:val="29"/>
        </w:rPr>
        <w:t>根据这个设想，我们可以认为中脑边缘通路和中脑皮质通路是一个</w:t>
      </w:r>
      <w:r>
        <w:rPr>
          <w:rFonts w:ascii="宋体" w:hAnsi="宋体" w:eastAsia="宋体" w:cs="宋体"/>
          <w:spacing w:val="10"/>
          <w:sz w:val="29"/>
          <w:szCs w:val="29"/>
        </w:rPr>
        <w:t xml:space="preserve"> 单一整合记忆回路的组成部分。前额叶皮质和杏仁核</w:t>
      </w:r>
      <w:r>
        <w:rPr>
          <w:rFonts w:ascii="宋体" w:hAnsi="宋体" w:eastAsia="宋体" w:cs="宋体"/>
          <w:spacing w:val="9"/>
          <w:sz w:val="29"/>
          <w:szCs w:val="29"/>
        </w:rPr>
        <w:t>对信息的价值分别</w:t>
      </w:r>
      <w:r>
        <w:rPr>
          <w:rFonts w:ascii="宋体" w:hAnsi="宋体" w:eastAsia="宋体" w:cs="宋体"/>
          <w:sz w:val="29"/>
          <w:szCs w:val="29"/>
        </w:rPr>
        <w:t xml:space="preserve"> </w:t>
      </w:r>
      <w:r>
        <w:rPr>
          <w:rFonts w:ascii="宋体" w:hAnsi="宋体" w:eastAsia="宋体" w:cs="宋体"/>
          <w:spacing w:val="15"/>
          <w:sz w:val="29"/>
          <w:szCs w:val="29"/>
        </w:rPr>
        <w:t>做评估(前额叶皮质的评估是从认知层面做出的，杏仁核</w:t>
      </w:r>
      <w:r>
        <w:rPr>
          <w:rFonts w:ascii="宋体" w:hAnsi="宋体" w:eastAsia="宋体" w:cs="宋体"/>
          <w:spacing w:val="14"/>
          <w:sz w:val="29"/>
          <w:szCs w:val="29"/>
        </w:rPr>
        <w:t>则是自动做出</w:t>
      </w:r>
      <w:r>
        <w:rPr>
          <w:rFonts w:ascii="宋体" w:hAnsi="宋体" w:eastAsia="宋体" w:cs="宋体"/>
          <w:sz w:val="29"/>
          <w:szCs w:val="29"/>
        </w:rPr>
        <w:t xml:space="preserve"> </w:t>
      </w:r>
      <w:r>
        <w:rPr>
          <w:rFonts w:ascii="宋体" w:hAnsi="宋体" w:eastAsia="宋体" w:cs="宋体"/>
          <w:spacing w:val="14"/>
          <w:sz w:val="29"/>
          <w:szCs w:val="29"/>
        </w:rPr>
        <w:t>的)。经过判断，如果该信息值得进入长期储存库，那么这一信号会通</w:t>
      </w:r>
      <w:r>
        <w:rPr>
          <w:rFonts w:ascii="宋体" w:hAnsi="宋体" w:eastAsia="宋体" w:cs="宋体"/>
          <w:spacing w:val="1"/>
          <w:sz w:val="29"/>
          <w:szCs w:val="29"/>
        </w:rPr>
        <w:t xml:space="preserve"> </w:t>
      </w:r>
      <w:r>
        <w:rPr>
          <w:rFonts w:ascii="宋体" w:hAnsi="宋体" w:eastAsia="宋体" w:cs="宋体"/>
          <w:spacing w:val="19"/>
          <w:sz w:val="29"/>
          <w:szCs w:val="29"/>
        </w:rPr>
        <w:t>过中脑边缘通路的下行部分(来自杏仁核)和中脑皮</w:t>
      </w:r>
      <w:r>
        <w:rPr>
          <w:rFonts w:ascii="宋体" w:hAnsi="宋体" w:eastAsia="宋体" w:cs="宋体"/>
          <w:spacing w:val="18"/>
          <w:sz w:val="29"/>
          <w:szCs w:val="29"/>
        </w:rPr>
        <w:t>质通路的下行部分</w:t>
      </w:r>
      <w:r>
        <w:rPr>
          <w:rFonts w:ascii="宋体" w:hAnsi="宋体" w:eastAsia="宋体" w:cs="宋体"/>
          <w:sz w:val="29"/>
          <w:szCs w:val="29"/>
        </w:rPr>
        <w:t xml:space="preserve"> </w:t>
      </w:r>
      <w:r>
        <w:rPr>
          <w:rFonts w:ascii="宋体" w:hAnsi="宋体" w:eastAsia="宋体" w:cs="宋体"/>
          <w:sz w:val="29"/>
          <w:szCs w:val="29"/>
        </w:rPr>
        <w:tab/>
      </w:r>
      <w:r>
        <w:rPr>
          <w:rFonts w:ascii="宋体" w:hAnsi="宋体" w:eastAsia="宋体" w:cs="宋体"/>
          <w:spacing w:val="13"/>
          <w:sz w:val="29"/>
          <w:szCs w:val="29"/>
        </w:rPr>
        <w:t>(来自前额叶皮质)被传送到腹侧被盖区，引发阶</w:t>
      </w:r>
      <w:r>
        <w:rPr>
          <w:rFonts w:ascii="宋体" w:hAnsi="宋体" w:eastAsia="宋体" w:cs="宋体"/>
          <w:spacing w:val="12"/>
          <w:sz w:val="29"/>
          <w:szCs w:val="29"/>
        </w:rPr>
        <w:t>段性的多巴胺释放，</w:t>
      </w:r>
      <w:r>
        <w:rPr>
          <w:rFonts w:ascii="宋体" w:hAnsi="宋体" w:eastAsia="宋体" w:cs="宋体"/>
          <w:sz w:val="29"/>
          <w:szCs w:val="29"/>
        </w:rPr>
        <w:t xml:space="preserve"> </w:t>
      </w:r>
      <w:r>
        <w:rPr>
          <w:rFonts w:ascii="宋体" w:hAnsi="宋体" w:eastAsia="宋体" w:cs="宋体"/>
          <w:spacing w:val="9"/>
          <w:sz w:val="29"/>
          <w:szCs w:val="29"/>
        </w:rPr>
        <w:t>释放的多巴胺经由上行中脑边缘通路进入海马体。这一过程反过来对有</w:t>
      </w:r>
      <w:r>
        <w:rPr>
          <w:rFonts w:ascii="宋体" w:hAnsi="宋体" w:eastAsia="宋体" w:cs="宋体"/>
          <w:spacing w:val="14"/>
          <w:sz w:val="29"/>
          <w:szCs w:val="29"/>
        </w:rPr>
        <w:t xml:space="preserve"> </w:t>
      </w:r>
      <w:r>
        <w:rPr>
          <w:rFonts w:ascii="宋体" w:hAnsi="宋体" w:eastAsia="宋体" w:cs="宋体"/>
          <w:spacing w:val="8"/>
          <w:sz w:val="29"/>
          <w:szCs w:val="29"/>
        </w:rPr>
        <w:t>价值的记忆的巩固起到了促进作用。该机制显然对左右半脑都有影响，</w:t>
      </w:r>
      <w:r>
        <w:rPr>
          <w:rFonts w:ascii="宋体" w:hAnsi="宋体" w:eastAsia="宋体" w:cs="宋体"/>
          <w:spacing w:val="5"/>
          <w:sz w:val="29"/>
          <w:szCs w:val="29"/>
        </w:rPr>
        <w:t xml:space="preserve"> </w:t>
      </w:r>
      <w:r>
        <w:rPr>
          <w:rFonts w:ascii="宋体" w:hAnsi="宋体" w:eastAsia="宋体" w:cs="宋体"/>
          <w:spacing w:val="10"/>
          <w:sz w:val="29"/>
          <w:szCs w:val="29"/>
        </w:rPr>
        <w:t>但它在左半脑中的运作效率可能更高，原因在于，</w:t>
      </w:r>
      <w:r>
        <w:rPr>
          <w:rFonts w:ascii="宋体" w:hAnsi="宋体" w:eastAsia="宋体" w:cs="宋体"/>
          <w:spacing w:val="9"/>
          <w:sz w:val="29"/>
          <w:szCs w:val="29"/>
        </w:rPr>
        <w:t>左半脑在多巴胺能的</w:t>
      </w:r>
      <w:r>
        <w:rPr>
          <w:rFonts w:ascii="宋体" w:hAnsi="宋体" w:eastAsia="宋体" w:cs="宋体"/>
          <w:sz w:val="29"/>
          <w:szCs w:val="29"/>
        </w:rPr>
        <w:t xml:space="preserve"> </w:t>
      </w:r>
      <w:r>
        <w:rPr>
          <w:rFonts w:ascii="宋体" w:hAnsi="宋体" w:eastAsia="宋体" w:cs="宋体"/>
          <w:spacing w:val="5"/>
          <w:sz w:val="29"/>
          <w:szCs w:val="29"/>
        </w:rPr>
        <w:t>传递方面更具优势。</w:t>
      </w:r>
    </w:p>
    <w:p w14:paraId="0B7201B3">
      <w:pPr>
        <w:spacing w:before="153" w:line="224" w:lineRule="auto"/>
        <w:ind w:firstLine="600"/>
        <w:jc w:val="both"/>
        <w:rPr>
          <w:rFonts w:ascii="宋体" w:hAnsi="宋体" w:eastAsia="宋体" w:cs="宋体"/>
          <w:sz w:val="29"/>
          <w:szCs w:val="29"/>
        </w:rPr>
      </w:pPr>
      <w:r>
        <w:rPr>
          <w:rFonts w:ascii="宋体" w:hAnsi="宋体" w:eastAsia="宋体" w:cs="宋体"/>
          <w:spacing w:val="9"/>
          <w:sz w:val="29"/>
          <w:szCs w:val="29"/>
        </w:rPr>
        <w:t>上述理论通过多巴胺将长期记忆与半脑的不对称性联系在一起，有</w:t>
      </w:r>
      <w:r>
        <w:rPr>
          <w:rFonts w:ascii="宋体" w:hAnsi="宋体" w:eastAsia="宋体" w:cs="宋体"/>
          <w:spacing w:val="12"/>
          <w:sz w:val="29"/>
          <w:szCs w:val="29"/>
        </w:rPr>
        <w:t xml:space="preserve"> </w:t>
      </w:r>
      <w:r>
        <w:rPr>
          <w:rFonts w:ascii="宋体" w:hAnsi="宋体" w:eastAsia="宋体" w:cs="宋体"/>
          <w:spacing w:val="9"/>
          <w:sz w:val="29"/>
          <w:szCs w:val="29"/>
        </w:rPr>
        <w:t>助于调和对大脑信息处理十分关键，但看似矛盾的两种途径。大脑能够</w:t>
      </w:r>
      <w:r>
        <w:rPr>
          <w:rFonts w:ascii="宋体" w:hAnsi="宋体" w:eastAsia="宋体" w:cs="宋体"/>
          <w:spacing w:val="15"/>
          <w:sz w:val="29"/>
          <w:szCs w:val="29"/>
        </w:rPr>
        <w:t xml:space="preserve"> </w:t>
      </w:r>
      <w:r>
        <w:rPr>
          <w:rFonts w:ascii="宋体" w:hAnsi="宋体" w:eastAsia="宋体" w:cs="宋体"/>
          <w:spacing w:val="9"/>
          <w:sz w:val="29"/>
          <w:szCs w:val="29"/>
        </w:rPr>
        <w:t>以某种方式在不损失已有信息的前提下获取新的信息。大脑能够在不忘</w:t>
      </w:r>
      <w:r>
        <w:rPr>
          <w:rFonts w:ascii="宋体" w:hAnsi="宋体" w:eastAsia="宋体" w:cs="宋体"/>
          <w:spacing w:val="17"/>
          <w:sz w:val="29"/>
          <w:szCs w:val="29"/>
        </w:rPr>
        <w:t xml:space="preserve"> </w:t>
      </w:r>
      <w:r>
        <w:rPr>
          <w:rFonts w:ascii="宋体" w:hAnsi="宋体" w:eastAsia="宋体" w:cs="宋体"/>
          <w:spacing w:val="10"/>
          <w:sz w:val="29"/>
          <w:szCs w:val="29"/>
        </w:rPr>
        <w:t>记如何应对之前遇到过的情境的前提下学会如何应对新的挑</w:t>
      </w:r>
      <w:r>
        <w:rPr>
          <w:rFonts w:ascii="宋体" w:hAnsi="宋体" w:eastAsia="宋体" w:cs="宋体"/>
          <w:spacing w:val="9"/>
          <w:sz w:val="29"/>
          <w:szCs w:val="29"/>
        </w:rPr>
        <w:t>战。大脑同</w:t>
      </w:r>
      <w:r>
        <w:rPr>
          <w:rFonts w:ascii="宋体" w:hAnsi="宋体" w:eastAsia="宋体" w:cs="宋体"/>
          <w:sz w:val="29"/>
          <w:szCs w:val="29"/>
        </w:rPr>
        <w:t xml:space="preserve"> </w:t>
      </w:r>
      <w:r>
        <w:rPr>
          <w:rFonts w:ascii="宋体" w:hAnsi="宋体" w:eastAsia="宋体" w:cs="宋体"/>
          <w:spacing w:val="10"/>
          <w:sz w:val="29"/>
          <w:szCs w:val="29"/>
        </w:rPr>
        <w:t>时呈现出可塑性和稳定性的特质。作为大脑的使用者，我们认为同时具</w:t>
      </w:r>
    </w:p>
    <w:p w14:paraId="38E6BF42">
      <w:pPr>
        <w:spacing w:line="224" w:lineRule="auto"/>
        <w:rPr>
          <w:rFonts w:ascii="宋体" w:hAnsi="宋体" w:eastAsia="宋体" w:cs="宋体"/>
          <w:sz w:val="29"/>
          <w:szCs w:val="29"/>
        </w:rPr>
        <w:sectPr>
          <w:pgSz w:w="12240" w:h="15840"/>
          <w:pgMar w:top="400" w:right="1504" w:bottom="400" w:left="1429" w:header="0" w:footer="0" w:gutter="0"/>
          <w:cols w:space="720" w:num="1"/>
        </w:sectPr>
      </w:pPr>
    </w:p>
    <w:p w14:paraId="43D611BD">
      <w:pPr>
        <w:pStyle w:val="2"/>
      </w:pPr>
    </w:p>
    <w:p w14:paraId="32976B78">
      <w:pPr>
        <w:pStyle w:val="2"/>
        <w:spacing w:line="241" w:lineRule="auto"/>
      </w:pPr>
    </w:p>
    <w:p w14:paraId="7B7FA2CA">
      <w:pPr>
        <w:pStyle w:val="2"/>
        <w:spacing w:line="241" w:lineRule="auto"/>
      </w:pPr>
    </w:p>
    <w:p w14:paraId="23D549DA">
      <w:pPr>
        <w:pStyle w:val="2"/>
        <w:spacing w:line="241" w:lineRule="auto"/>
      </w:pPr>
    </w:p>
    <w:p w14:paraId="52E01881">
      <w:pPr>
        <w:spacing w:before="98" w:line="219" w:lineRule="auto"/>
        <w:ind w:left="4"/>
        <w:rPr>
          <w:rFonts w:ascii="宋体" w:hAnsi="宋体" w:eastAsia="宋体" w:cs="宋体"/>
          <w:sz w:val="30"/>
          <w:szCs w:val="30"/>
        </w:rPr>
      </w:pPr>
      <w:r>
        <w:rPr>
          <w:rFonts w:ascii="宋体" w:hAnsi="宋体" w:eastAsia="宋体" w:cs="宋体"/>
          <w:spacing w:val="-1"/>
          <w:sz w:val="30"/>
          <w:szCs w:val="30"/>
        </w:rPr>
        <w:t>备上述两种能力在日常生活中是理所应当的，但是，作为大脑的研究</w:t>
      </w:r>
    </w:p>
    <w:p w14:paraId="32054B2C">
      <w:pPr>
        <w:spacing w:before="1" w:line="223" w:lineRule="auto"/>
        <w:ind w:left="3" w:right="60"/>
        <w:rPr>
          <w:rFonts w:ascii="宋体" w:hAnsi="宋体" w:eastAsia="宋体" w:cs="宋体"/>
          <w:sz w:val="30"/>
          <w:szCs w:val="30"/>
        </w:rPr>
      </w:pPr>
      <w:r>
        <w:rPr>
          <w:rFonts w:ascii="宋体" w:hAnsi="宋体" w:eastAsia="宋体" w:cs="宋体"/>
          <w:spacing w:val="-1"/>
          <w:sz w:val="30"/>
          <w:szCs w:val="30"/>
        </w:rPr>
        <w:t>者，我们对此感到迷惑。许多神经科学家发现大脑的上述双重性质无法</w:t>
      </w:r>
      <w:r>
        <w:rPr>
          <w:rFonts w:ascii="宋体" w:hAnsi="宋体" w:eastAsia="宋体" w:cs="宋体"/>
          <w:spacing w:val="15"/>
          <w:sz w:val="30"/>
          <w:szCs w:val="30"/>
        </w:rPr>
        <w:t xml:space="preserve"> </w:t>
      </w:r>
      <w:r>
        <w:rPr>
          <w:rFonts w:ascii="宋体" w:hAnsi="宋体" w:eastAsia="宋体" w:cs="宋体"/>
          <w:spacing w:val="-1"/>
          <w:sz w:val="30"/>
          <w:szCs w:val="30"/>
        </w:rPr>
        <w:t>用简单的机械论解释进行说明。对神经网络模型的设计者来说，该问题</w:t>
      </w:r>
      <w:r>
        <w:rPr>
          <w:rFonts w:ascii="宋体" w:hAnsi="宋体" w:eastAsia="宋体" w:cs="宋体"/>
          <w:spacing w:val="15"/>
          <w:sz w:val="30"/>
          <w:szCs w:val="30"/>
        </w:rPr>
        <w:t xml:space="preserve"> </w:t>
      </w:r>
      <w:r>
        <w:rPr>
          <w:rFonts w:ascii="宋体" w:hAnsi="宋体" w:eastAsia="宋体" w:cs="宋体"/>
          <w:spacing w:val="-1"/>
          <w:sz w:val="30"/>
          <w:szCs w:val="30"/>
        </w:rPr>
        <w:t>尤其明显。要想设计一个既能学习新信息又不会丢失原有信息的网络是</w:t>
      </w:r>
      <w:r>
        <w:rPr>
          <w:rFonts w:ascii="宋体" w:hAnsi="宋体" w:eastAsia="宋体" w:cs="宋体"/>
          <w:spacing w:val="15"/>
          <w:sz w:val="30"/>
          <w:szCs w:val="30"/>
        </w:rPr>
        <w:t xml:space="preserve"> </w:t>
      </w:r>
      <w:r>
        <w:rPr>
          <w:rFonts w:ascii="宋体" w:hAnsi="宋体" w:eastAsia="宋体" w:cs="宋体"/>
          <w:spacing w:val="-2"/>
          <w:sz w:val="30"/>
          <w:szCs w:val="30"/>
        </w:rPr>
        <w:t>一件非常困难的事情。</w:t>
      </w:r>
    </w:p>
    <w:p w14:paraId="7C2FD0F6">
      <w:pPr>
        <w:spacing w:before="143" w:line="222" w:lineRule="auto"/>
        <w:ind w:left="1" w:firstLine="603"/>
        <w:rPr>
          <w:rFonts w:ascii="宋体" w:hAnsi="宋体" w:eastAsia="宋体" w:cs="宋体"/>
          <w:sz w:val="30"/>
          <w:szCs w:val="30"/>
        </w:rPr>
      </w:pPr>
      <w:r>
        <w:rPr>
          <w:rFonts w:ascii="宋体" w:hAnsi="宋体" w:eastAsia="宋体" w:cs="宋体"/>
          <w:spacing w:val="-1"/>
          <w:sz w:val="30"/>
          <w:szCs w:val="30"/>
        </w:rPr>
        <w:t>为了解决这个难题，若干科学家得出了这样一个结论，即大脑通过</w:t>
      </w:r>
      <w:r>
        <w:rPr>
          <w:rFonts w:ascii="宋体" w:hAnsi="宋体" w:eastAsia="宋体" w:cs="宋体"/>
          <w:spacing w:val="12"/>
          <w:sz w:val="30"/>
          <w:szCs w:val="30"/>
        </w:rPr>
        <w:t xml:space="preserve"> </w:t>
      </w:r>
      <w:r>
        <w:rPr>
          <w:rFonts w:ascii="宋体" w:hAnsi="宋体" w:eastAsia="宋体" w:cs="宋体"/>
          <w:spacing w:val="-1"/>
          <w:sz w:val="30"/>
          <w:szCs w:val="30"/>
        </w:rPr>
        <w:t>两个相互独立的系统协调上述两种能力。但是，这两种系统是什么？它</w:t>
      </w:r>
      <w:r>
        <w:rPr>
          <w:rFonts w:ascii="宋体" w:hAnsi="宋体" w:eastAsia="宋体" w:cs="宋体"/>
          <w:spacing w:val="18"/>
          <w:sz w:val="30"/>
          <w:szCs w:val="30"/>
        </w:rPr>
        <w:t xml:space="preserve"> </w:t>
      </w:r>
      <w:r>
        <w:rPr>
          <w:rFonts w:ascii="宋体" w:hAnsi="宋体" w:eastAsia="宋体" w:cs="宋体"/>
          <w:spacing w:val="-1"/>
          <w:sz w:val="30"/>
          <w:szCs w:val="30"/>
        </w:rPr>
        <w:t>们位于大脑的哪个部位呢？杰伊</w:t>
      </w:r>
      <w:r>
        <w:rPr>
          <w:rFonts w:ascii="Times New Roman" w:hAnsi="Times New Roman" w:eastAsia="Times New Roman" w:cs="Times New Roman"/>
          <w:spacing w:val="-1"/>
          <w:sz w:val="30"/>
          <w:szCs w:val="30"/>
        </w:rPr>
        <w:t>·</w:t>
      </w:r>
      <w:r>
        <w:rPr>
          <w:rFonts w:ascii="宋体" w:hAnsi="宋体" w:eastAsia="宋体" w:cs="宋体"/>
          <w:spacing w:val="-1"/>
          <w:sz w:val="30"/>
          <w:szCs w:val="30"/>
        </w:rPr>
        <w:t>麦克莱兰及其同事认为，新皮质和海</w:t>
      </w:r>
      <w:r>
        <w:rPr>
          <w:rFonts w:ascii="宋体" w:hAnsi="宋体" w:eastAsia="宋体" w:cs="宋体"/>
          <w:spacing w:val="9"/>
          <w:sz w:val="30"/>
          <w:szCs w:val="30"/>
        </w:rPr>
        <w:t xml:space="preserve">  </w:t>
      </w:r>
      <w:r>
        <w:rPr>
          <w:rFonts w:ascii="宋体" w:hAnsi="宋体" w:eastAsia="宋体" w:cs="宋体"/>
          <w:spacing w:val="-1"/>
          <w:sz w:val="30"/>
          <w:szCs w:val="30"/>
        </w:rPr>
        <w:t>马体分别代表大脑中对上述两种互补的能力起支撑作用的两种体系。</w:t>
      </w:r>
      <w:r>
        <w:fldChar w:fldCharType="begin"/>
      </w:r>
      <w:r>
        <w:instrText xml:space="preserve"> HYPERLINK \l "bookmark64" </w:instrText>
      </w:r>
      <w:r>
        <w:fldChar w:fldCharType="separate"/>
      </w:r>
      <w:r>
        <w:rPr>
          <w:position w:val="-4"/>
          <w:sz w:val="30"/>
          <w:szCs w:val="30"/>
        </w:rPr>
        <w:drawing>
          <wp:inline distT="0" distB="0" distL="0" distR="0">
            <wp:extent cx="228600" cy="260350"/>
            <wp:effectExtent l="0" t="0" r="0" b="0"/>
            <wp:docPr id="280" name="IM 280"/>
            <wp:cNvGraphicFramePr/>
            <a:graphic xmlns:a="http://schemas.openxmlformats.org/drawingml/2006/main">
              <a:graphicData uri="http://schemas.openxmlformats.org/drawingml/2006/picture">
                <pic:pic xmlns:pic="http://schemas.openxmlformats.org/drawingml/2006/picture">
                  <pic:nvPicPr>
                    <pic:cNvPr id="280" name="IM 280"/>
                    <pic:cNvPicPr/>
                  </pic:nvPicPr>
                  <pic:blipFill>
                    <a:blip r:embed="rId35"/>
                    <a:stretch>
                      <a:fillRect/>
                    </a:stretch>
                  </pic:blipFill>
                  <pic:spPr>
                    <a:xfrm>
                      <a:off x="0" y="0"/>
                      <a:ext cx="228600" cy="260350"/>
                    </a:xfrm>
                    <a:prstGeom prst="rect">
                      <a:avLst/>
                    </a:prstGeom>
                  </pic:spPr>
                </pic:pic>
              </a:graphicData>
            </a:graphic>
          </wp:inline>
        </w:drawing>
      </w:r>
      <w:r>
        <w:rPr>
          <w:rFonts w:ascii="宋体" w:hAnsi="宋体" w:eastAsia="宋体" w:cs="宋体"/>
          <w:spacing w:val="17"/>
          <w:sz w:val="30"/>
          <w:szCs w:val="30"/>
        </w:rPr>
        <w:t xml:space="preserve"> </w:t>
      </w:r>
      <w:r>
        <w:rPr>
          <w:rFonts w:ascii="宋体" w:hAnsi="宋体" w:eastAsia="宋体" w:cs="宋体"/>
          <w:spacing w:val="17"/>
          <w:sz w:val="30"/>
          <w:szCs w:val="30"/>
        </w:rPr>
        <w:fldChar w:fldCharType="end"/>
      </w:r>
      <w:r>
        <w:rPr>
          <w:rFonts w:ascii="宋体" w:hAnsi="宋体" w:eastAsia="宋体" w:cs="宋体"/>
          <w:spacing w:val="-1"/>
          <w:sz w:val="30"/>
          <w:szCs w:val="30"/>
        </w:rPr>
        <w:t>该观点引发了一系列研究，这些研究大都使用计算方法和神经网络模型</w:t>
      </w:r>
      <w:r>
        <w:rPr>
          <w:rFonts w:ascii="宋体" w:hAnsi="宋体" w:eastAsia="宋体" w:cs="宋体"/>
          <w:spacing w:val="18"/>
          <w:sz w:val="30"/>
          <w:szCs w:val="30"/>
        </w:rPr>
        <w:t xml:space="preserve"> </w:t>
      </w:r>
      <w:r>
        <w:rPr>
          <w:rFonts w:ascii="宋体" w:hAnsi="宋体" w:eastAsia="宋体" w:cs="宋体"/>
          <w:spacing w:val="-1"/>
          <w:sz w:val="30"/>
          <w:szCs w:val="30"/>
        </w:rPr>
        <w:t>的方法。相反，基于我自己的研究，我得出了上述两种互补能力分别由</w:t>
      </w:r>
      <w:r>
        <w:rPr>
          <w:rFonts w:ascii="宋体" w:hAnsi="宋体" w:eastAsia="宋体" w:cs="宋体"/>
          <w:spacing w:val="18"/>
          <w:sz w:val="30"/>
          <w:szCs w:val="30"/>
        </w:rPr>
        <w:t xml:space="preserve"> </w:t>
      </w:r>
      <w:r>
        <w:rPr>
          <w:rFonts w:ascii="宋体" w:hAnsi="宋体" w:eastAsia="宋体" w:cs="宋体"/>
          <w:spacing w:val="-2"/>
          <w:sz w:val="30"/>
          <w:szCs w:val="30"/>
        </w:rPr>
        <w:t>两个半脑支撑的结论。</w:t>
      </w:r>
    </w:p>
    <w:p w14:paraId="2CEDD62D">
      <w:pPr>
        <w:spacing w:before="151" w:line="223" w:lineRule="auto"/>
        <w:ind w:right="60" w:firstLine="598"/>
        <w:jc w:val="both"/>
        <w:rPr>
          <w:rFonts w:ascii="宋体" w:hAnsi="宋体" w:eastAsia="宋体" w:cs="宋体"/>
          <w:sz w:val="30"/>
          <w:szCs w:val="30"/>
        </w:rPr>
      </w:pPr>
      <w:r>
        <w:rPr>
          <w:rFonts w:ascii="宋体" w:hAnsi="宋体" w:eastAsia="宋体" w:cs="宋体"/>
          <w:spacing w:val="-1"/>
          <w:sz w:val="30"/>
          <w:szCs w:val="30"/>
        </w:rPr>
        <w:t>但是，依据前述的讨论，两种理论可能都是正确的，因为它们并不</w:t>
      </w:r>
      <w:r>
        <w:rPr>
          <w:rFonts w:ascii="宋体" w:hAnsi="宋体" w:eastAsia="宋体" w:cs="宋体"/>
          <w:spacing w:val="18"/>
          <w:sz w:val="30"/>
          <w:szCs w:val="30"/>
        </w:rPr>
        <w:t xml:space="preserve"> </w:t>
      </w:r>
      <w:r>
        <w:rPr>
          <w:rFonts w:ascii="宋体" w:hAnsi="宋体" w:eastAsia="宋体" w:cs="宋体"/>
          <w:sz w:val="30"/>
          <w:szCs w:val="30"/>
        </w:rPr>
        <w:t>是相互排斥的。左半脑中海马体多巴胺能的</w:t>
      </w:r>
      <w:r>
        <w:rPr>
          <w:rFonts w:ascii="宋体" w:hAnsi="宋体" w:eastAsia="宋体" w:cs="宋体"/>
          <w:spacing w:val="-1"/>
          <w:sz w:val="30"/>
          <w:szCs w:val="30"/>
        </w:rPr>
        <w:t>传递更高效，这意味着左半</w:t>
      </w:r>
      <w:r>
        <w:rPr>
          <w:rFonts w:ascii="宋体" w:hAnsi="宋体" w:eastAsia="宋体" w:cs="宋体"/>
          <w:sz w:val="30"/>
          <w:szCs w:val="30"/>
        </w:rPr>
        <w:t xml:space="preserve"> 脑海马体对神经计算和长期记忆的形成起到</w:t>
      </w:r>
      <w:r>
        <w:rPr>
          <w:rFonts w:ascii="宋体" w:hAnsi="宋体" w:eastAsia="宋体" w:cs="宋体"/>
          <w:spacing w:val="-1"/>
          <w:sz w:val="30"/>
          <w:szCs w:val="30"/>
        </w:rPr>
        <w:t>的作用比右海马体更明显。</w:t>
      </w:r>
    </w:p>
    <w:p w14:paraId="01B53BE4">
      <w:pPr>
        <w:spacing w:line="223" w:lineRule="auto"/>
        <w:rPr>
          <w:rFonts w:ascii="宋体" w:hAnsi="宋体" w:eastAsia="宋体" w:cs="宋体"/>
          <w:sz w:val="30"/>
          <w:szCs w:val="30"/>
        </w:rPr>
        <w:sectPr>
          <w:pgSz w:w="12240" w:h="15840"/>
          <w:pgMar w:top="400" w:right="1440" w:bottom="400" w:left="1450" w:header="0" w:footer="0" w:gutter="0"/>
          <w:cols w:space="720" w:num="1"/>
        </w:sectPr>
      </w:pPr>
    </w:p>
    <w:p w14:paraId="2609EB6C">
      <w:pPr>
        <w:pStyle w:val="2"/>
        <w:spacing w:line="258" w:lineRule="auto"/>
      </w:pPr>
    </w:p>
    <w:p w14:paraId="0BD520A1">
      <w:pPr>
        <w:pStyle w:val="2"/>
        <w:spacing w:line="258" w:lineRule="auto"/>
      </w:pPr>
    </w:p>
    <w:p w14:paraId="107B800A">
      <w:pPr>
        <w:pStyle w:val="2"/>
        <w:spacing w:line="258" w:lineRule="auto"/>
      </w:pPr>
    </w:p>
    <w:p w14:paraId="0DBBB7F3">
      <w:pPr>
        <w:pStyle w:val="2"/>
        <w:spacing w:line="258" w:lineRule="auto"/>
      </w:pPr>
    </w:p>
    <w:p w14:paraId="35583E90">
      <w:pPr>
        <w:pStyle w:val="2"/>
        <w:spacing w:line="258" w:lineRule="auto"/>
      </w:pPr>
    </w:p>
    <w:p w14:paraId="533B105D">
      <w:pPr>
        <w:pStyle w:val="2"/>
        <w:spacing w:line="259" w:lineRule="auto"/>
      </w:pPr>
    </w:p>
    <w:p w14:paraId="28A98E81">
      <w:pPr>
        <w:pStyle w:val="2"/>
        <w:spacing w:line="259" w:lineRule="auto"/>
      </w:pPr>
    </w:p>
    <w:p w14:paraId="1F2EF044">
      <w:pPr>
        <w:spacing w:before="136" w:line="276" w:lineRule="auto"/>
        <w:ind w:left="18" w:right="184" w:hanging="13"/>
        <w:rPr>
          <w:rFonts w:ascii="宋体" w:hAnsi="宋体" w:eastAsia="宋体" w:cs="宋体"/>
          <w:sz w:val="42"/>
          <w:szCs w:val="42"/>
        </w:rPr>
      </w:pPr>
      <w:r>
        <w:rPr>
          <w:rFonts w:ascii="宋体" w:hAnsi="宋体" w:eastAsia="宋体" w:cs="宋体"/>
          <w:color w:val="B9349D"/>
          <w:spacing w:val="6"/>
          <w:sz w:val="42"/>
          <w:szCs w:val="42"/>
        </w:rPr>
        <w:t>神经网络与</w:t>
      </w:r>
      <w:r>
        <w:rPr>
          <w:rFonts w:ascii="Times New Roman" w:hAnsi="Times New Roman" w:eastAsia="Times New Roman" w:cs="Times New Roman"/>
          <w:b/>
          <w:bCs/>
          <w:color w:val="B9349D"/>
          <w:spacing w:val="6"/>
          <w:sz w:val="42"/>
          <w:szCs w:val="42"/>
        </w:rPr>
        <w:t>“</w:t>
      </w:r>
      <w:r>
        <w:rPr>
          <w:rFonts w:ascii="宋体" w:hAnsi="宋体" w:eastAsia="宋体" w:cs="宋体"/>
          <w:color w:val="B9349D"/>
          <w:spacing w:val="6"/>
          <w:sz w:val="42"/>
          <w:szCs w:val="42"/>
        </w:rPr>
        <w:t>两院制</w:t>
      </w:r>
      <w:r>
        <w:rPr>
          <w:rFonts w:ascii="Times New Roman" w:hAnsi="Times New Roman" w:eastAsia="Times New Roman" w:cs="Times New Roman"/>
          <w:b/>
          <w:bCs/>
          <w:color w:val="B9349D"/>
          <w:spacing w:val="6"/>
          <w:sz w:val="42"/>
          <w:szCs w:val="42"/>
        </w:rPr>
        <w:t>”</w:t>
      </w:r>
      <w:r>
        <w:rPr>
          <w:rFonts w:ascii="宋体" w:hAnsi="宋体" w:eastAsia="宋体" w:cs="宋体"/>
          <w:color w:val="B9349D"/>
          <w:spacing w:val="6"/>
          <w:sz w:val="42"/>
          <w:szCs w:val="42"/>
        </w:rPr>
        <w:t>大脑：新奇性</w:t>
      </w:r>
      <w:r>
        <w:rPr>
          <w:rFonts w:ascii="Times New Roman" w:hAnsi="Times New Roman" w:eastAsia="Times New Roman" w:cs="Times New Roman"/>
          <w:b/>
          <w:bCs/>
          <w:color w:val="B9349D"/>
          <w:spacing w:val="6"/>
          <w:sz w:val="42"/>
          <w:szCs w:val="42"/>
        </w:rPr>
        <w:t>-</w:t>
      </w:r>
      <w:r>
        <w:rPr>
          <w:rFonts w:ascii="宋体" w:hAnsi="宋体" w:eastAsia="宋体" w:cs="宋体"/>
          <w:color w:val="B9349D"/>
          <w:spacing w:val="6"/>
          <w:sz w:val="42"/>
          <w:szCs w:val="42"/>
        </w:rPr>
        <w:t>常规化动态模</w:t>
      </w:r>
      <w:r>
        <w:rPr>
          <w:rFonts w:ascii="宋体" w:hAnsi="宋体" w:eastAsia="宋体" w:cs="宋体"/>
          <w:color w:val="B9349D"/>
          <w:sz w:val="42"/>
          <w:szCs w:val="42"/>
        </w:rPr>
        <w:t xml:space="preserve"> 型</w:t>
      </w:r>
    </w:p>
    <w:p w14:paraId="170CA44D">
      <w:pPr>
        <w:pStyle w:val="2"/>
        <w:spacing w:line="352" w:lineRule="auto"/>
      </w:pPr>
    </w:p>
    <w:p w14:paraId="045BDADF">
      <w:pPr>
        <w:spacing w:before="97" w:line="222" w:lineRule="auto"/>
        <w:ind w:firstLine="605"/>
        <w:jc w:val="both"/>
        <w:rPr>
          <w:rFonts w:ascii="宋体" w:hAnsi="宋体" w:eastAsia="宋体" w:cs="宋体"/>
          <w:sz w:val="30"/>
          <w:szCs w:val="30"/>
        </w:rPr>
      </w:pPr>
      <w:r>
        <w:rPr>
          <w:rFonts w:ascii="宋体" w:hAnsi="宋体" w:eastAsia="宋体" w:cs="宋体"/>
          <w:spacing w:val="-1"/>
          <w:sz w:val="30"/>
          <w:szCs w:val="30"/>
        </w:rPr>
        <w:t>如何用神经网络模型解释半脑特化的问题呢？让我们思考一下皮质</w:t>
      </w:r>
      <w:r>
        <w:rPr>
          <w:rFonts w:ascii="宋体" w:hAnsi="宋体" w:eastAsia="宋体" w:cs="宋体"/>
          <w:spacing w:val="11"/>
          <w:sz w:val="30"/>
          <w:szCs w:val="30"/>
        </w:rPr>
        <w:t xml:space="preserve"> </w:t>
      </w:r>
      <w:r>
        <w:rPr>
          <w:rFonts w:ascii="宋体" w:hAnsi="宋体" w:eastAsia="宋体" w:cs="宋体"/>
          <w:sz w:val="30"/>
          <w:szCs w:val="30"/>
        </w:rPr>
        <w:t>空间的分配与通路构架方面的差异吧。我们</w:t>
      </w:r>
      <w:r>
        <w:rPr>
          <w:rFonts w:ascii="宋体" w:hAnsi="宋体" w:eastAsia="宋体" w:cs="宋体"/>
          <w:spacing w:val="-1"/>
          <w:sz w:val="30"/>
          <w:szCs w:val="30"/>
        </w:rPr>
        <w:t>已经知道，左半脑中的异模</w:t>
      </w:r>
      <w:r>
        <w:rPr>
          <w:rFonts w:ascii="宋体" w:hAnsi="宋体" w:eastAsia="宋体" w:cs="宋体"/>
          <w:sz w:val="30"/>
          <w:szCs w:val="30"/>
        </w:rPr>
        <w:t xml:space="preserve"> 态联合皮质更多，右半脑中的多模态联合皮</w:t>
      </w:r>
      <w:r>
        <w:rPr>
          <w:rFonts w:ascii="宋体" w:hAnsi="宋体" w:eastAsia="宋体" w:cs="宋体"/>
          <w:spacing w:val="-1"/>
          <w:sz w:val="30"/>
          <w:szCs w:val="30"/>
        </w:rPr>
        <w:t>质更多。我们还知道右半脑</w:t>
      </w:r>
      <w:r>
        <w:rPr>
          <w:rFonts w:ascii="宋体" w:hAnsi="宋体" w:eastAsia="宋体" w:cs="宋体"/>
          <w:sz w:val="30"/>
          <w:szCs w:val="30"/>
        </w:rPr>
        <w:t xml:space="preserve"> 中的信号传递比左半脑更依赖连通距离较远</w:t>
      </w:r>
      <w:r>
        <w:rPr>
          <w:rFonts w:ascii="宋体" w:hAnsi="宋体" w:eastAsia="宋体" w:cs="宋体"/>
          <w:spacing w:val="-1"/>
          <w:sz w:val="30"/>
          <w:szCs w:val="30"/>
        </w:rPr>
        <w:t>区域的有髓鞘长通路。左半</w:t>
      </w:r>
      <w:r>
        <w:rPr>
          <w:rFonts w:ascii="宋体" w:hAnsi="宋体" w:eastAsia="宋体" w:cs="宋体"/>
          <w:sz w:val="30"/>
          <w:szCs w:val="30"/>
        </w:rPr>
        <w:t xml:space="preserve"> 脑中的信号传递更依赖连通附近区域的无髓</w:t>
      </w:r>
      <w:r>
        <w:rPr>
          <w:rFonts w:ascii="宋体" w:hAnsi="宋体" w:eastAsia="宋体" w:cs="宋体"/>
          <w:spacing w:val="-1"/>
          <w:sz w:val="30"/>
          <w:szCs w:val="30"/>
        </w:rPr>
        <w:t>鞘短通路。上述皮质空间分</w:t>
      </w:r>
      <w:r>
        <w:rPr>
          <w:rFonts w:ascii="宋体" w:hAnsi="宋体" w:eastAsia="宋体" w:cs="宋体"/>
          <w:sz w:val="30"/>
          <w:szCs w:val="30"/>
        </w:rPr>
        <w:t xml:space="preserve"> 配和通路长短方面的半脑差异都适用于形式</w:t>
      </w:r>
      <w:r>
        <w:rPr>
          <w:rFonts w:ascii="宋体" w:hAnsi="宋体" w:eastAsia="宋体" w:cs="宋体"/>
          <w:spacing w:val="-1"/>
          <w:sz w:val="30"/>
          <w:szCs w:val="30"/>
        </w:rPr>
        <w:t>化模型。下面就是对不同皮</w:t>
      </w:r>
      <w:r>
        <w:rPr>
          <w:rFonts w:ascii="宋体" w:hAnsi="宋体" w:eastAsia="宋体" w:cs="宋体"/>
          <w:sz w:val="30"/>
          <w:szCs w:val="30"/>
        </w:rPr>
        <w:t xml:space="preserve"> </w:t>
      </w:r>
      <w:r>
        <w:rPr>
          <w:rFonts w:ascii="宋体" w:hAnsi="宋体" w:eastAsia="宋体" w:cs="宋体"/>
          <w:spacing w:val="-1"/>
          <w:sz w:val="30"/>
          <w:szCs w:val="30"/>
        </w:rPr>
        <w:t>质分配与通路构架的神经网络模型的初步描绘。</w:t>
      </w:r>
    </w:p>
    <w:p w14:paraId="39E4918F">
      <w:pPr>
        <w:pStyle w:val="2"/>
        <w:spacing w:line="269" w:lineRule="auto"/>
      </w:pPr>
    </w:p>
    <w:p w14:paraId="1AAF75F7">
      <w:pPr>
        <w:pStyle w:val="2"/>
        <w:spacing w:line="270" w:lineRule="auto"/>
      </w:pPr>
    </w:p>
    <w:p w14:paraId="32BCBBA3">
      <w:pPr>
        <w:spacing w:before="121" w:line="223" w:lineRule="auto"/>
        <w:ind w:left="10"/>
        <w:rPr>
          <w:rFonts w:ascii="宋体" w:hAnsi="宋体" w:eastAsia="宋体" w:cs="宋体"/>
          <w:sz w:val="37"/>
          <w:szCs w:val="37"/>
        </w:rPr>
      </w:pPr>
      <w:r>
        <w:rPr>
          <w:rFonts w:ascii="宋体" w:hAnsi="宋体" w:eastAsia="宋体" w:cs="宋体"/>
          <w:spacing w:val="1"/>
          <w:sz w:val="37"/>
          <w:szCs w:val="37"/>
        </w:rPr>
        <w:t>皮质空间分配</w:t>
      </w:r>
    </w:p>
    <w:p w14:paraId="653A037B">
      <w:pPr>
        <w:pStyle w:val="2"/>
        <w:spacing w:line="357" w:lineRule="auto"/>
      </w:pPr>
    </w:p>
    <w:p w14:paraId="54E39E86">
      <w:pPr>
        <w:spacing w:before="98" w:line="220" w:lineRule="auto"/>
        <w:ind w:left="605"/>
        <w:rPr>
          <w:rFonts w:ascii="宋体" w:hAnsi="宋体" w:eastAsia="宋体" w:cs="宋体"/>
          <w:sz w:val="30"/>
          <w:szCs w:val="30"/>
        </w:rPr>
      </w:pPr>
      <w:r>
        <w:rPr>
          <w:rFonts w:ascii="宋体" w:hAnsi="宋体" w:eastAsia="宋体" w:cs="宋体"/>
          <w:spacing w:val="-1"/>
          <w:sz w:val="30"/>
          <w:szCs w:val="30"/>
        </w:rPr>
        <w:t>首先，我们需要创建一个多层次的神经网络模型，至少要有四五</w:t>
      </w:r>
    </w:p>
    <w:p w14:paraId="5BF98B3B">
      <w:pPr>
        <w:spacing w:before="7" w:line="221" w:lineRule="auto"/>
        <w:ind w:left="1"/>
        <w:rPr>
          <w:rFonts w:ascii="宋体" w:hAnsi="宋体" w:eastAsia="宋体" w:cs="宋体"/>
          <w:sz w:val="30"/>
          <w:szCs w:val="30"/>
        </w:rPr>
      </w:pPr>
      <w:r>
        <w:rPr>
          <w:rFonts w:ascii="宋体" w:hAnsi="宋体" w:eastAsia="宋体" w:cs="宋体"/>
          <w:spacing w:val="-1"/>
          <w:sz w:val="30"/>
          <w:szCs w:val="30"/>
        </w:rPr>
        <w:t>层：一个输入层，两三个隐藏层，以及一个输出层。在该网络中，输入</w:t>
      </w:r>
      <w:r>
        <w:rPr>
          <w:rFonts w:ascii="宋体" w:hAnsi="宋体" w:eastAsia="宋体" w:cs="宋体"/>
          <w:spacing w:val="18"/>
          <w:sz w:val="30"/>
          <w:szCs w:val="30"/>
        </w:rPr>
        <w:t xml:space="preserve"> </w:t>
      </w:r>
      <w:r>
        <w:rPr>
          <w:rFonts w:ascii="宋体" w:hAnsi="宋体" w:eastAsia="宋体" w:cs="宋体"/>
          <w:spacing w:val="-1"/>
          <w:sz w:val="30"/>
          <w:szCs w:val="30"/>
        </w:rPr>
        <w:t>层与感觉皮质相对应。它由对应不同感觉模态的多个部分组成。假设我</w:t>
      </w:r>
      <w:r>
        <w:rPr>
          <w:rFonts w:ascii="宋体" w:hAnsi="宋体" w:eastAsia="宋体" w:cs="宋体"/>
          <w:spacing w:val="18"/>
          <w:sz w:val="30"/>
          <w:szCs w:val="30"/>
        </w:rPr>
        <w:t xml:space="preserve"> </w:t>
      </w:r>
      <w:r>
        <w:rPr>
          <w:rFonts w:ascii="宋体" w:hAnsi="宋体" w:eastAsia="宋体" w:cs="宋体"/>
          <w:spacing w:val="-1"/>
          <w:sz w:val="30"/>
          <w:szCs w:val="30"/>
        </w:rPr>
        <w:t>们有三种感觉模态，分别是视觉、听觉和触觉。隐藏层一也由若干部分</w:t>
      </w:r>
      <w:r>
        <w:rPr>
          <w:rFonts w:ascii="宋体" w:hAnsi="宋体" w:eastAsia="宋体" w:cs="宋体"/>
          <w:spacing w:val="18"/>
          <w:sz w:val="30"/>
          <w:szCs w:val="30"/>
        </w:rPr>
        <w:t xml:space="preserve"> </w:t>
      </w:r>
      <w:r>
        <w:rPr>
          <w:rFonts w:ascii="宋体" w:hAnsi="宋体" w:eastAsia="宋体" w:cs="宋体"/>
          <w:spacing w:val="-1"/>
          <w:sz w:val="30"/>
          <w:szCs w:val="30"/>
        </w:rPr>
        <w:t>组成，每个部分对应一个异模态联合皮质，与输入层相应的部分相连。</w:t>
      </w:r>
      <w:r>
        <w:rPr>
          <w:rFonts w:ascii="宋体" w:hAnsi="宋体" w:eastAsia="宋体" w:cs="宋体"/>
          <w:spacing w:val="18"/>
          <w:sz w:val="30"/>
          <w:szCs w:val="30"/>
        </w:rPr>
        <w:t xml:space="preserve"> </w:t>
      </w:r>
      <w:r>
        <w:rPr>
          <w:rFonts w:ascii="宋体" w:hAnsi="宋体" w:eastAsia="宋体" w:cs="宋体"/>
          <w:spacing w:val="-1"/>
          <w:sz w:val="30"/>
          <w:szCs w:val="30"/>
        </w:rPr>
        <w:t>隐藏层二与多模态联合皮质相对应，与隐藏层一的所有部分相连。事实</w:t>
      </w:r>
      <w:r>
        <w:rPr>
          <w:rFonts w:ascii="宋体" w:hAnsi="宋体" w:eastAsia="宋体" w:cs="宋体"/>
          <w:spacing w:val="18"/>
          <w:sz w:val="30"/>
          <w:szCs w:val="30"/>
        </w:rPr>
        <w:t xml:space="preserve"> </w:t>
      </w:r>
      <w:r>
        <w:rPr>
          <w:rFonts w:ascii="宋体" w:hAnsi="宋体" w:eastAsia="宋体" w:cs="宋体"/>
          <w:sz w:val="30"/>
          <w:szCs w:val="30"/>
        </w:rPr>
        <w:t>上，我们决定将其分为隐藏层二</w:t>
      </w:r>
      <w:r>
        <w:rPr>
          <w:rFonts w:ascii="Times New Roman" w:hAnsi="Times New Roman" w:eastAsia="Times New Roman" w:cs="Times New Roman"/>
          <w:sz w:val="30"/>
          <w:szCs w:val="30"/>
        </w:rPr>
        <w:t>-1</w:t>
      </w:r>
      <w:r>
        <w:rPr>
          <w:rFonts w:ascii="宋体" w:hAnsi="宋体" w:eastAsia="宋体" w:cs="宋体"/>
          <w:sz w:val="30"/>
          <w:szCs w:val="30"/>
        </w:rPr>
        <w:t>［对应</w:t>
      </w:r>
      <w:r>
        <w:rPr>
          <w:rFonts w:ascii="宋体" w:hAnsi="宋体" w:eastAsia="宋体" w:cs="宋体"/>
          <w:spacing w:val="-1"/>
          <w:sz w:val="30"/>
          <w:szCs w:val="30"/>
        </w:rPr>
        <w:t>后部异模态联合皮质（颞下皮</w:t>
      </w:r>
      <w:r>
        <w:rPr>
          <w:rFonts w:ascii="宋体" w:hAnsi="宋体" w:eastAsia="宋体" w:cs="宋体"/>
          <w:sz w:val="30"/>
          <w:szCs w:val="30"/>
        </w:rPr>
        <w:t xml:space="preserve"> </w:t>
      </w:r>
      <w:r>
        <w:rPr>
          <w:rFonts w:ascii="宋体" w:hAnsi="宋体" w:eastAsia="宋体" w:cs="宋体"/>
          <w:spacing w:val="-1"/>
          <w:sz w:val="30"/>
          <w:szCs w:val="30"/>
        </w:rPr>
        <w:t>质和顶下皮质</w:t>
      </w:r>
      <w:r>
        <w:rPr>
          <w:rFonts w:ascii="宋体" w:hAnsi="宋体" w:eastAsia="宋体" w:cs="宋体"/>
          <w:spacing w:val="8"/>
          <w:sz w:val="30"/>
          <w:szCs w:val="30"/>
        </w:rPr>
        <w:t>）］</w:t>
      </w:r>
      <w:r>
        <w:rPr>
          <w:rFonts w:ascii="宋体" w:hAnsi="宋体" w:eastAsia="宋体" w:cs="宋体"/>
          <w:spacing w:val="-1"/>
          <w:sz w:val="30"/>
          <w:szCs w:val="30"/>
        </w:rPr>
        <w:t>和隐藏层二</w:t>
      </w:r>
      <w:r>
        <w:rPr>
          <w:rFonts w:ascii="Times New Roman" w:hAnsi="Times New Roman" w:eastAsia="Times New Roman" w:cs="Times New Roman"/>
          <w:spacing w:val="-1"/>
          <w:sz w:val="30"/>
          <w:szCs w:val="30"/>
        </w:rPr>
        <w:t>-2</w:t>
      </w:r>
      <w:r>
        <w:rPr>
          <w:rFonts w:ascii="宋体" w:hAnsi="宋体" w:eastAsia="宋体" w:cs="宋体"/>
          <w:spacing w:val="-1"/>
          <w:sz w:val="30"/>
          <w:szCs w:val="30"/>
        </w:rPr>
        <w:t>（对应前额叶皮质）。最终，输出层与</w:t>
      </w:r>
      <w:r>
        <w:rPr>
          <w:rFonts w:ascii="宋体" w:hAnsi="宋体" w:eastAsia="宋体" w:cs="宋体"/>
          <w:spacing w:val="1"/>
          <w:sz w:val="30"/>
          <w:szCs w:val="30"/>
        </w:rPr>
        <w:t xml:space="preserve"> </w:t>
      </w:r>
      <w:r>
        <w:rPr>
          <w:rFonts w:ascii="宋体" w:hAnsi="宋体" w:eastAsia="宋体" w:cs="宋体"/>
          <w:sz w:val="30"/>
          <w:szCs w:val="30"/>
        </w:rPr>
        <w:t>隐藏层二</w:t>
      </w:r>
      <w:r>
        <w:rPr>
          <w:rFonts w:ascii="Times New Roman" w:hAnsi="Times New Roman" w:eastAsia="Times New Roman" w:cs="Times New Roman"/>
          <w:sz w:val="30"/>
          <w:szCs w:val="30"/>
        </w:rPr>
        <w:t>-2</w:t>
      </w:r>
      <w:r>
        <w:rPr>
          <w:rFonts w:ascii="宋体" w:hAnsi="宋体" w:eastAsia="宋体" w:cs="宋体"/>
          <w:sz w:val="30"/>
          <w:szCs w:val="30"/>
        </w:rPr>
        <w:t>相连。当然，在更复杂的</w:t>
      </w:r>
      <w:r>
        <w:rPr>
          <w:rFonts w:ascii="Times New Roman" w:hAnsi="Times New Roman" w:eastAsia="Times New Roman" w:cs="Times New Roman"/>
          <w:sz w:val="30"/>
          <w:szCs w:val="30"/>
        </w:rPr>
        <w:t>“</w:t>
      </w:r>
      <w:r>
        <w:rPr>
          <w:rFonts w:ascii="宋体" w:hAnsi="宋体" w:eastAsia="宋体" w:cs="宋体"/>
          <w:sz w:val="30"/>
          <w:szCs w:val="30"/>
        </w:rPr>
        <w:t>深度</w:t>
      </w:r>
      <w:r>
        <w:rPr>
          <w:rFonts w:ascii="Times New Roman" w:hAnsi="Times New Roman" w:eastAsia="Times New Roman" w:cs="Times New Roman"/>
          <w:spacing w:val="-1"/>
          <w:sz w:val="30"/>
          <w:szCs w:val="30"/>
        </w:rPr>
        <w:t>”</w:t>
      </w:r>
      <w:r>
        <w:rPr>
          <w:rFonts w:ascii="宋体" w:hAnsi="宋体" w:eastAsia="宋体" w:cs="宋体"/>
          <w:spacing w:val="-1"/>
          <w:sz w:val="30"/>
          <w:szCs w:val="30"/>
        </w:rPr>
        <w:t>的层次中，上述组织的每一</w:t>
      </w:r>
      <w:r>
        <w:rPr>
          <w:rFonts w:ascii="宋体" w:hAnsi="宋体" w:eastAsia="宋体" w:cs="宋体"/>
          <w:sz w:val="30"/>
          <w:szCs w:val="30"/>
        </w:rPr>
        <w:t xml:space="preserve"> </w:t>
      </w:r>
      <w:r>
        <w:rPr>
          <w:rFonts w:ascii="宋体" w:hAnsi="宋体" w:eastAsia="宋体" w:cs="宋体"/>
          <w:spacing w:val="-3"/>
          <w:sz w:val="30"/>
          <w:szCs w:val="30"/>
        </w:rPr>
        <w:t>层都是多层</w:t>
      </w:r>
      <w:r>
        <w:rPr>
          <w:rFonts w:ascii="Times New Roman" w:hAnsi="Times New Roman" w:eastAsia="Times New Roman" w:cs="Times New Roman"/>
          <w:spacing w:val="-3"/>
          <w:sz w:val="30"/>
          <w:szCs w:val="30"/>
        </w:rPr>
        <w:t>“</w:t>
      </w:r>
      <w:r>
        <w:rPr>
          <w:rFonts w:ascii="宋体" w:hAnsi="宋体" w:eastAsia="宋体" w:cs="宋体"/>
          <w:spacing w:val="-3"/>
          <w:sz w:val="30"/>
          <w:szCs w:val="30"/>
        </w:rPr>
        <w:t>叠加</w:t>
      </w:r>
      <w:r>
        <w:rPr>
          <w:rFonts w:ascii="Times New Roman" w:hAnsi="Times New Roman" w:eastAsia="Times New Roman" w:cs="Times New Roman"/>
          <w:spacing w:val="-3"/>
          <w:sz w:val="30"/>
          <w:szCs w:val="30"/>
        </w:rPr>
        <w:t>”</w:t>
      </w:r>
      <w:r>
        <w:rPr>
          <w:rFonts w:ascii="Times New Roman" w:hAnsi="Times New Roman" w:eastAsia="Times New Roman" w:cs="Times New Roman"/>
          <w:spacing w:val="-34"/>
          <w:sz w:val="30"/>
          <w:szCs w:val="30"/>
        </w:rPr>
        <w:t xml:space="preserve"> </w:t>
      </w:r>
      <w:r>
        <w:rPr>
          <w:rFonts w:ascii="宋体" w:hAnsi="宋体" w:eastAsia="宋体" w:cs="宋体"/>
          <w:spacing w:val="-3"/>
          <w:sz w:val="30"/>
          <w:szCs w:val="30"/>
        </w:rPr>
        <w:t>，而不是只有一层。</w:t>
      </w:r>
    </w:p>
    <w:p w14:paraId="112832B6">
      <w:pPr>
        <w:pStyle w:val="2"/>
        <w:spacing w:line="275" w:lineRule="auto"/>
      </w:pPr>
    </w:p>
    <w:p w14:paraId="3BC227CC">
      <w:pPr>
        <w:pStyle w:val="2"/>
        <w:spacing w:line="275" w:lineRule="auto"/>
      </w:pPr>
    </w:p>
    <w:p w14:paraId="62F32B1E">
      <w:pPr>
        <w:spacing w:before="121" w:line="222" w:lineRule="auto"/>
        <w:ind w:left="4"/>
        <w:rPr>
          <w:rFonts w:ascii="宋体" w:hAnsi="宋体" w:eastAsia="宋体" w:cs="宋体"/>
          <w:sz w:val="37"/>
          <w:szCs w:val="37"/>
        </w:rPr>
      </w:pPr>
      <w:r>
        <w:rPr>
          <w:rFonts w:ascii="宋体" w:hAnsi="宋体" w:eastAsia="宋体" w:cs="宋体"/>
          <w:spacing w:val="1"/>
          <w:sz w:val="37"/>
          <w:szCs w:val="37"/>
        </w:rPr>
        <w:t>通路架构</w:t>
      </w:r>
    </w:p>
    <w:p w14:paraId="1A7524C0">
      <w:pPr>
        <w:pStyle w:val="2"/>
        <w:spacing w:line="358" w:lineRule="auto"/>
      </w:pPr>
    </w:p>
    <w:p w14:paraId="0CB5D0E8">
      <w:pPr>
        <w:spacing w:before="97" w:line="222" w:lineRule="auto"/>
        <w:ind w:left="5" w:firstLine="594"/>
        <w:rPr>
          <w:rFonts w:ascii="宋体" w:hAnsi="宋体" w:eastAsia="宋体" w:cs="宋体"/>
          <w:sz w:val="30"/>
          <w:szCs w:val="30"/>
        </w:rPr>
      </w:pPr>
      <w:r>
        <w:rPr>
          <w:rFonts w:ascii="宋体" w:hAnsi="宋体" w:eastAsia="宋体" w:cs="宋体"/>
          <w:spacing w:val="-1"/>
          <w:sz w:val="30"/>
          <w:szCs w:val="30"/>
        </w:rPr>
        <w:t>接下来我们必须找到将通路的长度转化为形式神经网络模型的离散</w:t>
      </w:r>
      <w:r>
        <w:rPr>
          <w:rFonts w:ascii="宋体" w:hAnsi="宋体" w:eastAsia="宋体" w:cs="宋体"/>
          <w:spacing w:val="17"/>
          <w:sz w:val="30"/>
          <w:szCs w:val="30"/>
        </w:rPr>
        <w:t xml:space="preserve"> </w:t>
      </w:r>
      <w:r>
        <w:rPr>
          <w:rFonts w:ascii="宋体" w:hAnsi="宋体" w:eastAsia="宋体" w:cs="宋体"/>
          <w:spacing w:val="-1"/>
          <w:sz w:val="30"/>
          <w:szCs w:val="30"/>
        </w:rPr>
        <w:t>项的一种方式。通路长度既适用于连接位于同一层的神经元的横向通</w:t>
      </w:r>
    </w:p>
    <w:p w14:paraId="73F0EAB8">
      <w:pPr>
        <w:spacing w:before="1" w:line="219" w:lineRule="auto"/>
        <w:jc w:val="right"/>
        <w:rPr>
          <w:rFonts w:ascii="宋体" w:hAnsi="宋体" w:eastAsia="宋体" w:cs="宋体"/>
          <w:sz w:val="30"/>
          <w:szCs w:val="30"/>
        </w:rPr>
      </w:pPr>
      <w:r>
        <w:rPr>
          <w:rFonts w:ascii="宋体" w:hAnsi="宋体" w:eastAsia="宋体" w:cs="宋体"/>
          <w:spacing w:val="-1"/>
          <w:sz w:val="30"/>
          <w:szCs w:val="30"/>
        </w:rPr>
        <w:t>路，也适用于连接相邻或者非相邻（这种情况更加奇妙）神经元的纵向</w:t>
      </w:r>
    </w:p>
    <w:p w14:paraId="6E0024BA">
      <w:pPr>
        <w:spacing w:line="219" w:lineRule="auto"/>
        <w:rPr>
          <w:rFonts w:ascii="宋体" w:hAnsi="宋体" w:eastAsia="宋体" w:cs="宋体"/>
          <w:sz w:val="30"/>
          <w:szCs w:val="30"/>
        </w:rPr>
        <w:sectPr>
          <w:pgSz w:w="12240" w:h="15840"/>
          <w:pgMar w:top="400" w:right="1500" w:bottom="400" w:left="1450" w:header="0" w:footer="0" w:gutter="0"/>
          <w:cols w:space="720" w:num="1"/>
        </w:sectPr>
      </w:pPr>
    </w:p>
    <w:p w14:paraId="1A137333">
      <w:pPr>
        <w:pStyle w:val="2"/>
        <w:spacing w:line="242" w:lineRule="auto"/>
      </w:pPr>
    </w:p>
    <w:p w14:paraId="287D136E">
      <w:pPr>
        <w:pStyle w:val="2"/>
        <w:spacing w:line="242" w:lineRule="auto"/>
      </w:pPr>
    </w:p>
    <w:p w14:paraId="332C1AF2">
      <w:pPr>
        <w:pStyle w:val="2"/>
        <w:spacing w:line="242" w:lineRule="auto"/>
      </w:pPr>
    </w:p>
    <w:p w14:paraId="49BD06C7">
      <w:pPr>
        <w:pStyle w:val="2"/>
        <w:spacing w:line="242" w:lineRule="auto"/>
      </w:pPr>
    </w:p>
    <w:p w14:paraId="295739AC">
      <w:pPr>
        <w:spacing w:before="98" w:line="221" w:lineRule="auto"/>
        <w:ind w:left="28" w:right="391" w:hanging="26"/>
        <w:rPr>
          <w:rFonts w:ascii="宋体" w:hAnsi="宋体" w:eastAsia="宋体" w:cs="宋体"/>
          <w:sz w:val="30"/>
          <w:szCs w:val="30"/>
        </w:rPr>
      </w:pPr>
      <w:r>
        <w:rPr>
          <w:rFonts w:ascii="宋体" w:hAnsi="宋体" w:eastAsia="宋体" w:cs="宋体"/>
          <w:spacing w:val="-1"/>
          <w:sz w:val="30"/>
          <w:szCs w:val="30"/>
        </w:rPr>
        <w:t>通路。这样一来，就可以以各种方法对</w:t>
      </w:r>
      <w:r>
        <w:rPr>
          <w:rFonts w:ascii="Times New Roman" w:hAnsi="Times New Roman" w:eastAsia="Times New Roman" w:cs="Times New Roman"/>
          <w:spacing w:val="-1"/>
          <w:sz w:val="30"/>
          <w:szCs w:val="30"/>
        </w:rPr>
        <w:t>“</w:t>
      </w:r>
      <w:r>
        <w:rPr>
          <w:rFonts w:ascii="宋体" w:hAnsi="宋体" w:eastAsia="宋体" w:cs="宋体"/>
          <w:spacing w:val="-1"/>
          <w:sz w:val="30"/>
          <w:szCs w:val="30"/>
        </w:rPr>
        <w:t>通路长度</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这个概念进行操作</w:t>
      </w:r>
      <w:r>
        <w:rPr>
          <w:rFonts w:ascii="宋体" w:hAnsi="宋体" w:eastAsia="宋体" w:cs="宋体"/>
          <w:spacing w:val="18"/>
          <w:sz w:val="30"/>
          <w:szCs w:val="30"/>
        </w:rPr>
        <w:t xml:space="preserve"> </w:t>
      </w:r>
      <w:r>
        <w:rPr>
          <w:rFonts w:ascii="宋体" w:hAnsi="宋体" w:eastAsia="宋体" w:cs="宋体"/>
          <w:spacing w:val="-20"/>
          <w:sz w:val="30"/>
          <w:szCs w:val="30"/>
        </w:rPr>
        <w:t>了。</w:t>
      </w:r>
    </w:p>
    <w:p w14:paraId="44744A6B">
      <w:pPr>
        <w:spacing w:before="146" w:line="223" w:lineRule="auto"/>
        <w:ind w:left="4" w:right="58" w:firstLine="600"/>
        <w:jc w:val="both"/>
        <w:rPr>
          <w:rFonts w:ascii="宋体" w:hAnsi="宋体" w:eastAsia="宋体" w:cs="宋体"/>
          <w:sz w:val="30"/>
          <w:szCs w:val="30"/>
        </w:rPr>
      </w:pPr>
      <w:r>
        <w:rPr>
          <w:rFonts w:ascii="宋体" w:hAnsi="宋体" w:eastAsia="宋体" w:cs="宋体"/>
          <w:sz w:val="30"/>
          <w:szCs w:val="30"/>
        </w:rPr>
        <w:t>可以通过纵向通路</w:t>
      </w:r>
      <w:r>
        <w:rPr>
          <w:rFonts w:ascii="Times New Roman" w:hAnsi="Times New Roman" w:eastAsia="Times New Roman" w:cs="Times New Roman"/>
          <w:sz w:val="30"/>
          <w:szCs w:val="30"/>
        </w:rPr>
        <w:t>“</w:t>
      </w:r>
      <w:r>
        <w:rPr>
          <w:rFonts w:ascii="宋体" w:hAnsi="宋体" w:eastAsia="宋体" w:cs="宋体"/>
          <w:sz w:val="30"/>
          <w:szCs w:val="30"/>
        </w:rPr>
        <w:t>跨越</w:t>
      </w:r>
      <w:r>
        <w:rPr>
          <w:rFonts w:ascii="Times New Roman" w:hAnsi="Times New Roman" w:eastAsia="Times New Roman" w:cs="Times New Roman"/>
          <w:sz w:val="30"/>
          <w:szCs w:val="30"/>
        </w:rPr>
        <w:t>”</w:t>
      </w:r>
      <w:r>
        <w:rPr>
          <w:rFonts w:ascii="宋体" w:hAnsi="宋体" w:eastAsia="宋体" w:cs="宋体"/>
          <w:sz w:val="30"/>
          <w:szCs w:val="30"/>
        </w:rPr>
        <w:t>的层数对其进行区分：跨越的层数越多，</w:t>
      </w:r>
      <w:r>
        <w:rPr>
          <w:rFonts w:ascii="宋体" w:hAnsi="宋体" w:eastAsia="宋体" w:cs="宋体"/>
          <w:spacing w:val="18"/>
          <w:sz w:val="30"/>
          <w:szCs w:val="30"/>
        </w:rPr>
        <w:t xml:space="preserve"> </w:t>
      </w:r>
      <w:r>
        <w:rPr>
          <w:rFonts w:ascii="宋体" w:hAnsi="宋体" w:eastAsia="宋体" w:cs="宋体"/>
          <w:spacing w:val="-1"/>
          <w:sz w:val="30"/>
          <w:szCs w:val="30"/>
        </w:rPr>
        <w:t>该通路就越长。当模型的每一层都由众多的层组成，而不是仅由一层组</w:t>
      </w:r>
      <w:r>
        <w:rPr>
          <w:rFonts w:ascii="宋体" w:hAnsi="宋体" w:eastAsia="宋体" w:cs="宋体"/>
          <w:spacing w:val="15"/>
          <w:sz w:val="30"/>
          <w:szCs w:val="30"/>
        </w:rPr>
        <w:t xml:space="preserve"> </w:t>
      </w:r>
      <w:r>
        <w:rPr>
          <w:rFonts w:ascii="宋体" w:hAnsi="宋体" w:eastAsia="宋体" w:cs="宋体"/>
          <w:spacing w:val="-1"/>
          <w:sz w:val="30"/>
          <w:szCs w:val="30"/>
        </w:rPr>
        <w:t>成时，</w:t>
      </w:r>
      <w:r>
        <w:rPr>
          <w:rFonts w:ascii="Times New Roman" w:hAnsi="Times New Roman" w:eastAsia="Times New Roman" w:cs="Times New Roman"/>
          <w:spacing w:val="-1"/>
          <w:sz w:val="30"/>
          <w:szCs w:val="30"/>
        </w:rPr>
        <w:t>“</w:t>
      </w:r>
      <w:r>
        <w:rPr>
          <w:rFonts w:ascii="宋体" w:hAnsi="宋体" w:eastAsia="宋体" w:cs="宋体"/>
          <w:spacing w:val="-1"/>
          <w:sz w:val="30"/>
          <w:szCs w:val="30"/>
        </w:rPr>
        <w:t>纵向通路长度</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这个定义就显得极其有趣了。</w:t>
      </w:r>
    </w:p>
    <w:p w14:paraId="6B52CF4B">
      <w:pPr>
        <w:spacing w:before="145" w:line="222" w:lineRule="auto"/>
        <w:ind w:left="2" w:right="58" w:firstLine="602"/>
        <w:jc w:val="both"/>
        <w:rPr>
          <w:rFonts w:ascii="宋体" w:hAnsi="宋体" w:eastAsia="宋体" w:cs="宋体"/>
          <w:sz w:val="30"/>
          <w:szCs w:val="30"/>
        </w:rPr>
      </w:pPr>
      <w:r>
        <w:rPr>
          <w:rFonts w:ascii="宋体" w:hAnsi="宋体" w:eastAsia="宋体" w:cs="宋体"/>
          <w:spacing w:val="-1"/>
          <w:sz w:val="30"/>
          <w:szCs w:val="30"/>
        </w:rPr>
        <w:t>可以通过与隐藏层中的横向通路相连的神经元接收到的投射对横向</w:t>
      </w:r>
      <w:r>
        <w:rPr>
          <w:rFonts w:ascii="宋体" w:hAnsi="宋体" w:eastAsia="宋体" w:cs="宋体"/>
          <w:spacing w:val="13"/>
          <w:sz w:val="30"/>
          <w:szCs w:val="30"/>
        </w:rPr>
        <w:t xml:space="preserve"> </w:t>
      </w:r>
      <w:r>
        <w:rPr>
          <w:rFonts w:ascii="宋体" w:hAnsi="宋体" w:eastAsia="宋体" w:cs="宋体"/>
          <w:spacing w:val="-1"/>
          <w:sz w:val="30"/>
          <w:szCs w:val="30"/>
        </w:rPr>
        <w:t>通路进行区分。不过，另一个在生物学上更可行的方法是，引入由相邻</w:t>
      </w:r>
      <w:r>
        <w:rPr>
          <w:rFonts w:ascii="宋体" w:hAnsi="宋体" w:eastAsia="宋体" w:cs="宋体"/>
          <w:spacing w:val="18"/>
          <w:sz w:val="30"/>
          <w:szCs w:val="30"/>
        </w:rPr>
        <w:t xml:space="preserve"> </w:t>
      </w:r>
      <w:r>
        <w:rPr>
          <w:rFonts w:ascii="宋体" w:hAnsi="宋体" w:eastAsia="宋体" w:cs="宋体"/>
          <w:sz w:val="30"/>
          <w:szCs w:val="30"/>
        </w:rPr>
        <w:t>神经元之间的连接（</w:t>
      </w:r>
      <w:r>
        <w:rPr>
          <w:rFonts w:ascii="Times New Roman" w:hAnsi="Times New Roman" w:eastAsia="Times New Roman" w:cs="Times New Roman"/>
          <w:sz w:val="30"/>
          <w:szCs w:val="30"/>
        </w:rPr>
        <w:t>“</w:t>
      </w:r>
      <w:r>
        <w:rPr>
          <w:rFonts w:ascii="宋体" w:hAnsi="宋体" w:eastAsia="宋体" w:cs="宋体"/>
          <w:sz w:val="30"/>
          <w:szCs w:val="30"/>
        </w:rPr>
        <w:t>局部通路</w:t>
      </w:r>
      <w:r>
        <w:rPr>
          <w:rFonts w:ascii="Times New Roman" w:hAnsi="Times New Roman" w:eastAsia="Times New Roman" w:cs="Times New Roman"/>
          <w:sz w:val="30"/>
          <w:szCs w:val="30"/>
        </w:rPr>
        <w:t>”</w:t>
      </w:r>
      <w:r>
        <w:rPr>
          <w:rFonts w:ascii="宋体" w:hAnsi="宋体" w:eastAsia="宋体" w:cs="宋体"/>
          <w:sz w:val="30"/>
          <w:szCs w:val="30"/>
        </w:rPr>
        <w:t>）组成的</w:t>
      </w:r>
      <w:r>
        <w:rPr>
          <w:rFonts w:ascii="宋体" w:hAnsi="宋体" w:eastAsia="宋体" w:cs="宋体"/>
          <w:spacing w:val="-1"/>
          <w:sz w:val="30"/>
          <w:szCs w:val="30"/>
        </w:rPr>
        <w:t>相对齐次矩阵，并在它们的上</w:t>
      </w:r>
      <w:r>
        <w:rPr>
          <w:rFonts w:ascii="宋体" w:hAnsi="宋体" w:eastAsia="宋体" w:cs="宋体"/>
          <w:sz w:val="30"/>
          <w:szCs w:val="30"/>
        </w:rPr>
        <w:t xml:space="preserve"> 面叠加另一组被称作</w:t>
      </w:r>
      <w:r>
        <w:rPr>
          <w:rFonts w:ascii="Times New Roman" w:hAnsi="Times New Roman" w:eastAsia="Times New Roman" w:cs="Times New Roman"/>
          <w:sz w:val="30"/>
          <w:szCs w:val="30"/>
        </w:rPr>
        <w:t>“</w:t>
      </w:r>
      <w:r>
        <w:rPr>
          <w:rFonts w:ascii="宋体" w:hAnsi="宋体" w:eastAsia="宋体" w:cs="宋体"/>
          <w:sz w:val="30"/>
          <w:szCs w:val="30"/>
        </w:rPr>
        <w:t>远端通路</w:t>
      </w:r>
      <w:r>
        <w:rPr>
          <w:rFonts w:ascii="Times New Roman" w:hAnsi="Times New Roman" w:eastAsia="Times New Roman" w:cs="Times New Roman"/>
          <w:sz w:val="30"/>
          <w:szCs w:val="30"/>
        </w:rPr>
        <w:t>”</w:t>
      </w:r>
      <w:r>
        <w:rPr>
          <w:rFonts w:ascii="宋体" w:hAnsi="宋体" w:eastAsia="宋体" w:cs="宋体"/>
          <w:sz w:val="30"/>
          <w:szCs w:val="30"/>
        </w:rPr>
        <w:t>的通路。</w:t>
      </w:r>
      <w:r>
        <w:rPr>
          <w:rFonts w:ascii="宋体" w:hAnsi="宋体" w:eastAsia="宋体" w:cs="宋体"/>
          <w:spacing w:val="-1"/>
          <w:sz w:val="30"/>
          <w:szCs w:val="30"/>
        </w:rPr>
        <w:t>远端通路的长度是通过其跨越</w:t>
      </w:r>
      <w:r>
        <w:rPr>
          <w:rFonts w:ascii="宋体" w:hAnsi="宋体" w:eastAsia="宋体" w:cs="宋体"/>
          <w:sz w:val="30"/>
          <w:szCs w:val="30"/>
        </w:rPr>
        <w:t xml:space="preserve"> </w:t>
      </w:r>
      <w:r>
        <w:rPr>
          <w:rFonts w:ascii="宋体" w:hAnsi="宋体" w:eastAsia="宋体" w:cs="宋体"/>
          <w:spacing w:val="-1"/>
          <w:sz w:val="30"/>
          <w:szCs w:val="30"/>
        </w:rPr>
        <w:t>的相邻神经元之间的局部突触连接的数目进行定义的。可以根据以上原</w:t>
      </w:r>
      <w:r>
        <w:rPr>
          <w:rFonts w:ascii="宋体" w:hAnsi="宋体" w:eastAsia="宋体" w:cs="宋体"/>
          <w:spacing w:val="18"/>
          <w:sz w:val="30"/>
          <w:szCs w:val="30"/>
        </w:rPr>
        <w:t xml:space="preserve"> </w:t>
      </w:r>
      <w:r>
        <w:rPr>
          <w:rFonts w:ascii="宋体" w:hAnsi="宋体" w:eastAsia="宋体" w:cs="宋体"/>
          <w:spacing w:val="-2"/>
          <w:sz w:val="30"/>
          <w:szCs w:val="30"/>
        </w:rPr>
        <w:t>则改变远端通路的长度。</w:t>
      </w:r>
    </w:p>
    <w:p w14:paraId="6CF5B5C0">
      <w:pPr>
        <w:spacing w:before="142" w:line="219" w:lineRule="auto"/>
        <w:ind w:left="620"/>
        <w:rPr>
          <w:rFonts w:ascii="宋体" w:hAnsi="宋体" w:eastAsia="宋体" w:cs="宋体"/>
          <w:sz w:val="30"/>
          <w:szCs w:val="30"/>
        </w:rPr>
      </w:pPr>
      <w:r>
        <w:rPr>
          <w:rFonts w:ascii="宋体" w:hAnsi="宋体" w:eastAsia="宋体" w:cs="宋体"/>
          <w:spacing w:val="-1"/>
          <w:sz w:val="30"/>
          <w:szCs w:val="30"/>
        </w:rPr>
        <w:t>既然我们已经有了具有不同类型的通路的多层神经网络的</w:t>
      </w:r>
      <w:r>
        <w:rPr>
          <w:rFonts w:ascii="宋体" w:hAnsi="宋体" w:eastAsia="宋体" w:cs="宋体"/>
          <w:spacing w:val="-2"/>
          <w:sz w:val="30"/>
          <w:szCs w:val="30"/>
        </w:rPr>
        <w:t>基本描</w:t>
      </w:r>
    </w:p>
    <w:p w14:paraId="20715D2F">
      <w:pPr>
        <w:spacing w:before="7" w:line="222" w:lineRule="auto"/>
        <w:ind w:left="4" w:right="58" w:hanging="2"/>
        <w:rPr>
          <w:rFonts w:ascii="宋体" w:hAnsi="宋体" w:eastAsia="宋体" w:cs="宋体"/>
          <w:sz w:val="30"/>
          <w:szCs w:val="30"/>
        </w:rPr>
      </w:pPr>
      <w:r>
        <w:rPr>
          <w:rFonts w:ascii="宋体" w:hAnsi="宋体" w:eastAsia="宋体" w:cs="宋体"/>
          <w:sz w:val="30"/>
          <w:szCs w:val="30"/>
        </w:rPr>
        <w:t>述，接下来要做的就是用两个这样的网络组</w:t>
      </w:r>
      <w:r>
        <w:rPr>
          <w:rFonts w:ascii="宋体" w:hAnsi="宋体" w:eastAsia="宋体" w:cs="宋体"/>
          <w:spacing w:val="-1"/>
          <w:sz w:val="30"/>
          <w:szCs w:val="30"/>
        </w:rPr>
        <w:t>建一个</w:t>
      </w:r>
      <w:r>
        <w:rPr>
          <w:rFonts w:ascii="Times New Roman" w:hAnsi="Times New Roman" w:eastAsia="Times New Roman" w:cs="Times New Roman"/>
          <w:spacing w:val="-1"/>
          <w:sz w:val="30"/>
          <w:szCs w:val="30"/>
        </w:rPr>
        <w:t>“</w:t>
      </w:r>
      <w:r>
        <w:rPr>
          <w:rFonts w:ascii="宋体" w:hAnsi="宋体" w:eastAsia="宋体" w:cs="宋体"/>
          <w:spacing w:val="-1"/>
          <w:sz w:val="30"/>
          <w:szCs w:val="30"/>
        </w:rPr>
        <w:t>两院制</w:t>
      </w:r>
      <w:r>
        <w:rPr>
          <w:rFonts w:ascii="Times New Roman" w:hAnsi="Times New Roman" w:eastAsia="Times New Roman" w:cs="Times New Roman"/>
          <w:spacing w:val="-1"/>
          <w:sz w:val="30"/>
          <w:szCs w:val="30"/>
        </w:rPr>
        <w:t>”</w:t>
      </w:r>
      <w:r>
        <w:rPr>
          <w:rFonts w:ascii="宋体" w:hAnsi="宋体" w:eastAsia="宋体" w:cs="宋体"/>
          <w:spacing w:val="-1"/>
          <w:sz w:val="30"/>
          <w:szCs w:val="30"/>
        </w:rPr>
        <w:t>大脑。它们</w:t>
      </w:r>
      <w:r>
        <w:rPr>
          <w:rFonts w:ascii="宋体" w:hAnsi="宋体" w:eastAsia="宋体" w:cs="宋体"/>
          <w:sz w:val="30"/>
          <w:szCs w:val="30"/>
        </w:rPr>
        <w:t xml:space="preserve"> </w:t>
      </w:r>
      <w:r>
        <w:rPr>
          <w:rFonts w:ascii="宋体" w:hAnsi="宋体" w:eastAsia="宋体" w:cs="宋体"/>
          <w:spacing w:val="-1"/>
          <w:sz w:val="30"/>
          <w:szCs w:val="30"/>
        </w:rPr>
        <w:t>就是左右半脑。然后，我们通过横向通路将二者连接起来。这些横向通</w:t>
      </w:r>
      <w:r>
        <w:rPr>
          <w:rFonts w:ascii="宋体" w:hAnsi="宋体" w:eastAsia="宋体" w:cs="宋体"/>
          <w:spacing w:val="15"/>
          <w:sz w:val="30"/>
          <w:szCs w:val="30"/>
        </w:rPr>
        <w:t xml:space="preserve"> </w:t>
      </w:r>
      <w:r>
        <w:rPr>
          <w:rFonts w:ascii="宋体" w:hAnsi="宋体" w:eastAsia="宋体" w:cs="宋体"/>
          <w:spacing w:val="-1"/>
          <w:sz w:val="30"/>
          <w:szCs w:val="30"/>
        </w:rPr>
        <w:t>路将作为我们的胼胝体和前后连合组织。一开始，上述两个网络是彼此</w:t>
      </w:r>
      <w:r>
        <w:rPr>
          <w:rFonts w:ascii="宋体" w:hAnsi="宋体" w:eastAsia="宋体" w:cs="宋体"/>
          <w:spacing w:val="15"/>
          <w:sz w:val="30"/>
          <w:szCs w:val="30"/>
        </w:rPr>
        <w:t xml:space="preserve"> </w:t>
      </w:r>
      <w:r>
        <w:rPr>
          <w:rFonts w:ascii="宋体" w:hAnsi="宋体" w:eastAsia="宋体" w:cs="宋体"/>
          <w:spacing w:val="-1"/>
          <w:sz w:val="30"/>
          <w:szCs w:val="30"/>
        </w:rPr>
        <w:t>的完美镜像。现在，我们将考虑各种可能性，着手对其进行改造。</w:t>
      </w:r>
    </w:p>
    <w:p w14:paraId="1377FEFC">
      <w:pPr>
        <w:pStyle w:val="2"/>
        <w:spacing w:line="271" w:lineRule="auto"/>
      </w:pPr>
    </w:p>
    <w:p w14:paraId="026F4303">
      <w:pPr>
        <w:pStyle w:val="2"/>
        <w:spacing w:line="271" w:lineRule="auto"/>
      </w:pPr>
    </w:p>
    <w:p w14:paraId="5D136084">
      <w:pPr>
        <w:spacing w:before="120" w:line="221" w:lineRule="auto"/>
        <w:ind w:left="3"/>
        <w:rPr>
          <w:rFonts w:ascii="宋体" w:hAnsi="宋体" w:eastAsia="宋体" w:cs="宋体"/>
          <w:sz w:val="37"/>
          <w:szCs w:val="37"/>
        </w:rPr>
      </w:pPr>
      <w:r>
        <w:rPr>
          <w:rFonts w:ascii="宋体" w:hAnsi="宋体" w:eastAsia="宋体" w:cs="宋体"/>
          <w:spacing w:val="1"/>
          <w:sz w:val="37"/>
          <w:szCs w:val="37"/>
        </w:rPr>
        <w:t>遗传算法</w:t>
      </w:r>
    </w:p>
    <w:p w14:paraId="6741E3A1">
      <w:pPr>
        <w:pStyle w:val="2"/>
        <w:spacing w:line="360" w:lineRule="auto"/>
      </w:pPr>
    </w:p>
    <w:p w14:paraId="448E1351">
      <w:pPr>
        <w:spacing w:before="98" w:line="219" w:lineRule="auto"/>
        <w:ind w:left="604"/>
        <w:rPr>
          <w:rFonts w:ascii="宋体" w:hAnsi="宋体" w:eastAsia="宋体" w:cs="宋体"/>
          <w:sz w:val="30"/>
          <w:szCs w:val="30"/>
        </w:rPr>
      </w:pPr>
      <w:r>
        <w:rPr>
          <w:rFonts w:ascii="宋体" w:hAnsi="宋体" w:eastAsia="宋体" w:cs="宋体"/>
          <w:spacing w:val="-2"/>
          <w:sz w:val="30"/>
          <w:szCs w:val="30"/>
        </w:rPr>
        <w:t>让我们使用</w:t>
      </w:r>
      <w:r>
        <w:rPr>
          <w:rFonts w:ascii="Times New Roman" w:hAnsi="Times New Roman" w:eastAsia="Times New Roman" w:cs="Times New Roman"/>
          <w:spacing w:val="-2"/>
          <w:sz w:val="30"/>
          <w:szCs w:val="30"/>
        </w:rPr>
        <w:t>“</w:t>
      </w:r>
      <w:r>
        <w:rPr>
          <w:rFonts w:ascii="宋体" w:hAnsi="宋体" w:eastAsia="宋体" w:cs="宋体"/>
          <w:spacing w:val="-2"/>
          <w:sz w:val="30"/>
          <w:szCs w:val="30"/>
        </w:rPr>
        <w:t>遗传算法</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3"/>
          <w:sz w:val="30"/>
          <w:szCs w:val="30"/>
        </w:rPr>
        <w:t xml:space="preserve"> </w:t>
      </w:r>
      <w:r>
        <w:rPr>
          <w:rFonts w:ascii="宋体" w:hAnsi="宋体" w:eastAsia="宋体" w:cs="宋体"/>
          <w:spacing w:val="-2"/>
          <w:sz w:val="30"/>
          <w:szCs w:val="30"/>
        </w:rPr>
        <w:t>，也就是能够模拟自然选择过程的计算装</w:t>
      </w:r>
    </w:p>
    <w:p w14:paraId="2474BC7B">
      <w:pPr>
        <w:spacing w:before="13" w:line="221" w:lineRule="auto"/>
        <w:ind w:left="1" w:hanging="1"/>
        <w:rPr>
          <w:rFonts w:ascii="宋体" w:hAnsi="宋体" w:eastAsia="宋体" w:cs="宋体"/>
          <w:sz w:val="30"/>
          <w:szCs w:val="30"/>
        </w:rPr>
      </w:pPr>
      <w:r>
        <w:rPr>
          <w:rFonts w:ascii="宋体" w:hAnsi="宋体" w:eastAsia="宋体" w:cs="宋体"/>
          <w:sz w:val="30"/>
          <w:szCs w:val="30"/>
        </w:rPr>
        <w:t>置。假设我们让所有隐藏层的总体规模保持不</w:t>
      </w:r>
      <w:r>
        <w:rPr>
          <w:rFonts w:ascii="宋体" w:hAnsi="宋体" w:eastAsia="宋体" w:cs="宋体"/>
          <w:spacing w:val="-1"/>
          <w:sz w:val="30"/>
          <w:szCs w:val="30"/>
        </w:rPr>
        <w:t>变，然后随机调整各层的</w:t>
      </w:r>
      <w:r>
        <w:rPr>
          <w:rFonts w:ascii="宋体" w:hAnsi="宋体" w:eastAsia="宋体" w:cs="宋体"/>
          <w:sz w:val="30"/>
          <w:szCs w:val="30"/>
        </w:rPr>
        <w:t xml:space="preserve"> 皮质空间分配。然后，我们使用遗传算法来</w:t>
      </w:r>
      <w:r>
        <w:rPr>
          <w:rFonts w:ascii="宋体" w:hAnsi="宋体" w:eastAsia="宋体" w:cs="宋体"/>
          <w:spacing w:val="-1"/>
          <w:sz w:val="30"/>
          <w:szCs w:val="30"/>
        </w:rPr>
        <w:t>解决隐藏层的何种皮质空间</w:t>
      </w:r>
      <w:r>
        <w:rPr>
          <w:rFonts w:ascii="宋体" w:hAnsi="宋体" w:eastAsia="宋体" w:cs="宋体"/>
          <w:sz w:val="30"/>
          <w:szCs w:val="30"/>
        </w:rPr>
        <w:t xml:space="preserve"> 分配方案能够使左右半脑网络在何种任务中</w:t>
      </w:r>
      <w:r>
        <w:rPr>
          <w:rFonts w:ascii="宋体" w:hAnsi="宋体" w:eastAsia="宋体" w:cs="宋体"/>
          <w:spacing w:val="-1"/>
          <w:sz w:val="30"/>
          <w:szCs w:val="30"/>
        </w:rPr>
        <w:t>实现最高的计算效率。基于</w:t>
      </w:r>
      <w:r>
        <w:rPr>
          <w:rFonts w:ascii="宋体" w:hAnsi="宋体" w:eastAsia="宋体" w:cs="宋体"/>
          <w:sz w:val="30"/>
          <w:szCs w:val="30"/>
        </w:rPr>
        <w:t xml:space="preserve"> 我们之前的讨论，我们的假说认为，要想获</w:t>
      </w:r>
      <w:r>
        <w:rPr>
          <w:rFonts w:ascii="宋体" w:hAnsi="宋体" w:eastAsia="宋体" w:cs="宋体"/>
          <w:spacing w:val="-1"/>
          <w:sz w:val="30"/>
          <w:szCs w:val="30"/>
        </w:rPr>
        <w:t>得最佳的计算结果，该网络</w:t>
      </w:r>
      <w:r>
        <w:rPr>
          <w:rFonts w:ascii="宋体" w:hAnsi="宋体" w:eastAsia="宋体" w:cs="宋体"/>
          <w:sz w:val="30"/>
          <w:szCs w:val="30"/>
        </w:rPr>
        <w:t xml:space="preserve"> 在皮质空间的分配方面应当因半脑而异，具</w:t>
      </w:r>
      <w:r>
        <w:rPr>
          <w:rFonts w:ascii="宋体" w:hAnsi="宋体" w:eastAsia="宋体" w:cs="宋体"/>
          <w:spacing w:val="-1"/>
          <w:sz w:val="30"/>
          <w:szCs w:val="30"/>
        </w:rPr>
        <w:t>体而言，给左半脑分配更多</w:t>
      </w:r>
      <w:r>
        <w:rPr>
          <w:rFonts w:ascii="宋体" w:hAnsi="宋体" w:eastAsia="宋体" w:cs="宋体"/>
          <w:sz w:val="30"/>
          <w:szCs w:val="30"/>
        </w:rPr>
        <w:t xml:space="preserve"> </w:t>
      </w:r>
      <w:r>
        <w:rPr>
          <w:rFonts w:ascii="宋体" w:hAnsi="宋体" w:eastAsia="宋体" w:cs="宋体"/>
          <w:spacing w:val="-2"/>
          <w:sz w:val="30"/>
          <w:szCs w:val="30"/>
        </w:rPr>
        <w:t>的隐藏层一，给右半脑分配更多的隐藏层二</w:t>
      </w:r>
      <w:r>
        <w:rPr>
          <w:rFonts w:ascii="Times New Roman" w:hAnsi="Times New Roman" w:eastAsia="Times New Roman" w:cs="Times New Roman"/>
          <w:spacing w:val="-2"/>
          <w:sz w:val="30"/>
          <w:szCs w:val="30"/>
        </w:rPr>
        <w:t>-1</w:t>
      </w:r>
      <w:r>
        <w:rPr>
          <w:rFonts w:ascii="宋体" w:hAnsi="宋体" w:eastAsia="宋体" w:cs="宋体"/>
          <w:spacing w:val="-2"/>
          <w:sz w:val="30"/>
          <w:szCs w:val="30"/>
        </w:rPr>
        <w:t>和隐藏层二</w:t>
      </w:r>
      <w:r>
        <w:rPr>
          <w:rFonts w:ascii="Times New Roman" w:hAnsi="Times New Roman" w:eastAsia="Times New Roman" w:cs="Times New Roman"/>
          <w:spacing w:val="-2"/>
          <w:sz w:val="30"/>
          <w:szCs w:val="30"/>
        </w:rPr>
        <w:t>-2</w:t>
      </w:r>
      <w:r>
        <w:rPr>
          <w:rFonts w:ascii="Times New Roman" w:hAnsi="Times New Roman" w:eastAsia="Times New Roman" w:cs="Times New Roman"/>
          <w:spacing w:val="-21"/>
          <w:sz w:val="30"/>
          <w:szCs w:val="30"/>
        </w:rPr>
        <w:t xml:space="preserve"> </w:t>
      </w:r>
      <w:r>
        <w:rPr>
          <w:rFonts w:ascii="宋体" w:hAnsi="宋体" w:eastAsia="宋体" w:cs="宋体"/>
          <w:spacing w:val="-2"/>
          <w:sz w:val="30"/>
          <w:szCs w:val="30"/>
        </w:rPr>
        <w:t>。通过建立</w:t>
      </w:r>
      <w:r>
        <w:rPr>
          <w:rFonts w:ascii="宋体" w:hAnsi="宋体" w:eastAsia="宋体" w:cs="宋体"/>
          <w:sz w:val="30"/>
          <w:szCs w:val="30"/>
        </w:rPr>
        <w:t xml:space="preserve">  上述模型，为其指定一系列训练任务，借助</w:t>
      </w:r>
      <w:r>
        <w:rPr>
          <w:rFonts w:ascii="宋体" w:hAnsi="宋体" w:eastAsia="宋体" w:cs="宋体"/>
          <w:spacing w:val="-1"/>
          <w:sz w:val="30"/>
          <w:szCs w:val="30"/>
        </w:rPr>
        <w:t>遗传算法让网络执行</w:t>
      </w:r>
      <w:r>
        <w:rPr>
          <w:rFonts w:ascii="Times New Roman" w:hAnsi="Times New Roman" w:eastAsia="Times New Roman" w:cs="Times New Roman"/>
          <w:spacing w:val="-1"/>
          <w:sz w:val="30"/>
          <w:szCs w:val="30"/>
        </w:rPr>
        <w:t>“</w:t>
      </w:r>
      <w:r>
        <w:rPr>
          <w:rFonts w:ascii="宋体" w:hAnsi="宋体" w:eastAsia="宋体" w:cs="宋体"/>
          <w:spacing w:val="-1"/>
          <w:sz w:val="30"/>
          <w:szCs w:val="30"/>
        </w:rPr>
        <w:t>选择</w:t>
      </w:r>
      <w:r>
        <w:rPr>
          <w:rFonts w:ascii="宋体" w:hAnsi="宋体" w:eastAsia="宋体" w:cs="宋体"/>
          <w:sz w:val="30"/>
          <w:szCs w:val="30"/>
        </w:rPr>
        <w:t xml:space="preserve">  </w:t>
      </w:r>
      <w:r>
        <w:rPr>
          <w:rFonts w:ascii="宋体" w:hAnsi="宋体" w:eastAsia="宋体" w:cs="宋体"/>
          <w:spacing w:val="-1"/>
          <w:sz w:val="30"/>
          <w:szCs w:val="30"/>
        </w:rPr>
        <w:t>过程</w:t>
      </w:r>
      <w:r>
        <w:rPr>
          <w:rFonts w:ascii="Times New Roman" w:hAnsi="Times New Roman" w:eastAsia="Times New Roman" w:cs="Times New Roman"/>
          <w:spacing w:val="-1"/>
          <w:sz w:val="30"/>
          <w:szCs w:val="30"/>
        </w:rPr>
        <w:t>”</w:t>
      </w:r>
      <w:r>
        <w:rPr>
          <w:rFonts w:ascii="Times New Roman" w:hAnsi="Times New Roman" w:eastAsia="Times New Roman" w:cs="Times New Roman"/>
          <w:spacing w:val="-39"/>
          <w:sz w:val="30"/>
          <w:szCs w:val="30"/>
        </w:rPr>
        <w:t xml:space="preserve"> </w:t>
      </w:r>
      <w:r>
        <w:rPr>
          <w:rFonts w:ascii="宋体" w:hAnsi="宋体" w:eastAsia="宋体" w:cs="宋体"/>
          <w:spacing w:val="-1"/>
          <w:sz w:val="30"/>
          <w:szCs w:val="30"/>
        </w:rPr>
        <w:t>，我们就可以对我们的假说进行严格的</w:t>
      </w:r>
      <w:r>
        <w:rPr>
          <w:rFonts w:ascii="宋体" w:hAnsi="宋体" w:eastAsia="宋体" w:cs="宋体"/>
          <w:spacing w:val="-2"/>
          <w:sz w:val="30"/>
          <w:szCs w:val="30"/>
        </w:rPr>
        <w:t>检验。我们预测图</w:t>
      </w:r>
      <w:r>
        <w:rPr>
          <w:rFonts w:ascii="Times New Roman" w:hAnsi="Times New Roman" w:eastAsia="Times New Roman" w:cs="Times New Roman"/>
          <w:spacing w:val="-2"/>
          <w:sz w:val="30"/>
          <w:szCs w:val="30"/>
        </w:rPr>
        <w:t>12.1</w:t>
      </w:r>
      <w:r>
        <w:rPr>
          <w:rFonts w:ascii="宋体" w:hAnsi="宋体" w:eastAsia="宋体" w:cs="宋体"/>
          <w:spacing w:val="-2"/>
          <w:sz w:val="30"/>
          <w:szCs w:val="30"/>
        </w:rPr>
        <w:t>所描</w:t>
      </w:r>
      <w:r>
        <w:rPr>
          <w:rFonts w:ascii="宋体" w:hAnsi="宋体" w:eastAsia="宋体" w:cs="宋体"/>
          <w:sz w:val="30"/>
          <w:szCs w:val="30"/>
        </w:rPr>
        <w:t xml:space="preserve"> 绘的半脑差异代表最高效的架构。我们也可</w:t>
      </w:r>
      <w:r>
        <w:rPr>
          <w:rFonts w:ascii="宋体" w:hAnsi="宋体" w:eastAsia="宋体" w:cs="宋体"/>
          <w:spacing w:val="-1"/>
          <w:sz w:val="30"/>
          <w:szCs w:val="30"/>
        </w:rPr>
        <w:t>以标出那些受益于这种半脑</w:t>
      </w:r>
      <w:r>
        <w:rPr>
          <w:rFonts w:ascii="宋体" w:hAnsi="宋体" w:eastAsia="宋体" w:cs="宋体"/>
          <w:sz w:val="30"/>
          <w:szCs w:val="30"/>
        </w:rPr>
        <w:t xml:space="preserve"> 不对称性的任务以及那些没有受益的任务。</w:t>
      </w:r>
      <w:r>
        <w:rPr>
          <w:rFonts w:ascii="宋体" w:hAnsi="宋体" w:eastAsia="宋体" w:cs="宋体"/>
          <w:spacing w:val="-1"/>
          <w:sz w:val="30"/>
          <w:szCs w:val="30"/>
        </w:rPr>
        <w:t>遗传算法的一个类似的可能</w:t>
      </w:r>
      <w:r>
        <w:rPr>
          <w:rFonts w:ascii="宋体" w:hAnsi="宋体" w:eastAsia="宋体" w:cs="宋体"/>
          <w:sz w:val="30"/>
          <w:szCs w:val="30"/>
        </w:rPr>
        <w:t xml:space="preserve"> 应用是关于不同的通路长度在左右半脑中的</w:t>
      </w:r>
      <w:r>
        <w:rPr>
          <w:rFonts w:ascii="宋体" w:hAnsi="宋体" w:eastAsia="宋体" w:cs="宋体"/>
          <w:spacing w:val="-1"/>
          <w:sz w:val="30"/>
          <w:szCs w:val="30"/>
        </w:rPr>
        <w:t>分布情况的。我们之前的讨</w:t>
      </w:r>
      <w:r>
        <w:rPr>
          <w:rFonts w:ascii="宋体" w:hAnsi="宋体" w:eastAsia="宋体" w:cs="宋体"/>
          <w:sz w:val="30"/>
          <w:szCs w:val="30"/>
        </w:rPr>
        <w:t xml:space="preserve"> 论再次让我们提出如下假说：要想获得最佳</w:t>
      </w:r>
      <w:r>
        <w:rPr>
          <w:rFonts w:ascii="宋体" w:hAnsi="宋体" w:eastAsia="宋体" w:cs="宋体"/>
          <w:spacing w:val="-1"/>
          <w:sz w:val="30"/>
          <w:szCs w:val="30"/>
        </w:rPr>
        <w:t>的计算结果，该网络在通路</w:t>
      </w:r>
      <w:r>
        <w:rPr>
          <w:rFonts w:ascii="宋体" w:hAnsi="宋体" w:eastAsia="宋体" w:cs="宋体"/>
          <w:sz w:val="30"/>
          <w:szCs w:val="30"/>
        </w:rPr>
        <w:t xml:space="preserve"> 长度的分配上也要因半脑而异，左半脑中较</w:t>
      </w:r>
      <w:r>
        <w:rPr>
          <w:rFonts w:ascii="宋体" w:hAnsi="宋体" w:eastAsia="宋体" w:cs="宋体"/>
          <w:spacing w:val="-1"/>
          <w:sz w:val="30"/>
          <w:szCs w:val="30"/>
        </w:rPr>
        <w:t>短的通路更多，右半脑中较</w:t>
      </w:r>
    </w:p>
    <w:p w14:paraId="72841F51">
      <w:pPr>
        <w:spacing w:line="221" w:lineRule="auto"/>
        <w:rPr>
          <w:rFonts w:ascii="宋体" w:hAnsi="宋体" w:eastAsia="宋体" w:cs="宋体"/>
          <w:sz w:val="30"/>
          <w:szCs w:val="30"/>
        </w:rPr>
        <w:sectPr>
          <w:pgSz w:w="12240" w:h="15840"/>
          <w:pgMar w:top="400" w:right="1441" w:bottom="400" w:left="1449" w:header="0" w:footer="0" w:gutter="0"/>
          <w:cols w:space="720" w:num="1"/>
        </w:sectPr>
      </w:pPr>
    </w:p>
    <w:p w14:paraId="43D331FC">
      <w:pPr>
        <w:pStyle w:val="2"/>
        <w:spacing w:line="253" w:lineRule="auto"/>
      </w:pPr>
    </w:p>
    <w:p w14:paraId="4478069A">
      <w:pPr>
        <w:pStyle w:val="2"/>
        <w:spacing w:line="253" w:lineRule="auto"/>
      </w:pPr>
    </w:p>
    <w:p w14:paraId="2F77A356">
      <w:pPr>
        <w:pStyle w:val="2"/>
        <w:spacing w:line="254" w:lineRule="auto"/>
      </w:pPr>
    </w:p>
    <w:p w14:paraId="6C94F6F6">
      <w:pPr>
        <w:pStyle w:val="2"/>
        <w:spacing w:line="254" w:lineRule="auto"/>
      </w:pPr>
    </w:p>
    <w:p w14:paraId="20624677">
      <w:pPr>
        <w:spacing w:before="91" w:line="219" w:lineRule="auto"/>
        <w:rPr>
          <w:rFonts w:ascii="宋体" w:hAnsi="宋体" w:eastAsia="宋体" w:cs="宋体"/>
          <w:sz w:val="28"/>
          <w:szCs w:val="28"/>
        </w:rPr>
      </w:pPr>
      <w:r>
        <w:rPr>
          <w:rFonts w:ascii="宋体" w:hAnsi="宋体" w:eastAsia="宋体" w:cs="宋体"/>
          <w:spacing w:val="14"/>
          <w:sz w:val="28"/>
          <w:szCs w:val="28"/>
        </w:rPr>
        <w:t>长的通路更多。</w:t>
      </w:r>
    </w:p>
    <w:p w14:paraId="0524A8BE">
      <w:pPr>
        <w:spacing w:before="147" w:line="237" w:lineRule="auto"/>
        <w:ind w:right="18" w:firstLine="610"/>
        <w:rPr>
          <w:rFonts w:ascii="宋体" w:hAnsi="宋体" w:eastAsia="宋体" w:cs="宋体"/>
          <w:sz w:val="28"/>
          <w:szCs w:val="28"/>
        </w:rPr>
      </w:pPr>
      <w:r>
        <w:rPr>
          <w:rFonts w:ascii="宋体" w:hAnsi="宋体" w:eastAsia="宋体" w:cs="宋体"/>
          <w:spacing w:val="19"/>
          <w:sz w:val="28"/>
          <w:szCs w:val="28"/>
        </w:rPr>
        <w:t>最后，可以通过改变上述两组平行参数对结合了皮质空间分配和通</w:t>
      </w:r>
      <w:r>
        <w:rPr>
          <w:rFonts w:ascii="宋体" w:hAnsi="宋体" w:eastAsia="宋体" w:cs="宋体"/>
          <w:spacing w:val="8"/>
          <w:sz w:val="28"/>
          <w:szCs w:val="28"/>
        </w:rPr>
        <w:t xml:space="preserve"> </w:t>
      </w:r>
      <w:r>
        <w:rPr>
          <w:rFonts w:ascii="宋体" w:hAnsi="宋体" w:eastAsia="宋体" w:cs="宋体"/>
          <w:spacing w:val="19"/>
          <w:sz w:val="28"/>
          <w:szCs w:val="28"/>
        </w:rPr>
        <w:t>路长度的模型进行研究，通过遗传算法完成选择过程。基于之前的讨</w:t>
      </w:r>
    </w:p>
    <w:p w14:paraId="2157D23D">
      <w:pPr>
        <w:spacing w:before="2" w:line="239" w:lineRule="auto"/>
        <w:rPr>
          <w:rFonts w:ascii="宋体" w:hAnsi="宋体" w:eastAsia="宋体" w:cs="宋体"/>
          <w:sz w:val="28"/>
          <w:szCs w:val="28"/>
        </w:rPr>
      </w:pPr>
      <w:r>
        <w:rPr>
          <w:rFonts w:ascii="宋体" w:hAnsi="宋体" w:eastAsia="宋体" w:cs="宋体"/>
          <w:spacing w:val="20"/>
          <w:sz w:val="28"/>
          <w:szCs w:val="28"/>
        </w:rPr>
        <w:t>论，我们提出如下假设：要想获得最佳的计算结果，</w:t>
      </w:r>
      <w:r>
        <w:rPr>
          <w:rFonts w:ascii="宋体" w:hAnsi="宋体" w:eastAsia="宋体" w:cs="宋体"/>
          <w:spacing w:val="19"/>
          <w:sz w:val="28"/>
          <w:szCs w:val="28"/>
        </w:rPr>
        <w:t>该网络的左右半脑</w:t>
      </w:r>
      <w:r>
        <w:rPr>
          <w:rFonts w:ascii="宋体" w:hAnsi="宋体" w:eastAsia="宋体" w:cs="宋体"/>
          <w:sz w:val="28"/>
          <w:szCs w:val="28"/>
        </w:rPr>
        <w:t xml:space="preserve"> </w:t>
      </w:r>
      <w:r>
        <w:rPr>
          <w:rFonts w:ascii="宋体" w:hAnsi="宋体" w:eastAsia="宋体" w:cs="宋体"/>
          <w:spacing w:val="20"/>
          <w:sz w:val="28"/>
          <w:szCs w:val="28"/>
        </w:rPr>
        <w:t>应当具备某种特定的皮质空间分配与通路长度的配对类型：左半脑倾向</w:t>
      </w:r>
      <w:r>
        <w:rPr>
          <w:rFonts w:ascii="宋体" w:hAnsi="宋体" w:eastAsia="宋体" w:cs="宋体"/>
          <w:spacing w:val="8"/>
          <w:sz w:val="28"/>
          <w:szCs w:val="28"/>
        </w:rPr>
        <w:t xml:space="preserve"> </w:t>
      </w:r>
      <w:r>
        <w:rPr>
          <w:rFonts w:ascii="宋体" w:hAnsi="宋体" w:eastAsia="宋体" w:cs="宋体"/>
          <w:spacing w:val="19"/>
          <w:sz w:val="28"/>
          <w:szCs w:val="28"/>
        </w:rPr>
        <w:t>于隐藏层一和较短的通路的配对；右半脑倾向于隐藏层二和较长的通路</w:t>
      </w:r>
      <w:r>
        <w:rPr>
          <w:rFonts w:ascii="宋体" w:hAnsi="宋体" w:eastAsia="宋体" w:cs="宋体"/>
          <w:spacing w:val="1"/>
          <w:sz w:val="28"/>
          <w:szCs w:val="28"/>
        </w:rPr>
        <w:t xml:space="preserve"> </w:t>
      </w:r>
      <w:r>
        <w:rPr>
          <w:rFonts w:ascii="宋体" w:hAnsi="宋体" w:eastAsia="宋体" w:cs="宋体"/>
          <w:spacing w:val="10"/>
          <w:sz w:val="28"/>
          <w:szCs w:val="28"/>
        </w:rPr>
        <w:t>的配对。</w:t>
      </w:r>
    </w:p>
    <w:p w14:paraId="6EA145B9">
      <w:pPr>
        <w:pStyle w:val="2"/>
        <w:spacing w:line="287" w:lineRule="auto"/>
      </w:pPr>
    </w:p>
    <w:p w14:paraId="547CA10B">
      <w:pPr>
        <w:pStyle w:val="2"/>
        <w:spacing w:line="287" w:lineRule="auto"/>
      </w:pPr>
    </w:p>
    <w:p w14:paraId="520BCDEC">
      <w:pPr>
        <w:spacing w:before="114" w:line="219" w:lineRule="auto"/>
        <w:rPr>
          <w:rFonts w:ascii="宋体" w:hAnsi="宋体" w:eastAsia="宋体" w:cs="宋体"/>
          <w:sz w:val="35"/>
          <w:szCs w:val="35"/>
        </w:rPr>
      </w:pPr>
      <w:r>
        <w:rPr>
          <w:rFonts w:ascii="宋体" w:hAnsi="宋体" w:eastAsia="宋体" w:cs="宋体"/>
          <w:spacing w:val="15"/>
          <w:sz w:val="35"/>
          <w:szCs w:val="35"/>
        </w:rPr>
        <w:t>固定模型</w:t>
      </w:r>
    </w:p>
    <w:p w14:paraId="7671FBC6">
      <w:pPr>
        <w:pStyle w:val="2"/>
        <w:spacing w:line="361" w:lineRule="auto"/>
      </w:pPr>
    </w:p>
    <w:p w14:paraId="365BD584">
      <w:pPr>
        <w:spacing w:before="91" w:line="238" w:lineRule="auto"/>
        <w:ind w:right="12" w:firstLine="610"/>
        <w:rPr>
          <w:rFonts w:ascii="宋体" w:hAnsi="宋体" w:eastAsia="宋体" w:cs="宋体"/>
          <w:sz w:val="28"/>
          <w:szCs w:val="28"/>
        </w:rPr>
      </w:pPr>
      <w:r>
        <w:drawing>
          <wp:anchor distT="0" distB="0" distL="0" distR="0" simplePos="0" relativeHeight="251703296" behindDoc="0" locked="0" layoutInCell="1" allowOverlap="1">
            <wp:simplePos x="0" y="0"/>
            <wp:positionH relativeFrom="column">
              <wp:posOffset>3276600</wp:posOffset>
            </wp:positionH>
            <wp:positionV relativeFrom="paragraph">
              <wp:posOffset>2660650</wp:posOffset>
            </wp:positionV>
            <wp:extent cx="2603500" cy="2463800"/>
            <wp:effectExtent l="0" t="0" r="0" b="0"/>
            <wp:wrapNone/>
            <wp:docPr id="282" name="IM 282"/>
            <wp:cNvGraphicFramePr/>
            <a:graphic xmlns:a="http://schemas.openxmlformats.org/drawingml/2006/main">
              <a:graphicData uri="http://schemas.openxmlformats.org/drawingml/2006/picture">
                <pic:pic xmlns:pic="http://schemas.openxmlformats.org/drawingml/2006/picture">
                  <pic:nvPicPr>
                    <pic:cNvPr id="282" name="IM 282"/>
                    <pic:cNvPicPr/>
                  </pic:nvPicPr>
                  <pic:blipFill>
                    <a:blip r:embed="rId86"/>
                    <a:stretch>
                      <a:fillRect/>
                    </a:stretch>
                  </pic:blipFill>
                  <pic:spPr>
                    <a:xfrm>
                      <a:off x="0" y="0"/>
                      <a:ext cx="2603521" cy="2463805"/>
                    </a:xfrm>
                    <a:prstGeom prst="rect">
                      <a:avLst/>
                    </a:prstGeom>
                  </pic:spPr>
                </pic:pic>
              </a:graphicData>
            </a:graphic>
          </wp:anchor>
        </w:drawing>
      </w:r>
      <w:r>
        <w:rPr>
          <w:rFonts w:ascii="宋体" w:hAnsi="宋体" w:eastAsia="宋体" w:cs="宋体"/>
          <w:spacing w:val="19"/>
          <w:sz w:val="28"/>
          <w:szCs w:val="28"/>
        </w:rPr>
        <w:t>我们还可以比较两个总规模相同，但一个在设计上具有前述不对称</w:t>
      </w:r>
      <w:r>
        <w:rPr>
          <w:rFonts w:ascii="宋体" w:hAnsi="宋体" w:eastAsia="宋体" w:cs="宋体"/>
          <w:spacing w:val="12"/>
          <w:sz w:val="28"/>
          <w:szCs w:val="28"/>
        </w:rPr>
        <w:t xml:space="preserve"> </w:t>
      </w:r>
      <w:r>
        <w:rPr>
          <w:rFonts w:ascii="宋体" w:hAnsi="宋体" w:eastAsia="宋体" w:cs="宋体"/>
          <w:spacing w:val="9"/>
          <w:sz w:val="28"/>
          <w:szCs w:val="28"/>
        </w:rPr>
        <w:t>性而另一个没有的“两院制”网络的计算效率。其中一个网络的左右半脑</w:t>
      </w:r>
      <w:r>
        <w:rPr>
          <w:rFonts w:ascii="宋体" w:hAnsi="宋体" w:eastAsia="宋体" w:cs="宋体"/>
          <w:spacing w:val="4"/>
          <w:sz w:val="28"/>
          <w:szCs w:val="28"/>
        </w:rPr>
        <w:t xml:space="preserve"> </w:t>
      </w:r>
      <w:r>
        <w:rPr>
          <w:rFonts w:ascii="宋体" w:hAnsi="宋体" w:eastAsia="宋体" w:cs="宋体"/>
          <w:spacing w:val="31"/>
          <w:sz w:val="28"/>
          <w:szCs w:val="28"/>
        </w:rPr>
        <w:t>的皮质空间分配和/或通路长度是完全相同的</w:t>
      </w:r>
      <w:r>
        <w:rPr>
          <w:rFonts w:ascii="宋体" w:hAnsi="宋体" w:eastAsia="宋体" w:cs="宋体"/>
          <w:spacing w:val="30"/>
          <w:sz w:val="28"/>
          <w:szCs w:val="28"/>
        </w:rPr>
        <w:t>(对称网络),而另一个</w:t>
      </w:r>
      <w:r>
        <w:rPr>
          <w:rFonts w:ascii="宋体" w:hAnsi="宋体" w:eastAsia="宋体" w:cs="宋体"/>
          <w:sz w:val="28"/>
          <w:szCs w:val="28"/>
        </w:rPr>
        <w:t xml:space="preserve">  </w:t>
      </w:r>
      <w:r>
        <w:rPr>
          <w:rFonts w:ascii="宋体" w:hAnsi="宋体" w:eastAsia="宋体" w:cs="宋体"/>
          <w:spacing w:val="17"/>
          <w:sz w:val="28"/>
          <w:szCs w:val="28"/>
        </w:rPr>
        <w:t>网络的左右半脑的皮质空间分配和/或通路长度不同，这与我们之前的</w:t>
      </w:r>
      <w:r>
        <w:rPr>
          <w:rFonts w:ascii="宋体" w:hAnsi="宋体" w:eastAsia="宋体" w:cs="宋体"/>
          <w:spacing w:val="7"/>
          <w:sz w:val="28"/>
          <w:szCs w:val="28"/>
        </w:rPr>
        <w:t xml:space="preserve">  </w:t>
      </w:r>
      <w:r>
        <w:rPr>
          <w:rFonts w:ascii="宋体" w:hAnsi="宋体" w:eastAsia="宋体" w:cs="宋体"/>
          <w:spacing w:val="29"/>
          <w:sz w:val="28"/>
          <w:szCs w:val="28"/>
        </w:rPr>
        <w:t>描述相一致(非对称网络)。在非对称网络中，左半脑的隐藏</w:t>
      </w:r>
      <w:r>
        <w:rPr>
          <w:rFonts w:ascii="宋体" w:hAnsi="宋体" w:eastAsia="宋体" w:cs="宋体"/>
          <w:spacing w:val="28"/>
          <w:sz w:val="28"/>
          <w:szCs w:val="28"/>
        </w:rPr>
        <w:t>层一比右</w:t>
      </w:r>
      <w:r>
        <w:rPr>
          <w:rFonts w:ascii="宋体" w:hAnsi="宋体" w:eastAsia="宋体" w:cs="宋体"/>
          <w:sz w:val="28"/>
          <w:szCs w:val="28"/>
        </w:rPr>
        <w:t xml:space="preserve"> </w:t>
      </w:r>
      <w:r>
        <w:rPr>
          <w:rFonts w:ascii="宋体" w:hAnsi="宋体" w:eastAsia="宋体" w:cs="宋体"/>
          <w:spacing w:val="22"/>
          <w:sz w:val="28"/>
          <w:szCs w:val="28"/>
        </w:rPr>
        <w:t>半脑大，而右半脑的隐藏层二比左半脑大(见图12.</w:t>
      </w:r>
      <w:r>
        <w:rPr>
          <w:rFonts w:ascii="宋体" w:hAnsi="宋体" w:eastAsia="宋体" w:cs="宋体"/>
          <w:spacing w:val="-66"/>
          <w:sz w:val="28"/>
          <w:szCs w:val="28"/>
        </w:rPr>
        <w:t xml:space="preserve"> </w:t>
      </w:r>
      <w:r>
        <w:rPr>
          <w:rFonts w:ascii="宋体" w:hAnsi="宋体" w:eastAsia="宋体" w:cs="宋体"/>
          <w:spacing w:val="22"/>
          <w:sz w:val="28"/>
          <w:szCs w:val="28"/>
        </w:rPr>
        <w:t>1)。类似地，在非</w:t>
      </w:r>
      <w:r>
        <w:rPr>
          <w:rFonts w:ascii="宋体" w:hAnsi="宋体" w:eastAsia="宋体" w:cs="宋体"/>
          <w:sz w:val="28"/>
          <w:szCs w:val="28"/>
        </w:rPr>
        <w:t xml:space="preserve"> </w:t>
      </w:r>
      <w:r>
        <w:rPr>
          <w:rFonts w:ascii="宋体" w:hAnsi="宋体" w:eastAsia="宋体" w:cs="宋体"/>
          <w:spacing w:val="20"/>
          <w:sz w:val="28"/>
          <w:szCs w:val="28"/>
        </w:rPr>
        <w:t>对称网络中，左半脑中的短通路比右半脑中的多</w:t>
      </w:r>
      <w:r>
        <w:rPr>
          <w:rFonts w:ascii="宋体" w:hAnsi="宋体" w:eastAsia="宋体" w:cs="宋体"/>
          <w:spacing w:val="19"/>
          <w:sz w:val="28"/>
          <w:szCs w:val="28"/>
        </w:rPr>
        <w:t>，而右半脑中的长通路</w:t>
      </w:r>
      <w:r>
        <w:rPr>
          <w:rFonts w:ascii="宋体" w:hAnsi="宋体" w:eastAsia="宋体" w:cs="宋体"/>
          <w:sz w:val="28"/>
          <w:szCs w:val="28"/>
        </w:rPr>
        <w:t xml:space="preserve"> </w:t>
      </w:r>
      <w:r>
        <w:rPr>
          <w:rFonts w:ascii="宋体" w:hAnsi="宋体" w:eastAsia="宋体" w:cs="宋体"/>
          <w:spacing w:val="8"/>
          <w:sz w:val="28"/>
          <w:szCs w:val="28"/>
        </w:rPr>
        <w:t>比左半脑中的多。上述两个“两院制”网络</w:t>
      </w:r>
      <w:r>
        <w:rPr>
          <w:rFonts w:ascii="宋体" w:hAnsi="宋体" w:eastAsia="宋体" w:cs="宋体"/>
          <w:spacing w:val="7"/>
          <w:sz w:val="28"/>
          <w:szCs w:val="28"/>
        </w:rPr>
        <w:t>中的哪一个对何种任务更具有</w:t>
      </w:r>
      <w:r>
        <w:rPr>
          <w:rFonts w:ascii="宋体" w:hAnsi="宋体" w:eastAsia="宋体" w:cs="宋体"/>
          <w:sz w:val="28"/>
          <w:szCs w:val="28"/>
        </w:rPr>
        <w:t xml:space="preserve"> </w:t>
      </w:r>
      <w:r>
        <w:rPr>
          <w:rFonts w:ascii="宋体" w:hAnsi="宋体" w:eastAsia="宋体" w:cs="宋体"/>
          <w:spacing w:val="24"/>
          <w:sz w:val="28"/>
          <w:szCs w:val="28"/>
        </w:rPr>
        <w:t>学习优势呢?根据我们的假说，非对称网络在诸多任务的学习方面比对</w:t>
      </w:r>
      <w:r>
        <w:rPr>
          <w:rFonts w:ascii="宋体" w:hAnsi="宋体" w:eastAsia="宋体" w:cs="宋体"/>
          <w:spacing w:val="7"/>
          <w:sz w:val="28"/>
          <w:szCs w:val="28"/>
        </w:rPr>
        <w:t xml:space="preserve"> </w:t>
      </w:r>
      <w:r>
        <w:rPr>
          <w:rFonts w:ascii="宋体" w:hAnsi="宋体" w:eastAsia="宋体" w:cs="宋体"/>
          <w:spacing w:val="20"/>
          <w:sz w:val="28"/>
          <w:szCs w:val="28"/>
        </w:rPr>
        <w:t>称网络更具优势。通过比较两种网络学习各种任</w:t>
      </w:r>
      <w:r>
        <w:rPr>
          <w:rFonts w:ascii="宋体" w:hAnsi="宋体" w:eastAsia="宋体" w:cs="宋体"/>
          <w:spacing w:val="19"/>
          <w:sz w:val="28"/>
          <w:szCs w:val="28"/>
        </w:rPr>
        <w:t>务的表现，我们可以对</w:t>
      </w:r>
      <w:r>
        <w:rPr>
          <w:rFonts w:ascii="宋体" w:hAnsi="宋体" w:eastAsia="宋体" w:cs="宋体"/>
          <w:sz w:val="28"/>
          <w:szCs w:val="28"/>
        </w:rPr>
        <w:t xml:space="preserve"> </w:t>
      </w:r>
      <w:r>
        <w:rPr>
          <w:rFonts w:ascii="宋体" w:hAnsi="宋体" w:eastAsia="宋体" w:cs="宋体"/>
          <w:spacing w:val="18"/>
          <w:sz w:val="28"/>
          <w:szCs w:val="28"/>
        </w:rPr>
        <w:t>我们的假说进行严谨的验证，并且找出该假说的局限性。</w:t>
      </w:r>
    </w:p>
    <w:p w14:paraId="56FFDA3B">
      <w:pPr>
        <w:spacing w:before="246" w:line="219" w:lineRule="auto"/>
        <w:ind w:left="159"/>
        <w:rPr>
          <w:rFonts w:ascii="宋体" w:hAnsi="宋体" w:eastAsia="宋体" w:cs="宋体"/>
          <w:sz w:val="28"/>
          <w:szCs w:val="28"/>
        </w:rPr>
      </w:pPr>
      <w:r>
        <w:rPr>
          <w:rFonts w:ascii="宋体" w:hAnsi="宋体" w:eastAsia="宋体" w:cs="宋体"/>
          <w:spacing w:val="-22"/>
          <w:sz w:val="28"/>
          <w:szCs w:val="28"/>
        </w:rPr>
        <w:t>输出层</w:t>
      </w:r>
    </w:p>
    <w:p w14:paraId="02F36D78">
      <w:pPr>
        <w:pStyle w:val="2"/>
        <w:spacing w:line="434" w:lineRule="auto"/>
      </w:pPr>
    </w:p>
    <w:p w14:paraId="49A6BB6A">
      <w:pPr>
        <w:spacing w:before="92" w:line="219" w:lineRule="auto"/>
        <w:ind w:left="159"/>
        <w:rPr>
          <w:rFonts w:ascii="宋体" w:hAnsi="宋体" w:eastAsia="宋体" w:cs="宋体"/>
          <w:sz w:val="28"/>
          <w:szCs w:val="28"/>
        </w:rPr>
      </w:pPr>
      <w:r>
        <w:drawing>
          <wp:anchor distT="0" distB="0" distL="0" distR="0" simplePos="0" relativeHeight="251702272" behindDoc="1" locked="0" layoutInCell="1" allowOverlap="1">
            <wp:simplePos x="0" y="0"/>
            <wp:positionH relativeFrom="column">
              <wp:posOffset>635000</wp:posOffset>
            </wp:positionH>
            <wp:positionV relativeFrom="paragraph">
              <wp:posOffset>-475615</wp:posOffset>
            </wp:positionV>
            <wp:extent cx="2565400" cy="2419350"/>
            <wp:effectExtent l="0" t="0" r="0" b="0"/>
            <wp:wrapNone/>
            <wp:docPr id="284" name="IM 284"/>
            <wp:cNvGraphicFramePr/>
            <a:graphic xmlns:a="http://schemas.openxmlformats.org/drawingml/2006/main">
              <a:graphicData uri="http://schemas.openxmlformats.org/drawingml/2006/picture">
                <pic:pic xmlns:pic="http://schemas.openxmlformats.org/drawingml/2006/picture">
                  <pic:nvPicPr>
                    <pic:cNvPr id="284" name="IM 284"/>
                    <pic:cNvPicPr/>
                  </pic:nvPicPr>
                  <pic:blipFill>
                    <a:blip r:embed="rId87"/>
                    <a:stretch>
                      <a:fillRect/>
                    </a:stretch>
                  </pic:blipFill>
                  <pic:spPr>
                    <a:xfrm>
                      <a:off x="0" y="0"/>
                      <a:ext cx="2565436" cy="2419346"/>
                    </a:xfrm>
                    <a:prstGeom prst="rect">
                      <a:avLst/>
                    </a:prstGeom>
                  </pic:spPr>
                </pic:pic>
              </a:graphicData>
            </a:graphic>
          </wp:anchor>
        </w:drawing>
      </w:r>
      <w:r>
        <w:rPr>
          <w:rFonts w:ascii="宋体" w:hAnsi="宋体" w:eastAsia="宋体" w:cs="宋体"/>
          <w:spacing w:val="-24"/>
          <w:sz w:val="28"/>
          <w:szCs w:val="28"/>
        </w:rPr>
        <w:t>隐藏层二</w:t>
      </w:r>
    </w:p>
    <w:p w14:paraId="6DDDF440">
      <w:pPr>
        <w:pStyle w:val="2"/>
        <w:spacing w:line="286" w:lineRule="auto"/>
      </w:pPr>
    </w:p>
    <w:p w14:paraId="1EE4E07E">
      <w:pPr>
        <w:pStyle w:val="2"/>
        <w:spacing w:line="287" w:lineRule="auto"/>
      </w:pPr>
    </w:p>
    <w:p w14:paraId="1C000818">
      <w:pPr>
        <w:spacing w:before="91" w:line="219" w:lineRule="auto"/>
        <w:ind w:left="159"/>
        <w:rPr>
          <w:rFonts w:ascii="宋体" w:hAnsi="宋体" w:eastAsia="宋体" w:cs="宋体"/>
          <w:sz w:val="28"/>
          <w:szCs w:val="28"/>
        </w:rPr>
      </w:pPr>
      <w:r>
        <w:rPr>
          <w:rFonts w:ascii="宋体" w:hAnsi="宋体" w:eastAsia="宋体" w:cs="宋体"/>
          <w:spacing w:val="-22"/>
          <w:sz w:val="28"/>
          <w:szCs w:val="28"/>
        </w:rPr>
        <w:t>隐藏层一</w:t>
      </w:r>
    </w:p>
    <w:p w14:paraId="18A18691">
      <w:pPr>
        <w:pStyle w:val="2"/>
        <w:spacing w:line="264" w:lineRule="auto"/>
      </w:pPr>
    </w:p>
    <w:p w14:paraId="6C235B01">
      <w:pPr>
        <w:pStyle w:val="2"/>
        <w:spacing w:line="264" w:lineRule="auto"/>
      </w:pPr>
    </w:p>
    <w:p w14:paraId="21284604">
      <w:pPr>
        <w:pStyle w:val="2"/>
        <w:spacing w:line="264" w:lineRule="auto"/>
      </w:pPr>
    </w:p>
    <w:p w14:paraId="1E68F8E9">
      <w:pPr>
        <w:spacing w:before="91" w:line="219" w:lineRule="auto"/>
        <w:ind w:left="159"/>
        <w:rPr>
          <w:rFonts w:ascii="宋体" w:hAnsi="宋体" w:eastAsia="宋体" w:cs="宋体"/>
          <w:sz w:val="28"/>
          <w:szCs w:val="28"/>
        </w:rPr>
      </w:pPr>
      <w:r>
        <w:rPr>
          <w:rFonts w:ascii="宋体" w:hAnsi="宋体" w:eastAsia="宋体" w:cs="宋体"/>
          <w:spacing w:val="-20"/>
          <w:w w:val="99"/>
          <w:sz w:val="28"/>
          <w:szCs w:val="28"/>
        </w:rPr>
        <w:t>输入层</w:t>
      </w:r>
    </w:p>
    <w:p w14:paraId="0EEA9489">
      <w:pPr>
        <w:pStyle w:val="2"/>
        <w:spacing w:line="414" w:lineRule="auto"/>
      </w:pPr>
    </w:p>
    <w:p w14:paraId="0AB7C466">
      <w:pPr>
        <w:spacing w:before="92" w:line="220" w:lineRule="auto"/>
        <w:ind w:left="2520"/>
        <w:rPr>
          <w:rFonts w:ascii="宋体" w:hAnsi="宋体" w:eastAsia="宋体" w:cs="宋体"/>
          <w:sz w:val="28"/>
          <w:szCs w:val="28"/>
        </w:rPr>
      </w:pPr>
      <w:r>
        <w:rPr>
          <w:rFonts w:ascii="宋体" w:hAnsi="宋体" w:eastAsia="宋体" w:cs="宋体"/>
          <w:spacing w:val="-13"/>
          <w:sz w:val="28"/>
          <w:szCs w:val="28"/>
        </w:rPr>
        <w:t>左半脑                             右半脑</w:t>
      </w:r>
    </w:p>
    <w:p w14:paraId="235B01F4">
      <w:pPr>
        <w:spacing w:line="220" w:lineRule="auto"/>
        <w:rPr>
          <w:rFonts w:ascii="宋体" w:hAnsi="宋体" w:eastAsia="宋体" w:cs="宋体"/>
          <w:sz w:val="28"/>
          <w:szCs w:val="28"/>
        </w:rPr>
        <w:sectPr>
          <w:pgSz w:w="12240" w:h="15840"/>
          <w:pgMar w:top="400" w:right="1510" w:bottom="400" w:left="1419" w:header="0" w:footer="0" w:gutter="0"/>
          <w:cols w:space="720" w:num="1"/>
        </w:sectPr>
      </w:pPr>
    </w:p>
    <w:p w14:paraId="500E302A">
      <w:pPr>
        <w:pStyle w:val="2"/>
        <w:spacing w:line="317" w:lineRule="auto"/>
      </w:pPr>
    </w:p>
    <w:p w14:paraId="733A897C">
      <w:pPr>
        <w:pStyle w:val="2"/>
        <w:spacing w:line="318" w:lineRule="auto"/>
      </w:pPr>
    </w:p>
    <w:p w14:paraId="2ECBF1E9">
      <w:pPr>
        <w:pStyle w:val="2"/>
        <w:spacing w:line="318" w:lineRule="auto"/>
      </w:pPr>
    </w:p>
    <w:p w14:paraId="1FC234F3">
      <w:pPr>
        <w:spacing w:before="88" w:line="218" w:lineRule="auto"/>
        <w:ind w:left="74" w:right="214" w:firstLine="13"/>
        <w:rPr>
          <w:rFonts w:ascii="楷体" w:hAnsi="楷体" w:eastAsia="楷体" w:cs="楷体"/>
          <w:sz w:val="27"/>
          <w:szCs w:val="27"/>
        </w:rPr>
      </w:pPr>
      <w:r>
        <w:rPr>
          <w:rFonts w:ascii="楷体" w:hAnsi="楷体" w:eastAsia="楷体" w:cs="楷体"/>
          <w:spacing w:val="-2"/>
          <w:sz w:val="27"/>
          <w:szCs w:val="27"/>
        </w:rPr>
        <w:t>注：左半脑中的隐藏层一比右半脑中大。右半脑中的隐藏层二比左半脑中大。</w:t>
      </w:r>
      <w:r>
        <w:rPr>
          <w:rFonts w:ascii="楷体" w:hAnsi="楷体" w:eastAsia="楷体" w:cs="楷体"/>
          <w:spacing w:val="7"/>
          <w:sz w:val="27"/>
          <w:szCs w:val="27"/>
        </w:rPr>
        <w:t xml:space="preserve"> </w:t>
      </w:r>
      <w:r>
        <w:rPr>
          <w:rFonts w:ascii="楷体" w:hAnsi="楷体" w:eastAsia="楷体" w:cs="楷体"/>
          <w:spacing w:val="-1"/>
          <w:sz w:val="27"/>
          <w:szCs w:val="27"/>
        </w:rPr>
        <w:t>该图表达的是大致的观点，而不是实际上的神经解剖学特质。</w:t>
      </w:r>
    </w:p>
    <w:p w14:paraId="28CBAFF2">
      <w:pPr>
        <w:spacing w:before="88" w:line="230" w:lineRule="auto"/>
        <w:ind w:left="3081"/>
        <w:rPr>
          <w:rFonts w:ascii="微软雅黑" w:hAnsi="微软雅黑" w:eastAsia="微软雅黑" w:cs="微软雅黑"/>
          <w:sz w:val="27"/>
          <w:szCs w:val="27"/>
        </w:rPr>
      </w:pPr>
      <w:r>
        <w:rPr>
          <w:rFonts w:ascii="微软雅黑" w:hAnsi="微软雅黑" w:eastAsia="微软雅黑" w:cs="微软雅黑"/>
          <w:b/>
          <w:bCs/>
          <w:spacing w:val="-2"/>
          <w:sz w:val="27"/>
          <w:szCs w:val="27"/>
        </w:rPr>
        <w:t>图12.1 左右半脑的深度架构</w:t>
      </w:r>
    </w:p>
    <w:p w14:paraId="6EB61582">
      <w:pPr>
        <w:spacing w:before="184" w:line="199" w:lineRule="auto"/>
        <w:ind w:left="677"/>
        <w:rPr>
          <w:rFonts w:ascii="宋体" w:hAnsi="宋体" w:eastAsia="宋体" w:cs="宋体"/>
          <w:sz w:val="30"/>
          <w:szCs w:val="30"/>
        </w:rPr>
      </w:pPr>
      <w:r>
        <w:rPr>
          <w:rFonts w:ascii="宋体" w:hAnsi="宋体" w:eastAsia="宋体" w:cs="宋体"/>
          <w:spacing w:val="-1"/>
          <w:sz w:val="30"/>
          <w:szCs w:val="30"/>
        </w:rPr>
        <w:t>尼古拉斯</w:t>
      </w:r>
      <w:r>
        <w:rPr>
          <w:rFonts w:ascii="Times New Roman" w:hAnsi="Times New Roman" w:eastAsia="Times New Roman" w:cs="Times New Roman"/>
          <w:spacing w:val="-1"/>
          <w:sz w:val="30"/>
          <w:szCs w:val="30"/>
        </w:rPr>
        <w:t>·</w:t>
      </w:r>
      <w:r>
        <w:rPr>
          <w:rFonts w:ascii="宋体" w:hAnsi="宋体" w:eastAsia="宋体" w:cs="宋体"/>
          <w:spacing w:val="-1"/>
          <w:sz w:val="30"/>
          <w:szCs w:val="30"/>
        </w:rPr>
        <w:t>科立</w:t>
      </w:r>
      <w:r>
        <w:rPr>
          <w:rFonts w:ascii="Times New Roman" w:hAnsi="Times New Roman" w:eastAsia="Times New Roman" w:cs="Times New Roman"/>
          <w:spacing w:val="-1"/>
          <w:sz w:val="30"/>
          <w:szCs w:val="30"/>
        </w:rPr>
        <w:t>·</w:t>
      </w:r>
      <w:r>
        <w:rPr>
          <w:rFonts w:ascii="宋体" w:hAnsi="宋体" w:eastAsia="宋体" w:cs="宋体"/>
          <w:spacing w:val="-1"/>
          <w:sz w:val="30"/>
          <w:szCs w:val="30"/>
        </w:rPr>
        <w:t>迈尔斯是英国最顶尖的软件架构师，得逻辑</w:t>
      </w:r>
    </w:p>
    <w:p w14:paraId="6770C524">
      <w:pPr>
        <w:spacing w:before="7" w:line="224" w:lineRule="auto"/>
        <w:ind w:left="75" w:firstLine="8"/>
        <w:rPr>
          <w:rFonts w:ascii="宋体" w:hAnsi="宋体" w:eastAsia="宋体" w:cs="宋体"/>
          <w:sz w:val="30"/>
          <w:szCs w:val="30"/>
        </w:rPr>
      </w:pPr>
      <w:r>
        <w:rPr>
          <w:rFonts w:ascii="宋体" w:hAnsi="宋体" w:eastAsia="宋体" w:cs="宋体"/>
          <w:spacing w:val="-1"/>
          <w:sz w:val="30"/>
          <w:szCs w:val="30"/>
        </w:rPr>
        <w:t>（</w:t>
      </w:r>
      <w:r>
        <w:rPr>
          <w:rFonts w:ascii="Times New Roman" w:hAnsi="Times New Roman" w:eastAsia="Times New Roman" w:cs="Times New Roman"/>
          <w:spacing w:val="-1"/>
          <w:sz w:val="30"/>
          <w:szCs w:val="30"/>
        </w:rPr>
        <w:t>Psion</w:t>
      </w:r>
      <w:r>
        <w:rPr>
          <w:rFonts w:ascii="宋体" w:hAnsi="宋体" w:eastAsia="宋体" w:cs="宋体"/>
          <w:spacing w:val="-1"/>
          <w:sz w:val="30"/>
          <w:szCs w:val="30"/>
        </w:rPr>
        <w:t>）和塞班（</w:t>
      </w:r>
      <w:r>
        <w:rPr>
          <w:rFonts w:ascii="Times New Roman" w:hAnsi="Times New Roman" w:eastAsia="Times New Roman" w:cs="Times New Roman"/>
          <w:spacing w:val="-1"/>
          <w:sz w:val="30"/>
          <w:szCs w:val="30"/>
        </w:rPr>
        <w:t>Symbian</w:t>
      </w:r>
      <w:r>
        <w:rPr>
          <w:rFonts w:ascii="宋体" w:hAnsi="宋体" w:eastAsia="宋体" w:cs="宋体"/>
          <w:spacing w:val="-1"/>
          <w:sz w:val="30"/>
          <w:szCs w:val="30"/>
        </w:rPr>
        <w:t>）的前首席技术官，也是我的朋友。他提出</w:t>
      </w:r>
      <w:r>
        <w:rPr>
          <w:rFonts w:ascii="宋体" w:hAnsi="宋体" w:eastAsia="宋体" w:cs="宋体"/>
          <w:spacing w:val="15"/>
          <w:sz w:val="30"/>
          <w:szCs w:val="30"/>
        </w:rPr>
        <w:t xml:space="preserve"> </w:t>
      </w:r>
      <w:r>
        <w:rPr>
          <w:rFonts w:ascii="宋体" w:hAnsi="宋体" w:eastAsia="宋体" w:cs="宋体"/>
          <w:spacing w:val="-1"/>
          <w:sz w:val="30"/>
          <w:szCs w:val="30"/>
        </w:rPr>
        <w:t>了若干反映左右半脑功能差异的替代性建模方案。</w:t>
      </w:r>
      <w:r>
        <w:fldChar w:fldCharType="begin"/>
      </w:r>
      <w:r>
        <w:instrText xml:space="preserve"> HYPERLINK \l "bookmark65" </w:instrText>
      </w:r>
      <w:r>
        <w:fldChar w:fldCharType="separate"/>
      </w:r>
      <w:r>
        <w:rPr>
          <w:position w:val="-6"/>
          <w:sz w:val="30"/>
          <w:szCs w:val="30"/>
        </w:rPr>
        <w:drawing>
          <wp:inline distT="0" distB="0" distL="0" distR="0">
            <wp:extent cx="228600" cy="268605"/>
            <wp:effectExtent l="0" t="0" r="0" b="0"/>
            <wp:docPr id="286" name="IM 286"/>
            <wp:cNvGraphicFramePr/>
            <a:graphic xmlns:a="http://schemas.openxmlformats.org/drawingml/2006/main">
              <a:graphicData uri="http://schemas.openxmlformats.org/drawingml/2006/picture">
                <pic:pic xmlns:pic="http://schemas.openxmlformats.org/drawingml/2006/picture">
                  <pic:nvPicPr>
                    <pic:cNvPr id="286" name="IM 286"/>
                    <pic:cNvPicPr/>
                  </pic:nvPicPr>
                  <pic:blipFill>
                    <a:blip r:embed="rId50"/>
                    <a:stretch>
                      <a:fillRect/>
                    </a:stretch>
                  </pic:blipFill>
                  <pic:spPr>
                    <a:xfrm>
                      <a:off x="0" y="0"/>
                      <a:ext cx="228600" cy="269075"/>
                    </a:xfrm>
                    <a:prstGeom prst="rect">
                      <a:avLst/>
                    </a:prstGeom>
                  </pic:spPr>
                </pic:pic>
              </a:graphicData>
            </a:graphic>
          </wp:inline>
        </w:drawing>
      </w:r>
      <w:r>
        <w:rPr>
          <w:position w:val="-6"/>
          <w:sz w:val="30"/>
          <w:szCs w:val="30"/>
        </w:rPr>
        <w:fldChar w:fldCharType="end"/>
      </w:r>
      <w:r>
        <w:rPr>
          <w:rFonts w:ascii="宋体" w:hAnsi="宋体" w:eastAsia="宋体" w:cs="宋体"/>
          <w:spacing w:val="-1"/>
          <w:sz w:val="30"/>
          <w:szCs w:val="30"/>
        </w:rPr>
        <w:t>科立提出的神经网</w:t>
      </w:r>
      <w:r>
        <w:rPr>
          <w:rFonts w:ascii="宋体" w:hAnsi="宋体" w:eastAsia="宋体" w:cs="宋体"/>
          <w:spacing w:val="17"/>
          <w:sz w:val="30"/>
          <w:szCs w:val="30"/>
        </w:rPr>
        <w:t xml:space="preserve"> </w:t>
      </w:r>
      <w:r>
        <w:rPr>
          <w:rFonts w:ascii="宋体" w:hAnsi="宋体" w:eastAsia="宋体" w:cs="宋体"/>
          <w:spacing w:val="-1"/>
          <w:sz w:val="30"/>
          <w:szCs w:val="30"/>
        </w:rPr>
        <w:t>络的特点尤其适合深度模型，深度模型的特点是隐藏层二实际上是一组</w:t>
      </w:r>
      <w:r>
        <w:rPr>
          <w:rFonts w:ascii="宋体" w:hAnsi="宋体" w:eastAsia="宋体" w:cs="宋体"/>
          <w:spacing w:val="18"/>
          <w:sz w:val="30"/>
          <w:szCs w:val="30"/>
        </w:rPr>
        <w:t xml:space="preserve"> </w:t>
      </w:r>
      <w:r>
        <w:rPr>
          <w:rFonts w:ascii="宋体" w:hAnsi="宋体" w:eastAsia="宋体" w:cs="宋体"/>
          <w:spacing w:val="-1"/>
          <w:sz w:val="30"/>
          <w:szCs w:val="30"/>
        </w:rPr>
        <w:t>层，而不是单一的层。在科立的模型中，右半脑中的隐藏层二比左半脑</w:t>
      </w:r>
      <w:r>
        <w:rPr>
          <w:rFonts w:ascii="宋体" w:hAnsi="宋体" w:eastAsia="宋体" w:cs="宋体"/>
          <w:spacing w:val="18"/>
          <w:sz w:val="30"/>
          <w:szCs w:val="30"/>
        </w:rPr>
        <w:t xml:space="preserve"> </w:t>
      </w:r>
      <w:r>
        <w:rPr>
          <w:rFonts w:ascii="宋体" w:hAnsi="宋体" w:eastAsia="宋体" w:cs="宋体"/>
          <w:spacing w:val="-1"/>
          <w:sz w:val="30"/>
          <w:szCs w:val="30"/>
        </w:rPr>
        <w:t>中更厚。科立提出的另一个架构特点是，左右半脑中隐藏层二的</w:t>
      </w:r>
      <w:r>
        <w:rPr>
          <w:rFonts w:ascii="Times New Roman" w:hAnsi="Times New Roman" w:eastAsia="Times New Roman" w:cs="Times New Roman"/>
          <w:spacing w:val="-1"/>
          <w:sz w:val="30"/>
          <w:szCs w:val="30"/>
        </w:rPr>
        <w:t>“</w:t>
      </w:r>
      <w:r>
        <w:rPr>
          <w:rFonts w:ascii="宋体" w:hAnsi="宋体" w:eastAsia="宋体" w:cs="宋体"/>
          <w:spacing w:val="-1"/>
          <w:sz w:val="30"/>
          <w:szCs w:val="30"/>
        </w:rPr>
        <w:t>感受</w:t>
      </w:r>
      <w:r>
        <w:rPr>
          <w:rFonts w:ascii="宋体" w:hAnsi="宋体" w:eastAsia="宋体" w:cs="宋体"/>
          <w:spacing w:val="9"/>
          <w:sz w:val="30"/>
          <w:szCs w:val="30"/>
        </w:rPr>
        <w:t xml:space="preserve">  </w:t>
      </w:r>
      <w:r>
        <w:rPr>
          <w:rFonts w:ascii="宋体" w:hAnsi="宋体" w:eastAsia="宋体" w:cs="宋体"/>
          <w:spacing w:val="-1"/>
          <w:sz w:val="30"/>
          <w:szCs w:val="30"/>
        </w:rPr>
        <w:t>野</w:t>
      </w:r>
      <w:r>
        <w:rPr>
          <w:rFonts w:ascii="Times New Roman" w:hAnsi="Times New Roman" w:eastAsia="Times New Roman" w:cs="Times New Roman"/>
          <w:spacing w:val="-1"/>
          <w:sz w:val="30"/>
          <w:szCs w:val="30"/>
        </w:rPr>
        <w:t>”</w:t>
      </w:r>
      <w:r>
        <w:rPr>
          <w:rFonts w:ascii="宋体" w:hAnsi="宋体" w:eastAsia="宋体" w:cs="宋体"/>
          <w:spacing w:val="-1"/>
          <w:sz w:val="30"/>
          <w:szCs w:val="30"/>
        </w:rPr>
        <w:t>的规模是不同的。在该模型中，左半脑中的隐藏层二神经元接受来</w:t>
      </w:r>
      <w:r>
        <w:rPr>
          <w:rFonts w:ascii="宋体" w:hAnsi="宋体" w:eastAsia="宋体" w:cs="宋体"/>
          <w:spacing w:val="9"/>
          <w:sz w:val="30"/>
          <w:szCs w:val="30"/>
        </w:rPr>
        <w:t xml:space="preserve">  </w:t>
      </w:r>
      <w:r>
        <w:rPr>
          <w:rFonts w:ascii="宋体" w:hAnsi="宋体" w:eastAsia="宋体" w:cs="宋体"/>
          <w:sz w:val="30"/>
          <w:szCs w:val="30"/>
        </w:rPr>
        <w:t>自隐藏层二</w:t>
      </w:r>
      <w:r>
        <w:rPr>
          <w:rFonts w:ascii="Times New Roman" w:hAnsi="Times New Roman" w:eastAsia="Times New Roman" w:cs="Times New Roman"/>
          <w:sz w:val="30"/>
          <w:szCs w:val="30"/>
        </w:rPr>
        <w:t>-1</w:t>
      </w:r>
      <w:r>
        <w:rPr>
          <w:rFonts w:ascii="宋体" w:hAnsi="宋体" w:eastAsia="宋体" w:cs="宋体"/>
          <w:sz w:val="30"/>
          <w:szCs w:val="30"/>
        </w:rPr>
        <w:t>受限的近端神经组群的投射</w:t>
      </w:r>
      <w:r>
        <w:rPr>
          <w:rFonts w:ascii="宋体" w:hAnsi="宋体" w:eastAsia="宋体" w:cs="宋体"/>
          <w:spacing w:val="-1"/>
          <w:sz w:val="30"/>
          <w:szCs w:val="30"/>
        </w:rPr>
        <w:t>。相反，右半脑中的隐藏层二</w:t>
      </w:r>
      <w:r>
        <w:rPr>
          <w:rFonts w:ascii="宋体" w:hAnsi="宋体" w:eastAsia="宋体" w:cs="宋体"/>
          <w:sz w:val="30"/>
          <w:szCs w:val="30"/>
        </w:rPr>
        <w:t xml:space="preserve"> 的神经元接受来自隐藏层二</w:t>
      </w:r>
      <w:r>
        <w:rPr>
          <w:rFonts w:ascii="Times New Roman" w:hAnsi="Times New Roman" w:eastAsia="Times New Roman" w:cs="Times New Roman"/>
          <w:sz w:val="30"/>
          <w:szCs w:val="30"/>
        </w:rPr>
        <w:t>-1</w:t>
      </w:r>
      <w:r>
        <w:rPr>
          <w:rFonts w:ascii="宋体" w:hAnsi="宋体" w:eastAsia="宋体" w:cs="宋体"/>
          <w:sz w:val="30"/>
          <w:szCs w:val="30"/>
        </w:rPr>
        <w:t>广泛的神经</w:t>
      </w:r>
      <w:r>
        <w:rPr>
          <w:rFonts w:ascii="宋体" w:hAnsi="宋体" w:eastAsia="宋体" w:cs="宋体"/>
          <w:spacing w:val="-1"/>
          <w:sz w:val="30"/>
          <w:szCs w:val="30"/>
        </w:rPr>
        <w:t>组群的投射。即便科立的动力</w:t>
      </w:r>
      <w:r>
        <w:rPr>
          <w:rFonts w:ascii="宋体" w:hAnsi="宋体" w:eastAsia="宋体" w:cs="宋体"/>
          <w:sz w:val="30"/>
          <w:szCs w:val="30"/>
        </w:rPr>
        <w:t xml:space="preserve"> </w:t>
      </w:r>
      <w:r>
        <w:rPr>
          <w:rFonts w:ascii="宋体" w:hAnsi="宋体" w:eastAsia="宋体" w:cs="宋体"/>
          <w:spacing w:val="-1"/>
          <w:sz w:val="30"/>
          <w:szCs w:val="30"/>
        </w:rPr>
        <w:t>更多地来自工程学而不是神经科学，但他的见解可能揭示了左右半脑在</w:t>
      </w:r>
      <w:r>
        <w:rPr>
          <w:rFonts w:ascii="宋体" w:hAnsi="宋体" w:eastAsia="宋体" w:cs="宋体"/>
          <w:spacing w:val="18"/>
          <w:sz w:val="30"/>
          <w:szCs w:val="30"/>
        </w:rPr>
        <w:t xml:space="preserve"> </w:t>
      </w:r>
      <w:r>
        <w:rPr>
          <w:rFonts w:ascii="宋体" w:hAnsi="宋体" w:eastAsia="宋体" w:cs="宋体"/>
          <w:spacing w:val="-1"/>
          <w:sz w:val="30"/>
          <w:szCs w:val="30"/>
        </w:rPr>
        <w:t>神经解剖学上的某些实际差异。</w:t>
      </w:r>
    </w:p>
    <w:p w14:paraId="533765C1">
      <w:pPr>
        <w:pStyle w:val="2"/>
        <w:spacing w:line="275" w:lineRule="auto"/>
      </w:pPr>
    </w:p>
    <w:p w14:paraId="602DD20D">
      <w:pPr>
        <w:pStyle w:val="2"/>
        <w:spacing w:line="275" w:lineRule="auto"/>
      </w:pPr>
    </w:p>
    <w:p w14:paraId="12514E77">
      <w:pPr>
        <w:spacing w:before="120" w:line="222" w:lineRule="auto"/>
        <w:rPr>
          <w:rFonts w:ascii="宋体" w:hAnsi="宋体" w:eastAsia="宋体" w:cs="宋体"/>
          <w:sz w:val="37"/>
          <w:szCs w:val="37"/>
        </w:rPr>
      </w:pPr>
      <w:r>
        <w:rPr>
          <w:rFonts w:ascii="Times New Roman" w:hAnsi="Times New Roman" w:eastAsia="Times New Roman" w:cs="Times New Roman"/>
          <w:spacing w:val="14"/>
          <w:sz w:val="37"/>
          <w:szCs w:val="37"/>
        </w:rPr>
        <w:t>“</w:t>
      </w:r>
      <w:r>
        <w:rPr>
          <w:rFonts w:ascii="宋体" w:hAnsi="宋体" w:eastAsia="宋体" w:cs="宋体"/>
          <w:spacing w:val="14"/>
          <w:sz w:val="37"/>
          <w:szCs w:val="37"/>
        </w:rPr>
        <w:t>损伤</w:t>
      </w:r>
      <w:r>
        <w:rPr>
          <w:rFonts w:ascii="Times New Roman" w:hAnsi="Times New Roman" w:eastAsia="Times New Roman" w:cs="Times New Roman"/>
          <w:spacing w:val="14"/>
          <w:sz w:val="37"/>
          <w:szCs w:val="37"/>
        </w:rPr>
        <w:t>”</w:t>
      </w:r>
      <w:r>
        <w:rPr>
          <w:rFonts w:ascii="宋体" w:hAnsi="宋体" w:eastAsia="宋体" w:cs="宋体"/>
          <w:spacing w:val="14"/>
          <w:sz w:val="37"/>
          <w:szCs w:val="37"/>
        </w:rPr>
        <w:t>网络</w:t>
      </w:r>
    </w:p>
    <w:p w14:paraId="63783396">
      <w:pPr>
        <w:pStyle w:val="2"/>
        <w:spacing w:line="363" w:lineRule="auto"/>
      </w:pPr>
    </w:p>
    <w:p w14:paraId="33BF22DE">
      <w:pPr>
        <w:spacing w:before="98" w:line="221" w:lineRule="auto"/>
        <w:ind w:left="74" w:right="60" w:firstLine="603"/>
        <w:rPr>
          <w:rFonts w:ascii="宋体" w:hAnsi="宋体" w:eastAsia="宋体" w:cs="宋体"/>
          <w:sz w:val="30"/>
          <w:szCs w:val="30"/>
        </w:rPr>
      </w:pPr>
      <w:r>
        <w:rPr>
          <w:rFonts w:ascii="宋体" w:hAnsi="宋体" w:eastAsia="宋体" w:cs="宋体"/>
          <w:spacing w:val="-1"/>
          <w:sz w:val="30"/>
          <w:szCs w:val="30"/>
        </w:rPr>
        <w:t>我们可以让非对称网络受到各种各样的</w:t>
      </w:r>
      <w:r>
        <w:rPr>
          <w:rFonts w:ascii="Times New Roman" w:hAnsi="Times New Roman" w:eastAsia="Times New Roman" w:cs="Times New Roman"/>
          <w:spacing w:val="-1"/>
          <w:sz w:val="30"/>
          <w:szCs w:val="30"/>
        </w:rPr>
        <w:t>“</w:t>
      </w:r>
      <w:r>
        <w:rPr>
          <w:rFonts w:ascii="宋体" w:hAnsi="宋体" w:eastAsia="宋体" w:cs="宋体"/>
          <w:spacing w:val="-1"/>
          <w:sz w:val="30"/>
          <w:szCs w:val="30"/>
        </w:rPr>
        <w:t>损伤</w:t>
      </w:r>
      <w:r>
        <w:rPr>
          <w:rFonts w:ascii="Times New Roman" w:hAnsi="Times New Roman" w:eastAsia="Times New Roman" w:cs="Times New Roman"/>
          <w:spacing w:val="-1"/>
          <w:sz w:val="30"/>
          <w:szCs w:val="30"/>
        </w:rPr>
        <w:t>”</w:t>
      </w:r>
      <w:r>
        <w:rPr>
          <w:rFonts w:ascii="Times New Roman" w:hAnsi="Times New Roman" w:eastAsia="Times New Roman" w:cs="Times New Roman"/>
          <w:spacing w:val="-27"/>
          <w:sz w:val="30"/>
          <w:szCs w:val="30"/>
        </w:rPr>
        <w:t xml:space="preserve"> </w:t>
      </w:r>
      <w:r>
        <w:rPr>
          <w:rFonts w:ascii="宋体" w:hAnsi="宋体" w:eastAsia="宋体" w:cs="宋体"/>
          <w:spacing w:val="-1"/>
          <w:sz w:val="30"/>
          <w:szCs w:val="30"/>
        </w:rPr>
        <w:t>，然后研究其后果。</w:t>
      </w:r>
      <w:r>
        <w:rPr>
          <w:rFonts w:ascii="宋体" w:hAnsi="宋体" w:eastAsia="宋体" w:cs="宋体"/>
          <w:sz w:val="30"/>
          <w:szCs w:val="30"/>
        </w:rPr>
        <w:t xml:space="preserve"> 如果左半脑（蕴含更多的隐藏层一或短通路</w:t>
      </w:r>
      <w:r>
        <w:rPr>
          <w:rFonts w:ascii="宋体" w:hAnsi="宋体" w:eastAsia="宋体" w:cs="宋体"/>
          <w:spacing w:val="-1"/>
          <w:sz w:val="30"/>
          <w:szCs w:val="30"/>
        </w:rPr>
        <w:t>）的确在学习的后期，也就</w:t>
      </w:r>
      <w:r>
        <w:rPr>
          <w:rFonts w:ascii="宋体" w:hAnsi="宋体" w:eastAsia="宋体" w:cs="宋体"/>
          <w:sz w:val="30"/>
          <w:szCs w:val="30"/>
        </w:rPr>
        <w:t xml:space="preserve"> 是当任务已经变得相对熟悉时展现出更大的</w:t>
      </w:r>
      <w:r>
        <w:rPr>
          <w:rFonts w:ascii="宋体" w:hAnsi="宋体" w:eastAsia="宋体" w:cs="宋体"/>
          <w:spacing w:val="-1"/>
          <w:sz w:val="30"/>
          <w:szCs w:val="30"/>
        </w:rPr>
        <w:t>优势，那么左半脑损伤不会</w:t>
      </w:r>
      <w:r>
        <w:rPr>
          <w:rFonts w:ascii="宋体" w:hAnsi="宋体" w:eastAsia="宋体" w:cs="宋体"/>
          <w:sz w:val="30"/>
          <w:szCs w:val="30"/>
        </w:rPr>
        <w:t xml:space="preserve"> 对早期学习产生影响，而是会导致后期学习</w:t>
      </w:r>
      <w:r>
        <w:rPr>
          <w:rFonts w:ascii="宋体" w:hAnsi="宋体" w:eastAsia="宋体" w:cs="宋体"/>
          <w:spacing w:val="-1"/>
          <w:sz w:val="30"/>
          <w:szCs w:val="30"/>
        </w:rPr>
        <w:t>效率显著降低。另外，如果</w:t>
      </w:r>
      <w:r>
        <w:rPr>
          <w:rFonts w:ascii="宋体" w:hAnsi="宋体" w:eastAsia="宋体" w:cs="宋体"/>
          <w:sz w:val="30"/>
          <w:szCs w:val="30"/>
        </w:rPr>
        <w:t xml:space="preserve"> 右半脑（蕴含更多的隐藏层二</w:t>
      </w:r>
      <w:r>
        <w:rPr>
          <w:rFonts w:ascii="Times New Roman" w:hAnsi="Times New Roman" w:eastAsia="Times New Roman" w:cs="Times New Roman"/>
          <w:sz w:val="30"/>
          <w:szCs w:val="30"/>
        </w:rPr>
        <w:t>-1</w:t>
      </w:r>
      <w:r>
        <w:rPr>
          <w:rFonts w:ascii="宋体" w:hAnsi="宋体" w:eastAsia="宋体" w:cs="宋体"/>
          <w:sz w:val="30"/>
          <w:szCs w:val="30"/>
        </w:rPr>
        <w:t>和隐藏层二</w:t>
      </w:r>
      <w:r>
        <w:rPr>
          <w:rFonts w:ascii="Times New Roman" w:hAnsi="Times New Roman" w:eastAsia="Times New Roman" w:cs="Times New Roman"/>
          <w:sz w:val="30"/>
          <w:szCs w:val="30"/>
        </w:rPr>
        <w:t>-2</w:t>
      </w:r>
      <w:r>
        <w:rPr>
          <w:rFonts w:ascii="宋体" w:hAnsi="宋体" w:eastAsia="宋体" w:cs="宋体"/>
          <w:spacing w:val="-1"/>
          <w:sz w:val="30"/>
          <w:szCs w:val="30"/>
        </w:rPr>
        <w:t>和</w:t>
      </w:r>
      <w:r>
        <w:rPr>
          <w:rFonts w:ascii="Times New Roman" w:hAnsi="Times New Roman" w:eastAsia="Times New Roman" w:cs="Times New Roman"/>
          <w:spacing w:val="-1"/>
          <w:sz w:val="30"/>
          <w:szCs w:val="30"/>
        </w:rPr>
        <w:t>/</w:t>
      </w:r>
      <w:r>
        <w:rPr>
          <w:rFonts w:ascii="宋体" w:hAnsi="宋体" w:eastAsia="宋体" w:cs="宋体"/>
          <w:spacing w:val="-1"/>
          <w:sz w:val="30"/>
          <w:szCs w:val="30"/>
        </w:rPr>
        <w:t>或长通路）的确更擅长</w:t>
      </w:r>
      <w:r>
        <w:rPr>
          <w:rFonts w:ascii="宋体" w:hAnsi="宋体" w:eastAsia="宋体" w:cs="宋体"/>
          <w:sz w:val="30"/>
          <w:szCs w:val="30"/>
        </w:rPr>
        <w:t xml:space="preserve"> 应对新事物，那么右半脑损伤会使早期学习</w:t>
      </w:r>
      <w:r>
        <w:rPr>
          <w:rFonts w:ascii="宋体" w:hAnsi="宋体" w:eastAsia="宋体" w:cs="宋体"/>
          <w:spacing w:val="-1"/>
          <w:sz w:val="30"/>
          <w:szCs w:val="30"/>
        </w:rPr>
        <w:t>效率大幅下降。事实上，它</w:t>
      </w:r>
      <w:r>
        <w:rPr>
          <w:rFonts w:ascii="宋体" w:hAnsi="宋体" w:eastAsia="宋体" w:cs="宋体"/>
          <w:sz w:val="30"/>
          <w:szCs w:val="30"/>
        </w:rPr>
        <w:t xml:space="preserve"> 可能会对整个学习过程产生影响，因为学习</w:t>
      </w:r>
      <w:r>
        <w:rPr>
          <w:rFonts w:ascii="宋体" w:hAnsi="宋体" w:eastAsia="宋体" w:cs="宋体"/>
          <w:spacing w:val="-1"/>
          <w:sz w:val="30"/>
          <w:szCs w:val="30"/>
        </w:rPr>
        <w:t>曲线可能永远都无法抵达左</w:t>
      </w:r>
      <w:r>
        <w:rPr>
          <w:rFonts w:ascii="宋体" w:hAnsi="宋体" w:eastAsia="宋体" w:cs="宋体"/>
          <w:sz w:val="30"/>
          <w:szCs w:val="30"/>
        </w:rPr>
        <w:t xml:space="preserve"> 半脑能够发挥作用的那个点。通过做出一个</w:t>
      </w:r>
      <w:r>
        <w:rPr>
          <w:rFonts w:ascii="宋体" w:hAnsi="宋体" w:eastAsia="宋体" w:cs="宋体"/>
          <w:spacing w:val="-1"/>
          <w:sz w:val="30"/>
          <w:szCs w:val="30"/>
        </w:rPr>
        <w:t>具体明确的预测，我们可以</w:t>
      </w:r>
      <w:r>
        <w:rPr>
          <w:rFonts w:ascii="宋体" w:hAnsi="宋体" w:eastAsia="宋体" w:cs="宋体"/>
          <w:sz w:val="30"/>
          <w:szCs w:val="30"/>
        </w:rPr>
        <w:t xml:space="preserve"> </w:t>
      </w:r>
      <w:r>
        <w:rPr>
          <w:rFonts w:ascii="宋体" w:hAnsi="宋体" w:eastAsia="宋体" w:cs="宋体"/>
          <w:spacing w:val="-1"/>
          <w:sz w:val="30"/>
          <w:szCs w:val="30"/>
        </w:rPr>
        <w:t>有效地验证我们的假说，让其具有科学上的严谨性。</w:t>
      </w:r>
    </w:p>
    <w:p w14:paraId="71CDFAFD">
      <w:pPr>
        <w:pStyle w:val="2"/>
        <w:spacing w:line="275" w:lineRule="auto"/>
      </w:pPr>
    </w:p>
    <w:p w14:paraId="6C702A90">
      <w:pPr>
        <w:pStyle w:val="2"/>
        <w:spacing w:line="276" w:lineRule="auto"/>
      </w:pPr>
    </w:p>
    <w:p w14:paraId="2B33AAF8">
      <w:pPr>
        <w:spacing w:before="121" w:line="222" w:lineRule="auto"/>
        <w:rPr>
          <w:rFonts w:ascii="宋体" w:hAnsi="宋体" w:eastAsia="宋体" w:cs="宋体"/>
          <w:sz w:val="37"/>
          <w:szCs w:val="37"/>
        </w:rPr>
      </w:pPr>
      <w:r>
        <w:rPr>
          <w:rFonts w:ascii="Times New Roman" w:hAnsi="Times New Roman" w:eastAsia="Times New Roman" w:cs="Times New Roman"/>
          <w:spacing w:val="9"/>
          <w:sz w:val="37"/>
          <w:szCs w:val="37"/>
        </w:rPr>
        <w:t>“</w:t>
      </w:r>
      <w:r>
        <w:rPr>
          <w:rFonts w:ascii="宋体" w:hAnsi="宋体" w:eastAsia="宋体" w:cs="宋体"/>
          <w:spacing w:val="9"/>
          <w:sz w:val="37"/>
          <w:szCs w:val="37"/>
        </w:rPr>
        <w:t>男性</w:t>
      </w:r>
      <w:r>
        <w:rPr>
          <w:rFonts w:ascii="Times New Roman" w:hAnsi="Times New Roman" w:eastAsia="Times New Roman" w:cs="Times New Roman"/>
          <w:spacing w:val="9"/>
          <w:sz w:val="37"/>
          <w:szCs w:val="37"/>
        </w:rPr>
        <w:t>”</w:t>
      </w:r>
      <w:r>
        <w:rPr>
          <w:rFonts w:ascii="宋体" w:hAnsi="宋体" w:eastAsia="宋体" w:cs="宋体"/>
          <w:spacing w:val="9"/>
          <w:sz w:val="37"/>
          <w:szCs w:val="37"/>
        </w:rPr>
        <w:t>和</w:t>
      </w:r>
      <w:r>
        <w:rPr>
          <w:rFonts w:ascii="Times New Roman" w:hAnsi="Times New Roman" w:eastAsia="Times New Roman" w:cs="Times New Roman"/>
          <w:spacing w:val="9"/>
          <w:sz w:val="37"/>
          <w:szCs w:val="37"/>
        </w:rPr>
        <w:t>“</w:t>
      </w:r>
      <w:r>
        <w:rPr>
          <w:rFonts w:ascii="宋体" w:hAnsi="宋体" w:eastAsia="宋体" w:cs="宋体"/>
          <w:spacing w:val="9"/>
          <w:sz w:val="37"/>
          <w:szCs w:val="37"/>
        </w:rPr>
        <w:t>女性</w:t>
      </w:r>
      <w:r>
        <w:rPr>
          <w:rFonts w:ascii="Times New Roman" w:hAnsi="Times New Roman" w:eastAsia="Times New Roman" w:cs="Times New Roman"/>
          <w:spacing w:val="9"/>
          <w:sz w:val="37"/>
          <w:szCs w:val="37"/>
        </w:rPr>
        <w:t>”</w:t>
      </w:r>
      <w:r>
        <w:rPr>
          <w:rFonts w:ascii="宋体" w:hAnsi="宋体" w:eastAsia="宋体" w:cs="宋体"/>
          <w:spacing w:val="9"/>
          <w:sz w:val="37"/>
          <w:szCs w:val="37"/>
        </w:rPr>
        <w:t>网络</w:t>
      </w:r>
    </w:p>
    <w:p w14:paraId="0A80BEA2">
      <w:pPr>
        <w:pStyle w:val="2"/>
        <w:spacing w:line="358" w:lineRule="auto"/>
      </w:pPr>
    </w:p>
    <w:p w14:paraId="42CFEE65">
      <w:pPr>
        <w:spacing w:before="97" w:line="223" w:lineRule="auto"/>
        <w:ind w:left="77" w:right="60" w:firstLine="597"/>
        <w:jc w:val="both"/>
        <w:rPr>
          <w:rFonts w:ascii="宋体" w:hAnsi="宋体" w:eastAsia="宋体" w:cs="宋体"/>
          <w:sz w:val="30"/>
          <w:szCs w:val="30"/>
        </w:rPr>
      </w:pPr>
      <w:r>
        <w:rPr>
          <w:rFonts w:ascii="宋体" w:hAnsi="宋体" w:eastAsia="宋体" w:cs="宋体"/>
          <w:spacing w:val="-1"/>
          <w:sz w:val="30"/>
          <w:szCs w:val="30"/>
        </w:rPr>
        <w:t>对性别差异的考量让有关通路架构的研究更加有趣。我们已经讨论</w:t>
      </w:r>
      <w:r>
        <w:rPr>
          <w:rFonts w:ascii="宋体" w:hAnsi="宋体" w:eastAsia="宋体" w:cs="宋体"/>
          <w:spacing w:val="17"/>
          <w:sz w:val="30"/>
          <w:szCs w:val="30"/>
        </w:rPr>
        <w:t xml:space="preserve"> </w:t>
      </w:r>
      <w:r>
        <w:rPr>
          <w:rFonts w:ascii="宋体" w:hAnsi="宋体" w:eastAsia="宋体" w:cs="宋体"/>
          <w:spacing w:val="-1"/>
          <w:sz w:val="30"/>
          <w:szCs w:val="30"/>
        </w:rPr>
        <w:t>过，大量证据表明，女性的认知偏侧化程度不如男性高。我和同事的一</w:t>
      </w:r>
      <w:r>
        <w:rPr>
          <w:rFonts w:ascii="宋体" w:hAnsi="宋体" w:eastAsia="宋体" w:cs="宋体"/>
          <w:spacing w:val="17"/>
          <w:sz w:val="30"/>
          <w:szCs w:val="30"/>
        </w:rPr>
        <w:t xml:space="preserve"> </w:t>
      </w:r>
      <w:r>
        <w:rPr>
          <w:rFonts w:ascii="宋体" w:hAnsi="宋体" w:eastAsia="宋体" w:cs="宋体"/>
          <w:spacing w:val="-1"/>
          <w:sz w:val="30"/>
          <w:szCs w:val="30"/>
        </w:rPr>
        <w:t>项研究与本书主旨密切相关，该研究揭示了女性额叶功能的偏侧化程度</w:t>
      </w:r>
    </w:p>
    <w:p w14:paraId="51FC1B04">
      <w:pPr>
        <w:spacing w:line="223" w:lineRule="auto"/>
        <w:rPr>
          <w:rFonts w:ascii="宋体" w:hAnsi="宋体" w:eastAsia="宋体" w:cs="宋体"/>
          <w:sz w:val="30"/>
          <w:szCs w:val="30"/>
        </w:rPr>
        <w:sectPr>
          <w:pgSz w:w="12240" w:h="15840"/>
          <w:pgMar w:top="400" w:right="1440" w:bottom="400" w:left="1375" w:header="0" w:footer="0" w:gutter="0"/>
          <w:cols w:space="720" w:num="1"/>
        </w:sectPr>
      </w:pPr>
    </w:p>
    <w:p w14:paraId="24F3AD08">
      <w:pPr>
        <w:pStyle w:val="2"/>
      </w:pPr>
    </w:p>
    <w:p w14:paraId="06FE1776">
      <w:pPr>
        <w:pStyle w:val="2"/>
      </w:pPr>
    </w:p>
    <w:p w14:paraId="4E9E09A2">
      <w:pPr>
        <w:pStyle w:val="2"/>
      </w:pPr>
    </w:p>
    <w:p w14:paraId="184CB145">
      <w:pPr>
        <w:pStyle w:val="2"/>
      </w:pPr>
    </w:p>
    <w:p w14:paraId="3E7B3442">
      <w:pPr>
        <w:spacing w:before="97" w:line="226" w:lineRule="auto"/>
        <w:ind w:left="5" w:right="33"/>
        <w:rPr>
          <w:rFonts w:ascii="宋体" w:hAnsi="宋体" w:eastAsia="宋体" w:cs="宋体"/>
          <w:sz w:val="30"/>
          <w:szCs w:val="30"/>
        </w:rPr>
      </w:pPr>
      <w:r>
        <w:rPr>
          <w:rFonts w:ascii="宋体" w:hAnsi="宋体" w:eastAsia="宋体" w:cs="宋体"/>
          <w:spacing w:val="-1"/>
          <w:sz w:val="30"/>
          <w:szCs w:val="30"/>
        </w:rPr>
        <w:t>不如男性高，换句话说，女性左右额叶功能的相似程度（</w:t>
      </w:r>
      <w:r>
        <w:rPr>
          <w:rFonts w:ascii="Times New Roman" w:hAnsi="Times New Roman" w:eastAsia="Times New Roman" w:cs="Times New Roman"/>
          <w:spacing w:val="-1"/>
          <w:sz w:val="30"/>
          <w:szCs w:val="30"/>
        </w:rPr>
        <w:t>“</w:t>
      </w:r>
      <w:r>
        <w:rPr>
          <w:rFonts w:ascii="宋体" w:hAnsi="宋体" w:eastAsia="宋体" w:cs="宋体"/>
          <w:spacing w:val="-1"/>
          <w:sz w:val="30"/>
          <w:szCs w:val="30"/>
        </w:rPr>
        <w:t>等势的</w:t>
      </w:r>
      <w:r>
        <w:rPr>
          <w:rFonts w:ascii="Times New Roman" w:hAnsi="Times New Roman" w:eastAsia="Times New Roman" w:cs="Times New Roman"/>
          <w:spacing w:val="-1"/>
          <w:sz w:val="30"/>
          <w:szCs w:val="30"/>
        </w:rPr>
        <w:t>”</w:t>
      </w:r>
      <w:r>
        <w:rPr>
          <w:rFonts w:ascii="宋体" w:hAnsi="宋体" w:eastAsia="宋体" w:cs="宋体"/>
          <w:spacing w:val="-1"/>
          <w:sz w:val="30"/>
          <w:szCs w:val="30"/>
        </w:rPr>
        <w:t>）高</w:t>
      </w:r>
      <w:r>
        <w:rPr>
          <w:rFonts w:ascii="宋体" w:hAnsi="宋体" w:eastAsia="宋体" w:cs="宋体"/>
          <w:spacing w:val="14"/>
          <w:sz w:val="30"/>
          <w:szCs w:val="30"/>
        </w:rPr>
        <w:t xml:space="preserve"> </w:t>
      </w:r>
      <w:r>
        <w:rPr>
          <w:rFonts w:ascii="宋体" w:hAnsi="宋体" w:eastAsia="宋体" w:cs="宋体"/>
          <w:spacing w:val="-5"/>
          <w:sz w:val="30"/>
          <w:szCs w:val="30"/>
        </w:rPr>
        <w:t>于男性。</w:t>
      </w:r>
    </w:p>
    <w:p w14:paraId="746DDB26">
      <w:pPr>
        <w:spacing w:before="138" w:line="219" w:lineRule="auto"/>
        <w:ind w:left="603"/>
        <w:rPr>
          <w:rFonts w:ascii="宋体" w:hAnsi="宋体" w:eastAsia="宋体" w:cs="宋体"/>
          <w:sz w:val="30"/>
          <w:szCs w:val="30"/>
        </w:rPr>
      </w:pPr>
      <w:r>
        <w:rPr>
          <w:rFonts w:ascii="宋体" w:hAnsi="宋体" w:eastAsia="宋体" w:cs="宋体"/>
          <w:spacing w:val="-1"/>
          <w:sz w:val="30"/>
          <w:szCs w:val="30"/>
        </w:rPr>
        <w:t>上述功能方面的性别差异会不会是通路架构上的性别差异的结果</w:t>
      </w:r>
    </w:p>
    <w:p w14:paraId="1469E1DF">
      <w:pPr>
        <w:spacing w:before="6" w:line="222" w:lineRule="auto"/>
        <w:ind w:left="1" w:firstLine="15"/>
        <w:rPr>
          <w:rFonts w:ascii="宋体" w:hAnsi="宋体" w:eastAsia="宋体" w:cs="宋体"/>
          <w:sz w:val="30"/>
          <w:szCs w:val="30"/>
        </w:rPr>
      </w:pPr>
      <w:r>
        <w:rPr>
          <w:rFonts w:ascii="宋体" w:hAnsi="宋体" w:eastAsia="宋体" w:cs="宋体"/>
          <w:spacing w:val="-1"/>
          <w:sz w:val="30"/>
          <w:szCs w:val="30"/>
        </w:rPr>
        <w:t>呢？确实，女性胼胝体的某些部位的确比男性厚，而男性的某些纵束比</w:t>
      </w:r>
      <w:r>
        <w:rPr>
          <w:rFonts w:ascii="宋体" w:hAnsi="宋体" w:eastAsia="宋体" w:cs="宋体"/>
          <w:spacing w:val="2"/>
          <w:sz w:val="30"/>
          <w:szCs w:val="30"/>
        </w:rPr>
        <w:t xml:space="preserve"> </w:t>
      </w:r>
      <w:r>
        <w:rPr>
          <w:rFonts w:ascii="宋体" w:hAnsi="宋体" w:eastAsia="宋体" w:cs="宋体"/>
          <w:spacing w:val="-1"/>
          <w:sz w:val="30"/>
          <w:szCs w:val="30"/>
        </w:rPr>
        <w:t>女性厚。束的厚度差异可能意味着通路数量差异或髓鞘化程度的差异，</w:t>
      </w:r>
      <w:r>
        <w:rPr>
          <w:rFonts w:ascii="宋体" w:hAnsi="宋体" w:eastAsia="宋体" w:cs="宋体"/>
          <w:spacing w:val="18"/>
          <w:sz w:val="30"/>
          <w:szCs w:val="30"/>
        </w:rPr>
        <w:t xml:space="preserve"> </w:t>
      </w:r>
      <w:r>
        <w:rPr>
          <w:rFonts w:ascii="宋体" w:hAnsi="宋体" w:eastAsia="宋体" w:cs="宋体"/>
          <w:spacing w:val="-1"/>
          <w:sz w:val="30"/>
          <w:szCs w:val="30"/>
        </w:rPr>
        <w:t>抑或二者皆有。上述功能均可增强信号在束内的传输。女性左右半脑之</w:t>
      </w:r>
      <w:r>
        <w:rPr>
          <w:rFonts w:ascii="宋体" w:hAnsi="宋体" w:eastAsia="宋体" w:cs="宋体"/>
          <w:spacing w:val="18"/>
          <w:sz w:val="30"/>
          <w:szCs w:val="30"/>
        </w:rPr>
        <w:t xml:space="preserve"> </w:t>
      </w:r>
      <w:r>
        <w:rPr>
          <w:rFonts w:ascii="宋体" w:hAnsi="宋体" w:eastAsia="宋体" w:cs="宋体"/>
          <w:spacing w:val="-1"/>
          <w:sz w:val="30"/>
          <w:szCs w:val="30"/>
        </w:rPr>
        <w:t>间的传递效率似乎更高，而男性额叶与半脑后部之间的传递效率更高。</w:t>
      </w:r>
    </w:p>
    <w:p w14:paraId="621DFC07">
      <w:pPr>
        <w:spacing w:before="141" w:line="223" w:lineRule="auto"/>
        <w:ind w:firstLine="601"/>
        <w:jc w:val="both"/>
        <w:rPr>
          <w:rFonts w:ascii="宋体" w:hAnsi="宋体" w:eastAsia="宋体" w:cs="宋体"/>
          <w:sz w:val="30"/>
          <w:szCs w:val="30"/>
        </w:rPr>
      </w:pPr>
      <w:r>
        <w:rPr>
          <w:rFonts w:ascii="宋体" w:hAnsi="宋体" w:eastAsia="宋体" w:cs="宋体"/>
          <w:spacing w:val="-1"/>
          <w:sz w:val="30"/>
          <w:szCs w:val="30"/>
        </w:rPr>
        <w:t>那么，上述通路架构的性别差异可能具有哪些功能上的结果呢？解</w:t>
      </w:r>
      <w:r>
        <w:rPr>
          <w:rFonts w:ascii="宋体" w:hAnsi="宋体" w:eastAsia="宋体" w:cs="宋体"/>
          <w:spacing w:val="16"/>
          <w:sz w:val="30"/>
          <w:szCs w:val="30"/>
        </w:rPr>
        <w:t xml:space="preserve"> </w:t>
      </w:r>
      <w:r>
        <w:rPr>
          <w:rFonts w:ascii="宋体" w:hAnsi="宋体" w:eastAsia="宋体" w:cs="宋体"/>
          <w:sz w:val="30"/>
          <w:szCs w:val="30"/>
        </w:rPr>
        <w:t>决该问题的最佳方式也是通过神经网络模型来</w:t>
      </w:r>
      <w:r>
        <w:rPr>
          <w:rFonts w:ascii="宋体" w:hAnsi="宋体" w:eastAsia="宋体" w:cs="宋体"/>
          <w:spacing w:val="-1"/>
          <w:sz w:val="30"/>
          <w:szCs w:val="30"/>
        </w:rPr>
        <w:t>比较两个</w:t>
      </w:r>
      <w:r>
        <w:rPr>
          <w:rFonts w:ascii="Times New Roman" w:hAnsi="Times New Roman" w:eastAsia="Times New Roman" w:cs="Times New Roman"/>
          <w:spacing w:val="-1"/>
          <w:sz w:val="30"/>
          <w:szCs w:val="30"/>
        </w:rPr>
        <w:t>“</w:t>
      </w:r>
      <w:r>
        <w:rPr>
          <w:rFonts w:ascii="宋体" w:hAnsi="宋体" w:eastAsia="宋体" w:cs="宋体"/>
          <w:spacing w:val="-1"/>
          <w:sz w:val="30"/>
          <w:szCs w:val="30"/>
        </w:rPr>
        <w:t>两院制</w:t>
      </w:r>
      <w:r>
        <w:rPr>
          <w:rFonts w:ascii="Times New Roman" w:hAnsi="Times New Roman" w:eastAsia="Times New Roman" w:cs="Times New Roman"/>
          <w:spacing w:val="-1"/>
          <w:sz w:val="30"/>
          <w:szCs w:val="30"/>
        </w:rPr>
        <w:t>”</w:t>
      </w:r>
      <w:r>
        <w:rPr>
          <w:rFonts w:ascii="宋体" w:hAnsi="宋体" w:eastAsia="宋体" w:cs="宋体"/>
          <w:spacing w:val="-1"/>
          <w:sz w:val="30"/>
          <w:szCs w:val="30"/>
        </w:rPr>
        <w:t>构架的</w:t>
      </w:r>
      <w:r>
        <w:rPr>
          <w:rFonts w:ascii="宋体" w:hAnsi="宋体" w:eastAsia="宋体" w:cs="宋体"/>
          <w:sz w:val="30"/>
          <w:szCs w:val="30"/>
        </w:rPr>
        <w:t xml:space="preserve"> 功能差异：其中之一用增强的横向通路在左</w:t>
      </w:r>
      <w:r>
        <w:rPr>
          <w:rFonts w:ascii="宋体" w:hAnsi="宋体" w:eastAsia="宋体" w:cs="宋体"/>
          <w:spacing w:val="-1"/>
          <w:sz w:val="30"/>
          <w:szCs w:val="30"/>
        </w:rPr>
        <w:t>右半脑的相同层之间建立连</w:t>
      </w:r>
      <w:r>
        <w:rPr>
          <w:rFonts w:ascii="宋体" w:hAnsi="宋体" w:eastAsia="宋体" w:cs="宋体"/>
          <w:sz w:val="30"/>
          <w:szCs w:val="30"/>
        </w:rPr>
        <w:t xml:space="preserve"> </w:t>
      </w:r>
      <w:r>
        <w:rPr>
          <w:rFonts w:ascii="宋体" w:hAnsi="宋体" w:eastAsia="宋体" w:cs="宋体"/>
          <w:spacing w:val="-1"/>
          <w:sz w:val="30"/>
          <w:szCs w:val="30"/>
        </w:rPr>
        <w:t>接（</w:t>
      </w:r>
      <w:r>
        <w:rPr>
          <w:rFonts w:ascii="Times New Roman" w:hAnsi="Times New Roman" w:eastAsia="Times New Roman" w:cs="Times New Roman"/>
          <w:spacing w:val="-1"/>
          <w:sz w:val="30"/>
          <w:szCs w:val="30"/>
        </w:rPr>
        <w:t>“</w:t>
      </w:r>
      <w:r>
        <w:rPr>
          <w:rFonts w:ascii="宋体" w:hAnsi="宋体" w:eastAsia="宋体" w:cs="宋体"/>
          <w:spacing w:val="-1"/>
          <w:sz w:val="30"/>
          <w:szCs w:val="30"/>
        </w:rPr>
        <w:t>女性大脑</w:t>
      </w:r>
      <w:r>
        <w:rPr>
          <w:rFonts w:ascii="Times New Roman" w:hAnsi="Times New Roman" w:eastAsia="Times New Roman" w:cs="Times New Roman"/>
          <w:spacing w:val="-1"/>
          <w:sz w:val="30"/>
          <w:szCs w:val="30"/>
        </w:rPr>
        <w:t>”</w:t>
      </w:r>
      <w:r>
        <w:rPr>
          <w:rFonts w:ascii="宋体" w:hAnsi="宋体" w:eastAsia="宋体" w:cs="宋体"/>
          <w:spacing w:val="9"/>
          <w:sz w:val="30"/>
          <w:szCs w:val="30"/>
        </w:rPr>
        <w:t>），</w:t>
      </w:r>
      <w:r>
        <w:rPr>
          <w:rFonts w:ascii="宋体" w:hAnsi="宋体" w:eastAsia="宋体" w:cs="宋体"/>
          <w:spacing w:val="-1"/>
          <w:sz w:val="30"/>
          <w:szCs w:val="30"/>
        </w:rPr>
        <w:t>而另一个用增强的纵向通路连接半脑内部的不同层</w:t>
      </w:r>
      <w:r>
        <w:rPr>
          <w:rFonts w:ascii="宋体" w:hAnsi="宋体" w:eastAsia="宋体" w:cs="宋体"/>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w:t>
      </w:r>
      <w:r>
        <w:rPr>
          <w:rFonts w:ascii="宋体" w:hAnsi="宋体" w:eastAsia="宋体" w:cs="宋体"/>
          <w:spacing w:val="-2"/>
          <w:sz w:val="30"/>
          <w:szCs w:val="30"/>
        </w:rPr>
        <w:t>男性大脑</w:t>
      </w:r>
      <w:r>
        <w:rPr>
          <w:rFonts w:ascii="Times New Roman" w:hAnsi="Times New Roman" w:eastAsia="Times New Roman" w:cs="Times New Roman"/>
          <w:spacing w:val="-2"/>
          <w:sz w:val="30"/>
          <w:szCs w:val="30"/>
        </w:rPr>
        <w:t>”</w:t>
      </w:r>
      <w:r>
        <w:rPr>
          <w:rFonts w:ascii="宋体" w:hAnsi="宋体" w:eastAsia="宋体" w:cs="宋体"/>
          <w:spacing w:val="-2"/>
          <w:sz w:val="30"/>
          <w:szCs w:val="30"/>
        </w:rPr>
        <w:t>）。</w:t>
      </w:r>
    </w:p>
    <w:p w14:paraId="26DE6166">
      <w:pPr>
        <w:spacing w:before="139" w:line="223" w:lineRule="auto"/>
        <w:ind w:left="3" w:firstLine="600"/>
        <w:rPr>
          <w:rFonts w:ascii="宋体" w:hAnsi="宋体" w:eastAsia="宋体" w:cs="宋体"/>
          <w:sz w:val="30"/>
          <w:szCs w:val="30"/>
        </w:rPr>
      </w:pPr>
      <w:r>
        <w:rPr>
          <w:rFonts w:ascii="宋体" w:hAnsi="宋体" w:eastAsia="宋体" w:cs="宋体"/>
          <w:spacing w:val="-1"/>
          <w:sz w:val="30"/>
          <w:szCs w:val="30"/>
        </w:rPr>
        <w:t>我们还知道男性大脑中的扭矩比女性大脑中的更清晰可见，女性左</w:t>
      </w:r>
      <w:r>
        <w:rPr>
          <w:rFonts w:ascii="宋体" w:hAnsi="宋体" w:eastAsia="宋体" w:cs="宋体"/>
          <w:spacing w:val="13"/>
          <w:sz w:val="30"/>
          <w:szCs w:val="30"/>
        </w:rPr>
        <w:t xml:space="preserve"> </w:t>
      </w:r>
      <w:r>
        <w:rPr>
          <w:rFonts w:ascii="宋体" w:hAnsi="宋体" w:eastAsia="宋体" w:cs="宋体"/>
          <w:spacing w:val="-1"/>
          <w:sz w:val="30"/>
          <w:szCs w:val="30"/>
        </w:rPr>
        <w:t>右半脑的颞平面的大小差异不如男性显著。因此，可以得出如下结论：</w:t>
      </w:r>
      <w:r>
        <w:rPr>
          <w:rFonts w:ascii="宋体" w:hAnsi="宋体" w:eastAsia="宋体" w:cs="宋体"/>
          <w:spacing w:val="15"/>
          <w:sz w:val="30"/>
          <w:szCs w:val="30"/>
        </w:rPr>
        <w:t xml:space="preserve"> </w:t>
      </w:r>
      <w:r>
        <w:rPr>
          <w:rFonts w:ascii="宋体" w:hAnsi="宋体" w:eastAsia="宋体" w:cs="宋体"/>
          <w:spacing w:val="-1"/>
          <w:sz w:val="30"/>
          <w:szCs w:val="30"/>
        </w:rPr>
        <w:t>男性大脑中的不同类型新皮质的皮质空间分配上的半脑差异比女性更加</w:t>
      </w:r>
      <w:r>
        <w:rPr>
          <w:rFonts w:ascii="宋体" w:hAnsi="宋体" w:eastAsia="宋体" w:cs="宋体"/>
          <w:spacing w:val="15"/>
          <w:sz w:val="30"/>
          <w:szCs w:val="30"/>
        </w:rPr>
        <w:t xml:space="preserve"> </w:t>
      </w:r>
      <w:r>
        <w:rPr>
          <w:rFonts w:ascii="宋体" w:hAnsi="宋体" w:eastAsia="宋体" w:cs="宋体"/>
          <w:spacing w:val="-5"/>
          <w:sz w:val="30"/>
          <w:szCs w:val="30"/>
        </w:rPr>
        <w:t>显著。</w:t>
      </w:r>
    </w:p>
    <w:p w14:paraId="527EB336">
      <w:pPr>
        <w:spacing w:before="143" w:line="223" w:lineRule="auto"/>
        <w:ind w:left="4" w:firstLine="601"/>
        <w:jc w:val="both"/>
        <w:rPr>
          <w:rFonts w:ascii="宋体" w:hAnsi="宋体" w:eastAsia="宋体" w:cs="宋体"/>
          <w:sz w:val="30"/>
          <w:szCs w:val="30"/>
        </w:rPr>
      </w:pPr>
      <w:r>
        <w:rPr>
          <w:rFonts w:ascii="宋体" w:hAnsi="宋体" w:eastAsia="宋体" w:cs="宋体"/>
          <w:spacing w:val="-1"/>
          <w:sz w:val="30"/>
          <w:szCs w:val="30"/>
        </w:rPr>
        <w:t>皮质空间分配上的性别差异可能具有哪些功能上的结果呢？解决该</w:t>
      </w:r>
      <w:r>
        <w:rPr>
          <w:rFonts w:ascii="宋体" w:hAnsi="宋体" w:eastAsia="宋体" w:cs="宋体"/>
          <w:spacing w:val="11"/>
          <w:sz w:val="30"/>
          <w:szCs w:val="30"/>
        </w:rPr>
        <w:t xml:space="preserve"> </w:t>
      </w:r>
      <w:r>
        <w:rPr>
          <w:rFonts w:ascii="宋体" w:hAnsi="宋体" w:eastAsia="宋体" w:cs="宋体"/>
          <w:spacing w:val="-1"/>
          <w:sz w:val="30"/>
          <w:szCs w:val="30"/>
        </w:rPr>
        <w:t>问题的最佳方式还是通过神经网络模型来比较两个</w:t>
      </w:r>
      <w:r>
        <w:rPr>
          <w:rFonts w:ascii="Times New Roman" w:hAnsi="Times New Roman" w:eastAsia="Times New Roman" w:cs="Times New Roman"/>
          <w:spacing w:val="-1"/>
          <w:sz w:val="30"/>
          <w:szCs w:val="30"/>
        </w:rPr>
        <w:t>“</w:t>
      </w:r>
      <w:r>
        <w:rPr>
          <w:rFonts w:ascii="宋体" w:hAnsi="宋体" w:eastAsia="宋体" w:cs="宋体"/>
          <w:spacing w:val="-1"/>
          <w:sz w:val="30"/>
          <w:szCs w:val="30"/>
        </w:rPr>
        <w:t>两院制</w:t>
      </w:r>
      <w:r>
        <w:rPr>
          <w:rFonts w:ascii="Times New Roman" w:hAnsi="Times New Roman" w:eastAsia="Times New Roman" w:cs="Times New Roman"/>
          <w:spacing w:val="-1"/>
          <w:sz w:val="30"/>
          <w:szCs w:val="30"/>
        </w:rPr>
        <w:t>”</w:t>
      </w:r>
      <w:r>
        <w:rPr>
          <w:rFonts w:ascii="宋体" w:hAnsi="宋体" w:eastAsia="宋体" w:cs="宋体"/>
          <w:spacing w:val="-1"/>
          <w:sz w:val="30"/>
          <w:szCs w:val="30"/>
        </w:rPr>
        <w:t>构架的功能</w:t>
      </w:r>
      <w:r>
        <w:rPr>
          <w:rFonts w:ascii="宋体" w:hAnsi="宋体" w:eastAsia="宋体" w:cs="宋体"/>
          <w:spacing w:val="15"/>
          <w:sz w:val="30"/>
          <w:szCs w:val="30"/>
        </w:rPr>
        <w:t xml:space="preserve"> </w:t>
      </w:r>
      <w:r>
        <w:rPr>
          <w:rFonts w:ascii="宋体" w:hAnsi="宋体" w:eastAsia="宋体" w:cs="宋体"/>
          <w:spacing w:val="-6"/>
          <w:sz w:val="30"/>
          <w:szCs w:val="30"/>
        </w:rPr>
        <w:t>差异。</w:t>
      </w:r>
    </w:p>
    <w:p w14:paraId="75437752">
      <w:pPr>
        <w:spacing w:before="144" w:line="223" w:lineRule="auto"/>
        <w:ind w:left="3" w:right="67" w:firstLine="601"/>
        <w:rPr>
          <w:rFonts w:ascii="宋体" w:hAnsi="宋体" w:eastAsia="宋体" w:cs="宋体"/>
          <w:sz w:val="30"/>
          <w:szCs w:val="30"/>
        </w:rPr>
      </w:pPr>
      <w:r>
        <w:rPr>
          <w:rFonts w:ascii="宋体" w:hAnsi="宋体" w:eastAsia="宋体" w:cs="宋体"/>
          <w:spacing w:val="-1"/>
          <w:sz w:val="30"/>
          <w:szCs w:val="30"/>
        </w:rPr>
        <w:t>最后，我们可以结合上述所有架构差异，通过对</w:t>
      </w:r>
      <w:r>
        <w:rPr>
          <w:rFonts w:ascii="Times New Roman" w:hAnsi="Times New Roman" w:eastAsia="Times New Roman" w:cs="Times New Roman"/>
          <w:spacing w:val="-1"/>
          <w:sz w:val="30"/>
          <w:szCs w:val="30"/>
        </w:rPr>
        <w:t>“</w:t>
      </w:r>
      <w:r>
        <w:rPr>
          <w:rFonts w:ascii="宋体" w:hAnsi="宋体" w:eastAsia="宋体" w:cs="宋体"/>
          <w:spacing w:val="-1"/>
          <w:sz w:val="30"/>
          <w:szCs w:val="30"/>
        </w:rPr>
        <w:t>男性</w:t>
      </w:r>
      <w:r>
        <w:rPr>
          <w:rFonts w:ascii="Times New Roman" w:hAnsi="Times New Roman" w:eastAsia="Times New Roman" w:cs="Times New Roman"/>
          <w:spacing w:val="-1"/>
          <w:sz w:val="30"/>
          <w:szCs w:val="30"/>
        </w:rPr>
        <w:t>”</w:t>
      </w:r>
      <w:r>
        <w:rPr>
          <w:rFonts w:ascii="宋体" w:hAnsi="宋体" w:eastAsia="宋体" w:cs="宋体"/>
          <w:spacing w:val="-1"/>
          <w:sz w:val="30"/>
          <w:szCs w:val="30"/>
        </w:rPr>
        <w:t>和</w:t>
      </w:r>
      <w:r>
        <w:rPr>
          <w:rFonts w:ascii="Times New Roman" w:hAnsi="Times New Roman" w:eastAsia="Times New Roman" w:cs="Times New Roman"/>
          <w:spacing w:val="-1"/>
          <w:sz w:val="30"/>
          <w:szCs w:val="30"/>
        </w:rPr>
        <w:t>“</w:t>
      </w:r>
      <w:r>
        <w:rPr>
          <w:rFonts w:ascii="宋体" w:hAnsi="宋体" w:eastAsia="宋体" w:cs="宋体"/>
          <w:spacing w:val="-1"/>
          <w:sz w:val="30"/>
          <w:szCs w:val="30"/>
        </w:rPr>
        <w:t>女性</w:t>
      </w:r>
      <w:r>
        <w:rPr>
          <w:rFonts w:ascii="Times New Roman" w:hAnsi="Times New Roman" w:eastAsia="Times New Roman" w:cs="Times New Roman"/>
          <w:spacing w:val="-1"/>
          <w:sz w:val="30"/>
          <w:szCs w:val="30"/>
        </w:rPr>
        <w:t>”</w:t>
      </w:r>
      <w:r>
        <w:rPr>
          <w:rFonts w:ascii="宋体" w:hAnsi="宋体" w:eastAsia="宋体" w:cs="宋体"/>
          <w:spacing w:val="-1"/>
          <w:sz w:val="30"/>
          <w:szCs w:val="30"/>
        </w:rPr>
        <w:t>神</w:t>
      </w:r>
      <w:r>
        <w:rPr>
          <w:rFonts w:ascii="宋体" w:hAnsi="宋体" w:eastAsia="宋体" w:cs="宋体"/>
          <w:spacing w:val="14"/>
          <w:sz w:val="30"/>
          <w:szCs w:val="30"/>
        </w:rPr>
        <w:t xml:space="preserve"> </w:t>
      </w:r>
      <w:r>
        <w:rPr>
          <w:rFonts w:ascii="宋体" w:hAnsi="宋体" w:eastAsia="宋体" w:cs="宋体"/>
          <w:spacing w:val="-1"/>
          <w:sz w:val="30"/>
          <w:szCs w:val="30"/>
        </w:rPr>
        <w:t>经网络进行比较来研究上述性别差异对各种任务的综合影响。</w:t>
      </w:r>
    </w:p>
    <w:p w14:paraId="5D14DEB9">
      <w:pPr>
        <w:spacing w:line="223" w:lineRule="auto"/>
        <w:rPr>
          <w:rFonts w:ascii="宋体" w:hAnsi="宋体" w:eastAsia="宋体" w:cs="宋体"/>
          <w:sz w:val="30"/>
          <w:szCs w:val="30"/>
        </w:rPr>
        <w:sectPr>
          <w:pgSz w:w="12240" w:h="15840"/>
          <w:pgMar w:top="400" w:right="1500" w:bottom="400" w:left="1450" w:header="0" w:footer="0" w:gutter="0"/>
          <w:cols w:space="720" w:num="1"/>
        </w:sectPr>
      </w:pPr>
    </w:p>
    <w:p w14:paraId="389615CE">
      <w:pPr>
        <w:pStyle w:val="2"/>
        <w:spacing w:line="258" w:lineRule="auto"/>
      </w:pPr>
    </w:p>
    <w:p w14:paraId="0720599F">
      <w:pPr>
        <w:pStyle w:val="2"/>
        <w:spacing w:line="258" w:lineRule="auto"/>
      </w:pPr>
    </w:p>
    <w:p w14:paraId="63674A8B">
      <w:pPr>
        <w:pStyle w:val="2"/>
        <w:spacing w:line="258" w:lineRule="auto"/>
      </w:pPr>
    </w:p>
    <w:p w14:paraId="0229B932">
      <w:pPr>
        <w:pStyle w:val="2"/>
        <w:spacing w:line="258" w:lineRule="auto"/>
      </w:pPr>
    </w:p>
    <w:p w14:paraId="78A859F9">
      <w:pPr>
        <w:pStyle w:val="2"/>
        <w:spacing w:line="258" w:lineRule="auto"/>
      </w:pPr>
    </w:p>
    <w:p w14:paraId="177A9076">
      <w:pPr>
        <w:pStyle w:val="2"/>
        <w:spacing w:line="258" w:lineRule="auto"/>
      </w:pPr>
    </w:p>
    <w:p w14:paraId="25791A4F">
      <w:pPr>
        <w:pStyle w:val="2"/>
        <w:spacing w:line="258" w:lineRule="auto"/>
      </w:pPr>
    </w:p>
    <w:p w14:paraId="0F211D51">
      <w:pPr>
        <w:spacing w:before="136" w:line="219" w:lineRule="auto"/>
        <w:ind w:left="17"/>
        <w:rPr>
          <w:rFonts w:ascii="宋体" w:hAnsi="宋体" w:eastAsia="宋体" w:cs="宋体"/>
          <w:sz w:val="42"/>
          <w:szCs w:val="42"/>
        </w:rPr>
      </w:pPr>
      <w:r>
        <w:rPr>
          <w:rFonts w:ascii="宋体" w:hAnsi="宋体" w:eastAsia="宋体" w:cs="宋体"/>
          <w:color w:val="B9349D"/>
          <w:spacing w:val="3"/>
          <w:sz w:val="42"/>
          <w:szCs w:val="42"/>
        </w:rPr>
        <w:t>复杂是为了简化</w:t>
      </w:r>
    </w:p>
    <w:p w14:paraId="6CAF02A1">
      <w:pPr>
        <w:pStyle w:val="2"/>
        <w:spacing w:line="300" w:lineRule="auto"/>
      </w:pPr>
    </w:p>
    <w:p w14:paraId="64D64B89">
      <w:pPr>
        <w:pStyle w:val="2"/>
        <w:spacing w:line="301" w:lineRule="auto"/>
      </w:pPr>
    </w:p>
    <w:p w14:paraId="13C19506">
      <w:pPr>
        <w:spacing w:before="121" w:line="222" w:lineRule="auto"/>
        <w:ind w:left="14"/>
        <w:rPr>
          <w:rFonts w:ascii="宋体" w:hAnsi="宋体" w:eastAsia="宋体" w:cs="宋体"/>
          <w:sz w:val="37"/>
          <w:szCs w:val="37"/>
        </w:rPr>
      </w:pPr>
      <w:r>
        <w:rPr>
          <w:rFonts w:ascii="宋体" w:hAnsi="宋体" w:eastAsia="宋体" w:cs="宋体"/>
          <w:spacing w:val="-2"/>
          <w:sz w:val="37"/>
          <w:szCs w:val="37"/>
        </w:rPr>
        <w:t>复合模型</w:t>
      </w:r>
    </w:p>
    <w:p w14:paraId="0D3A44F4">
      <w:pPr>
        <w:pStyle w:val="2"/>
        <w:spacing w:line="360" w:lineRule="auto"/>
      </w:pPr>
    </w:p>
    <w:p w14:paraId="4FE5BFD6">
      <w:pPr>
        <w:spacing w:before="97" w:line="222" w:lineRule="auto"/>
        <w:ind w:firstLine="605"/>
        <w:jc w:val="both"/>
        <w:rPr>
          <w:rFonts w:ascii="宋体" w:hAnsi="宋体" w:eastAsia="宋体" w:cs="宋体"/>
          <w:sz w:val="30"/>
          <w:szCs w:val="30"/>
        </w:rPr>
      </w:pPr>
      <w:r>
        <w:rPr>
          <w:rFonts w:ascii="宋体" w:hAnsi="宋体" w:eastAsia="宋体" w:cs="宋体"/>
          <w:spacing w:val="-1"/>
          <w:sz w:val="30"/>
          <w:szCs w:val="30"/>
        </w:rPr>
        <w:t>如果我们考虑一下上述特征之间所有可能的互动，就会发现一种非</w:t>
      </w:r>
      <w:r>
        <w:rPr>
          <w:rFonts w:ascii="宋体" w:hAnsi="宋体" w:eastAsia="宋体" w:cs="宋体"/>
          <w:spacing w:val="11"/>
          <w:sz w:val="30"/>
          <w:szCs w:val="30"/>
        </w:rPr>
        <w:t xml:space="preserve"> </w:t>
      </w:r>
      <w:r>
        <w:rPr>
          <w:rFonts w:ascii="宋体" w:hAnsi="宋体" w:eastAsia="宋体" w:cs="宋体"/>
          <w:sz w:val="30"/>
          <w:szCs w:val="30"/>
        </w:rPr>
        <w:t>常有意思的情况。皮质空间分配方面的半脑</w:t>
      </w:r>
      <w:r>
        <w:rPr>
          <w:rFonts w:ascii="宋体" w:hAnsi="宋体" w:eastAsia="宋体" w:cs="宋体"/>
          <w:spacing w:val="-1"/>
          <w:sz w:val="30"/>
          <w:szCs w:val="30"/>
        </w:rPr>
        <w:t>差异与通路架构方面的半脑</w:t>
      </w:r>
      <w:r>
        <w:rPr>
          <w:rFonts w:ascii="宋体" w:hAnsi="宋体" w:eastAsia="宋体" w:cs="宋体"/>
          <w:sz w:val="30"/>
          <w:szCs w:val="30"/>
        </w:rPr>
        <w:t xml:space="preserve"> 差异的综合影响是怎样的？皮质空间分配方</w:t>
      </w:r>
      <w:r>
        <w:rPr>
          <w:rFonts w:ascii="宋体" w:hAnsi="宋体" w:eastAsia="宋体" w:cs="宋体"/>
          <w:spacing w:val="-1"/>
          <w:sz w:val="30"/>
          <w:szCs w:val="30"/>
        </w:rPr>
        <w:t>面的半脑差异与不同的多巴</w:t>
      </w:r>
      <w:r>
        <w:rPr>
          <w:rFonts w:ascii="宋体" w:hAnsi="宋体" w:eastAsia="宋体" w:cs="宋体"/>
          <w:sz w:val="30"/>
          <w:szCs w:val="30"/>
        </w:rPr>
        <w:t xml:space="preserve"> 胺能和去甲肾上腺素能神经调质效应的综合</w:t>
      </w:r>
      <w:r>
        <w:rPr>
          <w:rFonts w:ascii="宋体" w:hAnsi="宋体" w:eastAsia="宋体" w:cs="宋体"/>
          <w:spacing w:val="-1"/>
          <w:sz w:val="30"/>
          <w:szCs w:val="30"/>
        </w:rPr>
        <w:t>影响是怎样的？通路架构方</w:t>
      </w:r>
      <w:r>
        <w:rPr>
          <w:rFonts w:ascii="宋体" w:hAnsi="宋体" w:eastAsia="宋体" w:cs="宋体"/>
          <w:sz w:val="30"/>
          <w:szCs w:val="30"/>
        </w:rPr>
        <w:t xml:space="preserve"> 面的半脑差异与不同的多巴胺能和去甲肾上</w:t>
      </w:r>
      <w:r>
        <w:rPr>
          <w:rFonts w:ascii="宋体" w:hAnsi="宋体" w:eastAsia="宋体" w:cs="宋体"/>
          <w:spacing w:val="-1"/>
          <w:sz w:val="30"/>
          <w:szCs w:val="30"/>
        </w:rPr>
        <w:t>腺素能神经调质效应的综合</w:t>
      </w:r>
      <w:r>
        <w:rPr>
          <w:rFonts w:ascii="宋体" w:hAnsi="宋体" w:eastAsia="宋体" w:cs="宋体"/>
          <w:sz w:val="30"/>
          <w:szCs w:val="30"/>
        </w:rPr>
        <w:t xml:space="preserve"> 影响是怎样的？在同一大脑中，皮质空间分</w:t>
      </w:r>
      <w:r>
        <w:rPr>
          <w:rFonts w:ascii="宋体" w:hAnsi="宋体" w:eastAsia="宋体" w:cs="宋体"/>
          <w:spacing w:val="-1"/>
          <w:sz w:val="30"/>
          <w:szCs w:val="30"/>
        </w:rPr>
        <w:t>配方面的半脑差异、通路架</w:t>
      </w:r>
      <w:r>
        <w:rPr>
          <w:rFonts w:ascii="宋体" w:hAnsi="宋体" w:eastAsia="宋体" w:cs="宋体"/>
          <w:sz w:val="30"/>
          <w:szCs w:val="30"/>
        </w:rPr>
        <w:t xml:space="preserve"> 构方面的半脑差异与不同的多巴胺能和去甲</w:t>
      </w:r>
      <w:r>
        <w:rPr>
          <w:rFonts w:ascii="宋体" w:hAnsi="宋体" w:eastAsia="宋体" w:cs="宋体"/>
          <w:spacing w:val="-1"/>
          <w:sz w:val="30"/>
          <w:szCs w:val="30"/>
        </w:rPr>
        <w:t>肾上腺素能神经调质效应的</w:t>
      </w:r>
      <w:r>
        <w:rPr>
          <w:rFonts w:ascii="宋体" w:hAnsi="宋体" w:eastAsia="宋体" w:cs="宋体"/>
          <w:sz w:val="30"/>
          <w:szCs w:val="30"/>
        </w:rPr>
        <w:t xml:space="preserve"> </w:t>
      </w:r>
      <w:r>
        <w:rPr>
          <w:rFonts w:ascii="宋体" w:hAnsi="宋体" w:eastAsia="宋体" w:cs="宋体"/>
          <w:spacing w:val="-2"/>
          <w:sz w:val="30"/>
          <w:szCs w:val="30"/>
        </w:rPr>
        <w:t>综合影响又是怎样？</w:t>
      </w:r>
    </w:p>
    <w:p w14:paraId="2CDF0148">
      <w:pPr>
        <w:spacing w:before="132" w:line="222" w:lineRule="auto"/>
        <w:ind w:firstLine="604"/>
        <w:rPr>
          <w:rFonts w:ascii="宋体" w:hAnsi="宋体" w:eastAsia="宋体" w:cs="宋体"/>
          <w:sz w:val="30"/>
          <w:szCs w:val="30"/>
        </w:rPr>
      </w:pPr>
      <w:r>
        <w:rPr>
          <w:rFonts w:ascii="宋体" w:hAnsi="宋体" w:eastAsia="宋体" w:cs="宋体"/>
          <w:spacing w:val="-1"/>
          <w:sz w:val="30"/>
          <w:szCs w:val="30"/>
        </w:rPr>
        <w:t>为了解决上述问题，我们可以通过创建一个拥有三组变量的网络来</w:t>
      </w:r>
      <w:r>
        <w:rPr>
          <w:rFonts w:ascii="宋体" w:hAnsi="宋体" w:eastAsia="宋体" w:cs="宋体"/>
          <w:spacing w:val="12"/>
          <w:sz w:val="30"/>
          <w:szCs w:val="30"/>
        </w:rPr>
        <w:t xml:space="preserve"> </w:t>
      </w:r>
      <w:r>
        <w:rPr>
          <w:rFonts w:ascii="宋体" w:hAnsi="宋体" w:eastAsia="宋体" w:cs="宋体"/>
          <w:sz w:val="30"/>
          <w:szCs w:val="30"/>
        </w:rPr>
        <w:t>研究各种机制的综合影响。这三组变量分别</w:t>
      </w:r>
      <w:r>
        <w:rPr>
          <w:rFonts w:ascii="宋体" w:hAnsi="宋体" w:eastAsia="宋体" w:cs="宋体"/>
          <w:spacing w:val="-1"/>
          <w:sz w:val="30"/>
          <w:szCs w:val="30"/>
        </w:rPr>
        <w:t>是：皮质空间分配、通路长</w:t>
      </w:r>
      <w:r>
        <w:rPr>
          <w:rFonts w:ascii="宋体" w:hAnsi="宋体" w:eastAsia="宋体" w:cs="宋体"/>
          <w:sz w:val="30"/>
          <w:szCs w:val="30"/>
        </w:rPr>
        <w:t xml:space="preserve"> 度和突触增殖的效率。在如此安排之下，左</w:t>
      </w:r>
      <w:r>
        <w:rPr>
          <w:rFonts w:ascii="宋体" w:hAnsi="宋体" w:eastAsia="宋体" w:cs="宋体"/>
          <w:spacing w:val="-1"/>
          <w:sz w:val="30"/>
          <w:szCs w:val="30"/>
        </w:rPr>
        <w:t>半脑会给隐藏层一分配更多</w:t>
      </w:r>
      <w:r>
        <w:rPr>
          <w:rFonts w:ascii="宋体" w:hAnsi="宋体" w:eastAsia="宋体" w:cs="宋体"/>
          <w:sz w:val="30"/>
          <w:szCs w:val="30"/>
        </w:rPr>
        <w:t xml:space="preserve"> 的空间，拥有更多的短通路，学习起来也相</w:t>
      </w:r>
      <w:r>
        <w:rPr>
          <w:rFonts w:ascii="宋体" w:hAnsi="宋体" w:eastAsia="宋体" w:cs="宋体"/>
          <w:spacing w:val="-1"/>
          <w:sz w:val="30"/>
          <w:szCs w:val="30"/>
        </w:rPr>
        <w:t>对较快（因为形成长期记忆</w:t>
      </w:r>
      <w:r>
        <w:rPr>
          <w:rFonts w:ascii="宋体" w:hAnsi="宋体" w:eastAsia="宋体" w:cs="宋体"/>
          <w:sz w:val="30"/>
          <w:szCs w:val="30"/>
        </w:rPr>
        <w:t xml:space="preserve"> 的效率更高）。相反，右半脑会给隐藏层二</w:t>
      </w:r>
      <w:r>
        <w:rPr>
          <w:rFonts w:ascii="宋体" w:hAnsi="宋体" w:eastAsia="宋体" w:cs="宋体"/>
          <w:spacing w:val="-1"/>
          <w:sz w:val="30"/>
          <w:szCs w:val="30"/>
        </w:rPr>
        <w:t>分配更多的空间，拥有更多</w:t>
      </w:r>
      <w:r>
        <w:rPr>
          <w:rFonts w:ascii="宋体" w:hAnsi="宋体" w:eastAsia="宋体" w:cs="宋体"/>
          <w:sz w:val="30"/>
          <w:szCs w:val="30"/>
        </w:rPr>
        <w:t xml:space="preserve"> 的长通路，学习起来相对较慢（因为形成长</w:t>
      </w:r>
      <w:r>
        <w:rPr>
          <w:rFonts w:ascii="宋体" w:hAnsi="宋体" w:eastAsia="宋体" w:cs="宋体"/>
          <w:spacing w:val="-1"/>
          <w:sz w:val="30"/>
          <w:szCs w:val="30"/>
        </w:rPr>
        <w:t>期记忆的效率更低）。为了</w:t>
      </w:r>
      <w:r>
        <w:rPr>
          <w:rFonts w:ascii="宋体" w:hAnsi="宋体" w:eastAsia="宋体" w:cs="宋体"/>
          <w:sz w:val="30"/>
          <w:szCs w:val="30"/>
        </w:rPr>
        <w:t xml:space="preserve"> 解决</w:t>
      </w:r>
      <w:r>
        <w:rPr>
          <w:rFonts w:ascii="Times New Roman" w:hAnsi="Times New Roman" w:eastAsia="Times New Roman" w:cs="Times New Roman"/>
          <w:sz w:val="30"/>
          <w:szCs w:val="30"/>
        </w:rPr>
        <w:t>“</w:t>
      </w:r>
      <w:r>
        <w:rPr>
          <w:rFonts w:ascii="宋体" w:hAnsi="宋体" w:eastAsia="宋体" w:cs="宋体"/>
          <w:sz w:val="30"/>
          <w:szCs w:val="30"/>
        </w:rPr>
        <w:t>新奇</w:t>
      </w:r>
      <w:r>
        <w:rPr>
          <w:rFonts w:ascii="Times New Roman" w:hAnsi="Times New Roman" w:eastAsia="Times New Roman" w:cs="Times New Roman"/>
          <w:sz w:val="30"/>
          <w:szCs w:val="30"/>
        </w:rPr>
        <w:t>”</w:t>
      </w:r>
      <w:r>
        <w:rPr>
          <w:rFonts w:ascii="宋体" w:hAnsi="宋体" w:eastAsia="宋体" w:cs="宋体"/>
          <w:sz w:val="30"/>
          <w:szCs w:val="30"/>
        </w:rPr>
        <w:t>半脑学习较慢而</w:t>
      </w:r>
      <w:r>
        <w:rPr>
          <w:rFonts w:ascii="Times New Roman" w:hAnsi="Times New Roman" w:eastAsia="Times New Roman" w:cs="Times New Roman"/>
          <w:sz w:val="30"/>
          <w:szCs w:val="30"/>
        </w:rPr>
        <w:t>“</w:t>
      </w:r>
      <w:r>
        <w:rPr>
          <w:rFonts w:ascii="宋体" w:hAnsi="宋体" w:eastAsia="宋体" w:cs="宋体"/>
          <w:sz w:val="30"/>
          <w:szCs w:val="30"/>
        </w:rPr>
        <w:t>熟悉</w:t>
      </w:r>
      <w:r>
        <w:rPr>
          <w:rFonts w:ascii="Times New Roman" w:hAnsi="Times New Roman" w:eastAsia="Times New Roman" w:cs="Times New Roman"/>
          <w:sz w:val="30"/>
          <w:szCs w:val="30"/>
        </w:rPr>
        <w:t>”</w:t>
      </w:r>
      <w:r>
        <w:rPr>
          <w:rFonts w:ascii="宋体" w:hAnsi="宋体" w:eastAsia="宋体" w:cs="宋体"/>
          <w:sz w:val="30"/>
          <w:szCs w:val="30"/>
        </w:rPr>
        <w:t>半脑学习</w:t>
      </w:r>
      <w:r>
        <w:rPr>
          <w:rFonts w:ascii="宋体" w:hAnsi="宋体" w:eastAsia="宋体" w:cs="宋体"/>
          <w:spacing w:val="-1"/>
          <w:sz w:val="30"/>
          <w:szCs w:val="30"/>
        </w:rPr>
        <w:t>较快这样一个看似矛盾的问</w:t>
      </w:r>
      <w:r>
        <w:rPr>
          <w:rFonts w:ascii="宋体" w:hAnsi="宋体" w:eastAsia="宋体" w:cs="宋体"/>
          <w:sz w:val="30"/>
          <w:szCs w:val="30"/>
        </w:rPr>
        <w:t xml:space="preserve"> 题，我们需要做如下考虑。左半脑是相对具</w:t>
      </w:r>
      <w:r>
        <w:rPr>
          <w:rFonts w:ascii="宋体" w:hAnsi="宋体" w:eastAsia="宋体" w:cs="宋体"/>
          <w:spacing w:val="-1"/>
          <w:sz w:val="30"/>
          <w:szCs w:val="30"/>
        </w:rPr>
        <w:t>体的表征的集合，每一种表</w:t>
      </w:r>
      <w:r>
        <w:rPr>
          <w:rFonts w:ascii="宋体" w:hAnsi="宋体" w:eastAsia="宋体" w:cs="宋体"/>
          <w:sz w:val="30"/>
          <w:szCs w:val="30"/>
        </w:rPr>
        <w:t xml:space="preserve"> 征都反映了某个狭义输入类别的本质属性。</w:t>
      </w:r>
      <w:r>
        <w:rPr>
          <w:rFonts w:ascii="宋体" w:hAnsi="宋体" w:eastAsia="宋体" w:cs="宋体"/>
          <w:spacing w:val="-1"/>
          <w:sz w:val="30"/>
          <w:szCs w:val="30"/>
        </w:rPr>
        <w:t>当有机体遇到一类新的输入</w:t>
      </w:r>
      <w:r>
        <w:rPr>
          <w:rFonts w:ascii="宋体" w:hAnsi="宋体" w:eastAsia="宋体" w:cs="宋体"/>
          <w:sz w:val="30"/>
          <w:szCs w:val="30"/>
        </w:rPr>
        <w:t xml:space="preserve"> 时，左半脑会在不改变已有表征的前提下形</w:t>
      </w:r>
      <w:r>
        <w:rPr>
          <w:rFonts w:ascii="宋体" w:hAnsi="宋体" w:eastAsia="宋体" w:cs="宋体"/>
          <w:spacing w:val="-1"/>
          <w:sz w:val="30"/>
          <w:szCs w:val="30"/>
        </w:rPr>
        <w:t>成新的狭义表征。但是，右</w:t>
      </w:r>
      <w:r>
        <w:rPr>
          <w:rFonts w:ascii="宋体" w:hAnsi="宋体" w:eastAsia="宋体" w:cs="宋体"/>
          <w:sz w:val="30"/>
          <w:szCs w:val="30"/>
        </w:rPr>
        <w:t xml:space="preserve"> 半脑中蕴含的是有关世界</w:t>
      </w:r>
      <w:r>
        <w:rPr>
          <w:rFonts w:ascii="Times New Roman" w:hAnsi="Times New Roman" w:eastAsia="Times New Roman" w:cs="Times New Roman"/>
          <w:sz w:val="30"/>
          <w:szCs w:val="30"/>
        </w:rPr>
        <w:t>“</w:t>
      </w:r>
      <w:r>
        <w:rPr>
          <w:rFonts w:ascii="宋体" w:hAnsi="宋体" w:eastAsia="宋体" w:cs="宋体"/>
          <w:sz w:val="30"/>
          <w:szCs w:val="30"/>
        </w:rPr>
        <w:t>平均</w:t>
      </w:r>
      <w:r>
        <w:rPr>
          <w:rFonts w:ascii="Times New Roman" w:hAnsi="Times New Roman" w:eastAsia="Times New Roman" w:cs="Times New Roman"/>
          <w:sz w:val="30"/>
          <w:szCs w:val="30"/>
        </w:rPr>
        <w:t>”</w:t>
      </w:r>
      <w:r>
        <w:rPr>
          <w:rFonts w:ascii="宋体" w:hAnsi="宋体" w:eastAsia="宋体" w:cs="宋体"/>
          <w:sz w:val="30"/>
          <w:szCs w:val="30"/>
        </w:rPr>
        <w:t>状态的综合</w:t>
      </w:r>
      <w:r>
        <w:rPr>
          <w:rFonts w:ascii="宋体" w:hAnsi="宋体" w:eastAsia="宋体" w:cs="宋体"/>
          <w:spacing w:val="-1"/>
          <w:sz w:val="30"/>
          <w:szCs w:val="30"/>
        </w:rPr>
        <w:t>表征。每当有机体遇到一类</w:t>
      </w:r>
      <w:r>
        <w:rPr>
          <w:rFonts w:ascii="宋体" w:hAnsi="宋体" w:eastAsia="宋体" w:cs="宋体"/>
          <w:sz w:val="30"/>
          <w:szCs w:val="30"/>
        </w:rPr>
        <w:t xml:space="preserve"> 新的输入时，这个综合表征就会发生一定的</w:t>
      </w:r>
      <w:r>
        <w:rPr>
          <w:rFonts w:ascii="宋体" w:hAnsi="宋体" w:eastAsia="宋体" w:cs="宋体"/>
          <w:spacing w:val="-1"/>
          <w:sz w:val="30"/>
          <w:szCs w:val="30"/>
        </w:rPr>
        <w:t>变化，但是变化并不大。每</w:t>
      </w:r>
      <w:r>
        <w:rPr>
          <w:rFonts w:ascii="宋体" w:hAnsi="宋体" w:eastAsia="宋体" w:cs="宋体"/>
          <w:sz w:val="30"/>
          <w:szCs w:val="30"/>
        </w:rPr>
        <w:t xml:space="preserve"> 当有机体遇到无法与之前形成的任何一个狭</w:t>
      </w:r>
      <w:r>
        <w:rPr>
          <w:rFonts w:ascii="宋体" w:hAnsi="宋体" w:eastAsia="宋体" w:cs="宋体"/>
          <w:spacing w:val="-1"/>
          <w:sz w:val="30"/>
          <w:szCs w:val="30"/>
        </w:rPr>
        <w:t>义表征相匹配的新挑战时，</w:t>
      </w:r>
      <w:r>
        <w:rPr>
          <w:rFonts w:ascii="宋体" w:hAnsi="宋体" w:eastAsia="宋体" w:cs="宋体"/>
          <w:sz w:val="30"/>
          <w:szCs w:val="30"/>
        </w:rPr>
        <w:t xml:space="preserve"> 就会默认选择有关世界平均状态的综合表征</w:t>
      </w:r>
      <w:r>
        <w:rPr>
          <w:rFonts w:ascii="宋体" w:hAnsi="宋体" w:eastAsia="宋体" w:cs="宋体"/>
          <w:spacing w:val="-1"/>
          <w:sz w:val="30"/>
          <w:szCs w:val="30"/>
        </w:rPr>
        <w:t>，直到有机体形成能够反映</w:t>
      </w:r>
      <w:r>
        <w:rPr>
          <w:rFonts w:ascii="宋体" w:hAnsi="宋体" w:eastAsia="宋体" w:cs="宋体"/>
          <w:sz w:val="30"/>
          <w:szCs w:val="30"/>
        </w:rPr>
        <w:t xml:space="preserve"> </w:t>
      </w:r>
      <w:r>
        <w:rPr>
          <w:rFonts w:ascii="宋体" w:hAnsi="宋体" w:eastAsia="宋体" w:cs="宋体"/>
          <w:spacing w:val="-1"/>
          <w:sz w:val="30"/>
          <w:szCs w:val="30"/>
        </w:rPr>
        <w:t>新输入的基本特征的新狭义表征。我们将在本章后面进一步讨论该过</w:t>
      </w:r>
    </w:p>
    <w:p w14:paraId="732CAD9E">
      <w:pPr>
        <w:spacing w:line="223" w:lineRule="auto"/>
        <w:ind w:left="12" w:hanging="12"/>
        <w:rPr>
          <w:rFonts w:ascii="宋体" w:hAnsi="宋体" w:eastAsia="宋体" w:cs="宋体"/>
          <w:sz w:val="30"/>
          <w:szCs w:val="30"/>
        </w:rPr>
      </w:pPr>
      <w:r>
        <w:rPr>
          <w:rFonts w:ascii="宋体" w:hAnsi="宋体" w:eastAsia="宋体" w:cs="宋体"/>
          <w:sz w:val="30"/>
          <w:szCs w:val="30"/>
        </w:rPr>
        <w:t>程。我们可以在这个复杂网络上进行上述全</w:t>
      </w:r>
      <w:r>
        <w:rPr>
          <w:rFonts w:ascii="宋体" w:hAnsi="宋体" w:eastAsia="宋体" w:cs="宋体"/>
          <w:spacing w:val="-1"/>
          <w:sz w:val="30"/>
          <w:szCs w:val="30"/>
        </w:rPr>
        <w:t>部操作。这个复杂的模型可</w:t>
      </w:r>
      <w:r>
        <w:rPr>
          <w:rFonts w:ascii="宋体" w:hAnsi="宋体" w:eastAsia="宋体" w:cs="宋体"/>
          <w:sz w:val="30"/>
          <w:szCs w:val="30"/>
        </w:rPr>
        <w:t xml:space="preserve"> </w:t>
      </w:r>
      <w:r>
        <w:rPr>
          <w:rFonts w:ascii="宋体" w:hAnsi="宋体" w:eastAsia="宋体" w:cs="宋体"/>
          <w:spacing w:val="-3"/>
          <w:sz w:val="30"/>
          <w:szCs w:val="30"/>
        </w:rPr>
        <w:t>能会产生最有趣的结果。</w:t>
      </w:r>
    </w:p>
    <w:p w14:paraId="161BEFCC">
      <w:pPr>
        <w:spacing w:before="144" w:line="220" w:lineRule="auto"/>
        <w:jc w:val="right"/>
        <w:rPr>
          <w:rFonts w:ascii="宋体" w:hAnsi="宋体" w:eastAsia="宋体" w:cs="宋体"/>
          <w:sz w:val="30"/>
          <w:szCs w:val="30"/>
        </w:rPr>
      </w:pPr>
      <w:r>
        <w:rPr>
          <w:rFonts w:ascii="宋体" w:hAnsi="宋体" w:eastAsia="宋体" w:cs="宋体"/>
          <w:spacing w:val="-1"/>
          <w:sz w:val="30"/>
          <w:szCs w:val="30"/>
        </w:rPr>
        <w:t>我们推理的下一步是绘制因生化调节和架构特性差异而具有不同学</w:t>
      </w:r>
    </w:p>
    <w:p w14:paraId="51011841">
      <w:pPr>
        <w:spacing w:line="220" w:lineRule="auto"/>
        <w:rPr>
          <w:rFonts w:ascii="宋体" w:hAnsi="宋体" w:eastAsia="宋体" w:cs="宋体"/>
          <w:sz w:val="30"/>
          <w:szCs w:val="30"/>
        </w:rPr>
        <w:sectPr>
          <w:pgSz w:w="12240" w:h="15840"/>
          <w:pgMar w:top="400" w:right="1500" w:bottom="400" w:left="1450" w:header="0" w:footer="0" w:gutter="0"/>
          <w:cols w:space="720" w:num="1"/>
        </w:sectPr>
      </w:pPr>
    </w:p>
    <w:p w14:paraId="116ED61C">
      <w:pPr>
        <w:pStyle w:val="2"/>
      </w:pPr>
    </w:p>
    <w:p w14:paraId="4E8CDD36">
      <w:pPr>
        <w:pStyle w:val="2"/>
        <w:spacing w:line="241" w:lineRule="auto"/>
      </w:pPr>
    </w:p>
    <w:p w14:paraId="447CC4D0">
      <w:pPr>
        <w:pStyle w:val="2"/>
        <w:spacing w:line="241" w:lineRule="auto"/>
      </w:pPr>
    </w:p>
    <w:p w14:paraId="1A86BCE3">
      <w:pPr>
        <w:pStyle w:val="2"/>
        <w:spacing w:line="241" w:lineRule="auto"/>
      </w:pPr>
    </w:p>
    <w:p w14:paraId="3D12B208">
      <w:pPr>
        <w:spacing w:before="98" w:line="220" w:lineRule="auto"/>
        <w:ind w:left="20"/>
        <w:rPr>
          <w:rFonts w:ascii="宋体" w:hAnsi="宋体" w:eastAsia="宋体" w:cs="宋体"/>
          <w:sz w:val="30"/>
          <w:szCs w:val="30"/>
        </w:rPr>
      </w:pPr>
      <w:r>
        <w:rPr>
          <w:rFonts w:ascii="宋体" w:hAnsi="宋体" w:eastAsia="宋体" w:cs="宋体"/>
          <w:spacing w:val="-3"/>
          <w:sz w:val="30"/>
          <w:szCs w:val="30"/>
        </w:rPr>
        <w:t>习速率的计算模型的初步草图。</w:t>
      </w:r>
    </w:p>
    <w:p w14:paraId="7792CEB2">
      <w:pPr>
        <w:pStyle w:val="2"/>
        <w:spacing w:line="274" w:lineRule="auto"/>
      </w:pPr>
    </w:p>
    <w:p w14:paraId="672CD418">
      <w:pPr>
        <w:pStyle w:val="2"/>
        <w:spacing w:line="275" w:lineRule="auto"/>
      </w:pPr>
    </w:p>
    <w:p w14:paraId="360E60CC">
      <w:pPr>
        <w:spacing w:before="120" w:line="223" w:lineRule="auto"/>
        <w:ind w:left="11"/>
        <w:rPr>
          <w:rFonts w:ascii="宋体" w:hAnsi="宋体" w:eastAsia="宋体" w:cs="宋体"/>
          <w:sz w:val="37"/>
          <w:szCs w:val="37"/>
        </w:rPr>
      </w:pPr>
      <w:r>
        <w:rPr>
          <w:rFonts w:ascii="宋体" w:hAnsi="宋体" w:eastAsia="宋体" w:cs="宋体"/>
          <w:spacing w:val="-1"/>
          <w:sz w:val="37"/>
          <w:szCs w:val="37"/>
        </w:rPr>
        <w:t>学习动态</w:t>
      </w:r>
    </w:p>
    <w:p w14:paraId="6437B6F9">
      <w:pPr>
        <w:pStyle w:val="2"/>
        <w:spacing w:line="361" w:lineRule="auto"/>
      </w:pPr>
    </w:p>
    <w:p w14:paraId="3183E487">
      <w:pPr>
        <w:spacing w:before="98" w:line="222" w:lineRule="auto"/>
        <w:ind w:left="2" w:firstLine="600"/>
        <w:rPr>
          <w:rFonts w:ascii="宋体" w:hAnsi="宋体" w:eastAsia="宋体" w:cs="宋体"/>
          <w:sz w:val="30"/>
          <w:szCs w:val="30"/>
        </w:rPr>
      </w:pPr>
      <w:r>
        <w:rPr>
          <w:rFonts w:ascii="宋体" w:hAnsi="宋体" w:eastAsia="宋体" w:cs="宋体"/>
          <w:spacing w:val="-1"/>
          <w:sz w:val="30"/>
          <w:szCs w:val="30"/>
        </w:rPr>
        <w:t>有关半脑互动的新奇性</w:t>
      </w:r>
      <w:r>
        <w:rPr>
          <w:rFonts w:ascii="Times New Roman" w:hAnsi="Times New Roman" w:eastAsia="Times New Roman" w:cs="Times New Roman"/>
          <w:spacing w:val="-1"/>
          <w:sz w:val="30"/>
          <w:szCs w:val="30"/>
        </w:rPr>
        <w:t>-</w:t>
      </w:r>
      <w:r>
        <w:rPr>
          <w:rFonts w:ascii="宋体" w:hAnsi="宋体" w:eastAsia="宋体" w:cs="宋体"/>
          <w:spacing w:val="-1"/>
          <w:sz w:val="30"/>
          <w:szCs w:val="30"/>
        </w:rPr>
        <w:t>常规化假说揭示了右半脑在处理新任务初</w:t>
      </w:r>
      <w:r>
        <w:rPr>
          <w:rFonts w:ascii="宋体" w:hAnsi="宋体" w:eastAsia="宋体" w:cs="宋体"/>
          <w:spacing w:val="7"/>
          <w:sz w:val="30"/>
          <w:szCs w:val="30"/>
        </w:rPr>
        <w:t xml:space="preserve">  </w:t>
      </w:r>
      <w:r>
        <w:rPr>
          <w:rFonts w:ascii="宋体" w:hAnsi="宋体" w:eastAsia="宋体" w:cs="宋体"/>
          <w:spacing w:val="-1"/>
          <w:sz w:val="30"/>
          <w:szCs w:val="30"/>
        </w:rPr>
        <w:t>期所起的引领作用，以及左半脑在处理新任务后期所起的主导作用。这</w:t>
      </w:r>
      <w:r>
        <w:rPr>
          <w:rFonts w:ascii="宋体" w:hAnsi="宋体" w:eastAsia="宋体" w:cs="宋体"/>
          <w:spacing w:val="17"/>
          <w:sz w:val="30"/>
          <w:szCs w:val="30"/>
        </w:rPr>
        <w:t xml:space="preserve"> </w:t>
      </w:r>
      <w:r>
        <w:rPr>
          <w:rFonts w:ascii="宋体" w:hAnsi="宋体" w:eastAsia="宋体" w:cs="宋体"/>
          <w:spacing w:val="-1"/>
          <w:sz w:val="30"/>
          <w:szCs w:val="30"/>
        </w:rPr>
        <w:t>是不是意味着信息真的是经由某种经过胼胝体的通路实现从右半脑到左</w:t>
      </w:r>
      <w:r>
        <w:rPr>
          <w:rFonts w:ascii="宋体" w:hAnsi="宋体" w:eastAsia="宋体" w:cs="宋体"/>
          <w:spacing w:val="17"/>
          <w:sz w:val="30"/>
          <w:szCs w:val="30"/>
        </w:rPr>
        <w:t xml:space="preserve"> </w:t>
      </w:r>
      <w:r>
        <w:rPr>
          <w:rFonts w:ascii="宋体" w:hAnsi="宋体" w:eastAsia="宋体" w:cs="宋体"/>
          <w:spacing w:val="-1"/>
          <w:sz w:val="30"/>
          <w:szCs w:val="30"/>
        </w:rPr>
        <w:t>半脑的传输的？不必然如此。可能性更大的是，心理表征是在左右半脑</w:t>
      </w:r>
      <w:r>
        <w:rPr>
          <w:rFonts w:ascii="宋体" w:hAnsi="宋体" w:eastAsia="宋体" w:cs="宋体"/>
          <w:spacing w:val="17"/>
          <w:sz w:val="30"/>
          <w:szCs w:val="30"/>
        </w:rPr>
        <w:t xml:space="preserve"> </w:t>
      </w:r>
      <w:r>
        <w:rPr>
          <w:rFonts w:ascii="宋体" w:hAnsi="宋体" w:eastAsia="宋体" w:cs="宋体"/>
          <w:spacing w:val="-1"/>
          <w:sz w:val="30"/>
          <w:szCs w:val="30"/>
        </w:rPr>
        <w:t>中交互发展的，但是它们形成的速率有所不同。右半脑在学习一项认知</w:t>
      </w:r>
      <w:r>
        <w:rPr>
          <w:rFonts w:ascii="宋体" w:hAnsi="宋体" w:eastAsia="宋体" w:cs="宋体"/>
          <w:spacing w:val="17"/>
          <w:sz w:val="30"/>
          <w:szCs w:val="30"/>
        </w:rPr>
        <w:t xml:space="preserve"> </w:t>
      </w:r>
      <w:r>
        <w:rPr>
          <w:rFonts w:ascii="宋体" w:hAnsi="宋体" w:eastAsia="宋体" w:cs="宋体"/>
          <w:spacing w:val="-1"/>
          <w:sz w:val="30"/>
          <w:szCs w:val="30"/>
        </w:rPr>
        <w:t>技能初期更有效，但是到了后期，左半脑更有效。</w:t>
      </w:r>
    </w:p>
    <w:p w14:paraId="79755E7D">
      <w:pPr>
        <w:spacing w:before="139" w:line="222" w:lineRule="auto"/>
        <w:ind w:left="2" w:firstLine="601"/>
        <w:rPr>
          <w:rFonts w:ascii="宋体" w:hAnsi="宋体" w:eastAsia="宋体" w:cs="宋体"/>
          <w:sz w:val="30"/>
          <w:szCs w:val="30"/>
        </w:rPr>
      </w:pPr>
      <w:r>
        <w:rPr>
          <w:rFonts w:ascii="宋体" w:hAnsi="宋体" w:eastAsia="宋体" w:cs="宋体"/>
          <w:spacing w:val="-1"/>
          <w:sz w:val="30"/>
          <w:szCs w:val="30"/>
        </w:rPr>
        <w:t>我们还没有完全弄清楚上述差异背后的神经机制，但我们能够提出</w:t>
      </w:r>
      <w:r>
        <w:rPr>
          <w:rFonts w:ascii="宋体" w:hAnsi="宋体" w:eastAsia="宋体" w:cs="宋体"/>
          <w:spacing w:val="13"/>
          <w:sz w:val="30"/>
          <w:szCs w:val="30"/>
        </w:rPr>
        <w:t xml:space="preserve"> </w:t>
      </w:r>
      <w:r>
        <w:rPr>
          <w:rFonts w:ascii="宋体" w:hAnsi="宋体" w:eastAsia="宋体" w:cs="宋体"/>
          <w:spacing w:val="-1"/>
          <w:sz w:val="30"/>
          <w:szCs w:val="30"/>
        </w:rPr>
        <w:t>若干合理的假说。假设形成并被储存在左半脑中的表征既是一般的（因</w:t>
      </w:r>
      <w:r>
        <w:rPr>
          <w:rFonts w:ascii="宋体" w:hAnsi="宋体" w:eastAsia="宋体" w:cs="宋体"/>
          <w:spacing w:val="17"/>
          <w:sz w:val="30"/>
          <w:szCs w:val="30"/>
        </w:rPr>
        <w:t xml:space="preserve"> </w:t>
      </w:r>
      <w:r>
        <w:rPr>
          <w:rFonts w:ascii="宋体" w:hAnsi="宋体" w:eastAsia="宋体" w:cs="宋体"/>
          <w:spacing w:val="-2"/>
          <w:sz w:val="30"/>
          <w:szCs w:val="30"/>
        </w:rPr>
        <w:t>为它们中的每一个都反映了一大类具体事物或情境的共同特征</w:t>
      </w:r>
      <w:r>
        <w:rPr>
          <w:rFonts w:ascii="宋体" w:hAnsi="宋体" w:eastAsia="宋体" w:cs="宋体"/>
          <w:spacing w:val="22"/>
          <w:sz w:val="30"/>
          <w:szCs w:val="30"/>
        </w:rPr>
        <w:t>），</w:t>
      </w:r>
      <w:r>
        <w:rPr>
          <w:rFonts w:ascii="宋体" w:hAnsi="宋体" w:eastAsia="宋体" w:cs="宋体"/>
          <w:spacing w:val="-2"/>
          <w:sz w:val="30"/>
          <w:szCs w:val="30"/>
        </w:rPr>
        <w:t>同时</w:t>
      </w:r>
      <w:r>
        <w:rPr>
          <w:rFonts w:ascii="宋体" w:hAnsi="宋体" w:eastAsia="宋体" w:cs="宋体"/>
          <w:sz w:val="30"/>
          <w:szCs w:val="30"/>
        </w:rPr>
        <w:t xml:space="preserve"> </w:t>
      </w:r>
      <w:r>
        <w:rPr>
          <w:rFonts w:ascii="宋体" w:hAnsi="宋体" w:eastAsia="宋体" w:cs="宋体"/>
          <w:spacing w:val="-1"/>
          <w:sz w:val="30"/>
          <w:szCs w:val="30"/>
        </w:rPr>
        <w:t>又是具体的（因为它们同时反映了范围相对狭窄的某类情境的共同特</w:t>
      </w:r>
    </w:p>
    <w:p w14:paraId="53317047">
      <w:pPr>
        <w:spacing w:before="2" w:line="222" w:lineRule="auto"/>
        <w:ind w:firstLine="4"/>
        <w:rPr>
          <w:rFonts w:ascii="宋体" w:hAnsi="宋体" w:eastAsia="宋体" w:cs="宋体"/>
          <w:sz w:val="30"/>
          <w:szCs w:val="30"/>
        </w:rPr>
      </w:pPr>
      <w:r>
        <w:rPr>
          <w:rFonts w:ascii="宋体" w:hAnsi="宋体" w:eastAsia="宋体" w:cs="宋体"/>
          <w:spacing w:val="-1"/>
          <w:sz w:val="30"/>
          <w:szCs w:val="30"/>
        </w:rPr>
        <w:t>征）。显然，需要大量的类似表征才能反映一个人所拥有的全部经验和</w:t>
      </w:r>
      <w:r>
        <w:rPr>
          <w:rFonts w:ascii="宋体" w:hAnsi="宋体" w:eastAsia="宋体" w:cs="宋体"/>
          <w:spacing w:val="14"/>
          <w:sz w:val="30"/>
          <w:szCs w:val="30"/>
        </w:rPr>
        <w:t xml:space="preserve"> </w:t>
      </w:r>
      <w:r>
        <w:rPr>
          <w:rFonts w:ascii="宋体" w:hAnsi="宋体" w:eastAsia="宋体" w:cs="宋体"/>
          <w:sz w:val="30"/>
          <w:szCs w:val="30"/>
        </w:rPr>
        <w:t>知识。相反，形成并被储存在右半脑中的表</w:t>
      </w:r>
      <w:r>
        <w:rPr>
          <w:rFonts w:ascii="宋体" w:hAnsi="宋体" w:eastAsia="宋体" w:cs="宋体"/>
          <w:spacing w:val="-1"/>
          <w:sz w:val="30"/>
          <w:szCs w:val="30"/>
        </w:rPr>
        <w:t>征较左半脑更粗略，每一个</w:t>
      </w:r>
      <w:r>
        <w:rPr>
          <w:rFonts w:ascii="宋体" w:hAnsi="宋体" w:eastAsia="宋体" w:cs="宋体"/>
          <w:sz w:val="30"/>
          <w:szCs w:val="30"/>
        </w:rPr>
        <w:t xml:space="preserve"> 表征反映的都是更广泛的情境类别的共同特</w:t>
      </w:r>
      <w:r>
        <w:rPr>
          <w:rFonts w:ascii="宋体" w:hAnsi="宋体" w:eastAsia="宋体" w:cs="宋体"/>
          <w:spacing w:val="-1"/>
          <w:sz w:val="30"/>
          <w:szCs w:val="30"/>
        </w:rPr>
        <w:t>征。显然，右半脑中的表征</w:t>
      </w:r>
      <w:r>
        <w:rPr>
          <w:rFonts w:ascii="宋体" w:hAnsi="宋体" w:eastAsia="宋体" w:cs="宋体"/>
          <w:sz w:val="30"/>
          <w:szCs w:val="30"/>
        </w:rPr>
        <w:t xml:space="preserve"> 数量要比左半脑中少得多。甚至可以往极端</w:t>
      </w:r>
      <w:r>
        <w:rPr>
          <w:rFonts w:ascii="宋体" w:hAnsi="宋体" w:eastAsia="宋体" w:cs="宋体"/>
          <w:spacing w:val="-1"/>
          <w:sz w:val="30"/>
          <w:szCs w:val="30"/>
        </w:rPr>
        <w:t>处想，右半脑的联合皮质中</w:t>
      </w:r>
      <w:r>
        <w:rPr>
          <w:rFonts w:ascii="宋体" w:hAnsi="宋体" w:eastAsia="宋体" w:cs="宋体"/>
          <w:sz w:val="30"/>
          <w:szCs w:val="30"/>
        </w:rPr>
        <w:t xml:space="preserve"> 一个具体表征都没有，只有一个分化程度非</w:t>
      </w:r>
      <w:r>
        <w:rPr>
          <w:rFonts w:ascii="宋体" w:hAnsi="宋体" w:eastAsia="宋体" w:cs="宋体"/>
          <w:spacing w:val="-1"/>
          <w:sz w:val="30"/>
          <w:szCs w:val="30"/>
        </w:rPr>
        <w:t>常低的网络，反映所有先前</w:t>
      </w:r>
      <w:r>
        <w:rPr>
          <w:rFonts w:ascii="宋体" w:hAnsi="宋体" w:eastAsia="宋体" w:cs="宋体"/>
          <w:sz w:val="30"/>
          <w:szCs w:val="30"/>
        </w:rPr>
        <w:t xml:space="preserve"> </w:t>
      </w:r>
      <w:r>
        <w:rPr>
          <w:rFonts w:ascii="宋体" w:hAnsi="宋体" w:eastAsia="宋体" w:cs="宋体"/>
          <w:spacing w:val="-2"/>
          <w:sz w:val="30"/>
          <w:szCs w:val="30"/>
        </w:rPr>
        <w:t>经验的平均特征。</w:t>
      </w:r>
    </w:p>
    <w:p w14:paraId="5C752702">
      <w:pPr>
        <w:spacing w:before="144" w:line="222" w:lineRule="auto"/>
        <w:ind w:firstLine="620"/>
        <w:jc w:val="both"/>
        <w:rPr>
          <w:rFonts w:ascii="宋体" w:hAnsi="宋体" w:eastAsia="宋体" w:cs="宋体"/>
          <w:sz w:val="30"/>
          <w:szCs w:val="30"/>
        </w:rPr>
      </w:pPr>
      <w:r>
        <w:rPr>
          <w:rFonts w:ascii="宋体" w:hAnsi="宋体" w:eastAsia="宋体" w:cs="宋体"/>
          <w:spacing w:val="-1"/>
          <w:sz w:val="30"/>
          <w:szCs w:val="30"/>
        </w:rPr>
        <w:t>当个体遇到比较熟悉的认知任务时，很容易引起左半脑中具</w:t>
      </w:r>
      <w:r>
        <w:rPr>
          <w:rFonts w:ascii="宋体" w:hAnsi="宋体" w:eastAsia="宋体" w:cs="宋体"/>
          <w:spacing w:val="-2"/>
          <w:sz w:val="30"/>
          <w:szCs w:val="30"/>
        </w:rPr>
        <w:t>体表征</w:t>
      </w:r>
      <w:r>
        <w:rPr>
          <w:rFonts w:ascii="宋体" w:hAnsi="宋体" w:eastAsia="宋体" w:cs="宋体"/>
          <w:sz w:val="30"/>
          <w:szCs w:val="30"/>
        </w:rPr>
        <w:t xml:space="preserve"> 的共鸣，或者说被左半脑中的具体表征所</w:t>
      </w:r>
      <w:r>
        <w:rPr>
          <w:rFonts w:ascii="Times New Roman" w:hAnsi="Times New Roman" w:eastAsia="Times New Roman" w:cs="Times New Roman"/>
          <w:sz w:val="30"/>
          <w:szCs w:val="30"/>
        </w:rPr>
        <w:t>“</w:t>
      </w:r>
      <w:r>
        <w:rPr>
          <w:rFonts w:ascii="宋体" w:hAnsi="宋体" w:eastAsia="宋体" w:cs="宋体"/>
          <w:sz w:val="30"/>
          <w:szCs w:val="30"/>
        </w:rPr>
        <w:t>吸</w:t>
      </w:r>
      <w:r>
        <w:rPr>
          <w:rFonts w:ascii="宋体" w:hAnsi="宋体" w:eastAsia="宋体" w:cs="宋体"/>
          <w:spacing w:val="-1"/>
          <w:sz w:val="30"/>
          <w:szCs w:val="30"/>
        </w:rPr>
        <w:t>引</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（这也是神经网络建模</w:t>
      </w:r>
      <w:r>
        <w:rPr>
          <w:rFonts w:ascii="宋体" w:hAnsi="宋体" w:eastAsia="宋体" w:cs="宋体"/>
          <w:sz w:val="30"/>
          <w:szCs w:val="30"/>
        </w:rPr>
        <w:t xml:space="preserve"> 领域的一个术语）。但是，当个体遇到一个</w:t>
      </w:r>
      <w:r>
        <w:rPr>
          <w:rFonts w:ascii="宋体" w:hAnsi="宋体" w:eastAsia="宋体" w:cs="宋体"/>
          <w:spacing w:val="-1"/>
          <w:sz w:val="30"/>
          <w:szCs w:val="30"/>
        </w:rPr>
        <w:t>比较新的认知任务时，更容</w:t>
      </w:r>
      <w:r>
        <w:rPr>
          <w:rFonts w:ascii="宋体" w:hAnsi="宋体" w:eastAsia="宋体" w:cs="宋体"/>
          <w:sz w:val="30"/>
          <w:szCs w:val="30"/>
        </w:rPr>
        <w:t xml:space="preserve"> 易与右半脑中更粗略的标准产生共鸣，原因</w:t>
      </w:r>
      <w:r>
        <w:rPr>
          <w:rFonts w:ascii="宋体" w:hAnsi="宋体" w:eastAsia="宋体" w:cs="宋体"/>
          <w:spacing w:val="-1"/>
          <w:sz w:val="30"/>
          <w:szCs w:val="30"/>
        </w:rPr>
        <w:t>在于这些表征受到的限制更</w:t>
      </w:r>
      <w:r>
        <w:rPr>
          <w:rFonts w:ascii="宋体" w:hAnsi="宋体" w:eastAsia="宋体" w:cs="宋体"/>
          <w:sz w:val="30"/>
          <w:szCs w:val="30"/>
        </w:rPr>
        <w:t xml:space="preserve"> 少，也不那么具体。当个体逐步积累了关于</w:t>
      </w:r>
      <w:r>
        <w:rPr>
          <w:rFonts w:ascii="宋体" w:hAnsi="宋体" w:eastAsia="宋体" w:cs="宋体"/>
          <w:spacing w:val="-1"/>
          <w:sz w:val="30"/>
          <w:szCs w:val="30"/>
        </w:rPr>
        <w:t>新认知任务的经验和专门知</w:t>
      </w:r>
      <w:r>
        <w:rPr>
          <w:rFonts w:ascii="宋体" w:hAnsi="宋体" w:eastAsia="宋体" w:cs="宋体"/>
          <w:sz w:val="30"/>
          <w:szCs w:val="30"/>
        </w:rPr>
        <w:t xml:space="preserve"> 识时，左右半脑的情况会发生变化。在左半</w:t>
      </w:r>
      <w:r>
        <w:rPr>
          <w:rFonts w:ascii="宋体" w:hAnsi="宋体" w:eastAsia="宋体" w:cs="宋体"/>
          <w:spacing w:val="-1"/>
          <w:sz w:val="30"/>
          <w:szCs w:val="30"/>
        </w:rPr>
        <w:t>脑中会形成一个新的、相对</w:t>
      </w:r>
      <w:r>
        <w:rPr>
          <w:rFonts w:ascii="宋体" w:hAnsi="宋体" w:eastAsia="宋体" w:cs="宋体"/>
          <w:sz w:val="30"/>
          <w:szCs w:val="30"/>
        </w:rPr>
        <w:t xml:space="preserve"> 狭义的表征来反映新的认知挑战类别的具体</w:t>
      </w:r>
      <w:r>
        <w:rPr>
          <w:rFonts w:ascii="宋体" w:hAnsi="宋体" w:eastAsia="宋体" w:cs="宋体"/>
          <w:spacing w:val="-1"/>
          <w:sz w:val="30"/>
          <w:szCs w:val="30"/>
        </w:rPr>
        <w:t>特征。相反，右半脑的反应</w:t>
      </w:r>
      <w:r>
        <w:rPr>
          <w:rFonts w:ascii="宋体" w:hAnsi="宋体" w:eastAsia="宋体" w:cs="宋体"/>
          <w:sz w:val="30"/>
          <w:szCs w:val="30"/>
        </w:rPr>
        <w:t xml:space="preserve"> 就不那么强烈了，甚至仅仅是在较大范围内</w:t>
      </w:r>
      <w:r>
        <w:rPr>
          <w:rFonts w:ascii="宋体" w:hAnsi="宋体" w:eastAsia="宋体" w:cs="宋体"/>
          <w:spacing w:val="-1"/>
          <w:sz w:val="30"/>
          <w:szCs w:val="30"/>
        </w:rPr>
        <w:t>对粗略的网络进行细微的更</w:t>
      </w:r>
      <w:r>
        <w:rPr>
          <w:rFonts w:ascii="宋体" w:hAnsi="宋体" w:eastAsia="宋体" w:cs="宋体"/>
          <w:sz w:val="30"/>
          <w:szCs w:val="30"/>
        </w:rPr>
        <w:t xml:space="preserve"> </w:t>
      </w:r>
      <w:r>
        <w:rPr>
          <w:rFonts w:ascii="宋体" w:hAnsi="宋体" w:eastAsia="宋体" w:cs="宋体"/>
          <w:spacing w:val="-6"/>
          <w:sz w:val="30"/>
          <w:szCs w:val="30"/>
        </w:rPr>
        <w:t>新。</w:t>
      </w:r>
    </w:p>
    <w:p w14:paraId="61985D7B">
      <w:pPr>
        <w:spacing w:before="144" w:line="228" w:lineRule="auto"/>
        <w:ind w:firstLine="600"/>
        <w:jc w:val="both"/>
        <w:rPr>
          <w:rFonts w:ascii="宋体" w:hAnsi="宋体" w:eastAsia="宋体" w:cs="宋体"/>
          <w:sz w:val="30"/>
          <w:szCs w:val="30"/>
        </w:rPr>
      </w:pPr>
      <w:r>
        <w:rPr>
          <w:rFonts w:ascii="宋体" w:hAnsi="宋体" w:eastAsia="宋体" w:cs="宋体"/>
          <w:spacing w:val="-1"/>
          <w:sz w:val="30"/>
          <w:szCs w:val="30"/>
        </w:rPr>
        <w:t>在某种意义上，可以将两个半脑对同一数据集的表征方式比作描述</w:t>
      </w:r>
      <w:r>
        <w:rPr>
          <w:rFonts w:ascii="宋体" w:hAnsi="宋体" w:eastAsia="宋体" w:cs="宋体"/>
          <w:spacing w:val="17"/>
          <w:sz w:val="30"/>
          <w:szCs w:val="30"/>
        </w:rPr>
        <w:t xml:space="preserve"> </w:t>
      </w:r>
      <w:r>
        <w:rPr>
          <w:rFonts w:ascii="宋体" w:hAnsi="宋体" w:eastAsia="宋体" w:cs="宋体"/>
          <w:sz w:val="30"/>
          <w:szCs w:val="30"/>
        </w:rPr>
        <w:t>统计学用于概括同一数据集的两种表示法：</w:t>
      </w:r>
      <w:r>
        <w:rPr>
          <w:rFonts w:ascii="宋体" w:hAnsi="宋体" w:eastAsia="宋体" w:cs="宋体"/>
          <w:spacing w:val="-1"/>
          <w:sz w:val="30"/>
          <w:szCs w:val="30"/>
        </w:rPr>
        <w:t>右半脑就好比反映所有数据</w:t>
      </w:r>
      <w:r>
        <w:rPr>
          <w:rFonts w:ascii="宋体" w:hAnsi="宋体" w:eastAsia="宋体" w:cs="宋体"/>
          <w:sz w:val="30"/>
          <w:szCs w:val="30"/>
        </w:rPr>
        <w:t xml:space="preserve"> 的平均数和标准差，而左半脑就好比散点图</w:t>
      </w:r>
      <w:r>
        <w:rPr>
          <w:rFonts w:ascii="宋体" w:hAnsi="宋体" w:eastAsia="宋体" w:cs="宋体"/>
          <w:spacing w:val="-1"/>
          <w:sz w:val="30"/>
          <w:szCs w:val="30"/>
        </w:rPr>
        <w:t>，每个点代表某个特定的数</w:t>
      </w:r>
      <w:r>
        <w:rPr>
          <w:rFonts w:ascii="宋体" w:hAnsi="宋体" w:eastAsia="宋体" w:cs="宋体"/>
          <w:sz w:val="30"/>
          <w:szCs w:val="30"/>
        </w:rPr>
        <w:t xml:space="preserve"> 据子集。图</w:t>
      </w:r>
      <w:r>
        <w:rPr>
          <w:rFonts w:ascii="Times New Roman" w:hAnsi="Times New Roman" w:eastAsia="Times New Roman" w:cs="Times New Roman"/>
          <w:sz w:val="30"/>
          <w:szCs w:val="30"/>
        </w:rPr>
        <w:t>12.2</w:t>
      </w:r>
      <w:r>
        <w:rPr>
          <w:rFonts w:ascii="宋体" w:hAnsi="宋体" w:eastAsia="宋体" w:cs="宋体"/>
          <w:sz w:val="30"/>
          <w:szCs w:val="30"/>
        </w:rPr>
        <w:t>描绘的就是这一情况。显然</w:t>
      </w:r>
      <w:r>
        <w:rPr>
          <w:rFonts w:ascii="宋体" w:hAnsi="宋体" w:eastAsia="宋体" w:cs="宋体"/>
          <w:spacing w:val="-1"/>
          <w:sz w:val="30"/>
          <w:szCs w:val="30"/>
        </w:rPr>
        <w:t>，新的数据集的出现会导致</w:t>
      </w:r>
    </w:p>
    <w:p w14:paraId="17A4F59B">
      <w:pPr>
        <w:spacing w:line="228" w:lineRule="auto"/>
        <w:rPr>
          <w:rFonts w:ascii="宋体" w:hAnsi="宋体" w:eastAsia="宋体" w:cs="宋体"/>
          <w:sz w:val="30"/>
          <w:szCs w:val="30"/>
        </w:rPr>
        <w:sectPr>
          <w:pgSz w:w="12240" w:h="15840"/>
          <w:pgMar w:top="400" w:right="1500" w:bottom="400" w:left="1450" w:header="0" w:footer="0" w:gutter="0"/>
          <w:cols w:space="720" w:num="1"/>
        </w:sectPr>
      </w:pPr>
    </w:p>
    <w:p w14:paraId="70E3C4FC">
      <w:pPr>
        <w:pStyle w:val="2"/>
        <w:spacing w:line="244" w:lineRule="auto"/>
      </w:pPr>
    </w:p>
    <w:p w14:paraId="18B5BD53">
      <w:pPr>
        <w:pStyle w:val="2"/>
        <w:spacing w:line="244" w:lineRule="auto"/>
      </w:pPr>
    </w:p>
    <w:p w14:paraId="3B5D7E52">
      <w:pPr>
        <w:pStyle w:val="2"/>
        <w:spacing w:line="244" w:lineRule="auto"/>
      </w:pPr>
    </w:p>
    <w:p w14:paraId="41E3D609">
      <w:pPr>
        <w:pStyle w:val="2"/>
        <w:spacing w:line="244" w:lineRule="auto"/>
      </w:pPr>
    </w:p>
    <w:p w14:paraId="33663AEF">
      <w:pPr>
        <w:spacing w:before="94" w:line="223" w:lineRule="auto"/>
        <w:jc w:val="both"/>
        <w:rPr>
          <w:rFonts w:ascii="宋体" w:hAnsi="宋体" w:eastAsia="宋体" w:cs="宋体"/>
          <w:sz w:val="29"/>
          <w:szCs w:val="29"/>
        </w:rPr>
      </w:pPr>
      <w:r>
        <w:rPr>
          <w:rFonts w:ascii="宋体" w:hAnsi="宋体" w:eastAsia="宋体" w:cs="宋体"/>
          <w:spacing w:val="10"/>
          <w:sz w:val="29"/>
          <w:szCs w:val="29"/>
        </w:rPr>
        <w:t>两种表示法以不同的方式进行更新。在散点图中会</w:t>
      </w:r>
      <w:r>
        <w:rPr>
          <w:rFonts w:ascii="宋体" w:hAnsi="宋体" w:eastAsia="宋体" w:cs="宋体"/>
          <w:spacing w:val="9"/>
          <w:sz w:val="29"/>
          <w:szCs w:val="29"/>
        </w:rPr>
        <w:t>添加新的数据点，但</w:t>
      </w:r>
      <w:r>
        <w:rPr>
          <w:rFonts w:ascii="宋体" w:hAnsi="宋体" w:eastAsia="宋体" w:cs="宋体"/>
          <w:sz w:val="29"/>
          <w:szCs w:val="29"/>
        </w:rPr>
        <w:t xml:space="preserve"> </w:t>
      </w:r>
      <w:r>
        <w:rPr>
          <w:rFonts w:ascii="宋体" w:hAnsi="宋体" w:eastAsia="宋体" w:cs="宋体"/>
          <w:spacing w:val="10"/>
          <w:sz w:val="29"/>
          <w:szCs w:val="29"/>
        </w:rPr>
        <w:t>不会消除之前输入的任何已有数据点，就好比左半</w:t>
      </w:r>
      <w:r>
        <w:rPr>
          <w:rFonts w:ascii="宋体" w:hAnsi="宋体" w:eastAsia="宋体" w:cs="宋体"/>
          <w:spacing w:val="9"/>
          <w:sz w:val="29"/>
          <w:szCs w:val="29"/>
        </w:rPr>
        <w:t>脑中形成了新的具体</w:t>
      </w:r>
      <w:r>
        <w:rPr>
          <w:rFonts w:ascii="宋体" w:hAnsi="宋体" w:eastAsia="宋体" w:cs="宋体"/>
          <w:sz w:val="29"/>
          <w:szCs w:val="29"/>
        </w:rPr>
        <w:t xml:space="preserve"> </w:t>
      </w:r>
      <w:r>
        <w:rPr>
          <w:rFonts w:ascii="宋体" w:hAnsi="宋体" w:eastAsia="宋体" w:cs="宋体"/>
          <w:spacing w:val="10"/>
          <w:sz w:val="29"/>
          <w:szCs w:val="29"/>
        </w:rPr>
        <w:t>表征，与已有表征相安无事、同时存在。相反，平均</w:t>
      </w:r>
      <w:r>
        <w:rPr>
          <w:rFonts w:ascii="宋体" w:hAnsi="宋体" w:eastAsia="宋体" w:cs="宋体"/>
          <w:spacing w:val="9"/>
          <w:sz w:val="29"/>
          <w:szCs w:val="29"/>
        </w:rPr>
        <w:t>数与标准差则会重</w:t>
      </w:r>
      <w:r>
        <w:rPr>
          <w:rFonts w:ascii="宋体" w:hAnsi="宋体" w:eastAsia="宋体" w:cs="宋体"/>
          <w:sz w:val="29"/>
          <w:szCs w:val="29"/>
        </w:rPr>
        <w:t xml:space="preserve"> </w:t>
      </w:r>
      <w:r>
        <w:rPr>
          <w:rFonts w:ascii="宋体" w:hAnsi="宋体" w:eastAsia="宋体" w:cs="宋体"/>
          <w:spacing w:val="10"/>
          <w:sz w:val="29"/>
          <w:szCs w:val="29"/>
        </w:rPr>
        <w:t>新计算，得到新的值，与之前的值会有轻微的不同，就好比对右半脑中 已有的宏观粗略表征整体进行了修改。从机械论神经</w:t>
      </w:r>
      <w:r>
        <w:rPr>
          <w:rFonts w:ascii="宋体" w:hAnsi="宋体" w:eastAsia="宋体" w:cs="宋体"/>
          <w:spacing w:val="9"/>
          <w:sz w:val="29"/>
          <w:szCs w:val="29"/>
        </w:rPr>
        <w:t>学角度来看，这或</w:t>
      </w:r>
      <w:r>
        <w:rPr>
          <w:rFonts w:ascii="宋体" w:hAnsi="宋体" w:eastAsia="宋体" w:cs="宋体"/>
          <w:sz w:val="29"/>
          <w:szCs w:val="29"/>
        </w:rPr>
        <w:t xml:space="preserve"> </w:t>
      </w:r>
      <w:r>
        <w:rPr>
          <w:rFonts w:ascii="宋体" w:hAnsi="宋体" w:eastAsia="宋体" w:cs="宋体"/>
          <w:spacing w:val="10"/>
          <w:sz w:val="29"/>
          <w:szCs w:val="29"/>
        </w:rPr>
        <w:t>许意味着左半脑的组织形式更像是一些迥异的网络的</w:t>
      </w:r>
      <w:r>
        <w:rPr>
          <w:rFonts w:ascii="宋体" w:hAnsi="宋体" w:eastAsia="宋体" w:cs="宋体"/>
          <w:spacing w:val="9"/>
          <w:sz w:val="29"/>
          <w:szCs w:val="29"/>
        </w:rPr>
        <w:t>集合，每一个网络</w:t>
      </w:r>
      <w:r>
        <w:rPr>
          <w:rFonts w:ascii="宋体" w:hAnsi="宋体" w:eastAsia="宋体" w:cs="宋体"/>
          <w:sz w:val="29"/>
          <w:szCs w:val="29"/>
        </w:rPr>
        <w:t xml:space="preserve"> </w:t>
      </w:r>
      <w:r>
        <w:rPr>
          <w:rFonts w:ascii="宋体" w:hAnsi="宋体" w:eastAsia="宋体" w:cs="宋体"/>
          <w:spacing w:val="10"/>
          <w:sz w:val="29"/>
          <w:szCs w:val="29"/>
        </w:rPr>
        <w:t>都有很强的内部连通性，但这些局部网络之间的连</w:t>
      </w:r>
      <w:r>
        <w:rPr>
          <w:rFonts w:ascii="宋体" w:hAnsi="宋体" w:eastAsia="宋体" w:cs="宋体"/>
          <w:spacing w:val="9"/>
          <w:sz w:val="29"/>
          <w:szCs w:val="29"/>
        </w:rPr>
        <w:t>接阈值比较高。实际</w:t>
      </w:r>
      <w:r>
        <w:rPr>
          <w:rFonts w:ascii="宋体" w:hAnsi="宋体" w:eastAsia="宋体" w:cs="宋体"/>
          <w:sz w:val="29"/>
          <w:szCs w:val="29"/>
        </w:rPr>
        <w:t xml:space="preserve"> </w:t>
      </w:r>
      <w:r>
        <w:rPr>
          <w:rFonts w:ascii="宋体" w:hAnsi="宋体" w:eastAsia="宋体" w:cs="宋体"/>
          <w:spacing w:val="10"/>
          <w:sz w:val="29"/>
          <w:szCs w:val="29"/>
        </w:rPr>
        <w:t>上，左半脑因而具有较高程度的后天模块性。相</w:t>
      </w:r>
      <w:r>
        <w:rPr>
          <w:rFonts w:ascii="宋体" w:hAnsi="宋体" w:eastAsia="宋体" w:cs="宋体"/>
          <w:spacing w:val="9"/>
          <w:sz w:val="29"/>
          <w:szCs w:val="29"/>
        </w:rPr>
        <w:t>反，右半脑的组织形式</w:t>
      </w:r>
      <w:r>
        <w:rPr>
          <w:rFonts w:ascii="宋体" w:hAnsi="宋体" w:eastAsia="宋体" w:cs="宋体"/>
          <w:sz w:val="29"/>
          <w:szCs w:val="29"/>
        </w:rPr>
        <w:t xml:space="preserve"> </w:t>
      </w:r>
      <w:r>
        <w:rPr>
          <w:rFonts w:ascii="宋体" w:hAnsi="宋体" w:eastAsia="宋体" w:cs="宋体"/>
          <w:spacing w:val="10"/>
          <w:sz w:val="29"/>
          <w:szCs w:val="29"/>
        </w:rPr>
        <w:t>更像一个相对均匀的网络。当然，它不是真正意义上的均</w:t>
      </w:r>
      <w:r>
        <w:rPr>
          <w:rFonts w:ascii="宋体" w:hAnsi="宋体" w:eastAsia="宋体" w:cs="宋体"/>
          <w:spacing w:val="9"/>
          <w:sz w:val="29"/>
          <w:szCs w:val="29"/>
        </w:rPr>
        <w:t>匀，因为某些</w:t>
      </w:r>
      <w:r>
        <w:rPr>
          <w:rFonts w:ascii="宋体" w:hAnsi="宋体" w:eastAsia="宋体" w:cs="宋体"/>
          <w:sz w:val="29"/>
          <w:szCs w:val="29"/>
        </w:rPr>
        <w:t xml:space="preserve"> </w:t>
      </w:r>
      <w:r>
        <w:rPr>
          <w:rFonts w:ascii="宋体" w:hAnsi="宋体" w:eastAsia="宋体" w:cs="宋体"/>
          <w:spacing w:val="10"/>
          <w:sz w:val="29"/>
          <w:szCs w:val="29"/>
        </w:rPr>
        <w:t>连接要比其他连接更强。但是，右半脑中最强和最弱连接之</w:t>
      </w:r>
      <w:r>
        <w:rPr>
          <w:rFonts w:ascii="宋体" w:hAnsi="宋体" w:eastAsia="宋体" w:cs="宋体"/>
          <w:spacing w:val="9"/>
          <w:sz w:val="29"/>
          <w:szCs w:val="29"/>
        </w:rPr>
        <w:t>间的对比不</w:t>
      </w:r>
      <w:r>
        <w:rPr>
          <w:rFonts w:ascii="宋体" w:hAnsi="宋体" w:eastAsia="宋体" w:cs="宋体"/>
          <w:sz w:val="29"/>
          <w:szCs w:val="29"/>
        </w:rPr>
        <w:t xml:space="preserve"> </w:t>
      </w:r>
      <w:r>
        <w:rPr>
          <w:rFonts w:ascii="宋体" w:hAnsi="宋体" w:eastAsia="宋体" w:cs="宋体"/>
          <w:spacing w:val="10"/>
          <w:sz w:val="29"/>
          <w:szCs w:val="29"/>
        </w:rPr>
        <w:t>如左半脑中明显。正是左半脑较高程度的后天模块性使得它在应对熟悉</w:t>
      </w:r>
      <w:r>
        <w:rPr>
          <w:rFonts w:ascii="宋体" w:hAnsi="宋体" w:eastAsia="宋体" w:cs="宋体"/>
          <w:sz w:val="29"/>
          <w:szCs w:val="29"/>
        </w:rPr>
        <w:t xml:space="preserve"> </w:t>
      </w:r>
      <w:r>
        <w:rPr>
          <w:rFonts w:ascii="宋体" w:hAnsi="宋体" w:eastAsia="宋体" w:cs="宋体"/>
          <w:spacing w:val="10"/>
          <w:sz w:val="29"/>
          <w:szCs w:val="29"/>
        </w:rPr>
        <w:t>情境时更高效，而右半脑相对均匀的特点让它更适</w:t>
      </w:r>
      <w:r>
        <w:rPr>
          <w:rFonts w:ascii="宋体" w:hAnsi="宋体" w:eastAsia="宋体" w:cs="宋体"/>
          <w:spacing w:val="9"/>
          <w:sz w:val="29"/>
          <w:szCs w:val="29"/>
        </w:rPr>
        <w:t>合进行应对全新情境</w:t>
      </w:r>
      <w:r>
        <w:rPr>
          <w:rFonts w:ascii="宋体" w:hAnsi="宋体" w:eastAsia="宋体" w:cs="宋体"/>
          <w:sz w:val="29"/>
          <w:szCs w:val="29"/>
        </w:rPr>
        <w:t xml:space="preserve"> </w:t>
      </w:r>
      <w:r>
        <w:rPr>
          <w:rFonts w:ascii="宋体" w:hAnsi="宋体" w:eastAsia="宋体" w:cs="宋体"/>
          <w:spacing w:val="5"/>
          <w:sz w:val="29"/>
          <w:szCs w:val="29"/>
        </w:rPr>
        <w:t>所需的广泛搜索。</w:t>
      </w:r>
    </w:p>
    <w:p w14:paraId="324F16EB">
      <w:pPr>
        <w:spacing w:before="149" w:line="3900" w:lineRule="exact"/>
        <w:ind w:firstLine="4600"/>
      </w:pPr>
      <w:r>
        <w:drawing>
          <wp:anchor distT="0" distB="0" distL="0" distR="0" simplePos="0" relativeHeight="251704320" behindDoc="0" locked="0" layoutInCell="1" allowOverlap="1">
            <wp:simplePos x="0" y="0"/>
            <wp:positionH relativeFrom="column">
              <wp:posOffset>100965</wp:posOffset>
            </wp:positionH>
            <wp:positionV relativeFrom="paragraph">
              <wp:posOffset>94615</wp:posOffset>
            </wp:positionV>
            <wp:extent cx="2749550" cy="2482850"/>
            <wp:effectExtent l="0" t="0" r="0" b="0"/>
            <wp:wrapNone/>
            <wp:docPr id="288" name="IM 288"/>
            <wp:cNvGraphicFramePr/>
            <a:graphic xmlns:a="http://schemas.openxmlformats.org/drawingml/2006/main">
              <a:graphicData uri="http://schemas.openxmlformats.org/drawingml/2006/picture">
                <pic:pic xmlns:pic="http://schemas.openxmlformats.org/drawingml/2006/picture">
                  <pic:nvPicPr>
                    <pic:cNvPr id="288" name="IM 288"/>
                    <pic:cNvPicPr/>
                  </pic:nvPicPr>
                  <pic:blipFill>
                    <a:blip r:embed="rId88"/>
                    <a:stretch>
                      <a:fillRect/>
                    </a:stretch>
                  </pic:blipFill>
                  <pic:spPr>
                    <a:xfrm>
                      <a:off x="0" y="0"/>
                      <a:ext cx="2749563" cy="2482815"/>
                    </a:xfrm>
                    <a:prstGeom prst="rect">
                      <a:avLst/>
                    </a:prstGeom>
                  </pic:spPr>
                </pic:pic>
              </a:graphicData>
            </a:graphic>
          </wp:anchor>
        </w:drawing>
      </w:r>
      <w:r>
        <w:rPr>
          <w:position w:val="-77"/>
        </w:rPr>
        <w:drawing>
          <wp:inline distT="0" distB="0" distL="0" distR="0">
            <wp:extent cx="2850515" cy="2475865"/>
            <wp:effectExtent l="0" t="0" r="0" b="0"/>
            <wp:docPr id="290" name="IM 290"/>
            <wp:cNvGraphicFramePr/>
            <a:graphic xmlns:a="http://schemas.openxmlformats.org/drawingml/2006/main">
              <a:graphicData uri="http://schemas.openxmlformats.org/drawingml/2006/picture">
                <pic:pic xmlns:pic="http://schemas.openxmlformats.org/drawingml/2006/picture">
                  <pic:nvPicPr>
                    <pic:cNvPr id="290" name="IM 290"/>
                    <pic:cNvPicPr/>
                  </pic:nvPicPr>
                  <pic:blipFill>
                    <a:blip r:embed="rId89"/>
                    <a:stretch>
                      <a:fillRect/>
                    </a:stretch>
                  </pic:blipFill>
                  <pic:spPr>
                    <a:xfrm>
                      <a:off x="0" y="0"/>
                      <a:ext cx="2851149" cy="2476478"/>
                    </a:xfrm>
                    <a:prstGeom prst="rect">
                      <a:avLst/>
                    </a:prstGeom>
                  </pic:spPr>
                </pic:pic>
              </a:graphicData>
            </a:graphic>
          </wp:inline>
        </w:drawing>
      </w:r>
    </w:p>
    <w:p w14:paraId="58ABA5A7">
      <w:pPr>
        <w:spacing w:before="308" w:line="201" w:lineRule="auto"/>
        <w:ind w:right="3"/>
        <w:jc w:val="both"/>
        <w:rPr>
          <w:rFonts w:ascii="楷体" w:hAnsi="楷体" w:eastAsia="楷体" w:cs="楷体"/>
          <w:sz w:val="29"/>
          <w:szCs w:val="29"/>
        </w:rPr>
      </w:pPr>
      <w:r>
        <w:rPr>
          <w:rFonts w:ascii="楷体" w:hAnsi="楷体" w:eastAsia="楷体" w:cs="楷体"/>
          <w:spacing w:val="-19"/>
          <w:sz w:val="29"/>
          <w:szCs w:val="29"/>
        </w:rPr>
        <w:t>注：</w:t>
      </w:r>
      <w:r>
        <w:rPr>
          <w:rFonts w:ascii="楷体" w:hAnsi="楷体" w:eastAsia="楷体" w:cs="楷体"/>
          <w:spacing w:val="-49"/>
          <w:sz w:val="29"/>
          <w:szCs w:val="29"/>
        </w:rPr>
        <w:t xml:space="preserve"> </w:t>
      </w:r>
      <w:r>
        <w:rPr>
          <w:rFonts w:ascii="宋体" w:hAnsi="宋体" w:eastAsia="宋体" w:cs="宋体"/>
          <w:spacing w:val="-19"/>
          <w:sz w:val="29"/>
          <w:szCs w:val="29"/>
        </w:rPr>
        <w:t>(A</w:t>
      </w:r>
      <w:r>
        <w:rPr>
          <w:rFonts w:ascii="宋体" w:hAnsi="宋体" w:eastAsia="宋体" w:cs="宋体"/>
          <w:spacing w:val="-18"/>
          <w:sz w:val="29"/>
          <w:szCs w:val="29"/>
        </w:rPr>
        <w:t xml:space="preserve">) </w:t>
      </w:r>
      <w:r>
        <w:rPr>
          <w:rFonts w:ascii="楷体" w:hAnsi="楷体" w:eastAsia="楷体" w:cs="楷体"/>
          <w:spacing w:val="-18"/>
          <w:sz w:val="29"/>
          <w:szCs w:val="29"/>
        </w:rPr>
        <w:t>左半脑以散点图的形式表征知识——一系列表征的集合，每一个表</w:t>
      </w:r>
      <w:r>
        <w:rPr>
          <w:rFonts w:ascii="楷体" w:hAnsi="楷体" w:eastAsia="楷体" w:cs="楷体"/>
          <w:spacing w:val="-14"/>
          <w:sz w:val="29"/>
          <w:szCs w:val="29"/>
        </w:rPr>
        <w:t>征</w:t>
      </w:r>
      <w:r>
        <w:rPr>
          <w:rFonts w:ascii="楷体" w:hAnsi="楷体" w:eastAsia="楷体" w:cs="楷体"/>
          <w:sz w:val="29"/>
          <w:szCs w:val="29"/>
        </w:rPr>
        <w:t xml:space="preserve"> </w:t>
      </w:r>
      <w:r>
        <w:rPr>
          <w:rFonts w:ascii="楷体" w:hAnsi="楷体" w:eastAsia="楷体" w:cs="楷体"/>
          <w:spacing w:val="-19"/>
          <w:sz w:val="29"/>
          <w:szCs w:val="29"/>
        </w:rPr>
        <w:t>都反映了</w:t>
      </w:r>
      <w:r>
        <w:rPr>
          <w:rFonts w:ascii="楷体" w:hAnsi="楷体" w:eastAsia="楷体" w:cs="楷体"/>
          <w:spacing w:val="-18"/>
          <w:sz w:val="29"/>
          <w:szCs w:val="29"/>
        </w:rPr>
        <w:t>一类狭义情境的具体特征。</w:t>
      </w:r>
      <w:r>
        <w:rPr>
          <w:rFonts w:ascii="楷体" w:hAnsi="楷体" w:eastAsia="楷体" w:cs="楷体"/>
          <w:spacing w:val="-59"/>
          <w:sz w:val="29"/>
          <w:szCs w:val="29"/>
        </w:rPr>
        <w:t xml:space="preserve"> </w:t>
      </w:r>
      <w:r>
        <w:rPr>
          <w:rFonts w:ascii="Times New Roman" w:hAnsi="Times New Roman" w:eastAsia="Times New Roman" w:cs="Times New Roman"/>
          <w:spacing w:val="-18"/>
          <w:sz w:val="29"/>
          <w:szCs w:val="29"/>
        </w:rPr>
        <w:t>(B)</w:t>
      </w:r>
      <w:r>
        <w:rPr>
          <w:rFonts w:ascii="Times New Roman" w:hAnsi="Times New Roman" w:eastAsia="Times New Roman" w:cs="Times New Roman"/>
          <w:spacing w:val="20"/>
          <w:sz w:val="29"/>
          <w:szCs w:val="29"/>
        </w:rPr>
        <w:t xml:space="preserve">  </w:t>
      </w:r>
      <w:r>
        <w:rPr>
          <w:rFonts w:ascii="楷体" w:hAnsi="楷体" w:eastAsia="楷体" w:cs="楷体"/>
          <w:spacing w:val="-18"/>
          <w:sz w:val="29"/>
          <w:szCs w:val="29"/>
        </w:rPr>
        <w:t>右半脑以平均数和标准差的形式表</w:t>
      </w:r>
      <w:r>
        <w:rPr>
          <w:rFonts w:ascii="楷体" w:hAnsi="楷体" w:eastAsia="楷体" w:cs="楷体"/>
          <w:spacing w:val="-14"/>
          <w:sz w:val="29"/>
          <w:szCs w:val="29"/>
        </w:rPr>
        <w:t>征</w:t>
      </w:r>
      <w:r>
        <w:rPr>
          <w:rFonts w:ascii="楷体" w:hAnsi="楷体" w:eastAsia="楷体" w:cs="楷体"/>
          <w:sz w:val="29"/>
          <w:szCs w:val="29"/>
        </w:rPr>
        <w:t xml:space="preserve"> </w:t>
      </w:r>
      <w:r>
        <w:rPr>
          <w:rFonts w:ascii="楷体" w:hAnsi="楷体" w:eastAsia="楷体" w:cs="楷体"/>
          <w:spacing w:val="-20"/>
          <w:sz w:val="29"/>
          <w:szCs w:val="29"/>
        </w:rPr>
        <w:t>知识，是有机体遇见的所有情境的粗略平均值。</w:t>
      </w:r>
    </w:p>
    <w:p w14:paraId="6EFE099F">
      <w:pPr>
        <w:spacing w:before="139" w:line="221" w:lineRule="auto"/>
        <w:ind w:left="2864"/>
        <w:rPr>
          <w:rFonts w:ascii="黑体" w:hAnsi="黑体" w:eastAsia="黑体" w:cs="黑体"/>
          <w:sz w:val="29"/>
          <w:szCs w:val="29"/>
        </w:rPr>
      </w:pPr>
      <w:r>
        <w:rPr>
          <w:rFonts w:ascii="黑体" w:hAnsi="黑体" w:eastAsia="黑体" w:cs="黑体"/>
          <w:b/>
          <w:bCs/>
          <w:spacing w:val="-11"/>
          <w:sz w:val="29"/>
          <w:szCs w:val="29"/>
        </w:rPr>
        <w:t>图12.2两个半脑中的知识表征</w:t>
      </w:r>
    </w:p>
    <w:p w14:paraId="12A919F0">
      <w:pPr>
        <w:pStyle w:val="2"/>
        <w:spacing w:line="259" w:lineRule="auto"/>
      </w:pPr>
    </w:p>
    <w:p w14:paraId="7EC6A6A1">
      <w:pPr>
        <w:pStyle w:val="2"/>
        <w:spacing w:line="260" w:lineRule="auto"/>
      </w:pPr>
    </w:p>
    <w:p w14:paraId="3357992A">
      <w:pPr>
        <w:spacing w:before="120" w:line="219" w:lineRule="auto"/>
        <w:rPr>
          <w:rFonts w:ascii="宋体" w:hAnsi="宋体" w:eastAsia="宋体" w:cs="宋体"/>
          <w:sz w:val="37"/>
          <w:szCs w:val="37"/>
        </w:rPr>
      </w:pPr>
      <w:r>
        <w:rPr>
          <w:rFonts w:ascii="宋体" w:hAnsi="宋体" w:eastAsia="宋体" w:cs="宋体"/>
          <w:spacing w:val="3"/>
          <w:sz w:val="37"/>
          <w:szCs w:val="37"/>
        </w:rPr>
        <w:t>左右半脑不同的学习速率</w:t>
      </w:r>
    </w:p>
    <w:p w14:paraId="03D5CF86">
      <w:pPr>
        <w:pStyle w:val="2"/>
        <w:spacing w:line="391" w:lineRule="auto"/>
      </w:pPr>
    </w:p>
    <w:p w14:paraId="45F8E6EB">
      <w:pPr>
        <w:spacing w:before="95" w:line="225" w:lineRule="auto"/>
        <w:ind w:firstLine="629"/>
        <w:rPr>
          <w:rFonts w:ascii="宋体" w:hAnsi="宋体" w:eastAsia="宋体" w:cs="宋体"/>
          <w:sz w:val="29"/>
          <w:szCs w:val="29"/>
        </w:rPr>
      </w:pPr>
      <w:r>
        <w:rPr>
          <w:rFonts w:ascii="宋体" w:hAnsi="宋体" w:eastAsia="宋体" w:cs="宋体"/>
          <w:spacing w:val="9"/>
          <w:sz w:val="29"/>
          <w:szCs w:val="29"/>
        </w:rPr>
        <w:t>如今我们已经得出了一个有趣的结论，准备进一步研究本章之前提</w:t>
      </w:r>
      <w:r>
        <w:rPr>
          <w:rFonts w:ascii="宋体" w:hAnsi="宋体" w:eastAsia="宋体" w:cs="宋体"/>
          <w:spacing w:val="10"/>
          <w:sz w:val="29"/>
          <w:szCs w:val="29"/>
        </w:rPr>
        <w:t xml:space="preserve"> 出的一个悖论：经验对右半脑，也就是新奇性半脑，产</w:t>
      </w:r>
      <w:r>
        <w:rPr>
          <w:rFonts w:ascii="宋体" w:hAnsi="宋体" w:eastAsia="宋体" w:cs="宋体"/>
          <w:spacing w:val="9"/>
          <w:sz w:val="29"/>
          <w:szCs w:val="29"/>
        </w:rPr>
        <w:t>生影响的速率要</w:t>
      </w:r>
    </w:p>
    <w:p w14:paraId="3E03F40C">
      <w:pPr>
        <w:spacing w:line="225" w:lineRule="auto"/>
        <w:rPr>
          <w:rFonts w:ascii="宋体" w:hAnsi="宋体" w:eastAsia="宋体" w:cs="宋体"/>
          <w:sz w:val="29"/>
          <w:szCs w:val="29"/>
        </w:rPr>
        <w:sectPr>
          <w:pgSz w:w="12240" w:h="15840"/>
          <w:pgMar w:top="400" w:right="1497" w:bottom="400" w:left="1429" w:header="0" w:footer="0" w:gutter="0"/>
          <w:cols w:space="720" w:num="1"/>
        </w:sectPr>
      </w:pPr>
    </w:p>
    <w:p w14:paraId="09019E8D">
      <w:pPr>
        <w:pStyle w:val="2"/>
      </w:pPr>
    </w:p>
    <w:p w14:paraId="6691547E">
      <w:pPr>
        <w:pStyle w:val="2"/>
      </w:pPr>
    </w:p>
    <w:p w14:paraId="671D4E5F">
      <w:pPr>
        <w:pStyle w:val="2"/>
      </w:pPr>
    </w:p>
    <w:p w14:paraId="7F46B40C">
      <w:pPr>
        <w:pStyle w:val="2"/>
        <w:spacing w:line="241" w:lineRule="auto"/>
      </w:pPr>
    </w:p>
    <w:p w14:paraId="63BDA097">
      <w:pPr>
        <w:spacing w:before="95" w:line="229" w:lineRule="auto"/>
        <w:ind w:right="76"/>
        <w:rPr>
          <w:rFonts w:ascii="宋体" w:hAnsi="宋体" w:eastAsia="宋体" w:cs="宋体"/>
          <w:sz w:val="29"/>
          <w:szCs w:val="29"/>
        </w:rPr>
      </w:pPr>
      <w:r>
        <w:rPr>
          <w:rFonts w:ascii="宋体" w:hAnsi="宋体" w:eastAsia="宋体" w:cs="宋体"/>
          <w:spacing w:val="10"/>
          <w:sz w:val="29"/>
          <w:szCs w:val="29"/>
        </w:rPr>
        <w:t>远远低于左半脑，也就是常规化半脑。如果使用学</w:t>
      </w:r>
      <w:r>
        <w:rPr>
          <w:rFonts w:ascii="宋体" w:hAnsi="宋体" w:eastAsia="宋体" w:cs="宋体"/>
          <w:spacing w:val="9"/>
          <w:sz w:val="29"/>
          <w:szCs w:val="29"/>
        </w:rPr>
        <w:t>习速率这个术语来说</w:t>
      </w:r>
      <w:r>
        <w:rPr>
          <w:rFonts w:ascii="宋体" w:hAnsi="宋体" w:eastAsia="宋体" w:cs="宋体"/>
          <w:sz w:val="29"/>
          <w:szCs w:val="29"/>
        </w:rPr>
        <w:t xml:space="preserve"> </w:t>
      </w:r>
      <w:r>
        <w:rPr>
          <w:rFonts w:ascii="宋体" w:hAnsi="宋体" w:eastAsia="宋体" w:cs="宋体"/>
          <w:spacing w:val="9"/>
          <w:sz w:val="29"/>
          <w:szCs w:val="29"/>
        </w:rPr>
        <w:t>明，则左半脑的学习速率要高于右半脑。认为信息在左半脑中更不稳</w:t>
      </w:r>
    </w:p>
    <w:p w14:paraId="33DBEC4B">
      <w:pPr>
        <w:spacing w:before="8" w:line="229" w:lineRule="auto"/>
        <w:ind w:right="53"/>
        <w:rPr>
          <w:rFonts w:ascii="宋体" w:hAnsi="宋体" w:eastAsia="宋体" w:cs="宋体"/>
          <w:sz w:val="29"/>
          <w:szCs w:val="29"/>
        </w:rPr>
      </w:pPr>
      <w:r>
        <w:rPr>
          <w:rFonts w:ascii="宋体" w:hAnsi="宋体" w:eastAsia="宋体" w:cs="宋体"/>
          <w:spacing w:val="10"/>
          <w:sz w:val="29"/>
          <w:szCs w:val="29"/>
        </w:rPr>
        <w:t>定、更新得更快的观点似乎有点违反直觉，因为右半脑</w:t>
      </w:r>
      <w:r>
        <w:rPr>
          <w:rFonts w:ascii="宋体" w:hAnsi="宋体" w:eastAsia="宋体" w:cs="宋体"/>
          <w:spacing w:val="9"/>
          <w:sz w:val="29"/>
          <w:szCs w:val="29"/>
        </w:rPr>
        <w:t>是新奇性半脑而</w:t>
      </w:r>
      <w:r>
        <w:rPr>
          <w:rFonts w:ascii="宋体" w:hAnsi="宋体" w:eastAsia="宋体" w:cs="宋体"/>
          <w:sz w:val="29"/>
          <w:szCs w:val="29"/>
        </w:rPr>
        <w:t xml:space="preserve"> </w:t>
      </w:r>
      <w:r>
        <w:rPr>
          <w:rFonts w:ascii="宋体" w:hAnsi="宋体" w:eastAsia="宋体" w:cs="宋体"/>
          <w:spacing w:val="10"/>
          <w:sz w:val="29"/>
          <w:szCs w:val="29"/>
        </w:rPr>
        <w:t>左半脑是常规化半脑。但是，更新缓慢的右半脑更适合应对新问题，因</w:t>
      </w:r>
      <w:r>
        <w:rPr>
          <w:rFonts w:ascii="宋体" w:hAnsi="宋体" w:eastAsia="宋体" w:cs="宋体"/>
          <w:spacing w:val="8"/>
          <w:sz w:val="29"/>
          <w:szCs w:val="29"/>
        </w:rPr>
        <w:t xml:space="preserve"> </w:t>
      </w:r>
      <w:r>
        <w:rPr>
          <w:rFonts w:ascii="宋体" w:hAnsi="宋体" w:eastAsia="宋体" w:cs="宋体"/>
          <w:spacing w:val="19"/>
          <w:sz w:val="29"/>
          <w:szCs w:val="29"/>
        </w:rPr>
        <w:t>为它含有能够反映诸多从前经验共同特征(因而差异性不够明显)的平</w:t>
      </w:r>
      <w:r>
        <w:rPr>
          <w:rFonts w:ascii="宋体" w:hAnsi="宋体" w:eastAsia="宋体" w:cs="宋体"/>
          <w:spacing w:val="3"/>
          <w:sz w:val="29"/>
          <w:szCs w:val="29"/>
        </w:rPr>
        <w:t xml:space="preserve"> </w:t>
      </w:r>
      <w:r>
        <w:rPr>
          <w:rFonts w:ascii="宋体" w:hAnsi="宋体" w:eastAsia="宋体" w:cs="宋体"/>
          <w:spacing w:val="10"/>
          <w:sz w:val="29"/>
          <w:szCs w:val="29"/>
        </w:rPr>
        <w:t>均默认表征。当缺乏关于当前情况的具体知识时，你最好的选择是采用</w:t>
      </w:r>
      <w:r>
        <w:rPr>
          <w:rFonts w:ascii="宋体" w:hAnsi="宋体" w:eastAsia="宋体" w:cs="宋体"/>
          <w:spacing w:val="14"/>
          <w:sz w:val="29"/>
          <w:szCs w:val="29"/>
        </w:rPr>
        <w:t xml:space="preserve"> </w:t>
      </w:r>
      <w:r>
        <w:rPr>
          <w:rFonts w:ascii="宋体" w:hAnsi="宋体" w:eastAsia="宋体" w:cs="宋体"/>
          <w:spacing w:val="2"/>
          <w:sz w:val="29"/>
          <w:szCs w:val="29"/>
        </w:rPr>
        <w:t>在之前的绝大多数经历中最管用的做法。但是，</w:t>
      </w:r>
      <w:r>
        <w:rPr>
          <w:rFonts w:ascii="宋体" w:hAnsi="宋体" w:eastAsia="宋体" w:cs="宋体"/>
          <w:spacing w:val="98"/>
          <w:sz w:val="29"/>
          <w:szCs w:val="29"/>
        </w:rPr>
        <w:t xml:space="preserve"> </w:t>
      </w:r>
      <w:r>
        <w:rPr>
          <w:rFonts w:ascii="宋体" w:hAnsi="宋体" w:eastAsia="宋体" w:cs="宋体"/>
          <w:spacing w:val="2"/>
          <w:sz w:val="29"/>
          <w:szCs w:val="29"/>
        </w:rPr>
        <w:t>一旦你弄清楚了当前具</w:t>
      </w:r>
      <w:r>
        <w:rPr>
          <w:rFonts w:ascii="宋体" w:hAnsi="宋体" w:eastAsia="宋体" w:cs="宋体"/>
          <w:sz w:val="29"/>
          <w:szCs w:val="29"/>
        </w:rPr>
        <w:t xml:space="preserve"> </w:t>
      </w:r>
      <w:r>
        <w:rPr>
          <w:rFonts w:ascii="宋体" w:hAnsi="宋体" w:eastAsia="宋体" w:cs="宋体"/>
          <w:spacing w:val="9"/>
          <w:sz w:val="29"/>
          <w:szCs w:val="29"/>
        </w:rPr>
        <w:t>体情况的性质，你就可以相应地调整你的反应，然后储</w:t>
      </w:r>
      <w:r>
        <w:rPr>
          <w:rFonts w:ascii="宋体" w:hAnsi="宋体" w:eastAsia="宋体" w:cs="宋体"/>
          <w:spacing w:val="8"/>
          <w:sz w:val="29"/>
          <w:szCs w:val="29"/>
        </w:rPr>
        <w:t>存新的经验。</w:t>
      </w:r>
    </w:p>
    <w:p w14:paraId="129C4EF1">
      <w:pPr>
        <w:spacing w:before="152" w:line="226" w:lineRule="auto"/>
        <w:ind w:right="57" w:firstLine="629"/>
        <w:rPr>
          <w:rFonts w:ascii="宋体" w:hAnsi="宋体" w:eastAsia="宋体" w:cs="宋体"/>
          <w:sz w:val="29"/>
          <w:szCs w:val="29"/>
        </w:rPr>
      </w:pPr>
      <w:r>
        <w:rPr>
          <w:rFonts w:ascii="宋体" w:hAnsi="宋体" w:eastAsia="宋体" w:cs="宋体"/>
          <w:spacing w:val="9"/>
          <w:sz w:val="29"/>
          <w:szCs w:val="29"/>
        </w:rPr>
        <w:t>最初，基于我们关于单侧额叶损伤患者做出的以行为者为中心的决 策的实验，我得出了左右半脑在更新心理表征方面具有不同速率的结</w:t>
      </w:r>
    </w:p>
    <w:p w14:paraId="55C4DADE">
      <w:pPr>
        <w:spacing w:before="3" w:line="250" w:lineRule="auto"/>
        <w:ind w:right="72"/>
        <w:rPr>
          <w:rFonts w:ascii="宋体" w:hAnsi="宋体" w:eastAsia="宋体" w:cs="宋体"/>
          <w:sz w:val="20"/>
          <w:szCs w:val="20"/>
        </w:rPr>
      </w:pPr>
      <w:r>
        <w:rPr>
          <w:rFonts w:ascii="宋体" w:hAnsi="宋体" w:eastAsia="宋体" w:cs="宋体"/>
          <w:spacing w:val="10"/>
          <w:sz w:val="29"/>
          <w:szCs w:val="29"/>
        </w:rPr>
        <w:t>论：左前额叶区域受损会导致极其稳定的、几乎持续存在的</w:t>
      </w:r>
      <w:r>
        <w:rPr>
          <w:rFonts w:ascii="宋体" w:hAnsi="宋体" w:eastAsia="宋体" w:cs="宋体"/>
          <w:spacing w:val="9"/>
          <w:sz w:val="29"/>
          <w:szCs w:val="29"/>
        </w:rPr>
        <w:t>反应选择偏</w:t>
      </w:r>
      <w:r>
        <w:rPr>
          <w:rFonts w:ascii="宋体" w:hAnsi="宋体" w:eastAsia="宋体" w:cs="宋体"/>
          <w:sz w:val="29"/>
          <w:szCs w:val="29"/>
        </w:rPr>
        <w:t xml:space="preserve"> </w:t>
      </w:r>
      <w:r>
        <w:rPr>
          <w:rFonts w:ascii="宋体" w:hAnsi="宋体" w:eastAsia="宋体" w:cs="宋体"/>
          <w:spacing w:val="10"/>
          <w:sz w:val="29"/>
          <w:szCs w:val="29"/>
        </w:rPr>
        <w:t>差，而右前额叶皮质受损会导致针对环境变化所做</w:t>
      </w:r>
      <w:r>
        <w:rPr>
          <w:rFonts w:ascii="宋体" w:hAnsi="宋体" w:eastAsia="宋体" w:cs="宋体"/>
          <w:spacing w:val="9"/>
          <w:sz w:val="29"/>
          <w:szCs w:val="29"/>
        </w:rPr>
        <w:t>出的更加灵活的反应</w:t>
      </w:r>
      <w:r>
        <w:rPr>
          <w:rFonts w:ascii="宋体" w:hAnsi="宋体" w:eastAsia="宋体" w:cs="宋体"/>
          <w:sz w:val="29"/>
          <w:szCs w:val="29"/>
        </w:rPr>
        <w:t xml:space="preserve"> </w:t>
      </w:r>
      <w:r>
        <w:rPr>
          <w:rFonts w:ascii="宋体" w:hAnsi="宋体" w:eastAsia="宋体" w:cs="宋体"/>
          <w:spacing w:val="-13"/>
          <w:position w:val="-2"/>
          <w:sz w:val="24"/>
          <w:szCs w:val="24"/>
        </w:rPr>
        <w:t>选</w:t>
      </w:r>
      <w:r>
        <w:rPr>
          <w:rFonts w:ascii="宋体" w:hAnsi="宋体" w:eastAsia="宋体" w:cs="宋体"/>
          <w:spacing w:val="-23"/>
          <w:position w:val="-2"/>
          <w:sz w:val="24"/>
          <w:szCs w:val="24"/>
        </w:rPr>
        <w:t xml:space="preserve"> </w:t>
      </w:r>
      <w:r>
        <w:rPr>
          <w:rFonts w:ascii="宋体" w:hAnsi="宋体" w:eastAsia="宋体" w:cs="宋体"/>
          <w:spacing w:val="-13"/>
          <w:position w:val="-2"/>
          <w:sz w:val="24"/>
          <w:szCs w:val="24"/>
        </w:rPr>
        <w:t xml:space="preserve">择 。 </w:t>
      </w:r>
      <w:r>
        <w:rPr>
          <w:rFonts w:ascii="宋体" w:hAnsi="宋体" w:eastAsia="宋体" w:cs="宋体"/>
          <w:color w:val="B07040"/>
          <w:spacing w:val="-13"/>
          <w:position w:val="9"/>
          <w:sz w:val="20"/>
          <w:szCs w:val="20"/>
        </w:rPr>
        <w:t>注</w:t>
      </w:r>
    </w:p>
    <w:p w14:paraId="25969251">
      <w:pPr>
        <w:spacing w:before="128" w:line="229" w:lineRule="auto"/>
        <w:ind w:right="55" w:firstLine="629"/>
        <w:rPr>
          <w:rFonts w:ascii="宋体" w:hAnsi="宋体" w:eastAsia="宋体" w:cs="宋体"/>
          <w:sz w:val="29"/>
          <w:szCs w:val="29"/>
        </w:rPr>
      </w:pPr>
      <w:r>
        <w:rPr>
          <w:rFonts w:ascii="宋体" w:hAnsi="宋体" w:eastAsia="宋体" w:cs="宋体"/>
          <w:spacing w:val="9"/>
          <w:sz w:val="29"/>
          <w:szCs w:val="29"/>
        </w:rPr>
        <w:t>这一看似牵强的结论得到了功能性神经成像的进一步支持。牛津大</w:t>
      </w:r>
      <w:r>
        <w:rPr>
          <w:rFonts w:ascii="宋体" w:hAnsi="宋体" w:eastAsia="宋体" w:cs="宋体"/>
          <w:spacing w:val="11"/>
          <w:sz w:val="29"/>
          <w:szCs w:val="29"/>
        </w:rPr>
        <w:t xml:space="preserve"> </w:t>
      </w:r>
      <w:r>
        <w:rPr>
          <w:rFonts w:ascii="宋体" w:hAnsi="宋体" w:eastAsia="宋体" w:cs="宋体"/>
          <w:spacing w:val="-2"/>
          <w:sz w:val="29"/>
          <w:szCs w:val="29"/>
        </w:rPr>
        <w:t>学的蒂莫西</w:t>
      </w:r>
      <w:r>
        <w:rPr>
          <w:rFonts w:ascii="宋体" w:hAnsi="宋体" w:eastAsia="宋体" w:cs="宋体"/>
          <w:spacing w:val="-27"/>
          <w:sz w:val="29"/>
          <w:szCs w:val="29"/>
        </w:rPr>
        <w:t xml:space="preserve"> </w:t>
      </w:r>
      <w:r>
        <w:rPr>
          <w:rFonts w:ascii="宋体" w:hAnsi="宋体" w:eastAsia="宋体" w:cs="宋体"/>
          <w:spacing w:val="-2"/>
          <w:sz w:val="29"/>
          <w:szCs w:val="29"/>
        </w:rPr>
        <w:t>·</w:t>
      </w:r>
      <w:r>
        <w:rPr>
          <w:rFonts w:ascii="宋体" w:hAnsi="宋体" w:eastAsia="宋体" w:cs="宋体"/>
          <w:spacing w:val="-110"/>
          <w:sz w:val="29"/>
          <w:szCs w:val="29"/>
        </w:rPr>
        <w:t xml:space="preserve"> </w:t>
      </w:r>
      <w:r>
        <w:rPr>
          <w:rFonts w:ascii="宋体" w:hAnsi="宋体" w:eastAsia="宋体" w:cs="宋体"/>
          <w:spacing w:val="-2"/>
          <w:sz w:val="29"/>
          <w:szCs w:val="29"/>
        </w:rPr>
        <w:t>贝伦斯及其同事的研究表明，在概率上不稳定的、迅速变</w:t>
      </w:r>
    </w:p>
    <w:p w14:paraId="2D5889E9">
      <w:pPr>
        <w:spacing w:before="1" w:line="276" w:lineRule="auto"/>
        <w:ind w:right="72"/>
        <w:rPr>
          <w:rFonts w:ascii="宋体" w:hAnsi="宋体" w:eastAsia="宋体" w:cs="宋体"/>
          <w:sz w:val="29"/>
          <w:szCs w:val="29"/>
        </w:rPr>
      </w:pPr>
      <w:r>
        <w:rPr>
          <w:rFonts w:ascii="宋体" w:hAnsi="宋体" w:eastAsia="宋体" w:cs="宋体"/>
          <w:spacing w:val="10"/>
          <w:sz w:val="29"/>
          <w:szCs w:val="29"/>
        </w:rPr>
        <w:t>化的环境中，大脑在更新信息时，额叶近中面上的左前扣带</w:t>
      </w:r>
      <w:r>
        <w:rPr>
          <w:rFonts w:ascii="宋体" w:hAnsi="宋体" w:eastAsia="宋体" w:cs="宋体"/>
          <w:spacing w:val="9"/>
          <w:sz w:val="29"/>
          <w:szCs w:val="29"/>
        </w:rPr>
        <w:t>区变得非常</w:t>
      </w:r>
      <w:r>
        <w:rPr>
          <w:rFonts w:ascii="宋体" w:hAnsi="宋体" w:eastAsia="宋体" w:cs="宋体"/>
          <w:sz w:val="29"/>
          <w:szCs w:val="29"/>
        </w:rPr>
        <w:t xml:space="preserve"> </w:t>
      </w:r>
      <w:r>
        <w:rPr>
          <w:rFonts w:ascii="宋体" w:hAnsi="宋体" w:eastAsia="宋体" w:cs="宋体"/>
          <w:spacing w:val="-3"/>
          <w:sz w:val="29"/>
          <w:szCs w:val="29"/>
        </w:rPr>
        <w:t>活跃。</w:t>
      </w:r>
      <w:r>
        <w:rPr>
          <w:rFonts w:ascii="宋体" w:hAnsi="宋体" w:eastAsia="宋体" w:cs="宋体"/>
          <w:color w:val="C06020"/>
          <w:spacing w:val="-3"/>
          <w:sz w:val="29"/>
          <w:szCs w:val="29"/>
        </w:rPr>
        <w:t>注</w:t>
      </w:r>
      <w:r>
        <w:rPr>
          <w:rFonts w:ascii="宋体" w:hAnsi="宋体" w:eastAsia="宋体" w:cs="宋体"/>
          <w:color w:val="C06020"/>
          <w:spacing w:val="-83"/>
          <w:sz w:val="29"/>
          <w:szCs w:val="29"/>
        </w:rPr>
        <w:t xml:space="preserve"> </w:t>
      </w:r>
      <w:r>
        <w:rPr>
          <w:rFonts w:ascii="宋体" w:hAnsi="宋体" w:eastAsia="宋体" w:cs="宋体"/>
          <w:spacing w:val="-3"/>
          <w:sz w:val="29"/>
          <w:szCs w:val="29"/>
        </w:rPr>
        <w:t>蒂莫西</w:t>
      </w:r>
      <w:r>
        <w:rPr>
          <w:rFonts w:ascii="宋体" w:hAnsi="宋体" w:eastAsia="宋体" w:cs="宋体"/>
          <w:spacing w:val="-29"/>
          <w:sz w:val="29"/>
          <w:szCs w:val="29"/>
        </w:rPr>
        <w:t xml:space="preserve"> </w:t>
      </w:r>
      <w:r>
        <w:rPr>
          <w:rFonts w:ascii="宋体" w:hAnsi="宋体" w:eastAsia="宋体" w:cs="宋体"/>
          <w:spacing w:val="-3"/>
          <w:sz w:val="29"/>
          <w:szCs w:val="29"/>
        </w:rPr>
        <w:t>·</w:t>
      </w:r>
      <w:r>
        <w:rPr>
          <w:rFonts w:ascii="宋体" w:hAnsi="宋体" w:eastAsia="宋体" w:cs="宋体"/>
          <w:spacing w:val="-108"/>
          <w:sz w:val="29"/>
          <w:szCs w:val="29"/>
        </w:rPr>
        <w:t xml:space="preserve"> </w:t>
      </w:r>
      <w:r>
        <w:rPr>
          <w:rFonts w:ascii="宋体" w:hAnsi="宋体" w:eastAsia="宋体" w:cs="宋体"/>
          <w:spacing w:val="-3"/>
          <w:sz w:val="29"/>
          <w:szCs w:val="29"/>
        </w:rPr>
        <w:t>贝伦斯及其同事所做的另一个同样</w:t>
      </w:r>
      <w:r>
        <w:rPr>
          <w:rFonts w:ascii="宋体" w:hAnsi="宋体" w:eastAsia="宋体" w:cs="宋体"/>
          <w:spacing w:val="-4"/>
          <w:sz w:val="29"/>
          <w:szCs w:val="29"/>
        </w:rPr>
        <w:t>精巧的实验表明，</w:t>
      </w:r>
    </w:p>
    <w:p w14:paraId="4BB591EB">
      <w:pPr>
        <w:spacing w:before="3" w:line="227" w:lineRule="auto"/>
        <w:rPr>
          <w:rFonts w:ascii="宋体" w:hAnsi="宋体" w:eastAsia="宋体" w:cs="宋体"/>
          <w:sz w:val="29"/>
          <w:szCs w:val="29"/>
        </w:rPr>
      </w:pPr>
      <w:r>
        <w:rPr>
          <w:rFonts w:ascii="宋体" w:hAnsi="宋体" w:eastAsia="宋体" w:cs="宋体"/>
          <w:spacing w:val="4"/>
          <w:sz w:val="29"/>
          <w:szCs w:val="29"/>
        </w:rPr>
        <w:t>无论是奖励信息还是社会信息的更新都是如此</w:t>
      </w:r>
      <w:r>
        <w:rPr>
          <w:rFonts w:ascii="宋体" w:hAnsi="宋体" w:eastAsia="宋体" w:cs="宋体"/>
          <w:spacing w:val="3"/>
          <w:sz w:val="29"/>
          <w:szCs w:val="29"/>
        </w:rPr>
        <w:t xml:space="preserve">。  </w:t>
      </w:r>
      <w:r>
        <w:rPr>
          <w:rFonts w:ascii="宋体" w:hAnsi="宋体" w:eastAsia="宋体" w:cs="宋体"/>
          <w:color w:val="C08050"/>
          <w:spacing w:val="3"/>
          <w:position w:val="3"/>
          <w:sz w:val="20"/>
          <w:szCs w:val="20"/>
        </w:rPr>
        <w:t>注</w:t>
      </w:r>
      <w:r>
        <w:rPr>
          <w:rFonts w:ascii="宋体" w:hAnsi="宋体" w:eastAsia="宋体" w:cs="宋体"/>
          <w:color w:val="C08050"/>
          <w:spacing w:val="-42"/>
          <w:position w:val="3"/>
          <w:sz w:val="20"/>
          <w:szCs w:val="20"/>
        </w:rPr>
        <w:t xml:space="preserve"> </w:t>
      </w:r>
      <w:r>
        <w:rPr>
          <w:rFonts w:ascii="宋体" w:hAnsi="宋体" w:eastAsia="宋体" w:cs="宋体"/>
          <w:spacing w:val="3"/>
          <w:sz w:val="29"/>
          <w:szCs w:val="29"/>
        </w:rPr>
        <w:t>由于上述更新由源自</w:t>
      </w:r>
      <w:r>
        <w:rPr>
          <w:rFonts w:ascii="宋体" w:hAnsi="宋体" w:eastAsia="宋体" w:cs="宋体"/>
          <w:sz w:val="29"/>
          <w:szCs w:val="29"/>
        </w:rPr>
        <w:t xml:space="preserve"> </w:t>
      </w:r>
      <w:r>
        <w:rPr>
          <w:rFonts w:ascii="宋体" w:hAnsi="宋体" w:eastAsia="宋体" w:cs="宋体"/>
          <w:spacing w:val="10"/>
          <w:sz w:val="29"/>
          <w:szCs w:val="29"/>
        </w:rPr>
        <w:t>腹侧被盖区的多巴胺能系统调节，上述发现也与之前探</w:t>
      </w:r>
      <w:r>
        <w:rPr>
          <w:rFonts w:ascii="宋体" w:hAnsi="宋体" w:eastAsia="宋体" w:cs="宋体"/>
          <w:spacing w:val="9"/>
          <w:sz w:val="29"/>
          <w:szCs w:val="29"/>
        </w:rPr>
        <w:t>讨过的多巴胺能</w:t>
      </w:r>
      <w:r>
        <w:rPr>
          <w:rFonts w:ascii="宋体" w:hAnsi="宋体" w:eastAsia="宋体" w:cs="宋体"/>
          <w:sz w:val="29"/>
          <w:szCs w:val="29"/>
        </w:rPr>
        <w:t xml:space="preserve"> </w:t>
      </w:r>
      <w:r>
        <w:rPr>
          <w:rFonts w:ascii="宋体" w:hAnsi="宋体" w:eastAsia="宋体" w:cs="宋体"/>
          <w:spacing w:val="7"/>
          <w:sz w:val="29"/>
          <w:szCs w:val="29"/>
        </w:rPr>
        <w:t>投射在左半脑中更常见的结论一致。</w:t>
      </w:r>
    </w:p>
    <w:p w14:paraId="53D0198C">
      <w:pPr>
        <w:spacing w:before="147" w:line="219" w:lineRule="auto"/>
        <w:ind w:left="629"/>
        <w:rPr>
          <w:rFonts w:ascii="宋体" w:hAnsi="宋体" w:eastAsia="宋体" w:cs="宋体"/>
          <w:sz w:val="29"/>
          <w:szCs w:val="29"/>
        </w:rPr>
      </w:pPr>
      <w:r>
        <w:rPr>
          <w:rFonts w:ascii="宋体" w:hAnsi="宋体" w:eastAsia="宋体" w:cs="宋体"/>
          <w:spacing w:val="-3"/>
          <w:sz w:val="29"/>
          <w:szCs w:val="29"/>
        </w:rPr>
        <w:t>计算研究提供了额外的聚合性证据。斯特凡</w:t>
      </w:r>
      <w:r>
        <w:rPr>
          <w:rFonts w:ascii="宋体" w:hAnsi="宋体" w:eastAsia="宋体" w:cs="宋体"/>
          <w:spacing w:val="-4"/>
          <w:sz w:val="29"/>
          <w:szCs w:val="29"/>
        </w:rPr>
        <w:t>诺</w:t>
      </w:r>
      <w:r>
        <w:rPr>
          <w:rFonts w:ascii="宋体" w:hAnsi="宋体" w:eastAsia="宋体" w:cs="宋体"/>
          <w:spacing w:val="-32"/>
          <w:sz w:val="29"/>
          <w:szCs w:val="29"/>
        </w:rPr>
        <w:t xml:space="preserve"> </w:t>
      </w:r>
      <w:r>
        <w:rPr>
          <w:rFonts w:ascii="宋体" w:hAnsi="宋体" w:eastAsia="宋体" w:cs="宋体"/>
          <w:spacing w:val="-4"/>
          <w:sz w:val="29"/>
          <w:szCs w:val="29"/>
        </w:rPr>
        <w:t>·</w:t>
      </w:r>
      <w:r>
        <w:rPr>
          <w:rFonts w:ascii="宋体" w:hAnsi="宋体" w:eastAsia="宋体" w:cs="宋体"/>
          <w:spacing w:val="-117"/>
          <w:sz w:val="29"/>
          <w:szCs w:val="29"/>
        </w:rPr>
        <w:t xml:space="preserve"> </w:t>
      </w:r>
      <w:r>
        <w:rPr>
          <w:rFonts w:ascii="宋体" w:hAnsi="宋体" w:eastAsia="宋体" w:cs="宋体"/>
          <w:spacing w:val="-4"/>
          <w:sz w:val="29"/>
          <w:szCs w:val="29"/>
        </w:rPr>
        <w:t>富西运用神经网络</w:t>
      </w:r>
    </w:p>
    <w:p w14:paraId="5970CC1F">
      <w:pPr>
        <w:spacing w:before="27" w:line="243" w:lineRule="auto"/>
        <w:ind w:right="2"/>
        <w:rPr>
          <w:rFonts w:ascii="宋体" w:hAnsi="宋体" w:eastAsia="宋体" w:cs="宋体"/>
          <w:sz w:val="29"/>
          <w:szCs w:val="29"/>
        </w:rPr>
      </w:pPr>
      <w:r>
        <w:rPr>
          <w:rFonts w:ascii="宋体" w:hAnsi="宋体" w:eastAsia="宋体" w:cs="宋体"/>
          <w:spacing w:val="19"/>
          <w:sz w:val="29"/>
          <w:szCs w:val="29"/>
        </w:rPr>
        <w:t>模型证明，可变的(而不是恒定的)突触增殖速率有助于提高网络的计</w:t>
      </w:r>
      <w:r>
        <w:rPr>
          <w:rFonts w:ascii="宋体" w:hAnsi="宋体" w:eastAsia="宋体" w:cs="宋体"/>
          <w:spacing w:val="2"/>
          <w:sz w:val="29"/>
          <w:szCs w:val="29"/>
        </w:rPr>
        <w:t xml:space="preserve"> </w:t>
      </w:r>
      <w:r>
        <w:rPr>
          <w:rFonts w:ascii="宋体" w:hAnsi="宋体" w:eastAsia="宋体" w:cs="宋体"/>
          <w:spacing w:val="7"/>
          <w:sz w:val="29"/>
          <w:szCs w:val="29"/>
        </w:rPr>
        <w:t>算效率。(注有没有可能是自然为了满足这一需要，将两个大体相似但不</w:t>
      </w:r>
      <w:r>
        <w:rPr>
          <w:rFonts w:ascii="宋体" w:hAnsi="宋体" w:eastAsia="宋体" w:cs="宋体"/>
          <w:spacing w:val="5"/>
          <w:sz w:val="29"/>
          <w:szCs w:val="29"/>
        </w:rPr>
        <w:t xml:space="preserve"> </w:t>
      </w:r>
      <w:r>
        <w:rPr>
          <w:rFonts w:ascii="宋体" w:hAnsi="宋体" w:eastAsia="宋体" w:cs="宋体"/>
          <w:spacing w:val="19"/>
          <w:sz w:val="29"/>
          <w:szCs w:val="29"/>
        </w:rPr>
        <w:t>完全一致的系统(两个半脑)结合起来，而这两个系统恰好具有不同的</w:t>
      </w:r>
      <w:r>
        <w:rPr>
          <w:rFonts w:ascii="宋体" w:hAnsi="宋体" w:eastAsia="宋体" w:cs="宋体"/>
          <w:spacing w:val="12"/>
          <w:sz w:val="29"/>
          <w:szCs w:val="29"/>
        </w:rPr>
        <w:t xml:space="preserve"> </w:t>
      </w:r>
      <w:r>
        <w:rPr>
          <w:rFonts w:ascii="宋体" w:hAnsi="宋体" w:eastAsia="宋体" w:cs="宋体"/>
          <w:spacing w:val="14"/>
          <w:sz w:val="29"/>
          <w:szCs w:val="29"/>
        </w:rPr>
        <w:t>学习速率?这样的安排有助于这个组合系统应对一系列广泛的</w:t>
      </w:r>
      <w:r>
        <w:rPr>
          <w:rFonts w:ascii="宋体" w:hAnsi="宋体" w:eastAsia="宋体" w:cs="宋体"/>
          <w:spacing w:val="13"/>
          <w:sz w:val="29"/>
          <w:szCs w:val="29"/>
        </w:rPr>
        <w:t>学习情</w:t>
      </w:r>
    </w:p>
    <w:p w14:paraId="53180AD6">
      <w:pPr>
        <w:spacing w:before="12" w:line="219" w:lineRule="auto"/>
        <w:ind w:right="76"/>
        <w:rPr>
          <w:rFonts w:ascii="宋体" w:hAnsi="宋体" w:eastAsia="宋体" w:cs="宋体"/>
          <w:sz w:val="29"/>
          <w:szCs w:val="29"/>
        </w:rPr>
      </w:pPr>
      <w:r>
        <w:rPr>
          <w:rFonts w:ascii="宋体" w:hAnsi="宋体" w:eastAsia="宋体" w:cs="宋体"/>
          <w:spacing w:val="10"/>
          <w:sz w:val="29"/>
          <w:szCs w:val="29"/>
        </w:rPr>
        <w:t>境，这样一来，系统就能够通过切换起主导作用的</w:t>
      </w:r>
      <w:r>
        <w:rPr>
          <w:rFonts w:ascii="宋体" w:hAnsi="宋体" w:eastAsia="宋体" w:cs="宋体"/>
          <w:spacing w:val="9"/>
          <w:sz w:val="29"/>
          <w:szCs w:val="29"/>
        </w:rPr>
        <w:t>半脑来根据需要选择</w:t>
      </w:r>
      <w:r>
        <w:rPr>
          <w:rFonts w:ascii="宋体" w:hAnsi="宋体" w:eastAsia="宋体" w:cs="宋体"/>
          <w:sz w:val="29"/>
          <w:szCs w:val="29"/>
        </w:rPr>
        <w:t xml:space="preserve"> </w:t>
      </w:r>
      <w:r>
        <w:rPr>
          <w:rFonts w:ascii="宋体" w:hAnsi="宋体" w:eastAsia="宋体" w:cs="宋体"/>
          <w:spacing w:val="5"/>
          <w:sz w:val="29"/>
          <w:szCs w:val="29"/>
        </w:rPr>
        <w:t>或快或慢的学习速率。</w:t>
      </w:r>
    </w:p>
    <w:p w14:paraId="778E4E2C">
      <w:pPr>
        <w:spacing w:before="164" w:line="229" w:lineRule="auto"/>
        <w:ind w:right="64" w:firstLine="629"/>
        <w:jc w:val="both"/>
        <w:rPr>
          <w:rFonts w:ascii="宋体" w:hAnsi="宋体" w:eastAsia="宋体" w:cs="宋体"/>
          <w:sz w:val="29"/>
          <w:szCs w:val="29"/>
        </w:rPr>
      </w:pPr>
      <w:r>
        <w:rPr>
          <w:rFonts w:ascii="宋体" w:hAnsi="宋体" w:eastAsia="宋体" w:cs="宋体"/>
          <w:spacing w:val="9"/>
          <w:sz w:val="29"/>
          <w:szCs w:val="29"/>
        </w:rPr>
        <w:t>上述功能考量能够在我们之前的结论中找到可</w:t>
      </w:r>
      <w:r>
        <w:rPr>
          <w:rFonts w:ascii="宋体" w:hAnsi="宋体" w:eastAsia="宋体" w:cs="宋体"/>
          <w:spacing w:val="8"/>
          <w:sz w:val="29"/>
          <w:szCs w:val="29"/>
        </w:rPr>
        <w:t>能的生物基础：左半</w:t>
      </w:r>
      <w:r>
        <w:rPr>
          <w:rFonts w:ascii="宋体" w:hAnsi="宋体" w:eastAsia="宋体" w:cs="宋体"/>
          <w:sz w:val="29"/>
          <w:szCs w:val="29"/>
        </w:rPr>
        <w:t xml:space="preserve"> </w:t>
      </w:r>
      <w:r>
        <w:rPr>
          <w:rFonts w:ascii="宋体" w:hAnsi="宋体" w:eastAsia="宋体" w:cs="宋体"/>
          <w:spacing w:val="10"/>
          <w:sz w:val="29"/>
          <w:szCs w:val="29"/>
        </w:rPr>
        <w:t>脑中的多巴胺能通路更多；多巴胺能有助于哺乳动物形成长期记忆所必</w:t>
      </w:r>
      <w:r>
        <w:rPr>
          <w:rFonts w:ascii="宋体" w:hAnsi="宋体" w:eastAsia="宋体" w:cs="宋体"/>
          <w:spacing w:val="2"/>
          <w:sz w:val="29"/>
          <w:szCs w:val="29"/>
        </w:rPr>
        <w:t xml:space="preserve"> </w:t>
      </w:r>
      <w:r>
        <w:rPr>
          <w:rFonts w:ascii="宋体" w:hAnsi="宋体" w:eastAsia="宋体" w:cs="宋体"/>
          <w:spacing w:val="10"/>
          <w:sz w:val="29"/>
          <w:szCs w:val="29"/>
        </w:rPr>
        <w:t>需的新突触的形成。因此，左右半脑在学习速率上的</w:t>
      </w:r>
      <w:r>
        <w:rPr>
          <w:rFonts w:ascii="宋体" w:hAnsi="宋体" w:eastAsia="宋体" w:cs="宋体"/>
          <w:spacing w:val="9"/>
          <w:sz w:val="29"/>
          <w:szCs w:val="29"/>
        </w:rPr>
        <w:t>差异可能是左右半</w:t>
      </w:r>
      <w:r>
        <w:rPr>
          <w:rFonts w:ascii="宋体" w:hAnsi="宋体" w:eastAsia="宋体" w:cs="宋体"/>
          <w:sz w:val="29"/>
          <w:szCs w:val="29"/>
        </w:rPr>
        <w:t xml:space="preserve"> </w:t>
      </w:r>
      <w:r>
        <w:rPr>
          <w:rFonts w:ascii="宋体" w:hAnsi="宋体" w:eastAsia="宋体" w:cs="宋体"/>
          <w:spacing w:val="8"/>
          <w:sz w:val="29"/>
          <w:szCs w:val="29"/>
        </w:rPr>
        <w:t>脑不同的突触增殖速率的函数</w:t>
      </w:r>
      <w:r>
        <w:rPr>
          <w:rFonts w:ascii="宋体" w:hAnsi="宋体" w:eastAsia="宋体" w:cs="宋体"/>
          <w:spacing w:val="-108"/>
          <w:sz w:val="29"/>
          <w:szCs w:val="29"/>
        </w:rPr>
        <w:t xml:space="preserve"> </w:t>
      </w:r>
      <w:r>
        <w:rPr>
          <w:rFonts w:ascii="宋体" w:hAnsi="宋体" w:eastAsia="宋体" w:cs="宋体"/>
          <w:strike/>
          <w:spacing w:val="8"/>
          <w:sz w:val="29"/>
          <w:szCs w:val="29"/>
        </w:rPr>
        <w:t xml:space="preserve">    </w:t>
      </w:r>
      <w:r>
        <w:rPr>
          <w:rFonts w:ascii="宋体" w:hAnsi="宋体" w:eastAsia="宋体" w:cs="宋体"/>
          <w:spacing w:val="8"/>
          <w:sz w:val="29"/>
          <w:szCs w:val="29"/>
        </w:rPr>
        <w:t>左半脑的速率更高，右半脑的速率较</w:t>
      </w:r>
      <w:r>
        <w:rPr>
          <w:rFonts w:ascii="宋体" w:hAnsi="宋体" w:eastAsia="宋体" w:cs="宋体"/>
          <w:sz w:val="29"/>
          <w:szCs w:val="29"/>
        </w:rPr>
        <w:t xml:space="preserve"> </w:t>
      </w:r>
      <w:r>
        <w:rPr>
          <w:rFonts w:ascii="宋体" w:hAnsi="宋体" w:eastAsia="宋体" w:cs="宋体"/>
          <w:spacing w:val="-4"/>
          <w:sz w:val="29"/>
          <w:szCs w:val="29"/>
        </w:rPr>
        <w:t>低。</w:t>
      </w:r>
    </w:p>
    <w:p w14:paraId="51B9A47D">
      <w:pPr>
        <w:spacing w:line="229" w:lineRule="auto"/>
        <w:rPr>
          <w:rFonts w:ascii="宋体" w:hAnsi="宋体" w:eastAsia="宋体" w:cs="宋体"/>
          <w:sz w:val="29"/>
          <w:szCs w:val="29"/>
        </w:rPr>
        <w:sectPr>
          <w:pgSz w:w="12240" w:h="15840"/>
          <w:pgMar w:top="400" w:right="1451" w:bottom="400" w:left="1419" w:header="0" w:footer="0" w:gutter="0"/>
          <w:cols w:space="720" w:num="1"/>
        </w:sectPr>
      </w:pPr>
    </w:p>
    <w:p w14:paraId="6323B784">
      <w:pPr>
        <w:pStyle w:val="2"/>
        <w:spacing w:line="312" w:lineRule="auto"/>
      </w:pPr>
    </w:p>
    <w:p w14:paraId="0858BEBC">
      <w:pPr>
        <w:pStyle w:val="2"/>
        <w:spacing w:line="312" w:lineRule="auto"/>
      </w:pPr>
    </w:p>
    <w:p w14:paraId="748D6CA5">
      <w:pPr>
        <w:pStyle w:val="2"/>
        <w:spacing w:line="312" w:lineRule="auto"/>
      </w:pPr>
    </w:p>
    <w:p w14:paraId="3091726A">
      <w:pPr>
        <w:spacing w:before="121" w:line="222" w:lineRule="auto"/>
        <w:ind w:left="11"/>
        <w:rPr>
          <w:rFonts w:ascii="宋体" w:hAnsi="宋体" w:eastAsia="宋体" w:cs="宋体"/>
          <w:sz w:val="37"/>
          <w:szCs w:val="37"/>
        </w:rPr>
      </w:pPr>
      <w:r>
        <w:rPr>
          <w:rFonts w:ascii="宋体" w:hAnsi="宋体" w:eastAsia="宋体" w:cs="宋体"/>
          <w:spacing w:val="3"/>
          <w:sz w:val="37"/>
          <w:szCs w:val="37"/>
        </w:rPr>
        <w:t>学习过程中的半脑竞争性互动</w:t>
      </w:r>
    </w:p>
    <w:p w14:paraId="35FB0B30">
      <w:pPr>
        <w:pStyle w:val="2"/>
        <w:spacing w:line="360" w:lineRule="auto"/>
      </w:pPr>
    </w:p>
    <w:p w14:paraId="71074B39">
      <w:pPr>
        <w:spacing w:before="97" w:line="217" w:lineRule="auto"/>
        <w:ind w:right="59" w:firstLine="603"/>
        <w:rPr>
          <w:rFonts w:ascii="宋体" w:hAnsi="宋体" w:eastAsia="宋体" w:cs="宋体"/>
          <w:sz w:val="30"/>
          <w:szCs w:val="30"/>
        </w:rPr>
      </w:pPr>
      <w:r>
        <w:rPr>
          <w:rFonts w:ascii="宋体" w:hAnsi="宋体" w:eastAsia="宋体" w:cs="宋体"/>
          <w:spacing w:val="-1"/>
          <w:sz w:val="30"/>
          <w:szCs w:val="30"/>
        </w:rPr>
        <w:t>左右半脑是如何在反应选择的过程中互动的呢？如果左右半脑所做</w:t>
      </w:r>
      <w:r>
        <w:rPr>
          <w:rFonts w:ascii="宋体" w:hAnsi="宋体" w:eastAsia="宋体" w:cs="宋体"/>
          <w:spacing w:val="13"/>
          <w:sz w:val="30"/>
          <w:szCs w:val="30"/>
        </w:rPr>
        <w:t xml:space="preserve"> </w:t>
      </w:r>
      <w:r>
        <w:rPr>
          <w:rFonts w:ascii="宋体" w:hAnsi="宋体" w:eastAsia="宋体" w:cs="宋体"/>
          <w:sz w:val="30"/>
          <w:szCs w:val="30"/>
        </w:rPr>
        <w:t>的反应选择各不相同，那么二者之间就存在</w:t>
      </w:r>
      <w:r>
        <w:rPr>
          <w:rFonts w:ascii="宋体" w:hAnsi="宋体" w:eastAsia="宋体" w:cs="宋体"/>
          <w:spacing w:val="-1"/>
          <w:sz w:val="30"/>
          <w:szCs w:val="30"/>
        </w:rPr>
        <w:t>一种竞争关系，极有可能是</w:t>
      </w:r>
      <w:r>
        <w:rPr>
          <w:rFonts w:ascii="宋体" w:hAnsi="宋体" w:eastAsia="宋体" w:cs="宋体"/>
          <w:sz w:val="30"/>
          <w:szCs w:val="30"/>
        </w:rPr>
        <w:t xml:space="preserve"> 由胼胝体和前连合之间的抑制性通路调节的</w:t>
      </w:r>
      <w:r>
        <w:rPr>
          <w:rFonts w:ascii="宋体" w:hAnsi="宋体" w:eastAsia="宋体" w:cs="宋体"/>
          <w:spacing w:val="-1"/>
          <w:sz w:val="30"/>
          <w:szCs w:val="30"/>
        </w:rPr>
        <w:t>。假设某种工作记忆窗口负</w:t>
      </w:r>
      <w:r>
        <w:rPr>
          <w:rFonts w:ascii="宋体" w:hAnsi="宋体" w:eastAsia="宋体" w:cs="宋体"/>
          <w:sz w:val="30"/>
          <w:szCs w:val="30"/>
        </w:rPr>
        <w:t xml:space="preserve"> 责记录最近发生的成功和失败（比如，此前</w:t>
      </w:r>
      <w:r>
        <w:rPr>
          <w:rFonts w:ascii="宋体" w:hAnsi="宋体" w:eastAsia="宋体" w:cs="宋体"/>
          <w:spacing w:val="-1"/>
          <w:sz w:val="30"/>
          <w:szCs w:val="30"/>
        </w:rPr>
        <w:t>有</w:t>
      </w:r>
      <w:r>
        <w:rPr>
          <w:rFonts w:ascii="Times New Roman" w:hAnsi="Times New Roman" w:eastAsia="Times New Roman" w:cs="Times New Roman"/>
          <w:spacing w:val="-1"/>
          <w:sz w:val="30"/>
          <w:szCs w:val="30"/>
        </w:rPr>
        <w:t>i</w:t>
      </w:r>
      <w:r>
        <w:rPr>
          <w:rFonts w:ascii="宋体" w:hAnsi="宋体" w:eastAsia="宋体" w:cs="宋体"/>
          <w:spacing w:val="-1"/>
          <w:sz w:val="30"/>
          <w:szCs w:val="30"/>
        </w:rPr>
        <w:t>种实际生活情境或者实</w:t>
      </w:r>
      <w:r>
        <w:rPr>
          <w:rFonts w:ascii="宋体" w:hAnsi="宋体" w:eastAsia="宋体" w:cs="宋体"/>
          <w:sz w:val="30"/>
          <w:szCs w:val="30"/>
        </w:rPr>
        <w:t xml:space="preserve">  </w:t>
      </w:r>
      <w:r>
        <w:rPr>
          <w:rFonts w:ascii="宋体" w:hAnsi="宋体" w:eastAsia="宋体" w:cs="宋体"/>
          <w:spacing w:val="-1"/>
          <w:sz w:val="30"/>
          <w:szCs w:val="30"/>
        </w:rPr>
        <w:t>验室中的试验）。再假设系统设定了某些成功的标准，我们称之</w:t>
      </w:r>
    </w:p>
    <w:p w14:paraId="244FD3EF">
      <w:pPr>
        <w:pStyle w:val="2"/>
        <w:spacing w:before="5" w:line="225" w:lineRule="auto"/>
        <w:ind w:firstLine="4"/>
        <w:jc w:val="both"/>
        <w:rPr>
          <w:rFonts w:ascii="宋体" w:hAnsi="宋体" w:eastAsia="宋体" w:cs="宋体"/>
          <w:sz w:val="30"/>
          <w:szCs w:val="30"/>
        </w:rPr>
      </w:pPr>
      <w:r>
        <w:rPr>
          <w:rFonts w:ascii="宋体" w:hAnsi="宋体" w:eastAsia="宋体" w:cs="宋体"/>
          <w:spacing w:val="-4"/>
          <w:sz w:val="30"/>
          <w:szCs w:val="30"/>
        </w:rPr>
        <w:t>为</w:t>
      </w:r>
      <w:r>
        <w:rPr>
          <w:i/>
          <w:iCs/>
          <w:spacing w:val="-4"/>
          <w:sz w:val="30"/>
          <w:szCs w:val="30"/>
        </w:rPr>
        <w:t>m</w:t>
      </w:r>
      <w:r>
        <w:rPr>
          <w:rFonts w:ascii="宋体" w:hAnsi="宋体" w:eastAsia="宋体" w:cs="宋体"/>
          <w:spacing w:val="-4"/>
          <w:sz w:val="30"/>
          <w:szCs w:val="30"/>
        </w:rPr>
        <w:t>（</w:t>
      </w:r>
      <w:r>
        <w:rPr>
          <w:rFonts w:ascii="Times New Roman" w:hAnsi="Times New Roman" w:eastAsia="Times New Roman" w:cs="Times New Roman"/>
          <w:spacing w:val="-4"/>
          <w:sz w:val="30"/>
          <w:szCs w:val="30"/>
        </w:rPr>
        <w:t>0</w:t>
      </w:r>
      <w:r>
        <w:rPr>
          <w:rFonts w:ascii="Times New Roman" w:hAnsi="Times New Roman" w:eastAsia="Times New Roman" w:cs="Times New Roman"/>
          <w:spacing w:val="37"/>
          <w:sz w:val="30"/>
          <w:szCs w:val="30"/>
        </w:rPr>
        <w:t xml:space="preserve"> </w:t>
      </w:r>
      <w:r>
        <w:rPr>
          <w:rFonts w:ascii="Times New Roman" w:hAnsi="Times New Roman" w:eastAsia="Times New Roman" w:cs="Times New Roman"/>
          <w:spacing w:val="-4"/>
          <w:sz w:val="30"/>
          <w:szCs w:val="30"/>
        </w:rPr>
        <w:t>&lt;</w:t>
      </w:r>
      <w:r>
        <w:rPr>
          <w:rFonts w:ascii="Times New Roman" w:hAnsi="Times New Roman" w:eastAsia="Times New Roman" w:cs="Times New Roman"/>
          <w:spacing w:val="33"/>
          <w:w w:val="101"/>
          <w:sz w:val="30"/>
          <w:szCs w:val="30"/>
        </w:rPr>
        <w:t xml:space="preserve"> </w:t>
      </w:r>
      <w:r>
        <w:rPr>
          <w:i/>
          <w:iCs/>
          <w:spacing w:val="-4"/>
          <w:sz w:val="30"/>
          <w:szCs w:val="30"/>
        </w:rPr>
        <w:t>m</w:t>
      </w:r>
      <w:r>
        <w:rPr>
          <w:i/>
          <w:iCs/>
          <w:spacing w:val="36"/>
          <w:sz w:val="30"/>
          <w:szCs w:val="30"/>
        </w:rPr>
        <w:t xml:space="preserve"> </w:t>
      </w:r>
      <w:r>
        <w:rPr>
          <w:rFonts w:ascii="Times New Roman" w:hAnsi="Times New Roman" w:eastAsia="Times New Roman" w:cs="Times New Roman"/>
          <w:spacing w:val="-4"/>
          <w:sz w:val="30"/>
          <w:szCs w:val="30"/>
        </w:rPr>
        <w:t>&lt;</w:t>
      </w:r>
      <w:r>
        <w:rPr>
          <w:rFonts w:ascii="Times New Roman" w:hAnsi="Times New Roman" w:eastAsia="Times New Roman" w:cs="Times New Roman"/>
          <w:spacing w:val="47"/>
          <w:sz w:val="30"/>
          <w:szCs w:val="30"/>
        </w:rPr>
        <w:t xml:space="preserve"> </w:t>
      </w:r>
      <w:r>
        <w:rPr>
          <w:i/>
          <w:iCs/>
          <w:spacing w:val="-4"/>
          <w:sz w:val="30"/>
          <w:szCs w:val="30"/>
        </w:rPr>
        <w:t>i</w:t>
      </w:r>
      <w:r>
        <w:rPr>
          <w:rFonts w:ascii="宋体" w:hAnsi="宋体" w:eastAsia="宋体" w:cs="宋体"/>
          <w:spacing w:val="-4"/>
          <w:sz w:val="30"/>
          <w:szCs w:val="30"/>
        </w:rPr>
        <w:t>）。那么系统就会以如下方式运作：</w:t>
      </w:r>
      <w:r>
        <w:rPr>
          <w:rFonts w:ascii="宋体" w:hAnsi="宋体" w:eastAsia="宋体" w:cs="宋体"/>
          <w:spacing w:val="-5"/>
          <w:sz w:val="30"/>
          <w:szCs w:val="30"/>
        </w:rPr>
        <w:t>当成功试验的次数</w:t>
      </w:r>
      <w:r>
        <w:rPr>
          <w:i/>
          <w:iCs/>
          <w:spacing w:val="-5"/>
          <w:sz w:val="30"/>
          <w:szCs w:val="30"/>
        </w:rPr>
        <w:t>n</w:t>
      </w:r>
      <w:r>
        <w:rPr>
          <w:i/>
          <w:iCs/>
          <w:sz w:val="30"/>
          <w:szCs w:val="30"/>
        </w:rPr>
        <w:t xml:space="preserve"> </w:t>
      </w:r>
      <w:r>
        <w:rPr>
          <w:rFonts w:ascii="宋体" w:hAnsi="宋体" w:eastAsia="宋体" w:cs="宋体"/>
          <w:spacing w:val="-5"/>
          <w:sz w:val="30"/>
          <w:szCs w:val="30"/>
        </w:rPr>
        <w:t>大于</w:t>
      </w:r>
      <w:r>
        <w:rPr>
          <w:i/>
          <w:iCs/>
          <w:spacing w:val="-5"/>
          <w:sz w:val="30"/>
          <w:szCs w:val="30"/>
        </w:rPr>
        <w:t>m</w:t>
      </w:r>
      <w:r>
        <w:rPr>
          <w:rFonts w:ascii="宋体" w:hAnsi="宋体" w:eastAsia="宋体" w:cs="宋体"/>
          <w:spacing w:val="-5"/>
          <w:sz w:val="30"/>
          <w:szCs w:val="30"/>
        </w:rPr>
        <w:t>（</w:t>
      </w:r>
      <w:r>
        <w:rPr>
          <w:rFonts w:ascii="Times New Roman" w:hAnsi="Times New Roman" w:eastAsia="Times New Roman" w:cs="Times New Roman"/>
          <w:spacing w:val="-5"/>
          <w:sz w:val="30"/>
          <w:szCs w:val="30"/>
        </w:rPr>
        <w:t>0</w:t>
      </w:r>
      <w:r>
        <w:rPr>
          <w:rFonts w:ascii="Times New Roman" w:hAnsi="Times New Roman" w:eastAsia="Times New Roman" w:cs="Times New Roman"/>
          <w:spacing w:val="58"/>
          <w:w w:val="101"/>
          <w:sz w:val="30"/>
          <w:szCs w:val="30"/>
        </w:rPr>
        <w:t xml:space="preserve"> </w:t>
      </w:r>
      <w:r>
        <w:rPr>
          <w:rFonts w:ascii="Times New Roman" w:hAnsi="Times New Roman" w:eastAsia="Times New Roman" w:cs="Times New Roman"/>
          <w:spacing w:val="-5"/>
          <w:sz w:val="30"/>
          <w:szCs w:val="30"/>
        </w:rPr>
        <w:t>&lt;</w:t>
      </w:r>
      <w:r>
        <w:rPr>
          <w:i/>
          <w:iCs/>
          <w:spacing w:val="-5"/>
          <w:sz w:val="30"/>
          <w:szCs w:val="30"/>
        </w:rPr>
        <w:t>m</w:t>
      </w:r>
      <w:r>
        <w:rPr>
          <w:i/>
          <w:iCs/>
          <w:spacing w:val="36"/>
          <w:sz w:val="30"/>
          <w:szCs w:val="30"/>
        </w:rPr>
        <w:t xml:space="preserve"> </w:t>
      </w:r>
      <w:r>
        <w:rPr>
          <w:rFonts w:ascii="Times New Roman" w:hAnsi="Times New Roman" w:eastAsia="Times New Roman" w:cs="Times New Roman"/>
          <w:spacing w:val="-5"/>
          <w:sz w:val="30"/>
          <w:szCs w:val="30"/>
        </w:rPr>
        <w:t>&lt;</w:t>
      </w:r>
      <w:r>
        <w:rPr>
          <w:rFonts w:ascii="Times New Roman" w:hAnsi="Times New Roman" w:eastAsia="Times New Roman" w:cs="Times New Roman"/>
          <w:spacing w:val="41"/>
          <w:sz w:val="30"/>
          <w:szCs w:val="30"/>
        </w:rPr>
        <w:t xml:space="preserve"> </w:t>
      </w:r>
      <w:r>
        <w:rPr>
          <w:i/>
          <w:iCs/>
          <w:spacing w:val="-5"/>
          <w:sz w:val="30"/>
          <w:szCs w:val="30"/>
        </w:rPr>
        <w:t>n</w:t>
      </w:r>
      <w:r>
        <w:rPr>
          <w:i/>
          <w:iCs/>
          <w:spacing w:val="36"/>
          <w:w w:val="101"/>
          <w:sz w:val="30"/>
          <w:szCs w:val="30"/>
        </w:rPr>
        <w:t xml:space="preserve"> </w:t>
      </w:r>
      <w:r>
        <w:rPr>
          <w:rFonts w:ascii="Times New Roman" w:hAnsi="Times New Roman" w:eastAsia="Times New Roman" w:cs="Times New Roman"/>
          <w:spacing w:val="-5"/>
          <w:sz w:val="30"/>
          <w:szCs w:val="30"/>
        </w:rPr>
        <w:t>&lt;</w:t>
      </w:r>
      <w:r>
        <w:rPr>
          <w:rFonts w:ascii="Times New Roman" w:hAnsi="Times New Roman" w:eastAsia="Times New Roman" w:cs="Times New Roman"/>
          <w:spacing w:val="46"/>
          <w:sz w:val="30"/>
          <w:szCs w:val="30"/>
        </w:rPr>
        <w:t xml:space="preserve"> </w:t>
      </w:r>
      <w:r>
        <w:rPr>
          <w:i/>
          <w:iCs/>
          <w:spacing w:val="-5"/>
          <w:sz w:val="30"/>
          <w:szCs w:val="30"/>
        </w:rPr>
        <w:t>i</w:t>
      </w:r>
      <w:r>
        <w:rPr>
          <w:rFonts w:ascii="宋体" w:hAnsi="宋体" w:eastAsia="宋体" w:cs="宋体"/>
          <w:spacing w:val="-5"/>
          <w:sz w:val="30"/>
          <w:szCs w:val="30"/>
        </w:rPr>
        <w:t>）时，左半脑就会胜出，因为这意味着左半脑中储</w:t>
      </w:r>
      <w:r>
        <w:rPr>
          <w:rFonts w:ascii="宋体" w:hAnsi="宋体" w:eastAsia="宋体" w:cs="宋体"/>
          <w:sz w:val="30"/>
          <w:szCs w:val="30"/>
        </w:rPr>
        <w:t xml:space="preserve"> 存的具体表征足以指导当前的决策过程。相</w:t>
      </w:r>
      <w:r>
        <w:rPr>
          <w:rFonts w:ascii="宋体" w:hAnsi="宋体" w:eastAsia="宋体" w:cs="宋体"/>
          <w:spacing w:val="-1"/>
          <w:sz w:val="30"/>
          <w:szCs w:val="30"/>
        </w:rPr>
        <w:t>反，当工作记忆窗口中的成</w:t>
      </w:r>
      <w:r>
        <w:rPr>
          <w:rFonts w:ascii="宋体" w:hAnsi="宋体" w:eastAsia="宋体" w:cs="宋体"/>
          <w:sz w:val="30"/>
          <w:szCs w:val="30"/>
        </w:rPr>
        <w:t xml:space="preserve"> </w:t>
      </w:r>
      <w:r>
        <w:rPr>
          <w:rFonts w:ascii="宋体" w:hAnsi="宋体" w:eastAsia="宋体" w:cs="宋体"/>
          <w:spacing w:val="-2"/>
          <w:sz w:val="30"/>
          <w:szCs w:val="30"/>
        </w:rPr>
        <w:t>功试验的次数无法达到标准（</w:t>
      </w:r>
      <w:r>
        <w:rPr>
          <w:rFonts w:ascii="Times New Roman" w:hAnsi="Times New Roman" w:eastAsia="Times New Roman" w:cs="Times New Roman"/>
          <w:spacing w:val="-2"/>
          <w:sz w:val="30"/>
          <w:szCs w:val="30"/>
        </w:rPr>
        <w:t xml:space="preserve">0 &lt; </w:t>
      </w:r>
      <w:r>
        <w:rPr>
          <w:i/>
          <w:iCs/>
          <w:spacing w:val="-2"/>
          <w:sz w:val="30"/>
          <w:szCs w:val="30"/>
        </w:rPr>
        <w:t xml:space="preserve">n </w:t>
      </w:r>
      <w:r>
        <w:rPr>
          <w:rFonts w:ascii="Times New Roman" w:hAnsi="Times New Roman" w:eastAsia="Times New Roman" w:cs="Times New Roman"/>
          <w:spacing w:val="-2"/>
          <w:sz w:val="30"/>
          <w:szCs w:val="30"/>
        </w:rPr>
        <w:t xml:space="preserve">&lt; </w:t>
      </w:r>
      <w:r>
        <w:rPr>
          <w:i/>
          <w:iCs/>
          <w:spacing w:val="-2"/>
          <w:sz w:val="30"/>
          <w:szCs w:val="30"/>
        </w:rPr>
        <w:t xml:space="preserve">m </w:t>
      </w:r>
      <w:r>
        <w:rPr>
          <w:rFonts w:ascii="Times New Roman" w:hAnsi="Times New Roman" w:eastAsia="Times New Roman" w:cs="Times New Roman"/>
          <w:spacing w:val="-2"/>
          <w:sz w:val="30"/>
          <w:szCs w:val="30"/>
        </w:rPr>
        <w:t xml:space="preserve">&lt; </w:t>
      </w:r>
      <w:r>
        <w:rPr>
          <w:i/>
          <w:iCs/>
          <w:spacing w:val="-2"/>
          <w:sz w:val="30"/>
          <w:szCs w:val="30"/>
        </w:rPr>
        <w:t>i</w:t>
      </w:r>
      <w:r>
        <w:rPr>
          <w:rFonts w:ascii="宋体" w:hAnsi="宋体" w:eastAsia="宋体" w:cs="宋体"/>
          <w:spacing w:val="-2"/>
          <w:sz w:val="30"/>
          <w:szCs w:val="30"/>
        </w:rPr>
        <w:t>）时，右半脑就会胜出，因为</w:t>
      </w:r>
      <w:r>
        <w:rPr>
          <w:rFonts w:ascii="宋体" w:hAnsi="宋体" w:eastAsia="宋体" w:cs="宋体"/>
          <w:spacing w:val="15"/>
          <w:sz w:val="30"/>
          <w:szCs w:val="30"/>
        </w:rPr>
        <w:t xml:space="preserve"> </w:t>
      </w:r>
      <w:r>
        <w:rPr>
          <w:rFonts w:ascii="宋体" w:hAnsi="宋体" w:eastAsia="宋体" w:cs="宋体"/>
          <w:sz w:val="30"/>
          <w:szCs w:val="30"/>
        </w:rPr>
        <w:t>这意味着左半脑中已有的与具体情境相关的</w:t>
      </w:r>
      <w:r>
        <w:rPr>
          <w:rFonts w:ascii="宋体" w:hAnsi="宋体" w:eastAsia="宋体" w:cs="宋体"/>
          <w:spacing w:val="-1"/>
          <w:sz w:val="30"/>
          <w:szCs w:val="30"/>
        </w:rPr>
        <w:t>表征无法胜任眼前的工作，</w:t>
      </w:r>
    </w:p>
    <w:p w14:paraId="36E38F5D">
      <w:pPr>
        <w:spacing w:before="2" w:line="223" w:lineRule="auto"/>
        <w:ind w:left="1" w:right="59" w:firstLine="4"/>
        <w:jc w:val="both"/>
        <w:rPr>
          <w:rFonts w:ascii="宋体" w:hAnsi="宋体" w:eastAsia="宋体" w:cs="宋体"/>
          <w:sz w:val="30"/>
          <w:szCs w:val="30"/>
        </w:rPr>
      </w:pPr>
      <w:r>
        <w:rPr>
          <w:rFonts w:ascii="宋体" w:hAnsi="宋体" w:eastAsia="宋体" w:cs="宋体"/>
          <w:spacing w:val="-1"/>
          <w:sz w:val="30"/>
          <w:szCs w:val="30"/>
        </w:rPr>
        <w:t>必须激活右半脑中的宏观默认表征。上述讨论引出了这样一种预测：基</w:t>
      </w:r>
      <w:r>
        <w:rPr>
          <w:rFonts w:ascii="宋体" w:hAnsi="宋体" w:eastAsia="宋体" w:cs="宋体"/>
          <w:spacing w:val="13"/>
          <w:sz w:val="30"/>
          <w:szCs w:val="30"/>
        </w:rPr>
        <w:t xml:space="preserve"> </w:t>
      </w:r>
      <w:r>
        <w:rPr>
          <w:rFonts w:ascii="宋体" w:hAnsi="宋体" w:eastAsia="宋体" w:cs="宋体"/>
          <w:spacing w:val="-1"/>
          <w:sz w:val="30"/>
          <w:szCs w:val="30"/>
        </w:rPr>
        <w:t>于前述竞争性互动的神经网络要比由具有相同学习速率的大小相同的两</w:t>
      </w:r>
      <w:r>
        <w:rPr>
          <w:rFonts w:ascii="宋体" w:hAnsi="宋体" w:eastAsia="宋体" w:cs="宋体"/>
          <w:spacing w:val="18"/>
          <w:sz w:val="30"/>
          <w:szCs w:val="30"/>
        </w:rPr>
        <w:t xml:space="preserve"> </w:t>
      </w:r>
      <w:r>
        <w:rPr>
          <w:rFonts w:ascii="宋体" w:hAnsi="宋体" w:eastAsia="宋体" w:cs="宋体"/>
          <w:spacing w:val="-1"/>
          <w:sz w:val="30"/>
          <w:szCs w:val="30"/>
        </w:rPr>
        <w:t>个部分构成的神经网络更高效。</w:t>
      </w:r>
    </w:p>
    <w:p w14:paraId="7E05A752">
      <w:pPr>
        <w:spacing w:before="145" w:line="222" w:lineRule="auto"/>
        <w:ind w:left="2" w:right="59" w:firstLine="622"/>
        <w:rPr>
          <w:rFonts w:ascii="宋体" w:hAnsi="宋体" w:eastAsia="宋体" w:cs="宋体"/>
          <w:sz w:val="30"/>
          <w:szCs w:val="30"/>
        </w:rPr>
      </w:pPr>
      <w:r>
        <w:rPr>
          <w:rFonts w:ascii="宋体" w:hAnsi="宋体" w:eastAsia="宋体" w:cs="宋体"/>
          <w:spacing w:val="-1"/>
          <w:sz w:val="30"/>
          <w:szCs w:val="30"/>
        </w:rPr>
        <w:t>因此，新奇性</w:t>
      </w:r>
      <w:r>
        <w:rPr>
          <w:rFonts w:ascii="Times New Roman" w:hAnsi="Times New Roman" w:eastAsia="Times New Roman" w:cs="Times New Roman"/>
          <w:spacing w:val="-1"/>
          <w:sz w:val="30"/>
          <w:szCs w:val="30"/>
        </w:rPr>
        <w:t>-</w:t>
      </w:r>
      <w:r>
        <w:rPr>
          <w:rFonts w:ascii="宋体" w:hAnsi="宋体" w:eastAsia="宋体" w:cs="宋体"/>
          <w:spacing w:val="-1"/>
          <w:sz w:val="30"/>
          <w:szCs w:val="30"/>
        </w:rPr>
        <w:t>常规化理论除了从广义的认知层</w:t>
      </w:r>
      <w:r>
        <w:rPr>
          <w:rFonts w:ascii="宋体" w:hAnsi="宋体" w:eastAsia="宋体" w:cs="宋体"/>
          <w:spacing w:val="-2"/>
          <w:sz w:val="30"/>
          <w:szCs w:val="30"/>
        </w:rPr>
        <w:t>面改变了我们对左</w:t>
      </w:r>
      <w:r>
        <w:rPr>
          <w:rFonts w:ascii="宋体" w:hAnsi="宋体" w:eastAsia="宋体" w:cs="宋体"/>
          <w:sz w:val="30"/>
          <w:szCs w:val="30"/>
        </w:rPr>
        <w:t xml:space="preserve">  </w:t>
      </w:r>
      <w:r>
        <w:rPr>
          <w:rFonts w:ascii="宋体" w:hAnsi="宋体" w:eastAsia="宋体" w:cs="宋体"/>
          <w:spacing w:val="-1"/>
          <w:sz w:val="30"/>
          <w:szCs w:val="30"/>
        </w:rPr>
        <w:t>右半脑的理解，还为研究它们背后的神经机制所需的实验和计算研究工</w:t>
      </w:r>
      <w:r>
        <w:rPr>
          <w:rFonts w:ascii="宋体" w:hAnsi="宋体" w:eastAsia="宋体" w:cs="宋体"/>
          <w:spacing w:val="17"/>
          <w:sz w:val="30"/>
          <w:szCs w:val="30"/>
        </w:rPr>
        <w:t xml:space="preserve"> </w:t>
      </w:r>
      <w:r>
        <w:rPr>
          <w:rFonts w:ascii="宋体" w:hAnsi="宋体" w:eastAsia="宋体" w:cs="宋体"/>
          <w:spacing w:val="-1"/>
          <w:sz w:val="30"/>
          <w:szCs w:val="30"/>
        </w:rPr>
        <w:t>作搭建了舞台。我希望有关计算模型的上述初步观点能够鼓舞并激励更</w:t>
      </w:r>
      <w:r>
        <w:rPr>
          <w:rFonts w:ascii="宋体" w:hAnsi="宋体" w:eastAsia="宋体" w:cs="宋体"/>
          <w:spacing w:val="17"/>
          <w:sz w:val="30"/>
          <w:szCs w:val="30"/>
        </w:rPr>
        <w:t xml:space="preserve"> </w:t>
      </w:r>
      <w:r>
        <w:rPr>
          <w:rFonts w:ascii="宋体" w:hAnsi="宋体" w:eastAsia="宋体" w:cs="宋体"/>
          <w:spacing w:val="-2"/>
          <w:sz w:val="30"/>
          <w:szCs w:val="30"/>
        </w:rPr>
        <w:t>多的探究和实际建模工作。</w:t>
      </w:r>
    </w:p>
    <w:p w14:paraId="7B1D9766">
      <w:pPr>
        <w:pStyle w:val="2"/>
        <w:spacing w:line="271" w:lineRule="auto"/>
      </w:pPr>
    </w:p>
    <w:p w14:paraId="6BE48EDD">
      <w:pPr>
        <w:pStyle w:val="2"/>
        <w:spacing w:line="271" w:lineRule="auto"/>
      </w:pPr>
    </w:p>
    <w:p w14:paraId="174AD9DF">
      <w:pPr>
        <w:spacing w:before="120" w:line="221" w:lineRule="auto"/>
        <w:ind w:left="1"/>
        <w:rPr>
          <w:rFonts w:ascii="宋体" w:hAnsi="宋体" w:eastAsia="宋体" w:cs="宋体"/>
          <w:sz w:val="37"/>
          <w:szCs w:val="37"/>
        </w:rPr>
      </w:pPr>
      <w:r>
        <w:rPr>
          <w:rFonts w:ascii="宋体" w:hAnsi="宋体" w:eastAsia="宋体" w:cs="宋体"/>
          <w:spacing w:val="4"/>
          <w:sz w:val="37"/>
          <w:szCs w:val="37"/>
        </w:rPr>
        <w:t>进一步复杂化以简化：前</w:t>
      </w:r>
      <w:r>
        <w:rPr>
          <w:rFonts w:ascii="Times New Roman" w:hAnsi="Times New Roman" w:eastAsia="Times New Roman" w:cs="Times New Roman"/>
          <w:spacing w:val="4"/>
          <w:sz w:val="37"/>
          <w:szCs w:val="37"/>
        </w:rPr>
        <w:t>-</w:t>
      </w:r>
      <w:r>
        <w:rPr>
          <w:rFonts w:ascii="宋体" w:hAnsi="宋体" w:eastAsia="宋体" w:cs="宋体"/>
          <w:spacing w:val="4"/>
          <w:sz w:val="37"/>
          <w:szCs w:val="37"/>
        </w:rPr>
        <w:t>后，新皮质</w:t>
      </w:r>
      <w:r>
        <w:rPr>
          <w:rFonts w:ascii="Times New Roman" w:hAnsi="Times New Roman" w:eastAsia="Times New Roman" w:cs="Times New Roman"/>
          <w:spacing w:val="4"/>
          <w:sz w:val="37"/>
          <w:szCs w:val="37"/>
        </w:rPr>
        <w:t>-</w:t>
      </w:r>
      <w:r>
        <w:rPr>
          <w:rFonts w:ascii="宋体" w:hAnsi="宋体" w:eastAsia="宋体" w:cs="宋体"/>
          <w:spacing w:val="4"/>
          <w:sz w:val="37"/>
          <w:szCs w:val="37"/>
        </w:rPr>
        <w:t>海马体，左</w:t>
      </w:r>
      <w:r>
        <w:rPr>
          <w:rFonts w:ascii="Times New Roman" w:hAnsi="Times New Roman" w:eastAsia="Times New Roman" w:cs="Times New Roman"/>
          <w:spacing w:val="4"/>
          <w:sz w:val="37"/>
          <w:szCs w:val="37"/>
        </w:rPr>
        <w:t>-</w:t>
      </w:r>
      <w:r>
        <w:rPr>
          <w:rFonts w:ascii="宋体" w:hAnsi="宋体" w:eastAsia="宋体" w:cs="宋体"/>
          <w:spacing w:val="4"/>
          <w:sz w:val="37"/>
          <w:szCs w:val="37"/>
        </w:rPr>
        <w:t>右</w:t>
      </w:r>
    </w:p>
    <w:p w14:paraId="508DE983">
      <w:pPr>
        <w:pStyle w:val="2"/>
        <w:spacing w:line="360" w:lineRule="auto"/>
      </w:pPr>
    </w:p>
    <w:p w14:paraId="4A38C7B1">
      <w:pPr>
        <w:spacing w:before="99" w:line="219" w:lineRule="auto"/>
        <w:ind w:left="603"/>
        <w:rPr>
          <w:rFonts w:ascii="宋体" w:hAnsi="宋体" w:eastAsia="宋体" w:cs="宋体"/>
          <w:sz w:val="30"/>
          <w:szCs w:val="30"/>
        </w:rPr>
      </w:pPr>
      <w:r>
        <w:rPr>
          <w:rFonts w:ascii="宋体" w:hAnsi="宋体" w:eastAsia="宋体" w:cs="宋体"/>
          <w:spacing w:val="-1"/>
          <w:sz w:val="30"/>
          <w:szCs w:val="30"/>
        </w:rPr>
        <w:t>之前的章节介绍了真实的决策与以行为者为中心的决策之间的区</w:t>
      </w:r>
    </w:p>
    <w:p w14:paraId="29B3EC4A">
      <w:pPr>
        <w:spacing w:before="3" w:line="222" w:lineRule="auto"/>
        <w:ind w:right="59" w:firstLine="4"/>
        <w:rPr>
          <w:rFonts w:ascii="宋体" w:hAnsi="宋体" w:eastAsia="宋体" w:cs="宋体"/>
          <w:sz w:val="30"/>
          <w:szCs w:val="30"/>
        </w:rPr>
      </w:pPr>
      <w:r>
        <w:rPr>
          <w:rFonts w:ascii="宋体" w:hAnsi="宋体" w:eastAsia="宋体" w:cs="宋体"/>
          <w:spacing w:val="-1"/>
          <w:sz w:val="30"/>
          <w:szCs w:val="30"/>
        </w:rPr>
        <w:t>别，反映了受前额叶皮质介导的表征的本质。杰奎琳</w:t>
      </w:r>
      <w:r>
        <w:rPr>
          <w:rFonts w:ascii="Times New Roman" w:hAnsi="Times New Roman" w:eastAsia="Times New Roman" w:cs="Times New Roman"/>
          <w:spacing w:val="-1"/>
          <w:sz w:val="30"/>
          <w:szCs w:val="30"/>
        </w:rPr>
        <w:t>·</w:t>
      </w:r>
      <w:r>
        <w:rPr>
          <w:rFonts w:ascii="宋体" w:hAnsi="宋体" w:eastAsia="宋体" w:cs="宋体"/>
          <w:spacing w:val="-1"/>
          <w:sz w:val="30"/>
          <w:szCs w:val="30"/>
        </w:rPr>
        <w:t>伍德与乔丹</w:t>
      </w:r>
      <w:r>
        <w:rPr>
          <w:rFonts w:ascii="Times New Roman" w:hAnsi="Times New Roman" w:eastAsia="Times New Roman" w:cs="Times New Roman"/>
          <w:spacing w:val="-1"/>
          <w:sz w:val="30"/>
          <w:szCs w:val="30"/>
        </w:rPr>
        <w:t>·</w:t>
      </w:r>
      <w:r>
        <w:rPr>
          <w:rFonts w:ascii="宋体" w:hAnsi="宋体" w:eastAsia="宋体" w:cs="宋体"/>
          <w:spacing w:val="-1"/>
          <w:sz w:val="30"/>
          <w:szCs w:val="30"/>
        </w:rPr>
        <w:t>格拉</w:t>
      </w:r>
      <w:r>
        <w:rPr>
          <w:rFonts w:ascii="宋体" w:hAnsi="宋体" w:eastAsia="宋体" w:cs="宋体"/>
          <w:spacing w:val="15"/>
          <w:sz w:val="30"/>
          <w:szCs w:val="30"/>
        </w:rPr>
        <w:t xml:space="preserve"> </w:t>
      </w:r>
      <w:r>
        <w:rPr>
          <w:rFonts w:ascii="宋体" w:hAnsi="宋体" w:eastAsia="宋体" w:cs="宋体"/>
          <w:sz w:val="30"/>
          <w:szCs w:val="30"/>
        </w:rPr>
        <w:t>夫曼在一篇有说服力的综述中探讨了有关额叶</w:t>
      </w:r>
      <w:r>
        <w:rPr>
          <w:rFonts w:ascii="宋体" w:hAnsi="宋体" w:eastAsia="宋体" w:cs="宋体"/>
          <w:spacing w:val="-1"/>
          <w:sz w:val="30"/>
          <w:szCs w:val="30"/>
        </w:rPr>
        <w:t>功能的</w:t>
      </w:r>
      <w:r>
        <w:rPr>
          <w:rFonts w:ascii="Times New Roman" w:hAnsi="Times New Roman" w:eastAsia="Times New Roman" w:cs="Times New Roman"/>
          <w:spacing w:val="-1"/>
          <w:sz w:val="30"/>
          <w:szCs w:val="30"/>
        </w:rPr>
        <w:t>“</w:t>
      </w:r>
      <w:r>
        <w:rPr>
          <w:rFonts w:ascii="宋体" w:hAnsi="宋体" w:eastAsia="宋体" w:cs="宋体"/>
          <w:spacing w:val="-1"/>
          <w:sz w:val="30"/>
          <w:szCs w:val="30"/>
        </w:rPr>
        <w:t>表征</w:t>
      </w:r>
      <w:r>
        <w:rPr>
          <w:rFonts w:ascii="Times New Roman" w:hAnsi="Times New Roman" w:eastAsia="Times New Roman" w:cs="Times New Roman"/>
          <w:spacing w:val="-1"/>
          <w:sz w:val="30"/>
          <w:szCs w:val="30"/>
        </w:rPr>
        <w:t>”</w:t>
      </w:r>
      <w:r>
        <w:rPr>
          <w:rFonts w:ascii="宋体" w:hAnsi="宋体" w:eastAsia="宋体" w:cs="宋体"/>
          <w:spacing w:val="-1"/>
          <w:sz w:val="30"/>
          <w:szCs w:val="30"/>
        </w:rPr>
        <w:t>理论与</w:t>
      </w:r>
      <w:r>
        <w:rPr>
          <w:rFonts w:ascii="Times New Roman" w:hAnsi="Times New Roman" w:eastAsia="Times New Roman" w:cs="Times New Roman"/>
          <w:spacing w:val="-1"/>
          <w:sz w:val="30"/>
          <w:szCs w:val="30"/>
        </w:rPr>
        <w:t>“</w:t>
      </w:r>
      <w:r>
        <w:rPr>
          <w:rFonts w:ascii="宋体" w:hAnsi="宋体" w:eastAsia="宋体" w:cs="宋体"/>
          <w:spacing w:val="-1"/>
          <w:sz w:val="30"/>
          <w:szCs w:val="30"/>
        </w:rPr>
        <w:t>过</w:t>
      </w:r>
      <w:r>
        <w:rPr>
          <w:rFonts w:ascii="宋体" w:hAnsi="宋体" w:eastAsia="宋体" w:cs="宋体"/>
          <w:sz w:val="30"/>
          <w:szCs w:val="30"/>
        </w:rPr>
        <w:t xml:space="preserve">  </w:t>
      </w:r>
      <w:r>
        <w:rPr>
          <w:rFonts w:ascii="宋体" w:hAnsi="宋体" w:eastAsia="宋体" w:cs="宋体"/>
          <w:spacing w:val="-1"/>
          <w:sz w:val="30"/>
          <w:szCs w:val="30"/>
        </w:rPr>
        <w:t>程</w:t>
      </w:r>
      <w:r>
        <w:rPr>
          <w:rFonts w:ascii="Times New Roman" w:hAnsi="Times New Roman" w:eastAsia="Times New Roman" w:cs="Times New Roman"/>
          <w:spacing w:val="-1"/>
          <w:sz w:val="30"/>
          <w:szCs w:val="30"/>
        </w:rPr>
        <w:t>”</w:t>
      </w:r>
      <w:r>
        <w:rPr>
          <w:rFonts w:ascii="宋体" w:hAnsi="宋体" w:eastAsia="宋体" w:cs="宋体"/>
          <w:spacing w:val="-1"/>
          <w:sz w:val="30"/>
          <w:szCs w:val="30"/>
        </w:rPr>
        <w:t>理论各自的优点。</w:t>
      </w:r>
      <w:r>
        <w:fldChar w:fldCharType="begin"/>
      </w:r>
      <w:r>
        <w:instrText xml:space="preserve"> HYPERLINK \l "bookmark66" </w:instrText>
      </w:r>
      <w:r>
        <w:fldChar w:fldCharType="separate"/>
      </w:r>
      <w:r>
        <w:rPr>
          <w:position w:val="-5"/>
          <w:sz w:val="30"/>
          <w:szCs w:val="30"/>
        </w:rPr>
        <w:drawing>
          <wp:inline distT="0" distB="0" distL="0" distR="0">
            <wp:extent cx="229235" cy="266065"/>
            <wp:effectExtent l="0" t="0" r="0" b="0"/>
            <wp:docPr id="292" name="IM 292"/>
            <wp:cNvGraphicFramePr/>
            <a:graphic xmlns:a="http://schemas.openxmlformats.org/drawingml/2006/main">
              <a:graphicData uri="http://schemas.openxmlformats.org/drawingml/2006/picture">
                <pic:pic xmlns:pic="http://schemas.openxmlformats.org/drawingml/2006/picture">
                  <pic:nvPicPr>
                    <pic:cNvPr id="292" name="IM 292"/>
                    <pic:cNvPicPr/>
                  </pic:nvPicPr>
                  <pic:blipFill>
                    <a:blip r:embed="rId90"/>
                    <a:stretch>
                      <a:fillRect/>
                    </a:stretch>
                  </pic:blipFill>
                  <pic:spPr>
                    <a:xfrm>
                      <a:off x="0" y="0"/>
                      <a:ext cx="229793" cy="266255"/>
                    </a:xfrm>
                    <a:prstGeom prst="rect">
                      <a:avLst/>
                    </a:prstGeom>
                  </pic:spPr>
                </pic:pic>
              </a:graphicData>
            </a:graphic>
          </wp:inline>
        </w:drawing>
      </w:r>
      <w:r>
        <w:rPr>
          <w:position w:val="-5"/>
          <w:sz w:val="30"/>
          <w:szCs w:val="30"/>
        </w:rPr>
        <w:fldChar w:fldCharType="end"/>
      </w:r>
      <w:r>
        <w:rPr>
          <w:rFonts w:ascii="宋体" w:hAnsi="宋体" w:eastAsia="宋体" w:cs="宋体"/>
          <w:spacing w:val="-1"/>
          <w:sz w:val="30"/>
          <w:szCs w:val="30"/>
        </w:rPr>
        <w:t>他们准确地指出，多数有关前额叶皮质的科学</w:t>
      </w:r>
      <w:r>
        <w:rPr>
          <w:rFonts w:ascii="宋体" w:hAnsi="宋体" w:eastAsia="宋体" w:cs="宋体"/>
          <w:spacing w:val="16"/>
          <w:sz w:val="30"/>
          <w:szCs w:val="30"/>
        </w:rPr>
        <w:t xml:space="preserve"> </w:t>
      </w:r>
      <w:r>
        <w:rPr>
          <w:rFonts w:ascii="宋体" w:hAnsi="宋体" w:eastAsia="宋体" w:cs="宋体"/>
          <w:spacing w:val="-2"/>
          <w:sz w:val="30"/>
          <w:szCs w:val="30"/>
        </w:rPr>
        <w:t>文献关注的都是</w:t>
      </w:r>
      <w:r>
        <w:rPr>
          <w:rFonts w:ascii="Times New Roman" w:hAnsi="Times New Roman" w:eastAsia="Times New Roman" w:cs="Times New Roman"/>
          <w:spacing w:val="-2"/>
          <w:sz w:val="30"/>
          <w:szCs w:val="30"/>
        </w:rPr>
        <w:t>“</w:t>
      </w:r>
      <w:r>
        <w:rPr>
          <w:rFonts w:ascii="宋体" w:hAnsi="宋体" w:eastAsia="宋体" w:cs="宋体"/>
          <w:spacing w:val="-2"/>
          <w:sz w:val="30"/>
          <w:szCs w:val="30"/>
        </w:rPr>
        <w:t>过程</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1"/>
          <w:sz w:val="30"/>
          <w:szCs w:val="30"/>
        </w:rPr>
        <w:t xml:space="preserve"> </w:t>
      </w:r>
      <w:r>
        <w:rPr>
          <w:rFonts w:ascii="宋体" w:hAnsi="宋体" w:eastAsia="宋体" w:cs="宋体"/>
          <w:spacing w:val="-2"/>
          <w:sz w:val="30"/>
          <w:szCs w:val="30"/>
        </w:rPr>
        <w:t>，言下之意是前额叶皮质中不存在任何</w:t>
      </w:r>
      <w:r>
        <w:rPr>
          <w:rFonts w:ascii="Times New Roman" w:hAnsi="Times New Roman" w:eastAsia="Times New Roman" w:cs="Times New Roman"/>
          <w:spacing w:val="-2"/>
          <w:sz w:val="30"/>
          <w:szCs w:val="30"/>
        </w:rPr>
        <w:t>“</w:t>
      </w:r>
      <w:r>
        <w:rPr>
          <w:rFonts w:ascii="宋体" w:hAnsi="宋体" w:eastAsia="宋体" w:cs="宋体"/>
          <w:spacing w:val="-2"/>
          <w:sz w:val="30"/>
          <w:szCs w:val="30"/>
        </w:rPr>
        <w:t>表征</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4"/>
          <w:sz w:val="30"/>
          <w:szCs w:val="30"/>
        </w:rPr>
        <w:t xml:space="preserve"> </w:t>
      </w:r>
      <w:r>
        <w:rPr>
          <w:rFonts w:ascii="宋体" w:hAnsi="宋体" w:eastAsia="宋体" w:cs="宋体"/>
          <w:spacing w:val="-2"/>
          <w:sz w:val="30"/>
          <w:szCs w:val="30"/>
        </w:rPr>
        <w:t>。</w:t>
      </w:r>
      <w:r>
        <w:rPr>
          <w:rFonts w:ascii="宋体" w:hAnsi="宋体" w:eastAsia="宋体" w:cs="宋体"/>
          <w:sz w:val="30"/>
          <w:szCs w:val="30"/>
        </w:rPr>
        <w:t xml:space="preserve"> </w:t>
      </w:r>
      <w:r>
        <w:rPr>
          <w:rFonts w:ascii="宋体" w:hAnsi="宋体" w:eastAsia="宋体" w:cs="宋体"/>
          <w:spacing w:val="1"/>
          <w:sz w:val="30"/>
          <w:szCs w:val="30"/>
        </w:rPr>
        <w:t>我在前文使用过的</w:t>
      </w:r>
      <w:r>
        <w:rPr>
          <w:rFonts w:ascii="Times New Roman" w:hAnsi="Times New Roman" w:eastAsia="Times New Roman" w:cs="Times New Roman"/>
          <w:spacing w:val="1"/>
          <w:sz w:val="30"/>
          <w:szCs w:val="30"/>
        </w:rPr>
        <w:t>“</w:t>
      </w:r>
      <w:r>
        <w:rPr>
          <w:rFonts w:ascii="宋体" w:hAnsi="宋体" w:eastAsia="宋体" w:cs="宋体"/>
          <w:spacing w:val="1"/>
          <w:sz w:val="30"/>
          <w:szCs w:val="30"/>
        </w:rPr>
        <w:t>乐队指挥</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的比喻可能会被理</w:t>
      </w:r>
      <w:r>
        <w:rPr>
          <w:rFonts w:ascii="宋体" w:hAnsi="宋体" w:eastAsia="宋体" w:cs="宋体"/>
          <w:sz w:val="30"/>
          <w:szCs w:val="30"/>
        </w:rPr>
        <w:t>解为暗含类似的偏见。 伍德和格拉夫曼批判了这种观点，认为它不</w:t>
      </w:r>
      <w:r>
        <w:rPr>
          <w:rFonts w:ascii="宋体" w:hAnsi="宋体" w:eastAsia="宋体" w:cs="宋体"/>
          <w:spacing w:val="-1"/>
          <w:sz w:val="30"/>
          <w:szCs w:val="30"/>
        </w:rPr>
        <w:t>够全面，我认同他们有关前</w:t>
      </w:r>
      <w:r>
        <w:rPr>
          <w:rFonts w:ascii="宋体" w:hAnsi="宋体" w:eastAsia="宋体" w:cs="宋体"/>
          <w:sz w:val="30"/>
          <w:szCs w:val="30"/>
        </w:rPr>
        <w:t xml:space="preserve"> 额叶皮质对表征的形成起关键作用的看法。</w:t>
      </w:r>
      <w:r>
        <w:rPr>
          <w:rFonts w:ascii="宋体" w:hAnsi="宋体" w:eastAsia="宋体" w:cs="宋体"/>
          <w:spacing w:val="-1"/>
          <w:sz w:val="30"/>
          <w:szCs w:val="30"/>
        </w:rPr>
        <w:t>但是，通过何种方式呢？我</w:t>
      </w:r>
      <w:r>
        <w:rPr>
          <w:rFonts w:ascii="宋体" w:hAnsi="宋体" w:eastAsia="宋体" w:cs="宋体"/>
          <w:sz w:val="30"/>
          <w:szCs w:val="30"/>
        </w:rPr>
        <w:t xml:space="preserve"> </w:t>
      </w:r>
      <w:r>
        <w:rPr>
          <w:rFonts w:ascii="宋体" w:hAnsi="宋体" w:eastAsia="宋体" w:cs="宋体"/>
          <w:spacing w:val="-1"/>
          <w:sz w:val="30"/>
          <w:szCs w:val="30"/>
        </w:rPr>
        <w:t>们至少应该考虑若干可能性。</w:t>
      </w:r>
    </w:p>
    <w:p w14:paraId="5F22D076">
      <w:pPr>
        <w:spacing w:before="153" w:line="220" w:lineRule="auto"/>
        <w:ind w:left="605"/>
        <w:rPr>
          <w:rFonts w:ascii="宋体" w:hAnsi="宋体" w:eastAsia="宋体" w:cs="宋体"/>
          <w:sz w:val="30"/>
          <w:szCs w:val="30"/>
        </w:rPr>
      </w:pPr>
      <w:r>
        <w:rPr>
          <w:rFonts w:ascii="宋体" w:hAnsi="宋体" w:eastAsia="宋体" w:cs="宋体"/>
          <w:spacing w:val="-1"/>
          <w:sz w:val="30"/>
          <w:szCs w:val="30"/>
        </w:rPr>
        <w:t>首先，让我们来思考两种表征，分别是真实的和以行为者为中心</w:t>
      </w:r>
    </w:p>
    <w:p w14:paraId="1B8F6FFC">
      <w:pPr>
        <w:spacing w:before="2" w:line="220" w:lineRule="auto"/>
        <w:ind w:left="25"/>
        <w:rPr>
          <w:rFonts w:ascii="宋体" w:hAnsi="宋体" w:eastAsia="宋体" w:cs="宋体"/>
          <w:sz w:val="30"/>
          <w:szCs w:val="30"/>
        </w:rPr>
      </w:pPr>
      <w:r>
        <w:rPr>
          <w:rFonts w:ascii="宋体" w:hAnsi="宋体" w:eastAsia="宋体" w:cs="宋体"/>
          <w:spacing w:val="-1"/>
          <w:sz w:val="30"/>
          <w:szCs w:val="30"/>
        </w:rPr>
        <w:t>的。真实的表征反映的是外部世界的不同方面之间的关</w:t>
      </w:r>
      <w:r>
        <w:rPr>
          <w:rFonts w:ascii="宋体" w:hAnsi="宋体" w:eastAsia="宋体" w:cs="宋体"/>
          <w:spacing w:val="-2"/>
          <w:sz w:val="30"/>
          <w:szCs w:val="30"/>
        </w:rPr>
        <w:t>系，以行为者为</w:t>
      </w:r>
    </w:p>
    <w:p w14:paraId="5C27A39A">
      <w:pPr>
        <w:spacing w:line="220" w:lineRule="auto"/>
        <w:rPr>
          <w:rFonts w:ascii="宋体" w:hAnsi="宋体" w:eastAsia="宋体" w:cs="宋体"/>
          <w:sz w:val="30"/>
          <w:szCs w:val="30"/>
        </w:rPr>
        <w:sectPr>
          <w:pgSz w:w="12240" w:h="15840"/>
          <w:pgMar w:top="400" w:right="1440" w:bottom="400" w:left="1450" w:header="0" w:footer="0" w:gutter="0"/>
          <w:cols w:space="720" w:num="1"/>
        </w:sectPr>
      </w:pPr>
    </w:p>
    <w:p w14:paraId="34113454">
      <w:pPr>
        <w:pStyle w:val="2"/>
      </w:pPr>
    </w:p>
    <w:p w14:paraId="71DAC11C">
      <w:pPr>
        <w:pStyle w:val="2"/>
        <w:spacing w:line="241" w:lineRule="auto"/>
      </w:pPr>
    </w:p>
    <w:p w14:paraId="1A25C47E">
      <w:pPr>
        <w:pStyle w:val="2"/>
        <w:spacing w:line="241" w:lineRule="auto"/>
      </w:pPr>
    </w:p>
    <w:p w14:paraId="3659D816">
      <w:pPr>
        <w:pStyle w:val="2"/>
        <w:spacing w:line="241" w:lineRule="auto"/>
      </w:pPr>
    </w:p>
    <w:p w14:paraId="6F86A60D">
      <w:pPr>
        <w:spacing w:before="97" w:line="222" w:lineRule="auto"/>
        <w:ind w:right="60" w:firstLine="30"/>
        <w:rPr>
          <w:rFonts w:ascii="宋体" w:hAnsi="宋体" w:eastAsia="宋体" w:cs="宋体"/>
          <w:sz w:val="30"/>
          <w:szCs w:val="30"/>
        </w:rPr>
      </w:pPr>
      <w:r>
        <w:rPr>
          <w:rFonts w:ascii="宋体" w:hAnsi="宋体" w:eastAsia="宋体" w:cs="宋体"/>
          <w:spacing w:val="-1"/>
          <w:sz w:val="30"/>
          <w:szCs w:val="30"/>
        </w:rPr>
        <w:t>中心的表征反映的是各种目标、方式和结果之间</w:t>
      </w:r>
      <w:r>
        <w:rPr>
          <w:rFonts w:ascii="宋体" w:hAnsi="宋体" w:eastAsia="宋体" w:cs="宋体"/>
          <w:spacing w:val="-2"/>
          <w:sz w:val="30"/>
          <w:szCs w:val="30"/>
        </w:rPr>
        <w:t>的关系。我们很容易会</w:t>
      </w:r>
      <w:r>
        <w:rPr>
          <w:rFonts w:ascii="宋体" w:hAnsi="宋体" w:eastAsia="宋体" w:cs="宋体"/>
          <w:sz w:val="30"/>
          <w:szCs w:val="30"/>
        </w:rPr>
        <w:t xml:space="preserve"> 假定真实的表征主要存在于后皮质，而以行为</w:t>
      </w:r>
      <w:r>
        <w:rPr>
          <w:rFonts w:ascii="宋体" w:hAnsi="宋体" w:eastAsia="宋体" w:cs="宋体"/>
          <w:spacing w:val="-1"/>
          <w:sz w:val="30"/>
          <w:szCs w:val="30"/>
        </w:rPr>
        <w:t>者为中心的表征主要存在</w:t>
      </w:r>
      <w:r>
        <w:rPr>
          <w:rFonts w:ascii="宋体" w:hAnsi="宋体" w:eastAsia="宋体" w:cs="宋体"/>
          <w:sz w:val="30"/>
          <w:szCs w:val="30"/>
        </w:rPr>
        <w:t xml:space="preserve"> 于前额叶皮质。但是，这显然是过分简化了，</w:t>
      </w:r>
      <w:r>
        <w:rPr>
          <w:rFonts w:ascii="宋体" w:hAnsi="宋体" w:eastAsia="宋体" w:cs="宋体"/>
          <w:spacing w:val="-1"/>
          <w:sz w:val="30"/>
          <w:szCs w:val="30"/>
        </w:rPr>
        <w:t>因为以行为者为中心的表</w:t>
      </w:r>
      <w:r>
        <w:rPr>
          <w:rFonts w:ascii="宋体" w:hAnsi="宋体" w:eastAsia="宋体" w:cs="宋体"/>
          <w:sz w:val="30"/>
          <w:szCs w:val="30"/>
        </w:rPr>
        <w:t xml:space="preserve"> 征不仅涉及行为，而且与事物有关（比如，</w:t>
      </w:r>
      <w:r>
        <w:rPr>
          <w:rFonts w:ascii="Times New Roman" w:hAnsi="Times New Roman" w:eastAsia="Times New Roman" w:cs="Times New Roman"/>
          <w:sz w:val="30"/>
          <w:szCs w:val="30"/>
        </w:rPr>
        <w:t>“</w:t>
      </w:r>
      <w:r>
        <w:rPr>
          <w:rFonts w:ascii="宋体" w:hAnsi="宋体" w:eastAsia="宋体" w:cs="宋体"/>
          <w:spacing w:val="-1"/>
          <w:sz w:val="30"/>
          <w:szCs w:val="30"/>
        </w:rPr>
        <w:t>为了减肥我不得不减少去</w:t>
      </w:r>
      <w:r>
        <w:rPr>
          <w:rFonts w:ascii="宋体" w:hAnsi="宋体" w:eastAsia="宋体" w:cs="宋体"/>
          <w:sz w:val="30"/>
          <w:szCs w:val="30"/>
        </w:rPr>
        <w:t xml:space="preserve">  </w:t>
      </w:r>
      <w:r>
        <w:rPr>
          <w:rFonts w:ascii="宋体" w:hAnsi="宋体" w:eastAsia="宋体" w:cs="宋体"/>
          <w:spacing w:val="-1"/>
          <w:sz w:val="30"/>
          <w:szCs w:val="30"/>
        </w:rPr>
        <w:t>我最喜欢的餐厅</w:t>
      </w:r>
      <w:r>
        <w:rPr>
          <w:rFonts w:ascii="Times New Roman" w:hAnsi="Times New Roman" w:eastAsia="Times New Roman" w:cs="Times New Roman"/>
          <w:spacing w:val="-1"/>
          <w:sz w:val="30"/>
          <w:szCs w:val="30"/>
        </w:rPr>
        <w:t>‘</w:t>
      </w:r>
      <w:r>
        <w:rPr>
          <w:rFonts w:ascii="宋体" w:hAnsi="宋体" w:eastAsia="宋体" w:cs="宋体"/>
          <w:spacing w:val="-1"/>
          <w:sz w:val="30"/>
          <w:szCs w:val="30"/>
        </w:rPr>
        <w:t>彼得罗相</w:t>
      </w:r>
      <w:r>
        <w:rPr>
          <w:rFonts w:ascii="Times New Roman" w:hAnsi="Times New Roman" w:eastAsia="Times New Roman" w:cs="Times New Roman"/>
          <w:spacing w:val="-1"/>
          <w:sz w:val="30"/>
          <w:szCs w:val="30"/>
        </w:rPr>
        <w:t>’</w:t>
      </w:r>
      <w:r>
        <w:rPr>
          <w:rFonts w:ascii="宋体" w:hAnsi="宋体" w:eastAsia="宋体" w:cs="宋体"/>
          <w:spacing w:val="-1"/>
          <w:sz w:val="30"/>
          <w:szCs w:val="30"/>
        </w:rPr>
        <w:t>和</w:t>
      </w:r>
      <w:r>
        <w:rPr>
          <w:rFonts w:ascii="Times New Roman" w:hAnsi="Times New Roman" w:eastAsia="Times New Roman" w:cs="Times New Roman"/>
          <w:spacing w:val="-1"/>
          <w:sz w:val="30"/>
          <w:szCs w:val="30"/>
        </w:rPr>
        <w:t>‘</w:t>
      </w:r>
      <w:r>
        <w:rPr>
          <w:rFonts w:ascii="宋体" w:hAnsi="宋体" w:eastAsia="宋体" w:cs="宋体"/>
          <w:spacing w:val="-1"/>
          <w:sz w:val="30"/>
          <w:szCs w:val="30"/>
        </w:rPr>
        <w:t>俄罗斯茶餐厅</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的次数</w:t>
      </w:r>
      <w:r>
        <w:rPr>
          <w:rFonts w:ascii="Times New Roman" w:hAnsi="Times New Roman" w:eastAsia="Times New Roman" w:cs="Times New Roman"/>
          <w:spacing w:val="-1"/>
          <w:sz w:val="30"/>
          <w:szCs w:val="30"/>
        </w:rPr>
        <w:t>”</w:t>
      </w:r>
      <w:r>
        <w:rPr>
          <w:rFonts w:ascii="宋体" w:hAnsi="宋体" w:eastAsia="宋体" w:cs="宋体"/>
          <w:spacing w:val="10"/>
          <w:sz w:val="30"/>
          <w:szCs w:val="30"/>
        </w:rPr>
        <w:t>），</w:t>
      </w:r>
      <w:r>
        <w:rPr>
          <w:rFonts w:ascii="宋体" w:hAnsi="宋体" w:eastAsia="宋体" w:cs="宋体"/>
          <w:spacing w:val="-1"/>
          <w:sz w:val="30"/>
          <w:szCs w:val="30"/>
        </w:rPr>
        <w:t>真实的表征不</w:t>
      </w:r>
      <w:r>
        <w:rPr>
          <w:rFonts w:ascii="宋体" w:hAnsi="宋体" w:eastAsia="宋体" w:cs="宋体"/>
          <w:spacing w:val="1"/>
          <w:sz w:val="30"/>
          <w:szCs w:val="30"/>
        </w:rPr>
        <w:t xml:space="preserve"> 仅包括事物，也包括行动（正如</w:t>
      </w:r>
      <w:r>
        <w:rPr>
          <w:rFonts w:ascii="Times New Roman" w:hAnsi="Times New Roman" w:eastAsia="Times New Roman" w:cs="Times New Roman"/>
          <w:spacing w:val="1"/>
          <w:sz w:val="30"/>
          <w:szCs w:val="30"/>
        </w:rPr>
        <w:t>“</w:t>
      </w:r>
      <w:r>
        <w:rPr>
          <w:rFonts w:ascii="宋体" w:hAnsi="宋体" w:eastAsia="宋体" w:cs="宋体"/>
          <w:spacing w:val="1"/>
          <w:sz w:val="30"/>
          <w:szCs w:val="30"/>
        </w:rPr>
        <w:t>茶杯之于喝水好比</w:t>
      </w:r>
      <w:r>
        <w:rPr>
          <w:rFonts w:ascii="宋体" w:hAnsi="宋体" w:eastAsia="宋体" w:cs="宋体"/>
          <w:sz w:val="30"/>
          <w:szCs w:val="30"/>
        </w:rPr>
        <w:t>剪刀之于切割</w:t>
      </w:r>
      <w:r>
        <w:rPr>
          <w:rFonts w:ascii="Times New Roman" w:hAnsi="Times New Roman" w:eastAsia="Times New Roman" w:cs="Times New Roman"/>
          <w:sz w:val="30"/>
          <w:szCs w:val="30"/>
        </w:rPr>
        <w:t>”</w:t>
      </w:r>
      <w:r>
        <w:rPr>
          <w:rFonts w:ascii="宋体" w:hAnsi="宋体" w:eastAsia="宋体" w:cs="宋体"/>
          <w:sz w:val="30"/>
          <w:szCs w:val="30"/>
        </w:rPr>
        <w:t>）。 因此，将真实的表征和以行为者为中心的表征</w:t>
      </w:r>
      <w:r>
        <w:rPr>
          <w:rFonts w:ascii="宋体" w:hAnsi="宋体" w:eastAsia="宋体" w:cs="宋体"/>
          <w:spacing w:val="-1"/>
          <w:sz w:val="30"/>
          <w:szCs w:val="30"/>
        </w:rPr>
        <w:t>与后皮质和前额叶皮质简</w:t>
      </w:r>
      <w:r>
        <w:rPr>
          <w:rFonts w:ascii="宋体" w:hAnsi="宋体" w:eastAsia="宋体" w:cs="宋体"/>
          <w:sz w:val="30"/>
          <w:szCs w:val="30"/>
        </w:rPr>
        <w:t xml:space="preserve"> 单地一一对应不是绝对正确的，即使它有一定</w:t>
      </w:r>
      <w:r>
        <w:rPr>
          <w:rFonts w:ascii="宋体" w:hAnsi="宋体" w:eastAsia="宋体" w:cs="宋体"/>
          <w:spacing w:val="-1"/>
          <w:sz w:val="30"/>
          <w:szCs w:val="30"/>
        </w:rPr>
        <w:t>的道理。如果要让这个理</w:t>
      </w:r>
      <w:r>
        <w:rPr>
          <w:rFonts w:ascii="宋体" w:hAnsi="宋体" w:eastAsia="宋体" w:cs="宋体"/>
          <w:sz w:val="30"/>
          <w:szCs w:val="30"/>
        </w:rPr>
        <w:t xml:space="preserve"> 论在一定程度上说得通，一定要对后皮质这个</w:t>
      </w:r>
      <w:r>
        <w:rPr>
          <w:rFonts w:ascii="宋体" w:hAnsi="宋体" w:eastAsia="宋体" w:cs="宋体"/>
          <w:spacing w:val="-1"/>
          <w:sz w:val="30"/>
          <w:szCs w:val="30"/>
        </w:rPr>
        <w:t>概念的范围进行扩充，使</w:t>
      </w:r>
      <w:r>
        <w:rPr>
          <w:rFonts w:ascii="宋体" w:hAnsi="宋体" w:eastAsia="宋体" w:cs="宋体"/>
          <w:sz w:val="30"/>
          <w:szCs w:val="30"/>
        </w:rPr>
        <w:t xml:space="preserve"> </w:t>
      </w:r>
      <w:r>
        <w:rPr>
          <w:rFonts w:ascii="宋体" w:hAnsi="宋体" w:eastAsia="宋体" w:cs="宋体"/>
          <w:spacing w:val="-1"/>
          <w:sz w:val="30"/>
          <w:szCs w:val="30"/>
        </w:rPr>
        <w:t>其包括运动皮质和运动前区皮质，从而得到</w:t>
      </w:r>
      <w:r>
        <w:rPr>
          <w:rFonts w:ascii="Times New Roman" w:hAnsi="Times New Roman" w:eastAsia="Times New Roman" w:cs="Times New Roman"/>
          <w:spacing w:val="-1"/>
          <w:sz w:val="30"/>
          <w:szCs w:val="30"/>
        </w:rPr>
        <w:t>“</w:t>
      </w:r>
      <w:r>
        <w:rPr>
          <w:rFonts w:ascii="宋体" w:hAnsi="宋体" w:eastAsia="宋体" w:cs="宋体"/>
          <w:spacing w:val="-1"/>
          <w:sz w:val="30"/>
          <w:szCs w:val="30"/>
        </w:rPr>
        <w:t>扩充后的后皮质</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30A35824">
      <w:pPr>
        <w:spacing w:before="152" w:line="222" w:lineRule="auto"/>
        <w:ind w:left="1" w:right="60" w:firstLine="605"/>
        <w:rPr>
          <w:rFonts w:ascii="宋体" w:hAnsi="宋体" w:eastAsia="宋体" w:cs="宋体"/>
          <w:sz w:val="30"/>
          <w:szCs w:val="30"/>
        </w:rPr>
      </w:pPr>
      <w:r>
        <w:rPr>
          <w:rFonts w:ascii="宋体" w:hAnsi="宋体" w:eastAsia="宋体" w:cs="宋体"/>
          <w:spacing w:val="-1"/>
          <w:sz w:val="30"/>
          <w:szCs w:val="30"/>
        </w:rPr>
        <w:t>不过，这又产生了问题。真实的表征和以行为者为中心的表征是由</w:t>
      </w:r>
      <w:r>
        <w:rPr>
          <w:rFonts w:ascii="宋体" w:hAnsi="宋体" w:eastAsia="宋体" w:cs="宋体"/>
          <w:spacing w:val="11"/>
          <w:sz w:val="30"/>
          <w:szCs w:val="30"/>
        </w:rPr>
        <w:t xml:space="preserve"> </w:t>
      </w:r>
      <w:r>
        <w:rPr>
          <w:rFonts w:ascii="宋体" w:hAnsi="宋体" w:eastAsia="宋体" w:cs="宋体"/>
          <w:sz w:val="30"/>
          <w:szCs w:val="30"/>
        </w:rPr>
        <w:t>本质上相同的元素</w:t>
      </w:r>
      <w:r>
        <w:rPr>
          <w:rFonts w:ascii="Times New Roman" w:hAnsi="Times New Roman" w:eastAsia="Times New Roman" w:cs="Times New Roman"/>
          <w:sz w:val="30"/>
          <w:szCs w:val="30"/>
        </w:rPr>
        <w:t>“</w:t>
      </w:r>
      <w:r>
        <w:rPr>
          <w:rFonts w:ascii="宋体" w:hAnsi="宋体" w:eastAsia="宋体" w:cs="宋体"/>
          <w:sz w:val="30"/>
          <w:szCs w:val="30"/>
        </w:rPr>
        <w:t>通用集</w:t>
      </w:r>
      <w:r>
        <w:rPr>
          <w:rFonts w:ascii="Times New Roman" w:hAnsi="Times New Roman" w:eastAsia="Times New Roman" w:cs="Times New Roman"/>
          <w:sz w:val="30"/>
          <w:szCs w:val="30"/>
        </w:rPr>
        <w:t>”</w:t>
      </w:r>
      <w:r>
        <w:rPr>
          <w:rFonts w:ascii="宋体" w:hAnsi="宋体" w:eastAsia="宋体" w:cs="宋体"/>
          <w:sz w:val="30"/>
          <w:szCs w:val="30"/>
        </w:rPr>
        <w:t>构成的；二者仅仅</w:t>
      </w:r>
      <w:r>
        <w:rPr>
          <w:rFonts w:ascii="宋体" w:hAnsi="宋体" w:eastAsia="宋体" w:cs="宋体"/>
          <w:spacing w:val="-1"/>
          <w:sz w:val="30"/>
          <w:szCs w:val="30"/>
        </w:rPr>
        <w:t>是</w:t>
      </w:r>
      <w:r>
        <w:rPr>
          <w:rFonts w:ascii="Times New Roman" w:hAnsi="Times New Roman" w:eastAsia="Times New Roman" w:cs="Times New Roman"/>
          <w:spacing w:val="-1"/>
          <w:sz w:val="30"/>
          <w:szCs w:val="30"/>
        </w:rPr>
        <w:t>“</w:t>
      </w:r>
      <w:r>
        <w:rPr>
          <w:rFonts w:ascii="宋体" w:hAnsi="宋体" w:eastAsia="宋体" w:cs="宋体"/>
          <w:spacing w:val="-1"/>
          <w:sz w:val="30"/>
          <w:szCs w:val="30"/>
        </w:rPr>
        <w:t>解决问题</w:t>
      </w:r>
      <w:r>
        <w:rPr>
          <w:rFonts w:ascii="Times New Roman" w:hAnsi="Times New Roman" w:eastAsia="Times New Roman" w:cs="Times New Roman"/>
          <w:spacing w:val="-1"/>
          <w:sz w:val="30"/>
          <w:szCs w:val="30"/>
        </w:rPr>
        <w:t>”</w:t>
      </w:r>
      <w:r>
        <w:rPr>
          <w:rFonts w:ascii="宋体" w:hAnsi="宋体" w:eastAsia="宋体" w:cs="宋体"/>
          <w:spacing w:val="-1"/>
          <w:sz w:val="30"/>
          <w:szCs w:val="30"/>
        </w:rPr>
        <w:t>的两种不同</w:t>
      </w:r>
      <w:r>
        <w:rPr>
          <w:rFonts w:ascii="宋体" w:hAnsi="宋体" w:eastAsia="宋体" w:cs="宋体"/>
          <w:sz w:val="30"/>
          <w:szCs w:val="30"/>
        </w:rPr>
        <w:t xml:space="preserve"> </w:t>
      </w:r>
      <w:r>
        <w:rPr>
          <w:rFonts w:ascii="宋体" w:hAnsi="宋体" w:eastAsia="宋体" w:cs="宋体"/>
          <w:spacing w:val="-2"/>
          <w:sz w:val="30"/>
          <w:szCs w:val="30"/>
        </w:rPr>
        <w:t>的方法，而对世界的表征正是所谓的</w:t>
      </w:r>
      <w:r>
        <w:rPr>
          <w:rFonts w:ascii="Times New Roman" w:hAnsi="Times New Roman" w:eastAsia="Times New Roman" w:cs="Times New Roman"/>
          <w:spacing w:val="-2"/>
          <w:sz w:val="30"/>
          <w:szCs w:val="30"/>
        </w:rPr>
        <w:t>“</w:t>
      </w:r>
      <w:r>
        <w:rPr>
          <w:rFonts w:ascii="宋体" w:hAnsi="宋体" w:eastAsia="宋体" w:cs="宋体"/>
          <w:spacing w:val="-2"/>
          <w:sz w:val="30"/>
          <w:szCs w:val="30"/>
        </w:rPr>
        <w:t>问题</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。所以，任何将真实的表征</w:t>
      </w:r>
      <w:r>
        <w:rPr>
          <w:rFonts w:ascii="宋体" w:hAnsi="宋体" w:eastAsia="宋体" w:cs="宋体"/>
          <w:sz w:val="30"/>
          <w:szCs w:val="30"/>
        </w:rPr>
        <w:t xml:space="preserve"> 与后皮质联系起来，将以行为者为中心的表</w:t>
      </w:r>
      <w:r>
        <w:rPr>
          <w:rFonts w:ascii="宋体" w:hAnsi="宋体" w:eastAsia="宋体" w:cs="宋体"/>
          <w:spacing w:val="-1"/>
          <w:sz w:val="30"/>
          <w:szCs w:val="30"/>
        </w:rPr>
        <w:t>征与前额叶皮质联系起来的</w:t>
      </w:r>
      <w:r>
        <w:rPr>
          <w:rFonts w:ascii="宋体" w:hAnsi="宋体" w:eastAsia="宋体" w:cs="宋体"/>
          <w:sz w:val="30"/>
          <w:szCs w:val="30"/>
        </w:rPr>
        <w:t xml:space="preserve"> 理论实际上都暗示了某种重复：它们是受神</w:t>
      </w:r>
      <w:r>
        <w:rPr>
          <w:rFonts w:ascii="宋体" w:hAnsi="宋体" w:eastAsia="宋体" w:cs="宋体"/>
          <w:spacing w:val="-1"/>
          <w:sz w:val="30"/>
          <w:szCs w:val="30"/>
        </w:rPr>
        <w:t>经解剖学上不同的两个皮质</w:t>
      </w:r>
      <w:r>
        <w:rPr>
          <w:rFonts w:ascii="宋体" w:hAnsi="宋体" w:eastAsia="宋体" w:cs="宋体"/>
          <w:sz w:val="30"/>
          <w:szCs w:val="30"/>
        </w:rPr>
        <w:t xml:space="preserve"> 区域调节的本质上类似的两个集合，涉及不</w:t>
      </w:r>
      <w:r>
        <w:rPr>
          <w:rFonts w:ascii="宋体" w:hAnsi="宋体" w:eastAsia="宋体" w:cs="宋体"/>
          <w:spacing w:val="-1"/>
          <w:sz w:val="30"/>
          <w:szCs w:val="30"/>
        </w:rPr>
        <w:t>同的度量方法。虽然我大致</w:t>
      </w:r>
      <w:r>
        <w:rPr>
          <w:rFonts w:ascii="宋体" w:hAnsi="宋体" w:eastAsia="宋体" w:cs="宋体"/>
          <w:sz w:val="30"/>
          <w:szCs w:val="30"/>
        </w:rPr>
        <w:t xml:space="preserve"> 同意已故的史蒂文</w:t>
      </w:r>
      <w:r>
        <w:rPr>
          <w:rFonts w:ascii="Times New Roman" w:hAnsi="Times New Roman" w:eastAsia="Times New Roman" w:cs="Times New Roman"/>
          <w:sz w:val="30"/>
          <w:szCs w:val="30"/>
        </w:rPr>
        <w:t>·</w:t>
      </w:r>
      <w:r>
        <w:rPr>
          <w:rFonts w:ascii="宋体" w:hAnsi="宋体" w:eastAsia="宋体" w:cs="宋体"/>
          <w:sz w:val="30"/>
          <w:szCs w:val="30"/>
        </w:rPr>
        <w:t>古尔德</w:t>
      </w:r>
      <w:r>
        <w:rPr>
          <w:rFonts w:ascii="Times New Roman" w:hAnsi="Times New Roman" w:eastAsia="Times New Roman" w:cs="Times New Roman"/>
          <w:sz w:val="30"/>
          <w:szCs w:val="30"/>
        </w:rPr>
        <w:t>“</w:t>
      </w:r>
      <w:r>
        <w:rPr>
          <w:rFonts w:ascii="宋体" w:hAnsi="宋体" w:eastAsia="宋体" w:cs="宋体"/>
          <w:sz w:val="30"/>
          <w:szCs w:val="30"/>
        </w:rPr>
        <w:t>进化是愚蠢的</w:t>
      </w:r>
      <w:r>
        <w:rPr>
          <w:rFonts w:ascii="Times New Roman" w:hAnsi="Times New Roman" w:eastAsia="Times New Roman" w:cs="Times New Roman"/>
          <w:sz w:val="30"/>
          <w:szCs w:val="30"/>
        </w:rPr>
        <w:t>”</w:t>
      </w:r>
      <w:r>
        <w:rPr>
          <w:rFonts w:ascii="宋体" w:hAnsi="宋体" w:eastAsia="宋体" w:cs="宋体"/>
          <w:spacing w:val="-1"/>
          <w:sz w:val="30"/>
          <w:szCs w:val="30"/>
        </w:rPr>
        <w:t>的观点，但是究竟能有多愚</w:t>
      </w:r>
      <w:r>
        <w:rPr>
          <w:rFonts w:ascii="宋体" w:hAnsi="宋体" w:eastAsia="宋体" w:cs="宋体"/>
          <w:sz w:val="30"/>
          <w:szCs w:val="30"/>
        </w:rPr>
        <w:t xml:space="preserve">  </w:t>
      </w:r>
      <w:r>
        <w:rPr>
          <w:rFonts w:ascii="宋体" w:hAnsi="宋体" w:eastAsia="宋体" w:cs="宋体"/>
          <w:spacing w:val="-1"/>
          <w:sz w:val="30"/>
          <w:szCs w:val="30"/>
        </w:rPr>
        <w:t>蠢呢？杰奎因</w:t>
      </w:r>
      <w:r>
        <w:rPr>
          <w:rFonts w:ascii="Times New Roman" w:hAnsi="Times New Roman" w:eastAsia="Times New Roman" w:cs="Times New Roman"/>
          <w:spacing w:val="-1"/>
          <w:sz w:val="30"/>
          <w:szCs w:val="30"/>
        </w:rPr>
        <w:t>·</w:t>
      </w:r>
      <w:r>
        <w:fldChar w:fldCharType="begin"/>
      </w:r>
      <w:r>
        <w:instrText xml:space="preserve"> HYPERLINK \l "bookmark67" </w:instrText>
      </w:r>
      <w:r>
        <w:fldChar w:fldCharType="separate"/>
      </w:r>
      <w:r>
        <w:rPr>
          <w:rFonts w:ascii="宋体" w:hAnsi="宋体" w:eastAsia="宋体" w:cs="宋体"/>
          <w:spacing w:val="-1"/>
          <w:sz w:val="30"/>
          <w:szCs w:val="30"/>
        </w:rPr>
        <w:t>弗斯特</w:t>
      </w:r>
      <w:r>
        <w:rPr>
          <w:position w:val="-5"/>
          <w:sz w:val="30"/>
          <w:szCs w:val="30"/>
        </w:rPr>
        <w:drawing>
          <wp:inline distT="0" distB="0" distL="0" distR="0">
            <wp:extent cx="115570" cy="190500"/>
            <wp:effectExtent l="0" t="0" r="0" b="0"/>
            <wp:docPr id="294" name="IM 294"/>
            <wp:cNvGraphicFramePr/>
            <a:graphic xmlns:a="http://schemas.openxmlformats.org/drawingml/2006/main">
              <a:graphicData uri="http://schemas.openxmlformats.org/drawingml/2006/picture">
                <pic:pic xmlns:pic="http://schemas.openxmlformats.org/drawingml/2006/picture">
                  <pic:nvPicPr>
                    <pic:cNvPr id="294" name="IM 294"/>
                    <pic:cNvPicPr/>
                  </pic:nvPicPr>
                  <pic:blipFill>
                    <a:blip r:embed="rId78"/>
                    <a:stretch>
                      <a:fillRect/>
                    </a:stretch>
                  </pic:blipFill>
                  <pic:spPr>
                    <a:xfrm>
                      <a:off x="0" y="0"/>
                      <a:ext cx="115937" cy="190500"/>
                    </a:xfrm>
                    <a:prstGeom prst="rect">
                      <a:avLst/>
                    </a:prstGeom>
                  </pic:spPr>
                </pic:pic>
              </a:graphicData>
            </a:graphic>
          </wp:inline>
        </w:drawing>
      </w:r>
      <w:r>
        <w:rPr>
          <w:sz w:val="30"/>
          <w:szCs w:val="30"/>
        </w:rPr>
        <w:drawing>
          <wp:inline distT="0" distB="0" distL="0" distR="0">
            <wp:extent cx="115570" cy="228600"/>
            <wp:effectExtent l="0" t="0" r="0" b="0"/>
            <wp:docPr id="296" name="IM 296"/>
            <wp:cNvGraphicFramePr/>
            <a:graphic xmlns:a="http://schemas.openxmlformats.org/drawingml/2006/main">
              <a:graphicData uri="http://schemas.openxmlformats.org/drawingml/2006/picture">
                <pic:pic xmlns:pic="http://schemas.openxmlformats.org/drawingml/2006/picture">
                  <pic:nvPicPr>
                    <pic:cNvPr id="296" name="IM 296"/>
                    <pic:cNvPicPr/>
                  </pic:nvPicPr>
                  <pic:blipFill>
                    <a:blip r:embed="rId91"/>
                    <a:stretch>
                      <a:fillRect/>
                    </a:stretch>
                  </pic:blipFill>
                  <pic:spPr>
                    <a:xfrm>
                      <a:off x="0" y="0"/>
                      <a:ext cx="115937" cy="228600"/>
                    </a:xfrm>
                    <a:prstGeom prst="rect">
                      <a:avLst/>
                    </a:prstGeom>
                  </pic:spPr>
                </pic:pic>
              </a:graphicData>
            </a:graphic>
          </wp:inline>
        </w:drawing>
      </w:r>
      <w:r>
        <w:rPr>
          <w:sz w:val="30"/>
          <w:szCs w:val="30"/>
        </w:rPr>
        <w:fldChar w:fldCharType="end"/>
      </w:r>
      <w:r>
        <w:rPr>
          <w:rFonts w:ascii="宋体" w:hAnsi="宋体" w:eastAsia="宋体" w:cs="宋体"/>
          <w:spacing w:val="-1"/>
          <w:sz w:val="30"/>
          <w:szCs w:val="30"/>
        </w:rPr>
        <w:t>的观点是不是更符合生物学直觉呢？我在自己</w:t>
      </w:r>
      <w:r>
        <w:rPr>
          <w:rFonts w:ascii="宋体" w:hAnsi="宋体" w:eastAsia="宋体" w:cs="宋体"/>
          <w:spacing w:val="6"/>
          <w:sz w:val="30"/>
          <w:szCs w:val="30"/>
        </w:rPr>
        <w:t xml:space="preserve">  </w:t>
      </w:r>
      <w:r>
        <w:rPr>
          <w:rFonts w:ascii="宋体" w:hAnsi="宋体" w:eastAsia="宋体" w:cs="宋体"/>
          <w:sz w:val="30"/>
          <w:szCs w:val="30"/>
        </w:rPr>
        <w:t>对大脑的思考中也赞同这一观点：大脑就是</w:t>
      </w:r>
      <w:r>
        <w:rPr>
          <w:rFonts w:ascii="宋体" w:hAnsi="宋体" w:eastAsia="宋体" w:cs="宋体"/>
          <w:spacing w:val="-1"/>
          <w:sz w:val="30"/>
          <w:szCs w:val="30"/>
        </w:rPr>
        <w:t>一个通过无数的连接模式嵌</w:t>
      </w:r>
      <w:r>
        <w:rPr>
          <w:rFonts w:ascii="宋体" w:hAnsi="宋体" w:eastAsia="宋体" w:cs="宋体"/>
          <w:sz w:val="30"/>
          <w:szCs w:val="30"/>
        </w:rPr>
        <w:t xml:space="preserve"> 有大量回路的广泛通用网络。有两个关于该</w:t>
      </w:r>
      <w:r>
        <w:rPr>
          <w:rFonts w:ascii="宋体" w:hAnsi="宋体" w:eastAsia="宋体" w:cs="宋体"/>
          <w:spacing w:val="-1"/>
          <w:sz w:val="30"/>
          <w:szCs w:val="30"/>
        </w:rPr>
        <w:t>网络的有趣问题：这个网络</w:t>
      </w:r>
      <w:r>
        <w:rPr>
          <w:rFonts w:ascii="宋体" w:hAnsi="宋体" w:eastAsia="宋体" w:cs="宋体"/>
          <w:sz w:val="30"/>
          <w:szCs w:val="30"/>
        </w:rPr>
        <w:t xml:space="preserve"> 在哪里？它是如何形成的？我认为就网络的</w:t>
      </w:r>
      <w:r>
        <w:rPr>
          <w:rFonts w:ascii="宋体" w:hAnsi="宋体" w:eastAsia="宋体" w:cs="宋体"/>
          <w:spacing w:val="-1"/>
          <w:sz w:val="30"/>
          <w:szCs w:val="30"/>
        </w:rPr>
        <w:t>新皮质（这是一个重要的限</w:t>
      </w:r>
      <w:r>
        <w:rPr>
          <w:rFonts w:ascii="宋体" w:hAnsi="宋体" w:eastAsia="宋体" w:cs="宋体"/>
          <w:sz w:val="30"/>
          <w:szCs w:val="30"/>
        </w:rPr>
        <w:t xml:space="preserve"> 定语，因为还可能包括丘脑和纹状体）属性</w:t>
      </w:r>
      <w:r>
        <w:rPr>
          <w:rFonts w:ascii="宋体" w:hAnsi="宋体" w:eastAsia="宋体" w:cs="宋体"/>
          <w:spacing w:val="-1"/>
          <w:sz w:val="30"/>
          <w:szCs w:val="30"/>
        </w:rPr>
        <w:t>而言，这个通用网络存在于</w:t>
      </w:r>
      <w:r>
        <w:rPr>
          <w:rFonts w:ascii="宋体" w:hAnsi="宋体" w:eastAsia="宋体" w:cs="宋体"/>
          <w:sz w:val="30"/>
          <w:szCs w:val="30"/>
        </w:rPr>
        <w:t xml:space="preserve"> 扩大了的后皮质中，或许还存在于与扩大了</w:t>
      </w:r>
      <w:r>
        <w:rPr>
          <w:rFonts w:ascii="宋体" w:hAnsi="宋体" w:eastAsia="宋体" w:cs="宋体"/>
          <w:spacing w:val="-1"/>
          <w:sz w:val="30"/>
          <w:szCs w:val="30"/>
        </w:rPr>
        <w:t>的后皮质直接相连的丘脑和</w:t>
      </w:r>
      <w:r>
        <w:rPr>
          <w:rFonts w:ascii="宋体" w:hAnsi="宋体" w:eastAsia="宋体" w:cs="宋体"/>
          <w:sz w:val="30"/>
          <w:szCs w:val="30"/>
        </w:rPr>
        <w:t xml:space="preserve"> </w:t>
      </w:r>
      <w:r>
        <w:rPr>
          <w:rFonts w:ascii="宋体" w:hAnsi="宋体" w:eastAsia="宋体" w:cs="宋体"/>
          <w:spacing w:val="-1"/>
          <w:sz w:val="30"/>
          <w:szCs w:val="30"/>
        </w:rPr>
        <w:t>纹状体核团中。那么，前额叶皮质与皮质表征之间的关系是怎样的？</w:t>
      </w:r>
    </w:p>
    <w:p w14:paraId="26832FE1">
      <w:pPr>
        <w:spacing w:before="144" w:line="223" w:lineRule="auto"/>
        <w:ind w:firstLine="600"/>
        <w:jc w:val="both"/>
        <w:rPr>
          <w:rFonts w:ascii="宋体" w:hAnsi="宋体" w:eastAsia="宋体" w:cs="宋体"/>
          <w:sz w:val="30"/>
          <w:szCs w:val="30"/>
        </w:rPr>
      </w:pPr>
      <w:r>
        <w:rPr>
          <w:rFonts w:ascii="宋体" w:hAnsi="宋体" w:eastAsia="宋体" w:cs="宋体"/>
          <w:spacing w:val="-1"/>
          <w:sz w:val="30"/>
          <w:szCs w:val="30"/>
        </w:rPr>
        <w:t>将海马体引入讨论可能有助于理解上述关系。前额叶皮质与颞叶内</w:t>
      </w:r>
      <w:r>
        <w:rPr>
          <w:rFonts w:ascii="宋体" w:hAnsi="宋体" w:eastAsia="宋体" w:cs="宋体"/>
          <w:spacing w:val="18"/>
          <w:sz w:val="30"/>
          <w:szCs w:val="30"/>
        </w:rPr>
        <w:t xml:space="preserve"> </w:t>
      </w:r>
      <w:r>
        <w:rPr>
          <w:rFonts w:ascii="宋体" w:hAnsi="宋体" w:eastAsia="宋体" w:cs="宋体"/>
          <w:sz w:val="30"/>
          <w:szCs w:val="30"/>
        </w:rPr>
        <w:t>侧海马体结构对长期记忆形成的相对作用一向</w:t>
      </w:r>
      <w:r>
        <w:rPr>
          <w:rFonts w:ascii="宋体" w:hAnsi="宋体" w:eastAsia="宋体" w:cs="宋体"/>
          <w:spacing w:val="-1"/>
          <w:sz w:val="30"/>
          <w:szCs w:val="30"/>
        </w:rPr>
        <w:t>是大量辩论的主题，但是</w:t>
      </w:r>
      <w:r>
        <w:rPr>
          <w:rFonts w:ascii="宋体" w:hAnsi="宋体" w:eastAsia="宋体" w:cs="宋体"/>
          <w:sz w:val="30"/>
          <w:szCs w:val="30"/>
        </w:rPr>
        <w:t xml:space="preserve"> 一直没有得出结论。</w:t>
      </w:r>
      <w:r>
        <w:fldChar w:fldCharType="begin"/>
      </w:r>
      <w:r>
        <w:instrText xml:space="preserve"> HYPERLINK \l "bookmark68" </w:instrText>
      </w:r>
      <w:r>
        <w:fldChar w:fldCharType="separate"/>
      </w:r>
      <w:r>
        <w:rPr>
          <w:position w:val="-6"/>
          <w:sz w:val="30"/>
          <w:szCs w:val="30"/>
        </w:rPr>
        <w:drawing>
          <wp:inline distT="0" distB="0" distL="0" distR="0">
            <wp:extent cx="228600" cy="269875"/>
            <wp:effectExtent l="0" t="0" r="0" b="0"/>
            <wp:docPr id="298" name="IM 298"/>
            <wp:cNvGraphicFramePr/>
            <a:graphic xmlns:a="http://schemas.openxmlformats.org/drawingml/2006/main">
              <a:graphicData uri="http://schemas.openxmlformats.org/drawingml/2006/picture">
                <pic:pic xmlns:pic="http://schemas.openxmlformats.org/drawingml/2006/picture">
                  <pic:nvPicPr>
                    <pic:cNvPr id="298" name="IM 298"/>
                    <pic:cNvPicPr/>
                  </pic:nvPicPr>
                  <pic:blipFill>
                    <a:blip r:embed="rId34"/>
                    <a:stretch>
                      <a:fillRect/>
                    </a:stretch>
                  </pic:blipFill>
                  <pic:spPr>
                    <a:xfrm>
                      <a:off x="0" y="0"/>
                      <a:ext cx="228600" cy="269875"/>
                    </a:xfrm>
                    <a:prstGeom prst="rect">
                      <a:avLst/>
                    </a:prstGeom>
                  </pic:spPr>
                </pic:pic>
              </a:graphicData>
            </a:graphic>
          </wp:inline>
        </w:drawing>
      </w:r>
      <w:r>
        <w:rPr>
          <w:position w:val="-6"/>
          <w:sz w:val="30"/>
          <w:szCs w:val="30"/>
        </w:rPr>
        <w:fldChar w:fldCharType="end"/>
      </w:r>
      <w:r>
        <w:rPr>
          <w:rFonts w:ascii="宋体" w:hAnsi="宋体" w:eastAsia="宋体" w:cs="宋体"/>
          <w:sz w:val="30"/>
          <w:szCs w:val="30"/>
        </w:rPr>
        <w:t>我认为，理解二者作用</w:t>
      </w:r>
      <w:r>
        <w:rPr>
          <w:rFonts w:ascii="宋体" w:hAnsi="宋体" w:eastAsia="宋体" w:cs="宋体"/>
          <w:spacing w:val="-1"/>
          <w:sz w:val="30"/>
          <w:szCs w:val="30"/>
        </w:rPr>
        <w:t>的最佳方式是将其置于真</w:t>
      </w:r>
      <w:r>
        <w:rPr>
          <w:rFonts w:ascii="宋体" w:hAnsi="宋体" w:eastAsia="宋体" w:cs="宋体"/>
          <w:sz w:val="30"/>
          <w:szCs w:val="30"/>
        </w:rPr>
        <w:t xml:space="preserve"> 实的知识和以行为者为中心的知识的对比中；</w:t>
      </w:r>
      <w:r>
        <w:rPr>
          <w:rFonts w:ascii="宋体" w:hAnsi="宋体" w:eastAsia="宋体" w:cs="宋体"/>
          <w:spacing w:val="-1"/>
          <w:sz w:val="30"/>
          <w:szCs w:val="30"/>
        </w:rPr>
        <w:t>海马体对于真实表征的形</w:t>
      </w:r>
      <w:r>
        <w:rPr>
          <w:rFonts w:ascii="宋体" w:hAnsi="宋体" w:eastAsia="宋体" w:cs="宋体"/>
          <w:sz w:val="30"/>
          <w:szCs w:val="30"/>
        </w:rPr>
        <w:t xml:space="preserve"> 成所起的作用与前额叶皮质对于以行为者为中</w:t>
      </w:r>
      <w:r>
        <w:rPr>
          <w:rFonts w:ascii="宋体" w:hAnsi="宋体" w:eastAsia="宋体" w:cs="宋体"/>
          <w:spacing w:val="-1"/>
          <w:sz w:val="30"/>
          <w:szCs w:val="30"/>
        </w:rPr>
        <w:t>心表征的形成所起的作用</w:t>
      </w:r>
      <w:r>
        <w:rPr>
          <w:rFonts w:ascii="宋体" w:hAnsi="宋体" w:eastAsia="宋体" w:cs="宋体"/>
          <w:sz w:val="30"/>
          <w:szCs w:val="30"/>
        </w:rPr>
        <w:t xml:space="preserve"> </w:t>
      </w:r>
      <w:r>
        <w:rPr>
          <w:rFonts w:ascii="宋体" w:hAnsi="宋体" w:eastAsia="宋体" w:cs="宋体"/>
          <w:spacing w:val="-1"/>
          <w:sz w:val="30"/>
          <w:szCs w:val="30"/>
        </w:rPr>
        <w:t>之间有直接的平行关系。</w:t>
      </w:r>
    </w:p>
    <w:p w14:paraId="53555845">
      <w:pPr>
        <w:spacing w:before="154" w:line="222" w:lineRule="auto"/>
        <w:ind w:left="3" w:right="60" w:firstLine="622"/>
        <w:jc w:val="both"/>
        <w:rPr>
          <w:rFonts w:ascii="宋体" w:hAnsi="宋体" w:eastAsia="宋体" w:cs="宋体"/>
          <w:sz w:val="30"/>
          <w:szCs w:val="30"/>
        </w:rPr>
      </w:pPr>
      <w:r>
        <w:rPr>
          <w:rFonts w:ascii="宋体" w:hAnsi="宋体" w:eastAsia="宋体" w:cs="宋体"/>
          <w:spacing w:val="-1"/>
          <w:sz w:val="30"/>
          <w:szCs w:val="30"/>
        </w:rPr>
        <w:t>因此，我提出了下列观点：扩大了的后新皮质网</w:t>
      </w:r>
      <w:r>
        <w:rPr>
          <w:rFonts w:ascii="宋体" w:hAnsi="宋体" w:eastAsia="宋体" w:cs="宋体"/>
          <w:spacing w:val="-2"/>
          <w:sz w:val="30"/>
          <w:szCs w:val="30"/>
        </w:rPr>
        <w:t>络呈分布式，能持</w:t>
      </w:r>
      <w:r>
        <w:rPr>
          <w:rFonts w:ascii="宋体" w:hAnsi="宋体" w:eastAsia="宋体" w:cs="宋体"/>
          <w:sz w:val="30"/>
          <w:szCs w:val="30"/>
        </w:rPr>
        <w:t xml:space="preserve"> </w:t>
      </w:r>
      <w:r>
        <w:rPr>
          <w:rFonts w:ascii="宋体" w:hAnsi="宋体" w:eastAsia="宋体" w:cs="宋体"/>
          <w:spacing w:val="-1"/>
          <w:sz w:val="30"/>
          <w:szCs w:val="30"/>
        </w:rPr>
        <w:t>续反映外部世界的某些方面，海马体通过共同激活该网络的元素来促进</w:t>
      </w:r>
      <w:r>
        <w:rPr>
          <w:rFonts w:ascii="宋体" w:hAnsi="宋体" w:eastAsia="宋体" w:cs="宋体"/>
          <w:spacing w:val="17"/>
          <w:sz w:val="30"/>
          <w:szCs w:val="30"/>
        </w:rPr>
        <w:t xml:space="preserve"> </w:t>
      </w:r>
      <w:r>
        <w:rPr>
          <w:rFonts w:ascii="宋体" w:hAnsi="宋体" w:eastAsia="宋体" w:cs="宋体"/>
          <w:spacing w:val="-1"/>
          <w:sz w:val="30"/>
          <w:szCs w:val="30"/>
        </w:rPr>
        <w:t>长期真实储备的形成，即便此时在外部形成的原有知觉输入早已停止，</w:t>
      </w:r>
      <w:r>
        <w:rPr>
          <w:rFonts w:ascii="宋体" w:hAnsi="宋体" w:eastAsia="宋体" w:cs="宋体"/>
          <w:spacing w:val="17"/>
          <w:sz w:val="30"/>
          <w:szCs w:val="30"/>
        </w:rPr>
        <w:t xml:space="preserve"> </w:t>
      </w:r>
      <w:r>
        <w:rPr>
          <w:rFonts w:ascii="宋体" w:hAnsi="宋体" w:eastAsia="宋体" w:cs="宋体"/>
          <w:spacing w:val="-1"/>
          <w:sz w:val="30"/>
          <w:szCs w:val="30"/>
        </w:rPr>
        <w:t>这种促进作用仍在继续，能使在扩大了的后皮质中形成稳定的网络，这</w:t>
      </w:r>
    </w:p>
    <w:p w14:paraId="38D3FB27">
      <w:pPr>
        <w:spacing w:line="222" w:lineRule="auto"/>
        <w:rPr>
          <w:rFonts w:ascii="宋体" w:hAnsi="宋体" w:eastAsia="宋体" w:cs="宋体"/>
          <w:sz w:val="30"/>
          <w:szCs w:val="30"/>
        </w:rPr>
        <w:sectPr>
          <w:pgSz w:w="12240" w:h="15840"/>
          <w:pgMar w:top="400" w:right="1440" w:bottom="400" w:left="1449" w:header="0" w:footer="0" w:gutter="0"/>
          <w:cols w:space="720" w:num="1"/>
        </w:sectPr>
      </w:pPr>
    </w:p>
    <w:p w14:paraId="7479B7E8">
      <w:pPr>
        <w:pStyle w:val="2"/>
        <w:spacing w:line="248" w:lineRule="auto"/>
      </w:pPr>
    </w:p>
    <w:p w14:paraId="3B9649E5">
      <w:pPr>
        <w:pStyle w:val="2"/>
        <w:spacing w:line="249" w:lineRule="auto"/>
      </w:pPr>
    </w:p>
    <w:p w14:paraId="159A43C0">
      <w:pPr>
        <w:pStyle w:val="2"/>
        <w:spacing w:line="249" w:lineRule="auto"/>
      </w:pPr>
    </w:p>
    <w:p w14:paraId="13B8DF98">
      <w:pPr>
        <w:pStyle w:val="2"/>
        <w:spacing w:line="249" w:lineRule="auto"/>
      </w:pPr>
    </w:p>
    <w:p w14:paraId="6154F52A">
      <w:pPr>
        <w:spacing w:before="94" w:line="219" w:lineRule="auto"/>
        <w:ind w:left="4"/>
        <w:rPr>
          <w:rFonts w:ascii="宋体" w:hAnsi="宋体" w:eastAsia="宋体" w:cs="宋体"/>
          <w:sz w:val="29"/>
          <w:szCs w:val="29"/>
        </w:rPr>
      </w:pPr>
      <w:r>
        <w:rPr>
          <w:rFonts w:ascii="宋体" w:hAnsi="宋体" w:eastAsia="宋体" w:cs="宋体"/>
          <w:b/>
          <w:bCs/>
          <w:spacing w:val="-11"/>
          <w:sz w:val="29"/>
          <w:szCs w:val="29"/>
        </w:rPr>
        <w:t>也符合赫布“一起放电的神经元连在一起”的原理。</w:t>
      </w:r>
    </w:p>
    <w:p w14:paraId="173CDB92">
      <w:pPr>
        <w:spacing w:before="140" w:line="219" w:lineRule="auto"/>
        <w:ind w:right="9"/>
        <w:jc w:val="right"/>
        <w:rPr>
          <w:rFonts w:ascii="宋体" w:hAnsi="宋体" w:eastAsia="宋体" w:cs="宋体"/>
          <w:sz w:val="29"/>
          <w:szCs w:val="29"/>
        </w:rPr>
      </w:pPr>
      <w:r>
        <w:rPr>
          <w:rFonts w:ascii="宋体" w:hAnsi="宋体" w:eastAsia="宋体" w:cs="宋体"/>
          <w:spacing w:val="10"/>
          <w:sz w:val="29"/>
          <w:szCs w:val="29"/>
        </w:rPr>
        <w:t>相反，前额叶皮质通过共同激活目标、方法和结果的表</w:t>
      </w:r>
      <w:r>
        <w:rPr>
          <w:rFonts w:ascii="宋体" w:hAnsi="宋体" w:eastAsia="宋体" w:cs="宋体"/>
          <w:spacing w:val="9"/>
          <w:sz w:val="29"/>
          <w:szCs w:val="29"/>
        </w:rPr>
        <w:t>征来促进以</w:t>
      </w:r>
    </w:p>
    <w:p w14:paraId="5079C5D1">
      <w:pPr>
        <w:spacing w:before="11" w:line="219" w:lineRule="auto"/>
        <w:ind w:left="4"/>
        <w:rPr>
          <w:rFonts w:ascii="宋体" w:hAnsi="宋体" w:eastAsia="宋体" w:cs="宋体"/>
          <w:sz w:val="29"/>
          <w:szCs w:val="29"/>
        </w:rPr>
      </w:pPr>
      <w:r>
        <w:rPr>
          <w:rFonts w:ascii="宋体" w:hAnsi="宋体" w:eastAsia="宋体" w:cs="宋体"/>
          <w:b/>
          <w:bCs/>
          <w:spacing w:val="6"/>
          <w:sz w:val="29"/>
          <w:szCs w:val="29"/>
        </w:rPr>
        <w:t>行为者为中心的长期储备的形成，目标、方法和结果的表征也是分布式</w:t>
      </w:r>
    </w:p>
    <w:p w14:paraId="4E81399E">
      <w:pPr>
        <w:spacing w:before="23" w:line="229" w:lineRule="auto"/>
        <w:ind w:right="2"/>
        <w:rPr>
          <w:rFonts w:ascii="宋体" w:hAnsi="宋体" w:eastAsia="宋体" w:cs="宋体"/>
          <w:sz w:val="29"/>
          <w:szCs w:val="29"/>
        </w:rPr>
      </w:pPr>
      <w:r>
        <w:rPr>
          <w:rFonts w:ascii="宋体" w:hAnsi="宋体" w:eastAsia="宋体" w:cs="宋体"/>
          <w:spacing w:val="10"/>
          <w:sz w:val="29"/>
          <w:szCs w:val="29"/>
        </w:rPr>
        <w:t>扩大了的后皮质网络的组成部分。这导致在神经表征的</w:t>
      </w:r>
      <w:r>
        <w:rPr>
          <w:rFonts w:ascii="宋体" w:hAnsi="宋体" w:eastAsia="宋体" w:cs="宋体"/>
          <w:spacing w:val="9"/>
          <w:sz w:val="29"/>
          <w:szCs w:val="29"/>
        </w:rPr>
        <w:t>形成过程中，有</w:t>
      </w:r>
      <w:r>
        <w:rPr>
          <w:rFonts w:ascii="宋体" w:hAnsi="宋体" w:eastAsia="宋体" w:cs="宋体"/>
          <w:sz w:val="29"/>
          <w:szCs w:val="29"/>
        </w:rPr>
        <w:t xml:space="preserve"> </w:t>
      </w:r>
      <w:r>
        <w:rPr>
          <w:rFonts w:ascii="宋体" w:hAnsi="宋体" w:eastAsia="宋体" w:cs="宋体"/>
          <w:spacing w:val="10"/>
          <w:sz w:val="29"/>
          <w:szCs w:val="29"/>
        </w:rPr>
        <w:t>机体表现出了最大的优势。该过程涉及同一个基质，即扩大了的后皮质</w:t>
      </w:r>
      <w:r>
        <w:rPr>
          <w:rFonts w:ascii="宋体" w:hAnsi="宋体" w:eastAsia="宋体" w:cs="宋体"/>
          <w:spacing w:val="11"/>
          <w:sz w:val="29"/>
          <w:szCs w:val="29"/>
        </w:rPr>
        <w:t xml:space="preserve"> </w:t>
      </w:r>
      <w:r>
        <w:rPr>
          <w:rFonts w:ascii="宋体" w:hAnsi="宋体" w:eastAsia="宋体" w:cs="宋体"/>
          <w:spacing w:val="2"/>
          <w:sz w:val="29"/>
          <w:szCs w:val="29"/>
        </w:rPr>
        <w:t>网络，但采用了两种不同的共激活模式。不过，在某种程度上，</w:t>
      </w:r>
      <w:r>
        <w:rPr>
          <w:rFonts w:ascii="宋体" w:hAnsi="宋体" w:eastAsia="宋体" w:cs="宋体"/>
          <w:spacing w:val="97"/>
          <w:sz w:val="29"/>
          <w:szCs w:val="29"/>
        </w:rPr>
        <w:t xml:space="preserve"> </w:t>
      </w:r>
      <w:r>
        <w:rPr>
          <w:rFonts w:ascii="宋体" w:hAnsi="宋体" w:eastAsia="宋体" w:cs="宋体"/>
          <w:spacing w:val="2"/>
          <w:sz w:val="29"/>
          <w:szCs w:val="29"/>
        </w:rPr>
        <w:t>一旦某</w:t>
      </w:r>
      <w:r>
        <w:rPr>
          <w:rFonts w:ascii="宋体" w:hAnsi="宋体" w:eastAsia="宋体" w:cs="宋体"/>
          <w:sz w:val="29"/>
          <w:szCs w:val="29"/>
        </w:rPr>
        <w:t xml:space="preserve"> </w:t>
      </w:r>
      <w:r>
        <w:rPr>
          <w:rFonts w:ascii="宋体" w:hAnsi="宋体" w:eastAsia="宋体" w:cs="宋体"/>
          <w:spacing w:val="10"/>
          <w:sz w:val="29"/>
          <w:szCs w:val="29"/>
        </w:rPr>
        <w:t>些个体的目标和实现上述目标的方法之间的关系变得常规</w:t>
      </w:r>
      <w:r>
        <w:rPr>
          <w:rFonts w:ascii="宋体" w:hAnsi="宋体" w:eastAsia="宋体" w:cs="宋体"/>
          <w:spacing w:val="9"/>
          <w:sz w:val="29"/>
          <w:szCs w:val="29"/>
        </w:rPr>
        <w:t>化了，这对该</w:t>
      </w:r>
      <w:r>
        <w:rPr>
          <w:rFonts w:ascii="宋体" w:hAnsi="宋体" w:eastAsia="宋体" w:cs="宋体"/>
          <w:sz w:val="29"/>
          <w:szCs w:val="29"/>
        </w:rPr>
        <w:t xml:space="preserve"> </w:t>
      </w:r>
      <w:r>
        <w:rPr>
          <w:rFonts w:ascii="宋体" w:hAnsi="宋体" w:eastAsia="宋体" w:cs="宋体"/>
          <w:spacing w:val="3"/>
          <w:sz w:val="29"/>
          <w:szCs w:val="29"/>
        </w:rPr>
        <w:t>个体来说就变成了真实的长期储备。</w:t>
      </w:r>
      <w:r>
        <w:rPr>
          <w:rFonts w:ascii="宋体" w:hAnsi="宋体" w:eastAsia="宋体" w:cs="宋体"/>
          <w:spacing w:val="73"/>
          <w:sz w:val="29"/>
          <w:szCs w:val="29"/>
        </w:rPr>
        <w:t xml:space="preserve"> </w:t>
      </w:r>
      <w:r>
        <w:rPr>
          <w:rFonts w:ascii="宋体" w:hAnsi="宋体" w:eastAsia="宋体" w:cs="宋体"/>
          <w:spacing w:val="3"/>
          <w:sz w:val="29"/>
          <w:szCs w:val="29"/>
        </w:rPr>
        <w:t>一旦出现上述情况，前额叶皮质的</w:t>
      </w:r>
      <w:r>
        <w:rPr>
          <w:rFonts w:ascii="宋体" w:hAnsi="宋体" w:eastAsia="宋体" w:cs="宋体"/>
          <w:sz w:val="29"/>
          <w:szCs w:val="29"/>
        </w:rPr>
        <w:t xml:space="preserve"> </w:t>
      </w:r>
      <w:r>
        <w:rPr>
          <w:rFonts w:ascii="宋体" w:hAnsi="宋体" w:eastAsia="宋体" w:cs="宋体"/>
          <w:spacing w:val="11"/>
          <w:sz w:val="29"/>
          <w:szCs w:val="29"/>
        </w:rPr>
        <w:t>作用就减弱了，就好比海马体在维持长期真实表征中的作用减弱了一</w:t>
      </w:r>
    </w:p>
    <w:p w14:paraId="35AD5AF8">
      <w:pPr>
        <w:spacing w:before="8" w:line="229" w:lineRule="auto"/>
        <w:rPr>
          <w:rFonts w:ascii="宋体" w:hAnsi="宋体" w:eastAsia="宋体" w:cs="宋体"/>
          <w:sz w:val="29"/>
          <w:szCs w:val="29"/>
        </w:rPr>
      </w:pPr>
      <w:r>
        <w:rPr>
          <w:rFonts w:ascii="宋体" w:hAnsi="宋体" w:eastAsia="宋体" w:cs="宋体"/>
          <w:spacing w:val="10"/>
          <w:sz w:val="29"/>
          <w:szCs w:val="29"/>
        </w:rPr>
        <w:t>样。因此，前额叶皮质在形成长期的以行为者为中心的表征方面的作用</w:t>
      </w:r>
      <w:r>
        <w:rPr>
          <w:rFonts w:ascii="宋体" w:hAnsi="宋体" w:eastAsia="宋体" w:cs="宋体"/>
          <w:spacing w:val="14"/>
          <w:sz w:val="29"/>
          <w:szCs w:val="29"/>
        </w:rPr>
        <w:t xml:space="preserve"> 超过了其在维持已经完全形成的稳定表征方面的作用(可以参考第4章</w:t>
      </w:r>
      <w:r>
        <w:rPr>
          <w:rFonts w:ascii="宋体" w:hAnsi="宋体" w:eastAsia="宋体" w:cs="宋体"/>
          <w:spacing w:val="8"/>
          <w:sz w:val="29"/>
          <w:szCs w:val="29"/>
        </w:rPr>
        <w:t xml:space="preserve">  </w:t>
      </w:r>
      <w:r>
        <w:rPr>
          <w:rFonts w:ascii="宋体" w:hAnsi="宋体" w:eastAsia="宋体" w:cs="宋体"/>
          <w:spacing w:val="9"/>
          <w:sz w:val="29"/>
          <w:szCs w:val="29"/>
        </w:rPr>
        <w:t xml:space="preserve">和第5章有关任务新奇程度下降、熟悉程度增加导致前额叶皮质激活水  </w:t>
      </w:r>
      <w:r>
        <w:rPr>
          <w:rFonts w:ascii="宋体" w:hAnsi="宋体" w:eastAsia="宋体" w:cs="宋体"/>
          <w:spacing w:val="4"/>
          <w:sz w:val="29"/>
          <w:szCs w:val="29"/>
        </w:rPr>
        <w:t>平下降的讨论)。正如当真实知识从海马体的</w:t>
      </w:r>
      <w:r>
        <w:rPr>
          <w:rFonts w:ascii="宋体" w:hAnsi="宋体" w:eastAsia="宋体" w:cs="宋体"/>
          <w:spacing w:val="3"/>
          <w:sz w:val="29"/>
          <w:szCs w:val="29"/>
        </w:rPr>
        <w:t>控制中获得“解放”时，新</w:t>
      </w:r>
      <w:r>
        <w:rPr>
          <w:rFonts w:ascii="宋体" w:hAnsi="宋体" w:eastAsia="宋体" w:cs="宋体"/>
          <w:sz w:val="29"/>
          <w:szCs w:val="29"/>
        </w:rPr>
        <w:t xml:space="preserve"> </w:t>
      </w:r>
      <w:r>
        <w:rPr>
          <w:rFonts w:ascii="宋体" w:hAnsi="宋体" w:eastAsia="宋体" w:cs="宋体"/>
          <w:spacing w:val="9"/>
          <w:sz w:val="29"/>
          <w:szCs w:val="29"/>
        </w:rPr>
        <w:t>皮质对它的专门控制会逐渐增强，前额叶皮质在维持以行为者为中心的</w:t>
      </w:r>
      <w:r>
        <w:rPr>
          <w:rFonts w:ascii="宋体" w:hAnsi="宋体" w:eastAsia="宋体" w:cs="宋体"/>
          <w:spacing w:val="12"/>
          <w:sz w:val="29"/>
          <w:szCs w:val="29"/>
        </w:rPr>
        <w:t xml:space="preserve"> </w:t>
      </w:r>
      <w:r>
        <w:rPr>
          <w:rFonts w:ascii="宋体" w:hAnsi="宋体" w:eastAsia="宋体" w:cs="宋体"/>
          <w:spacing w:val="8"/>
          <w:sz w:val="29"/>
          <w:szCs w:val="29"/>
        </w:rPr>
        <w:t>表征方面的作用也是一个缓慢的渐变过程。</w:t>
      </w:r>
    </w:p>
    <w:p w14:paraId="2A466FB6">
      <w:pPr>
        <w:spacing w:before="163" w:line="223" w:lineRule="auto"/>
        <w:ind w:right="20" w:firstLine="610"/>
        <w:rPr>
          <w:rFonts w:ascii="宋体" w:hAnsi="宋体" w:eastAsia="宋体" w:cs="宋体"/>
          <w:sz w:val="29"/>
          <w:szCs w:val="29"/>
        </w:rPr>
      </w:pPr>
      <w:r>
        <w:rPr>
          <w:rFonts w:ascii="宋体" w:hAnsi="宋体" w:eastAsia="宋体" w:cs="宋体"/>
          <w:spacing w:val="9"/>
          <w:sz w:val="29"/>
          <w:szCs w:val="29"/>
        </w:rPr>
        <w:t>我们已经得出了一个非常有趣的结论，或许我应当在学术上再往前</w:t>
      </w:r>
      <w:r>
        <w:rPr>
          <w:rFonts w:ascii="宋体" w:hAnsi="宋体" w:eastAsia="宋体" w:cs="宋体"/>
          <w:spacing w:val="12"/>
          <w:sz w:val="29"/>
          <w:szCs w:val="29"/>
        </w:rPr>
        <w:t xml:space="preserve"> </w:t>
      </w:r>
      <w:r>
        <w:rPr>
          <w:rFonts w:ascii="宋体" w:hAnsi="宋体" w:eastAsia="宋体" w:cs="宋体"/>
          <w:spacing w:val="10"/>
          <w:sz w:val="29"/>
          <w:szCs w:val="29"/>
        </w:rPr>
        <w:t>进一步。不过，如果接下来的推理是正确的，那么它</w:t>
      </w:r>
      <w:r>
        <w:rPr>
          <w:rFonts w:ascii="宋体" w:hAnsi="宋体" w:eastAsia="宋体" w:cs="宋体"/>
          <w:spacing w:val="9"/>
          <w:sz w:val="29"/>
          <w:szCs w:val="29"/>
        </w:rPr>
        <w:t>充满了重要的暗</w:t>
      </w:r>
    </w:p>
    <w:p w14:paraId="0260E1EA">
      <w:pPr>
        <w:tabs>
          <w:tab w:val="left" w:pos="150"/>
        </w:tabs>
        <w:spacing w:before="5" w:line="223" w:lineRule="auto"/>
        <w:ind w:right="2"/>
        <w:rPr>
          <w:rFonts w:ascii="宋体" w:hAnsi="宋体" w:eastAsia="宋体" w:cs="宋体"/>
          <w:sz w:val="29"/>
          <w:szCs w:val="29"/>
        </w:rPr>
      </w:pPr>
      <w:r>
        <w:rPr>
          <w:rFonts w:ascii="宋体" w:hAnsi="宋体" w:eastAsia="宋体" w:cs="宋体"/>
          <w:spacing w:val="10"/>
          <w:sz w:val="29"/>
          <w:szCs w:val="29"/>
        </w:rPr>
        <w:t>示。前述段落中思想的推演在皮质的三重互动中达到了巅峰：后新皮质</w:t>
      </w:r>
      <w:r>
        <w:rPr>
          <w:rFonts w:ascii="宋体" w:hAnsi="宋体" w:eastAsia="宋体" w:cs="宋体"/>
          <w:spacing w:val="11"/>
          <w:sz w:val="29"/>
          <w:szCs w:val="29"/>
        </w:rPr>
        <w:t xml:space="preserve"> </w:t>
      </w:r>
      <w:r>
        <w:rPr>
          <w:rFonts w:ascii="宋体" w:hAnsi="宋体" w:eastAsia="宋体" w:cs="宋体"/>
          <w:sz w:val="29"/>
          <w:szCs w:val="29"/>
        </w:rPr>
        <w:tab/>
      </w:r>
      <w:r>
        <w:rPr>
          <w:rFonts w:ascii="宋体" w:hAnsi="宋体" w:eastAsia="宋体" w:cs="宋体"/>
          <w:spacing w:val="10"/>
          <w:sz w:val="29"/>
          <w:szCs w:val="29"/>
        </w:rPr>
        <w:t>(为了便于讨论，它还包括运动皮质和运动前区皮质，也就是</w:t>
      </w:r>
      <w:r>
        <w:rPr>
          <w:rFonts w:ascii="宋体" w:hAnsi="宋体" w:eastAsia="宋体" w:cs="宋体"/>
          <w:spacing w:val="9"/>
          <w:sz w:val="29"/>
          <w:szCs w:val="29"/>
        </w:rPr>
        <w:t>扩大了的</w:t>
      </w:r>
      <w:r>
        <w:rPr>
          <w:rFonts w:ascii="宋体" w:hAnsi="宋体" w:eastAsia="宋体" w:cs="宋体"/>
          <w:sz w:val="29"/>
          <w:szCs w:val="29"/>
        </w:rPr>
        <w:t xml:space="preserve"> </w:t>
      </w:r>
      <w:r>
        <w:rPr>
          <w:rFonts w:ascii="宋体" w:hAnsi="宋体" w:eastAsia="宋体" w:cs="宋体"/>
          <w:spacing w:val="14"/>
          <w:sz w:val="29"/>
          <w:szCs w:val="29"/>
        </w:rPr>
        <w:t xml:space="preserve">后皮质)负责储存长期表征；前额叶皮质与海马体分别是对以行为者为 </w:t>
      </w:r>
      <w:r>
        <w:rPr>
          <w:rFonts w:ascii="宋体" w:hAnsi="宋体" w:eastAsia="宋体" w:cs="宋体"/>
          <w:spacing w:val="4"/>
          <w:sz w:val="29"/>
          <w:szCs w:val="29"/>
        </w:rPr>
        <w:t>中心的长期表征和真实长期表征的形成起促进作</w:t>
      </w:r>
      <w:r>
        <w:rPr>
          <w:rFonts w:ascii="宋体" w:hAnsi="宋体" w:eastAsia="宋体" w:cs="宋体"/>
          <w:spacing w:val="3"/>
          <w:sz w:val="29"/>
          <w:szCs w:val="29"/>
        </w:rPr>
        <w:t>用的“元系统”,上述表</w:t>
      </w:r>
      <w:r>
        <w:rPr>
          <w:rFonts w:ascii="宋体" w:hAnsi="宋体" w:eastAsia="宋体" w:cs="宋体"/>
          <w:sz w:val="29"/>
          <w:szCs w:val="29"/>
        </w:rPr>
        <w:t xml:space="preserve"> </w:t>
      </w:r>
      <w:r>
        <w:rPr>
          <w:rFonts w:ascii="宋体" w:hAnsi="宋体" w:eastAsia="宋体" w:cs="宋体"/>
          <w:spacing w:val="4"/>
          <w:sz w:val="29"/>
          <w:szCs w:val="29"/>
        </w:rPr>
        <w:t>征最终被储存在后皮质中。图12.3描绘的正是上述三重关系。</w:t>
      </w:r>
    </w:p>
    <w:p w14:paraId="6D2EB47B">
      <w:pPr>
        <w:pStyle w:val="2"/>
        <w:spacing w:before="82" w:line="3820" w:lineRule="exact"/>
        <w:ind w:firstLine="1930"/>
      </w:pPr>
      <w:r>
        <w:rPr>
          <w:position w:val="-76"/>
        </w:rPr>
        <w:pict>
          <v:group id="_x0000_s1073" o:spid="_x0000_s1073" o:spt="203" style="height:191pt;width:271pt;" coordsize="5420,3820">
            <o:lock v:ext="edit" aspectratio="f"/>
            <v:shape id="_x0000_s1074" o:spid="_x0000_s1074" o:spt="75" alt="" type="#_x0000_t75" style="position:absolute;left:0;top:0;height:3820;width:5420;" filled="f" o:preferrelative="t" stroked="f" coordsize="21600,21600">
              <v:path/>
              <v:fill on="f" focussize="0,0"/>
              <v:stroke on="f"/>
              <v:imagedata r:id="rId92" o:title=""/>
              <o:lock v:ext="edit" aspectratio="t"/>
            </v:shape>
            <v:shape id="_x0000_s1075" o:spid="_x0000_s1075" o:spt="202" type="#_x0000_t202" style="position:absolute;left:3980;top:174;height:3462;width:1015;" filled="f" stroked="f" coordsize="21600,21600">
              <v:path/>
              <v:fill on="f" focussize="0,0"/>
              <v:stroke on="f"/>
              <v:imagedata o:title=""/>
              <o:lock v:ext="edit" aspectratio="f"/>
              <v:textbox inset="0mm,0mm,0mm,0mm">
                <w:txbxContent>
                  <w:p w14:paraId="368242C8">
                    <w:pPr>
                      <w:spacing w:before="19" w:line="221" w:lineRule="auto"/>
                      <w:ind w:left="20"/>
                      <w:rPr>
                        <w:rFonts w:ascii="黑体" w:hAnsi="黑体" w:eastAsia="黑体" w:cs="黑体"/>
                        <w:sz w:val="14"/>
                        <w:szCs w:val="14"/>
                      </w:rPr>
                    </w:pPr>
                    <w:r>
                      <w:rPr>
                        <w:rFonts w:ascii="黑体" w:hAnsi="黑体" w:eastAsia="黑体" w:cs="黑体"/>
                        <w:spacing w:val="-2"/>
                        <w:sz w:val="14"/>
                        <w:szCs w:val="14"/>
                      </w:rPr>
                      <w:t>后皮质</w:t>
                    </w:r>
                  </w:p>
                  <w:p w14:paraId="4AFDB983">
                    <w:pPr>
                      <w:spacing w:before="12" w:line="222" w:lineRule="auto"/>
                      <w:ind w:left="20"/>
                      <w:rPr>
                        <w:rFonts w:ascii="黑体" w:hAnsi="黑体" w:eastAsia="黑体" w:cs="黑体"/>
                        <w:sz w:val="14"/>
                        <w:szCs w:val="14"/>
                      </w:rPr>
                    </w:pPr>
                    <w:r>
                      <w:rPr>
                        <w:rFonts w:ascii="黑体" w:hAnsi="黑体" w:eastAsia="黑体" w:cs="黑体"/>
                        <w:spacing w:val="-2"/>
                        <w:sz w:val="14"/>
                        <w:szCs w:val="14"/>
                      </w:rPr>
                      <w:t>长期储存</w:t>
                    </w:r>
                  </w:p>
                  <w:p w14:paraId="06F6DC04">
                    <w:pPr>
                      <w:spacing w:before="152" w:line="219" w:lineRule="auto"/>
                      <w:ind w:left="20"/>
                      <w:rPr>
                        <w:rFonts w:ascii="宋体" w:hAnsi="宋体" w:eastAsia="宋体" w:cs="宋体"/>
                        <w:sz w:val="14"/>
                        <w:szCs w:val="14"/>
                      </w:rPr>
                    </w:pPr>
                    <w:r>
                      <w:rPr>
                        <w:rFonts w:ascii="宋体" w:hAnsi="宋体" w:eastAsia="宋体" w:cs="宋体"/>
                        <w:spacing w:val="-1"/>
                        <w:sz w:val="14"/>
                        <w:szCs w:val="14"/>
                      </w:rPr>
                      <w:t>真实的和以行</w:t>
                    </w:r>
                  </w:p>
                  <w:p w14:paraId="35D9F095">
                    <w:pPr>
                      <w:spacing w:before="4" w:line="197" w:lineRule="auto"/>
                      <w:ind w:left="20"/>
                      <w:rPr>
                        <w:rFonts w:ascii="宋体" w:hAnsi="宋体" w:eastAsia="宋体" w:cs="宋体"/>
                        <w:sz w:val="14"/>
                        <w:szCs w:val="14"/>
                      </w:rPr>
                    </w:pPr>
                    <w:r>
                      <w:rPr>
                        <w:rFonts w:ascii="宋体" w:hAnsi="宋体" w:eastAsia="宋体" w:cs="宋体"/>
                        <w:spacing w:val="-1"/>
                        <w:sz w:val="14"/>
                        <w:szCs w:val="14"/>
                      </w:rPr>
                      <w:t>为者为中心的</w:t>
                    </w:r>
                  </w:p>
                  <w:p w14:paraId="2928C954">
                    <w:pPr>
                      <w:spacing w:line="219" w:lineRule="auto"/>
                      <w:ind w:left="20"/>
                      <w:rPr>
                        <w:rFonts w:ascii="宋体" w:hAnsi="宋体" w:eastAsia="宋体" w:cs="宋体"/>
                        <w:sz w:val="14"/>
                        <w:szCs w:val="14"/>
                      </w:rPr>
                    </w:pPr>
                    <w:r>
                      <w:rPr>
                        <w:rFonts w:ascii="宋体" w:hAnsi="宋体" w:eastAsia="宋体" w:cs="宋体"/>
                        <w:spacing w:val="-1"/>
                        <w:sz w:val="14"/>
                        <w:szCs w:val="14"/>
                      </w:rPr>
                      <w:t>表征的长期储存</w:t>
                    </w:r>
                  </w:p>
                  <w:p w14:paraId="4B23798B">
                    <w:pPr>
                      <w:spacing w:line="262" w:lineRule="auto"/>
                      <w:rPr>
                        <w:rFonts w:ascii="Arial"/>
                        <w:sz w:val="21"/>
                      </w:rPr>
                    </w:pPr>
                  </w:p>
                  <w:p w14:paraId="77917A83">
                    <w:pPr>
                      <w:spacing w:line="262" w:lineRule="auto"/>
                      <w:rPr>
                        <w:rFonts w:ascii="Arial"/>
                        <w:sz w:val="21"/>
                      </w:rPr>
                    </w:pPr>
                  </w:p>
                  <w:p w14:paraId="00B5E673">
                    <w:pPr>
                      <w:spacing w:line="262" w:lineRule="auto"/>
                      <w:rPr>
                        <w:rFonts w:ascii="Arial"/>
                        <w:sz w:val="21"/>
                      </w:rPr>
                    </w:pPr>
                  </w:p>
                  <w:p w14:paraId="25289434">
                    <w:pPr>
                      <w:spacing w:line="263" w:lineRule="auto"/>
                      <w:rPr>
                        <w:rFonts w:ascii="Arial"/>
                        <w:sz w:val="21"/>
                      </w:rPr>
                    </w:pPr>
                  </w:p>
                  <w:p w14:paraId="31CA5C25">
                    <w:pPr>
                      <w:spacing w:line="263" w:lineRule="auto"/>
                      <w:rPr>
                        <w:rFonts w:ascii="Arial"/>
                        <w:sz w:val="21"/>
                      </w:rPr>
                    </w:pPr>
                  </w:p>
                  <w:p w14:paraId="5262E15B">
                    <w:pPr>
                      <w:spacing w:line="263" w:lineRule="auto"/>
                      <w:rPr>
                        <w:rFonts w:ascii="Arial"/>
                        <w:sz w:val="21"/>
                      </w:rPr>
                    </w:pPr>
                  </w:p>
                  <w:p w14:paraId="3D5219EA">
                    <w:pPr>
                      <w:spacing w:before="47" w:line="222" w:lineRule="auto"/>
                      <w:ind w:left="22"/>
                      <w:rPr>
                        <w:rFonts w:ascii="黑体" w:hAnsi="黑体" w:eastAsia="黑体" w:cs="黑体"/>
                        <w:sz w:val="14"/>
                        <w:szCs w:val="14"/>
                      </w:rPr>
                    </w:pPr>
                    <w:r>
                      <w:rPr>
                        <w:rFonts w:ascii="黑体" w:hAnsi="黑体" w:eastAsia="黑体" w:cs="黑体"/>
                        <w:b/>
                        <w:bCs/>
                        <w:spacing w:val="-3"/>
                        <w:sz w:val="14"/>
                        <w:szCs w:val="14"/>
                      </w:rPr>
                      <w:t>海马体</w:t>
                    </w:r>
                  </w:p>
                  <w:p w14:paraId="13364BE7">
                    <w:pPr>
                      <w:spacing w:before="173" w:line="215" w:lineRule="auto"/>
                      <w:ind w:left="20" w:right="161"/>
                      <w:jc w:val="both"/>
                      <w:rPr>
                        <w:rFonts w:ascii="宋体" w:hAnsi="宋体" w:eastAsia="宋体" w:cs="宋体"/>
                        <w:sz w:val="14"/>
                        <w:szCs w:val="14"/>
                      </w:rPr>
                    </w:pPr>
                    <w:r>
                      <w:rPr>
                        <w:rFonts w:ascii="宋体" w:hAnsi="宋体" w:eastAsia="宋体" w:cs="宋体"/>
                        <w:spacing w:val="-2"/>
                        <w:sz w:val="14"/>
                        <w:szCs w:val="14"/>
                      </w:rPr>
                      <w:t>促进真实表征</w:t>
                    </w:r>
                    <w:r>
                      <w:rPr>
                        <w:rFonts w:ascii="宋体" w:hAnsi="宋体" w:eastAsia="宋体" w:cs="宋体"/>
                        <w:spacing w:val="4"/>
                        <w:sz w:val="14"/>
                        <w:szCs w:val="14"/>
                      </w:rPr>
                      <w:t xml:space="preserve"> </w:t>
                    </w:r>
                    <w:r>
                      <w:rPr>
                        <w:rFonts w:ascii="宋体" w:hAnsi="宋体" w:eastAsia="宋体" w:cs="宋体"/>
                        <w:spacing w:val="-3"/>
                        <w:sz w:val="14"/>
                        <w:szCs w:val="14"/>
                      </w:rPr>
                      <w:t>的长期储存的</w:t>
                    </w:r>
                    <w:r>
                      <w:rPr>
                        <w:rFonts w:ascii="宋体" w:hAnsi="宋体" w:eastAsia="宋体" w:cs="宋体"/>
                        <w:sz w:val="14"/>
                        <w:szCs w:val="14"/>
                      </w:rPr>
                      <w:t xml:space="preserve"> </w:t>
                    </w:r>
                    <w:r>
                      <w:rPr>
                        <w:rFonts w:ascii="宋体" w:hAnsi="宋体" w:eastAsia="宋体" w:cs="宋体"/>
                        <w:spacing w:val="16"/>
                        <w:sz w:val="14"/>
                        <w:szCs w:val="14"/>
                      </w:rPr>
                      <w:t>形成</w:t>
                    </w:r>
                  </w:p>
                </w:txbxContent>
              </v:textbox>
            </v:shape>
            <v:shape id="_x0000_s1076" o:spid="_x0000_s1076" o:spt="202" type="#_x0000_t202" style="position:absolute;left:650;top:252;height:954;width:874;" filled="f" stroked="f" coordsize="21600,21600">
              <v:path/>
              <v:fill on="f" focussize="0,0"/>
              <v:stroke on="f"/>
              <v:imagedata o:title=""/>
              <o:lock v:ext="edit" aspectratio="f"/>
              <v:textbox inset="0mm,0mm,0mm,0mm">
                <w:txbxContent>
                  <w:p w14:paraId="6F257944">
                    <w:pPr>
                      <w:spacing w:before="19" w:line="221" w:lineRule="auto"/>
                      <w:ind w:left="22"/>
                      <w:rPr>
                        <w:rFonts w:ascii="黑体" w:hAnsi="黑体" w:eastAsia="黑体" w:cs="黑体"/>
                        <w:sz w:val="14"/>
                        <w:szCs w:val="14"/>
                      </w:rPr>
                    </w:pPr>
                    <w:r>
                      <w:rPr>
                        <w:rFonts w:ascii="黑体" w:hAnsi="黑体" w:eastAsia="黑体" w:cs="黑体"/>
                        <w:b/>
                        <w:bCs/>
                        <w:spacing w:val="-3"/>
                        <w:sz w:val="14"/>
                        <w:szCs w:val="14"/>
                      </w:rPr>
                      <w:t>前额叶皮质</w:t>
                    </w:r>
                  </w:p>
                  <w:p w14:paraId="65118BD2">
                    <w:pPr>
                      <w:spacing w:before="124" w:line="214" w:lineRule="auto"/>
                      <w:ind w:left="20" w:right="20"/>
                      <w:jc w:val="both"/>
                      <w:rPr>
                        <w:rFonts w:ascii="宋体" w:hAnsi="宋体" w:eastAsia="宋体" w:cs="宋体"/>
                        <w:sz w:val="14"/>
                        <w:szCs w:val="14"/>
                      </w:rPr>
                    </w:pPr>
                    <w:r>
                      <w:rPr>
                        <w:rFonts w:ascii="宋体" w:hAnsi="宋体" w:eastAsia="宋体" w:cs="宋体"/>
                        <w:spacing w:val="-2"/>
                        <w:sz w:val="14"/>
                        <w:szCs w:val="14"/>
                      </w:rPr>
                      <w:t>促进以行为者</w:t>
                    </w:r>
                    <w:r>
                      <w:rPr>
                        <w:rFonts w:ascii="宋体" w:hAnsi="宋体" w:eastAsia="宋体" w:cs="宋体"/>
                        <w:spacing w:val="4"/>
                        <w:sz w:val="14"/>
                        <w:szCs w:val="14"/>
                      </w:rPr>
                      <w:t xml:space="preserve"> </w:t>
                    </w:r>
                    <w:r>
                      <w:rPr>
                        <w:rFonts w:ascii="宋体" w:hAnsi="宋体" w:eastAsia="宋体" w:cs="宋体"/>
                        <w:spacing w:val="-2"/>
                        <w:sz w:val="14"/>
                        <w:szCs w:val="14"/>
                      </w:rPr>
                      <w:t>为中心的表征</w:t>
                    </w:r>
                    <w:r>
                      <w:rPr>
                        <w:rFonts w:ascii="宋体" w:hAnsi="宋体" w:eastAsia="宋体" w:cs="宋体"/>
                        <w:spacing w:val="3"/>
                        <w:sz w:val="14"/>
                        <w:szCs w:val="14"/>
                      </w:rPr>
                      <w:t xml:space="preserve"> </w:t>
                    </w:r>
                    <w:r>
                      <w:rPr>
                        <w:rFonts w:ascii="宋体" w:hAnsi="宋体" w:eastAsia="宋体" w:cs="宋体"/>
                        <w:spacing w:val="-3"/>
                        <w:sz w:val="14"/>
                        <w:szCs w:val="14"/>
                      </w:rPr>
                      <w:t>的长期储存的</w:t>
                    </w:r>
                    <w:r>
                      <w:rPr>
                        <w:rFonts w:ascii="宋体" w:hAnsi="宋体" w:eastAsia="宋体" w:cs="宋体"/>
                        <w:sz w:val="14"/>
                        <w:szCs w:val="14"/>
                      </w:rPr>
                      <w:t xml:space="preserve"> </w:t>
                    </w:r>
                    <w:r>
                      <w:rPr>
                        <w:rFonts w:ascii="宋体" w:hAnsi="宋体" w:eastAsia="宋体" w:cs="宋体"/>
                        <w:spacing w:val="8"/>
                        <w:sz w:val="14"/>
                        <w:szCs w:val="14"/>
                      </w:rPr>
                      <w:t>形成</w:t>
                    </w:r>
                  </w:p>
                </w:txbxContent>
              </v:textbox>
            </v:shape>
            <w10:wrap type="none"/>
            <w10:anchorlock/>
          </v:group>
        </w:pict>
      </w:r>
    </w:p>
    <w:p w14:paraId="059B0BB8">
      <w:pPr>
        <w:spacing w:before="296" w:line="222" w:lineRule="auto"/>
        <w:ind w:left="2474"/>
        <w:rPr>
          <w:rFonts w:ascii="黑体" w:hAnsi="黑体" w:eastAsia="黑体" w:cs="黑体"/>
          <w:sz w:val="29"/>
          <w:szCs w:val="29"/>
        </w:rPr>
      </w:pPr>
      <w:r>
        <w:rPr>
          <w:rFonts w:ascii="黑体" w:hAnsi="黑体" w:eastAsia="黑体" w:cs="黑体"/>
          <w:b/>
          <w:bCs/>
          <w:spacing w:val="-15"/>
          <w:sz w:val="29"/>
          <w:szCs w:val="29"/>
        </w:rPr>
        <w:t>图12.3知识库形成于储存的三重互动</w:t>
      </w:r>
    </w:p>
    <w:p w14:paraId="5A81F573">
      <w:pPr>
        <w:spacing w:line="222" w:lineRule="auto"/>
        <w:rPr>
          <w:rFonts w:ascii="黑体" w:hAnsi="黑体" w:eastAsia="黑体" w:cs="黑体"/>
          <w:sz w:val="29"/>
          <w:szCs w:val="29"/>
        </w:rPr>
        <w:sectPr>
          <w:pgSz w:w="12240" w:h="15840"/>
          <w:pgMar w:top="400" w:right="1504" w:bottom="400" w:left="1419" w:header="0" w:footer="0" w:gutter="0"/>
          <w:cols w:space="720" w:num="1"/>
        </w:sectPr>
      </w:pPr>
    </w:p>
    <w:p w14:paraId="1A005AA1">
      <w:pPr>
        <w:pStyle w:val="2"/>
        <w:spacing w:line="241" w:lineRule="auto"/>
      </w:pPr>
    </w:p>
    <w:p w14:paraId="2CA2EFBE">
      <w:pPr>
        <w:pStyle w:val="2"/>
        <w:spacing w:line="241" w:lineRule="auto"/>
      </w:pPr>
    </w:p>
    <w:p w14:paraId="65097D4C">
      <w:pPr>
        <w:pStyle w:val="2"/>
        <w:spacing w:line="242" w:lineRule="auto"/>
      </w:pPr>
    </w:p>
    <w:p w14:paraId="1EDCF809">
      <w:pPr>
        <w:pStyle w:val="2"/>
        <w:spacing w:line="242" w:lineRule="auto"/>
      </w:pPr>
    </w:p>
    <w:p w14:paraId="1F55195F">
      <w:pPr>
        <w:spacing w:before="98" w:line="222" w:lineRule="auto"/>
        <w:ind w:left="10" w:right="60" w:firstLine="598"/>
        <w:jc w:val="both"/>
        <w:rPr>
          <w:rFonts w:ascii="宋体" w:hAnsi="宋体" w:eastAsia="宋体" w:cs="宋体"/>
          <w:sz w:val="30"/>
          <w:szCs w:val="30"/>
        </w:rPr>
      </w:pPr>
      <w:r>
        <w:rPr>
          <w:rFonts w:ascii="宋体" w:hAnsi="宋体" w:eastAsia="宋体" w:cs="宋体"/>
          <w:spacing w:val="-1"/>
          <w:sz w:val="30"/>
          <w:szCs w:val="30"/>
        </w:rPr>
        <w:t>但是，真实长期表征的形成与以行为者为中心的长期表征的形成之</w:t>
      </w:r>
      <w:r>
        <w:rPr>
          <w:rFonts w:ascii="宋体" w:hAnsi="宋体" w:eastAsia="宋体" w:cs="宋体"/>
          <w:spacing w:val="18"/>
          <w:sz w:val="30"/>
          <w:szCs w:val="30"/>
        </w:rPr>
        <w:t xml:space="preserve"> </w:t>
      </w:r>
      <w:r>
        <w:rPr>
          <w:rFonts w:ascii="宋体" w:hAnsi="宋体" w:eastAsia="宋体" w:cs="宋体"/>
          <w:sz w:val="30"/>
          <w:szCs w:val="30"/>
        </w:rPr>
        <w:t>间的类比仅仅在一定程度上有效。首先，时</w:t>
      </w:r>
      <w:r>
        <w:rPr>
          <w:rFonts w:ascii="宋体" w:hAnsi="宋体" w:eastAsia="宋体" w:cs="宋体"/>
          <w:spacing w:val="-1"/>
          <w:sz w:val="30"/>
          <w:szCs w:val="30"/>
        </w:rPr>
        <w:t>间顺序对以行为者为中心的</w:t>
      </w:r>
      <w:r>
        <w:rPr>
          <w:rFonts w:ascii="宋体" w:hAnsi="宋体" w:eastAsia="宋体" w:cs="宋体"/>
          <w:sz w:val="30"/>
          <w:szCs w:val="30"/>
        </w:rPr>
        <w:t xml:space="preserve"> 表征的重要性超过了真实表征，因为前者一</w:t>
      </w:r>
      <w:r>
        <w:rPr>
          <w:rFonts w:ascii="宋体" w:hAnsi="宋体" w:eastAsia="宋体" w:cs="宋体"/>
          <w:spacing w:val="-1"/>
          <w:sz w:val="30"/>
          <w:szCs w:val="30"/>
        </w:rPr>
        <w:t>般表征行为，而后者一般表</w:t>
      </w:r>
      <w:r>
        <w:rPr>
          <w:rFonts w:ascii="宋体" w:hAnsi="宋体" w:eastAsia="宋体" w:cs="宋体"/>
          <w:sz w:val="30"/>
          <w:szCs w:val="30"/>
        </w:rPr>
        <w:t xml:space="preserve"> 征事实。亚历山大</w:t>
      </w:r>
      <w:r>
        <w:rPr>
          <w:rFonts w:ascii="Times New Roman" w:hAnsi="Times New Roman" w:eastAsia="Times New Roman" w:cs="Times New Roman"/>
          <w:sz w:val="30"/>
          <w:szCs w:val="30"/>
        </w:rPr>
        <w:t>·</w:t>
      </w:r>
      <w:r>
        <w:rPr>
          <w:rFonts w:ascii="宋体" w:hAnsi="宋体" w:eastAsia="宋体" w:cs="宋体"/>
          <w:sz w:val="30"/>
          <w:szCs w:val="30"/>
        </w:rPr>
        <w:t>卢里亚和杰奎因</w:t>
      </w:r>
      <w:r>
        <w:rPr>
          <w:rFonts w:ascii="Times New Roman" w:hAnsi="Times New Roman" w:eastAsia="Times New Roman" w:cs="Times New Roman"/>
          <w:sz w:val="30"/>
          <w:szCs w:val="30"/>
        </w:rPr>
        <w:t>·</w:t>
      </w:r>
      <w:r>
        <w:rPr>
          <w:rFonts w:ascii="宋体" w:hAnsi="宋体" w:eastAsia="宋体" w:cs="宋体"/>
          <w:sz w:val="30"/>
          <w:szCs w:val="30"/>
        </w:rPr>
        <w:t>弗斯特</w:t>
      </w:r>
      <w:r>
        <w:rPr>
          <w:rFonts w:ascii="宋体" w:hAnsi="宋体" w:eastAsia="宋体" w:cs="宋体"/>
          <w:spacing w:val="-1"/>
          <w:sz w:val="30"/>
          <w:szCs w:val="30"/>
        </w:rPr>
        <w:t>等人也强调了依赖前额叶皮</w:t>
      </w:r>
      <w:r>
        <w:rPr>
          <w:rFonts w:ascii="宋体" w:hAnsi="宋体" w:eastAsia="宋体" w:cs="宋体"/>
          <w:sz w:val="30"/>
          <w:szCs w:val="30"/>
        </w:rPr>
        <w:t xml:space="preserve"> </w:t>
      </w:r>
      <w:r>
        <w:rPr>
          <w:rFonts w:ascii="宋体" w:hAnsi="宋体" w:eastAsia="宋体" w:cs="宋体"/>
          <w:spacing w:val="-1"/>
          <w:sz w:val="30"/>
          <w:szCs w:val="30"/>
        </w:rPr>
        <w:t>质形成的表征所具有的时间特质。</w:t>
      </w:r>
    </w:p>
    <w:p w14:paraId="03CE4B1F">
      <w:pPr>
        <w:spacing w:before="140" w:line="222" w:lineRule="auto"/>
        <w:ind w:left="18" w:right="60" w:firstLine="596"/>
        <w:rPr>
          <w:rFonts w:ascii="宋体" w:hAnsi="宋体" w:eastAsia="宋体" w:cs="宋体"/>
          <w:sz w:val="30"/>
          <w:szCs w:val="30"/>
        </w:rPr>
      </w:pPr>
      <w:r>
        <w:rPr>
          <w:rFonts w:ascii="宋体" w:hAnsi="宋体" w:eastAsia="宋体" w:cs="宋体"/>
          <w:spacing w:val="-1"/>
          <w:sz w:val="30"/>
          <w:szCs w:val="30"/>
        </w:rPr>
        <w:t>更重要的是，真实表征基本上是对世界的反映，它的形成通常是自</w:t>
      </w:r>
      <w:r>
        <w:rPr>
          <w:rFonts w:ascii="宋体" w:hAnsi="宋体" w:eastAsia="宋体" w:cs="宋体"/>
          <w:spacing w:val="12"/>
          <w:sz w:val="30"/>
          <w:szCs w:val="30"/>
        </w:rPr>
        <w:t xml:space="preserve"> </w:t>
      </w:r>
      <w:r>
        <w:rPr>
          <w:rFonts w:ascii="宋体" w:hAnsi="宋体" w:eastAsia="宋体" w:cs="宋体"/>
          <w:spacing w:val="-1"/>
          <w:sz w:val="30"/>
          <w:szCs w:val="30"/>
        </w:rPr>
        <w:t>下而上的，是由外部世界的知觉输入引起的。而以行为者为中心的表征</w:t>
      </w:r>
      <w:r>
        <w:rPr>
          <w:rFonts w:ascii="宋体" w:hAnsi="宋体" w:eastAsia="宋体" w:cs="宋体"/>
          <w:spacing w:val="11"/>
          <w:sz w:val="30"/>
          <w:szCs w:val="30"/>
        </w:rPr>
        <w:t xml:space="preserve"> </w:t>
      </w:r>
      <w:r>
        <w:rPr>
          <w:rFonts w:ascii="宋体" w:hAnsi="宋体" w:eastAsia="宋体" w:cs="宋体"/>
          <w:spacing w:val="-1"/>
          <w:sz w:val="30"/>
          <w:szCs w:val="30"/>
        </w:rPr>
        <w:t>并非如此，它们是在未被满足的需求的作用下，以自上而下的方式发起</w:t>
      </w:r>
      <w:r>
        <w:rPr>
          <w:rFonts w:ascii="宋体" w:hAnsi="宋体" w:eastAsia="宋体" w:cs="宋体"/>
          <w:spacing w:val="11"/>
          <w:sz w:val="30"/>
          <w:szCs w:val="30"/>
        </w:rPr>
        <w:t xml:space="preserve"> </w:t>
      </w:r>
      <w:r>
        <w:rPr>
          <w:rFonts w:ascii="宋体" w:hAnsi="宋体" w:eastAsia="宋体" w:cs="宋体"/>
          <w:spacing w:val="-1"/>
          <w:sz w:val="30"/>
          <w:szCs w:val="30"/>
        </w:rPr>
        <w:t>的，而不是由某种现实引起的。大脑对以行为者为中心的表征进行构</w:t>
      </w:r>
    </w:p>
    <w:p w14:paraId="1150161B">
      <w:pPr>
        <w:spacing w:before="2" w:line="222" w:lineRule="auto"/>
        <w:ind w:left="12" w:right="60" w:firstLine="2"/>
        <w:rPr>
          <w:rFonts w:ascii="宋体" w:hAnsi="宋体" w:eastAsia="宋体" w:cs="宋体"/>
          <w:sz w:val="30"/>
          <w:szCs w:val="30"/>
        </w:rPr>
      </w:pPr>
      <w:r>
        <w:rPr>
          <w:rFonts w:ascii="宋体" w:hAnsi="宋体" w:eastAsia="宋体" w:cs="宋体"/>
          <w:spacing w:val="-1"/>
          <w:sz w:val="30"/>
          <w:szCs w:val="30"/>
        </w:rPr>
        <w:t>建，而不是记录它们。显然，没有什么是凭空出现的，这种自上而下的</w:t>
      </w:r>
      <w:r>
        <w:rPr>
          <w:rFonts w:ascii="宋体" w:hAnsi="宋体" w:eastAsia="宋体" w:cs="宋体"/>
          <w:spacing w:val="14"/>
          <w:sz w:val="30"/>
          <w:szCs w:val="30"/>
        </w:rPr>
        <w:t xml:space="preserve"> </w:t>
      </w:r>
      <w:r>
        <w:rPr>
          <w:rFonts w:ascii="宋体" w:hAnsi="宋体" w:eastAsia="宋体" w:cs="宋体"/>
          <w:spacing w:val="-1"/>
          <w:sz w:val="30"/>
          <w:szCs w:val="30"/>
        </w:rPr>
        <w:t>生成过程在某种程度上通过对既有心理表征的重构而实现，它们中的许</w:t>
      </w:r>
      <w:r>
        <w:rPr>
          <w:rFonts w:ascii="宋体" w:hAnsi="宋体" w:eastAsia="宋体" w:cs="宋体"/>
          <w:spacing w:val="17"/>
          <w:sz w:val="30"/>
          <w:szCs w:val="30"/>
        </w:rPr>
        <w:t xml:space="preserve"> </w:t>
      </w:r>
      <w:r>
        <w:rPr>
          <w:rFonts w:ascii="宋体" w:hAnsi="宋体" w:eastAsia="宋体" w:cs="宋体"/>
          <w:spacing w:val="-1"/>
          <w:sz w:val="30"/>
          <w:szCs w:val="30"/>
        </w:rPr>
        <w:t>多都是真实长期储存的一部分。我们都知道这种生成能力是额叶功能的</w:t>
      </w:r>
      <w:r>
        <w:rPr>
          <w:rFonts w:ascii="宋体" w:hAnsi="宋体" w:eastAsia="宋体" w:cs="宋体"/>
          <w:spacing w:val="17"/>
          <w:sz w:val="30"/>
          <w:szCs w:val="30"/>
        </w:rPr>
        <w:t xml:space="preserve"> </w:t>
      </w:r>
      <w:r>
        <w:rPr>
          <w:rFonts w:ascii="宋体" w:hAnsi="宋体" w:eastAsia="宋体" w:cs="宋体"/>
          <w:spacing w:val="-1"/>
          <w:sz w:val="30"/>
          <w:szCs w:val="30"/>
        </w:rPr>
        <w:t>核心能力，但我们并不了解上述生成过程是如何发生的。有关额叶功能</w:t>
      </w:r>
      <w:r>
        <w:rPr>
          <w:rFonts w:ascii="宋体" w:hAnsi="宋体" w:eastAsia="宋体" w:cs="宋体"/>
          <w:spacing w:val="17"/>
          <w:sz w:val="30"/>
          <w:szCs w:val="30"/>
        </w:rPr>
        <w:t xml:space="preserve"> </w:t>
      </w:r>
      <w:r>
        <w:rPr>
          <w:rFonts w:ascii="宋体" w:hAnsi="宋体" w:eastAsia="宋体" w:cs="宋体"/>
          <w:spacing w:val="-1"/>
          <w:sz w:val="30"/>
          <w:szCs w:val="30"/>
        </w:rPr>
        <w:t>的大多数现有理论都受到了</w:t>
      </w:r>
      <w:r>
        <w:rPr>
          <w:rFonts w:ascii="Times New Roman" w:hAnsi="Times New Roman" w:eastAsia="Times New Roman" w:cs="Times New Roman"/>
          <w:spacing w:val="-1"/>
          <w:sz w:val="30"/>
          <w:szCs w:val="30"/>
        </w:rPr>
        <w:t>“</w:t>
      </w:r>
      <w:r>
        <w:rPr>
          <w:rFonts w:ascii="宋体" w:hAnsi="宋体" w:eastAsia="宋体" w:cs="宋体"/>
          <w:spacing w:val="-1"/>
          <w:sz w:val="30"/>
          <w:szCs w:val="30"/>
        </w:rPr>
        <w:t>工作记忆</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的挟持，回避了这个问题，哪怕</w:t>
      </w:r>
      <w:r>
        <w:rPr>
          <w:rFonts w:ascii="宋体" w:hAnsi="宋体" w:eastAsia="宋体" w:cs="宋体"/>
          <w:spacing w:val="18"/>
          <w:sz w:val="30"/>
          <w:szCs w:val="30"/>
        </w:rPr>
        <w:t xml:space="preserve"> </w:t>
      </w:r>
      <w:r>
        <w:rPr>
          <w:rFonts w:ascii="宋体" w:hAnsi="宋体" w:eastAsia="宋体" w:cs="宋体"/>
          <w:spacing w:val="-1"/>
          <w:sz w:val="30"/>
          <w:szCs w:val="30"/>
        </w:rPr>
        <w:t>这个问题显然是要弄清我们大脑的工作原理就必须解决的核心问题。</w:t>
      </w:r>
    </w:p>
    <w:p w14:paraId="75D20EAB">
      <w:pPr>
        <w:spacing w:before="145" w:line="221" w:lineRule="auto"/>
        <w:ind w:left="11" w:right="60" w:firstLine="602"/>
        <w:jc w:val="both"/>
        <w:rPr>
          <w:rFonts w:ascii="宋体" w:hAnsi="宋体" w:eastAsia="宋体" w:cs="宋体"/>
          <w:sz w:val="30"/>
          <w:szCs w:val="30"/>
        </w:rPr>
      </w:pPr>
      <w:r>
        <w:rPr>
          <w:rFonts w:ascii="宋体" w:hAnsi="宋体" w:eastAsia="宋体" w:cs="宋体"/>
          <w:spacing w:val="-1"/>
          <w:sz w:val="30"/>
          <w:szCs w:val="30"/>
        </w:rPr>
        <w:t>我认为这就该</w:t>
      </w:r>
      <w:r>
        <w:rPr>
          <w:rFonts w:ascii="Times New Roman" w:hAnsi="Times New Roman" w:eastAsia="Times New Roman" w:cs="Times New Roman"/>
          <w:spacing w:val="-1"/>
          <w:sz w:val="30"/>
          <w:szCs w:val="30"/>
        </w:rPr>
        <w:t>“</w:t>
      </w:r>
      <w:r>
        <w:rPr>
          <w:rFonts w:ascii="宋体" w:hAnsi="宋体" w:eastAsia="宋体" w:cs="宋体"/>
          <w:spacing w:val="-1"/>
          <w:sz w:val="30"/>
          <w:szCs w:val="30"/>
        </w:rPr>
        <w:t>半脑特化</w:t>
      </w:r>
      <w:r>
        <w:rPr>
          <w:rFonts w:ascii="Times New Roman" w:hAnsi="Times New Roman" w:eastAsia="Times New Roman" w:cs="Times New Roman"/>
          <w:spacing w:val="-1"/>
          <w:sz w:val="30"/>
          <w:szCs w:val="30"/>
        </w:rPr>
        <w:t>”</w:t>
      </w:r>
      <w:r>
        <w:rPr>
          <w:rFonts w:ascii="宋体" w:hAnsi="宋体" w:eastAsia="宋体" w:cs="宋体"/>
          <w:spacing w:val="-1"/>
          <w:sz w:val="30"/>
          <w:szCs w:val="30"/>
        </w:rPr>
        <w:t>出场了。长期储存在右半脑中的组织形式</w:t>
      </w:r>
      <w:r>
        <w:rPr>
          <w:rFonts w:ascii="宋体" w:hAnsi="宋体" w:eastAsia="宋体" w:cs="宋体"/>
          <w:spacing w:val="14"/>
          <w:sz w:val="30"/>
          <w:szCs w:val="30"/>
        </w:rPr>
        <w:t xml:space="preserve"> </w:t>
      </w:r>
      <w:r>
        <w:rPr>
          <w:rFonts w:ascii="宋体" w:hAnsi="宋体" w:eastAsia="宋体" w:cs="宋体"/>
          <w:spacing w:val="-1"/>
          <w:sz w:val="30"/>
          <w:szCs w:val="30"/>
        </w:rPr>
        <w:t>有助于实现从已知到未知的跨越，也更容易适应新配置的形成。这或许</w:t>
      </w:r>
      <w:r>
        <w:rPr>
          <w:rFonts w:ascii="宋体" w:hAnsi="宋体" w:eastAsia="宋体" w:cs="宋体"/>
          <w:spacing w:val="18"/>
          <w:sz w:val="30"/>
          <w:szCs w:val="30"/>
        </w:rPr>
        <w:t xml:space="preserve"> </w:t>
      </w:r>
      <w:r>
        <w:rPr>
          <w:rFonts w:ascii="宋体" w:hAnsi="宋体" w:eastAsia="宋体" w:cs="宋体"/>
          <w:spacing w:val="-1"/>
          <w:sz w:val="30"/>
          <w:szCs w:val="30"/>
        </w:rPr>
        <w:t>是因为右半脑的模块化程度更低（从第</w:t>
      </w:r>
      <w:r>
        <w:rPr>
          <w:rFonts w:ascii="Times New Roman" w:hAnsi="Times New Roman" w:eastAsia="Times New Roman" w:cs="Times New Roman"/>
          <w:spacing w:val="-1"/>
          <w:sz w:val="30"/>
          <w:szCs w:val="30"/>
        </w:rPr>
        <w:t>3</w:t>
      </w:r>
      <w:r>
        <w:rPr>
          <w:rFonts w:ascii="宋体" w:hAnsi="宋体" w:eastAsia="宋体" w:cs="宋体"/>
          <w:spacing w:val="-1"/>
          <w:sz w:val="30"/>
          <w:szCs w:val="30"/>
        </w:rPr>
        <w:t>章所描述的后天形成的这个层</w:t>
      </w:r>
      <w:r>
        <w:rPr>
          <w:rFonts w:ascii="宋体" w:hAnsi="宋体" w:eastAsia="宋体" w:cs="宋体"/>
          <w:spacing w:val="9"/>
          <w:sz w:val="30"/>
          <w:szCs w:val="30"/>
        </w:rPr>
        <w:t xml:space="preserve">  </w:t>
      </w:r>
      <w:r>
        <w:rPr>
          <w:rFonts w:ascii="宋体" w:hAnsi="宋体" w:eastAsia="宋体" w:cs="宋体"/>
          <w:spacing w:val="-1"/>
          <w:sz w:val="30"/>
          <w:szCs w:val="30"/>
        </w:rPr>
        <w:t>面上讲</w:t>
      </w:r>
      <w:r>
        <w:rPr>
          <w:rFonts w:ascii="宋体" w:hAnsi="宋体" w:eastAsia="宋体" w:cs="宋体"/>
          <w:spacing w:val="8"/>
          <w:sz w:val="30"/>
          <w:szCs w:val="30"/>
        </w:rPr>
        <w:t>），</w:t>
      </w:r>
      <w:r>
        <w:rPr>
          <w:rFonts w:ascii="宋体" w:hAnsi="宋体" w:eastAsia="宋体" w:cs="宋体"/>
          <w:spacing w:val="-1"/>
          <w:sz w:val="30"/>
          <w:szCs w:val="30"/>
        </w:rPr>
        <w:t>较少分化成具有较高连接阈值的非常清晰的回路。因此，通</w:t>
      </w:r>
      <w:r>
        <w:rPr>
          <w:rFonts w:ascii="宋体" w:hAnsi="宋体" w:eastAsia="宋体" w:cs="宋体"/>
          <w:sz w:val="30"/>
          <w:szCs w:val="30"/>
        </w:rPr>
        <w:t xml:space="preserve"> </w:t>
      </w:r>
      <w:r>
        <w:rPr>
          <w:rFonts w:ascii="宋体" w:hAnsi="宋体" w:eastAsia="宋体" w:cs="宋体"/>
          <w:spacing w:val="-1"/>
          <w:sz w:val="30"/>
          <w:szCs w:val="30"/>
        </w:rPr>
        <w:t>过一种尚未被理解的过程（我将该过程称为</w:t>
      </w:r>
      <w:r>
        <w:rPr>
          <w:rFonts w:ascii="Times New Roman" w:hAnsi="Times New Roman" w:eastAsia="Times New Roman" w:cs="Times New Roman"/>
          <w:spacing w:val="-1"/>
          <w:sz w:val="30"/>
          <w:szCs w:val="30"/>
        </w:rPr>
        <w:t>“</w:t>
      </w:r>
      <w:r>
        <w:rPr>
          <w:rFonts w:ascii="宋体" w:hAnsi="宋体" w:eastAsia="宋体" w:cs="宋体"/>
          <w:spacing w:val="-1"/>
          <w:sz w:val="30"/>
          <w:szCs w:val="30"/>
        </w:rPr>
        <w:t>神经游荡</w:t>
      </w:r>
      <w:r>
        <w:rPr>
          <w:rFonts w:ascii="Times New Roman" w:hAnsi="Times New Roman" w:eastAsia="Times New Roman" w:cs="Times New Roman"/>
          <w:spacing w:val="-1"/>
          <w:sz w:val="30"/>
          <w:szCs w:val="30"/>
        </w:rPr>
        <w:t>”</w:t>
      </w:r>
      <w:r>
        <w:rPr>
          <w:rFonts w:ascii="宋体" w:hAnsi="宋体" w:eastAsia="宋体" w:cs="宋体"/>
          <w:spacing w:val="8"/>
          <w:sz w:val="30"/>
          <w:szCs w:val="30"/>
        </w:rPr>
        <w:t>），</w:t>
      </w:r>
      <w:r>
        <w:rPr>
          <w:rFonts w:ascii="宋体" w:hAnsi="宋体" w:eastAsia="宋体" w:cs="宋体"/>
          <w:spacing w:val="-1"/>
          <w:sz w:val="30"/>
          <w:szCs w:val="30"/>
        </w:rPr>
        <w:t>在没有或者</w:t>
      </w:r>
      <w:r>
        <w:rPr>
          <w:rFonts w:ascii="宋体" w:hAnsi="宋体" w:eastAsia="宋体" w:cs="宋体"/>
          <w:spacing w:val="1"/>
          <w:sz w:val="30"/>
          <w:szCs w:val="30"/>
        </w:rPr>
        <w:t xml:space="preserve"> </w:t>
      </w:r>
      <w:r>
        <w:rPr>
          <w:rFonts w:ascii="宋体" w:hAnsi="宋体" w:eastAsia="宋体" w:cs="宋体"/>
          <w:spacing w:val="-1"/>
          <w:sz w:val="30"/>
          <w:szCs w:val="30"/>
        </w:rPr>
        <w:t>鲜有共同激活历史的巨大网络的多种元素之间建立连接显得更容易。右</w:t>
      </w:r>
      <w:r>
        <w:rPr>
          <w:rFonts w:ascii="宋体" w:hAnsi="宋体" w:eastAsia="宋体" w:cs="宋体"/>
          <w:spacing w:val="18"/>
          <w:sz w:val="30"/>
          <w:szCs w:val="30"/>
        </w:rPr>
        <w:t xml:space="preserve"> </w:t>
      </w:r>
      <w:r>
        <w:rPr>
          <w:rFonts w:ascii="宋体" w:hAnsi="宋体" w:eastAsia="宋体" w:cs="宋体"/>
          <w:spacing w:val="-1"/>
          <w:sz w:val="30"/>
          <w:szCs w:val="30"/>
        </w:rPr>
        <w:t>半脑对有髓长通路更强的依赖也对上述过程起到了促进作用，有髓长通</w:t>
      </w:r>
      <w:r>
        <w:rPr>
          <w:rFonts w:ascii="宋体" w:hAnsi="宋体" w:eastAsia="宋体" w:cs="宋体"/>
          <w:spacing w:val="18"/>
          <w:sz w:val="30"/>
          <w:szCs w:val="30"/>
        </w:rPr>
        <w:t xml:space="preserve"> </w:t>
      </w:r>
      <w:r>
        <w:rPr>
          <w:rFonts w:ascii="宋体" w:hAnsi="宋体" w:eastAsia="宋体" w:cs="宋体"/>
          <w:spacing w:val="-1"/>
          <w:sz w:val="30"/>
          <w:szCs w:val="30"/>
        </w:rPr>
        <w:t>路负责调节相距较远的大脑区域之间的连接，传导速度很快。</w:t>
      </w:r>
    </w:p>
    <w:p w14:paraId="7B3C4164">
      <w:pPr>
        <w:spacing w:before="152" w:line="222" w:lineRule="auto"/>
        <w:ind w:left="15" w:right="60" w:firstLine="596"/>
        <w:rPr>
          <w:rFonts w:ascii="宋体" w:hAnsi="宋体" w:eastAsia="宋体" w:cs="宋体"/>
          <w:sz w:val="30"/>
          <w:szCs w:val="30"/>
        </w:rPr>
      </w:pPr>
      <w:r>
        <w:rPr>
          <w:rFonts w:ascii="宋体" w:hAnsi="宋体" w:eastAsia="宋体" w:cs="宋体"/>
          <w:spacing w:val="-1"/>
          <w:sz w:val="30"/>
          <w:szCs w:val="30"/>
        </w:rPr>
        <w:t>产生新概念的神经机制还是一个未解之谜。奇怪的是，实验研究和</w:t>
      </w:r>
      <w:r>
        <w:rPr>
          <w:rFonts w:ascii="宋体" w:hAnsi="宋体" w:eastAsia="宋体" w:cs="宋体"/>
          <w:spacing w:val="16"/>
          <w:sz w:val="30"/>
          <w:szCs w:val="30"/>
        </w:rPr>
        <w:t xml:space="preserve"> </w:t>
      </w:r>
      <w:r>
        <w:rPr>
          <w:rFonts w:ascii="宋体" w:hAnsi="宋体" w:eastAsia="宋体" w:cs="宋体"/>
          <w:spacing w:val="-1"/>
          <w:sz w:val="30"/>
          <w:szCs w:val="30"/>
        </w:rPr>
        <w:t>建模都更在意一旦架构形成后大脑中会发生什么（如对工作记忆的强</w:t>
      </w:r>
    </w:p>
    <w:p w14:paraId="3AA33E2C">
      <w:pPr>
        <w:spacing w:before="3" w:line="222" w:lineRule="auto"/>
        <w:ind w:left="10" w:right="60" w:firstLine="3"/>
        <w:rPr>
          <w:rFonts w:ascii="宋体" w:hAnsi="宋体" w:eastAsia="宋体" w:cs="宋体"/>
          <w:sz w:val="30"/>
          <w:szCs w:val="30"/>
        </w:rPr>
      </w:pPr>
      <w:r>
        <w:rPr>
          <w:rFonts w:ascii="宋体" w:hAnsi="宋体" w:eastAsia="宋体" w:cs="宋体"/>
          <w:spacing w:val="-1"/>
          <w:sz w:val="30"/>
          <w:szCs w:val="30"/>
        </w:rPr>
        <w:t>调</w:t>
      </w:r>
      <w:r>
        <w:rPr>
          <w:rFonts w:ascii="宋体" w:hAnsi="宋体" w:eastAsia="宋体" w:cs="宋体"/>
          <w:spacing w:val="6"/>
          <w:sz w:val="30"/>
          <w:szCs w:val="30"/>
        </w:rPr>
        <w:t>），</w:t>
      </w:r>
      <w:r>
        <w:rPr>
          <w:rFonts w:ascii="宋体" w:hAnsi="宋体" w:eastAsia="宋体" w:cs="宋体"/>
          <w:spacing w:val="-1"/>
          <w:sz w:val="30"/>
          <w:szCs w:val="30"/>
        </w:rPr>
        <w:t>而没有着重关注决策本身的生成机制。分层模型在多大程度上能</w:t>
      </w:r>
      <w:r>
        <w:rPr>
          <w:rFonts w:ascii="宋体" w:hAnsi="宋体" w:eastAsia="宋体" w:cs="宋体"/>
          <w:spacing w:val="1"/>
          <w:sz w:val="30"/>
          <w:szCs w:val="30"/>
        </w:rPr>
        <w:t xml:space="preserve"> </w:t>
      </w:r>
      <w:r>
        <w:rPr>
          <w:rFonts w:ascii="宋体" w:hAnsi="宋体" w:eastAsia="宋体" w:cs="宋体"/>
          <w:sz w:val="30"/>
          <w:szCs w:val="30"/>
        </w:rPr>
        <w:t>够反映上述机制？上述机制在多大程度上是</w:t>
      </w:r>
      <w:r>
        <w:rPr>
          <w:rFonts w:ascii="宋体" w:hAnsi="宋体" w:eastAsia="宋体" w:cs="宋体"/>
          <w:spacing w:val="-1"/>
          <w:sz w:val="30"/>
          <w:szCs w:val="30"/>
        </w:rPr>
        <w:t>分化程度不高的网络中</w:t>
      </w:r>
      <w:r>
        <w:rPr>
          <w:rFonts w:ascii="Times New Roman" w:hAnsi="Times New Roman" w:eastAsia="Times New Roman" w:cs="Times New Roman"/>
          <w:spacing w:val="-1"/>
          <w:sz w:val="30"/>
          <w:szCs w:val="30"/>
        </w:rPr>
        <w:t>“</w:t>
      </w:r>
      <w:r>
        <w:rPr>
          <w:rFonts w:ascii="宋体" w:hAnsi="宋体" w:eastAsia="宋体" w:cs="宋体"/>
          <w:spacing w:val="-1"/>
          <w:sz w:val="30"/>
          <w:szCs w:val="30"/>
        </w:rPr>
        <w:t>神</w:t>
      </w:r>
      <w:r>
        <w:rPr>
          <w:rFonts w:ascii="宋体" w:hAnsi="宋体" w:eastAsia="宋体" w:cs="宋体"/>
          <w:sz w:val="30"/>
          <w:szCs w:val="30"/>
        </w:rPr>
        <w:t xml:space="preserve">  经游荡</w:t>
      </w:r>
      <w:r>
        <w:rPr>
          <w:rFonts w:ascii="Times New Roman" w:hAnsi="Times New Roman" w:eastAsia="Times New Roman" w:cs="Times New Roman"/>
          <w:sz w:val="30"/>
          <w:szCs w:val="30"/>
        </w:rPr>
        <w:t>”</w:t>
      </w:r>
      <w:r>
        <w:rPr>
          <w:rFonts w:ascii="宋体" w:hAnsi="宋体" w:eastAsia="宋体" w:cs="宋体"/>
          <w:sz w:val="30"/>
          <w:szCs w:val="30"/>
        </w:rPr>
        <w:t>的产物？很有可能应当是上述两者的</w:t>
      </w:r>
      <w:r>
        <w:rPr>
          <w:rFonts w:ascii="宋体" w:hAnsi="宋体" w:eastAsia="宋体" w:cs="宋体"/>
          <w:spacing w:val="-1"/>
          <w:sz w:val="30"/>
          <w:szCs w:val="30"/>
        </w:rPr>
        <w:t>结合，但是，</w:t>
      </w:r>
      <w:r>
        <w:rPr>
          <w:rFonts w:ascii="Times New Roman" w:hAnsi="Times New Roman" w:eastAsia="Times New Roman" w:cs="Times New Roman"/>
          <w:spacing w:val="-1"/>
          <w:sz w:val="30"/>
          <w:szCs w:val="30"/>
        </w:rPr>
        <w:t>“</w:t>
      </w:r>
      <w:r>
        <w:rPr>
          <w:rFonts w:ascii="宋体" w:hAnsi="宋体" w:eastAsia="宋体" w:cs="宋体"/>
          <w:spacing w:val="-1"/>
          <w:sz w:val="30"/>
          <w:szCs w:val="30"/>
        </w:rPr>
        <w:t>该过程具体</w:t>
      </w:r>
      <w:r>
        <w:rPr>
          <w:rFonts w:ascii="宋体" w:hAnsi="宋体" w:eastAsia="宋体" w:cs="宋体"/>
          <w:sz w:val="30"/>
          <w:szCs w:val="30"/>
        </w:rPr>
        <w:t xml:space="preserve"> </w:t>
      </w:r>
      <w:r>
        <w:rPr>
          <w:rFonts w:ascii="宋体" w:hAnsi="宋体" w:eastAsia="宋体" w:cs="宋体"/>
          <w:spacing w:val="-1"/>
          <w:sz w:val="30"/>
          <w:szCs w:val="30"/>
        </w:rPr>
        <w:t>是怎样发生的</w:t>
      </w:r>
      <w:r>
        <w:rPr>
          <w:rFonts w:ascii="Times New Roman" w:hAnsi="Times New Roman" w:eastAsia="Times New Roman" w:cs="Times New Roman"/>
          <w:spacing w:val="-1"/>
          <w:sz w:val="30"/>
          <w:szCs w:val="30"/>
        </w:rPr>
        <w:t>”</w:t>
      </w:r>
      <w:r>
        <w:rPr>
          <w:rFonts w:ascii="宋体" w:hAnsi="宋体" w:eastAsia="宋体" w:cs="宋体"/>
          <w:spacing w:val="-1"/>
          <w:sz w:val="30"/>
          <w:szCs w:val="30"/>
        </w:rPr>
        <w:t>是认知和计算神经科学都应当关注的核心问题。</w:t>
      </w:r>
    </w:p>
    <w:p w14:paraId="04FBDF1E">
      <w:pPr>
        <w:pStyle w:val="2"/>
        <w:spacing w:line="296" w:lineRule="auto"/>
      </w:pPr>
    </w:p>
    <w:p w14:paraId="5AD19316">
      <w:pPr>
        <w:pStyle w:val="2"/>
        <w:spacing w:line="297" w:lineRule="auto"/>
      </w:pPr>
      <w:r>
        <w:drawing>
          <wp:anchor distT="0" distB="0" distL="0" distR="0" simplePos="0" relativeHeight="251705344" behindDoc="0" locked="0" layoutInCell="1" allowOverlap="1">
            <wp:simplePos x="0" y="0"/>
            <wp:positionH relativeFrom="column">
              <wp:posOffset>0</wp:posOffset>
            </wp:positionH>
            <wp:positionV relativeFrom="paragraph">
              <wp:posOffset>74930</wp:posOffset>
            </wp:positionV>
            <wp:extent cx="5943600" cy="9525"/>
            <wp:effectExtent l="0" t="0" r="0" b="0"/>
            <wp:wrapNone/>
            <wp:docPr id="300" name="IM 300"/>
            <wp:cNvGraphicFramePr/>
            <a:graphic xmlns:a="http://schemas.openxmlformats.org/drawingml/2006/main">
              <a:graphicData uri="http://schemas.openxmlformats.org/drawingml/2006/picture">
                <pic:pic xmlns:pic="http://schemas.openxmlformats.org/drawingml/2006/picture">
                  <pic:nvPicPr>
                    <pic:cNvPr id="300" name="IM 300"/>
                    <pic:cNvPicPr/>
                  </pic:nvPicPr>
                  <pic:blipFill>
                    <a:blip r:embed="rId15"/>
                    <a:stretch>
                      <a:fillRect/>
                    </a:stretch>
                  </pic:blipFill>
                  <pic:spPr>
                    <a:xfrm>
                      <a:off x="0" y="0"/>
                      <a:ext cx="5943600" cy="9525"/>
                    </a:xfrm>
                    <a:prstGeom prst="rect">
                      <a:avLst/>
                    </a:prstGeom>
                  </pic:spPr>
                </pic:pic>
              </a:graphicData>
            </a:graphic>
          </wp:anchor>
        </w:drawing>
      </w:r>
    </w:p>
    <w:p w14:paraId="08866136">
      <w:pPr>
        <w:pStyle w:val="2"/>
        <w:spacing w:before="64" w:line="265" w:lineRule="auto"/>
        <w:ind w:left="607" w:right="1" w:hanging="273"/>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1.          W.  S.  </w:t>
      </w:r>
      <w:r>
        <w:rPr>
          <w:rFonts w:ascii="Times New Roman" w:hAnsi="Times New Roman" w:eastAsia="Times New Roman" w:cs="Times New Roman"/>
          <w:sz w:val="22"/>
          <w:szCs w:val="22"/>
        </w:rPr>
        <w:t>McCulloch</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W</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Pitts</w:t>
      </w:r>
      <w:r>
        <w:rPr>
          <w:rFonts w:ascii="Times New Roman" w:hAnsi="Times New Roman" w:eastAsia="Times New Roman" w:cs="Times New Roman"/>
          <w:spacing w:val="2"/>
          <w:sz w:val="22"/>
          <w:szCs w:val="22"/>
        </w:rPr>
        <w:t>,  “</w:t>
      </w:r>
      <w:r>
        <w:rPr>
          <w:rFonts w:ascii="Times New Roman" w:hAnsi="Times New Roman" w:eastAsia="Times New Roman" w:cs="Times New Roman"/>
          <w:sz w:val="22"/>
          <w:szCs w:val="22"/>
        </w:rPr>
        <w:t>A</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logical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calculus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ideas</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immanent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nervous activity</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 xml:space="preserve">1943 </w:t>
      </w:r>
      <w:r>
        <w:rPr>
          <w:rFonts w:ascii="Times New Roman" w:hAnsi="Times New Roman" w:eastAsia="Times New Roman" w:cs="Times New Roman"/>
          <w:sz w:val="22"/>
          <w:szCs w:val="22"/>
        </w:rPr>
        <w:t>classical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article</w:t>
      </w:r>
      <w:r>
        <w:rPr>
          <w:rFonts w:ascii="Times New Roman" w:hAnsi="Times New Roman" w:eastAsia="Times New Roman" w:cs="Times New Roman"/>
          <w:spacing w:val="2"/>
          <w:sz w:val="22"/>
          <w:szCs w:val="22"/>
        </w:rPr>
        <w:t xml:space="preserve">,” </w:t>
      </w:r>
      <w:r>
        <w:rPr>
          <w:i/>
          <w:iCs/>
          <w:sz w:val="22"/>
          <w:szCs w:val="22"/>
        </w:rPr>
        <w:t>Bull</w:t>
      </w:r>
      <w:r>
        <w:rPr>
          <w:i/>
          <w:iCs/>
          <w:spacing w:val="2"/>
          <w:sz w:val="22"/>
          <w:szCs w:val="22"/>
        </w:rPr>
        <w:t xml:space="preserve"> </w:t>
      </w:r>
      <w:r>
        <w:rPr>
          <w:i/>
          <w:iCs/>
          <w:sz w:val="22"/>
          <w:szCs w:val="22"/>
        </w:rPr>
        <w:t>Math</w:t>
      </w:r>
      <w:r>
        <w:rPr>
          <w:i/>
          <w:iCs/>
          <w:spacing w:val="2"/>
          <w:sz w:val="22"/>
          <w:szCs w:val="22"/>
        </w:rPr>
        <w:t xml:space="preserve"> </w:t>
      </w:r>
      <w:r>
        <w:rPr>
          <w:i/>
          <w:iCs/>
          <w:sz w:val="22"/>
          <w:szCs w:val="22"/>
        </w:rPr>
        <w:t>Biol</w:t>
      </w:r>
      <w:r>
        <w:rPr>
          <w:i/>
          <w:iCs/>
          <w:spacing w:val="2"/>
          <w:sz w:val="22"/>
          <w:szCs w:val="22"/>
        </w:rPr>
        <w:t xml:space="preserve"> </w:t>
      </w:r>
      <w:r>
        <w:rPr>
          <w:rFonts w:ascii="Times New Roman" w:hAnsi="Times New Roman" w:eastAsia="Times New Roman" w:cs="Times New Roman"/>
          <w:spacing w:val="2"/>
          <w:sz w:val="22"/>
          <w:szCs w:val="22"/>
        </w:rPr>
        <w:t>52 (1990): 9</w:t>
      </w:r>
      <w:r>
        <w:rPr>
          <w:rFonts w:ascii="Times New Roman" w:hAnsi="Times New Roman" w:eastAsia="Times New Roman" w:cs="Times New Roman"/>
          <w:spacing w:val="1"/>
          <w:sz w:val="22"/>
          <w:szCs w:val="22"/>
        </w:rPr>
        <w:t>9–115.</w:t>
      </w:r>
    </w:p>
    <w:p w14:paraId="660FD636">
      <w:pPr>
        <w:pStyle w:val="2"/>
        <w:spacing w:before="101" w:line="265" w:lineRule="auto"/>
        <w:ind w:left="607" w:right="6" w:hanging="283"/>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2.          Z.  C.</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Xu</w:t>
      </w:r>
      <w:r>
        <w:rPr>
          <w:rFonts w:ascii="Times New Roman" w:hAnsi="Times New Roman" w:eastAsia="Times New Roman" w:cs="Times New Roman"/>
          <w:spacing w:val="1"/>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1"/>
          <w:sz w:val="22"/>
          <w:szCs w:val="22"/>
        </w:rPr>
        <w:t>G.</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Ling</w:t>
      </w:r>
      <w:r>
        <w:rPr>
          <w:rFonts w:ascii="Times New Roman" w:hAnsi="Times New Roman" w:eastAsia="Times New Roman" w:cs="Times New Roman"/>
          <w:spacing w:val="1"/>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1"/>
          <w:sz w:val="22"/>
          <w:szCs w:val="22"/>
        </w:rPr>
        <w:t>R.</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1"/>
          <w:sz w:val="22"/>
          <w:szCs w:val="22"/>
        </w:rPr>
        <w:t>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Sahr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B</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
          <w:sz w:val="22"/>
          <w:szCs w:val="22"/>
        </w:rPr>
        <w:t>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Neal</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Beliveau</w:t>
      </w:r>
      <w:r>
        <w:rPr>
          <w:rFonts w:ascii="Times New Roman" w:hAnsi="Times New Roman" w:eastAsia="Times New Roman" w:cs="Times New Roman"/>
          <w:spacing w:val="1"/>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Asymmetrical</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changes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of dopamine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receptors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striatum</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after</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unilateral</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dopamine</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depletion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0"/>
          <w:sz w:val="22"/>
          <w:szCs w:val="22"/>
        </w:rPr>
        <w:t xml:space="preserve">  </w:t>
      </w:r>
      <w:r>
        <w:rPr>
          <w:i/>
          <w:iCs/>
          <w:sz w:val="22"/>
          <w:szCs w:val="22"/>
        </w:rPr>
        <w:t>Brain</w:t>
      </w:r>
      <w:r>
        <w:rPr>
          <w:i/>
          <w:iCs/>
          <w:spacing w:val="3"/>
          <w:sz w:val="22"/>
          <w:szCs w:val="22"/>
        </w:rPr>
        <w:t xml:space="preserve">  </w:t>
      </w:r>
      <w:r>
        <w:rPr>
          <w:i/>
          <w:iCs/>
          <w:sz w:val="22"/>
          <w:szCs w:val="22"/>
        </w:rPr>
        <w:t>Res</w:t>
      </w:r>
      <w:r>
        <w:rPr>
          <w:i/>
          <w:iCs/>
          <w:spacing w:val="15"/>
          <w:sz w:val="22"/>
          <w:szCs w:val="22"/>
        </w:rPr>
        <w:t xml:space="preserve">  </w:t>
      </w:r>
      <w:r>
        <w:rPr>
          <w:rFonts w:ascii="Times New Roman" w:hAnsi="Times New Roman" w:eastAsia="Times New Roman" w:cs="Times New Roman"/>
          <w:spacing w:val="3"/>
          <w:sz w:val="22"/>
          <w:szCs w:val="22"/>
        </w:rPr>
        <w:t>1038</w:t>
      </w:r>
    </w:p>
    <w:p w14:paraId="655E4964">
      <w:pPr>
        <w:spacing w:line="265" w:lineRule="auto"/>
        <w:rPr>
          <w:rFonts w:ascii="Times New Roman" w:hAnsi="Times New Roman" w:eastAsia="Times New Roman" w:cs="Times New Roman"/>
          <w:sz w:val="22"/>
          <w:szCs w:val="22"/>
        </w:rPr>
        <w:sectPr>
          <w:pgSz w:w="12240" w:h="15840"/>
          <w:pgMar w:top="400" w:right="1440" w:bottom="400" w:left="1440" w:header="0" w:footer="0" w:gutter="0"/>
          <w:cols w:space="720" w:num="1"/>
        </w:sectPr>
      </w:pPr>
    </w:p>
    <w:p w14:paraId="4FF17348">
      <w:pPr>
        <w:pStyle w:val="2"/>
      </w:pPr>
    </w:p>
    <w:p w14:paraId="75962357">
      <w:pPr>
        <w:pStyle w:val="2"/>
      </w:pPr>
    </w:p>
    <w:p w14:paraId="024519B1">
      <w:pPr>
        <w:pStyle w:val="2"/>
      </w:pPr>
    </w:p>
    <w:p w14:paraId="50E45889">
      <w:pPr>
        <w:pStyle w:val="2"/>
        <w:spacing w:line="241" w:lineRule="auto"/>
      </w:pPr>
    </w:p>
    <w:p w14:paraId="61B23697">
      <w:pPr>
        <w:spacing w:before="63" w:line="289" w:lineRule="exact"/>
        <w:ind w:left="380"/>
        <w:rPr>
          <w:rFonts w:ascii="Times New Roman" w:hAnsi="Times New Roman" w:eastAsia="Times New Roman" w:cs="Times New Roman"/>
          <w:sz w:val="22"/>
          <w:szCs w:val="22"/>
        </w:rPr>
      </w:pPr>
      <w:r>
        <w:rPr>
          <w:rFonts w:ascii="Times New Roman" w:hAnsi="Times New Roman" w:eastAsia="Times New Roman" w:cs="Times New Roman"/>
          <w:spacing w:val="2"/>
          <w:position w:val="3"/>
          <w:sz w:val="22"/>
          <w:szCs w:val="22"/>
        </w:rPr>
        <w:t>(2005):163–70.</w:t>
      </w:r>
    </w:p>
    <w:p w14:paraId="71828C07">
      <w:pPr>
        <w:pStyle w:val="2"/>
        <w:spacing w:before="85" w:line="260" w:lineRule="auto"/>
        <w:ind w:left="378" w:right="6" w:hanging="282"/>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3.          Z.  C.</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Xu</w:t>
      </w:r>
      <w:r>
        <w:rPr>
          <w:rFonts w:ascii="Times New Roman" w:hAnsi="Times New Roman" w:eastAsia="Times New Roman" w:cs="Times New Roman"/>
          <w:spacing w:val="1"/>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1"/>
          <w:sz w:val="22"/>
          <w:szCs w:val="22"/>
        </w:rPr>
        <w:t>G.</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Ling</w:t>
      </w:r>
      <w:r>
        <w:rPr>
          <w:rFonts w:ascii="Times New Roman" w:hAnsi="Times New Roman" w:eastAsia="Times New Roman" w:cs="Times New Roman"/>
          <w:spacing w:val="1"/>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1"/>
          <w:sz w:val="22"/>
          <w:szCs w:val="22"/>
        </w:rPr>
        <w:t>R.</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1"/>
          <w:sz w:val="22"/>
          <w:szCs w:val="22"/>
        </w:rPr>
        <w:t>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Sahr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B</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
          <w:sz w:val="22"/>
          <w:szCs w:val="22"/>
        </w:rPr>
        <w:t>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Neal</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Beliveau</w:t>
      </w:r>
      <w:r>
        <w:rPr>
          <w:rFonts w:ascii="Times New Roman" w:hAnsi="Times New Roman" w:eastAsia="Times New Roman" w:cs="Times New Roman"/>
          <w:spacing w:val="1"/>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Asymmetrical</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changes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dopamine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receptors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striatum</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after</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unilateral</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dopamine</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depletion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0"/>
          <w:sz w:val="22"/>
          <w:szCs w:val="22"/>
        </w:rPr>
        <w:t xml:space="preserve">  </w:t>
      </w:r>
      <w:r>
        <w:rPr>
          <w:i/>
          <w:iCs/>
          <w:sz w:val="22"/>
          <w:szCs w:val="22"/>
        </w:rPr>
        <w:t>Brain</w:t>
      </w:r>
      <w:r>
        <w:rPr>
          <w:i/>
          <w:iCs/>
          <w:spacing w:val="3"/>
          <w:sz w:val="22"/>
          <w:szCs w:val="22"/>
        </w:rPr>
        <w:t xml:space="preserve">  </w:t>
      </w:r>
      <w:r>
        <w:rPr>
          <w:i/>
          <w:iCs/>
          <w:sz w:val="22"/>
          <w:szCs w:val="22"/>
        </w:rPr>
        <w:t>Res</w:t>
      </w:r>
      <w:r>
        <w:rPr>
          <w:i/>
          <w:iCs/>
          <w:spacing w:val="15"/>
          <w:sz w:val="22"/>
          <w:szCs w:val="22"/>
        </w:rPr>
        <w:t xml:space="preserve">  </w:t>
      </w:r>
      <w:r>
        <w:rPr>
          <w:rFonts w:ascii="Times New Roman" w:hAnsi="Times New Roman" w:eastAsia="Times New Roman" w:cs="Times New Roman"/>
          <w:spacing w:val="3"/>
          <w:sz w:val="22"/>
          <w:szCs w:val="22"/>
        </w:rPr>
        <w:t>1038</w:t>
      </w:r>
    </w:p>
    <w:p w14:paraId="6B02E18B">
      <w:pPr>
        <w:spacing w:line="279" w:lineRule="exact"/>
        <w:ind w:left="380"/>
        <w:rPr>
          <w:rFonts w:ascii="Times New Roman" w:hAnsi="Times New Roman" w:eastAsia="Times New Roman" w:cs="Times New Roman"/>
          <w:sz w:val="22"/>
          <w:szCs w:val="22"/>
        </w:rPr>
      </w:pPr>
      <w:r>
        <w:rPr>
          <w:rFonts w:ascii="Times New Roman" w:hAnsi="Times New Roman" w:eastAsia="Times New Roman" w:cs="Times New Roman"/>
          <w:spacing w:val="2"/>
          <w:position w:val="3"/>
          <w:sz w:val="22"/>
          <w:szCs w:val="22"/>
        </w:rPr>
        <w:t>(2005):163–70.</w:t>
      </w:r>
    </w:p>
    <w:p w14:paraId="2B2447CA">
      <w:pPr>
        <w:pStyle w:val="2"/>
        <w:spacing w:before="100" w:line="262" w:lineRule="auto"/>
        <w:ind w:left="378" w:right="8" w:hanging="28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4.          Y.   Y. </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Huang</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1"/>
          <w:sz w:val="22"/>
          <w:szCs w:val="22"/>
        </w:rPr>
        <w:t xml:space="preserve">.    R.   </w:t>
      </w:r>
      <w:r>
        <w:rPr>
          <w:rFonts w:ascii="Times New Roman" w:hAnsi="Times New Roman" w:eastAsia="Times New Roman" w:cs="Times New Roman"/>
          <w:sz w:val="22"/>
          <w:szCs w:val="22"/>
        </w:rPr>
        <w:t>Kandel</w:t>
      </w:r>
      <w:r>
        <w:rPr>
          <w:rFonts w:ascii="Times New Roman" w:hAnsi="Times New Roman" w:eastAsia="Times New Roman" w:cs="Times New Roman"/>
          <w:spacing w:val="1"/>
          <w:sz w:val="22"/>
          <w:szCs w:val="22"/>
        </w:rPr>
        <w:t xml:space="preserve">,    “D1/D5    </w:t>
      </w:r>
      <w:r>
        <w:rPr>
          <w:rFonts w:ascii="Times New Roman" w:hAnsi="Times New Roman" w:eastAsia="Times New Roman" w:cs="Times New Roman"/>
          <w:sz w:val="22"/>
          <w:szCs w:val="22"/>
        </w:rPr>
        <w:t>receptor</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agonists</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induce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protein synthesisdependent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late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potentiation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CA</w:t>
      </w:r>
      <w:r>
        <w:rPr>
          <w:rFonts w:ascii="Times New Roman" w:hAnsi="Times New Roman" w:eastAsia="Times New Roman" w:cs="Times New Roman"/>
          <w:spacing w:val="6"/>
          <w:sz w:val="22"/>
          <w:szCs w:val="22"/>
        </w:rPr>
        <w:t xml:space="preserve">1 </w:t>
      </w:r>
      <w:r>
        <w:rPr>
          <w:rFonts w:ascii="Times New Roman" w:hAnsi="Times New Roman" w:eastAsia="Times New Roman" w:cs="Times New Roman"/>
          <w:sz w:val="22"/>
          <w:szCs w:val="22"/>
        </w:rPr>
        <w:t>region</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hippocampus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
          <w:sz w:val="22"/>
          <w:szCs w:val="22"/>
        </w:rPr>
        <w:t xml:space="preserve"> </w:t>
      </w:r>
      <w:r>
        <w:rPr>
          <w:i/>
          <w:iCs/>
          <w:sz w:val="22"/>
          <w:szCs w:val="22"/>
        </w:rPr>
        <w:t>Proc</w:t>
      </w:r>
      <w:r>
        <w:rPr>
          <w:i/>
          <w:iCs/>
          <w:spacing w:val="6"/>
          <w:sz w:val="22"/>
          <w:szCs w:val="22"/>
        </w:rPr>
        <w:t xml:space="preserve"> </w:t>
      </w:r>
      <w:r>
        <w:rPr>
          <w:i/>
          <w:iCs/>
          <w:sz w:val="22"/>
          <w:szCs w:val="22"/>
        </w:rPr>
        <w:t>Natl</w:t>
      </w:r>
      <w:r>
        <w:rPr>
          <w:i/>
          <w:iCs/>
          <w:spacing w:val="-17"/>
          <w:sz w:val="22"/>
          <w:szCs w:val="22"/>
        </w:rPr>
        <w:t xml:space="preserve"> </w:t>
      </w:r>
      <w:r>
        <w:rPr>
          <w:i/>
          <w:iCs/>
          <w:sz w:val="22"/>
          <w:szCs w:val="22"/>
        </w:rPr>
        <w:t>Acad</w:t>
      </w:r>
      <w:r>
        <w:rPr>
          <w:i/>
          <w:iCs/>
          <w:spacing w:val="6"/>
          <w:sz w:val="22"/>
          <w:szCs w:val="22"/>
        </w:rPr>
        <w:t xml:space="preserve"> </w:t>
      </w:r>
      <w:r>
        <w:rPr>
          <w:i/>
          <w:iCs/>
          <w:sz w:val="22"/>
          <w:szCs w:val="22"/>
        </w:rPr>
        <w:t xml:space="preserve">Sci </w:t>
      </w:r>
      <w:r>
        <w:rPr>
          <w:i/>
          <w:iCs/>
          <w:spacing w:val="-2"/>
          <w:sz w:val="22"/>
          <w:szCs w:val="22"/>
        </w:rPr>
        <w:t xml:space="preserve">USA </w:t>
      </w:r>
      <w:r>
        <w:rPr>
          <w:rFonts w:ascii="Times New Roman" w:hAnsi="Times New Roman" w:eastAsia="Times New Roman" w:cs="Times New Roman"/>
          <w:spacing w:val="-2"/>
          <w:sz w:val="22"/>
          <w:szCs w:val="22"/>
        </w:rPr>
        <w:t>92 (1995):</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2"/>
          <w:sz w:val="22"/>
          <w:szCs w:val="22"/>
        </w:rPr>
        <w:t>2446–50.</w:t>
      </w:r>
    </w:p>
    <w:p w14:paraId="5F252C1B">
      <w:pPr>
        <w:pStyle w:val="2"/>
        <w:spacing w:before="84" w:line="262" w:lineRule="auto"/>
        <w:ind w:left="379" w:right="8" w:hanging="281"/>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 xml:space="preserve">5.          Y.   Y.    </w:t>
      </w:r>
      <w:r>
        <w:rPr>
          <w:rFonts w:ascii="Times New Roman" w:hAnsi="Times New Roman" w:eastAsia="Times New Roman" w:cs="Times New Roman"/>
          <w:sz w:val="22"/>
          <w:szCs w:val="22"/>
        </w:rPr>
        <w:t>Huang</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1"/>
          <w:sz w:val="22"/>
          <w:szCs w:val="22"/>
        </w:rPr>
        <w:t xml:space="preserve">.    R.   </w:t>
      </w:r>
      <w:r>
        <w:rPr>
          <w:rFonts w:ascii="Times New Roman" w:hAnsi="Times New Roman" w:eastAsia="Times New Roman" w:cs="Times New Roman"/>
          <w:sz w:val="22"/>
          <w:szCs w:val="22"/>
        </w:rPr>
        <w:t>Kandel</w:t>
      </w:r>
      <w:r>
        <w:rPr>
          <w:rFonts w:ascii="Times New Roman" w:hAnsi="Times New Roman" w:eastAsia="Times New Roman" w:cs="Times New Roman"/>
          <w:spacing w:val="1"/>
          <w:sz w:val="22"/>
          <w:szCs w:val="22"/>
        </w:rPr>
        <w:t xml:space="preserve">,    “D1/D5    </w:t>
      </w:r>
      <w:r>
        <w:rPr>
          <w:rFonts w:ascii="Times New Roman" w:hAnsi="Times New Roman" w:eastAsia="Times New Roman" w:cs="Times New Roman"/>
          <w:sz w:val="22"/>
          <w:szCs w:val="22"/>
        </w:rPr>
        <w:t>receptor</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agonists</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induce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protein</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synthesisdependent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late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potentiation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CA</w:t>
      </w:r>
      <w:r>
        <w:rPr>
          <w:rFonts w:ascii="Times New Roman" w:hAnsi="Times New Roman" w:eastAsia="Times New Roman" w:cs="Times New Roman"/>
          <w:spacing w:val="6"/>
          <w:sz w:val="22"/>
          <w:szCs w:val="22"/>
        </w:rPr>
        <w:t xml:space="preserve">1 </w:t>
      </w:r>
      <w:r>
        <w:rPr>
          <w:rFonts w:ascii="Times New Roman" w:hAnsi="Times New Roman" w:eastAsia="Times New Roman" w:cs="Times New Roman"/>
          <w:sz w:val="22"/>
          <w:szCs w:val="22"/>
        </w:rPr>
        <w:t>region</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hippocampus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
          <w:sz w:val="22"/>
          <w:szCs w:val="22"/>
        </w:rPr>
        <w:t xml:space="preserve"> </w:t>
      </w:r>
      <w:r>
        <w:rPr>
          <w:i/>
          <w:iCs/>
          <w:sz w:val="22"/>
          <w:szCs w:val="22"/>
        </w:rPr>
        <w:t>Proc</w:t>
      </w:r>
      <w:r>
        <w:rPr>
          <w:i/>
          <w:iCs/>
          <w:spacing w:val="6"/>
          <w:sz w:val="22"/>
          <w:szCs w:val="22"/>
        </w:rPr>
        <w:t xml:space="preserve"> </w:t>
      </w:r>
      <w:r>
        <w:rPr>
          <w:i/>
          <w:iCs/>
          <w:sz w:val="22"/>
          <w:szCs w:val="22"/>
        </w:rPr>
        <w:t>Natl</w:t>
      </w:r>
      <w:r>
        <w:rPr>
          <w:i/>
          <w:iCs/>
          <w:spacing w:val="-17"/>
          <w:sz w:val="22"/>
          <w:szCs w:val="22"/>
        </w:rPr>
        <w:t xml:space="preserve"> </w:t>
      </w:r>
      <w:r>
        <w:rPr>
          <w:i/>
          <w:iCs/>
          <w:sz w:val="22"/>
          <w:szCs w:val="22"/>
        </w:rPr>
        <w:t>Acad</w:t>
      </w:r>
      <w:r>
        <w:rPr>
          <w:i/>
          <w:iCs/>
          <w:spacing w:val="6"/>
          <w:sz w:val="22"/>
          <w:szCs w:val="22"/>
        </w:rPr>
        <w:t xml:space="preserve"> </w:t>
      </w:r>
      <w:r>
        <w:rPr>
          <w:i/>
          <w:iCs/>
          <w:sz w:val="22"/>
          <w:szCs w:val="22"/>
        </w:rPr>
        <w:t xml:space="preserve">Sci </w:t>
      </w:r>
      <w:r>
        <w:rPr>
          <w:i/>
          <w:iCs/>
          <w:spacing w:val="-2"/>
          <w:sz w:val="22"/>
          <w:szCs w:val="22"/>
        </w:rPr>
        <w:t xml:space="preserve">USA </w:t>
      </w:r>
      <w:r>
        <w:rPr>
          <w:rFonts w:ascii="Times New Roman" w:hAnsi="Times New Roman" w:eastAsia="Times New Roman" w:cs="Times New Roman"/>
          <w:spacing w:val="-2"/>
          <w:sz w:val="22"/>
          <w:szCs w:val="22"/>
        </w:rPr>
        <w:t>92 (1995):</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2"/>
          <w:sz w:val="22"/>
          <w:szCs w:val="22"/>
        </w:rPr>
        <w:t>2446–50.</w:t>
      </w:r>
    </w:p>
    <w:p w14:paraId="5D400C96">
      <w:pPr>
        <w:pStyle w:val="2"/>
        <w:spacing w:before="100" w:line="265" w:lineRule="auto"/>
        <w:ind w:left="371" w:right="2" w:hanging="277"/>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 xml:space="preserve">6.          S.  D.  </w:t>
      </w:r>
      <w:r>
        <w:rPr>
          <w:rFonts w:ascii="Times New Roman" w:hAnsi="Times New Roman" w:eastAsia="Times New Roman" w:cs="Times New Roman"/>
          <w:sz w:val="22"/>
          <w:szCs w:val="22"/>
        </w:rPr>
        <w:t>Glick</w:t>
      </w:r>
      <w:r>
        <w:rPr>
          <w:rFonts w:ascii="Times New Roman" w:hAnsi="Times New Roman" w:eastAsia="Times New Roman" w:cs="Times New Roman"/>
          <w:spacing w:val="1"/>
          <w:sz w:val="22"/>
          <w:szCs w:val="22"/>
        </w:rPr>
        <w:t>,  D.  A.</w:t>
      </w:r>
      <w:r>
        <w:rPr>
          <w:rFonts w:ascii="Times New Roman" w:hAnsi="Times New Roman" w:eastAsia="Times New Roman" w:cs="Times New Roman"/>
          <w:sz w:val="22"/>
          <w:szCs w:val="22"/>
        </w:rPr>
        <w:t xml:space="preserve">  Ross,</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L.</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B.</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Hough,</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“Lateral</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asymmetry</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neurotransmitters</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in human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2"/>
          <w:sz w:val="22"/>
          <w:szCs w:val="22"/>
        </w:rPr>
        <w:t xml:space="preserve">,” </w:t>
      </w:r>
      <w:r>
        <w:rPr>
          <w:i/>
          <w:iCs/>
          <w:sz w:val="22"/>
          <w:szCs w:val="22"/>
        </w:rPr>
        <w:t>Brain</w:t>
      </w:r>
      <w:r>
        <w:rPr>
          <w:i/>
          <w:iCs/>
          <w:spacing w:val="2"/>
          <w:sz w:val="22"/>
          <w:szCs w:val="22"/>
        </w:rPr>
        <w:t xml:space="preserve"> </w:t>
      </w:r>
      <w:r>
        <w:rPr>
          <w:rFonts w:ascii="Times New Roman" w:hAnsi="Times New Roman" w:eastAsia="Times New Roman" w:cs="Times New Roman"/>
          <w:sz w:val="22"/>
          <w:szCs w:val="22"/>
        </w:rPr>
        <w:t>Res</w:t>
      </w:r>
      <w:r>
        <w:rPr>
          <w:rFonts w:ascii="Times New Roman" w:hAnsi="Times New Roman" w:eastAsia="Times New Roman" w:cs="Times New Roman"/>
          <w:spacing w:val="2"/>
          <w:sz w:val="22"/>
          <w:szCs w:val="22"/>
        </w:rPr>
        <w:t xml:space="preserve"> 234 (1982):</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2"/>
          <w:sz w:val="22"/>
          <w:szCs w:val="22"/>
        </w:rPr>
        <w:t>53–63.</w:t>
      </w:r>
    </w:p>
    <w:p w14:paraId="45FB42C8">
      <w:pPr>
        <w:pStyle w:val="2"/>
        <w:spacing w:before="85" w:line="265" w:lineRule="auto"/>
        <w:ind w:left="380" w:right="7" w:hanging="280"/>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 xml:space="preserve">7.     </w:t>
      </w:r>
      <w:r>
        <w:rPr>
          <w:rFonts w:ascii="Times New Roman" w:hAnsi="Times New Roman" w:eastAsia="Times New Roman" w:cs="Times New Roman"/>
          <w:spacing w:val="-5"/>
          <w:sz w:val="22"/>
          <w:szCs w:val="22"/>
        </w:rPr>
        <w:t xml:space="preserve">      E.Kandel,   </w:t>
      </w:r>
      <w:r>
        <w:rPr>
          <w:i/>
          <w:iCs/>
          <w:spacing w:val="-5"/>
          <w:sz w:val="22"/>
          <w:szCs w:val="22"/>
        </w:rPr>
        <w:t>In   Search    of</w:t>
      </w:r>
      <w:r>
        <w:rPr>
          <w:i/>
          <w:iCs/>
          <w:spacing w:val="20"/>
          <w:sz w:val="22"/>
          <w:szCs w:val="22"/>
        </w:rPr>
        <w:t xml:space="preserve">  </w:t>
      </w:r>
      <w:r>
        <w:rPr>
          <w:i/>
          <w:iCs/>
          <w:spacing w:val="-5"/>
          <w:sz w:val="22"/>
          <w:szCs w:val="22"/>
        </w:rPr>
        <w:t>Memory:   The   Emergence    of   a   New   Science   of   Min</w:t>
      </w:r>
      <w:r>
        <w:rPr>
          <w:i/>
          <w:iCs/>
          <w:spacing w:val="2"/>
          <w:sz w:val="22"/>
          <w:szCs w:val="22"/>
        </w:rPr>
        <w:t>d</w:t>
      </w:r>
      <w:r>
        <w:rPr>
          <w:i/>
          <w:iCs/>
          <w:spacing w:val="1"/>
          <w:sz w:val="22"/>
          <w:szCs w:val="22"/>
        </w:rPr>
        <w:t xml:space="preserve"> </w:t>
      </w:r>
      <w:r>
        <w:rPr>
          <w:rFonts w:ascii="Times New Roman" w:hAnsi="Times New Roman" w:eastAsia="Times New Roman" w:cs="Times New Roman"/>
          <w:spacing w:val="5"/>
          <w:sz w:val="22"/>
          <w:szCs w:val="22"/>
        </w:rPr>
        <w:t>(W.W.</w:t>
      </w:r>
      <w:r>
        <w:rPr>
          <w:rFonts w:ascii="Times New Roman" w:hAnsi="Times New Roman" w:eastAsia="Times New Roman" w:cs="Times New Roman"/>
          <w:sz w:val="22"/>
          <w:szCs w:val="22"/>
        </w:rPr>
        <w:t>Nortonand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Company</w:t>
      </w:r>
      <w:r>
        <w:rPr>
          <w:rFonts w:ascii="Times New Roman" w:hAnsi="Times New Roman" w:eastAsia="Times New Roman" w:cs="Times New Roman"/>
          <w:spacing w:val="5"/>
          <w:sz w:val="22"/>
          <w:szCs w:val="22"/>
        </w:rPr>
        <w:t>, 2007).</w:t>
      </w:r>
    </w:p>
    <w:p w14:paraId="19548689">
      <w:pPr>
        <w:pStyle w:val="2"/>
        <w:spacing w:before="100" w:line="262" w:lineRule="auto"/>
        <w:ind w:left="369" w:right="3" w:hanging="276"/>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8.          A.  </w:t>
      </w:r>
      <w:r>
        <w:rPr>
          <w:rFonts w:ascii="Times New Roman" w:hAnsi="Times New Roman" w:eastAsia="Times New Roman" w:cs="Times New Roman"/>
          <w:sz w:val="22"/>
          <w:szCs w:val="22"/>
        </w:rPr>
        <w:t>Hersi</w:t>
      </w:r>
      <w:r>
        <w:rPr>
          <w:rFonts w:ascii="Times New Roman" w:hAnsi="Times New Roman" w:eastAsia="Times New Roman" w:cs="Times New Roman"/>
          <w:spacing w:val="2"/>
          <w:sz w:val="22"/>
          <w:szCs w:val="22"/>
        </w:rPr>
        <w:t xml:space="preserve">,  J.  </w:t>
      </w:r>
      <w:r>
        <w:rPr>
          <w:rFonts w:ascii="Times New Roman" w:hAnsi="Times New Roman" w:eastAsia="Times New Roman" w:cs="Times New Roman"/>
          <w:sz w:val="22"/>
          <w:szCs w:val="22"/>
        </w:rPr>
        <w:t>Richard</w:t>
      </w:r>
      <w:r>
        <w:rPr>
          <w:rFonts w:ascii="Times New Roman" w:hAnsi="Times New Roman" w:eastAsia="Times New Roman" w:cs="Times New Roman"/>
          <w:spacing w:val="2"/>
          <w:sz w:val="22"/>
          <w:szCs w:val="22"/>
        </w:rPr>
        <w:t xml:space="preserve">,  P.  </w:t>
      </w:r>
      <w:r>
        <w:rPr>
          <w:rFonts w:ascii="Times New Roman" w:hAnsi="Times New Roman" w:eastAsia="Times New Roman" w:cs="Times New Roman"/>
          <w:sz w:val="22"/>
          <w:szCs w:val="22"/>
        </w:rPr>
        <w:t>Gaudreau</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Quirion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Local</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modulation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 xml:space="preserve">hippocampal </w:t>
      </w:r>
      <w:r>
        <w:rPr>
          <w:rFonts w:ascii="Times New Roman" w:hAnsi="Times New Roman" w:eastAsia="Times New Roman" w:cs="Times New Roman"/>
          <w:spacing w:val="2"/>
          <w:sz w:val="22"/>
          <w:szCs w:val="22"/>
        </w:rPr>
        <w:t>acetylcholine</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2"/>
          <w:sz w:val="22"/>
          <w:szCs w:val="22"/>
        </w:rPr>
        <w:t>release</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2"/>
          <w:sz w:val="22"/>
          <w:szCs w:val="22"/>
        </w:rPr>
        <w:t>by</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2"/>
          <w:sz w:val="22"/>
          <w:szCs w:val="22"/>
        </w:rPr>
        <w:t>do</w:t>
      </w:r>
      <w:r>
        <w:rPr>
          <w:rFonts w:ascii="Times New Roman" w:hAnsi="Times New Roman" w:eastAsia="Times New Roman" w:cs="Times New Roman"/>
          <w:spacing w:val="1"/>
          <w:sz w:val="22"/>
          <w:szCs w:val="22"/>
        </w:rPr>
        <w:t>pamine</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1"/>
          <w:sz w:val="22"/>
          <w:szCs w:val="22"/>
        </w:rPr>
        <w:t>D1</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1"/>
          <w:sz w:val="22"/>
          <w:szCs w:val="22"/>
        </w:rPr>
        <w:t>receptors:</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1"/>
          <w:sz w:val="22"/>
          <w:szCs w:val="22"/>
        </w:rPr>
        <w:t>combined</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1"/>
          <w:sz w:val="22"/>
          <w:szCs w:val="22"/>
        </w:rPr>
        <w:t>receptor</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1"/>
          <w:sz w:val="22"/>
          <w:szCs w:val="22"/>
        </w:rPr>
        <w:t>autoradiography</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z w:val="22"/>
          <w:szCs w:val="22"/>
        </w:rPr>
        <w:t xml:space="preserve"> vivo dialysis study,” </w:t>
      </w:r>
      <w:r>
        <w:rPr>
          <w:i/>
          <w:iCs/>
          <w:sz w:val="22"/>
          <w:szCs w:val="22"/>
        </w:rPr>
        <w:t>J</w:t>
      </w:r>
      <w:r>
        <w:rPr>
          <w:i/>
          <w:iCs/>
          <w:spacing w:val="-15"/>
          <w:sz w:val="22"/>
          <w:szCs w:val="22"/>
        </w:rPr>
        <w:t xml:space="preserve"> </w:t>
      </w:r>
      <w:r>
        <w:rPr>
          <w:i/>
          <w:iCs/>
          <w:sz w:val="22"/>
          <w:szCs w:val="22"/>
        </w:rPr>
        <w:t>Neurosci</w:t>
      </w:r>
      <w:r>
        <w:rPr>
          <w:i/>
          <w:iCs/>
          <w:spacing w:val="14"/>
          <w:sz w:val="22"/>
          <w:szCs w:val="22"/>
        </w:rPr>
        <w:t xml:space="preserve"> </w:t>
      </w:r>
      <w:r>
        <w:rPr>
          <w:rFonts w:ascii="Times New Roman" w:hAnsi="Times New Roman" w:eastAsia="Times New Roman" w:cs="Times New Roman"/>
          <w:sz w:val="22"/>
          <w:szCs w:val="22"/>
        </w:rPr>
        <w:t xml:space="preserve">15 </w:t>
      </w:r>
      <w:r>
        <w:rPr>
          <w:rFonts w:ascii="Times New Roman" w:hAnsi="Times New Roman" w:eastAsia="Times New Roman" w:cs="Times New Roman"/>
          <w:spacing w:val="-1"/>
          <w:sz w:val="22"/>
          <w:szCs w:val="22"/>
        </w:rPr>
        <w:t>(1995):</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1"/>
          <w:sz w:val="22"/>
          <w:szCs w:val="22"/>
        </w:rPr>
        <w:t>7150–7.</w:t>
      </w:r>
    </w:p>
    <w:p w14:paraId="068CB6F9">
      <w:pPr>
        <w:spacing w:before="86" w:line="289" w:lineRule="exact"/>
        <w:ind w:left="92"/>
        <w:rPr>
          <w:rFonts w:ascii="Times New Roman" w:hAnsi="Times New Roman" w:eastAsia="Times New Roman" w:cs="Times New Roman"/>
          <w:sz w:val="22"/>
          <w:szCs w:val="22"/>
        </w:rPr>
      </w:pPr>
      <w:r>
        <w:rPr>
          <w:rFonts w:ascii="Times New Roman" w:hAnsi="Times New Roman" w:eastAsia="Times New Roman" w:cs="Times New Roman"/>
          <w:spacing w:val="4"/>
          <w:position w:val="3"/>
          <w:sz w:val="22"/>
          <w:szCs w:val="22"/>
        </w:rPr>
        <w:t xml:space="preserve">9.          E. </w:t>
      </w:r>
      <w:r>
        <w:rPr>
          <w:rFonts w:ascii="Times New Roman" w:hAnsi="Times New Roman" w:eastAsia="Times New Roman" w:cs="Times New Roman"/>
          <w:position w:val="3"/>
          <w:sz w:val="22"/>
          <w:szCs w:val="22"/>
        </w:rPr>
        <w:t>Kandel</w:t>
      </w:r>
      <w:r>
        <w:rPr>
          <w:rFonts w:ascii="Times New Roman" w:hAnsi="Times New Roman" w:eastAsia="Times New Roman" w:cs="Times New Roman"/>
          <w:spacing w:val="4"/>
          <w:position w:val="3"/>
          <w:sz w:val="22"/>
          <w:szCs w:val="22"/>
        </w:rPr>
        <w:t>,</w:t>
      </w:r>
      <w:r>
        <w:rPr>
          <w:rFonts w:ascii="Times New Roman" w:hAnsi="Times New Roman" w:eastAsia="Times New Roman" w:cs="Times New Roman"/>
          <w:spacing w:val="5"/>
          <w:position w:val="3"/>
          <w:sz w:val="22"/>
          <w:szCs w:val="22"/>
        </w:rPr>
        <w:t xml:space="preserve"> </w:t>
      </w:r>
      <w:r>
        <w:rPr>
          <w:rFonts w:ascii="Times New Roman" w:hAnsi="Times New Roman" w:eastAsia="Times New Roman" w:cs="Times New Roman"/>
          <w:position w:val="3"/>
          <w:sz w:val="22"/>
          <w:szCs w:val="22"/>
        </w:rPr>
        <w:t>personal</w:t>
      </w:r>
      <w:r>
        <w:rPr>
          <w:rFonts w:ascii="Times New Roman" w:hAnsi="Times New Roman" w:eastAsia="Times New Roman" w:cs="Times New Roman"/>
          <w:spacing w:val="10"/>
          <w:position w:val="3"/>
          <w:sz w:val="22"/>
          <w:szCs w:val="22"/>
        </w:rPr>
        <w:t xml:space="preserve"> </w:t>
      </w:r>
      <w:r>
        <w:rPr>
          <w:rFonts w:ascii="Times New Roman" w:hAnsi="Times New Roman" w:eastAsia="Times New Roman" w:cs="Times New Roman"/>
          <w:position w:val="3"/>
          <w:sz w:val="22"/>
          <w:szCs w:val="22"/>
        </w:rPr>
        <w:t>communication</w:t>
      </w:r>
      <w:r>
        <w:rPr>
          <w:rFonts w:ascii="Times New Roman" w:hAnsi="Times New Roman" w:eastAsia="Times New Roman" w:cs="Times New Roman"/>
          <w:spacing w:val="4"/>
          <w:position w:val="3"/>
          <w:sz w:val="22"/>
          <w:szCs w:val="22"/>
        </w:rPr>
        <w:t>.</w:t>
      </w:r>
    </w:p>
    <w:p w14:paraId="2B43880D">
      <w:pPr>
        <w:pStyle w:val="2"/>
        <w:spacing w:before="101" w:line="265" w:lineRule="auto"/>
        <w:ind w:left="374" w:right="6" w:hanging="374"/>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10.          K.  D’</w:t>
      </w:r>
      <w:r>
        <w:rPr>
          <w:rFonts w:ascii="Times New Roman" w:hAnsi="Times New Roman" w:eastAsia="Times New Roman" w:cs="Times New Roman"/>
          <w:sz w:val="22"/>
          <w:szCs w:val="22"/>
        </w:rPr>
        <w:t>Ardenne</w:t>
      </w:r>
      <w:r>
        <w:rPr>
          <w:rFonts w:ascii="Times New Roman" w:hAnsi="Times New Roman" w:eastAsia="Times New Roman" w:cs="Times New Roman"/>
          <w:spacing w:val="1"/>
          <w:sz w:val="22"/>
          <w:szCs w:val="22"/>
        </w:rPr>
        <w:t>,  S.</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1"/>
          <w:sz w:val="22"/>
          <w:szCs w:val="22"/>
        </w:rPr>
        <w:t>M.</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McClure</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1"/>
          <w:sz w:val="22"/>
          <w:szCs w:val="22"/>
        </w:rPr>
        <w:t>L.</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1"/>
          <w:sz w:val="22"/>
          <w:szCs w:val="22"/>
        </w:rPr>
        <w:t>E.</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Nystrom</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1"/>
          <w:sz w:val="22"/>
          <w:szCs w:val="22"/>
        </w:rPr>
        <w:t>D</w:t>
      </w:r>
      <w:r>
        <w:rPr>
          <w:rFonts w:ascii="Times New Roman" w:hAnsi="Times New Roman" w:eastAsia="Times New Roman" w:cs="Times New Roman"/>
          <w:sz w:val="22"/>
          <w:szCs w:val="22"/>
        </w:rPr>
        <w:t>.</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Cohen,</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“BOLD</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responses</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ref iecting</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dopaminergic</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signals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ventral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tegmental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area</w:t>
      </w:r>
      <w:r>
        <w:rPr>
          <w:rFonts w:ascii="Times New Roman" w:hAnsi="Times New Roman" w:eastAsia="Times New Roman" w:cs="Times New Roman"/>
          <w:spacing w:val="2"/>
          <w:sz w:val="22"/>
          <w:szCs w:val="22"/>
        </w:rPr>
        <w:t xml:space="preserve">,” </w:t>
      </w:r>
      <w:r>
        <w:rPr>
          <w:i/>
          <w:iCs/>
          <w:sz w:val="22"/>
          <w:szCs w:val="22"/>
        </w:rPr>
        <w:t>Science</w:t>
      </w:r>
      <w:r>
        <w:rPr>
          <w:i/>
          <w:iCs/>
          <w:spacing w:val="2"/>
          <w:sz w:val="22"/>
          <w:szCs w:val="22"/>
        </w:rPr>
        <w:t xml:space="preserve"> </w:t>
      </w:r>
      <w:r>
        <w:rPr>
          <w:rFonts w:ascii="Times New Roman" w:hAnsi="Times New Roman" w:eastAsia="Times New Roman" w:cs="Times New Roman"/>
          <w:spacing w:val="2"/>
          <w:sz w:val="22"/>
          <w:szCs w:val="22"/>
        </w:rPr>
        <w:t>319</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2"/>
          <w:sz w:val="22"/>
          <w:szCs w:val="22"/>
        </w:rPr>
        <w:t>(2008):1264–7.</w:t>
      </w:r>
    </w:p>
    <w:p w14:paraId="77FBC1BF">
      <w:pPr>
        <w:pStyle w:val="2"/>
        <w:spacing w:before="85" w:line="262" w:lineRule="auto"/>
        <w:ind w:left="374" w:right="1" w:hanging="374"/>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11.          J.  J.  </w:t>
      </w:r>
      <w:r>
        <w:rPr>
          <w:rFonts w:ascii="Times New Roman" w:hAnsi="Times New Roman" w:eastAsia="Times New Roman" w:cs="Times New Roman"/>
          <w:sz w:val="22"/>
          <w:szCs w:val="22"/>
        </w:rPr>
        <w:t>Day</w:t>
      </w:r>
      <w:r>
        <w:rPr>
          <w:rFonts w:ascii="Times New Roman" w:hAnsi="Times New Roman" w:eastAsia="Times New Roman" w:cs="Times New Roman"/>
          <w:spacing w:val="2"/>
          <w:sz w:val="22"/>
          <w:szCs w:val="22"/>
        </w:rPr>
        <w:t xml:space="preserve">,  M.  F.  </w:t>
      </w:r>
      <w:r>
        <w:rPr>
          <w:rFonts w:ascii="Times New Roman" w:hAnsi="Times New Roman" w:eastAsia="Times New Roman" w:cs="Times New Roman"/>
          <w:sz w:val="22"/>
          <w:szCs w:val="22"/>
        </w:rPr>
        <w:t>Roitman</w:t>
      </w:r>
      <w:r>
        <w:rPr>
          <w:rFonts w:ascii="Times New Roman" w:hAnsi="Times New Roman" w:eastAsia="Times New Roman" w:cs="Times New Roman"/>
          <w:spacing w:val="2"/>
          <w:sz w:val="22"/>
          <w:szCs w:val="22"/>
        </w:rPr>
        <w:t>,  R.  M</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Wightman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1"/>
          <w:sz w:val="22"/>
          <w:szCs w:val="22"/>
        </w:rPr>
        <w:t xml:space="preserve">.  M.  </w:t>
      </w:r>
      <w:r>
        <w:rPr>
          <w:rFonts w:ascii="Times New Roman" w:hAnsi="Times New Roman" w:eastAsia="Times New Roman" w:cs="Times New Roman"/>
          <w:sz w:val="22"/>
          <w:szCs w:val="22"/>
        </w:rPr>
        <w:t>Carelli</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Associative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learning mediates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dynamic</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shifts</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dopamine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signaling</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nucleus</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accumbens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7"/>
          <w:sz w:val="22"/>
          <w:szCs w:val="22"/>
        </w:rPr>
        <w:t xml:space="preserve">  </w:t>
      </w:r>
      <w:r>
        <w:rPr>
          <w:i/>
          <w:iCs/>
          <w:sz w:val="22"/>
          <w:szCs w:val="22"/>
        </w:rPr>
        <w:t>Nat</w:t>
      </w:r>
      <w:r>
        <w:rPr>
          <w:i/>
          <w:iCs/>
          <w:spacing w:val="6"/>
          <w:sz w:val="22"/>
          <w:szCs w:val="22"/>
        </w:rPr>
        <w:t xml:space="preserve">  </w:t>
      </w:r>
      <w:r>
        <w:rPr>
          <w:i/>
          <w:iCs/>
          <w:sz w:val="22"/>
          <w:szCs w:val="22"/>
        </w:rPr>
        <w:t xml:space="preserve">Neurosci </w:t>
      </w:r>
      <w:r>
        <w:rPr>
          <w:rFonts w:ascii="Times New Roman" w:hAnsi="Times New Roman" w:eastAsia="Times New Roman" w:cs="Times New Roman"/>
          <w:sz w:val="22"/>
          <w:szCs w:val="22"/>
        </w:rPr>
        <w:t>10(2007):</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1020–8.</w:t>
      </w:r>
    </w:p>
    <w:p w14:paraId="53ECDB3D">
      <w:pPr>
        <w:pStyle w:val="2"/>
        <w:spacing w:before="101" w:line="262" w:lineRule="auto"/>
        <w:ind w:left="377" w:right="6" w:hanging="378"/>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12.          M.  </w:t>
      </w:r>
      <w:r>
        <w:rPr>
          <w:rFonts w:ascii="Times New Roman" w:hAnsi="Times New Roman" w:eastAsia="Times New Roman" w:cs="Times New Roman"/>
          <w:sz w:val="22"/>
          <w:szCs w:val="22"/>
        </w:rPr>
        <w:t>Pessiglione</w:t>
      </w:r>
      <w:r>
        <w:rPr>
          <w:rFonts w:ascii="Times New Roman" w:hAnsi="Times New Roman" w:eastAsia="Times New Roman" w:cs="Times New Roman"/>
          <w:spacing w:val="2"/>
          <w:sz w:val="22"/>
          <w:szCs w:val="22"/>
        </w:rPr>
        <w:t xml:space="preserve">,  B.   </w:t>
      </w:r>
      <w:r>
        <w:rPr>
          <w:rFonts w:ascii="Times New Roman" w:hAnsi="Times New Roman" w:eastAsia="Times New Roman" w:cs="Times New Roman"/>
          <w:sz w:val="22"/>
          <w:szCs w:val="22"/>
        </w:rPr>
        <w:t>Seymour</w:t>
      </w:r>
      <w:r>
        <w:rPr>
          <w:rFonts w:ascii="Times New Roman" w:hAnsi="Times New Roman" w:eastAsia="Times New Roman" w:cs="Times New Roman"/>
          <w:spacing w:val="2"/>
          <w:sz w:val="22"/>
          <w:szCs w:val="22"/>
        </w:rPr>
        <w:t>,  G.</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Flandin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R.</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1"/>
          <w:sz w:val="22"/>
          <w:szCs w:val="22"/>
        </w:rPr>
        <w:t>J.</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Dolan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
          <w:sz w:val="22"/>
          <w:szCs w:val="22"/>
        </w:rPr>
        <w:t>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Frith</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Dopamine</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 xml:space="preserve"> dependent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prediction</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errors</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underpin</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reward</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seeking</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behaviour</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humans</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17"/>
          <w:w w:val="101"/>
          <w:sz w:val="22"/>
          <w:szCs w:val="22"/>
        </w:rPr>
        <w:t xml:space="preserve">  </w:t>
      </w:r>
      <w:r>
        <w:rPr>
          <w:i/>
          <w:iCs/>
          <w:sz w:val="22"/>
          <w:szCs w:val="22"/>
        </w:rPr>
        <w:t>Nature</w:t>
      </w:r>
      <w:r>
        <w:rPr>
          <w:i/>
          <w:iCs/>
          <w:spacing w:val="12"/>
          <w:sz w:val="22"/>
          <w:szCs w:val="22"/>
        </w:rPr>
        <w:t xml:space="preserve">  </w:t>
      </w:r>
      <w:r>
        <w:rPr>
          <w:rFonts w:ascii="Times New Roman" w:hAnsi="Times New Roman" w:eastAsia="Times New Roman" w:cs="Times New Roman"/>
          <w:spacing w:val="12"/>
          <w:sz w:val="22"/>
          <w:szCs w:val="22"/>
        </w:rPr>
        <w:t>442</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(2006):1042–5.</w:t>
      </w:r>
    </w:p>
    <w:p w14:paraId="7C15C9C2">
      <w:pPr>
        <w:pStyle w:val="2"/>
        <w:spacing w:before="84" w:line="259" w:lineRule="auto"/>
        <w:ind w:left="377" w:right="5" w:hanging="378"/>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 xml:space="preserve">13.          M.  R.  </w:t>
      </w:r>
      <w:r>
        <w:rPr>
          <w:rFonts w:ascii="Times New Roman" w:hAnsi="Times New Roman" w:eastAsia="Times New Roman" w:cs="Times New Roman"/>
          <w:sz w:val="22"/>
          <w:szCs w:val="22"/>
        </w:rPr>
        <w:t>Roesch</w:t>
      </w:r>
      <w:r>
        <w:rPr>
          <w:rFonts w:ascii="Times New Roman" w:hAnsi="Times New Roman" w:eastAsia="Times New Roman" w:cs="Times New Roman"/>
          <w:spacing w:val="1"/>
          <w:sz w:val="22"/>
          <w:szCs w:val="22"/>
        </w:rPr>
        <w:t xml:space="preserve">,  D.  J.  </w:t>
      </w:r>
      <w:r>
        <w:rPr>
          <w:rFonts w:ascii="Times New Roman" w:hAnsi="Times New Roman" w:eastAsia="Times New Roman" w:cs="Times New Roman"/>
          <w:sz w:val="22"/>
          <w:szCs w:val="22"/>
        </w:rPr>
        <w:t>Calu</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G</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Schoenbaum</w:t>
      </w:r>
      <w:r>
        <w:rPr>
          <w:rFonts w:ascii="Times New Roman" w:hAnsi="Times New Roman" w:eastAsia="Times New Roman" w:cs="Times New Roman"/>
          <w:spacing w:val="1"/>
          <w:sz w:val="22"/>
          <w:szCs w:val="22"/>
        </w:rPr>
        <w:t>,  “</w:t>
      </w:r>
      <w:r>
        <w:rPr>
          <w:rFonts w:ascii="Times New Roman" w:hAnsi="Times New Roman" w:eastAsia="Times New Roman" w:cs="Times New Roman"/>
          <w:sz w:val="22"/>
          <w:szCs w:val="22"/>
        </w:rPr>
        <w:t>Dopamine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neurons</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encode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better</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option</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rats</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deciding</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between</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differently</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delayed</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or</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sized</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rewards,”</w:t>
      </w:r>
      <w:r>
        <w:rPr>
          <w:rFonts w:ascii="Times New Roman" w:hAnsi="Times New Roman" w:eastAsia="Times New Roman" w:cs="Times New Roman"/>
          <w:spacing w:val="24"/>
          <w:sz w:val="22"/>
          <w:szCs w:val="22"/>
        </w:rPr>
        <w:t xml:space="preserve"> </w:t>
      </w:r>
      <w:r>
        <w:rPr>
          <w:i/>
          <w:iCs/>
          <w:sz w:val="22"/>
          <w:szCs w:val="22"/>
        </w:rPr>
        <w:t>Nat Neurosci</w:t>
      </w:r>
      <w:r>
        <w:rPr>
          <w:i/>
          <w:iCs/>
          <w:spacing w:val="44"/>
          <w:w w:val="101"/>
          <w:sz w:val="22"/>
          <w:szCs w:val="22"/>
        </w:rPr>
        <w:t xml:space="preserve"> </w:t>
      </w:r>
      <w:r>
        <w:rPr>
          <w:rFonts w:ascii="Times New Roman" w:hAnsi="Times New Roman" w:eastAsia="Times New Roman" w:cs="Times New Roman"/>
          <w:sz w:val="22"/>
          <w:szCs w:val="22"/>
        </w:rPr>
        <w:t>10(20</w:t>
      </w:r>
      <w:r>
        <w:rPr>
          <w:rFonts w:ascii="Times New Roman" w:hAnsi="Times New Roman" w:eastAsia="Times New Roman" w:cs="Times New Roman"/>
          <w:spacing w:val="-1"/>
          <w:sz w:val="22"/>
          <w:szCs w:val="22"/>
        </w:rPr>
        <w:t>07):</w:t>
      </w:r>
      <w:r>
        <w:rPr>
          <w:rFonts w:ascii="Times New Roman" w:hAnsi="Times New Roman" w:eastAsia="Times New Roman" w:cs="Times New Roman"/>
          <w:sz w:val="22"/>
          <w:szCs w:val="22"/>
        </w:rPr>
        <w:t xml:space="preserve"> 1615–24;</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N.</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Daw,</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“Dopamine:</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at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intersection</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1"/>
          <w:sz w:val="22"/>
          <w:szCs w:val="22"/>
        </w:rPr>
        <w:t>reward</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1"/>
          <w:sz w:val="22"/>
          <w:szCs w:val="22"/>
        </w:rPr>
        <w:t>action,”</w:t>
      </w:r>
      <w:r>
        <w:rPr>
          <w:rFonts w:ascii="Times New Roman" w:hAnsi="Times New Roman" w:eastAsia="Times New Roman" w:cs="Times New Roman"/>
          <w:spacing w:val="28"/>
          <w:w w:val="101"/>
          <w:sz w:val="22"/>
          <w:szCs w:val="22"/>
        </w:rPr>
        <w:t xml:space="preserve"> </w:t>
      </w:r>
      <w:r>
        <w:rPr>
          <w:i/>
          <w:iCs/>
          <w:spacing w:val="-1"/>
          <w:sz w:val="22"/>
          <w:szCs w:val="22"/>
        </w:rPr>
        <w:t>Nat</w:t>
      </w:r>
      <w:r>
        <w:rPr>
          <w:i/>
          <w:iCs/>
          <w:spacing w:val="19"/>
          <w:sz w:val="22"/>
          <w:szCs w:val="22"/>
        </w:rPr>
        <w:t xml:space="preserve"> </w:t>
      </w:r>
      <w:r>
        <w:rPr>
          <w:i/>
          <w:iCs/>
          <w:spacing w:val="-1"/>
          <w:sz w:val="22"/>
          <w:szCs w:val="22"/>
        </w:rPr>
        <w:t>Neurosci</w:t>
      </w:r>
      <w:r>
        <w:rPr>
          <w:i/>
          <w:iCs/>
          <w:spacing w:val="45"/>
          <w:sz w:val="22"/>
          <w:szCs w:val="22"/>
        </w:rPr>
        <w:t xml:space="preserve"> </w:t>
      </w:r>
      <w:r>
        <w:rPr>
          <w:rFonts w:ascii="Times New Roman" w:hAnsi="Times New Roman" w:eastAsia="Times New Roman" w:cs="Times New Roman"/>
          <w:spacing w:val="-1"/>
          <w:sz w:val="22"/>
          <w:szCs w:val="22"/>
        </w:rPr>
        <w:t>10</w:t>
      </w:r>
    </w:p>
    <w:p w14:paraId="1B2C27A0">
      <w:pPr>
        <w:spacing w:line="280" w:lineRule="exact"/>
        <w:ind w:left="380"/>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(2007):</w:t>
      </w:r>
      <w:r>
        <w:rPr>
          <w:rFonts w:ascii="Times New Roman" w:hAnsi="Times New Roman" w:eastAsia="Times New Roman" w:cs="Times New Roman"/>
          <w:spacing w:val="20"/>
          <w:w w:val="101"/>
          <w:position w:val="3"/>
          <w:sz w:val="22"/>
          <w:szCs w:val="22"/>
        </w:rPr>
        <w:t xml:space="preserve"> </w:t>
      </w:r>
      <w:r>
        <w:rPr>
          <w:rFonts w:ascii="Times New Roman" w:hAnsi="Times New Roman" w:eastAsia="Times New Roman" w:cs="Times New Roman"/>
          <w:position w:val="3"/>
          <w:sz w:val="22"/>
          <w:szCs w:val="22"/>
        </w:rPr>
        <w:t>1505–7.</w:t>
      </w:r>
    </w:p>
    <w:p w14:paraId="03708DCC">
      <w:pPr>
        <w:pStyle w:val="2"/>
        <w:spacing w:before="100" w:line="265" w:lineRule="auto"/>
        <w:ind w:left="374" w:right="4" w:hanging="374"/>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14.          M.</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Matsumoto</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Hikosaka</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Lateral</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habenula</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source</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negative</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reward</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signals in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dopamine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neurons</w:t>
      </w:r>
      <w:r>
        <w:rPr>
          <w:rFonts w:ascii="Times New Roman" w:hAnsi="Times New Roman" w:eastAsia="Times New Roman" w:cs="Times New Roman"/>
          <w:spacing w:val="1"/>
          <w:sz w:val="22"/>
          <w:szCs w:val="22"/>
        </w:rPr>
        <w:t xml:space="preserve">,” </w:t>
      </w:r>
      <w:r>
        <w:rPr>
          <w:i/>
          <w:iCs/>
          <w:sz w:val="22"/>
          <w:szCs w:val="22"/>
        </w:rPr>
        <w:t>Nature</w:t>
      </w:r>
      <w:r>
        <w:rPr>
          <w:i/>
          <w:iCs/>
          <w:spacing w:val="1"/>
          <w:sz w:val="22"/>
          <w:szCs w:val="22"/>
        </w:rPr>
        <w:t xml:space="preserve"> </w:t>
      </w:r>
      <w:r>
        <w:rPr>
          <w:rFonts w:ascii="Times New Roman" w:hAnsi="Times New Roman" w:eastAsia="Times New Roman" w:cs="Times New Roman"/>
          <w:spacing w:val="1"/>
          <w:sz w:val="22"/>
          <w:szCs w:val="22"/>
        </w:rPr>
        <w:t>447(7148) (2007):</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
          <w:sz w:val="22"/>
          <w:szCs w:val="22"/>
        </w:rPr>
        <w:t>1111–5.</w:t>
      </w:r>
    </w:p>
    <w:p w14:paraId="4D7B03B1">
      <w:pPr>
        <w:pStyle w:val="2"/>
        <w:spacing w:before="85" w:line="265" w:lineRule="auto"/>
        <w:ind w:left="374" w:right="6" w:hanging="374"/>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15.          K.  D’</w:t>
      </w:r>
      <w:r>
        <w:rPr>
          <w:rFonts w:ascii="Times New Roman" w:hAnsi="Times New Roman" w:eastAsia="Times New Roman" w:cs="Times New Roman"/>
          <w:sz w:val="22"/>
          <w:szCs w:val="22"/>
        </w:rPr>
        <w:t>Ardenne</w:t>
      </w:r>
      <w:r>
        <w:rPr>
          <w:rFonts w:ascii="Times New Roman" w:hAnsi="Times New Roman" w:eastAsia="Times New Roman" w:cs="Times New Roman"/>
          <w:spacing w:val="1"/>
          <w:sz w:val="22"/>
          <w:szCs w:val="22"/>
        </w:rPr>
        <w:t>,  S.</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1"/>
          <w:sz w:val="22"/>
          <w:szCs w:val="22"/>
        </w:rPr>
        <w:t>M.</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McClure</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1"/>
          <w:sz w:val="22"/>
          <w:szCs w:val="22"/>
        </w:rPr>
        <w:t>L.</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1"/>
          <w:sz w:val="22"/>
          <w:szCs w:val="22"/>
        </w:rPr>
        <w:t>E.</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Nystrom</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1"/>
          <w:sz w:val="22"/>
          <w:szCs w:val="22"/>
        </w:rPr>
        <w:t>D</w:t>
      </w:r>
      <w:r>
        <w:rPr>
          <w:rFonts w:ascii="Times New Roman" w:hAnsi="Times New Roman" w:eastAsia="Times New Roman" w:cs="Times New Roman"/>
          <w:sz w:val="22"/>
          <w:szCs w:val="22"/>
        </w:rPr>
        <w:t>.</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Cohen,</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“BOLD</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responses</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ref iecting</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dopaminergic</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signals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ventral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tegmental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area</w:t>
      </w:r>
      <w:r>
        <w:rPr>
          <w:rFonts w:ascii="Times New Roman" w:hAnsi="Times New Roman" w:eastAsia="Times New Roman" w:cs="Times New Roman"/>
          <w:spacing w:val="2"/>
          <w:sz w:val="22"/>
          <w:szCs w:val="22"/>
        </w:rPr>
        <w:t xml:space="preserve">,” </w:t>
      </w:r>
      <w:r>
        <w:rPr>
          <w:i/>
          <w:iCs/>
          <w:sz w:val="22"/>
          <w:szCs w:val="22"/>
        </w:rPr>
        <w:t>Science</w:t>
      </w:r>
      <w:r>
        <w:rPr>
          <w:i/>
          <w:iCs/>
          <w:spacing w:val="2"/>
          <w:sz w:val="22"/>
          <w:szCs w:val="22"/>
        </w:rPr>
        <w:t xml:space="preserve"> </w:t>
      </w:r>
      <w:r>
        <w:rPr>
          <w:rFonts w:ascii="Times New Roman" w:hAnsi="Times New Roman" w:eastAsia="Times New Roman" w:cs="Times New Roman"/>
          <w:spacing w:val="2"/>
          <w:sz w:val="22"/>
          <w:szCs w:val="22"/>
        </w:rPr>
        <w:t>319</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2"/>
          <w:sz w:val="22"/>
          <w:szCs w:val="22"/>
        </w:rPr>
        <w:t>(2008):1264–7.</w:t>
      </w:r>
    </w:p>
    <w:p w14:paraId="1C4278E9">
      <w:pPr>
        <w:pStyle w:val="2"/>
        <w:spacing w:before="101" w:line="265" w:lineRule="auto"/>
        <w:ind w:left="377" w:right="13" w:hanging="378"/>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16.          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3"/>
          <w:sz w:val="22"/>
          <w:szCs w:val="22"/>
        </w:rPr>
        <w:t>E.</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Behrens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3"/>
          <w:sz w:val="22"/>
          <w:szCs w:val="22"/>
        </w:rPr>
        <w:t xml:space="preserve">M. W. </w:t>
      </w:r>
      <w:r>
        <w:rPr>
          <w:rFonts w:ascii="Times New Roman" w:hAnsi="Times New Roman" w:eastAsia="Times New Roman" w:cs="Times New Roman"/>
          <w:sz w:val="22"/>
          <w:szCs w:val="22"/>
        </w:rPr>
        <w:t>Woolrich</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3"/>
          <w:sz w:val="22"/>
          <w:szCs w:val="22"/>
        </w:rPr>
        <w:t>M.</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3"/>
          <w:sz w:val="22"/>
          <w:szCs w:val="22"/>
        </w:rPr>
        <w:t xml:space="preserve">E. </w:t>
      </w:r>
      <w:r>
        <w:rPr>
          <w:rFonts w:ascii="Times New Roman" w:hAnsi="Times New Roman" w:eastAsia="Times New Roman" w:cs="Times New Roman"/>
          <w:sz w:val="22"/>
          <w:szCs w:val="22"/>
        </w:rPr>
        <w:t>Walton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3"/>
          <w:sz w:val="22"/>
          <w:szCs w:val="22"/>
        </w:rPr>
        <w:t>F.</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Rushworth</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Learning</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 xml:space="preserve">value of information in an uncertain world,” </w:t>
      </w:r>
      <w:r>
        <w:rPr>
          <w:i/>
          <w:iCs/>
          <w:sz w:val="22"/>
          <w:szCs w:val="22"/>
        </w:rPr>
        <w:t>Nat</w:t>
      </w:r>
      <w:r>
        <w:rPr>
          <w:i/>
          <w:iCs/>
          <w:spacing w:val="-10"/>
          <w:sz w:val="22"/>
          <w:szCs w:val="22"/>
        </w:rPr>
        <w:t xml:space="preserve"> </w:t>
      </w:r>
      <w:r>
        <w:rPr>
          <w:i/>
          <w:iCs/>
          <w:sz w:val="22"/>
          <w:szCs w:val="22"/>
        </w:rPr>
        <w:t xml:space="preserve">Neurosci </w:t>
      </w:r>
      <w:r>
        <w:rPr>
          <w:rFonts w:ascii="Times New Roman" w:hAnsi="Times New Roman" w:eastAsia="Times New Roman" w:cs="Times New Roman"/>
          <w:sz w:val="22"/>
          <w:szCs w:val="22"/>
        </w:rPr>
        <w:t>10</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(2007):</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1214–21.</w:t>
      </w:r>
    </w:p>
    <w:p w14:paraId="1A12557C">
      <w:pPr>
        <w:pStyle w:val="2"/>
        <w:spacing w:before="87" w:line="260" w:lineRule="auto"/>
        <w:ind w:left="374" w:hanging="374"/>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17.          D’</w:t>
      </w:r>
      <w:r>
        <w:rPr>
          <w:rFonts w:ascii="Times New Roman" w:hAnsi="Times New Roman" w:eastAsia="Times New Roman" w:cs="Times New Roman"/>
          <w:sz w:val="22"/>
          <w:szCs w:val="22"/>
        </w:rPr>
        <w:t>Ardenne</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2"/>
          <w:sz w:val="22"/>
          <w:szCs w:val="22"/>
        </w:rPr>
        <w:t>S.</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McClure</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2"/>
          <w:sz w:val="22"/>
          <w:szCs w:val="22"/>
        </w:rPr>
        <w:t>L</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1"/>
          <w:sz w:val="22"/>
          <w:szCs w:val="22"/>
        </w:rPr>
        <w:t>E.</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Nystrom</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1"/>
          <w:sz w:val="22"/>
          <w:szCs w:val="22"/>
        </w:rPr>
        <w:t>D.</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Cohen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BOLD</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responses</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ref</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iecting dopaminergic</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signals</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ventral</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tegmental</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area,”</w:t>
      </w:r>
      <w:r>
        <w:rPr>
          <w:rFonts w:ascii="Times New Roman" w:hAnsi="Times New Roman" w:eastAsia="Times New Roman" w:cs="Times New Roman"/>
          <w:spacing w:val="28"/>
          <w:w w:val="101"/>
          <w:sz w:val="22"/>
          <w:szCs w:val="22"/>
        </w:rPr>
        <w:t xml:space="preserve"> </w:t>
      </w:r>
      <w:r>
        <w:rPr>
          <w:i/>
          <w:iCs/>
          <w:sz w:val="22"/>
          <w:szCs w:val="22"/>
        </w:rPr>
        <w:t>Sc</w:t>
      </w:r>
      <w:r>
        <w:rPr>
          <w:i/>
          <w:iCs/>
          <w:spacing w:val="-1"/>
          <w:sz w:val="22"/>
          <w:szCs w:val="22"/>
        </w:rPr>
        <w:t>ience</w:t>
      </w:r>
      <w:r>
        <w:rPr>
          <w:i/>
          <w:iCs/>
          <w:spacing w:val="32"/>
          <w:sz w:val="22"/>
          <w:szCs w:val="22"/>
        </w:rPr>
        <w:t xml:space="preserve"> </w:t>
      </w:r>
      <w:r>
        <w:rPr>
          <w:rFonts w:ascii="Times New Roman" w:hAnsi="Times New Roman" w:eastAsia="Times New Roman" w:cs="Times New Roman"/>
          <w:spacing w:val="-1"/>
          <w:sz w:val="22"/>
          <w:szCs w:val="22"/>
        </w:rPr>
        <w:t>319</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1"/>
          <w:sz w:val="22"/>
          <w:szCs w:val="22"/>
        </w:rPr>
        <w:t>(2008):</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1"/>
          <w:sz w:val="22"/>
          <w:szCs w:val="22"/>
        </w:rPr>
        <w:t>1264–7;T.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1"/>
          <w:sz w:val="22"/>
          <w:szCs w:val="22"/>
        </w:rPr>
        <w:t>E.</w:t>
      </w:r>
      <w:r>
        <w:rPr>
          <w:rFonts w:ascii="Times New Roman" w:hAnsi="Times New Roman" w:eastAsia="Times New Roman" w:cs="Times New Roman"/>
          <w:sz w:val="22"/>
          <w:szCs w:val="22"/>
        </w:rPr>
        <w:t xml:space="preserve"> Behrens</w:t>
      </w:r>
      <w:r>
        <w:rPr>
          <w:rFonts w:ascii="Times New Roman" w:hAnsi="Times New Roman" w:eastAsia="Times New Roman" w:cs="Times New Roman"/>
          <w:spacing w:val="5"/>
          <w:sz w:val="22"/>
          <w:szCs w:val="22"/>
        </w:rPr>
        <w:t xml:space="preserve">,  M.  W.  </w:t>
      </w:r>
      <w:r>
        <w:rPr>
          <w:rFonts w:ascii="Times New Roman" w:hAnsi="Times New Roman" w:eastAsia="Times New Roman" w:cs="Times New Roman"/>
          <w:sz w:val="22"/>
          <w:szCs w:val="22"/>
        </w:rPr>
        <w:t>Woolrich</w:t>
      </w:r>
      <w:r>
        <w:rPr>
          <w:rFonts w:ascii="Times New Roman" w:hAnsi="Times New Roman" w:eastAsia="Times New Roman" w:cs="Times New Roman"/>
          <w:spacing w:val="5"/>
          <w:sz w:val="22"/>
          <w:szCs w:val="22"/>
        </w:rPr>
        <w:t>,  M.</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5"/>
          <w:sz w:val="22"/>
          <w:szCs w:val="22"/>
        </w:rPr>
        <w:t>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Walton</w:t>
      </w:r>
      <w:r>
        <w:rPr>
          <w:rFonts w:ascii="Times New Roman" w:hAnsi="Times New Roman" w:eastAsia="Times New Roman" w:cs="Times New Roman"/>
          <w:spacing w:val="5"/>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5"/>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5"/>
          <w:sz w:val="22"/>
          <w:szCs w:val="22"/>
        </w:rPr>
        <w:t>F.</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Rushworth</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Learning</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value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 xml:space="preserve">of information in an uncertain world,” </w:t>
      </w:r>
      <w:r>
        <w:rPr>
          <w:i/>
          <w:iCs/>
          <w:sz w:val="22"/>
          <w:szCs w:val="22"/>
        </w:rPr>
        <w:t xml:space="preserve">Nat Neurosci </w:t>
      </w:r>
      <w:r>
        <w:rPr>
          <w:rFonts w:ascii="Times New Roman" w:hAnsi="Times New Roman" w:eastAsia="Times New Roman" w:cs="Times New Roman"/>
          <w:sz w:val="22"/>
          <w:szCs w:val="22"/>
        </w:rPr>
        <w:t>10 (2007):</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1214–21.</w:t>
      </w:r>
    </w:p>
    <w:p w14:paraId="3D4A397D">
      <w:pPr>
        <w:spacing w:before="101" w:line="288" w:lineRule="exact"/>
        <w:rPr>
          <w:rFonts w:ascii="Times New Roman" w:hAnsi="Times New Roman" w:eastAsia="Times New Roman" w:cs="Times New Roman"/>
          <w:sz w:val="22"/>
          <w:szCs w:val="22"/>
        </w:rPr>
      </w:pPr>
      <w:r>
        <w:rPr>
          <w:rFonts w:ascii="Times New Roman" w:hAnsi="Times New Roman" w:eastAsia="Times New Roman" w:cs="Times New Roman"/>
          <w:spacing w:val="2"/>
          <w:position w:val="3"/>
          <w:sz w:val="22"/>
          <w:szCs w:val="22"/>
        </w:rPr>
        <w:t>18.          J.</w:t>
      </w:r>
      <w:r>
        <w:rPr>
          <w:rFonts w:ascii="Times New Roman" w:hAnsi="Times New Roman" w:eastAsia="Times New Roman" w:cs="Times New Roman"/>
          <w:spacing w:val="26"/>
          <w:position w:val="3"/>
          <w:sz w:val="22"/>
          <w:szCs w:val="22"/>
        </w:rPr>
        <w:t xml:space="preserve"> </w:t>
      </w:r>
      <w:r>
        <w:rPr>
          <w:rFonts w:ascii="Times New Roman" w:hAnsi="Times New Roman" w:eastAsia="Times New Roman" w:cs="Times New Roman"/>
          <w:spacing w:val="2"/>
          <w:position w:val="3"/>
          <w:sz w:val="22"/>
          <w:szCs w:val="22"/>
        </w:rPr>
        <w:t>L.</w:t>
      </w:r>
      <w:r>
        <w:rPr>
          <w:rFonts w:ascii="Times New Roman" w:hAnsi="Times New Roman" w:eastAsia="Times New Roman" w:cs="Times New Roman"/>
          <w:spacing w:val="26"/>
          <w:w w:val="101"/>
          <w:position w:val="3"/>
          <w:sz w:val="22"/>
          <w:szCs w:val="22"/>
        </w:rPr>
        <w:t xml:space="preserve"> </w:t>
      </w:r>
      <w:r>
        <w:rPr>
          <w:rFonts w:ascii="Times New Roman" w:hAnsi="Times New Roman" w:eastAsia="Times New Roman" w:cs="Times New Roman"/>
          <w:position w:val="3"/>
          <w:sz w:val="22"/>
          <w:szCs w:val="22"/>
        </w:rPr>
        <w:t>McClelland</w:t>
      </w:r>
      <w:r>
        <w:rPr>
          <w:rFonts w:ascii="Times New Roman" w:hAnsi="Times New Roman" w:eastAsia="Times New Roman" w:cs="Times New Roman"/>
          <w:spacing w:val="2"/>
          <w:position w:val="3"/>
          <w:sz w:val="22"/>
          <w:szCs w:val="22"/>
        </w:rPr>
        <w:t>,</w:t>
      </w:r>
      <w:r>
        <w:rPr>
          <w:rFonts w:ascii="Times New Roman" w:hAnsi="Times New Roman" w:eastAsia="Times New Roman" w:cs="Times New Roman"/>
          <w:spacing w:val="26"/>
          <w:position w:val="3"/>
          <w:sz w:val="22"/>
          <w:szCs w:val="22"/>
        </w:rPr>
        <w:t xml:space="preserve"> </w:t>
      </w:r>
      <w:r>
        <w:rPr>
          <w:rFonts w:ascii="Times New Roman" w:hAnsi="Times New Roman" w:eastAsia="Times New Roman" w:cs="Times New Roman"/>
          <w:spacing w:val="2"/>
          <w:position w:val="3"/>
          <w:sz w:val="22"/>
          <w:szCs w:val="22"/>
        </w:rPr>
        <w:t>B.</w:t>
      </w:r>
      <w:r>
        <w:rPr>
          <w:rFonts w:ascii="Times New Roman" w:hAnsi="Times New Roman" w:eastAsia="Times New Roman" w:cs="Times New Roman"/>
          <w:spacing w:val="26"/>
          <w:w w:val="101"/>
          <w:position w:val="3"/>
          <w:sz w:val="22"/>
          <w:szCs w:val="22"/>
        </w:rPr>
        <w:t xml:space="preserve"> </w:t>
      </w:r>
      <w:r>
        <w:rPr>
          <w:rFonts w:ascii="Times New Roman" w:hAnsi="Times New Roman" w:eastAsia="Times New Roman" w:cs="Times New Roman"/>
          <w:spacing w:val="2"/>
          <w:position w:val="3"/>
          <w:sz w:val="22"/>
          <w:szCs w:val="22"/>
        </w:rPr>
        <w:t>L.</w:t>
      </w:r>
      <w:r>
        <w:rPr>
          <w:rFonts w:ascii="Times New Roman" w:hAnsi="Times New Roman" w:eastAsia="Times New Roman" w:cs="Times New Roman"/>
          <w:spacing w:val="26"/>
          <w:position w:val="3"/>
          <w:sz w:val="22"/>
          <w:szCs w:val="22"/>
        </w:rPr>
        <w:t xml:space="preserve"> </w:t>
      </w:r>
      <w:r>
        <w:rPr>
          <w:rFonts w:ascii="Times New Roman" w:hAnsi="Times New Roman" w:eastAsia="Times New Roman" w:cs="Times New Roman"/>
          <w:position w:val="3"/>
          <w:sz w:val="22"/>
          <w:szCs w:val="22"/>
        </w:rPr>
        <w:t>McNaughton</w:t>
      </w:r>
      <w:r>
        <w:rPr>
          <w:rFonts w:ascii="Times New Roman" w:hAnsi="Times New Roman" w:eastAsia="Times New Roman" w:cs="Times New Roman"/>
          <w:spacing w:val="2"/>
          <w:position w:val="3"/>
          <w:sz w:val="22"/>
          <w:szCs w:val="22"/>
        </w:rPr>
        <w:t>,</w:t>
      </w:r>
      <w:r>
        <w:rPr>
          <w:rFonts w:ascii="Times New Roman" w:hAnsi="Times New Roman" w:eastAsia="Times New Roman" w:cs="Times New Roman"/>
          <w:spacing w:val="27"/>
          <w:w w:val="101"/>
          <w:position w:val="3"/>
          <w:sz w:val="22"/>
          <w:szCs w:val="22"/>
        </w:rPr>
        <w:t xml:space="preserve"> </w:t>
      </w:r>
      <w:r>
        <w:rPr>
          <w:rFonts w:ascii="Times New Roman" w:hAnsi="Times New Roman" w:eastAsia="Times New Roman" w:cs="Times New Roman"/>
          <w:position w:val="3"/>
          <w:sz w:val="22"/>
          <w:szCs w:val="22"/>
        </w:rPr>
        <w:t>and</w:t>
      </w:r>
      <w:r>
        <w:rPr>
          <w:rFonts w:ascii="Times New Roman" w:hAnsi="Times New Roman" w:eastAsia="Times New Roman" w:cs="Times New Roman"/>
          <w:spacing w:val="26"/>
          <w:w w:val="101"/>
          <w:position w:val="3"/>
          <w:sz w:val="22"/>
          <w:szCs w:val="22"/>
        </w:rPr>
        <w:t xml:space="preserve"> </w:t>
      </w:r>
      <w:r>
        <w:rPr>
          <w:rFonts w:ascii="Times New Roman" w:hAnsi="Times New Roman" w:eastAsia="Times New Roman" w:cs="Times New Roman"/>
          <w:position w:val="3"/>
          <w:sz w:val="22"/>
          <w:szCs w:val="22"/>
        </w:rPr>
        <w:t>R</w:t>
      </w:r>
      <w:r>
        <w:rPr>
          <w:rFonts w:ascii="Times New Roman" w:hAnsi="Times New Roman" w:eastAsia="Times New Roman" w:cs="Times New Roman"/>
          <w:spacing w:val="2"/>
          <w:position w:val="3"/>
          <w:sz w:val="22"/>
          <w:szCs w:val="22"/>
        </w:rPr>
        <w:t>.</w:t>
      </w:r>
      <w:r>
        <w:rPr>
          <w:rFonts w:ascii="Times New Roman" w:hAnsi="Times New Roman" w:eastAsia="Times New Roman" w:cs="Times New Roman"/>
          <w:spacing w:val="29"/>
          <w:position w:val="3"/>
          <w:sz w:val="22"/>
          <w:szCs w:val="22"/>
        </w:rPr>
        <w:t xml:space="preserve"> </w:t>
      </w:r>
      <w:r>
        <w:rPr>
          <w:rFonts w:ascii="Times New Roman" w:hAnsi="Times New Roman" w:eastAsia="Times New Roman" w:cs="Times New Roman"/>
          <w:spacing w:val="2"/>
          <w:position w:val="3"/>
          <w:sz w:val="22"/>
          <w:szCs w:val="22"/>
        </w:rPr>
        <w:t>C.</w:t>
      </w:r>
      <w:r>
        <w:rPr>
          <w:rFonts w:ascii="Times New Roman" w:hAnsi="Times New Roman" w:eastAsia="Times New Roman" w:cs="Times New Roman"/>
          <w:spacing w:val="28"/>
          <w:w w:val="101"/>
          <w:position w:val="3"/>
          <w:sz w:val="22"/>
          <w:szCs w:val="22"/>
        </w:rPr>
        <w:t xml:space="preserve"> </w:t>
      </w:r>
      <w:r>
        <w:rPr>
          <w:rFonts w:ascii="Times New Roman" w:hAnsi="Times New Roman" w:eastAsia="Times New Roman" w:cs="Times New Roman"/>
          <w:spacing w:val="2"/>
          <w:position w:val="3"/>
          <w:sz w:val="22"/>
          <w:szCs w:val="22"/>
        </w:rPr>
        <w:t>O’</w:t>
      </w:r>
      <w:r>
        <w:rPr>
          <w:rFonts w:ascii="Times New Roman" w:hAnsi="Times New Roman" w:eastAsia="Times New Roman" w:cs="Times New Roman"/>
          <w:position w:val="3"/>
          <w:sz w:val="22"/>
          <w:szCs w:val="22"/>
        </w:rPr>
        <w:t>Reilly</w:t>
      </w:r>
      <w:r>
        <w:rPr>
          <w:rFonts w:ascii="Times New Roman" w:hAnsi="Times New Roman" w:eastAsia="Times New Roman" w:cs="Times New Roman"/>
          <w:spacing w:val="1"/>
          <w:position w:val="3"/>
          <w:sz w:val="22"/>
          <w:szCs w:val="22"/>
        </w:rPr>
        <w:t>,</w:t>
      </w:r>
      <w:r>
        <w:rPr>
          <w:rFonts w:ascii="Times New Roman" w:hAnsi="Times New Roman" w:eastAsia="Times New Roman" w:cs="Times New Roman"/>
          <w:spacing w:val="30"/>
          <w:w w:val="101"/>
          <w:position w:val="3"/>
          <w:sz w:val="22"/>
          <w:szCs w:val="22"/>
        </w:rPr>
        <w:t xml:space="preserve"> </w:t>
      </w:r>
      <w:r>
        <w:rPr>
          <w:rFonts w:ascii="Times New Roman" w:hAnsi="Times New Roman" w:eastAsia="Times New Roman" w:cs="Times New Roman"/>
          <w:spacing w:val="1"/>
          <w:position w:val="3"/>
          <w:sz w:val="22"/>
          <w:szCs w:val="22"/>
        </w:rPr>
        <w:t>“</w:t>
      </w:r>
      <w:r>
        <w:rPr>
          <w:rFonts w:ascii="Times New Roman" w:hAnsi="Times New Roman" w:eastAsia="Times New Roman" w:cs="Times New Roman"/>
          <w:position w:val="3"/>
          <w:sz w:val="22"/>
          <w:szCs w:val="22"/>
        </w:rPr>
        <w:t>Why</w:t>
      </w:r>
      <w:r>
        <w:rPr>
          <w:rFonts w:ascii="Times New Roman" w:hAnsi="Times New Roman" w:eastAsia="Times New Roman" w:cs="Times New Roman"/>
          <w:spacing w:val="22"/>
          <w:position w:val="3"/>
          <w:sz w:val="22"/>
          <w:szCs w:val="22"/>
        </w:rPr>
        <w:t xml:space="preserve"> </w:t>
      </w:r>
      <w:r>
        <w:rPr>
          <w:rFonts w:ascii="Times New Roman" w:hAnsi="Times New Roman" w:eastAsia="Times New Roman" w:cs="Times New Roman"/>
          <w:position w:val="3"/>
          <w:sz w:val="22"/>
          <w:szCs w:val="22"/>
        </w:rPr>
        <w:t>there</w:t>
      </w:r>
      <w:r>
        <w:rPr>
          <w:rFonts w:ascii="Times New Roman" w:hAnsi="Times New Roman" w:eastAsia="Times New Roman" w:cs="Times New Roman"/>
          <w:spacing w:val="27"/>
          <w:w w:val="101"/>
          <w:position w:val="3"/>
          <w:sz w:val="22"/>
          <w:szCs w:val="22"/>
        </w:rPr>
        <w:t xml:space="preserve"> </w:t>
      </w:r>
      <w:r>
        <w:rPr>
          <w:rFonts w:ascii="Times New Roman" w:hAnsi="Times New Roman" w:eastAsia="Times New Roman" w:cs="Times New Roman"/>
          <w:position w:val="3"/>
          <w:sz w:val="22"/>
          <w:szCs w:val="22"/>
        </w:rPr>
        <w:t>are</w:t>
      </w:r>
      <w:r>
        <w:rPr>
          <w:rFonts w:ascii="Times New Roman" w:hAnsi="Times New Roman" w:eastAsia="Times New Roman" w:cs="Times New Roman"/>
          <w:spacing w:val="28"/>
          <w:w w:val="101"/>
          <w:position w:val="3"/>
          <w:sz w:val="22"/>
          <w:szCs w:val="22"/>
        </w:rPr>
        <w:t xml:space="preserve"> </w:t>
      </w:r>
      <w:r>
        <w:rPr>
          <w:rFonts w:ascii="Times New Roman" w:hAnsi="Times New Roman" w:eastAsia="Times New Roman" w:cs="Times New Roman"/>
          <w:position w:val="3"/>
          <w:sz w:val="22"/>
          <w:szCs w:val="22"/>
        </w:rPr>
        <w:t>complementary</w:t>
      </w:r>
    </w:p>
    <w:p w14:paraId="45C503C0">
      <w:pPr>
        <w:spacing w:line="288" w:lineRule="exact"/>
        <w:rPr>
          <w:rFonts w:ascii="Times New Roman" w:hAnsi="Times New Roman" w:eastAsia="Times New Roman" w:cs="Times New Roman"/>
          <w:sz w:val="22"/>
          <w:szCs w:val="22"/>
        </w:rPr>
        <w:sectPr>
          <w:pgSz w:w="12240" w:h="15840"/>
          <w:pgMar w:top="400" w:right="1440" w:bottom="400" w:left="1669" w:header="0" w:footer="0" w:gutter="0"/>
          <w:cols w:space="720" w:num="1"/>
        </w:sectPr>
      </w:pPr>
    </w:p>
    <w:p w14:paraId="7F0E2AFE">
      <w:pPr>
        <w:pStyle w:val="2"/>
      </w:pPr>
    </w:p>
    <w:p w14:paraId="6F7FD9D3">
      <w:pPr>
        <w:pStyle w:val="2"/>
        <w:spacing w:line="241" w:lineRule="auto"/>
      </w:pPr>
    </w:p>
    <w:p w14:paraId="320B413F">
      <w:pPr>
        <w:pStyle w:val="2"/>
        <w:spacing w:line="241" w:lineRule="auto"/>
      </w:pPr>
    </w:p>
    <w:p w14:paraId="4E5CCB34">
      <w:pPr>
        <w:pStyle w:val="2"/>
        <w:spacing w:line="241" w:lineRule="auto"/>
      </w:pPr>
    </w:p>
    <w:p w14:paraId="7DBAAC39">
      <w:pPr>
        <w:pStyle w:val="2"/>
        <w:spacing w:before="63" w:line="263" w:lineRule="auto"/>
        <w:ind w:left="388" w:right="3" w:hanging="4"/>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learning</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1"/>
          <w:sz w:val="22"/>
          <w:szCs w:val="22"/>
        </w:rPr>
        <w:t>systems</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1"/>
          <w:sz w:val="22"/>
          <w:szCs w:val="22"/>
        </w:rPr>
        <w:t>hippocampus</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neocortex:</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insights</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from</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
          <w:sz w:val="22"/>
          <w:szCs w:val="22"/>
        </w:rPr>
        <w:t>successes</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1"/>
          <w:sz w:val="22"/>
          <w:szCs w:val="22"/>
        </w:rPr>
        <w:t>failures</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z w:val="22"/>
          <w:szCs w:val="22"/>
        </w:rPr>
        <w:t xml:space="preserve"> connectionist models of learning and memory,” </w:t>
      </w:r>
      <w:r>
        <w:rPr>
          <w:i/>
          <w:iCs/>
          <w:sz w:val="22"/>
          <w:szCs w:val="22"/>
        </w:rPr>
        <w:t xml:space="preserve">Psychol Rev </w:t>
      </w:r>
      <w:r>
        <w:rPr>
          <w:rFonts w:ascii="Times New Roman" w:hAnsi="Times New Roman" w:eastAsia="Times New Roman" w:cs="Times New Roman"/>
          <w:sz w:val="22"/>
          <w:szCs w:val="22"/>
        </w:rPr>
        <w:t>102</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(1995):419–57.</w:t>
      </w:r>
    </w:p>
    <w:p w14:paraId="7B995EA3">
      <w:pPr>
        <w:spacing w:before="85" w:line="306" w:lineRule="exact"/>
        <w:ind w:left="9"/>
        <w:rPr>
          <w:rFonts w:ascii="宋体" w:hAnsi="宋体" w:eastAsia="宋体" w:cs="宋体"/>
          <w:sz w:val="22"/>
          <w:szCs w:val="22"/>
        </w:rPr>
      </w:pPr>
      <w:r>
        <w:rPr>
          <w:rFonts w:ascii="Times New Roman" w:hAnsi="Times New Roman" w:eastAsia="Times New Roman" w:cs="Times New Roman"/>
          <w:spacing w:val="2"/>
          <w:position w:val="2"/>
          <w:sz w:val="22"/>
          <w:szCs w:val="22"/>
        </w:rPr>
        <w:t xml:space="preserve">19.          </w:t>
      </w:r>
      <w:r>
        <w:rPr>
          <w:rFonts w:ascii="Times New Roman" w:hAnsi="Times New Roman" w:eastAsia="Times New Roman" w:cs="Times New Roman"/>
          <w:position w:val="2"/>
          <w:sz w:val="22"/>
          <w:szCs w:val="22"/>
        </w:rPr>
        <w:t>Nicholas</w:t>
      </w:r>
      <w:r>
        <w:rPr>
          <w:rFonts w:ascii="Times New Roman" w:hAnsi="Times New Roman" w:eastAsia="Times New Roman" w:cs="Times New Roman"/>
          <w:spacing w:val="2"/>
          <w:position w:val="2"/>
          <w:sz w:val="22"/>
          <w:szCs w:val="22"/>
        </w:rPr>
        <w:t xml:space="preserve"> </w:t>
      </w:r>
      <w:r>
        <w:rPr>
          <w:rFonts w:ascii="Times New Roman" w:hAnsi="Times New Roman" w:eastAsia="Times New Roman" w:cs="Times New Roman"/>
          <w:position w:val="2"/>
          <w:sz w:val="22"/>
          <w:szCs w:val="22"/>
        </w:rPr>
        <w:t>Myers</w:t>
      </w:r>
      <w:r>
        <w:rPr>
          <w:rFonts w:ascii="Times New Roman" w:hAnsi="Times New Roman" w:eastAsia="Times New Roman" w:cs="Times New Roman"/>
          <w:spacing w:val="2"/>
          <w:position w:val="2"/>
          <w:sz w:val="22"/>
          <w:szCs w:val="22"/>
        </w:rPr>
        <w:t xml:space="preserve">, </w:t>
      </w:r>
      <w:r>
        <w:rPr>
          <w:rFonts w:ascii="宋体" w:hAnsi="宋体" w:eastAsia="宋体" w:cs="宋体"/>
          <w:spacing w:val="2"/>
          <w:position w:val="2"/>
          <w:sz w:val="22"/>
          <w:szCs w:val="22"/>
        </w:rPr>
        <w:t>个人通信。</w:t>
      </w:r>
    </w:p>
    <w:p w14:paraId="724D2713">
      <w:pPr>
        <w:pStyle w:val="2"/>
        <w:spacing w:before="85" w:line="260" w:lineRule="auto"/>
        <w:ind w:left="387" w:right="8" w:hanging="388"/>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20.          E.</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Goldberg</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2"/>
          <w:sz w:val="22"/>
          <w:szCs w:val="22"/>
        </w:rPr>
        <w:t>K.</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Podell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2"/>
          <w:sz w:val="22"/>
          <w:szCs w:val="22"/>
        </w:rPr>
        <w:t>R.</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Harner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Lovell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Riggio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Cognitive</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bias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functional cortical</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geometry,</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front</w:t>
      </w:r>
      <w:r>
        <w:rPr>
          <w:rFonts w:ascii="Times New Roman" w:hAnsi="Times New Roman" w:eastAsia="Times New Roman" w:cs="Times New Roman"/>
          <w:spacing w:val="-1"/>
          <w:sz w:val="22"/>
          <w:szCs w:val="22"/>
        </w:rPr>
        <w:t>al</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1"/>
          <w:sz w:val="22"/>
          <w:szCs w:val="22"/>
        </w:rPr>
        <w:t>lobes:</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1"/>
          <w:sz w:val="22"/>
          <w:szCs w:val="22"/>
        </w:rPr>
        <w:t>laterality,</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1"/>
          <w:sz w:val="22"/>
          <w:szCs w:val="22"/>
        </w:rPr>
        <w:t>sex,</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1"/>
          <w:sz w:val="22"/>
          <w:szCs w:val="22"/>
        </w:rPr>
        <w:t>handedness.”</w:t>
      </w:r>
      <w:r>
        <w:rPr>
          <w:rFonts w:ascii="Times New Roman" w:hAnsi="Times New Roman" w:eastAsia="Times New Roman" w:cs="Times New Roman"/>
          <w:spacing w:val="40"/>
          <w:w w:val="101"/>
          <w:sz w:val="22"/>
          <w:szCs w:val="22"/>
        </w:rPr>
        <w:t xml:space="preserve"> </w:t>
      </w:r>
      <w:r>
        <w:rPr>
          <w:i/>
          <w:iCs/>
          <w:spacing w:val="-1"/>
          <w:sz w:val="22"/>
          <w:szCs w:val="22"/>
        </w:rPr>
        <w:t>J</w:t>
      </w:r>
      <w:r>
        <w:rPr>
          <w:i/>
          <w:iCs/>
          <w:spacing w:val="29"/>
          <w:sz w:val="22"/>
          <w:szCs w:val="22"/>
        </w:rPr>
        <w:t xml:space="preserve"> </w:t>
      </w:r>
      <w:r>
        <w:rPr>
          <w:i/>
          <w:iCs/>
          <w:spacing w:val="-1"/>
          <w:sz w:val="22"/>
          <w:szCs w:val="22"/>
        </w:rPr>
        <w:t>Cogn</w:t>
      </w:r>
      <w:r>
        <w:rPr>
          <w:i/>
          <w:iCs/>
          <w:spacing w:val="23"/>
          <w:w w:val="101"/>
          <w:sz w:val="22"/>
          <w:szCs w:val="22"/>
        </w:rPr>
        <w:t xml:space="preserve"> </w:t>
      </w:r>
      <w:r>
        <w:rPr>
          <w:i/>
          <w:iCs/>
          <w:spacing w:val="-1"/>
          <w:sz w:val="22"/>
          <w:szCs w:val="22"/>
        </w:rPr>
        <w:t>Neurosci</w:t>
      </w:r>
      <w:r>
        <w:rPr>
          <w:i/>
          <w:iCs/>
          <w:spacing w:val="49"/>
          <w:w w:val="101"/>
          <w:sz w:val="22"/>
          <w:szCs w:val="22"/>
        </w:rPr>
        <w:t xml:space="preserve"> </w:t>
      </w:r>
      <w:r>
        <w:rPr>
          <w:rFonts w:ascii="Times New Roman" w:hAnsi="Times New Roman" w:eastAsia="Times New Roman" w:cs="Times New Roman"/>
          <w:spacing w:val="-1"/>
          <w:sz w:val="22"/>
          <w:szCs w:val="22"/>
        </w:rPr>
        <w:t>6</w:t>
      </w:r>
    </w:p>
    <w:p w14:paraId="290B9333">
      <w:pPr>
        <w:spacing w:line="279" w:lineRule="exact"/>
        <w:ind w:left="390"/>
        <w:rPr>
          <w:rFonts w:ascii="Times New Roman" w:hAnsi="Times New Roman" w:eastAsia="Times New Roman" w:cs="Times New Roman"/>
          <w:sz w:val="22"/>
          <w:szCs w:val="22"/>
        </w:rPr>
      </w:pPr>
      <w:r>
        <w:rPr>
          <w:rFonts w:ascii="Times New Roman" w:hAnsi="Times New Roman" w:eastAsia="Times New Roman" w:cs="Times New Roman"/>
          <w:spacing w:val="1"/>
          <w:position w:val="3"/>
          <w:sz w:val="22"/>
          <w:szCs w:val="22"/>
        </w:rPr>
        <w:t>(1994): 274-94.</w:t>
      </w:r>
    </w:p>
    <w:p w14:paraId="33F2E00D">
      <w:pPr>
        <w:pStyle w:val="2"/>
        <w:spacing w:before="85" w:line="265" w:lineRule="auto"/>
        <w:ind w:left="387" w:right="14" w:hanging="388"/>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21.          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4"/>
          <w:sz w:val="22"/>
          <w:szCs w:val="22"/>
        </w:rPr>
        <w:t>E.</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Behrens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4"/>
          <w:sz w:val="22"/>
          <w:szCs w:val="22"/>
        </w:rPr>
        <w:t>M. W.</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Woolrich</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3"/>
          <w:sz w:val="22"/>
          <w:szCs w:val="22"/>
        </w:rPr>
        <w:t>M.</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3"/>
          <w:sz w:val="22"/>
          <w:szCs w:val="22"/>
        </w:rPr>
        <w:t xml:space="preserve">E. </w:t>
      </w:r>
      <w:r>
        <w:rPr>
          <w:rFonts w:ascii="Times New Roman" w:hAnsi="Times New Roman" w:eastAsia="Times New Roman" w:cs="Times New Roman"/>
          <w:sz w:val="22"/>
          <w:szCs w:val="22"/>
        </w:rPr>
        <w:t>Walton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3"/>
          <w:sz w:val="22"/>
          <w:szCs w:val="22"/>
        </w:rPr>
        <w:t>F.</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Rushworth</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Learning</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 xml:space="preserve">value of information in an uncertain world,” </w:t>
      </w:r>
      <w:r>
        <w:rPr>
          <w:i/>
          <w:iCs/>
          <w:sz w:val="22"/>
          <w:szCs w:val="22"/>
        </w:rPr>
        <w:t>Nat</w:t>
      </w:r>
      <w:r>
        <w:rPr>
          <w:i/>
          <w:iCs/>
          <w:spacing w:val="-10"/>
          <w:sz w:val="22"/>
          <w:szCs w:val="22"/>
        </w:rPr>
        <w:t xml:space="preserve"> </w:t>
      </w:r>
      <w:r>
        <w:rPr>
          <w:i/>
          <w:iCs/>
          <w:sz w:val="22"/>
          <w:szCs w:val="22"/>
        </w:rPr>
        <w:t xml:space="preserve">Neurosci </w:t>
      </w:r>
      <w:r>
        <w:rPr>
          <w:rFonts w:ascii="Times New Roman" w:hAnsi="Times New Roman" w:eastAsia="Times New Roman" w:cs="Times New Roman"/>
          <w:sz w:val="22"/>
          <w:szCs w:val="22"/>
        </w:rPr>
        <w:t>10</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(2007):</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1214–21.</w:t>
      </w:r>
    </w:p>
    <w:p w14:paraId="0D9B3D18">
      <w:pPr>
        <w:pStyle w:val="2"/>
        <w:spacing w:before="101" w:line="265" w:lineRule="auto"/>
        <w:ind w:left="389" w:right="14" w:hanging="389"/>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22.          T. J.</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Behrens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3"/>
          <w:sz w:val="22"/>
          <w:szCs w:val="22"/>
        </w:rPr>
        <w:t>L. 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Hunt</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3"/>
          <w:sz w:val="22"/>
          <w:szCs w:val="22"/>
        </w:rPr>
        <w:t xml:space="preserve">M. W. </w:t>
      </w:r>
      <w:r>
        <w:rPr>
          <w:rFonts w:ascii="Times New Roman" w:hAnsi="Times New Roman" w:eastAsia="Times New Roman" w:cs="Times New Roman"/>
          <w:sz w:val="22"/>
          <w:szCs w:val="22"/>
        </w:rPr>
        <w:t>Woolrich</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3"/>
          <w:sz w:val="22"/>
          <w:szCs w:val="22"/>
        </w:rPr>
        <w:t>F.</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Rushworth</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Associative</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learning</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 xml:space="preserve">of social value.” </w:t>
      </w:r>
      <w:r>
        <w:rPr>
          <w:i/>
          <w:iCs/>
          <w:sz w:val="22"/>
          <w:szCs w:val="22"/>
        </w:rPr>
        <w:t xml:space="preserve">Nature </w:t>
      </w:r>
      <w:r>
        <w:rPr>
          <w:rFonts w:ascii="Times New Roman" w:hAnsi="Times New Roman" w:eastAsia="Times New Roman" w:cs="Times New Roman"/>
          <w:sz w:val="22"/>
          <w:szCs w:val="22"/>
        </w:rPr>
        <w:t>456 (2008): 245–9.</w:t>
      </w:r>
    </w:p>
    <w:p w14:paraId="413D6D3E">
      <w:pPr>
        <w:pStyle w:val="2"/>
        <w:spacing w:before="84" w:line="265" w:lineRule="auto"/>
        <w:ind w:left="382" w:hanging="383"/>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23.          S.  </w:t>
      </w:r>
      <w:r>
        <w:rPr>
          <w:rFonts w:ascii="Times New Roman" w:hAnsi="Times New Roman" w:eastAsia="Times New Roman" w:cs="Times New Roman"/>
          <w:sz w:val="22"/>
          <w:szCs w:val="22"/>
        </w:rPr>
        <w:t>Fusi</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Annunziato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Badoni</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Salamon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1"/>
          <w:sz w:val="22"/>
          <w:szCs w:val="22"/>
        </w:rPr>
        <w:t>J.</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Amit</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Spike</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driven</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synaptic plasticity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theory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simulation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VLSI</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implementation</w:t>
      </w:r>
      <w:r>
        <w:rPr>
          <w:rFonts w:ascii="Times New Roman" w:hAnsi="Times New Roman" w:eastAsia="Times New Roman" w:cs="Times New Roman"/>
          <w:spacing w:val="3"/>
          <w:sz w:val="22"/>
          <w:szCs w:val="22"/>
        </w:rPr>
        <w:t xml:space="preserve">,” </w:t>
      </w:r>
      <w:r>
        <w:rPr>
          <w:i/>
          <w:iCs/>
          <w:sz w:val="22"/>
          <w:szCs w:val="22"/>
        </w:rPr>
        <w:t>Neural</w:t>
      </w:r>
      <w:r>
        <w:rPr>
          <w:i/>
          <w:iCs/>
          <w:spacing w:val="3"/>
          <w:sz w:val="22"/>
          <w:szCs w:val="22"/>
        </w:rPr>
        <w:t xml:space="preserve"> </w:t>
      </w:r>
      <w:r>
        <w:rPr>
          <w:rFonts w:ascii="Times New Roman" w:hAnsi="Times New Roman" w:eastAsia="Times New Roman" w:cs="Times New Roman"/>
          <w:sz w:val="22"/>
          <w:szCs w:val="22"/>
        </w:rPr>
        <w:t>Comp</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3"/>
          <w:sz w:val="22"/>
          <w:szCs w:val="22"/>
        </w:rPr>
        <w:t>12 (2000): 2227–58.</w:t>
      </w:r>
    </w:p>
    <w:p w14:paraId="1E7BB51A">
      <w:pPr>
        <w:pStyle w:val="2"/>
        <w:spacing w:before="101" w:line="265" w:lineRule="auto"/>
        <w:ind w:left="382" w:right="10" w:hanging="383"/>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24.          J.</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4"/>
          <w:sz w:val="22"/>
          <w:szCs w:val="22"/>
        </w:rPr>
        <w:t>N.</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Wood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3"/>
          <w:sz w:val="22"/>
          <w:szCs w:val="22"/>
        </w:rPr>
        <w:t>.</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Grafman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Human</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prefrontal</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cortex</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processing</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 xml:space="preserve">representational </w:t>
      </w:r>
      <w:r>
        <w:rPr>
          <w:rFonts w:ascii="Times New Roman" w:hAnsi="Times New Roman" w:eastAsia="Times New Roman" w:cs="Times New Roman"/>
          <w:spacing w:val="-1"/>
          <w:sz w:val="22"/>
          <w:szCs w:val="22"/>
        </w:rPr>
        <w:t xml:space="preserve">perspectives,” </w:t>
      </w:r>
      <w:r>
        <w:rPr>
          <w:i/>
          <w:iCs/>
          <w:spacing w:val="-1"/>
          <w:sz w:val="22"/>
          <w:szCs w:val="22"/>
        </w:rPr>
        <w:t xml:space="preserve">Nat Rev </w:t>
      </w:r>
      <w:r>
        <w:rPr>
          <w:rFonts w:ascii="Times New Roman" w:hAnsi="Times New Roman" w:eastAsia="Times New Roman" w:cs="Times New Roman"/>
          <w:spacing w:val="-1"/>
          <w:sz w:val="22"/>
          <w:szCs w:val="22"/>
        </w:rPr>
        <w:t>Neu</w:t>
      </w:r>
      <w:r>
        <w:rPr>
          <w:i/>
          <w:iCs/>
          <w:spacing w:val="-1"/>
          <w:sz w:val="22"/>
          <w:szCs w:val="22"/>
        </w:rPr>
        <w:t xml:space="preserve">rosci </w:t>
      </w:r>
      <w:r>
        <w:rPr>
          <w:rFonts w:ascii="Times New Roman" w:hAnsi="Times New Roman" w:eastAsia="Times New Roman" w:cs="Times New Roman"/>
          <w:spacing w:val="-1"/>
          <w:sz w:val="22"/>
          <w:szCs w:val="22"/>
        </w:rPr>
        <w:t>4 (2003):</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139–47.</w:t>
      </w:r>
    </w:p>
    <w:p w14:paraId="306646F1">
      <w:pPr>
        <w:pStyle w:val="2"/>
        <w:spacing w:before="86" w:line="264" w:lineRule="auto"/>
        <w:ind w:left="390" w:right="3" w:hanging="39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 xml:space="preserve">25.          J.M. Fuster, </w:t>
      </w:r>
      <w:r>
        <w:rPr>
          <w:i/>
          <w:iCs/>
          <w:spacing w:val="-3"/>
          <w:sz w:val="22"/>
          <w:szCs w:val="22"/>
        </w:rPr>
        <w:t>Memory in</w:t>
      </w:r>
      <w:r>
        <w:rPr>
          <w:i/>
          <w:iCs/>
          <w:spacing w:val="5"/>
          <w:sz w:val="22"/>
          <w:szCs w:val="22"/>
        </w:rPr>
        <w:t xml:space="preserve"> </w:t>
      </w:r>
      <w:r>
        <w:rPr>
          <w:i/>
          <w:iCs/>
          <w:spacing w:val="-3"/>
          <w:sz w:val="22"/>
          <w:szCs w:val="22"/>
        </w:rPr>
        <w:t>the</w:t>
      </w:r>
      <w:r>
        <w:rPr>
          <w:i/>
          <w:iCs/>
          <w:spacing w:val="8"/>
          <w:sz w:val="22"/>
          <w:szCs w:val="22"/>
        </w:rPr>
        <w:t xml:space="preserve"> </w:t>
      </w:r>
      <w:r>
        <w:rPr>
          <w:i/>
          <w:iCs/>
          <w:spacing w:val="-3"/>
          <w:sz w:val="22"/>
          <w:szCs w:val="22"/>
        </w:rPr>
        <w:t>Cerebral</w:t>
      </w:r>
      <w:r>
        <w:rPr>
          <w:i/>
          <w:iCs/>
          <w:spacing w:val="7"/>
          <w:sz w:val="22"/>
          <w:szCs w:val="22"/>
        </w:rPr>
        <w:t xml:space="preserve"> </w:t>
      </w:r>
      <w:r>
        <w:rPr>
          <w:i/>
          <w:iCs/>
          <w:spacing w:val="-3"/>
          <w:sz w:val="22"/>
          <w:szCs w:val="22"/>
        </w:rPr>
        <w:t>Cortex:</w:t>
      </w:r>
      <w:r>
        <w:rPr>
          <w:i/>
          <w:iCs/>
          <w:spacing w:val="-17"/>
          <w:sz w:val="22"/>
          <w:szCs w:val="22"/>
        </w:rPr>
        <w:t xml:space="preserve"> </w:t>
      </w:r>
      <w:r>
        <w:rPr>
          <w:i/>
          <w:iCs/>
          <w:spacing w:val="-3"/>
          <w:sz w:val="22"/>
          <w:szCs w:val="22"/>
        </w:rPr>
        <w:t>An E</w:t>
      </w:r>
      <w:r>
        <w:rPr>
          <w:i/>
          <w:iCs/>
          <w:spacing w:val="-4"/>
          <w:sz w:val="22"/>
          <w:szCs w:val="22"/>
        </w:rPr>
        <w:t>mpirical</w:t>
      </w:r>
      <w:r>
        <w:rPr>
          <w:i/>
          <w:iCs/>
          <w:spacing w:val="-17"/>
          <w:sz w:val="22"/>
          <w:szCs w:val="22"/>
        </w:rPr>
        <w:t xml:space="preserve"> </w:t>
      </w:r>
      <w:r>
        <w:rPr>
          <w:i/>
          <w:iCs/>
          <w:spacing w:val="-4"/>
          <w:sz w:val="22"/>
          <w:szCs w:val="22"/>
        </w:rPr>
        <w:t>Approach</w:t>
      </w:r>
      <w:r>
        <w:rPr>
          <w:i/>
          <w:iCs/>
          <w:spacing w:val="5"/>
          <w:sz w:val="22"/>
          <w:szCs w:val="22"/>
        </w:rPr>
        <w:t xml:space="preserve"> </w:t>
      </w:r>
      <w:r>
        <w:rPr>
          <w:i/>
          <w:iCs/>
          <w:spacing w:val="-4"/>
          <w:sz w:val="22"/>
          <w:szCs w:val="22"/>
        </w:rPr>
        <w:t>to Neural Networks in</w:t>
      </w:r>
      <w:r>
        <w:rPr>
          <w:i/>
          <w:iCs/>
          <w:sz w:val="22"/>
          <w:szCs w:val="22"/>
        </w:rPr>
        <w:t xml:space="preserve"> </w:t>
      </w:r>
      <w:r>
        <w:rPr>
          <w:i/>
          <w:iCs/>
          <w:spacing w:val="-3"/>
          <w:sz w:val="22"/>
          <w:szCs w:val="22"/>
        </w:rPr>
        <w:t>the Human and Nonhuman Primate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3"/>
          <w:sz w:val="22"/>
          <w:szCs w:val="22"/>
        </w:rPr>
        <w:t>3rd ed. (Cambridge, MA: MI</w:t>
      </w:r>
      <w:r>
        <w:rPr>
          <w:rFonts w:ascii="Times New Roman" w:hAnsi="Times New Roman" w:eastAsia="Times New Roman" w:cs="Times New Roman"/>
          <w:spacing w:val="-4"/>
          <w:sz w:val="22"/>
          <w:szCs w:val="22"/>
        </w:rPr>
        <w:t>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4"/>
          <w:sz w:val="22"/>
          <w:szCs w:val="22"/>
        </w:rPr>
        <w:t>1999).</w:t>
      </w:r>
    </w:p>
    <w:p w14:paraId="00338364">
      <w:pPr>
        <w:pStyle w:val="2"/>
        <w:spacing w:before="101" w:line="265" w:lineRule="auto"/>
        <w:ind w:left="384" w:right="1" w:hanging="384"/>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26.          J.</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4"/>
          <w:sz w:val="22"/>
          <w:szCs w:val="22"/>
        </w:rPr>
        <w:t>S.</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Simons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H</w:t>
      </w:r>
      <w:r>
        <w:rPr>
          <w:rFonts w:ascii="Times New Roman" w:hAnsi="Times New Roman" w:eastAsia="Times New Roman" w:cs="Times New Roman"/>
          <w:spacing w:val="4"/>
          <w:sz w:val="22"/>
          <w:szCs w:val="22"/>
        </w:rPr>
        <w:t>. J.</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Spiers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Prefrontal</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medial</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temporal</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lobe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interactions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 xml:space="preserve">longterm </w:t>
      </w:r>
      <w:r>
        <w:rPr>
          <w:rFonts w:ascii="Times New Roman" w:hAnsi="Times New Roman" w:eastAsia="Times New Roman" w:cs="Times New Roman"/>
          <w:spacing w:val="-1"/>
          <w:sz w:val="22"/>
          <w:szCs w:val="22"/>
        </w:rPr>
        <w:t xml:space="preserve">memory,” </w:t>
      </w:r>
      <w:r>
        <w:rPr>
          <w:i/>
          <w:iCs/>
          <w:spacing w:val="-1"/>
          <w:sz w:val="22"/>
          <w:szCs w:val="22"/>
        </w:rPr>
        <w:t xml:space="preserve">Nat Rev </w:t>
      </w:r>
      <w:r>
        <w:rPr>
          <w:rFonts w:ascii="Times New Roman" w:hAnsi="Times New Roman" w:eastAsia="Times New Roman" w:cs="Times New Roman"/>
          <w:spacing w:val="-1"/>
          <w:sz w:val="22"/>
          <w:szCs w:val="22"/>
        </w:rPr>
        <w:t>Neu</w:t>
      </w:r>
      <w:r>
        <w:rPr>
          <w:i/>
          <w:iCs/>
          <w:spacing w:val="-1"/>
          <w:sz w:val="22"/>
          <w:szCs w:val="22"/>
        </w:rPr>
        <w:t xml:space="preserve">rosci </w:t>
      </w:r>
      <w:r>
        <w:rPr>
          <w:rFonts w:ascii="Times New Roman" w:hAnsi="Times New Roman" w:eastAsia="Times New Roman" w:cs="Times New Roman"/>
          <w:spacing w:val="-1"/>
          <w:sz w:val="22"/>
          <w:szCs w:val="22"/>
        </w:rPr>
        <w:t>4 (2003): 637–48.</w:t>
      </w:r>
    </w:p>
    <w:p w14:paraId="795B0783">
      <w:pPr>
        <w:spacing w:line="265" w:lineRule="auto"/>
        <w:rPr>
          <w:rFonts w:ascii="Times New Roman" w:hAnsi="Times New Roman" w:eastAsia="Times New Roman" w:cs="Times New Roman"/>
          <w:sz w:val="22"/>
          <w:szCs w:val="22"/>
        </w:rPr>
        <w:sectPr>
          <w:pgSz w:w="12240" w:h="15840"/>
          <w:pgMar w:top="400" w:right="1440" w:bottom="400" w:left="1659" w:header="0" w:footer="0" w:gutter="0"/>
          <w:cols w:space="720" w:num="1"/>
        </w:sectPr>
      </w:pPr>
    </w:p>
    <w:p w14:paraId="4EE42C12">
      <w:pPr>
        <w:pStyle w:val="2"/>
        <w:spacing w:line="241" w:lineRule="auto"/>
      </w:pPr>
    </w:p>
    <w:p w14:paraId="49542010">
      <w:pPr>
        <w:pStyle w:val="2"/>
        <w:spacing w:line="241" w:lineRule="auto"/>
      </w:pPr>
    </w:p>
    <w:p w14:paraId="74F6C685">
      <w:pPr>
        <w:pStyle w:val="2"/>
        <w:spacing w:line="241" w:lineRule="auto"/>
      </w:pPr>
    </w:p>
    <w:p w14:paraId="623F28CF">
      <w:pPr>
        <w:pStyle w:val="2"/>
        <w:spacing w:line="241" w:lineRule="auto"/>
      </w:pPr>
    </w:p>
    <w:p w14:paraId="4A4B0831">
      <w:pPr>
        <w:pStyle w:val="2"/>
        <w:spacing w:line="241" w:lineRule="auto"/>
      </w:pPr>
    </w:p>
    <w:p w14:paraId="77FD8CD6">
      <w:pPr>
        <w:pStyle w:val="2"/>
        <w:spacing w:line="241" w:lineRule="auto"/>
      </w:pPr>
    </w:p>
    <w:p w14:paraId="338CA7E6">
      <w:pPr>
        <w:pStyle w:val="2"/>
        <w:spacing w:line="241" w:lineRule="auto"/>
      </w:pPr>
    </w:p>
    <w:p w14:paraId="044267DC">
      <w:pPr>
        <w:pStyle w:val="2"/>
        <w:spacing w:line="241" w:lineRule="auto"/>
      </w:pPr>
    </w:p>
    <w:p w14:paraId="5C7538BF">
      <w:pPr>
        <w:pStyle w:val="2"/>
        <w:spacing w:line="241" w:lineRule="auto"/>
      </w:pPr>
    </w:p>
    <w:p w14:paraId="5A5CB4FC">
      <w:pPr>
        <w:pStyle w:val="2"/>
        <w:spacing w:line="241" w:lineRule="auto"/>
      </w:pPr>
    </w:p>
    <w:p w14:paraId="3DBB2273">
      <w:pPr>
        <w:pStyle w:val="2"/>
        <w:spacing w:line="241" w:lineRule="auto"/>
      </w:pPr>
    </w:p>
    <w:p w14:paraId="517B6F67">
      <w:pPr>
        <w:pStyle w:val="2"/>
        <w:spacing w:line="241" w:lineRule="auto"/>
      </w:pPr>
    </w:p>
    <w:p w14:paraId="3AB82454">
      <w:pPr>
        <w:pStyle w:val="2"/>
        <w:spacing w:line="241" w:lineRule="auto"/>
      </w:pPr>
    </w:p>
    <w:p w14:paraId="05ADB722">
      <w:pPr>
        <w:pStyle w:val="2"/>
        <w:spacing w:line="241" w:lineRule="auto"/>
      </w:pPr>
    </w:p>
    <w:p w14:paraId="0D064698">
      <w:pPr>
        <w:pStyle w:val="2"/>
        <w:spacing w:line="241" w:lineRule="auto"/>
      </w:pPr>
    </w:p>
    <w:p w14:paraId="3E51F27B">
      <w:pPr>
        <w:pStyle w:val="2"/>
        <w:spacing w:line="241" w:lineRule="auto"/>
      </w:pPr>
    </w:p>
    <w:p w14:paraId="0D41CAC0">
      <w:pPr>
        <w:spacing w:before="117" w:line="219" w:lineRule="auto"/>
        <w:ind w:left="3719"/>
        <w:outlineLvl w:val="0"/>
        <w:rPr>
          <w:rFonts w:ascii="宋体" w:hAnsi="宋体" w:eastAsia="宋体" w:cs="宋体"/>
          <w:sz w:val="36"/>
          <w:szCs w:val="36"/>
        </w:rPr>
      </w:pPr>
      <w:r>
        <w:rPr>
          <w:rFonts w:ascii="宋体" w:hAnsi="宋体" w:eastAsia="宋体" w:cs="宋体"/>
          <w:b/>
          <w:bCs/>
          <w:color w:val="303090"/>
          <w:spacing w:val="5"/>
          <w:sz w:val="36"/>
          <w:szCs w:val="36"/>
        </w:rPr>
        <w:t>第13章</w:t>
      </w:r>
    </w:p>
    <w:p w14:paraId="679D3CC3">
      <w:pPr>
        <w:spacing w:before="217" w:line="219" w:lineRule="auto"/>
        <w:ind w:left="2610"/>
        <w:rPr>
          <w:rFonts w:ascii="宋体" w:hAnsi="宋体" w:eastAsia="宋体" w:cs="宋体"/>
          <w:sz w:val="42"/>
          <w:szCs w:val="42"/>
        </w:rPr>
      </w:pPr>
      <w:r>
        <w:rPr>
          <w:rFonts w:ascii="宋体" w:hAnsi="宋体" w:eastAsia="宋体" w:cs="宋体"/>
          <w:b/>
          <w:bCs/>
          <w:color w:val="303080"/>
          <w:spacing w:val="-7"/>
          <w:sz w:val="42"/>
          <w:szCs w:val="42"/>
        </w:rPr>
        <w:t>额叶与领导力悖论</w:t>
      </w:r>
    </w:p>
    <w:p w14:paraId="5EE7020C">
      <w:pPr>
        <w:pStyle w:val="2"/>
        <w:spacing w:line="265" w:lineRule="auto"/>
      </w:pPr>
    </w:p>
    <w:p w14:paraId="010935A7">
      <w:pPr>
        <w:pStyle w:val="2"/>
        <w:spacing w:line="265" w:lineRule="auto"/>
      </w:pPr>
    </w:p>
    <w:p w14:paraId="5F20C54E">
      <w:pPr>
        <w:pStyle w:val="2"/>
        <w:spacing w:line="265" w:lineRule="auto"/>
      </w:pPr>
    </w:p>
    <w:p w14:paraId="76B906CC">
      <w:pPr>
        <w:spacing w:line="2900" w:lineRule="exact"/>
        <w:ind w:firstLine="2694"/>
      </w:pPr>
      <w:r>
        <w:rPr>
          <w:position w:val="-57"/>
        </w:rPr>
        <w:drawing>
          <wp:inline distT="0" distB="0" distL="0" distR="0">
            <wp:extent cx="1999615" cy="1840865"/>
            <wp:effectExtent l="0" t="0" r="0" b="0"/>
            <wp:docPr id="302" name="IM 302"/>
            <wp:cNvGraphicFramePr/>
            <a:graphic xmlns:a="http://schemas.openxmlformats.org/drawingml/2006/main">
              <a:graphicData uri="http://schemas.openxmlformats.org/drawingml/2006/picture">
                <pic:pic xmlns:pic="http://schemas.openxmlformats.org/drawingml/2006/picture">
                  <pic:nvPicPr>
                    <pic:cNvPr id="302" name="IM 302"/>
                    <pic:cNvPicPr/>
                  </pic:nvPicPr>
                  <pic:blipFill>
                    <a:blip r:embed="rId20"/>
                    <a:stretch>
                      <a:fillRect/>
                    </a:stretch>
                  </pic:blipFill>
                  <pic:spPr>
                    <a:xfrm>
                      <a:off x="0" y="0"/>
                      <a:ext cx="2000226" cy="1841491"/>
                    </a:xfrm>
                    <a:prstGeom prst="rect">
                      <a:avLst/>
                    </a:prstGeom>
                  </pic:spPr>
                </pic:pic>
              </a:graphicData>
            </a:graphic>
          </wp:inline>
        </w:drawing>
      </w:r>
    </w:p>
    <w:p w14:paraId="50392408">
      <w:pPr>
        <w:spacing w:line="2900" w:lineRule="exact"/>
        <w:sectPr>
          <w:pgSz w:w="12240" w:h="15840"/>
          <w:pgMar w:top="400" w:right="1836" w:bottom="400" w:left="1836" w:header="0" w:footer="0" w:gutter="0"/>
          <w:cols w:space="720" w:num="1"/>
        </w:sectPr>
      </w:pPr>
    </w:p>
    <w:p w14:paraId="65ECFAE7">
      <w:pPr>
        <w:pStyle w:val="2"/>
        <w:spacing w:line="258" w:lineRule="auto"/>
      </w:pPr>
    </w:p>
    <w:p w14:paraId="3FF51CEF">
      <w:pPr>
        <w:pStyle w:val="2"/>
        <w:spacing w:line="258" w:lineRule="auto"/>
      </w:pPr>
    </w:p>
    <w:p w14:paraId="1E7B37B7">
      <w:pPr>
        <w:pStyle w:val="2"/>
        <w:spacing w:line="258" w:lineRule="auto"/>
      </w:pPr>
    </w:p>
    <w:p w14:paraId="191B04AB">
      <w:pPr>
        <w:pStyle w:val="2"/>
        <w:spacing w:line="258" w:lineRule="auto"/>
      </w:pPr>
    </w:p>
    <w:p w14:paraId="7D391EA2">
      <w:pPr>
        <w:pStyle w:val="2"/>
        <w:spacing w:line="258" w:lineRule="auto"/>
      </w:pPr>
    </w:p>
    <w:p w14:paraId="35819E71">
      <w:pPr>
        <w:pStyle w:val="2"/>
        <w:spacing w:line="258" w:lineRule="auto"/>
      </w:pPr>
    </w:p>
    <w:p w14:paraId="6A635097">
      <w:pPr>
        <w:pStyle w:val="2"/>
        <w:spacing w:line="258" w:lineRule="auto"/>
      </w:pPr>
    </w:p>
    <w:p w14:paraId="75413DCD">
      <w:pPr>
        <w:spacing w:before="136" w:line="219" w:lineRule="auto"/>
        <w:ind w:left="74"/>
        <w:rPr>
          <w:rFonts w:ascii="宋体" w:hAnsi="宋体" w:eastAsia="宋体" w:cs="宋体"/>
          <w:sz w:val="42"/>
          <w:szCs w:val="42"/>
        </w:rPr>
      </w:pPr>
      <w:r>
        <w:rPr>
          <w:rFonts w:ascii="宋体" w:hAnsi="宋体" w:eastAsia="宋体" w:cs="宋体"/>
          <w:color w:val="B9349D"/>
          <w:spacing w:val="-6"/>
          <w:sz w:val="42"/>
          <w:szCs w:val="42"/>
        </w:rPr>
        <w:t>自治与社会控制</w:t>
      </w:r>
    </w:p>
    <w:p w14:paraId="0AFC06CB">
      <w:pPr>
        <w:pStyle w:val="2"/>
        <w:spacing w:line="246" w:lineRule="auto"/>
      </w:pPr>
    </w:p>
    <w:p w14:paraId="2A0DCC4C">
      <w:pPr>
        <w:pStyle w:val="2"/>
        <w:spacing w:line="247" w:lineRule="auto"/>
      </w:pPr>
    </w:p>
    <w:p w14:paraId="720241EA">
      <w:pPr>
        <w:spacing w:before="97" w:line="224" w:lineRule="auto"/>
        <w:ind w:left="1" w:firstLine="603"/>
        <w:rPr>
          <w:rFonts w:ascii="宋体" w:hAnsi="宋体" w:eastAsia="宋体" w:cs="宋体"/>
          <w:sz w:val="30"/>
          <w:szCs w:val="30"/>
        </w:rPr>
      </w:pPr>
      <w:r>
        <w:rPr>
          <w:rFonts w:ascii="宋体" w:hAnsi="宋体" w:eastAsia="宋体" w:cs="宋体"/>
          <w:spacing w:val="-1"/>
          <w:sz w:val="30"/>
          <w:szCs w:val="30"/>
        </w:rPr>
        <w:t>秉承本书的跨学科精神，我倾向于运用对大脑进化的分析来理解如</w:t>
      </w:r>
      <w:r>
        <w:rPr>
          <w:rFonts w:ascii="宋体" w:hAnsi="宋体" w:eastAsia="宋体" w:cs="宋体"/>
          <w:spacing w:val="12"/>
          <w:sz w:val="30"/>
          <w:szCs w:val="30"/>
        </w:rPr>
        <w:t xml:space="preserve"> </w:t>
      </w:r>
      <w:r>
        <w:rPr>
          <w:rFonts w:ascii="宋体" w:hAnsi="宋体" w:eastAsia="宋体" w:cs="宋体"/>
          <w:spacing w:val="-2"/>
          <w:sz w:val="30"/>
          <w:szCs w:val="30"/>
        </w:rPr>
        <w:t>今的重大历史变革。</w:t>
      </w:r>
    </w:p>
    <w:p w14:paraId="62D3C1E8">
      <w:pPr>
        <w:spacing w:before="145" w:line="222" w:lineRule="auto"/>
        <w:ind w:left="2" w:firstLine="598"/>
        <w:rPr>
          <w:rFonts w:ascii="宋体" w:hAnsi="宋体" w:eastAsia="宋体" w:cs="宋体"/>
          <w:sz w:val="30"/>
          <w:szCs w:val="30"/>
        </w:rPr>
      </w:pPr>
      <w:r>
        <w:rPr>
          <w:rFonts w:ascii="宋体" w:hAnsi="宋体" w:eastAsia="宋体" w:cs="宋体"/>
          <w:spacing w:val="-1"/>
          <w:sz w:val="30"/>
          <w:szCs w:val="30"/>
        </w:rPr>
        <w:t>科学非常重视基于不同门类的知识所得出的结论之间的相互印证。</w:t>
      </w:r>
      <w:r>
        <w:rPr>
          <w:rFonts w:ascii="宋体" w:hAnsi="宋体" w:eastAsia="宋体" w:cs="宋体"/>
          <w:spacing w:val="16"/>
          <w:sz w:val="30"/>
          <w:szCs w:val="30"/>
        </w:rPr>
        <w:t xml:space="preserve"> </w:t>
      </w:r>
      <w:r>
        <w:rPr>
          <w:rFonts w:ascii="宋体" w:hAnsi="宋体" w:eastAsia="宋体" w:cs="宋体"/>
          <w:spacing w:val="-1"/>
          <w:sz w:val="30"/>
          <w:szCs w:val="30"/>
        </w:rPr>
        <w:t>这让预测更有可信度，揭示了不同复杂系统背后的普遍原则。寻找这种</w:t>
      </w:r>
      <w:r>
        <w:rPr>
          <w:rFonts w:ascii="宋体" w:hAnsi="宋体" w:eastAsia="宋体" w:cs="宋体"/>
          <w:spacing w:val="17"/>
          <w:sz w:val="30"/>
          <w:szCs w:val="30"/>
        </w:rPr>
        <w:t xml:space="preserve"> </w:t>
      </w:r>
      <w:r>
        <w:rPr>
          <w:rFonts w:ascii="宋体" w:hAnsi="宋体" w:eastAsia="宋体" w:cs="宋体"/>
          <w:spacing w:val="-1"/>
          <w:sz w:val="30"/>
          <w:szCs w:val="30"/>
        </w:rPr>
        <w:t>由表面上不同的系统所共享的普遍原则，是科学和哲学前沿出现的新复</w:t>
      </w:r>
      <w:r>
        <w:rPr>
          <w:rFonts w:ascii="宋体" w:hAnsi="宋体" w:eastAsia="宋体" w:cs="宋体"/>
          <w:spacing w:val="17"/>
          <w:sz w:val="30"/>
          <w:szCs w:val="30"/>
        </w:rPr>
        <w:t xml:space="preserve"> </w:t>
      </w:r>
      <w:r>
        <w:rPr>
          <w:rFonts w:ascii="宋体" w:hAnsi="宋体" w:eastAsia="宋体" w:cs="宋体"/>
          <w:spacing w:val="-1"/>
          <w:sz w:val="30"/>
          <w:szCs w:val="30"/>
        </w:rPr>
        <w:t>杂领域的核心。为了了解历史，我们可以借鉴神经生物学的一些真知灼</w:t>
      </w:r>
      <w:r>
        <w:rPr>
          <w:rFonts w:ascii="宋体" w:hAnsi="宋体" w:eastAsia="宋体" w:cs="宋体"/>
          <w:spacing w:val="17"/>
          <w:sz w:val="30"/>
          <w:szCs w:val="30"/>
        </w:rPr>
        <w:t xml:space="preserve"> </w:t>
      </w:r>
      <w:r>
        <w:rPr>
          <w:rFonts w:ascii="宋体" w:hAnsi="宋体" w:eastAsia="宋体" w:cs="宋体"/>
          <w:spacing w:val="-1"/>
          <w:sz w:val="30"/>
          <w:szCs w:val="30"/>
        </w:rPr>
        <w:t>见。处于巨变中的国际秩序与大脑的进化之间的相似性正在变得越来越</w:t>
      </w:r>
      <w:r>
        <w:rPr>
          <w:rFonts w:ascii="宋体" w:hAnsi="宋体" w:eastAsia="宋体" w:cs="宋体"/>
          <w:spacing w:val="17"/>
          <w:sz w:val="30"/>
          <w:szCs w:val="30"/>
        </w:rPr>
        <w:t xml:space="preserve"> </w:t>
      </w:r>
      <w:r>
        <w:rPr>
          <w:rFonts w:ascii="宋体" w:hAnsi="宋体" w:eastAsia="宋体" w:cs="宋体"/>
          <w:spacing w:val="-5"/>
          <w:sz w:val="30"/>
          <w:szCs w:val="30"/>
        </w:rPr>
        <w:t>明显。</w:t>
      </w:r>
    </w:p>
    <w:p w14:paraId="516AA7CA">
      <w:pPr>
        <w:spacing w:before="111" w:line="224" w:lineRule="auto"/>
        <w:ind w:left="1" w:firstLine="606"/>
        <w:rPr>
          <w:rFonts w:ascii="宋体" w:hAnsi="宋体" w:eastAsia="宋体" w:cs="宋体"/>
          <w:sz w:val="30"/>
          <w:szCs w:val="30"/>
        </w:rPr>
      </w:pPr>
      <w:r>
        <w:rPr>
          <w:rFonts w:ascii="宋体" w:hAnsi="宋体" w:eastAsia="宋体" w:cs="宋体"/>
          <w:spacing w:val="-1"/>
          <w:sz w:val="30"/>
          <w:szCs w:val="30"/>
        </w:rPr>
        <w:t>苏联解体后，俄罗斯对自身进行了重组，形成了一个由</w:t>
      </w:r>
      <w:r>
        <w:rPr>
          <w:rFonts w:ascii="Times New Roman" w:hAnsi="Times New Roman" w:eastAsia="Times New Roman" w:cs="Times New Roman"/>
          <w:spacing w:val="-1"/>
          <w:sz w:val="30"/>
          <w:szCs w:val="30"/>
        </w:rPr>
        <w:t>16</w:t>
      </w:r>
      <w:r>
        <w:rPr>
          <w:rFonts w:ascii="宋体" w:hAnsi="宋体" w:eastAsia="宋体" w:cs="宋体"/>
          <w:spacing w:val="-1"/>
          <w:sz w:val="30"/>
          <w:szCs w:val="30"/>
        </w:rPr>
        <w:t>世纪和</w:t>
      </w:r>
      <w:r>
        <w:rPr>
          <w:rFonts w:ascii="Times New Roman" w:hAnsi="Times New Roman" w:eastAsia="Times New Roman" w:cs="Times New Roman"/>
          <w:spacing w:val="-1"/>
          <w:sz w:val="30"/>
          <w:szCs w:val="30"/>
        </w:rPr>
        <w:t>17</w:t>
      </w:r>
      <w:r>
        <w:rPr>
          <w:rFonts w:ascii="Times New Roman" w:hAnsi="Times New Roman" w:eastAsia="Times New Roman" w:cs="Times New Roman"/>
          <w:spacing w:val="12"/>
          <w:sz w:val="30"/>
          <w:szCs w:val="30"/>
        </w:rPr>
        <w:t xml:space="preserve"> </w:t>
      </w:r>
      <w:r>
        <w:rPr>
          <w:rFonts w:ascii="宋体" w:hAnsi="宋体" w:eastAsia="宋体" w:cs="宋体"/>
          <w:spacing w:val="-1"/>
          <w:sz w:val="30"/>
          <w:szCs w:val="30"/>
        </w:rPr>
        <w:t>世纪在沙皇统治时期获得的领土所构成的帝国实体。如今，组成它的各</w:t>
      </w:r>
      <w:r>
        <w:rPr>
          <w:rFonts w:ascii="宋体" w:hAnsi="宋体" w:eastAsia="宋体" w:cs="宋体"/>
          <w:spacing w:val="18"/>
          <w:sz w:val="30"/>
          <w:szCs w:val="30"/>
        </w:rPr>
        <w:t xml:space="preserve"> </w:t>
      </w:r>
      <w:r>
        <w:rPr>
          <w:rFonts w:ascii="宋体" w:hAnsi="宋体" w:eastAsia="宋体" w:cs="宋体"/>
          <w:spacing w:val="-1"/>
          <w:sz w:val="30"/>
          <w:szCs w:val="30"/>
        </w:rPr>
        <w:t>民族宣布自治甚至完全独立。车臣就是这一趋势的一个极端而具有破坏</w:t>
      </w:r>
      <w:r>
        <w:rPr>
          <w:rFonts w:ascii="宋体" w:hAnsi="宋体" w:eastAsia="宋体" w:cs="宋体"/>
          <w:spacing w:val="18"/>
          <w:sz w:val="30"/>
          <w:szCs w:val="30"/>
        </w:rPr>
        <w:t xml:space="preserve"> </w:t>
      </w:r>
      <w:r>
        <w:rPr>
          <w:rFonts w:ascii="宋体" w:hAnsi="宋体" w:eastAsia="宋体" w:cs="宋体"/>
          <w:spacing w:val="-1"/>
          <w:sz w:val="30"/>
          <w:szCs w:val="30"/>
        </w:rPr>
        <w:t>性的例子。与此同时，鞑靼人、巴什基尔人、卡尔米克人、雅库特人、</w:t>
      </w:r>
      <w:r>
        <w:rPr>
          <w:rFonts w:ascii="宋体" w:hAnsi="宋体" w:eastAsia="宋体" w:cs="宋体"/>
          <w:spacing w:val="18"/>
          <w:sz w:val="30"/>
          <w:szCs w:val="30"/>
        </w:rPr>
        <w:t xml:space="preserve"> </w:t>
      </w:r>
      <w:r>
        <w:rPr>
          <w:rFonts w:ascii="宋体" w:hAnsi="宋体" w:eastAsia="宋体" w:cs="宋体"/>
          <w:spacing w:val="-1"/>
          <w:sz w:val="30"/>
          <w:szCs w:val="30"/>
        </w:rPr>
        <w:t>奥塞梯人、达吉斯坦人和印古什人等也不安宁。后苏联独立国家也没能</w:t>
      </w:r>
      <w:r>
        <w:rPr>
          <w:rFonts w:ascii="宋体" w:hAnsi="宋体" w:eastAsia="宋体" w:cs="宋体"/>
          <w:spacing w:val="18"/>
          <w:sz w:val="30"/>
          <w:szCs w:val="30"/>
        </w:rPr>
        <w:t xml:space="preserve"> </w:t>
      </w:r>
      <w:r>
        <w:rPr>
          <w:rFonts w:ascii="宋体" w:hAnsi="宋体" w:eastAsia="宋体" w:cs="宋体"/>
          <w:spacing w:val="-1"/>
          <w:sz w:val="30"/>
          <w:szCs w:val="30"/>
        </w:rPr>
        <w:t>从解体的过程中幸免于难，阿布哈兹人、明格列尔人和南奥塞梯人正试</w:t>
      </w:r>
      <w:r>
        <w:rPr>
          <w:rFonts w:ascii="宋体" w:hAnsi="宋体" w:eastAsia="宋体" w:cs="宋体"/>
          <w:spacing w:val="18"/>
          <w:sz w:val="30"/>
          <w:szCs w:val="30"/>
        </w:rPr>
        <w:t xml:space="preserve"> </w:t>
      </w:r>
      <w:r>
        <w:rPr>
          <w:rFonts w:ascii="宋体" w:hAnsi="宋体" w:eastAsia="宋体" w:cs="宋体"/>
          <w:spacing w:val="-1"/>
          <w:sz w:val="30"/>
          <w:szCs w:val="30"/>
        </w:rPr>
        <w:t>图脱离格鲁吉亚。但是，苏联的分崩离析愈演愈烈，一些主要由俄罗斯</w:t>
      </w:r>
      <w:r>
        <w:rPr>
          <w:rFonts w:ascii="宋体" w:hAnsi="宋体" w:eastAsia="宋体" w:cs="宋体"/>
          <w:spacing w:val="18"/>
          <w:sz w:val="30"/>
          <w:szCs w:val="30"/>
        </w:rPr>
        <w:t xml:space="preserve"> </w:t>
      </w:r>
      <w:r>
        <w:rPr>
          <w:rFonts w:ascii="宋体" w:hAnsi="宋体" w:eastAsia="宋体" w:cs="宋体"/>
          <w:spacing w:val="-1"/>
          <w:sz w:val="30"/>
          <w:szCs w:val="30"/>
        </w:rPr>
        <w:t>人居住的地区也开始宣布独立。在西方，我们听说了加里宁格勒共和</w:t>
      </w:r>
    </w:p>
    <w:p w14:paraId="2E203C61">
      <w:pPr>
        <w:spacing w:before="1" w:line="219" w:lineRule="auto"/>
        <w:ind w:left="30"/>
        <w:rPr>
          <w:rFonts w:ascii="宋体" w:hAnsi="宋体" w:eastAsia="宋体" w:cs="宋体"/>
          <w:sz w:val="30"/>
          <w:szCs w:val="30"/>
        </w:rPr>
      </w:pPr>
      <w:r>
        <w:rPr>
          <w:rFonts w:ascii="宋体" w:hAnsi="宋体" w:eastAsia="宋体" w:cs="宋体"/>
          <w:spacing w:val="-2"/>
          <w:sz w:val="30"/>
          <w:szCs w:val="30"/>
        </w:rPr>
        <w:t>国、乌拉尔共和国和符拉迪沃斯托克海上共和国。</w:t>
      </w:r>
    </w:p>
    <w:p w14:paraId="0D4C5B23">
      <w:pPr>
        <w:spacing w:before="149" w:line="222" w:lineRule="auto"/>
        <w:ind w:firstLine="604"/>
        <w:jc w:val="both"/>
        <w:rPr>
          <w:sz w:val="30"/>
          <w:szCs w:val="30"/>
        </w:rPr>
      </w:pPr>
      <w:r>
        <w:rPr>
          <w:rFonts w:ascii="宋体" w:hAnsi="宋体" w:eastAsia="宋体" w:cs="宋体"/>
          <w:spacing w:val="-1"/>
          <w:sz w:val="30"/>
          <w:szCs w:val="30"/>
        </w:rPr>
        <w:t>从那时起，俄罗斯一直在试图扭转上述过程，让国家重新获得凝聚</w:t>
      </w:r>
      <w:r>
        <w:rPr>
          <w:rFonts w:ascii="宋体" w:hAnsi="宋体" w:eastAsia="宋体" w:cs="宋体"/>
          <w:spacing w:val="12"/>
          <w:sz w:val="30"/>
          <w:szCs w:val="30"/>
        </w:rPr>
        <w:t xml:space="preserve"> </w:t>
      </w:r>
      <w:r>
        <w:rPr>
          <w:rFonts w:ascii="宋体" w:hAnsi="宋体" w:eastAsia="宋体" w:cs="宋体"/>
          <w:spacing w:val="-2"/>
          <w:sz w:val="30"/>
          <w:szCs w:val="30"/>
        </w:rPr>
        <w:t>力，甚至是重新获得在某些边远国家的</w:t>
      </w:r>
      <w:r>
        <w:rPr>
          <w:rFonts w:ascii="Times New Roman" w:hAnsi="Times New Roman" w:eastAsia="Times New Roman" w:cs="Times New Roman"/>
          <w:spacing w:val="-2"/>
          <w:sz w:val="30"/>
          <w:szCs w:val="30"/>
        </w:rPr>
        <w:t>“</w:t>
      </w:r>
      <w:r>
        <w:rPr>
          <w:rFonts w:ascii="宋体" w:hAnsi="宋体" w:eastAsia="宋体" w:cs="宋体"/>
          <w:spacing w:val="-2"/>
          <w:sz w:val="30"/>
          <w:szCs w:val="30"/>
        </w:rPr>
        <w:t>势力范围</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。为了重新确认其在</w:t>
      </w:r>
      <w:r>
        <w:rPr>
          <w:rFonts w:ascii="宋体" w:hAnsi="宋体" w:eastAsia="宋体" w:cs="宋体"/>
          <w:sz w:val="30"/>
          <w:szCs w:val="30"/>
        </w:rPr>
        <w:t xml:space="preserve"> 格鲁吉亚的某些分裂地区的影响力，俄罗斯</w:t>
      </w:r>
      <w:r>
        <w:rPr>
          <w:rFonts w:ascii="宋体" w:hAnsi="宋体" w:eastAsia="宋体" w:cs="宋体"/>
          <w:spacing w:val="-1"/>
          <w:sz w:val="30"/>
          <w:szCs w:val="30"/>
        </w:rPr>
        <w:t>对格鲁吉亚进行了严酷的报</w:t>
      </w:r>
      <w:r>
        <w:rPr>
          <w:rFonts w:ascii="宋体" w:hAnsi="宋体" w:eastAsia="宋体" w:cs="宋体"/>
          <w:sz w:val="30"/>
          <w:szCs w:val="30"/>
        </w:rPr>
        <w:t xml:space="preserve"> 复性战争。上述努力是否会给俄罗斯带来稳</w:t>
      </w:r>
      <w:r>
        <w:rPr>
          <w:rFonts w:ascii="宋体" w:hAnsi="宋体" w:eastAsia="宋体" w:cs="宋体"/>
          <w:spacing w:val="-1"/>
          <w:sz w:val="30"/>
          <w:szCs w:val="30"/>
        </w:rPr>
        <w:t>定和幸福不得而知，或者借</w:t>
      </w:r>
      <w:r>
        <w:rPr>
          <w:rFonts w:ascii="宋体" w:hAnsi="宋体" w:eastAsia="宋体" w:cs="宋体"/>
          <w:sz w:val="30"/>
          <w:szCs w:val="30"/>
        </w:rPr>
        <w:t xml:space="preserve"> 用我们这一代俄罗斯人非常熟悉的一句话来</w:t>
      </w:r>
      <w:r>
        <w:rPr>
          <w:rFonts w:ascii="宋体" w:hAnsi="宋体" w:eastAsia="宋体" w:cs="宋体"/>
          <w:spacing w:val="-1"/>
          <w:sz w:val="30"/>
          <w:szCs w:val="30"/>
        </w:rPr>
        <w:t>形容，它们代表着帝国主义</w:t>
      </w:r>
      <w:r>
        <w:rPr>
          <w:rFonts w:ascii="宋体" w:hAnsi="宋体" w:eastAsia="宋体" w:cs="宋体"/>
          <w:sz w:val="30"/>
          <w:szCs w:val="30"/>
        </w:rPr>
        <w:t xml:space="preserve"> 理想的一次妄图</w:t>
      </w:r>
      <w:r>
        <w:rPr>
          <w:rFonts w:ascii="Times New Roman" w:hAnsi="Times New Roman" w:eastAsia="Times New Roman" w:cs="Times New Roman"/>
          <w:sz w:val="30"/>
          <w:szCs w:val="30"/>
        </w:rPr>
        <w:t>“</w:t>
      </w:r>
      <w:r>
        <w:rPr>
          <w:rFonts w:ascii="宋体" w:hAnsi="宋体" w:eastAsia="宋体" w:cs="宋体"/>
          <w:sz w:val="30"/>
          <w:szCs w:val="30"/>
        </w:rPr>
        <w:t>扭转历史车轮</w:t>
      </w:r>
      <w:r>
        <w:rPr>
          <w:rFonts w:ascii="Times New Roman" w:hAnsi="Times New Roman" w:eastAsia="Times New Roman" w:cs="Times New Roman"/>
          <w:sz w:val="30"/>
          <w:szCs w:val="30"/>
        </w:rPr>
        <w:t>”</w:t>
      </w:r>
      <w:r>
        <w:rPr>
          <w:rFonts w:ascii="宋体" w:hAnsi="宋体" w:eastAsia="宋体" w:cs="宋体"/>
          <w:sz w:val="30"/>
          <w:szCs w:val="30"/>
        </w:rPr>
        <w:t>的绝望的、</w:t>
      </w:r>
      <w:r>
        <w:rPr>
          <w:rFonts w:ascii="宋体" w:hAnsi="宋体" w:eastAsia="宋体" w:cs="宋体"/>
          <w:spacing w:val="-1"/>
          <w:sz w:val="30"/>
          <w:szCs w:val="30"/>
        </w:rPr>
        <w:t>弄巧成拙的尝试，因为帝国</w:t>
      </w:r>
      <w:r>
        <w:rPr>
          <w:rFonts w:ascii="宋体" w:hAnsi="宋体" w:eastAsia="宋体" w:cs="宋体"/>
          <w:sz w:val="30"/>
          <w:szCs w:val="30"/>
        </w:rPr>
        <w:t xml:space="preserve"> 主义时代早已一去不复返了。西方政治学家</w:t>
      </w:r>
      <w:r>
        <w:rPr>
          <w:rFonts w:ascii="宋体" w:hAnsi="宋体" w:eastAsia="宋体" w:cs="宋体"/>
          <w:spacing w:val="-1"/>
          <w:sz w:val="30"/>
          <w:szCs w:val="30"/>
        </w:rPr>
        <w:t>越发意识到俄罗斯现有帝国</w:t>
      </w:r>
      <w:r>
        <w:rPr>
          <w:rFonts w:ascii="宋体" w:hAnsi="宋体" w:eastAsia="宋体" w:cs="宋体"/>
          <w:sz w:val="30"/>
          <w:szCs w:val="30"/>
        </w:rPr>
        <w:t xml:space="preserve"> 即将发生的进一步的分崩离析以及应对这一</w:t>
      </w:r>
      <w:r>
        <w:rPr>
          <w:rFonts w:ascii="宋体" w:hAnsi="宋体" w:eastAsia="宋体" w:cs="宋体"/>
          <w:spacing w:val="-1"/>
          <w:sz w:val="30"/>
          <w:szCs w:val="30"/>
        </w:rPr>
        <w:t>情况所需要采取的新的外交</w:t>
      </w:r>
      <w:r>
        <w:rPr>
          <w:rFonts w:ascii="宋体" w:hAnsi="宋体" w:eastAsia="宋体" w:cs="宋体"/>
          <w:sz w:val="30"/>
          <w:szCs w:val="30"/>
        </w:rPr>
        <w:t xml:space="preserve"> </w:t>
      </w:r>
      <w:r>
        <w:rPr>
          <w:rFonts w:ascii="宋体" w:hAnsi="宋体" w:eastAsia="宋体" w:cs="宋体"/>
          <w:spacing w:val="-4"/>
          <w:sz w:val="30"/>
          <w:szCs w:val="30"/>
        </w:rPr>
        <w:t>政策。</w:t>
      </w:r>
      <w:r>
        <w:fldChar w:fldCharType="begin"/>
      </w:r>
      <w:r>
        <w:instrText xml:space="preserve"> HYPERLINK \l "bookmark69" </w:instrText>
      </w:r>
      <w:r>
        <w:fldChar w:fldCharType="separate"/>
      </w:r>
      <w:r>
        <w:rPr>
          <w:position w:val="-5"/>
          <w:sz w:val="30"/>
          <w:szCs w:val="30"/>
        </w:rPr>
        <w:drawing>
          <wp:inline distT="0" distB="0" distL="0" distR="0">
            <wp:extent cx="228600" cy="264160"/>
            <wp:effectExtent l="0" t="0" r="0" b="0"/>
            <wp:docPr id="304" name="IM 304"/>
            <wp:cNvGraphicFramePr/>
            <a:graphic xmlns:a="http://schemas.openxmlformats.org/drawingml/2006/main">
              <a:graphicData uri="http://schemas.openxmlformats.org/drawingml/2006/picture">
                <pic:pic xmlns:pic="http://schemas.openxmlformats.org/drawingml/2006/picture">
                  <pic:nvPicPr>
                    <pic:cNvPr id="304" name="IM 304"/>
                    <pic:cNvPicPr/>
                  </pic:nvPicPr>
                  <pic:blipFill>
                    <a:blip r:embed="rId32"/>
                    <a:stretch>
                      <a:fillRect/>
                    </a:stretch>
                  </pic:blipFill>
                  <pic:spPr>
                    <a:xfrm>
                      <a:off x="0" y="0"/>
                      <a:ext cx="228600" cy="264312"/>
                    </a:xfrm>
                    <a:prstGeom prst="rect">
                      <a:avLst/>
                    </a:prstGeom>
                  </pic:spPr>
                </pic:pic>
              </a:graphicData>
            </a:graphic>
          </wp:inline>
        </w:drawing>
      </w:r>
      <w:r>
        <w:rPr>
          <w:position w:val="-5"/>
          <w:sz w:val="30"/>
          <w:szCs w:val="30"/>
        </w:rPr>
        <w:fldChar w:fldCharType="end"/>
      </w:r>
    </w:p>
    <w:p w14:paraId="4C61E2B9">
      <w:pPr>
        <w:spacing w:before="158" w:line="224" w:lineRule="auto"/>
        <w:ind w:firstLine="617"/>
        <w:rPr>
          <w:rFonts w:ascii="宋体" w:hAnsi="宋体" w:eastAsia="宋体" w:cs="宋体"/>
          <w:sz w:val="30"/>
          <w:szCs w:val="30"/>
        </w:rPr>
      </w:pPr>
      <w:r>
        <w:rPr>
          <w:rFonts w:ascii="宋体" w:hAnsi="宋体" w:eastAsia="宋体" w:cs="宋体"/>
          <w:spacing w:val="-1"/>
          <w:sz w:val="30"/>
          <w:szCs w:val="30"/>
        </w:rPr>
        <w:t>随着受苏联控制的或者受到苏联鼓舞的政权的解体，类似的变化也</w:t>
      </w:r>
      <w:r>
        <w:rPr>
          <w:rFonts w:ascii="宋体" w:hAnsi="宋体" w:eastAsia="宋体" w:cs="宋体"/>
          <w:sz w:val="30"/>
          <w:szCs w:val="30"/>
        </w:rPr>
        <w:t xml:space="preserve"> </w:t>
      </w:r>
      <w:r>
        <w:rPr>
          <w:rFonts w:ascii="宋体" w:hAnsi="宋体" w:eastAsia="宋体" w:cs="宋体"/>
          <w:spacing w:val="-1"/>
          <w:sz w:val="30"/>
          <w:szCs w:val="30"/>
        </w:rPr>
        <w:t>在欧洲中部发生。捷克斯洛伐克一分为二，成为现在的捷克和斯洛伐</w:t>
      </w:r>
    </w:p>
    <w:p w14:paraId="0442D652">
      <w:pPr>
        <w:spacing w:line="224" w:lineRule="auto"/>
        <w:rPr>
          <w:rFonts w:ascii="宋体" w:hAnsi="宋体" w:eastAsia="宋体" w:cs="宋体"/>
          <w:sz w:val="30"/>
          <w:szCs w:val="30"/>
        </w:rPr>
        <w:sectPr>
          <w:pgSz w:w="12240" w:h="15840"/>
          <w:pgMar w:top="400" w:right="1500" w:bottom="400" w:left="1450" w:header="0" w:footer="0" w:gutter="0"/>
          <w:cols w:space="720" w:num="1"/>
        </w:sectPr>
      </w:pPr>
    </w:p>
    <w:p w14:paraId="6403252B">
      <w:pPr>
        <w:pStyle w:val="2"/>
        <w:spacing w:line="242" w:lineRule="auto"/>
      </w:pPr>
    </w:p>
    <w:p w14:paraId="5828FCB4">
      <w:pPr>
        <w:pStyle w:val="2"/>
        <w:spacing w:line="242" w:lineRule="auto"/>
      </w:pPr>
    </w:p>
    <w:p w14:paraId="6E9F7B2E">
      <w:pPr>
        <w:pStyle w:val="2"/>
        <w:spacing w:line="242" w:lineRule="auto"/>
      </w:pPr>
    </w:p>
    <w:p w14:paraId="7DC95EED">
      <w:pPr>
        <w:pStyle w:val="2"/>
        <w:spacing w:line="243" w:lineRule="auto"/>
      </w:pPr>
    </w:p>
    <w:p w14:paraId="43B4A2A3">
      <w:pPr>
        <w:spacing w:before="94" w:line="218" w:lineRule="auto"/>
        <w:rPr>
          <w:rFonts w:ascii="宋体" w:hAnsi="宋体" w:eastAsia="宋体" w:cs="宋体"/>
          <w:sz w:val="29"/>
          <w:szCs w:val="29"/>
        </w:rPr>
      </w:pPr>
      <w:r>
        <w:rPr>
          <w:rFonts w:ascii="宋体" w:hAnsi="宋体" w:eastAsia="宋体" w:cs="宋体"/>
          <w:spacing w:val="14"/>
          <w:sz w:val="29"/>
          <w:szCs w:val="29"/>
        </w:rPr>
        <w:t>克。铁托时期的南斯拉夫(由解体的奥匈帝国的若干省份联合组建而</w:t>
      </w:r>
    </w:p>
    <w:p w14:paraId="1531EB42">
      <w:pPr>
        <w:spacing w:before="10" w:line="226" w:lineRule="auto"/>
        <w:ind w:right="52"/>
        <w:rPr>
          <w:rFonts w:ascii="宋体" w:hAnsi="宋体" w:eastAsia="宋体" w:cs="宋体"/>
          <w:sz w:val="29"/>
          <w:szCs w:val="29"/>
        </w:rPr>
      </w:pPr>
      <w:r>
        <w:rPr>
          <w:rFonts w:ascii="宋体" w:hAnsi="宋体" w:eastAsia="宋体" w:cs="宋体"/>
          <w:spacing w:val="15"/>
          <w:sz w:val="29"/>
          <w:szCs w:val="29"/>
        </w:rPr>
        <w:t>成)的解体造成的残酷影响尽人皆知。该进程还在继续</w:t>
      </w:r>
      <w:r>
        <w:rPr>
          <w:rFonts w:ascii="宋体" w:hAnsi="宋体" w:eastAsia="宋体" w:cs="宋体"/>
          <w:spacing w:val="14"/>
          <w:sz w:val="29"/>
          <w:szCs w:val="29"/>
        </w:rPr>
        <w:t>，科索沃也从塞</w:t>
      </w:r>
      <w:r>
        <w:rPr>
          <w:rFonts w:ascii="宋体" w:hAnsi="宋体" w:eastAsia="宋体" w:cs="宋体"/>
          <w:sz w:val="29"/>
          <w:szCs w:val="29"/>
        </w:rPr>
        <w:t xml:space="preserve"> </w:t>
      </w:r>
      <w:r>
        <w:rPr>
          <w:rFonts w:ascii="宋体" w:hAnsi="宋体" w:eastAsia="宋体" w:cs="宋体"/>
          <w:spacing w:val="4"/>
          <w:sz w:val="29"/>
          <w:szCs w:val="29"/>
        </w:rPr>
        <w:t>尔维亚脱离。</w:t>
      </w:r>
    </w:p>
    <w:p w14:paraId="31E7E508">
      <w:pPr>
        <w:spacing w:before="151" w:line="236" w:lineRule="auto"/>
        <w:ind w:right="38" w:firstLine="629"/>
        <w:rPr>
          <w:rFonts w:ascii="宋体" w:hAnsi="宋体" w:eastAsia="宋体" w:cs="宋体"/>
          <w:sz w:val="29"/>
          <w:szCs w:val="29"/>
        </w:rPr>
      </w:pPr>
      <w:r>
        <w:rPr>
          <w:rFonts w:ascii="宋体" w:hAnsi="宋体" w:eastAsia="宋体" w:cs="宋体"/>
          <w:spacing w:val="9"/>
          <w:sz w:val="29"/>
          <w:szCs w:val="29"/>
        </w:rPr>
        <w:t>西欧的现代民族国家出现了少数民族的党派之争：法国的普罗旺斯</w:t>
      </w:r>
      <w:r>
        <w:rPr>
          <w:rFonts w:ascii="宋体" w:hAnsi="宋体" w:eastAsia="宋体" w:cs="宋体"/>
          <w:sz w:val="29"/>
          <w:szCs w:val="29"/>
        </w:rPr>
        <w:t xml:space="preserve"> </w:t>
      </w:r>
      <w:r>
        <w:rPr>
          <w:rFonts w:ascii="宋体" w:hAnsi="宋体" w:eastAsia="宋体" w:cs="宋体"/>
          <w:spacing w:val="10"/>
          <w:sz w:val="29"/>
          <w:szCs w:val="29"/>
        </w:rPr>
        <w:t>和布列塔尼宣布自治，西班牙的巴斯克地区和加泰罗尼亚地区也宣布自</w:t>
      </w:r>
      <w:r>
        <w:rPr>
          <w:rFonts w:ascii="宋体" w:hAnsi="宋体" w:eastAsia="宋体" w:cs="宋体"/>
          <w:spacing w:val="17"/>
          <w:sz w:val="29"/>
          <w:szCs w:val="29"/>
        </w:rPr>
        <w:t xml:space="preserve"> </w:t>
      </w:r>
      <w:r>
        <w:rPr>
          <w:rFonts w:ascii="宋体" w:hAnsi="宋体" w:eastAsia="宋体" w:cs="宋体"/>
          <w:spacing w:val="10"/>
          <w:sz w:val="29"/>
          <w:szCs w:val="29"/>
        </w:rPr>
        <w:t>治，还有比利时的瓦隆尼亚和弗兰德斯地区，英国的北爱尔兰、苏格兰</w:t>
      </w:r>
      <w:r>
        <w:rPr>
          <w:rFonts w:ascii="宋体" w:hAnsi="宋体" w:eastAsia="宋体" w:cs="宋体"/>
          <w:spacing w:val="2"/>
          <w:sz w:val="29"/>
          <w:szCs w:val="29"/>
        </w:rPr>
        <w:t xml:space="preserve"> </w:t>
      </w:r>
      <w:r>
        <w:rPr>
          <w:rFonts w:ascii="宋体" w:hAnsi="宋体" w:eastAsia="宋体" w:cs="宋体"/>
          <w:spacing w:val="4"/>
          <w:sz w:val="29"/>
          <w:szCs w:val="29"/>
        </w:rPr>
        <w:t>及其新组建的议会和威尔士，意大利的北部地区。结果是，“古老的语</w:t>
      </w:r>
      <w:r>
        <w:rPr>
          <w:rFonts w:ascii="宋体" w:hAnsi="宋体" w:eastAsia="宋体" w:cs="宋体"/>
          <w:spacing w:val="3"/>
          <w:sz w:val="29"/>
          <w:szCs w:val="29"/>
        </w:rPr>
        <w:t xml:space="preserve">  </w:t>
      </w:r>
      <w:r>
        <w:rPr>
          <w:rFonts w:ascii="宋体" w:hAnsi="宋体" w:eastAsia="宋体" w:cs="宋体"/>
          <w:spacing w:val="-2"/>
          <w:sz w:val="29"/>
          <w:szCs w:val="29"/>
        </w:rPr>
        <w:t>言在地域文化的复兴中蓬勃发展”。注随着国家的界限变得模糊，</w:t>
      </w:r>
      <w:r>
        <w:rPr>
          <w:rFonts w:ascii="宋体" w:hAnsi="宋体" w:eastAsia="宋体" w:cs="宋体"/>
          <w:spacing w:val="110"/>
          <w:sz w:val="29"/>
          <w:szCs w:val="29"/>
        </w:rPr>
        <w:t xml:space="preserve"> </w:t>
      </w:r>
      <w:r>
        <w:rPr>
          <w:rFonts w:ascii="宋体" w:hAnsi="宋体" w:eastAsia="宋体" w:cs="宋体"/>
          <w:spacing w:val="-2"/>
          <w:sz w:val="29"/>
          <w:szCs w:val="29"/>
        </w:rPr>
        <w:t>一些</w:t>
      </w:r>
      <w:r>
        <w:rPr>
          <w:rFonts w:ascii="宋体" w:hAnsi="宋体" w:eastAsia="宋体" w:cs="宋体"/>
          <w:sz w:val="29"/>
          <w:szCs w:val="29"/>
        </w:rPr>
        <w:t xml:space="preserve">  </w:t>
      </w:r>
      <w:r>
        <w:rPr>
          <w:rFonts w:ascii="宋体" w:hAnsi="宋体" w:eastAsia="宋体" w:cs="宋体"/>
          <w:spacing w:val="10"/>
          <w:sz w:val="29"/>
          <w:szCs w:val="29"/>
        </w:rPr>
        <w:t>已经被遗忘得差不多的语言，如布列塔尼地区的布列塔尼语，苏格兰地</w:t>
      </w:r>
      <w:r>
        <w:rPr>
          <w:rFonts w:ascii="宋体" w:hAnsi="宋体" w:eastAsia="宋体" w:cs="宋体"/>
          <w:sz w:val="29"/>
          <w:szCs w:val="29"/>
        </w:rPr>
        <w:t xml:space="preserve"> </w:t>
      </w:r>
      <w:r>
        <w:rPr>
          <w:rFonts w:ascii="宋体" w:hAnsi="宋体" w:eastAsia="宋体" w:cs="宋体"/>
          <w:spacing w:val="9"/>
          <w:sz w:val="29"/>
          <w:szCs w:val="29"/>
        </w:rPr>
        <w:t>区的盖尔语，意大利北部的弗留利语，荷兰的弗里斯兰语和林堡语，芬</w:t>
      </w:r>
      <w:r>
        <w:rPr>
          <w:rFonts w:ascii="宋体" w:hAnsi="宋体" w:eastAsia="宋体" w:cs="宋体"/>
          <w:spacing w:val="13"/>
          <w:sz w:val="29"/>
          <w:szCs w:val="29"/>
        </w:rPr>
        <w:t xml:space="preserve"> </w:t>
      </w:r>
      <w:r>
        <w:rPr>
          <w:rFonts w:ascii="宋体" w:hAnsi="宋体" w:eastAsia="宋体" w:cs="宋体"/>
          <w:spacing w:val="10"/>
          <w:sz w:val="29"/>
          <w:szCs w:val="29"/>
        </w:rPr>
        <w:t>兰的萨米语以及西班牙的巴斯克语和加泰罗尼亚语等正在经历着前所未</w:t>
      </w:r>
      <w:r>
        <w:rPr>
          <w:rFonts w:ascii="宋体" w:hAnsi="宋体" w:eastAsia="宋体" w:cs="宋体"/>
          <w:spacing w:val="4"/>
          <w:sz w:val="29"/>
          <w:szCs w:val="29"/>
        </w:rPr>
        <w:t xml:space="preserve"> </w:t>
      </w:r>
      <w:r>
        <w:rPr>
          <w:rFonts w:ascii="宋体" w:hAnsi="宋体" w:eastAsia="宋体" w:cs="宋体"/>
          <w:spacing w:val="10"/>
          <w:sz w:val="29"/>
          <w:szCs w:val="29"/>
        </w:rPr>
        <w:t>有的复兴。文化复兴的要求越发超越了对文化自治的要求的范围，以分</w:t>
      </w:r>
      <w:r>
        <w:rPr>
          <w:rFonts w:ascii="宋体" w:hAnsi="宋体" w:eastAsia="宋体" w:cs="宋体"/>
          <w:spacing w:val="1"/>
          <w:sz w:val="29"/>
          <w:szCs w:val="29"/>
        </w:rPr>
        <w:t xml:space="preserve"> </w:t>
      </w:r>
      <w:r>
        <w:rPr>
          <w:rFonts w:ascii="宋体" w:hAnsi="宋体" w:eastAsia="宋体" w:cs="宋体"/>
          <w:spacing w:val="8"/>
          <w:sz w:val="29"/>
          <w:szCs w:val="29"/>
        </w:rPr>
        <w:t>离主义和对独立的直接号召的形式呈现。</w:t>
      </w:r>
    </w:p>
    <w:p w14:paraId="00BB0992">
      <w:pPr>
        <w:spacing w:before="111" w:line="229" w:lineRule="auto"/>
        <w:ind w:right="43" w:firstLine="629"/>
        <w:rPr>
          <w:rFonts w:ascii="宋体" w:hAnsi="宋体" w:eastAsia="宋体" w:cs="宋体"/>
          <w:sz w:val="29"/>
          <w:szCs w:val="29"/>
        </w:rPr>
      </w:pPr>
      <w:r>
        <w:rPr>
          <w:rFonts w:ascii="宋体" w:hAnsi="宋体" w:eastAsia="宋体" w:cs="宋体"/>
          <w:spacing w:val="9"/>
          <w:sz w:val="29"/>
          <w:szCs w:val="29"/>
        </w:rPr>
        <w:t>在东欧和西欧，稳定、静态的大型模块化民族国家正在被规模较小</w:t>
      </w:r>
      <w:r>
        <w:rPr>
          <w:rFonts w:ascii="宋体" w:hAnsi="宋体" w:eastAsia="宋体" w:cs="宋体"/>
          <w:spacing w:val="11"/>
          <w:sz w:val="29"/>
          <w:szCs w:val="29"/>
        </w:rPr>
        <w:t xml:space="preserve"> </w:t>
      </w:r>
      <w:r>
        <w:rPr>
          <w:rFonts w:ascii="宋体" w:hAnsi="宋体" w:eastAsia="宋体" w:cs="宋体"/>
          <w:spacing w:val="10"/>
          <w:sz w:val="29"/>
          <w:szCs w:val="29"/>
        </w:rPr>
        <w:t>的、更加灵活的政治实体所取代。虽然诸多东方事件的发生有清楚的原</w:t>
      </w:r>
      <w:r>
        <w:rPr>
          <w:rFonts w:ascii="宋体" w:hAnsi="宋体" w:eastAsia="宋体" w:cs="宋体"/>
          <w:spacing w:val="12"/>
          <w:sz w:val="29"/>
          <w:szCs w:val="29"/>
        </w:rPr>
        <w:t xml:space="preserve"> </w:t>
      </w:r>
      <w:r>
        <w:rPr>
          <w:rFonts w:ascii="宋体" w:hAnsi="宋体" w:eastAsia="宋体" w:cs="宋体"/>
          <w:spacing w:val="9"/>
          <w:sz w:val="29"/>
          <w:szCs w:val="29"/>
        </w:rPr>
        <w:t>因并且在多数情况下被视为解放的进程，但西方的碎片化往往让人警</w:t>
      </w:r>
    </w:p>
    <w:p w14:paraId="5601C692">
      <w:pPr>
        <w:spacing w:line="231" w:lineRule="auto"/>
        <w:ind w:right="94"/>
        <w:rPr>
          <w:rFonts w:ascii="宋体" w:hAnsi="宋体" w:eastAsia="宋体" w:cs="宋体"/>
          <w:sz w:val="29"/>
          <w:szCs w:val="29"/>
        </w:rPr>
      </w:pPr>
      <w:r>
        <w:rPr>
          <w:rFonts w:ascii="宋体" w:hAnsi="宋体" w:eastAsia="宋体" w:cs="宋体"/>
          <w:spacing w:val="-1"/>
          <w:sz w:val="29"/>
          <w:szCs w:val="29"/>
        </w:rPr>
        <w:t>觉，而且更不容易理解。许多人认为，欧洲的“中古化”是回到近代以前</w:t>
      </w:r>
      <w:r>
        <w:rPr>
          <w:rFonts w:ascii="宋体" w:hAnsi="宋体" w:eastAsia="宋体" w:cs="宋体"/>
          <w:spacing w:val="13"/>
          <w:sz w:val="29"/>
          <w:szCs w:val="29"/>
        </w:rPr>
        <w:t xml:space="preserve"> </w:t>
      </w:r>
      <w:r>
        <w:rPr>
          <w:rFonts w:ascii="宋体" w:hAnsi="宋体" w:eastAsia="宋体" w:cs="宋体"/>
          <w:spacing w:val="7"/>
          <w:sz w:val="29"/>
          <w:szCs w:val="29"/>
        </w:rPr>
        <w:t>的组织形式，这不是一种讨人喜欢的趋势。</w:t>
      </w:r>
    </w:p>
    <w:p w14:paraId="5F9CE363">
      <w:pPr>
        <w:spacing w:before="145" w:line="229" w:lineRule="auto"/>
        <w:ind w:right="37" w:firstLine="629"/>
        <w:rPr>
          <w:rFonts w:ascii="宋体" w:hAnsi="宋体" w:eastAsia="宋体" w:cs="宋体"/>
          <w:sz w:val="29"/>
          <w:szCs w:val="29"/>
        </w:rPr>
      </w:pPr>
      <w:r>
        <w:rPr>
          <w:rFonts w:ascii="宋体" w:hAnsi="宋体" w:eastAsia="宋体" w:cs="宋体"/>
          <w:spacing w:val="9"/>
          <w:sz w:val="29"/>
          <w:szCs w:val="29"/>
        </w:rPr>
        <w:t>亚洲正在发生类似的进程。东帝汶从印度尼西亚脱离，苏门答腊的</w:t>
      </w:r>
      <w:r>
        <w:rPr>
          <w:rFonts w:ascii="宋体" w:hAnsi="宋体" w:eastAsia="宋体" w:cs="宋体"/>
          <w:spacing w:val="10"/>
          <w:sz w:val="29"/>
          <w:szCs w:val="29"/>
        </w:rPr>
        <w:t xml:space="preserve"> 亚齐地区也试图仿效这一做法。美军在伊拉克发动战争后，伊拉克作为</w:t>
      </w:r>
      <w:r>
        <w:rPr>
          <w:rFonts w:ascii="宋体" w:hAnsi="宋体" w:eastAsia="宋体" w:cs="宋体"/>
          <w:spacing w:val="3"/>
          <w:sz w:val="29"/>
          <w:szCs w:val="29"/>
        </w:rPr>
        <w:t xml:space="preserve"> </w:t>
      </w:r>
      <w:r>
        <w:rPr>
          <w:rFonts w:ascii="宋体" w:hAnsi="宋体" w:eastAsia="宋体" w:cs="宋体"/>
          <w:spacing w:val="15"/>
          <w:sz w:val="29"/>
          <w:szCs w:val="29"/>
        </w:rPr>
        <w:t>奥斯曼帝国覆灭之后在中东地区的遗留物(就好比南斯拉夫是奥匈帝国</w:t>
      </w:r>
      <w:r>
        <w:rPr>
          <w:rFonts w:ascii="宋体" w:hAnsi="宋体" w:eastAsia="宋体" w:cs="宋体"/>
          <w:spacing w:val="8"/>
          <w:sz w:val="29"/>
          <w:szCs w:val="29"/>
        </w:rPr>
        <w:t xml:space="preserve"> </w:t>
      </w:r>
      <w:r>
        <w:rPr>
          <w:rFonts w:ascii="宋体" w:hAnsi="宋体" w:eastAsia="宋体" w:cs="宋体"/>
          <w:spacing w:val="24"/>
          <w:sz w:val="29"/>
          <w:szCs w:val="29"/>
        </w:rPr>
        <w:t>在欧洲的遗留物一样),可能会分裂为若干部分。(只要用谷歌地图搜</w:t>
      </w:r>
      <w:r>
        <w:rPr>
          <w:rFonts w:ascii="宋体" w:hAnsi="宋体" w:eastAsia="宋体" w:cs="宋体"/>
          <w:spacing w:val="1"/>
          <w:sz w:val="29"/>
          <w:szCs w:val="29"/>
        </w:rPr>
        <w:t xml:space="preserve"> </w:t>
      </w:r>
      <w:r>
        <w:rPr>
          <w:rFonts w:ascii="宋体" w:hAnsi="宋体" w:eastAsia="宋体" w:cs="宋体"/>
          <w:spacing w:val="10"/>
          <w:sz w:val="29"/>
          <w:szCs w:val="29"/>
        </w:rPr>
        <w:t>索一下奥斯曼帝国就会发现，其三个省——巴格达、</w:t>
      </w:r>
      <w:r>
        <w:rPr>
          <w:rFonts w:ascii="宋体" w:hAnsi="宋体" w:eastAsia="宋体" w:cs="宋体"/>
          <w:spacing w:val="9"/>
          <w:sz w:val="29"/>
          <w:szCs w:val="29"/>
        </w:rPr>
        <w:t>巴士拉和摩苏尔</w:t>
      </w:r>
    </w:p>
    <w:p w14:paraId="4489ACD5">
      <w:pPr>
        <w:spacing w:before="1" w:line="231" w:lineRule="auto"/>
        <w:ind w:right="44"/>
        <w:rPr>
          <w:rFonts w:ascii="宋体" w:hAnsi="宋体" w:eastAsia="宋体" w:cs="宋体"/>
          <w:sz w:val="29"/>
          <w:szCs w:val="29"/>
        </w:rPr>
      </w:pPr>
      <w:r>
        <w:rPr>
          <w:rFonts w:ascii="宋体" w:hAnsi="宋体" w:eastAsia="宋体" w:cs="宋体"/>
          <w:spacing w:val="10"/>
          <w:sz w:val="29"/>
          <w:szCs w:val="29"/>
        </w:rPr>
        <w:t>——位于今天的伊拉克。伊拉克是英国行政官为了方便管理受其保护的</w:t>
      </w:r>
      <w:r>
        <w:rPr>
          <w:rFonts w:ascii="宋体" w:hAnsi="宋体" w:eastAsia="宋体" w:cs="宋体"/>
          <w:spacing w:val="11"/>
          <w:sz w:val="29"/>
          <w:szCs w:val="29"/>
        </w:rPr>
        <w:t xml:space="preserve"> </w:t>
      </w:r>
      <w:r>
        <w:rPr>
          <w:rFonts w:ascii="宋体" w:hAnsi="宋体" w:eastAsia="宋体" w:cs="宋体"/>
          <w:spacing w:val="12"/>
          <w:sz w:val="29"/>
          <w:szCs w:val="29"/>
        </w:rPr>
        <w:t>领土而人为创立的国家，很可能是在喝了大量苏格兰威士忌之</w:t>
      </w:r>
      <w:r>
        <w:rPr>
          <w:rFonts w:ascii="宋体" w:hAnsi="宋体" w:eastAsia="宋体" w:cs="宋体"/>
          <w:spacing w:val="11"/>
          <w:sz w:val="29"/>
          <w:szCs w:val="29"/>
        </w:rPr>
        <w:t>后。)</w:t>
      </w:r>
    </w:p>
    <w:p w14:paraId="1AF77FBC">
      <w:pPr>
        <w:spacing w:before="161" w:line="225" w:lineRule="auto"/>
        <w:ind w:right="165" w:firstLine="629"/>
        <w:rPr>
          <w:rFonts w:ascii="宋体" w:hAnsi="宋体" w:eastAsia="宋体" w:cs="宋体"/>
          <w:sz w:val="29"/>
          <w:szCs w:val="29"/>
        </w:rPr>
      </w:pPr>
      <w:r>
        <w:rPr>
          <w:rFonts w:ascii="宋体" w:hAnsi="宋体" w:eastAsia="宋体" w:cs="宋体"/>
          <w:spacing w:val="4"/>
          <w:sz w:val="29"/>
          <w:szCs w:val="29"/>
        </w:rPr>
        <w:t>在21世纪第一个10年里的美国总统大选</w:t>
      </w:r>
      <w:r>
        <w:rPr>
          <w:rFonts w:ascii="宋体" w:hAnsi="宋体" w:eastAsia="宋体" w:cs="宋体"/>
          <w:spacing w:val="3"/>
          <w:sz w:val="29"/>
          <w:szCs w:val="29"/>
        </w:rPr>
        <w:t>期间，媒体激烈地讨论“蓝</w:t>
      </w:r>
      <w:r>
        <w:rPr>
          <w:rFonts w:ascii="宋体" w:hAnsi="宋体" w:eastAsia="宋体" w:cs="宋体"/>
          <w:sz w:val="29"/>
          <w:szCs w:val="29"/>
        </w:rPr>
        <w:t xml:space="preserve"> </w:t>
      </w:r>
      <w:r>
        <w:rPr>
          <w:rFonts w:ascii="宋体" w:hAnsi="宋体" w:eastAsia="宋体" w:cs="宋体"/>
          <w:spacing w:val="-20"/>
          <w:sz w:val="29"/>
          <w:szCs w:val="29"/>
        </w:rPr>
        <w:t>州”和“红州”之间“不可调和的分裂”。《纽约时报》的一篇主标题为“加</w:t>
      </w:r>
    </w:p>
    <w:p w14:paraId="474BBEA3">
      <w:pPr>
        <w:spacing w:before="113" w:line="211" w:lineRule="auto"/>
        <w:rPr>
          <w:rFonts w:ascii="Times New Roman" w:hAnsi="Times New Roman" w:eastAsia="Times New Roman" w:cs="Times New Roman"/>
          <w:sz w:val="29"/>
          <w:szCs w:val="29"/>
        </w:rPr>
      </w:pPr>
      <w:r>
        <w:rPr>
          <w:rFonts w:ascii="宋体" w:hAnsi="宋体" w:eastAsia="宋体" w:cs="宋体"/>
          <w:spacing w:val="-13"/>
          <w:sz w:val="29"/>
          <w:szCs w:val="29"/>
        </w:rPr>
        <w:t>州分裂”,副标题为“分裂抑或死亡”和“救救民主：分割</w:t>
      </w:r>
      <w:r>
        <w:rPr>
          <w:rFonts w:ascii="宋体" w:hAnsi="宋体" w:eastAsia="宋体" w:cs="宋体"/>
          <w:spacing w:val="-14"/>
          <w:sz w:val="29"/>
          <w:szCs w:val="29"/>
        </w:rPr>
        <w:t>美国”注)的引人</w:t>
      </w:r>
      <w:r>
        <w:rPr>
          <w:rFonts w:ascii="宋体" w:hAnsi="宋体" w:eastAsia="宋体" w:cs="宋体"/>
          <w:sz w:val="29"/>
          <w:szCs w:val="29"/>
        </w:rPr>
        <w:t xml:space="preserve">  </w:t>
      </w:r>
      <w:r>
        <w:rPr>
          <w:rFonts w:ascii="宋体" w:hAnsi="宋体" w:eastAsia="宋体" w:cs="宋体"/>
          <w:spacing w:val="-2"/>
          <w:sz w:val="29"/>
          <w:szCs w:val="29"/>
        </w:rPr>
        <w:t>入胜的专栏文章中，</w:t>
      </w:r>
      <w:r>
        <w:rPr>
          <w:rFonts w:ascii="宋体" w:hAnsi="宋体" w:eastAsia="宋体" w:cs="宋体"/>
          <w:spacing w:val="-75"/>
          <w:sz w:val="29"/>
          <w:szCs w:val="29"/>
        </w:rPr>
        <w:t xml:space="preserve"> </w:t>
      </w:r>
      <w:r>
        <w:rPr>
          <w:rFonts w:ascii="宋体" w:hAnsi="宋体" w:eastAsia="宋体" w:cs="宋体"/>
          <w:spacing w:val="-2"/>
          <w:sz w:val="29"/>
          <w:szCs w:val="29"/>
        </w:rPr>
        <w:t>《美国超</w:t>
      </w:r>
      <w:r>
        <w:rPr>
          <w:rFonts w:ascii="宋体" w:hAnsi="宋体" w:eastAsia="宋体" w:cs="宋体"/>
          <w:spacing w:val="-1"/>
          <w:sz w:val="29"/>
          <w:szCs w:val="29"/>
        </w:rPr>
        <w:t>越资本主义》</w:t>
      </w:r>
      <w:r>
        <w:rPr>
          <w:rFonts w:ascii="宋体" w:hAnsi="宋体" w:eastAsia="宋体" w:cs="宋体"/>
          <w:spacing w:val="115"/>
          <w:sz w:val="29"/>
          <w:szCs w:val="29"/>
        </w:rPr>
        <w:t xml:space="preserve"> </w:t>
      </w:r>
      <w:r>
        <w:rPr>
          <w:rFonts w:ascii="宋体" w:hAnsi="宋体" w:eastAsia="宋体" w:cs="宋体"/>
          <w:spacing w:val="-1"/>
          <w:sz w:val="29"/>
          <w:szCs w:val="29"/>
        </w:rPr>
        <w:t>(</w:t>
      </w:r>
      <w:r>
        <w:rPr>
          <w:rFonts w:ascii="宋体" w:hAnsi="宋体" w:eastAsia="宋体" w:cs="宋体"/>
          <w:spacing w:val="-2"/>
          <w:sz w:val="29"/>
          <w:szCs w:val="29"/>
        </w:rPr>
        <w:t>America</w:t>
      </w:r>
      <w:r>
        <w:rPr>
          <w:rFonts w:ascii="宋体" w:hAnsi="宋体" w:eastAsia="宋体" w:cs="宋体"/>
          <w:spacing w:val="8"/>
          <w:sz w:val="29"/>
          <w:szCs w:val="29"/>
        </w:rPr>
        <w:t xml:space="preserve">          </w:t>
      </w:r>
      <w:r>
        <w:rPr>
          <w:rFonts w:ascii="Times New Roman" w:hAnsi="Times New Roman" w:eastAsia="Times New Roman" w:cs="Times New Roman"/>
          <w:i/>
          <w:iCs/>
          <w:spacing w:val="-2"/>
          <w:sz w:val="29"/>
          <w:szCs w:val="29"/>
        </w:rPr>
        <w:t>Beyon</w:t>
      </w:r>
      <w:r>
        <w:rPr>
          <w:rFonts w:ascii="Times New Roman" w:hAnsi="Times New Roman" w:eastAsia="Times New Roman" w:cs="Times New Roman"/>
          <w:i/>
          <w:iCs/>
          <w:spacing w:val="11"/>
          <w:sz w:val="29"/>
          <w:szCs w:val="29"/>
        </w:rPr>
        <w:t>d</w:t>
      </w:r>
    </w:p>
    <w:p w14:paraId="22F54B66">
      <w:pPr>
        <w:spacing w:before="51" w:line="226" w:lineRule="auto"/>
        <w:ind w:right="90"/>
        <w:jc w:val="both"/>
        <w:rPr>
          <w:rFonts w:ascii="宋体" w:hAnsi="宋体" w:eastAsia="宋体" w:cs="宋体"/>
          <w:sz w:val="29"/>
          <w:szCs w:val="29"/>
        </w:rPr>
      </w:pPr>
      <w:r>
        <w:rPr>
          <w:rFonts w:ascii="宋体" w:hAnsi="宋体" w:eastAsia="宋体" w:cs="宋体"/>
          <w:spacing w:val="-2"/>
          <w:sz w:val="29"/>
          <w:szCs w:val="29"/>
        </w:rPr>
        <w:t>Capitalism)的作者、马里兰大学帕克分校政治经济学教授加尔</w:t>
      </w:r>
      <w:r>
        <w:rPr>
          <w:rFonts w:ascii="宋体" w:hAnsi="宋体" w:eastAsia="宋体" w:cs="宋体"/>
          <w:spacing w:val="-22"/>
          <w:sz w:val="29"/>
          <w:szCs w:val="29"/>
        </w:rPr>
        <w:t xml:space="preserve"> </w:t>
      </w:r>
      <w:r>
        <w:rPr>
          <w:rFonts w:ascii="宋体" w:hAnsi="宋体" w:eastAsia="宋体" w:cs="宋体"/>
          <w:spacing w:val="-2"/>
          <w:sz w:val="29"/>
          <w:szCs w:val="29"/>
        </w:rPr>
        <w:t>·</w:t>
      </w:r>
      <w:r>
        <w:rPr>
          <w:rFonts w:ascii="宋体" w:hAnsi="宋体" w:eastAsia="宋体" w:cs="宋体"/>
          <w:spacing w:val="-117"/>
          <w:sz w:val="29"/>
          <w:szCs w:val="29"/>
        </w:rPr>
        <w:t xml:space="preserve"> </w:t>
      </w:r>
      <w:r>
        <w:rPr>
          <w:rFonts w:ascii="宋体" w:hAnsi="宋体" w:eastAsia="宋体" w:cs="宋体"/>
          <w:spacing w:val="-2"/>
          <w:sz w:val="29"/>
          <w:szCs w:val="29"/>
        </w:rPr>
        <w:t>阿尔佩</w:t>
      </w:r>
      <w:r>
        <w:rPr>
          <w:rFonts w:ascii="宋体" w:hAnsi="宋体" w:eastAsia="宋体" w:cs="宋体"/>
          <w:sz w:val="29"/>
          <w:szCs w:val="29"/>
        </w:rPr>
        <w:t xml:space="preserve"> </w:t>
      </w:r>
      <w:r>
        <w:rPr>
          <w:rFonts w:ascii="宋体" w:hAnsi="宋体" w:eastAsia="宋体" w:cs="宋体"/>
          <w:spacing w:val="-1"/>
          <w:sz w:val="29"/>
          <w:szCs w:val="29"/>
        </w:rPr>
        <w:t>罗维奇称，“美国太大了，因而几乎不可能实现真正的民主”。他还称詹</w:t>
      </w:r>
      <w:r>
        <w:rPr>
          <w:rFonts w:ascii="宋体" w:hAnsi="宋体" w:eastAsia="宋体" w:cs="宋体"/>
          <w:spacing w:val="17"/>
          <w:sz w:val="29"/>
          <w:szCs w:val="29"/>
        </w:rPr>
        <w:t xml:space="preserve"> </w:t>
      </w:r>
      <w:r>
        <w:rPr>
          <w:rFonts w:ascii="宋体" w:hAnsi="宋体" w:eastAsia="宋体" w:cs="宋体"/>
          <w:spacing w:val="-10"/>
          <w:sz w:val="29"/>
          <w:szCs w:val="29"/>
        </w:rPr>
        <w:t>姆斯</w:t>
      </w:r>
      <w:r>
        <w:rPr>
          <w:rFonts w:ascii="宋体" w:hAnsi="宋体" w:eastAsia="宋体" w:cs="宋体"/>
          <w:spacing w:val="-22"/>
          <w:sz w:val="29"/>
          <w:szCs w:val="29"/>
        </w:rPr>
        <w:t xml:space="preserve"> </w:t>
      </w:r>
      <w:r>
        <w:rPr>
          <w:rFonts w:ascii="宋体" w:hAnsi="宋体" w:eastAsia="宋体" w:cs="宋体"/>
          <w:spacing w:val="-10"/>
          <w:sz w:val="29"/>
          <w:szCs w:val="29"/>
        </w:rPr>
        <w:t>·麦迪逊和乔治</w:t>
      </w:r>
      <w:r>
        <w:rPr>
          <w:rFonts w:ascii="宋体" w:hAnsi="宋体" w:eastAsia="宋体" w:cs="宋体"/>
          <w:spacing w:val="-35"/>
          <w:sz w:val="29"/>
          <w:szCs w:val="29"/>
        </w:rPr>
        <w:t xml:space="preserve"> </w:t>
      </w:r>
      <w:r>
        <w:rPr>
          <w:rFonts w:ascii="宋体" w:hAnsi="宋体" w:eastAsia="宋体" w:cs="宋体"/>
          <w:spacing w:val="-10"/>
          <w:sz w:val="29"/>
          <w:szCs w:val="29"/>
        </w:rPr>
        <w:t>·凯南已经预见到了这个问题，因而建议美国实施区</w:t>
      </w:r>
      <w:r>
        <w:rPr>
          <w:rFonts w:ascii="宋体" w:hAnsi="宋体" w:eastAsia="宋体" w:cs="宋体"/>
          <w:sz w:val="29"/>
          <w:szCs w:val="29"/>
        </w:rPr>
        <w:t xml:space="preserve"> </w:t>
      </w:r>
      <w:r>
        <w:rPr>
          <w:rFonts w:ascii="宋体" w:hAnsi="宋体" w:eastAsia="宋体" w:cs="宋体"/>
          <w:spacing w:val="1"/>
          <w:sz w:val="29"/>
          <w:szCs w:val="29"/>
        </w:rPr>
        <w:t>域自治。</w:t>
      </w:r>
    </w:p>
    <w:p w14:paraId="346C100B">
      <w:pPr>
        <w:spacing w:line="226" w:lineRule="auto"/>
        <w:rPr>
          <w:rFonts w:ascii="宋体" w:hAnsi="宋体" w:eastAsia="宋体" w:cs="宋体"/>
          <w:sz w:val="29"/>
          <w:szCs w:val="29"/>
        </w:rPr>
        <w:sectPr>
          <w:pgSz w:w="12240" w:h="15840"/>
          <w:pgMar w:top="400" w:right="1462" w:bottom="400" w:left="1419" w:header="0" w:footer="0" w:gutter="0"/>
          <w:cols w:space="720" w:num="1"/>
        </w:sectPr>
      </w:pPr>
    </w:p>
    <w:p w14:paraId="29E6137C">
      <w:pPr>
        <w:pStyle w:val="2"/>
      </w:pPr>
    </w:p>
    <w:p w14:paraId="7E7BC673">
      <w:pPr>
        <w:pStyle w:val="2"/>
        <w:spacing w:line="241" w:lineRule="auto"/>
      </w:pPr>
    </w:p>
    <w:p w14:paraId="7478DC24">
      <w:pPr>
        <w:pStyle w:val="2"/>
        <w:spacing w:line="241" w:lineRule="auto"/>
      </w:pPr>
    </w:p>
    <w:p w14:paraId="102B9D82">
      <w:pPr>
        <w:pStyle w:val="2"/>
        <w:spacing w:line="241" w:lineRule="auto"/>
      </w:pPr>
    </w:p>
    <w:p w14:paraId="4F7A5D12">
      <w:pPr>
        <w:spacing w:before="95" w:line="243" w:lineRule="auto"/>
        <w:ind w:right="69" w:firstLine="484"/>
        <w:jc w:val="both"/>
        <w:rPr>
          <w:rFonts w:ascii="宋体" w:hAnsi="宋体" w:eastAsia="宋体" w:cs="宋体"/>
          <w:sz w:val="29"/>
          <w:szCs w:val="29"/>
        </w:rPr>
      </w:pPr>
      <w:r>
        <w:rPr>
          <w:rFonts w:ascii="宋体" w:hAnsi="宋体" w:eastAsia="宋体" w:cs="宋体"/>
          <w:spacing w:val="1"/>
          <w:sz w:val="29"/>
          <w:szCs w:val="29"/>
        </w:rPr>
        <w:t>“主导近代史的是碎片化而不是融合”的观点听上去有点违反直觉，</w:t>
      </w:r>
      <w:r>
        <w:rPr>
          <w:rFonts w:ascii="宋体" w:hAnsi="宋体" w:eastAsia="宋体" w:cs="宋体"/>
          <w:spacing w:val="18"/>
          <w:sz w:val="29"/>
          <w:szCs w:val="29"/>
        </w:rPr>
        <w:t xml:space="preserve"> </w:t>
      </w:r>
      <w:r>
        <w:rPr>
          <w:rFonts w:ascii="宋体" w:hAnsi="宋体" w:eastAsia="宋体" w:cs="宋体"/>
          <w:spacing w:val="-11"/>
          <w:sz w:val="29"/>
          <w:szCs w:val="29"/>
        </w:rPr>
        <w:t>但这正是著名史学家尼尔</w:t>
      </w:r>
      <w:r>
        <w:rPr>
          <w:rFonts w:ascii="宋体" w:hAnsi="宋体" w:eastAsia="宋体" w:cs="宋体"/>
          <w:spacing w:val="-34"/>
          <w:sz w:val="29"/>
          <w:szCs w:val="29"/>
        </w:rPr>
        <w:t xml:space="preserve"> </w:t>
      </w:r>
      <w:r>
        <w:rPr>
          <w:rFonts w:ascii="宋体" w:hAnsi="宋体" w:eastAsia="宋体" w:cs="宋体"/>
          <w:spacing w:val="-11"/>
          <w:sz w:val="29"/>
          <w:szCs w:val="29"/>
        </w:rPr>
        <w:t>·弗格森的观点。注加尔 ·</w:t>
      </w:r>
      <w:r>
        <w:rPr>
          <w:rFonts w:ascii="宋体" w:hAnsi="宋体" w:eastAsia="宋体" w:cs="宋体"/>
          <w:spacing w:val="-121"/>
          <w:sz w:val="29"/>
          <w:szCs w:val="29"/>
        </w:rPr>
        <w:t xml:space="preserve"> </w:t>
      </w:r>
      <w:r>
        <w:rPr>
          <w:rFonts w:ascii="宋体" w:hAnsi="宋体" w:eastAsia="宋体" w:cs="宋体"/>
          <w:spacing w:val="-11"/>
          <w:sz w:val="29"/>
          <w:szCs w:val="29"/>
        </w:rPr>
        <w:t>阿</w:t>
      </w:r>
      <w:r>
        <w:rPr>
          <w:rFonts w:ascii="宋体" w:hAnsi="宋体" w:eastAsia="宋体" w:cs="宋体"/>
          <w:spacing w:val="-12"/>
          <w:sz w:val="29"/>
          <w:szCs w:val="29"/>
        </w:rPr>
        <w:t>尔佩罗维奇引用了</w:t>
      </w:r>
      <w:r>
        <w:rPr>
          <w:rFonts w:ascii="宋体" w:hAnsi="宋体" w:eastAsia="宋体" w:cs="宋体"/>
          <w:sz w:val="29"/>
          <w:szCs w:val="29"/>
        </w:rPr>
        <w:t xml:space="preserve"> </w:t>
      </w:r>
      <w:r>
        <w:rPr>
          <w:rFonts w:ascii="宋体" w:hAnsi="宋体" w:eastAsia="宋体" w:cs="宋体"/>
          <w:spacing w:val="4"/>
          <w:sz w:val="29"/>
          <w:szCs w:val="29"/>
        </w:rPr>
        <w:t>下述有趣的统计数据作为证据：“1946年以后，世界上200个国家中超过</w:t>
      </w:r>
      <w:r>
        <w:rPr>
          <w:rFonts w:ascii="宋体" w:hAnsi="宋体" w:eastAsia="宋体" w:cs="宋体"/>
          <w:spacing w:val="5"/>
          <w:sz w:val="29"/>
          <w:szCs w:val="29"/>
        </w:rPr>
        <w:t xml:space="preserve"> </w:t>
      </w:r>
      <w:r>
        <w:rPr>
          <w:rFonts w:ascii="宋体" w:hAnsi="宋体" w:eastAsia="宋体" w:cs="宋体"/>
          <w:spacing w:val="15"/>
          <w:sz w:val="29"/>
          <w:szCs w:val="29"/>
        </w:rPr>
        <w:t>一半的国家是通过脱离的方式建立的。”</w:t>
      </w:r>
    </w:p>
    <w:p w14:paraId="73C5B0FD">
      <w:pPr>
        <w:spacing w:before="151" w:line="229" w:lineRule="auto"/>
        <w:ind w:right="45" w:firstLine="629"/>
        <w:jc w:val="both"/>
        <w:rPr>
          <w:rFonts w:ascii="宋体" w:hAnsi="宋体" w:eastAsia="宋体" w:cs="宋体"/>
          <w:sz w:val="29"/>
          <w:szCs w:val="29"/>
        </w:rPr>
      </w:pPr>
      <w:r>
        <w:rPr>
          <w:rFonts w:ascii="宋体" w:hAnsi="宋体" w:eastAsia="宋体" w:cs="宋体"/>
          <w:spacing w:val="9"/>
          <w:sz w:val="29"/>
          <w:szCs w:val="29"/>
        </w:rPr>
        <w:t>有没有可能看起来像是碎片化的全球趋势实际上是融合的一个前奏</w:t>
      </w:r>
      <w:r>
        <w:rPr>
          <w:rFonts w:ascii="宋体" w:hAnsi="宋体" w:eastAsia="宋体" w:cs="宋体"/>
          <w:sz w:val="29"/>
          <w:szCs w:val="29"/>
        </w:rPr>
        <w:t xml:space="preserve"> </w:t>
      </w:r>
      <w:r>
        <w:rPr>
          <w:rFonts w:ascii="宋体" w:hAnsi="宋体" w:eastAsia="宋体" w:cs="宋体"/>
          <w:spacing w:val="-1"/>
          <w:sz w:val="29"/>
          <w:szCs w:val="29"/>
        </w:rPr>
        <w:t>呢?“近代以前”同时是“后近代”?有人会说，东西方的现象代表了同一</w:t>
      </w:r>
      <w:r>
        <w:rPr>
          <w:rFonts w:ascii="宋体" w:hAnsi="宋体" w:eastAsia="宋体" w:cs="宋体"/>
          <w:spacing w:val="5"/>
          <w:sz w:val="29"/>
          <w:szCs w:val="29"/>
        </w:rPr>
        <w:t xml:space="preserve"> </w:t>
      </w:r>
      <w:r>
        <w:rPr>
          <w:rFonts w:ascii="宋体" w:hAnsi="宋体" w:eastAsia="宋体" w:cs="宋体"/>
          <w:spacing w:val="9"/>
          <w:sz w:val="29"/>
          <w:szCs w:val="29"/>
        </w:rPr>
        <w:t>种自然进程和辩证矛盾：紧紧融合在一起的民族国家和帝国的覆灭可能</w:t>
      </w:r>
      <w:r>
        <w:rPr>
          <w:rFonts w:ascii="宋体" w:hAnsi="宋体" w:eastAsia="宋体" w:cs="宋体"/>
          <w:spacing w:val="14"/>
          <w:sz w:val="29"/>
          <w:szCs w:val="29"/>
        </w:rPr>
        <w:t xml:space="preserve"> </w:t>
      </w:r>
      <w:r>
        <w:rPr>
          <w:rFonts w:ascii="宋体" w:hAnsi="宋体" w:eastAsia="宋体" w:cs="宋体"/>
          <w:spacing w:val="9"/>
          <w:sz w:val="29"/>
          <w:szCs w:val="29"/>
        </w:rPr>
        <w:t>是迈向一个更具活力、融合程度更高的欧洲以及一个融合世界的关键一</w:t>
      </w:r>
      <w:r>
        <w:rPr>
          <w:rFonts w:ascii="宋体" w:hAnsi="宋体" w:eastAsia="宋体" w:cs="宋体"/>
          <w:spacing w:val="16"/>
          <w:sz w:val="29"/>
          <w:szCs w:val="29"/>
        </w:rPr>
        <w:t xml:space="preserve"> </w:t>
      </w:r>
      <w:r>
        <w:rPr>
          <w:rFonts w:ascii="宋体" w:hAnsi="宋体" w:eastAsia="宋体" w:cs="宋体"/>
          <w:spacing w:val="8"/>
          <w:sz w:val="29"/>
          <w:szCs w:val="29"/>
        </w:rPr>
        <w:t>步。这种覆灭带来的碎片化正是一种新秩序的基石。看上去像</w:t>
      </w:r>
      <w:r>
        <w:rPr>
          <w:rFonts w:ascii="宋体" w:hAnsi="宋体" w:eastAsia="宋体" w:cs="宋体"/>
          <w:spacing w:val="7"/>
          <w:sz w:val="29"/>
          <w:szCs w:val="29"/>
        </w:rPr>
        <w:t>是后退，</w:t>
      </w:r>
      <w:r>
        <w:rPr>
          <w:rFonts w:ascii="宋体" w:hAnsi="宋体" w:eastAsia="宋体" w:cs="宋体"/>
          <w:sz w:val="29"/>
          <w:szCs w:val="29"/>
        </w:rPr>
        <w:t xml:space="preserve"> </w:t>
      </w:r>
      <w:r>
        <w:rPr>
          <w:rFonts w:ascii="宋体" w:hAnsi="宋体" w:eastAsia="宋体" w:cs="宋体"/>
          <w:spacing w:val="9"/>
          <w:sz w:val="29"/>
          <w:szCs w:val="29"/>
        </w:rPr>
        <w:t>实际上是新的社会组织的出现，社会进化中的一个新的螺旋式上升。可</w:t>
      </w:r>
      <w:r>
        <w:rPr>
          <w:rFonts w:ascii="宋体" w:hAnsi="宋体" w:eastAsia="宋体" w:cs="宋体"/>
          <w:spacing w:val="12"/>
          <w:sz w:val="29"/>
          <w:szCs w:val="29"/>
        </w:rPr>
        <w:t xml:space="preserve"> </w:t>
      </w:r>
      <w:r>
        <w:rPr>
          <w:rFonts w:ascii="宋体" w:hAnsi="宋体" w:eastAsia="宋体" w:cs="宋体"/>
          <w:spacing w:val="9"/>
          <w:sz w:val="29"/>
          <w:szCs w:val="29"/>
        </w:rPr>
        <w:t>以用大脑做比喻来阐释这种过渡的本质。如果我们认为复杂系统之间存</w:t>
      </w:r>
      <w:r>
        <w:rPr>
          <w:rFonts w:ascii="宋体" w:hAnsi="宋体" w:eastAsia="宋体" w:cs="宋体"/>
          <w:spacing w:val="12"/>
          <w:sz w:val="29"/>
          <w:szCs w:val="29"/>
        </w:rPr>
        <w:t xml:space="preserve"> </w:t>
      </w:r>
      <w:r>
        <w:rPr>
          <w:rFonts w:ascii="宋体" w:hAnsi="宋体" w:eastAsia="宋体" w:cs="宋体"/>
          <w:spacing w:val="10"/>
          <w:sz w:val="29"/>
          <w:szCs w:val="29"/>
        </w:rPr>
        <w:t>在有意义的联系，那么我们就可以用大脑的有关知</w:t>
      </w:r>
      <w:r>
        <w:rPr>
          <w:rFonts w:ascii="宋体" w:hAnsi="宋体" w:eastAsia="宋体" w:cs="宋体"/>
          <w:spacing w:val="9"/>
          <w:sz w:val="29"/>
          <w:szCs w:val="29"/>
        </w:rPr>
        <w:t>识来推断社会变化的</w:t>
      </w:r>
      <w:r>
        <w:rPr>
          <w:rFonts w:ascii="宋体" w:hAnsi="宋体" w:eastAsia="宋体" w:cs="宋体"/>
          <w:sz w:val="29"/>
          <w:szCs w:val="29"/>
        </w:rPr>
        <w:t xml:space="preserve"> </w:t>
      </w:r>
      <w:r>
        <w:rPr>
          <w:rFonts w:ascii="宋体" w:hAnsi="宋体" w:eastAsia="宋体" w:cs="宋体"/>
          <w:spacing w:val="10"/>
          <w:sz w:val="29"/>
          <w:szCs w:val="29"/>
        </w:rPr>
        <w:t>方向，在某种程度上，还能推断历史的进程。大脑</w:t>
      </w:r>
      <w:r>
        <w:rPr>
          <w:rFonts w:ascii="宋体" w:hAnsi="宋体" w:eastAsia="宋体" w:cs="宋体"/>
          <w:spacing w:val="9"/>
          <w:sz w:val="29"/>
          <w:szCs w:val="29"/>
        </w:rPr>
        <w:t>结构从丘脑到皮质的</w:t>
      </w:r>
      <w:r>
        <w:rPr>
          <w:rFonts w:ascii="宋体" w:hAnsi="宋体" w:eastAsia="宋体" w:cs="宋体"/>
          <w:sz w:val="29"/>
          <w:szCs w:val="29"/>
        </w:rPr>
        <w:t xml:space="preserve"> </w:t>
      </w:r>
      <w:r>
        <w:rPr>
          <w:rFonts w:ascii="宋体" w:hAnsi="宋体" w:eastAsia="宋体" w:cs="宋体"/>
          <w:spacing w:val="9"/>
          <w:sz w:val="29"/>
          <w:szCs w:val="29"/>
        </w:rPr>
        <w:t>过渡与作为全球网络元素的社会组织形式从大国家到小国家模式的转变</w:t>
      </w:r>
      <w:r>
        <w:rPr>
          <w:rFonts w:ascii="宋体" w:hAnsi="宋体" w:eastAsia="宋体" w:cs="宋体"/>
          <w:spacing w:val="12"/>
          <w:sz w:val="29"/>
          <w:szCs w:val="29"/>
        </w:rPr>
        <w:t xml:space="preserve"> </w:t>
      </w:r>
      <w:r>
        <w:rPr>
          <w:rFonts w:ascii="宋体" w:hAnsi="宋体" w:eastAsia="宋体" w:cs="宋体"/>
          <w:spacing w:val="9"/>
          <w:sz w:val="29"/>
          <w:szCs w:val="29"/>
        </w:rPr>
        <w:t>有关。在这个比喻中，民族国家是一个个的模块，是自治的、相对独立</w:t>
      </w:r>
      <w:r>
        <w:rPr>
          <w:rFonts w:ascii="宋体" w:hAnsi="宋体" w:eastAsia="宋体" w:cs="宋体"/>
          <w:spacing w:val="11"/>
          <w:sz w:val="29"/>
          <w:szCs w:val="29"/>
        </w:rPr>
        <w:t xml:space="preserve"> </w:t>
      </w:r>
      <w:r>
        <w:rPr>
          <w:rFonts w:ascii="宋体" w:hAnsi="宋体" w:eastAsia="宋体" w:cs="宋体"/>
          <w:spacing w:val="9"/>
          <w:sz w:val="29"/>
          <w:szCs w:val="29"/>
        </w:rPr>
        <w:t>的实体，它们通过受管制的、有限的机构进行互动。如今，我们正见证</w:t>
      </w:r>
      <w:r>
        <w:rPr>
          <w:rFonts w:ascii="宋体" w:hAnsi="宋体" w:eastAsia="宋体" w:cs="宋体"/>
          <w:spacing w:val="12"/>
          <w:sz w:val="29"/>
          <w:szCs w:val="29"/>
        </w:rPr>
        <w:t xml:space="preserve"> </w:t>
      </w:r>
      <w:r>
        <w:rPr>
          <w:rFonts w:ascii="宋体" w:hAnsi="宋体" w:eastAsia="宋体" w:cs="宋体"/>
          <w:spacing w:val="10"/>
          <w:sz w:val="29"/>
          <w:szCs w:val="29"/>
        </w:rPr>
        <w:t>着它们的覆灭以及向全新的地缘政治秩序的转变，而新秩序是建立在由</w:t>
      </w:r>
      <w:r>
        <w:rPr>
          <w:rFonts w:ascii="宋体" w:hAnsi="宋体" w:eastAsia="宋体" w:cs="宋体"/>
          <w:spacing w:val="2"/>
          <w:sz w:val="29"/>
          <w:szCs w:val="29"/>
        </w:rPr>
        <w:t xml:space="preserve"> </w:t>
      </w:r>
      <w:r>
        <w:rPr>
          <w:rFonts w:ascii="宋体" w:hAnsi="宋体" w:eastAsia="宋体" w:cs="宋体"/>
          <w:spacing w:val="10"/>
          <w:sz w:val="29"/>
          <w:szCs w:val="29"/>
        </w:rPr>
        <w:t>小区域这样的组织单元构成的全球网络之上的。未来的地缘政治实体究</w:t>
      </w:r>
      <w:r>
        <w:rPr>
          <w:rFonts w:ascii="宋体" w:hAnsi="宋体" w:eastAsia="宋体" w:cs="宋体"/>
          <w:spacing w:val="4"/>
          <w:sz w:val="29"/>
          <w:szCs w:val="29"/>
        </w:rPr>
        <w:t xml:space="preserve"> </w:t>
      </w:r>
      <w:r>
        <w:rPr>
          <w:rFonts w:ascii="宋体" w:hAnsi="宋体" w:eastAsia="宋体" w:cs="宋体"/>
          <w:spacing w:val="9"/>
          <w:sz w:val="29"/>
          <w:szCs w:val="29"/>
        </w:rPr>
        <w:t>竟如何尚未可知。好比大脑的组成部分，它们无须同质化，可能是由不</w:t>
      </w:r>
      <w:r>
        <w:rPr>
          <w:rFonts w:ascii="宋体" w:hAnsi="宋体" w:eastAsia="宋体" w:cs="宋体"/>
          <w:spacing w:val="15"/>
          <w:sz w:val="29"/>
          <w:szCs w:val="29"/>
        </w:rPr>
        <w:t xml:space="preserve"> </w:t>
      </w:r>
      <w:r>
        <w:rPr>
          <w:rFonts w:ascii="宋体" w:hAnsi="宋体" w:eastAsia="宋体" w:cs="宋体"/>
          <w:spacing w:val="4"/>
          <w:sz w:val="29"/>
          <w:szCs w:val="29"/>
        </w:rPr>
        <w:t>同类型的单元构成的。</w:t>
      </w:r>
    </w:p>
    <w:p w14:paraId="06A592DF">
      <w:pPr>
        <w:spacing w:before="121" w:line="219" w:lineRule="auto"/>
        <w:ind w:left="629"/>
        <w:rPr>
          <w:rFonts w:ascii="宋体" w:hAnsi="宋体" w:eastAsia="宋体" w:cs="宋体"/>
          <w:sz w:val="29"/>
          <w:szCs w:val="29"/>
        </w:rPr>
      </w:pPr>
      <w:r>
        <w:rPr>
          <w:rFonts w:ascii="宋体" w:hAnsi="宋体" w:eastAsia="宋体" w:cs="宋体"/>
          <w:spacing w:val="8"/>
          <w:sz w:val="29"/>
          <w:szCs w:val="29"/>
        </w:rPr>
        <w:t>民族区域可能会成为新秩序的一种单元类型。它们比民族国家更</w:t>
      </w:r>
    </w:p>
    <w:p w14:paraId="192EFF28">
      <w:pPr>
        <w:spacing w:before="16" w:line="219" w:lineRule="auto"/>
        <w:rPr>
          <w:rFonts w:ascii="宋体" w:hAnsi="宋体" w:eastAsia="宋体" w:cs="宋体"/>
          <w:sz w:val="29"/>
          <w:szCs w:val="29"/>
        </w:rPr>
      </w:pPr>
      <w:r>
        <w:rPr>
          <w:rFonts w:ascii="宋体" w:hAnsi="宋体" w:eastAsia="宋体" w:cs="宋体"/>
          <w:spacing w:val="9"/>
          <w:sz w:val="29"/>
          <w:szCs w:val="29"/>
        </w:rPr>
        <w:t>小，也更古老。不过，它们在过去几个世纪里都共同存在于民族国家</w:t>
      </w:r>
    </w:p>
    <w:p w14:paraId="750B9114">
      <w:pPr>
        <w:spacing w:before="13" w:line="230" w:lineRule="auto"/>
        <w:ind w:right="42"/>
        <w:rPr>
          <w:rFonts w:ascii="宋体" w:hAnsi="宋体" w:eastAsia="宋体" w:cs="宋体"/>
          <w:sz w:val="29"/>
          <w:szCs w:val="29"/>
        </w:rPr>
      </w:pPr>
      <w:r>
        <w:rPr>
          <w:rFonts w:ascii="宋体" w:hAnsi="宋体" w:eastAsia="宋体" w:cs="宋体"/>
          <w:spacing w:val="9"/>
          <w:sz w:val="29"/>
          <w:szCs w:val="29"/>
        </w:rPr>
        <w:t>中，全球化程度越来越高的经济让它们变得高度独立和互动性极强。共</w:t>
      </w:r>
      <w:r>
        <w:rPr>
          <w:rFonts w:ascii="宋体" w:hAnsi="宋体" w:eastAsia="宋体" w:cs="宋体"/>
          <w:spacing w:val="12"/>
          <w:sz w:val="29"/>
          <w:szCs w:val="29"/>
        </w:rPr>
        <w:t xml:space="preserve"> </w:t>
      </w:r>
      <w:r>
        <w:rPr>
          <w:rFonts w:ascii="宋体" w:hAnsi="宋体" w:eastAsia="宋体" w:cs="宋体"/>
          <w:spacing w:val="10"/>
          <w:sz w:val="29"/>
          <w:szCs w:val="29"/>
        </w:rPr>
        <w:t>同的历史让它们从孤立的单元逐渐变成一个由各</w:t>
      </w:r>
      <w:r>
        <w:rPr>
          <w:rFonts w:ascii="宋体" w:hAnsi="宋体" w:eastAsia="宋体" w:cs="宋体"/>
          <w:spacing w:val="9"/>
          <w:sz w:val="29"/>
          <w:szCs w:val="29"/>
        </w:rPr>
        <w:t>个单元组成的网络。它</w:t>
      </w:r>
      <w:r>
        <w:rPr>
          <w:rFonts w:ascii="宋体" w:hAnsi="宋体" w:eastAsia="宋体" w:cs="宋体"/>
          <w:sz w:val="29"/>
          <w:szCs w:val="29"/>
        </w:rPr>
        <w:t xml:space="preserve"> </w:t>
      </w:r>
      <w:r>
        <w:rPr>
          <w:rFonts w:ascii="宋体" w:hAnsi="宋体" w:eastAsia="宋体" w:cs="宋体"/>
          <w:spacing w:val="9"/>
          <w:sz w:val="29"/>
          <w:szCs w:val="29"/>
        </w:rPr>
        <w:t>们可能会成为超越国界的全球政治经济秩序的基石。矛盾的是，社会从</w:t>
      </w:r>
      <w:r>
        <w:rPr>
          <w:rFonts w:ascii="宋体" w:hAnsi="宋体" w:eastAsia="宋体" w:cs="宋体"/>
          <w:spacing w:val="11"/>
          <w:sz w:val="29"/>
          <w:szCs w:val="29"/>
        </w:rPr>
        <w:t xml:space="preserve"> </w:t>
      </w:r>
      <w:r>
        <w:rPr>
          <w:rFonts w:ascii="宋体" w:hAnsi="宋体" w:eastAsia="宋体" w:cs="宋体"/>
          <w:spacing w:val="8"/>
          <w:sz w:val="29"/>
          <w:szCs w:val="29"/>
        </w:rPr>
        <w:t>国家到民族层面的转变可能有助于实现从地方身份到全球身</w:t>
      </w:r>
      <w:r>
        <w:rPr>
          <w:rFonts w:ascii="宋体" w:hAnsi="宋体" w:eastAsia="宋体" w:cs="宋体"/>
          <w:spacing w:val="7"/>
          <w:sz w:val="29"/>
          <w:szCs w:val="29"/>
        </w:rPr>
        <w:t>份的转变，</w:t>
      </w:r>
      <w:r>
        <w:rPr>
          <w:rFonts w:ascii="宋体" w:hAnsi="宋体" w:eastAsia="宋体" w:cs="宋体"/>
          <w:sz w:val="29"/>
          <w:szCs w:val="29"/>
        </w:rPr>
        <w:t xml:space="preserve"> </w:t>
      </w:r>
      <w:r>
        <w:rPr>
          <w:rFonts w:ascii="宋体" w:hAnsi="宋体" w:eastAsia="宋体" w:cs="宋体"/>
          <w:spacing w:val="9"/>
          <w:sz w:val="29"/>
          <w:szCs w:val="29"/>
        </w:rPr>
        <w:t>原因在于与国家相比，目前民族的自给自足、独立和对自我的关注程度</w:t>
      </w:r>
      <w:r>
        <w:rPr>
          <w:rFonts w:ascii="宋体" w:hAnsi="宋体" w:eastAsia="宋体" w:cs="宋体"/>
          <w:spacing w:val="17"/>
          <w:sz w:val="29"/>
          <w:szCs w:val="29"/>
        </w:rPr>
        <w:t xml:space="preserve"> </w:t>
      </w:r>
      <w:r>
        <w:rPr>
          <w:rFonts w:ascii="宋体" w:hAnsi="宋体" w:eastAsia="宋体" w:cs="宋体"/>
          <w:spacing w:val="9"/>
          <w:sz w:val="29"/>
          <w:szCs w:val="29"/>
        </w:rPr>
        <w:t>更低。民族身份可能比国家身份更适合泛欧洲的联邦身份。我的一个巴</w:t>
      </w:r>
      <w:r>
        <w:rPr>
          <w:rFonts w:ascii="宋体" w:hAnsi="宋体" w:eastAsia="宋体" w:cs="宋体"/>
          <w:spacing w:val="17"/>
          <w:sz w:val="29"/>
          <w:szCs w:val="29"/>
        </w:rPr>
        <w:t xml:space="preserve"> </w:t>
      </w:r>
      <w:r>
        <w:rPr>
          <w:rFonts w:ascii="宋体" w:hAnsi="宋体" w:eastAsia="宋体" w:cs="宋体"/>
          <w:spacing w:val="10"/>
          <w:sz w:val="29"/>
          <w:szCs w:val="29"/>
        </w:rPr>
        <w:t>斯克人朋友曾经说，为了欧洲人的身份而放弃巴斯克人的身份要比为了</w:t>
      </w:r>
      <w:r>
        <w:rPr>
          <w:rFonts w:ascii="宋体" w:hAnsi="宋体" w:eastAsia="宋体" w:cs="宋体"/>
          <w:spacing w:val="7"/>
          <w:sz w:val="29"/>
          <w:szCs w:val="29"/>
        </w:rPr>
        <w:t xml:space="preserve"> 西班牙人的身份而放弃巴斯克人的身份更容易。</w:t>
      </w:r>
    </w:p>
    <w:p w14:paraId="07491042">
      <w:pPr>
        <w:spacing w:before="164" w:line="241" w:lineRule="auto"/>
        <w:ind w:firstLine="629"/>
        <w:jc w:val="both"/>
        <w:rPr>
          <w:rFonts w:ascii="宋体" w:hAnsi="宋体" w:eastAsia="宋体" w:cs="宋体"/>
          <w:sz w:val="29"/>
          <w:szCs w:val="29"/>
        </w:rPr>
      </w:pPr>
      <w:r>
        <w:rPr>
          <w:rFonts w:ascii="宋体" w:hAnsi="宋体" w:eastAsia="宋体" w:cs="宋体"/>
          <w:spacing w:val="9"/>
          <w:sz w:val="29"/>
          <w:szCs w:val="29"/>
        </w:rPr>
        <w:t>根据严格的经济因素划分并通过贸易、金融和通信相互联系的微单</w:t>
      </w:r>
      <w:r>
        <w:rPr>
          <w:rFonts w:ascii="宋体" w:hAnsi="宋体" w:eastAsia="宋体" w:cs="宋体"/>
          <w:sz w:val="29"/>
          <w:szCs w:val="29"/>
        </w:rPr>
        <w:t xml:space="preserve"> </w:t>
      </w:r>
      <w:r>
        <w:rPr>
          <w:rFonts w:ascii="宋体" w:hAnsi="宋体" w:eastAsia="宋体" w:cs="宋体"/>
          <w:spacing w:val="9"/>
          <w:sz w:val="29"/>
          <w:szCs w:val="29"/>
        </w:rPr>
        <w:t>元，可能会作为演进中的新秩序的一个不同的单元类型而出现。这就是</w:t>
      </w:r>
      <w:r>
        <w:rPr>
          <w:rFonts w:ascii="宋体" w:hAnsi="宋体" w:eastAsia="宋体" w:cs="宋体"/>
          <w:spacing w:val="14"/>
          <w:sz w:val="29"/>
          <w:szCs w:val="29"/>
        </w:rPr>
        <w:t xml:space="preserve"> </w:t>
      </w:r>
      <w:r>
        <w:rPr>
          <w:rFonts w:ascii="宋体" w:hAnsi="宋体" w:eastAsia="宋体" w:cs="宋体"/>
          <w:spacing w:val="4"/>
          <w:sz w:val="29"/>
          <w:szCs w:val="29"/>
        </w:rPr>
        <w:t>大前研一在《民族国家的终结》</w:t>
      </w:r>
      <w:r>
        <w:rPr>
          <w:rFonts w:ascii="宋体" w:hAnsi="宋体" w:eastAsia="宋体" w:cs="宋体"/>
          <w:spacing w:val="95"/>
          <w:sz w:val="29"/>
          <w:szCs w:val="29"/>
        </w:rPr>
        <w:t xml:space="preserve"> </w:t>
      </w:r>
      <w:r>
        <w:rPr>
          <w:rFonts w:ascii="Times New Roman" w:hAnsi="Times New Roman" w:eastAsia="Times New Roman" w:cs="Times New Roman"/>
          <w:spacing w:val="4"/>
          <w:sz w:val="29"/>
          <w:szCs w:val="29"/>
        </w:rPr>
        <w:t>(</w:t>
      </w:r>
      <w:r>
        <w:rPr>
          <w:rFonts w:ascii="Times New Roman" w:hAnsi="Times New Roman" w:eastAsia="Times New Roman" w:cs="Times New Roman"/>
          <w:sz w:val="29"/>
          <w:szCs w:val="29"/>
        </w:rPr>
        <w:t>The</w:t>
      </w:r>
      <w:r>
        <w:rPr>
          <w:rFonts w:ascii="Times New Roman" w:hAnsi="Times New Roman" w:eastAsia="Times New Roman" w:cs="Times New Roman"/>
          <w:spacing w:val="64"/>
          <w:sz w:val="29"/>
          <w:szCs w:val="29"/>
        </w:rPr>
        <w:t xml:space="preserve"> </w:t>
      </w:r>
      <w:r>
        <w:rPr>
          <w:rFonts w:ascii="Times New Roman" w:hAnsi="Times New Roman" w:eastAsia="Times New Roman" w:cs="Times New Roman"/>
          <w:sz w:val="29"/>
          <w:szCs w:val="29"/>
        </w:rPr>
        <w:t>End</w:t>
      </w:r>
      <w:r>
        <w:rPr>
          <w:rFonts w:ascii="Times New Roman" w:hAnsi="Times New Roman" w:eastAsia="Times New Roman" w:cs="Times New Roman"/>
          <w:spacing w:val="67"/>
          <w:sz w:val="29"/>
          <w:szCs w:val="29"/>
        </w:rPr>
        <w:t xml:space="preserve"> </w:t>
      </w:r>
      <w:r>
        <w:rPr>
          <w:rFonts w:ascii="Times New Roman" w:hAnsi="Times New Roman" w:eastAsia="Times New Roman" w:cs="Times New Roman"/>
          <w:sz w:val="29"/>
          <w:szCs w:val="29"/>
        </w:rPr>
        <w:t>of</w:t>
      </w:r>
      <w:r>
        <w:rPr>
          <w:rFonts w:ascii="Times New Roman" w:hAnsi="Times New Roman" w:eastAsia="Times New Roman" w:cs="Times New Roman"/>
          <w:spacing w:val="31"/>
          <w:sz w:val="29"/>
          <w:szCs w:val="29"/>
        </w:rPr>
        <w:t xml:space="preserve"> </w:t>
      </w:r>
      <w:r>
        <w:rPr>
          <w:rFonts w:ascii="Times New Roman" w:hAnsi="Times New Roman" w:eastAsia="Times New Roman" w:cs="Times New Roman"/>
          <w:sz w:val="29"/>
          <w:szCs w:val="29"/>
        </w:rPr>
        <w:t>the</w:t>
      </w:r>
      <w:r>
        <w:rPr>
          <w:rFonts w:ascii="Times New Roman" w:hAnsi="Times New Roman" w:eastAsia="Times New Roman" w:cs="Times New Roman"/>
          <w:spacing w:val="54"/>
          <w:sz w:val="29"/>
          <w:szCs w:val="29"/>
        </w:rPr>
        <w:t xml:space="preserve"> </w:t>
      </w:r>
      <w:r>
        <w:rPr>
          <w:rFonts w:ascii="Times New Roman" w:hAnsi="Times New Roman" w:eastAsia="Times New Roman" w:cs="Times New Roman"/>
          <w:sz w:val="29"/>
          <w:szCs w:val="29"/>
        </w:rPr>
        <w:t>Nation</w:t>
      </w:r>
      <w:r>
        <w:rPr>
          <w:rFonts w:ascii="Times New Roman" w:hAnsi="Times New Roman" w:eastAsia="Times New Roman" w:cs="Times New Roman"/>
          <w:spacing w:val="4"/>
          <w:sz w:val="29"/>
          <w:szCs w:val="29"/>
        </w:rPr>
        <w:t xml:space="preserve">  </w:t>
      </w:r>
      <w:r>
        <w:rPr>
          <w:rFonts w:ascii="Times New Roman" w:hAnsi="Times New Roman" w:eastAsia="Times New Roman" w:cs="Times New Roman"/>
          <w:sz w:val="29"/>
          <w:szCs w:val="29"/>
        </w:rPr>
        <w:t>State</w:t>
      </w:r>
      <w:r>
        <w:rPr>
          <w:rFonts w:ascii="Times New Roman" w:hAnsi="Times New Roman" w:eastAsia="Times New Roman" w:cs="Times New Roman"/>
          <w:spacing w:val="4"/>
          <w:sz w:val="29"/>
          <w:szCs w:val="29"/>
        </w:rPr>
        <w:t xml:space="preserve">) </w:t>
      </w:r>
      <w:r>
        <w:rPr>
          <w:rFonts w:ascii="宋体" w:hAnsi="宋体" w:eastAsia="宋体" w:cs="宋体"/>
          <w:spacing w:val="4"/>
          <w:sz w:val="29"/>
          <w:szCs w:val="29"/>
        </w:rPr>
        <w:t>一书</w:t>
      </w:r>
      <w:r>
        <w:rPr>
          <w:rFonts w:ascii="宋体" w:hAnsi="宋体" w:eastAsia="宋体" w:cs="宋体"/>
          <w:spacing w:val="3"/>
          <w:sz w:val="29"/>
          <w:szCs w:val="29"/>
        </w:rPr>
        <w:t>中得</w:t>
      </w:r>
      <w:r>
        <w:rPr>
          <w:rFonts w:ascii="宋体" w:hAnsi="宋体" w:eastAsia="宋体" w:cs="宋体"/>
          <w:sz w:val="29"/>
          <w:szCs w:val="29"/>
        </w:rPr>
        <w:t xml:space="preserve"> </w:t>
      </w:r>
      <w:r>
        <w:rPr>
          <w:rFonts w:ascii="宋体" w:hAnsi="宋体" w:eastAsia="宋体" w:cs="宋体"/>
          <w:spacing w:val="6"/>
          <w:sz w:val="29"/>
          <w:szCs w:val="29"/>
        </w:rPr>
        <w:t>出的结论。</w:t>
      </w:r>
      <w:r>
        <w:rPr>
          <w:rFonts w:ascii="宋体" w:hAnsi="宋体" w:eastAsia="宋体" w:cs="宋体"/>
          <w:color w:val="C06030"/>
          <w:spacing w:val="6"/>
          <w:sz w:val="29"/>
          <w:szCs w:val="29"/>
        </w:rPr>
        <w:t>注)</w:t>
      </w:r>
      <w:r>
        <w:rPr>
          <w:rFonts w:ascii="宋体" w:hAnsi="宋体" w:eastAsia="宋体" w:cs="宋体"/>
          <w:spacing w:val="6"/>
          <w:sz w:val="29"/>
          <w:szCs w:val="29"/>
        </w:rPr>
        <w:t>跨国集团的涌现对这种类型的组织起了</w:t>
      </w:r>
      <w:r>
        <w:rPr>
          <w:rFonts w:ascii="宋体" w:hAnsi="宋体" w:eastAsia="宋体" w:cs="宋体"/>
          <w:spacing w:val="5"/>
          <w:sz w:val="29"/>
          <w:szCs w:val="29"/>
        </w:rPr>
        <w:t>促进作用。</w:t>
      </w:r>
    </w:p>
    <w:p w14:paraId="6FA70274">
      <w:pPr>
        <w:spacing w:line="241" w:lineRule="auto"/>
        <w:rPr>
          <w:rFonts w:ascii="宋体" w:hAnsi="宋体" w:eastAsia="宋体" w:cs="宋体"/>
          <w:sz w:val="29"/>
          <w:szCs w:val="29"/>
        </w:rPr>
        <w:sectPr>
          <w:pgSz w:w="12240" w:h="15840"/>
          <w:pgMar w:top="400" w:right="1478" w:bottom="400" w:left="1410" w:header="0" w:footer="0" w:gutter="0"/>
          <w:cols w:space="720" w:num="1"/>
        </w:sectPr>
      </w:pPr>
    </w:p>
    <w:p w14:paraId="43E4D0DC">
      <w:pPr>
        <w:pStyle w:val="2"/>
        <w:spacing w:line="242" w:lineRule="auto"/>
      </w:pPr>
    </w:p>
    <w:p w14:paraId="577F800A">
      <w:pPr>
        <w:pStyle w:val="2"/>
        <w:spacing w:line="243" w:lineRule="auto"/>
      </w:pPr>
    </w:p>
    <w:p w14:paraId="472F2B53">
      <w:pPr>
        <w:pStyle w:val="2"/>
        <w:spacing w:line="243" w:lineRule="auto"/>
      </w:pPr>
    </w:p>
    <w:p w14:paraId="3A02E115">
      <w:pPr>
        <w:pStyle w:val="2"/>
        <w:spacing w:line="243" w:lineRule="auto"/>
      </w:pPr>
    </w:p>
    <w:p w14:paraId="51CC4217">
      <w:pPr>
        <w:spacing w:before="95" w:line="219" w:lineRule="auto"/>
        <w:ind w:left="620"/>
        <w:rPr>
          <w:rFonts w:ascii="宋体" w:hAnsi="宋体" w:eastAsia="宋体" w:cs="宋体"/>
          <w:sz w:val="29"/>
          <w:szCs w:val="29"/>
        </w:rPr>
      </w:pPr>
      <w:r>
        <w:rPr>
          <w:rFonts w:ascii="宋体" w:hAnsi="宋体" w:eastAsia="宋体" w:cs="宋体"/>
          <w:spacing w:val="8"/>
          <w:sz w:val="29"/>
          <w:szCs w:val="29"/>
        </w:rPr>
        <w:t>大脑的进化让我们知道，组织僵化的系统是无法应对高度复杂性</w:t>
      </w:r>
    </w:p>
    <w:p w14:paraId="0878627F">
      <w:pPr>
        <w:spacing w:before="18" w:line="229" w:lineRule="auto"/>
        <w:ind w:right="38"/>
        <w:rPr>
          <w:rFonts w:ascii="宋体" w:hAnsi="宋体" w:eastAsia="宋体" w:cs="宋体"/>
          <w:sz w:val="29"/>
          <w:szCs w:val="29"/>
        </w:rPr>
      </w:pPr>
      <w:r>
        <w:rPr>
          <w:rFonts w:ascii="宋体" w:hAnsi="宋体" w:eastAsia="宋体" w:cs="宋体"/>
          <w:spacing w:val="9"/>
          <w:sz w:val="29"/>
          <w:szCs w:val="29"/>
        </w:rPr>
        <w:t>的。应对高度复杂性需要分散责任和局部自主。进化过程中大脑皮层的</w:t>
      </w:r>
      <w:r>
        <w:rPr>
          <w:rFonts w:ascii="宋体" w:hAnsi="宋体" w:eastAsia="宋体" w:cs="宋体"/>
          <w:spacing w:val="12"/>
          <w:sz w:val="29"/>
          <w:szCs w:val="29"/>
        </w:rPr>
        <w:t xml:space="preserve"> </w:t>
      </w:r>
      <w:r>
        <w:rPr>
          <w:rFonts w:ascii="宋体" w:hAnsi="宋体" w:eastAsia="宋体" w:cs="宋体"/>
          <w:spacing w:val="7"/>
          <w:sz w:val="29"/>
          <w:szCs w:val="29"/>
        </w:rPr>
        <w:t>出现预示着大脑组织出现了范式上的一次真正转</w:t>
      </w:r>
      <w:r>
        <w:rPr>
          <w:rFonts w:ascii="宋体" w:hAnsi="宋体" w:eastAsia="宋体" w:cs="宋体"/>
          <w:spacing w:val="6"/>
          <w:sz w:val="29"/>
          <w:szCs w:val="29"/>
        </w:rPr>
        <w:t>变。</w:t>
      </w:r>
      <w:r>
        <w:rPr>
          <w:rFonts w:ascii="宋体" w:hAnsi="宋体" w:eastAsia="宋体" w:cs="宋体"/>
          <w:spacing w:val="-50"/>
          <w:sz w:val="29"/>
          <w:szCs w:val="29"/>
        </w:rPr>
        <w:t xml:space="preserve"> </w:t>
      </w:r>
      <w:r>
        <w:rPr>
          <w:rFonts w:ascii="宋体" w:hAnsi="宋体" w:eastAsia="宋体" w:cs="宋体"/>
          <w:spacing w:val="6"/>
          <w:sz w:val="29"/>
          <w:szCs w:val="29"/>
        </w:rPr>
        <w:t>一个更有活力、更</w:t>
      </w:r>
      <w:r>
        <w:rPr>
          <w:rFonts w:ascii="宋体" w:hAnsi="宋体" w:eastAsia="宋体" w:cs="宋体"/>
          <w:sz w:val="29"/>
          <w:szCs w:val="29"/>
        </w:rPr>
        <w:t xml:space="preserve"> </w:t>
      </w:r>
      <w:r>
        <w:rPr>
          <w:rFonts w:ascii="宋体" w:hAnsi="宋体" w:eastAsia="宋体" w:cs="宋体"/>
          <w:spacing w:val="10"/>
          <w:sz w:val="29"/>
          <w:szCs w:val="29"/>
        </w:rPr>
        <w:t>敏捷的中枢神经系统的出现，使大脑的运算能力实现了</w:t>
      </w:r>
      <w:r>
        <w:rPr>
          <w:rFonts w:ascii="宋体" w:hAnsi="宋体" w:eastAsia="宋体" w:cs="宋体"/>
          <w:spacing w:val="9"/>
          <w:sz w:val="29"/>
          <w:szCs w:val="29"/>
        </w:rPr>
        <w:t>指数级增长，最</w:t>
      </w:r>
      <w:r>
        <w:rPr>
          <w:rFonts w:ascii="宋体" w:hAnsi="宋体" w:eastAsia="宋体" w:cs="宋体"/>
          <w:sz w:val="29"/>
          <w:szCs w:val="29"/>
        </w:rPr>
        <w:t xml:space="preserve"> </w:t>
      </w:r>
      <w:r>
        <w:rPr>
          <w:rFonts w:ascii="宋体" w:hAnsi="宋体" w:eastAsia="宋体" w:cs="宋体"/>
          <w:spacing w:val="10"/>
          <w:sz w:val="29"/>
          <w:szCs w:val="29"/>
        </w:rPr>
        <w:t>终产生了有意识的大脑。如果我们顺着这个类比推断，世界秩序正在从 少数自治的大型地缘政治单元转变为由众多高度独</w:t>
      </w:r>
      <w:r>
        <w:rPr>
          <w:rFonts w:ascii="宋体" w:hAnsi="宋体" w:eastAsia="宋体" w:cs="宋体"/>
          <w:spacing w:val="9"/>
          <w:sz w:val="29"/>
          <w:szCs w:val="29"/>
        </w:rPr>
        <w:t>立的小型地缘政治单</w:t>
      </w:r>
      <w:r>
        <w:rPr>
          <w:rFonts w:ascii="宋体" w:hAnsi="宋体" w:eastAsia="宋体" w:cs="宋体"/>
          <w:sz w:val="29"/>
          <w:szCs w:val="29"/>
        </w:rPr>
        <w:t xml:space="preserve"> </w:t>
      </w:r>
      <w:r>
        <w:rPr>
          <w:rFonts w:ascii="宋体" w:hAnsi="宋体" w:eastAsia="宋体" w:cs="宋体"/>
          <w:spacing w:val="10"/>
          <w:sz w:val="29"/>
          <w:szCs w:val="29"/>
        </w:rPr>
        <w:t>元组成的网络。这一转变无异于范式上的转变。它</w:t>
      </w:r>
      <w:r>
        <w:rPr>
          <w:rFonts w:ascii="宋体" w:hAnsi="宋体" w:eastAsia="宋体" w:cs="宋体"/>
          <w:spacing w:val="9"/>
          <w:sz w:val="29"/>
          <w:szCs w:val="29"/>
        </w:rPr>
        <w:t>预示着接下来几个世</w:t>
      </w:r>
      <w:r>
        <w:rPr>
          <w:rFonts w:ascii="宋体" w:hAnsi="宋体" w:eastAsia="宋体" w:cs="宋体"/>
          <w:sz w:val="29"/>
          <w:szCs w:val="29"/>
        </w:rPr>
        <w:t xml:space="preserve"> </w:t>
      </w:r>
      <w:r>
        <w:rPr>
          <w:rFonts w:ascii="宋体" w:hAnsi="宋体" w:eastAsia="宋体" w:cs="宋体"/>
          <w:spacing w:val="10"/>
          <w:sz w:val="29"/>
          <w:szCs w:val="29"/>
        </w:rPr>
        <w:t>纪中将出现的新社会动态以及社会变化速率上的量子</w:t>
      </w:r>
      <w:r>
        <w:rPr>
          <w:rFonts w:ascii="宋体" w:hAnsi="宋体" w:eastAsia="宋体" w:cs="宋体"/>
          <w:spacing w:val="9"/>
          <w:sz w:val="29"/>
          <w:szCs w:val="29"/>
        </w:rPr>
        <w:t>跃迁。这种差异就</w:t>
      </w:r>
      <w:r>
        <w:rPr>
          <w:rFonts w:ascii="宋体" w:hAnsi="宋体" w:eastAsia="宋体" w:cs="宋体"/>
          <w:sz w:val="29"/>
          <w:szCs w:val="29"/>
        </w:rPr>
        <w:t xml:space="preserve"> </w:t>
      </w:r>
      <w:r>
        <w:rPr>
          <w:rFonts w:ascii="宋体" w:hAnsi="宋体" w:eastAsia="宋体" w:cs="宋体"/>
          <w:spacing w:val="10"/>
          <w:sz w:val="29"/>
          <w:szCs w:val="29"/>
        </w:rPr>
        <w:t>像油画布与万花筒之间的差异。远不像某些学者认</w:t>
      </w:r>
      <w:r>
        <w:rPr>
          <w:rFonts w:ascii="宋体" w:hAnsi="宋体" w:eastAsia="宋体" w:cs="宋体"/>
          <w:spacing w:val="9"/>
          <w:sz w:val="29"/>
          <w:szCs w:val="29"/>
        </w:rPr>
        <w:t>为的那样会出现历史</w:t>
      </w:r>
      <w:r>
        <w:rPr>
          <w:rFonts w:ascii="宋体" w:hAnsi="宋体" w:eastAsia="宋体" w:cs="宋体"/>
          <w:sz w:val="29"/>
          <w:szCs w:val="29"/>
        </w:rPr>
        <w:t xml:space="preserve"> </w:t>
      </w:r>
      <w:r>
        <w:rPr>
          <w:rFonts w:ascii="宋体" w:hAnsi="宋体" w:eastAsia="宋体" w:cs="宋体"/>
          <w:spacing w:val="10"/>
          <w:sz w:val="29"/>
          <w:szCs w:val="29"/>
        </w:rPr>
        <w:t>的终结，一段进程更加迅速的历史正在展开。但是在大脑中，新皮质的</w:t>
      </w:r>
      <w:r>
        <w:rPr>
          <w:rFonts w:ascii="宋体" w:hAnsi="宋体" w:eastAsia="宋体" w:cs="宋体"/>
          <w:spacing w:val="1"/>
          <w:sz w:val="29"/>
          <w:szCs w:val="29"/>
        </w:rPr>
        <w:t xml:space="preserve"> </w:t>
      </w:r>
      <w:r>
        <w:rPr>
          <w:rFonts w:ascii="宋体" w:hAnsi="宋体" w:eastAsia="宋体" w:cs="宋体"/>
          <w:sz w:val="29"/>
          <w:szCs w:val="29"/>
        </w:rPr>
        <w:t>诞生所导致的动态“新秩序”的出现与额叶的</w:t>
      </w:r>
      <w:r>
        <w:rPr>
          <w:rFonts w:ascii="宋体" w:hAnsi="宋体" w:eastAsia="宋体" w:cs="宋体"/>
          <w:spacing w:val="-1"/>
          <w:sz w:val="29"/>
          <w:szCs w:val="29"/>
        </w:rPr>
        <w:t>出现取得了平衡，额叶具有</w:t>
      </w:r>
      <w:r>
        <w:rPr>
          <w:rFonts w:ascii="宋体" w:hAnsi="宋体" w:eastAsia="宋体" w:cs="宋体"/>
          <w:sz w:val="29"/>
          <w:szCs w:val="29"/>
        </w:rPr>
        <w:t xml:space="preserve"> </w:t>
      </w:r>
      <w:r>
        <w:rPr>
          <w:rFonts w:ascii="宋体" w:hAnsi="宋体" w:eastAsia="宋体" w:cs="宋体"/>
          <w:spacing w:val="9"/>
          <w:sz w:val="29"/>
          <w:szCs w:val="29"/>
        </w:rPr>
        <w:t>在随时发生的无数可能选择之上建立秩序的能力。当社会和经济互动的</w:t>
      </w:r>
      <w:r>
        <w:rPr>
          <w:rFonts w:ascii="宋体" w:hAnsi="宋体" w:eastAsia="宋体" w:cs="宋体"/>
          <w:spacing w:val="12"/>
          <w:sz w:val="29"/>
          <w:szCs w:val="29"/>
        </w:rPr>
        <w:t xml:space="preserve"> </w:t>
      </w:r>
      <w:r>
        <w:rPr>
          <w:rFonts w:ascii="宋体" w:hAnsi="宋体" w:eastAsia="宋体" w:cs="宋体"/>
          <w:spacing w:val="10"/>
          <w:sz w:val="29"/>
          <w:szCs w:val="29"/>
        </w:rPr>
        <w:t>全球化程度变得越来越高时，全球社会会不会</w:t>
      </w:r>
      <w:r>
        <w:rPr>
          <w:rFonts w:ascii="宋体" w:hAnsi="宋体" w:eastAsia="宋体" w:cs="宋体"/>
          <w:spacing w:val="9"/>
          <w:sz w:val="29"/>
          <w:szCs w:val="29"/>
        </w:rPr>
        <w:t>出现类似的更高级别的组</w:t>
      </w:r>
      <w:r>
        <w:rPr>
          <w:rFonts w:ascii="宋体" w:hAnsi="宋体" w:eastAsia="宋体" w:cs="宋体"/>
          <w:sz w:val="29"/>
          <w:szCs w:val="29"/>
        </w:rPr>
        <w:t xml:space="preserve"> </w:t>
      </w:r>
      <w:r>
        <w:rPr>
          <w:rFonts w:ascii="宋体" w:hAnsi="宋体" w:eastAsia="宋体" w:cs="宋体"/>
          <w:spacing w:val="19"/>
          <w:sz w:val="29"/>
          <w:szCs w:val="29"/>
        </w:rPr>
        <w:t>织?会是什么样的组织?扮演该角色的是国际联</w:t>
      </w:r>
      <w:r>
        <w:rPr>
          <w:rFonts w:ascii="宋体" w:hAnsi="宋体" w:eastAsia="宋体" w:cs="宋体"/>
          <w:spacing w:val="18"/>
          <w:sz w:val="29"/>
          <w:szCs w:val="29"/>
        </w:rPr>
        <w:t>盟的加强版还是联合</w:t>
      </w:r>
    </w:p>
    <w:p w14:paraId="0D43C741">
      <w:pPr>
        <w:spacing w:line="218" w:lineRule="auto"/>
        <w:rPr>
          <w:rFonts w:ascii="宋体" w:hAnsi="宋体" w:eastAsia="宋体" w:cs="宋体"/>
          <w:sz w:val="29"/>
          <w:szCs w:val="29"/>
        </w:rPr>
      </w:pPr>
      <w:r>
        <w:rPr>
          <w:rFonts w:ascii="宋体" w:hAnsi="宋体" w:eastAsia="宋体" w:cs="宋体"/>
          <w:spacing w:val="19"/>
          <w:sz w:val="29"/>
          <w:szCs w:val="29"/>
        </w:rPr>
        <w:t>国?或是某种多国经济委员会?处于萌芽状态的欧盟是不是这种具</w:t>
      </w:r>
    </w:p>
    <w:p w14:paraId="2EEB89C6">
      <w:pPr>
        <w:spacing w:before="15" w:line="237" w:lineRule="auto"/>
        <w:ind w:right="237"/>
        <w:rPr>
          <w:rFonts w:ascii="宋体" w:hAnsi="宋体" w:eastAsia="宋体" w:cs="宋体"/>
          <w:sz w:val="29"/>
          <w:szCs w:val="29"/>
        </w:rPr>
      </w:pPr>
      <w:r>
        <w:rPr>
          <w:rFonts w:ascii="宋体" w:hAnsi="宋体" w:eastAsia="宋体" w:cs="宋体"/>
          <w:spacing w:val="-1"/>
          <w:sz w:val="29"/>
          <w:szCs w:val="29"/>
        </w:rPr>
        <w:t>有“微弱”控制力的全球组织的一个样板(</w:t>
      </w:r>
      <w:r>
        <w:rPr>
          <w:rFonts w:ascii="宋体" w:hAnsi="宋体" w:eastAsia="宋体" w:cs="宋体"/>
          <w:spacing w:val="-2"/>
          <w:sz w:val="29"/>
          <w:szCs w:val="29"/>
        </w:rPr>
        <w:t>其中布鲁塞尔是欧洲的“前额</w:t>
      </w:r>
      <w:r>
        <w:rPr>
          <w:rFonts w:ascii="宋体" w:hAnsi="宋体" w:eastAsia="宋体" w:cs="宋体"/>
          <w:sz w:val="29"/>
          <w:szCs w:val="29"/>
        </w:rPr>
        <w:t xml:space="preserve"> </w:t>
      </w:r>
      <w:r>
        <w:rPr>
          <w:rFonts w:ascii="宋体" w:hAnsi="宋体" w:eastAsia="宋体" w:cs="宋体"/>
          <w:spacing w:val="18"/>
          <w:sz w:val="29"/>
          <w:szCs w:val="29"/>
        </w:rPr>
        <w:t>叶皮质”)?会不会很快出现一个类似欧盟的全球性组织?大脑的</w:t>
      </w:r>
      <w:r>
        <w:rPr>
          <w:rFonts w:ascii="宋体" w:hAnsi="宋体" w:eastAsia="宋体" w:cs="宋体"/>
          <w:spacing w:val="17"/>
          <w:sz w:val="29"/>
          <w:szCs w:val="29"/>
        </w:rPr>
        <w:t>比喻</w:t>
      </w:r>
      <w:r>
        <w:rPr>
          <w:rFonts w:ascii="宋体" w:hAnsi="宋体" w:eastAsia="宋体" w:cs="宋体"/>
          <w:sz w:val="29"/>
          <w:szCs w:val="29"/>
        </w:rPr>
        <w:t xml:space="preserve"> </w:t>
      </w:r>
      <w:r>
        <w:rPr>
          <w:rFonts w:ascii="宋体" w:hAnsi="宋体" w:eastAsia="宋体" w:cs="宋体"/>
          <w:spacing w:val="6"/>
          <w:sz w:val="29"/>
          <w:szCs w:val="29"/>
        </w:rPr>
        <w:t>预示着最终会出现类似的组织。</w:t>
      </w:r>
    </w:p>
    <w:p w14:paraId="1AFF4A21">
      <w:pPr>
        <w:spacing w:before="104" w:line="236" w:lineRule="auto"/>
        <w:ind w:right="55" w:firstLine="620"/>
        <w:rPr>
          <w:rFonts w:ascii="宋体" w:hAnsi="宋体" w:eastAsia="宋体" w:cs="宋体"/>
          <w:sz w:val="29"/>
          <w:szCs w:val="29"/>
        </w:rPr>
      </w:pPr>
      <w:r>
        <w:rPr>
          <w:rFonts w:ascii="宋体" w:hAnsi="宋体" w:eastAsia="宋体" w:cs="宋体"/>
          <w:spacing w:val="9"/>
          <w:sz w:val="29"/>
          <w:szCs w:val="29"/>
        </w:rPr>
        <w:t>我根据大脑的工作原理所提出的对社会进化的预测可能听起来颇为</w:t>
      </w:r>
      <w:r>
        <w:rPr>
          <w:rFonts w:ascii="宋体" w:hAnsi="宋体" w:eastAsia="宋体" w:cs="宋体"/>
          <w:spacing w:val="2"/>
          <w:sz w:val="29"/>
          <w:szCs w:val="29"/>
        </w:rPr>
        <w:t xml:space="preserve"> </w:t>
      </w:r>
      <w:r>
        <w:rPr>
          <w:rFonts w:ascii="宋体" w:hAnsi="宋体" w:eastAsia="宋体" w:cs="宋体"/>
          <w:spacing w:val="10"/>
          <w:sz w:val="29"/>
          <w:szCs w:val="29"/>
        </w:rPr>
        <w:t>怪异和牵强。但是，它们与一些政治科学家的最新思考</w:t>
      </w:r>
      <w:r>
        <w:rPr>
          <w:rFonts w:ascii="宋体" w:hAnsi="宋体" w:eastAsia="宋体" w:cs="宋体"/>
          <w:spacing w:val="9"/>
          <w:sz w:val="29"/>
          <w:szCs w:val="29"/>
        </w:rPr>
        <w:t>不谋而合。我最</w:t>
      </w:r>
      <w:r>
        <w:rPr>
          <w:rFonts w:ascii="宋体" w:hAnsi="宋体" w:eastAsia="宋体" w:cs="宋体"/>
          <w:sz w:val="29"/>
          <w:szCs w:val="29"/>
        </w:rPr>
        <w:t xml:space="preserve"> </w:t>
      </w:r>
      <w:r>
        <w:rPr>
          <w:rFonts w:ascii="宋体" w:hAnsi="宋体" w:eastAsia="宋体" w:cs="宋体"/>
          <w:spacing w:val="9"/>
          <w:sz w:val="29"/>
          <w:szCs w:val="29"/>
        </w:rPr>
        <w:t>喜爱的报纸《纽约时报》为我的论证提供了必要的理论支撑。在《纽约</w:t>
      </w:r>
      <w:r>
        <w:rPr>
          <w:rFonts w:ascii="宋体" w:hAnsi="宋体" w:eastAsia="宋体" w:cs="宋体"/>
          <w:spacing w:val="16"/>
          <w:sz w:val="29"/>
          <w:szCs w:val="29"/>
        </w:rPr>
        <w:t xml:space="preserve"> </w:t>
      </w:r>
      <w:r>
        <w:rPr>
          <w:rFonts w:ascii="宋体" w:hAnsi="宋体" w:eastAsia="宋体" w:cs="宋体"/>
          <w:spacing w:val="4"/>
          <w:sz w:val="29"/>
          <w:szCs w:val="29"/>
        </w:rPr>
        <w:t>时报》1999年1月2日刊登的一篇题为“国家的作用日渐消失，中世纪是</w:t>
      </w:r>
      <w:r>
        <w:rPr>
          <w:rFonts w:ascii="宋体" w:hAnsi="宋体" w:eastAsia="宋体" w:cs="宋体"/>
          <w:spacing w:val="8"/>
          <w:sz w:val="29"/>
          <w:szCs w:val="29"/>
        </w:rPr>
        <w:t xml:space="preserve">  </w:t>
      </w:r>
      <w:r>
        <w:rPr>
          <w:rFonts w:ascii="宋体" w:hAnsi="宋体" w:eastAsia="宋体" w:cs="宋体"/>
          <w:spacing w:val="-8"/>
          <w:sz w:val="29"/>
          <w:szCs w:val="29"/>
        </w:rPr>
        <w:t>不是未来的方向</w:t>
      </w:r>
      <w:r>
        <w:rPr>
          <w:rFonts w:ascii="宋体" w:hAnsi="宋体" w:eastAsia="宋体" w:cs="宋体"/>
          <w:color w:val="301020"/>
          <w:spacing w:val="-8"/>
          <w:sz w:val="29"/>
          <w:szCs w:val="29"/>
        </w:rPr>
        <w:t>”</w:t>
      </w:r>
      <w:r>
        <w:rPr>
          <w:rFonts w:ascii="宋体" w:hAnsi="宋体" w:eastAsia="宋体" w:cs="宋体"/>
          <w:color w:val="A06030"/>
          <w:spacing w:val="-8"/>
          <w:sz w:val="29"/>
          <w:szCs w:val="29"/>
        </w:rPr>
        <w:t>注)</w:t>
      </w:r>
      <w:r>
        <w:rPr>
          <w:rFonts w:ascii="宋体" w:hAnsi="宋体" w:eastAsia="宋体" w:cs="宋体"/>
          <w:spacing w:val="-8"/>
          <w:sz w:val="29"/>
          <w:szCs w:val="29"/>
        </w:rPr>
        <w:t>的观点颇为尖锐的评论文章中，作者保罗</w:t>
      </w:r>
      <w:r>
        <w:rPr>
          <w:rFonts w:ascii="宋体" w:hAnsi="宋体" w:eastAsia="宋体" w:cs="宋体"/>
          <w:spacing w:val="-18"/>
          <w:sz w:val="29"/>
          <w:szCs w:val="29"/>
        </w:rPr>
        <w:t xml:space="preserve"> </w:t>
      </w:r>
      <w:r>
        <w:rPr>
          <w:rFonts w:ascii="宋体" w:hAnsi="宋体" w:eastAsia="宋体" w:cs="宋体"/>
          <w:spacing w:val="-8"/>
          <w:sz w:val="29"/>
          <w:szCs w:val="29"/>
        </w:rPr>
        <w:t>·刘易斯引</w:t>
      </w:r>
      <w:r>
        <w:rPr>
          <w:rFonts w:ascii="宋体" w:hAnsi="宋体" w:eastAsia="宋体" w:cs="宋体"/>
          <w:sz w:val="29"/>
          <w:szCs w:val="29"/>
        </w:rPr>
        <w:t xml:space="preserve"> 用了牛津大学已故的国际关系教授赫德利</w:t>
      </w:r>
      <w:r>
        <w:rPr>
          <w:rFonts w:ascii="宋体" w:hAnsi="宋体" w:eastAsia="宋体" w:cs="宋体"/>
          <w:spacing w:val="-30"/>
          <w:sz w:val="29"/>
          <w:szCs w:val="29"/>
        </w:rPr>
        <w:t xml:space="preserve"> </w:t>
      </w:r>
      <w:r>
        <w:rPr>
          <w:rFonts w:ascii="宋体" w:hAnsi="宋体" w:eastAsia="宋体" w:cs="宋体"/>
          <w:sz w:val="29"/>
          <w:szCs w:val="29"/>
        </w:rPr>
        <w:t>·布</w:t>
      </w:r>
      <w:r>
        <w:rPr>
          <w:rFonts w:ascii="宋体" w:hAnsi="宋体" w:eastAsia="宋体" w:cs="宋体"/>
          <w:spacing w:val="-1"/>
          <w:sz w:val="29"/>
          <w:szCs w:val="29"/>
        </w:rPr>
        <w:t>尔的观点，预测现有的民</w:t>
      </w:r>
      <w:r>
        <w:rPr>
          <w:rFonts w:ascii="宋体" w:hAnsi="宋体" w:eastAsia="宋体" w:cs="宋体"/>
          <w:sz w:val="29"/>
          <w:szCs w:val="29"/>
        </w:rPr>
        <w:t xml:space="preserve">  </w:t>
      </w:r>
      <w:r>
        <w:rPr>
          <w:rFonts w:ascii="宋体" w:hAnsi="宋体" w:eastAsia="宋体" w:cs="宋体"/>
          <w:spacing w:val="4"/>
          <w:sz w:val="29"/>
          <w:szCs w:val="29"/>
        </w:rPr>
        <w:t>族国家体系将被“存在于中世纪的西方基督教国家的那种普</w:t>
      </w:r>
      <w:r>
        <w:rPr>
          <w:rFonts w:ascii="宋体" w:hAnsi="宋体" w:eastAsia="宋体" w:cs="宋体"/>
          <w:spacing w:val="3"/>
          <w:sz w:val="29"/>
          <w:szCs w:val="29"/>
        </w:rPr>
        <w:t>遍的政治组</w:t>
      </w:r>
      <w:r>
        <w:rPr>
          <w:rFonts w:ascii="宋体" w:hAnsi="宋体" w:eastAsia="宋体" w:cs="宋体"/>
          <w:sz w:val="29"/>
          <w:szCs w:val="29"/>
        </w:rPr>
        <w:t xml:space="preserve">  </w:t>
      </w:r>
      <w:r>
        <w:rPr>
          <w:rFonts w:ascii="宋体" w:hAnsi="宋体" w:eastAsia="宋体" w:cs="宋体"/>
          <w:spacing w:val="-4"/>
          <w:sz w:val="29"/>
          <w:szCs w:val="29"/>
        </w:rPr>
        <w:t>织的现代、世俗版本”所取代。</w:t>
      </w:r>
    </w:p>
    <w:p w14:paraId="3BC8429E">
      <w:pPr>
        <w:spacing w:before="157" w:line="235" w:lineRule="auto"/>
        <w:ind w:right="36" w:firstLine="620"/>
        <w:rPr>
          <w:rFonts w:ascii="宋体" w:hAnsi="宋体" w:eastAsia="宋体" w:cs="宋体"/>
          <w:sz w:val="29"/>
          <w:szCs w:val="29"/>
        </w:rPr>
      </w:pPr>
      <w:r>
        <w:rPr>
          <w:rFonts w:ascii="宋体" w:hAnsi="宋体" w:eastAsia="宋体" w:cs="宋体"/>
          <w:spacing w:val="2"/>
          <w:sz w:val="29"/>
          <w:szCs w:val="29"/>
        </w:rPr>
        <w:t>在即将步入千禧年之际，</w:t>
      </w:r>
      <w:r>
        <w:rPr>
          <w:rFonts w:ascii="宋体" w:hAnsi="宋体" w:eastAsia="宋体" w:cs="宋体"/>
          <w:spacing w:val="79"/>
          <w:sz w:val="29"/>
          <w:szCs w:val="29"/>
        </w:rPr>
        <w:t xml:space="preserve"> </w:t>
      </w:r>
      <w:r>
        <w:rPr>
          <w:rFonts w:ascii="宋体" w:hAnsi="宋体" w:eastAsia="宋体" w:cs="宋体"/>
          <w:spacing w:val="2"/>
          <w:sz w:val="29"/>
          <w:szCs w:val="29"/>
        </w:rPr>
        <w:t>《纽约客》杂志战战兢兢地预测下一个千</w:t>
      </w:r>
      <w:r>
        <w:rPr>
          <w:rFonts w:ascii="宋体" w:hAnsi="宋体" w:eastAsia="宋体" w:cs="宋体"/>
          <w:sz w:val="29"/>
          <w:szCs w:val="29"/>
        </w:rPr>
        <w:t xml:space="preserve"> </w:t>
      </w:r>
      <w:r>
        <w:rPr>
          <w:rFonts w:ascii="宋体" w:hAnsi="宋体" w:eastAsia="宋体" w:cs="宋体"/>
          <w:spacing w:val="10"/>
          <w:sz w:val="29"/>
          <w:szCs w:val="29"/>
        </w:rPr>
        <w:t>年即将发生的疯狂的、基础设施的故障以及恐怖主义袭击时，</w:t>
      </w:r>
      <w:r>
        <w:rPr>
          <w:rFonts w:ascii="宋体" w:hAnsi="宋体" w:eastAsia="宋体" w:cs="宋体"/>
          <w:spacing w:val="9"/>
          <w:sz w:val="29"/>
          <w:szCs w:val="29"/>
        </w:rPr>
        <w:t>《纽约时</w:t>
      </w:r>
      <w:r>
        <w:rPr>
          <w:rFonts w:ascii="宋体" w:hAnsi="宋体" w:eastAsia="宋体" w:cs="宋体"/>
          <w:sz w:val="29"/>
          <w:szCs w:val="29"/>
        </w:rPr>
        <w:t xml:space="preserve"> </w:t>
      </w:r>
      <w:r>
        <w:rPr>
          <w:rFonts w:ascii="宋体" w:hAnsi="宋体" w:eastAsia="宋体" w:cs="宋体"/>
          <w:spacing w:val="-10"/>
          <w:sz w:val="29"/>
          <w:szCs w:val="29"/>
        </w:rPr>
        <w:t>报》发表了题为“这会是一个新世界吗”的文章。在文章中，罗伯特</w:t>
      </w:r>
      <w:r>
        <w:rPr>
          <w:rFonts w:ascii="宋体" w:hAnsi="宋体" w:eastAsia="宋体" w:cs="宋体"/>
          <w:spacing w:val="-26"/>
          <w:sz w:val="29"/>
          <w:szCs w:val="29"/>
        </w:rPr>
        <w:t xml:space="preserve"> </w:t>
      </w:r>
      <w:r>
        <w:rPr>
          <w:rFonts w:ascii="宋体" w:hAnsi="宋体" w:eastAsia="宋体" w:cs="宋体"/>
          <w:spacing w:val="-10"/>
          <w:sz w:val="29"/>
          <w:szCs w:val="29"/>
        </w:rPr>
        <w:t>·卡</w:t>
      </w:r>
    </w:p>
    <w:p w14:paraId="446E9B31">
      <w:pPr>
        <w:spacing w:before="1" w:line="236" w:lineRule="auto"/>
        <w:rPr>
          <w:rFonts w:ascii="宋体" w:hAnsi="宋体" w:eastAsia="宋体" w:cs="宋体"/>
          <w:sz w:val="29"/>
          <w:szCs w:val="29"/>
        </w:rPr>
      </w:pPr>
      <w:r>
        <w:rPr>
          <w:rFonts w:ascii="宋体" w:hAnsi="宋体" w:eastAsia="宋体" w:cs="宋体"/>
          <w:spacing w:val="10"/>
          <w:sz w:val="29"/>
          <w:szCs w:val="29"/>
        </w:rPr>
        <w:t>普兰勾勒了下一个世纪的末日景象：民族国家解体为更小的城邦，新世</w:t>
      </w:r>
      <w:r>
        <w:rPr>
          <w:rFonts w:ascii="宋体" w:hAnsi="宋体" w:eastAsia="宋体" w:cs="宋体"/>
          <w:spacing w:val="11"/>
          <w:sz w:val="29"/>
          <w:szCs w:val="29"/>
        </w:rPr>
        <w:t xml:space="preserve"> </w:t>
      </w:r>
      <w:r>
        <w:rPr>
          <w:rFonts w:ascii="宋体" w:hAnsi="宋体" w:eastAsia="宋体" w:cs="宋体"/>
          <w:spacing w:val="3"/>
          <w:sz w:val="29"/>
          <w:szCs w:val="29"/>
        </w:rPr>
        <w:t>界的地图成为“一个处于不断变动中的全息图”,或者援引他的新书的标</w:t>
      </w:r>
      <w:r>
        <w:rPr>
          <w:rFonts w:ascii="宋体" w:hAnsi="宋体" w:eastAsia="宋体" w:cs="宋体"/>
          <w:sz w:val="29"/>
          <w:szCs w:val="29"/>
        </w:rPr>
        <w:t xml:space="preserve"> </w:t>
      </w:r>
      <w:r>
        <w:rPr>
          <w:rFonts w:ascii="宋体" w:hAnsi="宋体" w:eastAsia="宋体" w:cs="宋体"/>
          <w:spacing w:val="-8"/>
          <w:sz w:val="29"/>
          <w:szCs w:val="29"/>
        </w:rPr>
        <w:t>题</w:t>
      </w:r>
      <w:r>
        <w:rPr>
          <w:rFonts w:ascii="宋体" w:hAnsi="宋体" w:eastAsia="宋体" w:cs="宋体"/>
          <w:spacing w:val="-134"/>
          <w:sz w:val="29"/>
          <w:szCs w:val="29"/>
        </w:rPr>
        <w:t xml:space="preserve"> </w:t>
      </w:r>
      <w:r>
        <w:rPr>
          <w:rFonts w:ascii="宋体" w:hAnsi="宋体" w:eastAsia="宋体" w:cs="宋体"/>
          <w:spacing w:val="-8"/>
          <w:sz w:val="29"/>
          <w:szCs w:val="29"/>
          <w:u w:val="single" w:color="auto"/>
        </w:rPr>
        <w:t xml:space="preserve">    </w:t>
      </w:r>
      <w:r>
        <w:rPr>
          <w:rFonts w:ascii="宋体" w:hAnsi="宋体" w:eastAsia="宋体" w:cs="宋体"/>
          <w:spacing w:val="-8"/>
          <w:sz w:val="29"/>
          <w:szCs w:val="29"/>
        </w:rPr>
        <w:t>“即将到来的无政府状态”。</w:t>
      </w:r>
      <w:r>
        <w:rPr>
          <w:rFonts w:ascii="宋体" w:hAnsi="宋体" w:eastAsia="宋体" w:cs="宋体"/>
          <w:color w:val="C07030"/>
          <w:spacing w:val="-8"/>
          <w:sz w:val="29"/>
          <w:szCs w:val="29"/>
        </w:rPr>
        <w:t>(注)</w:t>
      </w:r>
      <w:r>
        <w:rPr>
          <w:rFonts w:ascii="宋体" w:hAnsi="宋体" w:eastAsia="宋体" w:cs="宋体"/>
          <w:spacing w:val="-8"/>
          <w:sz w:val="29"/>
          <w:szCs w:val="29"/>
        </w:rPr>
        <w:t>但是，可能会出现一个类似于额叶</w:t>
      </w:r>
      <w:r>
        <w:rPr>
          <w:rFonts w:ascii="宋体" w:hAnsi="宋体" w:eastAsia="宋体" w:cs="宋体"/>
          <w:sz w:val="29"/>
          <w:szCs w:val="29"/>
        </w:rPr>
        <w:t xml:space="preserve"> 的社会机制来抵消未来的无政府状态。宾夕法尼亚大学的史蒂文</w:t>
      </w:r>
      <w:r>
        <w:rPr>
          <w:rFonts w:ascii="宋体" w:hAnsi="宋体" w:eastAsia="宋体" w:cs="宋体"/>
          <w:spacing w:val="-26"/>
          <w:sz w:val="29"/>
          <w:szCs w:val="29"/>
        </w:rPr>
        <w:t xml:space="preserve"> </w:t>
      </w:r>
      <w:r>
        <w:rPr>
          <w:rFonts w:ascii="宋体" w:hAnsi="宋体" w:eastAsia="宋体" w:cs="宋体"/>
          <w:sz w:val="29"/>
          <w:szCs w:val="29"/>
        </w:rPr>
        <w:t>·</w:t>
      </w:r>
      <w:r>
        <w:rPr>
          <w:rFonts w:ascii="Times New Roman" w:hAnsi="Times New Roman" w:eastAsia="Times New Roman" w:cs="Times New Roman"/>
          <w:sz w:val="29"/>
          <w:szCs w:val="29"/>
        </w:rPr>
        <w:t>J.</w:t>
      </w:r>
      <w:r>
        <w:rPr>
          <w:rFonts w:ascii="宋体" w:hAnsi="宋体" w:eastAsia="宋体" w:cs="宋体"/>
          <w:sz w:val="29"/>
          <w:szCs w:val="29"/>
        </w:rPr>
        <w:t xml:space="preserve">柯宾 </w:t>
      </w:r>
      <w:r>
        <w:rPr>
          <w:rFonts w:ascii="宋体" w:hAnsi="宋体" w:eastAsia="宋体" w:cs="宋体"/>
          <w:spacing w:val="11"/>
          <w:sz w:val="29"/>
          <w:szCs w:val="29"/>
        </w:rPr>
        <w:t>在《国际事务杂志》上发表的文章表达了类似的观点。注柯宾预测，碎</w:t>
      </w:r>
    </w:p>
    <w:p w14:paraId="35E488E2">
      <w:pPr>
        <w:spacing w:line="236" w:lineRule="auto"/>
        <w:rPr>
          <w:rFonts w:ascii="宋体" w:hAnsi="宋体" w:eastAsia="宋体" w:cs="宋体"/>
          <w:sz w:val="29"/>
          <w:szCs w:val="29"/>
        </w:rPr>
        <w:sectPr>
          <w:pgSz w:w="12240" w:h="15840"/>
          <w:pgMar w:top="400" w:right="1470" w:bottom="400" w:left="1419" w:header="0" w:footer="0" w:gutter="0"/>
          <w:cols w:space="720" w:num="1"/>
        </w:sectPr>
      </w:pPr>
    </w:p>
    <w:p w14:paraId="21F7081E">
      <w:pPr>
        <w:pStyle w:val="2"/>
      </w:pPr>
    </w:p>
    <w:p w14:paraId="7B345027">
      <w:pPr>
        <w:pStyle w:val="2"/>
      </w:pPr>
    </w:p>
    <w:p w14:paraId="06ECD4DB">
      <w:pPr>
        <w:pStyle w:val="2"/>
        <w:spacing w:line="241" w:lineRule="auto"/>
      </w:pPr>
    </w:p>
    <w:p w14:paraId="50E77EAB">
      <w:pPr>
        <w:pStyle w:val="2"/>
        <w:spacing w:line="241" w:lineRule="auto"/>
      </w:pPr>
    </w:p>
    <w:p w14:paraId="74F7B9BC">
      <w:pPr>
        <w:spacing w:before="97" w:line="223" w:lineRule="auto"/>
        <w:ind w:left="2" w:firstLine="2"/>
        <w:jc w:val="both"/>
        <w:rPr>
          <w:rFonts w:ascii="宋体" w:hAnsi="宋体" w:eastAsia="宋体" w:cs="宋体"/>
          <w:sz w:val="30"/>
          <w:szCs w:val="30"/>
        </w:rPr>
      </w:pPr>
      <w:r>
        <w:rPr>
          <w:rFonts w:ascii="宋体" w:hAnsi="宋体" w:eastAsia="宋体" w:cs="宋体"/>
          <w:spacing w:val="-1"/>
          <w:sz w:val="30"/>
          <w:szCs w:val="30"/>
        </w:rPr>
        <w:t>片化、流动性以及局部之间千变万化的互动趋势愈演愈烈，作为补充，</w:t>
      </w:r>
      <w:r>
        <w:rPr>
          <w:rFonts w:ascii="宋体" w:hAnsi="宋体" w:eastAsia="宋体" w:cs="宋体"/>
          <w:spacing w:val="11"/>
          <w:sz w:val="30"/>
          <w:szCs w:val="30"/>
        </w:rPr>
        <w:t xml:space="preserve"> </w:t>
      </w:r>
      <w:r>
        <w:rPr>
          <w:rFonts w:ascii="宋体" w:hAnsi="宋体" w:eastAsia="宋体" w:cs="宋体"/>
          <w:spacing w:val="-1"/>
          <w:sz w:val="30"/>
          <w:szCs w:val="30"/>
        </w:rPr>
        <w:t>一定会出现一个普遍的权威中心。他指出，大多数国际化、政府间组织</w:t>
      </w:r>
      <w:r>
        <w:rPr>
          <w:rFonts w:ascii="宋体" w:hAnsi="宋体" w:eastAsia="宋体" w:cs="宋体"/>
          <w:spacing w:val="13"/>
          <w:sz w:val="30"/>
          <w:szCs w:val="30"/>
        </w:rPr>
        <w:t xml:space="preserve"> </w:t>
      </w:r>
      <w:r>
        <w:rPr>
          <w:rFonts w:ascii="宋体" w:hAnsi="宋体" w:eastAsia="宋体" w:cs="宋体"/>
          <w:spacing w:val="-2"/>
          <w:sz w:val="30"/>
          <w:szCs w:val="30"/>
        </w:rPr>
        <w:t>都是最近才建立的。</w:t>
      </w:r>
    </w:p>
    <w:p w14:paraId="2E1544DC">
      <w:pPr>
        <w:spacing w:before="144" w:line="223" w:lineRule="auto"/>
        <w:ind w:firstLine="623"/>
        <w:jc w:val="both"/>
        <w:rPr>
          <w:rFonts w:ascii="宋体" w:hAnsi="宋体" w:eastAsia="宋体" w:cs="宋体"/>
          <w:sz w:val="30"/>
          <w:szCs w:val="30"/>
        </w:rPr>
      </w:pPr>
      <w:r>
        <w:rPr>
          <w:rFonts w:ascii="宋体" w:hAnsi="宋体" w:eastAsia="宋体" w:cs="宋体"/>
          <w:spacing w:val="-1"/>
          <w:sz w:val="30"/>
          <w:szCs w:val="30"/>
        </w:rPr>
        <w:t>出现在后现代时期的教皇权威的世俗版将会</w:t>
      </w:r>
      <w:r>
        <w:rPr>
          <w:rFonts w:ascii="宋体" w:hAnsi="宋体" w:eastAsia="宋体" w:cs="宋体"/>
          <w:spacing w:val="-2"/>
          <w:sz w:val="30"/>
          <w:szCs w:val="30"/>
        </w:rPr>
        <w:t>以何种形式出现？这给</w:t>
      </w:r>
      <w:r>
        <w:rPr>
          <w:rFonts w:ascii="宋体" w:hAnsi="宋体" w:eastAsia="宋体" w:cs="宋体"/>
          <w:sz w:val="30"/>
          <w:szCs w:val="30"/>
        </w:rPr>
        <w:t xml:space="preserve"> </w:t>
      </w:r>
      <w:r>
        <w:rPr>
          <w:rFonts w:ascii="宋体" w:hAnsi="宋体" w:eastAsia="宋体" w:cs="宋体"/>
          <w:spacing w:val="-1"/>
          <w:sz w:val="30"/>
          <w:szCs w:val="30"/>
        </w:rPr>
        <w:t>未来学家的思考提出了挑战。大脑进化的类比可能会为他们提供一个实</w:t>
      </w:r>
      <w:r>
        <w:rPr>
          <w:rFonts w:ascii="宋体" w:hAnsi="宋体" w:eastAsia="宋体" w:cs="宋体"/>
          <w:spacing w:val="15"/>
          <w:sz w:val="30"/>
          <w:szCs w:val="30"/>
        </w:rPr>
        <w:t xml:space="preserve"> </w:t>
      </w:r>
      <w:r>
        <w:rPr>
          <w:rFonts w:ascii="宋体" w:hAnsi="宋体" w:eastAsia="宋体" w:cs="宋体"/>
          <w:spacing w:val="-2"/>
          <w:sz w:val="30"/>
          <w:szCs w:val="30"/>
        </w:rPr>
        <w:t>用的</w:t>
      </w:r>
      <w:r>
        <w:rPr>
          <w:rFonts w:ascii="Times New Roman" w:hAnsi="Times New Roman" w:eastAsia="Times New Roman" w:cs="Times New Roman"/>
          <w:spacing w:val="-2"/>
          <w:sz w:val="30"/>
          <w:szCs w:val="30"/>
        </w:rPr>
        <w:t>“</w:t>
      </w:r>
      <w:r>
        <w:rPr>
          <w:rFonts w:ascii="宋体" w:hAnsi="宋体" w:eastAsia="宋体" w:cs="宋体"/>
          <w:spacing w:val="-2"/>
          <w:sz w:val="30"/>
          <w:szCs w:val="30"/>
        </w:rPr>
        <w:t>水晶球</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3"/>
          <w:sz w:val="30"/>
          <w:szCs w:val="30"/>
        </w:rPr>
        <w:t xml:space="preserve"> </w:t>
      </w:r>
      <w:r>
        <w:rPr>
          <w:rFonts w:ascii="宋体" w:hAnsi="宋体" w:eastAsia="宋体" w:cs="宋体"/>
          <w:spacing w:val="-2"/>
          <w:sz w:val="30"/>
          <w:szCs w:val="30"/>
        </w:rPr>
        <w:t>，当然，这个</w:t>
      </w:r>
      <w:r>
        <w:rPr>
          <w:rFonts w:ascii="Times New Roman" w:hAnsi="Times New Roman" w:eastAsia="Times New Roman" w:cs="Times New Roman"/>
          <w:spacing w:val="-2"/>
          <w:sz w:val="30"/>
          <w:szCs w:val="30"/>
        </w:rPr>
        <w:t>“</w:t>
      </w:r>
      <w:r>
        <w:rPr>
          <w:rFonts w:ascii="宋体" w:hAnsi="宋体" w:eastAsia="宋体" w:cs="宋体"/>
          <w:spacing w:val="-2"/>
          <w:sz w:val="30"/>
          <w:szCs w:val="30"/>
        </w:rPr>
        <w:t>水晶球</w:t>
      </w:r>
      <w:r>
        <w:rPr>
          <w:rFonts w:ascii="Times New Roman" w:hAnsi="Times New Roman" w:eastAsia="Times New Roman" w:cs="Times New Roman"/>
          <w:spacing w:val="-2"/>
          <w:sz w:val="30"/>
          <w:szCs w:val="30"/>
        </w:rPr>
        <w:t>”</w:t>
      </w:r>
      <w:r>
        <w:rPr>
          <w:rFonts w:ascii="宋体" w:hAnsi="宋体" w:eastAsia="宋体" w:cs="宋体"/>
          <w:spacing w:val="-2"/>
          <w:sz w:val="30"/>
          <w:szCs w:val="30"/>
        </w:rPr>
        <w:t>有可能不是完全清晰的。</w:t>
      </w:r>
    </w:p>
    <w:p w14:paraId="689FB75B">
      <w:pPr>
        <w:spacing w:line="223" w:lineRule="auto"/>
        <w:rPr>
          <w:rFonts w:ascii="宋体" w:hAnsi="宋体" w:eastAsia="宋体" w:cs="宋体"/>
          <w:sz w:val="30"/>
          <w:szCs w:val="30"/>
        </w:rPr>
        <w:sectPr>
          <w:pgSz w:w="12240" w:h="15840"/>
          <w:pgMar w:top="400" w:right="1500" w:bottom="400" w:left="1454" w:header="0" w:footer="0" w:gutter="0"/>
          <w:cols w:space="720" w:num="1"/>
        </w:sectPr>
      </w:pPr>
    </w:p>
    <w:p w14:paraId="1B504AE8">
      <w:pPr>
        <w:pStyle w:val="2"/>
        <w:spacing w:line="260" w:lineRule="auto"/>
      </w:pPr>
    </w:p>
    <w:p w14:paraId="131F7F28">
      <w:pPr>
        <w:pStyle w:val="2"/>
        <w:spacing w:line="260" w:lineRule="auto"/>
      </w:pPr>
    </w:p>
    <w:p w14:paraId="396D27CA">
      <w:pPr>
        <w:pStyle w:val="2"/>
        <w:spacing w:line="260" w:lineRule="auto"/>
      </w:pPr>
    </w:p>
    <w:p w14:paraId="195373C6">
      <w:pPr>
        <w:pStyle w:val="2"/>
        <w:spacing w:line="260" w:lineRule="auto"/>
      </w:pPr>
    </w:p>
    <w:p w14:paraId="09A1958C">
      <w:pPr>
        <w:pStyle w:val="2"/>
        <w:spacing w:line="260" w:lineRule="auto"/>
      </w:pPr>
    </w:p>
    <w:p w14:paraId="3E7DB057">
      <w:pPr>
        <w:pStyle w:val="2"/>
        <w:spacing w:line="261" w:lineRule="auto"/>
      </w:pPr>
    </w:p>
    <w:p w14:paraId="2171FC42">
      <w:pPr>
        <w:pStyle w:val="2"/>
        <w:spacing w:line="261" w:lineRule="auto"/>
      </w:pPr>
    </w:p>
    <w:p w14:paraId="4BFB41BB">
      <w:pPr>
        <w:spacing w:before="133" w:line="219" w:lineRule="auto"/>
        <w:rPr>
          <w:rFonts w:ascii="宋体" w:hAnsi="宋体" w:eastAsia="宋体" w:cs="宋体"/>
          <w:sz w:val="41"/>
          <w:szCs w:val="41"/>
        </w:rPr>
      </w:pPr>
      <w:r>
        <w:rPr>
          <w:rFonts w:ascii="宋体" w:hAnsi="宋体" w:eastAsia="宋体" w:cs="宋体"/>
          <w:color w:val="B03080"/>
          <w:spacing w:val="14"/>
          <w:sz w:val="41"/>
          <w:szCs w:val="41"/>
        </w:rPr>
        <w:t>数字世界的自治与控制</w:t>
      </w:r>
    </w:p>
    <w:p w14:paraId="14032A6F">
      <w:pPr>
        <w:pStyle w:val="2"/>
        <w:spacing w:line="251" w:lineRule="auto"/>
      </w:pPr>
    </w:p>
    <w:p w14:paraId="77B98AF3">
      <w:pPr>
        <w:pStyle w:val="2"/>
        <w:spacing w:line="251" w:lineRule="auto"/>
      </w:pPr>
    </w:p>
    <w:p w14:paraId="6D586529">
      <w:pPr>
        <w:spacing w:before="94" w:line="236" w:lineRule="auto"/>
        <w:ind w:firstLine="620"/>
        <w:jc w:val="both"/>
        <w:rPr>
          <w:rFonts w:ascii="宋体" w:hAnsi="宋体" w:eastAsia="宋体" w:cs="宋体"/>
          <w:sz w:val="24"/>
          <w:szCs w:val="24"/>
        </w:rPr>
      </w:pPr>
      <w:r>
        <w:rPr>
          <w:rFonts w:ascii="宋体" w:hAnsi="宋体" w:eastAsia="宋体" w:cs="宋体"/>
          <w:spacing w:val="-2"/>
          <w:sz w:val="29"/>
          <w:szCs w:val="29"/>
        </w:rPr>
        <w:t>过去几十年间出现了一种特别的认识论上的“人机”关系。这种关系</w:t>
      </w:r>
      <w:r>
        <w:rPr>
          <w:rFonts w:ascii="宋体" w:hAnsi="宋体" w:eastAsia="宋体" w:cs="宋体"/>
          <w:spacing w:val="16"/>
          <w:sz w:val="29"/>
          <w:szCs w:val="29"/>
        </w:rPr>
        <w:t xml:space="preserve"> </w:t>
      </w:r>
      <w:r>
        <w:rPr>
          <w:rFonts w:ascii="宋体" w:hAnsi="宋体" w:eastAsia="宋体" w:cs="宋体"/>
          <w:spacing w:val="9"/>
          <w:sz w:val="29"/>
          <w:szCs w:val="29"/>
        </w:rPr>
        <w:t>是双向的。在20世纪的很长一段时间里，计算机的类比增进了我们对大</w:t>
      </w:r>
      <w:r>
        <w:rPr>
          <w:rFonts w:ascii="宋体" w:hAnsi="宋体" w:eastAsia="宋体" w:cs="宋体"/>
          <w:spacing w:val="14"/>
          <w:sz w:val="29"/>
          <w:szCs w:val="29"/>
        </w:rPr>
        <w:t xml:space="preserve"> </w:t>
      </w:r>
      <w:r>
        <w:rPr>
          <w:rFonts w:ascii="宋体" w:hAnsi="宋体" w:eastAsia="宋体" w:cs="宋体"/>
          <w:spacing w:val="10"/>
          <w:sz w:val="29"/>
          <w:szCs w:val="29"/>
        </w:rPr>
        <w:t>脑工作原理的理解，就好比在过去几个世纪里同时代领先的技术增进了</w:t>
      </w:r>
      <w:r>
        <w:rPr>
          <w:rFonts w:ascii="宋体" w:hAnsi="宋体" w:eastAsia="宋体" w:cs="宋体"/>
          <w:spacing w:val="17"/>
          <w:sz w:val="29"/>
          <w:szCs w:val="29"/>
        </w:rPr>
        <w:t xml:space="preserve"> </w:t>
      </w:r>
      <w:r>
        <w:rPr>
          <w:rFonts w:ascii="宋体" w:hAnsi="宋体" w:eastAsia="宋体" w:cs="宋体"/>
          <w:spacing w:val="10"/>
          <w:sz w:val="29"/>
          <w:szCs w:val="29"/>
        </w:rPr>
        <w:t>我们对大脑工作原理的理解一样。相反，大脑的类比又</w:t>
      </w:r>
      <w:r>
        <w:rPr>
          <w:rFonts w:ascii="宋体" w:hAnsi="宋体" w:eastAsia="宋体" w:cs="宋体"/>
          <w:spacing w:val="9"/>
          <w:sz w:val="29"/>
          <w:szCs w:val="29"/>
        </w:rPr>
        <w:t>直接影响了某些</w:t>
      </w:r>
      <w:r>
        <w:rPr>
          <w:rFonts w:ascii="宋体" w:hAnsi="宋体" w:eastAsia="宋体" w:cs="宋体"/>
          <w:sz w:val="29"/>
          <w:szCs w:val="29"/>
        </w:rPr>
        <w:t xml:space="preserve"> </w:t>
      </w:r>
      <w:r>
        <w:rPr>
          <w:rFonts w:ascii="宋体" w:hAnsi="宋体" w:eastAsia="宋体" w:cs="宋体"/>
          <w:spacing w:val="10"/>
          <w:sz w:val="29"/>
          <w:szCs w:val="29"/>
        </w:rPr>
        <w:t>最强大的计算设备的设计。麦卡洛克和皮茨设计的</w:t>
      </w:r>
      <w:r>
        <w:rPr>
          <w:rFonts w:ascii="宋体" w:hAnsi="宋体" w:eastAsia="宋体" w:cs="宋体"/>
          <w:spacing w:val="9"/>
          <w:sz w:val="29"/>
          <w:szCs w:val="29"/>
        </w:rPr>
        <w:t>首批形式神经网络受</w:t>
      </w:r>
      <w:r>
        <w:rPr>
          <w:rFonts w:ascii="宋体" w:hAnsi="宋体" w:eastAsia="宋体" w:cs="宋体"/>
          <w:sz w:val="29"/>
          <w:szCs w:val="29"/>
        </w:rPr>
        <w:t xml:space="preserve"> </w:t>
      </w:r>
      <w:r>
        <w:rPr>
          <w:rFonts w:ascii="宋体" w:hAnsi="宋体" w:eastAsia="宋体" w:cs="宋体"/>
          <w:spacing w:val="10"/>
          <w:sz w:val="29"/>
          <w:szCs w:val="29"/>
        </w:rPr>
        <w:t>到了生物神经元的直接影响，而某些计算机语言的</w:t>
      </w:r>
      <w:r>
        <w:rPr>
          <w:rFonts w:ascii="宋体" w:hAnsi="宋体" w:eastAsia="宋体" w:cs="宋体"/>
          <w:spacing w:val="9"/>
          <w:sz w:val="29"/>
          <w:szCs w:val="29"/>
        </w:rPr>
        <w:t>设计也受到了心理语</w:t>
      </w:r>
      <w:r>
        <w:rPr>
          <w:rFonts w:ascii="宋体" w:hAnsi="宋体" w:eastAsia="宋体" w:cs="宋体"/>
          <w:sz w:val="29"/>
          <w:szCs w:val="29"/>
        </w:rPr>
        <w:t xml:space="preserve"> 言学语境概念的影响。 </w:t>
      </w:r>
      <w:r>
        <w:rPr>
          <w:rFonts w:ascii="宋体" w:hAnsi="宋体" w:eastAsia="宋体" w:cs="宋体"/>
          <w:color w:val="B07050"/>
          <w:sz w:val="24"/>
          <w:szCs w:val="24"/>
        </w:rPr>
        <w:t>注</w:t>
      </w:r>
    </w:p>
    <w:p w14:paraId="4A4BD6F3">
      <w:pPr>
        <w:spacing w:before="127" w:line="237" w:lineRule="auto"/>
        <w:ind w:right="26" w:firstLine="620"/>
        <w:rPr>
          <w:rFonts w:ascii="宋体" w:hAnsi="宋体" w:eastAsia="宋体" w:cs="宋体"/>
          <w:sz w:val="20"/>
          <w:szCs w:val="20"/>
        </w:rPr>
      </w:pPr>
      <w:r>
        <w:rPr>
          <w:rFonts w:ascii="宋体" w:hAnsi="宋体" w:eastAsia="宋体" w:cs="宋体"/>
          <w:spacing w:val="10"/>
          <w:sz w:val="29"/>
          <w:szCs w:val="29"/>
        </w:rPr>
        <w:t>大脑的生物进化与计算机的技术进化是否揭示了相似的指导原则?</w:t>
      </w:r>
      <w:r>
        <w:rPr>
          <w:rFonts w:ascii="宋体" w:hAnsi="宋体" w:eastAsia="宋体" w:cs="宋体"/>
          <w:spacing w:val="8"/>
          <w:sz w:val="29"/>
          <w:szCs w:val="29"/>
        </w:rPr>
        <w:t xml:space="preserve"> </w:t>
      </w:r>
      <w:r>
        <w:rPr>
          <w:rFonts w:ascii="宋体" w:hAnsi="宋体" w:eastAsia="宋体" w:cs="宋体"/>
          <w:spacing w:val="9"/>
          <w:sz w:val="29"/>
          <w:szCs w:val="29"/>
        </w:rPr>
        <w:t>如果存在此类原则，那么它们将向我们揭示各种各样的，也可能是大多</w:t>
      </w:r>
      <w:r>
        <w:rPr>
          <w:rFonts w:ascii="宋体" w:hAnsi="宋体" w:eastAsia="宋体" w:cs="宋体"/>
          <w:spacing w:val="7"/>
          <w:sz w:val="29"/>
          <w:szCs w:val="29"/>
        </w:rPr>
        <w:t xml:space="preserve"> </w:t>
      </w:r>
      <w:r>
        <w:rPr>
          <w:rFonts w:ascii="宋体" w:hAnsi="宋体" w:eastAsia="宋体" w:cs="宋体"/>
          <w:spacing w:val="8"/>
          <w:sz w:val="29"/>
          <w:szCs w:val="29"/>
        </w:rPr>
        <w:t>数处于进化中的复杂系统满足越来越多的计算需求的方式。在下文中，</w:t>
      </w:r>
      <w:r>
        <w:rPr>
          <w:rFonts w:ascii="宋体" w:hAnsi="宋体" w:eastAsia="宋体" w:cs="宋体"/>
          <w:spacing w:val="6"/>
          <w:sz w:val="29"/>
          <w:szCs w:val="29"/>
        </w:rPr>
        <w:t xml:space="preserve"> </w:t>
      </w:r>
      <w:r>
        <w:rPr>
          <w:rFonts w:ascii="宋体" w:hAnsi="宋体" w:eastAsia="宋体" w:cs="宋体"/>
          <w:spacing w:val="10"/>
          <w:sz w:val="29"/>
          <w:szCs w:val="29"/>
        </w:rPr>
        <w:t>我将试图呈现从模块化的组织原则到分布式梯度化</w:t>
      </w:r>
      <w:r>
        <w:rPr>
          <w:rFonts w:ascii="宋体" w:hAnsi="宋体" w:eastAsia="宋体" w:cs="宋体"/>
          <w:spacing w:val="9"/>
          <w:sz w:val="29"/>
          <w:szCs w:val="29"/>
        </w:rPr>
        <w:t>组织原则的转变，这</w:t>
      </w:r>
      <w:r>
        <w:rPr>
          <w:rFonts w:ascii="宋体" w:hAnsi="宋体" w:eastAsia="宋体" w:cs="宋体"/>
          <w:sz w:val="29"/>
          <w:szCs w:val="29"/>
        </w:rPr>
        <w:t xml:space="preserve"> </w:t>
      </w:r>
      <w:r>
        <w:rPr>
          <w:rFonts w:ascii="宋体" w:hAnsi="宋体" w:eastAsia="宋体" w:cs="宋体"/>
          <w:spacing w:val="10"/>
          <w:sz w:val="29"/>
          <w:szCs w:val="29"/>
        </w:rPr>
        <w:t>似乎是大脑和社会进化的特征，也能够被运用到</w:t>
      </w:r>
      <w:r>
        <w:rPr>
          <w:rFonts w:ascii="宋体" w:hAnsi="宋体" w:eastAsia="宋体" w:cs="宋体"/>
          <w:spacing w:val="9"/>
          <w:sz w:val="29"/>
          <w:szCs w:val="29"/>
        </w:rPr>
        <w:t>数字世界中。此外，我</w:t>
      </w:r>
      <w:r>
        <w:rPr>
          <w:rFonts w:ascii="宋体" w:hAnsi="宋体" w:eastAsia="宋体" w:cs="宋体"/>
          <w:sz w:val="29"/>
          <w:szCs w:val="29"/>
        </w:rPr>
        <w:t xml:space="preserve"> </w:t>
      </w:r>
      <w:r>
        <w:rPr>
          <w:rFonts w:ascii="宋体" w:hAnsi="宋体" w:eastAsia="宋体" w:cs="宋体"/>
          <w:spacing w:val="-1"/>
          <w:sz w:val="29"/>
          <w:szCs w:val="29"/>
        </w:rPr>
        <w:t>认为在计算机进化的后期，会出现数字版本的额叶来平衡罗伯特</w:t>
      </w:r>
      <w:r>
        <w:rPr>
          <w:rFonts w:ascii="宋体" w:hAnsi="宋体" w:eastAsia="宋体" w:cs="宋体"/>
          <w:spacing w:val="-31"/>
          <w:sz w:val="29"/>
          <w:szCs w:val="29"/>
        </w:rPr>
        <w:t xml:space="preserve"> </w:t>
      </w:r>
      <w:r>
        <w:rPr>
          <w:rFonts w:ascii="宋体" w:hAnsi="宋体" w:eastAsia="宋体" w:cs="宋体"/>
          <w:spacing w:val="-1"/>
          <w:sz w:val="29"/>
          <w:szCs w:val="29"/>
        </w:rPr>
        <w:t>·</w:t>
      </w:r>
      <w:r>
        <w:rPr>
          <w:rFonts w:ascii="宋体" w:hAnsi="宋体" w:eastAsia="宋体" w:cs="宋体"/>
          <w:spacing w:val="-2"/>
          <w:sz w:val="29"/>
          <w:szCs w:val="29"/>
        </w:rPr>
        <w:t>卡普</w:t>
      </w:r>
      <w:r>
        <w:rPr>
          <w:rFonts w:ascii="宋体" w:hAnsi="宋体" w:eastAsia="宋体" w:cs="宋体"/>
          <w:sz w:val="29"/>
          <w:szCs w:val="29"/>
        </w:rPr>
        <w:t xml:space="preserve">  </w:t>
      </w:r>
      <w:r>
        <w:rPr>
          <w:rFonts w:ascii="宋体" w:hAnsi="宋体" w:eastAsia="宋体" w:cs="宋体"/>
          <w:spacing w:val="-3"/>
          <w:sz w:val="29"/>
          <w:szCs w:val="29"/>
        </w:rPr>
        <w:t>兰的“即将到来的数字无政府状态”这个令人焦虑的</w:t>
      </w:r>
      <w:r>
        <w:rPr>
          <w:rFonts w:ascii="宋体" w:hAnsi="宋体" w:eastAsia="宋体" w:cs="宋体"/>
          <w:spacing w:val="-4"/>
          <w:sz w:val="29"/>
          <w:szCs w:val="29"/>
        </w:rPr>
        <w:t>说法。</w:t>
      </w:r>
      <w:r>
        <w:rPr>
          <w:rFonts w:ascii="宋体" w:hAnsi="宋体" w:eastAsia="宋体" w:cs="宋体"/>
          <w:spacing w:val="-52"/>
          <w:sz w:val="29"/>
          <w:szCs w:val="29"/>
        </w:rPr>
        <w:t xml:space="preserve"> </w:t>
      </w:r>
      <w:r>
        <w:rPr>
          <w:rFonts w:ascii="宋体" w:hAnsi="宋体" w:eastAsia="宋体" w:cs="宋体"/>
          <w:color w:val="B07040"/>
          <w:spacing w:val="-4"/>
          <w:position w:val="11"/>
          <w:sz w:val="20"/>
          <w:szCs w:val="20"/>
        </w:rPr>
        <w:t>注</w:t>
      </w:r>
    </w:p>
    <w:p w14:paraId="727D35AE">
      <w:pPr>
        <w:spacing w:before="148" w:line="223" w:lineRule="auto"/>
        <w:ind w:right="20" w:firstLine="620"/>
        <w:rPr>
          <w:rFonts w:ascii="宋体" w:hAnsi="宋体" w:eastAsia="宋体" w:cs="宋体"/>
          <w:sz w:val="29"/>
          <w:szCs w:val="29"/>
        </w:rPr>
      </w:pPr>
      <w:r>
        <w:rPr>
          <w:rFonts w:ascii="宋体" w:hAnsi="宋体" w:eastAsia="宋体" w:cs="宋体"/>
          <w:spacing w:val="9"/>
          <w:sz w:val="29"/>
          <w:szCs w:val="29"/>
        </w:rPr>
        <w:t>有了这样一种证明，紧接着就是下面这些有趣的问题：大脑、社会</w:t>
      </w:r>
      <w:r>
        <w:rPr>
          <w:rFonts w:ascii="宋体" w:hAnsi="宋体" w:eastAsia="宋体" w:cs="宋体"/>
          <w:sz w:val="29"/>
          <w:szCs w:val="29"/>
        </w:rPr>
        <w:t xml:space="preserve"> </w:t>
      </w:r>
      <w:r>
        <w:rPr>
          <w:rFonts w:ascii="宋体" w:hAnsi="宋体" w:eastAsia="宋体" w:cs="宋体"/>
          <w:spacing w:val="10"/>
          <w:sz w:val="29"/>
          <w:szCs w:val="29"/>
        </w:rPr>
        <w:t>和数字设备遵循的一致的进化法则反映的只是本</w:t>
      </w:r>
      <w:r>
        <w:rPr>
          <w:rFonts w:ascii="宋体" w:hAnsi="宋体" w:eastAsia="宋体" w:cs="宋体"/>
          <w:spacing w:val="9"/>
          <w:sz w:val="29"/>
          <w:szCs w:val="29"/>
        </w:rPr>
        <w:t>身固有的可能或最优路</w:t>
      </w:r>
      <w:r>
        <w:rPr>
          <w:rFonts w:ascii="宋体" w:hAnsi="宋体" w:eastAsia="宋体" w:cs="宋体"/>
          <w:sz w:val="29"/>
          <w:szCs w:val="29"/>
        </w:rPr>
        <w:t xml:space="preserve"> </w:t>
      </w:r>
      <w:r>
        <w:rPr>
          <w:rFonts w:ascii="宋体" w:hAnsi="宋体" w:eastAsia="宋体" w:cs="宋体"/>
          <w:spacing w:val="14"/>
          <w:sz w:val="29"/>
          <w:szCs w:val="29"/>
        </w:rPr>
        <w:t>径?抑或人类有意识地或者下意识地在人造设备和社会结构中再现了自</w:t>
      </w:r>
      <w:r>
        <w:rPr>
          <w:rFonts w:ascii="宋体" w:hAnsi="宋体" w:eastAsia="宋体" w:cs="宋体"/>
          <w:spacing w:val="18"/>
          <w:sz w:val="29"/>
          <w:szCs w:val="29"/>
        </w:rPr>
        <w:t xml:space="preserve"> </w:t>
      </w:r>
      <w:r>
        <w:rPr>
          <w:rFonts w:ascii="宋体" w:hAnsi="宋体" w:eastAsia="宋体" w:cs="宋体"/>
          <w:spacing w:val="14"/>
          <w:sz w:val="29"/>
          <w:szCs w:val="29"/>
        </w:rPr>
        <w:t>身的内部组织?每种可能性都有自身的合理之处。在第一个例子中，我</w:t>
      </w:r>
      <w:r>
        <w:rPr>
          <w:rFonts w:ascii="宋体" w:hAnsi="宋体" w:eastAsia="宋体" w:cs="宋体"/>
          <w:spacing w:val="11"/>
          <w:sz w:val="29"/>
          <w:szCs w:val="29"/>
        </w:rPr>
        <w:t xml:space="preserve"> </w:t>
      </w:r>
      <w:r>
        <w:rPr>
          <w:rFonts w:ascii="宋体" w:hAnsi="宋体" w:eastAsia="宋体" w:cs="宋体"/>
          <w:spacing w:val="10"/>
          <w:sz w:val="29"/>
          <w:szCs w:val="29"/>
        </w:rPr>
        <w:t>们的分析指向了复杂系统的一些非常宏观的发展规</w:t>
      </w:r>
      <w:r>
        <w:rPr>
          <w:rFonts w:ascii="宋体" w:hAnsi="宋体" w:eastAsia="宋体" w:cs="宋体"/>
          <w:spacing w:val="9"/>
          <w:sz w:val="29"/>
          <w:szCs w:val="29"/>
        </w:rPr>
        <w:t>则。在第二个例子</w:t>
      </w:r>
    </w:p>
    <w:p w14:paraId="277F27A5">
      <w:pPr>
        <w:spacing w:before="4" w:line="222" w:lineRule="auto"/>
        <w:ind w:right="25"/>
        <w:rPr>
          <w:rFonts w:ascii="宋体" w:hAnsi="宋体" w:eastAsia="宋体" w:cs="宋体"/>
          <w:sz w:val="29"/>
          <w:szCs w:val="29"/>
        </w:rPr>
      </w:pPr>
      <w:r>
        <w:rPr>
          <w:rFonts w:ascii="宋体" w:hAnsi="宋体" w:eastAsia="宋体" w:cs="宋体"/>
          <w:spacing w:val="-1"/>
          <w:sz w:val="29"/>
          <w:szCs w:val="29"/>
        </w:rPr>
        <w:t>中，我们遭遇了“下意识再现”这个让人迷惑的过程，</w:t>
      </w:r>
      <w:r>
        <w:rPr>
          <w:rFonts w:ascii="宋体" w:hAnsi="宋体" w:eastAsia="宋体" w:cs="宋体"/>
          <w:spacing w:val="-2"/>
          <w:sz w:val="29"/>
          <w:szCs w:val="29"/>
        </w:rPr>
        <w:t>因为神经科学对社</w:t>
      </w:r>
      <w:r>
        <w:rPr>
          <w:rFonts w:ascii="宋体" w:hAnsi="宋体" w:eastAsia="宋体" w:cs="宋体"/>
          <w:sz w:val="29"/>
          <w:szCs w:val="29"/>
        </w:rPr>
        <w:t xml:space="preserve"> </w:t>
      </w:r>
      <w:r>
        <w:rPr>
          <w:rFonts w:ascii="宋体" w:hAnsi="宋体" w:eastAsia="宋体" w:cs="宋体"/>
          <w:spacing w:val="10"/>
          <w:sz w:val="29"/>
          <w:szCs w:val="29"/>
        </w:rPr>
        <w:t>会进化或数字世界的指导都不是明确的。计算机硬件</w:t>
      </w:r>
      <w:r>
        <w:rPr>
          <w:rFonts w:ascii="宋体" w:hAnsi="宋体" w:eastAsia="宋体" w:cs="宋体"/>
          <w:spacing w:val="9"/>
          <w:sz w:val="29"/>
          <w:szCs w:val="29"/>
        </w:rPr>
        <w:t>发生了从大型计算</w:t>
      </w:r>
      <w:r>
        <w:rPr>
          <w:rFonts w:ascii="宋体" w:hAnsi="宋体" w:eastAsia="宋体" w:cs="宋体"/>
          <w:sz w:val="29"/>
          <w:szCs w:val="29"/>
        </w:rPr>
        <w:t xml:space="preserve"> </w:t>
      </w:r>
      <w:r>
        <w:rPr>
          <w:rFonts w:ascii="宋体" w:hAnsi="宋体" w:eastAsia="宋体" w:cs="宋体"/>
          <w:spacing w:val="10"/>
          <w:sz w:val="29"/>
          <w:szCs w:val="29"/>
        </w:rPr>
        <w:t>机到个人电脑再到网络个人电脑的演变。大型计算机是数字世界中</w:t>
      </w:r>
    </w:p>
    <w:p w14:paraId="0C6CCB6C">
      <w:pPr>
        <w:spacing w:before="2" w:line="222" w:lineRule="auto"/>
        <w:ind w:right="73"/>
        <w:rPr>
          <w:rFonts w:ascii="宋体" w:hAnsi="宋体" w:eastAsia="宋体" w:cs="宋体"/>
          <w:sz w:val="29"/>
          <w:szCs w:val="29"/>
        </w:rPr>
      </w:pPr>
      <w:r>
        <w:rPr>
          <w:rFonts w:ascii="宋体" w:hAnsi="宋体" w:eastAsia="宋体" w:cs="宋体"/>
          <w:spacing w:val="-1"/>
          <w:sz w:val="29"/>
          <w:szCs w:val="29"/>
        </w:rPr>
        <w:t>的“恐龙”。它要占据数层楼的民用或军用研究设施。每个大</w:t>
      </w:r>
      <w:r>
        <w:rPr>
          <w:rFonts w:ascii="宋体" w:hAnsi="宋体" w:eastAsia="宋体" w:cs="宋体"/>
          <w:spacing w:val="-2"/>
          <w:sz w:val="29"/>
          <w:szCs w:val="29"/>
        </w:rPr>
        <w:t>型计算机都</w:t>
      </w:r>
      <w:r>
        <w:rPr>
          <w:rFonts w:ascii="宋体" w:hAnsi="宋体" w:eastAsia="宋体" w:cs="宋体"/>
          <w:sz w:val="29"/>
          <w:szCs w:val="29"/>
        </w:rPr>
        <w:t xml:space="preserve"> </w:t>
      </w:r>
      <w:r>
        <w:rPr>
          <w:rFonts w:ascii="宋体" w:hAnsi="宋体" w:eastAsia="宋体" w:cs="宋体"/>
          <w:spacing w:val="10"/>
          <w:sz w:val="29"/>
          <w:szCs w:val="29"/>
        </w:rPr>
        <w:t>有一个复杂的组织结构和极强的运算能力。它执行计</w:t>
      </w:r>
      <w:r>
        <w:rPr>
          <w:rFonts w:ascii="宋体" w:hAnsi="宋体" w:eastAsia="宋体" w:cs="宋体"/>
          <w:spacing w:val="9"/>
          <w:sz w:val="29"/>
          <w:szCs w:val="29"/>
        </w:rPr>
        <w:t>算任务时有头有</w:t>
      </w:r>
    </w:p>
    <w:p w14:paraId="7CA0140F">
      <w:pPr>
        <w:spacing w:before="1" w:line="218" w:lineRule="auto"/>
        <w:rPr>
          <w:rFonts w:ascii="宋体" w:hAnsi="宋体" w:eastAsia="宋体" w:cs="宋体"/>
          <w:sz w:val="29"/>
          <w:szCs w:val="29"/>
        </w:rPr>
      </w:pPr>
      <w:r>
        <w:rPr>
          <w:rFonts w:ascii="宋体" w:hAnsi="宋体" w:eastAsia="宋体" w:cs="宋体"/>
          <w:spacing w:val="10"/>
          <w:sz w:val="29"/>
          <w:szCs w:val="29"/>
        </w:rPr>
        <w:t>尾。大型计算机的数量极少，彼此之间的交互也极其有限，基本上毫无</w:t>
      </w:r>
    </w:p>
    <w:p w14:paraId="5F2049AF">
      <w:pPr>
        <w:spacing w:before="3" w:line="224" w:lineRule="auto"/>
        <w:ind w:left="4" w:right="19"/>
        <w:rPr>
          <w:rFonts w:ascii="宋体" w:hAnsi="宋体" w:eastAsia="宋体" w:cs="宋体"/>
          <w:sz w:val="29"/>
          <w:szCs w:val="29"/>
        </w:rPr>
      </w:pPr>
      <w:r>
        <w:rPr>
          <w:rFonts w:ascii="宋体" w:hAnsi="宋体" w:eastAsia="宋体" w:cs="宋体"/>
          <w:b/>
          <w:bCs/>
          <w:spacing w:val="6"/>
          <w:sz w:val="29"/>
          <w:szCs w:val="29"/>
        </w:rPr>
        <w:t>瓜葛。由大型计算机主导的数字世界，也就是20世纪50年代、6</w:t>
      </w:r>
      <w:r>
        <w:rPr>
          <w:rFonts w:ascii="宋体" w:hAnsi="宋体" w:eastAsia="宋体" w:cs="宋体"/>
          <w:b/>
          <w:bCs/>
          <w:spacing w:val="5"/>
          <w:sz w:val="29"/>
          <w:szCs w:val="29"/>
        </w:rPr>
        <w:t>0年代和</w:t>
      </w:r>
      <w:r>
        <w:rPr>
          <w:rFonts w:ascii="宋体" w:hAnsi="宋体" w:eastAsia="宋体" w:cs="宋体"/>
          <w:sz w:val="29"/>
          <w:szCs w:val="29"/>
        </w:rPr>
        <w:t xml:space="preserve"> </w:t>
      </w:r>
      <w:r>
        <w:rPr>
          <w:rFonts w:ascii="宋体" w:hAnsi="宋体" w:eastAsia="宋体" w:cs="宋体"/>
          <w:b/>
          <w:bCs/>
          <w:spacing w:val="6"/>
          <w:sz w:val="29"/>
          <w:szCs w:val="29"/>
        </w:rPr>
        <w:t>70年代的部分时期在本质上是模块化的。不过，大型计算机之间逐渐建</w:t>
      </w:r>
    </w:p>
    <w:p w14:paraId="7560B903">
      <w:pPr>
        <w:spacing w:before="1" w:line="218" w:lineRule="auto"/>
        <w:rPr>
          <w:rFonts w:ascii="宋体" w:hAnsi="宋体" w:eastAsia="宋体" w:cs="宋体"/>
          <w:sz w:val="29"/>
          <w:szCs w:val="29"/>
        </w:rPr>
      </w:pPr>
      <w:r>
        <w:rPr>
          <w:rFonts w:ascii="宋体" w:hAnsi="宋体" w:eastAsia="宋体" w:cs="宋体"/>
          <w:spacing w:val="8"/>
          <w:sz w:val="29"/>
          <w:szCs w:val="29"/>
        </w:rPr>
        <w:t>立了有限的连接，催生了分布式计算，最终形成了网络</w:t>
      </w:r>
      <w:r>
        <w:rPr>
          <w:rFonts w:ascii="宋体" w:hAnsi="宋体" w:eastAsia="宋体" w:cs="宋体"/>
          <w:spacing w:val="7"/>
          <w:sz w:val="29"/>
          <w:szCs w:val="29"/>
        </w:rPr>
        <w:t>计算。</w:t>
      </w:r>
    </w:p>
    <w:p w14:paraId="0E3C9635">
      <w:pPr>
        <w:spacing w:line="218" w:lineRule="auto"/>
        <w:rPr>
          <w:rFonts w:ascii="宋体" w:hAnsi="宋体" w:eastAsia="宋体" w:cs="宋体"/>
          <w:sz w:val="29"/>
          <w:szCs w:val="29"/>
        </w:rPr>
        <w:sectPr>
          <w:pgSz w:w="12240" w:h="15840"/>
          <w:pgMar w:top="400" w:right="1501" w:bottom="400" w:left="1419" w:header="0" w:footer="0" w:gutter="0"/>
          <w:cols w:space="720" w:num="1"/>
        </w:sectPr>
      </w:pPr>
    </w:p>
    <w:p w14:paraId="56BD41FA">
      <w:pPr>
        <w:pStyle w:val="2"/>
        <w:spacing w:line="309" w:lineRule="auto"/>
      </w:pPr>
    </w:p>
    <w:p w14:paraId="3C635A79">
      <w:pPr>
        <w:pStyle w:val="2"/>
        <w:spacing w:line="309" w:lineRule="auto"/>
      </w:pPr>
    </w:p>
    <w:p w14:paraId="13F40171">
      <w:pPr>
        <w:pStyle w:val="2"/>
        <w:spacing w:line="309" w:lineRule="auto"/>
      </w:pPr>
    </w:p>
    <w:p w14:paraId="65D10E9B">
      <w:pPr>
        <w:spacing w:before="98" w:line="226" w:lineRule="auto"/>
        <w:ind w:firstLine="602"/>
        <w:rPr>
          <w:rFonts w:ascii="宋体" w:hAnsi="宋体" w:eastAsia="宋体" w:cs="宋体"/>
          <w:sz w:val="30"/>
          <w:szCs w:val="30"/>
        </w:rPr>
      </w:pPr>
      <w:r>
        <w:rPr>
          <w:rFonts w:ascii="Times New Roman" w:hAnsi="Times New Roman" w:eastAsia="Times New Roman" w:cs="Times New Roman"/>
          <w:spacing w:val="-1"/>
          <w:sz w:val="30"/>
          <w:szCs w:val="30"/>
        </w:rPr>
        <w:t>20</w:t>
      </w:r>
      <w:r>
        <w:rPr>
          <w:rFonts w:ascii="宋体" w:hAnsi="宋体" w:eastAsia="宋体" w:cs="宋体"/>
          <w:spacing w:val="-1"/>
          <w:sz w:val="30"/>
          <w:szCs w:val="30"/>
        </w:rPr>
        <w:t>世纪</w:t>
      </w:r>
      <w:r>
        <w:rPr>
          <w:rFonts w:ascii="Times New Roman" w:hAnsi="Times New Roman" w:eastAsia="Times New Roman" w:cs="Times New Roman"/>
          <w:spacing w:val="-1"/>
          <w:sz w:val="30"/>
          <w:szCs w:val="30"/>
        </w:rPr>
        <w:t>70</w:t>
      </w:r>
      <w:r>
        <w:rPr>
          <w:rFonts w:ascii="宋体" w:hAnsi="宋体" w:eastAsia="宋体" w:cs="宋体"/>
          <w:spacing w:val="-1"/>
          <w:sz w:val="30"/>
          <w:szCs w:val="30"/>
        </w:rPr>
        <w:t>年代，个人电脑开始涌现。虽然单一的个人电脑的运算能</w:t>
      </w:r>
      <w:r>
        <w:rPr>
          <w:rFonts w:ascii="宋体" w:hAnsi="宋体" w:eastAsia="宋体" w:cs="宋体"/>
          <w:spacing w:val="16"/>
          <w:sz w:val="30"/>
          <w:szCs w:val="30"/>
        </w:rPr>
        <w:t xml:space="preserve"> </w:t>
      </w:r>
      <w:r>
        <w:rPr>
          <w:rFonts w:ascii="宋体" w:hAnsi="宋体" w:eastAsia="宋体" w:cs="宋体"/>
          <w:sz w:val="30"/>
          <w:szCs w:val="30"/>
        </w:rPr>
        <w:t>力无法与大型计算机相提并论，但个人电脑</w:t>
      </w:r>
      <w:r>
        <w:rPr>
          <w:rFonts w:ascii="宋体" w:hAnsi="宋体" w:eastAsia="宋体" w:cs="宋体"/>
          <w:spacing w:val="-1"/>
          <w:sz w:val="30"/>
          <w:szCs w:val="30"/>
        </w:rPr>
        <w:t>的数量增多了。在这种分布</w:t>
      </w:r>
      <w:r>
        <w:rPr>
          <w:rFonts w:ascii="宋体" w:hAnsi="宋体" w:eastAsia="宋体" w:cs="宋体"/>
          <w:sz w:val="30"/>
          <w:szCs w:val="30"/>
        </w:rPr>
        <w:t xml:space="preserve"> 式模式中可以进行范围更广、种类更多的任</w:t>
      </w:r>
      <w:r>
        <w:rPr>
          <w:rFonts w:ascii="宋体" w:hAnsi="宋体" w:eastAsia="宋体" w:cs="宋体"/>
          <w:spacing w:val="-1"/>
          <w:sz w:val="30"/>
          <w:szCs w:val="30"/>
        </w:rPr>
        <w:t>务。数字世界不再由功能预</w:t>
      </w:r>
      <w:r>
        <w:rPr>
          <w:rFonts w:ascii="宋体" w:hAnsi="宋体" w:eastAsia="宋体" w:cs="宋体"/>
          <w:sz w:val="30"/>
          <w:szCs w:val="30"/>
        </w:rPr>
        <w:t xml:space="preserve"> 先设定好的大型单元主导，而是被规模更小</w:t>
      </w:r>
      <w:r>
        <w:rPr>
          <w:rFonts w:ascii="宋体" w:hAnsi="宋体" w:eastAsia="宋体" w:cs="宋体"/>
          <w:spacing w:val="-1"/>
          <w:sz w:val="30"/>
          <w:szCs w:val="30"/>
        </w:rPr>
        <w:t>但数量更多的个人电脑所替</w:t>
      </w:r>
      <w:r>
        <w:rPr>
          <w:rFonts w:ascii="宋体" w:hAnsi="宋体" w:eastAsia="宋体" w:cs="宋体"/>
          <w:sz w:val="30"/>
          <w:szCs w:val="30"/>
        </w:rPr>
        <w:t xml:space="preserve"> </w:t>
      </w:r>
      <w:r>
        <w:rPr>
          <w:rFonts w:ascii="宋体" w:hAnsi="宋体" w:eastAsia="宋体" w:cs="宋体"/>
          <w:spacing w:val="-1"/>
          <w:sz w:val="30"/>
          <w:szCs w:val="30"/>
        </w:rPr>
        <w:t>代。为了确保尽可能多的个人电脑能够实现交互，标准化程度迅速提</w:t>
      </w:r>
    </w:p>
    <w:p w14:paraId="456597DE">
      <w:pPr>
        <w:spacing w:line="219" w:lineRule="auto"/>
        <w:ind w:left="3"/>
        <w:rPr>
          <w:rFonts w:ascii="宋体" w:hAnsi="宋体" w:eastAsia="宋体" w:cs="宋体"/>
          <w:sz w:val="30"/>
          <w:szCs w:val="30"/>
        </w:rPr>
      </w:pPr>
      <w:r>
        <w:rPr>
          <w:rFonts w:ascii="宋体" w:hAnsi="宋体" w:eastAsia="宋体" w:cs="宋体"/>
          <w:spacing w:val="-1"/>
          <w:sz w:val="30"/>
          <w:szCs w:val="30"/>
        </w:rPr>
        <w:t>升。这预示着电脑设备的进化进入了下一个阶段。</w:t>
      </w:r>
    </w:p>
    <w:p w14:paraId="08925A2E">
      <w:pPr>
        <w:spacing w:before="116" w:line="229" w:lineRule="auto"/>
        <w:ind w:left="3" w:firstLine="599"/>
        <w:jc w:val="both"/>
        <w:rPr>
          <w:rFonts w:ascii="宋体" w:hAnsi="宋体" w:eastAsia="宋体" w:cs="宋体"/>
          <w:sz w:val="30"/>
          <w:szCs w:val="30"/>
        </w:rPr>
      </w:pPr>
      <w:r>
        <w:rPr>
          <w:rFonts w:ascii="Times New Roman" w:hAnsi="Times New Roman" w:eastAsia="Times New Roman" w:cs="Times New Roman"/>
          <w:spacing w:val="-1"/>
          <w:sz w:val="30"/>
          <w:szCs w:val="30"/>
        </w:rPr>
        <w:t>20</w:t>
      </w:r>
      <w:r>
        <w:rPr>
          <w:rFonts w:ascii="宋体" w:hAnsi="宋体" w:eastAsia="宋体" w:cs="宋体"/>
          <w:spacing w:val="-1"/>
          <w:sz w:val="30"/>
          <w:szCs w:val="30"/>
        </w:rPr>
        <w:t>世纪</w:t>
      </w:r>
      <w:r>
        <w:rPr>
          <w:rFonts w:ascii="Times New Roman" w:hAnsi="Times New Roman" w:eastAsia="Times New Roman" w:cs="Times New Roman"/>
          <w:spacing w:val="-1"/>
          <w:sz w:val="30"/>
          <w:szCs w:val="30"/>
        </w:rPr>
        <w:t>80</w:t>
      </w:r>
      <w:r>
        <w:rPr>
          <w:rFonts w:ascii="宋体" w:hAnsi="宋体" w:eastAsia="宋体" w:cs="宋体"/>
          <w:spacing w:val="-1"/>
          <w:sz w:val="30"/>
          <w:szCs w:val="30"/>
        </w:rPr>
        <w:t>年代，个人电脑与大型计算机迅速融合，计算过程分布在</w:t>
      </w:r>
      <w:r>
        <w:rPr>
          <w:rFonts w:ascii="宋体" w:hAnsi="宋体" w:eastAsia="宋体" w:cs="宋体"/>
          <w:spacing w:val="16"/>
          <w:sz w:val="30"/>
          <w:szCs w:val="30"/>
        </w:rPr>
        <w:t xml:space="preserve"> </w:t>
      </w:r>
      <w:r>
        <w:rPr>
          <w:rFonts w:ascii="宋体" w:hAnsi="宋体" w:eastAsia="宋体" w:cs="宋体"/>
          <w:spacing w:val="-1"/>
          <w:sz w:val="30"/>
          <w:szCs w:val="30"/>
        </w:rPr>
        <w:t>数不清的设备中。众多的个人电脑承担了越来越多的计算任务，因此，</w:t>
      </w:r>
      <w:r>
        <w:rPr>
          <w:rFonts w:ascii="宋体" w:hAnsi="宋体" w:eastAsia="宋体" w:cs="宋体"/>
          <w:spacing w:val="15"/>
          <w:sz w:val="30"/>
          <w:szCs w:val="30"/>
        </w:rPr>
        <w:t xml:space="preserve"> </w:t>
      </w:r>
      <w:r>
        <w:rPr>
          <w:rFonts w:ascii="宋体" w:hAnsi="宋体" w:eastAsia="宋体" w:cs="宋体"/>
          <w:spacing w:val="-1"/>
          <w:sz w:val="30"/>
          <w:szCs w:val="30"/>
        </w:rPr>
        <w:t>大型计算机变得不那么重要了，但是仍然有一定的作用。</w:t>
      </w:r>
    </w:p>
    <w:p w14:paraId="5423D8DF">
      <w:pPr>
        <w:spacing w:before="113" w:line="226" w:lineRule="auto"/>
        <w:ind w:firstLine="602"/>
        <w:jc w:val="both"/>
        <w:rPr>
          <w:rFonts w:ascii="宋体" w:hAnsi="宋体" w:eastAsia="宋体" w:cs="宋体"/>
          <w:sz w:val="30"/>
          <w:szCs w:val="30"/>
        </w:rPr>
      </w:pPr>
      <w:r>
        <w:rPr>
          <w:rFonts w:ascii="Times New Roman" w:hAnsi="Times New Roman" w:eastAsia="Times New Roman" w:cs="Times New Roman"/>
          <w:spacing w:val="-1"/>
          <w:sz w:val="30"/>
          <w:szCs w:val="30"/>
        </w:rPr>
        <w:t>20</w:t>
      </w:r>
      <w:r>
        <w:rPr>
          <w:rFonts w:ascii="宋体" w:hAnsi="宋体" w:eastAsia="宋体" w:cs="宋体"/>
          <w:spacing w:val="-1"/>
          <w:sz w:val="30"/>
          <w:szCs w:val="30"/>
        </w:rPr>
        <w:t>世纪</w:t>
      </w:r>
      <w:r>
        <w:rPr>
          <w:rFonts w:ascii="Times New Roman" w:hAnsi="Times New Roman" w:eastAsia="Times New Roman" w:cs="Times New Roman"/>
          <w:spacing w:val="-1"/>
          <w:sz w:val="30"/>
          <w:szCs w:val="30"/>
        </w:rPr>
        <w:t>90</w:t>
      </w:r>
      <w:r>
        <w:rPr>
          <w:rFonts w:ascii="宋体" w:hAnsi="宋体" w:eastAsia="宋体" w:cs="宋体"/>
          <w:spacing w:val="-1"/>
          <w:sz w:val="30"/>
          <w:szCs w:val="30"/>
        </w:rPr>
        <w:t>年代，互联网越来越普及。它为根据任务需求在独立的电</w:t>
      </w:r>
      <w:r>
        <w:rPr>
          <w:rFonts w:ascii="宋体" w:hAnsi="宋体" w:eastAsia="宋体" w:cs="宋体"/>
          <w:spacing w:val="16"/>
          <w:sz w:val="30"/>
          <w:szCs w:val="30"/>
        </w:rPr>
        <w:t xml:space="preserve"> </w:t>
      </w:r>
      <w:r>
        <w:rPr>
          <w:rFonts w:ascii="宋体" w:hAnsi="宋体" w:eastAsia="宋体" w:cs="宋体"/>
          <w:sz w:val="30"/>
          <w:szCs w:val="30"/>
        </w:rPr>
        <w:t>脑之间创建接口提供了一种形式化的结构，</w:t>
      </w:r>
      <w:r>
        <w:rPr>
          <w:rFonts w:ascii="宋体" w:hAnsi="宋体" w:eastAsia="宋体" w:cs="宋体"/>
          <w:spacing w:val="-1"/>
          <w:sz w:val="30"/>
          <w:szCs w:val="30"/>
        </w:rPr>
        <w:t>该组合产生的可能性几乎是</w:t>
      </w:r>
      <w:r>
        <w:rPr>
          <w:rFonts w:ascii="宋体" w:hAnsi="宋体" w:eastAsia="宋体" w:cs="宋体"/>
          <w:sz w:val="30"/>
          <w:szCs w:val="30"/>
        </w:rPr>
        <w:t xml:space="preserve"> 无限的。数字世界越来越像一个神经网络。</w:t>
      </w:r>
      <w:r>
        <w:rPr>
          <w:rFonts w:ascii="宋体" w:hAnsi="宋体" w:eastAsia="宋体" w:cs="宋体"/>
          <w:spacing w:val="-1"/>
          <w:sz w:val="30"/>
          <w:szCs w:val="30"/>
        </w:rPr>
        <w:t>这种趋势得到了放大，原因</w:t>
      </w:r>
      <w:r>
        <w:rPr>
          <w:rFonts w:ascii="宋体" w:hAnsi="宋体" w:eastAsia="宋体" w:cs="宋体"/>
          <w:sz w:val="30"/>
          <w:szCs w:val="30"/>
        </w:rPr>
        <w:t xml:space="preserve"> 是出现了一种全新的电脑类型</w:t>
      </w:r>
      <w:r>
        <w:rPr>
          <w:rFonts w:ascii="Times New Roman" w:hAnsi="Times New Roman" w:eastAsia="Times New Roman" w:cs="Times New Roman"/>
          <w:sz w:val="30"/>
          <w:szCs w:val="30"/>
        </w:rPr>
        <w:t>——</w:t>
      </w:r>
      <w:r>
        <w:rPr>
          <w:rFonts w:ascii="宋体" w:hAnsi="宋体" w:eastAsia="宋体" w:cs="宋体"/>
          <w:sz w:val="30"/>
          <w:szCs w:val="30"/>
        </w:rPr>
        <w:t>网络个人</w:t>
      </w:r>
      <w:r>
        <w:rPr>
          <w:rFonts w:ascii="宋体" w:hAnsi="宋体" w:eastAsia="宋体" w:cs="宋体"/>
          <w:spacing w:val="-1"/>
          <w:sz w:val="30"/>
          <w:szCs w:val="30"/>
        </w:rPr>
        <w:t>电脑，此类设备能力有限，</w:t>
      </w:r>
      <w:r>
        <w:rPr>
          <w:rFonts w:ascii="宋体" w:hAnsi="宋体" w:eastAsia="宋体" w:cs="宋体"/>
          <w:sz w:val="30"/>
          <w:szCs w:val="30"/>
        </w:rPr>
        <w:t xml:space="preserve"> 主要作用是提供互联网的接入。虽然大型计</w:t>
      </w:r>
      <w:r>
        <w:rPr>
          <w:rFonts w:ascii="宋体" w:hAnsi="宋体" w:eastAsia="宋体" w:cs="宋体"/>
          <w:spacing w:val="-1"/>
          <w:sz w:val="30"/>
          <w:szCs w:val="30"/>
        </w:rPr>
        <w:t>算机继续承担某些功能，但</w:t>
      </w:r>
      <w:r>
        <w:rPr>
          <w:rFonts w:ascii="宋体" w:hAnsi="宋体" w:eastAsia="宋体" w:cs="宋体"/>
          <w:sz w:val="30"/>
          <w:szCs w:val="30"/>
        </w:rPr>
        <w:t xml:space="preserve"> 之前占据主导地位的模块化组织模式逐渐退</w:t>
      </w:r>
      <w:r>
        <w:rPr>
          <w:rFonts w:ascii="宋体" w:hAnsi="宋体" w:eastAsia="宋体" w:cs="宋体"/>
          <w:spacing w:val="-1"/>
          <w:sz w:val="30"/>
          <w:szCs w:val="30"/>
        </w:rPr>
        <w:t>场，分布式组织模式重新塑</w:t>
      </w:r>
      <w:r>
        <w:rPr>
          <w:rFonts w:ascii="宋体" w:hAnsi="宋体" w:eastAsia="宋体" w:cs="宋体"/>
          <w:sz w:val="30"/>
          <w:szCs w:val="30"/>
        </w:rPr>
        <w:t xml:space="preserve"> </w:t>
      </w:r>
      <w:r>
        <w:rPr>
          <w:rFonts w:ascii="宋体" w:hAnsi="宋体" w:eastAsia="宋体" w:cs="宋体"/>
          <w:spacing w:val="-2"/>
          <w:sz w:val="30"/>
          <w:szCs w:val="30"/>
        </w:rPr>
        <w:t>造了数字世界。</w:t>
      </w:r>
    </w:p>
    <w:p w14:paraId="36D42555">
      <w:pPr>
        <w:spacing w:before="137" w:line="223" w:lineRule="auto"/>
        <w:ind w:left="5" w:firstLine="598"/>
        <w:rPr>
          <w:rFonts w:ascii="宋体" w:hAnsi="宋体" w:eastAsia="宋体" w:cs="宋体"/>
          <w:sz w:val="30"/>
          <w:szCs w:val="30"/>
        </w:rPr>
      </w:pPr>
      <w:r>
        <w:rPr>
          <w:rFonts w:ascii="宋体" w:hAnsi="宋体" w:eastAsia="宋体" w:cs="宋体"/>
          <w:spacing w:val="-1"/>
          <w:sz w:val="30"/>
          <w:szCs w:val="30"/>
        </w:rPr>
        <w:t>大脑和数字世界的进化过程都表明，少数独立中心的运算能力的进</w:t>
      </w:r>
      <w:r>
        <w:rPr>
          <w:rFonts w:ascii="宋体" w:hAnsi="宋体" w:eastAsia="宋体" w:cs="宋体"/>
          <w:spacing w:val="12"/>
          <w:sz w:val="30"/>
          <w:szCs w:val="30"/>
        </w:rPr>
        <w:t xml:space="preserve"> </w:t>
      </w:r>
      <w:r>
        <w:rPr>
          <w:rFonts w:ascii="宋体" w:hAnsi="宋体" w:eastAsia="宋体" w:cs="宋体"/>
          <w:spacing w:val="-1"/>
          <w:sz w:val="30"/>
          <w:szCs w:val="30"/>
        </w:rPr>
        <w:t>一步提升不如由众多相对简单的小型设备组成的网络的发展有效。</w:t>
      </w:r>
    </w:p>
    <w:p w14:paraId="73D7F1E4">
      <w:pPr>
        <w:spacing w:before="147" w:line="222" w:lineRule="auto"/>
        <w:ind w:firstLine="605"/>
        <w:jc w:val="both"/>
        <w:rPr>
          <w:rFonts w:ascii="宋体" w:hAnsi="宋体" w:eastAsia="宋体" w:cs="宋体"/>
          <w:sz w:val="30"/>
          <w:szCs w:val="30"/>
        </w:rPr>
      </w:pPr>
      <w:r>
        <w:rPr>
          <w:rFonts w:ascii="宋体" w:hAnsi="宋体" w:eastAsia="宋体" w:cs="宋体"/>
          <w:spacing w:val="-1"/>
          <w:sz w:val="30"/>
          <w:szCs w:val="30"/>
        </w:rPr>
        <w:t>不过，</w:t>
      </w:r>
      <w:r>
        <w:rPr>
          <w:rFonts w:ascii="Times New Roman" w:hAnsi="Times New Roman" w:eastAsia="Times New Roman" w:cs="Times New Roman"/>
          <w:spacing w:val="-1"/>
          <w:sz w:val="30"/>
          <w:szCs w:val="30"/>
        </w:rPr>
        <w:t>“</w:t>
      </w:r>
      <w:r>
        <w:rPr>
          <w:rFonts w:ascii="宋体" w:hAnsi="宋体" w:eastAsia="宋体" w:cs="宋体"/>
          <w:spacing w:val="-1"/>
          <w:sz w:val="30"/>
          <w:szCs w:val="30"/>
        </w:rPr>
        <w:t>数字无政府状态</w:t>
      </w:r>
      <w:r>
        <w:rPr>
          <w:rFonts w:ascii="Times New Roman" w:hAnsi="Times New Roman" w:eastAsia="Times New Roman" w:cs="Times New Roman"/>
          <w:spacing w:val="-1"/>
          <w:sz w:val="30"/>
          <w:szCs w:val="30"/>
        </w:rPr>
        <w:t>”</w:t>
      </w:r>
      <w:r>
        <w:rPr>
          <w:rFonts w:ascii="宋体" w:hAnsi="宋体" w:eastAsia="宋体" w:cs="宋体"/>
          <w:spacing w:val="-1"/>
          <w:sz w:val="30"/>
          <w:szCs w:val="30"/>
        </w:rPr>
        <w:t>的到来为期不远。随着万维网上信息量的</w:t>
      </w:r>
      <w:r>
        <w:rPr>
          <w:rFonts w:ascii="宋体" w:hAnsi="宋体" w:eastAsia="宋体" w:cs="宋体"/>
          <w:spacing w:val="12"/>
          <w:sz w:val="30"/>
          <w:szCs w:val="30"/>
        </w:rPr>
        <w:t xml:space="preserve"> </w:t>
      </w:r>
      <w:r>
        <w:rPr>
          <w:rFonts w:ascii="宋体" w:hAnsi="宋体" w:eastAsia="宋体" w:cs="宋体"/>
          <w:sz w:val="30"/>
          <w:szCs w:val="30"/>
        </w:rPr>
        <w:t>爆炸式增长，要找到某个特定任务的具体信</w:t>
      </w:r>
      <w:r>
        <w:rPr>
          <w:rFonts w:ascii="宋体" w:hAnsi="宋体" w:eastAsia="宋体" w:cs="宋体"/>
          <w:spacing w:val="-1"/>
          <w:sz w:val="30"/>
          <w:szCs w:val="30"/>
        </w:rPr>
        <w:t>息变得越来越困难。和大脑</w:t>
      </w:r>
      <w:r>
        <w:rPr>
          <w:rFonts w:ascii="宋体" w:hAnsi="宋体" w:eastAsia="宋体" w:cs="宋体"/>
          <w:sz w:val="30"/>
          <w:szCs w:val="30"/>
        </w:rPr>
        <w:t xml:space="preserve"> 的进化一样，出现了一些适应性压力，即需</w:t>
      </w:r>
      <w:r>
        <w:rPr>
          <w:rFonts w:ascii="宋体" w:hAnsi="宋体" w:eastAsia="宋体" w:cs="宋体"/>
          <w:spacing w:val="-1"/>
          <w:sz w:val="30"/>
          <w:szCs w:val="30"/>
        </w:rPr>
        <w:t>要一种机制，这种机制能在</w:t>
      </w:r>
      <w:r>
        <w:rPr>
          <w:rFonts w:ascii="宋体" w:hAnsi="宋体" w:eastAsia="宋体" w:cs="宋体"/>
          <w:sz w:val="30"/>
          <w:szCs w:val="30"/>
        </w:rPr>
        <w:t xml:space="preserve"> 任何具体的、以目标为导向的情况下对系统</w:t>
      </w:r>
      <w:r>
        <w:rPr>
          <w:rFonts w:ascii="宋体" w:hAnsi="宋体" w:eastAsia="宋体" w:cs="宋体"/>
          <w:spacing w:val="-1"/>
          <w:sz w:val="30"/>
          <w:szCs w:val="30"/>
        </w:rPr>
        <w:t>的自由度进行限定，同时在</w:t>
      </w:r>
      <w:r>
        <w:rPr>
          <w:rFonts w:ascii="宋体" w:hAnsi="宋体" w:eastAsia="宋体" w:cs="宋体"/>
          <w:sz w:val="30"/>
          <w:szCs w:val="30"/>
        </w:rPr>
        <w:t xml:space="preserve"> </w:t>
      </w:r>
      <w:r>
        <w:rPr>
          <w:rFonts w:ascii="宋体" w:hAnsi="宋体" w:eastAsia="宋体" w:cs="宋体"/>
          <w:spacing w:val="-1"/>
          <w:sz w:val="30"/>
          <w:szCs w:val="30"/>
        </w:rPr>
        <w:t>原则上保留这种自由度。这预示着</w:t>
      </w:r>
      <w:r>
        <w:rPr>
          <w:rFonts w:ascii="Times New Roman" w:hAnsi="Times New Roman" w:eastAsia="Times New Roman" w:cs="Times New Roman"/>
          <w:spacing w:val="-1"/>
          <w:sz w:val="30"/>
          <w:szCs w:val="30"/>
        </w:rPr>
        <w:t>“</w:t>
      </w:r>
      <w:r>
        <w:rPr>
          <w:rFonts w:ascii="宋体" w:hAnsi="宋体" w:eastAsia="宋体" w:cs="宋体"/>
          <w:spacing w:val="-1"/>
          <w:sz w:val="30"/>
          <w:szCs w:val="30"/>
        </w:rPr>
        <w:t>搜索引擎</w:t>
      </w:r>
      <w:r>
        <w:rPr>
          <w:rFonts w:ascii="Times New Roman" w:hAnsi="Times New Roman" w:eastAsia="Times New Roman" w:cs="Times New Roman"/>
          <w:spacing w:val="-1"/>
          <w:sz w:val="30"/>
          <w:szCs w:val="30"/>
        </w:rPr>
        <w:t>”</w:t>
      </w:r>
      <w:r>
        <w:rPr>
          <w:rFonts w:ascii="宋体" w:hAnsi="宋体" w:eastAsia="宋体" w:cs="宋体"/>
          <w:spacing w:val="-1"/>
          <w:sz w:val="30"/>
          <w:szCs w:val="30"/>
        </w:rPr>
        <w:t>的发明。</w:t>
      </w:r>
    </w:p>
    <w:p w14:paraId="64935944">
      <w:pPr>
        <w:spacing w:before="143" w:line="220" w:lineRule="auto"/>
        <w:ind w:left="601"/>
        <w:rPr>
          <w:rFonts w:ascii="宋体" w:hAnsi="宋体" w:eastAsia="宋体" w:cs="宋体"/>
          <w:sz w:val="30"/>
          <w:szCs w:val="30"/>
        </w:rPr>
      </w:pPr>
      <w:r>
        <w:rPr>
          <w:rFonts w:ascii="宋体" w:hAnsi="宋体" w:eastAsia="宋体" w:cs="宋体"/>
          <w:spacing w:val="-1"/>
          <w:sz w:val="30"/>
          <w:szCs w:val="30"/>
        </w:rPr>
        <w:t>像额叶一样，搜索引擎并不含有用来解决眼下问题所需的具体知</w:t>
      </w:r>
    </w:p>
    <w:p w14:paraId="66F5D8D1">
      <w:pPr>
        <w:spacing w:before="5" w:line="222" w:lineRule="auto"/>
        <w:ind w:left="1" w:firstLine="2"/>
        <w:rPr>
          <w:rFonts w:ascii="宋体" w:hAnsi="宋体" w:eastAsia="宋体" w:cs="宋体"/>
          <w:sz w:val="30"/>
          <w:szCs w:val="30"/>
        </w:rPr>
      </w:pPr>
      <w:r>
        <w:rPr>
          <w:rFonts w:ascii="宋体" w:hAnsi="宋体" w:eastAsia="宋体" w:cs="宋体"/>
          <w:spacing w:val="-1"/>
          <w:sz w:val="30"/>
          <w:szCs w:val="30"/>
        </w:rPr>
        <w:t>识。像大脑的进化一样，搜索引擎对整个系统有一种宏观的感受，能够</w:t>
      </w:r>
      <w:r>
        <w:rPr>
          <w:rFonts w:ascii="宋体" w:hAnsi="宋体" w:eastAsia="宋体" w:cs="宋体"/>
          <w:spacing w:val="15"/>
          <w:sz w:val="30"/>
          <w:szCs w:val="30"/>
        </w:rPr>
        <w:t xml:space="preserve"> </w:t>
      </w:r>
      <w:r>
        <w:rPr>
          <w:rFonts w:ascii="宋体" w:hAnsi="宋体" w:eastAsia="宋体" w:cs="宋体"/>
          <w:spacing w:val="-1"/>
          <w:sz w:val="30"/>
          <w:szCs w:val="30"/>
        </w:rPr>
        <w:t>找到某个知识在网络中的具体位置。与额叶类似，搜索引擎出现在数字</w:t>
      </w:r>
      <w:r>
        <w:rPr>
          <w:rFonts w:ascii="宋体" w:hAnsi="宋体" w:eastAsia="宋体" w:cs="宋体"/>
          <w:spacing w:val="18"/>
          <w:sz w:val="30"/>
          <w:szCs w:val="30"/>
        </w:rPr>
        <w:t xml:space="preserve"> </w:t>
      </w:r>
      <w:r>
        <w:rPr>
          <w:rFonts w:ascii="宋体" w:hAnsi="宋体" w:eastAsia="宋体" w:cs="宋体"/>
          <w:sz w:val="30"/>
          <w:szCs w:val="30"/>
        </w:rPr>
        <w:t>世界从一个模块化</w:t>
      </w:r>
      <w:r>
        <w:rPr>
          <w:rFonts w:ascii="Times New Roman" w:hAnsi="Times New Roman" w:eastAsia="Times New Roman" w:cs="Times New Roman"/>
          <w:sz w:val="30"/>
          <w:szCs w:val="30"/>
        </w:rPr>
        <w:t>“</w:t>
      </w:r>
      <w:r>
        <w:rPr>
          <w:rFonts w:ascii="宋体" w:hAnsi="宋体" w:eastAsia="宋体" w:cs="宋体"/>
          <w:sz w:val="30"/>
          <w:szCs w:val="30"/>
        </w:rPr>
        <w:t>有机体</w:t>
      </w:r>
      <w:r>
        <w:rPr>
          <w:rFonts w:ascii="Times New Roman" w:hAnsi="Times New Roman" w:eastAsia="Times New Roman" w:cs="Times New Roman"/>
          <w:sz w:val="30"/>
          <w:szCs w:val="30"/>
        </w:rPr>
        <w:t>”</w:t>
      </w:r>
      <w:r>
        <w:rPr>
          <w:rFonts w:ascii="宋体" w:hAnsi="宋体" w:eastAsia="宋体" w:cs="宋体"/>
          <w:sz w:val="30"/>
          <w:szCs w:val="30"/>
        </w:rPr>
        <w:t>向一个分布式</w:t>
      </w:r>
      <w:r>
        <w:rPr>
          <w:rFonts w:ascii="Times New Roman" w:hAnsi="Times New Roman" w:eastAsia="Times New Roman" w:cs="Times New Roman"/>
          <w:sz w:val="30"/>
          <w:szCs w:val="30"/>
        </w:rPr>
        <w:t>“</w:t>
      </w:r>
      <w:r>
        <w:rPr>
          <w:rFonts w:ascii="宋体" w:hAnsi="宋体" w:eastAsia="宋体" w:cs="宋体"/>
          <w:spacing w:val="-1"/>
          <w:sz w:val="30"/>
          <w:szCs w:val="30"/>
        </w:rPr>
        <w:t>有机体</w:t>
      </w:r>
      <w:r>
        <w:rPr>
          <w:rFonts w:ascii="Times New Roman" w:hAnsi="Times New Roman" w:eastAsia="Times New Roman" w:cs="Times New Roman"/>
          <w:spacing w:val="-1"/>
          <w:sz w:val="30"/>
          <w:szCs w:val="30"/>
        </w:rPr>
        <w:t>”</w:t>
      </w:r>
      <w:r>
        <w:rPr>
          <w:rFonts w:ascii="宋体" w:hAnsi="宋体" w:eastAsia="宋体" w:cs="宋体"/>
          <w:spacing w:val="-1"/>
          <w:sz w:val="30"/>
          <w:szCs w:val="30"/>
        </w:rPr>
        <w:t>过渡的较晚阶段。搜</w:t>
      </w:r>
      <w:r>
        <w:rPr>
          <w:rFonts w:ascii="宋体" w:hAnsi="宋体" w:eastAsia="宋体" w:cs="宋体"/>
          <w:sz w:val="30"/>
          <w:szCs w:val="30"/>
        </w:rPr>
        <w:t xml:space="preserve"> </w:t>
      </w:r>
      <w:r>
        <w:rPr>
          <w:rFonts w:ascii="宋体" w:hAnsi="宋体" w:eastAsia="宋体" w:cs="宋体"/>
          <w:spacing w:val="-1"/>
          <w:sz w:val="30"/>
          <w:szCs w:val="30"/>
        </w:rPr>
        <w:t>索引擎为互联网提供了执行功能。它就是数字化的额叶。</w:t>
      </w:r>
    </w:p>
    <w:p w14:paraId="0C85BEC7">
      <w:pPr>
        <w:spacing w:before="147" w:line="222" w:lineRule="auto"/>
        <w:ind w:firstLine="624"/>
        <w:rPr>
          <w:rFonts w:ascii="宋体" w:hAnsi="宋体" w:eastAsia="宋体" w:cs="宋体"/>
          <w:sz w:val="30"/>
          <w:szCs w:val="30"/>
        </w:rPr>
      </w:pPr>
      <w:r>
        <w:rPr>
          <w:rFonts w:ascii="宋体" w:hAnsi="宋体" w:eastAsia="宋体" w:cs="宋体"/>
          <w:spacing w:val="-1"/>
          <w:sz w:val="30"/>
          <w:szCs w:val="30"/>
        </w:rPr>
        <w:t>因此，大脑、社会和人造计算系统之间似乎存在</w:t>
      </w:r>
      <w:r>
        <w:rPr>
          <w:rFonts w:ascii="宋体" w:hAnsi="宋体" w:eastAsia="宋体" w:cs="宋体"/>
          <w:spacing w:val="-2"/>
          <w:sz w:val="30"/>
          <w:szCs w:val="30"/>
        </w:rPr>
        <w:t>着极强的相似性。</w:t>
      </w:r>
      <w:r>
        <w:rPr>
          <w:rFonts w:ascii="宋体" w:hAnsi="宋体" w:eastAsia="宋体" w:cs="宋体"/>
          <w:sz w:val="30"/>
          <w:szCs w:val="30"/>
        </w:rPr>
        <w:t xml:space="preserve"> 上述三者都经历了从模块化的组织原则到分</w:t>
      </w:r>
      <w:r>
        <w:rPr>
          <w:rFonts w:ascii="宋体" w:hAnsi="宋体" w:eastAsia="宋体" w:cs="宋体"/>
          <w:spacing w:val="-1"/>
          <w:sz w:val="30"/>
          <w:szCs w:val="30"/>
        </w:rPr>
        <w:t>布式梯度组织原则的转变。</w:t>
      </w:r>
      <w:r>
        <w:rPr>
          <w:rFonts w:ascii="宋体" w:hAnsi="宋体" w:eastAsia="宋体" w:cs="宋体"/>
          <w:sz w:val="30"/>
          <w:szCs w:val="30"/>
        </w:rPr>
        <w:t xml:space="preserve"> 在该进程的高度进化时期，会出现一个具有</w:t>
      </w:r>
      <w:r>
        <w:rPr>
          <w:rFonts w:ascii="宋体" w:hAnsi="宋体" w:eastAsia="宋体" w:cs="宋体"/>
          <w:spacing w:val="-1"/>
          <w:sz w:val="30"/>
          <w:szCs w:val="30"/>
        </w:rPr>
        <w:t>执行控制能力的系统，以控</w:t>
      </w:r>
      <w:r>
        <w:rPr>
          <w:rFonts w:ascii="宋体" w:hAnsi="宋体" w:eastAsia="宋体" w:cs="宋体"/>
          <w:sz w:val="30"/>
          <w:szCs w:val="30"/>
        </w:rPr>
        <w:t xml:space="preserve"> 制无政府状态和混乱。当系统的复杂程度提</w:t>
      </w:r>
      <w:r>
        <w:rPr>
          <w:rFonts w:ascii="宋体" w:hAnsi="宋体" w:eastAsia="宋体" w:cs="宋体"/>
          <w:spacing w:val="-1"/>
          <w:sz w:val="30"/>
          <w:szCs w:val="30"/>
        </w:rPr>
        <w:t>高时，无政府状态和混乱的</w:t>
      </w:r>
      <w:r>
        <w:rPr>
          <w:rFonts w:ascii="宋体" w:hAnsi="宋体" w:eastAsia="宋体" w:cs="宋体"/>
          <w:sz w:val="30"/>
          <w:szCs w:val="30"/>
        </w:rPr>
        <w:t xml:space="preserve"> 程度也会提高，这听上去有些荒谬，但的确</w:t>
      </w:r>
      <w:r>
        <w:rPr>
          <w:rFonts w:ascii="宋体" w:hAnsi="宋体" w:eastAsia="宋体" w:cs="宋体"/>
          <w:spacing w:val="-1"/>
          <w:sz w:val="30"/>
          <w:szCs w:val="30"/>
        </w:rPr>
        <w:t>如此。额叶的执行控制作用</w:t>
      </w:r>
    </w:p>
    <w:p w14:paraId="5EAE3510">
      <w:pPr>
        <w:spacing w:line="222" w:lineRule="auto"/>
        <w:rPr>
          <w:rFonts w:ascii="宋体" w:hAnsi="宋体" w:eastAsia="宋体" w:cs="宋体"/>
          <w:sz w:val="30"/>
          <w:szCs w:val="30"/>
        </w:rPr>
        <w:sectPr>
          <w:pgSz w:w="12240" w:h="15840"/>
          <w:pgMar w:top="400" w:right="1500" w:bottom="400" w:left="1450" w:header="0" w:footer="0" w:gutter="0"/>
          <w:cols w:space="720" w:num="1"/>
        </w:sectPr>
      </w:pPr>
    </w:p>
    <w:p w14:paraId="05148DAA">
      <w:pPr>
        <w:pStyle w:val="2"/>
        <w:spacing w:line="241" w:lineRule="auto"/>
      </w:pPr>
    </w:p>
    <w:p w14:paraId="747017B2">
      <w:pPr>
        <w:pStyle w:val="2"/>
        <w:spacing w:line="241" w:lineRule="auto"/>
      </w:pPr>
    </w:p>
    <w:p w14:paraId="6722397D">
      <w:pPr>
        <w:pStyle w:val="2"/>
        <w:spacing w:line="241" w:lineRule="auto"/>
      </w:pPr>
    </w:p>
    <w:p w14:paraId="1619927D">
      <w:pPr>
        <w:pStyle w:val="2"/>
        <w:spacing w:line="241" w:lineRule="auto"/>
      </w:pPr>
    </w:p>
    <w:p w14:paraId="7C997D36">
      <w:pPr>
        <w:spacing w:before="97" w:line="213" w:lineRule="auto"/>
        <w:ind w:left="17" w:right="60" w:firstLine="22"/>
        <w:rPr>
          <w:rFonts w:ascii="宋体" w:hAnsi="宋体" w:eastAsia="宋体" w:cs="宋体"/>
          <w:sz w:val="30"/>
          <w:szCs w:val="30"/>
        </w:rPr>
      </w:pPr>
      <w:r>
        <w:rPr>
          <w:rFonts w:ascii="宋体" w:hAnsi="宋体" w:eastAsia="宋体" w:cs="宋体"/>
          <w:spacing w:val="-1"/>
          <w:sz w:val="30"/>
          <w:szCs w:val="30"/>
        </w:rPr>
        <w:t>中蕴含着一种自治与控制之间的独特关系，这种</w:t>
      </w:r>
      <w:r>
        <w:rPr>
          <w:rFonts w:ascii="宋体" w:hAnsi="宋体" w:eastAsia="宋体" w:cs="宋体"/>
          <w:spacing w:val="-2"/>
          <w:sz w:val="30"/>
          <w:szCs w:val="30"/>
        </w:rPr>
        <w:t>关系与黑格尔和康德的</w:t>
      </w:r>
      <w:r>
        <w:rPr>
          <w:rFonts w:ascii="宋体" w:hAnsi="宋体" w:eastAsia="宋体" w:cs="宋体"/>
          <w:sz w:val="30"/>
          <w:szCs w:val="30"/>
        </w:rPr>
        <w:t xml:space="preserve"> </w:t>
      </w:r>
      <w:r>
        <w:rPr>
          <w:rFonts w:ascii="宋体" w:hAnsi="宋体" w:eastAsia="宋体" w:cs="宋体"/>
          <w:spacing w:val="-1"/>
          <w:sz w:val="30"/>
          <w:szCs w:val="30"/>
        </w:rPr>
        <w:t>哲学困境相呼应，弗里德里希</w:t>
      </w:r>
      <w:r>
        <w:rPr>
          <w:rFonts w:ascii="Times New Roman" w:hAnsi="Times New Roman" w:eastAsia="Times New Roman" w:cs="Times New Roman"/>
          <w:spacing w:val="-1"/>
          <w:sz w:val="30"/>
          <w:szCs w:val="30"/>
        </w:rPr>
        <w:t>·</w:t>
      </w:r>
      <w:r>
        <w:rPr>
          <w:rFonts w:ascii="宋体" w:hAnsi="宋体" w:eastAsia="宋体" w:cs="宋体"/>
          <w:spacing w:val="-1"/>
          <w:sz w:val="30"/>
          <w:szCs w:val="30"/>
        </w:rPr>
        <w:t>恩格斯的名言很好地说明了这一点：</w:t>
      </w:r>
      <w:r>
        <w:rPr>
          <w:rFonts w:ascii="Times New Roman" w:hAnsi="Times New Roman" w:eastAsia="Times New Roman" w:cs="Times New Roman"/>
          <w:spacing w:val="-1"/>
          <w:sz w:val="30"/>
          <w:szCs w:val="30"/>
        </w:rPr>
        <w:t>“</w:t>
      </w:r>
      <w:r>
        <w:rPr>
          <w:rFonts w:ascii="宋体" w:hAnsi="宋体" w:eastAsia="宋体" w:cs="宋体"/>
          <w:spacing w:val="-1"/>
          <w:sz w:val="30"/>
          <w:szCs w:val="30"/>
        </w:rPr>
        <w:t>自</w:t>
      </w:r>
    </w:p>
    <w:p w14:paraId="41F68F29">
      <w:pPr>
        <w:spacing w:line="457" w:lineRule="exact"/>
        <w:ind w:left="48"/>
        <w:rPr>
          <w:sz w:val="30"/>
          <w:szCs w:val="30"/>
        </w:rPr>
      </w:pPr>
      <w:r>
        <w:rPr>
          <w:rFonts w:ascii="宋体" w:hAnsi="宋体" w:eastAsia="宋体" w:cs="宋体"/>
          <w:spacing w:val="-5"/>
          <w:position w:val="-2"/>
          <w:sz w:val="30"/>
          <w:szCs w:val="30"/>
        </w:rPr>
        <w:t>由是对必然性的认识。</w:t>
      </w:r>
      <w:r>
        <w:fldChar w:fldCharType="begin"/>
      </w:r>
      <w:r>
        <w:instrText xml:space="preserve"> HYPERLINK \l "bookmark70" </w:instrText>
      </w:r>
      <w:r>
        <w:fldChar w:fldCharType="separate"/>
      </w:r>
      <w:r>
        <w:rPr>
          <w:rFonts w:ascii="Times New Roman" w:hAnsi="Times New Roman" w:eastAsia="Times New Roman" w:cs="Times New Roman"/>
          <w:spacing w:val="-5"/>
          <w:position w:val="-2"/>
          <w:sz w:val="30"/>
          <w:szCs w:val="30"/>
        </w:rPr>
        <w:t>”</w:t>
      </w:r>
      <w:r>
        <w:rPr>
          <w:position w:val="-7"/>
          <w:sz w:val="30"/>
          <w:szCs w:val="30"/>
        </w:rPr>
        <w:drawing>
          <wp:inline distT="0" distB="0" distL="0" distR="0">
            <wp:extent cx="114300" cy="190500"/>
            <wp:effectExtent l="0" t="0" r="0" b="0"/>
            <wp:docPr id="306" name="IM 306"/>
            <wp:cNvGraphicFramePr/>
            <a:graphic xmlns:a="http://schemas.openxmlformats.org/drawingml/2006/main">
              <a:graphicData uri="http://schemas.openxmlformats.org/drawingml/2006/picture">
                <pic:pic xmlns:pic="http://schemas.openxmlformats.org/drawingml/2006/picture">
                  <pic:nvPicPr>
                    <pic:cNvPr id="306" name="IM 306"/>
                    <pic:cNvPicPr/>
                  </pic:nvPicPr>
                  <pic:blipFill>
                    <a:blip r:embed="rId78"/>
                    <a:stretch>
                      <a:fillRect/>
                    </a:stretch>
                  </pic:blipFill>
                  <pic:spPr>
                    <a:xfrm>
                      <a:off x="0" y="0"/>
                      <a:ext cx="114871" cy="190500"/>
                    </a:xfrm>
                    <a:prstGeom prst="rect">
                      <a:avLst/>
                    </a:prstGeom>
                  </pic:spPr>
                </pic:pic>
              </a:graphicData>
            </a:graphic>
          </wp:inline>
        </w:drawing>
      </w:r>
      <w:r>
        <w:rPr>
          <w:position w:val="-2"/>
          <w:sz w:val="30"/>
          <w:szCs w:val="30"/>
        </w:rPr>
        <w:drawing>
          <wp:inline distT="0" distB="0" distL="0" distR="0">
            <wp:extent cx="114300" cy="228600"/>
            <wp:effectExtent l="0" t="0" r="0" b="0"/>
            <wp:docPr id="308" name="IM 308"/>
            <wp:cNvGraphicFramePr/>
            <a:graphic xmlns:a="http://schemas.openxmlformats.org/drawingml/2006/main">
              <a:graphicData uri="http://schemas.openxmlformats.org/drawingml/2006/picture">
                <pic:pic xmlns:pic="http://schemas.openxmlformats.org/drawingml/2006/picture">
                  <pic:nvPicPr>
                    <pic:cNvPr id="308" name="IM 308"/>
                    <pic:cNvPicPr/>
                  </pic:nvPicPr>
                  <pic:blipFill>
                    <a:blip r:embed="rId91"/>
                    <a:stretch>
                      <a:fillRect/>
                    </a:stretch>
                  </pic:blipFill>
                  <pic:spPr>
                    <a:xfrm>
                      <a:off x="0" y="0"/>
                      <a:ext cx="114871" cy="228600"/>
                    </a:xfrm>
                    <a:prstGeom prst="rect">
                      <a:avLst/>
                    </a:prstGeom>
                  </pic:spPr>
                </pic:pic>
              </a:graphicData>
            </a:graphic>
          </wp:inline>
        </w:drawing>
      </w:r>
      <w:r>
        <w:rPr>
          <w:position w:val="-2"/>
          <w:sz w:val="30"/>
          <w:szCs w:val="30"/>
        </w:rPr>
        <w:fldChar w:fldCharType="end"/>
      </w:r>
    </w:p>
    <w:p w14:paraId="3361D02C">
      <w:pPr>
        <w:pStyle w:val="2"/>
        <w:spacing w:line="302" w:lineRule="auto"/>
      </w:pPr>
    </w:p>
    <w:p w14:paraId="2DD7E864">
      <w:pPr>
        <w:pStyle w:val="2"/>
        <w:spacing w:line="302" w:lineRule="auto"/>
      </w:pPr>
      <w:r>
        <w:drawing>
          <wp:anchor distT="0" distB="0" distL="0" distR="0" simplePos="0" relativeHeight="251706368" behindDoc="0" locked="0" layoutInCell="1" allowOverlap="1">
            <wp:simplePos x="0" y="0"/>
            <wp:positionH relativeFrom="column">
              <wp:posOffset>0</wp:posOffset>
            </wp:positionH>
            <wp:positionV relativeFrom="paragraph">
              <wp:posOffset>78105</wp:posOffset>
            </wp:positionV>
            <wp:extent cx="5943600" cy="9525"/>
            <wp:effectExtent l="0" t="0" r="0" b="0"/>
            <wp:wrapNone/>
            <wp:docPr id="310" name="IM 310"/>
            <wp:cNvGraphicFramePr/>
            <a:graphic xmlns:a="http://schemas.openxmlformats.org/drawingml/2006/main">
              <a:graphicData uri="http://schemas.openxmlformats.org/drawingml/2006/picture">
                <pic:pic xmlns:pic="http://schemas.openxmlformats.org/drawingml/2006/picture">
                  <pic:nvPicPr>
                    <pic:cNvPr id="310" name="IM 310"/>
                    <pic:cNvPicPr/>
                  </pic:nvPicPr>
                  <pic:blipFill>
                    <a:blip r:embed="rId15"/>
                    <a:stretch>
                      <a:fillRect/>
                    </a:stretch>
                  </pic:blipFill>
                  <pic:spPr>
                    <a:xfrm>
                      <a:off x="0" y="0"/>
                      <a:ext cx="5943600" cy="9525"/>
                    </a:xfrm>
                    <a:prstGeom prst="rect">
                      <a:avLst/>
                    </a:prstGeom>
                  </pic:spPr>
                </pic:pic>
              </a:graphicData>
            </a:graphic>
          </wp:anchor>
        </w:drawing>
      </w:r>
    </w:p>
    <w:p w14:paraId="075E97CA">
      <w:pPr>
        <w:pStyle w:val="2"/>
        <w:spacing w:before="64" w:line="265" w:lineRule="auto"/>
        <w:ind w:left="609" w:right="10" w:hanging="275"/>
        <w:rPr>
          <w:rFonts w:ascii="Times New Roman" w:hAnsi="Times New Roman" w:eastAsia="Times New Roman" w:cs="Times New Roman"/>
          <w:sz w:val="22"/>
          <w:szCs w:val="22"/>
        </w:rPr>
      </w:pPr>
      <w:r>
        <w:rPr>
          <w:rFonts w:ascii="Times New Roman" w:hAnsi="Times New Roman" w:eastAsia="Times New Roman" w:cs="Times New Roman"/>
          <w:sz w:val="22"/>
          <w:szCs w:val="22"/>
        </w:rPr>
        <w:t>1.          S.</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Nunn</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N.</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Stulberg,</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many</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faces</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modern</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Russia,”</w:t>
      </w:r>
      <w:r>
        <w:rPr>
          <w:rFonts w:ascii="Times New Roman" w:hAnsi="Times New Roman" w:eastAsia="Times New Roman" w:cs="Times New Roman"/>
          <w:spacing w:val="18"/>
          <w:sz w:val="22"/>
          <w:szCs w:val="22"/>
        </w:rPr>
        <w:t xml:space="preserve"> </w:t>
      </w:r>
      <w:r>
        <w:rPr>
          <w:i/>
          <w:iCs/>
          <w:sz w:val="22"/>
          <w:szCs w:val="22"/>
        </w:rPr>
        <w:t>Foreign Affairs</w:t>
      </w:r>
      <w:r>
        <w:rPr>
          <w:i/>
          <w:iCs/>
          <w:spacing w:val="25"/>
          <w:sz w:val="22"/>
          <w:szCs w:val="22"/>
        </w:rPr>
        <w:t xml:space="preserve"> </w:t>
      </w:r>
      <w:r>
        <w:rPr>
          <w:rFonts w:ascii="Times New Roman" w:hAnsi="Times New Roman" w:eastAsia="Times New Roman" w:cs="Times New Roman"/>
          <w:sz w:val="22"/>
          <w:szCs w:val="22"/>
        </w:rPr>
        <w:t>79,</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 xml:space="preserve">no. </w:t>
      </w:r>
      <w:r>
        <w:rPr>
          <w:rFonts w:ascii="Times New Roman" w:hAnsi="Times New Roman" w:eastAsia="Times New Roman" w:cs="Times New Roman"/>
          <w:spacing w:val="1"/>
          <w:sz w:val="22"/>
          <w:szCs w:val="22"/>
        </w:rPr>
        <w:t>2(2000): 45–62.</w:t>
      </w:r>
    </w:p>
    <w:p w14:paraId="5BA657A7">
      <w:pPr>
        <w:pStyle w:val="2"/>
        <w:spacing w:before="100" w:line="265" w:lineRule="auto"/>
        <w:ind w:left="618" w:right="7" w:hanging="294"/>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2.          M.   Simons,  “In</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2"/>
          <w:sz w:val="22"/>
          <w:szCs w:val="22"/>
        </w:rPr>
        <w:t>new</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2"/>
          <w:sz w:val="22"/>
          <w:szCs w:val="22"/>
        </w:rPr>
        <w:t>Europe,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2"/>
          <w:sz w:val="22"/>
          <w:szCs w:val="22"/>
        </w:rPr>
        <w:t>a</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2"/>
          <w:sz w:val="22"/>
          <w:szCs w:val="22"/>
        </w:rPr>
        <w:t>lingual</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2"/>
          <w:sz w:val="22"/>
          <w:szCs w:val="22"/>
        </w:rPr>
        <w:t xml:space="preserve">hodgepodge,”   </w:t>
      </w:r>
      <w:r>
        <w:rPr>
          <w:i/>
          <w:iCs/>
          <w:spacing w:val="-2"/>
          <w:sz w:val="22"/>
          <w:szCs w:val="22"/>
        </w:rPr>
        <w:t>The  New  York  Times</w:t>
      </w:r>
      <w:r>
        <w:rPr>
          <w:i/>
          <w:iCs/>
          <w:spacing w:val="10"/>
          <w:sz w:val="22"/>
          <w:szCs w:val="22"/>
        </w:rPr>
        <w:t xml:space="preserve">  </w:t>
      </w:r>
      <w:r>
        <w:rPr>
          <w:rFonts w:ascii="Times New Roman" w:hAnsi="Times New Roman" w:eastAsia="Times New Roman" w:cs="Times New Roman"/>
          <w:spacing w:val="-2"/>
          <w:sz w:val="22"/>
          <w:szCs w:val="22"/>
        </w:rPr>
        <w:t>(October</w:t>
      </w:r>
      <w:r>
        <w:rPr>
          <w:rFonts w:ascii="Times New Roman" w:hAnsi="Times New Roman" w:eastAsia="Times New Roman" w:cs="Times New Roman"/>
          <w:sz w:val="22"/>
          <w:szCs w:val="22"/>
        </w:rPr>
        <w:t xml:space="preserve"> 17,1999): A4.</w:t>
      </w:r>
    </w:p>
    <w:p w14:paraId="4947560F">
      <w:pPr>
        <w:pStyle w:val="2"/>
        <w:spacing w:before="86" w:line="264" w:lineRule="auto"/>
        <w:ind w:left="612" w:right="5" w:hanging="287"/>
        <w:rPr>
          <w:rFonts w:ascii="Times New Roman" w:hAnsi="Times New Roman" w:eastAsia="Times New Roman" w:cs="Times New Roman"/>
          <w:sz w:val="22"/>
          <w:szCs w:val="22"/>
        </w:rPr>
      </w:pPr>
      <w:r>
        <w:rPr>
          <w:rFonts w:ascii="Times New Roman" w:hAnsi="Times New Roman" w:eastAsia="Times New Roman" w:cs="Times New Roman"/>
          <w:sz w:val="22"/>
          <w:szCs w:val="22"/>
        </w:rPr>
        <w:t>3.          G.  Alperovich,  “California</w:t>
      </w:r>
      <w:r>
        <w:rPr>
          <w:rFonts w:ascii="Times New Roman" w:hAnsi="Times New Roman" w:eastAsia="Times New Roman" w:cs="Times New Roman"/>
          <w:spacing w:val="57"/>
          <w:w w:val="101"/>
          <w:sz w:val="22"/>
          <w:szCs w:val="22"/>
        </w:rPr>
        <w:t xml:space="preserve"> </w:t>
      </w:r>
      <w:r>
        <w:rPr>
          <w:rFonts w:ascii="Times New Roman" w:hAnsi="Times New Roman" w:eastAsia="Times New Roman" w:cs="Times New Roman"/>
          <w:sz w:val="22"/>
          <w:szCs w:val="22"/>
        </w:rPr>
        <w:t>split:</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divide,</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or</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die;</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help</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democracy,</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divide</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up</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US,”</w:t>
      </w:r>
      <w:r>
        <w:rPr>
          <w:i/>
          <w:iCs/>
          <w:sz w:val="22"/>
          <w:szCs w:val="22"/>
        </w:rPr>
        <w:t xml:space="preserve">New </w:t>
      </w:r>
      <w:r>
        <w:rPr>
          <w:i/>
          <w:iCs/>
          <w:spacing w:val="-3"/>
          <w:sz w:val="22"/>
          <w:szCs w:val="22"/>
        </w:rPr>
        <w:t xml:space="preserve">York Times </w:t>
      </w:r>
      <w:r>
        <w:rPr>
          <w:rFonts w:ascii="Times New Roman" w:hAnsi="Times New Roman" w:eastAsia="Times New Roman" w:cs="Times New Roman"/>
          <w:spacing w:val="-3"/>
          <w:sz w:val="22"/>
          <w:szCs w:val="22"/>
        </w:rPr>
        <w:t>(February</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3"/>
          <w:sz w:val="22"/>
          <w:szCs w:val="22"/>
        </w:rPr>
        <w:t>10, 2007):</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pacing w:val="-3"/>
          <w:sz w:val="22"/>
          <w:szCs w:val="22"/>
        </w:rPr>
        <w:t>A10.</w:t>
      </w:r>
    </w:p>
    <w:p w14:paraId="104B6291">
      <w:pPr>
        <w:pStyle w:val="2"/>
        <w:spacing w:before="101" w:line="264" w:lineRule="auto"/>
        <w:ind w:left="614" w:right="9" w:hanging="295"/>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4.           N.Ferg</w:t>
      </w:r>
      <w:r>
        <w:rPr>
          <w:rFonts w:ascii="Times New Roman" w:hAnsi="Times New Roman" w:eastAsia="Times New Roman" w:cs="Times New Roman"/>
          <w:spacing w:val="-6"/>
          <w:sz w:val="22"/>
          <w:szCs w:val="22"/>
        </w:rPr>
        <w:t xml:space="preserve">uson,  </w:t>
      </w:r>
      <w:r>
        <w:rPr>
          <w:i/>
          <w:iCs/>
          <w:spacing w:val="-6"/>
          <w:sz w:val="22"/>
          <w:szCs w:val="22"/>
        </w:rPr>
        <w:t>The  War</w:t>
      </w:r>
      <w:r>
        <w:rPr>
          <w:i/>
          <w:iCs/>
          <w:spacing w:val="42"/>
          <w:w w:val="101"/>
          <w:sz w:val="22"/>
          <w:szCs w:val="22"/>
        </w:rPr>
        <w:t xml:space="preserve"> </w:t>
      </w:r>
      <w:r>
        <w:rPr>
          <w:i/>
          <w:iCs/>
          <w:spacing w:val="-6"/>
          <w:sz w:val="22"/>
          <w:szCs w:val="22"/>
        </w:rPr>
        <w:t>of</w:t>
      </w:r>
      <w:r>
        <w:rPr>
          <w:i/>
          <w:iCs/>
          <w:spacing w:val="20"/>
          <w:sz w:val="22"/>
          <w:szCs w:val="22"/>
        </w:rPr>
        <w:t xml:space="preserve"> </w:t>
      </w:r>
      <w:r>
        <w:rPr>
          <w:i/>
          <w:iCs/>
          <w:spacing w:val="-6"/>
          <w:sz w:val="22"/>
          <w:szCs w:val="22"/>
        </w:rPr>
        <w:t>the  World:  Twentieth</w:t>
      </w:r>
      <w:r>
        <w:rPr>
          <w:i/>
          <w:iCs/>
          <w:spacing w:val="49"/>
          <w:sz w:val="22"/>
          <w:szCs w:val="22"/>
        </w:rPr>
        <w:t xml:space="preserve"> </w:t>
      </w:r>
      <w:r>
        <w:rPr>
          <w:i/>
          <w:iCs/>
          <w:spacing w:val="-6"/>
          <w:sz w:val="22"/>
          <w:szCs w:val="22"/>
        </w:rPr>
        <w:t>Century</w:t>
      </w:r>
      <w:r>
        <w:rPr>
          <w:i/>
          <w:iCs/>
          <w:spacing w:val="49"/>
          <w:sz w:val="22"/>
          <w:szCs w:val="22"/>
        </w:rPr>
        <w:t xml:space="preserve"> </w:t>
      </w:r>
      <w:r>
        <w:rPr>
          <w:i/>
          <w:iCs/>
          <w:spacing w:val="-6"/>
          <w:sz w:val="22"/>
          <w:szCs w:val="22"/>
        </w:rPr>
        <w:t>Confiict</w:t>
      </w:r>
      <w:r>
        <w:rPr>
          <w:i/>
          <w:iCs/>
          <w:spacing w:val="38"/>
          <w:w w:val="101"/>
          <w:sz w:val="22"/>
          <w:szCs w:val="22"/>
        </w:rPr>
        <w:t xml:space="preserve"> </w:t>
      </w:r>
      <w:r>
        <w:rPr>
          <w:i/>
          <w:iCs/>
          <w:spacing w:val="-6"/>
          <w:sz w:val="22"/>
          <w:szCs w:val="22"/>
        </w:rPr>
        <w:t>and</w:t>
      </w:r>
      <w:r>
        <w:rPr>
          <w:i/>
          <w:iCs/>
          <w:spacing w:val="45"/>
          <w:w w:val="101"/>
          <w:sz w:val="22"/>
          <w:szCs w:val="22"/>
        </w:rPr>
        <w:t xml:space="preserve"> </w:t>
      </w:r>
      <w:r>
        <w:rPr>
          <w:i/>
          <w:iCs/>
          <w:spacing w:val="-6"/>
          <w:sz w:val="22"/>
          <w:szCs w:val="22"/>
        </w:rPr>
        <w:t>the</w:t>
      </w:r>
      <w:r>
        <w:rPr>
          <w:i/>
          <w:iCs/>
          <w:spacing w:val="34"/>
          <w:sz w:val="22"/>
          <w:szCs w:val="22"/>
        </w:rPr>
        <w:t xml:space="preserve"> </w:t>
      </w:r>
      <w:r>
        <w:rPr>
          <w:i/>
          <w:iCs/>
          <w:spacing w:val="-6"/>
          <w:sz w:val="22"/>
          <w:szCs w:val="22"/>
        </w:rPr>
        <w:t>Descent</w:t>
      </w:r>
      <w:r>
        <w:rPr>
          <w:i/>
          <w:iCs/>
          <w:spacing w:val="38"/>
          <w:w w:val="101"/>
          <w:sz w:val="22"/>
          <w:szCs w:val="22"/>
        </w:rPr>
        <w:t xml:space="preserve"> </w:t>
      </w:r>
      <w:r>
        <w:rPr>
          <w:i/>
          <w:iCs/>
          <w:spacing w:val="-6"/>
          <w:sz w:val="22"/>
          <w:szCs w:val="22"/>
        </w:rPr>
        <w:t>of</w:t>
      </w:r>
      <w:r>
        <w:rPr>
          <w:i/>
          <w:iCs/>
          <w:spacing w:val="20"/>
          <w:sz w:val="22"/>
          <w:szCs w:val="22"/>
        </w:rPr>
        <w:t xml:space="preserve"> </w:t>
      </w:r>
      <w:r>
        <w:rPr>
          <w:i/>
          <w:iCs/>
          <w:spacing w:val="-6"/>
          <w:sz w:val="22"/>
          <w:szCs w:val="22"/>
        </w:rPr>
        <w:t>the</w:t>
      </w:r>
      <w:r>
        <w:rPr>
          <w:i/>
          <w:iCs/>
          <w:sz w:val="22"/>
          <w:szCs w:val="22"/>
        </w:rPr>
        <w:t xml:space="preserve"> West</w:t>
      </w:r>
      <w:r>
        <w:rPr>
          <w:rFonts w:ascii="Times New Roman" w:hAnsi="Times New Roman" w:eastAsia="Times New Roman" w:cs="Times New Roman"/>
          <w:sz w:val="22"/>
          <w:szCs w:val="22"/>
        </w:rPr>
        <w:t>(New York: Penguin P</w:t>
      </w:r>
      <w:r>
        <w:rPr>
          <w:rFonts w:ascii="Times New Roman" w:hAnsi="Times New Roman" w:eastAsia="Times New Roman" w:cs="Times New Roman"/>
          <w:spacing w:val="-1"/>
          <w:sz w:val="22"/>
          <w:szCs w:val="22"/>
        </w:rPr>
        <w:t>ress,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
          <w:sz w:val="22"/>
          <w:szCs w:val="22"/>
        </w:rPr>
        <w:t>2006).</w:t>
      </w:r>
    </w:p>
    <w:p w14:paraId="35AE69F8">
      <w:pPr>
        <w:pStyle w:val="2"/>
        <w:spacing w:before="85" w:line="265" w:lineRule="auto"/>
        <w:ind w:left="606" w:right="7" w:hanging="278"/>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5.           K.Ohmae,</w:t>
      </w:r>
      <w:r>
        <w:rPr>
          <w:rFonts w:ascii="Times New Roman" w:hAnsi="Times New Roman" w:eastAsia="Times New Roman" w:cs="Times New Roman"/>
          <w:spacing w:val="31"/>
          <w:sz w:val="22"/>
          <w:szCs w:val="22"/>
        </w:rPr>
        <w:t xml:space="preserve"> </w:t>
      </w:r>
      <w:r>
        <w:rPr>
          <w:i/>
          <w:iCs/>
          <w:spacing w:val="-5"/>
          <w:sz w:val="22"/>
          <w:szCs w:val="22"/>
        </w:rPr>
        <w:t>The End</w:t>
      </w:r>
      <w:r>
        <w:rPr>
          <w:i/>
          <w:iCs/>
          <w:spacing w:val="20"/>
          <w:sz w:val="22"/>
          <w:szCs w:val="22"/>
        </w:rPr>
        <w:t xml:space="preserve"> </w:t>
      </w:r>
      <w:r>
        <w:rPr>
          <w:i/>
          <w:iCs/>
          <w:spacing w:val="-5"/>
          <w:sz w:val="22"/>
          <w:szCs w:val="22"/>
        </w:rPr>
        <w:t>of the</w:t>
      </w:r>
      <w:r>
        <w:rPr>
          <w:i/>
          <w:iCs/>
          <w:spacing w:val="11"/>
          <w:sz w:val="22"/>
          <w:szCs w:val="22"/>
        </w:rPr>
        <w:t xml:space="preserve"> </w:t>
      </w:r>
      <w:r>
        <w:rPr>
          <w:i/>
          <w:iCs/>
          <w:spacing w:val="-5"/>
          <w:sz w:val="22"/>
          <w:szCs w:val="22"/>
        </w:rPr>
        <w:t>Nation</w:t>
      </w:r>
      <w:r>
        <w:rPr>
          <w:i/>
          <w:iCs/>
          <w:spacing w:val="16"/>
          <w:sz w:val="22"/>
          <w:szCs w:val="22"/>
        </w:rPr>
        <w:t xml:space="preserve"> </w:t>
      </w:r>
      <w:r>
        <w:rPr>
          <w:i/>
          <w:iCs/>
          <w:spacing w:val="-5"/>
          <w:sz w:val="22"/>
          <w:szCs w:val="22"/>
        </w:rPr>
        <w:t>State:</w:t>
      </w:r>
      <w:r>
        <w:rPr>
          <w:i/>
          <w:iCs/>
          <w:spacing w:val="28"/>
          <w:sz w:val="22"/>
          <w:szCs w:val="22"/>
        </w:rPr>
        <w:t xml:space="preserve"> </w:t>
      </w:r>
      <w:r>
        <w:rPr>
          <w:i/>
          <w:iCs/>
          <w:spacing w:val="-5"/>
          <w:sz w:val="22"/>
          <w:szCs w:val="22"/>
        </w:rPr>
        <w:t>The</w:t>
      </w:r>
      <w:r>
        <w:rPr>
          <w:i/>
          <w:iCs/>
          <w:spacing w:val="12"/>
          <w:sz w:val="22"/>
          <w:szCs w:val="22"/>
        </w:rPr>
        <w:t xml:space="preserve"> </w:t>
      </w:r>
      <w:r>
        <w:rPr>
          <w:i/>
          <w:iCs/>
          <w:spacing w:val="-5"/>
          <w:sz w:val="22"/>
          <w:szCs w:val="22"/>
        </w:rPr>
        <w:t>Rise</w:t>
      </w:r>
      <w:r>
        <w:rPr>
          <w:i/>
          <w:iCs/>
          <w:spacing w:val="20"/>
          <w:sz w:val="22"/>
          <w:szCs w:val="22"/>
        </w:rPr>
        <w:t xml:space="preserve"> </w:t>
      </w:r>
      <w:r>
        <w:rPr>
          <w:i/>
          <w:iCs/>
          <w:spacing w:val="-5"/>
          <w:sz w:val="22"/>
          <w:szCs w:val="22"/>
        </w:rPr>
        <w:t>of</w:t>
      </w:r>
      <w:r>
        <w:rPr>
          <w:i/>
          <w:iCs/>
          <w:spacing w:val="-14"/>
          <w:sz w:val="22"/>
          <w:szCs w:val="22"/>
        </w:rPr>
        <w:t xml:space="preserve"> </w:t>
      </w:r>
      <w:r>
        <w:rPr>
          <w:i/>
          <w:iCs/>
          <w:spacing w:val="-5"/>
          <w:sz w:val="22"/>
          <w:szCs w:val="22"/>
        </w:rPr>
        <w:t>Regional Economies</w:t>
      </w:r>
      <w:r>
        <w:rPr>
          <w:i/>
          <w:iCs/>
          <w:spacing w:val="27"/>
          <w:w w:val="101"/>
          <w:sz w:val="22"/>
          <w:szCs w:val="22"/>
        </w:rPr>
        <w:t xml:space="preserve"> </w:t>
      </w:r>
      <w:r>
        <w:rPr>
          <w:rFonts w:ascii="Times New Roman" w:hAnsi="Times New Roman" w:eastAsia="Times New Roman" w:cs="Times New Roman"/>
          <w:spacing w:val="-5"/>
          <w:sz w:val="22"/>
          <w:szCs w:val="22"/>
        </w:rPr>
        <w:t>(New</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5"/>
          <w:sz w:val="22"/>
          <w:szCs w:val="22"/>
        </w:rPr>
        <w:t>York:</w:t>
      </w:r>
      <w:r>
        <w:rPr>
          <w:rFonts w:ascii="Times New Roman" w:hAnsi="Times New Roman" w:eastAsia="Times New Roman" w:cs="Times New Roman"/>
          <w:spacing w:val="-6"/>
          <w:sz w:val="22"/>
          <w:szCs w:val="22"/>
        </w:rPr>
        <w:t>Free</w:t>
      </w:r>
      <w:r>
        <w:rPr>
          <w:rFonts w:ascii="Times New Roman" w:hAnsi="Times New Roman" w:eastAsia="Times New Roman" w:cs="Times New Roman"/>
          <w:sz w:val="22"/>
          <w:szCs w:val="22"/>
        </w:rPr>
        <w:t xml:space="preserve"> Press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1995).</w:t>
      </w:r>
    </w:p>
    <w:p w14:paraId="02B34085">
      <w:pPr>
        <w:pStyle w:val="2"/>
        <w:spacing w:before="101" w:line="265" w:lineRule="auto"/>
        <w:ind w:left="609" w:right="13" w:hanging="285"/>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6.          P.</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2"/>
          <w:sz w:val="22"/>
          <w:szCs w:val="22"/>
        </w:rPr>
        <w:t>Lewis,  “As</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2"/>
          <w:sz w:val="22"/>
          <w:szCs w:val="22"/>
        </w:rPr>
        <w:t>nations  shed</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2"/>
          <w:sz w:val="22"/>
          <w:szCs w:val="22"/>
        </w:rPr>
        <w:t>roles,</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2"/>
          <w:sz w:val="22"/>
          <w:szCs w:val="22"/>
        </w:rPr>
        <w:t>is</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2"/>
          <w:sz w:val="22"/>
          <w:szCs w:val="22"/>
        </w:rPr>
        <w:t>medieval</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2"/>
          <w:sz w:val="22"/>
          <w:szCs w:val="22"/>
        </w:rPr>
        <w:t>the</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2"/>
          <w:sz w:val="22"/>
          <w:szCs w:val="22"/>
        </w:rPr>
        <w:t xml:space="preserve">future?”  </w:t>
      </w:r>
      <w:r>
        <w:rPr>
          <w:i/>
          <w:iCs/>
          <w:spacing w:val="-2"/>
          <w:sz w:val="22"/>
          <w:szCs w:val="22"/>
        </w:rPr>
        <w:t>The New</w:t>
      </w:r>
      <w:r>
        <w:rPr>
          <w:i/>
          <w:iCs/>
          <w:spacing w:val="37"/>
          <w:w w:val="101"/>
          <w:sz w:val="22"/>
          <w:szCs w:val="22"/>
        </w:rPr>
        <w:t xml:space="preserve"> </w:t>
      </w:r>
      <w:r>
        <w:rPr>
          <w:i/>
          <w:iCs/>
          <w:spacing w:val="-2"/>
          <w:sz w:val="22"/>
          <w:szCs w:val="22"/>
        </w:rPr>
        <w:t>York</w:t>
      </w:r>
      <w:r>
        <w:rPr>
          <w:i/>
          <w:iCs/>
          <w:spacing w:val="36"/>
          <w:w w:val="101"/>
          <w:sz w:val="22"/>
          <w:szCs w:val="22"/>
        </w:rPr>
        <w:t xml:space="preserve"> </w:t>
      </w:r>
      <w:r>
        <w:rPr>
          <w:i/>
          <w:iCs/>
          <w:spacing w:val="-2"/>
          <w:sz w:val="22"/>
          <w:szCs w:val="22"/>
        </w:rPr>
        <w:t>Times</w:t>
      </w:r>
      <w:r>
        <w:rPr>
          <w:i/>
          <w:iCs/>
          <w:spacing w:val="35"/>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
          <w:sz w:val="22"/>
          <w:szCs w:val="22"/>
        </w:rPr>
        <w:t>January</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2,1999): B7,</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1"/>
          <w:sz w:val="22"/>
          <w:szCs w:val="22"/>
        </w:rPr>
        <w:t>B9.</w:t>
      </w:r>
    </w:p>
    <w:p w14:paraId="7D75B99A">
      <w:pPr>
        <w:pStyle w:val="2"/>
        <w:spacing w:before="85" w:line="265" w:lineRule="auto"/>
        <w:ind w:left="601" w:right="3" w:hanging="272"/>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 xml:space="preserve">7.           R.D.  Kaplan,   </w:t>
      </w:r>
      <w:r>
        <w:rPr>
          <w:i/>
          <w:iCs/>
          <w:spacing w:val="-4"/>
          <w:sz w:val="22"/>
          <w:szCs w:val="22"/>
        </w:rPr>
        <w:t xml:space="preserve">Coming  Anarchy:  Shattering  the  </w:t>
      </w:r>
      <w:r>
        <w:rPr>
          <w:i/>
          <w:iCs/>
          <w:spacing w:val="-5"/>
          <w:sz w:val="22"/>
          <w:szCs w:val="22"/>
        </w:rPr>
        <w:t>Dreams</w:t>
      </w:r>
      <w:r>
        <w:rPr>
          <w:i/>
          <w:iCs/>
          <w:spacing w:val="6"/>
          <w:sz w:val="22"/>
          <w:szCs w:val="22"/>
        </w:rPr>
        <w:t xml:space="preserve">  </w:t>
      </w:r>
      <w:r>
        <w:rPr>
          <w:i/>
          <w:iCs/>
          <w:spacing w:val="-5"/>
          <w:sz w:val="22"/>
          <w:szCs w:val="22"/>
        </w:rPr>
        <w:t>of  the</w:t>
      </w:r>
      <w:r>
        <w:rPr>
          <w:i/>
          <w:iCs/>
          <w:spacing w:val="2"/>
          <w:sz w:val="22"/>
          <w:szCs w:val="22"/>
        </w:rPr>
        <w:t xml:space="preserve">  </w:t>
      </w:r>
      <w:r>
        <w:rPr>
          <w:i/>
          <w:iCs/>
          <w:spacing w:val="-5"/>
          <w:sz w:val="22"/>
          <w:szCs w:val="22"/>
        </w:rPr>
        <w:t>Post</w:t>
      </w:r>
      <w:r>
        <w:rPr>
          <w:i/>
          <w:iCs/>
          <w:spacing w:val="7"/>
          <w:sz w:val="22"/>
          <w:szCs w:val="22"/>
        </w:rPr>
        <w:t xml:space="preserve">  </w:t>
      </w:r>
      <w:r>
        <w:rPr>
          <w:i/>
          <w:iCs/>
          <w:spacing w:val="-5"/>
          <w:sz w:val="22"/>
          <w:szCs w:val="22"/>
        </w:rPr>
        <w:t>Cold</w:t>
      </w:r>
      <w:r>
        <w:rPr>
          <w:i/>
          <w:iCs/>
          <w:spacing w:val="10"/>
          <w:sz w:val="22"/>
          <w:szCs w:val="22"/>
        </w:rPr>
        <w:t xml:space="preserve">  </w:t>
      </w:r>
      <w:r>
        <w:rPr>
          <w:i/>
          <w:iCs/>
          <w:spacing w:val="-5"/>
          <w:sz w:val="22"/>
          <w:szCs w:val="22"/>
        </w:rPr>
        <w:t>War</w:t>
      </w:r>
      <w:r>
        <w:rPr>
          <w:i/>
          <w:iCs/>
          <w:spacing w:val="9"/>
          <w:sz w:val="22"/>
          <w:szCs w:val="22"/>
        </w:rPr>
        <w:t xml:space="preserve">  </w:t>
      </w:r>
      <w:r>
        <w:rPr>
          <w:rFonts w:ascii="Times New Roman" w:hAnsi="Times New Roman" w:eastAsia="Times New Roman" w:cs="Times New Roman"/>
          <w:spacing w:val="-5"/>
          <w:sz w:val="22"/>
          <w:szCs w:val="22"/>
        </w:rPr>
        <w:t>(New</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Random</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House</w:t>
      </w:r>
      <w:r>
        <w:rPr>
          <w:rFonts w:ascii="Times New Roman" w:hAnsi="Times New Roman" w:eastAsia="Times New Roman" w:cs="Times New Roman"/>
          <w:spacing w:val="6"/>
          <w:sz w:val="22"/>
          <w:szCs w:val="22"/>
        </w:rPr>
        <w:t>, 2000).</w:t>
      </w:r>
    </w:p>
    <w:p w14:paraId="625E0E1A">
      <w:pPr>
        <w:pStyle w:val="2"/>
        <w:spacing w:before="102" w:line="264" w:lineRule="auto"/>
        <w:ind w:left="606" w:right="11" w:hanging="283"/>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 xml:space="preserve">8.          S. J. </w:t>
      </w:r>
      <w:r>
        <w:rPr>
          <w:rFonts w:ascii="Times New Roman" w:hAnsi="Times New Roman" w:eastAsia="Times New Roman" w:cs="Times New Roman"/>
          <w:sz w:val="22"/>
          <w:szCs w:val="22"/>
        </w:rPr>
        <w:t>Kobrin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Back</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future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neo</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medievalism</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post</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modern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digital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world</w:t>
      </w:r>
      <w:r>
        <w:rPr>
          <w:rFonts w:ascii="Times New Roman" w:hAnsi="Times New Roman" w:eastAsia="Times New Roman" w:cs="Times New Roman"/>
          <w:spacing w:val="3"/>
          <w:sz w:val="22"/>
          <w:szCs w:val="22"/>
        </w:rPr>
        <w:t>,”</w:t>
      </w:r>
      <w:r>
        <w:rPr>
          <w:rFonts w:ascii="Times New Roman" w:hAnsi="Times New Roman" w:eastAsia="Times New Roman" w:cs="Times New Roman"/>
          <w:spacing w:val="7"/>
          <w:sz w:val="22"/>
          <w:szCs w:val="22"/>
        </w:rPr>
        <w:t xml:space="preserve"> </w:t>
      </w:r>
      <w:r>
        <w:rPr>
          <w:i/>
          <w:iCs/>
          <w:sz w:val="22"/>
          <w:szCs w:val="22"/>
        </w:rPr>
        <w:t>Journal of</w:t>
      </w:r>
      <w:r>
        <w:rPr>
          <w:i/>
          <w:iCs/>
          <w:spacing w:val="-32"/>
          <w:sz w:val="22"/>
          <w:szCs w:val="22"/>
        </w:rPr>
        <w:t xml:space="preserve"> </w:t>
      </w:r>
      <w:r>
        <w:rPr>
          <w:i/>
          <w:iCs/>
          <w:sz w:val="22"/>
          <w:szCs w:val="22"/>
        </w:rPr>
        <w:t>International</w:t>
      </w:r>
      <w:r>
        <w:rPr>
          <w:i/>
          <w:iCs/>
          <w:spacing w:val="-17"/>
          <w:sz w:val="22"/>
          <w:szCs w:val="22"/>
        </w:rPr>
        <w:t xml:space="preserve"> </w:t>
      </w:r>
      <w:r>
        <w:rPr>
          <w:i/>
          <w:iCs/>
          <w:sz w:val="22"/>
          <w:szCs w:val="22"/>
        </w:rPr>
        <w:t>Affairs</w:t>
      </w:r>
      <w:r>
        <w:rPr>
          <w:i/>
          <w:iCs/>
          <w:spacing w:val="1"/>
          <w:sz w:val="22"/>
          <w:szCs w:val="22"/>
        </w:rPr>
        <w:t xml:space="preserve"> </w:t>
      </w:r>
      <w:r>
        <w:rPr>
          <w:rFonts w:ascii="Times New Roman" w:hAnsi="Times New Roman" w:eastAsia="Times New Roman" w:cs="Times New Roman"/>
          <w:spacing w:val="1"/>
          <w:sz w:val="22"/>
          <w:szCs w:val="22"/>
        </w:rPr>
        <w:t xml:space="preserve">51, </w:t>
      </w:r>
      <w:r>
        <w:rPr>
          <w:rFonts w:ascii="Times New Roman" w:hAnsi="Times New Roman" w:eastAsia="Times New Roman" w:cs="Times New Roman"/>
          <w:sz w:val="22"/>
          <w:szCs w:val="22"/>
        </w:rPr>
        <w:t>no</w:t>
      </w:r>
      <w:r>
        <w:rPr>
          <w:rFonts w:ascii="Times New Roman" w:hAnsi="Times New Roman" w:eastAsia="Times New Roman" w:cs="Times New Roman"/>
          <w:spacing w:val="1"/>
          <w:sz w:val="22"/>
          <w:szCs w:val="22"/>
        </w:rPr>
        <w:t>. 2 (1998):</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1"/>
          <w:sz w:val="22"/>
          <w:szCs w:val="22"/>
        </w:rPr>
        <w:t>361–</w:t>
      </w:r>
      <w:r>
        <w:rPr>
          <w:rFonts w:ascii="Times New Roman" w:hAnsi="Times New Roman" w:eastAsia="Times New Roman" w:cs="Times New Roman"/>
          <w:sz w:val="22"/>
          <w:szCs w:val="22"/>
        </w:rPr>
        <w:t>86.</w:t>
      </w:r>
    </w:p>
    <w:p w14:paraId="78D49E32">
      <w:pPr>
        <w:pStyle w:val="2"/>
        <w:spacing w:before="85" w:line="265" w:lineRule="auto"/>
        <w:ind w:left="607" w:right="1" w:hanging="285"/>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9.          W.  S.  </w:t>
      </w:r>
      <w:r>
        <w:rPr>
          <w:rFonts w:ascii="Times New Roman" w:hAnsi="Times New Roman" w:eastAsia="Times New Roman" w:cs="Times New Roman"/>
          <w:sz w:val="22"/>
          <w:szCs w:val="22"/>
        </w:rPr>
        <w:t>McCulloch</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W</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Pitts</w:t>
      </w:r>
      <w:r>
        <w:rPr>
          <w:rFonts w:ascii="Times New Roman" w:hAnsi="Times New Roman" w:eastAsia="Times New Roman" w:cs="Times New Roman"/>
          <w:spacing w:val="2"/>
          <w:sz w:val="22"/>
          <w:szCs w:val="22"/>
        </w:rPr>
        <w:t>,  “</w:t>
      </w:r>
      <w:r>
        <w:rPr>
          <w:rFonts w:ascii="Times New Roman" w:hAnsi="Times New Roman" w:eastAsia="Times New Roman" w:cs="Times New Roman"/>
          <w:sz w:val="22"/>
          <w:szCs w:val="22"/>
        </w:rPr>
        <w:t>A</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logical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calculus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ideas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immanent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nervous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activity</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 xml:space="preserve">1943 </w:t>
      </w:r>
      <w:r>
        <w:rPr>
          <w:rFonts w:ascii="Times New Roman" w:hAnsi="Times New Roman" w:eastAsia="Times New Roman" w:cs="Times New Roman"/>
          <w:sz w:val="22"/>
          <w:szCs w:val="22"/>
        </w:rPr>
        <w:t>classical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article</w:t>
      </w:r>
      <w:r>
        <w:rPr>
          <w:rFonts w:ascii="Times New Roman" w:hAnsi="Times New Roman" w:eastAsia="Times New Roman" w:cs="Times New Roman"/>
          <w:spacing w:val="2"/>
          <w:sz w:val="22"/>
          <w:szCs w:val="22"/>
        </w:rPr>
        <w:t xml:space="preserve">,” </w:t>
      </w:r>
      <w:r>
        <w:rPr>
          <w:i/>
          <w:iCs/>
          <w:sz w:val="22"/>
          <w:szCs w:val="22"/>
        </w:rPr>
        <w:t>Bull</w:t>
      </w:r>
      <w:r>
        <w:rPr>
          <w:i/>
          <w:iCs/>
          <w:spacing w:val="2"/>
          <w:sz w:val="22"/>
          <w:szCs w:val="22"/>
        </w:rPr>
        <w:t xml:space="preserve"> </w:t>
      </w:r>
      <w:r>
        <w:rPr>
          <w:i/>
          <w:iCs/>
          <w:sz w:val="22"/>
          <w:szCs w:val="22"/>
        </w:rPr>
        <w:t>Math</w:t>
      </w:r>
      <w:r>
        <w:rPr>
          <w:i/>
          <w:iCs/>
          <w:spacing w:val="2"/>
          <w:sz w:val="22"/>
          <w:szCs w:val="22"/>
        </w:rPr>
        <w:t xml:space="preserve"> </w:t>
      </w:r>
      <w:r>
        <w:rPr>
          <w:i/>
          <w:iCs/>
          <w:sz w:val="22"/>
          <w:szCs w:val="22"/>
        </w:rPr>
        <w:t>Biol</w:t>
      </w:r>
      <w:r>
        <w:rPr>
          <w:i/>
          <w:iCs/>
          <w:spacing w:val="2"/>
          <w:sz w:val="22"/>
          <w:szCs w:val="22"/>
        </w:rPr>
        <w:t xml:space="preserve"> </w:t>
      </w:r>
      <w:r>
        <w:rPr>
          <w:rFonts w:ascii="Times New Roman" w:hAnsi="Times New Roman" w:eastAsia="Times New Roman" w:cs="Times New Roman"/>
          <w:spacing w:val="2"/>
          <w:sz w:val="22"/>
          <w:szCs w:val="22"/>
        </w:rPr>
        <w:t>52 (1990): 9</w:t>
      </w:r>
      <w:r>
        <w:rPr>
          <w:rFonts w:ascii="Times New Roman" w:hAnsi="Times New Roman" w:eastAsia="Times New Roman" w:cs="Times New Roman"/>
          <w:spacing w:val="1"/>
          <w:sz w:val="22"/>
          <w:szCs w:val="22"/>
        </w:rPr>
        <w:t>9–115.</w:t>
      </w:r>
    </w:p>
    <w:p w14:paraId="5D43D741">
      <w:pPr>
        <w:pStyle w:val="2"/>
        <w:spacing w:before="100" w:line="265" w:lineRule="auto"/>
        <w:ind w:left="601" w:right="3" w:hanging="372"/>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10.          R.D.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4"/>
          <w:sz w:val="22"/>
          <w:szCs w:val="22"/>
        </w:rPr>
        <w:t xml:space="preserve">Kaplan,   </w:t>
      </w:r>
      <w:r>
        <w:rPr>
          <w:i/>
          <w:iCs/>
          <w:spacing w:val="-4"/>
          <w:sz w:val="22"/>
          <w:szCs w:val="22"/>
        </w:rPr>
        <w:t>Coming  Anarchy:  Shattering  the</w:t>
      </w:r>
      <w:r>
        <w:rPr>
          <w:i/>
          <w:iCs/>
          <w:spacing w:val="2"/>
          <w:sz w:val="22"/>
          <w:szCs w:val="22"/>
        </w:rPr>
        <w:t xml:space="preserve">  </w:t>
      </w:r>
      <w:r>
        <w:rPr>
          <w:i/>
          <w:iCs/>
          <w:spacing w:val="-4"/>
          <w:sz w:val="22"/>
          <w:szCs w:val="22"/>
        </w:rPr>
        <w:t>Dream</w:t>
      </w:r>
      <w:r>
        <w:rPr>
          <w:i/>
          <w:iCs/>
          <w:spacing w:val="-5"/>
          <w:sz w:val="22"/>
          <w:szCs w:val="22"/>
        </w:rPr>
        <w:t>s</w:t>
      </w:r>
      <w:r>
        <w:rPr>
          <w:i/>
          <w:iCs/>
          <w:spacing w:val="6"/>
          <w:sz w:val="22"/>
          <w:szCs w:val="22"/>
        </w:rPr>
        <w:t xml:space="preserve">  </w:t>
      </w:r>
      <w:r>
        <w:rPr>
          <w:i/>
          <w:iCs/>
          <w:spacing w:val="-5"/>
          <w:sz w:val="22"/>
          <w:szCs w:val="22"/>
        </w:rPr>
        <w:t>of  the</w:t>
      </w:r>
      <w:r>
        <w:rPr>
          <w:i/>
          <w:iCs/>
          <w:spacing w:val="2"/>
          <w:sz w:val="22"/>
          <w:szCs w:val="22"/>
        </w:rPr>
        <w:t xml:space="preserve">  </w:t>
      </w:r>
      <w:r>
        <w:rPr>
          <w:i/>
          <w:iCs/>
          <w:spacing w:val="-5"/>
          <w:sz w:val="22"/>
          <w:szCs w:val="22"/>
        </w:rPr>
        <w:t>Post</w:t>
      </w:r>
      <w:r>
        <w:rPr>
          <w:i/>
          <w:iCs/>
          <w:spacing w:val="7"/>
          <w:sz w:val="22"/>
          <w:szCs w:val="22"/>
        </w:rPr>
        <w:t xml:space="preserve">  </w:t>
      </w:r>
      <w:r>
        <w:rPr>
          <w:i/>
          <w:iCs/>
          <w:spacing w:val="-5"/>
          <w:sz w:val="22"/>
          <w:szCs w:val="22"/>
        </w:rPr>
        <w:t>Cold</w:t>
      </w:r>
      <w:r>
        <w:rPr>
          <w:i/>
          <w:iCs/>
          <w:spacing w:val="10"/>
          <w:sz w:val="22"/>
          <w:szCs w:val="22"/>
        </w:rPr>
        <w:t xml:space="preserve">  </w:t>
      </w:r>
      <w:r>
        <w:rPr>
          <w:i/>
          <w:iCs/>
          <w:spacing w:val="-5"/>
          <w:sz w:val="22"/>
          <w:szCs w:val="22"/>
        </w:rPr>
        <w:t>War</w:t>
      </w:r>
      <w:r>
        <w:rPr>
          <w:i/>
          <w:iCs/>
          <w:spacing w:val="9"/>
          <w:sz w:val="22"/>
          <w:szCs w:val="22"/>
        </w:rPr>
        <w:t xml:space="preserve">  </w:t>
      </w:r>
      <w:r>
        <w:rPr>
          <w:rFonts w:ascii="Times New Roman" w:hAnsi="Times New Roman" w:eastAsia="Times New Roman" w:cs="Times New Roman"/>
          <w:spacing w:val="-5"/>
          <w:sz w:val="22"/>
          <w:szCs w:val="22"/>
        </w:rPr>
        <w:t>(New</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Random</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House</w:t>
      </w:r>
      <w:r>
        <w:rPr>
          <w:rFonts w:ascii="Times New Roman" w:hAnsi="Times New Roman" w:eastAsia="Times New Roman" w:cs="Times New Roman"/>
          <w:spacing w:val="6"/>
          <w:sz w:val="22"/>
          <w:szCs w:val="22"/>
        </w:rPr>
        <w:t>, 2000).</w:t>
      </w:r>
    </w:p>
    <w:p w14:paraId="1C6DB92D">
      <w:pPr>
        <w:pStyle w:val="2"/>
        <w:spacing w:before="83" w:line="259" w:lineRule="auto"/>
        <w:ind w:left="561" w:right="2" w:hanging="332"/>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11.          E.</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2"/>
          <w:sz w:val="22"/>
          <w:szCs w:val="22"/>
        </w:rPr>
        <w:t>Tucker,</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ed.,</w:t>
      </w:r>
      <w:r>
        <w:rPr>
          <w:rFonts w:ascii="Times New Roman" w:hAnsi="Times New Roman" w:eastAsia="Times New Roman" w:cs="Times New Roman"/>
          <w:spacing w:val="27"/>
          <w:w w:val="101"/>
          <w:sz w:val="22"/>
          <w:szCs w:val="22"/>
        </w:rPr>
        <w:t xml:space="preserve"> </w:t>
      </w:r>
      <w:r>
        <w:rPr>
          <w:i/>
          <w:iCs/>
          <w:spacing w:val="-2"/>
          <w:sz w:val="22"/>
          <w:szCs w:val="22"/>
        </w:rPr>
        <w:t>The Marx-Engels Reader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2"/>
          <w:sz w:val="22"/>
          <w:szCs w:val="22"/>
        </w:rPr>
        <w:t>2nd</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2"/>
          <w:sz w:val="22"/>
          <w:szCs w:val="22"/>
        </w:rPr>
        <w:t>ed.</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2"/>
          <w:sz w:val="22"/>
          <w:szCs w:val="22"/>
        </w:rPr>
        <w:t>(New</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2"/>
          <w:sz w:val="22"/>
          <w:szCs w:val="22"/>
        </w:rPr>
        <w:t>York:</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2"/>
          <w:sz w:val="22"/>
          <w:szCs w:val="22"/>
        </w:rPr>
        <w:t>W.</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2"/>
          <w:sz w:val="22"/>
          <w:szCs w:val="22"/>
        </w:rPr>
        <w:t>W.</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2"/>
          <w:sz w:val="22"/>
          <w:szCs w:val="22"/>
        </w:rPr>
        <w:t>Norton,  1978).As</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an</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2"/>
          <w:sz w:val="22"/>
          <w:szCs w:val="22"/>
        </w:rPr>
        <w:t>ideological</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pacing w:val="2"/>
          <w:sz w:val="22"/>
          <w:szCs w:val="22"/>
        </w:rPr>
        <w:t>slogan</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2"/>
          <w:sz w:val="22"/>
          <w:szCs w:val="22"/>
        </w:rPr>
        <w:t>in</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2"/>
          <w:sz w:val="22"/>
          <w:szCs w:val="22"/>
        </w:rPr>
        <w:t>the</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2"/>
          <w:sz w:val="22"/>
          <w:szCs w:val="22"/>
        </w:rPr>
        <w:t>ol</w:t>
      </w:r>
      <w:r>
        <w:rPr>
          <w:rFonts w:ascii="Times New Roman" w:hAnsi="Times New Roman" w:eastAsia="Times New Roman" w:cs="Times New Roman"/>
          <w:spacing w:val="1"/>
          <w:sz w:val="22"/>
          <w:szCs w:val="22"/>
        </w:rPr>
        <w:t>d</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pacing w:val="1"/>
          <w:sz w:val="22"/>
          <w:szCs w:val="22"/>
        </w:rPr>
        <w:t>Soviet</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1"/>
          <w:sz w:val="22"/>
          <w:szCs w:val="22"/>
        </w:rPr>
        <w:t>Union,</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1"/>
          <w:sz w:val="22"/>
          <w:szCs w:val="22"/>
        </w:rPr>
        <w:t>this</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1"/>
          <w:sz w:val="22"/>
          <w:szCs w:val="22"/>
        </w:rPr>
        <w:t>phrase</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1"/>
          <w:sz w:val="22"/>
          <w:szCs w:val="22"/>
        </w:rPr>
        <w:t>acquired</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1"/>
          <w:sz w:val="22"/>
          <w:szCs w:val="22"/>
        </w:rPr>
        <w:t>distinctly</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pacing w:val="1"/>
          <w:sz w:val="22"/>
          <w:szCs w:val="22"/>
        </w:rPr>
        <w:t>sadistic</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1"/>
          <w:sz w:val="22"/>
          <w:szCs w:val="22"/>
        </w:rPr>
        <w:t>twist,</w:t>
      </w:r>
      <w:r>
        <w:rPr>
          <w:rFonts w:ascii="Times New Roman" w:hAnsi="Times New Roman" w:eastAsia="Times New Roman" w:cs="Times New Roman"/>
          <w:sz w:val="22"/>
          <w:szCs w:val="22"/>
        </w:rPr>
        <w:t xml:space="preserve"> vaguely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akin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Arbeit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Macht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Frei</w:t>
      </w:r>
      <w:r>
        <w:rPr>
          <w:rFonts w:ascii="Times New Roman" w:hAnsi="Times New Roman" w:eastAsia="Times New Roman" w:cs="Times New Roman"/>
          <w:spacing w:val="4"/>
          <w:sz w:val="22"/>
          <w:szCs w:val="22"/>
        </w:rPr>
        <w:t>”  (</w:t>
      </w:r>
      <w:r>
        <w:rPr>
          <w:rFonts w:ascii="Times New Roman" w:hAnsi="Times New Roman" w:eastAsia="Times New Roman" w:cs="Times New Roman"/>
          <w:sz w:val="22"/>
          <w:szCs w:val="22"/>
        </w:rPr>
        <w:t>German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work</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liberates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sign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gates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Auschwitz</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12"/>
          <w:sz w:val="22"/>
          <w:szCs w:val="22"/>
        </w:rPr>
        <w:t>1968,</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year</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suppressed</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Prague</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Spring</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grim</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joke</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circulated</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around Moscow</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then</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president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Czechoslovakia</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General</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Svoboda</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svoboda</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meaning</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2"/>
          <w:sz w:val="22"/>
          <w:szCs w:val="22"/>
        </w:rPr>
        <w:t>“freedom”</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2"/>
          <w:sz w:val="22"/>
          <w:szCs w:val="22"/>
        </w:rPr>
        <w:t>in</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2"/>
          <w:sz w:val="22"/>
          <w:szCs w:val="22"/>
        </w:rPr>
        <w:t>Russian),</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2"/>
          <w:sz w:val="22"/>
          <w:szCs w:val="22"/>
        </w:rPr>
        <w:t>had</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2"/>
          <w:sz w:val="22"/>
          <w:szCs w:val="22"/>
        </w:rPr>
        <w:t>been</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2"/>
          <w:sz w:val="22"/>
          <w:szCs w:val="22"/>
        </w:rPr>
        <w:t>renamed</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2"/>
          <w:sz w:val="22"/>
          <w:szCs w:val="22"/>
        </w:rPr>
        <w:t>General</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2"/>
          <w:sz w:val="22"/>
          <w:szCs w:val="22"/>
        </w:rPr>
        <w:t>Poznannaya</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2"/>
          <w:sz w:val="22"/>
          <w:szCs w:val="22"/>
        </w:rPr>
        <w:t>Neobhodimostj(“General</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4"/>
          <w:sz w:val="22"/>
          <w:szCs w:val="22"/>
        </w:rPr>
        <w:t>Recognized Necessity”).</w:t>
      </w:r>
    </w:p>
    <w:p w14:paraId="2FFC8E59">
      <w:pPr>
        <w:spacing w:line="259" w:lineRule="auto"/>
        <w:rPr>
          <w:rFonts w:ascii="Times New Roman" w:hAnsi="Times New Roman" w:eastAsia="Times New Roman" w:cs="Times New Roman"/>
          <w:sz w:val="22"/>
          <w:szCs w:val="22"/>
        </w:rPr>
        <w:sectPr>
          <w:pgSz w:w="12240" w:h="15840"/>
          <w:pgMar w:top="400" w:right="1440" w:bottom="400" w:left="1440" w:header="0" w:footer="0" w:gutter="0"/>
          <w:cols w:space="720" w:num="1"/>
        </w:sectPr>
      </w:pPr>
    </w:p>
    <w:p w14:paraId="2D660461">
      <w:pPr>
        <w:pStyle w:val="2"/>
        <w:spacing w:line="264" w:lineRule="auto"/>
      </w:pPr>
    </w:p>
    <w:p w14:paraId="50A8DD31">
      <w:pPr>
        <w:pStyle w:val="2"/>
        <w:spacing w:line="264" w:lineRule="auto"/>
      </w:pPr>
    </w:p>
    <w:p w14:paraId="49982EFB">
      <w:pPr>
        <w:pStyle w:val="2"/>
        <w:spacing w:line="265" w:lineRule="auto"/>
      </w:pPr>
    </w:p>
    <w:p w14:paraId="0460CFE2">
      <w:pPr>
        <w:pStyle w:val="2"/>
        <w:spacing w:line="265" w:lineRule="auto"/>
      </w:pPr>
    </w:p>
    <w:p w14:paraId="74DD7683">
      <w:pPr>
        <w:pStyle w:val="2"/>
        <w:spacing w:line="265" w:lineRule="auto"/>
      </w:pPr>
    </w:p>
    <w:p w14:paraId="3824E78A">
      <w:pPr>
        <w:pStyle w:val="2"/>
        <w:spacing w:line="265" w:lineRule="auto"/>
      </w:pPr>
    </w:p>
    <w:p w14:paraId="10893F01">
      <w:pPr>
        <w:pStyle w:val="2"/>
        <w:spacing w:line="265" w:lineRule="auto"/>
      </w:pPr>
    </w:p>
    <w:p w14:paraId="6B66712A">
      <w:pPr>
        <w:spacing w:before="133" w:line="220" w:lineRule="auto"/>
        <w:ind w:left="4279"/>
        <w:rPr>
          <w:rFonts w:ascii="宋体" w:hAnsi="宋体" w:eastAsia="宋体" w:cs="宋体"/>
          <w:sz w:val="41"/>
          <w:szCs w:val="41"/>
        </w:rPr>
      </w:pPr>
      <w:r>
        <w:rPr>
          <w:rFonts w:ascii="宋体" w:hAnsi="宋体" w:eastAsia="宋体" w:cs="宋体"/>
          <w:color w:val="4030A0"/>
          <w:spacing w:val="9"/>
          <w:sz w:val="41"/>
          <w:szCs w:val="41"/>
        </w:rPr>
        <w:t>后记</w:t>
      </w:r>
    </w:p>
    <w:p w14:paraId="0533AC46">
      <w:pPr>
        <w:pStyle w:val="2"/>
        <w:spacing w:line="325" w:lineRule="auto"/>
      </w:pPr>
    </w:p>
    <w:p w14:paraId="2F436B5A">
      <w:pPr>
        <w:pStyle w:val="2"/>
        <w:spacing w:line="326" w:lineRule="auto"/>
      </w:pPr>
    </w:p>
    <w:p w14:paraId="3AC66FDA">
      <w:pPr>
        <w:spacing w:before="94" w:line="220" w:lineRule="auto"/>
        <w:ind w:left="624"/>
        <w:rPr>
          <w:rFonts w:ascii="楷体" w:hAnsi="楷体" w:eastAsia="楷体" w:cs="楷体"/>
          <w:sz w:val="29"/>
          <w:szCs w:val="29"/>
        </w:rPr>
      </w:pPr>
      <w:r>
        <w:rPr>
          <w:rFonts w:ascii="楷体" w:hAnsi="楷体" w:eastAsia="楷体" w:cs="楷体"/>
          <w:b/>
          <w:bCs/>
          <w:spacing w:val="4"/>
          <w:sz w:val="29"/>
          <w:szCs w:val="29"/>
        </w:rPr>
        <w:t>写作本书之际，我在东西方都生活了许多年，经过最务实的预测，</w:t>
      </w:r>
    </w:p>
    <w:p w14:paraId="0BC90B66">
      <w:pPr>
        <w:spacing w:before="9" w:line="222" w:lineRule="auto"/>
        <w:ind w:right="61"/>
        <w:rPr>
          <w:rFonts w:ascii="楷体" w:hAnsi="楷体" w:eastAsia="楷体" w:cs="楷体"/>
          <w:sz w:val="29"/>
          <w:szCs w:val="29"/>
        </w:rPr>
      </w:pPr>
      <w:r>
        <w:rPr>
          <w:rFonts w:ascii="楷体" w:hAnsi="楷体" w:eastAsia="楷体" w:cs="楷体"/>
          <w:spacing w:val="9"/>
          <w:sz w:val="29"/>
          <w:szCs w:val="29"/>
        </w:rPr>
        <w:t>我进入了最后的环节——整合，这的确是一项与执行有关的任务。回想</w:t>
      </w:r>
      <w:r>
        <w:rPr>
          <w:rFonts w:ascii="楷体" w:hAnsi="楷体" w:eastAsia="楷体" w:cs="楷体"/>
          <w:spacing w:val="18"/>
          <w:sz w:val="29"/>
          <w:szCs w:val="29"/>
        </w:rPr>
        <w:t xml:space="preserve"> </w:t>
      </w:r>
      <w:r>
        <w:rPr>
          <w:rFonts w:ascii="楷体" w:hAnsi="楷体" w:eastAsia="楷体" w:cs="楷体"/>
          <w:spacing w:val="9"/>
          <w:sz w:val="29"/>
          <w:szCs w:val="29"/>
        </w:rPr>
        <w:t>过去，我自己的学术旅程是一个由来自东西方两个世界的影响熔铸在一</w:t>
      </w:r>
      <w:r>
        <w:rPr>
          <w:rFonts w:ascii="楷体" w:hAnsi="楷体" w:eastAsia="楷体" w:cs="楷体"/>
          <w:spacing w:val="16"/>
          <w:sz w:val="29"/>
          <w:szCs w:val="29"/>
        </w:rPr>
        <w:t xml:space="preserve"> </w:t>
      </w:r>
      <w:r>
        <w:rPr>
          <w:rFonts w:ascii="楷体" w:hAnsi="楷体" w:eastAsia="楷体" w:cs="楷体"/>
          <w:spacing w:val="9"/>
          <w:sz w:val="29"/>
          <w:szCs w:val="29"/>
        </w:rPr>
        <w:t>起的合金。如果说我有自己的学术或科研风格，那么它也受到了这个融</w:t>
      </w:r>
      <w:r>
        <w:rPr>
          <w:rFonts w:ascii="楷体" w:hAnsi="楷体" w:eastAsia="楷体" w:cs="楷体"/>
          <w:spacing w:val="17"/>
          <w:sz w:val="29"/>
          <w:szCs w:val="29"/>
        </w:rPr>
        <w:t xml:space="preserve"> </w:t>
      </w:r>
      <w:r>
        <w:rPr>
          <w:rFonts w:ascii="楷体" w:hAnsi="楷体" w:eastAsia="楷体" w:cs="楷体"/>
          <w:spacing w:val="9"/>
          <w:sz w:val="29"/>
          <w:szCs w:val="29"/>
        </w:rPr>
        <w:t>合产物的影响。也就是说，我是一个同时身着东方和西方文化外衣的</w:t>
      </w:r>
    </w:p>
    <w:p w14:paraId="1F0EEFA3">
      <w:pPr>
        <w:spacing w:before="5" w:line="221" w:lineRule="auto"/>
        <w:ind w:right="63"/>
        <w:rPr>
          <w:rFonts w:ascii="楷体" w:hAnsi="楷体" w:eastAsia="楷体" w:cs="楷体"/>
          <w:sz w:val="29"/>
          <w:szCs w:val="29"/>
        </w:rPr>
      </w:pPr>
      <w:r>
        <w:rPr>
          <w:rFonts w:ascii="楷体" w:hAnsi="楷体" w:eastAsia="楷体" w:cs="楷体"/>
          <w:spacing w:val="9"/>
          <w:sz w:val="29"/>
          <w:szCs w:val="29"/>
        </w:rPr>
        <w:t>人。虽然我生命的第七个10年已经开始了，但我仍然是一个流浪者。我</w:t>
      </w:r>
      <w:r>
        <w:rPr>
          <w:rFonts w:ascii="楷体" w:hAnsi="楷体" w:eastAsia="楷体" w:cs="楷体"/>
          <w:spacing w:val="7"/>
          <w:sz w:val="29"/>
          <w:szCs w:val="29"/>
        </w:rPr>
        <w:t xml:space="preserve"> </w:t>
      </w:r>
      <w:r>
        <w:rPr>
          <w:rFonts w:ascii="楷体" w:hAnsi="楷体" w:eastAsia="楷体" w:cs="楷体"/>
          <w:spacing w:val="8"/>
          <w:sz w:val="29"/>
          <w:szCs w:val="29"/>
        </w:rPr>
        <w:t>在纽约进行临床实践，在世界范围内开展研究和教学工作。</w:t>
      </w:r>
    </w:p>
    <w:p w14:paraId="6D861B3B">
      <w:pPr>
        <w:tabs>
          <w:tab w:val="left" w:pos="170"/>
        </w:tabs>
        <w:spacing w:before="217" w:line="223" w:lineRule="auto"/>
        <w:ind w:right="62" w:firstLine="619"/>
        <w:rPr>
          <w:rFonts w:ascii="楷体" w:hAnsi="楷体" w:eastAsia="楷体" w:cs="楷体"/>
          <w:sz w:val="29"/>
          <w:szCs w:val="29"/>
        </w:rPr>
      </w:pPr>
      <w:r>
        <w:rPr>
          <w:rFonts w:ascii="楷体" w:hAnsi="楷体" w:eastAsia="楷体" w:cs="楷体"/>
          <w:spacing w:val="8"/>
          <w:sz w:val="29"/>
          <w:szCs w:val="29"/>
        </w:rPr>
        <w:t xml:space="preserve">本书以关于大脑的讨论开篇，以关于社会和历史的讨论结束。这是 </w:t>
      </w:r>
      <w:r>
        <w:rPr>
          <w:rFonts w:ascii="楷体" w:hAnsi="楷体" w:eastAsia="楷体" w:cs="楷体"/>
          <w:spacing w:val="9"/>
          <w:sz w:val="29"/>
          <w:szCs w:val="29"/>
        </w:rPr>
        <w:t>一个有颠覆意义的范式：在思想史上，我们更多的是用一个更成熟的科</w:t>
      </w:r>
      <w:r>
        <w:rPr>
          <w:rFonts w:ascii="楷体" w:hAnsi="楷体" w:eastAsia="楷体" w:cs="楷体"/>
          <w:spacing w:val="2"/>
          <w:sz w:val="29"/>
          <w:szCs w:val="29"/>
        </w:rPr>
        <w:t xml:space="preserve"> </w:t>
      </w:r>
      <w:r>
        <w:rPr>
          <w:rFonts w:ascii="楷体" w:hAnsi="楷体" w:eastAsia="楷体" w:cs="楷体"/>
          <w:spacing w:val="8"/>
          <w:sz w:val="29"/>
          <w:szCs w:val="29"/>
        </w:rPr>
        <w:t>学领域作为具有启发意义的比喻来说明一个处于萌芽阶段的科学领域。</w:t>
      </w:r>
      <w:r>
        <w:rPr>
          <w:rFonts w:ascii="楷体" w:hAnsi="楷体" w:eastAsia="楷体" w:cs="楷体"/>
          <w:spacing w:val="6"/>
          <w:sz w:val="29"/>
          <w:szCs w:val="29"/>
        </w:rPr>
        <w:t xml:space="preserve"> </w:t>
      </w:r>
      <w:r>
        <w:rPr>
          <w:rFonts w:ascii="楷体" w:hAnsi="楷体" w:eastAsia="楷体" w:cs="楷体"/>
          <w:spacing w:val="9"/>
          <w:sz w:val="29"/>
          <w:szCs w:val="29"/>
        </w:rPr>
        <w:t>几个世纪以来，作为一个处于萌芽阶段的科学，神经科学一直在从更加</w:t>
      </w:r>
      <w:r>
        <w:rPr>
          <w:rFonts w:ascii="楷体" w:hAnsi="楷体" w:eastAsia="楷体" w:cs="楷体"/>
          <w:spacing w:val="16"/>
          <w:sz w:val="29"/>
          <w:szCs w:val="29"/>
        </w:rPr>
        <w:t xml:space="preserve"> </w:t>
      </w:r>
      <w:r>
        <w:rPr>
          <w:rFonts w:ascii="楷体" w:hAnsi="楷体" w:eastAsia="楷体" w:cs="楷体"/>
          <w:spacing w:val="18"/>
          <w:sz w:val="29"/>
          <w:szCs w:val="29"/>
        </w:rPr>
        <w:t>成熟的学科中借用比喻，其中包括力学(17世纪的液压泵)、</w:t>
      </w:r>
      <w:r>
        <w:rPr>
          <w:rFonts w:ascii="楷体" w:hAnsi="楷体" w:eastAsia="楷体" w:cs="楷体"/>
          <w:spacing w:val="17"/>
          <w:sz w:val="29"/>
          <w:szCs w:val="29"/>
        </w:rPr>
        <w:t>电气工程</w:t>
      </w:r>
      <w:r>
        <w:rPr>
          <w:rFonts w:ascii="楷体" w:hAnsi="楷体" w:eastAsia="楷体" w:cs="楷体"/>
          <w:sz w:val="29"/>
          <w:szCs w:val="29"/>
        </w:rPr>
        <w:t xml:space="preserve"> </w:t>
      </w:r>
      <w:r>
        <w:rPr>
          <w:rFonts w:ascii="楷体" w:hAnsi="楷体" w:eastAsia="楷体" w:cs="楷体"/>
          <w:sz w:val="29"/>
          <w:szCs w:val="29"/>
        </w:rPr>
        <w:tab/>
      </w:r>
      <w:r>
        <w:rPr>
          <w:rFonts w:ascii="楷体" w:hAnsi="楷体" w:eastAsia="楷体" w:cs="楷体"/>
          <w:spacing w:val="20"/>
          <w:sz w:val="29"/>
          <w:szCs w:val="29"/>
        </w:rPr>
        <w:t>(20世纪初期的电话交换机)和计算机科学(20世纪后半叶)。但是，</w:t>
      </w:r>
      <w:r>
        <w:rPr>
          <w:rFonts w:ascii="楷体" w:hAnsi="楷体" w:eastAsia="楷体" w:cs="楷体"/>
          <w:spacing w:val="3"/>
          <w:sz w:val="29"/>
          <w:szCs w:val="29"/>
        </w:rPr>
        <w:t xml:space="preserve"> </w:t>
      </w:r>
      <w:r>
        <w:rPr>
          <w:rFonts w:ascii="楷体" w:hAnsi="楷体" w:eastAsia="楷体" w:cs="楷体"/>
          <w:spacing w:val="9"/>
          <w:sz w:val="29"/>
          <w:szCs w:val="29"/>
        </w:rPr>
        <w:t>如今脑科学发展到了重要阶段，可能已经可以为理解包括社会在内的其</w:t>
      </w:r>
      <w:r>
        <w:rPr>
          <w:rFonts w:ascii="楷体" w:hAnsi="楷体" w:eastAsia="楷体" w:cs="楷体"/>
          <w:spacing w:val="17"/>
          <w:sz w:val="29"/>
          <w:szCs w:val="29"/>
        </w:rPr>
        <w:t xml:space="preserve"> </w:t>
      </w:r>
      <w:r>
        <w:rPr>
          <w:rFonts w:ascii="楷体" w:hAnsi="楷体" w:eastAsia="楷体" w:cs="楷体"/>
          <w:spacing w:val="7"/>
          <w:sz w:val="29"/>
          <w:szCs w:val="29"/>
        </w:rPr>
        <w:t>他复杂系统提供具有启发意义的比喻了。</w:t>
      </w:r>
    </w:p>
    <w:p w14:paraId="4BAC569B">
      <w:pPr>
        <w:spacing w:before="218" w:line="232" w:lineRule="auto"/>
        <w:ind w:right="43" w:firstLine="619"/>
        <w:rPr>
          <w:rFonts w:ascii="楷体" w:hAnsi="楷体" w:eastAsia="楷体" w:cs="楷体"/>
          <w:sz w:val="29"/>
          <w:szCs w:val="29"/>
        </w:rPr>
      </w:pPr>
      <w:r>
        <w:rPr>
          <w:rFonts w:ascii="楷体" w:hAnsi="楷体" w:eastAsia="楷体" w:cs="楷体"/>
          <w:spacing w:val="9"/>
          <w:sz w:val="29"/>
          <w:szCs w:val="29"/>
        </w:rPr>
        <w:t>脑科学一直处于自然科学和人文科学的边缘，多年前，正是这种融</w:t>
      </w:r>
      <w:r>
        <w:rPr>
          <w:rFonts w:ascii="楷体" w:hAnsi="楷体" w:eastAsia="楷体" w:cs="楷体"/>
          <w:spacing w:val="15"/>
          <w:sz w:val="29"/>
          <w:szCs w:val="29"/>
        </w:rPr>
        <w:t xml:space="preserve"> </w:t>
      </w:r>
      <w:r>
        <w:rPr>
          <w:rFonts w:ascii="楷体" w:hAnsi="楷体" w:eastAsia="楷体" w:cs="楷体"/>
          <w:spacing w:val="4"/>
          <w:sz w:val="29"/>
          <w:szCs w:val="29"/>
        </w:rPr>
        <w:t>合吸引了我。虽然一提到关于大脑一心灵的研究往往会涉及笛卡儿，但</w:t>
      </w:r>
      <w:r>
        <w:rPr>
          <w:rFonts w:ascii="楷体" w:hAnsi="楷体" w:eastAsia="楷体" w:cs="楷体"/>
          <w:spacing w:val="8"/>
          <w:sz w:val="29"/>
          <w:szCs w:val="29"/>
        </w:rPr>
        <w:t xml:space="preserve">  </w:t>
      </w:r>
      <w:r>
        <w:rPr>
          <w:rFonts w:ascii="楷体" w:hAnsi="楷体" w:eastAsia="楷体" w:cs="楷体"/>
          <w:spacing w:val="4"/>
          <w:sz w:val="29"/>
          <w:szCs w:val="29"/>
        </w:rPr>
        <w:t>是，启迪我的是笛卡儿同时代的、观点与传统观</w:t>
      </w:r>
      <w:r>
        <w:rPr>
          <w:rFonts w:ascii="楷体" w:hAnsi="楷体" w:eastAsia="楷体" w:cs="楷体"/>
          <w:spacing w:val="3"/>
          <w:sz w:val="29"/>
          <w:szCs w:val="29"/>
        </w:rPr>
        <w:t xml:space="preserve">念相左的斯宾诺莎。 </w:t>
      </w:r>
      <w:r>
        <w:rPr>
          <w:rFonts w:ascii="楷体" w:hAnsi="楷体" w:eastAsia="楷体" w:cs="楷体"/>
          <w:color w:val="B07050"/>
          <w:spacing w:val="3"/>
          <w:position w:val="5"/>
          <w:sz w:val="29"/>
          <w:szCs w:val="29"/>
        </w:rPr>
        <w:t>注</w:t>
      </w:r>
      <w:r>
        <w:rPr>
          <w:rFonts w:ascii="楷体" w:hAnsi="楷体" w:eastAsia="楷体" w:cs="楷体"/>
          <w:color w:val="B07050"/>
          <w:position w:val="5"/>
          <w:sz w:val="29"/>
          <w:szCs w:val="29"/>
        </w:rPr>
        <w:t xml:space="preserve"> </w:t>
      </w:r>
      <w:r>
        <w:rPr>
          <w:rFonts w:ascii="楷体" w:hAnsi="楷体" w:eastAsia="楷体" w:cs="楷体"/>
          <w:spacing w:val="9"/>
          <w:sz w:val="29"/>
          <w:szCs w:val="29"/>
        </w:rPr>
        <w:t>不同于笛卡儿，斯宾诺莎不认同灵魂与物质的二元论</w:t>
      </w:r>
      <w:r>
        <w:rPr>
          <w:rFonts w:ascii="楷体" w:hAnsi="楷体" w:eastAsia="楷体" w:cs="楷体"/>
          <w:spacing w:val="8"/>
          <w:sz w:val="29"/>
          <w:szCs w:val="29"/>
        </w:rPr>
        <w:t>。他将上帝当作宇</w:t>
      </w:r>
      <w:r>
        <w:rPr>
          <w:rFonts w:ascii="楷体" w:hAnsi="楷体" w:eastAsia="楷体" w:cs="楷体"/>
          <w:sz w:val="29"/>
          <w:szCs w:val="29"/>
        </w:rPr>
        <w:t xml:space="preserve"> </w:t>
      </w:r>
      <w:r>
        <w:rPr>
          <w:rFonts w:ascii="楷体" w:hAnsi="楷体" w:eastAsia="楷体" w:cs="楷体"/>
          <w:spacing w:val="8"/>
          <w:sz w:val="29"/>
          <w:szCs w:val="29"/>
        </w:rPr>
        <w:t>宙的基础而不是宇宙的创造者，他探寻的是</w:t>
      </w:r>
      <w:r>
        <w:rPr>
          <w:rFonts w:ascii="楷体" w:hAnsi="楷体" w:eastAsia="楷体" w:cs="楷体"/>
          <w:spacing w:val="7"/>
          <w:sz w:val="29"/>
          <w:szCs w:val="29"/>
        </w:rPr>
        <w:t>统一的原则。</w:t>
      </w:r>
    </w:p>
    <w:p w14:paraId="39561720">
      <w:pPr>
        <w:spacing w:before="153" w:line="236" w:lineRule="auto"/>
        <w:ind w:right="80" w:firstLine="619"/>
        <w:rPr>
          <w:rFonts w:ascii="楷体" w:hAnsi="楷体" w:eastAsia="楷体" w:cs="楷体"/>
          <w:sz w:val="29"/>
          <w:szCs w:val="29"/>
        </w:rPr>
      </w:pPr>
      <w:r>
        <w:rPr>
          <w:rFonts w:ascii="楷体" w:hAnsi="楷体" w:eastAsia="楷体" w:cs="楷体"/>
          <w:spacing w:val="8"/>
          <w:sz w:val="29"/>
          <w:szCs w:val="29"/>
        </w:rPr>
        <w:t>我12岁参观我父亲的书房时，偶然看到了两卷本俄语版的斯宾</w:t>
      </w:r>
      <w:r>
        <w:rPr>
          <w:rFonts w:ascii="楷体" w:hAnsi="楷体" w:eastAsia="楷体" w:cs="楷体"/>
          <w:spacing w:val="7"/>
          <w:sz w:val="29"/>
          <w:szCs w:val="29"/>
        </w:rPr>
        <w:t>诺莎</w:t>
      </w:r>
      <w:r>
        <w:rPr>
          <w:rFonts w:ascii="楷体" w:hAnsi="楷体" w:eastAsia="楷体" w:cs="楷体"/>
          <w:sz w:val="29"/>
          <w:szCs w:val="29"/>
        </w:rPr>
        <w:t xml:space="preserve"> </w:t>
      </w:r>
      <w:r>
        <w:rPr>
          <w:rFonts w:ascii="楷体" w:hAnsi="楷体" w:eastAsia="楷体" w:cs="楷体"/>
          <w:spacing w:val="13"/>
          <w:sz w:val="29"/>
          <w:szCs w:val="29"/>
        </w:rPr>
        <w:t>的《伦理学》,这也是我首次知道斯宾诺莎。在研读书上模糊的字迹</w:t>
      </w:r>
    </w:p>
    <w:p w14:paraId="1AACD0D8">
      <w:pPr>
        <w:spacing w:before="93" w:line="222" w:lineRule="auto"/>
        <w:jc w:val="both"/>
        <w:rPr>
          <w:rFonts w:ascii="楷体" w:hAnsi="楷体" w:eastAsia="楷体" w:cs="楷体"/>
          <w:sz w:val="29"/>
          <w:szCs w:val="29"/>
        </w:rPr>
      </w:pPr>
      <w:r>
        <w:rPr>
          <w:rFonts w:ascii="楷体" w:hAnsi="楷体" w:eastAsia="楷体" w:cs="楷体"/>
          <w:spacing w:val="1"/>
          <w:sz w:val="29"/>
          <w:szCs w:val="29"/>
        </w:rPr>
        <w:t>时，我看到了他的“通过演绎法证明伦理学定理”的观点。</w:t>
      </w:r>
      <w:r>
        <w:rPr>
          <w:rFonts w:ascii="楷体" w:hAnsi="楷体" w:eastAsia="楷体" w:cs="楷体"/>
          <w:spacing w:val="45"/>
          <w:sz w:val="29"/>
          <w:szCs w:val="29"/>
        </w:rPr>
        <w:t xml:space="preserve"> </w:t>
      </w:r>
      <w:r>
        <w:rPr>
          <w:rFonts w:ascii="楷体" w:hAnsi="楷体" w:eastAsia="楷体" w:cs="楷体"/>
          <w:color w:val="B07040"/>
          <w:spacing w:val="1"/>
          <w:sz w:val="25"/>
          <w:szCs w:val="25"/>
        </w:rPr>
        <w:t>(</w:t>
      </w:r>
      <w:r>
        <w:rPr>
          <w:rFonts w:ascii="楷体" w:hAnsi="楷体" w:eastAsia="楷体" w:cs="楷体"/>
          <w:color w:val="B07040"/>
          <w:spacing w:val="-29"/>
          <w:sz w:val="25"/>
          <w:szCs w:val="25"/>
        </w:rPr>
        <w:t xml:space="preserve"> </w:t>
      </w:r>
      <w:r>
        <w:rPr>
          <w:rFonts w:ascii="楷体" w:hAnsi="楷体" w:eastAsia="楷体" w:cs="楷体"/>
          <w:color w:val="B07040"/>
          <w:spacing w:val="1"/>
          <w:sz w:val="25"/>
          <w:szCs w:val="25"/>
        </w:rPr>
        <w:t>注</w:t>
      </w:r>
      <w:r>
        <w:rPr>
          <w:rFonts w:ascii="楷体" w:hAnsi="楷体" w:eastAsia="楷体" w:cs="楷体"/>
          <w:color w:val="B07040"/>
          <w:sz w:val="25"/>
          <w:szCs w:val="25"/>
        </w:rPr>
        <w:t xml:space="preserve">  </w:t>
      </w:r>
      <w:r>
        <w:rPr>
          <w:rFonts w:ascii="楷体" w:hAnsi="楷体" w:eastAsia="楷体" w:cs="楷体"/>
          <w:sz w:val="29"/>
          <w:szCs w:val="29"/>
        </w:rPr>
        <w:t xml:space="preserve">在我个 </w:t>
      </w:r>
      <w:r>
        <w:rPr>
          <w:rFonts w:ascii="楷体" w:hAnsi="楷体" w:eastAsia="楷体" w:cs="楷体"/>
          <w:spacing w:val="10"/>
          <w:sz w:val="29"/>
          <w:szCs w:val="29"/>
        </w:rPr>
        <w:t>人的认知历史上，这是最震撼的时刻之一。我一直对数学、</w:t>
      </w:r>
      <w:r>
        <w:rPr>
          <w:rFonts w:ascii="楷体" w:hAnsi="楷体" w:eastAsia="楷体" w:cs="楷体"/>
          <w:spacing w:val="9"/>
          <w:sz w:val="29"/>
          <w:szCs w:val="29"/>
        </w:rPr>
        <w:t>人文科学以</w:t>
      </w:r>
      <w:r>
        <w:rPr>
          <w:rFonts w:ascii="楷体" w:hAnsi="楷体" w:eastAsia="楷体" w:cs="楷体"/>
          <w:sz w:val="29"/>
          <w:szCs w:val="29"/>
        </w:rPr>
        <w:t xml:space="preserve"> </w:t>
      </w:r>
      <w:r>
        <w:rPr>
          <w:rFonts w:ascii="楷体" w:hAnsi="楷体" w:eastAsia="楷体" w:cs="楷体"/>
          <w:spacing w:val="9"/>
          <w:sz w:val="29"/>
          <w:szCs w:val="29"/>
        </w:rPr>
        <w:t>及历史感兴趣，但对自然科学的兴趣并不浓厚，这是一种不太寻常的兴</w:t>
      </w:r>
      <w:r>
        <w:rPr>
          <w:rFonts w:ascii="楷体" w:hAnsi="楷体" w:eastAsia="楷体" w:cs="楷体"/>
          <w:spacing w:val="14"/>
          <w:sz w:val="29"/>
          <w:szCs w:val="29"/>
        </w:rPr>
        <w:t xml:space="preserve"> </w:t>
      </w:r>
      <w:r>
        <w:rPr>
          <w:rFonts w:ascii="楷体" w:hAnsi="楷体" w:eastAsia="楷体" w:cs="楷体"/>
          <w:spacing w:val="10"/>
          <w:sz w:val="29"/>
          <w:szCs w:val="29"/>
        </w:rPr>
        <w:t>趣配置。很显然，我对精神生活感兴趣，而对当时知</w:t>
      </w:r>
      <w:r>
        <w:rPr>
          <w:rFonts w:ascii="楷体" w:hAnsi="楷体" w:eastAsia="楷体" w:cs="楷体"/>
          <w:spacing w:val="9"/>
          <w:sz w:val="29"/>
          <w:szCs w:val="29"/>
        </w:rPr>
        <w:t>之甚少的心理学完</w:t>
      </w:r>
      <w:r>
        <w:rPr>
          <w:rFonts w:ascii="楷体" w:hAnsi="楷体" w:eastAsia="楷体" w:cs="楷体"/>
          <w:sz w:val="29"/>
          <w:szCs w:val="29"/>
        </w:rPr>
        <w:t xml:space="preserve"> </w:t>
      </w:r>
      <w:r>
        <w:rPr>
          <w:rFonts w:ascii="楷体" w:hAnsi="楷体" w:eastAsia="楷体" w:cs="楷体"/>
          <w:spacing w:val="10"/>
          <w:sz w:val="29"/>
          <w:szCs w:val="29"/>
        </w:rPr>
        <w:t>全没兴趣。斯宾诺莎对我来说是一个启示，让我知道可以把这些孤</w:t>
      </w:r>
      <w:r>
        <w:rPr>
          <w:rFonts w:ascii="楷体" w:hAnsi="楷体" w:eastAsia="楷体" w:cs="楷体"/>
          <w:spacing w:val="9"/>
          <w:sz w:val="29"/>
          <w:szCs w:val="29"/>
        </w:rPr>
        <w:t>立的</w:t>
      </w:r>
      <w:r>
        <w:rPr>
          <w:rFonts w:ascii="楷体" w:hAnsi="楷体" w:eastAsia="楷体" w:cs="楷体"/>
          <w:sz w:val="29"/>
          <w:szCs w:val="29"/>
        </w:rPr>
        <w:t xml:space="preserve"> </w:t>
      </w:r>
      <w:r>
        <w:rPr>
          <w:rFonts w:ascii="楷体" w:hAnsi="楷体" w:eastAsia="楷体" w:cs="楷体"/>
          <w:spacing w:val="10"/>
          <w:sz w:val="29"/>
          <w:szCs w:val="29"/>
        </w:rPr>
        <w:t>领域结合在一起，也可以用精确的方法来研究像大脑、社会和社会</w:t>
      </w:r>
      <w:r>
        <w:rPr>
          <w:rFonts w:ascii="楷体" w:hAnsi="楷体" w:eastAsia="楷体" w:cs="楷体"/>
          <w:spacing w:val="9"/>
          <w:sz w:val="29"/>
          <w:szCs w:val="29"/>
        </w:rPr>
        <w:t>中的</w:t>
      </w:r>
    </w:p>
    <w:p w14:paraId="7E25E024">
      <w:pPr>
        <w:spacing w:line="222" w:lineRule="auto"/>
        <w:rPr>
          <w:rFonts w:ascii="楷体" w:hAnsi="楷体" w:eastAsia="楷体" w:cs="楷体"/>
          <w:sz w:val="29"/>
          <w:szCs w:val="29"/>
        </w:rPr>
        <w:sectPr>
          <w:pgSz w:w="12240" w:h="15840"/>
          <w:pgMar w:top="400" w:right="1459" w:bottom="400" w:left="1429" w:header="0" w:footer="0" w:gutter="0"/>
          <w:cols w:space="720" w:num="1"/>
        </w:sectPr>
      </w:pPr>
    </w:p>
    <w:p w14:paraId="3B26EFE8">
      <w:pPr>
        <w:pStyle w:val="2"/>
      </w:pPr>
    </w:p>
    <w:p w14:paraId="33DA4AA6">
      <w:pPr>
        <w:pStyle w:val="2"/>
      </w:pPr>
    </w:p>
    <w:p w14:paraId="0777F3BB">
      <w:pPr>
        <w:pStyle w:val="2"/>
      </w:pPr>
    </w:p>
    <w:p w14:paraId="49370517">
      <w:pPr>
        <w:pStyle w:val="2"/>
      </w:pPr>
    </w:p>
    <w:p w14:paraId="55383DE1">
      <w:pPr>
        <w:spacing w:before="98" w:line="225" w:lineRule="auto"/>
        <w:ind w:left="4"/>
        <w:rPr>
          <w:rFonts w:ascii="楷体" w:hAnsi="楷体" w:eastAsia="楷体" w:cs="楷体"/>
          <w:sz w:val="30"/>
          <w:szCs w:val="30"/>
        </w:rPr>
      </w:pPr>
      <w:r>
        <w:rPr>
          <w:rFonts w:ascii="楷体" w:hAnsi="楷体" w:eastAsia="楷体" w:cs="楷体"/>
          <w:spacing w:val="-1"/>
          <w:sz w:val="30"/>
          <w:szCs w:val="30"/>
        </w:rPr>
        <w:t>精神生活这些看似不够精确的课题。</w:t>
      </w:r>
    </w:p>
    <w:p w14:paraId="12C48795">
      <w:pPr>
        <w:spacing w:before="148" w:line="220" w:lineRule="auto"/>
        <w:ind w:left="643"/>
        <w:rPr>
          <w:rFonts w:ascii="楷体" w:hAnsi="楷体" w:eastAsia="楷体" w:cs="楷体"/>
          <w:sz w:val="30"/>
          <w:szCs w:val="30"/>
        </w:rPr>
      </w:pPr>
      <w:r>
        <w:rPr>
          <w:rFonts w:ascii="楷体" w:hAnsi="楷体" w:eastAsia="楷体" w:cs="楷体"/>
          <w:spacing w:val="-2"/>
          <w:sz w:val="30"/>
          <w:szCs w:val="30"/>
        </w:rPr>
        <w:t>当然，斯宾诺莎在17世纪的成果用今天的标准来看仍然是太天真</w:t>
      </w:r>
    </w:p>
    <w:p w14:paraId="1775E6DA">
      <w:pPr>
        <w:spacing w:before="6" w:line="221" w:lineRule="auto"/>
        <w:ind w:left="3" w:right="60" w:firstLine="43"/>
        <w:rPr>
          <w:rFonts w:ascii="楷体" w:hAnsi="楷体" w:eastAsia="楷体" w:cs="楷体"/>
          <w:sz w:val="30"/>
          <w:szCs w:val="30"/>
        </w:rPr>
      </w:pPr>
      <w:r>
        <w:rPr>
          <w:rFonts w:ascii="楷体" w:hAnsi="楷体" w:eastAsia="楷体" w:cs="楷体"/>
          <w:spacing w:val="-2"/>
          <w:sz w:val="30"/>
          <w:szCs w:val="30"/>
        </w:rPr>
        <w:t>了。据我所知，斯宾诺莎的工作在使有关大脑或社会等复杂系统的研究</w:t>
      </w:r>
      <w:r>
        <w:rPr>
          <w:rFonts w:ascii="楷体" w:hAnsi="楷体" w:eastAsia="楷体" w:cs="楷体"/>
          <w:spacing w:val="9"/>
          <w:sz w:val="30"/>
          <w:szCs w:val="30"/>
        </w:rPr>
        <w:t xml:space="preserve"> </w:t>
      </w:r>
      <w:r>
        <w:rPr>
          <w:rFonts w:ascii="楷体" w:hAnsi="楷体" w:eastAsia="楷体" w:cs="楷体"/>
          <w:sz w:val="30"/>
          <w:szCs w:val="30"/>
        </w:rPr>
        <w:t>变成后来相对精确的学科方面并没有发挥重大的</w:t>
      </w:r>
      <w:r>
        <w:rPr>
          <w:rFonts w:ascii="楷体" w:hAnsi="楷体" w:eastAsia="楷体" w:cs="楷体"/>
          <w:spacing w:val="-1"/>
          <w:sz w:val="30"/>
          <w:szCs w:val="30"/>
        </w:rPr>
        <w:t>作用。在这方面，有许</w:t>
      </w:r>
      <w:r>
        <w:rPr>
          <w:rFonts w:ascii="楷体" w:hAnsi="楷体" w:eastAsia="楷体" w:cs="楷体"/>
          <w:sz w:val="30"/>
          <w:szCs w:val="30"/>
        </w:rPr>
        <w:t xml:space="preserve"> 多我当时还不了解的更直接、更具影响力的努力</w:t>
      </w:r>
      <w:r>
        <w:rPr>
          <w:rFonts w:ascii="楷体" w:hAnsi="楷体" w:eastAsia="楷体" w:cs="楷体"/>
          <w:spacing w:val="-1"/>
          <w:sz w:val="30"/>
          <w:szCs w:val="30"/>
        </w:rPr>
        <w:t>。但对我来说，早年间</w:t>
      </w:r>
      <w:r>
        <w:rPr>
          <w:rFonts w:ascii="楷体" w:hAnsi="楷体" w:eastAsia="楷体" w:cs="楷体"/>
          <w:sz w:val="30"/>
          <w:szCs w:val="30"/>
        </w:rPr>
        <w:t xml:space="preserve"> 与斯宾诺莎的相遇是一种具有塑造意义的经历，</w:t>
      </w:r>
      <w:r>
        <w:rPr>
          <w:rFonts w:ascii="楷体" w:hAnsi="楷体" w:eastAsia="楷体" w:cs="楷体"/>
          <w:spacing w:val="-1"/>
          <w:sz w:val="30"/>
          <w:szCs w:val="30"/>
        </w:rPr>
        <w:t>它对我做出将心理学和</w:t>
      </w:r>
      <w:r>
        <w:rPr>
          <w:rFonts w:ascii="楷体" w:hAnsi="楷体" w:eastAsia="楷体" w:cs="楷体"/>
          <w:sz w:val="30"/>
          <w:szCs w:val="30"/>
        </w:rPr>
        <w:t xml:space="preserve"> </w:t>
      </w:r>
      <w:r>
        <w:rPr>
          <w:rFonts w:ascii="楷体" w:hAnsi="楷体" w:eastAsia="楷体" w:cs="楷体"/>
          <w:spacing w:val="-1"/>
          <w:sz w:val="30"/>
          <w:szCs w:val="30"/>
        </w:rPr>
        <w:t>神经科学作为一生的职业追求的选择影响最大。</w:t>
      </w:r>
    </w:p>
    <w:p w14:paraId="2772FCAD">
      <w:pPr>
        <w:spacing w:before="155" w:line="222" w:lineRule="auto"/>
        <w:ind w:left="2" w:firstLine="614"/>
        <w:rPr>
          <w:rFonts w:ascii="楷体" w:hAnsi="楷体" w:eastAsia="楷体" w:cs="楷体"/>
          <w:sz w:val="30"/>
          <w:szCs w:val="30"/>
        </w:rPr>
      </w:pPr>
      <w:r>
        <w:rPr>
          <w:rFonts w:ascii="楷体" w:hAnsi="楷体" w:eastAsia="楷体" w:cs="楷体"/>
          <w:spacing w:val="-1"/>
          <w:sz w:val="30"/>
          <w:szCs w:val="30"/>
        </w:rPr>
        <w:t>另一个同等重要的学术际遇发生的时间晚得多，在莫斯科国立大学</w:t>
      </w:r>
      <w:r>
        <w:rPr>
          <w:rFonts w:ascii="楷体" w:hAnsi="楷体" w:eastAsia="楷体" w:cs="楷体"/>
          <w:spacing w:val="7"/>
          <w:sz w:val="30"/>
          <w:szCs w:val="30"/>
        </w:rPr>
        <w:t xml:space="preserve"> </w:t>
      </w:r>
      <w:r>
        <w:rPr>
          <w:rFonts w:ascii="楷体" w:hAnsi="楷体" w:eastAsia="楷体" w:cs="楷体"/>
          <w:spacing w:val="-8"/>
          <w:sz w:val="30"/>
          <w:szCs w:val="30"/>
        </w:rPr>
        <w:t>的图书馆，19岁的我偶然读到了沃伦</w:t>
      </w:r>
      <w:r>
        <w:rPr>
          <w:rFonts w:ascii="楷体" w:hAnsi="楷体" w:eastAsia="楷体" w:cs="楷体"/>
          <w:spacing w:val="-17"/>
          <w:sz w:val="30"/>
          <w:szCs w:val="30"/>
        </w:rPr>
        <w:t xml:space="preserve"> </w:t>
      </w:r>
      <w:r>
        <w:rPr>
          <w:rFonts w:ascii="楷体" w:hAnsi="楷体" w:eastAsia="楷体" w:cs="楷体"/>
          <w:spacing w:val="-8"/>
          <w:sz w:val="30"/>
          <w:szCs w:val="30"/>
        </w:rPr>
        <w:t>·麦卡洛克和沃尔特</w:t>
      </w:r>
      <w:r>
        <w:rPr>
          <w:rFonts w:ascii="楷体" w:hAnsi="楷体" w:eastAsia="楷体" w:cs="楷体"/>
          <w:spacing w:val="-35"/>
          <w:sz w:val="30"/>
          <w:szCs w:val="30"/>
        </w:rPr>
        <w:t xml:space="preserve"> </w:t>
      </w:r>
      <w:r>
        <w:rPr>
          <w:rFonts w:ascii="楷体" w:hAnsi="楷体" w:eastAsia="楷体" w:cs="楷体"/>
          <w:spacing w:val="-8"/>
          <w:sz w:val="30"/>
          <w:szCs w:val="30"/>
        </w:rPr>
        <w:t>·皮茨的经典</w:t>
      </w:r>
      <w:r>
        <w:rPr>
          <w:rFonts w:ascii="楷体" w:hAnsi="楷体" w:eastAsia="楷体" w:cs="楷体"/>
          <w:sz w:val="30"/>
          <w:szCs w:val="30"/>
        </w:rPr>
        <w:t xml:space="preserve"> </w:t>
      </w:r>
      <w:r>
        <w:rPr>
          <w:rFonts w:ascii="楷体" w:hAnsi="楷体" w:eastAsia="楷体" w:cs="楷体"/>
          <w:spacing w:val="-2"/>
          <w:sz w:val="30"/>
          <w:szCs w:val="30"/>
        </w:rPr>
        <w:t>论文——“对神经活动内在思想的逻辑演算</w:t>
      </w:r>
      <w:r>
        <w:rPr>
          <w:rFonts w:ascii="楷体" w:hAnsi="楷体" w:eastAsia="楷体" w:cs="楷体"/>
          <w:spacing w:val="-94"/>
          <w:sz w:val="30"/>
          <w:szCs w:val="30"/>
        </w:rPr>
        <w:t xml:space="preserve"> </w:t>
      </w:r>
      <w:r>
        <w:rPr>
          <w:rFonts w:ascii="楷体" w:hAnsi="楷体" w:eastAsia="楷体" w:cs="楷体"/>
          <w:spacing w:val="-2"/>
          <w:sz w:val="30"/>
          <w:szCs w:val="30"/>
        </w:rPr>
        <w:t>”（1943）</w:t>
      </w:r>
      <w:r>
        <w:fldChar w:fldCharType="begin"/>
      </w:r>
      <w:r>
        <w:instrText xml:space="preserve"> HYPERLINK \l "bookmark71" </w:instrText>
      </w:r>
      <w:r>
        <w:fldChar w:fldCharType="separate"/>
      </w:r>
      <w:r>
        <w:rPr>
          <w:position w:val="-3"/>
          <w:sz w:val="30"/>
          <w:szCs w:val="30"/>
        </w:rPr>
        <w:drawing>
          <wp:inline distT="0" distB="0" distL="0" distR="0">
            <wp:extent cx="228600" cy="254000"/>
            <wp:effectExtent l="0" t="0" r="0" b="0"/>
            <wp:docPr id="312" name="IM 312"/>
            <wp:cNvGraphicFramePr/>
            <a:graphic xmlns:a="http://schemas.openxmlformats.org/drawingml/2006/main">
              <a:graphicData uri="http://schemas.openxmlformats.org/drawingml/2006/picture">
                <pic:pic xmlns:pic="http://schemas.openxmlformats.org/drawingml/2006/picture">
                  <pic:nvPicPr>
                    <pic:cNvPr id="312" name="IM 312"/>
                    <pic:cNvPicPr/>
                  </pic:nvPicPr>
                  <pic:blipFill>
                    <a:blip r:embed="rId17"/>
                    <a:stretch>
                      <a:fillRect/>
                    </a:stretch>
                  </pic:blipFill>
                  <pic:spPr>
                    <a:xfrm>
                      <a:off x="0" y="0"/>
                      <a:ext cx="228600" cy="254000"/>
                    </a:xfrm>
                    <a:prstGeom prst="rect">
                      <a:avLst/>
                    </a:prstGeom>
                  </pic:spPr>
                </pic:pic>
              </a:graphicData>
            </a:graphic>
          </wp:inline>
        </w:drawing>
      </w:r>
      <w:r>
        <w:rPr>
          <w:position w:val="-3"/>
          <w:sz w:val="30"/>
          <w:szCs w:val="30"/>
        </w:rPr>
        <w:fldChar w:fldCharType="end"/>
      </w:r>
      <w:r>
        <w:rPr>
          <w:rFonts w:ascii="楷体" w:hAnsi="楷体" w:eastAsia="楷体" w:cs="楷体"/>
          <w:spacing w:val="-2"/>
          <w:sz w:val="30"/>
          <w:szCs w:val="30"/>
        </w:rPr>
        <w:t>和“我们如何</w:t>
      </w:r>
      <w:r>
        <w:rPr>
          <w:rFonts w:ascii="楷体" w:hAnsi="楷体" w:eastAsia="楷体" w:cs="楷体"/>
          <w:sz w:val="30"/>
          <w:szCs w:val="30"/>
        </w:rPr>
        <w:t xml:space="preserve"> </w:t>
      </w:r>
      <w:r>
        <w:rPr>
          <w:rFonts w:ascii="楷体" w:hAnsi="楷体" w:eastAsia="楷体" w:cs="楷体"/>
          <w:spacing w:val="-3"/>
          <w:sz w:val="30"/>
          <w:szCs w:val="30"/>
        </w:rPr>
        <w:t>认识共性：听觉和视觉形式的感知</w:t>
      </w:r>
      <w:r>
        <w:rPr>
          <w:rFonts w:ascii="楷体" w:hAnsi="楷体" w:eastAsia="楷体" w:cs="楷体"/>
          <w:spacing w:val="-110"/>
          <w:sz w:val="30"/>
          <w:szCs w:val="30"/>
        </w:rPr>
        <w:t xml:space="preserve"> </w:t>
      </w:r>
      <w:r>
        <w:fldChar w:fldCharType="begin"/>
      </w:r>
      <w:r>
        <w:instrText xml:space="preserve"> HYPERLINK \l "bookmark72" </w:instrText>
      </w:r>
      <w:r>
        <w:fldChar w:fldCharType="separate"/>
      </w:r>
      <w:r>
        <w:rPr>
          <w:rFonts w:ascii="楷体" w:hAnsi="楷体" w:eastAsia="楷体" w:cs="楷体"/>
          <w:spacing w:val="-3"/>
          <w:sz w:val="30"/>
          <w:szCs w:val="30"/>
        </w:rPr>
        <w:t>”（1947</w:t>
      </w:r>
      <w:r>
        <w:rPr>
          <w:position w:val="-3"/>
          <w:sz w:val="30"/>
          <w:szCs w:val="30"/>
        </w:rPr>
        <w:drawing>
          <wp:inline distT="0" distB="0" distL="0" distR="0">
            <wp:extent cx="228600" cy="257175"/>
            <wp:effectExtent l="0" t="0" r="0" b="0"/>
            <wp:docPr id="314" name="IM 314"/>
            <wp:cNvGraphicFramePr/>
            <a:graphic xmlns:a="http://schemas.openxmlformats.org/drawingml/2006/main">
              <a:graphicData uri="http://schemas.openxmlformats.org/drawingml/2006/picture">
                <pic:pic xmlns:pic="http://schemas.openxmlformats.org/drawingml/2006/picture">
                  <pic:nvPicPr>
                    <pic:cNvPr id="314" name="IM 314"/>
                    <pic:cNvPicPr/>
                  </pic:nvPicPr>
                  <pic:blipFill>
                    <a:blip r:embed="rId93"/>
                    <a:stretch>
                      <a:fillRect/>
                    </a:stretch>
                  </pic:blipFill>
                  <pic:spPr>
                    <a:xfrm>
                      <a:off x="0" y="0"/>
                      <a:ext cx="228600" cy="257175"/>
                    </a:xfrm>
                    <a:prstGeom prst="rect">
                      <a:avLst/>
                    </a:prstGeom>
                  </pic:spPr>
                </pic:pic>
              </a:graphicData>
            </a:graphic>
          </wp:inline>
        </w:drawing>
      </w:r>
      <w:r>
        <w:rPr>
          <w:position w:val="-3"/>
          <w:sz w:val="30"/>
          <w:szCs w:val="30"/>
        </w:rPr>
        <w:fldChar w:fldCharType="end"/>
      </w:r>
      <w:r>
        <w:rPr>
          <w:rFonts w:ascii="楷体" w:hAnsi="楷体" w:eastAsia="楷体" w:cs="楷体"/>
          <w:spacing w:val="21"/>
          <w:sz w:val="30"/>
          <w:szCs w:val="30"/>
        </w:rPr>
        <w:t>），</w:t>
      </w:r>
      <w:r>
        <w:rPr>
          <w:rFonts w:ascii="楷体" w:hAnsi="楷体" w:eastAsia="楷体" w:cs="楷体"/>
          <w:spacing w:val="-3"/>
          <w:sz w:val="30"/>
          <w:szCs w:val="30"/>
        </w:rPr>
        <w:t>它们为大脑的形式神</w:t>
      </w:r>
      <w:r>
        <w:rPr>
          <w:rFonts w:ascii="楷体" w:hAnsi="楷体" w:eastAsia="楷体" w:cs="楷体"/>
          <w:sz w:val="30"/>
          <w:szCs w:val="30"/>
        </w:rPr>
        <w:t xml:space="preserve"> </w:t>
      </w:r>
      <w:r>
        <w:rPr>
          <w:rFonts w:ascii="楷体" w:hAnsi="楷体" w:eastAsia="楷体" w:cs="楷体"/>
          <w:spacing w:val="-2"/>
          <w:sz w:val="30"/>
          <w:szCs w:val="30"/>
        </w:rPr>
        <w:t>经网络模型打下了基础。对我来说，斯宾诺莎的“伦理定理</w:t>
      </w:r>
      <w:r>
        <w:rPr>
          <w:rFonts w:ascii="楷体" w:hAnsi="楷体" w:eastAsia="楷体" w:cs="楷体"/>
          <w:spacing w:val="-96"/>
          <w:sz w:val="30"/>
          <w:szCs w:val="30"/>
        </w:rPr>
        <w:t xml:space="preserve"> </w:t>
      </w:r>
      <w:r>
        <w:rPr>
          <w:rFonts w:ascii="楷体" w:hAnsi="楷体" w:eastAsia="楷体" w:cs="楷体"/>
          <w:spacing w:val="-2"/>
          <w:sz w:val="30"/>
          <w:szCs w:val="30"/>
        </w:rPr>
        <w:t>”与麦卡洛</w:t>
      </w:r>
      <w:r>
        <w:rPr>
          <w:rFonts w:ascii="楷体" w:hAnsi="楷体" w:eastAsia="楷体" w:cs="楷体"/>
          <w:sz w:val="30"/>
          <w:szCs w:val="30"/>
        </w:rPr>
        <w:t xml:space="preserve"> </w:t>
      </w:r>
      <w:r>
        <w:rPr>
          <w:rFonts w:ascii="楷体" w:hAnsi="楷体" w:eastAsia="楷体" w:cs="楷体"/>
          <w:spacing w:val="-2"/>
          <w:sz w:val="30"/>
          <w:szCs w:val="30"/>
        </w:rPr>
        <w:t>克和皮茨的“逻辑运算</w:t>
      </w:r>
      <w:r>
        <w:rPr>
          <w:rFonts w:ascii="楷体" w:hAnsi="楷体" w:eastAsia="楷体" w:cs="楷体"/>
          <w:spacing w:val="-96"/>
          <w:sz w:val="30"/>
          <w:szCs w:val="30"/>
        </w:rPr>
        <w:t xml:space="preserve"> </w:t>
      </w:r>
      <w:r>
        <w:rPr>
          <w:rFonts w:ascii="楷体" w:hAnsi="楷体" w:eastAsia="楷体" w:cs="楷体"/>
          <w:spacing w:val="-2"/>
          <w:sz w:val="30"/>
          <w:szCs w:val="30"/>
        </w:rPr>
        <w:t>”之间有着明显的学术上的连续性。它们都试图</w:t>
      </w:r>
      <w:r>
        <w:rPr>
          <w:rFonts w:ascii="楷体" w:hAnsi="楷体" w:eastAsia="楷体" w:cs="楷体"/>
          <w:sz w:val="30"/>
          <w:szCs w:val="30"/>
        </w:rPr>
        <w:t xml:space="preserve"> 让关于思维和大脑的一贯模糊的研究采用精确的演</w:t>
      </w:r>
      <w:r>
        <w:rPr>
          <w:rFonts w:ascii="楷体" w:hAnsi="楷体" w:eastAsia="楷体" w:cs="楷体"/>
          <w:spacing w:val="-1"/>
          <w:sz w:val="30"/>
          <w:szCs w:val="30"/>
        </w:rPr>
        <w:t>绎方法。当时在苏</w:t>
      </w:r>
    </w:p>
    <w:p w14:paraId="33AB35AC">
      <w:pPr>
        <w:spacing w:before="8" w:line="221" w:lineRule="auto"/>
        <w:ind w:right="60" w:firstLine="4"/>
        <w:rPr>
          <w:rFonts w:ascii="楷体" w:hAnsi="楷体" w:eastAsia="楷体" w:cs="楷体"/>
          <w:sz w:val="30"/>
          <w:szCs w:val="30"/>
        </w:rPr>
      </w:pPr>
      <w:r>
        <w:rPr>
          <w:rFonts w:ascii="楷体" w:hAnsi="楷体" w:eastAsia="楷体" w:cs="楷体"/>
          <w:spacing w:val="-2"/>
          <w:sz w:val="30"/>
          <w:szCs w:val="30"/>
        </w:rPr>
        <w:t>联，后来被称为“计算神经科学</w:t>
      </w:r>
      <w:r>
        <w:rPr>
          <w:rFonts w:ascii="楷体" w:hAnsi="楷体" w:eastAsia="楷体" w:cs="楷体"/>
          <w:spacing w:val="-99"/>
          <w:sz w:val="30"/>
          <w:szCs w:val="30"/>
        </w:rPr>
        <w:t xml:space="preserve"> </w:t>
      </w:r>
      <w:r>
        <w:rPr>
          <w:rFonts w:ascii="楷体" w:hAnsi="楷体" w:eastAsia="楷体" w:cs="楷体"/>
          <w:spacing w:val="-2"/>
          <w:sz w:val="30"/>
          <w:szCs w:val="30"/>
        </w:rPr>
        <w:t>”领域的相关成果非常少。在卢里亚困</w:t>
      </w:r>
      <w:r>
        <w:rPr>
          <w:rFonts w:ascii="楷体" w:hAnsi="楷体" w:eastAsia="楷体" w:cs="楷体"/>
          <w:sz w:val="30"/>
          <w:szCs w:val="30"/>
        </w:rPr>
        <w:t xml:space="preserve"> </w:t>
      </w:r>
      <w:r>
        <w:rPr>
          <w:rFonts w:ascii="楷体" w:hAnsi="楷体" w:eastAsia="楷体" w:cs="楷体"/>
          <w:spacing w:val="-5"/>
          <w:sz w:val="30"/>
          <w:szCs w:val="30"/>
        </w:rPr>
        <w:t>惑的默许下，我和我的朋友——杰出的数学家叶连娜</w:t>
      </w:r>
      <w:r>
        <w:rPr>
          <w:rFonts w:ascii="楷体" w:hAnsi="楷体" w:eastAsia="楷体" w:cs="楷体"/>
          <w:spacing w:val="-36"/>
          <w:sz w:val="30"/>
          <w:szCs w:val="30"/>
        </w:rPr>
        <w:t xml:space="preserve"> </w:t>
      </w:r>
      <w:r>
        <w:rPr>
          <w:rFonts w:ascii="楷体" w:hAnsi="楷体" w:eastAsia="楷体" w:cs="楷体"/>
          <w:spacing w:val="-5"/>
          <w:sz w:val="30"/>
          <w:szCs w:val="30"/>
        </w:rPr>
        <w:t>·</w:t>
      </w:r>
      <w:r>
        <w:rPr>
          <w:rFonts w:ascii="楷体" w:hAnsi="楷体" w:eastAsia="楷体" w:cs="楷体"/>
          <w:spacing w:val="-115"/>
          <w:sz w:val="30"/>
          <w:szCs w:val="30"/>
        </w:rPr>
        <w:t xml:space="preserve"> </w:t>
      </w:r>
      <w:r>
        <w:rPr>
          <w:rFonts w:ascii="楷体" w:hAnsi="楷体" w:eastAsia="楷体" w:cs="楷体"/>
          <w:spacing w:val="-5"/>
          <w:sz w:val="30"/>
          <w:szCs w:val="30"/>
        </w:rPr>
        <w:t>阿特姆耶娃，也</w:t>
      </w:r>
      <w:r>
        <w:rPr>
          <w:rFonts w:ascii="楷体" w:hAnsi="楷体" w:eastAsia="楷体" w:cs="楷体"/>
          <w:sz w:val="30"/>
          <w:szCs w:val="30"/>
        </w:rPr>
        <w:t xml:space="preserve"> </w:t>
      </w:r>
      <w:r>
        <w:rPr>
          <w:rFonts w:ascii="楷体" w:hAnsi="楷体" w:eastAsia="楷体" w:cs="楷体"/>
          <w:spacing w:val="-4"/>
          <w:sz w:val="30"/>
          <w:szCs w:val="30"/>
        </w:rPr>
        <w:t>是安德雷</w:t>
      </w:r>
      <w:r>
        <w:rPr>
          <w:rFonts w:ascii="楷体" w:hAnsi="楷体" w:eastAsia="楷体" w:cs="楷体"/>
          <w:spacing w:val="-32"/>
          <w:sz w:val="30"/>
          <w:szCs w:val="30"/>
        </w:rPr>
        <w:t xml:space="preserve"> </w:t>
      </w:r>
      <w:r>
        <w:rPr>
          <w:rFonts w:ascii="楷体" w:hAnsi="楷体" w:eastAsia="楷体" w:cs="楷体"/>
          <w:spacing w:val="-4"/>
          <w:sz w:val="30"/>
          <w:szCs w:val="30"/>
        </w:rPr>
        <w:t>·柯尔莫哥洛夫的学生，试图将形式神经网络模型引进莫斯科</w:t>
      </w:r>
      <w:r>
        <w:rPr>
          <w:rFonts w:ascii="楷体" w:hAnsi="楷体" w:eastAsia="楷体" w:cs="楷体"/>
          <w:sz w:val="30"/>
          <w:szCs w:val="30"/>
        </w:rPr>
        <w:t xml:space="preserve"> 国立大学的神经心理学研究中。后来在美国的生活让我离</w:t>
      </w:r>
      <w:r>
        <w:rPr>
          <w:rFonts w:ascii="楷体" w:hAnsi="楷体" w:eastAsia="楷体" w:cs="楷体"/>
          <w:spacing w:val="-1"/>
          <w:sz w:val="30"/>
          <w:szCs w:val="30"/>
        </w:rPr>
        <w:t>基础研究越来</w:t>
      </w:r>
      <w:r>
        <w:rPr>
          <w:rFonts w:ascii="楷体" w:hAnsi="楷体" w:eastAsia="楷体" w:cs="楷体"/>
          <w:sz w:val="30"/>
          <w:szCs w:val="30"/>
        </w:rPr>
        <w:t xml:space="preserve"> 越远，与临床工作的距离越来越近，这超出了我早年间对</w:t>
      </w:r>
      <w:r>
        <w:rPr>
          <w:rFonts w:ascii="楷体" w:hAnsi="楷体" w:eastAsia="楷体" w:cs="楷体"/>
          <w:spacing w:val="-1"/>
          <w:sz w:val="30"/>
          <w:szCs w:val="30"/>
        </w:rPr>
        <w:t>职业生涯的预</w:t>
      </w:r>
      <w:r>
        <w:rPr>
          <w:rFonts w:ascii="楷体" w:hAnsi="楷体" w:eastAsia="楷体" w:cs="楷体"/>
          <w:sz w:val="30"/>
          <w:szCs w:val="30"/>
        </w:rPr>
        <w:t xml:space="preserve"> 期。但是，我对大脑的理解以及对这种理解起到指引作用</w:t>
      </w:r>
      <w:r>
        <w:rPr>
          <w:rFonts w:ascii="楷体" w:hAnsi="楷体" w:eastAsia="楷体" w:cs="楷体"/>
          <w:spacing w:val="-1"/>
          <w:sz w:val="30"/>
          <w:szCs w:val="30"/>
        </w:rPr>
        <w:t>的比喻，一直</w:t>
      </w:r>
      <w:r>
        <w:rPr>
          <w:rFonts w:ascii="楷体" w:hAnsi="楷体" w:eastAsia="楷体" w:cs="楷体"/>
          <w:sz w:val="30"/>
          <w:szCs w:val="30"/>
        </w:rPr>
        <w:t xml:space="preserve"> </w:t>
      </w:r>
      <w:r>
        <w:rPr>
          <w:rFonts w:ascii="楷体" w:hAnsi="楷体" w:eastAsia="楷体" w:cs="楷体"/>
          <w:spacing w:val="-1"/>
          <w:sz w:val="30"/>
          <w:szCs w:val="30"/>
        </w:rPr>
        <w:t>受到早期接触到的神经网络概念的影响。</w:t>
      </w:r>
    </w:p>
    <w:p w14:paraId="29FF3CF7">
      <w:pPr>
        <w:spacing w:before="147" w:line="222" w:lineRule="auto"/>
        <w:ind w:right="60" w:firstLine="601"/>
        <w:jc w:val="both"/>
        <w:rPr>
          <w:rFonts w:ascii="楷体" w:hAnsi="楷体" w:eastAsia="楷体" w:cs="楷体"/>
          <w:sz w:val="30"/>
          <w:szCs w:val="30"/>
        </w:rPr>
      </w:pPr>
      <w:r>
        <w:rPr>
          <w:rFonts w:ascii="楷体" w:hAnsi="楷体" w:eastAsia="楷体" w:cs="楷体"/>
          <w:sz w:val="30"/>
          <w:szCs w:val="30"/>
        </w:rPr>
        <w:t>在这些早期影响的指引下，在我的职业生涯中，我</w:t>
      </w:r>
      <w:r>
        <w:rPr>
          <w:rFonts w:ascii="楷体" w:hAnsi="楷体" w:eastAsia="楷体" w:cs="楷体"/>
          <w:spacing w:val="-1"/>
          <w:sz w:val="30"/>
          <w:szCs w:val="30"/>
        </w:rPr>
        <w:t>始终对超越我自</w:t>
      </w:r>
      <w:r>
        <w:rPr>
          <w:rFonts w:ascii="楷体" w:hAnsi="楷体" w:eastAsia="楷体" w:cs="楷体"/>
          <w:sz w:val="30"/>
          <w:szCs w:val="30"/>
        </w:rPr>
        <w:t xml:space="preserve"> 己的相对狭窄的知识领域的普遍原则感兴趣，只不过这种</w:t>
      </w:r>
      <w:r>
        <w:rPr>
          <w:rFonts w:ascii="楷体" w:hAnsi="楷体" w:eastAsia="楷体" w:cs="楷体"/>
          <w:spacing w:val="-1"/>
          <w:sz w:val="30"/>
          <w:szCs w:val="30"/>
        </w:rPr>
        <w:t>兴趣有时表现</w:t>
      </w:r>
      <w:r>
        <w:rPr>
          <w:rFonts w:ascii="楷体" w:hAnsi="楷体" w:eastAsia="楷体" w:cs="楷体"/>
          <w:sz w:val="30"/>
          <w:szCs w:val="30"/>
        </w:rPr>
        <w:t xml:space="preserve"> 得非常明显，有时表现得不明显。因此，它看起来像是一</w:t>
      </w:r>
      <w:r>
        <w:rPr>
          <w:rFonts w:ascii="楷体" w:hAnsi="楷体" w:eastAsia="楷体" w:cs="楷体"/>
          <w:spacing w:val="-1"/>
          <w:sz w:val="30"/>
          <w:szCs w:val="30"/>
        </w:rPr>
        <w:t>个包罗万象的</w:t>
      </w:r>
      <w:r>
        <w:rPr>
          <w:rFonts w:ascii="楷体" w:hAnsi="楷体" w:eastAsia="楷体" w:cs="楷体"/>
          <w:sz w:val="30"/>
          <w:szCs w:val="30"/>
        </w:rPr>
        <w:t xml:space="preserve"> 学术圈子，里面有我自己对大脑的古怪理解，这种理解催</w:t>
      </w:r>
      <w:r>
        <w:rPr>
          <w:rFonts w:ascii="楷体" w:hAnsi="楷体" w:eastAsia="楷体" w:cs="楷体"/>
          <w:spacing w:val="-1"/>
          <w:sz w:val="30"/>
          <w:szCs w:val="30"/>
        </w:rPr>
        <w:t>生出了对我个</w:t>
      </w:r>
      <w:r>
        <w:rPr>
          <w:rFonts w:ascii="楷体" w:hAnsi="楷体" w:eastAsia="楷体" w:cs="楷体"/>
          <w:sz w:val="30"/>
          <w:szCs w:val="30"/>
        </w:rPr>
        <w:t xml:space="preserve"> 人来说非常有用的比喻，有助于理解我们所经历的重大社</w:t>
      </w:r>
      <w:r>
        <w:rPr>
          <w:rFonts w:ascii="楷体" w:hAnsi="楷体" w:eastAsia="楷体" w:cs="楷体"/>
          <w:spacing w:val="-1"/>
          <w:sz w:val="30"/>
          <w:szCs w:val="30"/>
        </w:rPr>
        <w:t>会现象。我希</w:t>
      </w:r>
      <w:r>
        <w:rPr>
          <w:rFonts w:ascii="楷体" w:hAnsi="楷体" w:eastAsia="楷体" w:cs="楷体"/>
          <w:sz w:val="30"/>
          <w:szCs w:val="30"/>
        </w:rPr>
        <w:t xml:space="preserve"> </w:t>
      </w:r>
      <w:r>
        <w:rPr>
          <w:rFonts w:ascii="楷体" w:hAnsi="楷体" w:eastAsia="楷体" w:cs="楷体"/>
          <w:spacing w:val="-1"/>
          <w:sz w:val="30"/>
          <w:szCs w:val="30"/>
        </w:rPr>
        <w:t>望这个比喻对其他人也有启发意义。</w:t>
      </w:r>
    </w:p>
    <w:p w14:paraId="4089A688">
      <w:pPr>
        <w:spacing w:before="142" w:line="223" w:lineRule="auto"/>
        <w:ind w:left="9" w:right="60" w:firstLine="608"/>
        <w:jc w:val="both"/>
        <w:rPr>
          <w:rFonts w:ascii="楷体" w:hAnsi="楷体" w:eastAsia="楷体" w:cs="楷体"/>
          <w:sz w:val="30"/>
          <w:szCs w:val="30"/>
        </w:rPr>
      </w:pPr>
      <w:r>
        <w:rPr>
          <w:rFonts w:ascii="楷体" w:hAnsi="楷体" w:eastAsia="楷体" w:cs="楷体"/>
          <w:spacing w:val="-1"/>
          <w:sz w:val="30"/>
          <w:szCs w:val="30"/>
        </w:rPr>
        <w:t>我认为，讨论不同复杂系统的自治和控制之间的关系以及通过分析</w:t>
      </w:r>
      <w:r>
        <w:rPr>
          <w:rFonts w:ascii="楷体" w:hAnsi="楷体" w:eastAsia="楷体" w:cs="楷体"/>
          <w:spacing w:val="5"/>
          <w:sz w:val="30"/>
          <w:szCs w:val="30"/>
        </w:rPr>
        <w:t xml:space="preserve"> </w:t>
      </w:r>
      <w:r>
        <w:rPr>
          <w:rFonts w:ascii="楷体" w:hAnsi="楷体" w:eastAsia="楷体" w:cs="楷体"/>
          <w:spacing w:val="-1"/>
          <w:sz w:val="30"/>
          <w:szCs w:val="30"/>
        </w:rPr>
        <w:t>大脑来加深对社会的理解很适合作为本书的结尾。没有哪个复杂系统能</w:t>
      </w:r>
      <w:r>
        <w:rPr>
          <w:rFonts w:ascii="楷体" w:hAnsi="楷体" w:eastAsia="楷体" w:cs="楷体"/>
          <w:spacing w:val="15"/>
          <w:sz w:val="30"/>
          <w:szCs w:val="30"/>
        </w:rPr>
        <w:t xml:space="preserve"> </w:t>
      </w:r>
      <w:r>
        <w:rPr>
          <w:rFonts w:ascii="楷体" w:hAnsi="楷体" w:eastAsia="楷体" w:cs="楷体"/>
          <w:spacing w:val="-2"/>
          <w:sz w:val="30"/>
          <w:szCs w:val="30"/>
        </w:rPr>
        <w:t>够在缺乏有效的执行机制——“额叶</w:t>
      </w:r>
      <w:r>
        <w:rPr>
          <w:rFonts w:ascii="楷体" w:hAnsi="楷体" w:eastAsia="楷体" w:cs="楷体"/>
          <w:spacing w:val="-104"/>
          <w:sz w:val="30"/>
          <w:szCs w:val="30"/>
        </w:rPr>
        <w:t xml:space="preserve"> </w:t>
      </w:r>
      <w:r>
        <w:rPr>
          <w:rFonts w:ascii="楷体" w:hAnsi="楷体" w:eastAsia="楷体" w:cs="楷体"/>
          <w:spacing w:val="-2"/>
          <w:sz w:val="30"/>
          <w:szCs w:val="30"/>
        </w:rPr>
        <w:t>”——的情况下成功。但是，额叶</w:t>
      </w:r>
      <w:r>
        <w:rPr>
          <w:rFonts w:ascii="楷体" w:hAnsi="楷体" w:eastAsia="楷体" w:cs="楷体"/>
          <w:sz w:val="30"/>
          <w:szCs w:val="30"/>
        </w:rPr>
        <w:t xml:space="preserve"> </w:t>
      </w:r>
      <w:r>
        <w:rPr>
          <w:rFonts w:ascii="楷体" w:hAnsi="楷体" w:eastAsia="楷体" w:cs="楷体"/>
          <w:spacing w:val="-1"/>
          <w:sz w:val="30"/>
          <w:szCs w:val="30"/>
        </w:rPr>
        <w:t>要想发挥最佳效果，就必须处于一个高度分散的、互动的结构中，拥有</w:t>
      </w:r>
      <w:r>
        <w:rPr>
          <w:rFonts w:ascii="楷体" w:hAnsi="楷体" w:eastAsia="楷体" w:cs="楷体"/>
          <w:spacing w:val="15"/>
          <w:sz w:val="30"/>
          <w:szCs w:val="30"/>
        </w:rPr>
        <w:t xml:space="preserve"> </w:t>
      </w:r>
      <w:r>
        <w:rPr>
          <w:rFonts w:ascii="楷体" w:hAnsi="楷体" w:eastAsia="楷体" w:cs="楷体"/>
          <w:spacing w:val="-2"/>
          <w:sz w:val="30"/>
          <w:szCs w:val="30"/>
        </w:rPr>
        <w:t>高度的自治和高度的自由。</w:t>
      </w:r>
    </w:p>
    <w:p w14:paraId="6B16C35E">
      <w:pPr>
        <w:spacing w:before="142" w:line="220" w:lineRule="auto"/>
        <w:ind w:left="617"/>
        <w:rPr>
          <w:rFonts w:ascii="楷体" w:hAnsi="楷体" w:eastAsia="楷体" w:cs="楷体"/>
          <w:sz w:val="30"/>
          <w:szCs w:val="30"/>
        </w:rPr>
      </w:pPr>
      <w:r>
        <w:rPr>
          <w:rFonts w:ascii="楷体" w:hAnsi="楷体" w:eastAsia="楷体" w:cs="楷体"/>
          <w:spacing w:val="-1"/>
          <w:sz w:val="30"/>
          <w:szCs w:val="30"/>
        </w:rPr>
        <w:t>我在写作《决策大脑》一书时，尽职尽责地阅读了几年中发表的数</w:t>
      </w:r>
    </w:p>
    <w:p w14:paraId="14A50020">
      <w:pPr>
        <w:spacing w:line="220" w:lineRule="auto"/>
        <w:rPr>
          <w:rFonts w:ascii="楷体" w:hAnsi="楷体" w:eastAsia="楷体" w:cs="楷体"/>
          <w:sz w:val="30"/>
          <w:szCs w:val="30"/>
        </w:rPr>
        <w:sectPr>
          <w:pgSz w:w="12240" w:h="15840"/>
          <w:pgMar w:top="400" w:right="1440" w:bottom="400" w:left="1444" w:header="0" w:footer="0" w:gutter="0"/>
          <w:cols w:space="720" w:num="1"/>
        </w:sectPr>
      </w:pPr>
    </w:p>
    <w:p w14:paraId="322DEFE1">
      <w:pPr>
        <w:pStyle w:val="2"/>
        <w:spacing w:line="241" w:lineRule="auto"/>
      </w:pPr>
    </w:p>
    <w:p w14:paraId="3F53B907">
      <w:pPr>
        <w:pStyle w:val="2"/>
        <w:spacing w:line="241" w:lineRule="auto"/>
      </w:pPr>
    </w:p>
    <w:p w14:paraId="29CB6528">
      <w:pPr>
        <w:pStyle w:val="2"/>
        <w:spacing w:line="241" w:lineRule="auto"/>
      </w:pPr>
    </w:p>
    <w:p w14:paraId="38B61324">
      <w:pPr>
        <w:pStyle w:val="2"/>
        <w:spacing w:line="242" w:lineRule="auto"/>
      </w:pPr>
    </w:p>
    <w:p w14:paraId="0143FE2F">
      <w:pPr>
        <w:spacing w:before="98" w:line="222" w:lineRule="auto"/>
        <w:ind w:left="3" w:right="2" w:firstLine="21"/>
        <w:jc w:val="both"/>
        <w:rPr>
          <w:rFonts w:ascii="楷体" w:hAnsi="楷体" w:eastAsia="楷体" w:cs="楷体"/>
          <w:sz w:val="30"/>
          <w:szCs w:val="30"/>
        </w:rPr>
      </w:pPr>
      <w:r>
        <w:rPr>
          <w:rFonts w:ascii="楷体" w:hAnsi="楷体" w:eastAsia="楷体" w:cs="楷体"/>
          <w:spacing w:val="-1"/>
          <w:sz w:val="30"/>
          <w:szCs w:val="30"/>
        </w:rPr>
        <w:t>百篇相关期刊文章，我忍不住反复思考认知神经科学的现状。我的感情</w:t>
      </w:r>
      <w:r>
        <w:rPr>
          <w:rFonts w:ascii="楷体" w:hAnsi="楷体" w:eastAsia="楷体" w:cs="楷体"/>
          <w:spacing w:val="1"/>
          <w:sz w:val="30"/>
          <w:szCs w:val="30"/>
        </w:rPr>
        <w:t xml:space="preserve"> </w:t>
      </w:r>
      <w:r>
        <w:rPr>
          <w:rFonts w:ascii="楷体" w:hAnsi="楷体" w:eastAsia="楷体" w:cs="楷体"/>
          <w:sz w:val="30"/>
          <w:szCs w:val="30"/>
        </w:rPr>
        <w:t>非常复杂。认知神经科学这个领域已经取得了巨大的</w:t>
      </w:r>
      <w:r>
        <w:rPr>
          <w:rFonts w:ascii="楷体" w:hAnsi="楷体" w:eastAsia="楷体" w:cs="楷体"/>
          <w:spacing w:val="-1"/>
          <w:sz w:val="30"/>
          <w:szCs w:val="30"/>
        </w:rPr>
        <w:t>进展，也已经获得</w:t>
      </w:r>
      <w:r>
        <w:rPr>
          <w:rFonts w:ascii="楷体" w:hAnsi="楷体" w:eastAsia="楷体" w:cs="楷体"/>
          <w:sz w:val="30"/>
          <w:szCs w:val="30"/>
        </w:rPr>
        <w:t xml:space="preserve"> 认可，是一个主流科学领域。每年发表在《科学》与</w:t>
      </w:r>
      <w:r>
        <w:rPr>
          <w:rFonts w:ascii="楷体" w:hAnsi="楷体" w:eastAsia="楷体" w:cs="楷体"/>
          <w:spacing w:val="-1"/>
          <w:sz w:val="30"/>
          <w:szCs w:val="30"/>
        </w:rPr>
        <w:t>《自然》杂志上的</w:t>
      </w:r>
      <w:r>
        <w:rPr>
          <w:rFonts w:ascii="楷体" w:hAnsi="楷体" w:eastAsia="楷体" w:cs="楷体"/>
          <w:sz w:val="30"/>
          <w:szCs w:val="30"/>
        </w:rPr>
        <w:t xml:space="preserve"> </w:t>
      </w:r>
      <w:r>
        <w:rPr>
          <w:rFonts w:ascii="楷体" w:hAnsi="楷体" w:eastAsia="楷体" w:cs="楷体"/>
          <w:spacing w:val="-1"/>
          <w:sz w:val="30"/>
          <w:szCs w:val="30"/>
        </w:rPr>
        <w:t>神经科学领域的文章数量也证明了上述进步和认可。</w:t>
      </w:r>
    </w:p>
    <w:p w14:paraId="27AF6207">
      <w:pPr>
        <w:spacing w:before="147" w:line="221" w:lineRule="auto"/>
        <w:ind w:left="9" w:right="2" w:firstLine="602"/>
        <w:rPr>
          <w:rFonts w:ascii="楷体" w:hAnsi="楷体" w:eastAsia="楷体" w:cs="楷体"/>
          <w:sz w:val="30"/>
          <w:szCs w:val="30"/>
        </w:rPr>
      </w:pPr>
      <w:r>
        <w:rPr>
          <w:rFonts w:ascii="楷体" w:hAnsi="楷体" w:eastAsia="楷体" w:cs="楷体"/>
          <w:spacing w:val="-1"/>
          <w:sz w:val="30"/>
          <w:szCs w:val="30"/>
        </w:rPr>
        <w:t>不过，进展还是没能达到预期。我们见证了具有让人震撼的强大功</w:t>
      </w:r>
      <w:r>
        <w:rPr>
          <w:rFonts w:ascii="楷体" w:hAnsi="楷体" w:eastAsia="楷体" w:cs="楷体"/>
          <w:spacing w:val="12"/>
          <w:sz w:val="30"/>
          <w:szCs w:val="30"/>
        </w:rPr>
        <w:t xml:space="preserve"> </w:t>
      </w:r>
      <w:r>
        <w:rPr>
          <w:rFonts w:ascii="楷体" w:hAnsi="楷体" w:eastAsia="楷体" w:cs="楷体"/>
          <w:spacing w:val="-1"/>
          <w:sz w:val="30"/>
          <w:szCs w:val="30"/>
        </w:rPr>
        <w:t>能的神经成像工具，它们给这个领域带来了真正的革命。虽然人人都希</w:t>
      </w:r>
      <w:r>
        <w:rPr>
          <w:rFonts w:ascii="楷体" w:hAnsi="楷体" w:eastAsia="楷体" w:cs="楷体"/>
          <w:spacing w:val="17"/>
          <w:sz w:val="30"/>
          <w:szCs w:val="30"/>
        </w:rPr>
        <w:t xml:space="preserve"> </w:t>
      </w:r>
      <w:r>
        <w:rPr>
          <w:rFonts w:ascii="楷体" w:hAnsi="楷体" w:eastAsia="楷体" w:cs="楷体"/>
          <w:spacing w:val="-1"/>
          <w:sz w:val="30"/>
          <w:szCs w:val="30"/>
        </w:rPr>
        <w:t>望这些工具能够带来根本性突破，但迄今为止都没能实现。功能性神经</w:t>
      </w:r>
      <w:r>
        <w:rPr>
          <w:rFonts w:ascii="楷体" w:hAnsi="楷体" w:eastAsia="楷体" w:cs="楷体"/>
          <w:spacing w:val="17"/>
          <w:sz w:val="30"/>
          <w:szCs w:val="30"/>
        </w:rPr>
        <w:t xml:space="preserve"> </w:t>
      </w:r>
      <w:r>
        <w:rPr>
          <w:rFonts w:ascii="楷体" w:hAnsi="楷体" w:eastAsia="楷体" w:cs="楷体"/>
          <w:spacing w:val="-1"/>
          <w:sz w:val="30"/>
          <w:szCs w:val="30"/>
        </w:rPr>
        <w:t>成像研究对我们通过大脑机能障碍研究得出的许多结论（或假说）进行</w:t>
      </w:r>
      <w:r>
        <w:rPr>
          <w:rFonts w:ascii="楷体" w:hAnsi="楷体" w:eastAsia="楷体" w:cs="楷体"/>
          <w:spacing w:val="17"/>
          <w:sz w:val="30"/>
          <w:szCs w:val="30"/>
        </w:rPr>
        <w:t xml:space="preserve"> </w:t>
      </w:r>
      <w:r>
        <w:rPr>
          <w:rFonts w:ascii="楷体" w:hAnsi="楷体" w:eastAsia="楷体" w:cs="楷体"/>
          <w:spacing w:val="-1"/>
          <w:sz w:val="30"/>
          <w:szCs w:val="30"/>
        </w:rPr>
        <w:t>了确认，并让上述知识变得更加精确。这是一件好事。但是，迄今为</w:t>
      </w:r>
    </w:p>
    <w:p w14:paraId="1D1BBDAA">
      <w:pPr>
        <w:spacing w:before="2" w:line="220" w:lineRule="auto"/>
        <w:ind w:left="17"/>
        <w:rPr>
          <w:rFonts w:ascii="楷体" w:hAnsi="楷体" w:eastAsia="楷体" w:cs="楷体"/>
          <w:sz w:val="30"/>
          <w:szCs w:val="30"/>
        </w:rPr>
      </w:pPr>
      <w:r>
        <w:rPr>
          <w:rFonts w:ascii="楷体" w:hAnsi="楷体" w:eastAsia="楷体" w:cs="楷体"/>
          <w:spacing w:val="-1"/>
          <w:sz w:val="30"/>
          <w:szCs w:val="30"/>
        </w:rPr>
        <w:t>止，功能性神经成像还没有促成我们在理解大脑认知机制方面质的飞</w:t>
      </w:r>
    </w:p>
    <w:p w14:paraId="3A193189">
      <w:pPr>
        <w:spacing w:line="225" w:lineRule="auto"/>
        <w:ind w:left="18" w:hanging="16"/>
        <w:rPr>
          <w:rFonts w:ascii="楷体" w:hAnsi="楷体" w:eastAsia="楷体" w:cs="楷体"/>
          <w:sz w:val="30"/>
          <w:szCs w:val="30"/>
        </w:rPr>
      </w:pPr>
      <w:r>
        <w:rPr>
          <w:rFonts w:ascii="楷体" w:hAnsi="楷体" w:eastAsia="楷体" w:cs="楷体"/>
          <w:spacing w:val="-1"/>
          <w:sz w:val="30"/>
          <w:szCs w:val="30"/>
        </w:rPr>
        <w:t>跃。计</w:t>
      </w:r>
      <w:r>
        <w:rPr>
          <w:rFonts w:ascii="楷体" w:hAnsi="楷体" w:eastAsia="楷体" w:cs="楷体"/>
          <w:sz w:val="30"/>
          <w:szCs w:val="30"/>
        </w:rPr>
        <w:t>算神经科学亦是如此。所以，一方面，我们因为加入</w:t>
      </w:r>
      <w:r>
        <w:rPr>
          <w:rFonts w:ascii="楷体" w:hAnsi="楷体" w:eastAsia="楷体" w:cs="楷体"/>
          <w:spacing w:val="-1"/>
          <w:sz w:val="30"/>
          <w:szCs w:val="30"/>
        </w:rPr>
        <w:t>这个激动</w:t>
      </w:r>
      <w:r>
        <w:rPr>
          <w:rFonts w:ascii="楷体" w:hAnsi="楷体" w:eastAsia="楷体" w:cs="楷体"/>
          <w:spacing w:val="2"/>
          <w:sz w:val="30"/>
          <w:szCs w:val="30"/>
        </w:rPr>
        <w:t>人</w:t>
      </w:r>
      <w:r>
        <w:rPr>
          <w:rFonts w:ascii="楷体" w:hAnsi="楷体" w:eastAsia="楷体" w:cs="楷体"/>
          <w:sz w:val="30"/>
          <w:szCs w:val="30"/>
        </w:rPr>
        <w:t xml:space="preserve"> </w:t>
      </w:r>
      <w:r>
        <w:rPr>
          <w:rFonts w:ascii="楷体" w:hAnsi="楷体" w:eastAsia="楷体" w:cs="楷体"/>
          <w:spacing w:val="-1"/>
          <w:sz w:val="30"/>
          <w:szCs w:val="30"/>
        </w:rPr>
        <w:t>心的旅程而欢欣鼓舞，另一方面，我们也明显感觉到我们的研究还很肤</w:t>
      </w:r>
      <w:r>
        <w:rPr>
          <w:rFonts w:ascii="楷体" w:hAnsi="楷体" w:eastAsia="楷体" w:cs="楷体"/>
          <w:spacing w:val="7"/>
          <w:sz w:val="30"/>
          <w:szCs w:val="30"/>
        </w:rPr>
        <w:t xml:space="preserve"> </w:t>
      </w:r>
      <w:r>
        <w:rPr>
          <w:rFonts w:ascii="楷体" w:hAnsi="楷体" w:eastAsia="楷体" w:cs="楷体"/>
          <w:spacing w:val="-12"/>
          <w:sz w:val="30"/>
          <w:szCs w:val="30"/>
        </w:rPr>
        <w:t>浅。</w:t>
      </w:r>
    </w:p>
    <w:p w14:paraId="512233EE">
      <w:pPr>
        <w:spacing w:before="129" w:line="222" w:lineRule="auto"/>
        <w:ind w:right="2" w:firstLine="619"/>
        <w:rPr>
          <w:rFonts w:ascii="楷体" w:hAnsi="楷体" w:eastAsia="楷体" w:cs="楷体"/>
          <w:sz w:val="30"/>
          <w:szCs w:val="30"/>
        </w:rPr>
      </w:pPr>
      <w:r>
        <w:rPr>
          <w:rFonts w:ascii="楷体" w:hAnsi="楷体" w:eastAsia="楷体" w:cs="楷体"/>
          <w:spacing w:val="-1"/>
          <w:sz w:val="30"/>
          <w:szCs w:val="30"/>
        </w:rPr>
        <w:t>为了了解大脑的机制，我们不能指望其他学科完成我们本应完成的</w:t>
      </w:r>
      <w:r>
        <w:rPr>
          <w:rFonts w:ascii="楷体" w:hAnsi="楷体" w:eastAsia="楷体" w:cs="楷体"/>
          <w:spacing w:val="4"/>
          <w:sz w:val="30"/>
          <w:szCs w:val="30"/>
        </w:rPr>
        <w:t xml:space="preserve"> </w:t>
      </w:r>
      <w:r>
        <w:rPr>
          <w:rFonts w:ascii="楷体" w:hAnsi="楷体" w:eastAsia="楷体" w:cs="楷体"/>
          <w:sz w:val="30"/>
          <w:szCs w:val="30"/>
        </w:rPr>
        <w:t>工作。要想让现今的功能性神经成像工具发挥最大的作用，</w:t>
      </w:r>
      <w:r>
        <w:rPr>
          <w:rFonts w:ascii="楷体" w:hAnsi="楷体" w:eastAsia="楷体" w:cs="楷体"/>
          <w:spacing w:val="-1"/>
          <w:sz w:val="30"/>
          <w:szCs w:val="30"/>
        </w:rPr>
        <w:t>满足我们的</w:t>
      </w:r>
      <w:r>
        <w:rPr>
          <w:rFonts w:ascii="楷体" w:hAnsi="楷体" w:eastAsia="楷体" w:cs="楷体"/>
          <w:sz w:val="30"/>
          <w:szCs w:val="30"/>
        </w:rPr>
        <w:t xml:space="preserve"> 期待，这些工具和其他方法必须与同样具有说服力的认知范</w:t>
      </w:r>
      <w:r>
        <w:rPr>
          <w:rFonts w:ascii="楷体" w:hAnsi="楷体" w:eastAsia="楷体" w:cs="楷体"/>
          <w:spacing w:val="-1"/>
          <w:sz w:val="30"/>
          <w:szCs w:val="30"/>
        </w:rPr>
        <w:t>式相配合；</w:t>
      </w:r>
      <w:r>
        <w:rPr>
          <w:rFonts w:ascii="楷体" w:hAnsi="楷体" w:eastAsia="楷体" w:cs="楷体"/>
          <w:sz w:val="30"/>
          <w:szCs w:val="30"/>
        </w:rPr>
        <w:t xml:space="preserve"> 这些范式还没有被设计出来。虽然物理学家和化学家不断地</w:t>
      </w:r>
      <w:r>
        <w:rPr>
          <w:rFonts w:ascii="楷体" w:hAnsi="楷体" w:eastAsia="楷体" w:cs="楷体"/>
          <w:spacing w:val="-1"/>
          <w:sz w:val="30"/>
          <w:szCs w:val="30"/>
        </w:rPr>
        <w:t>给我们提供</w:t>
      </w:r>
      <w:r>
        <w:rPr>
          <w:rFonts w:ascii="楷体" w:hAnsi="楷体" w:eastAsia="楷体" w:cs="楷体"/>
          <w:sz w:val="30"/>
          <w:szCs w:val="30"/>
        </w:rPr>
        <w:t xml:space="preserve"> 更强大的方法论，但作为神经心理学家和认知神经科学家，</w:t>
      </w:r>
      <w:r>
        <w:rPr>
          <w:rFonts w:ascii="楷体" w:hAnsi="楷体" w:eastAsia="楷体" w:cs="楷体"/>
          <w:spacing w:val="-1"/>
          <w:sz w:val="30"/>
          <w:szCs w:val="30"/>
        </w:rPr>
        <w:t>我们并没有</w:t>
      </w:r>
      <w:r>
        <w:rPr>
          <w:rFonts w:ascii="楷体" w:hAnsi="楷体" w:eastAsia="楷体" w:cs="楷体"/>
          <w:sz w:val="30"/>
          <w:szCs w:val="30"/>
        </w:rPr>
        <w:t xml:space="preserve"> 充分履行我们的责任。结果，该领域出现了一种矛盾的情境</w:t>
      </w:r>
      <w:r>
        <w:rPr>
          <w:rFonts w:ascii="楷体" w:hAnsi="楷体" w:eastAsia="楷体" w:cs="楷体"/>
          <w:spacing w:val="-1"/>
          <w:sz w:val="30"/>
          <w:szCs w:val="30"/>
        </w:rPr>
        <w:t>，我们通常</w:t>
      </w:r>
      <w:r>
        <w:rPr>
          <w:rFonts w:ascii="楷体" w:hAnsi="楷体" w:eastAsia="楷体" w:cs="楷体"/>
          <w:sz w:val="30"/>
          <w:szCs w:val="30"/>
        </w:rPr>
        <w:t xml:space="preserve"> 将21世纪的神经成像工具与20世纪后半叶前后的认知理论</w:t>
      </w:r>
      <w:r>
        <w:rPr>
          <w:rFonts w:ascii="楷体" w:hAnsi="楷体" w:eastAsia="楷体" w:cs="楷体"/>
          <w:spacing w:val="-1"/>
          <w:sz w:val="30"/>
          <w:szCs w:val="30"/>
        </w:rPr>
        <w:t>结合起来使</w:t>
      </w:r>
    </w:p>
    <w:p w14:paraId="7880FC3F">
      <w:pPr>
        <w:spacing w:before="1" w:line="221" w:lineRule="auto"/>
        <w:ind w:left="2" w:right="2" w:firstLine="27"/>
        <w:rPr>
          <w:rFonts w:ascii="楷体" w:hAnsi="楷体" w:eastAsia="楷体" w:cs="楷体"/>
          <w:sz w:val="30"/>
          <w:szCs w:val="30"/>
        </w:rPr>
      </w:pPr>
      <w:r>
        <w:rPr>
          <w:rFonts w:ascii="楷体" w:hAnsi="楷体" w:eastAsia="楷体" w:cs="楷体"/>
          <w:spacing w:val="-1"/>
          <w:sz w:val="30"/>
          <w:szCs w:val="30"/>
        </w:rPr>
        <w:t>用。实际上，这与神经遗传学的情况类似，由于没能提出复杂</w:t>
      </w:r>
      <w:r>
        <w:rPr>
          <w:rFonts w:ascii="楷体" w:hAnsi="楷体" w:eastAsia="楷体" w:cs="楷体"/>
          <w:spacing w:val="-2"/>
          <w:sz w:val="30"/>
          <w:szCs w:val="30"/>
        </w:rPr>
        <w:t>的认知问</w:t>
      </w:r>
      <w:r>
        <w:rPr>
          <w:rFonts w:ascii="楷体" w:hAnsi="楷体" w:eastAsia="楷体" w:cs="楷体"/>
          <w:sz w:val="30"/>
          <w:szCs w:val="30"/>
        </w:rPr>
        <w:t xml:space="preserve"> 题，特定的基因被错误地与狭隘的认知特点和疾病联系</w:t>
      </w:r>
      <w:r>
        <w:rPr>
          <w:rFonts w:ascii="楷体" w:hAnsi="楷体" w:eastAsia="楷体" w:cs="楷体"/>
          <w:spacing w:val="-1"/>
          <w:sz w:val="30"/>
          <w:szCs w:val="30"/>
        </w:rPr>
        <w:t>在一起。对基因</w:t>
      </w:r>
      <w:r>
        <w:rPr>
          <w:rFonts w:ascii="楷体" w:hAnsi="楷体" w:eastAsia="楷体" w:cs="楷体"/>
          <w:sz w:val="30"/>
          <w:szCs w:val="30"/>
        </w:rPr>
        <w:t xml:space="preserve"> </w:t>
      </w:r>
      <w:r>
        <w:rPr>
          <w:rFonts w:ascii="楷体" w:hAnsi="楷体" w:eastAsia="楷体" w:cs="楷体"/>
          <w:spacing w:val="-2"/>
          <w:sz w:val="30"/>
          <w:szCs w:val="30"/>
        </w:rPr>
        <w:t>学的准颅相学的误用导致了失败，并催生出了“表型组学</w:t>
      </w:r>
      <w:r>
        <w:rPr>
          <w:rFonts w:ascii="楷体" w:hAnsi="楷体" w:eastAsia="楷体" w:cs="楷体"/>
          <w:spacing w:val="-95"/>
          <w:sz w:val="30"/>
          <w:szCs w:val="30"/>
        </w:rPr>
        <w:t xml:space="preserve"> </w:t>
      </w:r>
      <w:r>
        <w:rPr>
          <w:rFonts w:ascii="楷体" w:hAnsi="楷体" w:eastAsia="楷体" w:cs="楷体"/>
          <w:spacing w:val="-2"/>
          <w:sz w:val="30"/>
          <w:szCs w:val="30"/>
        </w:rPr>
        <w:t>”，表型组学</w:t>
      </w:r>
      <w:r>
        <w:rPr>
          <w:rFonts w:ascii="楷体" w:hAnsi="楷体" w:eastAsia="楷体" w:cs="楷体"/>
          <w:sz w:val="30"/>
          <w:szCs w:val="30"/>
        </w:rPr>
        <w:t xml:space="preserve"> 可能会做得更好。要改变这一情况，就得看认知神经科</w:t>
      </w:r>
      <w:r>
        <w:rPr>
          <w:rFonts w:ascii="楷体" w:hAnsi="楷体" w:eastAsia="楷体" w:cs="楷体"/>
          <w:spacing w:val="-1"/>
          <w:sz w:val="30"/>
          <w:szCs w:val="30"/>
        </w:rPr>
        <w:t>学家的了，但</w:t>
      </w:r>
    </w:p>
    <w:p w14:paraId="76274C89">
      <w:pPr>
        <w:spacing w:before="1" w:line="222" w:lineRule="auto"/>
        <w:ind w:left="4" w:right="2" w:firstLine="1"/>
        <w:rPr>
          <w:rFonts w:ascii="楷体" w:hAnsi="楷体" w:eastAsia="楷体" w:cs="楷体"/>
          <w:sz w:val="30"/>
          <w:szCs w:val="30"/>
        </w:rPr>
      </w:pPr>
      <w:r>
        <w:rPr>
          <w:rFonts w:ascii="楷体" w:hAnsi="楷体" w:eastAsia="楷体" w:cs="楷体"/>
          <w:sz w:val="30"/>
          <w:szCs w:val="30"/>
        </w:rPr>
        <w:t>是，单靠寻找更新更好的神经成像技术或基因</w:t>
      </w:r>
      <w:r>
        <w:rPr>
          <w:rFonts w:ascii="楷体" w:hAnsi="楷体" w:eastAsia="楷体" w:cs="楷体"/>
          <w:spacing w:val="-1"/>
          <w:sz w:val="30"/>
          <w:szCs w:val="30"/>
        </w:rPr>
        <w:t>技术是行不通的。我们要</w:t>
      </w:r>
      <w:r>
        <w:rPr>
          <w:rFonts w:ascii="楷体" w:hAnsi="楷体" w:eastAsia="楷体" w:cs="楷体"/>
          <w:sz w:val="30"/>
          <w:szCs w:val="30"/>
        </w:rPr>
        <w:t xml:space="preserve"> </w:t>
      </w:r>
      <w:r>
        <w:rPr>
          <w:rFonts w:ascii="楷体" w:hAnsi="楷体" w:eastAsia="楷体" w:cs="楷体"/>
          <w:spacing w:val="-3"/>
          <w:sz w:val="30"/>
          <w:szCs w:val="30"/>
        </w:rPr>
        <w:t>取得伟大的成功，</w:t>
      </w:r>
      <w:r>
        <w:rPr>
          <w:rFonts w:ascii="楷体" w:hAnsi="楷体" w:eastAsia="楷体" w:cs="楷体"/>
          <w:spacing w:val="-67"/>
          <w:sz w:val="30"/>
          <w:szCs w:val="30"/>
        </w:rPr>
        <w:t xml:space="preserve"> </w:t>
      </w:r>
      <w:r>
        <w:rPr>
          <w:rFonts w:ascii="楷体" w:hAnsi="楷体" w:eastAsia="楷体" w:cs="楷体"/>
          <w:spacing w:val="-3"/>
          <w:sz w:val="30"/>
          <w:szCs w:val="30"/>
        </w:rPr>
        <w:t>自己就必须有真正的思考。我们现在用的了不起的神</w:t>
      </w:r>
      <w:r>
        <w:rPr>
          <w:rFonts w:ascii="楷体" w:hAnsi="楷体" w:eastAsia="楷体" w:cs="楷体"/>
          <w:sz w:val="30"/>
          <w:szCs w:val="30"/>
        </w:rPr>
        <w:t xml:space="preserve"> 经成像方法源于物理学家和化学家创造性的基本</w:t>
      </w:r>
      <w:r>
        <w:rPr>
          <w:rFonts w:ascii="楷体" w:hAnsi="楷体" w:eastAsia="楷体" w:cs="楷体"/>
          <w:spacing w:val="-1"/>
          <w:sz w:val="30"/>
          <w:szCs w:val="30"/>
        </w:rPr>
        <w:t>概念。作为一个领域，</w:t>
      </w:r>
      <w:r>
        <w:rPr>
          <w:rFonts w:ascii="楷体" w:hAnsi="楷体" w:eastAsia="楷体" w:cs="楷体"/>
          <w:sz w:val="30"/>
          <w:szCs w:val="30"/>
        </w:rPr>
        <w:t xml:space="preserve"> 我们必须想出本领域所固有的同样具有创造性的</w:t>
      </w:r>
      <w:r>
        <w:rPr>
          <w:rFonts w:ascii="楷体" w:hAnsi="楷体" w:eastAsia="楷体" w:cs="楷体"/>
          <w:spacing w:val="-1"/>
          <w:sz w:val="30"/>
          <w:szCs w:val="30"/>
        </w:rPr>
        <w:t>概念。但近来，这样的</w:t>
      </w:r>
      <w:r>
        <w:rPr>
          <w:rFonts w:ascii="楷体" w:hAnsi="楷体" w:eastAsia="楷体" w:cs="楷体"/>
          <w:sz w:val="30"/>
          <w:szCs w:val="30"/>
        </w:rPr>
        <w:t xml:space="preserve"> 创新显然不够。如果我们建立起这样的信念，即</w:t>
      </w:r>
      <w:r>
        <w:rPr>
          <w:rFonts w:ascii="楷体" w:hAnsi="楷体" w:eastAsia="楷体" w:cs="楷体"/>
          <w:spacing w:val="-1"/>
          <w:sz w:val="30"/>
          <w:szCs w:val="30"/>
        </w:rPr>
        <w:t>其他学科越来越强大的</w:t>
      </w:r>
      <w:r>
        <w:rPr>
          <w:rFonts w:ascii="楷体" w:hAnsi="楷体" w:eastAsia="楷体" w:cs="楷体"/>
          <w:sz w:val="30"/>
          <w:szCs w:val="30"/>
        </w:rPr>
        <w:t xml:space="preserve"> 方法论会自动给我们提供探究我们领域奥秘的钥</w:t>
      </w:r>
      <w:r>
        <w:rPr>
          <w:rFonts w:ascii="楷体" w:hAnsi="楷体" w:eastAsia="楷体" w:cs="楷体"/>
          <w:spacing w:val="-1"/>
          <w:sz w:val="30"/>
          <w:szCs w:val="30"/>
        </w:rPr>
        <w:t>匙，我们就离放弃我们</w:t>
      </w:r>
      <w:r>
        <w:rPr>
          <w:rFonts w:ascii="楷体" w:hAnsi="楷体" w:eastAsia="楷体" w:cs="楷体"/>
          <w:sz w:val="30"/>
          <w:szCs w:val="30"/>
        </w:rPr>
        <w:t xml:space="preserve"> 自己学术责任的冒险不远了。因此，虽然认知神</w:t>
      </w:r>
      <w:r>
        <w:rPr>
          <w:rFonts w:ascii="楷体" w:hAnsi="楷体" w:eastAsia="楷体" w:cs="楷体"/>
          <w:spacing w:val="-1"/>
          <w:sz w:val="30"/>
          <w:szCs w:val="30"/>
        </w:rPr>
        <w:t>经科学已经取得了巨大</w:t>
      </w:r>
      <w:r>
        <w:rPr>
          <w:rFonts w:ascii="楷体" w:hAnsi="楷体" w:eastAsia="楷体" w:cs="楷体"/>
          <w:sz w:val="30"/>
          <w:szCs w:val="30"/>
        </w:rPr>
        <w:t xml:space="preserve"> 的进步，但自我批评的审视往往要比自我满足的</w:t>
      </w:r>
      <w:r>
        <w:rPr>
          <w:rFonts w:ascii="楷体" w:hAnsi="楷体" w:eastAsia="楷体" w:cs="楷体"/>
          <w:spacing w:val="-1"/>
          <w:sz w:val="30"/>
          <w:szCs w:val="30"/>
        </w:rPr>
        <w:t>审视更有益，因为前者</w:t>
      </w:r>
      <w:r>
        <w:rPr>
          <w:rFonts w:ascii="楷体" w:hAnsi="楷体" w:eastAsia="楷体" w:cs="楷体"/>
          <w:sz w:val="30"/>
          <w:szCs w:val="30"/>
        </w:rPr>
        <w:t xml:space="preserve"> 更容易得出具有建设性的建议。因此，我提出了</w:t>
      </w:r>
      <w:r>
        <w:rPr>
          <w:rFonts w:ascii="楷体" w:hAnsi="楷体" w:eastAsia="楷体" w:cs="楷体"/>
          <w:spacing w:val="-1"/>
          <w:sz w:val="30"/>
          <w:szCs w:val="30"/>
        </w:rPr>
        <w:t>一些建议，是关于功能</w:t>
      </w:r>
      <w:r>
        <w:rPr>
          <w:rFonts w:ascii="楷体" w:hAnsi="楷体" w:eastAsia="楷体" w:cs="楷体"/>
          <w:sz w:val="30"/>
          <w:szCs w:val="30"/>
        </w:rPr>
        <w:t xml:space="preserve"> </w:t>
      </w:r>
      <w:r>
        <w:rPr>
          <w:rFonts w:ascii="楷体" w:hAnsi="楷体" w:eastAsia="楷体" w:cs="楷体"/>
          <w:spacing w:val="-1"/>
          <w:sz w:val="30"/>
          <w:szCs w:val="30"/>
        </w:rPr>
        <w:t>性神经成像技术与我们自己领域的实质问题的结合。</w:t>
      </w:r>
    </w:p>
    <w:p w14:paraId="31B012DF">
      <w:pPr>
        <w:spacing w:line="222" w:lineRule="auto"/>
        <w:rPr>
          <w:rFonts w:ascii="楷体" w:hAnsi="楷体" w:eastAsia="楷体" w:cs="楷体"/>
          <w:sz w:val="30"/>
          <w:szCs w:val="30"/>
        </w:rPr>
        <w:sectPr>
          <w:pgSz w:w="12240" w:h="15840"/>
          <w:pgMar w:top="400" w:right="1497" w:bottom="400" w:left="1443" w:header="0" w:footer="0" w:gutter="0"/>
          <w:cols w:space="720" w:num="1"/>
        </w:sectPr>
      </w:pPr>
    </w:p>
    <w:p w14:paraId="5E4AD088">
      <w:pPr>
        <w:pStyle w:val="2"/>
      </w:pPr>
    </w:p>
    <w:p w14:paraId="0677F8B5">
      <w:pPr>
        <w:pStyle w:val="2"/>
        <w:spacing w:line="241" w:lineRule="auto"/>
      </w:pPr>
    </w:p>
    <w:p w14:paraId="300CD38C">
      <w:pPr>
        <w:pStyle w:val="2"/>
        <w:spacing w:line="241" w:lineRule="auto"/>
      </w:pPr>
    </w:p>
    <w:p w14:paraId="4879481E">
      <w:pPr>
        <w:pStyle w:val="2"/>
        <w:spacing w:line="241" w:lineRule="auto"/>
      </w:pPr>
    </w:p>
    <w:p w14:paraId="20BB5B53">
      <w:pPr>
        <w:spacing w:before="97" w:line="225" w:lineRule="auto"/>
        <w:ind w:left="619"/>
        <w:rPr>
          <w:rFonts w:ascii="楷体" w:hAnsi="楷体" w:eastAsia="楷体" w:cs="楷体"/>
          <w:sz w:val="30"/>
          <w:szCs w:val="30"/>
        </w:rPr>
      </w:pPr>
      <w:r>
        <w:rPr>
          <w:rFonts w:ascii="楷体" w:hAnsi="楷体" w:eastAsia="楷体" w:cs="楷体"/>
          <w:spacing w:val="-1"/>
          <w:sz w:val="30"/>
          <w:szCs w:val="30"/>
        </w:rPr>
        <w:t>我们面临的挑战在于能否设计出满足下述条件的认知激活范式：</w:t>
      </w:r>
    </w:p>
    <w:p w14:paraId="2DDE69A1">
      <w:pPr>
        <w:spacing w:before="144" w:line="222" w:lineRule="auto"/>
        <w:ind w:left="624"/>
        <w:rPr>
          <w:rFonts w:ascii="楷体" w:hAnsi="楷体" w:eastAsia="楷体" w:cs="楷体"/>
          <w:sz w:val="30"/>
          <w:szCs w:val="30"/>
        </w:rPr>
      </w:pPr>
      <w:r>
        <w:rPr>
          <w:rFonts w:ascii="楷体" w:hAnsi="楷体" w:eastAsia="楷体" w:cs="楷体"/>
          <w:spacing w:val="-3"/>
          <w:sz w:val="30"/>
          <w:szCs w:val="30"/>
        </w:rPr>
        <w:t>1.反映最先进的认知结构；</w:t>
      </w:r>
    </w:p>
    <w:p w14:paraId="61E774F3">
      <w:pPr>
        <w:spacing w:before="150" w:line="227" w:lineRule="auto"/>
        <w:ind w:left="606"/>
        <w:rPr>
          <w:rFonts w:ascii="楷体" w:hAnsi="楷体" w:eastAsia="楷体" w:cs="楷体"/>
          <w:sz w:val="30"/>
          <w:szCs w:val="30"/>
        </w:rPr>
      </w:pPr>
      <w:r>
        <w:rPr>
          <w:rFonts w:ascii="楷体" w:hAnsi="楷体" w:eastAsia="楷体" w:cs="楷体"/>
          <w:spacing w:val="-1"/>
          <w:sz w:val="30"/>
          <w:szCs w:val="30"/>
        </w:rPr>
        <w:t>2.解决认知的核心问题和容易患临床疾病方面的问题；</w:t>
      </w:r>
    </w:p>
    <w:p w14:paraId="341A80D1">
      <w:pPr>
        <w:spacing w:before="139" w:line="225" w:lineRule="auto"/>
        <w:ind w:left="16" w:right="2" w:firstLine="592"/>
        <w:rPr>
          <w:rFonts w:ascii="楷体" w:hAnsi="楷体" w:eastAsia="楷体" w:cs="楷体"/>
          <w:sz w:val="30"/>
          <w:szCs w:val="30"/>
        </w:rPr>
      </w:pPr>
      <w:r>
        <w:rPr>
          <w:rFonts w:ascii="楷体" w:hAnsi="楷体" w:eastAsia="楷体" w:cs="楷体"/>
          <w:sz w:val="30"/>
          <w:szCs w:val="30"/>
        </w:rPr>
        <w:t>3.具有战略性而不是临时性，因为它要适</w:t>
      </w:r>
      <w:r>
        <w:rPr>
          <w:rFonts w:ascii="楷体" w:hAnsi="楷体" w:eastAsia="楷体" w:cs="楷体"/>
          <w:spacing w:val="-1"/>
          <w:sz w:val="30"/>
          <w:szCs w:val="30"/>
        </w:rPr>
        <w:t>用于广泛的临床和正常人</w:t>
      </w:r>
      <w:r>
        <w:rPr>
          <w:rFonts w:ascii="楷体" w:hAnsi="楷体" w:eastAsia="楷体" w:cs="楷体"/>
          <w:sz w:val="30"/>
          <w:szCs w:val="30"/>
        </w:rPr>
        <w:t xml:space="preserve"> </w:t>
      </w:r>
      <w:r>
        <w:rPr>
          <w:rFonts w:ascii="楷体" w:hAnsi="楷体" w:eastAsia="楷体" w:cs="楷体"/>
          <w:spacing w:val="-10"/>
          <w:sz w:val="30"/>
          <w:szCs w:val="30"/>
        </w:rPr>
        <w:t>群；</w:t>
      </w:r>
    </w:p>
    <w:p w14:paraId="163BD858">
      <w:pPr>
        <w:spacing w:before="139" w:line="225" w:lineRule="auto"/>
        <w:ind w:left="601"/>
        <w:rPr>
          <w:rFonts w:ascii="楷体" w:hAnsi="楷体" w:eastAsia="楷体" w:cs="楷体"/>
          <w:sz w:val="30"/>
          <w:szCs w:val="30"/>
        </w:rPr>
      </w:pPr>
      <w:r>
        <w:rPr>
          <w:rFonts w:ascii="楷体" w:hAnsi="楷体" w:eastAsia="楷体" w:cs="楷体"/>
          <w:spacing w:val="-1"/>
          <w:sz w:val="30"/>
          <w:szCs w:val="30"/>
        </w:rPr>
        <w:t>4.使各个项目和人群研究主题具有长期的连贯性。</w:t>
      </w:r>
    </w:p>
    <w:p w14:paraId="0CCEBD32">
      <w:pPr>
        <w:spacing w:before="144" w:line="221" w:lineRule="auto"/>
        <w:ind w:left="18" w:right="4" w:firstLine="585"/>
        <w:rPr>
          <w:rFonts w:ascii="楷体" w:hAnsi="楷体" w:eastAsia="楷体" w:cs="楷体"/>
          <w:sz w:val="30"/>
          <w:szCs w:val="30"/>
        </w:rPr>
      </w:pPr>
      <w:r>
        <w:rPr>
          <w:rFonts w:ascii="楷体" w:hAnsi="楷体" w:eastAsia="楷体" w:cs="楷体"/>
          <w:sz w:val="30"/>
          <w:szCs w:val="30"/>
        </w:rPr>
        <w:t>认知神经科学的现状还不能够满足上述目标。从</w:t>
      </w:r>
      <w:r>
        <w:rPr>
          <w:rFonts w:ascii="楷体" w:hAnsi="楷体" w:eastAsia="楷体" w:cs="楷体"/>
          <w:spacing w:val="-1"/>
          <w:sz w:val="30"/>
          <w:szCs w:val="30"/>
        </w:rPr>
        <w:t>广义上讲，今天的</w:t>
      </w:r>
      <w:r>
        <w:rPr>
          <w:rFonts w:ascii="楷体" w:hAnsi="楷体" w:eastAsia="楷体" w:cs="楷体"/>
          <w:sz w:val="30"/>
          <w:szCs w:val="30"/>
        </w:rPr>
        <w:t xml:space="preserve"> </w:t>
      </w:r>
      <w:r>
        <w:rPr>
          <w:rFonts w:ascii="楷体" w:hAnsi="楷体" w:eastAsia="楷体" w:cs="楷体"/>
          <w:spacing w:val="-1"/>
          <w:sz w:val="30"/>
          <w:szCs w:val="30"/>
        </w:rPr>
        <w:t>功能性神经成像主要分为两类，两者之间存在巨大的差异。</w:t>
      </w:r>
    </w:p>
    <w:p w14:paraId="2A223FB6">
      <w:pPr>
        <w:spacing w:before="157" w:line="221" w:lineRule="auto"/>
        <w:ind w:firstLine="625"/>
        <w:rPr>
          <w:rFonts w:ascii="楷体" w:hAnsi="楷体" w:eastAsia="楷体" w:cs="楷体"/>
          <w:sz w:val="30"/>
          <w:szCs w:val="30"/>
        </w:rPr>
      </w:pPr>
      <w:r>
        <w:rPr>
          <w:rFonts w:ascii="楷体" w:hAnsi="楷体" w:eastAsia="楷体" w:cs="楷体"/>
          <w:spacing w:val="-1"/>
          <w:sz w:val="30"/>
          <w:szCs w:val="30"/>
        </w:rPr>
        <w:t>第一类主要是在医疗环境中针对临床人群的功能性神经成像。该类</w:t>
      </w:r>
      <w:r>
        <w:rPr>
          <w:rFonts w:ascii="楷体" w:hAnsi="楷体" w:eastAsia="楷体" w:cs="楷体"/>
          <w:sz w:val="30"/>
          <w:szCs w:val="30"/>
        </w:rPr>
        <w:t xml:space="preserve"> 研究成果主要发表在临床期刊上，使用的大都是趁手的、充满活力但过</w:t>
      </w:r>
      <w:r>
        <w:rPr>
          <w:rFonts w:ascii="楷体" w:hAnsi="楷体" w:eastAsia="楷体" w:cs="楷体"/>
          <w:spacing w:val="1"/>
          <w:sz w:val="30"/>
          <w:szCs w:val="30"/>
        </w:rPr>
        <w:t xml:space="preserve"> </w:t>
      </w:r>
      <w:r>
        <w:rPr>
          <w:rFonts w:ascii="楷体" w:hAnsi="楷体" w:eastAsia="楷体" w:cs="楷体"/>
          <w:spacing w:val="-2"/>
          <w:sz w:val="30"/>
          <w:szCs w:val="30"/>
        </w:rPr>
        <w:t>时了的范式（如“古怪的</w:t>
      </w:r>
      <w:r>
        <w:rPr>
          <w:rFonts w:ascii="楷体" w:hAnsi="楷体" w:eastAsia="楷体" w:cs="楷体"/>
          <w:spacing w:val="-109"/>
          <w:sz w:val="30"/>
          <w:szCs w:val="30"/>
        </w:rPr>
        <w:t xml:space="preserve"> </w:t>
      </w:r>
      <w:r>
        <w:rPr>
          <w:rFonts w:ascii="楷体" w:hAnsi="楷体" w:eastAsia="楷体" w:cs="楷体"/>
          <w:spacing w:val="-2"/>
          <w:sz w:val="30"/>
          <w:szCs w:val="30"/>
        </w:rPr>
        <w:t>”“去/不去</w:t>
      </w:r>
      <w:r>
        <w:rPr>
          <w:rFonts w:ascii="楷体" w:hAnsi="楷体" w:eastAsia="楷体" w:cs="楷体"/>
          <w:spacing w:val="-110"/>
          <w:sz w:val="30"/>
          <w:szCs w:val="30"/>
        </w:rPr>
        <w:t xml:space="preserve"> </w:t>
      </w:r>
      <w:r>
        <w:rPr>
          <w:rFonts w:ascii="楷体" w:hAnsi="楷体" w:eastAsia="楷体" w:cs="楷体"/>
          <w:spacing w:val="-2"/>
          <w:sz w:val="30"/>
          <w:szCs w:val="30"/>
        </w:rPr>
        <w:t>”</w:t>
      </w:r>
      <w:r>
        <w:rPr>
          <w:rFonts w:ascii="楷体" w:hAnsi="楷体" w:eastAsia="楷体" w:cs="楷体"/>
          <w:spacing w:val="-9"/>
          <w:sz w:val="30"/>
          <w:szCs w:val="30"/>
        </w:rPr>
        <w:t>），</w:t>
      </w:r>
      <w:r>
        <w:rPr>
          <w:rFonts w:ascii="楷体" w:hAnsi="楷体" w:eastAsia="楷体" w:cs="楷体"/>
          <w:spacing w:val="-2"/>
          <w:sz w:val="30"/>
          <w:szCs w:val="30"/>
        </w:rPr>
        <w:t>这些</w:t>
      </w:r>
      <w:r>
        <w:rPr>
          <w:rFonts w:ascii="楷体" w:hAnsi="楷体" w:eastAsia="楷体" w:cs="楷体"/>
          <w:spacing w:val="-3"/>
          <w:sz w:val="30"/>
          <w:szCs w:val="30"/>
        </w:rPr>
        <w:t>范式从地球还是平的</w:t>
      </w:r>
      <w:r>
        <w:rPr>
          <w:rFonts w:ascii="楷体" w:hAnsi="楷体" w:eastAsia="楷体" w:cs="楷体"/>
          <w:sz w:val="30"/>
          <w:szCs w:val="30"/>
        </w:rPr>
        <w:t xml:space="preserve">  </w:t>
      </w:r>
      <w:r>
        <w:rPr>
          <w:rFonts w:ascii="楷体" w:hAnsi="楷体" w:eastAsia="楷体" w:cs="楷体"/>
          <w:spacing w:val="-3"/>
          <w:sz w:val="30"/>
          <w:szCs w:val="30"/>
        </w:rPr>
        <w:t>时候就存在了。第二类主要是在心理学和认知神经科学项</w:t>
      </w:r>
      <w:r>
        <w:rPr>
          <w:rFonts w:ascii="楷体" w:hAnsi="楷体" w:eastAsia="楷体" w:cs="楷体"/>
          <w:spacing w:val="-61"/>
          <w:sz w:val="30"/>
          <w:szCs w:val="30"/>
        </w:rPr>
        <w:t xml:space="preserve"> </w:t>
      </w:r>
      <w:r>
        <w:rPr>
          <w:rFonts w:ascii="楷体" w:hAnsi="楷体" w:eastAsia="楷体" w:cs="楷体"/>
          <w:spacing w:val="-3"/>
          <w:sz w:val="30"/>
          <w:szCs w:val="30"/>
        </w:rPr>
        <w:t>目中针对正常</w:t>
      </w:r>
      <w:r>
        <w:rPr>
          <w:rFonts w:ascii="楷体" w:hAnsi="楷体" w:eastAsia="楷体" w:cs="楷体"/>
          <w:sz w:val="30"/>
          <w:szCs w:val="30"/>
        </w:rPr>
        <w:t xml:space="preserve"> 受试者（仅在少数情况下针对临床人群）的功能性神经成像。</w:t>
      </w:r>
      <w:r>
        <w:rPr>
          <w:rFonts w:ascii="楷体" w:hAnsi="楷体" w:eastAsia="楷体" w:cs="楷体"/>
          <w:spacing w:val="-1"/>
          <w:sz w:val="30"/>
          <w:szCs w:val="30"/>
        </w:rPr>
        <w:t>此类研究</w:t>
      </w:r>
      <w:r>
        <w:rPr>
          <w:rFonts w:ascii="楷体" w:hAnsi="楷体" w:eastAsia="楷体" w:cs="楷体"/>
          <w:sz w:val="30"/>
          <w:szCs w:val="30"/>
        </w:rPr>
        <w:t xml:space="preserve"> 成果主要发表在神经科学期刊上，也会在《科学》《自然》《</w:t>
      </w:r>
      <w:r>
        <w:rPr>
          <w:rFonts w:ascii="楷体" w:hAnsi="楷体" w:eastAsia="楷体" w:cs="楷体"/>
          <w:spacing w:val="-1"/>
          <w:sz w:val="30"/>
          <w:szCs w:val="30"/>
        </w:rPr>
        <w:t>自然神经</w:t>
      </w:r>
      <w:r>
        <w:rPr>
          <w:rFonts w:ascii="楷体" w:hAnsi="楷体" w:eastAsia="楷体" w:cs="楷体"/>
          <w:sz w:val="30"/>
          <w:szCs w:val="30"/>
        </w:rPr>
        <w:t xml:space="preserve"> 科学》等杂志上发表。它们的特点是拥有众多富有想象力的、</w:t>
      </w:r>
      <w:r>
        <w:rPr>
          <w:rFonts w:ascii="楷体" w:hAnsi="楷体" w:eastAsia="楷体" w:cs="楷体"/>
          <w:spacing w:val="-1"/>
          <w:sz w:val="30"/>
          <w:szCs w:val="30"/>
        </w:rPr>
        <w:t>精心设计</w:t>
      </w:r>
      <w:r>
        <w:rPr>
          <w:rFonts w:ascii="楷体" w:hAnsi="楷体" w:eastAsia="楷体" w:cs="楷体"/>
          <w:sz w:val="30"/>
          <w:szCs w:val="30"/>
        </w:rPr>
        <w:t xml:space="preserve"> 的范式（本书对不少此类范式做了简要介绍），但它们也</w:t>
      </w:r>
      <w:r>
        <w:rPr>
          <w:rFonts w:ascii="楷体" w:hAnsi="楷体" w:eastAsia="楷体" w:cs="楷体"/>
          <w:spacing w:val="-1"/>
          <w:sz w:val="30"/>
          <w:szCs w:val="30"/>
        </w:rPr>
        <w:t>有自身的问</w:t>
      </w:r>
    </w:p>
    <w:p w14:paraId="3FE73543">
      <w:pPr>
        <w:spacing w:before="2" w:line="239" w:lineRule="auto"/>
        <w:ind w:left="3"/>
        <w:rPr>
          <w:rFonts w:ascii="楷体" w:hAnsi="楷体" w:eastAsia="楷体" w:cs="楷体"/>
          <w:sz w:val="30"/>
          <w:szCs w:val="30"/>
        </w:rPr>
      </w:pPr>
      <w:r>
        <w:rPr>
          <w:rFonts w:ascii="楷体" w:hAnsi="楷体" w:eastAsia="楷体" w:cs="楷体"/>
          <w:spacing w:val="-4"/>
          <w:sz w:val="30"/>
          <w:szCs w:val="30"/>
        </w:rPr>
        <w:t>题：</w:t>
      </w:r>
    </w:p>
    <w:p w14:paraId="2577F7D2">
      <w:pPr>
        <w:spacing w:before="124" w:line="221" w:lineRule="auto"/>
        <w:ind w:left="9" w:right="4" w:firstLine="615"/>
        <w:rPr>
          <w:rFonts w:ascii="楷体" w:hAnsi="楷体" w:eastAsia="楷体" w:cs="楷体"/>
          <w:sz w:val="30"/>
          <w:szCs w:val="30"/>
        </w:rPr>
      </w:pPr>
      <w:r>
        <w:rPr>
          <w:rFonts w:ascii="楷体" w:hAnsi="楷体" w:eastAsia="楷体" w:cs="楷体"/>
          <w:spacing w:val="-1"/>
          <w:sz w:val="30"/>
          <w:szCs w:val="30"/>
        </w:rPr>
        <w:t>1.这些范式往往是专门的，每一种范式都试图反映认知的一个有意</w:t>
      </w:r>
      <w:r>
        <w:rPr>
          <w:rFonts w:ascii="楷体" w:hAnsi="楷体" w:eastAsia="楷体" w:cs="楷体"/>
          <w:spacing w:val="1"/>
          <w:sz w:val="30"/>
          <w:szCs w:val="30"/>
        </w:rPr>
        <w:t xml:space="preserve"> </w:t>
      </w:r>
      <w:r>
        <w:rPr>
          <w:rFonts w:ascii="楷体" w:hAnsi="楷体" w:eastAsia="楷体" w:cs="楷体"/>
          <w:spacing w:val="-1"/>
          <w:sz w:val="30"/>
          <w:szCs w:val="30"/>
        </w:rPr>
        <w:t>思但很狭窄的方面，对各种项目和人群来说不具有主题上的巧妙的一致</w:t>
      </w:r>
      <w:r>
        <w:rPr>
          <w:rFonts w:ascii="楷体" w:hAnsi="楷体" w:eastAsia="楷体" w:cs="楷体"/>
          <w:spacing w:val="18"/>
          <w:sz w:val="30"/>
          <w:szCs w:val="30"/>
        </w:rPr>
        <w:t xml:space="preserve"> </w:t>
      </w:r>
      <w:r>
        <w:rPr>
          <w:rFonts w:ascii="楷体" w:hAnsi="楷体" w:eastAsia="楷体" w:cs="楷体"/>
          <w:spacing w:val="-1"/>
          <w:sz w:val="30"/>
          <w:szCs w:val="30"/>
        </w:rPr>
        <w:t>性。因此，虽然研究人员在某种范式的设计上花费了大量精力，但是，</w:t>
      </w:r>
      <w:r>
        <w:rPr>
          <w:rFonts w:ascii="楷体" w:hAnsi="楷体" w:eastAsia="楷体" w:cs="楷体"/>
          <w:spacing w:val="18"/>
          <w:sz w:val="30"/>
          <w:szCs w:val="30"/>
        </w:rPr>
        <w:t xml:space="preserve"> </w:t>
      </w:r>
      <w:r>
        <w:rPr>
          <w:rFonts w:ascii="楷体" w:hAnsi="楷体" w:eastAsia="楷体" w:cs="楷体"/>
          <w:spacing w:val="-1"/>
          <w:sz w:val="30"/>
          <w:szCs w:val="30"/>
        </w:rPr>
        <w:t>该范式只能被用于一种研究，之后就不能再用了。主导该领域的是只言</w:t>
      </w:r>
      <w:r>
        <w:rPr>
          <w:rFonts w:ascii="楷体" w:hAnsi="楷体" w:eastAsia="楷体" w:cs="楷体"/>
          <w:spacing w:val="18"/>
          <w:sz w:val="30"/>
          <w:szCs w:val="30"/>
        </w:rPr>
        <w:t xml:space="preserve"> </w:t>
      </w:r>
      <w:r>
        <w:rPr>
          <w:rFonts w:ascii="楷体" w:hAnsi="楷体" w:eastAsia="楷体" w:cs="楷体"/>
          <w:spacing w:val="-1"/>
          <w:sz w:val="30"/>
          <w:szCs w:val="30"/>
        </w:rPr>
        <w:t>片语，而不是一致的主体。</w:t>
      </w:r>
    </w:p>
    <w:p w14:paraId="6BB3C6B3">
      <w:pPr>
        <w:spacing w:before="159" w:line="221" w:lineRule="auto"/>
        <w:ind w:left="1" w:firstLine="605"/>
        <w:rPr>
          <w:rFonts w:ascii="楷体" w:hAnsi="楷体" w:eastAsia="楷体" w:cs="楷体"/>
          <w:sz w:val="30"/>
          <w:szCs w:val="30"/>
        </w:rPr>
      </w:pPr>
      <w:r>
        <w:rPr>
          <w:rFonts w:ascii="楷体" w:hAnsi="楷体" w:eastAsia="楷体" w:cs="楷体"/>
          <w:spacing w:val="-1"/>
          <w:sz w:val="30"/>
          <w:szCs w:val="30"/>
        </w:rPr>
        <w:t>2.这些范式往往过于晦涩，显得脆弱（缺乏活力</w:t>
      </w:r>
      <w:r>
        <w:rPr>
          <w:rFonts w:ascii="楷体" w:hAnsi="楷体" w:eastAsia="楷体" w:cs="楷体"/>
          <w:spacing w:val="11"/>
          <w:sz w:val="30"/>
          <w:szCs w:val="30"/>
        </w:rPr>
        <w:t>），</w:t>
      </w:r>
      <w:r>
        <w:rPr>
          <w:rFonts w:ascii="楷体" w:hAnsi="楷体" w:eastAsia="楷体" w:cs="楷体"/>
          <w:spacing w:val="-1"/>
          <w:sz w:val="30"/>
          <w:szCs w:val="30"/>
        </w:rPr>
        <w:t>我</w:t>
      </w:r>
      <w:r>
        <w:rPr>
          <w:rFonts w:ascii="楷体" w:hAnsi="楷体" w:eastAsia="楷体" w:cs="楷体"/>
          <w:spacing w:val="-2"/>
          <w:sz w:val="30"/>
          <w:szCs w:val="30"/>
        </w:rPr>
        <w:t>称其为“维</w:t>
      </w:r>
      <w:r>
        <w:rPr>
          <w:rFonts w:ascii="楷体" w:hAnsi="楷体" w:eastAsia="楷体" w:cs="楷体"/>
          <w:sz w:val="30"/>
          <w:szCs w:val="30"/>
        </w:rPr>
        <w:t xml:space="preserve"> </w:t>
      </w:r>
      <w:r>
        <w:rPr>
          <w:rFonts w:ascii="楷体" w:hAnsi="楷体" w:eastAsia="楷体" w:cs="楷体"/>
          <w:spacing w:val="-2"/>
          <w:sz w:val="30"/>
          <w:szCs w:val="30"/>
        </w:rPr>
        <w:t>也纳的蛋糕</w:t>
      </w:r>
      <w:r>
        <w:rPr>
          <w:rFonts w:ascii="楷体" w:hAnsi="楷体" w:eastAsia="楷体" w:cs="楷体"/>
          <w:spacing w:val="-93"/>
          <w:sz w:val="30"/>
          <w:szCs w:val="30"/>
        </w:rPr>
        <w:t xml:space="preserve"> </w:t>
      </w:r>
      <w:r>
        <w:rPr>
          <w:rFonts w:ascii="楷体" w:hAnsi="楷体" w:eastAsia="楷体" w:cs="楷体"/>
          <w:spacing w:val="-2"/>
          <w:sz w:val="30"/>
          <w:szCs w:val="30"/>
        </w:rPr>
        <w:t>”。它们的初衷是好的（一五一十地模拟现实认知的复杂性</w:t>
      </w:r>
      <w:r>
        <w:rPr>
          <w:rFonts w:ascii="楷体" w:hAnsi="楷体" w:eastAsia="楷体" w:cs="楷体"/>
          <w:sz w:val="30"/>
          <w:szCs w:val="30"/>
        </w:rPr>
        <w:t xml:space="preserve"> 质），但结果往往弄巧成拙（这些任务不够巧妙，因为它</w:t>
      </w:r>
      <w:r>
        <w:rPr>
          <w:rFonts w:ascii="楷体" w:hAnsi="楷体" w:eastAsia="楷体" w:cs="楷体"/>
          <w:spacing w:val="-1"/>
          <w:sz w:val="30"/>
          <w:szCs w:val="30"/>
        </w:rPr>
        <w:t>们无法适用于</w:t>
      </w:r>
      <w:r>
        <w:rPr>
          <w:rFonts w:ascii="楷体" w:hAnsi="楷体" w:eastAsia="楷体" w:cs="楷体"/>
          <w:spacing w:val="1"/>
          <w:sz w:val="30"/>
          <w:szCs w:val="30"/>
        </w:rPr>
        <w:t xml:space="preserve"> </w:t>
      </w:r>
      <w:r>
        <w:rPr>
          <w:rFonts w:ascii="楷体" w:hAnsi="楷体" w:eastAsia="楷体" w:cs="楷体"/>
          <w:spacing w:val="-4"/>
          <w:sz w:val="30"/>
          <w:szCs w:val="30"/>
        </w:rPr>
        <w:t>各种项</w:t>
      </w:r>
      <w:r>
        <w:rPr>
          <w:rFonts w:ascii="楷体" w:hAnsi="楷体" w:eastAsia="楷体" w:cs="楷体"/>
          <w:spacing w:val="-57"/>
          <w:sz w:val="30"/>
          <w:szCs w:val="30"/>
        </w:rPr>
        <w:t xml:space="preserve"> </w:t>
      </w:r>
      <w:r>
        <w:rPr>
          <w:rFonts w:ascii="楷体" w:hAnsi="楷体" w:eastAsia="楷体" w:cs="楷体"/>
          <w:spacing w:val="-4"/>
          <w:sz w:val="30"/>
          <w:szCs w:val="30"/>
        </w:rPr>
        <w:t>目，而且</w:t>
      </w:r>
      <w:r>
        <w:rPr>
          <w:rFonts w:ascii="楷体" w:hAnsi="楷体" w:eastAsia="楷体" w:cs="楷体"/>
          <w:spacing w:val="-3"/>
          <w:sz w:val="30"/>
          <w:szCs w:val="30"/>
        </w:rPr>
        <w:t>由于本身过于复杂而无法用于临床人群）。许多范式</w:t>
      </w:r>
      <w:r>
        <w:rPr>
          <w:rFonts w:ascii="楷体" w:hAnsi="楷体" w:eastAsia="楷体" w:cs="楷体"/>
          <w:spacing w:val="4"/>
          <w:sz w:val="30"/>
          <w:szCs w:val="30"/>
        </w:rPr>
        <w:t>过</w:t>
      </w:r>
      <w:r>
        <w:rPr>
          <w:rFonts w:ascii="楷体" w:hAnsi="楷体" w:eastAsia="楷体" w:cs="楷体"/>
          <w:sz w:val="30"/>
          <w:szCs w:val="30"/>
        </w:rPr>
        <w:t xml:space="preserve"> 于复杂，甚至无法对其研究发现进行清晰的解读。因此，我</w:t>
      </w:r>
      <w:r>
        <w:rPr>
          <w:rFonts w:ascii="楷体" w:hAnsi="楷体" w:eastAsia="楷体" w:cs="楷体"/>
          <w:spacing w:val="-1"/>
          <w:sz w:val="30"/>
          <w:szCs w:val="30"/>
        </w:rPr>
        <w:t>们往往弄不</w:t>
      </w:r>
      <w:r>
        <w:rPr>
          <w:rFonts w:ascii="楷体" w:hAnsi="楷体" w:eastAsia="楷体" w:cs="楷体"/>
          <w:sz w:val="30"/>
          <w:szCs w:val="30"/>
        </w:rPr>
        <w:t xml:space="preserve"> </w:t>
      </w:r>
      <w:r>
        <w:rPr>
          <w:rFonts w:ascii="楷体" w:hAnsi="楷体" w:eastAsia="楷体" w:cs="楷体"/>
          <w:spacing w:val="-2"/>
          <w:sz w:val="30"/>
          <w:szCs w:val="30"/>
        </w:rPr>
        <w:t>清楚上述发现究竟能否反映任务的特点（抑或只是对任意的“表面</w:t>
      </w:r>
      <w:r>
        <w:rPr>
          <w:rFonts w:ascii="楷体" w:hAnsi="楷体" w:eastAsia="楷体" w:cs="楷体"/>
          <w:spacing w:val="-93"/>
          <w:sz w:val="30"/>
          <w:szCs w:val="30"/>
        </w:rPr>
        <w:t xml:space="preserve"> </w:t>
      </w:r>
      <w:r>
        <w:rPr>
          <w:rFonts w:ascii="楷体" w:hAnsi="楷体" w:eastAsia="楷体" w:cs="楷体"/>
          <w:spacing w:val="-2"/>
          <w:sz w:val="30"/>
          <w:szCs w:val="30"/>
        </w:rPr>
        <w:t>”情</w:t>
      </w:r>
      <w:r>
        <w:rPr>
          <w:rFonts w:ascii="楷体" w:hAnsi="楷体" w:eastAsia="楷体" w:cs="楷体"/>
          <w:sz w:val="30"/>
          <w:szCs w:val="30"/>
        </w:rPr>
        <w:t xml:space="preserve"> </w:t>
      </w:r>
      <w:r>
        <w:rPr>
          <w:rFonts w:ascii="楷体" w:hAnsi="楷体" w:eastAsia="楷体" w:cs="楷体"/>
          <w:spacing w:val="-2"/>
          <w:sz w:val="30"/>
          <w:szCs w:val="30"/>
        </w:rPr>
        <w:t>境的偶然反映</w:t>
      </w:r>
      <w:r>
        <w:rPr>
          <w:rFonts w:ascii="楷体" w:hAnsi="楷体" w:eastAsia="楷体" w:cs="楷体"/>
          <w:spacing w:val="26"/>
          <w:sz w:val="30"/>
          <w:szCs w:val="30"/>
        </w:rPr>
        <w:t>），</w:t>
      </w:r>
      <w:r>
        <w:rPr>
          <w:rFonts w:ascii="楷体" w:hAnsi="楷体" w:eastAsia="楷体" w:cs="楷体"/>
          <w:spacing w:val="-2"/>
          <w:sz w:val="30"/>
          <w:szCs w:val="30"/>
        </w:rPr>
        <w:t>以及能在多大程度上反映任务的特点。因此，这些任</w:t>
      </w:r>
      <w:r>
        <w:rPr>
          <w:rFonts w:ascii="楷体" w:hAnsi="楷体" w:eastAsia="楷体" w:cs="楷体"/>
          <w:spacing w:val="1"/>
          <w:sz w:val="30"/>
          <w:szCs w:val="30"/>
        </w:rPr>
        <w:t xml:space="preserve"> </w:t>
      </w:r>
      <w:r>
        <w:rPr>
          <w:rFonts w:ascii="楷体" w:hAnsi="楷体" w:eastAsia="楷体" w:cs="楷体"/>
          <w:sz w:val="30"/>
          <w:szCs w:val="30"/>
        </w:rPr>
        <w:t>务是脆弱的，偶然的、轻微的变化就会给研究结果带来巨大</w:t>
      </w:r>
      <w:r>
        <w:rPr>
          <w:rFonts w:ascii="楷体" w:hAnsi="楷体" w:eastAsia="楷体" w:cs="楷体"/>
          <w:spacing w:val="-1"/>
          <w:sz w:val="30"/>
          <w:szCs w:val="30"/>
        </w:rPr>
        <w:t>的改变。此</w:t>
      </w:r>
      <w:r>
        <w:rPr>
          <w:rFonts w:ascii="楷体" w:hAnsi="楷体" w:eastAsia="楷体" w:cs="楷体"/>
          <w:sz w:val="30"/>
          <w:szCs w:val="30"/>
        </w:rPr>
        <w:t xml:space="preserve"> 外，我怀疑能够经得起重复验证的研究并不多（当然，重复</w:t>
      </w:r>
      <w:r>
        <w:rPr>
          <w:rFonts w:ascii="楷体" w:hAnsi="楷体" w:eastAsia="楷体" w:cs="楷体"/>
          <w:spacing w:val="-1"/>
          <w:sz w:val="30"/>
          <w:szCs w:val="30"/>
        </w:rPr>
        <w:t>验证的情况</w:t>
      </w:r>
      <w:r>
        <w:rPr>
          <w:rFonts w:ascii="楷体" w:hAnsi="楷体" w:eastAsia="楷体" w:cs="楷体"/>
          <w:sz w:val="30"/>
          <w:szCs w:val="30"/>
        </w:rPr>
        <w:t xml:space="preserve"> 很少见，因为这些研究的代价高昂，重复做也不会带</w:t>
      </w:r>
      <w:r>
        <w:rPr>
          <w:rFonts w:ascii="楷体" w:hAnsi="楷体" w:eastAsia="楷体" w:cs="楷体"/>
          <w:spacing w:val="-1"/>
          <w:sz w:val="30"/>
          <w:szCs w:val="30"/>
        </w:rPr>
        <w:t>来荣誉）。</w:t>
      </w:r>
    </w:p>
    <w:p w14:paraId="0AEAFF6F">
      <w:pPr>
        <w:spacing w:line="221" w:lineRule="auto"/>
        <w:rPr>
          <w:rFonts w:ascii="楷体" w:hAnsi="楷体" w:eastAsia="楷体" w:cs="楷体"/>
          <w:sz w:val="30"/>
          <w:szCs w:val="30"/>
        </w:rPr>
        <w:sectPr>
          <w:pgSz w:w="12240" w:h="15840"/>
          <w:pgMar w:top="400" w:right="1495" w:bottom="400" w:left="1442" w:header="0" w:footer="0" w:gutter="0"/>
          <w:cols w:space="720" w:num="1"/>
        </w:sectPr>
      </w:pPr>
    </w:p>
    <w:p w14:paraId="201C1904">
      <w:pPr>
        <w:pStyle w:val="2"/>
      </w:pPr>
    </w:p>
    <w:p w14:paraId="2FD22D02">
      <w:pPr>
        <w:pStyle w:val="2"/>
      </w:pPr>
    </w:p>
    <w:p w14:paraId="078A3128">
      <w:pPr>
        <w:pStyle w:val="2"/>
      </w:pPr>
    </w:p>
    <w:p w14:paraId="30CB5DCB">
      <w:pPr>
        <w:pStyle w:val="2"/>
      </w:pPr>
    </w:p>
    <w:p w14:paraId="589057BC">
      <w:pPr>
        <w:spacing w:before="97" w:line="222" w:lineRule="auto"/>
        <w:ind w:left="3" w:right="1" w:firstLine="605"/>
        <w:jc w:val="both"/>
        <w:rPr>
          <w:rFonts w:ascii="楷体" w:hAnsi="楷体" w:eastAsia="楷体" w:cs="楷体"/>
          <w:sz w:val="30"/>
          <w:szCs w:val="30"/>
        </w:rPr>
      </w:pPr>
      <w:r>
        <w:rPr>
          <w:rFonts w:ascii="楷体" w:hAnsi="楷体" w:eastAsia="楷体" w:cs="楷体"/>
          <w:spacing w:val="-1"/>
          <w:sz w:val="30"/>
          <w:szCs w:val="30"/>
        </w:rPr>
        <w:t>3.某些风靡一时的陈旧观点曾是宝贵的概念，但现在它们仍然主导</w:t>
      </w:r>
      <w:r>
        <w:rPr>
          <w:rFonts w:ascii="楷体" w:hAnsi="楷体" w:eastAsia="楷体" w:cs="楷体"/>
          <w:spacing w:val="17"/>
          <w:sz w:val="30"/>
          <w:szCs w:val="30"/>
        </w:rPr>
        <w:t xml:space="preserve"> </w:t>
      </w:r>
      <w:r>
        <w:rPr>
          <w:rFonts w:ascii="楷体" w:hAnsi="楷体" w:eastAsia="楷体" w:cs="楷体"/>
          <w:spacing w:val="-2"/>
          <w:sz w:val="30"/>
          <w:szCs w:val="30"/>
        </w:rPr>
        <w:t>着该领域，其影响力已经超过了实际作用。“工作记忆</w:t>
      </w:r>
      <w:r>
        <w:rPr>
          <w:rFonts w:ascii="楷体" w:hAnsi="楷体" w:eastAsia="楷体" w:cs="楷体"/>
          <w:spacing w:val="-95"/>
          <w:sz w:val="30"/>
          <w:szCs w:val="30"/>
        </w:rPr>
        <w:t xml:space="preserve"> </w:t>
      </w:r>
      <w:r>
        <w:rPr>
          <w:rFonts w:ascii="楷体" w:hAnsi="楷体" w:eastAsia="楷体" w:cs="楷体"/>
          <w:spacing w:val="-2"/>
          <w:sz w:val="30"/>
          <w:szCs w:val="30"/>
        </w:rPr>
        <w:t>”这个定义模糊</w:t>
      </w:r>
      <w:r>
        <w:rPr>
          <w:rFonts w:ascii="楷体" w:hAnsi="楷体" w:eastAsia="楷体" w:cs="楷体"/>
          <w:sz w:val="30"/>
          <w:szCs w:val="30"/>
        </w:rPr>
        <w:t xml:space="preserve"> 的概念就是一个例子。人们花费了大量精力想要弄清楚</w:t>
      </w:r>
      <w:r>
        <w:rPr>
          <w:rFonts w:ascii="楷体" w:hAnsi="楷体" w:eastAsia="楷体" w:cs="楷体"/>
          <w:spacing w:val="-1"/>
          <w:sz w:val="30"/>
          <w:szCs w:val="30"/>
        </w:rPr>
        <w:t>有机体是如何让</w:t>
      </w:r>
      <w:r>
        <w:rPr>
          <w:rFonts w:ascii="楷体" w:hAnsi="楷体" w:eastAsia="楷体" w:cs="楷体"/>
          <w:sz w:val="30"/>
          <w:szCs w:val="30"/>
        </w:rPr>
        <w:t xml:space="preserve"> </w:t>
      </w:r>
      <w:r>
        <w:rPr>
          <w:rFonts w:ascii="楷体" w:hAnsi="楷体" w:eastAsia="楷体" w:cs="楷体"/>
          <w:spacing w:val="-3"/>
          <w:sz w:val="30"/>
          <w:szCs w:val="30"/>
        </w:rPr>
        <w:t>信息保持“在线</w:t>
      </w:r>
      <w:r>
        <w:rPr>
          <w:rFonts w:ascii="楷体" w:hAnsi="楷体" w:eastAsia="楷体" w:cs="楷体"/>
          <w:spacing w:val="-104"/>
          <w:sz w:val="30"/>
          <w:szCs w:val="30"/>
        </w:rPr>
        <w:t xml:space="preserve"> </w:t>
      </w:r>
      <w:r>
        <w:rPr>
          <w:rFonts w:ascii="楷体" w:hAnsi="楷体" w:eastAsia="楷体" w:cs="楷体"/>
          <w:spacing w:val="-3"/>
          <w:sz w:val="30"/>
          <w:szCs w:val="30"/>
        </w:rPr>
        <w:t>”的，但往往忽视了“让信息保持在线</w:t>
      </w:r>
      <w:r>
        <w:rPr>
          <w:rFonts w:ascii="楷体" w:hAnsi="楷体" w:eastAsia="楷体" w:cs="楷体"/>
          <w:spacing w:val="-110"/>
          <w:sz w:val="30"/>
          <w:szCs w:val="30"/>
        </w:rPr>
        <w:t xml:space="preserve"> </w:t>
      </w:r>
      <w:r>
        <w:rPr>
          <w:rFonts w:ascii="楷体" w:hAnsi="楷体" w:eastAsia="楷体" w:cs="楷体"/>
          <w:spacing w:val="-3"/>
          <w:sz w:val="30"/>
          <w:szCs w:val="30"/>
        </w:rPr>
        <w:t>”是一个次要问</w:t>
      </w:r>
      <w:r>
        <w:rPr>
          <w:rFonts w:ascii="楷体" w:hAnsi="楷体" w:eastAsia="楷体" w:cs="楷体"/>
          <w:sz w:val="30"/>
          <w:szCs w:val="30"/>
        </w:rPr>
        <w:t xml:space="preserve"> 题。首要问题是决策问题：有机体最初是如何产生并选</w:t>
      </w:r>
      <w:r>
        <w:rPr>
          <w:rFonts w:ascii="楷体" w:hAnsi="楷体" w:eastAsia="楷体" w:cs="楷体"/>
          <w:spacing w:val="-1"/>
          <w:sz w:val="30"/>
          <w:szCs w:val="30"/>
        </w:rPr>
        <w:t>择让哪些信息保</w:t>
      </w:r>
      <w:r>
        <w:rPr>
          <w:rFonts w:ascii="楷体" w:hAnsi="楷体" w:eastAsia="楷体" w:cs="楷体"/>
          <w:sz w:val="30"/>
          <w:szCs w:val="30"/>
        </w:rPr>
        <w:t xml:space="preserve"> </w:t>
      </w:r>
      <w:r>
        <w:rPr>
          <w:rFonts w:ascii="楷体" w:hAnsi="楷体" w:eastAsia="楷体" w:cs="楷体"/>
          <w:spacing w:val="-2"/>
          <w:sz w:val="30"/>
          <w:szCs w:val="30"/>
        </w:rPr>
        <w:t>持“在线</w:t>
      </w:r>
      <w:r>
        <w:rPr>
          <w:rFonts w:ascii="楷体" w:hAnsi="楷体" w:eastAsia="楷体" w:cs="楷体"/>
          <w:spacing w:val="-95"/>
          <w:sz w:val="30"/>
          <w:szCs w:val="30"/>
        </w:rPr>
        <w:t xml:space="preserve"> </w:t>
      </w:r>
      <w:r>
        <w:rPr>
          <w:rFonts w:ascii="楷体" w:hAnsi="楷体" w:eastAsia="楷体" w:cs="楷体"/>
          <w:spacing w:val="-2"/>
          <w:sz w:val="30"/>
          <w:szCs w:val="30"/>
        </w:rPr>
        <w:t>”的？这个更让人苦恼的神经科学谜题基本上被实验人员和计</w:t>
      </w:r>
      <w:r>
        <w:rPr>
          <w:rFonts w:ascii="楷体" w:hAnsi="楷体" w:eastAsia="楷体" w:cs="楷体"/>
          <w:sz w:val="30"/>
          <w:szCs w:val="30"/>
        </w:rPr>
        <w:t xml:space="preserve"> 算模型的设计者忽视了。但是，但凡将真实的临床人群</w:t>
      </w:r>
      <w:r>
        <w:rPr>
          <w:rFonts w:ascii="楷体" w:hAnsi="楷体" w:eastAsia="楷体" w:cs="楷体"/>
          <w:spacing w:val="-1"/>
          <w:sz w:val="30"/>
          <w:szCs w:val="30"/>
        </w:rPr>
        <w:t>作为研究对象，</w:t>
      </w:r>
      <w:r>
        <w:rPr>
          <w:rFonts w:ascii="楷体" w:hAnsi="楷体" w:eastAsia="楷体" w:cs="楷体"/>
          <w:sz w:val="30"/>
          <w:szCs w:val="30"/>
        </w:rPr>
        <w:t xml:space="preserve"> 而非在狭隘的人为情境中进行研究的人都知道，发起、</w:t>
      </w:r>
      <w:r>
        <w:rPr>
          <w:rFonts w:ascii="楷体" w:hAnsi="楷体" w:eastAsia="楷体" w:cs="楷体"/>
          <w:spacing w:val="-1"/>
          <w:sz w:val="30"/>
          <w:szCs w:val="30"/>
        </w:rPr>
        <w:t>形成、决策和选</w:t>
      </w:r>
      <w:r>
        <w:rPr>
          <w:rFonts w:ascii="楷体" w:hAnsi="楷体" w:eastAsia="楷体" w:cs="楷体"/>
          <w:sz w:val="30"/>
          <w:szCs w:val="30"/>
        </w:rPr>
        <w:t xml:space="preserve"> 择是良好的执行功能的关键，对它们进行干扰会扰乱认</w:t>
      </w:r>
      <w:r>
        <w:rPr>
          <w:rFonts w:ascii="楷体" w:hAnsi="楷体" w:eastAsia="楷体" w:cs="楷体"/>
          <w:spacing w:val="-1"/>
          <w:sz w:val="30"/>
          <w:szCs w:val="30"/>
        </w:rPr>
        <w:t>知，其严重程度</w:t>
      </w:r>
      <w:r>
        <w:rPr>
          <w:rFonts w:ascii="楷体" w:hAnsi="楷体" w:eastAsia="楷体" w:cs="楷体"/>
          <w:sz w:val="30"/>
          <w:szCs w:val="30"/>
        </w:rPr>
        <w:t xml:space="preserve"> 远远超过额叶疾病等病症（如外伤性脑损伤、精神分裂</w:t>
      </w:r>
      <w:r>
        <w:rPr>
          <w:rFonts w:ascii="楷体" w:hAnsi="楷体" w:eastAsia="楷体" w:cs="楷体"/>
          <w:spacing w:val="-1"/>
          <w:sz w:val="30"/>
          <w:szCs w:val="30"/>
        </w:rPr>
        <w:t>症和某些形式的</w:t>
      </w:r>
      <w:r>
        <w:rPr>
          <w:rFonts w:ascii="楷体" w:hAnsi="楷体" w:eastAsia="楷体" w:cs="楷体"/>
          <w:sz w:val="30"/>
          <w:szCs w:val="30"/>
        </w:rPr>
        <w:t xml:space="preserve"> 老年痴呆症）导致的工作记忆缺失对认知的干扰作用。</w:t>
      </w:r>
      <w:r>
        <w:rPr>
          <w:rFonts w:ascii="楷体" w:hAnsi="楷体" w:eastAsia="楷体" w:cs="楷体"/>
          <w:spacing w:val="-1"/>
          <w:sz w:val="30"/>
          <w:szCs w:val="30"/>
        </w:rPr>
        <w:t>即便如此，我们</w:t>
      </w:r>
      <w:r>
        <w:rPr>
          <w:rFonts w:ascii="楷体" w:hAnsi="楷体" w:eastAsia="楷体" w:cs="楷体"/>
          <w:sz w:val="30"/>
          <w:szCs w:val="30"/>
        </w:rPr>
        <w:t xml:space="preserve"> 的研究仍然未加批判地坚持少数自我延续的概念，这表</w:t>
      </w:r>
      <w:r>
        <w:rPr>
          <w:rFonts w:ascii="楷体" w:hAnsi="楷体" w:eastAsia="楷体" w:cs="楷体"/>
          <w:spacing w:val="-1"/>
          <w:sz w:val="30"/>
          <w:szCs w:val="30"/>
        </w:rPr>
        <w:t>明了一种集体的</w:t>
      </w:r>
      <w:r>
        <w:rPr>
          <w:rFonts w:ascii="楷体" w:hAnsi="楷体" w:eastAsia="楷体" w:cs="楷体"/>
          <w:sz w:val="30"/>
          <w:szCs w:val="30"/>
        </w:rPr>
        <w:t xml:space="preserve"> </w:t>
      </w:r>
      <w:r>
        <w:rPr>
          <w:rFonts w:ascii="楷体" w:hAnsi="楷体" w:eastAsia="楷体" w:cs="楷体"/>
          <w:spacing w:val="-1"/>
          <w:sz w:val="30"/>
          <w:szCs w:val="30"/>
        </w:rPr>
        <w:t>想象力缺乏。</w:t>
      </w:r>
    </w:p>
    <w:p w14:paraId="5FE8B2AC">
      <w:pPr>
        <w:spacing w:before="141" w:line="223" w:lineRule="auto"/>
        <w:ind w:left="1" w:right="1" w:firstLine="619"/>
        <w:jc w:val="both"/>
        <w:rPr>
          <w:rFonts w:ascii="楷体" w:hAnsi="楷体" w:eastAsia="楷体" w:cs="楷体"/>
          <w:sz w:val="30"/>
          <w:szCs w:val="30"/>
        </w:rPr>
      </w:pPr>
      <w:r>
        <w:rPr>
          <w:rFonts w:ascii="楷体" w:hAnsi="楷体" w:eastAsia="楷体" w:cs="楷体"/>
          <w:spacing w:val="-1"/>
          <w:sz w:val="30"/>
          <w:szCs w:val="30"/>
        </w:rPr>
        <w:t>为了解决上述问题，重要的是设计一套广泛适用的创新认知激活范</w:t>
      </w:r>
      <w:r>
        <w:rPr>
          <w:rFonts w:ascii="楷体" w:hAnsi="楷体" w:eastAsia="楷体" w:cs="楷体"/>
          <w:spacing w:val="4"/>
          <w:sz w:val="30"/>
          <w:szCs w:val="30"/>
        </w:rPr>
        <w:t xml:space="preserve"> </w:t>
      </w:r>
      <w:r>
        <w:rPr>
          <w:rFonts w:ascii="楷体" w:hAnsi="楷体" w:eastAsia="楷体" w:cs="楷体"/>
          <w:sz w:val="30"/>
          <w:szCs w:val="30"/>
        </w:rPr>
        <w:t>式，既能满足上述标准，又没有我们提到的这些缺陷。这些</w:t>
      </w:r>
      <w:r>
        <w:rPr>
          <w:rFonts w:ascii="楷体" w:hAnsi="楷体" w:eastAsia="楷体" w:cs="楷体"/>
          <w:spacing w:val="-1"/>
          <w:sz w:val="30"/>
          <w:szCs w:val="30"/>
        </w:rPr>
        <w:t>范式应当对</w:t>
      </w:r>
      <w:r>
        <w:rPr>
          <w:rFonts w:ascii="楷体" w:hAnsi="楷体" w:eastAsia="楷体" w:cs="楷体"/>
          <w:sz w:val="30"/>
          <w:szCs w:val="30"/>
        </w:rPr>
        <w:t xml:space="preserve"> 广泛的临床人群的核心认知障碍具有高敏感度，同时有针对</w:t>
      </w:r>
      <w:r>
        <w:rPr>
          <w:rFonts w:ascii="楷体" w:hAnsi="楷体" w:eastAsia="楷体" w:cs="楷体"/>
          <w:spacing w:val="-1"/>
          <w:sz w:val="30"/>
          <w:szCs w:val="30"/>
        </w:rPr>
        <w:t>正常的神经</w:t>
      </w:r>
      <w:r>
        <w:rPr>
          <w:rFonts w:ascii="楷体" w:hAnsi="楷体" w:eastAsia="楷体" w:cs="楷体"/>
          <w:sz w:val="30"/>
          <w:szCs w:val="30"/>
        </w:rPr>
        <w:t xml:space="preserve"> 认知机制提出相当于《科学》和《自然》水准的重要见解的</w:t>
      </w:r>
      <w:r>
        <w:rPr>
          <w:rFonts w:ascii="楷体" w:hAnsi="楷体" w:eastAsia="楷体" w:cs="楷体"/>
          <w:spacing w:val="-1"/>
          <w:sz w:val="30"/>
          <w:szCs w:val="30"/>
        </w:rPr>
        <w:t>潜力。对此</w:t>
      </w:r>
      <w:r>
        <w:rPr>
          <w:rFonts w:ascii="楷体" w:hAnsi="楷体" w:eastAsia="楷体" w:cs="楷体"/>
          <w:sz w:val="30"/>
          <w:szCs w:val="30"/>
        </w:rPr>
        <w:t xml:space="preserve"> 类范式的设计应当被当作一项重大工程。要完成设计工作可</w:t>
      </w:r>
      <w:r>
        <w:rPr>
          <w:rFonts w:ascii="楷体" w:hAnsi="楷体" w:eastAsia="楷体" w:cs="楷体"/>
          <w:spacing w:val="-1"/>
          <w:sz w:val="30"/>
          <w:szCs w:val="30"/>
        </w:rPr>
        <w:t>能有很多路</w:t>
      </w:r>
      <w:r>
        <w:rPr>
          <w:rFonts w:ascii="楷体" w:hAnsi="楷体" w:eastAsia="楷体" w:cs="楷体"/>
          <w:sz w:val="30"/>
          <w:szCs w:val="30"/>
        </w:rPr>
        <w:t xml:space="preserve"> 径可以选择，可能会从许多神经科学家和神经心理学家那里</w:t>
      </w:r>
      <w:r>
        <w:rPr>
          <w:rFonts w:ascii="楷体" w:hAnsi="楷体" w:eastAsia="楷体" w:cs="楷体"/>
          <w:spacing w:val="-1"/>
          <w:sz w:val="30"/>
          <w:szCs w:val="30"/>
        </w:rPr>
        <w:t>获得有用的</w:t>
      </w:r>
      <w:r>
        <w:rPr>
          <w:rFonts w:ascii="楷体" w:hAnsi="楷体" w:eastAsia="楷体" w:cs="楷体"/>
          <w:sz w:val="30"/>
          <w:szCs w:val="30"/>
        </w:rPr>
        <w:t xml:space="preserve"> 信息，而且应当以团队协作和包容的方式进行。我之前的研</w:t>
      </w:r>
      <w:r>
        <w:rPr>
          <w:rFonts w:ascii="楷体" w:hAnsi="楷体" w:eastAsia="楷体" w:cs="楷体"/>
          <w:spacing w:val="-1"/>
          <w:sz w:val="30"/>
          <w:szCs w:val="30"/>
        </w:rPr>
        <w:t>究和偏好让</w:t>
      </w:r>
      <w:r>
        <w:rPr>
          <w:rFonts w:ascii="楷体" w:hAnsi="楷体" w:eastAsia="楷体" w:cs="楷体"/>
          <w:sz w:val="30"/>
          <w:szCs w:val="30"/>
        </w:rPr>
        <w:t xml:space="preserve"> 我对实现该目标的两种途径更加偏爱，这两种途径在此前的</w:t>
      </w:r>
      <w:r>
        <w:rPr>
          <w:rFonts w:ascii="楷体" w:hAnsi="楷体" w:eastAsia="楷体" w:cs="楷体"/>
          <w:spacing w:val="-1"/>
          <w:sz w:val="30"/>
          <w:szCs w:val="30"/>
        </w:rPr>
        <w:t>讨论中都有</w:t>
      </w:r>
      <w:r>
        <w:rPr>
          <w:rFonts w:ascii="楷体" w:hAnsi="楷体" w:eastAsia="楷体" w:cs="楷体"/>
          <w:sz w:val="30"/>
          <w:szCs w:val="30"/>
        </w:rPr>
        <w:t xml:space="preserve"> </w:t>
      </w:r>
      <w:r>
        <w:rPr>
          <w:rFonts w:ascii="楷体" w:hAnsi="楷体" w:eastAsia="楷体" w:cs="楷体"/>
          <w:spacing w:val="-2"/>
          <w:sz w:val="30"/>
          <w:szCs w:val="30"/>
        </w:rPr>
        <w:t>提及。</w:t>
      </w:r>
    </w:p>
    <w:p w14:paraId="11FFCB0B">
      <w:pPr>
        <w:spacing w:before="125" w:line="222" w:lineRule="auto"/>
        <w:ind w:firstLine="625"/>
        <w:rPr>
          <w:rFonts w:ascii="楷体" w:hAnsi="楷体" w:eastAsia="楷体" w:cs="楷体"/>
          <w:sz w:val="30"/>
          <w:szCs w:val="30"/>
        </w:rPr>
      </w:pPr>
      <w:r>
        <w:rPr>
          <w:rFonts w:ascii="楷体" w:hAnsi="楷体" w:eastAsia="楷体" w:cs="楷体"/>
          <w:spacing w:val="-1"/>
          <w:sz w:val="30"/>
          <w:szCs w:val="30"/>
        </w:rPr>
        <w:t>学习的动态方面。掌握（或者没能掌握）一项认知任务的过程伴随</w:t>
      </w:r>
      <w:r>
        <w:rPr>
          <w:rFonts w:ascii="楷体" w:hAnsi="楷体" w:eastAsia="楷体" w:cs="楷体"/>
          <w:sz w:val="30"/>
          <w:szCs w:val="30"/>
        </w:rPr>
        <w:t xml:space="preserve"> 着相关功能性神经解剖学的改变。如本书之前所说，负责处理</w:t>
      </w:r>
      <w:r>
        <w:rPr>
          <w:rFonts w:ascii="楷体" w:hAnsi="楷体" w:eastAsia="楷体" w:cs="楷体"/>
          <w:spacing w:val="-1"/>
          <w:sz w:val="30"/>
          <w:szCs w:val="30"/>
        </w:rPr>
        <w:t>某项生疏</w:t>
      </w:r>
      <w:r>
        <w:rPr>
          <w:rFonts w:ascii="楷体" w:hAnsi="楷体" w:eastAsia="楷体" w:cs="楷体"/>
          <w:sz w:val="30"/>
          <w:szCs w:val="30"/>
        </w:rPr>
        <w:t xml:space="preserve"> 任务的大脑区域与负责处理某项熟悉任务的大脑区域不同。通</w:t>
      </w:r>
      <w:r>
        <w:rPr>
          <w:rFonts w:ascii="楷体" w:hAnsi="楷体" w:eastAsia="楷体" w:cs="楷体"/>
          <w:spacing w:val="-1"/>
          <w:sz w:val="30"/>
          <w:szCs w:val="30"/>
        </w:rPr>
        <w:t>过简单的</w:t>
      </w:r>
      <w:r>
        <w:rPr>
          <w:rFonts w:ascii="楷体" w:hAnsi="楷体" w:eastAsia="楷体" w:cs="楷体"/>
          <w:sz w:val="30"/>
          <w:szCs w:val="30"/>
        </w:rPr>
        <w:t xml:space="preserve"> </w:t>
      </w:r>
      <w:r>
        <w:rPr>
          <w:rFonts w:ascii="楷体" w:hAnsi="楷体" w:eastAsia="楷体" w:cs="楷体"/>
          <w:spacing w:val="-1"/>
          <w:sz w:val="30"/>
          <w:szCs w:val="30"/>
        </w:rPr>
        <w:t>实验</w:t>
      </w:r>
      <w:r>
        <w:rPr>
          <w:rFonts w:ascii="楷体" w:hAnsi="楷体" w:eastAsia="楷体" w:cs="楷体"/>
          <w:sz w:val="30"/>
          <w:szCs w:val="30"/>
        </w:rPr>
        <w:t>就可以观察到这些变化。此外，大量证据（本书在之前的章</w:t>
      </w:r>
      <w:r>
        <w:rPr>
          <w:rFonts w:ascii="楷体" w:hAnsi="楷体" w:eastAsia="楷体" w:cs="楷体"/>
          <w:spacing w:val="-1"/>
          <w:sz w:val="30"/>
          <w:szCs w:val="30"/>
        </w:rPr>
        <w:t>节中</w:t>
      </w:r>
      <w:r>
        <w:rPr>
          <w:rFonts w:ascii="楷体" w:hAnsi="楷体" w:eastAsia="楷体" w:cs="楷体"/>
          <w:spacing w:val="1"/>
          <w:sz w:val="30"/>
          <w:szCs w:val="30"/>
        </w:rPr>
        <w:t>介</w:t>
      </w:r>
      <w:r>
        <w:rPr>
          <w:rFonts w:ascii="楷体" w:hAnsi="楷体" w:eastAsia="楷体" w:cs="楷体"/>
          <w:sz w:val="30"/>
          <w:szCs w:val="30"/>
        </w:rPr>
        <w:t xml:space="preserve"> 绍了其中的一些）表明，这些在一段时间内发生的功能性神经</w:t>
      </w:r>
      <w:r>
        <w:rPr>
          <w:rFonts w:ascii="楷体" w:hAnsi="楷体" w:eastAsia="楷体" w:cs="楷体"/>
          <w:spacing w:val="-1"/>
          <w:sz w:val="30"/>
          <w:szCs w:val="30"/>
        </w:rPr>
        <w:t>解剖学改</w:t>
      </w:r>
      <w:r>
        <w:rPr>
          <w:rFonts w:ascii="楷体" w:hAnsi="楷体" w:eastAsia="楷体" w:cs="楷体"/>
          <w:sz w:val="30"/>
          <w:szCs w:val="30"/>
        </w:rPr>
        <w:t xml:space="preserve"> 变在不同的任务中具有强烈的不变性。这些不变性比在具体任</w:t>
      </w:r>
      <w:r>
        <w:rPr>
          <w:rFonts w:ascii="楷体" w:hAnsi="楷体" w:eastAsia="楷体" w:cs="楷体"/>
          <w:spacing w:val="-1"/>
          <w:sz w:val="30"/>
          <w:szCs w:val="30"/>
        </w:rPr>
        <w:t>务中表现</w:t>
      </w:r>
      <w:r>
        <w:rPr>
          <w:rFonts w:ascii="楷体" w:hAnsi="楷体" w:eastAsia="楷体" w:cs="楷体"/>
          <w:sz w:val="30"/>
          <w:szCs w:val="30"/>
        </w:rPr>
        <w:t xml:space="preserve"> 出来的性质更重要，似乎与从新奇性到熟悉性的转变（也就是</w:t>
      </w:r>
      <w:r>
        <w:rPr>
          <w:rFonts w:ascii="楷体" w:hAnsi="楷体" w:eastAsia="楷体" w:cs="楷体"/>
          <w:spacing w:val="-1"/>
          <w:sz w:val="30"/>
          <w:szCs w:val="30"/>
        </w:rPr>
        <w:t>学习）直</w:t>
      </w:r>
      <w:r>
        <w:rPr>
          <w:rFonts w:ascii="楷体" w:hAnsi="楷体" w:eastAsia="楷体" w:cs="楷体"/>
          <w:sz w:val="30"/>
          <w:szCs w:val="30"/>
        </w:rPr>
        <w:t xml:space="preserve"> 接相关。上述高度不变的特征中的一些涉及皮质控制从右半</w:t>
      </w:r>
      <w:r>
        <w:rPr>
          <w:rFonts w:ascii="楷体" w:hAnsi="楷体" w:eastAsia="楷体" w:cs="楷体"/>
          <w:spacing w:val="-1"/>
          <w:sz w:val="30"/>
          <w:szCs w:val="30"/>
        </w:rPr>
        <w:t>脑到左半</w:t>
      </w:r>
    </w:p>
    <w:p w14:paraId="35DD6918">
      <w:pPr>
        <w:spacing w:before="2" w:line="220" w:lineRule="auto"/>
        <w:ind w:left="17" w:right="1" w:hanging="15"/>
        <w:rPr>
          <w:rFonts w:ascii="楷体" w:hAnsi="楷体" w:eastAsia="楷体" w:cs="楷体"/>
          <w:sz w:val="30"/>
          <w:szCs w:val="30"/>
        </w:rPr>
      </w:pPr>
      <w:r>
        <w:rPr>
          <w:rFonts w:ascii="楷体" w:hAnsi="楷体" w:eastAsia="楷体" w:cs="楷体"/>
          <w:sz w:val="30"/>
          <w:szCs w:val="30"/>
        </w:rPr>
        <w:t>脑，以及从前额叶皮质到后皮质的明显的方向转换。其他</w:t>
      </w:r>
      <w:r>
        <w:rPr>
          <w:rFonts w:ascii="楷体" w:hAnsi="楷体" w:eastAsia="楷体" w:cs="楷体"/>
          <w:spacing w:val="-1"/>
          <w:sz w:val="30"/>
          <w:szCs w:val="30"/>
        </w:rPr>
        <w:t>动态特征与任</w:t>
      </w:r>
      <w:r>
        <w:rPr>
          <w:rFonts w:ascii="楷体" w:hAnsi="楷体" w:eastAsia="楷体" w:cs="楷体"/>
          <w:sz w:val="30"/>
          <w:szCs w:val="30"/>
        </w:rPr>
        <w:t xml:space="preserve"> </w:t>
      </w:r>
      <w:r>
        <w:rPr>
          <w:rFonts w:ascii="楷体" w:hAnsi="楷体" w:eastAsia="楷体" w:cs="楷体"/>
          <w:spacing w:val="-2"/>
          <w:sz w:val="30"/>
          <w:szCs w:val="30"/>
        </w:rPr>
        <w:t>务的相关性可能更强，需要进一步研究。</w:t>
      </w:r>
    </w:p>
    <w:p w14:paraId="7E44419B">
      <w:pPr>
        <w:spacing w:before="151" w:line="221" w:lineRule="auto"/>
        <w:ind w:left="12" w:right="1" w:firstLine="593"/>
        <w:rPr>
          <w:rFonts w:ascii="楷体" w:hAnsi="楷体" w:eastAsia="楷体" w:cs="楷体"/>
          <w:sz w:val="30"/>
          <w:szCs w:val="30"/>
        </w:rPr>
      </w:pPr>
      <w:r>
        <w:rPr>
          <w:rFonts w:ascii="楷体" w:hAnsi="楷体" w:eastAsia="楷体" w:cs="楷体"/>
          <w:sz w:val="30"/>
          <w:szCs w:val="30"/>
        </w:rPr>
        <w:t>从大脑结构网络的角度对认知任务的特征进行</w:t>
      </w:r>
      <w:r>
        <w:rPr>
          <w:rFonts w:ascii="楷体" w:hAnsi="楷体" w:eastAsia="楷体" w:cs="楷体"/>
          <w:spacing w:val="-1"/>
          <w:sz w:val="30"/>
          <w:szCs w:val="30"/>
        </w:rPr>
        <w:t>描绘，并通过fMRI或</w:t>
      </w:r>
      <w:r>
        <w:rPr>
          <w:rFonts w:ascii="楷体" w:hAnsi="楷体" w:eastAsia="楷体" w:cs="楷体"/>
          <w:sz w:val="30"/>
          <w:szCs w:val="30"/>
        </w:rPr>
        <w:t xml:space="preserve"> </w:t>
      </w:r>
      <w:r>
        <w:rPr>
          <w:rFonts w:ascii="楷体" w:hAnsi="楷体" w:eastAsia="楷体" w:cs="楷体"/>
          <w:spacing w:val="-1"/>
          <w:sz w:val="30"/>
          <w:szCs w:val="30"/>
        </w:rPr>
        <w:t>其他神经成像方法了解上述大脑结构网络，这是很常见的。上述考虑意</w:t>
      </w:r>
    </w:p>
    <w:p w14:paraId="11FD899A">
      <w:pPr>
        <w:spacing w:line="221" w:lineRule="auto"/>
        <w:rPr>
          <w:rFonts w:ascii="楷体" w:hAnsi="楷体" w:eastAsia="楷体" w:cs="楷体"/>
          <w:sz w:val="30"/>
          <w:szCs w:val="30"/>
        </w:rPr>
        <w:sectPr>
          <w:pgSz w:w="12240" w:h="15840"/>
          <w:pgMar w:top="400" w:right="1498" w:bottom="400" w:left="1442" w:header="0" w:footer="0" w:gutter="0"/>
          <w:cols w:space="720" w:num="1"/>
        </w:sectPr>
      </w:pPr>
    </w:p>
    <w:p w14:paraId="1F3EC880">
      <w:pPr>
        <w:pStyle w:val="2"/>
        <w:spacing w:line="319" w:lineRule="auto"/>
      </w:pPr>
    </w:p>
    <w:p w14:paraId="13B6E441">
      <w:pPr>
        <w:pStyle w:val="2"/>
        <w:spacing w:line="319" w:lineRule="auto"/>
      </w:pPr>
    </w:p>
    <w:p w14:paraId="2B7FA166">
      <w:pPr>
        <w:pStyle w:val="2"/>
        <w:spacing w:line="319" w:lineRule="auto"/>
      </w:pPr>
    </w:p>
    <w:p w14:paraId="4212DF25">
      <w:pPr>
        <w:spacing w:before="97" w:line="222" w:lineRule="auto"/>
        <w:ind w:left="6" w:firstLine="5"/>
        <w:rPr>
          <w:rFonts w:ascii="楷体" w:hAnsi="楷体" w:eastAsia="楷体" w:cs="楷体"/>
          <w:sz w:val="30"/>
          <w:szCs w:val="30"/>
        </w:rPr>
      </w:pPr>
      <w:r>
        <w:rPr>
          <w:rFonts w:ascii="楷体" w:hAnsi="楷体" w:eastAsia="楷体" w:cs="楷体"/>
          <w:spacing w:val="-1"/>
          <w:sz w:val="30"/>
          <w:szCs w:val="30"/>
        </w:rPr>
        <w:t>味着这些网络会随时间的推移发生变化。因此，无法仅仅通过单一、静</w:t>
      </w:r>
      <w:r>
        <w:rPr>
          <w:rFonts w:ascii="楷体" w:hAnsi="楷体" w:eastAsia="楷体" w:cs="楷体"/>
          <w:spacing w:val="13"/>
          <w:sz w:val="30"/>
          <w:szCs w:val="30"/>
        </w:rPr>
        <w:t xml:space="preserve"> </w:t>
      </w:r>
      <w:r>
        <w:rPr>
          <w:rFonts w:ascii="楷体" w:hAnsi="楷体" w:eastAsia="楷体" w:cs="楷体"/>
          <w:sz w:val="30"/>
          <w:szCs w:val="30"/>
        </w:rPr>
        <w:t>态的网络来描绘某项任务的特征，有必要将</w:t>
      </w:r>
      <w:r>
        <w:rPr>
          <w:rFonts w:ascii="楷体" w:hAnsi="楷体" w:eastAsia="楷体" w:cs="楷体"/>
          <w:spacing w:val="-1"/>
          <w:sz w:val="30"/>
          <w:szCs w:val="30"/>
        </w:rPr>
        <w:t>其描绘为不断变化的网络在</w:t>
      </w:r>
      <w:r>
        <w:rPr>
          <w:rFonts w:ascii="楷体" w:hAnsi="楷体" w:eastAsia="楷体" w:cs="楷体"/>
          <w:sz w:val="30"/>
          <w:szCs w:val="30"/>
        </w:rPr>
        <w:t xml:space="preserve"> 时间和空间上的向量。但是，当前的fMRI研究</w:t>
      </w:r>
      <w:r>
        <w:rPr>
          <w:rFonts w:ascii="楷体" w:hAnsi="楷体" w:eastAsia="楷体" w:cs="楷体"/>
          <w:spacing w:val="-1"/>
          <w:sz w:val="30"/>
          <w:szCs w:val="30"/>
        </w:rPr>
        <w:t>基本上忽视了上述考虑。</w:t>
      </w:r>
      <w:r>
        <w:rPr>
          <w:rFonts w:ascii="楷体" w:hAnsi="楷体" w:eastAsia="楷体" w:cs="楷体"/>
          <w:sz w:val="30"/>
          <w:szCs w:val="30"/>
        </w:rPr>
        <w:t xml:space="preserve"> 常见的做法是假设以任务为基础的神经网络</w:t>
      </w:r>
      <w:r>
        <w:rPr>
          <w:rFonts w:ascii="楷体" w:hAnsi="楷体" w:eastAsia="楷体" w:cs="楷体"/>
          <w:spacing w:val="-1"/>
          <w:sz w:val="30"/>
          <w:szCs w:val="30"/>
        </w:rPr>
        <w:t>是静态的，然后对全部实验</w:t>
      </w:r>
      <w:r>
        <w:rPr>
          <w:rFonts w:ascii="楷体" w:hAnsi="楷体" w:eastAsia="楷体" w:cs="楷体"/>
          <w:sz w:val="30"/>
          <w:szCs w:val="30"/>
        </w:rPr>
        <w:t xml:space="preserve"> 序列的数据求平均值。这是一个重大的错误</w:t>
      </w:r>
      <w:r>
        <w:rPr>
          <w:rFonts w:ascii="楷体" w:hAnsi="楷体" w:eastAsia="楷体" w:cs="楷体"/>
          <w:spacing w:val="-1"/>
          <w:sz w:val="30"/>
          <w:szCs w:val="30"/>
        </w:rPr>
        <w:t>，因为该网络通常不是静态</w:t>
      </w:r>
      <w:r>
        <w:rPr>
          <w:rFonts w:ascii="楷体" w:hAnsi="楷体" w:eastAsia="楷体" w:cs="楷体"/>
          <w:sz w:val="30"/>
          <w:szCs w:val="30"/>
        </w:rPr>
        <w:t xml:space="preserve"> 的，求全部序列的平均值的做法就好比将代</w:t>
      </w:r>
      <w:r>
        <w:rPr>
          <w:rFonts w:ascii="楷体" w:hAnsi="楷体" w:eastAsia="楷体" w:cs="楷体"/>
          <w:spacing w:val="-1"/>
          <w:sz w:val="30"/>
          <w:szCs w:val="30"/>
        </w:rPr>
        <w:t>表不同人群的数据点混杂在</w:t>
      </w:r>
      <w:r>
        <w:rPr>
          <w:rFonts w:ascii="楷体" w:hAnsi="楷体" w:eastAsia="楷体" w:cs="楷体"/>
          <w:sz w:val="30"/>
          <w:szCs w:val="30"/>
        </w:rPr>
        <w:t xml:space="preserve"> 一起。因此，最好将实验序列分割为若干部</w:t>
      </w:r>
      <w:r>
        <w:rPr>
          <w:rFonts w:ascii="楷体" w:hAnsi="楷体" w:eastAsia="楷体" w:cs="楷体"/>
          <w:spacing w:val="-1"/>
          <w:sz w:val="30"/>
          <w:szCs w:val="30"/>
        </w:rPr>
        <w:t>分，然后单独计算各个部分</w:t>
      </w:r>
      <w:r>
        <w:rPr>
          <w:rFonts w:ascii="楷体" w:hAnsi="楷体" w:eastAsia="楷体" w:cs="楷体"/>
          <w:sz w:val="30"/>
          <w:szCs w:val="30"/>
        </w:rPr>
        <w:t xml:space="preserve"> </w:t>
      </w:r>
      <w:r>
        <w:rPr>
          <w:rFonts w:ascii="楷体" w:hAnsi="楷体" w:eastAsia="楷体" w:cs="楷体"/>
          <w:spacing w:val="-1"/>
          <w:sz w:val="30"/>
          <w:szCs w:val="30"/>
        </w:rPr>
        <w:t>的平</w:t>
      </w:r>
      <w:r>
        <w:rPr>
          <w:rFonts w:ascii="楷体" w:hAnsi="楷体" w:eastAsia="楷体" w:cs="楷体"/>
          <w:sz w:val="30"/>
          <w:szCs w:val="30"/>
        </w:rPr>
        <w:t>均值，用向量的方式而不是单一状态来表</w:t>
      </w:r>
      <w:r>
        <w:rPr>
          <w:rFonts w:ascii="楷体" w:hAnsi="楷体" w:eastAsia="楷体" w:cs="楷体"/>
          <w:spacing w:val="-1"/>
          <w:sz w:val="30"/>
          <w:szCs w:val="30"/>
        </w:rPr>
        <w:t>示实验结果。可以通过</w:t>
      </w:r>
      <w:r>
        <w:rPr>
          <w:rFonts w:ascii="楷体" w:hAnsi="楷体" w:eastAsia="楷体" w:cs="楷体"/>
          <w:spacing w:val="1"/>
          <w:sz w:val="30"/>
          <w:szCs w:val="30"/>
        </w:rPr>
        <w:t>设</w:t>
      </w:r>
      <w:r>
        <w:rPr>
          <w:rFonts w:ascii="楷体" w:hAnsi="楷体" w:eastAsia="楷体" w:cs="楷体"/>
          <w:sz w:val="30"/>
          <w:szCs w:val="30"/>
        </w:rPr>
        <w:t xml:space="preserve"> </w:t>
      </w:r>
      <w:r>
        <w:rPr>
          <w:rFonts w:ascii="楷体" w:hAnsi="楷体" w:eastAsia="楷体" w:cs="楷体"/>
          <w:spacing w:val="-1"/>
          <w:sz w:val="30"/>
          <w:szCs w:val="30"/>
        </w:rPr>
        <w:t>计一系列认知激活任务来说明作为学习函数的此种空间网络的时间动</w:t>
      </w:r>
    </w:p>
    <w:p w14:paraId="2524CD1C">
      <w:pPr>
        <w:spacing w:before="2" w:line="221" w:lineRule="auto"/>
        <w:ind w:left="16" w:right="1" w:firstLine="6"/>
        <w:rPr>
          <w:rFonts w:ascii="楷体" w:hAnsi="楷体" w:eastAsia="楷体" w:cs="楷体"/>
          <w:sz w:val="30"/>
          <w:szCs w:val="30"/>
        </w:rPr>
      </w:pPr>
      <w:r>
        <w:rPr>
          <w:rFonts w:ascii="楷体" w:hAnsi="楷体" w:eastAsia="楷体" w:cs="楷体"/>
          <w:spacing w:val="-1"/>
          <w:sz w:val="30"/>
          <w:szCs w:val="30"/>
        </w:rPr>
        <w:t>态。这些任务应当能够适用于一系列的临床人群（外伤性脑损伤、痴呆</w:t>
      </w:r>
      <w:r>
        <w:rPr>
          <w:rFonts w:ascii="楷体" w:hAnsi="楷体" w:eastAsia="楷体" w:cs="楷体"/>
          <w:spacing w:val="4"/>
          <w:sz w:val="30"/>
          <w:szCs w:val="30"/>
        </w:rPr>
        <w:t xml:space="preserve"> </w:t>
      </w:r>
      <w:r>
        <w:rPr>
          <w:rFonts w:ascii="楷体" w:hAnsi="楷体" w:eastAsia="楷体" w:cs="楷体"/>
          <w:spacing w:val="-4"/>
          <w:sz w:val="30"/>
          <w:szCs w:val="30"/>
        </w:rPr>
        <w:t>症、多动症和精神分裂症等患者</w:t>
      </w:r>
      <w:r>
        <w:rPr>
          <w:rFonts w:ascii="楷体" w:hAnsi="楷体" w:eastAsia="楷体" w:cs="楷体"/>
          <w:spacing w:val="8"/>
          <w:sz w:val="30"/>
          <w:szCs w:val="30"/>
        </w:rPr>
        <w:t>），</w:t>
      </w:r>
      <w:r>
        <w:rPr>
          <w:rFonts w:ascii="楷体" w:hAnsi="楷体" w:eastAsia="楷体" w:cs="楷体"/>
          <w:spacing w:val="-71"/>
          <w:sz w:val="30"/>
          <w:szCs w:val="30"/>
        </w:rPr>
        <w:t xml:space="preserve"> </w:t>
      </w:r>
      <w:r>
        <w:rPr>
          <w:rFonts w:ascii="楷体" w:hAnsi="楷体" w:eastAsia="楷体" w:cs="楷体"/>
          <w:spacing w:val="-4"/>
          <w:sz w:val="30"/>
          <w:szCs w:val="30"/>
        </w:rPr>
        <w:t>目的是从时空动态的角度对其背后</w:t>
      </w:r>
      <w:r>
        <w:rPr>
          <w:rFonts w:ascii="楷体" w:hAnsi="楷体" w:eastAsia="楷体" w:cs="楷体"/>
          <w:sz w:val="30"/>
          <w:szCs w:val="30"/>
        </w:rPr>
        <w:t xml:space="preserve"> </w:t>
      </w:r>
      <w:r>
        <w:rPr>
          <w:rFonts w:ascii="楷体" w:hAnsi="楷体" w:eastAsia="楷体" w:cs="楷体"/>
          <w:spacing w:val="-1"/>
          <w:sz w:val="30"/>
          <w:szCs w:val="30"/>
        </w:rPr>
        <w:t>的病理学特征进行描述。该途径在描述正常认知的特征方面可能更有</w:t>
      </w:r>
    </w:p>
    <w:p w14:paraId="28640B5C">
      <w:pPr>
        <w:spacing w:before="2" w:line="222" w:lineRule="auto"/>
        <w:ind w:left="14" w:right="1" w:firstLine="9"/>
        <w:rPr>
          <w:rFonts w:ascii="楷体" w:hAnsi="楷体" w:eastAsia="楷体" w:cs="楷体"/>
          <w:sz w:val="30"/>
          <w:szCs w:val="30"/>
        </w:rPr>
      </w:pPr>
      <w:r>
        <w:rPr>
          <w:rFonts w:ascii="楷体" w:hAnsi="楷体" w:eastAsia="楷体" w:cs="楷体"/>
          <w:spacing w:val="-1"/>
          <w:sz w:val="30"/>
          <w:szCs w:val="30"/>
        </w:rPr>
        <w:t>效，在描述病理学特征方面可能更灵敏（病理学是学习曲线所代表的功</w:t>
      </w:r>
      <w:r>
        <w:rPr>
          <w:rFonts w:ascii="楷体" w:hAnsi="楷体" w:eastAsia="楷体" w:cs="楷体"/>
          <w:spacing w:val="2"/>
          <w:sz w:val="30"/>
          <w:szCs w:val="30"/>
        </w:rPr>
        <w:t xml:space="preserve"> </w:t>
      </w:r>
      <w:r>
        <w:rPr>
          <w:rFonts w:ascii="楷体" w:hAnsi="楷体" w:eastAsia="楷体" w:cs="楷体"/>
          <w:spacing w:val="-3"/>
          <w:sz w:val="30"/>
          <w:szCs w:val="30"/>
        </w:rPr>
        <w:t>能神经解剖学上的各种类型的失常</w:t>
      </w:r>
      <w:r>
        <w:rPr>
          <w:rFonts w:ascii="楷体" w:hAnsi="楷体" w:eastAsia="楷体" w:cs="楷体"/>
          <w:spacing w:val="34"/>
          <w:sz w:val="30"/>
          <w:szCs w:val="30"/>
        </w:rPr>
        <w:t>），</w:t>
      </w:r>
      <w:r>
        <w:rPr>
          <w:rFonts w:ascii="楷体" w:hAnsi="楷体" w:eastAsia="楷体" w:cs="楷体"/>
          <w:spacing w:val="-3"/>
          <w:sz w:val="30"/>
          <w:szCs w:val="30"/>
        </w:rPr>
        <w:t>因为向量所包含的信息明显多于</w:t>
      </w:r>
      <w:r>
        <w:rPr>
          <w:rFonts w:ascii="楷体" w:hAnsi="楷体" w:eastAsia="楷体" w:cs="楷体"/>
          <w:sz w:val="30"/>
          <w:szCs w:val="30"/>
        </w:rPr>
        <w:t xml:space="preserve"> </w:t>
      </w:r>
      <w:r>
        <w:rPr>
          <w:rFonts w:ascii="楷体" w:hAnsi="楷体" w:eastAsia="楷体" w:cs="楷体"/>
          <w:spacing w:val="-4"/>
          <w:sz w:val="30"/>
          <w:szCs w:val="30"/>
        </w:rPr>
        <w:t>单个变量。</w:t>
      </w:r>
    </w:p>
    <w:p w14:paraId="32C67D33">
      <w:pPr>
        <w:spacing w:before="144" w:line="221" w:lineRule="auto"/>
        <w:ind w:left="30" w:right="1" w:firstLine="616"/>
        <w:rPr>
          <w:rFonts w:ascii="楷体" w:hAnsi="楷体" w:eastAsia="楷体" w:cs="楷体"/>
          <w:sz w:val="30"/>
          <w:szCs w:val="30"/>
        </w:rPr>
      </w:pPr>
      <w:r>
        <w:rPr>
          <w:rFonts w:ascii="楷体" w:hAnsi="楷体" w:eastAsia="楷体" w:cs="楷体"/>
          <w:spacing w:val="-2"/>
          <w:sz w:val="30"/>
          <w:szCs w:val="30"/>
        </w:rPr>
        <w:t>以行为者为中心的决策。对我们现实生活中的大多数认知起指引作</w:t>
      </w:r>
      <w:r>
        <w:rPr>
          <w:rFonts w:ascii="楷体" w:hAnsi="楷体" w:eastAsia="楷体" w:cs="楷体"/>
          <w:spacing w:val="6"/>
          <w:sz w:val="30"/>
          <w:szCs w:val="30"/>
        </w:rPr>
        <w:t xml:space="preserve"> </w:t>
      </w:r>
      <w:r>
        <w:rPr>
          <w:rFonts w:ascii="楷体" w:hAnsi="楷体" w:eastAsia="楷体" w:cs="楷体"/>
          <w:spacing w:val="-3"/>
          <w:sz w:val="30"/>
          <w:szCs w:val="30"/>
        </w:rPr>
        <w:t>用的是“我应当怎样做，怎样做对我来说最好</w:t>
      </w:r>
      <w:r>
        <w:rPr>
          <w:rFonts w:ascii="楷体" w:hAnsi="楷体" w:eastAsia="楷体" w:cs="楷体"/>
          <w:spacing w:val="-98"/>
          <w:sz w:val="30"/>
          <w:szCs w:val="30"/>
        </w:rPr>
        <w:t xml:space="preserve"> </w:t>
      </w:r>
      <w:r>
        <w:rPr>
          <w:rFonts w:ascii="楷体" w:hAnsi="楷体" w:eastAsia="楷体" w:cs="楷体"/>
          <w:spacing w:val="-3"/>
          <w:sz w:val="30"/>
          <w:szCs w:val="30"/>
        </w:rPr>
        <w:t>”之类的问题，而不</w:t>
      </w:r>
    </w:p>
    <w:p w14:paraId="2399D8B2">
      <w:pPr>
        <w:spacing w:before="5" w:line="221" w:lineRule="auto"/>
        <w:ind w:left="11" w:right="1" w:hanging="6"/>
        <w:rPr>
          <w:rFonts w:ascii="楷体" w:hAnsi="楷体" w:eastAsia="楷体" w:cs="楷体"/>
          <w:sz w:val="30"/>
          <w:szCs w:val="30"/>
        </w:rPr>
      </w:pPr>
      <w:r>
        <w:rPr>
          <w:rFonts w:ascii="楷体" w:hAnsi="楷体" w:eastAsia="楷体" w:cs="楷体"/>
          <w:spacing w:val="-2"/>
          <w:sz w:val="30"/>
          <w:szCs w:val="30"/>
        </w:rPr>
        <w:t>是“正确答案是什么，真相是什么</w:t>
      </w:r>
      <w:r>
        <w:rPr>
          <w:rFonts w:ascii="楷体" w:hAnsi="楷体" w:eastAsia="楷体" w:cs="楷体"/>
          <w:spacing w:val="-99"/>
          <w:sz w:val="30"/>
          <w:szCs w:val="30"/>
        </w:rPr>
        <w:t xml:space="preserve"> </w:t>
      </w:r>
      <w:r>
        <w:rPr>
          <w:rFonts w:ascii="楷体" w:hAnsi="楷体" w:eastAsia="楷体" w:cs="楷体"/>
          <w:spacing w:val="-2"/>
          <w:sz w:val="30"/>
          <w:szCs w:val="30"/>
        </w:rPr>
        <w:t>”这样的问题。这些问题反映了以行</w:t>
      </w:r>
      <w:r>
        <w:rPr>
          <w:rFonts w:ascii="楷体" w:hAnsi="楷体" w:eastAsia="楷体" w:cs="楷体"/>
          <w:sz w:val="30"/>
          <w:szCs w:val="30"/>
        </w:rPr>
        <w:t xml:space="preserve"> </w:t>
      </w:r>
      <w:r>
        <w:rPr>
          <w:rFonts w:ascii="楷体" w:hAnsi="楷体" w:eastAsia="楷体" w:cs="楷体"/>
          <w:spacing w:val="-1"/>
          <w:sz w:val="30"/>
          <w:szCs w:val="30"/>
        </w:rPr>
        <w:t>为者为中心的决策和真实决策之间的差异，本书之前也探讨过。额叶及</w:t>
      </w:r>
      <w:r>
        <w:rPr>
          <w:rFonts w:ascii="楷体" w:hAnsi="楷体" w:eastAsia="楷体" w:cs="楷体"/>
          <w:spacing w:val="14"/>
          <w:sz w:val="30"/>
          <w:szCs w:val="30"/>
        </w:rPr>
        <w:t xml:space="preserve"> </w:t>
      </w:r>
      <w:r>
        <w:rPr>
          <w:rFonts w:ascii="楷体" w:hAnsi="楷体" w:eastAsia="楷体" w:cs="楷体"/>
          <w:spacing w:val="-1"/>
          <w:sz w:val="30"/>
          <w:szCs w:val="30"/>
        </w:rPr>
        <w:t>其相关的纹状体和扣带回前区结构对于以行为者为中心的决策尤为关</w:t>
      </w:r>
    </w:p>
    <w:p w14:paraId="6A85A006">
      <w:pPr>
        <w:spacing w:before="6" w:line="221" w:lineRule="auto"/>
        <w:ind w:left="2" w:right="1" w:hanging="2"/>
        <w:rPr>
          <w:rFonts w:ascii="楷体" w:hAnsi="楷体" w:eastAsia="楷体" w:cs="楷体"/>
          <w:sz w:val="30"/>
          <w:szCs w:val="30"/>
        </w:rPr>
      </w:pPr>
      <w:r>
        <w:rPr>
          <w:rFonts w:ascii="楷体" w:hAnsi="楷体" w:eastAsia="楷体" w:cs="楷体"/>
          <w:sz w:val="30"/>
          <w:szCs w:val="30"/>
        </w:rPr>
        <w:t>键。但是，临床神经科学所使用的大多数认知激活范式是真</w:t>
      </w:r>
      <w:r>
        <w:rPr>
          <w:rFonts w:ascii="楷体" w:hAnsi="楷体" w:eastAsia="楷体" w:cs="楷体"/>
          <w:spacing w:val="-1"/>
          <w:sz w:val="30"/>
          <w:szCs w:val="30"/>
        </w:rPr>
        <w:t>实的，而不</w:t>
      </w:r>
      <w:r>
        <w:rPr>
          <w:rFonts w:ascii="楷体" w:hAnsi="楷体" w:eastAsia="楷体" w:cs="楷体"/>
          <w:sz w:val="30"/>
          <w:szCs w:val="30"/>
        </w:rPr>
        <w:t xml:space="preserve"> 是以行为者为中心的，因而没有抓住要领。这是非常遗</w:t>
      </w:r>
      <w:r>
        <w:rPr>
          <w:rFonts w:ascii="楷体" w:hAnsi="楷体" w:eastAsia="楷体" w:cs="楷体"/>
          <w:spacing w:val="-1"/>
          <w:sz w:val="30"/>
          <w:szCs w:val="30"/>
        </w:rPr>
        <w:t>憾的，如同本书</w:t>
      </w:r>
      <w:r>
        <w:rPr>
          <w:rFonts w:ascii="楷体" w:hAnsi="楷体" w:eastAsia="楷体" w:cs="楷体"/>
          <w:sz w:val="30"/>
          <w:szCs w:val="30"/>
        </w:rPr>
        <w:t xml:space="preserve"> 之前探讨过的，额叶和以行为者为中心的认知在一系</w:t>
      </w:r>
      <w:r>
        <w:rPr>
          <w:rFonts w:ascii="楷体" w:hAnsi="楷体" w:eastAsia="楷体" w:cs="楷体"/>
          <w:spacing w:val="-1"/>
          <w:sz w:val="30"/>
          <w:szCs w:val="30"/>
        </w:rPr>
        <w:t>列非常广泛的疾病</w:t>
      </w:r>
      <w:r>
        <w:rPr>
          <w:rFonts w:ascii="楷体" w:hAnsi="楷体" w:eastAsia="楷体" w:cs="楷体"/>
          <w:sz w:val="30"/>
          <w:szCs w:val="30"/>
        </w:rPr>
        <w:t xml:space="preserve"> （外伤性脑损伤、多动症、精神分裂症和某些形式的痴</w:t>
      </w:r>
      <w:r>
        <w:rPr>
          <w:rFonts w:ascii="楷体" w:hAnsi="楷体" w:eastAsia="楷体" w:cs="楷体"/>
          <w:spacing w:val="-1"/>
          <w:sz w:val="30"/>
          <w:szCs w:val="30"/>
        </w:rPr>
        <w:t>呆症等）中特别</w:t>
      </w:r>
      <w:r>
        <w:rPr>
          <w:rFonts w:ascii="楷体" w:hAnsi="楷体" w:eastAsia="楷体" w:cs="楷体"/>
          <w:sz w:val="30"/>
          <w:szCs w:val="30"/>
        </w:rPr>
        <w:t xml:space="preserve"> 脆弱（详见第8章至第10章）。轻微外伤性脑损伤患者</w:t>
      </w:r>
      <w:r>
        <w:rPr>
          <w:rFonts w:ascii="楷体" w:hAnsi="楷体" w:eastAsia="楷体" w:cs="楷体"/>
          <w:spacing w:val="-1"/>
          <w:sz w:val="30"/>
          <w:szCs w:val="30"/>
        </w:rPr>
        <w:t>不会因为记忆力</w:t>
      </w:r>
      <w:r>
        <w:rPr>
          <w:rFonts w:ascii="楷体" w:hAnsi="楷体" w:eastAsia="楷体" w:cs="楷体"/>
          <w:sz w:val="30"/>
          <w:szCs w:val="30"/>
        </w:rPr>
        <w:t xml:space="preserve">  或知觉能力弱而在生活中遇到麻烦，让他们陷入麻烦的</w:t>
      </w:r>
      <w:r>
        <w:rPr>
          <w:rFonts w:ascii="楷体" w:hAnsi="楷体" w:eastAsia="楷体" w:cs="楷体"/>
          <w:spacing w:val="-1"/>
          <w:sz w:val="30"/>
          <w:szCs w:val="30"/>
        </w:rPr>
        <w:t>是在模棱两可的</w:t>
      </w:r>
      <w:r>
        <w:rPr>
          <w:rFonts w:ascii="楷体" w:hAnsi="楷体" w:eastAsia="楷体" w:cs="楷体"/>
          <w:sz w:val="30"/>
          <w:szCs w:val="30"/>
        </w:rPr>
        <w:t xml:space="preserve"> 环境中做出的不明智决策和个人选择。人们往往将</w:t>
      </w:r>
      <w:r>
        <w:rPr>
          <w:rFonts w:ascii="楷体" w:hAnsi="楷体" w:eastAsia="楷体" w:cs="楷体"/>
          <w:spacing w:val="-1"/>
          <w:sz w:val="30"/>
          <w:szCs w:val="30"/>
        </w:rPr>
        <w:t>其称为“人格变</w:t>
      </w:r>
    </w:p>
    <w:p w14:paraId="3E1AE3AE">
      <w:pPr>
        <w:spacing w:before="3" w:line="220" w:lineRule="auto"/>
        <w:ind w:left="28" w:right="1" w:hanging="25"/>
        <w:rPr>
          <w:rFonts w:ascii="楷体" w:hAnsi="楷体" w:eastAsia="楷体" w:cs="楷体"/>
          <w:sz w:val="30"/>
          <w:szCs w:val="30"/>
        </w:rPr>
      </w:pPr>
      <w:r>
        <w:rPr>
          <w:rFonts w:ascii="楷体" w:hAnsi="楷体" w:eastAsia="楷体" w:cs="楷体"/>
          <w:spacing w:val="-2"/>
          <w:sz w:val="30"/>
          <w:szCs w:val="30"/>
        </w:rPr>
        <w:t>化</w:t>
      </w:r>
      <w:r>
        <w:rPr>
          <w:rFonts w:ascii="楷体" w:hAnsi="楷体" w:eastAsia="楷体" w:cs="楷体"/>
          <w:spacing w:val="-96"/>
          <w:sz w:val="30"/>
          <w:szCs w:val="30"/>
        </w:rPr>
        <w:t xml:space="preserve"> </w:t>
      </w:r>
      <w:r>
        <w:rPr>
          <w:rFonts w:ascii="楷体" w:hAnsi="楷体" w:eastAsia="楷体" w:cs="楷体"/>
          <w:spacing w:val="-2"/>
          <w:sz w:val="30"/>
          <w:szCs w:val="30"/>
        </w:rPr>
        <w:t>”，这种表述是不恰当的，因为它反映的其实是额叶及其连接的功能</w:t>
      </w:r>
      <w:r>
        <w:rPr>
          <w:rFonts w:ascii="楷体" w:hAnsi="楷体" w:eastAsia="楷体" w:cs="楷体"/>
          <w:sz w:val="30"/>
          <w:szCs w:val="30"/>
        </w:rPr>
        <w:t xml:space="preserve"> </w:t>
      </w:r>
      <w:r>
        <w:rPr>
          <w:rFonts w:ascii="楷体" w:hAnsi="楷体" w:eastAsia="楷体" w:cs="楷体"/>
          <w:spacing w:val="-1"/>
          <w:sz w:val="30"/>
          <w:szCs w:val="30"/>
        </w:rPr>
        <w:t>障碍，最终导致的结果就是以行为者为中心的</w:t>
      </w:r>
      <w:r>
        <w:rPr>
          <w:rFonts w:ascii="楷体" w:hAnsi="楷体" w:eastAsia="楷体" w:cs="楷体"/>
          <w:spacing w:val="-2"/>
          <w:sz w:val="30"/>
          <w:szCs w:val="30"/>
        </w:rPr>
        <w:t>认知功能障碍。</w:t>
      </w:r>
    </w:p>
    <w:p w14:paraId="45EC2C93">
      <w:pPr>
        <w:spacing w:before="153" w:line="221" w:lineRule="auto"/>
        <w:ind w:left="2" w:right="1" w:firstLine="617"/>
        <w:rPr>
          <w:rFonts w:ascii="楷体" w:hAnsi="楷体" w:eastAsia="楷体" w:cs="楷体"/>
          <w:sz w:val="30"/>
          <w:szCs w:val="30"/>
        </w:rPr>
      </w:pPr>
      <w:r>
        <w:rPr>
          <w:rFonts w:ascii="楷体" w:hAnsi="楷体" w:eastAsia="楷体" w:cs="楷体"/>
          <w:spacing w:val="-1"/>
          <w:sz w:val="30"/>
          <w:szCs w:val="30"/>
        </w:rPr>
        <w:t>可以设计一系列用来测量以行为者为中心的决策的认知激活任务。</w:t>
      </w:r>
      <w:r>
        <w:rPr>
          <w:rFonts w:ascii="楷体" w:hAnsi="楷体" w:eastAsia="楷体" w:cs="楷体"/>
          <w:spacing w:val="4"/>
          <w:sz w:val="30"/>
          <w:szCs w:val="30"/>
        </w:rPr>
        <w:t xml:space="preserve"> </w:t>
      </w:r>
      <w:r>
        <w:rPr>
          <w:rFonts w:ascii="楷体" w:hAnsi="楷体" w:eastAsia="楷体" w:cs="楷体"/>
          <w:sz w:val="30"/>
          <w:szCs w:val="30"/>
        </w:rPr>
        <w:t>这些任务可以从头开始设计，也可以（或者仅仅是）对</w:t>
      </w:r>
      <w:r>
        <w:rPr>
          <w:rFonts w:ascii="楷体" w:hAnsi="楷体" w:eastAsia="楷体" w:cs="楷体"/>
          <w:spacing w:val="-1"/>
          <w:sz w:val="30"/>
          <w:szCs w:val="30"/>
        </w:rPr>
        <w:t>改编自认知神经</w:t>
      </w:r>
      <w:r>
        <w:rPr>
          <w:rFonts w:ascii="楷体" w:hAnsi="楷体" w:eastAsia="楷体" w:cs="楷体"/>
          <w:sz w:val="30"/>
          <w:szCs w:val="30"/>
        </w:rPr>
        <w:t xml:space="preserve"> 科学（神经经济学、社会神经科学等，参见本书第5章</w:t>
      </w:r>
      <w:r>
        <w:rPr>
          <w:rFonts w:ascii="楷体" w:hAnsi="楷体" w:eastAsia="楷体" w:cs="楷体"/>
          <w:spacing w:val="-1"/>
          <w:sz w:val="30"/>
          <w:szCs w:val="30"/>
        </w:rPr>
        <w:t>）的一些精选任</w:t>
      </w:r>
      <w:r>
        <w:rPr>
          <w:rFonts w:ascii="楷体" w:hAnsi="楷体" w:eastAsia="楷体" w:cs="楷体"/>
          <w:sz w:val="30"/>
          <w:szCs w:val="30"/>
        </w:rPr>
        <w:t xml:space="preserve">  务进行修改或简化，本书在前面对其中的一些任</w:t>
      </w:r>
      <w:r>
        <w:rPr>
          <w:rFonts w:ascii="楷体" w:hAnsi="楷体" w:eastAsia="楷体" w:cs="楷体"/>
          <w:spacing w:val="-1"/>
          <w:sz w:val="30"/>
          <w:szCs w:val="30"/>
        </w:rPr>
        <w:t>务进行了介绍。</w:t>
      </w:r>
    </w:p>
    <w:p w14:paraId="6A85C716">
      <w:pPr>
        <w:spacing w:before="153" w:line="223" w:lineRule="auto"/>
        <w:ind w:left="614"/>
        <w:rPr>
          <w:rFonts w:ascii="楷体" w:hAnsi="楷体" w:eastAsia="楷体" w:cs="楷体"/>
          <w:sz w:val="30"/>
          <w:szCs w:val="30"/>
        </w:rPr>
      </w:pPr>
      <w:r>
        <w:rPr>
          <w:rFonts w:ascii="楷体" w:hAnsi="楷体" w:eastAsia="楷体" w:cs="楷体"/>
          <w:spacing w:val="-1"/>
          <w:sz w:val="30"/>
          <w:szCs w:val="30"/>
        </w:rPr>
        <w:t>这些任务应当能够适用于广泛的临床人群（外伤性脑损伤、痴呆</w:t>
      </w:r>
    </w:p>
    <w:p w14:paraId="6AA680EA">
      <w:pPr>
        <w:spacing w:line="223" w:lineRule="auto"/>
        <w:rPr>
          <w:rFonts w:ascii="楷体" w:hAnsi="楷体" w:eastAsia="楷体" w:cs="楷体"/>
          <w:sz w:val="30"/>
          <w:szCs w:val="30"/>
        </w:rPr>
        <w:sectPr>
          <w:pgSz w:w="12240" w:h="15840"/>
          <w:pgMar w:top="400" w:right="1498" w:bottom="400" w:left="1443" w:header="0" w:footer="0" w:gutter="0"/>
          <w:cols w:space="720" w:num="1"/>
        </w:sectPr>
      </w:pPr>
    </w:p>
    <w:p w14:paraId="4E01D94B">
      <w:pPr>
        <w:pStyle w:val="2"/>
        <w:spacing w:line="309" w:lineRule="auto"/>
      </w:pPr>
    </w:p>
    <w:p w14:paraId="053FB205">
      <w:pPr>
        <w:pStyle w:val="2"/>
        <w:spacing w:line="310" w:lineRule="auto"/>
      </w:pPr>
    </w:p>
    <w:p w14:paraId="154CFE50">
      <w:pPr>
        <w:pStyle w:val="2"/>
        <w:spacing w:line="310" w:lineRule="auto"/>
      </w:pPr>
    </w:p>
    <w:p w14:paraId="67F9C01E">
      <w:pPr>
        <w:spacing w:before="98" w:line="221" w:lineRule="auto"/>
        <w:ind w:right="59"/>
        <w:jc w:val="both"/>
        <w:rPr>
          <w:rFonts w:ascii="楷体" w:hAnsi="楷体" w:eastAsia="楷体" w:cs="楷体"/>
          <w:sz w:val="30"/>
          <w:szCs w:val="30"/>
        </w:rPr>
      </w:pPr>
      <w:r>
        <w:rPr>
          <w:rFonts w:ascii="楷体" w:hAnsi="楷体" w:eastAsia="楷体" w:cs="楷体"/>
          <w:spacing w:val="14"/>
          <w:sz w:val="30"/>
          <w:szCs w:val="30"/>
        </w:rPr>
        <w:t>症、多动症和精神分裂症患者),目的在于描述在不确定的环境</w:t>
      </w:r>
      <w:r>
        <w:rPr>
          <w:rFonts w:ascii="楷体" w:hAnsi="楷体" w:eastAsia="楷体" w:cs="楷体"/>
          <w:spacing w:val="13"/>
          <w:sz w:val="30"/>
          <w:szCs w:val="30"/>
        </w:rPr>
        <w:t>(如现</w:t>
      </w:r>
      <w:r>
        <w:rPr>
          <w:rFonts w:ascii="楷体" w:hAnsi="楷体" w:eastAsia="楷体" w:cs="楷体"/>
          <w:sz w:val="30"/>
          <w:szCs w:val="30"/>
        </w:rPr>
        <w:t xml:space="preserve"> </w:t>
      </w:r>
      <w:r>
        <w:rPr>
          <w:rFonts w:ascii="楷体" w:hAnsi="楷体" w:eastAsia="楷体" w:cs="楷体"/>
          <w:spacing w:val="4"/>
          <w:sz w:val="30"/>
          <w:szCs w:val="30"/>
        </w:rPr>
        <w:t>实生活)中与决策有关的病理学。此类任务的重点应当是生成性。上述</w:t>
      </w:r>
      <w:r>
        <w:rPr>
          <w:rFonts w:ascii="楷体" w:hAnsi="楷体" w:eastAsia="楷体" w:cs="楷体"/>
          <w:sz w:val="30"/>
          <w:szCs w:val="30"/>
        </w:rPr>
        <w:t xml:space="preserve"> </w:t>
      </w:r>
      <w:r>
        <w:rPr>
          <w:rFonts w:ascii="楷体" w:hAnsi="楷体" w:eastAsia="楷体" w:cs="楷体"/>
          <w:spacing w:val="-1"/>
          <w:sz w:val="30"/>
          <w:szCs w:val="30"/>
        </w:rPr>
        <w:t>两个主题反映了我自己的科学偏好和兴趣。由此得出的认知激活学</w:t>
      </w:r>
      <w:r>
        <w:rPr>
          <w:rFonts w:ascii="楷体" w:hAnsi="楷体" w:eastAsia="楷体" w:cs="楷体"/>
          <w:spacing w:val="-2"/>
          <w:sz w:val="30"/>
          <w:szCs w:val="30"/>
        </w:rPr>
        <w:t>习任</w:t>
      </w:r>
      <w:r>
        <w:rPr>
          <w:rFonts w:ascii="楷体" w:hAnsi="楷体" w:eastAsia="楷体" w:cs="楷体"/>
          <w:sz w:val="30"/>
          <w:szCs w:val="30"/>
        </w:rPr>
        <w:t xml:space="preserve"> </w:t>
      </w:r>
      <w:r>
        <w:rPr>
          <w:rFonts w:ascii="楷体" w:hAnsi="楷体" w:eastAsia="楷体" w:cs="楷体"/>
          <w:spacing w:val="4"/>
          <w:sz w:val="30"/>
          <w:szCs w:val="30"/>
        </w:rPr>
        <w:t>务组应当是多样化的，既包括调节额叶与相关纹状体结构之间互动(如</w:t>
      </w:r>
      <w:r>
        <w:rPr>
          <w:rFonts w:ascii="楷体" w:hAnsi="楷体" w:eastAsia="楷体" w:cs="楷体"/>
          <w:spacing w:val="12"/>
          <w:sz w:val="30"/>
          <w:szCs w:val="30"/>
        </w:rPr>
        <w:t xml:space="preserve"> </w:t>
      </w:r>
      <w:r>
        <w:rPr>
          <w:rFonts w:ascii="楷体" w:hAnsi="楷体" w:eastAsia="楷体" w:cs="楷体"/>
          <w:spacing w:val="5"/>
          <w:sz w:val="30"/>
          <w:szCs w:val="30"/>
        </w:rPr>
        <w:t>在概率和奖赏结构不断变动的动态环境中的选择过程)的以行为者为中</w:t>
      </w:r>
      <w:r>
        <w:rPr>
          <w:rFonts w:ascii="楷体" w:hAnsi="楷体" w:eastAsia="楷体" w:cs="楷体"/>
          <w:spacing w:val="8"/>
          <w:sz w:val="30"/>
          <w:szCs w:val="30"/>
        </w:rPr>
        <w:t xml:space="preserve"> </w:t>
      </w:r>
      <w:r>
        <w:rPr>
          <w:rFonts w:ascii="楷体" w:hAnsi="楷体" w:eastAsia="楷体" w:cs="楷体"/>
          <w:spacing w:val="5"/>
          <w:sz w:val="30"/>
          <w:szCs w:val="30"/>
        </w:rPr>
        <w:t>心的范式，也包括调节后皮质与相关丘脑结</w:t>
      </w:r>
      <w:r>
        <w:rPr>
          <w:rFonts w:ascii="楷体" w:hAnsi="楷体" w:eastAsia="楷体" w:cs="楷体"/>
          <w:spacing w:val="4"/>
          <w:sz w:val="30"/>
          <w:szCs w:val="30"/>
        </w:rPr>
        <w:t>构之间互动(如多感觉整</w:t>
      </w:r>
    </w:p>
    <w:p w14:paraId="43DCC47A">
      <w:pPr>
        <w:spacing w:before="7" w:line="223" w:lineRule="auto"/>
        <w:ind w:right="77"/>
        <w:rPr>
          <w:rFonts w:ascii="楷体" w:hAnsi="楷体" w:eastAsia="楷体" w:cs="楷体"/>
          <w:sz w:val="30"/>
          <w:szCs w:val="30"/>
        </w:rPr>
      </w:pPr>
      <w:r>
        <w:rPr>
          <w:rFonts w:ascii="楷体" w:hAnsi="楷体" w:eastAsia="楷体" w:cs="楷体"/>
          <w:spacing w:val="5"/>
          <w:sz w:val="30"/>
          <w:szCs w:val="30"/>
        </w:rPr>
        <w:t>合)的更传统的真实范式。两类任务关注的重</w:t>
      </w:r>
      <w:r>
        <w:rPr>
          <w:rFonts w:ascii="楷体" w:hAnsi="楷体" w:eastAsia="楷体" w:cs="楷体"/>
          <w:spacing w:val="4"/>
          <w:sz w:val="30"/>
          <w:szCs w:val="30"/>
        </w:rPr>
        <w:t>点都应当是一段时间内作</w:t>
      </w:r>
      <w:r>
        <w:rPr>
          <w:rFonts w:ascii="楷体" w:hAnsi="楷体" w:eastAsia="楷体" w:cs="楷体"/>
          <w:sz w:val="30"/>
          <w:szCs w:val="30"/>
        </w:rPr>
        <w:t xml:space="preserve"> </w:t>
      </w:r>
      <w:r>
        <w:rPr>
          <w:rFonts w:ascii="楷体" w:hAnsi="楷体" w:eastAsia="楷体" w:cs="楷体"/>
          <w:spacing w:val="9"/>
          <w:sz w:val="30"/>
          <w:szCs w:val="30"/>
        </w:rPr>
        <w:t>为成功掌握任务(或没能掌握任务)的函数的神经网络重组的动态变</w:t>
      </w:r>
    </w:p>
    <w:p w14:paraId="331BFF96">
      <w:pPr>
        <w:spacing w:before="97" w:line="235" w:lineRule="auto"/>
        <w:rPr>
          <w:rFonts w:ascii="楷体" w:hAnsi="楷体" w:eastAsia="楷体" w:cs="楷体"/>
          <w:sz w:val="21"/>
          <w:szCs w:val="21"/>
        </w:rPr>
      </w:pPr>
      <w:r>
        <w:rPr>
          <w:rFonts w:ascii="楷体" w:hAnsi="楷体" w:eastAsia="楷体" w:cs="楷体"/>
          <w:spacing w:val="-3"/>
          <w:sz w:val="21"/>
          <w:szCs w:val="21"/>
        </w:rPr>
        <w:t>化</w:t>
      </w:r>
      <w:r>
        <w:rPr>
          <w:rFonts w:ascii="楷体" w:hAnsi="楷体" w:eastAsia="楷体" w:cs="楷体"/>
          <w:spacing w:val="22"/>
          <w:sz w:val="21"/>
          <w:szCs w:val="21"/>
        </w:rPr>
        <w:t xml:space="preserve"> </w:t>
      </w:r>
      <w:r>
        <w:rPr>
          <w:rFonts w:ascii="楷体" w:hAnsi="楷体" w:eastAsia="楷体" w:cs="楷体"/>
          <w:spacing w:val="-3"/>
          <w:sz w:val="21"/>
          <w:szCs w:val="21"/>
        </w:rPr>
        <w:t>。</w:t>
      </w:r>
    </w:p>
    <w:p w14:paraId="3CDC1969">
      <w:pPr>
        <w:spacing w:before="138" w:line="222" w:lineRule="auto"/>
        <w:ind w:right="52" w:firstLine="629"/>
        <w:jc w:val="both"/>
        <w:rPr>
          <w:rFonts w:ascii="楷体" w:hAnsi="楷体" w:eastAsia="楷体" w:cs="楷体"/>
          <w:sz w:val="30"/>
          <w:szCs w:val="30"/>
        </w:rPr>
      </w:pPr>
      <w:r>
        <w:rPr>
          <w:rFonts w:ascii="楷体" w:hAnsi="楷体" w:eastAsia="楷体" w:cs="楷体"/>
          <w:spacing w:val="-1"/>
          <w:sz w:val="30"/>
          <w:szCs w:val="30"/>
        </w:rPr>
        <w:t>对学习背后的神经网络的时间动态的系统性强调代表着一种用于描</w:t>
      </w:r>
      <w:r>
        <w:rPr>
          <w:rFonts w:ascii="楷体" w:hAnsi="楷体" w:eastAsia="楷体" w:cs="楷体"/>
          <w:spacing w:val="18"/>
          <w:sz w:val="30"/>
          <w:szCs w:val="30"/>
        </w:rPr>
        <w:t xml:space="preserve"> </w:t>
      </w:r>
      <w:r>
        <w:rPr>
          <w:rFonts w:ascii="楷体" w:hAnsi="楷体" w:eastAsia="楷体" w:cs="楷体"/>
          <w:spacing w:val="-1"/>
          <w:sz w:val="30"/>
          <w:szCs w:val="30"/>
        </w:rPr>
        <w:t>述正常和异常认知特征的前景良好的创新性途径。它将为逐步积累一套</w:t>
      </w:r>
      <w:r>
        <w:rPr>
          <w:rFonts w:ascii="楷体" w:hAnsi="楷体" w:eastAsia="楷体" w:cs="楷体"/>
          <w:spacing w:val="11"/>
          <w:sz w:val="30"/>
          <w:szCs w:val="30"/>
        </w:rPr>
        <w:t xml:space="preserve"> </w:t>
      </w:r>
      <w:r>
        <w:rPr>
          <w:rFonts w:ascii="楷体" w:hAnsi="楷体" w:eastAsia="楷体" w:cs="楷体"/>
          <w:spacing w:val="-3"/>
          <w:sz w:val="30"/>
          <w:szCs w:val="30"/>
        </w:rPr>
        <w:t>用于各种研究和人群的标准化、高精细度、高透明度的</w:t>
      </w:r>
      <w:r>
        <w:rPr>
          <w:rFonts w:ascii="Times New Roman" w:hAnsi="Times New Roman" w:eastAsia="Times New Roman" w:cs="Times New Roman"/>
          <w:spacing w:val="-3"/>
          <w:sz w:val="30"/>
          <w:szCs w:val="30"/>
        </w:rPr>
        <w:t>fMR</w:t>
      </w:r>
      <w:r>
        <w:rPr>
          <w:rFonts w:ascii="Times New Roman" w:hAnsi="Times New Roman" w:eastAsia="Times New Roman" w:cs="Times New Roman"/>
          <w:spacing w:val="-4"/>
          <w:sz w:val="30"/>
          <w:szCs w:val="30"/>
        </w:rPr>
        <w:t>I</w:t>
      </w:r>
      <w:r>
        <w:rPr>
          <w:rFonts w:ascii="楷体" w:hAnsi="楷体" w:eastAsia="楷体" w:cs="楷体"/>
          <w:spacing w:val="-4"/>
          <w:sz w:val="30"/>
          <w:szCs w:val="30"/>
        </w:rPr>
        <w:t>认知激活软</w:t>
      </w:r>
      <w:r>
        <w:rPr>
          <w:rFonts w:ascii="楷体" w:hAnsi="楷体" w:eastAsia="楷体" w:cs="楷体"/>
          <w:sz w:val="30"/>
          <w:szCs w:val="30"/>
        </w:rPr>
        <w:t xml:space="preserve"> 件包奠定基础，这样一来，就可以开始形成</w:t>
      </w:r>
      <w:r>
        <w:rPr>
          <w:rFonts w:ascii="楷体" w:hAnsi="楷体" w:eastAsia="楷体" w:cs="楷体"/>
          <w:spacing w:val="-1"/>
          <w:sz w:val="30"/>
          <w:szCs w:val="30"/>
        </w:rPr>
        <w:t>一个数据库。当然，还有其</w:t>
      </w:r>
      <w:r>
        <w:rPr>
          <w:rFonts w:ascii="楷体" w:hAnsi="楷体" w:eastAsia="楷体" w:cs="楷体"/>
          <w:sz w:val="30"/>
          <w:szCs w:val="30"/>
        </w:rPr>
        <w:t xml:space="preserve"> </w:t>
      </w:r>
      <w:r>
        <w:rPr>
          <w:rFonts w:ascii="楷体" w:hAnsi="楷体" w:eastAsia="楷体" w:cs="楷体"/>
          <w:spacing w:val="-2"/>
          <w:sz w:val="30"/>
          <w:szCs w:val="30"/>
        </w:rPr>
        <w:t>他同样引人入胜的主题需要我们重视。</w:t>
      </w:r>
    </w:p>
    <w:p w14:paraId="70EA050A">
      <w:pPr>
        <w:spacing w:before="158" w:line="222" w:lineRule="auto"/>
        <w:ind w:right="81" w:firstLine="629"/>
        <w:rPr>
          <w:rFonts w:ascii="楷体" w:hAnsi="楷体" w:eastAsia="楷体" w:cs="楷体"/>
          <w:sz w:val="30"/>
          <w:szCs w:val="30"/>
        </w:rPr>
      </w:pPr>
      <w:r>
        <w:rPr>
          <w:rFonts w:ascii="楷体" w:hAnsi="楷体" w:eastAsia="楷体" w:cs="楷体"/>
          <w:spacing w:val="-1"/>
          <w:sz w:val="30"/>
          <w:szCs w:val="30"/>
        </w:rPr>
        <w:t>之前提到过的认知神经科学的某些不足引起</w:t>
      </w:r>
      <w:r>
        <w:rPr>
          <w:rFonts w:ascii="楷体" w:hAnsi="楷体" w:eastAsia="楷体" w:cs="楷体"/>
          <w:spacing w:val="-2"/>
          <w:sz w:val="30"/>
          <w:szCs w:val="30"/>
        </w:rPr>
        <w:t>了现代社会更广泛的科</w:t>
      </w:r>
      <w:r>
        <w:rPr>
          <w:rFonts w:ascii="楷体" w:hAnsi="楷体" w:eastAsia="楷体" w:cs="楷体"/>
          <w:sz w:val="30"/>
          <w:szCs w:val="30"/>
        </w:rPr>
        <w:t xml:space="preserve"> 学问题。首先是科学的商品化。许多正在进行的研</w:t>
      </w:r>
      <w:r>
        <w:rPr>
          <w:rFonts w:ascii="楷体" w:hAnsi="楷体" w:eastAsia="楷体" w:cs="楷体"/>
          <w:spacing w:val="-1"/>
          <w:sz w:val="30"/>
          <w:szCs w:val="30"/>
        </w:rPr>
        <w:t>究是由“宏大的问</w:t>
      </w:r>
    </w:p>
    <w:p w14:paraId="6ABA189C">
      <w:pPr>
        <w:spacing w:before="3" w:line="220" w:lineRule="auto"/>
        <w:ind w:right="74"/>
        <w:rPr>
          <w:rFonts w:ascii="楷体" w:hAnsi="楷体" w:eastAsia="楷体" w:cs="楷体"/>
          <w:sz w:val="30"/>
          <w:szCs w:val="30"/>
        </w:rPr>
      </w:pPr>
      <w:r>
        <w:rPr>
          <w:rFonts w:ascii="楷体" w:hAnsi="楷体" w:eastAsia="楷体" w:cs="楷体"/>
          <w:spacing w:val="-2"/>
          <w:sz w:val="30"/>
          <w:szCs w:val="30"/>
        </w:rPr>
        <w:t>题”和连贯的主题驱动的。这些研究有时候也被称为“原则性”科学。</w:t>
      </w:r>
      <w:r>
        <w:rPr>
          <w:rFonts w:ascii="楷体" w:hAnsi="楷体" w:eastAsia="楷体" w:cs="楷体"/>
          <w:spacing w:val="16"/>
          <w:sz w:val="30"/>
          <w:szCs w:val="30"/>
        </w:rPr>
        <w:t xml:space="preserve"> </w:t>
      </w:r>
      <w:r>
        <w:rPr>
          <w:rFonts w:ascii="楷体" w:hAnsi="楷体" w:eastAsia="楷体" w:cs="楷体"/>
          <w:sz w:val="30"/>
          <w:szCs w:val="30"/>
        </w:rPr>
        <w:t>但是，也有许多研究，甚至是更多的研究是以博眼球和在媒体上</w:t>
      </w:r>
      <w:r>
        <w:rPr>
          <w:rFonts w:ascii="楷体" w:hAnsi="楷体" w:eastAsia="楷体" w:cs="楷体"/>
          <w:spacing w:val="-1"/>
          <w:sz w:val="30"/>
          <w:szCs w:val="30"/>
        </w:rPr>
        <w:t>引起轰</w:t>
      </w:r>
      <w:r>
        <w:rPr>
          <w:rFonts w:ascii="楷体" w:hAnsi="楷体" w:eastAsia="楷体" w:cs="楷体"/>
          <w:sz w:val="30"/>
          <w:szCs w:val="30"/>
        </w:rPr>
        <w:t xml:space="preserve"> </w:t>
      </w:r>
      <w:r>
        <w:rPr>
          <w:rFonts w:ascii="楷体" w:hAnsi="楷体" w:eastAsia="楷体" w:cs="楷体"/>
          <w:spacing w:val="-1"/>
          <w:sz w:val="30"/>
          <w:szCs w:val="30"/>
        </w:rPr>
        <w:t>动为目的的零散研究。人们几乎是被强行灌输了这样一种观念：如今要</w:t>
      </w:r>
      <w:r>
        <w:rPr>
          <w:rFonts w:ascii="楷体" w:hAnsi="楷体" w:eastAsia="楷体" w:cs="楷体"/>
          <w:spacing w:val="17"/>
          <w:sz w:val="30"/>
          <w:szCs w:val="30"/>
        </w:rPr>
        <w:t xml:space="preserve"> </w:t>
      </w:r>
      <w:r>
        <w:rPr>
          <w:rFonts w:ascii="楷体" w:hAnsi="楷体" w:eastAsia="楷体" w:cs="楷体"/>
          <w:spacing w:val="-1"/>
          <w:sz w:val="30"/>
          <w:szCs w:val="30"/>
        </w:rPr>
        <w:t>想在一些最知名的科学期刊上发布成果，该成果就必须具有足够的媒体</w:t>
      </w:r>
      <w:r>
        <w:rPr>
          <w:rFonts w:ascii="楷体" w:hAnsi="楷体" w:eastAsia="楷体" w:cs="楷体"/>
          <w:sz w:val="30"/>
          <w:szCs w:val="30"/>
        </w:rPr>
        <w:t xml:space="preserve"> </w:t>
      </w:r>
      <w:r>
        <w:rPr>
          <w:rFonts w:ascii="楷体" w:hAnsi="楷体" w:eastAsia="楷体" w:cs="楷体"/>
          <w:spacing w:val="-4"/>
          <w:sz w:val="30"/>
          <w:szCs w:val="30"/>
        </w:rPr>
        <w:t>价值，同时质量又不能降低。</w:t>
      </w:r>
    </w:p>
    <w:p w14:paraId="1F5DD1A4">
      <w:pPr>
        <w:spacing w:before="162" w:line="219" w:lineRule="auto"/>
        <w:ind w:right="87" w:firstLine="629"/>
        <w:rPr>
          <w:rFonts w:ascii="楷体" w:hAnsi="楷体" w:eastAsia="楷体" w:cs="楷体"/>
          <w:sz w:val="30"/>
          <w:szCs w:val="30"/>
        </w:rPr>
      </w:pPr>
      <w:r>
        <w:rPr>
          <w:rFonts w:ascii="楷体" w:hAnsi="楷体" w:eastAsia="楷体" w:cs="楷体"/>
          <w:spacing w:val="-2"/>
          <w:sz w:val="30"/>
          <w:szCs w:val="30"/>
        </w:rPr>
        <w:t>类似的研究往往被称为“性感”科学，与“原则性”科学形成了鲜</w:t>
      </w:r>
      <w:r>
        <w:rPr>
          <w:rFonts w:ascii="楷体" w:hAnsi="楷体" w:eastAsia="楷体" w:cs="楷体"/>
          <w:spacing w:val="5"/>
          <w:sz w:val="30"/>
          <w:szCs w:val="30"/>
        </w:rPr>
        <w:t xml:space="preserve"> </w:t>
      </w:r>
      <w:r>
        <w:rPr>
          <w:rFonts w:ascii="楷体" w:hAnsi="楷体" w:eastAsia="楷体" w:cs="楷体"/>
          <w:spacing w:val="-1"/>
          <w:sz w:val="30"/>
          <w:szCs w:val="30"/>
        </w:rPr>
        <w:t>明的对比。我和同事在讨论的过程中听过太多的“性感”科学，“原则</w:t>
      </w:r>
      <w:r>
        <w:rPr>
          <w:rFonts w:ascii="楷体" w:hAnsi="楷体" w:eastAsia="楷体" w:cs="楷体"/>
          <w:spacing w:val="15"/>
          <w:sz w:val="30"/>
          <w:szCs w:val="30"/>
        </w:rPr>
        <w:t xml:space="preserve"> </w:t>
      </w:r>
      <w:r>
        <w:rPr>
          <w:rFonts w:ascii="楷体" w:hAnsi="楷体" w:eastAsia="楷体" w:cs="楷体"/>
          <w:sz w:val="30"/>
          <w:szCs w:val="30"/>
        </w:rPr>
        <w:t>性”科学反而远远不够。不管科学社会学的现实状况是怎样的，“性</w:t>
      </w:r>
    </w:p>
    <w:p w14:paraId="330BC311">
      <w:pPr>
        <w:spacing w:before="16" w:line="235" w:lineRule="auto"/>
        <w:rPr>
          <w:rFonts w:ascii="楷体" w:hAnsi="楷体" w:eastAsia="楷体" w:cs="楷体"/>
          <w:sz w:val="30"/>
          <w:szCs w:val="30"/>
        </w:rPr>
      </w:pPr>
      <w:r>
        <w:rPr>
          <w:rFonts w:ascii="楷体" w:hAnsi="楷体" w:eastAsia="楷体" w:cs="楷体"/>
          <w:spacing w:val="-1"/>
          <w:sz w:val="30"/>
          <w:szCs w:val="30"/>
        </w:rPr>
        <w:t>感”仍然属于有关“性”的讨论，而不属于科学讨论的范畴。我们需要</w:t>
      </w:r>
      <w:r>
        <w:rPr>
          <w:rFonts w:ascii="楷体" w:hAnsi="楷体" w:eastAsia="楷体" w:cs="楷体"/>
          <w:spacing w:val="17"/>
          <w:sz w:val="30"/>
          <w:szCs w:val="30"/>
        </w:rPr>
        <w:t xml:space="preserve"> </w:t>
      </w:r>
      <w:r>
        <w:rPr>
          <w:rFonts w:ascii="楷体" w:hAnsi="楷体" w:eastAsia="楷体" w:cs="楷体"/>
          <w:spacing w:val="-4"/>
          <w:sz w:val="30"/>
          <w:szCs w:val="30"/>
        </w:rPr>
        <w:t>更多的由连贯的主题驱动的有计划的研究。关于这一点，埃里克</w:t>
      </w:r>
      <w:r>
        <w:rPr>
          <w:rFonts w:ascii="楷体" w:hAnsi="楷体" w:eastAsia="楷体" w:cs="楷体"/>
          <w:spacing w:val="-36"/>
          <w:sz w:val="30"/>
          <w:szCs w:val="30"/>
        </w:rPr>
        <w:t xml:space="preserve"> </w:t>
      </w:r>
      <w:r>
        <w:rPr>
          <w:rFonts w:ascii="楷体" w:hAnsi="楷体" w:eastAsia="楷体" w:cs="楷体"/>
          <w:spacing w:val="-4"/>
          <w:sz w:val="30"/>
          <w:szCs w:val="30"/>
        </w:rPr>
        <w:t>·坎德</w:t>
      </w:r>
      <w:r>
        <w:rPr>
          <w:rFonts w:ascii="楷体" w:hAnsi="楷体" w:eastAsia="楷体" w:cs="楷体"/>
          <w:sz w:val="30"/>
          <w:szCs w:val="30"/>
        </w:rPr>
        <w:t xml:space="preserve"> </w:t>
      </w:r>
      <w:r>
        <w:rPr>
          <w:rFonts w:ascii="楷体" w:hAnsi="楷体" w:eastAsia="楷体" w:cs="楷体"/>
          <w:spacing w:val="-3"/>
          <w:sz w:val="30"/>
          <w:szCs w:val="30"/>
        </w:rPr>
        <w:t>尔在其著作《寻找记忆》</w:t>
      </w:r>
      <w:r>
        <w:rPr>
          <w:rFonts w:ascii="楷体" w:hAnsi="楷体" w:eastAsia="楷体" w:cs="楷体"/>
          <w:color w:val="401010"/>
          <w:spacing w:val="-3"/>
          <w:sz w:val="30"/>
          <w:szCs w:val="30"/>
        </w:rPr>
        <w:t xml:space="preserve">注 </w:t>
      </w:r>
      <w:r>
        <w:rPr>
          <w:rFonts w:ascii="楷体" w:hAnsi="楷体" w:eastAsia="楷体" w:cs="楷体"/>
          <w:spacing w:val="-3"/>
          <w:sz w:val="30"/>
          <w:szCs w:val="30"/>
        </w:rPr>
        <w:t>一书中对其研究成果进行了总结，这是对其</w:t>
      </w:r>
      <w:r>
        <w:rPr>
          <w:rFonts w:ascii="楷体" w:hAnsi="楷体" w:eastAsia="楷体" w:cs="楷体"/>
          <w:spacing w:val="18"/>
          <w:sz w:val="30"/>
          <w:szCs w:val="30"/>
        </w:rPr>
        <w:t xml:space="preserve"> </w:t>
      </w:r>
      <w:r>
        <w:rPr>
          <w:rFonts w:ascii="楷体" w:hAnsi="楷体" w:eastAsia="楷体" w:cs="楷体"/>
          <w:sz w:val="30"/>
          <w:szCs w:val="30"/>
        </w:rPr>
        <w:t>科学研究生涯的生动记述，因其所具有的学术连贯性和</w:t>
      </w:r>
      <w:r>
        <w:rPr>
          <w:rFonts w:ascii="楷体" w:hAnsi="楷体" w:eastAsia="楷体" w:cs="楷体"/>
          <w:spacing w:val="-1"/>
          <w:sz w:val="30"/>
          <w:szCs w:val="30"/>
        </w:rPr>
        <w:t>逻辑性而具有独</w:t>
      </w:r>
      <w:r>
        <w:rPr>
          <w:rFonts w:ascii="楷体" w:hAnsi="楷体" w:eastAsia="楷体" w:cs="楷体"/>
          <w:sz w:val="30"/>
          <w:szCs w:val="30"/>
        </w:rPr>
        <w:t xml:space="preserve"> </w:t>
      </w:r>
      <w:r>
        <w:rPr>
          <w:rFonts w:ascii="楷体" w:hAnsi="楷体" w:eastAsia="楷体" w:cs="楷体"/>
          <w:spacing w:val="-2"/>
          <w:sz w:val="30"/>
          <w:szCs w:val="30"/>
        </w:rPr>
        <w:t>特的魅力。我的导师亚历山大</w:t>
      </w:r>
      <w:r>
        <w:rPr>
          <w:rFonts w:ascii="楷体" w:hAnsi="楷体" w:eastAsia="楷体" w:cs="楷体"/>
          <w:spacing w:val="-28"/>
          <w:sz w:val="30"/>
          <w:szCs w:val="30"/>
        </w:rPr>
        <w:t xml:space="preserve"> </w:t>
      </w:r>
      <w:r>
        <w:rPr>
          <w:rFonts w:ascii="楷体" w:hAnsi="楷体" w:eastAsia="楷体" w:cs="楷体"/>
          <w:spacing w:val="-2"/>
          <w:sz w:val="30"/>
          <w:szCs w:val="30"/>
        </w:rPr>
        <w:t>·卢里亚注)的著作(最起码其研究生涯后</w:t>
      </w:r>
      <w:r>
        <w:rPr>
          <w:rFonts w:ascii="楷体" w:hAnsi="楷体" w:eastAsia="楷体" w:cs="楷体"/>
          <w:sz w:val="30"/>
          <w:szCs w:val="30"/>
        </w:rPr>
        <w:t xml:space="preserve"> </w:t>
      </w:r>
      <w:r>
        <w:rPr>
          <w:rFonts w:ascii="楷体" w:hAnsi="楷体" w:eastAsia="楷体" w:cs="楷体"/>
          <w:spacing w:val="4"/>
          <w:sz w:val="30"/>
          <w:szCs w:val="30"/>
        </w:rPr>
        <w:t>期的著作)也是如此。作为认知神经科学家，我们如果想要在我们的集</w:t>
      </w:r>
      <w:r>
        <w:rPr>
          <w:rFonts w:ascii="楷体" w:hAnsi="楷体" w:eastAsia="楷体" w:cs="楷体"/>
          <w:spacing w:val="1"/>
          <w:sz w:val="30"/>
          <w:szCs w:val="30"/>
        </w:rPr>
        <w:t xml:space="preserve"> </w:t>
      </w:r>
      <w:r>
        <w:rPr>
          <w:rFonts w:ascii="楷体" w:hAnsi="楷体" w:eastAsia="楷体" w:cs="楷体"/>
          <w:spacing w:val="-2"/>
          <w:sz w:val="30"/>
          <w:szCs w:val="30"/>
        </w:rPr>
        <w:t>体事业上获得成功，就需要更多这样的连贯性。</w:t>
      </w:r>
    </w:p>
    <w:p w14:paraId="3FEE2A2C">
      <w:pPr>
        <w:spacing w:before="150" w:line="219" w:lineRule="auto"/>
        <w:ind w:right="81" w:firstLine="629"/>
        <w:rPr>
          <w:rFonts w:ascii="楷体" w:hAnsi="楷体" w:eastAsia="楷体" w:cs="楷体"/>
          <w:sz w:val="30"/>
          <w:szCs w:val="30"/>
        </w:rPr>
      </w:pPr>
      <w:r>
        <w:rPr>
          <w:rFonts w:ascii="楷体" w:hAnsi="楷体" w:eastAsia="楷体" w:cs="楷体"/>
          <w:spacing w:val="-2"/>
          <w:sz w:val="30"/>
          <w:szCs w:val="30"/>
        </w:rPr>
        <w:t>另一个备受关注的问题是认知神经科学的经济问题。高科技神经成</w:t>
      </w:r>
      <w:r>
        <w:rPr>
          <w:rFonts w:ascii="楷体" w:hAnsi="楷体" w:eastAsia="楷体" w:cs="楷体"/>
          <w:spacing w:val="15"/>
          <w:sz w:val="30"/>
          <w:szCs w:val="30"/>
        </w:rPr>
        <w:t xml:space="preserve"> </w:t>
      </w:r>
      <w:r>
        <w:rPr>
          <w:rFonts w:ascii="楷体" w:hAnsi="楷体" w:eastAsia="楷体" w:cs="楷体"/>
          <w:sz w:val="30"/>
          <w:szCs w:val="30"/>
        </w:rPr>
        <w:t>像法让神经科学变得更强大，但是同时，也让它</w:t>
      </w:r>
      <w:r>
        <w:rPr>
          <w:rFonts w:ascii="楷体" w:hAnsi="楷体" w:eastAsia="楷体" w:cs="楷体"/>
          <w:spacing w:val="-1"/>
          <w:sz w:val="30"/>
          <w:szCs w:val="30"/>
        </w:rPr>
        <w:t>变得更昂贵。对学术的</w:t>
      </w:r>
    </w:p>
    <w:p w14:paraId="034E0C60">
      <w:pPr>
        <w:spacing w:line="219" w:lineRule="auto"/>
        <w:rPr>
          <w:rFonts w:ascii="楷体" w:hAnsi="楷体" w:eastAsia="楷体" w:cs="楷体"/>
          <w:sz w:val="30"/>
          <w:szCs w:val="30"/>
        </w:rPr>
        <w:sectPr>
          <w:pgSz w:w="12240" w:h="15840"/>
          <w:pgMar w:top="400" w:right="1446" w:bottom="400" w:left="1419" w:header="0" w:footer="0" w:gutter="0"/>
          <w:cols w:space="720" w:num="1"/>
        </w:sectPr>
      </w:pPr>
    </w:p>
    <w:p w14:paraId="3A408DBA">
      <w:pPr>
        <w:pStyle w:val="2"/>
        <w:spacing w:line="243" w:lineRule="auto"/>
      </w:pPr>
    </w:p>
    <w:p w14:paraId="2DE2361B">
      <w:pPr>
        <w:pStyle w:val="2"/>
        <w:spacing w:line="243" w:lineRule="auto"/>
      </w:pPr>
    </w:p>
    <w:p w14:paraId="47F828A8">
      <w:pPr>
        <w:pStyle w:val="2"/>
        <w:spacing w:line="243" w:lineRule="auto"/>
      </w:pPr>
    </w:p>
    <w:p w14:paraId="75AF3644">
      <w:pPr>
        <w:pStyle w:val="2"/>
        <w:spacing w:line="244" w:lineRule="auto"/>
      </w:pPr>
    </w:p>
    <w:p w14:paraId="2FD922A3">
      <w:pPr>
        <w:spacing w:before="97" w:line="221" w:lineRule="auto"/>
        <w:ind w:left="4" w:right="60" w:firstLine="15"/>
        <w:rPr>
          <w:rFonts w:ascii="楷体" w:hAnsi="楷体" w:eastAsia="楷体" w:cs="楷体"/>
          <w:sz w:val="30"/>
          <w:szCs w:val="30"/>
        </w:rPr>
      </w:pPr>
      <w:r>
        <w:rPr>
          <w:rFonts w:ascii="楷体" w:hAnsi="楷体" w:eastAsia="楷体" w:cs="楷体"/>
          <w:spacing w:val="-1"/>
          <w:sz w:val="30"/>
          <w:szCs w:val="30"/>
        </w:rPr>
        <w:t>追求日渐被对资金的追求所替代，金钱日渐代替观点成为衡量科学家成</w:t>
      </w:r>
      <w:r>
        <w:rPr>
          <w:rFonts w:ascii="楷体" w:hAnsi="楷体" w:eastAsia="楷体" w:cs="楷体"/>
          <w:spacing w:val="10"/>
          <w:sz w:val="30"/>
          <w:szCs w:val="30"/>
        </w:rPr>
        <w:t xml:space="preserve"> </w:t>
      </w:r>
      <w:r>
        <w:rPr>
          <w:rFonts w:ascii="楷体" w:hAnsi="楷体" w:eastAsia="楷体" w:cs="楷体"/>
          <w:sz w:val="30"/>
          <w:szCs w:val="30"/>
        </w:rPr>
        <w:t>就的标准。如今，一个典型的借助fMRI或PET实施的研究</w:t>
      </w:r>
      <w:r>
        <w:rPr>
          <w:rFonts w:ascii="楷体" w:hAnsi="楷体" w:eastAsia="楷体" w:cs="楷体"/>
          <w:spacing w:val="-1"/>
          <w:sz w:val="30"/>
          <w:szCs w:val="30"/>
        </w:rPr>
        <w:t>项目的成本高</w:t>
      </w:r>
      <w:r>
        <w:rPr>
          <w:rFonts w:ascii="楷体" w:hAnsi="楷体" w:eastAsia="楷体" w:cs="楷体"/>
          <w:sz w:val="30"/>
          <w:szCs w:val="30"/>
        </w:rPr>
        <w:t xml:space="preserve">  出50年前借助纸笔完成的功能障碍研究的成本好几个数量</w:t>
      </w:r>
      <w:r>
        <w:rPr>
          <w:rFonts w:ascii="楷体" w:hAnsi="楷体" w:eastAsia="楷体" w:cs="楷体"/>
          <w:spacing w:val="-1"/>
          <w:sz w:val="30"/>
          <w:szCs w:val="30"/>
        </w:rPr>
        <w:t>级。对硬件和</w:t>
      </w:r>
      <w:r>
        <w:rPr>
          <w:rFonts w:ascii="楷体" w:hAnsi="楷体" w:eastAsia="楷体" w:cs="楷体"/>
          <w:sz w:val="30"/>
          <w:szCs w:val="30"/>
        </w:rPr>
        <w:t xml:space="preserve"> 基础设施的资本投资占了成本的一大部分，设备安装所需</w:t>
      </w:r>
      <w:r>
        <w:rPr>
          <w:rFonts w:ascii="楷体" w:hAnsi="楷体" w:eastAsia="楷体" w:cs="楷体"/>
          <w:spacing w:val="-1"/>
          <w:sz w:val="30"/>
          <w:szCs w:val="30"/>
        </w:rPr>
        <w:t>要的长期技术</w:t>
      </w:r>
      <w:r>
        <w:rPr>
          <w:rFonts w:ascii="楷体" w:hAnsi="楷体" w:eastAsia="楷体" w:cs="楷体"/>
          <w:sz w:val="30"/>
          <w:szCs w:val="30"/>
        </w:rPr>
        <w:t xml:space="preserve"> 人员的费用也占了一大部分。上述费用往往会造成一种具</w:t>
      </w:r>
      <w:r>
        <w:rPr>
          <w:rFonts w:ascii="楷体" w:hAnsi="楷体" w:eastAsia="楷体" w:cs="楷体"/>
          <w:spacing w:val="-1"/>
          <w:sz w:val="30"/>
          <w:szCs w:val="30"/>
        </w:rPr>
        <w:t>有讽刺意味的</w:t>
      </w:r>
      <w:r>
        <w:rPr>
          <w:rFonts w:ascii="楷体" w:hAnsi="楷体" w:eastAsia="楷体" w:cs="楷体"/>
          <w:sz w:val="30"/>
          <w:szCs w:val="30"/>
        </w:rPr>
        <w:t xml:space="preserve"> 情况：一项技术被使用仅仅是因为它在那里，人们没有充</w:t>
      </w:r>
      <w:r>
        <w:rPr>
          <w:rFonts w:ascii="楷体" w:hAnsi="楷体" w:eastAsia="楷体" w:cs="楷体"/>
          <w:spacing w:val="-1"/>
          <w:sz w:val="30"/>
          <w:szCs w:val="30"/>
        </w:rPr>
        <w:t>分考虑提出的</w:t>
      </w:r>
      <w:r>
        <w:rPr>
          <w:rFonts w:ascii="楷体" w:hAnsi="楷体" w:eastAsia="楷体" w:cs="楷体"/>
          <w:sz w:val="30"/>
          <w:szCs w:val="30"/>
        </w:rPr>
        <w:t xml:space="preserve"> 问题的质量或该问题的性质与所使用的技术工具之间是否</w:t>
      </w:r>
      <w:r>
        <w:rPr>
          <w:rFonts w:ascii="楷体" w:hAnsi="楷体" w:eastAsia="楷体" w:cs="楷体"/>
          <w:spacing w:val="-1"/>
          <w:sz w:val="30"/>
          <w:szCs w:val="30"/>
        </w:rPr>
        <w:t>真正匹配。我</w:t>
      </w:r>
      <w:r>
        <w:rPr>
          <w:rFonts w:ascii="楷体" w:hAnsi="楷体" w:eastAsia="楷体" w:cs="楷体"/>
          <w:sz w:val="30"/>
          <w:szCs w:val="30"/>
        </w:rPr>
        <w:t xml:space="preserve"> 见过一个有资历的中年演员在一个备受瞩目的颁奖仪式上</w:t>
      </w:r>
      <w:r>
        <w:rPr>
          <w:rFonts w:ascii="楷体" w:hAnsi="楷体" w:eastAsia="楷体" w:cs="楷体"/>
          <w:spacing w:val="-1"/>
          <w:sz w:val="30"/>
          <w:szCs w:val="30"/>
        </w:rPr>
        <w:t>表演单手俯卧</w:t>
      </w:r>
      <w:r>
        <w:rPr>
          <w:rFonts w:ascii="楷体" w:hAnsi="楷体" w:eastAsia="楷体" w:cs="楷体"/>
          <w:sz w:val="30"/>
          <w:szCs w:val="30"/>
        </w:rPr>
        <w:t xml:space="preserve"> </w:t>
      </w:r>
      <w:r>
        <w:rPr>
          <w:rFonts w:ascii="楷体" w:hAnsi="楷体" w:eastAsia="楷体" w:cs="楷体"/>
          <w:spacing w:val="-3"/>
          <w:sz w:val="30"/>
          <w:szCs w:val="30"/>
        </w:rPr>
        <w:t>撑。当被问及他为什么要这么做时，他回答说：“</w:t>
      </w:r>
      <w:r>
        <w:rPr>
          <w:rFonts w:ascii="楷体" w:hAnsi="楷体" w:eastAsia="楷体" w:cs="楷体"/>
          <w:spacing w:val="-99"/>
          <w:sz w:val="30"/>
          <w:szCs w:val="30"/>
        </w:rPr>
        <w:t xml:space="preserve"> </w:t>
      </w:r>
      <w:r>
        <w:rPr>
          <w:rFonts w:ascii="楷体" w:hAnsi="楷体" w:eastAsia="楷体" w:cs="楷体"/>
          <w:spacing w:val="-3"/>
          <w:sz w:val="30"/>
          <w:szCs w:val="30"/>
        </w:rPr>
        <w:t>因为我会这</w:t>
      </w:r>
      <w:r>
        <w:rPr>
          <w:rFonts w:ascii="楷体" w:hAnsi="楷体" w:eastAsia="楷体" w:cs="楷体"/>
          <w:spacing w:val="-4"/>
          <w:sz w:val="30"/>
          <w:szCs w:val="30"/>
        </w:rPr>
        <w:t>个。</w:t>
      </w:r>
      <w:r>
        <w:rPr>
          <w:rFonts w:ascii="楷体" w:hAnsi="楷体" w:eastAsia="楷体" w:cs="楷体"/>
          <w:spacing w:val="-110"/>
          <w:sz w:val="30"/>
          <w:szCs w:val="30"/>
        </w:rPr>
        <w:t xml:space="preserve"> </w:t>
      </w:r>
      <w:r>
        <w:rPr>
          <w:rFonts w:ascii="楷体" w:hAnsi="楷体" w:eastAsia="楷体" w:cs="楷体"/>
          <w:spacing w:val="-4"/>
          <w:sz w:val="30"/>
          <w:szCs w:val="30"/>
        </w:rPr>
        <w:t>”但</w:t>
      </w:r>
      <w:r>
        <w:rPr>
          <w:rFonts w:ascii="楷体" w:hAnsi="楷体" w:eastAsia="楷体" w:cs="楷体"/>
          <w:sz w:val="30"/>
          <w:szCs w:val="30"/>
        </w:rPr>
        <w:t xml:space="preserve"> 是，这并不能为开展高科技研究提供充分的理由。正是因</w:t>
      </w:r>
      <w:r>
        <w:rPr>
          <w:rFonts w:ascii="楷体" w:hAnsi="楷体" w:eastAsia="楷体" w:cs="楷体"/>
          <w:spacing w:val="-1"/>
          <w:sz w:val="30"/>
          <w:szCs w:val="30"/>
        </w:rPr>
        <w:t>为当今的认知</w:t>
      </w:r>
      <w:r>
        <w:rPr>
          <w:rFonts w:ascii="楷体" w:hAnsi="楷体" w:eastAsia="楷体" w:cs="楷体"/>
          <w:sz w:val="30"/>
          <w:szCs w:val="30"/>
        </w:rPr>
        <w:t xml:space="preserve"> 神经科学研究如此昂贵，耗费如此多的资源，所提出的问</w:t>
      </w:r>
      <w:r>
        <w:rPr>
          <w:rFonts w:ascii="楷体" w:hAnsi="楷体" w:eastAsia="楷体" w:cs="楷体"/>
          <w:spacing w:val="-1"/>
          <w:sz w:val="30"/>
          <w:szCs w:val="30"/>
        </w:rPr>
        <w:t>题的质量与能</w:t>
      </w:r>
      <w:r>
        <w:rPr>
          <w:rFonts w:ascii="楷体" w:hAnsi="楷体" w:eastAsia="楷体" w:cs="楷体"/>
          <w:sz w:val="30"/>
          <w:szCs w:val="30"/>
        </w:rPr>
        <w:t xml:space="preserve"> 够获得的答案的质量同样重要，或许前者更重要。但是，</w:t>
      </w:r>
      <w:r>
        <w:rPr>
          <w:rFonts w:ascii="楷体" w:hAnsi="楷体" w:eastAsia="楷体" w:cs="楷体"/>
          <w:spacing w:val="-1"/>
          <w:sz w:val="30"/>
          <w:szCs w:val="30"/>
        </w:rPr>
        <w:t>我们的领域，</w:t>
      </w:r>
      <w:r>
        <w:rPr>
          <w:rFonts w:ascii="楷体" w:hAnsi="楷体" w:eastAsia="楷体" w:cs="楷体"/>
          <w:sz w:val="30"/>
          <w:szCs w:val="30"/>
        </w:rPr>
        <w:t xml:space="preserve"> 无论是基础认知神经科学还是临床神经科学，都充斥着</w:t>
      </w:r>
      <w:r>
        <w:rPr>
          <w:rFonts w:ascii="楷体" w:hAnsi="楷体" w:eastAsia="楷体" w:cs="楷体"/>
          <w:spacing w:val="-1"/>
          <w:sz w:val="30"/>
          <w:szCs w:val="30"/>
        </w:rPr>
        <w:t>无足轻重的研</w:t>
      </w:r>
    </w:p>
    <w:p w14:paraId="2A15286C">
      <w:pPr>
        <w:spacing w:before="2" w:line="221" w:lineRule="auto"/>
        <w:ind w:left="9" w:right="60" w:firstLine="25"/>
        <w:rPr>
          <w:rFonts w:ascii="楷体" w:hAnsi="楷体" w:eastAsia="楷体" w:cs="楷体"/>
          <w:sz w:val="30"/>
          <w:szCs w:val="30"/>
        </w:rPr>
      </w:pPr>
      <w:r>
        <w:rPr>
          <w:rFonts w:ascii="楷体" w:hAnsi="楷体" w:eastAsia="楷体" w:cs="楷体"/>
          <w:spacing w:val="-1"/>
          <w:sz w:val="30"/>
          <w:szCs w:val="30"/>
        </w:rPr>
        <w:t>究，精巧的技术被用于研究那些没有经过精心思考的问题</w:t>
      </w:r>
      <w:r>
        <w:rPr>
          <w:rFonts w:ascii="楷体" w:hAnsi="楷体" w:eastAsia="楷体" w:cs="楷体"/>
          <w:spacing w:val="-2"/>
          <w:sz w:val="30"/>
          <w:szCs w:val="30"/>
        </w:rPr>
        <w:t>、蹩脚的问题</w:t>
      </w:r>
      <w:r>
        <w:rPr>
          <w:rFonts w:ascii="楷体" w:hAnsi="楷体" w:eastAsia="楷体" w:cs="楷体"/>
          <w:sz w:val="30"/>
          <w:szCs w:val="30"/>
        </w:rPr>
        <w:t xml:space="preserve"> 和无关紧要的问题。我们有必要确保对我们的</w:t>
      </w:r>
      <w:r>
        <w:rPr>
          <w:rFonts w:ascii="楷体" w:hAnsi="楷体" w:eastAsia="楷体" w:cs="楷体"/>
          <w:spacing w:val="-1"/>
          <w:sz w:val="30"/>
          <w:szCs w:val="30"/>
        </w:rPr>
        <w:t>研究工作起指导作用的思</w:t>
      </w:r>
      <w:r>
        <w:rPr>
          <w:rFonts w:ascii="楷体" w:hAnsi="楷体" w:eastAsia="楷体" w:cs="楷体"/>
          <w:sz w:val="30"/>
          <w:szCs w:val="30"/>
        </w:rPr>
        <w:t xml:space="preserve"> </w:t>
      </w:r>
      <w:r>
        <w:rPr>
          <w:rFonts w:ascii="楷体" w:hAnsi="楷体" w:eastAsia="楷体" w:cs="楷体"/>
          <w:spacing w:val="-1"/>
          <w:sz w:val="30"/>
          <w:szCs w:val="30"/>
        </w:rPr>
        <w:t>想达到一定的水准和严谨程度，并且拥有连贯的、宏大的主题。</w:t>
      </w:r>
    </w:p>
    <w:p w14:paraId="57040F53">
      <w:pPr>
        <w:pStyle w:val="2"/>
        <w:spacing w:line="301" w:lineRule="auto"/>
      </w:pPr>
    </w:p>
    <w:p w14:paraId="7A365C78">
      <w:pPr>
        <w:pStyle w:val="2"/>
        <w:spacing w:line="301" w:lineRule="auto"/>
      </w:pPr>
      <w:r>
        <w:drawing>
          <wp:anchor distT="0" distB="0" distL="0" distR="0" simplePos="0" relativeHeight="251707392" behindDoc="0" locked="0" layoutInCell="1" allowOverlap="1">
            <wp:simplePos x="0" y="0"/>
            <wp:positionH relativeFrom="column">
              <wp:posOffset>0</wp:posOffset>
            </wp:positionH>
            <wp:positionV relativeFrom="paragraph">
              <wp:posOffset>76835</wp:posOffset>
            </wp:positionV>
            <wp:extent cx="5943600" cy="9525"/>
            <wp:effectExtent l="0" t="0" r="0" b="0"/>
            <wp:wrapNone/>
            <wp:docPr id="316" name="IM 316"/>
            <wp:cNvGraphicFramePr/>
            <a:graphic xmlns:a="http://schemas.openxmlformats.org/drawingml/2006/main">
              <a:graphicData uri="http://schemas.openxmlformats.org/drawingml/2006/picture">
                <pic:pic xmlns:pic="http://schemas.openxmlformats.org/drawingml/2006/picture">
                  <pic:nvPicPr>
                    <pic:cNvPr id="316" name="IM 316"/>
                    <pic:cNvPicPr/>
                  </pic:nvPicPr>
                  <pic:blipFill>
                    <a:blip r:embed="rId15"/>
                    <a:stretch>
                      <a:fillRect/>
                    </a:stretch>
                  </pic:blipFill>
                  <pic:spPr>
                    <a:xfrm>
                      <a:off x="0" y="0"/>
                      <a:ext cx="5943600" cy="9525"/>
                    </a:xfrm>
                    <a:prstGeom prst="rect">
                      <a:avLst/>
                    </a:prstGeom>
                  </pic:spPr>
                </pic:pic>
              </a:graphicData>
            </a:graphic>
          </wp:anchor>
        </w:drawing>
      </w:r>
    </w:p>
    <w:p w14:paraId="7F863C5B">
      <w:pPr>
        <w:pStyle w:val="2"/>
        <w:spacing w:before="63" w:line="289" w:lineRule="exact"/>
        <w:ind w:left="334"/>
        <w:rPr>
          <w:rFonts w:ascii="Times New Roman" w:hAnsi="Times New Roman" w:eastAsia="Times New Roman" w:cs="Times New Roman"/>
          <w:sz w:val="22"/>
          <w:szCs w:val="22"/>
        </w:rPr>
      </w:pPr>
      <w:r>
        <w:rPr>
          <w:rFonts w:ascii="Times New Roman" w:hAnsi="Times New Roman" w:eastAsia="Times New Roman" w:cs="Times New Roman"/>
          <w:spacing w:val="1"/>
          <w:position w:val="3"/>
          <w:sz w:val="22"/>
          <w:szCs w:val="22"/>
        </w:rPr>
        <w:t>1.          B.</w:t>
      </w:r>
      <w:r>
        <w:rPr>
          <w:rFonts w:ascii="Times New Roman" w:hAnsi="Times New Roman" w:eastAsia="Times New Roman" w:cs="Times New Roman"/>
          <w:spacing w:val="22"/>
          <w:position w:val="3"/>
          <w:sz w:val="22"/>
          <w:szCs w:val="22"/>
        </w:rPr>
        <w:t xml:space="preserve"> </w:t>
      </w:r>
      <w:r>
        <w:rPr>
          <w:rFonts w:ascii="Times New Roman" w:hAnsi="Times New Roman" w:eastAsia="Times New Roman" w:cs="Times New Roman"/>
          <w:position w:val="3"/>
          <w:sz w:val="22"/>
          <w:szCs w:val="22"/>
        </w:rPr>
        <w:t>Spinoza</w:t>
      </w:r>
      <w:r>
        <w:rPr>
          <w:rFonts w:ascii="Times New Roman" w:hAnsi="Times New Roman" w:eastAsia="Times New Roman" w:cs="Times New Roman"/>
          <w:spacing w:val="1"/>
          <w:position w:val="3"/>
          <w:sz w:val="22"/>
          <w:szCs w:val="22"/>
        </w:rPr>
        <w:t xml:space="preserve">, </w:t>
      </w:r>
      <w:r>
        <w:rPr>
          <w:i/>
          <w:iCs/>
          <w:position w:val="3"/>
          <w:sz w:val="22"/>
          <w:szCs w:val="22"/>
        </w:rPr>
        <w:t>Ethics</w:t>
      </w:r>
      <w:r>
        <w:rPr>
          <w:rFonts w:ascii="Times New Roman" w:hAnsi="Times New Roman" w:eastAsia="Times New Roman" w:cs="Times New Roman"/>
          <w:spacing w:val="1"/>
          <w:position w:val="3"/>
          <w:sz w:val="22"/>
          <w:szCs w:val="22"/>
        </w:rPr>
        <w:t xml:space="preserve">, </w:t>
      </w:r>
      <w:r>
        <w:rPr>
          <w:rFonts w:ascii="Times New Roman" w:hAnsi="Times New Roman" w:eastAsia="Times New Roman" w:cs="Times New Roman"/>
          <w:position w:val="3"/>
          <w:sz w:val="22"/>
          <w:szCs w:val="22"/>
        </w:rPr>
        <w:t>trans</w:t>
      </w:r>
      <w:r>
        <w:rPr>
          <w:rFonts w:ascii="Times New Roman" w:hAnsi="Times New Roman" w:eastAsia="Times New Roman" w:cs="Times New Roman"/>
          <w:spacing w:val="1"/>
          <w:position w:val="3"/>
          <w:sz w:val="22"/>
          <w:szCs w:val="22"/>
        </w:rPr>
        <w:t xml:space="preserve">. A. </w:t>
      </w:r>
      <w:r>
        <w:rPr>
          <w:rFonts w:ascii="Times New Roman" w:hAnsi="Times New Roman" w:eastAsia="Times New Roman" w:cs="Times New Roman"/>
          <w:position w:val="3"/>
          <w:sz w:val="22"/>
          <w:szCs w:val="22"/>
        </w:rPr>
        <w:t>Boyle</w:t>
      </w:r>
      <w:r>
        <w:rPr>
          <w:rFonts w:ascii="Times New Roman" w:hAnsi="Times New Roman" w:eastAsia="Times New Roman" w:cs="Times New Roman"/>
          <w:spacing w:val="11"/>
          <w:position w:val="3"/>
          <w:sz w:val="22"/>
          <w:szCs w:val="22"/>
        </w:rPr>
        <w:t xml:space="preserve"> </w:t>
      </w:r>
      <w:r>
        <w:rPr>
          <w:rFonts w:ascii="Times New Roman" w:hAnsi="Times New Roman" w:eastAsia="Times New Roman" w:cs="Times New Roman"/>
          <w:spacing w:val="1"/>
          <w:position w:val="3"/>
          <w:sz w:val="22"/>
          <w:szCs w:val="22"/>
        </w:rPr>
        <w:t>(</w:t>
      </w:r>
      <w:r>
        <w:rPr>
          <w:rFonts w:ascii="Times New Roman" w:hAnsi="Times New Roman" w:eastAsia="Times New Roman" w:cs="Times New Roman"/>
          <w:position w:val="3"/>
          <w:sz w:val="22"/>
          <w:szCs w:val="22"/>
        </w:rPr>
        <w:t>London</w:t>
      </w:r>
      <w:r>
        <w:rPr>
          <w:rFonts w:ascii="Times New Roman" w:hAnsi="Times New Roman" w:eastAsia="Times New Roman" w:cs="Times New Roman"/>
          <w:spacing w:val="1"/>
          <w:position w:val="3"/>
          <w:sz w:val="22"/>
          <w:szCs w:val="22"/>
        </w:rPr>
        <w:t xml:space="preserve">: </w:t>
      </w:r>
      <w:r>
        <w:rPr>
          <w:rFonts w:ascii="Times New Roman" w:hAnsi="Times New Roman" w:eastAsia="Times New Roman" w:cs="Times New Roman"/>
          <w:position w:val="3"/>
          <w:sz w:val="22"/>
          <w:szCs w:val="22"/>
        </w:rPr>
        <w:t>Everyman</w:t>
      </w:r>
      <w:r>
        <w:rPr>
          <w:rFonts w:ascii="Times New Roman" w:hAnsi="Times New Roman" w:eastAsia="Times New Roman" w:cs="Times New Roman"/>
          <w:spacing w:val="1"/>
          <w:position w:val="3"/>
          <w:sz w:val="22"/>
          <w:szCs w:val="22"/>
        </w:rPr>
        <w:t>,</w:t>
      </w:r>
      <w:r>
        <w:rPr>
          <w:rFonts w:ascii="Times New Roman" w:hAnsi="Times New Roman" w:eastAsia="Times New Roman" w:cs="Times New Roman"/>
          <w:spacing w:val="21"/>
          <w:position w:val="3"/>
          <w:sz w:val="22"/>
          <w:szCs w:val="22"/>
        </w:rPr>
        <w:t xml:space="preserve"> </w:t>
      </w:r>
      <w:r>
        <w:rPr>
          <w:rFonts w:ascii="Times New Roman" w:hAnsi="Times New Roman" w:eastAsia="Times New Roman" w:cs="Times New Roman"/>
          <w:spacing w:val="1"/>
          <w:position w:val="3"/>
          <w:sz w:val="22"/>
          <w:szCs w:val="22"/>
        </w:rPr>
        <w:t>1997).</w:t>
      </w:r>
    </w:p>
    <w:p w14:paraId="0837DF4F">
      <w:pPr>
        <w:pStyle w:val="2"/>
        <w:spacing w:before="101" w:line="288" w:lineRule="exact"/>
        <w:ind w:left="324"/>
        <w:rPr>
          <w:rFonts w:ascii="Times New Roman" w:hAnsi="Times New Roman" w:eastAsia="Times New Roman" w:cs="Times New Roman"/>
          <w:sz w:val="22"/>
          <w:szCs w:val="22"/>
        </w:rPr>
      </w:pPr>
      <w:r>
        <w:rPr>
          <w:rFonts w:ascii="Times New Roman" w:hAnsi="Times New Roman" w:eastAsia="Times New Roman" w:cs="Times New Roman"/>
          <w:spacing w:val="1"/>
          <w:position w:val="3"/>
          <w:sz w:val="22"/>
          <w:szCs w:val="22"/>
        </w:rPr>
        <w:t>2.          B.</w:t>
      </w:r>
      <w:r>
        <w:rPr>
          <w:rFonts w:ascii="Times New Roman" w:hAnsi="Times New Roman" w:eastAsia="Times New Roman" w:cs="Times New Roman"/>
          <w:spacing w:val="32"/>
          <w:position w:val="3"/>
          <w:sz w:val="22"/>
          <w:szCs w:val="22"/>
        </w:rPr>
        <w:t xml:space="preserve"> </w:t>
      </w:r>
      <w:r>
        <w:rPr>
          <w:rFonts w:ascii="Times New Roman" w:hAnsi="Times New Roman" w:eastAsia="Times New Roman" w:cs="Times New Roman"/>
          <w:position w:val="3"/>
          <w:sz w:val="22"/>
          <w:szCs w:val="22"/>
        </w:rPr>
        <w:t>Spinoza</w:t>
      </w:r>
      <w:r>
        <w:rPr>
          <w:rFonts w:ascii="Times New Roman" w:hAnsi="Times New Roman" w:eastAsia="Times New Roman" w:cs="Times New Roman"/>
          <w:spacing w:val="1"/>
          <w:position w:val="3"/>
          <w:sz w:val="22"/>
          <w:szCs w:val="22"/>
        </w:rPr>
        <w:t xml:space="preserve">, </w:t>
      </w:r>
      <w:r>
        <w:rPr>
          <w:i/>
          <w:iCs/>
          <w:position w:val="3"/>
          <w:sz w:val="22"/>
          <w:szCs w:val="22"/>
        </w:rPr>
        <w:t>Ethics</w:t>
      </w:r>
      <w:r>
        <w:rPr>
          <w:rFonts w:ascii="Times New Roman" w:hAnsi="Times New Roman" w:eastAsia="Times New Roman" w:cs="Times New Roman"/>
          <w:spacing w:val="1"/>
          <w:position w:val="3"/>
          <w:sz w:val="22"/>
          <w:szCs w:val="22"/>
        </w:rPr>
        <w:t xml:space="preserve">, </w:t>
      </w:r>
      <w:r>
        <w:rPr>
          <w:rFonts w:ascii="Times New Roman" w:hAnsi="Times New Roman" w:eastAsia="Times New Roman" w:cs="Times New Roman"/>
          <w:position w:val="3"/>
          <w:sz w:val="22"/>
          <w:szCs w:val="22"/>
        </w:rPr>
        <w:t>trans</w:t>
      </w:r>
      <w:r>
        <w:rPr>
          <w:rFonts w:ascii="Times New Roman" w:hAnsi="Times New Roman" w:eastAsia="Times New Roman" w:cs="Times New Roman"/>
          <w:spacing w:val="1"/>
          <w:position w:val="3"/>
          <w:sz w:val="22"/>
          <w:szCs w:val="22"/>
        </w:rPr>
        <w:t xml:space="preserve">. A. </w:t>
      </w:r>
      <w:r>
        <w:rPr>
          <w:rFonts w:ascii="Times New Roman" w:hAnsi="Times New Roman" w:eastAsia="Times New Roman" w:cs="Times New Roman"/>
          <w:position w:val="3"/>
          <w:sz w:val="22"/>
          <w:szCs w:val="22"/>
        </w:rPr>
        <w:t>Boyle</w:t>
      </w:r>
      <w:r>
        <w:rPr>
          <w:rFonts w:ascii="Times New Roman" w:hAnsi="Times New Roman" w:eastAsia="Times New Roman" w:cs="Times New Roman"/>
          <w:spacing w:val="11"/>
          <w:position w:val="3"/>
          <w:sz w:val="22"/>
          <w:szCs w:val="22"/>
        </w:rPr>
        <w:t xml:space="preserve"> </w:t>
      </w:r>
      <w:r>
        <w:rPr>
          <w:rFonts w:ascii="Times New Roman" w:hAnsi="Times New Roman" w:eastAsia="Times New Roman" w:cs="Times New Roman"/>
          <w:spacing w:val="1"/>
          <w:position w:val="3"/>
          <w:sz w:val="22"/>
          <w:szCs w:val="22"/>
        </w:rPr>
        <w:t>(</w:t>
      </w:r>
      <w:r>
        <w:rPr>
          <w:rFonts w:ascii="Times New Roman" w:hAnsi="Times New Roman" w:eastAsia="Times New Roman" w:cs="Times New Roman"/>
          <w:position w:val="3"/>
          <w:sz w:val="22"/>
          <w:szCs w:val="22"/>
        </w:rPr>
        <w:t>London</w:t>
      </w:r>
      <w:r>
        <w:rPr>
          <w:rFonts w:ascii="Times New Roman" w:hAnsi="Times New Roman" w:eastAsia="Times New Roman" w:cs="Times New Roman"/>
          <w:spacing w:val="1"/>
          <w:position w:val="3"/>
          <w:sz w:val="22"/>
          <w:szCs w:val="22"/>
        </w:rPr>
        <w:t xml:space="preserve">: </w:t>
      </w:r>
      <w:r>
        <w:rPr>
          <w:rFonts w:ascii="Times New Roman" w:hAnsi="Times New Roman" w:eastAsia="Times New Roman" w:cs="Times New Roman"/>
          <w:position w:val="3"/>
          <w:sz w:val="22"/>
          <w:szCs w:val="22"/>
        </w:rPr>
        <w:t>Everyman</w:t>
      </w:r>
      <w:r>
        <w:rPr>
          <w:rFonts w:ascii="Times New Roman" w:hAnsi="Times New Roman" w:eastAsia="Times New Roman" w:cs="Times New Roman"/>
          <w:spacing w:val="1"/>
          <w:position w:val="3"/>
          <w:sz w:val="22"/>
          <w:szCs w:val="22"/>
        </w:rPr>
        <w:t>,</w:t>
      </w:r>
      <w:r>
        <w:rPr>
          <w:rFonts w:ascii="Times New Roman" w:hAnsi="Times New Roman" w:eastAsia="Times New Roman" w:cs="Times New Roman"/>
          <w:spacing w:val="21"/>
          <w:position w:val="3"/>
          <w:sz w:val="22"/>
          <w:szCs w:val="22"/>
        </w:rPr>
        <w:t xml:space="preserve"> </w:t>
      </w:r>
      <w:r>
        <w:rPr>
          <w:rFonts w:ascii="Times New Roman" w:hAnsi="Times New Roman" w:eastAsia="Times New Roman" w:cs="Times New Roman"/>
          <w:spacing w:val="1"/>
          <w:position w:val="3"/>
          <w:sz w:val="22"/>
          <w:szCs w:val="22"/>
        </w:rPr>
        <w:t>1997).</w:t>
      </w:r>
    </w:p>
    <w:p w14:paraId="57762C10">
      <w:pPr>
        <w:pStyle w:val="2"/>
        <w:spacing w:before="85" w:line="265" w:lineRule="auto"/>
        <w:ind w:left="607" w:right="1" w:hanging="282"/>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 xml:space="preserve">3.          W.  S.  </w:t>
      </w:r>
      <w:r>
        <w:rPr>
          <w:rFonts w:ascii="Times New Roman" w:hAnsi="Times New Roman" w:eastAsia="Times New Roman" w:cs="Times New Roman"/>
          <w:sz w:val="22"/>
          <w:szCs w:val="22"/>
        </w:rPr>
        <w:t>McCulloch</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W</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Pitts</w:t>
      </w:r>
      <w:r>
        <w:rPr>
          <w:rFonts w:ascii="Times New Roman" w:hAnsi="Times New Roman" w:eastAsia="Times New Roman" w:cs="Times New Roman"/>
          <w:spacing w:val="2"/>
          <w:sz w:val="22"/>
          <w:szCs w:val="22"/>
        </w:rPr>
        <w:t>,  “</w:t>
      </w:r>
      <w:r>
        <w:rPr>
          <w:rFonts w:ascii="Times New Roman" w:hAnsi="Times New Roman" w:eastAsia="Times New Roman" w:cs="Times New Roman"/>
          <w:sz w:val="22"/>
          <w:szCs w:val="22"/>
        </w:rPr>
        <w:t>A</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logical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calculus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ideas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immanent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nervous activity</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 xml:space="preserve">1943 </w:t>
      </w:r>
      <w:r>
        <w:rPr>
          <w:rFonts w:ascii="Times New Roman" w:hAnsi="Times New Roman" w:eastAsia="Times New Roman" w:cs="Times New Roman"/>
          <w:sz w:val="22"/>
          <w:szCs w:val="22"/>
        </w:rPr>
        <w:t>classical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article</w:t>
      </w:r>
      <w:r>
        <w:rPr>
          <w:rFonts w:ascii="Times New Roman" w:hAnsi="Times New Roman" w:eastAsia="Times New Roman" w:cs="Times New Roman"/>
          <w:spacing w:val="2"/>
          <w:sz w:val="22"/>
          <w:szCs w:val="22"/>
        </w:rPr>
        <w:t xml:space="preserve">,” </w:t>
      </w:r>
      <w:r>
        <w:rPr>
          <w:i/>
          <w:iCs/>
          <w:sz w:val="22"/>
          <w:szCs w:val="22"/>
        </w:rPr>
        <w:t>Bull</w:t>
      </w:r>
      <w:r>
        <w:rPr>
          <w:i/>
          <w:iCs/>
          <w:spacing w:val="2"/>
          <w:sz w:val="22"/>
          <w:szCs w:val="22"/>
        </w:rPr>
        <w:t xml:space="preserve"> </w:t>
      </w:r>
      <w:r>
        <w:rPr>
          <w:i/>
          <w:iCs/>
          <w:sz w:val="22"/>
          <w:szCs w:val="22"/>
        </w:rPr>
        <w:t>Math</w:t>
      </w:r>
      <w:r>
        <w:rPr>
          <w:i/>
          <w:iCs/>
          <w:spacing w:val="2"/>
          <w:sz w:val="22"/>
          <w:szCs w:val="22"/>
        </w:rPr>
        <w:t xml:space="preserve"> </w:t>
      </w:r>
      <w:r>
        <w:rPr>
          <w:i/>
          <w:iCs/>
          <w:sz w:val="22"/>
          <w:szCs w:val="22"/>
        </w:rPr>
        <w:t>Biol</w:t>
      </w:r>
      <w:r>
        <w:rPr>
          <w:i/>
          <w:iCs/>
          <w:spacing w:val="2"/>
          <w:sz w:val="22"/>
          <w:szCs w:val="22"/>
        </w:rPr>
        <w:t xml:space="preserve"> </w:t>
      </w:r>
      <w:r>
        <w:rPr>
          <w:rFonts w:ascii="Times New Roman" w:hAnsi="Times New Roman" w:eastAsia="Times New Roman" w:cs="Times New Roman"/>
          <w:spacing w:val="2"/>
          <w:sz w:val="22"/>
          <w:szCs w:val="22"/>
        </w:rPr>
        <w:t>52 (1990): 9</w:t>
      </w:r>
      <w:r>
        <w:rPr>
          <w:rFonts w:ascii="Times New Roman" w:hAnsi="Times New Roman" w:eastAsia="Times New Roman" w:cs="Times New Roman"/>
          <w:spacing w:val="1"/>
          <w:sz w:val="22"/>
          <w:szCs w:val="22"/>
        </w:rPr>
        <w:t>9–115.</w:t>
      </w:r>
    </w:p>
    <w:p w14:paraId="15CAD354">
      <w:pPr>
        <w:pStyle w:val="2"/>
        <w:spacing w:before="101" w:line="265" w:lineRule="auto"/>
        <w:ind w:left="599" w:right="13" w:hanging="280"/>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4.          W.</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Pitts</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W</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4"/>
          <w:sz w:val="22"/>
          <w:szCs w:val="22"/>
        </w:rPr>
        <w:t>S.</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McCulloch</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How</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know</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universals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perception</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auditory</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 xml:space="preserve">and </w:t>
      </w:r>
      <w:r>
        <w:rPr>
          <w:rFonts w:ascii="Times New Roman" w:hAnsi="Times New Roman" w:eastAsia="Times New Roman" w:cs="Times New Roman"/>
          <w:spacing w:val="-1"/>
          <w:sz w:val="22"/>
          <w:szCs w:val="22"/>
        </w:rPr>
        <w:t xml:space="preserve">visual forms,” </w:t>
      </w:r>
      <w:r>
        <w:rPr>
          <w:i/>
          <w:iCs/>
          <w:spacing w:val="-1"/>
          <w:sz w:val="22"/>
          <w:szCs w:val="22"/>
        </w:rPr>
        <w:t xml:space="preserve">Bull Math Biophys </w:t>
      </w:r>
      <w:r>
        <w:rPr>
          <w:rFonts w:ascii="Times New Roman" w:hAnsi="Times New Roman" w:eastAsia="Times New Roman" w:cs="Times New Roman"/>
          <w:spacing w:val="-1"/>
          <w:sz w:val="22"/>
          <w:szCs w:val="22"/>
        </w:rPr>
        <w:t>9 (1947):</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1"/>
          <w:sz w:val="22"/>
          <w:szCs w:val="22"/>
        </w:rPr>
        <w:t>127–47.</w:t>
      </w:r>
    </w:p>
    <w:p w14:paraId="698EE55F">
      <w:pPr>
        <w:pStyle w:val="2"/>
        <w:spacing w:before="85" w:line="265" w:lineRule="auto"/>
        <w:ind w:left="609" w:right="7" w:hanging="281"/>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 xml:space="preserve">5.    </w:t>
      </w:r>
      <w:r>
        <w:rPr>
          <w:rFonts w:ascii="Times New Roman" w:hAnsi="Times New Roman" w:eastAsia="Times New Roman" w:cs="Times New Roman"/>
          <w:spacing w:val="-5"/>
          <w:sz w:val="22"/>
          <w:szCs w:val="22"/>
        </w:rPr>
        <w:t xml:space="preserve">       E.Kandel,   </w:t>
      </w:r>
      <w:r>
        <w:rPr>
          <w:i/>
          <w:iCs/>
          <w:spacing w:val="-5"/>
          <w:sz w:val="22"/>
          <w:szCs w:val="22"/>
        </w:rPr>
        <w:t>In   Search    of</w:t>
      </w:r>
      <w:r>
        <w:rPr>
          <w:i/>
          <w:iCs/>
          <w:spacing w:val="21"/>
          <w:sz w:val="22"/>
          <w:szCs w:val="22"/>
        </w:rPr>
        <w:t xml:space="preserve">  </w:t>
      </w:r>
      <w:r>
        <w:rPr>
          <w:i/>
          <w:iCs/>
          <w:spacing w:val="-5"/>
          <w:sz w:val="22"/>
          <w:szCs w:val="22"/>
        </w:rPr>
        <w:t>Memory:   The   Emergence    of   a   New   Science   of   Min</w:t>
      </w:r>
      <w:r>
        <w:rPr>
          <w:i/>
          <w:iCs/>
          <w:spacing w:val="1"/>
          <w:sz w:val="22"/>
          <w:szCs w:val="22"/>
        </w:rPr>
        <w:t>d</w:t>
      </w:r>
      <w:r>
        <w:rPr>
          <w:i/>
          <w:iCs/>
          <w:sz w:val="22"/>
          <w:szCs w:val="22"/>
        </w:rPr>
        <w:t xml:space="preserve"> </w:t>
      </w:r>
      <w:r>
        <w:rPr>
          <w:rFonts w:ascii="Times New Roman" w:hAnsi="Times New Roman" w:eastAsia="Times New Roman" w:cs="Times New Roman"/>
          <w:spacing w:val="5"/>
          <w:sz w:val="22"/>
          <w:szCs w:val="22"/>
        </w:rPr>
        <w:t>(W.W.</w:t>
      </w:r>
      <w:r>
        <w:rPr>
          <w:rFonts w:ascii="Times New Roman" w:hAnsi="Times New Roman" w:eastAsia="Times New Roman" w:cs="Times New Roman"/>
          <w:sz w:val="22"/>
          <w:szCs w:val="22"/>
        </w:rPr>
        <w:t>Nortonand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Company</w:t>
      </w:r>
      <w:r>
        <w:rPr>
          <w:rFonts w:ascii="Times New Roman" w:hAnsi="Times New Roman" w:eastAsia="Times New Roman" w:cs="Times New Roman"/>
          <w:spacing w:val="5"/>
          <w:sz w:val="22"/>
          <w:szCs w:val="22"/>
        </w:rPr>
        <w:t>, 2007).</w:t>
      </w:r>
    </w:p>
    <w:p w14:paraId="48EEF152">
      <w:pPr>
        <w:pStyle w:val="2"/>
        <w:spacing w:before="101" w:line="289" w:lineRule="exact"/>
        <w:ind w:left="324"/>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 xml:space="preserve">6.          A. R. Luria, </w:t>
      </w:r>
      <w:r>
        <w:rPr>
          <w:i/>
          <w:iCs/>
          <w:position w:val="3"/>
          <w:sz w:val="22"/>
          <w:szCs w:val="22"/>
        </w:rPr>
        <w:t>Higher Cortical Functions in Man</w:t>
      </w:r>
      <w:r>
        <w:rPr>
          <w:i/>
          <w:iCs/>
          <w:spacing w:val="-1"/>
          <w:position w:val="3"/>
          <w:sz w:val="22"/>
          <w:szCs w:val="22"/>
        </w:rPr>
        <w:t xml:space="preserve"> </w:t>
      </w:r>
      <w:r>
        <w:rPr>
          <w:rFonts w:ascii="Times New Roman" w:hAnsi="Times New Roman" w:eastAsia="Times New Roman" w:cs="Times New Roman"/>
          <w:spacing w:val="-1"/>
          <w:position w:val="3"/>
          <w:sz w:val="22"/>
          <w:szCs w:val="22"/>
        </w:rPr>
        <w:t>(New</w:t>
      </w:r>
      <w:r>
        <w:rPr>
          <w:rFonts w:ascii="Times New Roman" w:hAnsi="Times New Roman" w:eastAsia="Times New Roman" w:cs="Times New Roman"/>
          <w:spacing w:val="4"/>
          <w:position w:val="3"/>
          <w:sz w:val="22"/>
          <w:szCs w:val="22"/>
        </w:rPr>
        <w:t xml:space="preserve"> </w:t>
      </w:r>
      <w:r>
        <w:rPr>
          <w:rFonts w:ascii="Times New Roman" w:hAnsi="Times New Roman" w:eastAsia="Times New Roman" w:cs="Times New Roman"/>
          <w:spacing w:val="-1"/>
          <w:position w:val="3"/>
          <w:sz w:val="22"/>
          <w:szCs w:val="22"/>
        </w:rPr>
        <w:t>York:</w:t>
      </w:r>
      <w:r>
        <w:rPr>
          <w:rFonts w:ascii="Times New Roman" w:hAnsi="Times New Roman" w:eastAsia="Times New Roman" w:cs="Times New Roman"/>
          <w:spacing w:val="7"/>
          <w:position w:val="3"/>
          <w:sz w:val="22"/>
          <w:szCs w:val="22"/>
        </w:rPr>
        <w:t xml:space="preserve"> </w:t>
      </w:r>
      <w:r>
        <w:rPr>
          <w:rFonts w:ascii="Times New Roman" w:hAnsi="Times New Roman" w:eastAsia="Times New Roman" w:cs="Times New Roman"/>
          <w:spacing w:val="-1"/>
          <w:position w:val="3"/>
          <w:sz w:val="22"/>
          <w:szCs w:val="22"/>
        </w:rPr>
        <w:t>Basic</w:t>
      </w:r>
      <w:r>
        <w:rPr>
          <w:rFonts w:ascii="Times New Roman" w:hAnsi="Times New Roman" w:eastAsia="Times New Roman" w:cs="Times New Roman"/>
          <w:spacing w:val="8"/>
          <w:position w:val="3"/>
          <w:sz w:val="22"/>
          <w:szCs w:val="22"/>
        </w:rPr>
        <w:t xml:space="preserve"> </w:t>
      </w:r>
      <w:r>
        <w:rPr>
          <w:rFonts w:ascii="Times New Roman" w:hAnsi="Times New Roman" w:eastAsia="Times New Roman" w:cs="Times New Roman"/>
          <w:spacing w:val="-1"/>
          <w:position w:val="3"/>
          <w:sz w:val="22"/>
          <w:szCs w:val="22"/>
        </w:rPr>
        <w:t>Books,</w:t>
      </w:r>
      <w:r>
        <w:rPr>
          <w:rFonts w:ascii="Times New Roman" w:hAnsi="Times New Roman" w:eastAsia="Times New Roman" w:cs="Times New Roman"/>
          <w:spacing w:val="21"/>
          <w:position w:val="3"/>
          <w:sz w:val="22"/>
          <w:szCs w:val="22"/>
        </w:rPr>
        <w:t xml:space="preserve"> </w:t>
      </w:r>
      <w:r>
        <w:rPr>
          <w:rFonts w:ascii="Times New Roman" w:hAnsi="Times New Roman" w:eastAsia="Times New Roman" w:cs="Times New Roman"/>
          <w:spacing w:val="-1"/>
          <w:position w:val="3"/>
          <w:sz w:val="22"/>
          <w:szCs w:val="22"/>
        </w:rPr>
        <w:t>1966).</w:t>
      </w:r>
    </w:p>
    <w:p w14:paraId="115A6DD3">
      <w:pPr>
        <w:spacing w:line="289" w:lineRule="exact"/>
        <w:rPr>
          <w:rFonts w:ascii="Times New Roman" w:hAnsi="Times New Roman" w:eastAsia="Times New Roman" w:cs="Times New Roman"/>
          <w:sz w:val="22"/>
          <w:szCs w:val="22"/>
        </w:rPr>
        <w:sectPr>
          <w:pgSz w:w="12240" w:h="15840"/>
          <w:pgMar w:top="400" w:right="1440" w:bottom="400" w:left="1440" w:header="0" w:footer="0" w:gutter="0"/>
          <w:cols w:space="720" w:num="1"/>
        </w:sectPr>
      </w:pPr>
    </w:p>
    <w:p w14:paraId="74B104A5">
      <w:pPr>
        <w:pStyle w:val="2"/>
        <w:spacing w:line="266" w:lineRule="auto"/>
      </w:pPr>
    </w:p>
    <w:p w14:paraId="59A1E09D">
      <w:pPr>
        <w:pStyle w:val="2"/>
        <w:spacing w:line="266" w:lineRule="auto"/>
      </w:pPr>
    </w:p>
    <w:p w14:paraId="20E904E3">
      <w:pPr>
        <w:pStyle w:val="2"/>
        <w:spacing w:line="266" w:lineRule="auto"/>
      </w:pPr>
    </w:p>
    <w:p w14:paraId="5AE8631A">
      <w:pPr>
        <w:pStyle w:val="2"/>
        <w:spacing w:line="267" w:lineRule="auto"/>
      </w:pPr>
    </w:p>
    <w:p w14:paraId="3A116130">
      <w:pPr>
        <w:pStyle w:val="2"/>
        <w:spacing w:line="267" w:lineRule="auto"/>
      </w:pPr>
    </w:p>
    <w:p w14:paraId="3CC20CA9">
      <w:pPr>
        <w:pStyle w:val="2"/>
        <w:spacing w:line="267" w:lineRule="auto"/>
      </w:pPr>
    </w:p>
    <w:p w14:paraId="109C7B26">
      <w:pPr>
        <w:pStyle w:val="2"/>
        <w:spacing w:line="267" w:lineRule="auto"/>
      </w:pPr>
    </w:p>
    <w:p w14:paraId="79C8FC6E">
      <w:pPr>
        <w:spacing w:before="137" w:line="220" w:lineRule="auto"/>
        <w:ind w:left="4277"/>
        <w:rPr>
          <w:rFonts w:ascii="宋体" w:hAnsi="宋体" w:eastAsia="宋体" w:cs="宋体"/>
          <w:sz w:val="42"/>
          <w:szCs w:val="42"/>
        </w:rPr>
      </w:pPr>
      <w:r>
        <w:rPr>
          <w:rFonts w:ascii="宋体" w:hAnsi="宋体" w:eastAsia="宋体" w:cs="宋体"/>
          <w:color w:val="4F4BA0"/>
          <w:spacing w:val="-9"/>
          <w:sz w:val="42"/>
          <w:szCs w:val="42"/>
        </w:rPr>
        <w:t>致谢</w:t>
      </w:r>
    </w:p>
    <w:p w14:paraId="4722AD6D">
      <w:pPr>
        <w:pStyle w:val="2"/>
        <w:spacing w:line="312" w:lineRule="auto"/>
      </w:pPr>
    </w:p>
    <w:p w14:paraId="1D8F62E0">
      <w:pPr>
        <w:pStyle w:val="2"/>
        <w:spacing w:line="312" w:lineRule="auto"/>
      </w:pPr>
    </w:p>
    <w:p w14:paraId="142F41F9">
      <w:pPr>
        <w:spacing w:before="97" w:line="222" w:lineRule="auto"/>
        <w:ind w:left="37" w:right="60" w:firstLine="576"/>
        <w:rPr>
          <w:rFonts w:ascii="楷体" w:hAnsi="楷体" w:eastAsia="楷体" w:cs="楷体"/>
          <w:sz w:val="30"/>
          <w:szCs w:val="30"/>
        </w:rPr>
      </w:pPr>
      <w:r>
        <w:rPr>
          <w:rFonts w:ascii="楷体" w:hAnsi="楷体" w:eastAsia="楷体" w:cs="楷体"/>
          <w:spacing w:val="-1"/>
          <w:sz w:val="30"/>
          <w:szCs w:val="30"/>
        </w:rPr>
        <w:t>感谢牛津大学出版社顺利出版了《大脑总指挥》一书，并为《决策</w:t>
      </w:r>
      <w:r>
        <w:rPr>
          <w:rFonts w:ascii="楷体" w:hAnsi="楷体" w:eastAsia="楷体" w:cs="楷体"/>
          <w:spacing w:val="15"/>
          <w:sz w:val="30"/>
          <w:szCs w:val="30"/>
        </w:rPr>
        <w:t xml:space="preserve"> </w:t>
      </w:r>
      <w:r>
        <w:rPr>
          <w:rFonts w:ascii="楷体" w:hAnsi="楷体" w:eastAsia="楷体" w:cs="楷体"/>
          <w:spacing w:val="-6"/>
          <w:sz w:val="30"/>
          <w:szCs w:val="30"/>
        </w:rPr>
        <w:t>大脑》的出版奠定了基础。感谢编辑克雷格</w:t>
      </w:r>
      <w:r>
        <w:rPr>
          <w:rFonts w:ascii="楷体" w:hAnsi="楷体" w:eastAsia="楷体" w:cs="楷体"/>
          <w:spacing w:val="-31"/>
          <w:sz w:val="30"/>
          <w:szCs w:val="30"/>
        </w:rPr>
        <w:t xml:space="preserve"> </w:t>
      </w:r>
      <w:r>
        <w:rPr>
          <w:rFonts w:ascii="楷体" w:hAnsi="楷体" w:eastAsia="楷体" w:cs="楷体"/>
          <w:spacing w:val="-6"/>
          <w:sz w:val="30"/>
          <w:szCs w:val="30"/>
        </w:rPr>
        <w:t>·</w:t>
      </w:r>
      <w:r>
        <w:rPr>
          <w:rFonts w:ascii="楷体" w:hAnsi="楷体" w:eastAsia="楷体" w:cs="楷体"/>
          <w:spacing w:val="-121"/>
          <w:sz w:val="30"/>
          <w:szCs w:val="30"/>
        </w:rPr>
        <w:t xml:space="preserve"> </w:t>
      </w:r>
      <w:r>
        <w:rPr>
          <w:rFonts w:ascii="楷体" w:hAnsi="楷体" w:eastAsia="楷体" w:cs="楷体"/>
          <w:spacing w:val="-6"/>
          <w:sz w:val="30"/>
          <w:szCs w:val="30"/>
        </w:rPr>
        <w:t>潘纳尔、助理编辑戴维德</w:t>
      </w:r>
    </w:p>
    <w:p w14:paraId="17B8FC37">
      <w:pPr>
        <w:spacing w:before="1" w:line="221" w:lineRule="auto"/>
        <w:ind w:right="60" w:firstLine="116"/>
        <w:rPr>
          <w:rFonts w:ascii="楷体" w:hAnsi="楷体" w:eastAsia="楷体" w:cs="楷体"/>
          <w:sz w:val="30"/>
          <w:szCs w:val="30"/>
        </w:rPr>
      </w:pPr>
      <w:r>
        <w:rPr>
          <w:rFonts w:ascii="楷体" w:hAnsi="楷体" w:eastAsia="楷体" w:cs="楷体"/>
          <w:spacing w:val="-12"/>
          <w:sz w:val="30"/>
          <w:szCs w:val="30"/>
        </w:rPr>
        <w:t>·</w:t>
      </w:r>
      <w:r>
        <w:rPr>
          <w:rFonts w:ascii="楷体" w:hAnsi="楷体" w:eastAsia="楷体" w:cs="楷体"/>
          <w:spacing w:val="-115"/>
          <w:sz w:val="30"/>
          <w:szCs w:val="30"/>
        </w:rPr>
        <w:t xml:space="preserve"> </w:t>
      </w:r>
      <w:r>
        <w:rPr>
          <w:rFonts w:ascii="楷体" w:hAnsi="楷体" w:eastAsia="楷体" w:cs="楷体"/>
          <w:spacing w:val="-12"/>
          <w:sz w:val="30"/>
          <w:szCs w:val="30"/>
        </w:rPr>
        <w:t>阿多纳、出版编辑琳达</w:t>
      </w:r>
      <w:r>
        <w:rPr>
          <w:rFonts w:ascii="楷体" w:hAnsi="楷体" w:eastAsia="楷体" w:cs="楷体"/>
          <w:spacing w:val="-35"/>
          <w:sz w:val="30"/>
          <w:szCs w:val="30"/>
        </w:rPr>
        <w:t xml:space="preserve"> </w:t>
      </w:r>
      <w:r>
        <w:rPr>
          <w:rFonts w:ascii="楷体" w:hAnsi="楷体" w:eastAsia="楷体" w:cs="楷体"/>
          <w:spacing w:val="-12"/>
          <w:sz w:val="30"/>
          <w:szCs w:val="30"/>
        </w:rPr>
        <w:t>·克劳福德和文字编辑杰</w:t>
      </w:r>
      <w:r>
        <w:rPr>
          <w:rFonts w:ascii="楷体" w:hAnsi="楷体" w:eastAsia="楷体" w:cs="楷体"/>
          <w:spacing w:val="-13"/>
          <w:sz w:val="30"/>
          <w:szCs w:val="30"/>
        </w:rPr>
        <w:t>瑞</w:t>
      </w:r>
      <w:r>
        <w:rPr>
          <w:rFonts w:ascii="楷体" w:hAnsi="楷体" w:eastAsia="楷体" w:cs="楷体"/>
          <w:spacing w:val="-35"/>
          <w:sz w:val="30"/>
          <w:szCs w:val="30"/>
        </w:rPr>
        <w:t xml:space="preserve"> </w:t>
      </w:r>
      <w:r>
        <w:rPr>
          <w:rFonts w:ascii="楷体" w:hAnsi="楷体" w:eastAsia="楷体" w:cs="楷体"/>
          <w:spacing w:val="-13"/>
          <w:sz w:val="30"/>
          <w:szCs w:val="30"/>
        </w:rPr>
        <w:t>·赫尔伯特等人在</w:t>
      </w:r>
      <w:r>
        <w:rPr>
          <w:rFonts w:ascii="楷体" w:hAnsi="楷体" w:eastAsia="楷体" w:cs="楷体"/>
          <w:sz w:val="30"/>
          <w:szCs w:val="30"/>
        </w:rPr>
        <w:t xml:space="preserve"> 《决策大脑》各个出版环节对我的悉心指导和鼎力相助。感谢德米特里</w:t>
      </w:r>
    </w:p>
    <w:p w14:paraId="37274BD5">
      <w:pPr>
        <w:spacing w:before="6" w:line="221" w:lineRule="auto"/>
        <w:ind w:left="14" w:right="60" w:firstLine="102"/>
        <w:rPr>
          <w:rFonts w:ascii="楷体" w:hAnsi="楷体" w:eastAsia="楷体" w:cs="楷体"/>
          <w:sz w:val="30"/>
          <w:szCs w:val="30"/>
        </w:rPr>
      </w:pPr>
      <w:r>
        <w:rPr>
          <w:rFonts w:ascii="楷体" w:hAnsi="楷体" w:eastAsia="楷体" w:cs="楷体"/>
          <w:spacing w:val="-8"/>
          <w:sz w:val="30"/>
          <w:szCs w:val="30"/>
        </w:rPr>
        <w:t>·鲍加科夫再次为本书的出版提供大量宝贵的技术支持。感谢迈克尔</w:t>
      </w:r>
      <w:r>
        <w:rPr>
          <w:rFonts w:ascii="楷体" w:hAnsi="楷体" w:eastAsia="楷体" w:cs="楷体"/>
          <w:spacing w:val="-18"/>
          <w:sz w:val="30"/>
          <w:szCs w:val="30"/>
        </w:rPr>
        <w:t xml:space="preserve"> </w:t>
      </w:r>
      <w:r>
        <w:rPr>
          <w:rFonts w:ascii="楷体" w:hAnsi="楷体" w:eastAsia="楷体" w:cs="楷体"/>
          <w:spacing w:val="-8"/>
          <w:sz w:val="30"/>
          <w:szCs w:val="30"/>
        </w:rPr>
        <w:t>·</w:t>
      </w:r>
      <w:r>
        <w:rPr>
          <w:rFonts w:ascii="楷体" w:hAnsi="楷体" w:eastAsia="楷体" w:cs="楷体"/>
          <w:sz w:val="30"/>
          <w:szCs w:val="30"/>
        </w:rPr>
        <w:t xml:space="preserve"> </w:t>
      </w:r>
      <w:r>
        <w:rPr>
          <w:rFonts w:ascii="楷体" w:hAnsi="楷体" w:eastAsia="楷体" w:cs="楷体"/>
          <w:spacing w:val="-1"/>
          <w:sz w:val="30"/>
          <w:szCs w:val="30"/>
        </w:rPr>
        <w:t>卡莱尔为包括为本书命名在内的众多问题提供宝贵的建议。本书手稿有</w:t>
      </w:r>
      <w:r>
        <w:rPr>
          <w:rFonts w:ascii="楷体" w:hAnsi="楷体" w:eastAsia="楷体" w:cs="楷体"/>
          <w:spacing w:val="17"/>
          <w:sz w:val="30"/>
          <w:szCs w:val="30"/>
        </w:rPr>
        <w:t xml:space="preserve"> </w:t>
      </w:r>
      <w:r>
        <w:rPr>
          <w:rFonts w:ascii="楷体" w:hAnsi="楷体" w:eastAsia="楷体" w:cs="楷体"/>
          <w:spacing w:val="-8"/>
          <w:sz w:val="30"/>
          <w:szCs w:val="30"/>
        </w:rPr>
        <w:t>幸得到了尼古拉斯</w:t>
      </w:r>
      <w:r>
        <w:rPr>
          <w:rFonts w:ascii="楷体" w:hAnsi="楷体" w:eastAsia="楷体" w:cs="楷体"/>
          <w:spacing w:val="-31"/>
          <w:sz w:val="30"/>
          <w:szCs w:val="30"/>
        </w:rPr>
        <w:t xml:space="preserve"> </w:t>
      </w:r>
      <w:r>
        <w:rPr>
          <w:rFonts w:ascii="楷体" w:hAnsi="楷体" w:eastAsia="楷体" w:cs="楷体"/>
          <w:spacing w:val="-8"/>
          <w:sz w:val="30"/>
          <w:szCs w:val="30"/>
        </w:rPr>
        <w:t>·科利</w:t>
      </w:r>
      <w:r>
        <w:rPr>
          <w:rFonts w:ascii="楷体" w:hAnsi="楷体" w:eastAsia="楷体" w:cs="楷体"/>
          <w:spacing w:val="-35"/>
          <w:sz w:val="30"/>
          <w:szCs w:val="30"/>
        </w:rPr>
        <w:t xml:space="preserve"> </w:t>
      </w:r>
      <w:r>
        <w:rPr>
          <w:rFonts w:ascii="楷体" w:hAnsi="楷体" w:eastAsia="楷体" w:cs="楷体"/>
          <w:spacing w:val="-8"/>
          <w:sz w:val="30"/>
          <w:szCs w:val="30"/>
        </w:rPr>
        <w:t>·迈尔斯的严格审阅，感谢他的意见和建议。</w:t>
      </w:r>
      <w:r>
        <w:rPr>
          <w:rFonts w:ascii="楷体" w:hAnsi="楷体" w:eastAsia="楷体" w:cs="楷体"/>
          <w:sz w:val="30"/>
          <w:szCs w:val="30"/>
        </w:rPr>
        <w:t xml:space="preserve"> </w:t>
      </w:r>
      <w:r>
        <w:rPr>
          <w:rFonts w:ascii="楷体" w:hAnsi="楷体" w:eastAsia="楷体" w:cs="楷体"/>
          <w:spacing w:val="-8"/>
          <w:sz w:val="30"/>
          <w:szCs w:val="30"/>
        </w:rPr>
        <w:t>理查德</w:t>
      </w:r>
      <w:r>
        <w:rPr>
          <w:rFonts w:ascii="楷体" w:hAnsi="楷体" w:eastAsia="楷体" w:cs="楷体"/>
          <w:spacing w:val="-31"/>
          <w:sz w:val="30"/>
          <w:szCs w:val="30"/>
        </w:rPr>
        <w:t xml:space="preserve"> </w:t>
      </w:r>
      <w:r>
        <w:rPr>
          <w:rFonts w:ascii="楷体" w:hAnsi="楷体" w:eastAsia="楷体" w:cs="楷体"/>
          <w:spacing w:val="-8"/>
          <w:sz w:val="30"/>
          <w:szCs w:val="30"/>
        </w:rPr>
        <w:t>·加利尼耐心而又细致地为本书绘制了精美的插图。杰弗里</w:t>
      </w:r>
      <w:r>
        <w:rPr>
          <w:rFonts w:ascii="楷体" w:hAnsi="楷体" w:eastAsia="楷体" w:cs="楷体"/>
          <w:spacing w:val="-35"/>
          <w:sz w:val="30"/>
          <w:szCs w:val="30"/>
        </w:rPr>
        <w:t xml:space="preserve"> </w:t>
      </w:r>
      <w:r>
        <w:rPr>
          <w:rFonts w:ascii="楷体" w:hAnsi="楷体" w:eastAsia="楷体" w:cs="楷体"/>
          <w:spacing w:val="-8"/>
          <w:sz w:val="30"/>
          <w:szCs w:val="30"/>
        </w:rPr>
        <w:t>·唐</w:t>
      </w:r>
      <w:r>
        <w:rPr>
          <w:rFonts w:ascii="楷体" w:hAnsi="楷体" w:eastAsia="楷体" w:cs="楷体"/>
          <w:sz w:val="30"/>
          <w:szCs w:val="30"/>
        </w:rPr>
        <w:t xml:space="preserve"> </w:t>
      </w:r>
      <w:r>
        <w:rPr>
          <w:rFonts w:ascii="楷体" w:hAnsi="楷体" w:eastAsia="楷体" w:cs="楷体"/>
          <w:spacing w:val="-10"/>
          <w:sz w:val="30"/>
          <w:szCs w:val="30"/>
        </w:rPr>
        <w:t>纳森为本书提供了大量宝贵的参考文献。拉里</w:t>
      </w:r>
      <w:r>
        <w:rPr>
          <w:rFonts w:ascii="楷体" w:hAnsi="楷体" w:eastAsia="楷体" w:cs="楷体"/>
          <w:spacing w:val="-36"/>
          <w:sz w:val="30"/>
          <w:szCs w:val="30"/>
        </w:rPr>
        <w:t xml:space="preserve"> </w:t>
      </w:r>
      <w:r>
        <w:rPr>
          <w:rFonts w:ascii="楷体" w:hAnsi="楷体" w:eastAsia="楷体" w:cs="楷体"/>
          <w:spacing w:val="-10"/>
          <w:sz w:val="30"/>
          <w:szCs w:val="30"/>
        </w:rPr>
        <w:t>·</w:t>
      </w:r>
      <w:r>
        <w:rPr>
          <w:rFonts w:ascii="楷体" w:hAnsi="楷体" w:eastAsia="楷体" w:cs="楷体"/>
          <w:spacing w:val="-114"/>
          <w:sz w:val="30"/>
          <w:szCs w:val="30"/>
        </w:rPr>
        <w:t xml:space="preserve"> </w:t>
      </w:r>
      <w:r>
        <w:rPr>
          <w:rFonts w:ascii="楷体" w:hAnsi="楷体" w:eastAsia="楷体" w:cs="楷体"/>
          <w:spacing w:val="-10"/>
          <w:sz w:val="30"/>
          <w:szCs w:val="30"/>
        </w:rPr>
        <w:t>阿尔伯特、西</w:t>
      </w:r>
      <w:r>
        <w:rPr>
          <w:rFonts w:ascii="楷体" w:hAnsi="楷体" w:eastAsia="楷体" w:cs="楷体"/>
          <w:spacing w:val="-11"/>
          <w:sz w:val="30"/>
          <w:szCs w:val="30"/>
        </w:rPr>
        <w:t>格德</w:t>
      </w:r>
      <w:r>
        <w:rPr>
          <w:rFonts w:ascii="楷体" w:hAnsi="楷体" w:eastAsia="楷体" w:cs="楷体"/>
          <w:spacing w:val="-36"/>
          <w:sz w:val="30"/>
          <w:szCs w:val="30"/>
        </w:rPr>
        <w:t xml:space="preserve"> </w:t>
      </w:r>
      <w:r>
        <w:rPr>
          <w:rFonts w:ascii="楷体" w:hAnsi="楷体" w:eastAsia="楷体" w:cs="楷体"/>
          <w:spacing w:val="-11"/>
          <w:sz w:val="30"/>
          <w:szCs w:val="30"/>
        </w:rPr>
        <w:t>·</w:t>
      </w:r>
      <w:r>
        <w:rPr>
          <w:rFonts w:ascii="楷体" w:hAnsi="楷体" w:eastAsia="楷体" w:cs="楷体"/>
          <w:spacing w:val="-114"/>
          <w:sz w:val="30"/>
          <w:szCs w:val="30"/>
        </w:rPr>
        <w:t xml:space="preserve"> </w:t>
      </w:r>
      <w:r>
        <w:rPr>
          <w:rFonts w:ascii="楷体" w:hAnsi="楷体" w:eastAsia="楷体" w:cs="楷体"/>
          <w:spacing w:val="-11"/>
          <w:sz w:val="30"/>
          <w:szCs w:val="30"/>
        </w:rPr>
        <w:t>阿</w:t>
      </w:r>
      <w:r>
        <w:rPr>
          <w:rFonts w:ascii="楷体" w:hAnsi="楷体" w:eastAsia="楷体" w:cs="楷体"/>
          <w:sz w:val="30"/>
          <w:szCs w:val="30"/>
        </w:rPr>
        <w:t xml:space="preserve"> </w:t>
      </w:r>
      <w:r>
        <w:rPr>
          <w:rFonts w:ascii="楷体" w:hAnsi="楷体" w:eastAsia="楷体" w:cs="楷体"/>
          <w:spacing w:val="-17"/>
          <w:sz w:val="30"/>
          <w:szCs w:val="30"/>
        </w:rPr>
        <w:t>克曼、罗伯特</w:t>
      </w:r>
      <w:r>
        <w:rPr>
          <w:rFonts w:ascii="楷体" w:hAnsi="楷体" w:eastAsia="楷体" w:cs="楷体"/>
          <w:spacing w:val="-21"/>
          <w:sz w:val="30"/>
          <w:szCs w:val="30"/>
        </w:rPr>
        <w:t xml:space="preserve"> </w:t>
      </w:r>
      <w:r>
        <w:rPr>
          <w:rFonts w:ascii="楷体" w:hAnsi="楷体" w:eastAsia="楷体" w:cs="楷体"/>
          <w:spacing w:val="-17"/>
          <w:sz w:val="30"/>
          <w:szCs w:val="30"/>
        </w:rPr>
        <w:t>·</w:t>
      </w:r>
      <w:r>
        <w:rPr>
          <w:rFonts w:ascii="楷体" w:hAnsi="楷体" w:eastAsia="楷体" w:cs="楷体"/>
          <w:spacing w:val="-111"/>
          <w:sz w:val="30"/>
          <w:szCs w:val="30"/>
        </w:rPr>
        <w:t xml:space="preserve"> </w:t>
      </w:r>
      <w:r>
        <w:rPr>
          <w:rFonts w:ascii="楷体" w:hAnsi="楷体" w:eastAsia="楷体" w:cs="楷体"/>
          <w:spacing w:val="-17"/>
          <w:sz w:val="30"/>
          <w:szCs w:val="30"/>
        </w:rPr>
        <w:t>比尔德、约翰</w:t>
      </w:r>
      <w:r>
        <w:rPr>
          <w:rFonts w:ascii="楷体" w:hAnsi="楷体" w:eastAsia="楷体" w:cs="楷体"/>
          <w:spacing w:val="-35"/>
          <w:sz w:val="30"/>
          <w:szCs w:val="30"/>
        </w:rPr>
        <w:t xml:space="preserve"> </w:t>
      </w:r>
      <w:r>
        <w:rPr>
          <w:rFonts w:ascii="楷体" w:hAnsi="楷体" w:eastAsia="楷体" w:cs="楷体"/>
          <w:spacing w:val="-17"/>
          <w:sz w:val="30"/>
          <w:szCs w:val="30"/>
        </w:rPr>
        <w:t>·卡罗纳、迈克尔</w:t>
      </w:r>
      <w:r>
        <w:rPr>
          <w:rFonts w:ascii="楷体" w:hAnsi="楷体" w:eastAsia="楷体" w:cs="楷体"/>
          <w:spacing w:val="-35"/>
          <w:sz w:val="30"/>
          <w:szCs w:val="30"/>
        </w:rPr>
        <w:t xml:space="preserve"> </w:t>
      </w:r>
      <w:r>
        <w:rPr>
          <w:rFonts w:ascii="楷体" w:hAnsi="楷体" w:eastAsia="楷体" w:cs="楷体"/>
          <w:spacing w:val="-17"/>
          <w:sz w:val="30"/>
          <w:szCs w:val="30"/>
        </w:rPr>
        <w:t>·科尔、科尔比</w:t>
      </w:r>
      <w:r>
        <w:rPr>
          <w:rFonts w:ascii="楷体" w:hAnsi="楷体" w:eastAsia="楷体" w:cs="楷体"/>
          <w:spacing w:val="-35"/>
          <w:sz w:val="30"/>
          <w:szCs w:val="30"/>
        </w:rPr>
        <w:t xml:space="preserve"> </w:t>
      </w:r>
      <w:r>
        <w:rPr>
          <w:rFonts w:ascii="楷体" w:hAnsi="楷体" w:eastAsia="楷体" w:cs="楷体"/>
          <w:spacing w:val="-17"/>
          <w:sz w:val="30"/>
          <w:szCs w:val="30"/>
        </w:rPr>
        <w:t>·科列</w:t>
      </w:r>
      <w:r>
        <w:rPr>
          <w:rFonts w:ascii="楷体" w:hAnsi="楷体" w:eastAsia="楷体" w:cs="楷体"/>
          <w:sz w:val="30"/>
          <w:szCs w:val="30"/>
        </w:rPr>
        <w:t xml:space="preserve"> </w:t>
      </w:r>
      <w:r>
        <w:rPr>
          <w:rFonts w:ascii="楷体" w:hAnsi="楷体" w:eastAsia="楷体" w:cs="楷体"/>
          <w:spacing w:val="-13"/>
          <w:sz w:val="30"/>
          <w:szCs w:val="30"/>
        </w:rPr>
        <w:t>尔、安娜</w:t>
      </w:r>
      <w:r>
        <w:rPr>
          <w:rFonts w:ascii="楷体" w:hAnsi="楷体" w:eastAsia="楷体" w:cs="楷体"/>
          <w:spacing w:val="-21"/>
          <w:sz w:val="30"/>
          <w:szCs w:val="30"/>
        </w:rPr>
        <w:t xml:space="preserve"> </w:t>
      </w:r>
      <w:r>
        <w:rPr>
          <w:rFonts w:ascii="楷体" w:hAnsi="楷体" w:eastAsia="楷体" w:cs="楷体"/>
          <w:spacing w:val="-13"/>
          <w:sz w:val="30"/>
          <w:szCs w:val="30"/>
        </w:rPr>
        <w:t>·迪斯泰法诺、约翰</w:t>
      </w:r>
      <w:r>
        <w:rPr>
          <w:rFonts w:ascii="楷体" w:hAnsi="楷体" w:eastAsia="楷体" w:cs="楷体"/>
          <w:spacing w:val="-35"/>
          <w:sz w:val="30"/>
          <w:szCs w:val="30"/>
        </w:rPr>
        <w:t xml:space="preserve"> </w:t>
      </w:r>
      <w:r>
        <w:rPr>
          <w:rFonts w:ascii="楷体" w:hAnsi="楷体" w:eastAsia="楷体" w:cs="楷体"/>
          <w:spacing w:val="-13"/>
          <w:sz w:val="30"/>
          <w:szCs w:val="30"/>
        </w:rPr>
        <w:t>·</w:t>
      </w:r>
      <w:r>
        <w:rPr>
          <w:rFonts w:ascii="楷体" w:hAnsi="楷体" w:eastAsia="楷体" w:cs="楷体"/>
          <w:spacing w:val="-120"/>
          <w:sz w:val="30"/>
          <w:szCs w:val="30"/>
        </w:rPr>
        <w:t xml:space="preserve"> </w:t>
      </w:r>
      <w:r>
        <w:rPr>
          <w:rFonts w:ascii="楷体" w:hAnsi="楷体" w:eastAsia="楷体" w:cs="楷体"/>
          <w:spacing w:val="-13"/>
          <w:sz w:val="30"/>
          <w:szCs w:val="30"/>
        </w:rPr>
        <w:t>范文斯特、塞西莉亚</w:t>
      </w:r>
      <w:r>
        <w:rPr>
          <w:rFonts w:ascii="楷体" w:hAnsi="楷体" w:eastAsia="楷体" w:cs="楷体"/>
          <w:spacing w:val="-35"/>
          <w:sz w:val="30"/>
          <w:szCs w:val="30"/>
        </w:rPr>
        <w:t xml:space="preserve"> </w:t>
      </w:r>
      <w:r>
        <w:rPr>
          <w:rFonts w:ascii="楷体" w:hAnsi="楷体" w:eastAsia="楷体" w:cs="楷体"/>
          <w:spacing w:val="-13"/>
          <w:sz w:val="30"/>
          <w:szCs w:val="30"/>
        </w:rPr>
        <w:t>·盖姆伯格、约翰</w:t>
      </w:r>
    </w:p>
    <w:p w14:paraId="5739A639">
      <w:pPr>
        <w:spacing w:line="221" w:lineRule="auto"/>
        <w:ind w:left="116"/>
        <w:rPr>
          <w:rFonts w:ascii="楷体" w:hAnsi="楷体" w:eastAsia="楷体" w:cs="楷体"/>
          <w:sz w:val="30"/>
          <w:szCs w:val="30"/>
        </w:rPr>
      </w:pPr>
      <w:r>
        <w:rPr>
          <w:rFonts w:ascii="楷体" w:hAnsi="楷体" w:eastAsia="楷体" w:cs="楷体"/>
          <w:spacing w:val="-19"/>
          <w:sz w:val="30"/>
          <w:szCs w:val="30"/>
        </w:rPr>
        <w:t>·加兰、布莱恩</w:t>
      </w:r>
      <w:r>
        <w:rPr>
          <w:rFonts w:ascii="楷体" w:hAnsi="楷体" w:eastAsia="楷体" w:cs="楷体"/>
          <w:spacing w:val="-35"/>
          <w:sz w:val="30"/>
          <w:szCs w:val="30"/>
        </w:rPr>
        <w:t xml:space="preserve"> </w:t>
      </w:r>
      <w:r>
        <w:rPr>
          <w:rFonts w:ascii="楷体" w:hAnsi="楷体" w:eastAsia="楷体" w:cs="楷体"/>
          <w:spacing w:val="-19"/>
          <w:sz w:val="30"/>
          <w:szCs w:val="30"/>
        </w:rPr>
        <w:t>·金、丽莎</w:t>
      </w:r>
      <w:r>
        <w:rPr>
          <w:rFonts w:ascii="楷体" w:hAnsi="楷体" w:eastAsia="楷体" w:cs="楷体"/>
          <w:spacing w:val="-35"/>
          <w:sz w:val="30"/>
          <w:szCs w:val="30"/>
        </w:rPr>
        <w:t xml:space="preserve"> </w:t>
      </w:r>
      <w:r>
        <w:rPr>
          <w:rFonts w:ascii="楷体" w:hAnsi="楷体" w:eastAsia="楷体" w:cs="楷体"/>
          <w:spacing w:val="-19"/>
          <w:sz w:val="30"/>
          <w:szCs w:val="30"/>
        </w:rPr>
        <w:t>·金、谢尔盖</w:t>
      </w:r>
      <w:r>
        <w:rPr>
          <w:rFonts w:ascii="楷体" w:hAnsi="楷体" w:eastAsia="楷体" w:cs="楷体"/>
          <w:spacing w:val="-35"/>
          <w:sz w:val="30"/>
          <w:szCs w:val="30"/>
        </w:rPr>
        <w:t xml:space="preserve"> </w:t>
      </w:r>
      <w:r>
        <w:rPr>
          <w:rFonts w:ascii="楷体" w:hAnsi="楷体" w:eastAsia="楷体" w:cs="楷体"/>
          <w:spacing w:val="-19"/>
          <w:sz w:val="30"/>
          <w:szCs w:val="30"/>
        </w:rPr>
        <w:t>·克纳佐夫、</w:t>
      </w:r>
      <w:r>
        <w:rPr>
          <w:rFonts w:ascii="楷体" w:hAnsi="楷体" w:eastAsia="楷体" w:cs="楷体"/>
          <w:spacing w:val="-20"/>
          <w:sz w:val="30"/>
          <w:szCs w:val="30"/>
        </w:rPr>
        <w:t>亚历克斯</w:t>
      </w:r>
      <w:r>
        <w:rPr>
          <w:rFonts w:ascii="楷体" w:hAnsi="楷体" w:eastAsia="楷体" w:cs="楷体"/>
          <w:spacing w:val="-35"/>
          <w:sz w:val="30"/>
          <w:szCs w:val="30"/>
        </w:rPr>
        <w:t xml:space="preserve"> </w:t>
      </w:r>
      <w:r>
        <w:rPr>
          <w:rFonts w:ascii="楷体" w:hAnsi="楷体" w:eastAsia="楷体" w:cs="楷体"/>
          <w:spacing w:val="-20"/>
          <w:sz w:val="30"/>
          <w:szCs w:val="30"/>
        </w:rPr>
        <w:t>·</w:t>
      </w:r>
      <w:r>
        <w:rPr>
          <w:rFonts w:ascii="楷体" w:hAnsi="楷体" w:eastAsia="楷体" w:cs="楷体"/>
          <w:spacing w:val="-123"/>
          <w:sz w:val="30"/>
          <w:szCs w:val="30"/>
        </w:rPr>
        <w:t xml:space="preserve"> </w:t>
      </w:r>
      <w:r>
        <w:rPr>
          <w:rFonts w:ascii="楷体" w:hAnsi="楷体" w:eastAsia="楷体" w:cs="楷体"/>
          <w:spacing w:val="-20"/>
          <w:sz w:val="30"/>
          <w:szCs w:val="30"/>
        </w:rPr>
        <w:t>马</w:t>
      </w:r>
    </w:p>
    <w:p w14:paraId="579E6B46">
      <w:pPr>
        <w:spacing w:before="2" w:line="221" w:lineRule="auto"/>
        <w:ind w:left="30" w:right="60" w:hanging="8"/>
        <w:rPr>
          <w:rFonts w:ascii="楷体" w:hAnsi="楷体" w:eastAsia="楷体" w:cs="楷体"/>
          <w:sz w:val="30"/>
          <w:szCs w:val="30"/>
        </w:rPr>
      </w:pPr>
      <w:r>
        <w:rPr>
          <w:rFonts w:ascii="楷体" w:hAnsi="楷体" w:eastAsia="楷体" w:cs="楷体"/>
          <w:spacing w:val="-17"/>
          <w:sz w:val="30"/>
          <w:szCs w:val="30"/>
        </w:rPr>
        <w:t>丁、艾伦</w:t>
      </w:r>
      <w:r>
        <w:rPr>
          <w:rFonts w:ascii="楷体" w:hAnsi="楷体" w:eastAsia="楷体" w:cs="楷体"/>
          <w:spacing w:val="-35"/>
          <w:sz w:val="30"/>
          <w:szCs w:val="30"/>
        </w:rPr>
        <w:t xml:space="preserve"> </w:t>
      </w:r>
      <w:r>
        <w:rPr>
          <w:rFonts w:ascii="楷体" w:hAnsi="楷体" w:eastAsia="楷体" w:cs="楷体"/>
          <w:spacing w:val="-17"/>
          <w:sz w:val="30"/>
          <w:szCs w:val="30"/>
        </w:rPr>
        <w:t>·米尔斯基、拉尔夫</w:t>
      </w:r>
      <w:r>
        <w:rPr>
          <w:rFonts w:ascii="楷体" w:hAnsi="楷体" w:eastAsia="楷体" w:cs="楷体"/>
          <w:spacing w:val="-35"/>
          <w:sz w:val="30"/>
          <w:szCs w:val="30"/>
        </w:rPr>
        <w:t xml:space="preserve"> </w:t>
      </w:r>
      <w:r>
        <w:rPr>
          <w:rFonts w:ascii="楷体" w:hAnsi="楷体" w:eastAsia="楷体" w:cs="楷体"/>
          <w:spacing w:val="-17"/>
          <w:sz w:val="30"/>
          <w:szCs w:val="30"/>
        </w:rPr>
        <w:t>·尼克松、彼得</w:t>
      </w:r>
      <w:r>
        <w:rPr>
          <w:rFonts w:ascii="楷体" w:hAnsi="楷体" w:eastAsia="楷体" w:cs="楷体"/>
          <w:spacing w:val="-35"/>
          <w:sz w:val="30"/>
          <w:szCs w:val="30"/>
        </w:rPr>
        <w:t xml:space="preserve"> </w:t>
      </w:r>
      <w:r>
        <w:rPr>
          <w:rFonts w:ascii="楷体" w:hAnsi="楷体" w:eastAsia="楷体" w:cs="楷体"/>
          <w:spacing w:val="-17"/>
          <w:sz w:val="30"/>
          <w:szCs w:val="30"/>
        </w:rPr>
        <w:t>·</w:t>
      </w:r>
      <w:r>
        <w:rPr>
          <w:rFonts w:ascii="楷体" w:hAnsi="楷体" w:eastAsia="楷体" w:cs="楷体"/>
          <w:spacing w:val="-123"/>
          <w:sz w:val="30"/>
          <w:szCs w:val="30"/>
        </w:rPr>
        <w:t xml:space="preserve"> </w:t>
      </w:r>
      <w:r>
        <w:rPr>
          <w:rFonts w:ascii="楷体" w:hAnsi="楷体" w:eastAsia="楷体" w:cs="楷体"/>
          <w:spacing w:val="-17"/>
          <w:sz w:val="30"/>
          <w:szCs w:val="30"/>
        </w:rPr>
        <w:t>帕尔玛</w:t>
      </w:r>
      <w:r>
        <w:rPr>
          <w:rFonts w:ascii="楷体" w:hAnsi="楷体" w:eastAsia="楷体" w:cs="楷体"/>
          <w:spacing w:val="-18"/>
          <w:sz w:val="30"/>
          <w:szCs w:val="30"/>
        </w:rPr>
        <w:t>、肯</w:t>
      </w:r>
      <w:r>
        <w:rPr>
          <w:rFonts w:ascii="楷体" w:hAnsi="楷体" w:eastAsia="楷体" w:cs="楷体"/>
          <w:spacing w:val="-35"/>
          <w:sz w:val="30"/>
          <w:szCs w:val="30"/>
        </w:rPr>
        <w:t xml:space="preserve"> </w:t>
      </w:r>
      <w:r>
        <w:rPr>
          <w:rFonts w:ascii="楷体" w:hAnsi="楷体" w:eastAsia="楷体" w:cs="楷体"/>
          <w:spacing w:val="-18"/>
          <w:sz w:val="30"/>
          <w:szCs w:val="30"/>
        </w:rPr>
        <w:t>·</w:t>
      </w:r>
      <w:r>
        <w:rPr>
          <w:rFonts w:ascii="楷体" w:hAnsi="楷体" w:eastAsia="楷体" w:cs="楷体"/>
          <w:spacing w:val="-125"/>
          <w:sz w:val="30"/>
          <w:szCs w:val="30"/>
        </w:rPr>
        <w:t xml:space="preserve"> </w:t>
      </w:r>
      <w:r>
        <w:rPr>
          <w:rFonts w:ascii="楷体" w:hAnsi="楷体" w:eastAsia="楷体" w:cs="楷体"/>
          <w:spacing w:val="-18"/>
          <w:sz w:val="30"/>
          <w:szCs w:val="30"/>
        </w:rPr>
        <w:t>波德尔、</w:t>
      </w:r>
      <w:r>
        <w:rPr>
          <w:rFonts w:ascii="楷体" w:hAnsi="楷体" w:eastAsia="楷体" w:cs="楷体"/>
          <w:sz w:val="30"/>
          <w:szCs w:val="30"/>
        </w:rPr>
        <w:t xml:space="preserve"> </w:t>
      </w:r>
      <w:r>
        <w:rPr>
          <w:rFonts w:ascii="楷体" w:hAnsi="楷体" w:eastAsia="楷体" w:cs="楷体"/>
          <w:spacing w:val="-10"/>
          <w:sz w:val="30"/>
          <w:szCs w:val="30"/>
        </w:rPr>
        <w:t>西尔瓦娜</w:t>
      </w:r>
      <w:r>
        <w:rPr>
          <w:rFonts w:ascii="楷体" w:hAnsi="楷体" w:eastAsia="楷体" w:cs="楷体"/>
          <w:spacing w:val="-20"/>
          <w:sz w:val="30"/>
          <w:szCs w:val="30"/>
        </w:rPr>
        <w:t xml:space="preserve"> </w:t>
      </w:r>
      <w:r>
        <w:rPr>
          <w:rFonts w:ascii="楷体" w:hAnsi="楷体" w:eastAsia="楷体" w:cs="楷体"/>
          <w:spacing w:val="-10"/>
          <w:sz w:val="30"/>
          <w:szCs w:val="30"/>
        </w:rPr>
        <w:t>·里吉奥和丹尼尔</w:t>
      </w:r>
      <w:r>
        <w:rPr>
          <w:rFonts w:ascii="楷体" w:hAnsi="楷体" w:eastAsia="楷体" w:cs="楷体"/>
          <w:spacing w:val="-35"/>
          <w:sz w:val="30"/>
          <w:szCs w:val="30"/>
        </w:rPr>
        <w:t xml:space="preserve"> </w:t>
      </w:r>
      <w:r>
        <w:rPr>
          <w:rFonts w:ascii="楷体" w:hAnsi="楷体" w:eastAsia="楷体" w:cs="楷体"/>
          <w:spacing w:val="-10"/>
          <w:sz w:val="30"/>
          <w:szCs w:val="30"/>
        </w:rPr>
        <w:t>·</w:t>
      </w:r>
      <w:r>
        <w:rPr>
          <w:rFonts w:ascii="楷体" w:hAnsi="楷体" w:eastAsia="楷体" w:cs="楷体"/>
          <w:spacing w:val="-116"/>
          <w:sz w:val="30"/>
          <w:szCs w:val="30"/>
        </w:rPr>
        <w:t xml:space="preserve"> </w:t>
      </w:r>
      <w:r>
        <w:rPr>
          <w:rFonts w:ascii="楷体" w:hAnsi="楷体" w:eastAsia="楷体" w:cs="楷体"/>
          <w:spacing w:val="-10"/>
          <w:sz w:val="30"/>
          <w:szCs w:val="30"/>
        </w:rPr>
        <w:t>索迪克森等人也为本书的出版做出了宝贵</w:t>
      </w:r>
      <w:r>
        <w:rPr>
          <w:rFonts w:ascii="楷体" w:hAnsi="楷体" w:eastAsia="楷体" w:cs="楷体"/>
          <w:sz w:val="30"/>
          <w:szCs w:val="30"/>
        </w:rPr>
        <w:t xml:space="preserve"> </w:t>
      </w:r>
      <w:r>
        <w:rPr>
          <w:rFonts w:ascii="楷体" w:hAnsi="楷体" w:eastAsia="楷体" w:cs="楷体"/>
          <w:spacing w:val="-1"/>
          <w:sz w:val="30"/>
          <w:szCs w:val="30"/>
        </w:rPr>
        <w:t>的贡献。我忠实的伙伴——宠物狗布里特——一直陪伴着我，它对我一</w:t>
      </w:r>
      <w:r>
        <w:rPr>
          <w:rFonts w:ascii="楷体" w:hAnsi="楷体" w:eastAsia="楷体" w:cs="楷体"/>
          <w:sz w:val="30"/>
          <w:szCs w:val="30"/>
        </w:rPr>
        <w:t xml:space="preserve"> </w:t>
      </w:r>
      <w:r>
        <w:rPr>
          <w:rFonts w:ascii="楷体" w:hAnsi="楷体" w:eastAsia="楷体" w:cs="楷体"/>
          <w:spacing w:val="-2"/>
          <w:sz w:val="30"/>
          <w:szCs w:val="30"/>
        </w:rPr>
        <w:t>向宽容有加，如果不是饿极了，绝不会苛责我。</w:t>
      </w:r>
    </w:p>
    <w:p w14:paraId="314BD54B">
      <w:pPr>
        <w:spacing w:before="151" w:line="222" w:lineRule="auto"/>
        <w:ind w:left="622"/>
        <w:rPr>
          <w:rFonts w:ascii="楷体" w:hAnsi="楷体" w:eastAsia="楷体" w:cs="楷体"/>
          <w:sz w:val="30"/>
          <w:szCs w:val="30"/>
        </w:rPr>
      </w:pPr>
      <w:r>
        <w:rPr>
          <w:rFonts w:ascii="楷体" w:hAnsi="楷体" w:eastAsia="楷体" w:cs="楷体"/>
          <w:spacing w:val="-1"/>
          <w:sz w:val="30"/>
          <w:szCs w:val="30"/>
        </w:rPr>
        <w:t>特别感谢弗拉基米尔和凯文让我有机会了解他们的情况；感谢托</w:t>
      </w:r>
    </w:p>
    <w:p w14:paraId="22528EB2">
      <w:pPr>
        <w:spacing w:before="2" w:line="221" w:lineRule="auto"/>
        <w:ind w:left="14" w:firstLine="25"/>
        <w:rPr>
          <w:rFonts w:ascii="楷体" w:hAnsi="楷体" w:eastAsia="楷体" w:cs="楷体"/>
          <w:sz w:val="30"/>
          <w:szCs w:val="30"/>
        </w:rPr>
      </w:pPr>
      <w:r>
        <w:rPr>
          <w:rFonts w:ascii="楷体" w:hAnsi="楷体" w:eastAsia="楷体" w:cs="楷体"/>
          <w:spacing w:val="-2"/>
          <w:sz w:val="30"/>
          <w:szCs w:val="30"/>
        </w:rPr>
        <w:t>比、查理、L.</w:t>
      </w:r>
      <w:r>
        <w:rPr>
          <w:rFonts w:ascii="楷体" w:hAnsi="楷体" w:eastAsia="楷体" w:cs="楷体"/>
          <w:spacing w:val="44"/>
          <w:sz w:val="30"/>
          <w:szCs w:val="30"/>
        </w:rPr>
        <w:t xml:space="preserve"> </w:t>
      </w:r>
      <w:r>
        <w:rPr>
          <w:rFonts w:ascii="楷体" w:hAnsi="楷体" w:eastAsia="楷体" w:cs="楷体"/>
          <w:spacing w:val="-2"/>
          <w:sz w:val="30"/>
          <w:szCs w:val="30"/>
        </w:rPr>
        <w:t>H.和S.</w:t>
      </w:r>
      <w:r>
        <w:rPr>
          <w:rFonts w:ascii="楷体" w:hAnsi="楷体" w:eastAsia="楷体" w:cs="楷体"/>
          <w:spacing w:val="44"/>
          <w:sz w:val="30"/>
          <w:szCs w:val="30"/>
        </w:rPr>
        <w:t xml:space="preserve"> </w:t>
      </w:r>
      <w:r>
        <w:rPr>
          <w:rFonts w:ascii="楷体" w:hAnsi="楷体" w:eastAsia="楷体" w:cs="楷体"/>
          <w:spacing w:val="-2"/>
          <w:sz w:val="30"/>
          <w:szCs w:val="30"/>
        </w:rPr>
        <w:t>F.（以上均为化名）分享并允许我在本书中讲述</w:t>
      </w:r>
      <w:r>
        <w:rPr>
          <w:rFonts w:ascii="楷体" w:hAnsi="楷体" w:eastAsia="楷体" w:cs="楷体"/>
          <w:sz w:val="30"/>
          <w:szCs w:val="30"/>
        </w:rPr>
        <w:t xml:space="preserve"> </w:t>
      </w:r>
      <w:r>
        <w:rPr>
          <w:rFonts w:ascii="楷体" w:hAnsi="楷体" w:eastAsia="楷体" w:cs="楷体"/>
          <w:spacing w:val="-4"/>
          <w:sz w:val="30"/>
          <w:szCs w:val="30"/>
        </w:rPr>
        <w:t>他们的生活经历；感谢罗伯特</w:t>
      </w:r>
      <w:r>
        <w:rPr>
          <w:rFonts w:ascii="楷体" w:hAnsi="楷体" w:eastAsia="楷体" w:cs="楷体"/>
          <w:spacing w:val="-35"/>
          <w:sz w:val="30"/>
          <w:szCs w:val="30"/>
        </w:rPr>
        <w:t xml:space="preserve"> </w:t>
      </w:r>
      <w:r>
        <w:rPr>
          <w:rFonts w:ascii="楷体" w:hAnsi="楷体" w:eastAsia="楷体" w:cs="楷体"/>
          <w:spacing w:val="-4"/>
          <w:sz w:val="30"/>
          <w:szCs w:val="30"/>
        </w:rPr>
        <w:t>·亚科诺分享他有</w:t>
      </w:r>
      <w:r>
        <w:rPr>
          <w:rFonts w:ascii="楷体" w:hAnsi="楷体" w:eastAsia="楷体" w:cs="楷体"/>
          <w:spacing w:val="-5"/>
          <w:sz w:val="30"/>
          <w:szCs w:val="30"/>
        </w:rPr>
        <w:t>关扣带束切开术的体</w:t>
      </w:r>
    </w:p>
    <w:p w14:paraId="231F9BA7">
      <w:pPr>
        <w:spacing w:before="1" w:line="237" w:lineRule="auto"/>
        <w:ind w:left="12"/>
        <w:rPr>
          <w:rFonts w:ascii="楷体" w:hAnsi="楷体" w:eastAsia="楷体" w:cs="楷体"/>
          <w:sz w:val="30"/>
          <w:szCs w:val="30"/>
        </w:rPr>
      </w:pPr>
      <w:r>
        <w:rPr>
          <w:rFonts w:ascii="楷体" w:hAnsi="楷体" w:eastAsia="楷体" w:cs="楷体"/>
          <w:spacing w:val="-6"/>
          <w:sz w:val="30"/>
          <w:szCs w:val="30"/>
        </w:rPr>
        <w:t>验。</w:t>
      </w:r>
    </w:p>
    <w:p w14:paraId="3B4BBD37">
      <w:pPr>
        <w:spacing w:before="124" w:line="225" w:lineRule="auto"/>
        <w:ind w:left="30" w:right="60" w:firstLine="585"/>
        <w:rPr>
          <w:rFonts w:ascii="楷体" w:hAnsi="楷体" w:eastAsia="楷体" w:cs="楷体"/>
          <w:sz w:val="30"/>
          <w:szCs w:val="30"/>
        </w:rPr>
      </w:pPr>
      <w:r>
        <w:rPr>
          <w:rFonts w:ascii="楷体" w:hAnsi="楷体" w:eastAsia="楷体" w:cs="楷体"/>
          <w:spacing w:val="-5"/>
          <w:sz w:val="30"/>
          <w:szCs w:val="30"/>
        </w:rPr>
        <w:t>再次将此书献给我的导师和朋友亚历山大</w:t>
      </w:r>
      <w:r>
        <w:rPr>
          <w:rFonts w:ascii="楷体" w:hAnsi="楷体" w:eastAsia="楷体" w:cs="楷体"/>
          <w:spacing w:val="-22"/>
          <w:sz w:val="30"/>
          <w:szCs w:val="30"/>
        </w:rPr>
        <w:t xml:space="preserve"> </w:t>
      </w:r>
      <w:r>
        <w:rPr>
          <w:rFonts w:ascii="楷体" w:hAnsi="楷体" w:eastAsia="楷体" w:cs="楷体"/>
          <w:spacing w:val="-5"/>
          <w:sz w:val="30"/>
          <w:szCs w:val="30"/>
        </w:rPr>
        <w:t>·卢里亚，以表达我对他</w:t>
      </w:r>
      <w:r>
        <w:rPr>
          <w:rFonts w:ascii="楷体" w:hAnsi="楷体" w:eastAsia="楷体" w:cs="楷体"/>
          <w:sz w:val="30"/>
          <w:szCs w:val="30"/>
        </w:rPr>
        <w:t xml:space="preserve"> </w:t>
      </w:r>
      <w:r>
        <w:rPr>
          <w:rFonts w:ascii="楷体" w:hAnsi="楷体" w:eastAsia="楷体" w:cs="楷体"/>
          <w:spacing w:val="-5"/>
          <w:sz w:val="30"/>
          <w:szCs w:val="30"/>
        </w:rPr>
        <w:t>的深切思念。</w:t>
      </w:r>
    </w:p>
    <w:p w14:paraId="12554CF2">
      <w:pPr>
        <w:spacing w:before="139" w:line="228" w:lineRule="auto"/>
        <w:jc w:val="right"/>
        <w:rPr>
          <w:rFonts w:ascii="楷体" w:hAnsi="楷体" w:eastAsia="楷体" w:cs="楷体"/>
          <w:sz w:val="30"/>
          <w:szCs w:val="30"/>
        </w:rPr>
      </w:pPr>
      <w:r>
        <w:rPr>
          <w:rFonts w:ascii="楷体" w:hAnsi="楷体" w:eastAsia="楷体" w:cs="楷体"/>
          <w:spacing w:val="-16"/>
          <w:sz w:val="30"/>
          <w:szCs w:val="30"/>
        </w:rPr>
        <w:t>艾克纳恩</w:t>
      </w:r>
      <w:r>
        <w:rPr>
          <w:rFonts w:ascii="楷体" w:hAnsi="楷体" w:eastAsia="楷体" w:cs="楷体"/>
          <w:spacing w:val="-30"/>
          <w:sz w:val="30"/>
          <w:szCs w:val="30"/>
        </w:rPr>
        <w:t xml:space="preserve"> </w:t>
      </w:r>
      <w:r>
        <w:rPr>
          <w:rFonts w:ascii="楷体" w:hAnsi="楷体" w:eastAsia="楷体" w:cs="楷体"/>
          <w:spacing w:val="-16"/>
          <w:sz w:val="30"/>
          <w:szCs w:val="30"/>
        </w:rPr>
        <w:t>·</w:t>
      </w:r>
      <w:r>
        <w:rPr>
          <w:rFonts w:ascii="楷体" w:hAnsi="楷体" w:eastAsia="楷体" w:cs="楷体"/>
          <w:spacing w:val="-125"/>
          <w:sz w:val="30"/>
          <w:szCs w:val="30"/>
        </w:rPr>
        <w:t xml:space="preserve"> </w:t>
      </w:r>
      <w:r>
        <w:rPr>
          <w:rFonts w:ascii="楷体" w:hAnsi="楷体" w:eastAsia="楷体" w:cs="楷体"/>
          <w:spacing w:val="-16"/>
          <w:sz w:val="30"/>
          <w:szCs w:val="30"/>
        </w:rPr>
        <w:t>戈德堡于纽约</w:t>
      </w:r>
    </w:p>
    <w:sectPr>
      <w:pgSz w:w="12240" w:h="15840"/>
      <w:pgMar w:top="400" w:right="1440" w:bottom="400" w:left="1438"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2535CE">
    <w:pPr>
      <w:spacing w:line="278" w:lineRule="exact"/>
      <w:ind w:left="604"/>
      <w:rPr>
        <w:rFonts w:ascii="Times New Roman" w:hAnsi="Times New Roman" w:eastAsia="Times New Roman" w:cs="Times New Roman"/>
        <w:sz w:val="22"/>
        <w:szCs w:val="22"/>
      </w:rPr>
    </w:pPr>
    <w:r>
      <w:rPr>
        <w:rFonts w:ascii="Times New Roman" w:hAnsi="Times New Roman" w:eastAsia="Times New Roman" w:cs="Times New Roman"/>
        <w:spacing w:val="1"/>
        <w:position w:val="1"/>
        <w:sz w:val="22"/>
        <w:szCs w:val="22"/>
      </w:rPr>
      <w:t>#929</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7AF23F">
    <w:pPr>
      <w:pStyle w:val="2"/>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EF386F">
    <w:pPr>
      <w:pStyle w:val="2"/>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76B056">
    <w:pPr>
      <w:pStyle w:val="2"/>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9ED962">
    <w:pPr>
      <w:pStyle w:val="2"/>
      <w:spacing w:line="52" w:lineRule="auto"/>
      <w:rPr>
        <w:sz w:val="2"/>
      </w:rPr>
    </w:pPr>
    <w:r>
      <w:drawing>
        <wp:anchor distT="0" distB="0" distL="0" distR="0" simplePos="0" relativeHeight="251659264" behindDoc="0" locked="0" layoutInCell="0" allowOverlap="1">
          <wp:simplePos x="0" y="0"/>
          <wp:positionH relativeFrom="page">
            <wp:posOffset>914400</wp:posOffset>
          </wp:positionH>
          <wp:positionV relativeFrom="page">
            <wp:posOffset>914400</wp:posOffset>
          </wp:positionV>
          <wp:extent cx="5943600" cy="9525"/>
          <wp:effectExtent l="0" t="0" r="0" b="0"/>
          <wp:wrapNone/>
          <wp:docPr id="208" name="IM 208"/>
          <wp:cNvGraphicFramePr/>
          <a:graphic xmlns:a="http://schemas.openxmlformats.org/drawingml/2006/main">
            <a:graphicData uri="http://schemas.openxmlformats.org/drawingml/2006/picture">
              <pic:pic xmlns:pic="http://schemas.openxmlformats.org/drawingml/2006/picture">
                <pic:nvPicPr>
                  <pic:cNvPr id="208" name="IM 208"/>
                  <pic:cNvPicPr/>
                </pic:nvPicPr>
                <pic:blipFill>
                  <a:blip r:embed="rId1"/>
                  <a:stretch>
                    <a:fillRect/>
                  </a:stretch>
                </pic:blipFill>
                <pic:spPr>
                  <a:xfrm>
                    <a:off x="0" y="0"/>
                    <a:ext cx="5943600" cy="9525"/>
                  </a:xfrm>
                  <a:prstGeom prst="rect">
                    <a:avLst/>
                  </a:prstGeom>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76B056">
    <w:pPr>
      <w:pStyle w:val="2"/>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5C8171D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宋体" w:hAnsi="宋体" w:eastAsia="宋体" w:cs="宋体"/>
      <w:sz w:val="26"/>
      <w:szCs w:val="26"/>
      <w:lang w:val="en-US" w:eastAsia="en-US" w:bidi="ar-SA"/>
    </w:rPr>
  </w:style>
</w:styles>
</file>

<file path=word/_rels/document.xml.rels><?xml version="1.0" encoding="UTF-8" standalone="yes"?>
<Relationships xmlns="http://schemas.openxmlformats.org/package/2006/relationships"><Relationship Id="rId95" Type="http://schemas.openxmlformats.org/officeDocument/2006/relationships/fontTable" Target="fontTable.xml"/><Relationship Id="rId94" Type="http://schemas.openxmlformats.org/officeDocument/2006/relationships/customXml" Target="../customXml/item1.xml"/><Relationship Id="rId93" Type="http://schemas.openxmlformats.org/officeDocument/2006/relationships/image" Target="media/image82.png"/><Relationship Id="rId92" Type="http://schemas.openxmlformats.org/officeDocument/2006/relationships/image" Target="media/image81.jpeg"/><Relationship Id="rId91" Type="http://schemas.openxmlformats.org/officeDocument/2006/relationships/image" Target="media/image80.png"/><Relationship Id="rId90" Type="http://schemas.openxmlformats.org/officeDocument/2006/relationships/image" Target="media/image79.png"/><Relationship Id="rId9" Type="http://schemas.openxmlformats.org/officeDocument/2006/relationships/footer" Target="footer1.xml"/><Relationship Id="rId89" Type="http://schemas.openxmlformats.org/officeDocument/2006/relationships/image" Target="media/image78.jpeg"/><Relationship Id="rId88" Type="http://schemas.openxmlformats.org/officeDocument/2006/relationships/image" Target="media/image77.jpeg"/><Relationship Id="rId87" Type="http://schemas.openxmlformats.org/officeDocument/2006/relationships/image" Target="media/image76.jpeg"/><Relationship Id="rId86" Type="http://schemas.openxmlformats.org/officeDocument/2006/relationships/image" Target="media/image75.jpeg"/><Relationship Id="rId85" Type="http://schemas.openxmlformats.org/officeDocument/2006/relationships/image" Target="media/image74.png"/><Relationship Id="rId84" Type="http://schemas.openxmlformats.org/officeDocument/2006/relationships/image" Target="media/image73.png"/><Relationship Id="rId83" Type="http://schemas.openxmlformats.org/officeDocument/2006/relationships/image" Target="media/image72.png"/><Relationship Id="rId82" Type="http://schemas.openxmlformats.org/officeDocument/2006/relationships/image" Target="media/image71.png"/><Relationship Id="rId81" Type="http://schemas.openxmlformats.org/officeDocument/2006/relationships/image" Target="media/image70.jpeg"/><Relationship Id="rId80" Type="http://schemas.openxmlformats.org/officeDocument/2006/relationships/image" Target="media/image69.jpeg"/><Relationship Id="rId8" Type="http://schemas.openxmlformats.org/officeDocument/2006/relationships/header" Target="header4.xml"/><Relationship Id="rId79" Type="http://schemas.openxmlformats.org/officeDocument/2006/relationships/image" Target="media/image68.png"/><Relationship Id="rId78" Type="http://schemas.openxmlformats.org/officeDocument/2006/relationships/image" Target="media/image67.png"/><Relationship Id="rId77" Type="http://schemas.openxmlformats.org/officeDocument/2006/relationships/image" Target="media/image66.png"/><Relationship Id="rId76" Type="http://schemas.openxmlformats.org/officeDocument/2006/relationships/image" Target="media/image65.png"/><Relationship Id="rId75" Type="http://schemas.openxmlformats.org/officeDocument/2006/relationships/image" Target="media/image64.png"/><Relationship Id="rId74" Type="http://schemas.openxmlformats.org/officeDocument/2006/relationships/image" Target="media/image63.jpeg"/><Relationship Id="rId73" Type="http://schemas.openxmlformats.org/officeDocument/2006/relationships/image" Target="media/image62.jpeg"/><Relationship Id="rId72" Type="http://schemas.openxmlformats.org/officeDocument/2006/relationships/image" Target="media/image61.jpeg"/><Relationship Id="rId71" Type="http://schemas.openxmlformats.org/officeDocument/2006/relationships/image" Target="media/image60.jpeg"/><Relationship Id="rId70" Type="http://schemas.openxmlformats.org/officeDocument/2006/relationships/image" Target="media/image59.jpeg"/><Relationship Id="rId7" Type="http://schemas.openxmlformats.org/officeDocument/2006/relationships/header" Target="header3.xml"/><Relationship Id="rId69" Type="http://schemas.openxmlformats.org/officeDocument/2006/relationships/image" Target="media/image58.jpeg"/><Relationship Id="rId68" Type="http://schemas.openxmlformats.org/officeDocument/2006/relationships/image" Target="media/image57.png"/><Relationship Id="rId67" Type="http://schemas.openxmlformats.org/officeDocument/2006/relationships/image" Target="media/image56.png"/><Relationship Id="rId66" Type="http://schemas.openxmlformats.org/officeDocument/2006/relationships/image" Target="media/image55.jpeg"/><Relationship Id="rId65" Type="http://schemas.openxmlformats.org/officeDocument/2006/relationships/image" Target="media/image54.jpeg"/><Relationship Id="rId64" Type="http://schemas.openxmlformats.org/officeDocument/2006/relationships/image" Target="media/image53.jpeg"/><Relationship Id="rId63" Type="http://schemas.openxmlformats.org/officeDocument/2006/relationships/image" Target="media/image52.jpeg"/><Relationship Id="rId62" Type="http://schemas.openxmlformats.org/officeDocument/2006/relationships/image" Target="media/image51.jpeg"/><Relationship Id="rId61" Type="http://schemas.openxmlformats.org/officeDocument/2006/relationships/image" Target="media/image50.jpeg"/><Relationship Id="rId60" Type="http://schemas.openxmlformats.org/officeDocument/2006/relationships/image" Target="media/image49.png"/><Relationship Id="rId6" Type="http://schemas.openxmlformats.org/officeDocument/2006/relationships/header" Target="header2.xml"/><Relationship Id="rId59" Type="http://schemas.openxmlformats.org/officeDocument/2006/relationships/image" Target="media/image48.jpeg"/><Relationship Id="rId58" Type="http://schemas.openxmlformats.org/officeDocument/2006/relationships/image" Target="media/image47.jpeg"/><Relationship Id="rId57" Type="http://schemas.openxmlformats.org/officeDocument/2006/relationships/image" Target="media/image46.jpeg"/><Relationship Id="rId56" Type="http://schemas.openxmlformats.org/officeDocument/2006/relationships/image" Target="media/image45.jpeg"/><Relationship Id="rId55" Type="http://schemas.openxmlformats.org/officeDocument/2006/relationships/image" Target="media/image44.jpeg"/><Relationship Id="rId54" Type="http://schemas.openxmlformats.org/officeDocument/2006/relationships/image" Target="media/image43.jpeg"/><Relationship Id="rId53" Type="http://schemas.openxmlformats.org/officeDocument/2006/relationships/image" Target="media/image42.jpeg"/><Relationship Id="rId52" Type="http://schemas.openxmlformats.org/officeDocument/2006/relationships/image" Target="media/image41.jpeg"/><Relationship Id="rId51" Type="http://schemas.openxmlformats.org/officeDocument/2006/relationships/image" Target="media/image40.png"/><Relationship Id="rId50" Type="http://schemas.openxmlformats.org/officeDocument/2006/relationships/image" Target="media/image39.png"/><Relationship Id="rId5" Type="http://schemas.openxmlformats.org/officeDocument/2006/relationships/header" Target="header1.xml"/><Relationship Id="rId49" Type="http://schemas.openxmlformats.org/officeDocument/2006/relationships/image" Target="media/image38.jpeg"/><Relationship Id="rId48" Type="http://schemas.openxmlformats.org/officeDocument/2006/relationships/image" Target="media/image37.jpeg"/><Relationship Id="rId47" Type="http://schemas.openxmlformats.org/officeDocument/2006/relationships/image" Target="media/image36.jpeg"/><Relationship Id="rId46" Type="http://schemas.openxmlformats.org/officeDocument/2006/relationships/image" Target="media/image35.png"/><Relationship Id="rId45" Type="http://schemas.openxmlformats.org/officeDocument/2006/relationships/image" Target="media/image34.jpeg"/><Relationship Id="rId44" Type="http://schemas.openxmlformats.org/officeDocument/2006/relationships/image" Target="media/image33.jpeg"/><Relationship Id="rId43" Type="http://schemas.openxmlformats.org/officeDocument/2006/relationships/image" Target="media/image32.jpeg"/><Relationship Id="rId42" Type="http://schemas.openxmlformats.org/officeDocument/2006/relationships/image" Target="media/image31.jpeg"/><Relationship Id="rId41" Type="http://schemas.openxmlformats.org/officeDocument/2006/relationships/image" Target="media/image30.jpeg"/><Relationship Id="rId40" Type="http://schemas.openxmlformats.org/officeDocument/2006/relationships/image" Target="media/image29.jpeg"/><Relationship Id="rId4" Type="http://schemas.openxmlformats.org/officeDocument/2006/relationships/endnotes" Target="endnotes.xml"/><Relationship Id="rId39" Type="http://schemas.openxmlformats.org/officeDocument/2006/relationships/image" Target="media/image28.jpeg"/><Relationship Id="rId38" Type="http://schemas.openxmlformats.org/officeDocument/2006/relationships/image" Target="media/image27.jpeg"/><Relationship Id="rId37" Type="http://schemas.openxmlformats.org/officeDocument/2006/relationships/image" Target="media/image26.jpe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jpeg"/><Relationship Id="rId3" Type="http://schemas.openxmlformats.org/officeDocument/2006/relationships/footnotes" Target="footnotes.xml"/><Relationship Id="rId29" Type="http://schemas.openxmlformats.org/officeDocument/2006/relationships/image" Target="media/image18.jpeg"/><Relationship Id="rId28" Type="http://schemas.openxmlformats.org/officeDocument/2006/relationships/image" Target="media/image17.jpeg"/><Relationship Id="rId27" Type="http://schemas.openxmlformats.org/officeDocument/2006/relationships/image" Target="media/image16.jpeg"/><Relationship Id="rId26" Type="http://schemas.openxmlformats.org/officeDocument/2006/relationships/image" Target="media/image15.jpeg"/><Relationship Id="rId25" Type="http://schemas.openxmlformats.org/officeDocument/2006/relationships/image" Target="media/image14.jpeg"/><Relationship Id="rId24" Type="http://schemas.openxmlformats.org/officeDocument/2006/relationships/image" Target="media/image13.jpeg"/><Relationship Id="rId23" Type="http://schemas.openxmlformats.org/officeDocument/2006/relationships/image" Target="media/image12.jpeg"/><Relationship Id="rId22" Type="http://schemas.openxmlformats.org/officeDocument/2006/relationships/image" Target="media/image11.jpeg"/><Relationship Id="rId21" Type="http://schemas.openxmlformats.org/officeDocument/2006/relationships/image" Target="media/image10.png"/><Relationship Id="rId20" Type="http://schemas.openxmlformats.org/officeDocument/2006/relationships/image" Target="media/image9.jpeg"/><Relationship Id="rId2" Type="http://schemas.openxmlformats.org/officeDocument/2006/relationships/settings" Target="settings.xml"/><Relationship Id="rId19" Type="http://schemas.openxmlformats.org/officeDocument/2006/relationships/image" Target="media/image8.jpeg"/><Relationship Id="rId18" Type="http://schemas.openxmlformats.org/officeDocument/2006/relationships/image" Target="media/image7.jpe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1.jpeg"/><Relationship Id="rId14" Type="http://schemas.openxmlformats.org/officeDocument/2006/relationships/image" Target="media/image4.png"/><Relationship Id="rId13" Type="http://schemas.openxmlformats.org/officeDocument/2006/relationships/image" Target="media/image3.jpeg"/><Relationship Id="rId12" Type="http://schemas.openxmlformats.org/officeDocument/2006/relationships/image" Target="media/image2.png"/><Relationship Id="rId11" Type="http://schemas.openxmlformats.org/officeDocument/2006/relationships/theme" Target="theme/theme1.xml"/><Relationship Id="rId10" Type="http://schemas.openxmlformats.org/officeDocument/2006/relationships/footer" Target="footer2.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7"/>
    <customShpInfo spid="_x0000_s1028"/>
    <customShpInfo spid="_x0000_s1026" textRotate="1"/>
    <customShpInfo spid="_x0000_s1030"/>
    <customShpInfo spid="_x0000_s1031"/>
    <customShpInfo spid="_x0000_s1032"/>
    <customShpInfo spid="_x0000_s1029"/>
    <customShpInfo spid="_x0000_s1034"/>
    <customShpInfo spid="_x0000_s1035"/>
    <customShpInfo spid="_x0000_s1036"/>
    <customShpInfo spid="_x0000_s1037"/>
    <customShpInfo spid="_x0000_s1038"/>
    <customShpInfo spid="_x0000_s1039"/>
    <customShpInfo spid="_x0000_s1040"/>
    <customShpInfo spid="_x0000_s1041"/>
    <customShpInfo spid="_x0000_s1033"/>
    <customShpInfo spid="_x0000_s1043"/>
    <customShpInfo spid="_x0000_s1044"/>
    <customShpInfo spid="_x0000_s1045"/>
    <customShpInfo spid="_x0000_s1046"/>
    <customShpInfo spid="_x0000_s1047"/>
    <customShpInfo spid="_x0000_s1042"/>
    <customShpInfo spid="_x0000_s1049"/>
    <customShpInfo spid="_x0000_s1050"/>
    <customShpInfo spid="_x0000_s1051"/>
    <customShpInfo spid="_x0000_s1052"/>
    <customShpInfo spid="_x0000_s1048"/>
    <customShpInfo spid="_x0000_s1054"/>
    <customShpInfo spid="_x0000_s1055"/>
    <customShpInfo spid="_x0000_s1056"/>
    <customShpInfo spid="_x0000_s1057"/>
    <customShpInfo spid="_x0000_s1053"/>
    <customShpInfo spid="_x0000_s1059"/>
    <customShpInfo spid="_x0000_s1060"/>
    <customShpInfo spid="_x0000_s1061"/>
    <customShpInfo spid="_x0000_s1058"/>
    <customShpInfo spid="_x0000_s1062"/>
    <customShpInfo spid="_x0000_s1064"/>
    <customShpInfo spid="_x0000_s1065"/>
    <customShpInfo spid="_x0000_s1063"/>
    <customShpInfo spid="_x0000_s1066"/>
    <customShpInfo spid="_x0000_s1067"/>
    <customShpInfo spid="_x0000_s1068"/>
    <customShpInfo spid="_x0000_s1069"/>
    <customShpInfo spid="_x0000_s1071"/>
    <customShpInfo spid="_x0000_s1072"/>
    <customShpInfo spid="_x0000_s1070"/>
    <customShpInfo spid="_x0000_s1074"/>
    <customShpInfo spid="_x0000_s1075"/>
    <customShpInfo spid="_x0000_s1076"/>
    <customShpInfo spid="_x0000_s107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359</Pages>
  <Words>13983</Words>
  <Characters>15292</Characters>
  <TotalTime>0</TotalTime>
  <ScaleCrop>false</ScaleCrop>
  <LinksUpToDate>false</LinksUpToDate>
  <CharactersWithSpaces>16211</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2026-04-08T00:13:00Z</dcterms:created>
  <cp:lastModifiedBy>刘华斌 Egbert Lau</cp:lastModifiedBy>
  <dcterms:modified xsi:type="dcterms:W3CDTF">2026-04-07T22:02:16Z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2026-04-08T00:15:08Z</vt:filetime>
  </property>
  <property fmtid="{D5CDD505-2E9C-101B-9397-08002B2CF9AE}" pid="4" name="UsrData">
    <vt:lpwstr>69d52d269aafeb0020734e29wl</vt:lpwstr>
  </property>
  <property fmtid="{D5CDD505-2E9C-101B-9397-08002B2CF9AE}" pid="5" name="KSOProductBuildVer">
    <vt:lpwstr>2052-12.1.0.25865</vt:lpwstr>
  </property>
  <property fmtid="{D5CDD505-2E9C-101B-9397-08002B2CF9AE}" pid="6" name="ICV">
    <vt:lpwstr>ADA57EB808A5493FA01B35C6DC5BCDA9_12</vt:lpwstr>
  </property>
</Properties>
</file>